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D16F3" w:rsidRDefault="001D16F3" w:rsidP="00F6696D">
      <w:pPr>
        <w:pStyle w:val="TytuDU1"/>
      </w:pPr>
      <w:r w:rsidRPr="00093BBC">
        <w:drawing>
          <wp:anchor distT="0" distB="0" distL="114300" distR="114300" simplePos="0" relativeHeight="251659264" behindDoc="0" locked="0" layoutInCell="1" allowOverlap="1" wp14:anchorId="62C6BE58" wp14:editId="7D812B87">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1D16F3">
        <w:t>DZIENNIK USTAW</w:t>
      </w:r>
    </w:p>
    <w:p w:rsidR="001D16F3" w:rsidRPr="001D16F3" w:rsidRDefault="001D16F3" w:rsidP="00F6696D">
      <w:pPr>
        <w:pStyle w:val="TytuDU2"/>
      </w:pPr>
      <w:r w:rsidRPr="001D16F3">
        <w:t>RZECZYPOSPOLITEJ POLSKIEJ</w:t>
      </w:r>
    </w:p>
    <w:p w:rsidR="001D16F3" w:rsidRPr="001D16F3" w:rsidRDefault="001D16F3" w:rsidP="00F6696D">
      <w:pPr>
        <w:pStyle w:val="Dataogoszeniaaktu"/>
      </w:pPr>
      <w:r w:rsidRPr="001D16F3">
        <w:t>Warszawa, dnia</w:t>
      </w:r>
      <w:r w:rsidR="00E81CBD">
        <w:t xml:space="preserve"> 27 listopada 2014 r.</w:t>
      </w:r>
    </w:p>
    <w:p w:rsidR="001D16F3" w:rsidRPr="001D16F3" w:rsidRDefault="001D16F3" w:rsidP="00F6696D">
      <w:pPr>
        <w:pStyle w:val="Pozycjaaktu"/>
        <w:keepNext/>
      </w:pPr>
      <w:r w:rsidRPr="001D16F3">
        <w:t xml:space="preserve">Poz. </w:t>
      </w:r>
      <w:sdt>
        <w:sdtPr>
          <w:alias w:val="Kategoria"/>
          <w:tag w:val=""/>
          <w:id w:val="-1160618136"/>
          <w:placeholder>
            <w:docPart w:val="E5A2CA5D50F74DDBA3C5FBE939CA4981"/>
          </w:placeholder>
          <w:dataBinding w:prefixMappings="xmlns:ns0='http://purl.org/dc/elements/1.1/' xmlns:ns1='http://schemas.openxmlformats.org/package/2006/metadata/core-properties' " w:xpath="/ns1:coreProperties[1]/ns1:category[1]" w:storeItemID="{6C3C8BC8-F283-45AE-878A-BAB7291924A1}"/>
          <w:text/>
        </w:sdtPr>
        <w:sdtEndPr/>
        <w:sdtContent>
          <w:r w:rsidR="00E81CBD">
            <w:t>1662</w:t>
          </w:r>
        </w:sdtContent>
      </w:sdt>
    </w:p>
    <w:p w:rsidR="00F6696D" w:rsidRPr="00F6696D" w:rsidRDefault="00F6696D" w:rsidP="00F6696D">
      <w:pPr>
        <w:pStyle w:val="OZNRODZAKTUtznustawalubrozporzdzenieiorganwydajcy"/>
      </w:pPr>
      <w:r w:rsidRPr="00F6696D">
        <w:t>USTAWA</w:t>
      </w:r>
    </w:p>
    <w:p w:rsidR="00F6696D" w:rsidRPr="00F6696D" w:rsidRDefault="00F6696D" w:rsidP="00F6696D">
      <w:pPr>
        <w:pStyle w:val="DATAAKTUdatauchwalenialubwydaniaaktu"/>
      </w:pPr>
      <w:r w:rsidRPr="00F6696D">
        <w:t xml:space="preserve">z dnia </w:t>
      </w:r>
      <w:r w:rsidR="004A3608" w:rsidRPr="00F6696D">
        <w:t>7</w:t>
      </w:r>
      <w:r w:rsidR="004A3608">
        <w:t> </w:t>
      </w:r>
      <w:r w:rsidRPr="00F6696D">
        <w:t>listopada 201</w:t>
      </w:r>
      <w:r w:rsidR="004A3608" w:rsidRPr="00F6696D">
        <w:t>4</w:t>
      </w:r>
      <w:r w:rsidR="004A3608">
        <w:t> </w:t>
      </w:r>
      <w:r w:rsidRPr="00F6696D">
        <w:t>r.</w:t>
      </w:r>
    </w:p>
    <w:p w:rsidR="00F6696D" w:rsidRPr="00F6696D" w:rsidRDefault="00F6696D" w:rsidP="00F6696D">
      <w:pPr>
        <w:pStyle w:val="TYTUAKTUprzedmiotregulacjiustawylubrozporzdzenia"/>
      </w:pPr>
      <w:r w:rsidRPr="00F6696D">
        <w:t>o ułatwieniu wykonywania działalności gospodarczej</w:t>
      </w:r>
      <w:r w:rsidRPr="005A17A9">
        <w:rPr>
          <w:rStyle w:val="IGPindeksgrnyipogrubienie"/>
        </w:rPr>
        <w:footnoteReference w:id="1"/>
      </w:r>
      <w:r w:rsidRPr="005A17A9">
        <w:rPr>
          <w:rStyle w:val="IGPindeksgrnyipogrubienie"/>
        </w:rPr>
        <w:t>)</w:t>
      </w:r>
    </w:p>
    <w:p w:rsidR="00F6696D" w:rsidRPr="00F6696D" w:rsidRDefault="00F6696D" w:rsidP="00F6696D">
      <w:pPr>
        <w:pStyle w:val="ARTartustawynprozporzdzenia"/>
        <w:keepNext/>
      </w:pPr>
      <w:r w:rsidRPr="00F6696D">
        <w:rPr>
          <w:rStyle w:val="Ppogrubienie"/>
        </w:rPr>
        <w:t>Art. 1.</w:t>
      </w:r>
      <w:r w:rsidR="004A3608">
        <w:t> </w:t>
      </w:r>
      <w:r w:rsidR="004A3608" w:rsidRPr="00F6696D">
        <w:t>W</w:t>
      </w:r>
      <w:r w:rsidR="004A3608">
        <w:t> </w:t>
      </w:r>
      <w:r w:rsidRPr="00F6696D">
        <w:t>ustawie</w:t>
      </w:r>
      <w:r w:rsidR="004A3608" w:rsidRPr="00F6696D">
        <w:t xml:space="preserve"> z</w:t>
      </w:r>
      <w:r w:rsidR="004A3608">
        <w:t> </w:t>
      </w:r>
      <w:r w:rsidRPr="00F6696D">
        <w:t>dnia 2</w:t>
      </w:r>
      <w:r w:rsidR="004A3608" w:rsidRPr="00F6696D">
        <w:t>6</w:t>
      </w:r>
      <w:r w:rsidR="004A3608">
        <w:t> </w:t>
      </w:r>
      <w:r w:rsidRPr="00F6696D">
        <w:t>czerwca 197</w:t>
      </w:r>
      <w:r w:rsidR="004A3608" w:rsidRPr="00F6696D">
        <w:t>4</w:t>
      </w:r>
      <w:r w:rsidR="004A3608">
        <w:t> </w:t>
      </w:r>
      <w:r w:rsidRPr="00F6696D">
        <w:t>r. – Kodeks pracy (</w:t>
      </w:r>
      <w:r w:rsidR="004A3608">
        <w:t>Dz. U.</w:t>
      </w:r>
      <w:r w:rsidR="004A3608" w:rsidRPr="00F6696D">
        <w:t xml:space="preserve"> z</w:t>
      </w:r>
      <w:r w:rsidR="004A3608">
        <w:t> </w:t>
      </w:r>
      <w:r w:rsidRPr="00F6696D">
        <w:t>201</w:t>
      </w:r>
      <w:r w:rsidR="004A3608" w:rsidRPr="00F6696D">
        <w:t>4</w:t>
      </w:r>
      <w:r w:rsidR="004A3608">
        <w:t> </w:t>
      </w:r>
      <w:r w:rsidRPr="00F6696D">
        <w:t>r.</w:t>
      </w:r>
      <w:r w:rsidR="004A3608">
        <w:t xml:space="preserve"> poz. </w:t>
      </w:r>
      <w:r w:rsidRPr="00F6696D">
        <w:t>1502)</w:t>
      </w:r>
      <w:r w:rsidR="004A3608" w:rsidRPr="00F6696D">
        <w:t xml:space="preserve"> w</w:t>
      </w:r>
      <w:r w:rsidR="004A3608">
        <w:t> art. </w:t>
      </w:r>
      <w:r w:rsidRPr="00F6696D">
        <w:t>229:</w:t>
      </w:r>
    </w:p>
    <w:p w:rsidR="00F6696D" w:rsidRPr="00F6696D" w:rsidRDefault="00F6696D" w:rsidP="00F6696D">
      <w:pPr>
        <w:pStyle w:val="PKTpunkt"/>
        <w:keepNext/>
      </w:pPr>
      <w:r w:rsidRPr="00F6696D">
        <w:t>1)</w:t>
      </w:r>
      <w:r>
        <w:tab/>
      </w:r>
      <w:r w:rsidRPr="00F6696D">
        <w:t xml:space="preserve">§ </w:t>
      </w:r>
      <w:r w:rsidR="004A3608" w:rsidRPr="00F6696D">
        <w:t>1</w:t>
      </w:r>
      <w:r w:rsidR="004A3608">
        <w:t> </w:t>
      </w:r>
      <w:r w:rsidRPr="00F6696D">
        <w:t>otrzymuje brzmienie:</w:t>
      </w:r>
    </w:p>
    <w:p w:rsidR="00F6696D" w:rsidRPr="00F6696D" w:rsidRDefault="00F6696D" w:rsidP="00F6696D">
      <w:pPr>
        <w:pStyle w:val="ZUSTzmustartykuempunktem"/>
        <w:keepNext/>
      </w:pPr>
      <w:r>
        <w:t>„</w:t>
      </w:r>
      <w:r w:rsidRPr="00290AFC">
        <w:t>§</w:t>
      </w:r>
      <w:r>
        <w:t> </w:t>
      </w:r>
      <w:r w:rsidRPr="00F6696D">
        <w:t>1.</w:t>
      </w:r>
      <w:r>
        <w:t> </w:t>
      </w:r>
      <w:r w:rsidRPr="00F6696D">
        <w:t>Wstępnym badaniom lekarskim,</w:t>
      </w:r>
      <w:r w:rsidR="004A3608" w:rsidRPr="00F6696D">
        <w:t xml:space="preserve"> z</w:t>
      </w:r>
      <w:r w:rsidR="004A3608">
        <w:t> </w:t>
      </w:r>
      <w:r w:rsidRPr="00F6696D">
        <w:t>zastrzeżeniem</w:t>
      </w:r>
      <w:r w:rsidR="004A3608">
        <w:t xml:space="preserve"> § </w:t>
      </w:r>
      <w:r w:rsidRPr="00F6696D">
        <w:t>1</w:t>
      </w:r>
      <w:r w:rsidRPr="00F6696D">
        <w:rPr>
          <w:rStyle w:val="IGindeksgrny"/>
        </w:rPr>
        <w:t>1</w:t>
      </w:r>
      <w:r w:rsidRPr="00F6696D">
        <w:t>, podlegają:</w:t>
      </w:r>
    </w:p>
    <w:p w:rsidR="00F6696D" w:rsidRPr="00F6696D" w:rsidRDefault="00F6696D" w:rsidP="00F6696D">
      <w:pPr>
        <w:pStyle w:val="ZPKTzmpktartykuempunktem"/>
      </w:pPr>
      <w:r w:rsidRPr="00290AFC">
        <w:t>1)</w:t>
      </w:r>
      <w:r>
        <w:tab/>
      </w:r>
      <w:r w:rsidRPr="00290AFC">
        <w:t>osoby</w:t>
      </w:r>
      <w:r w:rsidRPr="00F6696D">
        <w:t xml:space="preserve"> przyjmowane do pracy;</w:t>
      </w:r>
    </w:p>
    <w:p w:rsidR="00F6696D" w:rsidRPr="00F6696D" w:rsidRDefault="00F6696D" w:rsidP="00F6696D">
      <w:pPr>
        <w:pStyle w:val="ZPKTzmpktartykuempunktem"/>
      </w:pPr>
      <w:r w:rsidRPr="00290AFC">
        <w:t>2)</w:t>
      </w:r>
      <w:r>
        <w:tab/>
      </w:r>
      <w:r w:rsidRPr="00290AFC">
        <w:t>pracownicy</w:t>
      </w:r>
      <w:r w:rsidRPr="00F6696D">
        <w:t xml:space="preserve"> młodociani przenoszeni na inne stanowiska pracy</w:t>
      </w:r>
      <w:r w:rsidR="004A3608" w:rsidRPr="00F6696D">
        <w:t xml:space="preserve"> i</w:t>
      </w:r>
      <w:r w:rsidR="004A3608">
        <w:t> </w:t>
      </w:r>
      <w:r w:rsidRPr="00F6696D">
        <w:t>inni pracownicy przenoszeni na stanowiska pracy, na których występują czynniki szkodliwe dla zdrowia lub warunki uciążliwe.</w:t>
      </w:r>
      <w:r>
        <w:t>”</w:t>
      </w:r>
      <w:r w:rsidRPr="00F6696D">
        <w:t>;</w:t>
      </w:r>
    </w:p>
    <w:p w:rsidR="00F6696D" w:rsidRPr="00F6696D" w:rsidRDefault="00F6696D" w:rsidP="00F6696D">
      <w:pPr>
        <w:pStyle w:val="PKTpunkt"/>
        <w:keepNext/>
      </w:pPr>
      <w:r w:rsidRPr="00F6696D">
        <w:t>2)</w:t>
      </w:r>
      <w:r w:rsidRPr="00F6696D">
        <w:tab/>
        <w:t>po</w:t>
      </w:r>
      <w:r w:rsidR="004A3608">
        <w:t xml:space="preserve"> § </w:t>
      </w:r>
      <w:r w:rsidR="004A3608" w:rsidRPr="00F6696D">
        <w:t>1</w:t>
      </w:r>
      <w:r w:rsidR="004A3608">
        <w:t> </w:t>
      </w:r>
      <w:r w:rsidRPr="00F6696D">
        <w:t>dodaje się</w:t>
      </w:r>
      <w:r w:rsidR="004A3608">
        <w:t xml:space="preserve"> § </w:t>
      </w:r>
      <w:r w:rsidRPr="00F6696D">
        <w:t>1</w:t>
      </w:r>
      <w:r w:rsidRPr="00F6696D">
        <w:rPr>
          <w:rStyle w:val="IGindeksgrny"/>
        </w:rPr>
        <w:t>1</w:t>
      </w:r>
      <w:r w:rsidR="004A3608" w:rsidRPr="00F6696D">
        <w:rPr>
          <w:rStyle w:val="Ppogrubienie"/>
        </w:rPr>
        <w:t xml:space="preserve"> </w:t>
      </w:r>
      <w:r w:rsidR="004A3608" w:rsidRPr="00F6696D">
        <w:t>i</w:t>
      </w:r>
      <w:r w:rsidR="004A3608">
        <w:rPr>
          <w:rStyle w:val="Ppogrubienie"/>
        </w:rPr>
        <w:t> </w:t>
      </w:r>
      <w:r w:rsidR="004A3608">
        <w:t>§ </w:t>
      </w:r>
      <w:r w:rsidRPr="00F6696D">
        <w:t>1</w:t>
      </w:r>
      <w:r w:rsidRPr="00F6696D">
        <w:rPr>
          <w:rStyle w:val="IGindeksgrny"/>
        </w:rPr>
        <w:t xml:space="preserve">2 </w:t>
      </w:r>
      <w:r w:rsidRPr="00F6696D">
        <w:t>w brzmieniu:</w:t>
      </w:r>
    </w:p>
    <w:p w:rsidR="00F6696D" w:rsidRPr="00F6696D" w:rsidRDefault="00F6696D" w:rsidP="00F6696D">
      <w:pPr>
        <w:pStyle w:val="ZUSTzmustartykuempunktem"/>
        <w:keepNext/>
      </w:pPr>
      <w:r>
        <w:t>„</w:t>
      </w:r>
      <w:r w:rsidRPr="004802FE">
        <w:t>§</w:t>
      </w:r>
      <w:r>
        <w:t> </w:t>
      </w:r>
      <w:r w:rsidRPr="00F6696D">
        <w:t>1</w:t>
      </w:r>
      <w:r w:rsidRPr="00F6696D">
        <w:rPr>
          <w:rStyle w:val="IGindeksgrny"/>
        </w:rPr>
        <w:t>1</w:t>
      </w:r>
      <w:r w:rsidRPr="00F6696D">
        <w:t>.</w:t>
      </w:r>
      <w:r>
        <w:t> </w:t>
      </w:r>
      <w:r w:rsidRPr="00F6696D">
        <w:t>Wstępnym badaniom lekarskim nie podlegają osoby:</w:t>
      </w:r>
    </w:p>
    <w:p w:rsidR="00F6696D" w:rsidRPr="00F6696D" w:rsidRDefault="00F6696D" w:rsidP="00F6696D">
      <w:pPr>
        <w:pStyle w:val="ZPKTzmpktartykuempunktem"/>
      </w:pPr>
      <w:r w:rsidRPr="004802FE">
        <w:t>1)</w:t>
      </w:r>
      <w:r>
        <w:tab/>
      </w:r>
      <w:r w:rsidRPr="004802FE">
        <w:t>przyjmowane</w:t>
      </w:r>
      <w:r w:rsidRPr="00F6696D">
        <w:t xml:space="preserve"> ponownie do pracy u tego samego pracodawcy na to samo stanowisko lub na stanowisko</w:t>
      </w:r>
      <w:r w:rsidR="004A3608" w:rsidRPr="00F6696D">
        <w:t xml:space="preserve"> o</w:t>
      </w:r>
      <w:r w:rsidR="004A3608">
        <w:t> </w:t>
      </w:r>
      <w:r w:rsidRPr="00F6696D">
        <w:t>takich samych warunkach pracy</w:t>
      </w:r>
      <w:r w:rsidR="004A3608" w:rsidRPr="00F6696D">
        <w:t xml:space="preserve"> w</w:t>
      </w:r>
      <w:r w:rsidR="004A3608">
        <w:t> </w:t>
      </w:r>
      <w:r w:rsidRPr="00F6696D">
        <w:t>ciągu 3</w:t>
      </w:r>
      <w:r w:rsidR="004A3608" w:rsidRPr="00F6696D">
        <w:t>0</w:t>
      </w:r>
      <w:r w:rsidR="004A3608">
        <w:t> </w:t>
      </w:r>
      <w:r w:rsidRPr="00F6696D">
        <w:t>dni po rozwiązaniu lub wygaśnięciu poprzedniego stosunku pracy</w:t>
      </w:r>
      <w:r w:rsidR="004A3608" w:rsidRPr="00F6696D">
        <w:t xml:space="preserve"> z</w:t>
      </w:r>
      <w:r w:rsidR="004A3608">
        <w:t> </w:t>
      </w:r>
      <w:r w:rsidRPr="00F6696D">
        <w:t>tym pracodawcą;</w:t>
      </w:r>
    </w:p>
    <w:p w:rsidR="00F6696D" w:rsidRPr="00F6696D" w:rsidRDefault="00F6696D" w:rsidP="00F6696D">
      <w:pPr>
        <w:pStyle w:val="ZPKTzmpktartykuempunktem"/>
      </w:pPr>
      <w:r w:rsidRPr="004802FE">
        <w:t>2)</w:t>
      </w:r>
      <w:r>
        <w:rPr>
          <w:rStyle w:val="HTML-staaszeroko"/>
          <w:rFonts w:eastAsia="Calibri"/>
        </w:rPr>
        <w:tab/>
      </w:r>
      <w:r w:rsidRPr="00F6696D">
        <w:t>przyjmowane do pracy u innego pracodawcy na dane stanowisko</w:t>
      </w:r>
      <w:r w:rsidR="004A3608" w:rsidRPr="00F6696D">
        <w:t xml:space="preserve"> w</w:t>
      </w:r>
      <w:r w:rsidR="004A3608">
        <w:t> </w:t>
      </w:r>
      <w:r w:rsidRPr="00F6696D">
        <w:t>ciągu 3</w:t>
      </w:r>
      <w:r w:rsidR="004A3608" w:rsidRPr="00F6696D">
        <w:t>0</w:t>
      </w:r>
      <w:r w:rsidR="004A3608">
        <w:t> </w:t>
      </w:r>
      <w:r w:rsidRPr="00F6696D">
        <w:t>dni po rozwiązaniu lub wygaśni</w:t>
      </w:r>
      <w:r w:rsidRPr="00F6696D">
        <w:t>ę</w:t>
      </w:r>
      <w:r w:rsidRPr="00F6696D">
        <w:t>ciu poprzedniego stosunku pracy, jeżeli przedstawią pracodawcy aktualne orzeczenie lekarskie stwierdzające brak przeciwwskazań do pracy</w:t>
      </w:r>
      <w:r w:rsidR="004A3608" w:rsidRPr="00F6696D">
        <w:t xml:space="preserve"> w</w:t>
      </w:r>
      <w:r w:rsidR="004A3608">
        <w:t> </w:t>
      </w:r>
      <w:r w:rsidRPr="00F6696D">
        <w:t>warunkach pracy opisanych</w:t>
      </w:r>
      <w:r w:rsidR="004A3608" w:rsidRPr="00F6696D">
        <w:t xml:space="preserve"> w</w:t>
      </w:r>
      <w:r w:rsidR="004A3608">
        <w:t> </w:t>
      </w:r>
      <w:r w:rsidRPr="00F6696D">
        <w:t>skierowaniu na badania lekarskie,</w:t>
      </w:r>
      <w:r w:rsidR="004A3608" w:rsidRPr="00F6696D">
        <w:t xml:space="preserve"> a</w:t>
      </w:r>
      <w:r w:rsidR="004A3608">
        <w:t> </w:t>
      </w:r>
      <w:r w:rsidRPr="00F6696D">
        <w:t>pracodawca ten stwierdzi, że warunki te odpowiadają warunkom występującym na danym stanowisku pracy,</w:t>
      </w:r>
      <w:r w:rsidR="004A3608" w:rsidRPr="00F6696D">
        <w:t xml:space="preserve"> z</w:t>
      </w:r>
      <w:r w:rsidR="004A3608">
        <w:t> </w:t>
      </w:r>
      <w:r w:rsidRPr="00F6696D">
        <w:t>wyłączeniem osób przyjmowanych do wykonywania prac szczególnie niebezpiecznych.</w:t>
      </w:r>
    </w:p>
    <w:p w:rsidR="00F6696D" w:rsidRPr="00F6696D" w:rsidRDefault="00F6696D" w:rsidP="00F6696D">
      <w:pPr>
        <w:pStyle w:val="ZUSTzmustartykuempunktem"/>
        <w:rPr>
          <w:rStyle w:val="HTML-staaszeroko"/>
          <w:rFonts w:ascii="Times New Roman" w:eastAsia="Calibri" w:hAnsi="Times New Roman" w:cs="Times New Roman"/>
        </w:rPr>
      </w:pPr>
      <w:r w:rsidRPr="00F6696D">
        <w:rPr>
          <w:rStyle w:val="HTML-staaszeroko"/>
          <w:rFonts w:ascii="Times New Roman" w:eastAsia="Calibri" w:hAnsi="Times New Roman" w:cs="Times New Roman"/>
        </w:rPr>
        <w:lastRenderedPageBreak/>
        <w:t>§ 1</w:t>
      </w:r>
      <w:r w:rsidRPr="00F6696D">
        <w:rPr>
          <w:rStyle w:val="IGindeksgrny"/>
          <w:rFonts w:ascii="Times New Roman" w:hAnsi="Times New Roman" w:cs="Times New Roman"/>
        </w:rPr>
        <w:t>2</w:t>
      </w:r>
      <w:r w:rsidRPr="00F6696D">
        <w:rPr>
          <w:rStyle w:val="HTML-staaszeroko"/>
          <w:rFonts w:ascii="Times New Roman" w:eastAsia="Calibri" w:hAnsi="Times New Roman" w:cs="Times New Roman"/>
        </w:rPr>
        <w:t>. </w:t>
      </w:r>
      <w:r w:rsidRPr="00F6696D">
        <w:rPr>
          <w:rFonts w:ascii="Times New Roman" w:hAnsi="Times New Roman" w:cs="Times New Roman"/>
        </w:rPr>
        <w:t>Przepis</w:t>
      </w:r>
      <w:r w:rsidR="004A3608">
        <w:rPr>
          <w:rStyle w:val="HTML-staaszeroko"/>
          <w:rFonts w:ascii="Times New Roman" w:eastAsia="Calibri" w:hAnsi="Times New Roman" w:cs="Times New Roman"/>
        </w:rPr>
        <w:t xml:space="preserve"> § </w:t>
      </w:r>
      <w:r w:rsidRPr="00F6696D">
        <w:rPr>
          <w:rStyle w:val="HTML-staaszeroko"/>
          <w:rFonts w:ascii="Times New Roman" w:eastAsia="Calibri" w:hAnsi="Times New Roman" w:cs="Times New Roman"/>
        </w:rPr>
        <w:t>1</w:t>
      </w:r>
      <w:r w:rsidRPr="00F6696D">
        <w:rPr>
          <w:rStyle w:val="IGindeksgrny"/>
          <w:rFonts w:ascii="Times New Roman" w:hAnsi="Times New Roman" w:cs="Times New Roman"/>
        </w:rPr>
        <w:t>1</w:t>
      </w:r>
      <w:r w:rsidR="004A3608">
        <w:rPr>
          <w:rStyle w:val="HTML-staaszeroko"/>
          <w:rFonts w:ascii="Times New Roman" w:eastAsia="Calibri" w:hAnsi="Times New Roman" w:cs="Times New Roman"/>
        </w:rPr>
        <w:t xml:space="preserve"> pkt </w:t>
      </w:r>
      <w:r w:rsidR="004A3608" w:rsidRPr="00F6696D">
        <w:rPr>
          <w:rStyle w:val="HTML-staaszeroko"/>
          <w:rFonts w:ascii="Times New Roman" w:eastAsia="Calibri" w:hAnsi="Times New Roman" w:cs="Times New Roman"/>
        </w:rPr>
        <w:t>2</w:t>
      </w:r>
      <w:r w:rsidR="004A3608">
        <w:rPr>
          <w:rStyle w:val="HTML-staaszeroko"/>
          <w:rFonts w:ascii="Times New Roman" w:eastAsia="Calibri" w:hAnsi="Times New Roman" w:cs="Times New Roman"/>
        </w:rPr>
        <w:t> </w:t>
      </w:r>
      <w:r w:rsidRPr="00F6696D">
        <w:rPr>
          <w:rStyle w:val="HTML-staaszeroko"/>
          <w:rFonts w:ascii="Times New Roman" w:eastAsia="Calibri" w:hAnsi="Times New Roman" w:cs="Times New Roman"/>
        </w:rPr>
        <w:t>stosuje się odpowiednio</w:t>
      </w:r>
      <w:r w:rsidR="004A3608" w:rsidRPr="00F6696D">
        <w:rPr>
          <w:rStyle w:val="HTML-staaszeroko"/>
          <w:rFonts w:ascii="Times New Roman" w:eastAsia="Calibri" w:hAnsi="Times New Roman" w:cs="Times New Roman"/>
        </w:rPr>
        <w:t xml:space="preserve"> w</w:t>
      </w:r>
      <w:r w:rsidR="004A3608">
        <w:rPr>
          <w:rStyle w:val="HTML-staaszeroko"/>
          <w:rFonts w:ascii="Times New Roman" w:eastAsia="Calibri" w:hAnsi="Times New Roman" w:cs="Times New Roman"/>
        </w:rPr>
        <w:t> </w:t>
      </w:r>
      <w:r w:rsidRPr="00F6696D">
        <w:rPr>
          <w:rStyle w:val="HTML-staaszeroko"/>
          <w:rFonts w:ascii="Times New Roman" w:eastAsia="Calibri" w:hAnsi="Times New Roman" w:cs="Times New Roman"/>
        </w:rPr>
        <w:t xml:space="preserve">przypadku </w:t>
      </w:r>
      <w:r w:rsidRPr="00F6696D">
        <w:rPr>
          <w:rFonts w:ascii="Times New Roman" w:hAnsi="Times New Roman" w:cs="Times New Roman"/>
        </w:rPr>
        <w:t>przyjmowania</w:t>
      </w:r>
      <w:r w:rsidRPr="00F6696D">
        <w:rPr>
          <w:rStyle w:val="HTML-staaszeroko"/>
          <w:rFonts w:ascii="Times New Roman" w:eastAsia="Calibri" w:hAnsi="Times New Roman" w:cs="Times New Roman"/>
        </w:rPr>
        <w:t xml:space="preserve"> do pracy osoby </w:t>
      </w:r>
      <w:r w:rsidRPr="00F6696D">
        <w:rPr>
          <w:rFonts w:ascii="Times New Roman" w:hAnsi="Times New Roman" w:cs="Times New Roman"/>
        </w:rPr>
        <w:t>pozostającej</w:t>
      </w:r>
      <w:r w:rsidRPr="00F6696D">
        <w:rPr>
          <w:rStyle w:val="HTML-staaszeroko"/>
          <w:rFonts w:ascii="Times New Roman" w:eastAsia="Calibri" w:hAnsi="Times New Roman" w:cs="Times New Roman"/>
        </w:rPr>
        <w:t xml:space="preserve"> je</w:t>
      </w:r>
      <w:r w:rsidRPr="00F6696D">
        <w:rPr>
          <w:rStyle w:val="HTML-staaszeroko"/>
          <w:rFonts w:ascii="Times New Roman" w:eastAsia="Calibri" w:hAnsi="Times New Roman" w:cs="Times New Roman"/>
        </w:rPr>
        <w:t>d</w:t>
      </w:r>
      <w:r w:rsidRPr="00F6696D">
        <w:rPr>
          <w:rStyle w:val="HTML-staaszeroko"/>
          <w:rFonts w:ascii="Times New Roman" w:eastAsia="Calibri" w:hAnsi="Times New Roman" w:cs="Times New Roman"/>
        </w:rPr>
        <w:t>nocześnie</w:t>
      </w:r>
      <w:r w:rsidR="004A3608" w:rsidRPr="00F6696D">
        <w:rPr>
          <w:rStyle w:val="HTML-staaszeroko"/>
          <w:rFonts w:ascii="Times New Roman" w:eastAsia="Calibri" w:hAnsi="Times New Roman" w:cs="Times New Roman"/>
        </w:rPr>
        <w:t xml:space="preserve"> w</w:t>
      </w:r>
      <w:r w:rsidR="004A3608">
        <w:rPr>
          <w:rStyle w:val="HTML-staaszeroko"/>
          <w:rFonts w:ascii="Times New Roman" w:eastAsia="Calibri" w:hAnsi="Times New Roman" w:cs="Times New Roman"/>
        </w:rPr>
        <w:t> </w:t>
      </w:r>
      <w:r w:rsidRPr="00F6696D">
        <w:rPr>
          <w:rStyle w:val="HTML-staaszeroko"/>
          <w:rFonts w:ascii="Times New Roman" w:eastAsia="Calibri" w:hAnsi="Times New Roman" w:cs="Times New Roman"/>
        </w:rPr>
        <w:t>stosunku pracy</w:t>
      </w:r>
      <w:r w:rsidR="004A3608" w:rsidRPr="00F6696D">
        <w:rPr>
          <w:rStyle w:val="HTML-staaszeroko"/>
          <w:rFonts w:ascii="Times New Roman" w:eastAsia="Calibri" w:hAnsi="Times New Roman" w:cs="Times New Roman"/>
        </w:rPr>
        <w:t xml:space="preserve"> z</w:t>
      </w:r>
      <w:r w:rsidR="004A3608">
        <w:rPr>
          <w:rStyle w:val="HTML-staaszeroko"/>
          <w:rFonts w:ascii="Times New Roman" w:eastAsia="Calibri" w:hAnsi="Times New Roman" w:cs="Times New Roman"/>
        </w:rPr>
        <w:t> </w:t>
      </w:r>
      <w:r w:rsidRPr="00F6696D">
        <w:rPr>
          <w:rStyle w:val="HTML-staaszeroko"/>
          <w:rFonts w:ascii="Times New Roman" w:eastAsia="Calibri" w:hAnsi="Times New Roman" w:cs="Times New Roman"/>
        </w:rPr>
        <w:t>innym pracodawcą.”;</w:t>
      </w:r>
    </w:p>
    <w:p w:rsidR="00F6696D" w:rsidRPr="00F6696D" w:rsidRDefault="00F6696D" w:rsidP="00F6696D">
      <w:pPr>
        <w:pStyle w:val="PKTpunkt"/>
        <w:keepNext/>
      </w:pPr>
      <w:r w:rsidRPr="004802FE">
        <w:t>3)</w:t>
      </w:r>
      <w:r>
        <w:tab/>
      </w:r>
      <w:r w:rsidRPr="00F6696D">
        <w:t xml:space="preserve">§ </w:t>
      </w:r>
      <w:r w:rsidR="004A3608" w:rsidRPr="00F6696D">
        <w:t>4</w:t>
      </w:r>
      <w:r w:rsidR="004A3608">
        <w:t> </w:t>
      </w:r>
      <w:r w:rsidRPr="00F6696D">
        <w:t>otrzymuje brzmienie:</w:t>
      </w:r>
    </w:p>
    <w:p w:rsidR="00F6696D" w:rsidRPr="00F6696D" w:rsidRDefault="00F6696D" w:rsidP="00F6696D">
      <w:pPr>
        <w:pStyle w:val="ZUSTzmustartykuempunktem"/>
      </w:pPr>
      <w:r>
        <w:t>„</w:t>
      </w:r>
      <w:r w:rsidRPr="004802FE">
        <w:t>§</w:t>
      </w:r>
      <w:r>
        <w:t> </w:t>
      </w:r>
      <w:r w:rsidRPr="00F6696D">
        <w:t>4.</w:t>
      </w:r>
      <w:r>
        <w:t> </w:t>
      </w:r>
      <w:r w:rsidRPr="00F6696D">
        <w:t>Pracodawca nie może dopuścić do pracy pracownika bez aktualnego orzeczenia lekarskiego stwierdzaj</w:t>
      </w:r>
      <w:r w:rsidRPr="00F6696D">
        <w:t>ą</w:t>
      </w:r>
      <w:r w:rsidRPr="00F6696D">
        <w:t>cego brak przeciwwskazań do pracy na określonym stanowisku</w:t>
      </w:r>
      <w:r w:rsidR="004A3608" w:rsidRPr="00F6696D">
        <w:t xml:space="preserve"> w</w:t>
      </w:r>
      <w:r w:rsidR="004A3608">
        <w:t> </w:t>
      </w:r>
      <w:r w:rsidRPr="00F6696D">
        <w:t>warunkach pracy opisanych</w:t>
      </w:r>
      <w:r w:rsidR="004A3608" w:rsidRPr="00F6696D">
        <w:t xml:space="preserve"> w</w:t>
      </w:r>
      <w:r w:rsidR="004A3608">
        <w:t> </w:t>
      </w:r>
      <w:r w:rsidRPr="00F6696D">
        <w:t>skierowaniu na b</w:t>
      </w:r>
      <w:r w:rsidRPr="00F6696D">
        <w:t>a</w:t>
      </w:r>
      <w:r w:rsidRPr="00F6696D">
        <w:t>dania lekarskie.</w:t>
      </w:r>
      <w:r>
        <w:t>”</w:t>
      </w:r>
      <w:r w:rsidRPr="00F6696D">
        <w:t>;</w:t>
      </w:r>
    </w:p>
    <w:p w:rsidR="00F6696D" w:rsidRPr="00F662D3" w:rsidRDefault="00F6696D" w:rsidP="00F6696D">
      <w:pPr>
        <w:pStyle w:val="PKTpunkt"/>
        <w:keepNext/>
      </w:pPr>
      <w:r w:rsidRPr="00F662D3">
        <w:t>4)</w:t>
      </w:r>
      <w:r>
        <w:tab/>
      </w:r>
      <w:r w:rsidRPr="00F662D3">
        <w:t>po</w:t>
      </w:r>
      <w:r w:rsidR="004A3608">
        <w:t xml:space="preserve"> § </w:t>
      </w:r>
      <w:r w:rsidR="004A3608" w:rsidRPr="00F662D3">
        <w:t>4</w:t>
      </w:r>
      <w:r w:rsidR="004A3608">
        <w:t> </w:t>
      </w:r>
      <w:r w:rsidRPr="00F662D3">
        <w:t>dodaje się</w:t>
      </w:r>
      <w:r w:rsidR="004A3608">
        <w:t xml:space="preserve"> § </w:t>
      </w:r>
      <w:r w:rsidRPr="00F662D3">
        <w:t>4a</w:t>
      </w:r>
      <w:r w:rsidR="004A3608" w:rsidRPr="00F662D3">
        <w:t xml:space="preserve"> w</w:t>
      </w:r>
      <w:r w:rsidR="004A3608">
        <w:t> </w:t>
      </w:r>
      <w:r w:rsidRPr="00F662D3">
        <w:t>brzmieniu:</w:t>
      </w:r>
    </w:p>
    <w:p w:rsidR="00F6696D" w:rsidRPr="00F662D3" w:rsidRDefault="00F6696D" w:rsidP="00F6696D">
      <w:pPr>
        <w:pStyle w:val="ZUSTzmustartykuempunktem"/>
      </w:pPr>
      <w:r>
        <w:t>„</w:t>
      </w:r>
      <w:r w:rsidRPr="00F662D3">
        <w:t>§ 4a.</w:t>
      </w:r>
      <w:r>
        <w:t> </w:t>
      </w:r>
      <w:r w:rsidRPr="00F662D3">
        <w:t>Wstępne, okresowe</w:t>
      </w:r>
      <w:r w:rsidR="004A3608" w:rsidRPr="00F662D3">
        <w:t xml:space="preserve"> i</w:t>
      </w:r>
      <w:r w:rsidR="004A3608">
        <w:t> </w:t>
      </w:r>
      <w:r w:rsidRPr="00F662D3">
        <w:t>kontrolne badania lekarskie przeprowadza się na podstawie skier</w:t>
      </w:r>
      <w:r w:rsidRPr="00F6696D">
        <w:t>o</w:t>
      </w:r>
      <w:r w:rsidRPr="00F662D3">
        <w:t>wania wydanego przez pracodawcę.</w:t>
      </w:r>
      <w:r>
        <w:t>”</w:t>
      </w:r>
      <w:r w:rsidRPr="00F662D3">
        <w:t>;</w:t>
      </w:r>
    </w:p>
    <w:p w:rsidR="00F6696D" w:rsidRPr="00F6696D" w:rsidRDefault="00F6696D" w:rsidP="00F6696D">
      <w:pPr>
        <w:pStyle w:val="PKTpunkt"/>
        <w:keepNext/>
      </w:pPr>
      <w:r>
        <w:t>5</w:t>
      </w:r>
      <w:r w:rsidRPr="00F6696D">
        <w:t>)</w:t>
      </w:r>
      <w:r>
        <w:tab/>
      </w:r>
      <w:r w:rsidRPr="00F6696D">
        <w:t xml:space="preserve">§ </w:t>
      </w:r>
      <w:r w:rsidR="004A3608" w:rsidRPr="00F6696D">
        <w:t>8</w:t>
      </w:r>
      <w:r w:rsidR="004A3608">
        <w:t> </w:t>
      </w:r>
      <w:r w:rsidRPr="00F6696D">
        <w:t>otrzymuje brzmienie:</w:t>
      </w:r>
    </w:p>
    <w:p w:rsidR="00F6696D" w:rsidRPr="00F6696D" w:rsidRDefault="00F6696D" w:rsidP="00F6696D">
      <w:pPr>
        <w:pStyle w:val="ZUSTzmustartykuempunktem"/>
        <w:keepNext/>
      </w:pPr>
      <w:r>
        <w:t>„</w:t>
      </w:r>
      <w:r w:rsidRPr="004802FE">
        <w:t>§</w:t>
      </w:r>
      <w:r>
        <w:t> </w:t>
      </w:r>
      <w:r w:rsidRPr="00F6696D">
        <w:t>8.</w:t>
      </w:r>
      <w:r>
        <w:t> </w:t>
      </w:r>
      <w:r w:rsidRPr="00F6696D">
        <w:t>Minister właściwy do spraw zdrowia</w:t>
      </w:r>
      <w:r w:rsidR="004A3608" w:rsidRPr="00F6696D">
        <w:t xml:space="preserve"> w</w:t>
      </w:r>
      <w:r w:rsidR="004A3608">
        <w:t> </w:t>
      </w:r>
      <w:r w:rsidRPr="00F6696D">
        <w:t>porozumieniu</w:t>
      </w:r>
      <w:r w:rsidR="004A3608" w:rsidRPr="00F6696D">
        <w:t xml:space="preserve"> z</w:t>
      </w:r>
      <w:r w:rsidR="004A3608">
        <w:t> </w:t>
      </w:r>
      <w:r w:rsidRPr="00F6696D">
        <w:t>ministrem właściwym do spraw pracy określi,</w:t>
      </w:r>
      <w:r w:rsidR="004A3608" w:rsidRPr="00F6696D">
        <w:t xml:space="preserve"> w</w:t>
      </w:r>
      <w:r w:rsidR="004A3608">
        <w:t> </w:t>
      </w:r>
      <w:r w:rsidRPr="00F6696D">
        <w:t>drodze rozporządzenia:</w:t>
      </w:r>
    </w:p>
    <w:p w:rsidR="00F6696D" w:rsidRPr="00F6696D" w:rsidRDefault="00F6696D" w:rsidP="00F6696D">
      <w:pPr>
        <w:pStyle w:val="ZPKTzmpktartykuempunktem"/>
      </w:pPr>
      <w:r w:rsidRPr="004802FE">
        <w:t>1)</w:t>
      </w:r>
      <w:r>
        <w:tab/>
      </w:r>
      <w:r w:rsidRPr="00F6696D">
        <w:t>tryb</w:t>
      </w:r>
      <w:r w:rsidR="004A3608" w:rsidRPr="00F6696D">
        <w:t xml:space="preserve"> i</w:t>
      </w:r>
      <w:r w:rsidR="004A3608">
        <w:t> </w:t>
      </w:r>
      <w:r w:rsidRPr="00F6696D">
        <w:t>zakres badań lekarskich,</w:t>
      </w:r>
      <w:r w:rsidR="004A3608" w:rsidRPr="00F6696D">
        <w:t xml:space="preserve"> o</w:t>
      </w:r>
      <w:r w:rsidR="004A3608">
        <w:t> </w:t>
      </w:r>
      <w:r w:rsidRPr="00F6696D">
        <w:t>których mowa</w:t>
      </w:r>
      <w:r w:rsidR="004A3608" w:rsidRPr="00F6696D">
        <w:t xml:space="preserve"> w</w:t>
      </w:r>
      <w:r w:rsidR="004A3608">
        <w:t> § </w:t>
      </w:r>
      <w:r w:rsidRPr="00F6696D">
        <w:t xml:space="preserve">1, </w:t>
      </w:r>
      <w:r w:rsidR="004A3608" w:rsidRPr="00F6696D">
        <w:t>2</w:t>
      </w:r>
      <w:r w:rsidR="004A3608">
        <w:t xml:space="preserve"> i </w:t>
      </w:r>
      <w:r w:rsidRPr="00F6696D">
        <w:t>5, oraz częstotliwość badań okresowych,</w:t>
      </w:r>
      <w:r w:rsidR="004A3608" w:rsidRPr="00F6696D">
        <w:t xml:space="preserve"> a</w:t>
      </w:r>
      <w:r w:rsidR="004A3608">
        <w:t> </w:t>
      </w:r>
      <w:r w:rsidRPr="00F6696D">
        <w:t>także sp</w:t>
      </w:r>
      <w:r w:rsidRPr="00F6696D">
        <w:t>o</w:t>
      </w:r>
      <w:r w:rsidRPr="00F6696D">
        <w:t>sób dokumentowania</w:t>
      </w:r>
      <w:r w:rsidR="004A3608" w:rsidRPr="00F6696D">
        <w:t xml:space="preserve"> i</w:t>
      </w:r>
      <w:r w:rsidR="004A3608">
        <w:t> </w:t>
      </w:r>
      <w:r w:rsidRPr="00F6696D">
        <w:t>kontroli badań lekarskich,</w:t>
      </w:r>
    </w:p>
    <w:p w:rsidR="00F6696D" w:rsidRPr="00F6696D" w:rsidRDefault="00F6696D" w:rsidP="00F6696D">
      <w:pPr>
        <w:pStyle w:val="ZPKTzmpktartykuempunktem"/>
      </w:pPr>
      <w:r w:rsidRPr="004802FE">
        <w:t>2)</w:t>
      </w:r>
      <w:r>
        <w:tab/>
      </w:r>
      <w:r w:rsidRPr="00F6696D">
        <w:t>tryb wydawania</w:t>
      </w:r>
      <w:r w:rsidR="004A3608" w:rsidRPr="00F6696D">
        <w:t xml:space="preserve"> i</w:t>
      </w:r>
      <w:r w:rsidR="004A3608">
        <w:t> </w:t>
      </w:r>
      <w:r w:rsidRPr="00F6696D">
        <w:t>przechowywania orzeczeń lekarskich do celów przewidzianych</w:t>
      </w:r>
      <w:r w:rsidR="004A3608" w:rsidRPr="00F6696D">
        <w:t xml:space="preserve"> w</w:t>
      </w:r>
      <w:r w:rsidR="004A3608">
        <w:t> </w:t>
      </w:r>
      <w:r w:rsidRPr="00F6696D">
        <w:t>niniejszej ustawie</w:t>
      </w:r>
      <w:r w:rsidR="004A3608" w:rsidRPr="00F6696D">
        <w:t xml:space="preserve"> i</w:t>
      </w:r>
      <w:r w:rsidR="004A3608">
        <w:t> </w:t>
      </w:r>
      <w:r w:rsidR="004A3608" w:rsidRPr="00F6696D">
        <w:t>w</w:t>
      </w:r>
      <w:r w:rsidR="004A3608">
        <w:t> </w:t>
      </w:r>
      <w:r w:rsidRPr="00F6696D">
        <w:t>przepisach wydanych na jej podstawie,</w:t>
      </w:r>
    </w:p>
    <w:p w:rsidR="00F6696D" w:rsidRPr="00F6696D" w:rsidRDefault="00F6696D" w:rsidP="00F6696D">
      <w:pPr>
        <w:pStyle w:val="ZPKTzmpktartykuempunktem"/>
      </w:pPr>
      <w:r w:rsidRPr="004802FE">
        <w:t>3)</w:t>
      </w:r>
      <w:r>
        <w:tab/>
      </w:r>
      <w:r w:rsidRPr="00F6696D">
        <w:t>zakres informacji objętych skierowaniem na badania lekarskie</w:t>
      </w:r>
      <w:r w:rsidR="004A3608" w:rsidRPr="00F6696D">
        <w:t xml:space="preserve"> i</w:t>
      </w:r>
      <w:r w:rsidR="004A3608">
        <w:t> </w:t>
      </w:r>
      <w:r w:rsidRPr="00F6696D">
        <w:t>orzeczeniem lekarskim,</w:t>
      </w:r>
      <w:r w:rsidR="004A3608" w:rsidRPr="00F6696D">
        <w:t xml:space="preserve"> a</w:t>
      </w:r>
      <w:r w:rsidR="004A3608">
        <w:t> </w:t>
      </w:r>
      <w:r w:rsidRPr="00F6696D">
        <w:t>także wzory tych d</w:t>
      </w:r>
      <w:r w:rsidRPr="00F6696D">
        <w:t>o</w:t>
      </w:r>
      <w:r w:rsidRPr="00F6696D">
        <w:t>kumentów,</w:t>
      </w:r>
    </w:p>
    <w:p w:rsidR="00F6696D" w:rsidRPr="00F6696D" w:rsidRDefault="00F6696D" w:rsidP="00F6696D">
      <w:pPr>
        <w:pStyle w:val="ZPKTzmpktartykuempunktem"/>
      </w:pPr>
      <w:r w:rsidRPr="004802FE">
        <w:t>4)</w:t>
      </w:r>
      <w:r>
        <w:tab/>
      </w:r>
      <w:r w:rsidRPr="00F6696D">
        <w:t>zakres profilaktycznej opieki zdrowotnej,</w:t>
      </w:r>
      <w:r w:rsidR="004A3608" w:rsidRPr="00F6696D">
        <w:t xml:space="preserve"> o</w:t>
      </w:r>
      <w:r w:rsidR="004A3608">
        <w:t> </w:t>
      </w:r>
      <w:r w:rsidRPr="00F6696D">
        <w:t>której mowa</w:t>
      </w:r>
      <w:r w:rsidR="004A3608" w:rsidRPr="00F6696D">
        <w:t xml:space="preserve"> w</w:t>
      </w:r>
      <w:r w:rsidR="004A3608">
        <w:t> § </w:t>
      </w:r>
      <w:r w:rsidR="004A3608" w:rsidRPr="00F6696D">
        <w:t>6</w:t>
      </w:r>
      <w:r w:rsidR="004A3608">
        <w:t xml:space="preserve"> zdanie</w:t>
      </w:r>
      <w:r w:rsidRPr="00F6696D">
        <w:t xml:space="preserve"> drugie,</w:t>
      </w:r>
    </w:p>
    <w:p w:rsidR="00F6696D" w:rsidRPr="00F6696D" w:rsidRDefault="00F6696D" w:rsidP="00F6696D">
      <w:pPr>
        <w:pStyle w:val="ZPKTzmpktartykuempunktem"/>
      </w:pPr>
      <w:r w:rsidRPr="004802FE">
        <w:t>5)</w:t>
      </w:r>
      <w:r>
        <w:tab/>
      </w:r>
      <w:r w:rsidRPr="00F6696D">
        <w:t>dodatkowe wymagania kwalifikacyjne, jakie powinni spełniać lekarze przeprowadzający badania,</w:t>
      </w:r>
      <w:r w:rsidR="004A3608" w:rsidRPr="00F6696D">
        <w:t xml:space="preserve"> o</w:t>
      </w:r>
      <w:r w:rsidR="004A3608">
        <w:t> </w:t>
      </w:r>
      <w:r w:rsidRPr="00F6696D">
        <w:t>których mowa</w:t>
      </w:r>
      <w:r w:rsidR="004A3608" w:rsidRPr="00F6696D">
        <w:t xml:space="preserve"> w</w:t>
      </w:r>
      <w:r w:rsidR="004A3608">
        <w:t> § </w:t>
      </w:r>
      <w:r w:rsidRPr="00F6696D">
        <w:t xml:space="preserve">1, </w:t>
      </w:r>
      <w:r w:rsidR="004A3608" w:rsidRPr="00F6696D">
        <w:t>2</w:t>
      </w:r>
      <w:r w:rsidR="004A3608">
        <w:t xml:space="preserve"> i </w:t>
      </w:r>
      <w:r w:rsidRPr="00F6696D">
        <w:t>5, oraz sprawujący profilaktyczną opiekę zdrowotną,</w:t>
      </w:r>
      <w:r w:rsidR="004A3608" w:rsidRPr="00F6696D">
        <w:t xml:space="preserve"> o</w:t>
      </w:r>
      <w:r w:rsidR="004A3608">
        <w:t> </w:t>
      </w:r>
      <w:r w:rsidRPr="00F6696D">
        <w:t>której mowa</w:t>
      </w:r>
      <w:r w:rsidR="004A3608" w:rsidRPr="00F6696D">
        <w:t xml:space="preserve"> w</w:t>
      </w:r>
      <w:r w:rsidR="004A3608">
        <w:t> § </w:t>
      </w:r>
      <w:r w:rsidR="004A3608" w:rsidRPr="00F6696D">
        <w:t>6</w:t>
      </w:r>
      <w:r w:rsidR="004A3608">
        <w:t xml:space="preserve"> zdanie</w:t>
      </w:r>
      <w:r w:rsidRPr="00F6696D">
        <w:t xml:space="preserve"> drugie</w:t>
      </w:r>
    </w:p>
    <w:p w:rsidR="00F6696D" w:rsidRPr="00F6696D" w:rsidRDefault="00F6696D" w:rsidP="00F6696D">
      <w:pPr>
        <w:pStyle w:val="ZCZWSPPKTzmczciwsppktartykuempunktem"/>
      </w:pPr>
      <w:r w:rsidRPr="004802FE">
        <w:t>–</w:t>
      </w:r>
      <w:r>
        <w:t> </w:t>
      </w:r>
      <w:r w:rsidRPr="00F6696D">
        <w:t>uwzględniając konieczność zapewnienia prawidłowego przebiegu</w:t>
      </w:r>
      <w:r w:rsidR="004A3608" w:rsidRPr="00F6696D">
        <w:t xml:space="preserve"> i</w:t>
      </w:r>
      <w:r w:rsidR="004A3608">
        <w:t> </w:t>
      </w:r>
      <w:r w:rsidRPr="00F6696D">
        <w:t>kompleksowości badań lekarskich,</w:t>
      </w:r>
      <w:r w:rsidR="004A3608" w:rsidRPr="00F6696D">
        <w:t xml:space="preserve"> o</w:t>
      </w:r>
      <w:r w:rsidR="004A3608">
        <w:t> </w:t>
      </w:r>
      <w:r w:rsidRPr="00F6696D">
        <w:t>których mowa</w:t>
      </w:r>
      <w:r w:rsidR="004A3608" w:rsidRPr="00F6696D">
        <w:t xml:space="preserve"> w</w:t>
      </w:r>
      <w:r w:rsidR="004A3608">
        <w:t> § </w:t>
      </w:r>
      <w:r w:rsidRPr="00F6696D">
        <w:t xml:space="preserve">1, </w:t>
      </w:r>
      <w:r w:rsidR="004A3608" w:rsidRPr="00F6696D">
        <w:t>2</w:t>
      </w:r>
      <w:r w:rsidR="004A3608">
        <w:t xml:space="preserve"> i </w:t>
      </w:r>
      <w:r w:rsidRPr="00F6696D">
        <w:t>5, profilaktycznej opieki zdrowotnej,</w:t>
      </w:r>
      <w:r w:rsidR="004A3608" w:rsidRPr="00F6696D">
        <w:t xml:space="preserve"> o</w:t>
      </w:r>
      <w:r w:rsidR="004A3608">
        <w:t> </w:t>
      </w:r>
      <w:r w:rsidRPr="00F6696D">
        <w:t>której mowa</w:t>
      </w:r>
      <w:r w:rsidR="004A3608" w:rsidRPr="00F6696D">
        <w:t xml:space="preserve"> w</w:t>
      </w:r>
      <w:r w:rsidR="004A3608">
        <w:t> § </w:t>
      </w:r>
      <w:r w:rsidR="004A3608" w:rsidRPr="00F6696D">
        <w:t>6</w:t>
      </w:r>
      <w:r w:rsidR="004A3608">
        <w:t xml:space="preserve"> zdanie</w:t>
      </w:r>
      <w:r w:rsidRPr="00F6696D">
        <w:t xml:space="preserve"> drugie,</w:t>
      </w:r>
      <w:r w:rsidR="004A3608" w:rsidRPr="00F6696D">
        <w:t xml:space="preserve"> a</w:t>
      </w:r>
      <w:r w:rsidR="004A3608">
        <w:t> </w:t>
      </w:r>
      <w:r w:rsidRPr="00F6696D">
        <w:t>także informacji umożl</w:t>
      </w:r>
      <w:r w:rsidRPr="00F6696D">
        <w:t>i</w:t>
      </w:r>
      <w:r w:rsidRPr="00F6696D">
        <w:t>wiających porównanie warunków pracy u pracodawcy oraz ochrony danych osobowych osób poddanych badaniom.</w:t>
      </w:r>
      <w:r>
        <w:t>”</w:t>
      </w:r>
      <w:r w:rsidRPr="00F6696D">
        <w:t>.</w:t>
      </w:r>
    </w:p>
    <w:p w:rsidR="00F6696D" w:rsidRPr="00F6696D" w:rsidRDefault="00F6696D" w:rsidP="00F6696D">
      <w:pPr>
        <w:pStyle w:val="ARTartustawynprozporzdzenia"/>
        <w:keepNext/>
      </w:pPr>
      <w:r w:rsidRPr="00F6696D">
        <w:rPr>
          <w:rStyle w:val="Ppogrubienie"/>
        </w:rPr>
        <w:t>Art. 2.</w:t>
      </w:r>
      <w:r w:rsidR="004A3608">
        <w:t> </w:t>
      </w:r>
      <w:r w:rsidR="004A3608" w:rsidRPr="00F6696D">
        <w:t>W</w:t>
      </w:r>
      <w:r w:rsidR="004A3608">
        <w:t> </w:t>
      </w:r>
      <w:r w:rsidRPr="00F6696D">
        <w:t>ustawie</w:t>
      </w:r>
      <w:r w:rsidR="004A3608" w:rsidRPr="00F6696D">
        <w:t xml:space="preserve"> z</w:t>
      </w:r>
      <w:r w:rsidR="004A3608">
        <w:t> </w:t>
      </w:r>
      <w:r w:rsidRPr="00F6696D">
        <w:t>dnia 3</w:t>
      </w:r>
      <w:r w:rsidR="004A3608" w:rsidRPr="00F6696D">
        <w:t>0</w:t>
      </w:r>
      <w:r w:rsidR="004A3608">
        <w:t> </w:t>
      </w:r>
      <w:r w:rsidRPr="00F6696D">
        <w:t>maja 198</w:t>
      </w:r>
      <w:r w:rsidR="004A3608" w:rsidRPr="00F6696D">
        <w:t>9</w:t>
      </w:r>
      <w:r w:rsidR="004A3608">
        <w:t> </w:t>
      </w:r>
      <w:r w:rsidRPr="00F6696D">
        <w:t>r.</w:t>
      </w:r>
      <w:r w:rsidR="004A3608" w:rsidRPr="00F6696D">
        <w:t xml:space="preserve"> o</w:t>
      </w:r>
      <w:r w:rsidR="004A3608">
        <w:t> </w:t>
      </w:r>
      <w:r w:rsidRPr="00F6696D">
        <w:t>izbach gospodarczych (</w:t>
      </w:r>
      <w:r w:rsidR="004A3608">
        <w:t>Dz. U.</w:t>
      </w:r>
      <w:r w:rsidR="004A3608" w:rsidRPr="00F6696D">
        <w:t xml:space="preserve"> z</w:t>
      </w:r>
      <w:r w:rsidR="004A3608">
        <w:t> </w:t>
      </w:r>
      <w:r w:rsidRPr="00F6696D">
        <w:t>200</w:t>
      </w:r>
      <w:r w:rsidR="004A3608" w:rsidRPr="00F6696D">
        <w:t>9</w:t>
      </w:r>
      <w:r w:rsidR="004A3608">
        <w:t> </w:t>
      </w:r>
      <w:r w:rsidRPr="00F6696D">
        <w:t>r.</w:t>
      </w:r>
      <w:r w:rsidR="004A3608">
        <w:t xml:space="preserve"> Nr </w:t>
      </w:r>
      <w:r w:rsidRPr="00F6696D">
        <w:t>84,</w:t>
      </w:r>
      <w:r w:rsidR="004A3608">
        <w:t xml:space="preserve"> poz. </w:t>
      </w:r>
      <w:r w:rsidRPr="00F6696D">
        <w:t>710)</w:t>
      </w:r>
      <w:r w:rsidR="004A3608" w:rsidRPr="00F6696D">
        <w:t xml:space="preserve"> w</w:t>
      </w:r>
      <w:r w:rsidR="004A3608">
        <w:t> art. </w:t>
      </w:r>
      <w:r w:rsidRPr="00F6696D">
        <w:t>1</w:t>
      </w:r>
      <w:r w:rsidR="004A3608" w:rsidRPr="00F6696D">
        <w:t>2</w:t>
      </w:r>
      <w:r w:rsidR="004A3608">
        <w:t> </w:t>
      </w:r>
      <w:r w:rsidRPr="00F6696D">
        <w:t>dodaje się</w:t>
      </w:r>
      <w:r w:rsidR="004A3608">
        <w:t xml:space="preserve"> ust. </w:t>
      </w:r>
      <w:r w:rsidR="004A3608" w:rsidRPr="00F6696D">
        <w:t>5</w:t>
      </w:r>
      <w:r w:rsidR="004A3608">
        <w:t xml:space="preserve"> w </w:t>
      </w:r>
      <w:r w:rsidRPr="00F6696D">
        <w:t>brzmieniu:</w:t>
      </w:r>
    </w:p>
    <w:p w:rsidR="00F6696D" w:rsidRPr="00F6696D" w:rsidRDefault="00F6696D" w:rsidP="00F6696D">
      <w:pPr>
        <w:pStyle w:val="ZUSTzmustartykuempunktem"/>
        <w:rPr>
          <w:rStyle w:val="Ppogrubienie"/>
        </w:rPr>
      </w:pPr>
      <w:r>
        <w:t>„</w:t>
      </w:r>
      <w:r w:rsidRPr="00F6696D">
        <w:t>5.</w:t>
      </w:r>
      <w:r>
        <w:t> </w:t>
      </w:r>
      <w:r w:rsidRPr="00F6696D">
        <w:t>Krajowa Izba Gospodarcza poprzez Polską Izbę Handlu Zagranicznego może wystawiać uniwersalne świ</w:t>
      </w:r>
      <w:r w:rsidRPr="00F6696D">
        <w:t>a</w:t>
      </w:r>
      <w:r w:rsidRPr="00F6696D">
        <w:t>dectwa pochodzenia towaru,</w:t>
      </w:r>
      <w:r w:rsidR="004A3608" w:rsidRPr="00F6696D">
        <w:t xml:space="preserve"> o</w:t>
      </w:r>
      <w:r w:rsidR="004A3608">
        <w:t> </w:t>
      </w:r>
      <w:r w:rsidRPr="00F6696D">
        <w:t>których mowa</w:t>
      </w:r>
      <w:r w:rsidR="004A3608" w:rsidRPr="00F6696D">
        <w:t xml:space="preserve"> w</w:t>
      </w:r>
      <w:r w:rsidR="004A3608">
        <w:t> art. </w:t>
      </w:r>
      <w:r w:rsidRPr="00F6696D">
        <w:t>4</w:t>
      </w:r>
      <w:r w:rsidR="004A3608" w:rsidRPr="00F6696D">
        <w:t>8</w:t>
      </w:r>
      <w:r w:rsidR="004A3608">
        <w:t> </w:t>
      </w:r>
      <w:r w:rsidRPr="00F6696D">
        <w:t>rozporządzenia Komisji (EWG)</w:t>
      </w:r>
      <w:r w:rsidR="004A3608">
        <w:t xml:space="preserve"> nr </w:t>
      </w:r>
      <w:r w:rsidRPr="00F6696D">
        <w:t>2454/9</w:t>
      </w:r>
      <w:r w:rsidR="004A3608" w:rsidRPr="00F6696D">
        <w:t>3</w:t>
      </w:r>
      <w:r w:rsidR="004A3608">
        <w:t> </w:t>
      </w:r>
      <w:r w:rsidR="004A3608" w:rsidRPr="00F6696D">
        <w:t>z</w:t>
      </w:r>
      <w:r w:rsidR="004A3608">
        <w:t> </w:t>
      </w:r>
      <w:r w:rsidRPr="00F6696D">
        <w:t xml:space="preserve">dnia </w:t>
      </w:r>
      <w:r w:rsidR="004A3608" w:rsidRPr="00F6696D">
        <w:t>2</w:t>
      </w:r>
      <w:r w:rsidR="004A3608">
        <w:t> </w:t>
      </w:r>
      <w:r w:rsidRPr="00F6696D">
        <w:t>lipca 199</w:t>
      </w:r>
      <w:r w:rsidR="004A3608" w:rsidRPr="00F6696D">
        <w:t>3</w:t>
      </w:r>
      <w:r w:rsidR="004A3608">
        <w:t> </w:t>
      </w:r>
      <w:r w:rsidRPr="00F6696D">
        <w:t>r. ustanawiającego przepisy</w:t>
      </w:r>
      <w:r w:rsidR="004A3608" w:rsidRPr="00F6696D">
        <w:t xml:space="preserve"> w</w:t>
      </w:r>
      <w:r w:rsidR="004A3608">
        <w:t> </w:t>
      </w:r>
      <w:r w:rsidRPr="00F6696D">
        <w:t>celu wykonania rozporządzenia Rady (EWG)</w:t>
      </w:r>
      <w:r w:rsidR="004A3608">
        <w:t xml:space="preserve"> nr </w:t>
      </w:r>
      <w:r w:rsidRPr="00F6696D">
        <w:t>2913/9</w:t>
      </w:r>
      <w:r w:rsidR="004A3608" w:rsidRPr="00F6696D">
        <w:t>2</w:t>
      </w:r>
      <w:r w:rsidR="004A3608">
        <w:t> </w:t>
      </w:r>
      <w:r w:rsidRPr="00F6696D">
        <w:t>ustanawiającego Wspólnotowy Kodeks Celny (Dz. Urz. UE L 25</w:t>
      </w:r>
      <w:r w:rsidR="004A3608" w:rsidRPr="00F6696D">
        <w:t>3</w:t>
      </w:r>
      <w:r w:rsidR="004A3608">
        <w:t> </w:t>
      </w:r>
      <w:r w:rsidR="004A3608" w:rsidRPr="00F6696D">
        <w:t>z</w:t>
      </w:r>
      <w:r w:rsidR="004A3608">
        <w:t> </w:t>
      </w:r>
      <w:r w:rsidRPr="00F6696D">
        <w:t>11.10.1993, str. 1,</w:t>
      </w:r>
      <w:r w:rsidR="004A3608" w:rsidRPr="00F6696D">
        <w:t xml:space="preserve"> z</w:t>
      </w:r>
      <w:r w:rsidR="004A3608">
        <w:t> </w:t>
      </w:r>
      <w:r w:rsidRPr="00F6696D">
        <w:t>późn. zm.; Dz. Urz. UE Polskie wydanie sp</w:t>
      </w:r>
      <w:r w:rsidRPr="00F6696D">
        <w:t>e</w:t>
      </w:r>
      <w:r w:rsidRPr="00F6696D">
        <w:t>cjalne, rozdz. 2,</w:t>
      </w:r>
      <w:r w:rsidR="004A3608">
        <w:t xml:space="preserve"> t. </w:t>
      </w:r>
      <w:r w:rsidRPr="00F6696D">
        <w:t>6, str. 3,</w:t>
      </w:r>
      <w:r w:rsidR="004A3608" w:rsidRPr="00F6696D">
        <w:t xml:space="preserve"> z</w:t>
      </w:r>
      <w:r w:rsidR="004A3608">
        <w:t> </w:t>
      </w:r>
      <w:r w:rsidRPr="00F6696D">
        <w:t>późn. zm.).</w:t>
      </w:r>
      <w:r>
        <w:t>”</w:t>
      </w:r>
      <w:r w:rsidRPr="00F6696D">
        <w:t>.</w:t>
      </w:r>
    </w:p>
    <w:p w:rsidR="00F6696D" w:rsidRPr="00F6696D" w:rsidRDefault="00F6696D" w:rsidP="00F6696D">
      <w:pPr>
        <w:pStyle w:val="ARTartustawynprozporzdzenia"/>
        <w:keepNext/>
      </w:pPr>
      <w:r w:rsidRPr="00F6696D">
        <w:rPr>
          <w:rStyle w:val="Ppogrubienie"/>
        </w:rPr>
        <w:t>Art. 3.</w:t>
      </w:r>
      <w:r w:rsidR="004A3608">
        <w:t> </w:t>
      </w:r>
      <w:r w:rsidR="004A3608" w:rsidRPr="00F6696D">
        <w:t>W</w:t>
      </w:r>
      <w:r w:rsidR="004A3608">
        <w:t> </w:t>
      </w:r>
      <w:r w:rsidRPr="00F6696D">
        <w:t>ustawie</w:t>
      </w:r>
      <w:r w:rsidR="004A3608" w:rsidRPr="00F6696D">
        <w:t xml:space="preserve"> z</w:t>
      </w:r>
      <w:r w:rsidR="004A3608">
        <w:t> </w:t>
      </w:r>
      <w:r w:rsidRPr="00F6696D">
        <w:t>dnia 2</w:t>
      </w:r>
      <w:r w:rsidR="004A3608" w:rsidRPr="00F6696D">
        <w:t>6</w:t>
      </w:r>
      <w:r w:rsidR="004A3608">
        <w:t> </w:t>
      </w:r>
      <w:r w:rsidRPr="00F6696D">
        <w:t>lipca 199</w:t>
      </w:r>
      <w:r w:rsidR="004A3608" w:rsidRPr="00F6696D">
        <w:t>1</w:t>
      </w:r>
      <w:r w:rsidR="004A3608">
        <w:t> </w:t>
      </w:r>
      <w:r w:rsidRPr="00F6696D">
        <w:t>r.</w:t>
      </w:r>
      <w:r w:rsidR="004A3608" w:rsidRPr="00F6696D">
        <w:t xml:space="preserve"> o</w:t>
      </w:r>
      <w:r w:rsidR="004A3608">
        <w:t> </w:t>
      </w:r>
      <w:r w:rsidRPr="00F6696D">
        <w:t>podatku dochodowym od osób fizycznych (</w:t>
      </w:r>
      <w:r w:rsidR="004A3608">
        <w:t>Dz. U.</w:t>
      </w:r>
      <w:r w:rsidR="004A3608" w:rsidRPr="00F6696D">
        <w:t xml:space="preserve"> z</w:t>
      </w:r>
      <w:r w:rsidR="004A3608">
        <w:t> </w:t>
      </w:r>
      <w:r w:rsidRPr="00F6696D">
        <w:t>201</w:t>
      </w:r>
      <w:r w:rsidR="004A3608" w:rsidRPr="00F6696D">
        <w:t>2</w:t>
      </w:r>
      <w:r w:rsidR="004A3608">
        <w:t> </w:t>
      </w:r>
      <w:r w:rsidRPr="00F6696D">
        <w:t>r.</w:t>
      </w:r>
      <w:r w:rsidR="004A3608">
        <w:t xml:space="preserve"> poz. </w:t>
      </w:r>
      <w:r w:rsidRPr="00F6696D">
        <w:t>361,</w:t>
      </w:r>
      <w:r w:rsidR="004A3608" w:rsidRPr="00F6696D">
        <w:t xml:space="preserve"> z</w:t>
      </w:r>
      <w:r w:rsidR="004A3608">
        <w:t> </w:t>
      </w:r>
      <w:r w:rsidRPr="00F6696D">
        <w:t>późn. zm.</w:t>
      </w:r>
      <w:r w:rsidRPr="004A3608">
        <w:rPr>
          <w:rStyle w:val="IGindeksgrny"/>
        </w:rPr>
        <w:footnoteReference w:id="2"/>
      </w:r>
      <w:r w:rsidRPr="004A3608">
        <w:rPr>
          <w:rStyle w:val="IGindeksgrny"/>
        </w:rPr>
        <w:t>)</w:t>
      </w:r>
      <w:r w:rsidRPr="00F6696D">
        <w:t>) wprowadza się następujące zmiany:</w:t>
      </w:r>
    </w:p>
    <w:p w:rsidR="00F6696D" w:rsidRPr="00F6696D" w:rsidRDefault="00F6696D" w:rsidP="00F6696D">
      <w:pPr>
        <w:pStyle w:val="PKTpunkt"/>
        <w:keepNext/>
      </w:pPr>
      <w:r w:rsidRPr="00F6696D">
        <w:t>1)</w:t>
      </w:r>
      <w:r>
        <w:tab/>
      </w:r>
      <w:r w:rsidRPr="00F6696D">
        <w:t>w</w:t>
      </w:r>
      <w:r w:rsidR="004A3608">
        <w:t xml:space="preserve"> art. </w:t>
      </w:r>
      <w:r w:rsidRPr="00F6696D">
        <w:t>1</w:t>
      </w:r>
      <w:r w:rsidR="004A3608" w:rsidRPr="00F6696D">
        <w:t>1</w:t>
      </w:r>
      <w:r w:rsidR="004A3608">
        <w:t xml:space="preserve"> ust. </w:t>
      </w:r>
      <w:r w:rsidR="004A3608" w:rsidRPr="00F6696D">
        <w:t>2</w:t>
      </w:r>
      <w:r w:rsidR="004A3608">
        <w:t> </w:t>
      </w:r>
      <w:r w:rsidRPr="00F6696D">
        <w:t>otrzymuje brzmienie:</w:t>
      </w:r>
    </w:p>
    <w:p w:rsidR="00F6696D" w:rsidRPr="00F6696D" w:rsidRDefault="00F6696D" w:rsidP="00F6696D">
      <w:pPr>
        <w:pStyle w:val="ZUSTzmustartykuempunktem"/>
      </w:pPr>
      <w:r>
        <w:t>„</w:t>
      </w:r>
      <w:r w:rsidRPr="00F6696D">
        <w:t>2.</w:t>
      </w:r>
      <w:r>
        <w:t> </w:t>
      </w:r>
      <w:r w:rsidRPr="00F6696D">
        <w:t>Wartość pieniężną świadczeń</w:t>
      </w:r>
      <w:r w:rsidR="004A3608" w:rsidRPr="00F6696D">
        <w:t xml:space="preserve"> w</w:t>
      </w:r>
      <w:r w:rsidR="004A3608">
        <w:t> </w:t>
      </w:r>
      <w:r w:rsidRPr="00F6696D">
        <w:t>naturze,</w:t>
      </w:r>
      <w:r w:rsidR="004A3608" w:rsidRPr="00F6696D">
        <w:t xml:space="preserve"> z</w:t>
      </w:r>
      <w:r w:rsidR="004A3608">
        <w:t> </w:t>
      </w:r>
      <w:r w:rsidRPr="00F6696D">
        <w:t>zastrzeżeniem</w:t>
      </w:r>
      <w:r w:rsidR="004A3608">
        <w:t xml:space="preserve"> art. </w:t>
      </w:r>
      <w:r w:rsidRPr="00F6696D">
        <w:t>1</w:t>
      </w:r>
      <w:r w:rsidR="004A3608" w:rsidRPr="00F6696D">
        <w:t>2</w:t>
      </w:r>
      <w:r w:rsidR="004A3608">
        <w:t xml:space="preserve"> ust. </w:t>
      </w:r>
      <w:r w:rsidRPr="00F6696D">
        <w:t>2–2c, określa się na podstawie cen rynkowych stosowanych</w:t>
      </w:r>
      <w:r w:rsidR="004A3608" w:rsidRPr="00F6696D">
        <w:t xml:space="preserve"> w</w:t>
      </w:r>
      <w:r w:rsidR="004A3608">
        <w:t> </w:t>
      </w:r>
      <w:r w:rsidRPr="00F6696D">
        <w:t>obrocie rzeczami lub prawami tego samego rodzaju</w:t>
      </w:r>
      <w:r w:rsidR="004A3608" w:rsidRPr="00F6696D">
        <w:t xml:space="preserve"> i</w:t>
      </w:r>
      <w:r w:rsidR="004A3608">
        <w:t> </w:t>
      </w:r>
      <w:r w:rsidRPr="00F6696D">
        <w:t>gatunku,</w:t>
      </w:r>
      <w:r w:rsidR="004A3608" w:rsidRPr="00F6696D">
        <w:t xml:space="preserve"> z</w:t>
      </w:r>
      <w:r w:rsidR="004A3608">
        <w:t> </w:t>
      </w:r>
      <w:r w:rsidRPr="00F6696D">
        <w:t>uwzględnieniem</w:t>
      </w:r>
      <w:r w:rsidR="004A3608" w:rsidRPr="00F6696D">
        <w:t xml:space="preserve"> w</w:t>
      </w:r>
      <w:r w:rsidR="004A3608">
        <w:t> </w:t>
      </w:r>
      <w:r w:rsidRPr="00F6696D">
        <w:t>szczególności ich stanu</w:t>
      </w:r>
      <w:r w:rsidR="004A3608" w:rsidRPr="00F6696D">
        <w:t xml:space="preserve"> i</w:t>
      </w:r>
      <w:r w:rsidR="004A3608">
        <w:t> </w:t>
      </w:r>
      <w:r w:rsidRPr="00F6696D">
        <w:t>stopnia zużycia oraz czasu</w:t>
      </w:r>
      <w:r w:rsidR="004A3608" w:rsidRPr="00F6696D">
        <w:t xml:space="preserve"> i</w:t>
      </w:r>
      <w:r w:rsidR="004A3608">
        <w:t> </w:t>
      </w:r>
      <w:r w:rsidRPr="00F6696D">
        <w:t>miejsca ich uzyskania.</w:t>
      </w:r>
      <w:r>
        <w:t>”</w:t>
      </w:r>
      <w:r w:rsidRPr="00F6696D">
        <w:t>;</w:t>
      </w:r>
    </w:p>
    <w:p w:rsidR="00F6696D" w:rsidRPr="00F6696D" w:rsidRDefault="00F6696D" w:rsidP="00F6696D">
      <w:pPr>
        <w:pStyle w:val="PKTpunkt"/>
        <w:keepNext/>
      </w:pPr>
      <w:r w:rsidRPr="00F6696D">
        <w:t>2)</w:t>
      </w:r>
      <w:r>
        <w:tab/>
      </w:r>
      <w:r w:rsidRPr="00F6696D">
        <w:t>w</w:t>
      </w:r>
      <w:r w:rsidR="004A3608">
        <w:t xml:space="preserve"> art. </w:t>
      </w:r>
      <w:r w:rsidRPr="00F6696D">
        <w:t>1</w:t>
      </w:r>
      <w:r w:rsidR="004A3608" w:rsidRPr="00F6696D">
        <w:t>2</w:t>
      </w:r>
      <w:r w:rsidR="004A3608">
        <w:t> </w:t>
      </w:r>
      <w:r w:rsidRPr="00F6696D">
        <w:t>po</w:t>
      </w:r>
      <w:r w:rsidR="004A3608">
        <w:t xml:space="preserve"> ust. </w:t>
      </w:r>
      <w:r w:rsidR="004A3608" w:rsidRPr="00F6696D">
        <w:t>2</w:t>
      </w:r>
      <w:r w:rsidR="004A3608">
        <w:t> </w:t>
      </w:r>
      <w:r w:rsidRPr="00F6696D">
        <w:t>dodaje się</w:t>
      </w:r>
      <w:r w:rsidR="004A3608">
        <w:t xml:space="preserve"> ust. </w:t>
      </w:r>
      <w:r w:rsidRPr="00F6696D">
        <w:t>2a–2c</w:t>
      </w:r>
      <w:r w:rsidR="004A3608" w:rsidRPr="00F6696D">
        <w:t xml:space="preserve"> w</w:t>
      </w:r>
      <w:r w:rsidR="004A3608">
        <w:t> </w:t>
      </w:r>
      <w:r w:rsidRPr="00F6696D">
        <w:t>brzmieniu:</w:t>
      </w:r>
    </w:p>
    <w:p w:rsidR="00F6696D" w:rsidRPr="00F6696D" w:rsidRDefault="00F6696D" w:rsidP="00F6696D">
      <w:pPr>
        <w:pStyle w:val="ZUSTzmustartykuempunktem"/>
        <w:keepNext/>
      </w:pPr>
      <w:r>
        <w:t>„</w:t>
      </w:r>
      <w:r w:rsidRPr="00F6696D">
        <w:t>2a.</w:t>
      </w:r>
      <w:r>
        <w:t> </w:t>
      </w:r>
      <w:r w:rsidRPr="00F6696D">
        <w:t xml:space="preserve"> Wartość pieniężną nieodpłatnego świadczenia przysługującego pracownikowi</w:t>
      </w:r>
      <w:r w:rsidR="004A3608" w:rsidRPr="00F6696D">
        <w:t xml:space="preserve"> z</w:t>
      </w:r>
      <w:r w:rsidR="004A3608">
        <w:t> </w:t>
      </w:r>
      <w:r w:rsidRPr="00F6696D">
        <w:t>tytułu wykorzystywania samochodu służbowego do celów prywatnych ustala się</w:t>
      </w:r>
      <w:r w:rsidR="004A3608" w:rsidRPr="00F6696D">
        <w:t xml:space="preserve"> w</w:t>
      </w:r>
      <w:r w:rsidR="004A3608">
        <w:t> </w:t>
      </w:r>
      <w:r w:rsidRPr="00F6696D">
        <w:t>wysokości:</w:t>
      </w:r>
    </w:p>
    <w:p w:rsidR="00F6696D" w:rsidRPr="00F6696D" w:rsidRDefault="00F6696D" w:rsidP="00F6696D">
      <w:pPr>
        <w:pStyle w:val="ZPKTzmpktartykuempunktem"/>
      </w:pPr>
      <w:r w:rsidRPr="00F6696D">
        <w:t>1)</w:t>
      </w:r>
      <w:r>
        <w:tab/>
      </w:r>
      <w:r w:rsidRPr="00F6696D">
        <w:t>25</w:t>
      </w:r>
      <w:r w:rsidR="004A3608" w:rsidRPr="00F6696D">
        <w:t>0</w:t>
      </w:r>
      <w:r w:rsidR="004A3608">
        <w:t> </w:t>
      </w:r>
      <w:r w:rsidRPr="00F6696D">
        <w:t>zł miesięcznie – dla samochodów</w:t>
      </w:r>
      <w:r w:rsidR="004A3608" w:rsidRPr="00F6696D">
        <w:t xml:space="preserve"> o</w:t>
      </w:r>
      <w:r w:rsidR="004A3608">
        <w:t> </w:t>
      </w:r>
      <w:r w:rsidRPr="00F6696D">
        <w:t>pojemności silnika do 160</w:t>
      </w:r>
      <w:r w:rsidR="004A3608" w:rsidRPr="00F6696D">
        <w:t>0</w:t>
      </w:r>
      <w:r w:rsidR="004A3608">
        <w:t> </w:t>
      </w:r>
      <w:r w:rsidRPr="00F6696D">
        <w:t>cm</w:t>
      </w:r>
      <w:r w:rsidRPr="00F6696D">
        <w:rPr>
          <w:rStyle w:val="IGindeksgrny"/>
        </w:rPr>
        <w:t>3</w:t>
      </w:r>
      <w:r w:rsidRPr="00F6696D">
        <w:t>;</w:t>
      </w:r>
    </w:p>
    <w:p w:rsidR="00F6696D" w:rsidRPr="00F6696D" w:rsidRDefault="00F6696D" w:rsidP="00F6696D">
      <w:pPr>
        <w:pStyle w:val="ZPKTzmpktartykuempunktem"/>
      </w:pPr>
      <w:r w:rsidRPr="00F6696D">
        <w:t>2)</w:t>
      </w:r>
      <w:r>
        <w:tab/>
      </w:r>
      <w:r w:rsidRPr="00F6696D">
        <w:t>40</w:t>
      </w:r>
      <w:r w:rsidR="004A3608" w:rsidRPr="00F6696D">
        <w:t>0</w:t>
      </w:r>
      <w:r w:rsidR="004A3608">
        <w:t> </w:t>
      </w:r>
      <w:r w:rsidRPr="00F6696D">
        <w:t>zł miesięcznie – dla samochodów</w:t>
      </w:r>
      <w:r w:rsidR="004A3608" w:rsidRPr="00F6696D">
        <w:t xml:space="preserve"> o</w:t>
      </w:r>
      <w:r w:rsidR="004A3608">
        <w:t> </w:t>
      </w:r>
      <w:r w:rsidRPr="00F6696D">
        <w:t>pojemności silnika powyżej 160</w:t>
      </w:r>
      <w:r w:rsidR="004A3608" w:rsidRPr="00F6696D">
        <w:t>0</w:t>
      </w:r>
      <w:r w:rsidR="004A3608">
        <w:t> </w:t>
      </w:r>
      <w:r w:rsidRPr="00F6696D">
        <w:t>cm</w:t>
      </w:r>
      <w:r w:rsidRPr="00F6696D">
        <w:rPr>
          <w:rStyle w:val="IGindeksgrny"/>
        </w:rPr>
        <w:t>3</w:t>
      </w:r>
      <w:r w:rsidRPr="00F6696D">
        <w:t>.</w:t>
      </w:r>
    </w:p>
    <w:p w:rsidR="00F6696D" w:rsidRPr="00F6696D" w:rsidRDefault="00F6696D" w:rsidP="00F6696D">
      <w:pPr>
        <w:pStyle w:val="ZUSTzmustartykuempunktem"/>
      </w:pPr>
      <w:r w:rsidRPr="00F6696D">
        <w:t>2b.</w:t>
      </w:r>
      <w:r w:rsidR="004A3608">
        <w:t> </w:t>
      </w:r>
      <w:r w:rsidR="004A3608" w:rsidRPr="00F6696D">
        <w:t>W</w:t>
      </w:r>
      <w:r w:rsidR="004A3608">
        <w:t> </w:t>
      </w:r>
      <w:r w:rsidRPr="00F6696D">
        <w:t>przypadku wykorzystywania samochodu służbowego do celów prywatnych przez część miesiąca wa</w:t>
      </w:r>
      <w:r w:rsidRPr="00F6696D">
        <w:t>r</w:t>
      </w:r>
      <w:r w:rsidRPr="00F6696D">
        <w:t>tość świadczenia ustala się za każdy dzień wykorzystywania samochodu do celów prywatnych</w:t>
      </w:r>
      <w:r w:rsidR="004A3608" w:rsidRPr="00F6696D">
        <w:t xml:space="preserve"> w</w:t>
      </w:r>
      <w:r w:rsidR="004A3608">
        <w:t> </w:t>
      </w:r>
      <w:r w:rsidRPr="00F6696D">
        <w:t>wysokości 1/3</w:t>
      </w:r>
      <w:r w:rsidR="004A3608" w:rsidRPr="00F6696D">
        <w:t>0</w:t>
      </w:r>
      <w:r w:rsidR="004A3608">
        <w:t> </w:t>
      </w:r>
      <w:r w:rsidRPr="00F6696D">
        <w:t>kwot określonych</w:t>
      </w:r>
      <w:r w:rsidR="004A3608" w:rsidRPr="00F6696D">
        <w:t xml:space="preserve"> w</w:t>
      </w:r>
      <w:r w:rsidR="004A3608">
        <w:t> ust. </w:t>
      </w:r>
      <w:r w:rsidRPr="00F6696D">
        <w:t>2a.</w:t>
      </w:r>
    </w:p>
    <w:p w:rsidR="00F6696D" w:rsidRPr="00F6696D" w:rsidRDefault="00F6696D" w:rsidP="00F6696D">
      <w:pPr>
        <w:pStyle w:val="ZUSTzmustartykuempunktem"/>
      </w:pPr>
      <w:r w:rsidRPr="00F662D3">
        <w:lastRenderedPageBreak/>
        <w:t>2c.</w:t>
      </w:r>
      <w:r>
        <w:t> </w:t>
      </w:r>
      <w:r w:rsidRPr="00F662D3">
        <w:t>Jeżeli świadczenie przysługujące pracownikowi</w:t>
      </w:r>
      <w:r w:rsidR="004A3608" w:rsidRPr="00F662D3">
        <w:t xml:space="preserve"> z</w:t>
      </w:r>
      <w:r w:rsidR="004A3608">
        <w:t> </w:t>
      </w:r>
      <w:r w:rsidRPr="00F662D3">
        <w:t>tytułu wykorzystywania sam</w:t>
      </w:r>
      <w:r w:rsidRPr="00F6696D">
        <w:t>ochodu służbowego do c</w:t>
      </w:r>
      <w:r w:rsidRPr="00F6696D">
        <w:t>e</w:t>
      </w:r>
      <w:r w:rsidRPr="00F6696D">
        <w:t>lów prywatnych jest częściowo odpłatne, to przychodem pracownika jest różnica pomiędzy wartością określoną</w:t>
      </w:r>
      <w:r w:rsidR="004A3608" w:rsidRPr="00F6696D">
        <w:t xml:space="preserve"> w</w:t>
      </w:r>
      <w:r w:rsidR="004A3608">
        <w:t> ust. </w:t>
      </w:r>
      <w:r w:rsidRPr="00F6696D">
        <w:t>2a albo</w:t>
      </w:r>
      <w:r w:rsidR="004A3608">
        <w:t xml:space="preserve"> ust. </w:t>
      </w:r>
      <w:r w:rsidRPr="00F6696D">
        <w:t>2b</w:t>
      </w:r>
      <w:r w:rsidR="004A3608" w:rsidRPr="00F6696D">
        <w:t xml:space="preserve"> i</w:t>
      </w:r>
      <w:r w:rsidR="004A3608">
        <w:t> </w:t>
      </w:r>
      <w:r w:rsidRPr="00F6696D">
        <w:t>odpłatnością ponoszoną przez pracownika.</w:t>
      </w:r>
      <w:r>
        <w:t>”</w:t>
      </w:r>
      <w:r w:rsidRPr="00F6696D">
        <w:t>;</w:t>
      </w:r>
    </w:p>
    <w:p w:rsidR="00F6696D" w:rsidRPr="00F6696D" w:rsidRDefault="00F6696D" w:rsidP="00F6696D">
      <w:pPr>
        <w:pStyle w:val="PKTpunkt"/>
        <w:keepNext/>
      </w:pPr>
      <w:r w:rsidRPr="00F6696D">
        <w:t>3)</w:t>
      </w:r>
      <w:r>
        <w:tab/>
      </w:r>
      <w:r w:rsidRPr="00F6696D">
        <w:t>w</w:t>
      </w:r>
      <w:r w:rsidR="004A3608">
        <w:t xml:space="preserve"> art. </w:t>
      </w:r>
      <w:r w:rsidRPr="00F6696D">
        <w:t>14:</w:t>
      </w:r>
    </w:p>
    <w:p w:rsidR="00F6696D" w:rsidRPr="00F6696D" w:rsidRDefault="00F6696D" w:rsidP="00F6696D">
      <w:pPr>
        <w:pStyle w:val="LITlitera"/>
      </w:pPr>
      <w:r w:rsidRPr="00F6696D">
        <w:t>a)</w:t>
      </w:r>
      <w:r>
        <w:tab/>
      </w:r>
      <w:r w:rsidRPr="00F6696D">
        <w:t>w</w:t>
      </w:r>
      <w:r w:rsidR="004A3608">
        <w:t xml:space="preserve"> ust. </w:t>
      </w:r>
      <w:r w:rsidRPr="00F6696D">
        <w:t>1c wprowadzenie do wyliczenia otrzymuje brzmienie:</w:t>
      </w:r>
    </w:p>
    <w:p w:rsidR="00F6696D" w:rsidRPr="00F6696D" w:rsidRDefault="00F6696D" w:rsidP="00F6696D">
      <w:pPr>
        <w:pStyle w:val="ZLITFRAGzmlitfragmentunpzdanialiter"/>
      </w:pPr>
      <w:r>
        <w:t>„</w:t>
      </w:r>
      <w:r w:rsidRPr="00F6696D">
        <w:t>Za datę powstania przychodu,</w:t>
      </w:r>
      <w:r w:rsidR="004A3608" w:rsidRPr="00F6696D">
        <w:t xml:space="preserve"> o</w:t>
      </w:r>
      <w:r w:rsidR="004A3608">
        <w:t> </w:t>
      </w:r>
      <w:r w:rsidRPr="00F6696D">
        <w:t>którym mowa</w:t>
      </w:r>
      <w:r w:rsidR="004A3608" w:rsidRPr="00F6696D">
        <w:t xml:space="preserve"> w</w:t>
      </w:r>
      <w:r w:rsidR="004A3608">
        <w:t> ust. </w:t>
      </w:r>
      <w:r w:rsidRPr="00F6696D">
        <w:t>1, uważa się,</w:t>
      </w:r>
      <w:r w:rsidR="004A3608" w:rsidRPr="00F6696D">
        <w:t xml:space="preserve"> z</w:t>
      </w:r>
      <w:r w:rsidR="004A3608">
        <w:t> </w:t>
      </w:r>
      <w:r w:rsidRPr="00F6696D">
        <w:t>zastrzeżeniem</w:t>
      </w:r>
      <w:r w:rsidR="004A3608">
        <w:t xml:space="preserve"> ust. </w:t>
      </w:r>
      <w:r w:rsidRPr="00F6696D">
        <w:t>1e</w:t>
      </w:r>
      <w:r w:rsidR="004A3608" w:rsidRPr="00F6696D">
        <w:t xml:space="preserve"> i</w:t>
      </w:r>
      <w:r w:rsidR="004A3608">
        <w:t> </w:t>
      </w:r>
      <w:r w:rsidRPr="00F6696D">
        <w:t>1h–1j, dzień wyd</w:t>
      </w:r>
      <w:r w:rsidRPr="00F6696D">
        <w:t>a</w:t>
      </w:r>
      <w:r w:rsidRPr="00F6696D">
        <w:t>nia rzeczy, zbycia prawa majątkowego lub wykonania usługi, albo częściowego wykonania usługi, nie później niż dzień:</w:t>
      </w:r>
      <w:r>
        <w:t>”</w:t>
      </w:r>
      <w:r w:rsidRPr="00F6696D">
        <w:t>,</w:t>
      </w:r>
    </w:p>
    <w:p w:rsidR="00F6696D" w:rsidRPr="00F6696D" w:rsidRDefault="00F6696D" w:rsidP="00F6696D">
      <w:pPr>
        <w:pStyle w:val="LITlitera"/>
        <w:keepNext/>
      </w:pPr>
      <w:r w:rsidRPr="00F6696D">
        <w:t>b)</w:t>
      </w:r>
      <w:r>
        <w:tab/>
      </w:r>
      <w:r w:rsidRPr="00F6696D">
        <w:t>po</w:t>
      </w:r>
      <w:r w:rsidR="004A3608">
        <w:t xml:space="preserve"> ust. </w:t>
      </w:r>
      <w:r w:rsidRPr="00F6696D">
        <w:t>1i dodaje się</w:t>
      </w:r>
      <w:r w:rsidR="004A3608">
        <w:t xml:space="preserve"> ust. </w:t>
      </w:r>
      <w:r w:rsidRPr="00F6696D">
        <w:t>1j–1l</w:t>
      </w:r>
      <w:r w:rsidR="004A3608" w:rsidRPr="00F6696D">
        <w:t xml:space="preserve"> w</w:t>
      </w:r>
      <w:r w:rsidR="004A3608">
        <w:t> </w:t>
      </w:r>
      <w:r w:rsidRPr="00F6696D">
        <w:t>brzmieniu:</w:t>
      </w:r>
    </w:p>
    <w:p w:rsidR="00F6696D" w:rsidRPr="00F6696D" w:rsidRDefault="00F6696D" w:rsidP="00F6696D">
      <w:pPr>
        <w:pStyle w:val="ZLITUSTzmustliter"/>
      </w:pPr>
      <w:r>
        <w:t>„</w:t>
      </w:r>
      <w:r w:rsidRPr="00F6696D">
        <w:t>1j.</w:t>
      </w:r>
      <w:r w:rsidR="004A3608">
        <w:t> </w:t>
      </w:r>
      <w:r w:rsidR="004A3608" w:rsidRPr="00F6696D">
        <w:t>W</w:t>
      </w:r>
      <w:r w:rsidR="004A3608">
        <w:t> </w:t>
      </w:r>
      <w:r w:rsidRPr="00F6696D">
        <w:t>przypadku pobrania wpłat na poczet dostaw towarów</w:t>
      </w:r>
      <w:r w:rsidR="004A3608" w:rsidRPr="00F6696D">
        <w:t xml:space="preserve"> i</w:t>
      </w:r>
      <w:r w:rsidR="004A3608">
        <w:t> </w:t>
      </w:r>
      <w:r w:rsidRPr="00F6696D">
        <w:t>usług, które zostaną wykonane</w:t>
      </w:r>
      <w:r w:rsidR="004A3608" w:rsidRPr="00F6696D">
        <w:t xml:space="preserve"> w</w:t>
      </w:r>
      <w:r w:rsidR="004A3608">
        <w:t> </w:t>
      </w:r>
      <w:r w:rsidRPr="00F6696D">
        <w:t>następnych okresach sprawozdawczych, podlegających zarejestrowaniu przy zastosowaniu kasy rejestrującej zgodnie</w:t>
      </w:r>
      <w:r w:rsidR="004A3608" w:rsidRPr="00F6696D">
        <w:t xml:space="preserve"> z</w:t>
      </w:r>
      <w:r w:rsidR="004A3608">
        <w:t> </w:t>
      </w:r>
      <w:r w:rsidRPr="00F6696D">
        <w:t>przepisami ustawy</w:t>
      </w:r>
      <w:r w:rsidR="004A3608" w:rsidRPr="00F6696D">
        <w:t xml:space="preserve"> o</w:t>
      </w:r>
      <w:r w:rsidR="004A3608">
        <w:t> </w:t>
      </w:r>
      <w:r w:rsidRPr="00F6696D">
        <w:t>podatku od towarów</w:t>
      </w:r>
      <w:r w:rsidR="004A3608" w:rsidRPr="00F6696D">
        <w:t xml:space="preserve"> i</w:t>
      </w:r>
      <w:r w:rsidR="004A3608">
        <w:t> </w:t>
      </w:r>
      <w:r w:rsidRPr="00F6696D">
        <w:t>usług, za datę powstania przychodu uznaje się dzień p</w:t>
      </w:r>
      <w:r w:rsidRPr="00F6696D">
        <w:t>o</w:t>
      </w:r>
      <w:r w:rsidRPr="00F6696D">
        <w:t>brania wpłaty, jeżeli podatnicy</w:t>
      </w:r>
      <w:r w:rsidR="004A3608" w:rsidRPr="00F6696D">
        <w:t xml:space="preserve"> w</w:t>
      </w:r>
      <w:r w:rsidR="004A3608">
        <w:t> </w:t>
      </w:r>
      <w:r w:rsidRPr="00F6696D">
        <w:t>terminie do dnia 2</w:t>
      </w:r>
      <w:r w:rsidR="004A3608" w:rsidRPr="00F6696D">
        <w:t>0</w:t>
      </w:r>
      <w:r w:rsidR="004A3608">
        <w:t> </w:t>
      </w:r>
      <w:r w:rsidRPr="00F6696D">
        <w:t>stycznia roku podatkowego,</w:t>
      </w:r>
      <w:r w:rsidR="004A3608" w:rsidRPr="00F6696D">
        <w:t xml:space="preserve"> a</w:t>
      </w:r>
      <w:r w:rsidR="004A3608">
        <w:t> </w:t>
      </w:r>
      <w:r w:rsidR="004A3608" w:rsidRPr="00F6696D">
        <w:t>w</w:t>
      </w:r>
      <w:r w:rsidR="004A3608">
        <w:t> </w:t>
      </w:r>
      <w:r w:rsidRPr="00F6696D">
        <w:t>przypadku podatników rozpoczynających ewidencjonowanie obrotów przy zastosowaniu kasy rejestrującej –</w:t>
      </w:r>
      <w:r w:rsidR="004A3608" w:rsidRPr="00F6696D">
        <w:t xml:space="preserve"> w</w:t>
      </w:r>
      <w:r w:rsidR="004A3608">
        <w:t> </w:t>
      </w:r>
      <w:r w:rsidRPr="00F6696D">
        <w:t>terminie do 2</w:t>
      </w:r>
      <w:r w:rsidR="004A3608" w:rsidRPr="00F6696D">
        <w:t>0</w:t>
      </w:r>
      <w:r w:rsidR="004A3608">
        <w:t> </w:t>
      </w:r>
      <w:r w:rsidRPr="00F6696D">
        <w:t>dnia mi</w:t>
      </w:r>
      <w:r w:rsidRPr="00F6696D">
        <w:t>e</w:t>
      </w:r>
      <w:r w:rsidRPr="00F6696D">
        <w:t>siąca następującego po miesiącu,</w:t>
      </w:r>
      <w:r w:rsidR="004A3608" w:rsidRPr="00F6696D">
        <w:t xml:space="preserve"> w</w:t>
      </w:r>
      <w:r w:rsidR="004A3608">
        <w:t> </w:t>
      </w:r>
      <w:r w:rsidRPr="00F6696D">
        <w:t>którym rozpoczęli ewidencjonowanie obrotów przy zastosowaniu kasy rej</w:t>
      </w:r>
      <w:r w:rsidRPr="00F6696D">
        <w:t>e</w:t>
      </w:r>
      <w:r w:rsidRPr="00F6696D">
        <w:t>strującej, zawiadomią właściwego naczelnika urzędu skarbowego</w:t>
      </w:r>
      <w:r w:rsidR="004A3608" w:rsidRPr="00F6696D">
        <w:t xml:space="preserve"> o</w:t>
      </w:r>
      <w:r w:rsidR="004A3608">
        <w:t> </w:t>
      </w:r>
      <w:r w:rsidRPr="00F6696D">
        <w:t>wyborze tego sposobu ustalania daty p</w:t>
      </w:r>
      <w:r w:rsidRPr="00F6696D">
        <w:t>o</w:t>
      </w:r>
      <w:r w:rsidRPr="00F6696D">
        <w:t>wstania przychodu.</w:t>
      </w:r>
    </w:p>
    <w:p w:rsidR="00F6696D" w:rsidRPr="00F6696D" w:rsidRDefault="00F6696D" w:rsidP="00F6696D">
      <w:pPr>
        <w:pStyle w:val="ZLITUSTzmustliter"/>
      </w:pPr>
      <w:r w:rsidRPr="00F6696D">
        <w:t>1k.</w:t>
      </w:r>
      <w:r>
        <w:t> </w:t>
      </w:r>
      <w:r w:rsidRPr="00F6696D">
        <w:t>Wybór sposobu ustalania daty powstania przychodu,</w:t>
      </w:r>
      <w:r w:rsidR="004A3608" w:rsidRPr="00F6696D">
        <w:t xml:space="preserve"> o</w:t>
      </w:r>
      <w:r w:rsidR="004A3608">
        <w:t> </w:t>
      </w:r>
      <w:r w:rsidRPr="00F6696D">
        <w:t>którym mowa</w:t>
      </w:r>
      <w:r w:rsidR="004A3608" w:rsidRPr="00F6696D">
        <w:t xml:space="preserve"> w</w:t>
      </w:r>
      <w:r w:rsidR="004A3608">
        <w:t> ust. </w:t>
      </w:r>
      <w:r w:rsidRPr="00F6696D">
        <w:t>1j, dotyczy również lat n</w:t>
      </w:r>
      <w:r w:rsidRPr="00F6696D">
        <w:t>a</w:t>
      </w:r>
      <w:r w:rsidRPr="00F6696D">
        <w:t>stępnych, chyba że podatnik</w:t>
      </w:r>
      <w:r w:rsidR="004A3608" w:rsidRPr="00F6696D">
        <w:t xml:space="preserve"> w</w:t>
      </w:r>
      <w:r w:rsidR="004A3608">
        <w:t> </w:t>
      </w:r>
      <w:r w:rsidRPr="00F6696D">
        <w:t>terminie do dnia 2</w:t>
      </w:r>
      <w:r w:rsidR="004A3608" w:rsidRPr="00F6696D">
        <w:t>0</w:t>
      </w:r>
      <w:r w:rsidR="004A3608">
        <w:t> </w:t>
      </w:r>
      <w:r w:rsidRPr="00F6696D">
        <w:t>stycznia roku podatkowego następującego po roku podatk</w:t>
      </w:r>
      <w:r w:rsidRPr="00F6696D">
        <w:t>o</w:t>
      </w:r>
      <w:r w:rsidRPr="00F6696D">
        <w:t>wym,</w:t>
      </w:r>
      <w:r w:rsidR="004A3608" w:rsidRPr="00F6696D">
        <w:t xml:space="preserve"> w</w:t>
      </w:r>
      <w:r w:rsidR="004A3608">
        <w:t> </w:t>
      </w:r>
      <w:r w:rsidRPr="00F6696D">
        <w:t>którym korzystał</w:t>
      </w:r>
      <w:r w:rsidR="004A3608" w:rsidRPr="00F6696D">
        <w:t xml:space="preserve"> z</w:t>
      </w:r>
      <w:r w:rsidR="004A3608">
        <w:t> </w:t>
      </w:r>
      <w:r w:rsidRPr="00F6696D">
        <w:t>tego sposobu ustalania daty powstania przychodu, zawiadomi właściwego naczelnika urzędu skarbowego</w:t>
      </w:r>
      <w:r w:rsidR="004A3608" w:rsidRPr="00F6696D">
        <w:t xml:space="preserve"> o</w:t>
      </w:r>
      <w:r w:rsidR="004A3608">
        <w:t> </w:t>
      </w:r>
      <w:r w:rsidRPr="00F6696D">
        <w:t>rezygnacji ze stosowania tego sposobu ustalania daty powstania przychodu.</w:t>
      </w:r>
    </w:p>
    <w:p w:rsidR="00F6696D" w:rsidRPr="00F6696D" w:rsidRDefault="00F6696D" w:rsidP="00F6696D">
      <w:pPr>
        <w:pStyle w:val="ZLITUSTzmustliter"/>
      </w:pPr>
      <w:r w:rsidRPr="00F6696D">
        <w:t>1l.</w:t>
      </w:r>
      <w:r w:rsidR="004A3608">
        <w:t> </w:t>
      </w:r>
      <w:r w:rsidR="004A3608" w:rsidRPr="00F6696D">
        <w:t>W</w:t>
      </w:r>
      <w:r w:rsidR="004A3608">
        <w:t> </w:t>
      </w:r>
      <w:r w:rsidRPr="00F6696D">
        <w:t>przypadku prowadzenia pozarolniczej działalności gospodarczej</w:t>
      </w:r>
      <w:r w:rsidR="004A3608" w:rsidRPr="00F6696D">
        <w:t xml:space="preserve"> w</w:t>
      </w:r>
      <w:r w:rsidR="004A3608">
        <w:t> </w:t>
      </w:r>
      <w:r w:rsidRPr="00F6696D">
        <w:t>formie spółki niebędącej osobą prawną obowiązek zawiadomienia,</w:t>
      </w:r>
      <w:r w:rsidR="004A3608" w:rsidRPr="00F6696D">
        <w:t xml:space="preserve"> o</w:t>
      </w:r>
      <w:r w:rsidR="004A3608">
        <w:t> </w:t>
      </w:r>
      <w:r w:rsidRPr="00F6696D">
        <w:t>którym mowa</w:t>
      </w:r>
      <w:r w:rsidR="004A3608" w:rsidRPr="00F6696D">
        <w:t xml:space="preserve"> w</w:t>
      </w:r>
      <w:r w:rsidR="004A3608">
        <w:t> ust. </w:t>
      </w:r>
      <w:r w:rsidRPr="00F6696D">
        <w:t>1j</w:t>
      </w:r>
      <w:r w:rsidR="004A3608" w:rsidRPr="00F6696D">
        <w:t xml:space="preserve"> i</w:t>
      </w:r>
      <w:r w:rsidR="004A3608">
        <w:t> </w:t>
      </w:r>
      <w:r w:rsidRPr="00F6696D">
        <w:t>1k, dotyczy wszystkich wspólników.</w:t>
      </w:r>
      <w:r>
        <w:t>”</w:t>
      </w:r>
      <w:r w:rsidRPr="00F6696D">
        <w:t>,</w:t>
      </w:r>
    </w:p>
    <w:p w:rsidR="00F6696D" w:rsidRPr="00F6696D" w:rsidRDefault="00F6696D" w:rsidP="00F6696D">
      <w:pPr>
        <w:pStyle w:val="LITlitera"/>
        <w:keepNext/>
      </w:pPr>
      <w:r w:rsidRPr="00F6696D">
        <w:t>c)</w:t>
      </w:r>
      <w:r>
        <w:tab/>
      </w:r>
      <w:r w:rsidRPr="00F6696D">
        <w:t>po</w:t>
      </w:r>
      <w:r w:rsidR="004A3608">
        <w:t xml:space="preserve"> ust. </w:t>
      </w:r>
      <w:r w:rsidR="004A3608" w:rsidRPr="00F6696D">
        <w:t>3</w:t>
      </w:r>
      <w:r w:rsidR="004A3608">
        <w:t> </w:t>
      </w:r>
      <w:r w:rsidRPr="00F6696D">
        <w:t>dodaje się</w:t>
      </w:r>
      <w:r w:rsidR="004A3608">
        <w:t xml:space="preserve"> ust. </w:t>
      </w:r>
      <w:r w:rsidRPr="00F6696D">
        <w:t>3a</w:t>
      </w:r>
      <w:r w:rsidR="004A3608" w:rsidRPr="00F6696D">
        <w:t xml:space="preserve"> w</w:t>
      </w:r>
      <w:r w:rsidR="004A3608">
        <w:t> </w:t>
      </w:r>
      <w:r w:rsidRPr="00F6696D">
        <w:t>brzmieniu:</w:t>
      </w:r>
    </w:p>
    <w:p w:rsidR="00F6696D" w:rsidRPr="00F6696D" w:rsidRDefault="00F6696D" w:rsidP="00F6696D">
      <w:pPr>
        <w:pStyle w:val="ZLITUSTzmustliter"/>
      </w:pPr>
      <w:r>
        <w:t>„</w:t>
      </w:r>
      <w:r w:rsidRPr="00F6696D">
        <w:t>3a.</w:t>
      </w:r>
      <w:r>
        <w:t> </w:t>
      </w:r>
      <w:r w:rsidRPr="00F6696D">
        <w:t>Przepisu</w:t>
      </w:r>
      <w:r w:rsidR="004A3608">
        <w:t xml:space="preserve"> ust. </w:t>
      </w:r>
      <w:r w:rsidR="004A3608" w:rsidRPr="00F6696D">
        <w:t>3</w:t>
      </w:r>
      <w:r w:rsidR="004A3608">
        <w:t xml:space="preserve"> pkt </w:t>
      </w:r>
      <w:r w:rsidR="004A3608" w:rsidRPr="00F6696D">
        <w:t>1</w:t>
      </w:r>
      <w:r w:rsidR="004A3608">
        <w:t> </w:t>
      </w:r>
      <w:r w:rsidRPr="00F6696D">
        <w:t>nie stosuje się do przychodów,</w:t>
      </w:r>
      <w:r w:rsidR="004A3608" w:rsidRPr="00F6696D">
        <w:t xml:space="preserve"> o</w:t>
      </w:r>
      <w:r w:rsidR="004A3608">
        <w:t> </w:t>
      </w:r>
      <w:r w:rsidRPr="00F6696D">
        <w:t>których mowa</w:t>
      </w:r>
      <w:r w:rsidR="004A3608" w:rsidRPr="00F6696D">
        <w:t xml:space="preserve"> w</w:t>
      </w:r>
      <w:r w:rsidR="004A3608">
        <w:t> ust. </w:t>
      </w:r>
      <w:r w:rsidRPr="00F6696D">
        <w:t>1j.</w:t>
      </w:r>
      <w:r>
        <w:t>”</w:t>
      </w:r>
      <w:r w:rsidRPr="00F6696D">
        <w:t>;</w:t>
      </w:r>
    </w:p>
    <w:p w:rsidR="00F6696D" w:rsidRPr="00F6696D" w:rsidRDefault="00F6696D" w:rsidP="00F6696D">
      <w:pPr>
        <w:pStyle w:val="PKTpunkt"/>
        <w:keepNext/>
      </w:pPr>
      <w:r w:rsidRPr="00F6696D">
        <w:t>4)</w:t>
      </w:r>
      <w:r>
        <w:tab/>
      </w:r>
      <w:r w:rsidRPr="00F6696D">
        <w:t>w</w:t>
      </w:r>
      <w:r w:rsidR="004A3608">
        <w:t xml:space="preserve"> art. </w:t>
      </w:r>
      <w:r w:rsidRPr="00F6696D">
        <w:t>21:</w:t>
      </w:r>
    </w:p>
    <w:p w:rsidR="00F6696D" w:rsidRPr="00F6696D" w:rsidRDefault="00F6696D" w:rsidP="00F6696D">
      <w:pPr>
        <w:pStyle w:val="LITlitera"/>
        <w:keepNext/>
      </w:pPr>
      <w:r w:rsidRPr="00F6696D">
        <w:t>a)</w:t>
      </w:r>
      <w:r>
        <w:tab/>
      </w:r>
      <w:r w:rsidRPr="00F6696D">
        <w:t>w</w:t>
      </w:r>
      <w:r w:rsidR="004A3608">
        <w:t xml:space="preserve"> ust. </w:t>
      </w:r>
      <w:r w:rsidRPr="00F6696D">
        <w:t>1:</w:t>
      </w:r>
    </w:p>
    <w:p w:rsidR="00F6696D" w:rsidRPr="00F6696D" w:rsidRDefault="00F6696D" w:rsidP="00F6696D">
      <w:pPr>
        <w:pStyle w:val="TIRtiret"/>
        <w:keepNext/>
      </w:pPr>
      <w:r w:rsidRPr="00F6696D">
        <w:t>–</w:t>
      </w:r>
      <w:r>
        <w:tab/>
      </w:r>
      <w:r w:rsidRPr="00F6696D">
        <w:t>po</w:t>
      </w:r>
      <w:r w:rsidR="004A3608">
        <w:t xml:space="preserve"> pkt </w:t>
      </w:r>
      <w:r w:rsidRPr="00F6696D">
        <w:t>1</w:t>
      </w:r>
      <w:r w:rsidR="004A3608" w:rsidRPr="00F6696D">
        <w:t>4</w:t>
      </w:r>
      <w:r w:rsidR="004A3608">
        <w:t> </w:t>
      </w:r>
      <w:r w:rsidRPr="00F6696D">
        <w:t>dodaje się</w:t>
      </w:r>
      <w:r w:rsidR="004A3608">
        <w:t xml:space="preserve"> pkt </w:t>
      </w:r>
      <w:r w:rsidRPr="00F6696D">
        <w:t>14a</w:t>
      </w:r>
      <w:r w:rsidR="004A3608" w:rsidRPr="00F6696D">
        <w:t xml:space="preserve"> w</w:t>
      </w:r>
      <w:r w:rsidR="004A3608">
        <w:t> </w:t>
      </w:r>
      <w:r w:rsidRPr="00F6696D">
        <w:t>brzmieniu:</w:t>
      </w:r>
    </w:p>
    <w:p w:rsidR="00F6696D" w:rsidRPr="00F6696D" w:rsidRDefault="00F6696D" w:rsidP="00F6696D">
      <w:pPr>
        <w:pStyle w:val="ZTIRPKTzmpkttiret"/>
      </w:pPr>
      <w:r>
        <w:t>„</w:t>
      </w:r>
      <w:r w:rsidRPr="00F6696D">
        <w:t>14a)</w:t>
      </w:r>
      <w:r>
        <w:tab/>
      </w:r>
      <w:r w:rsidRPr="00F6696D">
        <w:t xml:space="preserve"> wartość świadczenia otrzymanego przez pracownika</w:t>
      </w:r>
      <w:r w:rsidR="004A3608" w:rsidRPr="00F6696D">
        <w:t xml:space="preserve"> z</w:t>
      </w:r>
      <w:r w:rsidR="004A3608">
        <w:t> </w:t>
      </w:r>
      <w:r w:rsidRPr="00F6696D">
        <w:t>tytułu organizowanego przez pracodawcę d</w:t>
      </w:r>
      <w:r w:rsidRPr="00F6696D">
        <w:t>o</w:t>
      </w:r>
      <w:r w:rsidRPr="00F6696D">
        <w:t>wozu pracowników autobusem</w:t>
      </w:r>
      <w:r w:rsidR="004A3608" w:rsidRPr="00F6696D">
        <w:t xml:space="preserve"> w</w:t>
      </w:r>
      <w:r w:rsidR="004A3608">
        <w:t> </w:t>
      </w:r>
      <w:r w:rsidRPr="00F6696D">
        <w:t>rozumieniu</w:t>
      </w:r>
      <w:r w:rsidR="004A3608">
        <w:t xml:space="preserve"> art. </w:t>
      </w:r>
      <w:r w:rsidR="004A3608" w:rsidRPr="00F6696D">
        <w:t>2</w:t>
      </w:r>
      <w:r w:rsidR="004A3608">
        <w:t xml:space="preserve"> pkt </w:t>
      </w:r>
      <w:r w:rsidRPr="00F6696D">
        <w:t>4</w:t>
      </w:r>
      <w:r w:rsidR="004A3608" w:rsidRPr="00F6696D">
        <w:t>1</w:t>
      </w:r>
      <w:r w:rsidR="004A3608">
        <w:t> </w:t>
      </w:r>
      <w:r w:rsidRPr="00F6696D">
        <w:t>ustawy</w:t>
      </w:r>
      <w:r w:rsidR="004A3608" w:rsidRPr="00F6696D">
        <w:t xml:space="preserve"> z</w:t>
      </w:r>
      <w:r w:rsidR="004A3608">
        <w:t> </w:t>
      </w:r>
      <w:r w:rsidRPr="00F6696D">
        <w:t>dnia 2</w:t>
      </w:r>
      <w:r w:rsidR="004A3608" w:rsidRPr="00F6696D">
        <w:t>0</w:t>
      </w:r>
      <w:r w:rsidR="004A3608">
        <w:t> </w:t>
      </w:r>
      <w:r w:rsidRPr="00F6696D">
        <w:t>czerwca 199</w:t>
      </w:r>
      <w:r w:rsidR="004A3608" w:rsidRPr="00F6696D">
        <w:t>7</w:t>
      </w:r>
      <w:r w:rsidR="004A3608">
        <w:t> </w:t>
      </w:r>
      <w:r w:rsidRPr="00F6696D">
        <w:t>r. – Prawo</w:t>
      </w:r>
      <w:r w:rsidR="004A3608" w:rsidRPr="00F6696D">
        <w:t xml:space="preserve"> o</w:t>
      </w:r>
      <w:r w:rsidR="004A3608">
        <w:t> </w:t>
      </w:r>
      <w:r w:rsidRPr="00F6696D">
        <w:t>ruchu drogowym (</w:t>
      </w:r>
      <w:r w:rsidR="004A3608">
        <w:t>Dz. U.</w:t>
      </w:r>
      <w:r w:rsidR="004A3608" w:rsidRPr="00F6696D">
        <w:t xml:space="preserve"> z</w:t>
      </w:r>
      <w:r w:rsidR="004A3608">
        <w:t> </w:t>
      </w:r>
      <w:r w:rsidRPr="00F6696D">
        <w:t>201</w:t>
      </w:r>
      <w:r w:rsidR="004A3608" w:rsidRPr="00F6696D">
        <w:t>2</w:t>
      </w:r>
      <w:r w:rsidR="004A3608">
        <w:t> </w:t>
      </w:r>
      <w:r w:rsidRPr="00F6696D">
        <w:t>r.</w:t>
      </w:r>
      <w:r w:rsidR="004A3608">
        <w:t xml:space="preserve"> poz. </w:t>
      </w:r>
      <w:r w:rsidRPr="00F6696D">
        <w:t>1137,</w:t>
      </w:r>
      <w:r w:rsidR="004A3608" w:rsidRPr="00F6696D">
        <w:t xml:space="preserve"> z</w:t>
      </w:r>
      <w:r w:rsidR="004A3608">
        <w:t> </w:t>
      </w:r>
      <w:r w:rsidRPr="00F6696D">
        <w:t>późn. zm.</w:t>
      </w:r>
      <w:r w:rsidRPr="004A3608">
        <w:rPr>
          <w:rStyle w:val="IGindeksgrny"/>
        </w:rPr>
        <w:footnoteReference w:id="3"/>
      </w:r>
      <w:r w:rsidRPr="004A3608">
        <w:rPr>
          <w:rStyle w:val="IGindeksgrny"/>
        </w:rPr>
        <w:t>)</w:t>
      </w:r>
      <w:r w:rsidRPr="00F6696D">
        <w:t>);</w:t>
      </w:r>
      <w:r>
        <w:t>”</w:t>
      </w:r>
      <w:r w:rsidRPr="00F6696D">
        <w:t>,</w:t>
      </w:r>
    </w:p>
    <w:p w:rsidR="00F6696D" w:rsidRPr="00F6696D" w:rsidRDefault="00F6696D" w:rsidP="00F6696D">
      <w:pPr>
        <w:pStyle w:val="TIRtiret"/>
        <w:keepNext/>
      </w:pPr>
      <w:r w:rsidRPr="00F6696D">
        <w:t>–</w:t>
      </w:r>
      <w:r>
        <w:tab/>
      </w:r>
      <w:r w:rsidRPr="00F6696D">
        <w:t>po</w:t>
      </w:r>
      <w:r w:rsidR="004A3608">
        <w:t xml:space="preserve"> pkt </w:t>
      </w:r>
      <w:r w:rsidRPr="00F6696D">
        <w:t>11</w:t>
      </w:r>
      <w:r w:rsidR="004A3608" w:rsidRPr="00F6696D">
        <w:t>7</w:t>
      </w:r>
      <w:r w:rsidR="004A3608">
        <w:t> </w:t>
      </w:r>
      <w:r w:rsidRPr="00F6696D">
        <w:t>dodaje się</w:t>
      </w:r>
      <w:r w:rsidR="004A3608">
        <w:t xml:space="preserve"> pkt </w:t>
      </w:r>
      <w:r w:rsidRPr="00F6696D">
        <w:t>117a</w:t>
      </w:r>
      <w:r w:rsidR="004A3608" w:rsidRPr="00F6696D">
        <w:t xml:space="preserve"> w</w:t>
      </w:r>
      <w:r w:rsidR="004A3608">
        <w:t> </w:t>
      </w:r>
      <w:r w:rsidRPr="00F6696D">
        <w:t>brzmieniu:</w:t>
      </w:r>
    </w:p>
    <w:p w:rsidR="00F6696D" w:rsidRPr="00F6696D" w:rsidRDefault="00F6696D" w:rsidP="00F6696D">
      <w:pPr>
        <w:pStyle w:val="ZTIRPKTzmpkttiret"/>
      </w:pPr>
      <w:r>
        <w:t>„</w:t>
      </w:r>
      <w:r w:rsidRPr="00F6696D">
        <w:t>117a)</w:t>
      </w:r>
      <w:r>
        <w:tab/>
      </w:r>
      <w:r w:rsidRPr="00F6696D">
        <w:t>wartość nieodpłatnego świadczenia</w:t>
      </w:r>
      <w:r w:rsidR="004A3608" w:rsidRPr="00F6696D">
        <w:t xml:space="preserve"> z</w:t>
      </w:r>
      <w:r w:rsidR="004A3608">
        <w:t> </w:t>
      </w:r>
      <w:r w:rsidRPr="00F6696D">
        <w:t>tytułu pomocy prawnej udzielonej osobie uprawnionej</w:t>
      </w:r>
      <w:r w:rsidR="004A3608" w:rsidRPr="00F6696D">
        <w:t xml:space="preserve"> i</w:t>
      </w:r>
      <w:r w:rsidR="004A3608">
        <w:t> </w:t>
      </w:r>
      <w:r w:rsidRPr="00F6696D">
        <w:t>pobierającej świadczenie</w:t>
      </w:r>
      <w:r w:rsidR="004A3608" w:rsidRPr="00F6696D">
        <w:t xml:space="preserve"> z</w:t>
      </w:r>
      <w:r w:rsidR="004A3608">
        <w:t> </w:t>
      </w:r>
      <w:r w:rsidRPr="00F6696D">
        <w:t>pomocy społecznej lub zasiłek rodzinny, przyznane</w:t>
      </w:r>
      <w:r w:rsidR="004A3608" w:rsidRPr="00F6696D">
        <w:t xml:space="preserve"> w</w:t>
      </w:r>
      <w:r w:rsidR="004A3608">
        <w:t> </w:t>
      </w:r>
      <w:r w:rsidRPr="00F6696D">
        <w:t>formie decyzji a</w:t>
      </w:r>
      <w:r w:rsidRPr="00F6696D">
        <w:t>d</w:t>
      </w:r>
      <w:r w:rsidRPr="00F6696D">
        <w:t>ministracyjnej na zasadach określonych odpowiednio</w:t>
      </w:r>
      <w:r w:rsidR="004A3608" w:rsidRPr="00F6696D">
        <w:t xml:space="preserve"> w</w:t>
      </w:r>
      <w:r w:rsidR="004A3608">
        <w:t> </w:t>
      </w:r>
      <w:r w:rsidRPr="00F6696D">
        <w:t>przepisach</w:t>
      </w:r>
      <w:r w:rsidR="004A3608" w:rsidRPr="00F6696D">
        <w:t xml:space="preserve"> o</w:t>
      </w:r>
      <w:r w:rsidR="004A3608">
        <w:t> </w:t>
      </w:r>
      <w:r w:rsidRPr="00F6696D">
        <w:t>pomocy społecznej oraz</w:t>
      </w:r>
      <w:r w:rsidR="004A3608" w:rsidRPr="00F6696D">
        <w:t xml:space="preserve"> w</w:t>
      </w:r>
      <w:r w:rsidR="004A3608">
        <w:t> </w:t>
      </w:r>
      <w:r w:rsidRPr="00F6696D">
        <w:t>przepisach</w:t>
      </w:r>
      <w:r w:rsidR="004A3608" w:rsidRPr="00F6696D">
        <w:t xml:space="preserve"> o</w:t>
      </w:r>
      <w:r w:rsidR="004A3608">
        <w:t> </w:t>
      </w:r>
      <w:r w:rsidRPr="00F6696D">
        <w:t>świadczeniach rodzinnych;</w:t>
      </w:r>
      <w:r>
        <w:t>”</w:t>
      </w:r>
      <w:r w:rsidRPr="00F6696D">
        <w:t>,</w:t>
      </w:r>
    </w:p>
    <w:p w:rsidR="00F6696D" w:rsidRPr="00F6696D" w:rsidRDefault="00F6696D" w:rsidP="00F6696D">
      <w:pPr>
        <w:pStyle w:val="LITlitera"/>
        <w:keepNext/>
      </w:pPr>
      <w:r w:rsidRPr="00F6696D">
        <w:t>b)</w:t>
      </w:r>
      <w:r>
        <w:tab/>
      </w:r>
      <w:r w:rsidRPr="00F6696D">
        <w:t>dodaje się</w:t>
      </w:r>
      <w:r w:rsidR="004A3608">
        <w:t xml:space="preserve"> ust. </w:t>
      </w:r>
      <w:r w:rsidRPr="00F6696D">
        <w:t>3</w:t>
      </w:r>
      <w:r w:rsidR="004A3608" w:rsidRPr="00F6696D">
        <w:t>4</w:t>
      </w:r>
      <w:r w:rsidR="004A3608">
        <w:t xml:space="preserve"> w </w:t>
      </w:r>
      <w:r w:rsidRPr="00F6696D">
        <w:t>brzmieniu:</w:t>
      </w:r>
    </w:p>
    <w:p w:rsidR="00F6696D" w:rsidRPr="00F6696D" w:rsidRDefault="00F6696D" w:rsidP="00F6696D">
      <w:pPr>
        <w:pStyle w:val="ZLITUSTzmustliter"/>
      </w:pPr>
      <w:r>
        <w:t>„</w:t>
      </w:r>
      <w:r w:rsidRPr="00F6696D">
        <w:t>34.</w:t>
      </w:r>
      <w:r>
        <w:t> </w:t>
      </w:r>
      <w:r w:rsidRPr="00F6696D">
        <w:t>Osoba,</w:t>
      </w:r>
      <w:r w:rsidR="004A3608" w:rsidRPr="00F6696D">
        <w:t xml:space="preserve"> o</w:t>
      </w:r>
      <w:r w:rsidR="004A3608">
        <w:t> </w:t>
      </w:r>
      <w:r w:rsidRPr="00F6696D">
        <w:t>której mowa</w:t>
      </w:r>
      <w:r w:rsidR="004A3608" w:rsidRPr="00F6696D">
        <w:t xml:space="preserve"> w</w:t>
      </w:r>
      <w:r w:rsidR="004A3608">
        <w:t> ust. </w:t>
      </w:r>
      <w:r w:rsidR="004A3608" w:rsidRPr="00F6696D">
        <w:t>1</w:t>
      </w:r>
      <w:r w:rsidR="004A3608">
        <w:t xml:space="preserve"> pkt </w:t>
      </w:r>
      <w:r w:rsidRPr="00F6696D">
        <w:t>117a, jest obowiązana złożyć świadczeniodawcy pisemne oświa</w:t>
      </w:r>
      <w:r w:rsidRPr="00F6696D">
        <w:t>d</w:t>
      </w:r>
      <w:r w:rsidRPr="00F6696D">
        <w:t>czenie</w:t>
      </w:r>
      <w:r w:rsidR="004A3608" w:rsidRPr="00F6696D">
        <w:t xml:space="preserve"> o</w:t>
      </w:r>
      <w:r w:rsidR="004A3608">
        <w:t> </w:t>
      </w:r>
      <w:r w:rsidRPr="00F6696D">
        <w:t>uprawnieniu</w:t>
      </w:r>
      <w:r w:rsidR="004A3608" w:rsidRPr="00F6696D">
        <w:t xml:space="preserve"> i</w:t>
      </w:r>
      <w:r w:rsidR="004A3608">
        <w:t> </w:t>
      </w:r>
      <w:r w:rsidRPr="00F6696D">
        <w:t>pobieraniu świadczenia</w:t>
      </w:r>
      <w:r w:rsidR="004A3608" w:rsidRPr="00F6696D">
        <w:t xml:space="preserve"> z</w:t>
      </w:r>
      <w:r w:rsidR="004A3608">
        <w:t> </w:t>
      </w:r>
      <w:r w:rsidRPr="00F6696D">
        <w:t>pomocy społecznej lub zasiłku rodzinnego, na zasadach okreś</w:t>
      </w:r>
      <w:r w:rsidR="00152E44">
        <w:softHyphen/>
      </w:r>
      <w:r w:rsidRPr="00F6696D">
        <w:t>lonych odpowiednio</w:t>
      </w:r>
      <w:r w:rsidR="004A3608" w:rsidRPr="00F6696D">
        <w:t xml:space="preserve"> w</w:t>
      </w:r>
      <w:r w:rsidR="004A3608">
        <w:t> </w:t>
      </w:r>
      <w:r w:rsidRPr="00F6696D">
        <w:t>przepisach</w:t>
      </w:r>
      <w:r w:rsidR="004A3608" w:rsidRPr="00F6696D">
        <w:t xml:space="preserve"> o</w:t>
      </w:r>
      <w:r w:rsidR="004A3608">
        <w:t> </w:t>
      </w:r>
      <w:r w:rsidRPr="00F6696D">
        <w:t>pomocy społecznej oraz</w:t>
      </w:r>
      <w:r w:rsidR="004A3608" w:rsidRPr="00F6696D">
        <w:t xml:space="preserve"> w</w:t>
      </w:r>
      <w:r w:rsidR="004A3608">
        <w:t> </w:t>
      </w:r>
      <w:r w:rsidRPr="00F6696D">
        <w:t>przepisach</w:t>
      </w:r>
      <w:r w:rsidR="004A3608" w:rsidRPr="00F6696D">
        <w:t xml:space="preserve"> o</w:t>
      </w:r>
      <w:r w:rsidR="004A3608">
        <w:t> </w:t>
      </w:r>
      <w:r w:rsidRPr="00F6696D">
        <w:t>świadczeniach rodzinnych, podając imię</w:t>
      </w:r>
      <w:r w:rsidR="004A3608" w:rsidRPr="00F6696D">
        <w:t xml:space="preserve"> i</w:t>
      </w:r>
      <w:r w:rsidR="004A3608">
        <w:t> </w:t>
      </w:r>
      <w:r w:rsidRPr="00F6696D">
        <w:t>nazwisko, adres zamieszkania, numer PESEL oraz numer decyzji, na podstawie której osoba ta pobiera świadczenie</w:t>
      </w:r>
      <w:r w:rsidR="004A3608" w:rsidRPr="00F6696D">
        <w:t xml:space="preserve"> z</w:t>
      </w:r>
      <w:r w:rsidR="004A3608">
        <w:t> </w:t>
      </w:r>
      <w:r w:rsidRPr="00F6696D">
        <w:t>pomocy społecznej lub zasiłek rodzinny.</w:t>
      </w:r>
      <w:r>
        <w:t>”</w:t>
      </w:r>
      <w:r w:rsidRPr="00F6696D">
        <w:t>.</w:t>
      </w:r>
    </w:p>
    <w:p w:rsidR="00F6696D" w:rsidRPr="00F6696D" w:rsidRDefault="00F6696D" w:rsidP="00F6696D">
      <w:pPr>
        <w:pStyle w:val="ARTartustawynprozporzdzenia"/>
        <w:keepNext/>
      </w:pPr>
      <w:r w:rsidRPr="00F6696D">
        <w:rPr>
          <w:rStyle w:val="Ppogrubienie"/>
        </w:rPr>
        <w:t>Art. 4.</w:t>
      </w:r>
      <w:r w:rsidR="004A3608">
        <w:t> </w:t>
      </w:r>
      <w:r w:rsidR="004A3608" w:rsidRPr="00F6696D">
        <w:t>W</w:t>
      </w:r>
      <w:r w:rsidR="004A3608">
        <w:t> </w:t>
      </w:r>
      <w:r w:rsidRPr="00F6696D">
        <w:t>ustawie</w:t>
      </w:r>
      <w:r w:rsidR="004A3608" w:rsidRPr="00F6696D">
        <w:t xml:space="preserve"> z</w:t>
      </w:r>
      <w:r w:rsidR="004A3608">
        <w:t> </w:t>
      </w:r>
      <w:r w:rsidRPr="00F6696D">
        <w:t>dnia 1</w:t>
      </w:r>
      <w:r w:rsidR="004A3608" w:rsidRPr="00F6696D">
        <w:t>5</w:t>
      </w:r>
      <w:r w:rsidR="004A3608">
        <w:t> </w:t>
      </w:r>
      <w:r w:rsidRPr="00F6696D">
        <w:t>lutego 199</w:t>
      </w:r>
      <w:r w:rsidR="004A3608" w:rsidRPr="00F6696D">
        <w:t>2</w:t>
      </w:r>
      <w:r w:rsidR="004A3608">
        <w:t> </w:t>
      </w:r>
      <w:r w:rsidRPr="00F6696D">
        <w:t>r.</w:t>
      </w:r>
      <w:r w:rsidR="004A3608" w:rsidRPr="00F6696D">
        <w:t xml:space="preserve"> o</w:t>
      </w:r>
      <w:r w:rsidR="004A3608">
        <w:t> </w:t>
      </w:r>
      <w:r w:rsidRPr="00F6696D">
        <w:t>podatku dochodowym od osób prawnych (</w:t>
      </w:r>
      <w:r w:rsidR="004A3608">
        <w:t>Dz. U.</w:t>
      </w:r>
      <w:r w:rsidR="004A3608" w:rsidRPr="00F6696D">
        <w:t xml:space="preserve"> z</w:t>
      </w:r>
      <w:r w:rsidR="004A3608">
        <w:t> </w:t>
      </w:r>
      <w:r w:rsidRPr="00F6696D">
        <w:t>201</w:t>
      </w:r>
      <w:r w:rsidR="004A3608" w:rsidRPr="00F6696D">
        <w:t>4</w:t>
      </w:r>
      <w:r w:rsidR="004A3608">
        <w:t> </w:t>
      </w:r>
      <w:r w:rsidRPr="00F6696D">
        <w:t>r.</w:t>
      </w:r>
      <w:r w:rsidR="004A3608">
        <w:t xml:space="preserve"> poz. </w:t>
      </w:r>
      <w:r w:rsidRPr="00F6696D">
        <w:t>851,</w:t>
      </w:r>
      <w:r w:rsidR="004A3608" w:rsidRPr="00F6696D">
        <w:t xml:space="preserve"> </w:t>
      </w:r>
      <w:r w:rsidR="004A3608" w:rsidRPr="00152E44">
        <w:t>z </w:t>
      </w:r>
      <w:r w:rsidRPr="00152E44">
        <w:t>późn. zm.</w:t>
      </w:r>
      <w:r w:rsidRPr="004A3608">
        <w:rPr>
          <w:rStyle w:val="IGindeksgrny"/>
        </w:rPr>
        <w:footnoteReference w:id="4"/>
      </w:r>
      <w:r w:rsidRPr="004A3608">
        <w:rPr>
          <w:rStyle w:val="IGindeksgrny"/>
        </w:rPr>
        <w:t>)</w:t>
      </w:r>
      <w:r w:rsidRPr="00F6696D">
        <w:t>)</w:t>
      </w:r>
      <w:r w:rsidR="004A3608" w:rsidRPr="00F6696D">
        <w:t xml:space="preserve"> w</w:t>
      </w:r>
      <w:r w:rsidR="004A3608">
        <w:t> art. </w:t>
      </w:r>
      <w:r w:rsidRPr="00F6696D">
        <w:t>12:</w:t>
      </w:r>
    </w:p>
    <w:p w:rsidR="00F6696D" w:rsidRPr="00F6696D" w:rsidRDefault="00F6696D" w:rsidP="00F6696D">
      <w:pPr>
        <w:pStyle w:val="PKTpunkt"/>
      </w:pPr>
      <w:r w:rsidRPr="00F6696D">
        <w:t>1)</w:t>
      </w:r>
      <w:r>
        <w:tab/>
      </w:r>
      <w:r w:rsidRPr="00F6696D">
        <w:t>w</w:t>
      </w:r>
      <w:r w:rsidR="004A3608">
        <w:t xml:space="preserve"> ust. </w:t>
      </w:r>
      <w:r w:rsidRPr="00F6696D">
        <w:t>3a wprowadzenie do wyliczenia otrzymuje brzmienie:</w:t>
      </w:r>
    </w:p>
    <w:p w:rsidR="00F6696D" w:rsidRPr="00F6696D" w:rsidRDefault="00F6696D" w:rsidP="00F6696D">
      <w:pPr>
        <w:pStyle w:val="ZFRAGzmfragmentunpzdaniaartykuempunktem"/>
      </w:pPr>
      <w:r>
        <w:t>„</w:t>
      </w:r>
      <w:r w:rsidRPr="00F6696D">
        <w:t>Za datę powstania przychodu,</w:t>
      </w:r>
      <w:r w:rsidR="004A3608" w:rsidRPr="00F6696D">
        <w:t xml:space="preserve"> o</w:t>
      </w:r>
      <w:r w:rsidR="004A3608">
        <w:t> </w:t>
      </w:r>
      <w:r w:rsidRPr="00F6696D">
        <w:t>którym mowa</w:t>
      </w:r>
      <w:r w:rsidR="004A3608" w:rsidRPr="00F6696D">
        <w:t xml:space="preserve"> w</w:t>
      </w:r>
      <w:r w:rsidR="004A3608">
        <w:t> ust. </w:t>
      </w:r>
      <w:r w:rsidRPr="00F6696D">
        <w:t>3, uważa się,</w:t>
      </w:r>
      <w:r w:rsidR="004A3608" w:rsidRPr="00F6696D">
        <w:t xml:space="preserve"> z</w:t>
      </w:r>
      <w:r w:rsidR="004A3608">
        <w:t> </w:t>
      </w:r>
      <w:r w:rsidRPr="00F6696D">
        <w:t>zastrzeżeniem</w:t>
      </w:r>
      <w:r w:rsidR="004A3608">
        <w:t xml:space="preserve"> ust. </w:t>
      </w:r>
      <w:r w:rsidRPr="00F6696D">
        <w:t>3c–3g, dzień wydania rz</w:t>
      </w:r>
      <w:r w:rsidRPr="00F6696D">
        <w:t>e</w:t>
      </w:r>
      <w:r w:rsidRPr="00F6696D">
        <w:t>czy, zbycia prawa majątkowego lub wykonania usługi, albo częściowego wykonania usługi, nie później niż dzień:</w:t>
      </w:r>
      <w:r>
        <w:t>”</w:t>
      </w:r>
      <w:r w:rsidRPr="00F6696D">
        <w:t>;</w:t>
      </w:r>
    </w:p>
    <w:p w:rsidR="00F6696D" w:rsidRPr="00F6696D" w:rsidRDefault="00F6696D" w:rsidP="00F6696D">
      <w:pPr>
        <w:pStyle w:val="PKTpunkt"/>
        <w:keepNext/>
      </w:pPr>
      <w:r w:rsidRPr="00F6696D">
        <w:t>2)</w:t>
      </w:r>
      <w:r>
        <w:tab/>
      </w:r>
      <w:r w:rsidRPr="00F6696D">
        <w:t>po</w:t>
      </w:r>
      <w:r w:rsidR="004A3608">
        <w:t xml:space="preserve"> ust. </w:t>
      </w:r>
      <w:r w:rsidRPr="00F6696D">
        <w:t>3f dodaje się</w:t>
      </w:r>
      <w:r w:rsidR="004A3608">
        <w:t xml:space="preserve"> ust. </w:t>
      </w:r>
      <w:r w:rsidRPr="00F6696D">
        <w:t>3g–3i</w:t>
      </w:r>
      <w:r w:rsidR="004A3608" w:rsidRPr="00F6696D">
        <w:t xml:space="preserve"> w</w:t>
      </w:r>
      <w:r w:rsidR="004A3608">
        <w:t> </w:t>
      </w:r>
      <w:r w:rsidRPr="00F6696D">
        <w:t>brzmieniu:</w:t>
      </w:r>
    </w:p>
    <w:p w:rsidR="00F6696D" w:rsidRPr="00F6696D" w:rsidRDefault="00F6696D" w:rsidP="00F6696D">
      <w:pPr>
        <w:pStyle w:val="ZUSTzmustartykuempunktem"/>
      </w:pPr>
      <w:r>
        <w:t>„</w:t>
      </w:r>
      <w:r w:rsidRPr="00F6696D">
        <w:t>3g.</w:t>
      </w:r>
      <w:r w:rsidR="004A3608">
        <w:t> </w:t>
      </w:r>
      <w:r w:rsidR="004A3608" w:rsidRPr="00F6696D">
        <w:t>W</w:t>
      </w:r>
      <w:r w:rsidR="004A3608">
        <w:t> </w:t>
      </w:r>
      <w:r w:rsidRPr="00F6696D">
        <w:t>przypadku pobrania wpłat na poczet dostaw towarów</w:t>
      </w:r>
      <w:r w:rsidR="004A3608" w:rsidRPr="00F6696D">
        <w:t xml:space="preserve"> i</w:t>
      </w:r>
      <w:r w:rsidR="004A3608">
        <w:t> </w:t>
      </w:r>
      <w:r w:rsidRPr="00F6696D">
        <w:t>usług, które zostaną wykonane</w:t>
      </w:r>
      <w:r w:rsidR="004A3608" w:rsidRPr="00F6696D">
        <w:t xml:space="preserve"> w</w:t>
      </w:r>
      <w:r w:rsidR="004A3608">
        <w:t> </w:t>
      </w:r>
      <w:r w:rsidRPr="00F6696D">
        <w:t>następnych okresach sprawozdawczych, podlegających zarejestrowaniu przy zastosowaniu kasy rejestrującej zgodnie</w:t>
      </w:r>
      <w:r w:rsidR="004A3608" w:rsidRPr="00F6696D">
        <w:t xml:space="preserve"> z</w:t>
      </w:r>
      <w:r w:rsidR="004A3608">
        <w:t> </w:t>
      </w:r>
      <w:r w:rsidRPr="00F6696D">
        <w:t>przepisami ustawy</w:t>
      </w:r>
      <w:r w:rsidR="004A3608" w:rsidRPr="00F6696D">
        <w:t xml:space="preserve"> o</w:t>
      </w:r>
      <w:r w:rsidR="004A3608">
        <w:t> </w:t>
      </w:r>
      <w:r w:rsidRPr="00F6696D">
        <w:t>podatku od towarów</w:t>
      </w:r>
      <w:r w:rsidR="004A3608" w:rsidRPr="00F6696D">
        <w:t xml:space="preserve"> i</w:t>
      </w:r>
      <w:r w:rsidR="004A3608">
        <w:t> </w:t>
      </w:r>
      <w:r w:rsidRPr="00F6696D">
        <w:t>usług, za datę powstania przychodu uznaje się dzień pobrania wpłaty, jeżeli podatnicy</w:t>
      </w:r>
      <w:r w:rsidR="004A3608" w:rsidRPr="00F6696D">
        <w:t xml:space="preserve"> w</w:t>
      </w:r>
      <w:r w:rsidR="004A3608">
        <w:t> </w:t>
      </w:r>
      <w:r w:rsidRPr="00F6696D">
        <w:t>terminie do 20. dnia pierwszego miesiąca roku podatkowego,</w:t>
      </w:r>
      <w:r w:rsidR="004A3608" w:rsidRPr="00F6696D">
        <w:t xml:space="preserve"> a</w:t>
      </w:r>
      <w:r w:rsidR="004A3608">
        <w:t> </w:t>
      </w:r>
      <w:r w:rsidR="004A3608" w:rsidRPr="00F6696D">
        <w:t>w</w:t>
      </w:r>
      <w:r w:rsidR="004A3608">
        <w:t> </w:t>
      </w:r>
      <w:r w:rsidRPr="00F6696D">
        <w:t>przypadku podatników rozp</w:t>
      </w:r>
      <w:r w:rsidRPr="00F6696D">
        <w:t>o</w:t>
      </w:r>
      <w:r w:rsidRPr="00F6696D">
        <w:t>czynających ewidencjonowanie obrotów przy zastosowaniu kasy rejestrującej –</w:t>
      </w:r>
      <w:r w:rsidR="004A3608" w:rsidRPr="00F6696D">
        <w:t xml:space="preserve"> w</w:t>
      </w:r>
      <w:r w:rsidR="004A3608">
        <w:t> </w:t>
      </w:r>
      <w:r w:rsidRPr="00F6696D">
        <w:t>terminie do 20. dnia miesiąca n</w:t>
      </w:r>
      <w:r w:rsidRPr="00F6696D">
        <w:t>a</w:t>
      </w:r>
      <w:r w:rsidRPr="00F6696D">
        <w:t>stępującego po miesiącu,</w:t>
      </w:r>
      <w:r w:rsidR="004A3608" w:rsidRPr="00F6696D">
        <w:t xml:space="preserve"> w</w:t>
      </w:r>
      <w:r w:rsidR="004A3608">
        <w:t> </w:t>
      </w:r>
      <w:r w:rsidRPr="00F6696D">
        <w:t>którym rozpoczęli ewidencjonowanie obrotów przy zastosowaniu kasy rejestrującej, z</w:t>
      </w:r>
      <w:r w:rsidRPr="00F6696D">
        <w:t>a</w:t>
      </w:r>
      <w:r w:rsidRPr="00F6696D">
        <w:t>wiadomią właściwego naczelnika urzędu skarbowego</w:t>
      </w:r>
      <w:r w:rsidR="004A3608" w:rsidRPr="00F6696D">
        <w:t xml:space="preserve"> o</w:t>
      </w:r>
      <w:r w:rsidR="004A3608">
        <w:t> </w:t>
      </w:r>
      <w:r w:rsidRPr="00F6696D">
        <w:t>wyborze tego sposobu ustalania daty powstania przychodu.</w:t>
      </w:r>
    </w:p>
    <w:p w:rsidR="00F6696D" w:rsidRPr="00F6696D" w:rsidRDefault="00F6696D" w:rsidP="00F6696D">
      <w:pPr>
        <w:pStyle w:val="ZUSTzmustartykuempunktem"/>
      </w:pPr>
      <w:r w:rsidRPr="00F6696D">
        <w:t>3h.</w:t>
      </w:r>
      <w:r>
        <w:t> </w:t>
      </w:r>
      <w:r w:rsidRPr="00F6696D">
        <w:t>Wybór sposobu ustalania daty powstania przychodu,</w:t>
      </w:r>
      <w:r w:rsidR="004A3608" w:rsidRPr="00F6696D">
        <w:t xml:space="preserve"> o</w:t>
      </w:r>
      <w:r w:rsidR="004A3608">
        <w:t> </w:t>
      </w:r>
      <w:r w:rsidRPr="00F6696D">
        <w:t>którym mowa</w:t>
      </w:r>
      <w:r w:rsidR="004A3608" w:rsidRPr="00F6696D">
        <w:t xml:space="preserve"> w</w:t>
      </w:r>
      <w:r w:rsidR="004A3608">
        <w:t> ust. </w:t>
      </w:r>
      <w:r w:rsidRPr="00F6696D">
        <w:t>3g, dotyczy również lat nastę</w:t>
      </w:r>
      <w:r w:rsidRPr="00F6696D">
        <w:t>p</w:t>
      </w:r>
      <w:r w:rsidRPr="00F6696D">
        <w:t>nych, chyba że podatnik</w:t>
      </w:r>
      <w:r w:rsidR="004A3608" w:rsidRPr="00F6696D">
        <w:t xml:space="preserve"> w</w:t>
      </w:r>
      <w:r w:rsidR="004A3608">
        <w:t> </w:t>
      </w:r>
      <w:r w:rsidRPr="00F6696D">
        <w:t>terminie do 20. dnia pierwszego miesiąca roku podatkowego następującego po roku p</w:t>
      </w:r>
      <w:r w:rsidRPr="00F6696D">
        <w:t>o</w:t>
      </w:r>
      <w:r w:rsidRPr="00F6696D">
        <w:t>datkowym,</w:t>
      </w:r>
      <w:r w:rsidR="004A3608" w:rsidRPr="00F6696D">
        <w:t xml:space="preserve"> w</w:t>
      </w:r>
      <w:r w:rsidR="004A3608">
        <w:t> </w:t>
      </w:r>
      <w:r w:rsidRPr="00F6696D">
        <w:t>którym korzystał</w:t>
      </w:r>
      <w:r w:rsidR="004A3608" w:rsidRPr="00F6696D">
        <w:t xml:space="preserve"> z</w:t>
      </w:r>
      <w:r w:rsidR="004A3608">
        <w:t> </w:t>
      </w:r>
      <w:r w:rsidRPr="00F6696D">
        <w:t>tego sposobu ustalania daty powstania przychodu, zawiadomi właściwego naczeln</w:t>
      </w:r>
      <w:r w:rsidRPr="00F6696D">
        <w:t>i</w:t>
      </w:r>
      <w:r w:rsidRPr="00F6696D">
        <w:t>ka urzędu skarbowego</w:t>
      </w:r>
      <w:r w:rsidR="004A3608" w:rsidRPr="00F6696D">
        <w:t xml:space="preserve"> o</w:t>
      </w:r>
      <w:r w:rsidR="004A3608">
        <w:t> </w:t>
      </w:r>
      <w:r w:rsidRPr="00F6696D">
        <w:t>rezygnacji ze stosowania tego sposobu ustalania daty powstania przychodu.</w:t>
      </w:r>
    </w:p>
    <w:p w:rsidR="00F6696D" w:rsidRPr="00F6696D" w:rsidRDefault="00F6696D" w:rsidP="00F6696D">
      <w:pPr>
        <w:pStyle w:val="ZUSTzmustartykuempunktem"/>
      </w:pPr>
      <w:r w:rsidRPr="00F6696D">
        <w:t>3i.</w:t>
      </w:r>
      <w:r w:rsidR="004A3608">
        <w:t> </w:t>
      </w:r>
      <w:r w:rsidR="004A3608" w:rsidRPr="00F6696D">
        <w:t>W</w:t>
      </w:r>
      <w:r w:rsidR="004A3608">
        <w:t> </w:t>
      </w:r>
      <w:r w:rsidRPr="00F6696D">
        <w:t>przypadku prowadzenia działalności gospodarczej</w:t>
      </w:r>
      <w:r w:rsidR="004A3608" w:rsidRPr="00F6696D">
        <w:t xml:space="preserve"> w</w:t>
      </w:r>
      <w:r w:rsidR="004A3608">
        <w:t> </w:t>
      </w:r>
      <w:r w:rsidRPr="00F6696D">
        <w:t>formie spółki niebędącej osobą prawną obowiązek zawiadomienia,</w:t>
      </w:r>
      <w:r w:rsidR="004A3608" w:rsidRPr="00F6696D">
        <w:t xml:space="preserve"> o</w:t>
      </w:r>
      <w:r w:rsidR="004A3608">
        <w:t> </w:t>
      </w:r>
      <w:r w:rsidRPr="00F6696D">
        <w:t>którym mowa</w:t>
      </w:r>
      <w:r w:rsidR="004A3608" w:rsidRPr="00F6696D">
        <w:t xml:space="preserve"> w</w:t>
      </w:r>
      <w:r w:rsidR="004A3608">
        <w:t> ust. </w:t>
      </w:r>
      <w:r w:rsidRPr="00F6696D">
        <w:t>3g</w:t>
      </w:r>
      <w:r w:rsidR="004A3608" w:rsidRPr="00F6696D">
        <w:t xml:space="preserve"> i</w:t>
      </w:r>
      <w:r w:rsidR="004A3608">
        <w:t> </w:t>
      </w:r>
      <w:r w:rsidRPr="00F6696D">
        <w:t>3h, dotyczy wszystkich wspólników.</w:t>
      </w:r>
      <w:r>
        <w:t>”</w:t>
      </w:r>
      <w:r w:rsidRPr="00F6696D">
        <w:t>;</w:t>
      </w:r>
    </w:p>
    <w:p w:rsidR="00F6696D" w:rsidRPr="00F6696D" w:rsidRDefault="00F6696D" w:rsidP="00F6696D">
      <w:pPr>
        <w:pStyle w:val="PKTpunkt"/>
        <w:keepNext/>
      </w:pPr>
      <w:r w:rsidRPr="00F6696D">
        <w:t>3)</w:t>
      </w:r>
      <w:r>
        <w:tab/>
      </w:r>
      <w:r w:rsidRPr="00F6696D">
        <w:t>po</w:t>
      </w:r>
      <w:r w:rsidR="004A3608">
        <w:t xml:space="preserve"> ust. </w:t>
      </w:r>
      <w:r w:rsidRPr="00F6696D">
        <w:t>4g dodaje się</w:t>
      </w:r>
      <w:r w:rsidR="004A3608">
        <w:t xml:space="preserve"> ust. </w:t>
      </w:r>
      <w:r w:rsidRPr="00F6696D">
        <w:t>4h</w:t>
      </w:r>
      <w:r w:rsidR="004A3608" w:rsidRPr="00F6696D">
        <w:t xml:space="preserve"> w</w:t>
      </w:r>
      <w:r w:rsidR="004A3608">
        <w:t> </w:t>
      </w:r>
      <w:r w:rsidRPr="00F6696D">
        <w:t>brzmieniu:</w:t>
      </w:r>
    </w:p>
    <w:p w:rsidR="00F6696D" w:rsidRPr="00F6696D" w:rsidRDefault="00F6696D" w:rsidP="00F6696D">
      <w:pPr>
        <w:pStyle w:val="ZUSTzmustartykuempunktem"/>
      </w:pPr>
      <w:r>
        <w:t>„</w:t>
      </w:r>
      <w:r w:rsidRPr="00F6696D">
        <w:t>4h.</w:t>
      </w:r>
      <w:r>
        <w:t> </w:t>
      </w:r>
      <w:r w:rsidRPr="00F6696D">
        <w:t>Przepisu</w:t>
      </w:r>
      <w:r w:rsidR="004A3608">
        <w:t xml:space="preserve"> ust. </w:t>
      </w:r>
      <w:r w:rsidR="004A3608" w:rsidRPr="00F6696D">
        <w:t>4</w:t>
      </w:r>
      <w:r w:rsidR="004A3608">
        <w:t xml:space="preserve"> pkt </w:t>
      </w:r>
      <w:r w:rsidR="004A3608" w:rsidRPr="00F6696D">
        <w:t>1</w:t>
      </w:r>
      <w:r w:rsidR="004A3608">
        <w:t> </w:t>
      </w:r>
      <w:r w:rsidRPr="00F6696D">
        <w:t>nie stosuje się do przychodów,</w:t>
      </w:r>
      <w:r w:rsidR="004A3608" w:rsidRPr="00F6696D">
        <w:t xml:space="preserve"> o</w:t>
      </w:r>
      <w:r w:rsidR="004A3608">
        <w:t> </w:t>
      </w:r>
      <w:r w:rsidRPr="00F6696D">
        <w:t>których mowa</w:t>
      </w:r>
      <w:r w:rsidR="004A3608" w:rsidRPr="00F6696D">
        <w:t xml:space="preserve"> w</w:t>
      </w:r>
      <w:r w:rsidR="004A3608">
        <w:t> ust. </w:t>
      </w:r>
      <w:r w:rsidRPr="00F6696D">
        <w:t>3g.</w:t>
      </w:r>
      <w:r>
        <w:t>”</w:t>
      </w:r>
      <w:r w:rsidRPr="00F6696D">
        <w:t>.</w:t>
      </w:r>
    </w:p>
    <w:p w:rsidR="00F6696D" w:rsidRPr="00F6696D" w:rsidRDefault="00F6696D" w:rsidP="00F6696D">
      <w:pPr>
        <w:pStyle w:val="ARTartustawynprozporzdzenia"/>
        <w:keepNext/>
      </w:pPr>
      <w:r w:rsidRPr="00F6696D">
        <w:rPr>
          <w:rStyle w:val="Ppogrubienie"/>
        </w:rPr>
        <w:t>Art. 5.</w:t>
      </w:r>
      <w:r w:rsidR="004A3608">
        <w:t> </w:t>
      </w:r>
      <w:r w:rsidR="004A3608" w:rsidRPr="00F6696D">
        <w:t>W</w:t>
      </w:r>
      <w:r w:rsidR="004A3608">
        <w:t> </w:t>
      </w:r>
      <w:r w:rsidRPr="00F6696D">
        <w:t>ustawie</w:t>
      </w:r>
      <w:r w:rsidR="004A3608" w:rsidRPr="00F6696D">
        <w:t xml:space="preserve"> z</w:t>
      </w:r>
      <w:r w:rsidR="004A3608">
        <w:t> </w:t>
      </w:r>
      <w:r w:rsidRPr="00F6696D">
        <w:t xml:space="preserve">dnia </w:t>
      </w:r>
      <w:r w:rsidR="004A3608" w:rsidRPr="00F6696D">
        <w:t>7</w:t>
      </w:r>
      <w:r w:rsidR="004A3608">
        <w:t> </w:t>
      </w:r>
      <w:r w:rsidRPr="00F6696D">
        <w:t>lipca 199</w:t>
      </w:r>
      <w:r w:rsidR="004A3608" w:rsidRPr="00F6696D">
        <w:t>4</w:t>
      </w:r>
      <w:r w:rsidR="004A3608">
        <w:t> </w:t>
      </w:r>
      <w:r w:rsidRPr="00F6696D">
        <w:t>r.</w:t>
      </w:r>
      <w:r w:rsidR="004A3608" w:rsidRPr="00F6696D">
        <w:t xml:space="preserve"> o</w:t>
      </w:r>
      <w:r w:rsidR="004A3608">
        <w:t> </w:t>
      </w:r>
      <w:r w:rsidRPr="00F6696D">
        <w:t>gwarantowanych przez Skarb Państwa ubezpieczeniach eksportowych (</w:t>
      </w:r>
      <w:r w:rsidR="004A3608">
        <w:t>Dz. U.</w:t>
      </w:r>
      <w:r w:rsidR="004A3608" w:rsidRPr="00F6696D">
        <w:t xml:space="preserve"> z</w:t>
      </w:r>
      <w:r w:rsidR="004A3608">
        <w:t> </w:t>
      </w:r>
      <w:r w:rsidRPr="00F6696D">
        <w:t>200</w:t>
      </w:r>
      <w:r w:rsidR="004A3608" w:rsidRPr="00F6696D">
        <w:t>1</w:t>
      </w:r>
      <w:r w:rsidR="004A3608">
        <w:t> </w:t>
      </w:r>
      <w:r w:rsidRPr="00F6696D">
        <w:t>r.</w:t>
      </w:r>
      <w:r w:rsidR="004A3608">
        <w:t xml:space="preserve"> Nr </w:t>
      </w:r>
      <w:r w:rsidRPr="00F6696D">
        <w:t>59,</w:t>
      </w:r>
      <w:r w:rsidR="004A3608">
        <w:t xml:space="preserve"> poz. </w:t>
      </w:r>
      <w:r w:rsidRPr="00F6696D">
        <w:t>609,</w:t>
      </w:r>
      <w:r w:rsidR="004A3608" w:rsidRPr="00F6696D">
        <w:t xml:space="preserve"> z</w:t>
      </w:r>
      <w:r w:rsidR="004A3608">
        <w:t> </w:t>
      </w:r>
      <w:r w:rsidRPr="00F6696D">
        <w:t>późn. zm.</w:t>
      </w:r>
      <w:r w:rsidRPr="004A3608">
        <w:rPr>
          <w:rStyle w:val="IGindeksgrny"/>
        </w:rPr>
        <w:footnoteReference w:id="5"/>
      </w:r>
      <w:r w:rsidRPr="004A3608">
        <w:rPr>
          <w:rStyle w:val="IGindeksgrny"/>
        </w:rPr>
        <w:t>)</w:t>
      </w:r>
      <w:r w:rsidRPr="00F6696D">
        <w:t>) wprowadza się następujące zmiany:</w:t>
      </w:r>
    </w:p>
    <w:p w:rsidR="00F6696D" w:rsidRPr="00F6696D" w:rsidRDefault="00F6696D" w:rsidP="00F6696D">
      <w:pPr>
        <w:pStyle w:val="PKTpunkt"/>
        <w:keepNext/>
      </w:pPr>
      <w:r w:rsidRPr="00F6696D">
        <w:t>1)</w:t>
      </w:r>
      <w:r>
        <w:tab/>
      </w:r>
      <w:r w:rsidRPr="00F6696D">
        <w:t>po</w:t>
      </w:r>
      <w:r w:rsidR="004A3608">
        <w:t xml:space="preserve"> art. </w:t>
      </w:r>
      <w:r w:rsidR="004A3608" w:rsidRPr="00F6696D">
        <w:t>6</w:t>
      </w:r>
      <w:r w:rsidR="004A3608">
        <w:t> </w:t>
      </w:r>
      <w:r w:rsidRPr="00F6696D">
        <w:t>dodaje się</w:t>
      </w:r>
      <w:r w:rsidR="004A3608">
        <w:t xml:space="preserve"> art. </w:t>
      </w:r>
      <w:r w:rsidRPr="00F6696D">
        <w:t>6a–6e</w:t>
      </w:r>
      <w:r w:rsidR="004A3608" w:rsidRPr="00F6696D">
        <w:t xml:space="preserve"> w</w:t>
      </w:r>
      <w:r w:rsidR="004A3608">
        <w:t> </w:t>
      </w:r>
      <w:r w:rsidRPr="00F6696D">
        <w:t>brzmieniu:</w:t>
      </w:r>
    </w:p>
    <w:p w:rsidR="00F6696D" w:rsidRPr="00F6696D" w:rsidRDefault="00F6696D" w:rsidP="00F6696D">
      <w:pPr>
        <w:pStyle w:val="ZARTzmartartykuempunktem"/>
      </w:pPr>
      <w:r>
        <w:t>„</w:t>
      </w:r>
      <w:r w:rsidRPr="00F6696D">
        <w:t>Art.</w:t>
      </w:r>
      <w:r>
        <w:t> </w:t>
      </w:r>
      <w:r w:rsidRPr="00F6696D">
        <w:t>6a.</w:t>
      </w:r>
      <w:r>
        <w:t> </w:t>
      </w:r>
      <w:r w:rsidRPr="00F6696D">
        <w:t>1. Produkt lub usługę, eksportowane</w:t>
      </w:r>
      <w:r w:rsidR="004A3608" w:rsidRPr="00F6696D">
        <w:t xml:space="preserve"> w</w:t>
      </w:r>
      <w:r w:rsidR="004A3608">
        <w:t> </w:t>
      </w:r>
      <w:r w:rsidRPr="00F6696D">
        <w:t>ramach kontraktu eksportowego, uznaje się za krajowe, jeżeli udział składników pochodzenia zagranicznego,</w:t>
      </w:r>
      <w:r w:rsidR="004A3608" w:rsidRPr="00F6696D">
        <w:t xml:space="preserve"> w</w:t>
      </w:r>
      <w:r w:rsidR="004A3608">
        <w:t> </w:t>
      </w:r>
      <w:r w:rsidRPr="00F6696D">
        <w:t>zależności od rodzaju eksportowanych produktów</w:t>
      </w:r>
      <w:r w:rsidR="004A3608" w:rsidRPr="00F6696D">
        <w:t xml:space="preserve"> i</w:t>
      </w:r>
      <w:r w:rsidR="004A3608">
        <w:t> </w:t>
      </w:r>
      <w:r w:rsidRPr="00F6696D">
        <w:t>usług lub okr</w:t>
      </w:r>
      <w:r w:rsidRPr="00F6696D">
        <w:t>e</w:t>
      </w:r>
      <w:r w:rsidRPr="00F6696D">
        <w:t>su kredytu,</w:t>
      </w:r>
      <w:r w:rsidR="004A3608" w:rsidRPr="00F6696D">
        <w:t xml:space="preserve"> w</w:t>
      </w:r>
      <w:r w:rsidR="004A3608">
        <w:t> </w:t>
      </w:r>
      <w:r w:rsidRPr="00F6696D">
        <w:t>przychodzie netto</w:t>
      </w:r>
      <w:r w:rsidR="004A3608" w:rsidRPr="00F6696D">
        <w:t xml:space="preserve"> z</w:t>
      </w:r>
      <w:r w:rsidR="004A3608">
        <w:t> </w:t>
      </w:r>
      <w:r w:rsidRPr="00F6696D">
        <w:t>realizacji kontraktu eksportowego wynosi maksymalnie od 50% do 90%.</w:t>
      </w:r>
    </w:p>
    <w:p w:rsidR="00F6696D" w:rsidRPr="00F6696D" w:rsidRDefault="00F6696D" w:rsidP="00F6696D">
      <w:pPr>
        <w:pStyle w:val="ZUSTzmustartykuempunktem"/>
      </w:pPr>
      <w:r w:rsidRPr="00F6696D">
        <w:t>2.</w:t>
      </w:r>
      <w:r w:rsidR="004A3608">
        <w:t> </w:t>
      </w:r>
      <w:r w:rsidR="004A3608" w:rsidRPr="00F6696D">
        <w:t>W</w:t>
      </w:r>
      <w:r w:rsidR="004A3608">
        <w:t> </w:t>
      </w:r>
      <w:r w:rsidRPr="00F6696D">
        <w:t>przypadku reasekuracji, udział składników pochodzenia zagranicznego</w:t>
      </w:r>
      <w:r w:rsidR="004A3608" w:rsidRPr="00F6696D">
        <w:t xml:space="preserve"> w</w:t>
      </w:r>
      <w:r w:rsidR="004A3608">
        <w:t> </w:t>
      </w:r>
      <w:r w:rsidRPr="00F6696D">
        <w:t>przychodzie netto</w:t>
      </w:r>
      <w:r w:rsidR="004A3608" w:rsidRPr="00F6696D">
        <w:t xml:space="preserve"> z</w:t>
      </w:r>
      <w:r w:rsidR="004A3608">
        <w:t> </w:t>
      </w:r>
      <w:r w:rsidRPr="00F6696D">
        <w:t>realizacji kontraktu eksportowego oblicza się</w:t>
      </w:r>
      <w:r w:rsidR="004A3608" w:rsidRPr="00F6696D">
        <w:t xml:space="preserve"> w</w:t>
      </w:r>
      <w:r w:rsidR="004A3608">
        <w:t> </w:t>
      </w:r>
      <w:r w:rsidRPr="00F6696D">
        <w:t>stosunku do części kontraktu eksportowego realizowanej przez krajowego przedsiębiorcę.</w:t>
      </w:r>
    </w:p>
    <w:p w:rsidR="00F6696D" w:rsidRPr="00F6696D" w:rsidRDefault="00F6696D" w:rsidP="00F6696D">
      <w:pPr>
        <w:pStyle w:val="ZARTzmartartykuempunktem"/>
      </w:pPr>
      <w:r w:rsidRPr="00F6696D">
        <w:t>Art.</w:t>
      </w:r>
      <w:r>
        <w:t> </w:t>
      </w:r>
      <w:r w:rsidRPr="00F6696D">
        <w:t>6b.</w:t>
      </w:r>
      <w:r>
        <w:t> </w:t>
      </w:r>
      <w:r w:rsidRPr="00F6696D">
        <w:t>1. Ustalenie pochodzenia produktu lub usługi, eksportowanych</w:t>
      </w:r>
      <w:r w:rsidR="004A3608" w:rsidRPr="00F6696D">
        <w:t xml:space="preserve"> w</w:t>
      </w:r>
      <w:r w:rsidR="004A3608">
        <w:t> </w:t>
      </w:r>
      <w:r w:rsidRPr="00F6696D">
        <w:t>ramach kontraktu eksportowego, n</w:t>
      </w:r>
      <w:r w:rsidRPr="00F6696D">
        <w:t>a</w:t>
      </w:r>
      <w:r w:rsidRPr="00F6696D">
        <w:t>stępuje na podstawie dowodów przedstawionych przez ubezpieczającego.</w:t>
      </w:r>
    </w:p>
    <w:p w:rsidR="00F6696D" w:rsidRPr="00F6696D" w:rsidRDefault="00F6696D" w:rsidP="00F6696D">
      <w:pPr>
        <w:pStyle w:val="ZUSTzmustartykuempunktem"/>
      </w:pPr>
      <w:r w:rsidRPr="00F6696D">
        <w:t>2.</w:t>
      </w:r>
      <w:r>
        <w:t> </w:t>
      </w:r>
      <w:r w:rsidRPr="00F6696D">
        <w:t>Udział składników pochodzenia zagranicznego</w:t>
      </w:r>
      <w:r w:rsidR="004A3608" w:rsidRPr="00F6696D">
        <w:t xml:space="preserve"> w</w:t>
      </w:r>
      <w:r w:rsidR="004A3608">
        <w:t> </w:t>
      </w:r>
      <w:r w:rsidRPr="00F6696D">
        <w:t>przychodzie netto</w:t>
      </w:r>
      <w:r w:rsidR="004A3608" w:rsidRPr="00F6696D">
        <w:t xml:space="preserve"> z</w:t>
      </w:r>
      <w:r w:rsidR="004A3608">
        <w:t> </w:t>
      </w:r>
      <w:r w:rsidRPr="00F6696D">
        <w:t>realizacji kontraktu eksportowego ustala się</w:t>
      </w:r>
      <w:r w:rsidR="004A3608" w:rsidRPr="00F6696D">
        <w:t xml:space="preserve"> w</w:t>
      </w:r>
      <w:r w:rsidR="004A3608">
        <w:t> </w:t>
      </w:r>
      <w:r w:rsidRPr="00F6696D">
        <w:t>odniesieniu do ogółu produktów lub usług, eksportowanych</w:t>
      </w:r>
      <w:r w:rsidR="004A3608" w:rsidRPr="00F6696D">
        <w:t xml:space="preserve"> w</w:t>
      </w:r>
      <w:r w:rsidR="004A3608">
        <w:t> </w:t>
      </w:r>
      <w:r w:rsidRPr="00F6696D">
        <w:t>ramach kontraktu eksportowego.</w:t>
      </w:r>
    </w:p>
    <w:p w:rsidR="00F6696D" w:rsidRPr="00F6696D" w:rsidRDefault="00F6696D" w:rsidP="00F6696D">
      <w:pPr>
        <w:pStyle w:val="ZUSTzmustartykuempunktem"/>
      </w:pPr>
      <w:r w:rsidRPr="00F6696D">
        <w:t>3.</w:t>
      </w:r>
      <w:r>
        <w:t> </w:t>
      </w:r>
      <w:r w:rsidRPr="00F6696D">
        <w:t>Pochodzenie produktu lub usługi może być wykazane przez udowodnienie minimalnego procentowego udziału składników pochodzenia krajowego, liczonego jako różnica 100%</w:t>
      </w:r>
      <w:r w:rsidR="004A3608" w:rsidRPr="00F6696D">
        <w:t xml:space="preserve"> i</w:t>
      </w:r>
      <w:r w:rsidR="004A3608">
        <w:t> </w:t>
      </w:r>
      <w:r w:rsidRPr="00F6696D">
        <w:t>wyrażonego</w:t>
      </w:r>
      <w:r w:rsidR="004A3608" w:rsidRPr="00F6696D">
        <w:t xml:space="preserve"> w</w:t>
      </w:r>
      <w:r w:rsidR="004A3608">
        <w:t> </w:t>
      </w:r>
      <w:r w:rsidRPr="00F6696D">
        <w:t>procentach maksymaln</w:t>
      </w:r>
      <w:r w:rsidRPr="00F6696D">
        <w:t>e</w:t>
      </w:r>
      <w:r w:rsidRPr="00F6696D">
        <w:t>go udziału składników pochodzenia zagranicznego,</w:t>
      </w:r>
      <w:r w:rsidR="004A3608" w:rsidRPr="00F6696D">
        <w:t xml:space="preserve"> o</w:t>
      </w:r>
      <w:r w:rsidR="004A3608">
        <w:t> </w:t>
      </w:r>
      <w:r w:rsidRPr="00F6696D">
        <w:t>którym mowa</w:t>
      </w:r>
      <w:r w:rsidR="004A3608" w:rsidRPr="00F6696D">
        <w:t xml:space="preserve"> w</w:t>
      </w:r>
      <w:r w:rsidR="004A3608">
        <w:t> </w:t>
      </w:r>
      <w:r w:rsidRPr="00F6696D">
        <w:t>przepisach wydanych na podstawie</w:t>
      </w:r>
      <w:r w:rsidR="004A3608">
        <w:t xml:space="preserve"> art. </w:t>
      </w:r>
      <w:r w:rsidRPr="00F6696D">
        <w:t>6e. Minimalny procentowy udział składników pochodzenia krajowego może być wykazany przez udowodnienie poch</w:t>
      </w:r>
      <w:r w:rsidRPr="00F6696D">
        <w:t>o</w:t>
      </w:r>
      <w:r w:rsidRPr="00F6696D">
        <w:t>dzenia krajowego jedynie wybranych składników.</w:t>
      </w:r>
    </w:p>
    <w:p w:rsidR="00F6696D" w:rsidRPr="00F6696D" w:rsidRDefault="00F6696D" w:rsidP="00F6696D">
      <w:pPr>
        <w:pStyle w:val="ZARTzmartartykuempunktem"/>
        <w:keepNext/>
        <w:rPr>
          <w:rStyle w:val="IGindeksgrny"/>
        </w:rPr>
      </w:pPr>
      <w:r w:rsidRPr="00F6696D">
        <w:t>Art.</w:t>
      </w:r>
      <w:r>
        <w:t> </w:t>
      </w:r>
      <w:r w:rsidRPr="00F6696D">
        <w:t>6c.</w:t>
      </w:r>
      <w:r>
        <w:t> </w:t>
      </w:r>
      <w:r w:rsidRPr="00F6696D">
        <w:t>1. Składnikami pochodzenia zagranicznego produktu lub usługi są koszty wytworzenia lub cena nab</w:t>
      </w:r>
      <w:r w:rsidRPr="00F6696D">
        <w:t>y</w:t>
      </w:r>
      <w:r w:rsidRPr="00F6696D">
        <w:t>cia</w:t>
      </w:r>
      <w:r w:rsidR="004A3608" w:rsidRPr="00F6696D">
        <w:t xml:space="preserve"> w</w:t>
      </w:r>
      <w:r w:rsidR="004A3608">
        <w:t> </w:t>
      </w:r>
      <w:r w:rsidRPr="00F6696D">
        <w:t>rozumieniu ustawy</w:t>
      </w:r>
      <w:r w:rsidR="004A3608" w:rsidRPr="00F6696D">
        <w:t xml:space="preserve"> z</w:t>
      </w:r>
      <w:r w:rsidR="004A3608">
        <w:t> </w:t>
      </w:r>
      <w:r w:rsidRPr="00F6696D">
        <w:t>dnia 2</w:t>
      </w:r>
      <w:r w:rsidR="004A3608" w:rsidRPr="00F6696D">
        <w:t>9</w:t>
      </w:r>
      <w:r w:rsidR="004A3608">
        <w:t> </w:t>
      </w:r>
      <w:r w:rsidRPr="00F6696D">
        <w:t>września 199</w:t>
      </w:r>
      <w:r w:rsidR="004A3608" w:rsidRPr="00F6696D">
        <w:t>4</w:t>
      </w:r>
      <w:r w:rsidR="004A3608">
        <w:t> </w:t>
      </w:r>
      <w:r w:rsidRPr="00F6696D">
        <w:t>r.</w:t>
      </w:r>
      <w:r w:rsidR="004A3608" w:rsidRPr="00F6696D">
        <w:t xml:space="preserve"> o</w:t>
      </w:r>
      <w:r w:rsidR="004A3608">
        <w:t> </w:t>
      </w:r>
      <w:r w:rsidRPr="00F6696D">
        <w:t>rachunkowości (</w:t>
      </w:r>
      <w:r w:rsidR="004A3608">
        <w:t>Dz. U.</w:t>
      </w:r>
      <w:r w:rsidR="004A3608" w:rsidRPr="00F6696D">
        <w:t xml:space="preserve"> z</w:t>
      </w:r>
      <w:r w:rsidR="004A3608">
        <w:t> </w:t>
      </w:r>
      <w:r w:rsidRPr="00F6696D">
        <w:t>201</w:t>
      </w:r>
      <w:r w:rsidR="004A3608" w:rsidRPr="00F6696D">
        <w:t>3</w:t>
      </w:r>
      <w:r w:rsidR="004A3608">
        <w:t> </w:t>
      </w:r>
      <w:r w:rsidRPr="00F6696D">
        <w:t>r.</w:t>
      </w:r>
      <w:r w:rsidR="004A3608">
        <w:t xml:space="preserve"> poz. </w:t>
      </w:r>
      <w:r w:rsidRPr="00F6696D">
        <w:t>330,</w:t>
      </w:r>
      <w:r w:rsidR="004A3608" w:rsidRPr="00F6696D">
        <w:t xml:space="preserve"> z</w:t>
      </w:r>
      <w:r w:rsidR="004A3608">
        <w:t> </w:t>
      </w:r>
      <w:r w:rsidRPr="00F6696D">
        <w:t>późn. zm.</w:t>
      </w:r>
      <w:r w:rsidRPr="004A3608">
        <w:rPr>
          <w:rStyle w:val="IGindeksgrny"/>
        </w:rPr>
        <w:footnoteReference w:id="6"/>
      </w:r>
      <w:r w:rsidRPr="004A3608">
        <w:rPr>
          <w:rStyle w:val="IGindeksgrny"/>
        </w:rPr>
        <w:t>)</w:t>
      </w:r>
      <w:r w:rsidRPr="00F6696D">
        <w:t>) p</w:t>
      </w:r>
      <w:r w:rsidRPr="00F6696D">
        <w:t>o</w:t>
      </w:r>
      <w:r w:rsidRPr="00F6696D">
        <w:t>niesione przez przedsiębiorcę</w:t>
      </w:r>
      <w:r w:rsidR="004A3608" w:rsidRPr="00F6696D">
        <w:t xml:space="preserve"> w</w:t>
      </w:r>
      <w:r w:rsidR="004A3608">
        <w:t> </w:t>
      </w:r>
      <w:r w:rsidRPr="00F6696D">
        <w:t>związku</w:t>
      </w:r>
      <w:r w:rsidR="004A3608" w:rsidRPr="00F6696D">
        <w:t xml:space="preserve"> z</w:t>
      </w:r>
      <w:r w:rsidR="004A3608">
        <w:t> </w:t>
      </w:r>
      <w:r w:rsidRPr="00F6696D">
        <w:t>realizacją kontraktu eksportowego na rzecz:</w:t>
      </w:r>
    </w:p>
    <w:p w:rsidR="00F6696D" w:rsidRPr="00F6696D" w:rsidRDefault="00F6696D" w:rsidP="00152E44">
      <w:pPr>
        <w:pStyle w:val="ZPKTzmpktartykuempunktem"/>
        <w:spacing w:before="40"/>
      </w:pPr>
      <w:r w:rsidRPr="00F6696D">
        <w:t>1)</w:t>
      </w:r>
      <w:r>
        <w:tab/>
      </w:r>
      <w:r w:rsidRPr="00F6696D">
        <w:t>dostawców</w:t>
      </w:r>
      <w:r w:rsidR="004A3608" w:rsidRPr="00F6696D">
        <w:t xml:space="preserve"> i</w:t>
      </w:r>
      <w:r w:rsidR="004A3608">
        <w:t> </w:t>
      </w:r>
      <w:r w:rsidRPr="00F6696D">
        <w:t>usługodawców, będących osobami prawnymi lub jednostkami nieposiadającymi osobowości prawnej, mającymi siedzibę poza terytorium Rzeczypospolitej Polskiej,</w:t>
      </w:r>
    </w:p>
    <w:p w:rsidR="00F6696D" w:rsidRPr="00F6696D" w:rsidRDefault="00F6696D" w:rsidP="00152E44">
      <w:pPr>
        <w:pStyle w:val="ZPKTzmpktartykuempunktem"/>
        <w:spacing w:before="40"/>
      </w:pPr>
      <w:r w:rsidRPr="00F6696D">
        <w:t>2)</w:t>
      </w:r>
      <w:r>
        <w:tab/>
      </w:r>
      <w:r w:rsidRPr="00F6696D">
        <w:t>pracowników, dostawców</w:t>
      </w:r>
      <w:r w:rsidR="004A3608" w:rsidRPr="00F6696D">
        <w:t xml:space="preserve"> i</w:t>
      </w:r>
      <w:r w:rsidR="004A3608">
        <w:t> </w:t>
      </w:r>
      <w:r w:rsidRPr="00F6696D">
        <w:t>usługodawców, będących osobami fizycznymi nieposiadającymi miejsca zamies</w:t>
      </w:r>
      <w:r w:rsidRPr="00F6696D">
        <w:t>z</w:t>
      </w:r>
      <w:r w:rsidRPr="00F6696D">
        <w:t>kania na terytorium Rzeczypospolitej Polskiej,</w:t>
      </w:r>
    </w:p>
    <w:p w:rsidR="00F6696D" w:rsidRPr="00F6696D" w:rsidRDefault="00F6696D" w:rsidP="00152E44">
      <w:pPr>
        <w:pStyle w:val="ZPKTzmpktartykuempunktem"/>
        <w:spacing w:before="40"/>
      </w:pPr>
      <w:r w:rsidRPr="00F6696D">
        <w:t>3)</w:t>
      </w:r>
      <w:r>
        <w:tab/>
      </w:r>
      <w:r w:rsidRPr="00F6696D">
        <w:t>organów władzy publicznej państw obcych.</w:t>
      </w:r>
    </w:p>
    <w:p w:rsidR="00F6696D" w:rsidRPr="00F6696D" w:rsidRDefault="00F6696D" w:rsidP="00152E44">
      <w:pPr>
        <w:pStyle w:val="ZUSTzmustartykuempunktem"/>
        <w:keepNext/>
        <w:spacing w:before="40"/>
      </w:pPr>
      <w:r w:rsidRPr="00F6696D">
        <w:t>2.</w:t>
      </w:r>
      <w:r>
        <w:t> </w:t>
      </w:r>
      <w:r w:rsidRPr="00F6696D">
        <w:t>Składnikami pochodzenia krajowego produktu lub usługi są:</w:t>
      </w:r>
    </w:p>
    <w:p w:rsidR="00F6696D" w:rsidRPr="00F6696D" w:rsidRDefault="00F6696D" w:rsidP="00152E44">
      <w:pPr>
        <w:pStyle w:val="ZPKTzmpktartykuempunktem"/>
        <w:spacing w:before="40"/>
      </w:pPr>
      <w:r w:rsidRPr="00F6696D">
        <w:t>1)</w:t>
      </w:r>
      <w:r>
        <w:tab/>
      </w:r>
      <w:r w:rsidRPr="00F6696D">
        <w:t>inne niż wymienione</w:t>
      </w:r>
      <w:r w:rsidR="004A3608" w:rsidRPr="00F6696D">
        <w:t xml:space="preserve"> w</w:t>
      </w:r>
      <w:r w:rsidR="004A3608">
        <w:t> ust. </w:t>
      </w:r>
      <w:r w:rsidR="004A3608" w:rsidRPr="00F6696D">
        <w:t>1</w:t>
      </w:r>
      <w:r w:rsidR="004A3608">
        <w:t> </w:t>
      </w:r>
      <w:r w:rsidRPr="00F6696D">
        <w:t>koszty wytworzenia lub cena nabycia</w:t>
      </w:r>
      <w:r w:rsidR="004A3608" w:rsidRPr="00F6696D">
        <w:t xml:space="preserve"> w</w:t>
      </w:r>
      <w:r w:rsidR="004A3608">
        <w:t> </w:t>
      </w:r>
      <w:r w:rsidRPr="00F6696D">
        <w:t>rozumieniu ustawy</w:t>
      </w:r>
      <w:r w:rsidR="004A3608" w:rsidRPr="00F6696D">
        <w:t xml:space="preserve"> z</w:t>
      </w:r>
      <w:r w:rsidR="004A3608">
        <w:t> </w:t>
      </w:r>
      <w:r w:rsidRPr="00F6696D">
        <w:t>dnia 2</w:t>
      </w:r>
      <w:r w:rsidR="004A3608" w:rsidRPr="00F6696D">
        <w:t>9</w:t>
      </w:r>
      <w:r w:rsidR="004A3608">
        <w:t> </w:t>
      </w:r>
      <w:r w:rsidRPr="00F6696D">
        <w:t>września 199</w:t>
      </w:r>
      <w:r w:rsidR="004A3608" w:rsidRPr="00F6696D">
        <w:t>4</w:t>
      </w:r>
      <w:r w:rsidR="004A3608">
        <w:t> </w:t>
      </w:r>
      <w:r w:rsidRPr="00F6696D">
        <w:t>r.</w:t>
      </w:r>
      <w:r w:rsidR="004A3608" w:rsidRPr="00F6696D">
        <w:t xml:space="preserve"> o</w:t>
      </w:r>
      <w:r w:rsidR="004A3608">
        <w:t> </w:t>
      </w:r>
      <w:r w:rsidRPr="00F6696D">
        <w:t>rachunkowości,</w:t>
      </w:r>
    </w:p>
    <w:p w:rsidR="00F6696D" w:rsidRPr="00F6696D" w:rsidRDefault="00F6696D" w:rsidP="00152E44">
      <w:pPr>
        <w:pStyle w:val="ZPKTzmpktartykuempunktem"/>
        <w:spacing w:before="40"/>
      </w:pPr>
      <w:r w:rsidRPr="00F6696D">
        <w:t>2)</w:t>
      </w:r>
      <w:r>
        <w:tab/>
      </w:r>
      <w:r w:rsidRPr="00F6696D">
        <w:t>koszty zakupu surowców lub półfabrykatów, które nie są wydobywane ani wytwarzane na terytorium Rzecz</w:t>
      </w:r>
      <w:r w:rsidRPr="00F6696D">
        <w:t>y</w:t>
      </w:r>
      <w:r w:rsidRPr="00F6696D">
        <w:t>pospolitej Polskiej lub których odpowiedniki wydobywane lub wytwarzane na terytorium Rzeczypospolitej Polskiej nie posiadają parametrów określonych</w:t>
      </w:r>
      <w:r w:rsidR="004A3608" w:rsidRPr="00F6696D">
        <w:t xml:space="preserve"> w</w:t>
      </w:r>
      <w:r w:rsidR="004A3608">
        <w:t> </w:t>
      </w:r>
      <w:r w:rsidRPr="00F6696D">
        <w:t>kontrakcie eksportowym</w:t>
      </w:r>
    </w:p>
    <w:p w:rsidR="00F6696D" w:rsidRPr="00F6696D" w:rsidRDefault="00F6696D" w:rsidP="00152E44">
      <w:pPr>
        <w:pStyle w:val="ZCZWSPPKTzmczciwsppktartykuempunktem"/>
        <w:spacing w:before="40"/>
      </w:pPr>
      <w:r w:rsidRPr="00F6696D">
        <w:t>–</w:t>
      </w:r>
      <w:r>
        <w:t> </w:t>
      </w:r>
      <w:r w:rsidRPr="00F6696D">
        <w:t>poniesione przez przedsiębiorcę</w:t>
      </w:r>
      <w:r w:rsidR="004A3608" w:rsidRPr="00F6696D">
        <w:t xml:space="preserve"> w</w:t>
      </w:r>
      <w:r w:rsidR="004A3608">
        <w:t> </w:t>
      </w:r>
      <w:r w:rsidRPr="00F6696D">
        <w:t>związku</w:t>
      </w:r>
      <w:r w:rsidR="004A3608" w:rsidRPr="00F6696D">
        <w:t xml:space="preserve"> z</w:t>
      </w:r>
      <w:r w:rsidR="004A3608">
        <w:t> </w:t>
      </w:r>
      <w:r w:rsidRPr="00F6696D">
        <w:t>realizacją kontraktu eksportowego.</w:t>
      </w:r>
    </w:p>
    <w:p w:rsidR="00F6696D" w:rsidRPr="00F6696D" w:rsidRDefault="00F6696D" w:rsidP="00F6696D">
      <w:pPr>
        <w:pStyle w:val="ZUSTzmustartykuempunktem"/>
      </w:pPr>
      <w:r w:rsidRPr="00F6696D">
        <w:t>3.</w:t>
      </w:r>
      <w:r>
        <w:t> </w:t>
      </w:r>
      <w:r w:rsidRPr="00F6696D">
        <w:t>Składnikiem pochodzenia krajowego jest również marża na realizację kontraktu eksportowego wyliczona j</w:t>
      </w:r>
      <w:r w:rsidRPr="00F6696D">
        <w:t>a</w:t>
      </w:r>
      <w:r w:rsidRPr="00F6696D">
        <w:t>ko różnica przychodu netto</w:t>
      </w:r>
      <w:r w:rsidR="004A3608" w:rsidRPr="00F6696D">
        <w:t xml:space="preserve"> z</w:t>
      </w:r>
      <w:r w:rsidR="004A3608">
        <w:t> </w:t>
      </w:r>
      <w:r w:rsidRPr="00F6696D">
        <w:t>realizacji kontraktu eksportowego oraz ogółu kosztów wytworzenia produktu lub usługi poniesionych</w:t>
      </w:r>
      <w:r w:rsidR="004A3608" w:rsidRPr="00F6696D">
        <w:t xml:space="preserve"> w</w:t>
      </w:r>
      <w:r w:rsidR="004A3608">
        <w:t> </w:t>
      </w:r>
      <w:r w:rsidRPr="00F6696D">
        <w:t>związku</w:t>
      </w:r>
      <w:r w:rsidR="004A3608" w:rsidRPr="00F6696D">
        <w:t xml:space="preserve"> z</w:t>
      </w:r>
      <w:r w:rsidR="004A3608">
        <w:t> </w:t>
      </w:r>
      <w:r w:rsidRPr="00F6696D">
        <w:t>realizacją kontraktu eksportowego.</w:t>
      </w:r>
    </w:p>
    <w:p w:rsidR="00F6696D" w:rsidRPr="00F6696D" w:rsidRDefault="00F6696D" w:rsidP="00F6696D">
      <w:pPr>
        <w:pStyle w:val="ZARTzmartartykuempunktem"/>
      </w:pPr>
      <w:r w:rsidRPr="00F6696D">
        <w:t>Art.</w:t>
      </w:r>
      <w:r>
        <w:t> </w:t>
      </w:r>
      <w:r w:rsidRPr="00F6696D">
        <w:t>6d.</w:t>
      </w:r>
      <w:r>
        <w:t> </w:t>
      </w:r>
      <w:r w:rsidRPr="00F6696D">
        <w:t>1.</w:t>
      </w:r>
      <w:r w:rsidR="004A3608" w:rsidRPr="00F6696D">
        <w:t xml:space="preserve"> W</w:t>
      </w:r>
      <w:r w:rsidR="004A3608">
        <w:t> </w:t>
      </w:r>
      <w:r w:rsidRPr="00F6696D">
        <w:t>przypadku niezrealizowania kontraktu eksportowego</w:t>
      </w:r>
      <w:r w:rsidR="004A3608" w:rsidRPr="00F6696D">
        <w:t xml:space="preserve"> w</w:t>
      </w:r>
      <w:r w:rsidR="004A3608">
        <w:t> </w:t>
      </w:r>
      <w:r w:rsidRPr="00F6696D">
        <w:t>całości pochodzenie produktu lub usługi, eksportowanych</w:t>
      </w:r>
      <w:r w:rsidR="004A3608" w:rsidRPr="00F6696D">
        <w:t xml:space="preserve"> w</w:t>
      </w:r>
      <w:r w:rsidR="004A3608">
        <w:t> </w:t>
      </w:r>
      <w:r w:rsidRPr="00F6696D">
        <w:t>ramach kontraktu eksportowego, na wniosek ubezpieczającego, ustala się</w:t>
      </w:r>
      <w:r w:rsidR="004A3608" w:rsidRPr="00F6696D">
        <w:t xml:space="preserve"> w</w:t>
      </w:r>
      <w:r w:rsidR="004A3608">
        <w:t> </w:t>
      </w:r>
      <w:r w:rsidRPr="00F6696D">
        <w:t>odniesieniu do zakł</w:t>
      </w:r>
      <w:r w:rsidRPr="00F6696D">
        <w:t>a</w:t>
      </w:r>
      <w:r w:rsidRPr="00F6696D">
        <w:t>danego</w:t>
      </w:r>
      <w:r w:rsidR="004A3608" w:rsidRPr="00F6696D">
        <w:t xml:space="preserve"> w</w:t>
      </w:r>
      <w:r w:rsidR="004A3608">
        <w:t> </w:t>
      </w:r>
      <w:r w:rsidRPr="00F6696D">
        <w:t>dniu zawierania kontraktu eksportowego ogółu produktów lub usług, które miały być dostarczone</w:t>
      </w:r>
      <w:r w:rsidR="004A3608" w:rsidRPr="00F6696D">
        <w:t xml:space="preserve"> w</w:t>
      </w:r>
      <w:r w:rsidR="004A3608">
        <w:t> </w:t>
      </w:r>
      <w:r w:rsidRPr="00F6696D">
        <w:t>ramach tego kontraktu.</w:t>
      </w:r>
    </w:p>
    <w:p w:rsidR="00F6696D" w:rsidRPr="00F6696D" w:rsidRDefault="00F6696D" w:rsidP="00F6696D">
      <w:pPr>
        <w:pStyle w:val="ZUSTzmustartykuempunktem"/>
      </w:pPr>
      <w:r w:rsidRPr="00F6696D">
        <w:t>2.</w:t>
      </w:r>
      <w:r w:rsidR="004A3608">
        <w:t> </w:t>
      </w:r>
      <w:r w:rsidR="004A3608" w:rsidRPr="00F6696D">
        <w:t>W</w:t>
      </w:r>
      <w:r w:rsidR="004A3608">
        <w:t> </w:t>
      </w:r>
      <w:r w:rsidRPr="00F6696D">
        <w:t>przypadku wystąpienia</w:t>
      </w:r>
      <w:r w:rsidR="004A3608" w:rsidRPr="00F6696D">
        <w:t xml:space="preserve"> w</w:t>
      </w:r>
      <w:r w:rsidR="004A3608">
        <w:t> </w:t>
      </w:r>
      <w:r w:rsidRPr="00F6696D">
        <w:t>trakcie realizacji kontraktu eksportowego okoliczności skutkujących utratą przez eksportowane produkt lub usługę statusu krajowego, które są niezależne od przedsiębiorcy, pochodzenie pr</w:t>
      </w:r>
      <w:r w:rsidRPr="00F6696D">
        <w:t>o</w:t>
      </w:r>
      <w:r w:rsidRPr="00F6696D">
        <w:t>duktu lub usługi, eksportowanych</w:t>
      </w:r>
      <w:r w:rsidR="004A3608" w:rsidRPr="00F6696D">
        <w:t xml:space="preserve"> w</w:t>
      </w:r>
      <w:r w:rsidR="004A3608">
        <w:t> </w:t>
      </w:r>
      <w:r w:rsidRPr="00F6696D">
        <w:t>ramach kontraktu eksportowego, ustala się, na wniosek ubezpieczającego, zgo</w:t>
      </w:r>
      <w:r w:rsidRPr="00F6696D">
        <w:t>d</w:t>
      </w:r>
      <w:r w:rsidRPr="00F6696D">
        <w:t>nie</w:t>
      </w:r>
      <w:r w:rsidR="004A3608" w:rsidRPr="00F6696D">
        <w:t xml:space="preserve"> z</w:t>
      </w:r>
      <w:r w:rsidR="004A3608">
        <w:t> ust. </w:t>
      </w:r>
      <w:r w:rsidRPr="00F6696D">
        <w:t>1.</w:t>
      </w:r>
    </w:p>
    <w:p w:rsidR="00F6696D" w:rsidRPr="00F6696D" w:rsidRDefault="00F6696D" w:rsidP="00F6696D">
      <w:pPr>
        <w:pStyle w:val="ZUSTzmustartykuempunktem"/>
      </w:pPr>
      <w:r w:rsidRPr="00F6696D">
        <w:t>3.</w:t>
      </w:r>
      <w:r>
        <w:t> </w:t>
      </w:r>
      <w:r w:rsidRPr="00F6696D">
        <w:t>Okoliczności,</w:t>
      </w:r>
      <w:r w:rsidR="004A3608" w:rsidRPr="00F6696D">
        <w:t xml:space="preserve"> o</w:t>
      </w:r>
      <w:r w:rsidR="004A3608">
        <w:t> </w:t>
      </w:r>
      <w:r w:rsidRPr="00F6696D">
        <w:t>których mowa</w:t>
      </w:r>
      <w:r w:rsidR="004A3608" w:rsidRPr="00F6696D">
        <w:t xml:space="preserve"> w</w:t>
      </w:r>
      <w:r w:rsidR="004A3608">
        <w:t> ust. </w:t>
      </w:r>
      <w:r w:rsidRPr="00F6696D">
        <w:t>2, obejmują</w:t>
      </w:r>
      <w:r w:rsidR="004A3608" w:rsidRPr="00F6696D">
        <w:t xml:space="preserve"> w</w:t>
      </w:r>
      <w:r w:rsidR="004A3608">
        <w:t> </w:t>
      </w:r>
      <w:r w:rsidRPr="00F6696D">
        <w:t>szczególności zmianę kursów walutowych, cen podst</w:t>
      </w:r>
      <w:r w:rsidRPr="00F6696D">
        <w:t>a</w:t>
      </w:r>
      <w:r w:rsidRPr="00F6696D">
        <w:t>wowych surowców, półfabrykatów</w:t>
      </w:r>
      <w:r w:rsidR="004A3608" w:rsidRPr="00F6696D">
        <w:t xml:space="preserve"> i</w:t>
      </w:r>
      <w:r w:rsidR="004A3608">
        <w:t> </w:t>
      </w:r>
      <w:r w:rsidRPr="00F6696D">
        <w:t>usług wykorzystywanych</w:t>
      </w:r>
      <w:r w:rsidR="004A3608" w:rsidRPr="00F6696D">
        <w:t xml:space="preserve"> w</w:t>
      </w:r>
      <w:r w:rsidR="004A3608">
        <w:t> </w:t>
      </w:r>
      <w:r w:rsidRPr="00F6696D">
        <w:t>trakcie realizacji kontraktu eksportowego.</w:t>
      </w:r>
    </w:p>
    <w:p w:rsidR="00F6696D" w:rsidRPr="00F6696D" w:rsidRDefault="00F6696D" w:rsidP="00F6696D">
      <w:pPr>
        <w:pStyle w:val="ZARTzmartartykuempunktem"/>
        <w:keepNext/>
      </w:pPr>
      <w:r w:rsidRPr="00F6696D">
        <w:t>Art.</w:t>
      </w:r>
      <w:r>
        <w:t> </w:t>
      </w:r>
      <w:r w:rsidRPr="00F6696D">
        <w:t>6e.</w:t>
      </w:r>
      <w:r>
        <w:t> </w:t>
      </w:r>
      <w:r w:rsidRPr="00F6696D">
        <w:t xml:space="preserve"> Minister właściwy do spraw gospodarki</w:t>
      </w:r>
      <w:r w:rsidR="004A3608" w:rsidRPr="00F6696D">
        <w:t xml:space="preserve"> w</w:t>
      </w:r>
      <w:r w:rsidR="004A3608">
        <w:t> </w:t>
      </w:r>
      <w:r w:rsidRPr="00F6696D">
        <w:t>porozumieniu</w:t>
      </w:r>
      <w:r w:rsidR="004A3608" w:rsidRPr="00F6696D">
        <w:t xml:space="preserve"> z</w:t>
      </w:r>
      <w:r w:rsidR="004A3608">
        <w:t> </w:t>
      </w:r>
      <w:r w:rsidRPr="00F6696D">
        <w:t>ministrem właściwym do spraw finansów publicznych określa,</w:t>
      </w:r>
      <w:r w:rsidR="004A3608" w:rsidRPr="00F6696D">
        <w:t xml:space="preserve"> w</w:t>
      </w:r>
      <w:r w:rsidR="004A3608">
        <w:t> </w:t>
      </w:r>
      <w:r w:rsidRPr="00F6696D">
        <w:t>drodze rozporządzenia:</w:t>
      </w:r>
    </w:p>
    <w:p w:rsidR="00F6696D" w:rsidRPr="00F6696D" w:rsidRDefault="00F6696D" w:rsidP="00F6696D">
      <w:pPr>
        <w:pStyle w:val="ZPKTzmpktartykuempunktem"/>
      </w:pPr>
      <w:r w:rsidRPr="00F6696D">
        <w:t>1)</w:t>
      </w:r>
      <w:r>
        <w:tab/>
      </w:r>
      <w:r w:rsidRPr="00F6696D">
        <w:t>maksymalny procentowy udział składników pochodzenia zagranicznego</w:t>
      </w:r>
      <w:r w:rsidR="004A3608" w:rsidRPr="00F6696D">
        <w:t xml:space="preserve"> w</w:t>
      </w:r>
      <w:r w:rsidR="004A3608">
        <w:t> </w:t>
      </w:r>
      <w:r w:rsidRPr="00F6696D">
        <w:t>przychodzie netto</w:t>
      </w:r>
      <w:r w:rsidR="004A3608" w:rsidRPr="00F6696D">
        <w:t xml:space="preserve"> z</w:t>
      </w:r>
      <w:r w:rsidR="004A3608">
        <w:t> </w:t>
      </w:r>
      <w:r w:rsidRPr="00F6696D">
        <w:t>realizacji ko</w:t>
      </w:r>
      <w:r w:rsidRPr="00F6696D">
        <w:t>n</w:t>
      </w:r>
      <w:r w:rsidRPr="00F6696D">
        <w:t>traktu eksportowego, uwzględniając rodzaj eksportowanych produktów</w:t>
      </w:r>
      <w:r w:rsidR="004A3608" w:rsidRPr="00F6696D">
        <w:t xml:space="preserve"> i</w:t>
      </w:r>
      <w:r w:rsidR="004A3608">
        <w:t> </w:t>
      </w:r>
      <w:r w:rsidRPr="00F6696D">
        <w:t>usług lub okres kredytu, oraz</w:t>
      </w:r>
    </w:p>
    <w:p w:rsidR="00F6696D" w:rsidRPr="00F6696D" w:rsidRDefault="00F6696D" w:rsidP="00F6696D">
      <w:pPr>
        <w:pStyle w:val="ZPKTzmpktartykuempunktem"/>
      </w:pPr>
      <w:r w:rsidRPr="00F6696D">
        <w:t>2)</w:t>
      </w:r>
      <w:r>
        <w:tab/>
      </w:r>
      <w:r w:rsidRPr="00F6696D">
        <w:t>rodzaje dowodów, na podstawie których ustala się pochodzenie produktu lub usługi, uwzględniając możliwość ustalenia na ich podstawie udziału procentowego składników pochodzenia krajowego lub składników poch</w:t>
      </w:r>
      <w:r w:rsidRPr="00F6696D">
        <w:t>o</w:t>
      </w:r>
      <w:r w:rsidRPr="00F6696D">
        <w:t>dzenia zagranicznego</w:t>
      </w:r>
      <w:r w:rsidR="004A3608" w:rsidRPr="00F6696D">
        <w:t xml:space="preserve"> w</w:t>
      </w:r>
      <w:r w:rsidR="004A3608">
        <w:t> </w:t>
      </w:r>
      <w:r w:rsidRPr="00F6696D">
        <w:t>przychodzie netto</w:t>
      </w:r>
      <w:r w:rsidR="004A3608" w:rsidRPr="00F6696D">
        <w:t xml:space="preserve"> z</w:t>
      </w:r>
      <w:r w:rsidR="004A3608">
        <w:t> </w:t>
      </w:r>
      <w:r w:rsidRPr="00F6696D">
        <w:t>realizacji kontraktu eksportowego.</w:t>
      </w:r>
      <w:r>
        <w:t>”</w:t>
      </w:r>
      <w:r w:rsidRPr="00F6696D">
        <w:t>;</w:t>
      </w:r>
    </w:p>
    <w:p w:rsidR="00F6696D" w:rsidRPr="00F6696D" w:rsidRDefault="00F6696D" w:rsidP="00F6696D">
      <w:pPr>
        <w:pStyle w:val="PKTpunkt"/>
      </w:pPr>
      <w:r w:rsidRPr="00F6696D">
        <w:t>2)</w:t>
      </w:r>
      <w:r>
        <w:tab/>
      </w:r>
      <w:r w:rsidRPr="00F6696D">
        <w:t>w</w:t>
      </w:r>
      <w:r w:rsidR="004A3608">
        <w:t xml:space="preserve"> art. </w:t>
      </w:r>
      <w:r w:rsidR="004A3608" w:rsidRPr="00F6696D">
        <w:t>8</w:t>
      </w:r>
      <w:r w:rsidR="004A3608">
        <w:t> </w:t>
      </w:r>
      <w:r w:rsidRPr="00F6696D">
        <w:t>uchyla się</w:t>
      </w:r>
      <w:r w:rsidR="004A3608">
        <w:t xml:space="preserve"> ust. </w:t>
      </w:r>
      <w:r w:rsidRPr="00F6696D">
        <w:t>2.</w:t>
      </w:r>
    </w:p>
    <w:p w:rsidR="00F6696D" w:rsidRPr="00F6696D" w:rsidRDefault="00F6696D" w:rsidP="008970FD">
      <w:pPr>
        <w:pStyle w:val="ARTartustawynprozporzdzenia"/>
        <w:spacing w:before="180"/>
      </w:pPr>
      <w:r w:rsidRPr="00F6696D">
        <w:rPr>
          <w:rStyle w:val="Ppogrubienie"/>
        </w:rPr>
        <w:t>Art. 6.</w:t>
      </w:r>
      <w:r w:rsidR="004A3608">
        <w:t> W </w:t>
      </w:r>
      <w:r w:rsidRPr="00F6696D">
        <w:t>ustawie</w:t>
      </w:r>
      <w:r w:rsidR="004A3608" w:rsidRPr="00F6696D">
        <w:t xml:space="preserve"> z</w:t>
      </w:r>
      <w:r w:rsidR="004A3608">
        <w:t> </w:t>
      </w:r>
      <w:r w:rsidRPr="00F6696D">
        <w:t>dnia 2</w:t>
      </w:r>
      <w:r w:rsidR="004A3608" w:rsidRPr="00F6696D">
        <w:t>9</w:t>
      </w:r>
      <w:r w:rsidR="004A3608">
        <w:t> </w:t>
      </w:r>
      <w:r w:rsidRPr="00F6696D">
        <w:t>czerwca 199</w:t>
      </w:r>
      <w:r w:rsidR="004A3608" w:rsidRPr="00F6696D">
        <w:t>5</w:t>
      </w:r>
      <w:r w:rsidR="004A3608">
        <w:t> </w:t>
      </w:r>
      <w:r w:rsidRPr="00F6696D">
        <w:t>r.</w:t>
      </w:r>
      <w:r w:rsidR="004A3608" w:rsidRPr="00F6696D">
        <w:t xml:space="preserve"> o</w:t>
      </w:r>
      <w:r w:rsidR="004A3608">
        <w:t> </w:t>
      </w:r>
      <w:r w:rsidRPr="00F6696D">
        <w:t>statystyce publicznej (</w:t>
      </w:r>
      <w:r w:rsidR="004A3608">
        <w:t>Dz. U.</w:t>
      </w:r>
      <w:r w:rsidR="004A3608" w:rsidRPr="00F6696D">
        <w:t xml:space="preserve"> z</w:t>
      </w:r>
      <w:r w:rsidR="004A3608">
        <w:t> </w:t>
      </w:r>
      <w:r w:rsidRPr="00F6696D">
        <w:t>201</w:t>
      </w:r>
      <w:r w:rsidR="004A3608" w:rsidRPr="00F6696D">
        <w:t>2</w:t>
      </w:r>
      <w:r w:rsidR="004A3608">
        <w:t> </w:t>
      </w:r>
      <w:r w:rsidRPr="00F6696D">
        <w:t>r.</w:t>
      </w:r>
      <w:r w:rsidR="004A3608">
        <w:t xml:space="preserve"> poz. </w:t>
      </w:r>
      <w:r w:rsidRPr="00F6696D">
        <w:t>591,</w:t>
      </w:r>
      <w:r w:rsidR="004A3608" w:rsidRPr="00F6696D">
        <w:t xml:space="preserve"> z</w:t>
      </w:r>
      <w:r w:rsidR="004A3608">
        <w:t> </w:t>
      </w:r>
      <w:r w:rsidRPr="00F6696D">
        <w:t>201</w:t>
      </w:r>
      <w:r w:rsidR="004A3608" w:rsidRPr="00F6696D">
        <w:t>3</w:t>
      </w:r>
      <w:r w:rsidR="004A3608">
        <w:t> </w:t>
      </w:r>
      <w:r w:rsidRPr="00F6696D">
        <w:t>r.</w:t>
      </w:r>
      <w:r w:rsidR="004A3608">
        <w:t xml:space="preserve"> poz. </w:t>
      </w:r>
      <w:r w:rsidR="004A3608" w:rsidRPr="00F6696D">
        <w:t>2</w:t>
      </w:r>
      <w:r w:rsidR="004A3608">
        <w:t xml:space="preserve"> oraz</w:t>
      </w:r>
      <w:r w:rsidR="004A3608" w:rsidRPr="00F6696D">
        <w:t xml:space="preserve"> z</w:t>
      </w:r>
      <w:r w:rsidR="004A3608">
        <w:t> </w:t>
      </w:r>
      <w:r w:rsidRPr="00F6696D">
        <w:t>201</w:t>
      </w:r>
      <w:r w:rsidR="004A3608" w:rsidRPr="00F6696D">
        <w:t>4</w:t>
      </w:r>
      <w:r w:rsidR="004A3608">
        <w:t> </w:t>
      </w:r>
      <w:r w:rsidRPr="00F6696D">
        <w:t>r.</w:t>
      </w:r>
      <w:r w:rsidR="004A3608">
        <w:t xml:space="preserve"> poz. </w:t>
      </w:r>
      <w:r w:rsidRPr="00F6696D">
        <w:t>1161) po</w:t>
      </w:r>
      <w:r w:rsidR="004A3608">
        <w:t xml:space="preserve"> art. </w:t>
      </w:r>
      <w:r w:rsidRPr="00F6696D">
        <w:t>3</w:t>
      </w:r>
      <w:r w:rsidR="004A3608" w:rsidRPr="00F6696D">
        <w:t>0</w:t>
      </w:r>
      <w:r w:rsidR="004A3608">
        <w:t> </w:t>
      </w:r>
      <w:r w:rsidRPr="00F6696D">
        <w:t>dodaje się</w:t>
      </w:r>
      <w:r w:rsidR="004A3608">
        <w:t xml:space="preserve"> art. </w:t>
      </w:r>
      <w:r w:rsidRPr="00F6696D">
        <w:t>30a</w:t>
      </w:r>
      <w:r w:rsidR="004A3608" w:rsidRPr="00F6696D">
        <w:t xml:space="preserve"> w</w:t>
      </w:r>
      <w:r w:rsidR="004A3608">
        <w:t> </w:t>
      </w:r>
      <w:r w:rsidRPr="00F6696D">
        <w:t>brzmieniu:</w:t>
      </w:r>
    </w:p>
    <w:p w:rsidR="00F6696D" w:rsidRPr="00F6696D" w:rsidRDefault="00F6696D" w:rsidP="00F6696D">
      <w:pPr>
        <w:pStyle w:val="ZARTzmartartykuempunktem"/>
      </w:pPr>
      <w:r>
        <w:t>„</w:t>
      </w:r>
      <w:r w:rsidRPr="00F6696D">
        <w:t>Art.</w:t>
      </w:r>
      <w:r>
        <w:t> </w:t>
      </w:r>
      <w:r w:rsidRPr="00F6696D">
        <w:t>30a.</w:t>
      </w:r>
      <w:r>
        <w:t> </w:t>
      </w:r>
      <w:r w:rsidRPr="00F6696D">
        <w:t>Mikroprzedsiębiorca</w:t>
      </w:r>
      <w:r w:rsidR="004A3608" w:rsidRPr="00F6696D">
        <w:t xml:space="preserve"> w</w:t>
      </w:r>
      <w:r w:rsidR="004A3608">
        <w:t> </w:t>
      </w:r>
      <w:r w:rsidRPr="00F6696D">
        <w:t>rozumieniu</w:t>
      </w:r>
      <w:r w:rsidR="004A3608">
        <w:t xml:space="preserve"> art. </w:t>
      </w:r>
      <w:r w:rsidR="004A3608" w:rsidRPr="00F6696D">
        <w:t>2</w:t>
      </w:r>
      <w:r w:rsidR="004A3608">
        <w:t xml:space="preserve"> ust. </w:t>
      </w:r>
      <w:r w:rsidR="004A3608" w:rsidRPr="00F6696D">
        <w:t>3</w:t>
      </w:r>
      <w:r w:rsidR="004A3608">
        <w:t> </w:t>
      </w:r>
      <w:r w:rsidRPr="00F6696D">
        <w:t>załącznika</w:t>
      </w:r>
      <w:r w:rsidR="004A3608" w:rsidRPr="00F6696D">
        <w:t xml:space="preserve"> I</w:t>
      </w:r>
      <w:r w:rsidR="004A3608">
        <w:t> </w:t>
      </w:r>
      <w:r w:rsidRPr="00F6696D">
        <w:t>do rozporządzenia Komisji (UE)</w:t>
      </w:r>
      <w:r w:rsidR="004A3608">
        <w:t xml:space="preserve"> nr </w:t>
      </w:r>
      <w:r w:rsidRPr="00F6696D">
        <w:t>651/201</w:t>
      </w:r>
      <w:r w:rsidR="004A3608" w:rsidRPr="00F6696D">
        <w:t>4</w:t>
      </w:r>
      <w:r w:rsidR="004A3608">
        <w:t> </w:t>
      </w:r>
      <w:r w:rsidR="004A3608" w:rsidRPr="00F6696D">
        <w:t>z</w:t>
      </w:r>
      <w:r w:rsidR="004A3608">
        <w:t> </w:t>
      </w:r>
      <w:r w:rsidRPr="00F6696D">
        <w:t>dnia 1</w:t>
      </w:r>
      <w:r w:rsidR="004A3608" w:rsidRPr="00F6696D">
        <w:t>7</w:t>
      </w:r>
      <w:r w:rsidR="004A3608">
        <w:t> </w:t>
      </w:r>
      <w:r w:rsidRPr="00F6696D">
        <w:t>czerwca 2014 r. uznającego niektóre rodzaje pomocy za zgodne</w:t>
      </w:r>
      <w:r w:rsidR="004A3608" w:rsidRPr="00F6696D">
        <w:t xml:space="preserve"> z</w:t>
      </w:r>
      <w:r w:rsidR="004A3608">
        <w:t> </w:t>
      </w:r>
      <w:r w:rsidRPr="00F6696D">
        <w:t xml:space="preserve">rynkiem wewnętrznym </w:t>
      </w:r>
      <w:r w:rsidRPr="00D81357">
        <w:rPr>
          <w:spacing w:val="-2"/>
        </w:rPr>
        <w:t>w zastosowaniu</w:t>
      </w:r>
      <w:r w:rsidR="004A3608" w:rsidRPr="00D81357">
        <w:rPr>
          <w:spacing w:val="-2"/>
        </w:rPr>
        <w:t xml:space="preserve"> art. </w:t>
      </w:r>
      <w:r w:rsidRPr="00D81357">
        <w:rPr>
          <w:spacing w:val="-2"/>
        </w:rPr>
        <w:t>10</w:t>
      </w:r>
      <w:r w:rsidR="004A3608" w:rsidRPr="00D81357">
        <w:rPr>
          <w:spacing w:val="-2"/>
        </w:rPr>
        <w:t>7 i </w:t>
      </w:r>
      <w:r w:rsidRPr="00D81357">
        <w:rPr>
          <w:spacing w:val="-2"/>
        </w:rPr>
        <w:t>10</w:t>
      </w:r>
      <w:r w:rsidR="004A3608" w:rsidRPr="00D81357">
        <w:rPr>
          <w:spacing w:val="-2"/>
        </w:rPr>
        <w:t>8 </w:t>
      </w:r>
      <w:r w:rsidRPr="00D81357">
        <w:rPr>
          <w:spacing w:val="-2"/>
        </w:rPr>
        <w:t>Traktatu (Dz. Urz. UE L 18</w:t>
      </w:r>
      <w:r w:rsidR="004A3608" w:rsidRPr="00D81357">
        <w:rPr>
          <w:spacing w:val="-2"/>
        </w:rPr>
        <w:t>7 z </w:t>
      </w:r>
      <w:r w:rsidRPr="00D81357">
        <w:rPr>
          <w:spacing w:val="-2"/>
        </w:rPr>
        <w:t>26.06.2014, str. 1) za rok kalendarzowy,</w:t>
      </w:r>
      <w:r w:rsidR="004A3608" w:rsidRPr="00D81357">
        <w:rPr>
          <w:spacing w:val="-2"/>
        </w:rPr>
        <w:t xml:space="preserve"> w </w:t>
      </w:r>
      <w:r w:rsidRPr="00D81357">
        <w:rPr>
          <w:spacing w:val="-2"/>
        </w:rPr>
        <w:t>którym uzys</w:t>
      </w:r>
      <w:r w:rsidR="00D81357" w:rsidRPr="00D81357">
        <w:rPr>
          <w:spacing w:val="-2"/>
        </w:rPr>
        <w:t>-</w:t>
      </w:r>
      <w:r w:rsidR="00D81357" w:rsidRPr="00D81357">
        <w:br/>
      </w:r>
      <w:r w:rsidRPr="00F6696D">
        <w:t>kał wpis do Centralnej Ewidencji i Informacji o Działalności Gospodarczej albo do rejestru przedsiębiorców w Krajowym Rejestrze Sądowym, podlega obowiązkowi przekazywania informacji</w:t>
      </w:r>
      <w:r w:rsidR="004A3608" w:rsidRPr="00F6696D">
        <w:t xml:space="preserve"> i</w:t>
      </w:r>
      <w:r w:rsidR="004A3608">
        <w:t> </w:t>
      </w:r>
      <w:r w:rsidRPr="00F6696D">
        <w:t>danych statystycznych,</w:t>
      </w:r>
      <w:r w:rsidR="004A3608" w:rsidRPr="00F6696D">
        <w:t xml:space="preserve"> o</w:t>
      </w:r>
      <w:r w:rsidR="004A3608">
        <w:t> </w:t>
      </w:r>
      <w:r w:rsidRPr="00F6696D">
        <w:t>których mowa</w:t>
      </w:r>
      <w:r w:rsidR="004A3608" w:rsidRPr="00F6696D">
        <w:t xml:space="preserve"> w</w:t>
      </w:r>
      <w:r w:rsidR="004A3608">
        <w:t> art. </w:t>
      </w:r>
      <w:r w:rsidRPr="00F6696D">
        <w:t>3</w:t>
      </w:r>
      <w:r w:rsidR="004A3608" w:rsidRPr="00F6696D">
        <w:t>0</w:t>
      </w:r>
      <w:r w:rsidR="004A3608">
        <w:t xml:space="preserve"> pkt </w:t>
      </w:r>
      <w:r w:rsidRPr="00F6696D">
        <w:t>3, jeżeli obowiązek ich przekazywania wynika</w:t>
      </w:r>
      <w:r w:rsidR="004A3608" w:rsidRPr="00F6696D">
        <w:t xml:space="preserve"> z</w:t>
      </w:r>
      <w:r w:rsidR="004A3608">
        <w:t> </w:t>
      </w:r>
      <w:r w:rsidRPr="00F6696D">
        <w:t>umów</w:t>
      </w:r>
      <w:r w:rsidR="004A3608" w:rsidRPr="00F6696D">
        <w:t xml:space="preserve"> i</w:t>
      </w:r>
      <w:r w:rsidR="004A3608">
        <w:t> </w:t>
      </w:r>
      <w:r w:rsidRPr="00F6696D">
        <w:t>zobowiązań międzynarod</w:t>
      </w:r>
      <w:r w:rsidRPr="00F6696D">
        <w:t>o</w:t>
      </w:r>
      <w:r w:rsidRPr="00F6696D">
        <w:t>wych lub przepisów prawa Unii Europejskiej.</w:t>
      </w:r>
      <w:r>
        <w:t>”</w:t>
      </w:r>
      <w:r w:rsidRPr="00F6696D">
        <w:t>.</w:t>
      </w:r>
    </w:p>
    <w:p w:rsidR="00F6696D" w:rsidRPr="00F6696D" w:rsidRDefault="00F6696D" w:rsidP="008970FD">
      <w:pPr>
        <w:pStyle w:val="ARTartustawynprozporzdzenia"/>
        <w:keepNext/>
        <w:spacing w:before="180"/>
      </w:pPr>
      <w:r w:rsidRPr="00F6696D">
        <w:rPr>
          <w:rStyle w:val="Ppogrubienie"/>
        </w:rPr>
        <w:t>Art. 7.</w:t>
      </w:r>
      <w:r w:rsidR="004A3608">
        <w:rPr>
          <w:rStyle w:val="Ppogrubienie"/>
        </w:rPr>
        <w:t> </w:t>
      </w:r>
      <w:r w:rsidR="004A3608" w:rsidRPr="004802FE">
        <w:t>W</w:t>
      </w:r>
      <w:r w:rsidR="004A3608">
        <w:rPr>
          <w:rStyle w:val="Ppogrubienie"/>
        </w:rPr>
        <w:t> </w:t>
      </w:r>
      <w:r w:rsidRPr="00F6696D">
        <w:t>ustawie</w:t>
      </w:r>
      <w:r w:rsidR="004A3608" w:rsidRPr="00F6696D">
        <w:t xml:space="preserve"> z</w:t>
      </w:r>
      <w:r w:rsidR="004A3608">
        <w:t> </w:t>
      </w:r>
      <w:r w:rsidRPr="00F6696D">
        <w:t>dnia 1</w:t>
      </w:r>
      <w:r w:rsidR="004A3608" w:rsidRPr="00F6696D">
        <w:t>0</w:t>
      </w:r>
      <w:r w:rsidR="004A3608">
        <w:t> </w:t>
      </w:r>
      <w:r w:rsidRPr="00F6696D">
        <w:t>kwietnia 199</w:t>
      </w:r>
      <w:r w:rsidR="004A3608" w:rsidRPr="00F6696D">
        <w:t>7</w:t>
      </w:r>
      <w:r w:rsidR="004A3608">
        <w:t> </w:t>
      </w:r>
      <w:r w:rsidRPr="00F6696D">
        <w:t>r. – Prawo energetyczne (</w:t>
      </w:r>
      <w:r w:rsidR="004A3608">
        <w:t>Dz. U.</w:t>
      </w:r>
      <w:r w:rsidR="004A3608" w:rsidRPr="00F6696D">
        <w:t xml:space="preserve"> z</w:t>
      </w:r>
      <w:r w:rsidR="004A3608">
        <w:t> </w:t>
      </w:r>
      <w:r w:rsidRPr="00F6696D">
        <w:t>201</w:t>
      </w:r>
      <w:r w:rsidR="004A3608" w:rsidRPr="00F6696D">
        <w:t>2</w:t>
      </w:r>
      <w:r w:rsidR="004A3608">
        <w:t> </w:t>
      </w:r>
      <w:r w:rsidRPr="00F6696D">
        <w:t>r.</w:t>
      </w:r>
      <w:r w:rsidR="004A3608">
        <w:t xml:space="preserve"> poz. </w:t>
      </w:r>
      <w:r w:rsidRPr="00F6696D">
        <w:t>1059,</w:t>
      </w:r>
      <w:r w:rsidR="004A3608" w:rsidRPr="00F6696D">
        <w:t xml:space="preserve"> z</w:t>
      </w:r>
      <w:r w:rsidR="004A3608">
        <w:t> </w:t>
      </w:r>
      <w:r w:rsidRPr="00F6696D">
        <w:t>późn. zm.</w:t>
      </w:r>
      <w:r w:rsidRPr="004A3608">
        <w:rPr>
          <w:rStyle w:val="IGindeksgrny"/>
        </w:rPr>
        <w:footnoteReference w:id="7"/>
      </w:r>
      <w:r w:rsidRPr="004A3608">
        <w:rPr>
          <w:rStyle w:val="IGindeksgrny"/>
        </w:rPr>
        <w:t>)</w:t>
      </w:r>
      <w:r w:rsidRPr="00F6696D">
        <w:t>)</w:t>
      </w:r>
      <w:r w:rsidR="004A3608" w:rsidRPr="00F6696D">
        <w:t xml:space="preserve"> w</w:t>
      </w:r>
      <w:r w:rsidR="004A3608">
        <w:t> art. </w:t>
      </w:r>
      <w:r w:rsidRPr="00F6696D">
        <w:t>38a</w:t>
      </w:r>
      <w:r w:rsidR="004A3608">
        <w:t xml:space="preserve"> ust. </w:t>
      </w:r>
      <w:r w:rsidR="004A3608" w:rsidRPr="00F6696D">
        <w:t>4</w:t>
      </w:r>
      <w:r w:rsidR="004A3608">
        <w:t> </w:t>
      </w:r>
      <w:r w:rsidRPr="00F6696D">
        <w:t>otrzymuje brzmienie:</w:t>
      </w:r>
    </w:p>
    <w:p w:rsidR="00F6696D" w:rsidRPr="00F6696D" w:rsidRDefault="00F6696D" w:rsidP="00F6696D">
      <w:pPr>
        <w:pStyle w:val="ZUSTzmustartykuempunktem"/>
        <w:rPr>
          <w:rStyle w:val="Ppogrubienie"/>
        </w:rPr>
      </w:pPr>
      <w:r>
        <w:t>„</w:t>
      </w:r>
      <w:r w:rsidRPr="004802FE">
        <w:t>4.</w:t>
      </w:r>
      <w:r w:rsidR="004A3608">
        <w:t> </w:t>
      </w:r>
      <w:r w:rsidR="004A3608" w:rsidRPr="00F6696D">
        <w:t>W</w:t>
      </w:r>
      <w:r w:rsidR="004A3608">
        <w:t> </w:t>
      </w:r>
      <w:r w:rsidRPr="00F6696D">
        <w:t>gwarancjach,</w:t>
      </w:r>
      <w:r w:rsidR="004A3608" w:rsidRPr="00F6696D">
        <w:t xml:space="preserve"> o</w:t>
      </w:r>
      <w:r w:rsidR="004A3608">
        <w:t> </w:t>
      </w:r>
      <w:r w:rsidRPr="00F6696D">
        <w:t>których mowa</w:t>
      </w:r>
      <w:r w:rsidR="004A3608" w:rsidRPr="00F6696D">
        <w:t xml:space="preserve"> w</w:t>
      </w:r>
      <w:r w:rsidR="004A3608">
        <w:t> ust. </w:t>
      </w:r>
      <w:r w:rsidR="004A3608" w:rsidRPr="00F6696D">
        <w:t>3</w:t>
      </w:r>
      <w:r w:rsidR="004A3608">
        <w:t xml:space="preserve"> pkt </w:t>
      </w:r>
      <w:r w:rsidRPr="00F6696D">
        <w:t>1, gwarant zobowiązuje się na piśmie do zapłacenia, bezw</w:t>
      </w:r>
      <w:r w:rsidRPr="00F6696D">
        <w:t>a</w:t>
      </w:r>
      <w:r w:rsidRPr="00F6696D">
        <w:t>runkowo</w:t>
      </w:r>
      <w:r w:rsidR="004A3608" w:rsidRPr="00F6696D">
        <w:t xml:space="preserve"> i</w:t>
      </w:r>
      <w:r w:rsidR="004A3608">
        <w:t> </w:t>
      </w:r>
      <w:r w:rsidRPr="00F6696D">
        <w:t>nieodwołalnie, na każde wezwanie Prezesa URE działającego</w:t>
      </w:r>
      <w:r w:rsidR="004A3608" w:rsidRPr="00F6696D">
        <w:t xml:space="preserve"> z</w:t>
      </w:r>
      <w:r w:rsidR="004A3608">
        <w:t> </w:t>
      </w:r>
      <w:r w:rsidRPr="00F6696D">
        <w:t>urzędu lub na wniosek właściwego organu zabezpieczonej kwoty należności wraz</w:t>
      </w:r>
      <w:r w:rsidR="004A3608" w:rsidRPr="00F6696D">
        <w:t xml:space="preserve"> z</w:t>
      </w:r>
      <w:r w:rsidR="004A3608">
        <w:t> </w:t>
      </w:r>
      <w:r w:rsidRPr="00F6696D">
        <w:t>odsetkami za zwłokę, jeżeli jej zapłacenie stanie się wymagalne.</w:t>
      </w:r>
      <w:r>
        <w:t>”</w:t>
      </w:r>
      <w:r w:rsidRPr="00F6696D">
        <w:t>.</w:t>
      </w:r>
    </w:p>
    <w:p w:rsidR="00F6696D" w:rsidRPr="00F6696D" w:rsidRDefault="00F6696D" w:rsidP="008970FD">
      <w:pPr>
        <w:pStyle w:val="ARTartustawynprozporzdzenia"/>
        <w:spacing w:before="180"/>
      </w:pPr>
      <w:r w:rsidRPr="00F6696D">
        <w:rPr>
          <w:rStyle w:val="Ppogrubienie"/>
        </w:rPr>
        <w:t>Art. 8.</w:t>
      </w:r>
      <w:r w:rsidR="004A3608">
        <w:t> </w:t>
      </w:r>
      <w:r w:rsidR="004A3608" w:rsidRPr="00F6696D">
        <w:t>W</w:t>
      </w:r>
      <w:r w:rsidR="004A3608">
        <w:t> </w:t>
      </w:r>
      <w:r w:rsidRPr="00F6696D">
        <w:t>ustawie</w:t>
      </w:r>
      <w:r w:rsidR="004A3608" w:rsidRPr="00F6696D">
        <w:t xml:space="preserve"> z</w:t>
      </w:r>
      <w:r w:rsidR="004A3608">
        <w:t> </w:t>
      </w:r>
      <w:r w:rsidRPr="00F6696D">
        <w:t xml:space="preserve">dnia </w:t>
      </w:r>
      <w:r w:rsidR="004A3608" w:rsidRPr="00F6696D">
        <w:t>8</w:t>
      </w:r>
      <w:r w:rsidR="004A3608">
        <w:t> </w:t>
      </w:r>
      <w:r w:rsidRPr="00F6696D">
        <w:t>maja 199</w:t>
      </w:r>
      <w:r w:rsidR="004A3608" w:rsidRPr="00F6696D">
        <w:t>7</w:t>
      </w:r>
      <w:r w:rsidR="004A3608">
        <w:t> </w:t>
      </w:r>
      <w:r w:rsidRPr="00F6696D">
        <w:t>r.</w:t>
      </w:r>
      <w:r w:rsidR="004A3608" w:rsidRPr="00F6696D">
        <w:t xml:space="preserve"> o</w:t>
      </w:r>
      <w:r w:rsidR="004A3608">
        <w:t> </w:t>
      </w:r>
      <w:r w:rsidRPr="00F6696D">
        <w:t>poręczeniach</w:t>
      </w:r>
      <w:r w:rsidR="004A3608" w:rsidRPr="00F6696D">
        <w:t xml:space="preserve"> i</w:t>
      </w:r>
      <w:r w:rsidR="004A3608">
        <w:t> </w:t>
      </w:r>
      <w:r w:rsidRPr="00F6696D">
        <w:t>gwarancjach udzielanych przez Skarb Państwa oraz niektóre osoby prawne (</w:t>
      </w:r>
      <w:r w:rsidR="004A3608">
        <w:t>Dz. U.</w:t>
      </w:r>
      <w:r w:rsidR="004A3608" w:rsidRPr="00F6696D">
        <w:t xml:space="preserve"> z</w:t>
      </w:r>
      <w:r w:rsidR="004A3608">
        <w:t> </w:t>
      </w:r>
      <w:r w:rsidRPr="00F6696D">
        <w:t>201</w:t>
      </w:r>
      <w:r w:rsidR="004A3608" w:rsidRPr="00F6696D">
        <w:t>2</w:t>
      </w:r>
      <w:r w:rsidR="004A3608">
        <w:t> </w:t>
      </w:r>
      <w:r w:rsidRPr="00F6696D">
        <w:t>r.</w:t>
      </w:r>
      <w:r w:rsidR="004A3608">
        <w:t xml:space="preserve"> poz. </w:t>
      </w:r>
      <w:r w:rsidRPr="00F6696D">
        <w:t>657,</w:t>
      </w:r>
      <w:r w:rsidR="004A3608" w:rsidRPr="00F6696D">
        <w:t xml:space="preserve"> z</w:t>
      </w:r>
      <w:r w:rsidR="004A3608">
        <w:t> </w:t>
      </w:r>
      <w:r w:rsidRPr="00F6696D">
        <w:t>201</w:t>
      </w:r>
      <w:r w:rsidR="004A3608" w:rsidRPr="00F6696D">
        <w:t>3</w:t>
      </w:r>
      <w:r w:rsidR="004A3608">
        <w:t> </w:t>
      </w:r>
      <w:r w:rsidRPr="00F6696D">
        <w:t>r.</w:t>
      </w:r>
      <w:r w:rsidR="004A3608">
        <w:t xml:space="preserve"> poz. </w:t>
      </w:r>
      <w:r w:rsidRPr="00F6696D">
        <w:t>19</w:t>
      </w:r>
      <w:r w:rsidR="004A3608" w:rsidRPr="00F6696D">
        <w:t>8</w:t>
      </w:r>
      <w:r w:rsidR="004A3608">
        <w:t xml:space="preserve"> oraz</w:t>
      </w:r>
      <w:r w:rsidR="004A3608" w:rsidRPr="00F6696D">
        <w:t xml:space="preserve"> z</w:t>
      </w:r>
      <w:r w:rsidR="004A3608">
        <w:t> </w:t>
      </w:r>
      <w:r w:rsidRPr="00F6696D">
        <w:t>201</w:t>
      </w:r>
      <w:r w:rsidR="004A3608" w:rsidRPr="00F6696D">
        <w:t>4</w:t>
      </w:r>
      <w:r w:rsidR="004A3608">
        <w:t> </w:t>
      </w:r>
      <w:r w:rsidRPr="00F6696D">
        <w:t>r.</w:t>
      </w:r>
      <w:r w:rsidR="004A3608">
        <w:t xml:space="preserve"> poz. </w:t>
      </w:r>
      <w:r w:rsidRPr="00F6696D">
        <w:t>84) wprowadza się następujące zmiany:</w:t>
      </w:r>
    </w:p>
    <w:p w:rsidR="00F6696D" w:rsidRPr="00F6696D" w:rsidRDefault="00F6696D" w:rsidP="00F6696D">
      <w:pPr>
        <w:pStyle w:val="PKTpunkt"/>
        <w:keepNext/>
      </w:pPr>
      <w:r w:rsidRPr="004802FE">
        <w:t>1</w:t>
      </w:r>
      <w:r w:rsidRPr="00F6696D">
        <w:t>)</w:t>
      </w:r>
      <w:r>
        <w:tab/>
      </w:r>
      <w:r w:rsidRPr="00F6696D">
        <w:t>w</w:t>
      </w:r>
      <w:r w:rsidR="004A3608">
        <w:t xml:space="preserve"> art. </w:t>
      </w:r>
      <w:r w:rsidR="004A3608" w:rsidRPr="00F6696D">
        <w:t>2</w:t>
      </w:r>
      <w:r w:rsidR="004A3608">
        <w:t xml:space="preserve"> w ust. </w:t>
      </w:r>
      <w:r w:rsidRPr="00F6696D">
        <w:t>1:</w:t>
      </w:r>
    </w:p>
    <w:p w:rsidR="00F6696D" w:rsidRPr="00F6696D" w:rsidRDefault="00F6696D" w:rsidP="00F6696D">
      <w:pPr>
        <w:pStyle w:val="LITlitera"/>
        <w:keepNext/>
      </w:pPr>
      <w:r w:rsidRPr="004802FE">
        <w:t>a)</w:t>
      </w:r>
      <w:r>
        <w:tab/>
      </w:r>
      <w:r w:rsidRPr="00F6696D">
        <w:t>w</w:t>
      </w:r>
      <w:r w:rsidR="004A3608">
        <w:t xml:space="preserve"> pkt </w:t>
      </w:r>
      <w:r w:rsidRPr="00F6696D">
        <w:t>3:</w:t>
      </w:r>
    </w:p>
    <w:p w:rsidR="00F6696D" w:rsidRPr="00F6696D" w:rsidRDefault="00F6696D" w:rsidP="00F6696D">
      <w:pPr>
        <w:pStyle w:val="TIRtiret"/>
      </w:pPr>
      <w:r w:rsidRPr="004802FE">
        <w:t>–</w:t>
      </w:r>
      <w:r>
        <w:tab/>
      </w:r>
      <w:r w:rsidRPr="00F6696D">
        <w:t>uchyla się</w:t>
      </w:r>
      <w:r w:rsidR="004A3608">
        <w:t xml:space="preserve"> lit. </w:t>
      </w:r>
      <w:r w:rsidRPr="00F6696D">
        <w:t>b–d,</w:t>
      </w:r>
    </w:p>
    <w:p w:rsidR="00F6696D" w:rsidRPr="00F6696D" w:rsidRDefault="00F6696D" w:rsidP="00F6696D">
      <w:pPr>
        <w:pStyle w:val="TIRtiret"/>
        <w:keepNext/>
      </w:pPr>
      <w:r w:rsidRPr="004802FE">
        <w:t>–</w:t>
      </w:r>
      <w:r>
        <w:tab/>
      </w:r>
      <w:r w:rsidRPr="00F6696D">
        <w:t>lit. e otrzymuje brzmienie:</w:t>
      </w:r>
    </w:p>
    <w:p w:rsidR="00F6696D" w:rsidRPr="00F6696D" w:rsidRDefault="00F6696D" w:rsidP="00F6696D">
      <w:pPr>
        <w:pStyle w:val="ZTIRLITzmlittiret"/>
      </w:pPr>
      <w:r>
        <w:t>„</w:t>
      </w:r>
      <w:r w:rsidRPr="004802FE">
        <w:t>e)</w:t>
      </w:r>
      <w:r>
        <w:tab/>
      </w:r>
      <w:r w:rsidRPr="00F6696D">
        <w:t>fundacje,</w:t>
      </w:r>
      <w:r w:rsidR="004A3608" w:rsidRPr="00F6696D">
        <w:t xml:space="preserve"> w</w:t>
      </w:r>
      <w:r w:rsidR="004A3608">
        <w:t> </w:t>
      </w:r>
      <w:r w:rsidRPr="00F6696D">
        <w:t>których fundatorami są osoby prawne,</w:t>
      </w:r>
      <w:r w:rsidR="004A3608" w:rsidRPr="00F6696D">
        <w:t xml:space="preserve"> o</w:t>
      </w:r>
      <w:r w:rsidR="004A3608">
        <w:t> </w:t>
      </w:r>
      <w:r w:rsidRPr="00F6696D">
        <w:t>których mowa</w:t>
      </w:r>
      <w:r w:rsidR="004A3608" w:rsidRPr="00F6696D">
        <w:t xml:space="preserve"> w</w:t>
      </w:r>
      <w:r w:rsidR="004A3608">
        <w:t> lit. </w:t>
      </w:r>
      <w:r w:rsidRPr="00F6696D">
        <w:t>a;</w:t>
      </w:r>
      <w:r>
        <w:t>”</w:t>
      </w:r>
      <w:r w:rsidRPr="00F6696D">
        <w:t>,</w:t>
      </w:r>
    </w:p>
    <w:p w:rsidR="00F6696D" w:rsidRPr="00F6696D" w:rsidRDefault="00F6696D" w:rsidP="00F6696D">
      <w:pPr>
        <w:pStyle w:val="LITlitera"/>
        <w:keepNext/>
      </w:pPr>
      <w:r w:rsidRPr="004802FE">
        <w:t>b)</w:t>
      </w:r>
      <w:r>
        <w:tab/>
      </w:r>
      <w:r w:rsidRPr="00F6696D">
        <w:t xml:space="preserve">pkt </w:t>
      </w:r>
      <w:r w:rsidR="004A3608" w:rsidRPr="00F6696D">
        <w:t>5</w:t>
      </w:r>
      <w:r w:rsidR="004A3608">
        <w:t> </w:t>
      </w:r>
      <w:r w:rsidRPr="00F6696D">
        <w:t>otrzymuje brzmienie:</w:t>
      </w:r>
    </w:p>
    <w:p w:rsidR="00F6696D" w:rsidRPr="00F6696D" w:rsidRDefault="00F6696D" w:rsidP="00F6696D">
      <w:pPr>
        <w:pStyle w:val="ZLITPKTzmpktliter"/>
      </w:pPr>
      <w:r>
        <w:t>„</w:t>
      </w:r>
      <w:r w:rsidRPr="004802FE">
        <w:t>5)</w:t>
      </w:r>
      <w:r>
        <w:tab/>
      </w:r>
      <w:r w:rsidRPr="00F6696D">
        <w:t>rezydencie – należy przez to rozumieć rezydenta</w:t>
      </w:r>
      <w:r w:rsidR="004A3608" w:rsidRPr="00F6696D">
        <w:t xml:space="preserve"> w</w:t>
      </w:r>
      <w:r w:rsidR="004A3608">
        <w:t> </w:t>
      </w:r>
      <w:r w:rsidRPr="00F6696D">
        <w:t>rozumieniu przepisów ustawy</w:t>
      </w:r>
      <w:r w:rsidR="004A3608" w:rsidRPr="00F6696D">
        <w:rPr>
          <w:rStyle w:val="Kkursywa"/>
        </w:rPr>
        <w:t xml:space="preserve"> </w:t>
      </w:r>
      <w:r w:rsidR="004A3608" w:rsidRPr="00F6696D">
        <w:t>z</w:t>
      </w:r>
      <w:r w:rsidR="004A3608">
        <w:rPr>
          <w:rStyle w:val="Kkursywa"/>
        </w:rPr>
        <w:t> </w:t>
      </w:r>
      <w:r w:rsidRPr="00F6696D">
        <w:t>dnia 2</w:t>
      </w:r>
      <w:r w:rsidR="004A3608" w:rsidRPr="00F6696D">
        <w:t>7</w:t>
      </w:r>
      <w:r w:rsidR="004A3608">
        <w:t> </w:t>
      </w:r>
      <w:r w:rsidRPr="00F6696D">
        <w:t>lipca 200</w:t>
      </w:r>
      <w:r w:rsidR="004A3608" w:rsidRPr="00F6696D">
        <w:t>2</w:t>
      </w:r>
      <w:r w:rsidR="004A3608">
        <w:t> </w:t>
      </w:r>
      <w:r w:rsidRPr="00F6696D">
        <w:t>r. – Prawo dewizowe (</w:t>
      </w:r>
      <w:r w:rsidR="004A3608">
        <w:t>Dz. U.</w:t>
      </w:r>
      <w:r w:rsidR="004A3608" w:rsidRPr="00F6696D">
        <w:t xml:space="preserve"> z</w:t>
      </w:r>
      <w:r w:rsidR="004A3608">
        <w:t> </w:t>
      </w:r>
      <w:r w:rsidRPr="00F6696D">
        <w:t>201</w:t>
      </w:r>
      <w:r w:rsidR="004A3608" w:rsidRPr="00F6696D">
        <w:t>2</w:t>
      </w:r>
      <w:r w:rsidR="004A3608">
        <w:t> </w:t>
      </w:r>
      <w:r w:rsidRPr="00F6696D">
        <w:t>r.</w:t>
      </w:r>
      <w:r w:rsidR="004A3608">
        <w:t xml:space="preserve"> poz. </w:t>
      </w:r>
      <w:r w:rsidRPr="00F6696D">
        <w:t>82</w:t>
      </w:r>
      <w:r w:rsidR="004A3608" w:rsidRPr="00F6696D">
        <w:t>6</w:t>
      </w:r>
      <w:r w:rsidR="004A3608">
        <w:t xml:space="preserve"> oraz</w:t>
      </w:r>
      <w:r w:rsidR="004A3608" w:rsidRPr="00F6696D">
        <w:t xml:space="preserve"> z</w:t>
      </w:r>
      <w:r w:rsidR="004A3608">
        <w:t> </w:t>
      </w:r>
      <w:r w:rsidRPr="00F6696D">
        <w:t>201</w:t>
      </w:r>
      <w:r w:rsidR="004A3608" w:rsidRPr="00F6696D">
        <w:t>3</w:t>
      </w:r>
      <w:r w:rsidR="004A3608">
        <w:t> </w:t>
      </w:r>
      <w:r w:rsidRPr="00F6696D">
        <w:t>r.</w:t>
      </w:r>
      <w:r w:rsidR="004A3608">
        <w:t xml:space="preserve"> poz. </w:t>
      </w:r>
      <w:r w:rsidRPr="00F6696D">
        <w:t>1036);</w:t>
      </w:r>
      <w:r>
        <w:t>”</w:t>
      </w:r>
      <w:r w:rsidRPr="00F6696D">
        <w:t>,</w:t>
      </w:r>
    </w:p>
    <w:p w:rsidR="00F6696D" w:rsidRPr="00F6696D" w:rsidRDefault="00F6696D" w:rsidP="00F6696D">
      <w:pPr>
        <w:pStyle w:val="LITlitera"/>
        <w:keepNext/>
      </w:pPr>
      <w:r w:rsidRPr="004802FE">
        <w:t>c</w:t>
      </w:r>
      <w:r w:rsidRPr="00F6696D">
        <w:t>)</w:t>
      </w:r>
      <w:r>
        <w:tab/>
      </w:r>
      <w:r w:rsidRPr="00F6696D">
        <w:t>pkt 9a otrzymuje brzmienie:</w:t>
      </w:r>
    </w:p>
    <w:p w:rsidR="00F6696D" w:rsidRPr="00F6696D" w:rsidRDefault="00F6696D" w:rsidP="00F6696D">
      <w:pPr>
        <w:pStyle w:val="ZLITPKTzmpktliter"/>
      </w:pPr>
      <w:r>
        <w:t>„</w:t>
      </w:r>
      <w:r w:rsidRPr="004802FE">
        <w:t>9a)</w:t>
      </w:r>
      <w:r>
        <w:tab/>
      </w:r>
      <w:r w:rsidRPr="00F6696D">
        <w:t>mikroprzedsiębiorcy, małym</w:t>
      </w:r>
      <w:r w:rsidR="004A3608" w:rsidRPr="00F6696D">
        <w:t xml:space="preserve"> i</w:t>
      </w:r>
      <w:r w:rsidR="004A3608">
        <w:t> </w:t>
      </w:r>
      <w:r w:rsidRPr="00F6696D">
        <w:t>średnim przedsiębiorcy – należy przez to rozumieć odpowiednio mikr</w:t>
      </w:r>
      <w:r w:rsidRPr="00F6696D">
        <w:t>o</w:t>
      </w:r>
      <w:r w:rsidRPr="00F6696D">
        <w:t>przedsiębiorcę, małego</w:t>
      </w:r>
      <w:r w:rsidR="004A3608" w:rsidRPr="00F6696D">
        <w:t xml:space="preserve"> i</w:t>
      </w:r>
      <w:r w:rsidR="004A3608">
        <w:t> </w:t>
      </w:r>
      <w:r w:rsidRPr="00F6696D">
        <w:t>średniego przedsiębiorcę spełniającego warunki określone</w:t>
      </w:r>
      <w:r w:rsidR="004A3608" w:rsidRPr="00F6696D">
        <w:t xml:space="preserve"> w</w:t>
      </w:r>
      <w:r w:rsidR="004A3608">
        <w:t> </w:t>
      </w:r>
      <w:r w:rsidRPr="00F6696D">
        <w:t>załączniku</w:t>
      </w:r>
      <w:r w:rsidR="004A3608" w:rsidRPr="00F6696D">
        <w:t xml:space="preserve"> I</w:t>
      </w:r>
      <w:r w:rsidR="004A3608">
        <w:t> </w:t>
      </w:r>
      <w:r w:rsidRPr="00F6696D">
        <w:t>do ro</w:t>
      </w:r>
      <w:r w:rsidRPr="00F6696D">
        <w:t>z</w:t>
      </w:r>
      <w:r w:rsidRPr="00F6696D">
        <w:t>porządzenia Komisji (UE)</w:t>
      </w:r>
      <w:r w:rsidR="004A3608">
        <w:t xml:space="preserve"> nr </w:t>
      </w:r>
      <w:r w:rsidRPr="00F6696D">
        <w:t>651/201</w:t>
      </w:r>
      <w:r w:rsidR="004A3608" w:rsidRPr="00F6696D">
        <w:t>4</w:t>
      </w:r>
      <w:r w:rsidR="004A3608">
        <w:t> </w:t>
      </w:r>
      <w:r w:rsidR="004A3608" w:rsidRPr="00F6696D">
        <w:t>z</w:t>
      </w:r>
      <w:r w:rsidR="004A3608">
        <w:t> </w:t>
      </w:r>
      <w:r w:rsidRPr="00F6696D">
        <w:t>dnia 1</w:t>
      </w:r>
      <w:r w:rsidR="004A3608" w:rsidRPr="00F6696D">
        <w:t>7</w:t>
      </w:r>
      <w:r w:rsidR="004A3608">
        <w:t> </w:t>
      </w:r>
      <w:r w:rsidRPr="00F6696D">
        <w:t>czerwca 201</w:t>
      </w:r>
      <w:r w:rsidR="004A3608" w:rsidRPr="00F6696D">
        <w:t>4</w:t>
      </w:r>
      <w:r w:rsidR="004A3608">
        <w:t> </w:t>
      </w:r>
      <w:r w:rsidRPr="00F6696D">
        <w:t>r. uznającego niektóre rodzaje pomocy za zgodne</w:t>
      </w:r>
      <w:r w:rsidR="004A3608" w:rsidRPr="00F6696D">
        <w:t xml:space="preserve"> z</w:t>
      </w:r>
      <w:r w:rsidR="004A3608">
        <w:t> </w:t>
      </w:r>
      <w:r w:rsidRPr="00F6696D">
        <w:t>rynkiem wewnętrznym</w:t>
      </w:r>
      <w:r w:rsidR="004A3608" w:rsidRPr="00F6696D">
        <w:t xml:space="preserve"> w</w:t>
      </w:r>
      <w:r w:rsidR="004A3608">
        <w:t> </w:t>
      </w:r>
      <w:r w:rsidRPr="00F6696D">
        <w:t>zastosowaniu</w:t>
      </w:r>
      <w:r w:rsidR="004A3608">
        <w:t xml:space="preserve"> art. </w:t>
      </w:r>
      <w:r w:rsidRPr="00F6696D">
        <w:t>10</w:t>
      </w:r>
      <w:r w:rsidR="004A3608" w:rsidRPr="00F6696D">
        <w:t>7</w:t>
      </w:r>
      <w:r w:rsidR="004A3608">
        <w:t xml:space="preserve"> i </w:t>
      </w:r>
      <w:r w:rsidRPr="00F6696D">
        <w:t>10</w:t>
      </w:r>
      <w:r w:rsidR="004A3608" w:rsidRPr="00F6696D">
        <w:t>8</w:t>
      </w:r>
      <w:r w:rsidR="004A3608">
        <w:t> </w:t>
      </w:r>
      <w:r w:rsidRPr="00F6696D">
        <w:t>Traktatu (Dz. Urz. UE L 18</w:t>
      </w:r>
      <w:r w:rsidR="004A3608" w:rsidRPr="00F6696D">
        <w:t>7</w:t>
      </w:r>
      <w:r w:rsidR="004A3608">
        <w:t> </w:t>
      </w:r>
      <w:r w:rsidR="004A3608" w:rsidRPr="00F6696D">
        <w:t>z</w:t>
      </w:r>
      <w:r w:rsidR="004A3608">
        <w:t> </w:t>
      </w:r>
      <w:r w:rsidRPr="00F6696D">
        <w:t>26.06.2014, str.1);</w:t>
      </w:r>
      <w:r>
        <w:t>”</w:t>
      </w:r>
      <w:r w:rsidRPr="00F6696D">
        <w:t>,</w:t>
      </w:r>
    </w:p>
    <w:p w:rsidR="00F6696D" w:rsidRPr="00F6696D" w:rsidRDefault="00F6696D" w:rsidP="00F6696D">
      <w:pPr>
        <w:pStyle w:val="LITlitera"/>
      </w:pPr>
      <w:r w:rsidRPr="004802FE">
        <w:t>d</w:t>
      </w:r>
      <w:r w:rsidRPr="00F6696D">
        <w:t>)</w:t>
      </w:r>
      <w:r>
        <w:tab/>
      </w:r>
      <w:r w:rsidRPr="00F6696D">
        <w:t>uchyla się</w:t>
      </w:r>
      <w:r w:rsidR="004A3608">
        <w:t xml:space="preserve"> pkt </w:t>
      </w:r>
      <w:r w:rsidRPr="00F6696D">
        <w:t>11;</w:t>
      </w:r>
    </w:p>
    <w:p w:rsidR="00F6696D" w:rsidRPr="00F6696D" w:rsidRDefault="00F6696D" w:rsidP="00F6696D">
      <w:pPr>
        <w:pStyle w:val="PKTpunkt"/>
        <w:keepNext/>
      </w:pPr>
      <w:r w:rsidRPr="004802FE">
        <w:t>2</w:t>
      </w:r>
      <w:r w:rsidRPr="00F6696D">
        <w:t>)</w:t>
      </w:r>
      <w:r>
        <w:tab/>
      </w:r>
      <w:r w:rsidRPr="00F6696D">
        <w:t>w</w:t>
      </w:r>
      <w:r w:rsidR="004A3608">
        <w:t xml:space="preserve"> art. </w:t>
      </w:r>
      <w:r w:rsidRPr="00F6696D">
        <w:t>34d</w:t>
      </w:r>
      <w:r w:rsidR="004A3608">
        <w:t xml:space="preserve"> ust. </w:t>
      </w:r>
      <w:r w:rsidR="004A3608" w:rsidRPr="00F6696D">
        <w:t>3</w:t>
      </w:r>
      <w:r w:rsidR="004A3608">
        <w:t> </w:t>
      </w:r>
      <w:r w:rsidRPr="00F6696D">
        <w:t>otrzymuje brzmienie:</w:t>
      </w:r>
    </w:p>
    <w:p w:rsidR="00F6696D" w:rsidRPr="00F6696D" w:rsidRDefault="00F6696D" w:rsidP="00F6696D">
      <w:pPr>
        <w:pStyle w:val="ZUSTzmustartykuempunktem"/>
      </w:pPr>
      <w:r>
        <w:t>„</w:t>
      </w:r>
      <w:r w:rsidRPr="004802FE">
        <w:t>3.</w:t>
      </w:r>
      <w:r>
        <w:t> </w:t>
      </w:r>
      <w:r w:rsidRPr="00F6696D">
        <w:t>Do przekazania akcji (udziałów),</w:t>
      </w:r>
      <w:r w:rsidR="004A3608" w:rsidRPr="00F6696D">
        <w:t xml:space="preserve"> o</w:t>
      </w:r>
      <w:r w:rsidR="004A3608">
        <w:t> </w:t>
      </w:r>
      <w:r w:rsidRPr="00F6696D">
        <w:t>którym mowa</w:t>
      </w:r>
      <w:r w:rsidR="004A3608" w:rsidRPr="00F6696D">
        <w:t xml:space="preserve"> w</w:t>
      </w:r>
      <w:r w:rsidR="004A3608">
        <w:t> ust. </w:t>
      </w:r>
      <w:r w:rsidRPr="00F6696D">
        <w:t>2, nie stosuje się przepisów ustawy</w:t>
      </w:r>
      <w:r w:rsidR="004A3608" w:rsidRPr="00F6696D">
        <w:t xml:space="preserve"> z</w:t>
      </w:r>
      <w:r w:rsidR="004A3608">
        <w:t> </w:t>
      </w:r>
      <w:r w:rsidRPr="00F6696D">
        <w:t>dnia 3</w:t>
      </w:r>
      <w:r w:rsidR="004A3608" w:rsidRPr="00F6696D">
        <w:t>0</w:t>
      </w:r>
      <w:r w:rsidR="004A3608">
        <w:t> </w:t>
      </w:r>
      <w:r w:rsidRPr="00F6696D">
        <w:t>sierpnia 199</w:t>
      </w:r>
      <w:r w:rsidR="004A3608" w:rsidRPr="00F6696D">
        <w:t>6</w:t>
      </w:r>
      <w:r w:rsidR="004A3608">
        <w:t> </w:t>
      </w:r>
      <w:r w:rsidRPr="00F6696D">
        <w:t>r.</w:t>
      </w:r>
      <w:r w:rsidR="004A3608" w:rsidRPr="00F6696D">
        <w:t xml:space="preserve"> o</w:t>
      </w:r>
      <w:r w:rsidR="004A3608">
        <w:t> </w:t>
      </w:r>
      <w:r w:rsidRPr="00F6696D">
        <w:t>komercjalizacji</w:t>
      </w:r>
      <w:r w:rsidR="004A3608" w:rsidRPr="00F6696D">
        <w:t xml:space="preserve"> i</w:t>
      </w:r>
      <w:r w:rsidR="004A3608">
        <w:t> </w:t>
      </w:r>
      <w:r w:rsidRPr="00F6696D">
        <w:t>prywatyzacji (</w:t>
      </w:r>
      <w:r w:rsidR="004A3608">
        <w:t>Dz. U.</w:t>
      </w:r>
      <w:r w:rsidR="004A3608" w:rsidRPr="00F6696D">
        <w:t xml:space="preserve"> z</w:t>
      </w:r>
      <w:r w:rsidR="004A3608">
        <w:t> </w:t>
      </w:r>
      <w:r w:rsidRPr="00F6696D">
        <w:t>201</w:t>
      </w:r>
      <w:r w:rsidR="004A3608" w:rsidRPr="00F6696D">
        <w:t>3</w:t>
      </w:r>
      <w:r w:rsidR="004A3608">
        <w:t> </w:t>
      </w:r>
      <w:r w:rsidRPr="00F6696D">
        <w:t>r.</w:t>
      </w:r>
      <w:r w:rsidR="004A3608">
        <w:t xml:space="preserve"> poz. </w:t>
      </w:r>
      <w:r w:rsidRPr="00F6696D">
        <w:t>216,</w:t>
      </w:r>
      <w:r w:rsidR="004A3608" w:rsidRPr="00F6696D">
        <w:t xml:space="preserve"> z</w:t>
      </w:r>
      <w:r w:rsidR="004A3608">
        <w:t> </w:t>
      </w:r>
      <w:r w:rsidRPr="00F6696D">
        <w:t>późn. zm.</w:t>
      </w:r>
      <w:r w:rsidRPr="004A3608">
        <w:rPr>
          <w:rStyle w:val="IGindeksgrny"/>
        </w:rPr>
        <w:footnoteReference w:id="8"/>
      </w:r>
      <w:r w:rsidRPr="004A3608">
        <w:rPr>
          <w:rStyle w:val="IGindeksgrny"/>
        </w:rPr>
        <w:t>)</w:t>
      </w:r>
      <w:r w:rsidRPr="00F6696D">
        <w:t>) dotyczących trybu zbywania akcji</w:t>
      </w:r>
      <w:r w:rsidR="004A3608" w:rsidRPr="00F6696D">
        <w:t xml:space="preserve"> i</w:t>
      </w:r>
      <w:r w:rsidR="004A3608">
        <w:t> </w:t>
      </w:r>
      <w:r w:rsidRPr="00F6696D">
        <w:t>udziałów Skarbu Państwa.</w:t>
      </w:r>
      <w:r>
        <w:t>”</w:t>
      </w:r>
      <w:r w:rsidRPr="00F6696D">
        <w:t>.</w:t>
      </w:r>
    </w:p>
    <w:p w:rsidR="00F6696D" w:rsidRPr="00F6696D" w:rsidRDefault="00F6696D" w:rsidP="00F6696D">
      <w:pPr>
        <w:pStyle w:val="ARTartustawynprozporzdzenia"/>
        <w:keepNext/>
      </w:pPr>
      <w:r w:rsidRPr="00F6696D">
        <w:rPr>
          <w:rStyle w:val="Ppogrubienie"/>
        </w:rPr>
        <w:t>Art. 9.</w:t>
      </w:r>
      <w:r w:rsidR="004A3608">
        <w:t> </w:t>
      </w:r>
      <w:r w:rsidR="004A3608" w:rsidRPr="00F6696D">
        <w:t>W</w:t>
      </w:r>
      <w:r w:rsidR="004A3608">
        <w:t> </w:t>
      </w:r>
      <w:r w:rsidRPr="00F6696D">
        <w:t>ustawie</w:t>
      </w:r>
      <w:r w:rsidR="004A3608" w:rsidRPr="00F6696D">
        <w:t xml:space="preserve"> z</w:t>
      </w:r>
      <w:r w:rsidR="004A3608">
        <w:t> </w:t>
      </w:r>
      <w:r w:rsidRPr="00F6696D">
        <w:t>dnia 2</w:t>
      </w:r>
      <w:r w:rsidR="004A3608" w:rsidRPr="00F6696D">
        <w:t>9</w:t>
      </w:r>
      <w:r w:rsidR="004A3608">
        <w:t> </w:t>
      </w:r>
      <w:r w:rsidRPr="00F6696D">
        <w:t>sierpnia 199</w:t>
      </w:r>
      <w:r w:rsidR="004A3608" w:rsidRPr="00F6696D">
        <w:t>7</w:t>
      </w:r>
      <w:r w:rsidR="004A3608">
        <w:t> </w:t>
      </w:r>
      <w:r w:rsidRPr="00F6696D">
        <w:t>r.</w:t>
      </w:r>
      <w:r w:rsidR="004A3608" w:rsidRPr="00F6696D">
        <w:t xml:space="preserve"> o</w:t>
      </w:r>
      <w:r w:rsidR="004A3608">
        <w:t> </w:t>
      </w:r>
      <w:r w:rsidRPr="00F6696D">
        <w:t>ochronie danych osobowych (</w:t>
      </w:r>
      <w:r w:rsidR="004A3608">
        <w:t>Dz. U.</w:t>
      </w:r>
      <w:r w:rsidR="004A3608" w:rsidRPr="00F6696D">
        <w:t xml:space="preserve"> z</w:t>
      </w:r>
      <w:r w:rsidR="004A3608">
        <w:t> </w:t>
      </w:r>
      <w:r w:rsidRPr="00F6696D">
        <w:t>201</w:t>
      </w:r>
      <w:r w:rsidR="004A3608" w:rsidRPr="00F6696D">
        <w:t>4</w:t>
      </w:r>
      <w:r w:rsidR="004A3608">
        <w:t> </w:t>
      </w:r>
      <w:r w:rsidRPr="00F6696D">
        <w:t>r.</w:t>
      </w:r>
      <w:r w:rsidR="004A3608">
        <w:t xml:space="preserve"> poz. </w:t>
      </w:r>
      <w:r w:rsidRPr="00F6696D">
        <w:t>1182) wprowadza się następujące zmiany:</w:t>
      </w:r>
    </w:p>
    <w:p w:rsidR="00F6696D" w:rsidRPr="00F6696D" w:rsidRDefault="00F6696D" w:rsidP="00F6696D">
      <w:pPr>
        <w:pStyle w:val="PKTpunkt"/>
        <w:keepNext/>
      </w:pPr>
      <w:r w:rsidRPr="00F6696D">
        <w:t>1)</w:t>
      </w:r>
      <w:r>
        <w:tab/>
      </w:r>
      <w:r w:rsidRPr="00F6696D">
        <w:t>w</w:t>
      </w:r>
      <w:r w:rsidR="004A3608">
        <w:t xml:space="preserve"> art. </w:t>
      </w:r>
      <w:r w:rsidRPr="00F6696D">
        <w:t>1</w:t>
      </w:r>
      <w:r w:rsidR="004A3608" w:rsidRPr="00F6696D">
        <w:t>2</w:t>
      </w:r>
      <w:r w:rsidR="004A3608">
        <w:t xml:space="preserve"> pkt </w:t>
      </w:r>
      <w:r w:rsidR="004A3608" w:rsidRPr="00F6696D">
        <w:t>4</w:t>
      </w:r>
      <w:r w:rsidR="004A3608">
        <w:t> </w:t>
      </w:r>
      <w:r w:rsidRPr="00F6696D">
        <w:t>otrzymuje brzmienie:</w:t>
      </w:r>
    </w:p>
    <w:p w:rsidR="00F6696D" w:rsidRPr="00F6696D" w:rsidRDefault="00F6696D" w:rsidP="00F6696D">
      <w:pPr>
        <w:pStyle w:val="ZPKTzmpktartykuempunktem"/>
      </w:pPr>
      <w:r>
        <w:t>„</w:t>
      </w:r>
      <w:r w:rsidRPr="00F6696D">
        <w:t>4)</w:t>
      </w:r>
      <w:r>
        <w:tab/>
      </w:r>
      <w:r w:rsidRPr="00F6696D">
        <w:t>prowadzenie rejestru zbiorów danych oraz rejestru administratorów bezpieczeństwa informacji,</w:t>
      </w:r>
      <w:r w:rsidR="004A3608" w:rsidRPr="00F6696D">
        <w:t xml:space="preserve"> a</w:t>
      </w:r>
      <w:r w:rsidR="004A3608">
        <w:t> </w:t>
      </w:r>
      <w:r w:rsidRPr="00F6696D">
        <w:t>także udzi</w:t>
      </w:r>
      <w:r w:rsidRPr="00F6696D">
        <w:t>e</w:t>
      </w:r>
      <w:r w:rsidRPr="00F6696D">
        <w:t>lanie informacji</w:t>
      </w:r>
      <w:r w:rsidR="004A3608" w:rsidRPr="00F6696D">
        <w:t xml:space="preserve"> o</w:t>
      </w:r>
      <w:r w:rsidR="004A3608">
        <w:t> </w:t>
      </w:r>
      <w:r w:rsidRPr="00F6696D">
        <w:t>zarejestrowanych zbiorach danych</w:t>
      </w:r>
      <w:r w:rsidR="004A3608" w:rsidRPr="00F6696D">
        <w:t xml:space="preserve"> i</w:t>
      </w:r>
      <w:r w:rsidR="004A3608">
        <w:t> </w:t>
      </w:r>
      <w:r w:rsidRPr="00F6696D">
        <w:t>zarejestrowanych administratorach bezpieczeństwa i</w:t>
      </w:r>
      <w:r w:rsidRPr="00F6696D">
        <w:t>n</w:t>
      </w:r>
      <w:r w:rsidRPr="00F6696D">
        <w:t>formacji;</w:t>
      </w:r>
      <w:r>
        <w:t>”</w:t>
      </w:r>
      <w:r w:rsidRPr="00F6696D">
        <w:t>;</w:t>
      </w:r>
    </w:p>
    <w:p w:rsidR="00F6696D" w:rsidRPr="00F6696D" w:rsidRDefault="00F6696D" w:rsidP="00F6696D">
      <w:pPr>
        <w:pStyle w:val="PKTpunkt"/>
        <w:keepNext/>
      </w:pPr>
      <w:r w:rsidRPr="00F6696D">
        <w:t>2)</w:t>
      </w:r>
      <w:r>
        <w:tab/>
      </w:r>
      <w:r w:rsidRPr="00F6696D">
        <w:t>po</w:t>
      </w:r>
      <w:r w:rsidR="004A3608">
        <w:t xml:space="preserve"> art. </w:t>
      </w:r>
      <w:r w:rsidRPr="00F6696D">
        <w:t>19a dodaje się</w:t>
      </w:r>
      <w:r w:rsidR="004A3608">
        <w:t xml:space="preserve"> art. </w:t>
      </w:r>
      <w:r w:rsidRPr="00F6696D">
        <w:t>19b</w:t>
      </w:r>
      <w:r w:rsidR="004A3608" w:rsidRPr="00F6696D">
        <w:t xml:space="preserve"> w</w:t>
      </w:r>
      <w:r w:rsidR="004A3608">
        <w:t> </w:t>
      </w:r>
      <w:r w:rsidRPr="00F6696D">
        <w:t>brzmieniu:</w:t>
      </w:r>
    </w:p>
    <w:p w:rsidR="00F6696D" w:rsidRPr="00F6696D" w:rsidRDefault="00F6696D" w:rsidP="00F6696D">
      <w:pPr>
        <w:pStyle w:val="ZARTzmartartykuempunktem"/>
      </w:pPr>
      <w:r>
        <w:t>„</w:t>
      </w:r>
      <w:r w:rsidRPr="00F6696D">
        <w:t>Art.</w:t>
      </w:r>
      <w:r>
        <w:t> </w:t>
      </w:r>
      <w:r w:rsidRPr="00F6696D">
        <w:t>19b.</w:t>
      </w:r>
      <w:r>
        <w:t> </w:t>
      </w:r>
      <w:r w:rsidRPr="00F6696D">
        <w:t>1. Generalny Inspektor może zwrócić się do administratora bezpieczeństwa informacji wpisanego do rejestru,</w:t>
      </w:r>
      <w:r w:rsidR="004A3608" w:rsidRPr="00F6696D">
        <w:t xml:space="preserve"> o</w:t>
      </w:r>
      <w:r w:rsidR="004A3608">
        <w:t> </w:t>
      </w:r>
      <w:r w:rsidRPr="00F6696D">
        <w:t>którym mowa</w:t>
      </w:r>
      <w:r w:rsidR="004A3608" w:rsidRPr="00F6696D">
        <w:t xml:space="preserve"> w</w:t>
      </w:r>
      <w:r w:rsidR="004A3608">
        <w:t> art. </w:t>
      </w:r>
      <w:r w:rsidRPr="00F6696D">
        <w:t>46c,</w:t>
      </w:r>
      <w:r w:rsidR="004A3608" w:rsidRPr="00F6696D">
        <w:t xml:space="preserve"> o</w:t>
      </w:r>
      <w:r w:rsidR="004A3608">
        <w:t> </w:t>
      </w:r>
      <w:r w:rsidRPr="00F6696D">
        <w:t>dokonanie sprawdzenia,</w:t>
      </w:r>
      <w:r w:rsidR="004A3608" w:rsidRPr="00F6696D">
        <w:t xml:space="preserve"> o</w:t>
      </w:r>
      <w:r w:rsidR="004A3608">
        <w:t> </w:t>
      </w:r>
      <w:r w:rsidRPr="00F6696D">
        <w:t>którym mowa</w:t>
      </w:r>
      <w:r w:rsidR="004A3608" w:rsidRPr="00F6696D">
        <w:t xml:space="preserve"> w</w:t>
      </w:r>
      <w:r w:rsidR="004A3608">
        <w:t> art. </w:t>
      </w:r>
      <w:r w:rsidRPr="00F6696D">
        <w:t>36a</w:t>
      </w:r>
      <w:r w:rsidR="004A3608">
        <w:t xml:space="preserve"> ust. </w:t>
      </w:r>
      <w:r w:rsidR="004A3608" w:rsidRPr="00F6696D">
        <w:t>2</w:t>
      </w:r>
      <w:r w:rsidR="004A3608">
        <w:t xml:space="preserve"> pkt </w:t>
      </w:r>
      <w:r w:rsidR="004A3608" w:rsidRPr="00F6696D">
        <w:t>1</w:t>
      </w:r>
      <w:r w:rsidR="004A3608">
        <w:t xml:space="preserve"> lit. </w:t>
      </w:r>
      <w:r w:rsidRPr="00F6696D">
        <w:t>a, u admin</w:t>
      </w:r>
      <w:r w:rsidRPr="00F6696D">
        <w:t>i</w:t>
      </w:r>
      <w:r w:rsidRPr="00F6696D">
        <w:t>stratora danych, który go powołał, wskazując zakres</w:t>
      </w:r>
      <w:r w:rsidR="004A3608" w:rsidRPr="00F6696D">
        <w:t xml:space="preserve"> i</w:t>
      </w:r>
      <w:r w:rsidR="004A3608">
        <w:t> </w:t>
      </w:r>
      <w:r w:rsidRPr="00F6696D">
        <w:t>termin sprawdzenia.</w:t>
      </w:r>
    </w:p>
    <w:p w:rsidR="00F6696D" w:rsidRPr="00F6696D" w:rsidRDefault="00F6696D" w:rsidP="00F6696D">
      <w:pPr>
        <w:pStyle w:val="ZUSTzmustartykuempunktem"/>
      </w:pPr>
      <w:r w:rsidRPr="00F6696D">
        <w:t>2.</w:t>
      </w:r>
      <w:r>
        <w:t> </w:t>
      </w:r>
      <w:r w:rsidRPr="00F6696D">
        <w:t>Po dokonaniu sprawdzenia,</w:t>
      </w:r>
      <w:r w:rsidR="004A3608" w:rsidRPr="00F6696D">
        <w:t xml:space="preserve"> o</w:t>
      </w:r>
      <w:r w:rsidR="004A3608">
        <w:t> </w:t>
      </w:r>
      <w:r w:rsidRPr="00F6696D">
        <w:t>którym mowa</w:t>
      </w:r>
      <w:r w:rsidR="004A3608" w:rsidRPr="00F6696D">
        <w:t xml:space="preserve"> w</w:t>
      </w:r>
      <w:r w:rsidR="004A3608">
        <w:t> art. </w:t>
      </w:r>
      <w:r w:rsidRPr="00F6696D">
        <w:t>36a</w:t>
      </w:r>
      <w:r w:rsidR="004A3608">
        <w:t xml:space="preserve"> ust. </w:t>
      </w:r>
      <w:r w:rsidR="004A3608" w:rsidRPr="00F6696D">
        <w:t>2</w:t>
      </w:r>
      <w:r w:rsidR="004A3608">
        <w:t xml:space="preserve"> pkt </w:t>
      </w:r>
      <w:r w:rsidR="004A3608" w:rsidRPr="00F6696D">
        <w:t>1</w:t>
      </w:r>
      <w:r w:rsidR="004A3608">
        <w:t xml:space="preserve"> lit. </w:t>
      </w:r>
      <w:r w:rsidRPr="00F6696D">
        <w:t>a, administrator bezpieczeństwa i</w:t>
      </w:r>
      <w:r w:rsidRPr="00F6696D">
        <w:t>n</w:t>
      </w:r>
      <w:r w:rsidRPr="00F6696D">
        <w:t>formacji, za pośrednictwem administratora danych, przedstawia Generalnemu Inspektorowi sprawozdanie,</w:t>
      </w:r>
      <w:r w:rsidR="004A3608" w:rsidRPr="00F6696D">
        <w:t xml:space="preserve"> o</w:t>
      </w:r>
      <w:r w:rsidR="004A3608">
        <w:t> </w:t>
      </w:r>
      <w:r w:rsidRPr="00F6696D">
        <w:t>którym mowa</w:t>
      </w:r>
      <w:r w:rsidR="004A3608" w:rsidRPr="00F6696D">
        <w:t xml:space="preserve"> w</w:t>
      </w:r>
      <w:r w:rsidR="004A3608">
        <w:t> art. </w:t>
      </w:r>
      <w:r w:rsidRPr="00F6696D">
        <w:t>36a</w:t>
      </w:r>
      <w:r w:rsidR="004A3608">
        <w:t xml:space="preserve"> ust. </w:t>
      </w:r>
      <w:r w:rsidR="004A3608" w:rsidRPr="00F6696D">
        <w:t>2</w:t>
      </w:r>
      <w:r w:rsidR="004A3608">
        <w:t xml:space="preserve"> pkt </w:t>
      </w:r>
      <w:r w:rsidR="004A3608" w:rsidRPr="00F6696D">
        <w:t>1</w:t>
      </w:r>
      <w:r w:rsidR="004A3608">
        <w:t xml:space="preserve"> lit. </w:t>
      </w:r>
      <w:r w:rsidRPr="00F6696D">
        <w:t>a.</w:t>
      </w:r>
    </w:p>
    <w:p w:rsidR="00F6696D" w:rsidRPr="00F6696D" w:rsidRDefault="00F6696D" w:rsidP="00F6696D">
      <w:pPr>
        <w:pStyle w:val="ZUSTzmustartykuempunktem"/>
      </w:pPr>
      <w:r w:rsidRPr="00F6696D">
        <w:t>3.</w:t>
      </w:r>
      <w:r>
        <w:t> </w:t>
      </w:r>
      <w:r w:rsidRPr="00F6696D">
        <w:t>Dokonanie przez administratora bezpieczeństwa informacji sprawdzenia</w:t>
      </w:r>
      <w:r w:rsidR="004A3608" w:rsidRPr="00F6696D">
        <w:t xml:space="preserve"> w</w:t>
      </w:r>
      <w:r w:rsidR="004A3608">
        <w:t> </w:t>
      </w:r>
      <w:r w:rsidRPr="00F6696D">
        <w:t>przypadku,</w:t>
      </w:r>
      <w:r w:rsidR="004A3608" w:rsidRPr="00F6696D">
        <w:t xml:space="preserve"> o</w:t>
      </w:r>
      <w:r w:rsidR="004A3608">
        <w:t> </w:t>
      </w:r>
      <w:r w:rsidRPr="00F6696D">
        <w:t>którym mowa</w:t>
      </w:r>
      <w:r w:rsidR="004A3608" w:rsidRPr="00F6696D">
        <w:t xml:space="preserve"> w</w:t>
      </w:r>
      <w:r w:rsidR="004A3608">
        <w:t> ust. </w:t>
      </w:r>
      <w:r w:rsidRPr="00F6696D">
        <w:t>1, nie wyłącza prawa Generalnego Inspektora do przeprowadzenia kontroli,</w:t>
      </w:r>
      <w:r w:rsidR="004A3608" w:rsidRPr="00F6696D">
        <w:t xml:space="preserve"> o</w:t>
      </w:r>
      <w:r w:rsidR="004A3608">
        <w:t> </w:t>
      </w:r>
      <w:r w:rsidRPr="00F6696D">
        <w:t>której mowa</w:t>
      </w:r>
      <w:r w:rsidR="004A3608" w:rsidRPr="00F6696D">
        <w:t xml:space="preserve"> w</w:t>
      </w:r>
      <w:r w:rsidR="004A3608">
        <w:t> art. </w:t>
      </w:r>
      <w:r w:rsidRPr="00F6696D">
        <w:t>1</w:t>
      </w:r>
      <w:r w:rsidR="004A3608" w:rsidRPr="00F6696D">
        <w:t>2</w:t>
      </w:r>
      <w:r w:rsidR="004A3608">
        <w:t xml:space="preserve"> pkt </w:t>
      </w:r>
      <w:r w:rsidRPr="00F6696D">
        <w:t>1.</w:t>
      </w:r>
      <w:r>
        <w:t>”</w:t>
      </w:r>
      <w:r w:rsidRPr="00F6696D">
        <w:t>;</w:t>
      </w:r>
    </w:p>
    <w:p w:rsidR="00F6696D" w:rsidRPr="00F6696D" w:rsidRDefault="00F6696D" w:rsidP="00F6696D">
      <w:pPr>
        <w:pStyle w:val="PKTpunkt"/>
      </w:pPr>
      <w:r w:rsidRPr="00F6696D">
        <w:t>3)</w:t>
      </w:r>
      <w:r>
        <w:tab/>
      </w:r>
      <w:r w:rsidRPr="00F6696D">
        <w:t>w</w:t>
      </w:r>
      <w:r w:rsidR="004A3608">
        <w:t xml:space="preserve"> art. </w:t>
      </w:r>
      <w:r w:rsidRPr="00F6696D">
        <w:t>3</w:t>
      </w:r>
      <w:r w:rsidR="004A3608" w:rsidRPr="00F6696D">
        <w:t>6</w:t>
      </w:r>
      <w:r w:rsidR="004A3608">
        <w:t> </w:t>
      </w:r>
      <w:r w:rsidRPr="00F6696D">
        <w:t>uchyla się</w:t>
      </w:r>
      <w:r w:rsidR="004A3608">
        <w:t xml:space="preserve"> ust. </w:t>
      </w:r>
      <w:r w:rsidRPr="00F6696D">
        <w:t>3;</w:t>
      </w:r>
    </w:p>
    <w:p w:rsidR="00F6696D" w:rsidRPr="00F6696D" w:rsidRDefault="00F6696D" w:rsidP="00F6696D">
      <w:pPr>
        <w:pStyle w:val="PKTpunkt"/>
        <w:keepNext/>
      </w:pPr>
      <w:r w:rsidRPr="00F6696D">
        <w:t>4)</w:t>
      </w:r>
      <w:r>
        <w:tab/>
      </w:r>
      <w:r w:rsidRPr="00F6696D">
        <w:t>po</w:t>
      </w:r>
      <w:r w:rsidR="004A3608">
        <w:t xml:space="preserve"> art. </w:t>
      </w:r>
      <w:r w:rsidRPr="00F6696D">
        <w:t>3</w:t>
      </w:r>
      <w:r w:rsidR="004A3608" w:rsidRPr="00F6696D">
        <w:t>6</w:t>
      </w:r>
      <w:r w:rsidR="004A3608">
        <w:t> </w:t>
      </w:r>
      <w:r w:rsidRPr="00F6696D">
        <w:t>dodaje się</w:t>
      </w:r>
      <w:r w:rsidR="004A3608">
        <w:t xml:space="preserve"> art. </w:t>
      </w:r>
      <w:r w:rsidRPr="00F6696D">
        <w:t>36a–36c</w:t>
      </w:r>
      <w:r w:rsidR="004A3608" w:rsidRPr="00F6696D">
        <w:t xml:space="preserve"> w</w:t>
      </w:r>
      <w:r w:rsidR="004A3608">
        <w:t> </w:t>
      </w:r>
      <w:r w:rsidRPr="00F6696D">
        <w:t>brzmieniu:</w:t>
      </w:r>
    </w:p>
    <w:p w:rsidR="00F6696D" w:rsidRPr="00F6696D" w:rsidRDefault="00F6696D" w:rsidP="00F6696D">
      <w:pPr>
        <w:pStyle w:val="ZARTzmartartykuempunktem"/>
      </w:pPr>
      <w:r>
        <w:t>„</w:t>
      </w:r>
      <w:r w:rsidRPr="00F6696D">
        <w:t>Art.</w:t>
      </w:r>
      <w:r>
        <w:t> </w:t>
      </w:r>
      <w:r w:rsidRPr="00F6696D">
        <w:t>36a.</w:t>
      </w:r>
      <w:r>
        <w:t> </w:t>
      </w:r>
      <w:r w:rsidRPr="00F6696D">
        <w:t>1. Administrator danych może powołać administratora bezpieczeństwa informacji.</w:t>
      </w:r>
    </w:p>
    <w:p w:rsidR="00F6696D" w:rsidRPr="00F6696D" w:rsidRDefault="00F6696D" w:rsidP="00F6696D">
      <w:pPr>
        <w:pStyle w:val="ZUSTzmustartykuempunktem"/>
        <w:keepNext/>
      </w:pPr>
      <w:r w:rsidRPr="00F6696D">
        <w:t>2.</w:t>
      </w:r>
      <w:r>
        <w:t> </w:t>
      </w:r>
      <w:r w:rsidRPr="00F6696D">
        <w:t>Do zadań administratora bezpieczeństwa informacji należy:</w:t>
      </w:r>
    </w:p>
    <w:p w:rsidR="00F6696D" w:rsidRPr="00F6696D" w:rsidRDefault="00F6696D" w:rsidP="00F6696D">
      <w:pPr>
        <w:pStyle w:val="ZPKTzmpktartykuempunktem"/>
        <w:keepNext/>
      </w:pPr>
      <w:r w:rsidRPr="00F6696D">
        <w:t>1)</w:t>
      </w:r>
      <w:r>
        <w:tab/>
      </w:r>
      <w:r w:rsidRPr="00F6696D">
        <w:t>zapewnianie przestrzegania przepisów</w:t>
      </w:r>
      <w:r w:rsidR="004A3608" w:rsidRPr="00F6696D">
        <w:t xml:space="preserve"> o</w:t>
      </w:r>
      <w:r w:rsidR="004A3608">
        <w:t> </w:t>
      </w:r>
      <w:r w:rsidRPr="00F6696D">
        <w:t>ochronie danych osobowych,</w:t>
      </w:r>
      <w:r w:rsidR="004A3608" w:rsidRPr="00F6696D">
        <w:t xml:space="preserve"> w</w:t>
      </w:r>
      <w:r w:rsidR="004A3608">
        <w:t> </w:t>
      </w:r>
      <w:r w:rsidRPr="00F6696D">
        <w:t>szczególności przez:</w:t>
      </w:r>
    </w:p>
    <w:p w:rsidR="00F6696D" w:rsidRPr="00F6696D" w:rsidRDefault="00F6696D" w:rsidP="00F6696D">
      <w:pPr>
        <w:pStyle w:val="ZLITwPKTzmlitwpktartykuempunktem"/>
      </w:pPr>
      <w:r w:rsidRPr="00F6696D">
        <w:t>a)</w:t>
      </w:r>
      <w:r>
        <w:tab/>
      </w:r>
      <w:r w:rsidRPr="00F6696D">
        <w:t>sprawdzanie zgodności przetwarzania danych osobowych</w:t>
      </w:r>
      <w:r w:rsidR="004A3608" w:rsidRPr="00F6696D">
        <w:t xml:space="preserve"> z</w:t>
      </w:r>
      <w:r w:rsidR="004A3608">
        <w:t> </w:t>
      </w:r>
      <w:r w:rsidRPr="00F6696D">
        <w:t>przepisami</w:t>
      </w:r>
      <w:r w:rsidR="004A3608" w:rsidRPr="00F6696D">
        <w:t xml:space="preserve"> o</w:t>
      </w:r>
      <w:r w:rsidR="004A3608">
        <w:t> </w:t>
      </w:r>
      <w:r w:rsidRPr="00F6696D">
        <w:t>ochronie danych osobowych oraz opracowanie</w:t>
      </w:r>
      <w:r w:rsidR="004A3608" w:rsidRPr="00F6696D">
        <w:t xml:space="preserve"> w</w:t>
      </w:r>
      <w:r w:rsidR="004A3608">
        <w:t> </w:t>
      </w:r>
      <w:r w:rsidRPr="00F6696D">
        <w:t>tym zakresie sprawozdania dla administratora danych,</w:t>
      </w:r>
    </w:p>
    <w:p w:rsidR="00F6696D" w:rsidRPr="00F6696D" w:rsidRDefault="00F6696D" w:rsidP="00F6696D">
      <w:pPr>
        <w:pStyle w:val="ZLITwPKTzmlitwpktartykuempunktem"/>
      </w:pPr>
      <w:r w:rsidRPr="00F6696D">
        <w:t>b)</w:t>
      </w:r>
      <w:r>
        <w:tab/>
      </w:r>
      <w:r w:rsidRPr="00F6696D">
        <w:t>nadzorowanie opracowania</w:t>
      </w:r>
      <w:r w:rsidR="004A3608" w:rsidRPr="00F6696D">
        <w:t xml:space="preserve"> i</w:t>
      </w:r>
      <w:r w:rsidR="004A3608">
        <w:t> </w:t>
      </w:r>
      <w:r w:rsidRPr="00F6696D">
        <w:t>aktualizowania dokumentacji,</w:t>
      </w:r>
      <w:r w:rsidR="004A3608" w:rsidRPr="00F6696D">
        <w:t xml:space="preserve"> o</w:t>
      </w:r>
      <w:r w:rsidR="004A3608">
        <w:t> </w:t>
      </w:r>
      <w:r w:rsidRPr="00F6696D">
        <w:t>której mowa</w:t>
      </w:r>
      <w:r w:rsidR="004A3608" w:rsidRPr="00F6696D">
        <w:t xml:space="preserve"> w</w:t>
      </w:r>
      <w:r w:rsidR="004A3608">
        <w:t> art. </w:t>
      </w:r>
      <w:r w:rsidRPr="00F6696D">
        <w:t>3</w:t>
      </w:r>
      <w:r w:rsidR="004A3608" w:rsidRPr="00F6696D">
        <w:t>6</w:t>
      </w:r>
      <w:r w:rsidR="004A3608">
        <w:t xml:space="preserve"> ust. </w:t>
      </w:r>
      <w:r w:rsidRPr="00F6696D">
        <w:t>2, oraz przestrz</w:t>
      </w:r>
      <w:r w:rsidRPr="00F6696D">
        <w:t>e</w:t>
      </w:r>
      <w:r w:rsidRPr="00F6696D">
        <w:t>gania zasad</w:t>
      </w:r>
      <w:r w:rsidR="004A3608" w:rsidRPr="00F6696D">
        <w:t xml:space="preserve"> w</w:t>
      </w:r>
      <w:r w:rsidR="004A3608">
        <w:t> </w:t>
      </w:r>
      <w:r w:rsidRPr="00F6696D">
        <w:t>niej określonych,</w:t>
      </w:r>
    </w:p>
    <w:p w:rsidR="00F6696D" w:rsidRPr="00F6696D" w:rsidRDefault="00F6696D" w:rsidP="00F6696D">
      <w:pPr>
        <w:pStyle w:val="ZLITwPKTzmlitwpktartykuempunktem"/>
      </w:pPr>
      <w:r w:rsidRPr="00F6696D">
        <w:t>c)</w:t>
      </w:r>
      <w:r>
        <w:tab/>
      </w:r>
      <w:r w:rsidRPr="00F6696D">
        <w:t>zapewnianie zapoznania osób upoważnionych do przetwarzania danych osobowych</w:t>
      </w:r>
      <w:r w:rsidR="004A3608" w:rsidRPr="00F6696D">
        <w:t xml:space="preserve"> z</w:t>
      </w:r>
      <w:r w:rsidR="004A3608">
        <w:t> </w:t>
      </w:r>
      <w:r w:rsidRPr="00F6696D">
        <w:t>przepisami</w:t>
      </w:r>
      <w:r w:rsidR="004A3608" w:rsidRPr="00F6696D">
        <w:t xml:space="preserve"> o</w:t>
      </w:r>
      <w:r w:rsidR="004A3608">
        <w:t> </w:t>
      </w:r>
      <w:r w:rsidRPr="00F6696D">
        <w:t>ochronie danych osobowych;</w:t>
      </w:r>
    </w:p>
    <w:p w:rsidR="00F6696D" w:rsidRPr="00F6696D" w:rsidRDefault="00F6696D" w:rsidP="00F6696D">
      <w:pPr>
        <w:pStyle w:val="ZPKTzmpktartykuempunktem"/>
      </w:pPr>
      <w:r w:rsidRPr="00F6696D">
        <w:t>2)</w:t>
      </w:r>
      <w:r>
        <w:tab/>
      </w:r>
      <w:r w:rsidRPr="00F6696D">
        <w:t>prowadzenie rejestru zbiorów danych przetwarzanych przez administratora danych,</w:t>
      </w:r>
      <w:r w:rsidR="004A3608" w:rsidRPr="00F6696D">
        <w:t xml:space="preserve"> z</w:t>
      </w:r>
      <w:r w:rsidR="004A3608">
        <w:t> </w:t>
      </w:r>
      <w:r w:rsidRPr="00F6696D">
        <w:t>wyjątkiem zbiorów, o których mowa</w:t>
      </w:r>
      <w:r w:rsidR="004A3608" w:rsidRPr="00F6696D">
        <w:t xml:space="preserve"> w</w:t>
      </w:r>
      <w:r w:rsidR="004A3608">
        <w:t> art. </w:t>
      </w:r>
      <w:r w:rsidRPr="00F6696D">
        <w:t>4</w:t>
      </w:r>
      <w:r w:rsidR="004A3608" w:rsidRPr="00F6696D">
        <w:t>3</w:t>
      </w:r>
      <w:r w:rsidR="004A3608">
        <w:t xml:space="preserve"> ust. </w:t>
      </w:r>
      <w:r w:rsidRPr="00F6696D">
        <w:t>1, zawierającego nazwę zbioru oraz informacje,</w:t>
      </w:r>
      <w:r w:rsidR="004A3608" w:rsidRPr="00F6696D">
        <w:t xml:space="preserve"> o</w:t>
      </w:r>
      <w:r w:rsidR="004A3608">
        <w:t> </w:t>
      </w:r>
      <w:r w:rsidRPr="00F6696D">
        <w:t>których mowa</w:t>
      </w:r>
      <w:r w:rsidR="004A3608" w:rsidRPr="00F6696D">
        <w:t xml:space="preserve"> w</w:t>
      </w:r>
      <w:r w:rsidR="004A3608">
        <w:t> art. </w:t>
      </w:r>
      <w:r w:rsidRPr="00F6696D">
        <w:t>4</w:t>
      </w:r>
      <w:r w:rsidR="004A3608" w:rsidRPr="00F6696D">
        <w:t>1</w:t>
      </w:r>
      <w:r w:rsidR="004A3608">
        <w:t xml:space="preserve"> ust. </w:t>
      </w:r>
      <w:r w:rsidR="004A3608" w:rsidRPr="00F6696D">
        <w:t>1</w:t>
      </w:r>
      <w:r w:rsidR="004A3608">
        <w:t xml:space="preserve"> pkt </w:t>
      </w:r>
      <w:r w:rsidRPr="00F6696D">
        <w:t>2–4a</w:t>
      </w:r>
      <w:r w:rsidR="004A3608" w:rsidRPr="00F6696D">
        <w:t xml:space="preserve"> i</w:t>
      </w:r>
      <w:r w:rsidR="004A3608">
        <w:t> </w:t>
      </w:r>
      <w:r w:rsidRPr="00F6696D">
        <w:t>7.</w:t>
      </w:r>
    </w:p>
    <w:p w:rsidR="00F6696D" w:rsidRPr="00F6696D" w:rsidRDefault="00F6696D" w:rsidP="00F6696D">
      <w:pPr>
        <w:pStyle w:val="ZUSTzmustartykuempunktem"/>
      </w:pPr>
      <w:r w:rsidRPr="00F662D3">
        <w:t>3.</w:t>
      </w:r>
      <w:r>
        <w:t> </w:t>
      </w:r>
      <w:r w:rsidRPr="00F662D3">
        <w:t>Rejestr,</w:t>
      </w:r>
      <w:r w:rsidR="004A3608" w:rsidRPr="00F662D3">
        <w:t xml:space="preserve"> o</w:t>
      </w:r>
      <w:r w:rsidR="004A3608">
        <w:t> </w:t>
      </w:r>
      <w:r w:rsidRPr="00F662D3">
        <w:t>którym mowa</w:t>
      </w:r>
      <w:r w:rsidR="004A3608" w:rsidRPr="00F662D3">
        <w:t xml:space="preserve"> w</w:t>
      </w:r>
      <w:r w:rsidR="004A3608">
        <w:t> ust. </w:t>
      </w:r>
      <w:r w:rsidR="004A3608" w:rsidRPr="00F662D3">
        <w:t>2</w:t>
      </w:r>
      <w:r w:rsidR="004A3608">
        <w:t xml:space="preserve"> pkt </w:t>
      </w:r>
      <w:r w:rsidRPr="00F662D3">
        <w:t>2, jest jawny. Przepis</w:t>
      </w:r>
      <w:r w:rsidR="004A3608">
        <w:t xml:space="preserve"> art. </w:t>
      </w:r>
      <w:r w:rsidRPr="00F662D3">
        <w:t>4</w:t>
      </w:r>
      <w:r w:rsidR="004A3608" w:rsidRPr="00F662D3">
        <w:t>2</w:t>
      </w:r>
      <w:r w:rsidR="004A3608">
        <w:t xml:space="preserve"> ust. </w:t>
      </w:r>
      <w:r w:rsidR="004A3608" w:rsidRPr="00F662D3">
        <w:t>2</w:t>
      </w:r>
      <w:r w:rsidR="004A3608">
        <w:t> </w:t>
      </w:r>
      <w:r w:rsidRPr="00F662D3">
        <w:t>stosuje się odpowiednio.</w:t>
      </w:r>
    </w:p>
    <w:p w:rsidR="00F6696D" w:rsidRPr="00F6696D" w:rsidRDefault="00F6696D" w:rsidP="00F6696D">
      <w:pPr>
        <w:pStyle w:val="ZUSTzmustartykuempunktem"/>
      </w:pPr>
      <w:r w:rsidRPr="00F6696D">
        <w:t>4.</w:t>
      </w:r>
      <w:r>
        <w:t> </w:t>
      </w:r>
      <w:r w:rsidRPr="00F6696D">
        <w:t>Administrator danych może powierzyć administratorowi bezpieczeństwa informacji wykonywanie innych obowiązków, jeżeli nie naruszy to prawidłowego wykonywania zadań,</w:t>
      </w:r>
      <w:r w:rsidR="004A3608" w:rsidRPr="00F6696D">
        <w:t xml:space="preserve"> o</w:t>
      </w:r>
      <w:r w:rsidR="004A3608">
        <w:t> </w:t>
      </w:r>
      <w:r w:rsidRPr="00F6696D">
        <w:t>których mowa</w:t>
      </w:r>
      <w:r w:rsidR="004A3608" w:rsidRPr="00F6696D">
        <w:t xml:space="preserve"> w</w:t>
      </w:r>
      <w:r w:rsidR="004A3608">
        <w:t> ust. </w:t>
      </w:r>
      <w:r w:rsidRPr="00F6696D">
        <w:t>2.</w:t>
      </w:r>
    </w:p>
    <w:p w:rsidR="00F6696D" w:rsidRPr="00F6696D" w:rsidRDefault="00F6696D" w:rsidP="00F6696D">
      <w:pPr>
        <w:pStyle w:val="ZUSTzmustartykuempunktem"/>
        <w:keepNext/>
      </w:pPr>
      <w:r w:rsidRPr="00F6696D">
        <w:t>5.</w:t>
      </w:r>
      <w:r>
        <w:t> </w:t>
      </w:r>
      <w:r w:rsidRPr="00F6696D">
        <w:t>Administratorem bezpieczeństwa informacji może być osoba, która:</w:t>
      </w:r>
    </w:p>
    <w:p w:rsidR="00F6696D" w:rsidRPr="00F6696D" w:rsidRDefault="00F6696D" w:rsidP="00F6696D">
      <w:pPr>
        <w:pStyle w:val="ZPKTzmpktartykuempunktem"/>
      </w:pPr>
      <w:r w:rsidRPr="00F6696D">
        <w:t>1)</w:t>
      </w:r>
      <w:r>
        <w:tab/>
      </w:r>
      <w:r w:rsidRPr="00F6696D">
        <w:t>ma pełną zdolność do czynności prawnych oraz korzysta</w:t>
      </w:r>
      <w:r w:rsidR="004A3608" w:rsidRPr="00F6696D">
        <w:t xml:space="preserve"> z</w:t>
      </w:r>
      <w:r w:rsidR="004A3608">
        <w:t> </w:t>
      </w:r>
      <w:r w:rsidRPr="00F6696D">
        <w:t>pełni praw publicznych;</w:t>
      </w:r>
    </w:p>
    <w:p w:rsidR="00F6696D" w:rsidRPr="00F6696D" w:rsidRDefault="00F6696D" w:rsidP="00F6696D">
      <w:pPr>
        <w:pStyle w:val="ZPKTzmpktartykuempunktem"/>
      </w:pPr>
      <w:r w:rsidRPr="00F6696D">
        <w:t>2)</w:t>
      </w:r>
      <w:r>
        <w:tab/>
      </w:r>
      <w:r w:rsidRPr="00F6696D">
        <w:t>posiada odpowiednią wiedzę</w:t>
      </w:r>
      <w:r w:rsidR="004A3608" w:rsidRPr="00F6696D">
        <w:t xml:space="preserve"> w</w:t>
      </w:r>
      <w:r w:rsidR="004A3608">
        <w:t> </w:t>
      </w:r>
      <w:r w:rsidRPr="00F6696D">
        <w:t>zakresie ochrony danych osobowych;</w:t>
      </w:r>
    </w:p>
    <w:p w:rsidR="00F6696D" w:rsidRPr="00F6696D" w:rsidRDefault="00F6696D" w:rsidP="00F6696D">
      <w:pPr>
        <w:pStyle w:val="ZPKTzmpktartykuempunktem"/>
      </w:pPr>
      <w:r w:rsidRPr="00F6696D">
        <w:t>3)</w:t>
      </w:r>
      <w:r>
        <w:tab/>
      </w:r>
      <w:r w:rsidRPr="00F6696D">
        <w:t>nie była karana za umyślne przestępstwo.</w:t>
      </w:r>
    </w:p>
    <w:p w:rsidR="00F6696D" w:rsidRPr="00F6696D" w:rsidRDefault="00F6696D" w:rsidP="00F6696D">
      <w:pPr>
        <w:pStyle w:val="ZUSTzmustartykuempunktem"/>
      </w:pPr>
      <w:r w:rsidRPr="00F6696D">
        <w:t>6.</w:t>
      </w:r>
      <w:r>
        <w:t> </w:t>
      </w:r>
      <w:r w:rsidRPr="00F6696D">
        <w:t>Administrator danych może powołać zastępców administratora bezpieczeństwa informacji, którzy spełniają warunki określone</w:t>
      </w:r>
      <w:r w:rsidR="004A3608" w:rsidRPr="00F6696D">
        <w:t xml:space="preserve"> w</w:t>
      </w:r>
      <w:r w:rsidR="004A3608">
        <w:t> ust. </w:t>
      </w:r>
      <w:r w:rsidRPr="00F6696D">
        <w:t>5.</w:t>
      </w:r>
    </w:p>
    <w:p w:rsidR="00F6696D" w:rsidRPr="00F6696D" w:rsidRDefault="00F6696D" w:rsidP="00F6696D">
      <w:pPr>
        <w:pStyle w:val="ZUSTzmustartykuempunktem"/>
      </w:pPr>
      <w:r w:rsidRPr="00F6696D">
        <w:t>7.</w:t>
      </w:r>
      <w:r>
        <w:t> </w:t>
      </w:r>
      <w:r w:rsidRPr="00F6696D">
        <w:t>Administrator bezpieczeństwa informacji podlega bezpośrednio kierownikowi jednostki organizacyjnej lub osobie fizycznej będącej administratorem danych.</w:t>
      </w:r>
    </w:p>
    <w:p w:rsidR="00F6696D" w:rsidRPr="00F6696D" w:rsidRDefault="00F6696D" w:rsidP="00F6696D">
      <w:pPr>
        <w:pStyle w:val="ZUSTzmustartykuempunktem"/>
      </w:pPr>
      <w:r w:rsidRPr="00F6696D">
        <w:t>8.</w:t>
      </w:r>
      <w:r>
        <w:t> </w:t>
      </w:r>
      <w:r w:rsidRPr="00F6696D">
        <w:t>Administrator danych zapewnia środki</w:t>
      </w:r>
      <w:r w:rsidR="004A3608" w:rsidRPr="00F6696D">
        <w:t xml:space="preserve"> i</w:t>
      </w:r>
      <w:r w:rsidR="004A3608">
        <w:t> </w:t>
      </w:r>
      <w:r w:rsidRPr="00F6696D">
        <w:t>organizacyjną odrębność administratora bezpieczeństwa informacji niezbędne do niezależnego wykonywania przez niego zadań,</w:t>
      </w:r>
      <w:r w:rsidR="004A3608" w:rsidRPr="00F6696D">
        <w:t xml:space="preserve"> o</w:t>
      </w:r>
      <w:r w:rsidR="004A3608">
        <w:t> </w:t>
      </w:r>
      <w:r w:rsidRPr="00F6696D">
        <w:t>których mowa</w:t>
      </w:r>
      <w:r w:rsidR="004A3608" w:rsidRPr="00F6696D">
        <w:t xml:space="preserve"> w</w:t>
      </w:r>
      <w:r w:rsidR="004A3608">
        <w:t> ust. </w:t>
      </w:r>
      <w:r w:rsidRPr="00F6696D">
        <w:t>2.</w:t>
      </w:r>
    </w:p>
    <w:p w:rsidR="00F6696D" w:rsidRPr="00F6696D" w:rsidRDefault="00F6696D" w:rsidP="00F6696D">
      <w:pPr>
        <w:pStyle w:val="ZUSTzmustartykuempunktem"/>
        <w:keepNext/>
      </w:pPr>
      <w:r w:rsidRPr="00F6696D">
        <w:t>9.</w:t>
      </w:r>
      <w:r>
        <w:t> </w:t>
      </w:r>
      <w:r w:rsidRPr="00F6696D">
        <w:t>Minister właściwy do spraw administracji publicznej określi,</w:t>
      </w:r>
      <w:r w:rsidR="004A3608" w:rsidRPr="00F6696D">
        <w:t xml:space="preserve"> w</w:t>
      </w:r>
      <w:r w:rsidR="004A3608">
        <w:t> </w:t>
      </w:r>
      <w:r w:rsidRPr="00F6696D">
        <w:t>drodze rozporządzenia:</w:t>
      </w:r>
    </w:p>
    <w:p w:rsidR="00F6696D" w:rsidRPr="00F6696D" w:rsidRDefault="00F6696D" w:rsidP="00F6696D">
      <w:pPr>
        <w:pStyle w:val="ZPKTzmpktartykuempunktem"/>
      </w:pPr>
      <w:r w:rsidRPr="00F6696D">
        <w:t>1)</w:t>
      </w:r>
      <w:r>
        <w:tab/>
      </w:r>
      <w:r w:rsidRPr="00F6696D">
        <w:t>tryb</w:t>
      </w:r>
      <w:r w:rsidR="004A3608" w:rsidRPr="00F6696D">
        <w:t xml:space="preserve"> i</w:t>
      </w:r>
      <w:r w:rsidR="004A3608">
        <w:t> </w:t>
      </w:r>
      <w:r w:rsidRPr="00F6696D">
        <w:t>sposób realizacji zadań,</w:t>
      </w:r>
      <w:r w:rsidR="004A3608" w:rsidRPr="00F6696D">
        <w:t xml:space="preserve"> o</w:t>
      </w:r>
      <w:r w:rsidR="004A3608">
        <w:t> </w:t>
      </w:r>
      <w:r w:rsidRPr="00F6696D">
        <w:t>których mowa</w:t>
      </w:r>
      <w:r w:rsidR="004A3608" w:rsidRPr="00F6696D">
        <w:t xml:space="preserve"> w</w:t>
      </w:r>
      <w:r w:rsidR="004A3608">
        <w:t> ust. </w:t>
      </w:r>
      <w:r w:rsidR="004A3608" w:rsidRPr="00F6696D">
        <w:t>2</w:t>
      </w:r>
      <w:r w:rsidR="004A3608">
        <w:t xml:space="preserve"> pkt </w:t>
      </w:r>
      <w:r w:rsidR="004A3608" w:rsidRPr="00F6696D">
        <w:t>1</w:t>
      </w:r>
      <w:r w:rsidR="004A3608">
        <w:t xml:space="preserve"> lit. </w:t>
      </w:r>
      <w:r w:rsidR="004A3608" w:rsidRPr="00F6696D">
        <w:t>a</w:t>
      </w:r>
      <w:r w:rsidR="004A3608">
        <w:t> </w:t>
      </w:r>
      <w:r w:rsidR="004A3608" w:rsidRPr="00F6696D">
        <w:t>i</w:t>
      </w:r>
      <w:r w:rsidR="004A3608">
        <w:t> </w:t>
      </w:r>
      <w:r w:rsidRPr="00F6696D">
        <w:t>b,</w:t>
      </w:r>
    </w:p>
    <w:p w:rsidR="00F6696D" w:rsidRPr="00F6696D" w:rsidRDefault="00F6696D" w:rsidP="00F6696D">
      <w:pPr>
        <w:pStyle w:val="ZPKTzmpktartykuempunktem"/>
      </w:pPr>
      <w:r w:rsidRPr="00F6696D">
        <w:t>2)</w:t>
      </w:r>
      <w:r>
        <w:tab/>
      </w:r>
      <w:r w:rsidRPr="00F6696D">
        <w:t>sposób prowadzenia rejestru zbiorów danych,</w:t>
      </w:r>
      <w:r w:rsidR="004A3608" w:rsidRPr="00F6696D">
        <w:t xml:space="preserve"> o</w:t>
      </w:r>
      <w:r w:rsidR="004A3608">
        <w:t> </w:t>
      </w:r>
      <w:r w:rsidRPr="00F6696D">
        <w:t>którym mowa</w:t>
      </w:r>
      <w:r w:rsidR="004A3608" w:rsidRPr="00F6696D">
        <w:t xml:space="preserve"> w</w:t>
      </w:r>
      <w:r w:rsidR="004A3608">
        <w:t> ust. </w:t>
      </w:r>
      <w:r w:rsidR="004A3608" w:rsidRPr="00F6696D">
        <w:t>2</w:t>
      </w:r>
      <w:r w:rsidR="004A3608">
        <w:t xml:space="preserve"> pkt </w:t>
      </w:r>
      <w:r w:rsidRPr="00F6696D">
        <w:t>2</w:t>
      </w:r>
    </w:p>
    <w:p w:rsidR="00F6696D" w:rsidRPr="00F6696D" w:rsidRDefault="00F6696D" w:rsidP="00F6696D">
      <w:pPr>
        <w:pStyle w:val="ZCZWSPPKTzmczciwsppktartykuempunktem"/>
      </w:pPr>
      <w:r w:rsidRPr="00F6696D">
        <w:t>–</w:t>
      </w:r>
      <w:r>
        <w:t> </w:t>
      </w:r>
      <w:r w:rsidRPr="00F6696D">
        <w:t>uwzględniając konieczność zapewnienia prawidłowości realizacji zadań administratora bezpieczeństwa informacji oraz niezależności</w:t>
      </w:r>
      <w:r w:rsidR="004A3608" w:rsidRPr="00F6696D">
        <w:t xml:space="preserve"> i</w:t>
      </w:r>
      <w:r w:rsidR="004A3608">
        <w:t> </w:t>
      </w:r>
      <w:r w:rsidRPr="00F6696D">
        <w:t>organizacyjnej odrębności</w:t>
      </w:r>
      <w:r w:rsidR="004A3608" w:rsidRPr="00F6696D">
        <w:t xml:space="preserve"> w</w:t>
      </w:r>
      <w:r w:rsidR="004A3608">
        <w:t> </w:t>
      </w:r>
      <w:r w:rsidRPr="00F6696D">
        <w:t>wykonywaniu przez niego zadań.</w:t>
      </w:r>
    </w:p>
    <w:p w:rsidR="00F6696D" w:rsidRPr="00F6696D" w:rsidRDefault="00F6696D" w:rsidP="00F6696D">
      <w:pPr>
        <w:pStyle w:val="ZARTzmartartykuempunktem"/>
      </w:pPr>
      <w:r w:rsidRPr="00F6696D">
        <w:t>Art.</w:t>
      </w:r>
      <w:r>
        <w:t> </w:t>
      </w:r>
      <w:r w:rsidRPr="00F6696D">
        <w:t>36b.</w:t>
      </w:r>
      <w:r w:rsidR="004A3608">
        <w:t> </w:t>
      </w:r>
      <w:r w:rsidR="004A3608" w:rsidRPr="00F6696D">
        <w:t>W</w:t>
      </w:r>
      <w:r w:rsidR="004A3608">
        <w:t> </w:t>
      </w:r>
      <w:r w:rsidRPr="00F6696D">
        <w:t>przypadku niepowołania administratora bezpieczeństwa informacji zadania określone</w:t>
      </w:r>
      <w:r w:rsidR="004A3608" w:rsidRPr="00F6696D">
        <w:t xml:space="preserve"> w</w:t>
      </w:r>
      <w:r w:rsidR="004A3608">
        <w:t> art. </w:t>
      </w:r>
      <w:r w:rsidRPr="00F6696D">
        <w:t>36a</w:t>
      </w:r>
      <w:r w:rsidR="004A3608">
        <w:t xml:space="preserve"> ust. </w:t>
      </w:r>
      <w:r w:rsidR="004A3608" w:rsidRPr="00F6696D">
        <w:t>2</w:t>
      </w:r>
      <w:r w:rsidR="004A3608">
        <w:t xml:space="preserve"> pkt </w:t>
      </w:r>
      <w:r w:rsidRPr="00F6696D">
        <w:t>1,</w:t>
      </w:r>
      <w:r w:rsidR="004A3608" w:rsidRPr="00F6696D">
        <w:t xml:space="preserve"> z</w:t>
      </w:r>
      <w:r w:rsidR="004A3608">
        <w:t> </w:t>
      </w:r>
      <w:r w:rsidRPr="00F6696D">
        <w:t>wyłączeniem obowiązku sporządzania sprawozdania,</w:t>
      </w:r>
      <w:r w:rsidR="004A3608" w:rsidRPr="00F6696D">
        <w:t xml:space="preserve"> o</w:t>
      </w:r>
      <w:r w:rsidR="004A3608">
        <w:t> </w:t>
      </w:r>
      <w:r w:rsidRPr="00F6696D">
        <w:t>którym mowa</w:t>
      </w:r>
      <w:r w:rsidR="004A3608" w:rsidRPr="00F6696D">
        <w:t xml:space="preserve"> w</w:t>
      </w:r>
      <w:r w:rsidR="004A3608">
        <w:t> art. </w:t>
      </w:r>
      <w:r w:rsidRPr="00F6696D">
        <w:t>36a</w:t>
      </w:r>
      <w:r w:rsidR="004A3608">
        <w:t xml:space="preserve"> ust. </w:t>
      </w:r>
      <w:r w:rsidR="004A3608" w:rsidRPr="00F6696D">
        <w:t>2</w:t>
      </w:r>
      <w:r w:rsidR="004A3608">
        <w:t xml:space="preserve"> pkt </w:t>
      </w:r>
      <w:r w:rsidR="004A3608" w:rsidRPr="00F6696D">
        <w:t>1</w:t>
      </w:r>
      <w:r w:rsidR="004A3608">
        <w:t xml:space="preserve"> lit. </w:t>
      </w:r>
      <w:r w:rsidRPr="00F6696D">
        <w:t>a, w</w:t>
      </w:r>
      <w:r w:rsidRPr="00F6696D">
        <w:t>y</w:t>
      </w:r>
      <w:r w:rsidRPr="00F6696D">
        <w:t>konuje administrator danych.</w:t>
      </w:r>
    </w:p>
    <w:p w:rsidR="00F6696D" w:rsidRPr="00F6696D" w:rsidRDefault="00F6696D" w:rsidP="00F6696D">
      <w:pPr>
        <w:pStyle w:val="ZARTzmartartykuempunktem"/>
        <w:keepNext/>
      </w:pPr>
      <w:r w:rsidRPr="00F6696D">
        <w:t>Art.</w:t>
      </w:r>
      <w:r>
        <w:t> </w:t>
      </w:r>
      <w:r w:rsidRPr="00F6696D">
        <w:t>36c.</w:t>
      </w:r>
      <w:r>
        <w:t> </w:t>
      </w:r>
      <w:r w:rsidRPr="00F6696D">
        <w:t>Sprawozdanie,</w:t>
      </w:r>
      <w:r w:rsidR="004A3608" w:rsidRPr="00F6696D">
        <w:t xml:space="preserve"> o</w:t>
      </w:r>
      <w:r w:rsidR="004A3608">
        <w:t> </w:t>
      </w:r>
      <w:r w:rsidRPr="00F6696D">
        <w:t>którym mowa</w:t>
      </w:r>
      <w:r w:rsidR="004A3608" w:rsidRPr="00F6696D">
        <w:t xml:space="preserve"> w</w:t>
      </w:r>
      <w:r w:rsidR="004A3608">
        <w:t> art. </w:t>
      </w:r>
      <w:r w:rsidRPr="00F6696D">
        <w:t>36a</w:t>
      </w:r>
      <w:r w:rsidR="004A3608">
        <w:t xml:space="preserve"> ust. </w:t>
      </w:r>
      <w:r w:rsidR="004A3608" w:rsidRPr="00F6696D">
        <w:t>2</w:t>
      </w:r>
      <w:r w:rsidR="004A3608">
        <w:t xml:space="preserve"> pkt </w:t>
      </w:r>
      <w:r w:rsidR="004A3608" w:rsidRPr="00F6696D">
        <w:t>1</w:t>
      </w:r>
      <w:r w:rsidR="004A3608">
        <w:t xml:space="preserve"> lit. </w:t>
      </w:r>
      <w:r w:rsidRPr="00F6696D">
        <w:t>a, powinno zawierać:</w:t>
      </w:r>
    </w:p>
    <w:p w:rsidR="00F6696D" w:rsidRPr="00F6696D" w:rsidRDefault="00F6696D" w:rsidP="00F6696D">
      <w:pPr>
        <w:pStyle w:val="ZPKTzmpktartykuempunktem"/>
      </w:pPr>
      <w:r w:rsidRPr="00F6696D">
        <w:t>1)</w:t>
      </w:r>
      <w:r>
        <w:tab/>
      </w:r>
      <w:r w:rsidRPr="00F6696D">
        <w:t>oznaczenie administratora danych</w:t>
      </w:r>
      <w:r w:rsidR="004A3608" w:rsidRPr="00F6696D">
        <w:t xml:space="preserve"> i</w:t>
      </w:r>
      <w:r w:rsidR="004A3608">
        <w:t> </w:t>
      </w:r>
      <w:r w:rsidRPr="00F6696D">
        <w:t>adres jego siedziby lub miejsca zamieszkania;</w:t>
      </w:r>
    </w:p>
    <w:p w:rsidR="00F6696D" w:rsidRPr="00F6696D" w:rsidRDefault="00F6696D" w:rsidP="00F6696D">
      <w:pPr>
        <w:pStyle w:val="ZPKTzmpktartykuempunktem"/>
      </w:pPr>
      <w:r w:rsidRPr="00F6696D">
        <w:t>2)</w:t>
      </w:r>
      <w:r>
        <w:tab/>
      </w:r>
      <w:r w:rsidRPr="00F6696D">
        <w:t>imię</w:t>
      </w:r>
      <w:r w:rsidR="004A3608" w:rsidRPr="00F6696D">
        <w:t xml:space="preserve"> i</w:t>
      </w:r>
      <w:r w:rsidR="004A3608">
        <w:t> </w:t>
      </w:r>
      <w:r w:rsidRPr="00F6696D">
        <w:t>nazwisko administratora bezpieczeństwa informacji;</w:t>
      </w:r>
    </w:p>
    <w:p w:rsidR="00F6696D" w:rsidRPr="00F6696D" w:rsidRDefault="00F6696D" w:rsidP="00F6696D">
      <w:pPr>
        <w:pStyle w:val="ZPKTzmpktartykuempunktem"/>
      </w:pPr>
      <w:r w:rsidRPr="00F6696D">
        <w:t>3)</w:t>
      </w:r>
      <w:r>
        <w:tab/>
      </w:r>
      <w:r w:rsidRPr="00F6696D">
        <w:t>wykaz czynności podjętych przez administratora bezpieczeństwa informacji</w:t>
      </w:r>
      <w:r w:rsidR="004A3608" w:rsidRPr="00F6696D">
        <w:t xml:space="preserve"> w</w:t>
      </w:r>
      <w:r w:rsidR="004A3608">
        <w:t> </w:t>
      </w:r>
      <w:r w:rsidRPr="00F6696D">
        <w:t>toku sprawdzenia oraz imiona, nazwiska</w:t>
      </w:r>
      <w:r w:rsidR="004A3608" w:rsidRPr="00F6696D">
        <w:t xml:space="preserve"> i</w:t>
      </w:r>
      <w:r w:rsidR="004A3608">
        <w:t> </w:t>
      </w:r>
      <w:r w:rsidRPr="00F6696D">
        <w:t>stanowiska osób biorących udział</w:t>
      </w:r>
      <w:r w:rsidR="004A3608" w:rsidRPr="00F6696D">
        <w:t xml:space="preserve"> w</w:t>
      </w:r>
      <w:r w:rsidR="004A3608">
        <w:t> </w:t>
      </w:r>
      <w:r w:rsidRPr="00F6696D">
        <w:t>tych czynnościach;</w:t>
      </w:r>
    </w:p>
    <w:p w:rsidR="00F6696D" w:rsidRPr="00F6696D" w:rsidRDefault="00F6696D" w:rsidP="00F6696D">
      <w:pPr>
        <w:pStyle w:val="ZPKTzmpktartykuempunktem"/>
      </w:pPr>
      <w:r w:rsidRPr="00F6696D">
        <w:t>4)</w:t>
      </w:r>
      <w:r>
        <w:tab/>
      </w:r>
      <w:r w:rsidRPr="00F6696D">
        <w:t>datę rozpoczęcia</w:t>
      </w:r>
      <w:r w:rsidR="004A3608" w:rsidRPr="00F6696D">
        <w:t xml:space="preserve"> i</w:t>
      </w:r>
      <w:r w:rsidR="004A3608">
        <w:t> </w:t>
      </w:r>
      <w:r w:rsidRPr="00F6696D">
        <w:t>zakończenia sprawdzenia;</w:t>
      </w:r>
    </w:p>
    <w:p w:rsidR="00F6696D" w:rsidRPr="00F6696D" w:rsidRDefault="00F6696D" w:rsidP="00F6696D">
      <w:pPr>
        <w:pStyle w:val="ZPKTzmpktartykuempunktem"/>
      </w:pPr>
      <w:r w:rsidRPr="00F6696D">
        <w:t>5)</w:t>
      </w:r>
      <w:r>
        <w:tab/>
      </w:r>
      <w:r w:rsidRPr="00F6696D">
        <w:t>określenie przedmiotu</w:t>
      </w:r>
      <w:r w:rsidR="004A3608" w:rsidRPr="00F6696D">
        <w:t xml:space="preserve"> i</w:t>
      </w:r>
      <w:r w:rsidR="004A3608">
        <w:t> </w:t>
      </w:r>
      <w:r w:rsidRPr="00F6696D">
        <w:t>zakresu sprawdzenia;</w:t>
      </w:r>
    </w:p>
    <w:p w:rsidR="00F6696D" w:rsidRPr="00F6696D" w:rsidRDefault="00F6696D" w:rsidP="00F6696D">
      <w:pPr>
        <w:pStyle w:val="ZPKTzmpktartykuempunktem"/>
      </w:pPr>
      <w:r w:rsidRPr="00F6696D">
        <w:t>6)</w:t>
      </w:r>
      <w:r>
        <w:tab/>
      </w:r>
      <w:r w:rsidRPr="00F6696D">
        <w:t>opis stanu faktycznego stwierdzonego</w:t>
      </w:r>
      <w:r w:rsidR="004A3608" w:rsidRPr="00F6696D">
        <w:t xml:space="preserve"> w</w:t>
      </w:r>
      <w:r w:rsidR="004A3608">
        <w:t> </w:t>
      </w:r>
      <w:r w:rsidRPr="00F6696D">
        <w:t>toku sprawdzenia oraz inne informacje mające istotne znaczenie dla oceny zgodności przetwarzania danych</w:t>
      </w:r>
      <w:r w:rsidR="004A3608" w:rsidRPr="00F6696D">
        <w:t xml:space="preserve"> z</w:t>
      </w:r>
      <w:r w:rsidR="004A3608">
        <w:t> </w:t>
      </w:r>
      <w:r w:rsidRPr="00F6696D">
        <w:t>przepisami</w:t>
      </w:r>
      <w:r w:rsidR="004A3608" w:rsidRPr="00F6696D">
        <w:t xml:space="preserve"> o</w:t>
      </w:r>
      <w:r w:rsidR="004A3608">
        <w:t> </w:t>
      </w:r>
      <w:r w:rsidRPr="00F6696D">
        <w:t>ochronie danych osobowych;</w:t>
      </w:r>
    </w:p>
    <w:p w:rsidR="00F6696D" w:rsidRPr="00F6696D" w:rsidRDefault="00F6696D" w:rsidP="00F6696D">
      <w:pPr>
        <w:pStyle w:val="ZPKTzmpktartykuempunktem"/>
      </w:pPr>
      <w:r w:rsidRPr="00F6696D">
        <w:t>7)</w:t>
      </w:r>
      <w:r>
        <w:tab/>
      </w:r>
      <w:r w:rsidRPr="00F6696D">
        <w:t>stwierdzone przypadki naruszenia przepisów</w:t>
      </w:r>
      <w:r w:rsidR="004A3608" w:rsidRPr="00F6696D">
        <w:t xml:space="preserve"> o</w:t>
      </w:r>
      <w:r w:rsidR="004A3608">
        <w:t> </w:t>
      </w:r>
      <w:r w:rsidRPr="00F6696D">
        <w:t>ochronie danych osobowych</w:t>
      </w:r>
      <w:r w:rsidR="004A3608" w:rsidRPr="00F6696D">
        <w:t xml:space="preserve"> w</w:t>
      </w:r>
      <w:r w:rsidR="004A3608">
        <w:t> </w:t>
      </w:r>
      <w:r w:rsidRPr="00F6696D">
        <w:t>zakresie objętym sprawdzeniem wraz</w:t>
      </w:r>
      <w:r w:rsidR="004A3608" w:rsidRPr="00F6696D">
        <w:t xml:space="preserve"> z</w:t>
      </w:r>
      <w:r w:rsidR="004A3608">
        <w:t> </w:t>
      </w:r>
      <w:r w:rsidRPr="00F6696D">
        <w:t>planowanymi lub podjętymi działaniami przywracającymi stan zgodny</w:t>
      </w:r>
      <w:r w:rsidR="004A3608" w:rsidRPr="00F6696D">
        <w:t xml:space="preserve"> z</w:t>
      </w:r>
      <w:r w:rsidR="004A3608">
        <w:t> </w:t>
      </w:r>
      <w:r w:rsidRPr="00F6696D">
        <w:t>prawem;</w:t>
      </w:r>
    </w:p>
    <w:p w:rsidR="00F6696D" w:rsidRPr="00F6696D" w:rsidRDefault="00F6696D" w:rsidP="00F6696D">
      <w:pPr>
        <w:pStyle w:val="ZPKTzmpktartykuempunktem"/>
      </w:pPr>
      <w:r w:rsidRPr="00F6696D">
        <w:t>8)</w:t>
      </w:r>
      <w:r>
        <w:tab/>
      </w:r>
      <w:r w:rsidRPr="00F6696D">
        <w:t>wyszczególnienie załączników stanowiących składową część sprawozdania;</w:t>
      </w:r>
    </w:p>
    <w:p w:rsidR="00F6696D" w:rsidRPr="00F6696D" w:rsidRDefault="00F6696D" w:rsidP="00F6696D">
      <w:pPr>
        <w:pStyle w:val="ZPKTzmpktartykuempunktem"/>
      </w:pPr>
      <w:r w:rsidRPr="00F6696D">
        <w:t>9)</w:t>
      </w:r>
      <w:r>
        <w:tab/>
      </w:r>
      <w:r w:rsidRPr="00F6696D">
        <w:t>podpis administratora bezpieczeństwa informacji,</w:t>
      </w:r>
      <w:r w:rsidR="004A3608" w:rsidRPr="00F6696D">
        <w:t xml:space="preserve"> a</w:t>
      </w:r>
      <w:r w:rsidR="004A3608">
        <w:t> </w:t>
      </w:r>
      <w:r w:rsidR="004A3608" w:rsidRPr="00F6696D">
        <w:t>w</w:t>
      </w:r>
      <w:r w:rsidR="004A3608">
        <w:t> </w:t>
      </w:r>
      <w:r w:rsidRPr="00F6696D">
        <w:t>przypadku sprawozdania</w:t>
      </w:r>
      <w:r w:rsidR="004A3608" w:rsidRPr="00F6696D">
        <w:t xml:space="preserve"> w</w:t>
      </w:r>
      <w:r w:rsidR="004A3608">
        <w:t> </w:t>
      </w:r>
      <w:r w:rsidRPr="00F6696D">
        <w:t>postaci papierowej – doda</w:t>
      </w:r>
      <w:r w:rsidRPr="00F6696D">
        <w:t>t</w:t>
      </w:r>
      <w:r w:rsidRPr="00F6696D">
        <w:t>kowo parafy administratora bezpieczeństwa informacji na każdej stronie sprawozdania;</w:t>
      </w:r>
    </w:p>
    <w:p w:rsidR="00F6696D" w:rsidRPr="00F6696D" w:rsidRDefault="00F6696D" w:rsidP="00F6696D">
      <w:pPr>
        <w:pStyle w:val="ZPKTzmpktartykuempunktem"/>
      </w:pPr>
      <w:r w:rsidRPr="00F6696D">
        <w:t>10)</w:t>
      </w:r>
      <w:r>
        <w:tab/>
      </w:r>
      <w:r w:rsidRPr="00F6696D">
        <w:t>datę</w:t>
      </w:r>
      <w:r w:rsidR="004A3608" w:rsidRPr="00F6696D">
        <w:t xml:space="preserve"> i</w:t>
      </w:r>
      <w:r w:rsidR="004A3608">
        <w:t> </w:t>
      </w:r>
      <w:r w:rsidRPr="00F6696D">
        <w:t>miejsce podpisania sprawozdania przez administratora bezpieczeństwa informacji.</w:t>
      </w:r>
      <w:r>
        <w:t>”</w:t>
      </w:r>
      <w:r w:rsidRPr="00F6696D">
        <w:t>;</w:t>
      </w:r>
    </w:p>
    <w:p w:rsidR="00F6696D" w:rsidRPr="00F6696D" w:rsidRDefault="00F6696D" w:rsidP="00F6696D">
      <w:pPr>
        <w:pStyle w:val="PKTpunkt"/>
      </w:pPr>
      <w:r w:rsidRPr="00F6696D">
        <w:t>5)</w:t>
      </w:r>
      <w:r>
        <w:tab/>
      </w:r>
      <w:r w:rsidRPr="00F6696D">
        <w:t xml:space="preserve">tytuł rozdziału </w:t>
      </w:r>
      <w:r w:rsidR="004A3608" w:rsidRPr="00F6696D">
        <w:t>6</w:t>
      </w:r>
      <w:r w:rsidR="004A3608">
        <w:t> </w:t>
      </w:r>
      <w:r w:rsidRPr="00F6696D">
        <w:t>otrzymuje brzmienie:</w:t>
      </w:r>
    </w:p>
    <w:p w:rsidR="00F6696D" w:rsidRPr="00F6696D" w:rsidRDefault="00F6696D" w:rsidP="00F6696D">
      <w:pPr>
        <w:pStyle w:val="ZFRAGzmfragmentunpzdaniaartykuempunktem"/>
      </w:pPr>
      <w:r>
        <w:t>„</w:t>
      </w:r>
      <w:r w:rsidRPr="00F6696D">
        <w:t>Rejestracja zbiorów danych osobowych oraz administratorów bezpieczeństwa informacji</w:t>
      </w:r>
      <w:r>
        <w:t>”</w:t>
      </w:r>
      <w:r w:rsidRPr="00F6696D">
        <w:t>;</w:t>
      </w:r>
    </w:p>
    <w:p w:rsidR="00F6696D" w:rsidRPr="00F6696D" w:rsidRDefault="00F6696D" w:rsidP="00F6696D">
      <w:pPr>
        <w:pStyle w:val="PKTpunkt"/>
        <w:keepNext/>
      </w:pPr>
      <w:r w:rsidRPr="00F6696D">
        <w:t>6)</w:t>
      </w:r>
      <w:r>
        <w:tab/>
      </w:r>
      <w:r w:rsidRPr="00F6696D">
        <w:t>art. 4</w:t>
      </w:r>
      <w:r w:rsidR="004A3608" w:rsidRPr="00F6696D">
        <w:t>0</w:t>
      </w:r>
      <w:r w:rsidR="004A3608">
        <w:t> </w:t>
      </w:r>
      <w:r w:rsidRPr="00F6696D">
        <w:t>otrzymuje brzmienie:</w:t>
      </w:r>
    </w:p>
    <w:p w:rsidR="00F6696D" w:rsidRPr="00F6696D" w:rsidRDefault="00F6696D" w:rsidP="00F6696D">
      <w:pPr>
        <w:pStyle w:val="ZARTzmartartykuempunktem"/>
      </w:pPr>
      <w:r>
        <w:t>„</w:t>
      </w:r>
      <w:r w:rsidRPr="00F6696D">
        <w:t>Art.</w:t>
      </w:r>
      <w:r>
        <w:t> </w:t>
      </w:r>
      <w:r w:rsidRPr="00F6696D">
        <w:t>40.</w:t>
      </w:r>
      <w:r>
        <w:t> </w:t>
      </w:r>
      <w:r w:rsidRPr="00F6696D">
        <w:t>Administrator danych jest obowiązany zgłosić zbiór danych do rejestracji Generalnemu Inspektorowi,</w:t>
      </w:r>
      <w:r w:rsidR="004A3608" w:rsidRPr="00F6696D">
        <w:t xml:space="preserve"> z</w:t>
      </w:r>
      <w:r w:rsidR="004A3608">
        <w:t> </w:t>
      </w:r>
      <w:r w:rsidRPr="00F6696D">
        <w:t>wyjątkiem przypadków,</w:t>
      </w:r>
      <w:r w:rsidR="004A3608" w:rsidRPr="00F6696D">
        <w:t xml:space="preserve"> o</w:t>
      </w:r>
      <w:r w:rsidR="004A3608">
        <w:t> </w:t>
      </w:r>
      <w:r w:rsidRPr="00F6696D">
        <w:t>których mowa</w:t>
      </w:r>
      <w:r w:rsidR="004A3608" w:rsidRPr="00F6696D">
        <w:t xml:space="preserve"> w</w:t>
      </w:r>
      <w:r w:rsidR="004A3608">
        <w:t> art. </w:t>
      </w:r>
      <w:r w:rsidRPr="00F6696D">
        <w:t>4</w:t>
      </w:r>
      <w:r w:rsidR="004A3608" w:rsidRPr="00F6696D">
        <w:t>3</w:t>
      </w:r>
      <w:r w:rsidR="004A3608">
        <w:t xml:space="preserve"> ust. </w:t>
      </w:r>
      <w:r w:rsidR="004A3608" w:rsidRPr="00F6696D">
        <w:t>1</w:t>
      </w:r>
      <w:r w:rsidR="004A3608">
        <w:t xml:space="preserve"> i </w:t>
      </w:r>
      <w:r w:rsidRPr="00F6696D">
        <w:t>1a.</w:t>
      </w:r>
      <w:r>
        <w:t>”</w:t>
      </w:r>
      <w:r w:rsidRPr="00F6696D">
        <w:t>;</w:t>
      </w:r>
    </w:p>
    <w:p w:rsidR="00F6696D" w:rsidRPr="00F6696D" w:rsidRDefault="00F6696D" w:rsidP="00F6696D">
      <w:pPr>
        <w:pStyle w:val="PKTpunkt"/>
        <w:keepNext/>
      </w:pPr>
      <w:r w:rsidRPr="00F6696D">
        <w:t>7)</w:t>
      </w:r>
      <w:r>
        <w:tab/>
      </w:r>
      <w:r w:rsidRPr="00F6696D">
        <w:t>w</w:t>
      </w:r>
      <w:r w:rsidR="004A3608">
        <w:t xml:space="preserve"> art. </w:t>
      </w:r>
      <w:r w:rsidRPr="00F6696D">
        <w:t>43:</w:t>
      </w:r>
    </w:p>
    <w:p w:rsidR="00F6696D" w:rsidRPr="00F6696D" w:rsidRDefault="00F6696D" w:rsidP="00F6696D">
      <w:pPr>
        <w:pStyle w:val="LITlitera"/>
        <w:keepNext/>
      </w:pPr>
      <w:r w:rsidRPr="00F6696D">
        <w:t>a)</w:t>
      </w:r>
      <w:r>
        <w:tab/>
      </w:r>
      <w:r w:rsidRPr="00F6696D">
        <w:t>w</w:t>
      </w:r>
      <w:r w:rsidR="004A3608">
        <w:t xml:space="preserve"> ust. </w:t>
      </w:r>
      <w:r w:rsidR="004A3608" w:rsidRPr="00F6696D">
        <w:t>1</w:t>
      </w:r>
      <w:r w:rsidR="004A3608">
        <w:t xml:space="preserve"> w pkt </w:t>
      </w:r>
      <w:r w:rsidRPr="00F6696D">
        <w:t>1</w:t>
      </w:r>
      <w:r w:rsidR="004A3608" w:rsidRPr="00F6696D">
        <w:t>1</w:t>
      </w:r>
      <w:r w:rsidR="004A3608">
        <w:t> </w:t>
      </w:r>
      <w:r w:rsidRPr="00F6696D">
        <w:t>kropkę zastępuje się średnikiem</w:t>
      </w:r>
      <w:r w:rsidR="004A3608" w:rsidRPr="00F6696D">
        <w:t xml:space="preserve"> i</w:t>
      </w:r>
      <w:r w:rsidR="004A3608">
        <w:t> </w:t>
      </w:r>
      <w:r w:rsidRPr="00F6696D">
        <w:t>dodaje się</w:t>
      </w:r>
      <w:r w:rsidR="004A3608">
        <w:t xml:space="preserve"> pkt </w:t>
      </w:r>
      <w:r w:rsidRPr="00F6696D">
        <w:t>1</w:t>
      </w:r>
      <w:r w:rsidR="004A3608" w:rsidRPr="00F6696D">
        <w:t>2</w:t>
      </w:r>
      <w:r w:rsidR="004A3608">
        <w:t xml:space="preserve"> w </w:t>
      </w:r>
      <w:r w:rsidRPr="00F6696D">
        <w:t>brzmieniu:</w:t>
      </w:r>
    </w:p>
    <w:p w:rsidR="00F6696D" w:rsidRPr="00F6696D" w:rsidRDefault="00F6696D" w:rsidP="00F6696D">
      <w:pPr>
        <w:pStyle w:val="ZLITPKTzmpktliter"/>
      </w:pPr>
      <w:r>
        <w:t>„</w:t>
      </w:r>
      <w:r w:rsidRPr="00F6696D">
        <w:t>12)</w:t>
      </w:r>
      <w:r>
        <w:tab/>
      </w:r>
      <w:r w:rsidRPr="00F6696D">
        <w:t>przetwarzanych</w:t>
      </w:r>
      <w:r w:rsidR="004A3608" w:rsidRPr="00F6696D">
        <w:t xml:space="preserve"> w</w:t>
      </w:r>
      <w:r w:rsidR="004A3608">
        <w:t> </w:t>
      </w:r>
      <w:r w:rsidRPr="00F6696D">
        <w:t>zbiorach, które nie są prowadzone</w:t>
      </w:r>
      <w:r w:rsidR="004A3608" w:rsidRPr="00F6696D">
        <w:t xml:space="preserve"> z</w:t>
      </w:r>
      <w:r w:rsidR="004A3608">
        <w:t> </w:t>
      </w:r>
      <w:r w:rsidRPr="00F6696D">
        <w:t>wykorzystaniem systemów informatycznych,</w:t>
      </w:r>
      <w:r w:rsidR="004A3608" w:rsidRPr="00F6696D">
        <w:t xml:space="preserve"> z</w:t>
      </w:r>
      <w:r w:rsidR="004A3608">
        <w:t> </w:t>
      </w:r>
      <w:r w:rsidRPr="00F6696D">
        <w:t>wyjątkiem zbiorów zawierających dane,</w:t>
      </w:r>
      <w:r w:rsidR="004A3608" w:rsidRPr="00F6696D">
        <w:t xml:space="preserve"> o</w:t>
      </w:r>
      <w:r w:rsidR="004A3608">
        <w:t> </w:t>
      </w:r>
      <w:r w:rsidRPr="00F6696D">
        <w:t>których mowa</w:t>
      </w:r>
      <w:r w:rsidR="004A3608" w:rsidRPr="00F6696D">
        <w:t xml:space="preserve"> w</w:t>
      </w:r>
      <w:r w:rsidR="004A3608">
        <w:t> art. </w:t>
      </w:r>
      <w:r w:rsidRPr="00F6696D">
        <w:t>2</w:t>
      </w:r>
      <w:r w:rsidR="004A3608" w:rsidRPr="00F6696D">
        <w:t>7</w:t>
      </w:r>
      <w:r w:rsidR="004A3608">
        <w:t xml:space="preserve"> ust. </w:t>
      </w:r>
      <w:r w:rsidRPr="00F6696D">
        <w:t>1.</w:t>
      </w:r>
      <w:r>
        <w:t>”</w:t>
      </w:r>
      <w:r w:rsidRPr="00F6696D">
        <w:t>,</w:t>
      </w:r>
    </w:p>
    <w:p w:rsidR="00F6696D" w:rsidRPr="00F6696D" w:rsidRDefault="00F6696D" w:rsidP="00F6696D">
      <w:pPr>
        <w:pStyle w:val="LITlitera"/>
        <w:keepNext/>
      </w:pPr>
      <w:r w:rsidRPr="00F6696D">
        <w:t>b)</w:t>
      </w:r>
      <w:r>
        <w:tab/>
      </w:r>
      <w:r w:rsidRPr="00F6696D">
        <w:t>po</w:t>
      </w:r>
      <w:r w:rsidR="004A3608">
        <w:t xml:space="preserve"> ust. </w:t>
      </w:r>
      <w:r w:rsidR="004A3608" w:rsidRPr="00F6696D">
        <w:t>1</w:t>
      </w:r>
      <w:r w:rsidR="004A3608">
        <w:t> </w:t>
      </w:r>
      <w:r w:rsidRPr="00F6696D">
        <w:t>dodaje się</w:t>
      </w:r>
      <w:r w:rsidR="004A3608">
        <w:t xml:space="preserve"> ust. </w:t>
      </w:r>
      <w:r w:rsidRPr="00F6696D">
        <w:t>1a</w:t>
      </w:r>
      <w:r w:rsidR="004A3608" w:rsidRPr="00F6696D">
        <w:t xml:space="preserve"> w</w:t>
      </w:r>
      <w:r w:rsidR="004A3608">
        <w:t> </w:t>
      </w:r>
      <w:r w:rsidRPr="00F6696D">
        <w:t>brzmieniu:</w:t>
      </w:r>
    </w:p>
    <w:p w:rsidR="00F6696D" w:rsidRPr="00F6696D" w:rsidRDefault="00F6696D" w:rsidP="00F6696D">
      <w:pPr>
        <w:pStyle w:val="ZLITUSTzmustliter"/>
      </w:pPr>
      <w:r>
        <w:t>„</w:t>
      </w:r>
      <w:r w:rsidRPr="00F6696D">
        <w:t>1a.</w:t>
      </w:r>
      <w:r>
        <w:t> </w:t>
      </w:r>
      <w:r w:rsidRPr="00F6696D">
        <w:t>Obowiązkowi rejestracji zbiorów danych osobowych,</w:t>
      </w:r>
      <w:r w:rsidR="004A3608" w:rsidRPr="00F6696D">
        <w:t xml:space="preserve"> z</w:t>
      </w:r>
      <w:r w:rsidR="004A3608">
        <w:t> </w:t>
      </w:r>
      <w:r w:rsidRPr="00F6696D">
        <w:t>wyjątkiem zbiorów zawierających dane,</w:t>
      </w:r>
      <w:r w:rsidR="004A3608" w:rsidRPr="00F6696D">
        <w:t xml:space="preserve"> o</w:t>
      </w:r>
      <w:r w:rsidR="004A3608">
        <w:t> </w:t>
      </w:r>
      <w:r w:rsidRPr="00F6696D">
        <w:t>których mowa</w:t>
      </w:r>
      <w:r w:rsidR="004A3608" w:rsidRPr="00F6696D">
        <w:t xml:space="preserve"> w</w:t>
      </w:r>
      <w:r w:rsidR="004A3608">
        <w:t> art. </w:t>
      </w:r>
      <w:r w:rsidRPr="00F6696D">
        <w:t>2</w:t>
      </w:r>
      <w:r w:rsidR="004A3608" w:rsidRPr="00F6696D">
        <w:t>7</w:t>
      </w:r>
      <w:r w:rsidR="004A3608">
        <w:t xml:space="preserve"> ust. </w:t>
      </w:r>
      <w:r w:rsidRPr="00F6696D">
        <w:t>1, nie podlega administrator danych, który powołał administratora bezpieczeństwa informacji</w:t>
      </w:r>
      <w:r w:rsidR="004A3608" w:rsidRPr="00F6696D">
        <w:t xml:space="preserve"> i</w:t>
      </w:r>
      <w:r w:rsidR="004A3608">
        <w:t> </w:t>
      </w:r>
      <w:r w:rsidRPr="00F6696D">
        <w:t>zgłosił go Generalnemu Inspektorowi do rejestracji,</w:t>
      </w:r>
      <w:r w:rsidR="004A3608" w:rsidRPr="00F6696D">
        <w:t xml:space="preserve"> z</w:t>
      </w:r>
      <w:r w:rsidR="004A3608">
        <w:t> </w:t>
      </w:r>
      <w:r w:rsidRPr="00F6696D">
        <w:t>zastrzeżeniem</w:t>
      </w:r>
      <w:r w:rsidR="004A3608">
        <w:t xml:space="preserve"> art. </w:t>
      </w:r>
      <w:r w:rsidRPr="00F6696D">
        <w:t>46e</w:t>
      </w:r>
      <w:r w:rsidR="004A3608">
        <w:t xml:space="preserve"> ust. </w:t>
      </w:r>
      <w:r w:rsidRPr="00F6696D">
        <w:t>2.</w:t>
      </w:r>
      <w:r>
        <w:t>”</w:t>
      </w:r>
      <w:r w:rsidRPr="00F6696D">
        <w:t>;</w:t>
      </w:r>
    </w:p>
    <w:p w:rsidR="00F6696D" w:rsidRPr="00F6696D" w:rsidRDefault="00F6696D" w:rsidP="00F6696D">
      <w:pPr>
        <w:pStyle w:val="PKTpunkt"/>
        <w:keepNext/>
      </w:pPr>
      <w:r w:rsidRPr="00F6696D">
        <w:t>8)</w:t>
      </w:r>
      <w:r>
        <w:tab/>
      </w:r>
      <w:r w:rsidRPr="00F6696D">
        <w:t>po</w:t>
      </w:r>
      <w:r w:rsidR="004A3608">
        <w:t xml:space="preserve"> art. </w:t>
      </w:r>
      <w:r w:rsidRPr="00F6696D">
        <w:t>46a dodaje się</w:t>
      </w:r>
      <w:r w:rsidR="004A3608">
        <w:t xml:space="preserve"> art. </w:t>
      </w:r>
      <w:r w:rsidRPr="00F6696D">
        <w:t>46b–46f</w:t>
      </w:r>
      <w:r w:rsidR="004A3608" w:rsidRPr="00F6696D">
        <w:t xml:space="preserve"> w</w:t>
      </w:r>
      <w:r w:rsidR="004A3608">
        <w:t> </w:t>
      </w:r>
      <w:r w:rsidRPr="00F6696D">
        <w:t>brzmieniu:</w:t>
      </w:r>
    </w:p>
    <w:p w:rsidR="00F6696D" w:rsidRPr="00F6696D" w:rsidRDefault="00F6696D" w:rsidP="00F6696D">
      <w:pPr>
        <w:pStyle w:val="ZARTzmartartykuempunktem"/>
      </w:pPr>
      <w:r>
        <w:t>„</w:t>
      </w:r>
      <w:r w:rsidRPr="00F6696D">
        <w:t>Art.</w:t>
      </w:r>
      <w:r>
        <w:t> </w:t>
      </w:r>
      <w:r w:rsidRPr="00F6696D">
        <w:t>46b.</w:t>
      </w:r>
      <w:r>
        <w:t> </w:t>
      </w:r>
      <w:r w:rsidRPr="00F6696D">
        <w:t>1. Administrator danych jest obowiązany zgłosić do rejestracji Generalnemu Inspektorowi powoł</w:t>
      </w:r>
      <w:r w:rsidRPr="00F6696D">
        <w:t>a</w:t>
      </w:r>
      <w:r w:rsidRPr="00F6696D">
        <w:t>nie</w:t>
      </w:r>
      <w:r w:rsidR="004A3608" w:rsidRPr="00F6696D">
        <w:t xml:space="preserve"> i</w:t>
      </w:r>
      <w:r w:rsidR="004A3608">
        <w:t> </w:t>
      </w:r>
      <w:r w:rsidRPr="00F6696D">
        <w:t>odwołanie administratora bezpieczeństwa informacji</w:t>
      </w:r>
      <w:r w:rsidR="004A3608" w:rsidRPr="00F6696D">
        <w:t xml:space="preserve"> w</w:t>
      </w:r>
      <w:r w:rsidR="004A3608">
        <w:t> </w:t>
      </w:r>
      <w:r w:rsidRPr="00F6696D">
        <w:t>terminie 3</w:t>
      </w:r>
      <w:r w:rsidR="004A3608" w:rsidRPr="00F6696D">
        <w:t>0</w:t>
      </w:r>
      <w:r w:rsidR="004A3608">
        <w:t> </w:t>
      </w:r>
      <w:r w:rsidRPr="00F6696D">
        <w:t>dni od dnia jego powołania lub odwołania.</w:t>
      </w:r>
    </w:p>
    <w:p w:rsidR="00F6696D" w:rsidRPr="00F6696D" w:rsidRDefault="00F6696D" w:rsidP="00F6696D">
      <w:pPr>
        <w:pStyle w:val="ZUSTzmustartykuempunktem"/>
        <w:keepNext/>
      </w:pPr>
      <w:r w:rsidRPr="00F6696D">
        <w:t>2.</w:t>
      </w:r>
      <w:r>
        <w:t> </w:t>
      </w:r>
      <w:r w:rsidRPr="00F6696D">
        <w:t>Zgłoszenie powołania administratora bezpieczeństwa informacji do rejestracji powinno zawierać:</w:t>
      </w:r>
    </w:p>
    <w:p w:rsidR="00F6696D" w:rsidRPr="00F6696D" w:rsidRDefault="00F6696D" w:rsidP="00F6696D">
      <w:pPr>
        <w:pStyle w:val="ZPKTzmpktartykuempunktem"/>
      </w:pPr>
      <w:r w:rsidRPr="00F6696D">
        <w:t>1)</w:t>
      </w:r>
      <w:r>
        <w:tab/>
      </w:r>
      <w:r w:rsidRPr="00F6696D">
        <w:t>oznaczenie administratora danych</w:t>
      </w:r>
      <w:r w:rsidR="004A3608" w:rsidRPr="00F6696D">
        <w:t xml:space="preserve"> i</w:t>
      </w:r>
      <w:r w:rsidR="004A3608">
        <w:t> </w:t>
      </w:r>
      <w:r w:rsidRPr="00F6696D">
        <w:t>adres jego siedziby lub miejsca zamieszkania,</w:t>
      </w:r>
      <w:r w:rsidR="004A3608" w:rsidRPr="00F6696D">
        <w:t xml:space="preserve"> w</w:t>
      </w:r>
      <w:r w:rsidR="004A3608">
        <w:t> </w:t>
      </w:r>
      <w:r w:rsidRPr="00F6696D">
        <w:t>tym numer identyfikacy</w:t>
      </w:r>
      <w:r w:rsidRPr="00F6696D">
        <w:t>j</w:t>
      </w:r>
      <w:r w:rsidRPr="00F6696D">
        <w:t>ny rejestru podmiotów gospodarki narodowej, jeżeli został mu nadany;</w:t>
      </w:r>
    </w:p>
    <w:p w:rsidR="00F6696D" w:rsidRPr="00F6696D" w:rsidRDefault="00F6696D" w:rsidP="00F6696D">
      <w:pPr>
        <w:pStyle w:val="ZPKTzmpktartykuempunktem"/>
        <w:keepNext/>
      </w:pPr>
      <w:r w:rsidRPr="00F6696D">
        <w:t>2)</w:t>
      </w:r>
      <w:r>
        <w:tab/>
      </w:r>
      <w:r w:rsidRPr="00F6696D">
        <w:t>dane administratora bezpieczeństwa informacji:</w:t>
      </w:r>
    </w:p>
    <w:p w:rsidR="00F6696D" w:rsidRPr="00F6696D" w:rsidRDefault="00F6696D" w:rsidP="00F6696D">
      <w:pPr>
        <w:pStyle w:val="ZLITwPKTzmlitwpktartykuempunktem"/>
      </w:pPr>
      <w:r w:rsidRPr="00F6696D">
        <w:t>a)</w:t>
      </w:r>
      <w:r>
        <w:tab/>
      </w:r>
      <w:r w:rsidRPr="00F6696D">
        <w:t>imię</w:t>
      </w:r>
      <w:r w:rsidR="004A3608" w:rsidRPr="00F6696D">
        <w:t xml:space="preserve"> i</w:t>
      </w:r>
      <w:r w:rsidR="004A3608">
        <w:t> </w:t>
      </w:r>
      <w:r w:rsidRPr="00F6696D">
        <w:t>nazwisko,</w:t>
      </w:r>
    </w:p>
    <w:p w:rsidR="00F6696D" w:rsidRPr="00F6696D" w:rsidRDefault="00F6696D" w:rsidP="00F6696D">
      <w:pPr>
        <w:pStyle w:val="ZLITwPKTzmlitwpktartykuempunktem"/>
      </w:pPr>
      <w:r w:rsidRPr="00F6696D">
        <w:t>b)</w:t>
      </w:r>
      <w:r>
        <w:tab/>
      </w:r>
      <w:r w:rsidRPr="00F6696D">
        <w:t>numer PESEL lub, gdy ten numer nie został nadany, nazwę</w:t>
      </w:r>
      <w:r w:rsidR="004A3608" w:rsidRPr="00F6696D">
        <w:t xml:space="preserve"> i</w:t>
      </w:r>
      <w:r w:rsidR="004A3608">
        <w:t> </w:t>
      </w:r>
      <w:r w:rsidRPr="00F6696D">
        <w:t>numer dokumentu stwierdzającego tożs</w:t>
      </w:r>
      <w:r w:rsidRPr="00F6696D">
        <w:t>a</w:t>
      </w:r>
      <w:r w:rsidRPr="00F6696D">
        <w:t>mość,</w:t>
      </w:r>
    </w:p>
    <w:p w:rsidR="00F6696D" w:rsidRPr="00F6696D" w:rsidRDefault="00F6696D" w:rsidP="00F6696D">
      <w:pPr>
        <w:pStyle w:val="ZLITwPKTzmlitwpktartykuempunktem"/>
      </w:pPr>
      <w:r w:rsidRPr="00F6696D">
        <w:t>c)</w:t>
      </w:r>
      <w:r>
        <w:tab/>
      </w:r>
      <w:r w:rsidRPr="00F6696D">
        <w:t>adres do korespondencji, jeżeli jest inny niż adres,</w:t>
      </w:r>
      <w:r w:rsidR="004A3608" w:rsidRPr="00F6696D">
        <w:t xml:space="preserve"> o</w:t>
      </w:r>
      <w:r w:rsidR="004A3608">
        <w:t> </w:t>
      </w:r>
      <w:r w:rsidRPr="00F6696D">
        <w:t>którym mowa</w:t>
      </w:r>
      <w:r w:rsidR="004A3608" w:rsidRPr="00F6696D">
        <w:t xml:space="preserve"> w</w:t>
      </w:r>
      <w:r w:rsidR="004A3608">
        <w:t> pkt </w:t>
      </w:r>
      <w:r w:rsidRPr="00F6696D">
        <w:t>1;</w:t>
      </w:r>
    </w:p>
    <w:p w:rsidR="00F6696D" w:rsidRPr="00F6696D" w:rsidRDefault="00F6696D" w:rsidP="00F6696D">
      <w:pPr>
        <w:pStyle w:val="ZPKTzmpktartykuempunktem"/>
      </w:pPr>
      <w:r w:rsidRPr="00F6696D">
        <w:t>3)</w:t>
      </w:r>
      <w:r>
        <w:tab/>
      </w:r>
      <w:r w:rsidRPr="00F6696D">
        <w:t>datę powołania;</w:t>
      </w:r>
    </w:p>
    <w:p w:rsidR="00F6696D" w:rsidRPr="00F6696D" w:rsidRDefault="00F6696D" w:rsidP="00F6696D">
      <w:pPr>
        <w:pStyle w:val="ZPKTzmpktartykuempunktem"/>
      </w:pPr>
      <w:r w:rsidRPr="00F6696D">
        <w:t>4)</w:t>
      </w:r>
      <w:r>
        <w:tab/>
      </w:r>
      <w:r w:rsidRPr="00F6696D">
        <w:t>oświadczenie administratora danych</w:t>
      </w:r>
      <w:r w:rsidR="004A3608" w:rsidRPr="00F6696D">
        <w:t xml:space="preserve"> o</w:t>
      </w:r>
      <w:r w:rsidR="004A3608">
        <w:t> </w:t>
      </w:r>
      <w:r w:rsidRPr="00F6696D">
        <w:t>spełnianiu przez administratora bezpieczeństwa informacji warunków określonych</w:t>
      </w:r>
      <w:r w:rsidR="004A3608" w:rsidRPr="00F6696D">
        <w:t xml:space="preserve"> w</w:t>
      </w:r>
      <w:r w:rsidR="004A3608">
        <w:t> art. </w:t>
      </w:r>
      <w:r w:rsidRPr="00F6696D">
        <w:t>36a</w:t>
      </w:r>
      <w:r w:rsidR="004A3608">
        <w:t xml:space="preserve"> ust. </w:t>
      </w:r>
      <w:r w:rsidR="004A3608" w:rsidRPr="00F6696D">
        <w:t>5</w:t>
      </w:r>
      <w:r w:rsidR="004A3608">
        <w:t xml:space="preserve"> i </w:t>
      </w:r>
      <w:r w:rsidRPr="00F6696D">
        <w:t>7.</w:t>
      </w:r>
    </w:p>
    <w:p w:rsidR="00F6696D" w:rsidRPr="00F6696D" w:rsidRDefault="00F6696D" w:rsidP="00F6696D">
      <w:pPr>
        <w:pStyle w:val="ZUSTzmustartykuempunktem"/>
        <w:keepNext/>
      </w:pPr>
      <w:r w:rsidRPr="00F6696D">
        <w:t>3.</w:t>
      </w:r>
      <w:r>
        <w:t> </w:t>
      </w:r>
      <w:r w:rsidRPr="00F6696D">
        <w:t>Zgłoszenie odwołania administratora bezpieczeństwa informacji powinno zawierać:</w:t>
      </w:r>
    </w:p>
    <w:p w:rsidR="00F6696D" w:rsidRPr="00F6696D" w:rsidRDefault="00F6696D" w:rsidP="00F6696D">
      <w:pPr>
        <w:pStyle w:val="ZPKTzmpktartykuempunktem"/>
      </w:pPr>
      <w:r w:rsidRPr="00F6696D">
        <w:t>1)</w:t>
      </w:r>
      <w:r>
        <w:tab/>
      </w:r>
      <w:r w:rsidRPr="00F6696D">
        <w:t>dane,</w:t>
      </w:r>
      <w:r w:rsidR="004A3608" w:rsidRPr="00F6696D">
        <w:t xml:space="preserve"> o</w:t>
      </w:r>
      <w:r w:rsidR="004A3608">
        <w:t> </w:t>
      </w:r>
      <w:r w:rsidRPr="00F6696D">
        <w:t>których mowa</w:t>
      </w:r>
      <w:r w:rsidR="004A3608" w:rsidRPr="00F6696D">
        <w:t xml:space="preserve"> w</w:t>
      </w:r>
      <w:r w:rsidR="004A3608">
        <w:t> ust. </w:t>
      </w:r>
      <w:r w:rsidR="004A3608" w:rsidRPr="00F6696D">
        <w:t>2</w:t>
      </w:r>
      <w:r w:rsidR="004A3608">
        <w:t xml:space="preserve"> pkt </w:t>
      </w:r>
      <w:r w:rsidR="004A3608" w:rsidRPr="00F6696D">
        <w:t>1</w:t>
      </w:r>
      <w:r w:rsidR="004A3608">
        <w:t xml:space="preserve"> i pkt </w:t>
      </w:r>
      <w:r w:rsidR="004A3608" w:rsidRPr="00F6696D">
        <w:t>2</w:t>
      </w:r>
      <w:r w:rsidR="004A3608">
        <w:t xml:space="preserve"> lit. </w:t>
      </w:r>
      <w:r w:rsidR="004A3608" w:rsidRPr="00F6696D">
        <w:t>a</w:t>
      </w:r>
      <w:r w:rsidR="004A3608">
        <w:t> </w:t>
      </w:r>
      <w:r w:rsidR="004A3608" w:rsidRPr="00F6696D">
        <w:t>i</w:t>
      </w:r>
      <w:r w:rsidR="004A3608">
        <w:t> </w:t>
      </w:r>
      <w:r w:rsidRPr="00F6696D">
        <w:t>b;</w:t>
      </w:r>
    </w:p>
    <w:p w:rsidR="00F6696D" w:rsidRPr="00F6696D" w:rsidRDefault="00F6696D" w:rsidP="00F6696D">
      <w:pPr>
        <w:pStyle w:val="ZPKTzmpktartykuempunktem"/>
      </w:pPr>
      <w:r w:rsidRPr="00F6696D">
        <w:t>2)</w:t>
      </w:r>
      <w:r>
        <w:tab/>
      </w:r>
      <w:r w:rsidRPr="00F6696D">
        <w:t>datę</w:t>
      </w:r>
      <w:r w:rsidR="004A3608" w:rsidRPr="00F6696D">
        <w:t xml:space="preserve"> i</w:t>
      </w:r>
      <w:r w:rsidR="004A3608">
        <w:t> </w:t>
      </w:r>
      <w:r w:rsidRPr="00F6696D">
        <w:t>przyczynę odwołania.</w:t>
      </w:r>
    </w:p>
    <w:p w:rsidR="00F6696D" w:rsidRPr="00F6696D" w:rsidRDefault="00F6696D" w:rsidP="00F6696D">
      <w:pPr>
        <w:pStyle w:val="ZUSTzmustartykuempunktem"/>
      </w:pPr>
      <w:r w:rsidRPr="00F6696D">
        <w:t>4.</w:t>
      </w:r>
      <w:r>
        <w:t> </w:t>
      </w:r>
      <w:r w:rsidRPr="00F6696D">
        <w:t>Na żądanie administratora danych lub administratora bezpieczeństwa informacji Generalny Inspektor wydaje zaświadczenie</w:t>
      </w:r>
      <w:r w:rsidR="004A3608" w:rsidRPr="00F6696D">
        <w:t xml:space="preserve"> o</w:t>
      </w:r>
      <w:r w:rsidR="004A3608">
        <w:t> </w:t>
      </w:r>
      <w:r w:rsidRPr="00F6696D">
        <w:t>zarejestrowaniu administratora bezpieczeństwa informacji.</w:t>
      </w:r>
    </w:p>
    <w:p w:rsidR="00F6696D" w:rsidRPr="00F6696D" w:rsidRDefault="00F6696D" w:rsidP="00F6696D">
      <w:pPr>
        <w:pStyle w:val="ZUSTzmustartykuempunktem"/>
      </w:pPr>
      <w:r w:rsidRPr="00F6696D">
        <w:t>5.</w:t>
      </w:r>
      <w:r>
        <w:t> </w:t>
      </w:r>
      <w:r w:rsidRPr="00F6696D">
        <w:t>Administrator danych jest obowiązany zgłosić Generalnemu Inspektorowi zmianę informacji objętych zgł</w:t>
      </w:r>
      <w:r w:rsidRPr="00F6696D">
        <w:t>o</w:t>
      </w:r>
      <w:r w:rsidRPr="00F6696D">
        <w:t>szeniem,</w:t>
      </w:r>
      <w:r w:rsidR="004A3608" w:rsidRPr="00F6696D">
        <w:t xml:space="preserve"> o</w:t>
      </w:r>
      <w:r w:rsidR="004A3608">
        <w:t> </w:t>
      </w:r>
      <w:r w:rsidRPr="00F6696D">
        <w:t>którym mowa</w:t>
      </w:r>
      <w:r w:rsidR="004A3608" w:rsidRPr="00F6696D">
        <w:t xml:space="preserve"> w</w:t>
      </w:r>
      <w:r w:rsidR="004A3608">
        <w:t> ust. </w:t>
      </w:r>
      <w:r w:rsidRPr="00F6696D">
        <w:t>2,</w:t>
      </w:r>
      <w:r w:rsidR="004A3608" w:rsidRPr="00F6696D">
        <w:t xml:space="preserve"> w</w:t>
      </w:r>
      <w:r w:rsidR="004A3608">
        <w:t> </w:t>
      </w:r>
      <w:r w:rsidRPr="00F6696D">
        <w:t>terminie 1</w:t>
      </w:r>
      <w:r w:rsidR="004A3608" w:rsidRPr="00F6696D">
        <w:t>4</w:t>
      </w:r>
      <w:r w:rsidR="004A3608">
        <w:t> </w:t>
      </w:r>
      <w:r w:rsidRPr="00F6696D">
        <w:t>dni od dnia zmiany. Do zgłaszania zmian stosuje się odpowiednio przepisy</w:t>
      </w:r>
      <w:r w:rsidR="004A3608" w:rsidRPr="00F6696D">
        <w:t xml:space="preserve"> o</w:t>
      </w:r>
      <w:r w:rsidR="004A3608">
        <w:t> </w:t>
      </w:r>
      <w:r w:rsidRPr="00F6696D">
        <w:t>zgłoszeniu powołania administratora bezpieczeństwa informacji.</w:t>
      </w:r>
    </w:p>
    <w:p w:rsidR="00F6696D" w:rsidRPr="00F6696D" w:rsidRDefault="00F6696D" w:rsidP="00F6696D">
      <w:pPr>
        <w:pStyle w:val="ZARTzmartartykuempunktem"/>
      </w:pPr>
      <w:r w:rsidRPr="00F6696D">
        <w:t>Art.</w:t>
      </w:r>
      <w:r>
        <w:t> </w:t>
      </w:r>
      <w:r w:rsidRPr="00F6696D">
        <w:t>46c.</w:t>
      </w:r>
      <w:r>
        <w:t> </w:t>
      </w:r>
      <w:r w:rsidRPr="00F6696D">
        <w:tab/>
        <w:t>Generalny Inspektor prowadzi ogólnokrajowy, jawny rejestr administratorów bezpieczeństwa info</w:t>
      </w:r>
      <w:r w:rsidRPr="00F6696D">
        <w:t>r</w:t>
      </w:r>
      <w:r w:rsidRPr="00F6696D">
        <w:t>macji, zawierający informacje,</w:t>
      </w:r>
      <w:r w:rsidR="004A3608" w:rsidRPr="00F6696D">
        <w:t xml:space="preserve"> o</w:t>
      </w:r>
      <w:r w:rsidR="004A3608">
        <w:t> </w:t>
      </w:r>
      <w:r w:rsidRPr="00F6696D">
        <w:t>których mowa</w:t>
      </w:r>
      <w:r w:rsidR="004A3608" w:rsidRPr="00F6696D">
        <w:t xml:space="preserve"> w</w:t>
      </w:r>
      <w:r w:rsidR="004A3608">
        <w:t> art. </w:t>
      </w:r>
      <w:r w:rsidRPr="00F6696D">
        <w:t>46b</w:t>
      </w:r>
      <w:r w:rsidR="004A3608">
        <w:t xml:space="preserve"> ust. </w:t>
      </w:r>
      <w:r w:rsidR="004A3608" w:rsidRPr="00F6696D">
        <w:t>2</w:t>
      </w:r>
      <w:r w:rsidR="004A3608">
        <w:t xml:space="preserve"> pkt </w:t>
      </w:r>
      <w:r w:rsidR="004A3608" w:rsidRPr="00F6696D">
        <w:t>1</w:t>
      </w:r>
      <w:r w:rsidR="004A3608">
        <w:t xml:space="preserve"> i pkt </w:t>
      </w:r>
      <w:r w:rsidR="004A3608" w:rsidRPr="00F6696D">
        <w:t>2</w:t>
      </w:r>
      <w:r w:rsidR="004A3608">
        <w:t xml:space="preserve"> lit. </w:t>
      </w:r>
      <w:r w:rsidR="004A3608" w:rsidRPr="00F6696D">
        <w:t>a</w:t>
      </w:r>
      <w:r w:rsidR="004A3608">
        <w:t> </w:t>
      </w:r>
      <w:r w:rsidR="004A3608" w:rsidRPr="00F6696D">
        <w:t>i</w:t>
      </w:r>
      <w:r w:rsidR="004A3608">
        <w:t> </w:t>
      </w:r>
      <w:r w:rsidRPr="00F6696D">
        <w:t>c.</w:t>
      </w:r>
    </w:p>
    <w:p w:rsidR="00F6696D" w:rsidRPr="00F6696D" w:rsidRDefault="00F6696D" w:rsidP="00F6696D">
      <w:pPr>
        <w:pStyle w:val="ZARTzmartartykuempunktem"/>
      </w:pPr>
      <w:r w:rsidRPr="00F6696D">
        <w:t>Art.</w:t>
      </w:r>
      <w:r>
        <w:t> </w:t>
      </w:r>
      <w:r w:rsidRPr="00F6696D">
        <w:t>46d.</w:t>
      </w:r>
      <w:r>
        <w:t> </w:t>
      </w:r>
      <w:r w:rsidRPr="00F6696D">
        <w:t>1. Wykreślenie administratora bezpieczeństwa informacji</w:t>
      </w:r>
      <w:r w:rsidR="004A3608" w:rsidRPr="00F6696D">
        <w:t xml:space="preserve"> z</w:t>
      </w:r>
      <w:r w:rsidR="004A3608">
        <w:t> </w:t>
      </w:r>
      <w:r w:rsidRPr="00F6696D">
        <w:t>rejestru administratorów bezpieczeństwa informacji następuje po powiadomieniu</w:t>
      </w:r>
      <w:r w:rsidR="004A3608" w:rsidRPr="00F6696D">
        <w:t xml:space="preserve"> o</w:t>
      </w:r>
      <w:r w:rsidR="004A3608">
        <w:t> </w:t>
      </w:r>
      <w:r w:rsidRPr="00F6696D">
        <w:t>jego odwołaniu albo</w:t>
      </w:r>
      <w:r w:rsidR="004A3608" w:rsidRPr="00F6696D">
        <w:t xml:space="preserve"> w</w:t>
      </w:r>
      <w:r w:rsidR="004A3608">
        <w:t> </w:t>
      </w:r>
      <w:r w:rsidRPr="00F6696D">
        <w:t>przypadku jego śmierci.</w:t>
      </w:r>
    </w:p>
    <w:p w:rsidR="00F6696D" w:rsidRPr="00F6696D" w:rsidRDefault="00F6696D" w:rsidP="00F6696D">
      <w:pPr>
        <w:pStyle w:val="ZUSTzmustartykuempunktem"/>
        <w:keepNext/>
      </w:pPr>
      <w:r w:rsidRPr="00F6696D">
        <w:t>2.</w:t>
      </w:r>
      <w:r>
        <w:t> </w:t>
      </w:r>
      <w:r w:rsidRPr="00F6696D">
        <w:t>Generalny Inspektor</w:t>
      </w:r>
      <w:r w:rsidR="004A3608" w:rsidRPr="00F6696D">
        <w:t xml:space="preserve"> z</w:t>
      </w:r>
      <w:r w:rsidR="004A3608">
        <w:t> </w:t>
      </w:r>
      <w:r w:rsidRPr="00F6696D">
        <w:t>urzędu wydaje administratorowi danych decyzję</w:t>
      </w:r>
      <w:r w:rsidR="004A3608" w:rsidRPr="00F6696D">
        <w:t xml:space="preserve"> o</w:t>
      </w:r>
      <w:r w:rsidR="004A3608">
        <w:t> </w:t>
      </w:r>
      <w:r w:rsidRPr="00F6696D">
        <w:t>wykreśleniu administratora bezpi</w:t>
      </w:r>
      <w:r w:rsidRPr="00F6696D">
        <w:t>e</w:t>
      </w:r>
      <w:r w:rsidRPr="00F6696D">
        <w:t>czeństwa informacji</w:t>
      </w:r>
      <w:r w:rsidR="004A3608" w:rsidRPr="00F6696D">
        <w:t xml:space="preserve"> z</w:t>
      </w:r>
      <w:r w:rsidR="004A3608">
        <w:t> </w:t>
      </w:r>
      <w:r w:rsidRPr="00F6696D">
        <w:t>rejestru administratorów bezpieczeństwa informacji, jeżeli:</w:t>
      </w:r>
    </w:p>
    <w:p w:rsidR="00F6696D" w:rsidRPr="00F6696D" w:rsidRDefault="00F6696D" w:rsidP="00F6696D">
      <w:pPr>
        <w:pStyle w:val="ZPKTzmpktartykuempunktem"/>
      </w:pPr>
      <w:r w:rsidRPr="00F6696D">
        <w:t>1)</w:t>
      </w:r>
      <w:r>
        <w:tab/>
      </w:r>
      <w:r w:rsidRPr="00F6696D">
        <w:t>administrator bezpieczeństwa informacji nie spełnia warunków określonych</w:t>
      </w:r>
      <w:r w:rsidR="004A3608" w:rsidRPr="00F6696D">
        <w:t xml:space="preserve"> w</w:t>
      </w:r>
      <w:r w:rsidR="004A3608">
        <w:t> art. </w:t>
      </w:r>
      <w:r w:rsidRPr="00F6696D">
        <w:t>36a</w:t>
      </w:r>
      <w:r w:rsidR="004A3608">
        <w:t xml:space="preserve"> ust. </w:t>
      </w:r>
      <w:r w:rsidR="004A3608" w:rsidRPr="00F6696D">
        <w:t>5</w:t>
      </w:r>
      <w:r w:rsidR="004A3608">
        <w:t xml:space="preserve"> lub</w:t>
      </w:r>
      <w:r w:rsidRPr="00F6696D">
        <w:t xml:space="preserve"> 7;</w:t>
      </w:r>
    </w:p>
    <w:p w:rsidR="00F6696D" w:rsidRPr="00F6696D" w:rsidRDefault="00F6696D" w:rsidP="00F6696D">
      <w:pPr>
        <w:pStyle w:val="ZPKTzmpktartykuempunktem"/>
      </w:pPr>
      <w:r w:rsidRPr="00F6696D">
        <w:t>2)</w:t>
      </w:r>
      <w:r>
        <w:tab/>
      </w:r>
      <w:r w:rsidRPr="00F6696D">
        <w:t>administrator bezpieczeństwa informacji nie wykonuje zadań określonych</w:t>
      </w:r>
      <w:r w:rsidR="004A3608" w:rsidRPr="00F6696D">
        <w:t xml:space="preserve"> w</w:t>
      </w:r>
      <w:r w:rsidR="004A3608">
        <w:t> art. </w:t>
      </w:r>
      <w:r w:rsidRPr="00F6696D">
        <w:t>36a</w:t>
      </w:r>
      <w:r w:rsidR="004A3608">
        <w:t xml:space="preserve"> ust. </w:t>
      </w:r>
      <w:r w:rsidRPr="00F6696D">
        <w:t>2;</w:t>
      </w:r>
    </w:p>
    <w:p w:rsidR="00F6696D" w:rsidRPr="00F6696D" w:rsidRDefault="00F6696D" w:rsidP="00F6696D">
      <w:pPr>
        <w:pStyle w:val="ZPKTzmpktartykuempunktem"/>
      </w:pPr>
      <w:r w:rsidRPr="00F6696D">
        <w:t>3)</w:t>
      </w:r>
      <w:r>
        <w:tab/>
      </w:r>
      <w:r w:rsidRPr="00F6696D">
        <w:t>administrator danych nie powiadomił</w:t>
      </w:r>
      <w:r w:rsidR="004A3608" w:rsidRPr="00F6696D">
        <w:t xml:space="preserve"> o</w:t>
      </w:r>
      <w:r w:rsidR="004A3608">
        <w:t> </w:t>
      </w:r>
      <w:r w:rsidRPr="00F6696D">
        <w:t>odwołaniu administratora bezpieczeństwa informacji.</w:t>
      </w:r>
    </w:p>
    <w:p w:rsidR="00F6696D" w:rsidRPr="00F6696D" w:rsidRDefault="00F6696D" w:rsidP="00F6696D">
      <w:pPr>
        <w:pStyle w:val="ZUSTzmustartykuempunktem"/>
      </w:pPr>
      <w:r w:rsidRPr="00F6696D">
        <w:t>3.</w:t>
      </w:r>
      <w:r>
        <w:t> </w:t>
      </w:r>
      <w:r w:rsidRPr="00F6696D">
        <w:t>Do administratora danych będącego adresatem decyzji,</w:t>
      </w:r>
      <w:r w:rsidR="004A3608" w:rsidRPr="00F6696D">
        <w:t xml:space="preserve"> o</w:t>
      </w:r>
      <w:r w:rsidR="004A3608">
        <w:t> </w:t>
      </w:r>
      <w:r w:rsidRPr="00F6696D">
        <w:t>której mowa</w:t>
      </w:r>
      <w:r w:rsidR="004A3608" w:rsidRPr="00F6696D">
        <w:t xml:space="preserve"> w</w:t>
      </w:r>
      <w:r w:rsidR="004A3608">
        <w:t> ust. </w:t>
      </w:r>
      <w:r w:rsidRPr="00F6696D">
        <w:t>2, nie stosuje się zwolnienia,</w:t>
      </w:r>
      <w:r w:rsidR="004A3608" w:rsidRPr="00F6696D">
        <w:t xml:space="preserve"> o</w:t>
      </w:r>
      <w:r w:rsidR="004A3608">
        <w:t> </w:t>
      </w:r>
      <w:r w:rsidRPr="00F6696D">
        <w:t>którym mowa</w:t>
      </w:r>
      <w:r w:rsidR="004A3608" w:rsidRPr="00F6696D">
        <w:t xml:space="preserve"> w</w:t>
      </w:r>
      <w:r w:rsidR="004A3608">
        <w:t> art. </w:t>
      </w:r>
      <w:r w:rsidRPr="00F6696D">
        <w:t>4</w:t>
      </w:r>
      <w:r w:rsidR="004A3608" w:rsidRPr="00F6696D">
        <w:t>3</w:t>
      </w:r>
      <w:r w:rsidR="004A3608">
        <w:t xml:space="preserve"> ust. </w:t>
      </w:r>
      <w:r w:rsidRPr="00F6696D">
        <w:t>1a.</w:t>
      </w:r>
    </w:p>
    <w:p w:rsidR="00F6696D" w:rsidRPr="00F6696D" w:rsidRDefault="00F6696D" w:rsidP="00F6696D">
      <w:pPr>
        <w:pStyle w:val="ZARTzmartartykuempunktem"/>
        <w:keepNext/>
      </w:pPr>
      <w:r w:rsidRPr="00F6696D">
        <w:t>Art.</w:t>
      </w:r>
      <w:r>
        <w:t> </w:t>
      </w:r>
      <w:r w:rsidRPr="00F6696D">
        <w:t>46e.</w:t>
      </w:r>
      <w:r>
        <w:t> </w:t>
      </w:r>
      <w:r w:rsidRPr="00F6696D">
        <w:t>1.</w:t>
      </w:r>
      <w:r w:rsidR="004A3608" w:rsidRPr="00F6696D">
        <w:t xml:space="preserve"> W</w:t>
      </w:r>
      <w:r w:rsidR="004A3608">
        <w:t> </w:t>
      </w:r>
      <w:r w:rsidRPr="00F6696D">
        <w:t>przypadku ponownego zgłoszenia przez administratora danych do rejestracji Generalnemu I</w:t>
      </w:r>
      <w:r w:rsidRPr="00F6696D">
        <w:t>n</w:t>
      </w:r>
      <w:r w:rsidRPr="00F6696D">
        <w:t>spektorowi powołania administratora bezpieczeństwa informacji wykreślonego</w:t>
      </w:r>
      <w:r w:rsidR="004A3608" w:rsidRPr="00F6696D">
        <w:t xml:space="preserve"> z</w:t>
      </w:r>
      <w:r w:rsidR="004A3608">
        <w:t> </w:t>
      </w:r>
      <w:r w:rsidRPr="00F6696D">
        <w:t>rejestru administratorów bezpi</w:t>
      </w:r>
      <w:r w:rsidRPr="00F6696D">
        <w:t>e</w:t>
      </w:r>
      <w:r w:rsidRPr="00F6696D">
        <w:t>czeństwa informacji na podstawie</w:t>
      </w:r>
      <w:r w:rsidR="004A3608">
        <w:t xml:space="preserve"> art. </w:t>
      </w:r>
      <w:r w:rsidRPr="00F6696D">
        <w:t>46d</w:t>
      </w:r>
      <w:r w:rsidR="004A3608">
        <w:t xml:space="preserve"> ust. </w:t>
      </w:r>
      <w:r w:rsidRPr="00F6696D">
        <w:t>2, Generalny Inspektor,</w:t>
      </w:r>
      <w:r w:rsidR="004A3608" w:rsidRPr="00F6696D">
        <w:t xml:space="preserve"> w</w:t>
      </w:r>
      <w:r w:rsidR="004A3608">
        <w:t> </w:t>
      </w:r>
      <w:r w:rsidRPr="00F6696D">
        <w:t>drodze decyzji administracyjnej:</w:t>
      </w:r>
    </w:p>
    <w:p w:rsidR="00F6696D" w:rsidRPr="00F6696D" w:rsidRDefault="00F6696D" w:rsidP="00F6696D">
      <w:pPr>
        <w:pStyle w:val="ZPKTzmpktartykuempunktem"/>
      </w:pPr>
      <w:r w:rsidRPr="00F6696D">
        <w:t>1)</w:t>
      </w:r>
      <w:r>
        <w:tab/>
      </w:r>
      <w:r w:rsidRPr="00F6696D">
        <w:t>wpisuje administratora bezpieczeństwa informacji do rejestru administratorów bezpieczeństwa informacji po stwierdzeniu, że nie zachodzą przyczyny wykreślenia</w:t>
      </w:r>
      <w:r w:rsidR="004A3608" w:rsidRPr="00F6696D">
        <w:t xml:space="preserve"> z</w:t>
      </w:r>
      <w:r w:rsidR="004A3608">
        <w:t> </w:t>
      </w:r>
      <w:r w:rsidRPr="00F6696D">
        <w:t>rejestru,</w:t>
      </w:r>
      <w:r w:rsidR="004A3608" w:rsidRPr="00F6696D">
        <w:t xml:space="preserve"> o</w:t>
      </w:r>
      <w:r w:rsidR="004A3608">
        <w:t> </w:t>
      </w:r>
      <w:r w:rsidRPr="00F6696D">
        <w:t>których mowa</w:t>
      </w:r>
      <w:r w:rsidR="004A3608" w:rsidRPr="00F6696D">
        <w:t xml:space="preserve"> w</w:t>
      </w:r>
      <w:r w:rsidR="004A3608">
        <w:t> art. </w:t>
      </w:r>
      <w:r w:rsidRPr="00F6696D">
        <w:t>46d</w:t>
      </w:r>
      <w:r w:rsidR="004A3608">
        <w:t xml:space="preserve"> ust. </w:t>
      </w:r>
      <w:r w:rsidR="004A3608" w:rsidRPr="00F6696D">
        <w:t>2</w:t>
      </w:r>
      <w:r w:rsidR="004A3608">
        <w:t xml:space="preserve"> pkt </w:t>
      </w:r>
      <w:r w:rsidR="004A3608" w:rsidRPr="00F6696D">
        <w:t>1</w:t>
      </w:r>
      <w:r w:rsidR="004A3608">
        <w:t xml:space="preserve"> i </w:t>
      </w:r>
      <w:r w:rsidRPr="00F6696D">
        <w:t>2;</w:t>
      </w:r>
    </w:p>
    <w:p w:rsidR="00F6696D" w:rsidRPr="00F6696D" w:rsidRDefault="00F6696D" w:rsidP="00F6696D">
      <w:pPr>
        <w:pStyle w:val="ZPKTzmpktartykuempunktem"/>
      </w:pPr>
      <w:r w:rsidRPr="00F6696D">
        <w:t>2)</w:t>
      </w:r>
      <w:r>
        <w:tab/>
      </w:r>
      <w:r w:rsidRPr="00F6696D">
        <w:t xml:space="preserve">odmawia wpisania administratora bezpieczeństwa informacji do rejestru administratorów bezpieczeństwa </w:t>
      </w:r>
      <w:r w:rsidR="00D81357">
        <w:br/>
      </w:r>
      <w:r w:rsidRPr="00F6696D">
        <w:t>informacji, jeżeli nie zostały usunięte przyczyny wykreślenia</w:t>
      </w:r>
      <w:r w:rsidR="004A3608" w:rsidRPr="00F6696D">
        <w:t xml:space="preserve"> z</w:t>
      </w:r>
      <w:r w:rsidR="004A3608">
        <w:t> </w:t>
      </w:r>
      <w:r w:rsidRPr="00F6696D">
        <w:t>rejestru,</w:t>
      </w:r>
      <w:r w:rsidR="004A3608" w:rsidRPr="00F6696D">
        <w:t xml:space="preserve"> o</w:t>
      </w:r>
      <w:r w:rsidR="004A3608">
        <w:t> </w:t>
      </w:r>
      <w:r w:rsidRPr="00F6696D">
        <w:t>których mowa</w:t>
      </w:r>
      <w:r w:rsidR="004A3608" w:rsidRPr="00F6696D">
        <w:t xml:space="preserve"> w</w:t>
      </w:r>
      <w:r w:rsidR="004A3608">
        <w:t> art. </w:t>
      </w:r>
      <w:r w:rsidRPr="00F6696D">
        <w:t>46d</w:t>
      </w:r>
      <w:r w:rsidR="004A3608">
        <w:t xml:space="preserve"> ust. </w:t>
      </w:r>
      <w:r w:rsidR="004A3608" w:rsidRPr="00F6696D">
        <w:t>2</w:t>
      </w:r>
      <w:r w:rsidR="004A3608">
        <w:t xml:space="preserve"> </w:t>
      </w:r>
      <w:r w:rsidR="00D81357">
        <w:br/>
      </w:r>
      <w:r w:rsidR="004A3608">
        <w:t>pkt </w:t>
      </w:r>
      <w:r w:rsidR="004A3608" w:rsidRPr="00F6696D">
        <w:t>1</w:t>
      </w:r>
      <w:r w:rsidR="004A3608">
        <w:t xml:space="preserve"> i </w:t>
      </w:r>
      <w:r w:rsidRPr="00F6696D">
        <w:t>2.</w:t>
      </w:r>
    </w:p>
    <w:p w:rsidR="00F6696D" w:rsidRPr="00F6696D" w:rsidRDefault="00F6696D" w:rsidP="00F6696D">
      <w:pPr>
        <w:pStyle w:val="ZUSTzmustartykuempunktem"/>
      </w:pPr>
      <w:r w:rsidRPr="00F6696D">
        <w:t>2.</w:t>
      </w:r>
      <w:r>
        <w:t> </w:t>
      </w:r>
      <w:r w:rsidRPr="00F6696D">
        <w:t>Do administratora danych, który ponownie zgłosił do rejestracji administratora bezpieczeństwa informacji wykreślonego na podstawie</w:t>
      </w:r>
      <w:r w:rsidR="004A3608">
        <w:t xml:space="preserve"> art. </w:t>
      </w:r>
      <w:r w:rsidRPr="00F6696D">
        <w:t>46d</w:t>
      </w:r>
      <w:r w:rsidR="004A3608">
        <w:t xml:space="preserve"> ust. </w:t>
      </w:r>
      <w:r w:rsidRPr="00F6696D">
        <w:t>2, zwolnienie</w:t>
      </w:r>
      <w:r w:rsidR="004A3608" w:rsidRPr="00F6696D">
        <w:t xml:space="preserve"> z</w:t>
      </w:r>
      <w:r w:rsidR="004A3608">
        <w:t> </w:t>
      </w:r>
      <w:r w:rsidRPr="00F6696D">
        <w:t>obowiązku rejestracji zbioru określone</w:t>
      </w:r>
      <w:r w:rsidR="004A3608" w:rsidRPr="00F6696D">
        <w:t xml:space="preserve"> w</w:t>
      </w:r>
      <w:r w:rsidR="004A3608">
        <w:t> art. </w:t>
      </w:r>
      <w:r w:rsidRPr="00F6696D">
        <w:t>4</w:t>
      </w:r>
      <w:r w:rsidR="004A3608" w:rsidRPr="00F6696D">
        <w:t>3</w:t>
      </w:r>
      <w:r w:rsidR="004A3608">
        <w:t xml:space="preserve"> ust. </w:t>
      </w:r>
      <w:r w:rsidRPr="00F6696D">
        <w:t>1a st</w:t>
      </w:r>
      <w:r w:rsidRPr="00F6696D">
        <w:t>o</w:t>
      </w:r>
      <w:r w:rsidRPr="00F6696D">
        <w:t>suje się po wpisaniu zgłoszonego administratora bezpieczeństwa informacji do rejestru administratorów bezpiecze</w:t>
      </w:r>
      <w:r w:rsidRPr="00F6696D">
        <w:t>ń</w:t>
      </w:r>
      <w:r w:rsidRPr="00F6696D">
        <w:t>stwa informacji.</w:t>
      </w:r>
    </w:p>
    <w:p w:rsidR="00F6696D" w:rsidRPr="00F6696D" w:rsidRDefault="00F6696D" w:rsidP="00F6696D">
      <w:pPr>
        <w:pStyle w:val="ZARTzmartartykuempunktem"/>
      </w:pPr>
      <w:r w:rsidRPr="004802FE">
        <w:t>Art.</w:t>
      </w:r>
      <w:r>
        <w:t> </w:t>
      </w:r>
      <w:r w:rsidRPr="00F6696D">
        <w:t>46f.</w:t>
      </w:r>
      <w:r>
        <w:t> </w:t>
      </w:r>
      <w:r w:rsidRPr="00F6696D">
        <w:t>Minister właściwy do spraw administracji publicznej określi,</w:t>
      </w:r>
      <w:r w:rsidR="004A3608" w:rsidRPr="00F6696D">
        <w:t xml:space="preserve"> w</w:t>
      </w:r>
      <w:r w:rsidR="004A3608">
        <w:t> </w:t>
      </w:r>
      <w:r w:rsidRPr="00F6696D">
        <w:t>drodze rozporządzenia, wzory zgł</w:t>
      </w:r>
      <w:r w:rsidRPr="00F6696D">
        <w:t>o</w:t>
      </w:r>
      <w:r w:rsidRPr="00F6696D">
        <w:t>szeń administratora bezpieczeństwa informacji,</w:t>
      </w:r>
      <w:r w:rsidR="004A3608" w:rsidRPr="00F6696D">
        <w:t xml:space="preserve"> o</w:t>
      </w:r>
      <w:r w:rsidR="004A3608">
        <w:t> </w:t>
      </w:r>
      <w:r w:rsidRPr="00F6696D">
        <w:t>których mowa</w:t>
      </w:r>
      <w:r w:rsidR="004A3608" w:rsidRPr="00F6696D">
        <w:t xml:space="preserve"> w</w:t>
      </w:r>
      <w:r w:rsidR="004A3608">
        <w:t> art. </w:t>
      </w:r>
      <w:r w:rsidRPr="00F6696D">
        <w:t>46b</w:t>
      </w:r>
      <w:r w:rsidR="004A3608">
        <w:t xml:space="preserve"> ust. </w:t>
      </w:r>
      <w:r w:rsidR="004A3608" w:rsidRPr="00F6696D">
        <w:t>2</w:t>
      </w:r>
      <w:r w:rsidR="004A3608">
        <w:t xml:space="preserve"> i </w:t>
      </w:r>
      <w:r w:rsidRPr="00F6696D">
        <w:t>3, uwzględniając konieczność z</w:t>
      </w:r>
      <w:r w:rsidRPr="00F6696D">
        <w:t>a</w:t>
      </w:r>
      <w:r w:rsidRPr="00F6696D">
        <w:t>pewnienia Generalnemu Inspektorowi informacji niezbędnych do prawidłowego realizowania jego zadań.</w:t>
      </w:r>
      <w:r>
        <w:t>”</w:t>
      </w:r>
      <w:r w:rsidRPr="00F6696D">
        <w:t>;</w:t>
      </w:r>
    </w:p>
    <w:p w:rsidR="00F6696D" w:rsidRPr="00F6696D" w:rsidRDefault="00F6696D" w:rsidP="00F6696D">
      <w:pPr>
        <w:pStyle w:val="PKTpunkt"/>
        <w:keepNext/>
      </w:pPr>
      <w:r w:rsidRPr="00F6696D">
        <w:t>9)</w:t>
      </w:r>
      <w:r>
        <w:tab/>
      </w:r>
      <w:r w:rsidRPr="00F6696D">
        <w:t>art. 4</w:t>
      </w:r>
      <w:r w:rsidR="004A3608" w:rsidRPr="00F6696D">
        <w:t>8</w:t>
      </w:r>
      <w:r w:rsidR="004A3608">
        <w:t> </w:t>
      </w:r>
      <w:r w:rsidRPr="00F6696D">
        <w:t>otrzymuje brzmienie:</w:t>
      </w:r>
    </w:p>
    <w:p w:rsidR="00F6696D" w:rsidRPr="00F6696D" w:rsidRDefault="00F6696D" w:rsidP="00F6696D">
      <w:pPr>
        <w:pStyle w:val="ZARTzmartartykuempunktem"/>
      </w:pPr>
      <w:r>
        <w:t>„</w:t>
      </w:r>
      <w:r w:rsidRPr="00F6696D">
        <w:t>Art.</w:t>
      </w:r>
      <w:r>
        <w:t> </w:t>
      </w:r>
      <w:r w:rsidRPr="00F6696D">
        <w:t>48.</w:t>
      </w:r>
      <w:r>
        <w:t> </w:t>
      </w:r>
      <w:r w:rsidRPr="00F6696D">
        <w:t>1.</w:t>
      </w:r>
      <w:r w:rsidR="004A3608" w:rsidRPr="00F6696D">
        <w:t xml:space="preserve"> W</w:t>
      </w:r>
      <w:r w:rsidR="004A3608">
        <w:t> </w:t>
      </w:r>
      <w:r w:rsidRPr="00F6696D">
        <w:t>przypadkach innych niż wymienione</w:t>
      </w:r>
      <w:r w:rsidR="004A3608" w:rsidRPr="00F6696D">
        <w:t xml:space="preserve"> w</w:t>
      </w:r>
      <w:r w:rsidR="004A3608">
        <w:t> art. </w:t>
      </w:r>
      <w:r w:rsidRPr="00F6696D">
        <w:t>4</w:t>
      </w:r>
      <w:r w:rsidR="004A3608" w:rsidRPr="00F6696D">
        <w:t>7</w:t>
      </w:r>
      <w:r w:rsidR="004A3608">
        <w:t xml:space="preserve"> ust. </w:t>
      </w:r>
      <w:r w:rsidR="004A3608" w:rsidRPr="00F6696D">
        <w:t>2</w:t>
      </w:r>
      <w:r w:rsidR="004A3608">
        <w:t xml:space="preserve"> i </w:t>
      </w:r>
      <w:r w:rsidR="004A3608" w:rsidRPr="00F6696D">
        <w:t>3</w:t>
      </w:r>
      <w:r w:rsidR="004A3608">
        <w:t> </w:t>
      </w:r>
      <w:r w:rsidRPr="00F6696D">
        <w:t>przekazanie danych osobowych do pa</w:t>
      </w:r>
      <w:r w:rsidRPr="00F6696D">
        <w:t>ń</w:t>
      </w:r>
      <w:r w:rsidRPr="00F6696D">
        <w:t>stwa trzeciego, które nie zapewnia na swoim terytorium odpowiedniego poziomu ochrony danych osobowych, może nastąpić po uzyskaniu zgody Generalnego Inspektora, wydanej</w:t>
      </w:r>
      <w:r w:rsidR="004A3608" w:rsidRPr="00F6696D">
        <w:t xml:space="preserve"> w</w:t>
      </w:r>
      <w:r w:rsidR="004A3608">
        <w:t> </w:t>
      </w:r>
      <w:r w:rsidRPr="00F6696D">
        <w:t>drodze decyzji administracyjnej, pod warunkiem że administrator danych zapewni odpowiednie zabezpieczenia</w:t>
      </w:r>
      <w:r w:rsidR="004A3608" w:rsidRPr="00F6696D">
        <w:t xml:space="preserve"> w</w:t>
      </w:r>
      <w:r w:rsidR="004A3608">
        <w:t> </w:t>
      </w:r>
      <w:r w:rsidRPr="00F6696D">
        <w:t>zakresie ochrony prywatności oraz praw</w:t>
      </w:r>
      <w:r w:rsidR="004A3608" w:rsidRPr="00F6696D">
        <w:t xml:space="preserve"> i</w:t>
      </w:r>
      <w:r w:rsidR="004A3608">
        <w:t> </w:t>
      </w:r>
      <w:r w:rsidRPr="00F6696D">
        <w:t>wolności osoby, której dane dotyczą.</w:t>
      </w:r>
    </w:p>
    <w:p w:rsidR="00F6696D" w:rsidRPr="00F6696D" w:rsidRDefault="00F6696D" w:rsidP="00F6696D">
      <w:pPr>
        <w:pStyle w:val="ZUSTzmustartykuempunktem"/>
        <w:keepNext/>
      </w:pPr>
      <w:r w:rsidRPr="00F6696D">
        <w:t>2.</w:t>
      </w:r>
      <w:r>
        <w:t> </w:t>
      </w:r>
      <w:r w:rsidRPr="00F6696D">
        <w:t>Zgoda Generalnego Inspektora nie jest wymagana, jeżeli administrator danych zapewni odpowiednie zabe</w:t>
      </w:r>
      <w:r w:rsidRPr="00F6696D">
        <w:t>z</w:t>
      </w:r>
      <w:r w:rsidRPr="00F6696D">
        <w:t>pieczenia</w:t>
      </w:r>
      <w:r w:rsidR="004A3608" w:rsidRPr="00F6696D">
        <w:t xml:space="preserve"> w</w:t>
      </w:r>
      <w:r w:rsidR="004A3608">
        <w:t> </w:t>
      </w:r>
      <w:r w:rsidRPr="00F6696D">
        <w:t>zakresie ochrony prywatności oraz praw</w:t>
      </w:r>
      <w:r w:rsidR="004A3608" w:rsidRPr="00F6696D">
        <w:t xml:space="preserve"> i</w:t>
      </w:r>
      <w:r w:rsidR="004A3608">
        <w:t> </w:t>
      </w:r>
      <w:r w:rsidRPr="00F6696D">
        <w:t>wolności osoby, której dane dotyczą, przez:</w:t>
      </w:r>
    </w:p>
    <w:p w:rsidR="00F6696D" w:rsidRPr="00F6696D" w:rsidRDefault="00F6696D" w:rsidP="00F6696D">
      <w:pPr>
        <w:pStyle w:val="ZPKTzmpktartykuempunktem"/>
      </w:pPr>
      <w:r w:rsidRPr="00F6696D">
        <w:t>1)</w:t>
      </w:r>
      <w:r>
        <w:tab/>
      </w:r>
      <w:r w:rsidRPr="00F6696D">
        <w:t>standardowe klauzule umowne ochrony danych osobowych, zatwierdzone przez Komisję Europejską zgodnie</w:t>
      </w:r>
      <w:r w:rsidR="004A3608" w:rsidRPr="00F6696D">
        <w:t xml:space="preserve"> z</w:t>
      </w:r>
      <w:r w:rsidR="004A3608">
        <w:t> art. </w:t>
      </w:r>
      <w:r w:rsidRPr="00F6696D">
        <w:t>2</w:t>
      </w:r>
      <w:r w:rsidR="004A3608" w:rsidRPr="00F6696D">
        <w:t>6</w:t>
      </w:r>
      <w:r w:rsidR="004A3608">
        <w:t xml:space="preserve"> ust. </w:t>
      </w:r>
      <w:r w:rsidR="004A3608" w:rsidRPr="00F6696D">
        <w:t>4</w:t>
      </w:r>
      <w:r w:rsidR="004A3608">
        <w:t> </w:t>
      </w:r>
      <w:r w:rsidRPr="00F6696D">
        <w:t>dyrektywy 95/46/WE Parlamentu Europejskiego</w:t>
      </w:r>
      <w:r w:rsidR="004A3608" w:rsidRPr="00F6696D">
        <w:t xml:space="preserve"> i</w:t>
      </w:r>
      <w:r w:rsidR="004A3608">
        <w:t> </w:t>
      </w:r>
      <w:r w:rsidRPr="00F6696D">
        <w:t>Rady</w:t>
      </w:r>
      <w:r w:rsidR="004A3608" w:rsidRPr="00F6696D">
        <w:t xml:space="preserve"> z</w:t>
      </w:r>
      <w:r w:rsidR="004A3608">
        <w:t> </w:t>
      </w:r>
      <w:r w:rsidRPr="00F6696D">
        <w:t>dnia 2</w:t>
      </w:r>
      <w:r w:rsidR="004A3608" w:rsidRPr="00F6696D">
        <w:t>4</w:t>
      </w:r>
      <w:r w:rsidR="004A3608">
        <w:t> </w:t>
      </w:r>
      <w:r w:rsidRPr="00F6696D">
        <w:t>października 199</w:t>
      </w:r>
      <w:r w:rsidR="004A3608" w:rsidRPr="00F6696D">
        <w:t>5</w:t>
      </w:r>
      <w:r w:rsidR="004A3608">
        <w:t> </w:t>
      </w:r>
      <w:r w:rsidRPr="00F6696D">
        <w:t>r.</w:t>
      </w:r>
      <w:r w:rsidR="004A3608" w:rsidRPr="00F6696D">
        <w:t xml:space="preserve"> w</w:t>
      </w:r>
      <w:r w:rsidR="004A3608">
        <w:t> </w:t>
      </w:r>
      <w:r w:rsidRPr="00F6696D">
        <w:t>sprawie ochrony osób fizycznych</w:t>
      </w:r>
      <w:r w:rsidR="004A3608" w:rsidRPr="00F6696D">
        <w:t xml:space="preserve"> w</w:t>
      </w:r>
      <w:r w:rsidR="004A3608">
        <w:t> </w:t>
      </w:r>
      <w:r w:rsidRPr="00F6696D">
        <w:t>zakresie przetwarzania danych osobowych</w:t>
      </w:r>
      <w:r w:rsidR="004A3608" w:rsidRPr="00F6696D">
        <w:t xml:space="preserve"> i</w:t>
      </w:r>
      <w:r w:rsidR="004A3608">
        <w:t> </w:t>
      </w:r>
      <w:r w:rsidRPr="00F6696D">
        <w:t>swobodnego przepływu tych danych (Dz. Urz. WE L 28</w:t>
      </w:r>
      <w:r w:rsidR="004A3608" w:rsidRPr="00F6696D">
        <w:t>1</w:t>
      </w:r>
      <w:r w:rsidR="004A3608">
        <w:t> </w:t>
      </w:r>
      <w:r w:rsidR="004A3608" w:rsidRPr="00F6696D">
        <w:t>z</w:t>
      </w:r>
      <w:r w:rsidR="004A3608">
        <w:t> </w:t>
      </w:r>
      <w:r w:rsidRPr="00F6696D">
        <w:t>23.11.1995, str. 31,</w:t>
      </w:r>
      <w:r w:rsidR="004A3608" w:rsidRPr="00F6696D">
        <w:t xml:space="preserve"> z</w:t>
      </w:r>
      <w:r w:rsidR="004A3608">
        <w:t> </w:t>
      </w:r>
      <w:r w:rsidRPr="00F6696D">
        <w:t>późn. zm.; Dz. Urz. UE Polskie wydanie specjalne, rozdz. 13,</w:t>
      </w:r>
      <w:r w:rsidR="004A3608">
        <w:t xml:space="preserve"> t. </w:t>
      </w:r>
      <w:r w:rsidRPr="00F6696D">
        <w:t>15, str. 355,</w:t>
      </w:r>
      <w:r w:rsidR="004A3608" w:rsidRPr="00F6696D">
        <w:t xml:space="preserve"> z</w:t>
      </w:r>
      <w:r w:rsidR="004A3608">
        <w:t> </w:t>
      </w:r>
      <w:r w:rsidRPr="00F6696D">
        <w:t>późn. zm.) lub</w:t>
      </w:r>
    </w:p>
    <w:p w:rsidR="00F6696D" w:rsidRPr="00F6696D" w:rsidRDefault="00F6696D" w:rsidP="00F6696D">
      <w:pPr>
        <w:pStyle w:val="ZPKTzmpktartykuempunktem"/>
      </w:pPr>
      <w:r w:rsidRPr="00F6696D">
        <w:t>2)</w:t>
      </w:r>
      <w:r>
        <w:tab/>
      </w:r>
      <w:r w:rsidRPr="00F6696D">
        <w:t xml:space="preserve">prawnie wiążące reguły lub polityki ochrony danych osobowych, zwane dalej </w:t>
      </w:r>
      <w:r>
        <w:t>„</w:t>
      </w:r>
      <w:r w:rsidRPr="00F6696D">
        <w:t>wiążącymi regułami korpor</w:t>
      </w:r>
      <w:r w:rsidRPr="00F6696D">
        <w:t>a</w:t>
      </w:r>
      <w:r w:rsidRPr="00F6696D">
        <w:t>cyjnymi</w:t>
      </w:r>
      <w:r>
        <w:t>”</w:t>
      </w:r>
      <w:r w:rsidRPr="00F6696D">
        <w:t>, które zostały zatwierdzone przez Generalnego Inspektora zgodnie</w:t>
      </w:r>
      <w:r w:rsidR="004A3608" w:rsidRPr="00F6696D">
        <w:t xml:space="preserve"> z</w:t>
      </w:r>
      <w:r w:rsidR="004A3608">
        <w:t> ust. </w:t>
      </w:r>
      <w:r w:rsidRPr="00F6696D">
        <w:t>3–5.</w:t>
      </w:r>
    </w:p>
    <w:p w:rsidR="00F6696D" w:rsidRPr="00F6696D" w:rsidRDefault="00F6696D" w:rsidP="00F6696D">
      <w:pPr>
        <w:pStyle w:val="ZUSTzmustartykuempunktem"/>
      </w:pPr>
      <w:r w:rsidRPr="00F6696D">
        <w:t>3.</w:t>
      </w:r>
      <w:r>
        <w:t> </w:t>
      </w:r>
      <w:r w:rsidRPr="00F6696D">
        <w:t>Generalny Inspektor zatwierdza,</w:t>
      </w:r>
      <w:r w:rsidR="004A3608" w:rsidRPr="00F6696D">
        <w:t xml:space="preserve"> w</w:t>
      </w:r>
      <w:r w:rsidR="004A3608">
        <w:t> </w:t>
      </w:r>
      <w:r w:rsidRPr="00F6696D">
        <w:t>drodze decyzji administracyjnej, wiążące reguły korporacyjne przyjęte</w:t>
      </w:r>
      <w:r w:rsidR="004A3608" w:rsidRPr="00F6696D">
        <w:t xml:space="preserve"> w</w:t>
      </w:r>
      <w:r w:rsidR="004A3608">
        <w:t> </w:t>
      </w:r>
      <w:r w:rsidRPr="00F6696D">
        <w:t>ramach grupy przedsiębiorców do celów przekazania danych osobowych przez administratora danych lub podmiot,</w:t>
      </w:r>
      <w:r w:rsidR="004A3608" w:rsidRPr="00F6696D">
        <w:t xml:space="preserve"> o</w:t>
      </w:r>
      <w:r w:rsidR="004A3608">
        <w:t> </w:t>
      </w:r>
      <w:r w:rsidRPr="00F6696D">
        <w:t>którym mowa</w:t>
      </w:r>
      <w:r w:rsidR="004A3608" w:rsidRPr="00F6696D">
        <w:t xml:space="preserve"> w</w:t>
      </w:r>
      <w:r w:rsidR="004A3608">
        <w:t> art. </w:t>
      </w:r>
      <w:r w:rsidRPr="00F6696D">
        <w:t>3</w:t>
      </w:r>
      <w:r w:rsidR="004A3608" w:rsidRPr="00F6696D">
        <w:t>1</w:t>
      </w:r>
      <w:r w:rsidR="004A3608">
        <w:t xml:space="preserve"> ust. </w:t>
      </w:r>
      <w:r w:rsidRPr="00F6696D">
        <w:t>1, do należącego do tej samej grupy innego administratora danych lub podmiotu,</w:t>
      </w:r>
      <w:r w:rsidR="004A3608" w:rsidRPr="00F6696D">
        <w:t xml:space="preserve"> o</w:t>
      </w:r>
      <w:r w:rsidR="004A3608">
        <w:t> </w:t>
      </w:r>
      <w:r w:rsidRPr="00F6696D">
        <w:t>którym mowa</w:t>
      </w:r>
      <w:r w:rsidR="004A3608" w:rsidRPr="00F6696D">
        <w:t xml:space="preserve"> w</w:t>
      </w:r>
      <w:r w:rsidR="004A3608">
        <w:t> art. </w:t>
      </w:r>
      <w:r w:rsidRPr="00F6696D">
        <w:t>3</w:t>
      </w:r>
      <w:r w:rsidR="004A3608" w:rsidRPr="00F6696D">
        <w:t>1</w:t>
      </w:r>
      <w:r w:rsidR="004A3608">
        <w:t xml:space="preserve"> ust. </w:t>
      </w:r>
      <w:r w:rsidRPr="00F6696D">
        <w:t>1,</w:t>
      </w:r>
      <w:r w:rsidR="004A3608" w:rsidRPr="00F6696D">
        <w:t xml:space="preserve"> w</w:t>
      </w:r>
      <w:r w:rsidR="004A3608">
        <w:t> </w:t>
      </w:r>
      <w:r w:rsidRPr="00F6696D">
        <w:t>państwie trzecim.</w:t>
      </w:r>
    </w:p>
    <w:p w:rsidR="00F6696D" w:rsidRPr="00F6696D" w:rsidRDefault="00F6696D" w:rsidP="00F6696D">
      <w:pPr>
        <w:pStyle w:val="ZUSTzmustartykuempunktem"/>
      </w:pPr>
      <w:r w:rsidRPr="00F6696D">
        <w:t>4.</w:t>
      </w:r>
      <w:r>
        <w:t> </w:t>
      </w:r>
      <w:r w:rsidRPr="00F6696D">
        <w:t>Generalny Inspektor przed zatwierdzeniem wiążących reguł korporacyjnych może przeprowadzić konsult</w:t>
      </w:r>
      <w:r w:rsidRPr="00F6696D">
        <w:t>a</w:t>
      </w:r>
      <w:r w:rsidRPr="00F6696D">
        <w:t>cje</w:t>
      </w:r>
      <w:r w:rsidR="004A3608" w:rsidRPr="00F6696D">
        <w:t xml:space="preserve"> z</w:t>
      </w:r>
      <w:r w:rsidR="004A3608">
        <w:t> </w:t>
      </w:r>
      <w:r w:rsidRPr="00F6696D">
        <w:t>właściwymi organami ochrony danych osobowych państw należących do Europejskiego Obszaru Gospodarcz</w:t>
      </w:r>
      <w:r w:rsidRPr="00F6696D">
        <w:t>e</w:t>
      </w:r>
      <w:r w:rsidRPr="00F6696D">
        <w:t>go, na których terytorium mają siedziby przedsiębiorcy należący do grupy,</w:t>
      </w:r>
      <w:r w:rsidR="004A3608" w:rsidRPr="00F6696D">
        <w:t xml:space="preserve"> o</w:t>
      </w:r>
      <w:r w:rsidR="004A3608">
        <w:t> </w:t>
      </w:r>
      <w:r w:rsidRPr="00F6696D">
        <w:t>której mowa</w:t>
      </w:r>
      <w:r w:rsidR="004A3608" w:rsidRPr="00F6696D">
        <w:t xml:space="preserve"> w</w:t>
      </w:r>
      <w:r w:rsidR="004A3608">
        <w:t> ust. </w:t>
      </w:r>
      <w:r w:rsidRPr="00F6696D">
        <w:t>3, przekazując im niezbędne informacje</w:t>
      </w:r>
      <w:r w:rsidR="004A3608" w:rsidRPr="00F6696D">
        <w:t xml:space="preserve"> w</w:t>
      </w:r>
      <w:r w:rsidR="004A3608">
        <w:t> </w:t>
      </w:r>
      <w:r w:rsidRPr="00F6696D">
        <w:t>tym celu.</w:t>
      </w:r>
    </w:p>
    <w:p w:rsidR="00F6696D" w:rsidRPr="00F6696D" w:rsidRDefault="00F6696D" w:rsidP="00F6696D">
      <w:pPr>
        <w:pStyle w:val="ZUSTzmustartykuempunktem"/>
      </w:pPr>
      <w:r w:rsidRPr="00F6696D">
        <w:t>5.</w:t>
      </w:r>
      <w:r>
        <w:t> </w:t>
      </w:r>
      <w:r w:rsidRPr="00F6696D">
        <w:t>Generalny Inspektor, wydając decyzję,</w:t>
      </w:r>
      <w:r w:rsidR="004A3608" w:rsidRPr="00F6696D">
        <w:t xml:space="preserve"> o</w:t>
      </w:r>
      <w:r w:rsidR="004A3608">
        <w:t> </w:t>
      </w:r>
      <w:r w:rsidRPr="00F6696D">
        <w:t>której mowa</w:t>
      </w:r>
      <w:r w:rsidR="004A3608" w:rsidRPr="00F6696D">
        <w:t xml:space="preserve"> w</w:t>
      </w:r>
      <w:r w:rsidR="004A3608">
        <w:t> ust. </w:t>
      </w:r>
      <w:r w:rsidRPr="00F6696D">
        <w:t>3, uwzględnia wyniki przeprowadzonych ko</w:t>
      </w:r>
      <w:r w:rsidRPr="00F6696D">
        <w:t>n</w:t>
      </w:r>
      <w:r w:rsidRPr="00F6696D">
        <w:t>sultacji,</w:t>
      </w:r>
      <w:r w:rsidR="004A3608" w:rsidRPr="00F6696D">
        <w:t xml:space="preserve"> o</w:t>
      </w:r>
      <w:r w:rsidR="004A3608">
        <w:t> </w:t>
      </w:r>
      <w:r w:rsidRPr="00F6696D">
        <w:t>których mowa</w:t>
      </w:r>
      <w:r w:rsidR="004A3608" w:rsidRPr="00F6696D">
        <w:t xml:space="preserve"> w</w:t>
      </w:r>
      <w:r w:rsidR="004A3608">
        <w:t> ust. </w:t>
      </w:r>
      <w:r w:rsidRPr="00F6696D">
        <w:t>4,</w:t>
      </w:r>
      <w:r w:rsidR="004A3608" w:rsidRPr="00F6696D">
        <w:t xml:space="preserve"> a</w:t>
      </w:r>
      <w:r w:rsidR="004A3608">
        <w:t> </w:t>
      </w:r>
      <w:r w:rsidRPr="00F6696D">
        <w:t>jeżeli wiążące reguły korporacyjne były przedmiotem rozstrzygnięcia organu ochrony danych osobowych innego państwa należącego do Europejskiego Obszaru Gospodarczego – może uwzglę</w:t>
      </w:r>
      <w:r w:rsidRPr="00F6696D">
        <w:t>d</w:t>
      </w:r>
      <w:r w:rsidRPr="00F6696D">
        <w:t>nić to rozstrzygnięcie.</w:t>
      </w:r>
      <w:r>
        <w:t>”</w:t>
      </w:r>
      <w:r w:rsidRPr="00F6696D">
        <w:t>.</w:t>
      </w:r>
    </w:p>
    <w:p w:rsidR="00F6696D" w:rsidRPr="00F6696D" w:rsidRDefault="00F6696D" w:rsidP="00F6696D">
      <w:pPr>
        <w:pStyle w:val="ARTartustawynprozporzdzenia"/>
        <w:keepNext/>
      </w:pPr>
      <w:r w:rsidRPr="00F6696D">
        <w:rPr>
          <w:rStyle w:val="Ppogrubienie"/>
        </w:rPr>
        <w:t>Art. 10.</w:t>
      </w:r>
      <w:r w:rsidR="004A3608">
        <w:t> </w:t>
      </w:r>
      <w:r w:rsidR="004A3608" w:rsidRPr="00F6696D">
        <w:t>W</w:t>
      </w:r>
      <w:r w:rsidR="004A3608">
        <w:t> </w:t>
      </w:r>
      <w:r w:rsidRPr="00F6696D">
        <w:t>ustawie</w:t>
      </w:r>
      <w:r w:rsidR="004A3608" w:rsidRPr="00F6696D">
        <w:t xml:space="preserve"> z</w:t>
      </w:r>
      <w:r w:rsidR="004A3608">
        <w:t> </w:t>
      </w:r>
      <w:r w:rsidRPr="00F6696D">
        <w:t>dnia 1</w:t>
      </w:r>
      <w:r w:rsidR="004A3608" w:rsidRPr="00F6696D">
        <w:t>3</w:t>
      </w:r>
      <w:r w:rsidR="004A3608">
        <w:t> </w:t>
      </w:r>
      <w:r w:rsidRPr="00F6696D">
        <w:t>października 199</w:t>
      </w:r>
      <w:r w:rsidR="004A3608" w:rsidRPr="00F6696D">
        <w:t>8</w:t>
      </w:r>
      <w:r w:rsidR="004A3608">
        <w:t> </w:t>
      </w:r>
      <w:r w:rsidRPr="00F6696D">
        <w:t>r.</w:t>
      </w:r>
      <w:r w:rsidR="004A3608" w:rsidRPr="00F6696D">
        <w:t xml:space="preserve"> o</w:t>
      </w:r>
      <w:r w:rsidR="004A3608">
        <w:t> </w:t>
      </w:r>
      <w:r w:rsidRPr="00F6696D">
        <w:t>systemie ubezpieczeń społecznych (</w:t>
      </w:r>
      <w:r w:rsidR="004A3608">
        <w:t>Dz. U.</w:t>
      </w:r>
      <w:r w:rsidR="004A3608" w:rsidRPr="00F6696D">
        <w:t xml:space="preserve"> z</w:t>
      </w:r>
      <w:r w:rsidR="004A3608">
        <w:t> </w:t>
      </w:r>
      <w:r w:rsidRPr="00F6696D">
        <w:t>201</w:t>
      </w:r>
      <w:r w:rsidR="004A3608" w:rsidRPr="00F6696D">
        <w:t>3</w:t>
      </w:r>
      <w:r w:rsidR="004A3608">
        <w:t> </w:t>
      </w:r>
      <w:r w:rsidRPr="00F6696D">
        <w:t>r.</w:t>
      </w:r>
      <w:r w:rsidR="004A3608">
        <w:t xml:space="preserve"> poz. </w:t>
      </w:r>
      <w:r w:rsidRPr="00F6696D">
        <w:t>1442,</w:t>
      </w:r>
      <w:r w:rsidR="004A3608" w:rsidRPr="00F6696D">
        <w:t xml:space="preserve"> z</w:t>
      </w:r>
      <w:r w:rsidR="004A3608">
        <w:t> </w:t>
      </w:r>
      <w:r w:rsidRPr="00F6696D">
        <w:t>późn. zm.</w:t>
      </w:r>
      <w:r w:rsidRPr="004A3608">
        <w:rPr>
          <w:rStyle w:val="IGindeksgrny"/>
        </w:rPr>
        <w:footnoteReference w:id="9"/>
      </w:r>
      <w:r w:rsidRPr="004A3608">
        <w:rPr>
          <w:rStyle w:val="IGindeksgrny"/>
        </w:rPr>
        <w:t>)</w:t>
      </w:r>
      <w:r w:rsidRPr="00F6696D">
        <w:t>) wprowadza się następujące zmiany:</w:t>
      </w:r>
    </w:p>
    <w:p w:rsidR="00F6696D" w:rsidRPr="00F6696D" w:rsidRDefault="00F6696D" w:rsidP="00F6696D">
      <w:pPr>
        <w:pStyle w:val="PKTpunkt"/>
        <w:keepNext/>
      </w:pPr>
      <w:r w:rsidRPr="00F6696D">
        <w:t>1)</w:t>
      </w:r>
      <w:r>
        <w:tab/>
      </w:r>
      <w:r w:rsidRPr="00F6696D">
        <w:t>w</w:t>
      </w:r>
      <w:r w:rsidR="004A3608">
        <w:t xml:space="preserve"> art. </w:t>
      </w:r>
      <w:r w:rsidRPr="00F6696D">
        <w:t>41:</w:t>
      </w:r>
    </w:p>
    <w:p w:rsidR="00F6696D" w:rsidRPr="00F6696D" w:rsidRDefault="00F6696D" w:rsidP="00F6696D">
      <w:pPr>
        <w:pStyle w:val="LITlitera"/>
      </w:pPr>
      <w:r w:rsidRPr="00F6696D">
        <w:t>a)</w:t>
      </w:r>
      <w:r>
        <w:tab/>
      </w:r>
      <w:r w:rsidRPr="00F6696D">
        <w:t>uchyla się</w:t>
      </w:r>
      <w:r w:rsidR="004A3608">
        <w:t xml:space="preserve"> ust. </w:t>
      </w:r>
      <w:r w:rsidRPr="00F6696D">
        <w:t>7,</w:t>
      </w:r>
    </w:p>
    <w:p w:rsidR="00F6696D" w:rsidRPr="00F6696D" w:rsidRDefault="00F6696D" w:rsidP="00F6696D">
      <w:pPr>
        <w:pStyle w:val="LITlitera"/>
        <w:keepNext/>
      </w:pPr>
      <w:r w:rsidRPr="00F6696D">
        <w:t>b)</w:t>
      </w:r>
      <w:r>
        <w:tab/>
      </w:r>
      <w:r w:rsidRPr="00F6696D">
        <w:t xml:space="preserve">ust. </w:t>
      </w:r>
      <w:r w:rsidR="004A3608" w:rsidRPr="00F6696D">
        <w:t>9</w:t>
      </w:r>
      <w:r w:rsidR="004A3608">
        <w:t> </w:t>
      </w:r>
      <w:r w:rsidRPr="00F6696D">
        <w:t>otrzymuje brzmienie:</w:t>
      </w:r>
    </w:p>
    <w:p w:rsidR="00F6696D" w:rsidRPr="00F6696D" w:rsidRDefault="00F6696D" w:rsidP="00F6696D">
      <w:pPr>
        <w:pStyle w:val="ZLITUSTzmustliter"/>
      </w:pPr>
      <w:r>
        <w:t>„</w:t>
      </w:r>
      <w:r w:rsidRPr="00F6696D">
        <w:t>9.</w:t>
      </w:r>
      <w:r>
        <w:t> </w:t>
      </w:r>
      <w:r w:rsidRPr="00F6696D">
        <w:t>Przepisy</w:t>
      </w:r>
      <w:r w:rsidR="004A3608">
        <w:t xml:space="preserve"> ust. </w:t>
      </w:r>
      <w:r w:rsidRPr="00F6696D">
        <w:t>1–8b stosuje się odpowiednio do składek na ubezpieczenie zdrowotne,</w:t>
      </w:r>
      <w:r w:rsidR="004A3608" w:rsidRPr="00F6696D">
        <w:t xml:space="preserve"> z</w:t>
      </w:r>
      <w:r w:rsidR="004A3608">
        <w:t> </w:t>
      </w:r>
      <w:r w:rsidRPr="00F6696D">
        <w:t>zastrzeżeniem</w:t>
      </w:r>
      <w:r w:rsidR="004A3608">
        <w:t xml:space="preserve"> ust. </w:t>
      </w:r>
      <w:r w:rsidRPr="00F6696D">
        <w:t>9a–10a.</w:t>
      </w:r>
      <w:r>
        <w:t>”</w:t>
      </w:r>
      <w:r w:rsidRPr="00F6696D">
        <w:t>,</w:t>
      </w:r>
    </w:p>
    <w:p w:rsidR="00F6696D" w:rsidRPr="00F6696D" w:rsidRDefault="00F6696D" w:rsidP="00F6696D">
      <w:pPr>
        <w:pStyle w:val="LITlitera"/>
        <w:keepNext/>
      </w:pPr>
      <w:r w:rsidRPr="00F6696D">
        <w:t>c)</w:t>
      </w:r>
      <w:r>
        <w:tab/>
      </w:r>
      <w:r w:rsidRPr="00F6696D">
        <w:t>ust. 1</w:t>
      </w:r>
      <w:r w:rsidR="004A3608" w:rsidRPr="00F6696D">
        <w:t>0</w:t>
      </w:r>
      <w:r w:rsidR="004A3608">
        <w:t> </w:t>
      </w:r>
      <w:r w:rsidRPr="00F6696D">
        <w:t>otrzymuje brzmienie:</w:t>
      </w:r>
    </w:p>
    <w:p w:rsidR="00F6696D" w:rsidRPr="00F6696D" w:rsidRDefault="00F6696D" w:rsidP="00F6696D">
      <w:pPr>
        <w:pStyle w:val="ZLITUSTzmustliter"/>
      </w:pPr>
      <w:r>
        <w:t>„</w:t>
      </w:r>
      <w:r w:rsidRPr="00F6696D">
        <w:t>10.</w:t>
      </w:r>
      <w:r>
        <w:t> </w:t>
      </w:r>
      <w:r w:rsidRPr="00F6696D">
        <w:t>Płatnik składek jest zwolniony</w:t>
      </w:r>
      <w:r w:rsidR="004A3608" w:rsidRPr="00F6696D">
        <w:t xml:space="preserve"> z</w:t>
      </w:r>
      <w:r w:rsidR="004A3608">
        <w:t> </w:t>
      </w:r>
      <w:r w:rsidRPr="00F6696D">
        <w:t>obowiązku przekazywania informacji wynikającej</w:t>
      </w:r>
      <w:r w:rsidR="004A3608" w:rsidRPr="00F6696D">
        <w:t xml:space="preserve"> z</w:t>
      </w:r>
      <w:r w:rsidR="004A3608">
        <w:t> ust. </w:t>
      </w:r>
      <w:r w:rsidR="004A3608" w:rsidRPr="00F6696D">
        <w:t>9</w:t>
      </w:r>
      <w:r w:rsidR="004A3608">
        <w:t xml:space="preserve"> w </w:t>
      </w:r>
      <w:r w:rsidRPr="00F6696D">
        <w:t>przypadku pobierania wyłącznie składek na ubezpieczenie zdrowotne.</w:t>
      </w:r>
      <w:r>
        <w:t>”</w:t>
      </w:r>
      <w:r w:rsidRPr="00F6696D">
        <w:t>,</w:t>
      </w:r>
    </w:p>
    <w:p w:rsidR="00F6696D" w:rsidRPr="00F6696D" w:rsidRDefault="00F6696D" w:rsidP="00F6696D">
      <w:pPr>
        <w:pStyle w:val="LITlitera"/>
        <w:keepNext/>
      </w:pPr>
      <w:r w:rsidRPr="00F6696D">
        <w:t>d)</w:t>
      </w:r>
      <w:r>
        <w:tab/>
      </w:r>
      <w:r w:rsidRPr="00F6696D">
        <w:t>po</w:t>
      </w:r>
      <w:r w:rsidR="004A3608">
        <w:t xml:space="preserve"> ust. </w:t>
      </w:r>
      <w:r w:rsidRPr="00F6696D">
        <w:t>1</w:t>
      </w:r>
      <w:r w:rsidR="004A3608" w:rsidRPr="00F6696D">
        <w:t>0</w:t>
      </w:r>
      <w:r w:rsidR="004A3608">
        <w:t> </w:t>
      </w:r>
      <w:r w:rsidRPr="00F6696D">
        <w:t>dodaje się</w:t>
      </w:r>
      <w:r w:rsidR="004A3608">
        <w:t xml:space="preserve"> ust. </w:t>
      </w:r>
      <w:r w:rsidRPr="00F6696D">
        <w:t>10a</w:t>
      </w:r>
      <w:r w:rsidR="004A3608" w:rsidRPr="00F6696D">
        <w:t xml:space="preserve"> w</w:t>
      </w:r>
      <w:r w:rsidR="004A3608">
        <w:t> </w:t>
      </w:r>
      <w:r w:rsidRPr="00F6696D">
        <w:t>brzmieniu:</w:t>
      </w:r>
    </w:p>
    <w:p w:rsidR="00F6696D" w:rsidRPr="00F6696D" w:rsidRDefault="00F6696D" w:rsidP="00F6696D">
      <w:pPr>
        <w:pStyle w:val="ZLITUSTzmustliter"/>
      </w:pPr>
      <w:r>
        <w:t>„</w:t>
      </w:r>
      <w:r w:rsidRPr="00F6696D">
        <w:t>10a.</w:t>
      </w:r>
      <w:r>
        <w:t> </w:t>
      </w:r>
      <w:r w:rsidRPr="00F6696D">
        <w:t>Płatnik składek jest obowiązany przekazać informacje wynikające</w:t>
      </w:r>
      <w:r w:rsidR="004A3608" w:rsidRPr="00F6696D">
        <w:t xml:space="preserve"> z</w:t>
      </w:r>
      <w:r w:rsidR="004A3608">
        <w:t> ust. </w:t>
      </w:r>
      <w:r w:rsidR="004A3608" w:rsidRPr="00F6696D">
        <w:t>9</w:t>
      </w:r>
      <w:r w:rsidR="004A3608">
        <w:t> </w:t>
      </w:r>
      <w:r w:rsidRPr="00F6696D">
        <w:t>na żądanie ubezpieczon</w:t>
      </w:r>
      <w:r w:rsidRPr="00F6696D">
        <w:t>e</w:t>
      </w:r>
      <w:r w:rsidRPr="00F6696D">
        <w:t>go – nie częściej niż raz na miesiąc – za miesiąc poprzedni,</w:t>
      </w:r>
      <w:r w:rsidR="004A3608" w:rsidRPr="00F6696D">
        <w:t xml:space="preserve"> z</w:t>
      </w:r>
      <w:r w:rsidR="004A3608">
        <w:t> </w:t>
      </w:r>
      <w:r w:rsidRPr="00F6696D">
        <w:t>wyłączeniem przypadków pobierania składek</w:t>
      </w:r>
      <w:r w:rsidR="004A3608" w:rsidRPr="00F6696D">
        <w:t xml:space="preserve"> z</w:t>
      </w:r>
      <w:r w:rsidR="004A3608">
        <w:t> </w:t>
      </w:r>
      <w:r w:rsidRPr="00F6696D">
        <w:t>emerytur</w:t>
      </w:r>
      <w:r w:rsidR="004A3608" w:rsidRPr="00F6696D">
        <w:t xml:space="preserve"> i</w:t>
      </w:r>
      <w:r w:rsidR="004A3608">
        <w:t> </w:t>
      </w:r>
      <w:r w:rsidRPr="00F6696D">
        <w:t>rent.</w:t>
      </w:r>
      <w:r>
        <w:t>”</w:t>
      </w:r>
      <w:r w:rsidRPr="00F6696D">
        <w:t>;</w:t>
      </w:r>
    </w:p>
    <w:p w:rsidR="00F6696D" w:rsidRPr="00F6696D" w:rsidRDefault="00F6696D" w:rsidP="00F6696D">
      <w:pPr>
        <w:pStyle w:val="PKTpunkt"/>
        <w:keepNext/>
      </w:pPr>
      <w:r w:rsidRPr="00F6696D">
        <w:t>2)</w:t>
      </w:r>
      <w:r>
        <w:tab/>
      </w:r>
      <w:r w:rsidRPr="00F6696D">
        <w:t>w</w:t>
      </w:r>
      <w:r w:rsidR="004A3608">
        <w:t xml:space="preserve"> art. </w:t>
      </w:r>
      <w:r w:rsidRPr="00F6696D">
        <w:t>4</w:t>
      </w:r>
      <w:r w:rsidR="004A3608" w:rsidRPr="00F6696D">
        <w:t>7</w:t>
      </w:r>
      <w:r w:rsidR="004A3608">
        <w:t xml:space="preserve"> ust. </w:t>
      </w:r>
      <w:r w:rsidRPr="00F6696D">
        <w:t>3b otrzymuje brzmienie:</w:t>
      </w:r>
    </w:p>
    <w:p w:rsidR="00F6696D" w:rsidRPr="00F6696D" w:rsidRDefault="00F6696D" w:rsidP="00F6696D">
      <w:pPr>
        <w:pStyle w:val="ZUSTzmustartykuempunktem"/>
      </w:pPr>
      <w:r>
        <w:t>„</w:t>
      </w:r>
      <w:r w:rsidRPr="00F6696D">
        <w:t>3b.</w:t>
      </w:r>
      <w:r w:rsidR="004A3608">
        <w:t> </w:t>
      </w:r>
      <w:r w:rsidR="004A3608" w:rsidRPr="00F6696D">
        <w:t>W</w:t>
      </w:r>
      <w:r w:rsidR="004A3608">
        <w:t> </w:t>
      </w:r>
      <w:r w:rsidRPr="00F6696D">
        <w:t>przypadkach,</w:t>
      </w:r>
      <w:r w:rsidR="004A3608" w:rsidRPr="00F6696D">
        <w:t xml:space="preserve"> o</w:t>
      </w:r>
      <w:r w:rsidR="004A3608">
        <w:t> </w:t>
      </w:r>
      <w:r w:rsidRPr="00F6696D">
        <w:t>których mowa</w:t>
      </w:r>
      <w:r w:rsidR="004A3608" w:rsidRPr="00F6696D">
        <w:t xml:space="preserve"> w</w:t>
      </w:r>
      <w:r w:rsidR="004A3608">
        <w:t> ust. </w:t>
      </w:r>
      <w:r w:rsidR="004A3608" w:rsidRPr="00F6696D">
        <w:t>3</w:t>
      </w:r>
      <w:r w:rsidR="004A3608">
        <w:t xml:space="preserve"> i </w:t>
      </w:r>
      <w:r w:rsidRPr="00F6696D">
        <w:t>3a, stosuje się odpowiednio</w:t>
      </w:r>
      <w:r w:rsidR="004A3608">
        <w:t xml:space="preserve"> art. </w:t>
      </w:r>
      <w:r w:rsidRPr="00F6696D">
        <w:t>4</w:t>
      </w:r>
      <w:r w:rsidR="004A3608" w:rsidRPr="00F6696D">
        <w:t>1</w:t>
      </w:r>
      <w:r w:rsidR="004A3608">
        <w:t xml:space="preserve"> ust. </w:t>
      </w:r>
      <w:r w:rsidRPr="00F6696D">
        <w:t>7a</w:t>
      </w:r>
      <w:r w:rsidR="004A3608" w:rsidRPr="00F6696D">
        <w:t xml:space="preserve"> i</w:t>
      </w:r>
      <w:r w:rsidR="004A3608">
        <w:t> </w:t>
      </w:r>
      <w:r w:rsidRPr="00F6696D">
        <w:t>7b.</w:t>
      </w:r>
      <w:r>
        <w:t>”</w:t>
      </w:r>
      <w:r w:rsidRPr="00F6696D">
        <w:t>;</w:t>
      </w:r>
    </w:p>
    <w:p w:rsidR="00F6696D" w:rsidRPr="00F6696D" w:rsidRDefault="00F6696D" w:rsidP="00F6696D">
      <w:pPr>
        <w:pStyle w:val="PKTpunkt"/>
      </w:pPr>
      <w:r w:rsidRPr="00F6696D">
        <w:t>3)</w:t>
      </w:r>
      <w:r>
        <w:tab/>
      </w:r>
      <w:r w:rsidRPr="00F6696D">
        <w:t>w</w:t>
      </w:r>
      <w:r w:rsidR="004A3608">
        <w:t xml:space="preserve"> art. </w:t>
      </w:r>
      <w:r w:rsidRPr="00F6696D">
        <w:t>9</w:t>
      </w:r>
      <w:r w:rsidR="004A3608" w:rsidRPr="00F6696D">
        <w:t>8</w:t>
      </w:r>
      <w:r w:rsidR="004A3608">
        <w:t xml:space="preserve"> w ust. </w:t>
      </w:r>
      <w:r w:rsidR="004A3608" w:rsidRPr="00F6696D">
        <w:t>1</w:t>
      </w:r>
      <w:r w:rsidR="004A3608">
        <w:t> </w:t>
      </w:r>
      <w:r w:rsidRPr="00F6696D">
        <w:t>uchyla się</w:t>
      </w:r>
      <w:r w:rsidR="004A3608">
        <w:t xml:space="preserve"> pkt </w:t>
      </w:r>
      <w:r w:rsidRPr="00F6696D">
        <w:t>6a.</w:t>
      </w:r>
    </w:p>
    <w:p w:rsidR="00F6696D" w:rsidRPr="00F6696D" w:rsidRDefault="00F6696D" w:rsidP="00F6696D">
      <w:pPr>
        <w:pStyle w:val="ARTartustawynprozporzdzenia"/>
        <w:keepNext/>
      </w:pPr>
      <w:r w:rsidRPr="00F6696D">
        <w:rPr>
          <w:rStyle w:val="Ppogrubienie"/>
        </w:rPr>
        <w:t>Art. 11.</w:t>
      </w:r>
      <w:r w:rsidR="004A3608">
        <w:t> </w:t>
      </w:r>
      <w:r w:rsidR="004A3608" w:rsidRPr="00F6696D">
        <w:t>W</w:t>
      </w:r>
      <w:r w:rsidR="004A3608">
        <w:t> </w:t>
      </w:r>
      <w:r w:rsidRPr="00F6696D">
        <w:t>ustawie</w:t>
      </w:r>
      <w:r w:rsidR="004A3608" w:rsidRPr="00F6696D">
        <w:t xml:space="preserve"> z</w:t>
      </w:r>
      <w:r w:rsidR="004A3608">
        <w:t> </w:t>
      </w:r>
      <w:r w:rsidRPr="00F6696D">
        <w:t>dnia 2</w:t>
      </w:r>
      <w:r w:rsidR="004A3608" w:rsidRPr="00F6696D">
        <w:t>1</w:t>
      </w:r>
      <w:r w:rsidR="004A3608">
        <w:t> </w:t>
      </w:r>
      <w:r w:rsidRPr="00F6696D">
        <w:t>grudnia 200</w:t>
      </w:r>
      <w:r w:rsidR="004A3608" w:rsidRPr="00F6696D">
        <w:t>0</w:t>
      </w:r>
      <w:r w:rsidR="004A3608">
        <w:t> </w:t>
      </w:r>
      <w:r w:rsidRPr="00F6696D">
        <w:t>r.</w:t>
      </w:r>
      <w:r w:rsidR="004A3608" w:rsidRPr="00F6696D">
        <w:t xml:space="preserve"> o</w:t>
      </w:r>
      <w:r w:rsidR="004A3608">
        <w:t> </w:t>
      </w:r>
      <w:r w:rsidRPr="00F6696D">
        <w:t>jakości handlowej artykułów rolno</w:t>
      </w:r>
      <w:r w:rsidR="004A3608">
        <w:softHyphen/>
      </w:r>
      <w:r w:rsidR="004A3608">
        <w:noBreakHyphen/>
      </w:r>
      <w:r w:rsidRPr="00F6696D">
        <w:t>spożywczych (</w:t>
      </w:r>
      <w:r w:rsidR="004A3608">
        <w:t>Dz. U.</w:t>
      </w:r>
      <w:r w:rsidR="004A3608" w:rsidRPr="00F6696D">
        <w:t xml:space="preserve"> z</w:t>
      </w:r>
      <w:r w:rsidR="004A3608">
        <w:t> </w:t>
      </w:r>
      <w:r w:rsidRPr="00F6696D">
        <w:t>201</w:t>
      </w:r>
      <w:r w:rsidR="004A3608" w:rsidRPr="00F6696D">
        <w:t>4</w:t>
      </w:r>
      <w:r w:rsidR="004A3608">
        <w:t> </w:t>
      </w:r>
      <w:r w:rsidRPr="00F6696D">
        <w:t>r.</w:t>
      </w:r>
      <w:r w:rsidR="004A3608">
        <w:t xml:space="preserve"> poz. </w:t>
      </w:r>
      <w:r w:rsidRPr="00F6696D">
        <w:t>669</w:t>
      </w:r>
      <w:r w:rsidR="008970FD">
        <w:t xml:space="preserve"> i 1146</w:t>
      </w:r>
      <w:r w:rsidRPr="00F6696D">
        <w:t>)</w:t>
      </w:r>
      <w:r w:rsidR="004A3608" w:rsidRPr="00F6696D">
        <w:t xml:space="preserve"> w</w:t>
      </w:r>
      <w:r w:rsidR="004A3608">
        <w:t> art. </w:t>
      </w:r>
      <w:r w:rsidRPr="00F6696D">
        <w:t>1</w:t>
      </w:r>
      <w:r w:rsidR="004A3608" w:rsidRPr="00F6696D">
        <w:t>0</w:t>
      </w:r>
      <w:r w:rsidR="004A3608">
        <w:t> </w:t>
      </w:r>
      <w:r w:rsidRPr="00F6696D">
        <w:t>po</w:t>
      </w:r>
      <w:r w:rsidR="004A3608">
        <w:t xml:space="preserve"> ust. </w:t>
      </w:r>
      <w:r w:rsidR="004A3608" w:rsidRPr="00F6696D">
        <w:t>2</w:t>
      </w:r>
      <w:r w:rsidR="004A3608">
        <w:t> </w:t>
      </w:r>
      <w:r w:rsidRPr="00F6696D">
        <w:t>dodaje się</w:t>
      </w:r>
      <w:r w:rsidR="004A3608">
        <w:t xml:space="preserve"> ust. </w:t>
      </w:r>
      <w:r w:rsidRPr="00F6696D">
        <w:t>2a</w:t>
      </w:r>
      <w:r w:rsidR="004A3608" w:rsidRPr="00F6696D">
        <w:t xml:space="preserve"> w</w:t>
      </w:r>
      <w:r w:rsidR="004A3608">
        <w:t> </w:t>
      </w:r>
      <w:r w:rsidRPr="00F6696D">
        <w:t>brzmieniu:</w:t>
      </w:r>
    </w:p>
    <w:p w:rsidR="00F6696D" w:rsidRPr="00F6696D" w:rsidRDefault="00F6696D" w:rsidP="00F6696D">
      <w:pPr>
        <w:pStyle w:val="ZUSTzmustartykuempunktem"/>
      </w:pPr>
      <w:r>
        <w:t>„</w:t>
      </w:r>
      <w:r w:rsidRPr="00F6696D">
        <w:t>2a.</w:t>
      </w:r>
      <w:r>
        <w:t> </w:t>
      </w:r>
      <w:r w:rsidRPr="00F6696D">
        <w:t>Organ Inspekcji Jakości Handlowej Artykułów Rolno</w:t>
      </w:r>
      <w:r w:rsidR="004A3608">
        <w:softHyphen/>
      </w:r>
      <w:r w:rsidR="004A3608">
        <w:noBreakHyphen/>
      </w:r>
      <w:r w:rsidRPr="00F6696D">
        <w:t>Spożywczych przeprowadzający kontrolę graniczną jakości handlowej</w:t>
      </w:r>
      <w:r w:rsidR="004A3608" w:rsidRPr="00F6696D">
        <w:t xml:space="preserve"> w</w:t>
      </w:r>
      <w:r w:rsidR="004A3608">
        <w:t> </w:t>
      </w:r>
      <w:r w:rsidRPr="00F6696D">
        <w:t>portach morskich współpracuje</w:t>
      </w:r>
      <w:r w:rsidR="004A3608" w:rsidRPr="00F6696D">
        <w:t xml:space="preserve"> z</w:t>
      </w:r>
      <w:r w:rsidR="004A3608">
        <w:t> </w:t>
      </w:r>
      <w:r w:rsidRPr="00F6696D">
        <w:t>organami celnymi</w:t>
      </w:r>
      <w:r w:rsidR="004A3608" w:rsidRPr="00F6696D">
        <w:t xml:space="preserve"> w</w:t>
      </w:r>
      <w:r w:rsidR="004A3608">
        <w:t> </w:t>
      </w:r>
      <w:r w:rsidRPr="00F6696D">
        <w:t>zakresie tej kontroli,</w:t>
      </w:r>
      <w:r w:rsidR="004A3608" w:rsidRPr="00F6696D">
        <w:t xml:space="preserve"> w</w:t>
      </w:r>
      <w:r w:rsidR="004A3608">
        <w:t> </w:t>
      </w:r>
      <w:r w:rsidRPr="00F6696D">
        <w:t>szczególności i</w:t>
      </w:r>
      <w:r w:rsidRPr="00F6696D">
        <w:t>n</w:t>
      </w:r>
      <w:r w:rsidRPr="00F6696D">
        <w:t>formuje naczelnika urzędu celnego właściwego dla portu morskiego</w:t>
      </w:r>
      <w:r w:rsidR="004A3608" w:rsidRPr="00F6696D">
        <w:t xml:space="preserve"> o</w:t>
      </w:r>
      <w:r w:rsidR="004A3608">
        <w:t> </w:t>
      </w:r>
      <w:r w:rsidRPr="00F6696D">
        <w:t>terminie,</w:t>
      </w:r>
      <w:r w:rsidR="004A3608" w:rsidRPr="00F6696D">
        <w:t xml:space="preserve"> w</w:t>
      </w:r>
      <w:r w:rsidR="004A3608">
        <w:t> </w:t>
      </w:r>
      <w:r w:rsidRPr="00F6696D">
        <w:t>tym</w:t>
      </w:r>
      <w:r w:rsidR="004A3608" w:rsidRPr="00F6696D">
        <w:t xml:space="preserve"> o</w:t>
      </w:r>
      <w:r w:rsidR="004A3608">
        <w:t> </w:t>
      </w:r>
      <w:r w:rsidRPr="00F6696D">
        <w:t>godzinie,</w:t>
      </w:r>
      <w:r w:rsidR="004A3608" w:rsidRPr="00F6696D">
        <w:t xml:space="preserve"> i</w:t>
      </w:r>
      <w:r w:rsidR="004A3608">
        <w:t> </w:t>
      </w:r>
      <w:r w:rsidRPr="00F6696D">
        <w:t>miejscu plan</w:t>
      </w:r>
      <w:r w:rsidRPr="00F6696D">
        <w:t>o</w:t>
      </w:r>
      <w:r w:rsidRPr="00F6696D">
        <w:t>wanej kontroli. Organ Inspekcji Jakości Handlowej Artykułów Rolno</w:t>
      </w:r>
      <w:r w:rsidR="004A3608">
        <w:softHyphen/>
      </w:r>
      <w:r w:rsidR="004A3608">
        <w:noBreakHyphen/>
      </w:r>
      <w:r w:rsidRPr="00F6696D">
        <w:t>Spożywczych przeprowadza kontrolę granic</w:t>
      </w:r>
      <w:r w:rsidRPr="00F6696D">
        <w:t>z</w:t>
      </w:r>
      <w:r w:rsidRPr="00F6696D">
        <w:t>ną jakości handlowej</w:t>
      </w:r>
      <w:r w:rsidR="004A3608" w:rsidRPr="00F6696D">
        <w:t xml:space="preserve"> w</w:t>
      </w:r>
      <w:r w:rsidR="004A3608">
        <w:t> </w:t>
      </w:r>
      <w:r w:rsidRPr="00F6696D">
        <w:t>portach morskich</w:t>
      </w:r>
      <w:r w:rsidR="004A3608" w:rsidRPr="00F6696D">
        <w:t xml:space="preserve"> w</w:t>
      </w:r>
      <w:r w:rsidR="004A3608">
        <w:t> </w:t>
      </w:r>
      <w:r w:rsidRPr="00F6696D">
        <w:t>sposób pozwalający na zachowanie terminów,</w:t>
      </w:r>
      <w:r w:rsidR="004A3608" w:rsidRPr="00F6696D">
        <w:t xml:space="preserve"> o</w:t>
      </w:r>
      <w:r w:rsidR="004A3608">
        <w:t> </w:t>
      </w:r>
      <w:r w:rsidRPr="00F6696D">
        <w:t>których mowa</w:t>
      </w:r>
      <w:r w:rsidR="004A3608" w:rsidRPr="00F6696D">
        <w:t xml:space="preserve"> w</w:t>
      </w:r>
      <w:r w:rsidR="004A3608">
        <w:t> art. </w:t>
      </w:r>
      <w:r w:rsidRPr="00F6696D">
        <w:t>20a</w:t>
      </w:r>
      <w:r w:rsidR="004A3608">
        <w:t xml:space="preserve"> ust. </w:t>
      </w:r>
      <w:r w:rsidRPr="00F6696D">
        <w:t>2–</w:t>
      </w:r>
      <w:r w:rsidR="004A3608" w:rsidRPr="00F6696D">
        <w:t>5</w:t>
      </w:r>
      <w:r w:rsidR="004A3608">
        <w:t> </w:t>
      </w:r>
      <w:r w:rsidRPr="00F6696D">
        <w:t>ustawy</w:t>
      </w:r>
      <w:r w:rsidR="004A3608" w:rsidRPr="00F6696D">
        <w:t xml:space="preserve"> z</w:t>
      </w:r>
      <w:r w:rsidR="004A3608">
        <w:t> </w:t>
      </w:r>
      <w:r w:rsidRPr="00F6696D">
        <w:t>dnia 2</w:t>
      </w:r>
      <w:r w:rsidR="004A3608" w:rsidRPr="00F6696D">
        <w:t>7</w:t>
      </w:r>
      <w:r w:rsidR="004A3608">
        <w:t> </w:t>
      </w:r>
      <w:r w:rsidRPr="00F6696D">
        <w:t>sierpnia 200</w:t>
      </w:r>
      <w:r w:rsidR="004A3608" w:rsidRPr="00F6696D">
        <w:t>9</w:t>
      </w:r>
      <w:r w:rsidR="004A3608">
        <w:t> </w:t>
      </w:r>
      <w:r w:rsidRPr="00F6696D">
        <w:t>r.</w:t>
      </w:r>
      <w:r w:rsidR="004A3608" w:rsidRPr="00F6696D">
        <w:t xml:space="preserve"> o</w:t>
      </w:r>
      <w:r w:rsidR="004A3608">
        <w:t> </w:t>
      </w:r>
      <w:r w:rsidRPr="00F6696D">
        <w:t>Służbie Celnej (</w:t>
      </w:r>
      <w:r w:rsidR="004A3608">
        <w:t>Dz. U.</w:t>
      </w:r>
      <w:r w:rsidR="004A3608" w:rsidRPr="00F6696D">
        <w:t xml:space="preserve"> z</w:t>
      </w:r>
      <w:r w:rsidR="004A3608">
        <w:t> </w:t>
      </w:r>
      <w:r w:rsidRPr="00F6696D">
        <w:t>201</w:t>
      </w:r>
      <w:r w:rsidR="004A3608" w:rsidRPr="00F6696D">
        <w:t>3</w:t>
      </w:r>
      <w:r w:rsidR="004A3608">
        <w:t> </w:t>
      </w:r>
      <w:r w:rsidRPr="00F6696D">
        <w:t>r.</w:t>
      </w:r>
      <w:r w:rsidR="004A3608">
        <w:t xml:space="preserve"> poz. </w:t>
      </w:r>
      <w:r w:rsidRPr="00F6696D">
        <w:t>1404,</w:t>
      </w:r>
      <w:r w:rsidR="004A3608" w:rsidRPr="00F6696D">
        <w:t xml:space="preserve"> z</w:t>
      </w:r>
      <w:r w:rsidR="004A3608">
        <w:t> </w:t>
      </w:r>
      <w:r w:rsidRPr="00F6696D">
        <w:t>późn. zm.</w:t>
      </w:r>
      <w:r w:rsidRPr="004A3608">
        <w:rPr>
          <w:rStyle w:val="IGindeksgrny"/>
        </w:rPr>
        <w:footnoteReference w:id="10"/>
      </w:r>
      <w:r w:rsidRPr="004A3608">
        <w:rPr>
          <w:rStyle w:val="IGindeksgrny"/>
        </w:rPr>
        <w:t>)</w:t>
      </w:r>
      <w:r w:rsidRPr="00F6696D">
        <w:t>).</w:t>
      </w:r>
      <w:r>
        <w:t>”</w:t>
      </w:r>
      <w:r w:rsidRPr="00F6696D">
        <w:t>.</w:t>
      </w:r>
    </w:p>
    <w:p w:rsidR="00F6696D" w:rsidRPr="00F6696D" w:rsidRDefault="00F6696D" w:rsidP="00F6696D">
      <w:pPr>
        <w:pStyle w:val="ARTartustawynprozporzdzenia"/>
        <w:keepNext/>
      </w:pPr>
      <w:r w:rsidRPr="00F6696D">
        <w:rPr>
          <w:rStyle w:val="Ppogrubienie"/>
        </w:rPr>
        <w:t>Art. 12.</w:t>
      </w:r>
      <w:r w:rsidR="004A3608">
        <w:t> </w:t>
      </w:r>
      <w:r w:rsidR="004A3608" w:rsidRPr="00F6696D">
        <w:t>W</w:t>
      </w:r>
      <w:r w:rsidR="004A3608">
        <w:t> </w:t>
      </w:r>
      <w:r w:rsidRPr="00F6696D">
        <w:t>ustawie</w:t>
      </w:r>
      <w:r w:rsidR="004A3608" w:rsidRPr="00F6696D">
        <w:t xml:space="preserve"> z</w:t>
      </w:r>
      <w:r w:rsidR="004A3608">
        <w:t> </w:t>
      </w:r>
      <w:r w:rsidRPr="00F6696D">
        <w:t>dnia 2</w:t>
      </w:r>
      <w:r w:rsidR="004A3608" w:rsidRPr="00F6696D">
        <w:t>7</w:t>
      </w:r>
      <w:r w:rsidR="004A3608">
        <w:t> </w:t>
      </w:r>
      <w:r w:rsidRPr="00F6696D">
        <w:t>kwietnia 200</w:t>
      </w:r>
      <w:r w:rsidR="004A3608" w:rsidRPr="00F6696D">
        <w:t>1</w:t>
      </w:r>
      <w:r w:rsidR="004A3608">
        <w:t> </w:t>
      </w:r>
      <w:r w:rsidRPr="00F6696D">
        <w:t>r. – Prawo ochrony środowiska (</w:t>
      </w:r>
      <w:r w:rsidR="004A3608">
        <w:t>Dz. U.</w:t>
      </w:r>
      <w:r w:rsidR="004A3608" w:rsidRPr="00F6696D">
        <w:t xml:space="preserve"> z</w:t>
      </w:r>
      <w:r w:rsidR="004A3608">
        <w:t> </w:t>
      </w:r>
      <w:r w:rsidRPr="00F6696D">
        <w:t>201</w:t>
      </w:r>
      <w:r w:rsidR="004A3608" w:rsidRPr="00F6696D">
        <w:t>3</w:t>
      </w:r>
      <w:r w:rsidR="004A3608">
        <w:t> </w:t>
      </w:r>
      <w:r w:rsidRPr="00F6696D">
        <w:t>r.</w:t>
      </w:r>
      <w:r w:rsidR="004A3608">
        <w:t xml:space="preserve"> poz. </w:t>
      </w:r>
      <w:r w:rsidRPr="00F6696D">
        <w:t>1232,</w:t>
      </w:r>
      <w:r w:rsidR="004A3608" w:rsidRPr="00F6696D">
        <w:t xml:space="preserve"> z</w:t>
      </w:r>
      <w:r w:rsidR="004A3608">
        <w:t> </w:t>
      </w:r>
      <w:r w:rsidRPr="00F6696D">
        <w:t>późn. zm.</w:t>
      </w:r>
      <w:r w:rsidRPr="004A3608">
        <w:rPr>
          <w:rStyle w:val="IGindeksgrny"/>
        </w:rPr>
        <w:footnoteReference w:id="11"/>
      </w:r>
      <w:r w:rsidRPr="004A3608">
        <w:rPr>
          <w:rStyle w:val="IGindeksgrny"/>
        </w:rPr>
        <w:t>)</w:t>
      </w:r>
      <w:r w:rsidRPr="00F6696D">
        <w:t>) wprowadza się następujące zmiany:</w:t>
      </w:r>
    </w:p>
    <w:p w:rsidR="00F6696D" w:rsidRPr="00F6696D" w:rsidRDefault="00F6696D" w:rsidP="00F6696D">
      <w:pPr>
        <w:pStyle w:val="PKTpunkt"/>
        <w:keepNext/>
      </w:pPr>
      <w:r w:rsidRPr="00F6696D">
        <w:t>1)</w:t>
      </w:r>
      <w:r>
        <w:tab/>
      </w:r>
      <w:r w:rsidRPr="00F6696D">
        <w:t>w</w:t>
      </w:r>
      <w:r w:rsidR="004A3608">
        <w:t xml:space="preserve"> art. </w:t>
      </w:r>
      <w:r w:rsidRPr="00F6696D">
        <w:t>400h:</w:t>
      </w:r>
    </w:p>
    <w:p w:rsidR="00F6696D" w:rsidRPr="00F6696D" w:rsidRDefault="00F6696D" w:rsidP="00F6696D">
      <w:pPr>
        <w:pStyle w:val="LITlitera"/>
        <w:keepNext/>
      </w:pPr>
      <w:r w:rsidRPr="00F6696D">
        <w:t>a)</w:t>
      </w:r>
      <w:r>
        <w:tab/>
      </w:r>
      <w:r w:rsidRPr="00F6696D">
        <w:t>w</w:t>
      </w:r>
      <w:r w:rsidR="004A3608">
        <w:t xml:space="preserve"> ust. </w:t>
      </w:r>
      <w:r w:rsidR="004A3608" w:rsidRPr="00F6696D">
        <w:t>1</w:t>
      </w:r>
      <w:r w:rsidR="004A3608">
        <w:t xml:space="preserve"> w pkt </w:t>
      </w:r>
      <w:r w:rsidR="004A3608" w:rsidRPr="00F6696D">
        <w:t>7</w:t>
      </w:r>
      <w:r w:rsidR="004A3608">
        <w:t xml:space="preserve"> w lit. </w:t>
      </w:r>
      <w:r w:rsidRPr="00F6696D">
        <w:t>b kropkę zastępuje się średnikiem</w:t>
      </w:r>
      <w:r w:rsidR="004A3608" w:rsidRPr="00F6696D">
        <w:t xml:space="preserve"> i</w:t>
      </w:r>
      <w:r w:rsidR="004A3608">
        <w:t> </w:t>
      </w:r>
      <w:r w:rsidRPr="00F6696D">
        <w:t>dodaje się</w:t>
      </w:r>
      <w:r w:rsidR="004A3608">
        <w:t xml:space="preserve"> pkt </w:t>
      </w:r>
      <w:r w:rsidR="004A3608" w:rsidRPr="00F6696D">
        <w:t>8</w:t>
      </w:r>
      <w:r w:rsidR="004A3608">
        <w:t xml:space="preserve"> w </w:t>
      </w:r>
      <w:r w:rsidRPr="00F6696D">
        <w:t>brzmieniu:</w:t>
      </w:r>
    </w:p>
    <w:p w:rsidR="00F6696D" w:rsidRPr="00F6696D" w:rsidRDefault="00F6696D" w:rsidP="00F6696D">
      <w:pPr>
        <w:pStyle w:val="ZLITPKTzmpktliter"/>
      </w:pPr>
      <w:r>
        <w:t>„</w:t>
      </w:r>
      <w:r w:rsidRPr="00F6696D">
        <w:t>8)</w:t>
      </w:r>
      <w:r>
        <w:tab/>
      </w:r>
      <w:r w:rsidRPr="00F6696D">
        <w:t>ustalanie zasad</w:t>
      </w:r>
      <w:r w:rsidR="004A3608" w:rsidRPr="00F6696D">
        <w:t xml:space="preserve"> i</w:t>
      </w:r>
      <w:r w:rsidR="004A3608">
        <w:t> </w:t>
      </w:r>
      <w:r w:rsidRPr="00F6696D">
        <w:t>trybu udzielania poręczeń,</w:t>
      </w:r>
      <w:r w:rsidR="004A3608" w:rsidRPr="00F6696D">
        <w:t xml:space="preserve"> w</w:t>
      </w:r>
      <w:r w:rsidR="004A3608">
        <w:t> </w:t>
      </w:r>
      <w:r w:rsidRPr="00F6696D">
        <w:t>tym dopuszczalnej łącznej wysokości udzielanych poręczeń oraz dopuszczalnej wysokości poręczeń za zobowiązania podmiotu lub grupy podmiotów, oraz trybu</w:t>
      </w:r>
      <w:r w:rsidR="004A3608" w:rsidRPr="00F6696D">
        <w:t xml:space="preserve"> i</w:t>
      </w:r>
      <w:r w:rsidR="004A3608">
        <w:t> </w:t>
      </w:r>
      <w:r w:rsidRPr="00F6696D">
        <w:t>zasad pobierania opłat prowizyjnych od poręczeń.</w:t>
      </w:r>
      <w:r>
        <w:t>”</w:t>
      </w:r>
      <w:r w:rsidRPr="00F6696D">
        <w:t>,</w:t>
      </w:r>
    </w:p>
    <w:p w:rsidR="00F6696D" w:rsidRPr="00F6696D" w:rsidRDefault="00F6696D" w:rsidP="00F6696D">
      <w:pPr>
        <w:pStyle w:val="LITlitera"/>
      </w:pPr>
      <w:r w:rsidRPr="00F6696D">
        <w:t>b)</w:t>
      </w:r>
      <w:r>
        <w:tab/>
      </w:r>
      <w:r w:rsidRPr="00F6696D">
        <w:t>uchyla się</w:t>
      </w:r>
      <w:r w:rsidR="004A3608">
        <w:t xml:space="preserve"> ust. </w:t>
      </w:r>
      <w:r w:rsidRPr="00F6696D">
        <w:t>3,</w:t>
      </w:r>
    </w:p>
    <w:p w:rsidR="00F6696D" w:rsidRPr="00F6696D" w:rsidRDefault="00F6696D" w:rsidP="00F6696D">
      <w:pPr>
        <w:pStyle w:val="LITlitera"/>
        <w:keepNext/>
      </w:pPr>
      <w:r w:rsidRPr="00F6696D">
        <w:t>c)</w:t>
      </w:r>
      <w:r>
        <w:tab/>
      </w:r>
      <w:r w:rsidRPr="00F6696D">
        <w:t>w</w:t>
      </w:r>
      <w:r w:rsidR="004A3608">
        <w:t xml:space="preserve"> ust. </w:t>
      </w:r>
      <w:r w:rsidR="004A3608" w:rsidRPr="00F6696D">
        <w:t>4</w:t>
      </w:r>
      <w:r w:rsidR="004A3608">
        <w:t> </w:t>
      </w:r>
      <w:r w:rsidRPr="00F6696D">
        <w:t>po</w:t>
      </w:r>
      <w:r w:rsidR="004A3608">
        <w:t xml:space="preserve"> pkt </w:t>
      </w:r>
      <w:r w:rsidR="004A3608" w:rsidRPr="00F6696D">
        <w:t>5</w:t>
      </w:r>
      <w:r w:rsidR="004A3608">
        <w:t> </w:t>
      </w:r>
      <w:r w:rsidRPr="00F6696D">
        <w:t>dodaje się</w:t>
      </w:r>
      <w:r w:rsidR="004A3608">
        <w:t xml:space="preserve"> pkt </w:t>
      </w:r>
      <w:r w:rsidRPr="00F6696D">
        <w:t>5a</w:t>
      </w:r>
      <w:r w:rsidR="004A3608" w:rsidRPr="00F6696D">
        <w:t xml:space="preserve"> w</w:t>
      </w:r>
      <w:r w:rsidR="004A3608">
        <w:t> </w:t>
      </w:r>
      <w:r w:rsidRPr="00F6696D">
        <w:t>brzmieniu:</w:t>
      </w:r>
    </w:p>
    <w:p w:rsidR="00F6696D" w:rsidRPr="00F6696D" w:rsidRDefault="00F6696D" w:rsidP="00F6696D">
      <w:pPr>
        <w:pStyle w:val="ZLITPKTzmpktliter"/>
      </w:pPr>
      <w:r>
        <w:t>„</w:t>
      </w:r>
      <w:r w:rsidRPr="00F6696D">
        <w:t>5a)</w:t>
      </w:r>
      <w:r>
        <w:tab/>
      </w:r>
      <w:r w:rsidRPr="00F6696D">
        <w:t>zatwierdzanie wniosków zarządu wojewódzkiego funduszu</w:t>
      </w:r>
      <w:r w:rsidR="004A3608" w:rsidRPr="00F6696D">
        <w:t xml:space="preserve"> o</w:t>
      </w:r>
      <w:r w:rsidR="004A3608">
        <w:t> </w:t>
      </w:r>
      <w:r w:rsidRPr="00F6696D">
        <w:t>udzielenie poręczeń, jeżeli zobowiązanie</w:t>
      </w:r>
      <w:r w:rsidR="004A3608" w:rsidRPr="00F6696D">
        <w:t xml:space="preserve"> z</w:t>
      </w:r>
      <w:r w:rsidR="004A3608">
        <w:t> </w:t>
      </w:r>
      <w:r w:rsidRPr="00F6696D">
        <w:t>tego tytułu przekracza 0,5% przychodów uzyskanych przez ten fundusz</w:t>
      </w:r>
      <w:r w:rsidR="004A3608" w:rsidRPr="00F6696D">
        <w:t xml:space="preserve"> w</w:t>
      </w:r>
      <w:r w:rsidR="004A3608">
        <w:t> </w:t>
      </w:r>
      <w:r w:rsidRPr="00F6696D">
        <w:t>roku poprzednim;</w:t>
      </w:r>
      <w:r>
        <w:t>”</w:t>
      </w:r>
      <w:r w:rsidRPr="00F6696D">
        <w:t>,</w:t>
      </w:r>
    </w:p>
    <w:p w:rsidR="00F6696D" w:rsidRPr="00F6696D" w:rsidRDefault="00F6696D" w:rsidP="00F6696D">
      <w:pPr>
        <w:pStyle w:val="LITlitera"/>
        <w:keepNext/>
      </w:pPr>
      <w:r w:rsidRPr="00F6696D">
        <w:t>d)</w:t>
      </w:r>
      <w:r>
        <w:tab/>
      </w:r>
      <w:r w:rsidRPr="00F6696D">
        <w:t>dodaje się</w:t>
      </w:r>
      <w:r w:rsidR="004A3608">
        <w:t xml:space="preserve"> ust. </w:t>
      </w:r>
      <w:r w:rsidR="004A3608" w:rsidRPr="00F6696D">
        <w:t>5</w:t>
      </w:r>
      <w:r w:rsidR="004A3608">
        <w:t xml:space="preserve"> i </w:t>
      </w:r>
      <w:r w:rsidR="004A3608" w:rsidRPr="00F6696D">
        <w:t>6</w:t>
      </w:r>
      <w:r w:rsidR="004A3608">
        <w:t xml:space="preserve"> w </w:t>
      </w:r>
      <w:r w:rsidRPr="00F6696D">
        <w:t>brzmieniu:</w:t>
      </w:r>
    </w:p>
    <w:p w:rsidR="00F6696D" w:rsidRPr="00F6696D" w:rsidRDefault="00F6696D" w:rsidP="00F6696D">
      <w:pPr>
        <w:pStyle w:val="ZLITUSTzmustliter"/>
      </w:pPr>
      <w:r>
        <w:t>„</w:t>
      </w:r>
      <w:r w:rsidRPr="00F6696D">
        <w:t>5.</w:t>
      </w:r>
      <w:r>
        <w:t> </w:t>
      </w:r>
      <w:r w:rsidRPr="00F6696D">
        <w:t>Dopuszczalna łączna wysokość udzielanych poręczeń nie może być wyższa niż 60% wartości funduszu własnego odpowiednio Narodowego Funduszu albo wojewódzkiego funduszu.</w:t>
      </w:r>
    </w:p>
    <w:p w:rsidR="00F6696D" w:rsidRPr="00F6696D" w:rsidRDefault="00F6696D" w:rsidP="00F6696D">
      <w:pPr>
        <w:pStyle w:val="ZLITUSTzmustliter"/>
      </w:pPr>
      <w:r w:rsidRPr="00F6696D">
        <w:t>6.</w:t>
      </w:r>
      <w:r>
        <w:t> </w:t>
      </w:r>
      <w:r w:rsidRPr="00F6696D">
        <w:t>Dopuszczalna wysokość poręczeń za zobowiązania podmiotu lub grupy podmiotów nie może przekr</w:t>
      </w:r>
      <w:r w:rsidRPr="00F6696D">
        <w:t>o</w:t>
      </w:r>
      <w:r w:rsidRPr="00F6696D">
        <w:t>czyć 20% wartości funduszu własnego odpowiednio Narodowego Funduszu albo wojewódzkiego funduszu.</w:t>
      </w:r>
      <w:r>
        <w:t>”</w:t>
      </w:r>
      <w:r w:rsidRPr="00F6696D">
        <w:t>;</w:t>
      </w:r>
    </w:p>
    <w:p w:rsidR="00F6696D" w:rsidRPr="00F6696D" w:rsidRDefault="00F6696D" w:rsidP="00F6696D">
      <w:pPr>
        <w:pStyle w:val="PKTpunkt"/>
        <w:keepNext/>
      </w:pPr>
      <w:r w:rsidRPr="00F6696D">
        <w:t>2)</w:t>
      </w:r>
      <w:r>
        <w:tab/>
      </w:r>
      <w:r w:rsidRPr="00F6696D">
        <w:t>w</w:t>
      </w:r>
      <w:r w:rsidR="004A3608">
        <w:t xml:space="preserve"> art. </w:t>
      </w:r>
      <w:r w:rsidRPr="00F6696D">
        <w:t>411:</w:t>
      </w:r>
    </w:p>
    <w:p w:rsidR="00F6696D" w:rsidRPr="00F6696D" w:rsidRDefault="00F6696D" w:rsidP="00F6696D">
      <w:pPr>
        <w:pStyle w:val="LITlitera"/>
        <w:keepNext/>
      </w:pPr>
      <w:r w:rsidRPr="00F6696D">
        <w:t>a)</w:t>
      </w:r>
      <w:r>
        <w:tab/>
      </w:r>
      <w:r w:rsidRPr="00F6696D">
        <w:t>w</w:t>
      </w:r>
      <w:r w:rsidR="004A3608">
        <w:t xml:space="preserve"> ust. </w:t>
      </w:r>
      <w:r w:rsidR="004A3608" w:rsidRPr="00F6696D">
        <w:t>1</w:t>
      </w:r>
      <w:r w:rsidR="004A3608">
        <w:t xml:space="preserve"> w pkt </w:t>
      </w:r>
      <w:r w:rsidR="004A3608" w:rsidRPr="00F6696D">
        <w:t>2</w:t>
      </w:r>
      <w:r w:rsidR="004A3608">
        <w:t xml:space="preserve"> w lit. </w:t>
      </w:r>
      <w:r w:rsidRPr="00F6696D">
        <w:t>d średnik zastępuje się przecinkiem</w:t>
      </w:r>
      <w:r w:rsidR="004A3608" w:rsidRPr="00F6696D">
        <w:t xml:space="preserve"> i</w:t>
      </w:r>
      <w:r w:rsidR="004A3608">
        <w:t> </w:t>
      </w:r>
      <w:r w:rsidRPr="00F6696D">
        <w:t>dodaje się</w:t>
      </w:r>
      <w:r w:rsidR="004A3608">
        <w:t xml:space="preserve"> lit. </w:t>
      </w:r>
      <w:r w:rsidRPr="00F6696D">
        <w:t>e</w:t>
      </w:r>
      <w:r w:rsidR="004A3608" w:rsidRPr="00F6696D">
        <w:t xml:space="preserve"> w</w:t>
      </w:r>
      <w:r w:rsidR="004A3608">
        <w:t> </w:t>
      </w:r>
      <w:r w:rsidRPr="00F6696D">
        <w:t>brzmieniu:</w:t>
      </w:r>
    </w:p>
    <w:p w:rsidR="00F6696D" w:rsidRPr="00F6696D" w:rsidRDefault="00F6696D" w:rsidP="00F6696D">
      <w:pPr>
        <w:pStyle w:val="ZLITLITzmlitliter"/>
      </w:pPr>
      <w:r>
        <w:t>„</w:t>
      </w:r>
      <w:r w:rsidRPr="00F6696D">
        <w:t>e)</w:t>
      </w:r>
      <w:r>
        <w:tab/>
      </w:r>
      <w:r w:rsidRPr="00F6696D">
        <w:t>dopłaty do rat lub innych opłat ustalanych</w:t>
      </w:r>
      <w:r w:rsidR="004A3608" w:rsidRPr="00F6696D">
        <w:t xml:space="preserve"> w</w:t>
      </w:r>
      <w:r w:rsidR="004A3608">
        <w:t> </w:t>
      </w:r>
      <w:r w:rsidRPr="00F6696D">
        <w:t>umowach leasingu</w:t>
      </w:r>
      <w:r w:rsidR="004A3608" w:rsidRPr="00F6696D">
        <w:t xml:space="preserve"> w</w:t>
      </w:r>
      <w:r w:rsidR="004A3608">
        <w:t> </w:t>
      </w:r>
      <w:r w:rsidRPr="00F6696D">
        <w:t>rozumieniu przepisów</w:t>
      </w:r>
      <w:r w:rsidR="004A3608">
        <w:t xml:space="preserve"> art. </w:t>
      </w:r>
      <w:r w:rsidRPr="00F6696D">
        <w:t>23a</w:t>
      </w:r>
      <w:r w:rsidR="004A3608">
        <w:t xml:space="preserve"> pkt </w:t>
      </w:r>
      <w:r w:rsidR="004A3608" w:rsidRPr="00F6696D">
        <w:t>1</w:t>
      </w:r>
      <w:r w:rsidR="004A3608">
        <w:t> </w:t>
      </w:r>
      <w:r w:rsidRPr="00F6696D">
        <w:t>ustawy</w:t>
      </w:r>
      <w:r w:rsidR="004A3608" w:rsidRPr="00F6696D">
        <w:t xml:space="preserve"> z</w:t>
      </w:r>
      <w:r w:rsidR="004A3608">
        <w:t> </w:t>
      </w:r>
      <w:r w:rsidRPr="00F6696D">
        <w:t>dnia 2</w:t>
      </w:r>
      <w:r w:rsidR="004A3608" w:rsidRPr="00F6696D">
        <w:t>6</w:t>
      </w:r>
      <w:r w:rsidR="004A3608">
        <w:t> </w:t>
      </w:r>
      <w:r w:rsidRPr="00F6696D">
        <w:t>lipca 199</w:t>
      </w:r>
      <w:r w:rsidR="004A3608" w:rsidRPr="00F6696D">
        <w:t>1</w:t>
      </w:r>
      <w:r w:rsidR="004A3608">
        <w:t> </w:t>
      </w:r>
      <w:r w:rsidRPr="00F6696D">
        <w:t>r.</w:t>
      </w:r>
      <w:r w:rsidR="004A3608" w:rsidRPr="00F6696D">
        <w:t xml:space="preserve"> o</w:t>
      </w:r>
      <w:r w:rsidR="004A3608">
        <w:t> </w:t>
      </w:r>
      <w:r w:rsidRPr="00F6696D">
        <w:t>podatku dochodowym od osób fizycznych (</w:t>
      </w:r>
      <w:r w:rsidR="004A3608">
        <w:t>Dz. U.</w:t>
      </w:r>
      <w:r w:rsidR="004A3608" w:rsidRPr="00F6696D">
        <w:t xml:space="preserve"> z</w:t>
      </w:r>
      <w:r w:rsidR="004A3608">
        <w:t> </w:t>
      </w:r>
      <w:r w:rsidRPr="00F6696D">
        <w:t>201</w:t>
      </w:r>
      <w:r w:rsidR="004A3608" w:rsidRPr="00F6696D">
        <w:t>2</w:t>
      </w:r>
      <w:r w:rsidR="004A3608">
        <w:t> </w:t>
      </w:r>
      <w:r w:rsidRPr="00F6696D">
        <w:t>r.</w:t>
      </w:r>
      <w:r w:rsidR="004A3608">
        <w:t xml:space="preserve"> poz. </w:t>
      </w:r>
      <w:r w:rsidRPr="00F6696D">
        <w:t>361,</w:t>
      </w:r>
      <w:r w:rsidR="004A3608" w:rsidRPr="00F6696D">
        <w:t xml:space="preserve"> z</w:t>
      </w:r>
      <w:r w:rsidR="004A3608">
        <w:t> </w:t>
      </w:r>
      <w:r w:rsidRPr="00F6696D">
        <w:t>późn. zm.</w:t>
      </w:r>
      <w:r w:rsidRPr="004A3608">
        <w:rPr>
          <w:rStyle w:val="IGindeksgrny"/>
        </w:rPr>
        <w:footnoteReference w:id="12"/>
      </w:r>
      <w:r w:rsidRPr="004A3608">
        <w:rPr>
          <w:rStyle w:val="IGindeksgrny"/>
        </w:rPr>
        <w:t>)</w:t>
      </w:r>
      <w:r w:rsidRPr="00F6696D">
        <w:t>)</w:t>
      </w:r>
      <w:r w:rsidR="004A3608" w:rsidRPr="00F6696D">
        <w:t xml:space="preserve"> i</w:t>
      </w:r>
      <w:r w:rsidR="004A3608">
        <w:t> art. </w:t>
      </w:r>
      <w:r w:rsidRPr="00F6696D">
        <w:t>17a</w:t>
      </w:r>
      <w:r w:rsidR="004A3608">
        <w:t xml:space="preserve"> pkt </w:t>
      </w:r>
      <w:r w:rsidR="004A3608" w:rsidRPr="00F6696D">
        <w:t>1</w:t>
      </w:r>
      <w:r w:rsidR="004A3608">
        <w:t> </w:t>
      </w:r>
      <w:r w:rsidRPr="00F6696D">
        <w:t>ustawy</w:t>
      </w:r>
      <w:r w:rsidR="004A3608" w:rsidRPr="00F6696D">
        <w:t xml:space="preserve"> z</w:t>
      </w:r>
      <w:r w:rsidR="004A3608">
        <w:t> </w:t>
      </w:r>
      <w:r w:rsidRPr="00F6696D">
        <w:t>dnia 1</w:t>
      </w:r>
      <w:r w:rsidR="004A3608" w:rsidRPr="00F6696D">
        <w:t>5</w:t>
      </w:r>
      <w:r w:rsidR="004A3608">
        <w:t> </w:t>
      </w:r>
      <w:r w:rsidRPr="00F6696D">
        <w:t>lutego 199</w:t>
      </w:r>
      <w:r w:rsidR="004A3608" w:rsidRPr="00F6696D">
        <w:t>2</w:t>
      </w:r>
      <w:r w:rsidR="004A3608">
        <w:t> </w:t>
      </w:r>
      <w:r w:rsidRPr="00F6696D">
        <w:t>r.</w:t>
      </w:r>
      <w:r w:rsidR="004A3608" w:rsidRPr="00F6696D">
        <w:t xml:space="preserve"> o</w:t>
      </w:r>
      <w:r w:rsidR="004A3608">
        <w:t> </w:t>
      </w:r>
      <w:r w:rsidRPr="00F6696D">
        <w:t>podatku dochodowym od osób prawnych (</w:t>
      </w:r>
      <w:r w:rsidR="004A3608">
        <w:t>Dz. U.</w:t>
      </w:r>
      <w:r w:rsidR="004A3608" w:rsidRPr="00F6696D">
        <w:t xml:space="preserve"> z</w:t>
      </w:r>
      <w:r w:rsidR="004A3608">
        <w:t> </w:t>
      </w:r>
      <w:r w:rsidRPr="00F6696D">
        <w:t>201</w:t>
      </w:r>
      <w:r w:rsidR="004A3608" w:rsidRPr="00F6696D">
        <w:t>4</w:t>
      </w:r>
      <w:r w:rsidR="004A3608">
        <w:t> </w:t>
      </w:r>
      <w:r w:rsidRPr="00F6696D">
        <w:t>r.</w:t>
      </w:r>
      <w:r w:rsidR="004A3608">
        <w:t xml:space="preserve"> poz. </w:t>
      </w:r>
      <w:r w:rsidRPr="00F6696D">
        <w:t>851</w:t>
      </w:r>
      <w:r w:rsidRPr="00D81357">
        <w:t>,</w:t>
      </w:r>
      <w:r w:rsidR="004A3608" w:rsidRPr="00D81357">
        <w:t xml:space="preserve"> z </w:t>
      </w:r>
      <w:r w:rsidRPr="00D81357">
        <w:t>późn. zm.</w:t>
      </w:r>
      <w:r w:rsidRPr="004A3608">
        <w:rPr>
          <w:rStyle w:val="IGindeksgrny"/>
        </w:rPr>
        <w:footnoteReference w:id="13"/>
      </w:r>
      <w:r w:rsidRPr="004A3608">
        <w:rPr>
          <w:rStyle w:val="IGindeksgrny"/>
        </w:rPr>
        <w:t>)</w:t>
      </w:r>
      <w:r w:rsidRPr="00F6696D">
        <w:t>);</w:t>
      </w:r>
      <w:r>
        <w:t>”</w:t>
      </w:r>
      <w:r w:rsidRPr="00F6696D">
        <w:t>,</w:t>
      </w:r>
    </w:p>
    <w:p w:rsidR="00F6696D" w:rsidRPr="00F6696D" w:rsidRDefault="00F6696D" w:rsidP="00F6696D">
      <w:pPr>
        <w:pStyle w:val="LITlitera"/>
        <w:keepNext/>
      </w:pPr>
      <w:r w:rsidRPr="00F6696D">
        <w:t>b)</w:t>
      </w:r>
      <w:r>
        <w:tab/>
      </w:r>
      <w:r w:rsidRPr="00F6696D">
        <w:t>po</w:t>
      </w:r>
      <w:r w:rsidR="004A3608">
        <w:t xml:space="preserve"> ust. </w:t>
      </w:r>
      <w:r w:rsidRPr="00F6696D">
        <w:t>3a dodaje się</w:t>
      </w:r>
      <w:r w:rsidR="004A3608">
        <w:t xml:space="preserve"> ust. </w:t>
      </w:r>
      <w:r w:rsidRPr="00F6696D">
        <w:t>3b</w:t>
      </w:r>
      <w:r w:rsidR="004A3608" w:rsidRPr="00F6696D">
        <w:t xml:space="preserve"> w</w:t>
      </w:r>
      <w:r w:rsidR="004A3608">
        <w:t> </w:t>
      </w:r>
      <w:r w:rsidRPr="00F6696D">
        <w:t>brzmieniu:</w:t>
      </w:r>
    </w:p>
    <w:p w:rsidR="00F6696D" w:rsidRPr="00F6696D" w:rsidRDefault="00F6696D" w:rsidP="00F6696D">
      <w:pPr>
        <w:pStyle w:val="ZLITUSTzmustliter"/>
      </w:pPr>
      <w:r>
        <w:t>„</w:t>
      </w:r>
      <w:r w:rsidRPr="00F6696D">
        <w:t>3b.</w:t>
      </w:r>
      <w:r>
        <w:t> </w:t>
      </w:r>
      <w:r w:rsidRPr="00F6696D">
        <w:t>Dopłaty,</w:t>
      </w:r>
      <w:r w:rsidR="004A3608" w:rsidRPr="00F6696D">
        <w:t xml:space="preserve"> o</w:t>
      </w:r>
      <w:r w:rsidR="004A3608">
        <w:t> </w:t>
      </w:r>
      <w:r w:rsidRPr="00F6696D">
        <w:t>których mowa</w:t>
      </w:r>
      <w:r w:rsidR="004A3608" w:rsidRPr="00F6696D">
        <w:t xml:space="preserve"> w</w:t>
      </w:r>
      <w:r w:rsidR="004A3608">
        <w:t> ust. </w:t>
      </w:r>
      <w:r w:rsidR="004A3608" w:rsidRPr="00F6696D">
        <w:t>1</w:t>
      </w:r>
      <w:r w:rsidR="004A3608">
        <w:t xml:space="preserve"> pkt </w:t>
      </w:r>
      <w:r w:rsidR="004A3608" w:rsidRPr="00F6696D">
        <w:t>2</w:t>
      </w:r>
      <w:r w:rsidR="004A3608">
        <w:t xml:space="preserve"> lit. </w:t>
      </w:r>
      <w:r w:rsidRPr="00F6696D">
        <w:t>e, stosuje się do rat lub innych opłat ponoszonych przez korzystających, ustalanych</w:t>
      </w:r>
      <w:r w:rsidR="004A3608" w:rsidRPr="00F6696D">
        <w:t xml:space="preserve"> w</w:t>
      </w:r>
      <w:r w:rsidR="004A3608">
        <w:t> </w:t>
      </w:r>
      <w:r w:rsidRPr="00F6696D">
        <w:t>umowach, których przedmiotem jest leasing środków trwałych lub wartości niem</w:t>
      </w:r>
      <w:r w:rsidRPr="00F6696D">
        <w:t>a</w:t>
      </w:r>
      <w:r w:rsidRPr="00F6696D">
        <w:t>terialnych</w:t>
      </w:r>
      <w:r w:rsidR="004A3608" w:rsidRPr="00F6696D">
        <w:t xml:space="preserve"> i</w:t>
      </w:r>
      <w:r w:rsidR="004A3608">
        <w:t> </w:t>
      </w:r>
      <w:r w:rsidRPr="00F6696D">
        <w:t>prawnych podlegających amortyzacji</w:t>
      </w:r>
      <w:r w:rsidR="004A3608" w:rsidRPr="00F6696D">
        <w:t xml:space="preserve"> i</w:t>
      </w:r>
      <w:r w:rsidR="004A3608">
        <w:t> </w:t>
      </w:r>
      <w:r w:rsidRPr="00F6696D">
        <w:t>służących realizacji celów</w:t>
      </w:r>
      <w:r w:rsidR="004A3608" w:rsidRPr="00F6696D">
        <w:t xml:space="preserve"> z</w:t>
      </w:r>
      <w:r w:rsidR="004A3608">
        <w:t> </w:t>
      </w:r>
      <w:r w:rsidRPr="00F6696D">
        <w:t>zakresu ochrony środowiska lub gospodarki wodnej.</w:t>
      </w:r>
      <w:r>
        <w:t>”</w:t>
      </w:r>
      <w:r w:rsidRPr="00F6696D">
        <w:t>,</w:t>
      </w:r>
    </w:p>
    <w:p w:rsidR="00F6696D" w:rsidRPr="00F6696D" w:rsidRDefault="00F6696D" w:rsidP="00F6696D">
      <w:pPr>
        <w:pStyle w:val="LITlitera"/>
        <w:keepNext/>
      </w:pPr>
      <w:r w:rsidRPr="00F6696D">
        <w:t>c)</w:t>
      </w:r>
      <w:r>
        <w:tab/>
      </w:r>
      <w:r w:rsidRPr="00F6696D">
        <w:t xml:space="preserve">ust. </w:t>
      </w:r>
      <w:r w:rsidR="004A3608" w:rsidRPr="00F6696D">
        <w:t>5</w:t>
      </w:r>
      <w:r w:rsidR="004A3608">
        <w:t> </w:t>
      </w:r>
      <w:r w:rsidRPr="00F6696D">
        <w:t>otrzymuje brzmienie:</w:t>
      </w:r>
    </w:p>
    <w:p w:rsidR="00F6696D" w:rsidRPr="00F6696D" w:rsidRDefault="00F6696D" w:rsidP="00F6696D">
      <w:pPr>
        <w:pStyle w:val="ZLITUSTzmustliter"/>
        <w:keepNext/>
      </w:pPr>
      <w:r>
        <w:t>„</w:t>
      </w:r>
      <w:r w:rsidRPr="00F6696D">
        <w:t>5.</w:t>
      </w:r>
      <w:r>
        <w:t> </w:t>
      </w:r>
      <w:r w:rsidRPr="00F6696D">
        <w:t>Narodowy Fundusz oraz wojewódzkie fundusze mogą udzielać poręczeń:</w:t>
      </w:r>
    </w:p>
    <w:p w:rsidR="00F6696D" w:rsidRPr="00F6696D" w:rsidRDefault="00F6696D" w:rsidP="00F6696D">
      <w:pPr>
        <w:pStyle w:val="ZLITPKTzmpktliter"/>
      </w:pPr>
      <w:r w:rsidRPr="00F6696D">
        <w:t>1)</w:t>
      </w:r>
      <w:r>
        <w:tab/>
      </w:r>
      <w:r w:rsidRPr="00F6696D">
        <w:t>spłaty kredytów lub pożyczek,</w:t>
      </w:r>
    </w:p>
    <w:p w:rsidR="00F6696D" w:rsidRPr="00F6696D" w:rsidRDefault="00F6696D" w:rsidP="00F6696D">
      <w:pPr>
        <w:pStyle w:val="ZLITPKTzmpktliter"/>
      </w:pPr>
      <w:r w:rsidRPr="00F6696D">
        <w:t>2)</w:t>
      </w:r>
      <w:r>
        <w:tab/>
      </w:r>
      <w:r w:rsidRPr="00F6696D">
        <w:t>spłaty odsetek od kredytów lub pożyczek,</w:t>
      </w:r>
    </w:p>
    <w:p w:rsidR="00F6696D" w:rsidRPr="00F6696D" w:rsidRDefault="00F6696D" w:rsidP="00F6696D">
      <w:pPr>
        <w:pStyle w:val="ZLITPKTzmpktliter"/>
      </w:pPr>
      <w:r w:rsidRPr="00F6696D">
        <w:t>3)</w:t>
      </w:r>
      <w:r>
        <w:tab/>
      </w:r>
      <w:r w:rsidRPr="00F6696D">
        <w:t>zwrotu przyznanych środków</w:t>
      </w:r>
    </w:p>
    <w:p w:rsidR="00F6696D" w:rsidRPr="00F6696D" w:rsidRDefault="00F6696D" w:rsidP="00F6696D">
      <w:pPr>
        <w:pStyle w:val="ZLITCZWSPPKTzmczciwsppktliter"/>
      </w:pPr>
      <w:r w:rsidRPr="00F6696D">
        <w:t>–</w:t>
      </w:r>
      <w:r>
        <w:t> </w:t>
      </w:r>
      <w:r w:rsidRPr="00F6696D">
        <w:t>pod warunkiem przeznaczenia tych kredytów, pożyczek lub środków na cele</w:t>
      </w:r>
      <w:r w:rsidR="004A3608" w:rsidRPr="00F6696D">
        <w:t xml:space="preserve"> z</w:t>
      </w:r>
      <w:r w:rsidR="004A3608">
        <w:t> </w:t>
      </w:r>
      <w:r w:rsidRPr="00F6696D">
        <w:t>zakresu ochrony środowiska lub gospodarki wodnej oraz ustanowienia zabezpieczeń odpowiednio na rzecz Narodowego Funduszu albo woj</w:t>
      </w:r>
      <w:r w:rsidRPr="00F6696D">
        <w:t>e</w:t>
      </w:r>
      <w:r w:rsidRPr="00F6696D">
        <w:t>wódzkich funduszy na wypadek roszczeń wynikających</w:t>
      </w:r>
      <w:r w:rsidR="004A3608" w:rsidRPr="00F6696D">
        <w:t xml:space="preserve"> z</w:t>
      </w:r>
      <w:r w:rsidR="004A3608">
        <w:t> </w:t>
      </w:r>
      <w:r w:rsidRPr="00F6696D">
        <w:t>tytułu wykonania obowiązków poręczycieli.</w:t>
      </w:r>
      <w:r>
        <w:t>”</w:t>
      </w:r>
      <w:r w:rsidRPr="00F6696D">
        <w:t>,</w:t>
      </w:r>
    </w:p>
    <w:p w:rsidR="00F6696D" w:rsidRPr="00F6696D" w:rsidRDefault="00F6696D" w:rsidP="00F6696D">
      <w:pPr>
        <w:pStyle w:val="LITlitera"/>
        <w:keepNext/>
      </w:pPr>
      <w:r w:rsidRPr="00F6696D">
        <w:t>d)</w:t>
      </w:r>
      <w:r>
        <w:tab/>
      </w:r>
      <w:r w:rsidRPr="00F6696D">
        <w:t>po</w:t>
      </w:r>
      <w:r w:rsidR="004A3608">
        <w:t xml:space="preserve"> ust. </w:t>
      </w:r>
      <w:r w:rsidR="004A3608" w:rsidRPr="00F6696D">
        <w:t>5</w:t>
      </w:r>
      <w:r w:rsidR="004A3608">
        <w:t> </w:t>
      </w:r>
      <w:r w:rsidRPr="00F6696D">
        <w:t>dodaje się</w:t>
      </w:r>
      <w:r w:rsidR="004A3608">
        <w:t xml:space="preserve"> ust. </w:t>
      </w:r>
      <w:r w:rsidRPr="00F6696D">
        <w:t>5a</w:t>
      </w:r>
      <w:r w:rsidR="004A3608" w:rsidRPr="00F6696D">
        <w:t xml:space="preserve"> i</w:t>
      </w:r>
      <w:r w:rsidR="004A3608">
        <w:t> </w:t>
      </w:r>
      <w:r w:rsidRPr="00F6696D">
        <w:t>5b</w:t>
      </w:r>
      <w:r w:rsidR="004A3608" w:rsidRPr="00F6696D">
        <w:t xml:space="preserve"> w</w:t>
      </w:r>
      <w:r w:rsidR="004A3608">
        <w:t> </w:t>
      </w:r>
      <w:r w:rsidRPr="00F6696D">
        <w:t>brzmieniu:</w:t>
      </w:r>
    </w:p>
    <w:p w:rsidR="00F6696D" w:rsidRPr="00F6696D" w:rsidRDefault="00F6696D" w:rsidP="00F6696D">
      <w:pPr>
        <w:pStyle w:val="ZLITUSTzmustliter"/>
      </w:pPr>
      <w:r>
        <w:t>„</w:t>
      </w:r>
      <w:r w:rsidRPr="00F6696D">
        <w:t>5a.</w:t>
      </w:r>
      <w:r>
        <w:t> </w:t>
      </w:r>
      <w:r w:rsidRPr="00F6696D">
        <w:t>Poręczenia są terminowe</w:t>
      </w:r>
      <w:r w:rsidR="004A3608" w:rsidRPr="00F6696D">
        <w:t xml:space="preserve"> i</w:t>
      </w:r>
      <w:r w:rsidR="004A3608">
        <w:t> </w:t>
      </w:r>
      <w:r w:rsidRPr="00F6696D">
        <w:t>udzielane do kwoty określonej</w:t>
      </w:r>
      <w:r w:rsidR="004A3608" w:rsidRPr="00F6696D">
        <w:t xml:space="preserve"> w</w:t>
      </w:r>
      <w:r w:rsidR="004A3608">
        <w:t> </w:t>
      </w:r>
      <w:r w:rsidRPr="00F6696D">
        <w:t>umowie.</w:t>
      </w:r>
    </w:p>
    <w:p w:rsidR="00F6696D" w:rsidRPr="00F6696D" w:rsidRDefault="00F6696D" w:rsidP="00F6696D">
      <w:pPr>
        <w:pStyle w:val="ZLITUSTzmustliter"/>
      </w:pPr>
      <w:r w:rsidRPr="00F6696D">
        <w:t>5b.</w:t>
      </w:r>
      <w:r>
        <w:t> </w:t>
      </w:r>
      <w:r w:rsidRPr="00F6696D">
        <w:t>Narodowy Fundusz oraz wojewódzkie fundusze pobierają opłatę prowizyjną od poręczeń, uwzględni</w:t>
      </w:r>
      <w:r w:rsidRPr="00F6696D">
        <w:t>a</w:t>
      </w:r>
      <w:r w:rsidRPr="00F6696D">
        <w:t>jąc</w:t>
      </w:r>
      <w:r w:rsidR="004A3608" w:rsidRPr="00F6696D">
        <w:t xml:space="preserve"> w</w:t>
      </w:r>
      <w:r w:rsidR="004A3608">
        <w:t> </w:t>
      </w:r>
      <w:r w:rsidRPr="00F6696D">
        <w:t>szczególności kwotę zobowiązania.</w:t>
      </w:r>
      <w:r>
        <w:t>”</w:t>
      </w:r>
      <w:r w:rsidRPr="00F6696D">
        <w:t>,</w:t>
      </w:r>
    </w:p>
    <w:p w:rsidR="00F6696D" w:rsidRPr="00F6696D" w:rsidRDefault="00F6696D" w:rsidP="00F6696D">
      <w:pPr>
        <w:pStyle w:val="LITlitera"/>
        <w:keepNext/>
      </w:pPr>
      <w:r w:rsidRPr="00F6696D">
        <w:t>e)</w:t>
      </w:r>
      <w:r>
        <w:tab/>
      </w:r>
      <w:r w:rsidRPr="00F6696D">
        <w:t xml:space="preserve">ust. </w:t>
      </w:r>
      <w:r w:rsidR="004A3608" w:rsidRPr="00F6696D">
        <w:t>8</w:t>
      </w:r>
      <w:r w:rsidR="004A3608">
        <w:t> </w:t>
      </w:r>
      <w:r w:rsidRPr="00F6696D">
        <w:t>otrzymuje brzmienie:</w:t>
      </w:r>
    </w:p>
    <w:p w:rsidR="00F6696D" w:rsidRPr="00F6696D" w:rsidRDefault="00F6696D" w:rsidP="00F6696D">
      <w:pPr>
        <w:pStyle w:val="ZLITUSTzmustliter"/>
      </w:pPr>
      <w:r>
        <w:t>„</w:t>
      </w:r>
      <w:r w:rsidRPr="00F6696D">
        <w:t>8.</w:t>
      </w:r>
      <w:r>
        <w:t> </w:t>
      </w:r>
      <w:r w:rsidRPr="00F6696D">
        <w:t>Narodowy Fundusz oraz wojewódzkie fundusze udzielają dotacji, pożyczek, poręczeń oraz przekazują środki finansowe na podstawie umów cywilnoprawnych.</w:t>
      </w:r>
      <w:r>
        <w:t>”</w:t>
      </w:r>
      <w:r w:rsidRPr="00F6696D">
        <w:t>,</w:t>
      </w:r>
    </w:p>
    <w:p w:rsidR="00F6696D" w:rsidRPr="00F6696D" w:rsidRDefault="00F6696D" w:rsidP="00F6696D">
      <w:pPr>
        <w:pStyle w:val="LITlitera"/>
        <w:keepNext/>
      </w:pPr>
      <w:r w:rsidRPr="004802FE">
        <w:t>f</w:t>
      </w:r>
      <w:r w:rsidRPr="00F6696D">
        <w:t>)</w:t>
      </w:r>
      <w:r>
        <w:tab/>
      </w:r>
      <w:r w:rsidRPr="00F6696D">
        <w:t>ust. 1</w:t>
      </w:r>
      <w:r w:rsidR="004A3608" w:rsidRPr="00F6696D">
        <w:t>0</w:t>
      </w:r>
      <w:r w:rsidR="004A3608">
        <w:t xml:space="preserve"> i </w:t>
      </w:r>
      <w:r w:rsidRPr="00F6696D">
        <w:t>10a otrzymują brzmienie:</w:t>
      </w:r>
    </w:p>
    <w:p w:rsidR="00F6696D" w:rsidRPr="00F6696D" w:rsidRDefault="00F6696D" w:rsidP="00F6696D">
      <w:pPr>
        <w:pStyle w:val="ZLITUSTzmustliter"/>
      </w:pPr>
      <w:r>
        <w:t>„</w:t>
      </w:r>
      <w:r w:rsidRPr="004802FE">
        <w:t>10.</w:t>
      </w:r>
      <w:r>
        <w:t> </w:t>
      </w:r>
      <w:r w:rsidRPr="00F6696D">
        <w:t>Narodowy Fundusz oraz wojewódzkie fundusze mogą udostępniać środki finansowe bankom</w:t>
      </w:r>
      <w:r w:rsidR="004A3608" w:rsidRPr="00F6696D">
        <w:t xml:space="preserve"> z</w:t>
      </w:r>
      <w:r w:rsidR="004A3608">
        <w:t> </w:t>
      </w:r>
      <w:r w:rsidRPr="00F6696D">
        <w:t>przeznaczeniem na udzielanie kredytów bankowych, pożyczek lub dotacji na wskazane przez siebie programy</w:t>
      </w:r>
      <w:r w:rsidR="004A3608" w:rsidRPr="00F6696D">
        <w:t xml:space="preserve"> i</w:t>
      </w:r>
      <w:r w:rsidR="004A3608">
        <w:t> </w:t>
      </w:r>
      <w:r w:rsidRPr="00F6696D">
        <w:t>przedsięwzięcia</w:t>
      </w:r>
      <w:r w:rsidR="004A3608" w:rsidRPr="00F6696D">
        <w:t xml:space="preserve"> z</w:t>
      </w:r>
      <w:r w:rsidR="004A3608">
        <w:t> </w:t>
      </w:r>
      <w:r w:rsidRPr="00F6696D">
        <w:t>zakresu zadań ochrony środowiska</w:t>
      </w:r>
      <w:r w:rsidR="004A3608" w:rsidRPr="00F6696D">
        <w:t xml:space="preserve"> i</w:t>
      </w:r>
      <w:r w:rsidR="004A3608">
        <w:t> </w:t>
      </w:r>
      <w:r w:rsidRPr="00F6696D">
        <w:t>gospodarki wodnej oraz potrzeb geologii,</w:t>
      </w:r>
      <w:r w:rsidR="004A3608" w:rsidRPr="00F6696D">
        <w:t xml:space="preserve"> a</w:t>
      </w:r>
      <w:r w:rsidR="004A3608">
        <w:t> </w:t>
      </w:r>
      <w:r w:rsidRPr="00F6696D">
        <w:t>także dopł</w:t>
      </w:r>
      <w:r w:rsidRPr="00F6696D">
        <w:t>a</w:t>
      </w:r>
      <w:r w:rsidRPr="00F6696D">
        <w:t>ty do oprocentowania lub częściowe spłaty kapitału udzielanych na ten cel kredytów bankowych, lub dopłaty,</w:t>
      </w:r>
      <w:r w:rsidR="004A3608" w:rsidRPr="00F6696D">
        <w:t xml:space="preserve"> o</w:t>
      </w:r>
      <w:r w:rsidR="004A3608">
        <w:t> </w:t>
      </w:r>
      <w:r w:rsidRPr="00F6696D">
        <w:t>których mowa</w:t>
      </w:r>
      <w:r w:rsidR="004A3608" w:rsidRPr="00F6696D">
        <w:t xml:space="preserve"> w</w:t>
      </w:r>
      <w:r w:rsidR="004A3608">
        <w:t> ust. </w:t>
      </w:r>
      <w:r w:rsidR="004A3608" w:rsidRPr="00F6696D">
        <w:t>1</w:t>
      </w:r>
      <w:r w:rsidR="004A3608">
        <w:t xml:space="preserve"> pkt </w:t>
      </w:r>
      <w:r w:rsidR="004A3608" w:rsidRPr="00F6696D">
        <w:t>2</w:t>
      </w:r>
      <w:r w:rsidR="004A3608">
        <w:t xml:space="preserve"> lit. </w:t>
      </w:r>
      <w:r w:rsidRPr="00F6696D">
        <w:t>e.</w:t>
      </w:r>
    </w:p>
    <w:p w:rsidR="00F6696D" w:rsidRPr="00F6696D" w:rsidRDefault="00F6696D" w:rsidP="00F6696D">
      <w:pPr>
        <w:pStyle w:val="ZLITUSTzmustliter"/>
      </w:pPr>
      <w:r w:rsidRPr="00F6696D">
        <w:t>10a.</w:t>
      </w:r>
      <w:r>
        <w:t> </w:t>
      </w:r>
      <w:r w:rsidRPr="00F6696D">
        <w:t>Narodowy Fundusz oraz wojewódzkie fundusze mogą zawierać umowy</w:t>
      </w:r>
      <w:r w:rsidR="004A3608" w:rsidRPr="00F6696D">
        <w:t xml:space="preserve"> o</w:t>
      </w:r>
      <w:r w:rsidR="004A3608">
        <w:t> </w:t>
      </w:r>
      <w:r w:rsidRPr="00F6696D">
        <w:t>udostępnienie środków f</w:t>
      </w:r>
      <w:r w:rsidRPr="00F6696D">
        <w:t>i</w:t>
      </w:r>
      <w:r w:rsidRPr="00F6696D">
        <w:t>nansowych,</w:t>
      </w:r>
      <w:r w:rsidR="004A3608" w:rsidRPr="00F6696D">
        <w:t xml:space="preserve"> o</w:t>
      </w:r>
      <w:r w:rsidR="004A3608">
        <w:t> </w:t>
      </w:r>
      <w:r w:rsidRPr="00F6696D">
        <w:t>których mowa</w:t>
      </w:r>
      <w:r w:rsidR="004A3608" w:rsidRPr="00F6696D">
        <w:t xml:space="preserve"> w</w:t>
      </w:r>
      <w:r w:rsidR="004A3608">
        <w:t> ust. </w:t>
      </w:r>
      <w:r w:rsidRPr="00F6696D">
        <w:t>10,</w:t>
      </w:r>
      <w:r w:rsidR="004A3608" w:rsidRPr="00F6696D">
        <w:t xml:space="preserve"> z</w:t>
      </w:r>
      <w:r w:rsidR="004A3608">
        <w:t> </w:t>
      </w:r>
      <w:r w:rsidRPr="00F6696D">
        <w:t>bankami wybranymi na podstawie określonych przez te fundusze pr</w:t>
      </w:r>
      <w:r w:rsidRPr="00F6696D">
        <w:t>o</w:t>
      </w:r>
      <w:r w:rsidRPr="00F6696D">
        <w:t>cedur, zapewniających poszanowanie zasady przejrzystości</w:t>
      </w:r>
      <w:r w:rsidR="004A3608" w:rsidRPr="00F6696D">
        <w:t xml:space="preserve"> i</w:t>
      </w:r>
      <w:r w:rsidR="004A3608">
        <w:t> </w:t>
      </w:r>
      <w:r w:rsidRPr="00F6696D">
        <w:t>równego traktowania banków oraz zawarcie um</w:t>
      </w:r>
      <w:r w:rsidRPr="00F6696D">
        <w:t>o</w:t>
      </w:r>
      <w:r w:rsidRPr="00F6696D">
        <w:t>wy</w:t>
      </w:r>
      <w:r w:rsidR="004A3608" w:rsidRPr="00F6696D">
        <w:t xml:space="preserve"> z</w:t>
      </w:r>
      <w:r w:rsidR="004A3608">
        <w:t> </w:t>
      </w:r>
      <w:r w:rsidRPr="00F6696D">
        <w:t>każdym bankiem spełniającym obiektywne, proporcjonalne</w:t>
      </w:r>
      <w:r w:rsidR="004A3608" w:rsidRPr="00F6696D">
        <w:t xml:space="preserve"> i</w:t>
      </w:r>
      <w:r w:rsidR="004A3608">
        <w:t> </w:t>
      </w:r>
      <w:r w:rsidRPr="00F6696D">
        <w:t>niedyskryminacyjne warunki określone</w:t>
      </w:r>
      <w:r w:rsidR="004A3608" w:rsidRPr="00F6696D">
        <w:t xml:space="preserve"> w</w:t>
      </w:r>
      <w:r w:rsidR="004A3608">
        <w:t> </w:t>
      </w:r>
      <w:r w:rsidRPr="00F6696D">
        <w:t>tych procedurach.</w:t>
      </w:r>
      <w:r>
        <w:t>”</w:t>
      </w:r>
      <w:r w:rsidRPr="00F6696D">
        <w:t>,</w:t>
      </w:r>
    </w:p>
    <w:p w:rsidR="00F6696D" w:rsidRPr="00F6696D" w:rsidRDefault="00F6696D" w:rsidP="00F6696D">
      <w:pPr>
        <w:pStyle w:val="LITlitera"/>
      </w:pPr>
      <w:r w:rsidRPr="00F6696D">
        <w:t>g)</w:t>
      </w:r>
      <w:r>
        <w:tab/>
      </w:r>
      <w:r w:rsidRPr="00F6696D">
        <w:t>uchyla się</w:t>
      </w:r>
      <w:r w:rsidR="004A3608">
        <w:t xml:space="preserve"> ust. </w:t>
      </w:r>
      <w:r w:rsidRPr="00F6696D">
        <w:t>10b</w:t>
      </w:r>
      <w:r w:rsidR="004A3608" w:rsidRPr="00F6696D">
        <w:t xml:space="preserve"> i</w:t>
      </w:r>
      <w:r w:rsidR="004A3608">
        <w:t> </w:t>
      </w:r>
      <w:r w:rsidRPr="00F6696D">
        <w:t>10c,</w:t>
      </w:r>
    </w:p>
    <w:p w:rsidR="00F6696D" w:rsidRPr="00F6696D" w:rsidRDefault="00F6696D" w:rsidP="00F6696D">
      <w:pPr>
        <w:pStyle w:val="LITlitera"/>
        <w:keepNext/>
      </w:pPr>
      <w:r w:rsidRPr="00F6696D">
        <w:t>h)</w:t>
      </w:r>
      <w:r>
        <w:tab/>
      </w:r>
      <w:r w:rsidRPr="00F6696D">
        <w:t>ust. 10d</w:t>
      </w:r>
      <w:r w:rsidR="004A3608" w:rsidRPr="00F6696D">
        <w:t xml:space="preserve"> i</w:t>
      </w:r>
      <w:r w:rsidR="004A3608">
        <w:t> </w:t>
      </w:r>
      <w:r w:rsidRPr="00F6696D">
        <w:t>10e otrzymują brzmienie:</w:t>
      </w:r>
    </w:p>
    <w:p w:rsidR="00F6696D" w:rsidRPr="00F6696D" w:rsidRDefault="00F6696D" w:rsidP="00F6696D">
      <w:pPr>
        <w:pStyle w:val="ZLITUSTzmustliter"/>
      </w:pPr>
      <w:r>
        <w:t>„</w:t>
      </w:r>
      <w:r w:rsidRPr="00F6696D">
        <w:t>10d.</w:t>
      </w:r>
      <w:r>
        <w:t> </w:t>
      </w:r>
      <w:r w:rsidRPr="00F6696D">
        <w:t>Do wyboru banków,</w:t>
      </w:r>
      <w:r w:rsidR="004A3608" w:rsidRPr="00F6696D">
        <w:t xml:space="preserve"> o</w:t>
      </w:r>
      <w:r w:rsidR="004A3608">
        <w:t> </w:t>
      </w:r>
      <w:r w:rsidRPr="00F6696D">
        <w:t>których mowa</w:t>
      </w:r>
      <w:r w:rsidR="004A3608" w:rsidRPr="00F6696D">
        <w:t xml:space="preserve"> w</w:t>
      </w:r>
      <w:r w:rsidR="004A3608">
        <w:t> ust. </w:t>
      </w:r>
      <w:r w:rsidRPr="00F6696D">
        <w:t>10a, nie mają zastosowania przepisy</w:t>
      </w:r>
      <w:r w:rsidR="004A3608" w:rsidRPr="00F6696D">
        <w:t xml:space="preserve"> o</w:t>
      </w:r>
      <w:r w:rsidR="004A3608">
        <w:t> </w:t>
      </w:r>
      <w:r w:rsidRPr="00F6696D">
        <w:t>zamówieniach publicznych.</w:t>
      </w:r>
    </w:p>
    <w:p w:rsidR="00F6696D" w:rsidRPr="00F6696D" w:rsidRDefault="00F6696D" w:rsidP="00F6696D">
      <w:pPr>
        <w:pStyle w:val="ZLITUSTzmustliter"/>
      </w:pPr>
      <w:r w:rsidRPr="00F6696D">
        <w:t>10e.</w:t>
      </w:r>
      <w:r>
        <w:t> </w:t>
      </w:r>
      <w:r w:rsidRPr="00F6696D">
        <w:t>Umowy,</w:t>
      </w:r>
      <w:r w:rsidR="004A3608" w:rsidRPr="00F6696D">
        <w:t xml:space="preserve"> o</w:t>
      </w:r>
      <w:r w:rsidR="004A3608">
        <w:t> </w:t>
      </w:r>
      <w:r w:rsidRPr="00F6696D">
        <w:t>których mowa</w:t>
      </w:r>
      <w:r w:rsidR="004A3608" w:rsidRPr="00F6696D">
        <w:t xml:space="preserve"> w</w:t>
      </w:r>
      <w:r w:rsidR="004A3608">
        <w:t> ust. </w:t>
      </w:r>
      <w:r w:rsidRPr="00F6696D">
        <w:t>10a, określają</w:t>
      </w:r>
      <w:r w:rsidR="004A3608" w:rsidRPr="00F6696D">
        <w:t xml:space="preserve"> w</w:t>
      </w:r>
      <w:r w:rsidR="004A3608">
        <w:t> </w:t>
      </w:r>
      <w:r w:rsidRPr="00F6696D">
        <w:t>szczególności tryb</w:t>
      </w:r>
      <w:r w:rsidR="004A3608" w:rsidRPr="00F6696D">
        <w:t xml:space="preserve"> i</w:t>
      </w:r>
      <w:r w:rsidR="004A3608">
        <w:t> </w:t>
      </w:r>
      <w:r w:rsidRPr="00F6696D">
        <w:t>terminy przekazywania bankom przez Narodowy Fundusz oraz wojewódzkie fundusze środków finansowych,</w:t>
      </w:r>
      <w:r w:rsidR="004A3608" w:rsidRPr="00F6696D">
        <w:t xml:space="preserve"> o</w:t>
      </w:r>
      <w:r w:rsidR="004A3608">
        <w:t> </w:t>
      </w:r>
      <w:r w:rsidRPr="00F6696D">
        <w:t>których mowa</w:t>
      </w:r>
      <w:r w:rsidR="004A3608" w:rsidRPr="00F6696D">
        <w:t xml:space="preserve"> w</w:t>
      </w:r>
      <w:r w:rsidR="004A3608">
        <w:t> ust. </w:t>
      </w:r>
      <w:r w:rsidRPr="00F6696D">
        <w:t>10.</w:t>
      </w:r>
      <w:r>
        <w:t>”</w:t>
      </w:r>
      <w:r w:rsidRPr="00F6696D">
        <w:t>.</w:t>
      </w:r>
    </w:p>
    <w:p w:rsidR="00F6696D" w:rsidRPr="00F6696D" w:rsidRDefault="00F6696D" w:rsidP="00F6696D">
      <w:pPr>
        <w:pStyle w:val="ARTartustawynprozporzdzenia"/>
      </w:pPr>
      <w:r w:rsidRPr="00F6696D">
        <w:rPr>
          <w:rStyle w:val="Ppogrubienie"/>
        </w:rPr>
        <w:t>Art. 13.</w:t>
      </w:r>
      <w:r w:rsidR="004A3608">
        <w:t> </w:t>
      </w:r>
      <w:r w:rsidR="004A3608" w:rsidRPr="00F6696D">
        <w:t>W</w:t>
      </w:r>
      <w:r w:rsidR="004A3608">
        <w:t> </w:t>
      </w:r>
      <w:r w:rsidRPr="00F6696D">
        <w:t>ustawie</w:t>
      </w:r>
      <w:r w:rsidR="004A3608" w:rsidRPr="00F6696D">
        <w:t xml:space="preserve"> z</w:t>
      </w:r>
      <w:r w:rsidR="004A3608">
        <w:t> </w:t>
      </w:r>
      <w:r w:rsidRPr="00F6696D">
        <w:t xml:space="preserve">dnia </w:t>
      </w:r>
      <w:r w:rsidR="004A3608" w:rsidRPr="00F6696D">
        <w:t>6</w:t>
      </w:r>
      <w:r w:rsidR="004A3608">
        <w:t> </w:t>
      </w:r>
      <w:r w:rsidRPr="00F6696D">
        <w:t>września 200</w:t>
      </w:r>
      <w:r w:rsidR="004A3608" w:rsidRPr="00F6696D">
        <w:t>1</w:t>
      </w:r>
      <w:r w:rsidR="004A3608">
        <w:t> </w:t>
      </w:r>
      <w:r w:rsidRPr="00F6696D">
        <w:t>r.</w:t>
      </w:r>
      <w:r w:rsidR="004A3608" w:rsidRPr="00F6696D">
        <w:t xml:space="preserve"> o</w:t>
      </w:r>
      <w:r w:rsidR="004A3608">
        <w:t> </w:t>
      </w:r>
      <w:r w:rsidRPr="00F6696D">
        <w:t>dostępie do informacji publicznej (</w:t>
      </w:r>
      <w:r w:rsidR="004A3608">
        <w:t>Dz. U.</w:t>
      </w:r>
      <w:r w:rsidR="004A3608" w:rsidRPr="00F6696D">
        <w:t xml:space="preserve"> z</w:t>
      </w:r>
      <w:r w:rsidR="004A3608">
        <w:t> </w:t>
      </w:r>
      <w:r w:rsidRPr="00F6696D">
        <w:t>201</w:t>
      </w:r>
      <w:r w:rsidR="004A3608" w:rsidRPr="00F6696D">
        <w:t>4</w:t>
      </w:r>
      <w:r w:rsidR="004A3608">
        <w:t> </w:t>
      </w:r>
      <w:r w:rsidRPr="00F6696D">
        <w:t>r.</w:t>
      </w:r>
      <w:r w:rsidR="004A3608">
        <w:t xml:space="preserve"> poz. </w:t>
      </w:r>
      <w:r w:rsidRPr="00F6696D">
        <w:t>782)</w:t>
      </w:r>
      <w:r w:rsidR="004A3608" w:rsidRPr="00F6696D">
        <w:t xml:space="preserve"> w</w:t>
      </w:r>
      <w:r w:rsidR="004A3608">
        <w:t> art. </w:t>
      </w:r>
      <w:r w:rsidR="004A3608" w:rsidRPr="00F6696D">
        <w:t>6</w:t>
      </w:r>
      <w:r w:rsidR="004A3608">
        <w:t xml:space="preserve"> w ust. </w:t>
      </w:r>
      <w:r w:rsidR="004A3608" w:rsidRPr="00F6696D">
        <w:t>1</w:t>
      </w:r>
      <w:r w:rsidR="004A3608">
        <w:t xml:space="preserve"> w pkt </w:t>
      </w:r>
      <w:r w:rsidR="004A3608" w:rsidRPr="00F6696D">
        <w:t>4</w:t>
      </w:r>
      <w:r w:rsidR="004A3608">
        <w:t xml:space="preserve"> w lit. </w:t>
      </w:r>
      <w:r w:rsidR="004A3608" w:rsidRPr="00F6696D">
        <w:t>a</w:t>
      </w:r>
      <w:r w:rsidR="004A3608">
        <w:t> </w:t>
      </w:r>
      <w:r w:rsidRPr="00F6696D">
        <w:t>dodaje się tiret trzecie</w:t>
      </w:r>
      <w:r w:rsidR="004A3608" w:rsidRPr="00F6696D">
        <w:t xml:space="preserve"> w</w:t>
      </w:r>
      <w:r w:rsidR="004A3608">
        <w:t> </w:t>
      </w:r>
      <w:r w:rsidRPr="00F6696D">
        <w:t>brzmieniu:</w:t>
      </w:r>
    </w:p>
    <w:p w:rsidR="00F6696D" w:rsidRPr="00F6696D" w:rsidRDefault="00F6696D" w:rsidP="00F6696D">
      <w:pPr>
        <w:pStyle w:val="ZTIRzmtirartykuempunktem"/>
      </w:pPr>
      <w:r>
        <w:t>„</w:t>
      </w:r>
      <w:r w:rsidRPr="00F6696D">
        <w:t>–</w:t>
      </w:r>
      <w:r>
        <w:t> </w:t>
      </w:r>
      <w:r w:rsidRPr="00F6696D">
        <w:t>treść orzeczeń sądów powszechnych, Sądu Najwyższego, sądów administracyjnych, sądów wojskowych, Tryb</w:t>
      </w:r>
      <w:r w:rsidRPr="00F6696D">
        <w:t>u</w:t>
      </w:r>
      <w:r w:rsidRPr="00F6696D">
        <w:t>nału Konstytucyjnego</w:t>
      </w:r>
      <w:r w:rsidR="004A3608" w:rsidRPr="00F6696D">
        <w:t xml:space="preserve"> i</w:t>
      </w:r>
      <w:r w:rsidR="004A3608">
        <w:t> </w:t>
      </w:r>
      <w:r w:rsidRPr="00F6696D">
        <w:t>Trybunału Stanu,</w:t>
      </w:r>
      <w:r>
        <w:t>”</w:t>
      </w:r>
      <w:r w:rsidRPr="00F6696D">
        <w:t>.</w:t>
      </w:r>
    </w:p>
    <w:p w:rsidR="00F6696D" w:rsidRPr="00F6696D" w:rsidRDefault="00F6696D" w:rsidP="00F6696D">
      <w:pPr>
        <w:pStyle w:val="ARTartustawynprozporzdzenia"/>
        <w:keepNext/>
      </w:pPr>
      <w:r w:rsidRPr="00F6696D">
        <w:rPr>
          <w:rStyle w:val="Ppogrubienie"/>
        </w:rPr>
        <w:t>Art. 14.</w:t>
      </w:r>
      <w:r w:rsidR="004A3608">
        <w:t> </w:t>
      </w:r>
      <w:r w:rsidR="004A3608" w:rsidRPr="00F6696D">
        <w:t>W</w:t>
      </w:r>
      <w:r w:rsidR="004A3608">
        <w:t> </w:t>
      </w:r>
      <w:r w:rsidRPr="00F6696D">
        <w:t>ustawie</w:t>
      </w:r>
      <w:r w:rsidR="004A3608" w:rsidRPr="00F6696D">
        <w:t xml:space="preserve"> z</w:t>
      </w:r>
      <w:r w:rsidR="004A3608">
        <w:t> </w:t>
      </w:r>
      <w:r w:rsidRPr="00F6696D">
        <w:t>dnia 1</w:t>
      </w:r>
      <w:r w:rsidR="004A3608" w:rsidRPr="00F6696D">
        <w:t>8</w:t>
      </w:r>
      <w:r w:rsidR="004A3608">
        <w:t> </w:t>
      </w:r>
      <w:r w:rsidRPr="00F6696D">
        <w:t>września 200</w:t>
      </w:r>
      <w:r w:rsidR="004A3608" w:rsidRPr="00F6696D">
        <w:t>1</w:t>
      </w:r>
      <w:r w:rsidR="004A3608">
        <w:t> </w:t>
      </w:r>
      <w:r w:rsidRPr="00F6696D">
        <w:t>r.</w:t>
      </w:r>
      <w:r w:rsidR="004A3608" w:rsidRPr="00F6696D">
        <w:t xml:space="preserve"> o</w:t>
      </w:r>
      <w:r w:rsidR="004A3608">
        <w:t> </w:t>
      </w:r>
      <w:r w:rsidRPr="00F6696D">
        <w:t>podpisie elektronicznym (</w:t>
      </w:r>
      <w:r w:rsidR="004A3608">
        <w:t>Dz. U.</w:t>
      </w:r>
      <w:r w:rsidR="004A3608" w:rsidRPr="00F6696D">
        <w:t xml:space="preserve"> z</w:t>
      </w:r>
      <w:r w:rsidR="004A3608">
        <w:t> </w:t>
      </w:r>
      <w:r w:rsidRPr="00F6696D">
        <w:t>201</w:t>
      </w:r>
      <w:r w:rsidR="004A3608" w:rsidRPr="00F6696D">
        <w:t>3</w:t>
      </w:r>
      <w:r w:rsidR="004A3608">
        <w:t> </w:t>
      </w:r>
      <w:r w:rsidRPr="00F6696D">
        <w:t>r.</w:t>
      </w:r>
      <w:r w:rsidR="004A3608">
        <w:t xml:space="preserve"> poz. </w:t>
      </w:r>
      <w:r w:rsidRPr="00F6696D">
        <w:t>262) wprowadza się następujące zmiany:</w:t>
      </w:r>
    </w:p>
    <w:p w:rsidR="00F6696D" w:rsidRPr="00F6696D" w:rsidRDefault="00F6696D" w:rsidP="00F6696D">
      <w:pPr>
        <w:pStyle w:val="PKTpunkt"/>
        <w:keepNext/>
      </w:pPr>
      <w:r w:rsidRPr="004802FE">
        <w:t>1)</w:t>
      </w:r>
      <w:r>
        <w:tab/>
      </w:r>
      <w:r w:rsidRPr="00F6696D">
        <w:t>w</w:t>
      </w:r>
      <w:r w:rsidR="004A3608">
        <w:t xml:space="preserve"> art. </w:t>
      </w:r>
      <w:r w:rsidRPr="00F6696D">
        <w:t>1</w:t>
      </w:r>
      <w:r w:rsidR="004A3608" w:rsidRPr="00F6696D">
        <w:t>4</w:t>
      </w:r>
      <w:r w:rsidR="004A3608">
        <w:t xml:space="preserve"> ust. </w:t>
      </w:r>
      <w:r w:rsidR="004A3608" w:rsidRPr="00F6696D">
        <w:t>5</w:t>
      </w:r>
      <w:r w:rsidR="004A3608">
        <w:t> </w:t>
      </w:r>
      <w:r w:rsidRPr="00F6696D">
        <w:t>otrzymuje brzmienie:</w:t>
      </w:r>
    </w:p>
    <w:p w:rsidR="00F6696D" w:rsidRPr="00F6696D" w:rsidRDefault="00F6696D" w:rsidP="00F6696D">
      <w:pPr>
        <w:pStyle w:val="ZUSTzmustartykuempunktem"/>
        <w:rPr>
          <w:rStyle w:val="Kkursywa"/>
        </w:rPr>
      </w:pPr>
      <w:r>
        <w:t>„</w:t>
      </w:r>
      <w:r w:rsidRPr="004802FE">
        <w:t>5.</w:t>
      </w:r>
      <w:r>
        <w:t> </w:t>
      </w:r>
      <w:r w:rsidRPr="00F6696D">
        <w:t>Przed zawarciem umowy</w:t>
      </w:r>
      <w:r w:rsidR="004A3608" w:rsidRPr="00F6696D">
        <w:t xml:space="preserve"> o</w:t>
      </w:r>
      <w:r w:rsidR="004A3608">
        <w:t> </w:t>
      </w:r>
      <w:r w:rsidRPr="00F6696D">
        <w:t>świadczenie usług certyfikacyjnych, której przedmiotem jest wydawanie kwal</w:t>
      </w:r>
      <w:r w:rsidRPr="00F6696D">
        <w:t>i</w:t>
      </w:r>
      <w:r w:rsidRPr="00F6696D">
        <w:t>fikowanego certyfikatu, kwalifikowany podmiot świadczący usługi certyfikacyjne jest obowiązany uzyskać potwie</w:t>
      </w:r>
      <w:r w:rsidRPr="00F6696D">
        <w:t>r</w:t>
      </w:r>
      <w:r w:rsidRPr="00F6696D">
        <w:t>dzenie zapoznania się</w:t>
      </w:r>
      <w:r w:rsidR="004A3608" w:rsidRPr="00F6696D">
        <w:t xml:space="preserve"> z</w:t>
      </w:r>
      <w:r w:rsidR="004A3608">
        <w:t> </w:t>
      </w:r>
      <w:r w:rsidRPr="00F6696D">
        <w:t>informacją,</w:t>
      </w:r>
      <w:r w:rsidR="004A3608" w:rsidRPr="00F6696D">
        <w:t xml:space="preserve"> o</w:t>
      </w:r>
      <w:r w:rsidR="004A3608">
        <w:t> </w:t>
      </w:r>
      <w:r w:rsidRPr="00F6696D">
        <w:t>której mowa</w:t>
      </w:r>
      <w:r w:rsidR="004A3608" w:rsidRPr="00F6696D">
        <w:t xml:space="preserve"> w</w:t>
      </w:r>
      <w:r w:rsidR="004A3608">
        <w:t> ust. </w:t>
      </w:r>
      <w:r w:rsidRPr="00F6696D">
        <w:t>2,</w:t>
      </w:r>
      <w:r w:rsidR="004A3608" w:rsidRPr="00F6696D">
        <w:t xml:space="preserve"> w</w:t>
      </w:r>
      <w:r w:rsidR="004A3608">
        <w:t> </w:t>
      </w:r>
      <w:r w:rsidRPr="00F6696D">
        <w:t>formie pisemnej lub za pomocą środków komunikacji elektronicznej</w:t>
      </w:r>
      <w:r w:rsidR="004A3608" w:rsidRPr="00F6696D">
        <w:t xml:space="preserve"> w</w:t>
      </w:r>
      <w:r w:rsidR="004A3608">
        <w:t> </w:t>
      </w:r>
      <w:r w:rsidRPr="00F6696D">
        <w:t>rozumieniu</w:t>
      </w:r>
      <w:r w:rsidR="004A3608">
        <w:t xml:space="preserve"> art. </w:t>
      </w:r>
      <w:r w:rsidR="004A3608" w:rsidRPr="00F6696D">
        <w:t>2</w:t>
      </w:r>
      <w:r w:rsidR="004A3608">
        <w:t xml:space="preserve"> pkt </w:t>
      </w:r>
      <w:r w:rsidR="004A3608" w:rsidRPr="00F6696D">
        <w:t>5</w:t>
      </w:r>
      <w:r w:rsidR="004A3608">
        <w:t> </w:t>
      </w:r>
      <w:r w:rsidRPr="00F6696D">
        <w:t>ustawy</w:t>
      </w:r>
      <w:r w:rsidR="004A3608" w:rsidRPr="00F6696D">
        <w:t xml:space="preserve"> z</w:t>
      </w:r>
      <w:r w:rsidR="004A3608">
        <w:t> </w:t>
      </w:r>
      <w:r w:rsidRPr="00F6696D">
        <w:t>dnia 1</w:t>
      </w:r>
      <w:r w:rsidR="004A3608" w:rsidRPr="00F6696D">
        <w:t>8</w:t>
      </w:r>
      <w:r w:rsidR="004A3608">
        <w:t> </w:t>
      </w:r>
      <w:r w:rsidRPr="00F6696D">
        <w:t>lipca 200</w:t>
      </w:r>
      <w:r w:rsidR="004A3608" w:rsidRPr="00F6696D">
        <w:t>2</w:t>
      </w:r>
      <w:r w:rsidR="004A3608">
        <w:t> </w:t>
      </w:r>
      <w:r w:rsidRPr="00F6696D">
        <w:t>r.</w:t>
      </w:r>
      <w:r w:rsidR="004A3608" w:rsidRPr="00F6696D">
        <w:t xml:space="preserve"> o</w:t>
      </w:r>
      <w:r w:rsidR="004A3608">
        <w:t> </w:t>
      </w:r>
      <w:r w:rsidRPr="00F6696D">
        <w:t>świadczeniu usług drogą elektroniczną (</w:t>
      </w:r>
      <w:r w:rsidR="004A3608">
        <w:t>Dz. U.</w:t>
      </w:r>
      <w:r w:rsidR="004A3608" w:rsidRPr="00F6696D">
        <w:t xml:space="preserve"> z</w:t>
      </w:r>
      <w:r w:rsidR="004A3608">
        <w:t> </w:t>
      </w:r>
      <w:r w:rsidRPr="00F6696D">
        <w:t>201</w:t>
      </w:r>
      <w:r w:rsidR="004A3608" w:rsidRPr="00F6696D">
        <w:t>3</w:t>
      </w:r>
      <w:r w:rsidR="004A3608">
        <w:t> </w:t>
      </w:r>
      <w:r w:rsidRPr="00F6696D">
        <w:t>r.</w:t>
      </w:r>
      <w:r w:rsidR="004A3608">
        <w:t xml:space="preserve"> poz. </w:t>
      </w:r>
      <w:r w:rsidRPr="00F6696D">
        <w:t>1422).</w:t>
      </w:r>
      <w:r>
        <w:t>”</w:t>
      </w:r>
      <w:r w:rsidRPr="00F6696D">
        <w:t>;</w:t>
      </w:r>
    </w:p>
    <w:p w:rsidR="00F6696D" w:rsidRPr="00F6696D" w:rsidRDefault="00F6696D" w:rsidP="00F6696D">
      <w:pPr>
        <w:pStyle w:val="PKTpunkt"/>
        <w:keepNext/>
      </w:pPr>
      <w:r w:rsidRPr="004802FE">
        <w:t>2)</w:t>
      </w:r>
      <w:r>
        <w:tab/>
      </w:r>
      <w:r w:rsidRPr="00F6696D">
        <w:t>w</w:t>
      </w:r>
      <w:r w:rsidR="004A3608">
        <w:t xml:space="preserve"> art. </w:t>
      </w:r>
      <w:r w:rsidRPr="00F6696D">
        <w:t>16:</w:t>
      </w:r>
    </w:p>
    <w:p w:rsidR="00F6696D" w:rsidRPr="00F6696D" w:rsidRDefault="00F6696D" w:rsidP="00F6696D">
      <w:pPr>
        <w:pStyle w:val="LITlitera"/>
        <w:keepNext/>
      </w:pPr>
      <w:r w:rsidRPr="004802FE">
        <w:t>a)</w:t>
      </w:r>
      <w:r>
        <w:tab/>
      </w:r>
      <w:r w:rsidRPr="00F6696D">
        <w:t xml:space="preserve">ust. </w:t>
      </w:r>
      <w:r w:rsidR="004A3608" w:rsidRPr="00F6696D">
        <w:t>1</w:t>
      </w:r>
      <w:r w:rsidR="004A3608">
        <w:t> </w:t>
      </w:r>
      <w:r w:rsidRPr="00F6696D">
        <w:t>otrzymuje brzmienie:</w:t>
      </w:r>
    </w:p>
    <w:p w:rsidR="00F6696D" w:rsidRPr="00F6696D" w:rsidRDefault="00F6696D" w:rsidP="00F6696D">
      <w:pPr>
        <w:pStyle w:val="ZLITUSTzmustliter"/>
      </w:pPr>
      <w:r>
        <w:t>„</w:t>
      </w:r>
      <w:r w:rsidRPr="004802FE">
        <w:t>1.</w:t>
      </w:r>
      <w:r>
        <w:t> </w:t>
      </w:r>
      <w:r w:rsidRPr="00F6696D">
        <w:t>Umowę</w:t>
      </w:r>
      <w:r w:rsidR="004A3608" w:rsidRPr="00F6696D">
        <w:t xml:space="preserve"> o</w:t>
      </w:r>
      <w:r w:rsidR="004A3608">
        <w:t> </w:t>
      </w:r>
      <w:r w:rsidRPr="00F6696D">
        <w:t>świadczenie usług certyfikacyjnych zawiera się</w:t>
      </w:r>
      <w:r w:rsidR="004A3608" w:rsidRPr="00F6696D">
        <w:t xml:space="preserve"> w</w:t>
      </w:r>
      <w:r w:rsidR="004A3608">
        <w:t> </w:t>
      </w:r>
      <w:r w:rsidRPr="00F6696D">
        <w:t>formie pisemnej.</w:t>
      </w:r>
      <w:r>
        <w:t>”</w:t>
      </w:r>
      <w:r w:rsidRPr="00F6696D">
        <w:t>,</w:t>
      </w:r>
    </w:p>
    <w:p w:rsidR="00F6696D" w:rsidRPr="00F6696D" w:rsidRDefault="00F6696D" w:rsidP="00F6696D">
      <w:pPr>
        <w:pStyle w:val="LITlitera"/>
        <w:keepNext/>
      </w:pPr>
      <w:r w:rsidRPr="004802FE">
        <w:t>b)</w:t>
      </w:r>
      <w:r>
        <w:tab/>
      </w:r>
      <w:r w:rsidRPr="00F6696D">
        <w:t>po</w:t>
      </w:r>
      <w:r w:rsidR="004A3608">
        <w:t xml:space="preserve"> ust. </w:t>
      </w:r>
      <w:r w:rsidR="004A3608" w:rsidRPr="00F6696D">
        <w:t>1</w:t>
      </w:r>
      <w:r w:rsidR="004A3608">
        <w:t> </w:t>
      </w:r>
      <w:r w:rsidRPr="00F6696D">
        <w:t>dodaje się</w:t>
      </w:r>
      <w:r w:rsidR="004A3608">
        <w:t xml:space="preserve"> ust. </w:t>
      </w:r>
      <w:r w:rsidRPr="00F6696D">
        <w:t>1a</w:t>
      </w:r>
      <w:r w:rsidR="004A3608" w:rsidRPr="00F6696D">
        <w:t xml:space="preserve"> w</w:t>
      </w:r>
      <w:r w:rsidR="004A3608">
        <w:t> </w:t>
      </w:r>
      <w:r w:rsidRPr="00F6696D">
        <w:t>brzmieniu:</w:t>
      </w:r>
    </w:p>
    <w:p w:rsidR="00F6696D" w:rsidRPr="00F6696D" w:rsidRDefault="00F6696D" w:rsidP="00F6696D">
      <w:pPr>
        <w:pStyle w:val="ZLITUSTzmustliter"/>
      </w:pPr>
      <w:r>
        <w:t>„</w:t>
      </w:r>
      <w:r w:rsidRPr="004802FE">
        <w:t>1a.</w:t>
      </w:r>
      <w:r>
        <w:t> </w:t>
      </w:r>
      <w:r w:rsidRPr="00F6696D">
        <w:t>Umowę</w:t>
      </w:r>
      <w:r w:rsidR="004A3608" w:rsidRPr="00F6696D">
        <w:t xml:space="preserve"> o</w:t>
      </w:r>
      <w:r w:rsidR="004A3608">
        <w:t> </w:t>
      </w:r>
      <w:r w:rsidRPr="00F6696D">
        <w:t>świadczenie usług certyfikacyjnych, której przedmiotem jest wydawanie kwalifikowanego certyfikatu, zawiera się</w:t>
      </w:r>
      <w:r w:rsidR="004A3608" w:rsidRPr="00F6696D">
        <w:t xml:space="preserve"> w</w:t>
      </w:r>
      <w:r w:rsidR="004A3608">
        <w:t> </w:t>
      </w:r>
      <w:r w:rsidRPr="00F6696D">
        <w:t>formie pisemnej pod rygorem nieważności.</w:t>
      </w:r>
      <w:r>
        <w:t>”</w:t>
      </w:r>
      <w:r w:rsidRPr="00F6696D">
        <w:t>,</w:t>
      </w:r>
    </w:p>
    <w:p w:rsidR="00F6696D" w:rsidRPr="00F6696D" w:rsidRDefault="00F6696D" w:rsidP="00F6696D">
      <w:pPr>
        <w:pStyle w:val="LITlitera"/>
      </w:pPr>
      <w:r w:rsidRPr="004802FE">
        <w:t>c)</w:t>
      </w:r>
      <w:r>
        <w:tab/>
      </w:r>
      <w:r w:rsidRPr="00F6696D">
        <w:t>uchyla się</w:t>
      </w:r>
      <w:r w:rsidR="004A3608">
        <w:t xml:space="preserve"> ust. </w:t>
      </w:r>
      <w:r w:rsidRPr="00F6696D">
        <w:t>2;</w:t>
      </w:r>
    </w:p>
    <w:p w:rsidR="00F6696D" w:rsidRPr="00F6696D" w:rsidRDefault="00F6696D" w:rsidP="00F6696D">
      <w:pPr>
        <w:pStyle w:val="PKTpunkt"/>
        <w:keepNext/>
      </w:pPr>
      <w:r w:rsidRPr="00F6696D">
        <w:t>3)</w:t>
      </w:r>
      <w:r>
        <w:tab/>
      </w:r>
      <w:r w:rsidRPr="00F6696D">
        <w:t>w</w:t>
      </w:r>
      <w:r w:rsidR="004A3608">
        <w:t xml:space="preserve"> art. </w:t>
      </w:r>
      <w:r w:rsidRPr="00F6696D">
        <w:t>24:</w:t>
      </w:r>
    </w:p>
    <w:p w:rsidR="00F6696D" w:rsidRPr="00F6696D" w:rsidRDefault="00F6696D" w:rsidP="00F6696D">
      <w:pPr>
        <w:pStyle w:val="LITlitera"/>
        <w:keepNext/>
      </w:pPr>
      <w:r w:rsidRPr="00F6696D">
        <w:t>a)</w:t>
      </w:r>
      <w:r>
        <w:tab/>
      </w:r>
      <w:r w:rsidRPr="00F6696D">
        <w:t>w</w:t>
      </w:r>
      <w:r w:rsidR="004A3608">
        <w:t xml:space="preserve"> ust. </w:t>
      </w:r>
      <w:r w:rsidR="004A3608" w:rsidRPr="00F6696D">
        <w:t>2</w:t>
      </w:r>
      <w:r w:rsidR="004A3608">
        <w:t xml:space="preserve"> pkt </w:t>
      </w:r>
      <w:r w:rsidR="004A3608" w:rsidRPr="00F6696D">
        <w:t>6</w:t>
      </w:r>
      <w:r w:rsidR="004A3608">
        <w:t> </w:t>
      </w:r>
      <w:r w:rsidRPr="00F6696D">
        <w:t>otrzymuje brzmienie:</w:t>
      </w:r>
    </w:p>
    <w:p w:rsidR="00F6696D" w:rsidRPr="00F6696D" w:rsidRDefault="00F6696D" w:rsidP="00F6696D">
      <w:pPr>
        <w:pStyle w:val="ZLITPKTzmpktliter"/>
      </w:pPr>
      <w:r>
        <w:t>„</w:t>
      </w:r>
      <w:r w:rsidRPr="00F6696D">
        <w:t>6)</w:t>
      </w:r>
      <w:r>
        <w:tab/>
      </w:r>
      <w:r w:rsidRPr="00F6696D">
        <w:t>informacje</w:t>
      </w:r>
      <w:r w:rsidR="004A3608" w:rsidRPr="00F6696D">
        <w:t xml:space="preserve"> o</w:t>
      </w:r>
      <w:r w:rsidR="004A3608">
        <w:t> </w:t>
      </w:r>
      <w:r w:rsidRPr="00F6696D">
        <w:t>kwalifikacjach</w:t>
      </w:r>
      <w:r w:rsidR="004A3608" w:rsidRPr="00F6696D">
        <w:t xml:space="preserve"> i</w:t>
      </w:r>
      <w:r w:rsidR="004A3608">
        <w:t> </w:t>
      </w:r>
      <w:r w:rsidRPr="00F6696D">
        <w:t>doświadczeniu zawodowym oraz zaświadczenie albo oświadczenie</w:t>
      </w:r>
      <w:r w:rsidR="004A3608" w:rsidRPr="00F6696D">
        <w:t xml:space="preserve"> o</w:t>
      </w:r>
      <w:r w:rsidR="004A3608">
        <w:t> </w:t>
      </w:r>
      <w:r w:rsidRPr="00F6696D">
        <w:t>niekaralności osób,</w:t>
      </w:r>
      <w:r w:rsidR="004A3608" w:rsidRPr="00F6696D">
        <w:t xml:space="preserve"> o</w:t>
      </w:r>
      <w:r w:rsidR="004A3608">
        <w:t> </w:t>
      </w:r>
      <w:r w:rsidRPr="00F6696D">
        <w:t>których mowa</w:t>
      </w:r>
      <w:r w:rsidR="004A3608" w:rsidRPr="00F6696D">
        <w:t xml:space="preserve"> w</w:t>
      </w:r>
      <w:r w:rsidR="004A3608">
        <w:t> art. </w:t>
      </w:r>
      <w:r w:rsidRPr="00F6696D">
        <w:t>1</w:t>
      </w:r>
      <w:r w:rsidR="004A3608" w:rsidRPr="00F6696D">
        <w:t>0</w:t>
      </w:r>
      <w:r w:rsidR="004A3608">
        <w:t xml:space="preserve"> ust. </w:t>
      </w:r>
      <w:r w:rsidRPr="00F6696D">
        <w:t>3;</w:t>
      </w:r>
      <w:r>
        <w:t>”</w:t>
      </w:r>
      <w:r w:rsidRPr="00F6696D">
        <w:t>,</w:t>
      </w:r>
    </w:p>
    <w:p w:rsidR="00F6696D" w:rsidRPr="00F6696D" w:rsidRDefault="00F6696D" w:rsidP="00F6696D">
      <w:pPr>
        <w:pStyle w:val="LITlitera"/>
        <w:keepNext/>
      </w:pPr>
      <w:r w:rsidRPr="00F662D3">
        <w:t>b</w:t>
      </w:r>
      <w:r w:rsidRPr="00F6696D">
        <w:t>)</w:t>
      </w:r>
      <w:r>
        <w:tab/>
      </w:r>
      <w:r w:rsidRPr="00F6696D">
        <w:t>ust. 2a otrzymuje brzmienie:</w:t>
      </w:r>
    </w:p>
    <w:p w:rsidR="00F6696D" w:rsidRPr="00F6696D" w:rsidRDefault="00F6696D" w:rsidP="00F6696D">
      <w:pPr>
        <w:pStyle w:val="ZLITUSTzmustliter"/>
      </w:pPr>
      <w:r>
        <w:t>„</w:t>
      </w:r>
      <w:r w:rsidRPr="00F662D3">
        <w:t>2a.</w:t>
      </w:r>
      <w:r>
        <w:t> </w:t>
      </w:r>
      <w:r w:rsidRPr="00F662D3">
        <w:t>Oświadczenia,</w:t>
      </w:r>
      <w:r w:rsidR="004A3608" w:rsidRPr="00F662D3">
        <w:t xml:space="preserve"> o</w:t>
      </w:r>
      <w:r w:rsidR="004A3608">
        <w:t> </w:t>
      </w:r>
      <w:r w:rsidRPr="00F662D3">
        <w:t>których mowa</w:t>
      </w:r>
      <w:r w:rsidR="004A3608" w:rsidRPr="00F662D3">
        <w:t xml:space="preserve"> w</w:t>
      </w:r>
      <w:r w:rsidR="004A3608">
        <w:t> ust. </w:t>
      </w:r>
      <w:r w:rsidR="004A3608" w:rsidRPr="00F662D3">
        <w:t>2</w:t>
      </w:r>
      <w:r w:rsidR="004A3608">
        <w:t xml:space="preserve"> pkt </w:t>
      </w:r>
      <w:r w:rsidR="004A3608" w:rsidRPr="00F662D3">
        <w:t>4</w:t>
      </w:r>
      <w:r w:rsidR="004A3608">
        <w:t xml:space="preserve"> i </w:t>
      </w:r>
      <w:r w:rsidRPr="00F662D3">
        <w:t>6, składa się pod rygorem odpowiedzialności karnej za składanie fałszywych oświadczeń. Składający oświadczenie jest obowiązany do zawarcia w nim klauzuli nast</w:t>
      </w:r>
      <w:r w:rsidRPr="00F662D3">
        <w:t>ę</w:t>
      </w:r>
      <w:r w:rsidRPr="00F662D3">
        <w:t>pującej tr</w:t>
      </w:r>
      <w:r w:rsidRPr="00F6696D">
        <w:t>e</w:t>
      </w:r>
      <w:r w:rsidRPr="00F662D3">
        <w:t xml:space="preserve">ści: </w:t>
      </w:r>
      <w:r>
        <w:t>„</w:t>
      </w:r>
      <w:r w:rsidRPr="00F662D3">
        <w:t>Jestem świadomy odpowiedzialności karnej za złożenie fałszywego oświadczenia.</w:t>
      </w:r>
      <w:r>
        <w:t>”</w:t>
      </w:r>
      <w:r w:rsidRPr="00F662D3">
        <w:t>. Klauzula ta zastępuje pouczenie organu</w:t>
      </w:r>
      <w:r w:rsidR="004A3608" w:rsidRPr="00F662D3">
        <w:t xml:space="preserve"> o</w:t>
      </w:r>
      <w:r w:rsidR="004A3608">
        <w:t> </w:t>
      </w:r>
      <w:r w:rsidRPr="00F662D3">
        <w:t>odpowiedzialn</w:t>
      </w:r>
      <w:r w:rsidRPr="00F6696D">
        <w:t>o</w:t>
      </w:r>
      <w:r w:rsidRPr="00F662D3">
        <w:t>ści karnej za składanie fałszywych oświadczeń.</w:t>
      </w:r>
      <w:r>
        <w:t>”</w:t>
      </w:r>
      <w:r w:rsidRPr="00F662D3">
        <w:t>;</w:t>
      </w:r>
    </w:p>
    <w:p w:rsidR="00F6696D" w:rsidRPr="00F6696D" w:rsidRDefault="00F6696D" w:rsidP="00F6696D">
      <w:pPr>
        <w:pStyle w:val="PKTpunkt"/>
        <w:keepNext/>
      </w:pPr>
      <w:r w:rsidRPr="004802FE">
        <w:t>4)</w:t>
      </w:r>
      <w:r>
        <w:tab/>
      </w:r>
      <w:r w:rsidRPr="00F6696D">
        <w:t>w</w:t>
      </w:r>
      <w:r w:rsidR="004A3608">
        <w:t xml:space="preserve"> art. </w:t>
      </w:r>
      <w:r w:rsidRPr="00F6696D">
        <w:t>2</w:t>
      </w:r>
      <w:r w:rsidR="004A3608" w:rsidRPr="00F6696D">
        <w:t>8</w:t>
      </w:r>
      <w:r w:rsidR="004A3608">
        <w:t xml:space="preserve"> ust. </w:t>
      </w:r>
      <w:r w:rsidR="004A3608" w:rsidRPr="00F6696D">
        <w:t>1</w:t>
      </w:r>
      <w:r w:rsidR="004A3608">
        <w:t> </w:t>
      </w:r>
      <w:r w:rsidRPr="00F6696D">
        <w:t>otrzymuje brzmienie:</w:t>
      </w:r>
    </w:p>
    <w:p w:rsidR="00F6696D" w:rsidRPr="00F6696D" w:rsidRDefault="00F6696D" w:rsidP="00F6696D">
      <w:pPr>
        <w:pStyle w:val="ZUSTzmustartykuempunktem"/>
      </w:pPr>
      <w:r>
        <w:t>„</w:t>
      </w:r>
      <w:r w:rsidRPr="004802FE">
        <w:t>1.</w:t>
      </w:r>
      <w:r>
        <w:t> </w:t>
      </w:r>
      <w:r w:rsidRPr="00F6696D">
        <w:t>Kwalifikowany podmiot świadczący usługi certyfikacyjne jest obowiązany zawiadamiać niezwłocznie, nie później niż</w:t>
      </w:r>
      <w:r w:rsidR="004A3608" w:rsidRPr="00F6696D">
        <w:t xml:space="preserve"> w</w:t>
      </w:r>
      <w:r w:rsidR="004A3608">
        <w:t> </w:t>
      </w:r>
      <w:r w:rsidRPr="00F6696D">
        <w:t>terminie 1</w:t>
      </w:r>
      <w:r w:rsidR="004A3608" w:rsidRPr="00F6696D">
        <w:t>4</w:t>
      </w:r>
      <w:r w:rsidR="004A3608">
        <w:t> </w:t>
      </w:r>
      <w:r w:rsidRPr="00F6696D">
        <w:t>dni od zmiany stanu faktycznego lub prawnego, ministra właściwego do spraw gospodarki</w:t>
      </w:r>
      <w:r w:rsidR="004A3608" w:rsidRPr="00F6696D">
        <w:t xml:space="preserve"> o</w:t>
      </w:r>
      <w:r w:rsidR="004A3608">
        <w:t> </w:t>
      </w:r>
      <w:r w:rsidRPr="00F6696D">
        <w:t>zmianie danych zawartych we wniosku,</w:t>
      </w:r>
      <w:r w:rsidR="004A3608" w:rsidRPr="00F6696D">
        <w:t xml:space="preserve"> o</w:t>
      </w:r>
      <w:r w:rsidR="004A3608">
        <w:t> </w:t>
      </w:r>
      <w:r w:rsidRPr="00F6696D">
        <w:t>którym mowa</w:t>
      </w:r>
      <w:r w:rsidR="004A3608" w:rsidRPr="00F6696D">
        <w:t xml:space="preserve"> w</w:t>
      </w:r>
      <w:r w:rsidR="004A3608">
        <w:t> art. </w:t>
      </w:r>
      <w:r w:rsidRPr="00F6696D">
        <w:t>2</w:t>
      </w:r>
      <w:r w:rsidR="004A3608" w:rsidRPr="00F6696D">
        <w:t>4</w:t>
      </w:r>
      <w:r w:rsidR="004A3608">
        <w:t xml:space="preserve"> ust. </w:t>
      </w:r>
      <w:r w:rsidRPr="00F6696D">
        <w:t>2.</w:t>
      </w:r>
      <w:r>
        <w:t>”</w:t>
      </w:r>
      <w:r w:rsidRPr="00F6696D">
        <w:t>.</w:t>
      </w:r>
    </w:p>
    <w:p w:rsidR="00F6696D" w:rsidRPr="00F6696D" w:rsidRDefault="00F6696D" w:rsidP="00215C70">
      <w:pPr>
        <w:pStyle w:val="ARTartustawynprozporzdzenia"/>
      </w:pPr>
      <w:r w:rsidRPr="00F6696D">
        <w:rPr>
          <w:rStyle w:val="Ppogrubienie"/>
        </w:rPr>
        <w:t>Art. 15.</w:t>
      </w:r>
      <w:r w:rsidR="004A3608">
        <w:t> </w:t>
      </w:r>
      <w:r w:rsidR="004A3608" w:rsidRPr="00F6696D">
        <w:t>W</w:t>
      </w:r>
      <w:r w:rsidR="004A3608">
        <w:t> </w:t>
      </w:r>
      <w:r w:rsidRPr="00F6696D">
        <w:t>ustawie</w:t>
      </w:r>
      <w:r w:rsidR="004A3608" w:rsidRPr="00F6696D">
        <w:t xml:space="preserve"> z</w:t>
      </w:r>
      <w:r w:rsidR="004A3608">
        <w:t> </w:t>
      </w:r>
      <w:r w:rsidRPr="00F6696D">
        <w:t>dnia 2</w:t>
      </w:r>
      <w:r w:rsidR="004A3608" w:rsidRPr="00F6696D">
        <w:t>1</w:t>
      </w:r>
      <w:r w:rsidR="004A3608">
        <w:t> </w:t>
      </w:r>
      <w:r w:rsidRPr="00F6696D">
        <w:t>czerwca 200</w:t>
      </w:r>
      <w:r w:rsidR="004A3608" w:rsidRPr="00F6696D">
        <w:t>2</w:t>
      </w:r>
      <w:r w:rsidR="004A3608">
        <w:t> </w:t>
      </w:r>
      <w:r w:rsidRPr="00F6696D">
        <w:t>r.</w:t>
      </w:r>
      <w:r w:rsidR="004A3608" w:rsidRPr="00F6696D">
        <w:t xml:space="preserve"> o</w:t>
      </w:r>
      <w:r w:rsidR="004A3608">
        <w:t> </w:t>
      </w:r>
      <w:r w:rsidRPr="00F6696D">
        <w:t>materiałach wybuchowych przeznaczonych do użytku cywilnego (</w:t>
      </w:r>
      <w:r w:rsidR="004A3608">
        <w:t>Dz. U.</w:t>
      </w:r>
      <w:r w:rsidR="004A3608" w:rsidRPr="00F6696D">
        <w:t xml:space="preserve"> z</w:t>
      </w:r>
      <w:r w:rsidR="004A3608">
        <w:t> </w:t>
      </w:r>
      <w:r w:rsidRPr="00F6696D">
        <w:t>201</w:t>
      </w:r>
      <w:r w:rsidR="004A3608" w:rsidRPr="00F6696D">
        <w:t>2</w:t>
      </w:r>
      <w:r w:rsidR="004A3608">
        <w:t> </w:t>
      </w:r>
      <w:r w:rsidRPr="00F6696D">
        <w:t>r.</w:t>
      </w:r>
      <w:r w:rsidR="004A3608">
        <w:t xml:space="preserve"> poz. </w:t>
      </w:r>
      <w:r w:rsidRPr="00F6696D">
        <w:t>1329,</w:t>
      </w:r>
      <w:r w:rsidR="004A3608" w:rsidRPr="00F6696D">
        <w:t xml:space="preserve"> </w:t>
      </w:r>
      <w:r w:rsidR="00E12304" w:rsidRPr="00F6696D">
        <w:t>z</w:t>
      </w:r>
      <w:r w:rsidR="00E12304">
        <w:t> </w:t>
      </w:r>
      <w:r w:rsidR="00E12304" w:rsidRPr="00F6696D">
        <w:t>późn. zm.</w:t>
      </w:r>
      <w:r w:rsidR="00E12304">
        <w:rPr>
          <w:rStyle w:val="Odwoanieprzypisudolnego"/>
        </w:rPr>
        <w:footnoteReference w:id="14"/>
      </w:r>
      <w:r w:rsidR="00E12304">
        <w:rPr>
          <w:rStyle w:val="IGindeksgrny"/>
        </w:rPr>
        <w:t>)</w:t>
      </w:r>
      <w:r w:rsidRPr="00F6696D">
        <w:t>)</w:t>
      </w:r>
      <w:r w:rsidR="004A3608" w:rsidRPr="00F6696D">
        <w:t xml:space="preserve"> w</w:t>
      </w:r>
      <w:r w:rsidR="004A3608">
        <w:t> art. </w:t>
      </w:r>
      <w:r w:rsidRPr="00F6696D">
        <w:t>1</w:t>
      </w:r>
      <w:r w:rsidR="004A3608" w:rsidRPr="00F6696D">
        <w:t>0</w:t>
      </w:r>
      <w:r w:rsidR="004A3608">
        <w:t> </w:t>
      </w:r>
      <w:r w:rsidRPr="00F6696D">
        <w:t>dodaje się</w:t>
      </w:r>
      <w:r w:rsidR="004A3608">
        <w:t xml:space="preserve"> ust. </w:t>
      </w:r>
      <w:r w:rsidR="004A3608" w:rsidRPr="00F6696D">
        <w:t>5</w:t>
      </w:r>
      <w:r w:rsidR="004A3608">
        <w:t xml:space="preserve"> w </w:t>
      </w:r>
      <w:r w:rsidRPr="00F6696D">
        <w:t>brzmieniu:</w:t>
      </w:r>
    </w:p>
    <w:p w:rsidR="00F6696D" w:rsidRPr="00F6696D" w:rsidRDefault="00F6696D" w:rsidP="00F6696D">
      <w:pPr>
        <w:pStyle w:val="ZUSTzmustartykuempunktem"/>
        <w:keepNext/>
      </w:pPr>
      <w:r>
        <w:t>„</w:t>
      </w:r>
      <w:r w:rsidRPr="00F6696D">
        <w:t>5.</w:t>
      </w:r>
      <w:r>
        <w:t> </w:t>
      </w:r>
      <w:r w:rsidRPr="00F6696D">
        <w:t>Jeżeli roboty strzałowe</w:t>
      </w:r>
      <w:r w:rsidR="004A3608" w:rsidRPr="00F6696D">
        <w:t xml:space="preserve"> w</w:t>
      </w:r>
      <w:r w:rsidR="004A3608">
        <w:t> </w:t>
      </w:r>
      <w:r w:rsidRPr="00F6696D">
        <w:t>ruchu zakładu górniczego albo zakładu będą wykonywane przez przedsiębiorcę,</w:t>
      </w:r>
      <w:r w:rsidR="004A3608" w:rsidRPr="00F6696D">
        <w:t xml:space="preserve"> o</w:t>
      </w:r>
      <w:r w:rsidR="004A3608">
        <w:t> </w:t>
      </w:r>
      <w:r w:rsidRPr="00F6696D">
        <w:t>którym mowa</w:t>
      </w:r>
      <w:r w:rsidR="004A3608" w:rsidRPr="00F6696D">
        <w:t xml:space="preserve"> w</w:t>
      </w:r>
      <w:r w:rsidR="004A3608">
        <w:t> ust. </w:t>
      </w:r>
      <w:r w:rsidR="004A3608" w:rsidRPr="00F6696D">
        <w:t>2</w:t>
      </w:r>
      <w:r w:rsidR="004A3608">
        <w:t xml:space="preserve"> pkt </w:t>
      </w:r>
      <w:r w:rsidRPr="00F6696D">
        <w:t>2, uzyskanie pozwolenia przez:</w:t>
      </w:r>
    </w:p>
    <w:p w:rsidR="00F6696D" w:rsidRPr="00F6696D" w:rsidRDefault="00F6696D" w:rsidP="00F6696D">
      <w:pPr>
        <w:pStyle w:val="ZPKTzmpktartykuempunktem"/>
      </w:pPr>
      <w:r w:rsidRPr="00F6696D">
        <w:t>1)</w:t>
      </w:r>
      <w:r>
        <w:tab/>
      </w:r>
      <w:r w:rsidRPr="00F6696D">
        <w:t>przedsiębiorcę,</w:t>
      </w:r>
      <w:r w:rsidR="004A3608" w:rsidRPr="00F6696D">
        <w:t xml:space="preserve"> o</w:t>
      </w:r>
      <w:r w:rsidR="004A3608">
        <w:t> </w:t>
      </w:r>
      <w:r w:rsidRPr="00F6696D">
        <w:t>którym mowa</w:t>
      </w:r>
      <w:r w:rsidR="004A3608" w:rsidRPr="00F6696D">
        <w:t xml:space="preserve"> w</w:t>
      </w:r>
      <w:r w:rsidR="004A3608">
        <w:t> ust. </w:t>
      </w:r>
      <w:r w:rsidR="004A3608" w:rsidRPr="00F6696D">
        <w:t>2</w:t>
      </w:r>
      <w:r w:rsidR="004A3608">
        <w:t xml:space="preserve"> pkt </w:t>
      </w:r>
      <w:r w:rsidR="004A3608" w:rsidRPr="00F6696D">
        <w:t>1</w:t>
      </w:r>
      <w:r w:rsidR="004A3608">
        <w:t> </w:t>
      </w:r>
      <w:r w:rsidRPr="00F6696D">
        <w:t>– wyłącza obowiązek uzyskania pozwolenia</w:t>
      </w:r>
      <w:r w:rsidR="004A3608" w:rsidRPr="00F6696D">
        <w:t xml:space="preserve"> w</w:t>
      </w:r>
      <w:r w:rsidR="004A3608">
        <w:t> </w:t>
      </w:r>
      <w:r w:rsidRPr="00F6696D">
        <w:t>zakresie tych s</w:t>
      </w:r>
      <w:r w:rsidRPr="00F6696D">
        <w:t>a</w:t>
      </w:r>
      <w:r w:rsidRPr="00F6696D">
        <w:t>mych materiałów wybuchowych przeznaczonych do użytku cywilnego przez przedsiębiorcę,</w:t>
      </w:r>
      <w:r w:rsidR="004A3608" w:rsidRPr="00F6696D">
        <w:t xml:space="preserve"> o</w:t>
      </w:r>
      <w:r w:rsidR="004A3608">
        <w:t> </w:t>
      </w:r>
      <w:r w:rsidRPr="00F6696D">
        <w:t>którym mowa</w:t>
      </w:r>
      <w:r w:rsidR="004A3608" w:rsidRPr="00F6696D">
        <w:t xml:space="preserve"> w</w:t>
      </w:r>
      <w:r w:rsidR="004A3608">
        <w:t> ust. </w:t>
      </w:r>
      <w:r w:rsidR="004A3608" w:rsidRPr="00F6696D">
        <w:t>2</w:t>
      </w:r>
      <w:r w:rsidR="004A3608">
        <w:t xml:space="preserve"> pkt </w:t>
      </w:r>
      <w:r w:rsidRPr="00F6696D">
        <w:t>2;</w:t>
      </w:r>
    </w:p>
    <w:p w:rsidR="00F6696D" w:rsidRPr="00F6696D" w:rsidRDefault="00F6696D" w:rsidP="00F6696D">
      <w:pPr>
        <w:pStyle w:val="ZPKTzmpktartykuempunktem"/>
      </w:pPr>
      <w:r w:rsidRPr="00F6696D">
        <w:t>2)</w:t>
      </w:r>
      <w:r>
        <w:tab/>
      </w:r>
      <w:r w:rsidRPr="00F6696D">
        <w:t>tego przedsiębiorcę – wyłącza obowiązek uzyskania pozwolenia</w:t>
      </w:r>
      <w:r w:rsidR="004A3608" w:rsidRPr="00F6696D">
        <w:t xml:space="preserve"> w</w:t>
      </w:r>
      <w:r w:rsidR="004A3608">
        <w:t> </w:t>
      </w:r>
      <w:r w:rsidRPr="00F6696D">
        <w:t>zakresie tych samych materiałów wyb</w:t>
      </w:r>
      <w:r w:rsidRPr="00F6696D">
        <w:t>u</w:t>
      </w:r>
      <w:r w:rsidRPr="00F6696D">
        <w:t>chowych przeznaczonych do użytku cywilnego przez przedsiębiorcę,</w:t>
      </w:r>
      <w:r w:rsidR="004A3608" w:rsidRPr="00F6696D">
        <w:t xml:space="preserve"> o</w:t>
      </w:r>
      <w:r w:rsidR="004A3608">
        <w:t> </w:t>
      </w:r>
      <w:r w:rsidRPr="00F6696D">
        <w:t>którym mowa</w:t>
      </w:r>
      <w:r w:rsidR="004A3608" w:rsidRPr="00F6696D">
        <w:t xml:space="preserve"> w</w:t>
      </w:r>
      <w:r w:rsidR="004A3608">
        <w:t> ust. </w:t>
      </w:r>
      <w:r w:rsidR="004A3608" w:rsidRPr="00F6696D">
        <w:t>2</w:t>
      </w:r>
      <w:r w:rsidR="004A3608">
        <w:t xml:space="preserve"> pkt </w:t>
      </w:r>
      <w:r w:rsidRPr="00F6696D">
        <w:t>1.</w:t>
      </w:r>
      <w:r>
        <w:t>”</w:t>
      </w:r>
      <w:r w:rsidRPr="00F6696D">
        <w:t>.</w:t>
      </w:r>
    </w:p>
    <w:p w:rsidR="00F6696D" w:rsidRPr="00F6696D" w:rsidRDefault="00F6696D" w:rsidP="00215C70">
      <w:pPr>
        <w:pStyle w:val="ARTartustawynprozporzdzenia"/>
      </w:pPr>
      <w:r w:rsidRPr="00F6696D">
        <w:rPr>
          <w:rStyle w:val="Ppogrubienie"/>
        </w:rPr>
        <w:t>Art. 16.</w:t>
      </w:r>
      <w:r w:rsidR="004A3608">
        <w:t> </w:t>
      </w:r>
      <w:r w:rsidR="004A3608" w:rsidRPr="00F6696D">
        <w:t>W</w:t>
      </w:r>
      <w:r w:rsidR="004A3608">
        <w:t> </w:t>
      </w:r>
      <w:r w:rsidRPr="00F6696D">
        <w:t>ustawie</w:t>
      </w:r>
      <w:r w:rsidR="004A3608" w:rsidRPr="00F6696D">
        <w:t xml:space="preserve"> z</w:t>
      </w:r>
      <w:r w:rsidR="004A3608">
        <w:t> </w:t>
      </w:r>
      <w:r w:rsidRPr="00F6696D">
        <w:t>dnia 3</w:t>
      </w:r>
      <w:r w:rsidR="004A3608" w:rsidRPr="00F6696D">
        <w:t>0</w:t>
      </w:r>
      <w:r w:rsidR="004A3608">
        <w:t> </w:t>
      </w:r>
      <w:r w:rsidRPr="00F6696D">
        <w:t>sierpnia 200</w:t>
      </w:r>
      <w:r w:rsidR="004A3608" w:rsidRPr="00F6696D">
        <w:t>2</w:t>
      </w:r>
      <w:r w:rsidR="004A3608">
        <w:t> </w:t>
      </w:r>
      <w:r w:rsidRPr="00F6696D">
        <w:t>r.</w:t>
      </w:r>
      <w:r w:rsidR="004A3608" w:rsidRPr="00F6696D">
        <w:t xml:space="preserve"> o</w:t>
      </w:r>
      <w:r w:rsidR="004A3608">
        <w:t> </w:t>
      </w:r>
      <w:r w:rsidRPr="00F6696D">
        <w:t>systemie oceny zgodności (</w:t>
      </w:r>
      <w:r w:rsidR="004A3608">
        <w:t>Dz. U.</w:t>
      </w:r>
      <w:r w:rsidR="004A3608" w:rsidRPr="00F6696D">
        <w:t xml:space="preserve"> z</w:t>
      </w:r>
      <w:r w:rsidR="004A3608">
        <w:t> </w:t>
      </w:r>
      <w:r w:rsidRPr="00F6696D">
        <w:t>201</w:t>
      </w:r>
      <w:r w:rsidR="00E12304">
        <w:t>4</w:t>
      </w:r>
      <w:r w:rsidR="004A3608">
        <w:t> </w:t>
      </w:r>
      <w:r w:rsidRPr="00F6696D">
        <w:t>r.</w:t>
      </w:r>
      <w:r w:rsidR="004A3608">
        <w:t xml:space="preserve"> poz. </w:t>
      </w:r>
      <w:r w:rsidR="00E12304">
        <w:t>1645</w:t>
      </w:r>
      <w:r w:rsidRPr="00F6696D">
        <w:t>)</w:t>
      </w:r>
      <w:r w:rsidR="004A3608" w:rsidRPr="00F6696D">
        <w:t xml:space="preserve"> w</w:t>
      </w:r>
      <w:r w:rsidR="004A3608">
        <w:t> art. </w:t>
      </w:r>
      <w:r w:rsidRPr="00F6696D">
        <w:t>43a:</w:t>
      </w:r>
    </w:p>
    <w:p w:rsidR="00F6696D" w:rsidRPr="00F6696D" w:rsidRDefault="00F6696D" w:rsidP="00215C70">
      <w:pPr>
        <w:pStyle w:val="PKTpunkt"/>
        <w:spacing w:before="100"/>
      </w:pPr>
      <w:r w:rsidRPr="00F6696D">
        <w:t>1)</w:t>
      </w:r>
      <w:r>
        <w:tab/>
      </w:r>
      <w:r w:rsidRPr="00F6696D">
        <w:t>uchyla się</w:t>
      </w:r>
      <w:r w:rsidR="004A3608">
        <w:t xml:space="preserve"> ust. </w:t>
      </w:r>
      <w:r w:rsidRPr="00F6696D">
        <w:t>9;</w:t>
      </w:r>
    </w:p>
    <w:p w:rsidR="00F6696D" w:rsidRPr="00F6696D" w:rsidRDefault="00F6696D" w:rsidP="00215C70">
      <w:pPr>
        <w:pStyle w:val="PKTpunkt"/>
        <w:keepNext/>
        <w:spacing w:before="100"/>
      </w:pPr>
      <w:r w:rsidRPr="00F6696D">
        <w:t>2)</w:t>
      </w:r>
      <w:r>
        <w:tab/>
      </w:r>
      <w:r w:rsidRPr="00F6696D">
        <w:t>po</w:t>
      </w:r>
      <w:r w:rsidR="004A3608">
        <w:t xml:space="preserve"> ust. </w:t>
      </w:r>
      <w:r w:rsidR="004A3608" w:rsidRPr="00F6696D">
        <w:t>9</w:t>
      </w:r>
      <w:r w:rsidR="004A3608">
        <w:t> </w:t>
      </w:r>
      <w:r w:rsidRPr="00F6696D">
        <w:t>dodaje się</w:t>
      </w:r>
      <w:r w:rsidR="004A3608">
        <w:t xml:space="preserve"> ust. </w:t>
      </w:r>
      <w:r w:rsidRPr="00F6696D">
        <w:t>9a</w:t>
      </w:r>
      <w:r w:rsidR="004A3608" w:rsidRPr="00F6696D">
        <w:t xml:space="preserve"> w</w:t>
      </w:r>
      <w:r w:rsidR="004A3608">
        <w:t> </w:t>
      </w:r>
      <w:r w:rsidRPr="00F6696D">
        <w:t>brzmieniu:</w:t>
      </w:r>
    </w:p>
    <w:p w:rsidR="00F6696D" w:rsidRPr="00F6696D" w:rsidRDefault="00F6696D" w:rsidP="00F6696D">
      <w:pPr>
        <w:pStyle w:val="ZUSTzmustartykuempunktem"/>
      </w:pPr>
      <w:r>
        <w:t>„</w:t>
      </w:r>
      <w:r w:rsidRPr="00F6696D">
        <w:t>9a.</w:t>
      </w:r>
      <w:r>
        <w:t> </w:t>
      </w:r>
      <w:r w:rsidRPr="00F6696D">
        <w:t>Szczegółowe zasady współpracy między organami celnymi</w:t>
      </w:r>
      <w:r w:rsidR="004A3608" w:rsidRPr="00F6696D">
        <w:t xml:space="preserve"> a</w:t>
      </w:r>
      <w:r w:rsidR="004A3608">
        <w:t> </w:t>
      </w:r>
      <w:r w:rsidRPr="00F6696D">
        <w:t>organami wyspecjalizowanymi mogą zostać określone</w:t>
      </w:r>
      <w:r w:rsidR="004A3608" w:rsidRPr="00F6696D">
        <w:t xml:space="preserve"> w</w:t>
      </w:r>
      <w:r w:rsidR="004A3608">
        <w:t> </w:t>
      </w:r>
      <w:r w:rsidRPr="00F6696D">
        <w:t>drodze porozumienia.</w:t>
      </w:r>
      <w:r>
        <w:t>”</w:t>
      </w:r>
      <w:r w:rsidRPr="00F6696D">
        <w:t>.</w:t>
      </w:r>
    </w:p>
    <w:p w:rsidR="00F6696D" w:rsidRPr="00F6696D" w:rsidRDefault="00F6696D" w:rsidP="00215C70">
      <w:pPr>
        <w:pStyle w:val="ARTartustawynprozporzdzenia"/>
      </w:pPr>
      <w:r w:rsidRPr="00F6696D">
        <w:rPr>
          <w:rStyle w:val="Ppogrubienie"/>
        </w:rPr>
        <w:t>Art. 17.</w:t>
      </w:r>
      <w:r w:rsidR="004A3608">
        <w:t> </w:t>
      </w:r>
      <w:r w:rsidR="004A3608" w:rsidRPr="00F6696D">
        <w:t>W</w:t>
      </w:r>
      <w:r w:rsidR="004A3608">
        <w:t> </w:t>
      </w:r>
      <w:r w:rsidRPr="00F6696D">
        <w:t>ustawie</w:t>
      </w:r>
      <w:r w:rsidR="004A3608" w:rsidRPr="00F6696D">
        <w:t xml:space="preserve"> z</w:t>
      </w:r>
      <w:r w:rsidR="004A3608">
        <w:t> </w:t>
      </w:r>
      <w:r w:rsidRPr="00F6696D">
        <w:t>dnia 2</w:t>
      </w:r>
      <w:r w:rsidR="004A3608" w:rsidRPr="00F6696D">
        <w:t>7</w:t>
      </w:r>
      <w:r w:rsidR="004A3608">
        <w:t> </w:t>
      </w:r>
      <w:r w:rsidRPr="00F6696D">
        <w:t>sierpnia 200</w:t>
      </w:r>
      <w:r w:rsidR="004A3608" w:rsidRPr="00F6696D">
        <w:t>3</w:t>
      </w:r>
      <w:r w:rsidR="004A3608">
        <w:t> </w:t>
      </w:r>
      <w:r w:rsidRPr="00F6696D">
        <w:t>r.</w:t>
      </w:r>
      <w:r w:rsidR="004A3608" w:rsidRPr="00F6696D">
        <w:t xml:space="preserve"> o</w:t>
      </w:r>
      <w:r w:rsidR="004A3608">
        <w:t> </w:t>
      </w:r>
      <w:r w:rsidRPr="00F6696D">
        <w:t>weterynaryjnej kontroli granicznej (</w:t>
      </w:r>
      <w:r w:rsidR="004A3608">
        <w:t>Dz. U.</w:t>
      </w:r>
      <w:r w:rsidR="004A3608" w:rsidRPr="00F6696D">
        <w:t xml:space="preserve"> z</w:t>
      </w:r>
      <w:r w:rsidR="004A3608">
        <w:t> </w:t>
      </w:r>
      <w:r w:rsidRPr="00F6696D">
        <w:t>201</w:t>
      </w:r>
      <w:r w:rsidR="004A3608" w:rsidRPr="00F6696D">
        <w:t>4</w:t>
      </w:r>
      <w:r w:rsidR="004A3608">
        <w:t> </w:t>
      </w:r>
      <w:r w:rsidRPr="00F6696D">
        <w:t>r.</w:t>
      </w:r>
      <w:r w:rsidR="004A3608">
        <w:t xml:space="preserve"> poz. </w:t>
      </w:r>
      <w:r w:rsidRPr="00F6696D">
        <w:t>424) po</w:t>
      </w:r>
      <w:r w:rsidR="004A3608">
        <w:t xml:space="preserve"> art. </w:t>
      </w:r>
      <w:r w:rsidR="004A3608" w:rsidRPr="00F6696D">
        <w:t>4</w:t>
      </w:r>
      <w:r w:rsidR="004A3608">
        <w:t> </w:t>
      </w:r>
      <w:r w:rsidRPr="00F6696D">
        <w:t>dodaje się</w:t>
      </w:r>
      <w:r w:rsidR="004A3608">
        <w:t xml:space="preserve"> art. </w:t>
      </w:r>
      <w:r w:rsidRPr="00F6696D">
        <w:t>4a</w:t>
      </w:r>
      <w:r w:rsidR="004A3608" w:rsidRPr="00F6696D">
        <w:t xml:space="preserve"> w</w:t>
      </w:r>
      <w:r w:rsidR="004A3608">
        <w:t> </w:t>
      </w:r>
      <w:r w:rsidRPr="00F6696D">
        <w:t>brzmieniu:</w:t>
      </w:r>
    </w:p>
    <w:p w:rsidR="00F6696D" w:rsidRPr="00F6696D" w:rsidRDefault="00F6696D" w:rsidP="00215C70">
      <w:pPr>
        <w:pStyle w:val="ZARTzmartartykuempunktem"/>
        <w:spacing w:before="80"/>
      </w:pPr>
      <w:r>
        <w:t>„</w:t>
      </w:r>
      <w:r w:rsidRPr="00F6696D">
        <w:t>Art.</w:t>
      </w:r>
      <w:r>
        <w:t> </w:t>
      </w:r>
      <w:r w:rsidRPr="00F6696D">
        <w:t>4a.</w:t>
      </w:r>
      <w:r>
        <w:t> </w:t>
      </w:r>
      <w:r w:rsidRPr="00F6696D">
        <w:t>Graniczny lekarz weterynarii przeprowadzający weterynaryjną kontrolę graniczną</w:t>
      </w:r>
      <w:r w:rsidR="004A3608" w:rsidRPr="00F6696D">
        <w:t xml:space="preserve"> w</w:t>
      </w:r>
      <w:r w:rsidR="004A3608">
        <w:t> </w:t>
      </w:r>
      <w:r w:rsidRPr="00F6696D">
        <w:t>portach morskich współpracuje</w:t>
      </w:r>
      <w:r w:rsidR="004A3608" w:rsidRPr="00F6696D">
        <w:t xml:space="preserve"> z</w:t>
      </w:r>
      <w:r w:rsidR="004A3608">
        <w:t> </w:t>
      </w:r>
      <w:r w:rsidRPr="00F6696D">
        <w:t>organami celnymi</w:t>
      </w:r>
      <w:r w:rsidR="004A3608" w:rsidRPr="00F6696D">
        <w:t xml:space="preserve"> w</w:t>
      </w:r>
      <w:r w:rsidR="004A3608">
        <w:t> </w:t>
      </w:r>
      <w:r w:rsidRPr="00F6696D">
        <w:t>zakresie tej kontroli,</w:t>
      </w:r>
      <w:r w:rsidR="004A3608" w:rsidRPr="00F6696D">
        <w:t xml:space="preserve"> w</w:t>
      </w:r>
      <w:r w:rsidR="004A3608">
        <w:t> </w:t>
      </w:r>
      <w:r w:rsidRPr="00F6696D">
        <w:t>szczególności informuje naczelnika urzędu celnego wł</w:t>
      </w:r>
      <w:r w:rsidRPr="00F6696D">
        <w:t>a</w:t>
      </w:r>
      <w:r w:rsidRPr="00F6696D">
        <w:t>ściwego dla portu morskiego</w:t>
      </w:r>
      <w:r w:rsidR="004A3608" w:rsidRPr="00F6696D">
        <w:t xml:space="preserve"> o</w:t>
      </w:r>
      <w:r w:rsidR="004A3608">
        <w:t> </w:t>
      </w:r>
      <w:r w:rsidRPr="00F6696D">
        <w:t>terminie,</w:t>
      </w:r>
      <w:r w:rsidR="004A3608" w:rsidRPr="00F6696D">
        <w:t xml:space="preserve"> w</w:t>
      </w:r>
      <w:r w:rsidR="004A3608">
        <w:t> </w:t>
      </w:r>
      <w:r w:rsidRPr="00F6696D">
        <w:t>tym</w:t>
      </w:r>
      <w:r w:rsidR="004A3608" w:rsidRPr="00F6696D">
        <w:t xml:space="preserve"> o</w:t>
      </w:r>
      <w:r w:rsidR="004A3608">
        <w:t> </w:t>
      </w:r>
      <w:r w:rsidRPr="00F6696D">
        <w:t>godzinie,</w:t>
      </w:r>
      <w:r w:rsidR="004A3608" w:rsidRPr="00F6696D">
        <w:t xml:space="preserve"> i</w:t>
      </w:r>
      <w:r w:rsidR="004A3608">
        <w:t> </w:t>
      </w:r>
      <w:r w:rsidRPr="00F6696D">
        <w:t>miejscu planowanej kontroli. Graniczny lekarz weter</w:t>
      </w:r>
      <w:r w:rsidRPr="00F6696D">
        <w:t>y</w:t>
      </w:r>
      <w:r w:rsidRPr="00F6696D">
        <w:t>narii przeprowadza weterynaryjną kontrolę graniczną</w:t>
      </w:r>
      <w:r w:rsidR="004A3608" w:rsidRPr="00F6696D">
        <w:t xml:space="preserve"> w</w:t>
      </w:r>
      <w:r w:rsidR="004A3608">
        <w:t> </w:t>
      </w:r>
      <w:r w:rsidRPr="00F6696D">
        <w:t>portach morskich</w:t>
      </w:r>
      <w:r w:rsidR="004A3608" w:rsidRPr="00F6696D">
        <w:t xml:space="preserve"> w</w:t>
      </w:r>
      <w:r w:rsidR="004A3608">
        <w:t> </w:t>
      </w:r>
      <w:r w:rsidRPr="00F6696D">
        <w:t>sposób pozwalający na zachowanie te</w:t>
      </w:r>
      <w:r w:rsidRPr="00F6696D">
        <w:t>r</w:t>
      </w:r>
      <w:r w:rsidRPr="00F6696D">
        <w:t>minów,</w:t>
      </w:r>
      <w:r w:rsidR="004A3608" w:rsidRPr="00F6696D">
        <w:t xml:space="preserve"> o</w:t>
      </w:r>
      <w:r w:rsidR="004A3608">
        <w:t> </w:t>
      </w:r>
      <w:r w:rsidRPr="00F6696D">
        <w:t>których mowa</w:t>
      </w:r>
      <w:r w:rsidR="004A3608" w:rsidRPr="00F6696D">
        <w:t xml:space="preserve"> w</w:t>
      </w:r>
      <w:r w:rsidR="004A3608">
        <w:t> art. </w:t>
      </w:r>
      <w:r w:rsidRPr="00F6696D">
        <w:t>20a</w:t>
      </w:r>
      <w:r w:rsidR="004A3608">
        <w:t xml:space="preserve"> ust. </w:t>
      </w:r>
      <w:r w:rsidRPr="00F6696D">
        <w:t>2–</w:t>
      </w:r>
      <w:r w:rsidR="004A3608" w:rsidRPr="00F6696D">
        <w:t>5</w:t>
      </w:r>
      <w:r w:rsidR="004A3608">
        <w:t> </w:t>
      </w:r>
      <w:r w:rsidRPr="00F6696D">
        <w:t>ustawy</w:t>
      </w:r>
      <w:r w:rsidR="004A3608" w:rsidRPr="00F6696D">
        <w:t xml:space="preserve"> z</w:t>
      </w:r>
      <w:r w:rsidR="004A3608">
        <w:t> </w:t>
      </w:r>
      <w:r w:rsidRPr="00F6696D">
        <w:t>dnia 2</w:t>
      </w:r>
      <w:r w:rsidR="004A3608" w:rsidRPr="00F6696D">
        <w:t>7</w:t>
      </w:r>
      <w:r w:rsidR="004A3608">
        <w:t> </w:t>
      </w:r>
      <w:r w:rsidRPr="00F6696D">
        <w:t>sierpnia 200</w:t>
      </w:r>
      <w:r w:rsidR="004A3608" w:rsidRPr="00F6696D">
        <w:t>9</w:t>
      </w:r>
      <w:r w:rsidR="004A3608">
        <w:t> </w:t>
      </w:r>
      <w:r w:rsidRPr="00F6696D">
        <w:t>r.</w:t>
      </w:r>
      <w:r w:rsidR="004A3608" w:rsidRPr="00F6696D">
        <w:t xml:space="preserve"> o</w:t>
      </w:r>
      <w:r w:rsidR="004A3608">
        <w:t> </w:t>
      </w:r>
      <w:r w:rsidRPr="00F6696D">
        <w:t>Służbie Celnej (</w:t>
      </w:r>
      <w:r w:rsidR="004A3608">
        <w:t>Dz. U.</w:t>
      </w:r>
      <w:r w:rsidR="004A3608" w:rsidRPr="00F6696D">
        <w:t xml:space="preserve"> z</w:t>
      </w:r>
      <w:r w:rsidR="004A3608">
        <w:t> </w:t>
      </w:r>
      <w:r w:rsidRPr="00F6696D">
        <w:t>201</w:t>
      </w:r>
      <w:r w:rsidR="004A3608" w:rsidRPr="00F6696D">
        <w:t>3</w:t>
      </w:r>
      <w:r w:rsidR="004A3608">
        <w:t> </w:t>
      </w:r>
      <w:r w:rsidRPr="00F6696D">
        <w:t>r.</w:t>
      </w:r>
      <w:r w:rsidR="004A3608">
        <w:t xml:space="preserve"> poz. </w:t>
      </w:r>
      <w:r w:rsidRPr="00F6696D">
        <w:t>1404,</w:t>
      </w:r>
      <w:r w:rsidR="004A3608" w:rsidRPr="00F6696D">
        <w:t xml:space="preserve"> z</w:t>
      </w:r>
      <w:r w:rsidR="004A3608">
        <w:t> </w:t>
      </w:r>
      <w:r w:rsidRPr="00F6696D">
        <w:t>późn. zm.</w:t>
      </w:r>
      <w:r w:rsidRPr="004A3608">
        <w:rPr>
          <w:rStyle w:val="IGindeksgrny"/>
        </w:rPr>
        <w:footnoteReference w:id="15"/>
      </w:r>
      <w:r w:rsidRPr="004A3608">
        <w:rPr>
          <w:rStyle w:val="IGindeksgrny"/>
        </w:rPr>
        <w:t>)</w:t>
      </w:r>
      <w:r w:rsidRPr="00F6696D">
        <w:t>).</w:t>
      </w:r>
      <w:r>
        <w:t>”</w:t>
      </w:r>
      <w:r w:rsidRPr="00F6696D">
        <w:t>.</w:t>
      </w:r>
    </w:p>
    <w:p w:rsidR="00F6696D" w:rsidRPr="00F6696D" w:rsidRDefault="00F6696D" w:rsidP="00215C70">
      <w:pPr>
        <w:pStyle w:val="ARTartustawynprozporzdzenia"/>
      </w:pPr>
      <w:r w:rsidRPr="00F6696D">
        <w:rPr>
          <w:rStyle w:val="Ppogrubienie"/>
        </w:rPr>
        <w:t>Art. 18.</w:t>
      </w:r>
      <w:r w:rsidR="004A3608">
        <w:t> </w:t>
      </w:r>
      <w:r w:rsidR="004A3608" w:rsidRPr="00F6696D">
        <w:t>W</w:t>
      </w:r>
      <w:r w:rsidR="004A3608">
        <w:t> </w:t>
      </w:r>
      <w:r w:rsidRPr="00F6696D">
        <w:t>ustawie</w:t>
      </w:r>
      <w:r w:rsidR="004A3608" w:rsidRPr="00F6696D">
        <w:t xml:space="preserve"> z</w:t>
      </w:r>
      <w:r w:rsidR="004A3608">
        <w:t> </w:t>
      </w:r>
      <w:r w:rsidRPr="00F6696D">
        <w:t>dnia 1</w:t>
      </w:r>
      <w:r w:rsidR="004A3608" w:rsidRPr="00F6696D">
        <w:t>2</w:t>
      </w:r>
      <w:r w:rsidR="004A3608">
        <w:t> </w:t>
      </w:r>
      <w:r w:rsidRPr="00F6696D">
        <w:t>grudnia 200</w:t>
      </w:r>
      <w:r w:rsidR="004A3608" w:rsidRPr="00F6696D">
        <w:t>3</w:t>
      </w:r>
      <w:r w:rsidR="004A3608">
        <w:t> </w:t>
      </w:r>
      <w:r w:rsidRPr="00F6696D">
        <w:t>r.</w:t>
      </w:r>
      <w:r w:rsidR="004A3608" w:rsidRPr="00F6696D">
        <w:t xml:space="preserve"> o</w:t>
      </w:r>
      <w:r w:rsidR="004A3608">
        <w:t> </w:t>
      </w:r>
      <w:r w:rsidRPr="00F6696D">
        <w:t>ogólnym bezpieczeństwie produktów (</w:t>
      </w:r>
      <w:r w:rsidR="004A3608">
        <w:t>Dz. U. Nr </w:t>
      </w:r>
      <w:r w:rsidRPr="00F6696D">
        <w:t>229,</w:t>
      </w:r>
      <w:r w:rsidR="004A3608">
        <w:t xml:space="preserve"> poz. </w:t>
      </w:r>
      <w:r w:rsidRPr="00F6696D">
        <w:t>2275,</w:t>
      </w:r>
      <w:r w:rsidR="004A3608" w:rsidRPr="00F6696D">
        <w:t xml:space="preserve"> z</w:t>
      </w:r>
      <w:r w:rsidR="004A3608">
        <w:t> </w:t>
      </w:r>
      <w:r w:rsidRPr="00F6696D">
        <w:t>późn. zm.</w:t>
      </w:r>
      <w:r w:rsidRPr="004A3608">
        <w:rPr>
          <w:rStyle w:val="IGindeksgrny"/>
        </w:rPr>
        <w:footnoteReference w:id="16"/>
      </w:r>
      <w:r w:rsidRPr="004A3608">
        <w:rPr>
          <w:rStyle w:val="IGindeksgrny"/>
        </w:rPr>
        <w:t>)</w:t>
      </w:r>
      <w:r w:rsidRPr="00F6696D">
        <w:t>)</w:t>
      </w:r>
      <w:r w:rsidR="004A3608" w:rsidRPr="00F6696D">
        <w:t xml:space="preserve"> w</w:t>
      </w:r>
      <w:r w:rsidR="004A3608">
        <w:t> art. </w:t>
      </w:r>
      <w:r w:rsidRPr="00F6696D">
        <w:t>33:</w:t>
      </w:r>
    </w:p>
    <w:p w:rsidR="00F6696D" w:rsidRPr="00F6696D" w:rsidRDefault="00F6696D" w:rsidP="00215C70">
      <w:pPr>
        <w:pStyle w:val="PKTpunkt"/>
        <w:spacing w:before="100"/>
      </w:pPr>
      <w:r w:rsidRPr="00F6696D">
        <w:t>1)</w:t>
      </w:r>
      <w:r>
        <w:tab/>
      </w:r>
      <w:r w:rsidRPr="00F6696D">
        <w:t>uchyla się</w:t>
      </w:r>
      <w:r w:rsidR="004A3608">
        <w:t xml:space="preserve"> ust. </w:t>
      </w:r>
      <w:r w:rsidRPr="00F6696D">
        <w:t>4;</w:t>
      </w:r>
    </w:p>
    <w:p w:rsidR="00F6696D" w:rsidRPr="00F6696D" w:rsidRDefault="00F6696D" w:rsidP="00215C70">
      <w:pPr>
        <w:pStyle w:val="PKTpunkt"/>
        <w:keepNext/>
        <w:spacing w:before="100"/>
      </w:pPr>
      <w:r w:rsidRPr="00F6696D">
        <w:t>2)</w:t>
      </w:r>
      <w:r>
        <w:tab/>
      </w:r>
      <w:r w:rsidRPr="00F6696D">
        <w:t>po</w:t>
      </w:r>
      <w:r w:rsidR="004A3608">
        <w:t xml:space="preserve"> ust. </w:t>
      </w:r>
      <w:r w:rsidR="004A3608" w:rsidRPr="00F6696D">
        <w:t>4</w:t>
      </w:r>
      <w:r w:rsidR="004A3608">
        <w:t> </w:t>
      </w:r>
      <w:r w:rsidRPr="00F6696D">
        <w:t>dodaje się</w:t>
      </w:r>
      <w:r w:rsidR="004A3608">
        <w:t xml:space="preserve"> ust. </w:t>
      </w:r>
      <w:r w:rsidRPr="00F6696D">
        <w:t>4a</w:t>
      </w:r>
      <w:r w:rsidR="004A3608" w:rsidRPr="00F6696D">
        <w:t xml:space="preserve"> w</w:t>
      </w:r>
      <w:r w:rsidR="004A3608">
        <w:t> </w:t>
      </w:r>
      <w:r w:rsidRPr="00F6696D">
        <w:t>brzmieniu:</w:t>
      </w:r>
    </w:p>
    <w:p w:rsidR="00F6696D" w:rsidRPr="00F6696D" w:rsidRDefault="00F6696D" w:rsidP="00215C70">
      <w:pPr>
        <w:pStyle w:val="ZUSTzmustartykuempunktem"/>
        <w:spacing w:before="60"/>
      </w:pPr>
      <w:r>
        <w:t>„</w:t>
      </w:r>
      <w:r w:rsidRPr="00F6696D">
        <w:t>4a.</w:t>
      </w:r>
      <w:r>
        <w:t> </w:t>
      </w:r>
      <w:r w:rsidRPr="00F6696D">
        <w:t>Szczegółowe zasady współpracy między organami celnymi</w:t>
      </w:r>
      <w:r w:rsidR="004A3608" w:rsidRPr="00F6696D">
        <w:t xml:space="preserve"> a</w:t>
      </w:r>
      <w:r w:rsidR="004A3608">
        <w:t> </w:t>
      </w:r>
      <w:r w:rsidRPr="00F6696D">
        <w:t>organami,</w:t>
      </w:r>
      <w:r w:rsidR="004A3608" w:rsidRPr="00F6696D">
        <w:t xml:space="preserve"> o</w:t>
      </w:r>
      <w:r w:rsidR="004A3608">
        <w:t> </w:t>
      </w:r>
      <w:r w:rsidRPr="00F6696D">
        <w:t>których mowa</w:t>
      </w:r>
      <w:r w:rsidR="004A3608" w:rsidRPr="00F6696D">
        <w:t xml:space="preserve"> w</w:t>
      </w:r>
      <w:r w:rsidR="004A3608">
        <w:t> art. </w:t>
      </w:r>
      <w:r w:rsidRPr="00F6696D">
        <w:t>1</w:t>
      </w:r>
      <w:r w:rsidR="004A3608" w:rsidRPr="00F6696D">
        <w:t>6</w:t>
      </w:r>
      <w:r w:rsidR="004A3608">
        <w:t xml:space="preserve"> ust. </w:t>
      </w:r>
      <w:r w:rsidRPr="00F6696D">
        <w:t>1, mogą zostać określone</w:t>
      </w:r>
      <w:r w:rsidR="004A3608" w:rsidRPr="00F6696D">
        <w:t xml:space="preserve"> w</w:t>
      </w:r>
      <w:r w:rsidR="004A3608">
        <w:t> </w:t>
      </w:r>
      <w:r w:rsidRPr="00F6696D">
        <w:t>drodze porozumienia.</w:t>
      </w:r>
      <w:r>
        <w:t>”</w:t>
      </w:r>
      <w:r w:rsidRPr="00F6696D">
        <w:t>.</w:t>
      </w:r>
    </w:p>
    <w:p w:rsidR="00F6696D" w:rsidRPr="00F6696D" w:rsidRDefault="00F6696D" w:rsidP="00215C70">
      <w:pPr>
        <w:pStyle w:val="ARTartustawynprozporzdzenia"/>
      </w:pPr>
      <w:r w:rsidRPr="00F6696D">
        <w:rPr>
          <w:rStyle w:val="Ppogrubienie"/>
        </w:rPr>
        <w:t>Art. 19.</w:t>
      </w:r>
      <w:r w:rsidR="004A3608">
        <w:t> </w:t>
      </w:r>
      <w:r w:rsidR="004A3608" w:rsidRPr="00F6696D">
        <w:t>W</w:t>
      </w:r>
      <w:r w:rsidR="004A3608">
        <w:t> </w:t>
      </w:r>
      <w:r w:rsidRPr="00F6696D">
        <w:t>ustawie</w:t>
      </w:r>
      <w:r w:rsidR="004A3608" w:rsidRPr="00F6696D">
        <w:t xml:space="preserve"> z</w:t>
      </w:r>
      <w:r w:rsidR="004A3608">
        <w:t> </w:t>
      </w:r>
      <w:r w:rsidRPr="00F6696D">
        <w:t>dnia 1</w:t>
      </w:r>
      <w:r w:rsidR="004A3608" w:rsidRPr="00F6696D">
        <w:t>8</w:t>
      </w:r>
      <w:r w:rsidR="004A3608">
        <w:t> </w:t>
      </w:r>
      <w:r w:rsidRPr="00F6696D">
        <w:t>grudnia 200</w:t>
      </w:r>
      <w:r w:rsidR="004A3608" w:rsidRPr="00F6696D">
        <w:t>3</w:t>
      </w:r>
      <w:r w:rsidR="004A3608">
        <w:t> </w:t>
      </w:r>
      <w:r w:rsidRPr="00F6696D">
        <w:t>r.</w:t>
      </w:r>
      <w:r w:rsidR="004A3608" w:rsidRPr="00F6696D">
        <w:t xml:space="preserve"> o</w:t>
      </w:r>
      <w:r w:rsidR="004A3608">
        <w:t> </w:t>
      </w:r>
      <w:r w:rsidRPr="00F6696D">
        <w:t>ochronie roślin (</w:t>
      </w:r>
      <w:r w:rsidR="004A3608">
        <w:t>Dz. U.</w:t>
      </w:r>
      <w:r w:rsidR="004A3608" w:rsidRPr="00F6696D">
        <w:t xml:space="preserve"> z</w:t>
      </w:r>
      <w:r w:rsidR="004A3608">
        <w:t> </w:t>
      </w:r>
      <w:r w:rsidRPr="00F6696D">
        <w:t>201</w:t>
      </w:r>
      <w:r w:rsidR="004A3608" w:rsidRPr="00F6696D">
        <w:t>4</w:t>
      </w:r>
      <w:r w:rsidR="004A3608">
        <w:t> </w:t>
      </w:r>
      <w:r w:rsidRPr="00F6696D">
        <w:t>r.</w:t>
      </w:r>
      <w:r w:rsidR="004A3608">
        <w:t xml:space="preserve"> poz. </w:t>
      </w:r>
      <w:r w:rsidRPr="00F6696D">
        <w:t>621, 82</w:t>
      </w:r>
      <w:r w:rsidR="004A3608" w:rsidRPr="00F6696D">
        <w:t>2</w:t>
      </w:r>
      <w:r w:rsidR="004A3608">
        <w:t xml:space="preserve"> i </w:t>
      </w:r>
      <w:r w:rsidRPr="00F6696D">
        <w:t>907) wprowadza się następujące zmiany:</w:t>
      </w:r>
    </w:p>
    <w:p w:rsidR="00F6696D" w:rsidRPr="00F6696D" w:rsidRDefault="00F6696D" w:rsidP="00215C70">
      <w:pPr>
        <w:pStyle w:val="PKTpunkt"/>
        <w:keepNext/>
        <w:spacing w:before="100"/>
      </w:pPr>
      <w:r w:rsidRPr="00F6696D">
        <w:t>1)</w:t>
      </w:r>
      <w:r>
        <w:tab/>
      </w:r>
      <w:r w:rsidRPr="00F6696D">
        <w:t>w</w:t>
      </w:r>
      <w:r w:rsidR="004A3608">
        <w:t xml:space="preserve"> art. </w:t>
      </w:r>
      <w:r w:rsidRPr="00F6696D">
        <w:t>1</w:t>
      </w:r>
      <w:r w:rsidR="004A3608" w:rsidRPr="00F6696D">
        <w:t>5</w:t>
      </w:r>
      <w:r w:rsidR="004A3608">
        <w:t xml:space="preserve"> w ust. </w:t>
      </w:r>
      <w:r w:rsidR="004A3608" w:rsidRPr="00F6696D">
        <w:t>1</w:t>
      </w:r>
      <w:r w:rsidR="004A3608">
        <w:t xml:space="preserve"> pkt </w:t>
      </w:r>
      <w:r w:rsidR="004A3608" w:rsidRPr="00F6696D">
        <w:t>1</w:t>
      </w:r>
      <w:r w:rsidR="004A3608">
        <w:t> </w:t>
      </w:r>
      <w:r w:rsidRPr="00F6696D">
        <w:t>otrzymuje brzmienie:</w:t>
      </w:r>
    </w:p>
    <w:p w:rsidR="00F6696D" w:rsidRPr="00F6696D" w:rsidRDefault="00F6696D" w:rsidP="00F6696D">
      <w:pPr>
        <w:pStyle w:val="ZPKTzmpktartykuempunktem"/>
        <w:keepNext/>
      </w:pPr>
      <w:r>
        <w:t>„</w:t>
      </w:r>
      <w:r w:rsidRPr="00F6696D">
        <w:t>1)</w:t>
      </w:r>
      <w:r>
        <w:tab/>
      </w:r>
      <w:r w:rsidRPr="00F6696D">
        <w:t>paszport roślin wydany przez:</w:t>
      </w:r>
    </w:p>
    <w:p w:rsidR="00F6696D" w:rsidRPr="00F6696D" w:rsidRDefault="00F6696D" w:rsidP="00215C70">
      <w:pPr>
        <w:pStyle w:val="ZLITwPKTzmlitwpktartykuempunktem"/>
        <w:spacing w:before="60"/>
      </w:pPr>
      <w:r w:rsidRPr="00F6696D">
        <w:t>a)</w:t>
      </w:r>
      <w:r>
        <w:tab/>
      </w:r>
      <w:r w:rsidRPr="00F6696D">
        <w:t>wojewódzkiego inspektora albo</w:t>
      </w:r>
    </w:p>
    <w:p w:rsidR="00F6696D" w:rsidRPr="00F6696D" w:rsidRDefault="00F6696D" w:rsidP="00215C70">
      <w:pPr>
        <w:pStyle w:val="ZLITwPKTzmlitwpktartykuempunktem"/>
        <w:spacing w:before="60"/>
      </w:pPr>
      <w:r w:rsidRPr="00F6696D">
        <w:t>b)</w:t>
      </w:r>
      <w:r>
        <w:tab/>
      </w:r>
      <w:r w:rsidRPr="00F6696D">
        <w:t>właściwy organ innego państwa członkowskiego, albo</w:t>
      </w:r>
    </w:p>
    <w:p w:rsidR="00F6696D" w:rsidRPr="00F6696D" w:rsidRDefault="00F6696D" w:rsidP="00215C70">
      <w:pPr>
        <w:pStyle w:val="ZLITwPKTzmlitwpktartykuempunktem"/>
        <w:spacing w:before="60"/>
      </w:pPr>
      <w:r w:rsidRPr="00F6696D">
        <w:t>c)</w:t>
      </w:r>
      <w:r>
        <w:tab/>
      </w:r>
      <w:r w:rsidRPr="00F6696D">
        <w:t>podmiot upoważniony na podstawie</w:t>
      </w:r>
      <w:r w:rsidR="004A3608">
        <w:t xml:space="preserve"> art. </w:t>
      </w:r>
      <w:r w:rsidRPr="00F6696D">
        <w:t>1</w:t>
      </w:r>
      <w:r w:rsidR="004A3608" w:rsidRPr="00F6696D">
        <w:t>6</w:t>
      </w:r>
      <w:r w:rsidR="004A3608">
        <w:t xml:space="preserve"> ust. </w:t>
      </w:r>
      <w:r w:rsidRPr="00F6696D">
        <w:t>15, lub</w:t>
      </w:r>
      <w:r>
        <w:t>”</w:t>
      </w:r>
      <w:r w:rsidRPr="00F6696D">
        <w:t>;</w:t>
      </w:r>
    </w:p>
    <w:p w:rsidR="00F6696D" w:rsidRPr="00F6696D" w:rsidRDefault="00F6696D" w:rsidP="00215C70">
      <w:pPr>
        <w:pStyle w:val="PKTpunkt"/>
        <w:keepNext/>
        <w:spacing w:before="100"/>
      </w:pPr>
      <w:r w:rsidRPr="00F6696D">
        <w:t>2)</w:t>
      </w:r>
      <w:r>
        <w:tab/>
      </w:r>
      <w:r w:rsidRPr="00F6696D">
        <w:t>w</w:t>
      </w:r>
      <w:r w:rsidR="004A3608">
        <w:t xml:space="preserve"> art. </w:t>
      </w:r>
      <w:r w:rsidRPr="00F6696D">
        <w:t>16:</w:t>
      </w:r>
    </w:p>
    <w:p w:rsidR="00F6696D" w:rsidRPr="00F6696D" w:rsidRDefault="00F6696D" w:rsidP="00215C70">
      <w:pPr>
        <w:pStyle w:val="LITlitera"/>
        <w:keepNext/>
        <w:spacing w:before="80"/>
      </w:pPr>
      <w:r w:rsidRPr="00F6696D">
        <w:t>a)</w:t>
      </w:r>
      <w:r>
        <w:tab/>
      </w:r>
      <w:r w:rsidRPr="00F6696D">
        <w:t xml:space="preserve">ust. </w:t>
      </w:r>
      <w:r w:rsidR="004A3608" w:rsidRPr="00F6696D">
        <w:t>2</w:t>
      </w:r>
      <w:r w:rsidR="004A3608">
        <w:t> </w:t>
      </w:r>
      <w:r w:rsidRPr="00F6696D">
        <w:t>otrzymuje brzmienie:</w:t>
      </w:r>
    </w:p>
    <w:p w:rsidR="00F6696D" w:rsidRPr="00F6696D" w:rsidRDefault="00F6696D" w:rsidP="00215C70">
      <w:pPr>
        <w:pStyle w:val="ZLITUSTzmustliter"/>
        <w:spacing w:before="60"/>
      </w:pPr>
      <w:r>
        <w:t>„</w:t>
      </w:r>
      <w:r w:rsidRPr="00F6696D">
        <w:t>2.</w:t>
      </w:r>
      <w:r>
        <w:t> </w:t>
      </w:r>
      <w:r w:rsidRPr="00F6696D">
        <w:t>Paszport roślin wydaje, na wniosek podmiotu wpisanego do rejestru przedsiębiorców, wojewódzki i</w:t>
      </w:r>
      <w:r w:rsidRPr="00F6696D">
        <w:t>n</w:t>
      </w:r>
      <w:r w:rsidRPr="00F6696D">
        <w:t>spektor właściwy ze względu na miejsce prowadzenia uprawy, wytwarzania, składowania lub przechowywania roślin, produktów roślinnych lub przedmiotów lub miejsce zakończenia granicznej kontroli fitosanitarnej tych roślin, produktów roślinnych lub przedmiotów pochodzących</w:t>
      </w:r>
      <w:r w:rsidR="004A3608" w:rsidRPr="00F6696D">
        <w:t xml:space="preserve"> z</w:t>
      </w:r>
      <w:r w:rsidR="004A3608">
        <w:t> </w:t>
      </w:r>
      <w:r w:rsidRPr="00F6696D">
        <w:t>państwa trzeciego,</w:t>
      </w:r>
      <w:r w:rsidR="004A3608" w:rsidRPr="00F6696D">
        <w:t xml:space="preserve"> z</w:t>
      </w:r>
      <w:r w:rsidR="004A3608">
        <w:t> </w:t>
      </w:r>
      <w:r w:rsidRPr="00F6696D">
        <w:t>zastrzeżeniem</w:t>
      </w:r>
      <w:r w:rsidR="004A3608">
        <w:t xml:space="preserve"> ust. </w:t>
      </w:r>
      <w:r w:rsidRPr="00F6696D">
        <w:t>15.</w:t>
      </w:r>
      <w:r>
        <w:t>”</w:t>
      </w:r>
      <w:r w:rsidRPr="00F6696D">
        <w:t>,</w:t>
      </w:r>
    </w:p>
    <w:p w:rsidR="00F6696D" w:rsidRPr="00F6696D" w:rsidRDefault="00F6696D" w:rsidP="00F6696D">
      <w:pPr>
        <w:pStyle w:val="LITlitera"/>
        <w:keepNext/>
      </w:pPr>
      <w:r w:rsidRPr="00F6696D">
        <w:t>b)</w:t>
      </w:r>
      <w:r>
        <w:tab/>
      </w:r>
      <w:r w:rsidRPr="00F6696D">
        <w:t xml:space="preserve">ust. </w:t>
      </w:r>
      <w:r w:rsidR="004A3608" w:rsidRPr="00F6696D">
        <w:t>4</w:t>
      </w:r>
      <w:r w:rsidR="004A3608">
        <w:t> </w:t>
      </w:r>
      <w:r w:rsidRPr="00F6696D">
        <w:t>otrzymuje brzmienie:</w:t>
      </w:r>
    </w:p>
    <w:p w:rsidR="00F6696D" w:rsidRPr="00F6696D" w:rsidRDefault="00F6696D" w:rsidP="002F591D">
      <w:pPr>
        <w:pStyle w:val="ZLITUSTzmustliter"/>
        <w:spacing w:before="60"/>
      </w:pPr>
      <w:r>
        <w:t>„</w:t>
      </w:r>
      <w:r w:rsidRPr="00F6696D">
        <w:t>4.</w:t>
      </w:r>
      <w:r>
        <w:t> </w:t>
      </w:r>
      <w:r w:rsidRPr="00F6696D">
        <w:t>Paszport roślin wydaje się dla roślin, produktów roślinnych lub przedmiotów, jeżeli zastosowana przez wojewódzkiego inspektora ocena organoleptyczna, badania makroskopowe, badania laboratoryjne lub kontrola dokumentów potwierdziły, że są one wolne od organizmów kwarantannowych</w:t>
      </w:r>
      <w:r w:rsidR="004A3608" w:rsidRPr="00F6696D">
        <w:t xml:space="preserve"> i</w:t>
      </w:r>
      <w:r w:rsidR="004A3608">
        <w:t> </w:t>
      </w:r>
      <w:r w:rsidRPr="00F6696D">
        <w:t>spełniają wymagania specjalne, wymagania określone</w:t>
      </w:r>
      <w:r w:rsidR="004A3608" w:rsidRPr="00F6696D">
        <w:t xml:space="preserve"> w</w:t>
      </w:r>
      <w:r w:rsidR="004A3608">
        <w:t> </w:t>
      </w:r>
      <w:r w:rsidRPr="00F6696D">
        <w:t>przepisach wydanych na podstawie</w:t>
      </w:r>
      <w:r w:rsidR="004A3608">
        <w:t xml:space="preserve"> art. </w:t>
      </w:r>
      <w:r w:rsidRPr="00F6696D">
        <w:t>2</w:t>
      </w:r>
      <w:r w:rsidR="004A3608" w:rsidRPr="00F6696D">
        <w:t>0</w:t>
      </w:r>
      <w:r w:rsidR="004A3608">
        <w:t xml:space="preserve"> ust. </w:t>
      </w:r>
      <w:r w:rsidR="004A3608" w:rsidRPr="00F6696D">
        <w:t>2</w:t>
      </w:r>
      <w:r w:rsidR="004A3608">
        <w:t xml:space="preserve"> i </w:t>
      </w:r>
      <w:r w:rsidR="004A3608" w:rsidRPr="00F6696D">
        <w:t>3</w:t>
      </w:r>
      <w:r w:rsidR="004A3608">
        <w:t xml:space="preserve"> oraz</w:t>
      </w:r>
      <w:r w:rsidR="004A3608" w:rsidRPr="00F6696D">
        <w:t xml:space="preserve"> w</w:t>
      </w:r>
      <w:r w:rsidR="004A3608">
        <w:t> </w:t>
      </w:r>
      <w:r w:rsidRPr="00F6696D">
        <w:t>przepisach</w:t>
      </w:r>
      <w:r w:rsidR="004A3608" w:rsidRPr="00F6696D">
        <w:t xml:space="preserve"> o</w:t>
      </w:r>
      <w:r w:rsidR="004A3608">
        <w:t> </w:t>
      </w:r>
      <w:r w:rsidRPr="00F6696D">
        <w:t>nasiennictwie</w:t>
      </w:r>
      <w:r w:rsidR="004A3608" w:rsidRPr="00F6696D">
        <w:t xml:space="preserve"> w</w:t>
      </w:r>
      <w:r w:rsidR="004A3608">
        <w:t> </w:t>
      </w:r>
      <w:r w:rsidRPr="00F6696D">
        <w:t>zakresie wytwarzania</w:t>
      </w:r>
      <w:r w:rsidR="004A3608" w:rsidRPr="00F6696D">
        <w:t xml:space="preserve"> i</w:t>
      </w:r>
      <w:r w:rsidR="004A3608">
        <w:t> </w:t>
      </w:r>
      <w:r w:rsidRPr="00F6696D">
        <w:t>oceny oraz obrotu materiałem siewnym.</w:t>
      </w:r>
      <w:r>
        <w:t>”</w:t>
      </w:r>
      <w:r w:rsidRPr="00F6696D">
        <w:t>,</w:t>
      </w:r>
    </w:p>
    <w:p w:rsidR="00F6696D" w:rsidRPr="00F6696D" w:rsidRDefault="00F6696D" w:rsidP="00F6696D">
      <w:pPr>
        <w:pStyle w:val="LITlitera"/>
        <w:keepNext/>
      </w:pPr>
      <w:r w:rsidRPr="00F6696D">
        <w:t>c)</w:t>
      </w:r>
      <w:r>
        <w:tab/>
      </w:r>
      <w:r w:rsidRPr="00F6696D">
        <w:t>po</w:t>
      </w:r>
      <w:r w:rsidR="004A3608">
        <w:t xml:space="preserve"> ust. </w:t>
      </w:r>
      <w:r w:rsidR="004A3608" w:rsidRPr="00F6696D">
        <w:t>9</w:t>
      </w:r>
      <w:r w:rsidR="004A3608">
        <w:t> </w:t>
      </w:r>
      <w:r w:rsidRPr="00F6696D">
        <w:t>dodaje się</w:t>
      </w:r>
      <w:r w:rsidR="004A3608">
        <w:t xml:space="preserve"> ust. </w:t>
      </w:r>
      <w:r w:rsidRPr="00F6696D">
        <w:t>9a</w:t>
      </w:r>
      <w:r w:rsidR="004A3608" w:rsidRPr="00F6696D">
        <w:t xml:space="preserve"> w</w:t>
      </w:r>
      <w:r w:rsidR="004A3608">
        <w:t> </w:t>
      </w:r>
      <w:r w:rsidRPr="00F6696D">
        <w:t>brzmieniu:</w:t>
      </w:r>
    </w:p>
    <w:p w:rsidR="00F6696D" w:rsidRPr="002F591D" w:rsidRDefault="00F6696D" w:rsidP="002F591D">
      <w:pPr>
        <w:pStyle w:val="ZLITUSTzmustliter"/>
        <w:spacing w:before="60"/>
        <w:rPr>
          <w:bCs w:val="0"/>
        </w:rPr>
      </w:pPr>
      <w:r w:rsidRPr="002F591D">
        <w:rPr>
          <w:bCs w:val="0"/>
        </w:rPr>
        <w:t>„9a. Informacje, jakie powinien zawierać paszport roślin, które powinny zostać umieszczone na etykiecie, mogą zostać umieszczone bezpośrednio na opakowaniu roślin, produktów roślinnych lub przedmiotów albo na etykiecie handlowej przytwierdzonej do roślin, produktów roślinnych lub przedmiotów albo ich opakowań, jeżeli taka forma paszportu roślin została określona</w:t>
      </w:r>
      <w:r w:rsidR="004A3608" w:rsidRPr="002F591D">
        <w:rPr>
          <w:bCs w:val="0"/>
        </w:rPr>
        <w:t xml:space="preserve"> w </w:t>
      </w:r>
      <w:r w:rsidRPr="002F591D">
        <w:rPr>
          <w:bCs w:val="0"/>
        </w:rPr>
        <w:t>przepisach wydanych na podstawie</w:t>
      </w:r>
      <w:r w:rsidR="004A3608" w:rsidRPr="002F591D">
        <w:rPr>
          <w:bCs w:val="0"/>
        </w:rPr>
        <w:t xml:space="preserve"> ust. </w:t>
      </w:r>
      <w:r w:rsidRPr="002F591D">
        <w:rPr>
          <w:bCs w:val="0"/>
        </w:rPr>
        <w:t>13.”,</w:t>
      </w:r>
    </w:p>
    <w:p w:rsidR="00F6696D" w:rsidRPr="00F6696D" w:rsidRDefault="00F6696D" w:rsidP="00F6696D">
      <w:pPr>
        <w:pStyle w:val="LITlitera"/>
      </w:pPr>
      <w:r w:rsidRPr="00F6696D">
        <w:t>d)</w:t>
      </w:r>
      <w:r>
        <w:tab/>
      </w:r>
      <w:r w:rsidRPr="00F6696D">
        <w:t>uchyla się</w:t>
      </w:r>
      <w:r w:rsidR="004A3608">
        <w:t xml:space="preserve"> ust. </w:t>
      </w:r>
      <w:r w:rsidRPr="00F6696D">
        <w:t>11,</w:t>
      </w:r>
    </w:p>
    <w:p w:rsidR="00F6696D" w:rsidRPr="00F6696D" w:rsidRDefault="00F6696D" w:rsidP="00F6696D">
      <w:pPr>
        <w:pStyle w:val="LITlitera"/>
        <w:keepNext/>
      </w:pPr>
      <w:r w:rsidRPr="00F6696D">
        <w:t>e)</w:t>
      </w:r>
      <w:r>
        <w:tab/>
      </w:r>
      <w:r w:rsidRPr="00F6696D">
        <w:t>ust. 1</w:t>
      </w:r>
      <w:r w:rsidR="004A3608" w:rsidRPr="00F6696D">
        <w:t>3</w:t>
      </w:r>
      <w:r w:rsidR="004A3608">
        <w:t> </w:t>
      </w:r>
      <w:r w:rsidRPr="00F6696D">
        <w:t>otrzymuje brzmienie:</w:t>
      </w:r>
    </w:p>
    <w:p w:rsidR="00F6696D" w:rsidRPr="002F591D" w:rsidRDefault="00F6696D" w:rsidP="002F591D">
      <w:pPr>
        <w:pStyle w:val="ZLITUSTzmustliter"/>
        <w:spacing w:before="60"/>
        <w:rPr>
          <w:bCs w:val="0"/>
        </w:rPr>
      </w:pPr>
      <w:r w:rsidRPr="002F591D">
        <w:rPr>
          <w:bCs w:val="0"/>
        </w:rPr>
        <w:t>„13. Minister właściwy do spraw rolnictwa określi,</w:t>
      </w:r>
      <w:r w:rsidR="004A3608" w:rsidRPr="002F591D">
        <w:rPr>
          <w:bCs w:val="0"/>
        </w:rPr>
        <w:t xml:space="preserve"> w </w:t>
      </w:r>
      <w:r w:rsidRPr="002F591D">
        <w:rPr>
          <w:bCs w:val="0"/>
        </w:rPr>
        <w:t>drodze rozporządzenia, minimalne wymagania dot</w:t>
      </w:r>
      <w:r w:rsidRPr="002F591D">
        <w:rPr>
          <w:bCs w:val="0"/>
        </w:rPr>
        <w:t>y</w:t>
      </w:r>
      <w:r w:rsidRPr="002F591D">
        <w:rPr>
          <w:bCs w:val="0"/>
        </w:rPr>
        <w:t>czące formy, wymiarów</w:t>
      </w:r>
      <w:r w:rsidR="004A3608" w:rsidRPr="002F591D">
        <w:rPr>
          <w:bCs w:val="0"/>
        </w:rPr>
        <w:t xml:space="preserve"> i </w:t>
      </w:r>
      <w:r w:rsidRPr="002F591D">
        <w:rPr>
          <w:bCs w:val="0"/>
        </w:rPr>
        <w:t>materiału,</w:t>
      </w:r>
      <w:r w:rsidR="004A3608" w:rsidRPr="002F591D">
        <w:rPr>
          <w:bCs w:val="0"/>
        </w:rPr>
        <w:t xml:space="preserve"> z </w:t>
      </w:r>
      <w:r w:rsidRPr="002F591D">
        <w:rPr>
          <w:bCs w:val="0"/>
        </w:rPr>
        <w:t>jakiego powinny być wykonane paszporty roślin, oraz sposób ich wype</w:t>
      </w:r>
      <w:r w:rsidRPr="002F591D">
        <w:rPr>
          <w:bCs w:val="0"/>
        </w:rPr>
        <w:t>ł</w:t>
      </w:r>
      <w:r w:rsidRPr="002F591D">
        <w:rPr>
          <w:bCs w:val="0"/>
        </w:rPr>
        <w:t xml:space="preserve">niania, uwzględniając zakres informacji, jakie powinny zawierać paszporty roślin, rodzaje roślin, produktów </w:t>
      </w:r>
      <w:r w:rsidR="004F1BAF">
        <w:rPr>
          <w:bCs w:val="0"/>
        </w:rPr>
        <w:br/>
      </w:r>
      <w:r w:rsidRPr="002F591D">
        <w:rPr>
          <w:bCs w:val="0"/>
        </w:rPr>
        <w:t>roślinnych lub przedmiotów, dla jakich wydaje się paszporty roślin, oraz ujednolicenie wystawianych paszpo</w:t>
      </w:r>
      <w:r w:rsidRPr="002F591D">
        <w:rPr>
          <w:bCs w:val="0"/>
        </w:rPr>
        <w:t>r</w:t>
      </w:r>
      <w:r w:rsidRPr="002F591D">
        <w:rPr>
          <w:bCs w:val="0"/>
        </w:rPr>
        <w:t>tów roślin.”,</w:t>
      </w:r>
    </w:p>
    <w:p w:rsidR="00F6696D" w:rsidRPr="00F6696D" w:rsidRDefault="00F6696D" w:rsidP="00F6696D">
      <w:pPr>
        <w:pStyle w:val="LITlitera"/>
        <w:keepNext/>
      </w:pPr>
      <w:r w:rsidRPr="00F6696D">
        <w:t>f)</w:t>
      </w:r>
      <w:r>
        <w:tab/>
      </w:r>
      <w:r w:rsidRPr="00F6696D">
        <w:t>ust. 1</w:t>
      </w:r>
      <w:r w:rsidR="004A3608" w:rsidRPr="00F6696D">
        <w:t>5</w:t>
      </w:r>
      <w:r w:rsidR="004A3608">
        <w:t> </w:t>
      </w:r>
      <w:r w:rsidRPr="00F6696D">
        <w:t>otrzymuje brzmienie:</w:t>
      </w:r>
    </w:p>
    <w:p w:rsidR="00F6696D" w:rsidRPr="002F591D" w:rsidRDefault="00F6696D" w:rsidP="002F591D">
      <w:pPr>
        <w:pStyle w:val="ZLITUSTzmustliter"/>
        <w:spacing w:before="60"/>
        <w:rPr>
          <w:bCs w:val="0"/>
        </w:rPr>
      </w:pPr>
      <w:r w:rsidRPr="002F591D">
        <w:rPr>
          <w:bCs w:val="0"/>
        </w:rPr>
        <w:t>„15. Wojewódzki inspektor właściwy ze względu na miejsce prowadzenia uprawy, wytwarzania, skład</w:t>
      </w:r>
      <w:r w:rsidRPr="002F591D">
        <w:rPr>
          <w:bCs w:val="0"/>
        </w:rPr>
        <w:t>o</w:t>
      </w:r>
      <w:r w:rsidRPr="002F591D">
        <w:rPr>
          <w:bCs w:val="0"/>
        </w:rPr>
        <w:t>wania lub przechowywania roślin, produktów roślinnych lub przedmiotów przez podmiot wpisany do rejestru przedsiębiorców może upoważnić ten podmiot,</w:t>
      </w:r>
      <w:r w:rsidR="004A3608" w:rsidRPr="002F591D">
        <w:rPr>
          <w:bCs w:val="0"/>
        </w:rPr>
        <w:t xml:space="preserve"> w </w:t>
      </w:r>
      <w:r w:rsidRPr="002F591D">
        <w:rPr>
          <w:bCs w:val="0"/>
        </w:rPr>
        <w:t>drodze decyzji, do wydawania</w:t>
      </w:r>
      <w:r w:rsidR="004A3608" w:rsidRPr="002F591D">
        <w:rPr>
          <w:bCs w:val="0"/>
        </w:rPr>
        <w:t xml:space="preserve"> w </w:t>
      </w:r>
      <w:r w:rsidRPr="002F591D">
        <w:rPr>
          <w:bCs w:val="0"/>
        </w:rPr>
        <w:t>swoim imieniu paszportów roślin dla tych roślin, produktów roślinnych lub przedmiotów.”,</w:t>
      </w:r>
    </w:p>
    <w:p w:rsidR="00F6696D" w:rsidRPr="00F6696D" w:rsidRDefault="00F6696D" w:rsidP="00F6696D">
      <w:pPr>
        <w:pStyle w:val="LITlitera"/>
        <w:keepNext/>
      </w:pPr>
      <w:r w:rsidRPr="00F6696D">
        <w:t>g)</w:t>
      </w:r>
      <w:r>
        <w:tab/>
      </w:r>
      <w:r w:rsidRPr="00F6696D">
        <w:t>po</w:t>
      </w:r>
      <w:r w:rsidR="004A3608">
        <w:t xml:space="preserve"> ust. </w:t>
      </w:r>
      <w:r w:rsidRPr="00F6696D">
        <w:t>1</w:t>
      </w:r>
      <w:r w:rsidR="004A3608" w:rsidRPr="00F6696D">
        <w:t>5</w:t>
      </w:r>
      <w:r w:rsidR="004A3608">
        <w:t> </w:t>
      </w:r>
      <w:r w:rsidRPr="00F6696D">
        <w:t>dodaje się</w:t>
      </w:r>
      <w:r w:rsidR="004A3608">
        <w:t xml:space="preserve"> ust. </w:t>
      </w:r>
      <w:r w:rsidRPr="00F6696D">
        <w:t>15a–15f</w:t>
      </w:r>
      <w:r w:rsidR="004A3608" w:rsidRPr="00F6696D">
        <w:t xml:space="preserve"> w</w:t>
      </w:r>
      <w:r w:rsidR="004A3608">
        <w:t> </w:t>
      </w:r>
      <w:r w:rsidRPr="00F6696D">
        <w:t>brzmieniu:</w:t>
      </w:r>
    </w:p>
    <w:p w:rsidR="00F6696D" w:rsidRPr="002F591D" w:rsidRDefault="00F6696D" w:rsidP="002F591D">
      <w:pPr>
        <w:pStyle w:val="ZLITUSTzmustliter"/>
        <w:spacing w:before="60"/>
        <w:rPr>
          <w:bCs w:val="0"/>
        </w:rPr>
      </w:pPr>
      <w:r w:rsidRPr="002F591D">
        <w:rPr>
          <w:bCs w:val="0"/>
        </w:rPr>
        <w:t>„15a. Upoważnienie,</w:t>
      </w:r>
      <w:r w:rsidR="004A3608" w:rsidRPr="002F591D">
        <w:rPr>
          <w:bCs w:val="0"/>
        </w:rPr>
        <w:t xml:space="preserve"> o </w:t>
      </w:r>
      <w:r w:rsidRPr="002F591D">
        <w:rPr>
          <w:bCs w:val="0"/>
        </w:rPr>
        <w:t>którym mowa</w:t>
      </w:r>
      <w:r w:rsidR="004A3608" w:rsidRPr="002F591D">
        <w:rPr>
          <w:bCs w:val="0"/>
        </w:rPr>
        <w:t xml:space="preserve"> w ust. </w:t>
      </w:r>
      <w:r w:rsidRPr="002F591D">
        <w:rPr>
          <w:bCs w:val="0"/>
        </w:rPr>
        <w:t>15, wydaje się na wniosek podmiotu, który:</w:t>
      </w:r>
    </w:p>
    <w:p w:rsidR="00F6696D" w:rsidRPr="00F6696D" w:rsidRDefault="00F6696D" w:rsidP="002F591D">
      <w:pPr>
        <w:pStyle w:val="ZLITPKTzmpktliter"/>
        <w:spacing w:before="60"/>
      </w:pPr>
      <w:r w:rsidRPr="00F6696D">
        <w:t>1)</w:t>
      </w:r>
      <w:r>
        <w:tab/>
      </w:r>
      <w:r w:rsidRPr="00F6696D">
        <w:t>w dniu złożenia wniosku jest wpisany do rejestru przedsiębiorców od co najmniej roku;</w:t>
      </w:r>
    </w:p>
    <w:p w:rsidR="00F6696D" w:rsidRPr="00F6696D" w:rsidRDefault="00F6696D" w:rsidP="002F591D">
      <w:pPr>
        <w:pStyle w:val="ZLITPKTzmpktliter"/>
        <w:spacing w:before="60"/>
      </w:pPr>
      <w:r w:rsidRPr="00F6696D">
        <w:t>2)</w:t>
      </w:r>
      <w:r>
        <w:tab/>
      </w:r>
      <w:r w:rsidRPr="00F6696D">
        <w:t>daje rękojmię zgodnego</w:t>
      </w:r>
      <w:r w:rsidR="004A3608" w:rsidRPr="00F6696D">
        <w:t xml:space="preserve"> z</w:t>
      </w:r>
      <w:r w:rsidR="004A3608">
        <w:t> </w:t>
      </w:r>
      <w:r w:rsidRPr="00F6696D">
        <w:t>przepisami ustawy wydawania paszportów roślin;</w:t>
      </w:r>
    </w:p>
    <w:p w:rsidR="00F6696D" w:rsidRPr="00F6696D" w:rsidRDefault="00F6696D" w:rsidP="002F591D">
      <w:pPr>
        <w:pStyle w:val="ZLITPKTzmpktliter"/>
        <w:spacing w:before="60"/>
      </w:pPr>
      <w:r w:rsidRPr="00F6696D">
        <w:t>3)</w:t>
      </w:r>
      <w:r>
        <w:tab/>
      </w:r>
      <w:r w:rsidRPr="00F6696D">
        <w:t xml:space="preserve">w okresie </w:t>
      </w:r>
      <w:r w:rsidR="004A3608" w:rsidRPr="00F6696D">
        <w:t>2</w:t>
      </w:r>
      <w:r w:rsidR="004A3608">
        <w:t> </w:t>
      </w:r>
      <w:r w:rsidRPr="00F6696D">
        <w:t>lat przed dniem złożenia wniosku nie był karany za naruszenie przepisów</w:t>
      </w:r>
      <w:r w:rsidR="004A3608" w:rsidRPr="00F6696D">
        <w:t xml:space="preserve"> o</w:t>
      </w:r>
      <w:r w:rsidR="004A3608">
        <w:t> </w:t>
      </w:r>
      <w:r w:rsidRPr="00F6696D">
        <w:t>ochronie roślin lub przepisów</w:t>
      </w:r>
      <w:r w:rsidR="004A3608" w:rsidRPr="00F6696D">
        <w:t xml:space="preserve"> o</w:t>
      </w:r>
      <w:r w:rsidR="004A3608">
        <w:t> </w:t>
      </w:r>
      <w:r w:rsidRPr="00F6696D">
        <w:t>nasiennictwie.</w:t>
      </w:r>
    </w:p>
    <w:p w:rsidR="00F6696D" w:rsidRPr="002F591D" w:rsidRDefault="00F6696D" w:rsidP="002F591D">
      <w:pPr>
        <w:pStyle w:val="ZLITUSTzmustliter"/>
        <w:spacing w:before="60"/>
        <w:rPr>
          <w:bCs w:val="0"/>
        </w:rPr>
      </w:pPr>
      <w:r w:rsidRPr="002F591D">
        <w:rPr>
          <w:bCs w:val="0"/>
        </w:rPr>
        <w:t>15b. Podmiot upoważniony do wydawania paszportów roślin, na podstawie</w:t>
      </w:r>
      <w:r w:rsidR="004A3608" w:rsidRPr="002F591D">
        <w:rPr>
          <w:bCs w:val="0"/>
        </w:rPr>
        <w:t xml:space="preserve"> ust. </w:t>
      </w:r>
      <w:r w:rsidRPr="002F591D">
        <w:rPr>
          <w:bCs w:val="0"/>
        </w:rPr>
        <w:t>15, jest obowiązany pr</w:t>
      </w:r>
      <w:r w:rsidRPr="002F591D">
        <w:rPr>
          <w:bCs w:val="0"/>
        </w:rPr>
        <w:t>o</w:t>
      </w:r>
      <w:r w:rsidRPr="002F591D">
        <w:rPr>
          <w:bCs w:val="0"/>
        </w:rPr>
        <w:t>wadzić dokumentację dotyczącą wydanych paszportów roślin,</w:t>
      </w:r>
      <w:r w:rsidR="004A3608" w:rsidRPr="002F591D">
        <w:rPr>
          <w:bCs w:val="0"/>
        </w:rPr>
        <w:t xml:space="preserve"> w </w:t>
      </w:r>
      <w:r w:rsidRPr="002F591D">
        <w:rPr>
          <w:bCs w:val="0"/>
        </w:rPr>
        <w:t>postaci papierowej lub elektronicznej,</w:t>
      </w:r>
      <w:r w:rsidR="004A3608" w:rsidRPr="002F591D">
        <w:rPr>
          <w:bCs w:val="0"/>
        </w:rPr>
        <w:t xml:space="preserve"> w </w:t>
      </w:r>
      <w:r w:rsidRPr="002F591D">
        <w:rPr>
          <w:bCs w:val="0"/>
        </w:rPr>
        <w:t>sposób umożliwiający wskazanie:</w:t>
      </w:r>
    </w:p>
    <w:p w:rsidR="00F6696D" w:rsidRPr="00F6696D" w:rsidRDefault="00F6696D" w:rsidP="002F591D">
      <w:pPr>
        <w:pStyle w:val="ZLITPKTzmpktliter"/>
        <w:spacing w:before="60"/>
      </w:pPr>
      <w:r w:rsidRPr="00F6696D">
        <w:t>1)</w:t>
      </w:r>
      <w:r>
        <w:tab/>
      </w:r>
      <w:r w:rsidRPr="00F6696D">
        <w:t xml:space="preserve">numerów partii roślin, produktów roślinnych lub przedmiotów, dla których zostały wydane paszporty </w:t>
      </w:r>
      <w:r w:rsidR="004F1BAF">
        <w:br/>
      </w:r>
      <w:r w:rsidRPr="00F6696D">
        <w:t>roślin, lub numerów wydanych paszportów roślin;</w:t>
      </w:r>
    </w:p>
    <w:p w:rsidR="00F6696D" w:rsidRPr="00F6696D" w:rsidRDefault="00F6696D" w:rsidP="002F591D">
      <w:pPr>
        <w:pStyle w:val="ZLITPKTzmpktliter"/>
        <w:spacing w:before="60"/>
      </w:pPr>
      <w:r w:rsidRPr="00F6696D">
        <w:t>2)</w:t>
      </w:r>
      <w:r>
        <w:tab/>
      </w:r>
      <w:r w:rsidRPr="00F6696D">
        <w:t>łacińskich nazw botanicznych roślin lub nazw produktów roślinnych wraz</w:t>
      </w:r>
      <w:r w:rsidR="004A3608" w:rsidRPr="00F6696D">
        <w:t xml:space="preserve"> z</w:t>
      </w:r>
      <w:r w:rsidR="004A3608">
        <w:t> </w:t>
      </w:r>
      <w:r w:rsidRPr="00F6696D">
        <w:t xml:space="preserve">łacińską nazwą botaniczną </w:t>
      </w:r>
      <w:r w:rsidR="004F1BAF">
        <w:br/>
      </w:r>
      <w:r w:rsidRPr="00F6696D">
        <w:t>roślin,</w:t>
      </w:r>
      <w:r w:rsidR="004A3608" w:rsidRPr="00F6696D">
        <w:t xml:space="preserve"> z</w:t>
      </w:r>
      <w:r w:rsidR="004A3608">
        <w:t> </w:t>
      </w:r>
      <w:r w:rsidRPr="00F6696D">
        <w:t>których zostały one wytworzone, lub nazw przedmiotów, dla których zostały wydane paszporty roślin;</w:t>
      </w:r>
    </w:p>
    <w:p w:rsidR="00F6696D" w:rsidRPr="00F6696D" w:rsidRDefault="00F6696D" w:rsidP="002F591D">
      <w:pPr>
        <w:pStyle w:val="ZLITPKTzmpktliter"/>
        <w:spacing w:before="60"/>
      </w:pPr>
      <w:r w:rsidRPr="00F6696D">
        <w:t>3)</w:t>
      </w:r>
      <w:r>
        <w:tab/>
      </w:r>
      <w:r w:rsidRPr="00F6696D">
        <w:t>ilości roślin, produktów roślinnych lub przedmiotów, dla których zostały wydane paszporty roślin.</w:t>
      </w:r>
    </w:p>
    <w:p w:rsidR="00F6696D" w:rsidRPr="00F6696D" w:rsidRDefault="00F6696D" w:rsidP="002F591D">
      <w:pPr>
        <w:pStyle w:val="ZLITUSTzmustliter"/>
        <w:spacing w:before="60"/>
      </w:pPr>
      <w:r w:rsidRPr="00F6696D">
        <w:t>15c.</w:t>
      </w:r>
      <w:r>
        <w:t> </w:t>
      </w:r>
      <w:r w:rsidRPr="00F6696D">
        <w:t>Dokumentację,</w:t>
      </w:r>
      <w:r w:rsidR="004A3608" w:rsidRPr="00F6696D">
        <w:t xml:space="preserve"> o</w:t>
      </w:r>
      <w:r w:rsidR="004A3608">
        <w:t> </w:t>
      </w:r>
      <w:r w:rsidRPr="00F6696D">
        <w:t>której mowa</w:t>
      </w:r>
      <w:r w:rsidR="004A3608" w:rsidRPr="00F6696D">
        <w:t xml:space="preserve"> w</w:t>
      </w:r>
      <w:r w:rsidR="004A3608">
        <w:t> ust. </w:t>
      </w:r>
      <w:r w:rsidRPr="00F6696D">
        <w:t xml:space="preserve">15b, przechowuje się przez okres </w:t>
      </w:r>
      <w:r w:rsidR="004A3608" w:rsidRPr="00F6696D">
        <w:t>5</w:t>
      </w:r>
      <w:r w:rsidR="004A3608">
        <w:t> </w:t>
      </w:r>
      <w:r w:rsidRPr="00F6696D">
        <w:t>lat, licząc od końca roku k</w:t>
      </w:r>
      <w:r w:rsidRPr="00F6696D">
        <w:t>a</w:t>
      </w:r>
      <w:r w:rsidRPr="00F6696D">
        <w:t>lendarzowego,</w:t>
      </w:r>
      <w:r w:rsidR="004A3608" w:rsidRPr="00F6696D">
        <w:t xml:space="preserve"> w</w:t>
      </w:r>
      <w:r w:rsidR="004A3608">
        <w:t> </w:t>
      </w:r>
      <w:r w:rsidRPr="00F6696D">
        <w:t>którym została sporządzona.</w:t>
      </w:r>
    </w:p>
    <w:p w:rsidR="00F6696D" w:rsidRPr="00F6696D" w:rsidRDefault="00F6696D" w:rsidP="002F591D">
      <w:pPr>
        <w:pStyle w:val="ZLITUSTzmustliter"/>
        <w:keepNext/>
        <w:spacing w:before="60"/>
      </w:pPr>
      <w:r w:rsidRPr="00F6696D">
        <w:t>15d.</w:t>
      </w:r>
      <w:r>
        <w:t> </w:t>
      </w:r>
      <w:r w:rsidRPr="00F6696D">
        <w:t>Upoważnienie,</w:t>
      </w:r>
      <w:r w:rsidR="004A3608" w:rsidRPr="00F6696D">
        <w:t xml:space="preserve"> o</w:t>
      </w:r>
      <w:r w:rsidR="004A3608">
        <w:t> </w:t>
      </w:r>
      <w:r w:rsidRPr="00F6696D">
        <w:t>którym mowa</w:t>
      </w:r>
      <w:r w:rsidR="004A3608" w:rsidRPr="00F6696D">
        <w:t xml:space="preserve"> w</w:t>
      </w:r>
      <w:r w:rsidR="004A3608">
        <w:t> ust. </w:t>
      </w:r>
      <w:r w:rsidRPr="00F6696D">
        <w:t>15, nie może być udzielone do wydawania:</w:t>
      </w:r>
    </w:p>
    <w:p w:rsidR="00F6696D" w:rsidRPr="00F6696D" w:rsidRDefault="00F6696D" w:rsidP="002F591D">
      <w:pPr>
        <w:pStyle w:val="ZLITPKTzmpktliter"/>
        <w:spacing w:before="60"/>
      </w:pPr>
      <w:r w:rsidRPr="00F6696D">
        <w:t>1)</w:t>
      </w:r>
      <w:r>
        <w:tab/>
      </w:r>
      <w:r w:rsidRPr="00F6696D">
        <w:t>paszportów zastępczych,</w:t>
      </w:r>
      <w:r w:rsidR="004A3608" w:rsidRPr="00F6696D">
        <w:t xml:space="preserve"> o</w:t>
      </w:r>
      <w:r w:rsidR="004A3608">
        <w:t> </w:t>
      </w:r>
      <w:r w:rsidRPr="00F6696D">
        <w:t>którym mowa</w:t>
      </w:r>
      <w:r w:rsidR="004A3608" w:rsidRPr="00F6696D">
        <w:t xml:space="preserve"> w</w:t>
      </w:r>
      <w:r w:rsidR="004A3608">
        <w:t> art. </w:t>
      </w:r>
      <w:r w:rsidRPr="00F6696D">
        <w:t>1</w:t>
      </w:r>
      <w:r w:rsidR="004A3608" w:rsidRPr="00F6696D">
        <w:t>7</w:t>
      </w:r>
      <w:r w:rsidR="004A3608">
        <w:t xml:space="preserve"> ust. </w:t>
      </w:r>
      <w:r w:rsidRPr="00F6696D">
        <w:t>1;</w:t>
      </w:r>
    </w:p>
    <w:p w:rsidR="00F6696D" w:rsidRPr="00F6696D" w:rsidRDefault="00F6696D" w:rsidP="002F591D">
      <w:pPr>
        <w:pStyle w:val="ZLITPKTzmpktliter"/>
        <w:spacing w:before="60"/>
      </w:pPr>
      <w:r w:rsidRPr="00F6696D">
        <w:t>2)</w:t>
      </w:r>
      <w:r>
        <w:tab/>
      </w:r>
      <w:r w:rsidRPr="00F6696D">
        <w:t>paszportów roślin dla roślin, produktów roślinnych lub przedmiotów, które stwarzają szczególne zagroż</w:t>
      </w:r>
      <w:r w:rsidRPr="00F6696D">
        <w:t>e</w:t>
      </w:r>
      <w:r w:rsidRPr="00F6696D">
        <w:t>nie rozprzestrzenienia się organizmów kwarantannowych, określonych</w:t>
      </w:r>
      <w:r w:rsidR="004A3608" w:rsidRPr="00F6696D">
        <w:t xml:space="preserve"> w</w:t>
      </w:r>
      <w:r w:rsidR="004A3608">
        <w:t> </w:t>
      </w:r>
      <w:r w:rsidRPr="00F6696D">
        <w:t>przepisach wydanych na podst</w:t>
      </w:r>
      <w:r w:rsidRPr="00F6696D">
        <w:t>a</w:t>
      </w:r>
      <w:r w:rsidRPr="00F6696D">
        <w:t>wie</w:t>
      </w:r>
      <w:r w:rsidR="004A3608">
        <w:t xml:space="preserve"> ust. </w:t>
      </w:r>
      <w:r w:rsidRPr="00F6696D">
        <w:t>15f.</w:t>
      </w:r>
    </w:p>
    <w:p w:rsidR="00F6696D" w:rsidRPr="00F6696D" w:rsidRDefault="00F6696D" w:rsidP="002F591D">
      <w:pPr>
        <w:pStyle w:val="ZLITUSTzmustliter"/>
        <w:keepNext/>
        <w:spacing w:before="60"/>
      </w:pPr>
      <w:r w:rsidRPr="00F6696D">
        <w:t>15e.</w:t>
      </w:r>
      <w:r>
        <w:t> </w:t>
      </w:r>
      <w:r w:rsidRPr="00F6696D">
        <w:t>Wojewódzki inspektor odmawia,</w:t>
      </w:r>
      <w:r w:rsidR="004A3608" w:rsidRPr="00F6696D">
        <w:t xml:space="preserve"> w</w:t>
      </w:r>
      <w:r w:rsidR="004A3608">
        <w:t> </w:t>
      </w:r>
      <w:r w:rsidRPr="00F6696D">
        <w:t>drodze decyzji, wydania upoważnienia,</w:t>
      </w:r>
      <w:r w:rsidR="004A3608" w:rsidRPr="00F6696D">
        <w:t xml:space="preserve"> o</w:t>
      </w:r>
      <w:r w:rsidR="004A3608">
        <w:t> </w:t>
      </w:r>
      <w:r w:rsidRPr="00F6696D">
        <w:t>którym mowa</w:t>
      </w:r>
      <w:r w:rsidR="004A3608" w:rsidRPr="00F6696D">
        <w:t xml:space="preserve"> w</w:t>
      </w:r>
      <w:r w:rsidR="004A3608">
        <w:t> ust. </w:t>
      </w:r>
      <w:r w:rsidRPr="00F6696D">
        <w:t>15:</w:t>
      </w:r>
    </w:p>
    <w:p w:rsidR="00F6696D" w:rsidRPr="00F6696D" w:rsidRDefault="00F6696D" w:rsidP="002F591D">
      <w:pPr>
        <w:pStyle w:val="ZLITPKTzmpktliter"/>
        <w:spacing w:before="60"/>
      </w:pPr>
      <w:r w:rsidRPr="00F6696D">
        <w:t>1)</w:t>
      </w:r>
      <w:r>
        <w:tab/>
      </w:r>
      <w:r w:rsidRPr="00F6696D">
        <w:t>jeżeli podmiot nie spełnia wymagań określonych</w:t>
      </w:r>
      <w:r w:rsidR="004A3608" w:rsidRPr="00F6696D">
        <w:t xml:space="preserve"> w</w:t>
      </w:r>
      <w:r w:rsidR="004A3608">
        <w:t> ust. </w:t>
      </w:r>
      <w:r w:rsidRPr="00F6696D">
        <w:t>15a lub</w:t>
      </w:r>
    </w:p>
    <w:p w:rsidR="00F6696D" w:rsidRPr="00F6696D" w:rsidRDefault="00F6696D" w:rsidP="002F591D">
      <w:pPr>
        <w:pStyle w:val="ZLITPKTzmpktliter"/>
        <w:spacing w:before="60"/>
      </w:pPr>
      <w:r w:rsidRPr="00F6696D">
        <w:t>2)</w:t>
      </w:r>
      <w:r>
        <w:tab/>
      </w:r>
      <w:r w:rsidRPr="00F6696D">
        <w:t>w przypadku,</w:t>
      </w:r>
      <w:r w:rsidR="004A3608" w:rsidRPr="00F6696D">
        <w:t xml:space="preserve"> o</w:t>
      </w:r>
      <w:r w:rsidR="004A3608">
        <w:t> </w:t>
      </w:r>
      <w:r w:rsidRPr="00F6696D">
        <w:t>którym mowa</w:t>
      </w:r>
      <w:r w:rsidR="004A3608" w:rsidRPr="00F6696D">
        <w:t xml:space="preserve"> w</w:t>
      </w:r>
      <w:r w:rsidR="004A3608">
        <w:t> ust. </w:t>
      </w:r>
      <w:r w:rsidRPr="00F6696D">
        <w:t>15d</w:t>
      </w:r>
      <w:r w:rsidR="004A3608">
        <w:t xml:space="preserve"> pkt </w:t>
      </w:r>
      <w:r w:rsidR="004A3608" w:rsidRPr="00F6696D">
        <w:t>1</w:t>
      </w:r>
      <w:r w:rsidR="004A3608">
        <w:t xml:space="preserve"> i </w:t>
      </w:r>
      <w:r w:rsidRPr="00F6696D">
        <w:t>2.</w:t>
      </w:r>
    </w:p>
    <w:p w:rsidR="00F6696D" w:rsidRPr="00F6696D" w:rsidRDefault="00F6696D" w:rsidP="002F591D">
      <w:pPr>
        <w:pStyle w:val="ZLITUSTzmustliter"/>
        <w:spacing w:before="60"/>
      </w:pPr>
      <w:r w:rsidRPr="00F6696D">
        <w:t>15f.</w:t>
      </w:r>
      <w:r>
        <w:t> </w:t>
      </w:r>
      <w:r w:rsidRPr="00F6696D">
        <w:t>Minister właściwy do spraw rolnictwa określi,</w:t>
      </w:r>
      <w:r w:rsidR="004A3608" w:rsidRPr="00F6696D">
        <w:t xml:space="preserve"> w</w:t>
      </w:r>
      <w:r w:rsidR="004A3608">
        <w:t> </w:t>
      </w:r>
      <w:r w:rsidRPr="00F6696D">
        <w:t>drodze rozporządzenia, rośliny, produkty roślinne lub przedmioty, dla których paszporty roślin nie mogą być wydawane przez podmioty upoważnione do ich w</w:t>
      </w:r>
      <w:r w:rsidRPr="00F6696D">
        <w:t>y</w:t>
      </w:r>
      <w:r w:rsidRPr="00F6696D">
        <w:t>dawania na podstawie</w:t>
      </w:r>
      <w:r w:rsidR="004A3608">
        <w:t xml:space="preserve"> ust. </w:t>
      </w:r>
      <w:r w:rsidRPr="00F6696D">
        <w:t>15, mając na uwadze stwarzane przez nie szczególne zagrożenie rozprzestrzenienia się organizmów kwarantannowych.</w:t>
      </w:r>
      <w:r>
        <w:t>”</w:t>
      </w:r>
      <w:r w:rsidRPr="00F6696D">
        <w:t>,</w:t>
      </w:r>
    </w:p>
    <w:p w:rsidR="00F6696D" w:rsidRPr="00F6696D" w:rsidRDefault="00F6696D" w:rsidP="00F6696D">
      <w:pPr>
        <w:pStyle w:val="LITlitera"/>
        <w:keepNext/>
      </w:pPr>
      <w:r w:rsidRPr="00F6696D">
        <w:t>h)</w:t>
      </w:r>
      <w:r>
        <w:tab/>
      </w:r>
      <w:r w:rsidRPr="00F6696D">
        <w:t>w</w:t>
      </w:r>
      <w:r w:rsidR="004A3608">
        <w:t xml:space="preserve"> ust. </w:t>
      </w:r>
      <w:r w:rsidRPr="00F6696D">
        <w:t>16:</w:t>
      </w:r>
    </w:p>
    <w:p w:rsidR="00F6696D" w:rsidRPr="00F6696D" w:rsidRDefault="00F6696D" w:rsidP="00F6696D">
      <w:pPr>
        <w:pStyle w:val="TIRtiret"/>
        <w:keepNext/>
      </w:pPr>
      <w:r w:rsidRPr="00F6696D">
        <w:t>–</w:t>
      </w:r>
      <w:r>
        <w:tab/>
      </w:r>
      <w:r w:rsidRPr="00F6696D">
        <w:t xml:space="preserve">pkt </w:t>
      </w:r>
      <w:r w:rsidR="004A3608" w:rsidRPr="00F6696D">
        <w:t>2</w:t>
      </w:r>
      <w:r w:rsidR="004A3608">
        <w:t> </w:t>
      </w:r>
      <w:r w:rsidRPr="00F6696D">
        <w:t>otrzymuje brzmienie:</w:t>
      </w:r>
    </w:p>
    <w:p w:rsidR="00F6696D" w:rsidRPr="00F6696D" w:rsidRDefault="00F6696D" w:rsidP="00F6696D">
      <w:pPr>
        <w:pStyle w:val="ZTIRPKTzmpkttiret"/>
      </w:pPr>
      <w:r>
        <w:t>„</w:t>
      </w:r>
      <w:r w:rsidRPr="00F6696D">
        <w:t>2)</w:t>
      </w:r>
      <w:r>
        <w:tab/>
      </w:r>
      <w:r w:rsidRPr="00F6696D">
        <w:t>rośliny, produkty roślinne lub przedmioty, dla których paszporty roślin mogą być wydawane przez upoważniony podmiot.</w:t>
      </w:r>
      <w:r>
        <w:t>”</w:t>
      </w:r>
      <w:r w:rsidRPr="00F6696D">
        <w:t>,</w:t>
      </w:r>
    </w:p>
    <w:p w:rsidR="00F6696D" w:rsidRPr="00F6696D" w:rsidRDefault="00F6696D" w:rsidP="00F6696D">
      <w:pPr>
        <w:pStyle w:val="TIRtiret"/>
      </w:pPr>
      <w:r w:rsidRPr="00F6696D">
        <w:t>–</w:t>
      </w:r>
      <w:r>
        <w:tab/>
      </w:r>
      <w:r w:rsidRPr="00F6696D">
        <w:t>uchyla się</w:t>
      </w:r>
      <w:r w:rsidR="004A3608">
        <w:t xml:space="preserve"> pkt </w:t>
      </w:r>
      <w:r w:rsidRPr="00F6696D">
        <w:t>3,</w:t>
      </w:r>
    </w:p>
    <w:p w:rsidR="00F6696D" w:rsidRPr="00F6696D" w:rsidRDefault="00F6696D" w:rsidP="00F6696D">
      <w:pPr>
        <w:pStyle w:val="LITlitera"/>
        <w:keepNext/>
      </w:pPr>
      <w:r w:rsidRPr="00F6696D">
        <w:t>i)</w:t>
      </w:r>
      <w:r>
        <w:tab/>
      </w:r>
      <w:r w:rsidRPr="00F6696D">
        <w:t>ust. 1</w:t>
      </w:r>
      <w:r w:rsidR="004A3608" w:rsidRPr="00F6696D">
        <w:t>8</w:t>
      </w:r>
      <w:r w:rsidR="004A3608">
        <w:t> </w:t>
      </w:r>
      <w:r w:rsidRPr="00F6696D">
        <w:t>otrzymuje brzmienie:</w:t>
      </w:r>
    </w:p>
    <w:p w:rsidR="00F6696D" w:rsidRPr="00F6696D" w:rsidRDefault="00F6696D" w:rsidP="00F6696D">
      <w:pPr>
        <w:pStyle w:val="ZLITUSTzmustliter"/>
        <w:keepNext/>
      </w:pPr>
      <w:r>
        <w:t>„</w:t>
      </w:r>
      <w:r w:rsidRPr="00F6696D">
        <w:t>18.</w:t>
      </w:r>
      <w:r>
        <w:t> </w:t>
      </w:r>
      <w:r w:rsidRPr="00F6696D">
        <w:t>Upoważnienie,</w:t>
      </w:r>
      <w:r w:rsidR="004A3608" w:rsidRPr="00F6696D">
        <w:t xml:space="preserve"> o</w:t>
      </w:r>
      <w:r w:rsidR="004A3608">
        <w:t> </w:t>
      </w:r>
      <w:r w:rsidRPr="00F6696D">
        <w:t>którym mowa</w:t>
      </w:r>
      <w:r w:rsidR="004A3608" w:rsidRPr="00F6696D">
        <w:t xml:space="preserve"> w</w:t>
      </w:r>
      <w:r w:rsidR="004A3608">
        <w:t> ust. </w:t>
      </w:r>
      <w:r w:rsidRPr="00F6696D">
        <w:t>15, cofa się,</w:t>
      </w:r>
      <w:r w:rsidR="004A3608" w:rsidRPr="00F6696D">
        <w:t xml:space="preserve"> w</w:t>
      </w:r>
      <w:r w:rsidR="004A3608">
        <w:t> </w:t>
      </w:r>
      <w:r w:rsidRPr="00F6696D">
        <w:t>drodze decyzji, jeżeli upoważniony podmiot:</w:t>
      </w:r>
    </w:p>
    <w:p w:rsidR="00F6696D" w:rsidRPr="00F6696D" w:rsidRDefault="00F6696D" w:rsidP="00F6696D">
      <w:pPr>
        <w:pStyle w:val="ZLITPKTzmpktliter"/>
      </w:pPr>
      <w:r w:rsidRPr="00F6696D">
        <w:t>1)</w:t>
      </w:r>
      <w:r>
        <w:tab/>
      </w:r>
      <w:r w:rsidRPr="00F6696D">
        <w:t>został wykreślony</w:t>
      </w:r>
      <w:r w:rsidR="004A3608" w:rsidRPr="00F6696D">
        <w:t xml:space="preserve"> z</w:t>
      </w:r>
      <w:r w:rsidR="004A3608">
        <w:t> </w:t>
      </w:r>
      <w:r w:rsidRPr="00F6696D">
        <w:t>rejestru przedsiębiorców;</w:t>
      </w:r>
    </w:p>
    <w:p w:rsidR="00F6696D" w:rsidRPr="00F6696D" w:rsidRDefault="00F6696D" w:rsidP="00F6696D">
      <w:pPr>
        <w:pStyle w:val="ZLITPKTzmpktliter"/>
      </w:pPr>
      <w:r w:rsidRPr="00F6696D">
        <w:t>2)</w:t>
      </w:r>
      <w:r>
        <w:tab/>
      </w:r>
      <w:r w:rsidRPr="00F6696D">
        <w:t>przestał spełniać wymagania określone</w:t>
      </w:r>
      <w:r w:rsidR="004A3608" w:rsidRPr="00F6696D">
        <w:t xml:space="preserve"> w</w:t>
      </w:r>
      <w:r w:rsidR="004A3608">
        <w:t> ust. </w:t>
      </w:r>
      <w:r w:rsidRPr="00F6696D">
        <w:t>15a</w:t>
      </w:r>
      <w:r w:rsidR="004A3608">
        <w:t xml:space="preserve"> pkt </w:t>
      </w:r>
      <w:r w:rsidRPr="00F6696D">
        <w:t>2,</w:t>
      </w:r>
      <w:r w:rsidR="004A3608" w:rsidRPr="00F6696D">
        <w:t xml:space="preserve"> w</w:t>
      </w:r>
      <w:r w:rsidR="004A3608">
        <w:t> </w:t>
      </w:r>
      <w:r w:rsidRPr="00F6696D">
        <w:t>szczególności</w:t>
      </w:r>
      <w:r w:rsidR="004A3608" w:rsidRPr="00F6696D">
        <w:t xml:space="preserve"> w</w:t>
      </w:r>
      <w:r w:rsidR="004A3608">
        <w:t> </w:t>
      </w:r>
      <w:r w:rsidRPr="00F6696D">
        <w:t>związku</w:t>
      </w:r>
      <w:r w:rsidR="004A3608" w:rsidRPr="00F6696D">
        <w:t xml:space="preserve"> z</w:t>
      </w:r>
      <w:r w:rsidR="004A3608">
        <w:t> </w:t>
      </w:r>
      <w:r w:rsidRPr="00F6696D">
        <w:t>wydawaniem pas</w:t>
      </w:r>
      <w:r w:rsidRPr="00F6696D">
        <w:t>z</w:t>
      </w:r>
      <w:r w:rsidRPr="00F6696D">
        <w:t>portów roślin</w:t>
      </w:r>
      <w:r w:rsidR="004A3608" w:rsidRPr="00F6696D">
        <w:t xml:space="preserve"> z</w:t>
      </w:r>
      <w:r w:rsidR="004A3608">
        <w:t> </w:t>
      </w:r>
      <w:r w:rsidRPr="00F6696D">
        <w:t>naruszeniem przepisów</w:t>
      </w:r>
      <w:r w:rsidR="004A3608" w:rsidRPr="00F6696D">
        <w:t xml:space="preserve"> o</w:t>
      </w:r>
      <w:r w:rsidR="004A3608">
        <w:t> </w:t>
      </w:r>
      <w:r w:rsidRPr="00F6696D">
        <w:t>ochronie roślin;</w:t>
      </w:r>
    </w:p>
    <w:p w:rsidR="00F6696D" w:rsidRPr="00F6696D" w:rsidRDefault="00F6696D" w:rsidP="00F6696D">
      <w:pPr>
        <w:pStyle w:val="ZLITPKTzmpktliter"/>
      </w:pPr>
      <w:r w:rsidRPr="00F6696D">
        <w:t>3)</w:t>
      </w:r>
      <w:r>
        <w:tab/>
      </w:r>
      <w:r w:rsidRPr="00F6696D">
        <w:t>został ukarany za naruszenie przepisów</w:t>
      </w:r>
      <w:r w:rsidR="004A3608" w:rsidRPr="00F6696D">
        <w:t xml:space="preserve"> o</w:t>
      </w:r>
      <w:r w:rsidR="004A3608">
        <w:t> </w:t>
      </w:r>
      <w:r w:rsidRPr="00F6696D">
        <w:t>ochronie roślin lub przepisów</w:t>
      </w:r>
      <w:r w:rsidR="004A3608" w:rsidRPr="00F6696D">
        <w:t xml:space="preserve"> o</w:t>
      </w:r>
      <w:r w:rsidR="004A3608">
        <w:t> </w:t>
      </w:r>
      <w:r w:rsidRPr="00F6696D">
        <w:t>nasiennictwie.</w:t>
      </w:r>
      <w:r>
        <w:t>”</w:t>
      </w:r>
      <w:r w:rsidRPr="00F6696D">
        <w:t>,</w:t>
      </w:r>
    </w:p>
    <w:p w:rsidR="00F6696D" w:rsidRPr="00F6696D" w:rsidRDefault="00F6696D" w:rsidP="00F6696D">
      <w:pPr>
        <w:pStyle w:val="LITlitera"/>
        <w:keepNext/>
      </w:pPr>
      <w:r w:rsidRPr="00F6696D">
        <w:t>j)</w:t>
      </w:r>
      <w:r>
        <w:tab/>
      </w:r>
      <w:r w:rsidRPr="00F6696D">
        <w:t>po</w:t>
      </w:r>
      <w:r w:rsidR="004A3608">
        <w:t xml:space="preserve"> ust. </w:t>
      </w:r>
      <w:r w:rsidRPr="00F6696D">
        <w:t>1</w:t>
      </w:r>
      <w:r w:rsidR="004A3608" w:rsidRPr="00F6696D">
        <w:t>8</w:t>
      </w:r>
      <w:r w:rsidR="004A3608">
        <w:t> </w:t>
      </w:r>
      <w:r w:rsidRPr="00F6696D">
        <w:t>dodaje się</w:t>
      </w:r>
      <w:r w:rsidR="004A3608">
        <w:t xml:space="preserve"> ust. </w:t>
      </w:r>
      <w:r w:rsidRPr="00F6696D">
        <w:t>18a</w:t>
      </w:r>
      <w:r w:rsidR="004A3608" w:rsidRPr="00F6696D">
        <w:t xml:space="preserve"> i</w:t>
      </w:r>
      <w:r w:rsidR="004A3608">
        <w:t> </w:t>
      </w:r>
      <w:r w:rsidRPr="00F6696D">
        <w:t>18b</w:t>
      </w:r>
      <w:r w:rsidR="004A3608" w:rsidRPr="00F6696D">
        <w:t xml:space="preserve"> w</w:t>
      </w:r>
      <w:r w:rsidR="004A3608">
        <w:t> </w:t>
      </w:r>
      <w:r w:rsidRPr="00F6696D">
        <w:t>brzmieniu:</w:t>
      </w:r>
    </w:p>
    <w:p w:rsidR="00F6696D" w:rsidRPr="00F6696D" w:rsidRDefault="00F6696D" w:rsidP="00F6696D">
      <w:pPr>
        <w:pStyle w:val="ZLITUSTzmustliter"/>
      </w:pPr>
      <w:r>
        <w:t>„</w:t>
      </w:r>
      <w:r w:rsidRPr="00F6696D">
        <w:t>18a.</w:t>
      </w:r>
      <w:r>
        <w:t> </w:t>
      </w:r>
      <w:r w:rsidRPr="00F6696D">
        <w:t>Upoważnienie,</w:t>
      </w:r>
      <w:r w:rsidR="004A3608" w:rsidRPr="00F6696D">
        <w:t xml:space="preserve"> o</w:t>
      </w:r>
      <w:r w:rsidR="004A3608">
        <w:t> </w:t>
      </w:r>
      <w:r w:rsidRPr="00F6696D">
        <w:t>którym mowa</w:t>
      </w:r>
      <w:r w:rsidR="004A3608" w:rsidRPr="00F6696D">
        <w:t xml:space="preserve"> w</w:t>
      </w:r>
      <w:r w:rsidR="004A3608">
        <w:t> ust. </w:t>
      </w:r>
      <w:r w:rsidRPr="00F6696D">
        <w:t>15, cofa się lub określony</w:t>
      </w:r>
      <w:r w:rsidR="004A3608" w:rsidRPr="00F6696D">
        <w:t xml:space="preserve"> w</w:t>
      </w:r>
      <w:r w:rsidR="004A3608">
        <w:t> </w:t>
      </w:r>
      <w:r w:rsidRPr="00F6696D">
        <w:t>tym upoważnieniu zakres roślin, produktów roślinnych lub przedmiotów, dla których paszporty roślin mogą być wydawane przez upoważniony podmiot, zmienia się, jeżeli te rośliny, produkty roślinne lub przedmioty zostały objęte przepisami wydanymi na podstawie</w:t>
      </w:r>
      <w:r w:rsidR="004A3608">
        <w:t xml:space="preserve"> ust. </w:t>
      </w:r>
      <w:r w:rsidRPr="00F6696D">
        <w:t>15f.</w:t>
      </w:r>
    </w:p>
    <w:p w:rsidR="00F6696D" w:rsidRPr="00F6696D" w:rsidRDefault="00F6696D" w:rsidP="00F6696D">
      <w:pPr>
        <w:pStyle w:val="ZLITUSTzmustliter"/>
      </w:pPr>
      <w:r w:rsidRPr="00F6696D">
        <w:t>18b.</w:t>
      </w:r>
      <w:r>
        <w:t> </w:t>
      </w:r>
      <w:r w:rsidRPr="00F6696D">
        <w:t>Podmiot, któremu na podstawie</w:t>
      </w:r>
      <w:r w:rsidR="004A3608">
        <w:t xml:space="preserve"> ust. </w:t>
      </w:r>
      <w:r w:rsidRPr="00F6696D">
        <w:t>1</w:t>
      </w:r>
      <w:r w:rsidR="004A3608" w:rsidRPr="00F6696D">
        <w:t>8</w:t>
      </w:r>
      <w:r w:rsidR="004A3608">
        <w:t> </w:t>
      </w:r>
      <w:r w:rsidRPr="00F6696D">
        <w:t>cofnięto upoważnienie,</w:t>
      </w:r>
      <w:r w:rsidR="004A3608" w:rsidRPr="00F6696D">
        <w:t xml:space="preserve"> o</w:t>
      </w:r>
      <w:r w:rsidR="004A3608">
        <w:t> </w:t>
      </w:r>
      <w:r w:rsidRPr="00F6696D">
        <w:t>którym mowa</w:t>
      </w:r>
      <w:r w:rsidR="004A3608" w:rsidRPr="00F6696D">
        <w:t xml:space="preserve"> w</w:t>
      </w:r>
      <w:r w:rsidR="004A3608">
        <w:t> ust. </w:t>
      </w:r>
      <w:r w:rsidRPr="00F6696D">
        <w:t>15, może p</w:t>
      </w:r>
      <w:r w:rsidRPr="00F6696D">
        <w:t>o</w:t>
      </w:r>
      <w:r w:rsidRPr="00F6696D">
        <w:t>nownie ubiegać się</w:t>
      </w:r>
      <w:r w:rsidR="004A3608" w:rsidRPr="00F6696D">
        <w:t xml:space="preserve"> o</w:t>
      </w:r>
      <w:r w:rsidR="004A3608">
        <w:t> </w:t>
      </w:r>
      <w:r w:rsidRPr="00F6696D">
        <w:t xml:space="preserve">jego udzielenie nie wcześniej niż po upływie </w:t>
      </w:r>
      <w:r w:rsidR="004A3608" w:rsidRPr="00F6696D">
        <w:t>2</w:t>
      </w:r>
      <w:r w:rsidR="004A3608">
        <w:t> </w:t>
      </w:r>
      <w:r w:rsidRPr="00F6696D">
        <w:t>lat od dnia cofnięcia tego upoważnienia.</w:t>
      </w:r>
      <w:r>
        <w:t>”</w:t>
      </w:r>
      <w:r w:rsidRPr="00F6696D">
        <w:t>,</w:t>
      </w:r>
    </w:p>
    <w:p w:rsidR="00F6696D" w:rsidRPr="00F6696D" w:rsidRDefault="00F6696D" w:rsidP="00F6696D">
      <w:pPr>
        <w:pStyle w:val="LITlitera"/>
      </w:pPr>
      <w:r w:rsidRPr="00F6696D">
        <w:t>k)</w:t>
      </w:r>
      <w:r>
        <w:tab/>
      </w:r>
      <w:r w:rsidRPr="00F6696D">
        <w:t>uchyla się</w:t>
      </w:r>
      <w:r w:rsidR="004A3608">
        <w:t xml:space="preserve"> ust. </w:t>
      </w:r>
      <w:r w:rsidRPr="00F6696D">
        <w:t>1</w:t>
      </w:r>
      <w:r w:rsidR="004A3608" w:rsidRPr="00F6696D">
        <w:t>9</w:t>
      </w:r>
      <w:r w:rsidR="004A3608">
        <w:t xml:space="preserve"> i </w:t>
      </w:r>
      <w:r w:rsidRPr="00F6696D">
        <w:t>20,</w:t>
      </w:r>
    </w:p>
    <w:p w:rsidR="00F6696D" w:rsidRPr="00F6696D" w:rsidRDefault="00F6696D" w:rsidP="00F6696D">
      <w:pPr>
        <w:pStyle w:val="LITlitera"/>
        <w:keepNext/>
      </w:pPr>
      <w:r w:rsidRPr="00F6696D">
        <w:t>l)</w:t>
      </w:r>
      <w:r>
        <w:tab/>
      </w:r>
      <w:r w:rsidRPr="00F6696D">
        <w:t>ust. 2</w:t>
      </w:r>
      <w:r w:rsidR="004A3608" w:rsidRPr="00F6696D">
        <w:t>1</w:t>
      </w:r>
      <w:r w:rsidR="004A3608">
        <w:t> </w:t>
      </w:r>
      <w:r w:rsidRPr="00F6696D">
        <w:t>otrzymuje brzmienie:</w:t>
      </w:r>
    </w:p>
    <w:p w:rsidR="00F6696D" w:rsidRPr="00F6696D" w:rsidRDefault="00F6696D" w:rsidP="00F6696D">
      <w:pPr>
        <w:pStyle w:val="ZLITUSTzmustliter"/>
      </w:pPr>
      <w:r>
        <w:t>„</w:t>
      </w:r>
      <w:r w:rsidRPr="00F6696D">
        <w:t>21.</w:t>
      </w:r>
      <w:r>
        <w:t> </w:t>
      </w:r>
      <w:r w:rsidRPr="00F6696D">
        <w:t>Ostateczny nabywca roślin, produktów roślinnych lub przedmiotów,</w:t>
      </w:r>
      <w:r w:rsidR="004A3608" w:rsidRPr="00F6696D">
        <w:t xml:space="preserve"> o</w:t>
      </w:r>
      <w:r w:rsidR="004A3608">
        <w:t> </w:t>
      </w:r>
      <w:r w:rsidRPr="00F6696D">
        <w:t>których mowa</w:t>
      </w:r>
      <w:r w:rsidR="004A3608" w:rsidRPr="00F6696D">
        <w:t xml:space="preserve"> w</w:t>
      </w:r>
      <w:r w:rsidR="004A3608">
        <w:t> ust. </w:t>
      </w:r>
      <w:r w:rsidRPr="00F6696D">
        <w:t>1, zajm</w:t>
      </w:r>
      <w:r w:rsidRPr="00F6696D">
        <w:t>u</w:t>
      </w:r>
      <w:r w:rsidRPr="00F6696D">
        <w:t>jący się zawodowo lub zarobkowo uprawą roślin lub wytwarzaniem produktów roślinnych lub przedmiotów przechowuje przez rok od dnia nabycia tych roślin, produktów roślinnych lub przedmiotów paszporty roślin,</w:t>
      </w:r>
      <w:r w:rsidR="004A3608" w:rsidRPr="00F6696D">
        <w:t xml:space="preserve"> w</w:t>
      </w:r>
      <w:r w:rsidR="004A3608">
        <w:t> </w:t>
      </w:r>
      <w:r w:rsidRPr="00F6696D">
        <w:t>które były one zaopatrzone.</w:t>
      </w:r>
      <w:r>
        <w:t>”</w:t>
      </w:r>
      <w:r w:rsidRPr="00F6696D">
        <w:t>;</w:t>
      </w:r>
    </w:p>
    <w:p w:rsidR="00F6696D" w:rsidRPr="00F6696D" w:rsidRDefault="00F6696D" w:rsidP="00F6696D">
      <w:pPr>
        <w:pStyle w:val="PKTpunkt"/>
        <w:keepNext/>
      </w:pPr>
      <w:r w:rsidRPr="00F6696D">
        <w:t>3)</w:t>
      </w:r>
      <w:r>
        <w:tab/>
      </w:r>
      <w:r w:rsidRPr="00F6696D">
        <w:t>w</w:t>
      </w:r>
      <w:r w:rsidR="004A3608">
        <w:t xml:space="preserve"> art. </w:t>
      </w:r>
      <w:r w:rsidRPr="00F6696D">
        <w:t>21:</w:t>
      </w:r>
    </w:p>
    <w:p w:rsidR="00F6696D" w:rsidRPr="00F6696D" w:rsidRDefault="00F6696D" w:rsidP="00F6696D">
      <w:pPr>
        <w:pStyle w:val="LITlitera"/>
        <w:keepNext/>
      </w:pPr>
      <w:r w:rsidRPr="00F6696D">
        <w:t>a)</w:t>
      </w:r>
      <w:r>
        <w:tab/>
      </w:r>
      <w:r w:rsidRPr="00F6696D">
        <w:t>ust. 1–1b otrzymują brzmienie:</w:t>
      </w:r>
    </w:p>
    <w:p w:rsidR="00F6696D" w:rsidRPr="00F6696D" w:rsidRDefault="00F6696D" w:rsidP="00F6696D">
      <w:pPr>
        <w:pStyle w:val="ZLITUSTzmustliter"/>
      </w:pPr>
      <w:r>
        <w:t>„</w:t>
      </w:r>
      <w:r w:rsidRPr="00F6696D">
        <w:t>1.</w:t>
      </w:r>
      <w:r>
        <w:t> </w:t>
      </w:r>
      <w:r w:rsidRPr="00F6696D">
        <w:t>Wprowadzanie bezpośrednio</w:t>
      </w:r>
      <w:r w:rsidR="004A3608" w:rsidRPr="00F6696D">
        <w:t xml:space="preserve"> z</w:t>
      </w:r>
      <w:r w:rsidR="004A3608">
        <w:t> </w:t>
      </w:r>
      <w:r w:rsidRPr="00F6696D">
        <w:t>państw trzecich na terytorium Rzeczypospolitej Polskiej roślin, produ</w:t>
      </w:r>
      <w:r w:rsidRPr="00F6696D">
        <w:t>k</w:t>
      </w:r>
      <w:r w:rsidRPr="00F6696D">
        <w:t>tów roślinnych lub przedmiotów, które przed wprowadzeniem na terytorium Rzeczypospolitej Polskiej powinny zostać poddane granicznej kontroli fitosanitarnej na podstawie</w:t>
      </w:r>
      <w:r w:rsidR="004A3608">
        <w:t xml:space="preserve"> art. </w:t>
      </w:r>
      <w:r w:rsidRPr="00F6696D">
        <w:t>2</w:t>
      </w:r>
      <w:r w:rsidR="004A3608" w:rsidRPr="00F6696D">
        <w:t>2</w:t>
      </w:r>
      <w:r w:rsidR="004A3608">
        <w:t xml:space="preserve"> ust. </w:t>
      </w:r>
      <w:r w:rsidR="004A3608" w:rsidRPr="00F6696D">
        <w:t>1</w:t>
      </w:r>
      <w:r w:rsidR="004A3608">
        <w:t xml:space="preserve"> pkt </w:t>
      </w:r>
      <w:r w:rsidRPr="00F6696D">
        <w:t>1, jest dozwolone przez wyzn</w:t>
      </w:r>
      <w:r w:rsidRPr="00F6696D">
        <w:t>a</w:t>
      </w:r>
      <w:r w:rsidRPr="00F6696D">
        <w:t>czone punkty wwozu, którymi są: lotnisko</w:t>
      </w:r>
      <w:r w:rsidR="004A3608" w:rsidRPr="00F6696D">
        <w:t xml:space="preserve"> w</w:t>
      </w:r>
      <w:r w:rsidR="004A3608">
        <w:t> </w:t>
      </w:r>
      <w:r w:rsidRPr="00F6696D">
        <w:t>przypadku transportu powietrznego, port</w:t>
      </w:r>
      <w:r w:rsidR="004A3608" w:rsidRPr="00F6696D">
        <w:t xml:space="preserve"> w</w:t>
      </w:r>
      <w:r w:rsidR="004A3608">
        <w:t> </w:t>
      </w:r>
      <w:r w:rsidRPr="00F6696D">
        <w:t>przypadku transportu morskiego lub rzecznego, stacja</w:t>
      </w:r>
      <w:r w:rsidR="004A3608" w:rsidRPr="00F6696D">
        <w:t xml:space="preserve"> w</w:t>
      </w:r>
      <w:r w:rsidR="004A3608">
        <w:t> </w:t>
      </w:r>
      <w:r w:rsidRPr="00F6696D">
        <w:t>przypadku transportu kolejowego oraz przejście graniczne, przez które nast</w:t>
      </w:r>
      <w:r w:rsidRPr="00F6696D">
        <w:t>ę</w:t>
      </w:r>
      <w:r w:rsidRPr="00F6696D">
        <w:t>puje przekroczenie lądowej granicy Rzeczypospolitej Polskiej,</w:t>
      </w:r>
      <w:r w:rsidR="004A3608" w:rsidRPr="00F6696D">
        <w:t xml:space="preserve"> w</w:t>
      </w:r>
      <w:r w:rsidR="004A3608">
        <w:t> </w:t>
      </w:r>
      <w:r w:rsidRPr="00F6696D">
        <w:t>przypadku innego rodzaju transportu.</w:t>
      </w:r>
    </w:p>
    <w:p w:rsidR="00F6696D" w:rsidRPr="00F6696D" w:rsidRDefault="00F6696D" w:rsidP="00F6696D">
      <w:pPr>
        <w:pStyle w:val="ZLITUSTzmustliter"/>
      </w:pPr>
      <w:r w:rsidRPr="00F6696D">
        <w:t>1a.</w:t>
      </w:r>
      <w:r>
        <w:t> </w:t>
      </w:r>
      <w:r w:rsidRPr="00F6696D">
        <w:t>Organ celny,</w:t>
      </w:r>
      <w:r w:rsidR="004A3608" w:rsidRPr="00F6696D">
        <w:t xml:space="preserve"> z</w:t>
      </w:r>
      <w:r w:rsidR="004A3608">
        <w:t> </w:t>
      </w:r>
      <w:r w:rsidRPr="00F6696D">
        <w:t>zastrzeżeniem</w:t>
      </w:r>
      <w:r w:rsidR="004A3608">
        <w:t xml:space="preserve"> ust. </w:t>
      </w:r>
      <w:r w:rsidRPr="00F6696D">
        <w:t>1b, nie może nadać roślinom, produktom roślinnym lub przedmi</w:t>
      </w:r>
      <w:r w:rsidRPr="00F6696D">
        <w:t>o</w:t>
      </w:r>
      <w:r w:rsidRPr="00F6696D">
        <w:t>tom, które przed wprowadzeniem na terytorium Rzeczypospolitej Polskiej powinny zostać poddane granicznej kontroli fitosanitarnej na podstawie</w:t>
      </w:r>
      <w:r w:rsidR="004A3608">
        <w:t xml:space="preserve"> art. </w:t>
      </w:r>
      <w:r w:rsidRPr="00F6696D">
        <w:t>2</w:t>
      </w:r>
      <w:r w:rsidR="004A3608" w:rsidRPr="00F6696D">
        <w:t>2</w:t>
      </w:r>
      <w:r w:rsidR="004A3608">
        <w:t xml:space="preserve"> ust. </w:t>
      </w:r>
      <w:r w:rsidR="004A3608" w:rsidRPr="00F6696D">
        <w:t>1</w:t>
      </w:r>
      <w:r w:rsidR="004A3608">
        <w:t xml:space="preserve"> pkt </w:t>
      </w:r>
      <w:r w:rsidRPr="00F6696D">
        <w:t>1, procedury celnej umożliwiającej ich wprowadzenie na t</w:t>
      </w:r>
      <w:r w:rsidRPr="00F6696D">
        <w:t>e</w:t>
      </w:r>
      <w:r w:rsidRPr="00F6696D">
        <w:t>rytorium Rzeczypospolitej Polskiej, jeżeli te rośliny, produkty roślinne lub przedmioty,</w:t>
      </w:r>
      <w:r w:rsidR="004A3608" w:rsidRPr="00F6696D">
        <w:t xml:space="preserve"> w</w:t>
      </w:r>
      <w:r w:rsidR="004A3608">
        <w:t> </w:t>
      </w:r>
      <w:r w:rsidRPr="00F6696D">
        <w:t>przypadku ich wpr</w:t>
      </w:r>
      <w:r w:rsidRPr="00F6696D">
        <w:t>o</w:t>
      </w:r>
      <w:r w:rsidRPr="00F6696D">
        <w:t>wadzania na terytorium Rzeczypospolitej Polskiej bezpośrednio</w:t>
      </w:r>
      <w:r w:rsidR="004A3608" w:rsidRPr="00F6696D">
        <w:t xml:space="preserve"> z</w:t>
      </w:r>
      <w:r w:rsidR="004A3608">
        <w:t> </w:t>
      </w:r>
      <w:r w:rsidRPr="00F6696D">
        <w:t>państw trzecich, nie są wprowadzane przez wyznaczone punkty wwozu.</w:t>
      </w:r>
    </w:p>
    <w:p w:rsidR="00F6696D" w:rsidRPr="00F6696D" w:rsidRDefault="00F6696D" w:rsidP="00F6696D">
      <w:pPr>
        <w:pStyle w:val="ZLITUSTzmustliter"/>
      </w:pPr>
      <w:r w:rsidRPr="00F6696D">
        <w:t>1b.</w:t>
      </w:r>
      <w:r>
        <w:t> </w:t>
      </w:r>
      <w:r w:rsidRPr="00F6696D">
        <w:t>Przepisu</w:t>
      </w:r>
      <w:r w:rsidR="004A3608">
        <w:t xml:space="preserve"> ust. </w:t>
      </w:r>
      <w:r w:rsidR="004A3608" w:rsidRPr="00F6696D">
        <w:t>1</w:t>
      </w:r>
      <w:r w:rsidR="004A3608">
        <w:t> </w:t>
      </w:r>
      <w:r w:rsidRPr="00F6696D">
        <w:t>nie stosuje się do opakowań drewnianych,</w:t>
      </w:r>
      <w:r w:rsidR="004A3608" w:rsidRPr="00F6696D">
        <w:t xml:space="preserve"> w</w:t>
      </w:r>
      <w:r w:rsidR="004A3608">
        <w:t> </w:t>
      </w:r>
      <w:r w:rsidRPr="00F6696D">
        <w:t xml:space="preserve">których przewożone są towary inne niż </w:t>
      </w:r>
      <w:r w:rsidR="004F1BAF">
        <w:br/>
      </w:r>
      <w:r w:rsidRPr="00F6696D">
        <w:t>rośliny, produkty roślinne lub przedmioty, które przed wprowadzeniem na terytorium Rzeczypospolitej Polskiej powinny zostać poddane granicznej kontroli fitosanitarnej na podstawie</w:t>
      </w:r>
      <w:r w:rsidR="004A3608">
        <w:t xml:space="preserve"> art. </w:t>
      </w:r>
      <w:r w:rsidRPr="00F6696D">
        <w:t>2</w:t>
      </w:r>
      <w:r w:rsidR="004A3608" w:rsidRPr="00F6696D">
        <w:t>2</w:t>
      </w:r>
      <w:r w:rsidR="004A3608">
        <w:t xml:space="preserve"> ust. </w:t>
      </w:r>
      <w:r w:rsidR="004A3608" w:rsidRPr="00F6696D">
        <w:t>1</w:t>
      </w:r>
      <w:r w:rsidR="004A3608">
        <w:t xml:space="preserve"> pkt </w:t>
      </w:r>
      <w:r w:rsidRPr="00F6696D">
        <w:t>1, oraz do drewna uż</w:t>
      </w:r>
      <w:r w:rsidRPr="00F6696D">
        <w:t>y</w:t>
      </w:r>
      <w:r w:rsidRPr="00F6696D">
        <w:t>wanego do unieruchamiania lub zabezpieczenia tych towarów.</w:t>
      </w:r>
      <w:r>
        <w:t>”</w:t>
      </w:r>
      <w:r w:rsidRPr="00F6696D">
        <w:t>,</w:t>
      </w:r>
    </w:p>
    <w:p w:rsidR="00F6696D" w:rsidRPr="00F6696D" w:rsidRDefault="00F6696D" w:rsidP="00F6696D">
      <w:pPr>
        <w:pStyle w:val="LITlitera"/>
        <w:keepNext/>
      </w:pPr>
      <w:r w:rsidRPr="00F6696D">
        <w:t>b)</w:t>
      </w:r>
      <w:r>
        <w:tab/>
      </w:r>
      <w:r w:rsidRPr="00F6696D">
        <w:t>po</w:t>
      </w:r>
      <w:r w:rsidR="004A3608">
        <w:t xml:space="preserve"> ust. </w:t>
      </w:r>
      <w:r w:rsidRPr="00F6696D">
        <w:t>1b dodaje się</w:t>
      </w:r>
      <w:r w:rsidR="004A3608">
        <w:t xml:space="preserve"> ust. </w:t>
      </w:r>
      <w:r w:rsidRPr="00F6696D">
        <w:t>1c</w:t>
      </w:r>
      <w:r w:rsidR="004A3608" w:rsidRPr="00F6696D">
        <w:t xml:space="preserve"> w</w:t>
      </w:r>
      <w:r w:rsidR="004A3608">
        <w:t> </w:t>
      </w:r>
      <w:r w:rsidRPr="00F6696D">
        <w:t>brzmieniu:</w:t>
      </w:r>
    </w:p>
    <w:p w:rsidR="00F6696D" w:rsidRPr="00F6696D" w:rsidRDefault="00F6696D" w:rsidP="00F6696D">
      <w:pPr>
        <w:pStyle w:val="ZLITUSTzmustliter"/>
      </w:pPr>
      <w:r>
        <w:t>„</w:t>
      </w:r>
      <w:r w:rsidRPr="00F6696D">
        <w:t>1c.</w:t>
      </w:r>
      <w:r>
        <w:t> </w:t>
      </w:r>
      <w:r w:rsidRPr="00F6696D">
        <w:t>Minister właściwy do spraw rolnictwa udostępnia na stronie internetowej administrowanej przez o</w:t>
      </w:r>
      <w:r w:rsidRPr="00F6696D">
        <w:t>b</w:t>
      </w:r>
      <w:r w:rsidRPr="00F6696D">
        <w:t>sługujący go urząd wykaz roślin, produktów roślinnych lub przedmiotów, które podlegają granicznej kontroli f</w:t>
      </w:r>
      <w:r w:rsidRPr="00F6696D">
        <w:t>i</w:t>
      </w:r>
      <w:r w:rsidRPr="00F6696D">
        <w:t>tosanitarnej, oraz wykaz roślin, produktów roślinnych lub przedmiotów, których wprowadzanie na terytorium Rzeczypospolitej Polskiej lub do określonych stref chronionych jest zabronione, zgodnie</w:t>
      </w:r>
      <w:r w:rsidR="004A3608" w:rsidRPr="00F6696D">
        <w:t xml:space="preserve"> z</w:t>
      </w:r>
      <w:r w:rsidR="004A3608">
        <w:t> </w:t>
      </w:r>
      <w:r w:rsidRPr="00F6696D">
        <w:t>przepisami</w:t>
      </w:r>
      <w:r w:rsidR="004A3608">
        <w:t xml:space="preserve"> art. </w:t>
      </w:r>
      <w:r w:rsidRPr="00F6696D">
        <w:t>2</w:t>
      </w:r>
      <w:r w:rsidR="004A3608" w:rsidRPr="00F6696D">
        <w:t>0</w:t>
      </w:r>
      <w:r w:rsidR="004A3608">
        <w:t xml:space="preserve"> ust. </w:t>
      </w:r>
      <w:r w:rsidR="004A3608" w:rsidRPr="00F6696D">
        <w:t>1</w:t>
      </w:r>
      <w:r w:rsidR="004A3608">
        <w:t xml:space="preserve"> pkt </w:t>
      </w:r>
      <w:r w:rsidR="004A3608" w:rsidRPr="00F6696D">
        <w:t>3</w:t>
      </w:r>
      <w:r w:rsidR="004A3608">
        <w:t xml:space="preserve"> i </w:t>
      </w:r>
      <w:r w:rsidRPr="00F6696D">
        <w:t>5, wraz</w:t>
      </w:r>
      <w:r w:rsidR="004A3608" w:rsidRPr="00F6696D">
        <w:t xml:space="preserve"> z</w:t>
      </w:r>
      <w:r w:rsidR="004A3608">
        <w:t> </w:t>
      </w:r>
      <w:r w:rsidRPr="00F6696D">
        <w:t>odpowiadającą im klasyfikacją towarów według kodów taryfy celnej.</w:t>
      </w:r>
      <w:r>
        <w:t>”</w:t>
      </w:r>
      <w:r w:rsidRPr="00F6696D">
        <w:t>;</w:t>
      </w:r>
    </w:p>
    <w:p w:rsidR="00F6696D" w:rsidRPr="00F6696D" w:rsidRDefault="00F6696D" w:rsidP="00F6696D">
      <w:pPr>
        <w:pStyle w:val="PKTpunkt"/>
      </w:pPr>
      <w:r w:rsidRPr="004802FE">
        <w:t>4</w:t>
      </w:r>
      <w:r w:rsidRPr="00F6696D">
        <w:t>)</w:t>
      </w:r>
      <w:r>
        <w:tab/>
      </w:r>
      <w:r w:rsidRPr="00F6696D">
        <w:t>w</w:t>
      </w:r>
      <w:r w:rsidR="004A3608">
        <w:t xml:space="preserve"> art. </w:t>
      </w:r>
      <w:r w:rsidRPr="00F6696D">
        <w:t>2</w:t>
      </w:r>
      <w:r w:rsidR="004A3608" w:rsidRPr="00F6696D">
        <w:t>2</w:t>
      </w:r>
      <w:r w:rsidR="004A3608">
        <w:t> </w:t>
      </w:r>
      <w:r w:rsidRPr="00F6696D">
        <w:t>uchyla się</w:t>
      </w:r>
      <w:r w:rsidR="004A3608">
        <w:t xml:space="preserve"> ust. </w:t>
      </w:r>
      <w:r w:rsidRPr="00F6696D">
        <w:t>1c;</w:t>
      </w:r>
    </w:p>
    <w:p w:rsidR="00F6696D" w:rsidRPr="00F6696D" w:rsidRDefault="00F6696D" w:rsidP="00F6696D">
      <w:pPr>
        <w:pStyle w:val="PKTpunkt"/>
        <w:keepNext/>
      </w:pPr>
      <w:r w:rsidRPr="004802FE">
        <w:t>5</w:t>
      </w:r>
      <w:r w:rsidRPr="00F6696D">
        <w:t>)</w:t>
      </w:r>
      <w:r>
        <w:tab/>
      </w:r>
      <w:r w:rsidRPr="00F6696D">
        <w:t>w</w:t>
      </w:r>
      <w:r w:rsidR="004A3608">
        <w:t xml:space="preserve"> art. </w:t>
      </w:r>
      <w:r w:rsidRPr="00F6696D">
        <w:t>23:</w:t>
      </w:r>
    </w:p>
    <w:p w:rsidR="00F6696D" w:rsidRPr="00F6696D" w:rsidRDefault="00F6696D" w:rsidP="00F6696D">
      <w:pPr>
        <w:pStyle w:val="LITlitera"/>
        <w:keepNext/>
      </w:pPr>
      <w:r w:rsidRPr="00F6696D">
        <w:t>a)</w:t>
      </w:r>
      <w:r>
        <w:tab/>
      </w:r>
      <w:r w:rsidRPr="00F6696D">
        <w:t xml:space="preserve">ust. </w:t>
      </w:r>
      <w:r w:rsidR="004A3608" w:rsidRPr="00F6696D">
        <w:t>3</w:t>
      </w:r>
      <w:r w:rsidR="004A3608">
        <w:t> </w:t>
      </w:r>
      <w:r w:rsidRPr="00F6696D">
        <w:t>otrzymuje brzmienie:</w:t>
      </w:r>
    </w:p>
    <w:p w:rsidR="00F6696D" w:rsidRPr="00A107CB" w:rsidRDefault="00F6696D" w:rsidP="00A107CB">
      <w:pPr>
        <w:pStyle w:val="ZLITUSTzmustliter"/>
        <w:spacing w:before="60"/>
        <w:rPr>
          <w:bCs w:val="0"/>
        </w:rPr>
      </w:pPr>
      <w:r w:rsidRPr="00A107CB">
        <w:rPr>
          <w:bCs w:val="0"/>
        </w:rPr>
        <w:t>„3. Organy celne współpracują</w:t>
      </w:r>
      <w:r w:rsidR="004A3608" w:rsidRPr="00A107CB">
        <w:rPr>
          <w:bCs w:val="0"/>
        </w:rPr>
        <w:t xml:space="preserve"> z </w:t>
      </w:r>
      <w:r w:rsidRPr="00A107CB">
        <w:rPr>
          <w:bCs w:val="0"/>
        </w:rPr>
        <w:t>organami przeprowadzającymi graniczną kontrolę fitosanitarną</w:t>
      </w:r>
      <w:r w:rsidR="004A3608" w:rsidRPr="00A107CB">
        <w:rPr>
          <w:bCs w:val="0"/>
        </w:rPr>
        <w:t xml:space="preserve"> w </w:t>
      </w:r>
      <w:r w:rsidRPr="00A107CB">
        <w:rPr>
          <w:bCs w:val="0"/>
        </w:rPr>
        <w:t>zakresie tej kontroli,</w:t>
      </w:r>
      <w:r w:rsidR="004A3608" w:rsidRPr="00A107CB">
        <w:rPr>
          <w:bCs w:val="0"/>
        </w:rPr>
        <w:t xml:space="preserve"> w </w:t>
      </w:r>
      <w:r w:rsidRPr="00A107CB">
        <w:rPr>
          <w:bCs w:val="0"/>
        </w:rPr>
        <w:t>szczególności informują wojewódzkiego inspektora właściwego dla punktu wwozu a</w:t>
      </w:r>
      <w:r w:rsidRPr="00A107CB">
        <w:rPr>
          <w:bCs w:val="0"/>
        </w:rPr>
        <w:t>l</w:t>
      </w:r>
      <w:r w:rsidRPr="00A107CB">
        <w:rPr>
          <w:bCs w:val="0"/>
        </w:rPr>
        <w:t>bo ze względu na miejsce wprowadzania roślin, produktów roślinnych lub przedmiotów podlegających granic</w:t>
      </w:r>
      <w:r w:rsidRPr="00A107CB">
        <w:rPr>
          <w:bCs w:val="0"/>
        </w:rPr>
        <w:t>z</w:t>
      </w:r>
      <w:r w:rsidRPr="00A107CB">
        <w:rPr>
          <w:bCs w:val="0"/>
        </w:rPr>
        <w:t>nej kontroli fitosanitarnej</w:t>
      </w:r>
      <w:r w:rsidR="004A3608" w:rsidRPr="00A107CB">
        <w:rPr>
          <w:bCs w:val="0"/>
        </w:rPr>
        <w:t xml:space="preserve"> o </w:t>
      </w:r>
      <w:r w:rsidRPr="00A107CB">
        <w:rPr>
          <w:bCs w:val="0"/>
        </w:rPr>
        <w:t>ich wprowadzeniu lub zamiarze ich wprowadzenia na terytorium Rzeczypospolitej Polskiej.”,</w:t>
      </w:r>
    </w:p>
    <w:p w:rsidR="00F6696D" w:rsidRPr="00F6696D" w:rsidRDefault="00F6696D" w:rsidP="00F6696D">
      <w:pPr>
        <w:pStyle w:val="LITlitera"/>
        <w:keepNext/>
      </w:pPr>
      <w:r w:rsidRPr="00F6696D">
        <w:t>b)</w:t>
      </w:r>
      <w:r>
        <w:tab/>
      </w:r>
      <w:r w:rsidRPr="00F6696D">
        <w:t>po</w:t>
      </w:r>
      <w:r w:rsidR="004A3608">
        <w:t xml:space="preserve"> ust. </w:t>
      </w:r>
      <w:r w:rsidR="004A3608" w:rsidRPr="00F6696D">
        <w:t>3</w:t>
      </w:r>
      <w:r w:rsidR="004A3608">
        <w:t> </w:t>
      </w:r>
      <w:r w:rsidRPr="00F6696D">
        <w:t>dodaje się</w:t>
      </w:r>
      <w:r w:rsidR="004A3608">
        <w:t xml:space="preserve"> ust. </w:t>
      </w:r>
      <w:r w:rsidRPr="00F6696D">
        <w:t>3a</w:t>
      </w:r>
      <w:r w:rsidR="004A3608" w:rsidRPr="00F6696D">
        <w:t xml:space="preserve"> i</w:t>
      </w:r>
      <w:r w:rsidR="004A3608">
        <w:t> </w:t>
      </w:r>
      <w:r w:rsidRPr="00F6696D">
        <w:t>3b</w:t>
      </w:r>
      <w:r w:rsidR="004A3608" w:rsidRPr="00F6696D">
        <w:t xml:space="preserve"> w</w:t>
      </w:r>
      <w:r w:rsidR="004A3608">
        <w:t> </w:t>
      </w:r>
      <w:r w:rsidRPr="00F6696D">
        <w:t>brzmieniu:</w:t>
      </w:r>
    </w:p>
    <w:p w:rsidR="00F6696D" w:rsidRPr="00A107CB" w:rsidRDefault="00F6696D" w:rsidP="00A107CB">
      <w:pPr>
        <w:pStyle w:val="ZLITUSTzmustliter"/>
        <w:spacing w:before="60"/>
        <w:rPr>
          <w:bCs w:val="0"/>
        </w:rPr>
      </w:pPr>
      <w:r w:rsidRPr="00A107CB">
        <w:rPr>
          <w:bCs w:val="0"/>
        </w:rPr>
        <w:t>„3a. Niezwłocznie po otrzymaniu informacji,</w:t>
      </w:r>
      <w:r w:rsidR="004A3608" w:rsidRPr="00A107CB">
        <w:rPr>
          <w:bCs w:val="0"/>
        </w:rPr>
        <w:t xml:space="preserve"> o </w:t>
      </w:r>
      <w:r w:rsidRPr="00A107CB">
        <w:rPr>
          <w:bCs w:val="0"/>
        </w:rPr>
        <w:t>której mowa</w:t>
      </w:r>
      <w:r w:rsidR="004A3608" w:rsidRPr="00A107CB">
        <w:rPr>
          <w:bCs w:val="0"/>
        </w:rPr>
        <w:t xml:space="preserve"> w ust. </w:t>
      </w:r>
      <w:r w:rsidRPr="00A107CB">
        <w:rPr>
          <w:bCs w:val="0"/>
        </w:rPr>
        <w:t>3, dotyczącej wprowadzania roślin, produktów roślinnych lub przedmiotów,</w:t>
      </w:r>
      <w:r w:rsidR="004A3608" w:rsidRPr="00A107CB">
        <w:rPr>
          <w:bCs w:val="0"/>
        </w:rPr>
        <w:t xml:space="preserve"> o </w:t>
      </w:r>
      <w:r w:rsidRPr="00A107CB">
        <w:rPr>
          <w:bCs w:val="0"/>
        </w:rPr>
        <w:t>których mowa</w:t>
      </w:r>
      <w:r w:rsidR="004A3608" w:rsidRPr="00A107CB">
        <w:rPr>
          <w:bCs w:val="0"/>
        </w:rPr>
        <w:t xml:space="preserve"> w art. </w:t>
      </w:r>
      <w:r w:rsidRPr="00A107CB">
        <w:rPr>
          <w:bCs w:val="0"/>
        </w:rPr>
        <w:t>2</w:t>
      </w:r>
      <w:r w:rsidR="004A3608" w:rsidRPr="00A107CB">
        <w:rPr>
          <w:bCs w:val="0"/>
        </w:rPr>
        <w:t>2 ust. 1 pkt 2 i </w:t>
      </w:r>
      <w:r w:rsidRPr="00A107CB">
        <w:rPr>
          <w:bCs w:val="0"/>
        </w:rPr>
        <w:t>3, przez przejście graniczne ni</w:t>
      </w:r>
      <w:r w:rsidRPr="00A107CB">
        <w:rPr>
          <w:bCs w:val="0"/>
        </w:rPr>
        <w:t>e</w:t>
      </w:r>
      <w:r w:rsidRPr="00A107CB">
        <w:rPr>
          <w:bCs w:val="0"/>
        </w:rPr>
        <w:t>będące punktem wwozu wojewódzki inspektor właściwy ze względu na miejsce ich wprowadzania na terytorium Rzeczypospolitej Polskiej przeprowadza graniczną kontrolę fitosanitarną. Przepisy</w:t>
      </w:r>
      <w:r w:rsidR="004A3608" w:rsidRPr="00A107CB">
        <w:rPr>
          <w:bCs w:val="0"/>
        </w:rPr>
        <w:t xml:space="preserve"> art. </w:t>
      </w:r>
      <w:r w:rsidRPr="00A107CB">
        <w:rPr>
          <w:bCs w:val="0"/>
        </w:rPr>
        <w:t>2</w:t>
      </w:r>
      <w:r w:rsidR="004A3608" w:rsidRPr="00A107CB">
        <w:rPr>
          <w:bCs w:val="0"/>
        </w:rPr>
        <w:t>5 ust. </w:t>
      </w:r>
      <w:r w:rsidRPr="00A107CB">
        <w:rPr>
          <w:bCs w:val="0"/>
        </w:rPr>
        <w:t>2,</w:t>
      </w:r>
      <w:r w:rsidR="004A3608" w:rsidRPr="00A107CB">
        <w:rPr>
          <w:bCs w:val="0"/>
        </w:rPr>
        <w:t xml:space="preserve"> art. </w:t>
      </w:r>
      <w:r w:rsidRPr="00A107CB">
        <w:rPr>
          <w:bCs w:val="0"/>
        </w:rPr>
        <w:t>2</w:t>
      </w:r>
      <w:r w:rsidR="004A3608" w:rsidRPr="00A107CB">
        <w:rPr>
          <w:bCs w:val="0"/>
        </w:rPr>
        <w:t>6 ust. 1 i 2 oraz art. </w:t>
      </w:r>
      <w:r w:rsidRPr="00A107CB">
        <w:rPr>
          <w:bCs w:val="0"/>
        </w:rPr>
        <w:t>2</w:t>
      </w:r>
      <w:r w:rsidR="004A3608" w:rsidRPr="00A107CB">
        <w:rPr>
          <w:bCs w:val="0"/>
        </w:rPr>
        <w:t>7 ust. </w:t>
      </w:r>
      <w:r w:rsidRPr="00A107CB">
        <w:rPr>
          <w:bCs w:val="0"/>
        </w:rPr>
        <w:t>3,</w:t>
      </w:r>
      <w:r w:rsidR="004A3608" w:rsidRPr="00A107CB">
        <w:rPr>
          <w:bCs w:val="0"/>
        </w:rPr>
        <w:t xml:space="preserve"> ust. 4 pkt 1 i ust. 6 </w:t>
      </w:r>
      <w:r w:rsidRPr="00A107CB">
        <w:rPr>
          <w:bCs w:val="0"/>
        </w:rPr>
        <w:t>stosuje się odpowiednio.</w:t>
      </w:r>
    </w:p>
    <w:p w:rsidR="00F6696D" w:rsidRPr="00A107CB" w:rsidRDefault="00F6696D" w:rsidP="00A107CB">
      <w:pPr>
        <w:pStyle w:val="ZLITUSTzmustliter"/>
        <w:spacing w:before="60"/>
        <w:rPr>
          <w:bCs w:val="0"/>
        </w:rPr>
      </w:pPr>
      <w:r w:rsidRPr="00A107CB">
        <w:rPr>
          <w:bCs w:val="0"/>
        </w:rPr>
        <w:t>3b.</w:t>
      </w:r>
      <w:r w:rsidR="004A3608" w:rsidRPr="00A107CB">
        <w:rPr>
          <w:bCs w:val="0"/>
        </w:rPr>
        <w:t> W </w:t>
      </w:r>
      <w:r w:rsidRPr="00A107CB">
        <w:rPr>
          <w:bCs w:val="0"/>
        </w:rPr>
        <w:t>przypadku przeprowadzania granicznej kontroli fitosanitarnej</w:t>
      </w:r>
      <w:r w:rsidR="004A3608" w:rsidRPr="00A107CB">
        <w:rPr>
          <w:bCs w:val="0"/>
        </w:rPr>
        <w:t xml:space="preserve"> w </w:t>
      </w:r>
      <w:r w:rsidRPr="00A107CB">
        <w:rPr>
          <w:bCs w:val="0"/>
        </w:rPr>
        <w:t>portach morskich wojewódzki i</w:t>
      </w:r>
      <w:r w:rsidRPr="00A107CB">
        <w:rPr>
          <w:bCs w:val="0"/>
        </w:rPr>
        <w:t>n</w:t>
      </w:r>
      <w:r w:rsidRPr="00A107CB">
        <w:rPr>
          <w:bCs w:val="0"/>
        </w:rPr>
        <w:t>spektor informuje naczelnika urzędu celnego właściwego dla portu morskiego</w:t>
      </w:r>
      <w:r w:rsidR="004A3608" w:rsidRPr="00A107CB">
        <w:rPr>
          <w:bCs w:val="0"/>
        </w:rPr>
        <w:t xml:space="preserve"> o </w:t>
      </w:r>
      <w:r w:rsidRPr="00A107CB">
        <w:rPr>
          <w:bCs w:val="0"/>
        </w:rPr>
        <w:t>terminie,</w:t>
      </w:r>
      <w:r w:rsidR="004A3608" w:rsidRPr="00A107CB">
        <w:rPr>
          <w:bCs w:val="0"/>
        </w:rPr>
        <w:t xml:space="preserve"> w </w:t>
      </w:r>
      <w:r w:rsidRPr="00A107CB">
        <w:rPr>
          <w:bCs w:val="0"/>
        </w:rPr>
        <w:t>tym</w:t>
      </w:r>
      <w:r w:rsidR="004A3608" w:rsidRPr="00A107CB">
        <w:rPr>
          <w:bCs w:val="0"/>
        </w:rPr>
        <w:t xml:space="preserve"> o </w:t>
      </w:r>
      <w:r w:rsidRPr="00A107CB">
        <w:rPr>
          <w:bCs w:val="0"/>
        </w:rPr>
        <w:t>godzinie,</w:t>
      </w:r>
      <w:r w:rsidR="004A3608" w:rsidRPr="00A107CB">
        <w:rPr>
          <w:bCs w:val="0"/>
        </w:rPr>
        <w:t xml:space="preserve"> i </w:t>
      </w:r>
      <w:r w:rsidRPr="00A107CB">
        <w:rPr>
          <w:bCs w:val="0"/>
        </w:rPr>
        <w:t>miejscu planowanej kontroli. Wojewódzki inspektor przeprowadza graniczną kontrolę fitosanitarną</w:t>
      </w:r>
      <w:r w:rsidR="004A3608" w:rsidRPr="00A107CB">
        <w:rPr>
          <w:bCs w:val="0"/>
        </w:rPr>
        <w:t xml:space="preserve"> w </w:t>
      </w:r>
      <w:r w:rsidRPr="00A107CB">
        <w:rPr>
          <w:bCs w:val="0"/>
        </w:rPr>
        <w:t>portach morskich</w:t>
      </w:r>
      <w:r w:rsidR="004A3608" w:rsidRPr="00A107CB">
        <w:rPr>
          <w:bCs w:val="0"/>
        </w:rPr>
        <w:t xml:space="preserve"> w </w:t>
      </w:r>
      <w:r w:rsidRPr="00A107CB">
        <w:rPr>
          <w:bCs w:val="0"/>
        </w:rPr>
        <w:t>sposób pozwalający na zachowanie terminów,</w:t>
      </w:r>
      <w:r w:rsidR="004A3608" w:rsidRPr="00A107CB">
        <w:rPr>
          <w:bCs w:val="0"/>
        </w:rPr>
        <w:t xml:space="preserve"> o </w:t>
      </w:r>
      <w:r w:rsidRPr="00A107CB">
        <w:rPr>
          <w:bCs w:val="0"/>
        </w:rPr>
        <w:t>których mowa</w:t>
      </w:r>
      <w:r w:rsidR="004A3608" w:rsidRPr="00A107CB">
        <w:rPr>
          <w:bCs w:val="0"/>
        </w:rPr>
        <w:t xml:space="preserve"> w art. </w:t>
      </w:r>
      <w:r w:rsidRPr="00A107CB">
        <w:rPr>
          <w:bCs w:val="0"/>
        </w:rPr>
        <w:t>20a</w:t>
      </w:r>
      <w:r w:rsidR="004A3608" w:rsidRPr="00A107CB">
        <w:rPr>
          <w:bCs w:val="0"/>
        </w:rPr>
        <w:t xml:space="preserve"> ust. </w:t>
      </w:r>
      <w:r w:rsidRPr="00A107CB">
        <w:rPr>
          <w:bCs w:val="0"/>
        </w:rPr>
        <w:t>2–</w:t>
      </w:r>
      <w:r w:rsidR="004A3608" w:rsidRPr="00A107CB">
        <w:rPr>
          <w:bCs w:val="0"/>
        </w:rPr>
        <w:t>5 </w:t>
      </w:r>
      <w:r w:rsidRPr="00A107CB">
        <w:rPr>
          <w:bCs w:val="0"/>
        </w:rPr>
        <w:t>ustawy</w:t>
      </w:r>
      <w:r w:rsidR="004A3608" w:rsidRPr="00A107CB">
        <w:rPr>
          <w:bCs w:val="0"/>
        </w:rPr>
        <w:t xml:space="preserve"> z </w:t>
      </w:r>
      <w:r w:rsidRPr="00A107CB">
        <w:rPr>
          <w:bCs w:val="0"/>
        </w:rPr>
        <w:t>dnia 2</w:t>
      </w:r>
      <w:r w:rsidR="004A3608" w:rsidRPr="00A107CB">
        <w:rPr>
          <w:bCs w:val="0"/>
        </w:rPr>
        <w:t>7 </w:t>
      </w:r>
      <w:r w:rsidRPr="00A107CB">
        <w:rPr>
          <w:bCs w:val="0"/>
        </w:rPr>
        <w:t>sierpnia 200</w:t>
      </w:r>
      <w:r w:rsidR="004A3608" w:rsidRPr="00A107CB">
        <w:rPr>
          <w:bCs w:val="0"/>
        </w:rPr>
        <w:t>9 </w:t>
      </w:r>
      <w:r w:rsidRPr="00A107CB">
        <w:rPr>
          <w:bCs w:val="0"/>
        </w:rPr>
        <w:t>r.</w:t>
      </w:r>
      <w:r w:rsidR="004A3608" w:rsidRPr="00A107CB">
        <w:rPr>
          <w:bCs w:val="0"/>
        </w:rPr>
        <w:t xml:space="preserve"> o </w:t>
      </w:r>
      <w:r w:rsidRPr="00A107CB">
        <w:rPr>
          <w:bCs w:val="0"/>
        </w:rPr>
        <w:t>Służbie Celnej (</w:t>
      </w:r>
      <w:r w:rsidR="004A3608" w:rsidRPr="00A107CB">
        <w:rPr>
          <w:bCs w:val="0"/>
        </w:rPr>
        <w:t>Dz. U. z </w:t>
      </w:r>
      <w:r w:rsidRPr="00A107CB">
        <w:rPr>
          <w:bCs w:val="0"/>
        </w:rPr>
        <w:t>201</w:t>
      </w:r>
      <w:r w:rsidR="004A3608" w:rsidRPr="00A107CB">
        <w:rPr>
          <w:bCs w:val="0"/>
        </w:rPr>
        <w:t>3 </w:t>
      </w:r>
      <w:r w:rsidRPr="00A107CB">
        <w:rPr>
          <w:bCs w:val="0"/>
        </w:rPr>
        <w:t>r.</w:t>
      </w:r>
      <w:r w:rsidR="004A3608" w:rsidRPr="00A107CB">
        <w:rPr>
          <w:bCs w:val="0"/>
        </w:rPr>
        <w:t xml:space="preserve"> poz. </w:t>
      </w:r>
      <w:r w:rsidRPr="00A107CB">
        <w:rPr>
          <w:bCs w:val="0"/>
        </w:rPr>
        <w:t>1404,</w:t>
      </w:r>
      <w:r w:rsidR="004A3608" w:rsidRPr="00A107CB">
        <w:rPr>
          <w:bCs w:val="0"/>
        </w:rPr>
        <w:t xml:space="preserve"> z </w:t>
      </w:r>
      <w:r w:rsidRPr="00A107CB">
        <w:rPr>
          <w:bCs w:val="0"/>
        </w:rPr>
        <w:t>późn. zm.</w:t>
      </w:r>
      <w:r w:rsidRPr="00A107CB">
        <w:rPr>
          <w:rStyle w:val="IGindeksgrny"/>
          <w:bCs w:val="0"/>
        </w:rPr>
        <w:footnoteReference w:id="17"/>
      </w:r>
      <w:r w:rsidRPr="00A107CB">
        <w:rPr>
          <w:rStyle w:val="IGindeksgrny"/>
          <w:bCs w:val="0"/>
        </w:rPr>
        <w:t>)</w:t>
      </w:r>
      <w:r w:rsidRPr="00A107CB">
        <w:rPr>
          <w:bCs w:val="0"/>
        </w:rPr>
        <w:t>).”;</w:t>
      </w:r>
    </w:p>
    <w:p w:rsidR="00F6696D" w:rsidRPr="00F6696D" w:rsidRDefault="00F6696D" w:rsidP="00F6696D">
      <w:pPr>
        <w:pStyle w:val="PKTpunkt"/>
        <w:keepNext/>
      </w:pPr>
      <w:r w:rsidRPr="00F6696D">
        <w:t>6)</w:t>
      </w:r>
      <w:r>
        <w:tab/>
      </w:r>
      <w:r w:rsidRPr="00F6696D">
        <w:t>w</w:t>
      </w:r>
      <w:r w:rsidR="004A3608">
        <w:t xml:space="preserve"> art. </w:t>
      </w:r>
      <w:r w:rsidRPr="00F6696D">
        <w:t>2</w:t>
      </w:r>
      <w:r w:rsidR="004A3608" w:rsidRPr="00F6696D">
        <w:t>4</w:t>
      </w:r>
      <w:r w:rsidR="004A3608">
        <w:t xml:space="preserve"> ust. </w:t>
      </w:r>
      <w:r w:rsidR="004A3608" w:rsidRPr="00F6696D">
        <w:t>2</w:t>
      </w:r>
      <w:r w:rsidR="004A3608">
        <w:t> </w:t>
      </w:r>
      <w:r w:rsidRPr="00F6696D">
        <w:t>otrzymuje brzmienie:</w:t>
      </w:r>
    </w:p>
    <w:p w:rsidR="00F6696D" w:rsidRPr="00F6696D" w:rsidRDefault="00F6696D" w:rsidP="00A107CB">
      <w:pPr>
        <w:pStyle w:val="ZUSTzmustartykuempunktem"/>
        <w:keepNext/>
        <w:spacing w:before="60"/>
      </w:pPr>
      <w:r>
        <w:t>„</w:t>
      </w:r>
      <w:r w:rsidRPr="00F6696D">
        <w:t>2.</w:t>
      </w:r>
      <w:r>
        <w:t> </w:t>
      </w:r>
      <w:r w:rsidRPr="00F6696D">
        <w:t>Graniczną kontrolę fitosanitarną przeprowadza się:</w:t>
      </w:r>
    </w:p>
    <w:p w:rsidR="00F6696D" w:rsidRPr="00F6696D" w:rsidRDefault="00F6696D" w:rsidP="00A107CB">
      <w:pPr>
        <w:pStyle w:val="ZPKTzmpktartykuempunktem"/>
        <w:spacing w:before="60"/>
      </w:pPr>
      <w:r w:rsidRPr="00F6696D">
        <w:t>1)</w:t>
      </w:r>
      <w:r>
        <w:tab/>
      </w:r>
      <w:r w:rsidRPr="00F6696D">
        <w:t>w punkcie wwozu,</w:t>
      </w:r>
      <w:r w:rsidR="004A3608" w:rsidRPr="00F6696D">
        <w:t xml:space="preserve"> z</w:t>
      </w:r>
      <w:r w:rsidR="004A3608">
        <w:t> </w:t>
      </w:r>
      <w:r w:rsidRPr="00F6696D">
        <w:t>zastrzeżeniem</w:t>
      </w:r>
      <w:r w:rsidR="004A3608">
        <w:t xml:space="preserve"> ust. </w:t>
      </w:r>
      <w:r w:rsidRPr="00F6696D">
        <w:t xml:space="preserve">3, 4, </w:t>
      </w:r>
      <w:r w:rsidR="004A3608" w:rsidRPr="00F6696D">
        <w:t>6</w:t>
      </w:r>
      <w:r w:rsidR="004A3608">
        <w:t xml:space="preserve"> i </w:t>
      </w:r>
      <w:r w:rsidRPr="00F6696D">
        <w:t>9, albo</w:t>
      </w:r>
    </w:p>
    <w:p w:rsidR="00F6696D" w:rsidRPr="00F6696D" w:rsidRDefault="00F6696D" w:rsidP="00A107CB">
      <w:pPr>
        <w:pStyle w:val="ZPKTzmpktartykuempunktem"/>
        <w:keepNext/>
        <w:spacing w:before="60"/>
      </w:pPr>
      <w:r w:rsidRPr="00F6696D">
        <w:t>2)</w:t>
      </w:r>
      <w:r>
        <w:tab/>
      </w:r>
      <w:r w:rsidRPr="00F6696D">
        <w:t>w miejscu wprowadzania na terytorium Rzeczypospolitej Polskiej roślin, produktów roślinnych lub przedmi</w:t>
      </w:r>
      <w:r w:rsidRPr="00F6696D">
        <w:t>o</w:t>
      </w:r>
      <w:r w:rsidRPr="00F6696D">
        <w:t>tów, niebędącym punktem wwozu,</w:t>
      </w:r>
      <w:r w:rsidR="004A3608" w:rsidRPr="00F6696D">
        <w:t xml:space="preserve"> w</w:t>
      </w:r>
      <w:r w:rsidR="004A3608">
        <w:t> </w:t>
      </w:r>
      <w:r w:rsidRPr="00F6696D">
        <w:t>przypadku:</w:t>
      </w:r>
    </w:p>
    <w:p w:rsidR="00F6696D" w:rsidRPr="00F6696D" w:rsidRDefault="00F6696D" w:rsidP="00A107CB">
      <w:pPr>
        <w:pStyle w:val="ZLITwPKTzmlitwpktartykuempunktem"/>
        <w:spacing w:before="60"/>
      </w:pPr>
      <w:r w:rsidRPr="00F6696D">
        <w:t>a)</w:t>
      </w:r>
      <w:r>
        <w:tab/>
      </w:r>
      <w:r w:rsidRPr="00F6696D">
        <w:t>opakowań drewnianych,</w:t>
      </w:r>
      <w:r w:rsidR="004A3608" w:rsidRPr="00F6696D">
        <w:t xml:space="preserve"> w</w:t>
      </w:r>
      <w:r w:rsidR="004A3608">
        <w:t> </w:t>
      </w:r>
      <w:r w:rsidRPr="00F6696D">
        <w:t>których przewożone są towary inne niż rośliny, produkty roślinne lub prze</w:t>
      </w:r>
      <w:r w:rsidRPr="00F6696D">
        <w:t>d</w:t>
      </w:r>
      <w:r w:rsidRPr="00F6696D">
        <w:t>mioty, które przed wprowadzeniem na terytorium Rzeczypospolitej Polskiej powinny zostać poddane gr</w:t>
      </w:r>
      <w:r w:rsidRPr="00F6696D">
        <w:t>a</w:t>
      </w:r>
      <w:r w:rsidRPr="00F6696D">
        <w:t>nicznej kontroli fitosanitarnej na podstawie</w:t>
      </w:r>
      <w:r w:rsidR="004A3608">
        <w:t xml:space="preserve"> art. </w:t>
      </w:r>
      <w:r w:rsidRPr="00F6696D">
        <w:t>2</w:t>
      </w:r>
      <w:r w:rsidR="004A3608" w:rsidRPr="00F6696D">
        <w:t>2</w:t>
      </w:r>
      <w:r w:rsidR="004A3608">
        <w:t xml:space="preserve"> ust. </w:t>
      </w:r>
      <w:r w:rsidR="004A3608" w:rsidRPr="00F6696D">
        <w:t>1</w:t>
      </w:r>
      <w:r w:rsidR="004A3608">
        <w:t xml:space="preserve"> pkt </w:t>
      </w:r>
      <w:r w:rsidRPr="00F6696D">
        <w:t>1, lub drewna używanego do unieruchamiania lub zabezpieczenia tych towarów lub</w:t>
      </w:r>
    </w:p>
    <w:p w:rsidR="00F6696D" w:rsidRPr="00F6696D" w:rsidRDefault="00F6696D" w:rsidP="00A107CB">
      <w:pPr>
        <w:pStyle w:val="ZLITwPKTzmlitwpktartykuempunktem"/>
        <w:spacing w:before="60"/>
      </w:pPr>
      <w:r w:rsidRPr="00F6696D">
        <w:t>b)</w:t>
      </w:r>
      <w:r>
        <w:tab/>
      </w:r>
      <w:r w:rsidRPr="00F6696D">
        <w:t>gdy zaistniały przesłanki,</w:t>
      </w:r>
      <w:r w:rsidR="004A3608" w:rsidRPr="00F6696D">
        <w:t xml:space="preserve"> o</w:t>
      </w:r>
      <w:r w:rsidR="004A3608">
        <w:t> </w:t>
      </w:r>
      <w:r w:rsidRPr="00F6696D">
        <w:t>których mowa</w:t>
      </w:r>
      <w:r w:rsidR="004A3608" w:rsidRPr="00F6696D">
        <w:t xml:space="preserve"> w</w:t>
      </w:r>
      <w:r w:rsidR="004A3608">
        <w:t> art. </w:t>
      </w:r>
      <w:r w:rsidRPr="00F6696D">
        <w:t>2</w:t>
      </w:r>
      <w:r w:rsidR="004A3608" w:rsidRPr="00F6696D">
        <w:t>2</w:t>
      </w:r>
      <w:r w:rsidR="004A3608">
        <w:t xml:space="preserve"> ust. </w:t>
      </w:r>
      <w:r w:rsidR="004A3608" w:rsidRPr="00F6696D">
        <w:t>1</w:t>
      </w:r>
      <w:r w:rsidR="004A3608">
        <w:t xml:space="preserve"> pkt </w:t>
      </w:r>
      <w:r w:rsidR="004A3608" w:rsidRPr="00F6696D">
        <w:t>2</w:t>
      </w:r>
      <w:r w:rsidR="004A3608">
        <w:t xml:space="preserve"> i </w:t>
      </w:r>
      <w:r w:rsidRPr="00F6696D">
        <w:t>3.</w:t>
      </w:r>
      <w:r>
        <w:t>”</w:t>
      </w:r>
      <w:r w:rsidRPr="00F6696D">
        <w:t>;</w:t>
      </w:r>
    </w:p>
    <w:p w:rsidR="00F6696D" w:rsidRPr="00F6696D" w:rsidRDefault="00F6696D" w:rsidP="00F6696D">
      <w:pPr>
        <w:pStyle w:val="PKTpunkt"/>
        <w:keepNext/>
      </w:pPr>
      <w:r w:rsidRPr="00F6696D">
        <w:t>7)</w:t>
      </w:r>
      <w:r>
        <w:tab/>
      </w:r>
      <w:r w:rsidRPr="00F6696D">
        <w:t>w</w:t>
      </w:r>
      <w:r w:rsidR="004A3608">
        <w:t xml:space="preserve"> art. </w:t>
      </w:r>
      <w:r w:rsidRPr="00F6696D">
        <w:t>7</w:t>
      </w:r>
      <w:r w:rsidR="004A3608" w:rsidRPr="00F6696D">
        <w:t>9</w:t>
      </w:r>
      <w:r w:rsidR="004A3608">
        <w:t xml:space="preserve"> pkt </w:t>
      </w:r>
      <w:r w:rsidR="004A3608" w:rsidRPr="00F6696D">
        <w:t>5</w:t>
      </w:r>
      <w:r w:rsidR="004A3608">
        <w:t> </w:t>
      </w:r>
      <w:r w:rsidRPr="00F6696D">
        <w:t>otrzymuje brzmienie:</w:t>
      </w:r>
    </w:p>
    <w:p w:rsidR="00F6696D" w:rsidRPr="00F6696D" w:rsidRDefault="00F6696D" w:rsidP="00F6696D">
      <w:pPr>
        <w:pStyle w:val="ZPKTzmpktartykuempunktem"/>
      </w:pPr>
      <w:r>
        <w:t>„</w:t>
      </w:r>
      <w:r w:rsidRPr="00F6696D">
        <w:t>5)</w:t>
      </w:r>
      <w:r>
        <w:tab/>
      </w:r>
      <w:r w:rsidRPr="00F6696D">
        <w:t>wydawanie świadectw fitosanitarnych, paszportów roślin</w:t>
      </w:r>
      <w:r w:rsidR="004A3608" w:rsidRPr="00F6696D">
        <w:t xml:space="preserve"> i</w:t>
      </w:r>
      <w:r w:rsidR="004A3608">
        <w:t> </w:t>
      </w:r>
      <w:r w:rsidRPr="00F6696D">
        <w:t>zaświadczeń oraz nadzór nad podmiotami upowa</w:t>
      </w:r>
      <w:r w:rsidRPr="00F6696D">
        <w:t>ż</w:t>
      </w:r>
      <w:r w:rsidRPr="00F6696D">
        <w:t>nionymi do wydawania paszportów roślin,</w:t>
      </w:r>
      <w:r w:rsidR="004A3608" w:rsidRPr="00F6696D">
        <w:t xml:space="preserve"> w</w:t>
      </w:r>
      <w:r w:rsidR="004A3608">
        <w:t> </w:t>
      </w:r>
      <w:r w:rsidRPr="00F6696D">
        <w:t>tym</w:t>
      </w:r>
      <w:r w:rsidR="004A3608" w:rsidRPr="00F6696D">
        <w:t xml:space="preserve"> w</w:t>
      </w:r>
      <w:r w:rsidR="004A3608">
        <w:t> </w:t>
      </w:r>
      <w:r w:rsidRPr="00F6696D">
        <w:t>zakresie prawidłowości ich wydawania;</w:t>
      </w:r>
      <w:r>
        <w:t>”</w:t>
      </w:r>
      <w:r w:rsidRPr="00F6696D">
        <w:t>.</w:t>
      </w:r>
    </w:p>
    <w:p w:rsidR="00F6696D" w:rsidRPr="00F6696D" w:rsidRDefault="00F6696D" w:rsidP="00A107CB">
      <w:pPr>
        <w:pStyle w:val="ARTartustawynprozporzdzenia"/>
        <w:keepNext/>
        <w:spacing w:before="140"/>
      </w:pPr>
      <w:r w:rsidRPr="00F6696D">
        <w:rPr>
          <w:rStyle w:val="Ppogrubienie"/>
        </w:rPr>
        <w:t>Art. 20.</w:t>
      </w:r>
      <w:r w:rsidR="004A3608">
        <w:t> </w:t>
      </w:r>
      <w:r w:rsidR="004A3608" w:rsidRPr="00F6696D">
        <w:t>W</w:t>
      </w:r>
      <w:r w:rsidR="004A3608">
        <w:t> </w:t>
      </w:r>
      <w:r w:rsidRPr="00F6696D">
        <w:t>ustawie</w:t>
      </w:r>
      <w:r w:rsidR="004A3608" w:rsidRPr="00F6696D">
        <w:t xml:space="preserve"> z</w:t>
      </w:r>
      <w:r w:rsidR="004A3608">
        <w:t> </w:t>
      </w:r>
      <w:r w:rsidRPr="00F6696D">
        <w:t>dnia 1</w:t>
      </w:r>
      <w:r w:rsidR="004A3608" w:rsidRPr="00F6696D">
        <w:t>9</w:t>
      </w:r>
      <w:r w:rsidR="004A3608">
        <w:t> </w:t>
      </w:r>
      <w:r w:rsidRPr="00F6696D">
        <w:t>grudnia 200</w:t>
      </w:r>
      <w:r w:rsidR="004A3608" w:rsidRPr="00F6696D">
        <w:t>3</w:t>
      </w:r>
      <w:r w:rsidR="004A3608">
        <w:t> </w:t>
      </w:r>
      <w:r w:rsidRPr="00F6696D">
        <w:t>r.</w:t>
      </w:r>
      <w:r w:rsidR="004A3608" w:rsidRPr="00F6696D">
        <w:t xml:space="preserve"> o</w:t>
      </w:r>
      <w:r w:rsidR="004A3608">
        <w:t> </w:t>
      </w:r>
      <w:r w:rsidRPr="00F6696D">
        <w:t>organizacji rynków owoców</w:t>
      </w:r>
      <w:r w:rsidR="004A3608" w:rsidRPr="00F6696D">
        <w:t xml:space="preserve"> i</w:t>
      </w:r>
      <w:r w:rsidR="004A3608">
        <w:t> </w:t>
      </w:r>
      <w:r w:rsidRPr="00F6696D">
        <w:t>warzyw, rynku chmielu, rynku suszu paszowego oraz rynków lnu</w:t>
      </w:r>
      <w:r w:rsidR="004A3608" w:rsidRPr="00F6696D">
        <w:t xml:space="preserve"> i</w:t>
      </w:r>
      <w:r w:rsidR="004A3608">
        <w:t> </w:t>
      </w:r>
      <w:r w:rsidRPr="00F6696D">
        <w:t>konopi uprawianych na włókno (</w:t>
      </w:r>
      <w:r w:rsidR="004A3608">
        <w:t>Dz. U.</w:t>
      </w:r>
      <w:r w:rsidR="004A3608" w:rsidRPr="00F6696D">
        <w:t xml:space="preserve"> z</w:t>
      </w:r>
      <w:r w:rsidR="004A3608">
        <w:t> </w:t>
      </w:r>
      <w:r w:rsidRPr="00F6696D">
        <w:t>201</w:t>
      </w:r>
      <w:r w:rsidR="004A3608" w:rsidRPr="00F6696D">
        <w:t>1</w:t>
      </w:r>
      <w:r w:rsidR="004A3608">
        <w:t> </w:t>
      </w:r>
      <w:r w:rsidRPr="00F6696D">
        <w:t>r.</w:t>
      </w:r>
      <w:r w:rsidR="004A3608">
        <w:t xml:space="preserve"> Nr </w:t>
      </w:r>
      <w:r w:rsidRPr="00F6696D">
        <w:t>145,</w:t>
      </w:r>
      <w:r w:rsidR="004A3608">
        <w:t xml:space="preserve"> poz. </w:t>
      </w:r>
      <w:r w:rsidRPr="00F6696D">
        <w:t>86</w:t>
      </w:r>
      <w:r w:rsidR="004A3608" w:rsidRPr="00F6696D">
        <w:t>8</w:t>
      </w:r>
      <w:r w:rsidR="004A3608">
        <w:t xml:space="preserve"> oraz</w:t>
      </w:r>
      <w:r w:rsidR="004A3608" w:rsidRPr="00F6696D">
        <w:t xml:space="preserve"> z</w:t>
      </w:r>
      <w:r w:rsidR="004A3608">
        <w:t> </w:t>
      </w:r>
      <w:r w:rsidRPr="00F6696D">
        <w:t>201</w:t>
      </w:r>
      <w:r w:rsidR="004A3608" w:rsidRPr="00F6696D">
        <w:t>2</w:t>
      </w:r>
      <w:r w:rsidR="004A3608">
        <w:t> </w:t>
      </w:r>
      <w:r w:rsidRPr="00F6696D">
        <w:t>r.</w:t>
      </w:r>
      <w:r w:rsidR="004A3608">
        <w:t xml:space="preserve"> poz. </w:t>
      </w:r>
      <w:r w:rsidRPr="00F6696D">
        <w:t>24</w:t>
      </w:r>
      <w:r w:rsidR="004A3608" w:rsidRPr="00F6696D">
        <w:t>3</w:t>
      </w:r>
      <w:r w:rsidR="004A3608">
        <w:t xml:space="preserve"> i </w:t>
      </w:r>
      <w:r w:rsidRPr="00F6696D">
        <w:t>1258) wprowadza się następujące zmiany:</w:t>
      </w:r>
    </w:p>
    <w:p w:rsidR="00F6696D" w:rsidRPr="00F6696D" w:rsidRDefault="00F6696D" w:rsidP="00F6696D">
      <w:pPr>
        <w:pStyle w:val="PKTpunkt"/>
        <w:keepNext/>
      </w:pPr>
      <w:r w:rsidRPr="00F6696D">
        <w:t>1)</w:t>
      </w:r>
      <w:r>
        <w:tab/>
      </w:r>
      <w:r w:rsidRPr="00F6696D">
        <w:t>w</w:t>
      </w:r>
      <w:r w:rsidR="004A3608">
        <w:t xml:space="preserve"> art. </w:t>
      </w:r>
      <w:r w:rsidR="004A3608" w:rsidRPr="00F6696D">
        <w:t>4</w:t>
      </w:r>
      <w:r w:rsidR="004A3608">
        <w:t xml:space="preserve"> w ust. </w:t>
      </w:r>
      <w:r w:rsidR="004A3608" w:rsidRPr="00F6696D">
        <w:t>2</w:t>
      </w:r>
      <w:r w:rsidR="004A3608">
        <w:t xml:space="preserve"> pkt </w:t>
      </w:r>
      <w:r w:rsidR="004A3608" w:rsidRPr="00F6696D">
        <w:t>1</w:t>
      </w:r>
      <w:r w:rsidR="004A3608">
        <w:t> </w:t>
      </w:r>
      <w:r w:rsidRPr="00F6696D">
        <w:t>otrzymuje brzmienie:</w:t>
      </w:r>
    </w:p>
    <w:p w:rsidR="00F6696D" w:rsidRPr="00F6696D" w:rsidRDefault="00F6696D" w:rsidP="00A107CB">
      <w:pPr>
        <w:pStyle w:val="ZPKTzmpktartykuempunktem"/>
        <w:spacing w:before="60"/>
      </w:pPr>
      <w:r>
        <w:t>„</w:t>
      </w:r>
      <w:r w:rsidRPr="00F6696D">
        <w:t>1)</w:t>
      </w:r>
      <w:r>
        <w:tab/>
      </w:r>
      <w:r w:rsidRPr="00F6696D">
        <w:tab/>
        <w:t>informację</w:t>
      </w:r>
      <w:r w:rsidR="004A3608" w:rsidRPr="00F6696D">
        <w:t xml:space="preserve"> o</w:t>
      </w:r>
      <w:r w:rsidR="004A3608">
        <w:t> </w:t>
      </w:r>
      <w:r w:rsidRPr="00F6696D">
        <w:t>numerze wnioskodawcy</w:t>
      </w:r>
      <w:r w:rsidR="004A3608" w:rsidRPr="00F6696D">
        <w:t xml:space="preserve"> w</w:t>
      </w:r>
      <w:r w:rsidR="004A3608">
        <w:t> </w:t>
      </w:r>
      <w:r w:rsidRPr="00F6696D">
        <w:t>Krajowym Rejestrze Sądowym;</w:t>
      </w:r>
      <w:r>
        <w:t>”</w:t>
      </w:r>
      <w:r w:rsidRPr="00F6696D">
        <w:t>;</w:t>
      </w:r>
    </w:p>
    <w:p w:rsidR="00F6696D" w:rsidRPr="00F6696D" w:rsidRDefault="00F6696D" w:rsidP="00F6696D">
      <w:pPr>
        <w:pStyle w:val="PKTpunkt"/>
        <w:keepNext/>
      </w:pPr>
      <w:r w:rsidRPr="00F6696D">
        <w:t>2)</w:t>
      </w:r>
      <w:r>
        <w:tab/>
      </w:r>
      <w:r w:rsidRPr="00F6696D">
        <w:t>w</w:t>
      </w:r>
      <w:r w:rsidR="004A3608">
        <w:t xml:space="preserve"> art. </w:t>
      </w:r>
      <w:r w:rsidR="004A3608" w:rsidRPr="00F6696D">
        <w:t>5</w:t>
      </w:r>
      <w:r w:rsidR="004A3608">
        <w:t xml:space="preserve"> w ust. </w:t>
      </w:r>
      <w:r w:rsidR="004A3608" w:rsidRPr="00F6696D">
        <w:t>3</w:t>
      </w:r>
      <w:r w:rsidR="004A3608">
        <w:t xml:space="preserve"> pkt </w:t>
      </w:r>
      <w:r w:rsidR="004A3608" w:rsidRPr="00F6696D">
        <w:t>3</w:t>
      </w:r>
      <w:r w:rsidR="004A3608">
        <w:t> </w:t>
      </w:r>
      <w:r w:rsidRPr="00F6696D">
        <w:t>otrzymuje brzmienie:</w:t>
      </w:r>
    </w:p>
    <w:p w:rsidR="00F6696D" w:rsidRPr="00A107CB" w:rsidRDefault="00F6696D" w:rsidP="00A107CB">
      <w:pPr>
        <w:pStyle w:val="ZPKTzmpktartykuempunktem"/>
        <w:spacing w:before="60"/>
        <w:rPr>
          <w:bCs w:val="0"/>
        </w:rPr>
      </w:pPr>
      <w:r w:rsidRPr="00A107CB">
        <w:rPr>
          <w:bCs w:val="0"/>
        </w:rPr>
        <w:t>„3)</w:t>
      </w:r>
      <w:r w:rsidRPr="00A107CB">
        <w:rPr>
          <w:bCs w:val="0"/>
        </w:rPr>
        <w:tab/>
      </w:r>
      <w:r w:rsidRPr="00A107CB">
        <w:rPr>
          <w:bCs w:val="0"/>
        </w:rPr>
        <w:tab/>
        <w:t>informację</w:t>
      </w:r>
      <w:r w:rsidR="004A3608" w:rsidRPr="00A107CB">
        <w:rPr>
          <w:bCs w:val="0"/>
        </w:rPr>
        <w:t xml:space="preserve"> o </w:t>
      </w:r>
      <w:r w:rsidRPr="00A107CB">
        <w:rPr>
          <w:bCs w:val="0"/>
        </w:rPr>
        <w:t>numerze wnioskodawcy</w:t>
      </w:r>
      <w:r w:rsidR="004A3608" w:rsidRPr="00A107CB">
        <w:rPr>
          <w:bCs w:val="0"/>
        </w:rPr>
        <w:t xml:space="preserve"> w </w:t>
      </w:r>
      <w:r w:rsidRPr="00A107CB">
        <w:rPr>
          <w:bCs w:val="0"/>
        </w:rPr>
        <w:t>Krajowym Rejestrze Sądowym.”;</w:t>
      </w:r>
    </w:p>
    <w:p w:rsidR="00F6696D" w:rsidRPr="00F6696D" w:rsidRDefault="00F6696D" w:rsidP="00F6696D">
      <w:pPr>
        <w:pStyle w:val="PKTpunkt"/>
        <w:keepNext/>
      </w:pPr>
      <w:r w:rsidRPr="00F6696D">
        <w:t>3)</w:t>
      </w:r>
      <w:r>
        <w:tab/>
      </w:r>
      <w:r w:rsidRPr="00F6696D">
        <w:t>w</w:t>
      </w:r>
      <w:r w:rsidR="004A3608">
        <w:t xml:space="preserve"> art. </w:t>
      </w:r>
      <w:r w:rsidR="004A3608" w:rsidRPr="00F6696D">
        <w:t>6</w:t>
      </w:r>
      <w:r w:rsidR="004A3608">
        <w:t xml:space="preserve"> w ust. </w:t>
      </w:r>
      <w:r w:rsidR="004A3608" w:rsidRPr="00F6696D">
        <w:t>2</w:t>
      </w:r>
      <w:r w:rsidR="004A3608">
        <w:t xml:space="preserve"> pkt </w:t>
      </w:r>
      <w:r w:rsidR="004A3608" w:rsidRPr="00F6696D">
        <w:t>4</w:t>
      </w:r>
      <w:r w:rsidR="004A3608">
        <w:t> </w:t>
      </w:r>
      <w:r w:rsidRPr="00F6696D">
        <w:t>otrzymuje brzmienie:</w:t>
      </w:r>
    </w:p>
    <w:p w:rsidR="00F6696D" w:rsidRPr="00A107CB" w:rsidRDefault="00F6696D" w:rsidP="00A107CB">
      <w:pPr>
        <w:pStyle w:val="ZPKTzmpktartykuempunktem"/>
        <w:spacing w:before="60"/>
        <w:rPr>
          <w:bCs w:val="0"/>
        </w:rPr>
      </w:pPr>
      <w:r w:rsidRPr="00A107CB">
        <w:rPr>
          <w:bCs w:val="0"/>
        </w:rPr>
        <w:t>„4)</w:t>
      </w:r>
      <w:r w:rsidRPr="00A107CB">
        <w:rPr>
          <w:bCs w:val="0"/>
        </w:rPr>
        <w:tab/>
      </w:r>
      <w:r w:rsidRPr="00A107CB">
        <w:rPr>
          <w:bCs w:val="0"/>
        </w:rPr>
        <w:tab/>
        <w:t>informację</w:t>
      </w:r>
      <w:r w:rsidR="004A3608" w:rsidRPr="00A107CB">
        <w:rPr>
          <w:bCs w:val="0"/>
        </w:rPr>
        <w:t xml:space="preserve"> o </w:t>
      </w:r>
      <w:r w:rsidRPr="00A107CB">
        <w:rPr>
          <w:bCs w:val="0"/>
        </w:rPr>
        <w:t>numerze wnioskodawcy</w:t>
      </w:r>
      <w:r w:rsidR="004A3608" w:rsidRPr="00A107CB">
        <w:rPr>
          <w:bCs w:val="0"/>
        </w:rPr>
        <w:t xml:space="preserve"> w </w:t>
      </w:r>
      <w:r w:rsidRPr="00A107CB">
        <w:rPr>
          <w:bCs w:val="0"/>
        </w:rPr>
        <w:t>Krajowym Rejestrze Sądowym.”;</w:t>
      </w:r>
    </w:p>
    <w:p w:rsidR="00F6696D" w:rsidRPr="00F6696D" w:rsidRDefault="00F6696D" w:rsidP="00F6696D">
      <w:pPr>
        <w:pStyle w:val="PKTpunkt"/>
        <w:keepNext/>
      </w:pPr>
      <w:r w:rsidRPr="00F6696D">
        <w:t>4)</w:t>
      </w:r>
      <w:r>
        <w:tab/>
      </w:r>
      <w:r w:rsidRPr="00F6696D">
        <w:t>w</w:t>
      </w:r>
      <w:r w:rsidR="004A3608">
        <w:t xml:space="preserve"> art. </w:t>
      </w:r>
      <w:r w:rsidR="004A3608" w:rsidRPr="00F6696D">
        <w:t>9</w:t>
      </w:r>
      <w:r w:rsidR="004A3608">
        <w:t xml:space="preserve"> w ust. </w:t>
      </w:r>
      <w:r w:rsidR="004A3608" w:rsidRPr="00F6696D">
        <w:t>6</w:t>
      </w:r>
      <w:r w:rsidR="004A3608">
        <w:t xml:space="preserve"> pkt </w:t>
      </w:r>
      <w:r w:rsidR="004A3608" w:rsidRPr="00F6696D">
        <w:t>1</w:t>
      </w:r>
      <w:r w:rsidR="004A3608">
        <w:t> </w:t>
      </w:r>
      <w:r w:rsidRPr="00F6696D">
        <w:t>otrzymuje brzmienie:</w:t>
      </w:r>
    </w:p>
    <w:p w:rsidR="00F6696D" w:rsidRPr="00A107CB" w:rsidRDefault="00F6696D" w:rsidP="00A107CB">
      <w:pPr>
        <w:pStyle w:val="ZPKTzmpktartykuempunktem"/>
        <w:spacing w:before="60"/>
        <w:rPr>
          <w:bCs w:val="0"/>
        </w:rPr>
      </w:pPr>
      <w:r w:rsidRPr="00A107CB">
        <w:rPr>
          <w:bCs w:val="0"/>
        </w:rPr>
        <w:t>„1)</w:t>
      </w:r>
      <w:r w:rsidRPr="00A107CB">
        <w:rPr>
          <w:bCs w:val="0"/>
        </w:rPr>
        <w:tab/>
        <w:t>informację</w:t>
      </w:r>
      <w:r w:rsidR="004A3608" w:rsidRPr="00A107CB">
        <w:rPr>
          <w:bCs w:val="0"/>
        </w:rPr>
        <w:t xml:space="preserve"> o </w:t>
      </w:r>
      <w:r w:rsidRPr="00A107CB">
        <w:rPr>
          <w:bCs w:val="0"/>
        </w:rPr>
        <w:t>numerze wnioskodawcy</w:t>
      </w:r>
      <w:r w:rsidR="004A3608" w:rsidRPr="00A107CB">
        <w:rPr>
          <w:bCs w:val="0"/>
        </w:rPr>
        <w:t xml:space="preserve"> w </w:t>
      </w:r>
      <w:r w:rsidRPr="00A107CB">
        <w:rPr>
          <w:bCs w:val="0"/>
        </w:rPr>
        <w:t>Krajowym Rejestrze Sądowym;”;</w:t>
      </w:r>
    </w:p>
    <w:p w:rsidR="00F6696D" w:rsidRPr="00F6696D" w:rsidRDefault="00F6696D" w:rsidP="00F6696D">
      <w:pPr>
        <w:pStyle w:val="PKTpunkt"/>
        <w:keepNext/>
      </w:pPr>
      <w:r w:rsidRPr="00F6696D">
        <w:t>5)</w:t>
      </w:r>
      <w:r>
        <w:tab/>
      </w:r>
      <w:r w:rsidRPr="00F6696D">
        <w:t>w</w:t>
      </w:r>
      <w:r w:rsidR="004A3608">
        <w:t xml:space="preserve"> art. </w:t>
      </w:r>
      <w:r w:rsidRPr="00F6696D">
        <w:t>1</w:t>
      </w:r>
      <w:r w:rsidR="004A3608" w:rsidRPr="00F6696D">
        <w:t>2</w:t>
      </w:r>
      <w:r w:rsidR="004A3608">
        <w:t xml:space="preserve"> w ust. </w:t>
      </w:r>
      <w:r w:rsidR="004A3608" w:rsidRPr="00F6696D">
        <w:t>3</w:t>
      </w:r>
      <w:r w:rsidR="004A3608">
        <w:t xml:space="preserve"> pkt </w:t>
      </w:r>
      <w:r w:rsidR="004A3608" w:rsidRPr="00F6696D">
        <w:t>1</w:t>
      </w:r>
      <w:r w:rsidR="004A3608">
        <w:t> </w:t>
      </w:r>
      <w:r w:rsidRPr="00F6696D">
        <w:t>otrzymuje brzmienie:</w:t>
      </w:r>
    </w:p>
    <w:p w:rsidR="00F6696D" w:rsidRPr="00A107CB" w:rsidRDefault="00F6696D" w:rsidP="00A107CB">
      <w:pPr>
        <w:pStyle w:val="ZPKTzmpktartykuempunktem"/>
        <w:spacing w:before="60"/>
        <w:rPr>
          <w:bCs w:val="0"/>
        </w:rPr>
      </w:pPr>
      <w:r w:rsidRPr="00A107CB">
        <w:rPr>
          <w:bCs w:val="0"/>
        </w:rPr>
        <w:t>„1)</w:t>
      </w:r>
      <w:r w:rsidRPr="00A107CB">
        <w:rPr>
          <w:bCs w:val="0"/>
        </w:rPr>
        <w:tab/>
      </w:r>
      <w:r w:rsidRPr="00A107CB">
        <w:rPr>
          <w:bCs w:val="0"/>
        </w:rPr>
        <w:tab/>
        <w:t>dokumenty wskazujące organy</w:t>
      </w:r>
      <w:r w:rsidR="004A3608" w:rsidRPr="00A107CB">
        <w:rPr>
          <w:bCs w:val="0"/>
        </w:rPr>
        <w:t xml:space="preserve"> i </w:t>
      </w:r>
      <w:r w:rsidRPr="00A107CB">
        <w:rPr>
          <w:bCs w:val="0"/>
        </w:rPr>
        <w:t>osoby uprawnione do reprezentowania wnioskodawcy;”;</w:t>
      </w:r>
    </w:p>
    <w:p w:rsidR="00F6696D" w:rsidRPr="00F6696D" w:rsidRDefault="00F6696D" w:rsidP="00F6696D">
      <w:pPr>
        <w:pStyle w:val="PKTpunkt"/>
        <w:keepNext/>
      </w:pPr>
      <w:r w:rsidRPr="00F6696D">
        <w:t>6)</w:t>
      </w:r>
      <w:r>
        <w:tab/>
      </w:r>
      <w:r w:rsidRPr="00F6696D">
        <w:t>w</w:t>
      </w:r>
      <w:r w:rsidR="004A3608">
        <w:t xml:space="preserve"> art. </w:t>
      </w:r>
      <w:r w:rsidRPr="00F6696D">
        <w:t>1</w:t>
      </w:r>
      <w:r w:rsidR="004A3608" w:rsidRPr="00F6696D">
        <w:t>7</w:t>
      </w:r>
      <w:r w:rsidR="004A3608">
        <w:t xml:space="preserve"> ust. </w:t>
      </w:r>
      <w:r w:rsidR="004A3608" w:rsidRPr="00F6696D">
        <w:t>3</w:t>
      </w:r>
      <w:r w:rsidR="004A3608">
        <w:t> </w:t>
      </w:r>
      <w:r w:rsidRPr="00F6696D">
        <w:t>otrzymuje brzmienie:</w:t>
      </w:r>
    </w:p>
    <w:p w:rsidR="00F6696D" w:rsidRPr="00F6696D" w:rsidRDefault="00F6696D" w:rsidP="00A107CB">
      <w:pPr>
        <w:pStyle w:val="ZUSTzmustartykuempunktem"/>
        <w:spacing w:before="60"/>
      </w:pPr>
      <w:r>
        <w:t>„</w:t>
      </w:r>
      <w:r w:rsidRPr="00F6696D">
        <w:t>3.</w:t>
      </w:r>
      <w:r>
        <w:t> </w:t>
      </w:r>
      <w:r w:rsidRPr="00F6696D">
        <w:t>Handlowiec, który prowadzi działalność gospodarczą, do informacji,</w:t>
      </w:r>
      <w:r w:rsidR="004A3608" w:rsidRPr="00F6696D">
        <w:t xml:space="preserve"> o</w:t>
      </w:r>
      <w:r w:rsidR="004A3608">
        <w:t> </w:t>
      </w:r>
      <w:r w:rsidRPr="00F6696D">
        <w:t>której mowa</w:t>
      </w:r>
      <w:r w:rsidR="004A3608" w:rsidRPr="00F6696D">
        <w:t xml:space="preserve"> w</w:t>
      </w:r>
      <w:r w:rsidR="004A3608">
        <w:t> ust. </w:t>
      </w:r>
      <w:r w:rsidR="004A3608" w:rsidRPr="00F6696D">
        <w:t>1</w:t>
      </w:r>
      <w:r w:rsidR="004A3608">
        <w:t xml:space="preserve"> pkt </w:t>
      </w:r>
      <w:r w:rsidRPr="00F6696D">
        <w:t>1, dołącza informację</w:t>
      </w:r>
      <w:r w:rsidR="004A3608" w:rsidRPr="00F6696D">
        <w:t xml:space="preserve"> o</w:t>
      </w:r>
      <w:r w:rsidR="004A3608">
        <w:t> </w:t>
      </w:r>
      <w:r w:rsidRPr="00F6696D">
        <w:t>numerze</w:t>
      </w:r>
      <w:r w:rsidR="004A3608" w:rsidRPr="00F6696D">
        <w:t xml:space="preserve"> w</w:t>
      </w:r>
      <w:r w:rsidR="004A3608">
        <w:t> </w:t>
      </w:r>
      <w:r w:rsidRPr="00F6696D">
        <w:t>Krajowym Rejestrze Sądowym,</w:t>
      </w:r>
      <w:r w:rsidR="004A3608" w:rsidRPr="00F6696D">
        <w:t xml:space="preserve"> a</w:t>
      </w:r>
      <w:r w:rsidR="004A3608">
        <w:t> </w:t>
      </w:r>
      <w:r w:rsidR="004A3608" w:rsidRPr="00F6696D">
        <w:t>w</w:t>
      </w:r>
      <w:r w:rsidR="004A3608">
        <w:t> </w:t>
      </w:r>
      <w:r w:rsidRPr="00F6696D">
        <w:t>przypadku osób fizycznych prowadzących działalność gospodarczą – informację</w:t>
      </w:r>
      <w:r w:rsidR="004A3608" w:rsidRPr="00F6696D">
        <w:t xml:space="preserve"> o</w:t>
      </w:r>
      <w:r w:rsidR="004A3608">
        <w:t> </w:t>
      </w:r>
      <w:r w:rsidRPr="00F6696D">
        <w:t>numerze identyfikacji podatkowej NIP.</w:t>
      </w:r>
      <w:r>
        <w:t>”</w:t>
      </w:r>
      <w:r w:rsidRPr="00F6696D">
        <w:t>.</w:t>
      </w:r>
    </w:p>
    <w:p w:rsidR="00F6696D" w:rsidRPr="00F6696D" w:rsidRDefault="00F6696D" w:rsidP="00F6696D">
      <w:pPr>
        <w:pStyle w:val="ARTartustawynprozporzdzenia"/>
        <w:keepNext/>
      </w:pPr>
      <w:r w:rsidRPr="00F6696D">
        <w:rPr>
          <w:rStyle w:val="Ppogrubienie"/>
        </w:rPr>
        <w:t>Art. 21.</w:t>
      </w:r>
      <w:r w:rsidR="004A3608">
        <w:t> </w:t>
      </w:r>
      <w:r w:rsidR="004A3608" w:rsidRPr="00F6696D">
        <w:t>W</w:t>
      </w:r>
      <w:r w:rsidR="004A3608">
        <w:t> </w:t>
      </w:r>
      <w:r w:rsidRPr="00F6696D">
        <w:t>ustawie</w:t>
      </w:r>
      <w:r w:rsidR="004A3608" w:rsidRPr="00F6696D">
        <w:t xml:space="preserve"> z</w:t>
      </w:r>
      <w:r w:rsidR="004A3608">
        <w:t> </w:t>
      </w:r>
      <w:r w:rsidRPr="00F6696D">
        <w:t>dnia 1</w:t>
      </w:r>
      <w:r w:rsidR="004A3608" w:rsidRPr="00F6696D">
        <w:t>1</w:t>
      </w:r>
      <w:r w:rsidR="004A3608">
        <w:t> </w:t>
      </w:r>
      <w:r w:rsidRPr="00F6696D">
        <w:t>marca 200</w:t>
      </w:r>
      <w:r w:rsidR="004A3608" w:rsidRPr="00F6696D">
        <w:t>4</w:t>
      </w:r>
      <w:r w:rsidR="004A3608">
        <w:t> </w:t>
      </w:r>
      <w:r w:rsidRPr="00F6696D">
        <w:t>r.</w:t>
      </w:r>
      <w:r w:rsidR="004A3608" w:rsidRPr="00F6696D">
        <w:t xml:space="preserve"> o</w:t>
      </w:r>
      <w:r w:rsidR="004A3608">
        <w:t> </w:t>
      </w:r>
      <w:r w:rsidRPr="00F6696D">
        <w:t>podatku od towarów</w:t>
      </w:r>
      <w:r w:rsidR="004A3608" w:rsidRPr="00F6696D">
        <w:t xml:space="preserve"> i</w:t>
      </w:r>
      <w:r w:rsidR="004A3608">
        <w:t> </w:t>
      </w:r>
      <w:r w:rsidRPr="00F6696D">
        <w:t>usług (</w:t>
      </w:r>
      <w:r w:rsidR="004A3608">
        <w:t>Dz. U.</w:t>
      </w:r>
      <w:r w:rsidR="004A3608" w:rsidRPr="00F6696D">
        <w:t xml:space="preserve"> z</w:t>
      </w:r>
      <w:r w:rsidR="004A3608">
        <w:t> </w:t>
      </w:r>
      <w:r w:rsidRPr="00F6696D">
        <w:t>201</w:t>
      </w:r>
      <w:r w:rsidR="004A3608" w:rsidRPr="00F6696D">
        <w:t>1</w:t>
      </w:r>
      <w:r w:rsidR="004A3608">
        <w:t> </w:t>
      </w:r>
      <w:r w:rsidRPr="00F6696D">
        <w:t>r.</w:t>
      </w:r>
      <w:r w:rsidR="004A3608">
        <w:t xml:space="preserve"> Nr </w:t>
      </w:r>
      <w:r w:rsidRPr="00F6696D">
        <w:t>177,</w:t>
      </w:r>
      <w:r w:rsidR="004A3608">
        <w:t xml:space="preserve"> poz. </w:t>
      </w:r>
      <w:r w:rsidRPr="00F6696D">
        <w:t>1054,</w:t>
      </w:r>
      <w:r w:rsidR="004A3608" w:rsidRPr="00F6696D">
        <w:t xml:space="preserve"> z</w:t>
      </w:r>
      <w:r w:rsidR="004A3608">
        <w:t> </w:t>
      </w:r>
      <w:r w:rsidRPr="00F6696D">
        <w:t>późn. zm.</w:t>
      </w:r>
      <w:r w:rsidRPr="004A3608">
        <w:rPr>
          <w:rStyle w:val="IGindeksgrny"/>
        </w:rPr>
        <w:footnoteReference w:id="18"/>
      </w:r>
      <w:r w:rsidRPr="004A3608">
        <w:rPr>
          <w:rStyle w:val="IGindeksgrny"/>
        </w:rPr>
        <w:t>)</w:t>
      </w:r>
      <w:r w:rsidRPr="00F6696D">
        <w:t>) wprowadza się następujące zmiany:</w:t>
      </w:r>
    </w:p>
    <w:p w:rsidR="00F6696D" w:rsidRPr="00F6696D" w:rsidRDefault="00F6696D" w:rsidP="00F6696D">
      <w:pPr>
        <w:pStyle w:val="PKTpunkt"/>
        <w:keepNext/>
      </w:pPr>
      <w:r w:rsidRPr="00F6696D">
        <w:t>1)</w:t>
      </w:r>
      <w:r>
        <w:tab/>
      </w:r>
      <w:r w:rsidRPr="00F6696D">
        <w:t>w</w:t>
      </w:r>
      <w:r w:rsidR="004A3608">
        <w:t xml:space="preserve"> art. </w:t>
      </w:r>
      <w:r w:rsidRPr="00F6696D">
        <w:t>33a dodaje się</w:t>
      </w:r>
      <w:r w:rsidR="004A3608">
        <w:t xml:space="preserve"> ust. </w:t>
      </w:r>
      <w:r w:rsidRPr="00F6696D">
        <w:t>1</w:t>
      </w:r>
      <w:r w:rsidR="004A3608" w:rsidRPr="00F6696D">
        <w:t>2</w:t>
      </w:r>
      <w:r w:rsidR="004A3608">
        <w:t xml:space="preserve"> w </w:t>
      </w:r>
      <w:r w:rsidRPr="00F6696D">
        <w:t>brzmieniu:</w:t>
      </w:r>
    </w:p>
    <w:p w:rsidR="00F6696D" w:rsidRPr="00F6696D" w:rsidRDefault="00F6696D" w:rsidP="00F6696D">
      <w:pPr>
        <w:pStyle w:val="ZUSTzmustartykuempunktem"/>
        <w:keepNext/>
      </w:pPr>
      <w:r>
        <w:t>„</w:t>
      </w:r>
      <w:r w:rsidRPr="00F6696D">
        <w:t>12.</w:t>
      </w:r>
      <w:r>
        <w:t> </w:t>
      </w:r>
      <w:r w:rsidRPr="00F6696D">
        <w:t>Podatnik,</w:t>
      </w:r>
      <w:r w:rsidR="004A3608" w:rsidRPr="00F6696D">
        <w:t xml:space="preserve"> o</w:t>
      </w:r>
      <w:r w:rsidR="004A3608">
        <w:t> </w:t>
      </w:r>
      <w:r w:rsidRPr="00F6696D">
        <w:t>którym mowa</w:t>
      </w:r>
      <w:r w:rsidR="004A3608" w:rsidRPr="00F6696D">
        <w:t xml:space="preserve"> w</w:t>
      </w:r>
      <w:r w:rsidR="004A3608">
        <w:t> art. </w:t>
      </w:r>
      <w:r w:rsidRPr="00F6696D">
        <w:t>1</w:t>
      </w:r>
      <w:r w:rsidR="004A3608" w:rsidRPr="00F6696D">
        <w:t>7</w:t>
      </w:r>
      <w:r w:rsidR="004A3608">
        <w:t xml:space="preserve"> ust. </w:t>
      </w:r>
      <w:r w:rsidR="004A3608" w:rsidRPr="00F6696D">
        <w:t>1</w:t>
      </w:r>
      <w:r w:rsidR="004A3608">
        <w:t xml:space="preserve"> pkt </w:t>
      </w:r>
      <w:r w:rsidR="004A3608" w:rsidRPr="00F6696D">
        <w:t>1</w:t>
      </w:r>
      <w:r w:rsidR="004A3608">
        <w:t xml:space="preserve"> i </w:t>
      </w:r>
      <w:r w:rsidRPr="00F6696D">
        <w:t>2, posiadający status upoważnionego podmiotu gosp</w:t>
      </w:r>
      <w:r w:rsidRPr="00F6696D">
        <w:t>o</w:t>
      </w:r>
      <w:r w:rsidRPr="00F6696D">
        <w:t>darczego</w:t>
      </w:r>
      <w:r w:rsidR="004A3608" w:rsidRPr="00F6696D">
        <w:t xml:space="preserve"> w</w:t>
      </w:r>
      <w:r w:rsidR="004A3608">
        <w:t> </w:t>
      </w:r>
      <w:r w:rsidRPr="00F6696D">
        <w:t>rozumieniu</w:t>
      </w:r>
      <w:r w:rsidR="004A3608">
        <w:t xml:space="preserve"> art. </w:t>
      </w:r>
      <w:r w:rsidRPr="00F6696D">
        <w:t>5a rozporządzenia Rady (EWG)</w:t>
      </w:r>
      <w:r w:rsidR="004A3608">
        <w:t xml:space="preserve"> nr </w:t>
      </w:r>
      <w:r w:rsidRPr="00F6696D">
        <w:t>2913/9</w:t>
      </w:r>
      <w:r w:rsidR="004A3608" w:rsidRPr="00F6696D">
        <w:t>2</w:t>
      </w:r>
      <w:r w:rsidR="004A3608">
        <w:t> </w:t>
      </w:r>
      <w:r w:rsidR="004A3608" w:rsidRPr="00F6696D">
        <w:t>z</w:t>
      </w:r>
      <w:r w:rsidR="004A3608">
        <w:t> </w:t>
      </w:r>
      <w:r w:rsidRPr="00F6696D">
        <w:t>dnia 1</w:t>
      </w:r>
      <w:r w:rsidR="004A3608" w:rsidRPr="00F6696D">
        <w:t>2</w:t>
      </w:r>
      <w:r w:rsidR="004A3608">
        <w:t> </w:t>
      </w:r>
      <w:r w:rsidRPr="00F6696D">
        <w:t>października 199</w:t>
      </w:r>
      <w:r w:rsidR="004A3608" w:rsidRPr="00F6696D">
        <w:t>2</w:t>
      </w:r>
      <w:r w:rsidR="004A3608">
        <w:t> </w:t>
      </w:r>
      <w:r w:rsidRPr="00F6696D">
        <w:t>r. ustanawiaj</w:t>
      </w:r>
      <w:r w:rsidRPr="00F6696D">
        <w:t>ą</w:t>
      </w:r>
      <w:r w:rsidRPr="00F6696D">
        <w:t>cego Wspólnotowy Kodeks Celny:</w:t>
      </w:r>
    </w:p>
    <w:p w:rsidR="00F6696D" w:rsidRPr="00F6696D" w:rsidRDefault="00F6696D" w:rsidP="00F6696D">
      <w:pPr>
        <w:pStyle w:val="ZPKTzmpktartykuempunktem"/>
      </w:pPr>
      <w:r w:rsidRPr="00F6696D">
        <w:t>1)</w:t>
      </w:r>
      <w:r>
        <w:tab/>
      </w:r>
      <w:r w:rsidRPr="00F6696D">
        <w:t>działający we własnym imieniu</w:t>
      </w:r>
      <w:r w:rsidR="004A3608" w:rsidRPr="00F6696D">
        <w:t xml:space="preserve"> i</w:t>
      </w:r>
      <w:r w:rsidR="004A3608">
        <w:t> </w:t>
      </w:r>
      <w:r w:rsidRPr="00F6696D">
        <w:t>na własną rzecz lub</w:t>
      </w:r>
    </w:p>
    <w:p w:rsidR="00F6696D" w:rsidRPr="00F6696D" w:rsidRDefault="00F6696D" w:rsidP="00F6696D">
      <w:pPr>
        <w:pStyle w:val="ZPKTzmpktartykuempunktem"/>
      </w:pPr>
      <w:r w:rsidRPr="00F6696D">
        <w:t>2)</w:t>
      </w:r>
      <w:r>
        <w:tab/>
      </w:r>
      <w:r w:rsidRPr="00F6696D">
        <w:t>w imieniu</w:t>
      </w:r>
      <w:r w:rsidR="004A3608" w:rsidRPr="00F6696D">
        <w:t xml:space="preserve"> i</w:t>
      </w:r>
      <w:r w:rsidR="004A3608">
        <w:t> </w:t>
      </w:r>
      <w:r w:rsidRPr="00F6696D">
        <w:t>na rzecz którego jest składane zgłoszenie celne przez przedstawiciela bezpośredniego</w:t>
      </w:r>
      <w:r w:rsidR="004A3608" w:rsidRPr="00F6696D">
        <w:t xml:space="preserve"> w</w:t>
      </w:r>
      <w:r w:rsidR="004A3608">
        <w:t> </w:t>
      </w:r>
      <w:r w:rsidRPr="00F6696D">
        <w:t>rozumieniu przepisów celnych</w:t>
      </w:r>
    </w:p>
    <w:p w:rsidR="00F6696D" w:rsidRPr="00F6696D" w:rsidRDefault="00F6696D" w:rsidP="00F6696D">
      <w:pPr>
        <w:pStyle w:val="ZCZWSPPKTzmczciwsppktartykuempunktem"/>
      </w:pPr>
      <w:r w:rsidRPr="00F6696D">
        <w:t>–</w:t>
      </w:r>
      <w:r>
        <w:t> </w:t>
      </w:r>
      <w:r w:rsidRPr="00F6696D">
        <w:t>może rozliczyć kwotę podatku należnego</w:t>
      </w:r>
      <w:r w:rsidR="004A3608" w:rsidRPr="00F6696D">
        <w:t xml:space="preserve"> z</w:t>
      </w:r>
      <w:r w:rsidR="004A3608">
        <w:t> </w:t>
      </w:r>
      <w:r w:rsidRPr="00F6696D">
        <w:t>tytułu importu towarów</w:t>
      </w:r>
      <w:r w:rsidR="004A3608" w:rsidRPr="00F6696D">
        <w:t xml:space="preserve"> w</w:t>
      </w:r>
      <w:r w:rsidR="004A3608">
        <w:t> </w:t>
      </w:r>
      <w:r w:rsidRPr="00F6696D">
        <w:t>deklaracji podatkowej składanej za okres,</w:t>
      </w:r>
      <w:r w:rsidR="004A3608" w:rsidRPr="00F6696D">
        <w:t xml:space="preserve"> w</w:t>
      </w:r>
      <w:r w:rsidR="004A3608">
        <w:t> </w:t>
      </w:r>
      <w:r w:rsidRPr="00F6696D">
        <w:t>którym powstał obowiązek podatkowy</w:t>
      </w:r>
      <w:r w:rsidR="004A3608" w:rsidRPr="00F6696D">
        <w:t xml:space="preserve"> z</w:t>
      </w:r>
      <w:r w:rsidR="004A3608">
        <w:t> </w:t>
      </w:r>
      <w:r w:rsidRPr="00F6696D">
        <w:t>tytułu importu tych towarów. Przepisy</w:t>
      </w:r>
      <w:r w:rsidR="004A3608">
        <w:t xml:space="preserve"> ust. </w:t>
      </w:r>
      <w:r w:rsidRPr="00F6696D">
        <w:t xml:space="preserve">2–4, 6, </w:t>
      </w:r>
      <w:r w:rsidR="004A3608" w:rsidRPr="00F6696D">
        <w:t>7</w:t>
      </w:r>
      <w:r w:rsidR="004A3608">
        <w:t xml:space="preserve"> oraz</w:t>
      </w:r>
      <w:r w:rsidRPr="00F6696D">
        <w:t xml:space="preserve"> 9–1</w:t>
      </w:r>
      <w:r w:rsidR="004A3608" w:rsidRPr="00F6696D">
        <w:t>1</w:t>
      </w:r>
      <w:r w:rsidR="004A3608">
        <w:t> </w:t>
      </w:r>
      <w:r w:rsidRPr="00F6696D">
        <w:t>stosuje się odpowiednio.</w:t>
      </w:r>
      <w:r>
        <w:t>”</w:t>
      </w:r>
      <w:r w:rsidRPr="00F6696D">
        <w:t>;</w:t>
      </w:r>
    </w:p>
    <w:p w:rsidR="00F6696D" w:rsidRPr="00F6696D" w:rsidRDefault="00F6696D" w:rsidP="00F6696D">
      <w:pPr>
        <w:pStyle w:val="PKTpunkt"/>
        <w:keepNext/>
      </w:pPr>
      <w:r w:rsidRPr="00F6696D">
        <w:t>2)</w:t>
      </w:r>
      <w:r>
        <w:tab/>
      </w:r>
      <w:r w:rsidRPr="00F6696D">
        <w:t>w</w:t>
      </w:r>
      <w:r w:rsidR="004A3608">
        <w:t xml:space="preserve"> art. </w:t>
      </w:r>
      <w:r w:rsidRPr="00F6696D">
        <w:t>9</w:t>
      </w:r>
      <w:r w:rsidR="004A3608" w:rsidRPr="00F6696D">
        <w:t>6</w:t>
      </w:r>
      <w:r w:rsidR="004A3608">
        <w:t xml:space="preserve"> ust. </w:t>
      </w:r>
      <w:r w:rsidR="004A3608" w:rsidRPr="00F6696D">
        <w:t>4</w:t>
      </w:r>
      <w:r w:rsidR="004A3608">
        <w:t> </w:t>
      </w:r>
      <w:r w:rsidRPr="00F6696D">
        <w:t>otrzymuje brzmienie:</w:t>
      </w:r>
    </w:p>
    <w:p w:rsidR="00F6696D" w:rsidRPr="00F6696D" w:rsidRDefault="00F6696D" w:rsidP="00F6696D">
      <w:pPr>
        <w:pStyle w:val="ZUSTzmustartykuempunktem"/>
      </w:pPr>
      <w:r>
        <w:t>„</w:t>
      </w:r>
      <w:r w:rsidRPr="00F6696D">
        <w:t>4.</w:t>
      </w:r>
      <w:r>
        <w:t> </w:t>
      </w:r>
      <w:r w:rsidRPr="00F6696D">
        <w:t xml:space="preserve">Naczelnik urzędu skarbowego rejestruje podatnika jako </w:t>
      </w:r>
      <w:r>
        <w:t>„</w:t>
      </w:r>
      <w:r w:rsidRPr="00F6696D">
        <w:t>podatnika VAT czynnego</w:t>
      </w:r>
      <w:r>
        <w:t>”</w:t>
      </w:r>
      <w:r w:rsidRPr="00F6696D">
        <w:t>,</w:t>
      </w:r>
      <w:r w:rsidR="004A3608" w:rsidRPr="00F6696D">
        <w:t xml:space="preserve"> a</w:t>
      </w:r>
      <w:r w:rsidR="004A3608">
        <w:t> </w:t>
      </w:r>
      <w:r w:rsidR="004A3608" w:rsidRPr="00F6696D">
        <w:t>w</w:t>
      </w:r>
      <w:r w:rsidR="004A3608">
        <w:t> </w:t>
      </w:r>
      <w:r w:rsidRPr="00F6696D">
        <w:t>przypadku poda</w:t>
      </w:r>
      <w:r w:rsidRPr="00F6696D">
        <w:t>t</w:t>
      </w:r>
      <w:r w:rsidRPr="00F6696D">
        <w:t>ników,</w:t>
      </w:r>
      <w:r w:rsidR="004A3608" w:rsidRPr="00F6696D">
        <w:t xml:space="preserve"> o</w:t>
      </w:r>
      <w:r w:rsidR="004A3608">
        <w:t> </w:t>
      </w:r>
      <w:r w:rsidRPr="00F6696D">
        <w:t>których mowa</w:t>
      </w:r>
      <w:r w:rsidR="004A3608" w:rsidRPr="00F6696D">
        <w:t xml:space="preserve"> w</w:t>
      </w:r>
      <w:r w:rsidR="004A3608">
        <w:t> ust. </w:t>
      </w:r>
      <w:r w:rsidR="004A3608" w:rsidRPr="00F6696D">
        <w:t>3</w:t>
      </w:r>
      <w:r w:rsidR="004A3608">
        <w:t> </w:t>
      </w:r>
      <w:r w:rsidRPr="00F6696D">
        <w:t xml:space="preserve">– jako </w:t>
      </w:r>
      <w:r>
        <w:t>„</w:t>
      </w:r>
      <w:r w:rsidRPr="00F6696D">
        <w:t>podatnika VAT zwolnionego</w:t>
      </w:r>
      <w:r>
        <w:t>”</w:t>
      </w:r>
      <w:r w:rsidRPr="00F6696D">
        <w:t>,</w:t>
      </w:r>
      <w:r w:rsidR="004A3608" w:rsidRPr="00F6696D">
        <w:t xml:space="preserve"> i</w:t>
      </w:r>
      <w:r w:rsidR="004A3608">
        <w:t> </w:t>
      </w:r>
      <w:r w:rsidRPr="00F6696D">
        <w:t>na wniosek podatnika potwierdza to zarej</w:t>
      </w:r>
      <w:r w:rsidRPr="00F6696D">
        <w:t>e</w:t>
      </w:r>
      <w:r w:rsidRPr="00F6696D">
        <w:t>strowanie.</w:t>
      </w:r>
      <w:r>
        <w:t>”</w:t>
      </w:r>
      <w:r w:rsidRPr="00F6696D">
        <w:t>.</w:t>
      </w:r>
    </w:p>
    <w:p w:rsidR="00F6696D" w:rsidRPr="00F6696D" w:rsidRDefault="00F6696D" w:rsidP="00F6696D">
      <w:pPr>
        <w:pStyle w:val="ARTartustawynprozporzdzenia"/>
        <w:keepNext/>
      </w:pPr>
      <w:r w:rsidRPr="00F6696D">
        <w:rPr>
          <w:rStyle w:val="Ppogrubienie"/>
        </w:rPr>
        <w:t>Art. 22.</w:t>
      </w:r>
      <w:r w:rsidR="004A3608">
        <w:t> </w:t>
      </w:r>
      <w:r w:rsidR="004A3608" w:rsidRPr="00F6696D">
        <w:t>W</w:t>
      </w:r>
      <w:r w:rsidR="004A3608">
        <w:t> </w:t>
      </w:r>
      <w:r w:rsidRPr="00F6696D">
        <w:t>ustawie</w:t>
      </w:r>
      <w:r w:rsidR="004A3608" w:rsidRPr="00F6696D">
        <w:t xml:space="preserve"> z</w:t>
      </w:r>
      <w:r w:rsidR="004A3608">
        <w:t> </w:t>
      </w:r>
      <w:r w:rsidRPr="00F6696D">
        <w:t>dnia 1</w:t>
      </w:r>
      <w:r w:rsidR="004A3608" w:rsidRPr="00F6696D">
        <w:t>9</w:t>
      </w:r>
      <w:r w:rsidR="004A3608">
        <w:t> </w:t>
      </w:r>
      <w:r w:rsidRPr="00F6696D">
        <w:t>marca 200</w:t>
      </w:r>
      <w:r w:rsidR="004A3608" w:rsidRPr="00F6696D">
        <w:t>4</w:t>
      </w:r>
      <w:r w:rsidR="004A3608">
        <w:t> </w:t>
      </w:r>
      <w:r w:rsidRPr="00F6696D">
        <w:t>r. – Prawo celne (</w:t>
      </w:r>
      <w:r w:rsidR="004A3608">
        <w:t>Dz. U.</w:t>
      </w:r>
      <w:r w:rsidR="004A3608" w:rsidRPr="00F6696D">
        <w:t xml:space="preserve"> z</w:t>
      </w:r>
      <w:r w:rsidR="004A3608">
        <w:t> </w:t>
      </w:r>
      <w:r w:rsidRPr="00F6696D">
        <w:t>201</w:t>
      </w:r>
      <w:r w:rsidR="004A3608" w:rsidRPr="00F6696D">
        <w:t>3</w:t>
      </w:r>
      <w:r w:rsidR="004A3608">
        <w:t> </w:t>
      </w:r>
      <w:r w:rsidRPr="00F6696D">
        <w:t>r.</w:t>
      </w:r>
      <w:r w:rsidR="004A3608">
        <w:t xml:space="preserve"> poz. </w:t>
      </w:r>
      <w:r w:rsidRPr="00F6696D">
        <w:t>72</w:t>
      </w:r>
      <w:r w:rsidR="004A3608" w:rsidRPr="00F6696D">
        <w:t>7</w:t>
      </w:r>
      <w:r w:rsidR="004A3608">
        <w:t xml:space="preserve"> i </w:t>
      </w:r>
      <w:r w:rsidRPr="00F6696D">
        <w:t>114</w:t>
      </w:r>
      <w:r w:rsidR="004A3608" w:rsidRPr="00F6696D">
        <w:t>9</w:t>
      </w:r>
      <w:r w:rsidR="004A3608">
        <w:t xml:space="preserve"> oraz</w:t>
      </w:r>
      <w:r w:rsidR="004A3608" w:rsidRPr="00F6696D">
        <w:t xml:space="preserve"> z</w:t>
      </w:r>
      <w:r w:rsidR="004A3608">
        <w:t> </w:t>
      </w:r>
      <w:r w:rsidRPr="00F6696D">
        <w:t>201</w:t>
      </w:r>
      <w:r w:rsidR="004A3608" w:rsidRPr="00F6696D">
        <w:t>4</w:t>
      </w:r>
      <w:r w:rsidR="004A3608">
        <w:t> </w:t>
      </w:r>
      <w:r w:rsidRPr="00F6696D">
        <w:t>r.</w:t>
      </w:r>
      <w:r w:rsidR="004A3608">
        <w:t xml:space="preserve"> poz. </w:t>
      </w:r>
      <w:r w:rsidRPr="00F6696D">
        <w:t>768) wprowadza się następujące zmiany:</w:t>
      </w:r>
    </w:p>
    <w:p w:rsidR="00F6696D" w:rsidRPr="00F6696D" w:rsidRDefault="00F6696D" w:rsidP="00F6696D">
      <w:pPr>
        <w:pStyle w:val="PKTpunkt"/>
        <w:keepNext/>
      </w:pPr>
      <w:r w:rsidRPr="004802FE">
        <w:t>1)</w:t>
      </w:r>
      <w:r>
        <w:tab/>
      </w:r>
      <w:r w:rsidRPr="00F6696D">
        <w:t>art. 1</w:t>
      </w:r>
      <w:r w:rsidR="004A3608" w:rsidRPr="00F6696D">
        <w:t>0</w:t>
      </w:r>
      <w:r w:rsidR="004A3608">
        <w:t> </w:t>
      </w:r>
      <w:r w:rsidRPr="00F6696D">
        <w:t>otrzymuje brzmienie:</w:t>
      </w:r>
    </w:p>
    <w:p w:rsidR="00F6696D" w:rsidRPr="00F6696D" w:rsidRDefault="00F6696D" w:rsidP="00F6696D">
      <w:pPr>
        <w:pStyle w:val="ZARTzmartartykuempunktem"/>
      </w:pPr>
      <w:r>
        <w:t>„</w:t>
      </w:r>
      <w:r w:rsidRPr="00F6696D">
        <w:t>Art.</w:t>
      </w:r>
      <w:r>
        <w:t> </w:t>
      </w:r>
      <w:r w:rsidRPr="00F6696D">
        <w:t>10.</w:t>
      </w:r>
      <w:r>
        <w:t> </w:t>
      </w:r>
      <w:r w:rsidRPr="00F6696D">
        <w:t>1. Na pisemny wniosek eksportera lub nadawcy towaru świadectwa pochodzenia towarów wywoż</w:t>
      </w:r>
      <w:r w:rsidRPr="00F6696D">
        <w:t>o</w:t>
      </w:r>
      <w:r w:rsidRPr="00F6696D">
        <w:t>nych</w:t>
      </w:r>
      <w:r w:rsidR="004A3608" w:rsidRPr="00F6696D">
        <w:t xml:space="preserve"> z</w:t>
      </w:r>
      <w:r w:rsidR="004A3608">
        <w:t> </w:t>
      </w:r>
      <w:r w:rsidRPr="00F6696D">
        <w:t>terytorium kraju są wystawiane przez organy celne, chyba że umowy międzynarodowe stanowią inaczej.</w:t>
      </w:r>
    </w:p>
    <w:p w:rsidR="00F6696D" w:rsidRPr="00F6696D" w:rsidRDefault="00F6696D" w:rsidP="00F6696D">
      <w:pPr>
        <w:pStyle w:val="ZUSTzmustartykuempunktem"/>
      </w:pPr>
      <w:r w:rsidRPr="00F6696D">
        <w:t>2.</w:t>
      </w:r>
      <w:r>
        <w:t> </w:t>
      </w:r>
      <w:r w:rsidRPr="00F6696D">
        <w:t>Uniwersalne świadectwa pochodzenia,</w:t>
      </w:r>
      <w:r w:rsidR="004A3608" w:rsidRPr="00F6696D">
        <w:t xml:space="preserve"> o</w:t>
      </w:r>
      <w:r w:rsidR="004A3608">
        <w:t> </w:t>
      </w:r>
      <w:r w:rsidRPr="00F6696D">
        <w:t>których mowa</w:t>
      </w:r>
      <w:r w:rsidR="004A3608" w:rsidRPr="00F6696D">
        <w:t xml:space="preserve"> w</w:t>
      </w:r>
      <w:r w:rsidR="004A3608">
        <w:t> art. </w:t>
      </w:r>
      <w:r w:rsidRPr="00F6696D">
        <w:t>4</w:t>
      </w:r>
      <w:r w:rsidR="004A3608" w:rsidRPr="00F6696D">
        <w:t>8</w:t>
      </w:r>
      <w:r w:rsidR="004A3608">
        <w:t> </w:t>
      </w:r>
      <w:r w:rsidRPr="00F6696D">
        <w:t>Rozporządzenia Wykonawczego, towarów wywożonych</w:t>
      </w:r>
      <w:r w:rsidR="004A3608" w:rsidRPr="00F6696D">
        <w:t xml:space="preserve"> z</w:t>
      </w:r>
      <w:r w:rsidR="004A3608">
        <w:t> </w:t>
      </w:r>
      <w:r w:rsidRPr="00F6696D">
        <w:t>terytorium kraju mogą być wystawiane również przez inne podmioty upoważnione na podstawie o</w:t>
      </w:r>
      <w:r w:rsidRPr="00F6696D">
        <w:t>d</w:t>
      </w:r>
      <w:r w:rsidRPr="00F6696D">
        <w:t>rębnych ustaw.</w:t>
      </w:r>
      <w:r>
        <w:t>”</w:t>
      </w:r>
      <w:r w:rsidRPr="00F6696D">
        <w:t>;</w:t>
      </w:r>
    </w:p>
    <w:p w:rsidR="00F6696D" w:rsidRPr="00F6696D" w:rsidRDefault="00F6696D" w:rsidP="00F6696D">
      <w:pPr>
        <w:pStyle w:val="PKTpunkt"/>
        <w:keepNext/>
      </w:pPr>
      <w:r w:rsidRPr="004802FE">
        <w:t>2</w:t>
      </w:r>
      <w:r w:rsidRPr="00F6696D">
        <w:t>)</w:t>
      </w:r>
      <w:r>
        <w:tab/>
      </w:r>
      <w:r w:rsidRPr="00F6696D">
        <w:t>w</w:t>
      </w:r>
      <w:r w:rsidR="004A3608">
        <w:t xml:space="preserve"> art. </w:t>
      </w:r>
      <w:r w:rsidRPr="00F6696D">
        <w:t>5</w:t>
      </w:r>
      <w:r w:rsidR="004A3608" w:rsidRPr="00F6696D">
        <w:t>2</w:t>
      </w:r>
      <w:r w:rsidR="004A3608">
        <w:t xml:space="preserve"> ust. </w:t>
      </w:r>
      <w:r w:rsidR="004A3608" w:rsidRPr="00F6696D">
        <w:t>5</w:t>
      </w:r>
      <w:r w:rsidR="004A3608">
        <w:t> </w:t>
      </w:r>
      <w:r w:rsidRPr="00F6696D">
        <w:t>otrzymuje brzmienie:</w:t>
      </w:r>
    </w:p>
    <w:p w:rsidR="00F6696D" w:rsidRPr="00F6696D" w:rsidRDefault="00F6696D" w:rsidP="00F6696D">
      <w:pPr>
        <w:pStyle w:val="ZUSTzmustartykuempunktem"/>
      </w:pPr>
      <w:r>
        <w:t>„</w:t>
      </w:r>
      <w:r w:rsidRPr="004802FE">
        <w:t>5.</w:t>
      </w:r>
      <w:r w:rsidR="004A3608">
        <w:t> </w:t>
      </w:r>
      <w:r w:rsidR="004A3608" w:rsidRPr="00F6696D">
        <w:t>W</w:t>
      </w:r>
      <w:r w:rsidR="004A3608">
        <w:t> </w:t>
      </w:r>
      <w:r w:rsidRPr="00F6696D">
        <w:t>przypadku instytucji kredytowej,</w:t>
      </w:r>
      <w:r w:rsidR="004A3608" w:rsidRPr="00F6696D">
        <w:t xml:space="preserve"> o</w:t>
      </w:r>
      <w:r w:rsidR="004A3608">
        <w:t> </w:t>
      </w:r>
      <w:r w:rsidRPr="00F6696D">
        <w:t>której mowa</w:t>
      </w:r>
      <w:r w:rsidR="004A3608" w:rsidRPr="00F6696D">
        <w:t xml:space="preserve"> w</w:t>
      </w:r>
      <w:r w:rsidR="004A3608">
        <w:t> art. </w:t>
      </w:r>
      <w:r w:rsidR="004A3608" w:rsidRPr="00F6696D">
        <w:t>4</w:t>
      </w:r>
      <w:r w:rsidR="004A3608">
        <w:t xml:space="preserve"> ust. </w:t>
      </w:r>
      <w:r w:rsidR="004A3608" w:rsidRPr="00F6696D">
        <w:t>1</w:t>
      </w:r>
      <w:r w:rsidR="004A3608">
        <w:t xml:space="preserve"> pkt </w:t>
      </w:r>
      <w:r w:rsidRPr="00F6696D">
        <w:t>1</w:t>
      </w:r>
      <w:r w:rsidR="004A3608" w:rsidRPr="00F6696D">
        <w:t>7</w:t>
      </w:r>
      <w:r w:rsidR="004A3608">
        <w:t> </w:t>
      </w:r>
      <w:r w:rsidRPr="00F6696D">
        <w:t>ustawy</w:t>
      </w:r>
      <w:r w:rsidR="004A3608" w:rsidRPr="00F6696D">
        <w:t xml:space="preserve"> z</w:t>
      </w:r>
      <w:r w:rsidR="004A3608">
        <w:t> </w:t>
      </w:r>
      <w:r w:rsidRPr="00F6696D">
        <w:t>dnia 2</w:t>
      </w:r>
      <w:r w:rsidR="004A3608" w:rsidRPr="00F6696D">
        <w:t>9</w:t>
      </w:r>
      <w:r w:rsidR="004A3608">
        <w:t> </w:t>
      </w:r>
      <w:r w:rsidRPr="00F6696D">
        <w:t>sierpnia 199</w:t>
      </w:r>
      <w:r w:rsidR="004A3608" w:rsidRPr="00F6696D">
        <w:t>7</w:t>
      </w:r>
      <w:r w:rsidR="004A3608">
        <w:t> </w:t>
      </w:r>
      <w:r w:rsidRPr="00F6696D">
        <w:t>r. – Prawo bankowe (</w:t>
      </w:r>
      <w:r w:rsidR="004A3608">
        <w:t>Dz. U.</w:t>
      </w:r>
      <w:r w:rsidR="004A3608" w:rsidRPr="00F6696D">
        <w:t xml:space="preserve"> z</w:t>
      </w:r>
      <w:r w:rsidR="004A3608">
        <w:t> </w:t>
      </w:r>
      <w:r w:rsidRPr="00F6696D">
        <w:t>201</w:t>
      </w:r>
      <w:r w:rsidR="004A3608" w:rsidRPr="00F6696D">
        <w:t>2</w:t>
      </w:r>
      <w:r w:rsidR="004A3608">
        <w:t> </w:t>
      </w:r>
      <w:r w:rsidRPr="00F6696D">
        <w:t>r.</w:t>
      </w:r>
      <w:r w:rsidR="004A3608">
        <w:t xml:space="preserve"> poz. </w:t>
      </w:r>
      <w:r w:rsidRPr="00F6696D">
        <w:t>1376,</w:t>
      </w:r>
      <w:r w:rsidR="004A3608" w:rsidRPr="00F6696D">
        <w:t xml:space="preserve"> z</w:t>
      </w:r>
      <w:r w:rsidR="004A3608">
        <w:t> </w:t>
      </w:r>
      <w:r w:rsidRPr="00F6696D">
        <w:t>późn. zm.</w:t>
      </w:r>
      <w:r w:rsidRPr="004A3608">
        <w:rPr>
          <w:rStyle w:val="IGindeksgrny"/>
        </w:rPr>
        <w:footnoteReference w:id="19"/>
      </w:r>
      <w:r w:rsidRPr="004A3608">
        <w:rPr>
          <w:rStyle w:val="IGindeksgrny"/>
        </w:rPr>
        <w:t>)</w:t>
      </w:r>
      <w:r w:rsidRPr="00F6696D">
        <w:t xml:space="preserve">), oraz zakładu ubezpieczeń, który wykonuje działalność na podstawie przepisów działu II rozdziału </w:t>
      </w:r>
      <w:r w:rsidR="004A3608" w:rsidRPr="00F6696D">
        <w:t>7</w:t>
      </w:r>
      <w:r w:rsidR="004A3608">
        <w:t> </w:t>
      </w:r>
      <w:r w:rsidRPr="00F6696D">
        <w:t>ustawy</w:t>
      </w:r>
      <w:r w:rsidR="004A3608" w:rsidRPr="00F6696D">
        <w:t xml:space="preserve"> z</w:t>
      </w:r>
      <w:r w:rsidR="004A3608">
        <w:t> </w:t>
      </w:r>
      <w:r w:rsidRPr="00F6696D">
        <w:t>dnia 2</w:t>
      </w:r>
      <w:r w:rsidR="004A3608" w:rsidRPr="00F6696D">
        <w:t>2</w:t>
      </w:r>
      <w:r w:rsidR="004A3608">
        <w:t> </w:t>
      </w:r>
      <w:r w:rsidRPr="00F6696D">
        <w:t>maja 200</w:t>
      </w:r>
      <w:r w:rsidR="004A3608" w:rsidRPr="00F6696D">
        <w:t>3</w:t>
      </w:r>
      <w:r w:rsidR="004A3608">
        <w:t> </w:t>
      </w:r>
      <w:r w:rsidRPr="00F6696D">
        <w:t>r.</w:t>
      </w:r>
      <w:r w:rsidR="004A3608" w:rsidRPr="00F6696D">
        <w:t xml:space="preserve"> o</w:t>
      </w:r>
      <w:r w:rsidR="004A3608">
        <w:t> </w:t>
      </w:r>
      <w:r w:rsidRPr="00F6696D">
        <w:t>działalności ubezpieczeniowej (</w:t>
      </w:r>
      <w:r w:rsidR="004A3608">
        <w:t>Dz. U.</w:t>
      </w:r>
      <w:r w:rsidR="004A3608" w:rsidRPr="00F6696D">
        <w:t xml:space="preserve"> z</w:t>
      </w:r>
      <w:r w:rsidR="004A3608">
        <w:t> </w:t>
      </w:r>
      <w:r w:rsidRPr="00F6696D">
        <w:t>201</w:t>
      </w:r>
      <w:r w:rsidR="004A3608" w:rsidRPr="00F6696D">
        <w:t>3</w:t>
      </w:r>
      <w:r w:rsidR="004A3608">
        <w:t> </w:t>
      </w:r>
      <w:r w:rsidRPr="00F6696D">
        <w:t>r.</w:t>
      </w:r>
      <w:r w:rsidR="004A3608">
        <w:t xml:space="preserve"> poz. </w:t>
      </w:r>
      <w:r w:rsidRPr="00F6696D">
        <w:t>950,</w:t>
      </w:r>
      <w:r w:rsidR="004A3608" w:rsidRPr="00F6696D">
        <w:t xml:space="preserve"> z</w:t>
      </w:r>
      <w:r w:rsidR="004A3608">
        <w:t> </w:t>
      </w:r>
      <w:r w:rsidRPr="00F6696D">
        <w:t>późn. zm.</w:t>
      </w:r>
      <w:r w:rsidRPr="004A3608">
        <w:rPr>
          <w:rStyle w:val="IGindeksgrny"/>
        </w:rPr>
        <w:footnoteReference w:id="20"/>
      </w:r>
      <w:r w:rsidRPr="004A3608">
        <w:rPr>
          <w:rStyle w:val="IGindeksgrny"/>
        </w:rPr>
        <w:t>)</w:t>
      </w:r>
      <w:r w:rsidRPr="00F6696D">
        <w:t>), Komisja Nadzoru Finansowego przekazuje informację,</w:t>
      </w:r>
      <w:r w:rsidR="004A3608" w:rsidRPr="00F6696D">
        <w:t xml:space="preserve"> o</w:t>
      </w:r>
      <w:r w:rsidR="004A3608">
        <w:t> </w:t>
      </w:r>
      <w:r w:rsidRPr="00F6696D">
        <w:t>której mowa</w:t>
      </w:r>
      <w:r w:rsidR="004A3608" w:rsidRPr="00F6696D">
        <w:t xml:space="preserve"> w</w:t>
      </w:r>
      <w:r w:rsidR="004A3608">
        <w:t> ust. </w:t>
      </w:r>
      <w:r w:rsidRPr="00F6696D">
        <w:t>4, niezwłocznie po otrzymaniu informacji od właściwego organu nadzoru państwa członkowskiego Unii Europejskiej.</w:t>
      </w:r>
      <w:r>
        <w:t>”</w:t>
      </w:r>
      <w:r w:rsidRPr="00F6696D">
        <w:t>.</w:t>
      </w:r>
    </w:p>
    <w:p w:rsidR="00F6696D" w:rsidRPr="00F6696D" w:rsidRDefault="00F6696D" w:rsidP="00F6696D">
      <w:pPr>
        <w:pStyle w:val="ARTartustawynprozporzdzenia"/>
        <w:keepNext/>
      </w:pPr>
      <w:r w:rsidRPr="00F6696D">
        <w:rPr>
          <w:rStyle w:val="Ppogrubienie"/>
        </w:rPr>
        <w:t>Art. 23.</w:t>
      </w:r>
      <w:r w:rsidR="004A3608">
        <w:t> </w:t>
      </w:r>
      <w:r w:rsidR="004A3608" w:rsidRPr="00F6696D">
        <w:t>W</w:t>
      </w:r>
      <w:r w:rsidR="004A3608">
        <w:t> </w:t>
      </w:r>
      <w:r w:rsidRPr="00F6696D">
        <w:t>ustawie</w:t>
      </w:r>
      <w:r w:rsidR="004A3608" w:rsidRPr="00F6696D">
        <w:t xml:space="preserve"> z</w:t>
      </w:r>
      <w:r w:rsidR="004A3608">
        <w:t> </w:t>
      </w:r>
      <w:r w:rsidRPr="00F6696D">
        <w:t>dnia 2</w:t>
      </w:r>
      <w:r w:rsidR="004A3608" w:rsidRPr="00F6696D">
        <w:t>9</w:t>
      </w:r>
      <w:r w:rsidR="004A3608">
        <w:t> </w:t>
      </w:r>
      <w:r w:rsidRPr="00F6696D">
        <w:t>lipca 200</w:t>
      </w:r>
      <w:r w:rsidR="004A3608" w:rsidRPr="00F6696D">
        <w:t>5</w:t>
      </w:r>
      <w:r w:rsidR="004A3608">
        <w:t> </w:t>
      </w:r>
      <w:r w:rsidRPr="00F6696D">
        <w:t>r.</w:t>
      </w:r>
      <w:r w:rsidR="004A3608" w:rsidRPr="00F6696D">
        <w:t xml:space="preserve"> o</w:t>
      </w:r>
      <w:r w:rsidR="004A3608">
        <w:t> </w:t>
      </w:r>
      <w:r w:rsidRPr="00F6696D">
        <w:t>zużytym sprzęcie elektrycznym</w:t>
      </w:r>
      <w:r w:rsidR="004A3608" w:rsidRPr="00F6696D">
        <w:t xml:space="preserve"> i</w:t>
      </w:r>
      <w:r w:rsidR="004A3608">
        <w:t> </w:t>
      </w:r>
      <w:r w:rsidRPr="00F6696D">
        <w:t>elektronicznym (</w:t>
      </w:r>
      <w:r w:rsidR="004A3608">
        <w:t>Dz. U.</w:t>
      </w:r>
      <w:r w:rsidR="004A3608" w:rsidRPr="00F6696D">
        <w:t xml:space="preserve"> z</w:t>
      </w:r>
      <w:r w:rsidR="004A3608">
        <w:t> </w:t>
      </w:r>
      <w:r w:rsidRPr="00F6696D">
        <w:t>201</w:t>
      </w:r>
      <w:r w:rsidR="004A3608" w:rsidRPr="00F6696D">
        <w:t>3</w:t>
      </w:r>
      <w:r w:rsidR="004A3608">
        <w:t> </w:t>
      </w:r>
      <w:r w:rsidRPr="00F6696D">
        <w:t>r.</w:t>
      </w:r>
      <w:r w:rsidR="004A3608">
        <w:t xml:space="preserve"> poz. </w:t>
      </w:r>
      <w:r w:rsidRPr="00F6696D">
        <w:t>115</w:t>
      </w:r>
      <w:r w:rsidR="004A3608" w:rsidRPr="00F6696D">
        <w:t>5</w:t>
      </w:r>
      <w:r w:rsidR="004A3608">
        <w:t xml:space="preserve"> oraz</w:t>
      </w:r>
      <w:r w:rsidR="004A3608" w:rsidRPr="00F6696D">
        <w:t xml:space="preserve"> z</w:t>
      </w:r>
      <w:r w:rsidR="004A3608">
        <w:t> </w:t>
      </w:r>
      <w:r w:rsidRPr="00F6696D">
        <w:t>201</w:t>
      </w:r>
      <w:r w:rsidR="004A3608" w:rsidRPr="00F6696D">
        <w:t>4</w:t>
      </w:r>
      <w:r w:rsidR="004A3608">
        <w:t> </w:t>
      </w:r>
      <w:r w:rsidRPr="00F6696D">
        <w:t>r.</w:t>
      </w:r>
      <w:r w:rsidR="004A3608">
        <w:t xml:space="preserve"> poz. </w:t>
      </w:r>
      <w:r w:rsidRPr="00F6696D">
        <w:t>1322)</w:t>
      </w:r>
      <w:r w:rsidR="004A3608">
        <w:t xml:space="preserve"> art. </w:t>
      </w:r>
      <w:r w:rsidRPr="00F6696D">
        <w:t>6</w:t>
      </w:r>
      <w:r w:rsidR="004A3608" w:rsidRPr="00F6696D">
        <w:t>0</w:t>
      </w:r>
      <w:r w:rsidR="004A3608">
        <w:t> </w:t>
      </w:r>
      <w:r w:rsidRPr="00F6696D">
        <w:t>otrzymuje brzmienie:</w:t>
      </w:r>
    </w:p>
    <w:p w:rsidR="00F6696D" w:rsidRPr="00F6696D" w:rsidRDefault="00F6696D" w:rsidP="00F6696D">
      <w:pPr>
        <w:pStyle w:val="ZARTzmartartykuempunktem"/>
      </w:pPr>
      <w:r>
        <w:t>„</w:t>
      </w:r>
      <w:r w:rsidRPr="00F6696D">
        <w:t>Art.</w:t>
      </w:r>
      <w:r>
        <w:t> </w:t>
      </w:r>
      <w:r w:rsidRPr="00F6696D">
        <w:t>60.</w:t>
      </w:r>
      <w:r>
        <w:t> </w:t>
      </w:r>
      <w:r w:rsidRPr="00F6696D">
        <w:tab/>
        <w:t>Organizacja odzysku sprzętu elektrycznego</w:t>
      </w:r>
      <w:r w:rsidR="004A3608" w:rsidRPr="00F6696D">
        <w:t xml:space="preserve"> i</w:t>
      </w:r>
      <w:r w:rsidR="004A3608">
        <w:t> </w:t>
      </w:r>
      <w:r w:rsidRPr="00F6696D">
        <w:t>elektronicznego jest obowiązana złożyć Głównemu I</w:t>
      </w:r>
      <w:r w:rsidRPr="00F6696D">
        <w:t>n</w:t>
      </w:r>
      <w:r w:rsidRPr="00F6696D">
        <w:t>spektorowi Ochrony Środowiska,</w:t>
      </w:r>
      <w:r w:rsidR="004A3608" w:rsidRPr="00F6696D">
        <w:t xml:space="preserve"> w</w:t>
      </w:r>
      <w:r w:rsidR="004A3608">
        <w:t> </w:t>
      </w:r>
      <w:r w:rsidRPr="00F6696D">
        <w:t>terminie 1</w:t>
      </w:r>
      <w:r w:rsidR="004A3608" w:rsidRPr="00F6696D">
        <w:t>4</w:t>
      </w:r>
      <w:r w:rsidR="004A3608">
        <w:t> </w:t>
      </w:r>
      <w:r w:rsidRPr="00F6696D">
        <w:t>dni od dnia zarejestrowania, kopię statutu</w:t>
      </w:r>
      <w:r w:rsidR="004A3608" w:rsidRPr="00F6696D">
        <w:t xml:space="preserve"> i</w:t>
      </w:r>
      <w:r w:rsidR="004A3608">
        <w:t> </w:t>
      </w:r>
      <w:r w:rsidRPr="00F6696D">
        <w:t>informację</w:t>
      </w:r>
      <w:r w:rsidR="004A3608" w:rsidRPr="00F6696D">
        <w:t xml:space="preserve"> o</w:t>
      </w:r>
      <w:r w:rsidR="004A3608">
        <w:t> </w:t>
      </w:r>
      <w:r w:rsidRPr="00F6696D">
        <w:t>numerze organizacji</w:t>
      </w:r>
      <w:r w:rsidR="004A3608" w:rsidRPr="00F6696D">
        <w:t xml:space="preserve"> w</w:t>
      </w:r>
      <w:r w:rsidR="004A3608">
        <w:t> </w:t>
      </w:r>
      <w:r w:rsidRPr="00F6696D">
        <w:t>Krajowym Rejestrze Sądowym.</w:t>
      </w:r>
      <w:r>
        <w:t>”</w:t>
      </w:r>
      <w:r w:rsidRPr="00F6696D">
        <w:t>.</w:t>
      </w:r>
    </w:p>
    <w:p w:rsidR="00F6696D" w:rsidRPr="00F6696D" w:rsidRDefault="00F6696D" w:rsidP="00F6696D">
      <w:pPr>
        <w:pStyle w:val="ARTartustawynprozporzdzenia"/>
        <w:keepNext/>
      </w:pPr>
      <w:r w:rsidRPr="00F6696D">
        <w:rPr>
          <w:rStyle w:val="Ppogrubienie"/>
        </w:rPr>
        <w:t>Art. 24.</w:t>
      </w:r>
      <w:r w:rsidR="004A3608">
        <w:t> </w:t>
      </w:r>
      <w:r w:rsidR="004A3608" w:rsidRPr="00F6696D">
        <w:t>W</w:t>
      </w:r>
      <w:r w:rsidR="004A3608">
        <w:t> </w:t>
      </w:r>
      <w:r w:rsidRPr="00F6696D">
        <w:t>ustawie</w:t>
      </w:r>
      <w:r w:rsidR="004A3608" w:rsidRPr="00F6696D">
        <w:t xml:space="preserve"> z</w:t>
      </w:r>
      <w:r w:rsidR="004A3608">
        <w:t> </w:t>
      </w:r>
      <w:r w:rsidRPr="00F6696D">
        <w:t>dnia 2</w:t>
      </w:r>
      <w:r w:rsidR="004A3608" w:rsidRPr="00F6696D">
        <w:t>5</w:t>
      </w:r>
      <w:r w:rsidR="004A3608">
        <w:t> </w:t>
      </w:r>
      <w:r w:rsidRPr="00F6696D">
        <w:t>sierpnia 200</w:t>
      </w:r>
      <w:r w:rsidR="004A3608" w:rsidRPr="00F6696D">
        <w:t>6</w:t>
      </w:r>
      <w:r w:rsidR="004A3608">
        <w:t> </w:t>
      </w:r>
      <w:r w:rsidRPr="00F6696D">
        <w:t>r.</w:t>
      </w:r>
      <w:r w:rsidR="004A3608" w:rsidRPr="00F6696D">
        <w:t xml:space="preserve"> o</w:t>
      </w:r>
      <w:r w:rsidR="004A3608">
        <w:t> </w:t>
      </w:r>
      <w:r w:rsidRPr="00F6696D">
        <w:t>bezpieczeństwie żywności</w:t>
      </w:r>
      <w:r w:rsidR="004A3608" w:rsidRPr="00F6696D">
        <w:t xml:space="preserve"> i</w:t>
      </w:r>
      <w:r w:rsidR="004A3608">
        <w:t> </w:t>
      </w:r>
      <w:r w:rsidRPr="00F6696D">
        <w:t>żywienia (</w:t>
      </w:r>
      <w:r w:rsidR="004A3608">
        <w:t>Dz. U.</w:t>
      </w:r>
      <w:r w:rsidR="004A3608" w:rsidRPr="00F6696D">
        <w:t xml:space="preserve"> z</w:t>
      </w:r>
      <w:r w:rsidR="004A3608">
        <w:t> </w:t>
      </w:r>
      <w:r w:rsidRPr="00F6696D">
        <w:t>201</w:t>
      </w:r>
      <w:r w:rsidR="004A3608" w:rsidRPr="00F6696D">
        <w:t>0</w:t>
      </w:r>
      <w:r w:rsidR="004A3608">
        <w:t> </w:t>
      </w:r>
      <w:r w:rsidRPr="00F6696D">
        <w:t>r.</w:t>
      </w:r>
      <w:r w:rsidR="004A3608">
        <w:t xml:space="preserve"> Nr </w:t>
      </w:r>
      <w:r w:rsidRPr="00F6696D">
        <w:t>136,</w:t>
      </w:r>
      <w:r w:rsidR="004A3608">
        <w:t xml:space="preserve"> poz. </w:t>
      </w:r>
      <w:r w:rsidRPr="00F6696D">
        <w:t>914,</w:t>
      </w:r>
      <w:r w:rsidR="004A3608" w:rsidRPr="00F6696D">
        <w:t xml:space="preserve"> z</w:t>
      </w:r>
      <w:r w:rsidR="004A3608">
        <w:t> </w:t>
      </w:r>
      <w:r w:rsidRPr="00F6696D">
        <w:t>późn. zm.</w:t>
      </w:r>
      <w:r w:rsidRPr="004A3608">
        <w:rPr>
          <w:rStyle w:val="IGindeksgrny"/>
        </w:rPr>
        <w:footnoteReference w:id="21"/>
      </w:r>
      <w:r w:rsidRPr="004A3608">
        <w:rPr>
          <w:rStyle w:val="IGindeksgrny"/>
        </w:rPr>
        <w:t>)</w:t>
      </w:r>
      <w:r w:rsidRPr="00F6696D">
        <w:t>)</w:t>
      </w:r>
      <w:r w:rsidR="004A3608" w:rsidRPr="00F6696D">
        <w:t xml:space="preserve"> w</w:t>
      </w:r>
      <w:r w:rsidR="004A3608">
        <w:t> art. </w:t>
      </w:r>
      <w:r w:rsidRPr="00F6696D">
        <w:t>8</w:t>
      </w:r>
      <w:r w:rsidR="004A3608" w:rsidRPr="00F6696D">
        <w:t>0</w:t>
      </w:r>
      <w:r w:rsidR="004A3608">
        <w:t> </w:t>
      </w:r>
      <w:r w:rsidRPr="00F6696D">
        <w:t>po</w:t>
      </w:r>
      <w:r w:rsidR="004A3608">
        <w:t xml:space="preserve"> ust. </w:t>
      </w:r>
      <w:r w:rsidR="004A3608" w:rsidRPr="00F6696D">
        <w:t>1</w:t>
      </w:r>
      <w:r w:rsidR="004A3608">
        <w:t> </w:t>
      </w:r>
      <w:r w:rsidRPr="00F6696D">
        <w:t>dodaje się</w:t>
      </w:r>
      <w:r w:rsidR="004A3608">
        <w:t xml:space="preserve"> ust. </w:t>
      </w:r>
      <w:r w:rsidRPr="00F6696D">
        <w:t>1a</w:t>
      </w:r>
      <w:r w:rsidR="004A3608" w:rsidRPr="00F6696D">
        <w:t xml:space="preserve"> w</w:t>
      </w:r>
      <w:r w:rsidR="004A3608">
        <w:t> </w:t>
      </w:r>
      <w:r w:rsidRPr="00F6696D">
        <w:t>brzmieniu:</w:t>
      </w:r>
    </w:p>
    <w:p w:rsidR="00F6696D" w:rsidRPr="00F6696D" w:rsidRDefault="00F6696D" w:rsidP="00F6696D">
      <w:pPr>
        <w:pStyle w:val="ZUSTzmustartykuempunktem"/>
      </w:pPr>
      <w:r>
        <w:t>„</w:t>
      </w:r>
      <w:r w:rsidRPr="00F6696D">
        <w:t>1a.</w:t>
      </w:r>
      <w:r>
        <w:t> </w:t>
      </w:r>
      <w:r w:rsidRPr="00F6696D">
        <w:t>Państwowy graniczny inspektor sanitarny przeprowadzający graniczną kontrolę sanitarną</w:t>
      </w:r>
      <w:r w:rsidR="004A3608" w:rsidRPr="00F6696D">
        <w:t xml:space="preserve"> w</w:t>
      </w:r>
      <w:r w:rsidR="004A3608">
        <w:t> </w:t>
      </w:r>
      <w:r w:rsidRPr="00F6696D">
        <w:t>portach mo</w:t>
      </w:r>
      <w:r w:rsidRPr="00F6696D">
        <w:t>r</w:t>
      </w:r>
      <w:r w:rsidRPr="00F6696D">
        <w:t>skich współpracuje</w:t>
      </w:r>
      <w:r w:rsidR="004A3608" w:rsidRPr="00F6696D">
        <w:t xml:space="preserve"> z</w:t>
      </w:r>
      <w:r w:rsidR="004A3608">
        <w:t> </w:t>
      </w:r>
      <w:r w:rsidRPr="00F6696D">
        <w:t>organami celnymi</w:t>
      </w:r>
      <w:r w:rsidR="004A3608" w:rsidRPr="00F6696D">
        <w:t xml:space="preserve"> w</w:t>
      </w:r>
      <w:r w:rsidR="004A3608">
        <w:t> </w:t>
      </w:r>
      <w:r w:rsidRPr="00F6696D">
        <w:t>zakresie tej kontroli,</w:t>
      </w:r>
      <w:r w:rsidR="004A3608" w:rsidRPr="00F6696D">
        <w:t xml:space="preserve"> w</w:t>
      </w:r>
      <w:r w:rsidR="004A3608">
        <w:t> </w:t>
      </w:r>
      <w:r w:rsidRPr="00F6696D">
        <w:t>szczególności informuje naczelnika urzędu celnego właściwego dla portu morskiego</w:t>
      </w:r>
      <w:r w:rsidR="004A3608" w:rsidRPr="00F6696D">
        <w:t xml:space="preserve"> o</w:t>
      </w:r>
      <w:r w:rsidR="004A3608">
        <w:t> </w:t>
      </w:r>
      <w:r w:rsidRPr="00F6696D">
        <w:t>terminie,</w:t>
      </w:r>
      <w:r w:rsidR="004A3608" w:rsidRPr="00F6696D">
        <w:t xml:space="preserve"> w</w:t>
      </w:r>
      <w:r w:rsidR="004A3608">
        <w:t> </w:t>
      </w:r>
      <w:r w:rsidRPr="00F6696D">
        <w:t>tym</w:t>
      </w:r>
      <w:r w:rsidR="004A3608" w:rsidRPr="00F6696D">
        <w:t xml:space="preserve"> o</w:t>
      </w:r>
      <w:r w:rsidR="004A3608">
        <w:t> </w:t>
      </w:r>
      <w:r w:rsidRPr="00F6696D">
        <w:t>godzinie,</w:t>
      </w:r>
      <w:r w:rsidR="004A3608" w:rsidRPr="00F6696D">
        <w:t xml:space="preserve"> i</w:t>
      </w:r>
      <w:r w:rsidR="004A3608">
        <w:t> </w:t>
      </w:r>
      <w:r w:rsidRPr="00F6696D">
        <w:t>miejscu planowanej kontroli. Państwowy graniczny inspektor sanitarny przeprowadza graniczną kontrolę sanitarną</w:t>
      </w:r>
      <w:r w:rsidR="004A3608" w:rsidRPr="00F6696D">
        <w:t xml:space="preserve"> w</w:t>
      </w:r>
      <w:r w:rsidR="004A3608">
        <w:t> </w:t>
      </w:r>
      <w:r w:rsidRPr="00F6696D">
        <w:t>portach morskich</w:t>
      </w:r>
      <w:r w:rsidR="004A3608" w:rsidRPr="00F6696D">
        <w:t xml:space="preserve"> w</w:t>
      </w:r>
      <w:r w:rsidR="004A3608">
        <w:t> </w:t>
      </w:r>
      <w:r w:rsidRPr="00F6696D">
        <w:t>sposób pozwalający na zach</w:t>
      </w:r>
      <w:r w:rsidRPr="00F6696D">
        <w:t>o</w:t>
      </w:r>
      <w:r w:rsidRPr="00F6696D">
        <w:t>wanie terminów,</w:t>
      </w:r>
      <w:r w:rsidR="004A3608" w:rsidRPr="00F6696D">
        <w:t xml:space="preserve"> o</w:t>
      </w:r>
      <w:r w:rsidR="004A3608">
        <w:t> </w:t>
      </w:r>
      <w:r w:rsidRPr="00F6696D">
        <w:t>których mowa</w:t>
      </w:r>
      <w:r w:rsidR="004A3608" w:rsidRPr="00F6696D">
        <w:t xml:space="preserve"> w</w:t>
      </w:r>
      <w:r w:rsidR="004A3608">
        <w:t> art. </w:t>
      </w:r>
      <w:r w:rsidRPr="00F6696D">
        <w:t>20a</w:t>
      </w:r>
      <w:r w:rsidR="004A3608">
        <w:t xml:space="preserve"> ust. </w:t>
      </w:r>
      <w:r w:rsidRPr="00F6696D">
        <w:t>2–</w:t>
      </w:r>
      <w:r w:rsidR="004A3608" w:rsidRPr="00F6696D">
        <w:t>5</w:t>
      </w:r>
      <w:r w:rsidR="004A3608">
        <w:t> </w:t>
      </w:r>
      <w:r w:rsidRPr="00F6696D">
        <w:t>ustawy</w:t>
      </w:r>
      <w:r w:rsidR="004A3608" w:rsidRPr="00F6696D">
        <w:t xml:space="preserve"> z</w:t>
      </w:r>
      <w:r w:rsidR="004A3608">
        <w:t> </w:t>
      </w:r>
      <w:r w:rsidRPr="00F6696D">
        <w:t>dnia 2</w:t>
      </w:r>
      <w:r w:rsidR="004A3608" w:rsidRPr="00F6696D">
        <w:t>7</w:t>
      </w:r>
      <w:r w:rsidR="004A3608">
        <w:t> </w:t>
      </w:r>
      <w:r w:rsidRPr="00F6696D">
        <w:t>sierpnia 200</w:t>
      </w:r>
      <w:r w:rsidR="004A3608" w:rsidRPr="00F6696D">
        <w:t>9</w:t>
      </w:r>
      <w:r w:rsidR="004A3608">
        <w:t> </w:t>
      </w:r>
      <w:r w:rsidRPr="00F6696D">
        <w:t>r.</w:t>
      </w:r>
      <w:r w:rsidR="004A3608" w:rsidRPr="00F6696D">
        <w:t xml:space="preserve"> o</w:t>
      </w:r>
      <w:r w:rsidR="004A3608">
        <w:t> </w:t>
      </w:r>
      <w:r w:rsidRPr="00F6696D">
        <w:t>Służbie Celnej (</w:t>
      </w:r>
      <w:r w:rsidR="004A3608">
        <w:t>Dz. U.</w:t>
      </w:r>
      <w:r w:rsidR="004A3608" w:rsidRPr="00F6696D">
        <w:t xml:space="preserve"> z</w:t>
      </w:r>
      <w:r w:rsidR="004A3608">
        <w:t> </w:t>
      </w:r>
      <w:r w:rsidRPr="00F6696D">
        <w:t>201</w:t>
      </w:r>
      <w:r w:rsidR="004A3608" w:rsidRPr="00F6696D">
        <w:t>3</w:t>
      </w:r>
      <w:r w:rsidR="004A3608">
        <w:t> </w:t>
      </w:r>
      <w:r w:rsidRPr="00F6696D">
        <w:t>r.</w:t>
      </w:r>
      <w:r w:rsidR="004A3608">
        <w:t xml:space="preserve"> poz. </w:t>
      </w:r>
      <w:r w:rsidRPr="00F6696D">
        <w:t>1404,</w:t>
      </w:r>
      <w:r w:rsidR="004A3608" w:rsidRPr="00F6696D">
        <w:t xml:space="preserve"> z</w:t>
      </w:r>
      <w:r w:rsidR="004A3608">
        <w:t> </w:t>
      </w:r>
      <w:r w:rsidRPr="00F6696D">
        <w:t>późn. zm.</w:t>
      </w:r>
      <w:r w:rsidRPr="004A3608">
        <w:rPr>
          <w:rStyle w:val="IGindeksgrny"/>
        </w:rPr>
        <w:footnoteReference w:id="22"/>
      </w:r>
      <w:r w:rsidRPr="004A3608">
        <w:rPr>
          <w:rStyle w:val="IGindeksgrny"/>
        </w:rPr>
        <w:t>)</w:t>
      </w:r>
      <w:r w:rsidRPr="00F6696D">
        <w:t>).</w:t>
      </w:r>
      <w:r>
        <w:t>”</w:t>
      </w:r>
      <w:r w:rsidRPr="00F6696D">
        <w:t>.</w:t>
      </w:r>
    </w:p>
    <w:p w:rsidR="00F6696D" w:rsidRPr="00F6696D" w:rsidRDefault="00F6696D" w:rsidP="00F6696D">
      <w:pPr>
        <w:pStyle w:val="ARTartustawynprozporzdzenia"/>
        <w:keepNext/>
      </w:pPr>
      <w:r w:rsidRPr="00F6696D">
        <w:rPr>
          <w:rStyle w:val="Ppogrubienie"/>
        </w:rPr>
        <w:t>Art. 25.</w:t>
      </w:r>
      <w:r w:rsidR="004A3608">
        <w:t> </w:t>
      </w:r>
      <w:r w:rsidR="004A3608" w:rsidRPr="00F6696D">
        <w:t>W</w:t>
      </w:r>
      <w:r w:rsidR="004A3608">
        <w:t> </w:t>
      </w:r>
      <w:r w:rsidRPr="00F6696D">
        <w:t>ustawie</w:t>
      </w:r>
      <w:r w:rsidR="004A3608" w:rsidRPr="00F6696D">
        <w:t xml:space="preserve"> z</w:t>
      </w:r>
      <w:r w:rsidR="004A3608">
        <w:t> </w:t>
      </w:r>
      <w:r w:rsidRPr="00F6696D">
        <w:t>dnia 2</w:t>
      </w:r>
      <w:r w:rsidR="004A3608" w:rsidRPr="00F6696D">
        <w:t>2</w:t>
      </w:r>
      <w:r w:rsidR="004A3608">
        <w:t> </w:t>
      </w:r>
      <w:r w:rsidRPr="00F6696D">
        <w:t>września 200</w:t>
      </w:r>
      <w:r w:rsidR="004A3608" w:rsidRPr="00F6696D">
        <w:t>6</w:t>
      </w:r>
      <w:r w:rsidR="004A3608">
        <w:t> </w:t>
      </w:r>
      <w:r w:rsidRPr="00F6696D">
        <w:t>r.</w:t>
      </w:r>
      <w:r w:rsidR="004A3608" w:rsidRPr="00F6696D">
        <w:t xml:space="preserve"> o</w:t>
      </w:r>
      <w:r w:rsidR="004A3608">
        <w:t> </w:t>
      </w:r>
      <w:r w:rsidRPr="00F6696D">
        <w:t>przejrzystości stosunków finansowych pomiędzy organami public</w:t>
      </w:r>
      <w:r w:rsidRPr="00F6696D">
        <w:t>z</w:t>
      </w:r>
      <w:r w:rsidRPr="00F6696D">
        <w:t>nymi</w:t>
      </w:r>
      <w:r w:rsidR="004A3608" w:rsidRPr="00F6696D">
        <w:t xml:space="preserve"> a</w:t>
      </w:r>
      <w:r w:rsidR="004A3608">
        <w:t> </w:t>
      </w:r>
      <w:r w:rsidRPr="00F6696D">
        <w:t>przedsiębiorcami publicznymi oraz</w:t>
      </w:r>
      <w:r w:rsidR="004A3608" w:rsidRPr="00F6696D">
        <w:t xml:space="preserve"> o</w:t>
      </w:r>
      <w:r w:rsidR="004A3608">
        <w:t> </w:t>
      </w:r>
      <w:r w:rsidRPr="00F6696D">
        <w:t>przejrzystości finansowej niektórych przedsiębiorców (</w:t>
      </w:r>
      <w:r w:rsidR="004A3608">
        <w:t>Dz. U. Nr </w:t>
      </w:r>
      <w:r w:rsidRPr="00F6696D">
        <w:t>191,</w:t>
      </w:r>
      <w:r w:rsidR="004A3608">
        <w:t xml:space="preserve"> poz. </w:t>
      </w:r>
      <w:r w:rsidRPr="00F6696D">
        <w:t>141</w:t>
      </w:r>
      <w:r w:rsidR="004A3608" w:rsidRPr="00F6696D">
        <w:t>1</w:t>
      </w:r>
      <w:r w:rsidR="004A3608">
        <w:t xml:space="preserve"> i Nr </w:t>
      </w:r>
      <w:r w:rsidRPr="00F6696D">
        <w:t>245,</w:t>
      </w:r>
      <w:r w:rsidR="004A3608">
        <w:t xml:space="preserve"> poz. </w:t>
      </w:r>
      <w:r w:rsidRPr="00F6696D">
        <w:t>1775)</w:t>
      </w:r>
      <w:r w:rsidR="004A3608" w:rsidRPr="00F6696D">
        <w:t xml:space="preserve"> w</w:t>
      </w:r>
      <w:r w:rsidR="004A3608">
        <w:t> art. </w:t>
      </w:r>
      <w:r w:rsidR="004A3608" w:rsidRPr="00F6696D">
        <w:t>4</w:t>
      </w:r>
      <w:r w:rsidR="004A3608">
        <w:t> </w:t>
      </w:r>
      <w:r w:rsidRPr="00F6696D">
        <w:t>dodaje się</w:t>
      </w:r>
      <w:r w:rsidR="004A3608">
        <w:t xml:space="preserve"> ust. </w:t>
      </w:r>
      <w:r w:rsidRPr="00F6696D">
        <w:t>5–</w:t>
      </w:r>
      <w:r w:rsidR="004A3608" w:rsidRPr="00F6696D">
        <w:t>7</w:t>
      </w:r>
      <w:r w:rsidR="004A3608">
        <w:t xml:space="preserve"> w </w:t>
      </w:r>
      <w:r w:rsidRPr="00F6696D">
        <w:t>brzmieniu:</w:t>
      </w:r>
    </w:p>
    <w:p w:rsidR="00F6696D" w:rsidRPr="00F6696D" w:rsidRDefault="00F6696D" w:rsidP="00F6696D">
      <w:pPr>
        <w:pStyle w:val="ZUSTzmustartykuempunktem"/>
      </w:pPr>
      <w:r>
        <w:t>„</w:t>
      </w:r>
      <w:r w:rsidRPr="00F6696D">
        <w:t>5.</w:t>
      </w:r>
      <w:r>
        <w:t> </w:t>
      </w:r>
      <w:r w:rsidRPr="00F6696D">
        <w:t>Obowiązki,</w:t>
      </w:r>
      <w:r w:rsidR="004A3608" w:rsidRPr="00F6696D">
        <w:t xml:space="preserve"> o</w:t>
      </w:r>
      <w:r w:rsidR="004A3608">
        <w:t> </w:t>
      </w:r>
      <w:r w:rsidRPr="00F6696D">
        <w:t>których mowa</w:t>
      </w:r>
      <w:r w:rsidR="004A3608" w:rsidRPr="00F6696D">
        <w:t xml:space="preserve"> w</w:t>
      </w:r>
      <w:r w:rsidR="004A3608">
        <w:t> ust. </w:t>
      </w:r>
      <w:r w:rsidR="004A3608" w:rsidRPr="00F6696D">
        <w:t>1</w:t>
      </w:r>
      <w:r w:rsidR="004A3608">
        <w:t xml:space="preserve"> i </w:t>
      </w:r>
      <w:r w:rsidRPr="00F6696D">
        <w:t>4, nie dotyczą przedsiębiorców publicznych, którzy nie uzyskali przysporzenia ze środków publicznych</w:t>
      </w:r>
      <w:r w:rsidR="004A3608" w:rsidRPr="00F6696D">
        <w:t xml:space="preserve"> w</w:t>
      </w:r>
      <w:r w:rsidR="004A3608">
        <w:t> </w:t>
      </w:r>
      <w:r w:rsidRPr="00F6696D">
        <w:t>ostatnim roku obrotowym</w:t>
      </w:r>
      <w:r w:rsidR="004A3608" w:rsidRPr="00F6696D">
        <w:t xml:space="preserve"> i</w:t>
      </w:r>
      <w:r w:rsidR="004A3608">
        <w:t> </w:t>
      </w:r>
      <w:r w:rsidRPr="00F6696D">
        <w:t>nie wykorzystywali</w:t>
      </w:r>
      <w:r w:rsidR="004A3608" w:rsidRPr="00F6696D">
        <w:t xml:space="preserve"> w</w:t>
      </w:r>
      <w:r w:rsidR="004A3608">
        <w:t> </w:t>
      </w:r>
      <w:r w:rsidRPr="00F6696D">
        <w:t>ostatnim roku obrot</w:t>
      </w:r>
      <w:r w:rsidRPr="00F6696D">
        <w:t>o</w:t>
      </w:r>
      <w:r w:rsidRPr="00F6696D">
        <w:t>wym przysporzeń ze środków publicznych uzyskanych</w:t>
      </w:r>
      <w:r w:rsidR="004A3608" w:rsidRPr="00F6696D">
        <w:t xml:space="preserve"> w</w:t>
      </w:r>
      <w:r w:rsidR="004A3608">
        <w:t> </w:t>
      </w:r>
      <w:r w:rsidRPr="00F6696D">
        <w:t>latach poprzednich, jeżeli nie są przedsiębiorcami,</w:t>
      </w:r>
      <w:r w:rsidR="004A3608" w:rsidRPr="00F6696D">
        <w:t xml:space="preserve"> o</w:t>
      </w:r>
      <w:r w:rsidR="004A3608">
        <w:t> </w:t>
      </w:r>
      <w:r w:rsidRPr="00F6696D">
        <w:t>których mowa</w:t>
      </w:r>
      <w:r w:rsidR="004A3608" w:rsidRPr="00F6696D">
        <w:t xml:space="preserve"> w</w:t>
      </w:r>
      <w:r w:rsidR="004A3608">
        <w:t> art. </w:t>
      </w:r>
      <w:r w:rsidRPr="00F6696D">
        <w:t>17.</w:t>
      </w:r>
    </w:p>
    <w:p w:rsidR="00F6696D" w:rsidRPr="00F6696D" w:rsidRDefault="00F6696D" w:rsidP="00F6696D">
      <w:pPr>
        <w:pStyle w:val="ZUSTzmustartykuempunktem"/>
      </w:pPr>
      <w:r w:rsidRPr="00F6696D">
        <w:t>6.</w:t>
      </w:r>
      <w:r>
        <w:t> </w:t>
      </w:r>
      <w:r w:rsidRPr="00F6696D">
        <w:t>Przedsiębiorca publiczny</w:t>
      </w:r>
      <w:r w:rsidR="004A3608" w:rsidRPr="00F6696D">
        <w:t xml:space="preserve"> w</w:t>
      </w:r>
      <w:r w:rsidR="004A3608">
        <w:t> </w:t>
      </w:r>
      <w:r w:rsidRPr="00F6696D">
        <w:t>przypadkach,</w:t>
      </w:r>
      <w:r w:rsidR="004A3608" w:rsidRPr="00F6696D">
        <w:t xml:space="preserve"> o</w:t>
      </w:r>
      <w:r w:rsidR="004A3608">
        <w:t> </w:t>
      </w:r>
      <w:r w:rsidRPr="00F6696D">
        <w:t>których mowa</w:t>
      </w:r>
      <w:r w:rsidR="004A3608" w:rsidRPr="00F6696D">
        <w:t xml:space="preserve"> w</w:t>
      </w:r>
      <w:r w:rsidR="004A3608">
        <w:t> ust. </w:t>
      </w:r>
      <w:r w:rsidRPr="00F6696D">
        <w:t>5, składa właściwemu organowi nadzoruj</w:t>
      </w:r>
      <w:r w:rsidRPr="00F6696D">
        <w:t>ą</w:t>
      </w:r>
      <w:r w:rsidRPr="00F6696D">
        <w:t>cemu,</w:t>
      </w:r>
      <w:r w:rsidR="004A3608" w:rsidRPr="00F6696D">
        <w:t xml:space="preserve"> w</w:t>
      </w:r>
      <w:r w:rsidR="004A3608">
        <w:t> </w:t>
      </w:r>
      <w:r w:rsidRPr="00F6696D">
        <w:t>terminie określonym</w:t>
      </w:r>
      <w:r w:rsidR="004A3608" w:rsidRPr="00F6696D">
        <w:t xml:space="preserve"> w</w:t>
      </w:r>
      <w:r w:rsidR="004A3608">
        <w:t> ust. </w:t>
      </w:r>
      <w:r w:rsidRPr="00F6696D">
        <w:t>1, oświadczenie pod rygorem odpowiedzialności karnej za składanie fałszywych oświadczeń</w:t>
      </w:r>
      <w:r w:rsidR="004A3608" w:rsidRPr="00F6696D">
        <w:t xml:space="preserve"> o</w:t>
      </w:r>
      <w:r w:rsidR="004A3608">
        <w:t> </w:t>
      </w:r>
      <w:r w:rsidRPr="00F6696D">
        <w:t>nieuzyskaniu</w:t>
      </w:r>
      <w:r w:rsidR="004A3608" w:rsidRPr="00F6696D">
        <w:t xml:space="preserve"> i</w:t>
      </w:r>
      <w:r w:rsidR="004A3608">
        <w:t> </w:t>
      </w:r>
      <w:r w:rsidRPr="00F6696D">
        <w:t>niewykorzystywaniu przysporzeń określonych</w:t>
      </w:r>
      <w:r w:rsidR="004A3608" w:rsidRPr="00F6696D">
        <w:t xml:space="preserve"> w</w:t>
      </w:r>
      <w:r w:rsidR="004A3608">
        <w:t> ust. </w:t>
      </w:r>
      <w:r w:rsidRPr="00F6696D">
        <w:t>5. Składający oświadczenie jest obowiązany do zawarcia</w:t>
      </w:r>
      <w:r w:rsidR="004A3608" w:rsidRPr="00F6696D">
        <w:t xml:space="preserve"> w</w:t>
      </w:r>
      <w:r w:rsidR="004A3608">
        <w:t> </w:t>
      </w:r>
      <w:r w:rsidRPr="00F6696D">
        <w:t xml:space="preserve">nim klauzuli następującej treści: </w:t>
      </w:r>
      <w:r>
        <w:t>„</w:t>
      </w:r>
      <w:r w:rsidRPr="00F6696D">
        <w:t>Jestem świadomy odpowiedzialności karnej za złożenie fałszywego oświadczenia.</w:t>
      </w:r>
      <w:r>
        <w:t>”</w:t>
      </w:r>
      <w:r w:rsidRPr="00F6696D">
        <w:t>. Klauzula ta zastępuje pouczenie organu</w:t>
      </w:r>
      <w:r w:rsidR="004A3608" w:rsidRPr="00F6696D">
        <w:t xml:space="preserve"> o</w:t>
      </w:r>
      <w:r w:rsidR="004A3608">
        <w:t> </w:t>
      </w:r>
      <w:r w:rsidRPr="00F6696D">
        <w:t>odpowiedzialności karnej za składanie fałsz</w:t>
      </w:r>
      <w:r w:rsidRPr="00F6696D">
        <w:t>y</w:t>
      </w:r>
      <w:r w:rsidRPr="00F6696D">
        <w:t>wych oświadczeń.</w:t>
      </w:r>
    </w:p>
    <w:p w:rsidR="00F6696D" w:rsidRPr="00F6696D" w:rsidRDefault="00F6696D" w:rsidP="00F6696D">
      <w:pPr>
        <w:pStyle w:val="ZUSTzmustartykuempunktem"/>
      </w:pPr>
      <w:r w:rsidRPr="00F6696D">
        <w:t>7.</w:t>
      </w:r>
      <w:r>
        <w:t> </w:t>
      </w:r>
      <w:r w:rsidRPr="00F6696D">
        <w:t>Przedsiębiorca publiczny,</w:t>
      </w:r>
      <w:r w:rsidR="004A3608" w:rsidRPr="00F6696D">
        <w:t xml:space="preserve"> o</w:t>
      </w:r>
      <w:r w:rsidR="004A3608">
        <w:t> </w:t>
      </w:r>
      <w:r w:rsidRPr="00F6696D">
        <w:t>którym mowa</w:t>
      </w:r>
      <w:r w:rsidR="004A3608" w:rsidRPr="00F6696D">
        <w:t xml:space="preserve"> w</w:t>
      </w:r>
      <w:r w:rsidR="004A3608">
        <w:t> ust. </w:t>
      </w:r>
      <w:r w:rsidRPr="00F6696D">
        <w:t>5, przekazuje właściwemu organowi nadzorującemu – na jego żądanie,</w:t>
      </w:r>
      <w:r w:rsidR="004A3608" w:rsidRPr="00F6696D">
        <w:t xml:space="preserve"> w</w:t>
      </w:r>
      <w:r w:rsidR="004A3608">
        <w:t> </w:t>
      </w:r>
      <w:r w:rsidRPr="00F6696D">
        <w:t>zakresie</w:t>
      </w:r>
      <w:r w:rsidR="004A3608" w:rsidRPr="00F6696D">
        <w:t xml:space="preserve"> i</w:t>
      </w:r>
      <w:r w:rsidR="004A3608">
        <w:t> </w:t>
      </w:r>
      <w:r w:rsidRPr="00F6696D">
        <w:t>terminie określonych</w:t>
      </w:r>
      <w:r w:rsidR="004A3608" w:rsidRPr="00F6696D">
        <w:t xml:space="preserve"> w</w:t>
      </w:r>
      <w:r w:rsidR="004A3608">
        <w:t> </w:t>
      </w:r>
      <w:r w:rsidRPr="00F6696D">
        <w:t>żądaniu – dokumenty, materiały</w:t>
      </w:r>
      <w:r w:rsidR="004A3608" w:rsidRPr="00F6696D">
        <w:t xml:space="preserve"> i</w:t>
      </w:r>
      <w:r w:rsidR="004A3608">
        <w:t> </w:t>
      </w:r>
      <w:r w:rsidRPr="00F6696D">
        <w:t>informacje,</w:t>
      </w:r>
      <w:r w:rsidR="004A3608" w:rsidRPr="00F6696D">
        <w:t xml:space="preserve"> o</w:t>
      </w:r>
      <w:r w:rsidR="004A3608">
        <w:t> </w:t>
      </w:r>
      <w:r w:rsidRPr="00F6696D">
        <w:t>których mowa</w:t>
      </w:r>
      <w:r w:rsidR="004A3608" w:rsidRPr="00F6696D">
        <w:t xml:space="preserve"> w</w:t>
      </w:r>
      <w:r w:rsidR="004A3608">
        <w:t> ust. </w:t>
      </w:r>
      <w:r w:rsidRPr="00F6696D">
        <w:t>1. Przepisy</w:t>
      </w:r>
      <w:r w:rsidR="004A3608">
        <w:t xml:space="preserve"> ust. </w:t>
      </w:r>
      <w:r w:rsidR="004A3608" w:rsidRPr="00F6696D">
        <w:t>4</w:t>
      </w:r>
      <w:r w:rsidR="004A3608">
        <w:t xml:space="preserve"> i art. </w:t>
      </w:r>
      <w:r w:rsidR="004A3608" w:rsidRPr="00F6696D">
        <w:t>6</w:t>
      </w:r>
      <w:r w:rsidR="004A3608">
        <w:t> </w:t>
      </w:r>
      <w:r w:rsidRPr="00F6696D">
        <w:t>stosuje się odpowiednio.</w:t>
      </w:r>
      <w:r>
        <w:t>”</w:t>
      </w:r>
      <w:r w:rsidRPr="00F6696D">
        <w:t>.</w:t>
      </w:r>
    </w:p>
    <w:p w:rsidR="00F6696D" w:rsidRPr="00F6696D" w:rsidRDefault="00F6696D" w:rsidP="00F6696D">
      <w:pPr>
        <w:pStyle w:val="ARTartustawynprozporzdzenia"/>
        <w:keepNext/>
      </w:pPr>
      <w:r w:rsidRPr="00F6696D">
        <w:rPr>
          <w:rStyle w:val="Ppogrubienie"/>
        </w:rPr>
        <w:t>Art. 26.</w:t>
      </w:r>
      <w:r w:rsidR="004A3608">
        <w:t> </w:t>
      </w:r>
      <w:r w:rsidR="004A3608" w:rsidRPr="00F6696D">
        <w:t>W</w:t>
      </w:r>
      <w:r w:rsidR="004A3608">
        <w:t> </w:t>
      </w:r>
      <w:r w:rsidRPr="00F6696D">
        <w:t>ustawie</w:t>
      </w:r>
      <w:r w:rsidR="004A3608" w:rsidRPr="00F6696D">
        <w:t xml:space="preserve"> z</w:t>
      </w:r>
      <w:r w:rsidR="004A3608">
        <w:t> </w:t>
      </w:r>
      <w:r w:rsidRPr="00F6696D">
        <w:t xml:space="preserve">dnia </w:t>
      </w:r>
      <w:r w:rsidR="004A3608" w:rsidRPr="00F6696D">
        <w:t>6</w:t>
      </w:r>
      <w:r w:rsidR="004A3608">
        <w:t> </w:t>
      </w:r>
      <w:r w:rsidRPr="00F6696D">
        <w:t>grudnia 200</w:t>
      </w:r>
      <w:r w:rsidR="004A3608" w:rsidRPr="00F6696D">
        <w:t>8</w:t>
      </w:r>
      <w:r w:rsidR="004A3608">
        <w:t> </w:t>
      </w:r>
      <w:r w:rsidRPr="00F6696D">
        <w:t>r.</w:t>
      </w:r>
      <w:r w:rsidR="004A3608" w:rsidRPr="00F6696D">
        <w:t xml:space="preserve"> o</w:t>
      </w:r>
      <w:r w:rsidR="004A3608">
        <w:t> </w:t>
      </w:r>
      <w:r w:rsidRPr="00F6696D">
        <w:t>podatku akcyzowym (</w:t>
      </w:r>
      <w:r w:rsidR="004A3608">
        <w:t>Dz. U.</w:t>
      </w:r>
      <w:r w:rsidR="004A3608" w:rsidRPr="00F6696D">
        <w:t xml:space="preserve"> z</w:t>
      </w:r>
      <w:r w:rsidR="004A3608">
        <w:t> </w:t>
      </w:r>
      <w:r w:rsidRPr="00F6696D">
        <w:t>201</w:t>
      </w:r>
      <w:r w:rsidR="004A3608" w:rsidRPr="00F6696D">
        <w:t>4</w:t>
      </w:r>
      <w:r w:rsidR="004A3608">
        <w:t> </w:t>
      </w:r>
      <w:r w:rsidRPr="00F6696D">
        <w:t>r.</w:t>
      </w:r>
      <w:r w:rsidR="004A3608">
        <w:t xml:space="preserve"> poz. </w:t>
      </w:r>
      <w:r w:rsidRPr="00F6696D">
        <w:t>752</w:t>
      </w:r>
      <w:r w:rsidR="00337983">
        <w:t xml:space="preserve"> i 1559</w:t>
      </w:r>
      <w:r w:rsidRPr="00F6696D">
        <w:t>) wprowadza się następujące zmiany:</w:t>
      </w:r>
    </w:p>
    <w:p w:rsidR="00F6696D" w:rsidRPr="00F6696D" w:rsidRDefault="00F6696D" w:rsidP="00F6696D">
      <w:pPr>
        <w:pStyle w:val="PKTpunkt"/>
        <w:keepNext/>
      </w:pPr>
      <w:r w:rsidRPr="004802FE">
        <w:t>1</w:t>
      </w:r>
      <w:r w:rsidRPr="00F6696D">
        <w:t>)</w:t>
      </w:r>
      <w:r>
        <w:tab/>
      </w:r>
      <w:r w:rsidRPr="00F6696D">
        <w:t>w</w:t>
      </w:r>
      <w:r w:rsidR="004A3608">
        <w:t xml:space="preserve"> art. </w:t>
      </w:r>
      <w:r w:rsidR="004A3608" w:rsidRPr="00F6696D">
        <w:t>3</w:t>
      </w:r>
      <w:r w:rsidR="004A3608">
        <w:t xml:space="preserve"> ust. </w:t>
      </w:r>
      <w:r w:rsidR="004A3608" w:rsidRPr="00F6696D">
        <w:t>1</w:t>
      </w:r>
      <w:r w:rsidR="004A3608">
        <w:t> </w:t>
      </w:r>
      <w:r w:rsidRPr="00F6696D">
        <w:t>otrzymuje brzmienie:</w:t>
      </w:r>
    </w:p>
    <w:p w:rsidR="00F6696D" w:rsidRPr="00F6696D" w:rsidRDefault="00F6696D" w:rsidP="00F6696D">
      <w:pPr>
        <w:pStyle w:val="ZUSTzmustartykuempunktem"/>
      </w:pPr>
      <w:r>
        <w:t>„</w:t>
      </w:r>
      <w:r w:rsidRPr="004802FE">
        <w:t>1.</w:t>
      </w:r>
      <w:r>
        <w:t> </w:t>
      </w:r>
      <w:r w:rsidRPr="00F6696D">
        <w:t>Do celów poboru akcyzy</w:t>
      </w:r>
      <w:r w:rsidR="004A3608" w:rsidRPr="00F6696D">
        <w:t xml:space="preserve"> i</w:t>
      </w:r>
      <w:r w:rsidR="004A3608">
        <w:t> </w:t>
      </w:r>
      <w:r w:rsidRPr="00F6696D">
        <w:t>oznaczania wyrobów akcyzowych znakami akcyzy,</w:t>
      </w:r>
      <w:r w:rsidR="004A3608" w:rsidRPr="00F6696D">
        <w:t xml:space="preserve"> a</w:t>
      </w:r>
      <w:r w:rsidR="004A3608">
        <w:t> </w:t>
      </w:r>
      <w:r w:rsidRPr="00F6696D">
        <w:t>także do wiążących info</w:t>
      </w:r>
      <w:r w:rsidRPr="00F6696D">
        <w:t>r</w:t>
      </w:r>
      <w:r w:rsidRPr="00F6696D">
        <w:t xml:space="preserve">macji akcyzowych, zwanych dalej </w:t>
      </w:r>
      <w:r>
        <w:t>„</w:t>
      </w:r>
      <w:r w:rsidRPr="00F6696D">
        <w:t>WIA</w:t>
      </w:r>
      <w:r>
        <w:t>”</w:t>
      </w:r>
      <w:r w:rsidRPr="00F6696D">
        <w:t>, stosuje się klasyfikację</w:t>
      </w:r>
      <w:r w:rsidR="004A3608" w:rsidRPr="00F6696D">
        <w:t xml:space="preserve"> w</w:t>
      </w:r>
      <w:r w:rsidR="004A3608">
        <w:t> </w:t>
      </w:r>
      <w:r w:rsidRPr="00F6696D">
        <w:t>układzie odpowiadającym Nomenklaturze Sc</w:t>
      </w:r>
      <w:r w:rsidRPr="00F6696D">
        <w:t>a</w:t>
      </w:r>
      <w:r w:rsidRPr="00F6696D">
        <w:t>lonej (CN) zgodną</w:t>
      </w:r>
      <w:r w:rsidR="004A3608" w:rsidRPr="00F6696D">
        <w:t xml:space="preserve"> z</w:t>
      </w:r>
      <w:r w:rsidR="004A3608">
        <w:t> </w:t>
      </w:r>
      <w:r w:rsidRPr="00F6696D">
        <w:t>rozporządzeniem Rady (EWG)</w:t>
      </w:r>
      <w:r w:rsidR="004A3608">
        <w:t xml:space="preserve"> nr </w:t>
      </w:r>
      <w:r w:rsidRPr="00F6696D">
        <w:t>2658/8</w:t>
      </w:r>
      <w:r w:rsidR="004A3608" w:rsidRPr="00F6696D">
        <w:t>7</w:t>
      </w:r>
      <w:r w:rsidR="004A3608">
        <w:t> </w:t>
      </w:r>
      <w:r w:rsidR="004A3608" w:rsidRPr="00F6696D">
        <w:t>z</w:t>
      </w:r>
      <w:r w:rsidR="004A3608">
        <w:t> </w:t>
      </w:r>
      <w:r w:rsidRPr="00F6696D">
        <w:t>dnia 2</w:t>
      </w:r>
      <w:r w:rsidR="004A3608" w:rsidRPr="00F6696D">
        <w:t>3</w:t>
      </w:r>
      <w:r w:rsidR="004A3608">
        <w:t> </w:t>
      </w:r>
      <w:r w:rsidRPr="00F6696D">
        <w:t>lipca 198</w:t>
      </w:r>
      <w:r w:rsidR="004A3608" w:rsidRPr="00F6696D">
        <w:t>7</w:t>
      </w:r>
      <w:r w:rsidR="004A3608">
        <w:t> </w:t>
      </w:r>
      <w:r w:rsidRPr="00F6696D">
        <w:t>r.</w:t>
      </w:r>
      <w:r w:rsidR="004A3608" w:rsidRPr="00F6696D">
        <w:t xml:space="preserve"> w</w:t>
      </w:r>
      <w:r w:rsidR="004A3608">
        <w:t> </w:t>
      </w:r>
      <w:r w:rsidRPr="00F6696D">
        <w:t>sprawie nomenklatury tar</w:t>
      </w:r>
      <w:r w:rsidRPr="00F6696D">
        <w:t>y</w:t>
      </w:r>
      <w:r w:rsidRPr="00F6696D">
        <w:t>fowej</w:t>
      </w:r>
      <w:r w:rsidR="004A3608" w:rsidRPr="00F6696D">
        <w:t xml:space="preserve"> i</w:t>
      </w:r>
      <w:r w:rsidR="004A3608">
        <w:t> </w:t>
      </w:r>
      <w:r w:rsidRPr="00F6696D">
        <w:t>statystycznej oraz</w:t>
      </w:r>
      <w:r w:rsidR="004A3608" w:rsidRPr="00F6696D">
        <w:t xml:space="preserve"> w</w:t>
      </w:r>
      <w:r w:rsidR="004A3608">
        <w:t> </w:t>
      </w:r>
      <w:r w:rsidRPr="00F6696D">
        <w:t>sprawie Wspólnej Taryfy Celnej (Dz. Urz. WE L 25</w:t>
      </w:r>
      <w:r w:rsidR="004A3608" w:rsidRPr="00F6696D">
        <w:t>6</w:t>
      </w:r>
      <w:r w:rsidR="004A3608">
        <w:t> </w:t>
      </w:r>
      <w:r w:rsidR="004A3608" w:rsidRPr="00F6696D">
        <w:t>z</w:t>
      </w:r>
      <w:r w:rsidR="004A3608">
        <w:t> </w:t>
      </w:r>
      <w:r w:rsidRPr="00F6696D">
        <w:t>07.09.1987, str. 1,</w:t>
      </w:r>
      <w:r w:rsidR="004A3608" w:rsidRPr="00F6696D">
        <w:t xml:space="preserve"> z</w:t>
      </w:r>
      <w:r w:rsidR="004A3608">
        <w:t> </w:t>
      </w:r>
      <w:r w:rsidRPr="00F6696D">
        <w:t>późn. zm.; Dz. Urz. UE Polskie wydanie specjalne, rozdz. 2,</w:t>
      </w:r>
      <w:r w:rsidR="004A3608">
        <w:t xml:space="preserve"> t. </w:t>
      </w:r>
      <w:r w:rsidRPr="00F6696D">
        <w:t>2, str. 382,</w:t>
      </w:r>
      <w:r w:rsidR="004A3608" w:rsidRPr="00F6696D">
        <w:t xml:space="preserve"> z</w:t>
      </w:r>
      <w:r w:rsidR="004A3608">
        <w:t> </w:t>
      </w:r>
      <w:r w:rsidRPr="00F6696D">
        <w:t>późn. zm.).</w:t>
      </w:r>
      <w:r>
        <w:t>”</w:t>
      </w:r>
      <w:r w:rsidRPr="00F6696D">
        <w:t>;</w:t>
      </w:r>
    </w:p>
    <w:p w:rsidR="00F6696D" w:rsidRPr="00F6696D" w:rsidRDefault="00F6696D" w:rsidP="00F6696D">
      <w:pPr>
        <w:pStyle w:val="PKTpunkt"/>
        <w:keepNext/>
      </w:pPr>
      <w:r w:rsidRPr="00F6696D">
        <w:t>2)</w:t>
      </w:r>
      <w:r>
        <w:tab/>
      </w:r>
      <w:r w:rsidRPr="00F6696D">
        <w:t>w</w:t>
      </w:r>
      <w:r w:rsidR="004A3608">
        <w:t xml:space="preserve"> art. </w:t>
      </w:r>
      <w:r w:rsidRPr="00F6696D">
        <w:t>7b</w:t>
      </w:r>
      <w:r w:rsidR="004A3608">
        <w:t xml:space="preserve"> ust. </w:t>
      </w:r>
      <w:r w:rsidR="004A3608" w:rsidRPr="00F6696D">
        <w:t>1</w:t>
      </w:r>
      <w:r w:rsidR="004A3608">
        <w:t> </w:t>
      </w:r>
      <w:r w:rsidRPr="00F6696D">
        <w:t>otrzymuje brzmienie:</w:t>
      </w:r>
    </w:p>
    <w:p w:rsidR="00F6696D" w:rsidRPr="00F6696D" w:rsidRDefault="00F6696D" w:rsidP="00F6696D">
      <w:pPr>
        <w:pStyle w:val="ZUSTzmustartykuempunktem"/>
      </w:pPr>
      <w:r>
        <w:t>„</w:t>
      </w:r>
      <w:r w:rsidRPr="00F6696D">
        <w:t>1.</w:t>
      </w:r>
      <w:r>
        <w:t> </w:t>
      </w:r>
      <w:r w:rsidRPr="00F6696D">
        <w:t>Wiążąca informacja taryfowa,</w:t>
      </w:r>
      <w:r w:rsidR="004A3608" w:rsidRPr="00F6696D">
        <w:t xml:space="preserve"> o</w:t>
      </w:r>
      <w:r w:rsidR="004A3608">
        <w:t> </w:t>
      </w:r>
      <w:r w:rsidRPr="00F6696D">
        <w:t>której mowa</w:t>
      </w:r>
      <w:r w:rsidR="004A3608" w:rsidRPr="00F6696D">
        <w:t xml:space="preserve"> w</w:t>
      </w:r>
      <w:r w:rsidR="004A3608">
        <w:t> art. </w:t>
      </w:r>
      <w:r w:rsidRPr="00F6696D">
        <w:t>1</w:t>
      </w:r>
      <w:r w:rsidR="004A3608" w:rsidRPr="00F6696D">
        <w:t>2</w:t>
      </w:r>
      <w:r w:rsidR="004A3608">
        <w:t> </w:t>
      </w:r>
      <w:r w:rsidRPr="00F6696D">
        <w:t>rozporządzenia Rady (EWG)</w:t>
      </w:r>
      <w:r w:rsidR="004A3608">
        <w:t xml:space="preserve"> nr </w:t>
      </w:r>
      <w:r w:rsidRPr="00F6696D">
        <w:t>2913/9</w:t>
      </w:r>
      <w:r w:rsidR="004A3608" w:rsidRPr="00F6696D">
        <w:t>2</w:t>
      </w:r>
      <w:r w:rsidR="004A3608">
        <w:t> </w:t>
      </w:r>
      <w:r w:rsidR="004A3608" w:rsidRPr="00F6696D">
        <w:t>z</w:t>
      </w:r>
      <w:r w:rsidR="004A3608">
        <w:t> </w:t>
      </w:r>
      <w:r w:rsidRPr="00F6696D">
        <w:t>dnia 1</w:t>
      </w:r>
      <w:r w:rsidR="004A3608" w:rsidRPr="00F6696D">
        <w:t>2</w:t>
      </w:r>
      <w:r w:rsidR="004A3608">
        <w:t> </w:t>
      </w:r>
      <w:r w:rsidRPr="00F6696D">
        <w:t>października 199</w:t>
      </w:r>
      <w:r w:rsidR="004A3608" w:rsidRPr="00F6696D">
        <w:t>2</w:t>
      </w:r>
      <w:r w:rsidR="004A3608">
        <w:t> </w:t>
      </w:r>
      <w:r w:rsidRPr="00F6696D">
        <w:t>r. ustanawiającego Wspólnotowy Kodeks Celny (Dz. Urz. UE L 30</w:t>
      </w:r>
      <w:r w:rsidR="004A3608" w:rsidRPr="00F6696D">
        <w:t>2</w:t>
      </w:r>
      <w:r w:rsidR="004A3608">
        <w:t> </w:t>
      </w:r>
      <w:r w:rsidR="004A3608" w:rsidRPr="00F6696D">
        <w:t>z</w:t>
      </w:r>
      <w:r w:rsidR="004A3608">
        <w:t> </w:t>
      </w:r>
      <w:r w:rsidRPr="00F6696D">
        <w:t>19.10.1992, str. 1,</w:t>
      </w:r>
      <w:r w:rsidR="004A3608" w:rsidRPr="00F6696D">
        <w:t xml:space="preserve"> z</w:t>
      </w:r>
      <w:r w:rsidR="004A3608">
        <w:t> </w:t>
      </w:r>
      <w:r w:rsidRPr="00F6696D">
        <w:t>późn. zm.; Dz. Urz. UE Polskie wydanie specjalne, rozdz. 2,</w:t>
      </w:r>
      <w:r w:rsidR="004A3608">
        <w:t xml:space="preserve"> t. </w:t>
      </w:r>
      <w:r w:rsidRPr="00F6696D">
        <w:t>4, str. 307,</w:t>
      </w:r>
      <w:r w:rsidR="004A3608" w:rsidRPr="00F6696D">
        <w:t xml:space="preserve"> z</w:t>
      </w:r>
      <w:r w:rsidR="004A3608">
        <w:t> </w:t>
      </w:r>
      <w:r w:rsidRPr="00F6696D">
        <w:t>późn. zm.), ma odpowiednio zastos</w:t>
      </w:r>
      <w:r w:rsidRPr="00F6696D">
        <w:t>o</w:t>
      </w:r>
      <w:r w:rsidRPr="00F6696D">
        <w:t>wanie</w:t>
      </w:r>
      <w:r w:rsidR="004A3608" w:rsidRPr="00F6696D">
        <w:t xml:space="preserve"> w</w:t>
      </w:r>
      <w:r w:rsidR="004A3608">
        <w:t> </w:t>
      </w:r>
      <w:r w:rsidRPr="00F6696D">
        <w:t>obrocie wyrobami akcyzowymi</w:t>
      </w:r>
      <w:r w:rsidR="004A3608" w:rsidRPr="00F6696D">
        <w:t xml:space="preserve"> i</w:t>
      </w:r>
      <w:r w:rsidR="004A3608">
        <w:t> </w:t>
      </w:r>
      <w:r w:rsidRPr="00F6696D">
        <w:t>samochodami osobowymi na terytorium kraju oraz</w:t>
      </w:r>
      <w:r w:rsidR="004A3608" w:rsidRPr="00F6696D">
        <w:t xml:space="preserve"> w</w:t>
      </w:r>
      <w:r w:rsidR="004A3608">
        <w:t> </w:t>
      </w:r>
      <w:r w:rsidRPr="00F6696D">
        <w:t>ich nabyciu w</w:t>
      </w:r>
      <w:r w:rsidRPr="00F6696D">
        <w:t>e</w:t>
      </w:r>
      <w:r w:rsidRPr="00F6696D">
        <w:t>wnątrzwspólnotowym, zgodnie</w:t>
      </w:r>
      <w:r w:rsidR="004A3608" w:rsidRPr="00F6696D">
        <w:t xml:space="preserve"> z</w:t>
      </w:r>
      <w:r w:rsidR="004A3608">
        <w:t> </w:t>
      </w:r>
      <w:r w:rsidRPr="00F6696D">
        <w:t>przepisami rozporządzenia Rady (EWG)</w:t>
      </w:r>
      <w:r w:rsidR="004A3608">
        <w:t xml:space="preserve"> nr </w:t>
      </w:r>
      <w:r w:rsidRPr="00F6696D">
        <w:t>2913/9</w:t>
      </w:r>
      <w:r w:rsidR="004A3608" w:rsidRPr="00F6696D">
        <w:t>2</w:t>
      </w:r>
      <w:r w:rsidR="004A3608">
        <w:t> </w:t>
      </w:r>
      <w:r w:rsidR="004A3608" w:rsidRPr="00F6696D">
        <w:t>z</w:t>
      </w:r>
      <w:r w:rsidR="004A3608">
        <w:t> </w:t>
      </w:r>
      <w:r w:rsidRPr="00F6696D">
        <w:t>dnia 1</w:t>
      </w:r>
      <w:r w:rsidR="004A3608" w:rsidRPr="00F6696D">
        <w:t>2</w:t>
      </w:r>
      <w:r w:rsidR="004A3608">
        <w:t> </w:t>
      </w:r>
      <w:r w:rsidRPr="00F6696D">
        <w:t>października 199</w:t>
      </w:r>
      <w:r w:rsidR="004A3608" w:rsidRPr="00F6696D">
        <w:t>2</w:t>
      </w:r>
      <w:r w:rsidR="004A3608">
        <w:t> </w:t>
      </w:r>
      <w:r w:rsidRPr="00F6696D">
        <w:t>r. ustanawiającego Wspólnotowy Kodeks Celny oraz rozporządzenia Komisji (EWG)</w:t>
      </w:r>
      <w:r w:rsidR="004A3608">
        <w:t xml:space="preserve"> nr </w:t>
      </w:r>
      <w:r w:rsidRPr="00F6696D">
        <w:t>2454/9</w:t>
      </w:r>
      <w:r w:rsidR="004A3608" w:rsidRPr="00F6696D">
        <w:t>3</w:t>
      </w:r>
      <w:r w:rsidR="004A3608">
        <w:t> </w:t>
      </w:r>
      <w:r w:rsidR="004A3608" w:rsidRPr="00F6696D">
        <w:t>z</w:t>
      </w:r>
      <w:r w:rsidR="004A3608">
        <w:t> </w:t>
      </w:r>
      <w:r w:rsidRPr="00F6696D">
        <w:t xml:space="preserve">dnia </w:t>
      </w:r>
      <w:r w:rsidR="004A3608" w:rsidRPr="00F6696D">
        <w:t>2</w:t>
      </w:r>
      <w:r w:rsidR="004A3608">
        <w:t> </w:t>
      </w:r>
      <w:r w:rsidRPr="00F6696D">
        <w:t>lipca 199</w:t>
      </w:r>
      <w:r w:rsidR="004A3608" w:rsidRPr="00F6696D">
        <w:t>3</w:t>
      </w:r>
      <w:r w:rsidR="004A3608">
        <w:t> </w:t>
      </w:r>
      <w:r w:rsidRPr="00F6696D">
        <w:t>r. ustanawiającego przepisy</w:t>
      </w:r>
      <w:r w:rsidR="004A3608" w:rsidRPr="00F6696D">
        <w:t xml:space="preserve"> w</w:t>
      </w:r>
      <w:r w:rsidR="004A3608">
        <w:t> </w:t>
      </w:r>
      <w:r w:rsidRPr="00F6696D">
        <w:t>celu wykonania rozporządzenia Rady (EWG)</w:t>
      </w:r>
      <w:r w:rsidR="004A3608">
        <w:t xml:space="preserve"> nr </w:t>
      </w:r>
      <w:r w:rsidRPr="00F6696D">
        <w:t>2913/9</w:t>
      </w:r>
      <w:r w:rsidR="004A3608" w:rsidRPr="00F6696D">
        <w:t>2</w:t>
      </w:r>
      <w:r w:rsidR="004A3608">
        <w:t> </w:t>
      </w:r>
      <w:r w:rsidRPr="00F6696D">
        <w:t>ustanawiającego Wspólnotowy Kodeks Celny (Dz. Urz. UE L 25</w:t>
      </w:r>
      <w:r w:rsidR="004A3608" w:rsidRPr="00F6696D">
        <w:t>3</w:t>
      </w:r>
      <w:r w:rsidR="004A3608">
        <w:t> </w:t>
      </w:r>
      <w:r w:rsidR="004A3608" w:rsidRPr="00F6696D">
        <w:t>z</w:t>
      </w:r>
      <w:r w:rsidR="004A3608">
        <w:t> </w:t>
      </w:r>
      <w:r w:rsidRPr="00F6696D">
        <w:t>11.10.1993, str. 1,</w:t>
      </w:r>
      <w:r w:rsidR="004A3608" w:rsidRPr="00F6696D">
        <w:t xml:space="preserve"> z</w:t>
      </w:r>
      <w:r w:rsidR="004A3608">
        <w:t> </w:t>
      </w:r>
      <w:r w:rsidRPr="00F6696D">
        <w:t>późn. zm.; Dz. Urz. UE Po</w:t>
      </w:r>
      <w:r w:rsidR="00337983">
        <w:t>lskie wydanie specjalne, rozdz. </w:t>
      </w:r>
      <w:r w:rsidRPr="00F6696D">
        <w:t>2,</w:t>
      </w:r>
      <w:r w:rsidR="004A3608">
        <w:t xml:space="preserve"> t. </w:t>
      </w:r>
      <w:r w:rsidRPr="00F6696D">
        <w:t>6, str. 3,</w:t>
      </w:r>
      <w:r w:rsidR="004A3608" w:rsidRPr="00F6696D">
        <w:t xml:space="preserve"> z</w:t>
      </w:r>
      <w:r w:rsidR="004A3608">
        <w:t> </w:t>
      </w:r>
      <w:r w:rsidRPr="00F6696D">
        <w:t>późn. zm.).</w:t>
      </w:r>
      <w:r>
        <w:t>”</w:t>
      </w:r>
      <w:r w:rsidRPr="00F6696D">
        <w:t>;</w:t>
      </w:r>
    </w:p>
    <w:p w:rsidR="00F6696D" w:rsidRPr="00F6696D" w:rsidRDefault="00F6696D" w:rsidP="00F6696D">
      <w:pPr>
        <w:pStyle w:val="PKTpunkt"/>
        <w:keepNext/>
      </w:pPr>
      <w:r w:rsidRPr="00F6696D">
        <w:t>3)</w:t>
      </w:r>
      <w:r>
        <w:tab/>
      </w:r>
      <w:r w:rsidRPr="00F6696D">
        <w:t>po dziale</w:t>
      </w:r>
      <w:r w:rsidR="004A3608" w:rsidRPr="00F6696D">
        <w:t xml:space="preserve"> I</w:t>
      </w:r>
      <w:r w:rsidR="004A3608">
        <w:t> </w:t>
      </w:r>
      <w:r w:rsidRPr="00F6696D">
        <w:t>dodaje się dział Ia</w:t>
      </w:r>
      <w:r w:rsidR="004A3608" w:rsidRPr="00F6696D">
        <w:t xml:space="preserve"> w</w:t>
      </w:r>
      <w:r w:rsidR="004A3608">
        <w:t> </w:t>
      </w:r>
      <w:r w:rsidRPr="00F6696D">
        <w:t>brzmieniu:</w:t>
      </w:r>
    </w:p>
    <w:p w:rsidR="00F6696D" w:rsidRPr="00F6696D" w:rsidRDefault="00F6696D" w:rsidP="00F6696D">
      <w:pPr>
        <w:pStyle w:val="ZTYTDZOZNzmozntytuudziauartykuempunktem"/>
      </w:pPr>
      <w:r>
        <w:t>„</w:t>
      </w:r>
      <w:r w:rsidRPr="00F6696D">
        <w:t>Dział Ia</w:t>
      </w:r>
    </w:p>
    <w:p w:rsidR="00F6696D" w:rsidRPr="00F6696D" w:rsidRDefault="00F6696D" w:rsidP="00F6696D">
      <w:pPr>
        <w:pStyle w:val="ZTYTDZPRZEDMzmprzedmtytuulubdziauartykuempunktem"/>
      </w:pPr>
      <w:r w:rsidRPr="00F6696D">
        <w:t>Wiążąca informacja akcyzowa</w:t>
      </w:r>
    </w:p>
    <w:p w:rsidR="00F6696D" w:rsidRPr="00F6696D" w:rsidRDefault="00F6696D" w:rsidP="00F6696D">
      <w:pPr>
        <w:pStyle w:val="ZARTzmartartykuempunktem"/>
        <w:keepNext/>
      </w:pPr>
      <w:r w:rsidRPr="00F6696D">
        <w:t>Art.</w:t>
      </w:r>
      <w:r>
        <w:t> </w:t>
      </w:r>
      <w:r w:rsidRPr="00F6696D">
        <w:t>7d.</w:t>
      </w:r>
      <w:r>
        <w:t> </w:t>
      </w:r>
      <w:r w:rsidRPr="00F6696D">
        <w:t>1. WIA jest decyzją wydawaną na potrzeby opodatkowania wyrobu akcyzowego albo samochodu os</w:t>
      </w:r>
      <w:r w:rsidRPr="00F6696D">
        <w:t>o</w:t>
      </w:r>
      <w:r w:rsidRPr="00F6696D">
        <w:t>bowego akcyzą, organizacji obrotu wyrobami akcyzowymi lub oznaczania znakami akcyzy tych wyrobów, która określa:</w:t>
      </w:r>
    </w:p>
    <w:p w:rsidR="00F6696D" w:rsidRPr="00F6696D" w:rsidRDefault="00F6696D" w:rsidP="00F6696D">
      <w:pPr>
        <w:pStyle w:val="ZPKTzmpktartykuempunktem"/>
      </w:pPr>
      <w:r w:rsidRPr="00F6696D">
        <w:t>1)</w:t>
      </w:r>
      <w:r>
        <w:tab/>
      </w:r>
      <w:r w:rsidRPr="00F6696D">
        <w:t>klasyfikację wyrobu akcyzowego albo samochodu osobowego</w:t>
      </w:r>
      <w:r w:rsidR="004A3608" w:rsidRPr="00F6696D">
        <w:t xml:space="preserve"> w</w:t>
      </w:r>
      <w:r w:rsidR="004A3608">
        <w:t> </w:t>
      </w:r>
      <w:r w:rsidRPr="00F6696D">
        <w:t>układzie odpowiadającym Nomenklaturze Scalonej (CN) albo</w:t>
      </w:r>
    </w:p>
    <w:p w:rsidR="00F6696D" w:rsidRPr="00F6696D" w:rsidRDefault="00F6696D" w:rsidP="00F6696D">
      <w:pPr>
        <w:pStyle w:val="ZPKTzmpktartykuempunktem"/>
      </w:pPr>
      <w:r w:rsidRPr="00F6696D">
        <w:t>2)</w:t>
      </w:r>
      <w:r>
        <w:tab/>
      </w:r>
      <w:r w:rsidRPr="00F6696D">
        <w:t>rodzaj wyrobu akcyzowego przez opis tego wyrobu</w:t>
      </w:r>
      <w:r w:rsidR="004A3608" w:rsidRPr="00F6696D">
        <w:t xml:space="preserve"> w</w:t>
      </w:r>
      <w:r w:rsidR="004A3608">
        <w:t> </w:t>
      </w:r>
      <w:r w:rsidRPr="00F6696D">
        <w:t>takim stopniu szczegółowości, który jest wystarczający do określenia opodatkowania wyrobu akcyzowego akcyzą, organizacji obrotu wyrobami akcyzowymi lub oznaczania znakami akcyzy tych wyrobów.</w:t>
      </w:r>
    </w:p>
    <w:p w:rsidR="00F6696D" w:rsidRPr="00F6696D" w:rsidRDefault="00F6696D" w:rsidP="00F6696D">
      <w:pPr>
        <w:pStyle w:val="ZUSTzmustartykuempunktem"/>
      </w:pPr>
      <w:r w:rsidRPr="00F6696D">
        <w:t>2.</w:t>
      </w:r>
      <w:r w:rsidR="004A3608">
        <w:t> </w:t>
      </w:r>
      <w:r w:rsidR="004A3608" w:rsidRPr="00F6696D">
        <w:t>W</w:t>
      </w:r>
      <w:r w:rsidR="004A3608">
        <w:t> </w:t>
      </w:r>
      <w:r w:rsidRPr="00F6696D">
        <w:t>przypadku,</w:t>
      </w:r>
      <w:r w:rsidR="004A3608" w:rsidRPr="00F6696D">
        <w:t xml:space="preserve"> o</w:t>
      </w:r>
      <w:r w:rsidR="004A3608">
        <w:t> </w:t>
      </w:r>
      <w:r w:rsidRPr="00F6696D">
        <w:t>którym mowa</w:t>
      </w:r>
      <w:r w:rsidR="004A3608" w:rsidRPr="00F6696D">
        <w:t xml:space="preserve"> w</w:t>
      </w:r>
      <w:r w:rsidR="004A3608">
        <w:t> ust. </w:t>
      </w:r>
      <w:r w:rsidR="004A3608" w:rsidRPr="00F6696D">
        <w:t>1</w:t>
      </w:r>
      <w:r w:rsidR="004A3608">
        <w:t xml:space="preserve"> pkt </w:t>
      </w:r>
      <w:r w:rsidRPr="00F6696D">
        <w:t>2, WIA wydaje się, gdy podanie kodu klasyfikacji</w:t>
      </w:r>
      <w:r w:rsidR="004A3608" w:rsidRPr="00F6696D">
        <w:t xml:space="preserve"> w</w:t>
      </w:r>
      <w:r w:rsidR="004A3608">
        <w:t> </w:t>
      </w:r>
      <w:r w:rsidRPr="00F6696D">
        <w:t>układzie odpowiadającym Nomenklaturze Scalonej (CN) nie jest wystarczające do określenia opodatkowania wyrobów akc</w:t>
      </w:r>
      <w:r w:rsidRPr="00F6696D">
        <w:t>y</w:t>
      </w:r>
      <w:r w:rsidRPr="00F6696D">
        <w:t>zowych akcyzą, organizacji obrotu wyrobami akcyzowymi lub oznaczania znakami akcyzy tych wyrobów.</w:t>
      </w:r>
    </w:p>
    <w:p w:rsidR="00F6696D" w:rsidRPr="00F6696D" w:rsidRDefault="00F6696D" w:rsidP="00F6696D">
      <w:pPr>
        <w:pStyle w:val="ZUSTzmustartykuempunktem"/>
      </w:pPr>
      <w:r w:rsidRPr="00F6696D">
        <w:t>3.</w:t>
      </w:r>
      <w:r>
        <w:t> </w:t>
      </w:r>
      <w:r w:rsidRPr="00F6696D">
        <w:t>WIA wiąże organy podatkowe wobec podmiotu, na rzecz którego została wydana,</w:t>
      </w:r>
      <w:r w:rsidR="004A3608" w:rsidRPr="00F6696D">
        <w:t xml:space="preserve"> w</w:t>
      </w:r>
      <w:r w:rsidR="004A3608">
        <w:t> </w:t>
      </w:r>
      <w:r w:rsidRPr="00F6696D">
        <w:t>odniesieniu do wyr</w:t>
      </w:r>
      <w:r w:rsidRPr="00F6696D">
        <w:t>o</w:t>
      </w:r>
      <w:r w:rsidRPr="00F6696D">
        <w:t>bów akcyzowych albo samochodów osobowych, wobec których czynności podlegające opodatkowaniu akcyzą zost</w:t>
      </w:r>
      <w:r w:rsidRPr="00F6696D">
        <w:t>a</w:t>
      </w:r>
      <w:r w:rsidRPr="00F6696D">
        <w:t>ły dokonane po dniu,</w:t>
      </w:r>
      <w:r w:rsidR="004A3608" w:rsidRPr="00F6696D">
        <w:t xml:space="preserve"> w</w:t>
      </w:r>
      <w:r w:rsidR="004A3608">
        <w:t> </w:t>
      </w:r>
      <w:r w:rsidRPr="00F6696D">
        <w:t>którym została wydana.</w:t>
      </w:r>
    </w:p>
    <w:p w:rsidR="00F6696D" w:rsidRPr="00F6696D" w:rsidRDefault="00F6696D" w:rsidP="00F6696D">
      <w:pPr>
        <w:pStyle w:val="ZARTzmartartykuempunktem"/>
      </w:pPr>
      <w:r w:rsidRPr="00F6696D">
        <w:t>Art.</w:t>
      </w:r>
      <w:r>
        <w:t> </w:t>
      </w:r>
      <w:r w:rsidRPr="00F6696D">
        <w:t>7e.</w:t>
      </w:r>
      <w:r>
        <w:t> </w:t>
      </w:r>
      <w:r w:rsidRPr="00F6696D">
        <w:t>1. WIA jest wydawana na wniosek</w:t>
      </w:r>
      <w:r w:rsidR="004A3608" w:rsidRPr="00F6696D">
        <w:t xml:space="preserve"> i</w:t>
      </w:r>
      <w:r w:rsidR="004A3608">
        <w:t> </w:t>
      </w:r>
      <w:r w:rsidRPr="00F6696D">
        <w:t>obejmuje tylko jeden wyrób akcyzowy albo jeden samochód os</w:t>
      </w:r>
      <w:r w:rsidRPr="00F6696D">
        <w:t>o</w:t>
      </w:r>
      <w:r w:rsidRPr="00F6696D">
        <w:t>bowy.</w:t>
      </w:r>
    </w:p>
    <w:p w:rsidR="00F6696D" w:rsidRPr="00F6696D" w:rsidRDefault="00F6696D" w:rsidP="00F6696D">
      <w:pPr>
        <w:pStyle w:val="ZUSTzmustartykuempunktem"/>
        <w:keepNext/>
      </w:pPr>
      <w:r w:rsidRPr="00F6696D">
        <w:t>2.</w:t>
      </w:r>
      <w:r>
        <w:t> </w:t>
      </w:r>
      <w:r w:rsidRPr="00F6696D">
        <w:t>Wniosek</w:t>
      </w:r>
      <w:r w:rsidR="004A3608" w:rsidRPr="00F6696D">
        <w:t xml:space="preserve"> o</w:t>
      </w:r>
      <w:r w:rsidR="004A3608">
        <w:t> </w:t>
      </w:r>
      <w:r w:rsidRPr="00F6696D">
        <w:t>wydanie WIA powinien zawierać</w:t>
      </w:r>
      <w:r w:rsidR="004A3608" w:rsidRPr="00F6696D">
        <w:t xml:space="preserve"> w</w:t>
      </w:r>
      <w:r w:rsidR="004A3608">
        <w:t> </w:t>
      </w:r>
      <w:r w:rsidRPr="00F6696D">
        <w:t>szczególności:</w:t>
      </w:r>
    </w:p>
    <w:p w:rsidR="00F6696D" w:rsidRPr="00F6696D" w:rsidRDefault="00F6696D" w:rsidP="00F6696D">
      <w:pPr>
        <w:pStyle w:val="ZPKTzmpktartykuempunktem"/>
      </w:pPr>
      <w:r w:rsidRPr="00F6696D">
        <w:t>1)</w:t>
      </w:r>
      <w:r>
        <w:tab/>
      </w:r>
      <w:r w:rsidRPr="00F6696D">
        <w:t>imię</w:t>
      </w:r>
      <w:r w:rsidR="004A3608" w:rsidRPr="00F6696D">
        <w:t xml:space="preserve"> i</w:t>
      </w:r>
      <w:r w:rsidR="004A3608">
        <w:t> </w:t>
      </w:r>
      <w:r w:rsidRPr="00F6696D">
        <w:t>nazwisko lub nazwę wnioskodawcy, jego adres zamieszkania lub siedziby;</w:t>
      </w:r>
    </w:p>
    <w:p w:rsidR="00F6696D" w:rsidRPr="00F6696D" w:rsidRDefault="00F6696D" w:rsidP="00F6696D">
      <w:pPr>
        <w:pStyle w:val="ZPKTzmpktartykuempunktem"/>
      </w:pPr>
      <w:r w:rsidRPr="00F6696D">
        <w:t>2)</w:t>
      </w:r>
      <w:r>
        <w:tab/>
      </w:r>
      <w:r w:rsidRPr="00F6696D">
        <w:t>imię, nazwisko</w:t>
      </w:r>
      <w:r w:rsidR="004A3608" w:rsidRPr="00F6696D">
        <w:t xml:space="preserve"> i</w:t>
      </w:r>
      <w:r w:rsidR="004A3608">
        <w:t> </w:t>
      </w:r>
      <w:r w:rsidRPr="00F6696D">
        <w:t>adres zamieszkania pełnomocnika wnioskodawcy,</w:t>
      </w:r>
      <w:r w:rsidR="004A3608" w:rsidRPr="00F6696D">
        <w:t xml:space="preserve"> o</w:t>
      </w:r>
      <w:r w:rsidR="004A3608">
        <w:t> </w:t>
      </w:r>
      <w:r w:rsidRPr="00F6696D">
        <w:t>ile został ustanowiony;</w:t>
      </w:r>
    </w:p>
    <w:p w:rsidR="00F6696D" w:rsidRPr="00F6696D" w:rsidRDefault="00F6696D" w:rsidP="00F6696D">
      <w:pPr>
        <w:pStyle w:val="ZPKTzmpktartykuempunktem"/>
      </w:pPr>
      <w:r w:rsidRPr="00F6696D">
        <w:t>3)</w:t>
      </w:r>
      <w:r>
        <w:tab/>
      </w:r>
      <w:r w:rsidRPr="00F6696D">
        <w:t>szczegółowy opis wyrobu akcyzowego albo samochodu osobowego pozwalający na taką ich identyfikację, aby dokonać ich klasyfikacji zgodnej</w:t>
      </w:r>
      <w:r w:rsidR="004A3608" w:rsidRPr="00F6696D">
        <w:t xml:space="preserve"> z</w:t>
      </w:r>
      <w:r w:rsidR="004A3608">
        <w:t> </w:t>
      </w:r>
      <w:r w:rsidRPr="00F6696D">
        <w:t>Nomenklaturą Scaloną (CN) lub określić rodzaj wyrobu akcyzowego;</w:t>
      </w:r>
    </w:p>
    <w:p w:rsidR="00F6696D" w:rsidRPr="00F6696D" w:rsidRDefault="00F6696D" w:rsidP="00F6696D">
      <w:pPr>
        <w:pStyle w:val="ZPKTzmpktartykuempunktem"/>
      </w:pPr>
      <w:r w:rsidRPr="00F6696D">
        <w:t>4)</w:t>
      </w:r>
      <w:r>
        <w:tab/>
      </w:r>
      <w:r w:rsidRPr="00F6696D">
        <w:t>opis składu wyrobu akcyzowego oraz metody badań lub analiz stosowanych dla jego określenia,</w:t>
      </w:r>
      <w:r w:rsidR="004A3608" w:rsidRPr="00F6696D">
        <w:t xml:space="preserve"> w</w:t>
      </w:r>
      <w:r w:rsidR="004A3608">
        <w:t> </w:t>
      </w:r>
      <w:r w:rsidRPr="00F6696D">
        <w:t>przypadku gdy zależy od tego dokonanie jego klasyfikacji lub określenie jego rodzaju.</w:t>
      </w:r>
    </w:p>
    <w:p w:rsidR="00F6696D" w:rsidRPr="00F6696D" w:rsidRDefault="00F6696D" w:rsidP="00F6696D">
      <w:pPr>
        <w:pStyle w:val="ZUSTzmustartykuempunktem"/>
      </w:pPr>
      <w:r w:rsidRPr="00F6696D">
        <w:t>3.</w:t>
      </w:r>
      <w:r>
        <w:t> </w:t>
      </w:r>
      <w:r w:rsidRPr="00F6696D">
        <w:t>Do wniosku</w:t>
      </w:r>
      <w:r w:rsidR="004A3608" w:rsidRPr="00F6696D">
        <w:t xml:space="preserve"> o</w:t>
      </w:r>
      <w:r w:rsidR="004A3608">
        <w:t> </w:t>
      </w:r>
      <w:r w:rsidRPr="00F6696D">
        <w:t>wydanie WIA załącza się dokumenty odnoszące się do wyrobów akcyzowych albo samoch</w:t>
      </w:r>
      <w:r w:rsidRPr="00F6696D">
        <w:t>o</w:t>
      </w:r>
      <w:r w:rsidRPr="00F6696D">
        <w:t>dów osobowych,</w:t>
      </w:r>
      <w:r w:rsidR="004A3608" w:rsidRPr="00F6696D">
        <w:t xml:space="preserve"> w</w:t>
      </w:r>
      <w:r w:rsidR="004A3608">
        <w:t> </w:t>
      </w:r>
      <w:r w:rsidRPr="00F6696D">
        <w:t>szczególności próbki, fotografie, plany, schematy, katalogi, atesty, instrukcje, informacje od pr</w:t>
      </w:r>
      <w:r w:rsidRPr="00F6696D">
        <w:t>o</w:t>
      </w:r>
      <w:r w:rsidRPr="00F6696D">
        <w:t>ducenta, lub inne dostępne dokumenty umożliwiające organowi podatkowemu dokonanie właściwej klasyfikacji w</w:t>
      </w:r>
      <w:r w:rsidRPr="00F6696D">
        <w:t>y</w:t>
      </w:r>
      <w:r w:rsidRPr="00F6696D">
        <w:t>robu akcyzowego albo samochodu osobowego lub określenie rodzaju wyrobu akcyzowego.</w:t>
      </w:r>
    </w:p>
    <w:p w:rsidR="00F6696D" w:rsidRPr="00F6696D" w:rsidRDefault="00F6696D" w:rsidP="00F6696D">
      <w:pPr>
        <w:pStyle w:val="ZUSTzmustartykuempunktem"/>
      </w:pPr>
      <w:r w:rsidRPr="00F6696D">
        <w:t>4.</w:t>
      </w:r>
      <w:r>
        <w:t> </w:t>
      </w:r>
      <w:r w:rsidRPr="00F6696D">
        <w:t>Jeżeli wniosek</w:t>
      </w:r>
      <w:r w:rsidR="004A3608" w:rsidRPr="00F6696D">
        <w:t xml:space="preserve"> o</w:t>
      </w:r>
      <w:r w:rsidR="004A3608">
        <w:t> </w:t>
      </w:r>
      <w:r w:rsidRPr="00F6696D">
        <w:t>wydanie WIA nie spełnia wymogów,</w:t>
      </w:r>
      <w:r w:rsidR="004A3608" w:rsidRPr="00F6696D">
        <w:t xml:space="preserve"> o</w:t>
      </w:r>
      <w:r w:rsidR="004A3608">
        <w:t> </w:t>
      </w:r>
      <w:r w:rsidRPr="00F6696D">
        <w:t>których mowa</w:t>
      </w:r>
      <w:r w:rsidR="004A3608" w:rsidRPr="00F6696D">
        <w:t xml:space="preserve"> w</w:t>
      </w:r>
      <w:r w:rsidR="004A3608">
        <w:t> ust. </w:t>
      </w:r>
      <w:r w:rsidR="004A3608" w:rsidRPr="00F6696D">
        <w:t>2</w:t>
      </w:r>
      <w:r w:rsidR="004A3608">
        <w:t xml:space="preserve"> i </w:t>
      </w:r>
      <w:r w:rsidRPr="00F6696D">
        <w:t>3, organ podatkowy wzywa do uzupełnienia braków</w:t>
      </w:r>
      <w:r w:rsidR="004A3608" w:rsidRPr="00F6696D">
        <w:t xml:space="preserve"> w</w:t>
      </w:r>
      <w:r w:rsidR="004A3608">
        <w:t> </w:t>
      </w:r>
      <w:r w:rsidRPr="00F6696D">
        <w:t xml:space="preserve">terminie </w:t>
      </w:r>
      <w:r w:rsidR="004A3608" w:rsidRPr="00F6696D">
        <w:t>7</w:t>
      </w:r>
      <w:r w:rsidR="004A3608">
        <w:t> </w:t>
      </w:r>
      <w:r w:rsidRPr="00F6696D">
        <w:t>dni,</w:t>
      </w:r>
      <w:r w:rsidR="004A3608" w:rsidRPr="00F6696D">
        <w:t xml:space="preserve"> z</w:t>
      </w:r>
      <w:r w:rsidR="004A3608">
        <w:t> </w:t>
      </w:r>
      <w:r w:rsidRPr="00F6696D">
        <w:t>pouczeniem, że nieuzupełnienie wniosku spowoduje pozostawienie go bez rozpatrzenia.</w:t>
      </w:r>
    </w:p>
    <w:p w:rsidR="00F6696D" w:rsidRPr="00F6696D" w:rsidRDefault="00F6696D" w:rsidP="00F6696D">
      <w:pPr>
        <w:pStyle w:val="ZUSTzmustartykuempunktem"/>
      </w:pPr>
      <w:r w:rsidRPr="00F6696D">
        <w:t>5.</w:t>
      </w:r>
      <w:r w:rsidR="004A3608">
        <w:t> </w:t>
      </w:r>
      <w:r w:rsidR="004A3608" w:rsidRPr="00F6696D">
        <w:t>W</w:t>
      </w:r>
      <w:r w:rsidR="004A3608">
        <w:t> </w:t>
      </w:r>
      <w:r w:rsidRPr="00F6696D">
        <w:t>sprawie pozostawienia wniosku</w:t>
      </w:r>
      <w:r w:rsidR="004A3608" w:rsidRPr="00F6696D">
        <w:t xml:space="preserve"> o</w:t>
      </w:r>
      <w:r w:rsidR="004A3608">
        <w:t> </w:t>
      </w:r>
      <w:r w:rsidRPr="00F6696D">
        <w:t>wydanie WIA bez rozpatrzenia wydaje się postanowienie, na które sł</w:t>
      </w:r>
      <w:r w:rsidRPr="00F6696D">
        <w:t>u</w:t>
      </w:r>
      <w:r w:rsidRPr="00F6696D">
        <w:t>ży zażalenie.</w:t>
      </w:r>
    </w:p>
    <w:p w:rsidR="00F6696D" w:rsidRPr="00F6696D" w:rsidRDefault="00F6696D" w:rsidP="00F6696D">
      <w:pPr>
        <w:pStyle w:val="ZUSTzmustartykuempunktem"/>
      </w:pPr>
      <w:r w:rsidRPr="00F6696D">
        <w:t>6.</w:t>
      </w:r>
      <w:r>
        <w:t> </w:t>
      </w:r>
      <w:r w:rsidRPr="00F6696D">
        <w:t>Minister właściwy do spraw finansów publicznych określi,</w:t>
      </w:r>
      <w:r w:rsidR="004A3608" w:rsidRPr="00F6696D">
        <w:t xml:space="preserve"> w</w:t>
      </w:r>
      <w:r w:rsidR="004A3608">
        <w:t> </w:t>
      </w:r>
      <w:r w:rsidRPr="00F6696D">
        <w:t>drodze rozporządzenia, wzór wniosku</w:t>
      </w:r>
      <w:r w:rsidR="004A3608" w:rsidRPr="00F6696D">
        <w:t xml:space="preserve"> o</w:t>
      </w:r>
      <w:r w:rsidR="004A3608">
        <w:t> </w:t>
      </w:r>
      <w:r w:rsidRPr="00F6696D">
        <w:t>wydanie WIA, mając na uwadze zakres danych określonych</w:t>
      </w:r>
      <w:r w:rsidR="004A3608" w:rsidRPr="00F6696D">
        <w:t xml:space="preserve"> w</w:t>
      </w:r>
      <w:r w:rsidR="004A3608">
        <w:t> ust. </w:t>
      </w:r>
      <w:r w:rsidR="004A3608" w:rsidRPr="00F6696D">
        <w:t>2</w:t>
      </w:r>
      <w:r w:rsidR="004A3608">
        <w:t xml:space="preserve"> oraz</w:t>
      </w:r>
      <w:r w:rsidRPr="00F6696D">
        <w:t xml:space="preserve"> ujednolicenie przekazywanych wnios</w:t>
      </w:r>
      <w:r w:rsidR="008B3E2D">
        <w:softHyphen/>
      </w:r>
      <w:r w:rsidRPr="00F6696D">
        <w:t>ków.</w:t>
      </w:r>
    </w:p>
    <w:p w:rsidR="00F6696D" w:rsidRPr="00F6696D" w:rsidRDefault="00F6696D" w:rsidP="00F6696D">
      <w:pPr>
        <w:pStyle w:val="ZARTzmartartykuempunktem"/>
      </w:pPr>
      <w:r w:rsidRPr="004802FE">
        <w:t>Art.</w:t>
      </w:r>
      <w:r>
        <w:t> </w:t>
      </w:r>
      <w:r w:rsidRPr="00F6696D">
        <w:t>7f.</w:t>
      </w:r>
      <w:r>
        <w:t> </w:t>
      </w:r>
      <w:r w:rsidRPr="00F6696D">
        <w:t>1. Wnioskodawca jest obowiązany do uiszczenia opłaty</w:t>
      </w:r>
      <w:r w:rsidR="004A3608" w:rsidRPr="00F6696D">
        <w:t xml:space="preserve"> z</w:t>
      </w:r>
      <w:r w:rsidR="004A3608">
        <w:t> </w:t>
      </w:r>
      <w:r w:rsidRPr="00F6696D">
        <w:t>tytułu przeprowadzonych badań lub analiz wyrobów akcyzowych albo samochodów osobowych,</w:t>
      </w:r>
      <w:r w:rsidR="004A3608" w:rsidRPr="00F6696D">
        <w:t xml:space="preserve"> w</w:t>
      </w:r>
      <w:r w:rsidR="004A3608">
        <w:t> </w:t>
      </w:r>
      <w:r w:rsidRPr="00F6696D">
        <w:t>przypadku gdy rozpatrzenie wniosku</w:t>
      </w:r>
      <w:r w:rsidR="004A3608" w:rsidRPr="00F6696D">
        <w:t xml:space="preserve"> o</w:t>
      </w:r>
      <w:r w:rsidR="004A3608">
        <w:t> </w:t>
      </w:r>
      <w:r w:rsidRPr="00F6696D">
        <w:t>wydanie WIA w</w:t>
      </w:r>
      <w:r w:rsidRPr="00F6696D">
        <w:t>y</w:t>
      </w:r>
      <w:r w:rsidRPr="00F6696D">
        <w:t>maga przeprowadzenia badania lub analizy.</w:t>
      </w:r>
    </w:p>
    <w:p w:rsidR="00F6696D" w:rsidRPr="00F6696D" w:rsidRDefault="00F6696D" w:rsidP="00F6696D">
      <w:pPr>
        <w:pStyle w:val="ZUSTzmustartykuempunktem"/>
      </w:pPr>
      <w:r w:rsidRPr="00F6696D">
        <w:t>2.</w:t>
      </w:r>
      <w:r>
        <w:t> </w:t>
      </w:r>
      <w:r w:rsidRPr="00F6696D">
        <w:t>Badania lub analizy wyrobów akcyzowych albo samochodów osobowych mogą być wykonywane przez l</w:t>
      </w:r>
      <w:r w:rsidRPr="00F6696D">
        <w:t>a</w:t>
      </w:r>
      <w:r w:rsidRPr="00F6696D">
        <w:t>boratoria celne lub inne akredytowane laboratoria,</w:t>
      </w:r>
      <w:r w:rsidR="004A3608" w:rsidRPr="00F6696D">
        <w:t xml:space="preserve"> a</w:t>
      </w:r>
      <w:r w:rsidR="004A3608">
        <w:t> </w:t>
      </w:r>
      <w:r w:rsidRPr="00F6696D">
        <w:t>także przez instytuty naukowe Polskiej Akademii Nauk, instyt</w:t>
      </w:r>
      <w:r w:rsidRPr="00F6696D">
        <w:t>u</w:t>
      </w:r>
      <w:r w:rsidRPr="00F6696D">
        <w:t>ty badawcze lub międzynarodowe instytuty naukowe utworzone na podstawie odrębnych przepisów, działające na t</w:t>
      </w:r>
      <w:r w:rsidRPr="00F6696D">
        <w:t>e</w:t>
      </w:r>
      <w:r w:rsidRPr="00F6696D">
        <w:t>rytorium kraju, dysponujące wyposażeniem niezbędnym dla danego rodzaju badań lub analiz.</w:t>
      </w:r>
    </w:p>
    <w:p w:rsidR="00F6696D" w:rsidRPr="00F6696D" w:rsidRDefault="00F6696D" w:rsidP="00F6696D">
      <w:pPr>
        <w:pStyle w:val="ZUSTzmustartykuempunktem"/>
      </w:pPr>
      <w:r w:rsidRPr="00F6696D">
        <w:t>3.</w:t>
      </w:r>
      <w:r>
        <w:t> </w:t>
      </w:r>
      <w:r w:rsidRPr="00F6696D">
        <w:t>Opłata,</w:t>
      </w:r>
      <w:r w:rsidR="004A3608" w:rsidRPr="00F6696D">
        <w:t xml:space="preserve"> o</w:t>
      </w:r>
      <w:r w:rsidR="004A3608">
        <w:t> </w:t>
      </w:r>
      <w:r w:rsidRPr="00F6696D">
        <w:t>której mowa</w:t>
      </w:r>
      <w:r w:rsidR="004A3608" w:rsidRPr="00F6696D">
        <w:t xml:space="preserve"> w</w:t>
      </w:r>
      <w:r w:rsidR="004A3608">
        <w:t> ust. </w:t>
      </w:r>
      <w:r w:rsidRPr="00F6696D">
        <w:t>1, pobierana za badania lub analizy wykonywane przez laboratoria celne st</w:t>
      </w:r>
      <w:r w:rsidRPr="00F6696D">
        <w:t>a</w:t>
      </w:r>
      <w:r w:rsidRPr="00F6696D">
        <w:t>nowi dochód budżetu państwa.</w:t>
      </w:r>
    </w:p>
    <w:p w:rsidR="00F6696D" w:rsidRPr="00F6696D" w:rsidRDefault="00F6696D" w:rsidP="00F6696D">
      <w:pPr>
        <w:pStyle w:val="ZUSTzmustartykuempunktem"/>
      </w:pPr>
      <w:r w:rsidRPr="00F6696D">
        <w:t>4.</w:t>
      </w:r>
      <w:r>
        <w:t> </w:t>
      </w:r>
      <w:r w:rsidRPr="00F6696D">
        <w:t>Na wezwanie organu podatkowego wnioskodawca jest obowiązany do uiszczenia,</w:t>
      </w:r>
      <w:r w:rsidR="004A3608" w:rsidRPr="00F6696D">
        <w:t xml:space="preserve"> w</w:t>
      </w:r>
      <w:r w:rsidR="004A3608">
        <w:t> </w:t>
      </w:r>
      <w:r w:rsidRPr="00F6696D">
        <w:t xml:space="preserve">terminie nie krótszym niż </w:t>
      </w:r>
      <w:r w:rsidR="004A3608" w:rsidRPr="00F6696D">
        <w:t>7</w:t>
      </w:r>
      <w:r w:rsidR="004A3608">
        <w:t> </w:t>
      </w:r>
      <w:r w:rsidRPr="00F6696D">
        <w:t>dni, zaliczki na pokrycie opłaty za badania lub analizy,</w:t>
      </w:r>
      <w:r w:rsidR="004A3608" w:rsidRPr="00F6696D">
        <w:t xml:space="preserve"> o</w:t>
      </w:r>
      <w:r w:rsidR="004A3608">
        <w:t> </w:t>
      </w:r>
      <w:r w:rsidRPr="00F6696D">
        <w:t>których mowa</w:t>
      </w:r>
      <w:r w:rsidR="004A3608" w:rsidRPr="00F6696D">
        <w:t xml:space="preserve"> w</w:t>
      </w:r>
      <w:r w:rsidR="004A3608">
        <w:t> ust. </w:t>
      </w:r>
      <w:r w:rsidRPr="00F6696D">
        <w:t>1.</w:t>
      </w:r>
      <w:r w:rsidR="004A3608" w:rsidRPr="00F6696D">
        <w:t xml:space="preserve"> W</w:t>
      </w:r>
      <w:r w:rsidR="004A3608">
        <w:t> </w:t>
      </w:r>
      <w:r w:rsidRPr="00F6696D">
        <w:t>przypadku nieuiszczenia zaliczki</w:t>
      </w:r>
      <w:r w:rsidR="004A3608" w:rsidRPr="00F6696D">
        <w:t xml:space="preserve"> w</w:t>
      </w:r>
      <w:r w:rsidR="004A3608">
        <w:t> </w:t>
      </w:r>
      <w:r w:rsidRPr="00F6696D">
        <w:t>określonym terminie organ podatkowy wydaje postanowienie</w:t>
      </w:r>
      <w:r w:rsidR="004A3608" w:rsidRPr="00F6696D">
        <w:t xml:space="preserve"> o</w:t>
      </w:r>
      <w:r w:rsidR="004A3608">
        <w:t> </w:t>
      </w:r>
      <w:r w:rsidRPr="00F6696D">
        <w:t>pozostawieniu wniosku</w:t>
      </w:r>
      <w:r w:rsidR="004A3608" w:rsidRPr="00F6696D">
        <w:t xml:space="preserve"> o</w:t>
      </w:r>
      <w:r w:rsidR="004A3608">
        <w:t> </w:t>
      </w:r>
      <w:r w:rsidRPr="00F6696D">
        <w:t>wydanie WIA bez rozpatrzenia.</w:t>
      </w:r>
    </w:p>
    <w:p w:rsidR="00F6696D" w:rsidRPr="00F6696D" w:rsidRDefault="00F6696D" w:rsidP="00F6696D">
      <w:pPr>
        <w:pStyle w:val="ZUSTzmustartykuempunktem"/>
      </w:pPr>
      <w:r w:rsidRPr="00F6696D">
        <w:t>5.</w:t>
      </w:r>
      <w:r>
        <w:t> </w:t>
      </w:r>
      <w:r w:rsidRPr="00F6696D">
        <w:t>Kwota opłaty,</w:t>
      </w:r>
      <w:r w:rsidR="004A3608" w:rsidRPr="00F6696D">
        <w:t xml:space="preserve"> o</w:t>
      </w:r>
      <w:r w:rsidR="004A3608">
        <w:t> </w:t>
      </w:r>
      <w:r w:rsidRPr="00F6696D">
        <w:t>której mowa</w:t>
      </w:r>
      <w:r w:rsidR="004A3608" w:rsidRPr="00F6696D">
        <w:t xml:space="preserve"> w</w:t>
      </w:r>
      <w:r w:rsidR="004A3608">
        <w:t> ust. </w:t>
      </w:r>
      <w:r w:rsidRPr="00F6696D">
        <w:t>1,</w:t>
      </w:r>
      <w:r w:rsidR="004A3608" w:rsidRPr="00F6696D">
        <w:t xml:space="preserve"> i</w:t>
      </w:r>
      <w:r w:rsidR="004A3608">
        <w:t> </w:t>
      </w:r>
      <w:r w:rsidRPr="00F6696D">
        <w:t>termin jej uiszczenia są określane przez organ podatkowy</w:t>
      </w:r>
      <w:r w:rsidR="004A3608" w:rsidRPr="00F6696D">
        <w:t xml:space="preserve"> w</w:t>
      </w:r>
      <w:r w:rsidR="004A3608">
        <w:t> </w:t>
      </w:r>
      <w:r w:rsidRPr="00F6696D">
        <w:t>drodze postanowienia, na które przysługuje zażalenie.</w:t>
      </w:r>
    </w:p>
    <w:p w:rsidR="00F6696D" w:rsidRPr="00F6696D" w:rsidRDefault="00F6696D" w:rsidP="00F6696D">
      <w:pPr>
        <w:pStyle w:val="ZUSTzmustartykuempunktem"/>
      </w:pPr>
      <w:r w:rsidRPr="00F6696D">
        <w:t>6.</w:t>
      </w:r>
      <w:r>
        <w:t> </w:t>
      </w:r>
      <w:r w:rsidRPr="00F6696D">
        <w:t>Kwota opłaty,</w:t>
      </w:r>
      <w:r w:rsidR="004A3608" w:rsidRPr="00F6696D">
        <w:t xml:space="preserve"> o</w:t>
      </w:r>
      <w:r w:rsidR="004A3608">
        <w:t> </w:t>
      </w:r>
      <w:r w:rsidRPr="00F6696D">
        <w:t>której mowa</w:t>
      </w:r>
      <w:r w:rsidR="004A3608" w:rsidRPr="00F6696D">
        <w:t xml:space="preserve"> w</w:t>
      </w:r>
      <w:r w:rsidR="004A3608">
        <w:t> ust. </w:t>
      </w:r>
      <w:r w:rsidRPr="00F6696D">
        <w:t>1, powinna odpowiadać rzeczywistym wydatkom poniesionym</w:t>
      </w:r>
      <w:r w:rsidR="004A3608" w:rsidRPr="00F6696D">
        <w:t xml:space="preserve"> z</w:t>
      </w:r>
      <w:r w:rsidR="004A3608">
        <w:t> </w:t>
      </w:r>
      <w:r w:rsidRPr="00F6696D">
        <w:t>tytułu przeprowadzonych badań lub analiz.</w:t>
      </w:r>
      <w:r w:rsidR="004A3608" w:rsidRPr="00F6696D">
        <w:t xml:space="preserve"> W</w:t>
      </w:r>
      <w:r w:rsidR="004A3608">
        <w:t> </w:t>
      </w:r>
      <w:r w:rsidRPr="00F6696D">
        <w:t>przypadku gdy badania lub analizy są przeprowadzane przez laboratoria ce</w:t>
      </w:r>
      <w:r w:rsidRPr="00F6696D">
        <w:t>l</w:t>
      </w:r>
      <w:r w:rsidRPr="00F6696D">
        <w:t>ne kwota opłaty,</w:t>
      </w:r>
      <w:r w:rsidR="004A3608" w:rsidRPr="00F6696D">
        <w:t xml:space="preserve"> o</w:t>
      </w:r>
      <w:r w:rsidR="004A3608">
        <w:t> </w:t>
      </w:r>
      <w:r w:rsidRPr="00F6696D">
        <w:t>której mowa</w:t>
      </w:r>
      <w:r w:rsidR="004A3608" w:rsidRPr="00F6696D">
        <w:t xml:space="preserve"> w</w:t>
      </w:r>
      <w:r w:rsidR="004A3608">
        <w:t> ust. </w:t>
      </w:r>
      <w:r w:rsidRPr="00F6696D">
        <w:t>1, powinna odpowiadać ryczałtowym stawkom opłat określonym</w:t>
      </w:r>
      <w:r w:rsidR="004A3608" w:rsidRPr="00F6696D">
        <w:t xml:space="preserve"> w</w:t>
      </w:r>
      <w:r w:rsidR="004A3608">
        <w:t> </w:t>
      </w:r>
      <w:r w:rsidRPr="00F6696D">
        <w:t>przepisach wydanych na podstawie</w:t>
      </w:r>
      <w:r w:rsidR="004A3608">
        <w:t xml:space="preserve"> art. </w:t>
      </w:r>
      <w:r w:rsidRPr="00F6696D">
        <w:t>9</w:t>
      </w:r>
      <w:r w:rsidR="004A3608" w:rsidRPr="00F6696D">
        <w:t>2</w:t>
      </w:r>
      <w:r w:rsidR="004A3608">
        <w:t xml:space="preserve"> ust. </w:t>
      </w:r>
      <w:r w:rsidR="004A3608" w:rsidRPr="00F6696D">
        <w:t>4</w:t>
      </w:r>
      <w:r w:rsidR="004A3608">
        <w:t> </w:t>
      </w:r>
      <w:r w:rsidRPr="00F6696D">
        <w:t>ustawy</w:t>
      </w:r>
      <w:r w:rsidR="004A3608" w:rsidRPr="00F6696D">
        <w:t xml:space="preserve"> z</w:t>
      </w:r>
      <w:r w:rsidR="004A3608">
        <w:t> </w:t>
      </w:r>
      <w:r w:rsidRPr="00F6696D">
        <w:t>dnia 1</w:t>
      </w:r>
      <w:r w:rsidR="004A3608" w:rsidRPr="00F6696D">
        <w:t>9</w:t>
      </w:r>
      <w:r w:rsidR="004A3608">
        <w:t> </w:t>
      </w:r>
      <w:r w:rsidRPr="00F6696D">
        <w:t>marca 200</w:t>
      </w:r>
      <w:r w:rsidR="004A3608" w:rsidRPr="00F6696D">
        <w:t>4</w:t>
      </w:r>
      <w:r w:rsidR="004A3608">
        <w:t> </w:t>
      </w:r>
      <w:r w:rsidRPr="00F6696D">
        <w:t>r. – Prawo celne (</w:t>
      </w:r>
      <w:r w:rsidR="004A3608">
        <w:t>Dz. U.</w:t>
      </w:r>
      <w:r w:rsidR="004A3608" w:rsidRPr="00F6696D">
        <w:t xml:space="preserve"> z</w:t>
      </w:r>
      <w:r w:rsidR="004A3608">
        <w:t> </w:t>
      </w:r>
      <w:r w:rsidRPr="00F6696D">
        <w:t>201</w:t>
      </w:r>
      <w:r w:rsidR="004A3608" w:rsidRPr="00F6696D">
        <w:t>3</w:t>
      </w:r>
      <w:r w:rsidR="004A3608">
        <w:t> </w:t>
      </w:r>
      <w:r w:rsidRPr="00F6696D">
        <w:t>r.</w:t>
      </w:r>
      <w:r w:rsidR="004A3608">
        <w:t xml:space="preserve"> poz. </w:t>
      </w:r>
      <w:r w:rsidRPr="00F6696D">
        <w:t>72</w:t>
      </w:r>
      <w:r w:rsidR="004A3608" w:rsidRPr="00F6696D">
        <w:t>7</w:t>
      </w:r>
      <w:r w:rsidR="009E6ACA" w:rsidRPr="00F6696D">
        <w:t>, z</w:t>
      </w:r>
      <w:r w:rsidR="009E6ACA">
        <w:t> </w:t>
      </w:r>
      <w:r w:rsidR="009E6ACA" w:rsidRPr="00F6696D">
        <w:t>późn. zm.</w:t>
      </w:r>
      <w:r w:rsidR="009E6ACA">
        <w:rPr>
          <w:rStyle w:val="Odwoanieprzypisudolnego"/>
        </w:rPr>
        <w:footnoteReference w:id="23"/>
      </w:r>
      <w:r w:rsidR="009E6ACA">
        <w:rPr>
          <w:rStyle w:val="IGindeksgrny"/>
        </w:rPr>
        <w:t>)</w:t>
      </w:r>
      <w:r w:rsidRPr="00F6696D">
        <w:t>), jeżeli stawki te zostały określone</w:t>
      </w:r>
      <w:r w:rsidR="004A3608" w:rsidRPr="00F6696D">
        <w:t xml:space="preserve"> w</w:t>
      </w:r>
      <w:r w:rsidR="004A3608">
        <w:t> </w:t>
      </w:r>
      <w:r w:rsidRPr="00F6696D">
        <w:t>tych przepisach.</w:t>
      </w:r>
    </w:p>
    <w:p w:rsidR="00F6696D" w:rsidRPr="00F6696D" w:rsidRDefault="00F6696D" w:rsidP="00F6696D">
      <w:pPr>
        <w:pStyle w:val="ZUSTzmustartykuempunktem"/>
      </w:pPr>
      <w:r w:rsidRPr="00F6696D">
        <w:t>7.</w:t>
      </w:r>
      <w:r w:rsidR="004A3608">
        <w:t> </w:t>
      </w:r>
      <w:r w:rsidR="004A3608" w:rsidRPr="00F6696D">
        <w:t>W</w:t>
      </w:r>
      <w:r w:rsidR="004A3608">
        <w:t> </w:t>
      </w:r>
      <w:r w:rsidRPr="00F6696D">
        <w:t>przypadku gdy kwota zaliczki uiszczonej na pokrycie opłaty,</w:t>
      </w:r>
      <w:r w:rsidR="004A3608" w:rsidRPr="00F6696D">
        <w:t xml:space="preserve"> o</w:t>
      </w:r>
      <w:r w:rsidR="004A3608">
        <w:t> </w:t>
      </w:r>
      <w:r w:rsidRPr="00F6696D">
        <w:t>której mowa</w:t>
      </w:r>
      <w:r w:rsidR="004A3608" w:rsidRPr="00F6696D">
        <w:t xml:space="preserve"> w</w:t>
      </w:r>
      <w:r w:rsidR="004A3608">
        <w:t> ust. </w:t>
      </w:r>
      <w:r w:rsidRPr="00F6696D">
        <w:t>1, jest wyższa niż kwota opłaty określona</w:t>
      </w:r>
      <w:r w:rsidR="004A3608" w:rsidRPr="00F6696D">
        <w:t xml:space="preserve"> w</w:t>
      </w:r>
      <w:r w:rsidR="004A3608">
        <w:t> </w:t>
      </w:r>
      <w:r w:rsidRPr="00F6696D">
        <w:t>postanowieniu wydanym na podstawie</w:t>
      </w:r>
      <w:r w:rsidR="004A3608">
        <w:t xml:space="preserve"> ust. </w:t>
      </w:r>
      <w:r w:rsidRPr="00F6696D">
        <w:t>5,</w:t>
      </w:r>
      <w:r w:rsidR="004A3608" w:rsidRPr="00F6696D">
        <w:t xml:space="preserve"> a</w:t>
      </w:r>
      <w:r w:rsidR="004A3608">
        <w:t> </w:t>
      </w:r>
      <w:r w:rsidRPr="00F6696D">
        <w:t>także</w:t>
      </w:r>
      <w:r w:rsidR="004A3608" w:rsidRPr="00F6696D">
        <w:t xml:space="preserve"> w</w:t>
      </w:r>
      <w:r w:rsidR="004A3608">
        <w:t> </w:t>
      </w:r>
      <w:r w:rsidRPr="00F6696D">
        <w:t>przypadku gdy opłata jest nien</w:t>
      </w:r>
      <w:r w:rsidRPr="00F6696D">
        <w:t>a</w:t>
      </w:r>
      <w:r w:rsidRPr="00F6696D">
        <w:t>leżna, zwrot kwoty nienależnej następuje nie później niż</w:t>
      </w:r>
      <w:r w:rsidR="004A3608" w:rsidRPr="00F6696D">
        <w:t xml:space="preserve"> w</w:t>
      </w:r>
      <w:r w:rsidR="004A3608">
        <w:t> </w:t>
      </w:r>
      <w:r w:rsidRPr="00F6696D">
        <w:t xml:space="preserve">terminie </w:t>
      </w:r>
      <w:r w:rsidR="004A3608" w:rsidRPr="00F6696D">
        <w:t>3</w:t>
      </w:r>
      <w:r w:rsidR="004A3608">
        <w:t> </w:t>
      </w:r>
      <w:r w:rsidRPr="00F6696D">
        <w:t>miesięcy od dnia zakończenia postępowania</w:t>
      </w:r>
      <w:r w:rsidR="004A3608" w:rsidRPr="00F6696D">
        <w:t xml:space="preserve"> w</w:t>
      </w:r>
      <w:r w:rsidR="004A3608">
        <w:t> </w:t>
      </w:r>
      <w:r w:rsidRPr="00F6696D">
        <w:t>sprawie WIA.</w:t>
      </w:r>
    </w:p>
    <w:p w:rsidR="00F6696D" w:rsidRPr="00F6696D" w:rsidRDefault="00F6696D" w:rsidP="00F6696D">
      <w:pPr>
        <w:pStyle w:val="ZARTzmartartykuempunktem"/>
      </w:pPr>
      <w:r w:rsidRPr="004802FE">
        <w:t>Art.</w:t>
      </w:r>
      <w:r>
        <w:t> </w:t>
      </w:r>
      <w:r w:rsidRPr="00F6696D">
        <w:t>7g.</w:t>
      </w:r>
      <w:r>
        <w:t> </w:t>
      </w:r>
      <w:r w:rsidRPr="00F6696D">
        <w:t>Organ podatkowy wydaje WIA bez zbędnej zwłoki, jednak nie później niż</w:t>
      </w:r>
      <w:r w:rsidR="004A3608" w:rsidRPr="00F6696D">
        <w:t xml:space="preserve"> w</w:t>
      </w:r>
      <w:r w:rsidR="004A3608">
        <w:t> </w:t>
      </w:r>
      <w:r w:rsidRPr="00F6696D">
        <w:t xml:space="preserve">terminie </w:t>
      </w:r>
      <w:r w:rsidR="004A3608" w:rsidRPr="00F6696D">
        <w:t>3</w:t>
      </w:r>
      <w:r w:rsidR="004A3608">
        <w:t> </w:t>
      </w:r>
      <w:r w:rsidRPr="00F6696D">
        <w:t>miesięcy od dnia otrzymania wniosku</w:t>
      </w:r>
      <w:r w:rsidR="004A3608" w:rsidRPr="00F6696D">
        <w:t xml:space="preserve"> o</w:t>
      </w:r>
      <w:r w:rsidR="004A3608">
        <w:t> </w:t>
      </w:r>
      <w:r w:rsidRPr="00F6696D">
        <w:t>wydanie WIA. Do tego terminu nie wlicza się terminów</w:t>
      </w:r>
      <w:r w:rsidR="004A3608" w:rsidRPr="00F6696D">
        <w:t xml:space="preserve"> i</w:t>
      </w:r>
      <w:r w:rsidR="004A3608">
        <w:t> </w:t>
      </w:r>
      <w:r w:rsidRPr="00F6696D">
        <w:t>okresów,</w:t>
      </w:r>
      <w:r w:rsidR="004A3608" w:rsidRPr="00F6696D">
        <w:t xml:space="preserve"> o</w:t>
      </w:r>
      <w:r w:rsidR="004A3608">
        <w:t> </w:t>
      </w:r>
      <w:r w:rsidRPr="00F6696D">
        <w:t>których mowa</w:t>
      </w:r>
      <w:r w:rsidR="004A3608" w:rsidRPr="00F6696D">
        <w:t xml:space="preserve"> w</w:t>
      </w:r>
      <w:r w:rsidR="004A3608">
        <w:t> art. </w:t>
      </w:r>
      <w:r w:rsidRPr="00F6696D">
        <w:t>13</w:t>
      </w:r>
      <w:r w:rsidR="004A3608" w:rsidRPr="00F6696D">
        <w:t>9</w:t>
      </w:r>
      <w:r w:rsidR="004A3608">
        <w:t xml:space="preserve"> § </w:t>
      </w:r>
      <w:r w:rsidR="004A3608" w:rsidRPr="00F6696D">
        <w:t>4</w:t>
      </w:r>
      <w:r w:rsidR="004A3608">
        <w:t> </w:t>
      </w:r>
      <w:r w:rsidRPr="00F6696D">
        <w:t>ustawy</w:t>
      </w:r>
      <w:r w:rsidR="004A3608" w:rsidRPr="00F6696D">
        <w:t xml:space="preserve"> z</w:t>
      </w:r>
      <w:r w:rsidR="004A3608">
        <w:t> </w:t>
      </w:r>
      <w:r w:rsidRPr="00F6696D">
        <w:t>dnia 2</w:t>
      </w:r>
      <w:r w:rsidR="004A3608" w:rsidRPr="00F6696D">
        <w:t>9</w:t>
      </w:r>
      <w:r w:rsidR="004A3608">
        <w:t> </w:t>
      </w:r>
      <w:r w:rsidRPr="00F6696D">
        <w:t>sierpnia 199</w:t>
      </w:r>
      <w:r w:rsidR="004A3608" w:rsidRPr="00F6696D">
        <w:t>7</w:t>
      </w:r>
      <w:r w:rsidR="004A3608">
        <w:t> </w:t>
      </w:r>
      <w:r w:rsidRPr="00F6696D">
        <w:t>r. – Ordynacja podatkowa.</w:t>
      </w:r>
    </w:p>
    <w:p w:rsidR="00F6696D" w:rsidRPr="00F6696D" w:rsidRDefault="00F6696D" w:rsidP="00F6696D">
      <w:pPr>
        <w:pStyle w:val="ZARTzmartartykuempunktem"/>
      </w:pPr>
      <w:r w:rsidRPr="00F6696D">
        <w:t>Art.</w:t>
      </w:r>
      <w:r>
        <w:t> </w:t>
      </w:r>
      <w:r w:rsidRPr="00F6696D">
        <w:t>7h.</w:t>
      </w:r>
      <w:r>
        <w:t> </w:t>
      </w:r>
      <w:r w:rsidRPr="00F6696D">
        <w:t>1. WIA traci ważność</w:t>
      </w:r>
      <w:r w:rsidR="004A3608" w:rsidRPr="00F6696D">
        <w:t xml:space="preserve"> w</w:t>
      </w:r>
      <w:r w:rsidR="004A3608">
        <w:t> </w:t>
      </w:r>
      <w:r w:rsidRPr="00F6696D">
        <w:t>przypadku zmiany przepisów prawa podatkowego</w:t>
      </w:r>
      <w:r w:rsidR="004A3608" w:rsidRPr="00F6696D">
        <w:t xml:space="preserve"> w</w:t>
      </w:r>
      <w:r w:rsidR="004A3608">
        <w:t> </w:t>
      </w:r>
      <w:r w:rsidRPr="00F6696D">
        <w:t>zakresie akcyzy odn</w:t>
      </w:r>
      <w:r w:rsidRPr="00F6696D">
        <w:t>o</w:t>
      </w:r>
      <w:r w:rsidRPr="00F6696D">
        <w:t>szących się do wyrobu akcyzowego albo samochodu osobowego,</w:t>
      </w:r>
      <w:r w:rsidR="004A3608" w:rsidRPr="00F6696D">
        <w:t xml:space="preserve"> w</w:t>
      </w:r>
      <w:r w:rsidR="004A3608">
        <w:t> </w:t>
      </w:r>
      <w:r w:rsidRPr="00F6696D">
        <w:t>wyniku której WIA staje się niezgodna</w:t>
      </w:r>
      <w:r w:rsidR="004A3608" w:rsidRPr="00F6696D">
        <w:t xml:space="preserve"> z</w:t>
      </w:r>
      <w:r w:rsidR="004A3608">
        <w:t> </w:t>
      </w:r>
      <w:r w:rsidRPr="00F6696D">
        <w:t>tymi przepisami.</w:t>
      </w:r>
    </w:p>
    <w:p w:rsidR="00F6696D" w:rsidRPr="00F6696D" w:rsidRDefault="00F6696D" w:rsidP="00F6696D">
      <w:pPr>
        <w:pStyle w:val="ZUSTzmustartykuempunktem"/>
      </w:pPr>
      <w:r>
        <w:t>2. </w:t>
      </w:r>
      <w:r w:rsidRPr="00F6696D">
        <w:t>Podmiot, na rzecz którego wydano WIA, która traci ważność zgodnie</w:t>
      </w:r>
      <w:r w:rsidR="004A3608" w:rsidRPr="00F6696D">
        <w:t xml:space="preserve"> z</w:t>
      </w:r>
      <w:r w:rsidR="004A3608">
        <w:t> ust. </w:t>
      </w:r>
      <w:r w:rsidRPr="00F6696D">
        <w:t>1, może ją stosować nie dłużej niż przez okres sześciu miesięcy od daty utraty ważności, pod warunkiem że dotyczy ona wyrobu akcyzowego albo samochodu osobowego, będącego przedmiotem działalności gospodarczej posiadacza WIA.</w:t>
      </w:r>
    </w:p>
    <w:p w:rsidR="00F6696D" w:rsidRPr="00F6696D" w:rsidRDefault="00F6696D" w:rsidP="00F6696D">
      <w:pPr>
        <w:pStyle w:val="ZARTzmartartykuempunktem"/>
        <w:keepNext/>
      </w:pPr>
      <w:r w:rsidRPr="00F6696D">
        <w:t>Art.</w:t>
      </w:r>
      <w:r>
        <w:t> </w:t>
      </w:r>
      <w:r w:rsidRPr="00F6696D">
        <w:t>7i.</w:t>
      </w:r>
      <w:r>
        <w:t> </w:t>
      </w:r>
      <w:r w:rsidRPr="00F6696D">
        <w:tab/>
        <w:t>Organ podatkowy wydaje decyzję</w:t>
      </w:r>
      <w:r w:rsidR="004A3608" w:rsidRPr="00F6696D">
        <w:t xml:space="preserve"> o</w:t>
      </w:r>
      <w:r w:rsidR="004A3608">
        <w:t> </w:t>
      </w:r>
      <w:r w:rsidRPr="00F6696D">
        <w:t>odmowie wydania WIA, jeżeli wniosek</w:t>
      </w:r>
      <w:r w:rsidR="004A3608" w:rsidRPr="00F6696D">
        <w:t xml:space="preserve"> o</w:t>
      </w:r>
      <w:r w:rsidR="004A3608">
        <w:t> </w:t>
      </w:r>
      <w:r w:rsidRPr="00F6696D">
        <w:t>wydanie WIA:</w:t>
      </w:r>
    </w:p>
    <w:p w:rsidR="00F6696D" w:rsidRPr="00F6696D" w:rsidRDefault="00F6696D" w:rsidP="00F6696D">
      <w:pPr>
        <w:pStyle w:val="ZPKTzmpktartykuempunktem"/>
      </w:pPr>
      <w:r w:rsidRPr="00F6696D">
        <w:t>1)</w:t>
      </w:r>
      <w:r>
        <w:tab/>
      </w:r>
      <w:r w:rsidRPr="00F6696D">
        <w:t>nie dotyczy wyrobu akcyzowego albo samochodu osobowego;</w:t>
      </w:r>
    </w:p>
    <w:p w:rsidR="00F6696D" w:rsidRPr="00F6696D" w:rsidRDefault="00F6696D" w:rsidP="00F6696D">
      <w:pPr>
        <w:pStyle w:val="ZPKTzmpktartykuempunktem"/>
      </w:pPr>
      <w:r w:rsidRPr="00F6696D">
        <w:t>2)</w:t>
      </w:r>
      <w:r>
        <w:tab/>
      </w:r>
      <w:r w:rsidRPr="00F6696D">
        <w:t>o której mowa</w:t>
      </w:r>
      <w:r w:rsidR="004A3608" w:rsidRPr="00F6696D">
        <w:t xml:space="preserve"> w</w:t>
      </w:r>
      <w:r w:rsidR="004A3608">
        <w:t> art. </w:t>
      </w:r>
      <w:r w:rsidRPr="00F6696D">
        <w:t>7d</w:t>
      </w:r>
      <w:r w:rsidR="004A3608">
        <w:t xml:space="preserve"> ust. </w:t>
      </w:r>
      <w:r w:rsidR="004A3608" w:rsidRPr="00F6696D">
        <w:t>1</w:t>
      </w:r>
      <w:r w:rsidR="004A3608">
        <w:t xml:space="preserve"> pkt </w:t>
      </w:r>
      <w:r w:rsidRPr="00F6696D">
        <w:t>1, dotyczy wyrobu akcyzowego albo samochodu osobowego, dla którego podmiot, na rzecz którego ma być wydana WIA, posiada obowiązującą wiążącą informację taryfową,</w:t>
      </w:r>
      <w:r w:rsidR="004A3608" w:rsidRPr="00F6696D">
        <w:t xml:space="preserve"> o</w:t>
      </w:r>
      <w:r w:rsidR="004A3608">
        <w:t> </w:t>
      </w:r>
      <w:r w:rsidRPr="00F6696D">
        <w:t>której mowa</w:t>
      </w:r>
      <w:r w:rsidR="004A3608" w:rsidRPr="00F6696D">
        <w:t xml:space="preserve"> w</w:t>
      </w:r>
      <w:r w:rsidR="004A3608">
        <w:t> art. </w:t>
      </w:r>
      <w:r w:rsidRPr="00F6696D">
        <w:t>7b</w:t>
      </w:r>
      <w:r w:rsidR="004A3608">
        <w:t xml:space="preserve"> ust. </w:t>
      </w:r>
      <w:r w:rsidRPr="00F6696D">
        <w:t>1,</w:t>
      </w:r>
      <w:r w:rsidR="004A3608" w:rsidRPr="00F6696D">
        <w:t xml:space="preserve"> i</w:t>
      </w:r>
      <w:r w:rsidR="004A3608">
        <w:t> </w:t>
      </w:r>
      <w:r w:rsidRPr="00F6696D">
        <w:t>nie zachodzi okoliczność,</w:t>
      </w:r>
      <w:r w:rsidR="004A3608" w:rsidRPr="00F6696D">
        <w:t xml:space="preserve"> o</w:t>
      </w:r>
      <w:r w:rsidR="004A3608">
        <w:t> </w:t>
      </w:r>
      <w:r w:rsidRPr="00F6696D">
        <w:t>której mowa</w:t>
      </w:r>
      <w:r w:rsidR="004A3608" w:rsidRPr="00F6696D">
        <w:t xml:space="preserve"> w</w:t>
      </w:r>
      <w:r w:rsidR="004A3608">
        <w:t> art. </w:t>
      </w:r>
      <w:r w:rsidRPr="00F6696D">
        <w:t>7b</w:t>
      </w:r>
      <w:r w:rsidR="004A3608">
        <w:t xml:space="preserve"> ust. </w:t>
      </w:r>
      <w:r w:rsidRPr="00F6696D">
        <w:t>2;</w:t>
      </w:r>
    </w:p>
    <w:p w:rsidR="00F6696D" w:rsidRPr="00F6696D" w:rsidRDefault="00F6696D" w:rsidP="00F6696D">
      <w:pPr>
        <w:pStyle w:val="ZPKTzmpktartykuempunktem"/>
      </w:pPr>
      <w:r w:rsidRPr="00F6696D">
        <w:t>3)</w:t>
      </w:r>
      <w:r>
        <w:tab/>
      </w:r>
      <w:r w:rsidRPr="00F6696D">
        <w:t>dotyczy informacji</w:t>
      </w:r>
      <w:r w:rsidR="004A3608" w:rsidRPr="00F6696D">
        <w:t xml:space="preserve"> o</w:t>
      </w:r>
      <w:r w:rsidR="004A3608">
        <w:t> </w:t>
      </w:r>
      <w:r w:rsidRPr="00F6696D">
        <w:t>rodzaju wyrobu akcyzowego, dla którego podmiot, na rzecz którego ma być wydana WIA, posiada</w:t>
      </w:r>
      <w:r w:rsidR="004A3608" w:rsidRPr="00F6696D">
        <w:t xml:space="preserve"> w</w:t>
      </w:r>
      <w:r w:rsidR="004A3608">
        <w:t> </w:t>
      </w:r>
      <w:r w:rsidRPr="00F6696D">
        <w:t>tym zakresie interpretację indywidualną</w:t>
      </w:r>
      <w:r w:rsidR="004A3608" w:rsidRPr="00F6696D">
        <w:t xml:space="preserve"> w</w:t>
      </w:r>
      <w:r w:rsidR="004A3608">
        <w:t> </w:t>
      </w:r>
      <w:r w:rsidRPr="00F6696D">
        <w:t>rozumieniu ustawy</w:t>
      </w:r>
      <w:r w:rsidR="004A3608" w:rsidRPr="00F6696D">
        <w:t xml:space="preserve"> z</w:t>
      </w:r>
      <w:r w:rsidR="004A3608">
        <w:t> </w:t>
      </w:r>
      <w:r w:rsidRPr="00F6696D">
        <w:t>dnia 2</w:t>
      </w:r>
      <w:r w:rsidR="004A3608" w:rsidRPr="00F6696D">
        <w:t>9</w:t>
      </w:r>
      <w:r w:rsidR="004A3608">
        <w:t> </w:t>
      </w:r>
      <w:r w:rsidRPr="00F6696D">
        <w:t>sierpnia 199</w:t>
      </w:r>
      <w:r w:rsidR="004A3608" w:rsidRPr="00F6696D">
        <w:t>7</w:t>
      </w:r>
      <w:r w:rsidR="004A3608">
        <w:t> </w:t>
      </w:r>
      <w:r w:rsidRPr="00F6696D">
        <w:t>r. – O</w:t>
      </w:r>
      <w:r w:rsidRPr="00F6696D">
        <w:t>r</w:t>
      </w:r>
      <w:r w:rsidRPr="00F6696D">
        <w:t>dynacja podatkowa.</w:t>
      </w:r>
    </w:p>
    <w:p w:rsidR="00F6696D" w:rsidRPr="00F6696D" w:rsidRDefault="00F6696D" w:rsidP="00F6696D">
      <w:pPr>
        <w:pStyle w:val="ZARTzmartartykuempunktem"/>
      </w:pPr>
      <w:r w:rsidRPr="00F6696D">
        <w:t>Art.</w:t>
      </w:r>
      <w:r>
        <w:t> </w:t>
      </w:r>
      <w:r w:rsidRPr="00F6696D">
        <w:t>7j.</w:t>
      </w:r>
      <w:r>
        <w:t> </w:t>
      </w:r>
      <w:r w:rsidRPr="00F6696D">
        <w:tab/>
        <w:t>Organ podatkowy</w:t>
      </w:r>
      <w:r w:rsidR="004A3608" w:rsidRPr="00F6696D">
        <w:t xml:space="preserve"> w</w:t>
      </w:r>
      <w:r w:rsidR="004A3608">
        <w:t> </w:t>
      </w:r>
      <w:r w:rsidRPr="00F6696D">
        <w:t>celu wykonywania zadań</w:t>
      </w:r>
      <w:r w:rsidR="004A3608" w:rsidRPr="00F6696D">
        <w:t xml:space="preserve"> w</w:t>
      </w:r>
      <w:r w:rsidR="004A3608">
        <w:t> </w:t>
      </w:r>
      <w:r w:rsidRPr="00F6696D">
        <w:t>zakresie wydawania WIA może przetwarzać dane z</w:t>
      </w:r>
      <w:r w:rsidRPr="00F6696D">
        <w:t>a</w:t>
      </w:r>
      <w:r w:rsidRPr="00F6696D">
        <w:t>warte we wniosku</w:t>
      </w:r>
      <w:r w:rsidR="004A3608" w:rsidRPr="00F6696D">
        <w:t xml:space="preserve"> o</w:t>
      </w:r>
      <w:r w:rsidR="004A3608">
        <w:t> </w:t>
      </w:r>
      <w:r w:rsidRPr="00F6696D">
        <w:t>wydanie WIA,</w:t>
      </w:r>
      <w:r w:rsidR="004A3608" w:rsidRPr="00F6696D">
        <w:t xml:space="preserve"> z</w:t>
      </w:r>
      <w:r w:rsidR="004A3608">
        <w:t> </w:t>
      </w:r>
      <w:r w:rsidRPr="00F6696D">
        <w:t>zachowaniem przepisów</w:t>
      </w:r>
      <w:r w:rsidR="004A3608" w:rsidRPr="00F6696D">
        <w:t xml:space="preserve"> o</w:t>
      </w:r>
      <w:r w:rsidR="004A3608">
        <w:t> </w:t>
      </w:r>
      <w:r w:rsidRPr="00F6696D">
        <w:t>ochronie danych osobowych oraz tajemnic ustaw</w:t>
      </w:r>
      <w:r w:rsidRPr="00F6696D">
        <w:t>o</w:t>
      </w:r>
      <w:r w:rsidRPr="00F6696D">
        <w:t>wo chronionych.</w:t>
      </w:r>
    </w:p>
    <w:p w:rsidR="00F6696D" w:rsidRPr="00F6696D" w:rsidRDefault="00F6696D" w:rsidP="00F6696D">
      <w:pPr>
        <w:pStyle w:val="ZARTzmartartykuempunktem"/>
      </w:pPr>
      <w:r w:rsidRPr="00F6696D">
        <w:t>Art.</w:t>
      </w:r>
      <w:r>
        <w:t> </w:t>
      </w:r>
      <w:r w:rsidRPr="00F6696D">
        <w:t>7k.</w:t>
      </w:r>
      <w:r>
        <w:t> </w:t>
      </w:r>
      <w:r w:rsidRPr="00F6696D">
        <w:tab/>
        <w:t>WIA wraz</w:t>
      </w:r>
      <w:r w:rsidR="004A3608" w:rsidRPr="00F6696D">
        <w:t xml:space="preserve"> z</w:t>
      </w:r>
      <w:r w:rsidR="004A3608">
        <w:t> </w:t>
      </w:r>
      <w:r w:rsidRPr="00F6696D">
        <w:t>wnioskiem</w:t>
      </w:r>
      <w:r w:rsidR="004A3608" w:rsidRPr="00F6696D">
        <w:t xml:space="preserve"> o</w:t>
      </w:r>
      <w:r w:rsidR="004A3608">
        <w:t> </w:t>
      </w:r>
      <w:r w:rsidRPr="00F6696D">
        <w:t>jej wydanie, po usunięciu danych identyfikujących wnioskodawcę</w:t>
      </w:r>
      <w:r w:rsidR="004A3608" w:rsidRPr="00F6696D">
        <w:t xml:space="preserve"> i</w:t>
      </w:r>
      <w:r w:rsidR="004A3608">
        <w:t> </w:t>
      </w:r>
      <w:r w:rsidRPr="00F6696D">
        <w:t>inne podmioty wskazane</w:t>
      </w:r>
      <w:r w:rsidR="004A3608" w:rsidRPr="00F6696D">
        <w:t xml:space="preserve"> w</w:t>
      </w:r>
      <w:r w:rsidR="004A3608">
        <w:t> </w:t>
      </w:r>
      <w:r w:rsidRPr="00F6696D">
        <w:t>treści wniosku</w:t>
      </w:r>
      <w:r w:rsidR="004A3608" w:rsidRPr="00F6696D">
        <w:t xml:space="preserve"> o</w:t>
      </w:r>
      <w:r w:rsidR="004A3608">
        <w:t> </w:t>
      </w:r>
      <w:r w:rsidRPr="00F6696D">
        <w:t>wydanie WIA oraz danych objętych tajemnicą przedsiębiorcy, są zamies</w:t>
      </w:r>
      <w:r w:rsidRPr="00F6696D">
        <w:t>z</w:t>
      </w:r>
      <w:r w:rsidRPr="00F6696D">
        <w:t>czane</w:t>
      </w:r>
      <w:r w:rsidR="004A3608" w:rsidRPr="00F6696D">
        <w:t xml:space="preserve"> w</w:t>
      </w:r>
      <w:r w:rsidR="004A3608">
        <w:t> </w:t>
      </w:r>
      <w:r w:rsidRPr="00F6696D">
        <w:t>Biuletynie Informacji Publicznej organu podatkowego właściwego</w:t>
      </w:r>
      <w:r w:rsidR="004A3608" w:rsidRPr="00F6696D">
        <w:t xml:space="preserve"> w</w:t>
      </w:r>
      <w:r w:rsidR="004A3608">
        <w:t> </w:t>
      </w:r>
      <w:r w:rsidRPr="00F6696D">
        <w:t>zakresie WIA.</w:t>
      </w:r>
      <w:r>
        <w:t>”</w:t>
      </w:r>
      <w:r w:rsidRPr="00F6696D">
        <w:t>;</w:t>
      </w:r>
    </w:p>
    <w:p w:rsidR="00F6696D" w:rsidRPr="00F6696D" w:rsidRDefault="00F6696D" w:rsidP="00F6696D">
      <w:pPr>
        <w:pStyle w:val="PKTpunkt"/>
        <w:keepNext/>
      </w:pPr>
      <w:r w:rsidRPr="00F6696D">
        <w:t>4)</w:t>
      </w:r>
      <w:r>
        <w:tab/>
      </w:r>
      <w:r w:rsidRPr="00F6696D">
        <w:t>w</w:t>
      </w:r>
      <w:r w:rsidR="004A3608">
        <w:t xml:space="preserve"> art. </w:t>
      </w:r>
      <w:r w:rsidRPr="00F6696D">
        <w:t>14:</w:t>
      </w:r>
    </w:p>
    <w:p w:rsidR="00F6696D" w:rsidRPr="00F6696D" w:rsidRDefault="00F6696D" w:rsidP="00F6696D">
      <w:pPr>
        <w:pStyle w:val="LITlitera"/>
        <w:keepNext/>
      </w:pPr>
      <w:r w:rsidRPr="00F6696D">
        <w:t>a)</w:t>
      </w:r>
      <w:r>
        <w:tab/>
      </w:r>
      <w:r w:rsidRPr="00F6696D">
        <w:t>po</w:t>
      </w:r>
      <w:r w:rsidR="004A3608">
        <w:t xml:space="preserve"> ust. </w:t>
      </w:r>
      <w:r w:rsidR="004A3608" w:rsidRPr="00F6696D">
        <w:t>1</w:t>
      </w:r>
      <w:r w:rsidR="004A3608">
        <w:t> </w:t>
      </w:r>
      <w:r w:rsidRPr="00F6696D">
        <w:t>dodaje się</w:t>
      </w:r>
      <w:r w:rsidR="004A3608">
        <w:t xml:space="preserve"> ust. </w:t>
      </w:r>
      <w:r w:rsidRPr="00F6696D">
        <w:t>1a</w:t>
      </w:r>
      <w:r w:rsidR="004A3608" w:rsidRPr="00F6696D">
        <w:t xml:space="preserve"> w</w:t>
      </w:r>
      <w:r w:rsidR="004A3608">
        <w:t> </w:t>
      </w:r>
      <w:r w:rsidRPr="00F6696D">
        <w:t>brzmieniu:</w:t>
      </w:r>
    </w:p>
    <w:p w:rsidR="00F6696D" w:rsidRPr="00D17615" w:rsidRDefault="00F6696D" w:rsidP="00D17615">
      <w:pPr>
        <w:pStyle w:val="ZLITUSTzmustliter"/>
        <w:spacing w:before="60"/>
        <w:rPr>
          <w:bCs w:val="0"/>
        </w:rPr>
      </w:pPr>
      <w:r w:rsidRPr="00D17615">
        <w:rPr>
          <w:bCs w:val="0"/>
        </w:rPr>
        <w:t>„1a. Organem podatkowym właściwym</w:t>
      </w:r>
      <w:r w:rsidR="004A3608" w:rsidRPr="00D17615">
        <w:rPr>
          <w:bCs w:val="0"/>
        </w:rPr>
        <w:t xml:space="preserve"> w </w:t>
      </w:r>
      <w:r w:rsidRPr="00D17615">
        <w:rPr>
          <w:bCs w:val="0"/>
        </w:rPr>
        <w:t>zakresie WIA jest dyrektor izby celnej.”,</w:t>
      </w:r>
    </w:p>
    <w:p w:rsidR="00F6696D" w:rsidRPr="00F6696D" w:rsidRDefault="00F6696D" w:rsidP="00F6696D">
      <w:pPr>
        <w:pStyle w:val="LITlitera"/>
        <w:keepNext/>
      </w:pPr>
      <w:r w:rsidRPr="00F6696D">
        <w:t>b)</w:t>
      </w:r>
      <w:r>
        <w:tab/>
      </w:r>
      <w:r w:rsidRPr="00F6696D">
        <w:t>dodaje się</w:t>
      </w:r>
      <w:r w:rsidR="004A3608">
        <w:t xml:space="preserve"> ust. </w:t>
      </w:r>
      <w:r w:rsidRPr="00F6696D">
        <w:t>1</w:t>
      </w:r>
      <w:r w:rsidR="004A3608" w:rsidRPr="00F6696D">
        <w:t>2</w:t>
      </w:r>
      <w:r w:rsidR="004A3608">
        <w:t xml:space="preserve"> w </w:t>
      </w:r>
      <w:r w:rsidRPr="00F6696D">
        <w:t>brzmieniu:</w:t>
      </w:r>
    </w:p>
    <w:p w:rsidR="00F6696D" w:rsidRPr="00D17615" w:rsidRDefault="00F6696D" w:rsidP="00D17615">
      <w:pPr>
        <w:pStyle w:val="ZLITUSTzmustliter"/>
        <w:spacing w:before="60"/>
        <w:rPr>
          <w:bCs w:val="0"/>
        </w:rPr>
      </w:pPr>
      <w:r w:rsidRPr="00D17615">
        <w:rPr>
          <w:bCs w:val="0"/>
        </w:rPr>
        <w:t>„12. Minister właściwy do spraw finansów publicznych wyznaczy,</w:t>
      </w:r>
      <w:r w:rsidR="004A3608" w:rsidRPr="00D17615">
        <w:rPr>
          <w:bCs w:val="0"/>
        </w:rPr>
        <w:t xml:space="preserve"> w </w:t>
      </w:r>
      <w:r w:rsidRPr="00D17615">
        <w:rPr>
          <w:bCs w:val="0"/>
        </w:rPr>
        <w:t>drodze rozporządzenia, dyrektora lub dyrektorów izb celnych właściwych do prowadzenia spraw,</w:t>
      </w:r>
      <w:r w:rsidR="004A3608" w:rsidRPr="00D17615">
        <w:rPr>
          <w:bCs w:val="0"/>
        </w:rPr>
        <w:t xml:space="preserve"> o </w:t>
      </w:r>
      <w:r w:rsidRPr="00D17615">
        <w:rPr>
          <w:bCs w:val="0"/>
        </w:rPr>
        <w:t>których mowa</w:t>
      </w:r>
      <w:r w:rsidR="004A3608" w:rsidRPr="00D17615">
        <w:rPr>
          <w:bCs w:val="0"/>
        </w:rPr>
        <w:t xml:space="preserve"> w ust. </w:t>
      </w:r>
      <w:r w:rsidRPr="00D17615">
        <w:rPr>
          <w:bCs w:val="0"/>
        </w:rPr>
        <w:t>1a, oraz dyrektora izby celnej właściwego do prowadzenia tych spraw jako organ odwoławczy, uwzględniając potrzebę sprawnego wykon</w:t>
      </w:r>
      <w:r w:rsidRPr="00D17615">
        <w:rPr>
          <w:bCs w:val="0"/>
        </w:rPr>
        <w:t>y</w:t>
      </w:r>
      <w:r w:rsidRPr="00D17615">
        <w:rPr>
          <w:bCs w:val="0"/>
        </w:rPr>
        <w:t>wania zadań oraz zapewnienia jednolitości postępowania.”;</w:t>
      </w:r>
    </w:p>
    <w:p w:rsidR="00F6696D" w:rsidRPr="00F6696D" w:rsidRDefault="00F6696D" w:rsidP="00F6696D">
      <w:pPr>
        <w:pStyle w:val="PKTpunkt"/>
        <w:keepNext/>
      </w:pPr>
      <w:r w:rsidRPr="00F6696D">
        <w:t>5)</w:t>
      </w:r>
      <w:r>
        <w:tab/>
      </w:r>
      <w:r w:rsidRPr="00F6696D">
        <w:t>w</w:t>
      </w:r>
      <w:r w:rsidR="004A3608">
        <w:t xml:space="preserve"> art. </w:t>
      </w:r>
      <w:r w:rsidRPr="00F6696D">
        <w:t>3</w:t>
      </w:r>
      <w:r w:rsidR="004A3608" w:rsidRPr="00F6696D">
        <w:t>2</w:t>
      </w:r>
      <w:r w:rsidR="004A3608">
        <w:t xml:space="preserve"> ust. </w:t>
      </w:r>
      <w:r w:rsidR="004A3608" w:rsidRPr="00F6696D">
        <w:t>7</w:t>
      </w:r>
      <w:r w:rsidR="004A3608">
        <w:t> </w:t>
      </w:r>
      <w:r w:rsidRPr="00F6696D">
        <w:t>otrzymuje brzmienie:</w:t>
      </w:r>
    </w:p>
    <w:p w:rsidR="00F6696D" w:rsidRPr="00F6696D" w:rsidRDefault="00F6696D" w:rsidP="00D17615">
      <w:pPr>
        <w:pStyle w:val="ZUSTzmustartykuempunktem"/>
        <w:spacing w:before="60"/>
      </w:pPr>
      <w:r>
        <w:t>„</w:t>
      </w:r>
      <w:r w:rsidRPr="00F6696D">
        <w:t>7.</w:t>
      </w:r>
      <w:r>
        <w:t> </w:t>
      </w:r>
      <w:r w:rsidRPr="00F6696D">
        <w:t>Ewidencja,</w:t>
      </w:r>
      <w:r w:rsidR="004A3608" w:rsidRPr="00F6696D">
        <w:t xml:space="preserve"> o</w:t>
      </w:r>
      <w:r w:rsidR="004A3608">
        <w:t> </w:t>
      </w:r>
      <w:r w:rsidRPr="00F6696D">
        <w:t>której mowa</w:t>
      </w:r>
      <w:r w:rsidR="004A3608" w:rsidRPr="00F6696D">
        <w:t xml:space="preserve"> w</w:t>
      </w:r>
      <w:r w:rsidR="004A3608">
        <w:t> ust. </w:t>
      </w:r>
      <w:r w:rsidR="004A3608" w:rsidRPr="00F6696D">
        <w:t>5</w:t>
      </w:r>
      <w:r w:rsidR="004A3608">
        <w:t xml:space="preserve"> pkt </w:t>
      </w:r>
      <w:r w:rsidRPr="00F6696D">
        <w:t>3, może być prowadzona</w:t>
      </w:r>
      <w:r w:rsidR="004A3608" w:rsidRPr="00F6696D">
        <w:t xml:space="preserve"> w</w:t>
      </w:r>
      <w:r w:rsidR="004A3608">
        <w:t> </w:t>
      </w:r>
      <w:r w:rsidRPr="00F6696D">
        <w:t>postaci papierowej lub elektronicznej.</w:t>
      </w:r>
      <w:r>
        <w:t>”</w:t>
      </w:r>
      <w:r w:rsidRPr="00F6696D">
        <w:t>;</w:t>
      </w:r>
    </w:p>
    <w:p w:rsidR="00F6696D" w:rsidRPr="00F6696D" w:rsidRDefault="00F6696D" w:rsidP="00F6696D">
      <w:pPr>
        <w:pStyle w:val="PKTpunkt"/>
        <w:keepNext/>
      </w:pPr>
      <w:r w:rsidRPr="00F6696D">
        <w:t>6)</w:t>
      </w:r>
      <w:r>
        <w:tab/>
      </w:r>
      <w:r w:rsidRPr="00F6696D">
        <w:t>w</w:t>
      </w:r>
      <w:r w:rsidR="004A3608">
        <w:t xml:space="preserve"> art. </w:t>
      </w:r>
      <w:r w:rsidRPr="00F6696D">
        <w:t>4</w:t>
      </w:r>
      <w:r w:rsidR="004A3608" w:rsidRPr="00F6696D">
        <w:t>1</w:t>
      </w:r>
      <w:r w:rsidR="004A3608">
        <w:t xml:space="preserve"> ust. </w:t>
      </w:r>
      <w:r w:rsidRPr="00F6696D">
        <w:t>1</w:t>
      </w:r>
      <w:r w:rsidR="004A3608" w:rsidRPr="00F6696D">
        <w:t>1</w:t>
      </w:r>
      <w:r w:rsidR="004A3608">
        <w:t> </w:t>
      </w:r>
      <w:r w:rsidRPr="00F6696D">
        <w:t>otrzymuje brzmienie:</w:t>
      </w:r>
    </w:p>
    <w:p w:rsidR="00F6696D" w:rsidRPr="00F6696D" w:rsidRDefault="00F6696D" w:rsidP="00D17615">
      <w:pPr>
        <w:pStyle w:val="ZUSTzmustartykuempunktem"/>
        <w:spacing w:before="60"/>
      </w:pPr>
      <w:r>
        <w:t>„</w:t>
      </w:r>
      <w:r w:rsidRPr="00F6696D">
        <w:t>11.</w:t>
      </w:r>
      <w:r>
        <w:t> </w:t>
      </w:r>
      <w:r w:rsidRPr="00F6696D">
        <w:t>Ewidencja,</w:t>
      </w:r>
      <w:r w:rsidR="004A3608" w:rsidRPr="00F6696D">
        <w:t xml:space="preserve"> o</w:t>
      </w:r>
      <w:r w:rsidR="004A3608">
        <w:t> </w:t>
      </w:r>
      <w:r w:rsidRPr="00F6696D">
        <w:t>której mowa</w:t>
      </w:r>
      <w:r w:rsidR="004A3608" w:rsidRPr="00F6696D">
        <w:t xml:space="preserve"> w</w:t>
      </w:r>
      <w:r w:rsidR="004A3608">
        <w:t> ust. </w:t>
      </w:r>
      <w:r w:rsidRPr="00F6696D">
        <w:t>10, może być prowadzona</w:t>
      </w:r>
      <w:r w:rsidR="004A3608" w:rsidRPr="00F6696D">
        <w:t xml:space="preserve"> w</w:t>
      </w:r>
      <w:r w:rsidR="004A3608">
        <w:t> </w:t>
      </w:r>
      <w:r w:rsidRPr="00F6696D">
        <w:t>postaci papierowej lub elektronicznej.</w:t>
      </w:r>
      <w:r>
        <w:t>”</w:t>
      </w:r>
      <w:r w:rsidRPr="00F6696D">
        <w:t>;</w:t>
      </w:r>
    </w:p>
    <w:p w:rsidR="00F6696D" w:rsidRPr="00F6696D" w:rsidRDefault="00F6696D" w:rsidP="00F6696D">
      <w:pPr>
        <w:pStyle w:val="PKTpunkt"/>
      </w:pPr>
      <w:r w:rsidRPr="00F6696D">
        <w:t>7)</w:t>
      </w:r>
      <w:r>
        <w:tab/>
      </w:r>
      <w:r w:rsidRPr="00F6696D">
        <w:t>w</w:t>
      </w:r>
      <w:r w:rsidR="004A3608">
        <w:t xml:space="preserve"> art. </w:t>
      </w:r>
      <w:r w:rsidRPr="00F6696D">
        <w:t>4</w:t>
      </w:r>
      <w:r w:rsidR="004A3608" w:rsidRPr="00F6696D">
        <w:t>7</w:t>
      </w:r>
      <w:r w:rsidR="004A3608">
        <w:t> </w:t>
      </w:r>
      <w:r w:rsidRPr="00F6696D">
        <w:t>uchyla się</w:t>
      </w:r>
      <w:r w:rsidR="004A3608">
        <w:t xml:space="preserve"> ust. </w:t>
      </w:r>
      <w:r w:rsidRPr="00F6696D">
        <w:t>5;</w:t>
      </w:r>
    </w:p>
    <w:p w:rsidR="00F6696D" w:rsidRPr="00F6696D" w:rsidRDefault="00F6696D" w:rsidP="00F6696D">
      <w:pPr>
        <w:pStyle w:val="PKTpunkt"/>
        <w:keepNext/>
      </w:pPr>
      <w:r w:rsidRPr="00F6696D">
        <w:t>8)</w:t>
      </w:r>
      <w:r>
        <w:tab/>
      </w:r>
      <w:r w:rsidRPr="00F6696D">
        <w:t>w</w:t>
      </w:r>
      <w:r w:rsidR="004A3608">
        <w:t xml:space="preserve"> art. </w:t>
      </w:r>
      <w:r w:rsidRPr="00F6696D">
        <w:t>5</w:t>
      </w:r>
      <w:r w:rsidR="004A3608" w:rsidRPr="00F6696D">
        <w:t>3</w:t>
      </w:r>
      <w:r w:rsidR="004A3608">
        <w:t xml:space="preserve"> ust. </w:t>
      </w:r>
      <w:r w:rsidR="004A3608" w:rsidRPr="00F6696D">
        <w:t>6</w:t>
      </w:r>
      <w:r w:rsidR="004A3608">
        <w:t> </w:t>
      </w:r>
      <w:r w:rsidRPr="00F6696D">
        <w:t>otrzymuje brzmienie:</w:t>
      </w:r>
    </w:p>
    <w:p w:rsidR="00F6696D" w:rsidRPr="00F6696D" w:rsidRDefault="00F6696D" w:rsidP="00D17615">
      <w:pPr>
        <w:pStyle w:val="ZUSTzmustartykuempunktem"/>
        <w:spacing w:before="60"/>
      </w:pPr>
      <w:r>
        <w:t>„</w:t>
      </w:r>
      <w:r w:rsidRPr="00F6696D">
        <w:t>6.</w:t>
      </w:r>
      <w:r>
        <w:t> </w:t>
      </w:r>
      <w:r w:rsidRPr="00F6696D">
        <w:t>Ewidencja,</w:t>
      </w:r>
      <w:r w:rsidR="004A3608" w:rsidRPr="00F6696D">
        <w:t xml:space="preserve"> o</w:t>
      </w:r>
      <w:r w:rsidR="004A3608">
        <w:t> </w:t>
      </w:r>
      <w:r w:rsidRPr="00F6696D">
        <w:t>której mowa</w:t>
      </w:r>
      <w:r w:rsidR="004A3608" w:rsidRPr="00F6696D">
        <w:t xml:space="preserve"> w</w:t>
      </w:r>
      <w:r w:rsidR="004A3608">
        <w:t> ust. </w:t>
      </w:r>
      <w:r w:rsidRPr="00F6696D">
        <w:t>5, może być prowadzona</w:t>
      </w:r>
      <w:r w:rsidR="004A3608" w:rsidRPr="00F6696D">
        <w:t xml:space="preserve"> w</w:t>
      </w:r>
      <w:r w:rsidR="004A3608">
        <w:t> </w:t>
      </w:r>
      <w:r w:rsidRPr="00F6696D">
        <w:t>postaci papierowej lub elektronicznej.</w:t>
      </w:r>
      <w:r>
        <w:t>”</w:t>
      </w:r>
      <w:r w:rsidRPr="00F6696D">
        <w:t>;</w:t>
      </w:r>
    </w:p>
    <w:p w:rsidR="00F6696D" w:rsidRPr="00F6696D" w:rsidRDefault="00F6696D" w:rsidP="00F6696D">
      <w:pPr>
        <w:pStyle w:val="PKTpunkt"/>
        <w:keepNext/>
      </w:pPr>
      <w:r w:rsidRPr="00F6696D">
        <w:t>9)</w:t>
      </w:r>
      <w:r>
        <w:tab/>
      </w:r>
      <w:r w:rsidRPr="00F6696D">
        <w:t>w</w:t>
      </w:r>
      <w:r w:rsidR="004A3608">
        <w:t xml:space="preserve"> art. </w:t>
      </w:r>
      <w:r w:rsidRPr="00F6696D">
        <w:t>5</w:t>
      </w:r>
      <w:r w:rsidR="004A3608" w:rsidRPr="00F6696D">
        <w:t>9</w:t>
      </w:r>
      <w:r w:rsidR="004A3608">
        <w:t xml:space="preserve"> ust. </w:t>
      </w:r>
      <w:r w:rsidR="004A3608" w:rsidRPr="00F6696D">
        <w:t>4</w:t>
      </w:r>
      <w:r w:rsidR="004A3608">
        <w:t> </w:t>
      </w:r>
      <w:r w:rsidRPr="00F6696D">
        <w:t>otrzymuje brzmienie:</w:t>
      </w:r>
    </w:p>
    <w:p w:rsidR="00F6696D" w:rsidRPr="00F6696D" w:rsidRDefault="00F6696D" w:rsidP="00D17615">
      <w:pPr>
        <w:pStyle w:val="ZUSTzmustartykuempunktem"/>
        <w:spacing w:before="60"/>
      </w:pPr>
      <w:r>
        <w:t>„</w:t>
      </w:r>
      <w:r w:rsidRPr="00F6696D">
        <w:t>4.</w:t>
      </w:r>
      <w:r>
        <w:t> </w:t>
      </w:r>
      <w:r w:rsidRPr="00F6696D">
        <w:t>Ewidencja,</w:t>
      </w:r>
      <w:r w:rsidR="004A3608" w:rsidRPr="00F6696D">
        <w:t xml:space="preserve"> o</w:t>
      </w:r>
      <w:r w:rsidR="004A3608">
        <w:t> </w:t>
      </w:r>
      <w:r w:rsidRPr="00F6696D">
        <w:t>której mowa</w:t>
      </w:r>
      <w:r w:rsidR="004A3608" w:rsidRPr="00F6696D">
        <w:t xml:space="preserve"> w</w:t>
      </w:r>
      <w:r w:rsidR="004A3608">
        <w:t> ust. </w:t>
      </w:r>
      <w:r w:rsidRPr="00F6696D">
        <w:t>2, może być prowadzona</w:t>
      </w:r>
      <w:r w:rsidR="004A3608" w:rsidRPr="00F6696D">
        <w:t xml:space="preserve"> w</w:t>
      </w:r>
      <w:r w:rsidR="004A3608">
        <w:t> </w:t>
      </w:r>
      <w:r w:rsidRPr="00F6696D">
        <w:t>postaci papierowej lub elektronicznej.</w:t>
      </w:r>
      <w:r>
        <w:t>”</w:t>
      </w:r>
      <w:r w:rsidRPr="00F6696D">
        <w:t>;</w:t>
      </w:r>
    </w:p>
    <w:p w:rsidR="00F6696D" w:rsidRPr="00F6696D" w:rsidRDefault="00F6696D" w:rsidP="00F6696D">
      <w:pPr>
        <w:pStyle w:val="PKTpunkt"/>
        <w:keepNext/>
      </w:pPr>
      <w:r w:rsidRPr="004802FE">
        <w:t>10</w:t>
      </w:r>
      <w:r w:rsidRPr="00F6696D">
        <w:t>)</w:t>
      </w:r>
      <w:r>
        <w:tab/>
      </w:r>
      <w:r w:rsidRPr="00F6696D">
        <w:t>w</w:t>
      </w:r>
      <w:r w:rsidR="004A3608">
        <w:t xml:space="preserve"> art. </w:t>
      </w:r>
      <w:r w:rsidRPr="00F6696D">
        <w:t>62c</w:t>
      </w:r>
      <w:r w:rsidR="004A3608">
        <w:t xml:space="preserve"> ust. </w:t>
      </w:r>
      <w:r w:rsidR="004A3608" w:rsidRPr="00F6696D">
        <w:t>3</w:t>
      </w:r>
      <w:r w:rsidR="004A3608">
        <w:t> </w:t>
      </w:r>
      <w:r w:rsidRPr="00F6696D">
        <w:t>otrzymuje brzmienie:</w:t>
      </w:r>
    </w:p>
    <w:p w:rsidR="00F6696D" w:rsidRPr="00F6696D" w:rsidRDefault="00F6696D" w:rsidP="00D17615">
      <w:pPr>
        <w:pStyle w:val="ZUSTzmustartykuempunktem"/>
        <w:spacing w:before="60"/>
      </w:pPr>
      <w:r>
        <w:t>„</w:t>
      </w:r>
      <w:r w:rsidRPr="00F6696D">
        <w:t>3.</w:t>
      </w:r>
      <w:r>
        <w:t> </w:t>
      </w:r>
      <w:r w:rsidRPr="00F6696D">
        <w:t>Ewidencja,</w:t>
      </w:r>
      <w:r w:rsidR="004A3608" w:rsidRPr="00F6696D">
        <w:t xml:space="preserve"> o</w:t>
      </w:r>
      <w:r w:rsidR="004A3608">
        <w:t> </w:t>
      </w:r>
      <w:r w:rsidRPr="00F6696D">
        <w:t>której mowa</w:t>
      </w:r>
      <w:r w:rsidR="004A3608" w:rsidRPr="00F6696D">
        <w:t xml:space="preserve"> w</w:t>
      </w:r>
      <w:r w:rsidR="004A3608">
        <w:t> ust. </w:t>
      </w:r>
      <w:r w:rsidR="004A3608" w:rsidRPr="00F6696D">
        <w:t>2</w:t>
      </w:r>
      <w:r w:rsidR="004A3608">
        <w:t xml:space="preserve"> pkt </w:t>
      </w:r>
      <w:r w:rsidRPr="00F6696D">
        <w:t>2, może być prowadzona</w:t>
      </w:r>
      <w:r w:rsidR="004A3608" w:rsidRPr="00F6696D">
        <w:t xml:space="preserve"> w</w:t>
      </w:r>
      <w:r w:rsidR="004A3608">
        <w:t> </w:t>
      </w:r>
      <w:r w:rsidRPr="00F6696D">
        <w:t>postaci papierowej lub elektronicznej.</w:t>
      </w:r>
      <w:r>
        <w:t>”</w:t>
      </w:r>
      <w:r w:rsidRPr="00F6696D">
        <w:t>;</w:t>
      </w:r>
    </w:p>
    <w:p w:rsidR="00F6696D" w:rsidRPr="00F6696D" w:rsidRDefault="00F6696D" w:rsidP="00F6696D">
      <w:pPr>
        <w:pStyle w:val="PKTpunkt"/>
        <w:keepNext/>
      </w:pPr>
      <w:r w:rsidRPr="00F6696D">
        <w:t>11)</w:t>
      </w:r>
      <w:r>
        <w:tab/>
      </w:r>
      <w:r w:rsidRPr="00F6696D">
        <w:t>w</w:t>
      </w:r>
      <w:r w:rsidR="004A3608">
        <w:t xml:space="preserve"> art. </w:t>
      </w:r>
      <w:r w:rsidRPr="00F6696D">
        <w:t>7</w:t>
      </w:r>
      <w:r w:rsidR="004A3608" w:rsidRPr="00F6696D">
        <w:t>7</w:t>
      </w:r>
      <w:r w:rsidR="004A3608">
        <w:t xml:space="preserve"> ust. </w:t>
      </w:r>
      <w:r w:rsidR="004A3608" w:rsidRPr="00F6696D">
        <w:t>1</w:t>
      </w:r>
      <w:r w:rsidR="004A3608">
        <w:t> </w:t>
      </w:r>
      <w:r w:rsidRPr="00F6696D">
        <w:t>otrzymuje brzmienie:</w:t>
      </w:r>
    </w:p>
    <w:p w:rsidR="00F6696D" w:rsidRPr="00F6696D" w:rsidRDefault="00F6696D" w:rsidP="00D17615">
      <w:pPr>
        <w:pStyle w:val="ZUSTzmustartykuempunktem"/>
        <w:spacing w:before="60"/>
      </w:pPr>
      <w:r>
        <w:t>„</w:t>
      </w:r>
      <w:r w:rsidRPr="00F6696D">
        <w:t>1.</w:t>
      </w:r>
      <w:r>
        <w:t> </w:t>
      </w:r>
      <w:r w:rsidRPr="00F6696D">
        <w:t>Dostawa wewnątrzwspólnotowa lub nabycie wewnątrzwspólnotowe, na potrzeby wykonywanej działaln</w:t>
      </w:r>
      <w:r w:rsidRPr="00F6696D">
        <w:t>o</w:t>
      </w:r>
      <w:r w:rsidRPr="00F6696D">
        <w:t>ści gospodarczej na terytorium kraju, wyrobów akcyzowych, od których została zapłacona akcyza, są dokonywane na podstawie uproszczonego dokumentu towarzyszącego.</w:t>
      </w:r>
      <w:r>
        <w:t>”</w:t>
      </w:r>
      <w:r w:rsidRPr="00F6696D">
        <w:t>;</w:t>
      </w:r>
    </w:p>
    <w:p w:rsidR="00F6696D" w:rsidRPr="00F6696D" w:rsidRDefault="00F6696D" w:rsidP="00F6696D">
      <w:pPr>
        <w:pStyle w:val="PKTpunkt"/>
        <w:keepNext/>
      </w:pPr>
      <w:r w:rsidRPr="00F6696D">
        <w:t>12)</w:t>
      </w:r>
      <w:r>
        <w:tab/>
      </w:r>
      <w:r w:rsidRPr="00F6696D">
        <w:t>w</w:t>
      </w:r>
      <w:r w:rsidR="004A3608">
        <w:t xml:space="preserve"> art. </w:t>
      </w:r>
      <w:r w:rsidRPr="00F6696D">
        <w:t>7</w:t>
      </w:r>
      <w:r w:rsidR="004A3608" w:rsidRPr="00F6696D">
        <w:t>8</w:t>
      </w:r>
      <w:r w:rsidR="004A3608">
        <w:t xml:space="preserve"> ust. </w:t>
      </w:r>
      <w:r w:rsidR="004A3608" w:rsidRPr="00F6696D">
        <w:t>5</w:t>
      </w:r>
      <w:r w:rsidR="004A3608">
        <w:t> </w:t>
      </w:r>
      <w:r w:rsidRPr="00F6696D">
        <w:t>otrzymuje brzmienie:</w:t>
      </w:r>
    </w:p>
    <w:p w:rsidR="00F6696D" w:rsidRPr="00F6696D" w:rsidRDefault="00F6696D" w:rsidP="00D17615">
      <w:pPr>
        <w:pStyle w:val="ZUSTzmustartykuempunktem"/>
        <w:spacing w:before="60"/>
      </w:pPr>
      <w:r>
        <w:t>„</w:t>
      </w:r>
      <w:r w:rsidRPr="00F6696D">
        <w:t>5.</w:t>
      </w:r>
      <w:r>
        <w:t> </w:t>
      </w:r>
      <w:r w:rsidRPr="00F6696D">
        <w:t>Ewidencja,</w:t>
      </w:r>
      <w:r w:rsidR="004A3608" w:rsidRPr="00F6696D">
        <w:t xml:space="preserve"> o</w:t>
      </w:r>
      <w:r w:rsidR="004A3608">
        <w:t> </w:t>
      </w:r>
      <w:r w:rsidRPr="00F6696D">
        <w:t>której mowa</w:t>
      </w:r>
      <w:r w:rsidR="004A3608" w:rsidRPr="00F6696D">
        <w:t xml:space="preserve"> w</w:t>
      </w:r>
      <w:r w:rsidR="004A3608">
        <w:t> ust. </w:t>
      </w:r>
      <w:r w:rsidR="004A3608" w:rsidRPr="00F6696D">
        <w:t>1</w:t>
      </w:r>
      <w:r w:rsidR="004A3608">
        <w:t xml:space="preserve"> pkt </w:t>
      </w:r>
      <w:r w:rsidRPr="00F6696D">
        <w:t>4, może być prowadzona</w:t>
      </w:r>
      <w:r w:rsidR="004A3608" w:rsidRPr="00F6696D">
        <w:t xml:space="preserve"> w</w:t>
      </w:r>
      <w:r w:rsidR="004A3608">
        <w:t> </w:t>
      </w:r>
      <w:r w:rsidRPr="00F6696D">
        <w:t>postaci papierowej lub elektronicznej.</w:t>
      </w:r>
      <w:r>
        <w:t>”</w:t>
      </w:r>
      <w:r w:rsidRPr="00F6696D">
        <w:t>;</w:t>
      </w:r>
    </w:p>
    <w:p w:rsidR="00F6696D" w:rsidRPr="00F6696D" w:rsidRDefault="00F6696D" w:rsidP="00F6696D">
      <w:pPr>
        <w:pStyle w:val="PKTpunkt"/>
        <w:keepNext/>
      </w:pPr>
      <w:r w:rsidRPr="00F6696D">
        <w:t>13)</w:t>
      </w:r>
      <w:r>
        <w:tab/>
      </w:r>
      <w:r w:rsidRPr="00F6696D">
        <w:t>w</w:t>
      </w:r>
      <w:r w:rsidR="004A3608">
        <w:t xml:space="preserve"> art. </w:t>
      </w:r>
      <w:r w:rsidRPr="00F6696D">
        <w:t>8</w:t>
      </w:r>
      <w:r w:rsidR="004A3608" w:rsidRPr="00F6696D">
        <w:t>0</w:t>
      </w:r>
      <w:r w:rsidR="004A3608">
        <w:t xml:space="preserve"> ust. </w:t>
      </w:r>
      <w:r w:rsidR="004A3608" w:rsidRPr="00F6696D">
        <w:t>3</w:t>
      </w:r>
      <w:r w:rsidR="004A3608">
        <w:t> </w:t>
      </w:r>
      <w:r w:rsidRPr="00F6696D">
        <w:t>otrzymuje brzmienie:</w:t>
      </w:r>
    </w:p>
    <w:p w:rsidR="00F6696D" w:rsidRPr="00F6696D" w:rsidRDefault="00F6696D" w:rsidP="00D17615">
      <w:pPr>
        <w:pStyle w:val="ZUSTzmustartykuempunktem"/>
        <w:spacing w:before="60"/>
      </w:pPr>
      <w:r>
        <w:t>„</w:t>
      </w:r>
      <w:r w:rsidRPr="00F6696D">
        <w:t>3.</w:t>
      </w:r>
      <w:r>
        <w:t> </w:t>
      </w:r>
      <w:r w:rsidRPr="00F6696D">
        <w:t>Ewidencja,</w:t>
      </w:r>
      <w:r w:rsidR="004A3608" w:rsidRPr="00F6696D">
        <w:t xml:space="preserve"> o</w:t>
      </w:r>
      <w:r w:rsidR="004A3608">
        <w:t> </w:t>
      </w:r>
      <w:r w:rsidRPr="00F6696D">
        <w:t>której mowa</w:t>
      </w:r>
      <w:r w:rsidR="004A3608" w:rsidRPr="00F6696D">
        <w:t xml:space="preserve"> w</w:t>
      </w:r>
      <w:r w:rsidR="004A3608">
        <w:t> ust. </w:t>
      </w:r>
      <w:r w:rsidR="004A3608" w:rsidRPr="00F6696D">
        <w:t>2</w:t>
      </w:r>
      <w:r w:rsidR="004A3608">
        <w:t xml:space="preserve"> pkt </w:t>
      </w:r>
      <w:r w:rsidRPr="00F6696D">
        <w:t>3, może być prowadzona</w:t>
      </w:r>
      <w:r w:rsidR="004A3608" w:rsidRPr="00F6696D">
        <w:t xml:space="preserve"> w</w:t>
      </w:r>
      <w:r w:rsidR="004A3608">
        <w:t> </w:t>
      </w:r>
      <w:r w:rsidRPr="00F6696D">
        <w:t>postaci papierowej lub elektronicznej.</w:t>
      </w:r>
      <w:r>
        <w:t>”</w:t>
      </w:r>
      <w:r w:rsidRPr="00F6696D">
        <w:t>;</w:t>
      </w:r>
    </w:p>
    <w:p w:rsidR="00F6696D" w:rsidRPr="00F6696D" w:rsidRDefault="00F6696D" w:rsidP="00F6696D">
      <w:pPr>
        <w:pStyle w:val="PKTpunkt"/>
        <w:keepNext/>
      </w:pPr>
      <w:r w:rsidRPr="00F6696D">
        <w:t>14)</w:t>
      </w:r>
      <w:r>
        <w:tab/>
      </w:r>
      <w:r w:rsidRPr="00F6696D">
        <w:t>w</w:t>
      </w:r>
      <w:r w:rsidR="004A3608">
        <w:t xml:space="preserve"> art. </w:t>
      </w:r>
      <w:r w:rsidRPr="00F6696D">
        <w:t>8</w:t>
      </w:r>
      <w:r w:rsidR="004A3608" w:rsidRPr="00F6696D">
        <w:t>2</w:t>
      </w:r>
      <w:r w:rsidR="004A3608">
        <w:t xml:space="preserve"> w ust. </w:t>
      </w:r>
      <w:r w:rsidR="004A3608" w:rsidRPr="00F6696D">
        <w:t>3</w:t>
      </w:r>
      <w:r w:rsidR="004A3608">
        <w:t xml:space="preserve"> pkt </w:t>
      </w:r>
      <w:r w:rsidR="004A3608" w:rsidRPr="00F6696D">
        <w:t>2</w:t>
      </w:r>
      <w:r w:rsidR="004A3608">
        <w:t> </w:t>
      </w:r>
      <w:r w:rsidRPr="00F6696D">
        <w:t>otrzymuje brzmienie:</w:t>
      </w:r>
    </w:p>
    <w:p w:rsidR="00F6696D" w:rsidRPr="00D17615" w:rsidRDefault="00F6696D" w:rsidP="00D17615">
      <w:pPr>
        <w:pStyle w:val="ZPKTzmpktartykuempunktem"/>
        <w:spacing w:before="60"/>
        <w:rPr>
          <w:bCs w:val="0"/>
        </w:rPr>
      </w:pPr>
      <w:r w:rsidRPr="00D17615">
        <w:rPr>
          <w:bCs w:val="0"/>
        </w:rPr>
        <w:t>„2)</w:t>
      </w:r>
      <w:r w:rsidRPr="00D17615">
        <w:rPr>
          <w:bCs w:val="0"/>
        </w:rPr>
        <w:tab/>
        <w:t>potwierdzenie otrzymania wyrobów akcyzowych przez odbiorcę</w:t>
      </w:r>
      <w:r w:rsidR="004A3608" w:rsidRPr="00D17615">
        <w:rPr>
          <w:bCs w:val="0"/>
        </w:rPr>
        <w:t xml:space="preserve"> z </w:t>
      </w:r>
      <w:r w:rsidRPr="00D17615">
        <w:rPr>
          <w:bCs w:val="0"/>
        </w:rPr>
        <w:t>państwa członkowskiego Unii Europejskiej na uproszczonym dokumencie towarzyszącym lub na kopii dokumentu handlowego,</w:t>
      </w:r>
      <w:r w:rsidR="004A3608" w:rsidRPr="00D17615">
        <w:rPr>
          <w:bCs w:val="0"/>
        </w:rPr>
        <w:t xml:space="preserve"> o </w:t>
      </w:r>
      <w:r w:rsidRPr="00D17615">
        <w:rPr>
          <w:bCs w:val="0"/>
        </w:rPr>
        <w:t>którym mowa</w:t>
      </w:r>
      <w:r w:rsidR="004A3608" w:rsidRPr="00D17615">
        <w:rPr>
          <w:bCs w:val="0"/>
        </w:rPr>
        <w:t xml:space="preserve"> w art. </w:t>
      </w:r>
      <w:r w:rsidRPr="00D17615">
        <w:rPr>
          <w:bCs w:val="0"/>
        </w:rPr>
        <w:t>7</w:t>
      </w:r>
      <w:r w:rsidR="004A3608" w:rsidRPr="00D17615">
        <w:rPr>
          <w:bCs w:val="0"/>
        </w:rPr>
        <w:t>7 ust. </w:t>
      </w:r>
      <w:r w:rsidRPr="00D17615">
        <w:rPr>
          <w:bCs w:val="0"/>
        </w:rPr>
        <w:t>2;”;</w:t>
      </w:r>
    </w:p>
    <w:p w:rsidR="00F6696D" w:rsidRPr="00F6696D" w:rsidRDefault="00F6696D" w:rsidP="00F6696D">
      <w:pPr>
        <w:pStyle w:val="PKTpunkt"/>
        <w:keepNext/>
      </w:pPr>
      <w:r w:rsidRPr="00F6696D">
        <w:t>15)</w:t>
      </w:r>
      <w:r>
        <w:tab/>
      </w:r>
      <w:r w:rsidRPr="00F6696D">
        <w:t>w</w:t>
      </w:r>
      <w:r w:rsidR="004A3608">
        <w:t xml:space="preserve"> art. </w:t>
      </w:r>
      <w:r w:rsidRPr="00F6696D">
        <w:t>89:</w:t>
      </w:r>
    </w:p>
    <w:p w:rsidR="00F6696D" w:rsidRPr="00F6696D" w:rsidRDefault="00F6696D" w:rsidP="00F6696D">
      <w:pPr>
        <w:pStyle w:val="LITlitera"/>
        <w:keepNext/>
      </w:pPr>
      <w:r w:rsidRPr="00F6696D">
        <w:t>a)</w:t>
      </w:r>
      <w:r>
        <w:tab/>
      </w:r>
      <w:r w:rsidRPr="00F6696D">
        <w:t>ust. 8a otrzymuje brzmienie:</w:t>
      </w:r>
    </w:p>
    <w:p w:rsidR="00F6696D" w:rsidRPr="00F6696D" w:rsidRDefault="00F6696D" w:rsidP="0004124C">
      <w:pPr>
        <w:pStyle w:val="ZLITUSTzmustliter"/>
        <w:keepNext/>
        <w:spacing w:before="60"/>
      </w:pPr>
      <w:r>
        <w:t>„</w:t>
      </w:r>
      <w:r w:rsidRPr="00F6696D">
        <w:t>8a.</w:t>
      </w:r>
      <w:r>
        <w:t> </w:t>
      </w:r>
      <w:r w:rsidRPr="00F6696D">
        <w:t>Oświadczenie,</w:t>
      </w:r>
      <w:r w:rsidR="004A3608" w:rsidRPr="00F6696D">
        <w:t xml:space="preserve"> o</w:t>
      </w:r>
      <w:r w:rsidR="004A3608">
        <w:t> </w:t>
      </w:r>
      <w:r w:rsidRPr="00F6696D">
        <w:t>którym mowa</w:t>
      </w:r>
      <w:r w:rsidR="004A3608" w:rsidRPr="00F6696D">
        <w:t xml:space="preserve"> w</w:t>
      </w:r>
      <w:r w:rsidR="004A3608">
        <w:t> ust. </w:t>
      </w:r>
      <w:r w:rsidRPr="00F6696D">
        <w:t>5, może być zastąpione oświadczeniem złożonym</w:t>
      </w:r>
      <w:r w:rsidR="004A3608" w:rsidRPr="00F6696D">
        <w:t xml:space="preserve"> w</w:t>
      </w:r>
      <w:r w:rsidR="004A3608">
        <w:t> </w:t>
      </w:r>
      <w:r w:rsidRPr="00F6696D">
        <w:t>okresowej umowie zawartej między sprzedawcą</w:t>
      </w:r>
      <w:r w:rsidR="004A3608" w:rsidRPr="00F6696D">
        <w:t xml:space="preserve"> a</w:t>
      </w:r>
      <w:r w:rsidR="004A3608">
        <w:t> </w:t>
      </w:r>
      <w:r w:rsidRPr="00F6696D">
        <w:t>nabywcą wyrobów akcyzowych określonych</w:t>
      </w:r>
      <w:r w:rsidR="004A3608" w:rsidRPr="00F6696D">
        <w:t xml:space="preserve"> w</w:t>
      </w:r>
      <w:r w:rsidR="004A3608">
        <w:t> ust. </w:t>
      </w:r>
      <w:r w:rsidR="004A3608" w:rsidRPr="00F6696D">
        <w:t>1</w:t>
      </w:r>
      <w:r w:rsidR="004A3608">
        <w:t xml:space="preserve"> pkt </w:t>
      </w:r>
      <w:r w:rsidRPr="00F6696D">
        <w:t>9, 1</w:t>
      </w:r>
      <w:r w:rsidR="004A3608" w:rsidRPr="00F6696D">
        <w:t>0</w:t>
      </w:r>
      <w:r w:rsidR="004A3608">
        <w:t xml:space="preserve"> i </w:t>
      </w:r>
      <w:r w:rsidRPr="00F6696D">
        <w:t>1</w:t>
      </w:r>
      <w:r w:rsidR="004A3608" w:rsidRPr="00F6696D">
        <w:t>5</w:t>
      </w:r>
      <w:r w:rsidR="004A3608">
        <w:t xml:space="preserve"> lit. </w:t>
      </w:r>
      <w:r w:rsidRPr="00F6696D">
        <w:t>a, które wywiera skutek jedynie</w:t>
      </w:r>
      <w:r w:rsidR="004A3608" w:rsidRPr="00F6696D">
        <w:t xml:space="preserve"> w</w:t>
      </w:r>
      <w:r w:rsidR="004A3608">
        <w:t> </w:t>
      </w:r>
      <w:r w:rsidRPr="00F6696D">
        <w:t>stosunku do nabywanych wyrobów akcyzowych</w:t>
      </w:r>
      <w:r w:rsidR="004A3608" w:rsidRPr="00F6696D">
        <w:t xml:space="preserve"> w</w:t>
      </w:r>
      <w:r w:rsidR="004A3608">
        <w:t> </w:t>
      </w:r>
      <w:r w:rsidRPr="00F6696D">
        <w:t>ilości wynikającej</w:t>
      </w:r>
      <w:r w:rsidR="004A3608" w:rsidRPr="00F6696D">
        <w:t xml:space="preserve"> z</w:t>
      </w:r>
      <w:r w:rsidR="004A3608">
        <w:t> </w:t>
      </w:r>
      <w:r w:rsidRPr="00F6696D">
        <w:t>tej umowy, zawierającym dane określone</w:t>
      </w:r>
      <w:r w:rsidR="004A3608" w:rsidRPr="00F6696D">
        <w:t xml:space="preserve"> w</w:t>
      </w:r>
      <w:r w:rsidR="004A3608">
        <w:t> ust. </w:t>
      </w:r>
      <w:r w:rsidR="004A3608" w:rsidRPr="00F6696D">
        <w:t>6</w:t>
      </w:r>
      <w:r w:rsidR="004A3608">
        <w:t xml:space="preserve"> lub</w:t>
      </w:r>
      <w:r w:rsidRPr="00F6696D">
        <w:t xml:space="preserve"> 8, pod warunkiem:</w:t>
      </w:r>
    </w:p>
    <w:p w:rsidR="00F6696D" w:rsidRPr="00F6696D" w:rsidRDefault="00F6696D" w:rsidP="0004124C">
      <w:pPr>
        <w:pStyle w:val="ZLITPKTzmpktliter"/>
        <w:spacing w:before="60"/>
      </w:pPr>
      <w:r w:rsidRPr="00F6696D">
        <w:t>1)</w:t>
      </w:r>
      <w:r>
        <w:tab/>
      </w:r>
      <w:r w:rsidRPr="00F6696D">
        <w:t>przekazania kopii tej umowy właściwemu dla sprzedawcy naczelnikowi urzędu celnego przed dokonaniem pierwszej sprzedaży tych wyrobów;</w:t>
      </w:r>
    </w:p>
    <w:p w:rsidR="00F6696D" w:rsidRPr="00F6696D" w:rsidRDefault="00F6696D" w:rsidP="0004124C">
      <w:pPr>
        <w:pStyle w:val="ZLITPKTzmpktliter"/>
        <w:spacing w:before="60"/>
      </w:pPr>
      <w:r w:rsidRPr="00F6696D">
        <w:t>2)</w:t>
      </w:r>
      <w:r>
        <w:tab/>
      </w:r>
      <w:r w:rsidRPr="00F6696D">
        <w:t>potwierdzenia każdej sprzedaży tych wyrobów fakturą.</w:t>
      </w:r>
      <w:r>
        <w:t>”</w:t>
      </w:r>
      <w:r w:rsidRPr="00F6696D">
        <w:t>,</w:t>
      </w:r>
    </w:p>
    <w:p w:rsidR="00F6696D" w:rsidRPr="00F6696D" w:rsidRDefault="00F6696D" w:rsidP="00F6696D">
      <w:pPr>
        <w:pStyle w:val="LITlitera"/>
        <w:keepNext/>
      </w:pPr>
      <w:r w:rsidRPr="00F6696D">
        <w:t>b)</w:t>
      </w:r>
      <w:r>
        <w:tab/>
      </w:r>
      <w:r w:rsidRPr="00F6696D">
        <w:t>ust. 1</w:t>
      </w:r>
      <w:r w:rsidR="004A3608" w:rsidRPr="00F6696D">
        <w:t>5</w:t>
      </w:r>
      <w:r w:rsidR="004A3608">
        <w:t xml:space="preserve"> i </w:t>
      </w:r>
      <w:r w:rsidRPr="00F6696D">
        <w:t>1</w:t>
      </w:r>
      <w:r w:rsidR="004A3608" w:rsidRPr="00F6696D">
        <w:t>6</w:t>
      </w:r>
      <w:r w:rsidR="004A3608">
        <w:t> </w:t>
      </w:r>
      <w:r w:rsidRPr="00F6696D">
        <w:t>otrzymują brzmienie:</w:t>
      </w:r>
    </w:p>
    <w:p w:rsidR="00F6696D" w:rsidRPr="00F6696D" w:rsidRDefault="00F6696D" w:rsidP="00F6696D">
      <w:pPr>
        <w:pStyle w:val="ZLITUSTzmustliter"/>
        <w:keepNext/>
      </w:pPr>
      <w:r>
        <w:t>„</w:t>
      </w:r>
      <w:r w:rsidRPr="00F6696D">
        <w:t>15.</w:t>
      </w:r>
      <w:r>
        <w:t> </w:t>
      </w:r>
      <w:r w:rsidRPr="00F6696D">
        <w:t>Miesięczne zestawienie oświadczeń powinno zawierać:</w:t>
      </w:r>
    </w:p>
    <w:p w:rsidR="00F6696D" w:rsidRPr="00F6696D" w:rsidRDefault="00F6696D" w:rsidP="00F6696D">
      <w:pPr>
        <w:pStyle w:val="ZLITPKTzmpktliter"/>
        <w:keepNext/>
      </w:pPr>
      <w:r w:rsidRPr="00F6696D">
        <w:t>1)</w:t>
      </w:r>
      <w:r>
        <w:tab/>
      </w:r>
      <w:r w:rsidRPr="00F6696D">
        <w:t>w przypadku sprzedawcy,</w:t>
      </w:r>
      <w:r w:rsidR="004A3608" w:rsidRPr="00F6696D">
        <w:t xml:space="preserve"> o</w:t>
      </w:r>
      <w:r w:rsidR="004A3608">
        <w:t> </w:t>
      </w:r>
      <w:r w:rsidRPr="00F6696D">
        <w:t>którym mowa</w:t>
      </w:r>
      <w:r w:rsidR="004A3608" w:rsidRPr="00F6696D">
        <w:t xml:space="preserve"> w</w:t>
      </w:r>
      <w:r w:rsidR="004A3608">
        <w:t> ust. </w:t>
      </w:r>
      <w:r w:rsidRPr="00F6696D">
        <w:t>14:</w:t>
      </w:r>
    </w:p>
    <w:p w:rsidR="00F6696D" w:rsidRPr="00F6696D" w:rsidRDefault="00F6696D" w:rsidP="0004124C">
      <w:pPr>
        <w:pStyle w:val="ZLITLITwPKTzmlitwpktliter"/>
        <w:spacing w:before="60"/>
      </w:pPr>
      <w:r w:rsidRPr="00F6696D">
        <w:t>a)</w:t>
      </w:r>
      <w:r>
        <w:tab/>
      </w:r>
      <w:r w:rsidRPr="00F6696D">
        <w:t>imię</w:t>
      </w:r>
      <w:r w:rsidR="004A3608" w:rsidRPr="00F6696D">
        <w:t xml:space="preserve"> i</w:t>
      </w:r>
      <w:r w:rsidR="004A3608">
        <w:t> </w:t>
      </w:r>
      <w:r w:rsidRPr="00F6696D">
        <w:t>nazwisko albo nazwę oraz adres zamieszkania lub siedziby podmiotu przekazującego zestawi</w:t>
      </w:r>
      <w:r w:rsidRPr="00F6696D">
        <w:t>e</w:t>
      </w:r>
      <w:r w:rsidRPr="00F6696D">
        <w:t>nie,</w:t>
      </w:r>
    </w:p>
    <w:p w:rsidR="00F6696D" w:rsidRPr="00F6696D" w:rsidRDefault="00F6696D" w:rsidP="0004124C">
      <w:pPr>
        <w:pStyle w:val="ZLITLITwPKTzmlitwpktliter"/>
        <w:spacing w:before="60"/>
      </w:pPr>
      <w:r w:rsidRPr="00F6696D">
        <w:t>b)</w:t>
      </w:r>
      <w:r>
        <w:tab/>
      </w:r>
      <w:r w:rsidRPr="00F6696D">
        <w:t>ilość</w:t>
      </w:r>
      <w:r w:rsidR="004A3608" w:rsidRPr="00F6696D">
        <w:t xml:space="preserve"> i</w:t>
      </w:r>
      <w:r w:rsidR="004A3608">
        <w:t> </w:t>
      </w:r>
      <w:r w:rsidRPr="00F6696D">
        <w:t>rodzaj oraz przeznaczenie wyrobów, których dotyczy oświadczenie,</w:t>
      </w:r>
    </w:p>
    <w:p w:rsidR="00F6696D" w:rsidRPr="00F6696D" w:rsidRDefault="00F6696D" w:rsidP="0004124C">
      <w:pPr>
        <w:pStyle w:val="ZLITLITwPKTzmlitwpktliter"/>
        <w:spacing w:before="60"/>
      </w:pPr>
      <w:r w:rsidRPr="00F6696D">
        <w:t>c)</w:t>
      </w:r>
      <w:r>
        <w:tab/>
      </w:r>
      <w:r w:rsidRPr="00F6696D">
        <w:t>datę</w:t>
      </w:r>
      <w:r w:rsidR="004A3608" w:rsidRPr="00F6696D">
        <w:t xml:space="preserve"> i</w:t>
      </w:r>
      <w:r w:rsidR="004A3608">
        <w:t> </w:t>
      </w:r>
      <w:r w:rsidRPr="00F6696D">
        <w:t>miejsce sporządzenia zestawienia oraz czytelny podpis osoby sporządzającej zestawienie,</w:t>
      </w:r>
    </w:p>
    <w:p w:rsidR="00F6696D" w:rsidRPr="00F6696D" w:rsidRDefault="00F6696D" w:rsidP="0004124C">
      <w:pPr>
        <w:pStyle w:val="ZLITLITwPKTzmlitwpktliter"/>
        <w:keepNext/>
        <w:spacing w:before="60"/>
      </w:pPr>
      <w:r w:rsidRPr="00F6696D">
        <w:t>d)</w:t>
      </w:r>
      <w:r>
        <w:tab/>
      </w:r>
      <w:r w:rsidRPr="00F6696D">
        <w:t>w przypadku oświadczeń,</w:t>
      </w:r>
      <w:r w:rsidR="004A3608" w:rsidRPr="00F6696D">
        <w:t xml:space="preserve"> o</w:t>
      </w:r>
      <w:r w:rsidR="004A3608">
        <w:t> </w:t>
      </w:r>
      <w:r w:rsidRPr="00F6696D">
        <w:t>których mowa w:</w:t>
      </w:r>
    </w:p>
    <w:p w:rsidR="00F6696D" w:rsidRPr="00F6696D" w:rsidRDefault="00F6696D" w:rsidP="0004124C">
      <w:pPr>
        <w:pStyle w:val="ZLITTIRwPKTzmtirwpktliter"/>
        <w:spacing w:before="60"/>
      </w:pPr>
      <w:r w:rsidRPr="00F6696D">
        <w:t>–</w:t>
      </w:r>
      <w:r>
        <w:tab/>
      </w:r>
      <w:r w:rsidRPr="00F6696D">
        <w:t xml:space="preserve">ust. </w:t>
      </w:r>
      <w:r w:rsidR="004A3608" w:rsidRPr="00F6696D">
        <w:t>5</w:t>
      </w:r>
      <w:r w:rsidR="004A3608">
        <w:t xml:space="preserve"> pkt </w:t>
      </w:r>
      <w:r w:rsidR="004A3608" w:rsidRPr="00F6696D">
        <w:t>1</w:t>
      </w:r>
      <w:r w:rsidR="004A3608">
        <w:t> </w:t>
      </w:r>
      <w:r w:rsidRPr="00F6696D">
        <w:t>– imię</w:t>
      </w:r>
      <w:r w:rsidR="004A3608" w:rsidRPr="00F6696D">
        <w:t xml:space="preserve"> i</w:t>
      </w:r>
      <w:r w:rsidR="004A3608">
        <w:t> </w:t>
      </w:r>
      <w:r w:rsidRPr="00F6696D">
        <w:t>nazwisko albo nazwę oraz adres zamieszkania lub siedziby,</w:t>
      </w:r>
      <w:r w:rsidR="004A3608" w:rsidRPr="00F6696D">
        <w:t xml:space="preserve"> a</w:t>
      </w:r>
      <w:r w:rsidR="004A3608">
        <w:t> </w:t>
      </w:r>
      <w:r w:rsidRPr="00F6696D">
        <w:t>także NIP lub REGON składającego oświadczenie,</w:t>
      </w:r>
    </w:p>
    <w:p w:rsidR="00F6696D" w:rsidRPr="00F6696D" w:rsidRDefault="00F6696D" w:rsidP="0004124C">
      <w:pPr>
        <w:pStyle w:val="ZLITTIRwPKTzmtirwpktliter"/>
        <w:spacing w:before="60"/>
      </w:pPr>
      <w:r w:rsidRPr="00F6696D">
        <w:t>–</w:t>
      </w:r>
      <w:r>
        <w:tab/>
      </w:r>
      <w:r w:rsidRPr="00F6696D">
        <w:t xml:space="preserve">ust. </w:t>
      </w:r>
      <w:r w:rsidR="004A3608" w:rsidRPr="00F6696D">
        <w:t>5</w:t>
      </w:r>
      <w:r w:rsidR="004A3608">
        <w:t xml:space="preserve"> pkt </w:t>
      </w:r>
      <w:r w:rsidR="004A3608" w:rsidRPr="00F6696D">
        <w:t>2</w:t>
      </w:r>
      <w:r w:rsidR="004A3608">
        <w:t> </w:t>
      </w:r>
      <w:r w:rsidRPr="00F6696D">
        <w:t>– imię</w:t>
      </w:r>
      <w:r w:rsidR="004A3608" w:rsidRPr="00F6696D">
        <w:t xml:space="preserve"> i</w:t>
      </w:r>
      <w:r w:rsidR="004A3608">
        <w:t> </w:t>
      </w:r>
      <w:r w:rsidRPr="00F6696D">
        <w:t>nazwisko, adres zamieszkania oraz numer PESEL składającego oświadczenie;</w:t>
      </w:r>
    </w:p>
    <w:p w:rsidR="00F6696D" w:rsidRPr="00F6696D" w:rsidRDefault="00F6696D" w:rsidP="00F6696D">
      <w:pPr>
        <w:pStyle w:val="ZLITPKTzmpktliter"/>
      </w:pPr>
      <w:r w:rsidRPr="00F6696D">
        <w:t>2)</w:t>
      </w:r>
      <w:r>
        <w:tab/>
      </w:r>
      <w:r w:rsidRPr="00F6696D">
        <w:t>w przypadku importera,</w:t>
      </w:r>
      <w:r w:rsidR="004A3608" w:rsidRPr="00F6696D">
        <w:t xml:space="preserve"> o</w:t>
      </w:r>
      <w:r w:rsidR="004A3608">
        <w:t> </w:t>
      </w:r>
      <w:r w:rsidRPr="00F6696D">
        <w:t>którym mowa</w:t>
      </w:r>
      <w:r w:rsidR="004A3608" w:rsidRPr="00F6696D">
        <w:t xml:space="preserve"> w</w:t>
      </w:r>
      <w:r w:rsidR="004A3608">
        <w:t> ust. </w:t>
      </w:r>
      <w:r w:rsidRPr="00F6696D">
        <w:t>1</w:t>
      </w:r>
      <w:r w:rsidR="004A3608" w:rsidRPr="00F6696D">
        <w:t>3</w:t>
      </w:r>
      <w:r w:rsidR="004A3608">
        <w:t> </w:t>
      </w:r>
      <w:r w:rsidRPr="00F6696D">
        <w:t>– dane,</w:t>
      </w:r>
      <w:r w:rsidR="004A3608" w:rsidRPr="00F6696D">
        <w:t xml:space="preserve"> o</w:t>
      </w:r>
      <w:r w:rsidR="004A3608">
        <w:t> </w:t>
      </w:r>
      <w:r w:rsidRPr="00F6696D">
        <w:t>których mowa</w:t>
      </w:r>
      <w:r w:rsidR="004A3608" w:rsidRPr="00F6696D">
        <w:t xml:space="preserve"> w</w:t>
      </w:r>
      <w:r w:rsidR="004A3608">
        <w:t> pkt </w:t>
      </w:r>
      <w:r w:rsidR="004A3608" w:rsidRPr="00F6696D">
        <w:t>1</w:t>
      </w:r>
      <w:r w:rsidR="004A3608">
        <w:t xml:space="preserve"> lit. </w:t>
      </w:r>
      <w:r w:rsidRPr="00F6696D">
        <w:t>a–c.</w:t>
      </w:r>
    </w:p>
    <w:p w:rsidR="00F6696D" w:rsidRPr="00F6696D" w:rsidRDefault="00F6696D" w:rsidP="00F6696D">
      <w:pPr>
        <w:pStyle w:val="ZLITUSTzmustliter"/>
      </w:pPr>
      <w:r w:rsidRPr="00F662D3">
        <w:t>16.</w:t>
      </w:r>
      <w:r w:rsidR="004A3608">
        <w:t> </w:t>
      </w:r>
      <w:r w:rsidR="004A3608" w:rsidRPr="00F662D3">
        <w:t>W</w:t>
      </w:r>
      <w:r w:rsidR="004A3608">
        <w:t> </w:t>
      </w:r>
      <w:r w:rsidRPr="00F662D3">
        <w:t>przypadku gdy warunki,</w:t>
      </w:r>
      <w:r w:rsidR="004A3608" w:rsidRPr="00F662D3">
        <w:t xml:space="preserve"> o</w:t>
      </w:r>
      <w:r w:rsidR="004A3608">
        <w:t> </w:t>
      </w:r>
      <w:r w:rsidRPr="00F662D3">
        <w:t>których mowa</w:t>
      </w:r>
      <w:r w:rsidR="004A3608" w:rsidRPr="00F662D3">
        <w:t xml:space="preserve"> w</w:t>
      </w:r>
      <w:r w:rsidR="004A3608">
        <w:t> ust. </w:t>
      </w:r>
      <w:r w:rsidRPr="00F662D3">
        <w:t>5–12</w:t>
      </w:r>
      <w:r w:rsidRPr="00F6696D">
        <w:t>, nie zostały spełnione</w:t>
      </w:r>
      <w:r w:rsidR="004A3608" w:rsidRPr="00F6696D">
        <w:t xml:space="preserve"> i</w:t>
      </w:r>
      <w:r w:rsidR="004A3608">
        <w:t> </w:t>
      </w:r>
      <w:r w:rsidR="004A3608" w:rsidRPr="00F6696D">
        <w:t>w</w:t>
      </w:r>
      <w:r w:rsidR="004A3608">
        <w:t> </w:t>
      </w:r>
      <w:r w:rsidRPr="00F6696D">
        <w:t>wyniku postępow</w:t>
      </w:r>
      <w:r w:rsidRPr="00F6696D">
        <w:t>a</w:t>
      </w:r>
      <w:r w:rsidRPr="00F6696D">
        <w:t>nia podatkowego, postępowania kontrolnego albo kontroli podatkowej ustalono, że wyroby,</w:t>
      </w:r>
      <w:r w:rsidR="004A3608" w:rsidRPr="00F6696D">
        <w:t xml:space="preserve"> o</w:t>
      </w:r>
      <w:r w:rsidR="004A3608">
        <w:t> </w:t>
      </w:r>
      <w:r w:rsidRPr="00F6696D">
        <w:t>których mowa</w:t>
      </w:r>
      <w:r w:rsidR="004A3608" w:rsidRPr="00F6696D">
        <w:t xml:space="preserve"> w</w:t>
      </w:r>
      <w:r w:rsidR="004A3608">
        <w:t> ust. </w:t>
      </w:r>
      <w:r w:rsidR="004A3608" w:rsidRPr="00F6696D">
        <w:t>1</w:t>
      </w:r>
      <w:r w:rsidR="004A3608">
        <w:t xml:space="preserve"> pkt </w:t>
      </w:r>
      <w:r w:rsidRPr="00F6696D">
        <w:t>9, 1</w:t>
      </w:r>
      <w:r w:rsidR="004A3608" w:rsidRPr="00F6696D">
        <w:t>0</w:t>
      </w:r>
      <w:r w:rsidR="004A3608">
        <w:t xml:space="preserve"> i </w:t>
      </w:r>
      <w:r w:rsidRPr="00F6696D">
        <w:t>1</w:t>
      </w:r>
      <w:r w:rsidR="004A3608" w:rsidRPr="00F6696D">
        <w:t>5</w:t>
      </w:r>
      <w:r w:rsidR="004A3608">
        <w:t xml:space="preserve"> lit. </w:t>
      </w:r>
      <w:r w:rsidRPr="00F6696D">
        <w:t>a, nie zostały użyte do celów opałowych lub gdy nie ustalono nabywcy tych wyrobów, stosuje się stawkę akcyzy określoną</w:t>
      </w:r>
      <w:r w:rsidR="004A3608" w:rsidRPr="00F6696D">
        <w:t xml:space="preserve"> w</w:t>
      </w:r>
      <w:r w:rsidR="004A3608">
        <w:t> ust. </w:t>
      </w:r>
      <w:r w:rsidR="004A3608" w:rsidRPr="00F6696D">
        <w:t>4</w:t>
      </w:r>
      <w:r w:rsidR="004A3608">
        <w:t xml:space="preserve"> pkt </w:t>
      </w:r>
      <w:r w:rsidRPr="00F6696D">
        <w:t>1.</w:t>
      </w:r>
      <w:r>
        <w:t>”</w:t>
      </w:r>
      <w:r w:rsidRPr="00F6696D">
        <w:t>;</w:t>
      </w:r>
    </w:p>
    <w:p w:rsidR="00F6696D" w:rsidRPr="00F6696D" w:rsidRDefault="00F6696D" w:rsidP="00F6696D">
      <w:pPr>
        <w:pStyle w:val="PKTpunkt"/>
        <w:keepNext/>
      </w:pPr>
      <w:r w:rsidRPr="00F6696D">
        <w:t>16)</w:t>
      </w:r>
      <w:r>
        <w:tab/>
      </w:r>
      <w:r w:rsidRPr="00F6696D">
        <w:t>w</w:t>
      </w:r>
      <w:r w:rsidR="004A3608">
        <w:t xml:space="preserve"> art. </w:t>
      </w:r>
      <w:r w:rsidRPr="00F6696D">
        <w:t>9</w:t>
      </w:r>
      <w:r w:rsidR="004A3608" w:rsidRPr="00F6696D">
        <w:t>1</w:t>
      </w:r>
      <w:r w:rsidR="004A3608">
        <w:t xml:space="preserve"> ust. </w:t>
      </w:r>
      <w:r w:rsidR="004A3608" w:rsidRPr="00F6696D">
        <w:t>5</w:t>
      </w:r>
      <w:r w:rsidR="004A3608">
        <w:t> </w:t>
      </w:r>
      <w:r w:rsidRPr="00F6696D">
        <w:t>otrzymuje brzmienie:</w:t>
      </w:r>
    </w:p>
    <w:p w:rsidR="00F6696D" w:rsidRPr="00F6696D" w:rsidRDefault="00F6696D" w:rsidP="0004124C">
      <w:pPr>
        <w:pStyle w:val="ZUSTzmustartykuempunktem"/>
        <w:spacing w:before="60"/>
      </w:pPr>
      <w:r>
        <w:t>„</w:t>
      </w:r>
      <w:r w:rsidRPr="00F6696D">
        <w:t>5.</w:t>
      </w:r>
      <w:r>
        <w:t> </w:t>
      </w:r>
      <w:r w:rsidRPr="00F6696D">
        <w:t>Ewidencja,</w:t>
      </w:r>
      <w:r w:rsidR="004A3608" w:rsidRPr="00F6696D">
        <w:t xml:space="preserve"> o</w:t>
      </w:r>
      <w:r w:rsidR="004A3608">
        <w:t> </w:t>
      </w:r>
      <w:r w:rsidRPr="00F6696D">
        <w:t>której mowa</w:t>
      </w:r>
      <w:r w:rsidR="004A3608" w:rsidRPr="00F6696D">
        <w:t xml:space="preserve"> w</w:t>
      </w:r>
      <w:r w:rsidR="004A3608">
        <w:t> ust. </w:t>
      </w:r>
      <w:r w:rsidR="004A3608" w:rsidRPr="00F6696D">
        <w:t>1</w:t>
      </w:r>
      <w:r w:rsidR="004A3608">
        <w:t xml:space="preserve"> i </w:t>
      </w:r>
      <w:r w:rsidRPr="00F6696D">
        <w:t>2, może być prowadzona</w:t>
      </w:r>
      <w:r w:rsidR="004A3608" w:rsidRPr="00F6696D">
        <w:t xml:space="preserve"> w</w:t>
      </w:r>
      <w:r w:rsidR="004A3608">
        <w:t> </w:t>
      </w:r>
      <w:r w:rsidRPr="00F6696D">
        <w:t>postaci papierowej lub elektronicznej.</w:t>
      </w:r>
      <w:r>
        <w:t>”</w:t>
      </w:r>
      <w:r w:rsidRPr="00F6696D">
        <w:t>;</w:t>
      </w:r>
    </w:p>
    <w:p w:rsidR="00F6696D" w:rsidRPr="00F6696D" w:rsidRDefault="00F6696D" w:rsidP="00F6696D">
      <w:pPr>
        <w:pStyle w:val="PKTpunkt"/>
        <w:keepNext/>
      </w:pPr>
      <w:r w:rsidRPr="00F6696D">
        <w:t>17)</w:t>
      </w:r>
      <w:r>
        <w:tab/>
      </w:r>
      <w:r w:rsidRPr="00F6696D">
        <w:t>w</w:t>
      </w:r>
      <w:r w:rsidR="004A3608">
        <w:t xml:space="preserve"> art. </w:t>
      </w:r>
      <w:r w:rsidRPr="00F6696D">
        <w:t>91a</w:t>
      </w:r>
      <w:r w:rsidR="004A3608">
        <w:t xml:space="preserve"> ust. </w:t>
      </w:r>
      <w:r w:rsidR="004A3608" w:rsidRPr="00F6696D">
        <w:t>3</w:t>
      </w:r>
      <w:r w:rsidR="004A3608">
        <w:t> </w:t>
      </w:r>
      <w:r w:rsidRPr="00F6696D">
        <w:t>otrzymuje brzmienie:</w:t>
      </w:r>
    </w:p>
    <w:p w:rsidR="00F6696D" w:rsidRPr="00F6696D" w:rsidRDefault="00F6696D" w:rsidP="0004124C">
      <w:pPr>
        <w:pStyle w:val="ZUSTzmustartykuempunktem"/>
        <w:spacing w:before="60"/>
      </w:pPr>
      <w:r>
        <w:t>„</w:t>
      </w:r>
      <w:r w:rsidRPr="00F6696D">
        <w:t>3.</w:t>
      </w:r>
      <w:r>
        <w:t> </w:t>
      </w:r>
      <w:r w:rsidRPr="00F6696D">
        <w:t>Ewidencja,</w:t>
      </w:r>
      <w:r w:rsidR="004A3608" w:rsidRPr="00F6696D">
        <w:t xml:space="preserve"> o</w:t>
      </w:r>
      <w:r w:rsidR="004A3608">
        <w:t> </w:t>
      </w:r>
      <w:r w:rsidRPr="00F6696D">
        <w:t>której mowa</w:t>
      </w:r>
      <w:r w:rsidR="004A3608" w:rsidRPr="00F6696D">
        <w:t xml:space="preserve"> w</w:t>
      </w:r>
      <w:r w:rsidR="004A3608">
        <w:t> ust. </w:t>
      </w:r>
      <w:r w:rsidR="004A3608" w:rsidRPr="00F6696D">
        <w:t>1</w:t>
      </w:r>
      <w:r w:rsidR="004A3608">
        <w:t xml:space="preserve"> i </w:t>
      </w:r>
      <w:r w:rsidRPr="00F6696D">
        <w:t>2, może być prowadzona</w:t>
      </w:r>
      <w:r w:rsidR="004A3608" w:rsidRPr="00F6696D">
        <w:t xml:space="preserve"> w</w:t>
      </w:r>
      <w:r w:rsidR="004A3608">
        <w:t> </w:t>
      </w:r>
      <w:r w:rsidRPr="00F6696D">
        <w:t>postaci papierowej lub elektronicznej.</w:t>
      </w:r>
      <w:r>
        <w:t>”</w:t>
      </w:r>
      <w:r w:rsidRPr="00F6696D">
        <w:t>;</w:t>
      </w:r>
    </w:p>
    <w:p w:rsidR="00F6696D" w:rsidRPr="00F6696D" w:rsidRDefault="00F6696D" w:rsidP="00F6696D">
      <w:pPr>
        <w:pStyle w:val="PKTpunkt"/>
        <w:keepNext/>
      </w:pPr>
      <w:r w:rsidRPr="00F6696D">
        <w:t>18)</w:t>
      </w:r>
      <w:r>
        <w:tab/>
      </w:r>
      <w:r w:rsidRPr="00F6696D">
        <w:t>w</w:t>
      </w:r>
      <w:r w:rsidR="004A3608">
        <w:t xml:space="preserve"> art. </w:t>
      </w:r>
      <w:r w:rsidRPr="00F6696D">
        <w:t>91b</w:t>
      </w:r>
      <w:r w:rsidR="004A3608">
        <w:t xml:space="preserve"> ust. </w:t>
      </w:r>
      <w:r w:rsidR="004A3608" w:rsidRPr="00F6696D">
        <w:t>3</w:t>
      </w:r>
      <w:r w:rsidR="004A3608">
        <w:t> </w:t>
      </w:r>
      <w:r w:rsidRPr="00F6696D">
        <w:t>otrzymuje brzmienie:</w:t>
      </w:r>
    </w:p>
    <w:p w:rsidR="00F6696D" w:rsidRPr="00F6696D" w:rsidRDefault="00F6696D" w:rsidP="0004124C">
      <w:pPr>
        <w:pStyle w:val="ZUSTzmustartykuempunktem"/>
        <w:spacing w:before="60"/>
      </w:pPr>
      <w:r>
        <w:t>„</w:t>
      </w:r>
      <w:r w:rsidRPr="00F6696D">
        <w:t>3.</w:t>
      </w:r>
      <w:r>
        <w:t> </w:t>
      </w:r>
      <w:r w:rsidRPr="00F6696D">
        <w:t>Ewidencja,</w:t>
      </w:r>
      <w:r w:rsidR="004A3608" w:rsidRPr="00F6696D">
        <w:t xml:space="preserve"> o</w:t>
      </w:r>
      <w:r w:rsidR="004A3608">
        <w:t> </w:t>
      </w:r>
      <w:r w:rsidRPr="00F6696D">
        <w:t>której mowa</w:t>
      </w:r>
      <w:r w:rsidR="004A3608" w:rsidRPr="00F6696D">
        <w:t xml:space="preserve"> w</w:t>
      </w:r>
      <w:r w:rsidR="004A3608">
        <w:t> ust. </w:t>
      </w:r>
      <w:r w:rsidR="004A3608" w:rsidRPr="00F6696D">
        <w:t>1</w:t>
      </w:r>
      <w:r w:rsidR="004A3608">
        <w:t xml:space="preserve"> i </w:t>
      </w:r>
      <w:r w:rsidRPr="00F6696D">
        <w:t>2, może być prowadzona</w:t>
      </w:r>
      <w:r w:rsidR="004A3608" w:rsidRPr="00F6696D">
        <w:t xml:space="preserve"> w</w:t>
      </w:r>
      <w:r w:rsidR="004A3608">
        <w:t> </w:t>
      </w:r>
      <w:r w:rsidRPr="00F6696D">
        <w:t>postaci papierowej lub elektronicznej.</w:t>
      </w:r>
      <w:r>
        <w:t>”</w:t>
      </w:r>
      <w:r w:rsidRPr="00F6696D">
        <w:t>;</w:t>
      </w:r>
    </w:p>
    <w:p w:rsidR="00F6696D" w:rsidRPr="00F6696D" w:rsidRDefault="00F6696D" w:rsidP="00F6696D">
      <w:pPr>
        <w:pStyle w:val="PKTpunkt"/>
        <w:keepNext/>
      </w:pPr>
      <w:r w:rsidRPr="00F6696D">
        <w:t>19)</w:t>
      </w:r>
      <w:r>
        <w:tab/>
      </w:r>
      <w:r w:rsidRPr="00F6696D">
        <w:t>w</w:t>
      </w:r>
      <w:r w:rsidR="004A3608">
        <w:t xml:space="preserve"> art. </w:t>
      </w:r>
      <w:r w:rsidRPr="00F6696D">
        <w:t>10</w:t>
      </w:r>
      <w:r w:rsidR="004A3608" w:rsidRPr="00F6696D">
        <w:t>7</w:t>
      </w:r>
      <w:r w:rsidR="004A3608">
        <w:t xml:space="preserve"> ust. </w:t>
      </w:r>
      <w:r w:rsidR="004A3608" w:rsidRPr="00F6696D">
        <w:t>1</w:t>
      </w:r>
      <w:r w:rsidR="004A3608">
        <w:t> </w:t>
      </w:r>
      <w:r w:rsidRPr="00F6696D">
        <w:t>otrzymuje brzmienie:</w:t>
      </w:r>
    </w:p>
    <w:p w:rsidR="00F6696D" w:rsidRPr="00F6696D" w:rsidRDefault="00F6696D" w:rsidP="0004124C">
      <w:pPr>
        <w:pStyle w:val="ZUSTzmustartykuempunktem"/>
        <w:spacing w:before="60"/>
      </w:pPr>
      <w:r>
        <w:t>„</w:t>
      </w:r>
      <w:r w:rsidRPr="00F6696D">
        <w:t>1.</w:t>
      </w:r>
      <w:r>
        <w:t> </w:t>
      </w:r>
      <w:r w:rsidRPr="00F6696D">
        <w:t>Podmiot, który nabył prawo rozporządzania jak właściciel samochodem osobowym niezarejestrowanym na terytorium kraju zgodnie</w:t>
      </w:r>
      <w:r w:rsidR="004A3608" w:rsidRPr="00F6696D">
        <w:t xml:space="preserve"> z</w:t>
      </w:r>
      <w:r w:rsidR="004A3608">
        <w:t> </w:t>
      </w:r>
      <w:r w:rsidRPr="00F6696D">
        <w:t>przepisami</w:t>
      </w:r>
      <w:r w:rsidR="004A3608" w:rsidRPr="00F6696D">
        <w:t xml:space="preserve"> o</w:t>
      </w:r>
      <w:r w:rsidR="004A3608">
        <w:t> </w:t>
      </w:r>
      <w:r w:rsidRPr="00F6696D">
        <w:t>ruchu drogowym</w:t>
      </w:r>
      <w:r w:rsidR="004A3608" w:rsidRPr="00F6696D">
        <w:t xml:space="preserve"> w</w:t>
      </w:r>
      <w:r w:rsidR="004A3608">
        <w:t> </w:t>
      </w:r>
      <w:r w:rsidRPr="00F6696D">
        <w:t>momencie dokonywania jego dostawy wewnątrzwspó</w:t>
      </w:r>
      <w:r w:rsidRPr="00F6696D">
        <w:t>l</w:t>
      </w:r>
      <w:r w:rsidRPr="00F6696D">
        <w:t>notowej albo eksportu, od którego akcyza została zapłacona na terytorium kraju, ma prawo do zwrotu akcyzy na wniosek, złożony właściwemu naczelnikowi urzędu celnego</w:t>
      </w:r>
      <w:r w:rsidR="004A3608" w:rsidRPr="00F6696D">
        <w:t xml:space="preserve"> w</w:t>
      </w:r>
      <w:r w:rsidR="004A3608">
        <w:t> </w:t>
      </w:r>
      <w:r w:rsidRPr="00F6696D">
        <w:t>terminie roku od dnia dokonania dostawy wewnątr</w:t>
      </w:r>
      <w:r w:rsidRPr="00F6696D">
        <w:t>z</w:t>
      </w:r>
      <w:r w:rsidRPr="00F6696D">
        <w:t>wspólnotowej tego samochodu osobowego albo jego eksportu.</w:t>
      </w:r>
      <w:r>
        <w:t>”</w:t>
      </w:r>
      <w:r w:rsidRPr="00F6696D">
        <w:t>;</w:t>
      </w:r>
    </w:p>
    <w:p w:rsidR="00F6696D" w:rsidRPr="00F6696D" w:rsidRDefault="00F6696D" w:rsidP="00F6696D">
      <w:pPr>
        <w:pStyle w:val="PKTpunkt"/>
        <w:keepNext/>
      </w:pPr>
      <w:r w:rsidRPr="00F6696D">
        <w:t>20)</w:t>
      </w:r>
      <w:r>
        <w:tab/>
      </w:r>
      <w:r w:rsidRPr="00F6696D">
        <w:t>w</w:t>
      </w:r>
      <w:r w:rsidR="004A3608">
        <w:t xml:space="preserve"> art. </w:t>
      </w:r>
      <w:r w:rsidRPr="00F6696D">
        <w:t>11</w:t>
      </w:r>
      <w:r w:rsidR="004A3608" w:rsidRPr="00F6696D">
        <w:t>6</w:t>
      </w:r>
      <w:r w:rsidR="004A3608">
        <w:t> </w:t>
      </w:r>
      <w:r w:rsidRPr="00F6696D">
        <w:t>po</w:t>
      </w:r>
      <w:r w:rsidR="004A3608">
        <w:t xml:space="preserve"> ust. </w:t>
      </w:r>
      <w:r w:rsidRPr="00F6696D">
        <w:t>1a dodaje się</w:t>
      </w:r>
      <w:r w:rsidR="004A3608">
        <w:t xml:space="preserve"> ust. </w:t>
      </w:r>
      <w:r w:rsidRPr="00F6696D">
        <w:t>1b</w:t>
      </w:r>
      <w:r w:rsidR="004A3608" w:rsidRPr="00F6696D">
        <w:t xml:space="preserve"> w</w:t>
      </w:r>
      <w:r w:rsidR="004A3608">
        <w:t> </w:t>
      </w:r>
      <w:r w:rsidRPr="00F6696D">
        <w:t>brzmieniu:</w:t>
      </w:r>
    </w:p>
    <w:p w:rsidR="00F6696D" w:rsidRPr="00F6696D" w:rsidRDefault="00F6696D" w:rsidP="0004124C">
      <w:pPr>
        <w:pStyle w:val="ZUSTzmustartykuempunktem"/>
        <w:spacing w:before="60"/>
      </w:pPr>
      <w:r>
        <w:t>„</w:t>
      </w:r>
      <w:r w:rsidRPr="00F6696D">
        <w:t>1b.</w:t>
      </w:r>
      <w:r>
        <w:t> </w:t>
      </w:r>
      <w:r w:rsidRPr="00F6696D">
        <w:t>Producent wina będący rolnikiem wyrabiającym mniej niż 10</w:t>
      </w:r>
      <w:r w:rsidR="004A3608" w:rsidRPr="00F6696D">
        <w:t>0</w:t>
      </w:r>
      <w:r w:rsidR="004A3608">
        <w:t> </w:t>
      </w:r>
      <w:r w:rsidRPr="00F6696D">
        <w:t>hektolitrów wina</w:t>
      </w:r>
      <w:r w:rsidR="004A3608" w:rsidRPr="00F6696D">
        <w:t xml:space="preserve"> w</w:t>
      </w:r>
      <w:r w:rsidR="004A3608">
        <w:t> </w:t>
      </w:r>
      <w:r w:rsidRPr="00F6696D">
        <w:t>ciągu roku gospoda</w:t>
      </w:r>
      <w:r w:rsidRPr="00F6696D">
        <w:t>r</w:t>
      </w:r>
      <w:r w:rsidRPr="00F6696D">
        <w:t>czego</w:t>
      </w:r>
      <w:r w:rsidR="004A3608" w:rsidRPr="00F6696D">
        <w:t xml:space="preserve"> w</w:t>
      </w:r>
      <w:r w:rsidR="004A3608">
        <w:t> </w:t>
      </w:r>
      <w:r w:rsidRPr="00F6696D">
        <w:t>rozumieniu ustawy</w:t>
      </w:r>
      <w:r w:rsidR="004A3608" w:rsidRPr="00F6696D">
        <w:t xml:space="preserve"> z</w:t>
      </w:r>
      <w:r w:rsidR="004A3608">
        <w:t> </w:t>
      </w:r>
      <w:r w:rsidRPr="00F6696D">
        <w:t>dnia 1</w:t>
      </w:r>
      <w:r w:rsidR="004A3608" w:rsidRPr="00F6696D">
        <w:t>2</w:t>
      </w:r>
      <w:r w:rsidR="004A3608">
        <w:t> </w:t>
      </w:r>
      <w:r w:rsidRPr="00F6696D">
        <w:t>maja 201</w:t>
      </w:r>
      <w:r w:rsidR="004A3608" w:rsidRPr="00F6696D">
        <w:t>1</w:t>
      </w:r>
      <w:r w:rsidR="004A3608">
        <w:t> </w:t>
      </w:r>
      <w:r w:rsidRPr="00F6696D">
        <w:t>r.</w:t>
      </w:r>
      <w:r w:rsidR="004A3608" w:rsidRPr="00F6696D">
        <w:t xml:space="preserve"> o</w:t>
      </w:r>
      <w:r w:rsidR="004A3608">
        <w:t> </w:t>
      </w:r>
      <w:r w:rsidRPr="00F6696D">
        <w:t>wyrobie</w:t>
      </w:r>
      <w:r w:rsidR="004A3608" w:rsidRPr="00F6696D">
        <w:t xml:space="preserve"> i</w:t>
      </w:r>
      <w:r w:rsidR="004A3608">
        <w:t> </w:t>
      </w:r>
      <w:r w:rsidRPr="00F6696D">
        <w:t>rozlewie wyrobów winiarskich, obrocie tymi wyr</w:t>
      </w:r>
      <w:r w:rsidRPr="00F6696D">
        <w:t>o</w:t>
      </w:r>
      <w:r w:rsidRPr="00F6696D">
        <w:t>bami</w:t>
      </w:r>
      <w:r w:rsidR="004A3608" w:rsidRPr="00F6696D">
        <w:t xml:space="preserve"> i</w:t>
      </w:r>
      <w:r w:rsidR="004A3608">
        <w:t> </w:t>
      </w:r>
      <w:r w:rsidRPr="00F6696D">
        <w:t>organizacji rynku wina wyłącznie</w:t>
      </w:r>
      <w:r w:rsidR="004A3608" w:rsidRPr="00F6696D">
        <w:t xml:space="preserve"> z</w:t>
      </w:r>
      <w:r w:rsidR="004A3608">
        <w:t> </w:t>
      </w:r>
      <w:r w:rsidRPr="00F6696D">
        <w:t>winogron pochodzących</w:t>
      </w:r>
      <w:r w:rsidR="004A3608" w:rsidRPr="00F6696D">
        <w:t xml:space="preserve"> z</w:t>
      </w:r>
      <w:r w:rsidR="004A3608">
        <w:t> </w:t>
      </w:r>
      <w:r w:rsidRPr="00F6696D">
        <w:t>upraw własnych, który nie złożył zgłoszenia r</w:t>
      </w:r>
      <w:r w:rsidRPr="00F6696D">
        <w:t>e</w:t>
      </w:r>
      <w:r w:rsidRPr="00F6696D">
        <w:t>jestracyjnego,</w:t>
      </w:r>
      <w:r w:rsidR="004A3608" w:rsidRPr="00F6696D">
        <w:t xml:space="preserve"> o</w:t>
      </w:r>
      <w:r w:rsidR="004A3608">
        <w:t> </w:t>
      </w:r>
      <w:r w:rsidRPr="00F6696D">
        <w:t>którym mowa</w:t>
      </w:r>
      <w:r w:rsidR="004A3608" w:rsidRPr="00F6696D">
        <w:t xml:space="preserve"> w</w:t>
      </w:r>
      <w:r w:rsidR="004A3608">
        <w:t> art. </w:t>
      </w:r>
      <w:r w:rsidRPr="00F6696D">
        <w:t>1</w:t>
      </w:r>
      <w:r w:rsidR="004A3608" w:rsidRPr="00F6696D">
        <w:t>6</w:t>
      </w:r>
      <w:r w:rsidR="004A3608">
        <w:t xml:space="preserve"> ust. </w:t>
      </w:r>
      <w:r w:rsidRPr="00F6696D">
        <w:t>1, przed wprowadzeniem wyrobów akcyzowych do obrotu, ma obowi</w:t>
      </w:r>
      <w:r w:rsidRPr="00F6696D">
        <w:t>ą</w:t>
      </w:r>
      <w:r w:rsidRPr="00F6696D">
        <w:t>zek oznaczania tych wyrobów podatkowymi znakami akcyzy.</w:t>
      </w:r>
      <w:r>
        <w:t>”</w:t>
      </w:r>
      <w:r w:rsidRPr="00F6696D">
        <w:t>;</w:t>
      </w:r>
    </w:p>
    <w:p w:rsidR="00F6696D" w:rsidRPr="00F6696D" w:rsidRDefault="00F6696D" w:rsidP="00F6696D">
      <w:pPr>
        <w:pStyle w:val="PKTpunkt"/>
        <w:keepNext/>
      </w:pPr>
      <w:r w:rsidRPr="00F6696D">
        <w:t>21)</w:t>
      </w:r>
      <w:r>
        <w:tab/>
      </w:r>
      <w:r w:rsidRPr="00F6696D">
        <w:t>w</w:t>
      </w:r>
      <w:r w:rsidR="004A3608">
        <w:t xml:space="preserve"> art. </w:t>
      </w:r>
      <w:r w:rsidRPr="00F6696D">
        <w:t>11</w:t>
      </w:r>
      <w:r w:rsidR="004A3608" w:rsidRPr="00F6696D">
        <w:t>8</w:t>
      </w:r>
      <w:r w:rsidR="004A3608">
        <w:t xml:space="preserve"> ust. </w:t>
      </w:r>
      <w:r w:rsidR="004A3608" w:rsidRPr="00F6696D">
        <w:t>7</w:t>
      </w:r>
      <w:r w:rsidR="004A3608">
        <w:t> </w:t>
      </w:r>
      <w:r w:rsidRPr="00F6696D">
        <w:t>otrzymuje brzmienie:</w:t>
      </w:r>
    </w:p>
    <w:p w:rsidR="00F6696D" w:rsidRPr="00F6696D" w:rsidRDefault="00F6696D" w:rsidP="0004124C">
      <w:pPr>
        <w:pStyle w:val="ZUSTzmustartykuempunktem"/>
        <w:spacing w:before="60"/>
      </w:pPr>
      <w:r>
        <w:t>„</w:t>
      </w:r>
      <w:r w:rsidRPr="00F6696D">
        <w:t>7.</w:t>
      </w:r>
      <w:r>
        <w:t> </w:t>
      </w:r>
      <w:r w:rsidRPr="00F6696D">
        <w:t>Ewidencja,</w:t>
      </w:r>
      <w:r w:rsidR="004A3608" w:rsidRPr="00F6696D">
        <w:t xml:space="preserve"> o</w:t>
      </w:r>
      <w:r w:rsidR="004A3608">
        <w:t> </w:t>
      </w:r>
      <w:r w:rsidRPr="00F6696D">
        <w:t>której mowa</w:t>
      </w:r>
      <w:r w:rsidR="004A3608" w:rsidRPr="00F6696D">
        <w:t xml:space="preserve"> w</w:t>
      </w:r>
      <w:r w:rsidR="004A3608">
        <w:t> ust. </w:t>
      </w:r>
      <w:r w:rsidRPr="00F6696D">
        <w:t>4, może być prowadzona</w:t>
      </w:r>
      <w:r w:rsidR="004A3608" w:rsidRPr="00F6696D">
        <w:t xml:space="preserve"> w</w:t>
      </w:r>
      <w:r w:rsidR="004A3608">
        <w:t> </w:t>
      </w:r>
      <w:r w:rsidRPr="00F6696D">
        <w:t>postaci papierowej lub elektronicznej.</w:t>
      </w:r>
      <w:r>
        <w:t>”</w:t>
      </w:r>
      <w:r w:rsidRPr="00F6696D">
        <w:t>;</w:t>
      </w:r>
    </w:p>
    <w:p w:rsidR="00F6696D" w:rsidRPr="00F6696D" w:rsidRDefault="00F6696D" w:rsidP="00F6696D">
      <w:pPr>
        <w:pStyle w:val="PKTpunkt"/>
        <w:keepNext/>
      </w:pPr>
      <w:r w:rsidRPr="00F6696D">
        <w:t>22)</w:t>
      </w:r>
      <w:r>
        <w:tab/>
      </w:r>
      <w:r w:rsidRPr="00F6696D">
        <w:t>w</w:t>
      </w:r>
      <w:r w:rsidR="004A3608">
        <w:t xml:space="preserve"> art. </w:t>
      </w:r>
      <w:r w:rsidRPr="00F6696D">
        <w:t>12</w:t>
      </w:r>
      <w:r w:rsidR="004A3608" w:rsidRPr="00F6696D">
        <w:t>5</w:t>
      </w:r>
      <w:r w:rsidR="004A3608">
        <w:t> </w:t>
      </w:r>
      <w:r w:rsidRPr="00F6696D">
        <w:t>po</w:t>
      </w:r>
      <w:r w:rsidR="004A3608">
        <w:t xml:space="preserve"> ust. </w:t>
      </w:r>
      <w:r w:rsidRPr="00F6696D">
        <w:t>1b dodaje się</w:t>
      </w:r>
      <w:r w:rsidR="004A3608">
        <w:t xml:space="preserve"> ust. </w:t>
      </w:r>
      <w:r w:rsidRPr="00F6696D">
        <w:t>1c</w:t>
      </w:r>
      <w:r w:rsidR="004A3608" w:rsidRPr="00F6696D">
        <w:t xml:space="preserve"> w</w:t>
      </w:r>
      <w:r w:rsidR="004A3608">
        <w:t> </w:t>
      </w:r>
      <w:r w:rsidRPr="00F6696D">
        <w:t>brzmieniu:</w:t>
      </w:r>
    </w:p>
    <w:p w:rsidR="00F6696D" w:rsidRPr="00F6696D" w:rsidRDefault="00F6696D" w:rsidP="0004124C">
      <w:pPr>
        <w:pStyle w:val="ZUSTzmustartykuempunktem"/>
        <w:spacing w:before="60"/>
      </w:pPr>
      <w:r>
        <w:t>„</w:t>
      </w:r>
      <w:r w:rsidRPr="00F6696D">
        <w:t>1c.</w:t>
      </w:r>
      <w:r>
        <w:t> </w:t>
      </w:r>
      <w:r w:rsidRPr="00F6696D">
        <w:t>Podatkowe znaki akcyzy otrzymuje również producent wina,</w:t>
      </w:r>
      <w:r w:rsidR="004A3608" w:rsidRPr="00F6696D">
        <w:t xml:space="preserve"> o</w:t>
      </w:r>
      <w:r w:rsidR="004A3608">
        <w:t> </w:t>
      </w:r>
      <w:r w:rsidRPr="00F6696D">
        <w:t>którym mowa</w:t>
      </w:r>
      <w:r w:rsidR="004A3608" w:rsidRPr="00F6696D">
        <w:t xml:space="preserve"> w</w:t>
      </w:r>
      <w:r w:rsidR="004A3608">
        <w:t> art. </w:t>
      </w:r>
      <w:r w:rsidRPr="00F6696D">
        <w:t>11</w:t>
      </w:r>
      <w:r w:rsidR="004A3608" w:rsidRPr="00F6696D">
        <w:t>6</w:t>
      </w:r>
      <w:r w:rsidR="004A3608">
        <w:t xml:space="preserve"> ust. </w:t>
      </w:r>
      <w:r w:rsidRPr="00F6696D">
        <w:t>1b.</w:t>
      </w:r>
      <w:r>
        <w:t>”</w:t>
      </w:r>
      <w:r w:rsidRPr="00F6696D">
        <w:t>;</w:t>
      </w:r>
    </w:p>
    <w:p w:rsidR="00F6696D" w:rsidRPr="00F6696D" w:rsidRDefault="00F6696D" w:rsidP="00F6696D">
      <w:pPr>
        <w:pStyle w:val="PKTpunkt"/>
        <w:keepNext/>
      </w:pPr>
      <w:r w:rsidRPr="00F6696D">
        <w:t>23)</w:t>
      </w:r>
      <w:r>
        <w:tab/>
      </w:r>
      <w:r w:rsidRPr="00F6696D">
        <w:t>w</w:t>
      </w:r>
      <w:r w:rsidR="004A3608">
        <w:t xml:space="preserve"> art. </w:t>
      </w:r>
      <w:r w:rsidRPr="00F6696D">
        <w:t>13</w:t>
      </w:r>
      <w:r w:rsidR="004A3608" w:rsidRPr="00F6696D">
        <w:t>1</w:t>
      </w:r>
      <w:r w:rsidR="004A3608">
        <w:t xml:space="preserve"> ust. </w:t>
      </w:r>
      <w:r w:rsidR="004A3608" w:rsidRPr="00F6696D">
        <w:t>2</w:t>
      </w:r>
      <w:r w:rsidR="004A3608">
        <w:t> </w:t>
      </w:r>
      <w:r w:rsidRPr="00F6696D">
        <w:t>otrzymuje brzmienie:</w:t>
      </w:r>
    </w:p>
    <w:p w:rsidR="00F6696D" w:rsidRPr="00F6696D" w:rsidRDefault="00F6696D" w:rsidP="0004124C">
      <w:pPr>
        <w:pStyle w:val="ZUSTzmustartykuempunktem"/>
        <w:spacing w:before="60"/>
      </w:pPr>
      <w:r>
        <w:t>„</w:t>
      </w:r>
      <w:r w:rsidRPr="00F6696D">
        <w:t>2.</w:t>
      </w:r>
      <w:r>
        <w:t> </w:t>
      </w:r>
      <w:r w:rsidRPr="00F6696D">
        <w:t>Ewidencja,</w:t>
      </w:r>
      <w:r w:rsidR="004A3608" w:rsidRPr="00F6696D">
        <w:t xml:space="preserve"> o</w:t>
      </w:r>
      <w:r w:rsidR="004A3608">
        <w:t> </w:t>
      </w:r>
      <w:r w:rsidRPr="00F6696D">
        <w:t>której mowa</w:t>
      </w:r>
      <w:r w:rsidR="004A3608" w:rsidRPr="00F6696D">
        <w:t xml:space="preserve"> w</w:t>
      </w:r>
      <w:r w:rsidR="004A3608">
        <w:t> ust. </w:t>
      </w:r>
      <w:r w:rsidRPr="00F6696D">
        <w:t>1, może być prowadzona</w:t>
      </w:r>
      <w:r w:rsidR="004A3608" w:rsidRPr="00F6696D">
        <w:t xml:space="preserve"> w</w:t>
      </w:r>
      <w:r w:rsidR="004A3608">
        <w:t> </w:t>
      </w:r>
      <w:r w:rsidRPr="00F6696D">
        <w:t>postaci papierowej lub elektronicznej.</w:t>
      </w:r>
      <w:r>
        <w:t>”</w:t>
      </w:r>
      <w:r w:rsidRPr="00F6696D">
        <w:t>.</w:t>
      </w:r>
    </w:p>
    <w:p w:rsidR="00F6696D" w:rsidRPr="00F6696D" w:rsidRDefault="00F6696D" w:rsidP="00F6696D">
      <w:pPr>
        <w:pStyle w:val="ARTartustawynprozporzdzenia"/>
        <w:keepNext/>
      </w:pPr>
      <w:r w:rsidRPr="00F6696D">
        <w:rPr>
          <w:rStyle w:val="Ppogrubienie"/>
        </w:rPr>
        <w:t>Art. 27.</w:t>
      </w:r>
      <w:r w:rsidR="004A3608">
        <w:t> </w:t>
      </w:r>
      <w:r w:rsidR="004A3608" w:rsidRPr="00F6696D">
        <w:t>W</w:t>
      </w:r>
      <w:r w:rsidR="004A3608">
        <w:t> </w:t>
      </w:r>
      <w:r w:rsidRPr="00F6696D">
        <w:t>ustawie</w:t>
      </w:r>
      <w:r w:rsidR="004A3608" w:rsidRPr="00F6696D">
        <w:t xml:space="preserve"> z</w:t>
      </w:r>
      <w:r w:rsidR="004A3608">
        <w:t> </w:t>
      </w:r>
      <w:r w:rsidRPr="00F6696D">
        <w:t>dnia 2</w:t>
      </w:r>
      <w:r w:rsidR="004A3608" w:rsidRPr="00F6696D">
        <w:t>7</w:t>
      </w:r>
      <w:r w:rsidR="004A3608">
        <w:t> </w:t>
      </w:r>
      <w:r w:rsidRPr="00F6696D">
        <w:t>sierpnia 200</w:t>
      </w:r>
      <w:r w:rsidR="004A3608" w:rsidRPr="00F6696D">
        <w:t>9</w:t>
      </w:r>
      <w:r w:rsidR="004A3608">
        <w:t> </w:t>
      </w:r>
      <w:r w:rsidRPr="00F6696D">
        <w:t>r.</w:t>
      </w:r>
      <w:r w:rsidR="004A3608" w:rsidRPr="00F6696D">
        <w:t xml:space="preserve"> o</w:t>
      </w:r>
      <w:r w:rsidR="004A3608">
        <w:t> </w:t>
      </w:r>
      <w:r w:rsidRPr="00F6696D">
        <w:t>Służbie Celnej (</w:t>
      </w:r>
      <w:r w:rsidR="004A3608">
        <w:t>Dz. U.</w:t>
      </w:r>
      <w:r w:rsidR="004A3608" w:rsidRPr="00F6696D">
        <w:t xml:space="preserve"> z</w:t>
      </w:r>
      <w:r w:rsidR="004A3608">
        <w:t> </w:t>
      </w:r>
      <w:r w:rsidRPr="00F6696D">
        <w:t>201</w:t>
      </w:r>
      <w:r w:rsidR="004A3608" w:rsidRPr="00F6696D">
        <w:t>3</w:t>
      </w:r>
      <w:r w:rsidR="004A3608">
        <w:t> </w:t>
      </w:r>
      <w:r w:rsidRPr="00F6696D">
        <w:t>r.</w:t>
      </w:r>
      <w:r w:rsidR="004A3608">
        <w:t xml:space="preserve"> poz. </w:t>
      </w:r>
      <w:r w:rsidRPr="00F6696D">
        <w:t>1404,</w:t>
      </w:r>
      <w:r w:rsidR="004A3608" w:rsidRPr="00F6696D">
        <w:t xml:space="preserve"> z</w:t>
      </w:r>
      <w:r w:rsidR="004A3608">
        <w:t> </w:t>
      </w:r>
      <w:r w:rsidRPr="00F6696D">
        <w:t>późn. zm.</w:t>
      </w:r>
      <w:r w:rsidRPr="004A3608">
        <w:rPr>
          <w:rStyle w:val="IGindeksgrny"/>
        </w:rPr>
        <w:footnoteReference w:id="24"/>
      </w:r>
      <w:r w:rsidRPr="004A3608">
        <w:rPr>
          <w:rStyle w:val="IGindeksgrny"/>
        </w:rPr>
        <w:t>)</w:t>
      </w:r>
      <w:r w:rsidRPr="00F6696D">
        <w:t>) wprow</w:t>
      </w:r>
      <w:r w:rsidRPr="00F6696D">
        <w:t>a</w:t>
      </w:r>
      <w:r w:rsidRPr="00F6696D">
        <w:t>dza się następujące zmiany:</w:t>
      </w:r>
    </w:p>
    <w:p w:rsidR="00F6696D" w:rsidRPr="00F6696D" w:rsidRDefault="00F6696D" w:rsidP="00F6696D">
      <w:pPr>
        <w:pStyle w:val="PKTpunkt"/>
      </w:pPr>
      <w:r w:rsidRPr="00F6696D">
        <w:t>1)</w:t>
      </w:r>
      <w:r>
        <w:tab/>
      </w:r>
      <w:r w:rsidRPr="00F6696D">
        <w:t>użyte</w:t>
      </w:r>
      <w:r w:rsidR="004A3608" w:rsidRPr="00F6696D">
        <w:t xml:space="preserve"> w</w:t>
      </w:r>
      <w:r w:rsidR="004A3608">
        <w:t> art. </w:t>
      </w:r>
      <w:r w:rsidR="004A3608" w:rsidRPr="00F6696D">
        <w:t>1</w:t>
      </w:r>
      <w:r w:rsidR="004A3608">
        <w:t xml:space="preserve"> w ust. </w:t>
      </w:r>
      <w:r w:rsidRPr="00F6696D">
        <w:t>1, dwukrotnie</w:t>
      </w:r>
      <w:r w:rsidR="004A3608" w:rsidRPr="00F6696D">
        <w:t xml:space="preserve"> w</w:t>
      </w:r>
      <w:r w:rsidR="004A3608">
        <w:t> art. </w:t>
      </w:r>
      <w:r w:rsidR="004A3608" w:rsidRPr="00F6696D">
        <w:t>2</w:t>
      </w:r>
      <w:r w:rsidR="004A3608">
        <w:t xml:space="preserve"> w ust. </w:t>
      </w:r>
      <w:r w:rsidR="004A3608" w:rsidRPr="00F6696D">
        <w:t>1</w:t>
      </w:r>
      <w:r w:rsidR="004A3608">
        <w:t xml:space="preserve"> w pkt </w:t>
      </w:r>
      <w:r w:rsidRPr="00F6696D">
        <w:t>3,</w:t>
      </w:r>
      <w:r w:rsidR="004A3608" w:rsidRPr="00F6696D">
        <w:t xml:space="preserve"> w</w:t>
      </w:r>
      <w:r w:rsidR="004A3608">
        <w:t> art. </w:t>
      </w:r>
      <w:r w:rsidRPr="00F6696D">
        <w:t>1</w:t>
      </w:r>
      <w:r w:rsidR="004A3608" w:rsidRPr="00F6696D">
        <w:t>7</w:t>
      </w:r>
      <w:r w:rsidR="004A3608">
        <w:t xml:space="preserve"> w ust. </w:t>
      </w:r>
      <w:r w:rsidRPr="00F6696D">
        <w:t>4, dwukrotnie</w:t>
      </w:r>
      <w:r w:rsidR="004A3608" w:rsidRPr="00F6696D">
        <w:t xml:space="preserve"> w</w:t>
      </w:r>
      <w:r w:rsidR="004A3608">
        <w:t> art. </w:t>
      </w:r>
      <w:r w:rsidRPr="00F6696D">
        <w:t>1</w:t>
      </w:r>
      <w:r w:rsidR="004A3608" w:rsidRPr="00F6696D">
        <w:t>9</w:t>
      </w:r>
      <w:r w:rsidR="004A3608">
        <w:t xml:space="preserve"> w ust. </w:t>
      </w:r>
      <w:r w:rsidR="004A3608" w:rsidRPr="00F6696D">
        <w:t>1</w:t>
      </w:r>
      <w:r w:rsidR="004A3608">
        <w:t xml:space="preserve"> w pkt </w:t>
      </w:r>
      <w:r w:rsidRPr="00F6696D">
        <w:t>11,</w:t>
      </w:r>
      <w:r w:rsidR="004A3608" w:rsidRPr="00F6696D">
        <w:t xml:space="preserve"> w</w:t>
      </w:r>
      <w:r w:rsidR="004A3608">
        <w:t> art. </w:t>
      </w:r>
      <w:r w:rsidRPr="00F6696D">
        <w:t>3</w:t>
      </w:r>
      <w:r w:rsidR="004A3608" w:rsidRPr="00F6696D">
        <w:t>0</w:t>
      </w:r>
      <w:r w:rsidR="004A3608">
        <w:t xml:space="preserve"> w ust. </w:t>
      </w:r>
      <w:r w:rsidR="004A3608" w:rsidRPr="00F6696D">
        <w:t>2</w:t>
      </w:r>
      <w:r w:rsidR="004A3608">
        <w:t xml:space="preserve"> w pkt </w:t>
      </w:r>
      <w:r w:rsidRPr="00F6696D">
        <w:t>1,</w:t>
      </w:r>
      <w:r w:rsidR="004A3608" w:rsidRPr="00F6696D">
        <w:t xml:space="preserve"> w</w:t>
      </w:r>
      <w:r w:rsidR="004A3608">
        <w:t> art. </w:t>
      </w:r>
      <w:r w:rsidRPr="00F6696D">
        <w:t>3</w:t>
      </w:r>
      <w:r w:rsidR="004A3608" w:rsidRPr="00F6696D">
        <w:t>9</w:t>
      </w:r>
      <w:r w:rsidR="004A3608">
        <w:t xml:space="preserve"> w ust. </w:t>
      </w:r>
      <w:r w:rsidR="004A3608" w:rsidRPr="00F6696D">
        <w:t>1</w:t>
      </w:r>
      <w:r w:rsidR="004A3608">
        <w:t xml:space="preserve"> i </w:t>
      </w:r>
      <w:r w:rsidRPr="00F6696D">
        <w:t>3,</w:t>
      </w:r>
      <w:r w:rsidR="004A3608" w:rsidRPr="00F6696D">
        <w:t xml:space="preserve"> w</w:t>
      </w:r>
      <w:r w:rsidR="004A3608">
        <w:t> art. </w:t>
      </w:r>
      <w:r w:rsidRPr="00F6696D">
        <w:t>4</w:t>
      </w:r>
      <w:r w:rsidR="004A3608" w:rsidRPr="00F6696D">
        <w:t>4</w:t>
      </w:r>
      <w:r w:rsidR="004A3608">
        <w:t xml:space="preserve"> w ust. </w:t>
      </w:r>
      <w:r w:rsidR="004A3608" w:rsidRPr="00F6696D">
        <w:t>1</w:t>
      </w:r>
      <w:r w:rsidR="004A3608">
        <w:t xml:space="preserve"> w pkt </w:t>
      </w:r>
      <w:r w:rsidR="004A3608" w:rsidRPr="00F6696D">
        <w:t>1</w:t>
      </w:r>
      <w:r w:rsidR="004A3608">
        <w:t xml:space="preserve"> i </w:t>
      </w:r>
      <w:r w:rsidRPr="00F6696D">
        <w:t>2,</w:t>
      </w:r>
      <w:r w:rsidR="004A3608" w:rsidRPr="00F6696D">
        <w:t xml:space="preserve"> w</w:t>
      </w:r>
      <w:r w:rsidR="004A3608">
        <w:t> art. </w:t>
      </w:r>
      <w:r w:rsidRPr="00F6696D">
        <w:t>8</w:t>
      </w:r>
      <w:r w:rsidR="004A3608" w:rsidRPr="00F6696D">
        <w:t>8</w:t>
      </w:r>
      <w:r w:rsidR="004A3608">
        <w:t xml:space="preserve"> w ust. </w:t>
      </w:r>
      <w:r w:rsidRPr="00F6696D">
        <w:t>1, dwukro</w:t>
      </w:r>
      <w:r w:rsidRPr="00F6696D">
        <w:t>t</w:t>
      </w:r>
      <w:r w:rsidRPr="00F6696D">
        <w:t>nie</w:t>
      </w:r>
      <w:r w:rsidR="004A3608" w:rsidRPr="00F6696D">
        <w:t xml:space="preserve"> w</w:t>
      </w:r>
      <w:r w:rsidR="004A3608">
        <w:t> ust. </w:t>
      </w:r>
      <w:r w:rsidR="004A3608" w:rsidRPr="00F6696D">
        <w:t>2</w:t>
      </w:r>
      <w:r w:rsidR="004A3608">
        <w:t xml:space="preserve"> i </w:t>
      </w:r>
      <w:r w:rsidR="004A3608" w:rsidRPr="00F6696D">
        <w:t>w</w:t>
      </w:r>
      <w:r w:rsidR="004A3608">
        <w:t> ust. </w:t>
      </w:r>
      <w:r w:rsidRPr="00F6696D">
        <w:t>4,</w:t>
      </w:r>
      <w:r w:rsidR="004A3608" w:rsidRPr="00F6696D">
        <w:t xml:space="preserve"> w</w:t>
      </w:r>
      <w:r w:rsidR="004A3608">
        <w:t> art. </w:t>
      </w:r>
      <w:r w:rsidRPr="00F6696D">
        <w:t>9</w:t>
      </w:r>
      <w:r w:rsidR="004A3608" w:rsidRPr="00F6696D">
        <w:t>0</w:t>
      </w:r>
      <w:r w:rsidR="004A3608">
        <w:t xml:space="preserve"> w </w:t>
      </w:r>
      <w:r w:rsidRPr="00F6696D">
        <w:t>części wspólnej oraz</w:t>
      </w:r>
      <w:r w:rsidR="004A3608" w:rsidRPr="00F6696D">
        <w:t xml:space="preserve"> w</w:t>
      </w:r>
      <w:r w:rsidR="004A3608">
        <w:t> art. </w:t>
      </w:r>
      <w:r w:rsidRPr="00F6696D">
        <w:t>10</w:t>
      </w:r>
      <w:r w:rsidR="004A3608" w:rsidRPr="00F6696D">
        <w:t>0</w:t>
      </w:r>
      <w:r w:rsidR="004A3608">
        <w:t xml:space="preserve"> w ust. </w:t>
      </w:r>
      <w:r w:rsidR="004A3608" w:rsidRPr="00F6696D">
        <w:t>1</w:t>
      </w:r>
      <w:r w:rsidR="004A3608">
        <w:t xml:space="preserve"> w </w:t>
      </w:r>
      <w:r w:rsidRPr="00F6696D">
        <w:t>różnych liczbie</w:t>
      </w:r>
      <w:r w:rsidR="004A3608" w:rsidRPr="00F6696D">
        <w:t xml:space="preserve"> i</w:t>
      </w:r>
      <w:r w:rsidR="004A3608">
        <w:t> </w:t>
      </w:r>
      <w:r w:rsidRPr="00F6696D">
        <w:t xml:space="preserve">przypadku wyrazy </w:t>
      </w:r>
      <w:r>
        <w:t>„</w:t>
      </w:r>
      <w:r w:rsidRPr="00F6696D">
        <w:t>Wspólnota Europejska</w:t>
      </w:r>
      <w:r>
        <w:t>”</w:t>
      </w:r>
      <w:r w:rsidRPr="00F6696D">
        <w:t xml:space="preserve"> zastępuje się użytymi</w:t>
      </w:r>
      <w:r w:rsidR="004A3608" w:rsidRPr="00F6696D">
        <w:t xml:space="preserve"> w</w:t>
      </w:r>
      <w:r w:rsidR="004A3608">
        <w:t> </w:t>
      </w:r>
      <w:r w:rsidRPr="00F6696D">
        <w:t>odpowiednich liczbie</w:t>
      </w:r>
      <w:r w:rsidR="004A3608" w:rsidRPr="00F6696D">
        <w:t xml:space="preserve"> i</w:t>
      </w:r>
      <w:r w:rsidR="004A3608">
        <w:t> </w:t>
      </w:r>
      <w:r w:rsidRPr="00F6696D">
        <w:t xml:space="preserve">przypadku wyrazami </w:t>
      </w:r>
      <w:r>
        <w:t>„</w:t>
      </w:r>
      <w:r w:rsidRPr="00F6696D">
        <w:t>Unia Europejska</w:t>
      </w:r>
      <w:r>
        <w:t>”</w:t>
      </w:r>
      <w:r w:rsidRPr="00F6696D">
        <w:t>;</w:t>
      </w:r>
    </w:p>
    <w:p w:rsidR="00F6696D" w:rsidRPr="00F6696D" w:rsidRDefault="00F6696D" w:rsidP="00F6696D">
      <w:pPr>
        <w:pStyle w:val="PKTpunkt"/>
        <w:keepNext/>
      </w:pPr>
      <w:r w:rsidRPr="004802FE">
        <w:t>2</w:t>
      </w:r>
      <w:r w:rsidRPr="00F6696D">
        <w:t>)</w:t>
      </w:r>
      <w:r>
        <w:tab/>
      </w:r>
      <w:r w:rsidRPr="00F6696D">
        <w:t>w</w:t>
      </w:r>
      <w:r w:rsidR="004A3608">
        <w:t xml:space="preserve"> art. </w:t>
      </w:r>
      <w:r w:rsidR="004A3608" w:rsidRPr="00F6696D">
        <w:t>2</w:t>
      </w:r>
      <w:r w:rsidR="004A3608">
        <w:t xml:space="preserve"> w ust. </w:t>
      </w:r>
      <w:r w:rsidR="004A3608" w:rsidRPr="00F6696D">
        <w:t>1</w:t>
      </w:r>
      <w:r w:rsidR="004A3608">
        <w:t xml:space="preserve"> w pkt </w:t>
      </w:r>
      <w:r w:rsidR="004A3608" w:rsidRPr="00F6696D">
        <w:t>6</w:t>
      </w:r>
      <w:r w:rsidR="004A3608">
        <w:t xml:space="preserve"> lit. </w:t>
      </w:r>
      <w:r w:rsidRPr="00F6696D">
        <w:t>d otrzymuje brzmienie:</w:t>
      </w:r>
    </w:p>
    <w:p w:rsidR="00F6696D" w:rsidRPr="00F6696D" w:rsidRDefault="00F6696D" w:rsidP="007675EA">
      <w:pPr>
        <w:pStyle w:val="ZLITzmlitartykuempunktem"/>
        <w:spacing w:before="60"/>
      </w:pPr>
      <w:r>
        <w:t>„</w:t>
      </w:r>
      <w:r w:rsidRPr="004802FE">
        <w:t>d)</w:t>
      </w:r>
      <w:r>
        <w:tab/>
      </w:r>
      <w:r w:rsidRPr="00F6696D">
        <w:t>przyrodzie, określonych</w:t>
      </w:r>
      <w:r w:rsidR="004A3608" w:rsidRPr="00F6696D">
        <w:t xml:space="preserve"> w</w:t>
      </w:r>
      <w:r w:rsidR="004A3608">
        <w:t> art. </w:t>
      </w:r>
      <w:r w:rsidRPr="00F6696D">
        <w:t>12</w:t>
      </w:r>
      <w:r w:rsidR="004A3608" w:rsidRPr="00F6696D">
        <w:t>8</w:t>
      </w:r>
      <w:r w:rsidR="004A3608">
        <w:t xml:space="preserve"> i art. </w:t>
      </w:r>
      <w:r w:rsidRPr="00F6696D">
        <w:t>13</w:t>
      </w:r>
      <w:r w:rsidR="004A3608" w:rsidRPr="00F6696D">
        <w:t>1</w:t>
      </w:r>
      <w:r w:rsidR="004A3608">
        <w:t xml:space="preserve"> pkt </w:t>
      </w:r>
      <w:r w:rsidRPr="00F6696D">
        <w:t>1</w:t>
      </w:r>
      <w:r w:rsidR="004A3608" w:rsidRPr="00F6696D">
        <w:t>0</w:t>
      </w:r>
      <w:r w:rsidR="004A3608">
        <w:t> </w:t>
      </w:r>
      <w:r w:rsidRPr="00F6696D">
        <w:t>ustawy</w:t>
      </w:r>
      <w:r w:rsidR="004A3608" w:rsidRPr="00F6696D">
        <w:t xml:space="preserve"> z</w:t>
      </w:r>
      <w:r w:rsidR="004A3608">
        <w:t> </w:t>
      </w:r>
      <w:r w:rsidRPr="00F6696D">
        <w:t>dnia 1</w:t>
      </w:r>
      <w:r w:rsidR="004A3608" w:rsidRPr="00F6696D">
        <w:t>6</w:t>
      </w:r>
      <w:r w:rsidR="004A3608">
        <w:t> </w:t>
      </w:r>
      <w:r w:rsidRPr="00F6696D">
        <w:t>kwietnia 200</w:t>
      </w:r>
      <w:r w:rsidR="004A3608" w:rsidRPr="00F6696D">
        <w:t>4</w:t>
      </w:r>
      <w:r w:rsidR="004A3608">
        <w:t> </w:t>
      </w:r>
      <w:r w:rsidRPr="00F6696D">
        <w:t>r.</w:t>
      </w:r>
      <w:r w:rsidR="004A3608" w:rsidRPr="00F6696D">
        <w:t xml:space="preserve"> o</w:t>
      </w:r>
      <w:r w:rsidR="004A3608">
        <w:t> </w:t>
      </w:r>
      <w:r w:rsidRPr="00F6696D">
        <w:t>ochronie przyrody (</w:t>
      </w:r>
      <w:r w:rsidR="004A3608">
        <w:t>Dz. U.</w:t>
      </w:r>
      <w:r w:rsidR="004A3608" w:rsidRPr="00F6696D">
        <w:t xml:space="preserve"> z</w:t>
      </w:r>
      <w:r w:rsidR="004A3608">
        <w:t> </w:t>
      </w:r>
      <w:r w:rsidRPr="00F6696D">
        <w:t>201</w:t>
      </w:r>
      <w:r w:rsidR="004A3608" w:rsidRPr="00F6696D">
        <w:t>3</w:t>
      </w:r>
      <w:r w:rsidR="004A3608">
        <w:t> </w:t>
      </w:r>
      <w:r w:rsidRPr="00F6696D">
        <w:t>r.</w:t>
      </w:r>
      <w:r w:rsidR="004A3608">
        <w:t xml:space="preserve"> poz. </w:t>
      </w:r>
      <w:r w:rsidRPr="00F6696D">
        <w:t>627,</w:t>
      </w:r>
      <w:r w:rsidR="004A3608" w:rsidRPr="00F6696D">
        <w:t xml:space="preserve"> z</w:t>
      </w:r>
      <w:r w:rsidR="004A3608">
        <w:t> </w:t>
      </w:r>
      <w:r w:rsidRPr="00F6696D">
        <w:t>późn. zm.</w:t>
      </w:r>
      <w:r w:rsidRPr="004A3608">
        <w:rPr>
          <w:rStyle w:val="IGindeksgrny"/>
        </w:rPr>
        <w:footnoteReference w:id="25"/>
      </w:r>
      <w:r w:rsidRPr="004A3608">
        <w:rPr>
          <w:rStyle w:val="IGindeksgrny"/>
        </w:rPr>
        <w:t>)</w:t>
      </w:r>
      <w:r w:rsidRPr="00F6696D">
        <w:t>),</w:t>
      </w:r>
      <w:r>
        <w:t>”</w:t>
      </w:r>
      <w:r w:rsidRPr="00F6696D">
        <w:t>;</w:t>
      </w:r>
    </w:p>
    <w:p w:rsidR="00F6696D" w:rsidRPr="00F6696D" w:rsidRDefault="00F6696D" w:rsidP="00F6696D">
      <w:pPr>
        <w:pStyle w:val="PKTpunkt"/>
      </w:pPr>
      <w:r w:rsidRPr="004802FE">
        <w:t>3</w:t>
      </w:r>
      <w:r w:rsidRPr="00F6696D">
        <w:t>)</w:t>
      </w:r>
      <w:r>
        <w:tab/>
      </w:r>
      <w:r w:rsidRPr="00F6696D">
        <w:t>w</w:t>
      </w:r>
      <w:r w:rsidR="004A3608">
        <w:t xml:space="preserve"> art. </w:t>
      </w:r>
      <w:r w:rsidR="004A3608" w:rsidRPr="00F6696D">
        <w:t>7</w:t>
      </w:r>
      <w:r w:rsidR="004A3608">
        <w:t xml:space="preserve"> w ust. </w:t>
      </w:r>
      <w:r w:rsidR="004A3608" w:rsidRPr="00F6696D">
        <w:t>4</w:t>
      </w:r>
      <w:r w:rsidR="004A3608">
        <w:t> </w:t>
      </w:r>
      <w:r w:rsidRPr="00F6696D">
        <w:t>wprowadzenie do wyliczenia otrzymuje brzmienie:</w:t>
      </w:r>
    </w:p>
    <w:p w:rsidR="00F6696D" w:rsidRPr="00F6696D" w:rsidRDefault="00F6696D" w:rsidP="007675EA">
      <w:pPr>
        <w:pStyle w:val="ZFRAGzmfragmentunpzdaniaartykuempunktem"/>
        <w:spacing w:before="60"/>
      </w:pPr>
      <w:r>
        <w:t>„</w:t>
      </w:r>
      <w:r w:rsidRPr="004802FE">
        <w:t>W</w:t>
      </w:r>
      <w:r w:rsidRPr="00F6696D">
        <w:t xml:space="preserve"> związku</w:t>
      </w:r>
      <w:r w:rsidR="004A3608" w:rsidRPr="00F6696D">
        <w:t xml:space="preserve"> z</w:t>
      </w:r>
      <w:r w:rsidR="004A3608">
        <w:t> </w:t>
      </w:r>
      <w:r w:rsidRPr="00F6696D">
        <w:t>realizacją zadań Służby Celnej,</w:t>
      </w:r>
      <w:r w:rsidR="004A3608" w:rsidRPr="00F6696D">
        <w:t xml:space="preserve"> o</w:t>
      </w:r>
      <w:r w:rsidR="004A3608">
        <w:t> </w:t>
      </w:r>
      <w:r w:rsidRPr="00F6696D">
        <w:t>których mowa</w:t>
      </w:r>
      <w:r w:rsidR="004A3608" w:rsidRPr="00F6696D">
        <w:t xml:space="preserve"> w</w:t>
      </w:r>
      <w:r w:rsidR="004A3608">
        <w:t> ust. </w:t>
      </w:r>
      <w:r w:rsidR="004A3608" w:rsidRPr="00F6696D">
        <w:t>1</w:t>
      </w:r>
      <w:r w:rsidR="004A3608">
        <w:t xml:space="preserve"> i </w:t>
      </w:r>
      <w:r w:rsidRPr="00F6696D">
        <w:t>2, organy władzy publicznej</w:t>
      </w:r>
      <w:r w:rsidR="004A3608" w:rsidRPr="00F6696D">
        <w:t xml:space="preserve"> w</w:t>
      </w:r>
      <w:r w:rsidR="004A3608">
        <w:t> </w:t>
      </w:r>
      <w:r w:rsidRPr="00F6696D">
        <w:t>rozumieniu ustawy</w:t>
      </w:r>
      <w:r w:rsidR="004A3608" w:rsidRPr="00F6696D">
        <w:t xml:space="preserve"> z</w:t>
      </w:r>
      <w:r w:rsidR="004A3608">
        <w:t> </w:t>
      </w:r>
      <w:r w:rsidRPr="00F6696D">
        <w:t>dnia 2</w:t>
      </w:r>
      <w:r w:rsidR="004A3608" w:rsidRPr="00F6696D">
        <w:t>7</w:t>
      </w:r>
      <w:r w:rsidR="004A3608">
        <w:t> </w:t>
      </w:r>
      <w:r w:rsidRPr="00F6696D">
        <w:t>sierpnia 200</w:t>
      </w:r>
      <w:r w:rsidR="004A3608" w:rsidRPr="00F6696D">
        <w:t>9</w:t>
      </w:r>
      <w:r w:rsidR="004A3608">
        <w:t> </w:t>
      </w:r>
      <w:r w:rsidRPr="00F6696D">
        <w:t>r.</w:t>
      </w:r>
      <w:r w:rsidR="004A3608" w:rsidRPr="00F6696D">
        <w:t xml:space="preserve"> o</w:t>
      </w:r>
      <w:r w:rsidR="004A3608">
        <w:t> </w:t>
      </w:r>
      <w:r w:rsidRPr="00F6696D">
        <w:t>finansach publicznych (</w:t>
      </w:r>
      <w:r w:rsidR="004A3608">
        <w:t>Dz. U.</w:t>
      </w:r>
      <w:r w:rsidR="004A3608" w:rsidRPr="00F6696D">
        <w:t xml:space="preserve"> z</w:t>
      </w:r>
      <w:r w:rsidR="004A3608">
        <w:t> </w:t>
      </w:r>
      <w:r w:rsidRPr="00F6696D">
        <w:t>201</w:t>
      </w:r>
      <w:r w:rsidR="004A3608" w:rsidRPr="00F6696D">
        <w:t>3</w:t>
      </w:r>
      <w:r w:rsidR="004A3608">
        <w:t> </w:t>
      </w:r>
      <w:r w:rsidRPr="00F6696D">
        <w:t>r.</w:t>
      </w:r>
      <w:r w:rsidR="004A3608">
        <w:t xml:space="preserve"> poz. </w:t>
      </w:r>
      <w:r w:rsidRPr="00F6696D">
        <w:t>885,</w:t>
      </w:r>
      <w:r w:rsidR="004A3608" w:rsidRPr="00F6696D">
        <w:t xml:space="preserve"> z</w:t>
      </w:r>
      <w:r w:rsidR="004A3608">
        <w:t> </w:t>
      </w:r>
      <w:r w:rsidRPr="00F6696D">
        <w:t>późn. zm.</w:t>
      </w:r>
      <w:r w:rsidRPr="004A3608">
        <w:rPr>
          <w:rStyle w:val="IGindeksgrny"/>
        </w:rPr>
        <w:footnoteReference w:id="26"/>
      </w:r>
      <w:r w:rsidRPr="004A3608">
        <w:rPr>
          <w:rStyle w:val="IGindeksgrny"/>
        </w:rPr>
        <w:t>)</w:t>
      </w:r>
      <w:r w:rsidRPr="00F6696D">
        <w:t>) oraz podmioty prowadzące rejestry,</w:t>
      </w:r>
      <w:r w:rsidR="004A3608" w:rsidRPr="00F6696D">
        <w:t xml:space="preserve"> o</w:t>
      </w:r>
      <w:r w:rsidR="004A3608">
        <w:t> </w:t>
      </w:r>
      <w:r w:rsidRPr="00F6696D">
        <w:t>których mowa</w:t>
      </w:r>
      <w:r w:rsidR="004A3608" w:rsidRPr="00F6696D">
        <w:t xml:space="preserve"> w</w:t>
      </w:r>
      <w:r w:rsidR="004A3608">
        <w:t> ust. </w:t>
      </w:r>
      <w:r w:rsidRPr="00F6696D">
        <w:t>3, mogą,</w:t>
      </w:r>
      <w:r w:rsidR="004A3608" w:rsidRPr="00F6696D">
        <w:t xml:space="preserve"> w</w:t>
      </w:r>
      <w:r w:rsidR="004A3608">
        <w:t> </w:t>
      </w:r>
      <w:r w:rsidRPr="00F6696D">
        <w:t>drodze decyzji administracyjnej, wyrazić zgodę na udostę</w:t>
      </w:r>
      <w:r w:rsidRPr="00F6696D">
        <w:t>p</w:t>
      </w:r>
      <w:r w:rsidRPr="00F6696D">
        <w:t>nianie za pomocą urządzeń telekomunikacyjnych informacji zgromadzonych</w:t>
      </w:r>
      <w:r w:rsidR="004A3608" w:rsidRPr="00F6696D">
        <w:t xml:space="preserve"> w</w:t>
      </w:r>
      <w:r w:rsidR="004A3608">
        <w:t> </w:t>
      </w:r>
      <w:r w:rsidRPr="00F6696D">
        <w:t>rejestrach organom Służby Celnej, bez konieczności składania pisemnych wniosków, jeżeli jest to uzasadnione rodzajem lub zakresem wykonywanych zadań albo prowadzonej działalności oraz jeżeli organy Służby Celnej posiadają:</w:t>
      </w:r>
      <w:r>
        <w:t>”</w:t>
      </w:r>
      <w:r w:rsidRPr="00F6696D">
        <w:t>;</w:t>
      </w:r>
    </w:p>
    <w:p w:rsidR="00F6696D" w:rsidRPr="00F6696D" w:rsidRDefault="00F6696D" w:rsidP="00F6696D">
      <w:pPr>
        <w:pStyle w:val="PKTpunkt"/>
        <w:keepNext/>
      </w:pPr>
      <w:r w:rsidRPr="00F6696D">
        <w:t>4)</w:t>
      </w:r>
      <w:r>
        <w:tab/>
      </w:r>
      <w:r w:rsidRPr="00F6696D">
        <w:t>po</w:t>
      </w:r>
      <w:r w:rsidR="004A3608">
        <w:t xml:space="preserve"> art. </w:t>
      </w:r>
      <w:r w:rsidRPr="00F6696D">
        <w:t>2</w:t>
      </w:r>
      <w:r w:rsidR="004A3608" w:rsidRPr="00F6696D">
        <w:t>0</w:t>
      </w:r>
      <w:r w:rsidR="004A3608">
        <w:t> </w:t>
      </w:r>
      <w:r w:rsidRPr="00F6696D">
        <w:t>dodaje się</w:t>
      </w:r>
      <w:r w:rsidR="004A3608">
        <w:t xml:space="preserve"> art. </w:t>
      </w:r>
      <w:r w:rsidRPr="00F6696D">
        <w:t>20a</w:t>
      </w:r>
      <w:r w:rsidR="004A3608" w:rsidRPr="00F6696D">
        <w:t xml:space="preserve"> w</w:t>
      </w:r>
      <w:r w:rsidR="004A3608">
        <w:t> </w:t>
      </w:r>
      <w:r w:rsidRPr="00F6696D">
        <w:t>brzmieniu:</w:t>
      </w:r>
    </w:p>
    <w:p w:rsidR="00F6696D" w:rsidRPr="00F6696D" w:rsidRDefault="00F6696D" w:rsidP="00727DB4">
      <w:pPr>
        <w:pStyle w:val="ZARTzmartartykuempunktem"/>
        <w:spacing w:before="60"/>
      </w:pPr>
      <w:r>
        <w:t>„</w:t>
      </w:r>
      <w:r w:rsidRPr="00F6696D">
        <w:t>Art.</w:t>
      </w:r>
      <w:r>
        <w:t> </w:t>
      </w:r>
      <w:r w:rsidRPr="00F6696D">
        <w:t>20a.</w:t>
      </w:r>
      <w:r>
        <w:t> </w:t>
      </w:r>
      <w:r w:rsidRPr="00F6696D">
        <w:t>1. Naczelnik urzędu celnego właściwy dla portu morskiego:</w:t>
      </w:r>
    </w:p>
    <w:p w:rsidR="00F6696D" w:rsidRPr="007675EA" w:rsidRDefault="00F6696D" w:rsidP="00727DB4">
      <w:pPr>
        <w:pStyle w:val="ZPKTzmpktartykuempunktem"/>
        <w:spacing w:before="60"/>
        <w:rPr>
          <w:bCs w:val="0"/>
        </w:rPr>
      </w:pPr>
      <w:r w:rsidRPr="007675EA">
        <w:rPr>
          <w:bCs w:val="0"/>
        </w:rPr>
        <w:t>1)</w:t>
      </w:r>
      <w:r w:rsidRPr="007675EA">
        <w:rPr>
          <w:bCs w:val="0"/>
        </w:rPr>
        <w:tab/>
        <w:t>informuje organ upoważniony na podstawie przepisów odrębnych do przeprowadzania kontroli towarów prz</w:t>
      </w:r>
      <w:r w:rsidRPr="007675EA">
        <w:rPr>
          <w:bCs w:val="0"/>
        </w:rPr>
        <w:t>y</w:t>
      </w:r>
      <w:r w:rsidRPr="007675EA">
        <w:rPr>
          <w:bCs w:val="0"/>
        </w:rPr>
        <w:t>wożonych</w:t>
      </w:r>
      <w:r w:rsidR="004A3608" w:rsidRPr="007675EA">
        <w:rPr>
          <w:bCs w:val="0"/>
        </w:rPr>
        <w:t xml:space="preserve"> z </w:t>
      </w:r>
      <w:r w:rsidRPr="007675EA">
        <w:rPr>
          <w:bCs w:val="0"/>
        </w:rPr>
        <w:t>państw trzecich</w:t>
      </w:r>
      <w:r w:rsidR="004A3608" w:rsidRPr="007675EA">
        <w:rPr>
          <w:bCs w:val="0"/>
        </w:rPr>
        <w:t xml:space="preserve"> o </w:t>
      </w:r>
      <w:r w:rsidRPr="007675EA">
        <w:rPr>
          <w:bCs w:val="0"/>
        </w:rPr>
        <w:t>przywozie na obszar celny Unii Europejskiej towaru, który podlega obowiązk</w:t>
      </w:r>
      <w:r w:rsidRPr="007675EA">
        <w:rPr>
          <w:bCs w:val="0"/>
        </w:rPr>
        <w:t>o</w:t>
      </w:r>
      <w:r w:rsidRPr="007675EA">
        <w:rPr>
          <w:bCs w:val="0"/>
        </w:rPr>
        <w:t>wi kontroli przeprowadzanej przez ten organ;</w:t>
      </w:r>
    </w:p>
    <w:p w:rsidR="00F6696D" w:rsidRPr="007675EA" w:rsidRDefault="00F6696D" w:rsidP="00727DB4">
      <w:pPr>
        <w:pStyle w:val="ZPKTzmpktartykuempunktem"/>
        <w:spacing w:before="60"/>
        <w:rPr>
          <w:bCs w:val="0"/>
        </w:rPr>
      </w:pPr>
      <w:r w:rsidRPr="007675EA">
        <w:rPr>
          <w:bCs w:val="0"/>
        </w:rPr>
        <w:t>2)</w:t>
      </w:r>
      <w:r w:rsidRPr="007675EA">
        <w:rPr>
          <w:bCs w:val="0"/>
        </w:rPr>
        <w:tab/>
        <w:t>ustala termin,</w:t>
      </w:r>
      <w:r w:rsidR="004A3608" w:rsidRPr="007675EA">
        <w:rPr>
          <w:bCs w:val="0"/>
        </w:rPr>
        <w:t xml:space="preserve"> w </w:t>
      </w:r>
      <w:r w:rsidRPr="007675EA">
        <w:rPr>
          <w:bCs w:val="0"/>
        </w:rPr>
        <w:t>tym godzinę,</w:t>
      </w:r>
      <w:r w:rsidR="004A3608" w:rsidRPr="007675EA">
        <w:rPr>
          <w:bCs w:val="0"/>
        </w:rPr>
        <w:t xml:space="preserve"> i </w:t>
      </w:r>
      <w:r w:rsidRPr="007675EA">
        <w:rPr>
          <w:bCs w:val="0"/>
        </w:rPr>
        <w:t>miejsce kontroli towarów przywożonych</w:t>
      </w:r>
      <w:r w:rsidR="004A3608" w:rsidRPr="007675EA">
        <w:rPr>
          <w:bCs w:val="0"/>
        </w:rPr>
        <w:t xml:space="preserve"> z </w:t>
      </w:r>
      <w:r w:rsidRPr="007675EA">
        <w:rPr>
          <w:bCs w:val="0"/>
        </w:rPr>
        <w:t>państw trzecich,</w:t>
      </w:r>
      <w:r w:rsidR="004A3608" w:rsidRPr="007675EA">
        <w:rPr>
          <w:bCs w:val="0"/>
        </w:rPr>
        <w:t xml:space="preserve"> w </w:t>
      </w:r>
      <w:r w:rsidRPr="007675EA">
        <w:rPr>
          <w:bCs w:val="0"/>
        </w:rPr>
        <w:t>uzgodnieniu</w:t>
      </w:r>
      <w:r w:rsidR="004A3608" w:rsidRPr="007675EA">
        <w:rPr>
          <w:bCs w:val="0"/>
        </w:rPr>
        <w:t xml:space="preserve"> z </w:t>
      </w:r>
      <w:r w:rsidRPr="007675EA">
        <w:rPr>
          <w:bCs w:val="0"/>
        </w:rPr>
        <w:t>operatorem portowym</w:t>
      </w:r>
      <w:r w:rsidR="004A3608" w:rsidRPr="007675EA">
        <w:rPr>
          <w:bCs w:val="0"/>
        </w:rPr>
        <w:t xml:space="preserve"> i </w:t>
      </w:r>
      <w:r w:rsidRPr="007675EA">
        <w:rPr>
          <w:bCs w:val="0"/>
        </w:rPr>
        <w:t>dysponentem towaru, uwzględniając informację</w:t>
      </w:r>
      <w:r w:rsidR="004A3608" w:rsidRPr="007675EA">
        <w:rPr>
          <w:bCs w:val="0"/>
        </w:rPr>
        <w:t xml:space="preserve"> o </w:t>
      </w:r>
      <w:r w:rsidRPr="007675EA">
        <w:rPr>
          <w:bCs w:val="0"/>
        </w:rPr>
        <w:t>planowanych kontrolach przekaz</w:t>
      </w:r>
      <w:r w:rsidRPr="007675EA">
        <w:rPr>
          <w:bCs w:val="0"/>
        </w:rPr>
        <w:t>a</w:t>
      </w:r>
      <w:r w:rsidRPr="007675EA">
        <w:rPr>
          <w:bCs w:val="0"/>
        </w:rPr>
        <w:t>ną przez organ,</w:t>
      </w:r>
      <w:r w:rsidR="004A3608" w:rsidRPr="007675EA">
        <w:rPr>
          <w:bCs w:val="0"/>
        </w:rPr>
        <w:t xml:space="preserve"> o </w:t>
      </w:r>
      <w:r w:rsidRPr="007675EA">
        <w:rPr>
          <w:bCs w:val="0"/>
        </w:rPr>
        <w:t>którym mowa</w:t>
      </w:r>
      <w:r w:rsidR="004A3608" w:rsidRPr="007675EA">
        <w:rPr>
          <w:bCs w:val="0"/>
        </w:rPr>
        <w:t xml:space="preserve"> w pkt </w:t>
      </w:r>
      <w:r w:rsidRPr="007675EA">
        <w:rPr>
          <w:bCs w:val="0"/>
        </w:rPr>
        <w:t>1.</w:t>
      </w:r>
    </w:p>
    <w:p w:rsidR="00F6696D" w:rsidRPr="00F6696D" w:rsidRDefault="00F6696D" w:rsidP="00727DB4">
      <w:pPr>
        <w:pStyle w:val="ZUSTzmustartykuempunktem"/>
        <w:spacing w:before="60"/>
      </w:pPr>
      <w:r w:rsidRPr="00F6696D">
        <w:t>2.</w:t>
      </w:r>
      <w:r w:rsidR="004A3608">
        <w:t> </w:t>
      </w:r>
      <w:r w:rsidR="004A3608" w:rsidRPr="00F6696D">
        <w:t>Z</w:t>
      </w:r>
      <w:r w:rsidR="004A3608">
        <w:t> </w:t>
      </w:r>
      <w:r w:rsidRPr="00F6696D">
        <w:t>wyłączeniem przypadku gdy zachodzi konieczność przeprowadzenia badań laboratoryjnych lub poddania towaru kwarantannie lub –</w:t>
      </w:r>
      <w:r w:rsidR="004A3608" w:rsidRPr="00F6696D">
        <w:t xml:space="preserve"> w</w:t>
      </w:r>
      <w:r w:rsidR="004A3608">
        <w:t> </w:t>
      </w:r>
      <w:r w:rsidRPr="00F6696D">
        <w:t>przypadku żywych zwierząt – izolacji, czas trwania</w:t>
      </w:r>
      <w:r w:rsidR="004A3608" w:rsidRPr="00F6696D">
        <w:t xml:space="preserve"> w</w:t>
      </w:r>
      <w:r w:rsidR="004A3608">
        <w:t> </w:t>
      </w:r>
      <w:r w:rsidRPr="00F6696D">
        <w:t>portach morskich kontroli tow</w:t>
      </w:r>
      <w:r w:rsidRPr="00F6696D">
        <w:t>a</w:t>
      </w:r>
      <w:r w:rsidRPr="00F6696D">
        <w:t>rów przywożonych</w:t>
      </w:r>
      <w:r w:rsidR="004A3608" w:rsidRPr="00F6696D">
        <w:t xml:space="preserve"> z</w:t>
      </w:r>
      <w:r w:rsidR="004A3608">
        <w:t> </w:t>
      </w:r>
      <w:r w:rsidRPr="00F6696D">
        <w:t>państw trzecich,</w:t>
      </w:r>
      <w:r w:rsidR="004A3608" w:rsidRPr="00F6696D">
        <w:t xml:space="preserve"> w</w:t>
      </w:r>
      <w:r w:rsidR="004A3608">
        <w:t> </w:t>
      </w:r>
      <w:r w:rsidRPr="00F6696D">
        <w:t>tym kontroli wykonywanej przez organy Służby Celnej, nie powinien prz</w:t>
      </w:r>
      <w:r w:rsidRPr="00F6696D">
        <w:t>e</w:t>
      </w:r>
      <w:r w:rsidRPr="00F6696D">
        <w:t>kraczać 2</w:t>
      </w:r>
      <w:r w:rsidR="004A3608" w:rsidRPr="00F6696D">
        <w:t>4</w:t>
      </w:r>
      <w:r w:rsidR="004A3608">
        <w:t> </w:t>
      </w:r>
      <w:r w:rsidRPr="00F6696D">
        <w:t>godzin liczonych od chwili przedstawienia towaru do kontroli, złożenia kompletnego wniosku</w:t>
      </w:r>
      <w:r w:rsidR="004A3608" w:rsidRPr="00F6696D">
        <w:t xml:space="preserve"> o</w:t>
      </w:r>
      <w:r w:rsidR="004A3608">
        <w:t> </w:t>
      </w:r>
      <w:r w:rsidRPr="00F6696D">
        <w:t>dokonanie kontroli do właściwych organów,</w:t>
      </w:r>
      <w:r w:rsidR="004A3608" w:rsidRPr="00F6696D">
        <w:t xml:space="preserve"> o</w:t>
      </w:r>
      <w:r w:rsidR="004A3608">
        <w:t> </w:t>
      </w:r>
      <w:r w:rsidRPr="00F6696D">
        <w:t>których mowa</w:t>
      </w:r>
      <w:r w:rsidR="004A3608" w:rsidRPr="00F6696D">
        <w:t xml:space="preserve"> w</w:t>
      </w:r>
      <w:r w:rsidR="004A3608">
        <w:t> ust. </w:t>
      </w:r>
      <w:r w:rsidR="004A3608" w:rsidRPr="00F6696D">
        <w:t>1</w:t>
      </w:r>
      <w:r w:rsidR="004A3608">
        <w:t xml:space="preserve"> pkt </w:t>
      </w:r>
      <w:r w:rsidRPr="00F6696D">
        <w:t>1, oraz przekazania informacji,</w:t>
      </w:r>
      <w:r w:rsidR="004A3608" w:rsidRPr="00F6696D">
        <w:t xml:space="preserve"> o</w:t>
      </w:r>
      <w:r w:rsidR="004A3608">
        <w:t> </w:t>
      </w:r>
      <w:r w:rsidRPr="00F6696D">
        <w:t>której mowa</w:t>
      </w:r>
      <w:r w:rsidR="004A3608" w:rsidRPr="00F6696D">
        <w:t xml:space="preserve"> w</w:t>
      </w:r>
      <w:r w:rsidR="004A3608">
        <w:t> ust. </w:t>
      </w:r>
      <w:r w:rsidR="004A3608" w:rsidRPr="00F6696D">
        <w:t>1</w:t>
      </w:r>
      <w:r w:rsidR="004A3608">
        <w:t xml:space="preserve"> pkt </w:t>
      </w:r>
      <w:r w:rsidRPr="00F6696D">
        <w:t>2, do zwolnienia towaru do procedury celnej. Termin ten ulega wydłużeniu do 4</w:t>
      </w:r>
      <w:r w:rsidR="004A3608" w:rsidRPr="00F6696D">
        <w:t>8</w:t>
      </w:r>
      <w:r w:rsidR="004A3608">
        <w:t> </w:t>
      </w:r>
      <w:r w:rsidRPr="00F6696D">
        <w:t>godzin</w:t>
      </w:r>
      <w:r w:rsidR="004A3608" w:rsidRPr="00F6696D">
        <w:t xml:space="preserve"> w</w:t>
      </w:r>
      <w:r w:rsidR="004A3608">
        <w:t> </w:t>
      </w:r>
      <w:r w:rsidRPr="00F6696D">
        <w:t>przypadkach uzasadnionych</w:t>
      </w:r>
      <w:r w:rsidR="004A3608" w:rsidRPr="00F6696D">
        <w:t xml:space="preserve"> w</w:t>
      </w:r>
      <w:r w:rsidR="004A3608">
        <w:t> </w:t>
      </w:r>
      <w:r w:rsidRPr="00F6696D">
        <w:t>szczególności względami bezpieczeństwa publicznego, ochroną życia lub zdrowia ludzi lub zwierząt lub ochroną środowiska.</w:t>
      </w:r>
    </w:p>
    <w:p w:rsidR="00F6696D" w:rsidRPr="00F6696D" w:rsidRDefault="00F6696D" w:rsidP="00727DB4">
      <w:pPr>
        <w:pStyle w:val="ZUSTzmustartykuempunktem"/>
        <w:spacing w:before="60"/>
      </w:pPr>
      <w:r w:rsidRPr="00F6696D">
        <w:t>3.</w:t>
      </w:r>
      <w:r>
        <w:t> </w:t>
      </w:r>
      <w:r w:rsidRPr="00F6696D">
        <w:t>Terminy,</w:t>
      </w:r>
      <w:r w:rsidR="004A3608" w:rsidRPr="00F6696D">
        <w:t xml:space="preserve"> o</w:t>
      </w:r>
      <w:r w:rsidR="004A3608">
        <w:t> </w:t>
      </w:r>
      <w:r w:rsidRPr="00F6696D">
        <w:t>których mowa</w:t>
      </w:r>
      <w:r w:rsidR="004A3608" w:rsidRPr="00F6696D">
        <w:t xml:space="preserve"> w</w:t>
      </w:r>
      <w:r w:rsidR="004A3608">
        <w:t> ust. </w:t>
      </w:r>
      <w:r w:rsidRPr="00F6696D">
        <w:t>2, nie biegną, jeżeli przeprowadzenie kontroli towarów przywożonych</w:t>
      </w:r>
      <w:r w:rsidR="004A3608" w:rsidRPr="00F6696D">
        <w:t xml:space="preserve"> z</w:t>
      </w:r>
      <w:r w:rsidR="004A3608">
        <w:t> </w:t>
      </w:r>
      <w:r w:rsidRPr="00F6696D">
        <w:t>państw trzecich jest niemożliwe</w:t>
      </w:r>
      <w:r w:rsidR="004A3608" w:rsidRPr="00F6696D">
        <w:t xml:space="preserve"> z</w:t>
      </w:r>
      <w:r w:rsidR="004A3608">
        <w:t> </w:t>
      </w:r>
      <w:r w:rsidRPr="00F6696D">
        <w:t>przyczyn niezależnych od organów,</w:t>
      </w:r>
      <w:r w:rsidR="004A3608" w:rsidRPr="00F6696D">
        <w:t xml:space="preserve"> o</w:t>
      </w:r>
      <w:r w:rsidR="004A3608">
        <w:t> </w:t>
      </w:r>
      <w:r w:rsidRPr="00F6696D">
        <w:t>których mowa</w:t>
      </w:r>
      <w:r w:rsidR="004A3608" w:rsidRPr="00F6696D">
        <w:t xml:space="preserve"> w</w:t>
      </w:r>
      <w:r w:rsidR="004A3608">
        <w:t> ust. </w:t>
      </w:r>
      <w:r w:rsidRPr="00F6696D">
        <w:t>1.</w:t>
      </w:r>
    </w:p>
    <w:p w:rsidR="00F6696D" w:rsidRPr="00F6696D" w:rsidRDefault="00F6696D" w:rsidP="00727DB4">
      <w:pPr>
        <w:pStyle w:val="ZUSTzmustartykuempunktem"/>
        <w:spacing w:before="60"/>
      </w:pPr>
      <w:r w:rsidRPr="00F6696D">
        <w:t>4.</w:t>
      </w:r>
      <w:r>
        <w:t> </w:t>
      </w:r>
      <w:r w:rsidRPr="00F6696D">
        <w:t>Terminy,</w:t>
      </w:r>
      <w:r w:rsidR="004A3608" w:rsidRPr="00F6696D">
        <w:t xml:space="preserve"> o</w:t>
      </w:r>
      <w:r w:rsidR="004A3608">
        <w:t> </w:t>
      </w:r>
      <w:r w:rsidRPr="00F6696D">
        <w:t>których mowa</w:t>
      </w:r>
      <w:r w:rsidR="004A3608" w:rsidRPr="00F6696D">
        <w:t xml:space="preserve"> w</w:t>
      </w:r>
      <w:r w:rsidR="004A3608">
        <w:t> ust. </w:t>
      </w:r>
      <w:r w:rsidRPr="00F6696D">
        <w:t>2, nie biegną</w:t>
      </w:r>
      <w:r w:rsidR="004A3608" w:rsidRPr="00F6696D">
        <w:t xml:space="preserve"> w</w:t>
      </w:r>
      <w:r w:rsidR="004A3608">
        <w:t> </w:t>
      </w:r>
      <w:r w:rsidRPr="00F6696D">
        <w:t>soboty</w:t>
      </w:r>
      <w:r w:rsidR="004A3608" w:rsidRPr="00F6696D">
        <w:t xml:space="preserve"> i</w:t>
      </w:r>
      <w:r w:rsidR="004A3608">
        <w:t> </w:t>
      </w:r>
      <w:r w:rsidRPr="00F6696D">
        <w:t>dni ustawowo wolne od pracy.</w:t>
      </w:r>
    </w:p>
    <w:p w:rsidR="00F6696D" w:rsidRPr="00F6696D" w:rsidRDefault="00F6696D" w:rsidP="00727DB4">
      <w:pPr>
        <w:pStyle w:val="ZUSTzmustartykuempunktem"/>
        <w:spacing w:before="60"/>
      </w:pPr>
      <w:r w:rsidRPr="00F6696D">
        <w:t>5.</w:t>
      </w:r>
      <w:r>
        <w:t> </w:t>
      </w:r>
      <w:r w:rsidRPr="00F6696D">
        <w:t>Przepisów</w:t>
      </w:r>
      <w:r w:rsidR="004A3608">
        <w:t xml:space="preserve"> ust. </w:t>
      </w:r>
      <w:r w:rsidRPr="00F6696D">
        <w:t>2–</w:t>
      </w:r>
      <w:r w:rsidR="004A3608" w:rsidRPr="00F6696D">
        <w:t>4</w:t>
      </w:r>
      <w:r w:rsidR="004A3608">
        <w:t> </w:t>
      </w:r>
      <w:r w:rsidRPr="00F6696D">
        <w:t>nie stosuje się, jeżeli przepisy Unii Europejskiej określają inne terminy dokonywania czynności kontroli towarów przywożonych</w:t>
      </w:r>
      <w:r w:rsidR="004A3608" w:rsidRPr="00F6696D">
        <w:t xml:space="preserve"> z</w:t>
      </w:r>
      <w:r w:rsidR="004A3608">
        <w:t> </w:t>
      </w:r>
      <w:r w:rsidRPr="00F6696D">
        <w:t>państw trzecich,</w:t>
      </w:r>
      <w:r w:rsidR="004A3608" w:rsidRPr="00F6696D">
        <w:t xml:space="preserve"> w</w:t>
      </w:r>
      <w:r w:rsidR="004A3608">
        <w:t> </w:t>
      </w:r>
      <w:r w:rsidRPr="00F6696D">
        <w:t>tym kontroli wykonywanej przez organy Służby Celnej.</w:t>
      </w:r>
      <w:r>
        <w:t>”</w:t>
      </w:r>
      <w:r w:rsidRPr="00F6696D">
        <w:t>;</w:t>
      </w:r>
    </w:p>
    <w:p w:rsidR="00F6696D" w:rsidRPr="00F6696D" w:rsidRDefault="00F6696D" w:rsidP="00F6696D">
      <w:pPr>
        <w:pStyle w:val="PKTpunkt"/>
        <w:keepNext/>
      </w:pPr>
      <w:r w:rsidRPr="004802FE">
        <w:t>5</w:t>
      </w:r>
      <w:r w:rsidRPr="00F6696D">
        <w:t>)</w:t>
      </w:r>
      <w:r>
        <w:tab/>
      </w:r>
      <w:r w:rsidRPr="00F6696D">
        <w:t>w</w:t>
      </w:r>
      <w:r w:rsidR="004A3608">
        <w:t xml:space="preserve"> art. </w:t>
      </w:r>
      <w:r w:rsidRPr="00F6696D">
        <w:t>7</w:t>
      </w:r>
      <w:r w:rsidR="004A3608" w:rsidRPr="00F6696D">
        <w:t>2</w:t>
      </w:r>
      <w:r w:rsidR="004A3608">
        <w:t xml:space="preserve"> w ust. </w:t>
      </w:r>
      <w:r w:rsidR="004A3608" w:rsidRPr="00F6696D">
        <w:t>1</w:t>
      </w:r>
      <w:r w:rsidR="004A3608">
        <w:t xml:space="preserve"> pkt </w:t>
      </w:r>
      <w:r w:rsidR="004A3608" w:rsidRPr="00F6696D">
        <w:t>3</w:t>
      </w:r>
      <w:r w:rsidR="004A3608">
        <w:t> </w:t>
      </w:r>
      <w:r w:rsidRPr="00F6696D">
        <w:t>otrzymuje brzmienie:</w:t>
      </w:r>
    </w:p>
    <w:p w:rsidR="00F6696D" w:rsidRPr="00A54436" w:rsidRDefault="00F6696D" w:rsidP="00A54436">
      <w:pPr>
        <w:pStyle w:val="ZPKTzmpktartykuempunktem"/>
        <w:spacing w:before="60"/>
        <w:rPr>
          <w:bCs w:val="0"/>
        </w:rPr>
      </w:pPr>
      <w:r w:rsidRPr="00A54436">
        <w:rPr>
          <w:bCs w:val="0"/>
        </w:rPr>
        <w:t>„3)</w:t>
      </w:r>
      <w:r w:rsidRPr="00A54436">
        <w:rPr>
          <w:bCs w:val="0"/>
        </w:rPr>
        <w:tab/>
        <w:t>zatrzymywania osób</w:t>
      </w:r>
      <w:r w:rsidR="004A3608" w:rsidRPr="00A54436">
        <w:rPr>
          <w:bCs w:val="0"/>
        </w:rPr>
        <w:t xml:space="preserve"> i </w:t>
      </w:r>
      <w:r w:rsidRPr="00A54436">
        <w:rPr>
          <w:bCs w:val="0"/>
        </w:rPr>
        <w:t>przedmiotów, których dane wprowadzone zostały do systemów,</w:t>
      </w:r>
      <w:r w:rsidR="004A3608" w:rsidRPr="00A54436">
        <w:rPr>
          <w:bCs w:val="0"/>
        </w:rPr>
        <w:t xml:space="preserve"> o </w:t>
      </w:r>
      <w:r w:rsidRPr="00A54436">
        <w:rPr>
          <w:bCs w:val="0"/>
        </w:rPr>
        <w:t>których mowa</w:t>
      </w:r>
      <w:r w:rsidR="004A3608" w:rsidRPr="00A54436">
        <w:rPr>
          <w:bCs w:val="0"/>
        </w:rPr>
        <w:t xml:space="preserve"> w </w:t>
      </w:r>
      <w:r w:rsidRPr="00A54436">
        <w:rPr>
          <w:bCs w:val="0"/>
        </w:rPr>
        <w:t>ustawie</w:t>
      </w:r>
      <w:r w:rsidR="004A3608" w:rsidRPr="00A54436">
        <w:rPr>
          <w:bCs w:val="0"/>
        </w:rPr>
        <w:t xml:space="preserve"> z </w:t>
      </w:r>
      <w:r w:rsidRPr="00A54436">
        <w:rPr>
          <w:bCs w:val="0"/>
        </w:rPr>
        <w:t>dnia 2</w:t>
      </w:r>
      <w:r w:rsidR="004A3608" w:rsidRPr="00A54436">
        <w:rPr>
          <w:bCs w:val="0"/>
        </w:rPr>
        <w:t>4 </w:t>
      </w:r>
      <w:r w:rsidRPr="00A54436">
        <w:rPr>
          <w:bCs w:val="0"/>
        </w:rPr>
        <w:t>sierpnia 200</w:t>
      </w:r>
      <w:r w:rsidR="004A3608" w:rsidRPr="00A54436">
        <w:rPr>
          <w:bCs w:val="0"/>
        </w:rPr>
        <w:t>7 </w:t>
      </w:r>
      <w:r w:rsidRPr="00A54436">
        <w:rPr>
          <w:bCs w:val="0"/>
        </w:rPr>
        <w:t>r.</w:t>
      </w:r>
      <w:r w:rsidR="004A3608" w:rsidRPr="00A54436">
        <w:rPr>
          <w:bCs w:val="0"/>
        </w:rPr>
        <w:t xml:space="preserve"> o </w:t>
      </w:r>
      <w:r w:rsidRPr="00A54436">
        <w:rPr>
          <w:bCs w:val="0"/>
        </w:rPr>
        <w:t>udziale Rzeczypospolitej Polskiej</w:t>
      </w:r>
      <w:r w:rsidR="004A3608" w:rsidRPr="00A54436">
        <w:rPr>
          <w:bCs w:val="0"/>
        </w:rPr>
        <w:t xml:space="preserve"> w </w:t>
      </w:r>
      <w:r w:rsidRPr="00A54436">
        <w:rPr>
          <w:bCs w:val="0"/>
        </w:rPr>
        <w:t>Systemie Informacyjnym Schengen oraz Wizowym Systemie Informacyjnym (</w:t>
      </w:r>
      <w:r w:rsidR="004A3608" w:rsidRPr="00A54436">
        <w:rPr>
          <w:bCs w:val="0"/>
        </w:rPr>
        <w:t>Dz. U. z </w:t>
      </w:r>
      <w:r w:rsidRPr="00A54436">
        <w:rPr>
          <w:bCs w:val="0"/>
        </w:rPr>
        <w:t>201</w:t>
      </w:r>
      <w:r w:rsidR="004A3608" w:rsidRPr="00A54436">
        <w:rPr>
          <w:bCs w:val="0"/>
        </w:rPr>
        <w:t>4 </w:t>
      </w:r>
      <w:r w:rsidRPr="00A54436">
        <w:rPr>
          <w:bCs w:val="0"/>
        </w:rPr>
        <w:t>r.</w:t>
      </w:r>
      <w:r w:rsidR="004A3608" w:rsidRPr="00A54436">
        <w:rPr>
          <w:bCs w:val="0"/>
        </w:rPr>
        <w:t xml:space="preserve"> poz. </w:t>
      </w:r>
      <w:r w:rsidRPr="00A54436">
        <w:rPr>
          <w:bCs w:val="0"/>
        </w:rPr>
        <w:t>1203),</w:t>
      </w:r>
      <w:r w:rsidR="004A3608" w:rsidRPr="00A54436">
        <w:rPr>
          <w:bCs w:val="0"/>
        </w:rPr>
        <w:t xml:space="preserve"> w </w:t>
      </w:r>
      <w:r w:rsidRPr="00A54436">
        <w:rPr>
          <w:bCs w:val="0"/>
        </w:rPr>
        <w:t>celu podjęcia wnioskowanych we wpisie działań albo do bezzwłocznego przekazania osoby lub przedmiotu uprawnionemu organowi;”.</w:t>
      </w:r>
    </w:p>
    <w:p w:rsidR="00F6696D" w:rsidRPr="00F6696D" w:rsidRDefault="00F6696D" w:rsidP="007675EA">
      <w:pPr>
        <w:pStyle w:val="ARTartustawynprozporzdzenia"/>
      </w:pPr>
      <w:r w:rsidRPr="00F6696D">
        <w:rPr>
          <w:rStyle w:val="Ppogrubienie"/>
        </w:rPr>
        <w:t>Art. 28.</w:t>
      </w:r>
      <w:r w:rsidR="004A3608">
        <w:t> </w:t>
      </w:r>
      <w:r w:rsidR="004A3608" w:rsidRPr="00F6696D">
        <w:t>W</w:t>
      </w:r>
      <w:r w:rsidR="004A3608">
        <w:t> </w:t>
      </w:r>
      <w:r w:rsidRPr="00F6696D">
        <w:t>ustawie</w:t>
      </w:r>
      <w:r w:rsidR="004A3608" w:rsidRPr="00F6696D">
        <w:t xml:space="preserve"> z</w:t>
      </w:r>
      <w:r w:rsidR="004A3608">
        <w:t> </w:t>
      </w:r>
      <w:r w:rsidRPr="00F6696D">
        <w:t>dnia 2</w:t>
      </w:r>
      <w:r w:rsidR="004A3608" w:rsidRPr="00F6696D">
        <w:t>0</w:t>
      </w:r>
      <w:r w:rsidR="004A3608">
        <w:t> </w:t>
      </w:r>
      <w:r w:rsidRPr="00F6696D">
        <w:t>maja 201</w:t>
      </w:r>
      <w:r w:rsidR="004A3608" w:rsidRPr="00F6696D">
        <w:t>0</w:t>
      </w:r>
      <w:r w:rsidR="004A3608">
        <w:t> </w:t>
      </w:r>
      <w:r w:rsidRPr="00F6696D">
        <w:t>r.</w:t>
      </w:r>
      <w:r w:rsidR="004A3608" w:rsidRPr="00F6696D">
        <w:t xml:space="preserve"> o</w:t>
      </w:r>
      <w:r w:rsidR="004A3608">
        <w:t> </w:t>
      </w:r>
      <w:r w:rsidRPr="00F6696D">
        <w:t>wyrobach medycznych (</w:t>
      </w:r>
      <w:r w:rsidR="004A3608">
        <w:t>Dz. U. Nr </w:t>
      </w:r>
      <w:r w:rsidRPr="00F6696D">
        <w:t>107,</w:t>
      </w:r>
      <w:r w:rsidR="004A3608">
        <w:t xml:space="preserve"> poz. </w:t>
      </w:r>
      <w:r w:rsidRPr="00F6696D">
        <w:t>679,</w:t>
      </w:r>
      <w:r w:rsidR="004A3608" w:rsidRPr="00F6696D">
        <w:t xml:space="preserve"> z</w:t>
      </w:r>
      <w:r w:rsidR="004A3608">
        <w:t> </w:t>
      </w:r>
      <w:r w:rsidRPr="00F6696D">
        <w:t>późn. zm.</w:t>
      </w:r>
      <w:r w:rsidRPr="004A3608">
        <w:rPr>
          <w:rStyle w:val="IGindeksgrny"/>
        </w:rPr>
        <w:footnoteReference w:id="27"/>
      </w:r>
      <w:r w:rsidRPr="004A3608">
        <w:rPr>
          <w:rStyle w:val="IGindeksgrny"/>
        </w:rPr>
        <w:t>)</w:t>
      </w:r>
      <w:r w:rsidRPr="00F6696D">
        <w:t>)</w:t>
      </w:r>
      <w:r w:rsidR="004A3608" w:rsidRPr="00F6696D">
        <w:t xml:space="preserve"> w</w:t>
      </w:r>
      <w:r w:rsidR="004A3608">
        <w:t> art. </w:t>
      </w:r>
      <w:r w:rsidRPr="00F6696D">
        <w:t>68:</w:t>
      </w:r>
    </w:p>
    <w:p w:rsidR="00F6696D" w:rsidRPr="00F6696D" w:rsidRDefault="00F6696D" w:rsidP="007675EA">
      <w:pPr>
        <w:pStyle w:val="PKTpunkt"/>
        <w:spacing w:before="80"/>
      </w:pPr>
      <w:r w:rsidRPr="00F6696D">
        <w:t>1)</w:t>
      </w:r>
      <w:r>
        <w:tab/>
      </w:r>
      <w:r w:rsidRPr="00F6696D">
        <w:t>uchyla się</w:t>
      </w:r>
      <w:r w:rsidR="004A3608">
        <w:t xml:space="preserve"> ust. </w:t>
      </w:r>
      <w:r w:rsidRPr="00F6696D">
        <w:t>6;</w:t>
      </w:r>
    </w:p>
    <w:p w:rsidR="00F6696D" w:rsidRPr="00F6696D" w:rsidRDefault="00F6696D" w:rsidP="007675EA">
      <w:pPr>
        <w:pStyle w:val="PKTpunkt"/>
      </w:pPr>
      <w:r w:rsidRPr="00F6696D">
        <w:t>2)</w:t>
      </w:r>
      <w:r>
        <w:tab/>
      </w:r>
      <w:r w:rsidRPr="00F6696D">
        <w:t>po</w:t>
      </w:r>
      <w:r w:rsidR="004A3608">
        <w:t xml:space="preserve"> ust. </w:t>
      </w:r>
      <w:r w:rsidR="004A3608" w:rsidRPr="00F6696D">
        <w:t>6</w:t>
      </w:r>
      <w:r w:rsidR="004A3608">
        <w:t> </w:t>
      </w:r>
      <w:r w:rsidRPr="00F6696D">
        <w:t>dodaje się</w:t>
      </w:r>
      <w:r w:rsidR="004A3608">
        <w:t xml:space="preserve"> ust. </w:t>
      </w:r>
      <w:r w:rsidRPr="00F6696D">
        <w:t>6a</w:t>
      </w:r>
      <w:r w:rsidR="004A3608" w:rsidRPr="00F6696D">
        <w:t xml:space="preserve"> w</w:t>
      </w:r>
      <w:r w:rsidR="004A3608">
        <w:t> </w:t>
      </w:r>
      <w:r w:rsidRPr="00F6696D">
        <w:t>brzmieniu:</w:t>
      </w:r>
    </w:p>
    <w:p w:rsidR="00F6696D" w:rsidRPr="00F6696D" w:rsidRDefault="00F6696D" w:rsidP="007675EA">
      <w:pPr>
        <w:pStyle w:val="ZUSTzmustartykuempunktem"/>
      </w:pPr>
      <w:r>
        <w:t>„</w:t>
      </w:r>
      <w:r w:rsidRPr="00F6696D">
        <w:t>6a.</w:t>
      </w:r>
      <w:r>
        <w:t> </w:t>
      </w:r>
      <w:r w:rsidRPr="00F6696D">
        <w:t>Szczegółowe zasady współpracy między organami celnymi</w:t>
      </w:r>
      <w:r w:rsidR="004A3608" w:rsidRPr="00F6696D">
        <w:t xml:space="preserve"> a</w:t>
      </w:r>
      <w:r w:rsidR="004A3608">
        <w:t> </w:t>
      </w:r>
      <w:r w:rsidRPr="00F6696D">
        <w:t>Prezesem Urzędu mogą zostać określone</w:t>
      </w:r>
      <w:r w:rsidR="004A3608" w:rsidRPr="00F6696D">
        <w:t xml:space="preserve"> w</w:t>
      </w:r>
      <w:r w:rsidR="004A3608">
        <w:t> </w:t>
      </w:r>
      <w:r w:rsidRPr="00F6696D">
        <w:t>drodze porozumienia.</w:t>
      </w:r>
      <w:r>
        <w:t>”</w:t>
      </w:r>
      <w:r w:rsidRPr="00F6696D">
        <w:t>.</w:t>
      </w:r>
    </w:p>
    <w:p w:rsidR="00F6696D" w:rsidRPr="00F6696D" w:rsidRDefault="00F6696D" w:rsidP="00F6696D">
      <w:pPr>
        <w:pStyle w:val="ARTartustawynprozporzdzenia"/>
        <w:keepNext/>
      </w:pPr>
      <w:r w:rsidRPr="00F6696D">
        <w:rPr>
          <w:rStyle w:val="Ppogrubienie"/>
        </w:rPr>
        <w:t>Art. 29.</w:t>
      </w:r>
      <w:r w:rsidR="004A3608">
        <w:t> </w:t>
      </w:r>
      <w:r w:rsidR="004A3608" w:rsidRPr="00F6696D">
        <w:t>W</w:t>
      </w:r>
      <w:r w:rsidR="004A3608">
        <w:t> </w:t>
      </w:r>
      <w:r w:rsidRPr="00F6696D">
        <w:t>ustawie</w:t>
      </w:r>
      <w:r w:rsidR="004A3608" w:rsidRPr="00F6696D">
        <w:t xml:space="preserve"> z</w:t>
      </w:r>
      <w:r w:rsidR="004A3608">
        <w:t> </w:t>
      </w:r>
      <w:r w:rsidRPr="00F6696D">
        <w:t>dnia 1</w:t>
      </w:r>
      <w:r w:rsidR="004A3608" w:rsidRPr="00F6696D">
        <w:t>2</w:t>
      </w:r>
      <w:r w:rsidR="004A3608">
        <w:t> </w:t>
      </w:r>
      <w:r w:rsidRPr="00F6696D">
        <w:t>maja 201</w:t>
      </w:r>
      <w:r w:rsidR="004A3608" w:rsidRPr="00F6696D">
        <w:t>1</w:t>
      </w:r>
      <w:r w:rsidR="004A3608">
        <w:t> </w:t>
      </w:r>
      <w:r w:rsidRPr="00F6696D">
        <w:t>r.</w:t>
      </w:r>
      <w:r w:rsidR="004A3608" w:rsidRPr="00F6696D">
        <w:t xml:space="preserve"> o</w:t>
      </w:r>
      <w:r w:rsidR="004A3608">
        <w:t> </w:t>
      </w:r>
      <w:r w:rsidRPr="00F6696D">
        <w:t>kredycie konsumenckim (</w:t>
      </w:r>
      <w:r w:rsidR="004A3608">
        <w:t>Dz. U.</w:t>
      </w:r>
      <w:r w:rsidR="004A3608" w:rsidRPr="00F6696D">
        <w:t xml:space="preserve"> z</w:t>
      </w:r>
      <w:r w:rsidR="004A3608">
        <w:t> </w:t>
      </w:r>
      <w:r w:rsidRPr="00F6696D">
        <w:t>201</w:t>
      </w:r>
      <w:r w:rsidR="004A3608" w:rsidRPr="00F6696D">
        <w:t>4</w:t>
      </w:r>
      <w:r w:rsidR="004A3608">
        <w:t> </w:t>
      </w:r>
      <w:r w:rsidRPr="00F6696D">
        <w:t>r.</w:t>
      </w:r>
      <w:r w:rsidR="004A3608">
        <w:t xml:space="preserve"> poz. </w:t>
      </w:r>
      <w:r w:rsidRPr="00F6696D">
        <w:t>1497</w:t>
      </w:r>
      <w:r w:rsidR="00727DB4">
        <w:t xml:space="preserve"> i 1585</w:t>
      </w:r>
      <w:r w:rsidRPr="00F6696D">
        <w:t>)</w:t>
      </w:r>
      <w:r w:rsidR="004A3608" w:rsidRPr="00F6696D">
        <w:t xml:space="preserve"> w</w:t>
      </w:r>
      <w:r w:rsidR="004A3608">
        <w:t> art. </w:t>
      </w:r>
      <w:r w:rsidRPr="00F6696D">
        <w:t>4:</w:t>
      </w:r>
    </w:p>
    <w:p w:rsidR="00F6696D" w:rsidRPr="00F6696D" w:rsidRDefault="00F6696D" w:rsidP="00F6696D">
      <w:pPr>
        <w:pStyle w:val="PKTpunkt"/>
        <w:keepNext/>
      </w:pPr>
      <w:r w:rsidRPr="00F6696D">
        <w:t>1)</w:t>
      </w:r>
      <w:r>
        <w:tab/>
      </w:r>
      <w:r w:rsidRPr="00F6696D">
        <w:t>w</w:t>
      </w:r>
      <w:r w:rsidR="004A3608">
        <w:t xml:space="preserve"> ust. </w:t>
      </w:r>
      <w:r w:rsidR="004A3608" w:rsidRPr="00F6696D">
        <w:t>1</w:t>
      </w:r>
      <w:r w:rsidR="004A3608">
        <w:t xml:space="preserve"> pkt </w:t>
      </w:r>
      <w:r w:rsidR="004A3608" w:rsidRPr="00F6696D">
        <w:t>2</w:t>
      </w:r>
      <w:r w:rsidR="004A3608">
        <w:t> </w:t>
      </w:r>
      <w:r w:rsidRPr="00F6696D">
        <w:t>otrzymuje brzmienie:</w:t>
      </w:r>
    </w:p>
    <w:p w:rsidR="00F6696D" w:rsidRPr="00F6696D" w:rsidRDefault="00F6696D" w:rsidP="00F6696D">
      <w:pPr>
        <w:pStyle w:val="ZPKTzmpktartykuempunktem"/>
      </w:pPr>
      <w:r>
        <w:t>„</w:t>
      </w:r>
      <w:r w:rsidRPr="00F6696D">
        <w:t>2)</w:t>
      </w:r>
      <w:r>
        <w:tab/>
      </w:r>
      <w:r w:rsidRPr="00F6696D">
        <w:t>leasingu, jeżeli umowa nie przewiduje obowiązku nabycia przedmiotu umowy przez konsumenta;</w:t>
      </w:r>
      <w:r>
        <w:t>”</w:t>
      </w:r>
      <w:r w:rsidRPr="00F6696D">
        <w:t>;</w:t>
      </w:r>
    </w:p>
    <w:p w:rsidR="00F6696D" w:rsidRPr="00F6696D" w:rsidRDefault="00F6696D" w:rsidP="00F6696D">
      <w:pPr>
        <w:pStyle w:val="PKTpunkt"/>
        <w:keepNext/>
      </w:pPr>
      <w:r w:rsidRPr="00F6696D">
        <w:t>2)</w:t>
      </w:r>
      <w:r>
        <w:tab/>
      </w:r>
      <w:r w:rsidRPr="00F6696D">
        <w:t xml:space="preserve">ust. </w:t>
      </w:r>
      <w:r w:rsidR="004A3608" w:rsidRPr="00F6696D">
        <w:t>4</w:t>
      </w:r>
      <w:r w:rsidR="004A3608">
        <w:t> </w:t>
      </w:r>
      <w:r w:rsidRPr="00F6696D">
        <w:t>otrzymuje brzmienie:</w:t>
      </w:r>
    </w:p>
    <w:p w:rsidR="00F6696D" w:rsidRPr="00F6696D" w:rsidRDefault="00F6696D" w:rsidP="00F6696D">
      <w:pPr>
        <w:pStyle w:val="ZUSTzmustartykuempunktem"/>
      </w:pPr>
      <w:r>
        <w:t>„</w:t>
      </w:r>
      <w:r w:rsidRPr="00F6696D">
        <w:t>4.</w:t>
      </w:r>
      <w:r>
        <w:t> </w:t>
      </w:r>
      <w:r w:rsidRPr="00F6696D">
        <w:t>Ustawę stosuje się do umów leasingu</w:t>
      </w:r>
      <w:r w:rsidR="004A3608" w:rsidRPr="00F6696D">
        <w:t xml:space="preserve"> i</w:t>
      </w:r>
      <w:r w:rsidR="004A3608">
        <w:t> </w:t>
      </w:r>
      <w:r w:rsidRPr="00F6696D">
        <w:t>najmu, jeżeli umowa odrębna od tych umów przewiduje obowiązek nabycia przedmiotu umowy, uzależniając go od żądania kredytodawcy.</w:t>
      </w:r>
      <w:r>
        <w:t>”</w:t>
      </w:r>
      <w:r w:rsidRPr="00F6696D">
        <w:t>.</w:t>
      </w:r>
    </w:p>
    <w:p w:rsidR="00F6696D" w:rsidRPr="00F6696D" w:rsidRDefault="00F6696D" w:rsidP="00F6696D">
      <w:pPr>
        <w:pStyle w:val="ARTartustawynprozporzdzenia"/>
        <w:keepNext/>
      </w:pPr>
      <w:r w:rsidRPr="00F6696D">
        <w:rPr>
          <w:rStyle w:val="Ppogrubienie"/>
        </w:rPr>
        <w:t>Art. 30.</w:t>
      </w:r>
      <w:r w:rsidR="004A3608">
        <w:t> </w:t>
      </w:r>
      <w:r w:rsidR="004A3608" w:rsidRPr="00F6696D">
        <w:t>W</w:t>
      </w:r>
      <w:r w:rsidR="004A3608">
        <w:t> </w:t>
      </w:r>
      <w:r w:rsidRPr="00F6696D">
        <w:t>ustawie</w:t>
      </w:r>
      <w:r w:rsidR="004A3608" w:rsidRPr="00F6696D">
        <w:t xml:space="preserve"> z</w:t>
      </w:r>
      <w:r w:rsidR="004A3608">
        <w:t> </w:t>
      </w:r>
      <w:r w:rsidRPr="00F6696D">
        <w:t xml:space="preserve">dnia </w:t>
      </w:r>
      <w:r w:rsidR="004A3608" w:rsidRPr="00F6696D">
        <w:t>9</w:t>
      </w:r>
      <w:r w:rsidR="004A3608">
        <w:t> </w:t>
      </w:r>
      <w:r w:rsidRPr="00F6696D">
        <w:t>czerwca 201</w:t>
      </w:r>
      <w:r w:rsidR="004A3608" w:rsidRPr="00F6696D">
        <w:t>1</w:t>
      </w:r>
      <w:r w:rsidR="004A3608">
        <w:t> </w:t>
      </w:r>
      <w:r w:rsidRPr="00F6696D">
        <w:t>r. – Prawo geologiczne</w:t>
      </w:r>
      <w:r w:rsidR="004A3608" w:rsidRPr="00F6696D">
        <w:t xml:space="preserve"> i</w:t>
      </w:r>
      <w:r w:rsidR="004A3608">
        <w:t> </w:t>
      </w:r>
      <w:r w:rsidRPr="00F6696D">
        <w:t>górnicze (</w:t>
      </w:r>
      <w:r w:rsidR="004A3608">
        <w:t>Dz. U.</w:t>
      </w:r>
      <w:r w:rsidR="004A3608" w:rsidRPr="00F6696D">
        <w:t xml:space="preserve"> z</w:t>
      </w:r>
      <w:r w:rsidR="004A3608">
        <w:t> </w:t>
      </w:r>
      <w:r w:rsidRPr="00F6696D">
        <w:t>201</w:t>
      </w:r>
      <w:r w:rsidR="004A3608" w:rsidRPr="00F6696D">
        <w:t>4</w:t>
      </w:r>
      <w:r w:rsidR="004A3608">
        <w:t> </w:t>
      </w:r>
      <w:r w:rsidRPr="00F6696D">
        <w:t>r.</w:t>
      </w:r>
      <w:r w:rsidR="004A3608">
        <w:t xml:space="preserve"> poz. </w:t>
      </w:r>
      <w:r w:rsidRPr="00F6696D">
        <w:t>613,</w:t>
      </w:r>
      <w:r w:rsidR="004A3608" w:rsidRPr="00F6696D">
        <w:t xml:space="preserve"> z</w:t>
      </w:r>
      <w:r w:rsidR="00727DB4">
        <w:t>e</w:t>
      </w:r>
      <w:r w:rsidRPr="00F6696D">
        <w:t xml:space="preserve"> zm.</w:t>
      </w:r>
      <w:r w:rsidRPr="004A3608">
        <w:rPr>
          <w:rStyle w:val="IGindeksgrny"/>
        </w:rPr>
        <w:footnoteReference w:id="28"/>
      </w:r>
      <w:r w:rsidRPr="004A3608">
        <w:rPr>
          <w:rStyle w:val="IGindeksgrny"/>
        </w:rPr>
        <w:t>)</w:t>
      </w:r>
      <w:r w:rsidRPr="00F6696D">
        <w:t>) wprowadza się następujące zmiany:</w:t>
      </w:r>
    </w:p>
    <w:p w:rsidR="00F6696D" w:rsidRPr="00F6696D" w:rsidRDefault="00F6696D" w:rsidP="00F6696D">
      <w:pPr>
        <w:pStyle w:val="PKTpunkt"/>
        <w:keepNext/>
      </w:pPr>
      <w:r w:rsidRPr="00F6696D">
        <w:t>1)</w:t>
      </w:r>
      <w:r>
        <w:tab/>
      </w:r>
      <w:r w:rsidRPr="00F6696D">
        <w:t>w</w:t>
      </w:r>
      <w:r w:rsidR="004A3608">
        <w:t xml:space="preserve"> art. </w:t>
      </w:r>
      <w:r w:rsidR="004A3608" w:rsidRPr="00F6696D">
        <w:t>3</w:t>
      </w:r>
      <w:r w:rsidR="004A3608">
        <w:t> </w:t>
      </w:r>
      <w:r w:rsidRPr="00F6696D">
        <w:t>po</w:t>
      </w:r>
      <w:r w:rsidR="004A3608">
        <w:t xml:space="preserve"> pkt </w:t>
      </w:r>
      <w:r w:rsidR="004A3608" w:rsidRPr="00F6696D">
        <w:t>2</w:t>
      </w:r>
      <w:r w:rsidR="004A3608">
        <w:t> </w:t>
      </w:r>
      <w:r w:rsidRPr="00F6696D">
        <w:t>dodaje się</w:t>
      </w:r>
      <w:r w:rsidR="004A3608">
        <w:t xml:space="preserve"> pkt </w:t>
      </w:r>
      <w:r w:rsidRPr="00F6696D">
        <w:t>2a</w:t>
      </w:r>
      <w:r w:rsidR="004A3608" w:rsidRPr="00F6696D">
        <w:t xml:space="preserve"> w</w:t>
      </w:r>
      <w:r w:rsidR="004A3608">
        <w:t> </w:t>
      </w:r>
      <w:r w:rsidRPr="00F6696D">
        <w:t>brzmieniu:</w:t>
      </w:r>
    </w:p>
    <w:p w:rsidR="00F6696D" w:rsidRPr="00F6696D" w:rsidRDefault="00F6696D" w:rsidP="00F6696D">
      <w:pPr>
        <w:pStyle w:val="ZPKTzmpktartykuempunktem"/>
      </w:pPr>
      <w:r>
        <w:t>„</w:t>
      </w:r>
      <w:r w:rsidRPr="00F6696D">
        <w:t>2a)</w:t>
      </w:r>
      <w:r>
        <w:tab/>
      </w:r>
      <w:r w:rsidRPr="00F6696D">
        <w:t>wykonywania wkopów oraz otworów wiertniczych</w:t>
      </w:r>
      <w:r w:rsidR="004A3608" w:rsidRPr="00F6696D">
        <w:t xml:space="preserve"> o</w:t>
      </w:r>
      <w:r w:rsidR="004A3608">
        <w:t> </w:t>
      </w:r>
      <w:r w:rsidRPr="00F6696D">
        <w:t>głębokości do 3</w:t>
      </w:r>
      <w:r w:rsidR="004A3608" w:rsidRPr="00F6696D">
        <w:t>0</w:t>
      </w:r>
      <w:r w:rsidR="004A3608">
        <w:t> </w:t>
      </w:r>
      <w:r w:rsidRPr="00F6696D">
        <w:t>m</w:t>
      </w:r>
      <w:r w:rsidR="004A3608" w:rsidRPr="00F6696D">
        <w:t xml:space="preserve"> w</w:t>
      </w:r>
      <w:r w:rsidR="004A3608">
        <w:t> </w:t>
      </w:r>
      <w:r w:rsidRPr="00F6696D">
        <w:t>celu wykonywania ujęć wód po</w:t>
      </w:r>
      <w:r w:rsidRPr="00F6696D">
        <w:t>d</w:t>
      </w:r>
      <w:r w:rsidRPr="00F6696D">
        <w:t>ziemnych na potrzeby poboru wód podziemnych</w:t>
      </w:r>
      <w:r w:rsidR="004A3608" w:rsidRPr="00F6696D">
        <w:t xml:space="preserve"> w</w:t>
      </w:r>
      <w:r w:rsidR="004A3608">
        <w:t> </w:t>
      </w:r>
      <w:r w:rsidRPr="00F6696D">
        <w:t xml:space="preserve">ilości nieprzekraczającej </w:t>
      </w:r>
      <w:r w:rsidR="004A3608" w:rsidRPr="00F6696D">
        <w:t>5</w:t>
      </w:r>
      <w:r w:rsidR="004A3608">
        <w:t> </w:t>
      </w:r>
      <w:r w:rsidRPr="00F6696D">
        <w:t>m</w:t>
      </w:r>
      <w:r w:rsidRPr="00F6696D">
        <w:rPr>
          <w:rStyle w:val="IGindeksgrny"/>
        </w:rPr>
        <w:t>3</w:t>
      </w:r>
      <w:r w:rsidRPr="00F6696D">
        <w:t xml:space="preserve"> na dobę poza obszarami gó</w:t>
      </w:r>
      <w:r w:rsidRPr="00F6696D">
        <w:t>r</w:t>
      </w:r>
      <w:r w:rsidRPr="00F6696D">
        <w:t>niczymi utworzonymi</w:t>
      </w:r>
      <w:r w:rsidR="004A3608" w:rsidRPr="00F6696D">
        <w:t xml:space="preserve"> w</w:t>
      </w:r>
      <w:r w:rsidR="004A3608">
        <w:t> </w:t>
      </w:r>
      <w:r w:rsidRPr="00F6696D">
        <w:t>celu wykonywania działalności metodą otworów wiertniczych;</w:t>
      </w:r>
      <w:r>
        <w:t>”</w:t>
      </w:r>
      <w:r w:rsidRPr="00F6696D">
        <w:t>;</w:t>
      </w:r>
    </w:p>
    <w:p w:rsidR="00F6696D" w:rsidRPr="00F6696D" w:rsidRDefault="00F6696D" w:rsidP="00F6696D">
      <w:pPr>
        <w:pStyle w:val="PKTpunkt"/>
        <w:keepNext/>
      </w:pPr>
      <w:r w:rsidRPr="00F6696D">
        <w:t>2)</w:t>
      </w:r>
      <w:r>
        <w:tab/>
      </w:r>
      <w:r w:rsidRPr="00F6696D">
        <w:t>w</w:t>
      </w:r>
      <w:r w:rsidR="004A3608">
        <w:t xml:space="preserve"> art. </w:t>
      </w:r>
      <w:r w:rsidRPr="00F6696D">
        <w:t>8</w:t>
      </w:r>
      <w:r w:rsidR="004A3608" w:rsidRPr="00F6696D">
        <w:t>5</w:t>
      </w:r>
      <w:r w:rsidR="004A3608">
        <w:t xml:space="preserve"> ust. </w:t>
      </w:r>
      <w:r w:rsidR="004A3608" w:rsidRPr="00F6696D">
        <w:t>1</w:t>
      </w:r>
      <w:r w:rsidR="004A3608">
        <w:t> </w:t>
      </w:r>
      <w:r w:rsidRPr="00F6696D">
        <w:t>otrzymuje brzmienie:</w:t>
      </w:r>
    </w:p>
    <w:p w:rsidR="00F6696D" w:rsidRPr="00F6696D" w:rsidRDefault="00F6696D" w:rsidP="00F6696D">
      <w:pPr>
        <w:pStyle w:val="ZUSTzmustartykuempunktem"/>
        <w:keepNext/>
      </w:pPr>
      <w:r>
        <w:t>„</w:t>
      </w:r>
      <w:r w:rsidRPr="00F6696D">
        <w:t>1.</w:t>
      </w:r>
      <w:r>
        <w:t> </w:t>
      </w:r>
      <w:r w:rsidRPr="00F6696D">
        <w:t>Projekt robót geologicznych nie wymaga zatwierdzenia, jeżeli roboty geologiczne obejmują:</w:t>
      </w:r>
    </w:p>
    <w:p w:rsidR="00F6696D" w:rsidRPr="00F6696D" w:rsidRDefault="00F6696D" w:rsidP="00F6696D">
      <w:pPr>
        <w:pStyle w:val="ZPKTzmpktartykuempunktem"/>
      </w:pPr>
      <w:r w:rsidRPr="00F6696D">
        <w:t>1)</w:t>
      </w:r>
      <w:r>
        <w:tab/>
      </w:r>
      <w:r w:rsidRPr="00F6696D">
        <w:t>wiercenia</w:t>
      </w:r>
      <w:r w:rsidR="004A3608" w:rsidRPr="00F6696D">
        <w:t xml:space="preserve"> w</w:t>
      </w:r>
      <w:r w:rsidR="004A3608">
        <w:t> </w:t>
      </w:r>
      <w:r w:rsidRPr="00F6696D">
        <w:t>celu wykorzystania ciepła Ziemi albo</w:t>
      </w:r>
    </w:p>
    <w:p w:rsidR="00F6696D" w:rsidRPr="00F6696D" w:rsidRDefault="00F6696D" w:rsidP="00F6696D">
      <w:pPr>
        <w:pStyle w:val="ZPKTzmpktartykuempunktem"/>
      </w:pPr>
      <w:r w:rsidRPr="00F6696D">
        <w:t>2)</w:t>
      </w:r>
      <w:r>
        <w:tab/>
      </w:r>
      <w:r w:rsidRPr="00F6696D">
        <w:t>wykonywanie wkopów oraz otworów wiertniczych</w:t>
      </w:r>
      <w:r w:rsidR="004A3608" w:rsidRPr="00F6696D">
        <w:t xml:space="preserve"> o</w:t>
      </w:r>
      <w:r w:rsidR="004A3608">
        <w:t> </w:t>
      </w:r>
      <w:r w:rsidRPr="00F6696D">
        <w:t>głębokości do 3</w:t>
      </w:r>
      <w:r w:rsidR="004A3608" w:rsidRPr="00F6696D">
        <w:t>0</w:t>
      </w:r>
      <w:r w:rsidR="004A3608">
        <w:t> </w:t>
      </w:r>
      <w:r w:rsidRPr="00F6696D">
        <w:t>m</w:t>
      </w:r>
      <w:r w:rsidR="004A3608" w:rsidRPr="00F6696D">
        <w:t xml:space="preserve"> w</w:t>
      </w:r>
      <w:r w:rsidR="004A3608">
        <w:t> </w:t>
      </w:r>
      <w:r w:rsidRPr="00F6696D">
        <w:t>celu wykonywania ujęć wód po</w:t>
      </w:r>
      <w:r w:rsidRPr="00F6696D">
        <w:t>d</w:t>
      </w:r>
      <w:r w:rsidRPr="00F6696D">
        <w:t>ziemnych na potrzeby poboru wód podziemnych</w:t>
      </w:r>
      <w:r w:rsidR="004A3608" w:rsidRPr="00F6696D">
        <w:t xml:space="preserve"> w</w:t>
      </w:r>
      <w:r w:rsidR="004A3608">
        <w:t> </w:t>
      </w:r>
      <w:r w:rsidRPr="00F6696D">
        <w:t xml:space="preserve">ilości nieprzekraczającej </w:t>
      </w:r>
      <w:r w:rsidR="004A3608" w:rsidRPr="00F6696D">
        <w:t>5</w:t>
      </w:r>
      <w:r w:rsidR="004A3608">
        <w:t> </w:t>
      </w:r>
      <w:r w:rsidRPr="00F6696D">
        <w:t>m</w:t>
      </w:r>
      <w:r w:rsidRPr="00F6696D">
        <w:rPr>
          <w:rStyle w:val="IGindeksgrny"/>
        </w:rPr>
        <w:t>3</w:t>
      </w:r>
      <w:r w:rsidRPr="00F6696D">
        <w:t xml:space="preserve"> na dobę na obszarach górn</w:t>
      </w:r>
      <w:r w:rsidRPr="00F6696D">
        <w:t>i</w:t>
      </w:r>
      <w:r w:rsidRPr="00F6696D">
        <w:t>czych utworzonych</w:t>
      </w:r>
      <w:r w:rsidR="004A3608" w:rsidRPr="00F6696D">
        <w:t xml:space="preserve"> w</w:t>
      </w:r>
      <w:r w:rsidR="004A3608">
        <w:t> </w:t>
      </w:r>
      <w:r w:rsidRPr="00F6696D">
        <w:t>celu wykonywania działalności metodą otworów wiertniczych.</w:t>
      </w:r>
      <w:r>
        <w:t>”</w:t>
      </w:r>
      <w:r w:rsidRPr="00F6696D">
        <w:t>;</w:t>
      </w:r>
    </w:p>
    <w:p w:rsidR="00F6696D" w:rsidRPr="00F6696D" w:rsidRDefault="00F6696D" w:rsidP="00F6696D">
      <w:pPr>
        <w:pStyle w:val="PKTpunkt"/>
        <w:keepNext/>
      </w:pPr>
      <w:r w:rsidRPr="00F6696D">
        <w:t>3)</w:t>
      </w:r>
      <w:r>
        <w:tab/>
      </w:r>
      <w:r w:rsidRPr="00F6696D">
        <w:t>w</w:t>
      </w:r>
      <w:r w:rsidR="004A3608">
        <w:t xml:space="preserve"> art. </w:t>
      </w:r>
      <w:r w:rsidRPr="00F6696D">
        <w:t>115:</w:t>
      </w:r>
    </w:p>
    <w:p w:rsidR="00F6696D" w:rsidRPr="00F6696D" w:rsidRDefault="00F6696D" w:rsidP="00F6696D">
      <w:pPr>
        <w:pStyle w:val="LITlitera"/>
        <w:keepNext/>
      </w:pPr>
      <w:r w:rsidRPr="00F6696D">
        <w:t>a)</w:t>
      </w:r>
      <w:r>
        <w:tab/>
      </w:r>
      <w:r w:rsidRPr="00F6696D">
        <w:t xml:space="preserve">ust. </w:t>
      </w:r>
      <w:r w:rsidR="004A3608" w:rsidRPr="00F6696D">
        <w:t>1</w:t>
      </w:r>
      <w:r w:rsidR="004A3608">
        <w:t xml:space="preserve"> i </w:t>
      </w:r>
      <w:r w:rsidR="004A3608" w:rsidRPr="00F6696D">
        <w:t>2</w:t>
      </w:r>
      <w:r w:rsidR="004A3608">
        <w:t> </w:t>
      </w:r>
      <w:r w:rsidRPr="00F6696D">
        <w:t>otrzymują brzmienie:</w:t>
      </w:r>
    </w:p>
    <w:p w:rsidR="00F6696D" w:rsidRPr="00F6696D" w:rsidRDefault="00F6696D" w:rsidP="00F6696D">
      <w:pPr>
        <w:pStyle w:val="ZLITUSTzmustliter"/>
      </w:pPr>
      <w:r>
        <w:t>„</w:t>
      </w:r>
      <w:r w:rsidRPr="00F6696D">
        <w:t>1.</w:t>
      </w:r>
      <w:r>
        <w:t> </w:t>
      </w:r>
      <w:r w:rsidRPr="00F6696D">
        <w:t>Przechowywanie lub używanie</w:t>
      </w:r>
      <w:r w:rsidR="004A3608" w:rsidRPr="00F6696D">
        <w:t xml:space="preserve"> w</w:t>
      </w:r>
      <w:r w:rsidR="004A3608">
        <w:t> </w:t>
      </w:r>
      <w:r w:rsidRPr="00F6696D">
        <w:t>ruchu zakładu górniczego sprzętu strzałowego wymaga pozwolenia wydanego,</w:t>
      </w:r>
      <w:r w:rsidR="004A3608" w:rsidRPr="00F6696D">
        <w:t xml:space="preserve"> w</w:t>
      </w:r>
      <w:r w:rsidR="004A3608">
        <w:t> </w:t>
      </w:r>
      <w:r w:rsidRPr="00F6696D">
        <w:t>drodze decyzji, przez organ nadzoru górniczego właściwy dla miejsca wykonywania robót strz</w:t>
      </w:r>
      <w:r w:rsidRPr="00F6696D">
        <w:t>a</w:t>
      </w:r>
      <w:r w:rsidRPr="00F6696D">
        <w:t>łowych,</w:t>
      </w:r>
      <w:r w:rsidR="004A3608" w:rsidRPr="00F6696D">
        <w:t xml:space="preserve"> a</w:t>
      </w:r>
      <w:r w:rsidR="004A3608">
        <w:t> </w:t>
      </w:r>
      <w:r w:rsidRPr="00F6696D">
        <w:t>jeżeli roboty te będą wykonywane</w:t>
      </w:r>
      <w:r w:rsidR="004A3608" w:rsidRPr="00F6696D">
        <w:t xml:space="preserve"> w</w:t>
      </w:r>
      <w:r w:rsidR="004A3608">
        <w:t> </w:t>
      </w:r>
      <w:r w:rsidRPr="00F6696D">
        <w:t>granicach właściwości miejscowej co najmniej dwóch organów nadzoru górniczego – organ nadzoru górniczego właściwy dla siedziby zakładu górniczego.</w:t>
      </w:r>
    </w:p>
    <w:p w:rsidR="00F6696D" w:rsidRPr="00F6696D" w:rsidRDefault="00F6696D" w:rsidP="00F6696D">
      <w:pPr>
        <w:pStyle w:val="ZLITUSTzmustliter"/>
        <w:keepNext/>
      </w:pPr>
      <w:r w:rsidRPr="00F6696D">
        <w:t>2.</w:t>
      </w:r>
      <w:r>
        <w:t> </w:t>
      </w:r>
      <w:r w:rsidRPr="00F6696D">
        <w:t>Jeżeli roboty strzałowe</w:t>
      </w:r>
      <w:r w:rsidR="004A3608" w:rsidRPr="00F6696D">
        <w:t xml:space="preserve"> w</w:t>
      </w:r>
      <w:r w:rsidR="004A3608">
        <w:t> </w:t>
      </w:r>
      <w:r w:rsidRPr="00F6696D">
        <w:t>ruchu zakładu górniczego będą wykonywane przez podmiot wykonujący</w:t>
      </w:r>
      <w:r w:rsidR="004A3608" w:rsidRPr="00F6696D">
        <w:t xml:space="preserve"> w</w:t>
      </w:r>
      <w:r w:rsidR="004A3608">
        <w:t> </w:t>
      </w:r>
      <w:r w:rsidRPr="00F6696D">
        <w:t>zakresie swojej działalności zawodowej czynności powierzone mu</w:t>
      </w:r>
      <w:r w:rsidR="004A3608" w:rsidRPr="00F6696D">
        <w:t xml:space="preserve"> w</w:t>
      </w:r>
      <w:r w:rsidR="004A3608">
        <w:t> </w:t>
      </w:r>
      <w:r w:rsidRPr="00F6696D">
        <w:t>ruchu zakładu górniczego, uzyskanie p</w:t>
      </w:r>
      <w:r w:rsidRPr="00F6696D">
        <w:t>o</w:t>
      </w:r>
      <w:r w:rsidRPr="00F6696D">
        <w:t>zwolenia,</w:t>
      </w:r>
      <w:r w:rsidR="004A3608" w:rsidRPr="00F6696D">
        <w:t xml:space="preserve"> o</w:t>
      </w:r>
      <w:r w:rsidR="004A3608">
        <w:t> </w:t>
      </w:r>
      <w:r w:rsidRPr="00F6696D">
        <w:t>którym mowa</w:t>
      </w:r>
      <w:r w:rsidR="004A3608" w:rsidRPr="00F6696D">
        <w:t xml:space="preserve"> w</w:t>
      </w:r>
      <w:r w:rsidR="004A3608">
        <w:t> ust. </w:t>
      </w:r>
      <w:r w:rsidRPr="00F6696D">
        <w:t>1, przez:</w:t>
      </w:r>
    </w:p>
    <w:p w:rsidR="00F6696D" w:rsidRPr="00F6696D" w:rsidRDefault="00F6696D" w:rsidP="00F6696D">
      <w:pPr>
        <w:pStyle w:val="ZLITPKTzmpktliter"/>
      </w:pPr>
      <w:r w:rsidRPr="00F6696D">
        <w:t>1)</w:t>
      </w:r>
      <w:r>
        <w:tab/>
      </w:r>
      <w:r w:rsidRPr="00F6696D">
        <w:t>przedsiębiorcę – wyłącza obowiązek uzyskania pozwolenia</w:t>
      </w:r>
      <w:r w:rsidR="004A3608" w:rsidRPr="00F6696D">
        <w:t xml:space="preserve"> w</w:t>
      </w:r>
      <w:r w:rsidR="004A3608">
        <w:t> </w:t>
      </w:r>
      <w:r w:rsidRPr="00F6696D">
        <w:t>zakresie tego samego sprzętu przez ten podmiot;</w:t>
      </w:r>
    </w:p>
    <w:p w:rsidR="00F6696D" w:rsidRPr="00F6696D" w:rsidRDefault="00F6696D" w:rsidP="00F6696D">
      <w:pPr>
        <w:pStyle w:val="ZLITPKTzmpktliter"/>
      </w:pPr>
      <w:r w:rsidRPr="00F6696D">
        <w:t>2)</w:t>
      </w:r>
      <w:r>
        <w:tab/>
      </w:r>
      <w:r w:rsidRPr="00F6696D">
        <w:t>ten podmiot – wyłącza obowiązek uzyskania pozwolenia</w:t>
      </w:r>
      <w:r w:rsidR="004A3608" w:rsidRPr="00F6696D">
        <w:t xml:space="preserve"> w</w:t>
      </w:r>
      <w:r w:rsidR="004A3608">
        <w:t> </w:t>
      </w:r>
      <w:r w:rsidRPr="00F6696D">
        <w:t>zakresie tego samego sprzętu przez przedsi</w:t>
      </w:r>
      <w:r w:rsidRPr="00F6696D">
        <w:t>ę</w:t>
      </w:r>
      <w:r w:rsidRPr="00F6696D">
        <w:t>biorcę.</w:t>
      </w:r>
      <w:r>
        <w:t>”</w:t>
      </w:r>
      <w:r w:rsidRPr="00F6696D">
        <w:t>,</w:t>
      </w:r>
    </w:p>
    <w:p w:rsidR="00F6696D" w:rsidRPr="00F6696D" w:rsidRDefault="00F6696D" w:rsidP="00F6696D">
      <w:pPr>
        <w:pStyle w:val="LITlitera"/>
      </w:pPr>
      <w:r w:rsidRPr="00F6696D">
        <w:t>b)</w:t>
      </w:r>
      <w:r>
        <w:tab/>
      </w:r>
      <w:r w:rsidRPr="00F6696D">
        <w:t>w</w:t>
      </w:r>
      <w:r w:rsidR="004A3608">
        <w:t xml:space="preserve"> ust. </w:t>
      </w:r>
      <w:r w:rsidR="004A3608" w:rsidRPr="00F6696D">
        <w:t>5</w:t>
      </w:r>
      <w:r w:rsidR="004A3608">
        <w:t> </w:t>
      </w:r>
      <w:r w:rsidRPr="00F6696D">
        <w:t>uchyla się</w:t>
      </w:r>
      <w:r w:rsidR="004A3608">
        <w:t xml:space="preserve"> pkt </w:t>
      </w:r>
      <w:r w:rsidRPr="00F6696D">
        <w:t>1.</w:t>
      </w:r>
    </w:p>
    <w:p w:rsidR="00F6696D" w:rsidRPr="00F6696D" w:rsidRDefault="00F6696D" w:rsidP="00F6696D">
      <w:pPr>
        <w:pStyle w:val="ARTartustawynprozporzdzenia"/>
        <w:keepNext/>
      </w:pPr>
      <w:r w:rsidRPr="00F6696D">
        <w:rPr>
          <w:rStyle w:val="Ppogrubienie"/>
        </w:rPr>
        <w:t>Art. 31.</w:t>
      </w:r>
      <w:r w:rsidR="004A3608">
        <w:rPr>
          <w:rStyle w:val="Ppogrubienie"/>
        </w:rPr>
        <w:t> </w:t>
      </w:r>
      <w:r w:rsidR="004A3608" w:rsidRPr="00EC5BE0">
        <w:t>W</w:t>
      </w:r>
      <w:r w:rsidR="004A3608">
        <w:rPr>
          <w:rStyle w:val="Ppogrubienie"/>
        </w:rPr>
        <w:t> </w:t>
      </w:r>
      <w:r w:rsidRPr="00F6696D">
        <w:t>ustawie</w:t>
      </w:r>
      <w:r w:rsidR="004A3608" w:rsidRPr="00F6696D">
        <w:t xml:space="preserve"> z</w:t>
      </w:r>
      <w:r w:rsidR="004A3608">
        <w:t> </w:t>
      </w:r>
      <w:r w:rsidRPr="00F6696D">
        <w:t>dnia 1</w:t>
      </w:r>
      <w:r w:rsidR="004A3608" w:rsidRPr="00F6696D">
        <w:t>4</w:t>
      </w:r>
      <w:r w:rsidR="004A3608">
        <w:t> </w:t>
      </w:r>
      <w:r w:rsidRPr="00F6696D">
        <w:t>marca 201</w:t>
      </w:r>
      <w:r w:rsidR="004A3608" w:rsidRPr="00F6696D">
        <w:t>4</w:t>
      </w:r>
      <w:r w:rsidR="004A3608">
        <w:t> </w:t>
      </w:r>
      <w:r w:rsidRPr="00F6696D">
        <w:t>r.</w:t>
      </w:r>
      <w:r w:rsidR="004A3608" w:rsidRPr="00F6696D">
        <w:t xml:space="preserve"> o</w:t>
      </w:r>
      <w:r w:rsidR="004A3608">
        <w:t> </w:t>
      </w:r>
      <w:r w:rsidRPr="00F6696D">
        <w:t>zmianie ustawy</w:t>
      </w:r>
      <w:r w:rsidR="004A3608" w:rsidRPr="00F6696D">
        <w:t xml:space="preserve"> o</w:t>
      </w:r>
      <w:r w:rsidR="004A3608">
        <w:t> </w:t>
      </w:r>
      <w:r w:rsidRPr="00F6696D">
        <w:t>promocji zatrudnienia</w:t>
      </w:r>
      <w:r w:rsidR="004A3608" w:rsidRPr="00F6696D">
        <w:t xml:space="preserve"> i</w:t>
      </w:r>
      <w:r w:rsidR="004A3608">
        <w:t> </w:t>
      </w:r>
      <w:r w:rsidRPr="00F6696D">
        <w:t>instytucjach rynku pracy oraz niektórych innych ustaw (</w:t>
      </w:r>
      <w:r w:rsidR="004A3608">
        <w:t>Dz. U. poz. </w:t>
      </w:r>
      <w:r w:rsidRPr="00F6696D">
        <w:t>598) wprowadza się następujące zmiany:</w:t>
      </w:r>
    </w:p>
    <w:p w:rsidR="00F6696D" w:rsidRPr="00F6696D" w:rsidRDefault="00F6696D" w:rsidP="00F6696D">
      <w:pPr>
        <w:pStyle w:val="PKTpunkt"/>
      </w:pPr>
      <w:r w:rsidRPr="00EC5BE0">
        <w:t>1)</w:t>
      </w:r>
      <w:r>
        <w:tab/>
      </w:r>
      <w:r w:rsidRPr="00F6696D">
        <w:t>w</w:t>
      </w:r>
      <w:r w:rsidR="004A3608">
        <w:t xml:space="preserve"> art. </w:t>
      </w:r>
      <w:r w:rsidR="004A3608" w:rsidRPr="00F6696D">
        <w:t>7</w:t>
      </w:r>
      <w:r w:rsidR="004A3608">
        <w:t xml:space="preserve"> w pkt </w:t>
      </w:r>
      <w:r w:rsidR="004A3608" w:rsidRPr="00F6696D">
        <w:t>2</w:t>
      </w:r>
      <w:r w:rsidR="004A3608">
        <w:t> </w:t>
      </w:r>
      <w:r w:rsidRPr="00F6696D">
        <w:t>uchyla się</w:t>
      </w:r>
      <w:r w:rsidR="004A3608">
        <w:t xml:space="preserve"> lit. </w:t>
      </w:r>
      <w:r w:rsidR="004A3608" w:rsidRPr="00F6696D">
        <w:t>a</w:t>
      </w:r>
      <w:r w:rsidR="004A3608">
        <w:t> </w:t>
      </w:r>
      <w:r w:rsidR="004A3608" w:rsidRPr="00F6696D">
        <w:t>i</w:t>
      </w:r>
      <w:r w:rsidR="004A3608">
        <w:t> </w:t>
      </w:r>
      <w:r w:rsidRPr="00F6696D">
        <w:t>b;</w:t>
      </w:r>
    </w:p>
    <w:p w:rsidR="00F6696D" w:rsidRPr="00F6696D" w:rsidRDefault="00F6696D" w:rsidP="00F6696D">
      <w:pPr>
        <w:pStyle w:val="PKTpunkt"/>
        <w:keepNext/>
      </w:pPr>
      <w:r w:rsidRPr="00EC5BE0">
        <w:t>2)</w:t>
      </w:r>
      <w:r>
        <w:tab/>
      </w:r>
      <w:r w:rsidRPr="00F6696D">
        <w:t>w</w:t>
      </w:r>
      <w:r w:rsidR="004A3608">
        <w:t xml:space="preserve"> art. </w:t>
      </w:r>
      <w:r w:rsidRPr="00F6696D">
        <w:t>3</w:t>
      </w:r>
      <w:r w:rsidR="004A3608" w:rsidRPr="00F6696D">
        <w:t>1</w:t>
      </w:r>
      <w:r w:rsidR="004A3608">
        <w:t xml:space="preserve"> pkt </w:t>
      </w:r>
      <w:r w:rsidR="004A3608" w:rsidRPr="00F6696D">
        <w:t>3</w:t>
      </w:r>
      <w:r w:rsidR="004A3608">
        <w:t> </w:t>
      </w:r>
      <w:r w:rsidRPr="00F6696D">
        <w:t>otrzymuje brzmienie:</w:t>
      </w:r>
    </w:p>
    <w:p w:rsidR="00F6696D" w:rsidRPr="00F6696D" w:rsidRDefault="00F6696D" w:rsidP="00F6696D">
      <w:pPr>
        <w:pStyle w:val="ZPKTzmpktartykuempunktem"/>
        <w:rPr>
          <w:rStyle w:val="Ppogrubienie"/>
        </w:rPr>
      </w:pPr>
      <w:r>
        <w:t>„</w:t>
      </w:r>
      <w:r w:rsidRPr="00EC5BE0">
        <w:t>3)</w:t>
      </w:r>
      <w:r>
        <w:tab/>
      </w:r>
      <w:r w:rsidRPr="00F6696D">
        <w:t xml:space="preserve">art. </w:t>
      </w:r>
      <w:r w:rsidR="004A3608" w:rsidRPr="00F6696D">
        <w:t>7</w:t>
      </w:r>
      <w:r w:rsidR="004A3608">
        <w:t xml:space="preserve"> pkt </w:t>
      </w:r>
      <w:r w:rsidR="004A3608" w:rsidRPr="00F6696D">
        <w:t>2</w:t>
      </w:r>
      <w:r w:rsidR="004A3608">
        <w:t xml:space="preserve"> lit. </w:t>
      </w:r>
      <w:r w:rsidRPr="00F6696D">
        <w:t>c, która wchodzi</w:t>
      </w:r>
      <w:r w:rsidR="004A3608" w:rsidRPr="00F6696D">
        <w:t xml:space="preserve"> w</w:t>
      </w:r>
      <w:r w:rsidR="004A3608">
        <w:t> </w:t>
      </w:r>
      <w:r w:rsidRPr="00F6696D">
        <w:t>życie</w:t>
      </w:r>
      <w:r w:rsidR="004A3608" w:rsidRPr="00F6696D">
        <w:t xml:space="preserve"> z</w:t>
      </w:r>
      <w:r w:rsidR="004A3608">
        <w:t> </w:t>
      </w:r>
      <w:r w:rsidRPr="00F6696D">
        <w:t xml:space="preserve">dniem </w:t>
      </w:r>
      <w:r w:rsidR="004A3608" w:rsidRPr="00F6696D">
        <w:t>1</w:t>
      </w:r>
      <w:r w:rsidR="004A3608">
        <w:t> </w:t>
      </w:r>
      <w:r w:rsidRPr="00F6696D">
        <w:t>stycznia 201</w:t>
      </w:r>
      <w:r w:rsidR="004A3608" w:rsidRPr="00F6696D">
        <w:t>5</w:t>
      </w:r>
      <w:r w:rsidR="004A3608">
        <w:t> </w:t>
      </w:r>
      <w:r w:rsidRPr="00F6696D">
        <w:t>r.</w:t>
      </w:r>
      <w:r>
        <w:t>”</w:t>
      </w:r>
      <w:r w:rsidRPr="00F6696D">
        <w:t>.</w:t>
      </w:r>
    </w:p>
    <w:p w:rsidR="00F6696D" w:rsidRPr="00F6696D" w:rsidRDefault="00F6696D" w:rsidP="00F6696D">
      <w:pPr>
        <w:pStyle w:val="ARTartustawynprozporzdzenia"/>
      </w:pPr>
      <w:r w:rsidRPr="00F6696D">
        <w:rPr>
          <w:rStyle w:val="Ppogrubienie"/>
        </w:rPr>
        <w:t>Art. 32.</w:t>
      </w:r>
      <w:r>
        <w:t> </w:t>
      </w:r>
      <w:r w:rsidRPr="00EC5BE0">
        <w:t>1.</w:t>
      </w:r>
      <w:r w:rsidRPr="00F6696D">
        <w:t xml:space="preserve"> Przepisów ustawy zmienianej</w:t>
      </w:r>
      <w:r w:rsidR="004A3608" w:rsidRPr="00F6696D">
        <w:t xml:space="preserve"> w</w:t>
      </w:r>
      <w:r w:rsidR="004A3608">
        <w:t> art. </w:t>
      </w:r>
      <w:r w:rsidRPr="00F6696D">
        <w:t>1,</w:t>
      </w:r>
      <w:r w:rsidR="004A3608" w:rsidRPr="00F6696D">
        <w:t xml:space="preserve"> w</w:t>
      </w:r>
      <w:r w:rsidR="004A3608">
        <w:t> </w:t>
      </w:r>
      <w:r w:rsidRPr="00F6696D">
        <w:t>brzmieniu nadanym niniejszą ustawą, nie stosuje się do orzeczeń lekarskich stwierdzających brak przeciwwskazań do pracy, wydanych przed dniem wejścia</w:t>
      </w:r>
      <w:r w:rsidR="004A3608" w:rsidRPr="00F6696D">
        <w:t xml:space="preserve"> w</w:t>
      </w:r>
      <w:r w:rsidR="004A3608">
        <w:t> </w:t>
      </w:r>
      <w:r w:rsidRPr="00F6696D">
        <w:t>życie</w:t>
      </w:r>
      <w:r w:rsidR="004A3608">
        <w:t xml:space="preserve"> art. </w:t>
      </w:r>
      <w:r w:rsidRPr="00F6696D">
        <w:t>1.</w:t>
      </w:r>
    </w:p>
    <w:p w:rsidR="00F6696D" w:rsidRPr="00F6696D" w:rsidRDefault="00F6696D" w:rsidP="00F6696D">
      <w:pPr>
        <w:pStyle w:val="USTustnpkodeksu"/>
        <w:rPr>
          <w:rStyle w:val="HTML-staaszeroko"/>
          <w:rFonts w:eastAsia="Calibri"/>
        </w:rPr>
      </w:pPr>
      <w:r w:rsidRPr="00F6696D">
        <w:t>2.</w:t>
      </w:r>
      <w:r>
        <w:t> </w:t>
      </w:r>
      <w:r w:rsidRPr="00F6696D">
        <w:t>Do skierowań na badania lekarskie wydanych przed dniem wejścia</w:t>
      </w:r>
      <w:r w:rsidR="004A3608" w:rsidRPr="00F6696D">
        <w:t xml:space="preserve"> w</w:t>
      </w:r>
      <w:r w:rsidR="004A3608">
        <w:t> </w:t>
      </w:r>
      <w:r w:rsidRPr="00F6696D">
        <w:t>życie</w:t>
      </w:r>
      <w:r w:rsidR="004A3608">
        <w:t xml:space="preserve"> art. </w:t>
      </w:r>
      <w:r w:rsidR="004A3608" w:rsidRPr="00F6696D">
        <w:t>1</w:t>
      </w:r>
      <w:r w:rsidR="004A3608">
        <w:t xml:space="preserve"> oraz</w:t>
      </w:r>
      <w:r w:rsidRPr="00F6696D">
        <w:t xml:space="preserve"> do badań lekarskich rozp</w:t>
      </w:r>
      <w:r w:rsidRPr="00F6696D">
        <w:t>o</w:t>
      </w:r>
      <w:r w:rsidRPr="00F6696D">
        <w:t>czętych przed dniem wejścia</w:t>
      </w:r>
      <w:r w:rsidR="004A3608" w:rsidRPr="00F6696D">
        <w:t xml:space="preserve"> w</w:t>
      </w:r>
      <w:r w:rsidR="004A3608">
        <w:t> </w:t>
      </w:r>
      <w:r w:rsidRPr="00F6696D">
        <w:t>życie</w:t>
      </w:r>
      <w:r w:rsidR="004A3608">
        <w:t xml:space="preserve"> art. </w:t>
      </w:r>
      <w:r w:rsidR="004A3608" w:rsidRPr="00F6696D">
        <w:t>1</w:t>
      </w:r>
      <w:r w:rsidR="004A3608">
        <w:t> </w:t>
      </w:r>
      <w:r w:rsidRPr="00F6696D">
        <w:t>stosuje się przepisy dotychczasowe.</w:t>
      </w:r>
    </w:p>
    <w:p w:rsidR="00F6696D" w:rsidRPr="00F6696D" w:rsidRDefault="00F6696D" w:rsidP="00F6696D">
      <w:pPr>
        <w:pStyle w:val="ARTartustawynprozporzdzenia"/>
      </w:pPr>
      <w:r w:rsidRPr="00F6696D">
        <w:rPr>
          <w:rStyle w:val="Ppogrubienie"/>
        </w:rPr>
        <w:t>Art. 33.</w:t>
      </w:r>
      <w:r>
        <w:t> </w:t>
      </w:r>
      <w:r w:rsidRPr="00EC5BE0">
        <w:t>1.</w:t>
      </w:r>
      <w:r w:rsidRPr="00F6696D">
        <w:t xml:space="preserve"> Akt wykonawczy wydany na podstawie</w:t>
      </w:r>
      <w:r w:rsidR="004A3608">
        <w:t xml:space="preserve"> art. </w:t>
      </w:r>
      <w:r w:rsidRPr="00F6696D">
        <w:t>22</w:t>
      </w:r>
      <w:r w:rsidR="004A3608" w:rsidRPr="00F6696D">
        <w:t>9</w:t>
      </w:r>
      <w:r w:rsidR="004A3608">
        <w:t xml:space="preserve"> § </w:t>
      </w:r>
      <w:r w:rsidR="004A3608" w:rsidRPr="00F6696D">
        <w:t>8</w:t>
      </w:r>
      <w:r w:rsidR="004A3608">
        <w:t> </w:t>
      </w:r>
      <w:r w:rsidRPr="00F6696D">
        <w:t>ustawy zmienianej</w:t>
      </w:r>
      <w:r w:rsidR="004A3608" w:rsidRPr="00F6696D">
        <w:t xml:space="preserve"> w</w:t>
      </w:r>
      <w:r w:rsidR="004A3608">
        <w:t> art. </w:t>
      </w:r>
      <w:r w:rsidRPr="00F6696D">
        <w:t>1,</w:t>
      </w:r>
      <w:r w:rsidR="004A3608" w:rsidRPr="00F6696D">
        <w:t xml:space="preserve"> w</w:t>
      </w:r>
      <w:r w:rsidR="004A3608">
        <w:t> </w:t>
      </w:r>
      <w:r w:rsidRPr="00F6696D">
        <w:t>brzmieniu dotychcz</w:t>
      </w:r>
      <w:r w:rsidRPr="00F6696D">
        <w:t>a</w:t>
      </w:r>
      <w:r w:rsidRPr="00F6696D">
        <w:t>sowym, zachowuje moc do dnia wejścia</w:t>
      </w:r>
      <w:r w:rsidR="004A3608" w:rsidRPr="00F6696D">
        <w:t xml:space="preserve"> w</w:t>
      </w:r>
      <w:r w:rsidR="004A3608">
        <w:t> </w:t>
      </w:r>
      <w:r w:rsidRPr="00F6696D">
        <w:t>życie nowego aktu wykonawczego wydanego na podstawie</w:t>
      </w:r>
      <w:r w:rsidR="004A3608">
        <w:t xml:space="preserve"> art. </w:t>
      </w:r>
      <w:r w:rsidRPr="00F6696D">
        <w:t>22</w:t>
      </w:r>
      <w:r w:rsidR="004A3608" w:rsidRPr="00F6696D">
        <w:t>9</w:t>
      </w:r>
      <w:r w:rsidR="004A3608">
        <w:t xml:space="preserve"> § </w:t>
      </w:r>
      <w:r w:rsidR="004A3608" w:rsidRPr="00F6696D">
        <w:t>8</w:t>
      </w:r>
      <w:r w:rsidR="004A3608">
        <w:t> </w:t>
      </w:r>
      <w:r w:rsidRPr="00F6696D">
        <w:t>ustawy zmienianej</w:t>
      </w:r>
      <w:r w:rsidR="004A3608" w:rsidRPr="00F6696D">
        <w:t xml:space="preserve"> w</w:t>
      </w:r>
      <w:r w:rsidR="004A3608">
        <w:t> art. </w:t>
      </w:r>
      <w:r w:rsidRPr="00F6696D">
        <w:t>1,</w:t>
      </w:r>
      <w:r w:rsidR="004A3608" w:rsidRPr="00F6696D">
        <w:t xml:space="preserve"> w</w:t>
      </w:r>
      <w:r w:rsidR="004A3608">
        <w:t> </w:t>
      </w:r>
      <w:r w:rsidRPr="00F6696D">
        <w:t>brzmieniu nadanym niniejszą ustawą.</w:t>
      </w:r>
    </w:p>
    <w:p w:rsidR="00F6696D" w:rsidRPr="00F6696D" w:rsidRDefault="00F6696D" w:rsidP="00F6696D">
      <w:pPr>
        <w:pStyle w:val="USTustnpkodeksu"/>
      </w:pPr>
      <w:r w:rsidRPr="00EC5BE0">
        <w:t>2.</w:t>
      </w:r>
      <w:r>
        <w:t> </w:t>
      </w:r>
      <w:r w:rsidRPr="00F6696D">
        <w:t>Zachowany</w:t>
      </w:r>
      <w:r w:rsidR="004A3608" w:rsidRPr="00F6696D">
        <w:t xml:space="preserve"> w</w:t>
      </w:r>
      <w:r w:rsidR="004A3608">
        <w:t> </w:t>
      </w:r>
      <w:r w:rsidRPr="00F6696D">
        <w:t>mocy akt wykonawczy,</w:t>
      </w:r>
      <w:r w:rsidR="004A3608" w:rsidRPr="00F6696D">
        <w:t xml:space="preserve"> o</w:t>
      </w:r>
      <w:r w:rsidR="004A3608">
        <w:t> </w:t>
      </w:r>
      <w:r w:rsidRPr="00F6696D">
        <w:t>którym mowa</w:t>
      </w:r>
      <w:r w:rsidR="004A3608" w:rsidRPr="00F6696D">
        <w:t xml:space="preserve"> w</w:t>
      </w:r>
      <w:r w:rsidR="004A3608">
        <w:t> ust. </w:t>
      </w:r>
      <w:r w:rsidRPr="00F6696D">
        <w:t>1, może być zmieniany przez ministra właściwego do spraw zdrowia,</w:t>
      </w:r>
      <w:r w:rsidR="004A3608" w:rsidRPr="00F6696D">
        <w:t xml:space="preserve"> w</w:t>
      </w:r>
      <w:r w:rsidR="004A3608">
        <w:t> </w:t>
      </w:r>
      <w:r w:rsidRPr="00F6696D">
        <w:t>granicach określonych</w:t>
      </w:r>
      <w:r w:rsidR="004A3608" w:rsidRPr="00F6696D">
        <w:t xml:space="preserve"> w</w:t>
      </w:r>
      <w:r w:rsidR="004A3608">
        <w:t> art. </w:t>
      </w:r>
      <w:r w:rsidRPr="00F6696D">
        <w:t>22</w:t>
      </w:r>
      <w:r w:rsidR="004A3608" w:rsidRPr="00F6696D">
        <w:t>9</w:t>
      </w:r>
      <w:r w:rsidR="004A3608">
        <w:t xml:space="preserve"> § </w:t>
      </w:r>
      <w:r w:rsidR="004A3608" w:rsidRPr="00F6696D">
        <w:t>8</w:t>
      </w:r>
      <w:r w:rsidR="004A3608">
        <w:t> </w:t>
      </w:r>
      <w:r w:rsidRPr="00F6696D">
        <w:t>ustawy zmienianej</w:t>
      </w:r>
      <w:r w:rsidR="004A3608" w:rsidRPr="00F6696D">
        <w:t xml:space="preserve"> w</w:t>
      </w:r>
      <w:r w:rsidR="004A3608">
        <w:t> art. </w:t>
      </w:r>
      <w:r w:rsidRPr="00F6696D">
        <w:t>1,</w:t>
      </w:r>
      <w:r w:rsidR="004A3608" w:rsidRPr="00F6696D">
        <w:t xml:space="preserve"> w</w:t>
      </w:r>
      <w:r w:rsidR="004A3608">
        <w:t> </w:t>
      </w:r>
      <w:r w:rsidRPr="00F6696D">
        <w:t>brzmieniu nadanym niniejszą ustawą.</w:t>
      </w:r>
    </w:p>
    <w:p w:rsidR="00F6696D" w:rsidRPr="00F6696D" w:rsidRDefault="00F6696D" w:rsidP="00F6696D">
      <w:pPr>
        <w:pStyle w:val="ARTartustawynprozporzdzenia"/>
      </w:pPr>
      <w:r w:rsidRPr="00F6696D">
        <w:rPr>
          <w:rStyle w:val="Ppogrubienie"/>
        </w:rPr>
        <w:t>Art. 34.</w:t>
      </w:r>
      <w:r>
        <w:rPr>
          <w:rStyle w:val="HTML-staaszeroko"/>
          <w:rFonts w:eastAsia="Calibri"/>
        </w:rPr>
        <w:t> </w:t>
      </w:r>
      <w:r w:rsidRPr="00EC5BE0">
        <w:t>Do</w:t>
      </w:r>
      <w:r w:rsidRPr="00F6696D">
        <w:t xml:space="preserve"> umów</w:t>
      </w:r>
      <w:r w:rsidR="004A3608" w:rsidRPr="00F6696D">
        <w:t xml:space="preserve"> z</w:t>
      </w:r>
      <w:r w:rsidR="004A3608">
        <w:t> </w:t>
      </w:r>
      <w:r w:rsidRPr="00F6696D">
        <w:t>zakresu ubezpieczeń eksportowych zawartych przed dniem wejścia</w:t>
      </w:r>
      <w:r w:rsidR="004A3608" w:rsidRPr="00F6696D">
        <w:t xml:space="preserve"> w</w:t>
      </w:r>
      <w:r w:rsidR="004A3608">
        <w:t> </w:t>
      </w:r>
      <w:r w:rsidRPr="00F6696D">
        <w:t>życie niniejszej ustawy oraz spraw</w:t>
      </w:r>
      <w:r w:rsidR="004A3608" w:rsidRPr="00F6696D">
        <w:t xml:space="preserve"> z</w:t>
      </w:r>
      <w:r w:rsidR="004A3608">
        <w:t> </w:t>
      </w:r>
      <w:r w:rsidRPr="00F6696D">
        <w:t>zakresu ubezpieczeń eksportowych wszczętych</w:t>
      </w:r>
      <w:r w:rsidR="004A3608" w:rsidRPr="00F6696D">
        <w:t xml:space="preserve"> i</w:t>
      </w:r>
      <w:r w:rsidR="004A3608">
        <w:t> </w:t>
      </w:r>
      <w:r w:rsidRPr="00F6696D">
        <w:t>niezakończonych przed dniem wejścia</w:t>
      </w:r>
      <w:r w:rsidR="004A3608" w:rsidRPr="00F6696D">
        <w:t xml:space="preserve"> w</w:t>
      </w:r>
      <w:r w:rsidR="004A3608">
        <w:t> </w:t>
      </w:r>
      <w:r w:rsidRPr="00F6696D">
        <w:t>życie niniejszej ustawy stosuje się przepisy ustawy zmienianej</w:t>
      </w:r>
      <w:r w:rsidR="004A3608" w:rsidRPr="00F6696D">
        <w:t xml:space="preserve"> w</w:t>
      </w:r>
      <w:r w:rsidR="004A3608">
        <w:t> art. </w:t>
      </w:r>
      <w:r w:rsidRPr="00F6696D">
        <w:t>5,</w:t>
      </w:r>
      <w:r w:rsidR="004A3608" w:rsidRPr="00F6696D">
        <w:t xml:space="preserve"> w</w:t>
      </w:r>
      <w:r w:rsidR="004A3608">
        <w:t> </w:t>
      </w:r>
      <w:r w:rsidRPr="00F6696D">
        <w:t>brzmieniu dotychczasowym, chyba że ubezpieczający złoży wniosek</w:t>
      </w:r>
      <w:r w:rsidR="004A3608" w:rsidRPr="00F6696D">
        <w:t xml:space="preserve"> o</w:t>
      </w:r>
      <w:r w:rsidR="004A3608">
        <w:t> </w:t>
      </w:r>
      <w:r w:rsidRPr="00F6696D">
        <w:t>zastosowanie przepisów ustawy zmienianej</w:t>
      </w:r>
      <w:r w:rsidR="004A3608" w:rsidRPr="00F6696D">
        <w:t xml:space="preserve"> w</w:t>
      </w:r>
      <w:r w:rsidR="004A3608">
        <w:t> art. </w:t>
      </w:r>
      <w:r w:rsidRPr="00F6696D">
        <w:t>5,</w:t>
      </w:r>
      <w:r w:rsidR="004A3608" w:rsidRPr="00F6696D">
        <w:t xml:space="preserve"> w</w:t>
      </w:r>
      <w:r w:rsidR="004A3608">
        <w:t> </w:t>
      </w:r>
      <w:r w:rsidRPr="00F6696D">
        <w:t>brzmieniu nadanym niniejszą ustawą.</w:t>
      </w:r>
    </w:p>
    <w:p w:rsidR="00F6696D" w:rsidRPr="00F6696D" w:rsidRDefault="00F6696D" w:rsidP="00F6696D">
      <w:pPr>
        <w:pStyle w:val="ARTartustawynprozporzdzenia"/>
      </w:pPr>
      <w:r w:rsidRPr="00F6696D">
        <w:rPr>
          <w:rStyle w:val="Ppogrubienie"/>
        </w:rPr>
        <w:t>Art. 35.</w:t>
      </w:r>
      <w:r>
        <w:t> </w:t>
      </w:r>
      <w:r w:rsidRPr="00F6696D">
        <w:t>Administrator bezpieczeństwa informacji wyznaczony na podstawie</w:t>
      </w:r>
      <w:r w:rsidR="004A3608">
        <w:t xml:space="preserve"> art. </w:t>
      </w:r>
      <w:r w:rsidRPr="00F6696D">
        <w:t>3</w:t>
      </w:r>
      <w:r w:rsidR="004A3608" w:rsidRPr="00F6696D">
        <w:t>6</w:t>
      </w:r>
      <w:r w:rsidR="004A3608">
        <w:t xml:space="preserve"> ust. </w:t>
      </w:r>
      <w:r w:rsidR="004A3608" w:rsidRPr="00F6696D">
        <w:t>3</w:t>
      </w:r>
      <w:r w:rsidR="004A3608">
        <w:t> </w:t>
      </w:r>
      <w:r w:rsidRPr="00F6696D">
        <w:t>ustawy zmienianej</w:t>
      </w:r>
      <w:r w:rsidR="004A3608" w:rsidRPr="00F6696D">
        <w:t xml:space="preserve"> w</w:t>
      </w:r>
      <w:r w:rsidR="004A3608">
        <w:t> art. </w:t>
      </w:r>
      <w:r w:rsidRPr="00F6696D">
        <w:t>9,</w:t>
      </w:r>
      <w:r w:rsidR="004A3608" w:rsidRPr="00F6696D">
        <w:t xml:space="preserve"> w</w:t>
      </w:r>
      <w:r w:rsidR="004A3608">
        <w:t> </w:t>
      </w:r>
      <w:r w:rsidRPr="00F6696D">
        <w:t>brzmieniu dotychczasowym, pełni funkcję administratora bezpieczeństwa informacji</w:t>
      </w:r>
      <w:r w:rsidR="004A3608" w:rsidRPr="00F6696D">
        <w:t xml:space="preserve"> w</w:t>
      </w:r>
      <w:r w:rsidR="004A3608">
        <w:t> </w:t>
      </w:r>
      <w:r w:rsidRPr="00F6696D">
        <w:t>rozumieniu</w:t>
      </w:r>
      <w:r w:rsidR="004A3608">
        <w:t xml:space="preserve"> art. </w:t>
      </w:r>
      <w:r w:rsidRPr="00F6696D">
        <w:t>36a</w:t>
      </w:r>
      <w:r w:rsidR="004A3608">
        <w:t xml:space="preserve"> ust. </w:t>
      </w:r>
      <w:r w:rsidR="004A3608" w:rsidRPr="00F6696D">
        <w:t>1</w:t>
      </w:r>
      <w:r w:rsidR="004A3608">
        <w:t> </w:t>
      </w:r>
      <w:r w:rsidRPr="00F6696D">
        <w:t>ustawy zmienianej</w:t>
      </w:r>
      <w:r w:rsidR="004A3608" w:rsidRPr="00F6696D">
        <w:t xml:space="preserve"> w</w:t>
      </w:r>
      <w:r w:rsidR="004A3608">
        <w:t> art. </w:t>
      </w:r>
      <w:r w:rsidRPr="00F6696D">
        <w:t>9,</w:t>
      </w:r>
      <w:r w:rsidR="004A3608" w:rsidRPr="00F6696D">
        <w:t xml:space="preserve"> w</w:t>
      </w:r>
      <w:r w:rsidR="004A3608">
        <w:t> </w:t>
      </w:r>
      <w:r w:rsidRPr="00F6696D">
        <w:t>brzmieniu nadanym niniejszą ustawą, do czasu zgłoszenia go do rejestru,</w:t>
      </w:r>
      <w:r w:rsidR="004A3608" w:rsidRPr="00F6696D">
        <w:t xml:space="preserve"> o</w:t>
      </w:r>
      <w:r w:rsidR="004A3608">
        <w:t> </w:t>
      </w:r>
      <w:r w:rsidRPr="00F6696D">
        <w:t>którym mowa</w:t>
      </w:r>
      <w:r w:rsidR="004A3608" w:rsidRPr="00F6696D">
        <w:t xml:space="preserve"> w</w:t>
      </w:r>
      <w:r w:rsidR="004A3608">
        <w:t> art. </w:t>
      </w:r>
      <w:r w:rsidRPr="00F6696D">
        <w:t>46c ustawy zmienianej</w:t>
      </w:r>
      <w:r w:rsidR="004A3608" w:rsidRPr="00F6696D">
        <w:t xml:space="preserve"> w</w:t>
      </w:r>
      <w:r w:rsidR="004A3608">
        <w:t> art. </w:t>
      </w:r>
      <w:r w:rsidRPr="00F6696D">
        <w:t>9,</w:t>
      </w:r>
      <w:r w:rsidR="004A3608" w:rsidRPr="00F6696D">
        <w:t xml:space="preserve"> w</w:t>
      </w:r>
      <w:r w:rsidR="004A3608">
        <w:t> </w:t>
      </w:r>
      <w:r w:rsidRPr="00F6696D">
        <w:t>brzmieniu nadanym niniejszą ustawą, nie dłużej jednak niż do dnia 3</w:t>
      </w:r>
      <w:r w:rsidR="004A3608" w:rsidRPr="00F6696D">
        <w:t>0</w:t>
      </w:r>
      <w:r w:rsidR="004A3608">
        <w:t> </w:t>
      </w:r>
      <w:r w:rsidRPr="00F6696D">
        <w:t>czerwca 201</w:t>
      </w:r>
      <w:r w:rsidR="004A3608" w:rsidRPr="00F6696D">
        <w:t>5</w:t>
      </w:r>
      <w:r w:rsidR="004A3608">
        <w:t> </w:t>
      </w:r>
      <w:r w:rsidRPr="00F6696D">
        <w:t>r.</w:t>
      </w:r>
    </w:p>
    <w:p w:rsidR="00F6696D" w:rsidRPr="00F6696D" w:rsidRDefault="00F6696D" w:rsidP="00F6696D">
      <w:pPr>
        <w:pStyle w:val="ARTartustawynprozporzdzenia"/>
      </w:pPr>
      <w:r w:rsidRPr="00F6696D">
        <w:rPr>
          <w:rStyle w:val="Ppogrubienie"/>
        </w:rPr>
        <w:t>Art. 36.</w:t>
      </w:r>
      <w:r>
        <w:t> </w:t>
      </w:r>
      <w:r w:rsidRPr="00F6696D">
        <w:t>Do postępowań rejestracyjnych prowadzonych przez Generalnego Inspektora Ochrony Danych Osobowych na podstawie zgłoszeń,</w:t>
      </w:r>
      <w:r w:rsidR="004A3608" w:rsidRPr="00F6696D">
        <w:t xml:space="preserve"> o</w:t>
      </w:r>
      <w:r w:rsidR="004A3608">
        <w:t> </w:t>
      </w:r>
      <w:r w:rsidRPr="00F6696D">
        <w:t>których mowa</w:t>
      </w:r>
      <w:r w:rsidR="004A3608" w:rsidRPr="00F6696D">
        <w:t xml:space="preserve"> w</w:t>
      </w:r>
      <w:r w:rsidR="004A3608">
        <w:t> art. </w:t>
      </w:r>
      <w:r w:rsidRPr="00F6696D">
        <w:t>4</w:t>
      </w:r>
      <w:r w:rsidR="004A3608" w:rsidRPr="00F6696D">
        <w:t>1</w:t>
      </w:r>
      <w:r w:rsidR="004A3608">
        <w:t xml:space="preserve"> ust. </w:t>
      </w:r>
      <w:r w:rsidR="004A3608" w:rsidRPr="00F6696D">
        <w:t>1</w:t>
      </w:r>
      <w:r w:rsidR="004A3608">
        <w:t xml:space="preserve"> i </w:t>
      </w:r>
      <w:r w:rsidR="004A3608" w:rsidRPr="00F6696D">
        <w:t>2</w:t>
      </w:r>
      <w:r w:rsidR="004A3608">
        <w:t> </w:t>
      </w:r>
      <w:r w:rsidRPr="00F6696D">
        <w:t>ustawy zmienianej</w:t>
      </w:r>
      <w:r w:rsidR="004A3608" w:rsidRPr="00F6696D">
        <w:t xml:space="preserve"> w</w:t>
      </w:r>
      <w:r w:rsidR="004A3608">
        <w:t> art. </w:t>
      </w:r>
      <w:r w:rsidRPr="00F6696D">
        <w:t>9, wszczętych</w:t>
      </w:r>
      <w:r w:rsidR="004A3608" w:rsidRPr="00F6696D">
        <w:t xml:space="preserve"> i</w:t>
      </w:r>
      <w:r w:rsidR="004A3608">
        <w:t> </w:t>
      </w:r>
      <w:r w:rsidRPr="00F6696D">
        <w:t>niezakończonych przed dniem wejścia</w:t>
      </w:r>
      <w:r w:rsidR="004A3608" w:rsidRPr="00F6696D">
        <w:t xml:space="preserve"> w</w:t>
      </w:r>
      <w:r w:rsidR="004A3608">
        <w:t> </w:t>
      </w:r>
      <w:r w:rsidRPr="00F6696D">
        <w:t>życie niniejszej ustawy stosuje się przepisy dotychczasowe.</w:t>
      </w:r>
    </w:p>
    <w:p w:rsidR="00F6696D" w:rsidRPr="00F6696D" w:rsidRDefault="00F6696D" w:rsidP="00F6696D">
      <w:pPr>
        <w:pStyle w:val="ARTartustawynprozporzdzenia"/>
      </w:pPr>
      <w:r w:rsidRPr="00F6696D">
        <w:rPr>
          <w:rStyle w:val="Ppogrubienie"/>
        </w:rPr>
        <w:t>Art. 37.</w:t>
      </w:r>
      <w:r>
        <w:t> </w:t>
      </w:r>
      <w:r w:rsidRPr="00F6696D">
        <w:t>Do udzielania poręczenia zgodnie</w:t>
      </w:r>
      <w:r w:rsidR="004A3608" w:rsidRPr="00F6696D">
        <w:t xml:space="preserve"> z</w:t>
      </w:r>
      <w:r w:rsidR="004A3608">
        <w:t> art. </w:t>
      </w:r>
      <w:r w:rsidRPr="00F6696D">
        <w:t>41</w:t>
      </w:r>
      <w:r w:rsidR="004A3608" w:rsidRPr="00F6696D">
        <w:t>1</w:t>
      </w:r>
      <w:r w:rsidR="004A3608">
        <w:t xml:space="preserve"> ust. </w:t>
      </w:r>
      <w:r w:rsidR="004A3608" w:rsidRPr="00F6696D">
        <w:t>5</w:t>
      </w:r>
      <w:r w:rsidR="004A3608">
        <w:t> </w:t>
      </w:r>
      <w:r w:rsidRPr="00F6696D">
        <w:t>ustawy zmienianej</w:t>
      </w:r>
      <w:r w:rsidR="004A3608" w:rsidRPr="00F6696D">
        <w:t xml:space="preserve"> w</w:t>
      </w:r>
      <w:r w:rsidR="004A3608">
        <w:t> art. </w:t>
      </w:r>
      <w:r w:rsidRPr="00F6696D">
        <w:t>12,</w:t>
      </w:r>
      <w:r w:rsidR="004A3608" w:rsidRPr="00F6696D">
        <w:t xml:space="preserve"> w</w:t>
      </w:r>
      <w:r w:rsidR="004A3608">
        <w:t> </w:t>
      </w:r>
      <w:r w:rsidRPr="00F6696D">
        <w:t>brzmieniu dotychczas</w:t>
      </w:r>
      <w:r w:rsidRPr="00F6696D">
        <w:t>o</w:t>
      </w:r>
      <w:r w:rsidRPr="00F6696D">
        <w:t>wym, stosuje się przepisy obowiązujące</w:t>
      </w:r>
      <w:r w:rsidR="004A3608" w:rsidRPr="00F6696D">
        <w:t xml:space="preserve"> w</w:t>
      </w:r>
      <w:r w:rsidR="004A3608">
        <w:t> </w:t>
      </w:r>
      <w:r w:rsidRPr="00F6696D">
        <w:t>dniu złożenia przez podmiot ubiegający się</w:t>
      </w:r>
      <w:r w:rsidR="004A3608" w:rsidRPr="00F6696D">
        <w:t xml:space="preserve"> o</w:t>
      </w:r>
      <w:r w:rsidR="004A3608">
        <w:t> </w:t>
      </w:r>
      <w:r w:rsidRPr="00F6696D">
        <w:t>udzielenie poręczenia wniosku</w:t>
      </w:r>
      <w:r w:rsidR="004A3608" w:rsidRPr="00F6696D">
        <w:t xml:space="preserve"> o</w:t>
      </w:r>
      <w:r w:rsidR="004A3608">
        <w:t> </w:t>
      </w:r>
      <w:r w:rsidRPr="00F6696D">
        <w:t>jego udzielenie.</w:t>
      </w:r>
    </w:p>
    <w:p w:rsidR="00F6696D" w:rsidRPr="00F6696D" w:rsidRDefault="00F6696D" w:rsidP="00F6696D">
      <w:pPr>
        <w:pStyle w:val="ARTartustawynprozporzdzenia"/>
      </w:pPr>
      <w:r w:rsidRPr="00F6696D">
        <w:rPr>
          <w:rStyle w:val="Ppogrubienie"/>
        </w:rPr>
        <w:t>Art. 38.</w:t>
      </w:r>
      <w:r>
        <w:t> </w:t>
      </w:r>
      <w:r w:rsidRPr="00F6696D">
        <w:t>Do umów,</w:t>
      </w:r>
      <w:r w:rsidR="004A3608" w:rsidRPr="00F6696D">
        <w:t xml:space="preserve"> o</w:t>
      </w:r>
      <w:r w:rsidR="004A3608">
        <w:t> </w:t>
      </w:r>
      <w:r w:rsidRPr="00F6696D">
        <w:t>których mowa</w:t>
      </w:r>
      <w:r w:rsidR="004A3608" w:rsidRPr="00F6696D">
        <w:t xml:space="preserve"> w</w:t>
      </w:r>
      <w:r w:rsidR="004A3608">
        <w:t> art. </w:t>
      </w:r>
      <w:r w:rsidRPr="00F6696D">
        <w:t>41</w:t>
      </w:r>
      <w:r w:rsidR="004A3608" w:rsidRPr="00F6696D">
        <w:t>1</w:t>
      </w:r>
      <w:r w:rsidR="004A3608">
        <w:t xml:space="preserve"> ust. </w:t>
      </w:r>
      <w:r w:rsidRPr="00F6696D">
        <w:t>10a ustawy zmienianej</w:t>
      </w:r>
      <w:r w:rsidR="004A3608" w:rsidRPr="00F6696D">
        <w:t xml:space="preserve"> w</w:t>
      </w:r>
      <w:r w:rsidR="004A3608">
        <w:t> art. </w:t>
      </w:r>
      <w:r w:rsidRPr="00F6696D">
        <w:t>12,</w:t>
      </w:r>
      <w:r w:rsidR="004A3608" w:rsidRPr="00F6696D">
        <w:t xml:space="preserve"> w</w:t>
      </w:r>
      <w:r w:rsidR="004A3608">
        <w:t> </w:t>
      </w:r>
      <w:r w:rsidRPr="00F6696D">
        <w:t>brzmieniu dotychczasowym, zawartych przed dniem wejścia</w:t>
      </w:r>
      <w:r w:rsidR="004A3608" w:rsidRPr="00F6696D">
        <w:t xml:space="preserve"> w</w:t>
      </w:r>
      <w:r w:rsidR="004A3608">
        <w:t> </w:t>
      </w:r>
      <w:r w:rsidRPr="00F6696D">
        <w:t>życie niniejszej ustawy oraz do spraw wyboru banków,</w:t>
      </w:r>
      <w:r w:rsidR="004A3608" w:rsidRPr="00F6696D">
        <w:t xml:space="preserve"> o</w:t>
      </w:r>
      <w:r w:rsidR="004A3608">
        <w:t> </w:t>
      </w:r>
      <w:r w:rsidRPr="00F6696D">
        <w:t>których mowa</w:t>
      </w:r>
      <w:r w:rsidR="004A3608" w:rsidRPr="00F6696D">
        <w:t xml:space="preserve"> w</w:t>
      </w:r>
      <w:r w:rsidR="004A3608">
        <w:t> art. </w:t>
      </w:r>
      <w:r w:rsidRPr="00F6696D">
        <w:t>41</w:t>
      </w:r>
      <w:r w:rsidR="004A3608" w:rsidRPr="00F6696D">
        <w:t>1</w:t>
      </w:r>
      <w:r w:rsidR="004A3608">
        <w:t xml:space="preserve"> ust. </w:t>
      </w:r>
      <w:r w:rsidRPr="00F6696D">
        <w:t>10b</w:t>
      </w:r>
      <w:r w:rsidR="004A3608" w:rsidRPr="00F6696D">
        <w:t xml:space="preserve"> i</w:t>
      </w:r>
      <w:r w:rsidR="004A3608">
        <w:t> </w:t>
      </w:r>
      <w:r w:rsidRPr="00F6696D">
        <w:t>10c ustawy zmienianej</w:t>
      </w:r>
      <w:r w:rsidR="004A3608" w:rsidRPr="00F6696D">
        <w:t xml:space="preserve"> w</w:t>
      </w:r>
      <w:r w:rsidR="004A3608">
        <w:t> art. </w:t>
      </w:r>
      <w:r w:rsidRPr="00F6696D">
        <w:t>12,</w:t>
      </w:r>
      <w:r w:rsidR="004A3608" w:rsidRPr="00F6696D">
        <w:t xml:space="preserve"> w</w:t>
      </w:r>
      <w:r w:rsidR="004A3608">
        <w:t> </w:t>
      </w:r>
      <w:r w:rsidRPr="00F6696D">
        <w:t>brzmieniu dotychczasowym, rozpoczętych</w:t>
      </w:r>
      <w:r w:rsidR="004A3608" w:rsidRPr="00F6696D">
        <w:t xml:space="preserve"> i</w:t>
      </w:r>
      <w:r w:rsidR="004A3608">
        <w:t> </w:t>
      </w:r>
      <w:r w:rsidRPr="00F6696D">
        <w:t>niezakończonych przed dniem wejścia</w:t>
      </w:r>
      <w:r w:rsidR="004A3608" w:rsidRPr="00F6696D">
        <w:t xml:space="preserve"> w</w:t>
      </w:r>
      <w:r w:rsidR="004A3608">
        <w:t> </w:t>
      </w:r>
      <w:r w:rsidRPr="00F6696D">
        <w:t>życie niniejszej ustawy stosuje się przepisy dotychczasowe.</w:t>
      </w:r>
    </w:p>
    <w:p w:rsidR="00F6696D" w:rsidRPr="00F6696D" w:rsidRDefault="00F6696D" w:rsidP="00F6696D">
      <w:pPr>
        <w:pStyle w:val="ARTartustawynprozporzdzenia"/>
      </w:pPr>
      <w:r w:rsidRPr="00F6696D">
        <w:rPr>
          <w:rStyle w:val="Ppogrubienie"/>
        </w:rPr>
        <w:t>Art. 39.</w:t>
      </w:r>
      <w:r w:rsidR="004A3608">
        <w:t> </w:t>
      </w:r>
      <w:r w:rsidR="004A3608" w:rsidRPr="00F6696D">
        <w:t>W</w:t>
      </w:r>
      <w:r w:rsidR="004A3608">
        <w:t> </w:t>
      </w:r>
      <w:r w:rsidRPr="00F6696D">
        <w:t>przypadku gdy wniosek</w:t>
      </w:r>
      <w:r w:rsidR="004A3608" w:rsidRPr="00F6696D">
        <w:t xml:space="preserve"> o</w:t>
      </w:r>
      <w:r w:rsidR="004A3608">
        <w:t> </w:t>
      </w:r>
      <w:r w:rsidRPr="00F6696D">
        <w:t>wydanie Wiążącej Informacji Akcyzowej określonej</w:t>
      </w:r>
      <w:r w:rsidR="004A3608" w:rsidRPr="00F6696D">
        <w:t xml:space="preserve"> w</w:t>
      </w:r>
      <w:r w:rsidR="004A3608">
        <w:t> </w:t>
      </w:r>
      <w:r w:rsidRPr="00F6696D">
        <w:t>ustawie zmienianej</w:t>
      </w:r>
      <w:r w:rsidR="004A3608" w:rsidRPr="00F6696D">
        <w:t xml:space="preserve"> w</w:t>
      </w:r>
      <w:r w:rsidR="004A3608">
        <w:t> art. </w:t>
      </w:r>
      <w:r w:rsidRPr="00F6696D">
        <w:t>26,</w:t>
      </w:r>
      <w:r w:rsidR="004A3608" w:rsidRPr="00F6696D">
        <w:t xml:space="preserve"> w</w:t>
      </w:r>
      <w:r w:rsidR="004A3608">
        <w:t> </w:t>
      </w:r>
      <w:r w:rsidRPr="00F6696D">
        <w:t>brzmieniu nadanym niniejszą ustawą, dotyczy informacji</w:t>
      </w:r>
      <w:r w:rsidR="004A3608" w:rsidRPr="00F6696D">
        <w:t xml:space="preserve"> o</w:t>
      </w:r>
      <w:r w:rsidR="004A3608">
        <w:t> </w:t>
      </w:r>
      <w:r w:rsidRPr="00F6696D">
        <w:t>rodzaju wyrobu akcyzowego, dla którego na rzecz tego samego podmiotu zostało wszczęte</w:t>
      </w:r>
      <w:r w:rsidR="004A3608" w:rsidRPr="00F6696D">
        <w:t xml:space="preserve"> i</w:t>
      </w:r>
      <w:r w:rsidR="004A3608">
        <w:t> </w:t>
      </w:r>
      <w:r w:rsidRPr="00F6696D">
        <w:t>niezakończone postępowanie</w:t>
      </w:r>
      <w:r w:rsidR="004A3608" w:rsidRPr="00F6696D">
        <w:t xml:space="preserve"> o</w:t>
      </w:r>
      <w:r w:rsidR="004A3608">
        <w:t> </w:t>
      </w:r>
      <w:r w:rsidRPr="00F6696D">
        <w:t>wydanie</w:t>
      </w:r>
      <w:r w:rsidR="004A3608" w:rsidRPr="00F6696D">
        <w:t xml:space="preserve"> w</w:t>
      </w:r>
      <w:r w:rsidR="004A3608">
        <w:t> </w:t>
      </w:r>
      <w:r w:rsidRPr="00F6696D">
        <w:t>tym zakresie interpretacji indywid</w:t>
      </w:r>
      <w:r w:rsidRPr="00F6696D">
        <w:t>u</w:t>
      </w:r>
      <w:r w:rsidRPr="00F6696D">
        <w:t>alnej</w:t>
      </w:r>
      <w:r w:rsidR="004A3608" w:rsidRPr="00F6696D">
        <w:t xml:space="preserve"> w</w:t>
      </w:r>
      <w:r w:rsidR="004A3608">
        <w:t> </w:t>
      </w:r>
      <w:r w:rsidRPr="00F6696D">
        <w:t>rozumieniu ustawy</w:t>
      </w:r>
      <w:r w:rsidR="004A3608" w:rsidRPr="00F6696D">
        <w:t xml:space="preserve"> z</w:t>
      </w:r>
      <w:r w:rsidR="004A3608">
        <w:t> </w:t>
      </w:r>
      <w:r w:rsidRPr="00F6696D">
        <w:t>dnia 2</w:t>
      </w:r>
      <w:r w:rsidR="004A3608" w:rsidRPr="00F6696D">
        <w:t>9</w:t>
      </w:r>
      <w:r w:rsidR="004A3608">
        <w:t> </w:t>
      </w:r>
      <w:r w:rsidRPr="00F6696D">
        <w:t>sierpnia 199</w:t>
      </w:r>
      <w:r w:rsidR="004A3608" w:rsidRPr="00F6696D">
        <w:t>7</w:t>
      </w:r>
      <w:r w:rsidR="004A3608">
        <w:t> </w:t>
      </w:r>
      <w:r w:rsidRPr="00F6696D">
        <w:t>r. – Ordynacja podatkowa (</w:t>
      </w:r>
      <w:r w:rsidR="004A3608">
        <w:t>Dz. U.</w:t>
      </w:r>
      <w:r w:rsidR="004A3608" w:rsidRPr="00F6696D">
        <w:t xml:space="preserve"> z</w:t>
      </w:r>
      <w:r w:rsidR="004A3608">
        <w:t> </w:t>
      </w:r>
      <w:r w:rsidRPr="00F6696D">
        <w:t>201</w:t>
      </w:r>
      <w:r w:rsidR="004A3608" w:rsidRPr="00F6696D">
        <w:t>2</w:t>
      </w:r>
      <w:r w:rsidR="004A3608">
        <w:t> </w:t>
      </w:r>
      <w:r w:rsidRPr="00F6696D">
        <w:t>r.</w:t>
      </w:r>
      <w:r w:rsidR="004A3608">
        <w:t xml:space="preserve"> poz. </w:t>
      </w:r>
      <w:r w:rsidRPr="00F6696D">
        <w:t>749,</w:t>
      </w:r>
      <w:r w:rsidR="004A3608" w:rsidRPr="00F6696D">
        <w:t xml:space="preserve"> z</w:t>
      </w:r>
      <w:r w:rsidR="004A3608">
        <w:t> </w:t>
      </w:r>
      <w:r w:rsidRPr="00F6696D">
        <w:t>późn. zm.</w:t>
      </w:r>
      <w:r w:rsidRPr="004A3608">
        <w:rPr>
          <w:rStyle w:val="IGindeksgrny"/>
        </w:rPr>
        <w:footnoteReference w:id="29"/>
      </w:r>
      <w:r w:rsidRPr="004A3608">
        <w:rPr>
          <w:rStyle w:val="IGindeksgrny"/>
        </w:rPr>
        <w:t>)</w:t>
      </w:r>
      <w:r w:rsidRPr="00F6696D">
        <w:t>) przed dniem wejścia</w:t>
      </w:r>
      <w:r w:rsidR="004A3608" w:rsidRPr="00F6696D">
        <w:t xml:space="preserve"> w</w:t>
      </w:r>
      <w:r w:rsidR="004A3608">
        <w:t> </w:t>
      </w:r>
      <w:r w:rsidRPr="00F6696D">
        <w:t>życie niniejszej ustawy, organ podatkowy wydaje postanowienie</w:t>
      </w:r>
      <w:r w:rsidR="004A3608" w:rsidRPr="00F6696D">
        <w:t xml:space="preserve"> o</w:t>
      </w:r>
      <w:r w:rsidR="004A3608">
        <w:t> </w:t>
      </w:r>
      <w:r w:rsidRPr="00F6696D">
        <w:t>pozostawieniu tego wniosku bez rozpatrzenia.</w:t>
      </w:r>
    </w:p>
    <w:p w:rsidR="00F6696D" w:rsidRPr="00F6696D" w:rsidRDefault="00F6696D" w:rsidP="00F6696D">
      <w:pPr>
        <w:pStyle w:val="ARTartustawynprozporzdzenia"/>
        <w:rPr>
          <w:rStyle w:val="Ppogrubienie"/>
        </w:rPr>
      </w:pPr>
      <w:r w:rsidRPr="00F6696D">
        <w:rPr>
          <w:rStyle w:val="Ppogrubienie"/>
        </w:rPr>
        <w:t>Art. 40.</w:t>
      </w:r>
      <w:r>
        <w:t> </w:t>
      </w:r>
      <w:r w:rsidRPr="00F662D3">
        <w:t>Do spraw wszczętych</w:t>
      </w:r>
      <w:r w:rsidR="004A3608" w:rsidRPr="00F662D3">
        <w:t xml:space="preserve"> i</w:t>
      </w:r>
      <w:r w:rsidR="004A3608">
        <w:t> </w:t>
      </w:r>
      <w:r w:rsidRPr="00F662D3">
        <w:t>niezakończonych przed dniem wejścia w życie niniejszej ustawy stosuje się przepis</w:t>
      </w:r>
      <w:r w:rsidR="004A3608">
        <w:t xml:space="preserve"> art. </w:t>
      </w:r>
      <w:r w:rsidRPr="00F662D3">
        <w:t>8</w:t>
      </w:r>
      <w:r w:rsidR="004A3608" w:rsidRPr="00F662D3">
        <w:t>9</w:t>
      </w:r>
      <w:r w:rsidR="004A3608">
        <w:t xml:space="preserve"> ust. </w:t>
      </w:r>
      <w:r w:rsidRPr="00F662D3">
        <w:t>1</w:t>
      </w:r>
      <w:r w:rsidR="004A3608" w:rsidRPr="00F662D3">
        <w:t>6</w:t>
      </w:r>
      <w:r w:rsidR="004A3608">
        <w:t> </w:t>
      </w:r>
      <w:r w:rsidRPr="00F662D3">
        <w:t>ustawy zmienianej</w:t>
      </w:r>
      <w:r w:rsidR="004A3608" w:rsidRPr="00F662D3">
        <w:t xml:space="preserve"> w</w:t>
      </w:r>
      <w:r w:rsidR="004A3608">
        <w:t> art. </w:t>
      </w:r>
      <w:r w:rsidRPr="00F662D3">
        <w:t>26,</w:t>
      </w:r>
      <w:r w:rsidR="004A3608" w:rsidRPr="00F662D3">
        <w:t xml:space="preserve"> w</w:t>
      </w:r>
      <w:r w:rsidR="004A3608">
        <w:t> </w:t>
      </w:r>
      <w:r w:rsidRPr="00F662D3">
        <w:t>brzmieniu nadanym niniejszą ustawą.</w:t>
      </w:r>
    </w:p>
    <w:p w:rsidR="00F6696D" w:rsidRPr="00F6696D" w:rsidRDefault="00F6696D" w:rsidP="00F6696D">
      <w:pPr>
        <w:pStyle w:val="ARTartustawynprozporzdzenia"/>
      </w:pPr>
      <w:r w:rsidRPr="00F6696D">
        <w:rPr>
          <w:rStyle w:val="Ppogrubienie"/>
        </w:rPr>
        <w:t>Art. 41.</w:t>
      </w:r>
      <w:r>
        <w:t> </w:t>
      </w:r>
      <w:r w:rsidRPr="00F6696D">
        <w:t>Ustawa wchodzi</w:t>
      </w:r>
      <w:r w:rsidR="004A3608" w:rsidRPr="00F6696D">
        <w:t xml:space="preserve"> w</w:t>
      </w:r>
      <w:r w:rsidR="004A3608">
        <w:t> </w:t>
      </w:r>
      <w:r w:rsidRPr="00F6696D">
        <w:t>życie</w:t>
      </w:r>
      <w:r w:rsidR="004A3608" w:rsidRPr="00F6696D">
        <w:t xml:space="preserve"> z</w:t>
      </w:r>
      <w:r w:rsidR="004A3608">
        <w:t> </w:t>
      </w:r>
      <w:r w:rsidRPr="00F6696D">
        <w:t xml:space="preserve">dniem </w:t>
      </w:r>
      <w:r w:rsidR="004A3608" w:rsidRPr="00F6696D">
        <w:t>1</w:t>
      </w:r>
      <w:r w:rsidR="004A3608">
        <w:t> </w:t>
      </w:r>
      <w:r w:rsidRPr="00F6696D">
        <w:t>stycznia 201</w:t>
      </w:r>
      <w:r w:rsidR="004A3608" w:rsidRPr="00F6696D">
        <w:t>5</w:t>
      </w:r>
      <w:r w:rsidR="004A3608">
        <w:t> </w:t>
      </w:r>
      <w:r w:rsidRPr="00F6696D">
        <w:t>r.,</w:t>
      </w:r>
      <w:r w:rsidR="004A3608" w:rsidRPr="00F6696D">
        <w:t xml:space="preserve"> z</w:t>
      </w:r>
      <w:r w:rsidR="004A3608">
        <w:t> </w:t>
      </w:r>
      <w:r w:rsidRPr="00F6696D">
        <w:t>wyjątkiem</w:t>
      </w:r>
      <w:r w:rsidR="004A3608">
        <w:t xml:space="preserve"> art. </w:t>
      </w:r>
      <w:r w:rsidRPr="00F6696D">
        <w:t>1,</w:t>
      </w:r>
      <w:r w:rsidR="004A3608">
        <w:t xml:space="preserve"> art. </w:t>
      </w:r>
      <w:r w:rsidRPr="00F6696D">
        <w:t>3</w:t>
      </w:r>
      <w:r w:rsidR="004A3608" w:rsidRPr="00F6696D">
        <w:t>2</w:t>
      </w:r>
      <w:r w:rsidR="004A3608">
        <w:t xml:space="preserve"> i art. </w:t>
      </w:r>
      <w:r w:rsidRPr="00F6696D">
        <w:t>33, które wchodzą</w:t>
      </w:r>
      <w:r w:rsidR="004A3608" w:rsidRPr="00F6696D">
        <w:t xml:space="preserve"> w</w:t>
      </w:r>
      <w:r w:rsidR="004A3608">
        <w:t> </w:t>
      </w:r>
      <w:r w:rsidRPr="00F6696D">
        <w:t>życie</w:t>
      </w:r>
      <w:r w:rsidR="004A3608" w:rsidRPr="00F6696D">
        <w:t xml:space="preserve"> z</w:t>
      </w:r>
      <w:r w:rsidR="004A3608">
        <w:t> </w:t>
      </w:r>
      <w:r w:rsidRPr="00F6696D">
        <w:t xml:space="preserve">dniem </w:t>
      </w:r>
      <w:r w:rsidR="004A3608" w:rsidRPr="00F6696D">
        <w:t>1</w:t>
      </w:r>
      <w:r w:rsidR="004A3608">
        <w:t> </w:t>
      </w:r>
      <w:r w:rsidRPr="00F6696D">
        <w:t>kwietnia 201</w:t>
      </w:r>
      <w:r w:rsidR="004A3608" w:rsidRPr="00F6696D">
        <w:t>5</w:t>
      </w:r>
      <w:r w:rsidR="004A3608">
        <w:t> </w:t>
      </w:r>
      <w:r w:rsidRPr="00F6696D">
        <w:t>r.</w:t>
      </w:r>
    </w:p>
    <w:p w:rsidR="00F6696D" w:rsidRPr="006D63F5" w:rsidRDefault="00F6696D" w:rsidP="00F6696D">
      <w:pPr>
        <w:pStyle w:val="NAZORGWYDnazwaorganuwydajcegoprojektowanyakt"/>
      </w:pPr>
      <w:r>
        <w:t xml:space="preserve">Prezydent Rzeczypospolitej Polskiej: </w:t>
      </w:r>
      <w:r w:rsidRPr="00F6696D">
        <w:rPr>
          <w:rStyle w:val="Kkursywa"/>
        </w:rPr>
        <w:t>B. Komorowski</w:t>
      </w:r>
    </w:p>
    <w:sectPr w:rsidR="00F6696D" w:rsidRPr="006D63F5" w:rsidSect="00495BFC">
      <w:headerReference w:type="default" r:id="rId11"/>
      <w:headerReference w:type="first" r:id="rId12"/>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0E3" w:rsidRDefault="005970E3">
      <w:r>
        <w:separator/>
      </w:r>
    </w:p>
  </w:endnote>
  <w:endnote w:type="continuationSeparator" w:id="0">
    <w:p w:rsidR="005970E3" w:rsidRDefault="00597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0E3" w:rsidRDefault="005970E3">
      <w:r>
        <w:separator/>
      </w:r>
    </w:p>
  </w:footnote>
  <w:footnote w:type="continuationSeparator" w:id="0">
    <w:p w:rsidR="005970E3" w:rsidRDefault="005970E3">
      <w:r>
        <w:separator/>
      </w:r>
    </w:p>
  </w:footnote>
  <w:footnote w:id="1">
    <w:p w:rsidR="008671AE" w:rsidRPr="00EC5BE0" w:rsidRDefault="008671AE" w:rsidP="00F6696D">
      <w:pPr>
        <w:pStyle w:val="ODNONIKtreodnonika"/>
      </w:pPr>
      <w:r w:rsidRPr="004A3608">
        <w:rPr>
          <w:rStyle w:val="IGindeksgrny"/>
        </w:rPr>
        <w:footnoteRef/>
      </w:r>
      <w:r w:rsidRPr="004A3608">
        <w:rPr>
          <w:rStyle w:val="IGindeksgrny"/>
        </w:rPr>
        <w:t>)</w:t>
      </w:r>
      <w:r>
        <w:tab/>
      </w:r>
      <w:r w:rsidRPr="006F410C">
        <w:t>Niniejszą</w:t>
      </w:r>
      <w:r>
        <w:t xml:space="preserve"> </w:t>
      </w:r>
      <w:r w:rsidRPr="009C3A66">
        <w:t>ustawą</w:t>
      </w:r>
      <w:r>
        <w:t xml:space="preserve"> </w:t>
      </w:r>
      <w:r w:rsidRPr="009C3A66">
        <w:t>zmienia</w:t>
      </w:r>
      <w:r>
        <w:t xml:space="preserve"> </w:t>
      </w:r>
      <w:r w:rsidRPr="009C3A66">
        <w:t>się</w:t>
      </w:r>
      <w:r>
        <w:t xml:space="preserve"> </w:t>
      </w:r>
      <w:r w:rsidRPr="009C3A66">
        <w:t>ustaw</w:t>
      </w:r>
      <w:r>
        <w:t xml:space="preserve">y: ustawę </w:t>
      </w:r>
      <w:r w:rsidRPr="002E603B">
        <w:t>z</w:t>
      </w:r>
      <w:r>
        <w:t> </w:t>
      </w:r>
      <w:r w:rsidRPr="002E603B">
        <w:t>dnia</w:t>
      </w:r>
      <w:r>
        <w:t xml:space="preserve"> </w:t>
      </w:r>
      <w:r w:rsidRPr="002E603B">
        <w:t>26</w:t>
      </w:r>
      <w:r>
        <w:t> </w:t>
      </w:r>
      <w:r w:rsidRPr="002E603B">
        <w:t>czerwca</w:t>
      </w:r>
      <w:r>
        <w:t xml:space="preserve"> </w:t>
      </w:r>
      <w:r w:rsidRPr="002E603B">
        <w:t>1974</w:t>
      </w:r>
      <w:r>
        <w:t> </w:t>
      </w:r>
      <w:r w:rsidRPr="002E603B">
        <w:t>r.</w:t>
      </w:r>
      <w:r>
        <w:t xml:space="preserve"> – </w:t>
      </w:r>
      <w:r w:rsidRPr="002E603B">
        <w:t>Kodeks</w:t>
      </w:r>
      <w:r>
        <w:t xml:space="preserve"> </w:t>
      </w:r>
      <w:r w:rsidRPr="002E603B">
        <w:t>pracy</w:t>
      </w:r>
      <w:r>
        <w:t xml:space="preserve">, ustawę </w:t>
      </w:r>
      <w:r w:rsidRPr="00263593">
        <w:t>z</w:t>
      </w:r>
      <w:r>
        <w:t> </w:t>
      </w:r>
      <w:r w:rsidRPr="00263593">
        <w:t>dnia</w:t>
      </w:r>
      <w:r>
        <w:t xml:space="preserve"> </w:t>
      </w:r>
      <w:r w:rsidRPr="00263593">
        <w:t>30</w:t>
      </w:r>
      <w:r>
        <w:t> </w:t>
      </w:r>
      <w:r w:rsidRPr="00263593">
        <w:t>maja</w:t>
      </w:r>
      <w:r>
        <w:t xml:space="preserve"> </w:t>
      </w:r>
      <w:r w:rsidRPr="00263593">
        <w:t>1989</w:t>
      </w:r>
      <w:r>
        <w:t> </w:t>
      </w:r>
      <w:r w:rsidRPr="00263593">
        <w:t>r.</w:t>
      </w:r>
      <w:r>
        <w:t xml:space="preserve"> </w:t>
      </w:r>
      <w:r w:rsidRPr="00263593">
        <w:t>o</w:t>
      </w:r>
      <w:r>
        <w:t> </w:t>
      </w:r>
      <w:r w:rsidRPr="00263593">
        <w:t>izbach</w:t>
      </w:r>
      <w:r>
        <w:t xml:space="preserve"> </w:t>
      </w:r>
      <w:r w:rsidRPr="00263593">
        <w:t>gospodarczych</w:t>
      </w:r>
      <w:r>
        <w:t xml:space="preserve">, ustawę </w:t>
      </w:r>
      <w:r w:rsidRPr="00AA1FA1">
        <w:t>z</w:t>
      </w:r>
      <w:r>
        <w:t> </w:t>
      </w:r>
      <w:r w:rsidRPr="00AA1FA1">
        <w:t>dnia</w:t>
      </w:r>
      <w:r>
        <w:t xml:space="preserve"> </w:t>
      </w:r>
      <w:r w:rsidRPr="00AA1FA1">
        <w:t>26</w:t>
      </w:r>
      <w:r>
        <w:t> </w:t>
      </w:r>
      <w:r w:rsidRPr="00AA1FA1">
        <w:t>lipca</w:t>
      </w:r>
      <w:r>
        <w:t xml:space="preserve"> </w:t>
      </w:r>
      <w:r w:rsidRPr="00AA1FA1">
        <w:t>1991</w:t>
      </w:r>
      <w:r>
        <w:t> </w:t>
      </w:r>
      <w:r w:rsidRPr="00AA1FA1">
        <w:t>r.</w:t>
      </w:r>
      <w:r>
        <w:t xml:space="preserve"> </w:t>
      </w:r>
      <w:r w:rsidRPr="00AA1FA1">
        <w:t>o</w:t>
      </w:r>
      <w:r>
        <w:t> </w:t>
      </w:r>
      <w:r w:rsidRPr="00AA1FA1">
        <w:t>podatku</w:t>
      </w:r>
      <w:r>
        <w:t xml:space="preserve"> </w:t>
      </w:r>
      <w:r w:rsidRPr="00AA1FA1">
        <w:t>dochodowym</w:t>
      </w:r>
      <w:r>
        <w:t xml:space="preserve"> </w:t>
      </w:r>
      <w:r w:rsidRPr="00AA1FA1">
        <w:t>od</w:t>
      </w:r>
      <w:r>
        <w:t xml:space="preserve"> </w:t>
      </w:r>
      <w:r w:rsidRPr="00AA1FA1">
        <w:t>osób</w:t>
      </w:r>
      <w:r>
        <w:t xml:space="preserve"> </w:t>
      </w:r>
      <w:r w:rsidRPr="00AA1FA1">
        <w:t>fizycznych</w:t>
      </w:r>
      <w:r>
        <w:t xml:space="preserve">, ustawę </w:t>
      </w:r>
      <w:r w:rsidRPr="009D2C1F">
        <w:t>z</w:t>
      </w:r>
      <w:r>
        <w:t> </w:t>
      </w:r>
      <w:r w:rsidRPr="009D2C1F">
        <w:t>dnia</w:t>
      </w:r>
      <w:r>
        <w:t xml:space="preserve"> </w:t>
      </w:r>
      <w:r w:rsidRPr="009D2C1F">
        <w:t>15</w:t>
      </w:r>
      <w:r>
        <w:t> </w:t>
      </w:r>
      <w:r w:rsidRPr="009D2C1F">
        <w:t>lutego</w:t>
      </w:r>
      <w:r>
        <w:t xml:space="preserve"> </w:t>
      </w:r>
      <w:r w:rsidRPr="009D2C1F">
        <w:t>1992</w:t>
      </w:r>
      <w:r>
        <w:t> </w:t>
      </w:r>
      <w:r w:rsidRPr="009D2C1F">
        <w:t>r.</w:t>
      </w:r>
      <w:r>
        <w:t xml:space="preserve"> </w:t>
      </w:r>
      <w:r w:rsidRPr="009D2C1F">
        <w:t>o</w:t>
      </w:r>
      <w:r>
        <w:t> </w:t>
      </w:r>
      <w:r w:rsidRPr="009D2C1F">
        <w:t>podatku</w:t>
      </w:r>
      <w:r>
        <w:t xml:space="preserve"> </w:t>
      </w:r>
      <w:r w:rsidRPr="009D2C1F">
        <w:t>dochodowym</w:t>
      </w:r>
      <w:r>
        <w:t xml:space="preserve"> </w:t>
      </w:r>
      <w:r w:rsidRPr="009D2C1F">
        <w:t>od</w:t>
      </w:r>
      <w:r>
        <w:t xml:space="preserve"> </w:t>
      </w:r>
      <w:r w:rsidRPr="009D2C1F">
        <w:t>osób</w:t>
      </w:r>
      <w:r>
        <w:t xml:space="preserve"> </w:t>
      </w:r>
      <w:r w:rsidRPr="009D2C1F">
        <w:t>praw</w:t>
      </w:r>
      <w:r w:rsidRPr="00EC5BE0">
        <w:t>nych,</w:t>
      </w:r>
      <w:r>
        <w:t xml:space="preserve"> </w:t>
      </w:r>
      <w:r w:rsidRPr="00EC5BE0">
        <w:t>ustawę</w:t>
      </w:r>
      <w:r>
        <w:t xml:space="preserve"> </w:t>
      </w:r>
      <w:r w:rsidRPr="00EC5BE0">
        <w:t>z</w:t>
      </w:r>
      <w:r>
        <w:t> </w:t>
      </w:r>
      <w:r w:rsidRPr="00EC5BE0">
        <w:t>dnia</w:t>
      </w:r>
      <w:r>
        <w:t xml:space="preserve"> </w:t>
      </w:r>
      <w:r w:rsidRPr="00EC5BE0">
        <w:t>7</w:t>
      </w:r>
      <w:r>
        <w:t> </w:t>
      </w:r>
      <w:r w:rsidRPr="00EC5BE0">
        <w:t>lipca</w:t>
      </w:r>
      <w:r>
        <w:t xml:space="preserve"> </w:t>
      </w:r>
      <w:r w:rsidRPr="00EC5BE0">
        <w:t>1994</w:t>
      </w:r>
      <w:r>
        <w:t> </w:t>
      </w:r>
      <w:r w:rsidRPr="00EC5BE0">
        <w:t>r.</w:t>
      </w:r>
      <w:r>
        <w:t xml:space="preserve"> </w:t>
      </w:r>
      <w:r w:rsidRPr="00EC5BE0">
        <w:t>o</w:t>
      </w:r>
      <w:r>
        <w:t> </w:t>
      </w:r>
      <w:r w:rsidRPr="00EC5BE0">
        <w:t>gwarantowanych</w:t>
      </w:r>
      <w:r>
        <w:t xml:space="preserve"> </w:t>
      </w:r>
      <w:r w:rsidRPr="00EC5BE0">
        <w:t>przez</w:t>
      </w:r>
      <w:r>
        <w:t xml:space="preserve"> </w:t>
      </w:r>
      <w:r w:rsidRPr="00EC5BE0">
        <w:t>Skarb</w:t>
      </w:r>
      <w:r>
        <w:t xml:space="preserve"> </w:t>
      </w:r>
      <w:r w:rsidRPr="00EC5BE0">
        <w:t>Państwa</w:t>
      </w:r>
      <w:r>
        <w:t xml:space="preserve"> </w:t>
      </w:r>
      <w:r w:rsidRPr="00EC5BE0">
        <w:t>ubezpieczeniach</w:t>
      </w:r>
      <w:r>
        <w:t xml:space="preserve"> </w:t>
      </w:r>
      <w:r w:rsidRPr="00EC5BE0">
        <w:t>eksportowych,</w:t>
      </w:r>
      <w:r>
        <w:t xml:space="preserve"> </w:t>
      </w:r>
      <w:r w:rsidRPr="00EC5BE0">
        <w:t>ustawę</w:t>
      </w:r>
      <w:r>
        <w:t xml:space="preserve"> </w:t>
      </w:r>
      <w:r w:rsidRPr="00EC5BE0">
        <w:t>z</w:t>
      </w:r>
      <w:r>
        <w:t> </w:t>
      </w:r>
      <w:r w:rsidRPr="00EC5BE0">
        <w:t>dnia</w:t>
      </w:r>
      <w:r>
        <w:t xml:space="preserve"> </w:t>
      </w:r>
      <w:r w:rsidRPr="00EC5BE0">
        <w:t>29</w:t>
      </w:r>
      <w:r>
        <w:t> </w:t>
      </w:r>
      <w:r w:rsidRPr="00EC5BE0">
        <w:t>czerwca</w:t>
      </w:r>
      <w:r>
        <w:t xml:space="preserve"> </w:t>
      </w:r>
      <w:r w:rsidRPr="00EC5BE0">
        <w:t>1995</w:t>
      </w:r>
      <w:r>
        <w:t> </w:t>
      </w:r>
      <w:r w:rsidRPr="00EC5BE0">
        <w:t>r.</w:t>
      </w:r>
      <w:r>
        <w:t xml:space="preserve"> </w:t>
      </w:r>
      <w:r w:rsidRPr="00EC5BE0">
        <w:t>o</w:t>
      </w:r>
      <w:r>
        <w:t> </w:t>
      </w:r>
      <w:r w:rsidRPr="00EC5BE0">
        <w:t>statystyce</w:t>
      </w:r>
      <w:r>
        <w:t xml:space="preserve"> </w:t>
      </w:r>
      <w:r w:rsidRPr="00EC5BE0">
        <w:t>publicznej,</w:t>
      </w:r>
      <w:r>
        <w:t xml:space="preserve"> </w:t>
      </w:r>
      <w:r w:rsidRPr="00EC5BE0">
        <w:t>ustawę</w:t>
      </w:r>
      <w:r>
        <w:t xml:space="preserve"> </w:t>
      </w:r>
      <w:r w:rsidRPr="00EC5BE0">
        <w:t>z</w:t>
      </w:r>
      <w:r>
        <w:t> </w:t>
      </w:r>
      <w:r w:rsidRPr="00EC5BE0">
        <w:t>dnia</w:t>
      </w:r>
      <w:r>
        <w:t xml:space="preserve"> </w:t>
      </w:r>
      <w:r w:rsidRPr="00EC5BE0">
        <w:t>10</w:t>
      </w:r>
      <w:r>
        <w:t> </w:t>
      </w:r>
      <w:r w:rsidRPr="00EC5BE0">
        <w:t>kwietnia</w:t>
      </w:r>
      <w:r>
        <w:t xml:space="preserve"> </w:t>
      </w:r>
      <w:r w:rsidRPr="00EC5BE0">
        <w:t>1997</w:t>
      </w:r>
      <w:r>
        <w:t> </w:t>
      </w:r>
      <w:r w:rsidRPr="00EC5BE0">
        <w:t>r.</w:t>
      </w:r>
      <w:r>
        <w:t xml:space="preserve"> </w:t>
      </w:r>
      <w:r w:rsidRPr="00EC5BE0">
        <w:t>–</w:t>
      </w:r>
      <w:r>
        <w:t xml:space="preserve"> </w:t>
      </w:r>
      <w:r w:rsidRPr="00EC5BE0">
        <w:t>Prawo</w:t>
      </w:r>
      <w:r>
        <w:t xml:space="preserve"> </w:t>
      </w:r>
      <w:r w:rsidRPr="00EC5BE0">
        <w:t>energetyczne,</w:t>
      </w:r>
      <w:r>
        <w:t xml:space="preserve"> </w:t>
      </w:r>
      <w:r w:rsidRPr="00EC5BE0">
        <w:t>ustawę</w:t>
      </w:r>
      <w:r>
        <w:t xml:space="preserve"> </w:t>
      </w:r>
      <w:r w:rsidRPr="00EC5BE0">
        <w:t>z</w:t>
      </w:r>
      <w:r>
        <w:t> </w:t>
      </w:r>
      <w:r w:rsidRPr="00EC5BE0">
        <w:t>dnia</w:t>
      </w:r>
      <w:r>
        <w:t xml:space="preserve"> </w:t>
      </w:r>
      <w:r w:rsidRPr="00EC5BE0">
        <w:t>8</w:t>
      </w:r>
      <w:r>
        <w:t> </w:t>
      </w:r>
      <w:r w:rsidRPr="00EC5BE0">
        <w:t>maja</w:t>
      </w:r>
      <w:r>
        <w:t xml:space="preserve"> </w:t>
      </w:r>
      <w:r w:rsidRPr="00EC5BE0">
        <w:t>1997</w:t>
      </w:r>
      <w:r>
        <w:t> </w:t>
      </w:r>
      <w:r w:rsidRPr="00EC5BE0">
        <w:t>r.</w:t>
      </w:r>
      <w:r>
        <w:t xml:space="preserve"> </w:t>
      </w:r>
      <w:r w:rsidRPr="00EC5BE0">
        <w:t>o</w:t>
      </w:r>
      <w:r>
        <w:t> </w:t>
      </w:r>
      <w:r w:rsidRPr="00EC5BE0">
        <w:t>poręczeniach</w:t>
      </w:r>
      <w:r>
        <w:t xml:space="preserve"> </w:t>
      </w:r>
      <w:r w:rsidRPr="00EC5BE0">
        <w:t>i</w:t>
      </w:r>
      <w:r>
        <w:t> </w:t>
      </w:r>
      <w:r w:rsidRPr="00EC5BE0">
        <w:t>gwarancjach</w:t>
      </w:r>
      <w:r>
        <w:t xml:space="preserve"> </w:t>
      </w:r>
      <w:r w:rsidRPr="00EC5BE0">
        <w:t>udzielanych</w:t>
      </w:r>
      <w:r>
        <w:t xml:space="preserve"> </w:t>
      </w:r>
      <w:r w:rsidRPr="00EC5BE0">
        <w:t>przez</w:t>
      </w:r>
      <w:r>
        <w:t xml:space="preserve"> </w:t>
      </w:r>
      <w:r w:rsidRPr="00EC5BE0">
        <w:t>Skarb</w:t>
      </w:r>
      <w:r>
        <w:t xml:space="preserve"> </w:t>
      </w:r>
      <w:r w:rsidRPr="00EC5BE0">
        <w:t>Państwa</w:t>
      </w:r>
      <w:r>
        <w:t xml:space="preserve"> </w:t>
      </w:r>
      <w:r w:rsidRPr="00EC5BE0">
        <w:t>oraz</w:t>
      </w:r>
      <w:r>
        <w:t xml:space="preserve"> </w:t>
      </w:r>
      <w:r w:rsidRPr="00EC5BE0">
        <w:t>niektóre</w:t>
      </w:r>
      <w:r>
        <w:t xml:space="preserve"> </w:t>
      </w:r>
      <w:r w:rsidRPr="00EC5BE0">
        <w:t>osoby</w:t>
      </w:r>
      <w:r>
        <w:t xml:space="preserve"> </w:t>
      </w:r>
      <w:r w:rsidRPr="00EC5BE0">
        <w:t>prawne,</w:t>
      </w:r>
      <w:r>
        <w:t xml:space="preserve"> </w:t>
      </w:r>
      <w:r w:rsidRPr="00EC5BE0">
        <w:t>ustawę</w:t>
      </w:r>
      <w:r>
        <w:t xml:space="preserve"> </w:t>
      </w:r>
      <w:r w:rsidRPr="00EC5BE0">
        <w:t>z</w:t>
      </w:r>
      <w:r>
        <w:t> </w:t>
      </w:r>
      <w:r w:rsidRPr="00EC5BE0">
        <w:t>dnia</w:t>
      </w:r>
      <w:r>
        <w:t xml:space="preserve"> </w:t>
      </w:r>
      <w:r w:rsidRPr="00EC5BE0">
        <w:t>29</w:t>
      </w:r>
      <w:r>
        <w:t> </w:t>
      </w:r>
      <w:r w:rsidRPr="00EC5BE0">
        <w:t>sierpnia</w:t>
      </w:r>
      <w:r>
        <w:t xml:space="preserve"> </w:t>
      </w:r>
      <w:r w:rsidRPr="00EC5BE0">
        <w:t>1997</w:t>
      </w:r>
      <w:r>
        <w:t> </w:t>
      </w:r>
      <w:r w:rsidRPr="00EC5BE0">
        <w:t>r.</w:t>
      </w:r>
      <w:r>
        <w:t xml:space="preserve"> </w:t>
      </w:r>
      <w:r w:rsidRPr="00EC5BE0">
        <w:t>o</w:t>
      </w:r>
      <w:r>
        <w:t> </w:t>
      </w:r>
      <w:r w:rsidRPr="00EC5BE0">
        <w:t>ochronie</w:t>
      </w:r>
      <w:r>
        <w:t xml:space="preserve"> </w:t>
      </w:r>
      <w:r w:rsidRPr="00EC5BE0">
        <w:t>danych</w:t>
      </w:r>
      <w:r>
        <w:t xml:space="preserve"> </w:t>
      </w:r>
      <w:r w:rsidRPr="00EC5BE0">
        <w:t>osobowych,</w:t>
      </w:r>
      <w:r>
        <w:t xml:space="preserve"> </w:t>
      </w:r>
      <w:r w:rsidRPr="00EC5BE0">
        <w:t>ustawę</w:t>
      </w:r>
      <w:r>
        <w:t xml:space="preserve"> </w:t>
      </w:r>
      <w:r w:rsidRPr="00EC5BE0">
        <w:t>z</w:t>
      </w:r>
      <w:r>
        <w:t> </w:t>
      </w:r>
      <w:r w:rsidRPr="00EC5BE0">
        <w:t>dnia</w:t>
      </w:r>
      <w:r>
        <w:t xml:space="preserve"> </w:t>
      </w:r>
      <w:r w:rsidRPr="00EC5BE0">
        <w:t>13</w:t>
      </w:r>
      <w:r>
        <w:t> </w:t>
      </w:r>
      <w:r w:rsidRPr="00EC5BE0">
        <w:t>października</w:t>
      </w:r>
      <w:r>
        <w:t xml:space="preserve"> </w:t>
      </w:r>
      <w:r w:rsidRPr="00EC5BE0">
        <w:t>1998</w:t>
      </w:r>
      <w:r>
        <w:t> </w:t>
      </w:r>
      <w:r w:rsidRPr="00EC5BE0">
        <w:t>r.</w:t>
      </w:r>
      <w:r>
        <w:t xml:space="preserve"> </w:t>
      </w:r>
      <w:r w:rsidRPr="00EC5BE0">
        <w:t>o</w:t>
      </w:r>
      <w:r>
        <w:t> </w:t>
      </w:r>
      <w:r w:rsidRPr="00EC5BE0">
        <w:t>systemie</w:t>
      </w:r>
      <w:r>
        <w:t xml:space="preserve"> </w:t>
      </w:r>
      <w:r w:rsidRPr="00EC5BE0">
        <w:t>ubezpieczeń</w:t>
      </w:r>
      <w:r>
        <w:t xml:space="preserve"> </w:t>
      </w:r>
      <w:r w:rsidRPr="00EC5BE0">
        <w:t>społec</w:t>
      </w:r>
      <w:r w:rsidRPr="00EC5BE0">
        <w:t>z</w:t>
      </w:r>
      <w:r w:rsidRPr="00EC5BE0">
        <w:t>nych,</w:t>
      </w:r>
      <w:r>
        <w:t xml:space="preserve"> </w:t>
      </w:r>
      <w:r w:rsidRPr="00EC5BE0">
        <w:t>ustawę</w:t>
      </w:r>
      <w:r>
        <w:t xml:space="preserve"> </w:t>
      </w:r>
      <w:r w:rsidRPr="00EC5BE0">
        <w:t>z</w:t>
      </w:r>
      <w:r>
        <w:t> </w:t>
      </w:r>
      <w:r w:rsidRPr="00EC5BE0">
        <w:t>dnia</w:t>
      </w:r>
      <w:r>
        <w:t xml:space="preserve"> </w:t>
      </w:r>
      <w:r w:rsidRPr="00EC5BE0">
        <w:t>21</w:t>
      </w:r>
      <w:r>
        <w:t> </w:t>
      </w:r>
      <w:r w:rsidRPr="00EC5BE0">
        <w:t>grudnia</w:t>
      </w:r>
      <w:r>
        <w:t xml:space="preserve"> </w:t>
      </w:r>
      <w:r w:rsidRPr="00EC5BE0">
        <w:t>2000</w:t>
      </w:r>
      <w:r>
        <w:t> </w:t>
      </w:r>
      <w:r w:rsidRPr="00EC5BE0">
        <w:t>r.</w:t>
      </w:r>
      <w:r>
        <w:t xml:space="preserve"> </w:t>
      </w:r>
      <w:r w:rsidRPr="00EC5BE0">
        <w:t>o</w:t>
      </w:r>
      <w:r>
        <w:t> </w:t>
      </w:r>
      <w:r w:rsidRPr="00EC5BE0">
        <w:t>jakości</w:t>
      </w:r>
      <w:r>
        <w:t xml:space="preserve"> </w:t>
      </w:r>
      <w:r w:rsidRPr="00EC5BE0">
        <w:t>handlowej</w:t>
      </w:r>
      <w:r>
        <w:t xml:space="preserve"> </w:t>
      </w:r>
      <w:r w:rsidRPr="00EC5BE0">
        <w:t>artykułów</w:t>
      </w:r>
      <w:r>
        <w:t xml:space="preserve"> </w:t>
      </w:r>
      <w:r w:rsidRPr="00EC5BE0">
        <w:t>rolno</w:t>
      </w:r>
      <w:r>
        <w:softHyphen/>
      </w:r>
      <w:r>
        <w:noBreakHyphen/>
      </w:r>
      <w:r w:rsidRPr="00EC5BE0">
        <w:t>spożywczych,</w:t>
      </w:r>
      <w:r>
        <w:t xml:space="preserve"> </w:t>
      </w:r>
      <w:r w:rsidRPr="00EC5BE0">
        <w:t>ustawę</w:t>
      </w:r>
      <w:r>
        <w:t xml:space="preserve"> </w:t>
      </w:r>
      <w:r w:rsidRPr="00EC5BE0">
        <w:t>z</w:t>
      </w:r>
      <w:r>
        <w:t> </w:t>
      </w:r>
      <w:r w:rsidRPr="00EC5BE0">
        <w:t>dnia</w:t>
      </w:r>
      <w:r>
        <w:t xml:space="preserve"> </w:t>
      </w:r>
      <w:r w:rsidRPr="00EC5BE0">
        <w:t>27</w:t>
      </w:r>
      <w:r>
        <w:t> </w:t>
      </w:r>
      <w:r w:rsidRPr="00EC5BE0">
        <w:t>kwietnia</w:t>
      </w:r>
      <w:r>
        <w:t xml:space="preserve"> </w:t>
      </w:r>
      <w:r w:rsidRPr="00EC5BE0">
        <w:t>2001</w:t>
      </w:r>
      <w:r>
        <w:t> </w:t>
      </w:r>
      <w:r w:rsidRPr="00EC5BE0">
        <w:t>r.</w:t>
      </w:r>
      <w:r>
        <w:t xml:space="preserve"> </w:t>
      </w:r>
      <w:r w:rsidRPr="00EC5BE0">
        <w:t>–</w:t>
      </w:r>
      <w:r>
        <w:t xml:space="preserve"> </w:t>
      </w:r>
      <w:r w:rsidRPr="00EC5BE0">
        <w:t>Pr</w:t>
      </w:r>
      <w:r w:rsidRPr="00EC5BE0">
        <w:t>a</w:t>
      </w:r>
      <w:r w:rsidRPr="00EC5BE0">
        <w:t>wo</w:t>
      </w:r>
      <w:r>
        <w:t xml:space="preserve"> </w:t>
      </w:r>
      <w:r w:rsidRPr="00EC5BE0">
        <w:t>ochrony</w:t>
      </w:r>
      <w:r>
        <w:t xml:space="preserve"> </w:t>
      </w:r>
      <w:r w:rsidRPr="00EC5BE0">
        <w:t>środowiska,</w:t>
      </w:r>
      <w:r>
        <w:t xml:space="preserve"> </w:t>
      </w:r>
      <w:r w:rsidRPr="00EC5BE0">
        <w:t>ustawę</w:t>
      </w:r>
      <w:r>
        <w:t xml:space="preserve"> </w:t>
      </w:r>
      <w:r w:rsidRPr="00EC5BE0">
        <w:t>z</w:t>
      </w:r>
      <w:r>
        <w:t> </w:t>
      </w:r>
      <w:r w:rsidRPr="00EC5BE0">
        <w:t>dnia</w:t>
      </w:r>
      <w:r>
        <w:t xml:space="preserve"> </w:t>
      </w:r>
      <w:r w:rsidRPr="00EC5BE0">
        <w:t>6</w:t>
      </w:r>
      <w:r>
        <w:t> </w:t>
      </w:r>
      <w:r w:rsidRPr="00EC5BE0">
        <w:t>września</w:t>
      </w:r>
      <w:r>
        <w:t xml:space="preserve"> </w:t>
      </w:r>
      <w:r w:rsidRPr="00EC5BE0">
        <w:t>2001</w:t>
      </w:r>
      <w:r>
        <w:t> </w:t>
      </w:r>
      <w:r w:rsidRPr="00EC5BE0">
        <w:t>r.</w:t>
      </w:r>
      <w:r>
        <w:t xml:space="preserve"> </w:t>
      </w:r>
      <w:r w:rsidRPr="00EC5BE0">
        <w:t>o</w:t>
      </w:r>
      <w:r>
        <w:t> </w:t>
      </w:r>
      <w:r w:rsidRPr="00EC5BE0">
        <w:t>dostępie</w:t>
      </w:r>
      <w:r>
        <w:t xml:space="preserve"> </w:t>
      </w:r>
      <w:r w:rsidRPr="00EC5BE0">
        <w:t>do</w:t>
      </w:r>
      <w:r>
        <w:t xml:space="preserve"> </w:t>
      </w:r>
      <w:r w:rsidRPr="00EC5BE0">
        <w:t>informacji</w:t>
      </w:r>
      <w:r>
        <w:t xml:space="preserve"> </w:t>
      </w:r>
      <w:r w:rsidRPr="00EC5BE0">
        <w:t>publicznej,</w:t>
      </w:r>
      <w:r>
        <w:t xml:space="preserve"> </w:t>
      </w:r>
      <w:r w:rsidRPr="00EC5BE0">
        <w:t>ustawę</w:t>
      </w:r>
      <w:r>
        <w:t xml:space="preserve"> </w:t>
      </w:r>
      <w:r w:rsidRPr="00EC5BE0">
        <w:t>z</w:t>
      </w:r>
      <w:r>
        <w:t> </w:t>
      </w:r>
      <w:r w:rsidRPr="00EC5BE0">
        <w:t>dnia</w:t>
      </w:r>
      <w:r>
        <w:t xml:space="preserve"> </w:t>
      </w:r>
      <w:r w:rsidRPr="00EC5BE0">
        <w:t>18</w:t>
      </w:r>
      <w:r>
        <w:t> </w:t>
      </w:r>
      <w:r w:rsidRPr="00EC5BE0">
        <w:t>września</w:t>
      </w:r>
      <w:r>
        <w:t xml:space="preserve"> </w:t>
      </w:r>
      <w:r w:rsidRPr="00EC5BE0">
        <w:t>2001</w:t>
      </w:r>
      <w:r>
        <w:t> </w:t>
      </w:r>
      <w:r w:rsidRPr="00EC5BE0">
        <w:t>r.</w:t>
      </w:r>
      <w:r>
        <w:t xml:space="preserve"> </w:t>
      </w:r>
      <w:r w:rsidRPr="00EC5BE0">
        <w:t>o</w:t>
      </w:r>
      <w:r>
        <w:t> </w:t>
      </w:r>
      <w:r w:rsidRPr="00EC5BE0">
        <w:t>podpisie</w:t>
      </w:r>
      <w:r>
        <w:t xml:space="preserve"> </w:t>
      </w:r>
      <w:r w:rsidRPr="00EC5BE0">
        <w:t>elektronicznym,</w:t>
      </w:r>
      <w:r>
        <w:t xml:space="preserve"> </w:t>
      </w:r>
      <w:r w:rsidRPr="00EC5BE0">
        <w:t>ustawę</w:t>
      </w:r>
      <w:r>
        <w:t xml:space="preserve"> </w:t>
      </w:r>
      <w:r w:rsidRPr="00EC5BE0">
        <w:t>z</w:t>
      </w:r>
      <w:r>
        <w:t> </w:t>
      </w:r>
      <w:r w:rsidRPr="00EC5BE0">
        <w:t>dnia</w:t>
      </w:r>
      <w:r>
        <w:t xml:space="preserve"> </w:t>
      </w:r>
      <w:r w:rsidRPr="00EC5BE0">
        <w:t>21</w:t>
      </w:r>
      <w:r>
        <w:t> </w:t>
      </w:r>
      <w:r w:rsidRPr="00EC5BE0">
        <w:t>czerwca</w:t>
      </w:r>
      <w:r>
        <w:t xml:space="preserve"> </w:t>
      </w:r>
      <w:r w:rsidRPr="00EC5BE0">
        <w:t>2002</w:t>
      </w:r>
      <w:r>
        <w:t> </w:t>
      </w:r>
      <w:r w:rsidRPr="00EC5BE0">
        <w:t>r.</w:t>
      </w:r>
      <w:r>
        <w:t xml:space="preserve"> </w:t>
      </w:r>
      <w:r w:rsidRPr="00EC5BE0">
        <w:t>o</w:t>
      </w:r>
      <w:r>
        <w:t> </w:t>
      </w:r>
      <w:r w:rsidRPr="00EC5BE0">
        <w:t>materiałach</w:t>
      </w:r>
      <w:r>
        <w:t xml:space="preserve"> </w:t>
      </w:r>
      <w:r w:rsidRPr="00EC5BE0">
        <w:t>wybuchowych</w:t>
      </w:r>
      <w:r>
        <w:t xml:space="preserve"> </w:t>
      </w:r>
      <w:r w:rsidRPr="00EC5BE0">
        <w:t>przeznaczonych</w:t>
      </w:r>
      <w:r>
        <w:t xml:space="preserve"> </w:t>
      </w:r>
      <w:r w:rsidRPr="00EC5BE0">
        <w:t>do</w:t>
      </w:r>
      <w:r>
        <w:t xml:space="preserve"> </w:t>
      </w:r>
      <w:r w:rsidRPr="00EC5BE0">
        <w:t>użytku</w:t>
      </w:r>
      <w:r>
        <w:t xml:space="preserve"> </w:t>
      </w:r>
      <w:r w:rsidRPr="00EC5BE0">
        <w:t>cywilnego,</w:t>
      </w:r>
      <w:r>
        <w:t xml:space="preserve"> </w:t>
      </w:r>
      <w:r w:rsidRPr="00EC5BE0">
        <w:t>ustawę</w:t>
      </w:r>
      <w:r>
        <w:t xml:space="preserve"> </w:t>
      </w:r>
      <w:r w:rsidRPr="00EC5BE0">
        <w:t>z</w:t>
      </w:r>
      <w:r>
        <w:t> </w:t>
      </w:r>
      <w:r w:rsidRPr="00EC5BE0">
        <w:t>dnia</w:t>
      </w:r>
      <w:r>
        <w:t xml:space="preserve"> </w:t>
      </w:r>
      <w:r w:rsidRPr="00EC5BE0">
        <w:t>30</w:t>
      </w:r>
      <w:r>
        <w:t> </w:t>
      </w:r>
      <w:r w:rsidRPr="00EC5BE0">
        <w:t>sierpnia</w:t>
      </w:r>
      <w:r>
        <w:t xml:space="preserve"> </w:t>
      </w:r>
      <w:r w:rsidRPr="00EC5BE0">
        <w:t>2002</w:t>
      </w:r>
      <w:r>
        <w:t> </w:t>
      </w:r>
      <w:r w:rsidRPr="00EC5BE0">
        <w:t>r.</w:t>
      </w:r>
      <w:r>
        <w:t xml:space="preserve"> </w:t>
      </w:r>
      <w:r w:rsidRPr="00EC5BE0">
        <w:t>o</w:t>
      </w:r>
      <w:r>
        <w:t> </w:t>
      </w:r>
      <w:r w:rsidRPr="00EC5BE0">
        <w:t>systemie</w:t>
      </w:r>
      <w:r>
        <w:t xml:space="preserve"> </w:t>
      </w:r>
      <w:r w:rsidRPr="00EC5BE0">
        <w:t>oceny</w:t>
      </w:r>
      <w:r>
        <w:t xml:space="preserve"> </w:t>
      </w:r>
      <w:r w:rsidRPr="00EC5BE0">
        <w:t>zgodności,</w:t>
      </w:r>
      <w:r>
        <w:t xml:space="preserve"> </w:t>
      </w:r>
      <w:r w:rsidRPr="00EC5BE0">
        <w:t>ustawę</w:t>
      </w:r>
      <w:r>
        <w:t xml:space="preserve"> </w:t>
      </w:r>
      <w:r w:rsidRPr="00EC5BE0">
        <w:t>z</w:t>
      </w:r>
      <w:r>
        <w:t> </w:t>
      </w:r>
      <w:r w:rsidRPr="00EC5BE0">
        <w:t>dnia</w:t>
      </w:r>
      <w:r>
        <w:t xml:space="preserve"> </w:t>
      </w:r>
      <w:r w:rsidRPr="00EC5BE0">
        <w:t>27</w:t>
      </w:r>
      <w:r>
        <w:t> </w:t>
      </w:r>
      <w:r w:rsidRPr="00EC5BE0">
        <w:t>sierpnia</w:t>
      </w:r>
      <w:r>
        <w:t xml:space="preserve"> </w:t>
      </w:r>
      <w:r w:rsidRPr="00EC5BE0">
        <w:t>2003</w:t>
      </w:r>
      <w:r>
        <w:t> </w:t>
      </w:r>
      <w:r w:rsidRPr="00EC5BE0">
        <w:t>r.</w:t>
      </w:r>
      <w:r>
        <w:t xml:space="preserve"> </w:t>
      </w:r>
      <w:r w:rsidRPr="00EC5BE0">
        <w:t>o</w:t>
      </w:r>
      <w:r>
        <w:t> </w:t>
      </w:r>
      <w:r w:rsidRPr="00EC5BE0">
        <w:t>weterynaryjnej</w:t>
      </w:r>
      <w:r>
        <w:t xml:space="preserve"> </w:t>
      </w:r>
      <w:r w:rsidRPr="00EC5BE0">
        <w:t>kontroli</w:t>
      </w:r>
      <w:r>
        <w:t xml:space="preserve"> </w:t>
      </w:r>
      <w:r w:rsidRPr="00EC5BE0">
        <w:t>granic</w:t>
      </w:r>
      <w:r w:rsidRPr="00EC5BE0">
        <w:t>z</w:t>
      </w:r>
      <w:r w:rsidRPr="00EC5BE0">
        <w:t>nej,</w:t>
      </w:r>
      <w:r>
        <w:t xml:space="preserve"> </w:t>
      </w:r>
      <w:r w:rsidRPr="00EC5BE0">
        <w:t>ustawę</w:t>
      </w:r>
      <w:r>
        <w:t xml:space="preserve"> </w:t>
      </w:r>
      <w:r w:rsidRPr="00EC5BE0">
        <w:t>z</w:t>
      </w:r>
      <w:r>
        <w:t> </w:t>
      </w:r>
      <w:r w:rsidRPr="00EC5BE0">
        <w:t>dnia</w:t>
      </w:r>
      <w:r>
        <w:t xml:space="preserve"> </w:t>
      </w:r>
      <w:r w:rsidRPr="00EC5BE0">
        <w:t>12</w:t>
      </w:r>
      <w:r>
        <w:t> </w:t>
      </w:r>
      <w:r w:rsidRPr="00EC5BE0">
        <w:t>grudnia</w:t>
      </w:r>
      <w:r>
        <w:t xml:space="preserve"> </w:t>
      </w:r>
      <w:r w:rsidRPr="00EC5BE0">
        <w:t>2003</w:t>
      </w:r>
      <w:r>
        <w:t> </w:t>
      </w:r>
      <w:r w:rsidRPr="00EC5BE0">
        <w:t>r.</w:t>
      </w:r>
      <w:r>
        <w:t xml:space="preserve"> </w:t>
      </w:r>
      <w:r w:rsidRPr="00EC5BE0">
        <w:t>o</w:t>
      </w:r>
      <w:r>
        <w:t> </w:t>
      </w:r>
      <w:r w:rsidRPr="00EC5BE0">
        <w:t>ogólnym</w:t>
      </w:r>
      <w:r>
        <w:t xml:space="preserve"> </w:t>
      </w:r>
      <w:r w:rsidRPr="00EC5BE0">
        <w:t>bezpieczeństwie</w:t>
      </w:r>
      <w:r>
        <w:t xml:space="preserve"> </w:t>
      </w:r>
      <w:r w:rsidRPr="00EC5BE0">
        <w:t>produktów,</w:t>
      </w:r>
      <w:r>
        <w:t xml:space="preserve"> </w:t>
      </w:r>
      <w:r w:rsidRPr="00EC5BE0">
        <w:t>ustawę</w:t>
      </w:r>
      <w:r>
        <w:t xml:space="preserve"> </w:t>
      </w:r>
      <w:r w:rsidRPr="00EC5BE0">
        <w:t>z</w:t>
      </w:r>
      <w:r>
        <w:t> </w:t>
      </w:r>
      <w:r w:rsidRPr="00EC5BE0">
        <w:t>dnia</w:t>
      </w:r>
      <w:r>
        <w:t xml:space="preserve"> </w:t>
      </w:r>
      <w:r w:rsidRPr="00EC5BE0">
        <w:t>18</w:t>
      </w:r>
      <w:r>
        <w:t> </w:t>
      </w:r>
      <w:r w:rsidRPr="00EC5BE0">
        <w:t>grudnia</w:t>
      </w:r>
      <w:r>
        <w:t xml:space="preserve"> </w:t>
      </w:r>
      <w:r w:rsidRPr="00EC5BE0">
        <w:t>2003</w:t>
      </w:r>
      <w:r>
        <w:t> </w:t>
      </w:r>
      <w:r w:rsidRPr="00EC5BE0">
        <w:t>r.</w:t>
      </w:r>
      <w:r>
        <w:t xml:space="preserve"> </w:t>
      </w:r>
      <w:r w:rsidRPr="00EC5BE0">
        <w:t>o</w:t>
      </w:r>
      <w:r>
        <w:t> </w:t>
      </w:r>
      <w:r w:rsidRPr="00EC5BE0">
        <w:t>ochronie</w:t>
      </w:r>
      <w:r>
        <w:t xml:space="preserve"> </w:t>
      </w:r>
      <w:r w:rsidRPr="00EC5BE0">
        <w:t>roślin,</w:t>
      </w:r>
      <w:r>
        <w:t xml:space="preserve"> </w:t>
      </w:r>
      <w:r w:rsidRPr="00EC5BE0">
        <w:t>ustawę</w:t>
      </w:r>
      <w:r>
        <w:t xml:space="preserve"> </w:t>
      </w:r>
      <w:r w:rsidRPr="00EC5BE0">
        <w:t>z</w:t>
      </w:r>
      <w:r>
        <w:t> </w:t>
      </w:r>
      <w:r w:rsidRPr="00EC5BE0">
        <w:t>dnia</w:t>
      </w:r>
      <w:r>
        <w:t xml:space="preserve"> </w:t>
      </w:r>
      <w:r w:rsidRPr="00EC5BE0">
        <w:t>19</w:t>
      </w:r>
      <w:r>
        <w:t> </w:t>
      </w:r>
      <w:r w:rsidRPr="00EC5BE0">
        <w:t>grudnia</w:t>
      </w:r>
      <w:r>
        <w:t xml:space="preserve"> </w:t>
      </w:r>
      <w:r w:rsidRPr="00EC5BE0">
        <w:t>2003</w:t>
      </w:r>
      <w:r>
        <w:t> </w:t>
      </w:r>
      <w:r w:rsidRPr="00EC5BE0">
        <w:t>r.</w:t>
      </w:r>
      <w:r>
        <w:t xml:space="preserve"> </w:t>
      </w:r>
      <w:r w:rsidRPr="00EC5BE0">
        <w:t>o</w:t>
      </w:r>
      <w:r>
        <w:t> </w:t>
      </w:r>
      <w:r w:rsidRPr="00EC5BE0">
        <w:t>organizacji</w:t>
      </w:r>
      <w:r>
        <w:t xml:space="preserve"> </w:t>
      </w:r>
      <w:r w:rsidRPr="00EC5BE0">
        <w:t>rynków</w:t>
      </w:r>
      <w:r>
        <w:t xml:space="preserve"> </w:t>
      </w:r>
      <w:r w:rsidRPr="00EC5BE0">
        <w:t>owoców</w:t>
      </w:r>
      <w:r>
        <w:t xml:space="preserve"> </w:t>
      </w:r>
      <w:r w:rsidRPr="00EC5BE0">
        <w:t>i</w:t>
      </w:r>
      <w:r>
        <w:t> </w:t>
      </w:r>
      <w:r w:rsidRPr="00EC5BE0">
        <w:t>warzyw,</w:t>
      </w:r>
      <w:r>
        <w:t xml:space="preserve"> </w:t>
      </w:r>
      <w:r w:rsidRPr="00EC5BE0">
        <w:t>rynku</w:t>
      </w:r>
      <w:r>
        <w:t xml:space="preserve"> </w:t>
      </w:r>
      <w:r w:rsidRPr="00EC5BE0">
        <w:t>chmielu,</w:t>
      </w:r>
      <w:r>
        <w:t xml:space="preserve"> </w:t>
      </w:r>
      <w:r w:rsidRPr="00EC5BE0">
        <w:t>rynku</w:t>
      </w:r>
      <w:r>
        <w:t xml:space="preserve"> </w:t>
      </w:r>
      <w:r w:rsidRPr="00EC5BE0">
        <w:t>suszu</w:t>
      </w:r>
      <w:r>
        <w:t xml:space="preserve"> </w:t>
      </w:r>
      <w:r w:rsidRPr="00EC5BE0">
        <w:t>paszowego</w:t>
      </w:r>
      <w:r>
        <w:t xml:space="preserve"> </w:t>
      </w:r>
      <w:r w:rsidRPr="00EC5BE0">
        <w:t>oraz</w:t>
      </w:r>
      <w:r>
        <w:t xml:space="preserve"> </w:t>
      </w:r>
      <w:r w:rsidRPr="00EC5BE0">
        <w:t>rynków</w:t>
      </w:r>
      <w:r>
        <w:t xml:space="preserve"> </w:t>
      </w:r>
      <w:r w:rsidRPr="00EC5BE0">
        <w:t>lnu</w:t>
      </w:r>
      <w:r>
        <w:t xml:space="preserve"> </w:t>
      </w:r>
      <w:r w:rsidRPr="00EC5BE0">
        <w:t>i</w:t>
      </w:r>
      <w:r>
        <w:t> </w:t>
      </w:r>
      <w:r w:rsidRPr="00EC5BE0">
        <w:t>konopi</w:t>
      </w:r>
      <w:r>
        <w:t xml:space="preserve"> </w:t>
      </w:r>
      <w:r w:rsidRPr="00EC5BE0">
        <w:t>uprawianych</w:t>
      </w:r>
      <w:r>
        <w:t xml:space="preserve"> </w:t>
      </w:r>
      <w:r w:rsidRPr="00EC5BE0">
        <w:t>na</w:t>
      </w:r>
      <w:r>
        <w:t xml:space="preserve"> </w:t>
      </w:r>
      <w:r w:rsidRPr="00EC5BE0">
        <w:t>włókno,</w:t>
      </w:r>
      <w:r>
        <w:t xml:space="preserve"> </w:t>
      </w:r>
      <w:r w:rsidRPr="00EC5BE0">
        <w:t>ustawę</w:t>
      </w:r>
      <w:r>
        <w:t xml:space="preserve"> </w:t>
      </w:r>
      <w:r w:rsidRPr="00EC5BE0">
        <w:t>z</w:t>
      </w:r>
      <w:r>
        <w:t> </w:t>
      </w:r>
      <w:r w:rsidRPr="00EC5BE0">
        <w:t>dnia</w:t>
      </w:r>
      <w:r>
        <w:t xml:space="preserve"> </w:t>
      </w:r>
      <w:r w:rsidRPr="00EC5BE0">
        <w:t>11</w:t>
      </w:r>
      <w:r>
        <w:t> </w:t>
      </w:r>
      <w:r w:rsidRPr="00EC5BE0">
        <w:t>marca</w:t>
      </w:r>
      <w:r>
        <w:t xml:space="preserve"> </w:t>
      </w:r>
      <w:r w:rsidRPr="00EC5BE0">
        <w:t>2004</w:t>
      </w:r>
      <w:r>
        <w:t> </w:t>
      </w:r>
      <w:r w:rsidRPr="00EC5BE0">
        <w:t>r.</w:t>
      </w:r>
      <w:r>
        <w:t xml:space="preserve"> </w:t>
      </w:r>
      <w:r w:rsidRPr="00EC5BE0">
        <w:t>o</w:t>
      </w:r>
      <w:r>
        <w:t> </w:t>
      </w:r>
      <w:r w:rsidRPr="00EC5BE0">
        <w:t>podatku</w:t>
      </w:r>
      <w:r>
        <w:t xml:space="preserve"> </w:t>
      </w:r>
      <w:r w:rsidRPr="00EC5BE0">
        <w:t>od</w:t>
      </w:r>
      <w:r>
        <w:t xml:space="preserve"> </w:t>
      </w:r>
      <w:r w:rsidRPr="00EC5BE0">
        <w:t>towarów</w:t>
      </w:r>
      <w:r>
        <w:t xml:space="preserve"> </w:t>
      </w:r>
      <w:r w:rsidRPr="00EC5BE0">
        <w:t>i</w:t>
      </w:r>
      <w:r>
        <w:t> </w:t>
      </w:r>
      <w:r w:rsidRPr="00EC5BE0">
        <w:t>usług,</w:t>
      </w:r>
      <w:r>
        <w:t xml:space="preserve"> </w:t>
      </w:r>
      <w:r w:rsidRPr="00EC5BE0">
        <w:t>ustawę</w:t>
      </w:r>
      <w:r>
        <w:t xml:space="preserve"> </w:t>
      </w:r>
      <w:r w:rsidRPr="00EC5BE0">
        <w:t>z</w:t>
      </w:r>
      <w:r>
        <w:t> </w:t>
      </w:r>
      <w:r w:rsidRPr="00EC5BE0">
        <w:t>dnia</w:t>
      </w:r>
      <w:r>
        <w:t xml:space="preserve"> </w:t>
      </w:r>
      <w:r w:rsidRPr="00EC5BE0">
        <w:t>19</w:t>
      </w:r>
      <w:r>
        <w:t> </w:t>
      </w:r>
      <w:r w:rsidRPr="00EC5BE0">
        <w:t>marca</w:t>
      </w:r>
      <w:r>
        <w:t xml:space="preserve"> </w:t>
      </w:r>
      <w:r w:rsidRPr="00EC5BE0">
        <w:t>2004</w:t>
      </w:r>
      <w:r>
        <w:t> </w:t>
      </w:r>
      <w:r w:rsidRPr="00EC5BE0">
        <w:t>r.</w:t>
      </w:r>
      <w:r>
        <w:t xml:space="preserve"> </w:t>
      </w:r>
      <w:r w:rsidRPr="00EC5BE0">
        <w:t>–</w:t>
      </w:r>
      <w:r>
        <w:t xml:space="preserve"> </w:t>
      </w:r>
      <w:r w:rsidRPr="00EC5BE0">
        <w:t>Prawo</w:t>
      </w:r>
      <w:r>
        <w:t xml:space="preserve"> </w:t>
      </w:r>
      <w:r w:rsidRPr="00EC5BE0">
        <w:t>celne,</w:t>
      </w:r>
      <w:r>
        <w:t xml:space="preserve"> </w:t>
      </w:r>
      <w:r w:rsidRPr="00EC5BE0">
        <w:t>ustawę</w:t>
      </w:r>
      <w:r>
        <w:t xml:space="preserve"> </w:t>
      </w:r>
      <w:r w:rsidRPr="00EC5BE0">
        <w:t>z</w:t>
      </w:r>
      <w:r>
        <w:t> </w:t>
      </w:r>
      <w:r w:rsidRPr="00EC5BE0">
        <w:t>dnia</w:t>
      </w:r>
      <w:r>
        <w:t xml:space="preserve"> </w:t>
      </w:r>
      <w:r w:rsidRPr="00EC5BE0">
        <w:t>29</w:t>
      </w:r>
      <w:r>
        <w:t> </w:t>
      </w:r>
      <w:r w:rsidRPr="00EC5BE0">
        <w:t>lipca</w:t>
      </w:r>
      <w:r>
        <w:t xml:space="preserve"> </w:t>
      </w:r>
      <w:r w:rsidRPr="00EC5BE0">
        <w:t>2005</w:t>
      </w:r>
      <w:r>
        <w:t> </w:t>
      </w:r>
      <w:r w:rsidRPr="00EC5BE0">
        <w:t>r.</w:t>
      </w:r>
      <w:r>
        <w:t xml:space="preserve"> </w:t>
      </w:r>
      <w:r w:rsidRPr="00EC5BE0">
        <w:t>o</w:t>
      </w:r>
      <w:r>
        <w:t> </w:t>
      </w:r>
      <w:r w:rsidRPr="00EC5BE0">
        <w:t>zużytym</w:t>
      </w:r>
      <w:r>
        <w:t xml:space="preserve"> </w:t>
      </w:r>
      <w:r w:rsidRPr="00EC5BE0">
        <w:t>sprzęcie</w:t>
      </w:r>
      <w:r>
        <w:t xml:space="preserve"> </w:t>
      </w:r>
      <w:r w:rsidRPr="00EC5BE0">
        <w:t>elektrycznym</w:t>
      </w:r>
      <w:r>
        <w:t xml:space="preserve"> </w:t>
      </w:r>
      <w:r w:rsidRPr="00EC5BE0">
        <w:t>i</w:t>
      </w:r>
      <w:r>
        <w:t> </w:t>
      </w:r>
      <w:r w:rsidRPr="00EC5BE0">
        <w:t>elektronicznym,</w:t>
      </w:r>
      <w:r>
        <w:t xml:space="preserve"> </w:t>
      </w:r>
      <w:r w:rsidRPr="00EC5BE0">
        <w:t>ustawę</w:t>
      </w:r>
      <w:r>
        <w:t xml:space="preserve"> </w:t>
      </w:r>
      <w:r w:rsidRPr="00EC5BE0">
        <w:t>z</w:t>
      </w:r>
      <w:r>
        <w:t> </w:t>
      </w:r>
      <w:r w:rsidRPr="00EC5BE0">
        <w:t>dnia</w:t>
      </w:r>
      <w:r>
        <w:t xml:space="preserve"> </w:t>
      </w:r>
      <w:r w:rsidRPr="00EC5BE0">
        <w:t>25</w:t>
      </w:r>
      <w:r>
        <w:t> </w:t>
      </w:r>
      <w:r w:rsidRPr="00EC5BE0">
        <w:t>sierpnia</w:t>
      </w:r>
      <w:r>
        <w:t xml:space="preserve"> </w:t>
      </w:r>
      <w:r w:rsidRPr="00EC5BE0">
        <w:t>2006</w:t>
      </w:r>
      <w:r>
        <w:t> </w:t>
      </w:r>
      <w:r w:rsidRPr="00EC5BE0">
        <w:t>r.</w:t>
      </w:r>
      <w:r>
        <w:t xml:space="preserve"> </w:t>
      </w:r>
      <w:r w:rsidRPr="00EC5BE0">
        <w:t>o</w:t>
      </w:r>
      <w:r>
        <w:t> </w:t>
      </w:r>
      <w:r w:rsidRPr="00EC5BE0">
        <w:t>bezpieczeństwie</w:t>
      </w:r>
      <w:r>
        <w:t xml:space="preserve"> </w:t>
      </w:r>
      <w:r w:rsidRPr="00EC5BE0">
        <w:t>żywności</w:t>
      </w:r>
      <w:r>
        <w:t xml:space="preserve"> </w:t>
      </w:r>
      <w:r w:rsidRPr="00EC5BE0">
        <w:t>i</w:t>
      </w:r>
      <w:r>
        <w:t> </w:t>
      </w:r>
      <w:r w:rsidRPr="00EC5BE0">
        <w:t>żywienia,</w:t>
      </w:r>
      <w:r>
        <w:t xml:space="preserve"> </w:t>
      </w:r>
      <w:r w:rsidRPr="00EC5BE0">
        <w:t>ustawę</w:t>
      </w:r>
      <w:r>
        <w:t xml:space="preserve"> </w:t>
      </w:r>
      <w:r w:rsidRPr="00EC5BE0">
        <w:t>z</w:t>
      </w:r>
      <w:r>
        <w:t> </w:t>
      </w:r>
      <w:r w:rsidRPr="00EC5BE0">
        <w:t>dnia</w:t>
      </w:r>
      <w:r>
        <w:t xml:space="preserve"> </w:t>
      </w:r>
      <w:r w:rsidRPr="00EC5BE0">
        <w:t>22</w:t>
      </w:r>
      <w:r>
        <w:t> </w:t>
      </w:r>
      <w:r w:rsidRPr="00EC5BE0">
        <w:t>września</w:t>
      </w:r>
      <w:r>
        <w:t xml:space="preserve"> </w:t>
      </w:r>
      <w:r w:rsidRPr="00EC5BE0">
        <w:t>2006</w:t>
      </w:r>
      <w:r>
        <w:t> </w:t>
      </w:r>
      <w:r w:rsidRPr="00EC5BE0">
        <w:t>r.</w:t>
      </w:r>
      <w:r>
        <w:t xml:space="preserve"> </w:t>
      </w:r>
      <w:r w:rsidRPr="00EC5BE0">
        <w:t>o</w:t>
      </w:r>
      <w:r>
        <w:t> </w:t>
      </w:r>
      <w:r w:rsidRPr="00EC5BE0">
        <w:t>przejrzystości</w:t>
      </w:r>
      <w:r>
        <w:t xml:space="preserve"> </w:t>
      </w:r>
      <w:r w:rsidRPr="00EC5BE0">
        <w:t>stosunków</w:t>
      </w:r>
      <w:r>
        <w:t xml:space="preserve"> </w:t>
      </w:r>
      <w:r w:rsidRPr="00EC5BE0">
        <w:t>finansowych</w:t>
      </w:r>
      <w:r>
        <w:t xml:space="preserve"> </w:t>
      </w:r>
      <w:r w:rsidRPr="00EC5BE0">
        <w:t>pomiędzy</w:t>
      </w:r>
      <w:r>
        <w:t xml:space="preserve"> </w:t>
      </w:r>
      <w:r w:rsidRPr="00EC5BE0">
        <w:t>org</w:t>
      </w:r>
      <w:r w:rsidRPr="00EC5BE0">
        <w:t>a</w:t>
      </w:r>
      <w:r w:rsidRPr="00EC5BE0">
        <w:t>nami</w:t>
      </w:r>
      <w:r>
        <w:t xml:space="preserve"> </w:t>
      </w:r>
      <w:r w:rsidRPr="00EC5BE0">
        <w:t>publicznymi</w:t>
      </w:r>
      <w:r>
        <w:t xml:space="preserve"> </w:t>
      </w:r>
      <w:r w:rsidRPr="00EC5BE0">
        <w:t>a</w:t>
      </w:r>
      <w:r>
        <w:t> </w:t>
      </w:r>
      <w:r w:rsidRPr="00EC5BE0">
        <w:t>przedsiębiorcami</w:t>
      </w:r>
      <w:r>
        <w:t xml:space="preserve"> </w:t>
      </w:r>
      <w:r w:rsidRPr="00EC5BE0">
        <w:t>publicznymi</w:t>
      </w:r>
      <w:r>
        <w:t xml:space="preserve"> </w:t>
      </w:r>
      <w:r w:rsidRPr="00EC5BE0">
        <w:t>oraz</w:t>
      </w:r>
      <w:r>
        <w:t xml:space="preserve"> </w:t>
      </w:r>
      <w:r w:rsidRPr="00EC5BE0">
        <w:t>o</w:t>
      </w:r>
      <w:r>
        <w:t> </w:t>
      </w:r>
      <w:r w:rsidRPr="00EC5BE0">
        <w:t>przejrzystości</w:t>
      </w:r>
      <w:r>
        <w:t xml:space="preserve"> </w:t>
      </w:r>
      <w:r w:rsidRPr="00EC5BE0">
        <w:t>finansowej</w:t>
      </w:r>
      <w:r>
        <w:t xml:space="preserve"> </w:t>
      </w:r>
      <w:r w:rsidRPr="00EC5BE0">
        <w:t>niektórych</w:t>
      </w:r>
      <w:r>
        <w:t xml:space="preserve"> </w:t>
      </w:r>
      <w:r w:rsidRPr="00EC5BE0">
        <w:t>przedsiębiorców,</w:t>
      </w:r>
      <w:r>
        <w:t xml:space="preserve"> </w:t>
      </w:r>
      <w:r w:rsidRPr="00EC5BE0">
        <w:t>ustawę</w:t>
      </w:r>
      <w:r>
        <w:t xml:space="preserve"> </w:t>
      </w:r>
      <w:r w:rsidRPr="00EC5BE0">
        <w:t>z</w:t>
      </w:r>
      <w:r>
        <w:t> </w:t>
      </w:r>
      <w:r w:rsidRPr="00EC5BE0">
        <w:t>dnia</w:t>
      </w:r>
      <w:r>
        <w:t xml:space="preserve"> </w:t>
      </w:r>
      <w:r w:rsidRPr="00EC5BE0">
        <w:t>6</w:t>
      </w:r>
      <w:r>
        <w:t> </w:t>
      </w:r>
      <w:r w:rsidRPr="00EC5BE0">
        <w:t>grudnia</w:t>
      </w:r>
      <w:r>
        <w:t xml:space="preserve"> </w:t>
      </w:r>
      <w:r w:rsidRPr="00EC5BE0">
        <w:t>2008</w:t>
      </w:r>
      <w:r>
        <w:t> </w:t>
      </w:r>
      <w:r w:rsidRPr="00EC5BE0">
        <w:t>r.</w:t>
      </w:r>
      <w:r>
        <w:t xml:space="preserve"> </w:t>
      </w:r>
      <w:r w:rsidRPr="00EC5BE0">
        <w:t>o</w:t>
      </w:r>
      <w:r>
        <w:t> </w:t>
      </w:r>
      <w:r w:rsidRPr="00EC5BE0">
        <w:t>podatku</w:t>
      </w:r>
      <w:r>
        <w:t xml:space="preserve"> </w:t>
      </w:r>
      <w:r w:rsidRPr="00EC5BE0">
        <w:t>akcyzowym,</w:t>
      </w:r>
      <w:r>
        <w:t xml:space="preserve"> </w:t>
      </w:r>
      <w:r w:rsidRPr="00EC5BE0">
        <w:t>ustawę</w:t>
      </w:r>
      <w:r>
        <w:t xml:space="preserve"> </w:t>
      </w:r>
      <w:r w:rsidRPr="00EC5BE0">
        <w:t>z</w:t>
      </w:r>
      <w:r>
        <w:t> </w:t>
      </w:r>
      <w:r w:rsidRPr="00EC5BE0">
        <w:t>dnia</w:t>
      </w:r>
      <w:r>
        <w:t xml:space="preserve"> </w:t>
      </w:r>
      <w:r w:rsidRPr="00EC5BE0">
        <w:t>27</w:t>
      </w:r>
      <w:r>
        <w:t> </w:t>
      </w:r>
      <w:r w:rsidRPr="00EC5BE0">
        <w:t>sierpnia</w:t>
      </w:r>
      <w:r>
        <w:t xml:space="preserve"> </w:t>
      </w:r>
      <w:r w:rsidRPr="00EC5BE0">
        <w:t>2009</w:t>
      </w:r>
      <w:r>
        <w:t> </w:t>
      </w:r>
      <w:r w:rsidRPr="00EC5BE0">
        <w:t>r.</w:t>
      </w:r>
      <w:r>
        <w:t xml:space="preserve"> </w:t>
      </w:r>
      <w:r w:rsidRPr="00EC5BE0">
        <w:t>o</w:t>
      </w:r>
      <w:r>
        <w:t> </w:t>
      </w:r>
      <w:r w:rsidRPr="00EC5BE0">
        <w:t>Służbie</w:t>
      </w:r>
      <w:r>
        <w:t xml:space="preserve"> </w:t>
      </w:r>
      <w:r w:rsidRPr="00EC5BE0">
        <w:t>Celnej,</w:t>
      </w:r>
      <w:r>
        <w:t xml:space="preserve"> </w:t>
      </w:r>
      <w:r w:rsidRPr="00EC5BE0">
        <w:t>ustawę</w:t>
      </w:r>
      <w:r>
        <w:t xml:space="preserve"> </w:t>
      </w:r>
      <w:r w:rsidRPr="00EC5BE0">
        <w:t>z</w:t>
      </w:r>
      <w:r>
        <w:t> </w:t>
      </w:r>
      <w:r w:rsidRPr="00EC5BE0">
        <w:t>dnia</w:t>
      </w:r>
      <w:r>
        <w:t xml:space="preserve"> </w:t>
      </w:r>
      <w:r w:rsidRPr="00EC5BE0">
        <w:t>20</w:t>
      </w:r>
      <w:r>
        <w:t> </w:t>
      </w:r>
      <w:r w:rsidRPr="00EC5BE0">
        <w:t>maja</w:t>
      </w:r>
      <w:r>
        <w:t xml:space="preserve"> </w:t>
      </w:r>
      <w:r w:rsidRPr="00EC5BE0">
        <w:t>2010</w:t>
      </w:r>
      <w:r>
        <w:t> </w:t>
      </w:r>
      <w:r w:rsidRPr="00EC5BE0">
        <w:t>r.</w:t>
      </w:r>
      <w:r>
        <w:t xml:space="preserve"> </w:t>
      </w:r>
      <w:r w:rsidRPr="00EC5BE0">
        <w:t>o</w:t>
      </w:r>
      <w:r>
        <w:t> </w:t>
      </w:r>
      <w:r w:rsidRPr="00EC5BE0">
        <w:t>wyrobach</w:t>
      </w:r>
      <w:r>
        <w:t xml:space="preserve"> </w:t>
      </w:r>
      <w:r w:rsidRPr="00EC5BE0">
        <w:t>medycznych,</w:t>
      </w:r>
      <w:r>
        <w:t xml:space="preserve"> </w:t>
      </w:r>
      <w:r w:rsidRPr="00EC5BE0">
        <w:t>ustawę</w:t>
      </w:r>
      <w:r>
        <w:t xml:space="preserve"> </w:t>
      </w:r>
      <w:r w:rsidRPr="00EC5BE0">
        <w:t>z</w:t>
      </w:r>
      <w:r>
        <w:t> </w:t>
      </w:r>
      <w:r w:rsidRPr="00EC5BE0">
        <w:t>dnia</w:t>
      </w:r>
      <w:r>
        <w:t xml:space="preserve"> </w:t>
      </w:r>
      <w:r w:rsidRPr="00EC5BE0">
        <w:t>12</w:t>
      </w:r>
      <w:r>
        <w:t> </w:t>
      </w:r>
      <w:r w:rsidRPr="00EC5BE0">
        <w:t>maja</w:t>
      </w:r>
      <w:r>
        <w:t xml:space="preserve"> </w:t>
      </w:r>
      <w:r w:rsidRPr="00EC5BE0">
        <w:t>2011</w:t>
      </w:r>
      <w:r>
        <w:t> </w:t>
      </w:r>
      <w:r w:rsidRPr="00EC5BE0">
        <w:t>r.</w:t>
      </w:r>
      <w:r>
        <w:t xml:space="preserve"> </w:t>
      </w:r>
      <w:r w:rsidRPr="00EC5BE0">
        <w:t>o</w:t>
      </w:r>
      <w:r>
        <w:t> </w:t>
      </w:r>
      <w:r w:rsidRPr="00EC5BE0">
        <w:t>kredycie</w:t>
      </w:r>
      <w:r>
        <w:t xml:space="preserve"> </w:t>
      </w:r>
      <w:r w:rsidRPr="00EC5BE0">
        <w:t>konsumenckim,</w:t>
      </w:r>
      <w:r>
        <w:t xml:space="preserve"> </w:t>
      </w:r>
      <w:r w:rsidRPr="00EC5BE0">
        <w:t>ustawę</w:t>
      </w:r>
      <w:r>
        <w:t xml:space="preserve"> </w:t>
      </w:r>
      <w:r w:rsidRPr="00EC5BE0">
        <w:t>z</w:t>
      </w:r>
      <w:r>
        <w:t> </w:t>
      </w:r>
      <w:r w:rsidRPr="00EC5BE0">
        <w:t>dnia</w:t>
      </w:r>
      <w:r>
        <w:t xml:space="preserve"> </w:t>
      </w:r>
      <w:r w:rsidRPr="00EC5BE0">
        <w:t>9</w:t>
      </w:r>
      <w:r>
        <w:t> </w:t>
      </w:r>
      <w:r w:rsidRPr="00EC5BE0">
        <w:t>czerwca</w:t>
      </w:r>
      <w:r>
        <w:t xml:space="preserve"> </w:t>
      </w:r>
      <w:r w:rsidRPr="00EC5BE0">
        <w:t>2011</w:t>
      </w:r>
      <w:r>
        <w:t> </w:t>
      </w:r>
      <w:r w:rsidRPr="00EC5BE0">
        <w:t>r.</w:t>
      </w:r>
      <w:r>
        <w:t xml:space="preserve"> </w:t>
      </w:r>
      <w:r w:rsidRPr="00EC5BE0">
        <w:t>–</w:t>
      </w:r>
      <w:r>
        <w:t xml:space="preserve"> </w:t>
      </w:r>
      <w:r w:rsidRPr="00EC5BE0">
        <w:t>Prawo</w:t>
      </w:r>
      <w:r>
        <w:t xml:space="preserve"> </w:t>
      </w:r>
      <w:r w:rsidRPr="00EC5BE0">
        <w:t>geol</w:t>
      </w:r>
      <w:r w:rsidRPr="00EC5BE0">
        <w:t>o</w:t>
      </w:r>
      <w:r w:rsidRPr="00EC5BE0">
        <w:t>giczne</w:t>
      </w:r>
      <w:r>
        <w:t xml:space="preserve"> </w:t>
      </w:r>
      <w:r w:rsidRPr="00EC5BE0">
        <w:t>i</w:t>
      </w:r>
      <w:r>
        <w:t> </w:t>
      </w:r>
      <w:r w:rsidRPr="00EC5BE0">
        <w:t>górnicze</w:t>
      </w:r>
      <w:r>
        <w:t xml:space="preserve"> </w:t>
      </w:r>
      <w:r w:rsidRPr="00EC5BE0">
        <w:t>oraz</w:t>
      </w:r>
      <w:r>
        <w:t xml:space="preserve"> </w:t>
      </w:r>
      <w:r w:rsidRPr="00EC5BE0">
        <w:t>ustawę</w:t>
      </w:r>
      <w:r>
        <w:t xml:space="preserve"> </w:t>
      </w:r>
      <w:r w:rsidRPr="00EC5BE0">
        <w:t>z</w:t>
      </w:r>
      <w:r>
        <w:t> </w:t>
      </w:r>
      <w:r w:rsidRPr="00EC5BE0">
        <w:t>dnia</w:t>
      </w:r>
      <w:r>
        <w:t xml:space="preserve"> </w:t>
      </w:r>
      <w:r w:rsidRPr="00EC5BE0">
        <w:t>14</w:t>
      </w:r>
      <w:r>
        <w:t> </w:t>
      </w:r>
      <w:r w:rsidRPr="00EC5BE0">
        <w:t>marca</w:t>
      </w:r>
      <w:r>
        <w:t xml:space="preserve"> </w:t>
      </w:r>
      <w:r w:rsidRPr="00EC5BE0">
        <w:t>2014</w:t>
      </w:r>
      <w:r>
        <w:t> </w:t>
      </w:r>
      <w:r w:rsidRPr="00EC5BE0">
        <w:t>r.</w:t>
      </w:r>
      <w:r>
        <w:t xml:space="preserve"> </w:t>
      </w:r>
      <w:r w:rsidRPr="00EC5BE0">
        <w:t>o</w:t>
      </w:r>
      <w:r>
        <w:t> </w:t>
      </w:r>
      <w:r w:rsidRPr="00EC5BE0">
        <w:t>zmianie</w:t>
      </w:r>
      <w:r>
        <w:t xml:space="preserve"> </w:t>
      </w:r>
      <w:r w:rsidRPr="00EC5BE0">
        <w:t>ustawy</w:t>
      </w:r>
      <w:r>
        <w:t xml:space="preserve"> </w:t>
      </w:r>
      <w:r w:rsidRPr="00EC5BE0">
        <w:t>o</w:t>
      </w:r>
      <w:r>
        <w:t> </w:t>
      </w:r>
      <w:r w:rsidRPr="00EC5BE0">
        <w:t>promocji</w:t>
      </w:r>
      <w:r>
        <w:t xml:space="preserve"> </w:t>
      </w:r>
      <w:r w:rsidRPr="00EC5BE0">
        <w:t>zatrudnienia</w:t>
      </w:r>
      <w:r>
        <w:t xml:space="preserve"> </w:t>
      </w:r>
      <w:r w:rsidRPr="00EC5BE0">
        <w:t>i</w:t>
      </w:r>
      <w:r>
        <w:t> </w:t>
      </w:r>
      <w:r w:rsidRPr="00EC5BE0">
        <w:t>instytucjach</w:t>
      </w:r>
      <w:r>
        <w:t xml:space="preserve"> </w:t>
      </w:r>
      <w:r w:rsidRPr="00EC5BE0">
        <w:t>rynku</w:t>
      </w:r>
      <w:r>
        <w:t xml:space="preserve"> </w:t>
      </w:r>
      <w:r w:rsidRPr="00EC5BE0">
        <w:t>pracy</w:t>
      </w:r>
      <w:r>
        <w:t xml:space="preserve"> </w:t>
      </w:r>
      <w:r w:rsidRPr="00EC5BE0">
        <w:t>oraz</w:t>
      </w:r>
      <w:r>
        <w:t xml:space="preserve"> </w:t>
      </w:r>
      <w:r w:rsidRPr="00EC5BE0">
        <w:t>ni</w:t>
      </w:r>
      <w:r w:rsidRPr="00EC5BE0">
        <w:t>e</w:t>
      </w:r>
      <w:r w:rsidRPr="00EC5BE0">
        <w:t>których</w:t>
      </w:r>
      <w:r>
        <w:t xml:space="preserve"> </w:t>
      </w:r>
      <w:r w:rsidRPr="00EC5BE0">
        <w:t>innych</w:t>
      </w:r>
      <w:r>
        <w:t xml:space="preserve"> </w:t>
      </w:r>
      <w:r w:rsidRPr="00EC5BE0">
        <w:t>ustaw.</w:t>
      </w:r>
    </w:p>
  </w:footnote>
  <w:footnote w:id="2">
    <w:p w:rsidR="008671AE" w:rsidRDefault="008671AE" w:rsidP="00F6696D">
      <w:pPr>
        <w:pStyle w:val="ODNONIKtreodnonika"/>
      </w:pPr>
      <w:r w:rsidRPr="004A3608">
        <w:rPr>
          <w:rStyle w:val="IGindeksgrny"/>
        </w:rPr>
        <w:footnoteRef/>
      </w:r>
      <w:r w:rsidRPr="004A3608">
        <w:rPr>
          <w:rStyle w:val="IGindeksgrny"/>
        </w:rPr>
        <w:t>)</w:t>
      </w:r>
      <w:r>
        <w:tab/>
      </w:r>
      <w:r w:rsidRPr="00181B96">
        <w:t>Zmiany</w:t>
      </w:r>
      <w:r>
        <w:t xml:space="preserve"> </w:t>
      </w:r>
      <w:r w:rsidRPr="00181B96">
        <w:t>tekstu</w:t>
      </w:r>
      <w:r>
        <w:t xml:space="preserve"> </w:t>
      </w:r>
      <w:r w:rsidRPr="00181B96">
        <w:t>jednolitego</w:t>
      </w:r>
      <w:r>
        <w:t xml:space="preserve"> </w:t>
      </w:r>
      <w:r w:rsidRPr="00181B96">
        <w:t>wymienionej</w:t>
      </w:r>
      <w:r>
        <w:t xml:space="preserve"> </w:t>
      </w:r>
      <w:r w:rsidRPr="00181B96">
        <w:t>ustawy</w:t>
      </w:r>
      <w:r>
        <w:t xml:space="preserve"> </w:t>
      </w:r>
      <w:r w:rsidRPr="00181B96">
        <w:t>z</w:t>
      </w:r>
      <w:r>
        <w:t>ostały ogłoszone w Dz. U. z 2012 </w:t>
      </w:r>
      <w:r w:rsidRPr="00181B96">
        <w:t>r.</w:t>
      </w:r>
      <w:r>
        <w:t xml:space="preserve"> poz. 362, </w:t>
      </w:r>
      <w:r w:rsidRPr="00667AC7">
        <w:t>596</w:t>
      </w:r>
      <w:r>
        <w:t xml:space="preserve">, 769, </w:t>
      </w:r>
      <w:r w:rsidRPr="00D124B5">
        <w:t>1278,</w:t>
      </w:r>
      <w:r>
        <w:t xml:space="preserve"> </w:t>
      </w:r>
      <w:r w:rsidRPr="00D124B5">
        <w:t>1342,</w:t>
      </w:r>
      <w:r>
        <w:t xml:space="preserve"> </w:t>
      </w:r>
      <w:r w:rsidRPr="00D124B5">
        <w:t>1448,</w:t>
      </w:r>
      <w:r>
        <w:t xml:space="preserve"> </w:t>
      </w:r>
      <w:r w:rsidRPr="00D124B5">
        <w:t>1529</w:t>
      </w:r>
      <w:r>
        <w:t xml:space="preserve"> i </w:t>
      </w:r>
      <w:r w:rsidRPr="00D124B5">
        <w:t>1540</w:t>
      </w:r>
      <w:r>
        <w:t>, z 2013 r. poz. 21, 888, 1027, 1036, 1287, 1304, 1387 i 1717 oraz z 2014 r. poz. 223, 312, 567, 598, 773, 915, 1052, 1215, 1328, 1563 i 1644.</w:t>
      </w:r>
    </w:p>
  </w:footnote>
  <w:footnote w:id="3">
    <w:p w:rsidR="008671AE" w:rsidRDefault="008671AE" w:rsidP="00F6696D">
      <w:pPr>
        <w:pStyle w:val="ODNONIKtreodnonika"/>
      </w:pPr>
      <w:r w:rsidRPr="004A3608">
        <w:rPr>
          <w:rStyle w:val="IGindeksgrny"/>
        </w:rPr>
        <w:footnoteRef/>
      </w:r>
      <w:r w:rsidRPr="004A3608">
        <w:rPr>
          <w:rStyle w:val="IGindeksgrny"/>
        </w:rPr>
        <w:t>)</w:t>
      </w:r>
      <w:r>
        <w:tab/>
        <w:t>Zmiany tekstu jednolitego wymienionej ustawy zostały ogłoszone w Dz. U. z 2012 r. poz. 1448, z 2013 r. poz. 700, 991, 1446 i 1611 oraz z 2014 r. poz. 312, 486, 529, 768, 822 i 970.</w:t>
      </w:r>
    </w:p>
  </w:footnote>
  <w:footnote w:id="4">
    <w:p w:rsidR="008671AE" w:rsidRDefault="008671AE" w:rsidP="00F6696D">
      <w:pPr>
        <w:pStyle w:val="ODNONIKtreodnonika"/>
      </w:pPr>
      <w:r w:rsidRPr="004A3608">
        <w:rPr>
          <w:rStyle w:val="IGindeksgrny"/>
        </w:rPr>
        <w:footnoteRef/>
      </w:r>
      <w:r w:rsidRPr="004A3608">
        <w:rPr>
          <w:rStyle w:val="IGindeksgrny"/>
        </w:rPr>
        <w:t>)</w:t>
      </w:r>
      <w:r>
        <w:tab/>
      </w:r>
      <w:r w:rsidRPr="00152E44">
        <w:rPr>
          <w:spacing w:val="-2"/>
        </w:rPr>
        <w:t>Zmiany tekstu jednolitego wymienionej ustawy zostały ogłoszone w Dz. U. z 2014 r. poz. 915, 1138, 1146, 1215, 1328, 1457 i 1563.</w:t>
      </w:r>
    </w:p>
  </w:footnote>
  <w:footnote w:id="5">
    <w:p w:rsidR="008671AE" w:rsidRDefault="008671AE" w:rsidP="00F6696D">
      <w:pPr>
        <w:pStyle w:val="ODNONIKtreodnonika"/>
      </w:pPr>
      <w:r w:rsidRPr="004A3608">
        <w:rPr>
          <w:rStyle w:val="IGindeksgrny"/>
        </w:rPr>
        <w:footnoteRef/>
      </w:r>
      <w:r w:rsidRPr="004A3608">
        <w:rPr>
          <w:rStyle w:val="IGindeksgrny"/>
        </w:rPr>
        <w:t>)</w:t>
      </w:r>
      <w:r>
        <w:tab/>
        <w:t>Zmiany tekstu jednolitego wymienionej ustawy zostały ogłoszone w Dz. U. z </w:t>
      </w:r>
      <w:r w:rsidRPr="00A74E74">
        <w:t>2004</w:t>
      </w:r>
      <w:r>
        <w:t> </w:t>
      </w:r>
      <w:r w:rsidRPr="00A74E74">
        <w:t>r.</w:t>
      </w:r>
      <w:r>
        <w:t xml:space="preserve"> Nr </w:t>
      </w:r>
      <w:r w:rsidRPr="00A74E74">
        <w:t>96,</w:t>
      </w:r>
      <w:r>
        <w:t xml:space="preserve"> poz. </w:t>
      </w:r>
      <w:r w:rsidRPr="00A74E74">
        <w:t>959,</w:t>
      </w:r>
      <w:r>
        <w:t xml:space="preserve"> </w:t>
      </w:r>
      <w:r w:rsidRPr="00A74E74">
        <w:t>z</w:t>
      </w:r>
      <w:r>
        <w:t> </w:t>
      </w:r>
      <w:r w:rsidRPr="00A74E74">
        <w:t>2005</w:t>
      </w:r>
      <w:r>
        <w:t> </w:t>
      </w:r>
      <w:r w:rsidRPr="00A74E74">
        <w:t>r.</w:t>
      </w:r>
      <w:r>
        <w:t xml:space="preserve"> Nr </w:t>
      </w:r>
      <w:r w:rsidRPr="00A74E74">
        <w:t>143,</w:t>
      </w:r>
      <w:r>
        <w:t xml:space="preserve"> poz. </w:t>
      </w:r>
      <w:r w:rsidRPr="00A74E74">
        <w:t>1204</w:t>
      </w:r>
      <w:r>
        <w:t xml:space="preserve"> oraz </w:t>
      </w:r>
      <w:r w:rsidRPr="00A74E74">
        <w:t>z</w:t>
      </w:r>
      <w:r>
        <w:t> </w:t>
      </w:r>
      <w:r w:rsidRPr="00A74E74">
        <w:t>2009</w:t>
      </w:r>
      <w:r>
        <w:t> </w:t>
      </w:r>
      <w:r w:rsidRPr="00A74E74">
        <w:t>r.</w:t>
      </w:r>
      <w:r>
        <w:t xml:space="preserve"> Nr </w:t>
      </w:r>
      <w:r w:rsidRPr="00A74E74">
        <w:t>161,</w:t>
      </w:r>
      <w:r>
        <w:t xml:space="preserve"> poz. </w:t>
      </w:r>
      <w:r w:rsidRPr="00A74E74">
        <w:t>1277</w:t>
      </w:r>
      <w:r>
        <w:t xml:space="preserve"> i Nr 215, poz. 1662.</w:t>
      </w:r>
    </w:p>
  </w:footnote>
  <w:footnote w:id="6">
    <w:p w:rsidR="008671AE" w:rsidRDefault="008671AE" w:rsidP="004A3608">
      <w:pPr>
        <w:pStyle w:val="ODNONIKtreodnonika"/>
      </w:pPr>
      <w:r w:rsidRPr="004A3608">
        <w:rPr>
          <w:rStyle w:val="IGindeksgrny"/>
        </w:rPr>
        <w:footnoteRef/>
      </w:r>
      <w:r w:rsidRPr="004A3608">
        <w:rPr>
          <w:rStyle w:val="IGindeksgrny"/>
        </w:rPr>
        <w:t>)</w:t>
      </w:r>
      <w:r>
        <w:tab/>
        <w:t>Zmiany tekstu jednolitego wymienionej ustawy zostały ogłoszone w Dz. U. z 2013 r. poz. </w:t>
      </w:r>
      <w:r w:rsidRPr="004802FE">
        <w:rPr>
          <w:szCs w:val="24"/>
        </w:rPr>
        <w:t>613</w:t>
      </w:r>
      <w:r>
        <w:rPr>
          <w:szCs w:val="24"/>
        </w:rPr>
        <w:t xml:space="preserve"> oraz </w:t>
      </w:r>
      <w:r w:rsidRPr="004802FE">
        <w:rPr>
          <w:szCs w:val="24"/>
        </w:rPr>
        <w:t>z</w:t>
      </w:r>
      <w:r>
        <w:rPr>
          <w:szCs w:val="24"/>
        </w:rPr>
        <w:t> </w:t>
      </w:r>
      <w:r w:rsidRPr="004802FE">
        <w:rPr>
          <w:szCs w:val="24"/>
        </w:rPr>
        <w:t>2014</w:t>
      </w:r>
      <w:r>
        <w:rPr>
          <w:szCs w:val="24"/>
        </w:rPr>
        <w:t> </w:t>
      </w:r>
      <w:r w:rsidRPr="004802FE">
        <w:rPr>
          <w:szCs w:val="24"/>
        </w:rPr>
        <w:t>r.</w:t>
      </w:r>
      <w:r>
        <w:rPr>
          <w:szCs w:val="24"/>
        </w:rPr>
        <w:t xml:space="preserve"> poz. </w:t>
      </w:r>
      <w:r w:rsidRPr="004802FE">
        <w:rPr>
          <w:szCs w:val="24"/>
        </w:rPr>
        <w:t>768</w:t>
      </w:r>
      <w:r>
        <w:rPr>
          <w:szCs w:val="24"/>
        </w:rPr>
        <w:t xml:space="preserve"> i 1100.</w:t>
      </w:r>
    </w:p>
  </w:footnote>
  <w:footnote w:id="7">
    <w:p w:rsidR="008671AE" w:rsidRPr="007816ED" w:rsidRDefault="008671AE" w:rsidP="004A3608">
      <w:pPr>
        <w:pStyle w:val="ODNONIKtreodnonika"/>
      </w:pPr>
      <w:r w:rsidRPr="004A3608">
        <w:rPr>
          <w:rStyle w:val="IGindeksgrny"/>
        </w:rPr>
        <w:footnoteRef/>
      </w:r>
      <w:r w:rsidRPr="004A3608">
        <w:rPr>
          <w:rStyle w:val="IGindeksgrny"/>
        </w:rPr>
        <w:t>)</w:t>
      </w:r>
      <w:r>
        <w:tab/>
      </w:r>
      <w:r w:rsidRPr="007816ED">
        <w:t>Zmiany tekstu jednolitego wymienionej ustawy zostały ogłoszone w</w:t>
      </w:r>
      <w:r>
        <w:t> Dz. U.</w:t>
      </w:r>
      <w:r w:rsidRPr="007816ED">
        <w:t xml:space="preserve"> z</w:t>
      </w:r>
      <w:r>
        <w:t> </w:t>
      </w:r>
      <w:r w:rsidRPr="007816ED">
        <w:t>2013</w:t>
      </w:r>
      <w:r>
        <w:t> </w:t>
      </w:r>
      <w:r w:rsidRPr="007816ED">
        <w:t>r.</w:t>
      </w:r>
      <w:r>
        <w:t xml:space="preserve"> poz. </w:t>
      </w:r>
      <w:r w:rsidRPr="007816ED">
        <w:t>984</w:t>
      </w:r>
      <w:r>
        <w:t xml:space="preserve"> i </w:t>
      </w:r>
      <w:r w:rsidRPr="007816ED">
        <w:t>1238</w:t>
      </w:r>
      <w:r>
        <w:t xml:space="preserve"> oraz</w:t>
      </w:r>
      <w:r w:rsidRPr="007816ED">
        <w:t xml:space="preserve"> z</w:t>
      </w:r>
      <w:r>
        <w:t> </w:t>
      </w:r>
      <w:r w:rsidRPr="007816ED">
        <w:t>2014</w:t>
      </w:r>
      <w:r>
        <w:t> </w:t>
      </w:r>
      <w:r w:rsidRPr="007816ED">
        <w:t>r.</w:t>
      </w:r>
      <w:r>
        <w:t xml:space="preserve"> poz. </w:t>
      </w:r>
      <w:r w:rsidRPr="007816ED">
        <w:t>457, 490, 900, 942</w:t>
      </w:r>
      <w:r>
        <w:t xml:space="preserve"> i </w:t>
      </w:r>
      <w:r w:rsidRPr="007816ED">
        <w:t>1101.</w:t>
      </w:r>
    </w:p>
  </w:footnote>
  <w:footnote w:id="8">
    <w:p w:rsidR="008671AE" w:rsidRPr="00D70160" w:rsidRDefault="008671AE" w:rsidP="004A3608">
      <w:pPr>
        <w:pStyle w:val="ODNONIKtreodnonika"/>
      </w:pPr>
      <w:r w:rsidRPr="004A3608">
        <w:rPr>
          <w:rStyle w:val="IGindeksgrny"/>
        </w:rPr>
        <w:footnoteRef/>
      </w:r>
      <w:r w:rsidRPr="004A3608">
        <w:rPr>
          <w:rStyle w:val="IGindeksgrny"/>
        </w:rPr>
        <w:t>)</w:t>
      </w:r>
      <w:r>
        <w:tab/>
      </w:r>
      <w:r w:rsidRPr="002E603B">
        <w:t>Zmiany</w:t>
      </w:r>
      <w:r>
        <w:t xml:space="preserve"> </w:t>
      </w:r>
      <w:r w:rsidRPr="002E603B">
        <w:t>tekstu</w:t>
      </w:r>
      <w:r>
        <w:t xml:space="preserve"> </w:t>
      </w:r>
      <w:r w:rsidRPr="002E603B">
        <w:t>jednolitego</w:t>
      </w:r>
      <w:r>
        <w:t xml:space="preserve"> </w:t>
      </w:r>
      <w:r w:rsidRPr="002E603B">
        <w:t>wymienionej</w:t>
      </w:r>
      <w:r>
        <w:t xml:space="preserve"> </w:t>
      </w:r>
      <w:r w:rsidRPr="002E603B">
        <w:t>ustawy</w:t>
      </w:r>
      <w:r>
        <w:t xml:space="preserve"> </w:t>
      </w:r>
      <w:r w:rsidRPr="002E603B">
        <w:t>zostały</w:t>
      </w:r>
      <w:r>
        <w:t xml:space="preserve"> </w:t>
      </w:r>
      <w:r w:rsidRPr="002E603B">
        <w:t>ogłoszone</w:t>
      </w:r>
      <w:r>
        <w:t xml:space="preserve"> </w:t>
      </w:r>
      <w:r w:rsidRPr="002E603B">
        <w:t>w</w:t>
      </w:r>
      <w:r>
        <w:t xml:space="preserve"> Dz. U. </w:t>
      </w:r>
      <w:r w:rsidRPr="00D70160">
        <w:t>z</w:t>
      </w:r>
      <w:r>
        <w:t> </w:t>
      </w:r>
      <w:r w:rsidRPr="00D70160">
        <w:t>2013</w:t>
      </w:r>
      <w:r>
        <w:t> </w:t>
      </w:r>
      <w:r w:rsidRPr="00D70160">
        <w:t>r.</w:t>
      </w:r>
      <w:r>
        <w:t xml:space="preserve"> poz. </w:t>
      </w:r>
      <w:r w:rsidRPr="00D70160">
        <w:t>1643</w:t>
      </w:r>
      <w:r>
        <w:t xml:space="preserve"> oraz </w:t>
      </w:r>
      <w:r w:rsidRPr="00D70160">
        <w:t>z</w:t>
      </w:r>
      <w:r>
        <w:t> </w:t>
      </w:r>
      <w:r w:rsidRPr="00D70160">
        <w:t>2014</w:t>
      </w:r>
      <w:r>
        <w:t> </w:t>
      </w:r>
      <w:r w:rsidRPr="00D70160">
        <w:t>r.</w:t>
      </w:r>
      <w:r>
        <w:t xml:space="preserve"> poz. </w:t>
      </w:r>
      <w:r w:rsidRPr="00D70160">
        <w:t>598</w:t>
      </w:r>
      <w:r>
        <w:t xml:space="preserve"> i </w:t>
      </w:r>
      <w:r w:rsidRPr="00D70160">
        <w:t>612.</w:t>
      </w:r>
    </w:p>
  </w:footnote>
  <w:footnote w:id="9">
    <w:p w:rsidR="008671AE" w:rsidRDefault="008671AE" w:rsidP="00F6696D">
      <w:pPr>
        <w:pStyle w:val="ODNONIKtreodnonika"/>
      </w:pPr>
      <w:r w:rsidRPr="004A3608">
        <w:rPr>
          <w:rStyle w:val="IGindeksgrny"/>
        </w:rPr>
        <w:footnoteRef/>
      </w:r>
      <w:r w:rsidRPr="004A3608">
        <w:rPr>
          <w:rStyle w:val="IGindeksgrny"/>
        </w:rPr>
        <w:t>)</w:t>
      </w:r>
      <w:r>
        <w:tab/>
      </w:r>
      <w:r w:rsidRPr="0027447D">
        <w:t>Zmiany</w:t>
      </w:r>
      <w:r>
        <w:t xml:space="preserve"> </w:t>
      </w:r>
      <w:r w:rsidRPr="0027447D">
        <w:t>tekstu</w:t>
      </w:r>
      <w:r>
        <w:t xml:space="preserve"> </w:t>
      </w:r>
      <w:r w:rsidRPr="0027447D">
        <w:t>jednolitego</w:t>
      </w:r>
      <w:r>
        <w:t xml:space="preserve"> </w:t>
      </w:r>
      <w:r w:rsidRPr="0027447D">
        <w:t>wymienionej</w:t>
      </w:r>
      <w:r>
        <w:t xml:space="preserve"> </w:t>
      </w:r>
      <w:r w:rsidRPr="0027447D">
        <w:t>ustawy</w:t>
      </w:r>
      <w:r>
        <w:t xml:space="preserve"> </w:t>
      </w:r>
      <w:r w:rsidRPr="0027447D">
        <w:t>zostały</w:t>
      </w:r>
      <w:r>
        <w:t xml:space="preserve"> </w:t>
      </w:r>
      <w:r w:rsidRPr="0027447D">
        <w:t>ogłoszone</w:t>
      </w:r>
      <w:r>
        <w:t xml:space="preserve"> </w:t>
      </w:r>
      <w:r w:rsidRPr="0027447D">
        <w:t>w</w:t>
      </w:r>
      <w:r>
        <w:t xml:space="preserve"> Dz. U. </w:t>
      </w:r>
      <w:r w:rsidRPr="0027447D">
        <w:t>z</w:t>
      </w:r>
      <w:r>
        <w:t xml:space="preserve"> 2013 r. poz. 1623, </w:t>
      </w:r>
      <w:r w:rsidRPr="007A13E6">
        <w:t>1650</w:t>
      </w:r>
      <w:r>
        <w:t xml:space="preserve"> i </w:t>
      </w:r>
      <w:r w:rsidRPr="007A13E6">
        <w:t>1717</w:t>
      </w:r>
      <w:r>
        <w:t xml:space="preserve"> oraz z 2014 r. poz. 567, 598, 1146 i 1161. </w:t>
      </w:r>
    </w:p>
  </w:footnote>
  <w:footnote w:id="10">
    <w:p w:rsidR="008671AE" w:rsidRDefault="008671AE" w:rsidP="004A3608">
      <w:pPr>
        <w:pStyle w:val="ODNONIKtreodnonika"/>
      </w:pPr>
      <w:r w:rsidRPr="004A3608">
        <w:rPr>
          <w:rStyle w:val="IGindeksgrny"/>
        </w:rPr>
        <w:footnoteRef/>
      </w:r>
      <w:r w:rsidRPr="004A3608">
        <w:rPr>
          <w:rStyle w:val="IGindeksgrny"/>
        </w:rPr>
        <w:t>)</w:t>
      </w:r>
      <w:r>
        <w:rPr>
          <w:szCs w:val="24"/>
          <w:vertAlign w:val="superscript"/>
        </w:rPr>
        <w:tab/>
      </w:r>
      <w:r w:rsidRPr="0072765F">
        <w:t>Zmiany</w:t>
      </w:r>
      <w:r>
        <w:t xml:space="preserve"> </w:t>
      </w:r>
      <w:r w:rsidRPr="0072765F">
        <w:t>tekstu</w:t>
      </w:r>
      <w:r>
        <w:t xml:space="preserve"> </w:t>
      </w:r>
      <w:r w:rsidRPr="0072765F">
        <w:t>jednolitego</w:t>
      </w:r>
      <w:r>
        <w:t xml:space="preserve"> </w:t>
      </w:r>
      <w:r w:rsidRPr="0072765F">
        <w:t>wymienionej</w:t>
      </w:r>
      <w:r>
        <w:t xml:space="preserve"> </w:t>
      </w:r>
      <w:r w:rsidRPr="0072765F">
        <w:t>ustawy</w:t>
      </w:r>
      <w:r>
        <w:t xml:space="preserve"> </w:t>
      </w:r>
      <w:r w:rsidRPr="0072765F">
        <w:t>zostały</w:t>
      </w:r>
      <w:r>
        <w:t xml:space="preserve"> </w:t>
      </w:r>
      <w:r w:rsidRPr="0072765F">
        <w:t>ogłoszone</w:t>
      </w:r>
      <w:r>
        <w:t xml:space="preserve"> </w:t>
      </w:r>
      <w:r w:rsidRPr="0072765F">
        <w:t>w</w:t>
      </w:r>
      <w:r>
        <w:t xml:space="preserve"> Dz. U. </w:t>
      </w:r>
      <w:r w:rsidRPr="0072765F">
        <w:t>z</w:t>
      </w:r>
      <w:r>
        <w:t> </w:t>
      </w:r>
      <w:r w:rsidRPr="00290AFC">
        <w:rPr>
          <w:szCs w:val="24"/>
        </w:rPr>
        <w:t>2014</w:t>
      </w:r>
      <w:r>
        <w:rPr>
          <w:szCs w:val="24"/>
        </w:rPr>
        <w:t> </w:t>
      </w:r>
      <w:r w:rsidRPr="00290AFC">
        <w:rPr>
          <w:szCs w:val="24"/>
        </w:rPr>
        <w:t>r.</w:t>
      </w:r>
      <w:r>
        <w:rPr>
          <w:szCs w:val="24"/>
        </w:rPr>
        <w:t xml:space="preserve"> poz. </w:t>
      </w:r>
      <w:r w:rsidRPr="00290AFC">
        <w:rPr>
          <w:szCs w:val="24"/>
        </w:rPr>
        <w:t>486</w:t>
      </w:r>
      <w:r>
        <w:rPr>
          <w:szCs w:val="24"/>
        </w:rPr>
        <w:t xml:space="preserve">, 1055, 1215, 1395 i </w:t>
      </w:r>
      <w:sdt>
        <w:sdtPr>
          <w:rPr>
            <w:szCs w:val="24"/>
          </w:rPr>
          <w:alias w:val="Numer pozycji"/>
          <w:tag w:val="Kategoria"/>
          <w:id w:val="495465613"/>
          <w:placeholder>
            <w:docPart w:val="CCB70BBFBCF34BE58702E5049FB05ED7"/>
          </w:placeholder>
          <w:dataBinding w:prefixMappings="xmlns:ns0='http://purl.org/dc/elements/1.1/' xmlns:ns1='http://schemas.openxmlformats.org/package/2006/metadata/core-properties' " w:xpath="/ns1:coreProperties[1]/ns1:category[1]" w:storeItemID="{6C3C8BC8-F283-45AE-878A-BAB7291924A1}"/>
          <w:text/>
        </w:sdtPr>
        <w:sdtEndPr/>
        <w:sdtContent>
          <w:r w:rsidR="00E81CBD">
            <w:rPr>
              <w:szCs w:val="24"/>
            </w:rPr>
            <w:t>1662</w:t>
          </w:r>
        </w:sdtContent>
      </w:sdt>
      <w:r>
        <w:rPr>
          <w:szCs w:val="24"/>
        </w:rPr>
        <w:t>.</w:t>
      </w:r>
    </w:p>
  </w:footnote>
  <w:footnote w:id="11">
    <w:p w:rsidR="008671AE" w:rsidRDefault="008671AE" w:rsidP="00F6696D">
      <w:pPr>
        <w:pStyle w:val="ODNONIKtreodnonika"/>
      </w:pPr>
      <w:r w:rsidRPr="004A3608">
        <w:rPr>
          <w:rStyle w:val="IGindeksgrny"/>
        </w:rPr>
        <w:footnoteRef/>
      </w:r>
      <w:r w:rsidRPr="004A3608">
        <w:rPr>
          <w:rStyle w:val="IGindeksgrny"/>
        </w:rPr>
        <w:t>)</w:t>
      </w:r>
      <w:r>
        <w:tab/>
      </w:r>
      <w:r w:rsidRPr="0072765F">
        <w:t>Zmiany</w:t>
      </w:r>
      <w:r>
        <w:t xml:space="preserve"> </w:t>
      </w:r>
      <w:r w:rsidRPr="0072765F">
        <w:t>tekstu</w:t>
      </w:r>
      <w:r>
        <w:t xml:space="preserve"> </w:t>
      </w:r>
      <w:r w:rsidRPr="0072765F">
        <w:t>jednolitego</w:t>
      </w:r>
      <w:r>
        <w:t xml:space="preserve"> </w:t>
      </w:r>
      <w:r w:rsidRPr="0072765F">
        <w:t>wymienionej</w:t>
      </w:r>
      <w:r>
        <w:t xml:space="preserve"> </w:t>
      </w:r>
      <w:r w:rsidRPr="0072765F">
        <w:t>ustawy</w:t>
      </w:r>
      <w:r>
        <w:t xml:space="preserve"> </w:t>
      </w:r>
      <w:r w:rsidRPr="0072765F">
        <w:t>zostały</w:t>
      </w:r>
      <w:r>
        <w:t xml:space="preserve"> </w:t>
      </w:r>
      <w:r w:rsidRPr="0072765F">
        <w:t>ogłoszone</w:t>
      </w:r>
      <w:r>
        <w:t xml:space="preserve"> </w:t>
      </w:r>
      <w:r w:rsidRPr="0072765F">
        <w:t>w</w:t>
      </w:r>
      <w:r>
        <w:t xml:space="preserve"> Dz. U. </w:t>
      </w:r>
      <w:r w:rsidRPr="0072765F">
        <w:t>z</w:t>
      </w:r>
      <w:r>
        <w:t> 2013 r. poz. 1238 oraz z 2014 r. poz. 40, 47, 457, 822, 1101, 1146 i 1322.</w:t>
      </w:r>
    </w:p>
  </w:footnote>
  <w:footnote w:id="12">
    <w:p w:rsidR="008671AE" w:rsidRDefault="008671AE" w:rsidP="00F6696D">
      <w:pPr>
        <w:pStyle w:val="ODNONIKtreodnonika"/>
      </w:pPr>
      <w:r w:rsidRPr="004A3608">
        <w:rPr>
          <w:rStyle w:val="IGindeksgrny"/>
        </w:rPr>
        <w:footnoteRef/>
      </w:r>
      <w:r w:rsidRPr="004A3608">
        <w:rPr>
          <w:rStyle w:val="IGindeksgrny"/>
        </w:rPr>
        <w:t>)</w:t>
      </w:r>
      <w:r>
        <w:tab/>
      </w:r>
      <w:r w:rsidRPr="00181B96">
        <w:t>Zmiany</w:t>
      </w:r>
      <w:r>
        <w:t xml:space="preserve"> </w:t>
      </w:r>
      <w:r w:rsidRPr="00181B96">
        <w:t>tekstu</w:t>
      </w:r>
      <w:r>
        <w:t xml:space="preserve"> </w:t>
      </w:r>
      <w:r w:rsidRPr="00181B96">
        <w:t>jednolitego</w:t>
      </w:r>
      <w:r>
        <w:t xml:space="preserve"> </w:t>
      </w:r>
      <w:r w:rsidRPr="00181B96">
        <w:t>wymienionej</w:t>
      </w:r>
      <w:r>
        <w:t xml:space="preserve"> </w:t>
      </w:r>
      <w:r w:rsidRPr="00181B96">
        <w:t>ustawy</w:t>
      </w:r>
      <w:r>
        <w:t xml:space="preserve"> </w:t>
      </w:r>
      <w:r w:rsidRPr="00181B96">
        <w:t>z</w:t>
      </w:r>
      <w:r>
        <w:t>ostały ogłoszone w Dz. U. z 2012 </w:t>
      </w:r>
      <w:r w:rsidRPr="00181B96">
        <w:t>r.</w:t>
      </w:r>
      <w:r>
        <w:t xml:space="preserve"> poz. 362, </w:t>
      </w:r>
      <w:r w:rsidRPr="00667AC7">
        <w:t>596</w:t>
      </w:r>
      <w:r>
        <w:t xml:space="preserve">, 769, </w:t>
      </w:r>
      <w:r w:rsidRPr="00D124B5">
        <w:t>1278,</w:t>
      </w:r>
      <w:r>
        <w:t xml:space="preserve"> </w:t>
      </w:r>
      <w:r w:rsidRPr="00D124B5">
        <w:t>1342,</w:t>
      </w:r>
      <w:r>
        <w:t xml:space="preserve"> </w:t>
      </w:r>
      <w:r w:rsidRPr="00D124B5">
        <w:t>1448,</w:t>
      </w:r>
      <w:r>
        <w:t xml:space="preserve"> </w:t>
      </w:r>
      <w:r w:rsidRPr="00D124B5">
        <w:t>1529</w:t>
      </w:r>
      <w:r>
        <w:t xml:space="preserve"> i </w:t>
      </w:r>
      <w:r w:rsidRPr="00D124B5">
        <w:t>1540</w:t>
      </w:r>
      <w:r>
        <w:t xml:space="preserve">, z 2013 r. poz. 21, 888, 1027, 1036, 1287, 1304, 1387 i 1717 oraz z 2014 r. poz. 223, 312, 567, 598, 773, 915, 1052, 1215, 1328, 1563, 1644 i </w:t>
      </w:r>
      <w:sdt>
        <w:sdtPr>
          <w:alias w:val="Numer pozycji"/>
          <w:tag w:val="Kategoria"/>
          <w:id w:val="-1237236896"/>
          <w:dataBinding w:prefixMappings="xmlns:ns0='http://purl.org/dc/elements/1.1/' xmlns:ns1='http://schemas.openxmlformats.org/package/2006/metadata/core-properties' " w:xpath="/ns1:coreProperties[1]/ns1:category[1]" w:storeItemID="{6C3C8BC8-F283-45AE-878A-BAB7291924A1}"/>
          <w:text/>
        </w:sdtPr>
        <w:sdtEndPr/>
        <w:sdtContent>
          <w:r w:rsidR="00E81CBD">
            <w:t>1662</w:t>
          </w:r>
        </w:sdtContent>
      </w:sdt>
      <w:r>
        <w:t>.</w:t>
      </w:r>
    </w:p>
  </w:footnote>
  <w:footnote w:id="13">
    <w:p w:rsidR="008671AE" w:rsidRDefault="008671AE" w:rsidP="00F6696D">
      <w:pPr>
        <w:pStyle w:val="ODNONIKtreodnonika"/>
      </w:pPr>
      <w:r w:rsidRPr="004A3608">
        <w:rPr>
          <w:rStyle w:val="IGindeksgrny"/>
        </w:rPr>
        <w:footnoteRef/>
      </w:r>
      <w:r w:rsidRPr="004A3608">
        <w:rPr>
          <w:rStyle w:val="IGindeksgrny"/>
        </w:rPr>
        <w:t>)</w:t>
      </w:r>
      <w:r>
        <w:tab/>
      </w:r>
      <w:r w:rsidRPr="00B541CB">
        <w:t>Zmiany</w:t>
      </w:r>
      <w:r>
        <w:t xml:space="preserve"> </w:t>
      </w:r>
      <w:r w:rsidRPr="00B541CB">
        <w:t>tekstu</w:t>
      </w:r>
      <w:r>
        <w:t xml:space="preserve"> </w:t>
      </w:r>
      <w:r w:rsidRPr="00B541CB">
        <w:t>jednolitego</w:t>
      </w:r>
      <w:r>
        <w:t xml:space="preserve"> </w:t>
      </w:r>
      <w:r w:rsidRPr="00B541CB">
        <w:t>wymienionej</w:t>
      </w:r>
      <w:r>
        <w:t xml:space="preserve"> </w:t>
      </w:r>
      <w:r w:rsidRPr="00B541CB">
        <w:t>ustawy</w:t>
      </w:r>
      <w:r>
        <w:t xml:space="preserve"> </w:t>
      </w:r>
      <w:r w:rsidRPr="00B541CB">
        <w:t>zostały</w:t>
      </w:r>
      <w:r>
        <w:t xml:space="preserve"> </w:t>
      </w:r>
      <w:r w:rsidRPr="00B541CB">
        <w:t>ogłoszone</w:t>
      </w:r>
      <w:r>
        <w:t xml:space="preserve"> w Dz. U. z 2014 </w:t>
      </w:r>
      <w:r w:rsidRPr="005C0295">
        <w:t>r.</w:t>
      </w:r>
      <w:r>
        <w:t xml:space="preserve"> poz. 915, 1138, 1146, 1215, 1328, 1457, 1563 i </w:t>
      </w:r>
      <w:sdt>
        <w:sdtPr>
          <w:alias w:val="Numer pozycji"/>
          <w:tag w:val="Kategoria"/>
          <w:id w:val="-1651590086"/>
          <w:dataBinding w:prefixMappings="xmlns:ns0='http://purl.org/dc/elements/1.1/' xmlns:ns1='http://schemas.openxmlformats.org/package/2006/metadata/core-properties' " w:xpath="/ns1:coreProperties[1]/ns1:category[1]" w:storeItemID="{6C3C8BC8-F283-45AE-878A-BAB7291924A1}"/>
          <w:text/>
        </w:sdtPr>
        <w:sdtEndPr/>
        <w:sdtContent>
          <w:r w:rsidR="00E81CBD">
            <w:t>1662</w:t>
          </w:r>
        </w:sdtContent>
      </w:sdt>
      <w:r>
        <w:t>.</w:t>
      </w:r>
    </w:p>
  </w:footnote>
  <w:footnote w:id="14">
    <w:p w:rsidR="00E12304" w:rsidRPr="00E12304" w:rsidRDefault="00E12304" w:rsidP="00E12304">
      <w:pPr>
        <w:pStyle w:val="ODNONIKtreodnonika"/>
      </w:pPr>
      <w:r>
        <w:rPr>
          <w:rStyle w:val="Odwoanieprzypisudolnego"/>
        </w:rPr>
        <w:footnoteRef/>
      </w:r>
      <w:r>
        <w:rPr>
          <w:rStyle w:val="IGindeksgrny"/>
        </w:rPr>
        <w:t>)</w:t>
      </w:r>
      <w:r>
        <w:tab/>
        <w:t>Z</w:t>
      </w:r>
      <w:r w:rsidRPr="00507AC9">
        <w:t>miany</w:t>
      </w:r>
      <w:r>
        <w:t xml:space="preserve"> tekstu jednolitego </w:t>
      </w:r>
      <w:r w:rsidRPr="00507AC9">
        <w:t>wymienionej</w:t>
      </w:r>
      <w:r>
        <w:t xml:space="preserve"> </w:t>
      </w:r>
      <w:r w:rsidRPr="00507AC9">
        <w:t>ustawy</w:t>
      </w:r>
      <w:r>
        <w:t xml:space="preserve"> </w:t>
      </w:r>
      <w:r w:rsidRPr="00507AC9">
        <w:t>zostały</w:t>
      </w:r>
      <w:r>
        <w:t xml:space="preserve"> </w:t>
      </w:r>
      <w:r w:rsidRPr="00507AC9">
        <w:t>ogłoszone</w:t>
      </w:r>
      <w:r>
        <w:t xml:space="preserve"> </w:t>
      </w:r>
      <w:r w:rsidRPr="00507AC9">
        <w:t>w</w:t>
      </w:r>
      <w:r>
        <w:t xml:space="preserve"> Dz. U. </w:t>
      </w:r>
      <w:r w:rsidRPr="00507AC9">
        <w:t>z</w:t>
      </w:r>
      <w:r>
        <w:t> </w:t>
      </w:r>
      <w:r w:rsidRPr="00507AC9">
        <w:t>201</w:t>
      </w:r>
      <w:r>
        <w:t>3 r. poz. 775 i 1238 oraz z 2014 r. poz. 295.</w:t>
      </w:r>
    </w:p>
  </w:footnote>
  <w:footnote w:id="15">
    <w:p w:rsidR="008671AE" w:rsidRDefault="008671AE" w:rsidP="004A3608">
      <w:pPr>
        <w:pStyle w:val="ODNONIKtreodnonika"/>
      </w:pPr>
      <w:r w:rsidRPr="004A3608">
        <w:rPr>
          <w:rStyle w:val="IGindeksgrny"/>
        </w:rPr>
        <w:footnoteRef/>
      </w:r>
      <w:r w:rsidRPr="004A3608">
        <w:rPr>
          <w:rStyle w:val="IGindeksgrny"/>
        </w:rPr>
        <w:t>)</w:t>
      </w:r>
      <w:r>
        <w:rPr>
          <w:szCs w:val="24"/>
          <w:vertAlign w:val="superscript"/>
        </w:rPr>
        <w:tab/>
      </w:r>
      <w:r w:rsidRPr="0072765F">
        <w:t>Zmiany</w:t>
      </w:r>
      <w:r>
        <w:t xml:space="preserve"> </w:t>
      </w:r>
      <w:r w:rsidRPr="0072765F">
        <w:t>tekstu</w:t>
      </w:r>
      <w:r>
        <w:t xml:space="preserve"> </w:t>
      </w:r>
      <w:r w:rsidRPr="0072765F">
        <w:t>jednolitego</w:t>
      </w:r>
      <w:r>
        <w:t xml:space="preserve"> </w:t>
      </w:r>
      <w:r w:rsidRPr="0072765F">
        <w:t>wymienionej</w:t>
      </w:r>
      <w:r>
        <w:t xml:space="preserve"> </w:t>
      </w:r>
      <w:r w:rsidRPr="0072765F">
        <w:t>ustawy</w:t>
      </w:r>
      <w:r>
        <w:t xml:space="preserve"> </w:t>
      </w:r>
      <w:r w:rsidRPr="0072765F">
        <w:t>zostały</w:t>
      </w:r>
      <w:r>
        <w:t xml:space="preserve"> </w:t>
      </w:r>
      <w:r w:rsidRPr="0072765F">
        <w:t>ogłoszone</w:t>
      </w:r>
      <w:r>
        <w:t xml:space="preserve"> </w:t>
      </w:r>
      <w:r w:rsidRPr="0072765F">
        <w:t>w</w:t>
      </w:r>
      <w:r>
        <w:t xml:space="preserve"> Dz. U. </w:t>
      </w:r>
      <w:r w:rsidRPr="0072765F">
        <w:t>z</w:t>
      </w:r>
      <w:r>
        <w:t> </w:t>
      </w:r>
      <w:r w:rsidRPr="00290AFC">
        <w:rPr>
          <w:szCs w:val="24"/>
        </w:rPr>
        <w:t>2014</w:t>
      </w:r>
      <w:r>
        <w:rPr>
          <w:szCs w:val="24"/>
        </w:rPr>
        <w:t> </w:t>
      </w:r>
      <w:r w:rsidRPr="00290AFC">
        <w:rPr>
          <w:szCs w:val="24"/>
        </w:rPr>
        <w:t>r.</w:t>
      </w:r>
      <w:r>
        <w:rPr>
          <w:szCs w:val="24"/>
        </w:rPr>
        <w:t xml:space="preserve"> poz. </w:t>
      </w:r>
      <w:r w:rsidRPr="00290AFC">
        <w:rPr>
          <w:szCs w:val="24"/>
        </w:rPr>
        <w:t>486</w:t>
      </w:r>
      <w:r>
        <w:rPr>
          <w:szCs w:val="24"/>
        </w:rPr>
        <w:t>, 1055, 1215</w:t>
      </w:r>
      <w:r w:rsidR="00E12304">
        <w:rPr>
          <w:szCs w:val="24"/>
        </w:rPr>
        <w:t xml:space="preserve">, </w:t>
      </w:r>
      <w:r>
        <w:rPr>
          <w:szCs w:val="24"/>
        </w:rPr>
        <w:t>1395</w:t>
      </w:r>
      <w:r w:rsidR="00E12304">
        <w:rPr>
          <w:szCs w:val="24"/>
        </w:rPr>
        <w:t xml:space="preserve"> i </w:t>
      </w:r>
      <w:sdt>
        <w:sdtPr>
          <w:rPr>
            <w:szCs w:val="24"/>
          </w:rPr>
          <w:alias w:val="Numer pozycji"/>
          <w:tag w:val="Kategoria"/>
          <w:id w:val="-565577742"/>
          <w:dataBinding w:prefixMappings="xmlns:ns0='http://purl.org/dc/elements/1.1/' xmlns:ns1='http://schemas.openxmlformats.org/package/2006/metadata/core-properties' " w:xpath="/ns1:coreProperties[1]/ns1:category[1]" w:storeItemID="{6C3C8BC8-F283-45AE-878A-BAB7291924A1}"/>
          <w:text/>
        </w:sdtPr>
        <w:sdtEndPr/>
        <w:sdtContent>
          <w:r w:rsidR="00E81CBD">
            <w:rPr>
              <w:szCs w:val="24"/>
            </w:rPr>
            <w:t>1662</w:t>
          </w:r>
        </w:sdtContent>
      </w:sdt>
      <w:r>
        <w:rPr>
          <w:szCs w:val="24"/>
        </w:rPr>
        <w:t>.</w:t>
      </w:r>
    </w:p>
  </w:footnote>
  <w:footnote w:id="16">
    <w:p w:rsidR="008671AE" w:rsidRDefault="008671AE" w:rsidP="00F6696D">
      <w:pPr>
        <w:pStyle w:val="ODNONIKtreodnonika"/>
      </w:pPr>
      <w:r w:rsidRPr="004A3608">
        <w:rPr>
          <w:rStyle w:val="IGindeksgrny"/>
        </w:rPr>
        <w:footnoteRef/>
      </w:r>
      <w:r w:rsidRPr="004A3608">
        <w:rPr>
          <w:rStyle w:val="IGindeksgrny"/>
        </w:rPr>
        <w:t>)</w:t>
      </w:r>
      <w:r w:rsidRPr="00507AC9">
        <w:tab/>
      </w:r>
      <w:r>
        <w:t>Z</w:t>
      </w:r>
      <w:r w:rsidRPr="00507AC9">
        <w:t>miany</w:t>
      </w:r>
      <w:r>
        <w:t xml:space="preserve"> </w:t>
      </w:r>
      <w:r w:rsidRPr="00507AC9">
        <w:t>wymienionej</w:t>
      </w:r>
      <w:r>
        <w:t xml:space="preserve"> </w:t>
      </w:r>
      <w:r w:rsidRPr="00507AC9">
        <w:t>ustawy</w:t>
      </w:r>
      <w:r>
        <w:t xml:space="preserve"> </w:t>
      </w:r>
      <w:r w:rsidRPr="00507AC9">
        <w:t>zostały</w:t>
      </w:r>
      <w:r>
        <w:t xml:space="preserve"> </w:t>
      </w:r>
      <w:r w:rsidRPr="00507AC9">
        <w:t>ogłoszone</w:t>
      </w:r>
      <w:r>
        <w:t xml:space="preserve"> </w:t>
      </w:r>
      <w:r w:rsidRPr="00507AC9">
        <w:t>w</w:t>
      </w:r>
      <w:r>
        <w:t xml:space="preserve"> Dz. U. </w:t>
      </w:r>
      <w:r w:rsidRPr="00507AC9">
        <w:t>z</w:t>
      </w:r>
      <w:r>
        <w:t> </w:t>
      </w:r>
      <w:r w:rsidRPr="00507AC9">
        <w:t>2007</w:t>
      </w:r>
      <w:r>
        <w:t> </w:t>
      </w:r>
      <w:r w:rsidRPr="00507AC9">
        <w:t>r.</w:t>
      </w:r>
      <w:r>
        <w:t xml:space="preserve"> Nr </w:t>
      </w:r>
      <w:r w:rsidRPr="00507AC9">
        <w:t>35,</w:t>
      </w:r>
      <w:r>
        <w:t xml:space="preserve"> poz. </w:t>
      </w:r>
      <w:r w:rsidRPr="00507AC9">
        <w:t>215,</w:t>
      </w:r>
      <w:r>
        <w:t xml:space="preserve"> </w:t>
      </w:r>
      <w:r w:rsidRPr="00507AC9">
        <w:t>z</w:t>
      </w:r>
      <w:r>
        <w:t> </w:t>
      </w:r>
      <w:r w:rsidRPr="00507AC9">
        <w:t>2008</w:t>
      </w:r>
      <w:r>
        <w:t> </w:t>
      </w:r>
      <w:r w:rsidRPr="00507AC9">
        <w:t>r.</w:t>
      </w:r>
      <w:r>
        <w:t xml:space="preserve"> Nr </w:t>
      </w:r>
      <w:r w:rsidRPr="00507AC9">
        <w:t>157,</w:t>
      </w:r>
      <w:r>
        <w:t xml:space="preserve"> poz. </w:t>
      </w:r>
      <w:r w:rsidRPr="00507AC9">
        <w:t>976,</w:t>
      </w:r>
      <w:r>
        <w:t xml:space="preserve"> </w:t>
      </w:r>
      <w:r w:rsidRPr="00507AC9">
        <w:t>z</w:t>
      </w:r>
      <w:r>
        <w:t> </w:t>
      </w:r>
      <w:r w:rsidRPr="00507AC9">
        <w:t>2009</w:t>
      </w:r>
      <w:r>
        <w:t> </w:t>
      </w:r>
      <w:r w:rsidRPr="00507AC9">
        <w:t>r.</w:t>
      </w:r>
      <w:r>
        <w:t xml:space="preserve"> Nr </w:t>
      </w:r>
      <w:r w:rsidRPr="00507AC9">
        <w:t>18,</w:t>
      </w:r>
      <w:r>
        <w:t xml:space="preserve"> poz. </w:t>
      </w:r>
      <w:r w:rsidRPr="00507AC9">
        <w:t>97</w:t>
      </w:r>
      <w:r>
        <w:t xml:space="preserve"> i Nr </w:t>
      </w:r>
      <w:r w:rsidRPr="00507AC9">
        <w:t>20,</w:t>
      </w:r>
      <w:r>
        <w:t xml:space="preserve"> poz. </w:t>
      </w:r>
      <w:r w:rsidRPr="00507AC9">
        <w:t>106</w:t>
      </w:r>
      <w:r>
        <w:t xml:space="preserve"> oraz </w:t>
      </w:r>
      <w:r w:rsidRPr="00507AC9">
        <w:t>z</w:t>
      </w:r>
      <w:r>
        <w:t> </w:t>
      </w:r>
      <w:r w:rsidRPr="00507AC9">
        <w:t>2011</w:t>
      </w:r>
      <w:r>
        <w:t> </w:t>
      </w:r>
      <w:r w:rsidRPr="00507AC9">
        <w:t>r.</w:t>
      </w:r>
      <w:r>
        <w:t xml:space="preserve"> Nr </w:t>
      </w:r>
      <w:r w:rsidRPr="00507AC9">
        <w:t>63,</w:t>
      </w:r>
      <w:r>
        <w:t xml:space="preserve"> poz. </w:t>
      </w:r>
      <w:r w:rsidRPr="00507AC9">
        <w:t>322</w:t>
      </w:r>
      <w:r>
        <w:t xml:space="preserve"> i Nr 102, poz. 586</w:t>
      </w:r>
      <w:r w:rsidRPr="00507AC9">
        <w:t>.</w:t>
      </w:r>
    </w:p>
  </w:footnote>
  <w:footnote w:id="17">
    <w:p w:rsidR="008671AE" w:rsidRDefault="008671AE" w:rsidP="004A3608">
      <w:pPr>
        <w:pStyle w:val="ODNONIKtreodnonika"/>
      </w:pPr>
      <w:r w:rsidRPr="004A3608">
        <w:rPr>
          <w:rStyle w:val="IGindeksgrny"/>
        </w:rPr>
        <w:footnoteRef/>
      </w:r>
      <w:r w:rsidRPr="004A3608">
        <w:rPr>
          <w:rStyle w:val="IGindeksgrny"/>
        </w:rPr>
        <w:t>)</w:t>
      </w:r>
      <w:r>
        <w:rPr>
          <w:szCs w:val="24"/>
          <w:vertAlign w:val="superscript"/>
        </w:rPr>
        <w:tab/>
      </w:r>
      <w:r w:rsidRPr="0072765F">
        <w:t>Zmiany</w:t>
      </w:r>
      <w:r>
        <w:t xml:space="preserve"> </w:t>
      </w:r>
      <w:r w:rsidRPr="0072765F">
        <w:t>tekstu</w:t>
      </w:r>
      <w:r>
        <w:t xml:space="preserve"> </w:t>
      </w:r>
      <w:r w:rsidRPr="0072765F">
        <w:t>jednolitego</w:t>
      </w:r>
      <w:r>
        <w:t xml:space="preserve"> </w:t>
      </w:r>
      <w:r w:rsidRPr="0072765F">
        <w:t>wymienionej</w:t>
      </w:r>
      <w:r>
        <w:t xml:space="preserve"> </w:t>
      </w:r>
      <w:r w:rsidRPr="0072765F">
        <w:t>ustawy</w:t>
      </w:r>
      <w:r>
        <w:t xml:space="preserve"> </w:t>
      </w:r>
      <w:r w:rsidRPr="0072765F">
        <w:t>zostały</w:t>
      </w:r>
      <w:r>
        <w:t xml:space="preserve"> </w:t>
      </w:r>
      <w:r w:rsidRPr="0072765F">
        <w:t>ogłoszone</w:t>
      </w:r>
      <w:r>
        <w:t xml:space="preserve"> </w:t>
      </w:r>
      <w:r w:rsidRPr="0072765F">
        <w:t>w</w:t>
      </w:r>
      <w:r>
        <w:t xml:space="preserve"> Dz. U. </w:t>
      </w:r>
      <w:r w:rsidRPr="0072765F">
        <w:t>z</w:t>
      </w:r>
      <w:r>
        <w:t> </w:t>
      </w:r>
      <w:r w:rsidRPr="00290AFC">
        <w:rPr>
          <w:szCs w:val="24"/>
        </w:rPr>
        <w:t>2014</w:t>
      </w:r>
      <w:r>
        <w:rPr>
          <w:szCs w:val="24"/>
        </w:rPr>
        <w:t> </w:t>
      </w:r>
      <w:r w:rsidRPr="00290AFC">
        <w:rPr>
          <w:szCs w:val="24"/>
        </w:rPr>
        <w:t>r.</w:t>
      </w:r>
      <w:r>
        <w:rPr>
          <w:szCs w:val="24"/>
        </w:rPr>
        <w:t xml:space="preserve"> poz. </w:t>
      </w:r>
      <w:r w:rsidRPr="00290AFC">
        <w:rPr>
          <w:szCs w:val="24"/>
        </w:rPr>
        <w:t>486</w:t>
      </w:r>
      <w:r>
        <w:rPr>
          <w:szCs w:val="24"/>
        </w:rPr>
        <w:t>, 1055, 1215</w:t>
      </w:r>
      <w:r w:rsidR="00604D9A">
        <w:rPr>
          <w:szCs w:val="24"/>
        </w:rPr>
        <w:t xml:space="preserve">, </w:t>
      </w:r>
      <w:r>
        <w:rPr>
          <w:szCs w:val="24"/>
        </w:rPr>
        <w:t>1395</w:t>
      </w:r>
      <w:r w:rsidR="00604D9A">
        <w:rPr>
          <w:szCs w:val="24"/>
        </w:rPr>
        <w:t xml:space="preserve"> i </w:t>
      </w:r>
      <w:sdt>
        <w:sdtPr>
          <w:rPr>
            <w:szCs w:val="24"/>
          </w:rPr>
          <w:alias w:val="Numer pozycji"/>
          <w:tag w:val="Kategoria"/>
          <w:id w:val="-629394062"/>
          <w:dataBinding w:prefixMappings="xmlns:ns0='http://purl.org/dc/elements/1.1/' xmlns:ns1='http://schemas.openxmlformats.org/package/2006/metadata/core-properties' " w:xpath="/ns1:coreProperties[1]/ns1:category[1]" w:storeItemID="{6C3C8BC8-F283-45AE-878A-BAB7291924A1}"/>
          <w:text/>
        </w:sdtPr>
        <w:sdtEndPr/>
        <w:sdtContent>
          <w:r w:rsidR="00E81CBD">
            <w:rPr>
              <w:szCs w:val="24"/>
            </w:rPr>
            <w:t>1662</w:t>
          </w:r>
        </w:sdtContent>
      </w:sdt>
      <w:r>
        <w:rPr>
          <w:szCs w:val="24"/>
        </w:rPr>
        <w:t>.</w:t>
      </w:r>
    </w:p>
  </w:footnote>
  <w:footnote w:id="18">
    <w:p w:rsidR="008671AE" w:rsidRDefault="008671AE" w:rsidP="00F6696D">
      <w:pPr>
        <w:pStyle w:val="ODNONIKtreodnonika"/>
      </w:pPr>
      <w:r w:rsidRPr="004A3608">
        <w:rPr>
          <w:rStyle w:val="IGindeksgrny"/>
        </w:rPr>
        <w:footnoteRef/>
      </w:r>
      <w:r w:rsidRPr="004A3608">
        <w:rPr>
          <w:rStyle w:val="IGindeksgrny"/>
        </w:rPr>
        <w:t>)</w:t>
      </w:r>
      <w:r>
        <w:tab/>
      </w:r>
      <w:r w:rsidRPr="002B010F">
        <w:t>Zmiany</w:t>
      </w:r>
      <w:r>
        <w:t xml:space="preserve"> </w:t>
      </w:r>
      <w:r w:rsidRPr="002B010F">
        <w:t>tekstu</w:t>
      </w:r>
      <w:r>
        <w:t xml:space="preserve"> </w:t>
      </w:r>
      <w:r w:rsidRPr="002B010F">
        <w:t>jednolitego</w:t>
      </w:r>
      <w:r>
        <w:t xml:space="preserve"> </w:t>
      </w:r>
      <w:r w:rsidRPr="002B010F">
        <w:t>wymienionej</w:t>
      </w:r>
      <w:r>
        <w:t xml:space="preserve"> </w:t>
      </w:r>
      <w:r w:rsidRPr="002B010F">
        <w:t>ustawy</w:t>
      </w:r>
      <w:r>
        <w:t xml:space="preserve"> </w:t>
      </w:r>
      <w:r w:rsidRPr="002B010F">
        <w:t>zostały</w:t>
      </w:r>
      <w:r>
        <w:t xml:space="preserve"> </w:t>
      </w:r>
      <w:r w:rsidRPr="002B010F">
        <w:t>ogłoszone</w:t>
      </w:r>
      <w:r>
        <w:t xml:space="preserve"> </w:t>
      </w:r>
      <w:r w:rsidRPr="002B010F">
        <w:t>w</w:t>
      </w:r>
      <w:r>
        <w:t xml:space="preserve"> Dz. U. </w:t>
      </w:r>
      <w:r w:rsidRPr="002B010F">
        <w:t>z</w:t>
      </w:r>
      <w:r>
        <w:t> </w:t>
      </w:r>
      <w:r w:rsidRPr="002B010F">
        <w:t>2012</w:t>
      </w:r>
      <w:r>
        <w:t> </w:t>
      </w:r>
      <w:r w:rsidRPr="002B010F">
        <w:t>r.</w:t>
      </w:r>
      <w:r>
        <w:t xml:space="preserve"> poz. </w:t>
      </w:r>
      <w:r w:rsidRPr="002B010F">
        <w:t>1342,</w:t>
      </w:r>
      <w:r>
        <w:t xml:space="preserve"> </w:t>
      </w:r>
      <w:r w:rsidRPr="002B010F">
        <w:t>1448,</w:t>
      </w:r>
      <w:r>
        <w:t xml:space="preserve"> </w:t>
      </w:r>
      <w:r w:rsidRPr="002B010F">
        <w:t>1529</w:t>
      </w:r>
      <w:r>
        <w:t xml:space="preserve"> i </w:t>
      </w:r>
      <w:r w:rsidRPr="002B010F">
        <w:t>1530</w:t>
      </w:r>
      <w:r>
        <w:t>, z 2013 r. poz. 35, 1027 i 1608 oraz z 2014 r. poz. 312 i 1171.</w:t>
      </w:r>
    </w:p>
  </w:footnote>
  <w:footnote w:id="19">
    <w:p w:rsidR="008671AE" w:rsidRPr="00CC59A2" w:rsidRDefault="008671AE" w:rsidP="004A3608">
      <w:pPr>
        <w:pStyle w:val="ODNONIKtreodnonika"/>
      </w:pPr>
      <w:r w:rsidRPr="004A3608">
        <w:rPr>
          <w:rStyle w:val="IGindeksgrny"/>
        </w:rPr>
        <w:footnoteRef/>
      </w:r>
      <w:r w:rsidRPr="004A3608">
        <w:rPr>
          <w:rStyle w:val="IGindeksgrny"/>
        </w:rPr>
        <w:t>)</w:t>
      </w:r>
      <w:r>
        <w:rPr>
          <w:vertAlign w:val="superscript"/>
        </w:rPr>
        <w:tab/>
      </w:r>
      <w:r w:rsidRPr="002B010F">
        <w:t>Zmiany</w:t>
      </w:r>
      <w:r>
        <w:t xml:space="preserve"> </w:t>
      </w:r>
      <w:r w:rsidRPr="002B010F">
        <w:t>tekstu</w:t>
      </w:r>
      <w:r>
        <w:t xml:space="preserve"> </w:t>
      </w:r>
      <w:r w:rsidRPr="002B010F">
        <w:t>jednolitego</w:t>
      </w:r>
      <w:r>
        <w:t xml:space="preserve"> </w:t>
      </w:r>
      <w:r w:rsidRPr="002B010F">
        <w:t>wymienionej</w:t>
      </w:r>
      <w:r>
        <w:t xml:space="preserve"> </w:t>
      </w:r>
      <w:r w:rsidRPr="002B010F">
        <w:t>ustawy</w:t>
      </w:r>
      <w:r>
        <w:t xml:space="preserve"> </w:t>
      </w:r>
      <w:r w:rsidRPr="002B010F">
        <w:t>zostały</w:t>
      </w:r>
      <w:r>
        <w:t xml:space="preserve"> </w:t>
      </w:r>
      <w:r w:rsidRPr="002B010F">
        <w:t>ogłoszone</w:t>
      </w:r>
      <w:r>
        <w:t xml:space="preserve"> </w:t>
      </w:r>
      <w:r w:rsidRPr="002B010F">
        <w:t>w</w:t>
      </w:r>
      <w:r>
        <w:t xml:space="preserve"> Dz. U. </w:t>
      </w:r>
      <w:r w:rsidRPr="00CC59A2">
        <w:t>z</w:t>
      </w:r>
      <w:r>
        <w:t> </w:t>
      </w:r>
      <w:r w:rsidRPr="00CC59A2">
        <w:t>2012</w:t>
      </w:r>
      <w:r>
        <w:t> </w:t>
      </w:r>
      <w:r w:rsidRPr="00CC59A2">
        <w:t>r.</w:t>
      </w:r>
      <w:r>
        <w:t xml:space="preserve"> poz. </w:t>
      </w:r>
      <w:r w:rsidRPr="00CC59A2">
        <w:t>1385</w:t>
      </w:r>
      <w:r>
        <w:t xml:space="preserve"> i </w:t>
      </w:r>
      <w:r w:rsidRPr="00CC59A2">
        <w:t>1529,</w:t>
      </w:r>
      <w:r>
        <w:t xml:space="preserve"> </w:t>
      </w:r>
      <w:r w:rsidRPr="00CC59A2">
        <w:t>z</w:t>
      </w:r>
      <w:r>
        <w:t> </w:t>
      </w:r>
      <w:r w:rsidRPr="00CC59A2">
        <w:t>2013</w:t>
      </w:r>
      <w:r>
        <w:t> </w:t>
      </w:r>
      <w:r w:rsidRPr="00CC59A2">
        <w:t>r.</w:t>
      </w:r>
      <w:r>
        <w:t xml:space="preserve"> poz. </w:t>
      </w:r>
      <w:r w:rsidRPr="00CC59A2">
        <w:t>777,</w:t>
      </w:r>
      <w:r>
        <w:t xml:space="preserve"> </w:t>
      </w:r>
      <w:r w:rsidRPr="00CC59A2">
        <w:t>1036,</w:t>
      </w:r>
      <w:r>
        <w:t xml:space="preserve"> </w:t>
      </w:r>
      <w:r w:rsidRPr="00CC59A2">
        <w:t>1289</w:t>
      </w:r>
      <w:r>
        <w:t xml:space="preserve"> i </w:t>
      </w:r>
      <w:r w:rsidRPr="00CC59A2">
        <w:t>1567</w:t>
      </w:r>
      <w:r>
        <w:t xml:space="preserve"> oraz </w:t>
      </w:r>
      <w:r w:rsidRPr="00CC59A2">
        <w:t>z</w:t>
      </w:r>
      <w:r>
        <w:t> </w:t>
      </w:r>
      <w:r w:rsidRPr="00CC59A2">
        <w:t>2014</w:t>
      </w:r>
      <w:r>
        <w:t> </w:t>
      </w:r>
      <w:r w:rsidRPr="00CC59A2">
        <w:t>r.</w:t>
      </w:r>
      <w:r>
        <w:t xml:space="preserve"> poz. </w:t>
      </w:r>
      <w:r w:rsidRPr="00CC59A2">
        <w:t>586</w:t>
      </w:r>
      <w:r w:rsidR="003F209D">
        <w:t xml:space="preserve">, </w:t>
      </w:r>
      <w:r w:rsidRPr="00CC59A2">
        <w:t>1133</w:t>
      </w:r>
      <w:r w:rsidR="003F209D">
        <w:t xml:space="preserve"> i 1585</w:t>
      </w:r>
      <w:r w:rsidRPr="00CC59A2">
        <w:t>.</w:t>
      </w:r>
    </w:p>
  </w:footnote>
  <w:footnote w:id="20">
    <w:p w:rsidR="008671AE" w:rsidRPr="0074347F" w:rsidRDefault="008671AE" w:rsidP="004A3608">
      <w:pPr>
        <w:pStyle w:val="ODNONIKtreodnonika"/>
      </w:pPr>
      <w:r w:rsidRPr="004A3608">
        <w:rPr>
          <w:rStyle w:val="IGindeksgrny"/>
        </w:rPr>
        <w:footnoteRef/>
      </w:r>
      <w:r w:rsidRPr="004A3608">
        <w:rPr>
          <w:rStyle w:val="IGindeksgrny"/>
        </w:rPr>
        <w:t>)</w:t>
      </w:r>
      <w:r>
        <w:rPr>
          <w:vertAlign w:val="superscript"/>
        </w:rPr>
        <w:tab/>
      </w:r>
      <w:r w:rsidRPr="002B010F">
        <w:t>Zmiany</w:t>
      </w:r>
      <w:r>
        <w:t xml:space="preserve"> </w:t>
      </w:r>
      <w:r w:rsidRPr="002B010F">
        <w:t>tekstu</w:t>
      </w:r>
      <w:r>
        <w:t xml:space="preserve"> </w:t>
      </w:r>
      <w:r w:rsidRPr="002B010F">
        <w:t>jednolitego</w:t>
      </w:r>
      <w:r>
        <w:t xml:space="preserve"> </w:t>
      </w:r>
      <w:r w:rsidRPr="002B010F">
        <w:t>wymienionej</w:t>
      </w:r>
      <w:r>
        <w:t xml:space="preserve"> </w:t>
      </w:r>
      <w:r w:rsidRPr="002B010F">
        <w:t>ustawy</w:t>
      </w:r>
      <w:r>
        <w:t xml:space="preserve"> </w:t>
      </w:r>
      <w:r w:rsidRPr="002B010F">
        <w:t>zostały</w:t>
      </w:r>
      <w:r>
        <w:t xml:space="preserve"> </w:t>
      </w:r>
      <w:r w:rsidRPr="002B010F">
        <w:t>ogłoszone</w:t>
      </w:r>
      <w:r>
        <w:t xml:space="preserve"> </w:t>
      </w:r>
      <w:r w:rsidRPr="002B010F">
        <w:t>w</w:t>
      </w:r>
      <w:r>
        <w:t xml:space="preserve"> Dz. U. </w:t>
      </w:r>
      <w:r w:rsidRPr="0074347F">
        <w:t>z</w:t>
      </w:r>
      <w:r>
        <w:t> </w:t>
      </w:r>
      <w:r w:rsidRPr="0074347F">
        <w:t>2013</w:t>
      </w:r>
      <w:r>
        <w:t> </w:t>
      </w:r>
      <w:r w:rsidRPr="0074347F">
        <w:t>r.</w:t>
      </w:r>
      <w:r>
        <w:t xml:space="preserve"> poz. </w:t>
      </w:r>
      <w:r w:rsidRPr="0074347F">
        <w:t>1289</w:t>
      </w:r>
      <w:r>
        <w:t xml:space="preserve"> oraz </w:t>
      </w:r>
      <w:r w:rsidRPr="0074347F">
        <w:t>z</w:t>
      </w:r>
      <w:r>
        <w:t> </w:t>
      </w:r>
      <w:r w:rsidRPr="0074347F">
        <w:t>2014</w:t>
      </w:r>
      <w:r>
        <w:t> </w:t>
      </w:r>
      <w:r w:rsidRPr="0074347F">
        <w:t>r.</w:t>
      </w:r>
      <w:r>
        <w:t xml:space="preserve"> poz. </w:t>
      </w:r>
      <w:r w:rsidRPr="0074347F">
        <w:t>586</w:t>
      </w:r>
      <w:r>
        <w:t xml:space="preserve"> i </w:t>
      </w:r>
      <w:r w:rsidRPr="0074347F">
        <w:t>768.</w:t>
      </w:r>
    </w:p>
  </w:footnote>
  <w:footnote w:id="21">
    <w:p w:rsidR="008671AE" w:rsidRDefault="008671AE" w:rsidP="00F6696D">
      <w:pPr>
        <w:pStyle w:val="ODNONIKtreodnonika"/>
      </w:pPr>
      <w:r w:rsidRPr="004A3608">
        <w:rPr>
          <w:rStyle w:val="IGindeksgrny"/>
        </w:rPr>
        <w:footnoteRef/>
      </w:r>
      <w:r w:rsidRPr="004A3608">
        <w:rPr>
          <w:rStyle w:val="IGindeksgrny"/>
        </w:rPr>
        <w:t>)</w:t>
      </w:r>
      <w:r>
        <w:tab/>
        <w:t xml:space="preserve">Zmiany tekstu jednolitego wymienionej ustawy zostały ogłoszone w Dz. U. </w:t>
      </w:r>
      <w:r w:rsidRPr="008F7451">
        <w:t>z</w:t>
      </w:r>
      <w:r>
        <w:t> </w:t>
      </w:r>
      <w:r w:rsidRPr="008F7451">
        <w:t>2010</w:t>
      </w:r>
      <w:r>
        <w:t> </w:t>
      </w:r>
      <w:r w:rsidRPr="008F7451">
        <w:t>r</w:t>
      </w:r>
      <w:r>
        <w:t>. Nr </w:t>
      </w:r>
      <w:r w:rsidRPr="008F7451">
        <w:t>182,</w:t>
      </w:r>
      <w:r>
        <w:t xml:space="preserve"> poz. </w:t>
      </w:r>
      <w:r w:rsidRPr="008F7451">
        <w:t>1228</w:t>
      </w:r>
      <w:r>
        <w:t xml:space="preserve"> i Nr </w:t>
      </w:r>
      <w:r w:rsidRPr="008F7451">
        <w:t>230,</w:t>
      </w:r>
      <w:r>
        <w:t xml:space="preserve"> poz. </w:t>
      </w:r>
      <w:r w:rsidRPr="008F7451">
        <w:t>1511</w:t>
      </w:r>
      <w:r>
        <w:t xml:space="preserve"> oraz </w:t>
      </w:r>
      <w:r w:rsidRPr="008F7451">
        <w:t>z</w:t>
      </w:r>
      <w:r>
        <w:t> </w:t>
      </w:r>
      <w:r w:rsidRPr="008F7451">
        <w:t>2011</w:t>
      </w:r>
      <w:r>
        <w:t> </w:t>
      </w:r>
      <w:r w:rsidRPr="008F7451">
        <w:t>r.</w:t>
      </w:r>
      <w:r>
        <w:t xml:space="preserve"> Nr </w:t>
      </w:r>
      <w:r w:rsidRPr="008F7451">
        <w:t>106,</w:t>
      </w:r>
      <w:r>
        <w:t xml:space="preserve"> poz. </w:t>
      </w:r>
      <w:r w:rsidRPr="008F7451">
        <w:t>622</w:t>
      </w:r>
      <w:r>
        <w:t xml:space="preserve">, Nr 122, poz. 696 i Nr 171, poz. 1016. </w:t>
      </w:r>
    </w:p>
  </w:footnote>
  <w:footnote w:id="22">
    <w:p w:rsidR="008671AE" w:rsidRDefault="008671AE" w:rsidP="004A3608">
      <w:pPr>
        <w:pStyle w:val="ODNONIKtreodnonika"/>
      </w:pPr>
      <w:r w:rsidRPr="004A3608">
        <w:rPr>
          <w:rStyle w:val="IGindeksgrny"/>
        </w:rPr>
        <w:footnoteRef/>
      </w:r>
      <w:r w:rsidRPr="004A3608">
        <w:rPr>
          <w:rStyle w:val="IGindeksgrny"/>
        </w:rPr>
        <w:t>)</w:t>
      </w:r>
      <w:r>
        <w:rPr>
          <w:szCs w:val="24"/>
          <w:vertAlign w:val="superscript"/>
        </w:rPr>
        <w:tab/>
      </w:r>
      <w:r w:rsidRPr="0072765F">
        <w:t>Zmiany</w:t>
      </w:r>
      <w:r>
        <w:t xml:space="preserve"> </w:t>
      </w:r>
      <w:r w:rsidRPr="0072765F">
        <w:t>tekstu</w:t>
      </w:r>
      <w:r>
        <w:t xml:space="preserve"> </w:t>
      </w:r>
      <w:r w:rsidRPr="0072765F">
        <w:t>jednolitego</w:t>
      </w:r>
      <w:r>
        <w:t xml:space="preserve"> </w:t>
      </w:r>
      <w:r w:rsidRPr="0072765F">
        <w:t>wymienionej</w:t>
      </w:r>
      <w:r>
        <w:t xml:space="preserve"> </w:t>
      </w:r>
      <w:r w:rsidRPr="0072765F">
        <w:t>ustawy</w:t>
      </w:r>
      <w:r>
        <w:t xml:space="preserve"> </w:t>
      </w:r>
      <w:r w:rsidRPr="0072765F">
        <w:t>zostały</w:t>
      </w:r>
      <w:r>
        <w:t xml:space="preserve"> </w:t>
      </w:r>
      <w:r w:rsidRPr="0072765F">
        <w:t>ogłoszone</w:t>
      </w:r>
      <w:r>
        <w:t xml:space="preserve"> </w:t>
      </w:r>
      <w:r w:rsidRPr="0072765F">
        <w:t>w</w:t>
      </w:r>
      <w:r>
        <w:t xml:space="preserve"> Dz. U. </w:t>
      </w:r>
      <w:r w:rsidRPr="0072765F">
        <w:t>z</w:t>
      </w:r>
      <w:r>
        <w:t> </w:t>
      </w:r>
      <w:r w:rsidRPr="00290AFC">
        <w:rPr>
          <w:szCs w:val="24"/>
        </w:rPr>
        <w:t>2014</w:t>
      </w:r>
      <w:r>
        <w:rPr>
          <w:szCs w:val="24"/>
        </w:rPr>
        <w:t> </w:t>
      </w:r>
      <w:r w:rsidRPr="00290AFC">
        <w:rPr>
          <w:szCs w:val="24"/>
        </w:rPr>
        <w:t>r.</w:t>
      </w:r>
      <w:r>
        <w:rPr>
          <w:szCs w:val="24"/>
        </w:rPr>
        <w:t xml:space="preserve"> poz. </w:t>
      </w:r>
      <w:r w:rsidRPr="00290AFC">
        <w:rPr>
          <w:szCs w:val="24"/>
        </w:rPr>
        <w:t>486</w:t>
      </w:r>
      <w:r>
        <w:rPr>
          <w:szCs w:val="24"/>
        </w:rPr>
        <w:t>, 1055, 1215</w:t>
      </w:r>
      <w:r w:rsidR="00337983">
        <w:rPr>
          <w:szCs w:val="24"/>
        </w:rPr>
        <w:t xml:space="preserve">, </w:t>
      </w:r>
      <w:r>
        <w:rPr>
          <w:szCs w:val="24"/>
        </w:rPr>
        <w:t>1395</w:t>
      </w:r>
      <w:r w:rsidR="00337983">
        <w:rPr>
          <w:szCs w:val="24"/>
        </w:rPr>
        <w:t xml:space="preserve"> i </w:t>
      </w:r>
      <w:sdt>
        <w:sdtPr>
          <w:rPr>
            <w:szCs w:val="24"/>
          </w:rPr>
          <w:alias w:val="Numer pozycji"/>
          <w:tag w:val="Kategoria"/>
          <w:id w:val="868419377"/>
          <w:dataBinding w:prefixMappings="xmlns:ns0='http://purl.org/dc/elements/1.1/' xmlns:ns1='http://schemas.openxmlformats.org/package/2006/metadata/core-properties' " w:xpath="/ns1:coreProperties[1]/ns1:category[1]" w:storeItemID="{6C3C8BC8-F283-45AE-878A-BAB7291924A1}"/>
          <w:text/>
        </w:sdtPr>
        <w:sdtEndPr/>
        <w:sdtContent>
          <w:r w:rsidR="00E81CBD">
            <w:rPr>
              <w:szCs w:val="24"/>
            </w:rPr>
            <w:t>1662</w:t>
          </w:r>
        </w:sdtContent>
      </w:sdt>
      <w:r>
        <w:rPr>
          <w:szCs w:val="24"/>
        </w:rPr>
        <w:t>.</w:t>
      </w:r>
    </w:p>
  </w:footnote>
  <w:footnote w:id="23">
    <w:p w:rsidR="009E6ACA" w:rsidRPr="009E6ACA" w:rsidRDefault="009E6ACA" w:rsidP="009E6ACA">
      <w:pPr>
        <w:pStyle w:val="ODNONIKtreodnonika"/>
      </w:pPr>
      <w:r>
        <w:rPr>
          <w:rStyle w:val="Odwoanieprzypisudolnego"/>
        </w:rPr>
        <w:footnoteRef/>
      </w:r>
      <w:r>
        <w:rPr>
          <w:rStyle w:val="IGindeksgrny"/>
        </w:rPr>
        <w:t>)</w:t>
      </w:r>
      <w:r>
        <w:tab/>
      </w:r>
      <w:r w:rsidR="00363DAB" w:rsidRPr="002B010F">
        <w:t>Zmiany</w:t>
      </w:r>
      <w:r w:rsidR="00363DAB">
        <w:t xml:space="preserve"> </w:t>
      </w:r>
      <w:r w:rsidR="00363DAB" w:rsidRPr="002B010F">
        <w:t>tekstu</w:t>
      </w:r>
      <w:r w:rsidR="00363DAB">
        <w:t xml:space="preserve"> </w:t>
      </w:r>
      <w:r w:rsidR="00363DAB" w:rsidRPr="002B010F">
        <w:t>jednolitego</w:t>
      </w:r>
      <w:r w:rsidR="00363DAB">
        <w:t xml:space="preserve"> </w:t>
      </w:r>
      <w:r w:rsidR="00363DAB" w:rsidRPr="002B010F">
        <w:t>wymienionej</w:t>
      </w:r>
      <w:r w:rsidR="00363DAB">
        <w:t xml:space="preserve"> </w:t>
      </w:r>
      <w:r w:rsidR="00363DAB" w:rsidRPr="002B010F">
        <w:t>ustawy</w:t>
      </w:r>
      <w:r w:rsidR="00363DAB">
        <w:t xml:space="preserve"> </w:t>
      </w:r>
      <w:r w:rsidR="00363DAB" w:rsidRPr="002B010F">
        <w:t>zostały</w:t>
      </w:r>
      <w:r w:rsidR="00363DAB">
        <w:t xml:space="preserve"> </w:t>
      </w:r>
      <w:r w:rsidR="00363DAB" w:rsidRPr="002B010F">
        <w:t>ogłoszone</w:t>
      </w:r>
      <w:r w:rsidR="00363DAB">
        <w:t xml:space="preserve"> </w:t>
      </w:r>
      <w:r w:rsidR="00363DAB" w:rsidRPr="002B010F">
        <w:t>w</w:t>
      </w:r>
      <w:r w:rsidR="00363DAB">
        <w:t xml:space="preserve"> Dz. U. </w:t>
      </w:r>
      <w:r w:rsidR="00363DAB" w:rsidRPr="0074347F">
        <w:t>z</w:t>
      </w:r>
      <w:r w:rsidR="00363DAB">
        <w:t> </w:t>
      </w:r>
      <w:r w:rsidR="00363DAB" w:rsidRPr="0074347F">
        <w:t>2013</w:t>
      </w:r>
      <w:r w:rsidR="00363DAB">
        <w:t> </w:t>
      </w:r>
      <w:r w:rsidR="00363DAB" w:rsidRPr="0074347F">
        <w:t>r.</w:t>
      </w:r>
      <w:r w:rsidR="00363DAB">
        <w:t xml:space="preserve"> poz. </w:t>
      </w:r>
      <w:r w:rsidR="00363DAB" w:rsidRPr="0074347F">
        <w:t>1</w:t>
      </w:r>
      <w:r w:rsidR="00363DAB">
        <w:t>14</w:t>
      </w:r>
      <w:r w:rsidR="00363DAB" w:rsidRPr="0074347F">
        <w:t>9</w:t>
      </w:r>
      <w:r w:rsidR="00363DAB">
        <w:t xml:space="preserve"> oraz </w:t>
      </w:r>
      <w:r w:rsidR="00363DAB" w:rsidRPr="0074347F">
        <w:t>z</w:t>
      </w:r>
      <w:r w:rsidR="00363DAB">
        <w:t> </w:t>
      </w:r>
      <w:r w:rsidR="00363DAB" w:rsidRPr="0074347F">
        <w:t>2014</w:t>
      </w:r>
      <w:r w:rsidR="00363DAB">
        <w:t> </w:t>
      </w:r>
      <w:r w:rsidR="00363DAB" w:rsidRPr="0074347F">
        <w:t>r.</w:t>
      </w:r>
      <w:r w:rsidR="00363DAB">
        <w:t xml:space="preserve"> poz. </w:t>
      </w:r>
      <w:r w:rsidR="00363DAB" w:rsidRPr="0074347F">
        <w:t>768</w:t>
      </w:r>
      <w:r w:rsidR="00363DAB">
        <w:t xml:space="preserve"> i </w:t>
      </w:r>
      <w:sdt>
        <w:sdtPr>
          <w:alias w:val="Numer pozycji"/>
          <w:tag w:val="Kategoria"/>
          <w:id w:val="517275151"/>
          <w:dataBinding w:prefixMappings="xmlns:ns0='http://purl.org/dc/elements/1.1/' xmlns:ns1='http://schemas.openxmlformats.org/package/2006/metadata/core-properties' " w:xpath="/ns1:coreProperties[1]/ns1:category[1]" w:storeItemID="{6C3C8BC8-F283-45AE-878A-BAB7291924A1}"/>
          <w:text/>
        </w:sdtPr>
        <w:sdtEndPr/>
        <w:sdtContent>
          <w:r w:rsidR="00E81CBD">
            <w:t>1662</w:t>
          </w:r>
        </w:sdtContent>
      </w:sdt>
      <w:r w:rsidR="00363DAB" w:rsidRPr="0074347F">
        <w:t>.</w:t>
      </w:r>
    </w:p>
  </w:footnote>
  <w:footnote w:id="24">
    <w:p w:rsidR="008671AE" w:rsidRDefault="008671AE" w:rsidP="004A3608">
      <w:pPr>
        <w:pStyle w:val="ODNONIKtreodnonika"/>
      </w:pPr>
      <w:r w:rsidRPr="004A3608">
        <w:rPr>
          <w:rStyle w:val="IGindeksgrny"/>
        </w:rPr>
        <w:footnoteRef/>
      </w:r>
      <w:r w:rsidRPr="004A3608">
        <w:rPr>
          <w:rStyle w:val="IGindeksgrny"/>
        </w:rPr>
        <w:t>)</w:t>
      </w:r>
      <w:r>
        <w:rPr>
          <w:szCs w:val="24"/>
          <w:vertAlign w:val="superscript"/>
        </w:rPr>
        <w:tab/>
      </w:r>
      <w:r w:rsidRPr="0072765F">
        <w:t>Zmiany</w:t>
      </w:r>
      <w:r>
        <w:t xml:space="preserve"> </w:t>
      </w:r>
      <w:r w:rsidRPr="0072765F">
        <w:t>tekstu</w:t>
      </w:r>
      <w:r>
        <w:t xml:space="preserve"> </w:t>
      </w:r>
      <w:r w:rsidRPr="0072765F">
        <w:t>jednolitego</w:t>
      </w:r>
      <w:r>
        <w:t xml:space="preserve"> </w:t>
      </w:r>
      <w:r w:rsidRPr="0072765F">
        <w:t>wymienionej</w:t>
      </w:r>
      <w:r>
        <w:t xml:space="preserve"> </w:t>
      </w:r>
      <w:r w:rsidRPr="0072765F">
        <w:t>ustawy</w:t>
      </w:r>
      <w:r>
        <w:t xml:space="preserve"> </w:t>
      </w:r>
      <w:r w:rsidRPr="0072765F">
        <w:t>zostały</w:t>
      </w:r>
      <w:r>
        <w:t xml:space="preserve"> </w:t>
      </w:r>
      <w:r w:rsidRPr="0072765F">
        <w:t>ogłoszone</w:t>
      </w:r>
      <w:r>
        <w:t xml:space="preserve"> </w:t>
      </w:r>
      <w:r w:rsidRPr="0072765F">
        <w:t>w</w:t>
      </w:r>
      <w:r>
        <w:t xml:space="preserve"> Dz. U. </w:t>
      </w:r>
      <w:r w:rsidRPr="0072765F">
        <w:t>z</w:t>
      </w:r>
      <w:r>
        <w:t> </w:t>
      </w:r>
      <w:r w:rsidRPr="00290AFC">
        <w:rPr>
          <w:szCs w:val="24"/>
        </w:rPr>
        <w:t>2014</w:t>
      </w:r>
      <w:r>
        <w:rPr>
          <w:szCs w:val="24"/>
        </w:rPr>
        <w:t> </w:t>
      </w:r>
      <w:r w:rsidRPr="00290AFC">
        <w:rPr>
          <w:szCs w:val="24"/>
        </w:rPr>
        <w:t>r.</w:t>
      </w:r>
      <w:r>
        <w:rPr>
          <w:szCs w:val="24"/>
        </w:rPr>
        <w:t xml:space="preserve"> poz. </w:t>
      </w:r>
      <w:r w:rsidRPr="00290AFC">
        <w:rPr>
          <w:szCs w:val="24"/>
        </w:rPr>
        <w:t>486</w:t>
      </w:r>
      <w:r>
        <w:rPr>
          <w:szCs w:val="24"/>
        </w:rPr>
        <w:t>, 1055, 1215 i 1395.</w:t>
      </w:r>
    </w:p>
  </w:footnote>
  <w:footnote w:id="25">
    <w:p w:rsidR="008671AE" w:rsidRDefault="008671AE" w:rsidP="004A3608">
      <w:pPr>
        <w:pStyle w:val="ODNONIKtreodnonika"/>
      </w:pPr>
      <w:r w:rsidRPr="004A3608">
        <w:rPr>
          <w:rStyle w:val="IGindeksgrny"/>
        </w:rPr>
        <w:footnoteRef/>
      </w:r>
      <w:r w:rsidRPr="004A3608">
        <w:rPr>
          <w:rStyle w:val="IGindeksgrny"/>
        </w:rPr>
        <w:t>)</w:t>
      </w:r>
      <w:r>
        <w:rPr>
          <w:vertAlign w:val="superscript"/>
        </w:rPr>
        <w:tab/>
      </w:r>
      <w:r w:rsidRPr="0072765F">
        <w:t>Zmiany</w:t>
      </w:r>
      <w:r>
        <w:t xml:space="preserve"> </w:t>
      </w:r>
      <w:r w:rsidRPr="0072765F">
        <w:t>tekstu</w:t>
      </w:r>
      <w:r>
        <w:t xml:space="preserve"> </w:t>
      </w:r>
      <w:r w:rsidRPr="0072765F">
        <w:t>jednolitego</w:t>
      </w:r>
      <w:r>
        <w:t xml:space="preserve"> </w:t>
      </w:r>
      <w:r w:rsidRPr="0072765F">
        <w:t>wymienionej</w:t>
      </w:r>
      <w:r>
        <w:t xml:space="preserve"> </w:t>
      </w:r>
      <w:r w:rsidRPr="0072765F">
        <w:t>ustawy</w:t>
      </w:r>
      <w:r>
        <w:t xml:space="preserve"> </w:t>
      </w:r>
      <w:r w:rsidRPr="0072765F">
        <w:t>zostały</w:t>
      </w:r>
      <w:r>
        <w:t xml:space="preserve"> </w:t>
      </w:r>
      <w:r w:rsidRPr="0072765F">
        <w:t>ogłoszone</w:t>
      </w:r>
      <w:r>
        <w:t xml:space="preserve"> </w:t>
      </w:r>
      <w:r w:rsidRPr="0072765F">
        <w:t>w</w:t>
      </w:r>
      <w:r>
        <w:t xml:space="preserve"> Dz. U. </w:t>
      </w:r>
      <w:r w:rsidRPr="0072765F">
        <w:t>z</w:t>
      </w:r>
      <w:r>
        <w:t> </w:t>
      </w:r>
      <w:r w:rsidRPr="00290AFC">
        <w:rPr>
          <w:szCs w:val="24"/>
        </w:rPr>
        <w:t>201</w:t>
      </w:r>
      <w:r>
        <w:rPr>
          <w:szCs w:val="24"/>
        </w:rPr>
        <w:t>3 r. poz. </w:t>
      </w:r>
      <w:r w:rsidRPr="004802FE">
        <w:t>628</w:t>
      </w:r>
      <w:r>
        <w:t xml:space="preserve"> i 842 oraz z 2014 r. poz. 805, 850, 926, 1002 i 1101.</w:t>
      </w:r>
    </w:p>
  </w:footnote>
  <w:footnote w:id="26">
    <w:p w:rsidR="008671AE" w:rsidRPr="000F108A" w:rsidRDefault="008671AE" w:rsidP="004A3608">
      <w:pPr>
        <w:pStyle w:val="ODNONIKtreodnonika"/>
      </w:pPr>
      <w:r w:rsidRPr="004A3608">
        <w:rPr>
          <w:rStyle w:val="IGindeksgrny"/>
        </w:rPr>
        <w:footnoteRef/>
      </w:r>
      <w:r w:rsidRPr="004A3608">
        <w:rPr>
          <w:rStyle w:val="IGindeksgrny"/>
        </w:rPr>
        <w:t>)</w:t>
      </w:r>
      <w:r>
        <w:rPr>
          <w:vertAlign w:val="superscript"/>
        </w:rPr>
        <w:tab/>
      </w:r>
      <w:r>
        <w:t xml:space="preserve">Zmiany tekstu jednolitego wymienionej ustawy zostały ogłoszone w Dz. U. </w:t>
      </w:r>
      <w:r w:rsidRPr="000F108A">
        <w:t>z</w:t>
      </w:r>
      <w:r>
        <w:t> </w:t>
      </w:r>
      <w:r w:rsidRPr="000F108A">
        <w:t>2013</w:t>
      </w:r>
      <w:r>
        <w:t> </w:t>
      </w:r>
      <w:r w:rsidRPr="000F108A">
        <w:t>r.</w:t>
      </w:r>
      <w:r>
        <w:t xml:space="preserve"> poz. </w:t>
      </w:r>
      <w:r w:rsidRPr="000F108A">
        <w:t>938</w:t>
      </w:r>
      <w:r>
        <w:t xml:space="preserve"> i </w:t>
      </w:r>
      <w:r w:rsidRPr="000F108A">
        <w:t>1646</w:t>
      </w:r>
      <w:r>
        <w:t xml:space="preserve"> oraz </w:t>
      </w:r>
      <w:r w:rsidRPr="000F108A">
        <w:t>z</w:t>
      </w:r>
      <w:r>
        <w:t> </w:t>
      </w:r>
      <w:r w:rsidRPr="000F108A">
        <w:t>2014</w:t>
      </w:r>
      <w:r>
        <w:t> </w:t>
      </w:r>
      <w:r w:rsidRPr="000F108A">
        <w:t>r.</w:t>
      </w:r>
      <w:r>
        <w:t xml:space="preserve"> poz. </w:t>
      </w:r>
      <w:r w:rsidRPr="000F108A">
        <w:t>379,</w:t>
      </w:r>
      <w:r>
        <w:t xml:space="preserve"> </w:t>
      </w:r>
      <w:r w:rsidRPr="000F108A">
        <w:t>911</w:t>
      </w:r>
      <w:r w:rsidR="00A54436">
        <w:t xml:space="preserve">, </w:t>
      </w:r>
      <w:r w:rsidRPr="000F108A">
        <w:t>1146</w:t>
      </w:r>
      <w:r w:rsidR="00A54436">
        <w:t xml:space="preserve"> i 1626</w:t>
      </w:r>
      <w:r w:rsidRPr="000F108A">
        <w:t>.</w:t>
      </w:r>
    </w:p>
  </w:footnote>
  <w:footnote w:id="27">
    <w:p w:rsidR="008671AE" w:rsidRDefault="008671AE" w:rsidP="004A3608">
      <w:pPr>
        <w:pStyle w:val="ODNONIKtreodnonika"/>
      </w:pPr>
      <w:r w:rsidRPr="004A3608">
        <w:rPr>
          <w:rStyle w:val="IGindeksgrny"/>
        </w:rPr>
        <w:footnoteRef/>
      </w:r>
      <w:r w:rsidRPr="004A3608">
        <w:rPr>
          <w:rStyle w:val="IGindeksgrny"/>
        </w:rPr>
        <w:t>)</w:t>
      </w:r>
      <w:r>
        <w:rPr>
          <w:szCs w:val="24"/>
          <w:vertAlign w:val="superscript"/>
        </w:rPr>
        <w:tab/>
      </w:r>
      <w:r>
        <w:t xml:space="preserve">Zmiany wymienionej ustawy zostały ogłoszone w Dz. U. </w:t>
      </w:r>
      <w:r w:rsidRPr="000F108A">
        <w:t>z</w:t>
      </w:r>
      <w:r>
        <w:t> </w:t>
      </w:r>
      <w:r w:rsidRPr="00290AFC">
        <w:rPr>
          <w:szCs w:val="24"/>
        </w:rPr>
        <w:t>2011</w:t>
      </w:r>
      <w:r>
        <w:rPr>
          <w:szCs w:val="24"/>
        </w:rPr>
        <w:t> </w:t>
      </w:r>
      <w:r w:rsidRPr="00290AFC">
        <w:rPr>
          <w:szCs w:val="24"/>
        </w:rPr>
        <w:t>r.</w:t>
      </w:r>
      <w:r>
        <w:rPr>
          <w:szCs w:val="24"/>
        </w:rPr>
        <w:t xml:space="preserve"> Nr </w:t>
      </w:r>
      <w:r w:rsidRPr="00290AFC">
        <w:rPr>
          <w:szCs w:val="24"/>
        </w:rPr>
        <w:t>102,</w:t>
      </w:r>
      <w:r>
        <w:rPr>
          <w:szCs w:val="24"/>
        </w:rPr>
        <w:t xml:space="preserve"> poz. </w:t>
      </w:r>
      <w:r w:rsidRPr="00290AFC">
        <w:rPr>
          <w:szCs w:val="24"/>
        </w:rPr>
        <w:t>586</w:t>
      </w:r>
      <w:r>
        <w:rPr>
          <w:szCs w:val="24"/>
        </w:rPr>
        <w:t xml:space="preserve"> i Nr </w:t>
      </w:r>
      <w:r w:rsidRPr="00290AFC">
        <w:rPr>
          <w:szCs w:val="24"/>
        </w:rPr>
        <w:t>113,</w:t>
      </w:r>
      <w:r>
        <w:rPr>
          <w:szCs w:val="24"/>
        </w:rPr>
        <w:t xml:space="preserve"> poz. </w:t>
      </w:r>
      <w:r w:rsidRPr="00290AFC">
        <w:rPr>
          <w:szCs w:val="24"/>
        </w:rPr>
        <w:t>657</w:t>
      </w:r>
      <w:r>
        <w:rPr>
          <w:szCs w:val="24"/>
        </w:rPr>
        <w:t xml:space="preserve"> oraz z 2014 r. poz. 1138.</w:t>
      </w:r>
    </w:p>
  </w:footnote>
  <w:footnote w:id="28">
    <w:p w:rsidR="008671AE" w:rsidRPr="00D37C0B" w:rsidRDefault="008671AE" w:rsidP="004A3608">
      <w:pPr>
        <w:pStyle w:val="ODNONIKtreodnonika"/>
        <w:rPr>
          <w:spacing w:val="-2"/>
        </w:rPr>
      </w:pPr>
      <w:r w:rsidRPr="004A3608">
        <w:rPr>
          <w:rStyle w:val="IGindeksgrny"/>
        </w:rPr>
        <w:footnoteRef/>
      </w:r>
      <w:r w:rsidRPr="004A3608">
        <w:rPr>
          <w:rStyle w:val="IGindeksgrny"/>
        </w:rPr>
        <w:t>)</w:t>
      </w:r>
      <w:r>
        <w:tab/>
      </w:r>
      <w:r w:rsidRPr="00D37C0B">
        <w:rPr>
          <w:spacing w:val="-2"/>
        </w:rPr>
        <w:t>Zmiany tekstu jednolitego wymienionej ustawy zostały ogłoszone w Dz. U. z </w:t>
      </w:r>
      <w:r w:rsidRPr="00D37C0B">
        <w:rPr>
          <w:spacing w:val="-2"/>
          <w:szCs w:val="24"/>
        </w:rPr>
        <w:t>2014 r. poz. 850 i 1133.</w:t>
      </w:r>
      <w:r w:rsidR="00727DB4" w:rsidRPr="00D37C0B">
        <w:rPr>
          <w:spacing w:val="-2"/>
          <w:szCs w:val="24"/>
        </w:rPr>
        <w:t xml:space="preserve"> Tekst jednolity nie uwzględnia zmiany ogłoszonej</w:t>
      </w:r>
      <w:r w:rsidR="00727DB4" w:rsidRPr="00D37C0B">
        <w:rPr>
          <w:spacing w:val="-2"/>
        </w:rPr>
        <w:t xml:space="preserve"> w Dz. U. z </w:t>
      </w:r>
      <w:r w:rsidR="00727DB4" w:rsidRPr="00D37C0B">
        <w:rPr>
          <w:spacing w:val="-2"/>
          <w:szCs w:val="24"/>
        </w:rPr>
        <w:t>2014 r. poz. 587.</w:t>
      </w:r>
    </w:p>
  </w:footnote>
  <w:footnote w:id="29">
    <w:p w:rsidR="008671AE" w:rsidRPr="007B4BF1" w:rsidRDefault="008671AE" w:rsidP="004A3608">
      <w:pPr>
        <w:pStyle w:val="ODNONIKtreodnonika"/>
      </w:pPr>
      <w:r w:rsidRPr="004A3608">
        <w:rPr>
          <w:rStyle w:val="IGindeksgrny"/>
        </w:rPr>
        <w:footnoteRef/>
      </w:r>
      <w:r w:rsidRPr="004A3608">
        <w:rPr>
          <w:rStyle w:val="IGindeksgrny"/>
        </w:rPr>
        <w:t>)</w:t>
      </w:r>
      <w:r>
        <w:rPr>
          <w:vertAlign w:val="superscript"/>
        </w:rPr>
        <w:tab/>
      </w:r>
      <w:r>
        <w:t xml:space="preserve">Zmiany tekstu jednolitego wymienionej ustawy zostały ogłoszone w Dz. U. </w:t>
      </w:r>
      <w:r w:rsidRPr="007B4BF1">
        <w:t>z</w:t>
      </w:r>
      <w:r>
        <w:t> </w:t>
      </w:r>
      <w:r w:rsidRPr="007B4BF1">
        <w:t>2012</w:t>
      </w:r>
      <w:r>
        <w:t> </w:t>
      </w:r>
      <w:r w:rsidRPr="007B4BF1">
        <w:t>r.</w:t>
      </w:r>
      <w:r>
        <w:t xml:space="preserve"> poz. </w:t>
      </w:r>
      <w:r w:rsidRPr="007B4BF1">
        <w:t>1101,</w:t>
      </w:r>
      <w:r>
        <w:t xml:space="preserve"> </w:t>
      </w:r>
      <w:r w:rsidRPr="007B4BF1">
        <w:t>1342</w:t>
      </w:r>
      <w:r>
        <w:t xml:space="preserve"> i </w:t>
      </w:r>
      <w:r w:rsidRPr="007B4BF1">
        <w:t>1529,</w:t>
      </w:r>
      <w:r>
        <w:t xml:space="preserve"> </w:t>
      </w:r>
      <w:r w:rsidRPr="007B4BF1">
        <w:t>z</w:t>
      </w:r>
      <w:r>
        <w:t> </w:t>
      </w:r>
      <w:r w:rsidRPr="007B4BF1">
        <w:t>2013</w:t>
      </w:r>
      <w:r>
        <w:t> </w:t>
      </w:r>
      <w:r w:rsidRPr="007B4BF1">
        <w:t>r.</w:t>
      </w:r>
      <w:r>
        <w:t xml:space="preserve"> poz. </w:t>
      </w:r>
      <w:r w:rsidRPr="007B4BF1">
        <w:t>35,</w:t>
      </w:r>
      <w:r>
        <w:t xml:space="preserve"> </w:t>
      </w:r>
      <w:r w:rsidRPr="007B4BF1">
        <w:t>985,</w:t>
      </w:r>
      <w:r>
        <w:t xml:space="preserve"> </w:t>
      </w:r>
      <w:r w:rsidRPr="007B4BF1">
        <w:t>1027,</w:t>
      </w:r>
      <w:r>
        <w:t xml:space="preserve"> </w:t>
      </w:r>
      <w:r w:rsidRPr="007B4BF1">
        <w:t>1036,</w:t>
      </w:r>
      <w:r>
        <w:t xml:space="preserve"> </w:t>
      </w:r>
      <w:r w:rsidRPr="007B4BF1">
        <w:t>1145,</w:t>
      </w:r>
      <w:r>
        <w:t xml:space="preserve"> </w:t>
      </w:r>
      <w:r w:rsidRPr="007B4BF1">
        <w:t>1149</w:t>
      </w:r>
      <w:r>
        <w:t xml:space="preserve"> i </w:t>
      </w:r>
      <w:r w:rsidRPr="007B4BF1">
        <w:t>1289</w:t>
      </w:r>
      <w:r>
        <w:t xml:space="preserve"> oraz </w:t>
      </w:r>
      <w:r w:rsidRPr="007B4BF1">
        <w:t>z</w:t>
      </w:r>
      <w:r>
        <w:t> </w:t>
      </w:r>
      <w:r w:rsidRPr="007B4BF1">
        <w:t>2014</w:t>
      </w:r>
      <w:r>
        <w:t> </w:t>
      </w:r>
      <w:r w:rsidRPr="007B4BF1">
        <w:t>r.</w:t>
      </w:r>
      <w:r>
        <w:t xml:space="preserve"> poz. </w:t>
      </w:r>
      <w:r w:rsidRPr="007B4BF1">
        <w:t>183,</w:t>
      </w:r>
      <w:r>
        <w:t xml:space="preserve"> </w:t>
      </w:r>
      <w:r w:rsidRPr="007B4BF1">
        <w:t>567,</w:t>
      </w:r>
      <w:r>
        <w:t xml:space="preserve"> </w:t>
      </w:r>
      <w:r w:rsidRPr="007B4BF1">
        <w:t>915,</w:t>
      </w:r>
      <w:r>
        <w:t xml:space="preserve"> </w:t>
      </w:r>
      <w:r w:rsidRPr="007B4BF1">
        <w:t>1171</w:t>
      </w:r>
      <w:r>
        <w:t xml:space="preserve">, </w:t>
      </w:r>
      <w:r w:rsidRPr="007B4BF1">
        <w:t>1215</w:t>
      </w:r>
      <w:r w:rsidR="00B604FE">
        <w:t xml:space="preserve">, </w:t>
      </w:r>
      <w:r>
        <w:t>1328</w:t>
      </w:r>
      <w:r w:rsidR="00B604FE">
        <w:t xml:space="preserve"> i 1644</w:t>
      </w:r>
      <w:r w:rsidRPr="007B4BF1">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1AE" w:rsidRPr="009D0C50" w:rsidRDefault="00370C17"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E81CBD">
          <w:t xml:space="preserve">     </w:t>
        </w:r>
      </w:sdtContent>
    </w:sdt>
  </w:p>
  <w:p w:rsidR="008671AE" w:rsidRDefault="008671AE"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370C17">
      <w:rPr>
        <w:noProof/>
      </w:rPr>
      <w:t>23</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E81CBD">
          <w:t>1662</w:t>
        </w:r>
      </w:sdtContent>
    </w:sdt>
  </w:p>
  <w:p w:rsidR="008671AE" w:rsidRPr="00AB274C" w:rsidRDefault="008671AE"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1AE" w:rsidRPr="009D0C50" w:rsidRDefault="00370C17"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E81CBD">
          <w:t xml:space="preserve">     </w:t>
        </w:r>
      </w:sdtContent>
    </w:sdt>
  </w:p>
  <w:p w:rsidR="008671AE" w:rsidRPr="00B371CC" w:rsidRDefault="008671AE"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82E0384"/>
    <w:multiLevelType w:val="hybridMultilevel"/>
    <w:tmpl w:val="EA1A68D8"/>
    <w:lvl w:ilvl="0" w:tplc="3620CCDE">
      <w:start w:val="1"/>
      <w:numFmt w:val="decimal"/>
      <w:lvlText w:val="%1)"/>
      <w:lvlJc w:val="left"/>
      <w:pPr>
        <w:tabs>
          <w:tab w:val="num" w:pos="1065"/>
        </w:tabs>
        <w:ind w:left="1065" w:hanging="705"/>
      </w:pPr>
      <w:rPr>
        <w:rFonts w:cs="Times New Roman" w:hint="default"/>
      </w:rPr>
    </w:lvl>
    <w:lvl w:ilvl="1" w:tplc="A6A81EC0">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3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4">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6">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9">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9"/>
  </w:num>
  <w:num w:numId="6">
    <w:abstractNumId w:val="35"/>
  </w:num>
  <w:num w:numId="7">
    <w:abstractNumId w:val="39"/>
  </w:num>
  <w:num w:numId="8">
    <w:abstractNumId w:val="35"/>
  </w:num>
  <w:num w:numId="9">
    <w:abstractNumId w:val="39"/>
  </w:num>
  <w:num w:numId="10">
    <w:abstractNumId w:val="35"/>
  </w:num>
  <w:num w:numId="11">
    <w:abstractNumId w:val="15"/>
  </w:num>
  <w:num w:numId="12">
    <w:abstractNumId w:val="10"/>
  </w:num>
  <w:num w:numId="13">
    <w:abstractNumId w:val="16"/>
  </w:num>
  <w:num w:numId="14">
    <w:abstractNumId w:val="29"/>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7"/>
  </w:num>
  <w:num w:numId="28">
    <w:abstractNumId w:val="28"/>
  </w:num>
  <w:num w:numId="29">
    <w:abstractNumId w:val="40"/>
  </w:num>
  <w:num w:numId="30">
    <w:abstractNumId w:val="36"/>
  </w:num>
  <w:num w:numId="31">
    <w:abstractNumId w:val="20"/>
  </w:num>
  <w:num w:numId="32">
    <w:abstractNumId w:val="11"/>
  </w:num>
  <w:num w:numId="33">
    <w:abstractNumId w:val="34"/>
  </w:num>
  <w:num w:numId="34">
    <w:abstractNumId w:val="21"/>
  </w:num>
  <w:num w:numId="35">
    <w:abstractNumId w:val="18"/>
  </w:num>
  <w:num w:numId="36">
    <w:abstractNumId w:val="23"/>
  </w:num>
  <w:num w:numId="37">
    <w:abstractNumId w:val="30"/>
  </w:num>
  <w:num w:numId="38">
    <w:abstractNumId w:val="27"/>
  </w:num>
  <w:num w:numId="39">
    <w:abstractNumId w:val="14"/>
  </w:num>
  <w:num w:numId="40">
    <w:abstractNumId w:val="33"/>
  </w:num>
  <w:num w:numId="41">
    <w:abstractNumId w:val="31"/>
  </w:num>
  <w:num w:numId="42">
    <w:abstractNumId w:val="22"/>
  </w:num>
  <w:num w:numId="43">
    <w:abstractNumId w:val="38"/>
  </w:num>
  <w:num w:numId="44">
    <w:abstractNumId w:val="13"/>
  </w:num>
  <w:num w:numId="45">
    <w:abstractNumId w:val="12"/>
  </w:num>
  <w:num w:numId="46">
    <w:abstractNumId w:val="32"/>
  </w:num>
  <w:num w:numId="47">
    <w:abstractNumId w:val="41"/>
  </w:num>
  <w:num w:numId="48">
    <w:abstractNumId w:val="25"/>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96D"/>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124C"/>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4026F"/>
    <w:rsid w:val="00147A47"/>
    <w:rsid w:val="00147AA1"/>
    <w:rsid w:val="001520CF"/>
    <w:rsid w:val="00152E44"/>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6F3"/>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5C70"/>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07AD"/>
    <w:rsid w:val="002855D0"/>
    <w:rsid w:val="0029405D"/>
    <w:rsid w:val="00294FA6"/>
    <w:rsid w:val="00295A6F"/>
    <w:rsid w:val="002A20C4"/>
    <w:rsid w:val="002A570F"/>
    <w:rsid w:val="002A62DA"/>
    <w:rsid w:val="002A7292"/>
    <w:rsid w:val="002A7358"/>
    <w:rsid w:val="002A7902"/>
    <w:rsid w:val="002B0F6B"/>
    <w:rsid w:val="002B23B8"/>
    <w:rsid w:val="002B372C"/>
    <w:rsid w:val="002B4429"/>
    <w:rsid w:val="002B5E92"/>
    <w:rsid w:val="002B68A6"/>
    <w:rsid w:val="002B7FAF"/>
    <w:rsid w:val="002C2C79"/>
    <w:rsid w:val="002C6641"/>
    <w:rsid w:val="002D1364"/>
    <w:rsid w:val="002D2870"/>
    <w:rsid w:val="002D5000"/>
    <w:rsid w:val="002E061C"/>
    <w:rsid w:val="002E1DE3"/>
    <w:rsid w:val="002E2AB6"/>
    <w:rsid w:val="002E3F34"/>
    <w:rsid w:val="002E64FA"/>
    <w:rsid w:val="002F0A00"/>
    <w:rsid w:val="002F0CFA"/>
    <w:rsid w:val="002F591D"/>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37983"/>
    <w:rsid w:val="003444D0"/>
    <w:rsid w:val="003452C2"/>
    <w:rsid w:val="00345B9C"/>
    <w:rsid w:val="003535E1"/>
    <w:rsid w:val="00354EB9"/>
    <w:rsid w:val="0035530D"/>
    <w:rsid w:val="00355B90"/>
    <w:rsid w:val="00355C2A"/>
    <w:rsid w:val="003602AE"/>
    <w:rsid w:val="00360929"/>
    <w:rsid w:val="00363DAB"/>
    <w:rsid w:val="003647D5"/>
    <w:rsid w:val="003674B0"/>
    <w:rsid w:val="00370C17"/>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129F"/>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09D"/>
    <w:rsid w:val="003F2FBE"/>
    <w:rsid w:val="003F318D"/>
    <w:rsid w:val="003F5BAE"/>
    <w:rsid w:val="003F6ED7"/>
    <w:rsid w:val="00401C46"/>
    <w:rsid w:val="00401C84"/>
    <w:rsid w:val="004035BB"/>
    <w:rsid w:val="004035EB"/>
    <w:rsid w:val="004059E9"/>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A3608"/>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1BAF"/>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0B59"/>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970E3"/>
    <w:rsid w:val="005A0274"/>
    <w:rsid w:val="005A095C"/>
    <w:rsid w:val="005A17A9"/>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04762"/>
    <w:rsid w:val="00604D9A"/>
    <w:rsid w:val="00610C08"/>
    <w:rsid w:val="00611F74"/>
    <w:rsid w:val="00615772"/>
    <w:rsid w:val="00615BEB"/>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54BF"/>
    <w:rsid w:val="006F6311"/>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27DB4"/>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675EA"/>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3E9E"/>
    <w:rsid w:val="008563FF"/>
    <w:rsid w:val="008611DD"/>
    <w:rsid w:val="0086584E"/>
    <w:rsid w:val="00866867"/>
    <w:rsid w:val="008671AE"/>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42CC"/>
    <w:rsid w:val="00896A10"/>
    <w:rsid w:val="008970FD"/>
    <w:rsid w:val="008971B5"/>
    <w:rsid w:val="008A4E5F"/>
    <w:rsid w:val="008A5D26"/>
    <w:rsid w:val="008A6B13"/>
    <w:rsid w:val="008B2866"/>
    <w:rsid w:val="008B3859"/>
    <w:rsid w:val="008B3E2D"/>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6ACA"/>
    <w:rsid w:val="009E7D90"/>
    <w:rsid w:val="009F1AB0"/>
    <w:rsid w:val="009F25EC"/>
    <w:rsid w:val="009F501D"/>
    <w:rsid w:val="009F7978"/>
    <w:rsid w:val="00A039D5"/>
    <w:rsid w:val="00A046AD"/>
    <w:rsid w:val="00A06951"/>
    <w:rsid w:val="00A079C1"/>
    <w:rsid w:val="00A107CB"/>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4436"/>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E7F43"/>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04FE"/>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615"/>
    <w:rsid w:val="00D1793F"/>
    <w:rsid w:val="00D22AF5"/>
    <w:rsid w:val="00D235EA"/>
    <w:rsid w:val="00D247A9"/>
    <w:rsid w:val="00D2511D"/>
    <w:rsid w:val="00D32721"/>
    <w:rsid w:val="00D328DC"/>
    <w:rsid w:val="00D35FCA"/>
    <w:rsid w:val="00D37C0B"/>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57"/>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2304"/>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1CBD"/>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16E3"/>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96D"/>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uiPriority="0"/>
    <w:lsdException w:name="Hyperlink" w:locked="0" w:semiHidden="1" w:uiPriority="0"/>
    <w:lsdException w:name="FollowedHyperlink" w:locked="0" w:semiHidden="1"/>
    <w:lsdException w:name="Strong" w:locked="0" w:semiHidden="1" w:uiPriority="0"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uiPriority="0"/>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F6696D"/>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F6696D"/>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F6696D"/>
    <w:pPr>
      <w:keepNext/>
      <w:widowControl/>
      <w:autoSpaceDE/>
      <w:autoSpaceDN/>
      <w:adjustRightInd/>
      <w:spacing w:before="240" w:after="60" w:line="240" w:lineRule="auto"/>
      <w:outlineLvl w:val="1"/>
    </w:pPr>
    <w:rPr>
      <w:rFonts w:ascii="Arial" w:eastAsia="Calibri" w:hAnsi="Arial" w:cs="Times New Roman"/>
      <w:b/>
      <w:i/>
      <w:sz w:val="24"/>
      <w:szCs w:val="22"/>
      <w:lang w:eastAsia="en-US"/>
    </w:rPr>
  </w:style>
  <w:style w:type="paragraph" w:styleId="Nagwek3">
    <w:name w:val="heading 3"/>
    <w:basedOn w:val="Normalny"/>
    <w:link w:val="Nagwek3Znak"/>
    <w:qFormat/>
    <w:rsid w:val="00F6696D"/>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F6696D"/>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F6696D"/>
    <w:pPr>
      <w:spacing w:before="80"/>
      <w:ind w:left="1260"/>
    </w:pPr>
  </w:style>
  <w:style w:type="paragraph" w:customStyle="1" w:styleId="ZTIRwPKTzmtirwpktartykuempunktem">
    <w:name w:val="Z/TIR_w_PKT – zm. tir. w pkt artykułem (punktem)"/>
    <w:basedOn w:val="TIRtiret"/>
    <w:uiPriority w:val="33"/>
    <w:qFormat/>
    <w:rsid w:val="00F6696D"/>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F6696D"/>
    <w:pPr>
      <w:spacing w:before="80"/>
      <w:ind w:left="900"/>
    </w:pPr>
  </w:style>
  <w:style w:type="paragraph" w:customStyle="1" w:styleId="2TIRpodwjnytiret">
    <w:name w:val="2TIR – podwójny tiret"/>
    <w:basedOn w:val="TIRtiret"/>
    <w:uiPriority w:val="73"/>
    <w:qFormat/>
    <w:rsid w:val="00F6696D"/>
    <w:pPr>
      <w:ind w:left="1420" w:hanging="360"/>
    </w:pPr>
  </w:style>
  <w:style w:type="character" w:styleId="Odwoanieprzypisudolnego">
    <w:name w:val="footnote reference"/>
    <w:uiPriority w:val="99"/>
    <w:rsid w:val="00F6696D"/>
    <w:rPr>
      <w:rFonts w:cs="Times New Roman"/>
      <w:vertAlign w:val="superscript"/>
    </w:rPr>
  </w:style>
  <w:style w:type="paragraph" w:styleId="Nagwek">
    <w:name w:val="header"/>
    <w:basedOn w:val="Normalny"/>
    <w:link w:val="NagwekZnak"/>
    <w:uiPriority w:val="99"/>
    <w:rsid w:val="00F6696D"/>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F6696D"/>
    <w:rPr>
      <w:kern w:val="1"/>
      <w:sz w:val="20"/>
      <w:lang w:eastAsia="ar-SA"/>
    </w:rPr>
  </w:style>
  <w:style w:type="paragraph" w:styleId="Stopka">
    <w:name w:val="footer"/>
    <w:basedOn w:val="Normalny"/>
    <w:link w:val="StopkaZnak"/>
    <w:uiPriority w:val="99"/>
    <w:rsid w:val="00F6696D"/>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F6696D"/>
    <w:rPr>
      <w:kern w:val="1"/>
      <w:sz w:val="20"/>
      <w:lang w:eastAsia="ar-SA"/>
    </w:rPr>
  </w:style>
  <w:style w:type="paragraph" w:styleId="Tekstdymka">
    <w:name w:val="Balloon Text"/>
    <w:basedOn w:val="Normalny"/>
    <w:link w:val="TekstdymkaZnak"/>
    <w:uiPriority w:val="99"/>
    <w:rsid w:val="00F6696D"/>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F6696D"/>
    <w:rPr>
      <w:rFonts w:ascii="Tahoma" w:hAnsi="Tahoma" w:cs="Tahoma"/>
      <w:kern w:val="1"/>
      <w:sz w:val="20"/>
      <w:szCs w:val="16"/>
      <w:lang w:eastAsia="ar-SA"/>
    </w:rPr>
  </w:style>
  <w:style w:type="paragraph" w:customStyle="1" w:styleId="ARTartustawynprozporzdzenia">
    <w:name w:val="ART(§) – art. ustawy (§ np. rozporządzenia)"/>
    <w:uiPriority w:val="11"/>
    <w:qFormat/>
    <w:rsid w:val="00F6696D"/>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F6696D"/>
    <w:pPr>
      <w:spacing w:before="80"/>
      <w:ind w:left="1260"/>
    </w:pPr>
  </w:style>
  <w:style w:type="paragraph" w:customStyle="1" w:styleId="ZTIRwLITzmtirwlitartykuempunktem">
    <w:name w:val="Z/TIR_w_LIT – zm. tir. w lit. artykułem (punktem)"/>
    <w:basedOn w:val="TIRtiret"/>
    <w:uiPriority w:val="33"/>
    <w:qFormat/>
    <w:rsid w:val="00F6696D"/>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F6696D"/>
    <w:pPr>
      <w:spacing w:before="80"/>
      <w:ind w:left="840"/>
    </w:pPr>
  </w:style>
  <w:style w:type="paragraph" w:customStyle="1" w:styleId="nowela">
    <w:name w:val="nowela"/>
    <w:basedOn w:val="ARTartustawynprozporzdzenia"/>
    <w:uiPriority w:val="99"/>
    <w:qFormat/>
    <w:rsid w:val="00F6696D"/>
    <w:pPr>
      <w:spacing w:before="60"/>
      <w:ind w:left="510"/>
    </w:pPr>
  </w:style>
  <w:style w:type="character" w:customStyle="1" w:styleId="Nagwek1Znak">
    <w:name w:val="Nagłówek 1 Znak"/>
    <w:basedOn w:val="Domylnaczcionkaakapitu"/>
    <w:link w:val="Nagwek1"/>
    <w:uiPriority w:val="99"/>
    <w:rsid w:val="00F6696D"/>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F6696D"/>
    <w:pPr>
      <w:widowControl w:val="0"/>
      <w:suppressAutoHyphens/>
    </w:pPr>
    <w:rPr>
      <w:kern w:val="1"/>
      <w:lang w:eastAsia="ar-SA"/>
    </w:rPr>
  </w:style>
  <w:style w:type="paragraph" w:customStyle="1" w:styleId="ZPKTzmpktartykuempunktem">
    <w:name w:val="Z/PKT – zm. pkt artykułem (punktem)"/>
    <w:basedOn w:val="PKTpunkt"/>
    <w:uiPriority w:val="31"/>
    <w:qFormat/>
    <w:rsid w:val="00F6696D"/>
    <w:pPr>
      <w:spacing w:before="80"/>
      <w:ind w:left="900" w:hanging="480"/>
    </w:pPr>
  </w:style>
  <w:style w:type="paragraph" w:customStyle="1" w:styleId="ZARTzmartartykuempunktem">
    <w:name w:val="Z/ART(§) – zm. art. (§) artykułem (punktem)"/>
    <w:basedOn w:val="ARTartustawynprozporzdzenia"/>
    <w:uiPriority w:val="30"/>
    <w:qFormat/>
    <w:rsid w:val="00F6696D"/>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6696D"/>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F6696D"/>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F6696D"/>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F6696D"/>
    <w:rPr>
      <w:bCs/>
    </w:rPr>
  </w:style>
  <w:style w:type="paragraph" w:customStyle="1" w:styleId="OZNRODZAKTUtznustawalubrozporzdzenieiorganwydajcy">
    <w:name w:val="OZN_RODZ_AKTU – tzn. ustawa lub rozporządzenie i organ wydający"/>
    <w:next w:val="DATAAKTUdatauchwalenialubwydaniaaktu"/>
    <w:uiPriority w:val="5"/>
    <w:qFormat/>
    <w:rsid w:val="00F6696D"/>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F6696D"/>
    <w:pPr>
      <w:spacing w:before="120"/>
    </w:pPr>
    <w:rPr>
      <w:bCs/>
    </w:rPr>
  </w:style>
  <w:style w:type="paragraph" w:customStyle="1" w:styleId="PKTpunkt">
    <w:name w:val="PKT – punkt"/>
    <w:basedOn w:val="ARTartustawynprozporzdzenia"/>
    <w:uiPriority w:val="13"/>
    <w:qFormat/>
    <w:rsid w:val="00F6696D"/>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F6696D"/>
    <w:pPr>
      <w:ind w:left="0" w:firstLine="0"/>
    </w:pPr>
  </w:style>
  <w:style w:type="paragraph" w:customStyle="1" w:styleId="LITlitera">
    <w:name w:val="LIT – litera"/>
    <w:basedOn w:val="PKTpunkt"/>
    <w:uiPriority w:val="14"/>
    <w:qFormat/>
    <w:rsid w:val="00F6696D"/>
    <w:pPr>
      <w:ind w:left="780" w:hanging="360"/>
    </w:pPr>
  </w:style>
  <w:style w:type="paragraph" w:customStyle="1" w:styleId="CZWSPLITczwsplnaliter">
    <w:name w:val="CZ_WSP_LIT – część wspólna liter"/>
    <w:basedOn w:val="LITlitera"/>
    <w:next w:val="USTustnpkodeksu"/>
    <w:uiPriority w:val="17"/>
    <w:qFormat/>
    <w:rsid w:val="00F6696D"/>
    <w:pPr>
      <w:ind w:left="420" w:firstLine="0"/>
    </w:pPr>
    <w:rPr>
      <w:szCs w:val="24"/>
    </w:rPr>
  </w:style>
  <w:style w:type="paragraph" w:customStyle="1" w:styleId="TIRtiret">
    <w:name w:val="TIR – tiret"/>
    <w:basedOn w:val="LITlitera"/>
    <w:uiPriority w:val="15"/>
    <w:qFormat/>
    <w:rsid w:val="00F6696D"/>
    <w:pPr>
      <w:ind w:left="1060" w:hanging="200"/>
    </w:pPr>
  </w:style>
  <w:style w:type="paragraph" w:customStyle="1" w:styleId="CZWSPTIRczwsplnatiret">
    <w:name w:val="CZ_WSP_TIR – część wspólna tiret"/>
    <w:basedOn w:val="TIRtiret"/>
    <w:next w:val="USTustnpkodeksu"/>
    <w:uiPriority w:val="17"/>
    <w:qFormat/>
    <w:rsid w:val="00F6696D"/>
    <w:pPr>
      <w:ind w:left="780" w:firstLine="0"/>
    </w:pPr>
  </w:style>
  <w:style w:type="paragraph" w:customStyle="1" w:styleId="CYTcytatnpprzysigi">
    <w:name w:val="CYT – cytat np. przysięgi"/>
    <w:basedOn w:val="USTustnpkodeksu"/>
    <w:next w:val="USTustnpkodeksu"/>
    <w:uiPriority w:val="18"/>
    <w:qFormat/>
    <w:rsid w:val="00F6696D"/>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F6696D"/>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F6696D"/>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F6696D"/>
    <w:pPr>
      <w:spacing w:before="80"/>
      <w:ind w:left="1200"/>
    </w:pPr>
  </w:style>
  <w:style w:type="paragraph" w:customStyle="1" w:styleId="ZLITTIRwLITzmtirwlitliter">
    <w:name w:val="Z_LIT/TIR_w_LIT – zm. tir. w lit. literą"/>
    <w:basedOn w:val="TIRtiret"/>
    <w:uiPriority w:val="49"/>
    <w:qFormat/>
    <w:rsid w:val="00F6696D"/>
    <w:pPr>
      <w:spacing w:before="80"/>
      <w:ind w:left="1480"/>
    </w:pPr>
  </w:style>
  <w:style w:type="paragraph" w:customStyle="1" w:styleId="TYTDZOZNoznaczenietytuulubdziau">
    <w:name w:val="TYT(DZ)_OZN – oznaczenie tytułu lub działu"/>
    <w:next w:val="Normalny"/>
    <w:uiPriority w:val="9"/>
    <w:qFormat/>
    <w:rsid w:val="00F6696D"/>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F6696D"/>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F6696D"/>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F6696D"/>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F6696D"/>
    <w:pPr>
      <w:spacing w:before="80"/>
      <w:ind w:left="420"/>
    </w:pPr>
  </w:style>
  <w:style w:type="paragraph" w:customStyle="1" w:styleId="ZZLITzmianazmlit">
    <w:name w:val="ZZ/LIT – zmiana zm. lit."/>
    <w:basedOn w:val="ZZPKTzmianazmpkt"/>
    <w:uiPriority w:val="67"/>
    <w:qFormat/>
    <w:rsid w:val="00F6696D"/>
    <w:pPr>
      <w:ind w:left="2320" w:hanging="420"/>
    </w:pPr>
  </w:style>
  <w:style w:type="paragraph" w:customStyle="1" w:styleId="ZZTIRzmianazmtir">
    <w:name w:val="ZZ/TIR – zmiana zm. tir."/>
    <w:basedOn w:val="ZZLITzmianazmlit"/>
    <w:uiPriority w:val="67"/>
    <w:qFormat/>
    <w:rsid w:val="00F6696D"/>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F6696D"/>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F6696D"/>
    <w:pPr>
      <w:spacing w:before="80"/>
      <w:ind w:left="780" w:firstLine="480"/>
    </w:pPr>
  </w:style>
  <w:style w:type="paragraph" w:customStyle="1" w:styleId="ZLITPKTzmpktliter">
    <w:name w:val="Z_LIT/PKT – zm. pkt literą"/>
    <w:basedOn w:val="PKTpunkt"/>
    <w:uiPriority w:val="47"/>
    <w:qFormat/>
    <w:rsid w:val="00F6696D"/>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F6696D"/>
    <w:pPr>
      <w:spacing w:before="80"/>
      <w:ind w:firstLine="0"/>
    </w:pPr>
  </w:style>
  <w:style w:type="paragraph" w:customStyle="1" w:styleId="ZLITLITzmlitliter">
    <w:name w:val="Z_LIT/LIT – zm. lit. literą"/>
    <w:basedOn w:val="LITlitera"/>
    <w:uiPriority w:val="48"/>
    <w:qFormat/>
    <w:rsid w:val="00F6696D"/>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F6696D"/>
    <w:pPr>
      <w:spacing w:before="80"/>
      <w:ind w:left="780"/>
    </w:pPr>
  </w:style>
  <w:style w:type="paragraph" w:customStyle="1" w:styleId="ZLITTIRzmtirliter">
    <w:name w:val="Z_LIT/TIR – zm. tir. literą"/>
    <w:basedOn w:val="TIRtiret"/>
    <w:uiPriority w:val="49"/>
    <w:qFormat/>
    <w:rsid w:val="00F6696D"/>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6696D"/>
    <w:pPr>
      <w:ind w:left="2380" w:firstLine="0"/>
    </w:pPr>
  </w:style>
  <w:style w:type="paragraph" w:customStyle="1" w:styleId="ZLITLITwPKTzmlitwpktliter">
    <w:name w:val="Z_LIT/LIT_w_PKT – zm. lit. w pkt literą"/>
    <w:basedOn w:val="LITlitera"/>
    <w:uiPriority w:val="48"/>
    <w:qFormat/>
    <w:rsid w:val="00F6696D"/>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F6696D"/>
    <w:pPr>
      <w:spacing w:before="80"/>
      <w:ind w:left="1260"/>
    </w:pPr>
  </w:style>
  <w:style w:type="paragraph" w:customStyle="1" w:styleId="ZLITTIRwPKTzmtirwpktliter">
    <w:name w:val="Z_LIT/TIR_w_PKT – zm. tir. w pkt literą"/>
    <w:basedOn w:val="TIRtiret"/>
    <w:uiPriority w:val="49"/>
    <w:qFormat/>
    <w:rsid w:val="00F6696D"/>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F6696D"/>
    <w:pPr>
      <w:spacing w:before="80"/>
      <w:ind w:left="1620"/>
    </w:pPr>
  </w:style>
  <w:style w:type="paragraph" w:styleId="Tekstprzypisudolnego">
    <w:name w:val="footnote text"/>
    <w:basedOn w:val="Normalny"/>
    <w:link w:val="TekstprzypisudolnegoZnak"/>
    <w:uiPriority w:val="99"/>
    <w:semiHidden/>
    <w:qFormat/>
    <w:locked/>
    <w:rsid w:val="00F6696D"/>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F6696D"/>
    <w:rPr>
      <w:sz w:val="20"/>
    </w:rPr>
  </w:style>
  <w:style w:type="paragraph" w:customStyle="1" w:styleId="ZTIRLITzmlittiret">
    <w:name w:val="Z_TIR/LIT – zm. lit. tiret"/>
    <w:basedOn w:val="LITlitera"/>
    <w:uiPriority w:val="57"/>
    <w:qFormat/>
    <w:rsid w:val="00F6696D"/>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6696D"/>
    <w:pPr>
      <w:spacing w:before="80"/>
      <w:ind w:left="1060"/>
    </w:pPr>
  </w:style>
  <w:style w:type="paragraph" w:customStyle="1" w:styleId="ZTIRTIRzmtirtiret">
    <w:name w:val="Z_TIR/TIR – zm. tir. tiret"/>
    <w:basedOn w:val="TIRtiret"/>
    <w:uiPriority w:val="57"/>
    <w:qFormat/>
    <w:rsid w:val="00F6696D"/>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6696D"/>
    <w:pPr>
      <w:ind w:left="2740" w:firstLine="0"/>
    </w:pPr>
  </w:style>
  <w:style w:type="paragraph" w:customStyle="1" w:styleId="ZZTIRwLITzmianazmtirwlit">
    <w:name w:val="ZZ/TIR_w_LIT – zmiana zm. tir. w lit."/>
    <w:basedOn w:val="ZZTIRzmianazmtir"/>
    <w:uiPriority w:val="67"/>
    <w:qFormat/>
    <w:rsid w:val="00F6696D"/>
    <w:pPr>
      <w:ind w:left="2600" w:hanging="200"/>
    </w:pPr>
  </w:style>
  <w:style w:type="paragraph" w:customStyle="1" w:styleId="ZTIRTIRwLITzmtirwlittiret">
    <w:name w:val="Z_TIR/TIR_w_LIT – zm. tir. w lit. tiret"/>
    <w:basedOn w:val="TIRtiret"/>
    <w:uiPriority w:val="57"/>
    <w:qFormat/>
    <w:rsid w:val="00F6696D"/>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6696D"/>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F6696D"/>
    <w:pPr>
      <w:ind w:left="1060"/>
    </w:pPr>
  </w:style>
  <w:style w:type="paragraph" w:customStyle="1" w:styleId="Z2TIRzmpodwtirartykuempunktem">
    <w:name w:val="Z/2TIR – zm. podw. tir. artykułem (punktem)"/>
    <w:basedOn w:val="TIRtiret"/>
    <w:uiPriority w:val="73"/>
    <w:qFormat/>
    <w:rsid w:val="00F6696D"/>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6696D"/>
    <w:pPr>
      <w:ind w:left="2320" w:firstLine="0"/>
    </w:pPr>
  </w:style>
  <w:style w:type="paragraph" w:customStyle="1" w:styleId="ZLIT2TIRzmpodwtirliter">
    <w:name w:val="Z_LIT/2TIR – zm. podw. tir. literą"/>
    <w:basedOn w:val="TIRtiret"/>
    <w:uiPriority w:val="75"/>
    <w:qFormat/>
    <w:rsid w:val="00F6696D"/>
    <w:pPr>
      <w:spacing w:before="80"/>
      <w:ind w:left="1200" w:hanging="420"/>
    </w:pPr>
  </w:style>
  <w:style w:type="paragraph" w:customStyle="1" w:styleId="ZTIR2TIRzmpodwtirtiret">
    <w:name w:val="Z_TIR/2TIR – zm. podw. tir. tiret"/>
    <w:basedOn w:val="TIRtiret"/>
    <w:uiPriority w:val="78"/>
    <w:qFormat/>
    <w:rsid w:val="00F6696D"/>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F6696D"/>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F6696D"/>
    <w:pPr>
      <w:spacing w:before="80"/>
      <w:ind w:left="1900" w:hanging="360"/>
    </w:pPr>
  </w:style>
  <w:style w:type="paragraph" w:customStyle="1" w:styleId="ZTIRPKTzmpkttiret">
    <w:name w:val="Z_TIR/PKT – zm. pkt tiret"/>
    <w:basedOn w:val="PKTpunkt"/>
    <w:uiPriority w:val="56"/>
    <w:qFormat/>
    <w:rsid w:val="00F6696D"/>
    <w:pPr>
      <w:spacing w:before="80"/>
      <w:ind w:left="1540" w:hanging="480"/>
    </w:pPr>
  </w:style>
  <w:style w:type="paragraph" w:customStyle="1" w:styleId="ZTIRLITwPKTzmlitwpkttiret">
    <w:name w:val="Z_TIR/LIT_w_PKT – zm. lit. w pkt tiret"/>
    <w:basedOn w:val="LITlitera"/>
    <w:uiPriority w:val="57"/>
    <w:qFormat/>
    <w:rsid w:val="00F6696D"/>
    <w:pPr>
      <w:spacing w:before="80"/>
      <w:ind w:left="1900"/>
    </w:pPr>
  </w:style>
  <w:style w:type="paragraph" w:customStyle="1" w:styleId="ZTIRCZWSPLITwPKTzmczciwsplitwpkttiret">
    <w:name w:val="Z_TIR/CZ_WSP_LIT_w_PKT – zm. części wsp. lit. w pkt tiret"/>
    <w:basedOn w:val="CZWSPLITczwsplnaliter"/>
    <w:uiPriority w:val="59"/>
    <w:qFormat/>
    <w:rsid w:val="00F6696D"/>
    <w:pPr>
      <w:spacing w:before="80"/>
      <w:ind w:left="1540"/>
    </w:pPr>
  </w:style>
  <w:style w:type="paragraph" w:customStyle="1" w:styleId="ZTIR2TIRwLITzmpodwtirwlittiret">
    <w:name w:val="Z_TIR/2TIR_w_LIT – zm. podw. tir. w lit. tiret"/>
    <w:basedOn w:val="TIRtiret"/>
    <w:uiPriority w:val="79"/>
    <w:qFormat/>
    <w:rsid w:val="00F6696D"/>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F6696D"/>
    <w:pPr>
      <w:spacing w:before="80"/>
      <w:ind w:left="1760"/>
    </w:pPr>
  </w:style>
  <w:style w:type="paragraph" w:customStyle="1" w:styleId="ZTIR2TIRwTIRzmpodwtirwtirtiret">
    <w:name w:val="Z_TIR/2TIR_w_TIR – zm. podw. tir. w tir. tiret"/>
    <w:basedOn w:val="TIRtiret"/>
    <w:uiPriority w:val="78"/>
    <w:qFormat/>
    <w:rsid w:val="00F6696D"/>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F6696D"/>
    <w:pPr>
      <w:spacing w:before="80"/>
      <w:ind w:left="1400"/>
    </w:pPr>
  </w:style>
  <w:style w:type="paragraph" w:customStyle="1" w:styleId="Z2TIRLITzmlitpodwjnymtiret">
    <w:name w:val="Z_2TIR/LIT – zm. lit. podwójnym tiret"/>
    <w:basedOn w:val="LITlitera"/>
    <w:uiPriority w:val="84"/>
    <w:qFormat/>
    <w:rsid w:val="00F6696D"/>
    <w:pPr>
      <w:spacing w:before="80"/>
      <w:ind w:left="1840" w:hanging="420"/>
    </w:pPr>
  </w:style>
  <w:style w:type="paragraph" w:customStyle="1" w:styleId="ZZ2TIRwTIRzmianazmpodwtirwtir">
    <w:name w:val="ZZ/2TIR_w_TIR – zmiana zm. podw. tir. w tir."/>
    <w:basedOn w:val="ZZCZWSP2TIRzmianazmczciwsppodwtir"/>
    <w:uiPriority w:val="93"/>
    <w:qFormat/>
    <w:rsid w:val="00F6696D"/>
    <w:pPr>
      <w:ind w:left="2600" w:hanging="360"/>
    </w:pPr>
  </w:style>
  <w:style w:type="paragraph" w:customStyle="1" w:styleId="ZZ2TIRwLITzmianazmpodwtirwlit">
    <w:name w:val="ZZ/2TIR_w_LIT – zmiana zm. podw. tir. w lit."/>
    <w:basedOn w:val="ZZ2TIRwTIRzmianazmpodwtirwtir"/>
    <w:uiPriority w:val="94"/>
    <w:qFormat/>
    <w:rsid w:val="00F6696D"/>
    <w:pPr>
      <w:ind w:left="2960"/>
    </w:pPr>
  </w:style>
  <w:style w:type="paragraph" w:customStyle="1" w:styleId="Z2TIRTIRwLITzmtirwlitpodwjnymtiret">
    <w:name w:val="Z_2TIR/TIR_w_LIT – zm. tir. w lit. podwójnym tiret"/>
    <w:basedOn w:val="TIRtiret"/>
    <w:uiPriority w:val="84"/>
    <w:qFormat/>
    <w:rsid w:val="00F6696D"/>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F6696D"/>
    <w:pPr>
      <w:spacing w:before="80"/>
      <w:ind w:left="1840"/>
    </w:pPr>
  </w:style>
  <w:style w:type="paragraph" w:customStyle="1" w:styleId="ZZ2TIRwPKTzmianazmpodwtirwpkt">
    <w:name w:val="ZZ/2TIR_w_PKT – zmiana zm. podw. tir. w pkt"/>
    <w:basedOn w:val="ZZ2TIRwLITzmianazmpodwtirwlit"/>
    <w:uiPriority w:val="94"/>
    <w:qFormat/>
    <w:rsid w:val="00F6696D"/>
    <w:pPr>
      <w:ind w:left="3380"/>
    </w:pPr>
  </w:style>
  <w:style w:type="paragraph" w:customStyle="1" w:styleId="ZZCZWSP2TIRwTIRzmianazmczciwsppodwtirwtir">
    <w:name w:val="ZZ/CZ_WSP_2TIR_w_TIR – zmiana zm. części wsp. podw. tir. w tir."/>
    <w:basedOn w:val="ZZ2TIRwLITzmianazmpodwtirwlit"/>
    <w:uiPriority w:val="94"/>
    <w:qFormat/>
    <w:rsid w:val="00F6696D"/>
    <w:pPr>
      <w:ind w:left="2240" w:firstLine="0"/>
    </w:pPr>
  </w:style>
  <w:style w:type="paragraph" w:customStyle="1" w:styleId="Z2TIR2TIRwTIRzmpodwtirwtirpodwjnymtiret">
    <w:name w:val="Z_2TIR/2TIR_w_TIR – zm. podw. tir. w tir. podwójnym tiret"/>
    <w:basedOn w:val="TIRtiret"/>
    <w:uiPriority w:val="85"/>
    <w:qFormat/>
    <w:rsid w:val="00F6696D"/>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F6696D"/>
    <w:pPr>
      <w:spacing w:before="80"/>
      <w:ind w:left="1760"/>
    </w:pPr>
  </w:style>
  <w:style w:type="paragraph" w:customStyle="1" w:styleId="Z2TIR2TIRwLITzmpodwtirwlitpodwjnymtiret">
    <w:name w:val="Z_2TIR/2TIR_w_LIT – zm. podw. tir. w lit. podwójnym tiret"/>
    <w:basedOn w:val="TIRtiret"/>
    <w:uiPriority w:val="86"/>
    <w:qFormat/>
    <w:rsid w:val="00F6696D"/>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F6696D"/>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F6696D"/>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F6696D"/>
    <w:pPr>
      <w:ind w:left="420"/>
    </w:pPr>
    <w:rPr>
      <w:b w:val="0"/>
    </w:rPr>
  </w:style>
  <w:style w:type="character" w:styleId="Odwoaniedokomentarza">
    <w:name w:val="annotation reference"/>
    <w:basedOn w:val="Domylnaczcionkaakapitu"/>
    <w:uiPriority w:val="99"/>
    <w:rsid w:val="00F6696D"/>
    <w:rPr>
      <w:sz w:val="16"/>
      <w:szCs w:val="16"/>
    </w:rPr>
  </w:style>
  <w:style w:type="paragraph" w:styleId="Tekstkomentarza">
    <w:name w:val="annotation text"/>
    <w:basedOn w:val="Normalny"/>
    <w:link w:val="TekstkomentarzaZnak"/>
    <w:uiPriority w:val="99"/>
    <w:rsid w:val="00F6696D"/>
    <w:rPr>
      <w:rFonts w:eastAsia="Times New Roman" w:cs="Times New Roman"/>
      <w:szCs w:val="24"/>
    </w:rPr>
  </w:style>
  <w:style w:type="character" w:customStyle="1" w:styleId="TekstkomentarzaZnak">
    <w:name w:val="Tekst komentarza Znak"/>
    <w:basedOn w:val="Domylnaczcionkaakapitu"/>
    <w:link w:val="Tekstkomentarza"/>
    <w:uiPriority w:val="99"/>
    <w:rsid w:val="00F6696D"/>
    <w:rPr>
      <w:sz w:val="20"/>
    </w:rPr>
  </w:style>
  <w:style w:type="paragraph" w:styleId="Tematkomentarza">
    <w:name w:val="annotation subject"/>
    <w:basedOn w:val="Tekstkomentarza"/>
    <w:next w:val="Tekstkomentarza"/>
    <w:link w:val="TematkomentarzaZnak"/>
    <w:uiPriority w:val="99"/>
    <w:rsid w:val="00F6696D"/>
    <w:rPr>
      <w:b/>
      <w:bCs/>
    </w:rPr>
  </w:style>
  <w:style w:type="character" w:customStyle="1" w:styleId="TematkomentarzaZnak">
    <w:name w:val="Temat komentarza Znak"/>
    <w:basedOn w:val="TekstkomentarzaZnak"/>
    <w:link w:val="Tematkomentarza"/>
    <w:uiPriority w:val="99"/>
    <w:rsid w:val="00F6696D"/>
    <w:rPr>
      <w:b/>
      <w:bCs/>
      <w:sz w:val="20"/>
    </w:rPr>
  </w:style>
  <w:style w:type="paragraph" w:customStyle="1" w:styleId="ZZARTzmianazmart">
    <w:name w:val="ZZ/ART(§) – zmiana zm. art. (§)"/>
    <w:basedOn w:val="ZARTzmartartykuempunktem"/>
    <w:uiPriority w:val="65"/>
    <w:qFormat/>
    <w:rsid w:val="00F6696D"/>
    <w:pPr>
      <w:ind w:left="1900"/>
    </w:pPr>
  </w:style>
  <w:style w:type="paragraph" w:customStyle="1" w:styleId="ZZPKTzmianazmpkt">
    <w:name w:val="ZZ/PKT – zmiana zm. pkt"/>
    <w:basedOn w:val="ZPKTzmpktartykuempunktem"/>
    <w:uiPriority w:val="66"/>
    <w:qFormat/>
    <w:rsid w:val="00F6696D"/>
    <w:pPr>
      <w:ind w:left="2380"/>
    </w:pPr>
  </w:style>
  <w:style w:type="paragraph" w:customStyle="1" w:styleId="ZZLITwPKTzmianazmlitwpkt">
    <w:name w:val="ZZ/LIT_w_PKT – zmiana zm. lit. w pkt"/>
    <w:basedOn w:val="ZLITwPKTzmlitwpktartykuempunktem"/>
    <w:uiPriority w:val="67"/>
    <w:qFormat/>
    <w:rsid w:val="00F6696D"/>
    <w:pPr>
      <w:ind w:left="2740"/>
    </w:pPr>
  </w:style>
  <w:style w:type="paragraph" w:customStyle="1" w:styleId="ZZTIRwPKTzmianazmtirwpkt">
    <w:name w:val="ZZ/TIR_w_PKT – zmiana zm. tir. w pkt"/>
    <w:basedOn w:val="ZTIRwPKTzmtirwpktartykuempunktem"/>
    <w:uiPriority w:val="67"/>
    <w:qFormat/>
    <w:rsid w:val="00F6696D"/>
    <w:pPr>
      <w:ind w:left="3020"/>
    </w:pPr>
  </w:style>
  <w:style w:type="paragraph" w:customStyle="1" w:styleId="ODNONIKtreodnonika">
    <w:name w:val="ODNOŚNIK – treść odnośnika"/>
    <w:uiPriority w:val="19"/>
    <w:qFormat/>
    <w:rsid w:val="00F6696D"/>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F6696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F6696D"/>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F6696D"/>
    <w:rPr>
      <w:rFonts w:ascii="Times New Roman" w:hAnsi="Times New Roman"/>
    </w:rPr>
  </w:style>
  <w:style w:type="paragraph" w:customStyle="1" w:styleId="ZTIRTIRwPKTzmtirwpkttiret">
    <w:name w:val="Z_TIR/TIR_w_PKT – zm. tir. w pkt tiret"/>
    <w:basedOn w:val="ZTIRTIRwLITzmtirwlittiret"/>
    <w:uiPriority w:val="57"/>
    <w:qFormat/>
    <w:rsid w:val="00F6696D"/>
    <w:pPr>
      <w:ind w:left="2180"/>
    </w:pPr>
  </w:style>
  <w:style w:type="paragraph" w:customStyle="1" w:styleId="ZTIRCZWSPTIRwPKTzmczciwsptirtiret">
    <w:name w:val="Z_TIR/CZ_WSP_TIR_w_PKT – zm. części wsp. tir. tiret"/>
    <w:basedOn w:val="ZTIRTIRwPKTzmtirwpkttiret"/>
    <w:next w:val="TIRtiret"/>
    <w:uiPriority w:val="60"/>
    <w:qFormat/>
    <w:rsid w:val="00F6696D"/>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F6696D"/>
    <w:pPr>
      <w:ind w:left="420" w:firstLine="0"/>
    </w:pPr>
  </w:style>
  <w:style w:type="paragraph" w:customStyle="1" w:styleId="ROZDZODDZOZNoznaczenierozdziauluboddziau">
    <w:name w:val="ROZDZ(ODDZ)_OZN – oznaczenie rozdziału lub oddziału"/>
    <w:next w:val="ARTartustawynprozporzdzenia"/>
    <w:uiPriority w:val="10"/>
    <w:qFormat/>
    <w:rsid w:val="00F6696D"/>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F6696D"/>
    <w:pPr>
      <w:spacing w:before="80"/>
      <w:ind w:left="1840" w:hanging="420"/>
    </w:pPr>
  </w:style>
  <w:style w:type="paragraph" w:customStyle="1" w:styleId="Z2TIRTIRzmtirpodwjnymtiret">
    <w:name w:val="Z_2TIR/TIR – zm. tir. podwójnym tiret"/>
    <w:basedOn w:val="TIRtiret"/>
    <w:uiPriority w:val="84"/>
    <w:qFormat/>
    <w:rsid w:val="00F6696D"/>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F6696D"/>
    <w:pPr>
      <w:spacing w:before="80"/>
      <w:ind w:left="840"/>
    </w:pPr>
  </w:style>
  <w:style w:type="paragraph" w:customStyle="1" w:styleId="ZLITSKARNzmsankcjikarnejliter">
    <w:name w:val="Z_LIT/S_KARN – zm. sankcji karnej literą"/>
    <w:basedOn w:val="ZSKARNzmsankcjikarnejwszczeglnociwKodeksiekarnym"/>
    <w:uiPriority w:val="53"/>
    <w:qFormat/>
    <w:rsid w:val="00F6696D"/>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F6696D"/>
    <w:pPr>
      <w:ind w:left="1540" w:firstLine="0"/>
    </w:pPr>
  </w:style>
  <w:style w:type="paragraph" w:customStyle="1" w:styleId="Z2TIRwLITzmpodwtirwlitartykuempunktem">
    <w:name w:val="Z/2TIR_w_LIT – zm. podw. tir. w lit. artykułem (punktem)"/>
    <w:basedOn w:val="Z2TIRwPKTzmpodwtirwpktartykuempunktem"/>
    <w:uiPriority w:val="74"/>
    <w:qFormat/>
    <w:rsid w:val="00F6696D"/>
    <w:pPr>
      <w:ind w:left="1480"/>
    </w:pPr>
  </w:style>
  <w:style w:type="paragraph" w:customStyle="1" w:styleId="Z2TIRwTIRzmpodwtirwtirartykuempunktem">
    <w:name w:val="Z/2TIR_w_TIR – zm. podw. tir. w tir. artykułem (punktem)"/>
    <w:basedOn w:val="Z2TIRwLITzmpodwtirwlitartykuempunktem"/>
    <w:uiPriority w:val="73"/>
    <w:qFormat/>
    <w:rsid w:val="00F6696D"/>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F6696D"/>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F6696D"/>
    <w:pPr>
      <w:ind w:left="1120" w:firstLine="0"/>
    </w:pPr>
  </w:style>
  <w:style w:type="paragraph" w:customStyle="1" w:styleId="ZZCZWSP2TIRzmianazmczciwsppodwtir">
    <w:name w:val="ZZ/CZ_WSP_2TIR – zmiana zm. części wsp. podw. tir."/>
    <w:basedOn w:val="ZZTIRzmianazmtir"/>
    <w:next w:val="ZZUSTzmianazmust"/>
    <w:uiPriority w:val="94"/>
    <w:qFormat/>
    <w:rsid w:val="00F6696D"/>
    <w:pPr>
      <w:ind w:left="1900" w:firstLine="0"/>
    </w:pPr>
  </w:style>
  <w:style w:type="paragraph" w:customStyle="1" w:styleId="PKTODNONIKApunktodnonika">
    <w:name w:val="PKT_ODNOŚNIKA – punkt odnośnika"/>
    <w:basedOn w:val="ODNONIKtreodnonika"/>
    <w:uiPriority w:val="19"/>
    <w:qFormat/>
    <w:rsid w:val="00F6696D"/>
    <w:pPr>
      <w:ind w:left="560"/>
    </w:pPr>
  </w:style>
  <w:style w:type="paragraph" w:customStyle="1" w:styleId="ZODNONIKAzmtekstuodnonikaartykuempunktem">
    <w:name w:val="Z/ODNOŚNIKA – zm. tekstu odnośnika artykułem (punktem)"/>
    <w:basedOn w:val="ODNONIKtreodnonika"/>
    <w:uiPriority w:val="39"/>
    <w:qFormat/>
    <w:rsid w:val="00F6696D"/>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F6696D"/>
    <w:pPr>
      <w:ind w:left="1020"/>
    </w:pPr>
  </w:style>
  <w:style w:type="paragraph" w:customStyle="1" w:styleId="ZPKTODNONIKAzmpktodnonikaartykuempunktem">
    <w:name w:val="Z/PKT_ODNOŚNIKA – zm. pkt odnośnika artykułem (punktem)"/>
    <w:basedOn w:val="ZODNONIKAzmtekstuodnonikaartykuempunktem"/>
    <w:uiPriority w:val="39"/>
    <w:qFormat/>
    <w:rsid w:val="00F6696D"/>
  </w:style>
  <w:style w:type="paragraph" w:customStyle="1" w:styleId="ZLIT2TIRwTIRzmpodwtirwtirliter">
    <w:name w:val="Z_LIT/2TIR_w_TIR – zm. podw. tir. w tir. literą"/>
    <w:basedOn w:val="ZLIT2TIRzmpodwtirliter"/>
    <w:uiPriority w:val="75"/>
    <w:qFormat/>
    <w:rsid w:val="00F6696D"/>
    <w:pPr>
      <w:ind w:left="1480" w:hanging="360"/>
    </w:pPr>
  </w:style>
  <w:style w:type="paragraph" w:customStyle="1" w:styleId="ZLIT2TIRwLITzmpodwtirwlitliter">
    <w:name w:val="Z_LIT/2TIR_w_LIT – zm. podw. tir. w lit. literą"/>
    <w:basedOn w:val="ZLIT2TIRwTIRzmpodwtirwtirliter"/>
    <w:uiPriority w:val="76"/>
    <w:qFormat/>
    <w:rsid w:val="00F6696D"/>
    <w:pPr>
      <w:ind w:left="1840"/>
    </w:pPr>
  </w:style>
  <w:style w:type="paragraph" w:customStyle="1" w:styleId="ZLIT2TIRwPKTzmpodwtirwpktliter">
    <w:name w:val="Z_LIT/2TIR_w_PKT – zm. podw. tir. w pkt literą"/>
    <w:basedOn w:val="ZLIT2TIRwLITzmpodwtirwlitliter"/>
    <w:uiPriority w:val="76"/>
    <w:qFormat/>
    <w:rsid w:val="00F6696D"/>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F6696D"/>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F6696D"/>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F6696D"/>
    <w:pPr>
      <w:ind w:left="1900" w:firstLine="0"/>
    </w:pPr>
  </w:style>
  <w:style w:type="paragraph" w:customStyle="1" w:styleId="ZTIR2TIRwPKTzmpodwtirwpkttiret">
    <w:name w:val="Z_TIR/2TIR_w_PKT – zm. podw. tir. w pkt tiret"/>
    <w:basedOn w:val="ZTIR2TIRwLITzmpodwtirwlittiret"/>
    <w:uiPriority w:val="79"/>
    <w:qFormat/>
    <w:rsid w:val="00F6696D"/>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F6696D"/>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F6696D"/>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F6696D"/>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F6696D"/>
  </w:style>
  <w:style w:type="paragraph" w:customStyle="1" w:styleId="ZLITCZWSP2TIRzmczciwsppodwtirliter">
    <w:name w:val="Z_LIT/CZ_WSP_2TIR – zm. części wsp. podw. tir. literą"/>
    <w:basedOn w:val="ZLITCZWSPPKTzmczciwsppktliter"/>
    <w:next w:val="LITlitera"/>
    <w:uiPriority w:val="76"/>
    <w:qFormat/>
    <w:rsid w:val="00F6696D"/>
  </w:style>
  <w:style w:type="paragraph" w:customStyle="1" w:styleId="ZTIRCZWSP2TIRzmczciwsppodwtirtiret">
    <w:name w:val="Z_TIR/CZ_WSP_2TIR – zm. części wsp. podw. tir. tiret"/>
    <w:basedOn w:val="ZLITCZWSP2TIRzmczciwsppodwtirliter"/>
    <w:next w:val="TIRtiret"/>
    <w:uiPriority w:val="79"/>
    <w:qFormat/>
    <w:rsid w:val="00F6696D"/>
    <w:pPr>
      <w:ind w:left="1060"/>
    </w:pPr>
  </w:style>
  <w:style w:type="paragraph" w:customStyle="1" w:styleId="ZZ2TIRzmianazmpodwtir">
    <w:name w:val="ZZ/2TIR – zmiana zm. podw. tir."/>
    <w:basedOn w:val="ZZCZWSP2TIRzmianazmczciwsppodwtir"/>
    <w:uiPriority w:val="93"/>
    <w:qFormat/>
    <w:rsid w:val="00F6696D"/>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F6696D"/>
  </w:style>
  <w:style w:type="paragraph" w:customStyle="1" w:styleId="ZCZWSPTIRzmczciwsptirartykuempunktem">
    <w:name w:val="Z/CZ_WSP_TIR – zm. części wsp. tir. artykułem (punktem)"/>
    <w:basedOn w:val="ZCZWSPPKTzmczciwsppktartykuempunktem"/>
    <w:next w:val="PKTpunkt"/>
    <w:uiPriority w:val="35"/>
    <w:qFormat/>
    <w:rsid w:val="00F6696D"/>
  </w:style>
  <w:style w:type="paragraph" w:customStyle="1" w:styleId="ZLITCZWSPLITzmczciwsplitliter">
    <w:name w:val="Z_LIT/CZ_WSP_LIT – zm. części wsp. lit. literą"/>
    <w:basedOn w:val="ZLITCZWSPPKTzmczciwsppktliter"/>
    <w:next w:val="LITlitera"/>
    <w:uiPriority w:val="51"/>
    <w:qFormat/>
    <w:rsid w:val="00F6696D"/>
  </w:style>
  <w:style w:type="paragraph" w:customStyle="1" w:styleId="ZLITCZWSPTIRzmczciwsptirliter">
    <w:name w:val="Z_LIT/CZ_WSP_TIR – zm. części wsp. tir. literą"/>
    <w:basedOn w:val="ZLITCZWSPPKTzmczciwsppktliter"/>
    <w:next w:val="LITlitera"/>
    <w:uiPriority w:val="51"/>
    <w:qFormat/>
    <w:rsid w:val="00F6696D"/>
  </w:style>
  <w:style w:type="paragraph" w:customStyle="1" w:styleId="ZTIRCZWSPLITzmczciwsplittiret">
    <w:name w:val="Z_TIR/CZ_WSP_LIT – zm. części wsp. lit. tiret"/>
    <w:basedOn w:val="ZTIRCZWSPPKTzmczciwsppkttiret"/>
    <w:next w:val="TIRtiret"/>
    <w:uiPriority w:val="59"/>
    <w:qFormat/>
    <w:rsid w:val="00F6696D"/>
  </w:style>
  <w:style w:type="paragraph" w:customStyle="1" w:styleId="ZTIRCZWSPTIRzmczciwsptirtiret">
    <w:name w:val="Z_TIR/CZ_WSP_TIR – zm. części wsp. tir. tiret"/>
    <w:basedOn w:val="ZTIRCZWSPPKTzmczciwsppkttiret"/>
    <w:next w:val="TIRtiret"/>
    <w:uiPriority w:val="60"/>
    <w:qFormat/>
    <w:rsid w:val="00F6696D"/>
  </w:style>
  <w:style w:type="paragraph" w:customStyle="1" w:styleId="ZZCZWSPLITzmianazmczciwsplit">
    <w:name w:val="ZZ/CZ_WSP_LIT – zmiana. zm. części wsp. lit."/>
    <w:basedOn w:val="ZZCZWSPPKTzmianazmczciwsppkt"/>
    <w:uiPriority w:val="69"/>
    <w:qFormat/>
    <w:rsid w:val="00F6696D"/>
  </w:style>
  <w:style w:type="paragraph" w:customStyle="1" w:styleId="ZZCZWSPTIRzmianazmczciwsptir">
    <w:name w:val="ZZ/CZ_WSP_TIR – zmiana. zm. części wsp. tir."/>
    <w:basedOn w:val="ZZCZWSPPKTzmianazmczciwsppkt"/>
    <w:uiPriority w:val="69"/>
    <w:qFormat/>
    <w:rsid w:val="00F6696D"/>
  </w:style>
  <w:style w:type="paragraph" w:customStyle="1" w:styleId="Z2TIRCZWSPTIRzmczciwsptirpodwjnymtiret">
    <w:name w:val="Z_2TIR/CZ_WSP_TIR – zm. części wsp. tir. podwójnym tiret"/>
    <w:basedOn w:val="Z2TIRCZWSPLITzmczciwsplitpodwjnymtiret"/>
    <w:next w:val="2TIRpodwjnytiret"/>
    <w:uiPriority w:val="87"/>
    <w:qFormat/>
    <w:rsid w:val="00F6696D"/>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F6696D"/>
  </w:style>
  <w:style w:type="paragraph" w:customStyle="1" w:styleId="ZUSTzmustartykuempunktem">
    <w:name w:val="Z/UST(§) – zm. ust. (§) artykułem (punktem)"/>
    <w:basedOn w:val="ZARTzmartartykuempunktem"/>
    <w:uiPriority w:val="30"/>
    <w:qFormat/>
    <w:rsid w:val="00F6696D"/>
    <w:pPr>
      <w:spacing w:before="80"/>
    </w:pPr>
  </w:style>
  <w:style w:type="paragraph" w:customStyle="1" w:styleId="ZZUSTzmianazmust">
    <w:name w:val="ZZ/UST(§) – zmiana zm. ust. (§)"/>
    <w:basedOn w:val="ZZARTzmianazmart"/>
    <w:uiPriority w:val="65"/>
    <w:qFormat/>
    <w:rsid w:val="00F6696D"/>
    <w:pPr>
      <w:spacing w:before="80"/>
    </w:pPr>
  </w:style>
  <w:style w:type="paragraph" w:customStyle="1" w:styleId="TYTDZPRZEDMprzedmiotregulacjitytuulubdziau">
    <w:name w:val="TYT(DZ)_PRZEDM – przedmiot regulacji tytułu lub działu"/>
    <w:next w:val="ARTartustawynprozporzdzenia"/>
    <w:uiPriority w:val="9"/>
    <w:qFormat/>
    <w:rsid w:val="00F6696D"/>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F6696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F6696D"/>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F6696D"/>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F6696D"/>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F6696D"/>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F6696D"/>
    <w:pPr>
      <w:ind w:left="1900"/>
    </w:pPr>
  </w:style>
  <w:style w:type="paragraph" w:customStyle="1" w:styleId="TEKSTwTABELItekstzwcitympierwwierszem">
    <w:name w:val="TEKST_w_TABELI – tekst z wciętym pierw. wierszem"/>
    <w:basedOn w:val="Normalny"/>
    <w:uiPriority w:val="23"/>
    <w:unhideWhenUsed/>
    <w:qFormat/>
    <w:rsid w:val="00F6696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F6696D"/>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F6696D"/>
    <w:pPr>
      <w:ind w:left="0" w:firstLine="0"/>
    </w:pPr>
  </w:style>
  <w:style w:type="paragraph" w:customStyle="1" w:styleId="P2wTABELIpoziom2numeracjiwtabeli">
    <w:name w:val="P2_w_TABELI – poziom 2 numeracji w tabeli"/>
    <w:basedOn w:val="P1wTABELIpoziom1numeracjiwtabeli"/>
    <w:uiPriority w:val="24"/>
    <w:unhideWhenUsed/>
    <w:qFormat/>
    <w:rsid w:val="00F6696D"/>
    <w:pPr>
      <w:ind w:left="680"/>
    </w:pPr>
  </w:style>
  <w:style w:type="paragraph" w:customStyle="1" w:styleId="P3wTABELIpoziom3numeracjiwtabeli">
    <w:name w:val="P3_w_TABELI – poziom 3 numeracji w tabeli"/>
    <w:basedOn w:val="P2wTABELIpoziom2numeracjiwtabeli"/>
    <w:uiPriority w:val="24"/>
    <w:unhideWhenUsed/>
    <w:qFormat/>
    <w:rsid w:val="00F6696D"/>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F6696D"/>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F6696D"/>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F6696D"/>
    <w:pPr>
      <w:ind w:left="1021"/>
    </w:pPr>
  </w:style>
  <w:style w:type="paragraph" w:customStyle="1" w:styleId="P4wTABELIpoziom4numeracjiwtabeli">
    <w:name w:val="P4_w_TABELI – poziom 4 numeracji w tabeli"/>
    <w:basedOn w:val="P3wTABELIpoziom3numeracjiwtabeli"/>
    <w:uiPriority w:val="24"/>
    <w:unhideWhenUsed/>
    <w:qFormat/>
    <w:rsid w:val="00F6696D"/>
    <w:pPr>
      <w:ind w:left="1361"/>
    </w:pPr>
  </w:style>
  <w:style w:type="paragraph" w:customStyle="1" w:styleId="TYTTABELItytutabeli">
    <w:name w:val="TYT_TABELI – tytuł tabeli"/>
    <w:basedOn w:val="TYTDZOZNoznaczenietytuulubdziau"/>
    <w:uiPriority w:val="22"/>
    <w:unhideWhenUsed/>
    <w:qFormat/>
    <w:rsid w:val="00F6696D"/>
    <w:rPr>
      <w:b/>
    </w:rPr>
  </w:style>
  <w:style w:type="paragraph" w:customStyle="1" w:styleId="OZNPROJEKTUwskazaniedatylubwersjiprojektu">
    <w:name w:val="OZN_PROJEKTU – wskazanie daty lub wersji projektu"/>
    <w:next w:val="OZNRODZAKTUtznustawalubrozporzdzenieiorganwydajcy"/>
    <w:uiPriority w:val="5"/>
    <w:qFormat/>
    <w:rsid w:val="00F6696D"/>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F6696D"/>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F6696D"/>
    <w:pPr>
      <w:jc w:val="left"/>
    </w:pPr>
  </w:style>
  <w:style w:type="paragraph" w:customStyle="1" w:styleId="TEKSTwporozumieniu">
    <w:name w:val="TEKST&quot;w porozumieniu:&quot;"/>
    <w:next w:val="NAZORGWPOROZUMIENIUnazwaorganuwporozumieniuzktrymaktjestwydawany"/>
    <w:uiPriority w:val="27"/>
    <w:qFormat/>
    <w:rsid w:val="00F6696D"/>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F6696D"/>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F6696D"/>
    <w:pPr>
      <w:ind w:left="340" w:firstLine="0"/>
    </w:pPr>
  </w:style>
  <w:style w:type="paragraph" w:customStyle="1" w:styleId="NOTATKILEGISLATORA">
    <w:name w:val="NOTATKI_LEGISLATORA"/>
    <w:basedOn w:val="Normalny"/>
    <w:uiPriority w:val="5"/>
    <w:qFormat/>
    <w:rsid w:val="00F6696D"/>
    <w:rPr>
      <w:b/>
      <w:i/>
    </w:rPr>
  </w:style>
  <w:style w:type="paragraph" w:customStyle="1" w:styleId="OZNZACZNIKAwskazanienrzacznika">
    <w:name w:val="OZN_ZAŁĄCZNIKA – wskazanie nr załącznika"/>
    <w:basedOn w:val="OZNPROJEKTUwskazaniedatylubwersjiprojektu"/>
    <w:uiPriority w:val="28"/>
    <w:qFormat/>
    <w:rsid w:val="00F6696D"/>
    <w:pPr>
      <w:keepNext/>
    </w:pPr>
    <w:rPr>
      <w:b/>
      <w:u w:val="none"/>
    </w:rPr>
  </w:style>
  <w:style w:type="paragraph" w:customStyle="1" w:styleId="OZNPARAFYADNOTACJE">
    <w:name w:val="OZN_PARAFY(ADNOTACJE)"/>
    <w:basedOn w:val="ODNONIKtreodnonika"/>
    <w:uiPriority w:val="26"/>
    <w:qFormat/>
    <w:rsid w:val="00F6696D"/>
  </w:style>
  <w:style w:type="paragraph" w:customStyle="1" w:styleId="TEKSTZacznikido">
    <w:name w:val="TEKST&quot;Załącznik(i) do ...&quot;"/>
    <w:uiPriority w:val="28"/>
    <w:qFormat/>
    <w:rsid w:val="00F6696D"/>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F6696D"/>
    <w:pPr>
      <w:ind w:left="840"/>
    </w:pPr>
  </w:style>
  <w:style w:type="paragraph" w:customStyle="1" w:styleId="CZWSPLITODNONIKAczwspliterodnonika">
    <w:name w:val="CZ_WSP_LIT_ODNOŚNIKA – część wsp. liter odnośnika"/>
    <w:basedOn w:val="LITODNONIKAliteraodnonika"/>
    <w:uiPriority w:val="22"/>
    <w:qFormat/>
    <w:rsid w:val="00F6696D"/>
    <w:pPr>
      <w:ind w:left="454" w:firstLine="0"/>
    </w:pPr>
  </w:style>
  <w:style w:type="paragraph" w:customStyle="1" w:styleId="TIRWODNONIKUtiretwodnoniku">
    <w:name w:val="TIR_W_ODNOŚNIKU – tiret w odnośniku"/>
    <w:basedOn w:val="LITODNONIKAliteraodnonika"/>
    <w:uiPriority w:val="25"/>
    <w:semiHidden/>
    <w:qFormat/>
    <w:rsid w:val="00F6696D"/>
    <w:pPr>
      <w:ind w:left="1135"/>
    </w:pPr>
  </w:style>
  <w:style w:type="paragraph" w:customStyle="1" w:styleId="CZWSPTIRWODNONIKUczwsptiretwodnoniku">
    <w:name w:val="CZ_WSP_TIR_W_ODNOŚNIKU – część wsp. tiret w odnośniku"/>
    <w:basedOn w:val="TIRWODNONIKUtiretwodnoniku"/>
    <w:uiPriority w:val="27"/>
    <w:semiHidden/>
    <w:qFormat/>
    <w:rsid w:val="00F6696D"/>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6696D"/>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6696D"/>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F6696D"/>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F6696D"/>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F6696D"/>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F6696D"/>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F6696D"/>
  </w:style>
  <w:style w:type="paragraph" w:customStyle="1" w:styleId="ZLITwPKTODNONIKAzmlitwpktodnonikaartykuempunktem">
    <w:name w:val="Z/LIT_w_PKT_ODNOŚNIKA – zm. lit. w pkt odnośnika artykułem (punktem)"/>
    <w:basedOn w:val="ZLITODNONIKAzmlitodnonikaartykuempunktem"/>
    <w:uiPriority w:val="40"/>
    <w:qFormat/>
    <w:rsid w:val="00F6696D"/>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F6696D"/>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F6696D"/>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F6696D"/>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F6696D"/>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F6696D"/>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F6696D"/>
  </w:style>
  <w:style w:type="paragraph" w:customStyle="1" w:styleId="ZZFRAGzmianazmfragmentunpzdania">
    <w:name w:val="ZZ/FRAG – zmiana zm. fragmentu (np. zdania)"/>
    <w:basedOn w:val="ZZCZWSPPKTzmianazmczciwsppkt"/>
    <w:uiPriority w:val="70"/>
    <w:qFormat/>
    <w:rsid w:val="00F6696D"/>
  </w:style>
  <w:style w:type="paragraph" w:customStyle="1" w:styleId="ZDANIENASTNOWYWIERSZODNONIKAnpzddrugienowywiersz">
    <w:name w:val="ZDANIE_NAST_NOWY_WIERSZ_ODNOŚNIKA – np. zd. drugie (nowy wiersz)"/>
    <w:basedOn w:val="CZWSPPKTODNONIKAczwsppunkwodnonika"/>
    <w:uiPriority w:val="20"/>
    <w:qFormat/>
    <w:rsid w:val="00F6696D"/>
  </w:style>
  <w:style w:type="paragraph" w:customStyle="1" w:styleId="Z2TIRPKTzmpktpodwjnymtiret">
    <w:name w:val="Z_2TIR/PKT – zm. pkt podwójnym tiret"/>
    <w:basedOn w:val="Z2TIRLITzmlitpodwjnymtiret"/>
    <w:uiPriority w:val="83"/>
    <w:qFormat/>
    <w:rsid w:val="00F6696D"/>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F6696D"/>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F6696D"/>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F6696D"/>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F6696D"/>
    <w:pPr>
      <w:ind w:left="1420" w:firstLine="480"/>
    </w:pPr>
  </w:style>
  <w:style w:type="paragraph" w:customStyle="1" w:styleId="Z2TIRUSTzmustpodwjnymtiret">
    <w:name w:val="Z_2TIR/UST(§) – zm. ust. (§) podwójnym tiret"/>
    <w:basedOn w:val="Z2TIRPKTzmpktpodwjnymtiret"/>
    <w:uiPriority w:val="82"/>
    <w:qFormat/>
    <w:rsid w:val="00F6696D"/>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F6696D"/>
    <w:pPr>
      <w:ind w:left="2540" w:firstLine="0"/>
    </w:pPr>
  </w:style>
  <w:style w:type="paragraph" w:customStyle="1" w:styleId="Z2TIRCZWSPPKTzmczciwsppktpodwjnymtiret">
    <w:name w:val="Z_2TIR/CZ_WSP_PKT – zm. części wsp. pkt podwójnym tiret"/>
    <w:basedOn w:val="Z2TIRPKTzmpktpodwjnymtiret"/>
    <w:uiPriority w:val="86"/>
    <w:qFormat/>
    <w:rsid w:val="00F6696D"/>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F6696D"/>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F6696D"/>
    <w:pPr>
      <w:ind w:left="2260" w:firstLine="0"/>
    </w:pPr>
  </w:style>
  <w:style w:type="paragraph" w:customStyle="1" w:styleId="ZLITARTzmartliter">
    <w:name w:val="Z_LIT/ART(§) – zm. art. (§) literą"/>
    <w:basedOn w:val="ZLITUSTzmustliter"/>
    <w:uiPriority w:val="46"/>
    <w:qFormat/>
    <w:rsid w:val="00F6696D"/>
    <w:rPr>
      <w:rFonts w:ascii="Times New Roman" w:hAnsi="Times New Roman"/>
    </w:rPr>
  </w:style>
  <w:style w:type="paragraph" w:customStyle="1" w:styleId="ZTIRARTzmarttiret">
    <w:name w:val="Z_TIR/ART(§) – zm. art. (§) tiret"/>
    <w:basedOn w:val="ZTIRPKTzmpkttiret"/>
    <w:uiPriority w:val="55"/>
    <w:qFormat/>
    <w:rsid w:val="00F6696D"/>
    <w:pPr>
      <w:ind w:left="1060" w:firstLine="480"/>
    </w:pPr>
    <w:rPr>
      <w:rFonts w:ascii="Times New Roman" w:hAnsi="Times New Roman"/>
    </w:rPr>
  </w:style>
  <w:style w:type="paragraph" w:customStyle="1" w:styleId="ZTIRUSTzmusttiret">
    <w:name w:val="Z_TIR/UST(§) – zm. ust. (§) tiret"/>
    <w:basedOn w:val="ZTIRARTzmarttiret"/>
    <w:uiPriority w:val="55"/>
    <w:qFormat/>
    <w:rsid w:val="00F6696D"/>
  </w:style>
  <w:style w:type="paragraph" w:customStyle="1" w:styleId="ZLITKSIGIzmozniprzedmksigiliter">
    <w:name w:val="Z_LIT/KSIĘGI – zm. ozn. i przedm. księgi literą"/>
    <w:basedOn w:val="ZCZCIKSIGIzmozniprzedmczciksigiartykuempunktem"/>
    <w:uiPriority w:val="44"/>
    <w:qFormat/>
    <w:rsid w:val="00F6696D"/>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F6696D"/>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F6696D"/>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F6696D"/>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F6696D"/>
    <w:pPr>
      <w:ind w:left="780"/>
    </w:pPr>
  </w:style>
  <w:style w:type="paragraph" w:customStyle="1" w:styleId="ZTIRDZOZNzmozndziautiret">
    <w:name w:val="Z_TIR/DZ_OZN – zm. ozn. działu tiret"/>
    <w:basedOn w:val="ZLITTYTDZOZNzmozntytuudziauliter"/>
    <w:next w:val="ZTIRDZPRZEDMzmprzedmdziautiret"/>
    <w:uiPriority w:val="54"/>
    <w:qFormat/>
    <w:rsid w:val="00F6696D"/>
    <w:pPr>
      <w:ind w:left="1060"/>
    </w:pPr>
  </w:style>
  <w:style w:type="paragraph" w:customStyle="1" w:styleId="ZTIRDZPRZEDMzmprzedmdziautiret">
    <w:name w:val="Z_TIR/DZ_PRZEDM – zm. przedm. działu tiret"/>
    <w:basedOn w:val="ZLITTYTDZPRZEDMzmprzedmtytuudziauliter"/>
    <w:uiPriority w:val="54"/>
    <w:qFormat/>
    <w:rsid w:val="00F6696D"/>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6696D"/>
    <w:pPr>
      <w:ind w:left="1060"/>
    </w:pPr>
  </w:style>
  <w:style w:type="paragraph" w:customStyle="1" w:styleId="ZTIRROZDZODDZPRZEDMzmprzedmrozdzoddztiret">
    <w:name w:val="Z_TIR/ROZDZ(ODDZ)_PRZEDM – zm. przedm. rozdz. (oddz.) tiret"/>
    <w:basedOn w:val="ZLITROZDZODDZPRZEDMzmprzedmrozdzoddzliter"/>
    <w:uiPriority w:val="54"/>
    <w:qFormat/>
    <w:rsid w:val="00F6696D"/>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F6696D"/>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F6696D"/>
    <w:pPr>
      <w:ind w:left="1420"/>
    </w:pPr>
  </w:style>
  <w:style w:type="character" w:customStyle="1" w:styleId="IGindeksgrny">
    <w:name w:val="_IG_ – indeks górny"/>
    <w:basedOn w:val="Domylnaczcionkaakapitu"/>
    <w:uiPriority w:val="2"/>
    <w:qFormat/>
    <w:rsid w:val="00F6696D"/>
    <w:rPr>
      <w:b w:val="0"/>
      <w:i w:val="0"/>
      <w:vanish w:val="0"/>
      <w:spacing w:val="0"/>
      <w:vertAlign w:val="superscript"/>
    </w:rPr>
  </w:style>
  <w:style w:type="character" w:customStyle="1" w:styleId="IDindeksdolny">
    <w:name w:val="_ID_ – indeks dolny"/>
    <w:basedOn w:val="Domylnaczcionkaakapitu"/>
    <w:uiPriority w:val="3"/>
    <w:qFormat/>
    <w:rsid w:val="00F6696D"/>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F6696D"/>
    <w:rPr>
      <w:b/>
      <w:vanish w:val="0"/>
      <w:spacing w:val="0"/>
      <w:vertAlign w:val="subscript"/>
    </w:rPr>
  </w:style>
  <w:style w:type="character" w:customStyle="1" w:styleId="IDKindeksdolnyikursywa">
    <w:name w:val="_ID_K_ – indeks dolny i kursywa"/>
    <w:basedOn w:val="Domylnaczcionkaakapitu"/>
    <w:uiPriority w:val="3"/>
    <w:qFormat/>
    <w:rsid w:val="00F6696D"/>
    <w:rPr>
      <w:i/>
      <w:vanish w:val="0"/>
      <w:spacing w:val="0"/>
      <w:vertAlign w:val="subscript"/>
    </w:rPr>
  </w:style>
  <w:style w:type="character" w:customStyle="1" w:styleId="IGPindeksgrnyipogrubienie">
    <w:name w:val="_IG_P_ – indeks górny i pogrubienie"/>
    <w:basedOn w:val="Domylnaczcionkaakapitu"/>
    <w:uiPriority w:val="2"/>
    <w:qFormat/>
    <w:rsid w:val="00F6696D"/>
    <w:rPr>
      <w:b/>
      <w:vanish w:val="0"/>
      <w:spacing w:val="0"/>
      <w:vertAlign w:val="superscript"/>
    </w:rPr>
  </w:style>
  <w:style w:type="character" w:customStyle="1" w:styleId="IGKindeksgrnyikursywa">
    <w:name w:val="_IG_K_ – indeks górny i kursywa"/>
    <w:basedOn w:val="Domylnaczcionkaakapitu"/>
    <w:uiPriority w:val="2"/>
    <w:qFormat/>
    <w:rsid w:val="00F6696D"/>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F6696D"/>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F6696D"/>
    <w:rPr>
      <w:b/>
      <w:i/>
      <w:vanish w:val="0"/>
      <w:spacing w:val="0"/>
      <w:vertAlign w:val="subscript"/>
    </w:rPr>
  </w:style>
  <w:style w:type="character" w:customStyle="1" w:styleId="Ppogrubienie">
    <w:name w:val="_P_ – pogrubienie"/>
    <w:basedOn w:val="Domylnaczcionkaakapitu"/>
    <w:uiPriority w:val="1"/>
    <w:qFormat/>
    <w:rsid w:val="00F6696D"/>
    <w:rPr>
      <w:b/>
    </w:rPr>
  </w:style>
  <w:style w:type="character" w:customStyle="1" w:styleId="Kkursywa">
    <w:name w:val="_K_ – kursywa"/>
    <w:basedOn w:val="Domylnaczcionkaakapitu"/>
    <w:uiPriority w:val="1"/>
    <w:qFormat/>
    <w:rsid w:val="00F6696D"/>
    <w:rPr>
      <w:i/>
    </w:rPr>
  </w:style>
  <w:style w:type="character" w:customStyle="1" w:styleId="PKpogrubieniekursywa">
    <w:name w:val="_P_K_ – pogrubienie kursywa"/>
    <w:basedOn w:val="Domylnaczcionkaakapitu"/>
    <w:uiPriority w:val="1"/>
    <w:qFormat/>
    <w:rsid w:val="00F6696D"/>
    <w:rPr>
      <w:b/>
      <w:i/>
    </w:rPr>
  </w:style>
  <w:style w:type="character" w:customStyle="1" w:styleId="TEKSTOZNACZONYWDOKUMENCIERDOWYMJAKOUKRYTY">
    <w:name w:val="_TEKST_OZNACZONY_W_DOKUMENCIE_ŹRÓDŁOWYM_JAKO_UKRYTY_"/>
    <w:basedOn w:val="Domylnaczcionkaakapitu"/>
    <w:uiPriority w:val="4"/>
    <w:unhideWhenUsed/>
    <w:qFormat/>
    <w:rsid w:val="00F6696D"/>
    <w:rPr>
      <w:vanish w:val="0"/>
      <w:color w:val="FF0000"/>
      <w:u w:val="single" w:color="FF0000"/>
    </w:rPr>
  </w:style>
  <w:style w:type="character" w:customStyle="1" w:styleId="BEZWERSALIKW">
    <w:name w:val="_BEZ_WERSALIKÓW_"/>
    <w:basedOn w:val="Domylnaczcionkaakapitu"/>
    <w:uiPriority w:val="4"/>
    <w:qFormat/>
    <w:rsid w:val="00F6696D"/>
    <w:rPr>
      <w:caps/>
    </w:rPr>
  </w:style>
  <w:style w:type="character" w:customStyle="1" w:styleId="IIGPindeksgrnyindeksugrnegoipogrubienie">
    <w:name w:val="_IIG_P_ – indeks górny indeksu górnego i pogrubienie"/>
    <w:basedOn w:val="Domylnaczcionkaakapitu"/>
    <w:uiPriority w:val="3"/>
    <w:qFormat/>
    <w:rsid w:val="00F6696D"/>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F6696D"/>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F6696D"/>
    <w:pPr>
      <w:spacing w:line="240" w:lineRule="auto"/>
      <w:ind w:hanging="220"/>
    </w:pPr>
  </w:style>
  <w:style w:type="paragraph" w:customStyle="1" w:styleId="DataogoszeniaaktuTJ">
    <w:name w:val="Data ogłoszenia aktu TJ"/>
    <w:basedOn w:val="Normalny"/>
    <w:semiHidden/>
    <w:qFormat/>
    <w:rsid w:val="00F6696D"/>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F6696D"/>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F6696D"/>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F6696D"/>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F6696D"/>
    <w:rPr>
      <w:color w:val="808080"/>
    </w:rPr>
  </w:style>
  <w:style w:type="paragraph" w:customStyle="1" w:styleId="TEKSTwTABELIWYRODKOWANYtekstwyrodkowanywpoziomie">
    <w:name w:val="TEKST_w_TABELI_WYŚRODKOWANY – tekst wyśrodkowany w poziomie"/>
    <w:basedOn w:val="Normalny"/>
    <w:uiPriority w:val="23"/>
    <w:unhideWhenUsed/>
    <w:qFormat/>
    <w:rsid w:val="00F6696D"/>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6696D"/>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F669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F6696D"/>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F6696D"/>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F6696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F6696D"/>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F6696D"/>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F6696D"/>
    <w:pPr>
      <w:ind w:left="2440"/>
    </w:pPr>
  </w:style>
  <w:style w:type="paragraph" w:customStyle="1" w:styleId="Z2TIRSKARNzmianasankcjikarnejpodwjnymtiret">
    <w:name w:val="Z_2TIR/S_KARN – zmiana sankcji karnej podwójnym tiret"/>
    <w:basedOn w:val="Normalny"/>
    <w:next w:val="Normalny"/>
    <w:uiPriority w:val="90"/>
    <w:qFormat/>
    <w:rsid w:val="00F6696D"/>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F6696D"/>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F6696D"/>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F6696D"/>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F6696D"/>
    <w:pPr>
      <w:ind w:left="780"/>
    </w:pPr>
  </w:style>
  <w:style w:type="paragraph" w:customStyle="1" w:styleId="ZTIRCYTzmcytatunpprzysigitiret">
    <w:name w:val="Z_TIR/CYT – zm. cytatu np. przysięgi tiret"/>
    <w:basedOn w:val="ZLITCYTzmcytatunpprzysigiliter"/>
    <w:next w:val="Normalny"/>
    <w:uiPriority w:val="61"/>
    <w:qFormat/>
    <w:rsid w:val="00F6696D"/>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F6696D"/>
    <w:pPr>
      <w:ind w:left="2080"/>
    </w:pPr>
  </w:style>
  <w:style w:type="paragraph" w:customStyle="1" w:styleId="ZTIRSKARNzmsankcjikarnejtiret">
    <w:name w:val="Z_TIR/S_KARN – zm. sankcji karnej tiret"/>
    <w:basedOn w:val="ZTIRFRAGMzmnpwprdowyliczeniatiret"/>
    <w:next w:val="Normalny"/>
    <w:uiPriority w:val="61"/>
    <w:qFormat/>
    <w:rsid w:val="00F6696D"/>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F6696D"/>
    <w:pPr>
      <w:ind w:left="1060"/>
    </w:pPr>
  </w:style>
  <w:style w:type="paragraph" w:customStyle="1" w:styleId="ZZCYTzmianazmcytatunpprzysigi">
    <w:name w:val="ZZ/CYT – zmiana zm. cytatu np. przysięgi"/>
    <w:basedOn w:val="Normalny"/>
    <w:next w:val="Normalny"/>
    <w:uiPriority w:val="71"/>
    <w:qFormat/>
    <w:rsid w:val="00F6696D"/>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F6696D"/>
    <w:pPr>
      <w:ind w:left="2940"/>
    </w:pPr>
  </w:style>
  <w:style w:type="paragraph" w:customStyle="1" w:styleId="ZZSKARNzmianazmsankcjikarnej">
    <w:name w:val="ZZ/S_KARN – zmiana zm. sankcji karnej"/>
    <w:basedOn w:val="Normalny"/>
    <w:uiPriority w:val="71"/>
    <w:qFormat/>
    <w:rsid w:val="00F6696D"/>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6696D"/>
    <w:pPr>
      <w:ind w:left="1900"/>
    </w:pPr>
  </w:style>
  <w:style w:type="paragraph" w:customStyle="1" w:styleId="Pozycjaaktu">
    <w:name w:val="Pozycja aktu"/>
    <w:basedOn w:val="PozycjaaktuTJ"/>
    <w:qFormat/>
    <w:rsid w:val="00F6696D"/>
    <w:pPr>
      <w:ind w:left="0"/>
    </w:pPr>
  </w:style>
  <w:style w:type="paragraph" w:customStyle="1" w:styleId="Dataogoszeniaaktu">
    <w:name w:val="Data ogłoszenia aktu"/>
    <w:basedOn w:val="DataogoszeniaaktuTJ"/>
    <w:qFormat/>
    <w:rsid w:val="00F6696D"/>
    <w:pPr>
      <w:ind w:left="0"/>
    </w:pPr>
  </w:style>
  <w:style w:type="paragraph" w:customStyle="1" w:styleId="Sygnatura">
    <w:name w:val="Sygnatura"/>
    <w:basedOn w:val="Nagwek"/>
    <w:semiHidden/>
    <w:qFormat/>
    <w:rsid w:val="00F6696D"/>
    <w:pPr>
      <w:spacing w:before="0" w:after="100" w:line="240" w:lineRule="exact"/>
    </w:pPr>
    <w:rPr>
      <w:kern w:val="20"/>
      <w:sz w:val="24"/>
    </w:rPr>
  </w:style>
  <w:style w:type="character" w:customStyle="1" w:styleId="Nagwek2Znak">
    <w:name w:val="Nagłówek 2 Znak"/>
    <w:basedOn w:val="Domylnaczcionkaakapitu"/>
    <w:link w:val="Nagwek2"/>
    <w:rsid w:val="00F6696D"/>
    <w:rPr>
      <w:rFonts w:ascii="Arial" w:eastAsia="Calibri" w:hAnsi="Arial"/>
      <w:b/>
      <w:i/>
      <w:szCs w:val="22"/>
      <w:lang w:eastAsia="en-US"/>
    </w:rPr>
  </w:style>
  <w:style w:type="character" w:customStyle="1" w:styleId="Nagwek3Znak">
    <w:name w:val="Nagłówek 3 Znak"/>
    <w:basedOn w:val="Domylnaczcionkaakapitu"/>
    <w:link w:val="Nagwek3"/>
    <w:rsid w:val="00F6696D"/>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F6696D"/>
    <w:rPr>
      <w:rFonts w:ascii="Cambria" w:hAnsi="Cambria"/>
      <w:color w:val="243F60"/>
      <w:szCs w:val="22"/>
      <w:lang w:eastAsia="en-US"/>
    </w:rPr>
  </w:style>
  <w:style w:type="character" w:styleId="Numerstrony">
    <w:name w:val="page number"/>
    <w:basedOn w:val="Domylnaczcionkaakapitu"/>
    <w:rsid w:val="00F6696D"/>
  </w:style>
  <w:style w:type="character" w:styleId="Numerwiersza">
    <w:name w:val="line number"/>
    <w:basedOn w:val="Domylnaczcionkaakapitu"/>
    <w:rsid w:val="00F6696D"/>
  </w:style>
  <w:style w:type="paragraph" w:styleId="Akapitzlist">
    <w:name w:val="List Paragraph"/>
    <w:basedOn w:val="Normalny"/>
    <w:qFormat/>
    <w:rsid w:val="00F6696D"/>
    <w:pPr>
      <w:widowControl/>
      <w:autoSpaceDE/>
      <w:autoSpaceDN/>
      <w:adjustRightInd/>
      <w:spacing w:before="60" w:after="60" w:line="240" w:lineRule="auto"/>
      <w:ind w:left="720"/>
      <w:contextualSpacing/>
    </w:pPr>
    <w:rPr>
      <w:rFonts w:ascii="Times New Roman" w:eastAsia="Calibri" w:hAnsi="Times New Roman" w:cs="Times New Roman"/>
      <w:sz w:val="24"/>
      <w:szCs w:val="22"/>
      <w:lang w:eastAsia="en-US"/>
    </w:rPr>
  </w:style>
  <w:style w:type="character" w:styleId="Odwoanieprzypisukocowego">
    <w:name w:val="endnote reference"/>
    <w:rsid w:val="00F6696D"/>
    <w:rPr>
      <w:vertAlign w:val="superscript"/>
    </w:rPr>
  </w:style>
  <w:style w:type="paragraph" w:styleId="Tekstpodstawowy">
    <w:name w:val="Body Text"/>
    <w:basedOn w:val="Normalny"/>
    <w:link w:val="TekstpodstawowyZnak"/>
    <w:rsid w:val="00F6696D"/>
    <w:pPr>
      <w:suppressAutoHyphens/>
      <w:autoSpaceDE/>
      <w:autoSpaceDN/>
      <w:adjustRightInd/>
      <w:spacing w:before="60" w:after="120" w:line="240" w:lineRule="auto"/>
    </w:pPr>
    <w:rPr>
      <w:rFonts w:ascii="Calibri" w:eastAsia="Calibri" w:hAnsi="Calibri" w:cs="Times New Roman"/>
      <w:sz w:val="24"/>
      <w:szCs w:val="22"/>
      <w:lang w:eastAsia="en-US"/>
    </w:rPr>
  </w:style>
  <w:style w:type="character" w:customStyle="1" w:styleId="TekstpodstawowyZnak">
    <w:name w:val="Tekst podstawowy Znak"/>
    <w:basedOn w:val="Domylnaczcionkaakapitu"/>
    <w:link w:val="Tekstpodstawowy"/>
    <w:rsid w:val="00F6696D"/>
    <w:rPr>
      <w:rFonts w:ascii="Calibri" w:eastAsia="Calibri" w:hAnsi="Calibri"/>
      <w:szCs w:val="22"/>
      <w:lang w:eastAsia="en-US"/>
    </w:rPr>
  </w:style>
  <w:style w:type="paragraph" w:styleId="NormalnyWeb">
    <w:name w:val="Normal (Web)"/>
    <w:basedOn w:val="Normalny"/>
    <w:rsid w:val="00F6696D"/>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F6696D"/>
    <w:rPr>
      <w:i/>
      <w:iCs/>
    </w:rPr>
  </w:style>
  <w:style w:type="character" w:styleId="Hipercze">
    <w:name w:val="Hyperlink"/>
    <w:rsid w:val="00F6696D"/>
    <w:rPr>
      <w:rFonts w:cs="Times New Roman"/>
      <w:color w:val="404080"/>
      <w:u w:val="single"/>
    </w:rPr>
  </w:style>
  <w:style w:type="paragraph" w:styleId="Tekstblokowy">
    <w:name w:val="Block Text"/>
    <w:basedOn w:val="Normalny"/>
    <w:rsid w:val="00F6696D"/>
    <w:pPr>
      <w:widowControl/>
      <w:autoSpaceDE/>
      <w:autoSpaceDN/>
      <w:adjustRightInd/>
      <w:spacing w:before="0" w:after="120" w:line="240" w:lineRule="auto"/>
      <w:ind w:left="1440" w:right="1440"/>
      <w:jc w:val="left"/>
    </w:pPr>
    <w:rPr>
      <w:rFonts w:ascii="Times New Roman" w:eastAsia="Times New Roman" w:hAnsi="Times New Roman" w:cs="Times New Roman"/>
      <w:sz w:val="24"/>
      <w:szCs w:val="24"/>
    </w:rPr>
  </w:style>
  <w:style w:type="character" w:styleId="HTML-staaszeroko">
    <w:name w:val="HTML Typewriter"/>
    <w:rsid w:val="00F6696D"/>
    <w:rPr>
      <w:rFonts w:ascii="Courier New" w:eastAsia="Times New Roman" w:hAnsi="Courier New" w:cs="Courier New"/>
      <w:sz w:val="20"/>
      <w:szCs w:val="20"/>
    </w:rPr>
  </w:style>
  <w:style w:type="character" w:styleId="Pogrubienie">
    <w:name w:val="Strong"/>
    <w:qFormat/>
    <w:rsid w:val="00F6696D"/>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uiPriority="0"/>
    <w:lsdException w:name="Hyperlink" w:locked="0" w:semiHidden="1" w:uiPriority="0"/>
    <w:lsdException w:name="FollowedHyperlink" w:locked="0" w:semiHidden="1"/>
    <w:lsdException w:name="Strong" w:locked="0" w:semiHidden="1" w:uiPriority="0"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uiPriority="0"/>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F6696D"/>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F6696D"/>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F6696D"/>
    <w:pPr>
      <w:keepNext/>
      <w:widowControl/>
      <w:autoSpaceDE/>
      <w:autoSpaceDN/>
      <w:adjustRightInd/>
      <w:spacing w:before="240" w:after="60" w:line="240" w:lineRule="auto"/>
      <w:outlineLvl w:val="1"/>
    </w:pPr>
    <w:rPr>
      <w:rFonts w:ascii="Arial" w:eastAsia="Calibri" w:hAnsi="Arial" w:cs="Times New Roman"/>
      <w:b/>
      <w:i/>
      <w:sz w:val="24"/>
      <w:szCs w:val="22"/>
      <w:lang w:eastAsia="en-US"/>
    </w:rPr>
  </w:style>
  <w:style w:type="paragraph" w:styleId="Nagwek3">
    <w:name w:val="heading 3"/>
    <w:basedOn w:val="Normalny"/>
    <w:link w:val="Nagwek3Znak"/>
    <w:qFormat/>
    <w:rsid w:val="00F6696D"/>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F6696D"/>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F6696D"/>
    <w:pPr>
      <w:spacing w:before="80"/>
      <w:ind w:left="1260"/>
    </w:pPr>
  </w:style>
  <w:style w:type="paragraph" w:customStyle="1" w:styleId="ZTIRwPKTzmtirwpktartykuempunktem">
    <w:name w:val="Z/TIR_w_PKT – zm. tir. w pkt artykułem (punktem)"/>
    <w:basedOn w:val="TIRtiret"/>
    <w:uiPriority w:val="33"/>
    <w:qFormat/>
    <w:rsid w:val="00F6696D"/>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F6696D"/>
    <w:pPr>
      <w:spacing w:before="80"/>
      <w:ind w:left="900"/>
    </w:pPr>
  </w:style>
  <w:style w:type="paragraph" w:customStyle="1" w:styleId="2TIRpodwjnytiret">
    <w:name w:val="2TIR – podwójny tiret"/>
    <w:basedOn w:val="TIRtiret"/>
    <w:uiPriority w:val="73"/>
    <w:qFormat/>
    <w:rsid w:val="00F6696D"/>
    <w:pPr>
      <w:ind w:left="1420" w:hanging="360"/>
    </w:pPr>
  </w:style>
  <w:style w:type="character" w:styleId="Odwoanieprzypisudolnego">
    <w:name w:val="footnote reference"/>
    <w:uiPriority w:val="99"/>
    <w:rsid w:val="00F6696D"/>
    <w:rPr>
      <w:rFonts w:cs="Times New Roman"/>
      <w:vertAlign w:val="superscript"/>
    </w:rPr>
  </w:style>
  <w:style w:type="paragraph" w:styleId="Nagwek">
    <w:name w:val="header"/>
    <w:basedOn w:val="Normalny"/>
    <w:link w:val="NagwekZnak"/>
    <w:uiPriority w:val="99"/>
    <w:rsid w:val="00F6696D"/>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F6696D"/>
    <w:rPr>
      <w:kern w:val="1"/>
      <w:sz w:val="20"/>
      <w:lang w:eastAsia="ar-SA"/>
    </w:rPr>
  </w:style>
  <w:style w:type="paragraph" w:styleId="Stopka">
    <w:name w:val="footer"/>
    <w:basedOn w:val="Normalny"/>
    <w:link w:val="StopkaZnak"/>
    <w:uiPriority w:val="99"/>
    <w:rsid w:val="00F6696D"/>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F6696D"/>
    <w:rPr>
      <w:kern w:val="1"/>
      <w:sz w:val="20"/>
      <w:lang w:eastAsia="ar-SA"/>
    </w:rPr>
  </w:style>
  <w:style w:type="paragraph" w:styleId="Tekstdymka">
    <w:name w:val="Balloon Text"/>
    <w:basedOn w:val="Normalny"/>
    <w:link w:val="TekstdymkaZnak"/>
    <w:uiPriority w:val="99"/>
    <w:rsid w:val="00F6696D"/>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F6696D"/>
    <w:rPr>
      <w:rFonts w:ascii="Tahoma" w:hAnsi="Tahoma" w:cs="Tahoma"/>
      <w:kern w:val="1"/>
      <w:sz w:val="20"/>
      <w:szCs w:val="16"/>
      <w:lang w:eastAsia="ar-SA"/>
    </w:rPr>
  </w:style>
  <w:style w:type="paragraph" w:customStyle="1" w:styleId="ARTartustawynprozporzdzenia">
    <w:name w:val="ART(§) – art. ustawy (§ np. rozporządzenia)"/>
    <w:uiPriority w:val="11"/>
    <w:qFormat/>
    <w:rsid w:val="00F6696D"/>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F6696D"/>
    <w:pPr>
      <w:spacing w:before="80"/>
      <w:ind w:left="1260"/>
    </w:pPr>
  </w:style>
  <w:style w:type="paragraph" w:customStyle="1" w:styleId="ZTIRwLITzmtirwlitartykuempunktem">
    <w:name w:val="Z/TIR_w_LIT – zm. tir. w lit. artykułem (punktem)"/>
    <w:basedOn w:val="TIRtiret"/>
    <w:uiPriority w:val="33"/>
    <w:qFormat/>
    <w:rsid w:val="00F6696D"/>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F6696D"/>
    <w:pPr>
      <w:spacing w:before="80"/>
      <w:ind w:left="840"/>
    </w:pPr>
  </w:style>
  <w:style w:type="paragraph" w:customStyle="1" w:styleId="nowela">
    <w:name w:val="nowela"/>
    <w:basedOn w:val="ARTartustawynprozporzdzenia"/>
    <w:uiPriority w:val="99"/>
    <w:qFormat/>
    <w:rsid w:val="00F6696D"/>
    <w:pPr>
      <w:spacing w:before="60"/>
      <w:ind w:left="510"/>
    </w:pPr>
  </w:style>
  <w:style w:type="character" w:customStyle="1" w:styleId="Nagwek1Znak">
    <w:name w:val="Nagłówek 1 Znak"/>
    <w:basedOn w:val="Domylnaczcionkaakapitu"/>
    <w:link w:val="Nagwek1"/>
    <w:uiPriority w:val="99"/>
    <w:rsid w:val="00F6696D"/>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F6696D"/>
    <w:pPr>
      <w:widowControl w:val="0"/>
      <w:suppressAutoHyphens/>
    </w:pPr>
    <w:rPr>
      <w:kern w:val="1"/>
      <w:lang w:eastAsia="ar-SA"/>
    </w:rPr>
  </w:style>
  <w:style w:type="paragraph" w:customStyle="1" w:styleId="ZPKTzmpktartykuempunktem">
    <w:name w:val="Z/PKT – zm. pkt artykułem (punktem)"/>
    <w:basedOn w:val="PKTpunkt"/>
    <w:uiPriority w:val="31"/>
    <w:qFormat/>
    <w:rsid w:val="00F6696D"/>
    <w:pPr>
      <w:spacing w:before="80"/>
      <w:ind w:left="900" w:hanging="480"/>
    </w:pPr>
  </w:style>
  <w:style w:type="paragraph" w:customStyle="1" w:styleId="ZARTzmartartykuempunktem">
    <w:name w:val="Z/ART(§) – zm. art. (§) artykułem (punktem)"/>
    <w:basedOn w:val="ARTartustawynprozporzdzenia"/>
    <w:uiPriority w:val="30"/>
    <w:qFormat/>
    <w:rsid w:val="00F6696D"/>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6696D"/>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F6696D"/>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F6696D"/>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F6696D"/>
    <w:rPr>
      <w:bCs/>
    </w:rPr>
  </w:style>
  <w:style w:type="paragraph" w:customStyle="1" w:styleId="OZNRODZAKTUtznustawalubrozporzdzenieiorganwydajcy">
    <w:name w:val="OZN_RODZ_AKTU – tzn. ustawa lub rozporządzenie i organ wydający"/>
    <w:next w:val="DATAAKTUdatauchwalenialubwydaniaaktu"/>
    <w:uiPriority w:val="5"/>
    <w:qFormat/>
    <w:rsid w:val="00F6696D"/>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F6696D"/>
    <w:pPr>
      <w:spacing w:before="120"/>
    </w:pPr>
    <w:rPr>
      <w:bCs/>
    </w:rPr>
  </w:style>
  <w:style w:type="paragraph" w:customStyle="1" w:styleId="PKTpunkt">
    <w:name w:val="PKT – punkt"/>
    <w:basedOn w:val="ARTartustawynprozporzdzenia"/>
    <w:uiPriority w:val="13"/>
    <w:qFormat/>
    <w:rsid w:val="00F6696D"/>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F6696D"/>
    <w:pPr>
      <w:ind w:left="0" w:firstLine="0"/>
    </w:pPr>
  </w:style>
  <w:style w:type="paragraph" w:customStyle="1" w:styleId="LITlitera">
    <w:name w:val="LIT – litera"/>
    <w:basedOn w:val="PKTpunkt"/>
    <w:uiPriority w:val="14"/>
    <w:qFormat/>
    <w:rsid w:val="00F6696D"/>
    <w:pPr>
      <w:ind w:left="780" w:hanging="360"/>
    </w:pPr>
  </w:style>
  <w:style w:type="paragraph" w:customStyle="1" w:styleId="CZWSPLITczwsplnaliter">
    <w:name w:val="CZ_WSP_LIT – część wspólna liter"/>
    <w:basedOn w:val="LITlitera"/>
    <w:next w:val="USTustnpkodeksu"/>
    <w:uiPriority w:val="17"/>
    <w:qFormat/>
    <w:rsid w:val="00F6696D"/>
    <w:pPr>
      <w:ind w:left="420" w:firstLine="0"/>
    </w:pPr>
    <w:rPr>
      <w:szCs w:val="24"/>
    </w:rPr>
  </w:style>
  <w:style w:type="paragraph" w:customStyle="1" w:styleId="TIRtiret">
    <w:name w:val="TIR – tiret"/>
    <w:basedOn w:val="LITlitera"/>
    <w:uiPriority w:val="15"/>
    <w:qFormat/>
    <w:rsid w:val="00F6696D"/>
    <w:pPr>
      <w:ind w:left="1060" w:hanging="200"/>
    </w:pPr>
  </w:style>
  <w:style w:type="paragraph" w:customStyle="1" w:styleId="CZWSPTIRczwsplnatiret">
    <w:name w:val="CZ_WSP_TIR – część wspólna tiret"/>
    <w:basedOn w:val="TIRtiret"/>
    <w:next w:val="USTustnpkodeksu"/>
    <w:uiPriority w:val="17"/>
    <w:qFormat/>
    <w:rsid w:val="00F6696D"/>
    <w:pPr>
      <w:ind w:left="780" w:firstLine="0"/>
    </w:pPr>
  </w:style>
  <w:style w:type="paragraph" w:customStyle="1" w:styleId="CYTcytatnpprzysigi">
    <w:name w:val="CYT – cytat np. przysięgi"/>
    <w:basedOn w:val="USTustnpkodeksu"/>
    <w:next w:val="USTustnpkodeksu"/>
    <w:uiPriority w:val="18"/>
    <w:qFormat/>
    <w:rsid w:val="00F6696D"/>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F6696D"/>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F6696D"/>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F6696D"/>
    <w:pPr>
      <w:spacing w:before="80"/>
      <w:ind w:left="1200"/>
    </w:pPr>
  </w:style>
  <w:style w:type="paragraph" w:customStyle="1" w:styleId="ZLITTIRwLITzmtirwlitliter">
    <w:name w:val="Z_LIT/TIR_w_LIT – zm. tir. w lit. literą"/>
    <w:basedOn w:val="TIRtiret"/>
    <w:uiPriority w:val="49"/>
    <w:qFormat/>
    <w:rsid w:val="00F6696D"/>
    <w:pPr>
      <w:spacing w:before="80"/>
      <w:ind w:left="1480"/>
    </w:pPr>
  </w:style>
  <w:style w:type="paragraph" w:customStyle="1" w:styleId="TYTDZOZNoznaczenietytuulubdziau">
    <w:name w:val="TYT(DZ)_OZN – oznaczenie tytułu lub działu"/>
    <w:next w:val="Normalny"/>
    <w:uiPriority w:val="9"/>
    <w:qFormat/>
    <w:rsid w:val="00F6696D"/>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F6696D"/>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F6696D"/>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F6696D"/>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F6696D"/>
    <w:pPr>
      <w:spacing w:before="80"/>
      <w:ind w:left="420"/>
    </w:pPr>
  </w:style>
  <w:style w:type="paragraph" w:customStyle="1" w:styleId="ZZLITzmianazmlit">
    <w:name w:val="ZZ/LIT – zmiana zm. lit."/>
    <w:basedOn w:val="ZZPKTzmianazmpkt"/>
    <w:uiPriority w:val="67"/>
    <w:qFormat/>
    <w:rsid w:val="00F6696D"/>
    <w:pPr>
      <w:ind w:left="2320" w:hanging="420"/>
    </w:pPr>
  </w:style>
  <w:style w:type="paragraph" w:customStyle="1" w:styleId="ZZTIRzmianazmtir">
    <w:name w:val="ZZ/TIR – zmiana zm. tir."/>
    <w:basedOn w:val="ZZLITzmianazmlit"/>
    <w:uiPriority w:val="67"/>
    <w:qFormat/>
    <w:rsid w:val="00F6696D"/>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F6696D"/>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F6696D"/>
    <w:pPr>
      <w:spacing w:before="80"/>
      <w:ind w:left="780" w:firstLine="480"/>
    </w:pPr>
  </w:style>
  <w:style w:type="paragraph" w:customStyle="1" w:styleId="ZLITPKTzmpktliter">
    <w:name w:val="Z_LIT/PKT – zm. pkt literą"/>
    <w:basedOn w:val="PKTpunkt"/>
    <w:uiPriority w:val="47"/>
    <w:qFormat/>
    <w:rsid w:val="00F6696D"/>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F6696D"/>
    <w:pPr>
      <w:spacing w:before="80"/>
      <w:ind w:firstLine="0"/>
    </w:pPr>
  </w:style>
  <w:style w:type="paragraph" w:customStyle="1" w:styleId="ZLITLITzmlitliter">
    <w:name w:val="Z_LIT/LIT – zm. lit. literą"/>
    <w:basedOn w:val="LITlitera"/>
    <w:uiPriority w:val="48"/>
    <w:qFormat/>
    <w:rsid w:val="00F6696D"/>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F6696D"/>
    <w:pPr>
      <w:spacing w:before="80"/>
      <w:ind w:left="780"/>
    </w:pPr>
  </w:style>
  <w:style w:type="paragraph" w:customStyle="1" w:styleId="ZLITTIRzmtirliter">
    <w:name w:val="Z_LIT/TIR – zm. tir. literą"/>
    <w:basedOn w:val="TIRtiret"/>
    <w:uiPriority w:val="49"/>
    <w:qFormat/>
    <w:rsid w:val="00F6696D"/>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6696D"/>
    <w:pPr>
      <w:ind w:left="2380" w:firstLine="0"/>
    </w:pPr>
  </w:style>
  <w:style w:type="paragraph" w:customStyle="1" w:styleId="ZLITLITwPKTzmlitwpktliter">
    <w:name w:val="Z_LIT/LIT_w_PKT – zm. lit. w pkt literą"/>
    <w:basedOn w:val="LITlitera"/>
    <w:uiPriority w:val="48"/>
    <w:qFormat/>
    <w:rsid w:val="00F6696D"/>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F6696D"/>
    <w:pPr>
      <w:spacing w:before="80"/>
      <w:ind w:left="1260"/>
    </w:pPr>
  </w:style>
  <w:style w:type="paragraph" w:customStyle="1" w:styleId="ZLITTIRwPKTzmtirwpktliter">
    <w:name w:val="Z_LIT/TIR_w_PKT – zm. tir. w pkt literą"/>
    <w:basedOn w:val="TIRtiret"/>
    <w:uiPriority w:val="49"/>
    <w:qFormat/>
    <w:rsid w:val="00F6696D"/>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F6696D"/>
    <w:pPr>
      <w:spacing w:before="80"/>
      <w:ind w:left="1620"/>
    </w:pPr>
  </w:style>
  <w:style w:type="paragraph" w:styleId="Tekstprzypisudolnego">
    <w:name w:val="footnote text"/>
    <w:basedOn w:val="Normalny"/>
    <w:link w:val="TekstprzypisudolnegoZnak"/>
    <w:uiPriority w:val="99"/>
    <w:semiHidden/>
    <w:qFormat/>
    <w:locked/>
    <w:rsid w:val="00F6696D"/>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F6696D"/>
    <w:rPr>
      <w:sz w:val="20"/>
    </w:rPr>
  </w:style>
  <w:style w:type="paragraph" w:customStyle="1" w:styleId="ZTIRLITzmlittiret">
    <w:name w:val="Z_TIR/LIT – zm. lit. tiret"/>
    <w:basedOn w:val="LITlitera"/>
    <w:uiPriority w:val="57"/>
    <w:qFormat/>
    <w:rsid w:val="00F6696D"/>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6696D"/>
    <w:pPr>
      <w:spacing w:before="80"/>
      <w:ind w:left="1060"/>
    </w:pPr>
  </w:style>
  <w:style w:type="paragraph" w:customStyle="1" w:styleId="ZTIRTIRzmtirtiret">
    <w:name w:val="Z_TIR/TIR – zm. tir. tiret"/>
    <w:basedOn w:val="TIRtiret"/>
    <w:uiPriority w:val="57"/>
    <w:qFormat/>
    <w:rsid w:val="00F6696D"/>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6696D"/>
    <w:pPr>
      <w:ind w:left="2740" w:firstLine="0"/>
    </w:pPr>
  </w:style>
  <w:style w:type="paragraph" w:customStyle="1" w:styleId="ZZTIRwLITzmianazmtirwlit">
    <w:name w:val="ZZ/TIR_w_LIT – zmiana zm. tir. w lit."/>
    <w:basedOn w:val="ZZTIRzmianazmtir"/>
    <w:uiPriority w:val="67"/>
    <w:qFormat/>
    <w:rsid w:val="00F6696D"/>
    <w:pPr>
      <w:ind w:left="2600" w:hanging="200"/>
    </w:pPr>
  </w:style>
  <w:style w:type="paragraph" w:customStyle="1" w:styleId="ZTIRTIRwLITzmtirwlittiret">
    <w:name w:val="Z_TIR/TIR_w_LIT – zm. tir. w lit. tiret"/>
    <w:basedOn w:val="TIRtiret"/>
    <w:uiPriority w:val="57"/>
    <w:qFormat/>
    <w:rsid w:val="00F6696D"/>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6696D"/>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F6696D"/>
    <w:pPr>
      <w:ind w:left="1060"/>
    </w:pPr>
  </w:style>
  <w:style w:type="paragraph" w:customStyle="1" w:styleId="Z2TIRzmpodwtirartykuempunktem">
    <w:name w:val="Z/2TIR – zm. podw. tir. artykułem (punktem)"/>
    <w:basedOn w:val="TIRtiret"/>
    <w:uiPriority w:val="73"/>
    <w:qFormat/>
    <w:rsid w:val="00F6696D"/>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6696D"/>
    <w:pPr>
      <w:ind w:left="2320" w:firstLine="0"/>
    </w:pPr>
  </w:style>
  <w:style w:type="paragraph" w:customStyle="1" w:styleId="ZLIT2TIRzmpodwtirliter">
    <w:name w:val="Z_LIT/2TIR – zm. podw. tir. literą"/>
    <w:basedOn w:val="TIRtiret"/>
    <w:uiPriority w:val="75"/>
    <w:qFormat/>
    <w:rsid w:val="00F6696D"/>
    <w:pPr>
      <w:spacing w:before="80"/>
      <w:ind w:left="1200" w:hanging="420"/>
    </w:pPr>
  </w:style>
  <w:style w:type="paragraph" w:customStyle="1" w:styleId="ZTIR2TIRzmpodwtirtiret">
    <w:name w:val="Z_TIR/2TIR – zm. podw. tir. tiret"/>
    <w:basedOn w:val="TIRtiret"/>
    <w:uiPriority w:val="78"/>
    <w:qFormat/>
    <w:rsid w:val="00F6696D"/>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F6696D"/>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F6696D"/>
    <w:pPr>
      <w:spacing w:before="80"/>
      <w:ind w:left="1900" w:hanging="360"/>
    </w:pPr>
  </w:style>
  <w:style w:type="paragraph" w:customStyle="1" w:styleId="ZTIRPKTzmpkttiret">
    <w:name w:val="Z_TIR/PKT – zm. pkt tiret"/>
    <w:basedOn w:val="PKTpunkt"/>
    <w:uiPriority w:val="56"/>
    <w:qFormat/>
    <w:rsid w:val="00F6696D"/>
    <w:pPr>
      <w:spacing w:before="80"/>
      <w:ind w:left="1540" w:hanging="480"/>
    </w:pPr>
  </w:style>
  <w:style w:type="paragraph" w:customStyle="1" w:styleId="ZTIRLITwPKTzmlitwpkttiret">
    <w:name w:val="Z_TIR/LIT_w_PKT – zm. lit. w pkt tiret"/>
    <w:basedOn w:val="LITlitera"/>
    <w:uiPriority w:val="57"/>
    <w:qFormat/>
    <w:rsid w:val="00F6696D"/>
    <w:pPr>
      <w:spacing w:before="80"/>
      <w:ind w:left="1900"/>
    </w:pPr>
  </w:style>
  <w:style w:type="paragraph" w:customStyle="1" w:styleId="ZTIRCZWSPLITwPKTzmczciwsplitwpkttiret">
    <w:name w:val="Z_TIR/CZ_WSP_LIT_w_PKT – zm. części wsp. lit. w pkt tiret"/>
    <w:basedOn w:val="CZWSPLITczwsplnaliter"/>
    <w:uiPriority w:val="59"/>
    <w:qFormat/>
    <w:rsid w:val="00F6696D"/>
    <w:pPr>
      <w:spacing w:before="80"/>
      <w:ind w:left="1540"/>
    </w:pPr>
  </w:style>
  <w:style w:type="paragraph" w:customStyle="1" w:styleId="ZTIR2TIRwLITzmpodwtirwlittiret">
    <w:name w:val="Z_TIR/2TIR_w_LIT – zm. podw. tir. w lit. tiret"/>
    <w:basedOn w:val="TIRtiret"/>
    <w:uiPriority w:val="79"/>
    <w:qFormat/>
    <w:rsid w:val="00F6696D"/>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F6696D"/>
    <w:pPr>
      <w:spacing w:before="80"/>
      <w:ind w:left="1760"/>
    </w:pPr>
  </w:style>
  <w:style w:type="paragraph" w:customStyle="1" w:styleId="ZTIR2TIRwTIRzmpodwtirwtirtiret">
    <w:name w:val="Z_TIR/2TIR_w_TIR – zm. podw. tir. w tir. tiret"/>
    <w:basedOn w:val="TIRtiret"/>
    <w:uiPriority w:val="78"/>
    <w:qFormat/>
    <w:rsid w:val="00F6696D"/>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F6696D"/>
    <w:pPr>
      <w:spacing w:before="80"/>
      <w:ind w:left="1400"/>
    </w:pPr>
  </w:style>
  <w:style w:type="paragraph" w:customStyle="1" w:styleId="Z2TIRLITzmlitpodwjnymtiret">
    <w:name w:val="Z_2TIR/LIT – zm. lit. podwójnym tiret"/>
    <w:basedOn w:val="LITlitera"/>
    <w:uiPriority w:val="84"/>
    <w:qFormat/>
    <w:rsid w:val="00F6696D"/>
    <w:pPr>
      <w:spacing w:before="80"/>
      <w:ind w:left="1840" w:hanging="420"/>
    </w:pPr>
  </w:style>
  <w:style w:type="paragraph" w:customStyle="1" w:styleId="ZZ2TIRwTIRzmianazmpodwtirwtir">
    <w:name w:val="ZZ/2TIR_w_TIR – zmiana zm. podw. tir. w tir."/>
    <w:basedOn w:val="ZZCZWSP2TIRzmianazmczciwsppodwtir"/>
    <w:uiPriority w:val="93"/>
    <w:qFormat/>
    <w:rsid w:val="00F6696D"/>
    <w:pPr>
      <w:ind w:left="2600" w:hanging="360"/>
    </w:pPr>
  </w:style>
  <w:style w:type="paragraph" w:customStyle="1" w:styleId="ZZ2TIRwLITzmianazmpodwtirwlit">
    <w:name w:val="ZZ/2TIR_w_LIT – zmiana zm. podw. tir. w lit."/>
    <w:basedOn w:val="ZZ2TIRwTIRzmianazmpodwtirwtir"/>
    <w:uiPriority w:val="94"/>
    <w:qFormat/>
    <w:rsid w:val="00F6696D"/>
    <w:pPr>
      <w:ind w:left="2960"/>
    </w:pPr>
  </w:style>
  <w:style w:type="paragraph" w:customStyle="1" w:styleId="Z2TIRTIRwLITzmtirwlitpodwjnymtiret">
    <w:name w:val="Z_2TIR/TIR_w_LIT – zm. tir. w lit. podwójnym tiret"/>
    <w:basedOn w:val="TIRtiret"/>
    <w:uiPriority w:val="84"/>
    <w:qFormat/>
    <w:rsid w:val="00F6696D"/>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F6696D"/>
    <w:pPr>
      <w:spacing w:before="80"/>
      <w:ind w:left="1840"/>
    </w:pPr>
  </w:style>
  <w:style w:type="paragraph" w:customStyle="1" w:styleId="ZZ2TIRwPKTzmianazmpodwtirwpkt">
    <w:name w:val="ZZ/2TIR_w_PKT – zmiana zm. podw. tir. w pkt"/>
    <w:basedOn w:val="ZZ2TIRwLITzmianazmpodwtirwlit"/>
    <w:uiPriority w:val="94"/>
    <w:qFormat/>
    <w:rsid w:val="00F6696D"/>
    <w:pPr>
      <w:ind w:left="3380"/>
    </w:pPr>
  </w:style>
  <w:style w:type="paragraph" w:customStyle="1" w:styleId="ZZCZWSP2TIRwTIRzmianazmczciwsppodwtirwtir">
    <w:name w:val="ZZ/CZ_WSP_2TIR_w_TIR – zmiana zm. części wsp. podw. tir. w tir."/>
    <w:basedOn w:val="ZZ2TIRwLITzmianazmpodwtirwlit"/>
    <w:uiPriority w:val="94"/>
    <w:qFormat/>
    <w:rsid w:val="00F6696D"/>
    <w:pPr>
      <w:ind w:left="2240" w:firstLine="0"/>
    </w:pPr>
  </w:style>
  <w:style w:type="paragraph" w:customStyle="1" w:styleId="Z2TIR2TIRwTIRzmpodwtirwtirpodwjnymtiret">
    <w:name w:val="Z_2TIR/2TIR_w_TIR – zm. podw. tir. w tir. podwójnym tiret"/>
    <w:basedOn w:val="TIRtiret"/>
    <w:uiPriority w:val="85"/>
    <w:qFormat/>
    <w:rsid w:val="00F6696D"/>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F6696D"/>
    <w:pPr>
      <w:spacing w:before="80"/>
      <w:ind w:left="1760"/>
    </w:pPr>
  </w:style>
  <w:style w:type="paragraph" w:customStyle="1" w:styleId="Z2TIR2TIRwLITzmpodwtirwlitpodwjnymtiret">
    <w:name w:val="Z_2TIR/2TIR_w_LIT – zm. podw. tir. w lit. podwójnym tiret"/>
    <w:basedOn w:val="TIRtiret"/>
    <w:uiPriority w:val="86"/>
    <w:qFormat/>
    <w:rsid w:val="00F6696D"/>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F6696D"/>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F6696D"/>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F6696D"/>
    <w:pPr>
      <w:ind w:left="420"/>
    </w:pPr>
    <w:rPr>
      <w:b w:val="0"/>
    </w:rPr>
  </w:style>
  <w:style w:type="character" w:styleId="Odwoaniedokomentarza">
    <w:name w:val="annotation reference"/>
    <w:basedOn w:val="Domylnaczcionkaakapitu"/>
    <w:uiPriority w:val="99"/>
    <w:rsid w:val="00F6696D"/>
    <w:rPr>
      <w:sz w:val="16"/>
      <w:szCs w:val="16"/>
    </w:rPr>
  </w:style>
  <w:style w:type="paragraph" w:styleId="Tekstkomentarza">
    <w:name w:val="annotation text"/>
    <w:basedOn w:val="Normalny"/>
    <w:link w:val="TekstkomentarzaZnak"/>
    <w:uiPriority w:val="99"/>
    <w:rsid w:val="00F6696D"/>
    <w:rPr>
      <w:rFonts w:eastAsia="Times New Roman" w:cs="Times New Roman"/>
      <w:szCs w:val="24"/>
    </w:rPr>
  </w:style>
  <w:style w:type="character" w:customStyle="1" w:styleId="TekstkomentarzaZnak">
    <w:name w:val="Tekst komentarza Znak"/>
    <w:basedOn w:val="Domylnaczcionkaakapitu"/>
    <w:link w:val="Tekstkomentarza"/>
    <w:uiPriority w:val="99"/>
    <w:rsid w:val="00F6696D"/>
    <w:rPr>
      <w:sz w:val="20"/>
    </w:rPr>
  </w:style>
  <w:style w:type="paragraph" w:styleId="Tematkomentarza">
    <w:name w:val="annotation subject"/>
    <w:basedOn w:val="Tekstkomentarza"/>
    <w:next w:val="Tekstkomentarza"/>
    <w:link w:val="TematkomentarzaZnak"/>
    <w:uiPriority w:val="99"/>
    <w:rsid w:val="00F6696D"/>
    <w:rPr>
      <w:b/>
      <w:bCs/>
    </w:rPr>
  </w:style>
  <w:style w:type="character" w:customStyle="1" w:styleId="TematkomentarzaZnak">
    <w:name w:val="Temat komentarza Znak"/>
    <w:basedOn w:val="TekstkomentarzaZnak"/>
    <w:link w:val="Tematkomentarza"/>
    <w:uiPriority w:val="99"/>
    <w:rsid w:val="00F6696D"/>
    <w:rPr>
      <w:b/>
      <w:bCs/>
      <w:sz w:val="20"/>
    </w:rPr>
  </w:style>
  <w:style w:type="paragraph" w:customStyle="1" w:styleId="ZZARTzmianazmart">
    <w:name w:val="ZZ/ART(§) – zmiana zm. art. (§)"/>
    <w:basedOn w:val="ZARTzmartartykuempunktem"/>
    <w:uiPriority w:val="65"/>
    <w:qFormat/>
    <w:rsid w:val="00F6696D"/>
    <w:pPr>
      <w:ind w:left="1900"/>
    </w:pPr>
  </w:style>
  <w:style w:type="paragraph" w:customStyle="1" w:styleId="ZZPKTzmianazmpkt">
    <w:name w:val="ZZ/PKT – zmiana zm. pkt"/>
    <w:basedOn w:val="ZPKTzmpktartykuempunktem"/>
    <w:uiPriority w:val="66"/>
    <w:qFormat/>
    <w:rsid w:val="00F6696D"/>
    <w:pPr>
      <w:ind w:left="2380"/>
    </w:pPr>
  </w:style>
  <w:style w:type="paragraph" w:customStyle="1" w:styleId="ZZLITwPKTzmianazmlitwpkt">
    <w:name w:val="ZZ/LIT_w_PKT – zmiana zm. lit. w pkt"/>
    <w:basedOn w:val="ZLITwPKTzmlitwpktartykuempunktem"/>
    <w:uiPriority w:val="67"/>
    <w:qFormat/>
    <w:rsid w:val="00F6696D"/>
    <w:pPr>
      <w:ind w:left="2740"/>
    </w:pPr>
  </w:style>
  <w:style w:type="paragraph" w:customStyle="1" w:styleId="ZZTIRwPKTzmianazmtirwpkt">
    <w:name w:val="ZZ/TIR_w_PKT – zmiana zm. tir. w pkt"/>
    <w:basedOn w:val="ZTIRwPKTzmtirwpktartykuempunktem"/>
    <w:uiPriority w:val="67"/>
    <w:qFormat/>
    <w:rsid w:val="00F6696D"/>
    <w:pPr>
      <w:ind w:left="3020"/>
    </w:pPr>
  </w:style>
  <w:style w:type="paragraph" w:customStyle="1" w:styleId="ODNONIKtreodnonika">
    <w:name w:val="ODNOŚNIK – treść odnośnika"/>
    <w:uiPriority w:val="19"/>
    <w:qFormat/>
    <w:rsid w:val="00F6696D"/>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F6696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F6696D"/>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F6696D"/>
    <w:rPr>
      <w:rFonts w:ascii="Times New Roman" w:hAnsi="Times New Roman"/>
    </w:rPr>
  </w:style>
  <w:style w:type="paragraph" w:customStyle="1" w:styleId="ZTIRTIRwPKTzmtirwpkttiret">
    <w:name w:val="Z_TIR/TIR_w_PKT – zm. tir. w pkt tiret"/>
    <w:basedOn w:val="ZTIRTIRwLITzmtirwlittiret"/>
    <w:uiPriority w:val="57"/>
    <w:qFormat/>
    <w:rsid w:val="00F6696D"/>
    <w:pPr>
      <w:ind w:left="2180"/>
    </w:pPr>
  </w:style>
  <w:style w:type="paragraph" w:customStyle="1" w:styleId="ZTIRCZWSPTIRwPKTzmczciwsptirtiret">
    <w:name w:val="Z_TIR/CZ_WSP_TIR_w_PKT – zm. części wsp. tir. tiret"/>
    <w:basedOn w:val="ZTIRTIRwPKTzmtirwpkttiret"/>
    <w:next w:val="TIRtiret"/>
    <w:uiPriority w:val="60"/>
    <w:qFormat/>
    <w:rsid w:val="00F6696D"/>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F6696D"/>
    <w:pPr>
      <w:ind w:left="420" w:firstLine="0"/>
    </w:pPr>
  </w:style>
  <w:style w:type="paragraph" w:customStyle="1" w:styleId="ROZDZODDZOZNoznaczenierozdziauluboddziau">
    <w:name w:val="ROZDZ(ODDZ)_OZN – oznaczenie rozdziału lub oddziału"/>
    <w:next w:val="ARTartustawynprozporzdzenia"/>
    <w:uiPriority w:val="10"/>
    <w:qFormat/>
    <w:rsid w:val="00F6696D"/>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F6696D"/>
    <w:pPr>
      <w:spacing w:before="80"/>
      <w:ind w:left="1840" w:hanging="420"/>
    </w:pPr>
  </w:style>
  <w:style w:type="paragraph" w:customStyle="1" w:styleId="Z2TIRTIRzmtirpodwjnymtiret">
    <w:name w:val="Z_2TIR/TIR – zm. tir. podwójnym tiret"/>
    <w:basedOn w:val="TIRtiret"/>
    <w:uiPriority w:val="84"/>
    <w:qFormat/>
    <w:rsid w:val="00F6696D"/>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F6696D"/>
    <w:pPr>
      <w:spacing w:before="80"/>
      <w:ind w:left="840"/>
    </w:pPr>
  </w:style>
  <w:style w:type="paragraph" w:customStyle="1" w:styleId="ZLITSKARNzmsankcjikarnejliter">
    <w:name w:val="Z_LIT/S_KARN – zm. sankcji karnej literą"/>
    <w:basedOn w:val="ZSKARNzmsankcjikarnejwszczeglnociwKodeksiekarnym"/>
    <w:uiPriority w:val="53"/>
    <w:qFormat/>
    <w:rsid w:val="00F6696D"/>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F6696D"/>
    <w:pPr>
      <w:ind w:left="1540" w:firstLine="0"/>
    </w:pPr>
  </w:style>
  <w:style w:type="paragraph" w:customStyle="1" w:styleId="Z2TIRwLITzmpodwtirwlitartykuempunktem">
    <w:name w:val="Z/2TIR_w_LIT – zm. podw. tir. w lit. artykułem (punktem)"/>
    <w:basedOn w:val="Z2TIRwPKTzmpodwtirwpktartykuempunktem"/>
    <w:uiPriority w:val="74"/>
    <w:qFormat/>
    <w:rsid w:val="00F6696D"/>
    <w:pPr>
      <w:ind w:left="1480"/>
    </w:pPr>
  </w:style>
  <w:style w:type="paragraph" w:customStyle="1" w:styleId="Z2TIRwTIRzmpodwtirwtirartykuempunktem">
    <w:name w:val="Z/2TIR_w_TIR – zm. podw. tir. w tir. artykułem (punktem)"/>
    <w:basedOn w:val="Z2TIRwLITzmpodwtirwlitartykuempunktem"/>
    <w:uiPriority w:val="73"/>
    <w:qFormat/>
    <w:rsid w:val="00F6696D"/>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F6696D"/>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F6696D"/>
    <w:pPr>
      <w:ind w:left="1120" w:firstLine="0"/>
    </w:pPr>
  </w:style>
  <w:style w:type="paragraph" w:customStyle="1" w:styleId="ZZCZWSP2TIRzmianazmczciwsppodwtir">
    <w:name w:val="ZZ/CZ_WSP_2TIR – zmiana zm. części wsp. podw. tir."/>
    <w:basedOn w:val="ZZTIRzmianazmtir"/>
    <w:next w:val="ZZUSTzmianazmust"/>
    <w:uiPriority w:val="94"/>
    <w:qFormat/>
    <w:rsid w:val="00F6696D"/>
    <w:pPr>
      <w:ind w:left="1900" w:firstLine="0"/>
    </w:pPr>
  </w:style>
  <w:style w:type="paragraph" w:customStyle="1" w:styleId="PKTODNONIKApunktodnonika">
    <w:name w:val="PKT_ODNOŚNIKA – punkt odnośnika"/>
    <w:basedOn w:val="ODNONIKtreodnonika"/>
    <w:uiPriority w:val="19"/>
    <w:qFormat/>
    <w:rsid w:val="00F6696D"/>
    <w:pPr>
      <w:ind w:left="560"/>
    </w:pPr>
  </w:style>
  <w:style w:type="paragraph" w:customStyle="1" w:styleId="ZODNONIKAzmtekstuodnonikaartykuempunktem">
    <w:name w:val="Z/ODNOŚNIKA – zm. tekstu odnośnika artykułem (punktem)"/>
    <w:basedOn w:val="ODNONIKtreodnonika"/>
    <w:uiPriority w:val="39"/>
    <w:qFormat/>
    <w:rsid w:val="00F6696D"/>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F6696D"/>
    <w:pPr>
      <w:ind w:left="1020"/>
    </w:pPr>
  </w:style>
  <w:style w:type="paragraph" w:customStyle="1" w:styleId="ZPKTODNONIKAzmpktodnonikaartykuempunktem">
    <w:name w:val="Z/PKT_ODNOŚNIKA – zm. pkt odnośnika artykułem (punktem)"/>
    <w:basedOn w:val="ZODNONIKAzmtekstuodnonikaartykuempunktem"/>
    <w:uiPriority w:val="39"/>
    <w:qFormat/>
    <w:rsid w:val="00F6696D"/>
  </w:style>
  <w:style w:type="paragraph" w:customStyle="1" w:styleId="ZLIT2TIRwTIRzmpodwtirwtirliter">
    <w:name w:val="Z_LIT/2TIR_w_TIR – zm. podw. tir. w tir. literą"/>
    <w:basedOn w:val="ZLIT2TIRzmpodwtirliter"/>
    <w:uiPriority w:val="75"/>
    <w:qFormat/>
    <w:rsid w:val="00F6696D"/>
    <w:pPr>
      <w:ind w:left="1480" w:hanging="360"/>
    </w:pPr>
  </w:style>
  <w:style w:type="paragraph" w:customStyle="1" w:styleId="ZLIT2TIRwLITzmpodwtirwlitliter">
    <w:name w:val="Z_LIT/2TIR_w_LIT – zm. podw. tir. w lit. literą"/>
    <w:basedOn w:val="ZLIT2TIRwTIRzmpodwtirwtirliter"/>
    <w:uiPriority w:val="76"/>
    <w:qFormat/>
    <w:rsid w:val="00F6696D"/>
    <w:pPr>
      <w:ind w:left="1840"/>
    </w:pPr>
  </w:style>
  <w:style w:type="paragraph" w:customStyle="1" w:styleId="ZLIT2TIRwPKTzmpodwtirwpktliter">
    <w:name w:val="Z_LIT/2TIR_w_PKT – zm. podw. tir. w pkt literą"/>
    <w:basedOn w:val="ZLIT2TIRwLITzmpodwtirwlitliter"/>
    <w:uiPriority w:val="76"/>
    <w:qFormat/>
    <w:rsid w:val="00F6696D"/>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F6696D"/>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F6696D"/>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F6696D"/>
    <w:pPr>
      <w:ind w:left="1900" w:firstLine="0"/>
    </w:pPr>
  </w:style>
  <w:style w:type="paragraph" w:customStyle="1" w:styleId="ZTIR2TIRwPKTzmpodwtirwpkttiret">
    <w:name w:val="Z_TIR/2TIR_w_PKT – zm. podw. tir. w pkt tiret"/>
    <w:basedOn w:val="ZTIR2TIRwLITzmpodwtirwlittiret"/>
    <w:uiPriority w:val="79"/>
    <w:qFormat/>
    <w:rsid w:val="00F6696D"/>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F6696D"/>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F6696D"/>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F6696D"/>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F6696D"/>
  </w:style>
  <w:style w:type="paragraph" w:customStyle="1" w:styleId="ZLITCZWSP2TIRzmczciwsppodwtirliter">
    <w:name w:val="Z_LIT/CZ_WSP_2TIR – zm. części wsp. podw. tir. literą"/>
    <w:basedOn w:val="ZLITCZWSPPKTzmczciwsppktliter"/>
    <w:next w:val="LITlitera"/>
    <w:uiPriority w:val="76"/>
    <w:qFormat/>
    <w:rsid w:val="00F6696D"/>
  </w:style>
  <w:style w:type="paragraph" w:customStyle="1" w:styleId="ZTIRCZWSP2TIRzmczciwsppodwtirtiret">
    <w:name w:val="Z_TIR/CZ_WSP_2TIR – zm. części wsp. podw. tir. tiret"/>
    <w:basedOn w:val="ZLITCZWSP2TIRzmczciwsppodwtirliter"/>
    <w:next w:val="TIRtiret"/>
    <w:uiPriority w:val="79"/>
    <w:qFormat/>
    <w:rsid w:val="00F6696D"/>
    <w:pPr>
      <w:ind w:left="1060"/>
    </w:pPr>
  </w:style>
  <w:style w:type="paragraph" w:customStyle="1" w:styleId="ZZ2TIRzmianazmpodwtir">
    <w:name w:val="ZZ/2TIR – zmiana zm. podw. tir."/>
    <w:basedOn w:val="ZZCZWSP2TIRzmianazmczciwsppodwtir"/>
    <w:uiPriority w:val="93"/>
    <w:qFormat/>
    <w:rsid w:val="00F6696D"/>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F6696D"/>
  </w:style>
  <w:style w:type="paragraph" w:customStyle="1" w:styleId="ZCZWSPTIRzmczciwsptirartykuempunktem">
    <w:name w:val="Z/CZ_WSP_TIR – zm. części wsp. tir. artykułem (punktem)"/>
    <w:basedOn w:val="ZCZWSPPKTzmczciwsppktartykuempunktem"/>
    <w:next w:val="PKTpunkt"/>
    <w:uiPriority w:val="35"/>
    <w:qFormat/>
    <w:rsid w:val="00F6696D"/>
  </w:style>
  <w:style w:type="paragraph" w:customStyle="1" w:styleId="ZLITCZWSPLITzmczciwsplitliter">
    <w:name w:val="Z_LIT/CZ_WSP_LIT – zm. części wsp. lit. literą"/>
    <w:basedOn w:val="ZLITCZWSPPKTzmczciwsppktliter"/>
    <w:next w:val="LITlitera"/>
    <w:uiPriority w:val="51"/>
    <w:qFormat/>
    <w:rsid w:val="00F6696D"/>
  </w:style>
  <w:style w:type="paragraph" w:customStyle="1" w:styleId="ZLITCZWSPTIRzmczciwsptirliter">
    <w:name w:val="Z_LIT/CZ_WSP_TIR – zm. części wsp. tir. literą"/>
    <w:basedOn w:val="ZLITCZWSPPKTzmczciwsppktliter"/>
    <w:next w:val="LITlitera"/>
    <w:uiPriority w:val="51"/>
    <w:qFormat/>
    <w:rsid w:val="00F6696D"/>
  </w:style>
  <w:style w:type="paragraph" w:customStyle="1" w:styleId="ZTIRCZWSPLITzmczciwsplittiret">
    <w:name w:val="Z_TIR/CZ_WSP_LIT – zm. części wsp. lit. tiret"/>
    <w:basedOn w:val="ZTIRCZWSPPKTzmczciwsppkttiret"/>
    <w:next w:val="TIRtiret"/>
    <w:uiPriority w:val="59"/>
    <w:qFormat/>
    <w:rsid w:val="00F6696D"/>
  </w:style>
  <w:style w:type="paragraph" w:customStyle="1" w:styleId="ZTIRCZWSPTIRzmczciwsptirtiret">
    <w:name w:val="Z_TIR/CZ_WSP_TIR – zm. części wsp. tir. tiret"/>
    <w:basedOn w:val="ZTIRCZWSPPKTzmczciwsppkttiret"/>
    <w:next w:val="TIRtiret"/>
    <w:uiPriority w:val="60"/>
    <w:qFormat/>
    <w:rsid w:val="00F6696D"/>
  </w:style>
  <w:style w:type="paragraph" w:customStyle="1" w:styleId="ZZCZWSPLITzmianazmczciwsplit">
    <w:name w:val="ZZ/CZ_WSP_LIT – zmiana. zm. części wsp. lit."/>
    <w:basedOn w:val="ZZCZWSPPKTzmianazmczciwsppkt"/>
    <w:uiPriority w:val="69"/>
    <w:qFormat/>
    <w:rsid w:val="00F6696D"/>
  </w:style>
  <w:style w:type="paragraph" w:customStyle="1" w:styleId="ZZCZWSPTIRzmianazmczciwsptir">
    <w:name w:val="ZZ/CZ_WSP_TIR – zmiana. zm. części wsp. tir."/>
    <w:basedOn w:val="ZZCZWSPPKTzmianazmczciwsppkt"/>
    <w:uiPriority w:val="69"/>
    <w:qFormat/>
    <w:rsid w:val="00F6696D"/>
  </w:style>
  <w:style w:type="paragraph" w:customStyle="1" w:styleId="Z2TIRCZWSPTIRzmczciwsptirpodwjnymtiret">
    <w:name w:val="Z_2TIR/CZ_WSP_TIR – zm. części wsp. tir. podwójnym tiret"/>
    <w:basedOn w:val="Z2TIRCZWSPLITzmczciwsplitpodwjnymtiret"/>
    <w:next w:val="2TIRpodwjnytiret"/>
    <w:uiPriority w:val="87"/>
    <w:qFormat/>
    <w:rsid w:val="00F6696D"/>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F6696D"/>
  </w:style>
  <w:style w:type="paragraph" w:customStyle="1" w:styleId="ZUSTzmustartykuempunktem">
    <w:name w:val="Z/UST(§) – zm. ust. (§) artykułem (punktem)"/>
    <w:basedOn w:val="ZARTzmartartykuempunktem"/>
    <w:uiPriority w:val="30"/>
    <w:qFormat/>
    <w:rsid w:val="00F6696D"/>
    <w:pPr>
      <w:spacing w:before="80"/>
    </w:pPr>
  </w:style>
  <w:style w:type="paragraph" w:customStyle="1" w:styleId="ZZUSTzmianazmust">
    <w:name w:val="ZZ/UST(§) – zmiana zm. ust. (§)"/>
    <w:basedOn w:val="ZZARTzmianazmart"/>
    <w:uiPriority w:val="65"/>
    <w:qFormat/>
    <w:rsid w:val="00F6696D"/>
    <w:pPr>
      <w:spacing w:before="80"/>
    </w:pPr>
  </w:style>
  <w:style w:type="paragraph" w:customStyle="1" w:styleId="TYTDZPRZEDMprzedmiotregulacjitytuulubdziau">
    <w:name w:val="TYT(DZ)_PRZEDM – przedmiot regulacji tytułu lub działu"/>
    <w:next w:val="ARTartustawynprozporzdzenia"/>
    <w:uiPriority w:val="9"/>
    <w:qFormat/>
    <w:rsid w:val="00F6696D"/>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F6696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F6696D"/>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F6696D"/>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F6696D"/>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F6696D"/>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F6696D"/>
    <w:pPr>
      <w:ind w:left="1900"/>
    </w:pPr>
  </w:style>
  <w:style w:type="paragraph" w:customStyle="1" w:styleId="TEKSTwTABELItekstzwcitympierwwierszem">
    <w:name w:val="TEKST_w_TABELI – tekst z wciętym pierw. wierszem"/>
    <w:basedOn w:val="Normalny"/>
    <w:uiPriority w:val="23"/>
    <w:unhideWhenUsed/>
    <w:qFormat/>
    <w:rsid w:val="00F6696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F6696D"/>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F6696D"/>
    <w:pPr>
      <w:ind w:left="0" w:firstLine="0"/>
    </w:pPr>
  </w:style>
  <w:style w:type="paragraph" w:customStyle="1" w:styleId="P2wTABELIpoziom2numeracjiwtabeli">
    <w:name w:val="P2_w_TABELI – poziom 2 numeracji w tabeli"/>
    <w:basedOn w:val="P1wTABELIpoziom1numeracjiwtabeli"/>
    <w:uiPriority w:val="24"/>
    <w:unhideWhenUsed/>
    <w:qFormat/>
    <w:rsid w:val="00F6696D"/>
    <w:pPr>
      <w:ind w:left="680"/>
    </w:pPr>
  </w:style>
  <w:style w:type="paragraph" w:customStyle="1" w:styleId="P3wTABELIpoziom3numeracjiwtabeli">
    <w:name w:val="P3_w_TABELI – poziom 3 numeracji w tabeli"/>
    <w:basedOn w:val="P2wTABELIpoziom2numeracjiwtabeli"/>
    <w:uiPriority w:val="24"/>
    <w:unhideWhenUsed/>
    <w:qFormat/>
    <w:rsid w:val="00F6696D"/>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F6696D"/>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F6696D"/>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F6696D"/>
    <w:pPr>
      <w:ind w:left="1021"/>
    </w:pPr>
  </w:style>
  <w:style w:type="paragraph" w:customStyle="1" w:styleId="P4wTABELIpoziom4numeracjiwtabeli">
    <w:name w:val="P4_w_TABELI – poziom 4 numeracji w tabeli"/>
    <w:basedOn w:val="P3wTABELIpoziom3numeracjiwtabeli"/>
    <w:uiPriority w:val="24"/>
    <w:unhideWhenUsed/>
    <w:qFormat/>
    <w:rsid w:val="00F6696D"/>
    <w:pPr>
      <w:ind w:left="1361"/>
    </w:pPr>
  </w:style>
  <w:style w:type="paragraph" w:customStyle="1" w:styleId="TYTTABELItytutabeli">
    <w:name w:val="TYT_TABELI – tytuł tabeli"/>
    <w:basedOn w:val="TYTDZOZNoznaczenietytuulubdziau"/>
    <w:uiPriority w:val="22"/>
    <w:unhideWhenUsed/>
    <w:qFormat/>
    <w:rsid w:val="00F6696D"/>
    <w:rPr>
      <w:b/>
    </w:rPr>
  </w:style>
  <w:style w:type="paragraph" w:customStyle="1" w:styleId="OZNPROJEKTUwskazaniedatylubwersjiprojektu">
    <w:name w:val="OZN_PROJEKTU – wskazanie daty lub wersji projektu"/>
    <w:next w:val="OZNRODZAKTUtznustawalubrozporzdzenieiorganwydajcy"/>
    <w:uiPriority w:val="5"/>
    <w:qFormat/>
    <w:rsid w:val="00F6696D"/>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F6696D"/>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F6696D"/>
    <w:pPr>
      <w:jc w:val="left"/>
    </w:pPr>
  </w:style>
  <w:style w:type="paragraph" w:customStyle="1" w:styleId="TEKSTwporozumieniu">
    <w:name w:val="TEKST&quot;w porozumieniu:&quot;"/>
    <w:next w:val="NAZORGWPOROZUMIENIUnazwaorganuwporozumieniuzktrymaktjestwydawany"/>
    <w:uiPriority w:val="27"/>
    <w:qFormat/>
    <w:rsid w:val="00F6696D"/>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F6696D"/>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F6696D"/>
    <w:pPr>
      <w:ind w:left="340" w:firstLine="0"/>
    </w:pPr>
  </w:style>
  <w:style w:type="paragraph" w:customStyle="1" w:styleId="NOTATKILEGISLATORA">
    <w:name w:val="NOTATKI_LEGISLATORA"/>
    <w:basedOn w:val="Normalny"/>
    <w:uiPriority w:val="5"/>
    <w:qFormat/>
    <w:rsid w:val="00F6696D"/>
    <w:rPr>
      <w:b/>
      <w:i/>
    </w:rPr>
  </w:style>
  <w:style w:type="paragraph" w:customStyle="1" w:styleId="OZNZACZNIKAwskazanienrzacznika">
    <w:name w:val="OZN_ZAŁĄCZNIKA – wskazanie nr załącznika"/>
    <w:basedOn w:val="OZNPROJEKTUwskazaniedatylubwersjiprojektu"/>
    <w:uiPriority w:val="28"/>
    <w:qFormat/>
    <w:rsid w:val="00F6696D"/>
    <w:pPr>
      <w:keepNext/>
    </w:pPr>
    <w:rPr>
      <w:b/>
      <w:u w:val="none"/>
    </w:rPr>
  </w:style>
  <w:style w:type="paragraph" w:customStyle="1" w:styleId="OZNPARAFYADNOTACJE">
    <w:name w:val="OZN_PARAFY(ADNOTACJE)"/>
    <w:basedOn w:val="ODNONIKtreodnonika"/>
    <w:uiPriority w:val="26"/>
    <w:qFormat/>
    <w:rsid w:val="00F6696D"/>
  </w:style>
  <w:style w:type="paragraph" w:customStyle="1" w:styleId="TEKSTZacznikido">
    <w:name w:val="TEKST&quot;Załącznik(i) do ...&quot;"/>
    <w:uiPriority w:val="28"/>
    <w:qFormat/>
    <w:rsid w:val="00F6696D"/>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F6696D"/>
    <w:pPr>
      <w:ind w:left="840"/>
    </w:pPr>
  </w:style>
  <w:style w:type="paragraph" w:customStyle="1" w:styleId="CZWSPLITODNONIKAczwspliterodnonika">
    <w:name w:val="CZ_WSP_LIT_ODNOŚNIKA – część wsp. liter odnośnika"/>
    <w:basedOn w:val="LITODNONIKAliteraodnonika"/>
    <w:uiPriority w:val="22"/>
    <w:qFormat/>
    <w:rsid w:val="00F6696D"/>
    <w:pPr>
      <w:ind w:left="454" w:firstLine="0"/>
    </w:pPr>
  </w:style>
  <w:style w:type="paragraph" w:customStyle="1" w:styleId="TIRWODNONIKUtiretwodnoniku">
    <w:name w:val="TIR_W_ODNOŚNIKU – tiret w odnośniku"/>
    <w:basedOn w:val="LITODNONIKAliteraodnonika"/>
    <w:uiPriority w:val="25"/>
    <w:semiHidden/>
    <w:qFormat/>
    <w:rsid w:val="00F6696D"/>
    <w:pPr>
      <w:ind w:left="1135"/>
    </w:pPr>
  </w:style>
  <w:style w:type="paragraph" w:customStyle="1" w:styleId="CZWSPTIRWODNONIKUczwsptiretwodnoniku">
    <w:name w:val="CZ_WSP_TIR_W_ODNOŚNIKU – część wsp. tiret w odnośniku"/>
    <w:basedOn w:val="TIRWODNONIKUtiretwodnoniku"/>
    <w:uiPriority w:val="27"/>
    <w:semiHidden/>
    <w:qFormat/>
    <w:rsid w:val="00F6696D"/>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6696D"/>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6696D"/>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F6696D"/>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F6696D"/>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F6696D"/>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F6696D"/>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F6696D"/>
  </w:style>
  <w:style w:type="paragraph" w:customStyle="1" w:styleId="ZLITwPKTODNONIKAzmlitwpktodnonikaartykuempunktem">
    <w:name w:val="Z/LIT_w_PKT_ODNOŚNIKA – zm. lit. w pkt odnośnika artykułem (punktem)"/>
    <w:basedOn w:val="ZLITODNONIKAzmlitodnonikaartykuempunktem"/>
    <w:uiPriority w:val="40"/>
    <w:qFormat/>
    <w:rsid w:val="00F6696D"/>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F6696D"/>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F6696D"/>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F6696D"/>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F6696D"/>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F6696D"/>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F6696D"/>
  </w:style>
  <w:style w:type="paragraph" w:customStyle="1" w:styleId="ZZFRAGzmianazmfragmentunpzdania">
    <w:name w:val="ZZ/FRAG – zmiana zm. fragmentu (np. zdania)"/>
    <w:basedOn w:val="ZZCZWSPPKTzmianazmczciwsppkt"/>
    <w:uiPriority w:val="70"/>
    <w:qFormat/>
    <w:rsid w:val="00F6696D"/>
  </w:style>
  <w:style w:type="paragraph" w:customStyle="1" w:styleId="ZDANIENASTNOWYWIERSZODNONIKAnpzddrugienowywiersz">
    <w:name w:val="ZDANIE_NAST_NOWY_WIERSZ_ODNOŚNIKA – np. zd. drugie (nowy wiersz)"/>
    <w:basedOn w:val="CZWSPPKTODNONIKAczwsppunkwodnonika"/>
    <w:uiPriority w:val="20"/>
    <w:qFormat/>
    <w:rsid w:val="00F6696D"/>
  </w:style>
  <w:style w:type="paragraph" w:customStyle="1" w:styleId="Z2TIRPKTzmpktpodwjnymtiret">
    <w:name w:val="Z_2TIR/PKT – zm. pkt podwójnym tiret"/>
    <w:basedOn w:val="Z2TIRLITzmlitpodwjnymtiret"/>
    <w:uiPriority w:val="83"/>
    <w:qFormat/>
    <w:rsid w:val="00F6696D"/>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F6696D"/>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F6696D"/>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F6696D"/>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F6696D"/>
    <w:pPr>
      <w:ind w:left="1420" w:firstLine="480"/>
    </w:pPr>
  </w:style>
  <w:style w:type="paragraph" w:customStyle="1" w:styleId="Z2TIRUSTzmustpodwjnymtiret">
    <w:name w:val="Z_2TIR/UST(§) – zm. ust. (§) podwójnym tiret"/>
    <w:basedOn w:val="Z2TIRPKTzmpktpodwjnymtiret"/>
    <w:uiPriority w:val="82"/>
    <w:qFormat/>
    <w:rsid w:val="00F6696D"/>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F6696D"/>
    <w:pPr>
      <w:ind w:left="2540" w:firstLine="0"/>
    </w:pPr>
  </w:style>
  <w:style w:type="paragraph" w:customStyle="1" w:styleId="Z2TIRCZWSPPKTzmczciwsppktpodwjnymtiret">
    <w:name w:val="Z_2TIR/CZ_WSP_PKT – zm. części wsp. pkt podwójnym tiret"/>
    <w:basedOn w:val="Z2TIRPKTzmpktpodwjnymtiret"/>
    <w:uiPriority w:val="86"/>
    <w:qFormat/>
    <w:rsid w:val="00F6696D"/>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F6696D"/>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F6696D"/>
    <w:pPr>
      <w:ind w:left="2260" w:firstLine="0"/>
    </w:pPr>
  </w:style>
  <w:style w:type="paragraph" w:customStyle="1" w:styleId="ZLITARTzmartliter">
    <w:name w:val="Z_LIT/ART(§) – zm. art. (§) literą"/>
    <w:basedOn w:val="ZLITUSTzmustliter"/>
    <w:uiPriority w:val="46"/>
    <w:qFormat/>
    <w:rsid w:val="00F6696D"/>
    <w:rPr>
      <w:rFonts w:ascii="Times New Roman" w:hAnsi="Times New Roman"/>
    </w:rPr>
  </w:style>
  <w:style w:type="paragraph" w:customStyle="1" w:styleId="ZTIRARTzmarttiret">
    <w:name w:val="Z_TIR/ART(§) – zm. art. (§) tiret"/>
    <w:basedOn w:val="ZTIRPKTzmpkttiret"/>
    <w:uiPriority w:val="55"/>
    <w:qFormat/>
    <w:rsid w:val="00F6696D"/>
    <w:pPr>
      <w:ind w:left="1060" w:firstLine="480"/>
    </w:pPr>
    <w:rPr>
      <w:rFonts w:ascii="Times New Roman" w:hAnsi="Times New Roman"/>
    </w:rPr>
  </w:style>
  <w:style w:type="paragraph" w:customStyle="1" w:styleId="ZTIRUSTzmusttiret">
    <w:name w:val="Z_TIR/UST(§) – zm. ust. (§) tiret"/>
    <w:basedOn w:val="ZTIRARTzmarttiret"/>
    <w:uiPriority w:val="55"/>
    <w:qFormat/>
    <w:rsid w:val="00F6696D"/>
  </w:style>
  <w:style w:type="paragraph" w:customStyle="1" w:styleId="ZLITKSIGIzmozniprzedmksigiliter">
    <w:name w:val="Z_LIT/KSIĘGI – zm. ozn. i przedm. księgi literą"/>
    <w:basedOn w:val="ZCZCIKSIGIzmozniprzedmczciksigiartykuempunktem"/>
    <w:uiPriority w:val="44"/>
    <w:qFormat/>
    <w:rsid w:val="00F6696D"/>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F6696D"/>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F6696D"/>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F6696D"/>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F6696D"/>
    <w:pPr>
      <w:ind w:left="780"/>
    </w:pPr>
  </w:style>
  <w:style w:type="paragraph" w:customStyle="1" w:styleId="ZTIRDZOZNzmozndziautiret">
    <w:name w:val="Z_TIR/DZ_OZN – zm. ozn. działu tiret"/>
    <w:basedOn w:val="ZLITTYTDZOZNzmozntytuudziauliter"/>
    <w:next w:val="ZTIRDZPRZEDMzmprzedmdziautiret"/>
    <w:uiPriority w:val="54"/>
    <w:qFormat/>
    <w:rsid w:val="00F6696D"/>
    <w:pPr>
      <w:ind w:left="1060"/>
    </w:pPr>
  </w:style>
  <w:style w:type="paragraph" w:customStyle="1" w:styleId="ZTIRDZPRZEDMzmprzedmdziautiret">
    <w:name w:val="Z_TIR/DZ_PRZEDM – zm. przedm. działu tiret"/>
    <w:basedOn w:val="ZLITTYTDZPRZEDMzmprzedmtytuudziauliter"/>
    <w:uiPriority w:val="54"/>
    <w:qFormat/>
    <w:rsid w:val="00F6696D"/>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6696D"/>
    <w:pPr>
      <w:ind w:left="1060"/>
    </w:pPr>
  </w:style>
  <w:style w:type="paragraph" w:customStyle="1" w:styleId="ZTIRROZDZODDZPRZEDMzmprzedmrozdzoddztiret">
    <w:name w:val="Z_TIR/ROZDZ(ODDZ)_PRZEDM – zm. przedm. rozdz. (oddz.) tiret"/>
    <w:basedOn w:val="ZLITROZDZODDZPRZEDMzmprzedmrozdzoddzliter"/>
    <w:uiPriority w:val="54"/>
    <w:qFormat/>
    <w:rsid w:val="00F6696D"/>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F6696D"/>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F6696D"/>
    <w:pPr>
      <w:ind w:left="1420"/>
    </w:pPr>
  </w:style>
  <w:style w:type="character" w:customStyle="1" w:styleId="IGindeksgrny">
    <w:name w:val="_IG_ – indeks górny"/>
    <w:basedOn w:val="Domylnaczcionkaakapitu"/>
    <w:uiPriority w:val="2"/>
    <w:qFormat/>
    <w:rsid w:val="00F6696D"/>
    <w:rPr>
      <w:b w:val="0"/>
      <w:i w:val="0"/>
      <w:vanish w:val="0"/>
      <w:spacing w:val="0"/>
      <w:vertAlign w:val="superscript"/>
    </w:rPr>
  </w:style>
  <w:style w:type="character" w:customStyle="1" w:styleId="IDindeksdolny">
    <w:name w:val="_ID_ – indeks dolny"/>
    <w:basedOn w:val="Domylnaczcionkaakapitu"/>
    <w:uiPriority w:val="3"/>
    <w:qFormat/>
    <w:rsid w:val="00F6696D"/>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F6696D"/>
    <w:rPr>
      <w:b/>
      <w:vanish w:val="0"/>
      <w:spacing w:val="0"/>
      <w:vertAlign w:val="subscript"/>
    </w:rPr>
  </w:style>
  <w:style w:type="character" w:customStyle="1" w:styleId="IDKindeksdolnyikursywa">
    <w:name w:val="_ID_K_ – indeks dolny i kursywa"/>
    <w:basedOn w:val="Domylnaczcionkaakapitu"/>
    <w:uiPriority w:val="3"/>
    <w:qFormat/>
    <w:rsid w:val="00F6696D"/>
    <w:rPr>
      <w:i/>
      <w:vanish w:val="0"/>
      <w:spacing w:val="0"/>
      <w:vertAlign w:val="subscript"/>
    </w:rPr>
  </w:style>
  <w:style w:type="character" w:customStyle="1" w:styleId="IGPindeksgrnyipogrubienie">
    <w:name w:val="_IG_P_ – indeks górny i pogrubienie"/>
    <w:basedOn w:val="Domylnaczcionkaakapitu"/>
    <w:uiPriority w:val="2"/>
    <w:qFormat/>
    <w:rsid w:val="00F6696D"/>
    <w:rPr>
      <w:b/>
      <w:vanish w:val="0"/>
      <w:spacing w:val="0"/>
      <w:vertAlign w:val="superscript"/>
    </w:rPr>
  </w:style>
  <w:style w:type="character" w:customStyle="1" w:styleId="IGKindeksgrnyikursywa">
    <w:name w:val="_IG_K_ – indeks górny i kursywa"/>
    <w:basedOn w:val="Domylnaczcionkaakapitu"/>
    <w:uiPriority w:val="2"/>
    <w:qFormat/>
    <w:rsid w:val="00F6696D"/>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F6696D"/>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F6696D"/>
    <w:rPr>
      <w:b/>
      <w:i/>
      <w:vanish w:val="0"/>
      <w:spacing w:val="0"/>
      <w:vertAlign w:val="subscript"/>
    </w:rPr>
  </w:style>
  <w:style w:type="character" w:customStyle="1" w:styleId="Ppogrubienie">
    <w:name w:val="_P_ – pogrubienie"/>
    <w:basedOn w:val="Domylnaczcionkaakapitu"/>
    <w:uiPriority w:val="1"/>
    <w:qFormat/>
    <w:rsid w:val="00F6696D"/>
    <w:rPr>
      <w:b/>
    </w:rPr>
  </w:style>
  <w:style w:type="character" w:customStyle="1" w:styleId="Kkursywa">
    <w:name w:val="_K_ – kursywa"/>
    <w:basedOn w:val="Domylnaczcionkaakapitu"/>
    <w:uiPriority w:val="1"/>
    <w:qFormat/>
    <w:rsid w:val="00F6696D"/>
    <w:rPr>
      <w:i/>
    </w:rPr>
  </w:style>
  <w:style w:type="character" w:customStyle="1" w:styleId="PKpogrubieniekursywa">
    <w:name w:val="_P_K_ – pogrubienie kursywa"/>
    <w:basedOn w:val="Domylnaczcionkaakapitu"/>
    <w:uiPriority w:val="1"/>
    <w:qFormat/>
    <w:rsid w:val="00F6696D"/>
    <w:rPr>
      <w:b/>
      <w:i/>
    </w:rPr>
  </w:style>
  <w:style w:type="character" w:customStyle="1" w:styleId="TEKSTOZNACZONYWDOKUMENCIERDOWYMJAKOUKRYTY">
    <w:name w:val="_TEKST_OZNACZONY_W_DOKUMENCIE_ŹRÓDŁOWYM_JAKO_UKRYTY_"/>
    <w:basedOn w:val="Domylnaczcionkaakapitu"/>
    <w:uiPriority w:val="4"/>
    <w:unhideWhenUsed/>
    <w:qFormat/>
    <w:rsid w:val="00F6696D"/>
    <w:rPr>
      <w:vanish w:val="0"/>
      <w:color w:val="FF0000"/>
      <w:u w:val="single" w:color="FF0000"/>
    </w:rPr>
  </w:style>
  <w:style w:type="character" w:customStyle="1" w:styleId="BEZWERSALIKW">
    <w:name w:val="_BEZ_WERSALIKÓW_"/>
    <w:basedOn w:val="Domylnaczcionkaakapitu"/>
    <w:uiPriority w:val="4"/>
    <w:qFormat/>
    <w:rsid w:val="00F6696D"/>
    <w:rPr>
      <w:caps/>
    </w:rPr>
  </w:style>
  <w:style w:type="character" w:customStyle="1" w:styleId="IIGPindeksgrnyindeksugrnegoipogrubienie">
    <w:name w:val="_IIG_P_ – indeks górny indeksu górnego i pogrubienie"/>
    <w:basedOn w:val="Domylnaczcionkaakapitu"/>
    <w:uiPriority w:val="3"/>
    <w:qFormat/>
    <w:rsid w:val="00F6696D"/>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F6696D"/>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F6696D"/>
    <w:pPr>
      <w:spacing w:line="240" w:lineRule="auto"/>
      <w:ind w:hanging="220"/>
    </w:pPr>
  </w:style>
  <w:style w:type="paragraph" w:customStyle="1" w:styleId="DataogoszeniaaktuTJ">
    <w:name w:val="Data ogłoszenia aktu TJ"/>
    <w:basedOn w:val="Normalny"/>
    <w:semiHidden/>
    <w:qFormat/>
    <w:rsid w:val="00F6696D"/>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F6696D"/>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F6696D"/>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F6696D"/>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F6696D"/>
    <w:rPr>
      <w:color w:val="808080"/>
    </w:rPr>
  </w:style>
  <w:style w:type="paragraph" w:customStyle="1" w:styleId="TEKSTwTABELIWYRODKOWANYtekstwyrodkowanywpoziomie">
    <w:name w:val="TEKST_w_TABELI_WYŚRODKOWANY – tekst wyśrodkowany w poziomie"/>
    <w:basedOn w:val="Normalny"/>
    <w:uiPriority w:val="23"/>
    <w:unhideWhenUsed/>
    <w:qFormat/>
    <w:rsid w:val="00F6696D"/>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6696D"/>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F669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F6696D"/>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F6696D"/>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F6696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F6696D"/>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F6696D"/>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F6696D"/>
    <w:pPr>
      <w:ind w:left="2440"/>
    </w:pPr>
  </w:style>
  <w:style w:type="paragraph" w:customStyle="1" w:styleId="Z2TIRSKARNzmianasankcjikarnejpodwjnymtiret">
    <w:name w:val="Z_2TIR/S_KARN – zmiana sankcji karnej podwójnym tiret"/>
    <w:basedOn w:val="Normalny"/>
    <w:next w:val="Normalny"/>
    <w:uiPriority w:val="90"/>
    <w:qFormat/>
    <w:rsid w:val="00F6696D"/>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F6696D"/>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F6696D"/>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F6696D"/>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F6696D"/>
    <w:pPr>
      <w:ind w:left="780"/>
    </w:pPr>
  </w:style>
  <w:style w:type="paragraph" w:customStyle="1" w:styleId="ZTIRCYTzmcytatunpprzysigitiret">
    <w:name w:val="Z_TIR/CYT – zm. cytatu np. przysięgi tiret"/>
    <w:basedOn w:val="ZLITCYTzmcytatunpprzysigiliter"/>
    <w:next w:val="Normalny"/>
    <w:uiPriority w:val="61"/>
    <w:qFormat/>
    <w:rsid w:val="00F6696D"/>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F6696D"/>
    <w:pPr>
      <w:ind w:left="2080"/>
    </w:pPr>
  </w:style>
  <w:style w:type="paragraph" w:customStyle="1" w:styleId="ZTIRSKARNzmsankcjikarnejtiret">
    <w:name w:val="Z_TIR/S_KARN – zm. sankcji karnej tiret"/>
    <w:basedOn w:val="ZTIRFRAGMzmnpwprdowyliczeniatiret"/>
    <w:next w:val="Normalny"/>
    <w:uiPriority w:val="61"/>
    <w:qFormat/>
    <w:rsid w:val="00F6696D"/>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F6696D"/>
    <w:pPr>
      <w:ind w:left="1060"/>
    </w:pPr>
  </w:style>
  <w:style w:type="paragraph" w:customStyle="1" w:styleId="ZZCYTzmianazmcytatunpprzysigi">
    <w:name w:val="ZZ/CYT – zmiana zm. cytatu np. przysięgi"/>
    <w:basedOn w:val="Normalny"/>
    <w:next w:val="Normalny"/>
    <w:uiPriority w:val="71"/>
    <w:qFormat/>
    <w:rsid w:val="00F6696D"/>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F6696D"/>
    <w:pPr>
      <w:ind w:left="2940"/>
    </w:pPr>
  </w:style>
  <w:style w:type="paragraph" w:customStyle="1" w:styleId="ZZSKARNzmianazmsankcjikarnej">
    <w:name w:val="ZZ/S_KARN – zmiana zm. sankcji karnej"/>
    <w:basedOn w:val="Normalny"/>
    <w:uiPriority w:val="71"/>
    <w:qFormat/>
    <w:rsid w:val="00F6696D"/>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6696D"/>
    <w:pPr>
      <w:ind w:left="1900"/>
    </w:pPr>
  </w:style>
  <w:style w:type="paragraph" w:customStyle="1" w:styleId="Pozycjaaktu">
    <w:name w:val="Pozycja aktu"/>
    <w:basedOn w:val="PozycjaaktuTJ"/>
    <w:qFormat/>
    <w:rsid w:val="00F6696D"/>
    <w:pPr>
      <w:ind w:left="0"/>
    </w:pPr>
  </w:style>
  <w:style w:type="paragraph" w:customStyle="1" w:styleId="Dataogoszeniaaktu">
    <w:name w:val="Data ogłoszenia aktu"/>
    <w:basedOn w:val="DataogoszeniaaktuTJ"/>
    <w:qFormat/>
    <w:rsid w:val="00F6696D"/>
    <w:pPr>
      <w:ind w:left="0"/>
    </w:pPr>
  </w:style>
  <w:style w:type="paragraph" w:customStyle="1" w:styleId="Sygnatura">
    <w:name w:val="Sygnatura"/>
    <w:basedOn w:val="Nagwek"/>
    <w:semiHidden/>
    <w:qFormat/>
    <w:rsid w:val="00F6696D"/>
    <w:pPr>
      <w:spacing w:before="0" w:after="100" w:line="240" w:lineRule="exact"/>
    </w:pPr>
    <w:rPr>
      <w:kern w:val="20"/>
      <w:sz w:val="24"/>
    </w:rPr>
  </w:style>
  <w:style w:type="character" w:customStyle="1" w:styleId="Nagwek2Znak">
    <w:name w:val="Nagłówek 2 Znak"/>
    <w:basedOn w:val="Domylnaczcionkaakapitu"/>
    <w:link w:val="Nagwek2"/>
    <w:rsid w:val="00F6696D"/>
    <w:rPr>
      <w:rFonts w:ascii="Arial" w:eastAsia="Calibri" w:hAnsi="Arial"/>
      <w:b/>
      <w:i/>
      <w:szCs w:val="22"/>
      <w:lang w:eastAsia="en-US"/>
    </w:rPr>
  </w:style>
  <w:style w:type="character" w:customStyle="1" w:styleId="Nagwek3Znak">
    <w:name w:val="Nagłówek 3 Znak"/>
    <w:basedOn w:val="Domylnaczcionkaakapitu"/>
    <w:link w:val="Nagwek3"/>
    <w:rsid w:val="00F6696D"/>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F6696D"/>
    <w:rPr>
      <w:rFonts w:ascii="Cambria" w:hAnsi="Cambria"/>
      <w:color w:val="243F60"/>
      <w:szCs w:val="22"/>
      <w:lang w:eastAsia="en-US"/>
    </w:rPr>
  </w:style>
  <w:style w:type="character" w:styleId="Numerstrony">
    <w:name w:val="page number"/>
    <w:basedOn w:val="Domylnaczcionkaakapitu"/>
    <w:rsid w:val="00F6696D"/>
  </w:style>
  <w:style w:type="character" w:styleId="Numerwiersza">
    <w:name w:val="line number"/>
    <w:basedOn w:val="Domylnaczcionkaakapitu"/>
    <w:rsid w:val="00F6696D"/>
  </w:style>
  <w:style w:type="paragraph" w:styleId="Akapitzlist">
    <w:name w:val="List Paragraph"/>
    <w:basedOn w:val="Normalny"/>
    <w:qFormat/>
    <w:rsid w:val="00F6696D"/>
    <w:pPr>
      <w:widowControl/>
      <w:autoSpaceDE/>
      <w:autoSpaceDN/>
      <w:adjustRightInd/>
      <w:spacing w:before="60" w:after="60" w:line="240" w:lineRule="auto"/>
      <w:ind w:left="720"/>
      <w:contextualSpacing/>
    </w:pPr>
    <w:rPr>
      <w:rFonts w:ascii="Times New Roman" w:eastAsia="Calibri" w:hAnsi="Times New Roman" w:cs="Times New Roman"/>
      <w:sz w:val="24"/>
      <w:szCs w:val="22"/>
      <w:lang w:eastAsia="en-US"/>
    </w:rPr>
  </w:style>
  <w:style w:type="character" w:styleId="Odwoanieprzypisukocowego">
    <w:name w:val="endnote reference"/>
    <w:rsid w:val="00F6696D"/>
    <w:rPr>
      <w:vertAlign w:val="superscript"/>
    </w:rPr>
  </w:style>
  <w:style w:type="paragraph" w:styleId="Tekstpodstawowy">
    <w:name w:val="Body Text"/>
    <w:basedOn w:val="Normalny"/>
    <w:link w:val="TekstpodstawowyZnak"/>
    <w:rsid w:val="00F6696D"/>
    <w:pPr>
      <w:suppressAutoHyphens/>
      <w:autoSpaceDE/>
      <w:autoSpaceDN/>
      <w:adjustRightInd/>
      <w:spacing w:before="60" w:after="120" w:line="240" w:lineRule="auto"/>
    </w:pPr>
    <w:rPr>
      <w:rFonts w:ascii="Calibri" w:eastAsia="Calibri" w:hAnsi="Calibri" w:cs="Times New Roman"/>
      <w:sz w:val="24"/>
      <w:szCs w:val="22"/>
      <w:lang w:eastAsia="en-US"/>
    </w:rPr>
  </w:style>
  <w:style w:type="character" w:customStyle="1" w:styleId="TekstpodstawowyZnak">
    <w:name w:val="Tekst podstawowy Znak"/>
    <w:basedOn w:val="Domylnaczcionkaakapitu"/>
    <w:link w:val="Tekstpodstawowy"/>
    <w:rsid w:val="00F6696D"/>
    <w:rPr>
      <w:rFonts w:ascii="Calibri" w:eastAsia="Calibri" w:hAnsi="Calibri"/>
      <w:szCs w:val="22"/>
      <w:lang w:eastAsia="en-US"/>
    </w:rPr>
  </w:style>
  <w:style w:type="paragraph" w:styleId="NormalnyWeb">
    <w:name w:val="Normal (Web)"/>
    <w:basedOn w:val="Normalny"/>
    <w:rsid w:val="00F6696D"/>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F6696D"/>
    <w:rPr>
      <w:i/>
      <w:iCs/>
    </w:rPr>
  </w:style>
  <w:style w:type="character" w:styleId="Hipercze">
    <w:name w:val="Hyperlink"/>
    <w:rsid w:val="00F6696D"/>
    <w:rPr>
      <w:rFonts w:cs="Times New Roman"/>
      <w:color w:val="404080"/>
      <w:u w:val="single"/>
    </w:rPr>
  </w:style>
  <w:style w:type="paragraph" w:styleId="Tekstblokowy">
    <w:name w:val="Block Text"/>
    <w:basedOn w:val="Normalny"/>
    <w:rsid w:val="00F6696D"/>
    <w:pPr>
      <w:widowControl/>
      <w:autoSpaceDE/>
      <w:autoSpaceDN/>
      <w:adjustRightInd/>
      <w:spacing w:before="0" w:after="120" w:line="240" w:lineRule="auto"/>
      <w:ind w:left="1440" w:right="1440"/>
      <w:jc w:val="left"/>
    </w:pPr>
    <w:rPr>
      <w:rFonts w:ascii="Times New Roman" w:eastAsia="Times New Roman" w:hAnsi="Times New Roman" w:cs="Times New Roman"/>
      <w:sz w:val="24"/>
      <w:szCs w:val="24"/>
    </w:rPr>
  </w:style>
  <w:style w:type="character" w:styleId="HTML-staaszeroko">
    <w:name w:val="HTML Typewriter"/>
    <w:rsid w:val="00F6696D"/>
    <w:rPr>
      <w:rFonts w:ascii="Courier New" w:eastAsia="Times New Roman" w:hAnsi="Courier New" w:cs="Courier New"/>
      <w:sz w:val="20"/>
      <w:szCs w:val="20"/>
    </w:rPr>
  </w:style>
  <w:style w:type="character" w:styleId="Pogrubienie">
    <w:name w:val="Strong"/>
    <w:qFormat/>
    <w:rsid w:val="00F6696D"/>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idersk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5A2CA5D50F74DDBA3C5FBE939CA4981"/>
        <w:category>
          <w:name w:val="Ogólne"/>
          <w:gallery w:val="placeholder"/>
        </w:category>
        <w:types>
          <w:type w:val="bbPlcHdr"/>
        </w:types>
        <w:behaviors>
          <w:behavior w:val="content"/>
        </w:behaviors>
        <w:guid w:val="{CC6CBCB9-83A7-4E26-A1DF-07320850FB6D}"/>
      </w:docPartPr>
      <w:docPartBody>
        <w:p w:rsidR="000013D5" w:rsidRDefault="0087783C">
          <w:pPr>
            <w:pStyle w:val="E5A2CA5D50F74DDBA3C5FBE939CA4981"/>
          </w:pPr>
          <w:r w:rsidRPr="00863B5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83C"/>
    <w:rsid w:val="000013D5"/>
    <w:rsid w:val="0087783C"/>
    <w:rsid w:val="00AC69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013D5"/>
    <w:rPr>
      <w:color w:val="808080"/>
    </w:rPr>
  </w:style>
  <w:style w:type="paragraph" w:customStyle="1" w:styleId="E5A2CA5D50F74DDBA3C5FBE939CA4981">
    <w:name w:val="E5A2CA5D50F74DDBA3C5FBE939CA4981"/>
  </w:style>
  <w:style w:type="paragraph" w:customStyle="1" w:styleId="54262864615349E1ADE8203281419842">
    <w:name w:val="54262864615349E1ADE8203281419842"/>
  </w:style>
  <w:style w:type="paragraph" w:customStyle="1" w:styleId="CCB70BBFBCF34BE58702E5049FB05ED7">
    <w:name w:val="CCB70BBFBCF34BE58702E5049FB05ED7"/>
    <w:rsid w:val="000013D5"/>
  </w:style>
  <w:style w:type="paragraph" w:customStyle="1" w:styleId="AA7F23DAF3EF47769A494F962683F512">
    <w:name w:val="AA7F23DAF3EF47769A494F962683F512"/>
    <w:rsid w:val="000013D5"/>
  </w:style>
  <w:style w:type="paragraph" w:customStyle="1" w:styleId="E41ECCA3A4CD47F1BDF3D2CFA9B42E1E">
    <w:name w:val="E41ECCA3A4CD47F1BDF3D2CFA9B42E1E"/>
    <w:rsid w:val="000013D5"/>
  </w:style>
  <w:style w:type="paragraph" w:customStyle="1" w:styleId="76C804A9789B4E088502E446BCAA23F4">
    <w:name w:val="76C804A9789B4E088502E446BCAA23F4"/>
    <w:rsid w:val="000013D5"/>
  </w:style>
  <w:style w:type="paragraph" w:customStyle="1" w:styleId="555F2FBCB0864FB1A9B0FEEC776C05D2">
    <w:name w:val="555F2FBCB0864FB1A9B0FEEC776C05D2"/>
    <w:rsid w:val="000013D5"/>
  </w:style>
  <w:style w:type="paragraph" w:customStyle="1" w:styleId="6F5A51F030F7474F86C9A3D9B14BDF7C">
    <w:name w:val="6F5A51F030F7474F86C9A3D9B14BDF7C"/>
    <w:rsid w:val="000013D5"/>
  </w:style>
  <w:style w:type="paragraph" w:customStyle="1" w:styleId="6C01B645E73148C282404AEE5FA8CFAE">
    <w:name w:val="6C01B645E73148C282404AEE5FA8CFAE"/>
    <w:rsid w:val="000013D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013D5"/>
    <w:rPr>
      <w:color w:val="808080"/>
    </w:rPr>
  </w:style>
  <w:style w:type="paragraph" w:customStyle="1" w:styleId="E5A2CA5D50F74DDBA3C5FBE939CA4981">
    <w:name w:val="E5A2CA5D50F74DDBA3C5FBE939CA4981"/>
  </w:style>
  <w:style w:type="paragraph" w:customStyle="1" w:styleId="54262864615349E1ADE8203281419842">
    <w:name w:val="54262864615349E1ADE8203281419842"/>
  </w:style>
  <w:style w:type="paragraph" w:customStyle="1" w:styleId="CCB70BBFBCF34BE58702E5049FB05ED7">
    <w:name w:val="CCB70BBFBCF34BE58702E5049FB05ED7"/>
    <w:rsid w:val="000013D5"/>
  </w:style>
  <w:style w:type="paragraph" w:customStyle="1" w:styleId="AA7F23DAF3EF47769A494F962683F512">
    <w:name w:val="AA7F23DAF3EF47769A494F962683F512"/>
    <w:rsid w:val="000013D5"/>
  </w:style>
  <w:style w:type="paragraph" w:customStyle="1" w:styleId="E41ECCA3A4CD47F1BDF3D2CFA9B42E1E">
    <w:name w:val="E41ECCA3A4CD47F1BDF3D2CFA9B42E1E"/>
    <w:rsid w:val="000013D5"/>
  </w:style>
  <w:style w:type="paragraph" w:customStyle="1" w:styleId="76C804A9789B4E088502E446BCAA23F4">
    <w:name w:val="76C804A9789B4E088502E446BCAA23F4"/>
    <w:rsid w:val="000013D5"/>
  </w:style>
  <w:style w:type="paragraph" w:customStyle="1" w:styleId="555F2FBCB0864FB1A9B0FEEC776C05D2">
    <w:name w:val="555F2FBCB0864FB1A9B0FEEC776C05D2"/>
    <w:rsid w:val="000013D5"/>
  </w:style>
  <w:style w:type="paragraph" w:customStyle="1" w:styleId="6F5A51F030F7474F86C9A3D9B14BDF7C">
    <w:name w:val="6F5A51F030F7474F86C9A3D9B14BDF7C"/>
    <w:rsid w:val="000013D5"/>
  </w:style>
  <w:style w:type="paragraph" w:customStyle="1" w:styleId="6C01B645E73148C282404AEE5FA8CFAE">
    <w:name w:val="6C01B645E73148C282404AEE5FA8CFAE"/>
    <w:rsid w:val="000013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E48B9A-9642-486F-9171-DC59D3015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Template>
  <TotalTime>67</TotalTime>
  <Pages>23</Pages>
  <Words>11906</Words>
  <Characters>71440</Characters>
  <Application>Microsoft Office Word</Application>
  <DocSecurity>0</DocSecurity>
  <Lines>595</Lines>
  <Paragraphs>166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83180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subject/>
  <dc:creator>jdeminet</dc:creator>
  <cp:keywords/>
  <dc:description>Szablon aktu prawnego jest dziełem chronionym przez prawo autorskie. </dc:description>
  <cp:lastModifiedBy>Jolanta Świderska</cp:lastModifiedBy>
  <cp:revision>27</cp:revision>
  <cp:lastPrinted>2013-07-09T14:26:00Z</cp:lastPrinted>
  <dcterms:created xsi:type="dcterms:W3CDTF">2014-11-25T07:48:00Z</dcterms:created>
  <dcterms:modified xsi:type="dcterms:W3CDTF">2014-11-27T11:44:00Z</dcterms:modified>
  <cp:category>1662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