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6526AE" w:rsidRDefault="001D16F3" w:rsidP="00D41085">
      <w:pPr>
        <w:pStyle w:val="TytuDU1"/>
      </w:pPr>
      <w:r w:rsidRPr="006526AE">
        <w:drawing>
          <wp:anchor distT="0" distB="0" distL="114300" distR="114300" simplePos="0" relativeHeight="251659264" behindDoc="0" locked="0" layoutInCell="1" allowOverlap="1" wp14:anchorId="5556D21C" wp14:editId="7EC753C2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26AE">
        <w:t>DZIENNIK USTAW</w:t>
      </w:r>
    </w:p>
    <w:p w:rsidR="001D16F3" w:rsidRPr="006526AE" w:rsidRDefault="001D16F3" w:rsidP="00D41085">
      <w:pPr>
        <w:pStyle w:val="TytuDU2"/>
      </w:pPr>
      <w:r w:rsidRPr="006526AE">
        <w:t>RZECZYPOSPOLITEJ POLSKIEJ</w:t>
      </w:r>
    </w:p>
    <w:p w:rsidR="001D16F3" w:rsidRPr="006526AE" w:rsidRDefault="001D16F3" w:rsidP="00D41085">
      <w:pPr>
        <w:pStyle w:val="Dataogoszeniaaktu"/>
      </w:pPr>
      <w:r w:rsidRPr="006526AE">
        <w:t>Warszawa, dnia </w:t>
      </w:r>
      <w:r w:rsidR="001B53F3">
        <w:t>4 grudnia 2014 r.</w:t>
      </w:r>
    </w:p>
    <w:p w:rsidR="001D16F3" w:rsidRPr="006526AE" w:rsidRDefault="001D16F3" w:rsidP="00321295">
      <w:pPr>
        <w:pStyle w:val="Pozycjaaktu"/>
        <w:keepNext/>
      </w:pPr>
      <w:r w:rsidRPr="006526AE">
        <w:t xml:space="preserve">Poz. </w:t>
      </w:r>
      <w:sdt>
        <w:sdtPr>
          <w:alias w:val="Kategoria"/>
          <w:tag w:val=""/>
          <w:id w:val="-1160618136"/>
          <w:placeholder>
            <w:docPart w:val="1F382F40918D48E2BEA8D6C18CEBAA9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B53F3">
            <w:t>1722</w:t>
          </w:r>
        </w:sdtContent>
      </w:sdt>
    </w:p>
    <w:p w:rsidR="00321295" w:rsidRPr="006526AE" w:rsidRDefault="00321295" w:rsidP="00321295">
      <w:pPr>
        <w:pStyle w:val="OZNRODZAKTUtznustawalubrozporzdzenieiorganwydajcy"/>
      </w:pPr>
      <w:r w:rsidRPr="006526AE">
        <w:t>USTAWA</w:t>
      </w:r>
    </w:p>
    <w:p w:rsidR="00321295" w:rsidRPr="006526AE" w:rsidRDefault="00321295" w:rsidP="00321295">
      <w:pPr>
        <w:pStyle w:val="DATAAKTUdatauchwalenialubwydaniaaktu"/>
      </w:pPr>
      <w:r w:rsidRPr="006526AE">
        <w:t xml:space="preserve">z dnia 7 listopada 2014 r. </w:t>
      </w:r>
    </w:p>
    <w:p w:rsidR="00321295" w:rsidRPr="006526AE" w:rsidRDefault="00321295" w:rsidP="00321295">
      <w:pPr>
        <w:pStyle w:val="TYTUAKTUprzedmiotregulacjiustawylubrozporzdzenia"/>
      </w:pPr>
      <w:r w:rsidRPr="006526AE">
        <w:t>o zmianie ustawy o jakości handlowej artykułów rolno</w:t>
      </w:r>
      <w:r w:rsidRPr="006526AE">
        <w:softHyphen/>
      </w:r>
      <w:r w:rsidRPr="006526AE">
        <w:noBreakHyphen/>
        <w:t xml:space="preserve">spożywczych </w:t>
      </w:r>
      <w:r w:rsidRPr="006526AE">
        <w:br/>
        <w:t>oraz ustawy o bezpieczeństwie żywności i żywienia</w:t>
      </w:r>
      <w:r w:rsidRPr="006526AE">
        <w:rPr>
          <w:rStyle w:val="IGPindeksgrnyipogrubienie"/>
        </w:rPr>
        <w:footnoteReference w:id="1"/>
      </w:r>
      <w:r w:rsidRPr="006526AE">
        <w:rPr>
          <w:rStyle w:val="IGPindeksgrnyipogrubienie"/>
        </w:rPr>
        <w:t>)</w:t>
      </w:r>
    </w:p>
    <w:p w:rsidR="00321295" w:rsidRPr="006526AE" w:rsidRDefault="00321295" w:rsidP="00271613">
      <w:pPr>
        <w:pStyle w:val="ARTartustawynprozporzdzenia"/>
        <w:keepNext/>
      </w:pPr>
      <w:r w:rsidRPr="00271613">
        <w:rPr>
          <w:rStyle w:val="Ppogrubienie"/>
        </w:rPr>
        <w:t>Art. 1.</w:t>
      </w:r>
      <w:r w:rsidRPr="006526AE">
        <w:t xml:space="preserve"> W ustawie z dnia 21 grudnia 2000 r. o jakości handlowej artykułów rolno</w:t>
      </w:r>
      <w:r w:rsidRPr="006526AE">
        <w:softHyphen/>
      </w:r>
      <w:r w:rsidRPr="006526AE">
        <w:noBreakHyphen/>
        <w:t>spożywczych (Dz. U. z 2014 r. poz. 669</w:t>
      </w:r>
      <w:r w:rsidR="00271613">
        <w:t>,</w:t>
      </w:r>
      <w:r w:rsidRPr="006526AE">
        <w:t> 1146</w:t>
      </w:r>
      <w:r w:rsidR="00271613">
        <w:t xml:space="preserve"> i 1662</w:t>
      </w:r>
      <w:r w:rsidRPr="006526AE">
        <w:t>) wprowadza się następujące zmiany:</w:t>
      </w:r>
    </w:p>
    <w:p w:rsidR="00321295" w:rsidRPr="006526AE" w:rsidRDefault="00321295" w:rsidP="00321295">
      <w:pPr>
        <w:pStyle w:val="PKTpunkt"/>
      </w:pPr>
      <w:r w:rsidRPr="006526AE">
        <w:t>1)</w:t>
      </w:r>
      <w:r w:rsidRPr="006526AE">
        <w:tab/>
        <w:t>odnośnik nr 1 do ustawy otrzymuje brzmienie:</w:t>
      </w:r>
    </w:p>
    <w:p w:rsidR="00321295" w:rsidRPr="006526AE" w:rsidRDefault="006526AE" w:rsidP="004B323C">
      <w:pPr>
        <w:pStyle w:val="ZODNONIKAzmtekstuodnonikaartykuempunktem"/>
        <w:spacing w:before="80"/>
      </w:pPr>
      <w:r w:rsidRPr="006526AE">
        <w:t>„</w:t>
      </w:r>
      <w:r w:rsidR="00321295" w:rsidRPr="006526AE">
        <w:rPr>
          <w:rStyle w:val="IGindeksgrny"/>
        </w:rPr>
        <w:t>1)</w:t>
      </w:r>
      <w:r w:rsidR="00321295" w:rsidRPr="006526AE">
        <w:tab/>
        <w:t>Przepisy niniejszej ustawy:</w:t>
      </w:r>
    </w:p>
    <w:p w:rsidR="00321295" w:rsidRPr="006526AE" w:rsidRDefault="00321295" w:rsidP="00271613">
      <w:pPr>
        <w:pStyle w:val="ZPKTwODNONIKUzmpktwzmienianymodnonikuartykuempunktem"/>
      </w:pPr>
      <w:r w:rsidRPr="006526AE">
        <w:t>1)</w:t>
      </w:r>
      <w:r w:rsidRPr="006526AE">
        <w:tab/>
        <w:t>wykonują postanowienia:</w:t>
      </w:r>
    </w:p>
    <w:p w:rsidR="00321295" w:rsidRPr="006526AE" w:rsidRDefault="00321295" w:rsidP="00271613">
      <w:pPr>
        <w:pStyle w:val="ZLITwPKTwODNONIKUzmlitwpktwzmienianymodnonikuartykuempunktem"/>
      </w:pPr>
      <w:r w:rsidRPr="006526AE">
        <w:t>a)</w:t>
      </w:r>
      <w:r w:rsidRPr="006526AE">
        <w:tab/>
        <w:t>rozporządzenia (WE) nr 882/2004 Parlamentu Europejskiego i Rady z dnia 29 kwietnia 2004 r. w sprawie kontroli urzędowych przeprowadzanych w celu sprawdzenia zgodności z prawem paszowym i żywnościowym oraz regułami dotyczącymi zdrowia zwierząt i dobrost</w:t>
      </w:r>
      <w:r w:rsidR="00271613">
        <w:t xml:space="preserve">anu zwierząt (Dz. Urz. UE L 165 </w:t>
      </w:r>
      <w:r w:rsidRPr="006526AE">
        <w:t>z 30.04.2004, str. 1, z </w:t>
      </w:r>
      <w:proofErr w:type="spellStart"/>
      <w:r w:rsidRPr="006526AE">
        <w:t>późn</w:t>
      </w:r>
      <w:proofErr w:type="spellEnd"/>
      <w:r w:rsidRPr="006526AE">
        <w:t>. zm.; Dz. Urz. UE Polskie wydanie specjalne, rozdz. 3, t. 45, str. 200),</w:t>
      </w:r>
    </w:p>
    <w:p w:rsidR="00321295" w:rsidRPr="006526AE" w:rsidRDefault="00321295" w:rsidP="00271613">
      <w:pPr>
        <w:pStyle w:val="ZLITwPKTwODNONIKUzmlitwpktwzmienianymodnonikuartykuempunktem"/>
      </w:pPr>
      <w:r w:rsidRPr="006526AE">
        <w:t>b)</w:t>
      </w:r>
      <w:r w:rsidRPr="006526AE">
        <w:tab/>
        <w:t>rozporządzenia Komisji (WE) nr 1249/2008 z dnia 10 grudnia 2008 r. ustanawiającego szczegółowe z</w:t>
      </w:r>
      <w:r w:rsidRPr="006526AE">
        <w:t>a</w:t>
      </w:r>
      <w:r w:rsidRPr="006526AE">
        <w:t xml:space="preserve">sady wdrożenia wspólnotowych </w:t>
      </w:r>
      <w:proofErr w:type="spellStart"/>
      <w:r w:rsidRPr="006526AE">
        <w:t>skal</w:t>
      </w:r>
      <w:proofErr w:type="spellEnd"/>
      <w:r w:rsidRPr="006526AE">
        <w:t xml:space="preserve"> klasyfikacji tusz wołowych, wieprzowych i baranich oraz raport</w:t>
      </w:r>
      <w:r w:rsidRPr="006526AE">
        <w:t>o</w:t>
      </w:r>
      <w:r w:rsidRPr="006526AE">
        <w:t>wania ich cen (Dz. Urz. UE L 337 z 16.12.2008, str. 3, z </w:t>
      </w:r>
      <w:proofErr w:type="spellStart"/>
      <w:r w:rsidRPr="006526AE">
        <w:t>późn</w:t>
      </w:r>
      <w:proofErr w:type="spellEnd"/>
      <w:r w:rsidRPr="006526AE">
        <w:t>. zm.),</w:t>
      </w:r>
    </w:p>
    <w:p w:rsidR="00321295" w:rsidRPr="006526AE" w:rsidRDefault="00321295" w:rsidP="00271613">
      <w:pPr>
        <w:pStyle w:val="ZLITwPKTwODNONIKUzmlitwpktwzmienianymodnonikuartykuempunktem"/>
      </w:pPr>
      <w:r w:rsidRPr="006526AE">
        <w:t>c)</w:t>
      </w:r>
      <w:r w:rsidRPr="006526AE">
        <w:tab/>
        <w:t>rozporządzenia Parlamentu Europejskiego i Rady (UE) nr 1169/2011 z dnia 25 października 2011 r. w sprawie przekazywania konsumentom informacji na temat żywności, zmiany rozporządzeń Parlamentu Europejskiego i Rady (WE) nr 1924/2006 i (WE) nr 1925/2006 oraz uchylenia dyrektywy Komisji 87/250/EWG, dyrektywy Rady 90/496/EWG, dyrektywy Komisji 1999/10/WE, dyrektywy 2000/13/WE Parlamentu Europejskiego i Rady, dyrektyw Komisji 2002/67/WE i 2008/5/WE oraz rozporządzenia Komisji (WE) nr 608/2004 (Dz. Urz. UE L 304 z 22.11.2011, str. 18, z </w:t>
      </w:r>
      <w:proofErr w:type="spellStart"/>
      <w:r w:rsidRPr="006526AE">
        <w:t>późn</w:t>
      </w:r>
      <w:proofErr w:type="spellEnd"/>
      <w:r w:rsidRPr="006526AE">
        <w:t>. zm.),</w:t>
      </w:r>
    </w:p>
    <w:p w:rsidR="00321295" w:rsidRPr="006526AE" w:rsidRDefault="00321295" w:rsidP="00271613">
      <w:pPr>
        <w:pStyle w:val="ZLITwPKTwODNONIKUzmlitwpktwzmienianymodnonikuartykuempunktem"/>
      </w:pPr>
      <w:r w:rsidRPr="006526AE">
        <w:lastRenderedPageBreak/>
        <w:t>d)</w:t>
      </w:r>
      <w:r w:rsidRPr="006526AE">
        <w:tab/>
        <w:t>rozporządzenia Parlamentu Europejskiego i Rady (UE) nr 1306/2013 z dnia 17 grudnia 2013 r. w sprawie finansowania wspólnej polityki rolnej, zarządzania nią i monitorowania jej oraz uchylającego rozporz</w:t>
      </w:r>
      <w:r w:rsidRPr="006526AE">
        <w:t>ą</w:t>
      </w:r>
      <w:r w:rsidRPr="006526AE">
        <w:t>dzenia Rady (EWG) nr 352/78, (WE) nr 165/94, (WE) nr 2799/98, (WE) nr 814/2000, (WE) nr 1290/2005 i (WE) nr 485/2008 (Dz. Urz. UE L 347 z 20.12.2013, str. 549),</w:t>
      </w:r>
    </w:p>
    <w:p w:rsidR="00321295" w:rsidRPr="006526AE" w:rsidRDefault="00321295" w:rsidP="00271613">
      <w:pPr>
        <w:pStyle w:val="ZLITwPKTwODNONIKUzmlitwpktwzmienianymodnonikuartykuempunktem"/>
      </w:pPr>
      <w:r w:rsidRPr="006526AE">
        <w:t>e)</w:t>
      </w:r>
      <w:r w:rsidRPr="006526AE">
        <w:tab/>
        <w:t>rozporządzenia Parlamentu Europejskiego i Rady (UE) nr 1308/2013 z dnia 17 grudnia 2013 r. ustan</w:t>
      </w:r>
      <w:r w:rsidRPr="006526AE">
        <w:t>a</w:t>
      </w:r>
      <w:r w:rsidRPr="006526AE">
        <w:t>wiającego wspólną organizację rynków produktów rolnych oraz uchylającego rozporządzenia Rady (EWG) nr 922/72, (EWG) nr 234/79, (WE) nr 1037/2001 i (WE) nr 1234/2007 (Dz. U</w:t>
      </w:r>
      <w:r w:rsidR="00D44830">
        <w:t>rz. UE L 347</w:t>
      </w:r>
      <w:r w:rsidR="00AA5634">
        <w:t xml:space="preserve"> </w:t>
      </w:r>
      <w:r w:rsidR="00D44830">
        <w:t>z 20.12.2013, str.</w:t>
      </w:r>
      <w:r w:rsidR="00D44830" w:rsidRPr="00D44830">
        <w:t> </w:t>
      </w:r>
      <w:r w:rsidRPr="006526AE">
        <w:t>671, z </w:t>
      </w:r>
      <w:proofErr w:type="spellStart"/>
      <w:r w:rsidRPr="006526AE">
        <w:t>późn</w:t>
      </w:r>
      <w:proofErr w:type="spellEnd"/>
      <w:r w:rsidRPr="006526AE">
        <w:t>. zm.);</w:t>
      </w:r>
    </w:p>
    <w:p w:rsidR="00321295" w:rsidRPr="006526AE" w:rsidRDefault="00321295" w:rsidP="00271613">
      <w:pPr>
        <w:pStyle w:val="ZPKTwODNONIKUzmpktwzmienianymodnonikuartykuempunktem"/>
      </w:pPr>
      <w:r w:rsidRPr="006526AE">
        <w:t>2)</w:t>
      </w:r>
      <w:r w:rsidRPr="006526AE">
        <w:tab/>
        <w:t>wdrażają postanowienia:</w:t>
      </w:r>
    </w:p>
    <w:p w:rsidR="00321295" w:rsidRPr="006526AE" w:rsidRDefault="00321295" w:rsidP="00271613">
      <w:pPr>
        <w:pStyle w:val="ZLITwPKTwODNONIKUzmlitwpktwzmienianymodnonikuartykuempunktem"/>
      </w:pPr>
      <w:r w:rsidRPr="006526AE">
        <w:t>a)</w:t>
      </w:r>
      <w:r w:rsidRPr="006526AE">
        <w:tab/>
      </w:r>
      <w:r w:rsidRPr="00271613">
        <w:rPr>
          <w:spacing w:val="-2"/>
        </w:rPr>
        <w:t xml:space="preserve">dyrektywy Rady 89/396/EWG z dnia 14 czerwca 1989 r. w sprawie wskazówek lub </w:t>
      </w:r>
      <w:proofErr w:type="spellStart"/>
      <w:r w:rsidRPr="00271613">
        <w:rPr>
          <w:spacing w:val="-2"/>
        </w:rPr>
        <w:t>oznakowań</w:t>
      </w:r>
      <w:proofErr w:type="spellEnd"/>
      <w:r w:rsidRPr="00271613">
        <w:rPr>
          <w:spacing w:val="-2"/>
        </w:rPr>
        <w:t xml:space="preserve"> identyfik</w:t>
      </w:r>
      <w:r w:rsidRPr="00271613">
        <w:rPr>
          <w:spacing w:val="-2"/>
        </w:rPr>
        <w:t>a</w:t>
      </w:r>
      <w:r w:rsidRPr="00271613">
        <w:rPr>
          <w:spacing w:val="-2"/>
        </w:rPr>
        <w:t>cyjnych partii towaru, do której należy dany środek spożywczy (Dz. Urz. WE L 186 z 30.06.1989, str. 21,</w:t>
      </w:r>
      <w:r w:rsidRPr="006526AE">
        <w:t xml:space="preserve"> z </w:t>
      </w:r>
      <w:proofErr w:type="spellStart"/>
      <w:r w:rsidRPr="006526AE">
        <w:t>późn</w:t>
      </w:r>
      <w:proofErr w:type="spellEnd"/>
      <w:r w:rsidRPr="006526AE">
        <w:t>. zm.; Dz. Urz. UE Polskie wydanie specjalne, rozdz. 13, t. 10, str. 1),</w:t>
      </w:r>
    </w:p>
    <w:p w:rsidR="00321295" w:rsidRPr="006526AE" w:rsidRDefault="00321295" w:rsidP="00271613">
      <w:pPr>
        <w:pStyle w:val="ZLITwPKTwODNONIKUzmlitwpktwzmienianymodnonikuartykuempunktem"/>
      </w:pPr>
      <w:r w:rsidRPr="006526AE">
        <w:t>b)</w:t>
      </w:r>
      <w:r w:rsidRPr="006526AE">
        <w:tab/>
        <w:t xml:space="preserve">dyrektywy Rady 91/238/EWG z dnia 22 kwietnia 1991 r. zmieniającej dyrektywę 89/396/EWG w sprawie wskazówek lub </w:t>
      </w:r>
      <w:proofErr w:type="spellStart"/>
      <w:r w:rsidRPr="006526AE">
        <w:t>oznakowań</w:t>
      </w:r>
      <w:proofErr w:type="spellEnd"/>
      <w:r w:rsidRPr="006526AE">
        <w:t xml:space="preserve"> identyfikacyjnych partii towaru, do której należy dany środek sp</w:t>
      </w:r>
      <w:r w:rsidRPr="006526AE">
        <w:t>o</w:t>
      </w:r>
      <w:r w:rsidRPr="006526AE">
        <w:t>żywczy (Dz. Urz. WE L 107 z 27.04.1991, str. 50; Dz. Urz. UE Polskie wydanie specjalne, rozdz. 13, t. 10, str. 275),</w:t>
      </w:r>
    </w:p>
    <w:p w:rsidR="00321295" w:rsidRPr="006526AE" w:rsidRDefault="00321295" w:rsidP="00271613">
      <w:pPr>
        <w:pStyle w:val="ZLITwPKTwODNONIKUzmlitwpktwzmienianymodnonikuartykuempunktem"/>
      </w:pPr>
      <w:r w:rsidRPr="006526AE">
        <w:t>c)</w:t>
      </w:r>
      <w:r w:rsidRPr="006526AE">
        <w:tab/>
        <w:t>dyrektywy Rady 92/11/EWG z dnia 3 marca 1992 r. zmieniającej dyrektywę 89/396/EWG w </w:t>
      </w:r>
      <w:bookmarkStart w:id="0" w:name="_GoBack"/>
      <w:bookmarkEnd w:id="0"/>
      <w:r w:rsidRPr="006526AE">
        <w:t xml:space="preserve">sprawie wskazówek lub </w:t>
      </w:r>
      <w:proofErr w:type="spellStart"/>
      <w:r w:rsidRPr="006526AE">
        <w:t>oznakowań</w:t>
      </w:r>
      <w:proofErr w:type="spellEnd"/>
      <w:r w:rsidRPr="006526AE">
        <w:t xml:space="preserve"> identyfikacyjnych partii towaru, do której należy dany środek spożywczy (Dz. Urz. WE L 65 z 11.03.1992, str. 32; Dz. Urz. UE Polskie wydanie specjalne, rozdz. 13, t. 11, </w:t>
      </w:r>
      <w:r w:rsidR="00271613">
        <w:br/>
      </w:r>
      <w:r w:rsidRPr="006526AE">
        <w:t>str. 81).</w:t>
      </w:r>
      <w:r w:rsidR="006526AE" w:rsidRPr="006526AE">
        <w:t>”</w:t>
      </w:r>
      <w:r w:rsidRPr="006526AE">
        <w:t>;</w:t>
      </w:r>
    </w:p>
    <w:p w:rsidR="00321295" w:rsidRPr="006526AE" w:rsidRDefault="00321295" w:rsidP="00321295">
      <w:pPr>
        <w:pStyle w:val="PKTpunkt"/>
        <w:keepNext/>
      </w:pPr>
      <w:r w:rsidRPr="006526AE">
        <w:t>2)</w:t>
      </w:r>
      <w:r w:rsidRPr="006526AE">
        <w:tab/>
        <w:t>w art. 2 pkt 3 otrzymuje brzmienie:</w:t>
      </w:r>
    </w:p>
    <w:p w:rsidR="00321295" w:rsidRPr="006526AE" w:rsidRDefault="006526AE" w:rsidP="00321295">
      <w:pPr>
        <w:pStyle w:val="ZPKTzmpktartykuempunktem"/>
      </w:pPr>
      <w:r w:rsidRPr="006526AE">
        <w:t>„</w:t>
      </w:r>
      <w:r w:rsidR="00321295" w:rsidRPr="006526AE">
        <w:t>3)</w:t>
      </w:r>
      <w:r w:rsidR="00321295" w:rsidRPr="006526AE">
        <w:tab/>
        <w:t>sprzedaży artykułów rolno</w:t>
      </w:r>
      <w:r w:rsidR="00321295" w:rsidRPr="006526AE">
        <w:softHyphen/>
      </w:r>
      <w:r w:rsidR="00321295" w:rsidRPr="006526AE">
        <w:noBreakHyphen/>
        <w:t>spożywczych dokonywanej przez ich producentów w gospodarstwie bezpośrednio konsumentom finalnym z wyłączeniem wyrobów winiarskich objętych wspólną organizacją rynku wina oraz fermentowanych napojów winiarskich;</w:t>
      </w:r>
      <w:r w:rsidRPr="006526AE">
        <w:t>”</w:t>
      </w:r>
      <w:r w:rsidR="00321295" w:rsidRPr="006526AE">
        <w:t>;</w:t>
      </w:r>
    </w:p>
    <w:p w:rsidR="00321295" w:rsidRPr="006526AE" w:rsidRDefault="00321295" w:rsidP="00321295">
      <w:pPr>
        <w:pStyle w:val="PKTpunkt"/>
        <w:keepNext/>
      </w:pPr>
      <w:r w:rsidRPr="006526AE">
        <w:t>3)</w:t>
      </w:r>
      <w:r w:rsidRPr="006526AE">
        <w:tab/>
        <w:t>w art. 3:</w:t>
      </w:r>
    </w:p>
    <w:p w:rsidR="00321295" w:rsidRPr="006526AE" w:rsidRDefault="00321295" w:rsidP="00321295">
      <w:pPr>
        <w:pStyle w:val="LITlitera"/>
      </w:pPr>
      <w:r w:rsidRPr="006526AE">
        <w:t>a)</w:t>
      </w:r>
      <w:r w:rsidRPr="006526AE">
        <w:tab/>
        <w:t>uchyla się pkt 6,</w:t>
      </w:r>
    </w:p>
    <w:p w:rsidR="00321295" w:rsidRPr="006526AE" w:rsidRDefault="00321295" w:rsidP="00321295">
      <w:pPr>
        <w:pStyle w:val="LITlitera"/>
        <w:keepNext/>
      </w:pPr>
      <w:r w:rsidRPr="006526AE">
        <w:t>b)</w:t>
      </w:r>
      <w:r w:rsidRPr="006526AE">
        <w:tab/>
        <w:t>w pkt 10:</w:t>
      </w:r>
    </w:p>
    <w:p w:rsidR="00321295" w:rsidRPr="006526AE" w:rsidRDefault="00321295" w:rsidP="00321295">
      <w:pPr>
        <w:pStyle w:val="TIRtiret"/>
        <w:keepNext/>
      </w:pPr>
      <w:r w:rsidRPr="006526AE">
        <w:t>–</w:t>
      </w:r>
      <w:r w:rsidRPr="006526AE">
        <w:tab/>
        <w:t>wprowadzenie do wyliczenia otrzymuje brzmienie:</w:t>
      </w:r>
    </w:p>
    <w:p w:rsidR="00321295" w:rsidRPr="006526AE" w:rsidRDefault="006526AE" w:rsidP="00321295">
      <w:pPr>
        <w:pStyle w:val="ZTIRFRAGMzmnpwprdowyliczeniatiret"/>
      </w:pPr>
      <w:r w:rsidRPr="006526AE">
        <w:t>„</w:t>
      </w:r>
      <w:r w:rsidR="00321295" w:rsidRPr="006526AE">
        <w:t>artykuł rolno</w:t>
      </w:r>
      <w:r w:rsidR="00321295" w:rsidRPr="006526AE">
        <w:softHyphen/>
      </w:r>
      <w:r w:rsidR="00321295" w:rsidRPr="006526AE">
        <w:noBreakHyphen/>
        <w:t>spożywczy zafałszowany – produkt, którego skład jest niezgodny z przepisami dotyczącymi jakości handlowej poszczególnych artykułów rolno</w:t>
      </w:r>
      <w:r w:rsidR="00321295" w:rsidRPr="006526AE">
        <w:softHyphen/>
      </w:r>
      <w:r w:rsidR="00321295" w:rsidRPr="006526AE">
        <w:noBreakHyphen/>
        <w:t>spożywczych, albo produkt, w którym zostały wprow</w:t>
      </w:r>
      <w:r w:rsidR="00321295" w:rsidRPr="006526AE">
        <w:t>a</w:t>
      </w:r>
      <w:r w:rsidR="00321295" w:rsidRPr="006526AE">
        <w:t xml:space="preserve">dzone zmiany, w tym zmiany dotyczące oznakowania, mające na celu ukrycie jego rzeczywistego składu lub innych właściwości, jeżeli niezgodności te lub zmiany w istotny sposób naruszają interesy konsumentów </w:t>
      </w:r>
      <w:r w:rsidR="00271613">
        <w:br/>
      </w:r>
      <w:r w:rsidR="00321295" w:rsidRPr="006526AE">
        <w:t>finalnych, w szczególności jeżeli:</w:t>
      </w:r>
      <w:r w:rsidRPr="006526AE">
        <w:t>”</w:t>
      </w:r>
      <w:r w:rsidR="00321295" w:rsidRPr="006526AE">
        <w:t>,</w:t>
      </w:r>
    </w:p>
    <w:p w:rsidR="00321295" w:rsidRPr="006526AE" w:rsidRDefault="00321295" w:rsidP="00321295">
      <w:pPr>
        <w:pStyle w:val="TIRtiret"/>
      </w:pPr>
      <w:r w:rsidRPr="006526AE">
        <w:t>–</w:t>
      </w:r>
      <w:r w:rsidRPr="006526AE">
        <w:tab/>
        <w:t>w lit. c na końcu kropkę zastępuje się średnikiem,</w:t>
      </w:r>
    </w:p>
    <w:p w:rsidR="00321295" w:rsidRPr="006526AE" w:rsidRDefault="00321295" w:rsidP="00321295">
      <w:pPr>
        <w:pStyle w:val="LITlitera"/>
        <w:keepNext/>
      </w:pPr>
      <w:r w:rsidRPr="006526AE">
        <w:t>c)</w:t>
      </w:r>
      <w:r w:rsidRPr="006526AE">
        <w:tab/>
        <w:t>dodaje się pkt 11 w brzmieniu:</w:t>
      </w:r>
    </w:p>
    <w:p w:rsidR="00321295" w:rsidRPr="006526AE" w:rsidRDefault="006526AE" w:rsidP="00321295">
      <w:pPr>
        <w:pStyle w:val="ZLITPKTzmpktliter"/>
      </w:pPr>
      <w:r w:rsidRPr="006526AE">
        <w:t>„</w:t>
      </w:r>
      <w:r w:rsidR="00321295" w:rsidRPr="006526AE">
        <w:t>11)</w:t>
      </w:r>
      <w:r w:rsidR="00321295" w:rsidRPr="006526AE">
        <w:tab/>
        <w:t>konsument finalny – konsumenta finalnego, w rozumieniu art. 3 pkt 18 </w:t>
      </w:r>
      <w:r w:rsidR="00271613">
        <w:t xml:space="preserve">rozporządzenia (WE) nr 178/2002 </w:t>
      </w:r>
      <w:r w:rsidR="00321295" w:rsidRPr="006526AE">
        <w:t>Parlamentu Europejskiego i Rady z dnia 28 stycznia 2002 r. ustanawiającego ogólne zasady i wymagania prawa żywnościowego, powołującego Europejski Urząd ds. Bezpieczeństwa Żywności oraz ustanawiaj</w:t>
      </w:r>
      <w:r w:rsidR="00321295" w:rsidRPr="006526AE">
        <w:t>ą</w:t>
      </w:r>
      <w:r w:rsidR="00321295" w:rsidRPr="006526AE">
        <w:t>cego procedury w zakresie bezpieczeństwa żywności.</w:t>
      </w:r>
      <w:r w:rsidRPr="006526AE">
        <w:t>”</w:t>
      </w:r>
      <w:r w:rsidR="00321295" w:rsidRPr="006526AE">
        <w:t>;</w:t>
      </w:r>
    </w:p>
    <w:p w:rsidR="00321295" w:rsidRPr="006526AE" w:rsidRDefault="00321295" w:rsidP="00321295">
      <w:pPr>
        <w:pStyle w:val="PKTpunkt"/>
        <w:keepNext/>
      </w:pPr>
      <w:r w:rsidRPr="006526AE">
        <w:t>4)</w:t>
      </w:r>
      <w:r w:rsidRPr="006526AE">
        <w:tab/>
        <w:t>w art. 6:</w:t>
      </w:r>
    </w:p>
    <w:p w:rsidR="00321295" w:rsidRPr="006526AE" w:rsidRDefault="00321295" w:rsidP="00321295">
      <w:pPr>
        <w:pStyle w:val="LITlitera"/>
        <w:keepNext/>
      </w:pPr>
      <w:r w:rsidRPr="006526AE">
        <w:t>a)</w:t>
      </w:r>
      <w:r w:rsidRPr="006526AE">
        <w:tab/>
        <w:t>ust. 1 otrzymuje brzmienie:</w:t>
      </w:r>
    </w:p>
    <w:p w:rsidR="00321295" w:rsidRPr="006526AE" w:rsidRDefault="006526AE" w:rsidP="00321295">
      <w:pPr>
        <w:pStyle w:val="ZLITUSTzmustliter"/>
      </w:pPr>
      <w:r w:rsidRPr="006526AE">
        <w:t>„</w:t>
      </w:r>
      <w:r w:rsidR="00321295" w:rsidRPr="006526AE">
        <w:t>1. Artykuły rolno</w:t>
      </w:r>
      <w:r w:rsidR="00321295" w:rsidRPr="006526AE">
        <w:softHyphen/>
      </w:r>
      <w:r w:rsidR="00321295" w:rsidRPr="006526AE">
        <w:noBreakHyphen/>
        <w:t>spożywcze wprowadzane do obrotu są oznakowane co najmniej w języku polskim.</w:t>
      </w:r>
      <w:r w:rsidRPr="006526AE">
        <w:t>”</w:t>
      </w:r>
      <w:r w:rsidR="00321295" w:rsidRPr="006526AE">
        <w:t>,</w:t>
      </w:r>
    </w:p>
    <w:p w:rsidR="00321295" w:rsidRPr="006526AE" w:rsidRDefault="00321295" w:rsidP="00321295">
      <w:pPr>
        <w:pStyle w:val="LITlitera"/>
      </w:pPr>
      <w:r w:rsidRPr="006526AE">
        <w:t>b)</w:t>
      </w:r>
      <w:r w:rsidRPr="006526AE">
        <w:tab/>
        <w:t>uchyla się ust. 2 i 3;</w:t>
      </w:r>
    </w:p>
    <w:p w:rsidR="00321295" w:rsidRPr="006526AE" w:rsidRDefault="00321295" w:rsidP="00321295">
      <w:pPr>
        <w:pStyle w:val="PKTpunkt"/>
      </w:pPr>
      <w:r w:rsidRPr="006526AE">
        <w:t>5)</w:t>
      </w:r>
      <w:r w:rsidRPr="006526AE">
        <w:tab/>
        <w:t>w art. 7 uchyla się ust. 2;</w:t>
      </w:r>
    </w:p>
    <w:p w:rsidR="00321295" w:rsidRPr="006526AE" w:rsidRDefault="00321295" w:rsidP="00321295">
      <w:pPr>
        <w:pStyle w:val="PKTpunkt"/>
        <w:keepNext/>
      </w:pPr>
      <w:r w:rsidRPr="006526AE">
        <w:t>6)</w:t>
      </w:r>
      <w:r w:rsidRPr="006526AE">
        <w:tab/>
        <w:t>w art. 12 w ust. 2:</w:t>
      </w:r>
    </w:p>
    <w:p w:rsidR="00321295" w:rsidRPr="006526AE" w:rsidRDefault="00321295" w:rsidP="00321295">
      <w:pPr>
        <w:pStyle w:val="LITlitera"/>
        <w:keepNext/>
      </w:pPr>
      <w:r w:rsidRPr="006526AE">
        <w:t>a)</w:t>
      </w:r>
      <w:r w:rsidRPr="006526AE">
        <w:tab/>
        <w:t>pkt 1 otrzymuje brzmienie:</w:t>
      </w:r>
    </w:p>
    <w:p w:rsidR="00321295" w:rsidRPr="006526AE" w:rsidRDefault="006526AE" w:rsidP="00321295">
      <w:pPr>
        <w:pStyle w:val="ZLITPKTzmpktliter"/>
      </w:pPr>
      <w:r w:rsidRPr="006526AE">
        <w:t>„</w:t>
      </w:r>
      <w:r w:rsidR="00321295" w:rsidRPr="006526AE">
        <w:t>1)</w:t>
      </w:r>
      <w:r w:rsidR="00321295" w:rsidRPr="006526AE">
        <w:tab/>
        <w:t>rolników, w rozumieniu przepisów o ubezpieczeniu społecznym rolników, w zakresie prowadzonej dzi</w:t>
      </w:r>
      <w:r w:rsidR="00321295" w:rsidRPr="006526AE">
        <w:t>a</w:t>
      </w:r>
      <w:r w:rsidR="00321295" w:rsidRPr="006526AE">
        <w:t>łalności rolniczej, z wyłączeniem działalności polegającej na znakowaniu i pakowaniu jaj;</w:t>
      </w:r>
      <w:r w:rsidRPr="006526AE">
        <w:t>”</w:t>
      </w:r>
      <w:r w:rsidR="00321295" w:rsidRPr="006526AE">
        <w:t>,</w:t>
      </w:r>
    </w:p>
    <w:p w:rsidR="00321295" w:rsidRPr="006526AE" w:rsidRDefault="00321295" w:rsidP="00321295">
      <w:pPr>
        <w:pStyle w:val="LITlitera"/>
        <w:keepNext/>
      </w:pPr>
      <w:r w:rsidRPr="006526AE">
        <w:lastRenderedPageBreak/>
        <w:t>b)</w:t>
      </w:r>
      <w:r w:rsidRPr="006526AE">
        <w:tab/>
        <w:t>po pkt 1 dodaje się pkt 1a w brzmieniu:</w:t>
      </w:r>
    </w:p>
    <w:p w:rsidR="00321295" w:rsidRPr="006526AE" w:rsidRDefault="006526AE" w:rsidP="00321295">
      <w:pPr>
        <w:pStyle w:val="ZLITPKTzmpktliter"/>
      </w:pPr>
      <w:r w:rsidRPr="006526AE">
        <w:t>„</w:t>
      </w:r>
      <w:r w:rsidR="00321295" w:rsidRPr="006526AE">
        <w:t>1a)</w:t>
      </w:r>
      <w:r w:rsidR="00321295" w:rsidRPr="006526AE">
        <w:tab/>
        <w:t>producentów i przedsiębiorców wyrabiających wino z winogron pozyskanych z upraw winorośli położ</w:t>
      </w:r>
      <w:r w:rsidR="00321295" w:rsidRPr="006526AE">
        <w:t>o</w:t>
      </w:r>
      <w:r w:rsidR="00321295" w:rsidRPr="006526AE">
        <w:t>nych na terytorium Rzeczypospolitej Polskiej, o których mowa w art. 28 ustawy z dnia 12 maja 2011 r. o wyrobie i rozlewie wyrobów winiarskich, obrocie tymi wyrobami i organizacji rynku wina (Dz. U. z 2014 r. poz. 1104);</w:t>
      </w:r>
      <w:r w:rsidRPr="006526AE">
        <w:t>”</w:t>
      </w:r>
      <w:r w:rsidR="00321295" w:rsidRPr="006526AE">
        <w:t>;</w:t>
      </w:r>
    </w:p>
    <w:p w:rsidR="00321295" w:rsidRPr="006526AE" w:rsidRDefault="00321295" w:rsidP="00321295">
      <w:pPr>
        <w:pStyle w:val="PKTpunkt"/>
        <w:keepNext/>
      </w:pPr>
      <w:r w:rsidRPr="006526AE">
        <w:t>7)</w:t>
      </w:r>
      <w:r w:rsidRPr="006526AE">
        <w:tab/>
        <w:t>w art. 15 pkt 1 otrzymuje brzmienie:</w:t>
      </w:r>
    </w:p>
    <w:p w:rsidR="00321295" w:rsidRPr="006526AE" w:rsidRDefault="006526AE" w:rsidP="00321295">
      <w:pPr>
        <w:pStyle w:val="ZPKTzmpktartykuempunktem"/>
        <w:keepNext/>
      </w:pPr>
      <w:r w:rsidRPr="006526AE">
        <w:t>„</w:t>
      </w:r>
      <w:r w:rsidR="00321295" w:rsidRPr="006526AE">
        <w:t>1)</w:t>
      </w:r>
      <w:r w:rsidR="00321295" w:rsidRPr="006526AE">
        <w:tab/>
        <w:t>w porozumieniu z ministrem właściwym do spraw zdrowia określi sposób znakowania i szczegółowy zakres informacji podawanych w oznakowaniu poszczególnych rodzajów środków spożywczych, w tym środków sp</w:t>
      </w:r>
      <w:r w:rsidR="00321295" w:rsidRPr="006526AE">
        <w:t>o</w:t>
      </w:r>
      <w:r w:rsidR="00321295" w:rsidRPr="006526AE">
        <w:t>żywczych:</w:t>
      </w:r>
    </w:p>
    <w:p w:rsidR="00321295" w:rsidRPr="006526AE" w:rsidRDefault="00321295" w:rsidP="00321295">
      <w:pPr>
        <w:pStyle w:val="ZLITwPKTzmlitwpktartykuempunktem"/>
      </w:pPr>
      <w:r w:rsidRPr="006526AE">
        <w:t>a)</w:t>
      </w:r>
      <w:r w:rsidRPr="006526AE">
        <w:tab/>
        <w:t>bez opakowań przeznaczonych do sprzedaży konsumentowi finalnemu lub zakładom żywienia zbiorowego w rozumieniu art. 2 ust. 2 lit. d rozporządzenia Parlamentu Europejskiego i Rady nr 1169/2011 z dnia 25 października 2011 r. w sprawie przekazywania konsumentom informacji na temat żywności, zmiany rozporządzeń Parlamentu Europejskiego i Rady (WE) nr 1924/2006 i (WE) nr 1925/2006 oraz uchylenia dyrektywy Komisji 87/250/EWG, dyrektywy Rady 90/496/EWG, dyrektywy Komisji 1999/10/WE, dyre</w:t>
      </w:r>
      <w:r w:rsidRPr="006526AE">
        <w:t>k</w:t>
      </w:r>
      <w:r w:rsidRPr="006526AE">
        <w:t>tywy 2000/13/WE Parlamentu Europejskiego i Rady, dyrektyw Komisji 2002/67/WE i 2008/5/WE oraz rozporządzenia Komisji (WE) nr 608/2004 (Dz. Urz. UE L 304 z 22.11.2011, str. 18, z </w:t>
      </w:r>
      <w:proofErr w:type="spellStart"/>
      <w:r w:rsidRPr="006526AE">
        <w:t>późn</w:t>
      </w:r>
      <w:proofErr w:type="spellEnd"/>
      <w:r w:rsidRPr="006526AE">
        <w:t>. zm.),</w:t>
      </w:r>
    </w:p>
    <w:p w:rsidR="00321295" w:rsidRPr="006526AE" w:rsidRDefault="00321295" w:rsidP="00321295">
      <w:pPr>
        <w:pStyle w:val="ZLITwPKTzmlitwpktartykuempunktem"/>
      </w:pPr>
      <w:r w:rsidRPr="006526AE">
        <w:t>b)</w:t>
      </w:r>
      <w:r w:rsidRPr="006526AE">
        <w:tab/>
        <w:t>pakowanych przy sprzedaży,</w:t>
      </w:r>
      <w:r w:rsidR="006526AE" w:rsidRPr="006526AE">
        <w:t>”</w:t>
      </w:r>
      <w:r w:rsidRPr="006526AE">
        <w:t>;</w:t>
      </w:r>
    </w:p>
    <w:p w:rsidR="00321295" w:rsidRPr="006526AE" w:rsidRDefault="00321295" w:rsidP="00321295">
      <w:pPr>
        <w:pStyle w:val="PKTpunkt"/>
        <w:keepNext/>
      </w:pPr>
      <w:r w:rsidRPr="006526AE">
        <w:t>8)</w:t>
      </w:r>
      <w:r w:rsidRPr="006526AE">
        <w:tab/>
        <w:t>w art. 15a:</w:t>
      </w:r>
    </w:p>
    <w:p w:rsidR="00321295" w:rsidRPr="006526AE" w:rsidRDefault="00321295" w:rsidP="00321295">
      <w:pPr>
        <w:pStyle w:val="LITlitera"/>
        <w:keepNext/>
      </w:pPr>
      <w:r w:rsidRPr="006526AE">
        <w:t>a)</w:t>
      </w:r>
      <w:r w:rsidRPr="006526AE">
        <w:tab/>
        <w:t>w ust. 3 w pkt 3 lit. a otrzymuje brzmienie:</w:t>
      </w:r>
    </w:p>
    <w:p w:rsidR="00321295" w:rsidRPr="006526AE" w:rsidRDefault="006526AE" w:rsidP="00321295">
      <w:pPr>
        <w:pStyle w:val="ZLITLITzmlitliter"/>
      </w:pPr>
      <w:r w:rsidRPr="006526AE">
        <w:t>„</w:t>
      </w:r>
      <w:r w:rsidR="00321295" w:rsidRPr="006526AE">
        <w:t>a)</w:t>
      </w:r>
      <w:r w:rsidR="00321295" w:rsidRPr="006526AE">
        <w:tab/>
        <w:t>nie więcej niż 75 sztuk bydła w wieku od 8. miesiąca życia tygodniowo średniorocznie lub</w:t>
      </w:r>
      <w:r w:rsidRPr="006526AE">
        <w:t>”</w:t>
      </w:r>
      <w:r w:rsidR="00321295" w:rsidRPr="006526AE">
        <w:t>,</w:t>
      </w:r>
    </w:p>
    <w:p w:rsidR="00321295" w:rsidRPr="006526AE" w:rsidRDefault="00321295" w:rsidP="00321295">
      <w:pPr>
        <w:pStyle w:val="LITlitera"/>
        <w:keepNext/>
      </w:pPr>
      <w:r w:rsidRPr="006526AE">
        <w:t>b)</w:t>
      </w:r>
      <w:r w:rsidRPr="006526AE">
        <w:tab/>
        <w:t>w ust. 3d pkt 2 otrzymuje brzmienie:</w:t>
      </w:r>
    </w:p>
    <w:p w:rsidR="00321295" w:rsidRPr="006526AE" w:rsidRDefault="006526AE" w:rsidP="00321295">
      <w:pPr>
        <w:pStyle w:val="ZLITPKTzmpktliter"/>
      </w:pPr>
      <w:r w:rsidRPr="006526AE">
        <w:t>„</w:t>
      </w:r>
      <w:r w:rsidR="00321295" w:rsidRPr="006526AE">
        <w:t>2)</w:t>
      </w:r>
      <w:r w:rsidR="00321295" w:rsidRPr="006526AE">
        <w:tab/>
        <w:t>w poszczególnych kategoriach oraz klasach uformowania i otłuszczenia – w odniesieniu do tusz bydła w wieku od 8. miesiąca życia, jeżeli poddawał tusze klasyfikacji;</w:t>
      </w:r>
      <w:r w:rsidRPr="006526AE">
        <w:t>”</w:t>
      </w:r>
      <w:r w:rsidR="00321295" w:rsidRPr="006526AE">
        <w:t>;</w:t>
      </w:r>
    </w:p>
    <w:p w:rsidR="00321295" w:rsidRPr="006526AE" w:rsidRDefault="00321295" w:rsidP="00321295">
      <w:pPr>
        <w:pStyle w:val="PKTpunkt"/>
        <w:keepNext/>
      </w:pPr>
      <w:r w:rsidRPr="006526AE">
        <w:t>9)</w:t>
      </w:r>
      <w:r w:rsidRPr="006526AE">
        <w:tab/>
        <w:t>po art. 15a dodaje się art. 15b–15d w brzmieniu:</w:t>
      </w:r>
    </w:p>
    <w:p w:rsidR="00321295" w:rsidRPr="006526AE" w:rsidRDefault="006526AE" w:rsidP="00321295">
      <w:pPr>
        <w:pStyle w:val="ZARTzmartartykuempunktem"/>
      </w:pPr>
      <w:r w:rsidRPr="006526AE">
        <w:t>„</w:t>
      </w:r>
      <w:r w:rsidR="00321295" w:rsidRPr="006526AE">
        <w:t>Art. 15b. 1. Technika automatycznej klasyfikacji tusz wołowych, o której mowa w art. 9 ust. 1 rozporządzenia Komisji (WE) nr 1249/2008 z dnia 10 grudnia 2008 r. ustanawiającego szczegółowe zasady wdrożenia wspólnot</w:t>
      </w:r>
      <w:r w:rsidR="00321295" w:rsidRPr="006526AE">
        <w:t>o</w:t>
      </w:r>
      <w:r w:rsidR="00321295" w:rsidRPr="006526AE">
        <w:t xml:space="preserve">wych </w:t>
      </w:r>
      <w:proofErr w:type="spellStart"/>
      <w:r w:rsidR="00321295" w:rsidRPr="006526AE">
        <w:t>skal</w:t>
      </w:r>
      <w:proofErr w:type="spellEnd"/>
      <w:r w:rsidR="00321295" w:rsidRPr="006526AE">
        <w:t xml:space="preserve"> klasyfikacji tusz wołowych, wieprzowych i baranich oraz raportow</w:t>
      </w:r>
      <w:r w:rsidR="00271613">
        <w:t xml:space="preserve">ania ich cen (Dz. Urz. UE L 337 </w:t>
      </w:r>
      <w:r w:rsidR="00321295" w:rsidRPr="006526AE">
        <w:t>z 16.12.2008, str. 3, z </w:t>
      </w:r>
      <w:proofErr w:type="spellStart"/>
      <w:r w:rsidR="00321295" w:rsidRPr="006526AE">
        <w:t>późn</w:t>
      </w:r>
      <w:proofErr w:type="spellEnd"/>
      <w:r w:rsidR="00321295" w:rsidRPr="006526AE">
        <w:t xml:space="preserve">. zm.), zwanego dalej </w:t>
      </w:r>
      <w:r w:rsidRPr="006526AE">
        <w:t>„</w:t>
      </w:r>
      <w:r w:rsidR="00321295" w:rsidRPr="006526AE">
        <w:t>rozporządzeniem nr 1249/2008</w:t>
      </w:r>
      <w:r w:rsidRPr="006526AE">
        <w:t>”</w:t>
      </w:r>
      <w:r w:rsidR="00321295" w:rsidRPr="006526AE">
        <w:t>, wymaga zatwierdzenia przez m</w:t>
      </w:r>
      <w:r w:rsidR="00321295" w:rsidRPr="006526AE">
        <w:t>i</w:t>
      </w:r>
      <w:r w:rsidR="00321295" w:rsidRPr="006526AE">
        <w:t>nistra właściwego do spraw rynków rolnych dokonywanego na wniosek podmiotu zainteresowanego.</w:t>
      </w:r>
    </w:p>
    <w:p w:rsidR="00321295" w:rsidRPr="006526AE" w:rsidRDefault="00321295" w:rsidP="00321295">
      <w:pPr>
        <w:pStyle w:val="ZUSTzmustartykuempunktem"/>
        <w:keepNext/>
      </w:pPr>
      <w:r w:rsidRPr="006526AE">
        <w:t>2. Wniosek, o którym mowa w ust. 1, zawiera:</w:t>
      </w:r>
    </w:p>
    <w:p w:rsidR="00321295" w:rsidRPr="006526AE" w:rsidRDefault="00321295" w:rsidP="00321295">
      <w:pPr>
        <w:pStyle w:val="ZPKTzmpktartykuempunktem"/>
      </w:pPr>
      <w:r w:rsidRPr="006526AE">
        <w:t>1)</w:t>
      </w:r>
      <w:r w:rsidRPr="006526AE">
        <w:tab/>
        <w:t>imię i nazwisko oraz adres i miejsce zamieszkania albo nazwę oraz adres i siedzibę podmiotu zainteresowan</w:t>
      </w:r>
      <w:r w:rsidRPr="006526AE">
        <w:t>e</w:t>
      </w:r>
      <w:r w:rsidRPr="006526AE">
        <w:t>go, z tym że w przypadku gdy podmiotem zainteresowanym jest osoba fizyczna prowadząca działalność g</w:t>
      </w:r>
      <w:r w:rsidRPr="006526AE">
        <w:t>o</w:t>
      </w:r>
      <w:r w:rsidRPr="006526AE">
        <w:t>spodarczą, zamiast adresu i miejsca zamieszkania tej osoby – miejsce i adres wykonywania działalności, jeżeli są inne niż adres i miejsce zamieszkania tej osoby;</w:t>
      </w:r>
    </w:p>
    <w:p w:rsidR="00321295" w:rsidRPr="006526AE" w:rsidRDefault="00321295" w:rsidP="00321295">
      <w:pPr>
        <w:pStyle w:val="ZPKTzmpktartykuempunktem"/>
      </w:pPr>
      <w:r w:rsidRPr="006526AE">
        <w:t>2)</w:t>
      </w:r>
      <w:r w:rsidRPr="006526AE">
        <w:tab/>
      </w:r>
      <w:r w:rsidRPr="00AA5634">
        <w:rPr>
          <w:spacing w:val="-2"/>
        </w:rPr>
        <w:t>określenie rzeźni, w której zostanie przeprowadzony test certyfikacyjny, o którym mowa w części A załącznika II</w:t>
      </w:r>
      <w:r w:rsidRPr="006526AE">
        <w:t xml:space="preserve"> do rozporządzenia nr 1249/2008;</w:t>
      </w:r>
    </w:p>
    <w:p w:rsidR="00321295" w:rsidRPr="006526AE" w:rsidRDefault="00321295" w:rsidP="00321295">
      <w:pPr>
        <w:pStyle w:val="ZPKTzmpktartykuempunktem"/>
      </w:pPr>
      <w:r w:rsidRPr="006526AE">
        <w:t>3)</w:t>
      </w:r>
      <w:r w:rsidRPr="006526AE">
        <w:tab/>
        <w:t>wskazanie typu urządzenia do automatycznej klasyfikacji tusz wołowych, nazwę producenta tego urządzenia i rok jego produkcji.</w:t>
      </w:r>
    </w:p>
    <w:p w:rsidR="00321295" w:rsidRPr="006526AE" w:rsidRDefault="00321295" w:rsidP="00321295">
      <w:pPr>
        <w:pStyle w:val="ZUSTzmustartykuempunktem"/>
        <w:keepNext/>
      </w:pPr>
      <w:r w:rsidRPr="006526AE">
        <w:t>3. Minister właściwy do spraw rynków rolnych niezwłocznie przekazuje wniosek, o którym mowa w ust. 1, Głównemu Inspektorowi Jakości Handlowej Artykułów Rolno</w:t>
      </w:r>
      <w:r w:rsidRPr="006526AE">
        <w:softHyphen/>
      </w:r>
      <w:r w:rsidRPr="006526AE">
        <w:noBreakHyphen/>
        <w:t>Spożywczych, który:</w:t>
      </w:r>
    </w:p>
    <w:p w:rsidR="00321295" w:rsidRPr="006526AE" w:rsidRDefault="00321295" w:rsidP="00321295">
      <w:pPr>
        <w:pStyle w:val="ZPKTzmpktartykuempunktem"/>
      </w:pPr>
      <w:r w:rsidRPr="006526AE">
        <w:t>1)</w:t>
      </w:r>
      <w:r w:rsidRPr="006526AE">
        <w:tab/>
        <w:t>przygotowuje informacje, o których mowa w części B załącznika II do rozporządzenia nr 1249/2008;</w:t>
      </w:r>
    </w:p>
    <w:p w:rsidR="00321295" w:rsidRPr="006526AE" w:rsidRDefault="00321295" w:rsidP="00321295">
      <w:pPr>
        <w:pStyle w:val="ZPKTzmpktartykuempunktem"/>
      </w:pPr>
      <w:r w:rsidRPr="006526AE">
        <w:t>2)</w:t>
      </w:r>
      <w:r w:rsidRPr="006526AE">
        <w:tab/>
        <w:t>organizuje test certyfikacyjny, o którym mowa w części A załącznika II do rozporządzenia nr 1249/2008;</w:t>
      </w:r>
    </w:p>
    <w:p w:rsidR="00321295" w:rsidRPr="006526AE" w:rsidRDefault="00321295" w:rsidP="00321295">
      <w:pPr>
        <w:pStyle w:val="ZPKTzmpktartykuempunktem"/>
      </w:pPr>
      <w:r w:rsidRPr="006526AE">
        <w:t>3)</w:t>
      </w:r>
      <w:r w:rsidRPr="006526AE">
        <w:tab/>
        <w:t xml:space="preserve">przygotowuje informacje, </w:t>
      </w:r>
      <w:r w:rsidR="00271613">
        <w:t>o których mowa w </w:t>
      </w:r>
      <w:proofErr w:type="spellStart"/>
      <w:r w:rsidR="00271613">
        <w:t>tiret</w:t>
      </w:r>
      <w:proofErr w:type="spellEnd"/>
      <w:r w:rsidR="00271613">
        <w:t xml:space="preserve"> pierwsze–</w:t>
      </w:r>
      <w:r w:rsidRPr="006526AE">
        <w:t>trzecie części C załącznika II do rozporządzenia nr 1249/2008.</w:t>
      </w:r>
    </w:p>
    <w:p w:rsidR="00321295" w:rsidRPr="006526AE" w:rsidRDefault="00321295" w:rsidP="00321295">
      <w:pPr>
        <w:pStyle w:val="ZUSTzmustartykuempunktem"/>
      </w:pPr>
      <w:r w:rsidRPr="006526AE">
        <w:t>4. Główny Inspektor Jakości Handlowej Artykułów Rolno</w:t>
      </w:r>
      <w:r w:rsidRPr="006526AE">
        <w:softHyphen/>
      </w:r>
      <w:r w:rsidRPr="006526AE">
        <w:noBreakHyphen/>
        <w:t>Spożywczych niezwłocznie przekazuje ministrowi właściwemu do spraw rynków rolnych informacje, o których mowa w części B załącznika II do rozporządzeni</w:t>
      </w:r>
      <w:r w:rsidR="00271613">
        <w:t>a nr 1249/2008 i </w:t>
      </w:r>
      <w:proofErr w:type="spellStart"/>
      <w:r w:rsidR="00271613">
        <w:t>tiret</w:t>
      </w:r>
      <w:proofErr w:type="spellEnd"/>
      <w:r w:rsidR="00271613">
        <w:t xml:space="preserve"> pierwsze–</w:t>
      </w:r>
      <w:r w:rsidRPr="006526AE">
        <w:t>trzecie części C załącznika II do rozporządzenia nr 1249/2008.</w:t>
      </w:r>
    </w:p>
    <w:p w:rsidR="00321295" w:rsidRPr="006526AE" w:rsidRDefault="00321295" w:rsidP="00321295">
      <w:pPr>
        <w:pStyle w:val="ZUSTzmustartykuempunktem"/>
      </w:pPr>
      <w:r w:rsidRPr="006526AE">
        <w:t xml:space="preserve">5. Minister właściwy do spraw rynków rolnych przekazuje instytutowi badawczemu prowadzącemu badania i analizy związane z jakością żywności informacje, </w:t>
      </w:r>
      <w:r w:rsidR="00271613">
        <w:t>o których mowa w </w:t>
      </w:r>
      <w:proofErr w:type="spellStart"/>
      <w:r w:rsidR="00271613">
        <w:t>tiret</w:t>
      </w:r>
      <w:proofErr w:type="spellEnd"/>
      <w:r w:rsidR="00271613">
        <w:t xml:space="preserve"> pierwsze–</w:t>
      </w:r>
      <w:r w:rsidRPr="006526AE">
        <w:t>trzecie części C załącznika II do rozporządzenia nr 1249/2008.</w:t>
      </w:r>
    </w:p>
    <w:p w:rsidR="00321295" w:rsidRPr="006526AE" w:rsidRDefault="00321295" w:rsidP="00321295">
      <w:pPr>
        <w:pStyle w:val="ZUSTzmustartykuempunktem"/>
      </w:pPr>
      <w:r w:rsidRPr="006526AE">
        <w:t>6. Instytut, o którym mowa w ust. 5, przeprowadza analizę ilościową wyników testu certyfikacyjnego, o której mowa w </w:t>
      </w:r>
      <w:proofErr w:type="spellStart"/>
      <w:r w:rsidRPr="006526AE">
        <w:t>tiret</w:t>
      </w:r>
      <w:proofErr w:type="spellEnd"/>
      <w:r w:rsidRPr="006526AE">
        <w:t xml:space="preserve"> czwarte części C załącznika II do rozporządzenia nr 1249/2008, oraz ocenę dokładności technik aut</w:t>
      </w:r>
      <w:r w:rsidRPr="006526AE">
        <w:t>o</w:t>
      </w:r>
      <w:r w:rsidRPr="006526AE">
        <w:t>matycznej klasyfikacji, o których mowa w </w:t>
      </w:r>
      <w:proofErr w:type="spellStart"/>
      <w:r w:rsidRPr="006526AE">
        <w:t>tiret</w:t>
      </w:r>
      <w:proofErr w:type="spellEnd"/>
      <w:r w:rsidRPr="006526AE">
        <w:t xml:space="preserve"> piąte części C załącznika II do rozporządzenia nr 1249/2008, i niezwłocznie przekazuje ministrowi właściwemu do spraw rynków rolnych wyniki tej analizy i oceny.</w:t>
      </w:r>
    </w:p>
    <w:p w:rsidR="00321295" w:rsidRPr="006526AE" w:rsidRDefault="00321295" w:rsidP="00321295">
      <w:pPr>
        <w:pStyle w:val="ZUSTzmustartykuempunktem"/>
      </w:pPr>
      <w:r w:rsidRPr="006526AE">
        <w:t>7. Minister właściwy do spraw rynków rolnych zatwierdza, w drodze decyzji, technikę automatycznej klasyf</w:t>
      </w:r>
      <w:r w:rsidRPr="006526AE">
        <w:t>i</w:t>
      </w:r>
      <w:r w:rsidRPr="006526AE">
        <w:t>kacji tusz wołowych, jeżeli wyniki analizy i oceny, o których mowa w ust. 6, spełniają wymagania określone w części A załącznika II do rozporządzenia nr 1249/2008.</w:t>
      </w:r>
    </w:p>
    <w:p w:rsidR="00321295" w:rsidRPr="006526AE" w:rsidRDefault="00321295" w:rsidP="00321295">
      <w:pPr>
        <w:pStyle w:val="ZUSTzmustartykuempunktem"/>
      </w:pPr>
      <w:r w:rsidRPr="006526AE">
        <w:t>8. Minister właściwy do spraw rynków rolnych przekazuje kopię decyzji, o której mowa w ust. 7, Głównemu Inspektorowi Jakości Handlowej Artykułów Rolno</w:t>
      </w:r>
      <w:r w:rsidRPr="006526AE">
        <w:softHyphen/>
      </w:r>
      <w:r w:rsidRPr="006526AE">
        <w:noBreakHyphen/>
        <w:t>Spożywczych.</w:t>
      </w:r>
    </w:p>
    <w:p w:rsidR="00321295" w:rsidRPr="006526AE" w:rsidRDefault="00321295" w:rsidP="00321295">
      <w:pPr>
        <w:pStyle w:val="ZARTzmartartykuempunktem"/>
      </w:pPr>
      <w:r w:rsidRPr="006526AE">
        <w:t>Art. 15c. Minister właściwy do spraw rynków rolnych jest organem właściwym do przekazywania Komisji E</w:t>
      </w:r>
      <w:r w:rsidRPr="006526AE">
        <w:t>u</w:t>
      </w:r>
      <w:r w:rsidRPr="006526AE">
        <w:t>ropejskiej informacji, o których mowa w częściach B i C załącznika II do rozporządzenia nr 1249/2008.</w:t>
      </w:r>
    </w:p>
    <w:p w:rsidR="00321295" w:rsidRPr="006526AE" w:rsidRDefault="00321295" w:rsidP="00321295">
      <w:pPr>
        <w:pStyle w:val="ZARTzmartartykuempunktem"/>
        <w:keepNext/>
      </w:pPr>
      <w:r w:rsidRPr="006526AE">
        <w:t>Art. 15d. 1. Podmiot zainteresowany zatwierdzeniem techniki automatycznej klasyfikacji tusz wołowych pon</w:t>
      </w:r>
      <w:r w:rsidRPr="006526AE">
        <w:t>o</w:t>
      </w:r>
      <w:r w:rsidRPr="006526AE">
        <w:t>si koszty zatwierdzenia tej techniki, które obejmują:</w:t>
      </w:r>
    </w:p>
    <w:p w:rsidR="00321295" w:rsidRPr="006526AE" w:rsidRDefault="00321295" w:rsidP="00321295">
      <w:pPr>
        <w:pStyle w:val="ZPKTzmpktartykuempunktem"/>
      </w:pPr>
      <w:r w:rsidRPr="006526AE">
        <w:t>1)</w:t>
      </w:r>
      <w:r w:rsidRPr="006526AE">
        <w:tab/>
        <w:t>przygotowanie informacji, o których mowa w części B załącznika II do rozporządzenia nr 1249/2008;</w:t>
      </w:r>
    </w:p>
    <w:p w:rsidR="00321295" w:rsidRPr="006526AE" w:rsidRDefault="00321295" w:rsidP="00321295">
      <w:pPr>
        <w:pStyle w:val="ZPKTzmpktartykuempunktem"/>
      </w:pPr>
      <w:r w:rsidRPr="006526AE">
        <w:t>2)</w:t>
      </w:r>
      <w:r w:rsidRPr="006526AE">
        <w:tab/>
        <w:t>organizację i przeprowadzenie testu certyfikacyjnego, o którym mowa w części A załącznika II do rozporz</w:t>
      </w:r>
      <w:r w:rsidRPr="006526AE">
        <w:t>ą</w:t>
      </w:r>
      <w:r w:rsidRPr="006526AE">
        <w:t>dzenia nr 1249/2008;</w:t>
      </w:r>
    </w:p>
    <w:p w:rsidR="00321295" w:rsidRPr="006526AE" w:rsidRDefault="00321295" w:rsidP="00321295">
      <w:pPr>
        <w:pStyle w:val="ZPKTzmpktartykuempunktem"/>
      </w:pPr>
      <w:r w:rsidRPr="006526AE">
        <w:t>3)</w:t>
      </w:r>
      <w:r w:rsidRPr="006526AE">
        <w:tab/>
        <w:t>przeprowadzenie analizy wyników testu certyfikacyjnego, o którym mowa w części A załącznika II do rozp</w:t>
      </w:r>
      <w:r w:rsidRPr="006526AE">
        <w:t>o</w:t>
      </w:r>
      <w:r w:rsidRPr="006526AE">
        <w:t>rządzenia nr 1249/2008;</w:t>
      </w:r>
    </w:p>
    <w:p w:rsidR="00321295" w:rsidRPr="006526AE" w:rsidRDefault="00321295" w:rsidP="00321295">
      <w:pPr>
        <w:pStyle w:val="ZPKTzmpktartykuempunktem"/>
      </w:pPr>
      <w:r w:rsidRPr="006526AE">
        <w:t>4)</w:t>
      </w:r>
      <w:r w:rsidRPr="006526AE">
        <w:tab/>
        <w:t xml:space="preserve">przygotowanie informacji, </w:t>
      </w:r>
      <w:r w:rsidR="00271613">
        <w:t>o których mowa w </w:t>
      </w:r>
      <w:proofErr w:type="spellStart"/>
      <w:r w:rsidR="00271613">
        <w:t>tiret</w:t>
      </w:r>
      <w:proofErr w:type="spellEnd"/>
      <w:r w:rsidR="00271613">
        <w:t xml:space="preserve"> pierwsze–</w:t>
      </w:r>
      <w:r w:rsidRPr="006526AE">
        <w:t>trzecie części C załącznika II do rozporządzenia nr 1249/2008;</w:t>
      </w:r>
    </w:p>
    <w:p w:rsidR="00321295" w:rsidRPr="006526AE" w:rsidRDefault="00321295" w:rsidP="00321295">
      <w:pPr>
        <w:pStyle w:val="ZPKTzmpktartykuempunktem"/>
      </w:pPr>
      <w:r w:rsidRPr="006526AE">
        <w:t>5)</w:t>
      </w:r>
      <w:r w:rsidRPr="006526AE">
        <w:tab/>
        <w:t>przeprowadzenie analizy ilościowej wyników testu certyfikacyjnego, o której mowa w </w:t>
      </w:r>
      <w:proofErr w:type="spellStart"/>
      <w:r w:rsidRPr="006526AE">
        <w:t>tiret</w:t>
      </w:r>
      <w:proofErr w:type="spellEnd"/>
      <w:r w:rsidRPr="006526AE">
        <w:t xml:space="preserve"> czwarte części C załącznika II do rozporządzenia nr 1249/2008, oraz oceny dokładności technik automatycznej klasyfikacji, o których mowa w </w:t>
      </w:r>
      <w:proofErr w:type="spellStart"/>
      <w:r w:rsidRPr="006526AE">
        <w:t>tiret</w:t>
      </w:r>
      <w:proofErr w:type="spellEnd"/>
      <w:r w:rsidRPr="006526AE">
        <w:t xml:space="preserve"> piąte części C załącznika II do rozporządzenia nr 1249/2008.</w:t>
      </w:r>
    </w:p>
    <w:p w:rsidR="00321295" w:rsidRPr="006526AE" w:rsidRDefault="00321295" w:rsidP="00321295">
      <w:pPr>
        <w:pStyle w:val="ZUSTzmustartykuempunktem"/>
        <w:keepNext/>
      </w:pPr>
      <w:r w:rsidRPr="006526AE">
        <w:t>2. Podmiot zainteresowany zatwierdzeniem techniki automatycznej klasyfikacji tusz wołowych uiszcza opłatę obejmującą koszty, o których mowa w:</w:t>
      </w:r>
    </w:p>
    <w:p w:rsidR="00321295" w:rsidRPr="006526AE" w:rsidRDefault="00321295" w:rsidP="00321295">
      <w:pPr>
        <w:pStyle w:val="ZPKTzmpktartykuempunktem"/>
      </w:pPr>
      <w:r w:rsidRPr="006526AE">
        <w:t>1)</w:t>
      </w:r>
      <w:r w:rsidRPr="006526AE">
        <w:tab/>
        <w:t>ust. 1 pkt 1–4, na rachunek bankowy wskazany przez Głównego Inspektora Jakości Handlowej Artykułów Rolno</w:t>
      </w:r>
      <w:r w:rsidRPr="006526AE">
        <w:softHyphen/>
      </w:r>
      <w:r w:rsidRPr="006526AE">
        <w:noBreakHyphen/>
        <w:t>Spożywczych;</w:t>
      </w:r>
    </w:p>
    <w:p w:rsidR="00321295" w:rsidRPr="006526AE" w:rsidRDefault="00321295" w:rsidP="00321295">
      <w:pPr>
        <w:pStyle w:val="ZPKTzmpktartykuempunktem"/>
      </w:pPr>
      <w:r w:rsidRPr="006526AE">
        <w:t>2)</w:t>
      </w:r>
      <w:r w:rsidRPr="006526AE">
        <w:tab/>
        <w:t>ust. 1 pkt 5, na rachunek bankowy wskazany przez instytut, o którym mowa w art. 15b ust. 5.</w:t>
      </w:r>
      <w:r w:rsidR="006526AE" w:rsidRPr="006526AE">
        <w:t>”</w:t>
      </w:r>
      <w:r w:rsidRPr="006526AE">
        <w:t>;</w:t>
      </w:r>
    </w:p>
    <w:p w:rsidR="00321295" w:rsidRPr="006526AE" w:rsidRDefault="00321295" w:rsidP="00321295">
      <w:pPr>
        <w:pStyle w:val="PKTpunkt"/>
        <w:keepNext/>
      </w:pPr>
      <w:r w:rsidRPr="006526AE">
        <w:t>10)</w:t>
      </w:r>
      <w:r w:rsidRPr="006526AE">
        <w:tab/>
        <w:t>w art. 17 w ust. 1 w pkt 1:</w:t>
      </w:r>
    </w:p>
    <w:p w:rsidR="00321295" w:rsidRPr="006526AE" w:rsidRDefault="00321295" w:rsidP="00321295">
      <w:pPr>
        <w:pStyle w:val="LITlitera"/>
        <w:keepNext/>
      </w:pPr>
      <w:r w:rsidRPr="006526AE">
        <w:t>a)</w:t>
      </w:r>
      <w:r w:rsidRPr="006526AE">
        <w:tab/>
        <w:t>lit. e i f otrzymują brzmienie:</w:t>
      </w:r>
    </w:p>
    <w:p w:rsidR="00321295" w:rsidRPr="006526AE" w:rsidRDefault="006526AE" w:rsidP="00321295">
      <w:pPr>
        <w:pStyle w:val="ZLITLITzmlitliter"/>
      </w:pPr>
      <w:r w:rsidRPr="006526AE">
        <w:t>„</w:t>
      </w:r>
      <w:r w:rsidR="00321295" w:rsidRPr="006526AE">
        <w:t>e)</w:t>
      </w:r>
      <w:r w:rsidR="00321295" w:rsidRPr="006526AE">
        <w:tab/>
        <w:t>kontrola artykułów rolno</w:t>
      </w:r>
      <w:r w:rsidR="00321295" w:rsidRPr="006526AE">
        <w:softHyphen/>
      </w:r>
      <w:r w:rsidR="00321295" w:rsidRPr="006526AE">
        <w:noBreakHyphen/>
        <w:t>spożywczych oznakowanych chronionymi nazwami pochodzenia, chronionymi oznaczeniami geograficznymi albo nazwami gwarantowanych tradycyjnych specjalności, zarejestrowanymi na podstawie przepisów o rejestracji i ochronie nazw i oznaczeń produktów rolnych i środków spoży</w:t>
      </w:r>
      <w:r w:rsidR="00321295" w:rsidRPr="006526AE">
        <w:t>w</w:t>
      </w:r>
      <w:r w:rsidR="00321295" w:rsidRPr="006526AE">
        <w:t>czych oraz o produktach tradycyjnych, lub nazwami odwołującymi się do zarejestrowanych chronionych nazw pochodzenia, chronionych oznaczeń geograficznych albo gwarantowanych tradycyjnych specjalności oraz współpraca z jednostkami sprawującymi taką kontrolę w innych państwach,</w:t>
      </w:r>
    </w:p>
    <w:p w:rsidR="00321295" w:rsidRPr="006526AE" w:rsidRDefault="00321295" w:rsidP="00321295">
      <w:pPr>
        <w:pStyle w:val="ZLITLITzmlitliter"/>
      </w:pPr>
      <w:r w:rsidRPr="006526AE">
        <w:t>f)</w:t>
      </w:r>
      <w:r w:rsidRPr="006526AE">
        <w:tab/>
        <w:t>kontrola wyrobów winiarskich oznakowanych chronionymi nazwami pochodzenia lub chronionymi ozn</w:t>
      </w:r>
      <w:r w:rsidRPr="006526AE">
        <w:t>a</w:t>
      </w:r>
      <w:r w:rsidRPr="006526AE">
        <w:t>czeniami geograficznymi, zarejestrowanymi na podstawie przepisów o wyrobie i rozlewie wyrobów winia</w:t>
      </w:r>
      <w:r w:rsidRPr="006526AE">
        <w:t>r</w:t>
      </w:r>
      <w:r w:rsidRPr="006526AE">
        <w:t>skich, obrocie tymi wyrobami i organizacji rynku wina, lub nazwami odwołującymi się do zarejestrow</w:t>
      </w:r>
      <w:r w:rsidRPr="006526AE">
        <w:t>a</w:t>
      </w:r>
      <w:r w:rsidRPr="006526AE">
        <w:t>nych chronionych nazw pochodzenia lub chronionych oznaczeń geograficznych oraz współpraca z jednostkami sprawującymi taką kontrolę w innych państwach,</w:t>
      </w:r>
      <w:r w:rsidR="006526AE" w:rsidRPr="006526AE">
        <w:t>”</w:t>
      </w:r>
      <w:r w:rsidRPr="006526AE">
        <w:t>,</w:t>
      </w:r>
    </w:p>
    <w:p w:rsidR="00321295" w:rsidRPr="006526AE" w:rsidRDefault="00321295" w:rsidP="00321295">
      <w:pPr>
        <w:pStyle w:val="LITlitera"/>
        <w:keepNext/>
      </w:pPr>
      <w:r w:rsidRPr="006526AE">
        <w:t>b)</w:t>
      </w:r>
      <w:r w:rsidRPr="006526AE">
        <w:tab/>
        <w:t>dodaje się lit. g w brzmieniu:</w:t>
      </w:r>
    </w:p>
    <w:p w:rsidR="00321295" w:rsidRPr="006526AE" w:rsidRDefault="006526AE" w:rsidP="00321295">
      <w:pPr>
        <w:pStyle w:val="ZLITLITzmlitliter"/>
      </w:pPr>
      <w:r w:rsidRPr="006526AE">
        <w:t>„</w:t>
      </w:r>
      <w:r w:rsidR="00D44830">
        <w:t>g)</w:t>
      </w:r>
      <w:r w:rsidR="00321295" w:rsidRPr="006526AE">
        <w:tab/>
        <w:t>kontrola napojów spirytusowych oznakowanych chronionymi oznaczeniami geograficznymi, zarejestrow</w:t>
      </w:r>
      <w:r w:rsidR="00321295" w:rsidRPr="006526AE">
        <w:t>a</w:t>
      </w:r>
      <w:r w:rsidR="00321295" w:rsidRPr="006526AE">
        <w:t>nymi na podstawie przepisów o wyrobie napojów spirytusowych oraz o rejestracji i ochronie oznaczeń ge</w:t>
      </w:r>
      <w:r w:rsidR="00321295" w:rsidRPr="006526AE">
        <w:t>o</w:t>
      </w:r>
      <w:r w:rsidR="00321295" w:rsidRPr="006526AE">
        <w:t>graficznych napojów spirytusowych, lub nazwami odwołującymi się do zarejestrowanych chronionych oznaczeń geograficznych oraz współpraca z jednostkami sprawującymi taką kontrolę w innych pa</w:t>
      </w:r>
      <w:r w:rsidR="00321295" w:rsidRPr="006526AE">
        <w:t>ń</w:t>
      </w:r>
      <w:r w:rsidR="00321295" w:rsidRPr="006526AE">
        <w:t>stwach;</w:t>
      </w:r>
      <w:r w:rsidRPr="006526AE">
        <w:t>”</w:t>
      </w:r>
      <w:r w:rsidR="00321295" w:rsidRPr="006526AE">
        <w:t>;</w:t>
      </w:r>
    </w:p>
    <w:p w:rsidR="00321295" w:rsidRPr="006526AE" w:rsidRDefault="00321295" w:rsidP="00321295">
      <w:pPr>
        <w:pStyle w:val="PKTpunkt"/>
        <w:keepNext/>
      </w:pPr>
      <w:r w:rsidRPr="006526AE">
        <w:t>11)</w:t>
      </w:r>
      <w:r w:rsidRPr="006526AE">
        <w:tab/>
        <w:t>art. 17a otrzymuje brzmienie:</w:t>
      </w:r>
    </w:p>
    <w:p w:rsidR="00321295" w:rsidRPr="006526AE" w:rsidRDefault="006526AE" w:rsidP="00321295">
      <w:pPr>
        <w:pStyle w:val="ZARTzmartartykuempunktem"/>
        <w:keepNext/>
      </w:pPr>
      <w:r w:rsidRPr="006526AE">
        <w:t>„</w:t>
      </w:r>
      <w:r w:rsidR="00321295" w:rsidRPr="006526AE">
        <w:t>Art. 17a. 1. Inspekcja sprawuje nadzór w zakresie jakości handlowej określonej przepisami Unii Europejskiej odnoszącymi się do:</w:t>
      </w:r>
    </w:p>
    <w:p w:rsidR="00321295" w:rsidRPr="006526AE" w:rsidRDefault="00321295" w:rsidP="00321295">
      <w:pPr>
        <w:pStyle w:val="ZPKTzmpktartykuempunktem"/>
      </w:pPr>
      <w:r w:rsidRPr="006526AE">
        <w:t>1)</w:t>
      </w:r>
      <w:r w:rsidRPr="006526AE">
        <w:tab/>
        <w:t>mięsa drobiowego;</w:t>
      </w:r>
    </w:p>
    <w:p w:rsidR="00321295" w:rsidRPr="006526AE" w:rsidRDefault="00321295" w:rsidP="00321295">
      <w:pPr>
        <w:pStyle w:val="ZPKTzmpktartykuempunktem"/>
      </w:pPr>
      <w:r w:rsidRPr="006526AE">
        <w:t>2)</w:t>
      </w:r>
      <w:r w:rsidRPr="006526AE">
        <w:tab/>
        <w:t>jaj;</w:t>
      </w:r>
    </w:p>
    <w:p w:rsidR="00321295" w:rsidRPr="006526AE" w:rsidRDefault="00321295" w:rsidP="00321295">
      <w:pPr>
        <w:pStyle w:val="ZPKTzmpktartykuempunktem"/>
      </w:pPr>
      <w:r w:rsidRPr="006526AE">
        <w:t>3)</w:t>
      </w:r>
      <w:r w:rsidRPr="006526AE">
        <w:tab/>
        <w:t>tusz wieprzowych;</w:t>
      </w:r>
    </w:p>
    <w:p w:rsidR="00321295" w:rsidRPr="006526AE" w:rsidRDefault="00321295" w:rsidP="00321295">
      <w:pPr>
        <w:pStyle w:val="ZPKTzmpktartykuempunktem"/>
      </w:pPr>
      <w:r w:rsidRPr="006526AE">
        <w:t>4)</w:t>
      </w:r>
      <w:r w:rsidRPr="006526AE">
        <w:tab/>
        <w:t>tusz wołowych;</w:t>
      </w:r>
    </w:p>
    <w:p w:rsidR="00321295" w:rsidRPr="006526AE" w:rsidRDefault="00321295" w:rsidP="00321295">
      <w:pPr>
        <w:pStyle w:val="ZPKTzmpktartykuempunktem"/>
      </w:pPr>
      <w:r w:rsidRPr="006526AE">
        <w:t>5)</w:t>
      </w:r>
      <w:r w:rsidRPr="006526AE">
        <w:tab/>
        <w:t>tusz innych zwierząt;</w:t>
      </w:r>
    </w:p>
    <w:p w:rsidR="00321295" w:rsidRPr="006526AE" w:rsidRDefault="00321295" w:rsidP="00321295">
      <w:pPr>
        <w:pStyle w:val="ZPKTzmpktartykuempunktem"/>
      </w:pPr>
      <w:r w:rsidRPr="006526AE">
        <w:t>6)</w:t>
      </w:r>
      <w:r w:rsidRPr="006526AE">
        <w:tab/>
        <w:t>mięsa pochodzącego z bydła w wieku poniżej 12. miesiąca życia.</w:t>
      </w:r>
    </w:p>
    <w:p w:rsidR="00321295" w:rsidRPr="006526AE" w:rsidRDefault="00321295" w:rsidP="00321295">
      <w:pPr>
        <w:pStyle w:val="ZUSTzmustartykuempunktem"/>
      </w:pPr>
      <w:r w:rsidRPr="006526AE">
        <w:t>2. Nadzór, o którym mowa w ust. 1, jest sprawowany z uwzględnieniem art. 17 ust. 3.</w:t>
      </w:r>
    </w:p>
    <w:p w:rsidR="00321295" w:rsidRPr="006526AE" w:rsidRDefault="00321295" w:rsidP="00321295">
      <w:pPr>
        <w:pStyle w:val="ZUSTzmustartykuempunktem"/>
      </w:pPr>
      <w:r w:rsidRPr="006526AE">
        <w:t>3. Minister właściwy do spraw rynków rolnych ogłosi, w drodze obwieszczenia, wykaz przepisów Unii Eur</w:t>
      </w:r>
      <w:r w:rsidRPr="006526AE">
        <w:t>o</w:t>
      </w:r>
      <w:r w:rsidRPr="006526AE">
        <w:t>pejskiej, o których mowa w ust. 1.</w:t>
      </w:r>
      <w:r w:rsidR="006526AE" w:rsidRPr="006526AE">
        <w:t>”</w:t>
      </w:r>
      <w:r w:rsidRPr="006526AE">
        <w:t>;</w:t>
      </w:r>
    </w:p>
    <w:p w:rsidR="00321295" w:rsidRPr="006526AE" w:rsidRDefault="00321295" w:rsidP="00321295">
      <w:pPr>
        <w:pStyle w:val="PKTpunkt"/>
        <w:keepNext/>
      </w:pPr>
      <w:r w:rsidRPr="006526AE">
        <w:t>12)</w:t>
      </w:r>
      <w:r w:rsidRPr="006526AE">
        <w:tab/>
        <w:t>art. 17c otrzymuje brzmienie:</w:t>
      </w:r>
    </w:p>
    <w:p w:rsidR="00321295" w:rsidRPr="006526AE" w:rsidRDefault="006526AE" w:rsidP="00321295">
      <w:pPr>
        <w:pStyle w:val="ZARTzmartartykuempunktem"/>
      </w:pPr>
      <w:r w:rsidRPr="006526AE">
        <w:t>„</w:t>
      </w:r>
      <w:r w:rsidR="00321295" w:rsidRPr="006526AE">
        <w:t xml:space="preserve">Art. 17c. 1. Inspekcja prowadzi kontrole prawidłowości dokonanych transakcji finansowanych z Europejskiego Funduszu Rolniczego Gwarancji, realizowanych w ramach Wspólnej Polityki Rolnej, z wyłączeniem refundacji eksportowych, zwane dalej </w:t>
      </w:r>
      <w:r w:rsidRPr="006526AE">
        <w:t>„</w:t>
      </w:r>
      <w:r w:rsidR="00321295" w:rsidRPr="006526AE">
        <w:t>kontrolami</w:t>
      </w:r>
      <w:r w:rsidRPr="006526AE">
        <w:t>”</w:t>
      </w:r>
      <w:r w:rsidR="00321295" w:rsidRPr="006526AE">
        <w:t>.</w:t>
      </w:r>
    </w:p>
    <w:p w:rsidR="00321295" w:rsidRPr="006526AE" w:rsidRDefault="00321295" w:rsidP="00321295">
      <w:pPr>
        <w:pStyle w:val="ZUSTzmustartykuempunktem"/>
      </w:pPr>
      <w:r w:rsidRPr="006526AE">
        <w:t>2. Kontrole są prowadzone na zasadach określonych w rozporządzeniu Parlamentu Europejskiego i Rady (UE) nr 1306/2013 z dnia 17 grudnia 2013 r. w sprawie finansowania wspólnej polityki rolnej, zarządzania nią i monitorowania jej oraz uchylającym rozporządzenia Rady (EWG) nr 352/78, (WE) nr 165/94, (WE) nr 2799/98, (WE) nr 814/2000, (WE) nr 1290/2005 i (WE) nr 485/2008 (Dz. Urz. UE L 347 z 20.12.2013, str. 549), zwanym d</w:t>
      </w:r>
      <w:r w:rsidRPr="006526AE">
        <w:t>a</w:t>
      </w:r>
      <w:r w:rsidRPr="006526AE">
        <w:t xml:space="preserve">lej </w:t>
      </w:r>
      <w:r w:rsidR="006526AE" w:rsidRPr="006526AE">
        <w:t>„</w:t>
      </w:r>
      <w:r w:rsidRPr="006526AE">
        <w:t>rozporządzeniem nr 1306/2013</w:t>
      </w:r>
      <w:r w:rsidR="006526AE" w:rsidRPr="006526AE">
        <w:t>”</w:t>
      </w:r>
      <w:r w:rsidRPr="006526AE">
        <w:t>.</w:t>
      </w:r>
    </w:p>
    <w:p w:rsidR="00321295" w:rsidRPr="006526AE" w:rsidRDefault="00321295" w:rsidP="00321295">
      <w:pPr>
        <w:pStyle w:val="ZUSTzmustartykuempunktem"/>
      </w:pPr>
      <w:r w:rsidRPr="006526AE">
        <w:t>3. Prezes Agencji Rynku Rolnego oraz Prezes Agencji Restrukturyzacji i Modernizacji Rolnictwa, w celu prz</w:t>
      </w:r>
      <w:r w:rsidRPr="006526AE">
        <w:t>e</w:t>
      </w:r>
      <w:r w:rsidRPr="006526AE">
        <w:t>prowadzenia przez Inspekcję kontroli, przekazują Głównemu Inspektorowi Jakości Handlowej Artykułów Rolno</w:t>
      </w:r>
      <w:r w:rsidRPr="006526AE">
        <w:softHyphen/>
      </w:r>
      <w:r w:rsidRPr="006526AE">
        <w:noBreakHyphen/>
        <w:t>Spożywczych informacje i dokumenty dotyczące transakcji, o których mowa w ust. 1.</w:t>
      </w:r>
    </w:p>
    <w:p w:rsidR="00321295" w:rsidRPr="006526AE" w:rsidRDefault="00321295" w:rsidP="00321295">
      <w:pPr>
        <w:pStyle w:val="ZUSTzmustartykuempunktem"/>
        <w:keepNext/>
      </w:pPr>
      <w:r w:rsidRPr="006526AE">
        <w:t>4. Minister właściwy do spraw rolnictwa i minister właściwy do spraw rynków rolnych są organami właśc</w:t>
      </w:r>
      <w:r w:rsidRPr="006526AE">
        <w:t>i</w:t>
      </w:r>
      <w:r w:rsidRPr="006526AE">
        <w:t>wymi do:</w:t>
      </w:r>
    </w:p>
    <w:p w:rsidR="00321295" w:rsidRPr="006526AE" w:rsidRDefault="00321295" w:rsidP="00321295">
      <w:pPr>
        <w:pStyle w:val="ZPKTzmpktartykuempunktem"/>
      </w:pPr>
      <w:r w:rsidRPr="006526AE">
        <w:t>1)</w:t>
      </w:r>
      <w:r w:rsidRPr="006526AE">
        <w:tab/>
        <w:t>przeprowadzania analizy ryzyka w zakresie prawidłowości dokonanych transakcji finansowanych z Europejskiego Funduszu Rolniczego Gwarancji, realizowanych w ramach Wspólnej Polityki Rolnej, z wyłączeniem refundacji eksportowych;</w:t>
      </w:r>
    </w:p>
    <w:p w:rsidR="00321295" w:rsidRPr="006526AE" w:rsidRDefault="00321295" w:rsidP="00321295">
      <w:pPr>
        <w:pStyle w:val="ZPKTzmpktartykuempunktem"/>
      </w:pPr>
      <w:r w:rsidRPr="006526AE">
        <w:t>2)</w:t>
      </w:r>
      <w:r w:rsidRPr="006526AE">
        <w:tab/>
      </w:r>
      <w:r w:rsidRPr="00271613">
        <w:rPr>
          <w:spacing w:val="-2"/>
        </w:rPr>
        <w:t>opracowywania projektu rocznego programu kontroli, o którym mowa w art. 84 rozporządzenia nr 1306/2013, oraz projektu sprawozdania rocznego, o którym mowa w art. 86 rozporządzenia nr 1306/2013, w zakresie okreś</w:t>
      </w:r>
      <w:r w:rsidR="00271613" w:rsidRPr="00271613">
        <w:rPr>
          <w:spacing w:val="-2"/>
        </w:rPr>
        <w:softHyphen/>
      </w:r>
      <w:r w:rsidRPr="00271613">
        <w:rPr>
          <w:spacing w:val="-2"/>
        </w:rPr>
        <w:t>lonym</w:t>
      </w:r>
      <w:r w:rsidRPr="006526AE">
        <w:t xml:space="preserve"> w ust. 1;</w:t>
      </w:r>
    </w:p>
    <w:p w:rsidR="00321295" w:rsidRPr="006526AE" w:rsidRDefault="00321295" w:rsidP="00321295">
      <w:pPr>
        <w:pStyle w:val="ZPKTzmpktartykuempunktem"/>
      </w:pPr>
      <w:r w:rsidRPr="006526AE">
        <w:t>3)</w:t>
      </w:r>
      <w:r w:rsidRPr="006526AE">
        <w:tab/>
        <w:t>przekazywania Głównemu Inspektorowi Jakości Handlowej Artykułów Rolno</w:t>
      </w:r>
      <w:r w:rsidRPr="006526AE">
        <w:softHyphen/>
      </w:r>
      <w:r w:rsidRPr="006526AE">
        <w:noBreakHyphen/>
        <w:t>Spożywczych listy przedsi</w:t>
      </w:r>
      <w:r w:rsidRPr="006526AE">
        <w:t>ę</w:t>
      </w:r>
      <w:r w:rsidRPr="006526AE">
        <w:t>biorstw, u których zostanie przeprowadzona kontrola.</w:t>
      </w:r>
    </w:p>
    <w:p w:rsidR="00321295" w:rsidRPr="006526AE" w:rsidRDefault="00321295" w:rsidP="00321295">
      <w:pPr>
        <w:pStyle w:val="ZUSTzmustartykuempunktem"/>
      </w:pPr>
      <w:r w:rsidRPr="006526AE">
        <w:t>5. W zakresie określonym w ust. 4 pkt 1 i 2 Główny Inspektor Jakości Handlowej Artykułów Rolno</w:t>
      </w:r>
      <w:r w:rsidRPr="006526AE">
        <w:softHyphen/>
      </w:r>
      <w:r w:rsidRPr="006526AE">
        <w:noBreakHyphen/>
        <w:t>Spożywczych, Prezes Agencji Rynku Rolnego oraz Prezes Agencji Restrukturyzacji i Modernizacji Rolnictwa prz</w:t>
      </w:r>
      <w:r w:rsidRPr="006526AE">
        <w:t>e</w:t>
      </w:r>
      <w:r w:rsidRPr="006526AE">
        <w:t>kazują ministrowi właściwemu do spraw rolnictwa i ministrowi właściwemu do spraw rynków rolnych informacje i wyjaśnienia.</w:t>
      </w:r>
    </w:p>
    <w:p w:rsidR="00321295" w:rsidRPr="006526AE" w:rsidRDefault="00321295" w:rsidP="00321295">
      <w:pPr>
        <w:pStyle w:val="ZUSTzmustartykuempunktem"/>
      </w:pPr>
      <w:r w:rsidRPr="006526AE">
        <w:t>6. W zakresie nieuregulowanym w rozporządzeniu nr 1306/2013, do przeprowadzania kontroli stosuje się o</w:t>
      </w:r>
      <w:r w:rsidRPr="006526AE">
        <w:t>d</w:t>
      </w:r>
      <w:r w:rsidRPr="006526AE">
        <w:t>powiednio przepisy art. 24–28.</w:t>
      </w:r>
    </w:p>
    <w:p w:rsidR="00321295" w:rsidRPr="006526AE" w:rsidRDefault="00321295" w:rsidP="00321295">
      <w:pPr>
        <w:pStyle w:val="ZUSTzmustartykuempunktem"/>
      </w:pPr>
      <w:r w:rsidRPr="006526AE">
        <w:t>7. Główny Inspektor Jakości Handlowej Artykułów Rolno</w:t>
      </w:r>
      <w:r w:rsidRPr="006526AE">
        <w:softHyphen/>
      </w:r>
      <w:r w:rsidRPr="006526AE">
        <w:noBreakHyphen/>
        <w:t>Spożywczych przekazuje ministrowi właściwemu do spraw rolnictwa i ministrowi właściwemu do spraw rynków rolnych protokół z kontroli oraz dokumentację dot</w:t>
      </w:r>
      <w:r w:rsidRPr="006526AE">
        <w:t>y</w:t>
      </w:r>
      <w:r w:rsidRPr="006526AE">
        <w:t>czącą tej kontroli, w terminie 30 dni roboczych od dnia otrzymania tych dokumentów.</w:t>
      </w:r>
      <w:r w:rsidR="006526AE" w:rsidRPr="006526AE">
        <w:t>”</w:t>
      </w:r>
      <w:r w:rsidRPr="006526AE">
        <w:t>;</w:t>
      </w:r>
    </w:p>
    <w:p w:rsidR="00321295" w:rsidRPr="006526AE" w:rsidRDefault="00321295" w:rsidP="00321295">
      <w:pPr>
        <w:pStyle w:val="PKTpunkt"/>
        <w:keepNext/>
      </w:pPr>
      <w:r w:rsidRPr="006526AE">
        <w:t>13)</w:t>
      </w:r>
      <w:r w:rsidRPr="006526AE">
        <w:tab/>
        <w:t>w art. 17d:</w:t>
      </w:r>
    </w:p>
    <w:p w:rsidR="00321295" w:rsidRPr="006526AE" w:rsidRDefault="00321295" w:rsidP="00321295">
      <w:pPr>
        <w:pStyle w:val="LITlitera"/>
        <w:keepNext/>
      </w:pPr>
      <w:r w:rsidRPr="006526AE">
        <w:t>a)</w:t>
      </w:r>
      <w:r w:rsidRPr="006526AE">
        <w:tab/>
        <w:t>ust. 5 otrzymuje brzmienie:</w:t>
      </w:r>
    </w:p>
    <w:p w:rsidR="00321295" w:rsidRPr="006526AE" w:rsidRDefault="006526AE" w:rsidP="00321295">
      <w:pPr>
        <w:pStyle w:val="ZLITUSTzmustliter"/>
      </w:pPr>
      <w:r w:rsidRPr="006526AE">
        <w:t>„</w:t>
      </w:r>
      <w:r w:rsidR="00321295" w:rsidRPr="006526AE">
        <w:t>5. Wojewódzki inspektor jakości handlowej artykułów rolno</w:t>
      </w:r>
      <w:r w:rsidR="00321295" w:rsidRPr="006526AE">
        <w:softHyphen/>
      </w:r>
      <w:r w:rsidR="00321295" w:rsidRPr="006526AE">
        <w:noBreakHyphen/>
        <w:t>spożywczych niezwłocznie przekazuje i</w:t>
      </w:r>
      <w:r w:rsidR="00321295" w:rsidRPr="006526AE">
        <w:t>n</w:t>
      </w:r>
      <w:r w:rsidR="00321295" w:rsidRPr="006526AE">
        <w:t>formacje, o których mowa w ust. 4 pkt 2, Głównemu Inspektorowi Jakości Handlowej Artykułów Rolno</w:t>
      </w:r>
      <w:r w:rsidR="00321295" w:rsidRPr="006526AE">
        <w:softHyphen/>
      </w:r>
      <w:r w:rsidR="00321295" w:rsidRPr="006526AE">
        <w:noBreakHyphen/>
        <w:t>Spożywczych.</w:t>
      </w:r>
      <w:r w:rsidRPr="006526AE">
        <w:t>”</w:t>
      </w:r>
      <w:r w:rsidR="00321295" w:rsidRPr="006526AE">
        <w:t>,</w:t>
      </w:r>
    </w:p>
    <w:p w:rsidR="00321295" w:rsidRPr="006526AE" w:rsidRDefault="00321295" w:rsidP="00321295">
      <w:pPr>
        <w:pStyle w:val="LITlitera"/>
      </w:pPr>
      <w:r w:rsidRPr="006526AE">
        <w:t>b)</w:t>
      </w:r>
      <w:r w:rsidRPr="006526AE">
        <w:tab/>
        <w:t>uchyla się ust. 8,</w:t>
      </w:r>
    </w:p>
    <w:p w:rsidR="00321295" w:rsidRPr="006526AE" w:rsidRDefault="00321295" w:rsidP="00321295">
      <w:pPr>
        <w:pStyle w:val="LITlitera"/>
        <w:keepNext/>
      </w:pPr>
      <w:r w:rsidRPr="006526AE">
        <w:t>c)</w:t>
      </w:r>
      <w:r w:rsidRPr="006526AE">
        <w:tab/>
        <w:t>dodaje się ust. 10 w brzmieniu:</w:t>
      </w:r>
    </w:p>
    <w:p w:rsidR="00321295" w:rsidRPr="006526AE" w:rsidRDefault="006526AE" w:rsidP="00321295">
      <w:pPr>
        <w:pStyle w:val="ZLITUSTzmustliter"/>
      </w:pPr>
      <w:r w:rsidRPr="006526AE">
        <w:t>„</w:t>
      </w:r>
      <w:r w:rsidR="00321295" w:rsidRPr="006526AE">
        <w:t>10. Główny Inspektor Jakości Handlowej Artykułów Rolno</w:t>
      </w:r>
      <w:r w:rsidR="00321295" w:rsidRPr="006526AE">
        <w:softHyphen/>
      </w:r>
      <w:r w:rsidR="00321295" w:rsidRPr="006526AE">
        <w:noBreakHyphen/>
        <w:t>Spożywczych informuje właściwe organy z</w:t>
      </w:r>
      <w:r w:rsidR="00321295" w:rsidRPr="006526AE">
        <w:t>a</w:t>
      </w:r>
      <w:r w:rsidR="00321295" w:rsidRPr="006526AE">
        <w:t>interesowanych państw członkowskich Unii Europejskiej o podmiotach, które uzyskały zwolnienie zgodnie z art. 11 ust. 2 lit. a rozporządzenia nr 589/2008.</w:t>
      </w:r>
      <w:r w:rsidRPr="006526AE">
        <w:t>”</w:t>
      </w:r>
      <w:r w:rsidR="00321295" w:rsidRPr="006526AE">
        <w:t>;</w:t>
      </w:r>
    </w:p>
    <w:p w:rsidR="00321295" w:rsidRPr="006526AE" w:rsidRDefault="00321295" w:rsidP="00321295">
      <w:pPr>
        <w:pStyle w:val="PKTpunkt"/>
        <w:keepNext/>
      </w:pPr>
      <w:r w:rsidRPr="006526AE">
        <w:t>14)</w:t>
      </w:r>
      <w:r w:rsidRPr="006526AE">
        <w:tab/>
        <w:t>w art. 23 w ust. 2 pkt 6 otrzymuje brzmienie:</w:t>
      </w:r>
    </w:p>
    <w:p w:rsidR="00321295" w:rsidRPr="006526AE" w:rsidRDefault="006526AE" w:rsidP="00321295">
      <w:pPr>
        <w:pStyle w:val="ZPKTzmpktartykuempunktem"/>
      </w:pPr>
      <w:r w:rsidRPr="006526AE">
        <w:t>„</w:t>
      </w:r>
      <w:r w:rsidR="00D44830">
        <w:t>6)</w:t>
      </w:r>
      <w:r w:rsidR="00321295" w:rsidRPr="006526AE">
        <w:tab/>
        <w:t>sprawdzanie sposobu produkcji artykułu rolno</w:t>
      </w:r>
      <w:r w:rsidR="00321295" w:rsidRPr="006526AE">
        <w:softHyphen/>
      </w:r>
      <w:r w:rsidR="00321295" w:rsidRPr="006526AE">
        <w:noBreakHyphen/>
        <w:t>spożywczego lub prawidłowości przebiegu procesu technol</w:t>
      </w:r>
      <w:r w:rsidR="00321295" w:rsidRPr="006526AE">
        <w:t>o</w:t>
      </w:r>
      <w:r w:rsidR="00321295" w:rsidRPr="006526AE">
        <w:t>gicznego.</w:t>
      </w:r>
      <w:r w:rsidRPr="006526AE">
        <w:t>”</w:t>
      </w:r>
      <w:r w:rsidR="00321295" w:rsidRPr="006526AE">
        <w:t>;</w:t>
      </w:r>
    </w:p>
    <w:p w:rsidR="00321295" w:rsidRPr="006526AE" w:rsidRDefault="00321295" w:rsidP="00321295">
      <w:pPr>
        <w:pStyle w:val="PKTpunkt"/>
        <w:keepNext/>
      </w:pPr>
      <w:r w:rsidRPr="006526AE">
        <w:t>15)</w:t>
      </w:r>
      <w:r w:rsidRPr="006526AE">
        <w:tab/>
        <w:t>w art. 24:</w:t>
      </w:r>
    </w:p>
    <w:p w:rsidR="00321295" w:rsidRPr="006526AE" w:rsidRDefault="00321295" w:rsidP="00321295">
      <w:pPr>
        <w:pStyle w:val="LITlitera"/>
        <w:keepNext/>
      </w:pPr>
      <w:r w:rsidRPr="006526AE">
        <w:t>a)</w:t>
      </w:r>
      <w:r w:rsidRPr="006526AE">
        <w:tab/>
        <w:t>pkt 1 otrzymuje brzmienie:</w:t>
      </w:r>
    </w:p>
    <w:p w:rsidR="00321295" w:rsidRPr="006526AE" w:rsidRDefault="006526AE" w:rsidP="00321295">
      <w:pPr>
        <w:pStyle w:val="ZLITPKTzmpktliter"/>
      </w:pPr>
      <w:r w:rsidRPr="006526AE">
        <w:t>„</w:t>
      </w:r>
      <w:r w:rsidR="00321295" w:rsidRPr="006526AE">
        <w:t>1)</w:t>
      </w:r>
      <w:r w:rsidR="00321295" w:rsidRPr="006526AE">
        <w:tab/>
        <w:t>wstępu na teren oraz do obiektów i pomieszczeń kontrolowanych jednostek oraz poruszania się na tym t</w:t>
      </w:r>
      <w:r w:rsidR="00321295" w:rsidRPr="006526AE">
        <w:t>e</w:t>
      </w:r>
      <w:r w:rsidR="00321295" w:rsidRPr="006526AE">
        <w:t>renie i w tych obiektach i pomieszczeniach;</w:t>
      </w:r>
      <w:r w:rsidRPr="006526AE">
        <w:t>”</w:t>
      </w:r>
      <w:r w:rsidR="00321295" w:rsidRPr="006526AE">
        <w:t>,</w:t>
      </w:r>
    </w:p>
    <w:p w:rsidR="00321295" w:rsidRPr="006526AE" w:rsidRDefault="00321295" w:rsidP="00321295">
      <w:pPr>
        <w:pStyle w:val="LITlitera"/>
        <w:keepNext/>
      </w:pPr>
      <w:r w:rsidRPr="006526AE">
        <w:t>b)</w:t>
      </w:r>
      <w:r w:rsidRPr="006526AE">
        <w:tab/>
        <w:t>po pkt 1 dodaje się pkt 1a w brzmieniu:</w:t>
      </w:r>
    </w:p>
    <w:p w:rsidR="00321295" w:rsidRPr="006526AE" w:rsidRDefault="006526AE" w:rsidP="00321295">
      <w:pPr>
        <w:pStyle w:val="ZLITPKTzmpktliter"/>
      </w:pPr>
      <w:r w:rsidRPr="006526AE">
        <w:t>„</w:t>
      </w:r>
      <w:r w:rsidR="00321295" w:rsidRPr="006526AE">
        <w:t>1a) wstępu do środków transportu kontrolowanych jednostek i przeprowadzania ich oględzin;</w:t>
      </w:r>
      <w:r w:rsidRPr="006526AE">
        <w:t>”</w:t>
      </w:r>
      <w:r w:rsidR="00321295" w:rsidRPr="006526AE">
        <w:t>,</w:t>
      </w:r>
    </w:p>
    <w:p w:rsidR="00321295" w:rsidRPr="006526AE" w:rsidRDefault="00321295" w:rsidP="00321295">
      <w:pPr>
        <w:pStyle w:val="LITlitera"/>
        <w:keepNext/>
      </w:pPr>
      <w:r w:rsidRPr="006526AE">
        <w:t>c)</w:t>
      </w:r>
      <w:r w:rsidRPr="006526AE">
        <w:tab/>
        <w:t>w pkt 4 kropkę zastępuje się średnikiem i dodaje się pkt 5 i 6 w brzmieniu:</w:t>
      </w:r>
    </w:p>
    <w:p w:rsidR="00321295" w:rsidRPr="006526AE" w:rsidRDefault="006526AE" w:rsidP="00321295">
      <w:pPr>
        <w:pStyle w:val="ZLITPKTzmpktliter"/>
      </w:pPr>
      <w:r w:rsidRPr="006526AE">
        <w:t>„</w:t>
      </w:r>
      <w:r w:rsidR="00321295" w:rsidRPr="006526AE">
        <w:t>5)</w:t>
      </w:r>
      <w:r w:rsidR="00321295" w:rsidRPr="006526AE">
        <w:tab/>
        <w:t>żądania sporządzenia kserokopii i urzędowego tłumaczenia na język polski dokumentów sporządzonych w języku obcym związanych z przedmiotem kontroli;</w:t>
      </w:r>
    </w:p>
    <w:p w:rsidR="00321295" w:rsidRPr="006526AE" w:rsidRDefault="00321295" w:rsidP="00321295">
      <w:pPr>
        <w:pStyle w:val="ZLITPKTzmpktliter"/>
      </w:pPr>
      <w:r w:rsidRPr="006526AE">
        <w:t>6)</w:t>
      </w:r>
      <w:r w:rsidRPr="006526AE">
        <w:tab/>
        <w:t>legitymowania osób przebywających na terenie jednostki kontrolowanej w trakcie przeprowadzanej ko</w:t>
      </w:r>
      <w:r w:rsidRPr="006526AE">
        <w:t>n</w:t>
      </w:r>
      <w:r w:rsidRPr="006526AE">
        <w:t>troli.</w:t>
      </w:r>
      <w:r w:rsidR="006526AE" w:rsidRPr="006526AE">
        <w:t>”</w:t>
      </w:r>
      <w:r w:rsidRPr="006526AE">
        <w:t>;</w:t>
      </w:r>
    </w:p>
    <w:p w:rsidR="00321295" w:rsidRPr="006526AE" w:rsidRDefault="00321295" w:rsidP="00321295">
      <w:pPr>
        <w:pStyle w:val="PKTpunkt"/>
        <w:keepNext/>
      </w:pPr>
      <w:r w:rsidRPr="006526AE">
        <w:t>16)</w:t>
      </w:r>
      <w:r w:rsidRPr="006526AE">
        <w:tab/>
        <w:t>w art. 26 ust. 1 otrzymuje brzmienie:</w:t>
      </w:r>
    </w:p>
    <w:p w:rsidR="00321295" w:rsidRPr="006526AE" w:rsidRDefault="006526AE" w:rsidP="00321295">
      <w:pPr>
        <w:pStyle w:val="ZUSTzmustartykuempunktem"/>
      </w:pPr>
      <w:r w:rsidRPr="006526AE">
        <w:t>„</w:t>
      </w:r>
      <w:r w:rsidR="00321295" w:rsidRPr="006526AE">
        <w:t>1. Dokumenty, artykuły rolno</w:t>
      </w:r>
      <w:r w:rsidR="00321295" w:rsidRPr="006526AE">
        <w:softHyphen/>
      </w:r>
      <w:r w:rsidR="00321295" w:rsidRPr="006526AE">
        <w:noBreakHyphen/>
        <w:t>spożywcze i inne przedmioty mające związek z kontrolą oraz pomieszczenia, w których dokonuje się czynności kontrolnych, o których mowa w art. 23 ust. 2, mogą być zabezpieczone w sposób określony w art. 27.</w:t>
      </w:r>
      <w:r w:rsidRPr="006526AE">
        <w:t>”</w:t>
      </w:r>
      <w:r w:rsidR="00321295" w:rsidRPr="006526AE">
        <w:t>;</w:t>
      </w:r>
    </w:p>
    <w:p w:rsidR="00321295" w:rsidRPr="006526AE" w:rsidRDefault="00321295" w:rsidP="00321295">
      <w:pPr>
        <w:pStyle w:val="PKTpunkt"/>
        <w:keepNext/>
      </w:pPr>
      <w:r w:rsidRPr="006526AE">
        <w:t>17)</w:t>
      </w:r>
      <w:r w:rsidRPr="006526AE">
        <w:tab/>
        <w:t>w art. 29 w ust. 1 wprowadzenie do wyliczenia otrzymuje brzmienie:</w:t>
      </w:r>
    </w:p>
    <w:p w:rsidR="00321295" w:rsidRPr="006526AE" w:rsidRDefault="006526AE" w:rsidP="00321295">
      <w:pPr>
        <w:pStyle w:val="ZFRAGzmfragmentunpzdaniaartykuempunktem"/>
      </w:pPr>
      <w:r w:rsidRPr="006526AE">
        <w:t>„</w:t>
      </w:r>
      <w:r w:rsidR="00321295" w:rsidRPr="006526AE">
        <w:t>Wykonując zadania, o których mowa w art. 17 ust. 1 pkt 1 lit. a i e–g, wojewódzki inspektor, w drodze decyzji, m</w:t>
      </w:r>
      <w:r w:rsidR="00321295" w:rsidRPr="006526AE">
        <w:t>o</w:t>
      </w:r>
      <w:r w:rsidR="00321295" w:rsidRPr="006526AE">
        <w:t>że:</w:t>
      </w:r>
      <w:r w:rsidRPr="006526AE">
        <w:t>”</w:t>
      </w:r>
      <w:r w:rsidR="00321295" w:rsidRPr="006526AE">
        <w:t>;</w:t>
      </w:r>
    </w:p>
    <w:p w:rsidR="00321295" w:rsidRPr="006526AE" w:rsidRDefault="00321295" w:rsidP="00321295">
      <w:pPr>
        <w:pStyle w:val="PKTpunkt"/>
        <w:keepNext/>
      </w:pPr>
      <w:r w:rsidRPr="006526AE">
        <w:t>18)</w:t>
      </w:r>
      <w:r w:rsidRPr="006526AE">
        <w:tab/>
      </w:r>
      <w:r w:rsidRPr="006526AE">
        <w:rPr>
          <w:rFonts w:hint="eastAsia"/>
        </w:rPr>
        <w:t>w art.</w:t>
      </w:r>
      <w:r w:rsidRPr="006526AE">
        <w:t> </w:t>
      </w:r>
      <w:r w:rsidRPr="006526AE">
        <w:rPr>
          <w:rFonts w:hint="eastAsia"/>
        </w:rPr>
        <w:t>32</w:t>
      </w:r>
      <w:r w:rsidRPr="006526AE">
        <w:t>:</w:t>
      </w:r>
    </w:p>
    <w:p w:rsidR="00321295" w:rsidRPr="006526AE" w:rsidRDefault="00321295" w:rsidP="00321295">
      <w:pPr>
        <w:pStyle w:val="LITlitera"/>
        <w:keepNext/>
      </w:pPr>
      <w:r w:rsidRPr="006526AE">
        <w:t>a)</w:t>
      </w:r>
      <w:r w:rsidRPr="006526AE">
        <w:tab/>
        <w:t>w ust. </w:t>
      </w:r>
      <w:r w:rsidRPr="006526AE">
        <w:rPr>
          <w:rFonts w:hint="eastAsia"/>
        </w:rPr>
        <w:t>1</w:t>
      </w:r>
      <w:r w:rsidRPr="006526AE">
        <w:t xml:space="preserve"> pkt </w:t>
      </w:r>
      <w:r w:rsidRPr="006526AE">
        <w:rPr>
          <w:rFonts w:hint="eastAsia"/>
        </w:rPr>
        <w:t>1</w:t>
      </w:r>
      <w:r w:rsidRPr="006526AE">
        <w:t> </w:t>
      </w:r>
      <w:r w:rsidRPr="006526AE">
        <w:rPr>
          <w:rFonts w:hint="eastAsia"/>
        </w:rPr>
        <w:t>otrzymuje brzmienie:</w:t>
      </w:r>
    </w:p>
    <w:p w:rsidR="00321295" w:rsidRPr="006526AE" w:rsidRDefault="006526AE" w:rsidP="00321295">
      <w:pPr>
        <w:pStyle w:val="ZLITPKTzmpktliter"/>
      </w:pPr>
      <w:r w:rsidRPr="006526AE">
        <w:t>„</w:t>
      </w:r>
      <w:r w:rsidR="00321295" w:rsidRPr="006526AE">
        <w:t>1)</w:t>
      </w:r>
      <w:r w:rsidR="00321295" w:rsidRPr="006526AE">
        <w:tab/>
      </w:r>
      <w:r w:rsidR="00321295" w:rsidRPr="006526AE">
        <w:rPr>
          <w:rFonts w:hint="eastAsia"/>
        </w:rPr>
        <w:t>Głównego Inspektoratu Jakości Handlowej Artykułów Rolno</w:t>
      </w:r>
      <w:r w:rsidR="00321295" w:rsidRPr="006526AE">
        <w:softHyphen/>
      </w:r>
      <w:r w:rsidR="00321295" w:rsidRPr="006526AE">
        <w:noBreakHyphen/>
      </w:r>
      <w:r w:rsidR="00321295" w:rsidRPr="006526AE">
        <w:rPr>
          <w:rFonts w:hint="eastAsia"/>
        </w:rPr>
        <w:t>Spożywczych, w</w:t>
      </w:r>
      <w:r w:rsidR="00321295" w:rsidRPr="006526AE">
        <w:t> </w:t>
      </w:r>
      <w:r w:rsidR="00321295" w:rsidRPr="006526AE">
        <w:rPr>
          <w:rFonts w:hint="eastAsia"/>
        </w:rPr>
        <w:t>tym w</w:t>
      </w:r>
      <w:r w:rsidR="00321295" w:rsidRPr="006526AE">
        <w:t> </w:t>
      </w:r>
      <w:r w:rsidR="00321295" w:rsidRPr="006526AE">
        <w:rPr>
          <w:rFonts w:hint="eastAsia"/>
        </w:rPr>
        <w:t>krajowych laborat</w:t>
      </w:r>
      <w:r w:rsidR="00321295" w:rsidRPr="006526AE">
        <w:rPr>
          <w:rFonts w:hint="eastAsia"/>
        </w:rPr>
        <w:t>o</w:t>
      </w:r>
      <w:r w:rsidR="00321295" w:rsidRPr="006526AE">
        <w:rPr>
          <w:rFonts w:hint="eastAsia"/>
        </w:rPr>
        <w:t>riach referencyjnych, o</w:t>
      </w:r>
      <w:r w:rsidR="00321295" w:rsidRPr="006526AE">
        <w:t> </w:t>
      </w:r>
      <w:r w:rsidR="00321295" w:rsidRPr="006526AE">
        <w:rPr>
          <w:rFonts w:hint="eastAsia"/>
        </w:rPr>
        <w:t>których mowa w</w:t>
      </w:r>
      <w:r w:rsidR="00321295" w:rsidRPr="006526AE">
        <w:t> </w:t>
      </w:r>
      <w:r w:rsidR="00321295" w:rsidRPr="006526AE">
        <w:rPr>
          <w:rFonts w:hint="eastAsia"/>
        </w:rPr>
        <w:t>art.</w:t>
      </w:r>
      <w:r w:rsidR="00321295" w:rsidRPr="006526AE">
        <w:t> </w:t>
      </w:r>
      <w:r w:rsidR="00321295" w:rsidRPr="006526AE">
        <w:rPr>
          <w:rFonts w:hint="eastAsia"/>
        </w:rPr>
        <w:t>33</w:t>
      </w:r>
      <w:r w:rsidR="00321295" w:rsidRPr="006526AE">
        <w:t> </w:t>
      </w:r>
      <w:r w:rsidR="00321295" w:rsidRPr="006526AE">
        <w:rPr>
          <w:rFonts w:hint="eastAsia"/>
        </w:rPr>
        <w:t>rozporządzenia (WE) nr</w:t>
      </w:r>
      <w:r w:rsidR="00321295" w:rsidRPr="006526AE">
        <w:t> </w:t>
      </w:r>
      <w:r w:rsidR="00321295" w:rsidRPr="006526AE">
        <w:rPr>
          <w:rFonts w:hint="eastAsia"/>
        </w:rPr>
        <w:t>882/2004</w:t>
      </w:r>
      <w:r w:rsidR="00321295" w:rsidRPr="006526AE">
        <w:t> </w:t>
      </w:r>
      <w:r w:rsidR="00321295" w:rsidRPr="006526AE">
        <w:rPr>
          <w:rFonts w:hint="eastAsia"/>
        </w:rPr>
        <w:t>Parlamentu Europe</w:t>
      </w:r>
      <w:r w:rsidR="00321295" w:rsidRPr="006526AE">
        <w:rPr>
          <w:rFonts w:hint="eastAsia"/>
        </w:rPr>
        <w:t>j</w:t>
      </w:r>
      <w:r w:rsidR="00321295" w:rsidRPr="006526AE">
        <w:rPr>
          <w:rFonts w:hint="eastAsia"/>
        </w:rPr>
        <w:t>skiego i</w:t>
      </w:r>
      <w:r w:rsidR="00321295" w:rsidRPr="006526AE">
        <w:t> </w:t>
      </w:r>
      <w:r w:rsidR="00321295" w:rsidRPr="006526AE">
        <w:rPr>
          <w:rFonts w:hint="eastAsia"/>
        </w:rPr>
        <w:t>Rady z</w:t>
      </w:r>
      <w:r w:rsidR="00321295" w:rsidRPr="006526AE">
        <w:t> </w:t>
      </w:r>
      <w:r w:rsidR="00321295" w:rsidRPr="006526AE">
        <w:rPr>
          <w:rFonts w:hint="eastAsia"/>
        </w:rPr>
        <w:t>dnia 29</w:t>
      </w:r>
      <w:r w:rsidR="00321295" w:rsidRPr="006526AE">
        <w:t> </w:t>
      </w:r>
      <w:r w:rsidR="00321295" w:rsidRPr="006526AE">
        <w:rPr>
          <w:rFonts w:hint="eastAsia"/>
        </w:rPr>
        <w:t>kwietnia 2004</w:t>
      </w:r>
      <w:r w:rsidR="00321295" w:rsidRPr="006526AE">
        <w:t> </w:t>
      </w:r>
      <w:r w:rsidR="00321295" w:rsidRPr="006526AE">
        <w:rPr>
          <w:rFonts w:hint="eastAsia"/>
        </w:rPr>
        <w:t>r. w</w:t>
      </w:r>
      <w:r w:rsidR="00321295" w:rsidRPr="006526AE">
        <w:t> </w:t>
      </w:r>
      <w:r w:rsidR="00321295" w:rsidRPr="006526AE">
        <w:rPr>
          <w:rFonts w:hint="eastAsia"/>
        </w:rPr>
        <w:t>sprawie kontroli urzędowych przeprowadzanych w</w:t>
      </w:r>
      <w:r w:rsidR="00321295" w:rsidRPr="006526AE">
        <w:t> </w:t>
      </w:r>
      <w:r w:rsidR="00321295" w:rsidRPr="006526AE">
        <w:rPr>
          <w:rFonts w:hint="eastAsia"/>
        </w:rPr>
        <w:t>celu spra</w:t>
      </w:r>
      <w:r w:rsidR="00321295" w:rsidRPr="006526AE">
        <w:rPr>
          <w:rFonts w:hint="eastAsia"/>
        </w:rPr>
        <w:t>w</w:t>
      </w:r>
      <w:r w:rsidR="00321295" w:rsidRPr="006526AE">
        <w:rPr>
          <w:rFonts w:hint="eastAsia"/>
        </w:rPr>
        <w:t>dzenia zgodności z</w:t>
      </w:r>
      <w:r w:rsidR="00321295" w:rsidRPr="006526AE">
        <w:t> </w:t>
      </w:r>
      <w:r w:rsidR="00321295" w:rsidRPr="006526AE">
        <w:rPr>
          <w:rFonts w:hint="eastAsia"/>
        </w:rPr>
        <w:t>prawem paszowym i</w:t>
      </w:r>
      <w:r w:rsidR="00321295" w:rsidRPr="006526AE">
        <w:t> </w:t>
      </w:r>
      <w:r w:rsidR="00321295" w:rsidRPr="006526AE">
        <w:rPr>
          <w:rFonts w:hint="eastAsia"/>
        </w:rPr>
        <w:t>żywnościowym oraz regułami dotyczącymi zdrowia zwierząt i</w:t>
      </w:r>
      <w:r w:rsidR="00321295" w:rsidRPr="006526AE">
        <w:t> </w:t>
      </w:r>
      <w:r w:rsidR="00321295" w:rsidRPr="006526AE">
        <w:rPr>
          <w:rFonts w:hint="eastAsia"/>
        </w:rPr>
        <w:t xml:space="preserve">dobrostanu zwierząt (Dz. Urz. </w:t>
      </w:r>
      <w:r w:rsidR="00321295" w:rsidRPr="006526AE">
        <w:t>U</w:t>
      </w:r>
      <w:r w:rsidR="00321295" w:rsidRPr="006526AE">
        <w:rPr>
          <w:rFonts w:hint="eastAsia"/>
        </w:rPr>
        <w:t>E L 165</w:t>
      </w:r>
      <w:r w:rsidR="00321295" w:rsidRPr="006526AE">
        <w:t> </w:t>
      </w:r>
      <w:r w:rsidR="00321295" w:rsidRPr="006526AE">
        <w:rPr>
          <w:rFonts w:hint="eastAsia"/>
        </w:rPr>
        <w:t>z</w:t>
      </w:r>
      <w:r w:rsidR="00321295" w:rsidRPr="006526AE">
        <w:t> </w:t>
      </w:r>
      <w:r w:rsidR="00321295" w:rsidRPr="006526AE">
        <w:rPr>
          <w:rFonts w:hint="eastAsia"/>
        </w:rPr>
        <w:t>30.</w:t>
      </w:r>
      <w:r w:rsidR="00321295" w:rsidRPr="006526AE">
        <w:t>0</w:t>
      </w:r>
      <w:r w:rsidR="00321295" w:rsidRPr="006526AE">
        <w:rPr>
          <w:rFonts w:hint="eastAsia"/>
        </w:rPr>
        <w:t>4.2004, str. 1, z</w:t>
      </w:r>
      <w:r w:rsidR="00321295" w:rsidRPr="006526AE">
        <w:t> </w:t>
      </w:r>
      <w:proofErr w:type="spellStart"/>
      <w:r w:rsidR="00321295" w:rsidRPr="006526AE">
        <w:rPr>
          <w:rFonts w:hint="eastAsia"/>
        </w:rPr>
        <w:t>późn</w:t>
      </w:r>
      <w:proofErr w:type="spellEnd"/>
      <w:r w:rsidR="00321295" w:rsidRPr="006526AE">
        <w:rPr>
          <w:rFonts w:hint="eastAsia"/>
        </w:rPr>
        <w:t>. zm.</w:t>
      </w:r>
      <w:r w:rsidR="00321295" w:rsidRPr="006526AE">
        <w:t>; Dz. Urz. UE Polskie wydanie specjalne, rozdz. 3, t. 45, str. 200</w:t>
      </w:r>
      <w:r w:rsidR="00321295" w:rsidRPr="006526AE">
        <w:rPr>
          <w:rFonts w:hint="eastAsia"/>
        </w:rPr>
        <w:t>)</w:t>
      </w:r>
      <w:r w:rsidR="00321295" w:rsidRPr="006526AE">
        <w:t>;</w:t>
      </w:r>
      <w:r w:rsidRPr="006526AE">
        <w:t>”</w:t>
      </w:r>
      <w:r w:rsidR="00321295" w:rsidRPr="006526AE">
        <w:t>,</w:t>
      </w:r>
    </w:p>
    <w:p w:rsidR="00321295" w:rsidRPr="006526AE" w:rsidRDefault="00321295" w:rsidP="00321295">
      <w:pPr>
        <w:pStyle w:val="LITlitera"/>
        <w:keepNext/>
      </w:pPr>
      <w:r w:rsidRPr="006526AE">
        <w:t>b)</w:t>
      </w:r>
      <w:r w:rsidRPr="006526AE">
        <w:tab/>
      </w:r>
      <w:r w:rsidRPr="006526AE">
        <w:rPr>
          <w:rFonts w:hint="eastAsia"/>
        </w:rPr>
        <w:t>dodaje się ust.</w:t>
      </w:r>
      <w:r w:rsidRPr="006526AE">
        <w:t> </w:t>
      </w:r>
      <w:r w:rsidRPr="006526AE">
        <w:rPr>
          <w:rFonts w:hint="eastAsia"/>
        </w:rPr>
        <w:t>5 w</w:t>
      </w:r>
      <w:r w:rsidRPr="006526AE">
        <w:t> </w:t>
      </w:r>
      <w:r w:rsidRPr="006526AE">
        <w:rPr>
          <w:rFonts w:hint="eastAsia"/>
        </w:rPr>
        <w:t>brzmieniu:</w:t>
      </w:r>
    </w:p>
    <w:p w:rsidR="00321295" w:rsidRPr="006526AE" w:rsidRDefault="006526AE" w:rsidP="00321295">
      <w:pPr>
        <w:pStyle w:val="ZLITUSTzmustliter"/>
      </w:pPr>
      <w:r w:rsidRPr="006526AE">
        <w:t>„</w:t>
      </w:r>
      <w:r w:rsidR="00321295" w:rsidRPr="006526AE">
        <w:t xml:space="preserve">5. </w:t>
      </w:r>
      <w:r w:rsidR="00321295" w:rsidRPr="006526AE">
        <w:rPr>
          <w:rFonts w:hint="eastAsia"/>
        </w:rPr>
        <w:t>Minister właściwy do spraw rynków rolnych wyznacza, w</w:t>
      </w:r>
      <w:r w:rsidR="00321295" w:rsidRPr="006526AE">
        <w:t> </w:t>
      </w:r>
      <w:r w:rsidR="00321295" w:rsidRPr="006526AE">
        <w:rPr>
          <w:rFonts w:hint="eastAsia"/>
        </w:rPr>
        <w:t>drodze rozporządzenia, krajowe laboratoria referencyjne w</w:t>
      </w:r>
      <w:r w:rsidR="00321295" w:rsidRPr="006526AE">
        <w:t> </w:t>
      </w:r>
      <w:r w:rsidR="00321295" w:rsidRPr="006526AE">
        <w:rPr>
          <w:rFonts w:hint="eastAsia"/>
        </w:rPr>
        <w:t>zakresie jakości handlowej artykułów rolno</w:t>
      </w:r>
      <w:r w:rsidR="00321295" w:rsidRPr="006526AE">
        <w:softHyphen/>
      </w:r>
      <w:r w:rsidR="00321295" w:rsidRPr="006526AE">
        <w:noBreakHyphen/>
      </w:r>
      <w:r w:rsidR="00321295" w:rsidRPr="006526AE">
        <w:rPr>
          <w:rFonts w:hint="eastAsia"/>
        </w:rPr>
        <w:t xml:space="preserve">spożywczych oraz </w:t>
      </w:r>
      <w:r w:rsidR="00321295" w:rsidRPr="006526AE">
        <w:t xml:space="preserve">określa </w:t>
      </w:r>
      <w:r w:rsidR="00321295" w:rsidRPr="006526AE">
        <w:rPr>
          <w:rFonts w:hint="eastAsia"/>
        </w:rPr>
        <w:t>przedmiot i</w:t>
      </w:r>
      <w:r w:rsidR="00321295" w:rsidRPr="006526AE">
        <w:t> </w:t>
      </w:r>
      <w:r w:rsidR="00321295" w:rsidRPr="006526AE">
        <w:rPr>
          <w:rFonts w:hint="eastAsia"/>
        </w:rPr>
        <w:t xml:space="preserve">rodzaje badań </w:t>
      </w:r>
      <w:r w:rsidR="00321295" w:rsidRPr="006526AE">
        <w:t>przeprowadzanych</w:t>
      </w:r>
      <w:r w:rsidR="00321295" w:rsidRPr="006526AE">
        <w:rPr>
          <w:rFonts w:hint="eastAsia"/>
        </w:rPr>
        <w:t xml:space="preserve"> przez te laboratoria, mając na względzie zapewnienie</w:t>
      </w:r>
      <w:r w:rsidR="00321295" w:rsidRPr="006526AE">
        <w:t xml:space="preserve"> rzetelności i obiektywności wyników badań przeprowadzanych przez te laboratoria.</w:t>
      </w:r>
      <w:r w:rsidRPr="006526AE">
        <w:t>”</w:t>
      </w:r>
      <w:r w:rsidR="00321295" w:rsidRPr="006526AE">
        <w:t>;</w:t>
      </w:r>
    </w:p>
    <w:p w:rsidR="00321295" w:rsidRPr="006526AE" w:rsidRDefault="00321295" w:rsidP="00321295">
      <w:pPr>
        <w:pStyle w:val="PKTpunkt"/>
        <w:keepNext/>
      </w:pPr>
      <w:r w:rsidRPr="006526AE">
        <w:t>19)</w:t>
      </w:r>
      <w:r w:rsidRPr="006526AE">
        <w:tab/>
        <w:t>w art. 40:</w:t>
      </w:r>
    </w:p>
    <w:p w:rsidR="00321295" w:rsidRPr="006526AE" w:rsidRDefault="00321295" w:rsidP="00321295">
      <w:pPr>
        <w:pStyle w:val="LITlitera"/>
        <w:keepNext/>
      </w:pPr>
      <w:r w:rsidRPr="006526AE">
        <w:t>a)</w:t>
      </w:r>
      <w:r w:rsidRPr="006526AE">
        <w:tab/>
        <w:t>w ust. 2 pkt 1 otrzymuje brzmienie:</w:t>
      </w:r>
    </w:p>
    <w:p w:rsidR="00321295" w:rsidRPr="006526AE" w:rsidRDefault="006526AE" w:rsidP="00321295">
      <w:pPr>
        <w:pStyle w:val="ZLITPKTzmpktliter"/>
      </w:pPr>
      <w:r w:rsidRPr="006526AE">
        <w:t>„</w:t>
      </w:r>
      <w:r w:rsidR="00321295" w:rsidRPr="006526AE">
        <w:t>1)</w:t>
      </w:r>
      <w:r w:rsidR="00321295" w:rsidRPr="006526AE">
        <w:tab/>
        <w:t xml:space="preserve">nie prowadzi klasyfikacji jaj zgodnie z art. 4 rozporządzenia nr 589/2008 oraz pkt II części VI załącznika VII do rozporządzenia Parlamentu Europejskiego i Rady (UE) nr 1308/2013 z dnia 17 grudnia 2013 r. ustanawiającego wspólną organizację rynków produktów rolnych oraz uchylającego rozporządzenia Rady (EWG) nr 922/72, (EWG) nr 234/79, (WE) nr 1037/2001 i (WE) </w:t>
      </w:r>
      <w:r w:rsidR="00271613">
        <w:t xml:space="preserve">nr 1234/2007 (Dz. Urz. UE L 347 </w:t>
      </w:r>
      <w:r w:rsidR="00321295" w:rsidRPr="006526AE">
        <w:t>z 20.12.2013, str. 671, z </w:t>
      </w:r>
      <w:proofErr w:type="spellStart"/>
      <w:r w:rsidR="00321295" w:rsidRPr="006526AE">
        <w:t>późn</w:t>
      </w:r>
      <w:proofErr w:type="spellEnd"/>
      <w:r w:rsidR="00321295" w:rsidRPr="006526AE">
        <w:t xml:space="preserve">. zm.), zwanego dalej </w:t>
      </w:r>
      <w:r w:rsidRPr="006526AE">
        <w:t>„</w:t>
      </w:r>
      <w:r w:rsidR="00321295" w:rsidRPr="006526AE">
        <w:t>rozporządzeniem nr 1308/2013</w:t>
      </w:r>
      <w:r w:rsidRPr="006526AE">
        <w:t>”</w:t>
      </w:r>
      <w:r w:rsidR="00321295" w:rsidRPr="006526AE">
        <w:t>, albo prowadzi ją niezgodnie z tymi przepisami,</w:t>
      </w:r>
      <w:r w:rsidRPr="006526AE">
        <w:t>”</w:t>
      </w:r>
      <w:r w:rsidR="00321295" w:rsidRPr="006526AE">
        <w:t>,</w:t>
      </w:r>
    </w:p>
    <w:p w:rsidR="00321295" w:rsidRPr="006526AE" w:rsidRDefault="00321295" w:rsidP="00321295">
      <w:pPr>
        <w:pStyle w:val="LITlitera"/>
        <w:keepNext/>
      </w:pPr>
      <w:r w:rsidRPr="006526AE">
        <w:t>b)</w:t>
      </w:r>
      <w:r w:rsidRPr="006526AE">
        <w:tab/>
        <w:t>ust. 4 otrzymuje brzmienie:</w:t>
      </w:r>
    </w:p>
    <w:p w:rsidR="00321295" w:rsidRPr="006526AE" w:rsidRDefault="006526AE" w:rsidP="00321295">
      <w:pPr>
        <w:pStyle w:val="ZLITUSTzmustliter"/>
        <w:keepNext/>
      </w:pPr>
      <w:r w:rsidRPr="006526AE">
        <w:t>„</w:t>
      </w:r>
      <w:r w:rsidR="00321295" w:rsidRPr="006526AE">
        <w:t>4. Kto:</w:t>
      </w:r>
    </w:p>
    <w:p w:rsidR="00321295" w:rsidRPr="006526AE" w:rsidRDefault="00321295" w:rsidP="00321295">
      <w:pPr>
        <w:pStyle w:val="ZLITPKTzmpktliter"/>
        <w:keepNext/>
      </w:pPr>
      <w:r w:rsidRPr="006526AE">
        <w:t>1)</w:t>
      </w:r>
      <w:r w:rsidRPr="006526AE">
        <w:tab/>
        <w:t>prowadząc rzeźnię:</w:t>
      </w:r>
    </w:p>
    <w:p w:rsidR="00321295" w:rsidRPr="006526AE" w:rsidRDefault="00321295" w:rsidP="00321295">
      <w:pPr>
        <w:pStyle w:val="ZLITLITwPKTzmlitwpktliter"/>
      </w:pPr>
      <w:r w:rsidRPr="006526AE">
        <w:t>a)</w:t>
      </w:r>
      <w:r w:rsidRPr="006526AE">
        <w:tab/>
        <w:t>nie prowadzi lub nie przechowuje dokumentacji albo prowadzi lub przechowuje ją niezgodnie z przepisami art. 12 ust. 1 rozporządzenia Komisji (WE) nr 543/2008 z dnia 16 czerwca 2008 r. wprowadzającego szczegółowe przepisy wykonawcze do rozporządzenia Rady (WE) nr 1234/2007 w sprawie niektórych norm handlowych w odniesieniu do mięs</w:t>
      </w:r>
      <w:r w:rsidR="00271613">
        <w:t xml:space="preserve">a drobiowego (Dz. Urz. UE L 157 </w:t>
      </w:r>
      <w:r w:rsidRPr="006526AE">
        <w:t>z 17.06.2008, str. 46, z </w:t>
      </w:r>
      <w:proofErr w:type="spellStart"/>
      <w:r w:rsidRPr="006526AE">
        <w:t>późn</w:t>
      </w:r>
      <w:proofErr w:type="spellEnd"/>
      <w:r w:rsidRPr="006526AE">
        <w:t xml:space="preserve">. zm.), zwanego dalej </w:t>
      </w:r>
      <w:r w:rsidR="006526AE" w:rsidRPr="006526AE">
        <w:t>„</w:t>
      </w:r>
      <w:r w:rsidRPr="006526AE">
        <w:t>rozporządzeniem nr 543/2008</w:t>
      </w:r>
      <w:r w:rsidR="006526AE" w:rsidRPr="006526AE">
        <w:t>”</w:t>
      </w:r>
      <w:r w:rsidRPr="006526AE">
        <w:t>,</w:t>
      </w:r>
    </w:p>
    <w:p w:rsidR="00321295" w:rsidRPr="006526AE" w:rsidRDefault="00321295" w:rsidP="00321295">
      <w:pPr>
        <w:pStyle w:val="ZLITLITwPKTzmlitwpktliter"/>
      </w:pPr>
      <w:r w:rsidRPr="006526AE">
        <w:t>b)</w:t>
      </w:r>
      <w:r w:rsidRPr="006526AE">
        <w:tab/>
        <w:t>nie prowadzi systematycznej kontroli zawartości wody wchłoniętej albo prowadzi ją niezgodnie z przepisami art. 16 ust. 1–3 i art. 20 ust. 3 rozporządzenia nr 543/2008 lub nie podejmuje czynności określonych w art. 16 ust. 1–3 i art. 20 ust. 3 rozporządzenia nr 543/2008,</w:t>
      </w:r>
    </w:p>
    <w:p w:rsidR="00321295" w:rsidRPr="006526AE" w:rsidRDefault="00321295" w:rsidP="00321295">
      <w:pPr>
        <w:pStyle w:val="ZLITPKTzmpktliter"/>
      </w:pPr>
      <w:r w:rsidRPr="006526AE">
        <w:t>2)</w:t>
      </w:r>
      <w:r w:rsidRPr="006526AE">
        <w:tab/>
        <w:t>będąc producentem, nie prowadzi lub nie przechowuje dokumentacji albo prowadzi lub przechowuje ją niezgodnie z przepisami art. 12 ust. 2 rozporządzenia nr 543/2008,</w:t>
      </w:r>
    </w:p>
    <w:p w:rsidR="00321295" w:rsidRPr="006526AE" w:rsidRDefault="00321295" w:rsidP="00321295">
      <w:pPr>
        <w:pStyle w:val="ZLITPKTzmpktliter"/>
      </w:pPr>
      <w:r w:rsidRPr="006526AE">
        <w:t>3)</w:t>
      </w:r>
      <w:r w:rsidRPr="006526AE">
        <w:tab/>
        <w:t>prowadząc zakład wylęgu drobiu, nie prowadzi lub nie przechowuje dokumentacji albo prowadzi lub prz</w:t>
      </w:r>
      <w:r w:rsidRPr="006526AE">
        <w:t>e</w:t>
      </w:r>
      <w:r w:rsidRPr="006526AE">
        <w:t>chowuje ją niezgodnie z przepisami art. 12 ust. 4 rozporządzenia nr 543/2008,</w:t>
      </w:r>
    </w:p>
    <w:p w:rsidR="00321295" w:rsidRPr="006526AE" w:rsidRDefault="00321295" w:rsidP="00321295">
      <w:pPr>
        <w:pStyle w:val="ZLITPKTzmpktliter"/>
        <w:keepNext/>
      </w:pPr>
      <w:r w:rsidRPr="006526AE">
        <w:t>4)</w:t>
      </w:r>
      <w:r w:rsidRPr="006526AE">
        <w:tab/>
        <w:t>prowadząc rzeźnię:</w:t>
      </w:r>
    </w:p>
    <w:p w:rsidR="00321295" w:rsidRPr="006526AE" w:rsidRDefault="00321295" w:rsidP="00321295">
      <w:pPr>
        <w:pStyle w:val="ZLITLITwPKTzmlitwpktliter"/>
      </w:pPr>
      <w:r w:rsidRPr="006526AE">
        <w:t>a)</w:t>
      </w:r>
      <w:r w:rsidRPr="006526AE">
        <w:tab/>
        <w:t>wprowadza do obrotu kurczaki mrożone lub głęboko mrożone, o zawartości wody przekraczającej wartości nieuniknione ze względów technologicznych, oznaczone za pomocą metody analizy opisanej w załączniku VI lub w załączniku VII rozporządzenia nr 543/2008,</w:t>
      </w:r>
    </w:p>
    <w:p w:rsidR="00321295" w:rsidRPr="006526AE" w:rsidRDefault="00321295" w:rsidP="00321295">
      <w:pPr>
        <w:pStyle w:val="ZLITLITwPKTzmlitwpktliter"/>
        <w:keepNext/>
      </w:pPr>
      <w:r w:rsidRPr="006526AE">
        <w:t>b)</w:t>
      </w:r>
      <w:r w:rsidRPr="006526AE">
        <w:tab/>
        <w:t>wprowadza do obrotu kurczaki mrożone lub głęboko mrożone, oraz:</w:t>
      </w:r>
    </w:p>
    <w:p w:rsidR="00321295" w:rsidRPr="006526AE" w:rsidRDefault="00321295" w:rsidP="00321295">
      <w:pPr>
        <w:pStyle w:val="ZLITTIRwPKTzmtirwpktliter"/>
      </w:pPr>
      <w:r w:rsidRPr="006526AE">
        <w:t>–</w:t>
      </w:r>
      <w:r w:rsidRPr="006526AE">
        <w:tab/>
        <w:t>nie pobiera próbek w celu monitorowania wchłaniania wody w procesie schładzania oraz zawart</w:t>
      </w:r>
      <w:r w:rsidRPr="006526AE">
        <w:t>o</w:t>
      </w:r>
      <w:r w:rsidRPr="006526AE">
        <w:t>ści wody w kurczakach mrożonych lub głęboko mrożonych,</w:t>
      </w:r>
    </w:p>
    <w:p w:rsidR="00321295" w:rsidRPr="006526AE" w:rsidRDefault="00321295" w:rsidP="00321295">
      <w:pPr>
        <w:pStyle w:val="ZLITTIRwPKTzmtirwpktliter"/>
      </w:pPr>
      <w:r w:rsidRPr="006526AE">
        <w:t>–</w:t>
      </w:r>
      <w:r w:rsidRPr="006526AE">
        <w:tab/>
        <w:t>nie rejestruje lub nie przechowuje przez okres jednego roku wyników kontroli, o której mowa w art. 15 ust. 2 </w:t>
      </w:r>
      <w:proofErr w:type="spellStart"/>
      <w:r w:rsidRPr="006526AE">
        <w:t>tiret</w:t>
      </w:r>
      <w:proofErr w:type="spellEnd"/>
      <w:r w:rsidRPr="006526AE">
        <w:t xml:space="preserve"> drugie rozporządzenia nr 543/2008,</w:t>
      </w:r>
    </w:p>
    <w:p w:rsidR="00321295" w:rsidRPr="006526AE" w:rsidRDefault="00321295" w:rsidP="00321295">
      <w:pPr>
        <w:pStyle w:val="ZLITTIRwPKTzmtirwpktliter"/>
      </w:pPr>
      <w:r w:rsidRPr="006526AE">
        <w:t>–</w:t>
      </w:r>
      <w:r w:rsidRPr="006526AE">
        <w:tab/>
        <w:t>nie oznakowuje każdej partii w sposób umożliwiający ustalenie daty produkcji lub nie zamieszcza daty produkcji partii w dokumentacji produkcji,</w:t>
      </w:r>
    </w:p>
    <w:p w:rsidR="00321295" w:rsidRPr="006526AE" w:rsidRDefault="00321295" w:rsidP="00321295">
      <w:pPr>
        <w:pStyle w:val="ZLITLITwPKTzmlitwpktliter"/>
        <w:keepNext/>
      </w:pPr>
      <w:r w:rsidRPr="006526AE">
        <w:t>c)</w:t>
      </w:r>
      <w:r w:rsidRPr="006526AE">
        <w:tab/>
        <w:t>nie wykonuje czynności, o których mowa w art. 20 ust. 2 rozporządzenia nr 543/2008</w:t>
      </w:r>
    </w:p>
    <w:p w:rsidR="00321295" w:rsidRPr="006526AE" w:rsidRDefault="00321295" w:rsidP="00321295">
      <w:pPr>
        <w:pStyle w:val="ZLITCZWSPPKTzmczciwsppktliter"/>
      </w:pPr>
      <w:r w:rsidRPr="006526AE">
        <w:t>– podlega karze grzywny.</w:t>
      </w:r>
      <w:r w:rsidR="006526AE" w:rsidRPr="006526AE">
        <w:t>”</w:t>
      </w:r>
      <w:r w:rsidRPr="006526AE">
        <w:t>,</w:t>
      </w:r>
    </w:p>
    <w:p w:rsidR="00321295" w:rsidRPr="006526AE" w:rsidRDefault="00321295" w:rsidP="00321295">
      <w:pPr>
        <w:pStyle w:val="LITlitera"/>
        <w:keepNext/>
      </w:pPr>
      <w:r w:rsidRPr="006526AE">
        <w:t>c)</w:t>
      </w:r>
      <w:r w:rsidRPr="006526AE">
        <w:tab/>
        <w:t>w ust. 4b:</w:t>
      </w:r>
    </w:p>
    <w:p w:rsidR="00321295" w:rsidRPr="006526AE" w:rsidRDefault="00321295" w:rsidP="00321295">
      <w:pPr>
        <w:pStyle w:val="TIRtiret"/>
        <w:keepNext/>
      </w:pPr>
      <w:r w:rsidRPr="006526AE">
        <w:t>–</w:t>
      </w:r>
      <w:r w:rsidRPr="006526AE">
        <w:tab/>
        <w:t>w pkt 2 lit. a i b otrzymują brzmienie:</w:t>
      </w:r>
    </w:p>
    <w:p w:rsidR="00321295" w:rsidRPr="006526AE" w:rsidRDefault="006526AE" w:rsidP="00321295">
      <w:pPr>
        <w:pStyle w:val="ZTIRLITzmlittiret"/>
      </w:pPr>
      <w:r w:rsidRPr="006526AE">
        <w:t>„</w:t>
      </w:r>
      <w:r w:rsidR="00321295" w:rsidRPr="006526AE">
        <w:t>a)</w:t>
      </w:r>
      <w:r w:rsidR="00321295" w:rsidRPr="006526AE">
        <w:tab/>
        <w:t>części B załącznika IV do rozporządzenia nr 1308/2013 lub</w:t>
      </w:r>
    </w:p>
    <w:p w:rsidR="00321295" w:rsidRPr="006526AE" w:rsidRDefault="00321295" w:rsidP="00321295">
      <w:pPr>
        <w:pStyle w:val="ZTIRLITzmlittiret"/>
      </w:pPr>
      <w:r w:rsidRPr="006526AE">
        <w:t>b)</w:t>
      </w:r>
      <w:r w:rsidRPr="006526AE">
        <w:tab/>
        <w:t>art. 22 i art. 23 oraz załączniku IV do rozporządzenia nr 1249/2008,</w:t>
      </w:r>
      <w:r w:rsidR="006526AE" w:rsidRPr="006526AE">
        <w:t>”</w:t>
      </w:r>
      <w:r w:rsidRPr="006526AE">
        <w:t>,</w:t>
      </w:r>
    </w:p>
    <w:p w:rsidR="00321295" w:rsidRPr="006526AE" w:rsidRDefault="00321295" w:rsidP="00321295">
      <w:pPr>
        <w:pStyle w:val="TIRtiret"/>
        <w:keepNext/>
      </w:pPr>
      <w:r w:rsidRPr="006526AE">
        <w:t>–</w:t>
      </w:r>
      <w:r w:rsidRPr="006526AE">
        <w:tab/>
        <w:t>w pkt 3:</w:t>
      </w:r>
    </w:p>
    <w:p w:rsidR="00321295" w:rsidRPr="006526AE" w:rsidRDefault="00321295" w:rsidP="00321295">
      <w:pPr>
        <w:pStyle w:val="2TIRpodwjnytiret"/>
        <w:keepNext/>
      </w:pPr>
      <w:r w:rsidRPr="006526AE">
        <w:t>– –</w:t>
      </w:r>
      <w:r w:rsidRPr="006526AE">
        <w:tab/>
        <w:t>lit. a i b otrzymują brzmienie:</w:t>
      </w:r>
    </w:p>
    <w:p w:rsidR="00321295" w:rsidRPr="006526AE" w:rsidRDefault="006526AE" w:rsidP="00321295">
      <w:pPr>
        <w:pStyle w:val="Z2TIRLITzmlitpodwjnymtiret"/>
      </w:pPr>
      <w:r w:rsidRPr="006526AE">
        <w:t>„</w:t>
      </w:r>
      <w:r w:rsidR="00321295" w:rsidRPr="006526AE">
        <w:t>a)</w:t>
      </w:r>
      <w:r w:rsidR="00321295" w:rsidRPr="006526AE">
        <w:tab/>
        <w:t>części A załącznika IV do rozporządzenia nr 1308/2013 lub</w:t>
      </w:r>
    </w:p>
    <w:p w:rsidR="00321295" w:rsidRPr="006526AE" w:rsidRDefault="00321295" w:rsidP="00321295">
      <w:pPr>
        <w:pStyle w:val="Z2TIRLITzmlitpodwjnymtiret"/>
      </w:pPr>
      <w:r w:rsidRPr="006526AE">
        <w:t>b)</w:t>
      </w:r>
      <w:r w:rsidRPr="006526AE">
        <w:tab/>
        <w:t>art. 2 i art. 13 oraz załączniku I </w:t>
      </w:r>
      <w:proofErr w:type="spellStart"/>
      <w:r w:rsidRPr="006526AE">
        <w:t>i</w:t>
      </w:r>
      <w:proofErr w:type="spellEnd"/>
      <w:r w:rsidRPr="006526AE">
        <w:t> III do rozporządzenia nr 1249/2008, lub</w:t>
      </w:r>
      <w:r w:rsidR="006526AE" w:rsidRPr="006526AE">
        <w:t>”</w:t>
      </w:r>
      <w:r w:rsidRPr="006526AE">
        <w:t>,</w:t>
      </w:r>
    </w:p>
    <w:p w:rsidR="00321295" w:rsidRPr="006526AE" w:rsidRDefault="00321295" w:rsidP="00321295">
      <w:pPr>
        <w:pStyle w:val="2TIRpodwjnytiret"/>
      </w:pPr>
      <w:r w:rsidRPr="006526AE">
        <w:t>– –</w:t>
      </w:r>
      <w:r w:rsidRPr="006526AE">
        <w:tab/>
        <w:t>uchyla się lit. d,</w:t>
      </w:r>
    </w:p>
    <w:p w:rsidR="00321295" w:rsidRPr="006526AE" w:rsidRDefault="00321295" w:rsidP="00321295">
      <w:pPr>
        <w:pStyle w:val="LITlitera"/>
        <w:keepNext/>
      </w:pPr>
      <w:r w:rsidRPr="006526AE">
        <w:t>d)</w:t>
      </w:r>
      <w:r w:rsidRPr="006526AE">
        <w:tab/>
        <w:t>w ust. 4c:</w:t>
      </w:r>
    </w:p>
    <w:p w:rsidR="00321295" w:rsidRPr="006526AE" w:rsidRDefault="00321295" w:rsidP="00321295">
      <w:pPr>
        <w:pStyle w:val="TIRtiret"/>
        <w:keepNext/>
      </w:pPr>
      <w:r w:rsidRPr="006526AE">
        <w:t>–</w:t>
      </w:r>
      <w:r w:rsidRPr="006526AE">
        <w:tab/>
        <w:t>pkt 1 otrzymuje brzmienie:</w:t>
      </w:r>
    </w:p>
    <w:p w:rsidR="00321295" w:rsidRPr="006526AE" w:rsidRDefault="006526AE" w:rsidP="00321295">
      <w:pPr>
        <w:pStyle w:val="ZTIRPKTzmpkttiret"/>
      </w:pPr>
      <w:r w:rsidRPr="006526AE">
        <w:t>„</w:t>
      </w:r>
      <w:r w:rsidR="00321295" w:rsidRPr="006526AE">
        <w:t>1)</w:t>
      </w:r>
      <w:r w:rsidR="00321295" w:rsidRPr="006526AE">
        <w:tab/>
        <w:t>nie poddaje klasyfikacji lub ustalaniu masy tusz wieprzowych zgodnie z wymaganiami określonymi w części B załącznika IV do rozporządzenia nr 1308/2013 lub w art. 21 i art. 22 rozporządzenia nr 1249/2008,</w:t>
      </w:r>
      <w:r w:rsidRPr="006526AE">
        <w:t>”</w:t>
      </w:r>
      <w:r w:rsidR="00321295" w:rsidRPr="006526AE">
        <w:t>,</w:t>
      </w:r>
    </w:p>
    <w:p w:rsidR="00321295" w:rsidRPr="006526AE" w:rsidRDefault="00321295" w:rsidP="00321295">
      <w:pPr>
        <w:pStyle w:val="TIRtiret"/>
        <w:keepNext/>
      </w:pPr>
      <w:r w:rsidRPr="006526AE">
        <w:t>–</w:t>
      </w:r>
      <w:r w:rsidRPr="006526AE">
        <w:tab/>
        <w:t>pkt 4 otrzymuje brzmienie:</w:t>
      </w:r>
    </w:p>
    <w:p w:rsidR="00321295" w:rsidRPr="006526AE" w:rsidRDefault="006526AE" w:rsidP="00321295">
      <w:pPr>
        <w:pStyle w:val="ZTIRLITzmlittiret"/>
      </w:pPr>
      <w:r w:rsidRPr="006526AE">
        <w:t>„</w:t>
      </w:r>
      <w:r w:rsidR="00321295" w:rsidRPr="006526AE">
        <w:t>4)</w:t>
      </w:r>
      <w:r w:rsidR="00321295" w:rsidRPr="006526AE">
        <w:tab/>
        <w:t>nie znakuje tusz wieprzowych zgodnie z art. 21 rozporządzenia nr 1249/2008,</w:t>
      </w:r>
      <w:r w:rsidRPr="006526AE">
        <w:t>”</w:t>
      </w:r>
      <w:r w:rsidR="00321295" w:rsidRPr="006526AE">
        <w:t>,</w:t>
      </w:r>
    </w:p>
    <w:p w:rsidR="00321295" w:rsidRPr="006526AE" w:rsidRDefault="00321295" w:rsidP="00321295">
      <w:pPr>
        <w:pStyle w:val="LITlitera"/>
        <w:keepNext/>
      </w:pPr>
      <w:r w:rsidRPr="006526AE">
        <w:t>e)</w:t>
      </w:r>
      <w:r w:rsidRPr="006526AE">
        <w:tab/>
        <w:t>w ust. 4d:</w:t>
      </w:r>
    </w:p>
    <w:p w:rsidR="00321295" w:rsidRPr="006526AE" w:rsidRDefault="00321295" w:rsidP="00321295">
      <w:pPr>
        <w:pStyle w:val="TIRtiret"/>
        <w:keepNext/>
      </w:pPr>
      <w:r w:rsidRPr="006526AE">
        <w:t>–</w:t>
      </w:r>
      <w:r w:rsidRPr="006526AE">
        <w:tab/>
        <w:t>w pkt 1:</w:t>
      </w:r>
    </w:p>
    <w:p w:rsidR="00321295" w:rsidRPr="006526AE" w:rsidRDefault="00321295" w:rsidP="00321295">
      <w:pPr>
        <w:pStyle w:val="2TIRpodwjnytiret"/>
        <w:keepNext/>
      </w:pPr>
      <w:r w:rsidRPr="006526AE">
        <w:t>– –</w:t>
      </w:r>
      <w:r w:rsidRPr="006526AE">
        <w:tab/>
        <w:t>lit. a i b otrzymują brzmienie:</w:t>
      </w:r>
    </w:p>
    <w:p w:rsidR="00321295" w:rsidRPr="006526AE" w:rsidRDefault="006526AE" w:rsidP="00321295">
      <w:pPr>
        <w:pStyle w:val="Z2TIRLITzmlitpodwjnymtiret"/>
      </w:pPr>
      <w:r w:rsidRPr="006526AE">
        <w:t>„</w:t>
      </w:r>
      <w:r w:rsidR="00321295" w:rsidRPr="006526AE">
        <w:t>a)</w:t>
      </w:r>
      <w:r w:rsidR="00321295" w:rsidRPr="006526AE">
        <w:tab/>
        <w:t>części A załącznika IV do rozporządzenia nr 1308/2013,</w:t>
      </w:r>
    </w:p>
    <w:p w:rsidR="00321295" w:rsidRPr="006526AE" w:rsidRDefault="00321295" w:rsidP="00321295">
      <w:pPr>
        <w:pStyle w:val="Z2TIRLITzmlitpodwjnymtiret"/>
      </w:pPr>
      <w:r w:rsidRPr="006526AE">
        <w:t>b)</w:t>
      </w:r>
      <w:r w:rsidRPr="006526AE">
        <w:tab/>
        <w:t>art. 6, art. 7 i art. 10 rozporządzenia nr 1249/2008 lub załączniku I do tego rozporządzenia,</w:t>
      </w:r>
      <w:r w:rsidR="006526AE" w:rsidRPr="006526AE">
        <w:t>”</w:t>
      </w:r>
      <w:r w:rsidRPr="006526AE">
        <w:t>,</w:t>
      </w:r>
    </w:p>
    <w:p w:rsidR="00321295" w:rsidRPr="006526AE" w:rsidRDefault="00321295" w:rsidP="00321295">
      <w:pPr>
        <w:pStyle w:val="2TIRpodwjnytiret"/>
      </w:pPr>
      <w:r w:rsidRPr="006526AE">
        <w:t>– –</w:t>
      </w:r>
      <w:r w:rsidRPr="006526AE">
        <w:tab/>
        <w:t>uchyla się lit. c,</w:t>
      </w:r>
    </w:p>
    <w:p w:rsidR="00321295" w:rsidRPr="006526AE" w:rsidRDefault="00321295" w:rsidP="00321295">
      <w:pPr>
        <w:pStyle w:val="TIRtiret"/>
        <w:keepNext/>
      </w:pPr>
      <w:r w:rsidRPr="006526AE">
        <w:t>–</w:t>
      </w:r>
      <w:r w:rsidRPr="006526AE">
        <w:tab/>
        <w:t>pkt 3 i 4 otrzymują brzmienie:</w:t>
      </w:r>
    </w:p>
    <w:p w:rsidR="00321295" w:rsidRPr="006526AE" w:rsidRDefault="006526AE" w:rsidP="00321295">
      <w:pPr>
        <w:pStyle w:val="ZTIRPKTzmpkttiret"/>
      </w:pPr>
      <w:r w:rsidRPr="006526AE">
        <w:t>„</w:t>
      </w:r>
      <w:r w:rsidR="00321295" w:rsidRPr="006526AE">
        <w:t>3)</w:t>
      </w:r>
      <w:r w:rsidR="00321295" w:rsidRPr="006526AE">
        <w:tab/>
        <w:t>nie przekazuje dostawcom zwierząt wyników klasyfikacji tusz w</w:t>
      </w:r>
      <w:r w:rsidR="00887710">
        <w:t xml:space="preserve">ołowych zgodnie z art. 7 ust. 2 </w:t>
      </w:r>
      <w:r w:rsidR="00321295" w:rsidRPr="006526AE">
        <w:t>rozp</w:t>
      </w:r>
      <w:r w:rsidR="00321295" w:rsidRPr="006526AE">
        <w:t>o</w:t>
      </w:r>
      <w:r w:rsidR="00321295" w:rsidRPr="006526AE">
        <w:t>rządzenia nr 1249/2008,</w:t>
      </w:r>
    </w:p>
    <w:p w:rsidR="00321295" w:rsidRPr="006526AE" w:rsidRDefault="00321295" w:rsidP="00321295">
      <w:pPr>
        <w:pStyle w:val="ZTIRPKTzmpkttiret"/>
      </w:pPr>
      <w:r w:rsidRPr="006526AE">
        <w:t>4)</w:t>
      </w:r>
      <w:r w:rsidRPr="006526AE">
        <w:tab/>
        <w:t>nie znakuje tusz wołowych zgodnie z art. 6 rozporządzenia nr 1249/2008,</w:t>
      </w:r>
      <w:r w:rsidR="006526AE" w:rsidRPr="006526AE">
        <w:t>”</w:t>
      </w:r>
      <w:r w:rsidRPr="006526AE">
        <w:t>,</w:t>
      </w:r>
    </w:p>
    <w:p w:rsidR="00321295" w:rsidRPr="006526AE" w:rsidRDefault="00321295" w:rsidP="00321295">
      <w:pPr>
        <w:pStyle w:val="TIRtiret"/>
        <w:keepNext/>
      </w:pPr>
      <w:r w:rsidRPr="006526AE">
        <w:t>–</w:t>
      </w:r>
      <w:r w:rsidRPr="006526AE">
        <w:tab/>
        <w:t>w pkt 5 na końcu dodaje się przecinek i dodaje się pkt 6 i 7 w brzmieniu:</w:t>
      </w:r>
    </w:p>
    <w:p w:rsidR="00321295" w:rsidRPr="006526AE" w:rsidRDefault="006526AE" w:rsidP="00321295">
      <w:pPr>
        <w:pStyle w:val="ZTIRPKTzmpkttiret"/>
      </w:pPr>
      <w:r w:rsidRPr="006526AE">
        <w:t>„</w:t>
      </w:r>
      <w:r w:rsidR="00321295" w:rsidRPr="006526AE">
        <w:t>6)</w:t>
      </w:r>
      <w:r w:rsidR="00321295" w:rsidRPr="006526AE">
        <w:tab/>
        <w:t>nie dopełnia obowiązku, o którym mowa w art. 10 ust. 1 lit. b rozporządzenia nr 1249/2008,</w:t>
      </w:r>
    </w:p>
    <w:p w:rsidR="00321295" w:rsidRPr="006526AE" w:rsidRDefault="00D44830" w:rsidP="00321295">
      <w:pPr>
        <w:pStyle w:val="ZTIRPKTzmpkttiret"/>
      </w:pPr>
      <w:r>
        <w:t>7)</w:t>
      </w:r>
      <w:r>
        <w:tab/>
      </w:r>
      <w:r w:rsidR="00321295" w:rsidRPr="006526AE">
        <w:t>stosuje do klasyfikacji tusz wołowych technikę automatycznej klasyfikacji, która nie uzyskała zatwie</w:t>
      </w:r>
      <w:r w:rsidR="00321295" w:rsidRPr="006526AE">
        <w:t>r</w:t>
      </w:r>
      <w:r w:rsidR="00321295" w:rsidRPr="006526AE">
        <w:t>dzenia na podstawie art. 15b ust. 7</w:t>
      </w:r>
      <w:r w:rsidR="006526AE" w:rsidRPr="006526AE">
        <w:t>”</w:t>
      </w:r>
      <w:r w:rsidR="00321295" w:rsidRPr="006526AE">
        <w:t>,</w:t>
      </w:r>
    </w:p>
    <w:p w:rsidR="00321295" w:rsidRPr="006526AE" w:rsidRDefault="00321295" w:rsidP="00321295">
      <w:pPr>
        <w:pStyle w:val="LITlitera"/>
        <w:keepNext/>
      </w:pPr>
      <w:r w:rsidRPr="006526AE">
        <w:t>f)</w:t>
      </w:r>
      <w:r w:rsidRPr="006526AE">
        <w:tab/>
        <w:t>ust. 4e otrzymuje brzmienie:</w:t>
      </w:r>
    </w:p>
    <w:p w:rsidR="00321295" w:rsidRPr="006526AE" w:rsidRDefault="006526AE" w:rsidP="00321295">
      <w:pPr>
        <w:pStyle w:val="ZLITUSTzmustliter"/>
        <w:keepNext/>
      </w:pPr>
      <w:r w:rsidRPr="006526AE">
        <w:t>„</w:t>
      </w:r>
      <w:r w:rsidR="00321295" w:rsidRPr="006526AE">
        <w:t>4e. Kto:</w:t>
      </w:r>
    </w:p>
    <w:p w:rsidR="00321295" w:rsidRPr="006526AE" w:rsidRDefault="00321295" w:rsidP="00321295">
      <w:pPr>
        <w:pStyle w:val="ZLITPKTzmpktliter"/>
      </w:pPr>
      <w:r w:rsidRPr="006526AE">
        <w:t>1)</w:t>
      </w:r>
      <w:r w:rsidRPr="006526AE">
        <w:tab/>
        <w:t xml:space="preserve">prowadząc rzeźnię, nie klasyfikuje bydła w wieku poniżej 12. miesiąca </w:t>
      </w:r>
      <w:r w:rsidR="00887710">
        <w:t xml:space="preserve">życia zgodnie z pkt II części I </w:t>
      </w:r>
      <w:r w:rsidRPr="006526AE">
        <w:t>z</w:t>
      </w:r>
      <w:r w:rsidRPr="006526AE">
        <w:t>a</w:t>
      </w:r>
      <w:r w:rsidRPr="006526AE">
        <w:t>łącznika VII do rozporządzenia nr 1308/2013,</w:t>
      </w:r>
    </w:p>
    <w:p w:rsidR="00321295" w:rsidRPr="006526AE" w:rsidRDefault="00321295" w:rsidP="00321295">
      <w:pPr>
        <w:pStyle w:val="ZLITPKTzmpktliter"/>
        <w:keepNext/>
      </w:pPr>
      <w:r w:rsidRPr="006526AE">
        <w:t>2)</w:t>
      </w:r>
      <w:r w:rsidRPr="006526AE">
        <w:tab/>
        <w:t>nie znakuje zgodnie z pkt III i IV części I załącznika VII do rozporządzenia nr 1308/2013 mięsa z </w:t>
      </w:r>
      <w:r w:rsidR="00887710">
        <w:t xml:space="preserve">pkt I </w:t>
      </w:r>
      <w:r w:rsidRPr="006526AE">
        <w:t>części I załącznika VII do tego rozporządzenia</w:t>
      </w:r>
    </w:p>
    <w:p w:rsidR="00321295" w:rsidRPr="006526AE" w:rsidRDefault="00321295" w:rsidP="00321295">
      <w:pPr>
        <w:pStyle w:val="ZLITCZWSPPKTzmczciwsppktliter"/>
      </w:pPr>
      <w:r w:rsidRPr="006526AE">
        <w:t>– podlega karze grzywny.</w:t>
      </w:r>
      <w:r w:rsidR="006526AE" w:rsidRPr="006526AE">
        <w:t>”</w:t>
      </w:r>
      <w:r w:rsidRPr="006526AE">
        <w:t>.</w:t>
      </w:r>
    </w:p>
    <w:p w:rsidR="00321295" w:rsidRPr="006526AE" w:rsidRDefault="00321295" w:rsidP="00321295">
      <w:pPr>
        <w:pStyle w:val="ARTartustawynprozporzdzenia"/>
        <w:keepNext/>
      </w:pPr>
      <w:r w:rsidRPr="006526AE">
        <w:rPr>
          <w:rStyle w:val="Ppogrubienie"/>
        </w:rPr>
        <w:t>Art. 2.</w:t>
      </w:r>
      <w:r w:rsidRPr="006526AE">
        <w:t xml:space="preserve"> W ustawie z dnia 25 sierpnia 2006 r. o bezpieczeństwie żywności i żywienia (Dz. U. z 2010 r. Nr 136, poz. 914, z </w:t>
      </w:r>
      <w:proofErr w:type="spellStart"/>
      <w:r w:rsidRPr="006526AE">
        <w:t>późn</w:t>
      </w:r>
      <w:proofErr w:type="spellEnd"/>
      <w:r w:rsidRPr="006526AE">
        <w:t>. zm.</w:t>
      </w:r>
      <w:r w:rsidRPr="006526AE">
        <w:rPr>
          <w:rStyle w:val="Odwoanieprzypisudolnego"/>
        </w:rPr>
        <w:footnoteReference w:id="2"/>
      </w:r>
      <w:r w:rsidRPr="006526AE">
        <w:rPr>
          <w:rStyle w:val="IGindeksgrny"/>
        </w:rPr>
        <w:t>)</w:t>
      </w:r>
      <w:r w:rsidRPr="006526AE">
        <w:t>) wprowadza się następujące zmiany:</w:t>
      </w:r>
    </w:p>
    <w:p w:rsidR="00321295" w:rsidRPr="006526AE" w:rsidRDefault="00321295" w:rsidP="00321295">
      <w:pPr>
        <w:pStyle w:val="PKTpunkt"/>
        <w:keepNext/>
      </w:pPr>
      <w:r w:rsidRPr="006526AE">
        <w:t>1)</w:t>
      </w:r>
      <w:r w:rsidRPr="006526AE">
        <w:tab/>
        <w:t>w odnośniku nr 1 do ustawy:</w:t>
      </w:r>
    </w:p>
    <w:p w:rsidR="00321295" w:rsidRPr="006526AE" w:rsidRDefault="00321295" w:rsidP="00321295">
      <w:pPr>
        <w:pStyle w:val="LITlitera"/>
        <w:keepNext/>
      </w:pPr>
      <w:r w:rsidRPr="006526AE">
        <w:t>a)</w:t>
      </w:r>
      <w:r w:rsidRPr="006526AE">
        <w:tab/>
        <w:t>w zakresie dotyczącym rozporządzeń:</w:t>
      </w:r>
    </w:p>
    <w:p w:rsidR="00321295" w:rsidRPr="006526AE" w:rsidRDefault="00321295" w:rsidP="00321295">
      <w:pPr>
        <w:pStyle w:val="TIRtiret"/>
      </w:pPr>
      <w:r w:rsidRPr="006526AE">
        <w:t>–</w:t>
      </w:r>
      <w:r w:rsidRPr="006526AE">
        <w:tab/>
        <w:t>uchyla się pkt 12,</w:t>
      </w:r>
    </w:p>
    <w:p w:rsidR="00321295" w:rsidRPr="006526AE" w:rsidRDefault="00321295" w:rsidP="00321295">
      <w:pPr>
        <w:pStyle w:val="TIRtiret"/>
        <w:keepNext/>
      </w:pPr>
      <w:r w:rsidRPr="006526AE">
        <w:t>–</w:t>
      </w:r>
      <w:r w:rsidRPr="006526AE">
        <w:tab/>
        <w:t>w pkt 53 kropkę zastępuje się średnikiem i dodaje się pkt 54 w brzmieniu:</w:t>
      </w:r>
    </w:p>
    <w:p w:rsidR="00321295" w:rsidRPr="006526AE" w:rsidRDefault="006526AE" w:rsidP="00321295">
      <w:pPr>
        <w:pStyle w:val="ZTIRPKTzmpkttiret"/>
      </w:pPr>
      <w:r w:rsidRPr="006526AE">
        <w:t>„</w:t>
      </w:r>
      <w:r w:rsidR="00321295" w:rsidRPr="006526AE">
        <w:t>54)</w:t>
      </w:r>
      <w:r w:rsidR="00321295" w:rsidRPr="006526AE">
        <w:tab/>
        <w:t>rozporządzenie Parlamentu Europejskiego i Rady (UE) nr 1169/2011 z dnia 25 października 2011 r. w sprawie przekazywania konsumentom informacji na temat żywności, zmiany rozporządzeń Parl</w:t>
      </w:r>
      <w:r w:rsidR="00321295" w:rsidRPr="006526AE">
        <w:t>a</w:t>
      </w:r>
      <w:r w:rsidR="00321295" w:rsidRPr="006526AE">
        <w:t>mentu Europejskiego i Rady (WE) nr 1924/2006 i (WE) nr 1925/2006 oraz uchylenia dyrektywy K</w:t>
      </w:r>
      <w:r w:rsidR="00321295" w:rsidRPr="006526AE">
        <w:t>o</w:t>
      </w:r>
      <w:r w:rsidR="00321295" w:rsidRPr="006526AE">
        <w:t>misji 87/250/EWG, dyrektywy Rady 90/496/EWG, dyrektywy Komisji 1999/10/WE, dyrektywy 2000/13/WE Parlamentu Europejskiego i Rady, dyrektyw Komisji 2002/67/WE i 2008/5/WE oraz ro</w:t>
      </w:r>
      <w:r w:rsidR="00321295" w:rsidRPr="006526AE">
        <w:t>z</w:t>
      </w:r>
      <w:r w:rsidR="00321295" w:rsidRPr="006526AE">
        <w:t>porządzenia Komisji (WE) nr 608/2004 (Dz. Urz. UE L 304 z 22.11.2011, str. 18, z </w:t>
      </w:r>
      <w:proofErr w:type="spellStart"/>
      <w:r w:rsidR="00321295" w:rsidRPr="006526AE">
        <w:t>późn</w:t>
      </w:r>
      <w:proofErr w:type="spellEnd"/>
      <w:r w:rsidR="00321295" w:rsidRPr="006526AE">
        <w:t>. zm.).</w:t>
      </w:r>
      <w:r w:rsidRPr="006526AE">
        <w:t>”</w:t>
      </w:r>
      <w:r w:rsidR="00321295" w:rsidRPr="006526AE">
        <w:t>,</w:t>
      </w:r>
    </w:p>
    <w:p w:rsidR="00321295" w:rsidRPr="006526AE" w:rsidRDefault="00321295" w:rsidP="00321295">
      <w:pPr>
        <w:pStyle w:val="LITlitera"/>
      </w:pPr>
      <w:r w:rsidRPr="006526AE">
        <w:t>b)</w:t>
      </w:r>
      <w:r w:rsidRPr="006526AE">
        <w:tab/>
        <w:t>w zakresie dotyczącym dyrektyw uchyla się pkt 8–10, 13, 18–21, 28 i 32;</w:t>
      </w:r>
    </w:p>
    <w:p w:rsidR="00321295" w:rsidRPr="006526AE" w:rsidRDefault="00321295" w:rsidP="00321295">
      <w:pPr>
        <w:pStyle w:val="PKTpunkt"/>
        <w:keepNext/>
      </w:pPr>
      <w:r w:rsidRPr="006526AE">
        <w:t>2)</w:t>
      </w:r>
      <w:r w:rsidRPr="006526AE">
        <w:tab/>
        <w:t>w art. 3 w ust. 3:</w:t>
      </w:r>
    </w:p>
    <w:p w:rsidR="00321295" w:rsidRPr="006526AE" w:rsidRDefault="00321295" w:rsidP="00321295">
      <w:pPr>
        <w:pStyle w:val="LITlitera"/>
        <w:keepNext/>
      </w:pPr>
      <w:r w:rsidRPr="006526AE">
        <w:t>a)</w:t>
      </w:r>
      <w:r w:rsidRPr="006526AE">
        <w:tab/>
        <w:t>pkt 7 otrzymuje brzmienie:</w:t>
      </w:r>
    </w:p>
    <w:p w:rsidR="00321295" w:rsidRPr="006526AE" w:rsidRDefault="006526AE" w:rsidP="00321295">
      <w:pPr>
        <w:pStyle w:val="ZLITPKTzmpktliter"/>
      </w:pPr>
      <w:r w:rsidRPr="006526AE">
        <w:t>„</w:t>
      </w:r>
      <w:r w:rsidR="00321295" w:rsidRPr="006526AE">
        <w:t>7)</w:t>
      </w:r>
      <w:r w:rsidR="00321295" w:rsidRPr="006526AE">
        <w:tab/>
        <w:t>data minimalnej trwałości – datę w rozumieniu art. 2 ust. 2 lit. r rozporządzenia Parlamentu Europejskiego i Rady nr 1169/2011 z dnia 25 października 2011 r. w sprawie przekazywania konsumentom informacji na temat żywności, zmiany rozporządzeń Parlamentu Europejskiego i Rady (WE) nr 1924/2006 i (WE) nr 1925/2006 oraz uchylenia dyrektywy Komisji 87/250/EWG, dyrektywy Rady 90/496/EWG, dyrektywy Komisji 1999/10/WE, dyrektywy 2000/13/WE Parlamentu Europejskiego i Rady, dyrektyw Komisji 2002/67/WE i 2008/5/WE oraz rozporządzenia Komisji (WE)</w:t>
      </w:r>
      <w:r w:rsidR="00887710">
        <w:t xml:space="preserve"> nr 608/2004 (Dz. Urz. UE L 304 </w:t>
      </w:r>
      <w:r w:rsidR="00321295" w:rsidRPr="006526AE">
        <w:t>z 22.11.2011, str. 18, z </w:t>
      </w:r>
      <w:proofErr w:type="spellStart"/>
      <w:r w:rsidR="00321295" w:rsidRPr="006526AE">
        <w:t>późn</w:t>
      </w:r>
      <w:proofErr w:type="spellEnd"/>
      <w:r w:rsidR="00321295" w:rsidRPr="006526AE">
        <w:t xml:space="preserve">. zm.), zwanego dalej </w:t>
      </w:r>
      <w:r w:rsidRPr="006526AE">
        <w:t>„</w:t>
      </w:r>
      <w:r w:rsidR="00321295" w:rsidRPr="006526AE">
        <w:t>rozporządzeniem nr 1169/2011</w:t>
      </w:r>
      <w:r w:rsidRPr="006526AE">
        <w:t>”</w:t>
      </w:r>
      <w:r w:rsidR="00321295" w:rsidRPr="006526AE">
        <w:t>;</w:t>
      </w:r>
      <w:r w:rsidRPr="006526AE">
        <w:t>”</w:t>
      </w:r>
      <w:r w:rsidR="00321295" w:rsidRPr="006526AE">
        <w:t>,</w:t>
      </w:r>
    </w:p>
    <w:p w:rsidR="00321295" w:rsidRPr="006526AE" w:rsidRDefault="00321295" w:rsidP="00321295">
      <w:pPr>
        <w:pStyle w:val="LITlitera"/>
        <w:keepNext/>
      </w:pPr>
      <w:r w:rsidRPr="006526AE">
        <w:t>b)</w:t>
      </w:r>
      <w:r w:rsidRPr="006526AE">
        <w:tab/>
        <w:t>pkt 19 otrzymuje brzmienie:</w:t>
      </w:r>
    </w:p>
    <w:p w:rsidR="00321295" w:rsidRPr="006526AE" w:rsidRDefault="006526AE" w:rsidP="00321295">
      <w:pPr>
        <w:pStyle w:val="ZLITPKTzmpktliter"/>
      </w:pPr>
      <w:r w:rsidRPr="006526AE">
        <w:t>„</w:t>
      </w:r>
      <w:r w:rsidR="00321295" w:rsidRPr="006526AE">
        <w:t>19)</w:t>
      </w:r>
      <w:r w:rsidR="00321295" w:rsidRPr="006526AE">
        <w:tab/>
        <w:t>opakowany środek spożywczy – żywność opakowaną w rozumieniu art. 2 ust. 2 lit. e rozporządzenia nr 1169/2011;</w:t>
      </w:r>
      <w:r w:rsidRPr="006526AE">
        <w:t>”</w:t>
      </w:r>
      <w:r w:rsidR="00321295" w:rsidRPr="006526AE">
        <w:t>,</w:t>
      </w:r>
    </w:p>
    <w:p w:rsidR="00321295" w:rsidRPr="006526AE" w:rsidRDefault="00321295" w:rsidP="00321295">
      <w:pPr>
        <w:pStyle w:val="LITlitera"/>
        <w:keepNext/>
      </w:pPr>
      <w:r w:rsidRPr="006526AE">
        <w:t>c)</w:t>
      </w:r>
      <w:r w:rsidRPr="006526AE">
        <w:tab/>
        <w:t>pkt 33 i 34 otrzymują brzmienie:</w:t>
      </w:r>
    </w:p>
    <w:p w:rsidR="00321295" w:rsidRPr="006526AE" w:rsidRDefault="006526AE" w:rsidP="00321295">
      <w:pPr>
        <w:pStyle w:val="ZLITPKTzmpktliter"/>
      </w:pPr>
      <w:r w:rsidRPr="006526AE">
        <w:t>„</w:t>
      </w:r>
      <w:r w:rsidR="00321295" w:rsidRPr="006526AE">
        <w:t>33)</w:t>
      </w:r>
      <w:r w:rsidR="00321295" w:rsidRPr="006526AE">
        <w:tab/>
        <w:t>składnik odżywczy – składnik odżywczy w rozumieniu art. 2 ust. 2 lit. s rozporządzenia nr 1169/2011;</w:t>
      </w:r>
    </w:p>
    <w:p w:rsidR="00321295" w:rsidRPr="006526AE" w:rsidRDefault="00321295" w:rsidP="00321295">
      <w:pPr>
        <w:pStyle w:val="ZLITPKTzmpktliter"/>
      </w:pPr>
      <w:r w:rsidRPr="006526AE">
        <w:t>34)</w:t>
      </w:r>
      <w:r w:rsidRPr="006526AE">
        <w:tab/>
        <w:t>składnik żywności – składnik w rozumieniu art. 2 ust. 2 lit. f rozporządzenia nr 1169/2011;</w:t>
      </w:r>
      <w:r w:rsidR="006526AE" w:rsidRPr="006526AE">
        <w:t>”</w:t>
      </w:r>
      <w:r w:rsidRPr="006526AE">
        <w:t>,</w:t>
      </w:r>
    </w:p>
    <w:p w:rsidR="00321295" w:rsidRPr="006526AE" w:rsidRDefault="00321295" w:rsidP="00321295">
      <w:pPr>
        <w:pStyle w:val="LITlitera"/>
        <w:keepNext/>
      </w:pPr>
      <w:r w:rsidRPr="006526AE">
        <w:t>d)</w:t>
      </w:r>
      <w:r w:rsidRPr="006526AE">
        <w:tab/>
        <w:t>w pkt 45 wprowadzenie do wyliczenia otrzymuje brzmienie:</w:t>
      </w:r>
    </w:p>
    <w:p w:rsidR="00321295" w:rsidRPr="006526AE" w:rsidRDefault="006526AE" w:rsidP="00321295">
      <w:pPr>
        <w:pStyle w:val="ZLITFRAGzmlitfragmentunpzdanialiter"/>
      </w:pPr>
      <w:r w:rsidRPr="006526AE">
        <w:t>„</w:t>
      </w:r>
      <w:r w:rsidR="00321295" w:rsidRPr="006526AE">
        <w:t>środek spożywczy zafałszowany – środek spożywczy, którego skład lub inne właściwości zostały zmienione, a konsument nie został o tym poinformowany w sposób określony w przepisach rozporządzenia nr 1169/2011, albo środek spożywczy, w którym zostały wprowadzone zmiany mające na celu ukrycie jego rzeczywistego składu lub innych właściwości; środek spożywczy jest środkiem spożywczym zafałszowanym, w szczególności jeżeli:</w:t>
      </w:r>
      <w:r w:rsidRPr="006526AE">
        <w:t>”</w:t>
      </w:r>
      <w:r w:rsidR="00321295" w:rsidRPr="006526AE">
        <w:t>,</w:t>
      </w:r>
    </w:p>
    <w:p w:rsidR="00321295" w:rsidRPr="006526AE" w:rsidRDefault="00321295" w:rsidP="00321295">
      <w:pPr>
        <w:pStyle w:val="LITlitera"/>
        <w:keepNext/>
      </w:pPr>
      <w:r w:rsidRPr="006526AE">
        <w:t>e)</w:t>
      </w:r>
      <w:r w:rsidRPr="006526AE">
        <w:tab/>
        <w:t>pkt 47 otrzymuje brzmienie:</w:t>
      </w:r>
    </w:p>
    <w:p w:rsidR="00321295" w:rsidRPr="006526AE" w:rsidRDefault="006526AE" w:rsidP="00321295">
      <w:pPr>
        <w:pStyle w:val="ZLITPKTzmpktliter"/>
      </w:pPr>
      <w:r w:rsidRPr="006526AE">
        <w:t>„</w:t>
      </w:r>
      <w:r w:rsidR="00321295" w:rsidRPr="006526AE">
        <w:t>47)</w:t>
      </w:r>
      <w:r w:rsidR="00321295" w:rsidRPr="006526AE">
        <w:tab/>
        <w:t>termin przydatności do spożycia – termin, o którym mowa w art. 24 rozporządzenia nr 1169/2011;</w:t>
      </w:r>
      <w:r w:rsidRPr="006526AE">
        <w:t>”</w:t>
      </w:r>
      <w:r w:rsidR="00321295" w:rsidRPr="006526AE">
        <w:t>,</w:t>
      </w:r>
    </w:p>
    <w:p w:rsidR="00321295" w:rsidRPr="006526AE" w:rsidRDefault="00321295" w:rsidP="00321295">
      <w:pPr>
        <w:pStyle w:val="LITlitera"/>
        <w:keepNext/>
      </w:pPr>
      <w:r w:rsidRPr="006526AE">
        <w:t>f)</w:t>
      </w:r>
      <w:r w:rsidRPr="006526AE">
        <w:tab/>
        <w:t>pkt 55 otrzymuje brzmienie:</w:t>
      </w:r>
    </w:p>
    <w:p w:rsidR="00321295" w:rsidRPr="006526AE" w:rsidRDefault="006526AE" w:rsidP="00321295">
      <w:pPr>
        <w:pStyle w:val="ZLITPKTzmpktliter"/>
      </w:pPr>
      <w:r w:rsidRPr="006526AE">
        <w:t>„</w:t>
      </w:r>
      <w:r w:rsidR="00321295" w:rsidRPr="006526AE">
        <w:t>55)</w:t>
      </w:r>
      <w:r w:rsidR="00321295" w:rsidRPr="006526AE">
        <w:tab/>
        <w:t>zakład żywienia zbiorowego – zakład żywienia zbiorowego w rozumieniu art. 2 ust. 2 lit. d rozporządzenia nr 1169/2011;</w:t>
      </w:r>
      <w:r w:rsidRPr="006526AE">
        <w:t>”</w:t>
      </w:r>
      <w:r w:rsidR="00321295" w:rsidRPr="006526AE">
        <w:t>;</w:t>
      </w:r>
    </w:p>
    <w:p w:rsidR="00321295" w:rsidRPr="006526AE" w:rsidRDefault="00321295" w:rsidP="00321295">
      <w:pPr>
        <w:pStyle w:val="PKTpunkt"/>
      </w:pPr>
      <w:r w:rsidRPr="006526AE">
        <w:t>3)</w:t>
      </w:r>
      <w:r w:rsidRPr="006526AE">
        <w:tab/>
        <w:t>w art. 27 uchyla się ust. 4;</w:t>
      </w:r>
    </w:p>
    <w:p w:rsidR="00321295" w:rsidRPr="006526AE" w:rsidRDefault="00321295" w:rsidP="00321295">
      <w:pPr>
        <w:pStyle w:val="PKTpunkt"/>
      </w:pPr>
      <w:r w:rsidRPr="006526AE">
        <w:t>4)</w:t>
      </w:r>
      <w:r w:rsidRPr="006526AE">
        <w:tab/>
        <w:t>w art. 45 uchyla się ust. 1 i 2;</w:t>
      </w:r>
    </w:p>
    <w:p w:rsidR="00321295" w:rsidRPr="006526AE" w:rsidRDefault="00321295" w:rsidP="00321295">
      <w:pPr>
        <w:pStyle w:val="PKTpunkt"/>
      </w:pPr>
      <w:r w:rsidRPr="006526AE">
        <w:t>5)</w:t>
      </w:r>
      <w:r w:rsidRPr="006526AE">
        <w:tab/>
        <w:t>uchyla się art. 46 i art. 47;</w:t>
      </w:r>
    </w:p>
    <w:p w:rsidR="00321295" w:rsidRPr="006526AE" w:rsidRDefault="00321295" w:rsidP="00321295">
      <w:pPr>
        <w:pStyle w:val="PKTpunkt"/>
      </w:pPr>
      <w:r w:rsidRPr="006526AE">
        <w:t>6)</w:t>
      </w:r>
      <w:r w:rsidRPr="006526AE">
        <w:tab/>
        <w:t>w art. 48 uchyla się ust. 1;</w:t>
      </w:r>
    </w:p>
    <w:p w:rsidR="00321295" w:rsidRPr="006526AE" w:rsidRDefault="00321295" w:rsidP="00321295">
      <w:pPr>
        <w:pStyle w:val="PKTpunkt"/>
      </w:pPr>
      <w:r w:rsidRPr="006526AE">
        <w:t>7)</w:t>
      </w:r>
      <w:r w:rsidRPr="006526AE">
        <w:tab/>
        <w:t>uchyla się art. 49;</w:t>
      </w:r>
    </w:p>
    <w:p w:rsidR="00321295" w:rsidRPr="006526AE" w:rsidRDefault="00321295" w:rsidP="00321295">
      <w:pPr>
        <w:pStyle w:val="PKTpunkt"/>
      </w:pPr>
      <w:r w:rsidRPr="006526AE">
        <w:t>8)</w:t>
      </w:r>
      <w:r w:rsidRPr="006526AE">
        <w:tab/>
        <w:t>w art. 50 uchyla się ust. 1;</w:t>
      </w:r>
    </w:p>
    <w:p w:rsidR="00321295" w:rsidRPr="006526AE" w:rsidRDefault="00321295" w:rsidP="00321295">
      <w:pPr>
        <w:pStyle w:val="PKTpunkt"/>
      </w:pPr>
      <w:r w:rsidRPr="006526AE">
        <w:t>9)</w:t>
      </w:r>
      <w:r w:rsidRPr="006526AE">
        <w:tab/>
        <w:t>uchyla się art. 51;</w:t>
      </w:r>
    </w:p>
    <w:p w:rsidR="00321295" w:rsidRPr="006526AE" w:rsidRDefault="00321295" w:rsidP="00321295">
      <w:pPr>
        <w:pStyle w:val="PKTpunkt"/>
        <w:keepNext/>
      </w:pPr>
      <w:r w:rsidRPr="006526AE">
        <w:t>10)</w:t>
      </w:r>
      <w:r w:rsidRPr="006526AE">
        <w:tab/>
        <w:t>w art. 103 w ust. 1:</w:t>
      </w:r>
    </w:p>
    <w:p w:rsidR="00321295" w:rsidRPr="006526AE" w:rsidRDefault="00321295" w:rsidP="00321295">
      <w:pPr>
        <w:pStyle w:val="LITlitera"/>
        <w:keepNext/>
      </w:pPr>
      <w:r w:rsidRPr="006526AE">
        <w:t>a)</w:t>
      </w:r>
      <w:r w:rsidRPr="006526AE">
        <w:tab/>
        <w:t>pkt 1 otrzymuje brzmienie:</w:t>
      </w:r>
    </w:p>
    <w:p w:rsidR="00321295" w:rsidRPr="006526AE" w:rsidRDefault="006526AE" w:rsidP="00321295">
      <w:pPr>
        <w:pStyle w:val="ZLITPKTzmpktliter"/>
      </w:pPr>
      <w:r w:rsidRPr="006526AE">
        <w:t>„</w:t>
      </w:r>
      <w:r w:rsidR="00321295" w:rsidRPr="006526AE">
        <w:t>1)</w:t>
      </w:r>
      <w:r w:rsidR="00321295" w:rsidRPr="006526AE">
        <w:tab/>
        <w:t>nie przestrzega wymagań w zakresie znakowania środków spożywczych, w tym w zakresie prezentacji, r</w:t>
      </w:r>
      <w:r w:rsidR="00321295" w:rsidRPr="006526AE">
        <w:t>e</w:t>
      </w:r>
      <w:r w:rsidR="00321295" w:rsidRPr="006526AE">
        <w:t>klamy i promocji, określonych w art. 33 ust. 3 i 4, art. 45 ust. 3 i 4, art. 48 ust. 2 i 3 oraz art. 52a, a także wymagań w tym zakresie określonych w przepisach wydanych na podstawie art. 14 ust. 2 pkt 3, art. 22 ust. 1 pkt 3, art. 26 ust. 1 pkt 4, art. 27 ust. 6 pkt 2, art. 39 pkt 3 i art. 44 pkt 2,</w:t>
      </w:r>
      <w:r w:rsidRPr="006526AE">
        <w:t>”</w:t>
      </w:r>
      <w:r w:rsidR="00321295" w:rsidRPr="006526AE">
        <w:t>,</w:t>
      </w:r>
    </w:p>
    <w:p w:rsidR="00321295" w:rsidRPr="006526AE" w:rsidRDefault="00321295" w:rsidP="00321295">
      <w:pPr>
        <w:pStyle w:val="LITlitera"/>
        <w:keepNext/>
      </w:pPr>
      <w:r w:rsidRPr="006526AE">
        <w:t>b)</w:t>
      </w:r>
      <w:r w:rsidRPr="006526AE">
        <w:tab/>
        <w:t>w pkt </w:t>
      </w:r>
      <w:r w:rsidR="00887710">
        <w:t>1</w:t>
      </w:r>
      <w:r w:rsidRPr="006526AE">
        <w:t>b dodaje się lit. c w brzmieniu:</w:t>
      </w:r>
    </w:p>
    <w:p w:rsidR="00321295" w:rsidRPr="006526AE" w:rsidRDefault="006526AE" w:rsidP="00321295">
      <w:pPr>
        <w:pStyle w:val="ZLITLITzmlitliter"/>
      </w:pPr>
      <w:r w:rsidRPr="006526AE">
        <w:t>„</w:t>
      </w:r>
      <w:r w:rsidR="00321295" w:rsidRPr="006526AE">
        <w:t>c)</w:t>
      </w:r>
      <w:r w:rsidR="00321295" w:rsidRPr="006526AE">
        <w:tab/>
        <w:t>rozporządzenia nr 1169/2011,</w:t>
      </w:r>
      <w:r w:rsidRPr="006526AE">
        <w:t>”</w:t>
      </w:r>
      <w:r w:rsidR="00321295" w:rsidRPr="006526AE">
        <w:t>.</w:t>
      </w:r>
    </w:p>
    <w:p w:rsidR="00321295" w:rsidRPr="006526AE" w:rsidRDefault="00321295" w:rsidP="00321295">
      <w:pPr>
        <w:pStyle w:val="ARTartustawynprozporzdzenia"/>
      </w:pPr>
      <w:r w:rsidRPr="006526AE">
        <w:rPr>
          <w:rStyle w:val="Ppogrubienie"/>
        </w:rPr>
        <w:t>Art. 3.</w:t>
      </w:r>
      <w:r w:rsidRPr="006526AE">
        <w:t xml:space="preserve"> Rolnicy prowadzący działalność w zakresie znakowania i pakowania jaj przed dniem wejścia w życie ninie</w:t>
      </w:r>
      <w:r w:rsidRPr="006526AE">
        <w:t>j</w:t>
      </w:r>
      <w:r w:rsidRPr="006526AE">
        <w:t>szej ustawy dokonują zgłoszenia prowadzenia tej działalności wojewódzkiemu inspektorowi jakości handlowej artykułów rolno</w:t>
      </w:r>
      <w:r w:rsidRPr="006526AE">
        <w:softHyphen/>
      </w:r>
      <w:r w:rsidRPr="006526AE">
        <w:noBreakHyphen/>
        <w:t>spożywczych, w terminie 3 miesięcy od dnia wejścia w życie niniejszej ustawy.</w:t>
      </w:r>
    </w:p>
    <w:p w:rsidR="00321295" w:rsidRPr="006526AE" w:rsidRDefault="00321295" w:rsidP="00321295">
      <w:pPr>
        <w:pStyle w:val="ARTartustawynprozporzdzenia"/>
      </w:pPr>
      <w:r w:rsidRPr="006526AE">
        <w:rPr>
          <w:rStyle w:val="Ppogrubienie"/>
        </w:rPr>
        <w:t>Art. 4.</w:t>
      </w:r>
      <w:r w:rsidRPr="006526AE">
        <w:t xml:space="preserve"> Przepisy wykonawcze wydane na podstawie art. 15 pkt 1 ustawy zmienianej w art. 1 oraz art. 50 ust. 1 ustawy zmienianej w art. 2 zachowują moc do dnia wejścia w życie przepisów wykonawczych wydanych na podstawie art. 15 pkt 1 ustawy zmienianej w art. 1 w brzmieniu nadanym niniejszą ustawą, nie dłużej jednak niż przez 4 miesiące od dnia wejścia w życie niniejszej ustawy.</w:t>
      </w:r>
    </w:p>
    <w:p w:rsidR="00321295" w:rsidRPr="006526AE" w:rsidRDefault="00321295" w:rsidP="00321295">
      <w:pPr>
        <w:pStyle w:val="ARTartustawynprozporzdzenia"/>
        <w:keepNext/>
      </w:pPr>
      <w:r w:rsidRPr="006526AE">
        <w:rPr>
          <w:rStyle w:val="Ppogrubienie"/>
        </w:rPr>
        <w:t>Art. 5.</w:t>
      </w:r>
      <w:r w:rsidRPr="006526AE">
        <w:t xml:space="preserve"> Ustawa wchodzi w życie z dniem 13 grudnia 2014 r.</w:t>
      </w:r>
    </w:p>
    <w:p w:rsidR="00321295" w:rsidRPr="006526AE" w:rsidRDefault="00321295" w:rsidP="00321295">
      <w:pPr>
        <w:pStyle w:val="NAZORGWYDnazwaorganuwydajcegoprojektowanyakt"/>
      </w:pPr>
      <w:r w:rsidRPr="006526AE">
        <w:t xml:space="preserve">Prezydent Rzeczypospolitej Polskiej: </w:t>
      </w:r>
      <w:r w:rsidRPr="006526AE">
        <w:rPr>
          <w:rStyle w:val="Kkursywa"/>
        </w:rPr>
        <w:t>B. Komorowski</w:t>
      </w:r>
    </w:p>
    <w:sectPr w:rsidR="00321295" w:rsidRPr="006526AE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C23" w:rsidRDefault="00211C23">
      <w:r>
        <w:separator/>
      </w:r>
    </w:p>
  </w:endnote>
  <w:endnote w:type="continuationSeparator" w:id="0">
    <w:p w:rsidR="00211C23" w:rsidRDefault="0021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C23" w:rsidRDefault="00211C23">
      <w:r>
        <w:separator/>
      </w:r>
    </w:p>
  </w:footnote>
  <w:footnote w:type="continuationSeparator" w:id="0">
    <w:p w:rsidR="00211C23" w:rsidRDefault="00211C23">
      <w:r>
        <w:separator/>
      </w:r>
    </w:p>
  </w:footnote>
  <w:footnote w:id="1">
    <w:p w:rsidR="00321295" w:rsidRPr="009946B7" w:rsidRDefault="00321295" w:rsidP="00321295">
      <w:pPr>
        <w:pStyle w:val="ODNONIKtreodnonika"/>
        <w:rPr>
          <w:rStyle w:val="IDindeksdolny"/>
        </w:rPr>
      </w:pPr>
      <w:r w:rsidRPr="00315E96"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</w:r>
      <w:r w:rsidRPr="00315E96">
        <w:t>Niniejsza</w:t>
      </w:r>
      <w:r>
        <w:t xml:space="preserve"> </w:t>
      </w:r>
      <w:r w:rsidRPr="00315E96">
        <w:t>ustawa</w:t>
      </w:r>
      <w:r>
        <w:t xml:space="preserve"> </w:t>
      </w:r>
      <w:r w:rsidRPr="00315E96">
        <w:t>wykonuje</w:t>
      </w:r>
      <w:r>
        <w:t xml:space="preserve"> </w:t>
      </w:r>
      <w:r w:rsidRPr="00315E96">
        <w:t>przepisy:</w:t>
      </w:r>
    </w:p>
    <w:p w:rsidR="00321295" w:rsidRPr="009F4056" w:rsidRDefault="00321295" w:rsidP="00321295">
      <w:pPr>
        <w:pStyle w:val="PKTODNONIKApunktodnonika"/>
      </w:pPr>
      <w:r>
        <w:t>1)</w:t>
      </w:r>
      <w:r>
        <w:tab/>
      </w:r>
      <w:r w:rsidRPr="009F4056">
        <w:t>rozporządzenia</w:t>
      </w:r>
      <w:r>
        <w:t xml:space="preserve"> </w:t>
      </w:r>
      <w:r w:rsidRPr="009F4056">
        <w:t>(WE)</w:t>
      </w:r>
      <w:r>
        <w:t xml:space="preserve"> nr </w:t>
      </w:r>
      <w:r w:rsidRPr="009F4056">
        <w:t>882/2004</w:t>
      </w:r>
      <w:r>
        <w:t> </w:t>
      </w:r>
      <w:r w:rsidRPr="009F4056">
        <w:t>Parlamentu</w:t>
      </w:r>
      <w:r>
        <w:t xml:space="preserve"> </w:t>
      </w:r>
      <w:r w:rsidRPr="009F4056">
        <w:t>Europejskiego</w:t>
      </w:r>
      <w:r>
        <w:t xml:space="preserve"> </w:t>
      </w:r>
      <w:r w:rsidRPr="009F4056">
        <w:t>i</w:t>
      </w:r>
      <w:r>
        <w:t> </w:t>
      </w:r>
      <w:r w:rsidRPr="009F4056">
        <w:t>Ra</w:t>
      </w:r>
      <w:r>
        <w:t>dy z dnia 29 kwietnia 2004 r. w </w:t>
      </w:r>
      <w:r w:rsidRPr="009F4056">
        <w:t>sprawie</w:t>
      </w:r>
      <w:r>
        <w:t xml:space="preserve"> </w:t>
      </w:r>
      <w:r w:rsidRPr="009F4056">
        <w:t>kontroli</w:t>
      </w:r>
      <w:r>
        <w:t xml:space="preserve"> </w:t>
      </w:r>
      <w:r w:rsidRPr="009F4056">
        <w:t>urzędowych</w:t>
      </w:r>
      <w:r>
        <w:t xml:space="preserve"> </w:t>
      </w:r>
      <w:r w:rsidRPr="009F4056">
        <w:t>przeprowadzanych</w:t>
      </w:r>
      <w:r>
        <w:t xml:space="preserve"> </w:t>
      </w:r>
      <w:r w:rsidRPr="009F4056">
        <w:t>w</w:t>
      </w:r>
      <w:r>
        <w:t> </w:t>
      </w:r>
      <w:r w:rsidRPr="009F4056">
        <w:t>celu</w:t>
      </w:r>
      <w:r>
        <w:t xml:space="preserve"> </w:t>
      </w:r>
      <w:r w:rsidRPr="009F4056">
        <w:t>sprawdzeni</w:t>
      </w:r>
      <w:r>
        <w:t>a zgodności z prawem paszowym i </w:t>
      </w:r>
      <w:r w:rsidRPr="009F4056">
        <w:t>żywnościowym</w:t>
      </w:r>
      <w:r>
        <w:t xml:space="preserve"> </w:t>
      </w:r>
      <w:r w:rsidRPr="009F4056">
        <w:t>oraz</w:t>
      </w:r>
      <w:r>
        <w:t xml:space="preserve"> </w:t>
      </w:r>
      <w:r w:rsidRPr="009F4056">
        <w:t>regułami</w:t>
      </w:r>
      <w:r>
        <w:t xml:space="preserve"> </w:t>
      </w:r>
      <w:r w:rsidRPr="009F4056">
        <w:t>dotyczącymi</w:t>
      </w:r>
      <w:r>
        <w:t xml:space="preserve"> </w:t>
      </w:r>
      <w:r w:rsidRPr="009F4056">
        <w:t>zdrowia</w:t>
      </w:r>
      <w:r>
        <w:t xml:space="preserve"> </w:t>
      </w:r>
      <w:r w:rsidRPr="009F4056">
        <w:t>zwierząt</w:t>
      </w:r>
      <w:r>
        <w:t xml:space="preserve"> </w:t>
      </w:r>
      <w:r w:rsidRPr="009F4056">
        <w:t>i</w:t>
      </w:r>
      <w:r>
        <w:t> </w:t>
      </w:r>
      <w:r w:rsidRPr="009F4056">
        <w:t>dobrostanu</w:t>
      </w:r>
      <w:r>
        <w:t xml:space="preserve"> </w:t>
      </w:r>
      <w:r w:rsidRPr="009F4056">
        <w:t>zwierząt</w:t>
      </w:r>
      <w:r>
        <w:t xml:space="preserve"> </w:t>
      </w:r>
      <w:r w:rsidRPr="009F4056">
        <w:t>(</w:t>
      </w:r>
      <w:r w:rsidRPr="00FC3F17">
        <w:t>Dz.</w:t>
      </w:r>
      <w:r>
        <w:t xml:space="preserve"> </w:t>
      </w:r>
      <w:r w:rsidRPr="00FC3F17">
        <w:t>Urz.</w:t>
      </w:r>
      <w:r>
        <w:t xml:space="preserve"> </w:t>
      </w:r>
      <w:r w:rsidRPr="00FC3F17">
        <w:t>UE</w:t>
      </w:r>
      <w:r>
        <w:t xml:space="preserve"> </w:t>
      </w:r>
      <w:r w:rsidRPr="00FC3F17">
        <w:t>L</w:t>
      </w:r>
      <w:r>
        <w:t xml:space="preserve"> </w:t>
      </w:r>
      <w:r w:rsidRPr="00FC3F17">
        <w:t>165</w:t>
      </w:r>
      <w:r>
        <w:t> </w:t>
      </w:r>
      <w:r w:rsidRPr="00FC3F17">
        <w:t>z</w:t>
      </w:r>
      <w:r>
        <w:t> </w:t>
      </w:r>
      <w:r w:rsidRPr="00FC3F17">
        <w:t>30.04.2004,</w:t>
      </w:r>
      <w:r>
        <w:t xml:space="preserve"> </w:t>
      </w:r>
      <w:r w:rsidRPr="00FC3F17">
        <w:t>str.</w:t>
      </w:r>
      <w:r>
        <w:t xml:space="preserve"> </w:t>
      </w:r>
      <w:r w:rsidRPr="00FC3F17">
        <w:t>1,</w:t>
      </w:r>
      <w:r>
        <w:t xml:space="preserve"> </w:t>
      </w:r>
      <w:r w:rsidRPr="00FC3F17">
        <w:t>z</w:t>
      </w:r>
      <w:r>
        <w:t> </w:t>
      </w:r>
      <w:proofErr w:type="spellStart"/>
      <w:r w:rsidRPr="00FC3F17">
        <w:t>późn</w:t>
      </w:r>
      <w:proofErr w:type="spellEnd"/>
      <w:r w:rsidRPr="00FC3F17">
        <w:t>.</w:t>
      </w:r>
      <w:r>
        <w:t xml:space="preserve"> </w:t>
      </w:r>
      <w:r w:rsidRPr="00FC3F17">
        <w:t>zm.;</w:t>
      </w:r>
      <w:r>
        <w:t xml:space="preserve"> </w:t>
      </w:r>
      <w:r w:rsidRPr="00FC3F17">
        <w:t>Dz.</w:t>
      </w:r>
      <w:r>
        <w:t xml:space="preserve"> </w:t>
      </w:r>
      <w:r w:rsidRPr="00FC3F17">
        <w:t>Urz.</w:t>
      </w:r>
      <w:r>
        <w:t xml:space="preserve"> </w:t>
      </w:r>
      <w:r w:rsidRPr="00FC3F17">
        <w:t>UE</w:t>
      </w:r>
      <w:r>
        <w:t xml:space="preserve"> </w:t>
      </w:r>
      <w:r w:rsidRPr="00FC3F17">
        <w:t>Polskie</w:t>
      </w:r>
      <w:r>
        <w:t xml:space="preserve"> </w:t>
      </w:r>
      <w:r w:rsidRPr="00FC3F17">
        <w:t>wydanie</w:t>
      </w:r>
      <w:r>
        <w:t xml:space="preserve"> </w:t>
      </w:r>
      <w:r w:rsidRPr="00FC3F17">
        <w:t>specjalne,</w:t>
      </w:r>
      <w:r>
        <w:t xml:space="preserve"> </w:t>
      </w:r>
      <w:r w:rsidRPr="00FC3F17">
        <w:t>rozdz.</w:t>
      </w:r>
      <w:r>
        <w:t xml:space="preserve"> </w:t>
      </w:r>
      <w:r w:rsidRPr="00FC3F17">
        <w:t>3,</w:t>
      </w:r>
      <w:r>
        <w:t xml:space="preserve"> t. </w:t>
      </w:r>
      <w:r w:rsidRPr="00FC3F17">
        <w:t>45,</w:t>
      </w:r>
      <w:r>
        <w:t xml:space="preserve"> </w:t>
      </w:r>
      <w:r w:rsidRPr="00FC3F17">
        <w:t>str.</w:t>
      </w:r>
      <w:r>
        <w:t xml:space="preserve"> </w:t>
      </w:r>
      <w:r w:rsidRPr="00FC3F17">
        <w:t>200)</w:t>
      </w:r>
      <w:r w:rsidR="00271613">
        <w:t>;</w:t>
      </w:r>
    </w:p>
    <w:p w:rsidR="00321295" w:rsidRPr="00315E96" w:rsidRDefault="00321295" w:rsidP="00321295">
      <w:pPr>
        <w:pStyle w:val="PKTODNONIKApunktodnonika"/>
      </w:pPr>
      <w:r>
        <w:t>2)</w:t>
      </w:r>
      <w:r>
        <w:tab/>
      </w:r>
      <w:r w:rsidRPr="00315E96">
        <w:t>rozporządzenia</w:t>
      </w:r>
      <w:r>
        <w:t xml:space="preserve"> </w:t>
      </w:r>
      <w:r w:rsidRPr="00315E96">
        <w:t>Komisji</w:t>
      </w:r>
      <w:r>
        <w:t xml:space="preserve"> </w:t>
      </w:r>
      <w:r w:rsidRPr="00315E96">
        <w:t>(WE)</w:t>
      </w:r>
      <w:r>
        <w:t xml:space="preserve"> nr </w:t>
      </w:r>
      <w:r w:rsidRPr="00315E96">
        <w:t>1249/2008</w:t>
      </w:r>
      <w:r>
        <w:t> </w:t>
      </w:r>
      <w:r w:rsidRPr="00315E96">
        <w:t>z</w:t>
      </w:r>
      <w:r>
        <w:t> </w:t>
      </w:r>
      <w:r w:rsidRPr="00315E96">
        <w:t>dnia</w:t>
      </w:r>
      <w:r>
        <w:t xml:space="preserve"> </w:t>
      </w:r>
      <w:r w:rsidRPr="00315E96">
        <w:t>10</w:t>
      </w:r>
      <w:r>
        <w:t> </w:t>
      </w:r>
      <w:r w:rsidRPr="00315E96">
        <w:t>grudnia</w:t>
      </w:r>
      <w:r>
        <w:t xml:space="preserve"> </w:t>
      </w:r>
      <w:r w:rsidRPr="00315E96">
        <w:t>2008</w:t>
      </w:r>
      <w:r>
        <w:t> </w:t>
      </w:r>
      <w:r w:rsidRPr="00315E96">
        <w:t>r.</w:t>
      </w:r>
      <w:r>
        <w:t xml:space="preserve"> </w:t>
      </w:r>
      <w:r w:rsidRPr="00315E96">
        <w:t>ustanawiającego</w:t>
      </w:r>
      <w:r>
        <w:t xml:space="preserve"> </w:t>
      </w:r>
      <w:r w:rsidRPr="00315E96">
        <w:t>szczegółowe</w:t>
      </w:r>
      <w:r>
        <w:t xml:space="preserve"> </w:t>
      </w:r>
      <w:r w:rsidRPr="00315E96">
        <w:t>zasady</w:t>
      </w:r>
      <w:r>
        <w:t xml:space="preserve"> </w:t>
      </w:r>
      <w:r w:rsidRPr="00315E96">
        <w:t>wdrożenia</w:t>
      </w:r>
      <w:r>
        <w:t xml:space="preserve"> </w:t>
      </w:r>
      <w:r w:rsidRPr="00315E96">
        <w:t>wspóln</w:t>
      </w:r>
      <w:r w:rsidRPr="00315E96">
        <w:t>o</w:t>
      </w:r>
      <w:r w:rsidRPr="00315E96">
        <w:t>towych</w:t>
      </w:r>
      <w:r>
        <w:t xml:space="preserve"> </w:t>
      </w:r>
      <w:proofErr w:type="spellStart"/>
      <w:r w:rsidRPr="00315E96">
        <w:t>skal</w:t>
      </w:r>
      <w:proofErr w:type="spellEnd"/>
      <w:r>
        <w:t xml:space="preserve"> </w:t>
      </w:r>
      <w:r w:rsidRPr="00315E96">
        <w:t>klasyfikacji</w:t>
      </w:r>
      <w:r>
        <w:t xml:space="preserve"> </w:t>
      </w:r>
      <w:r w:rsidRPr="00315E96">
        <w:t>tusz</w:t>
      </w:r>
      <w:r>
        <w:t xml:space="preserve"> </w:t>
      </w:r>
      <w:r w:rsidRPr="00315E96">
        <w:t>wołowych,</w:t>
      </w:r>
      <w:r>
        <w:t xml:space="preserve"> </w:t>
      </w:r>
      <w:r w:rsidRPr="00315E96">
        <w:t>wieprzowych</w:t>
      </w:r>
      <w:r>
        <w:t xml:space="preserve"> </w:t>
      </w:r>
      <w:r w:rsidRPr="00315E96">
        <w:t>i</w:t>
      </w:r>
      <w:r>
        <w:t> </w:t>
      </w:r>
      <w:r w:rsidRPr="00315E96">
        <w:t>baranich</w:t>
      </w:r>
      <w:r>
        <w:t xml:space="preserve"> </w:t>
      </w:r>
      <w:r w:rsidRPr="00315E96">
        <w:t>oraz</w:t>
      </w:r>
      <w:r>
        <w:t xml:space="preserve"> </w:t>
      </w:r>
      <w:r w:rsidRPr="00315E96">
        <w:t>raportowania</w:t>
      </w:r>
      <w:r>
        <w:t xml:space="preserve"> </w:t>
      </w:r>
      <w:r w:rsidRPr="00315E96">
        <w:t>ich</w:t>
      </w:r>
      <w:r>
        <w:t xml:space="preserve"> </w:t>
      </w:r>
      <w:r w:rsidRPr="00315E96">
        <w:t>cen</w:t>
      </w:r>
      <w:r>
        <w:t xml:space="preserve"> </w:t>
      </w:r>
      <w:r w:rsidRPr="00315E96">
        <w:t>(</w:t>
      </w:r>
      <w:r w:rsidRPr="00315E96">
        <w:rPr>
          <w:iCs/>
        </w:rPr>
        <w:t>Dz.</w:t>
      </w:r>
      <w:r>
        <w:rPr>
          <w:iCs/>
        </w:rPr>
        <w:t xml:space="preserve"> </w:t>
      </w:r>
      <w:r w:rsidRPr="00315E96">
        <w:rPr>
          <w:iCs/>
        </w:rPr>
        <w:t>Urz.</w:t>
      </w:r>
      <w:r>
        <w:rPr>
          <w:iCs/>
        </w:rPr>
        <w:t xml:space="preserve"> </w:t>
      </w:r>
      <w:r w:rsidRPr="00315E96">
        <w:rPr>
          <w:iCs/>
        </w:rPr>
        <w:t>UE</w:t>
      </w:r>
      <w:r>
        <w:rPr>
          <w:iCs/>
        </w:rPr>
        <w:t xml:space="preserve"> </w:t>
      </w:r>
      <w:r w:rsidRPr="00315E96">
        <w:rPr>
          <w:iCs/>
        </w:rPr>
        <w:t>L</w:t>
      </w:r>
      <w:r>
        <w:rPr>
          <w:iCs/>
        </w:rPr>
        <w:t xml:space="preserve"> </w:t>
      </w:r>
      <w:r w:rsidRPr="00315E96">
        <w:rPr>
          <w:iCs/>
        </w:rPr>
        <w:t>337</w:t>
      </w:r>
      <w:r>
        <w:rPr>
          <w:iCs/>
        </w:rPr>
        <w:t> </w:t>
      </w:r>
      <w:r w:rsidRPr="00315E96">
        <w:rPr>
          <w:iCs/>
        </w:rPr>
        <w:t>z</w:t>
      </w:r>
      <w:r>
        <w:rPr>
          <w:iCs/>
        </w:rPr>
        <w:t> </w:t>
      </w:r>
      <w:r w:rsidRPr="00315E96">
        <w:rPr>
          <w:iCs/>
        </w:rPr>
        <w:t>16.12.2008,</w:t>
      </w:r>
      <w:r>
        <w:rPr>
          <w:iCs/>
        </w:rPr>
        <w:t xml:space="preserve"> </w:t>
      </w:r>
      <w:r w:rsidRPr="00315E96">
        <w:rPr>
          <w:iCs/>
        </w:rPr>
        <w:t>str.</w:t>
      </w:r>
      <w:r>
        <w:rPr>
          <w:iCs/>
        </w:rPr>
        <w:t xml:space="preserve"> </w:t>
      </w:r>
      <w:r w:rsidRPr="00315E96">
        <w:rPr>
          <w:iCs/>
        </w:rPr>
        <w:t>3,</w:t>
      </w:r>
      <w:r>
        <w:rPr>
          <w:iCs/>
        </w:rPr>
        <w:t xml:space="preserve"> </w:t>
      </w:r>
      <w:r w:rsidRPr="00315E96">
        <w:rPr>
          <w:iCs/>
        </w:rPr>
        <w:t>z</w:t>
      </w:r>
      <w:r>
        <w:rPr>
          <w:iCs/>
        </w:rPr>
        <w:t> </w:t>
      </w:r>
      <w:proofErr w:type="spellStart"/>
      <w:r w:rsidRPr="00315E96">
        <w:rPr>
          <w:iCs/>
        </w:rPr>
        <w:t>późn</w:t>
      </w:r>
      <w:proofErr w:type="spellEnd"/>
      <w:r w:rsidRPr="00315E96">
        <w:rPr>
          <w:iCs/>
        </w:rPr>
        <w:t>.</w:t>
      </w:r>
      <w:r>
        <w:rPr>
          <w:iCs/>
        </w:rPr>
        <w:t xml:space="preserve"> </w:t>
      </w:r>
      <w:r w:rsidRPr="00315E96">
        <w:rPr>
          <w:iCs/>
        </w:rPr>
        <w:t>zm.)</w:t>
      </w:r>
      <w:r w:rsidR="00271613">
        <w:t>;</w:t>
      </w:r>
    </w:p>
    <w:p w:rsidR="00321295" w:rsidRDefault="00321295" w:rsidP="00321295">
      <w:pPr>
        <w:pStyle w:val="PKTODNONIKApunktodnonika"/>
      </w:pPr>
      <w:r>
        <w:t>3)</w:t>
      </w:r>
      <w:r>
        <w:tab/>
      </w:r>
      <w:r w:rsidRPr="00315E96">
        <w:t>rozporządzenia</w:t>
      </w:r>
      <w:r>
        <w:t xml:space="preserve"> </w:t>
      </w:r>
      <w:r w:rsidRPr="00315E96">
        <w:t>Parlamentu</w:t>
      </w:r>
      <w:r>
        <w:t xml:space="preserve"> </w:t>
      </w:r>
      <w:r w:rsidRPr="00315E96">
        <w:t>Europejskiego</w:t>
      </w:r>
      <w:r>
        <w:t xml:space="preserve"> </w:t>
      </w:r>
      <w:r w:rsidRPr="00315E96">
        <w:t>i</w:t>
      </w:r>
      <w:r>
        <w:t> </w:t>
      </w:r>
      <w:r w:rsidRPr="00315E96">
        <w:t>Rady</w:t>
      </w:r>
      <w:r>
        <w:t xml:space="preserve"> </w:t>
      </w:r>
      <w:r w:rsidRPr="00315E96">
        <w:t>(UE)</w:t>
      </w:r>
      <w:r>
        <w:t xml:space="preserve"> nr </w:t>
      </w:r>
      <w:r w:rsidRPr="00315E96">
        <w:t>1169/2011</w:t>
      </w:r>
      <w:r>
        <w:t> </w:t>
      </w:r>
      <w:r w:rsidRPr="00315E96">
        <w:t>z</w:t>
      </w:r>
      <w:r>
        <w:t> dnia 25 października 2011 r. w </w:t>
      </w:r>
      <w:r w:rsidRPr="00315E96">
        <w:t>sprawie</w:t>
      </w:r>
      <w:r>
        <w:t xml:space="preserve"> </w:t>
      </w:r>
      <w:r w:rsidRPr="00315E96">
        <w:t>przekazywania</w:t>
      </w:r>
      <w:r>
        <w:t xml:space="preserve"> </w:t>
      </w:r>
      <w:r w:rsidRPr="00315E96">
        <w:t>konsumentom</w:t>
      </w:r>
      <w:r>
        <w:t xml:space="preserve"> </w:t>
      </w:r>
      <w:r w:rsidRPr="00315E96">
        <w:t>informacji</w:t>
      </w:r>
      <w:r>
        <w:t xml:space="preserve"> </w:t>
      </w:r>
      <w:r w:rsidRPr="00315E96">
        <w:t>na</w:t>
      </w:r>
      <w:r>
        <w:t xml:space="preserve"> </w:t>
      </w:r>
      <w:r w:rsidRPr="00315E96">
        <w:t>temat</w:t>
      </w:r>
      <w:r>
        <w:t xml:space="preserve"> </w:t>
      </w:r>
      <w:r w:rsidRPr="00315E96">
        <w:t>żywności,</w:t>
      </w:r>
      <w:r>
        <w:t xml:space="preserve"> </w:t>
      </w:r>
      <w:r w:rsidRPr="00315E96">
        <w:t>zmiany</w:t>
      </w:r>
      <w:r>
        <w:t xml:space="preserve"> </w:t>
      </w:r>
      <w:r w:rsidRPr="00315E96">
        <w:t>rozporządzeń</w:t>
      </w:r>
      <w:r>
        <w:t xml:space="preserve"> </w:t>
      </w:r>
      <w:r w:rsidRPr="00315E96">
        <w:t>Parlamentu</w:t>
      </w:r>
      <w:r>
        <w:t xml:space="preserve"> </w:t>
      </w:r>
      <w:r w:rsidRPr="00315E96">
        <w:t>Europejskiego</w:t>
      </w:r>
      <w:r>
        <w:t xml:space="preserve"> </w:t>
      </w:r>
      <w:r w:rsidRPr="00315E96">
        <w:t>i</w:t>
      </w:r>
      <w:r>
        <w:t> </w:t>
      </w:r>
      <w:r w:rsidRPr="00315E96">
        <w:t>Rady</w:t>
      </w:r>
      <w:r>
        <w:t xml:space="preserve"> </w:t>
      </w:r>
      <w:r w:rsidRPr="00315E96">
        <w:t>(WE)</w:t>
      </w:r>
      <w:r>
        <w:t xml:space="preserve"> nr </w:t>
      </w:r>
      <w:r w:rsidRPr="00315E96">
        <w:t>1924/2006</w:t>
      </w:r>
      <w:r>
        <w:t xml:space="preserve"> i </w:t>
      </w:r>
      <w:r w:rsidRPr="00315E96">
        <w:t>(WE)</w:t>
      </w:r>
      <w:r>
        <w:t xml:space="preserve"> nr </w:t>
      </w:r>
      <w:r w:rsidRPr="00315E96">
        <w:t>1925/2006</w:t>
      </w:r>
      <w:r>
        <w:t xml:space="preserve"> oraz </w:t>
      </w:r>
      <w:r w:rsidRPr="00315E96">
        <w:t>uchylenia</w:t>
      </w:r>
      <w:r>
        <w:t xml:space="preserve"> </w:t>
      </w:r>
      <w:r w:rsidRPr="00315E96">
        <w:t>dyrektywy</w:t>
      </w:r>
      <w:r>
        <w:t xml:space="preserve"> </w:t>
      </w:r>
      <w:r w:rsidRPr="00315E96">
        <w:t>Komisji</w:t>
      </w:r>
      <w:r>
        <w:t xml:space="preserve"> </w:t>
      </w:r>
      <w:r w:rsidRPr="00315E96">
        <w:t>87/250/EWG,</w:t>
      </w:r>
      <w:r>
        <w:t xml:space="preserve"> </w:t>
      </w:r>
      <w:r w:rsidRPr="00315E96">
        <w:t>dyrektywy</w:t>
      </w:r>
      <w:r>
        <w:t xml:space="preserve"> </w:t>
      </w:r>
      <w:r w:rsidRPr="00315E96">
        <w:t>Rady</w:t>
      </w:r>
      <w:r>
        <w:t xml:space="preserve"> </w:t>
      </w:r>
      <w:r w:rsidRPr="00315E96">
        <w:t>90/496/EWG,</w:t>
      </w:r>
      <w:r>
        <w:t xml:space="preserve"> </w:t>
      </w:r>
      <w:r w:rsidRPr="00315E96">
        <w:t>dyrektywy</w:t>
      </w:r>
      <w:r>
        <w:t xml:space="preserve"> </w:t>
      </w:r>
      <w:r w:rsidRPr="00315E96">
        <w:t>Komisji</w:t>
      </w:r>
      <w:r>
        <w:t xml:space="preserve"> </w:t>
      </w:r>
      <w:r w:rsidRPr="00315E96">
        <w:t>1999/10/WE,</w:t>
      </w:r>
      <w:r>
        <w:t xml:space="preserve"> </w:t>
      </w:r>
      <w:r w:rsidRPr="00315E96">
        <w:t>dyrektywy</w:t>
      </w:r>
      <w:r>
        <w:t xml:space="preserve"> </w:t>
      </w:r>
      <w:r w:rsidRPr="00315E96">
        <w:t>2000/13/WE</w:t>
      </w:r>
      <w:r>
        <w:t xml:space="preserve"> </w:t>
      </w:r>
      <w:r w:rsidRPr="00315E96">
        <w:t>Parlamentu</w:t>
      </w:r>
      <w:r>
        <w:t xml:space="preserve"> </w:t>
      </w:r>
      <w:r w:rsidRPr="00315E96">
        <w:t>Europejskiego</w:t>
      </w:r>
      <w:r>
        <w:t xml:space="preserve"> </w:t>
      </w:r>
      <w:r w:rsidRPr="00315E96">
        <w:t>i</w:t>
      </w:r>
      <w:r>
        <w:t> </w:t>
      </w:r>
      <w:r w:rsidRPr="00315E96">
        <w:t>Rady,</w:t>
      </w:r>
      <w:r>
        <w:t xml:space="preserve"> </w:t>
      </w:r>
      <w:r w:rsidRPr="00315E96">
        <w:t>dyrektyw</w:t>
      </w:r>
      <w:r>
        <w:t xml:space="preserve"> </w:t>
      </w:r>
      <w:r w:rsidRPr="00315E96">
        <w:t>Komisji</w:t>
      </w:r>
      <w:r>
        <w:t xml:space="preserve"> </w:t>
      </w:r>
      <w:r w:rsidRPr="00315E96">
        <w:t>2002/67/WE</w:t>
      </w:r>
      <w:r>
        <w:t xml:space="preserve"> </w:t>
      </w:r>
      <w:r w:rsidRPr="00315E96">
        <w:t>i</w:t>
      </w:r>
      <w:r>
        <w:t> </w:t>
      </w:r>
      <w:r w:rsidRPr="00315E96">
        <w:t>2008/5/WE</w:t>
      </w:r>
      <w:r>
        <w:t xml:space="preserve"> </w:t>
      </w:r>
      <w:r w:rsidRPr="00315E96">
        <w:t>oraz</w:t>
      </w:r>
      <w:r>
        <w:t xml:space="preserve"> </w:t>
      </w:r>
      <w:r w:rsidRPr="00315E96">
        <w:t>rozporządzenia</w:t>
      </w:r>
      <w:r>
        <w:t xml:space="preserve"> </w:t>
      </w:r>
      <w:r w:rsidRPr="00315E96">
        <w:t>Komisji</w:t>
      </w:r>
      <w:r>
        <w:t xml:space="preserve"> </w:t>
      </w:r>
      <w:r w:rsidRPr="00315E96">
        <w:t>(WE)</w:t>
      </w:r>
      <w:r>
        <w:t xml:space="preserve"> nr </w:t>
      </w:r>
      <w:r w:rsidRPr="00315E96">
        <w:t>608/2004</w:t>
      </w:r>
      <w:r>
        <w:t> </w:t>
      </w:r>
      <w:r w:rsidRPr="00315E96">
        <w:t>(Dz.</w:t>
      </w:r>
      <w:r>
        <w:t xml:space="preserve"> </w:t>
      </w:r>
      <w:r w:rsidRPr="00315E96">
        <w:t>Urz.</w:t>
      </w:r>
      <w:r>
        <w:t xml:space="preserve"> </w:t>
      </w:r>
      <w:r w:rsidRPr="00315E96">
        <w:t>UE</w:t>
      </w:r>
      <w:r>
        <w:t xml:space="preserve"> </w:t>
      </w:r>
      <w:r w:rsidRPr="00315E96">
        <w:t>L</w:t>
      </w:r>
      <w:r>
        <w:t xml:space="preserve"> </w:t>
      </w:r>
      <w:r w:rsidRPr="00315E96">
        <w:t>304</w:t>
      </w:r>
      <w:r>
        <w:t> </w:t>
      </w:r>
      <w:r w:rsidRPr="00315E96">
        <w:t>z</w:t>
      </w:r>
      <w:r>
        <w:t> </w:t>
      </w:r>
      <w:r w:rsidRPr="00315E96">
        <w:t>22.11.2011,</w:t>
      </w:r>
      <w:r>
        <w:t xml:space="preserve"> </w:t>
      </w:r>
      <w:r w:rsidRPr="00315E96">
        <w:t>str.</w:t>
      </w:r>
      <w:r>
        <w:t xml:space="preserve"> </w:t>
      </w:r>
      <w:r w:rsidRPr="00315E96">
        <w:t>18,</w:t>
      </w:r>
      <w:r>
        <w:t xml:space="preserve"> </w:t>
      </w:r>
      <w:r w:rsidRPr="00315E96">
        <w:t>z</w:t>
      </w:r>
      <w:r>
        <w:t> </w:t>
      </w:r>
      <w:proofErr w:type="spellStart"/>
      <w:r w:rsidRPr="00315E96">
        <w:t>późn</w:t>
      </w:r>
      <w:proofErr w:type="spellEnd"/>
      <w:r w:rsidRPr="00315E96">
        <w:t>.</w:t>
      </w:r>
      <w:r>
        <w:t xml:space="preserve"> </w:t>
      </w:r>
      <w:r w:rsidRPr="00315E96">
        <w:t>zm.)</w:t>
      </w:r>
      <w:r w:rsidR="00271613">
        <w:t>;</w:t>
      </w:r>
    </w:p>
    <w:p w:rsidR="00321295" w:rsidRPr="00C37255" w:rsidRDefault="00321295" w:rsidP="00321295">
      <w:pPr>
        <w:pStyle w:val="PKTODNONIKApunktodnonika"/>
      </w:pPr>
      <w:r>
        <w:t>4)</w:t>
      </w:r>
      <w:r>
        <w:tab/>
      </w:r>
      <w:r>
        <w:rPr>
          <w:bCs/>
        </w:rPr>
        <w:t xml:space="preserve">rozporządzenia </w:t>
      </w:r>
      <w:r w:rsidRPr="00C37255">
        <w:rPr>
          <w:bCs/>
        </w:rPr>
        <w:t>Parlamentu</w:t>
      </w:r>
      <w:r>
        <w:rPr>
          <w:bCs/>
        </w:rPr>
        <w:t xml:space="preserve"> </w:t>
      </w:r>
      <w:r w:rsidRPr="00C37255">
        <w:rPr>
          <w:bCs/>
        </w:rPr>
        <w:t>Europejskiego</w:t>
      </w:r>
      <w:r>
        <w:rPr>
          <w:bCs/>
        </w:rPr>
        <w:t xml:space="preserve"> </w:t>
      </w:r>
      <w:r w:rsidRPr="00C37255">
        <w:rPr>
          <w:bCs/>
        </w:rPr>
        <w:t>i</w:t>
      </w:r>
      <w:r>
        <w:rPr>
          <w:bCs/>
        </w:rPr>
        <w:t> </w:t>
      </w:r>
      <w:r w:rsidRPr="00C37255">
        <w:rPr>
          <w:bCs/>
        </w:rPr>
        <w:t>Rady</w:t>
      </w:r>
      <w:r>
        <w:rPr>
          <w:bCs/>
        </w:rPr>
        <w:t xml:space="preserve"> </w:t>
      </w:r>
      <w:r w:rsidRPr="00C37255">
        <w:rPr>
          <w:bCs/>
        </w:rPr>
        <w:t>(UE)</w:t>
      </w:r>
      <w:r>
        <w:rPr>
          <w:bCs/>
        </w:rPr>
        <w:t xml:space="preserve"> nr </w:t>
      </w:r>
      <w:r w:rsidRPr="00C37255">
        <w:rPr>
          <w:bCs/>
        </w:rPr>
        <w:t>1306/2013</w:t>
      </w:r>
      <w:r>
        <w:rPr>
          <w:bCs/>
        </w:rPr>
        <w:t> </w:t>
      </w:r>
      <w:r w:rsidRPr="00C37255">
        <w:rPr>
          <w:bCs/>
        </w:rPr>
        <w:t>z</w:t>
      </w:r>
      <w:r>
        <w:rPr>
          <w:bCs/>
        </w:rPr>
        <w:t> </w:t>
      </w:r>
      <w:r w:rsidRPr="00C37255">
        <w:rPr>
          <w:bCs/>
        </w:rPr>
        <w:t>dnia</w:t>
      </w:r>
      <w:r>
        <w:rPr>
          <w:bCs/>
        </w:rPr>
        <w:t xml:space="preserve"> </w:t>
      </w:r>
      <w:r w:rsidRPr="00C37255">
        <w:rPr>
          <w:bCs/>
        </w:rPr>
        <w:t>17</w:t>
      </w:r>
      <w:r>
        <w:rPr>
          <w:bCs/>
        </w:rPr>
        <w:t> </w:t>
      </w:r>
      <w:r w:rsidRPr="00C37255">
        <w:rPr>
          <w:bCs/>
        </w:rPr>
        <w:t>grudnia</w:t>
      </w:r>
      <w:r>
        <w:rPr>
          <w:bCs/>
        </w:rPr>
        <w:t xml:space="preserve"> </w:t>
      </w:r>
      <w:r w:rsidRPr="00C37255">
        <w:rPr>
          <w:bCs/>
        </w:rPr>
        <w:t>2013</w:t>
      </w:r>
      <w:r>
        <w:rPr>
          <w:bCs/>
        </w:rPr>
        <w:t xml:space="preserve"> r. </w:t>
      </w:r>
      <w:r w:rsidRPr="00C37255">
        <w:rPr>
          <w:bCs/>
        </w:rPr>
        <w:t>w</w:t>
      </w:r>
      <w:r>
        <w:rPr>
          <w:bCs/>
        </w:rPr>
        <w:t> </w:t>
      </w:r>
      <w:r w:rsidRPr="00C37255">
        <w:rPr>
          <w:bCs/>
        </w:rPr>
        <w:t>sprawie</w:t>
      </w:r>
      <w:r>
        <w:rPr>
          <w:bCs/>
        </w:rPr>
        <w:t xml:space="preserve"> </w:t>
      </w:r>
      <w:r w:rsidRPr="00C37255">
        <w:rPr>
          <w:bCs/>
        </w:rPr>
        <w:t>finansowania</w:t>
      </w:r>
      <w:r>
        <w:rPr>
          <w:bCs/>
        </w:rPr>
        <w:t xml:space="preserve"> </w:t>
      </w:r>
      <w:r w:rsidRPr="00C37255">
        <w:rPr>
          <w:bCs/>
        </w:rPr>
        <w:t>wspó</w:t>
      </w:r>
      <w:r w:rsidRPr="00C37255">
        <w:rPr>
          <w:bCs/>
        </w:rPr>
        <w:t>l</w:t>
      </w:r>
      <w:r w:rsidRPr="00C37255">
        <w:rPr>
          <w:bCs/>
        </w:rPr>
        <w:t>nej</w:t>
      </w:r>
      <w:r>
        <w:rPr>
          <w:bCs/>
        </w:rPr>
        <w:t xml:space="preserve"> </w:t>
      </w:r>
      <w:r w:rsidRPr="00C37255">
        <w:rPr>
          <w:bCs/>
        </w:rPr>
        <w:t>polityki</w:t>
      </w:r>
      <w:r>
        <w:rPr>
          <w:bCs/>
        </w:rPr>
        <w:t xml:space="preserve"> </w:t>
      </w:r>
      <w:r w:rsidRPr="00C37255">
        <w:rPr>
          <w:bCs/>
        </w:rPr>
        <w:t>rolnej,</w:t>
      </w:r>
      <w:r>
        <w:rPr>
          <w:bCs/>
        </w:rPr>
        <w:t xml:space="preserve"> </w:t>
      </w:r>
      <w:r w:rsidRPr="00C37255">
        <w:rPr>
          <w:bCs/>
        </w:rPr>
        <w:t>zarządzania</w:t>
      </w:r>
      <w:r>
        <w:rPr>
          <w:bCs/>
        </w:rPr>
        <w:t xml:space="preserve"> </w:t>
      </w:r>
      <w:r w:rsidRPr="00C37255">
        <w:rPr>
          <w:bCs/>
        </w:rPr>
        <w:t>nią</w:t>
      </w:r>
      <w:r>
        <w:rPr>
          <w:bCs/>
        </w:rPr>
        <w:t xml:space="preserve"> </w:t>
      </w:r>
      <w:r w:rsidRPr="00C37255">
        <w:rPr>
          <w:bCs/>
        </w:rPr>
        <w:t>i</w:t>
      </w:r>
      <w:r>
        <w:rPr>
          <w:bCs/>
        </w:rPr>
        <w:t> </w:t>
      </w:r>
      <w:r w:rsidRPr="00C37255">
        <w:rPr>
          <w:bCs/>
        </w:rPr>
        <w:t>monitorowania</w:t>
      </w:r>
      <w:r>
        <w:rPr>
          <w:bCs/>
        </w:rPr>
        <w:t xml:space="preserve"> </w:t>
      </w:r>
      <w:r w:rsidRPr="00C37255">
        <w:rPr>
          <w:bCs/>
        </w:rPr>
        <w:t>jej</w:t>
      </w:r>
      <w:r>
        <w:rPr>
          <w:bCs/>
        </w:rPr>
        <w:t xml:space="preserve"> </w:t>
      </w:r>
      <w:r w:rsidRPr="00C37255">
        <w:rPr>
          <w:bCs/>
        </w:rPr>
        <w:t>oraz</w:t>
      </w:r>
      <w:r>
        <w:rPr>
          <w:bCs/>
        </w:rPr>
        <w:t xml:space="preserve"> </w:t>
      </w:r>
      <w:r w:rsidRPr="00C37255">
        <w:rPr>
          <w:bCs/>
        </w:rPr>
        <w:t>uchylające</w:t>
      </w:r>
      <w:r>
        <w:rPr>
          <w:bCs/>
        </w:rPr>
        <w:t xml:space="preserve">go </w:t>
      </w:r>
      <w:r w:rsidRPr="00C37255">
        <w:rPr>
          <w:bCs/>
        </w:rPr>
        <w:t>rozporządzenia</w:t>
      </w:r>
      <w:r>
        <w:rPr>
          <w:bCs/>
        </w:rPr>
        <w:t xml:space="preserve"> </w:t>
      </w:r>
      <w:r w:rsidRPr="00C37255">
        <w:rPr>
          <w:bCs/>
        </w:rPr>
        <w:t>Rady</w:t>
      </w:r>
      <w:r>
        <w:rPr>
          <w:bCs/>
        </w:rPr>
        <w:t xml:space="preserve"> </w:t>
      </w:r>
      <w:r w:rsidRPr="00C37255">
        <w:rPr>
          <w:bCs/>
        </w:rPr>
        <w:t>(EWG)</w:t>
      </w:r>
      <w:r>
        <w:rPr>
          <w:bCs/>
        </w:rPr>
        <w:t xml:space="preserve"> nr </w:t>
      </w:r>
      <w:r w:rsidRPr="00C37255">
        <w:rPr>
          <w:bCs/>
        </w:rPr>
        <w:t>352/78,</w:t>
      </w:r>
      <w:r>
        <w:rPr>
          <w:bCs/>
        </w:rPr>
        <w:t xml:space="preserve"> </w:t>
      </w:r>
      <w:r w:rsidRPr="00C37255">
        <w:rPr>
          <w:bCs/>
        </w:rPr>
        <w:t>(WE)</w:t>
      </w:r>
      <w:r>
        <w:rPr>
          <w:bCs/>
        </w:rPr>
        <w:t xml:space="preserve"> nr </w:t>
      </w:r>
      <w:r w:rsidRPr="00C37255">
        <w:rPr>
          <w:bCs/>
        </w:rPr>
        <w:t>165/94,</w:t>
      </w:r>
      <w:r>
        <w:rPr>
          <w:bCs/>
        </w:rPr>
        <w:t xml:space="preserve"> </w:t>
      </w:r>
      <w:r w:rsidRPr="00C37255">
        <w:rPr>
          <w:bCs/>
        </w:rPr>
        <w:t>(WE)</w:t>
      </w:r>
      <w:r>
        <w:rPr>
          <w:bCs/>
        </w:rPr>
        <w:t xml:space="preserve"> nr </w:t>
      </w:r>
      <w:r w:rsidRPr="00C37255">
        <w:rPr>
          <w:bCs/>
        </w:rPr>
        <w:t>2799/98,</w:t>
      </w:r>
      <w:r>
        <w:rPr>
          <w:bCs/>
        </w:rPr>
        <w:t xml:space="preserve"> </w:t>
      </w:r>
      <w:r w:rsidRPr="00C37255">
        <w:rPr>
          <w:bCs/>
        </w:rPr>
        <w:t>(WE)</w:t>
      </w:r>
      <w:r>
        <w:rPr>
          <w:bCs/>
        </w:rPr>
        <w:t xml:space="preserve"> nr </w:t>
      </w:r>
      <w:r w:rsidRPr="00C37255">
        <w:rPr>
          <w:bCs/>
        </w:rPr>
        <w:t>814/2000,</w:t>
      </w:r>
      <w:r>
        <w:rPr>
          <w:bCs/>
        </w:rPr>
        <w:t xml:space="preserve"> </w:t>
      </w:r>
      <w:r w:rsidRPr="00C37255">
        <w:rPr>
          <w:bCs/>
        </w:rPr>
        <w:t>(WE)</w:t>
      </w:r>
      <w:r>
        <w:rPr>
          <w:bCs/>
        </w:rPr>
        <w:t xml:space="preserve"> nr </w:t>
      </w:r>
      <w:r w:rsidRPr="00C37255">
        <w:rPr>
          <w:bCs/>
        </w:rPr>
        <w:t>1290/2005</w:t>
      </w:r>
      <w:r>
        <w:rPr>
          <w:bCs/>
        </w:rPr>
        <w:t xml:space="preserve"> i </w:t>
      </w:r>
      <w:r w:rsidRPr="00C37255">
        <w:rPr>
          <w:bCs/>
        </w:rPr>
        <w:t>(WE)</w:t>
      </w:r>
      <w:r>
        <w:rPr>
          <w:bCs/>
        </w:rPr>
        <w:t xml:space="preserve"> nr </w:t>
      </w:r>
      <w:r w:rsidRPr="00C37255">
        <w:rPr>
          <w:bCs/>
        </w:rPr>
        <w:t>485/</w:t>
      </w:r>
      <w:r w:rsidRPr="00C37255">
        <w:t>2008</w:t>
      </w:r>
      <w:r>
        <w:t> </w:t>
      </w:r>
      <w:r w:rsidRPr="00C37255">
        <w:t>(</w:t>
      </w:r>
      <w:r w:rsidRPr="00C37255">
        <w:rPr>
          <w:iCs/>
        </w:rPr>
        <w:t>Dz.</w:t>
      </w:r>
      <w:r>
        <w:rPr>
          <w:iCs/>
        </w:rPr>
        <w:t xml:space="preserve"> </w:t>
      </w:r>
      <w:r w:rsidRPr="00C37255">
        <w:rPr>
          <w:iCs/>
        </w:rPr>
        <w:t>U</w:t>
      </w:r>
      <w:r>
        <w:rPr>
          <w:iCs/>
        </w:rPr>
        <w:t>rz</w:t>
      </w:r>
      <w:r w:rsidRPr="00C37255">
        <w:rPr>
          <w:iCs/>
        </w:rPr>
        <w:t>.</w:t>
      </w:r>
      <w:r>
        <w:rPr>
          <w:iCs/>
        </w:rPr>
        <w:t xml:space="preserve"> UE </w:t>
      </w:r>
      <w:r w:rsidRPr="00C37255">
        <w:rPr>
          <w:iCs/>
        </w:rPr>
        <w:t>L</w:t>
      </w:r>
      <w:r>
        <w:rPr>
          <w:iCs/>
        </w:rPr>
        <w:t xml:space="preserve"> </w:t>
      </w:r>
      <w:r w:rsidRPr="00C37255">
        <w:rPr>
          <w:iCs/>
        </w:rPr>
        <w:t>347</w:t>
      </w:r>
      <w:r>
        <w:rPr>
          <w:iCs/>
        </w:rPr>
        <w:t> </w:t>
      </w:r>
      <w:r w:rsidRPr="00C37255">
        <w:rPr>
          <w:iCs/>
        </w:rPr>
        <w:t>z</w:t>
      </w:r>
      <w:r>
        <w:rPr>
          <w:iCs/>
        </w:rPr>
        <w:t> </w:t>
      </w:r>
      <w:r w:rsidRPr="00C37255">
        <w:rPr>
          <w:iCs/>
        </w:rPr>
        <w:t>20.12.2013,</w:t>
      </w:r>
      <w:r>
        <w:rPr>
          <w:iCs/>
        </w:rPr>
        <w:t xml:space="preserve"> </w:t>
      </w:r>
      <w:r w:rsidRPr="00C37255">
        <w:rPr>
          <w:iCs/>
        </w:rPr>
        <w:t>str.</w:t>
      </w:r>
      <w:r>
        <w:t> </w:t>
      </w:r>
      <w:r w:rsidRPr="00C37255">
        <w:rPr>
          <w:iCs/>
        </w:rPr>
        <w:t>549</w:t>
      </w:r>
      <w:r>
        <w:rPr>
          <w:iCs/>
        </w:rPr>
        <w:t>)</w:t>
      </w:r>
      <w:r w:rsidR="00271613">
        <w:t>;</w:t>
      </w:r>
    </w:p>
    <w:p w:rsidR="00321295" w:rsidRPr="00F20014" w:rsidRDefault="00321295" w:rsidP="00321295">
      <w:pPr>
        <w:pStyle w:val="PKTODNONIKApunktodnonika"/>
      </w:pPr>
      <w:r>
        <w:t>5)</w:t>
      </w:r>
      <w:r>
        <w:tab/>
      </w:r>
      <w:r>
        <w:rPr>
          <w:bCs/>
        </w:rPr>
        <w:t>r</w:t>
      </w:r>
      <w:r w:rsidRPr="00F20014">
        <w:rPr>
          <w:bCs/>
        </w:rPr>
        <w:t>ozp</w:t>
      </w:r>
      <w:r>
        <w:t xml:space="preserve">orządzenia </w:t>
      </w:r>
      <w:r w:rsidRPr="00F20014">
        <w:t>Parlamentu</w:t>
      </w:r>
      <w:r>
        <w:t xml:space="preserve"> </w:t>
      </w:r>
      <w:r w:rsidRPr="00F20014">
        <w:t>Europejskiego</w:t>
      </w:r>
      <w:r>
        <w:t xml:space="preserve"> </w:t>
      </w:r>
      <w:r w:rsidRPr="00F20014">
        <w:t>i</w:t>
      </w:r>
      <w:r>
        <w:t> </w:t>
      </w:r>
      <w:r w:rsidRPr="00F20014">
        <w:t>Rady</w:t>
      </w:r>
      <w:r>
        <w:t xml:space="preserve"> </w:t>
      </w:r>
      <w:r w:rsidRPr="00F20014">
        <w:t>(UE)</w:t>
      </w:r>
      <w:r>
        <w:t xml:space="preserve"> nr </w:t>
      </w:r>
      <w:r w:rsidRPr="00F20014">
        <w:t>1308/2013</w:t>
      </w:r>
      <w:r>
        <w:t> </w:t>
      </w:r>
      <w:r w:rsidRPr="00F20014">
        <w:t>z</w:t>
      </w:r>
      <w:r>
        <w:t> </w:t>
      </w:r>
      <w:r w:rsidRPr="00F20014">
        <w:t>dnia</w:t>
      </w:r>
      <w:r>
        <w:t xml:space="preserve"> </w:t>
      </w:r>
      <w:r w:rsidRPr="00F20014">
        <w:t>17</w:t>
      </w:r>
      <w:r>
        <w:t> </w:t>
      </w:r>
      <w:r w:rsidRPr="00F20014">
        <w:t>grudnia</w:t>
      </w:r>
      <w:r>
        <w:t xml:space="preserve"> </w:t>
      </w:r>
      <w:r w:rsidRPr="00F20014">
        <w:t>2013</w:t>
      </w:r>
      <w:r>
        <w:t> </w:t>
      </w:r>
      <w:r w:rsidRPr="00F20014">
        <w:t>r.</w:t>
      </w:r>
      <w:r>
        <w:t xml:space="preserve"> </w:t>
      </w:r>
      <w:r w:rsidRPr="00F20014">
        <w:t>ustanawiające</w:t>
      </w:r>
      <w:r>
        <w:t xml:space="preserve">go </w:t>
      </w:r>
      <w:r w:rsidRPr="00F20014">
        <w:t>wspólną</w:t>
      </w:r>
      <w:r>
        <w:t xml:space="preserve"> </w:t>
      </w:r>
      <w:r w:rsidRPr="00F20014">
        <w:t>organ</w:t>
      </w:r>
      <w:r w:rsidRPr="00F20014">
        <w:t>i</w:t>
      </w:r>
      <w:r w:rsidRPr="00F20014">
        <w:t>zację</w:t>
      </w:r>
      <w:r>
        <w:t xml:space="preserve"> </w:t>
      </w:r>
      <w:r w:rsidRPr="00F20014">
        <w:t>rynków</w:t>
      </w:r>
      <w:r>
        <w:t xml:space="preserve"> </w:t>
      </w:r>
      <w:r w:rsidRPr="00F20014">
        <w:t>produktów</w:t>
      </w:r>
      <w:r>
        <w:t xml:space="preserve"> </w:t>
      </w:r>
      <w:r w:rsidRPr="00F20014">
        <w:t>rolnych</w:t>
      </w:r>
      <w:r>
        <w:t xml:space="preserve"> </w:t>
      </w:r>
      <w:r w:rsidRPr="00F20014">
        <w:t>oraz</w:t>
      </w:r>
      <w:r>
        <w:t xml:space="preserve"> </w:t>
      </w:r>
      <w:r w:rsidRPr="00F20014">
        <w:t>uchylające</w:t>
      </w:r>
      <w:r>
        <w:t xml:space="preserve">go </w:t>
      </w:r>
      <w:r w:rsidRPr="00F20014">
        <w:t>rozporządzenia</w:t>
      </w:r>
      <w:r>
        <w:t xml:space="preserve"> </w:t>
      </w:r>
      <w:r w:rsidRPr="00F20014">
        <w:t>Rady</w:t>
      </w:r>
      <w:r>
        <w:t xml:space="preserve"> </w:t>
      </w:r>
      <w:r w:rsidRPr="00F20014">
        <w:t>(EWG)</w:t>
      </w:r>
      <w:r>
        <w:t xml:space="preserve"> nr </w:t>
      </w:r>
      <w:r w:rsidRPr="00F20014">
        <w:t>922/72,</w:t>
      </w:r>
      <w:r>
        <w:t xml:space="preserve"> </w:t>
      </w:r>
      <w:r w:rsidRPr="00F20014">
        <w:t>(EWG)</w:t>
      </w:r>
      <w:r>
        <w:t xml:space="preserve"> nr </w:t>
      </w:r>
      <w:r w:rsidRPr="00F20014">
        <w:t>234/79,</w:t>
      </w:r>
      <w:r>
        <w:t xml:space="preserve"> </w:t>
      </w:r>
      <w:r w:rsidRPr="00F20014">
        <w:t>(WE)</w:t>
      </w:r>
      <w:r>
        <w:t xml:space="preserve"> nr </w:t>
      </w:r>
      <w:r w:rsidRPr="00F20014">
        <w:t>1037/2001</w:t>
      </w:r>
      <w:r>
        <w:t xml:space="preserve"> i </w:t>
      </w:r>
      <w:r w:rsidRPr="00F20014">
        <w:t>(WE)</w:t>
      </w:r>
      <w:r>
        <w:t xml:space="preserve"> nr </w:t>
      </w:r>
      <w:r w:rsidRPr="00F20014">
        <w:t>1234/2007</w:t>
      </w:r>
      <w:r>
        <w:t xml:space="preserve"> (Dz. Urz. UE L </w:t>
      </w:r>
      <w:r>
        <w:rPr>
          <w:iCs/>
        </w:rPr>
        <w:t xml:space="preserve">347 z 20.12.2013, str. </w:t>
      </w:r>
      <w:r w:rsidRPr="00F20014">
        <w:rPr>
          <w:iCs/>
        </w:rPr>
        <w:t>671</w:t>
      </w:r>
      <w:r>
        <w:rPr>
          <w:iCs/>
        </w:rPr>
        <w:t>, z </w:t>
      </w:r>
      <w:proofErr w:type="spellStart"/>
      <w:r>
        <w:rPr>
          <w:iCs/>
        </w:rPr>
        <w:t>późn</w:t>
      </w:r>
      <w:proofErr w:type="spellEnd"/>
      <w:r>
        <w:rPr>
          <w:iCs/>
        </w:rPr>
        <w:t>. zm.).</w:t>
      </w:r>
    </w:p>
  </w:footnote>
  <w:footnote w:id="2">
    <w:p w:rsidR="00321295" w:rsidRPr="005326E2" w:rsidRDefault="00321295" w:rsidP="0032129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5326E2">
        <w:t>Zmiany</w:t>
      </w:r>
      <w:r>
        <w:t xml:space="preserve"> </w:t>
      </w:r>
      <w:r w:rsidRPr="005326E2">
        <w:t>tekstu</w:t>
      </w:r>
      <w:r>
        <w:t xml:space="preserve"> </w:t>
      </w:r>
      <w:r w:rsidRPr="005326E2">
        <w:t>jednolitego</w:t>
      </w:r>
      <w:r>
        <w:t xml:space="preserve"> </w:t>
      </w:r>
      <w:r w:rsidRPr="005326E2">
        <w:t>wymienionej</w:t>
      </w:r>
      <w:r>
        <w:t xml:space="preserve"> </w:t>
      </w:r>
      <w:r w:rsidRPr="005326E2">
        <w:t>ustawy</w:t>
      </w:r>
      <w:r>
        <w:t xml:space="preserve"> </w:t>
      </w:r>
      <w:r w:rsidRPr="005326E2">
        <w:t>zostały</w:t>
      </w:r>
      <w:r>
        <w:t xml:space="preserve"> </w:t>
      </w:r>
      <w:r w:rsidRPr="005326E2">
        <w:t>ogłoszone</w:t>
      </w:r>
      <w:r>
        <w:t xml:space="preserve"> </w:t>
      </w:r>
      <w:r w:rsidRPr="005326E2">
        <w:t>w</w:t>
      </w:r>
      <w:r>
        <w:t xml:space="preserve"> Dz. U. </w:t>
      </w:r>
      <w:r w:rsidRPr="005326E2">
        <w:t>z</w:t>
      </w:r>
      <w:r>
        <w:t> </w:t>
      </w:r>
      <w:r w:rsidRPr="005326E2">
        <w:t>2010</w:t>
      </w:r>
      <w:r>
        <w:t> </w:t>
      </w:r>
      <w:r w:rsidRPr="005326E2">
        <w:t>r.</w:t>
      </w:r>
      <w:r>
        <w:t xml:space="preserve"> Nr </w:t>
      </w:r>
      <w:r w:rsidRPr="005326E2">
        <w:t>182,</w:t>
      </w:r>
      <w:r>
        <w:t xml:space="preserve"> poz. </w:t>
      </w:r>
      <w:r w:rsidRPr="005326E2">
        <w:t>1228</w:t>
      </w:r>
      <w:r>
        <w:t xml:space="preserve"> i Nr </w:t>
      </w:r>
      <w:r w:rsidRPr="005326E2">
        <w:t>230,</w:t>
      </w:r>
      <w:r>
        <w:t xml:space="preserve"> poz. </w:t>
      </w:r>
      <w:r w:rsidRPr="005326E2">
        <w:t>1511</w:t>
      </w:r>
      <w:r w:rsidR="00887710">
        <w:t xml:space="preserve">, </w:t>
      </w:r>
      <w:r w:rsidRPr="005326E2">
        <w:t>z</w:t>
      </w:r>
      <w:r>
        <w:t> </w:t>
      </w:r>
      <w:r w:rsidRPr="005326E2">
        <w:t>2011</w:t>
      </w:r>
      <w:r>
        <w:t> </w:t>
      </w:r>
      <w:r w:rsidRPr="005326E2">
        <w:t>r.</w:t>
      </w:r>
      <w:r>
        <w:t xml:space="preserve"> Nr </w:t>
      </w:r>
      <w:r w:rsidRPr="005326E2">
        <w:t>106,</w:t>
      </w:r>
      <w:r>
        <w:t xml:space="preserve"> poz. </w:t>
      </w:r>
      <w:r w:rsidRPr="005326E2">
        <w:t>622,</w:t>
      </w:r>
      <w:r>
        <w:t xml:space="preserve"> Nr </w:t>
      </w:r>
      <w:r w:rsidRPr="005326E2">
        <w:t>122,</w:t>
      </w:r>
      <w:r>
        <w:t xml:space="preserve"> poz. </w:t>
      </w:r>
      <w:r w:rsidRPr="005326E2">
        <w:t>696</w:t>
      </w:r>
      <w:r>
        <w:t xml:space="preserve"> i Nr </w:t>
      </w:r>
      <w:r w:rsidRPr="005326E2">
        <w:t>171,</w:t>
      </w:r>
      <w:r>
        <w:t xml:space="preserve"> poz. </w:t>
      </w:r>
      <w:r w:rsidRPr="005326E2">
        <w:t>1016</w:t>
      </w:r>
      <w:r w:rsidR="00887710">
        <w:t xml:space="preserve"> oraz z 2014 r. poz. 1662</w:t>
      </w:r>
      <w:r w:rsidRPr="005326E2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1B53F3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B53F3">
      <w:rPr>
        <w:noProof/>
      </w:rPr>
      <w:t>9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B53F3">
          <w:t>1722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B371CC" w:rsidRDefault="001B53F3" w:rsidP="00D4483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295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53F3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1C23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16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1295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23C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6AE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71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5634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5936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4830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321295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321295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321295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321295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321295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321295"/>
    <w:pPr>
      <w:ind w:left="1420" w:hanging="360"/>
    </w:pPr>
  </w:style>
  <w:style w:type="character" w:styleId="Odwoanieprzypisudolnego">
    <w:name w:val="footnote reference"/>
    <w:uiPriority w:val="99"/>
    <w:rsid w:val="0032129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321295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321295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321295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21295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321295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321295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321295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321295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321295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21295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321295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21295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21295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321295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2129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21295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21295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321295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321295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321295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321295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321295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321295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321295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321295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321295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2129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2129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321295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321295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321295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321295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321295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321295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321295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321295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2129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2129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321295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2129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2129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321295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321295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2129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2129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2129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2129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321295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321295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321295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321295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321295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321295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321295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321295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321295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321295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321295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321295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321295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321295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321295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321295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321295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321295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321295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321295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321295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321295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21295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321295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321295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321295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321295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321295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321295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321295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321295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321295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321295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321295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321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21295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21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321295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321295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321295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321295"/>
    <w:pPr>
      <w:ind w:left="3020"/>
    </w:pPr>
  </w:style>
  <w:style w:type="paragraph" w:customStyle="1" w:styleId="ODNONIKtreodnonika">
    <w:name w:val="ODNOŚNIK – treść odnośnika"/>
    <w:uiPriority w:val="19"/>
    <w:qFormat/>
    <w:rsid w:val="00321295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321295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321295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321295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321295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321295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321295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321295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321295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321295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32129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21295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321295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321295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321295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321295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321295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21295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321295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321295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2129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2129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321295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321295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321295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321295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321295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321295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321295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321295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321295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321295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321295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321295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321295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21295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321295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321295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321295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321295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321295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321295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321295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321295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321295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321295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321295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321295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321295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321295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321295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321295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321295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321295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321295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321295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321295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321295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321295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321295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321295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321295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321295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321295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321295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21295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21295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321295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321295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21295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2129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321295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321295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321295"/>
  </w:style>
  <w:style w:type="paragraph" w:customStyle="1" w:styleId="TEKSTZacznikido">
    <w:name w:val="TEKST&quot;Załącznik(i) do ...&quot;"/>
    <w:uiPriority w:val="28"/>
    <w:qFormat/>
    <w:rsid w:val="00321295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321295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321295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321295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321295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321295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321295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321295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321295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321295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321295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2129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2129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2129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2129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2129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2129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2129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321295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321295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321295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321295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321295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321295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321295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321295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321295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321295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321295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321295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321295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2129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321295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321295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2129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2129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2129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2129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2129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321295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321295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321295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321295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321295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321295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321295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321295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321295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321295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321295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321295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321295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321295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32129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321295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321295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321295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21295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321295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21295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321295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321295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321295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321295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321295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321295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321295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32129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321295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32129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21295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321295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321295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21295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321295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321295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21295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21295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21295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321295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21295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321295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21295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321295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321295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321295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321295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321295"/>
    <w:pPr>
      <w:ind w:left="1900"/>
    </w:pPr>
  </w:style>
  <w:style w:type="paragraph" w:customStyle="1" w:styleId="Pozycjaaktu">
    <w:name w:val="Pozycja aktu"/>
    <w:basedOn w:val="PozycjaaktuTJ"/>
    <w:qFormat/>
    <w:rsid w:val="00321295"/>
    <w:pPr>
      <w:ind w:left="0"/>
    </w:pPr>
  </w:style>
  <w:style w:type="paragraph" w:customStyle="1" w:styleId="Dataogoszeniaaktu">
    <w:name w:val="Data ogłoszenia aktu"/>
    <w:basedOn w:val="DataogoszeniaaktuTJ"/>
    <w:qFormat/>
    <w:rsid w:val="00321295"/>
    <w:pPr>
      <w:ind w:left="0"/>
    </w:pPr>
  </w:style>
  <w:style w:type="paragraph" w:customStyle="1" w:styleId="Sygnatura">
    <w:name w:val="Sygnatura"/>
    <w:basedOn w:val="Nagwek"/>
    <w:semiHidden/>
    <w:qFormat/>
    <w:rsid w:val="00321295"/>
    <w:pPr>
      <w:spacing w:before="0" w:after="100" w:line="240" w:lineRule="exact"/>
    </w:pPr>
    <w:rPr>
      <w:kern w:val="20"/>
      <w:sz w:val="24"/>
    </w:rPr>
  </w:style>
  <w:style w:type="table" w:styleId="Tabela-Siatka">
    <w:name w:val="Table Grid"/>
    <w:basedOn w:val="Standardowy"/>
    <w:locked/>
    <w:rsid w:val="003212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321295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321295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321295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321295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321295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321295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321295"/>
    <w:pPr>
      <w:ind w:left="1420" w:hanging="360"/>
    </w:pPr>
  </w:style>
  <w:style w:type="character" w:styleId="Odwoanieprzypisudolnego">
    <w:name w:val="footnote reference"/>
    <w:uiPriority w:val="99"/>
    <w:rsid w:val="0032129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321295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321295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321295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21295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321295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321295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321295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321295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321295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21295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321295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21295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21295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321295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2129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21295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21295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321295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321295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321295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321295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321295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321295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321295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321295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321295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2129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2129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321295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321295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321295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321295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321295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321295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321295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321295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2129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2129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321295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2129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2129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321295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321295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2129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2129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2129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2129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321295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321295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321295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321295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321295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321295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321295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321295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321295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321295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321295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321295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321295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321295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321295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321295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321295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321295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321295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321295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321295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321295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21295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321295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321295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321295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321295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321295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321295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321295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321295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321295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321295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321295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321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21295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21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321295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321295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321295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321295"/>
    <w:pPr>
      <w:ind w:left="3020"/>
    </w:pPr>
  </w:style>
  <w:style w:type="paragraph" w:customStyle="1" w:styleId="ODNONIKtreodnonika">
    <w:name w:val="ODNOŚNIK – treść odnośnika"/>
    <w:uiPriority w:val="19"/>
    <w:qFormat/>
    <w:rsid w:val="00321295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321295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321295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321295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321295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321295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321295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321295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321295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321295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32129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21295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321295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321295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321295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321295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321295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21295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321295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321295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2129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2129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321295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321295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321295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321295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321295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321295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321295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321295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321295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321295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321295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321295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321295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21295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321295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321295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321295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321295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321295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321295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321295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321295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321295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321295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321295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321295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321295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321295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321295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321295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321295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321295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321295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321295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321295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321295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321295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321295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321295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321295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321295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321295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321295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21295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21295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321295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321295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21295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2129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321295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321295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321295"/>
  </w:style>
  <w:style w:type="paragraph" w:customStyle="1" w:styleId="TEKSTZacznikido">
    <w:name w:val="TEKST&quot;Załącznik(i) do ...&quot;"/>
    <w:uiPriority w:val="28"/>
    <w:qFormat/>
    <w:rsid w:val="00321295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321295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321295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321295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321295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321295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321295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321295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321295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321295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321295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2129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2129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2129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2129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2129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2129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2129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321295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321295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321295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321295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321295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321295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321295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321295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321295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321295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321295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321295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321295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2129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321295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321295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2129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2129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2129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2129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2129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321295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321295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321295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321295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321295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321295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321295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321295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321295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321295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321295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321295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321295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321295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32129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321295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321295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321295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21295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321295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21295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321295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321295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321295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321295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321295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321295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321295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32129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321295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32129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21295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321295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321295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21295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321295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321295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21295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21295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21295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321295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21295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321295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21295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321295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321295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321295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321295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321295"/>
    <w:pPr>
      <w:ind w:left="1900"/>
    </w:pPr>
  </w:style>
  <w:style w:type="paragraph" w:customStyle="1" w:styleId="Pozycjaaktu">
    <w:name w:val="Pozycja aktu"/>
    <w:basedOn w:val="PozycjaaktuTJ"/>
    <w:qFormat/>
    <w:rsid w:val="00321295"/>
    <w:pPr>
      <w:ind w:left="0"/>
    </w:pPr>
  </w:style>
  <w:style w:type="paragraph" w:customStyle="1" w:styleId="Dataogoszeniaaktu">
    <w:name w:val="Data ogłoszenia aktu"/>
    <w:basedOn w:val="DataogoszeniaaktuTJ"/>
    <w:qFormat/>
    <w:rsid w:val="00321295"/>
    <w:pPr>
      <w:ind w:left="0"/>
    </w:pPr>
  </w:style>
  <w:style w:type="paragraph" w:customStyle="1" w:styleId="Sygnatura">
    <w:name w:val="Sygnatura"/>
    <w:basedOn w:val="Nagwek"/>
    <w:semiHidden/>
    <w:qFormat/>
    <w:rsid w:val="00321295"/>
    <w:pPr>
      <w:spacing w:before="0" w:after="100" w:line="240" w:lineRule="exact"/>
    </w:pPr>
    <w:rPr>
      <w:kern w:val="20"/>
      <w:sz w:val="24"/>
    </w:rPr>
  </w:style>
  <w:style w:type="table" w:styleId="Tabela-Siatka">
    <w:name w:val="Table Grid"/>
    <w:basedOn w:val="Standardowy"/>
    <w:locked/>
    <w:rsid w:val="003212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321295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F382F40918D48E2BEA8D6C18CEBAA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D60F21-46B9-49E2-A92F-8774CBC001CB}"/>
      </w:docPartPr>
      <w:docPartBody>
        <w:p w:rsidR="00EF7AF8" w:rsidRDefault="00D034B1">
          <w:pPr>
            <w:pStyle w:val="1F382F40918D48E2BEA8D6C18CEBAA9B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4B1"/>
    <w:rsid w:val="00D034B1"/>
    <w:rsid w:val="00E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1F382F40918D48E2BEA8D6C18CEBAA9B">
    <w:name w:val="1F382F40918D48E2BEA8D6C18CEBAA9B"/>
  </w:style>
  <w:style w:type="paragraph" w:customStyle="1" w:styleId="225F7CF4BCB14CD9AEF108AD847B2CBB">
    <w:name w:val="225F7CF4BCB14CD9AEF108AD847B2CB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1F382F40918D48E2BEA8D6C18CEBAA9B">
    <w:name w:val="1F382F40918D48E2BEA8D6C18CEBAA9B"/>
  </w:style>
  <w:style w:type="paragraph" w:customStyle="1" w:styleId="225F7CF4BCB14CD9AEF108AD847B2CBB">
    <w:name w:val="225F7CF4BCB14CD9AEF108AD847B2C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86A8CF-064C-490D-8310-5E349E132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10</TotalTime>
  <Pages>9</Pages>
  <Words>4115</Words>
  <Characters>23731</Characters>
  <Application>Microsoft Office Word</Application>
  <DocSecurity>0</DocSecurity>
  <Lines>197</Lines>
  <Paragraphs>55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27791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Beata Żebrowska</cp:lastModifiedBy>
  <cp:revision>5</cp:revision>
  <cp:lastPrinted>2014-12-04T13:32:00Z</cp:lastPrinted>
  <dcterms:created xsi:type="dcterms:W3CDTF">2014-12-04T10:53:00Z</dcterms:created>
  <dcterms:modified xsi:type="dcterms:W3CDTF">2014-12-04T13:33:00Z</dcterms:modified>
  <cp:category>1722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