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45437">
            <w:t>16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45437">
            <w:t>18</w:t>
          </w:r>
          <w:r w:rsidR="00DB2A67">
            <w:t>0</w:t>
          </w:r>
          <w:r w:rsidR="00745437">
            <w:t>1</w:t>
          </w:r>
        </w:sdtContent>
      </w:sdt>
    </w:p>
    <w:p w:rsidR="00D13C67" w:rsidRPr="000D5217" w:rsidRDefault="00D13C67" w:rsidP="00D13C67">
      <w:pPr>
        <w:pStyle w:val="TEKSTOBWIESZCZENIENAZWAORGANUWYDAJCEGOOTJ"/>
      </w:pPr>
      <w:r w:rsidRPr="000D5217">
        <w:t>OBWIESZCZENIE</w:t>
      </w:r>
      <w:r w:rsidR="00D12B1A">
        <w:br/>
      </w:r>
      <w:r w:rsidRPr="000D5217">
        <w:t>MARSZAŁKA SEJMU RZECZYPOSPOLITEJ POLSKIEJ</w:t>
      </w:r>
    </w:p>
    <w:p w:rsidR="00D13C67" w:rsidRPr="000D5217" w:rsidRDefault="00D13C67" w:rsidP="00D13C67">
      <w:pPr>
        <w:pStyle w:val="DATAOTJdatawydaniaobwieszczeniatekstujednolitego"/>
      </w:pPr>
      <w:r>
        <w:t>z dnia 2 grudnia 2014</w:t>
      </w:r>
      <w:r w:rsidRPr="000D5217">
        <w:t> r.</w:t>
      </w:r>
    </w:p>
    <w:p w:rsidR="00D13C67" w:rsidRPr="000D5217" w:rsidRDefault="00D13C67" w:rsidP="00D13C67">
      <w:pPr>
        <w:pStyle w:val="TYTUOTJprzedmiotobwieszczeniatekstujednolitego"/>
      </w:pPr>
      <w:r w:rsidRPr="000D5217">
        <w:t>w sprawie ogłoszenia jednolitego tekstu ustawy o świadku koronnym</w:t>
      </w:r>
    </w:p>
    <w:p w:rsidR="00D13C67" w:rsidRPr="000D5217" w:rsidRDefault="00D13C67" w:rsidP="00D13C67">
      <w:pPr>
        <w:pStyle w:val="PKTOTJpunktobwieszczeniatekstujednolitegonp1"/>
      </w:pPr>
      <w:r w:rsidRPr="000D5217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25 czerwca 1997 r. o świadku koronnym (Dz. U. z 2007 r. Nr 36, poz. 232), z uwzględnieniem zmian wprowadzonych:</w:t>
      </w:r>
    </w:p>
    <w:p w:rsidR="00D13C67" w:rsidRPr="000D5217" w:rsidRDefault="00D13C67" w:rsidP="00BC66FB">
      <w:pPr>
        <w:pStyle w:val="PPKTOTJpodpunktwobwieszczeniutekstujednolitegonp1"/>
        <w:spacing w:before="120"/>
      </w:pPr>
      <w:r w:rsidRPr="000D5217">
        <w:t>1)</w:t>
      </w:r>
      <w:r w:rsidRPr="000D5217">
        <w:tab/>
        <w:t>ustawą z dnia 9 października 2009 r. o zmianie ustawy o prokuraturze oraz niektórych innych ustaw (Dz. U. Nr 178, poz. 1375),</w:t>
      </w:r>
    </w:p>
    <w:p w:rsidR="00D13C67" w:rsidRPr="000D5217" w:rsidRDefault="00D13C67" w:rsidP="00BC66FB">
      <w:pPr>
        <w:pStyle w:val="PPKTOTJpodpunktwobwieszczeniutekstujednolitegonp1"/>
        <w:spacing w:before="120"/>
      </w:pPr>
      <w:r w:rsidRPr="000D5217">
        <w:t>2)</w:t>
      </w:r>
      <w:r w:rsidRPr="000D5217">
        <w:tab/>
        <w:t>ustawą z dnia 25 czerwca 2010 r. o sporcie (Dz. U. Nr 127, poz. 857),</w:t>
      </w:r>
    </w:p>
    <w:p w:rsidR="00D13C67" w:rsidRPr="000D5217" w:rsidRDefault="00D13C67" w:rsidP="00BC66FB">
      <w:pPr>
        <w:pStyle w:val="PPKTOTJpodpunktwobwieszczeniutekstujednolitegonp1"/>
        <w:spacing w:before="120"/>
      </w:pPr>
      <w:r w:rsidRPr="000D5217">
        <w:t>3)</w:t>
      </w:r>
      <w:r w:rsidRPr="000D5217">
        <w:tab/>
        <w:t>ustawą z dnia 5 sierpnia 2010 r. o ochronie informacji niejawnych (Dz. U. Nr 182, poz. 1228),</w:t>
      </w:r>
    </w:p>
    <w:p w:rsidR="00D13C67" w:rsidRPr="000D5217" w:rsidRDefault="00D13C67" w:rsidP="00BC66FB">
      <w:pPr>
        <w:pStyle w:val="PPKTOTJpodpunktwobwieszczeniutekstujednolitegonp1"/>
        <w:spacing w:before="120"/>
      </w:pPr>
      <w:r w:rsidRPr="000D5217">
        <w:t>4)</w:t>
      </w:r>
      <w:r w:rsidRPr="000D5217">
        <w:tab/>
        <w:t>ustawą z dnia 23 listopada 2012 r. – Prawo pocztowe (Dz. U. poz. 1529),</w:t>
      </w:r>
    </w:p>
    <w:p w:rsidR="00D13C67" w:rsidRPr="000D5217" w:rsidRDefault="00D13C67" w:rsidP="00BC66FB">
      <w:pPr>
        <w:pStyle w:val="PPKTOTJpodpunktwobwieszczeniutekstujednolitegonp1"/>
        <w:spacing w:before="120"/>
      </w:pPr>
      <w:r w:rsidRPr="000D5217">
        <w:t>5)</w:t>
      </w:r>
      <w:r w:rsidRPr="000D5217">
        <w:tab/>
        <w:t>ustawą z dnia 26 czerwca 2014 r. o zmianie ustawy o Policji oraz niektórych innych ustaw (Dz. U. poz. 1199)</w:t>
      </w:r>
    </w:p>
    <w:p w:rsidR="00D13C67" w:rsidRPr="000D5217" w:rsidRDefault="00D13C67" w:rsidP="00D13C67">
      <w:pPr>
        <w:pStyle w:val="CZWSPPPKTOTJczwsppodpunktwwobwieszczeniutekstujednolitego"/>
      </w:pPr>
      <w:r w:rsidRPr="000D5217">
        <w:t xml:space="preserve">oraz zmian wynikających z przepisów ogłoszonych przed dniem </w:t>
      </w:r>
      <w:r>
        <w:t>2 grudnia</w:t>
      </w:r>
      <w:r w:rsidRPr="000D5217">
        <w:t xml:space="preserve"> 2014 r.</w:t>
      </w:r>
    </w:p>
    <w:p w:rsidR="00D13C67" w:rsidRPr="000D5217" w:rsidRDefault="00D13C67" w:rsidP="00D13C67">
      <w:pPr>
        <w:pStyle w:val="PKTOTJpunktobwieszczeniatekstujednolitegonp1"/>
      </w:pPr>
      <w:r w:rsidRPr="000D5217">
        <w:t>2. Podany w załączniku do niniejszego obwieszczenia tekst jednolity ustawy nie obejmuje:</w:t>
      </w:r>
    </w:p>
    <w:p w:rsidR="00D13C67" w:rsidRPr="00D13C67" w:rsidRDefault="00D13C67" w:rsidP="00D13C67">
      <w:pPr>
        <w:pStyle w:val="PPKTOTJpodpunktwobwieszczeniutekstujednolitegonp1"/>
      </w:pPr>
      <w:r w:rsidRPr="000D5217">
        <w:t>1)</w:t>
      </w:r>
      <w:r w:rsidRPr="000D5217">
        <w:tab/>
        <w:t>art. 24 ustawy z dnia 9 października 2009 r. o zmianie ustawy o prokuraturze oraz niektórych innych ustaw (Dz. U. Nr 178, poz. 1375</w:t>
      </w:r>
      <w:r w:rsidRPr="00D13C67">
        <w:t>), który stanowi:</w:t>
      </w:r>
    </w:p>
    <w:p w:rsidR="00D13C67" w:rsidRPr="000D5217" w:rsidRDefault="00D13C67" w:rsidP="00D13C67">
      <w:pPr>
        <w:pStyle w:val="ARTartustawynprozporzdzenia"/>
      </w:pPr>
      <w:r w:rsidRPr="000D5217">
        <w:t>„Art. 24. Ustawa wchodzi w życie z dniem 31 marca 2010 r., z wyjątkiem art. 1 pkt 7, w zakresie dotyczącym art. 10a ust. 3 i 4, pkt 12, w zakresie dotyczącym art. 14a ust. 1, pkt 29, 30 i 32 oraz art. 18 i 23, które wchodzą w życie po upływie 14 dni od dnia ogłoszenia.”;</w:t>
      </w:r>
    </w:p>
    <w:p w:rsidR="00D13C67" w:rsidRPr="00D13C67" w:rsidRDefault="00D13C67" w:rsidP="00D13C67">
      <w:pPr>
        <w:pStyle w:val="PPKTOTJpodpunktwobwieszczeniutekstujednolitegonp1"/>
      </w:pPr>
      <w:r w:rsidRPr="000D5217">
        <w:t>2)</w:t>
      </w:r>
      <w:r w:rsidRPr="000D5217">
        <w:tab/>
        <w:t>art. 94 ustawy z dnia 25 czerwca 2010 r. o sporcie (Dz. U. Nr 127, poz. 857), który stanowi:</w:t>
      </w:r>
    </w:p>
    <w:p w:rsidR="00D13C67" w:rsidRPr="000D5217" w:rsidRDefault="00D13C67" w:rsidP="00D13C67">
      <w:pPr>
        <w:pStyle w:val="ARTartustawynprozporzdzenia"/>
      </w:pPr>
      <w:r w:rsidRPr="000D5217">
        <w:t>„Art. 94. Ustawa wchodzi w życie po upływie 3 miesięcy od dnia ogłoszenia.”;</w:t>
      </w:r>
    </w:p>
    <w:p w:rsidR="00D13C67" w:rsidRPr="00D13C67" w:rsidRDefault="00D13C67" w:rsidP="00D13C67">
      <w:pPr>
        <w:pStyle w:val="PPKTOTJpodpunktwobwieszczeniutekstujednolitegonp1"/>
      </w:pPr>
      <w:r w:rsidRPr="000D5217">
        <w:t>3)</w:t>
      </w:r>
      <w:r w:rsidRPr="000D5217">
        <w:tab/>
        <w:t>art. </w:t>
      </w:r>
      <w:r w:rsidRPr="00D13C67">
        <w:t>191 ustawy z dnia 5 sierpnia 2010 r. o ochronie informacji niejawnych (Dz. U. Nr 182, poz. 1228), który stanowi:</w:t>
      </w:r>
    </w:p>
    <w:p w:rsidR="00D13C67" w:rsidRPr="000D5217" w:rsidRDefault="00D13C67" w:rsidP="00D13C67">
      <w:pPr>
        <w:pStyle w:val="ARTartustawynprozporzdzenia"/>
      </w:pPr>
      <w:r w:rsidRPr="000D5217">
        <w:t>„Art. 191. Ustawa wchodzi w życie po upływie 3 miesięcy od dnia ogłoszenia z wyjątkiem art. 131, który wchodzi w życie z dniem 1 stycznia 2013 r.”;</w:t>
      </w:r>
    </w:p>
    <w:p w:rsidR="00D13C67" w:rsidRPr="00D13C67" w:rsidRDefault="00D13C67" w:rsidP="00D13C67">
      <w:pPr>
        <w:pStyle w:val="PPKTOTJpodpunktwobwieszczeniutekstujednolitegonp1"/>
      </w:pPr>
      <w:r w:rsidRPr="000D5217">
        <w:t>4)</w:t>
      </w:r>
      <w:r w:rsidRPr="000D5217">
        <w:tab/>
        <w:t>odnośnika nr 1 oraz art. 192 ustawy z dnia 23 listopada 2012 r. – Prawo pocztowe (Dz. U. poz. 1529), które stanowią:</w:t>
      </w:r>
    </w:p>
    <w:p w:rsidR="00D13C67" w:rsidRPr="000D5217" w:rsidRDefault="00D13C67" w:rsidP="006A6C3E">
      <w:pPr>
        <w:pStyle w:val="PKTpunkt"/>
      </w:pPr>
      <w:r w:rsidRPr="000D5217">
        <w:t>„</w:t>
      </w:r>
      <w:r w:rsidRPr="000D5217">
        <w:rPr>
          <w:rStyle w:val="IGindeksgrny"/>
        </w:rPr>
        <w:t>1)</w:t>
      </w:r>
      <w:r w:rsidRPr="000D5217">
        <w:tab/>
        <w:t>Niniejsza ustawa dokonuje w zakresie swojej regulacji wdrożenia dyrektywy 97/67/WE Parlamentu Europe</w:t>
      </w:r>
      <w:r w:rsidRPr="000D5217">
        <w:t>j</w:t>
      </w:r>
      <w:r w:rsidRPr="000D5217">
        <w:t>skiego i Rady z dnia 15 grudnia 1997 r. w sprawie wspólnych zasad rozwoju rynku wewnętrznego usług poc</w:t>
      </w:r>
      <w:r w:rsidRPr="000D5217">
        <w:t>z</w:t>
      </w:r>
      <w:r w:rsidRPr="000D5217">
        <w:t>towych Wspólnoty oraz poprawy jakości usług (Dz. Urz. WE L 15 z 21.01.1998, str. 14, z </w:t>
      </w:r>
      <w:proofErr w:type="spellStart"/>
      <w:r w:rsidRPr="000D5217">
        <w:t>późn</w:t>
      </w:r>
      <w:proofErr w:type="spellEnd"/>
      <w:r w:rsidRPr="000D5217">
        <w:t>. zm.; Dz. Urz. UE Polskie wydanie specjalne, rozdz. 6, t. 3, str. 71, z </w:t>
      </w:r>
      <w:proofErr w:type="spellStart"/>
      <w:r w:rsidRPr="000D5217">
        <w:t>późn</w:t>
      </w:r>
      <w:proofErr w:type="spellEnd"/>
      <w:r w:rsidRPr="000D5217">
        <w:t>. zm.).”</w:t>
      </w:r>
    </w:p>
    <w:p w:rsidR="00D13C67" w:rsidRPr="000D5217" w:rsidRDefault="00D13C67" w:rsidP="00D13C67">
      <w:pPr>
        <w:pStyle w:val="ARTartustawynprozporzdzenia"/>
      </w:pPr>
      <w:r w:rsidRPr="000D5217">
        <w:t>„Art. 192. Ustawa wchodzi w życie z dniem 1 stycznia 2013 r.”;</w:t>
      </w:r>
    </w:p>
    <w:p w:rsidR="00D13C67" w:rsidRPr="00D13C67" w:rsidRDefault="00D13C67" w:rsidP="00D13C67">
      <w:pPr>
        <w:pStyle w:val="PPKTOTJpodpunktwobwieszczeniutekstujednolitegonp1"/>
      </w:pPr>
      <w:r w:rsidRPr="000D5217">
        <w:lastRenderedPageBreak/>
        <w:t>5)</w:t>
      </w:r>
      <w:r w:rsidRPr="000D5217">
        <w:tab/>
        <w:t>art. 9 i art. 13 ustawy z dnia 26 czerwca 2014 r. o zmianie ustawy o Policji oraz niektórych innych ustaw (Dz. U. poz. 1199), które stanowią:</w:t>
      </w:r>
    </w:p>
    <w:p w:rsidR="00D13C67" w:rsidRPr="000D5217" w:rsidRDefault="00D13C67" w:rsidP="00D13C67">
      <w:pPr>
        <w:pStyle w:val="ARTartustawynprozporzdzenia"/>
      </w:pPr>
      <w:r w:rsidRPr="000D5217">
        <w:t>„Art. 9. 1. Sprawy prowadzone i niezakończone przed dniem wejścia w życie niniejszej ustawy w Centralnym Biurze Śledczym Komendy Głównej Policji lub w stosunku do policjantów oraz pracowników Policji pełniących służbę lub zatrudnionych w Centralnym Biurze Śledczym Komendy Głównej Policji prowadzi się w Centralnym Biurze Śledczym Policji albo przed Komendantem Centralnego Biura Śledczego Policji, chyba że dalsze prowadz</w:t>
      </w:r>
      <w:r w:rsidRPr="000D5217">
        <w:t>e</w:t>
      </w:r>
      <w:r w:rsidRPr="000D5217">
        <w:t>nie tych spraw należy wyłącznie do Komendanta Głównego Policji lub komendy, przy pomocy której wykonuje on swoje zadania. Wszystkie podjęte w sprawach czynności pozostają w mocy.</w:t>
      </w:r>
    </w:p>
    <w:p w:rsidR="00D13C67" w:rsidRPr="000D5217" w:rsidRDefault="00D13C67" w:rsidP="00D13C67">
      <w:pPr>
        <w:pStyle w:val="USTustnpkodeksu"/>
      </w:pPr>
      <w:r w:rsidRPr="000D5217">
        <w:t xml:space="preserve">2. W sprawach prowadzonych i niezakończonych przed dniem wejścia w życie niniejszej ustawy, w których Komendant Główny Policji został decyzją sądu lub prokuratora zobowiązany lub uprawniony do dokonania </w:t>
      </w:r>
      <w:proofErr w:type="spellStart"/>
      <w:r w:rsidRPr="000D5217">
        <w:t>czynnoś</w:t>
      </w:r>
      <w:proofErr w:type="spellEnd"/>
      <w:r w:rsidR="00FF2157">
        <w:t>-</w:t>
      </w:r>
      <w:r w:rsidR="00FF2157">
        <w:br/>
      </w:r>
      <w:r w:rsidRPr="000D5217">
        <w:t>ci, które zgodnie z przepisami ustaw, o których mowa w art. 1 i 3, w brzmieniu nadanym niniejszą ustawą, przeszły do właściwości Komendanta Centralnego Biura Śledczego Policji – zobowiązania te lub uprawnienia wykonuje Komendant Centralnego Biura Śledczego Policji.”</w:t>
      </w:r>
    </w:p>
    <w:p w:rsidR="00D13C67" w:rsidRPr="00D13C67" w:rsidRDefault="00D13C67" w:rsidP="00D13C67">
      <w:pPr>
        <w:pStyle w:val="ARTartustawynprozporzdzenia"/>
      </w:pPr>
      <w:r w:rsidRPr="000D5217">
        <w:t>„</w:t>
      </w:r>
      <w:r w:rsidRPr="00D13C67">
        <w:t>Art. 13. Ustawa wchodzi w życie po upływie 30 dni od dnia ogłoszenia, z wyjątkiem art. 8, który wchodzi w życie z dniem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bookmarkStart w:id="0" w:name="_GoBack"/>
      <w:bookmarkEnd w:id="0"/>
      <w:r>
        <w:t xml:space="preserve">Marszałek Sejmu: </w:t>
      </w:r>
      <w:r w:rsidR="001C427E">
        <w:rPr>
          <w:rStyle w:val="Kkursywa"/>
        </w:rPr>
        <w:t>R. Sikorski</w:t>
      </w:r>
    </w:p>
    <w:p w:rsidR="00D13C67" w:rsidRPr="00D13C67" w:rsidRDefault="00D13C67" w:rsidP="00D13C67">
      <w:pPr>
        <w:pStyle w:val="TEKSTZacznikido"/>
        <w:rPr>
          <w:rStyle w:val="Kkursywa"/>
        </w:rPr>
      </w:pPr>
      <w:r w:rsidRPr="000D5217">
        <w:lastRenderedPageBreak/>
        <w:t>Załącznik do obwieszczenia Marszałka Sejmu Rzeczypospolitej Polskiej</w:t>
      </w:r>
      <w:r w:rsidR="00D12B1A">
        <w:t xml:space="preserve"> </w:t>
      </w:r>
      <w:r w:rsidRPr="000D5217">
        <w:t>z </w:t>
      </w:r>
      <w:r>
        <w:t>dnia 2 grudnia 2014</w:t>
      </w:r>
      <w:r w:rsidRPr="000D5217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8317B8AE3F04974AAA273BD9163671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45437">
            <w:t>1801</w:t>
          </w:r>
        </w:sdtContent>
      </w:sdt>
      <w:r w:rsidRPr="000D5217">
        <w:t>)</w:t>
      </w:r>
    </w:p>
    <w:p w:rsidR="00D13C67" w:rsidRPr="000D5217" w:rsidRDefault="00D13C67" w:rsidP="00D13C67">
      <w:pPr>
        <w:pStyle w:val="OZNRODZAKTUtznustawalubrozporzdzenieiorganwydajcy"/>
      </w:pPr>
      <w:r w:rsidRPr="000D5217">
        <w:t>USTAWA</w:t>
      </w:r>
    </w:p>
    <w:p w:rsidR="00D13C67" w:rsidRPr="000D5217" w:rsidRDefault="00D13C67" w:rsidP="00D13C67">
      <w:pPr>
        <w:pStyle w:val="DATAAKTUdatauchwalenialubwydaniaaktu"/>
      </w:pPr>
      <w:r w:rsidRPr="000D5217">
        <w:t>z dnia 25 czerwca 1997 r.</w:t>
      </w:r>
    </w:p>
    <w:p w:rsidR="00D13C67" w:rsidRPr="000D5217" w:rsidRDefault="00D13C67" w:rsidP="00D13C67">
      <w:pPr>
        <w:pStyle w:val="TYTUAKTUprzedmiotregulacjiustawylubrozporzdzenia"/>
      </w:pPr>
      <w:r w:rsidRPr="000D5217">
        <w:t>o świadku koronnym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1.</w:t>
      </w:r>
      <w:r w:rsidRPr="000D5217">
        <w:t> 1. Przepisy ustawy stosuje się w sprawach o przestępstwo lub przestępstwo skarbowe popełnione w zorganizowanej grupie albo związku mających na celu popełnienie przestępstwa lub przestępstwa skarbowego.</w:t>
      </w:r>
    </w:p>
    <w:p w:rsidR="00D13C67" w:rsidRPr="00D13C67" w:rsidRDefault="00D13C67" w:rsidP="00D13C67">
      <w:pPr>
        <w:pStyle w:val="USTustnpkodeksu"/>
      </w:pPr>
      <w:r w:rsidRPr="000D5217">
        <w:t>2.</w:t>
      </w:r>
      <w:r w:rsidRPr="00D13C67">
        <w:rPr>
          <w:rStyle w:val="Odwoanieprzypisudolnego"/>
        </w:rPr>
        <w:footnoteReference w:id="1"/>
      </w:r>
      <w:r w:rsidRPr="00D13C67">
        <w:rPr>
          <w:rStyle w:val="IGindeksgrny"/>
        </w:rPr>
        <w:t>)</w:t>
      </w:r>
      <w:r w:rsidRPr="00D13C67">
        <w:t> Przepisy ustawy stosuje się także w sprawach o przestępstwa określone w: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art. 228 § 1 i 3–6, art. 229 § 1 i 3–5, art. 230 § 1, art. 230a § 1, art. 231 § 1 i 2, art. 250a § 1 i 2, art. 258 oraz art. 296a § 1, 2 i 4 Kodeksu karnego;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art. 46 ust. 1, 2 i 4, art. 47 oraz art. 48 ust. 1 i 2 ustawy z dnia 25 czerwca 2010 r. o sporcie (Dz. U. z 2014 r. poz. 715).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2.</w:t>
      </w:r>
      <w:r w:rsidRPr="000D5217">
        <w:t> Świadkiem koronnym jest podejrzany, który został dopuszczony do składania zeznań w charakterze świadka, na zasadach i w trybie określonych niniejszą ustawą.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3.</w:t>
      </w:r>
      <w:r w:rsidRPr="00D13C67">
        <w:t> 1. Można dopuścić dowód z zeznań świadka koronnego, jeżeli łącznie zostały spełnione następujące warunki:</w:t>
      </w:r>
    </w:p>
    <w:p w:rsidR="00D13C67" w:rsidRPr="00D13C67" w:rsidRDefault="00D13C67" w:rsidP="00D13C67">
      <w:pPr>
        <w:pStyle w:val="PKTpunkt"/>
      </w:pPr>
      <w:r w:rsidRPr="000D5217">
        <w:t>1)</w:t>
      </w:r>
      <w:r w:rsidRPr="000D5217">
        <w:tab/>
        <w:t>do chwili wniesienia aktu oskarżenia do sądu jako podejrzany w swoich wyjaśnieniach:</w:t>
      </w:r>
    </w:p>
    <w:p w:rsidR="00D13C67" w:rsidRPr="000D5217" w:rsidRDefault="00D13C67" w:rsidP="00D13C67">
      <w:pPr>
        <w:pStyle w:val="LITlitera"/>
      </w:pPr>
      <w:r w:rsidRPr="000D5217">
        <w:t>a)</w:t>
      </w:r>
      <w:r w:rsidRPr="000D5217">
        <w:tab/>
        <w:t>przekazał organowi prowadzącemu postępowanie informacje, które mogą przyczynić się do ujawnienia okolic</w:t>
      </w:r>
      <w:r w:rsidRPr="000D5217">
        <w:t>z</w:t>
      </w:r>
      <w:r w:rsidRPr="000D5217">
        <w:t>ności przestępstwa, wykrycia pozostałych sprawców, ujawnienia dalszych przestępstw lub zapobieżenia im,</w:t>
      </w:r>
    </w:p>
    <w:p w:rsidR="00D13C67" w:rsidRPr="000D5217" w:rsidRDefault="00D13C67" w:rsidP="00D13C67">
      <w:pPr>
        <w:pStyle w:val="LITlitera"/>
      </w:pPr>
      <w:r w:rsidRPr="000D5217">
        <w:t>b)</w:t>
      </w:r>
      <w:r w:rsidRPr="000D5217">
        <w:tab/>
        <w:t>ujawnił majątek swój oraz znany mu majątek pozostałych sprawców przestępstwa lub przestępstwa skarbowego, o których mowa w art. 1;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podejrzany zobowiązał się do złożenia przed sądem wyczerpujących zeznań dotyczących osób uczestniczących w przestępstwie lub przestępstwie skarbowym oraz pozostałych okoliczności, o których mowa w pkt 1 lit. a, pope</w:t>
      </w:r>
      <w:r w:rsidRPr="000D5217">
        <w:t>ł</w:t>
      </w:r>
      <w:r w:rsidRPr="000D5217">
        <w:t>nienia przestępstwa lub przestępstwa skarbowego określonego w art. 1.</w:t>
      </w:r>
    </w:p>
    <w:p w:rsidR="00D13C67" w:rsidRPr="000D5217" w:rsidRDefault="00D13C67" w:rsidP="00D13C67">
      <w:pPr>
        <w:pStyle w:val="USTustnpkodeksu"/>
      </w:pPr>
      <w:r w:rsidRPr="000D5217">
        <w:t>2. Można uzależnić dopuszczenie dowodu z zeznań świadka koronnego także od zobowiązania się podejrzanego do zwrotu korzyści majątkowej odniesionej z przestępstwa lub przestępstwa skarbowego oraz naprawienia szkody nimi w</w:t>
      </w:r>
      <w:r w:rsidRPr="000D5217">
        <w:t>y</w:t>
      </w:r>
      <w:r w:rsidRPr="000D5217">
        <w:t>rządzonej.</w:t>
      </w:r>
    </w:p>
    <w:p w:rsidR="00D13C67" w:rsidRPr="000D5217" w:rsidRDefault="00D13C67" w:rsidP="00D13C67">
      <w:pPr>
        <w:pStyle w:val="USTustnpkodeksu"/>
      </w:pPr>
      <w:r w:rsidRPr="000D5217">
        <w:t>3. Z czynności, o których mowa w ust. 1 pkt 2 i ust. 2, sporządza się protokół, a także poucza się podejrzanego o treści art. 10 i 11, zamieszczając o tym wzmiankę w protokole.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4.</w:t>
      </w:r>
      <w:r w:rsidRPr="00D13C67">
        <w:t> Przepisów ustawy nie stosuje się do podejrzanego, który w związku z udziałem w przestępstwie lub przestę</w:t>
      </w:r>
      <w:r w:rsidRPr="00D13C67">
        <w:t>p</w:t>
      </w:r>
      <w:r w:rsidRPr="00D13C67">
        <w:t>stwie skarbowym określonym w art. 1: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usiłował popełnić albo popełnił zbrodnię zabójstwa lub współdziałał w popełnieniu takiej zbrodni;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nakłaniał inną osobę do popełnienia czynu zabronionego, określonego w art. 1, w celu skierowania przeciwko niej postępowania karnego;</w:t>
      </w:r>
    </w:p>
    <w:p w:rsidR="00D13C67" w:rsidRPr="000D5217" w:rsidRDefault="00D13C67" w:rsidP="00D13C67">
      <w:pPr>
        <w:pStyle w:val="PKTpunkt"/>
      </w:pPr>
      <w:r w:rsidRPr="000D5217">
        <w:t>3)</w:t>
      </w:r>
      <w:r w:rsidRPr="000D5217">
        <w:tab/>
        <w:t>kierował zorganizowaną grupą albo związkiem mającymi na celu popełnienie przestępstwa lub przestępstwa skarb</w:t>
      </w:r>
      <w:r w:rsidRPr="000D5217">
        <w:t>o</w:t>
      </w:r>
      <w:r w:rsidRPr="000D5217">
        <w:t>wego.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5.</w:t>
      </w:r>
      <w:r w:rsidRPr="000D5217">
        <w:t> 1.</w:t>
      </w:r>
      <w:bookmarkStart w:id="1" w:name="_Ref401315483"/>
      <w:r w:rsidRPr="000D5217">
        <w:rPr>
          <w:rStyle w:val="Odwoanieprzypisudolnego"/>
        </w:rPr>
        <w:footnoteReference w:id="2"/>
      </w:r>
      <w:bookmarkEnd w:id="1"/>
      <w:r w:rsidRPr="000D5217">
        <w:rPr>
          <w:rStyle w:val="IGindeksgrny"/>
        </w:rPr>
        <w:t>)</w:t>
      </w:r>
      <w:r w:rsidRPr="000D5217">
        <w:t xml:space="preserve"> Postanowienie w przedmiocie dopuszczenia dowodu z zeznań świadka koronnego wydaje sąd okręgowy właściwy dla miejsca prowadzenia postępowania przygotowawczego na wniosek prokuratora prowadzącego lub nadzor</w:t>
      </w:r>
      <w:r w:rsidRPr="000D5217">
        <w:t>u</w:t>
      </w:r>
      <w:r w:rsidRPr="000D5217">
        <w:t>jącego postępowanie przygotowawcze, złożony po uzyskaniu zgody Prokuratora Generalnego.</w:t>
      </w:r>
    </w:p>
    <w:p w:rsidR="00D13C67" w:rsidRPr="000D5217" w:rsidRDefault="00D13C67" w:rsidP="00D13C67">
      <w:pPr>
        <w:pStyle w:val="USTustnpkodeksu"/>
      </w:pPr>
      <w:r w:rsidRPr="000D5217">
        <w:t>2. Sąd bada, na podstawie danych zawartych we wniosku i materiałach zgromadzonych w sprawie, czy zachodzą w</w:t>
      </w:r>
      <w:r w:rsidRPr="000D5217">
        <w:t>a</w:t>
      </w:r>
      <w:r w:rsidRPr="000D5217">
        <w:t>runki określone w art. 1, 3 i 4.</w:t>
      </w:r>
    </w:p>
    <w:p w:rsidR="00D13C67" w:rsidRPr="000D5217" w:rsidRDefault="00D13C67" w:rsidP="00D13C67">
      <w:pPr>
        <w:pStyle w:val="USTustnpkodeksu"/>
      </w:pPr>
      <w:r w:rsidRPr="000D5217">
        <w:t>3. Przed wydaniem postanowienia sąd przesłuchuje podejrzanego co do okoliczności, o których mowa w art. 3 ust. 1 i 2. Jeżeli stawił się obrońca, dopuszcza się go, na żądanie podejrzanego, do udziału w przesłuchaniu; zawiadomienie obrońcy o terminie przesłuchania jest obowiązkowe, gdy żąda tego podejrzany.</w:t>
      </w:r>
    </w:p>
    <w:p w:rsidR="00D13C67" w:rsidRPr="000D5217" w:rsidRDefault="00D13C67" w:rsidP="00D13C67">
      <w:pPr>
        <w:pStyle w:val="USTustnpkodeksu"/>
      </w:pPr>
      <w:r w:rsidRPr="000D5217">
        <w:t>4. Sąd określa termin i sposób wykonania zobowiązania, o którym mowa w art. 3 ust. 2.</w:t>
      </w:r>
    </w:p>
    <w:p w:rsidR="00D13C67" w:rsidRPr="000D5217" w:rsidRDefault="00D13C67" w:rsidP="00D13C67">
      <w:pPr>
        <w:pStyle w:val="USTustnpkodeksu"/>
      </w:pPr>
      <w:r w:rsidRPr="000D5217">
        <w:t>5. Sąd wydaje postanowienie w terminie 14 dni od dnia wpływu wniosku.</w:t>
      </w:r>
    </w:p>
    <w:p w:rsidR="00D13C67" w:rsidRPr="000D5217" w:rsidRDefault="00D13C67" w:rsidP="00D13C67">
      <w:pPr>
        <w:pStyle w:val="USTustnpkodeksu"/>
      </w:pPr>
      <w:r w:rsidRPr="000D5217">
        <w:t>6. Na postanowienie sądu prokuratorowi przysługuje zażalenie.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5a.</w:t>
      </w:r>
      <w:r w:rsidRPr="000D5217">
        <w:t> Jeżeli prokurator prowadzący lub nadzorujący postępowanie przygotowawcze nie występuje z wnioskiem, o którym mowa w art. 5 ust. 1, wydaje w tym przedmiocie postanowienie i zapoznaje z jego treścią podejrzanego.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6.</w:t>
      </w:r>
      <w:r w:rsidRPr="00D13C67">
        <w:t> Jeżeli prokurator wydał postanowienie, o którym mowa w art. 5a, albo sąd wydał postanowienie o odmowie dopuszczenia dowodu z zeznań świadka koronnego, wyjaśnienia podejrzanego, o których mowa w art. 3 ust. 1 pkt 1 oraz art. 5 ust. 3, nie mogą stanowić dowodu; w takim wypadku czynności przeprowadzone na zasadach i w trybie określonych niniejszą ustawą uznaje się za niebyłe, a zniszczeniu podlegają następujące dokumenty: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postanowienia o przedstawieniu zarzutów wydane w oparciu o wyjaśnienia, o których mowa w art. 3 ust. 1 pkt 1;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protokoły zawierające wyjaśnienia i oświadczenia podejrzanego, o których mowa w art. 3 ust. 1 pkt 1 i art. 5 ust. 3;</w:t>
      </w:r>
    </w:p>
    <w:p w:rsidR="00D13C67" w:rsidRPr="000D5217" w:rsidRDefault="00D13C67" w:rsidP="00D13C67">
      <w:pPr>
        <w:pStyle w:val="PKTpunkt"/>
      </w:pPr>
      <w:r w:rsidRPr="000D5217">
        <w:t>3)</w:t>
      </w:r>
      <w:r w:rsidRPr="000D5217">
        <w:tab/>
        <w:t>wnioski prokuratora, sporządzone na podstawie art. 5 ust. 1.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7.</w:t>
      </w:r>
      <w:r w:rsidRPr="000D5217">
        <w:t> 1. W razie wydania przez sąd postanowienia o dopuszczeniu dowodu z zeznań świadka koronnego, prokurator sporządza odpisy materiałów dotyczących osoby wskazanej w postanowieniu sądu i wyłącza je do odrębnego postępow</w:t>
      </w:r>
      <w:r w:rsidRPr="000D5217">
        <w:t>a</w:t>
      </w:r>
      <w:r w:rsidRPr="000D5217">
        <w:t xml:space="preserve">nia, które następnie zawiesza; zawieszenie postępowania trwa do czasu prawomocnego zakończenia postępowania </w:t>
      </w:r>
      <w:r w:rsidR="00FF2157">
        <w:br/>
      </w:r>
      <w:r w:rsidRPr="000D5217">
        <w:t>przeciwko pozostałym sprawcom.</w:t>
      </w:r>
    </w:p>
    <w:p w:rsidR="00D13C67" w:rsidRPr="000D5217" w:rsidRDefault="00D13C67" w:rsidP="00D13C67">
      <w:pPr>
        <w:pStyle w:val="USTustnpkodeksu"/>
      </w:pPr>
      <w:r w:rsidRPr="000D5217">
        <w:t>2. Na postanowienie o zawieszeniu postępowania na podstawie ust. 1 zażalenie nie przysługuje.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8.</w:t>
      </w:r>
      <w:r w:rsidRPr="000D5217">
        <w:t> W stosunku do świadka koronnego nie stosuje się przepisów art. 182–185 Kodeksu postępowania karnego.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9.</w:t>
      </w:r>
      <w:r w:rsidRPr="000D5217">
        <w:t> 1. Sprawca nie podlega karze za przestępstwa lub przestępstwa skarbowe określone w art. 1, w których uczestniczył i które jako świadek koronny ujawnił w trybie określonym niniejszą ustawą.</w:t>
      </w:r>
    </w:p>
    <w:p w:rsidR="00D13C67" w:rsidRPr="000D5217" w:rsidRDefault="00D13C67" w:rsidP="00D13C67">
      <w:pPr>
        <w:pStyle w:val="USTustnpkodeksu"/>
      </w:pPr>
      <w:r w:rsidRPr="000D5217">
        <w:t>2. Prokurator wydaje postanowienie o umorzeniu postępowania w ciągu 14 dni od dnia uprawomocnienia się orz</w:t>
      </w:r>
      <w:r w:rsidRPr="000D5217">
        <w:t>e</w:t>
      </w:r>
      <w:r w:rsidRPr="000D5217">
        <w:t>czenia kończącego postępowanie przeciwko tym sprawcom, których udział w przestępstwie świadek koronny ujawnił oraz przeciwko którym zeznawał. Przepisów art. 459 i 465 Kodeksu postępowania karnego nie stosuje się.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10.</w:t>
      </w:r>
      <w:r w:rsidRPr="00D13C67">
        <w:t> 1.</w:t>
      </w:r>
      <w:r w:rsidRPr="00D13C67">
        <w:tab/>
        <w:t> Przepisów art. 9 nie stosuje się, jeżeli świadek koronny w toku postępowania: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zeznał nieprawdę lub zataił prawdę co do istotnych okoliczności sprawy albo odmówił zeznań przed sądem;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popełnił nowe przestępstwo lub przestępstwo skarbowe, działając w zorganizowanej grupie albo związku mających na celu popełnienie przestępstwa lub przestępstwa skarbowego;</w:t>
      </w:r>
    </w:p>
    <w:p w:rsidR="00D13C67" w:rsidRPr="000D5217" w:rsidRDefault="00D13C67" w:rsidP="00D13C67">
      <w:pPr>
        <w:pStyle w:val="PKTpunkt"/>
      </w:pPr>
      <w:r w:rsidRPr="000D5217">
        <w:t>3)</w:t>
      </w:r>
      <w:r w:rsidRPr="000D5217">
        <w:tab/>
        <w:t>zataił majątek, o którym mowa w art. 3 ust. 1 pkt 1 lit. b.</w:t>
      </w:r>
    </w:p>
    <w:p w:rsidR="00D13C67" w:rsidRPr="000D5217" w:rsidRDefault="00D13C67" w:rsidP="00D13C67">
      <w:pPr>
        <w:pStyle w:val="USTustnpkodeksu"/>
      </w:pPr>
      <w:r w:rsidRPr="000D5217">
        <w:t>2. W wypadku określonym w ust. 1 prokurator podejmuje zawieszone postępowanie.</w:t>
      </w:r>
    </w:p>
    <w:p w:rsidR="00D13C67" w:rsidRPr="000D5217" w:rsidRDefault="00D13C67" w:rsidP="00D13C67">
      <w:pPr>
        <w:pStyle w:val="USTustnpkodeksu"/>
      </w:pPr>
      <w:r w:rsidRPr="000D5217">
        <w:t>3. Prokurator podejmuje zawieszone postępowanie, jeżeli zostały ujawnione okoliczności, o których mowa w art. 4.</w:t>
      </w:r>
    </w:p>
    <w:p w:rsidR="00D13C67" w:rsidRPr="000D5217" w:rsidRDefault="00D13C67" w:rsidP="00D13C67">
      <w:pPr>
        <w:pStyle w:val="USTustnpkodeksu"/>
      </w:pPr>
      <w:r w:rsidRPr="000D5217">
        <w:t>4. Prokurator może podjąć zawieszone postępowanie, jeżeli świadek koronny popełnił nowe przestępstwo umyślne lub umyślne przestępstwo skarbowe albo nie wykonał zobowiązania, o którym mowa w art. 3 ust. 2.</w:t>
      </w:r>
    </w:p>
    <w:p w:rsidR="00D13C67" w:rsidRPr="000D5217" w:rsidRDefault="00D13C67" w:rsidP="00D13C67">
      <w:pPr>
        <w:pStyle w:val="USTustnpkodeksu"/>
      </w:pPr>
      <w:r w:rsidRPr="000D5217">
        <w:t>5. Na postanowienie o podjęciu zawieszonego postępowania świadkowi koronnemu przysługuje zażalenie do sądu, o którym mowa w art. 5 ust. 1.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11.</w:t>
      </w:r>
      <w:r w:rsidRPr="00D13C67">
        <w:t> 1.</w:t>
      </w:r>
      <w:r w:rsidRPr="00D13C67">
        <w:tab/>
        <w:t> Postępowanie wznawia się, niezależnie od podstaw określonych w art. 327 § 2 Kodeksu postępowania karnego, jeżeli w ciągu 5 lat od uprawomocnienia się postanowienia o umorzeniu postępowania na podstawie art. 9: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świadek koronny popełnił nowe przestępstwo lub przestępstwo skarbowe, działając w zorganizowanej grupie albo związku mających na celu popełnienie przestępstwa lub przestępstwa skarbowego;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zostały ujawnione okoliczności świadczące o tym, że świadek koronny świadomie nie wykonał obowiązku, o którym mowa w art. 3 ust. 1 pkt 1 lit. b lub ust. 2;</w:t>
      </w:r>
    </w:p>
    <w:p w:rsidR="00D13C67" w:rsidRPr="000D5217" w:rsidRDefault="00D13C67" w:rsidP="00D13C67">
      <w:pPr>
        <w:pStyle w:val="PKTpunkt"/>
      </w:pPr>
      <w:r w:rsidRPr="000D5217">
        <w:t>3)</w:t>
      </w:r>
      <w:r w:rsidRPr="000D5217">
        <w:tab/>
        <w:t>zostały ujawnione okoliczności, o których mowa w art. 4.</w:t>
      </w:r>
    </w:p>
    <w:p w:rsidR="00D13C67" w:rsidRPr="000D5217" w:rsidRDefault="00D13C67" w:rsidP="00D13C67">
      <w:pPr>
        <w:pStyle w:val="USTustnpkodeksu"/>
      </w:pPr>
      <w:r w:rsidRPr="000D5217">
        <w:t>2. Jeżeli świadek koronny, w ciągu 5 lat od uprawomocnienia się postanowienia o umorzeniu postępowania na po</w:t>
      </w:r>
      <w:r w:rsidRPr="000D5217">
        <w:t>d</w:t>
      </w:r>
      <w:r w:rsidRPr="000D5217">
        <w:t>stawie art. 9, popełnił nowe przestępstwo umyślne lub umyślne przestępstwo skarbowe, postępowanie to można wznowić.</w:t>
      </w:r>
    </w:p>
    <w:p w:rsidR="00D13C67" w:rsidRPr="000D5217" w:rsidRDefault="00D13C67" w:rsidP="00D13C67">
      <w:pPr>
        <w:pStyle w:val="USTustnpkodeksu"/>
      </w:pPr>
      <w:r w:rsidRPr="000D5217">
        <w:t>3. Na postanowienie o wznowieniu postępowania świadkowi koronnemu przysługuje zażalenie do sądu, o którym mowa w art. 5 ust. 1.</w:t>
      </w:r>
    </w:p>
    <w:p w:rsidR="00D13C67" w:rsidRPr="000D5217" w:rsidRDefault="00D13C67" w:rsidP="00BC66FB">
      <w:pPr>
        <w:pStyle w:val="ARTartustawynprozporzdzenia"/>
        <w:spacing w:before="120"/>
      </w:pPr>
      <w:r w:rsidRPr="000D5217">
        <w:rPr>
          <w:rStyle w:val="Ppogrubienie"/>
        </w:rPr>
        <w:t>Art. 12.</w:t>
      </w:r>
      <w:r w:rsidRPr="000D5217">
        <w:t> W wypadku podjęcia albo wznowienia postępowania z powodów, o których mowa w art. 10 ust. 1 pkt 1 lub ust. 4 albo art. 11 ust. 2, skazując za przestępstwo lub przestępstwo skarbowe objęte tym postępowaniem, sąd może zast</w:t>
      </w:r>
      <w:r w:rsidRPr="000D5217">
        <w:t>o</w:t>
      </w:r>
      <w:r w:rsidRPr="000D5217">
        <w:t>sować nadzwyczajne złagodzenie kary.</w:t>
      </w:r>
    </w:p>
    <w:p w:rsidR="00D13C67" w:rsidRPr="000D5217" w:rsidRDefault="00D13C67" w:rsidP="00BC66FB">
      <w:pPr>
        <w:pStyle w:val="ARTartustawynprozporzdzenia"/>
        <w:spacing w:before="120"/>
      </w:pPr>
      <w:r w:rsidRPr="000D5217">
        <w:rPr>
          <w:rStyle w:val="Ppogrubienie"/>
        </w:rPr>
        <w:t>Art. 13.</w:t>
      </w:r>
      <w:r w:rsidRPr="000D5217">
        <w:t> 1. Sąd, na wniosek świadka koronnego, wyłącza jawność rozprawy na czas jego przesłuchania. Świadka n</w:t>
      </w:r>
      <w:r w:rsidRPr="000D5217">
        <w:t>a</w:t>
      </w:r>
      <w:r w:rsidRPr="000D5217">
        <w:t>leży pouczyć o tym uprawnieniu. W razie wyłączenia jawności, przepisów art. 361 § 1 i 3 Kodeksu postępowania karnego nie stosuje się.</w:t>
      </w:r>
    </w:p>
    <w:p w:rsidR="00D13C67" w:rsidRPr="00BC66FB" w:rsidRDefault="00D13C67" w:rsidP="00BC66FB">
      <w:pPr>
        <w:pStyle w:val="USTustnpkodeksu"/>
        <w:spacing w:before="80"/>
        <w:rPr>
          <w:bCs w:val="0"/>
        </w:rPr>
      </w:pPr>
      <w:r w:rsidRPr="00BC66FB">
        <w:rPr>
          <w:bCs w:val="0"/>
        </w:rPr>
        <w:t>2. Wyłączając jawność rozprawy na podstawie ust. 1, sąd zarządza zakaz wnoszenia na salę rozpraw urządzeń rej</w:t>
      </w:r>
      <w:r w:rsidRPr="00BC66FB">
        <w:rPr>
          <w:bCs w:val="0"/>
        </w:rPr>
        <w:t>e</w:t>
      </w:r>
      <w:r w:rsidRPr="00BC66FB">
        <w:rPr>
          <w:bCs w:val="0"/>
        </w:rPr>
        <w:t>strujących dźwięk, obraz lub zdolnych do przekazania dźwięku lub obrazu, a także poddanie się kontroli w celu realizacji tego zarządzenia.</w:t>
      </w:r>
    </w:p>
    <w:p w:rsidR="00D13C67" w:rsidRPr="000D5217" w:rsidRDefault="00D13C67" w:rsidP="00BC66FB">
      <w:pPr>
        <w:pStyle w:val="ARTartustawynprozporzdzenia"/>
        <w:spacing w:before="120"/>
      </w:pPr>
      <w:r w:rsidRPr="000D5217">
        <w:rPr>
          <w:rStyle w:val="Ppogrubienie"/>
        </w:rPr>
        <w:t>Art. 14.</w:t>
      </w:r>
      <w:r w:rsidRPr="000D5217">
        <w:t xml:space="preserve"> 1. W razie zagrożenia życia lub zdrowia świadka koronnego lub osoby dla niego najbliższej w rozumieniu przepisów Kodeksu karnego, mogą być oni objęci ochroną osobistą, a także uzyskać pomoc w zakresie zmiany miejsca pobytu lub zatrudnienia, a w szczególnie uzasadnionych wypadkach można wydać im dokumenty umożliwiające używanie innych niż własne danych osobowych, w tym uprawniające do przekroczenia granicy państwowej, jak również mogą </w:t>
      </w:r>
      <w:proofErr w:type="spellStart"/>
      <w:r w:rsidRPr="000D5217">
        <w:t>uzys</w:t>
      </w:r>
      <w:proofErr w:type="spellEnd"/>
      <w:r w:rsidR="00FF2157">
        <w:t>-</w:t>
      </w:r>
      <w:r w:rsidR="00FF2157">
        <w:br/>
      </w:r>
      <w:proofErr w:type="spellStart"/>
      <w:r w:rsidRPr="000D5217">
        <w:t>kać</w:t>
      </w:r>
      <w:proofErr w:type="spellEnd"/>
      <w:r w:rsidRPr="000D5217">
        <w:t xml:space="preserve"> inną formę pomocy, a zwłaszcza przeprowadzenie zabiegu chirurgicznego usuwającego charakterystyczne elementy wyglądu lub operacji plastycznej.</w:t>
      </w:r>
    </w:p>
    <w:p w:rsidR="00D13C67" w:rsidRPr="000D5217" w:rsidRDefault="00D13C67" w:rsidP="00BC66FB">
      <w:pPr>
        <w:pStyle w:val="USTustnpkodeksu"/>
        <w:spacing w:before="80"/>
      </w:pPr>
      <w:r w:rsidRPr="000D5217">
        <w:t>1a. W razie stwierdzenia takiej potrzeby i za zgodą osoby objętej ochroną Dyrektor Generalny Służby Więziennej może wprowadzić ograniczenia przysługujących jej uprawnień, określonych w art. 91, art. 91a, art. 92, art. 100, art. 102 pkt 2, 5, 6 i 8, art. 105 § 1, art. 105b § 1, art. 106 § 1 i 2, art. 110a § 1, art. 113a § 3, art. 116 § 1 pkt 4, art. 130 § 1, art. 141 § 1, art. 211 § 2 i art. 218 § 1 Kodeksu karnego wykonawczego.</w:t>
      </w:r>
    </w:p>
    <w:p w:rsidR="00D13C67" w:rsidRPr="000D5217" w:rsidRDefault="00D13C67" w:rsidP="00D13C67">
      <w:pPr>
        <w:pStyle w:val="USTustnpkodeksu"/>
      </w:pPr>
      <w:r w:rsidRPr="000D5217">
        <w:t>1b. W wypadku braku możliwości zapewnienia świadkowi koronnemu lub osobie dla niego najbliższej świadczeń opieki zdrowotnej w ramach powszechnego ubezpieczenia zdrowotnego, osobom tym może być przyznana pomoc fina</w:t>
      </w:r>
      <w:r w:rsidRPr="000D5217">
        <w:t>n</w:t>
      </w:r>
      <w:r w:rsidRPr="000D5217">
        <w:t>sowa na pokrycie kosztów uzyskania świadczeń opieki zdrowotnej określonych w art. 15 ust. 2 ustawy z dnia 27 sierpnia 2004 r. o świadczeniach opieki zdrowotnej finansowanych ze środków publicznych (Dz. U. z 2008 r. Nr 164, poz. 1027, z </w:t>
      </w:r>
      <w:proofErr w:type="spellStart"/>
      <w:r w:rsidRPr="000D5217">
        <w:t>późn</w:t>
      </w:r>
      <w:proofErr w:type="spellEnd"/>
      <w:r w:rsidRPr="000D5217">
        <w:t>. zm.</w:t>
      </w:r>
      <w:r w:rsidRPr="000D5217">
        <w:rPr>
          <w:rStyle w:val="IGindeksgrny"/>
        </w:rPr>
        <w:footnoteReference w:id="3"/>
      </w:r>
      <w:r w:rsidRPr="000D5217">
        <w:rPr>
          <w:rStyle w:val="IGindeksgrny"/>
        </w:rPr>
        <w:t>)</w:t>
      </w:r>
      <w:r w:rsidRPr="000D5217">
        <w:t>).</w:t>
      </w:r>
    </w:p>
    <w:p w:rsidR="00D13C67" w:rsidRPr="00BC66FB" w:rsidRDefault="00D13C67" w:rsidP="00BC66FB">
      <w:pPr>
        <w:pStyle w:val="USTustnpkodeksu"/>
        <w:spacing w:before="80"/>
        <w:rPr>
          <w:bCs w:val="0"/>
        </w:rPr>
      </w:pPr>
      <w:r w:rsidRPr="00BC66FB">
        <w:rPr>
          <w:bCs w:val="0"/>
        </w:rPr>
        <w:t>2. W razie niemożności zatrudnienia świadka koronnego lub osoby dla niego najbliższej, może być im przyznana pomoc finansowa, w szczególności przeznaczona na pokrycie kosztów utrzymania.</w:t>
      </w:r>
    </w:p>
    <w:p w:rsidR="00D13C67" w:rsidRPr="00BC66FB" w:rsidRDefault="00D13C67" w:rsidP="00D13C67">
      <w:pPr>
        <w:pStyle w:val="USTustnpkodeksu"/>
        <w:rPr>
          <w:spacing w:val="-2"/>
        </w:rPr>
      </w:pPr>
      <w:r w:rsidRPr="000D5217">
        <w:t xml:space="preserve">3. Ochroną lub pomocą, o których mowa w ust. 1, 1a, 1b i 2, z wyłączeniem wydania dokumentów, o których mowa w ust. 1, można również objąć, do czasu uprawomocnienia się postanowienia określonego w art. 5 ust. 1, podejrzanego, </w:t>
      </w:r>
      <w:r w:rsidRPr="00BC66FB">
        <w:rPr>
          <w:spacing w:val="-2"/>
        </w:rPr>
        <w:t>który spełnił warunki przewidziane w art. 3 ust. 1, lub osobę dla niego najbliższą w rozumieniu przepisów Kodeksu karnego.</w:t>
      </w:r>
    </w:p>
    <w:p w:rsidR="00D13C67" w:rsidRPr="00BC66FB" w:rsidRDefault="00D13C67" w:rsidP="00D13C67">
      <w:pPr>
        <w:pStyle w:val="USTustnpkodeksu"/>
        <w:rPr>
          <w:spacing w:val="-2"/>
        </w:rPr>
      </w:pPr>
      <w:r w:rsidRPr="00BC66FB">
        <w:rPr>
          <w:spacing w:val="-2"/>
        </w:rPr>
        <w:t>4. Niedopuszczalna jest czynność dowodowa zmierzająca do ujawnienia okoliczności, o których mowa w ust. 1, 1b i 2.</w:t>
      </w:r>
    </w:p>
    <w:p w:rsidR="00D13C67" w:rsidRPr="000D5217" w:rsidRDefault="00D13C67" w:rsidP="00BC66FB">
      <w:pPr>
        <w:pStyle w:val="ARTartustawynprozporzdzenia"/>
        <w:spacing w:before="120"/>
      </w:pPr>
      <w:r w:rsidRPr="000D5217">
        <w:rPr>
          <w:rStyle w:val="Ppogrubienie"/>
        </w:rPr>
        <w:t>Art. 15.</w:t>
      </w:r>
      <w:r w:rsidRPr="000D5217">
        <w:t> Warunki i zasady udzielania ochrony lub pomocy, o których mowa w art. 14, za granicą może określić umowa międzynarodowa.</w:t>
      </w:r>
    </w:p>
    <w:p w:rsidR="00D13C67" w:rsidRPr="00D13C67" w:rsidRDefault="00D13C67" w:rsidP="00BC66FB">
      <w:pPr>
        <w:pStyle w:val="ARTartustawynprozporzdzenia"/>
        <w:spacing w:before="120"/>
      </w:pPr>
      <w:r w:rsidRPr="000D5217">
        <w:rPr>
          <w:rStyle w:val="Ppogrubienie"/>
        </w:rPr>
        <w:t>Art. 16.</w:t>
      </w:r>
      <w:r w:rsidRPr="00D13C67">
        <w:t xml:space="preserve"> 1. Objęcie osoby pełnoletniej ochroną lub pomocą, o których mowa w art. 14, uzależnia się od złożenia </w:t>
      </w:r>
      <w:r w:rsidR="00FF2157">
        <w:br/>
      </w:r>
      <w:r w:rsidRPr="00D13C67">
        <w:t>Komendantowi Centralnego Biura Śledczego Policji</w:t>
      </w:r>
      <w:bookmarkStart w:id="2" w:name="_Ref401314417"/>
      <w:r w:rsidRPr="00D13C67">
        <w:rPr>
          <w:rStyle w:val="Odwoanieprzypisudolnego"/>
        </w:rPr>
        <w:footnoteReference w:id="4"/>
      </w:r>
      <w:bookmarkEnd w:id="2"/>
      <w:r w:rsidRPr="00D13C67">
        <w:rPr>
          <w:rStyle w:val="IGindeksgrny"/>
        </w:rPr>
        <w:t>)</w:t>
      </w:r>
      <w:r w:rsidRPr="00D13C67">
        <w:t xml:space="preserve"> lub Dyrektorowi Generalnemu Służby Więziennej przez tę osobę pisemnego zobowiązania do:</w:t>
      </w:r>
    </w:p>
    <w:p w:rsidR="00D13C67" w:rsidRPr="000D5217" w:rsidRDefault="00D13C67" w:rsidP="00BC66FB">
      <w:pPr>
        <w:pStyle w:val="PKTpunkt"/>
        <w:spacing w:before="80"/>
      </w:pPr>
      <w:r w:rsidRPr="000D5217">
        <w:t>1)</w:t>
      </w:r>
      <w:r w:rsidRPr="000D5217">
        <w:tab/>
        <w:t>przestrzegania zasad i zaleceń w zakresie udzielonej ochrony, a także</w:t>
      </w:r>
    </w:p>
    <w:p w:rsidR="00D13C67" w:rsidRPr="000D5217" w:rsidRDefault="00D13C67" w:rsidP="00BC66FB">
      <w:pPr>
        <w:pStyle w:val="PKTpunkt"/>
        <w:spacing w:before="80"/>
      </w:pPr>
      <w:r w:rsidRPr="000D5217">
        <w:t>2)</w:t>
      </w:r>
      <w:r w:rsidRPr="000D5217">
        <w:tab/>
        <w:t>wykonywania obowiązków ciążących z mocy ustawy oraz wynikających z prawomocnych orzeczeń i decyzji – w razie korzystania z ochrony lub pomocy polegających na zmianie miejsca pobytu lub wydaniu dokumentów, o których mowa w art. 14 ust. 1.</w:t>
      </w:r>
    </w:p>
    <w:p w:rsidR="00D13C67" w:rsidRPr="000D5217" w:rsidRDefault="00D13C67" w:rsidP="00D13C67">
      <w:pPr>
        <w:pStyle w:val="USTustnpkodeksu"/>
      </w:pPr>
      <w:r>
        <w:t>2. (uchylony)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17.</w:t>
      </w:r>
      <w:r w:rsidRPr="000D5217">
        <w:t> 1. W przedmiocie zastosowania ochrony lub pomocy, o których mowa w art. 14, prokurator wydaje post</w:t>
      </w:r>
      <w:r w:rsidRPr="000D5217">
        <w:t>a</w:t>
      </w:r>
      <w:r w:rsidRPr="000D5217">
        <w:t>nowienie na wniosek świadka koronnego, podejrzanego, który spełnił warunki przewidziane w art. 3 ust. 1, lub osoby dla nich najbliższej w rozumieniu przepisów Kodeksu karnego.</w:t>
      </w:r>
    </w:p>
    <w:p w:rsidR="00D13C67" w:rsidRPr="000D5217" w:rsidRDefault="00D13C67" w:rsidP="00D13C67">
      <w:pPr>
        <w:pStyle w:val="USTustnpkodeksu"/>
      </w:pPr>
      <w:r w:rsidRPr="000D5217">
        <w:t>2. W przedmiocie ochrony osobistej, na wniosek świadka koronnego lub osoby dla niego najbliższej w rozumieniu przepisów Kodeksu karnego, odbywających karę pozbawienia wolności lub tymczasowo aresztowanych, przebywających w zakładach karnych lub aresztach śledczych, prokurator wydaje postanowienie o udzieleniu ochrony osobistej, które wykonuje Dyrektor Generalny Służby Więziennej.</w:t>
      </w:r>
    </w:p>
    <w:p w:rsidR="00D13C67" w:rsidRPr="000D5217" w:rsidRDefault="00D13C67" w:rsidP="00D13C67">
      <w:pPr>
        <w:pStyle w:val="USTustnpkodeksu"/>
      </w:pPr>
      <w:r w:rsidRPr="000D5217">
        <w:t>3. Postanowienie prokuratora o objęciu ochroną lub pomocą osób, o których mowa w ust. 1 lub 2, może być wydane także z urzędu – za zgodą tych osób.</w:t>
      </w:r>
    </w:p>
    <w:p w:rsidR="00D13C67" w:rsidRPr="000D5217" w:rsidRDefault="00D13C67" w:rsidP="00D13C67">
      <w:pPr>
        <w:pStyle w:val="USTustnpkodeksu"/>
      </w:pPr>
      <w:r w:rsidRPr="000D5217">
        <w:t>4. Na postanowienie w przedmiocie zastosowania ochrony lub pomocy, o którym mowa w ust. 1–3, przysługuje zaż</w:t>
      </w:r>
      <w:r w:rsidRPr="000D5217">
        <w:t>a</w:t>
      </w:r>
      <w:r w:rsidRPr="000D5217">
        <w:t>lenie.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18.</w:t>
      </w:r>
      <w:r w:rsidRPr="000D5217">
        <w:t> 1.</w:t>
      </w:r>
      <w:r w:rsidRPr="000D5217">
        <w:tab/>
        <w:t xml:space="preserve"> Organem właściwym do wykonywania postanowień, o których mowa w art. 17 ust. 1 i 3, jest 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>, z wyjątkiem postanowień o ochronie osobistej osób odbywających karę pozbawi</w:t>
      </w:r>
      <w:r w:rsidRPr="000D5217">
        <w:t>e</w:t>
      </w:r>
      <w:r w:rsidRPr="000D5217">
        <w:t>nia wolności lub tymczasowo aresztowanych, przebywających w zakładach karnych lub aresztach śledczych.</w:t>
      </w:r>
    </w:p>
    <w:p w:rsidR="00D13C67" w:rsidRPr="000D5217" w:rsidRDefault="00D13C67" w:rsidP="00D13C67">
      <w:pPr>
        <w:pStyle w:val="USTustnpkodeksu"/>
      </w:pPr>
      <w:r w:rsidRPr="000D5217">
        <w:t>2. 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 xml:space="preserve"> określa formy ochrony lub pomocy odpowiednio do stopnia z</w:t>
      </w:r>
      <w:r w:rsidRPr="000D5217">
        <w:t>a</w:t>
      </w:r>
      <w:r w:rsidRPr="000D5217">
        <w:t>grożenia osób, o których mowa w art. 17 ust. 1.</w:t>
      </w:r>
    </w:p>
    <w:p w:rsidR="00D13C67" w:rsidRPr="000D5217" w:rsidRDefault="00D13C67" w:rsidP="00D13C67">
      <w:pPr>
        <w:pStyle w:val="USTustnpkodeksu"/>
      </w:pPr>
      <w:r w:rsidRPr="000D5217">
        <w:t>3. 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>, odpowiednio do okoliczności, może zmieniać formy ochrony lub pomocy, w tym wysokość pomocy finansowej.</w:t>
      </w:r>
    </w:p>
    <w:p w:rsidR="00D13C67" w:rsidRPr="000D5217" w:rsidRDefault="00D13C67" w:rsidP="00D13C67">
      <w:pPr>
        <w:pStyle w:val="USTustnpkodeksu"/>
      </w:pPr>
      <w:r w:rsidRPr="000D5217">
        <w:t>4. Na zarządzenie Komendanta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 xml:space="preserve"> w przedmiocie, o którym mowa w ust. 2 i 3, przysługuje zażalenie do prokuratora prowadzącego albo nadzorującego postępowanie przygotowawcze.</w:t>
      </w:r>
    </w:p>
    <w:p w:rsidR="00D13C67" w:rsidRPr="000D5217" w:rsidRDefault="00D13C67" w:rsidP="00D13C67">
      <w:pPr>
        <w:pStyle w:val="USTustnpkodeksu"/>
      </w:pPr>
      <w:r w:rsidRPr="000D5217">
        <w:t>5.</w:t>
      </w:r>
      <w:r w:rsidRPr="000D5217">
        <w:rPr>
          <w:rStyle w:val="Odwoanieprzypisudolnego"/>
        </w:rPr>
        <w:footnoteReference w:id="5"/>
      </w:r>
      <w:r w:rsidRPr="000D5217">
        <w:rPr>
          <w:rStyle w:val="IGindeksgrny"/>
        </w:rPr>
        <w:t>)</w:t>
      </w:r>
      <w:r w:rsidRPr="000D5217">
        <w:t> Zażalenie w przedmiocie wydania dokumentów, przeprowadzenia zabiegu chirurgicznego lub operacji plastyc</w:t>
      </w:r>
      <w:r w:rsidRPr="000D5217">
        <w:t>z</w:t>
      </w:r>
      <w:r w:rsidRPr="000D5217">
        <w:t>nej, o których mowa w art. 14, rozpoznaje Prokurator Generalny.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18a.</w:t>
      </w:r>
      <w:r w:rsidRPr="000D5217">
        <w:t> 1. Funkcjonariusze Policji, w ramach wykonywanej ochrony, mogą wprowadzać, także w drodze czynności operacyjno</w:t>
      </w:r>
      <w:r w:rsidRPr="000D5217">
        <w:softHyphen/>
      </w:r>
      <w:r w:rsidRPr="000D5217">
        <w:noBreakHyphen/>
        <w:t>rozpoznawczych, współdziałając z właściwymi organami państwa, dane, o których mowa w art. 14 ust. 1, do systemów informatycznych oraz kartotek, skorowidzów, ksiąg, wykazów i innych zbiorów ewidencyjnych organów pa</w:t>
      </w:r>
      <w:r w:rsidRPr="000D5217">
        <w:t>ń</w:t>
      </w:r>
      <w:r w:rsidRPr="000D5217">
        <w:t>stwowych oraz jednostek samorządu terytorialnego, innych państwowych lub komunalnych jednostek organizacyjnych oraz podmiotów niepaństwowych, realizujących zadania publiczne.</w:t>
      </w:r>
    </w:p>
    <w:p w:rsidR="00D13C67" w:rsidRPr="000D5217" w:rsidRDefault="00D13C67" w:rsidP="00D13C67">
      <w:pPr>
        <w:pStyle w:val="USTustnpkodeksu"/>
      </w:pPr>
      <w:r w:rsidRPr="000D5217">
        <w:t>2. Podmioty wymienione w ust. 1 są obowiązane udzielać pomocy funkcjonariuszom Policji oraz współdziałającym z nimi funkcjonariuszom innych organów państwa przy wykonywaniu zadań, o których mowa w przywołanym przepisie.</w:t>
      </w:r>
    </w:p>
    <w:p w:rsidR="00D13C67" w:rsidRPr="000D5217" w:rsidRDefault="00D13C67" w:rsidP="00D13C67">
      <w:pPr>
        <w:pStyle w:val="USTustnpkodeksu"/>
      </w:pPr>
      <w:r w:rsidRPr="000D5217">
        <w:t>3. Nie popełnia przestępstwa, kto zgodnie z przepisami niniejszej ustawy poleca sporządzić, kieruje sporządzaniem, udziela pomocy w sporządzeniu, sporządza oraz zabezpiecza dokumenty lub posługuje się dokumentami, o których mowa w art. 14 ust. 1.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18b.</w:t>
      </w:r>
      <w:r w:rsidRPr="000D5217">
        <w:t> 1. W wypadku umyślnego naruszenia przez osobę objętą ochroną zasad lub zaleceń w zakresie ochrony lub uporczywego uchylania się od wykonywania obowiązków, o których mowa w art. 16 ust. 1 pkt 2, 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 xml:space="preserve"> albo Dyrektor Generalny Służby Więziennej występuje do prokuratora prowadzącego postęp</w:t>
      </w:r>
      <w:r w:rsidRPr="000D5217">
        <w:t>o</w:t>
      </w:r>
      <w:r w:rsidRPr="000D5217">
        <w:t>wanie z wnioskiem o cofnięcie ochrony lub pomocy.</w:t>
      </w:r>
    </w:p>
    <w:p w:rsidR="00D13C67" w:rsidRPr="000D5217" w:rsidRDefault="00D13C67" w:rsidP="00D13C67">
      <w:pPr>
        <w:pStyle w:val="USTustnpkodeksu"/>
      </w:pPr>
      <w:r w:rsidRPr="000D5217">
        <w:t>2. W przedmiocie wniosku, o którym mowa w ust. 1, prokurator wydaje postanowienie.</w:t>
      </w:r>
    </w:p>
    <w:p w:rsidR="00D13C67" w:rsidRPr="000D5217" w:rsidRDefault="00D13C67" w:rsidP="00D13C67">
      <w:pPr>
        <w:pStyle w:val="USTustnpkodeksu"/>
      </w:pPr>
      <w:r w:rsidRPr="000D5217">
        <w:t>3. Prokurator prowadzący postępowanie może wydać postanowienie o cofnięciu albo zakończeniu ochrony lub p</w:t>
      </w:r>
      <w:r w:rsidRPr="000D5217">
        <w:t>o</w:t>
      </w:r>
      <w:r w:rsidRPr="000D5217">
        <w:t>mocy – z urzędu lub na wniosek osoby, której udzielono ochrony lub pomocy, po zasięgnięciu opinii Komendanta Ce</w:t>
      </w:r>
      <w:r w:rsidRPr="000D5217">
        <w:t>n</w:t>
      </w:r>
      <w:r w:rsidRPr="000D5217">
        <w:t>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>, a w wypadku, o którym mowa w art. 17 ust. 2, Dyrektora Generalnego Służby Wi</w:t>
      </w:r>
      <w:r w:rsidRPr="000D5217">
        <w:t>ę</w:t>
      </w:r>
      <w:r w:rsidRPr="000D5217">
        <w:t>ziennej.</w:t>
      </w:r>
    </w:p>
    <w:p w:rsidR="00D13C67" w:rsidRPr="000D5217" w:rsidRDefault="00D13C67" w:rsidP="00D13C67">
      <w:pPr>
        <w:pStyle w:val="USTustnpkodeksu"/>
      </w:pPr>
      <w:r w:rsidRPr="000D5217">
        <w:t>4. Na postanowienie w przedmiocie cofnięcia albo zakończenia ochrony lub pomocy osobom, których postanowienie dotyczy, przysługuje zażalenie do prokuratora nadrzędnego.</w:t>
      </w:r>
    </w:p>
    <w:p w:rsidR="00D13C67" w:rsidRPr="000D5217" w:rsidRDefault="00D13C67" w:rsidP="00D13C67">
      <w:pPr>
        <w:pStyle w:val="USTustnpkodeksu"/>
      </w:pPr>
      <w:r w:rsidRPr="000D5217">
        <w:t>5. Wydanie postanowienia o cofnięciu albo zakończeniu ochrony lub pomocy nie jest uzależnione od wydania post</w:t>
      </w:r>
      <w:r w:rsidRPr="000D5217">
        <w:t>a</w:t>
      </w:r>
      <w:r w:rsidRPr="000D5217">
        <w:t>nowienia o umorzeniu zawieszonego postępowania określonego w art. 9 ust. 2.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19.</w:t>
      </w:r>
      <w:r w:rsidRPr="00D13C67">
        <w:t> 1. W razie zastosowania ochrony lub pomocy polegającej na zmianie miejsca pobytu lub wydaniu dokume</w:t>
      </w:r>
      <w:r w:rsidRPr="00D13C67">
        <w:t>n</w:t>
      </w:r>
      <w:r w:rsidRPr="00D13C67">
        <w:t>tów, o których mowa w art. 14 ust. 1, Komendant Centralnego Biura Śledczego Policji</w:t>
      </w:r>
      <w:r w:rsidRPr="00D13C67">
        <w:rPr>
          <w:rStyle w:val="IGindeksgrny"/>
        </w:rPr>
        <w:fldChar w:fldCharType="begin"/>
      </w:r>
      <w:r w:rsidRPr="00D13C67">
        <w:rPr>
          <w:rStyle w:val="IGindeksgrny"/>
        </w:rPr>
        <w:instrText xml:space="preserve"> NOTEREF _Ref401314417 \h </w:instrText>
      </w:r>
      <w:r w:rsidRPr="00D13C67">
        <w:rPr>
          <w:rStyle w:val="IGindeksgrny"/>
        </w:rPr>
      </w:r>
      <w:r w:rsidRPr="00D13C67">
        <w:rPr>
          <w:rStyle w:val="IGindeksgrny"/>
        </w:rPr>
        <w:fldChar w:fldCharType="separate"/>
      </w:r>
      <w:r w:rsidRPr="00D13C67">
        <w:rPr>
          <w:rStyle w:val="IGindeksgrny"/>
        </w:rPr>
        <w:t>4</w:t>
      </w:r>
      <w:r w:rsidRPr="00D13C67">
        <w:rPr>
          <w:rStyle w:val="IGindeksgrny"/>
        </w:rPr>
        <w:fldChar w:fldCharType="end"/>
      </w:r>
      <w:r w:rsidRPr="00D13C67">
        <w:rPr>
          <w:rStyle w:val="IGindeksgrny"/>
        </w:rPr>
        <w:t>)</w:t>
      </w:r>
      <w:r w:rsidRPr="00D13C67">
        <w:t xml:space="preserve"> może zobowiązać operatora poc</w:t>
      </w:r>
      <w:r w:rsidRPr="00D13C67">
        <w:t>z</w:t>
      </w:r>
      <w:r w:rsidRPr="00D13C67">
        <w:t>towego w rozumieniu ustawy z dnia 23 listopada 2012 r. – Prawo pocztowe (Dz. U. poz. 1529) lub jego placówkę poczt</w:t>
      </w:r>
      <w:r w:rsidRPr="00D13C67">
        <w:t>o</w:t>
      </w:r>
      <w:r w:rsidRPr="00D13C67">
        <w:t>wą do:</w:t>
      </w:r>
      <w:bookmarkStart w:id="3" w:name="_Ref401315628"/>
      <w:r w:rsidRPr="00D13C67">
        <w:rPr>
          <w:rStyle w:val="Odwoanieprzypisudolnego"/>
        </w:rPr>
        <w:footnoteReference w:id="6"/>
      </w:r>
      <w:bookmarkEnd w:id="3"/>
      <w:r w:rsidRPr="00D13C67">
        <w:rPr>
          <w:rStyle w:val="IGindeksgrny"/>
        </w:rPr>
        <w:t>)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przekazywania pod wskazany przez siebie adres przesyłek przeznaczonych dla osoby objętej ochroną;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doręczania przesyłek przeznaczonych dla osoby objętej ochroną za pośrednictwem osoby przez niego upoważnionej.</w:t>
      </w:r>
    </w:p>
    <w:p w:rsidR="00D13C67" w:rsidRPr="000D5217" w:rsidRDefault="00D13C67" w:rsidP="00D13C67">
      <w:pPr>
        <w:pStyle w:val="USTustnpkodeksu"/>
      </w:pPr>
      <w:r w:rsidRPr="000D5217">
        <w:t>2. 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 xml:space="preserve"> zapewnia niezwłoczne doręczanie przesyłek adresatowi w wypadkach, o których mowa w ust. 1.</w:t>
      </w:r>
    </w:p>
    <w:p w:rsidR="00D13C67" w:rsidRPr="000D5217" w:rsidRDefault="00D13C67" w:rsidP="00D13C67">
      <w:pPr>
        <w:pStyle w:val="USTustnpkodeksu"/>
      </w:pPr>
      <w:r w:rsidRPr="000D5217">
        <w:t>3.</w:t>
      </w:r>
      <w:r w:rsidRPr="000D5217">
        <w:rPr>
          <w:rStyle w:val="Odwoanieprzypisudolnego"/>
        </w:rPr>
        <w:footnoteReference w:id="7"/>
      </w:r>
      <w:r w:rsidRPr="000D5217">
        <w:rPr>
          <w:rStyle w:val="IGindeksgrny"/>
        </w:rPr>
        <w:t>)</w:t>
      </w:r>
      <w:r w:rsidRPr="000D5217">
        <w:t> Przekazanie lub doręczenie przez placówkę pocztową przesyłki w sposób przewidziany w ust. 1 uważa się za d</w:t>
      </w:r>
      <w:r w:rsidRPr="000D5217">
        <w:t>o</w:t>
      </w:r>
      <w:r w:rsidRPr="000D5217">
        <w:t>ręczenie w rozumieniu ustawy z dnia 23 listopada 2012 r. – Prawo pocztowe.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20.</w:t>
      </w:r>
      <w:r w:rsidRPr="000D5217">
        <w:t> Komendant Centralnego Biura Śledczego Policji</w:t>
      </w:r>
      <w:r w:rsidRPr="000D5217">
        <w:rPr>
          <w:rStyle w:val="IGindeksgrny"/>
        </w:rPr>
        <w:fldChar w:fldCharType="begin"/>
      </w:r>
      <w:r w:rsidRPr="000D5217">
        <w:rPr>
          <w:rStyle w:val="IGindeksgrny"/>
        </w:rPr>
        <w:instrText xml:space="preserve"> NOTEREF _Ref401314417 \h </w:instrText>
      </w:r>
      <w:r w:rsidRPr="000D5217">
        <w:rPr>
          <w:rStyle w:val="IGindeksgrny"/>
        </w:rPr>
      </w:r>
      <w:r w:rsidRPr="000D521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0D5217">
        <w:rPr>
          <w:rStyle w:val="IGindeksgrny"/>
        </w:rPr>
        <w:fldChar w:fldCharType="end"/>
      </w:r>
      <w:r w:rsidRPr="000D5217">
        <w:rPr>
          <w:rStyle w:val="IGindeksgrny"/>
        </w:rPr>
        <w:t>)</w:t>
      </w:r>
      <w:r w:rsidRPr="000D5217">
        <w:t xml:space="preserve"> ustanawia, w razie stwierdzenia takiej potrzeby i za zgodą osoby objętej ochroną, pełnomocnika tej osoby; do pełnomocnika stosuje się odpowiednio przepisy regulujące postępow</w:t>
      </w:r>
      <w:r w:rsidRPr="000D5217">
        <w:t>a</w:t>
      </w:r>
      <w:r w:rsidRPr="000D5217">
        <w:t>nie, w którym został on ustanowiony.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21.</w:t>
      </w:r>
      <w:r w:rsidRPr="000D5217">
        <w:t> 1.</w:t>
      </w:r>
      <w:r w:rsidRPr="000D5217">
        <w:tab/>
        <w:t xml:space="preserve"> W razie podjęcia zawieszonego postępowania karnego w wypadkach określonych w art. 10 albo wzn</w:t>
      </w:r>
      <w:r w:rsidRPr="000D5217">
        <w:t>o</w:t>
      </w:r>
      <w:r w:rsidRPr="000D5217">
        <w:t>wienia postępowania karnego w wypadkach określonych w art. 11, świadek koronny jest zobowiązany do zwrotu właśc</w:t>
      </w:r>
      <w:r w:rsidRPr="000D5217">
        <w:t>i</w:t>
      </w:r>
      <w:r w:rsidRPr="000D5217">
        <w:t>wemu organowi równowartości świadczeń otrzymanych w ramach pomocy, a jeżeli pomoc polegała na wydaniu dok</w:t>
      </w:r>
      <w:r w:rsidRPr="000D5217">
        <w:t>u</w:t>
      </w:r>
      <w:r w:rsidRPr="000D5217">
        <w:t>mentów, o których mowa w art. 14 ust. 1, również do zwrotu tych dokumentów.</w:t>
      </w:r>
    </w:p>
    <w:p w:rsidR="00D13C67" w:rsidRPr="000D5217" w:rsidRDefault="00D13C67" w:rsidP="00D13C67">
      <w:pPr>
        <w:pStyle w:val="USTustnpkodeksu"/>
      </w:pPr>
      <w:r w:rsidRPr="000D5217">
        <w:t>2. Prokurator może także zobowiązać podejrzanego, który spełnił warunki przewidziane w art. 3 ust. 1, do zwrotu właściwemu organowi równowartości świadczeń otrzymanych w ramach pomocy, jeżeli prokurator nie wystąpił z wnioskiem, o którym mowa w art. 5 ust. 1, albo sąd wydał postanowienie o odmowie dopuszczenia dowodu z zeznań świadka koronnego.</w:t>
      </w:r>
    </w:p>
    <w:p w:rsidR="00D13C67" w:rsidRPr="000D5217" w:rsidRDefault="00D13C67" w:rsidP="00D13C67">
      <w:pPr>
        <w:pStyle w:val="USTustnpkodeksu"/>
      </w:pPr>
      <w:r w:rsidRPr="000D5217">
        <w:t>3. Na postanowienie określone w ust. 1 i 2 przysługuje zażalenie do sądu, o którym mowa w art. 5 ust. 1.</w:t>
      </w:r>
    </w:p>
    <w:p w:rsidR="00D13C67" w:rsidRPr="000D5217" w:rsidRDefault="00D13C67" w:rsidP="00D13C67">
      <w:pPr>
        <w:pStyle w:val="USTustnpkodeksu"/>
      </w:pPr>
      <w:r w:rsidRPr="000D5217">
        <w:t>4. W razie uchylania się od obowiązku zwrotu równowartości udzielonej pomocy lub wydanych dokumentów, stos</w:t>
      </w:r>
      <w:r w:rsidRPr="000D5217">
        <w:t>u</w:t>
      </w:r>
      <w:r w:rsidRPr="000D5217">
        <w:t>je się przepisy o postępowaniu egzekucyjnym w administracji.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22.</w:t>
      </w:r>
      <w:r w:rsidRPr="000D5217">
        <w:t> Rada Ministrów określi, w drodze rozporządzenia, szczegółowe warunki, zakres, sposób udzielania, wyk</w:t>
      </w:r>
      <w:r w:rsidRPr="000D5217">
        <w:t>o</w:t>
      </w:r>
      <w:r w:rsidRPr="000D5217">
        <w:t>nywania, cofania oraz zakończenia ochrony i pomocy, o których mowa w art. 14 ust. 1, 1b, 2 i 3 oraz art. 19 ust. 1 i 2, mając na względzie potrzebę zapewnienia bezpieczeństwa odpowiednio do rodzaju i stopnia zagrożenia oraz pomocy na poziomie co najmniej minimum socjalnego.</w:t>
      </w:r>
    </w:p>
    <w:p w:rsidR="00D13C67" w:rsidRPr="00D13C67" w:rsidRDefault="00D13C67" w:rsidP="00D13C67">
      <w:pPr>
        <w:pStyle w:val="ARTartustawynprozporzdzenia"/>
      </w:pPr>
      <w:r w:rsidRPr="000D5217">
        <w:rPr>
          <w:rStyle w:val="Ppogrubienie"/>
        </w:rPr>
        <w:t>Art. 23.</w:t>
      </w:r>
      <w:r w:rsidRPr="00D13C67">
        <w:rPr>
          <w:rStyle w:val="IGindeksgrny"/>
        </w:rPr>
        <w:footnoteReference w:id="8"/>
      </w:r>
      <w:r w:rsidRPr="00D13C67">
        <w:rPr>
          <w:rStyle w:val="IGindeksgrny"/>
        </w:rPr>
        <w:t>)</w:t>
      </w:r>
      <w:r w:rsidRPr="00D13C67">
        <w:t> Ochronie zgodnie z przepisami o ochronie informacji niejawnych podlegają:</w:t>
      </w:r>
    </w:p>
    <w:p w:rsidR="00D13C67" w:rsidRPr="000D5217" w:rsidRDefault="00D13C67" w:rsidP="00D13C67">
      <w:pPr>
        <w:pStyle w:val="PKTpunkt"/>
      </w:pPr>
      <w:r w:rsidRPr="000D5217">
        <w:t>1)</w:t>
      </w:r>
      <w:r w:rsidRPr="000D5217">
        <w:tab/>
        <w:t>przebieg i treść czynności, o których mowa w art. 3, 5 i 5a, do chwili uprawomocnienia się postanowienia sądu o dopuszczeniu dowodu z zeznań świadka koronnego;</w:t>
      </w:r>
    </w:p>
    <w:p w:rsidR="00D13C67" w:rsidRPr="000D5217" w:rsidRDefault="00D13C67" w:rsidP="00D13C67">
      <w:pPr>
        <w:pStyle w:val="PKTpunkt"/>
      </w:pPr>
      <w:r w:rsidRPr="000D5217">
        <w:t>2)</w:t>
      </w:r>
      <w:r w:rsidRPr="000D5217">
        <w:tab/>
        <w:t>okoliczności dotyczące ochrony lub pomocy, o których mowa w art. 14–20.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24.</w:t>
      </w:r>
      <w:r w:rsidRPr="000D5217">
        <w:t> 1. Przepisy ustawy stosuje się odpowiednio w sprawach podlegających orzecznictwu sądów wojskowych, z tym że postanowienie w przedmiocie dopuszczenia dowodu z zeznań świadka koronnego wydaje wojskowy sąd okręg</w:t>
      </w:r>
      <w:r w:rsidRPr="000D5217">
        <w:t>o</w:t>
      </w:r>
      <w:r w:rsidRPr="000D5217">
        <w:t>wy właściwy dla miejsca prowadzenia postępowania przygotowawczego.</w:t>
      </w:r>
    </w:p>
    <w:p w:rsidR="00D13C67" w:rsidRPr="000D5217" w:rsidRDefault="00D13C67" w:rsidP="00D13C67">
      <w:pPr>
        <w:pStyle w:val="USTustnpkodeksu"/>
      </w:pPr>
      <w:bookmarkStart w:id="4" w:name="f0504eTOs8v14720a"/>
      <w:bookmarkEnd w:id="4"/>
      <w:r w:rsidRPr="000D5217">
        <w:t>2.</w:t>
      </w:r>
      <w:r w:rsidRPr="000D5217">
        <w:rPr>
          <w:rStyle w:val="Odwoanieprzypisudolnego"/>
        </w:rPr>
        <w:footnoteReference w:id="9"/>
      </w:r>
      <w:r w:rsidRPr="000D5217">
        <w:rPr>
          <w:rStyle w:val="IGindeksgrny"/>
        </w:rPr>
        <w:t>)</w:t>
      </w:r>
      <w:r w:rsidRPr="000D5217">
        <w:t> Uprawnienia Prokuratora Generalnego, o których mowa w art. 5 ust. 1 i art. 18 ust. 5, przysługują odpowiednio Naczelnemu Prokuratorowi Wojskowemu.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25.</w:t>
      </w:r>
      <w:r w:rsidRPr="000D5217">
        <w:t> W zakresie nieuregulowanym w ustawie stosuje się przepisy Kodeksu postępowania karnego.</w:t>
      </w:r>
    </w:p>
    <w:p w:rsidR="00D13C67" w:rsidRPr="000D5217" w:rsidRDefault="00D13C67" w:rsidP="00D13C67">
      <w:pPr>
        <w:pStyle w:val="ARTartustawynprozporzdzenia"/>
      </w:pPr>
      <w:r w:rsidRPr="000D5217">
        <w:rPr>
          <w:rStyle w:val="Ppogrubienie"/>
        </w:rPr>
        <w:t>Art. 26.</w:t>
      </w:r>
      <w:r>
        <w:t> (uchylony)</w:t>
      </w:r>
    </w:p>
    <w:p w:rsidR="005E2B96" w:rsidRDefault="00D13C67" w:rsidP="006A6C3E">
      <w:pPr>
        <w:pStyle w:val="ARTartustawynprozporzdzenia"/>
      </w:pPr>
      <w:r w:rsidRPr="000D5217">
        <w:rPr>
          <w:rStyle w:val="Ppogrubienie"/>
        </w:rPr>
        <w:t>Art. 27.</w:t>
      </w:r>
      <w:r w:rsidRPr="000D5217">
        <w:t> Ustawa wchodzi w życie z dniem 1 września 1998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C4" w:rsidRDefault="00C416C4">
      <w:r>
        <w:separator/>
      </w:r>
    </w:p>
  </w:endnote>
  <w:endnote w:type="continuationSeparator" w:id="0">
    <w:p w:rsidR="00C416C4" w:rsidRDefault="00C4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C4" w:rsidRDefault="00C416C4">
      <w:r>
        <w:separator/>
      </w:r>
    </w:p>
  </w:footnote>
  <w:footnote w:type="continuationSeparator" w:id="0">
    <w:p w:rsidR="00C416C4" w:rsidRDefault="00C416C4">
      <w:r>
        <w:separator/>
      </w:r>
    </w:p>
  </w:footnote>
  <w:footnote w:id="1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62 ustawy </w:t>
      </w:r>
      <w:r w:rsidRPr="000A4D50">
        <w:t>z</w:t>
      </w:r>
      <w:r>
        <w:t> </w:t>
      </w:r>
      <w:r w:rsidRPr="000A4D50">
        <w:t>dnia 25</w:t>
      </w:r>
      <w:r>
        <w:t> </w:t>
      </w:r>
      <w:r w:rsidRPr="000A4D50">
        <w:t>czerwca 2010</w:t>
      </w:r>
      <w:r>
        <w:t> </w:t>
      </w:r>
      <w:r w:rsidRPr="000A4D50">
        <w:t>r. o</w:t>
      </w:r>
      <w:r>
        <w:t> </w:t>
      </w:r>
      <w:r w:rsidRPr="000A4D50">
        <w:t>s</w:t>
      </w:r>
      <w:r>
        <w:t>porcie (Dz. U. Nr 127, poz. 857</w:t>
      </w:r>
      <w:r w:rsidRPr="000A4D50">
        <w:t>),</w:t>
      </w:r>
      <w:r>
        <w:t xml:space="preserve"> która weszła w życie z dniem 16 października 2010 r.</w:t>
      </w:r>
    </w:p>
  </w:footnote>
  <w:footnote w:id="2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4D50">
        <w:t>W brzmieniu ustalonym przez</w:t>
      </w:r>
      <w:r>
        <w:t xml:space="preserve"> art. 4</w:t>
      </w:r>
      <w:r w:rsidRPr="003E5E3B">
        <w:t xml:space="preserve"> </w:t>
      </w:r>
      <w:r>
        <w:t xml:space="preserve">pkt 1 ustawy </w:t>
      </w:r>
      <w:r w:rsidRPr="000A4D50">
        <w:t>z</w:t>
      </w:r>
      <w:r>
        <w:t> </w:t>
      </w:r>
      <w:r w:rsidRPr="000A4D50">
        <w:t>dnia 9</w:t>
      </w:r>
      <w:r>
        <w:t> </w:t>
      </w:r>
      <w:r w:rsidRPr="000A4D50">
        <w:t>października 2009</w:t>
      </w:r>
      <w:r>
        <w:t> </w:t>
      </w:r>
      <w:r w:rsidRPr="000A4D50">
        <w:t>r. o</w:t>
      </w:r>
      <w:r>
        <w:t> </w:t>
      </w:r>
      <w:r w:rsidRPr="000A4D50">
        <w:t>zmianie ustawy o</w:t>
      </w:r>
      <w:r>
        <w:t> </w:t>
      </w:r>
      <w:r w:rsidRPr="000A4D50">
        <w:t>prokuraturze oraz niektórych innych ustaw (</w:t>
      </w:r>
      <w:r>
        <w:t>Dz. U. Nr </w:t>
      </w:r>
      <w:r w:rsidRPr="000A4D50">
        <w:t>178,</w:t>
      </w:r>
      <w:r>
        <w:t xml:space="preserve"> poz. </w:t>
      </w:r>
      <w:r w:rsidRPr="000A4D50">
        <w:t>1375), która weszła w</w:t>
      </w:r>
      <w:r>
        <w:t> </w:t>
      </w:r>
      <w:r w:rsidRPr="000A4D50">
        <w:t>życie z</w:t>
      </w:r>
      <w:r>
        <w:t> </w:t>
      </w:r>
      <w:r w:rsidRPr="000A4D50">
        <w:t>dniem</w:t>
      </w:r>
      <w:r>
        <w:t xml:space="preserve"> 31 marca 2010 r.</w:t>
      </w:r>
    </w:p>
  </w:footnote>
  <w:footnote w:id="3">
    <w:p w:rsidR="00D13C67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0A4D50">
        <w:t>2008</w:t>
      </w:r>
      <w:r>
        <w:t> </w:t>
      </w:r>
      <w:r w:rsidRPr="000A4D50">
        <w:t>r.</w:t>
      </w:r>
      <w:r>
        <w:t xml:space="preserve"> Nr </w:t>
      </w:r>
      <w:r w:rsidRPr="000A4D50">
        <w:t>216,</w:t>
      </w:r>
      <w:r>
        <w:t xml:space="preserve"> poz. </w:t>
      </w:r>
      <w:r w:rsidRPr="000A4D50">
        <w:t>1367,</w:t>
      </w:r>
      <w:r>
        <w:t xml:space="preserve"> Nr </w:t>
      </w:r>
      <w:r w:rsidRPr="000A4D50">
        <w:t>225,</w:t>
      </w:r>
      <w:r>
        <w:t xml:space="preserve"> poz. </w:t>
      </w:r>
      <w:r w:rsidRPr="000A4D50">
        <w:t>1486,</w:t>
      </w:r>
      <w:r>
        <w:t xml:space="preserve"> Nr </w:t>
      </w:r>
      <w:r w:rsidRPr="000A4D50">
        <w:t>227,</w:t>
      </w:r>
      <w:r>
        <w:t xml:space="preserve"> poz. </w:t>
      </w:r>
      <w:r w:rsidRPr="000A4D50">
        <w:t>1505,</w:t>
      </w:r>
      <w:r>
        <w:t xml:space="preserve"> Nr </w:t>
      </w:r>
      <w:r w:rsidRPr="000A4D50">
        <w:t>234,</w:t>
      </w:r>
      <w:r>
        <w:t xml:space="preserve"> poz. </w:t>
      </w:r>
      <w:r w:rsidRPr="000A4D50">
        <w:t>1570</w:t>
      </w:r>
      <w:r>
        <w:t xml:space="preserve"> i Nr </w:t>
      </w:r>
      <w:r w:rsidRPr="000A4D50">
        <w:t>237,</w:t>
      </w:r>
      <w:r>
        <w:t xml:space="preserve"> poz. </w:t>
      </w:r>
      <w:r w:rsidRPr="000A4D50">
        <w:t>1654, z</w:t>
      </w:r>
      <w:r>
        <w:t> </w:t>
      </w:r>
      <w:r w:rsidRPr="000A4D50">
        <w:t>2009</w:t>
      </w:r>
      <w:r>
        <w:t> </w:t>
      </w:r>
      <w:r w:rsidRPr="000A4D50">
        <w:t>r.</w:t>
      </w:r>
      <w:r>
        <w:t xml:space="preserve"> Nr </w:t>
      </w:r>
      <w:r w:rsidRPr="000A4D50">
        <w:t>6,</w:t>
      </w:r>
      <w:r>
        <w:t xml:space="preserve"> poz. </w:t>
      </w:r>
      <w:r w:rsidRPr="000A4D50">
        <w:t>33,</w:t>
      </w:r>
      <w:r>
        <w:t xml:space="preserve"> Nr </w:t>
      </w:r>
      <w:r w:rsidRPr="000A4D50">
        <w:t>22,</w:t>
      </w:r>
      <w:r>
        <w:t xml:space="preserve"> poz. </w:t>
      </w:r>
      <w:r w:rsidRPr="000A4D50">
        <w:t>120,</w:t>
      </w:r>
      <w:r>
        <w:t xml:space="preserve"> Nr </w:t>
      </w:r>
      <w:r w:rsidRPr="000A4D50">
        <w:t>26,</w:t>
      </w:r>
      <w:r>
        <w:t xml:space="preserve"> poz. </w:t>
      </w:r>
      <w:r w:rsidRPr="000A4D50">
        <w:t>157,</w:t>
      </w:r>
      <w:r>
        <w:t xml:space="preserve"> Nr </w:t>
      </w:r>
      <w:r w:rsidRPr="000A4D50">
        <w:t>38,</w:t>
      </w:r>
      <w:r>
        <w:t xml:space="preserve"> poz. </w:t>
      </w:r>
      <w:r w:rsidRPr="000A4D50">
        <w:t>299,</w:t>
      </w:r>
      <w:r>
        <w:t xml:space="preserve"> Nr </w:t>
      </w:r>
      <w:r w:rsidRPr="000A4D50">
        <w:t>92,</w:t>
      </w:r>
      <w:r>
        <w:t xml:space="preserve"> poz. </w:t>
      </w:r>
      <w:r w:rsidRPr="000A4D50">
        <w:t>753,</w:t>
      </w:r>
      <w:r>
        <w:t xml:space="preserve"> Nr </w:t>
      </w:r>
      <w:r w:rsidRPr="000A4D50">
        <w:t>97,</w:t>
      </w:r>
      <w:r>
        <w:t xml:space="preserve"> poz. </w:t>
      </w:r>
      <w:r w:rsidRPr="000A4D50">
        <w:t>800,</w:t>
      </w:r>
      <w:r>
        <w:t xml:space="preserve"> Nr </w:t>
      </w:r>
      <w:r w:rsidRPr="000A4D50">
        <w:t>98,</w:t>
      </w:r>
      <w:r>
        <w:t xml:space="preserve"> poz. </w:t>
      </w:r>
      <w:r w:rsidRPr="000A4D50">
        <w:t>817,</w:t>
      </w:r>
      <w:r>
        <w:t xml:space="preserve"> Nr </w:t>
      </w:r>
      <w:r w:rsidRPr="000A4D50">
        <w:t>111,</w:t>
      </w:r>
      <w:r>
        <w:t xml:space="preserve"> poz. </w:t>
      </w:r>
      <w:r w:rsidRPr="000A4D50">
        <w:t>918,</w:t>
      </w:r>
      <w:r>
        <w:t xml:space="preserve"> Nr </w:t>
      </w:r>
      <w:r w:rsidRPr="000A4D50">
        <w:t>118,</w:t>
      </w:r>
      <w:r>
        <w:t xml:space="preserve"> poz. </w:t>
      </w:r>
      <w:r w:rsidRPr="000A4D50">
        <w:t>989,</w:t>
      </w:r>
      <w:r>
        <w:t xml:space="preserve"> Nr </w:t>
      </w:r>
      <w:r w:rsidRPr="000A4D50">
        <w:t>157,</w:t>
      </w:r>
      <w:r>
        <w:t xml:space="preserve"> poz. </w:t>
      </w:r>
      <w:r w:rsidRPr="000A4D50">
        <w:t>1241,</w:t>
      </w:r>
      <w:r>
        <w:t xml:space="preserve"> Nr </w:t>
      </w:r>
      <w:r w:rsidRPr="000A4D50">
        <w:t>161,</w:t>
      </w:r>
      <w:r>
        <w:t xml:space="preserve"> poz. </w:t>
      </w:r>
      <w:r w:rsidRPr="000A4D50">
        <w:t>1278</w:t>
      </w:r>
      <w:r>
        <w:t xml:space="preserve"> i Nr </w:t>
      </w:r>
      <w:r w:rsidRPr="000A4D50">
        <w:t>178,</w:t>
      </w:r>
      <w:r>
        <w:t xml:space="preserve"> poz. </w:t>
      </w:r>
      <w:r w:rsidRPr="000A4D50">
        <w:t>1374, z</w:t>
      </w:r>
      <w:r>
        <w:t> </w:t>
      </w:r>
      <w:r w:rsidRPr="000A4D50">
        <w:t>2010</w:t>
      </w:r>
      <w:r>
        <w:t> </w:t>
      </w:r>
      <w:r w:rsidRPr="000A4D50">
        <w:t>r.</w:t>
      </w:r>
      <w:r>
        <w:t xml:space="preserve"> Nr </w:t>
      </w:r>
      <w:r w:rsidRPr="000A4D50">
        <w:t>50,</w:t>
      </w:r>
      <w:r>
        <w:t xml:space="preserve"> poz. </w:t>
      </w:r>
      <w:r w:rsidRPr="000A4D50">
        <w:t>301,</w:t>
      </w:r>
      <w:r>
        <w:t xml:space="preserve"> Nr </w:t>
      </w:r>
      <w:r w:rsidRPr="000A4D50">
        <w:t>107,</w:t>
      </w:r>
      <w:r>
        <w:t xml:space="preserve"> poz. </w:t>
      </w:r>
      <w:r w:rsidRPr="000A4D50">
        <w:t>679,</w:t>
      </w:r>
      <w:r>
        <w:t xml:space="preserve"> Nr </w:t>
      </w:r>
      <w:r w:rsidRPr="000A4D50">
        <w:t>125,</w:t>
      </w:r>
      <w:r>
        <w:t xml:space="preserve"> poz. </w:t>
      </w:r>
      <w:r w:rsidRPr="000A4D50">
        <w:t>842,</w:t>
      </w:r>
      <w:r>
        <w:t xml:space="preserve"> Nr </w:t>
      </w:r>
      <w:r w:rsidRPr="000A4D50">
        <w:t>127,</w:t>
      </w:r>
      <w:r>
        <w:t xml:space="preserve"> poz. </w:t>
      </w:r>
      <w:r w:rsidRPr="000A4D50">
        <w:t>857,</w:t>
      </w:r>
      <w:r>
        <w:t xml:space="preserve"> Nr </w:t>
      </w:r>
      <w:r w:rsidRPr="000A4D50">
        <w:t>165,</w:t>
      </w:r>
      <w:r>
        <w:t xml:space="preserve"> poz. </w:t>
      </w:r>
      <w:r w:rsidRPr="000A4D50">
        <w:t>1116,</w:t>
      </w:r>
      <w:r>
        <w:t xml:space="preserve"> Nr </w:t>
      </w:r>
      <w:r w:rsidRPr="000A4D50">
        <w:t>182,</w:t>
      </w:r>
      <w:r>
        <w:t xml:space="preserve"> poz. </w:t>
      </w:r>
      <w:r w:rsidRPr="000A4D50">
        <w:t>1228,</w:t>
      </w:r>
      <w:r>
        <w:t xml:space="preserve"> Nr </w:t>
      </w:r>
      <w:r w:rsidRPr="000A4D50">
        <w:t>205,</w:t>
      </w:r>
      <w:r>
        <w:t xml:space="preserve"> poz. </w:t>
      </w:r>
      <w:r w:rsidRPr="000A4D50">
        <w:t>1363,</w:t>
      </w:r>
      <w:r>
        <w:t xml:space="preserve"> Nr </w:t>
      </w:r>
      <w:r w:rsidRPr="000A4D50">
        <w:t>225,</w:t>
      </w:r>
      <w:r>
        <w:t xml:space="preserve"> poz. </w:t>
      </w:r>
      <w:r w:rsidRPr="000A4D50">
        <w:t>1465,</w:t>
      </w:r>
      <w:r>
        <w:t xml:space="preserve"> Nr </w:t>
      </w:r>
      <w:r w:rsidRPr="000A4D50">
        <w:t>238,</w:t>
      </w:r>
      <w:r>
        <w:t xml:space="preserve"> poz. </w:t>
      </w:r>
      <w:r w:rsidRPr="000A4D50">
        <w:t>1578</w:t>
      </w:r>
      <w:r>
        <w:t xml:space="preserve"> i Nr </w:t>
      </w:r>
      <w:r w:rsidRPr="000A4D50">
        <w:t>257,</w:t>
      </w:r>
      <w:r>
        <w:t xml:space="preserve"> poz. </w:t>
      </w:r>
      <w:r w:rsidRPr="000A4D50">
        <w:t>1723</w:t>
      </w:r>
      <w:r>
        <w:t xml:space="preserve"> i </w:t>
      </w:r>
      <w:r w:rsidRPr="000A4D50">
        <w:t>1725, z</w:t>
      </w:r>
      <w:r>
        <w:t> </w:t>
      </w:r>
      <w:r w:rsidRPr="000A4D50">
        <w:t>2011</w:t>
      </w:r>
      <w:r>
        <w:t> </w:t>
      </w:r>
      <w:r w:rsidRPr="000A4D50">
        <w:t>r.</w:t>
      </w:r>
      <w:r>
        <w:t xml:space="preserve"> Nr </w:t>
      </w:r>
      <w:r w:rsidRPr="000A4D50">
        <w:t>45,</w:t>
      </w:r>
      <w:r>
        <w:t xml:space="preserve"> poz. </w:t>
      </w:r>
      <w:r w:rsidRPr="000A4D50">
        <w:t>235,</w:t>
      </w:r>
      <w:r>
        <w:t xml:space="preserve"> Nr </w:t>
      </w:r>
      <w:r w:rsidRPr="000A4D50">
        <w:t>73,</w:t>
      </w:r>
      <w:r>
        <w:t xml:space="preserve"> poz. </w:t>
      </w:r>
      <w:r w:rsidRPr="000A4D50">
        <w:t>390,</w:t>
      </w:r>
      <w:r>
        <w:t xml:space="preserve"> Nr </w:t>
      </w:r>
      <w:r w:rsidRPr="000A4D50">
        <w:t>81,</w:t>
      </w:r>
      <w:r>
        <w:t xml:space="preserve"> poz. </w:t>
      </w:r>
      <w:r w:rsidRPr="000A4D50">
        <w:t>440,</w:t>
      </w:r>
      <w:r>
        <w:t xml:space="preserve"> Nr </w:t>
      </w:r>
      <w:r w:rsidRPr="000A4D50">
        <w:t>106,</w:t>
      </w:r>
      <w:r>
        <w:t xml:space="preserve"> poz. </w:t>
      </w:r>
      <w:r w:rsidRPr="000A4D50">
        <w:t>622,</w:t>
      </w:r>
      <w:r>
        <w:t xml:space="preserve"> Nr </w:t>
      </w:r>
      <w:r w:rsidRPr="000A4D50">
        <w:t>112,</w:t>
      </w:r>
      <w:r>
        <w:t xml:space="preserve"> poz. </w:t>
      </w:r>
      <w:r w:rsidRPr="000A4D50">
        <w:t>654,</w:t>
      </w:r>
      <w:r>
        <w:t xml:space="preserve"> Nr </w:t>
      </w:r>
      <w:r w:rsidRPr="000A4D50">
        <w:t>113,</w:t>
      </w:r>
      <w:r>
        <w:t xml:space="preserve"> poz. </w:t>
      </w:r>
      <w:r w:rsidRPr="000A4D50">
        <w:t>657,</w:t>
      </w:r>
      <w:r>
        <w:t xml:space="preserve"> Nr </w:t>
      </w:r>
      <w:r w:rsidRPr="000A4D50">
        <w:t>122,</w:t>
      </w:r>
      <w:r>
        <w:t xml:space="preserve"> poz. </w:t>
      </w:r>
      <w:r w:rsidRPr="000A4D50">
        <w:t>696,</w:t>
      </w:r>
      <w:r>
        <w:t xml:space="preserve"> Nr </w:t>
      </w:r>
      <w:r w:rsidRPr="000A4D50">
        <w:t>138,</w:t>
      </w:r>
      <w:r>
        <w:t xml:space="preserve"> poz. </w:t>
      </w:r>
      <w:r w:rsidRPr="000A4D50">
        <w:t>808,</w:t>
      </w:r>
      <w:r>
        <w:t xml:space="preserve"> Nr </w:t>
      </w:r>
      <w:r w:rsidRPr="000A4D50">
        <w:t>149,</w:t>
      </w:r>
      <w:r>
        <w:t xml:space="preserve"> poz. </w:t>
      </w:r>
      <w:r w:rsidRPr="000A4D50">
        <w:t>887,</w:t>
      </w:r>
      <w:r>
        <w:t xml:space="preserve"> Nr </w:t>
      </w:r>
      <w:r w:rsidRPr="000A4D50">
        <w:t>171,</w:t>
      </w:r>
      <w:r>
        <w:t xml:space="preserve"> poz. </w:t>
      </w:r>
      <w:r w:rsidRPr="000A4D50">
        <w:t>1016,</w:t>
      </w:r>
      <w:r>
        <w:t xml:space="preserve"> Nr </w:t>
      </w:r>
      <w:r w:rsidRPr="000A4D50">
        <w:t>205,</w:t>
      </w:r>
      <w:r>
        <w:t xml:space="preserve"> poz. </w:t>
      </w:r>
      <w:r w:rsidRPr="000A4D50">
        <w:t>1203</w:t>
      </w:r>
      <w:r>
        <w:t xml:space="preserve"> i Nr </w:t>
      </w:r>
      <w:r w:rsidRPr="000A4D50">
        <w:t>232,</w:t>
      </w:r>
      <w:r>
        <w:t xml:space="preserve"> poz. </w:t>
      </w:r>
      <w:r w:rsidRPr="000A4D50">
        <w:t>1378, z</w:t>
      </w:r>
      <w:r>
        <w:t> </w:t>
      </w:r>
      <w:r w:rsidRPr="000A4D50">
        <w:t>2012</w:t>
      </w:r>
      <w:r>
        <w:t> </w:t>
      </w:r>
      <w:r w:rsidRPr="000A4D50">
        <w:t>r.</w:t>
      </w:r>
      <w:r>
        <w:t xml:space="preserve"> poz. </w:t>
      </w:r>
      <w:r w:rsidRPr="000A4D50">
        <w:t>123, 1016, 1342</w:t>
      </w:r>
      <w:r>
        <w:t xml:space="preserve"> i </w:t>
      </w:r>
      <w:r w:rsidRPr="000A4D50">
        <w:t>1548, z</w:t>
      </w:r>
      <w:r>
        <w:t> </w:t>
      </w:r>
      <w:r w:rsidRPr="000A4D50">
        <w:t>2013</w:t>
      </w:r>
      <w:r>
        <w:t> </w:t>
      </w:r>
      <w:r w:rsidRPr="000A4D50">
        <w:t>r.</w:t>
      </w:r>
      <w:r>
        <w:t xml:space="preserve"> poz. </w:t>
      </w:r>
      <w:r w:rsidRPr="000A4D50">
        <w:t>154, 879, 983, 1290, 1623, 1646</w:t>
      </w:r>
      <w:r>
        <w:t xml:space="preserve"> i </w:t>
      </w:r>
      <w:r w:rsidRPr="000A4D50">
        <w:t>1650</w:t>
      </w:r>
      <w:r>
        <w:t xml:space="preserve"> oraz</w:t>
      </w:r>
      <w:r w:rsidRPr="000A4D50">
        <w:t xml:space="preserve"> z</w:t>
      </w:r>
      <w:r>
        <w:t> </w:t>
      </w:r>
      <w:r w:rsidRPr="000A4D50">
        <w:t>2014</w:t>
      </w:r>
      <w:r>
        <w:t> </w:t>
      </w:r>
      <w:r w:rsidRPr="000A4D50">
        <w:t>r.</w:t>
      </w:r>
      <w:r>
        <w:t xml:space="preserve"> poz. </w:t>
      </w:r>
      <w:r w:rsidRPr="000A4D50">
        <w:t>24, 295, 496, 567, 619, 773, 1004, 1136, 1138, 1146, 1175</w:t>
      </w:r>
      <w:r>
        <w:t xml:space="preserve">, </w:t>
      </w:r>
      <w:r w:rsidRPr="000A4D50">
        <w:t>1188</w:t>
      </w:r>
      <w:r>
        <w:t xml:space="preserve"> i 1491.</w:t>
      </w:r>
    </w:p>
  </w:footnote>
  <w:footnote w:id="4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3 ustawy z dnia </w:t>
      </w:r>
      <w:r w:rsidRPr="000A4D50">
        <w:t>26</w:t>
      </w:r>
      <w:r>
        <w:t> </w:t>
      </w:r>
      <w:r w:rsidRPr="000A4D50">
        <w:t>czerwca 2014</w:t>
      </w:r>
      <w:r>
        <w:t> </w:t>
      </w:r>
      <w:r w:rsidRPr="000A4D50">
        <w:t>r. o</w:t>
      </w:r>
      <w:r>
        <w:t> </w:t>
      </w:r>
      <w:r w:rsidRPr="000A4D50">
        <w:t>zmianie ustawy o</w:t>
      </w:r>
      <w:r>
        <w:t> </w:t>
      </w:r>
      <w:r w:rsidRPr="000A4D50">
        <w:t>Policji oraz niektórych innych ustaw (</w:t>
      </w:r>
      <w:r>
        <w:t>Dz. U. poz. </w:t>
      </w:r>
      <w:r w:rsidRPr="000A4D50">
        <w:t>1199)</w:t>
      </w:r>
      <w:r>
        <w:t>, która weszła w życie z dniem 9 października 2014 r.</w:t>
      </w:r>
    </w:p>
  </w:footnote>
  <w:footnote w:id="5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 pkt 2 ustawy, o której mowa w odnośniku </w:t>
      </w:r>
      <w:r>
        <w:fldChar w:fldCharType="begin"/>
      </w:r>
      <w:r>
        <w:instrText xml:space="preserve"> NOTEREF _Ref401315483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6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4D50">
        <w:t>W</w:t>
      </w:r>
      <w:r>
        <w:t>prowadzenie do wyliczenia w </w:t>
      </w:r>
      <w:r w:rsidRPr="000A4D50">
        <w:t>brzmieniu ustalonym przez</w:t>
      </w:r>
      <w:r>
        <w:t xml:space="preserve"> art. 1</w:t>
      </w:r>
      <w:r w:rsidRPr="000A4D50">
        <w:t>4</w:t>
      </w:r>
      <w:r>
        <w:t>5 pkt 1 </w:t>
      </w:r>
      <w:r w:rsidRPr="000A4D50">
        <w:t>ustawy</w:t>
      </w:r>
      <w:r>
        <w:t xml:space="preserve"> </w:t>
      </w:r>
      <w:r w:rsidRPr="000A4D50">
        <w:t>z</w:t>
      </w:r>
      <w:r>
        <w:t> </w:t>
      </w:r>
      <w:r w:rsidRPr="000A4D50">
        <w:t>dnia 23</w:t>
      </w:r>
      <w:r>
        <w:t> </w:t>
      </w:r>
      <w:r w:rsidRPr="000A4D50">
        <w:t>listopada 2012</w:t>
      </w:r>
      <w:r>
        <w:t> </w:t>
      </w:r>
      <w:r w:rsidRPr="000A4D50">
        <w:t>r. – Prawo pocztowe (</w:t>
      </w:r>
      <w:r>
        <w:t>Dz. U. poz. </w:t>
      </w:r>
      <w:r w:rsidRPr="000A4D50">
        <w:t>1529),</w:t>
      </w:r>
      <w:r>
        <w:t xml:space="preserve"> która weszła w życie z dniem 1 stycznia 2013 r.</w:t>
      </w:r>
    </w:p>
  </w:footnote>
  <w:footnote w:id="7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C5701">
        <w:t>W brzmieniu ustalonym przez</w:t>
      </w:r>
      <w:r>
        <w:t xml:space="preserve"> art. 1</w:t>
      </w:r>
      <w:r w:rsidRPr="007C5701">
        <w:t>4</w:t>
      </w:r>
      <w:r>
        <w:t>5 pkt 2 </w:t>
      </w:r>
      <w:r w:rsidRPr="007C5701">
        <w:t>ustawy, o</w:t>
      </w:r>
      <w:r>
        <w:t> </w:t>
      </w:r>
      <w:r w:rsidRPr="007C5701">
        <w:t>której mowa w</w:t>
      </w:r>
      <w:r>
        <w:t> </w:t>
      </w:r>
      <w:r w:rsidRPr="007C5701">
        <w:t>odnośniku</w:t>
      </w:r>
      <w:r>
        <w:t xml:space="preserve"> </w:t>
      </w:r>
      <w:r>
        <w:fldChar w:fldCharType="begin"/>
      </w:r>
      <w:r>
        <w:instrText xml:space="preserve"> NOTEREF _Ref401315628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8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C5701">
        <w:t>W brzmieniu ustalonym przez</w:t>
      </w:r>
      <w:r>
        <w:t xml:space="preserve"> art. 111 </w:t>
      </w:r>
      <w:r w:rsidRPr="007C5701">
        <w:t>ustawy</w:t>
      </w:r>
      <w:r>
        <w:t xml:space="preserve"> </w:t>
      </w:r>
      <w:r w:rsidRPr="007C5701">
        <w:t>z</w:t>
      </w:r>
      <w:r>
        <w:t> </w:t>
      </w:r>
      <w:r w:rsidRPr="007C5701">
        <w:t>dnia 5</w:t>
      </w:r>
      <w:r>
        <w:t> </w:t>
      </w:r>
      <w:r w:rsidRPr="007C5701">
        <w:t>sierpnia 2010</w:t>
      </w:r>
      <w:r>
        <w:t> </w:t>
      </w:r>
      <w:r w:rsidRPr="007C5701">
        <w:t>r. o</w:t>
      </w:r>
      <w:r>
        <w:t> </w:t>
      </w:r>
      <w:r w:rsidRPr="007C5701">
        <w:t>ochronie informacji niejawnych (</w:t>
      </w:r>
      <w:r>
        <w:t>Dz. U. Nr </w:t>
      </w:r>
      <w:r w:rsidRPr="007C5701">
        <w:t>182,</w:t>
      </w:r>
      <w:r>
        <w:t xml:space="preserve"> poz. </w:t>
      </w:r>
      <w:r w:rsidRPr="007C5701">
        <w:t>1228),</w:t>
      </w:r>
      <w:r>
        <w:t xml:space="preserve"> która weszła w życie z dniem 2 stycznia 2011 r.</w:t>
      </w:r>
    </w:p>
  </w:footnote>
  <w:footnote w:id="9">
    <w:p w:rsidR="00D13C67" w:rsidRPr="005C6C84" w:rsidRDefault="00D13C67" w:rsidP="00D13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C5701">
        <w:t>W brzmieniu ustalonym przez</w:t>
      </w:r>
      <w:r>
        <w:t xml:space="preserve"> art. 4 pkt 3 </w:t>
      </w:r>
      <w:r w:rsidRPr="007C5701">
        <w:t>ustawy</w:t>
      </w:r>
      <w:r>
        <w:t xml:space="preserve">, o której mowa w odnośniku </w:t>
      </w:r>
      <w:r>
        <w:fldChar w:fldCharType="begin"/>
      </w:r>
      <w:r>
        <w:instrText xml:space="preserve"> NOTEREF _Ref401315483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4543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45437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45437">
          <w:t>1801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4543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4543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45437">
      <w:rPr>
        <w:noProof/>
      </w:rPr>
      <w:t>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45437">
          <w:t>1801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4543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45437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45437">
          <w:t>1801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5C8A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87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20E2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3F39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6C3E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437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C18"/>
    <w:rsid w:val="00B43E1F"/>
    <w:rsid w:val="00B45BB9"/>
    <w:rsid w:val="00B45FBC"/>
    <w:rsid w:val="00B4777A"/>
    <w:rsid w:val="00B51A7D"/>
    <w:rsid w:val="00B534B2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6FB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6C4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5EDB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2B1A"/>
    <w:rsid w:val="00D13C67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215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2B1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2B1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2B1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2B1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2B1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2B1A"/>
    <w:pPr>
      <w:ind w:left="1420" w:hanging="360"/>
    </w:pPr>
  </w:style>
  <w:style w:type="character" w:styleId="Odwoanieprzypisudolnego">
    <w:name w:val="footnote reference"/>
    <w:uiPriority w:val="99"/>
    <w:rsid w:val="00D12B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2B1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2B1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2B1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2B1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2B1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2B1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2B1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2B1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2B1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2B1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2B1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2B1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2B1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2B1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2B1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2B1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2B1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2B1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2B1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2B1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2B1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2B1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2B1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2B1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2B1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2B1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2B1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2B1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2B1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2B1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2B1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2B1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2B1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2B1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2B1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2B1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2B1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2B1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2B1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2B1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2B1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2B1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2B1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2B1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2B1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2B1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2B1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2B1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2B1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2B1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2B1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2B1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2B1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2B1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2B1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2B1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2B1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2B1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2B1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2B1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2B1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2B1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2B1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2B1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2B1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2B1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2B1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2B1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2B1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2B1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2B1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2B1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2B1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2B1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2B1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2B1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2B1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2B1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2B1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2B1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2B1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2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2B1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2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2B1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2B1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2B1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2B1A"/>
    <w:pPr>
      <w:ind w:left="3020"/>
    </w:pPr>
  </w:style>
  <w:style w:type="paragraph" w:customStyle="1" w:styleId="ODNONIKtreodnonika">
    <w:name w:val="ODNOŚNIK – treść odnośnika"/>
    <w:uiPriority w:val="19"/>
    <w:qFormat/>
    <w:rsid w:val="00D12B1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2B1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2B1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2B1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2B1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2B1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2B1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2B1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2B1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2B1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2B1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2B1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2B1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2B1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2B1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2B1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2B1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2B1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2B1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2B1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2B1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2B1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2B1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2B1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2B1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2B1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2B1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2B1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2B1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2B1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2B1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2B1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2B1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2B1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2B1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2B1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2B1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2B1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2B1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2B1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2B1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2B1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2B1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2B1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2B1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2B1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2B1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2B1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2B1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2B1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2B1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2B1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2B1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2B1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2B1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2B1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2B1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2B1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2B1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2B1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2B1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2B1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2B1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2B1A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12B1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2B1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2B1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2B1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2B1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2B1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2B1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2B1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2B1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2B1A"/>
  </w:style>
  <w:style w:type="paragraph" w:customStyle="1" w:styleId="TEKSTZacznikido">
    <w:name w:val="TEKST&quot;Załącznik(i) do ...&quot;"/>
    <w:uiPriority w:val="28"/>
    <w:qFormat/>
    <w:rsid w:val="00D12B1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2B1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2B1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2B1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2B1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2B1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2B1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2B1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2B1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2B1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2B1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2B1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2B1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2B1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2B1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2B1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2B1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2B1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2B1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2B1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2B1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2B1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2B1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2B1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2B1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2B1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2B1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2B1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2B1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2B1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2B1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2B1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2B1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2B1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2B1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2B1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2B1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2B1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2B1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2B1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2B1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2B1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2B1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2B1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2B1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2B1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2B1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2B1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2B1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2B1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2B1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2B1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2B1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2B1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2B1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2B1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2B1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2B1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2B1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2B1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2B1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2B1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2B1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2B1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2B1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2B1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2B1A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2B1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2B1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2B1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2B1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2B1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2B1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2B1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2B1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2B1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2B1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2B1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2B1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2B1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2B1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2B1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2B1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2B1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2B1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2B1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2B1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2B1A"/>
    <w:pPr>
      <w:ind w:left="1900"/>
    </w:pPr>
  </w:style>
  <w:style w:type="paragraph" w:customStyle="1" w:styleId="Pozycjaaktu">
    <w:name w:val="Pozycja aktu"/>
    <w:basedOn w:val="PozycjaaktuTJ"/>
    <w:semiHidden/>
    <w:qFormat/>
    <w:rsid w:val="00D12B1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2B1A"/>
    <w:pPr>
      <w:ind w:left="0"/>
    </w:pPr>
  </w:style>
  <w:style w:type="paragraph" w:customStyle="1" w:styleId="Sygnatura">
    <w:name w:val="Sygnatura"/>
    <w:basedOn w:val="Nagwek"/>
    <w:semiHidden/>
    <w:qFormat/>
    <w:rsid w:val="00D12B1A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2B1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2B1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2B1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2B1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2B1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2B1A"/>
    <w:pPr>
      <w:ind w:left="1420" w:hanging="360"/>
    </w:pPr>
  </w:style>
  <w:style w:type="character" w:styleId="Odwoanieprzypisudolnego">
    <w:name w:val="footnote reference"/>
    <w:uiPriority w:val="99"/>
    <w:rsid w:val="00D12B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2B1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2B1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2B1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2B1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2B1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2B1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2B1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2B1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2B1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2B1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2B1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2B1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2B1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2B1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2B1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2B1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2B1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2B1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2B1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2B1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2B1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2B1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2B1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2B1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2B1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2B1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2B1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2B1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2B1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2B1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2B1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2B1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2B1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2B1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2B1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2B1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2B1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2B1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2B1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2B1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2B1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2B1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2B1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2B1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2B1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2B1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2B1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2B1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2B1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2B1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2B1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2B1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2B1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2B1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2B1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2B1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2B1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2B1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2B1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2B1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2B1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2B1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2B1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2B1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2B1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2B1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2B1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2B1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2B1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2B1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2B1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2B1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2B1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2B1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2B1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2B1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2B1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2B1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2B1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2B1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2B1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2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2B1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2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2B1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2B1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2B1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2B1A"/>
    <w:pPr>
      <w:ind w:left="3020"/>
    </w:pPr>
  </w:style>
  <w:style w:type="paragraph" w:customStyle="1" w:styleId="ODNONIKtreodnonika">
    <w:name w:val="ODNOŚNIK – treść odnośnika"/>
    <w:uiPriority w:val="19"/>
    <w:qFormat/>
    <w:rsid w:val="00D12B1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2B1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2B1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2B1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2B1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2B1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2B1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2B1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2B1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2B1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2B1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2B1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2B1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2B1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2B1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2B1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2B1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2B1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2B1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2B1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2B1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2B1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2B1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2B1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2B1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2B1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2B1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2B1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2B1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2B1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2B1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2B1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2B1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2B1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2B1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2B1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2B1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2B1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2B1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2B1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2B1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2B1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2B1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2B1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2B1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2B1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2B1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2B1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2B1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2B1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2B1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2B1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2B1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2B1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2B1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2B1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2B1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2B1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2B1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2B1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2B1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2B1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2B1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2B1A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12B1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2B1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2B1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2B1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2B1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2B1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2B1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2B1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2B1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2B1A"/>
  </w:style>
  <w:style w:type="paragraph" w:customStyle="1" w:styleId="TEKSTZacznikido">
    <w:name w:val="TEKST&quot;Załącznik(i) do ...&quot;"/>
    <w:uiPriority w:val="28"/>
    <w:qFormat/>
    <w:rsid w:val="00D12B1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2B1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2B1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2B1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2B1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2B1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2B1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2B1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2B1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2B1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2B1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2B1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2B1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2B1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2B1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2B1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2B1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2B1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2B1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2B1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2B1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2B1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2B1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2B1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2B1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2B1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2B1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2B1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2B1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2B1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2B1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2B1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2B1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2B1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2B1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2B1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2B1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2B1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2B1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2B1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2B1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2B1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2B1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2B1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2B1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2B1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2B1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2B1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2B1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2B1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2B1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2B1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2B1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2B1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2B1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2B1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2B1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2B1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2B1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2B1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2B1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2B1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2B1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2B1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2B1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2B1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2B1A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2B1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2B1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2B1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2B1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2B1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2B1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2B1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2B1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2B1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2B1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2B1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2B1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2B1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2B1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2B1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2B1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2B1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2B1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2B1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2B1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2B1A"/>
    <w:pPr>
      <w:ind w:left="1900"/>
    </w:pPr>
  </w:style>
  <w:style w:type="paragraph" w:customStyle="1" w:styleId="Pozycjaaktu">
    <w:name w:val="Pozycja aktu"/>
    <w:basedOn w:val="PozycjaaktuTJ"/>
    <w:semiHidden/>
    <w:qFormat/>
    <w:rsid w:val="00D12B1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2B1A"/>
    <w:pPr>
      <w:ind w:left="0"/>
    </w:pPr>
  </w:style>
  <w:style w:type="paragraph" w:customStyle="1" w:styleId="Sygnatura">
    <w:name w:val="Sygnatura"/>
    <w:basedOn w:val="Nagwek"/>
    <w:semiHidden/>
    <w:qFormat/>
    <w:rsid w:val="00D12B1A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8317B8AE3F04974AAA273BD91636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55F31-C6A3-4233-9E2B-DA283B8824CA}"/>
      </w:docPartPr>
      <w:docPartBody>
        <w:p w:rsidR="00CA3513" w:rsidRDefault="001D0B78" w:rsidP="001D0B78">
          <w:pPr>
            <w:pStyle w:val="C8317B8AE3F04974AAA273BD9163671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D0B78"/>
    <w:rsid w:val="00220383"/>
    <w:rsid w:val="002429EE"/>
    <w:rsid w:val="00326ECF"/>
    <w:rsid w:val="00531527"/>
    <w:rsid w:val="00AD284C"/>
    <w:rsid w:val="00B0004C"/>
    <w:rsid w:val="00B40AE9"/>
    <w:rsid w:val="00C134B7"/>
    <w:rsid w:val="00CA3513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0B7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8317B8AE3F04974AAA273BD91636710">
    <w:name w:val="C8317B8AE3F04974AAA273BD91636710"/>
    <w:rsid w:val="001D0B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7E850-978C-4824-A96E-36B4BC70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7</Pages>
  <Words>3464</Words>
  <Characters>19751</Characters>
  <Application>Microsoft Office Word</Application>
  <DocSecurity>0</DocSecurity>
  <Lines>164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2014-12-16T08:12:00Z</dcterms:created>
  <dcterms:modified xsi:type="dcterms:W3CDTF">2014-12-16T08:14:00Z</dcterms:modified>
  <cp:category>1801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