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2-23T00:00:00Z">
            <w:dateFormat w:val="d MMMM yyyy"/>
            <w:lid w:val="pl-PL"/>
            <w:storeMappedDataAs w:val="dateTime"/>
            <w:calendar w:val="gregorian"/>
          </w:date>
        </w:sdtPr>
        <w:sdtEndPr/>
        <w:sdtContent>
          <w:r w:rsidR="00AF794A">
            <w:t>23 grudnia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AF794A">
            <w:t>1866</w:t>
          </w:r>
        </w:sdtContent>
      </w:sdt>
    </w:p>
    <w:p w:rsidR="00226598" w:rsidRPr="00DF73B3" w:rsidRDefault="00226598" w:rsidP="00226598">
      <w:pPr>
        <w:pStyle w:val="TEKSTOBWIESZCZENIENAZWAORGANUWYDAJCEGOOTJ"/>
      </w:pPr>
      <w:r w:rsidRPr="00DF73B3">
        <w:t>OBWIESZCZENIE</w:t>
      </w:r>
      <w:bookmarkStart w:id="0" w:name="_GoBack"/>
      <w:bookmarkEnd w:id="0"/>
    </w:p>
    <w:p w:rsidR="00226598" w:rsidRPr="00DF73B3" w:rsidRDefault="00226598" w:rsidP="00226598">
      <w:pPr>
        <w:pStyle w:val="TEKSTOBWIESZCZENIENAZWAORGANUWYDAJCEGOOTJ"/>
      </w:pPr>
      <w:r w:rsidRPr="00DF73B3">
        <w:t>MARSZAŁKA SEJMU RZECZYPOSPOLITEJ POLSKIEJ</w:t>
      </w:r>
    </w:p>
    <w:p w:rsidR="00226598" w:rsidRPr="00DF73B3" w:rsidRDefault="00226598" w:rsidP="00226598">
      <w:pPr>
        <w:pStyle w:val="DATAOTJdatawydaniaobwieszczeniatekstujednolitego"/>
      </w:pPr>
      <w:r w:rsidRPr="00DF73B3">
        <w:t xml:space="preserve">z dnia </w:t>
      </w:r>
      <w:r w:rsidR="002B3DEE">
        <w:t>1 </w:t>
      </w:r>
      <w:r>
        <w:t>grudnia 201</w:t>
      </w:r>
      <w:r w:rsidR="002B3DEE">
        <w:t>4 </w:t>
      </w:r>
      <w:r w:rsidRPr="00DF73B3">
        <w:t>r.</w:t>
      </w:r>
    </w:p>
    <w:p w:rsidR="00226598" w:rsidRPr="00DF73B3" w:rsidRDefault="00226598" w:rsidP="00226598">
      <w:pPr>
        <w:pStyle w:val="TYTUOTJprzedmiotobwieszczeniatekstujednolitego"/>
      </w:pPr>
      <w:r w:rsidRPr="00DF73B3">
        <w:t>w sprawie ogłoszenia jednolitego tekstu ustawy o</w:t>
      </w:r>
      <w:r>
        <w:t> </w:t>
      </w:r>
      <w:r w:rsidRPr="00DF73B3">
        <w:t>Bankowym Funduszu Gwarancyjnym</w:t>
      </w:r>
    </w:p>
    <w:p w:rsidR="00226598" w:rsidRPr="00DF73B3" w:rsidRDefault="00226598" w:rsidP="00226598">
      <w:pPr>
        <w:pStyle w:val="PKTOTJpunktobwieszczeniatekstujednolitegonp1"/>
      </w:pPr>
      <w:r w:rsidRPr="00DF73B3">
        <w:t>1. Na podstawie</w:t>
      </w:r>
      <w:r w:rsidR="002B3DEE">
        <w:t xml:space="preserve"> art. </w:t>
      </w:r>
      <w:r w:rsidRPr="00DF73B3">
        <w:t>1</w:t>
      </w:r>
      <w:r w:rsidR="002B3DEE" w:rsidRPr="00DF73B3">
        <w:t>6</w:t>
      </w:r>
      <w:r w:rsidR="002B3DEE">
        <w:t xml:space="preserve"> ust. </w:t>
      </w:r>
      <w:r w:rsidR="002B3DEE" w:rsidRPr="00DF73B3">
        <w:t>1</w:t>
      </w:r>
      <w:r w:rsidR="002B3DEE">
        <w:t xml:space="preserve"> zdanie</w:t>
      </w:r>
      <w:r w:rsidRPr="00DF73B3">
        <w:t xml:space="preserve"> pierwsze ustawy z</w:t>
      </w:r>
      <w:r>
        <w:t> </w:t>
      </w:r>
      <w:r w:rsidRPr="00DF73B3">
        <w:t>dnia 20</w:t>
      </w:r>
      <w:r>
        <w:t> </w:t>
      </w:r>
      <w:r w:rsidRPr="00DF73B3">
        <w:t>lipca 2000</w:t>
      </w:r>
      <w:r>
        <w:t> </w:t>
      </w:r>
      <w:r w:rsidRPr="00DF73B3">
        <w:t>r. o</w:t>
      </w:r>
      <w:r>
        <w:t> </w:t>
      </w:r>
      <w:r w:rsidRPr="00DF73B3">
        <w:t>ogłaszaniu aktów normatywnych i</w:t>
      </w:r>
      <w:r>
        <w:t> </w:t>
      </w:r>
      <w:r w:rsidRPr="00DF73B3">
        <w:t>niektórych innych aktów prawnych (</w:t>
      </w:r>
      <w:r w:rsidR="002B3DEE">
        <w:t>Dz. U.</w:t>
      </w:r>
      <w:r w:rsidRPr="00DF73B3">
        <w:t xml:space="preserve"> z</w:t>
      </w:r>
      <w:r>
        <w:t> </w:t>
      </w:r>
      <w:r w:rsidRPr="00DF73B3">
        <w:t>2011</w:t>
      </w:r>
      <w:r>
        <w:t> </w:t>
      </w:r>
      <w:r w:rsidRPr="00DF73B3">
        <w:t>r.</w:t>
      </w:r>
      <w:r w:rsidR="002B3DEE">
        <w:t xml:space="preserve"> Nr </w:t>
      </w:r>
      <w:r w:rsidRPr="00DF73B3">
        <w:t>197,</w:t>
      </w:r>
      <w:r w:rsidR="002B3DEE">
        <w:t xml:space="preserve"> poz. </w:t>
      </w:r>
      <w:r w:rsidRPr="00DF73B3">
        <w:t>117</w:t>
      </w:r>
      <w:r w:rsidR="002B3DEE" w:rsidRPr="00DF73B3">
        <w:t>2</w:t>
      </w:r>
      <w:r w:rsidR="002B3DEE">
        <w:t xml:space="preserve"> i Nr </w:t>
      </w:r>
      <w:r w:rsidRPr="00DF73B3">
        <w:t>232,</w:t>
      </w:r>
      <w:r w:rsidR="002B3DEE">
        <w:t xml:space="preserve"> poz. </w:t>
      </w:r>
      <w:r w:rsidRPr="00DF73B3">
        <w:t>1378) ogłasza się w</w:t>
      </w:r>
      <w:r>
        <w:t> </w:t>
      </w:r>
      <w:r w:rsidRPr="00DF73B3">
        <w:t>załączniku do niniejszego obwieszczenia jednolity tekst ustawy z</w:t>
      </w:r>
      <w:r>
        <w:t> </w:t>
      </w:r>
      <w:r w:rsidRPr="00DF73B3">
        <w:t>dnia 14</w:t>
      </w:r>
      <w:r>
        <w:t> </w:t>
      </w:r>
      <w:r w:rsidRPr="00DF73B3">
        <w:t>grudnia 1994</w:t>
      </w:r>
      <w:r>
        <w:t> </w:t>
      </w:r>
      <w:r w:rsidRPr="00DF73B3">
        <w:t>r. o</w:t>
      </w:r>
      <w:r>
        <w:t> </w:t>
      </w:r>
      <w:r w:rsidRPr="00DF73B3">
        <w:t>Bankowym Funduszu Gwarancyjnym (</w:t>
      </w:r>
      <w:r w:rsidR="002B3DEE">
        <w:t>Dz. U.</w:t>
      </w:r>
      <w:r w:rsidRPr="00DF73B3">
        <w:t xml:space="preserve"> z</w:t>
      </w:r>
      <w:r>
        <w:t> </w:t>
      </w:r>
      <w:r w:rsidRPr="00DF73B3">
        <w:t>2009</w:t>
      </w:r>
      <w:r>
        <w:t> </w:t>
      </w:r>
      <w:r w:rsidRPr="00DF73B3">
        <w:t>r.</w:t>
      </w:r>
      <w:r w:rsidR="002B3DEE">
        <w:t xml:space="preserve"> Nr </w:t>
      </w:r>
      <w:r w:rsidRPr="00DF73B3">
        <w:t>84,</w:t>
      </w:r>
      <w:r w:rsidR="002B3DEE">
        <w:t xml:space="preserve"> poz. </w:t>
      </w:r>
      <w:r w:rsidRPr="00DF73B3">
        <w:t>711), z</w:t>
      </w:r>
      <w:r>
        <w:t> </w:t>
      </w:r>
      <w:r w:rsidRPr="00DF73B3">
        <w:t>uwzględnieniem zmian wprowadzonych:</w:t>
      </w:r>
    </w:p>
    <w:p w:rsidR="00226598" w:rsidRPr="00DF73B3" w:rsidRDefault="00226598" w:rsidP="00226598">
      <w:pPr>
        <w:pStyle w:val="PPKTOTJpodpunktwobwieszczeniutekstujednolitegonp1"/>
      </w:pPr>
      <w:r w:rsidRPr="00DF73B3">
        <w:t>1)</w:t>
      </w:r>
      <w:r w:rsidRPr="00DF73B3">
        <w:tab/>
        <w:t>ustawą z</w:t>
      </w:r>
      <w:r>
        <w:t> </w:t>
      </w:r>
      <w:r w:rsidRPr="00DF73B3">
        <w:t>dnia 16</w:t>
      </w:r>
      <w:r>
        <w:t> </w:t>
      </w:r>
      <w:r w:rsidRPr="00DF73B3">
        <w:t>lipca 2009</w:t>
      </w:r>
      <w:r>
        <w:t> </w:t>
      </w:r>
      <w:r w:rsidRPr="00DF73B3">
        <w:t>r. o</w:t>
      </w:r>
      <w:r>
        <w:t> </w:t>
      </w:r>
      <w:r w:rsidRPr="00DF73B3">
        <w:t>zmianie ustawy o</w:t>
      </w:r>
      <w:r>
        <w:t> </w:t>
      </w:r>
      <w:r w:rsidRPr="00DF73B3">
        <w:t>Bankowym Funduszu Gwarancyjnym oraz ustawy – Prawo bankowe (</w:t>
      </w:r>
      <w:r w:rsidR="002B3DEE">
        <w:t>Dz. U. Nr </w:t>
      </w:r>
      <w:r w:rsidRPr="00DF73B3">
        <w:t>144,</w:t>
      </w:r>
      <w:r w:rsidR="002B3DEE">
        <w:t xml:space="preserve"> poz. </w:t>
      </w:r>
      <w:r w:rsidRPr="00DF73B3">
        <w:t>1176),</w:t>
      </w:r>
    </w:p>
    <w:p w:rsidR="00226598" w:rsidRPr="00DF73B3" w:rsidRDefault="00226598" w:rsidP="00226598">
      <w:pPr>
        <w:pStyle w:val="PPKTOTJpodpunktwobwieszczeniutekstujednolitegonp1"/>
      </w:pPr>
      <w:r w:rsidRPr="00DF73B3">
        <w:t>2)</w:t>
      </w:r>
      <w:r w:rsidRPr="00DF73B3">
        <w:tab/>
        <w:t>ustawą z</w:t>
      </w:r>
      <w:r>
        <w:t> </w:t>
      </w:r>
      <w:r w:rsidRPr="00DF73B3">
        <w:t>dnia 10</w:t>
      </w:r>
      <w:r>
        <w:t> </w:t>
      </w:r>
      <w:r w:rsidRPr="00DF73B3">
        <w:t>czerwca 2010</w:t>
      </w:r>
      <w:r>
        <w:t> </w:t>
      </w:r>
      <w:r w:rsidRPr="00DF73B3">
        <w:t>r. o</w:t>
      </w:r>
      <w:r>
        <w:t> </w:t>
      </w:r>
      <w:r w:rsidRPr="00DF73B3">
        <w:t>zmianie ustawy o</w:t>
      </w:r>
      <w:r>
        <w:t> </w:t>
      </w:r>
      <w:r w:rsidRPr="00DF73B3">
        <w:t>Bankowym Funduszu Gwarancyjnym (</w:t>
      </w:r>
      <w:r w:rsidR="002B3DEE">
        <w:t>Dz. U. Nr </w:t>
      </w:r>
      <w:r w:rsidRPr="00DF73B3">
        <w:t>140,</w:t>
      </w:r>
      <w:r w:rsidR="002B3DEE">
        <w:t xml:space="preserve"> poz. </w:t>
      </w:r>
      <w:r w:rsidRPr="00DF73B3">
        <w:t>943),</w:t>
      </w:r>
    </w:p>
    <w:p w:rsidR="00226598" w:rsidRPr="00DF73B3" w:rsidRDefault="00226598" w:rsidP="00226598">
      <w:pPr>
        <w:pStyle w:val="PPKTOTJpodpunktwobwieszczeniutekstujednolitegonp1"/>
      </w:pPr>
      <w:r w:rsidRPr="00DF73B3">
        <w:t>3)</w:t>
      </w:r>
      <w:r w:rsidRPr="00DF73B3">
        <w:tab/>
        <w:t>ustawą z</w:t>
      </w:r>
      <w:r>
        <w:t> </w:t>
      </w:r>
      <w:r w:rsidRPr="00DF73B3">
        <w:t>dnia 16</w:t>
      </w:r>
      <w:r>
        <w:t> </w:t>
      </w:r>
      <w:r w:rsidRPr="00DF73B3">
        <w:t>grudnia 2010</w:t>
      </w:r>
      <w:r>
        <w:t> </w:t>
      </w:r>
      <w:r w:rsidRPr="00DF73B3">
        <w:t>r. o</w:t>
      </w:r>
      <w:r>
        <w:t> </w:t>
      </w:r>
      <w:r w:rsidRPr="00DF73B3">
        <w:t>zmianie ustawy o</w:t>
      </w:r>
      <w:r>
        <w:t> </w:t>
      </w:r>
      <w:r w:rsidRPr="00DF73B3">
        <w:t>Bankowym Funduszu Gwarancyjnym oraz niektórych innych ustaw (</w:t>
      </w:r>
      <w:r w:rsidR="002B3DEE">
        <w:t>Dz. U. Nr </w:t>
      </w:r>
      <w:r w:rsidRPr="00DF73B3">
        <w:t>257,</w:t>
      </w:r>
      <w:r w:rsidR="002B3DEE">
        <w:t xml:space="preserve"> poz. </w:t>
      </w:r>
      <w:r w:rsidRPr="00DF73B3">
        <w:t>1724),</w:t>
      </w:r>
    </w:p>
    <w:p w:rsidR="00226598" w:rsidRPr="00DF73B3" w:rsidRDefault="00226598" w:rsidP="00226598">
      <w:pPr>
        <w:pStyle w:val="PPKTOTJpodpunktwobwieszczeniutekstujednolitegonp1"/>
      </w:pPr>
      <w:r w:rsidRPr="00DF73B3">
        <w:t>4)</w:t>
      </w:r>
      <w:r w:rsidRPr="00DF73B3">
        <w:tab/>
        <w:t>ustawą z</w:t>
      </w:r>
      <w:r>
        <w:t> </w:t>
      </w:r>
      <w:r w:rsidRPr="00DF73B3">
        <w:t>dnia 10</w:t>
      </w:r>
      <w:r>
        <w:t> </w:t>
      </w:r>
      <w:r w:rsidRPr="00DF73B3">
        <w:t>czerwca 2011</w:t>
      </w:r>
      <w:r>
        <w:t> </w:t>
      </w:r>
      <w:r w:rsidRPr="00DF73B3">
        <w:t>r. o</w:t>
      </w:r>
      <w:r>
        <w:t> </w:t>
      </w:r>
      <w:r w:rsidRPr="00DF73B3">
        <w:t>zmianie ustawy – Prawo bankowe oraz niektórych innych ustaw (</w:t>
      </w:r>
      <w:r w:rsidR="002B3DEE">
        <w:t>Dz. U. Nr </w:t>
      </w:r>
      <w:r w:rsidRPr="00DF73B3">
        <w:t>134,</w:t>
      </w:r>
      <w:r w:rsidR="002B3DEE">
        <w:t xml:space="preserve"> poz. </w:t>
      </w:r>
      <w:r w:rsidRPr="00DF73B3">
        <w:t>781),</w:t>
      </w:r>
    </w:p>
    <w:p w:rsidR="00226598" w:rsidRPr="00DF73B3" w:rsidRDefault="00226598" w:rsidP="00226598">
      <w:pPr>
        <w:pStyle w:val="PPKTOTJpodpunktwobwieszczeniutekstujednolitegonp1"/>
      </w:pPr>
      <w:r w:rsidRPr="00DF73B3">
        <w:t>5)</w:t>
      </w:r>
      <w:r w:rsidRPr="00DF73B3">
        <w:tab/>
        <w:t>ustawą z</w:t>
      </w:r>
      <w:r>
        <w:t> </w:t>
      </w:r>
      <w:r w:rsidRPr="00DF73B3">
        <w:t>dnia 30</w:t>
      </w:r>
      <w:r>
        <w:t> </w:t>
      </w:r>
      <w:r w:rsidRPr="00DF73B3">
        <w:t>marca 2012</w:t>
      </w:r>
      <w:r>
        <w:t> </w:t>
      </w:r>
      <w:r w:rsidRPr="00DF73B3">
        <w:t>r. o</w:t>
      </w:r>
      <w:r>
        <w:t> </w:t>
      </w:r>
      <w:r w:rsidRPr="00DF73B3">
        <w:t>uchyleniu ustawy o</w:t>
      </w:r>
      <w:r>
        <w:t> </w:t>
      </w:r>
      <w:r w:rsidRPr="00DF73B3">
        <w:t>narodowych funduszach inwestycyjnych i</w:t>
      </w:r>
      <w:r>
        <w:t> </w:t>
      </w:r>
      <w:r w:rsidRPr="00DF73B3">
        <w:t>ich prywatyzacji oraz o</w:t>
      </w:r>
      <w:r>
        <w:t> </w:t>
      </w:r>
      <w:r w:rsidRPr="00DF73B3">
        <w:t>zmianie niektórych innych ustaw (</w:t>
      </w:r>
      <w:r w:rsidR="002B3DEE">
        <w:t>Dz. U. poz. </w:t>
      </w:r>
      <w:r w:rsidRPr="00DF73B3">
        <w:t>596),</w:t>
      </w:r>
    </w:p>
    <w:p w:rsidR="00226598" w:rsidRPr="00DF73B3" w:rsidRDefault="00226598" w:rsidP="00226598">
      <w:pPr>
        <w:pStyle w:val="PPKTOTJpodpunktwobwieszczeniutekstujednolitegonp1"/>
      </w:pPr>
      <w:r w:rsidRPr="00DF73B3">
        <w:t>6)</w:t>
      </w:r>
      <w:r w:rsidRPr="00DF73B3">
        <w:tab/>
        <w:t>ustawą z</w:t>
      </w:r>
      <w:r>
        <w:t> </w:t>
      </w:r>
      <w:r w:rsidRPr="00DF73B3">
        <w:t>dnia 19</w:t>
      </w:r>
      <w:r>
        <w:t> </w:t>
      </w:r>
      <w:r w:rsidRPr="00DF73B3">
        <w:t>kwietnia 2013</w:t>
      </w:r>
      <w:r>
        <w:t> </w:t>
      </w:r>
      <w:r w:rsidRPr="00DF73B3">
        <w:t>r. o</w:t>
      </w:r>
      <w:r>
        <w:t> </w:t>
      </w:r>
      <w:r w:rsidRPr="00DF73B3">
        <w:t>zmianie ustawy o</w:t>
      </w:r>
      <w:r>
        <w:t> </w:t>
      </w:r>
      <w:r w:rsidRPr="00DF73B3">
        <w:t>spółdzielczych kasach oszczędnościowo</w:t>
      </w:r>
      <w:r>
        <w:softHyphen/>
      </w:r>
      <w:r>
        <w:softHyphen/>
      </w:r>
      <w:r w:rsidR="002B3DEE">
        <w:softHyphen/>
      </w:r>
      <w:r w:rsidR="002B3DEE">
        <w:noBreakHyphen/>
      </w:r>
      <w:r w:rsidRPr="00DF73B3">
        <w:t>kredytowych oraz niektórych innych ustaw (</w:t>
      </w:r>
      <w:r w:rsidR="002B3DEE">
        <w:t>Dz. U. poz. </w:t>
      </w:r>
      <w:r w:rsidRPr="00DF73B3">
        <w:t>613),</w:t>
      </w:r>
    </w:p>
    <w:p w:rsidR="00226598" w:rsidRPr="00DF73B3" w:rsidRDefault="00226598" w:rsidP="00226598">
      <w:pPr>
        <w:pStyle w:val="PPKTOTJpodpunktwobwieszczeniutekstujednolitegonp1"/>
      </w:pPr>
      <w:r w:rsidRPr="00DF73B3">
        <w:t>7)</w:t>
      </w:r>
      <w:r w:rsidRPr="00DF73B3">
        <w:tab/>
        <w:t>ustawą z</w:t>
      </w:r>
      <w:r>
        <w:t> </w:t>
      </w:r>
      <w:r w:rsidRPr="00DF73B3">
        <w:t>dnia 26</w:t>
      </w:r>
      <w:r>
        <w:t> </w:t>
      </w:r>
      <w:r w:rsidRPr="00DF73B3">
        <w:t>lipca 2013</w:t>
      </w:r>
      <w:r>
        <w:t> </w:t>
      </w:r>
      <w:r w:rsidRPr="00DF73B3">
        <w:t>r. o</w:t>
      </w:r>
      <w:r>
        <w:t> </w:t>
      </w:r>
      <w:r w:rsidRPr="00DF73B3">
        <w:t>zmianie ustawy o</w:t>
      </w:r>
      <w:r>
        <w:t> </w:t>
      </w:r>
      <w:r w:rsidRPr="00DF73B3">
        <w:t>Bankowym Funduszu Gwarancyjnym oraz niektórych innych ustaw (</w:t>
      </w:r>
      <w:r w:rsidR="002B3DEE">
        <w:t>Dz. U. poz. </w:t>
      </w:r>
      <w:r w:rsidRPr="00DF73B3">
        <w:t>1012)</w:t>
      </w:r>
    </w:p>
    <w:p w:rsidR="00226598" w:rsidRPr="00DF73B3" w:rsidRDefault="00226598" w:rsidP="00226598">
      <w:pPr>
        <w:pStyle w:val="CZWSPPPKTOTJczwsppodpunktwwobwieszczeniutekstujednolitego"/>
      </w:pPr>
      <w:r w:rsidRPr="00DF73B3">
        <w:t>oraz zmian wynikających z</w:t>
      </w:r>
      <w:r>
        <w:t> </w:t>
      </w:r>
      <w:r w:rsidRPr="00DF73B3">
        <w:t xml:space="preserve">przepisów ogłoszonych przed dniem </w:t>
      </w:r>
      <w:r>
        <w:t>2</w:t>
      </w:r>
      <w:r w:rsidR="002B3DEE">
        <w:t>7 </w:t>
      </w:r>
      <w:r>
        <w:t>listopada</w:t>
      </w:r>
      <w:r w:rsidRPr="00DF73B3">
        <w:t xml:space="preserve"> 2014</w:t>
      </w:r>
      <w:r>
        <w:t> </w:t>
      </w:r>
      <w:r w:rsidRPr="00DF73B3">
        <w:t>r.</w:t>
      </w:r>
    </w:p>
    <w:p w:rsidR="00226598" w:rsidRPr="00DF73B3" w:rsidRDefault="00226598" w:rsidP="00226598">
      <w:pPr>
        <w:pStyle w:val="PKTOTJpunktobwieszczeniatekstujednolitegonp1"/>
      </w:pPr>
      <w:r w:rsidRPr="00DF73B3">
        <w:t>2. Podany w</w:t>
      </w:r>
      <w:r>
        <w:t> </w:t>
      </w:r>
      <w:r w:rsidRPr="00DF73B3">
        <w:t>załączniku do niniejszego obwieszczenia jednolity tekst ustawy nie obejmuje:</w:t>
      </w:r>
    </w:p>
    <w:p w:rsidR="00226598" w:rsidRPr="00226598" w:rsidRDefault="00226598" w:rsidP="00226598">
      <w:pPr>
        <w:pStyle w:val="PPKTOTJpodpunktwobwieszczeniutekstujednolitegonp1"/>
      </w:pPr>
      <w:r w:rsidRPr="00DF73B3">
        <w:t>1)</w:t>
      </w:r>
      <w:r w:rsidRPr="00226598">
        <w:tab/>
        <w:t>odnośnika</w:t>
      </w:r>
      <w:r w:rsidR="002B3DEE">
        <w:t xml:space="preserve"> nr </w:t>
      </w:r>
      <w:r w:rsidR="002B3DEE" w:rsidRPr="00226598">
        <w:t>1</w:t>
      </w:r>
      <w:r w:rsidR="002B3DEE">
        <w:t xml:space="preserve"> oraz art. </w:t>
      </w:r>
      <w:r w:rsidR="002B3DEE" w:rsidRPr="00226598">
        <w:t>3</w:t>
      </w:r>
      <w:r w:rsidR="002B3DEE">
        <w:t xml:space="preserve"> i art. </w:t>
      </w:r>
      <w:r w:rsidRPr="00226598">
        <w:t>4 ustawy z dnia 16 lipca 2009 r. o zmianie ustawy o Bankowym Funduszu Gwara</w:t>
      </w:r>
      <w:r w:rsidRPr="00226598">
        <w:t>n</w:t>
      </w:r>
      <w:r w:rsidRPr="00226598">
        <w:t>cyjnym oraz ustawy – Prawo bankowe (</w:t>
      </w:r>
      <w:r w:rsidR="002B3DEE">
        <w:t>Dz. U. Nr </w:t>
      </w:r>
      <w:r w:rsidRPr="00226598">
        <w:t>144,</w:t>
      </w:r>
      <w:r w:rsidR="002B3DEE">
        <w:t xml:space="preserve"> poz. </w:t>
      </w:r>
      <w:r w:rsidRPr="00226598">
        <w:t>1176), które stanowią:</w:t>
      </w:r>
    </w:p>
    <w:p w:rsidR="00226598" w:rsidRPr="00226598" w:rsidRDefault="00226598" w:rsidP="002B3DEE">
      <w:pPr>
        <w:pStyle w:val="PKTpunkt"/>
      </w:pPr>
      <w:r w:rsidRPr="00DF73B3">
        <w:t>„</w:t>
      </w:r>
      <w:r w:rsidRPr="00226598">
        <w:rPr>
          <w:rStyle w:val="IGindeksgrny"/>
        </w:rPr>
        <w:t>1)</w:t>
      </w:r>
      <w:r w:rsidRPr="00226598">
        <w:tab/>
        <w:t>Niniejsza ustawa w zakresie swojej regulacji dokonuje wdrożenia dyrektywy Parlamentu Europejskiego i Rady 2009/14/WE z dnia 11 marca 2009 r. zmieniającej dyrektywę 94/19/WE w sprawie systemów gwarancji dep</w:t>
      </w:r>
      <w:r w:rsidRPr="00226598">
        <w:t>o</w:t>
      </w:r>
      <w:r w:rsidRPr="00226598">
        <w:t>zytów w odniesieniu do poziomu gwarancji oraz terminu wypłaty (Dz. Urz. UE L 68 z 13.03.2009, str. 3).”</w:t>
      </w:r>
    </w:p>
    <w:p w:rsidR="00226598" w:rsidRPr="00DF73B3" w:rsidRDefault="00226598" w:rsidP="00226598">
      <w:pPr>
        <w:pStyle w:val="ARTartustawynprozporzdzenia"/>
      </w:pPr>
      <w:r w:rsidRPr="00DF73B3">
        <w:t>„Art. 3. 1. Podmioty objęte systemem gwarantowania obowiązane są poinformować w</w:t>
      </w:r>
      <w:r>
        <w:t> </w:t>
      </w:r>
      <w:r w:rsidRPr="00DF73B3">
        <w:t>formie pisemnej osoby korzystające z</w:t>
      </w:r>
      <w:r>
        <w:t> </w:t>
      </w:r>
      <w:r w:rsidRPr="00DF73B3">
        <w:t>ich usług o</w:t>
      </w:r>
      <w:r>
        <w:t> </w:t>
      </w:r>
      <w:r w:rsidRPr="00DF73B3">
        <w:t>informacjach, o</w:t>
      </w:r>
      <w:r>
        <w:t> </w:t>
      </w:r>
      <w:r w:rsidRPr="00DF73B3">
        <w:t>których mowa</w:t>
      </w:r>
      <w:r w:rsidR="002B3DEE" w:rsidRPr="00DF73B3">
        <w:t xml:space="preserve"> w</w:t>
      </w:r>
      <w:r w:rsidR="002B3DEE">
        <w:t> art. </w:t>
      </w:r>
      <w:r w:rsidRPr="00DF73B3">
        <w:t>38b</w:t>
      </w:r>
      <w:r w:rsidR="002B3DEE">
        <w:t xml:space="preserve"> ust. </w:t>
      </w:r>
      <w:r w:rsidR="002B3DEE" w:rsidRPr="00DF73B3">
        <w:t>1</w:t>
      </w:r>
      <w:r w:rsidR="002B3DEE">
        <w:t xml:space="preserve"> i </w:t>
      </w:r>
      <w:r w:rsidRPr="00DF73B3">
        <w:t>2</w:t>
      </w:r>
      <w:r>
        <w:t> </w:t>
      </w:r>
      <w:r w:rsidRPr="00DF73B3">
        <w:t>ustawy zmienianej</w:t>
      </w:r>
      <w:r w:rsidR="002B3DEE" w:rsidRPr="00DF73B3">
        <w:t xml:space="preserve"> w</w:t>
      </w:r>
      <w:r w:rsidR="002B3DEE">
        <w:t> art. </w:t>
      </w:r>
      <w:r w:rsidRPr="00DF73B3">
        <w:t>1, w</w:t>
      </w:r>
      <w:r>
        <w:t> </w:t>
      </w:r>
      <w:r w:rsidRPr="00DF73B3">
        <w:t>brzmieniu nadanym niniejszą ustawą, w</w:t>
      </w:r>
      <w:r>
        <w:t> </w:t>
      </w:r>
      <w:r w:rsidRPr="00DF73B3">
        <w:t>terminie do dnia 31</w:t>
      </w:r>
      <w:r>
        <w:t> </w:t>
      </w:r>
      <w:r w:rsidRPr="00DF73B3">
        <w:t>grudnia 2009</w:t>
      </w:r>
      <w:r>
        <w:t> </w:t>
      </w:r>
      <w:r w:rsidRPr="00DF73B3">
        <w:t>r.</w:t>
      </w:r>
    </w:p>
    <w:p w:rsidR="00226598" w:rsidRPr="00DF73B3" w:rsidRDefault="00226598" w:rsidP="00226598">
      <w:pPr>
        <w:pStyle w:val="USTustnpkodeksu"/>
      </w:pPr>
      <w:r w:rsidRPr="00DF73B3">
        <w:t>2. Oddziały banków zagranicznych, niebędące podmiotami objętymi obowiązkowym systemem gwarantowania w</w:t>
      </w:r>
      <w:r>
        <w:t> </w:t>
      </w:r>
      <w:r w:rsidRPr="00DF73B3">
        <w:t>rozumieniu</w:t>
      </w:r>
      <w:r w:rsidR="002B3DEE">
        <w:t xml:space="preserve"> art. </w:t>
      </w:r>
      <w:r w:rsidR="002B3DEE" w:rsidRPr="00DF73B3">
        <w:t>2</w:t>
      </w:r>
      <w:r w:rsidR="002B3DEE">
        <w:t xml:space="preserve"> pkt </w:t>
      </w:r>
      <w:r w:rsidRPr="00DF73B3">
        <w:t>3</w:t>
      </w:r>
      <w:r>
        <w:t> </w:t>
      </w:r>
      <w:r w:rsidRPr="00DF73B3">
        <w:t>ustawy zmienianej</w:t>
      </w:r>
      <w:r w:rsidR="002B3DEE" w:rsidRPr="00DF73B3">
        <w:t xml:space="preserve"> w</w:t>
      </w:r>
      <w:r w:rsidR="002B3DEE">
        <w:t> art. </w:t>
      </w:r>
      <w:r w:rsidRPr="00DF73B3">
        <w:t>1, obowiązane są poinformować w</w:t>
      </w:r>
      <w:r>
        <w:t> </w:t>
      </w:r>
      <w:r w:rsidRPr="00DF73B3">
        <w:t>formie pisemnej osoby korz</w:t>
      </w:r>
      <w:r w:rsidRPr="00DF73B3">
        <w:t>y</w:t>
      </w:r>
      <w:r w:rsidRPr="00DF73B3">
        <w:lastRenderedPageBreak/>
        <w:t>stające z</w:t>
      </w:r>
      <w:r>
        <w:t> </w:t>
      </w:r>
      <w:r w:rsidRPr="00DF73B3">
        <w:t>ich usług o</w:t>
      </w:r>
      <w:r>
        <w:t> </w:t>
      </w:r>
      <w:r w:rsidRPr="00DF73B3">
        <w:t>informacjach, o</w:t>
      </w:r>
      <w:r>
        <w:t> </w:t>
      </w:r>
      <w:r w:rsidRPr="00DF73B3">
        <w:t>których mowa</w:t>
      </w:r>
      <w:r w:rsidR="002B3DEE" w:rsidRPr="00DF73B3">
        <w:t xml:space="preserve"> w</w:t>
      </w:r>
      <w:r w:rsidR="002B3DEE">
        <w:t> art. </w:t>
      </w:r>
      <w:r w:rsidRPr="00DF73B3">
        <w:t>40a</w:t>
      </w:r>
      <w:r w:rsidR="002B3DEE">
        <w:t xml:space="preserve"> ust. </w:t>
      </w:r>
      <w:r w:rsidRPr="00DF73B3">
        <w:t>1a i</w:t>
      </w:r>
      <w:r>
        <w:t> </w:t>
      </w:r>
      <w:r w:rsidRPr="00DF73B3">
        <w:t>1b ustawy zmienianej</w:t>
      </w:r>
      <w:r w:rsidR="002B3DEE" w:rsidRPr="00DF73B3">
        <w:t xml:space="preserve"> w</w:t>
      </w:r>
      <w:r w:rsidR="002B3DEE">
        <w:t> art. </w:t>
      </w:r>
      <w:r w:rsidRPr="00DF73B3">
        <w:t>2, w</w:t>
      </w:r>
      <w:r>
        <w:t> </w:t>
      </w:r>
      <w:r w:rsidRPr="00DF73B3">
        <w:t>brzmieniu nadanym niniejszą ustawą, w</w:t>
      </w:r>
      <w:r>
        <w:t> </w:t>
      </w:r>
      <w:r w:rsidRPr="00DF73B3">
        <w:t>terminie do dnia 31</w:t>
      </w:r>
      <w:r>
        <w:t> </w:t>
      </w:r>
      <w:r w:rsidRPr="00DF73B3">
        <w:t>grudnia 2009</w:t>
      </w:r>
      <w:r>
        <w:t> </w:t>
      </w:r>
      <w:r w:rsidRPr="00DF73B3">
        <w:t>r.</w:t>
      </w:r>
    </w:p>
    <w:p w:rsidR="00226598" w:rsidRPr="00DF73B3" w:rsidRDefault="00226598" w:rsidP="00226598">
      <w:pPr>
        <w:pStyle w:val="USTustnpkodeksu"/>
      </w:pPr>
      <w:r w:rsidRPr="00DF73B3">
        <w:t>3. Instytucje kredytowe prowadzące działalność na terytorium Rzeczypospolitej Polskiej obowiązane są poi</w:t>
      </w:r>
      <w:r w:rsidRPr="00DF73B3">
        <w:t>n</w:t>
      </w:r>
      <w:r w:rsidRPr="00DF73B3">
        <w:t>formować w</w:t>
      </w:r>
      <w:r>
        <w:t> </w:t>
      </w:r>
      <w:r w:rsidRPr="00DF73B3">
        <w:t>formie pisemnej osoby korzystające z</w:t>
      </w:r>
      <w:r>
        <w:t> </w:t>
      </w:r>
      <w:r w:rsidRPr="00DF73B3">
        <w:t>ich usług o</w:t>
      </w:r>
      <w:r>
        <w:t> </w:t>
      </w:r>
      <w:r w:rsidRPr="00DF73B3">
        <w:t>informacjach, o</w:t>
      </w:r>
      <w:r>
        <w:t> </w:t>
      </w:r>
      <w:r w:rsidRPr="00DF73B3">
        <w:t>których mowa</w:t>
      </w:r>
      <w:r w:rsidR="002B3DEE" w:rsidRPr="00DF73B3">
        <w:t xml:space="preserve"> w</w:t>
      </w:r>
      <w:r w:rsidR="002B3DEE">
        <w:t> art. </w:t>
      </w:r>
      <w:r w:rsidRPr="00DF73B3">
        <w:t>48o</w:t>
      </w:r>
      <w:r w:rsidR="002B3DEE">
        <w:t xml:space="preserve"> ust. </w:t>
      </w:r>
      <w:r w:rsidR="002B3DEE" w:rsidRPr="00DF73B3">
        <w:t>1</w:t>
      </w:r>
      <w:r w:rsidR="002B3DEE">
        <w:t xml:space="preserve"> i </w:t>
      </w:r>
      <w:r w:rsidRPr="00DF73B3">
        <w:t>2</w:t>
      </w:r>
      <w:r>
        <w:t> </w:t>
      </w:r>
      <w:r w:rsidRPr="00DF73B3">
        <w:t>ustawy zmienianej</w:t>
      </w:r>
      <w:r w:rsidR="002B3DEE" w:rsidRPr="00DF73B3">
        <w:t xml:space="preserve"> w</w:t>
      </w:r>
      <w:r w:rsidR="002B3DEE">
        <w:t> art. </w:t>
      </w:r>
      <w:r w:rsidRPr="00DF73B3">
        <w:t>2, w</w:t>
      </w:r>
      <w:r>
        <w:t> </w:t>
      </w:r>
      <w:r w:rsidRPr="00DF73B3">
        <w:t>brzmieniu nadanym niniejszą ustawą, w</w:t>
      </w:r>
      <w:r>
        <w:t> </w:t>
      </w:r>
      <w:r w:rsidRPr="00DF73B3">
        <w:t>terminie do dnia 31</w:t>
      </w:r>
      <w:r>
        <w:t> </w:t>
      </w:r>
      <w:r w:rsidRPr="00DF73B3">
        <w:t>grudnia 2009</w:t>
      </w:r>
      <w:r>
        <w:t> </w:t>
      </w:r>
      <w:r w:rsidRPr="00DF73B3">
        <w:t>r.</w:t>
      </w:r>
    </w:p>
    <w:p w:rsidR="00226598" w:rsidRPr="00DF73B3" w:rsidRDefault="00226598" w:rsidP="00226598">
      <w:pPr>
        <w:pStyle w:val="ARTartustawynprozporzdzenia"/>
      </w:pPr>
      <w:r w:rsidRPr="00DF73B3">
        <w:t>Art. 4. Ustawa wchodzi w</w:t>
      </w:r>
      <w:r>
        <w:t> </w:t>
      </w:r>
      <w:r w:rsidRPr="00DF73B3">
        <w:t>życie po upływie 14</w:t>
      </w:r>
      <w:r>
        <w:t> </w:t>
      </w:r>
      <w:r w:rsidRPr="00DF73B3">
        <w:t>dni od dnia ogłoszenia.”;</w:t>
      </w:r>
    </w:p>
    <w:p w:rsidR="00226598" w:rsidRPr="00226598" w:rsidRDefault="00226598" w:rsidP="00226598">
      <w:pPr>
        <w:pStyle w:val="PPKTOTJpodpunktwobwieszczeniutekstujednolitegonp1"/>
      </w:pPr>
      <w:r w:rsidRPr="00DF73B3">
        <w:t>2)</w:t>
      </w:r>
      <w:r w:rsidRPr="00226598">
        <w:tab/>
        <w:t>art. 2 ustawy z dnia 10 czerwca 2010 r. o zmianie ustawy o Bankowym Funduszu Gwarancyjnym (</w:t>
      </w:r>
      <w:r w:rsidR="002B3DEE">
        <w:t>Dz. U. Nr </w:t>
      </w:r>
      <w:r w:rsidRPr="00226598">
        <w:t>140,</w:t>
      </w:r>
      <w:r w:rsidR="002B3DEE">
        <w:t xml:space="preserve"> poz. </w:t>
      </w:r>
      <w:r w:rsidRPr="00226598">
        <w:t>943), który stanowi:</w:t>
      </w:r>
    </w:p>
    <w:p w:rsidR="00226598" w:rsidRPr="00DF73B3" w:rsidRDefault="00226598" w:rsidP="00226598">
      <w:pPr>
        <w:pStyle w:val="ARTartustawynprozporzdzenia"/>
      </w:pPr>
      <w:r w:rsidRPr="00DF73B3">
        <w:t>„Art. 2. Ustawa wchodzi w</w:t>
      </w:r>
      <w:r>
        <w:t> </w:t>
      </w:r>
      <w:r w:rsidRPr="00DF73B3">
        <w:t>życie pierwszego dnia miesiąca następującego po upływie miesiąca od dnia ogł</w:t>
      </w:r>
      <w:r w:rsidRPr="00DF73B3">
        <w:t>o</w:t>
      </w:r>
      <w:r w:rsidRPr="00DF73B3">
        <w:t>szenia.”;</w:t>
      </w:r>
    </w:p>
    <w:p w:rsidR="00226598" w:rsidRPr="00226598" w:rsidRDefault="00226598" w:rsidP="00226598">
      <w:pPr>
        <w:pStyle w:val="PPKTOTJpodpunktwobwieszczeniutekstujednolitegonp1"/>
      </w:pPr>
      <w:r w:rsidRPr="00DF73B3">
        <w:t>3)</w:t>
      </w:r>
      <w:r w:rsidRPr="00226598">
        <w:tab/>
        <w:t>odnośnika</w:t>
      </w:r>
      <w:r w:rsidR="002B3DEE">
        <w:t xml:space="preserve"> nr </w:t>
      </w:r>
      <w:r w:rsidR="002B3DEE" w:rsidRPr="00226598">
        <w:t>1</w:t>
      </w:r>
      <w:r w:rsidR="002B3DEE">
        <w:t xml:space="preserve"> oraz art. </w:t>
      </w:r>
      <w:r w:rsidRPr="00226598">
        <w:t>6–8 ustawy z dnia 16 grudnia 2010 r. o zmianie ustawy o Bankowym Funduszu Gwarancy</w:t>
      </w:r>
      <w:r w:rsidRPr="00226598">
        <w:t>j</w:t>
      </w:r>
      <w:r w:rsidRPr="00226598">
        <w:t>nym oraz niektórych innych ustaw (</w:t>
      </w:r>
      <w:r w:rsidR="002B3DEE">
        <w:t>Dz. U. Nr </w:t>
      </w:r>
      <w:r w:rsidRPr="00226598">
        <w:t>257,</w:t>
      </w:r>
      <w:r w:rsidR="002B3DEE">
        <w:t xml:space="preserve"> poz. </w:t>
      </w:r>
      <w:r w:rsidRPr="00226598">
        <w:t>1724), które stanowią:</w:t>
      </w:r>
    </w:p>
    <w:p w:rsidR="00226598" w:rsidRPr="00226598" w:rsidRDefault="00226598" w:rsidP="002B3DEE">
      <w:pPr>
        <w:pStyle w:val="PKTpunkt"/>
      </w:pPr>
      <w:r w:rsidRPr="00DF73B3">
        <w:t>„</w:t>
      </w:r>
      <w:r w:rsidRPr="00226598">
        <w:rPr>
          <w:rStyle w:val="IGindeksgrny"/>
        </w:rPr>
        <w:t>1)</w:t>
      </w:r>
      <w:r w:rsidRPr="00226598">
        <w:tab/>
        <w:t>Niniejsza ustawa w zakresie swojej regulacji dokonuje wdrożenia dyrektywy 2009/14/WE Parlamentu Europe</w:t>
      </w:r>
      <w:r w:rsidRPr="00226598">
        <w:t>j</w:t>
      </w:r>
      <w:r w:rsidRPr="00226598">
        <w:t>skiego i Rady z dnia 11 marca 2009 r. zmieniającej dyrektywę 94/19/WE w sprawie systemów gwarancji dep</w:t>
      </w:r>
      <w:r w:rsidRPr="00226598">
        <w:t>o</w:t>
      </w:r>
      <w:r w:rsidRPr="00226598">
        <w:t>zytów w odniesieniu do poziomu gwarancji oraz terminu wypłaty (Dz. Urz. UE L 68 z 13.03.2009, str. 3).”</w:t>
      </w:r>
    </w:p>
    <w:p w:rsidR="00226598" w:rsidRPr="00DF73B3" w:rsidRDefault="00226598" w:rsidP="00226598">
      <w:pPr>
        <w:pStyle w:val="ARTartustawynprozporzdzenia"/>
      </w:pPr>
      <w:r w:rsidRPr="00DF73B3">
        <w:t>„Art. 6. Do wypłaty świadczeń pieniężnych, o</w:t>
      </w:r>
      <w:r>
        <w:t> </w:t>
      </w:r>
      <w:r w:rsidRPr="00DF73B3">
        <w:t>których mowa</w:t>
      </w:r>
      <w:r w:rsidR="002B3DEE" w:rsidRPr="00DF73B3">
        <w:t xml:space="preserve"> w</w:t>
      </w:r>
      <w:r w:rsidR="002B3DEE">
        <w:t> art. </w:t>
      </w:r>
      <w:r w:rsidRPr="00DF73B3">
        <w:t>2</w:t>
      </w:r>
      <w:r w:rsidR="002B3DEE" w:rsidRPr="00DF73B3">
        <w:t>2</w:t>
      </w:r>
      <w:r w:rsidR="002B3DEE">
        <w:t xml:space="preserve"> ust. </w:t>
      </w:r>
      <w:r w:rsidRPr="00DF73B3">
        <w:t>2</w:t>
      </w:r>
      <w:r>
        <w:t> </w:t>
      </w:r>
      <w:r w:rsidRPr="00DF73B3">
        <w:t>ustawy wymienionej</w:t>
      </w:r>
      <w:r w:rsidR="002B3DEE" w:rsidRPr="00DF73B3">
        <w:t xml:space="preserve"> w</w:t>
      </w:r>
      <w:r w:rsidR="002B3DEE">
        <w:t> art. </w:t>
      </w:r>
      <w:r w:rsidRPr="00DF73B3">
        <w:t>1, st</w:t>
      </w:r>
      <w:r w:rsidRPr="00DF73B3">
        <w:t>o</w:t>
      </w:r>
      <w:r w:rsidRPr="00DF73B3">
        <w:t>suje się przepisy dotychczasowe, jeżeli spełnienie warunku gwarancji nastąpiło przed dniem wejścia w</w:t>
      </w:r>
      <w:r>
        <w:t> </w:t>
      </w:r>
      <w:r w:rsidRPr="00DF73B3">
        <w:t>życie ninie</w:t>
      </w:r>
      <w:r w:rsidRPr="00DF73B3">
        <w:t>j</w:t>
      </w:r>
      <w:r w:rsidRPr="00DF73B3">
        <w:t>szej ustawy.</w:t>
      </w:r>
    </w:p>
    <w:p w:rsidR="00226598" w:rsidRPr="00DF73B3" w:rsidRDefault="00226598" w:rsidP="00226598">
      <w:pPr>
        <w:pStyle w:val="ARTartustawynprozporzdzenia"/>
      </w:pPr>
      <w:r w:rsidRPr="00DF73B3">
        <w:t>Art. 7. 1. Podmioty objęte obowiązkowym systemem gwarantowania przeprowadzą pierwszy test systemu w</w:t>
      </w:r>
      <w:r w:rsidRPr="00DF73B3">
        <w:t>y</w:t>
      </w:r>
      <w:r w:rsidRPr="00DF73B3">
        <w:t>liczania, o</w:t>
      </w:r>
      <w:r>
        <w:t> </w:t>
      </w:r>
      <w:r w:rsidRPr="00DF73B3">
        <w:t>którym mowa</w:t>
      </w:r>
      <w:r w:rsidR="002B3DEE" w:rsidRPr="00DF73B3">
        <w:t xml:space="preserve"> w</w:t>
      </w:r>
      <w:r w:rsidR="002B3DEE">
        <w:t> art. </w:t>
      </w:r>
      <w:r w:rsidRPr="00DF73B3">
        <w:t>38g</w:t>
      </w:r>
      <w:r w:rsidR="002B3DEE">
        <w:t xml:space="preserve"> ust. </w:t>
      </w:r>
      <w:r w:rsidRPr="00DF73B3">
        <w:t>6</w:t>
      </w:r>
      <w:r>
        <w:t> </w:t>
      </w:r>
      <w:r w:rsidRPr="00DF73B3">
        <w:t>ustawy wymienionej</w:t>
      </w:r>
      <w:r w:rsidR="002B3DEE" w:rsidRPr="00DF73B3">
        <w:t xml:space="preserve"> w</w:t>
      </w:r>
      <w:r w:rsidR="002B3DEE">
        <w:t> art. </w:t>
      </w:r>
      <w:r w:rsidRPr="00DF73B3">
        <w:t>1, nie później niż do dnia 30</w:t>
      </w:r>
      <w:r>
        <w:t> </w:t>
      </w:r>
      <w:r w:rsidRPr="00DF73B3">
        <w:t>czerwca 2011</w:t>
      </w:r>
      <w:r>
        <w:t> </w:t>
      </w:r>
      <w:r w:rsidRPr="00DF73B3">
        <w:t>r.</w:t>
      </w:r>
    </w:p>
    <w:p w:rsidR="00226598" w:rsidRPr="00DF73B3" w:rsidRDefault="00226598" w:rsidP="00226598">
      <w:pPr>
        <w:pStyle w:val="USTustnpkodeksu"/>
      </w:pPr>
      <w:r w:rsidRPr="00DF73B3">
        <w:t>2. Działanie, o</w:t>
      </w:r>
      <w:r>
        <w:t> </w:t>
      </w:r>
      <w:r w:rsidRPr="00DF73B3">
        <w:t>którym mowa</w:t>
      </w:r>
      <w:r w:rsidR="002B3DEE" w:rsidRPr="00DF73B3">
        <w:t xml:space="preserve"> w</w:t>
      </w:r>
      <w:r w:rsidR="002B3DEE">
        <w:t> art. </w:t>
      </w:r>
      <w:r w:rsidRPr="00DF73B3">
        <w:t>38g</w:t>
      </w:r>
      <w:r w:rsidR="002B3DEE">
        <w:t xml:space="preserve"> ust. </w:t>
      </w:r>
      <w:r w:rsidR="002B3DEE" w:rsidRPr="00DF73B3">
        <w:t>3</w:t>
      </w:r>
      <w:r w:rsidR="002B3DEE">
        <w:t xml:space="preserve"> oraz art. </w:t>
      </w:r>
      <w:r w:rsidRPr="00DF73B3">
        <w:t>38h</w:t>
      </w:r>
      <w:r w:rsidR="002B3DEE">
        <w:t xml:space="preserve"> ust. </w:t>
      </w:r>
      <w:r w:rsidRPr="00DF73B3">
        <w:t>1</w:t>
      </w:r>
      <w:r>
        <w:t> </w:t>
      </w:r>
      <w:r w:rsidRPr="00DF73B3">
        <w:t>ustawy wymienionej</w:t>
      </w:r>
      <w:r w:rsidR="002B3DEE" w:rsidRPr="00DF73B3">
        <w:t xml:space="preserve"> w</w:t>
      </w:r>
      <w:r w:rsidR="002B3DEE">
        <w:t> art. </w:t>
      </w:r>
      <w:r w:rsidRPr="00DF73B3">
        <w:t>1, zostanie podjęte przez Fundusz nie wcześniej niż 1</w:t>
      </w:r>
      <w:r>
        <w:t> </w:t>
      </w:r>
      <w:r w:rsidRPr="00DF73B3">
        <w:t>lipca 2011</w:t>
      </w:r>
      <w:r>
        <w:t> </w:t>
      </w:r>
      <w:r w:rsidRPr="00DF73B3">
        <w:t>r.</w:t>
      </w:r>
    </w:p>
    <w:p w:rsidR="00226598" w:rsidRPr="00DF73B3" w:rsidRDefault="00226598" w:rsidP="00226598">
      <w:pPr>
        <w:pStyle w:val="ARTartustawynprozporzdzenia"/>
      </w:pPr>
      <w:r w:rsidRPr="00DF73B3">
        <w:t>Art. 8. Ustawa wchodzi w</w:t>
      </w:r>
      <w:r>
        <w:t> </w:t>
      </w:r>
      <w:r w:rsidRPr="00DF73B3">
        <w:t>życie z</w:t>
      </w:r>
      <w:r>
        <w:t> </w:t>
      </w:r>
      <w:r w:rsidRPr="00DF73B3">
        <w:t>dniem ogłoszenia.”;</w:t>
      </w:r>
    </w:p>
    <w:p w:rsidR="00226598" w:rsidRPr="00226598" w:rsidRDefault="00226598" w:rsidP="00226598">
      <w:pPr>
        <w:pStyle w:val="PPKTOTJpodpunktwobwieszczeniutekstujednolitegonp1"/>
      </w:pPr>
      <w:r w:rsidRPr="00DF73B3">
        <w:t>4)</w:t>
      </w:r>
      <w:r w:rsidRPr="00226598">
        <w:tab/>
        <w:t>art. 5 ustawy z dnia 10 czerwca 2011 r. o zmianie ustawy – Prawo bankowe oraz niektórych innych ustaw (</w:t>
      </w:r>
      <w:r w:rsidR="002B3DEE">
        <w:t>Dz. U. Nr </w:t>
      </w:r>
      <w:r w:rsidRPr="00226598">
        <w:t>134,</w:t>
      </w:r>
      <w:r w:rsidR="002B3DEE">
        <w:t xml:space="preserve"> poz. </w:t>
      </w:r>
      <w:r w:rsidRPr="00226598">
        <w:t>781), który stanowi:</w:t>
      </w:r>
    </w:p>
    <w:p w:rsidR="00226598" w:rsidRPr="00DF73B3" w:rsidRDefault="00226598" w:rsidP="00226598">
      <w:pPr>
        <w:pStyle w:val="ARTartustawynprozporzdzenia"/>
      </w:pPr>
      <w:r w:rsidRPr="00DF73B3">
        <w:t>„Art. 5. Ustawa wchodzi w</w:t>
      </w:r>
      <w:r>
        <w:t> </w:t>
      </w:r>
      <w:r w:rsidRPr="00DF73B3">
        <w:t>życie po upływie 14</w:t>
      </w:r>
      <w:r>
        <w:t> </w:t>
      </w:r>
      <w:r w:rsidRPr="00DF73B3">
        <w:t>dni od dnia ogłoszenia.”;</w:t>
      </w:r>
    </w:p>
    <w:p w:rsidR="00226598" w:rsidRPr="00226598" w:rsidRDefault="00226598" w:rsidP="00226598">
      <w:pPr>
        <w:pStyle w:val="PPKTOTJpodpunktwobwieszczeniutekstujednolitegonp1"/>
      </w:pPr>
      <w:r w:rsidRPr="00DF73B3">
        <w:t>5)</w:t>
      </w:r>
      <w:r w:rsidRPr="00226598">
        <w:tab/>
        <w:t>art. 15 ustawy z dnia 30 marca 2012 r. o uchyleniu ustawy o narodowych funduszach inwestycyjnych i ich prywat</w:t>
      </w:r>
      <w:r w:rsidRPr="00226598">
        <w:t>y</w:t>
      </w:r>
      <w:r w:rsidRPr="00226598">
        <w:t>zacji oraz o zmianie niektórych innych ustaw (</w:t>
      </w:r>
      <w:r w:rsidR="002B3DEE">
        <w:t>Dz. U. poz. </w:t>
      </w:r>
      <w:r w:rsidRPr="00226598">
        <w:t>596), który stanowi:</w:t>
      </w:r>
    </w:p>
    <w:p w:rsidR="00226598" w:rsidRPr="00DF73B3" w:rsidRDefault="00226598" w:rsidP="00226598">
      <w:pPr>
        <w:pStyle w:val="ARTartustawynprozporzdzenia"/>
      </w:pPr>
      <w:r w:rsidRPr="00DF73B3">
        <w:t>„Art. 15. Ustawa wchodzi w</w:t>
      </w:r>
      <w:r>
        <w:t> </w:t>
      </w:r>
      <w:r w:rsidRPr="00DF73B3">
        <w:t>życie z</w:t>
      </w:r>
      <w:r>
        <w:t> </w:t>
      </w:r>
      <w:r w:rsidRPr="00DF73B3">
        <w:t>dniem 1</w:t>
      </w:r>
      <w:r>
        <w:t> </w:t>
      </w:r>
      <w:r w:rsidRPr="00DF73B3">
        <w:t>stycznia 2013</w:t>
      </w:r>
      <w:r>
        <w:t> </w:t>
      </w:r>
      <w:r w:rsidRPr="00DF73B3">
        <w:t>r.”;</w:t>
      </w:r>
    </w:p>
    <w:p w:rsidR="00226598" w:rsidRPr="00226598" w:rsidRDefault="00226598" w:rsidP="00226598">
      <w:pPr>
        <w:pStyle w:val="PPKTOTJpodpunktwobwieszczeniutekstujednolitegonp1"/>
      </w:pPr>
      <w:r w:rsidRPr="00DF73B3">
        <w:t>6)</w:t>
      </w:r>
      <w:r w:rsidRPr="00226598">
        <w:tab/>
        <w:t xml:space="preserve">art. </w:t>
      </w:r>
      <w:r w:rsidR="002B3DEE" w:rsidRPr="00226598">
        <w:t>9</w:t>
      </w:r>
      <w:r w:rsidR="002B3DEE">
        <w:t xml:space="preserve"> i art. </w:t>
      </w:r>
      <w:r w:rsidRPr="00226598">
        <w:t>11–13 ustawy z dnia 19 kwietnia 2013 r. o zmianie ustawy o spółdzielczych kasach oszczędnościowo</w:t>
      </w:r>
      <w:r w:rsidRPr="00226598">
        <w:softHyphen/>
      </w:r>
      <w:r w:rsidRPr="00226598">
        <w:softHyphen/>
      </w:r>
      <w:r w:rsidR="002B3DEE">
        <w:softHyphen/>
      </w:r>
      <w:r w:rsidR="002B3DEE">
        <w:noBreakHyphen/>
      </w:r>
      <w:r w:rsidRPr="00226598">
        <w:t>kredytowych oraz niektórych innych ustaw (</w:t>
      </w:r>
      <w:r w:rsidR="002B3DEE">
        <w:t>Dz. U. poz. </w:t>
      </w:r>
      <w:r w:rsidRPr="00226598">
        <w:t>613), które stanowią:</w:t>
      </w:r>
    </w:p>
    <w:p w:rsidR="00226598" w:rsidRPr="00DF73B3" w:rsidRDefault="00226598" w:rsidP="00226598">
      <w:pPr>
        <w:pStyle w:val="ARTartustawynprozporzdzenia"/>
      </w:pPr>
      <w:r w:rsidRPr="00DF73B3">
        <w:t>„Art. 9. 1. W</w:t>
      </w:r>
      <w:r>
        <w:t> </w:t>
      </w:r>
      <w:r w:rsidRPr="00DF73B3">
        <w:t>terminie 6</w:t>
      </w:r>
      <w:r>
        <w:t> </w:t>
      </w:r>
      <w:r w:rsidRPr="00DF73B3">
        <w:t>miesięcy od dnia wejścia w</w:t>
      </w:r>
      <w:r>
        <w:t> </w:t>
      </w:r>
      <w:r w:rsidRPr="00DF73B3">
        <w:t>życie niniejszej ustawy, w</w:t>
      </w:r>
      <w:r>
        <w:t> </w:t>
      </w:r>
      <w:r w:rsidRPr="00DF73B3">
        <w:t>przypadku zagrożenia płynności spółdzielczej kasy oszczędnościowo</w:t>
      </w:r>
      <w:r>
        <w:softHyphen/>
      </w:r>
      <w:r>
        <w:softHyphen/>
      </w:r>
      <w:r w:rsidR="002B3DEE">
        <w:softHyphen/>
      </w:r>
      <w:r w:rsidR="002B3DEE">
        <w:noBreakHyphen/>
      </w:r>
      <w:r w:rsidRPr="00DF73B3">
        <w:t>kredytowej Narodowy Bank Polski może udzielić bezpośrednio tej kasie kred</w:t>
      </w:r>
      <w:r w:rsidRPr="00DF73B3">
        <w:t>y</w:t>
      </w:r>
      <w:r w:rsidRPr="00DF73B3">
        <w:t>tu w</w:t>
      </w:r>
      <w:r>
        <w:t> </w:t>
      </w:r>
      <w:r w:rsidRPr="00DF73B3">
        <w:t>celu uzupełnienia jej zasobów pieniężnych.</w:t>
      </w:r>
    </w:p>
    <w:p w:rsidR="00226598" w:rsidRPr="00DF73B3" w:rsidRDefault="00226598" w:rsidP="00226598">
      <w:pPr>
        <w:pStyle w:val="USTustnpkodeksu"/>
      </w:pPr>
      <w:r w:rsidRPr="00DF73B3">
        <w:t>2. Do kredytu udzielonego zgodnie</w:t>
      </w:r>
      <w:r w:rsidR="002B3DEE" w:rsidRPr="00DF73B3">
        <w:t xml:space="preserve"> z</w:t>
      </w:r>
      <w:r w:rsidR="002B3DEE">
        <w:t> ust. </w:t>
      </w:r>
      <w:r w:rsidRPr="00DF73B3">
        <w:t>1</w:t>
      </w:r>
      <w:r>
        <w:t> </w:t>
      </w:r>
      <w:r w:rsidRPr="00DF73B3">
        <w:t>stosuje się odpowiednio</w:t>
      </w:r>
      <w:r w:rsidR="002B3DEE">
        <w:t xml:space="preserve"> art. </w:t>
      </w:r>
      <w:r w:rsidRPr="00DF73B3">
        <w:t>4</w:t>
      </w:r>
      <w:r>
        <w:t> </w:t>
      </w:r>
      <w:r w:rsidRPr="00DF73B3">
        <w:t>ustawy z</w:t>
      </w:r>
      <w:r>
        <w:t> </w:t>
      </w:r>
      <w:r w:rsidRPr="00DF73B3">
        <w:t>dnia 12</w:t>
      </w:r>
      <w:r>
        <w:t> </w:t>
      </w:r>
      <w:r w:rsidRPr="00DF73B3">
        <w:t>lutego 2009</w:t>
      </w:r>
      <w:r>
        <w:t> </w:t>
      </w:r>
      <w:r w:rsidRPr="00DF73B3">
        <w:t>r. o</w:t>
      </w:r>
      <w:r>
        <w:t> </w:t>
      </w:r>
      <w:r w:rsidRPr="00DF73B3">
        <w:t>udzielaniu przez Skarb Państwa wsparcia instytucjom finansowym (</w:t>
      </w:r>
      <w:r w:rsidR="002B3DEE">
        <w:t>Dz. U. Nr </w:t>
      </w:r>
      <w:r w:rsidRPr="00DF73B3">
        <w:t>39,</w:t>
      </w:r>
      <w:r w:rsidR="002B3DEE">
        <w:t xml:space="preserve"> poz. </w:t>
      </w:r>
      <w:r w:rsidRPr="00DF73B3">
        <w:t>308, z</w:t>
      </w:r>
      <w:r>
        <w:t> </w:t>
      </w:r>
      <w:proofErr w:type="spellStart"/>
      <w:r w:rsidRPr="00DF73B3">
        <w:t>późn</w:t>
      </w:r>
      <w:proofErr w:type="spellEnd"/>
      <w:r w:rsidRPr="00DF73B3">
        <w:t>. zm.</w:t>
      </w:r>
      <w:r w:rsidRPr="00DF73B3">
        <w:rPr>
          <w:rStyle w:val="IGindeksgrny"/>
        </w:rPr>
        <w:footnoteReference w:id="1"/>
      </w:r>
      <w:r w:rsidRPr="00DF73B3">
        <w:rPr>
          <w:rStyle w:val="IGindeksgrny"/>
        </w:rPr>
        <w:t>)</w:t>
      </w:r>
      <w:r w:rsidRPr="00DF73B3">
        <w:t>).</w:t>
      </w:r>
    </w:p>
    <w:p w:rsidR="00226598" w:rsidRPr="00DF73B3" w:rsidRDefault="00226598" w:rsidP="00226598">
      <w:pPr>
        <w:pStyle w:val="USTustnpkodeksu"/>
      </w:pPr>
      <w:r w:rsidRPr="00DF73B3">
        <w:t>3. Do kredytu udzielonego zgodnie</w:t>
      </w:r>
      <w:r w:rsidR="002B3DEE" w:rsidRPr="00DF73B3">
        <w:t xml:space="preserve"> z</w:t>
      </w:r>
      <w:r w:rsidR="002B3DEE">
        <w:t> ust. </w:t>
      </w:r>
      <w:r w:rsidRPr="00DF73B3">
        <w:t>1</w:t>
      </w:r>
      <w:r>
        <w:t> </w:t>
      </w:r>
      <w:r w:rsidRPr="00DF73B3">
        <w:t>nie stosuje się przepisów</w:t>
      </w:r>
      <w:r w:rsidR="002B3DEE">
        <w:t xml:space="preserve"> art. </w:t>
      </w:r>
      <w:r w:rsidRPr="00DF73B3">
        <w:t>20c</w:t>
      </w:r>
      <w:r w:rsidR="002B3DEE">
        <w:t xml:space="preserve"> ust. </w:t>
      </w:r>
      <w:r w:rsidRPr="00DF73B3">
        <w:t>2</w:t>
      </w:r>
      <w:r>
        <w:t> </w:t>
      </w:r>
      <w:r w:rsidRPr="00DF73B3">
        <w:t>ustawy zmienianej</w:t>
      </w:r>
      <w:r w:rsidR="002B3DEE" w:rsidRPr="00DF73B3">
        <w:t xml:space="preserve"> w</w:t>
      </w:r>
      <w:r w:rsidR="002B3DEE">
        <w:t> art. </w:t>
      </w:r>
      <w:r w:rsidRPr="00DF73B3">
        <w:t>4.</w:t>
      </w:r>
    </w:p>
    <w:p w:rsidR="00226598" w:rsidRPr="00DF73B3" w:rsidRDefault="00226598" w:rsidP="00226598">
      <w:pPr>
        <w:pStyle w:val="USTustnpkodeksu"/>
      </w:pPr>
      <w:r w:rsidRPr="00DF73B3">
        <w:t>4. Komisja Nadzoru Finansowego przekazuje na wniosek Narodowego Banku Polskiego opinię o</w:t>
      </w:r>
      <w:r>
        <w:t> </w:t>
      </w:r>
      <w:r w:rsidR="00470A2A">
        <w:t>sytuacji</w:t>
      </w:r>
      <w:r w:rsidR="00470A2A">
        <w:br/>
      </w:r>
      <w:r w:rsidRPr="00DF73B3">
        <w:t>finansowej spółdzielczej kasy oszczędnościowo</w:t>
      </w:r>
      <w:r>
        <w:softHyphen/>
      </w:r>
      <w:r>
        <w:softHyphen/>
      </w:r>
      <w:r w:rsidR="002B3DEE">
        <w:softHyphen/>
      </w:r>
      <w:r w:rsidR="002B3DEE">
        <w:noBreakHyphen/>
      </w:r>
      <w:r w:rsidRPr="00DF73B3">
        <w:t>kredytowej, w</w:t>
      </w:r>
      <w:r>
        <w:t> </w:t>
      </w:r>
      <w:r w:rsidRPr="00DF73B3">
        <w:t>szczególności dotyczącą zdolności spółdzielczej kasy oszczędnościowo</w:t>
      </w:r>
      <w:r>
        <w:softHyphen/>
      </w:r>
      <w:r>
        <w:softHyphen/>
      </w:r>
      <w:r w:rsidR="002B3DEE">
        <w:softHyphen/>
      </w:r>
      <w:r w:rsidR="002B3DEE">
        <w:noBreakHyphen/>
      </w:r>
      <w:r w:rsidRPr="00DF73B3">
        <w:t>kredytowej do spłaty kredytu, o</w:t>
      </w:r>
      <w:r>
        <w:t> </w:t>
      </w:r>
      <w:r w:rsidRPr="00DF73B3">
        <w:t>którym mowa</w:t>
      </w:r>
      <w:r w:rsidR="002B3DEE" w:rsidRPr="00DF73B3">
        <w:t xml:space="preserve"> w</w:t>
      </w:r>
      <w:r w:rsidR="002B3DEE">
        <w:t> ust. </w:t>
      </w:r>
      <w:r w:rsidRPr="00DF73B3">
        <w:t>1, wraz z</w:t>
      </w:r>
      <w:r>
        <w:t> </w:t>
      </w:r>
      <w:r w:rsidRPr="00DF73B3">
        <w:t>odsetkami.</w:t>
      </w:r>
      <w:r w:rsidRPr="00B5649C">
        <w:t>”</w:t>
      </w:r>
    </w:p>
    <w:p w:rsidR="00226598" w:rsidRPr="00DF73B3" w:rsidRDefault="00226598" w:rsidP="00226598">
      <w:pPr>
        <w:pStyle w:val="ARTartustawynprozporzdzenia"/>
      </w:pPr>
      <w:r w:rsidRPr="00B5649C">
        <w:t>„</w:t>
      </w:r>
      <w:r w:rsidRPr="00DF73B3">
        <w:t>Art. 11. 1. W</w:t>
      </w:r>
      <w:r>
        <w:t> </w:t>
      </w:r>
      <w:r w:rsidRPr="00DF73B3">
        <w:t>okresie 6</w:t>
      </w:r>
      <w:r>
        <w:t> </w:t>
      </w:r>
      <w:r w:rsidRPr="00DF73B3">
        <w:t>miesięcy od dnia wejścia w</w:t>
      </w:r>
      <w:r>
        <w:t> </w:t>
      </w:r>
      <w:r w:rsidRPr="00DF73B3">
        <w:t>życie</w:t>
      </w:r>
      <w:r w:rsidR="002B3DEE">
        <w:t xml:space="preserve"> art. </w:t>
      </w:r>
      <w:r w:rsidR="002B3DEE" w:rsidRPr="00DF73B3">
        <w:t>4</w:t>
      </w:r>
      <w:r w:rsidR="002B3DEE">
        <w:t xml:space="preserve"> pkt </w:t>
      </w:r>
      <w:r w:rsidRPr="00DF73B3">
        <w:t>16</w:t>
      </w:r>
      <w:r>
        <w:t> </w:t>
      </w:r>
      <w:r w:rsidRPr="00DF73B3">
        <w:t>ustawy, w</w:t>
      </w:r>
      <w:r>
        <w:t> </w:t>
      </w:r>
      <w:r w:rsidRPr="00DF73B3">
        <w:t>zakresie dodawanych</w:t>
      </w:r>
      <w:r w:rsidR="002B3DEE">
        <w:t xml:space="preserve"> art. </w:t>
      </w:r>
      <w:r w:rsidRPr="00DF73B3">
        <w:t>38l–38zg oraz 38zj–38zq, termin, o</w:t>
      </w:r>
      <w:r>
        <w:t> </w:t>
      </w:r>
      <w:r w:rsidRPr="00DF73B3">
        <w:t>którym mowa</w:t>
      </w:r>
      <w:r w:rsidR="002B3DEE" w:rsidRPr="00DF73B3">
        <w:t xml:space="preserve"> w</w:t>
      </w:r>
      <w:r w:rsidR="002B3DEE">
        <w:t> art. </w:t>
      </w:r>
      <w:r w:rsidRPr="00DF73B3">
        <w:t>38w</w:t>
      </w:r>
      <w:r w:rsidR="002B3DEE">
        <w:t xml:space="preserve"> ust. </w:t>
      </w:r>
      <w:r w:rsidRPr="00DF73B3">
        <w:t>1</w:t>
      </w:r>
      <w:r>
        <w:t> </w:t>
      </w:r>
      <w:r w:rsidRPr="00DF73B3">
        <w:t>ustawy zmienianej</w:t>
      </w:r>
      <w:r w:rsidR="002B3DEE" w:rsidRPr="00DF73B3">
        <w:t xml:space="preserve"> w</w:t>
      </w:r>
      <w:r w:rsidR="002B3DEE">
        <w:t> art. </w:t>
      </w:r>
      <w:r w:rsidRPr="00DF73B3">
        <w:t>4, wynosi 10</w:t>
      </w:r>
      <w:r>
        <w:t> </w:t>
      </w:r>
      <w:r w:rsidRPr="00DF73B3">
        <w:t>dni roboczych.</w:t>
      </w:r>
    </w:p>
    <w:p w:rsidR="00226598" w:rsidRPr="00226598" w:rsidRDefault="00226598" w:rsidP="00226598">
      <w:pPr>
        <w:pStyle w:val="USTustnpkodeksu"/>
      </w:pPr>
      <w:r w:rsidRPr="00DF73B3">
        <w:lastRenderedPageBreak/>
        <w:t>2.</w:t>
      </w:r>
      <w:r w:rsidRPr="00226598">
        <w:t> Do dnia wejścia w życie</w:t>
      </w:r>
      <w:r w:rsidR="002B3DEE">
        <w:t xml:space="preserve"> art. </w:t>
      </w:r>
      <w:r w:rsidR="002B3DEE" w:rsidRPr="00226598">
        <w:t>4</w:t>
      </w:r>
      <w:r w:rsidR="002B3DEE">
        <w:t xml:space="preserve"> pkt </w:t>
      </w:r>
      <w:r w:rsidRPr="00226598">
        <w:t>16 ustawy, w zakresie dodawanych</w:t>
      </w:r>
      <w:r w:rsidR="002B3DEE">
        <w:t xml:space="preserve"> art. </w:t>
      </w:r>
      <w:r w:rsidRPr="00226598">
        <w:t>38l–38zg oraz 38zj–38zq, Bank</w:t>
      </w:r>
      <w:r w:rsidRPr="00226598">
        <w:t>o</w:t>
      </w:r>
      <w:r w:rsidRPr="00226598">
        <w:t>wy Fundusz Gwarancyjny realizując zadania w zakresie restrukturyzacji spółdzielczych kas oszczędnościowo</w:t>
      </w:r>
      <w:r w:rsidRPr="00226598">
        <w:softHyphen/>
      </w:r>
      <w:r w:rsidRPr="00226598">
        <w:softHyphen/>
      </w:r>
      <w:r w:rsidR="002B3DEE">
        <w:softHyphen/>
      </w:r>
      <w:r w:rsidR="002B3DEE">
        <w:noBreakHyphen/>
      </w:r>
      <w:r w:rsidRPr="00226598">
        <w:t>kredytowych, w których powstało niebezpieczeństwo niewypłacalności, może:</w:t>
      </w:r>
    </w:p>
    <w:p w:rsidR="00226598" w:rsidRPr="00DF73B3" w:rsidRDefault="00226598" w:rsidP="00226598">
      <w:pPr>
        <w:pStyle w:val="PKTpunkt"/>
      </w:pPr>
      <w:r w:rsidRPr="00DF73B3">
        <w:t>1)</w:t>
      </w:r>
      <w:r w:rsidRPr="00DF73B3">
        <w:tab/>
        <w:t>udzielać zwrotnej pomocy finansowej kasom;</w:t>
      </w:r>
    </w:p>
    <w:p w:rsidR="00226598" w:rsidRPr="00DF73B3" w:rsidRDefault="00226598" w:rsidP="00226598">
      <w:pPr>
        <w:pStyle w:val="PKTpunkt"/>
      </w:pPr>
      <w:r w:rsidRPr="00DF73B3">
        <w:t>2)</w:t>
      </w:r>
      <w:r w:rsidRPr="00DF73B3">
        <w:tab/>
        <w:t>udzielać wsparcia podmiotom przejmującym kasy, podmiotom przejmującym wybrane prawa majątkowe lub wybrane zobowiązania kas lub nabywcom przedsiębiorstwa kasy w</w:t>
      </w:r>
      <w:r>
        <w:t> </w:t>
      </w:r>
      <w:r w:rsidRPr="00DF73B3">
        <w:t>likwidacji, jego zorganizowanej części lub wybranych praw majątkowych;</w:t>
      </w:r>
    </w:p>
    <w:p w:rsidR="00226598" w:rsidRPr="00DF73B3" w:rsidRDefault="00226598" w:rsidP="00226598">
      <w:pPr>
        <w:pStyle w:val="PKTpunkt"/>
      </w:pPr>
      <w:r w:rsidRPr="00DF73B3">
        <w:t>3)</w:t>
      </w:r>
      <w:r w:rsidRPr="00DF73B3">
        <w:tab/>
        <w:t>obejmować akcje banku przejmującego oraz nabywać lub obejmować akcje banku, o</w:t>
      </w:r>
      <w:r>
        <w:t> </w:t>
      </w:r>
      <w:r w:rsidRPr="00DF73B3">
        <w:t>którym mowa</w:t>
      </w:r>
      <w:r w:rsidR="002B3DEE" w:rsidRPr="00DF73B3">
        <w:t xml:space="preserve"> w</w:t>
      </w:r>
      <w:r w:rsidR="002B3DEE">
        <w:t> art. </w:t>
      </w:r>
      <w:r w:rsidR="002B3DEE" w:rsidRPr="00DF73B3">
        <w:t>4</w:t>
      </w:r>
      <w:r w:rsidR="002B3DEE">
        <w:t xml:space="preserve"> ust. </w:t>
      </w:r>
      <w:r w:rsidRPr="00DF73B3">
        <w:t>1h ustawy zmienianej</w:t>
      </w:r>
      <w:r w:rsidR="002B3DEE" w:rsidRPr="00DF73B3">
        <w:t xml:space="preserve"> w</w:t>
      </w:r>
      <w:r w:rsidR="002B3DEE">
        <w:t> art. </w:t>
      </w:r>
      <w:r w:rsidRPr="00DF73B3">
        <w:t>4;</w:t>
      </w:r>
    </w:p>
    <w:p w:rsidR="00226598" w:rsidRPr="00DF73B3" w:rsidRDefault="00226598" w:rsidP="00226598">
      <w:pPr>
        <w:pStyle w:val="PKTpunkt"/>
      </w:pPr>
      <w:r w:rsidRPr="00DF73B3">
        <w:t>4)</w:t>
      </w:r>
      <w:r w:rsidRPr="00DF73B3">
        <w:tab/>
        <w:t>kontrolować prawidłowość wykorzystania pomocy i</w:t>
      </w:r>
      <w:r>
        <w:t> </w:t>
      </w:r>
      <w:r w:rsidRPr="00DF73B3">
        <w:t>wsparcia, o</w:t>
      </w:r>
      <w:r>
        <w:t> </w:t>
      </w:r>
      <w:r w:rsidRPr="00DF73B3">
        <w:t>których mowa</w:t>
      </w:r>
      <w:r w:rsidR="002B3DEE" w:rsidRPr="00DF73B3">
        <w:t xml:space="preserve"> w</w:t>
      </w:r>
      <w:r w:rsidR="002B3DEE">
        <w:t> pkt </w:t>
      </w:r>
      <w:r w:rsidR="002B3DEE" w:rsidRPr="00DF73B3">
        <w:t>1</w:t>
      </w:r>
      <w:r w:rsidR="002B3DEE">
        <w:t xml:space="preserve"> i </w:t>
      </w:r>
      <w:r w:rsidRPr="00DF73B3">
        <w:t>2, w</w:t>
      </w:r>
      <w:r>
        <w:t> </w:t>
      </w:r>
      <w:r w:rsidRPr="00DF73B3">
        <w:t>szczególności realizację programu postępowania naprawczego, oraz monitorować sytuację ekonomiczno</w:t>
      </w:r>
      <w:r>
        <w:softHyphen/>
      </w:r>
      <w:r>
        <w:softHyphen/>
      </w:r>
      <w:r w:rsidR="002B3DEE">
        <w:softHyphen/>
      </w:r>
      <w:r w:rsidR="002B3DEE">
        <w:noBreakHyphen/>
      </w:r>
      <w:r w:rsidRPr="00DF73B3">
        <w:t>finansową i</w:t>
      </w:r>
      <w:r>
        <w:t> </w:t>
      </w:r>
      <w:r w:rsidRPr="00DF73B3">
        <w:t>system zarządzania kasy korzystającej z</w:t>
      </w:r>
      <w:r>
        <w:t> </w:t>
      </w:r>
      <w:r w:rsidRPr="00DF73B3">
        <w:t>pomocy finansowej oraz podmiotów korzystających ze wsparcia.</w:t>
      </w:r>
    </w:p>
    <w:p w:rsidR="00226598" w:rsidRPr="00DF73B3" w:rsidRDefault="00226598" w:rsidP="00226598">
      <w:pPr>
        <w:pStyle w:val="USTustnpkodeksu"/>
      </w:pPr>
      <w:r w:rsidRPr="00DF73B3">
        <w:t>3. Do realizacji zadań, o</w:t>
      </w:r>
      <w:r>
        <w:t> </w:t>
      </w:r>
      <w:r w:rsidRPr="00DF73B3">
        <w:t>których mowa</w:t>
      </w:r>
      <w:r w:rsidR="002B3DEE" w:rsidRPr="00DF73B3">
        <w:t xml:space="preserve"> w</w:t>
      </w:r>
      <w:r w:rsidR="002B3DEE">
        <w:t> ust. </w:t>
      </w:r>
      <w:r w:rsidRPr="00DF73B3">
        <w:t>2, stosuje się przepisy rozdziału 3a ustawy zmienianej</w:t>
      </w:r>
      <w:r w:rsidR="002B3DEE" w:rsidRPr="00DF73B3">
        <w:t xml:space="preserve"> w</w:t>
      </w:r>
      <w:r w:rsidR="002B3DEE">
        <w:t> art. </w:t>
      </w:r>
      <w:r w:rsidRPr="00DF73B3">
        <w:t>4, z</w:t>
      </w:r>
      <w:r>
        <w:t> </w:t>
      </w:r>
      <w:r w:rsidRPr="00DF73B3">
        <w:t>zastrzeżeniem</w:t>
      </w:r>
      <w:r w:rsidR="002B3DEE">
        <w:t xml:space="preserve"> ust. </w:t>
      </w:r>
      <w:r w:rsidRPr="00DF73B3">
        <w:t>4–6.</w:t>
      </w:r>
    </w:p>
    <w:p w:rsidR="00226598" w:rsidRPr="00226598" w:rsidRDefault="00226598" w:rsidP="00226598">
      <w:pPr>
        <w:pStyle w:val="USTustnpkodeksu"/>
      </w:pPr>
      <w:r w:rsidRPr="00DF73B3">
        <w:t>4.</w:t>
      </w:r>
      <w:r w:rsidRPr="00226598">
        <w:t> Kwota pomocy finansowej lub wsparcia Bankowego Funduszu Gwarancyjnego w przypadku realizacji z</w:t>
      </w:r>
      <w:r w:rsidRPr="00226598">
        <w:t>a</w:t>
      </w:r>
      <w:r w:rsidRPr="00226598">
        <w:t>dań, o których mowa</w:t>
      </w:r>
      <w:r w:rsidR="002B3DEE" w:rsidRPr="00226598">
        <w:t xml:space="preserve"> w</w:t>
      </w:r>
      <w:r w:rsidR="002B3DEE">
        <w:t> ust. </w:t>
      </w:r>
      <w:r w:rsidRPr="00226598">
        <w:t>2, określona</w:t>
      </w:r>
      <w:r w:rsidR="002B3DEE" w:rsidRPr="00226598">
        <w:t xml:space="preserve"> w</w:t>
      </w:r>
      <w:r w:rsidR="002B3DEE">
        <w:t> art. </w:t>
      </w:r>
      <w:r w:rsidRPr="00226598">
        <w:t>20d</w:t>
      </w:r>
      <w:r w:rsidR="002B3DEE">
        <w:t xml:space="preserve"> pkt </w:t>
      </w:r>
      <w:r w:rsidRPr="00226598">
        <w:t>3,</w:t>
      </w:r>
      <w:r w:rsidR="002B3DEE">
        <w:t xml:space="preserve"> art. </w:t>
      </w:r>
      <w:r w:rsidRPr="00226598">
        <w:t>20g</w:t>
      </w:r>
      <w:r w:rsidR="002B3DEE">
        <w:t xml:space="preserve"> ust. </w:t>
      </w:r>
      <w:r w:rsidR="002B3DEE" w:rsidRPr="00226598">
        <w:t>2</w:t>
      </w:r>
      <w:r w:rsidR="002B3DEE">
        <w:t xml:space="preserve"> pkt </w:t>
      </w:r>
      <w:r w:rsidR="002B3DEE" w:rsidRPr="00226598">
        <w:t>4</w:t>
      </w:r>
      <w:r w:rsidR="002B3DEE">
        <w:t xml:space="preserve"> oraz art. </w:t>
      </w:r>
      <w:r w:rsidRPr="00226598">
        <w:t>20h</w:t>
      </w:r>
      <w:r w:rsidR="002B3DEE">
        <w:t xml:space="preserve"> pkt </w:t>
      </w:r>
      <w:r w:rsidRPr="00226598">
        <w:t>3 ustawy zmienianej</w:t>
      </w:r>
      <w:r w:rsidR="002B3DEE" w:rsidRPr="00226598">
        <w:t xml:space="preserve"> w</w:t>
      </w:r>
      <w:r w:rsidR="002B3DEE">
        <w:t> art. </w:t>
      </w:r>
      <w:r w:rsidRPr="00226598">
        <w:t>4 jako maksymalna kwota z tytułu gwarancji, nie może przekroczyć kwoty stanowiącej sumę środków pi</w:t>
      </w:r>
      <w:r w:rsidRPr="00226598">
        <w:t>e</w:t>
      </w:r>
      <w:r w:rsidRPr="00226598">
        <w:t>niężnych zgromadzonych w kasie (łącznie z odsetkami naliczonymi do dnia złożenia wniosku o udzielenie pomocy lub wsparcia, zgodnie z oprocentowaniem wskazanym w umowie niezależnie od terminu ich wymagalności), z wyłączeniem środków wpłaconych tytułem udziałów i wkładów członkowskich w kasie, nie później niż w dniu poprzedzającym dzień złożenia wniosku o udzielenie pomocy lub wsparcia, przez:</w:t>
      </w:r>
    </w:p>
    <w:p w:rsidR="00226598" w:rsidRPr="00DF73B3" w:rsidRDefault="00226598" w:rsidP="00226598">
      <w:pPr>
        <w:pStyle w:val="PKTpunkt"/>
      </w:pPr>
      <w:r w:rsidRPr="00DF73B3">
        <w:t>1)</w:t>
      </w:r>
      <w:r w:rsidRPr="00DF73B3">
        <w:tab/>
        <w:t>osoby fizyczne,</w:t>
      </w:r>
    </w:p>
    <w:p w:rsidR="00226598" w:rsidRPr="00DF73B3" w:rsidRDefault="00226598" w:rsidP="00226598">
      <w:pPr>
        <w:pStyle w:val="PKTpunkt"/>
      </w:pPr>
      <w:r w:rsidRPr="00DF73B3">
        <w:t>2)</w:t>
      </w:r>
      <w:r w:rsidRPr="00DF73B3">
        <w:tab/>
        <w:t>organizacje pozarządowe w</w:t>
      </w:r>
      <w:r>
        <w:t> </w:t>
      </w:r>
      <w:r w:rsidRPr="00DF73B3">
        <w:t>rozumieniu</w:t>
      </w:r>
      <w:r w:rsidR="002B3DEE">
        <w:t xml:space="preserve"> art. </w:t>
      </w:r>
      <w:r w:rsidR="002B3DEE" w:rsidRPr="00DF73B3">
        <w:t>3</w:t>
      </w:r>
      <w:r w:rsidR="002B3DEE">
        <w:t xml:space="preserve"> ust. </w:t>
      </w:r>
      <w:r w:rsidRPr="00DF73B3">
        <w:t>2</w:t>
      </w:r>
      <w:r>
        <w:t> </w:t>
      </w:r>
      <w:r w:rsidRPr="00DF73B3">
        <w:t>ustawy z</w:t>
      </w:r>
      <w:r>
        <w:t> </w:t>
      </w:r>
      <w:r w:rsidRPr="00DF73B3">
        <w:t>dnia 24</w:t>
      </w:r>
      <w:r>
        <w:t> </w:t>
      </w:r>
      <w:r w:rsidRPr="00DF73B3">
        <w:t>kwietnia 2003</w:t>
      </w:r>
      <w:r>
        <w:t> </w:t>
      </w:r>
      <w:r w:rsidRPr="00DF73B3">
        <w:t>r. o</w:t>
      </w:r>
      <w:r>
        <w:t> </w:t>
      </w:r>
      <w:r w:rsidRPr="00DF73B3">
        <w:t>działalności pożytku publicznego i</w:t>
      </w:r>
      <w:r>
        <w:t> </w:t>
      </w:r>
      <w:r w:rsidRPr="00DF73B3">
        <w:t>o</w:t>
      </w:r>
      <w:r>
        <w:t> </w:t>
      </w:r>
      <w:r w:rsidRPr="00DF73B3">
        <w:t>wolontariacie (</w:t>
      </w:r>
      <w:r w:rsidR="002B3DEE">
        <w:t>Dz. U.</w:t>
      </w:r>
      <w:r w:rsidRPr="00DF73B3">
        <w:t xml:space="preserve"> z</w:t>
      </w:r>
      <w:r>
        <w:t> </w:t>
      </w:r>
      <w:r w:rsidRPr="00DF73B3">
        <w:t>2010</w:t>
      </w:r>
      <w:r>
        <w:t> </w:t>
      </w:r>
      <w:r w:rsidRPr="00DF73B3">
        <w:t>r.</w:t>
      </w:r>
      <w:r w:rsidR="002B3DEE">
        <w:t xml:space="preserve"> Nr </w:t>
      </w:r>
      <w:r w:rsidRPr="00DF73B3">
        <w:t>234,</w:t>
      </w:r>
      <w:r w:rsidR="002B3DEE">
        <w:t xml:space="preserve"> poz. </w:t>
      </w:r>
      <w:r w:rsidRPr="00DF73B3">
        <w:t>1536, z</w:t>
      </w:r>
      <w:r>
        <w:t> </w:t>
      </w:r>
      <w:proofErr w:type="spellStart"/>
      <w:r w:rsidRPr="00DF73B3">
        <w:t>późn</w:t>
      </w:r>
      <w:proofErr w:type="spellEnd"/>
      <w:r w:rsidRPr="00DF73B3">
        <w:t>. zm.</w:t>
      </w:r>
      <w:r w:rsidRPr="00DF73B3">
        <w:rPr>
          <w:rStyle w:val="IGindeksgrny"/>
        </w:rPr>
        <w:footnoteReference w:id="2"/>
      </w:r>
      <w:r w:rsidRPr="00DF73B3">
        <w:rPr>
          <w:rStyle w:val="IGindeksgrny"/>
        </w:rPr>
        <w:t>)</w:t>
      </w:r>
      <w:r w:rsidRPr="00DF73B3">
        <w:t>),</w:t>
      </w:r>
    </w:p>
    <w:p w:rsidR="00226598" w:rsidRPr="00DF73B3" w:rsidRDefault="00226598" w:rsidP="00226598">
      <w:pPr>
        <w:pStyle w:val="PKTpunkt"/>
      </w:pPr>
      <w:r w:rsidRPr="00DF73B3">
        <w:t>3)</w:t>
      </w:r>
      <w:r w:rsidRPr="00DF73B3">
        <w:tab/>
        <w:t>jednostki organizacyjne kościoła lub związku wyznaniowego, jeśli posiadają osobowość prawną,</w:t>
      </w:r>
    </w:p>
    <w:p w:rsidR="00226598" w:rsidRPr="00DF73B3" w:rsidRDefault="00226598" w:rsidP="00226598">
      <w:pPr>
        <w:pStyle w:val="PKTpunkt"/>
      </w:pPr>
      <w:r w:rsidRPr="00DF73B3">
        <w:t>4)</w:t>
      </w:r>
      <w:r w:rsidRPr="00DF73B3">
        <w:tab/>
        <w:t>spółdzielnie niebędące spółdzielczą kasą oszczędnościowo</w:t>
      </w:r>
      <w:r>
        <w:softHyphen/>
      </w:r>
      <w:r>
        <w:softHyphen/>
      </w:r>
      <w:r w:rsidR="002B3DEE">
        <w:softHyphen/>
      </w:r>
      <w:r w:rsidR="002B3DEE">
        <w:noBreakHyphen/>
      </w:r>
      <w:r w:rsidRPr="00DF73B3">
        <w:t xml:space="preserve">kredytową ani Krajową Spółdzielczą Kasą </w:t>
      </w:r>
      <w:proofErr w:type="spellStart"/>
      <w:r w:rsidRPr="00DF73B3">
        <w:t>Oszczęd</w:t>
      </w:r>
      <w:proofErr w:type="spellEnd"/>
      <w:r w:rsidR="00470A2A">
        <w:t>-</w:t>
      </w:r>
      <w:r w:rsidR="00470A2A">
        <w:br/>
      </w:r>
      <w:proofErr w:type="spellStart"/>
      <w:r w:rsidRPr="00DF73B3">
        <w:t>nościowo</w:t>
      </w:r>
      <w:proofErr w:type="spellEnd"/>
      <w:r>
        <w:softHyphen/>
      </w:r>
      <w:r>
        <w:softHyphen/>
      </w:r>
      <w:r w:rsidR="002B3DEE">
        <w:softHyphen/>
      </w:r>
      <w:r w:rsidR="002B3DEE">
        <w:noBreakHyphen/>
      </w:r>
      <w:r w:rsidRPr="00DF73B3">
        <w:t>Kredytową,</w:t>
      </w:r>
    </w:p>
    <w:p w:rsidR="00226598" w:rsidRPr="00226598" w:rsidRDefault="00226598" w:rsidP="00226598">
      <w:pPr>
        <w:pStyle w:val="PKTpunkt"/>
      </w:pPr>
      <w:r w:rsidRPr="00DF73B3">
        <w:t>5)</w:t>
      </w:r>
      <w:r w:rsidRPr="00226598">
        <w:tab/>
        <w:t>związki zawodowe oraz wspólnoty mieszkaniowe</w:t>
      </w:r>
    </w:p>
    <w:p w:rsidR="00226598" w:rsidRPr="00DF73B3" w:rsidRDefault="00226598" w:rsidP="00226598">
      <w:pPr>
        <w:pStyle w:val="CZWSPPKTczwsplnapunktw"/>
      </w:pPr>
      <w:r w:rsidRPr="00DF73B3">
        <w:t>– będące stroną umowy imiennego rachunku lub posiadające wynikającą z</w:t>
      </w:r>
      <w:r>
        <w:t> </w:t>
      </w:r>
      <w:r w:rsidRPr="00DF73B3">
        <w:t>przeprowadzania przez kasę rozliczeń finansowych wierzytelność do kasy, potwierdzoną wystawianymi przez tę kasę dokumentami imiennymi, oraz os</w:t>
      </w:r>
      <w:r w:rsidRPr="00DF73B3">
        <w:t>o</w:t>
      </w:r>
      <w:r w:rsidRPr="00DF73B3">
        <w:t>by, o</w:t>
      </w:r>
      <w:r>
        <w:t> </w:t>
      </w:r>
      <w:r w:rsidRPr="00DF73B3">
        <w:t>których mowa</w:t>
      </w:r>
      <w:r w:rsidR="002B3DEE" w:rsidRPr="00DF73B3">
        <w:t xml:space="preserve"> w</w:t>
      </w:r>
      <w:r w:rsidR="002B3DEE">
        <w:t> art. </w:t>
      </w:r>
      <w:r w:rsidRPr="00DF73B3">
        <w:t>1</w:t>
      </w:r>
      <w:r w:rsidR="002B3DEE" w:rsidRPr="00DF73B3">
        <w:t>4</w:t>
      </w:r>
      <w:r w:rsidR="002B3DEE">
        <w:t xml:space="preserve"> ust. </w:t>
      </w:r>
      <w:r w:rsidRPr="00DF73B3">
        <w:t>1</w:t>
      </w:r>
      <w:r>
        <w:t> </w:t>
      </w:r>
      <w:r w:rsidRPr="00DF73B3">
        <w:t>ustawy zmienianej</w:t>
      </w:r>
      <w:r w:rsidR="002B3DEE" w:rsidRPr="00DF73B3">
        <w:t xml:space="preserve"> w</w:t>
      </w:r>
      <w:r w:rsidR="002B3DEE">
        <w:t> art. </w:t>
      </w:r>
      <w:r w:rsidRPr="00DF73B3">
        <w:t>1, o</w:t>
      </w:r>
      <w:r>
        <w:t> </w:t>
      </w:r>
      <w:r w:rsidRPr="00DF73B3">
        <w:t>ile ich wierzytelność do kasy stała się wymagalna przed dniem złożenia wniosku o</w:t>
      </w:r>
      <w:r>
        <w:t> </w:t>
      </w:r>
      <w:r w:rsidRPr="00DF73B3">
        <w:t>udzielenie pomocy lub wsparcia.</w:t>
      </w:r>
    </w:p>
    <w:p w:rsidR="00226598" w:rsidRPr="00DF73B3" w:rsidRDefault="00226598" w:rsidP="00226598">
      <w:pPr>
        <w:pStyle w:val="USTustnpkodeksu"/>
      </w:pPr>
      <w:r w:rsidRPr="00DF73B3">
        <w:t>5. Przy wyliczaniu maksymalnej kwoty gwarancji, o</w:t>
      </w:r>
      <w:r>
        <w:t> </w:t>
      </w:r>
      <w:r w:rsidRPr="00DF73B3">
        <w:t>której mowa</w:t>
      </w:r>
      <w:r w:rsidR="002B3DEE" w:rsidRPr="00DF73B3">
        <w:t xml:space="preserve"> w</w:t>
      </w:r>
      <w:r w:rsidR="002B3DEE">
        <w:t> ust. </w:t>
      </w:r>
      <w:r w:rsidRPr="00DF73B3">
        <w:t>4, nie uwzględnia się środków pienię</w:t>
      </w:r>
      <w:r w:rsidRPr="00DF73B3">
        <w:t>ż</w:t>
      </w:r>
      <w:r w:rsidRPr="00DF73B3">
        <w:t>nych zgromadzonych przez członków zarządu i</w:t>
      </w:r>
      <w:r>
        <w:t> </w:t>
      </w:r>
      <w:r w:rsidRPr="00DF73B3">
        <w:t>rady nadzorczej kasy oraz pracowników podlegających bezpośrednio członkom zarządu, osób pełniących funkcje kierowników lub dyrektorów oddziałów tej kasy i</w:t>
      </w:r>
      <w:r>
        <w:t> </w:t>
      </w:r>
      <w:r w:rsidRPr="00DF73B3">
        <w:t>ich zastępców, w</w:t>
      </w:r>
      <w:r>
        <w:t> </w:t>
      </w:r>
      <w:r w:rsidRPr="00DF73B3">
        <w:t>przypadku gdy osoby te pełniły swoje funkcje w</w:t>
      </w:r>
      <w:r>
        <w:t> </w:t>
      </w:r>
      <w:r w:rsidRPr="00DF73B3">
        <w:t>dniu złożenia wniosku o</w:t>
      </w:r>
      <w:r>
        <w:t> </w:t>
      </w:r>
      <w:r w:rsidRPr="00DF73B3">
        <w:t>udzielenie pomocy lub wsparcia, bądź w</w:t>
      </w:r>
      <w:r>
        <w:t> </w:t>
      </w:r>
      <w:r w:rsidRPr="00DF73B3">
        <w:t>okresie bieżącego roku obrotowego lub roku obrotowego poprzedzającego ten dzień.</w:t>
      </w:r>
    </w:p>
    <w:p w:rsidR="00226598" w:rsidRPr="00DF73B3" w:rsidRDefault="00226598" w:rsidP="00226598">
      <w:pPr>
        <w:pStyle w:val="USTustnpkodeksu"/>
      </w:pPr>
      <w:r w:rsidRPr="00DF73B3">
        <w:t>6. Sumowaniu, o</w:t>
      </w:r>
      <w:r>
        <w:t> </w:t>
      </w:r>
      <w:r w:rsidRPr="00DF73B3">
        <w:t>którym mowa</w:t>
      </w:r>
      <w:r w:rsidR="002B3DEE" w:rsidRPr="00DF73B3">
        <w:t xml:space="preserve"> w</w:t>
      </w:r>
      <w:r w:rsidR="002B3DEE">
        <w:t> ust. </w:t>
      </w:r>
      <w:r w:rsidRPr="00DF73B3">
        <w:t>4, podlegają środki pieniężne do równowartości w</w:t>
      </w:r>
      <w:r>
        <w:t> </w:t>
      </w:r>
      <w:r w:rsidRPr="00DF73B3">
        <w:t>złotych 100</w:t>
      </w:r>
      <w:r>
        <w:t> </w:t>
      </w:r>
      <w:r w:rsidRPr="00DF73B3">
        <w:t>000</w:t>
      </w:r>
      <w:r>
        <w:t> </w:t>
      </w:r>
      <w:r w:rsidRPr="00DF73B3">
        <w:t>euro dla każdego z</w:t>
      </w:r>
      <w:r>
        <w:t> </w:t>
      </w:r>
      <w:r w:rsidRPr="00DF73B3">
        <w:t>podmiotów, o</w:t>
      </w:r>
      <w:r>
        <w:t> </w:t>
      </w:r>
      <w:r w:rsidRPr="00DF73B3">
        <w:t>których mowa</w:t>
      </w:r>
      <w:r w:rsidR="002B3DEE" w:rsidRPr="00DF73B3">
        <w:t xml:space="preserve"> w</w:t>
      </w:r>
      <w:r w:rsidR="002B3DEE">
        <w:t> ust. </w:t>
      </w:r>
      <w:r w:rsidRPr="00DF73B3">
        <w:t>4. Do obliczenia równowartości euro w</w:t>
      </w:r>
      <w:r>
        <w:t> </w:t>
      </w:r>
      <w:r w:rsidRPr="00DF73B3">
        <w:t>złotych przyjmuje się kurs średni z</w:t>
      </w:r>
      <w:r>
        <w:t> </w:t>
      </w:r>
      <w:r w:rsidRPr="00DF73B3">
        <w:t>dnia złożenia wniosku o</w:t>
      </w:r>
      <w:r>
        <w:t> </w:t>
      </w:r>
      <w:r w:rsidRPr="00DF73B3">
        <w:t>udzielenie pomocy lub wsparcia ogłaszany przez Narodowy Bank Polski.</w:t>
      </w:r>
    </w:p>
    <w:p w:rsidR="00226598" w:rsidRPr="00DF73B3" w:rsidRDefault="00226598" w:rsidP="00226598">
      <w:pPr>
        <w:pStyle w:val="USTustnpkodeksu"/>
      </w:pPr>
      <w:r w:rsidRPr="00DF73B3">
        <w:t>7. Do dnia wejścia w</w:t>
      </w:r>
      <w:r>
        <w:t> </w:t>
      </w:r>
      <w:r w:rsidRPr="00DF73B3">
        <w:t>życie</w:t>
      </w:r>
      <w:r w:rsidR="002B3DEE">
        <w:t xml:space="preserve"> art. </w:t>
      </w:r>
      <w:r w:rsidR="002B3DEE" w:rsidRPr="00DF73B3">
        <w:t>4</w:t>
      </w:r>
      <w:r w:rsidR="002B3DEE">
        <w:t xml:space="preserve"> pkt </w:t>
      </w:r>
      <w:r w:rsidRPr="00DF73B3">
        <w:t>16</w:t>
      </w:r>
      <w:r>
        <w:t> </w:t>
      </w:r>
      <w:r w:rsidRPr="00DF73B3">
        <w:t>ustawy, w</w:t>
      </w:r>
      <w:r>
        <w:t> </w:t>
      </w:r>
      <w:r w:rsidRPr="00DF73B3">
        <w:t>zakresie dodawanych</w:t>
      </w:r>
      <w:r w:rsidR="002B3DEE">
        <w:t xml:space="preserve"> art. </w:t>
      </w:r>
      <w:r w:rsidRPr="00DF73B3">
        <w:t>38l–38zg oraz 38zj–38zq, kasa na żądanie Bankowego Funduszu Gwarancyjnego przekazuje dane pozwalające na identyfikację podmiotów, o</w:t>
      </w:r>
      <w:r>
        <w:t> </w:t>
      </w:r>
      <w:r w:rsidRPr="00DF73B3">
        <w:t>których mowa</w:t>
      </w:r>
      <w:r w:rsidR="002B3DEE" w:rsidRPr="00DF73B3">
        <w:t xml:space="preserve"> w</w:t>
      </w:r>
      <w:r w:rsidR="002B3DEE">
        <w:t> ust. </w:t>
      </w:r>
      <w:r w:rsidRPr="00DF73B3">
        <w:t>4, oraz dane o</w:t>
      </w:r>
      <w:r>
        <w:t> </w:t>
      </w:r>
      <w:r w:rsidRPr="00DF73B3">
        <w:t>wysokości środków zgromadzonych przez te podmioty w</w:t>
      </w:r>
      <w:r>
        <w:t> </w:t>
      </w:r>
      <w:r w:rsidRPr="00DF73B3">
        <w:t>kasie. Funduszowi przysługuje prawo kontroli otrzymanych danych, w</w:t>
      </w:r>
      <w:r>
        <w:t> </w:t>
      </w:r>
      <w:r w:rsidRPr="00DF73B3">
        <w:t>tym kontroli w</w:t>
      </w:r>
      <w:r>
        <w:t> </w:t>
      </w:r>
      <w:r w:rsidRPr="00DF73B3">
        <w:t>siedzibie kasy.</w:t>
      </w:r>
    </w:p>
    <w:p w:rsidR="00226598" w:rsidRPr="00DF73B3" w:rsidRDefault="00226598" w:rsidP="00226598">
      <w:pPr>
        <w:pStyle w:val="USTustnpkodeksu"/>
      </w:pPr>
      <w:r w:rsidRPr="00DF73B3">
        <w:t>8. Do dnia wejścia w</w:t>
      </w:r>
      <w:r>
        <w:t> </w:t>
      </w:r>
      <w:r w:rsidRPr="00DF73B3">
        <w:t>życie</w:t>
      </w:r>
      <w:r w:rsidR="002B3DEE">
        <w:t xml:space="preserve"> art. </w:t>
      </w:r>
      <w:r w:rsidR="002B3DEE" w:rsidRPr="00DF73B3">
        <w:t>4</w:t>
      </w:r>
      <w:r w:rsidR="002B3DEE">
        <w:t xml:space="preserve"> pkt </w:t>
      </w:r>
      <w:r w:rsidRPr="00DF73B3">
        <w:t>16</w:t>
      </w:r>
      <w:r>
        <w:t> </w:t>
      </w:r>
      <w:r w:rsidRPr="00DF73B3">
        <w:t>ustawy, w</w:t>
      </w:r>
      <w:r>
        <w:t> </w:t>
      </w:r>
      <w:r w:rsidRPr="00DF73B3">
        <w:t>zakresie dodawanych</w:t>
      </w:r>
      <w:r w:rsidR="002B3DEE">
        <w:t xml:space="preserve"> art. </w:t>
      </w:r>
      <w:r w:rsidRPr="00DF73B3">
        <w:t>38l–38zg oraz 38zj–38zq, roszcz</w:t>
      </w:r>
      <w:r w:rsidRPr="00DF73B3">
        <w:t>e</w:t>
      </w:r>
      <w:r w:rsidRPr="00DF73B3">
        <w:t>nia członków kasy, wobec której Komisja Nadzoru Finansowego podjęła decyzję o</w:t>
      </w:r>
      <w:r>
        <w:t> </w:t>
      </w:r>
      <w:r w:rsidRPr="00DF73B3">
        <w:t>zawieszeniu działalności kasy, o</w:t>
      </w:r>
      <w:r>
        <w:t> </w:t>
      </w:r>
      <w:r w:rsidRPr="00DF73B3">
        <w:t>której mowa</w:t>
      </w:r>
      <w:r w:rsidR="002B3DEE" w:rsidRPr="00DF73B3">
        <w:t xml:space="preserve"> w</w:t>
      </w:r>
      <w:r w:rsidR="002B3DEE">
        <w:t> art. </w:t>
      </w:r>
      <w:r w:rsidRPr="00DF73B3">
        <w:t>74k</w:t>
      </w:r>
      <w:r w:rsidR="002B3DEE">
        <w:t xml:space="preserve"> ust. </w:t>
      </w:r>
      <w:r w:rsidR="002B3DEE" w:rsidRPr="00DF73B3">
        <w:t>1</w:t>
      </w:r>
      <w:r w:rsidR="002B3DEE">
        <w:t xml:space="preserve"> i </w:t>
      </w:r>
      <w:r w:rsidRPr="00DF73B3">
        <w:t>2</w:t>
      </w:r>
      <w:r>
        <w:t> </w:t>
      </w:r>
      <w:r w:rsidRPr="00DF73B3">
        <w:t>ustawy zmienianej</w:t>
      </w:r>
      <w:r w:rsidR="002B3DEE" w:rsidRPr="00DF73B3">
        <w:t xml:space="preserve"> w</w:t>
      </w:r>
      <w:r w:rsidR="002B3DEE">
        <w:t> art. </w:t>
      </w:r>
      <w:r w:rsidRPr="00DF73B3">
        <w:t>1, z</w:t>
      </w:r>
      <w:r>
        <w:t> </w:t>
      </w:r>
      <w:r w:rsidRPr="00DF73B3">
        <w:t>tytułu zgromadzonych w</w:t>
      </w:r>
      <w:r>
        <w:t> </w:t>
      </w:r>
      <w:r w:rsidRPr="00DF73B3">
        <w:t>niej środków pieniężnych, o</w:t>
      </w:r>
      <w:r>
        <w:t> </w:t>
      </w:r>
      <w:r w:rsidRPr="00DF73B3">
        <w:t>których mowa</w:t>
      </w:r>
      <w:r w:rsidR="002B3DEE" w:rsidRPr="00DF73B3">
        <w:t xml:space="preserve"> w</w:t>
      </w:r>
      <w:r w:rsidR="002B3DEE">
        <w:t> ust. </w:t>
      </w:r>
      <w:r w:rsidRPr="00DF73B3">
        <w:t>4–6, wypłacane są z</w:t>
      </w:r>
      <w:r>
        <w:t> </w:t>
      </w:r>
      <w:r w:rsidRPr="00DF73B3">
        <w:t>funduszu stabilizacyjnego, o</w:t>
      </w:r>
      <w:r>
        <w:t> </w:t>
      </w:r>
      <w:r w:rsidRPr="00DF73B3">
        <w:t>którym mowa</w:t>
      </w:r>
      <w:r w:rsidR="002B3DEE" w:rsidRPr="00DF73B3">
        <w:t xml:space="preserve"> w</w:t>
      </w:r>
      <w:r w:rsidR="002B3DEE">
        <w:t> art. </w:t>
      </w:r>
      <w:r w:rsidRPr="00DF73B3">
        <w:t>55</w:t>
      </w:r>
      <w:r>
        <w:t> </w:t>
      </w:r>
      <w:r w:rsidRPr="00DF73B3">
        <w:t>ustawy zmienianej</w:t>
      </w:r>
      <w:r w:rsidR="002B3DEE" w:rsidRPr="00DF73B3">
        <w:t xml:space="preserve"> w</w:t>
      </w:r>
      <w:r w:rsidR="002B3DEE">
        <w:t> art. </w:t>
      </w:r>
      <w:r w:rsidRPr="00DF73B3">
        <w:t>1, do wysokości wolnych środków tego funduszu.</w:t>
      </w:r>
    </w:p>
    <w:p w:rsidR="00226598" w:rsidRPr="00DF73B3" w:rsidRDefault="00226598" w:rsidP="00226598">
      <w:pPr>
        <w:pStyle w:val="USTustnpkodeksu"/>
      </w:pPr>
      <w:r w:rsidRPr="00DF73B3">
        <w:t>9. Roszczenia, o</w:t>
      </w:r>
      <w:r>
        <w:t> </w:t>
      </w:r>
      <w:r w:rsidRPr="00DF73B3">
        <w:t>których mowa</w:t>
      </w:r>
      <w:r w:rsidR="002B3DEE" w:rsidRPr="00DF73B3">
        <w:t xml:space="preserve"> w</w:t>
      </w:r>
      <w:r w:rsidR="002B3DEE">
        <w:t> ust. </w:t>
      </w:r>
      <w:r w:rsidRPr="00DF73B3">
        <w:t>8, zaspokajane są proporcjonalnie do kwoty roszczenia, do wysokości, o</w:t>
      </w:r>
      <w:r>
        <w:t> </w:t>
      </w:r>
      <w:r w:rsidRPr="00DF73B3">
        <w:t>której mowa</w:t>
      </w:r>
      <w:r w:rsidR="002B3DEE" w:rsidRPr="00DF73B3">
        <w:t xml:space="preserve"> w</w:t>
      </w:r>
      <w:r w:rsidR="002B3DEE">
        <w:t> ust. </w:t>
      </w:r>
      <w:r w:rsidRPr="00DF73B3">
        <w:t>6, na podstawie informacji sporządzonej przez zarządcę komisarycznego kasy w</w:t>
      </w:r>
      <w:r>
        <w:t> </w:t>
      </w:r>
      <w:r w:rsidRPr="00DF73B3">
        <w:t>terminie 10</w:t>
      </w:r>
      <w:r>
        <w:t> </w:t>
      </w:r>
      <w:r w:rsidRPr="00DF73B3">
        <w:t>dni roboczych od dnia wydania przez Komisję Nadzoru Finansowego decyzji, o</w:t>
      </w:r>
      <w:r>
        <w:t> </w:t>
      </w:r>
      <w:r w:rsidRPr="00DF73B3">
        <w:t>której mowa</w:t>
      </w:r>
      <w:r w:rsidR="002B3DEE" w:rsidRPr="00DF73B3">
        <w:t xml:space="preserve"> w</w:t>
      </w:r>
      <w:r w:rsidR="002B3DEE">
        <w:t> art. </w:t>
      </w:r>
      <w:r w:rsidRPr="00DF73B3">
        <w:t>74k</w:t>
      </w:r>
      <w:r w:rsidR="002B3DEE">
        <w:t xml:space="preserve"> ust. </w:t>
      </w:r>
      <w:r w:rsidR="002B3DEE" w:rsidRPr="00DF73B3">
        <w:t>1</w:t>
      </w:r>
      <w:r w:rsidR="002B3DEE">
        <w:t xml:space="preserve"> i </w:t>
      </w:r>
      <w:r w:rsidRPr="00DF73B3">
        <w:t>2</w:t>
      </w:r>
      <w:r>
        <w:t> </w:t>
      </w:r>
      <w:r w:rsidRPr="00DF73B3">
        <w:t>ustawy zmienianej</w:t>
      </w:r>
      <w:r w:rsidR="002B3DEE" w:rsidRPr="00DF73B3">
        <w:t xml:space="preserve"> w</w:t>
      </w:r>
      <w:r w:rsidR="002B3DEE">
        <w:t> art. </w:t>
      </w:r>
      <w:r w:rsidRPr="00DF73B3">
        <w:t>1.</w:t>
      </w:r>
    </w:p>
    <w:p w:rsidR="00226598" w:rsidRPr="00DF73B3" w:rsidRDefault="00226598" w:rsidP="00226598">
      <w:pPr>
        <w:pStyle w:val="USTustnpkodeksu"/>
      </w:pPr>
      <w:r w:rsidRPr="00DF73B3">
        <w:t>10. Roszczenia, o</w:t>
      </w:r>
      <w:r>
        <w:t> </w:t>
      </w:r>
      <w:r w:rsidRPr="00DF73B3">
        <w:t>których mowa</w:t>
      </w:r>
      <w:r w:rsidR="002B3DEE" w:rsidRPr="00DF73B3">
        <w:t xml:space="preserve"> w</w:t>
      </w:r>
      <w:r w:rsidR="002B3DEE">
        <w:t> ust. </w:t>
      </w:r>
      <w:r w:rsidRPr="00DF73B3">
        <w:t>8, Krajowa Spółdzielcza Kasa Oszczędnościowo</w:t>
      </w:r>
      <w:r>
        <w:softHyphen/>
      </w:r>
      <w:r>
        <w:softHyphen/>
      </w:r>
      <w:r w:rsidR="002B3DEE">
        <w:softHyphen/>
      </w:r>
      <w:r w:rsidR="002B3DEE">
        <w:noBreakHyphen/>
      </w:r>
      <w:r w:rsidRPr="00DF73B3">
        <w:t>Kredytowa zaspokaja z</w:t>
      </w:r>
      <w:r>
        <w:t> </w:t>
      </w:r>
      <w:r w:rsidRPr="00DF73B3">
        <w:t>funduszu stabilizacyjnego, o</w:t>
      </w:r>
      <w:r>
        <w:t> </w:t>
      </w:r>
      <w:r w:rsidRPr="00DF73B3">
        <w:t>którym mowa</w:t>
      </w:r>
      <w:r w:rsidR="002B3DEE" w:rsidRPr="00DF73B3">
        <w:t xml:space="preserve"> w</w:t>
      </w:r>
      <w:r w:rsidR="002B3DEE">
        <w:t> art. </w:t>
      </w:r>
      <w:r w:rsidRPr="00DF73B3">
        <w:t>55</w:t>
      </w:r>
      <w:r>
        <w:t> </w:t>
      </w:r>
      <w:r w:rsidRPr="00DF73B3">
        <w:t>ustawy zmienianej</w:t>
      </w:r>
      <w:r w:rsidR="002B3DEE" w:rsidRPr="00DF73B3">
        <w:t xml:space="preserve"> w</w:t>
      </w:r>
      <w:r w:rsidR="002B3DEE">
        <w:t> art. </w:t>
      </w:r>
      <w:r w:rsidRPr="00DF73B3">
        <w:t>1, w</w:t>
      </w:r>
      <w:r>
        <w:t> </w:t>
      </w:r>
      <w:r w:rsidRPr="00DF73B3">
        <w:t>terminie 20</w:t>
      </w:r>
      <w:r>
        <w:t> </w:t>
      </w:r>
      <w:r w:rsidRPr="00DF73B3">
        <w:t>dni roboczych od dnia wydania przez Komisję Nadzoru Finansowego decyzji, o</w:t>
      </w:r>
      <w:r>
        <w:t> </w:t>
      </w:r>
      <w:r w:rsidRPr="00DF73B3">
        <w:t>której mowa</w:t>
      </w:r>
      <w:r w:rsidR="002B3DEE" w:rsidRPr="00DF73B3">
        <w:t xml:space="preserve"> w</w:t>
      </w:r>
      <w:r w:rsidR="002B3DEE">
        <w:t> art. </w:t>
      </w:r>
      <w:r w:rsidRPr="00DF73B3">
        <w:t>74k</w:t>
      </w:r>
      <w:r w:rsidR="002B3DEE">
        <w:t xml:space="preserve"> ust. </w:t>
      </w:r>
      <w:r w:rsidR="002B3DEE" w:rsidRPr="00DF73B3">
        <w:t>1</w:t>
      </w:r>
      <w:r w:rsidR="002B3DEE">
        <w:t xml:space="preserve"> i </w:t>
      </w:r>
      <w:r w:rsidRPr="00DF73B3">
        <w:t>2</w:t>
      </w:r>
      <w:r>
        <w:t> </w:t>
      </w:r>
      <w:r w:rsidRPr="00DF73B3">
        <w:t>ustawy zmienianej</w:t>
      </w:r>
      <w:r w:rsidR="002B3DEE" w:rsidRPr="00DF73B3">
        <w:t xml:space="preserve"> w</w:t>
      </w:r>
      <w:r w:rsidR="002B3DEE">
        <w:t> art. </w:t>
      </w:r>
      <w:r w:rsidRPr="00DF73B3">
        <w:t>1.</w:t>
      </w:r>
    </w:p>
    <w:p w:rsidR="00226598" w:rsidRPr="00DF73B3" w:rsidRDefault="00226598" w:rsidP="00226598">
      <w:pPr>
        <w:pStyle w:val="USTustnpkodeksu"/>
      </w:pPr>
      <w:r w:rsidRPr="00DF73B3">
        <w:t>11. W</w:t>
      </w:r>
      <w:r>
        <w:t> </w:t>
      </w:r>
      <w:r w:rsidRPr="00DF73B3">
        <w:t>przypadku ogłoszenia upadłości kasy posiadającej dobrowolny system ubezpieczania środków pienię</w:t>
      </w:r>
      <w:r w:rsidRPr="00DF73B3">
        <w:t>ż</w:t>
      </w:r>
      <w:r w:rsidRPr="00DF73B3">
        <w:t>nych członków lub prawomocnego oddalenia wniosku o</w:t>
      </w:r>
      <w:r>
        <w:t> </w:t>
      </w:r>
      <w:r w:rsidRPr="00DF73B3">
        <w:t>ogłoszenie upadłości takiej kasy ze względu na to, że jej majątek nie wystarcza na zaspokojenie kosztów postępowania, niezaspokojone zgodnie</w:t>
      </w:r>
      <w:r w:rsidR="002B3DEE" w:rsidRPr="00DF73B3">
        <w:t xml:space="preserve"> z</w:t>
      </w:r>
      <w:r w:rsidR="002B3DEE">
        <w:t> ust. </w:t>
      </w:r>
      <w:r w:rsidRPr="00DF73B3">
        <w:t>8–10</w:t>
      </w:r>
      <w:r>
        <w:t> </w:t>
      </w:r>
      <w:r w:rsidRPr="00DF73B3">
        <w:t>roszczenia czło</w:t>
      </w:r>
      <w:r w:rsidRPr="00DF73B3">
        <w:t>n</w:t>
      </w:r>
      <w:r w:rsidRPr="00DF73B3">
        <w:t>ków kasy są w</w:t>
      </w:r>
      <w:r>
        <w:t> </w:t>
      </w:r>
      <w:r w:rsidRPr="00DF73B3">
        <w:t>pierwszej kolejności zaspokajane w</w:t>
      </w:r>
      <w:r>
        <w:t> </w:t>
      </w:r>
      <w:r w:rsidRPr="00DF73B3">
        <w:t>ramach tego systemu.</w:t>
      </w:r>
    </w:p>
    <w:p w:rsidR="00226598" w:rsidRPr="00DF73B3" w:rsidRDefault="00226598" w:rsidP="00226598">
      <w:pPr>
        <w:pStyle w:val="USTustnpkodeksu"/>
      </w:pPr>
      <w:r w:rsidRPr="00DF73B3">
        <w:t>12. Do dnia wejścia w</w:t>
      </w:r>
      <w:r>
        <w:t> </w:t>
      </w:r>
      <w:r w:rsidRPr="00DF73B3">
        <w:t>życie</w:t>
      </w:r>
      <w:r w:rsidR="002B3DEE">
        <w:t xml:space="preserve"> art. </w:t>
      </w:r>
      <w:r w:rsidR="002B3DEE" w:rsidRPr="00DF73B3">
        <w:t>4</w:t>
      </w:r>
      <w:r w:rsidR="002B3DEE">
        <w:t xml:space="preserve"> pkt </w:t>
      </w:r>
      <w:r w:rsidRPr="00DF73B3">
        <w:t>16</w:t>
      </w:r>
      <w:r>
        <w:t> </w:t>
      </w:r>
      <w:r w:rsidRPr="00DF73B3">
        <w:t>ustawy, w</w:t>
      </w:r>
      <w:r>
        <w:t> </w:t>
      </w:r>
      <w:r w:rsidRPr="00DF73B3">
        <w:t>zakresie dodawanych</w:t>
      </w:r>
      <w:r w:rsidR="002B3DEE">
        <w:t xml:space="preserve"> art. </w:t>
      </w:r>
      <w:r w:rsidRPr="00DF73B3">
        <w:t>38l–38zg oraz 38zj–38zq, w</w:t>
      </w:r>
      <w:r>
        <w:t> </w:t>
      </w:r>
      <w:r w:rsidRPr="00DF73B3">
        <w:t>przypadku wyczerpania środków funduszu stabilizacyjnego, o</w:t>
      </w:r>
      <w:r>
        <w:t> </w:t>
      </w:r>
      <w:r w:rsidRPr="00DF73B3">
        <w:t>którym mowa</w:t>
      </w:r>
      <w:r w:rsidR="002B3DEE" w:rsidRPr="00DF73B3">
        <w:t xml:space="preserve"> w</w:t>
      </w:r>
      <w:r w:rsidR="002B3DEE">
        <w:t> art. </w:t>
      </w:r>
      <w:r w:rsidRPr="00DF73B3">
        <w:t>55</w:t>
      </w:r>
      <w:r>
        <w:t> </w:t>
      </w:r>
      <w:r w:rsidRPr="00DF73B3">
        <w:t>ustawy zmienianej</w:t>
      </w:r>
      <w:r w:rsidR="002B3DEE" w:rsidRPr="00DF73B3">
        <w:t xml:space="preserve"> w</w:t>
      </w:r>
      <w:r w:rsidR="002B3DEE">
        <w:t> art. </w:t>
      </w:r>
      <w:r w:rsidRPr="00DF73B3">
        <w:t>1, i</w:t>
      </w:r>
      <w:r>
        <w:t> </w:t>
      </w:r>
      <w:r w:rsidRPr="00DF73B3">
        <w:t>wystąpieniu zagrożenia stabilności systemu spółdzielczych kas oszczędnościowo</w:t>
      </w:r>
      <w:r>
        <w:softHyphen/>
      </w:r>
      <w:r>
        <w:softHyphen/>
      </w:r>
      <w:r w:rsidR="002B3DEE">
        <w:softHyphen/>
      </w:r>
      <w:r w:rsidR="002B3DEE">
        <w:noBreakHyphen/>
      </w:r>
      <w:r w:rsidRPr="00DF73B3">
        <w:t>kredytowych, Narodowy Bank Polski może udzielić Krajowej Spółdzielczej Kasie Oszczędnościowo</w:t>
      </w:r>
      <w:r>
        <w:softHyphen/>
      </w:r>
      <w:r>
        <w:softHyphen/>
      </w:r>
      <w:r w:rsidR="002B3DEE">
        <w:softHyphen/>
      </w:r>
      <w:r w:rsidR="002B3DEE">
        <w:noBreakHyphen/>
      </w:r>
      <w:r w:rsidRPr="00DF73B3">
        <w:t>Kredytowej kredytu krótkoterminowego na uzupełnienie środków tego funduszu w</w:t>
      </w:r>
      <w:r>
        <w:t> </w:t>
      </w:r>
      <w:r w:rsidRPr="00DF73B3">
        <w:t>celu realizacji zadań, o</w:t>
      </w:r>
      <w:r>
        <w:t> </w:t>
      </w:r>
      <w:r w:rsidRPr="00DF73B3">
        <w:t>których mowa</w:t>
      </w:r>
      <w:r w:rsidR="002B3DEE" w:rsidRPr="00DF73B3">
        <w:t xml:space="preserve"> w</w:t>
      </w:r>
      <w:r w:rsidR="002B3DEE">
        <w:t> ust. </w:t>
      </w:r>
      <w:r w:rsidR="002B3DEE" w:rsidRPr="00DF73B3">
        <w:t>8</w:t>
      </w:r>
      <w:r w:rsidR="002B3DEE">
        <w:t xml:space="preserve"> oraz art. </w:t>
      </w:r>
      <w:r w:rsidRPr="00DF73B3">
        <w:t>42</w:t>
      </w:r>
      <w:r>
        <w:t> </w:t>
      </w:r>
      <w:r w:rsidRPr="00DF73B3">
        <w:t>ustawy zmienianej</w:t>
      </w:r>
      <w:r w:rsidR="002B3DEE" w:rsidRPr="00DF73B3">
        <w:t xml:space="preserve"> w</w:t>
      </w:r>
      <w:r w:rsidR="002B3DEE">
        <w:t> art. </w:t>
      </w:r>
      <w:r w:rsidRPr="00DF73B3">
        <w:t>1, pod warunkiem ustanowienia odpowiedniego zabezpieczenia.</w:t>
      </w:r>
    </w:p>
    <w:p w:rsidR="00226598" w:rsidRPr="00DF73B3" w:rsidRDefault="00226598" w:rsidP="00226598">
      <w:pPr>
        <w:pStyle w:val="USTustnpkodeksu"/>
      </w:pPr>
      <w:r w:rsidRPr="00DF73B3">
        <w:t>13. Do dnia wejścia w</w:t>
      </w:r>
      <w:r>
        <w:t> </w:t>
      </w:r>
      <w:r w:rsidRPr="00DF73B3">
        <w:t>życie</w:t>
      </w:r>
      <w:r w:rsidR="002B3DEE">
        <w:t xml:space="preserve"> art. </w:t>
      </w:r>
      <w:r w:rsidR="002B3DEE" w:rsidRPr="00DF73B3">
        <w:t>4</w:t>
      </w:r>
      <w:r w:rsidR="002B3DEE">
        <w:t xml:space="preserve"> pkt </w:t>
      </w:r>
      <w:r w:rsidRPr="00DF73B3">
        <w:t>16</w:t>
      </w:r>
      <w:r>
        <w:t> </w:t>
      </w:r>
      <w:r w:rsidRPr="00DF73B3">
        <w:t>ustawy, w</w:t>
      </w:r>
      <w:r>
        <w:t> </w:t>
      </w:r>
      <w:r w:rsidRPr="00DF73B3">
        <w:t>zakresie dodawanych</w:t>
      </w:r>
      <w:r w:rsidR="002B3DEE">
        <w:t xml:space="preserve"> art. </w:t>
      </w:r>
      <w:r w:rsidRPr="00DF73B3">
        <w:t>38l–38zg oraz 38zj–38zq,</w:t>
      </w:r>
      <w:r w:rsidR="002B3DEE">
        <w:t xml:space="preserve"> art. </w:t>
      </w:r>
      <w:r w:rsidRPr="00DF73B3">
        <w:t>91</w:t>
      </w:r>
      <w:r>
        <w:t> </w:t>
      </w:r>
      <w:r w:rsidRPr="00DF73B3">
        <w:t>ustawy zmienianej</w:t>
      </w:r>
      <w:r w:rsidR="002B3DEE" w:rsidRPr="00DF73B3">
        <w:t xml:space="preserve"> w</w:t>
      </w:r>
      <w:r w:rsidR="002B3DEE">
        <w:t> art. </w:t>
      </w:r>
      <w:r w:rsidRPr="00DF73B3">
        <w:t>1</w:t>
      </w:r>
      <w:r>
        <w:t> </w:t>
      </w:r>
      <w:r w:rsidRPr="00DF73B3">
        <w:t>nie stosuje się.</w:t>
      </w:r>
    </w:p>
    <w:p w:rsidR="00226598" w:rsidRPr="00DF73B3" w:rsidRDefault="00226598" w:rsidP="00226598">
      <w:pPr>
        <w:pStyle w:val="ARTartustawynprozporzdzenia"/>
      </w:pPr>
      <w:r w:rsidRPr="00DF73B3">
        <w:t>Art. 12. 1. Opłaty, o</w:t>
      </w:r>
      <w:r>
        <w:t> </w:t>
      </w:r>
      <w:r w:rsidRPr="00DF73B3">
        <w:t>których mowa</w:t>
      </w:r>
      <w:r w:rsidR="002B3DEE" w:rsidRPr="00DF73B3">
        <w:t xml:space="preserve"> w</w:t>
      </w:r>
      <w:r w:rsidR="002B3DEE">
        <w:t> art. </w:t>
      </w:r>
      <w:r w:rsidRPr="00DF73B3">
        <w:t>13c</w:t>
      </w:r>
      <w:r w:rsidR="002B3DEE">
        <w:t xml:space="preserve"> ust. </w:t>
      </w:r>
      <w:r w:rsidRPr="00DF73B3">
        <w:t>1</w:t>
      </w:r>
      <w:r>
        <w:t> </w:t>
      </w:r>
      <w:r w:rsidRPr="00DF73B3">
        <w:t>ustawy zmienianej</w:t>
      </w:r>
      <w:r w:rsidR="002B3DEE" w:rsidRPr="00DF73B3">
        <w:t xml:space="preserve"> w</w:t>
      </w:r>
      <w:r w:rsidR="002B3DEE">
        <w:t> art. </w:t>
      </w:r>
      <w:r w:rsidRPr="00DF73B3">
        <w:t>4, w</w:t>
      </w:r>
      <w:r>
        <w:t> </w:t>
      </w:r>
      <w:r w:rsidRPr="00DF73B3">
        <w:t>pierwszym roku obowiąz</w:t>
      </w:r>
      <w:r w:rsidRPr="00DF73B3">
        <w:t>y</w:t>
      </w:r>
      <w:r w:rsidRPr="00DF73B3">
        <w:t>wania niniejszej ustawy wnoszone są za cały rok, nie później niż w</w:t>
      </w:r>
      <w:r>
        <w:t> </w:t>
      </w:r>
      <w:r w:rsidRPr="00DF73B3">
        <w:t>terminie 3</w:t>
      </w:r>
      <w:r>
        <w:t> </w:t>
      </w:r>
      <w:r w:rsidRPr="00DF73B3">
        <w:t>miesięcy od dnia wejścia w</w:t>
      </w:r>
      <w:r>
        <w:t> </w:t>
      </w:r>
      <w:r w:rsidRPr="00DF73B3">
        <w:t>życie niniejszej ustawy.</w:t>
      </w:r>
    </w:p>
    <w:p w:rsidR="00226598" w:rsidRPr="00DF73B3" w:rsidRDefault="00226598" w:rsidP="00226598">
      <w:pPr>
        <w:pStyle w:val="USTustnpkodeksu"/>
      </w:pPr>
      <w:r w:rsidRPr="00DF73B3">
        <w:t>2. Rada Bankowego Funduszu Gwarancyjnego określi, po zasięgnięciu opinii Krajowej Spółdzielczej Kasy Oszczędnościowo</w:t>
      </w:r>
      <w:r>
        <w:softHyphen/>
      </w:r>
      <w:r>
        <w:softHyphen/>
      </w:r>
      <w:r w:rsidR="002B3DEE">
        <w:softHyphen/>
      </w:r>
      <w:r w:rsidR="002B3DEE">
        <w:noBreakHyphen/>
      </w:r>
      <w:r w:rsidRPr="00DF73B3">
        <w:t>Kredytowej, wysokość opłat, o</w:t>
      </w:r>
      <w:r>
        <w:t> </w:t>
      </w:r>
      <w:r w:rsidRPr="00DF73B3">
        <w:t>których mowa</w:t>
      </w:r>
      <w:r w:rsidR="002B3DEE" w:rsidRPr="00DF73B3">
        <w:t xml:space="preserve"> w</w:t>
      </w:r>
      <w:r w:rsidR="002B3DEE">
        <w:t> ust. </w:t>
      </w:r>
      <w:r w:rsidRPr="00DF73B3">
        <w:t>1, nie później niż w</w:t>
      </w:r>
      <w:r>
        <w:t> </w:t>
      </w:r>
      <w:r w:rsidRPr="00DF73B3">
        <w:t>ciągu miesiąca od dnia wejścia w</w:t>
      </w:r>
      <w:r>
        <w:t> </w:t>
      </w:r>
      <w:r w:rsidRPr="00DF73B3">
        <w:t>życie niniejszej ustawy.</w:t>
      </w:r>
    </w:p>
    <w:p w:rsidR="00226598" w:rsidRPr="00226598" w:rsidRDefault="00226598" w:rsidP="00226598">
      <w:pPr>
        <w:pStyle w:val="ARTartustawynprozporzdzenia"/>
      </w:pPr>
      <w:r w:rsidRPr="00DF73B3">
        <w:t>Art.</w:t>
      </w:r>
      <w:r w:rsidRPr="00226598">
        <w:t> 13. Ustawa wchodzi w życie po upływie 14 dni od dnia ogłoszenia, z wyjątkiem:</w:t>
      </w:r>
    </w:p>
    <w:p w:rsidR="00226598" w:rsidRPr="00DF73B3" w:rsidRDefault="00226598" w:rsidP="00226598">
      <w:pPr>
        <w:pStyle w:val="PKTpunkt"/>
      </w:pPr>
      <w:r w:rsidRPr="00DF73B3">
        <w:t>1)</w:t>
      </w:r>
      <w:r w:rsidRPr="00DF73B3">
        <w:tab/>
        <w:t xml:space="preserve">art. </w:t>
      </w:r>
      <w:r w:rsidR="002B3DEE" w:rsidRPr="00DF73B3">
        <w:t>1</w:t>
      </w:r>
      <w:r w:rsidR="002B3DEE">
        <w:t xml:space="preserve"> pkt </w:t>
      </w:r>
      <w:r w:rsidRPr="00DF73B3">
        <w:t>1</w:t>
      </w:r>
      <w:r w:rsidR="002B3DEE" w:rsidRPr="00DF73B3">
        <w:t>1</w:t>
      </w:r>
      <w:r w:rsidR="002B3DEE">
        <w:t xml:space="preserve"> lit. </w:t>
      </w:r>
      <w:r w:rsidRPr="00DF73B3">
        <w:t>b–h, które wchodzą w</w:t>
      </w:r>
      <w:r>
        <w:t> </w:t>
      </w:r>
      <w:r w:rsidRPr="00DF73B3">
        <w:t>życie po upływie 12</w:t>
      </w:r>
      <w:r>
        <w:t> </w:t>
      </w:r>
      <w:r w:rsidRPr="00DF73B3">
        <w:t>miesięcy od dnia ogłoszenia;</w:t>
      </w:r>
    </w:p>
    <w:p w:rsidR="00226598" w:rsidRPr="00DF73B3" w:rsidRDefault="00226598" w:rsidP="00226598">
      <w:pPr>
        <w:pStyle w:val="PKTpunkt"/>
      </w:pPr>
      <w:r w:rsidRPr="00DF73B3">
        <w:t>2)</w:t>
      </w:r>
      <w:r w:rsidRPr="00DF73B3">
        <w:tab/>
        <w:t xml:space="preserve">art. </w:t>
      </w:r>
      <w:r w:rsidR="002B3DEE" w:rsidRPr="00DF73B3">
        <w:t>1</w:t>
      </w:r>
      <w:r w:rsidR="002B3DEE">
        <w:t xml:space="preserve"> pkt </w:t>
      </w:r>
      <w:r w:rsidRPr="00DF73B3">
        <w:t>1</w:t>
      </w:r>
      <w:r w:rsidR="002B3DEE" w:rsidRPr="00DF73B3">
        <w:t>8</w:t>
      </w:r>
      <w:r w:rsidR="002B3DEE">
        <w:t xml:space="preserve"> oraz pkt </w:t>
      </w:r>
      <w:r w:rsidRPr="00DF73B3">
        <w:t>2</w:t>
      </w:r>
      <w:r w:rsidR="002B3DEE" w:rsidRPr="00DF73B3">
        <w:t>4</w:t>
      </w:r>
      <w:r w:rsidR="002B3DEE">
        <w:t xml:space="preserve"> w </w:t>
      </w:r>
      <w:r w:rsidRPr="00DF73B3">
        <w:t>zakresie dodawanego</w:t>
      </w:r>
      <w:r w:rsidR="002B3DEE">
        <w:t xml:space="preserve"> art. </w:t>
      </w:r>
      <w:r w:rsidRPr="00DF73B3">
        <w:t>61b, które wchodzą w</w:t>
      </w:r>
      <w:r>
        <w:t> </w:t>
      </w:r>
      <w:r w:rsidRPr="00DF73B3">
        <w:t>życie z</w:t>
      </w:r>
      <w:r>
        <w:t> </w:t>
      </w:r>
      <w:r w:rsidRPr="00DF73B3">
        <w:t>dniem 1</w:t>
      </w:r>
      <w:r>
        <w:t> </w:t>
      </w:r>
      <w:r w:rsidRPr="00DF73B3">
        <w:t>stycznia 2014</w:t>
      </w:r>
      <w:r>
        <w:t> </w:t>
      </w:r>
      <w:r w:rsidRPr="00DF73B3">
        <w:t>r.;</w:t>
      </w:r>
    </w:p>
    <w:p w:rsidR="00226598" w:rsidRPr="00DF73B3" w:rsidRDefault="00226598" w:rsidP="00226598">
      <w:pPr>
        <w:pStyle w:val="PKTpunkt"/>
      </w:pPr>
      <w:r w:rsidRPr="00DF73B3">
        <w:t>3)</w:t>
      </w:r>
      <w:r w:rsidRPr="00DF73B3">
        <w:tab/>
        <w:t xml:space="preserve">art. </w:t>
      </w:r>
      <w:r w:rsidR="002B3DEE" w:rsidRPr="00DF73B3">
        <w:t>4</w:t>
      </w:r>
      <w:r w:rsidR="002B3DEE">
        <w:t xml:space="preserve"> pkt </w:t>
      </w:r>
      <w:r w:rsidR="002B3DEE" w:rsidRPr="00DF73B3">
        <w:t>4</w:t>
      </w:r>
      <w:r w:rsidR="002B3DEE">
        <w:t xml:space="preserve"> lit. </w:t>
      </w:r>
      <w:r w:rsidRPr="00DF73B3">
        <w:t>b oraz</w:t>
      </w:r>
      <w:r w:rsidR="002B3DEE">
        <w:t xml:space="preserve"> pkt </w:t>
      </w:r>
      <w:r w:rsidRPr="00DF73B3">
        <w:t>1</w:t>
      </w:r>
      <w:r w:rsidR="002B3DEE" w:rsidRPr="00DF73B3">
        <w:t>6</w:t>
      </w:r>
      <w:r w:rsidR="002B3DEE">
        <w:t xml:space="preserve"> w </w:t>
      </w:r>
      <w:r w:rsidRPr="00DF73B3">
        <w:t>zakresie dodawanych</w:t>
      </w:r>
      <w:r w:rsidR="002B3DEE">
        <w:t xml:space="preserve"> art. </w:t>
      </w:r>
      <w:r w:rsidRPr="00DF73B3">
        <w:t>38l–38zg</w:t>
      </w:r>
      <w:r w:rsidR="002B3DEE" w:rsidRPr="00DF73B3">
        <w:t xml:space="preserve"> i</w:t>
      </w:r>
      <w:r w:rsidR="002B3DEE">
        <w:t> art. </w:t>
      </w:r>
      <w:r w:rsidRPr="00DF73B3">
        <w:t>38zj–38zq, które wchodzą w</w:t>
      </w:r>
      <w:r>
        <w:t> </w:t>
      </w:r>
      <w:r w:rsidRPr="00DF73B3">
        <w:t>życie po upływie 6</w:t>
      </w:r>
      <w:r>
        <w:t> </w:t>
      </w:r>
      <w:r w:rsidRPr="00DF73B3">
        <w:t>miesięcy od dnia ogłoszenia;</w:t>
      </w:r>
    </w:p>
    <w:p w:rsidR="00226598" w:rsidRPr="00DF73B3" w:rsidRDefault="00226598" w:rsidP="00226598">
      <w:pPr>
        <w:pStyle w:val="PKTpunkt"/>
      </w:pPr>
      <w:r w:rsidRPr="00DF73B3">
        <w:t>4)</w:t>
      </w:r>
      <w:r w:rsidRPr="00DF73B3">
        <w:tab/>
        <w:t xml:space="preserve">art. </w:t>
      </w:r>
      <w:r w:rsidR="002B3DEE" w:rsidRPr="00DF73B3">
        <w:t>5</w:t>
      </w:r>
      <w:r w:rsidR="002B3DEE">
        <w:t xml:space="preserve"> pkt </w:t>
      </w:r>
      <w:r w:rsidRPr="00DF73B3">
        <w:t>1, który wchodzi w</w:t>
      </w:r>
      <w:r>
        <w:t> </w:t>
      </w:r>
      <w:r w:rsidRPr="00DF73B3">
        <w:t>życie z</w:t>
      </w:r>
      <w:r>
        <w:t> </w:t>
      </w:r>
      <w:r w:rsidRPr="00DF73B3">
        <w:t>dniem 28</w:t>
      </w:r>
      <w:r>
        <w:t> </w:t>
      </w:r>
      <w:r w:rsidRPr="00DF73B3">
        <w:t>stycznia 2014</w:t>
      </w:r>
      <w:r>
        <w:t> </w:t>
      </w:r>
      <w:r w:rsidRPr="00DF73B3">
        <w:t>r.”;</w:t>
      </w:r>
    </w:p>
    <w:p w:rsidR="00226598" w:rsidRPr="00226598" w:rsidRDefault="00226598" w:rsidP="00226598">
      <w:pPr>
        <w:pStyle w:val="PPKTOTJpodpunktwobwieszczeniutekstujednolitegonp1"/>
      </w:pPr>
      <w:r w:rsidRPr="00DF73B3">
        <w:t>7)</w:t>
      </w:r>
      <w:r w:rsidRPr="00226598">
        <w:tab/>
        <w:t xml:space="preserve">art. </w:t>
      </w:r>
      <w:r w:rsidR="002B3DEE" w:rsidRPr="00226598">
        <w:t>7</w:t>
      </w:r>
      <w:r w:rsidR="002B3DEE">
        <w:t xml:space="preserve"> i art. </w:t>
      </w:r>
      <w:r w:rsidRPr="00226598">
        <w:t>8 ustawy z dnia 26 lipca 2013 r. o zmianie ustawy o Bankowym Funduszu Gwarancyjnym oraz niekt</w:t>
      </w:r>
      <w:r w:rsidRPr="00226598">
        <w:t>ó</w:t>
      </w:r>
      <w:r w:rsidRPr="00226598">
        <w:t>rych innych ustaw (</w:t>
      </w:r>
      <w:r w:rsidR="002B3DEE">
        <w:t>Dz. U. poz. </w:t>
      </w:r>
      <w:r w:rsidRPr="00226598">
        <w:t>1012), które stanowią:</w:t>
      </w:r>
    </w:p>
    <w:p w:rsidR="00226598" w:rsidRPr="00DF73B3" w:rsidRDefault="00226598" w:rsidP="00226598">
      <w:pPr>
        <w:pStyle w:val="ARTartustawynprozporzdzenia"/>
      </w:pPr>
      <w:r w:rsidRPr="00DF73B3">
        <w:t>„Art. 7. Podmioty objęte obowiązkowym systemem gwarantowania są obowiązane do wniesienia po raz pier</w:t>
      </w:r>
      <w:r w:rsidRPr="00DF73B3">
        <w:t>w</w:t>
      </w:r>
      <w:r w:rsidRPr="00DF73B3">
        <w:t>szy opłaty ostrożnościowej za rok wejścia w</w:t>
      </w:r>
      <w:r>
        <w:t> </w:t>
      </w:r>
      <w:r w:rsidRPr="00DF73B3">
        <w:t>życie ustawy w</w:t>
      </w:r>
      <w:r>
        <w:t> </w:t>
      </w:r>
      <w:r w:rsidRPr="00DF73B3">
        <w:t>wysokości określonej</w:t>
      </w:r>
      <w:r w:rsidR="002B3DEE" w:rsidRPr="00DF73B3">
        <w:t xml:space="preserve"> w</w:t>
      </w:r>
      <w:r w:rsidR="002B3DEE">
        <w:t> art. </w:t>
      </w:r>
      <w:r w:rsidRPr="00DF73B3">
        <w:t>14a ustawy zmienianej</w:t>
      </w:r>
      <w:r w:rsidR="002B3DEE" w:rsidRPr="00DF73B3">
        <w:t xml:space="preserve"> w</w:t>
      </w:r>
      <w:r w:rsidR="002B3DEE">
        <w:t> art. </w:t>
      </w:r>
      <w:r w:rsidRPr="00DF73B3">
        <w:t>1, w</w:t>
      </w:r>
      <w:r>
        <w:t> </w:t>
      </w:r>
      <w:r w:rsidRPr="00DF73B3">
        <w:t>brzmieniu nadanym niniejszą ustawą, w</w:t>
      </w:r>
      <w:r>
        <w:t> </w:t>
      </w:r>
      <w:r w:rsidRPr="00DF73B3">
        <w:t>terminie 60</w:t>
      </w:r>
      <w:r>
        <w:t> </w:t>
      </w:r>
      <w:r w:rsidRPr="00DF73B3">
        <w:t>dni od dnia opublikowania uchwały Rady Bankow</w:t>
      </w:r>
      <w:r w:rsidRPr="00DF73B3">
        <w:t>e</w:t>
      </w:r>
      <w:r w:rsidRPr="00DF73B3">
        <w:t>go Funduszu Gwarancyjnego o</w:t>
      </w:r>
      <w:r>
        <w:t> </w:t>
      </w:r>
      <w:r w:rsidRPr="00DF73B3">
        <w:t>wysokości stawki tej opłaty w</w:t>
      </w:r>
      <w:r>
        <w:t> </w:t>
      </w:r>
      <w:r w:rsidRPr="00DF73B3">
        <w:t>dwóch dziennikach o</w:t>
      </w:r>
      <w:r>
        <w:t> </w:t>
      </w:r>
      <w:r w:rsidRPr="00DF73B3">
        <w:t>zasięgu ogólnokrajowym.</w:t>
      </w:r>
    </w:p>
    <w:p w:rsidR="00226598" w:rsidRPr="00226598" w:rsidRDefault="00226598" w:rsidP="00226598">
      <w:pPr>
        <w:pStyle w:val="ARTartustawynprozporzdzenia"/>
      </w:pPr>
      <w:r w:rsidRPr="00DF73B3">
        <w:t>Art.</w:t>
      </w:r>
      <w:r w:rsidRPr="00226598">
        <w:t> 8. Ustawa wchodzi w życie po upływie 30 dni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226598" w:rsidRPr="00DF73B3" w:rsidRDefault="00226598" w:rsidP="00226598">
      <w:pPr>
        <w:pStyle w:val="TEKSTZacznikido"/>
      </w:pPr>
      <w:r w:rsidRPr="00DF73B3">
        <w:t>Załącznik do obwieszczenia Marszałka Sejmu Rzeczypospolitej Polskiej</w:t>
      </w:r>
      <w:r>
        <w:t xml:space="preserve"> </w:t>
      </w:r>
      <w:r w:rsidRPr="00DF73B3">
        <w:t>z</w:t>
      </w:r>
      <w:r>
        <w:t> </w:t>
      </w:r>
      <w:r w:rsidRPr="00DF73B3">
        <w:t xml:space="preserve">dnia </w:t>
      </w:r>
      <w:r w:rsidR="002B3DEE">
        <w:t>1 </w:t>
      </w:r>
      <w:r>
        <w:t>grudnia 2014 </w:t>
      </w:r>
      <w:r w:rsidRPr="00DF73B3">
        <w:t>r. (poz</w:t>
      </w:r>
      <w:r>
        <w:t xml:space="preserve">. </w:t>
      </w:r>
      <w:sdt>
        <w:sdtPr>
          <w:alias w:val="Numer pozycji"/>
          <w:tag w:val="Kategoria"/>
          <w:id w:val="495465613"/>
          <w:placeholder>
            <w:docPart w:val="A0D118781A6E4E2E91BF26BBAE3106E5"/>
          </w:placeholder>
          <w:dataBinding w:prefixMappings="xmlns:ns0='http://purl.org/dc/elements/1.1/' xmlns:ns1='http://schemas.openxmlformats.org/package/2006/metadata/core-properties' " w:xpath="/ns1:coreProperties[1]/ns1:category[1]" w:storeItemID="{6C3C8BC8-F283-45AE-878A-BAB7291924A1}"/>
          <w:text/>
        </w:sdtPr>
        <w:sdtEndPr/>
        <w:sdtContent>
          <w:r w:rsidR="00AF794A">
            <w:t>1866</w:t>
          </w:r>
        </w:sdtContent>
      </w:sdt>
      <w:r w:rsidRPr="00DF73B3">
        <w:t>)</w:t>
      </w:r>
    </w:p>
    <w:p w:rsidR="00226598" w:rsidRPr="00DF73B3" w:rsidRDefault="00226598" w:rsidP="00226598">
      <w:pPr>
        <w:pStyle w:val="OZNRODZAKTUtznustawalubrozporzdzenieiorganwydajcy"/>
      </w:pPr>
      <w:bookmarkStart w:id="1" w:name="f0051eNSUs1v3449a"/>
      <w:bookmarkStart w:id="2" w:name="_Ref216668015"/>
      <w:bookmarkStart w:id="3" w:name="_Ref152573533__"/>
      <w:bookmarkEnd w:id="1"/>
      <w:r w:rsidRPr="00DF73B3">
        <w:t>USTAWA</w:t>
      </w:r>
    </w:p>
    <w:p w:rsidR="00226598" w:rsidRPr="00DF73B3" w:rsidRDefault="00226598" w:rsidP="00226598">
      <w:pPr>
        <w:pStyle w:val="DATAAKTUdatauchwalenialubwydaniaaktu"/>
      </w:pPr>
      <w:r w:rsidRPr="00DF73B3">
        <w:t>z dnia 14</w:t>
      </w:r>
      <w:r>
        <w:t> </w:t>
      </w:r>
      <w:r w:rsidRPr="00DF73B3">
        <w:t>grudnia 1994</w:t>
      </w:r>
      <w:r>
        <w:t> </w:t>
      </w:r>
      <w:r w:rsidRPr="00DF73B3">
        <w:t>r.</w:t>
      </w:r>
    </w:p>
    <w:p w:rsidR="00226598" w:rsidRPr="00DF73B3" w:rsidRDefault="00226598" w:rsidP="00226598">
      <w:pPr>
        <w:pStyle w:val="TYTUAKTUprzedmiotregulacjiustawylubrozporzdzenia"/>
      </w:pPr>
      <w:r w:rsidRPr="00DF73B3">
        <w:t>o Bankowym Funduszu Gwarancyjnym</w:t>
      </w:r>
    </w:p>
    <w:p w:rsidR="00226598" w:rsidRPr="00DF73B3" w:rsidRDefault="00226598" w:rsidP="00226598">
      <w:pPr>
        <w:pStyle w:val="ROZDZODDZOZNoznaczenierozdziauluboddziau"/>
      </w:pPr>
      <w:r w:rsidRPr="00DF73B3">
        <w:t>Rozdział 1</w:t>
      </w:r>
    </w:p>
    <w:p w:rsidR="00226598" w:rsidRPr="00DF73B3" w:rsidRDefault="00226598" w:rsidP="00226598">
      <w:pPr>
        <w:pStyle w:val="ROZDZODDZPRZEDMprzedmiotregulacjirozdziauluboddziau"/>
      </w:pPr>
      <w:r w:rsidRPr="00DF73B3">
        <w:t>Przepisy ogólne</w:t>
      </w:r>
    </w:p>
    <w:p w:rsidR="00226598" w:rsidRPr="00226598" w:rsidRDefault="00226598" w:rsidP="00226598">
      <w:pPr>
        <w:pStyle w:val="ARTartustawynprozporzdzenia"/>
      </w:pPr>
      <w:r w:rsidRPr="00DF73B3">
        <w:rPr>
          <w:rStyle w:val="Ppogrubienie"/>
        </w:rPr>
        <w:t>Art.</w:t>
      </w:r>
      <w:r w:rsidRPr="00226598">
        <w:rPr>
          <w:rStyle w:val="Ppogrubienie"/>
        </w:rPr>
        <w:t> 1.</w:t>
      </w:r>
      <w:bookmarkStart w:id="4" w:name="_Ref388865084"/>
      <w:r w:rsidRPr="00226598">
        <w:rPr>
          <w:rStyle w:val="IGindeksgrny"/>
        </w:rPr>
        <w:footnoteReference w:id="3"/>
      </w:r>
      <w:bookmarkEnd w:id="4"/>
      <w:r w:rsidRPr="00226598">
        <w:rPr>
          <w:rStyle w:val="IGindeksgrny"/>
        </w:rPr>
        <w:t>)</w:t>
      </w:r>
      <w:r w:rsidRPr="00226598">
        <w:t> Ustawa określa:</w:t>
      </w:r>
    </w:p>
    <w:p w:rsidR="00226598" w:rsidRPr="00DF73B3" w:rsidRDefault="00226598" w:rsidP="00226598">
      <w:pPr>
        <w:pStyle w:val="PKTpunkt"/>
      </w:pPr>
      <w:r w:rsidRPr="00DF73B3">
        <w:t>1)</w:t>
      </w:r>
      <w:r w:rsidRPr="00DF73B3">
        <w:tab/>
        <w:t>zasady tworzenia i</w:t>
      </w:r>
      <w:r>
        <w:t> </w:t>
      </w:r>
      <w:r w:rsidRPr="00DF73B3">
        <w:t>funkcjonowania obowiązkowego i</w:t>
      </w:r>
      <w:r>
        <w:t> </w:t>
      </w:r>
      <w:r w:rsidRPr="00DF73B3">
        <w:t>umownego systemu gwarantowania środków pieniężnych zgromadzonych na rachunkach bankowych lub należnych z</w:t>
      </w:r>
      <w:r>
        <w:t> </w:t>
      </w:r>
      <w:r w:rsidRPr="00DF73B3">
        <w:t>tytułu wierzytelności wynikających z</w:t>
      </w:r>
      <w:r>
        <w:t> </w:t>
      </w:r>
      <w:r w:rsidRPr="00DF73B3">
        <w:t>czynności bank</w:t>
      </w:r>
      <w:r w:rsidRPr="00DF73B3">
        <w:t>o</w:t>
      </w:r>
      <w:r w:rsidRPr="00DF73B3">
        <w:t>wych;</w:t>
      </w:r>
    </w:p>
    <w:p w:rsidR="00226598" w:rsidRPr="00DF73B3" w:rsidRDefault="00226598" w:rsidP="00226598">
      <w:pPr>
        <w:pStyle w:val="PKTpunkt"/>
      </w:pPr>
      <w:r w:rsidRPr="00DF73B3">
        <w:t>2)</w:t>
      </w:r>
      <w:r w:rsidRPr="00DF73B3">
        <w:tab/>
        <w:t>zasady tworzenia i</w:t>
      </w:r>
      <w:r>
        <w:t> </w:t>
      </w:r>
      <w:r w:rsidRPr="00DF73B3">
        <w:t>funkcjonowania obowiązkowego systemu gwarantowania środków pieniężnych zgromadzonych w</w:t>
      </w:r>
      <w:r>
        <w:t> </w:t>
      </w:r>
      <w:r w:rsidRPr="00DF73B3">
        <w:t>spółdzielczych kasach oszczędnościowo</w:t>
      </w:r>
      <w:r>
        <w:softHyphen/>
      </w:r>
      <w:r>
        <w:softHyphen/>
      </w:r>
      <w:r w:rsidR="002B3DEE">
        <w:softHyphen/>
      </w:r>
      <w:r w:rsidR="002B3DEE">
        <w:noBreakHyphen/>
      </w:r>
      <w:r w:rsidRPr="00DF73B3">
        <w:t>kredytowych, zwanych dalej „kasami”, lub należnych z</w:t>
      </w:r>
      <w:r>
        <w:t> </w:t>
      </w:r>
      <w:r w:rsidRPr="00DF73B3">
        <w:t>tytułu przepr</w:t>
      </w:r>
      <w:r w:rsidRPr="00DF73B3">
        <w:t>o</w:t>
      </w:r>
      <w:r w:rsidRPr="00DF73B3">
        <w:t>wadzania przez kasę rozliczeń finansowych;</w:t>
      </w:r>
    </w:p>
    <w:p w:rsidR="00226598" w:rsidRPr="00DF73B3" w:rsidRDefault="00226598" w:rsidP="00226598">
      <w:pPr>
        <w:pStyle w:val="PKTpunkt"/>
      </w:pPr>
      <w:r w:rsidRPr="00DF73B3">
        <w:t>3)</w:t>
      </w:r>
      <w:r w:rsidRPr="00DF73B3">
        <w:tab/>
        <w:t>rodzaje działań, które mogą być podejmowane w</w:t>
      </w:r>
      <w:r>
        <w:t> </w:t>
      </w:r>
      <w:r w:rsidRPr="00DF73B3">
        <w:t>celu udzielania podmiotom objętym obowiązkowym systemem gwarantowania środków pieniężnych oraz kasom objętym obowiązkowym systemem gwarantowania pomocy fina</w:t>
      </w:r>
      <w:r w:rsidRPr="00DF73B3">
        <w:t>n</w:t>
      </w:r>
      <w:r w:rsidRPr="00DF73B3">
        <w:t>sowej do wysokości środków gwarantowanych w</w:t>
      </w:r>
      <w:r>
        <w:t> </w:t>
      </w:r>
      <w:r w:rsidRPr="00DF73B3">
        <w:t>przypadkach powstania niebezpieczeństwa niewypłacalności;</w:t>
      </w:r>
    </w:p>
    <w:p w:rsidR="00226598" w:rsidRPr="00DF73B3" w:rsidRDefault="00226598" w:rsidP="00226598">
      <w:pPr>
        <w:pStyle w:val="PKTpunkt"/>
      </w:pPr>
      <w:r w:rsidRPr="00DF73B3">
        <w:t>4)</w:t>
      </w:r>
      <w:r w:rsidRPr="00DF73B3">
        <w:tab/>
        <w:t>zasady gromadzenia i</w:t>
      </w:r>
      <w:r>
        <w:t> </w:t>
      </w:r>
      <w:r w:rsidRPr="00DF73B3">
        <w:t>wykorzystywania informacji o</w:t>
      </w:r>
      <w:r>
        <w:t> </w:t>
      </w:r>
      <w:r w:rsidRPr="00DF73B3">
        <w:t>podmiotach objętych systemem gwarantowania oraz o</w:t>
      </w:r>
      <w:r>
        <w:t> </w:t>
      </w:r>
      <w:r w:rsidRPr="00DF73B3">
        <w:t>kasach i</w:t>
      </w:r>
      <w:r>
        <w:t> </w:t>
      </w:r>
      <w:r w:rsidRPr="00DF73B3">
        <w:t>Krajowej Spółdzielczej Kasie Oszczędnościowo</w:t>
      </w:r>
      <w:r>
        <w:softHyphen/>
      </w:r>
      <w:r>
        <w:softHyphen/>
      </w:r>
      <w:r w:rsidR="002B3DEE">
        <w:softHyphen/>
      </w:r>
      <w:r w:rsidR="002B3DEE">
        <w:noBreakHyphen/>
      </w:r>
      <w:r w:rsidRPr="00DF73B3">
        <w:t>Kredytowej, zwanej dalej „Kasą Krajową”;</w:t>
      </w:r>
    </w:p>
    <w:p w:rsidR="00226598" w:rsidRPr="00DF73B3" w:rsidRDefault="00226598" w:rsidP="00226598">
      <w:pPr>
        <w:pStyle w:val="PKTpunkt"/>
      </w:pPr>
      <w:r w:rsidRPr="00DF73B3">
        <w:t>5)</w:t>
      </w:r>
      <w:r w:rsidRPr="00DF73B3">
        <w:tab/>
        <w:t>zasady udzielania wsparcia w</w:t>
      </w:r>
      <w:r>
        <w:t> </w:t>
      </w:r>
      <w:r w:rsidRPr="00DF73B3">
        <w:t>celu restrukturyzacji kas, w</w:t>
      </w:r>
      <w:r>
        <w:t> </w:t>
      </w:r>
      <w:r w:rsidRPr="00DF73B3">
        <w:t>których powstało niebezpieczeństwo niewypłacalności;</w:t>
      </w:r>
    </w:p>
    <w:p w:rsidR="00226598" w:rsidRPr="00DF73B3" w:rsidRDefault="00226598" w:rsidP="00226598">
      <w:pPr>
        <w:pStyle w:val="PKTpunkt"/>
      </w:pPr>
      <w:r w:rsidRPr="00DF73B3">
        <w:t>6)</w:t>
      </w:r>
      <w:bookmarkStart w:id="5" w:name="_Ref388866871"/>
      <w:r w:rsidRPr="00DF73B3">
        <w:rPr>
          <w:rStyle w:val="IGindeksgrny"/>
        </w:rPr>
        <w:footnoteReference w:id="4"/>
      </w:r>
      <w:bookmarkEnd w:id="5"/>
      <w:r w:rsidRPr="00DF73B3">
        <w:rPr>
          <w:rStyle w:val="IGindeksgrny"/>
        </w:rPr>
        <w:t>)</w:t>
      </w:r>
      <w:r w:rsidRPr="00DF73B3">
        <w:tab/>
        <w:t>źródła finansowania funduszu stabilizacyjnego, rodzaje działań finansowanych ze środków funduszu stabilizacyjnego oraz zasady i</w:t>
      </w:r>
      <w:r>
        <w:t> </w:t>
      </w:r>
      <w:r w:rsidRPr="00DF73B3">
        <w:t>tryb wykorzystania środków gromadzonych na tym funduszu.</w:t>
      </w:r>
    </w:p>
    <w:p w:rsidR="00226598" w:rsidRPr="00226598" w:rsidRDefault="00226598" w:rsidP="00226598">
      <w:pPr>
        <w:pStyle w:val="ARTartustawynprozporzdzenia"/>
      </w:pPr>
      <w:r w:rsidRPr="00DF73B3">
        <w:rPr>
          <w:rStyle w:val="Ppogrubienie"/>
        </w:rPr>
        <w:t>Art.</w:t>
      </w:r>
      <w:r w:rsidRPr="00226598">
        <w:rPr>
          <w:rStyle w:val="Ppogrubienie"/>
        </w:rPr>
        <w:t> 2.</w:t>
      </w:r>
      <w:r w:rsidRPr="00226598">
        <w:t> Użyte w ustawie określenia oznaczają:</w:t>
      </w:r>
    </w:p>
    <w:p w:rsidR="00226598" w:rsidRPr="00226598" w:rsidRDefault="00226598" w:rsidP="00226598">
      <w:pPr>
        <w:pStyle w:val="PKTpunkt"/>
      </w:pPr>
      <w:r w:rsidRPr="00DF73B3">
        <w:t>1)</w:t>
      </w:r>
      <w:bookmarkStart w:id="6" w:name="_Ref388865174"/>
      <w:r w:rsidRPr="00226598">
        <w:rPr>
          <w:rStyle w:val="IGindeksgrny"/>
        </w:rPr>
        <w:footnoteReference w:id="5"/>
      </w:r>
      <w:bookmarkEnd w:id="6"/>
      <w:r w:rsidRPr="00226598">
        <w:rPr>
          <w:rStyle w:val="IGindeksgrny"/>
        </w:rPr>
        <w:t>)</w:t>
      </w:r>
      <w:r w:rsidRPr="00226598">
        <w:tab/>
        <w:t>deponent – osobę fizyczną, osobę prawną, a także jednostkę organizacyjną niemającą osobowości prawnej, o ile posiada ona zdolność prawną, oraz podmioty, o których mowa</w:t>
      </w:r>
      <w:r w:rsidR="002B3DEE" w:rsidRPr="00226598">
        <w:t xml:space="preserve"> w</w:t>
      </w:r>
      <w:r w:rsidR="002B3DEE">
        <w:t> art. </w:t>
      </w:r>
      <w:r w:rsidRPr="00226598">
        <w:t>4</w:t>
      </w:r>
      <w:r w:rsidR="002B3DEE" w:rsidRPr="00226598">
        <w:t>9</w:t>
      </w:r>
      <w:r w:rsidR="002B3DEE">
        <w:t xml:space="preserve"> ust. </w:t>
      </w:r>
      <w:r w:rsidRPr="00226598">
        <w:t>3 ustawy z dnia 29 sierpnia 1997 r. – Prawo bankowe (</w:t>
      </w:r>
      <w:r w:rsidR="002B3DEE">
        <w:t>Dz. U.</w:t>
      </w:r>
      <w:r w:rsidRPr="00226598">
        <w:t xml:space="preserve"> z 2012 r.</w:t>
      </w:r>
      <w:r w:rsidR="002B3DEE">
        <w:t xml:space="preserve"> poz. </w:t>
      </w:r>
      <w:r w:rsidRPr="00226598">
        <w:t>1376, z </w:t>
      </w:r>
      <w:proofErr w:type="spellStart"/>
      <w:r w:rsidRPr="00226598">
        <w:t>późn</w:t>
      </w:r>
      <w:proofErr w:type="spellEnd"/>
      <w:r w:rsidRPr="00226598">
        <w:t>. zm.</w:t>
      </w:r>
      <w:r w:rsidRPr="00226598">
        <w:rPr>
          <w:rStyle w:val="IGindeksgrny"/>
        </w:rPr>
        <w:footnoteReference w:id="6"/>
      </w:r>
      <w:r w:rsidRPr="00226598">
        <w:rPr>
          <w:rStyle w:val="IGindeksgrny"/>
        </w:rPr>
        <w:t>)</w:t>
      </w:r>
      <w:r w:rsidRPr="00226598">
        <w:t>), zwanej dalej „ustawą – Prawo bankowe”, będące stroną umowy imiennego rachunku bankowego lub posiadające wynikającą z czynności bankowych wierzytelność do banku objętego obowiązkowym systemem gwarantowania, oraz osoby, o których mowa</w:t>
      </w:r>
      <w:r w:rsidR="002B3DEE" w:rsidRPr="00226598">
        <w:t xml:space="preserve"> w</w:t>
      </w:r>
      <w:r w:rsidR="002B3DEE">
        <w:t> art. </w:t>
      </w:r>
      <w:r w:rsidRPr="00226598">
        <w:t>5</w:t>
      </w:r>
      <w:r w:rsidR="002B3DEE" w:rsidRPr="00226598">
        <w:t>5</w:t>
      </w:r>
      <w:r w:rsidR="002B3DEE">
        <w:t xml:space="preserve"> ust. </w:t>
      </w:r>
      <w:r w:rsidR="002B3DEE" w:rsidRPr="00226598">
        <w:t>1</w:t>
      </w:r>
      <w:r w:rsidR="002B3DEE">
        <w:t xml:space="preserve"> oraz art. </w:t>
      </w:r>
      <w:r w:rsidRPr="00226598">
        <w:t>5</w:t>
      </w:r>
      <w:r w:rsidR="002B3DEE" w:rsidRPr="00226598">
        <w:t>6</w:t>
      </w:r>
      <w:r w:rsidR="002B3DEE">
        <w:t xml:space="preserve"> ust. </w:t>
      </w:r>
      <w:r w:rsidRPr="00226598">
        <w:t>1 ustawy – Prawo bankowe, z zastrzeżeniem</w:t>
      </w:r>
      <w:r w:rsidR="002B3DEE">
        <w:t xml:space="preserve"> art. </w:t>
      </w:r>
      <w:r w:rsidRPr="00226598">
        <w:t>26q, o ile ich wierzytelność do banku stała się wymagalna przed dniem spełnienia warunku gwarancji, z wyłączeniem:</w:t>
      </w:r>
    </w:p>
    <w:p w:rsidR="00226598" w:rsidRPr="00DF73B3" w:rsidRDefault="00226598" w:rsidP="00226598">
      <w:pPr>
        <w:pStyle w:val="LITlitera"/>
      </w:pPr>
      <w:r w:rsidRPr="00DF73B3">
        <w:t>a)</w:t>
      </w:r>
      <w:r w:rsidRPr="00DF73B3">
        <w:tab/>
        <w:t>Skarbu Państwa,</w:t>
      </w:r>
    </w:p>
    <w:p w:rsidR="00226598" w:rsidRPr="00DF73B3" w:rsidRDefault="00226598" w:rsidP="00226598">
      <w:pPr>
        <w:pStyle w:val="LITlitera"/>
      </w:pPr>
      <w:r w:rsidRPr="00DF73B3">
        <w:t>b)</w:t>
      </w:r>
      <w:r w:rsidRPr="00DF73B3">
        <w:tab/>
        <w:t>banków krajowych, banków zagranicznych oraz instytucji kredytowych w</w:t>
      </w:r>
      <w:r>
        <w:t> </w:t>
      </w:r>
      <w:r w:rsidRPr="00DF73B3">
        <w:t>rozumieniu ustawy – Prawo bankowe,</w:t>
      </w:r>
    </w:p>
    <w:p w:rsidR="00226598" w:rsidRPr="00DF73B3" w:rsidRDefault="00226598" w:rsidP="00226598">
      <w:pPr>
        <w:pStyle w:val="LITlitera"/>
      </w:pPr>
      <w:r w:rsidRPr="00DF73B3">
        <w:t>c)</w:t>
      </w:r>
      <w:r w:rsidRPr="00DF73B3">
        <w:tab/>
        <w:t>spółek prowadzących giełdę, rynek pozagiełdowy lub alternatywny system obrotu, firm inwestycyjnych, zagr</w:t>
      </w:r>
      <w:r w:rsidRPr="00DF73B3">
        <w:t>a</w:t>
      </w:r>
      <w:r w:rsidRPr="00DF73B3">
        <w:t>nicznych firm inwestycyjnych, zagranicznych osób prawnych prowadzących działalność maklerską oraz Kraj</w:t>
      </w:r>
      <w:r w:rsidRPr="00DF73B3">
        <w:t>o</w:t>
      </w:r>
      <w:r w:rsidRPr="00DF73B3">
        <w:t>wego Depozytu Papierów Wartościowych S.A. w</w:t>
      </w:r>
      <w:r>
        <w:t> </w:t>
      </w:r>
      <w:r w:rsidRPr="00DF73B3">
        <w:t>rozumieniu ustawy z</w:t>
      </w:r>
      <w:r>
        <w:t> </w:t>
      </w:r>
      <w:r w:rsidRPr="00DF73B3">
        <w:t>dnia 29</w:t>
      </w:r>
      <w:r>
        <w:t> </w:t>
      </w:r>
      <w:r w:rsidRPr="00DF73B3">
        <w:t>lipca 2005</w:t>
      </w:r>
      <w:r>
        <w:t> </w:t>
      </w:r>
      <w:r w:rsidRPr="00DF73B3">
        <w:t>r. o</w:t>
      </w:r>
      <w:r>
        <w:t> </w:t>
      </w:r>
      <w:r w:rsidRPr="00DF73B3">
        <w:t>obrocie instr</w:t>
      </w:r>
      <w:r w:rsidRPr="00DF73B3">
        <w:t>u</w:t>
      </w:r>
      <w:r w:rsidRPr="00DF73B3">
        <w:t>mentami finansowymi (</w:t>
      </w:r>
      <w:r w:rsidR="002B3DEE">
        <w:t>Dz. U.</w:t>
      </w:r>
      <w:r w:rsidRPr="00DF73B3">
        <w:t xml:space="preserve"> z</w:t>
      </w:r>
      <w:r>
        <w:t> </w:t>
      </w:r>
      <w:r w:rsidRPr="00DF73B3">
        <w:t>2014</w:t>
      </w:r>
      <w:r>
        <w:t> </w:t>
      </w:r>
      <w:r w:rsidRPr="00DF73B3">
        <w:t>r.</w:t>
      </w:r>
      <w:r w:rsidR="002B3DEE">
        <w:t xml:space="preserve"> poz. </w:t>
      </w:r>
      <w:r w:rsidRPr="00DF73B3">
        <w:t>9</w:t>
      </w:r>
      <w:r w:rsidR="002B3DEE" w:rsidRPr="00DF73B3">
        <w:t>4</w:t>
      </w:r>
      <w:r w:rsidR="002B3DEE">
        <w:t xml:space="preserve"> i </w:t>
      </w:r>
      <w:r w:rsidRPr="00DF73B3">
        <w:t>586),</w:t>
      </w:r>
    </w:p>
    <w:p w:rsidR="00226598" w:rsidRPr="00DF73B3" w:rsidRDefault="00226598" w:rsidP="00226598">
      <w:pPr>
        <w:pStyle w:val="LITlitera"/>
      </w:pPr>
      <w:r w:rsidRPr="00DF73B3">
        <w:t>d)</w:t>
      </w:r>
      <w:r w:rsidRPr="00DF73B3">
        <w:tab/>
        <w:t>krajowych i</w:t>
      </w:r>
      <w:r>
        <w:t> </w:t>
      </w:r>
      <w:r w:rsidRPr="00DF73B3">
        <w:t>zagranicznych zakładów ubezpieczeń, krajowych i</w:t>
      </w:r>
      <w:r>
        <w:t> </w:t>
      </w:r>
      <w:r w:rsidRPr="00DF73B3">
        <w:t>zagranicznych zakładów reasekuracji w</w:t>
      </w:r>
      <w:r>
        <w:t> </w:t>
      </w:r>
      <w:r w:rsidRPr="00DF73B3">
        <w:t>rozumieniu ustawy z</w:t>
      </w:r>
      <w:r>
        <w:t> </w:t>
      </w:r>
      <w:r w:rsidRPr="00DF73B3">
        <w:t>dnia 22</w:t>
      </w:r>
      <w:r>
        <w:t> </w:t>
      </w:r>
      <w:r w:rsidRPr="00DF73B3">
        <w:t>maja 2003</w:t>
      </w:r>
      <w:r>
        <w:t> </w:t>
      </w:r>
      <w:r w:rsidRPr="00DF73B3">
        <w:t>r. o</w:t>
      </w:r>
      <w:r>
        <w:t> </w:t>
      </w:r>
      <w:r w:rsidRPr="00DF73B3">
        <w:t>działalności ubezpieczeniowej (</w:t>
      </w:r>
      <w:r w:rsidR="002B3DEE">
        <w:t>Dz. U.</w:t>
      </w:r>
      <w:r w:rsidRPr="00DF73B3">
        <w:t xml:space="preserve"> z</w:t>
      </w:r>
      <w:r>
        <w:t> </w:t>
      </w:r>
      <w:r w:rsidRPr="00DF73B3">
        <w:t>2013</w:t>
      </w:r>
      <w:r>
        <w:t> </w:t>
      </w:r>
      <w:r w:rsidRPr="00DF73B3">
        <w:t>r.</w:t>
      </w:r>
      <w:r w:rsidR="002B3DEE">
        <w:t xml:space="preserve"> poz. </w:t>
      </w:r>
      <w:r w:rsidRPr="00DF73B3">
        <w:t>950, z</w:t>
      </w:r>
      <w:r>
        <w:t> </w:t>
      </w:r>
      <w:proofErr w:type="spellStart"/>
      <w:r w:rsidRPr="00DF73B3">
        <w:t>późn</w:t>
      </w:r>
      <w:proofErr w:type="spellEnd"/>
      <w:r w:rsidRPr="00DF73B3">
        <w:t>. zm.</w:t>
      </w:r>
      <w:r w:rsidRPr="00DF73B3">
        <w:rPr>
          <w:rStyle w:val="IGindeksgrny"/>
        </w:rPr>
        <w:footnoteReference w:id="7"/>
      </w:r>
      <w:r w:rsidRPr="00DF73B3">
        <w:rPr>
          <w:rStyle w:val="IGindeksgrny"/>
        </w:rPr>
        <w:t>)</w:t>
      </w:r>
      <w:r w:rsidRPr="00DF73B3">
        <w:t>) oraz Ubezpieczeniowego Funduszu Gwarancyjnego w</w:t>
      </w:r>
      <w:r>
        <w:t> </w:t>
      </w:r>
      <w:r w:rsidRPr="00DF73B3">
        <w:t>rozumieniu ustawy z</w:t>
      </w:r>
      <w:r>
        <w:t> </w:t>
      </w:r>
      <w:r w:rsidRPr="00DF73B3">
        <w:t>dnia 22</w:t>
      </w:r>
      <w:r>
        <w:t> </w:t>
      </w:r>
      <w:r w:rsidRPr="00DF73B3">
        <w:t>maja 2003</w:t>
      </w:r>
      <w:r>
        <w:t> </w:t>
      </w:r>
      <w:r w:rsidRPr="00DF73B3">
        <w:t>r. o</w:t>
      </w:r>
      <w:r>
        <w:t> </w:t>
      </w:r>
      <w:r w:rsidRPr="00DF73B3">
        <w:t>ubezpieczeniach obowiązkowych, Ubezpieczeniowym Funduszu Gwaran</w:t>
      </w:r>
      <w:r w:rsidRPr="00DF73B3">
        <w:softHyphen/>
        <w:t>cyjnym i</w:t>
      </w:r>
      <w:r>
        <w:t> </w:t>
      </w:r>
      <w:r w:rsidRPr="00DF73B3">
        <w:t>Polskim Biurze Ubezpi</w:t>
      </w:r>
      <w:r w:rsidRPr="00DF73B3">
        <w:t>e</w:t>
      </w:r>
      <w:r w:rsidRPr="00DF73B3">
        <w:t>czycieli Komunikacyjnych (</w:t>
      </w:r>
      <w:r w:rsidR="002B3DEE">
        <w:t>Dz. U.</w:t>
      </w:r>
      <w:r w:rsidRPr="00DF73B3">
        <w:t xml:space="preserve"> z</w:t>
      </w:r>
      <w:r>
        <w:t> </w:t>
      </w:r>
      <w:r w:rsidRPr="00DF73B3">
        <w:t>2013</w:t>
      </w:r>
      <w:r>
        <w:t> </w:t>
      </w:r>
      <w:r w:rsidRPr="00DF73B3">
        <w:t>r.</w:t>
      </w:r>
      <w:r w:rsidR="002B3DEE">
        <w:t xml:space="preserve"> poz. </w:t>
      </w:r>
      <w:r w:rsidRPr="00DF73B3">
        <w:t>39</w:t>
      </w:r>
      <w:r w:rsidR="002B3DEE" w:rsidRPr="00DF73B3">
        <w:t>2</w:t>
      </w:r>
      <w:r w:rsidR="002B3DEE">
        <w:t xml:space="preserve"> oraz</w:t>
      </w:r>
      <w:r w:rsidRPr="00DF73B3">
        <w:t xml:space="preserve"> z</w:t>
      </w:r>
      <w:r>
        <w:t> </w:t>
      </w:r>
      <w:r w:rsidRPr="00DF73B3">
        <w:t>2014</w:t>
      </w:r>
      <w:r>
        <w:t> </w:t>
      </w:r>
      <w:r w:rsidRPr="00DF73B3">
        <w:t>r.</w:t>
      </w:r>
      <w:r w:rsidR="002B3DEE">
        <w:t xml:space="preserve"> poz. </w:t>
      </w:r>
      <w:r w:rsidRPr="00DF73B3">
        <w:t>827),</w:t>
      </w:r>
    </w:p>
    <w:p w:rsidR="00226598" w:rsidRPr="00DF73B3" w:rsidRDefault="00226598" w:rsidP="00226598">
      <w:pPr>
        <w:pStyle w:val="LITlitera"/>
        <w:rPr>
          <w:rStyle w:val="IGindeksgrny"/>
        </w:rPr>
      </w:pPr>
      <w:r w:rsidRPr="00DF73B3">
        <w:t>e)</w:t>
      </w:r>
      <w:r w:rsidRPr="00DF73B3">
        <w:rPr>
          <w:rStyle w:val="Kkursywa"/>
        </w:rPr>
        <w:tab/>
      </w:r>
      <w:r w:rsidRPr="00DF73B3">
        <w:t>(uchylona)</w:t>
      </w:r>
      <w:r w:rsidRPr="00DF73B3">
        <w:rPr>
          <w:rStyle w:val="IGindeksgrny"/>
        </w:rPr>
        <w:footnoteReference w:id="8"/>
      </w:r>
      <w:r w:rsidRPr="00DF73B3">
        <w:rPr>
          <w:rStyle w:val="IGindeksgrny"/>
        </w:rPr>
        <w:t>)</w:t>
      </w:r>
    </w:p>
    <w:p w:rsidR="00226598" w:rsidRPr="00DF73B3" w:rsidRDefault="00226598" w:rsidP="00226598">
      <w:pPr>
        <w:pStyle w:val="LITlitera"/>
      </w:pPr>
      <w:r w:rsidRPr="00DF73B3">
        <w:t>f)</w:t>
      </w:r>
      <w:r w:rsidRPr="00DF73B3">
        <w:tab/>
        <w:t>funduszy inwestycyjnych, towarzystw funduszy inwestycyjnych, funduszy zagranicznych, spółek zarządzaj</w:t>
      </w:r>
      <w:r w:rsidRPr="00DF73B3">
        <w:t>ą</w:t>
      </w:r>
      <w:r w:rsidRPr="00DF73B3">
        <w:t>cych, oddziałów towarzystw inwestycyjnych w</w:t>
      </w:r>
      <w:r>
        <w:t> </w:t>
      </w:r>
      <w:r w:rsidRPr="00DF73B3">
        <w:t>rozumieniu ustawy z</w:t>
      </w:r>
      <w:r>
        <w:t> </w:t>
      </w:r>
      <w:r w:rsidRPr="00DF73B3">
        <w:t>dnia 27</w:t>
      </w:r>
      <w:r>
        <w:t> </w:t>
      </w:r>
      <w:r w:rsidRPr="00DF73B3">
        <w:t>maja 2004</w:t>
      </w:r>
      <w:r>
        <w:t> </w:t>
      </w:r>
      <w:r w:rsidRPr="00DF73B3">
        <w:t>r. o</w:t>
      </w:r>
      <w:r>
        <w:t> </w:t>
      </w:r>
      <w:r w:rsidRPr="00DF73B3">
        <w:t>funduszach inwest</w:t>
      </w:r>
      <w:r w:rsidRPr="00DF73B3">
        <w:t>y</w:t>
      </w:r>
      <w:r w:rsidRPr="00DF73B3">
        <w:t>cyjnych (</w:t>
      </w:r>
      <w:r w:rsidR="002B3DEE">
        <w:t>Dz. U.</w:t>
      </w:r>
      <w:r w:rsidRPr="00DF73B3">
        <w:t xml:space="preserve"> z</w:t>
      </w:r>
      <w:r>
        <w:t> </w:t>
      </w:r>
      <w:r w:rsidRPr="00DF73B3">
        <w:t>2014</w:t>
      </w:r>
      <w:r>
        <w:t> </w:t>
      </w:r>
      <w:r w:rsidRPr="00DF73B3">
        <w:t>r.</w:t>
      </w:r>
      <w:r w:rsidR="002B3DEE">
        <w:t xml:space="preserve"> poz. </w:t>
      </w:r>
      <w:r w:rsidRPr="00DF73B3">
        <w:t>157),</w:t>
      </w:r>
    </w:p>
    <w:p w:rsidR="00226598" w:rsidRPr="00DF73B3" w:rsidRDefault="00226598" w:rsidP="00226598">
      <w:pPr>
        <w:pStyle w:val="LITlitera"/>
      </w:pPr>
      <w:r w:rsidRPr="00DF73B3">
        <w:t>g)</w:t>
      </w:r>
      <w:r w:rsidRPr="00DF73B3">
        <w:tab/>
        <w:t>otwartych funduszy emerytalnych, pracowniczych funduszy emerytalnych, powszechnych towarzystw emeryta</w:t>
      </w:r>
      <w:r w:rsidRPr="00DF73B3">
        <w:t>l</w:t>
      </w:r>
      <w:r w:rsidRPr="00DF73B3">
        <w:t>nych, pracowniczych towarzystw emerytalnych w</w:t>
      </w:r>
      <w:r>
        <w:t> </w:t>
      </w:r>
      <w:r w:rsidRPr="00DF73B3">
        <w:t>rozumieniu ustawy z</w:t>
      </w:r>
      <w:r>
        <w:t> </w:t>
      </w:r>
      <w:r w:rsidRPr="00DF73B3">
        <w:t>dnia 28</w:t>
      </w:r>
      <w:r>
        <w:t> </w:t>
      </w:r>
      <w:r w:rsidRPr="00DF73B3">
        <w:t>sierpnia 1997</w:t>
      </w:r>
      <w:r>
        <w:t> </w:t>
      </w:r>
      <w:r w:rsidRPr="00DF73B3">
        <w:t>r. o</w:t>
      </w:r>
      <w:r>
        <w:t> </w:t>
      </w:r>
      <w:r w:rsidRPr="00DF73B3">
        <w:t>organizacji i</w:t>
      </w:r>
      <w:r>
        <w:t> </w:t>
      </w:r>
      <w:r w:rsidRPr="00DF73B3">
        <w:t>funkcjonowaniu funduszy emerytalnych (</w:t>
      </w:r>
      <w:r w:rsidR="002B3DEE">
        <w:t>Dz. U.</w:t>
      </w:r>
      <w:r w:rsidRPr="00DF73B3">
        <w:t xml:space="preserve"> z</w:t>
      </w:r>
      <w:r>
        <w:t> </w:t>
      </w:r>
      <w:r w:rsidRPr="00DF73B3">
        <w:t>2013</w:t>
      </w:r>
      <w:r>
        <w:t> </w:t>
      </w:r>
      <w:r w:rsidRPr="00DF73B3">
        <w:t>r.</w:t>
      </w:r>
      <w:r w:rsidR="002B3DEE">
        <w:t xml:space="preserve"> poz. </w:t>
      </w:r>
      <w:r w:rsidRPr="00DF73B3">
        <w:t>989, 128</w:t>
      </w:r>
      <w:r w:rsidR="002B3DEE" w:rsidRPr="00DF73B3">
        <w:t>9</w:t>
      </w:r>
      <w:r w:rsidR="002B3DEE">
        <w:t xml:space="preserve"> i </w:t>
      </w:r>
      <w:r w:rsidRPr="00DF73B3">
        <w:t>1717),</w:t>
      </w:r>
    </w:p>
    <w:p w:rsidR="00226598" w:rsidRPr="00DF73B3" w:rsidRDefault="00226598" w:rsidP="00226598">
      <w:pPr>
        <w:pStyle w:val="LITlitera"/>
      </w:pPr>
      <w:r w:rsidRPr="00DF73B3">
        <w:t>h)</w:t>
      </w:r>
      <w:r w:rsidRPr="00DF73B3">
        <w:rPr>
          <w:rStyle w:val="IGindeksgrny"/>
        </w:rPr>
        <w:footnoteReference w:id="9"/>
      </w:r>
      <w:r w:rsidRPr="00DF73B3">
        <w:rPr>
          <w:rStyle w:val="IGindeksgrny"/>
        </w:rPr>
        <w:t>)</w:t>
      </w:r>
      <w:r w:rsidRPr="00DF73B3">
        <w:tab/>
        <w:t>kas, Kasy Krajowej w</w:t>
      </w:r>
      <w:r>
        <w:t> </w:t>
      </w:r>
      <w:r w:rsidRPr="00DF73B3">
        <w:t>rozumieniu ustawy z</w:t>
      </w:r>
      <w:r>
        <w:t> </w:t>
      </w:r>
      <w:r w:rsidRPr="00DF73B3">
        <w:t>dnia 5</w:t>
      </w:r>
      <w:r>
        <w:t> </w:t>
      </w:r>
      <w:r w:rsidRPr="00DF73B3">
        <w:t>listopada 2009</w:t>
      </w:r>
      <w:r>
        <w:t> </w:t>
      </w:r>
      <w:r w:rsidRPr="00DF73B3">
        <w:t>r. o</w:t>
      </w:r>
      <w:r>
        <w:t> </w:t>
      </w:r>
      <w:r w:rsidRPr="00DF73B3">
        <w:t>spółdzielczych kasach oszczędnościowo</w:t>
      </w:r>
      <w:r>
        <w:softHyphen/>
      </w:r>
      <w:r>
        <w:softHyphen/>
      </w:r>
      <w:r w:rsidR="002B3DEE">
        <w:softHyphen/>
      </w:r>
      <w:r w:rsidR="002B3DEE">
        <w:noBreakHyphen/>
      </w:r>
      <w:r w:rsidRPr="00DF73B3">
        <w:t>kredytowych (</w:t>
      </w:r>
      <w:r w:rsidR="002B3DEE">
        <w:t>Dz. U.</w:t>
      </w:r>
      <w:r w:rsidRPr="00DF73B3">
        <w:t xml:space="preserve"> z</w:t>
      </w:r>
      <w:r>
        <w:t> </w:t>
      </w:r>
      <w:r w:rsidRPr="00DF73B3">
        <w:t>2013</w:t>
      </w:r>
      <w:r>
        <w:t> </w:t>
      </w:r>
      <w:r w:rsidRPr="00DF73B3">
        <w:t>r.</w:t>
      </w:r>
      <w:r w:rsidR="002B3DEE">
        <w:t xml:space="preserve"> poz. </w:t>
      </w:r>
      <w:r w:rsidRPr="00DF73B3">
        <w:t>1450),</w:t>
      </w:r>
    </w:p>
    <w:p w:rsidR="00226598" w:rsidRPr="00DF73B3" w:rsidRDefault="00226598" w:rsidP="00226598">
      <w:pPr>
        <w:pStyle w:val="LITlitera"/>
      </w:pPr>
      <w:r w:rsidRPr="00DF73B3">
        <w:t>i)</w:t>
      </w:r>
      <w:r w:rsidRPr="00DF73B3">
        <w:tab/>
        <w:t>osób posiadających w</w:t>
      </w:r>
      <w:r>
        <w:t> </w:t>
      </w:r>
      <w:r w:rsidRPr="00DF73B3">
        <w:t>dniu spełnienia warunku gwarancji pakiet co najmniej 5% ogólnej liczby głosów na wa</w:t>
      </w:r>
      <w:r w:rsidRPr="00DF73B3">
        <w:t>l</w:t>
      </w:r>
      <w:r w:rsidRPr="00DF73B3">
        <w:t>nym zgromadzeniu lub udziału w</w:t>
      </w:r>
      <w:r>
        <w:t> </w:t>
      </w:r>
      <w:r w:rsidRPr="00DF73B3">
        <w:t>kapitale zakładowym, a</w:t>
      </w:r>
      <w:r>
        <w:t> </w:t>
      </w:r>
      <w:r w:rsidRPr="00DF73B3">
        <w:t>także osób, które w</w:t>
      </w:r>
      <w:r>
        <w:t> </w:t>
      </w:r>
      <w:r w:rsidRPr="00DF73B3">
        <w:t>stosunku do nich są podmiotami dominującymi lub zależnymi w</w:t>
      </w:r>
      <w:r>
        <w:t> </w:t>
      </w:r>
      <w:r w:rsidRPr="00DF73B3">
        <w:t>rozumieniu</w:t>
      </w:r>
      <w:r w:rsidR="002B3DEE">
        <w:t xml:space="preserve"> art. </w:t>
      </w:r>
      <w:r w:rsidR="002B3DEE" w:rsidRPr="00DF73B3">
        <w:t>3</w:t>
      </w:r>
      <w:r w:rsidR="002B3DEE">
        <w:t xml:space="preserve"> pkt </w:t>
      </w:r>
      <w:r w:rsidRPr="00DF73B3">
        <w:t>1</w:t>
      </w:r>
      <w:r w:rsidR="002B3DEE" w:rsidRPr="00DF73B3">
        <w:t>6</w:t>
      </w:r>
      <w:r w:rsidR="002B3DEE">
        <w:t xml:space="preserve"> i </w:t>
      </w:r>
      <w:r w:rsidRPr="00DF73B3">
        <w:t>17</w:t>
      </w:r>
      <w:r>
        <w:t> </w:t>
      </w:r>
      <w:r w:rsidRPr="00DF73B3">
        <w:t>ustawy, o</w:t>
      </w:r>
      <w:r>
        <w:t> </w:t>
      </w:r>
      <w:r w:rsidRPr="00DF73B3">
        <w:t>której mowa</w:t>
      </w:r>
      <w:r w:rsidR="002B3DEE" w:rsidRPr="00DF73B3">
        <w:t xml:space="preserve"> w</w:t>
      </w:r>
      <w:r w:rsidR="002B3DEE">
        <w:t> lit. </w:t>
      </w:r>
      <w:r w:rsidRPr="00DF73B3">
        <w:t>c, w</w:t>
      </w:r>
      <w:r>
        <w:t> </w:t>
      </w:r>
      <w:r w:rsidRPr="00DF73B3">
        <w:t>przypadku gdy osoby te pełniły swoje funkcje w</w:t>
      </w:r>
      <w:r>
        <w:t> </w:t>
      </w:r>
      <w:r w:rsidRPr="00DF73B3">
        <w:t>dniu spełnienia warunku gwarancji bądź w</w:t>
      </w:r>
      <w:r>
        <w:t> </w:t>
      </w:r>
      <w:r w:rsidRPr="00DF73B3">
        <w:t>okresie bieżącego roku obrotowego (obrachunkowego) lub poprzedzającego dzień spełnienia warunku gwarancji,</w:t>
      </w:r>
    </w:p>
    <w:p w:rsidR="00226598" w:rsidRPr="00DF73B3" w:rsidRDefault="00226598" w:rsidP="00226598">
      <w:pPr>
        <w:pStyle w:val="LITlitera"/>
      </w:pPr>
      <w:r w:rsidRPr="00DF73B3">
        <w:t>j)</w:t>
      </w:r>
      <w:r w:rsidRPr="00DF73B3">
        <w:tab/>
        <w:t>członków zarządu i</w:t>
      </w:r>
      <w:r>
        <w:t> </w:t>
      </w:r>
      <w:r w:rsidRPr="00DF73B3">
        <w:t>rady nadzorczej banku krajowego oraz osób pełniących w</w:t>
      </w:r>
      <w:r>
        <w:t> </w:t>
      </w:r>
      <w:r w:rsidRPr="00DF73B3">
        <w:t>tym banku funkcje dyrektorów i</w:t>
      </w:r>
      <w:r>
        <w:t> </w:t>
      </w:r>
      <w:r w:rsidRPr="00DF73B3">
        <w:t>zastępców dyrektorów w</w:t>
      </w:r>
      <w:r>
        <w:t> </w:t>
      </w:r>
      <w:r w:rsidRPr="00DF73B3">
        <w:t>centrali banku, jak również dyrektorów i</w:t>
      </w:r>
      <w:r>
        <w:t> </w:t>
      </w:r>
      <w:r w:rsidRPr="00DF73B3">
        <w:t>zastępców dyrektorów oddziałów tego ba</w:t>
      </w:r>
      <w:r w:rsidRPr="00DF73B3">
        <w:t>n</w:t>
      </w:r>
      <w:r w:rsidRPr="00DF73B3">
        <w:t>ku, w</w:t>
      </w:r>
      <w:r>
        <w:t> </w:t>
      </w:r>
      <w:r w:rsidRPr="00DF73B3">
        <w:t>przypadku gdy osoby te pełniły swoje funkcje w</w:t>
      </w:r>
      <w:r>
        <w:t> </w:t>
      </w:r>
      <w:r w:rsidRPr="00DF73B3">
        <w:t>dniu spełnienia warunku gwarancji bądź w</w:t>
      </w:r>
      <w:r>
        <w:t> </w:t>
      </w:r>
      <w:r w:rsidRPr="00DF73B3">
        <w:t>okresie bież</w:t>
      </w:r>
      <w:r w:rsidRPr="00DF73B3">
        <w:t>ą</w:t>
      </w:r>
      <w:r w:rsidRPr="00DF73B3">
        <w:t>cego roku obrotowego (obrachunkowego) lub poprzedzającego dzień spełnienia warunku gwarancji,</w:t>
      </w:r>
    </w:p>
    <w:p w:rsidR="00226598" w:rsidRPr="00DF73B3" w:rsidRDefault="00226598" w:rsidP="00226598">
      <w:pPr>
        <w:pStyle w:val="LITlitera"/>
      </w:pPr>
      <w:r w:rsidRPr="00DF73B3">
        <w:t>k)</w:t>
      </w:r>
      <w:r w:rsidRPr="00DF73B3">
        <w:tab/>
        <w:t>dyrektorów oraz zastępców dyrektora oddziału banku zagranicznego lub oddziału instytucji kredytowej, w</w:t>
      </w:r>
      <w:r>
        <w:t> </w:t>
      </w:r>
      <w:r w:rsidRPr="00DF73B3">
        <w:t>przypadku którego nastąpiło spełnienie warunku gwarancji, jeżeli osoby te pełniły swoje funkcje w</w:t>
      </w:r>
      <w:r>
        <w:t> </w:t>
      </w:r>
      <w:r w:rsidRPr="00DF73B3">
        <w:t>dniu spe</w:t>
      </w:r>
      <w:r w:rsidRPr="00DF73B3">
        <w:t>ł</w:t>
      </w:r>
      <w:r w:rsidRPr="00DF73B3">
        <w:t>nienia warunku gwarancji bądź w</w:t>
      </w:r>
      <w:r>
        <w:t> </w:t>
      </w:r>
      <w:r w:rsidRPr="00DF73B3">
        <w:t>okresie bieżącego roku obrotowego (obrachunkowego) lub poprzedzającego dzień spełnienia warunku gwarancji;</w:t>
      </w:r>
    </w:p>
    <w:p w:rsidR="00226598" w:rsidRPr="00DF73B3" w:rsidRDefault="00226598" w:rsidP="00226598">
      <w:pPr>
        <w:pStyle w:val="PKTpunkt"/>
      </w:pPr>
      <w:r w:rsidRPr="00DF73B3">
        <w:t>2)</w:t>
      </w:r>
      <w:r w:rsidRPr="00DF73B3">
        <w:rPr>
          <w:rStyle w:val="IGindeksgrny"/>
        </w:rPr>
        <w:fldChar w:fldCharType="begin"/>
      </w:r>
      <w:r w:rsidRPr="00DF73B3">
        <w:rPr>
          <w:rStyle w:val="IGindeksgrny"/>
        </w:rPr>
        <w:instrText xml:space="preserve"> NOTEREF _Ref388865174 \f \h </w:instrText>
      </w:r>
      <w:r w:rsidRPr="00DF73B3">
        <w:rPr>
          <w:rStyle w:val="IGindeksgrny"/>
        </w:rPr>
      </w:r>
      <w:r w:rsidRPr="00DF73B3">
        <w:rPr>
          <w:rStyle w:val="IGindeksgrny"/>
        </w:rPr>
        <w:fldChar w:fldCharType="separate"/>
      </w:r>
      <w:r w:rsidRPr="00605560">
        <w:rPr>
          <w:rStyle w:val="Odwoanieprzypisudolnego"/>
        </w:rPr>
        <w:t>3</w:t>
      </w:r>
      <w:r w:rsidRPr="00DF73B3">
        <w:rPr>
          <w:rStyle w:val="IGindeksgrny"/>
        </w:rPr>
        <w:fldChar w:fldCharType="end"/>
      </w:r>
      <w:r w:rsidRPr="00DF73B3">
        <w:rPr>
          <w:rStyle w:val="IGindeksgrny"/>
        </w:rPr>
        <w:t>)</w:t>
      </w:r>
      <w:r w:rsidRPr="00DF73B3">
        <w:tab/>
        <w:t>środki gwarantowane – środki pieniężne zgromadzone w</w:t>
      </w:r>
      <w:r>
        <w:t> </w:t>
      </w:r>
      <w:r w:rsidRPr="00DF73B3">
        <w:t>banku przez deponenta na rachunkach imiennych oraz jego należności wynikające z</w:t>
      </w:r>
      <w:r>
        <w:t> </w:t>
      </w:r>
      <w:r w:rsidRPr="00DF73B3">
        <w:t>innych czynności bankowych, w</w:t>
      </w:r>
      <w:r>
        <w:t> </w:t>
      </w:r>
      <w:r w:rsidRPr="00DF73B3">
        <w:t>walucie polskiej lub walutach obcych, według stanu na dzień spełnienia warunku gwarancji, potwierdzone dokumentami imiennymi wystawionymi przez ten bank lub imiennymi świadectwami depozytowymi, o</w:t>
      </w:r>
      <w:r>
        <w:t> </w:t>
      </w:r>
      <w:r w:rsidRPr="00DF73B3">
        <w:t>których mowa</w:t>
      </w:r>
      <w:r w:rsidR="002B3DEE" w:rsidRPr="00DF73B3">
        <w:t xml:space="preserve"> w</w:t>
      </w:r>
      <w:r w:rsidR="002B3DEE">
        <w:t> art. </w:t>
      </w:r>
      <w:r w:rsidR="002B3DEE" w:rsidRPr="00DF73B3">
        <w:t>9</w:t>
      </w:r>
      <w:r w:rsidR="002B3DEE">
        <w:t xml:space="preserve"> ust. </w:t>
      </w:r>
      <w:r w:rsidRPr="00DF73B3">
        <w:t>1</w:t>
      </w:r>
      <w:r>
        <w:t> </w:t>
      </w:r>
      <w:r w:rsidRPr="00DF73B3">
        <w:t>ustawy z</w:t>
      </w:r>
      <w:r>
        <w:t> </w:t>
      </w:r>
      <w:r w:rsidRPr="00DF73B3">
        <w:t>dnia 29</w:t>
      </w:r>
      <w:r>
        <w:t> </w:t>
      </w:r>
      <w:r w:rsidRPr="00DF73B3">
        <w:t>lipca 2005</w:t>
      </w:r>
      <w:r>
        <w:t> </w:t>
      </w:r>
      <w:r w:rsidRPr="00DF73B3">
        <w:t>r. o</w:t>
      </w:r>
      <w:r>
        <w:t> </w:t>
      </w:r>
      <w:r w:rsidRPr="00DF73B3">
        <w:t>obrocie i</w:t>
      </w:r>
      <w:r w:rsidRPr="00DF73B3">
        <w:t>n</w:t>
      </w:r>
      <w:r w:rsidRPr="00DF73B3">
        <w:t>strumentami finansowymi, powiększone o</w:t>
      </w:r>
      <w:r>
        <w:t> </w:t>
      </w:r>
      <w:r w:rsidRPr="00DF73B3">
        <w:t>naliczone odsetki do dnia spełnienia warunku gwarancji, a</w:t>
      </w:r>
      <w:r>
        <w:t> </w:t>
      </w:r>
      <w:r w:rsidRPr="00DF73B3">
        <w:t>także kwoty, o</w:t>
      </w:r>
      <w:r>
        <w:t> </w:t>
      </w:r>
      <w:r w:rsidRPr="00DF73B3">
        <w:t>których mowa</w:t>
      </w:r>
      <w:r w:rsidR="002B3DEE" w:rsidRPr="00DF73B3">
        <w:t xml:space="preserve"> w</w:t>
      </w:r>
      <w:r w:rsidR="002B3DEE">
        <w:t> art. </w:t>
      </w:r>
      <w:r w:rsidRPr="00DF73B3">
        <w:t>5</w:t>
      </w:r>
      <w:r w:rsidR="002B3DEE" w:rsidRPr="00DF73B3">
        <w:t>5</w:t>
      </w:r>
      <w:r w:rsidR="002B3DEE">
        <w:t xml:space="preserve"> ust. </w:t>
      </w:r>
      <w:r w:rsidR="002B3DEE" w:rsidRPr="00DF73B3">
        <w:t>1</w:t>
      </w:r>
      <w:r w:rsidR="002B3DEE">
        <w:t xml:space="preserve"> i art. </w:t>
      </w:r>
      <w:r w:rsidRPr="00DF73B3">
        <w:t>5</w:t>
      </w:r>
      <w:r w:rsidR="002B3DEE" w:rsidRPr="00DF73B3">
        <w:t>6</w:t>
      </w:r>
      <w:r w:rsidR="002B3DEE">
        <w:t xml:space="preserve"> ust. </w:t>
      </w:r>
      <w:r w:rsidRPr="00DF73B3">
        <w:t>1</w:t>
      </w:r>
      <w:r>
        <w:t> </w:t>
      </w:r>
      <w:r w:rsidRPr="00DF73B3">
        <w:t>ustawy – Prawo bankowe, z</w:t>
      </w:r>
      <w:r>
        <w:t> </w:t>
      </w:r>
      <w:r w:rsidRPr="00DF73B3">
        <w:t>zastrzeżeniem</w:t>
      </w:r>
      <w:r w:rsidR="002B3DEE">
        <w:t xml:space="preserve"> art. </w:t>
      </w:r>
      <w:r w:rsidRPr="00DF73B3">
        <w:t>26q, o</w:t>
      </w:r>
      <w:r>
        <w:t> </w:t>
      </w:r>
      <w:r w:rsidRPr="00DF73B3">
        <w:t>ile stały się w</w:t>
      </w:r>
      <w:r w:rsidRPr="00DF73B3">
        <w:t>y</w:t>
      </w:r>
      <w:r w:rsidRPr="00DF73B3">
        <w:t>magalne przed dniem spełnienia warunku gwarancji – do wysokości określonej ustawą, z</w:t>
      </w:r>
      <w:r>
        <w:t> </w:t>
      </w:r>
      <w:r w:rsidRPr="00DF73B3">
        <w:t>wyłączeniem papierów wartościowych innych niż opiewające wyłącznie na wierzytelności pieniężne, a</w:t>
      </w:r>
      <w:r>
        <w:t> </w:t>
      </w:r>
      <w:r w:rsidRPr="00DF73B3">
        <w:t>także listów zastawnych, o</w:t>
      </w:r>
      <w:r>
        <w:t> </w:t>
      </w:r>
      <w:r w:rsidRPr="00DF73B3">
        <w:t>których mowa w</w:t>
      </w:r>
      <w:r>
        <w:t> </w:t>
      </w:r>
      <w:r w:rsidRPr="00DF73B3">
        <w:t>ustawie z</w:t>
      </w:r>
      <w:r>
        <w:t> </w:t>
      </w:r>
      <w:r w:rsidRPr="00DF73B3">
        <w:t>dnia 29</w:t>
      </w:r>
      <w:r>
        <w:t> </w:t>
      </w:r>
      <w:r w:rsidRPr="00DF73B3">
        <w:t>sierpnia 1997</w:t>
      </w:r>
      <w:r>
        <w:t> </w:t>
      </w:r>
      <w:r w:rsidRPr="00DF73B3">
        <w:t>r. o</w:t>
      </w:r>
      <w:r>
        <w:t> </w:t>
      </w:r>
      <w:r w:rsidRPr="00DF73B3">
        <w:t>listach zastawnych i</w:t>
      </w:r>
      <w:r>
        <w:t> </w:t>
      </w:r>
      <w:r w:rsidRPr="00DF73B3">
        <w:t>bankach hipotecznych (</w:t>
      </w:r>
      <w:r w:rsidR="002B3DEE">
        <w:t>Dz. U.</w:t>
      </w:r>
      <w:r w:rsidRPr="00DF73B3">
        <w:t xml:space="preserve"> z</w:t>
      </w:r>
      <w:r>
        <w:t> </w:t>
      </w:r>
      <w:r w:rsidRPr="00DF73B3">
        <w:t>2003</w:t>
      </w:r>
      <w:r>
        <w:t> </w:t>
      </w:r>
      <w:r w:rsidRPr="00DF73B3">
        <w:t>r.</w:t>
      </w:r>
      <w:r w:rsidR="002B3DEE">
        <w:t xml:space="preserve"> Nr </w:t>
      </w:r>
      <w:r w:rsidRPr="00DF73B3">
        <w:t>99,</w:t>
      </w:r>
      <w:r w:rsidR="002B3DEE">
        <w:t xml:space="preserve"> poz. </w:t>
      </w:r>
      <w:r w:rsidRPr="00DF73B3">
        <w:t>919, z</w:t>
      </w:r>
      <w:r>
        <w:t> </w:t>
      </w:r>
      <w:proofErr w:type="spellStart"/>
      <w:r w:rsidRPr="00DF73B3">
        <w:t>późn</w:t>
      </w:r>
      <w:proofErr w:type="spellEnd"/>
      <w:r w:rsidRPr="00DF73B3">
        <w:t>. zm.</w:t>
      </w:r>
      <w:r w:rsidRPr="00DF73B3">
        <w:rPr>
          <w:rStyle w:val="IGindeksgrny"/>
        </w:rPr>
        <w:footnoteReference w:id="10"/>
      </w:r>
      <w:r w:rsidRPr="00DF73B3">
        <w:rPr>
          <w:rStyle w:val="IGindeksgrny"/>
        </w:rPr>
        <w:t>)</w:t>
      </w:r>
      <w:r w:rsidRPr="00DF73B3">
        <w:t>), oraz środków, o</w:t>
      </w:r>
      <w:r>
        <w:t> </w:t>
      </w:r>
      <w:r w:rsidRPr="00DF73B3">
        <w:t>których mowa</w:t>
      </w:r>
      <w:r w:rsidR="002B3DEE" w:rsidRPr="00DF73B3">
        <w:t xml:space="preserve"> w</w:t>
      </w:r>
      <w:r w:rsidR="002B3DEE">
        <w:t> art. </w:t>
      </w:r>
      <w:r w:rsidRPr="00DF73B3">
        <w:t>26s</w:t>
      </w:r>
      <w:r w:rsidR="002B3DEE">
        <w:t xml:space="preserve"> ust. </w:t>
      </w:r>
      <w:r w:rsidRPr="00DF73B3">
        <w:t>2;</w:t>
      </w:r>
    </w:p>
    <w:p w:rsidR="00226598" w:rsidRPr="00226598" w:rsidRDefault="00226598" w:rsidP="00226598">
      <w:pPr>
        <w:pStyle w:val="PKTpunkt"/>
      </w:pPr>
      <w:r w:rsidRPr="00DF73B3">
        <w:t>3)</w:t>
      </w:r>
      <w:r w:rsidRPr="00226598">
        <w:tab/>
        <w:t>podmioty objęte obowiązkowym systemem gwarantowania – zwane dalej „podmiotami objętymi systemem gwara</w:t>
      </w:r>
      <w:r w:rsidRPr="00226598">
        <w:t>n</w:t>
      </w:r>
      <w:r w:rsidRPr="00226598">
        <w:t>towania”:</w:t>
      </w:r>
    </w:p>
    <w:p w:rsidR="00226598" w:rsidRPr="00DF73B3" w:rsidRDefault="00226598" w:rsidP="00226598">
      <w:pPr>
        <w:pStyle w:val="LITlitera"/>
      </w:pPr>
      <w:r w:rsidRPr="00DF73B3">
        <w:t>a)</w:t>
      </w:r>
      <w:r w:rsidRPr="00DF73B3">
        <w:tab/>
        <w:t>banki krajowe w</w:t>
      </w:r>
      <w:r>
        <w:t> </w:t>
      </w:r>
      <w:r w:rsidRPr="00DF73B3">
        <w:t>rozumieniu ustawy – Prawo bankowe,</w:t>
      </w:r>
    </w:p>
    <w:p w:rsidR="00226598" w:rsidRPr="00DF73B3" w:rsidRDefault="00226598" w:rsidP="00226598">
      <w:pPr>
        <w:pStyle w:val="LITlitera"/>
      </w:pPr>
      <w:r w:rsidRPr="00DF73B3">
        <w:t>b)</w:t>
      </w:r>
      <w:r w:rsidRPr="00DF73B3">
        <w:tab/>
        <w:t>oddziały banków zagranicznych w</w:t>
      </w:r>
      <w:r>
        <w:t> </w:t>
      </w:r>
      <w:r w:rsidRPr="00DF73B3">
        <w:t>rozumieniu ustawy – Prawo bankowe, o</w:t>
      </w:r>
      <w:r>
        <w:t> </w:t>
      </w:r>
      <w:r w:rsidRPr="00DF73B3">
        <w:t>ile nie są uczestnikami systemu gw</w:t>
      </w:r>
      <w:r w:rsidRPr="00DF73B3">
        <w:t>a</w:t>
      </w:r>
      <w:r w:rsidRPr="00DF73B3">
        <w:t>rantowania środków pieniężnych albo system gwarantowania, w</w:t>
      </w:r>
      <w:r>
        <w:t> </w:t>
      </w:r>
      <w:r w:rsidRPr="00DF73B3">
        <w:t>którym uczestniczą, nie zapewnia gwarantow</w:t>
      </w:r>
      <w:r w:rsidRPr="00DF73B3">
        <w:t>a</w:t>
      </w:r>
      <w:r w:rsidRPr="00DF73B3">
        <w:t>nia środków pieniężnych co najmniej w</w:t>
      </w:r>
      <w:r>
        <w:t> </w:t>
      </w:r>
      <w:r w:rsidRPr="00DF73B3">
        <w:t>zakresie i</w:t>
      </w:r>
      <w:r>
        <w:t> </w:t>
      </w:r>
      <w:r w:rsidRPr="00DF73B3">
        <w:t>w</w:t>
      </w:r>
      <w:r>
        <w:t> </w:t>
      </w:r>
      <w:r w:rsidRPr="00DF73B3">
        <w:t>wysokości określonych w</w:t>
      </w:r>
      <w:r>
        <w:t> </w:t>
      </w:r>
      <w:r w:rsidRPr="00DF73B3">
        <w:t>ustawie;</w:t>
      </w:r>
    </w:p>
    <w:p w:rsidR="00226598" w:rsidRPr="00226598" w:rsidRDefault="00226598" w:rsidP="00226598">
      <w:pPr>
        <w:pStyle w:val="PKTpunkt"/>
      </w:pPr>
      <w:r w:rsidRPr="00DF73B3">
        <w:t>4)</w:t>
      </w:r>
      <w:r w:rsidRPr="00226598">
        <w:rPr>
          <w:rStyle w:val="IGindeksgrny"/>
        </w:rPr>
        <w:footnoteReference w:id="11"/>
      </w:r>
      <w:r w:rsidRPr="00226598">
        <w:rPr>
          <w:rStyle w:val="IGindeksgrny"/>
        </w:rPr>
        <w:t>)</w:t>
      </w:r>
      <w:r w:rsidRPr="00226598">
        <w:tab/>
        <w:t>spełnienie warunku gwarancji:</w:t>
      </w:r>
    </w:p>
    <w:p w:rsidR="00226598" w:rsidRPr="00DF73B3" w:rsidRDefault="00226598" w:rsidP="00226598">
      <w:pPr>
        <w:pStyle w:val="LITlitera"/>
      </w:pPr>
      <w:r w:rsidRPr="00DF73B3">
        <w:t>a)</w:t>
      </w:r>
      <w:r w:rsidRPr="00DF73B3">
        <w:tab/>
      </w:r>
      <w:r w:rsidRPr="00470A2A">
        <w:rPr>
          <w:spacing w:val="-2"/>
        </w:rPr>
        <w:t xml:space="preserve">w przypadku banku krajowego – wydanie przez Komisję Nadzoru Finansowego decyzji o zawieszeniu </w:t>
      </w:r>
      <w:proofErr w:type="spellStart"/>
      <w:r w:rsidRPr="00470A2A">
        <w:rPr>
          <w:spacing w:val="-2"/>
        </w:rPr>
        <w:t>działalnoś</w:t>
      </w:r>
      <w:proofErr w:type="spellEnd"/>
      <w:r w:rsidR="00470A2A" w:rsidRPr="00470A2A">
        <w:rPr>
          <w:spacing w:val="-2"/>
        </w:rPr>
        <w:t>-</w:t>
      </w:r>
      <w:r w:rsidR="00470A2A" w:rsidRPr="00470A2A">
        <w:rPr>
          <w:spacing w:val="-2"/>
        </w:rPr>
        <w:br/>
      </w:r>
      <w:r w:rsidRPr="00DF73B3">
        <w:t>ci banku i</w:t>
      </w:r>
      <w:r>
        <w:t> </w:t>
      </w:r>
      <w:r w:rsidRPr="00DF73B3">
        <w:t>ustanowieniu zarządu komisarycznego, o</w:t>
      </w:r>
      <w:r>
        <w:t> </w:t>
      </w:r>
      <w:r w:rsidRPr="00DF73B3">
        <w:t>ile nie został on ustanowiony wcześniej, oraz wystąpienie do właściwego sądu z</w:t>
      </w:r>
      <w:r>
        <w:t> </w:t>
      </w:r>
      <w:r w:rsidRPr="00DF73B3">
        <w:t>wnioskiem o</w:t>
      </w:r>
      <w:r>
        <w:t> </w:t>
      </w:r>
      <w:r w:rsidRPr="00DF73B3">
        <w:t>ogłoszenie upadłości,</w:t>
      </w:r>
    </w:p>
    <w:p w:rsidR="00226598" w:rsidRPr="00DF73B3" w:rsidRDefault="00226598" w:rsidP="00D54939">
      <w:pPr>
        <w:pStyle w:val="LITlitera"/>
        <w:spacing w:before="100"/>
        <w:ind w:left="777" w:hanging="357"/>
      </w:pPr>
      <w:r w:rsidRPr="00DF73B3">
        <w:t>b)</w:t>
      </w:r>
      <w:r w:rsidRPr="00DF73B3">
        <w:tab/>
        <w:t>w przypadku oddziału instytucji kredytowej – wydanie przez zagraniczny sąd lub zagraniczny organ orzeczenia, postanowienia lub decyzji, którymi pozbawiono lub ograniczono podmiot objęty systemem gwarantowania w</w:t>
      </w:r>
      <w:r>
        <w:t> </w:t>
      </w:r>
      <w:r w:rsidRPr="00DF73B3">
        <w:t>prawie zarządu jego majątkiem lub poddano kontroli celem jego reorganizacji lub likwidacji, w</w:t>
      </w:r>
      <w:r>
        <w:t> </w:t>
      </w:r>
      <w:r w:rsidRPr="00DF73B3">
        <w:t>ramach post</w:t>
      </w:r>
      <w:r w:rsidRPr="00DF73B3">
        <w:t>ę</w:t>
      </w:r>
      <w:r w:rsidRPr="00DF73B3">
        <w:t>powania upadłościowego w</w:t>
      </w:r>
      <w:r>
        <w:t> </w:t>
      </w:r>
      <w:r w:rsidRPr="00DF73B3">
        <w:t>państwie macierzystym,</w:t>
      </w:r>
    </w:p>
    <w:p w:rsidR="00226598" w:rsidRPr="00226598" w:rsidRDefault="00226598" w:rsidP="00D54939">
      <w:pPr>
        <w:pStyle w:val="LITlitera"/>
        <w:spacing w:before="100"/>
        <w:ind w:left="777" w:hanging="357"/>
      </w:pPr>
      <w:r w:rsidRPr="00DF73B3">
        <w:t>c)</w:t>
      </w:r>
      <w:r w:rsidRPr="00226598">
        <w:tab/>
        <w:t>w przypadku oddziału banku zagranicznego, wystąpienie jednego z poniższych zdarzeń:</w:t>
      </w:r>
    </w:p>
    <w:p w:rsidR="00226598" w:rsidRPr="00DF73B3" w:rsidRDefault="00226598" w:rsidP="00D54939">
      <w:pPr>
        <w:pStyle w:val="TIRtiret"/>
        <w:spacing w:before="80"/>
        <w:ind w:hanging="198"/>
      </w:pPr>
      <w:r w:rsidRPr="00DF73B3">
        <w:t>–</w:t>
      </w:r>
      <w:r w:rsidRPr="00DF73B3">
        <w:tab/>
        <w:t>wydanie przez sąd postanowienia o</w:t>
      </w:r>
      <w:r>
        <w:t> </w:t>
      </w:r>
      <w:r w:rsidRPr="00DF73B3">
        <w:t>uznaniu zagranicznego postępowania upadłościowego, o</w:t>
      </w:r>
      <w:r>
        <w:t> </w:t>
      </w:r>
      <w:r w:rsidRPr="00DF73B3">
        <w:t>którym mowa</w:t>
      </w:r>
      <w:r w:rsidR="002B3DEE" w:rsidRPr="00DF73B3">
        <w:t xml:space="preserve"> w</w:t>
      </w:r>
      <w:r w:rsidR="002B3DEE">
        <w:t> art. </w:t>
      </w:r>
      <w:r w:rsidRPr="00DF73B3">
        <w:t>37</w:t>
      </w:r>
      <w:r w:rsidR="002B3DEE" w:rsidRPr="00DF73B3">
        <w:t>9</w:t>
      </w:r>
      <w:r w:rsidR="002B3DEE">
        <w:t xml:space="preserve"> pkt </w:t>
      </w:r>
      <w:r w:rsidRPr="00DF73B3">
        <w:t>1</w:t>
      </w:r>
      <w:r>
        <w:t> </w:t>
      </w:r>
      <w:r w:rsidRPr="00DF73B3">
        <w:t>ustawy z</w:t>
      </w:r>
      <w:r>
        <w:t> </w:t>
      </w:r>
      <w:r w:rsidRPr="00DF73B3">
        <w:t>dnia 28</w:t>
      </w:r>
      <w:r>
        <w:t> </w:t>
      </w:r>
      <w:r w:rsidRPr="00DF73B3">
        <w:t>lutego 2003</w:t>
      </w:r>
      <w:r>
        <w:t> </w:t>
      </w:r>
      <w:r w:rsidRPr="00DF73B3">
        <w:t>r. – Prawo upadłościowe i</w:t>
      </w:r>
      <w:r>
        <w:t> </w:t>
      </w:r>
      <w:r w:rsidRPr="00DF73B3">
        <w:t>naprawcze (</w:t>
      </w:r>
      <w:r w:rsidR="002B3DEE">
        <w:t>Dz. U.</w:t>
      </w:r>
      <w:r w:rsidRPr="00DF73B3">
        <w:t xml:space="preserve"> z</w:t>
      </w:r>
      <w:r>
        <w:t> </w:t>
      </w:r>
      <w:r w:rsidRPr="00DF73B3">
        <w:t>2012</w:t>
      </w:r>
      <w:r>
        <w:t> </w:t>
      </w:r>
      <w:r w:rsidRPr="00DF73B3">
        <w:t>r.</w:t>
      </w:r>
      <w:r w:rsidR="002B3DEE">
        <w:t xml:space="preserve"> poz. </w:t>
      </w:r>
      <w:r w:rsidRPr="00DF73B3">
        <w:t>1112, z</w:t>
      </w:r>
      <w:r>
        <w:t> </w:t>
      </w:r>
      <w:proofErr w:type="spellStart"/>
      <w:r w:rsidRPr="00DF73B3">
        <w:t>późn</w:t>
      </w:r>
      <w:proofErr w:type="spellEnd"/>
      <w:r w:rsidRPr="00DF73B3">
        <w:t>. zm.</w:t>
      </w:r>
      <w:r w:rsidRPr="00DF73B3">
        <w:rPr>
          <w:rStyle w:val="IGindeksgrny"/>
        </w:rPr>
        <w:footnoteReference w:id="12"/>
      </w:r>
      <w:r w:rsidRPr="00DF73B3">
        <w:rPr>
          <w:rStyle w:val="IGindeksgrny"/>
        </w:rPr>
        <w:t>)</w:t>
      </w:r>
      <w:r w:rsidRPr="00DF73B3">
        <w:t>), wszczętego wobec banku zagranicznego, który prowadzi działalność w</w:t>
      </w:r>
      <w:r>
        <w:t> </w:t>
      </w:r>
      <w:r w:rsidRPr="00DF73B3">
        <w:t>Rzeczypospolitej Polskiej w</w:t>
      </w:r>
      <w:r>
        <w:t> </w:t>
      </w:r>
      <w:r w:rsidRPr="00DF73B3">
        <w:t>formie oddziału,</w:t>
      </w:r>
    </w:p>
    <w:p w:rsidR="00226598" w:rsidRPr="00DF73B3" w:rsidRDefault="00226598" w:rsidP="00D54939">
      <w:pPr>
        <w:pStyle w:val="TIRtiret"/>
        <w:spacing w:before="80"/>
        <w:ind w:hanging="198"/>
      </w:pPr>
      <w:r w:rsidRPr="00DF73B3">
        <w:t>–</w:t>
      </w:r>
      <w:r w:rsidRPr="00DF73B3">
        <w:tab/>
        <w:t>wszczęcie postępowania upadłościowego obejmującego majątek banku zagranicznego położonego na teryt</w:t>
      </w:r>
      <w:r w:rsidRPr="00DF73B3">
        <w:t>o</w:t>
      </w:r>
      <w:r w:rsidRPr="00DF73B3">
        <w:t>rium Rzeczypospolitej Polskiej;</w:t>
      </w:r>
    </w:p>
    <w:p w:rsidR="00226598" w:rsidRPr="00226598" w:rsidRDefault="00226598" w:rsidP="00226598">
      <w:pPr>
        <w:pStyle w:val="PKTpunkt"/>
      </w:pPr>
      <w:r w:rsidRPr="00DF73B3">
        <w:t>4a)</w:t>
      </w:r>
      <w:r w:rsidRPr="00226598">
        <w:rPr>
          <w:rStyle w:val="IGindeksgrny"/>
        </w:rPr>
        <w:footnoteReference w:id="13"/>
      </w:r>
      <w:r w:rsidRPr="00226598">
        <w:rPr>
          <w:rStyle w:val="IGindeksgrny"/>
        </w:rPr>
        <w:t>)</w:t>
      </w:r>
      <w:r w:rsidRPr="00226598">
        <w:tab/>
        <w:t>dzień spełnienia warunku gwarancji:</w:t>
      </w:r>
    </w:p>
    <w:p w:rsidR="00226598" w:rsidRPr="00DF73B3" w:rsidRDefault="00226598" w:rsidP="00D54939">
      <w:pPr>
        <w:pStyle w:val="LITlitera"/>
        <w:spacing w:before="100"/>
        <w:ind w:left="777" w:hanging="357"/>
      </w:pPr>
      <w:r w:rsidRPr="00DF73B3">
        <w:t>a)</w:t>
      </w:r>
      <w:r w:rsidRPr="00DF73B3">
        <w:tab/>
        <w:t>w przypadku banku krajowego – dzień wskazany w</w:t>
      </w:r>
      <w:r>
        <w:t> </w:t>
      </w:r>
      <w:r w:rsidRPr="00DF73B3">
        <w:t>decyzji Komisji Nadzoru Finansowego jako dzień zawiesz</w:t>
      </w:r>
      <w:r w:rsidRPr="00DF73B3">
        <w:t>e</w:t>
      </w:r>
      <w:r w:rsidRPr="00DF73B3">
        <w:t>nia działalności banku i</w:t>
      </w:r>
      <w:r>
        <w:t> </w:t>
      </w:r>
      <w:r w:rsidRPr="00DF73B3">
        <w:t>ustanowienia zarządu komisarycznego, o</w:t>
      </w:r>
      <w:r>
        <w:t> </w:t>
      </w:r>
      <w:r w:rsidRPr="00DF73B3">
        <w:t>ile nie został on ustanowiony wcześniej, oraz wystąpienia do właściwego sądu z</w:t>
      </w:r>
      <w:r>
        <w:t> </w:t>
      </w:r>
      <w:r w:rsidRPr="00DF73B3">
        <w:t>wnioskiem o</w:t>
      </w:r>
      <w:r>
        <w:t> </w:t>
      </w:r>
      <w:r w:rsidRPr="00DF73B3">
        <w:t>ogłoszenie upadłości,</w:t>
      </w:r>
    </w:p>
    <w:p w:rsidR="00226598" w:rsidRPr="00DF73B3" w:rsidRDefault="00226598" w:rsidP="00D54939">
      <w:pPr>
        <w:pStyle w:val="LITlitera"/>
        <w:spacing w:before="100"/>
        <w:ind w:left="777" w:hanging="357"/>
      </w:pPr>
      <w:r w:rsidRPr="00DF73B3">
        <w:t>b)</w:t>
      </w:r>
      <w:r w:rsidRPr="00DF73B3">
        <w:tab/>
        <w:t>w przypadku oddziału instytucji kredytowej – dzień obwieszczenia w</w:t>
      </w:r>
      <w:r>
        <w:t> </w:t>
      </w:r>
      <w:r w:rsidRPr="00DF73B3">
        <w:t>Dzienniku Urzędowym Unii Europejskiej odpowiedniego orzeczenia, postanowienia lub decyzji, o</w:t>
      </w:r>
      <w:r>
        <w:t> </w:t>
      </w:r>
      <w:r w:rsidRPr="00DF73B3">
        <w:t>których mowa</w:t>
      </w:r>
      <w:r w:rsidR="002B3DEE" w:rsidRPr="00DF73B3">
        <w:t xml:space="preserve"> w</w:t>
      </w:r>
      <w:r w:rsidR="002B3DEE">
        <w:t> pkt </w:t>
      </w:r>
      <w:r w:rsidR="002B3DEE" w:rsidRPr="00DF73B3">
        <w:t>4</w:t>
      </w:r>
      <w:r w:rsidR="002B3DEE">
        <w:t xml:space="preserve"> lit. </w:t>
      </w:r>
      <w:r w:rsidRPr="00DF73B3">
        <w:t>b,</w:t>
      </w:r>
    </w:p>
    <w:p w:rsidR="00226598" w:rsidRPr="00226598" w:rsidRDefault="00226598" w:rsidP="00D54939">
      <w:pPr>
        <w:pStyle w:val="LITlitera"/>
        <w:spacing w:before="100"/>
        <w:ind w:left="777" w:hanging="357"/>
      </w:pPr>
      <w:r w:rsidRPr="00DF73B3">
        <w:t>c)</w:t>
      </w:r>
      <w:r w:rsidRPr="00226598">
        <w:tab/>
        <w:t>w przypadku oddziału banku zagranicznego, dzień wystąpienia jednego z poniższych zdarzeń:</w:t>
      </w:r>
    </w:p>
    <w:p w:rsidR="00226598" w:rsidRPr="00D54939" w:rsidRDefault="00226598" w:rsidP="00D54939">
      <w:pPr>
        <w:pStyle w:val="TIRtiret"/>
        <w:spacing w:before="80"/>
        <w:ind w:hanging="198"/>
        <w:rPr>
          <w:bCs w:val="0"/>
        </w:rPr>
      </w:pPr>
      <w:r w:rsidRPr="00DF73B3">
        <w:t>–</w:t>
      </w:r>
      <w:r w:rsidRPr="00DF73B3">
        <w:tab/>
        <w:t>wydania przez sąd postanowienia o</w:t>
      </w:r>
      <w:r>
        <w:t> </w:t>
      </w:r>
      <w:r w:rsidRPr="00DF73B3">
        <w:t>uznaniu zagranicznego postępowania upadłościowego, o</w:t>
      </w:r>
      <w:r>
        <w:t> </w:t>
      </w:r>
      <w:r w:rsidRPr="00DF73B3">
        <w:t>którym mowa</w:t>
      </w:r>
      <w:r w:rsidR="002B3DEE" w:rsidRPr="00DF73B3">
        <w:t xml:space="preserve"> w</w:t>
      </w:r>
      <w:r w:rsidR="002B3DEE">
        <w:t> art. </w:t>
      </w:r>
      <w:r w:rsidRPr="00DF73B3">
        <w:t>37</w:t>
      </w:r>
      <w:r w:rsidR="002B3DEE" w:rsidRPr="00DF73B3">
        <w:t>9</w:t>
      </w:r>
      <w:r w:rsidR="002B3DEE">
        <w:t xml:space="preserve"> pkt </w:t>
      </w:r>
      <w:r w:rsidRPr="00DF73B3">
        <w:t>1</w:t>
      </w:r>
      <w:r>
        <w:t> </w:t>
      </w:r>
      <w:r w:rsidRPr="00DF73B3">
        <w:t>ustawy z</w:t>
      </w:r>
      <w:r>
        <w:t> </w:t>
      </w:r>
      <w:r w:rsidRPr="00DF73B3">
        <w:t>dnia 28</w:t>
      </w:r>
      <w:r>
        <w:t> </w:t>
      </w:r>
      <w:r w:rsidRPr="00DF73B3">
        <w:t>lutego 2003</w:t>
      </w:r>
      <w:r>
        <w:t> </w:t>
      </w:r>
      <w:r w:rsidRPr="00DF73B3">
        <w:t>r. – Prawo upadłościowe i</w:t>
      </w:r>
      <w:r>
        <w:t> </w:t>
      </w:r>
      <w:r w:rsidRPr="00DF73B3">
        <w:t>naprawcze, wszczętego wobec ba</w:t>
      </w:r>
      <w:r w:rsidRPr="00DF73B3">
        <w:t>n</w:t>
      </w:r>
      <w:r w:rsidRPr="00DF73B3">
        <w:t xml:space="preserve">ku </w:t>
      </w:r>
      <w:r w:rsidRPr="00D54939">
        <w:rPr>
          <w:bCs w:val="0"/>
        </w:rPr>
        <w:t>zagranicznego, który prowadzi działalność w Rzeczypospolitej Polskiej w formie oddziału,</w:t>
      </w:r>
    </w:p>
    <w:p w:rsidR="00226598" w:rsidRPr="00DF73B3" w:rsidRDefault="00226598" w:rsidP="00D54939">
      <w:pPr>
        <w:pStyle w:val="TIRtiret"/>
        <w:spacing w:before="80"/>
        <w:ind w:hanging="198"/>
      </w:pPr>
      <w:r w:rsidRPr="00D54939">
        <w:rPr>
          <w:bCs w:val="0"/>
        </w:rPr>
        <w:t>–</w:t>
      </w:r>
      <w:r w:rsidRPr="00D54939">
        <w:rPr>
          <w:bCs w:val="0"/>
        </w:rPr>
        <w:tab/>
        <w:t>wszczęcia</w:t>
      </w:r>
      <w:r w:rsidRPr="00DF73B3">
        <w:t xml:space="preserve"> postępowania upadłościowego obejmującego majątek banku zagranicznego położonego na teryt</w:t>
      </w:r>
      <w:r w:rsidRPr="00DF73B3">
        <w:t>o</w:t>
      </w:r>
      <w:r w:rsidRPr="00DF73B3">
        <w:t>rium Rzeczypospolitej Polskiej;</w:t>
      </w:r>
    </w:p>
    <w:p w:rsidR="00226598" w:rsidRPr="00DF73B3" w:rsidRDefault="00226598" w:rsidP="00226598">
      <w:pPr>
        <w:pStyle w:val="PKTpunkt"/>
      </w:pPr>
      <w:r w:rsidRPr="00DF73B3">
        <w:t>5)</w:t>
      </w:r>
      <w:r w:rsidRPr="00DF73B3">
        <w:rPr>
          <w:rStyle w:val="IGindeksgrny"/>
        </w:rPr>
        <w:footnoteReference w:id="14"/>
      </w:r>
      <w:r w:rsidRPr="00DF73B3">
        <w:rPr>
          <w:rStyle w:val="IGindeksgrny"/>
        </w:rPr>
        <w:t>)</w:t>
      </w:r>
      <w:r w:rsidRPr="00DF73B3">
        <w:tab/>
        <w:t>niedostępność środków – sytuację, w</w:t>
      </w:r>
      <w:r>
        <w:t> </w:t>
      </w:r>
      <w:r w:rsidRPr="00DF73B3">
        <w:t>której środki gwarantowane nie mogą być wypłacone od dnia spełnienia w</w:t>
      </w:r>
      <w:r w:rsidRPr="00DF73B3">
        <w:t>a</w:t>
      </w:r>
      <w:r w:rsidRPr="00DF73B3">
        <w:t>runku gwarancji (dzień niedostępności środków);</w:t>
      </w:r>
    </w:p>
    <w:p w:rsidR="00226598" w:rsidRPr="00DF73B3" w:rsidRDefault="00226598" w:rsidP="00226598">
      <w:pPr>
        <w:pStyle w:val="PKTpunkt"/>
      </w:pPr>
      <w:r w:rsidRPr="00DF73B3">
        <w:t>6)</w:t>
      </w:r>
      <w:r w:rsidRPr="00DF73B3">
        <w:rPr>
          <w:rStyle w:val="IGindeksgrny"/>
        </w:rPr>
        <w:tab/>
      </w:r>
      <w:r w:rsidRPr="00DF73B3">
        <w:t>(uchylony)</w:t>
      </w:r>
      <w:r w:rsidRPr="00DF73B3">
        <w:rPr>
          <w:rStyle w:val="IGindeksgrny"/>
        </w:rPr>
        <w:footnoteReference w:id="15"/>
      </w:r>
      <w:r w:rsidRPr="00DF73B3">
        <w:rPr>
          <w:rStyle w:val="IGindeksgrny"/>
        </w:rPr>
        <w:t>)</w:t>
      </w:r>
    </w:p>
    <w:p w:rsidR="00226598" w:rsidRPr="00DF73B3" w:rsidRDefault="00226598" w:rsidP="00226598">
      <w:pPr>
        <w:pStyle w:val="PKTpunkt"/>
      </w:pPr>
      <w:r w:rsidRPr="00DF73B3">
        <w:t>7)</w:t>
      </w:r>
      <w:bookmarkStart w:id="7" w:name="_Ref152573665"/>
      <w:r w:rsidRPr="00DF73B3">
        <w:tab/>
        <w:t>(uchylony)</w:t>
      </w:r>
      <w:bookmarkEnd w:id="7"/>
    </w:p>
    <w:p w:rsidR="00226598" w:rsidRPr="00D54939" w:rsidRDefault="00226598" w:rsidP="00226598">
      <w:pPr>
        <w:pStyle w:val="PKTpunkt"/>
        <w:rPr>
          <w:spacing w:val="-2"/>
        </w:rPr>
      </w:pPr>
      <w:r w:rsidRPr="00DF73B3">
        <w:t>8)</w:t>
      </w:r>
      <w:r w:rsidRPr="00DF73B3">
        <w:rPr>
          <w:rStyle w:val="IGindeksgrny"/>
        </w:rPr>
        <w:footnoteReference w:id="16"/>
      </w:r>
      <w:r w:rsidRPr="00DF73B3">
        <w:rPr>
          <w:rStyle w:val="IGindeksgrny"/>
        </w:rPr>
        <w:t>)</w:t>
      </w:r>
      <w:r w:rsidRPr="00DF73B3">
        <w:tab/>
      </w:r>
      <w:r w:rsidRPr="00D54939">
        <w:rPr>
          <w:spacing w:val="-2"/>
        </w:rPr>
        <w:t>przejęcie banku – nabycie przedsiębiorstwa prowadzonego przez bank znajdujący się w sytuacji niebezpieczeństwa niewypłacalności lub jego części, a także przejęcie banku na podstawie decyzji Komisji Nadzoru Finansowego wydanej na podstawie przepisów</w:t>
      </w:r>
      <w:r w:rsidR="002B3DEE" w:rsidRPr="00D54939">
        <w:rPr>
          <w:spacing w:val="-2"/>
        </w:rPr>
        <w:t xml:space="preserve"> art. </w:t>
      </w:r>
      <w:r w:rsidRPr="00D54939">
        <w:rPr>
          <w:spacing w:val="-2"/>
        </w:rPr>
        <w:t>14</w:t>
      </w:r>
      <w:r w:rsidR="002B3DEE" w:rsidRPr="00D54939">
        <w:rPr>
          <w:spacing w:val="-2"/>
        </w:rPr>
        <w:t>7 ust. 1 pkt 1 lub ust. 2 albo art. </w:t>
      </w:r>
      <w:r w:rsidRPr="00D54939">
        <w:rPr>
          <w:spacing w:val="-2"/>
        </w:rPr>
        <w:t>15</w:t>
      </w:r>
      <w:r w:rsidR="002B3DEE" w:rsidRPr="00D54939">
        <w:rPr>
          <w:spacing w:val="-2"/>
        </w:rPr>
        <w:t>8 ust. </w:t>
      </w:r>
      <w:r w:rsidRPr="00D54939">
        <w:rPr>
          <w:spacing w:val="-2"/>
        </w:rPr>
        <w:t xml:space="preserve">1, </w:t>
      </w:r>
      <w:r w:rsidR="002B3DEE" w:rsidRPr="00D54939">
        <w:rPr>
          <w:spacing w:val="-2"/>
        </w:rPr>
        <w:t>2 lub ust. </w:t>
      </w:r>
      <w:r w:rsidRPr="00D54939">
        <w:rPr>
          <w:spacing w:val="-2"/>
        </w:rPr>
        <w:t>4 ustawy – Prawo bankowe;</w:t>
      </w:r>
    </w:p>
    <w:p w:rsidR="00226598" w:rsidRPr="00DF73B3" w:rsidRDefault="00226598" w:rsidP="00226598">
      <w:pPr>
        <w:pStyle w:val="PKTpunkt"/>
      </w:pPr>
      <w:r w:rsidRPr="00DF73B3">
        <w:t>9)</w:t>
      </w:r>
      <w:bookmarkStart w:id="8" w:name="_Ref388866424"/>
      <w:r w:rsidRPr="00DF73B3">
        <w:rPr>
          <w:rStyle w:val="IGindeksgrny"/>
        </w:rPr>
        <w:footnoteReference w:id="17"/>
      </w:r>
      <w:bookmarkEnd w:id="8"/>
      <w:r w:rsidRPr="00DF73B3">
        <w:rPr>
          <w:rStyle w:val="IGindeksgrny"/>
        </w:rPr>
        <w:t>)</w:t>
      </w:r>
      <w:r w:rsidRPr="00DF73B3">
        <w:tab/>
        <w:t>system gwarantowania – system utworzony i</w:t>
      </w:r>
      <w:r>
        <w:t> </w:t>
      </w:r>
      <w:r w:rsidRPr="00DF73B3">
        <w:t>funkcjonujący na podstawie ustawy;</w:t>
      </w:r>
    </w:p>
    <w:p w:rsidR="00226598" w:rsidRPr="00DF73B3" w:rsidRDefault="00226598" w:rsidP="00226598">
      <w:pPr>
        <w:pStyle w:val="PKTpunkt"/>
      </w:pPr>
      <w:r w:rsidRPr="00DF73B3">
        <w:t>10)</w:t>
      </w:r>
      <w:r w:rsidRPr="00DF73B3">
        <w:rPr>
          <w:rStyle w:val="IGindeksgrny"/>
        </w:rPr>
        <w:fldChar w:fldCharType="begin"/>
      </w:r>
      <w:r w:rsidRPr="00DF73B3">
        <w:rPr>
          <w:rStyle w:val="IGindeksgrny"/>
        </w:rPr>
        <w:instrText xml:space="preserve"> NOTEREF _Ref388866424 \f \h </w:instrText>
      </w:r>
      <w:r w:rsidRPr="00DF73B3">
        <w:rPr>
          <w:rStyle w:val="IGindeksgrny"/>
        </w:rPr>
      </w:r>
      <w:r w:rsidRPr="00DF73B3">
        <w:rPr>
          <w:rStyle w:val="IGindeksgrny"/>
        </w:rPr>
        <w:fldChar w:fldCharType="separate"/>
      </w:r>
      <w:r w:rsidRPr="00605560">
        <w:rPr>
          <w:rStyle w:val="Odwoanieprzypisudolnego"/>
        </w:rPr>
        <w:t>15</w:t>
      </w:r>
      <w:r w:rsidRPr="00DF73B3">
        <w:rPr>
          <w:rStyle w:val="IGindeksgrny"/>
        </w:rPr>
        <w:fldChar w:fldCharType="end"/>
      </w:r>
      <w:r w:rsidRPr="00DF73B3">
        <w:rPr>
          <w:rStyle w:val="IGindeksgrny"/>
        </w:rPr>
        <w:t>)</w:t>
      </w:r>
      <w:r w:rsidRPr="00DF73B3">
        <w:tab/>
        <w:t>oficjalnie uznany system gwarantowania – system gwarantowania środków gwarantowanych, utworzony i</w:t>
      </w:r>
      <w:r>
        <w:t> </w:t>
      </w:r>
      <w:r w:rsidRPr="00DF73B3">
        <w:t>urzędowo uznany w</w:t>
      </w:r>
      <w:r>
        <w:t> </w:t>
      </w:r>
      <w:r w:rsidRPr="00DF73B3">
        <w:t>państwie macierzystym oddziału instytucji kredytowej, do którego należy ta instytucja;</w:t>
      </w:r>
    </w:p>
    <w:p w:rsidR="00226598" w:rsidRPr="00DF73B3" w:rsidRDefault="00226598" w:rsidP="00226598">
      <w:pPr>
        <w:pStyle w:val="PKTpunkt"/>
      </w:pPr>
      <w:r w:rsidRPr="00DF73B3">
        <w:t>11)</w:t>
      </w:r>
      <w:r w:rsidRPr="00DF73B3">
        <w:rPr>
          <w:rStyle w:val="IGindeksgrny"/>
        </w:rPr>
        <w:fldChar w:fldCharType="begin"/>
      </w:r>
      <w:r w:rsidRPr="00DF73B3">
        <w:rPr>
          <w:rStyle w:val="IGindeksgrny"/>
        </w:rPr>
        <w:instrText xml:space="preserve"> NOTEREF _Ref388866424 \f \h </w:instrText>
      </w:r>
      <w:r w:rsidRPr="00DF73B3">
        <w:rPr>
          <w:rStyle w:val="IGindeksgrny"/>
        </w:rPr>
      </w:r>
      <w:r w:rsidRPr="00DF73B3">
        <w:rPr>
          <w:rStyle w:val="IGindeksgrny"/>
        </w:rPr>
        <w:fldChar w:fldCharType="separate"/>
      </w:r>
      <w:r w:rsidRPr="00605560">
        <w:rPr>
          <w:rStyle w:val="Odwoanieprzypisudolnego"/>
        </w:rPr>
        <w:t>15</w:t>
      </w:r>
      <w:r w:rsidRPr="00DF73B3">
        <w:rPr>
          <w:rStyle w:val="IGindeksgrny"/>
        </w:rPr>
        <w:fldChar w:fldCharType="end"/>
      </w:r>
      <w:r w:rsidRPr="00DF73B3">
        <w:rPr>
          <w:rStyle w:val="IGindeksgrny"/>
        </w:rPr>
        <w:t>)</w:t>
      </w:r>
      <w:r w:rsidRPr="00DF73B3">
        <w:tab/>
        <w:t>postępowanie upadłościowe w</w:t>
      </w:r>
      <w:r>
        <w:t> </w:t>
      </w:r>
      <w:r w:rsidRPr="00DF73B3">
        <w:t>państwie macierzystym – prowadzone na podstawie prawa innego państwa będącego członkiem Unii Europejskiej lub Europejskiego Porozumienia o</w:t>
      </w:r>
      <w:r>
        <w:t> </w:t>
      </w:r>
      <w:r w:rsidRPr="00DF73B3">
        <w:t>Wolnym Handlu (EFTA) postępowanie sądowe lub administracyjne, w</w:t>
      </w:r>
      <w:r>
        <w:t> </w:t>
      </w:r>
      <w:r w:rsidRPr="00DF73B3">
        <w:t>tym także postępowanie zabezpieczające, w</w:t>
      </w:r>
      <w:r>
        <w:t> </w:t>
      </w:r>
      <w:r w:rsidRPr="00DF73B3">
        <w:t>ramach których mienie instytucji kredytowej jest poddane kontroli lub zarządowi sądu lub innego organu w</w:t>
      </w:r>
      <w:r>
        <w:t> </w:t>
      </w:r>
      <w:r w:rsidRPr="00DF73B3">
        <w:t>celu reorganizacji lub likwidacji tej instytucji, jeżeli sku</w:t>
      </w:r>
      <w:r w:rsidRPr="00DF73B3">
        <w:t>t</w:t>
      </w:r>
      <w:r w:rsidRPr="00DF73B3">
        <w:t>kiem tego postępowania jest zawieszenie lub ograniczenie realizacji zobowiązań wobec deponentów;</w:t>
      </w:r>
    </w:p>
    <w:p w:rsidR="00226598" w:rsidRPr="00DF73B3" w:rsidRDefault="00226598" w:rsidP="00226598">
      <w:pPr>
        <w:pStyle w:val="PKTpunkt"/>
      </w:pPr>
      <w:r w:rsidRPr="00DF73B3">
        <w:t>12)</w:t>
      </w:r>
      <w:r w:rsidRPr="00DF73B3">
        <w:rPr>
          <w:rStyle w:val="IGindeksgrny"/>
        </w:rPr>
        <w:fldChar w:fldCharType="begin"/>
      </w:r>
      <w:r w:rsidRPr="00DF73B3">
        <w:rPr>
          <w:rStyle w:val="IGindeksgrny"/>
        </w:rPr>
        <w:instrText xml:space="preserve"> NOTEREF _Ref388866424 \f \h </w:instrText>
      </w:r>
      <w:r w:rsidRPr="00DF73B3">
        <w:rPr>
          <w:rStyle w:val="IGindeksgrny"/>
        </w:rPr>
      </w:r>
      <w:r w:rsidRPr="00DF73B3">
        <w:rPr>
          <w:rStyle w:val="IGindeksgrny"/>
        </w:rPr>
        <w:fldChar w:fldCharType="separate"/>
      </w:r>
      <w:r w:rsidRPr="00605560">
        <w:rPr>
          <w:rStyle w:val="Odwoanieprzypisudolnego"/>
        </w:rPr>
        <w:t>15</w:t>
      </w:r>
      <w:r w:rsidRPr="00DF73B3">
        <w:rPr>
          <w:rStyle w:val="IGindeksgrny"/>
        </w:rPr>
        <w:fldChar w:fldCharType="end"/>
      </w:r>
      <w:r w:rsidRPr="00DF73B3">
        <w:rPr>
          <w:rStyle w:val="IGindeksgrny"/>
        </w:rPr>
        <w:t>)</w:t>
      </w:r>
      <w:r w:rsidRPr="00DF73B3">
        <w:tab/>
        <w:t>system wyliczania – system informatyczny podmiotu objętego systemem gwarantowania, przeznaczony do zape</w:t>
      </w:r>
      <w:r w:rsidRPr="00DF73B3">
        <w:t>w</w:t>
      </w:r>
      <w:r w:rsidRPr="00DF73B3">
        <w:t>nienia możliwości niezwłocznego uzyskania wszelkich danych pozwalających na identyfikację deponentów oraz określenie wysokości należnych poszczególnym deponentom środków gwarantowanych;</w:t>
      </w:r>
    </w:p>
    <w:p w:rsidR="00226598" w:rsidRPr="00DF73B3" w:rsidRDefault="00226598" w:rsidP="00226598">
      <w:pPr>
        <w:pStyle w:val="PKTpunkt"/>
      </w:pPr>
      <w:r w:rsidRPr="00DF73B3">
        <w:t>13)</w:t>
      </w:r>
      <w:r w:rsidRPr="00DF73B3">
        <w:rPr>
          <w:rStyle w:val="IGindeksgrny"/>
        </w:rPr>
        <w:fldChar w:fldCharType="begin"/>
      </w:r>
      <w:r w:rsidRPr="00DF73B3">
        <w:rPr>
          <w:rStyle w:val="IGindeksgrny"/>
        </w:rPr>
        <w:instrText xml:space="preserve"> NOTEREF _Ref388866424 \f \h </w:instrText>
      </w:r>
      <w:r w:rsidRPr="00DF73B3">
        <w:rPr>
          <w:rStyle w:val="IGindeksgrny"/>
        </w:rPr>
      </w:r>
      <w:r w:rsidRPr="00DF73B3">
        <w:rPr>
          <w:rStyle w:val="IGindeksgrny"/>
        </w:rPr>
        <w:fldChar w:fldCharType="separate"/>
      </w:r>
      <w:r w:rsidRPr="00605560">
        <w:rPr>
          <w:rStyle w:val="Odwoanieprzypisudolnego"/>
        </w:rPr>
        <w:t>15</w:t>
      </w:r>
      <w:r w:rsidRPr="00DF73B3">
        <w:rPr>
          <w:rStyle w:val="IGindeksgrny"/>
        </w:rPr>
        <w:fldChar w:fldCharType="end"/>
      </w:r>
      <w:r w:rsidRPr="00DF73B3">
        <w:rPr>
          <w:rStyle w:val="IGindeksgrny"/>
        </w:rPr>
        <w:t>)</w:t>
      </w:r>
      <w:r w:rsidRPr="00DF73B3">
        <w:tab/>
        <w:t>lista deponentów – zbiór danych, o</w:t>
      </w:r>
      <w:r>
        <w:t> </w:t>
      </w:r>
      <w:r w:rsidRPr="00DF73B3">
        <w:t>których mowa</w:t>
      </w:r>
      <w:r w:rsidR="002B3DEE" w:rsidRPr="00DF73B3">
        <w:t xml:space="preserve"> w</w:t>
      </w:r>
      <w:r w:rsidR="002B3DEE">
        <w:t> art. </w:t>
      </w:r>
      <w:r w:rsidRPr="00DF73B3">
        <w:t>38g</w:t>
      </w:r>
      <w:r w:rsidR="002B3DEE">
        <w:t xml:space="preserve"> ust. </w:t>
      </w:r>
      <w:r w:rsidRPr="00DF73B3">
        <w:t>1;</w:t>
      </w:r>
    </w:p>
    <w:p w:rsidR="00226598" w:rsidRPr="00DF73B3" w:rsidRDefault="00226598" w:rsidP="00226598">
      <w:pPr>
        <w:pStyle w:val="PKTpunkt"/>
      </w:pPr>
      <w:r w:rsidRPr="00DF73B3">
        <w:t>14)</w:t>
      </w:r>
      <w:r w:rsidRPr="00DF73B3">
        <w:rPr>
          <w:rStyle w:val="IGindeksgrny"/>
        </w:rPr>
        <w:fldChar w:fldCharType="begin"/>
      </w:r>
      <w:r w:rsidRPr="00DF73B3">
        <w:rPr>
          <w:rStyle w:val="IGindeksgrny"/>
        </w:rPr>
        <w:instrText xml:space="preserve"> NOTEREF _Ref388866424 \f \h </w:instrText>
      </w:r>
      <w:r w:rsidRPr="00DF73B3">
        <w:rPr>
          <w:rStyle w:val="IGindeksgrny"/>
        </w:rPr>
      </w:r>
      <w:r w:rsidRPr="00DF73B3">
        <w:rPr>
          <w:rStyle w:val="IGindeksgrny"/>
        </w:rPr>
        <w:fldChar w:fldCharType="separate"/>
      </w:r>
      <w:r w:rsidRPr="00605560">
        <w:rPr>
          <w:rStyle w:val="Odwoanieprzypisudolnego"/>
        </w:rPr>
        <w:t>15</w:t>
      </w:r>
      <w:r w:rsidRPr="00DF73B3">
        <w:rPr>
          <w:rStyle w:val="IGindeksgrny"/>
        </w:rPr>
        <w:fldChar w:fldCharType="end"/>
      </w:r>
      <w:r w:rsidRPr="00DF73B3">
        <w:rPr>
          <w:rStyle w:val="IGindeksgrny"/>
        </w:rPr>
        <w:t>)</w:t>
      </w:r>
      <w:r w:rsidRPr="00DF73B3">
        <w:tab/>
        <w:t>dzień roboczy – dzień, który nie jest dniem ustawowo wolnym od pracy i</w:t>
      </w:r>
      <w:r>
        <w:t> </w:t>
      </w:r>
      <w:r w:rsidRPr="00DF73B3">
        <w:t>nie przypada w</w:t>
      </w:r>
      <w:r>
        <w:t> </w:t>
      </w:r>
      <w:r w:rsidRPr="00DF73B3">
        <w:t>sobotę.</w:t>
      </w:r>
    </w:p>
    <w:p w:rsidR="00226598" w:rsidRPr="00DF73B3" w:rsidRDefault="00226598" w:rsidP="00226598">
      <w:pPr>
        <w:pStyle w:val="ARTartustawynprozporzdzenia"/>
      </w:pPr>
      <w:r w:rsidRPr="00DF73B3">
        <w:rPr>
          <w:rStyle w:val="Ppogrubienie"/>
        </w:rPr>
        <w:t>Art. 2a.</w:t>
      </w:r>
      <w:r w:rsidRPr="00DF73B3">
        <w:t> 1. W</w:t>
      </w:r>
      <w:r>
        <w:t> </w:t>
      </w:r>
      <w:r w:rsidRPr="00DF73B3">
        <w:t>przypadku prowadzenia przez bank jednego rachunku dla kilku osób (rachunek wspólny), deponentem jest każda z</w:t>
      </w:r>
      <w:r>
        <w:t> </w:t>
      </w:r>
      <w:r w:rsidRPr="00DF73B3">
        <w:t>tych osób – w</w:t>
      </w:r>
      <w:r>
        <w:t> </w:t>
      </w:r>
      <w:r w:rsidRPr="00DF73B3">
        <w:t>granicach określonych w</w:t>
      </w:r>
      <w:r>
        <w:t> </w:t>
      </w:r>
      <w:r w:rsidRPr="00DF73B3">
        <w:t>umowie rachunku, a</w:t>
      </w:r>
      <w:r>
        <w:t> </w:t>
      </w:r>
      <w:r w:rsidRPr="00DF73B3">
        <w:t>w</w:t>
      </w:r>
      <w:r>
        <w:t> </w:t>
      </w:r>
      <w:r w:rsidRPr="00DF73B3">
        <w:t>przypadku braku postanowień umownych lub przepisów w</w:t>
      </w:r>
      <w:r>
        <w:t> </w:t>
      </w:r>
      <w:r w:rsidRPr="00DF73B3">
        <w:t>tym zakresie – w</w:t>
      </w:r>
      <w:r>
        <w:t> </w:t>
      </w:r>
      <w:r w:rsidRPr="00DF73B3">
        <w:t>częściach równych.</w:t>
      </w:r>
    </w:p>
    <w:p w:rsidR="00226598" w:rsidRPr="00DF73B3" w:rsidRDefault="00226598" w:rsidP="00226598">
      <w:pPr>
        <w:pStyle w:val="USTustnpkodeksu"/>
      </w:pPr>
      <w:r w:rsidRPr="00DF73B3">
        <w:t>2.</w:t>
      </w:r>
      <w:r w:rsidRPr="00DF73B3">
        <w:rPr>
          <w:rStyle w:val="IGindeksgrny"/>
        </w:rPr>
        <w:footnoteReference w:id="18"/>
      </w:r>
      <w:r w:rsidRPr="00DF73B3">
        <w:rPr>
          <w:rStyle w:val="IGindeksgrny"/>
        </w:rPr>
        <w:t>)</w:t>
      </w:r>
      <w:r w:rsidRPr="00DF73B3">
        <w:t> W</w:t>
      </w:r>
      <w:r>
        <w:t> </w:t>
      </w:r>
      <w:r w:rsidRPr="00DF73B3">
        <w:t>przypadku prowadzenia przez bank rachunku dla spółki cywilnej, jawnej, partnerskiej, komandytowej lub komandytowo</w:t>
      </w:r>
      <w:r>
        <w:softHyphen/>
      </w:r>
      <w:r>
        <w:softHyphen/>
      </w:r>
      <w:r w:rsidR="002B3DEE">
        <w:softHyphen/>
      </w:r>
      <w:r w:rsidR="002B3DEE">
        <w:noBreakHyphen/>
      </w:r>
      <w:r w:rsidRPr="00DF73B3">
        <w:t>akcyjnej deponentem jest ta spółka.</w:t>
      </w:r>
    </w:p>
    <w:p w:rsidR="00226598" w:rsidRPr="00DF73B3" w:rsidRDefault="00226598" w:rsidP="00226598">
      <w:pPr>
        <w:pStyle w:val="ARTartustawynprozporzdzenia"/>
      </w:pPr>
      <w:r w:rsidRPr="00DF73B3">
        <w:rPr>
          <w:rStyle w:val="Ppogrubienie"/>
        </w:rPr>
        <w:t>Art. 2b.</w:t>
      </w:r>
      <w:r w:rsidRPr="00090996">
        <w:t> </w:t>
      </w:r>
      <w:r w:rsidRPr="00DF73B3">
        <w:t>1. Oddział banku zagranicznego, o</w:t>
      </w:r>
      <w:r>
        <w:t> </w:t>
      </w:r>
      <w:r w:rsidRPr="00DF73B3">
        <w:t>którym mowa</w:t>
      </w:r>
      <w:r w:rsidR="002B3DEE" w:rsidRPr="00DF73B3">
        <w:t xml:space="preserve"> w</w:t>
      </w:r>
      <w:r w:rsidR="002B3DEE">
        <w:t> art. </w:t>
      </w:r>
      <w:r w:rsidR="002B3DEE" w:rsidRPr="00DF73B3">
        <w:t>2</w:t>
      </w:r>
      <w:r w:rsidR="002B3DEE">
        <w:t xml:space="preserve"> pkt </w:t>
      </w:r>
      <w:r w:rsidR="002B3DEE" w:rsidRPr="00DF73B3">
        <w:t>3</w:t>
      </w:r>
      <w:r w:rsidR="002B3DEE">
        <w:t xml:space="preserve"> lit. </w:t>
      </w:r>
      <w:r w:rsidRPr="00DF73B3">
        <w:t>b, jest objęty systemem gwarantowania w</w:t>
      </w:r>
      <w:r>
        <w:t> </w:t>
      </w:r>
      <w:r w:rsidRPr="00DF73B3">
        <w:t>zakresie, w</w:t>
      </w:r>
      <w:r>
        <w:t> </w:t>
      </w:r>
      <w:r w:rsidRPr="00DF73B3">
        <w:t>jakim system gwarantowania w</w:t>
      </w:r>
      <w:r>
        <w:t> </w:t>
      </w:r>
      <w:r w:rsidRPr="00DF73B3">
        <w:t>państwie jego siedziby nie zapewnia wypłaty środków gwarantowanych w</w:t>
      </w:r>
      <w:r>
        <w:t> </w:t>
      </w:r>
      <w:r w:rsidRPr="00DF73B3">
        <w:t>granicach określonych w</w:t>
      </w:r>
      <w:r>
        <w:t> </w:t>
      </w:r>
      <w:r w:rsidRPr="00DF73B3">
        <w:t>ustawie.</w:t>
      </w:r>
    </w:p>
    <w:p w:rsidR="00226598" w:rsidRPr="00DF73B3" w:rsidRDefault="00226598" w:rsidP="00226598">
      <w:pPr>
        <w:pStyle w:val="USTustnpkodeksu"/>
      </w:pPr>
      <w:r w:rsidRPr="00DF73B3">
        <w:t>2. Oddział instytucji kredytowej, w</w:t>
      </w:r>
      <w:r>
        <w:t> </w:t>
      </w:r>
      <w:r w:rsidRPr="00DF73B3">
        <w:t>rozumieniu ustawy – Prawo bankowe, w</w:t>
      </w:r>
      <w:r>
        <w:t> </w:t>
      </w:r>
      <w:r w:rsidRPr="00DF73B3">
        <w:t>przypadku gdy kwota środków gwara</w:t>
      </w:r>
      <w:r w:rsidRPr="00DF73B3">
        <w:t>n</w:t>
      </w:r>
      <w:r w:rsidRPr="00DF73B3">
        <w:t>towanych przez system gwarantowania jego państwa macierzystego jest niższa niż określona w</w:t>
      </w:r>
      <w:r>
        <w:t> </w:t>
      </w:r>
      <w:r w:rsidRPr="00DF73B3">
        <w:t>ustawie, może, w</w:t>
      </w:r>
      <w:r>
        <w:t> </w:t>
      </w:r>
      <w:r w:rsidRPr="00DF73B3">
        <w:t>celu podwyższenia tej kwoty do wysokości określonej ustawą, przystąpić do obowiązkowego systemu gwarantowania.</w:t>
      </w:r>
    </w:p>
    <w:p w:rsidR="00226598" w:rsidRPr="00DF73B3" w:rsidRDefault="00226598" w:rsidP="00226598">
      <w:pPr>
        <w:pStyle w:val="USTustnpkodeksu"/>
      </w:pPr>
      <w:r w:rsidRPr="00DF73B3">
        <w:t>3.</w:t>
      </w:r>
      <w:r w:rsidRPr="00DF73B3">
        <w:rPr>
          <w:rStyle w:val="IGindeksgrny"/>
        </w:rPr>
        <w:footnoteReference w:id="19"/>
      </w:r>
      <w:r w:rsidRPr="00DF73B3">
        <w:rPr>
          <w:rStyle w:val="IGindeksgrny"/>
        </w:rPr>
        <w:t>)</w:t>
      </w:r>
      <w:r w:rsidRPr="00DF73B3">
        <w:t> </w:t>
      </w:r>
      <w:r w:rsidRPr="00E521D7">
        <w:rPr>
          <w:spacing w:val="-2"/>
        </w:rPr>
        <w:t>Warunki uczestnictwa oddziału instytucji kredytowej, o którym mowa</w:t>
      </w:r>
      <w:r w:rsidR="002B3DEE" w:rsidRPr="00E521D7">
        <w:rPr>
          <w:spacing w:val="-2"/>
        </w:rPr>
        <w:t xml:space="preserve"> w ust. </w:t>
      </w:r>
      <w:r w:rsidRPr="00E521D7">
        <w:rPr>
          <w:spacing w:val="-2"/>
        </w:rPr>
        <w:t xml:space="preserve">2, w systemie gwarantowania </w:t>
      </w:r>
      <w:proofErr w:type="spellStart"/>
      <w:r w:rsidRPr="00E521D7">
        <w:rPr>
          <w:spacing w:val="-2"/>
        </w:rPr>
        <w:t>okreś</w:t>
      </w:r>
      <w:proofErr w:type="spellEnd"/>
      <w:r w:rsidR="00E521D7" w:rsidRPr="00E521D7">
        <w:rPr>
          <w:spacing w:val="-2"/>
        </w:rPr>
        <w:t>-</w:t>
      </w:r>
      <w:r w:rsidR="00E521D7" w:rsidRPr="00E521D7">
        <w:rPr>
          <w:spacing w:val="-2"/>
        </w:rPr>
        <w:br/>
      </w:r>
      <w:r w:rsidRPr="00DF73B3">
        <w:t>la Zarząd Funduszu w</w:t>
      </w:r>
      <w:r>
        <w:t> </w:t>
      </w:r>
      <w:r w:rsidRPr="00DF73B3">
        <w:t>porozumieniu z</w:t>
      </w:r>
      <w:r>
        <w:t> </w:t>
      </w:r>
      <w:r w:rsidRPr="00DF73B3">
        <w:t>właściwym organem w</w:t>
      </w:r>
      <w:r>
        <w:t> </w:t>
      </w:r>
      <w:r w:rsidRPr="00DF73B3">
        <w:t>oficjalnie uznanym systemie gwarantowania, z</w:t>
      </w:r>
      <w:r>
        <w:t> </w:t>
      </w:r>
      <w:r w:rsidRPr="00DF73B3">
        <w:t>zachowaniem zasad systemu gwarantowania określonych w</w:t>
      </w:r>
      <w:r>
        <w:t> </w:t>
      </w:r>
      <w:r w:rsidRPr="00DF73B3">
        <w:t>ustawie. Warunki uczestnictwa określają w</w:t>
      </w:r>
      <w:r>
        <w:t> </w:t>
      </w:r>
      <w:r w:rsidRPr="00DF73B3">
        <w:t>szczególności warunki dostępu do systemu wyliczania oddziału instytucji kredytowej przez Bankowy Fundusz Gwarancyjny, o</w:t>
      </w:r>
      <w:r>
        <w:t> </w:t>
      </w:r>
      <w:r w:rsidRPr="00DF73B3">
        <w:t>którym mowa</w:t>
      </w:r>
      <w:r w:rsidR="002B3DEE" w:rsidRPr="00DF73B3">
        <w:t xml:space="preserve"> w</w:t>
      </w:r>
      <w:r w:rsidR="002B3DEE">
        <w:t> art. </w:t>
      </w:r>
      <w:r w:rsidRPr="00DF73B3">
        <w:t>3, w</w:t>
      </w:r>
      <w:r>
        <w:t> </w:t>
      </w:r>
      <w:r w:rsidRPr="00DF73B3">
        <w:t>sytuacji spełnienia warunku gwarancji oraz przez Komisję Nadzoru Finansowego. Warunki uczestnictwa w</w:t>
      </w:r>
      <w:r>
        <w:t> </w:t>
      </w:r>
      <w:r w:rsidRPr="00DF73B3">
        <w:t>powyższym zakresie wymagają zasięgnięcia opinii Przewodniczącego Komisji Nadzoru Finansowego.</w:t>
      </w:r>
    </w:p>
    <w:p w:rsidR="00226598" w:rsidRPr="00DF73B3" w:rsidRDefault="00226598" w:rsidP="00226598">
      <w:pPr>
        <w:pStyle w:val="ROZDZODDZOZNoznaczenierozdziauluboddziau"/>
      </w:pPr>
      <w:r w:rsidRPr="00DF73B3">
        <w:t>Rozdział 2</w:t>
      </w:r>
    </w:p>
    <w:p w:rsidR="00226598" w:rsidRPr="00DF73B3" w:rsidRDefault="00226598" w:rsidP="00226598">
      <w:pPr>
        <w:pStyle w:val="ROZDZODDZPRZEDMprzedmiotregulacjirozdziauluboddziau"/>
        <w:rPr>
          <w:rStyle w:val="IGindeksgrny"/>
        </w:rPr>
      </w:pPr>
      <w:r w:rsidRPr="00DF73B3">
        <w:t>Tworzenie, organizacja, zadania, źródła finansowania i</w:t>
      </w:r>
      <w:r>
        <w:t> </w:t>
      </w:r>
      <w:r w:rsidRPr="00DF73B3">
        <w:t>nadzór nad działalnością</w:t>
      </w:r>
      <w:r w:rsidR="00F22437">
        <w:br/>
      </w:r>
      <w:r w:rsidRPr="00DF73B3">
        <w:t>Bankowego Funduszu Gwarancyjnego</w:t>
      </w:r>
    </w:p>
    <w:p w:rsidR="00226598" w:rsidRPr="00DF73B3" w:rsidRDefault="00226598" w:rsidP="00226598">
      <w:pPr>
        <w:pStyle w:val="ARTartustawynprozporzdzenia"/>
      </w:pPr>
      <w:r w:rsidRPr="00DF73B3">
        <w:rPr>
          <w:rStyle w:val="Ppogrubienie"/>
        </w:rPr>
        <w:t>Art. 3.</w:t>
      </w:r>
      <w:r w:rsidRPr="00DF73B3">
        <w:t> 1. Tworzy się Bankowy Fundusz Gwarancyjny, zwany dalej „Funduszem”.</w:t>
      </w:r>
    </w:p>
    <w:p w:rsidR="00226598" w:rsidRPr="00DF73B3" w:rsidRDefault="00226598" w:rsidP="00226598">
      <w:pPr>
        <w:pStyle w:val="USTustnpkodeksu"/>
      </w:pPr>
      <w:r w:rsidRPr="00DF73B3">
        <w:t>2. Fundusz posiada osobowość prawną.</w:t>
      </w:r>
    </w:p>
    <w:p w:rsidR="00226598" w:rsidRPr="00DF73B3" w:rsidRDefault="00226598" w:rsidP="00226598">
      <w:pPr>
        <w:pStyle w:val="USTustnpkodeksu"/>
      </w:pPr>
      <w:r w:rsidRPr="00DF73B3">
        <w:t>3. Siedzibą Funduszu jest Warszawa.</w:t>
      </w:r>
    </w:p>
    <w:p w:rsidR="00226598" w:rsidRPr="00DF73B3" w:rsidRDefault="00226598" w:rsidP="00226598">
      <w:pPr>
        <w:pStyle w:val="USTustnpkodeksu"/>
      </w:pPr>
      <w:r w:rsidRPr="00DF73B3">
        <w:t>4. Minister właściwy do spraw instytucji finansowych, po zasięgnięciu opinii Prezesa Narodowego Banku Polskiego i</w:t>
      </w:r>
      <w:r>
        <w:t> </w:t>
      </w:r>
      <w:r w:rsidRPr="00DF73B3">
        <w:t>Przewodniczącego Komisji Nadzoru Finansowego, w</w:t>
      </w:r>
      <w:r>
        <w:t> </w:t>
      </w:r>
      <w:r w:rsidRPr="00DF73B3">
        <w:t>drodze rozporządzenia, mając na uwadze sprawne działanie Fu</w:t>
      </w:r>
      <w:r w:rsidRPr="00DF73B3">
        <w:t>n</w:t>
      </w:r>
      <w:r w:rsidRPr="00DF73B3">
        <w:t>duszu oraz specyfikę jego działalności, nadaje Funduszowi statut, w</w:t>
      </w:r>
      <w:r>
        <w:t> </w:t>
      </w:r>
      <w:r w:rsidRPr="00DF73B3">
        <w:t>którym określa szczegółowo jego zadania, sposób organizacji, rodzaje i</w:t>
      </w:r>
      <w:r>
        <w:t> </w:t>
      </w:r>
      <w:r w:rsidRPr="00DF73B3">
        <w:t>sposób tworzenia funduszy własnych oraz zasady gospodarki finansowej.</w:t>
      </w:r>
    </w:p>
    <w:p w:rsidR="00226598" w:rsidRPr="00DF73B3" w:rsidRDefault="00226598" w:rsidP="00226598">
      <w:pPr>
        <w:pStyle w:val="USTustnpkodeksu"/>
      </w:pPr>
      <w:r w:rsidRPr="00DF73B3">
        <w:t>5. Nadzór nad działalnością Funduszu sprawuje minister właściwy do spraw instytucji finansowych w</w:t>
      </w:r>
      <w:r>
        <w:t> </w:t>
      </w:r>
      <w:r w:rsidRPr="00DF73B3">
        <w:t>oparciu o</w:t>
      </w:r>
      <w:r>
        <w:t> </w:t>
      </w:r>
      <w:r w:rsidRPr="00DF73B3">
        <w:t>kryterium legalności i</w:t>
      </w:r>
      <w:r>
        <w:t> </w:t>
      </w:r>
      <w:r w:rsidRPr="00DF73B3">
        <w:t>zgodności ze statutem.</w:t>
      </w:r>
    </w:p>
    <w:p w:rsidR="00226598" w:rsidRPr="00226598" w:rsidRDefault="00226598" w:rsidP="00226598">
      <w:pPr>
        <w:pStyle w:val="USTustnpkodeksu"/>
      </w:pPr>
      <w:r w:rsidRPr="00DF73B3">
        <w:t>6.</w:t>
      </w:r>
      <w:r w:rsidRPr="00226598">
        <w:t> Minister właściwy do spraw instytucji finansowych, w ramach nadzoru, o którym mowa</w:t>
      </w:r>
      <w:r w:rsidR="002B3DEE" w:rsidRPr="00226598">
        <w:t xml:space="preserve"> w</w:t>
      </w:r>
      <w:r w:rsidR="002B3DEE">
        <w:t> ust. </w:t>
      </w:r>
      <w:r w:rsidRPr="00226598">
        <w:t>5, w przypadku stwierdzenia, że zadania Funduszu są wykonywane z naruszeniem prawa, może:</w:t>
      </w:r>
    </w:p>
    <w:p w:rsidR="00226598" w:rsidRPr="00DF73B3" w:rsidRDefault="00226598" w:rsidP="00226598">
      <w:pPr>
        <w:pStyle w:val="PKTpunkt"/>
      </w:pPr>
      <w:r w:rsidRPr="00DF73B3">
        <w:t>1)</w:t>
      </w:r>
      <w:r w:rsidRPr="00DF73B3">
        <w:tab/>
        <w:t>zażądać usunięcia nieprawidłowości w</w:t>
      </w:r>
      <w:r>
        <w:t> </w:t>
      </w:r>
      <w:r w:rsidRPr="00DF73B3">
        <w:t>wyznaczonym terminie;</w:t>
      </w:r>
    </w:p>
    <w:p w:rsidR="00226598" w:rsidRPr="00DF73B3" w:rsidRDefault="00226598" w:rsidP="00226598">
      <w:pPr>
        <w:pStyle w:val="PKTpunkt"/>
      </w:pPr>
      <w:r w:rsidRPr="00DF73B3">
        <w:t>2)</w:t>
      </w:r>
      <w:r w:rsidRPr="00DF73B3">
        <w:tab/>
        <w:t>wnioskować do Rady Funduszu o</w:t>
      </w:r>
      <w:r>
        <w:t> </w:t>
      </w:r>
      <w:r w:rsidRPr="00DF73B3">
        <w:t>odwołanie z</w:t>
      </w:r>
      <w:r>
        <w:t> </w:t>
      </w:r>
      <w:r w:rsidRPr="00DF73B3">
        <w:t>pełnionej funkcji członka Zarządu Funduszu odpowiedzialnego za powstałe nieprawidłowości.</w:t>
      </w:r>
    </w:p>
    <w:p w:rsidR="00226598" w:rsidRPr="00DF73B3" w:rsidRDefault="00226598" w:rsidP="00226598">
      <w:pPr>
        <w:pStyle w:val="ARTartustawynprozporzdzenia"/>
      </w:pPr>
      <w:r w:rsidRPr="00DF73B3">
        <w:rPr>
          <w:rStyle w:val="Ppogrubienie"/>
        </w:rPr>
        <w:t>Art. 3a.</w:t>
      </w:r>
      <w:r w:rsidRPr="00DF73B3">
        <w:rPr>
          <w:rStyle w:val="IGindeksgrny"/>
        </w:rPr>
        <w:footnoteReference w:id="20"/>
      </w:r>
      <w:r w:rsidRPr="00DF73B3">
        <w:rPr>
          <w:rStyle w:val="IGindeksgrny"/>
        </w:rPr>
        <w:t>)</w:t>
      </w:r>
      <w:r w:rsidRPr="00090996">
        <w:t> </w:t>
      </w:r>
      <w:r w:rsidRPr="00DF73B3">
        <w:t xml:space="preserve">Celem działalności Funduszu jest podejmowanie działań na rzecz stabilności krajowego systemu </w:t>
      </w:r>
      <w:proofErr w:type="spellStart"/>
      <w:r w:rsidRPr="00DF73B3">
        <w:t>finan</w:t>
      </w:r>
      <w:proofErr w:type="spellEnd"/>
      <w:r w:rsidR="00470A2A">
        <w:t>-</w:t>
      </w:r>
      <w:r w:rsidR="00470A2A">
        <w:br/>
      </w:r>
      <w:proofErr w:type="spellStart"/>
      <w:r w:rsidRPr="00DF73B3">
        <w:t>sowego</w:t>
      </w:r>
      <w:proofErr w:type="spellEnd"/>
      <w:r w:rsidRPr="00DF73B3">
        <w:t>, o</w:t>
      </w:r>
      <w:r>
        <w:t> </w:t>
      </w:r>
      <w:r w:rsidRPr="00DF73B3">
        <w:t>którym mowa</w:t>
      </w:r>
      <w:r w:rsidR="002B3DEE" w:rsidRPr="00DF73B3">
        <w:t xml:space="preserve"> w</w:t>
      </w:r>
      <w:r w:rsidR="002B3DEE">
        <w:t> art. </w:t>
      </w:r>
      <w:r w:rsidR="002B3DEE" w:rsidRPr="00DF73B3">
        <w:t>2</w:t>
      </w:r>
      <w:r w:rsidR="002B3DEE">
        <w:t xml:space="preserve"> pkt </w:t>
      </w:r>
      <w:r w:rsidRPr="00DF73B3">
        <w:t>1</w:t>
      </w:r>
      <w:r>
        <w:t> </w:t>
      </w:r>
      <w:r w:rsidRPr="00DF73B3">
        <w:t>ustawy z</w:t>
      </w:r>
      <w:r>
        <w:t> </w:t>
      </w:r>
      <w:r w:rsidRPr="00DF73B3">
        <w:t>dnia 7</w:t>
      </w:r>
      <w:r>
        <w:t> </w:t>
      </w:r>
      <w:r w:rsidRPr="00DF73B3">
        <w:t>listopada 2008</w:t>
      </w:r>
      <w:r>
        <w:t> </w:t>
      </w:r>
      <w:r w:rsidRPr="00DF73B3">
        <w:t>r. o</w:t>
      </w:r>
      <w:r>
        <w:t> </w:t>
      </w:r>
      <w:r w:rsidRPr="00DF73B3">
        <w:t>Komitecie Stabilności Finansowej (</w:t>
      </w:r>
      <w:r w:rsidR="002B3DEE">
        <w:t>Dz. U. Nr </w:t>
      </w:r>
      <w:r w:rsidRPr="00DF73B3">
        <w:t>209,</w:t>
      </w:r>
      <w:r w:rsidR="002B3DEE">
        <w:t xml:space="preserve"> poz. </w:t>
      </w:r>
      <w:r w:rsidRPr="00DF73B3">
        <w:t>131</w:t>
      </w:r>
      <w:r w:rsidR="002B3DEE" w:rsidRPr="00DF73B3">
        <w:t>7</w:t>
      </w:r>
      <w:r w:rsidR="002B3DEE">
        <w:t xml:space="preserve"> oraz</w:t>
      </w:r>
      <w:r w:rsidRPr="00DF73B3">
        <w:t xml:space="preserve"> z</w:t>
      </w:r>
      <w:r>
        <w:t> </w:t>
      </w:r>
      <w:r w:rsidRPr="00DF73B3">
        <w:t>2013</w:t>
      </w:r>
      <w:r>
        <w:t> </w:t>
      </w:r>
      <w:r w:rsidRPr="00DF73B3">
        <w:t>r.</w:t>
      </w:r>
      <w:r w:rsidR="002B3DEE">
        <w:t xml:space="preserve"> poz. </w:t>
      </w:r>
      <w:r w:rsidRPr="00DF73B3">
        <w:t>1012), w</w:t>
      </w:r>
      <w:r>
        <w:t> </w:t>
      </w:r>
      <w:r w:rsidRPr="00DF73B3">
        <w:t>szczególności poprzez zapewnienie funkcjonowania obowiązkowego sy</w:t>
      </w:r>
      <w:r w:rsidRPr="00DF73B3">
        <w:t>s</w:t>
      </w:r>
      <w:r w:rsidRPr="00DF73B3">
        <w:t>temu gwarantowania środków pieniężnych, udzielanie pomocy i</w:t>
      </w:r>
      <w:r>
        <w:t> </w:t>
      </w:r>
      <w:r w:rsidRPr="00DF73B3">
        <w:t xml:space="preserve">wsparcia oraz udzielanie lub wykonywanie gwarancji </w:t>
      </w:r>
      <w:proofErr w:type="spellStart"/>
      <w:r w:rsidRPr="00DF73B3">
        <w:t>rekapitalizacyjnej</w:t>
      </w:r>
      <w:proofErr w:type="spellEnd"/>
      <w:r w:rsidRPr="00DF73B3">
        <w:t>, na zasadach określonych w</w:t>
      </w:r>
      <w:r>
        <w:t> </w:t>
      </w:r>
      <w:r w:rsidRPr="00DF73B3">
        <w:t>ustawie.</w:t>
      </w:r>
    </w:p>
    <w:p w:rsidR="00226598" w:rsidRPr="00226598" w:rsidRDefault="00226598" w:rsidP="00226598">
      <w:pPr>
        <w:pStyle w:val="ARTartustawynprozporzdzenia"/>
      </w:pPr>
      <w:r w:rsidRPr="00DF73B3">
        <w:rPr>
          <w:rStyle w:val="Ppogrubienie"/>
        </w:rPr>
        <w:t>Art.</w:t>
      </w:r>
      <w:r w:rsidRPr="00226598">
        <w:rPr>
          <w:rStyle w:val="Ppogrubienie"/>
        </w:rPr>
        <w:t> 4.</w:t>
      </w:r>
      <w:r w:rsidRPr="00226598">
        <w:t> 1. Do zadań Funduszu w zakresie funkcjonowania systemów obowiązkowego i umownego gwarantowania zgromadzonych środków pieniężnych należy:</w:t>
      </w:r>
    </w:p>
    <w:p w:rsidR="00226598" w:rsidRPr="00DF73B3" w:rsidRDefault="00226598" w:rsidP="00226598">
      <w:pPr>
        <w:pStyle w:val="PKTpunkt"/>
      </w:pPr>
      <w:r w:rsidRPr="00DF73B3">
        <w:t>1)</w:t>
      </w:r>
      <w:r w:rsidRPr="00DF73B3">
        <w:tab/>
        <w:t>określanie na dany rok, zgodnie</w:t>
      </w:r>
      <w:r w:rsidR="002B3DEE" w:rsidRPr="00DF73B3">
        <w:t xml:space="preserve"> z</w:t>
      </w:r>
      <w:r w:rsidR="002B3DEE">
        <w:t> art. </w:t>
      </w:r>
      <w:r w:rsidRPr="00DF73B3">
        <w:t>25, wysokości środków wyodrębnionych przez podmioty objęte systemem gwarantowania, w</w:t>
      </w:r>
      <w:r>
        <w:t> </w:t>
      </w:r>
      <w:r w:rsidRPr="00DF73B3">
        <w:t>związku z</w:t>
      </w:r>
      <w:r>
        <w:t> </w:t>
      </w:r>
      <w:r w:rsidRPr="00DF73B3">
        <w:t>obowiązkiem tworzenia funduszu ochrony środków gwarantowanych;</w:t>
      </w:r>
    </w:p>
    <w:p w:rsidR="00226598" w:rsidRPr="00DF73B3" w:rsidRDefault="00226598" w:rsidP="00226598">
      <w:pPr>
        <w:pStyle w:val="PKTpunkt"/>
      </w:pPr>
      <w:r w:rsidRPr="00DF73B3">
        <w:t>2)</w:t>
      </w:r>
      <w:r w:rsidRPr="00DF73B3">
        <w:tab/>
        <w:t>wykonywanie obowiązków wynikających z</w:t>
      </w:r>
      <w:r>
        <w:t> </w:t>
      </w:r>
      <w:r w:rsidRPr="00DF73B3">
        <w:t>gwarantowania środków pieniężnych na zasadach określonych w</w:t>
      </w:r>
      <w:r>
        <w:t> </w:t>
      </w:r>
      <w:r w:rsidRPr="00DF73B3">
        <w:t>ustawie;</w:t>
      </w:r>
    </w:p>
    <w:p w:rsidR="00226598" w:rsidRDefault="00226598" w:rsidP="00226598">
      <w:pPr>
        <w:pStyle w:val="PKTpunkt"/>
        <w:rPr>
          <w:rStyle w:val="IGindeksgrny"/>
        </w:rPr>
      </w:pPr>
      <w:r w:rsidRPr="00DF73B3">
        <w:t>3)</w:t>
      </w:r>
      <w:r w:rsidRPr="00DF73B3">
        <w:tab/>
        <w:t>(uchylony)</w:t>
      </w:r>
    </w:p>
    <w:p w:rsidR="00226598" w:rsidRPr="00DF73B3" w:rsidRDefault="00226598" w:rsidP="00226598">
      <w:pPr>
        <w:pStyle w:val="PKTpunkt"/>
      </w:pPr>
      <w:r w:rsidRPr="00DF73B3">
        <w:t>4)</w:t>
      </w:r>
      <w:r w:rsidRPr="00DF73B3">
        <w:tab/>
        <w:t>nadzór nad umownym systemem gwarantowania środków pieniężnych.</w:t>
      </w:r>
    </w:p>
    <w:p w:rsidR="00226598" w:rsidRPr="00DF73B3" w:rsidRDefault="00226598" w:rsidP="00226598">
      <w:pPr>
        <w:pStyle w:val="USTustnpkodeksu"/>
      </w:pPr>
      <w:r w:rsidRPr="00DF73B3">
        <w:t>1a. Do zadań Funduszu w</w:t>
      </w:r>
      <w:r>
        <w:t> </w:t>
      </w:r>
      <w:r w:rsidRPr="00DF73B3">
        <w:t>zakresie gromadzenia i</w:t>
      </w:r>
      <w:r>
        <w:t> </w:t>
      </w:r>
      <w:r w:rsidRPr="00DF73B3">
        <w:t>analizowania informacji o</w:t>
      </w:r>
      <w:r>
        <w:t> </w:t>
      </w:r>
      <w:r w:rsidRPr="00DF73B3">
        <w:t>podmiotach objętych systemem gwara</w:t>
      </w:r>
      <w:r w:rsidRPr="00DF73B3">
        <w:t>n</w:t>
      </w:r>
      <w:r w:rsidRPr="00DF73B3">
        <w:t>towania należy w</w:t>
      </w:r>
      <w:r>
        <w:t> </w:t>
      </w:r>
      <w:r w:rsidRPr="00DF73B3">
        <w:t>szczególności opracowywanie analiz i</w:t>
      </w:r>
      <w:r>
        <w:t> </w:t>
      </w:r>
      <w:r w:rsidRPr="00DF73B3">
        <w:t>prognoz dotyczących sektora bankowego.</w:t>
      </w:r>
    </w:p>
    <w:p w:rsidR="00226598" w:rsidRPr="00DF73B3" w:rsidRDefault="00226598" w:rsidP="00226598">
      <w:pPr>
        <w:pStyle w:val="USTustnpkodeksu"/>
      </w:pPr>
      <w:r w:rsidRPr="00DF73B3">
        <w:t>1b.</w:t>
      </w:r>
      <w:bookmarkStart w:id="9" w:name="_Ref388868199"/>
      <w:r w:rsidRPr="00DF73B3">
        <w:rPr>
          <w:rStyle w:val="IGindeksgrny"/>
        </w:rPr>
        <w:footnoteReference w:id="21"/>
      </w:r>
      <w:bookmarkEnd w:id="9"/>
      <w:r w:rsidRPr="00DF73B3">
        <w:rPr>
          <w:rStyle w:val="IGindeksgrny"/>
        </w:rPr>
        <w:t>)</w:t>
      </w:r>
      <w:r w:rsidRPr="00DF73B3">
        <w:t> Do zadań Funduszu w</w:t>
      </w:r>
      <w:r>
        <w:t> </w:t>
      </w:r>
      <w:r w:rsidRPr="00DF73B3">
        <w:t>zakresie funkcjonowania systemu gwarantowania środków pieniężnych w</w:t>
      </w:r>
      <w:r>
        <w:t> </w:t>
      </w:r>
      <w:r w:rsidRPr="00DF73B3">
        <w:t>kasach należy wykonywanie obowiązków wynikających z</w:t>
      </w:r>
      <w:r>
        <w:t> </w:t>
      </w:r>
      <w:r w:rsidRPr="00DF73B3">
        <w:t>gwarantowania środków pieniężnych na zasadach określonych w</w:t>
      </w:r>
      <w:r>
        <w:t> </w:t>
      </w:r>
      <w:r w:rsidRPr="00DF73B3">
        <w:t>ustawie.</w:t>
      </w:r>
    </w:p>
    <w:p w:rsidR="00226598" w:rsidRPr="00DF73B3" w:rsidRDefault="00226598" w:rsidP="00226598">
      <w:pPr>
        <w:pStyle w:val="USTustnpkodeksu"/>
      </w:pPr>
      <w:r w:rsidRPr="00DF73B3">
        <w:t>1c.</w:t>
      </w:r>
      <w:r w:rsidRPr="00DF73B3">
        <w:rPr>
          <w:rStyle w:val="IGindeksgrny"/>
        </w:rPr>
        <w:fldChar w:fldCharType="begin"/>
      </w:r>
      <w:r w:rsidRPr="00DF73B3">
        <w:rPr>
          <w:rStyle w:val="IGindeksgrny"/>
        </w:rPr>
        <w:instrText xml:space="preserve"> NOTEREF _Ref388868199 \f \h </w:instrText>
      </w:r>
      <w:r w:rsidRPr="00DF73B3">
        <w:rPr>
          <w:rStyle w:val="IGindeksgrny"/>
        </w:rPr>
      </w:r>
      <w:r w:rsidRPr="00DF73B3">
        <w:rPr>
          <w:rStyle w:val="IGindeksgrny"/>
        </w:rPr>
        <w:fldChar w:fldCharType="separate"/>
      </w:r>
      <w:r w:rsidRPr="00605560">
        <w:rPr>
          <w:rStyle w:val="Odwoanieprzypisudolnego"/>
        </w:rPr>
        <w:t>19</w:t>
      </w:r>
      <w:r w:rsidRPr="00DF73B3">
        <w:rPr>
          <w:rStyle w:val="IGindeksgrny"/>
        </w:rPr>
        <w:fldChar w:fldCharType="end"/>
      </w:r>
      <w:r w:rsidRPr="00DF73B3">
        <w:rPr>
          <w:rStyle w:val="IGindeksgrny"/>
        </w:rPr>
        <w:t>)</w:t>
      </w:r>
      <w:r w:rsidRPr="00DF73B3">
        <w:t> Do zadań Funduszu w</w:t>
      </w:r>
      <w:r>
        <w:t> </w:t>
      </w:r>
      <w:r w:rsidRPr="00DF73B3">
        <w:t>zakresie gromadzenia i</w:t>
      </w:r>
      <w:r>
        <w:t> </w:t>
      </w:r>
      <w:r w:rsidRPr="00DF73B3">
        <w:t>analizowania informacji o</w:t>
      </w:r>
      <w:r>
        <w:t> </w:t>
      </w:r>
      <w:r w:rsidRPr="00DF73B3">
        <w:t>kasach należy w</w:t>
      </w:r>
      <w:r>
        <w:t> </w:t>
      </w:r>
      <w:r w:rsidRPr="00DF73B3">
        <w:t>szczególności opr</w:t>
      </w:r>
      <w:r w:rsidRPr="00DF73B3">
        <w:t>a</w:t>
      </w:r>
      <w:r w:rsidRPr="00DF73B3">
        <w:t>cowywanie analiz i</w:t>
      </w:r>
      <w:r>
        <w:t> </w:t>
      </w:r>
      <w:r w:rsidRPr="00DF73B3">
        <w:t>prognoz dotyczących sektora kas.</w:t>
      </w:r>
    </w:p>
    <w:p w:rsidR="00226598" w:rsidRPr="00226598" w:rsidRDefault="00226598" w:rsidP="00226598">
      <w:pPr>
        <w:pStyle w:val="USTustnpkodeksu"/>
      </w:pPr>
      <w:r w:rsidRPr="00DF73B3">
        <w:t>1d.</w:t>
      </w:r>
      <w:r w:rsidRPr="00226598">
        <w:rPr>
          <w:rStyle w:val="IGindeksgrny"/>
        </w:rPr>
        <w:fldChar w:fldCharType="begin"/>
      </w:r>
      <w:r w:rsidRPr="00226598">
        <w:rPr>
          <w:rStyle w:val="IGindeksgrny"/>
        </w:rPr>
        <w:instrText xml:space="preserve"> NOTEREF _Ref388868199 \f \h </w:instrText>
      </w:r>
      <w:r w:rsidRPr="00226598">
        <w:rPr>
          <w:rStyle w:val="IGindeksgrny"/>
        </w:rPr>
      </w:r>
      <w:r w:rsidRPr="00226598">
        <w:rPr>
          <w:rStyle w:val="IGindeksgrny"/>
        </w:rPr>
        <w:fldChar w:fldCharType="separate"/>
      </w:r>
      <w:r w:rsidRPr="00226598">
        <w:rPr>
          <w:rStyle w:val="Odwoanieprzypisudolnego"/>
        </w:rPr>
        <w:t>19</w:t>
      </w:r>
      <w:r w:rsidRPr="00226598">
        <w:rPr>
          <w:rStyle w:val="IGindeksgrny"/>
        </w:rPr>
        <w:fldChar w:fldCharType="end"/>
      </w:r>
      <w:r w:rsidRPr="00226598">
        <w:rPr>
          <w:rStyle w:val="IGindeksgrny"/>
        </w:rPr>
        <w:t>)</w:t>
      </w:r>
      <w:r w:rsidRPr="00226598">
        <w:t> Do zadań Funduszu w zakresie restrukturyzacji kas, w których powstało niebezpieczeństwo niewypłacalności, należy:</w:t>
      </w:r>
    </w:p>
    <w:p w:rsidR="00226598" w:rsidRPr="00DF73B3" w:rsidRDefault="00226598" w:rsidP="00226598">
      <w:pPr>
        <w:pStyle w:val="PKTpunkt"/>
      </w:pPr>
      <w:r w:rsidRPr="00DF73B3">
        <w:t>1)</w:t>
      </w:r>
      <w:r w:rsidRPr="00DF73B3">
        <w:tab/>
        <w:t>udzielanie zwrotnej pomocy finansowej, zgodnie z</w:t>
      </w:r>
      <w:r>
        <w:t> </w:t>
      </w:r>
      <w:r w:rsidRPr="00DF73B3">
        <w:t>zasadami określonymi</w:t>
      </w:r>
      <w:r w:rsidR="002B3DEE" w:rsidRPr="00DF73B3">
        <w:t xml:space="preserve"> w</w:t>
      </w:r>
      <w:r w:rsidR="002B3DEE">
        <w:t> art. </w:t>
      </w:r>
      <w:r w:rsidRPr="00DF73B3">
        <w:t>20c</w:t>
      </w:r>
      <w:r w:rsidR="002B3DEE" w:rsidRPr="00DF73B3">
        <w:t xml:space="preserve"> i</w:t>
      </w:r>
      <w:r w:rsidR="002B3DEE">
        <w:t> art. </w:t>
      </w:r>
      <w:r w:rsidRPr="00DF73B3">
        <w:t>20d;</w:t>
      </w:r>
    </w:p>
    <w:p w:rsidR="00226598" w:rsidRPr="00DF73B3" w:rsidRDefault="00226598" w:rsidP="00226598">
      <w:pPr>
        <w:pStyle w:val="PKTpunkt"/>
      </w:pPr>
      <w:r w:rsidRPr="00DF73B3">
        <w:t>2)</w:t>
      </w:r>
      <w:r w:rsidRPr="00DF73B3">
        <w:tab/>
        <w:t>nabywanie wierzytelności kas;</w:t>
      </w:r>
    </w:p>
    <w:p w:rsidR="00226598" w:rsidRPr="00DF73B3" w:rsidRDefault="00226598" w:rsidP="00226598">
      <w:pPr>
        <w:pStyle w:val="PKTpunkt"/>
      </w:pPr>
      <w:r w:rsidRPr="00DF73B3">
        <w:t>3)</w:t>
      </w:r>
      <w:r w:rsidRPr="00DF73B3">
        <w:tab/>
        <w:t>udzielanie wsparcia podmiotom przejmującym kasy, przejmującym wybrane prawa majątkowe lub wybrane zob</w:t>
      </w:r>
      <w:r w:rsidRPr="00DF73B3">
        <w:t>o</w:t>
      </w:r>
      <w:r w:rsidRPr="00DF73B3">
        <w:t>wiązania kas lub nabywcom przedsiębiorstwa kasy w</w:t>
      </w:r>
      <w:r>
        <w:t> </w:t>
      </w:r>
      <w:r w:rsidRPr="00DF73B3">
        <w:t>likwidacji, jego zorganizowanej części lub wybranych praw majątkowych zgodnie z</w:t>
      </w:r>
      <w:r>
        <w:t> </w:t>
      </w:r>
      <w:r w:rsidRPr="00DF73B3">
        <w:t>zasadami określonymi</w:t>
      </w:r>
      <w:r w:rsidR="002B3DEE" w:rsidRPr="00DF73B3">
        <w:t xml:space="preserve"> w</w:t>
      </w:r>
      <w:r w:rsidR="002B3DEE">
        <w:t> art. </w:t>
      </w:r>
      <w:r w:rsidRPr="00DF73B3">
        <w:t>20g;</w:t>
      </w:r>
    </w:p>
    <w:p w:rsidR="00226598" w:rsidRPr="00DF73B3" w:rsidRDefault="00226598" w:rsidP="00226598">
      <w:pPr>
        <w:pStyle w:val="PKTpunkt"/>
      </w:pPr>
      <w:r w:rsidRPr="00DF73B3">
        <w:t>4)</w:t>
      </w:r>
      <w:r w:rsidRPr="00DF73B3">
        <w:tab/>
        <w:t>obejmowanie akcji banku przejmującego oraz nabywanie lub obejmowanie akcji banku, o</w:t>
      </w:r>
      <w:r>
        <w:t> </w:t>
      </w:r>
      <w:r w:rsidRPr="00DF73B3">
        <w:t>którym mowa</w:t>
      </w:r>
      <w:r w:rsidR="002B3DEE" w:rsidRPr="00DF73B3">
        <w:t xml:space="preserve"> w</w:t>
      </w:r>
      <w:r w:rsidR="002B3DEE">
        <w:t> ust. </w:t>
      </w:r>
      <w:r w:rsidRPr="00DF73B3">
        <w:t>1h;</w:t>
      </w:r>
    </w:p>
    <w:p w:rsidR="00226598" w:rsidRPr="00DF73B3" w:rsidRDefault="00226598" w:rsidP="00226598">
      <w:pPr>
        <w:pStyle w:val="PKTpunkt"/>
      </w:pPr>
      <w:r w:rsidRPr="00DF73B3">
        <w:t>5)</w:t>
      </w:r>
      <w:r w:rsidRPr="00DF73B3">
        <w:tab/>
        <w:t>kontrola prawidłowości wykorzystania pomocy i</w:t>
      </w:r>
      <w:r>
        <w:t> </w:t>
      </w:r>
      <w:r w:rsidRPr="00DF73B3">
        <w:t>wsparcia, o</w:t>
      </w:r>
      <w:r>
        <w:t> </w:t>
      </w:r>
      <w:r w:rsidRPr="00DF73B3">
        <w:t>których mowa</w:t>
      </w:r>
      <w:r w:rsidR="002B3DEE" w:rsidRPr="00DF73B3">
        <w:t xml:space="preserve"> w</w:t>
      </w:r>
      <w:r w:rsidR="002B3DEE">
        <w:t> pkt </w:t>
      </w:r>
      <w:r w:rsidR="002B3DEE" w:rsidRPr="00DF73B3">
        <w:t>1</w:t>
      </w:r>
      <w:r w:rsidR="002B3DEE">
        <w:t xml:space="preserve"> i </w:t>
      </w:r>
      <w:r w:rsidRPr="00DF73B3">
        <w:t>3, oraz monitorowanie sytuacji ekonomiczno</w:t>
      </w:r>
      <w:r>
        <w:softHyphen/>
      </w:r>
      <w:r>
        <w:softHyphen/>
      </w:r>
      <w:r w:rsidR="002B3DEE">
        <w:softHyphen/>
      </w:r>
      <w:r w:rsidR="002B3DEE">
        <w:noBreakHyphen/>
      </w:r>
      <w:r w:rsidRPr="00DF73B3">
        <w:t>finansowej i</w:t>
      </w:r>
      <w:r>
        <w:t> </w:t>
      </w:r>
      <w:r w:rsidRPr="00DF73B3">
        <w:t>systemu zarządzania kasy korzystającej z</w:t>
      </w:r>
      <w:r>
        <w:t> </w:t>
      </w:r>
      <w:r w:rsidRPr="00DF73B3">
        <w:t>pomocy finansowej oraz podmiotu, któremu Fundusz udzielił wsparcia;</w:t>
      </w:r>
    </w:p>
    <w:p w:rsidR="00226598" w:rsidRPr="00DF73B3" w:rsidRDefault="00226598" w:rsidP="00226598">
      <w:pPr>
        <w:pStyle w:val="PKTpunkt"/>
      </w:pPr>
      <w:r w:rsidRPr="00DF73B3">
        <w:t>6)</w:t>
      </w:r>
      <w:r w:rsidRPr="00DF73B3">
        <w:tab/>
        <w:t>kontrola realizacji programu postępowania naprawczego kasy w</w:t>
      </w:r>
      <w:r>
        <w:t> </w:t>
      </w:r>
      <w:r w:rsidRPr="00DF73B3">
        <w:t>sytuacjach określonych w</w:t>
      </w:r>
      <w:r>
        <w:t> </w:t>
      </w:r>
      <w:r w:rsidRPr="00DF73B3">
        <w:t>ustawie;</w:t>
      </w:r>
    </w:p>
    <w:p w:rsidR="00226598" w:rsidRPr="00DF73B3" w:rsidRDefault="00226598" w:rsidP="00226598">
      <w:pPr>
        <w:pStyle w:val="PKTpunkt"/>
      </w:pPr>
      <w:r w:rsidRPr="00DF73B3">
        <w:t>7)</w:t>
      </w:r>
      <w:r w:rsidRPr="00DF73B3">
        <w:tab/>
        <w:t>określanie wysokości obowiązkowych opłat rocznych, o</w:t>
      </w:r>
      <w:r>
        <w:t> </w:t>
      </w:r>
      <w:r w:rsidRPr="00DF73B3">
        <w:t>których mowa</w:t>
      </w:r>
      <w:r w:rsidR="002B3DEE" w:rsidRPr="00DF73B3">
        <w:t xml:space="preserve"> w</w:t>
      </w:r>
      <w:r w:rsidR="002B3DEE">
        <w:t> art. </w:t>
      </w:r>
      <w:r w:rsidRPr="00DF73B3">
        <w:t>13c</w:t>
      </w:r>
      <w:r w:rsidR="002B3DEE">
        <w:t xml:space="preserve"> ust. </w:t>
      </w:r>
      <w:r w:rsidRPr="00DF73B3">
        <w:t>1.</w:t>
      </w:r>
    </w:p>
    <w:p w:rsidR="00226598" w:rsidRPr="00DF73B3" w:rsidRDefault="00226598" w:rsidP="00226598">
      <w:pPr>
        <w:pStyle w:val="USTustnpkodeksu"/>
      </w:pPr>
      <w:r w:rsidRPr="00DF73B3">
        <w:t>1e.</w:t>
      </w:r>
      <w:r w:rsidRPr="00DF73B3">
        <w:rPr>
          <w:rStyle w:val="IGindeksgrny"/>
        </w:rPr>
        <w:fldChar w:fldCharType="begin"/>
      </w:r>
      <w:r w:rsidRPr="00DF73B3">
        <w:rPr>
          <w:rStyle w:val="IGindeksgrny"/>
        </w:rPr>
        <w:instrText xml:space="preserve"> NOTEREF _Ref388868199 \f \h </w:instrText>
      </w:r>
      <w:r w:rsidRPr="00DF73B3">
        <w:rPr>
          <w:rStyle w:val="IGindeksgrny"/>
        </w:rPr>
      </w:r>
      <w:r w:rsidRPr="00DF73B3">
        <w:rPr>
          <w:rStyle w:val="IGindeksgrny"/>
        </w:rPr>
        <w:fldChar w:fldCharType="separate"/>
      </w:r>
      <w:r w:rsidRPr="00605560">
        <w:rPr>
          <w:rStyle w:val="Odwoanieprzypisudolnego"/>
        </w:rPr>
        <w:t>19</w:t>
      </w:r>
      <w:r w:rsidRPr="00DF73B3">
        <w:rPr>
          <w:rStyle w:val="IGindeksgrny"/>
        </w:rPr>
        <w:fldChar w:fldCharType="end"/>
      </w:r>
      <w:r w:rsidRPr="00DF73B3">
        <w:rPr>
          <w:rStyle w:val="IGindeksgrny"/>
        </w:rPr>
        <w:t>)</w:t>
      </w:r>
      <w:r w:rsidRPr="00DF73B3">
        <w:t> Komisja Nadzoru Finansowego może, na wniosek banku, o</w:t>
      </w:r>
      <w:r>
        <w:t> </w:t>
      </w:r>
      <w:r w:rsidRPr="00DF73B3">
        <w:t>którym mowa</w:t>
      </w:r>
      <w:r w:rsidR="002B3DEE" w:rsidRPr="00DF73B3">
        <w:t xml:space="preserve"> w</w:t>
      </w:r>
      <w:r w:rsidR="002B3DEE">
        <w:t> ust. </w:t>
      </w:r>
      <w:r w:rsidRPr="00DF73B3">
        <w:t>1d</w:t>
      </w:r>
      <w:r w:rsidR="002B3DEE">
        <w:t xml:space="preserve"> pkt </w:t>
      </w:r>
      <w:r w:rsidRPr="00DF73B3">
        <w:t>4, wyłączyć część dzi</w:t>
      </w:r>
      <w:r w:rsidRPr="00DF73B3">
        <w:t>a</w:t>
      </w:r>
      <w:r w:rsidRPr="00DF73B3">
        <w:t>łalności lub całą działalność tego banku z</w:t>
      </w:r>
      <w:r>
        <w:t> </w:t>
      </w:r>
      <w:r w:rsidRPr="00DF73B3">
        <w:t>obowiązku spełniania niektórych wymogów i</w:t>
      </w:r>
      <w:r>
        <w:t> </w:t>
      </w:r>
      <w:r w:rsidRPr="00DF73B3">
        <w:t>norm, o</w:t>
      </w:r>
      <w:r>
        <w:t> </w:t>
      </w:r>
      <w:r w:rsidRPr="00DF73B3">
        <w:t>których mowa w</w:t>
      </w:r>
      <w:r>
        <w:t> </w:t>
      </w:r>
      <w:r w:rsidRPr="00DF73B3">
        <w:t>ustawie oraz w</w:t>
      </w:r>
      <w:r>
        <w:t> </w:t>
      </w:r>
      <w:r w:rsidRPr="00DF73B3">
        <w:t>ustawie – Prawo bankowe.</w:t>
      </w:r>
    </w:p>
    <w:p w:rsidR="00226598" w:rsidRPr="00DF73B3" w:rsidRDefault="00226598" w:rsidP="00226598">
      <w:pPr>
        <w:pStyle w:val="USTustnpkodeksu"/>
      </w:pPr>
      <w:r w:rsidRPr="00DF73B3">
        <w:t>1f.</w:t>
      </w:r>
      <w:r w:rsidRPr="00DF73B3">
        <w:rPr>
          <w:rStyle w:val="IGindeksgrny"/>
        </w:rPr>
        <w:fldChar w:fldCharType="begin"/>
      </w:r>
      <w:r w:rsidRPr="00DF73B3">
        <w:rPr>
          <w:rStyle w:val="IGindeksgrny"/>
        </w:rPr>
        <w:instrText xml:space="preserve"> NOTEREF _Ref388868199 \f \h </w:instrText>
      </w:r>
      <w:r w:rsidRPr="00DF73B3">
        <w:rPr>
          <w:rStyle w:val="IGindeksgrny"/>
        </w:rPr>
      </w:r>
      <w:r w:rsidRPr="00DF73B3">
        <w:rPr>
          <w:rStyle w:val="IGindeksgrny"/>
        </w:rPr>
        <w:fldChar w:fldCharType="separate"/>
      </w:r>
      <w:r w:rsidRPr="00605560">
        <w:rPr>
          <w:rStyle w:val="Odwoanieprzypisudolnego"/>
        </w:rPr>
        <w:t>19</w:t>
      </w:r>
      <w:r w:rsidRPr="00DF73B3">
        <w:rPr>
          <w:rStyle w:val="IGindeksgrny"/>
        </w:rPr>
        <w:fldChar w:fldCharType="end"/>
      </w:r>
      <w:r w:rsidRPr="00DF73B3">
        <w:rPr>
          <w:rStyle w:val="IGindeksgrny"/>
        </w:rPr>
        <w:t>)</w:t>
      </w:r>
      <w:r w:rsidRPr="00DF73B3">
        <w:t> Do funduszy własnych banku, o</w:t>
      </w:r>
      <w:r>
        <w:t> </w:t>
      </w:r>
      <w:r w:rsidRPr="00DF73B3">
        <w:t>którym mowa</w:t>
      </w:r>
      <w:r w:rsidR="002B3DEE" w:rsidRPr="00DF73B3">
        <w:t xml:space="preserve"> w</w:t>
      </w:r>
      <w:r w:rsidR="002B3DEE">
        <w:t> ust. </w:t>
      </w:r>
      <w:r w:rsidRPr="00DF73B3">
        <w:t>1h, nie stosuje się limitu udziału wkładów niepieniężnych w</w:t>
      </w:r>
      <w:r>
        <w:t> </w:t>
      </w:r>
      <w:r w:rsidRPr="00DF73B3">
        <w:t>funduszach zasadniczych banku, określonego</w:t>
      </w:r>
      <w:r w:rsidR="002B3DEE" w:rsidRPr="00DF73B3">
        <w:t xml:space="preserve"> w</w:t>
      </w:r>
      <w:r w:rsidR="002B3DEE">
        <w:t> art. </w:t>
      </w:r>
      <w:r w:rsidRPr="00DF73B3">
        <w:t>12</w:t>
      </w:r>
      <w:r w:rsidR="002B3DEE" w:rsidRPr="00DF73B3">
        <w:t>8</w:t>
      </w:r>
      <w:r w:rsidR="002B3DEE">
        <w:t xml:space="preserve"> ust. </w:t>
      </w:r>
      <w:r w:rsidR="002B3DEE" w:rsidRPr="00DF73B3">
        <w:t>1</w:t>
      </w:r>
      <w:r w:rsidR="002B3DEE">
        <w:t xml:space="preserve"> pkt </w:t>
      </w:r>
      <w:r w:rsidRPr="00DF73B3">
        <w:t>1</w:t>
      </w:r>
      <w:r>
        <w:t> </w:t>
      </w:r>
      <w:r w:rsidRPr="00DF73B3">
        <w:t>ustawy – Prawo bankowe.</w:t>
      </w:r>
    </w:p>
    <w:p w:rsidR="00226598" w:rsidRPr="00DF73B3" w:rsidRDefault="00226598" w:rsidP="00226598">
      <w:pPr>
        <w:pStyle w:val="USTustnpkodeksu"/>
      </w:pPr>
      <w:r w:rsidRPr="00DF73B3">
        <w:t>1g.</w:t>
      </w:r>
      <w:r w:rsidRPr="00DF73B3">
        <w:rPr>
          <w:rStyle w:val="IGindeksgrny"/>
        </w:rPr>
        <w:fldChar w:fldCharType="begin"/>
      </w:r>
      <w:r w:rsidRPr="00DF73B3">
        <w:rPr>
          <w:rStyle w:val="IGindeksgrny"/>
        </w:rPr>
        <w:instrText xml:space="preserve"> NOTEREF _Ref388868199 \f \h </w:instrText>
      </w:r>
      <w:r w:rsidRPr="00DF73B3">
        <w:rPr>
          <w:rStyle w:val="IGindeksgrny"/>
        </w:rPr>
      </w:r>
      <w:r w:rsidRPr="00DF73B3">
        <w:rPr>
          <w:rStyle w:val="IGindeksgrny"/>
        </w:rPr>
        <w:fldChar w:fldCharType="separate"/>
      </w:r>
      <w:r w:rsidRPr="00605560">
        <w:rPr>
          <w:rStyle w:val="Odwoanieprzypisudolnego"/>
        </w:rPr>
        <w:t>19</w:t>
      </w:r>
      <w:r w:rsidRPr="00DF73B3">
        <w:rPr>
          <w:rStyle w:val="IGindeksgrny"/>
        </w:rPr>
        <w:fldChar w:fldCharType="end"/>
      </w:r>
      <w:r w:rsidRPr="00DF73B3">
        <w:rPr>
          <w:rStyle w:val="IGindeksgrny"/>
        </w:rPr>
        <w:t>)</w:t>
      </w:r>
      <w:r w:rsidRPr="00DF73B3">
        <w:t> W</w:t>
      </w:r>
      <w:r>
        <w:t> </w:t>
      </w:r>
      <w:r w:rsidRPr="00DF73B3">
        <w:t>przypadku banku, o</w:t>
      </w:r>
      <w:r>
        <w:t> </w:t>
      </w:r>
      <w:r w:rsidRPr="00DF73B3">
        <w:t>którym mowa</w:t>
      </w:r>
      <w:r w:rsidR="002B3DEE" w:rsidRPr="00DF73B3">
        <w:t xml:space="preserve"> w</w:t>
      </w:r>
      <w:r w:rsidR="002B3DEE">
        <w:t> ust. </w:t>
      </w:r>
      <w:r w:rsidRPr="00DF73B3">
        <w:t>1h, przepisów</w:t>
      </w:r>
      <w:r w:rsidR="002B3DEE">
        <w:t xml:space="preserve"> art. </w:t>
      </w:r>
      <w:r w:rsidRPr="00DF73B3">
        <w:t>12</w:t>
      </w:r>
      <w:r w:rsidR="002B3DEE" w:rsidRPr="00DF73B3">
        <w:t>8</w:t>
      </w:r>
      <w:r w:rsidR="002B3DEE">
        <w:t xml:space="preserve"> ust. </w:t>
      </w:r>
      <w:r w:rsidR="002B3DEE" w:rsidRPr="00DF73B3">
        <w:t>1</w:t>
      </w:r>
      <w:r w:rsidR="002B3DEE">
        <w:t xml:space="preserve"> pkt </w:t>
      </w:r>
      <w:r w:rsidRPr="00DF73B3">
        <w:t>3,</w:t>
      </w:r>
      <w:r w:rsidR="002B3DEE">
        <w:t xml:space="preserve"> art. </w:t>
      </w:r>
      <w:r w:rsidRPr="00DF73B3">
        <w:t>13</w:t>
      </w:r>
      <w:r w:rsidR="002B3DEE" w:rsidRPr="00DF73B3">
        <w:t>8</w:t>
      </w:r>
      <w:r w:rsidR="002B3DEE">
        <w:t xml:space="preserve"> ust. </w:t>
      </w:r>
      <w:r w:rsidR="002B3DEE" w:rsidRPr="00DF73B3">
        <w:t>3</w:t>
      </w:r>
      <w:r w:rsidR="002B3DEE">
        <w:t xml:space="preserve"> pkt </w:t>
      </w:r>
      <w:r w:rsidRPr="00DF73B3">
        <w:t>3, 3a i</w:t>
      </w:r>
      <w:r>
        <w:t> </w:t>
      </w:r>
      <w:r w:rsidR="002B3DEE" w:rsidRPr="00DF73B3">
        <w:t>4</w:t>
      </w:r>
      <w:r w:rsidR="002B3DEE">
        <w:t xml:space="preserve"> oraz ust. </w:t>
      </w:r>
      <w:r w:rsidR="002B3DEE" w:rsidRPr="00DF73B3">
        <w:t>6</w:t>
      </w:r>
      <w:r w:rsidR="002B3DEE">
        <w:t xml:space="preserve"> pkt </w:t>
      </w:r>
      <w:r w:rsidRPr="00DF73B3">
        <w:t>3,</w:t>
      </w:r>
      <w:r w:rsidR="002B3DEE">
        <w:t xml:space="preserve"> art. </w:t>
      </w:r>
      <w:r>
        <w:t>142–</w:t>
      </w:r>
      <w:r w:rsidRPr="00DF73B3">
        <w:t>151,</w:t>
      </w:r>
      <w:r w:rsidR="002B3DEE">
        <w:t xml:space="preserve"> art. </w:t>
      </w:r>
      <w:r w:rsidRPr="00DF73B3">
        <w:t>153,</w:t>
      </w:r>
      <w:r w:rsidR="002B3DEE">
        <w:t xml:space="preserve"> art. </w:t>
      </w:r>
      <w:r w:rsidRPr="00DF73B3">
        <w:t>156,</w:t>
      </w:r>
      <w:r w:rsidR="002B3DEE">
        <w:t xml:space="preserve"> art. </w:t>
      </w:r>
      <w:r w:rsidRPr="00DF73B3">
        <w:t>158,</w:t>
      </w:r>
      <w:r w:rsidR="002B3DEE">
        <w:t xml:space="preserve"> art. </w:t>
      </w:r>
      <w:r w:rsidRPr="00DF73B3">
        <w:t>15</w:t>
      </w:r>
      <w:r w:rsidR="002B3DEE" w:rsidRPr="00DF73B3">
        <w:t>9</w:t>
      </w:r>
      <w:r w:rsidR="002B3DEE">
        <w:t xml:space="preserve"> i art. </w:t>
      </w:r>
      <w:r w:rsidRPr="00DF73B3">
        <w:t>169</w:t>
      </w:r>
      <w:r>
        <w:t> </w:t>
      </w:r>
      <w:r w:rsidRPr="00DF73B3">
        <w:t>ustawy – Prawo bankowe nie stosuje się. W</w:t>
      </w:r>
      <w:r>
        <w:t> </w:t>
      </w:r>
      <w:r w:rsidRPr="00DF73B3">
        <w:t>zakresie w</w:t>
      </w:r>
      <w:r>
        <w:t> </w:t>
      </w:r>
      <w:r w:rsidRPr="00DF73B3">
        <w:t>jakim udzielenie informacji objętych tajemnicą bankową jest niezbędne do zawarcia i</w:t>
      </w:r>
      <w:r>
        <w:t> </w:t>
      </w:r>
      <w:r w:rsidRPr="00DF73B3">
        <w:t>wykonania umów dotyczących zbycia praw majątkowych lub zobowiązań nie stosuje się również przepisu</w:t>
      </w:r>
      <w:r w:rsidR="002B3DEE">
        <w:t xml:space="preserve"> art. </w:t>
      </w:r>
      <w:r w:rsidRPr="00DF73B3">
        <w:t>10</w:t>
      </w:r>
      <w:r w:rsidR="002B3DEE" w:rsidRPr="00DF73B3">
        <w:t>4</w:t>
      </w:r>
      <w:r w:rsidR="002B3DEE">
        <w:t xml:space="preserve"> ust. </w:t>
      </w:r>
      <w:r w:rsidRPr="00DF73B3">
        <w:t>1</w:t>
      </w:r>
      <w:r>
        <w:t> </w:t>
      </w:r>
      <w:r w:rsidRPr="00DF73B3">
        <w:t>ustawy – Prawo bankowe.</w:t>
      </w:r>
    </w:p>
    <w:p w:rsidR="00226598" w:rsidRPr="00DF73B3" w:rsidRDefault="00226598" w:rsidP="00226598">
      <w:pPr>
        <w:pStyle w:val="USTustnpkodeksu"/>
      </w:pPr>
      <w:r w:rsidRPr="00DF73B3">
        <w:t>1h.</w:t>
      </w:r>
      <w:r w:rsidRPr="00DF73B3">
        <w:rPr>
          <w:rStyle w:val="IGindeksgrny"/>
        </w:rPr>
        <w:fldChar w:fldCharType="begin"/>
      </w:r>
      <w:r w:rsidRPr="00DF73B3">
        <w:rPr>
          <w:rStyle w:val="IGindeksgrny"/>
        </w:rPr>
        <w:instrText xml:space="preserve"> NOTEREF _Ref388868199 \f \h </w:instrText>
      </w:r>
      <w:r w:rsidRPr="00DF73B3">
        <w:rPr>
          <w:rStyle w:val="IGindeksgrny"/>
        </w:rPr>
      </w:r>
      <w:r w:rsidRPr="00DF73B3">
        <w:rPr>
          <w:rStyle w:val="IGindeksgrny"/>
        </w:rPr>
        <w:fldChar w:fldCharType="separate"/>
      </w:r>
      <w:r w:rsidRPr="00605560">
        <w:rPr>
          <w:rStyle w:val="Odwoanieprzypisudolnego"/>
        </w:rPr>
        <w:t>19</w:t>
      </w:r>
      <w:r w:rsidRPr="00DF73B3">
        <w:rPr>
          <w:rStyle w:val="IGindeksgrny"/>
        </w:rPr>
        <w:fldChar w:fldCharType="end"/>
      </w:r>
      <w:r w:rsidRPr="00DF73B3">
        <w:rPr>
          <w:rStyle w:val="IGindeksgrny"/>
        </w:rPr>
        <w:t>)</w:t>
      </w:r>
      <w:r w:rsidRPr="00DF73B3">
        <w:t> Fundusz może nabyć i</w:t>
      </w:r>
      <w:r>
        <w:t> </w:t>
      </w:r>
      <w:r w:rsidRPr="00DF73B3">
        <w:t>obejmować akcje banku w</w:t>
      </w:r>
      <w:r>
        <w:t> </w:t>
      </w:r>
      <w:r w:rsidRPr="00DF73B3">
        <w:t>celu przejęcia lub nabycia przedsiębiorstwa kasy, w</w:t>
      </w:r>
      <w:r>
        <w:t> </w:t>
      </w:r>
      <w:r w:rsidRPr="00DF73B3">
        <w:t>przypadku której powstało niebezpieczeństwo niewypłacalności, wybranych praw majątkowych lub wybranych zob</w:t>
      </w:r>
      <w:r w:rsidRPr="00DF73B3">
        <w:t>o</w:t>
      </w:r>
      <w:r w:rsidRPr="00DF73B3">
        <w:t>wiązań, kontynuowania działalności związanej z</w:t>
      </w:r>
      <w:r>
        <w:t> </w:t>
      </w:r>
      <w:r w:rsidRPr="00DF73B3">
        <w:t>przejmowanymi lub nabywanymi prawami majątkowymi lub przejm</w:t>
      </w:r>
      <w:r w:rsidRPr="00DF73B3">
        <w:t>o</w:t>
      </w:r>
      <w:r w:rsidRPr="00DF73B3">
        <w:t>wanymi zobowiązaniami kasy, w</w:t>
      </w:r>
      <w:r>
        <w:t> </w:t>
      </w:r>
      <w:r w:rsidRPr="00DF73B3">
        <w:t>której powstało niebezpieczeństwo niewypłacalności oraz restrukturyzacji do czasu zbycia podmiotowi trzeciemu.</w:t>
      </w:r>
    </w:p>
    <w:p w:rsidR="00226598" w:rsidRPr="00DF73B3" w:rsidRDefault="00226598" w:rsidP="00226598">
      <w:pPr>
        <w:pStyle w:val="USTustnpkodeksu"/>
      </w:pPr>
      <w:r w:rsidRPr="00DF73B3">
        <w:t>1i.</w:t>
      </w:r>
      <w:r w:rsidRPr="00DF73B3">
        <w:rPr>
          <w:rStyle w:val="IGindeksgrny"/>
        </w:rPr>
        <w:fldChar w:fldCharType="begin"/>
      </w:r>
      <w:r w:rsidRPr="00DF73B3">
        <w:rPr>
          <w:rStyle w:val="IGindeksgrny"/>
        </w:rPr>
        <w:instrText xml:space="preserve"> NOTEREF _Ref388868199 \f \h </w:instrText>
      </w:r>
      <w:r w:rsidRPr="00DF73B3">
        <w:rPr>
          <w:rStyle w:val="IGindeksgrny"/>
        </w:rPr>
      </w:r>
      <w:r w:rsidRPr="00DF73B3">
        <w:rPr>
          <w:rStyle w:val="IGindeksgrny"/>
        </w:rPr>
        <w:fldChar w:fldCharType="separate"/>
      </w:r>
      <w:r w:rsidRPr="00605560">
        <w:rPr>
          <w:rStyle w:val="Odwoanieprzypisudolnego"/>
        </w:rPr>
        <w:t>19</w:t>
      </w:r>
      <w:r w:rsidRPr="00DF73B3">
        <w:rPr>
          <w:rStyle w:val="IGindeksgrny"/>
        </w:rPr>
        <w:fldChar w:fldCharType="end"/>
      </w:r>
      <w:r w:rsidRPr="00DF73B3">
        <w:rPr>
          <w:rStyle w:val="IGindeksgrny"/>
        </w:rPr>
        <w:t>)</w:t>
      </w:r>
      <w:r w:rsidRPr="00DF73B3">
        <w:t> Zbycie praw majątkowych i</w:t>
      </w:r>
      <w:r>
        <w:t> </w:t>
      </w:r>
      <w:r w:rsidRPr="00DF73B3">
        <w:t>przejęcie zobowiązań banku, o</w:t>
      </w:r>
      <w:r>
        <w:t> </w:t>
      </w:r>
      <w:r w:rsidRPr="00DF73B3">
        <w:t>którym mowa</w:t>
      </w:r>
      <w:r w:rsidR="002B3DEE" w:rsidRPr="00DF73B3">
        <w:t xml:space="preserve"> w</w:t>
      </w:r>
      <w:r w:rsidR="002B3DEE">
        <w:t> ust. </w:t>
      </w:r>
      <w:r w:rsidRPr="00DF73B3">
        <w:t>1h, nie wymaga uzyskania zgody dłużników oraz wierzycieli tego banku.</w:t>
      </w:r>
    </w:p>
    <w:p w:rsidR="00226598" w:rsidRPr="00226598" w:rsidRDefault="00226598" w:rsidP="00226598">
      <w:pPr>
        <w:pStyle w:val="USTustnpkodeksu"/>
      </w:pPr>
      <w:r w:rsidRPr="00DF73B3">
        <w:t>1j.</w:t>
      </w:r>
      <w:r w:rsidRPr="00226598">
        <w:rPr>
          <w:rStyle w:val="IGindeksgrny"/>
        </w:rPr>
        <w:footnoteReference w:id="22"/>
      </w:r>
      <w:r w:rsidRPr="00226598">
        <w:rPr>
          <w:rStyle w:val="IGindeksgrny"/>
        </w:rPr>
        <w:t>)</w:t>
      </w:r>
      <w:r w:rsidRPr="00226598">
        <w:t> Do zadań Funduszu w zakresie udzielania pomocy finansowanej ze środków funduszu stabilizacyjnego należy:</w:t>
      </w:r>
    </w:p>
    <w:p w:rsidR="00226598" w:rsidRPr="00DF73B3" w:rsidRDefault="00226598" w:rsidP="00226598">
      <w:pPr>
        <w:pStyle w:val="PKTpunkt"/>
      </w:pPr>
      <w:r w:rsidRPr="00DF73B3">
        <w:t>1)</w:t>
      </w:r>
      <w:r w:rsidRPr="00DF73B3">
        <w:tab/>
        <w:t xml:space="preserve">udzielanie gwarancji zwiększania funduszy własnych banku krajowego, zwanej dalej „gwarancją </w:t>
      </w:r>
      <w:proofErr w:type="spellStart"/>
      <w:r w:rsidRPr="00DF73B3">
        <w:t>rekapitalizacyjną</w:t>
      </w:r>
      <w:proofErr w:type="spellEnd"/>
      <w:r w:rsidRPr="00DF73B3">
        <w:t>”, a</w:t>
      </w:r>
      <w:r>
        <w:t> </w:t>
      </w:r>
      <w:r w:rsidRPr="00DF73B3">
        <w:t>w</w:t>
      </w:r>
      <w:r>
        <w:t> </w:t>
      </w:r>
      <w:r w:rsidRPr="00DF73B3">
        <w:t>przypadku wykonania tej gwarancji – nabywanie lub obejmowanie akcji, obligacji lub bankowych papierów wa</w:t>
      </w:r>
      <w:r w:rsidRPr="00DF73B3">
        <w:t>r</w:t>
      </w:r>
      <w:r w:rsidRPr="00DF73B3">
        <w:t>tościowych banku krajowego;</w:t>
      </w:r>
    </w:p>
    <w:p w:rsidR="00226598" w:rsidRPr="00DF73B3" w:rsidRDefault="00226598" w:rsidP="00226598">
      <w:pPr>
        <w:pStyle w:val="PKTpunkt"/>
      </w:pPr>
      <w:r w:rsidRPr="00DF73B3">
        <w:t>2)</w:t>
      </w:r>
      <w:r w:rsidRPr="00DF73B3">
        <w:tab/>
        <w:t>określanie wysokości stawki opłaty ostrożnościowej, o</w:t>
      </w:r>
      <w:r>
        <w:t> </w:t>
      </w:r>
      <w:r w:rsidRPr="00DF73B3">
        <w:t>której mowa</w:t>
      </w:r>
      <w:r w:rsidR="002B3DEE" w:rsidRPr="00DF73B3">
        <w:t xml:space="preserve"> w</w:t>
      </w:r>
      <w:r w:rsidR="002B3DEE">
        <w:t> art. </w:t>
      </w:r>
      <w:r w:rsidRPr="00DF73B3">
        <w:t>14a, wnoszonej przez podmioty objęte systemem gwarantowania na rzecz Funduszu.</w:t>
      </w:r>
    </w:p>
    <w:p w:rsidR="00226598" w:rsidRPr="00226598" w:rsidRDefault="00226598" w:rsidP="00226598">
      <w:pPr>
        <w:pStyle w:val="USTustnpkodeksu"/>
      </w:pPr>
      <w:r w:rsidRPr="00DF73B3">
        <w:t>2.</w:t>
      </w:r>
      <w:r w:rsidRPr="00226598">
        <w:t> Do zadań Funduszu w zakresie udzielania pomocy podmiotom objętym systemem gwarantowania należy:</w:t>
      </w:r>
    </w:p>
    <w:p w:rsidR="00226598" w:rsidRPr="00DF73B3" w:rsidRDefault="00226598" w:rsidP="00226598">
      <w:pPr>
        <w:pStyle w:val="PKTpunkt"/>
      </w:pPr>
      <w:r w:rsidRPr="00DF73B3">
        <w:t>1)</w:t>
      </w:r>
      <w:r w:rsidRPr="00DF73B3">
        <w:tab/>
        <w:t>udzielanie zwrotnej pomocy finansowej, zgodnie z</w:t>
      </w:r>
      <w:r>
        <w:t> </w:t>
      </w:r>
      <w:r w:rsidRPr="00DF73B3">
        <w:t>zasadami określonymi</w:t>
      </w:r>
      <w:r w:rsidR="002B3DEE" w:rsidRPr="00DF73B3">
        <w:t xml:space="preserve"> w</w:t>
      </w:r>
      <w:r w:rsidR="002B3DEE">
        <w:t> art. </w:t>
      </w:r>
      <w:r w:rsidRPr="00DF73B3">
        <w:t>1</w:t>
      </w:r>
      <w:r w:rsidR="002B3DEE" w:rsidRPr="00DF73B3">
        <w:t>9</w:t>
      </w:r>
      <w:r w:rsidR="002B3DEE">
        <w:t xml:space="preserve"> i art. </w:t>
      </w:r>
      <w:r w:rsidRPr="00DF73B3">
        <w:t>20</w:t>
      </w:r>
      <w:r>
        <w:t> </w:t>
      </w:r>
      <w:r w:rsidRPr="00DF73B3">
        <w:t>ustawy, w</w:t>
      </w:r>
      <w:r>
        <w:t> </w:t>
      </w:r>
      <w:r w:rsidRPr="00DF73B3">
        <w:t>przypadku powstania niebezpieczeństwa niewypłacalności bądź na nabycie akcji lub udziałów banków;</w:t>
      </w:r>
    </w:p>
    <w:p w:rsidR="00226598" w:rsidRPr="00DF73B3" w:rsidRDefault="00226598" w:rsidP="00226598">
      <w:pPr>
        <w:pStyle w:val="PKTpunkt"/>
      </w:pPr>
      <w:r w:rsidRPr="00DF73B3">
        <w:t>1a)</w:t>
      </w:r>
      <w:r w:rsidRPr="00DF73B3">
        <w:tab/>
        <w:t>nabywanie wierzytelności banków, w</w:t>
      </w:r>
      <w:r>
        <w:t> </w:t>
      </w:r>
      <w:r w:rsidRPr="00DF73B3">
        <w:t>których powstało niebezpieczeństwo niewypłacalności;</w:t>
      </w:r>
    </w:p>
    <w:p w:rsidR="00226598" w:rsidRPr="00DF73B3" w:rsidRDefault="00226598" w:rsidP="00226598">
      <w:pPr>
        <w:pStyle w:val="PKTpunkt"/>
      </w:pPr>
      <w:r w:rsidRPr="00DF73B3">
        <w:t>2)</w:t>
      </w:r>
      <w:r w:rsidRPr="00DF73B3">
        <w:tab/>
        <w:t>kontrola prawidłowości wykorzystania pomocy, o</w:t>
      </w:r>
      <w:r>
        <w:t> </w:t>
      </w:r>
      <w:r w:rsidRPr="00DF73B3">
        <w:t>której mowa</w:t>
      </w:r>
      <w:r w:rsidR="002B3DEE" w:rsidRPr="00DF73B3">
        <w:t xml:space="preserve"> w</w:t>
      </w:r>
      <w:r w:rsidR="002B3DEE">
        <w:t> pkt </w:t>
      </w:r>
      <w:r w:rsidRPr="00DF73B3">
        <w:t>1, oraz monitorowanie sytuacji ekonomiczno</w:t>
      </w:r>
      <w:r>
        <w:softHyphen/>
      </w:r>
      <w:r>
        <w:softHyphen/>
      </w:r>
      <w:r w:rsidR="002B3DEE">
        <w:softHyphen/>
      </w:r>
      <w:r w:rsidR="002B3DEE">
        <w:noBreakHyphen/>
      </w:r>
      <w:r w:rsidRPr="00DF73B3">
        <w:t>finansowej i</w:t>
      </w:r>
      <w:r>
        <w:t> </w:t>
      </w:r>
      <w:r w:rsidRPr="00DF73B3">
        <w:t>systemu zarządzania banku korzystającego z</w:t>
      </w:r>
      <w:r>
        <w:t> </w:t>
      </w:r>
      <w:r w:rsidRPr="00DF73B3">
        <w:t>pomocy finansowej;</w:t>
      </w:r>
    </w:p>
    <w:p w:rsidR="00226598" w:rsidRPr="00DF73B3" w:rsidRDefault="00226598" w:rsidP="00226598">
      <w:pPr>
        <w:pStyle w:val="PKTpunkt"/>
      </w:pPr>
      <w:r w:rsidRPr="00DF73B3">
        <w:t>3)</w:t>
      </w:r>
      <w:r w:rsidRPr="00DF73B3">
        <w:tab/>
        <w:t>określanie wysokości obowiązkowych opłat rocznych, o</w:t>
      </w:r>
      <w:r>
        <w:t> </w:t>
      </w:r>
      <w:r w:rsidRPr="00DF73B3">
        <w:t>których mowa</w:t>
      </w:r>
      <w:r w:rsidR="002B3DEE" w:rsidRPr="00DF73B3">
        <w:t xml:space="preserve"> w</w:t>
      </w:r>
      <w:r w:rsidR="002B3DEE">
        <w:t> art. </w:t>
      </w:r>
      <w:r w:rsidRPr="00DF73B3">
        <w:t>1</w:t>
      </w:r>
      <w:r w:rsidR="002B3DEE" w:rsidRPr="00DF73B3">
        <w:t>3</w:t>
      </w:r>
      <w:r w:rsidR="002B3DEE">
        <w:t xml:space="preserve"> ust. </w:t>
      </w:r>
      <w:r w:rsidR="002B3DEE" w:rsidRPr="00DF73B3">
        <w:t>1</w:t>
      </w:r>
      <w:r w:rsidR="002B3DEE">
        <w:t xml:space="preserve"> i art. </w:t>
      </w:r>
      <w:r w:rsidRPr="00DF73B3">
        <w:t>14, wnoszonych przez podmioty objęte systemem gwarantowania na rzecz Funduszu;</w:t>
      </w:r>
    </w:p>
    <w:p w:rsidR="00226598" w:rsidRPr="00DF73B3" w:rsidRDefault="00226598" w:rsidP="00226598">
      <w:pPr>
        <w:pStyle w:val="PKTpunkt"/>
      </w:pPr>
      <w:r w:rsidRPr="00DF73B3">
        <w:t>4)</w:t>
      </w:r>
      <w:r w:rsidRPr="00DF73B3">
        <w:tab/>
        <w:t>kontrola realizacji programu postępowania naprawczego podmiotu objętego systemem gwarantowania, w</w:t>
      </w:r>
      <w:r>
        <w:t> </w:t>
      </w:r>
      <w:r w:rsidRPr="00DF73B3">
        <w:t>sytuacjach określonych w</w:t>
      </w:r>
      <w:r>
        <w:t> </w:t>
      </w:r>
      <w:r w:rsidRPr="00DF73B3">
        <w:t>ustawie.</w:t>
      </w:r>
    </w:p>
    <w:p w:rsidR="00226598" w:rsidRPr="00DF73B3" w:rsidRDefault="00226598" w:rsidP="00F22437">
      <w:pPr>
        <w:pStyle w:val="USTustnpkodeksu"/>
        <w:spacing w:before="160"/>
      </w:pPr>
      <w:r w:rsidRPr="00DF73B3">
        <w:t>2a.</w:t>
      </w:r>
      <w:bookmarkStart w:id="10" w:name="_Ref388874071"/>
      <w:r w:rsidRPr="00DF73B3">
        <w:rPr>
          <w:rStyle w:val="IGindeksgrny"/>
        </w:rPr>
        <w:footnoteReference w:id="23"/>
      </w:r>
      <w:bookmarkEnd w:id="10"/>
      <w:r w:rsidRPr="00DF73B3">
        <w:rPr>
          <w:rStyle w:val="IGindeksgrny"/>
        </w:rPr>
        <w:t>)</w:t>
      </w:r>
      <w:r w:rsidRPr="00DF73B3">
        <w:t> Minister właściwy do spraw instytucji finansowych określi, w</w:t>
      </w:r>
      <w:r>
        <w:t> </w:t>
      </w:r>
      <w:r w:rsidRPr="00DF73B3">
        <w:t>drodze rozporządzenia, szczegółowe warunki, zakres i</w:t>
      </w:r>
      <w:r>
        <w:t> </w:t>
      </w:r>
      <w:r w:rsidRPr="00DF73B3">
        <w:t>tryb obrotu przez Fundusz wierzytelnościami, o</w:t>
      </w:r>
      <w:r>
        <w:t> </w:t>
      </w:r>
      <w:r w:rsidRPr="00DF73B3">
        <w:t>których mowa</w:t>
      </w:r>
      <w:r w:rsidR="002B3DEE" w:rsidRPr="00DF73B3">
        <w:t xml:space="preserve"> w</w:t>
      </w:r>
      <w:r w:rsidR="002B3DEE">
        <w:t> ust. </w:t>
      </w:r>
      <w:r w:rsidRPr="00DF73B3">
        <w:t>1d</w:t>
      </w:r>
      <w:r w:rsidR="002B3DEE">
        <w:t xml:space="preserve"> pkt </w:t>
      </w:r>
      <w:r w:rsidR="002B3DEE" w:rsidRPr="00DF73B3">
        <w:t>2</w:t>
      </w:r>
      <w:r w:rsidR="002B3DEE">
        <w:t xml:space="preserve"> i ust. </w:t>
      </w:r>
      <w:r w:rsidR="002B3DEE" w:rsidRPr="00DF73B3">
        <w:t>2</w:t>
      </w:r>
      <w:r w:rsidR="002B3DEE">
        <w:t xml:space="preserve"> pkt </w:t>
      </w:r>
      <w:r w:rsidRPr="00DF73B3">
        <w:t>1a, uwzględniając z</w:t>
      </w:r>
      <w:r w:rsidRPr="00DF73B3">
        <w:t>a</w:t>
      </w:r>
      <w:r w:rsidRPr="00DF73B3">
        <w:t>pewnienie skuteczności udzielania pomocy podmiotom objętym systemem gwarantowania i</w:t>
      </w:r>
      <w:r>
        <w:t> </w:t>
      </w:r>
      <w:r w:rsidRPr="00DF73B3">
        <w:t>kasom.</w:t>
      </w:r>
    </w:p>
    <w:p w:rsidR="00226598" w:rsidRPr="00DF73B3" w:rsidRDefault="00226598" w:rsidP="00F22437">
      <w:pPr>
        <w:pStyle w:val="USTustnpkodeksu"/>
        <w:spacing w:before="160"/>
      </w:pPr>
      <w:r w:rsidRPr="00DF73B3">
        <w:t>3.</w:t>
      </w:r>
      <w:r w:rsidRPr="00DF73B3">
        <w:rPr>
          <w:rStyle w:val="IGindeksgrny"/>
        </w:rPr>
        <w:fldChar w:fldCharType="begin"/>
      </w:r>
      <w:r w:rsidRPr="00DF73B3">
        <w:rPr>
          <w:rStyle w:val="IGindeksgrny"/>
        </w:rPr>
        <w:instrText xml:space="preserve"> NOTEREF _Ref388874071 \f \h </w:instrText>
      </w:r>
      <w:r w:rsidRPr="00DF73B3">
        <w:rPr>
          <w:rStyle w:val="IGindeksgrny"/>
        </w:rPr>
      </w:r>
      <w:r w:rsidRPr="00DF73B3">
        <w:rPr>
          <w:rStyle w:val="IGindeksgrny"/>
        </w:rPr>
        <w:fldChar w:fldCharType="separate"/>
      </w:r>
      <w:r w:rsidRPr="00605560">
        <w:rPr>
          <w:rStyle w:val="Odwoanieprzypisudolnego"/>
        </w:rPr>
        <w:t>21</w:t>
      </w:r>
      <w:r w:rsidRPr="00DF73B3">
        <w:rPr>
          <w:rStyle w:val="IGindeksgrny"/>
        </w:rPr>
        <w:fldChar w:fldCharType="end"/>
      </w:r>
      <w:r w:rsidRPr="00DF73B3">
        <w:rPr>
          <w:rStyle w:val="IGindeksgrny"/>
        </w:rPr>
        <w:t>)</w:t>
      </w:r>
      <w:r w:rsidRPr="00DF73B3">
        <w:t> Minister właściwy do spraw instytucji finansowych, może określić, w</w:t>
      </w:r>
      <w:r>
        <w:t> </w:t>
      </w:r>
      <w:r w:rsidRPr="00DF73B3">
        <w:t xml:space="preserve">drodze rozporządzenia, po zasięgnięciu opinii Prezesa Narodowego Banku Polskiego oraz Przewodniczącego Komisji Nadzoru Finansowego, dodatkowe działania Funduszu na rzecz stabilności systemu finansowego oraz tryb ich wykonania, kierując się koniecznością zapewnienia stabilności krajowego systemu finansowego. </w:t>
      </w:r>
    </w:p>
    <w:p w:rsidR="00226598" w:rsidRPr="00DF73B3" w:rsidRDefault="00226598" w:rsidP="00226598">
      <w:pPr>
        <w:pStyle w:val="ARTartustawynprozporzdzenia"/>
      </w:pPr>
      <w:r w:rsidRPr="00DF73B3">
        <w:rPr>
          <w:rStyle w:val="Ppogrubienie"/>
        </w:rPr>
        <w:t>Art. 5.</w:t>
      </w:r>
      <w:r w:rsidRPr="00DF73B3">
        <w:t> 1. Organami Funduszu są: Rada Funduszu i</w:t>
      </w:r>
      <w:r>
        <w:t> </w:t>
      </w:r>
      <w:r w:rsidRPr="00DF73B3">
        <w:t>Zarząd Funduszu.</w:t>
      </w:r>
    </w:p>
    <w:p w:rsidR="00226598" w:rsidRPr="00DF73B3" w:rsidRDefault="00226598" w:rsidP="00F22437">
      <w:pPr>
        <w:pStyle w:val="USTustnpkodeksu"/>
        <w:spacing w:before="160"/>
      </w:pPr>
      <w:r w:rsidRPr="00DF73B3">
        <w:t>2.</w:t>
      </w:r>
      <w:r w:rsidRPr="00DF73B3">
        <w:rPr>
          <w:rStyle w:val="IGindeksgrny"/>
        </w:rPr>
        <w:footnoteReference w:id="24"/>
      </w:r>
      <w:r w:rsidRPr="00DF73B3">
        <w:rPr>
          <w:rStyle w:val="IGindeksgrny"/>
        </w:rPr>
        <w:t>)</w:t>
      </w:r>
      <w:r w:rsidRPr="00DF73B3">
        <w:t> Osoby pełniące funkcje w</w:t>
      </w:r>
      <w:r>
        <w:t> </w:t>
      </w:r>
      <w:r w:rsidRPr="00DF73B3">
        <w:t>organach Funduszu nie mogą pełnić funkcji w</w:t>
      </w:r>
      <w:r>
        <w:t> </w:t>
      </w:r>
      <w:r w:rsidRPr="00DF73B3">
        <w:t>organach lub być pracownikami ba</w:t>
      </w:r>
      <w:r w:rsidRPr="00DF73B3">
        <w:t>n</w:t>
      </w:r>
      <w:r w:rsidRPr="00DF73B3">
        <w:t>ków, kas lub Kasy Krajowej, z</w:t>
      </w:r>
      <w:r>
        <w:t> </w:t>
      </w:r>
      <w:r w:rsidRPr="00DF73B3">
        <w:t>wyjątkiem organów banku, o</w:t>
      </w:r>
      <w:r>
        <w:t> </w:t>
      </w:r>
      <w:r w:rsidRPr="00DF73B3">
        <w:t>którym mowa</w:t>
      </w:r>
      <w:r w:rsidR="002B3DEE" w:rsidRPr="00DF73B3">
        <w:t xml:space="preserve"> w</w:t>
      </w:r>
      <w:r w:rsidR="002B3DEE">
        <w:t> art. </w:t>
      </w:r>
      <w:r w:rsidR="002B3DEE" w:rsidRPr="00DF73B3">
        <w:t>4</w:t>
      </w:r>
      <w:r w:rsidR="002B3DEE">
        <w:t xml:space="preserve"> ust. </w:t>
      </w:r>
      <w:r w:rsidRPr="00DF73B3">
        <w:t>1d</w:t>
      </w:r>
      <w:r w:rsidR="002B3DEE">
        <w:t xml:space="preserve"> pkt </w:t>
      </w:r>
      <w:r w:rsidRPr="00DF73B3">
        <w:t>4.</w:t>
      </w:r>
    </w:p>
    <w:p w:rsidR="00226598" w:rsidRPr="00DF73B3" w:rsidRDefault="00226598" w:rsidP="00226598">
      <w:pPr>
        <w:pStyle w:val="ARTartustawynprozporzdzenia"/>
      </w:pPr>
      <w:r w:rsidRPr="00DF73B3">
        <w:rPr>
          <w:rStyle w:val="Ppogrubienie"/>
        </w:rPr>
        <w:t>Art. 6.</w:t>
      </w:r>
      <w:r w:rsidRPr="00090996">
        <w:t> </w:t>
      </w:r>
      <w:r w:rsidRPr="00DF73B3">
        <w:t>1. Rada Funduszu składa się z</w:t>
      </w:r>
      <w:r>
        <w:t> </w:t>
      </w:r>
      <w:r w:rsidRPr="00DF73B3">
        <w:t>przewodniczącego oraz siedmiu członków.</w:t>
      </w:r>
    </w:p>
    <w:p w:rsidR="00226598" w:rsidRPr="00226598" w:rsidRDefault="00226598" w:rsidP="00F22437">
      <w:pPr>
        <w:pStyle w:val="USTustnpkodeksu"/>
        <w:spacing w:before="160"/>
      </w:pPr>
      <w:r w:rsidRPr="00DF73B3">
        <w:t>2.</w:t>
      </w:r>
      <w:r w:rsidRPr="00226598">
        <w:t> Przewodniczącym i członkiem Rady Funduszu może być osoba, która spełnia łącznie następujące warunki:</w:t>
      </w:r>
    </w:p>
    <w:p w:rsidR="00226598" w:rsidRPr="00DF73B3" w:rsidRDefault="00226598" w:rsidP="00226598">
      <w:pPr>
        <w:pStyle w:val="PKTpunkt"/>
      </w:pPr>
      <w:r w:rsidRPr="00DF73B3">
        <w:t>1)</w:t>
      </w:r>
      <w:r w:rsidRPr="00DF73B3">
        <w:tab/>
        <w:t>posiada pełną zdolność do czynności prawnych;</w:t>
      </w:r>
    </w:p>
    <w:p w:rsidR="00226598" w:rsidRPr="00DF73B3" w:rsidRDefault="00226598" w:rsidP="00226598">
      <w:pPr>
        <w:pStyle w:val="PKTpunkt"/>
      </w:pPr>
      <w:r w:rsidRPr="00DF73B3">
        <w:t>2)</w:t>
      </w:r>
      <w:r w:rsidRPr="00DF73B3">
        <w:tab/>
        <w:t>posiada wyższe wykształcenie;</w:t>
      </w:r>
    </w:p>
    <w:p w:rsidR="00226598" w:rsidRPr="00DF73B3" w:rsidRDefault="00226598" w:rsidP="00226598">
      <w:pPr>
        <w:pStyle w:val="PKTpunkt"/>
      </w:pPr>
      <w:r w:rsidRPr="00DF73B3">
        <w:t>3)</w:t>
      </w:r>
      <w:r w:rsidRPr="00DF73B3">
        <w:tab/>
        <w:t>nie była karana za umyślne przestępstwo lub przestępstwo skarbowe;</w:t>
      </w:r>
    </w:p>
    <w:p w:rsidR="00226598" w:rsidRPr="00DF73B3" w:rsidRDefault="00226598" w:rsidP="00226598">
      <w:pPr>
        <w:pStyle w:val="PKTpunkt"/>
      </w:pPr>
      <w:r w:rsidRPr="00DF73B3">
        <w:t>4)</w:t>
      </w:r>
      <w:r w:rsidRPr="00DF73B3">
        <w:tab/>
        <w:t>posiada wiedzę i</w:t>
      </w:r>
      <w:r>
        <w:t> </w:t>
      </w:r>
      <w:r w:rsidRPr="00DF73B3">
        <w:t>doświadczenie w</w:t>
      </w:r>
      <w:r>
        <w:t> </w:t>
      </w:r>
      <w:r w:rsidRPr="00DF73B3">
        <w:t>zakresie bankowości.</w:t>
      </w:r>
    </w:p>
    <w:p w:rsidR="00226598" w:rsidRPr="00DF73B3" w:rsidRDefault="00226598" w:rsidP="00F22437">
      <w:pPr>
        <w:pStyle w:val="USTustnpkodeksu"/>
        <w:spacing w:before="160"/>
      </w:pPr>
      <w:r w:rsidRPr="00DF73B3">
        <w:t>3. Przewodniczącego Rady Funduszu powołuje i</w:t>
      </w:r>
      <w:r>
        <w:t> </w:t>
      </w:r>
      <w:r w:rsidRPr="00DF73B3">
        <w:t>odwołuje minister właściwy d</w:t>
      </w:r>
      <w:r w:rsidR="00470A2A">
        <w:t>o spraw instytucji finansowych,</w:t>
      </w:r>
      <w:r w:rsidR="00470A2A">
        <w:br/>
      </w:r>
      <w:r w:rsidRPr="00DF73B3">
        <w:t>po zasięgnięciu opinii Prezesa Narodowego Banku Polskiego i</w:t>
      </w:r>
      <w:r>
        <w:t> </w:t>
      </w:r>
      <w:r w:rsidRPr="00DF73B3">
        <w:t>Przewodniczącego Komisji Nadzoru Finansowego.</w:t>
      </w:r>
    </w:p>
    <w:p w:rsidR="00226598" w:rsidRPr="00226598" w:rsidRDefault="00226598" w:rsidP="00F22437">
      <w:pPr>
        <w:pStyle w:val="USTustnpkodeksu"/>
        <w:spacing w:before="160"/>
      </w:pPr>
      <w:r w:rsidRPr="00DF73B3">
        <w:t>4.</w:t>
      </w:r>
      <w:r w:rsidRPr="00226598">
        <w:t> Członków Rady Funduszu powołuje i odwołuje:</w:t>
      </w:r>
    </w:p>
    <w:p w:rsidR="00226598" w:rsidRPr="00DF73B3" w:rsidRDefault="00226598" w:rsidP="00226598">
      <w:pPr>
        <w:pStyle w:val="PKTpunkt"/>
      </w:pPr>
      <w:r w:rsidRPr="00DF73B3">
        <w:t>1)</w:t>
      </w:r>
      <w:r w:rsidRPr="00DF73B3">
        <w:tab/>
        <w:t>dwóch – minister właściwy do spraw instytucji finansowych;</w:t>
      </w:r>
    </w:p>
    <w:p w:rsidR="00226598" w:rsidRPr="00DF73B3" w:rsidRDefault="00226598" w:rsidP="00226598">
      <w:pPr>
        <w:pStyle w:val="PKTpunkt"/>
      </w:pPr>
      <w:r w:rsidRPr="00DF73B3">
        <w:t>2)</w:t>
      </w:r>
      <w:r w:rsidRPr="00DF73B3">
        <w:tab/>
        <w:t>dwóch – Prezes Narodowego Banku Polskiego;</w:t>
      </w:r>
    </w:p>
    <w:p w:rsidR="00226598" w:rsidRPr="00DF73B3" w:rsidRDefault="00226598" w:rsidP="00226598">
      <w:pPr>
        <w:pStyle w:val="PKTpunkt"/>
      </w:pPr>
      <w:r w:rsidRPr="00DF73B3">
        <w:t>3)</w:t>
      </w:r>
      <w:r w:rsidRPr="00DF73B3">
        <w:tab/>
        <w:t>jednego – Przewodniczący Komisji Nadzoru Finansowego;</w:t>
      </w:r>
    </w:p>
    <w:p w:rsidR="00226598" w:rsidRPr="00DF73B3" w:rsidRDefault="00226598" w:rsidP="00226598">
      <w:pPr>
        <w:pStyle w:val="PKTpunkt"/>
      </w:pPr>
      <w:r w:rsidRPr="00DF73B3">
        <w:t>4)</w:t>
      </w:r>
      <w:r w:rsidRPr="00DF73B3">
        <w:tab/>
        <w:t>dwóch – Związek Banków Polskich, na zasadach określonych w</w:t>
      </w:r>
      <w:r>
        <w:t> </w:t>
      </w:r>
      <w:r w:rsidRPr="00DF73B3">
        <w:t>statucie Funduszu.</w:t>
      </w:r>
    </w:p>
    <w:p w:rsidR="00226598" w:rsidRPr="00DF73B3" w:rsidRDefault="00226598" w:rsidP="00F22437">
      <w:pPr>
        <w:pStyle w:val="USTustnpkodeksu"/>
        <w:spacing w:before="160"/>
      </w:pPr>
      <w:r w:rsidRPr="00DF73B3">
        <w:t>5.</w:t>
      </w:r>
      <w:bookmarkStart w:id="11" w:name="_Ref388875722"/>
      <w:r w:rsidRPr="00DF73B3">
        <w:rPr>
          <w:rStyle w:val="IGindeksgrny"/>
        </w:rPr>
        <w:footnoteReference w:id="25"/>
      </w:r>
      <w:bookmarkEnd w:id="11"/>
      <w:r w:rsidRPr="00DF73B3">
        <w:rPr>
          <w:rStyle w:val="IGindeksgrny"/>
        </w:rPr>
        <w:t>)</w:t>
      </w:r>
      <w:r w:rsidRPr="00DF73B3">
        <w:t> Osobom wchodzącym w</w:t>
      </w:r>
      <w:r>
        <w:t> </w:t>
      </w:r>
      <w:r w:rsidRPr="00DF73B3">
        <w:t>skład Rady Funduszu przysługuje miesięczne wynagrodzenie. Wynagrodzenie składa się z</w:t>
      </w:r>
      <w:r>
        <w:t> </w:t>
      </w:r>
      <w:r w:rsidRPr="00DF73B3">
        <w:t>części stałej oraz części zmiennej, której wysokość uzależniona jest od udziału osoby wchodzącej w</w:t>
      </w:r>
      <w:r>
        <w:t> </w:t>
      </w:r>
      <w:r w:rsidRPr="00DF73B3">
        <w:t>skład Rady Fu</w:t>
      </w:r>
      <w:r w:rsidRPr="00DF73B3">
        <w:t>n</w:t>
      </w:r>
      <w:r w:rsidRPr="00DF73B3">
        <w:t>duszu w</w:t>
      </w:r>
      <w:r>
        <w:t> </w:t>
      </w:r>
      <w:r w:rsidRPr="00DF73B3">
        <w:t>posiedzeniach Rady Funduszu oraz częstotliwości zwoływania posiedzeń Rady Funduszu w</w:t>
      </w:r>
      <w:r>
        <w:t> </w:t>
      </w:r>
      <w:r w:rsidRPr="00DF73B3">
        <w:t>danym miesiącu.</w:t>
      </w:r>
    </w:p>
    <w:p w:rsidR="00226598" w:rsidRPr="00DF73B3" w:rsidRDefault="00226598" w:rsidP="00F22437">
      <w:pPr>
        <w:pStyle w:val="USTustnpkodeksu"/>
        <w:spacing w:before="160"/>
      </w:pPr>
      <w:r w:rsidRPr="00DF73B3">
        <w:t>5a.</w:t>
      </w:r>
      <w:r w:rsidRPr="00DF73B3">
        <w:rPr>
          <w:rStyle w:val="IGindeksgrny"/>
        </w:rPr>
        <w:footnoteReference w:id="26"/>
      </w:r>
      <w:r w:rsidRPr="00DF73B3">
        <w:rPr>
          <w:rStyle w:val="IGindeksgrny"/>
        </w:rPr>
        <w:t>)</w:t>
      </w:r>
      <w:r w:rsidRPr="00090996">
        <w:t> </w:t>
      </w:r>
      <w:r w:rsidRPr="00DF73B3">
        <w:t>Wysokość miesięcznego wynagrodzenia osób wchodzących w</w:t>
      </w:r>
      <w:r>
        <w:t> </w:t>
      </w:r>
      <w:r w:rsidRPr="00DF73B3">
        <w:t>skład Rady Funduszu ustala się jako wielokro</w:t>
      </w:r>
      <w:r w:rsidRPr="00DF73B3">
        <w:t>t</w:t>
      </w:r>
      <w:r w:rsidRPr="00DF73B3">
        <w:t>ność przeciętnego miesięcznego wynagrodzenia w</w:t>
      </w:r>
      <w:r>
        <w:t> </w:t>
      </w:r>
      <w:r w:rsidRPr="00DF73B3">
        <w:t>sektorze przedsiębiorstw bez wypłat nagród z</w:t>
      </w:r>
      <w:r>
        <w:t> </w:t>
      </w:r>
      <w:r w:rsidRPr="00DF73B3">
        <w:t>zysku w</w:t>
      </w:r>
      <w:r>
        <w:t> </w:t>
      </w:r>
      <w:r w:rsidRPr="00DF73B3">
        <w:t>czwartym kwa</w:t>
      </w:r>
      <w:r w:rsidRPr="00DF73B3">
        <w:t>r</w:t>
      </w:r>
      <w:r w:rsidRPr="00DF73B3">
        <w:t>tale roku poprzedniego, ogłoszonego przez Prezesa Głównego Urzędu Statystycznego.</w:t>
      </w:r>
    </w:p>
    <w:p w:rsidR="00226598" w:rsidRPr="00226598" w:rsidRDefault="00226598" w:rsidP="00226598">
      <w:pPr>
        <w:pStyle w:val="USTustnpkodeksu"/>
      </w:pPr>
      <w:r w:rsidRPr="00DF73B3">
        <w:t>6.</w:t>
      </w:r>
      <w:r w:rsidRPr="00226598">
        <w:rPr>
          <w:rStyle w:val="IGindeksgrny"/>
        </w:rPr>
        <w:footnoteReference w:id="27"/>
      </w:r>
      <w:r w:rsidRPr="00226598">
        <w:rPr>
          <w:rStyle w:val="IGindeksgrny"/>
        </w:rPr>
        <w:t>)</w:t>
      </w:r>
      <w:r w:rsidRPr="00226598">
        <w:t> Minister właściwy do spraw instytucji finansowych, po zasięgnięciu opinii Prezesa Narodowego Banku Polski</w:t>
      </w:r>
      <w:r w:rsidRPr="00226598">
        <w:t>e</w:t>
      </w:r>
      <w:r w:rsidRPr="00226598">
        <w:t>go i Przewodniczącego Komisji Nadzoru Finansowego, określi, w drodze rozporządzenia, maksymalną wysokość mi</w:t>
      </w:r>
      <w:r w:rsidRPr="00226598">
        <w:t>e</w:t>
      </w:r>
      <w:r w:rsidRPr="00226598">
        <w:t>sięcznego wynagrodzenia osób wchodzących w skład Rady Funduszu obejmującą:</w:t>
      </w:r>
    </w:p>
    <w:p w:rsidR="00226598" w:rsidRPr="00DF73B3" w:rsidRDefault="00226598" w:rsidP="00470A2A">
      <w:pPr>
        <w:pStyle w:val="PKTpunkt"/>
        <w:spacing w:before="110"/>
      </w:pPr>
      <w:r w:rsidRPr="00DF73B3">
        <w:t>1)</w:t>
      </w:r>
      <w:r w:rsidRPr="00DF73B3">
        <w:tab/>
        <w:t>wysokość wynagrodzenia w</w:t>
      </w:r>
      <w:r>
        <w:t> </w:t>
      </w:r>
      <w:r w:rsidRPr="00DF73B3">
        <w:t>części stałej,</w:t>
      </w:r>
    </w:p>
    <w:p w:rsidR="00226598" w:rsidRPr="00DF73B3" w:rsidRDefault="00226598" w:rsidP="00470A2A">
      <w:pPr>
        <w:pStyle w:val="PKTpunkt"/>
        <w:spacing w:before="110"/>
      </w:pPr>
      <w:r w:rsidRPr="00DF73B3">
        <w:t>2)</w:t>
      </w:r>
      <w:r w:rsidRPr="00DF73B3">
        <w:tab/>
        <w:t>sposób ustalenia wynagrodzenia w</w:t>
      </w:r>
      <w:r>
        <w:t> </w:t>
      </w:r>
      <w:r w:rsidRPr="00DF73B3">
        <w:t>części zmiennej</w:t>
      </w:r>
    </w:p>
    <w:p w:rsidR="00226598" w:rsidRPr="00DF73B3" w:rsidRDefault="00226598" w:rsidP="00470A2A">
      <w:pPr>
        <w:pStyle w:val="CZWSPPKTczwsplnapunktw"/>
        <w:spacing w:before="110"/>
      </w:pPr>
      <w:r w:rsidRPr="00DF73B3">
        <w:t>– uwzględniając zakres wykonywanych zadań Rady Funduszu, pełnioną funkcję oraz udział w</w:t>
      </w:r>
      <w:r>
        <w:t> </w:t>
      </w:r>
      <w:r w:rsidRPr="00DF73B3">
        <w:t>posiedzeniach Rady Fund</w:t>
      </w:r>
      <w:r w:rsidRPr="00DF73B3">
        <w:t>u</w:t>
      </w:r>
      <w:r w:rsidRPr="00DF73B3">
        <w:t>szu.</w:t>
      </w:r>
    </w:p>
    <w:p w:rsidR="00226598" w:rsidRPr="00DF73B3" w:rsidRDefault="00226598" w:rsidP="00226598">
      <w:pPr>
        <w:pStyle w:val="USTustnpkodeksu"/>
      </w:pPr>
      <w:r w:rsidRPr="00DF73B3">
        <w:t>7. Kadencja Rady Funduszu, z</w:t>
      </w:r>
      <w:r>
        <w:t> </w:t>
      </w:r>
      <w:r w:rsidRPr="00DF73B3">
        <w:t>zastrzeżeniem</w:t>
      </w:r>
      <w:r w:rsidR="002B3DEE">
        <w:t xml:space="preserve"> art. </w:t>
      </w:r>
      <w:r w:rsidRPr="00DF73B3">
        <w:t>1</w:t>
      </w:r>
      <w:r w:rsidR="002B3DEE" w:rsidRPr="00DF73B3">
        <w:t>7</w:t>
      </w:r>
      <w:r w:rsidR="002B3DEE">
        <w:t xml:space="preserve"> ust. </w:t>
      </w:r>
      <w:r w:rsidRPr="00DF73B3">
        <w:t>5, trwa 3</w:t>
      </w:r>
      <w:r>
        <w:t> </w:t>
      </w:r>
      <w:r w:rsidRPr="00DF73B3">
        <w:t>lata.</w:t>
      </w:r>
    </w:p>
    <w:p w:rsidR="00226598" w:rsidRPr="00DF73B3" w:rsidRDefault="00226598" w:rsidP="00226598">
      <w:pPr>
        <w:pStyle w:val="USTustnpkodeksu"/>
      </w:pPr>
      <w:r w:rsidRPr="00DF73B3">
        <w:t>8. Kadencja Rady Funduszu jest wspólna.</w:t>
      </w:r>
    </w:p>
    <w:p w:rsidR="00226598" w:rsidRPr="00DF73B3" w:rsidRDefault="00226598" w:rsidP="00226598">
      <w:pPr>
        <w:pStyle w:val="ARTartustawynprozporzdzenia"/>
      </w:pPr>
      <w:r w:rsidRPr="00DF73B3">
        <w:rPr>
          <w:rStyle w:val="Ppogrubienie"/>
        </w:rPr>
        <w:t>Art. 7.</w:t>
      </w:r>
      <w:r w:rsidRPr="00DF73B3">
        <w:t> 1. Rada Funduszu sprawuje kontrolę i</w:t>
      </w:r>
      <w:r>
        <w:t> </w:t>
      </w:r>
      <w:r w:rsidRPr="00DF73B3">
        <w:t>nadzór nad działalnością Funduszu.</w:t>
      </w:r>
    </w:p>
    <w:p w:rsidR="00226598" w:rsidRPr="00226598" w:rsidRDefault="00226598" w:rsidP="00226598">
      <w:pPr>
        <w:pStyle w:val="USTustnpkodeksu"/>
      </w:pPr>
      <w:r w:rsidRPr="00DF73B3">
        <w:t>2.</w:t>
      </w:r>
      <w:r w:rsidRPr="00226598">
        <w:t> Do zadań Rady Funduszu ponadto należy:</w:t>
      </w:r>
    </w:p>
    <w:p w:rsidR="00226598" w:rsidRPr="00DF73B3" w:rsidRDefault="00226598" w:rsidP="00470A2A">
      <w:pPr>
        <w:pStyle w:val="PKTpunkt"/>
        <w:spacing w:before="110"/>
      </w:pPr>
      <w:r w:rsidRPr="00DF73B3">
        <w:t>1)</w:t>
      </w:r>
      <w:r w:rsidRPr="00DF73B3">
        <w:tab/>
        <w:t>wykonywanie nadzoru nad działalnością Zarządu Funduszu;</w:t>
      </w:r>
    </w:p>
    <w:p w:rsidR="00226598" w:rsidRPr="00DF73B3" w:rsidRDefault="00226598" w:rsidP="00470A2A">
      <w:pPr>
        <w:pStyle w:val="PKTpunkt"/>
        <w:spacing w:before="110"/>
      </w:pPr>
      <w:r w:rsidRPr="00DF73B3">
        <w:t>2)</w:t>
      </w:r>
      <w:r w:rsidRPr="00DF73B3">
        <w:tab/>
        <w:t>uchwalanie planów działalności i</w:t>
      </w:r>
      <w:r>
        <w:t> </w:t>
      </w:r>
      <w:r w:rsidRPr="00DF73B3">
        <w:t>planu finansowego Funduszu;</w:t>
      </w:r>
    </w:p>
    <w:p w:rsidR="00226598" w:rsidRPr="00DF73B3" w:rsidRDefault="00226598" w:rsidP="00470A2A">
      <w:pPr>
        <w:pStyle w:val="PKTpunkt"/>
        <w:spacing w:before="110"/>
      </w:pPr>
      <w:r w:rsidRPr="00DF73B3">
        <w:t>3)</w:t>
      </w:r>
      <w:r w:rsidRPr="00DF73B3">
        <w:tab/>
        <w:t>przedkładanie Radzie Ministrów sprawozdania z</w:t>
      </w:r>
      <w:r>
        <w:t> </w:t>
      </w:r>
      <w:r w:rsidRPr="00DF73B3">
        <w:t>działalności Funduszu za rok poprzedni;</w:t>
      </w:r>
    </w:p>
    <w:p w:rsidR="00226598" w:rsidRPr="00DF73B3" w:rsidRDefault="00226598" w:rsidP="00470A2A">
      <w:pPr>
        <w:pStyle w:val="PKTpunkt"/>
        <w:spacing w:before="110"/>
      </w:pPr>
      <w:r w:rsidRPr="00DF73B3">
        <w:t>3a)</w:t>
      </w:r>
      <w:r w:rsidRPr="00DF73B3">
        <w:tab/>
        <w:t>przedkładanie ministrowi właściwemu do spraw instytucji finansowych, Przewodniczącemu Komisji Nadzoru Fina</w:t>
      </w:r>
      <w:r w:rsidRPr="00DF73B3">
        <w:t>n</w:t>
      </w:r>
      <w:r w:rsidRPr="00DF73B3">
        <w:t>sowego i</w:t>
      </w:r>
      <w:r>
        <w:t> </w:t>
      </w:r>
      <w:r w:rsidRPr="00DF73B3">
        <w:t>Prezesowi Narodowego Banku Polskiego kwartalnych sprawozdań z</w:t>
      </w:r>
      <w:r>
        <w:t> </w:t>
      </w:r>
      <w:r w:rsidRPr="00DF73B3">
        <w:t>działalności Funduszu, nie później niż w</w:t>
      </w:r>
      <w:r>
        <w:t> </w:t>
      </w:r>
      <w:r w:rsidRPr="00DF73B3">
        <w:t>terminie 40</w:t>
      </w:r>
      <w:r>
        <w:t> </w:t>
      </w:r>
      <w:r w:rsidRPr="00DF73B3">
        <w:t>dni od ostatniego dnia kwartału roku kalendarzowego, za który zostało sporządzone;</w:t>
      </w:r>
    </w:p>
    <w:p w:rsidR="00226598" w:rsidRPr="00DF73B3" w:rsidRDefault="00226598" w:rsidP="00470A2A">
      <w:pPr>
        <w:pStyle w:val="PKTpunkt"/>
        <w:spacing w:before="110"/>
      </w:pPr>
      <w:r w:rsidRPr="00DF73B3">
        <w:t>3b)</w:t>
      </w:r>
      <w:r w:rsidRPr="00DF73B3">
        <w:tab/>
        <w:t>przyjmowanie przedstawionego przez Zarząd Funduszu rocznego sprawozdania finansowego Funduszu oraz roczn</w:t>
      </w:r>
      <w:r w:rsidRPr="00DF73B3">
        <w:t>e</w:t>
      </w:r>
      <w:r w:rsidRPr="00DF73B3">
        <w:t>go sprawozdania z</w:t>
      </w:r>
      <w:r>
        <w:t> </w:t>
      </w:r>
      <w:r w:rsidRPr="00DF73B3">
        <w:t>działalności Funduszu;</w:t>
      </w:r>
    </w:p>
    <w:p w:rsidR="00226598" w:rsidRPr="00DF73B3" w:rsidRDefault="00226598" w:rsidP="00470A2A">
      <w:pPr>
        <w:pStyle w:val="PKTpunkt"/>
        <w:spacing w:before="110"/>
      </w:pPr>
      <w:r w:rsidRPr="00DF73B3">
        <w:t>4)</w:t>
      </w:r>
      <w:r w:rsidRPr="00DF73B3">
        <w:rPr>
          <w:rStyle w:val="IGindeksgrny"/>
        </w:rPr>
        <w:footnoteReference w:id="28"/>
      </w:r>
      <w:r w:rsidRPr="00DF73B3">
        <w:rPr>
          <w:rStyle w:val="IGindeksgrny"/>
        </w:rPr>
        <w:t>)</w:t>
      </w:r>
      <w:r w:rsidRPr="00DF73B3">
        <w:tab/>
        <w:t>zatwierdzanie wniosków Zarządu Funduszu w</w:t>
      </w:r>
      <w:r>
        <w:t> </w:t>
      </w:r>
      <w:r w:rsidRPr="00DF73B3">
        <w:t>sprawie zaciągania kredytu, o</w:t>
      </w:r>
      <w:r>
        <w:t> </w:t>
      </w:r>
      <w:r w:rsidRPr="00DF73B3">
        <w:t>którym mowa</w:t>
      </w:r>
      <w:r w:rsidR="002B3DEE" w:rsidRPr="00DF73B3">
        <w:t xml:space="preserve"> w</w:t>
      </w:r>
      <w:r w:rsidR="002B3DEE">
        <w:t> art. </w:t>
      </w:r>
      <w:r w:rsidRPr="00DF73B3">
        <w:t>16a</w:t>
      </w:r>
      <w:r w:rsidR="002B3DEE">
        <w:t xml:space="preserve"> ust. </w:t>
      </w:r>
      <w:r w:rsidRPr="00DF73B3">
        <w:t>5;</w:t>
      </w:r>
    </w:p>
    <w:p w:rsidR="00226598" w:rsidRPr="00DF73B3" w:rsidRDefault="00226598" w:rsidP="00470A2A">
      <w:pPr>
        <w:pStyle w:val="PKTpunkt"/>
        <w:spacing w:before="110"/>
      </w:pPr>
      <w:r w:rsidRPr="00DF73B3">
        <w:t>4a)</w:t>
      </w:r>
      <w:r w:rsidRPr="00DF73B3">
        <w:rPr>
          <w:rStyle w:val="IGindeksgrny"/>
        </w:rPr>
        <w:footnoteReference w:id="29"/>
      </w:r>
      <w:r w:rsidRPr="00DF73B3">
        <w:rPr>
          <w:rStyle w:val="IGindeksgrny"/>
        </w:rPr>
        <w:t>)</w:t>
      </w:r>
      <w:r w:rsidRPr="00DF73B3">
        <w:tab/>
        <w:t>zatwierdzanie wniosków Zarządu Funduszu w</w:t>
      </w:r>
      <w:r>
        <w:t> </w:t>
      </w:r>
      <w:r w:rsidRPr="00DF73B3">
        <w:t>sprawie zaciągania kredytu krótkoterminowego na potrzeby realizacji zadań Funduszu z</w:t>
      </w:r>
      <w:r>
        <w:t> </w:t>
      </w:r>
      <w:r w:rsidRPr="00DF73B3">
        <w:t>zakresu gwarantowania depozytów zgromadzonych w</w:t>
      </w:r>
      <w:r>
        <w:t> </w:t>
      </w:r>
      <w:r w:rsidRPr="00DF73B3">
        <w:t>kasach;</w:t>
      </w:r>
    </w:p>
    <w:p w:rsidR="00226598" w:rsidRPr="00DF73B3" w:rsidRDefault="00226598" w:rsidP="00470A2A">
      <w:pPr>
        <w:pStyle w:val="PKTpunkt"/>
        <w:spacing w:before="110"/>
      </w:pPr>
      <w:r w:rsidRPr="00DF73B3">
        <w:t>5)</w:t>
      </w:r>
      <w:r w:rsidRPr="00DF73B3">
        <w:rPr>
          <w:rStyle w:val="IGindeksgrny"/>
        </w:rPr>
        <w:footnoteReference w:id="30"/>
      </w:r>
      <w:r w:rsidRPr="00DF73B3">
        <w:rPr>
          <w:rStyle w:val="IGindeksgrny"/>
        </w:rPr>
        <w:t>)</w:t>
      </w:r>
      <w:r w:rsidRPr="00DF73B3">
        <w:tab/>
        <w:t>określanie na wniosek Zarządu Funduszu wysokości stawek obowiązkowej opłaty rocznej i</w:t>
      </w:r>
      <w:r>
        <w:t> </w:t>
      </w:r>
      <w:r w:rsidRPr="00DF73B3">
        <w:t>opłaty ostrożnościowej podmiotów objętych systemem gwarantowania oraz stawki określającej wysokość funduszy ochrony środków gw</w:t>
      </w:r>
      <w:r w:rsidRPr="00DF73B3">
        <w:t>a</w:t>
      </w:r>
      <w:r w:rsidRPr="00DF73B3">
        <w:t>rantowanych;</w:t>
      </w:r>
    </w:p>
    <w:p w:rsidR="00226598" w:rsidRPr="00DF73B3" w:rsidRDefault="00226598" w:rsidP="00470A2A">
      <w:pPr>
        <w:pStyle w:val="PKTpunkt"/>
        <w:spacing w:before="110"/>
      </w:pPr>
      <w:r w:rsidRPr="00DF73B3">
        <w:t>5a)</w:t>
      </w:r>
      <w:r w:rsidRPr="00DF73B3">
        <w:rPr>
          <w:rStyle w:val="IGindeksgrny"/>
        </w:rPr>
        <w:footnoteReference w:id="31"/>
      </w:r>
      <w:r w:rsidRPr="00DF73B3">
        <w:rPr>
          <w:rStyle w:val="IGindeksgrny"/>
        </w:rPr>
        <w:t>)</w:t>
      </w:r>
      <w:r w:rsidRPr="00DF73B3">
        <w:tab/>
        <w:t>określanie na wniosek Zarządu Funduszu stawek obowiązkowej opłaty rocznej kas;</w:t>
      </w:r>
    </w:p>
    <w:p w:rsidR="00226598" w:rsidRPr="00DF73B3" w:rsidRDefault="00226598" w:rsidP="00470A2A">
      <w:pPr>
        <w:pStyle w:val="PKTpunkt"/>
        <w:spacing w:before="110"/>
      </w:pPr>
      <w:r w:rsidRPr="00DF73B3">
        <w:t>6)</w:t>
      </w:r>
      <w:r w:rsidRPr="00DF73B3">
        <w:tab/>
        <w:t>określanie zasad i</w:t>
      </w:r>
      <w:r>
        <w:t> </w:t>
      </w:r>
      <w:r w:rsidRPr="00DF73B3">
        <w:t>form udzielania pomocy finansowej podmiotom objętym systemem gwarantowania, o</w:t>
      </w:r>
      <w:r>
        <w:t> </w:t>
      </w:r>
      <w:r w:rsidRPr="00DF73B3">
        <w:t>której mowa</w:t>
      </w:r>
      <w:r w:rsidR="002B3DEE" w:rsidRPr="00DF73B3">
        <w:t xml:space="preserve"> w</w:t>
      </w:r>
      <w:r w:rsidR="002B3DEE">
        <w:t> art. </w:t>
      </w:r>
      <w:r w:rsidR="002B3DEE" w:rsidRPr="00DF73B3">
        <w:t>4</w:t>
      </w:r>
      <w:r w:rsidR="002B3DEE">
        <w:t xml:space="preserve"> ust. </w:t>
      </w:r>
      <w:r w:rsidR="002B3DEE" w:rsidRPr="00DF73B3">
        <w:t>2</w:t>
      </w:r>
      <w:r w:rsidR="002B3DEE">
        <w:t xml:space="preserve"> pkt </w:t>
      </w:r>
      <w:r w:rsidRPr="00DF73B3">
        <w:t>1;</w:t>
      </w:r>
    </w:p>
    <w:p w:rsidR="00226598" w:rsidRPr="00DF73B3" w:rsidRDefault="00226598" w:rsidP="00470A2A">
      <w:pPr>
        <w:pStyle w:val="PKTpunkt"/>
        <w:spacing w:before="110"/>
      </w:pPr>
      <w:r w:rsidRPr="00DF73B3">
        <w:t>7)</w:t>
      </w:r>
      <w:r w:rsidRPr="00DF73B3">
        <w:tab/>
        <w:t>określanie zasad i</w:t>
      </w:r>
      <w:r>
        <w:t> </w:t>
      </w:r>
      <w:r w:rsidRPr="00DF73B3">
        <w:t>form zabezpieczania i</w:t>
      </w:r>
      <w:r>
        <w:t> </w:t>
      </w:r>
      <w:r w:rsidRPr="00DF73B3">
        <w:t>dochodzenia zwrotu środków należnych Funduszowi z</w:t>
      </w:r>
      <w:r>
        <w:t> </w:t>
      </w:r>
      <w:r w:rsidRPr="00DF73B3">
        <w:t>tytułu udzielania pomocy, o</w:t>
      </w:r>
      <w:r>
        <w:t> </w:t>
      </w:r>
      <w:r w:rsidRPr="00DF73B3">
        <w:t>której mowa</w:t>
      </w:r>
      <w:r w:rsidR="002B3DEE" w:rsidRPr="00DF73B3">
        <w:t xml:space="preserve"> w</w:t>
      </w:r>
      <w:r w:rsidR="002B3DEE">
        <w:t> art. </w:t>
      </w:r>
      <w:r w:rsidR="002B3DEE" w:rsidRPr="00DF73B3">
        <w:t>4</w:t>
      </w:r>
      <w:r w:rsidR="002B3DEE">
        <w:t xml:space="preserve"> ust. </w:t>
      </w:r>
      <w:r w:rsidR="002B3DEE" w:rsidRPr="00DF73B3">
        <w:t>2</w:t>
      </w:r>
      <w:r w:rsidR="002B3DEE">
        <w:t xml:space="preserve"> pkt </w:t>
      </w:r>
      <w:r w:rsidRPr="00DF73B3">
        <w:t>1;</w:t>
      </w:r>
    </w:p>
    <w:p w:rsidR="00226598" w:rsidRPr="00DF73B3" w:rsidRDefault="00226598" w:rsidP="00470A2A">
      <w:pPr>
        <w:pStyle w:val="PKTpunkt"/>
        <w:spacing w:before="110"/>
      </w:pPr>
      <w:r w:rsidRPr="00DF73B3">
        <w:t>7a)</w:t>
      </w:r>
      <w:bookmarkStart w:id="12" w:name="_Ref388876681"/>
      <w:r w:rsidRPr="00DF73B3">
        <w:rPr>
          <w:rStyle w:val="IGindeksgrny"/>
        </w:rPr>
        <w:footnoteReference w:id="32"/>
      </w:r>
      <w:bookmarkEnd w:id="12"/>
      <w:r w:rsidRPr="00DF73B3">
        <w:rPr>
          <w:rStyle w:val="IGindeksgrny"/>
        </w:rPr>
        <w:t>)</w:t>
      </w:r>
      <w:r w:rsidRPr="00DF73B3">
        <w:tab/>
        <w:t>podejmowanie, na wniosek Zarządu Funduszu, decyzji o</w:t>
      </w:r>
      <w:r>
        <w:t> </w:t>
      </w:r>
      <w:r w:rsidRPr="00DF73B3">
        <w:t>przekazaniu środków między funduszami własnymi Fu</w:t>
      </w:r>
      <w:r w:rsidRPr="00DF73B3">
        <w:t>n</w:t>
      </w:r>
      <w:r w:rsidRPr="00DF73B3">
        <w:t>duszu;</w:t>
      </w:r>
    </w:p>
    <w:p w:rsidR="00226598" w:rsidRPr="00DF73B3" w:rsidRDefault="00226598" w:rsidP="00470A2A">
      <w:pPr>
        <w:pStyle w:val="PKTpunkt"/>
        <w:spacing w:before="110"/>
      </w:pPr>
      <w:r w:rsidRPr="00DF73B3">
        <w:t>7b)</w:t>
      </w:r>
      <w:r w:rsidRPr="00DF73B3">
        <w:rPr>
          <w:rStyle w:val="IGindeksgrny"/>
        </w:rPr>
        <w:fldChar w:fldCharType="begin"/>
      </w:r>
      <w:r w:rsidRPr="00DF73B3">
        <w:rPr>
          <w:rStyle w:val="IGindeksgrny"/>
        </w:rPr>
        <w:instrText xml:space="preserve"> NOTEREF _Ref388876681 \f \h </w:instrText>
      </w:r>
      <w:r w:rsidRPr="00DF73B3">
        <w:rPr>
          <w:rStyle w:val="IGindeksgrny"/>
        </w:rPr>
      </w:r>
      <w:r w:rsidRPr="00DF73B3">
        <w:rPr>
          <w:rStyle w:val="IGindeksgrny"/>
        </w:rPr>
        <w:fldChar w:fldCharType="separate"/>
      </w:r>
      <w:r w:rsidRPr="00605560">
        <w:rPr>
          <w:rStyle w:val="Odwoanieprzypisudolnego"/>
        </w:rPr>
        <w:t>30</w:t>
      </w:r>
      <w:r w:rsidRPr="00DF73B3">
        <w:rPr>
          <w:rStyle w:val="IGindeksgrny"/>
        </w:rPr>
        <w:fldChar w:fldCharType="end"/>
      </w:r>
      <w:r w:rsidRPr="00DF73B3">
        <w:rPr>
          <w:rStyle w:val="IGindeksgrny"/>
        </w:rPr>
        <w:t>)</w:t>
      </w:r>
      <w:r w:rsidRPr="00DF73B3">
        <w:tab/>
        <w:t>określanie zasad i</w:t>
      </w:r>
      <w:r>
        <w:t> </w:t>
      </w:r>
      <w:r w:rsidRPr="00DF73B3">
        <w:t>form udzielania wsparcia oraz zabezpieczania i</w:t>
      </w:r>
      <w:r>
        <w:t> </w:t>
      </w:r>
      <w:r w:rsidRPr="00DF73B3">
        <w:t>dochodzenia zwrotu środków z</w:t>
      </w:r>
      <w:r>
        <w:t> </w:t>
      </w:r>
      <w:r w:rsidRPr="00DF73B3">
        <w:t>tytułu udzielenia wsparcia przejmującym lub nabywcom w</w:t>
      </w:r>
      <w:r>
        <w:t> </w:t>
      </w:r>
      <w:r w:rsidRPr="00DF73B3">
        <w:t>procesie restrukturyzacji kas, o</w:t>
      </w:r>
      <w:r>
        <w:t> </w:t>
      </w:r>
      <w:r w:rsidRPr="00DF73B3">
        <w:t>których mowa</w:t>
      </w:r>
      <w:r w:rsidR="002B3DEE" w:rsidRPr="00DF73B3">
        <w:t xml:space="preserve"> w</w:t>
      </w:r>
      <w:r w:rsidR="002B3DEE">
        <w:t> art. </w:t>
      </w:r>
      <w:r w:rsidRPr="00DF73B3">
        <w:t>4</w:t>
      </w:r>
      <w:r w:rsidR="002B3DEE">
        <w:t xml:space="preserve"> ust. </w:t>
      </w:r>
      <w:r w:rsidRPr="00DF73B3">
        <w:t>1d</w:t>
      </w:r>
      <w:r w:rsidR="002B3DEE">
        <w:t xml:space="preserve"> pkt </w:t>
      </w:r>
      <w:r w:rsidRPr="00DF73B3">
        <w:t>3;</w:t>
      </w:r>
    </w:p>
    <w:p w:rsidR="00226598" w:rsidRPr="00DF73B3" w:rsidRDefault="00226598" w:rsidP="00470A2A">
      <w:pPr>
        <w:pStyle w:val="PKTpunkt"/>
        <w:spacing w:before="110"/>
      </w:pPr>
      <w:r w:rsidRPr="00DF73B3">
        <w:t>7c)</w:t>
      </w:r>
      <w:r w:rsidRPr="00DF73B3">
        <w:rPr>
          <w:rStyle w:val="IGindeksgrny"/>
        </w:rPr>
        <w:fldChar w:fldCharType="begin"/>
      </w:r>
      <w:r w:rsidRPr="00DF73B3">
        <w:rPr>
          <w:rStyle w:val="IGindeksgrny"/>
        </w:rPr>
        <w:instrText xml:space="preserve"> NOTEREF _Ref388876681 \f \h </w:instrText>
      </w:r>
      <w:r w:rsidRPr="00DF73B3">
        <w:rPr>
          <w:rStyle w:val="IGindeksgrny"/>
        </w:rPr>
      </w:r>
      <w:r w:rsidRPr="00DF73B3">
        <w:rPr>
          <w:rStyle w:val="IGindeksgrny"/>
        </w:rPr>
        <w:fldChar w:fldCharType="separate"/>
      </w:r>
      <w:r w:rsidRPr="00605560">
        <w:rPr>
          <w:rStyle w:val="Odwoanieprzypisudolnego"/>
        </w:rPr>
        <w:t>30</w:t>
      </w:r>
      <w:r w:rsidRPr="00DF73B3">
        <w:rPr>
          <w:rStyle w:val="IGindeksgrny"/>
        </w:rPr>
        <w:fldChar w:fldCharType="end"/>
      </w:r>
      <w:r w:rsidRPr="00DF73B3">
        <w:rPr>
          <w:rStyle w:val="IGindeksgrny"/>
        </w:rPr>
        <w:t>)</w:t>
      </w:r>
      <w:r w:rsidRPr="00DF73B3">
        <w:tab/>
        <w:t>określanie zasad udzielania pomocy finansowej, o</w:t>
      </w:r>
      <w:r>
        <w:t> </w:t>
      </w:r>
      <w:r w:rsidRPr="00DF73B3">
        <w:t>której mowa</w:t>
      </w:r>
      <w:r w:rsidR="002B3DEE" w:rsidRPr="00DF73B3">
        <w:t xml:space="preserve"> w</w:t>
      </w:r>
      <w:r w:rsidR="002B3DEE">
        <w:t> art. </w:t>
      </w:r>
      <w:r w:rsidR="002B3DEE" w:rsidRPr="00DF73B3">
        <w:t>4</w:t>
      </w:r>
      <w:r w:rsidR="002B3DEE">
        <w:t xml:space="preserve"> ust. </w:t>
      </w:r>
      <w:r w:rsidRPr="00DF73B3">
        <w:t>1d</w:t>
      </w:r>
      <w:r w:rsidR="002B3DEE">
        <w:t xml:space="preserve"> pkt </w:t>
      </w:r>
      <w:r w:rsidRPr="00DF73B3">
        <w:t>1, oraz zasad i</w:t>
      </w:r>
      <w:r>
        <w:t> </w:t>
      </w:r>
      <w:r w:rsidRPr="00DF73B3">
        <w:t>form zabezpi</w:t>
      </w:r>
      <w:r w:rsidRPr="00DF73B3">
        <w:t>e</w:t>
      </w:r>
      <w:r w:rsidRPr="00DF73B3">
        <w:t>czania i</w:t>
      </w:r>
      <w:r>
        <w:t> </w:t>
      </w:r>
      <w:r w:rsidRPr="00DF73B3">
        <w:t>dochodzenia zwrotu środków z</w:t>
      </w:r>
      <w:r>
        <w:t> </w:t>
      </w:r>
      <w:r w:rsidRPr="00DF73B3">
        <w:t>tytułu udzielania tej pomocy;</w:t>
      </w:r>
    </w:p>
    <w:p w:rsidR="00226598" w:rsidRPr="00DF73B3" w:rsidRDefault="00226598" w:rsidP="00470A2A">
      <w:pPr>
        <w:pStyle w:val="PKTpunkt"/>
        <w:spacing w:before="110"/>
      </w:pPr>
      <w:r w:rsidRPr="00DF73B3">
        <w:t>7d)</w:t>
      </w:r>
      <w:r w:rsidRPr="00DF73B3">
        <w:rPr>
          <w:rStyle w:val="IGindeksgrny"/>
        </w:rPr>
        <w:fldChar w:fldCharType="begin"/>
      </w:r>
      <w:r w:rsidRPr="00DF73B3">
        <w:rPr>
          <w:rStyle w:val="IGindeksgrny"/>
        </w:rPr>
        <w:instrText xml:space="preserve"> NOTEREF _Ref388876681 \f \h </w:instrText>
      </w:r>
      <w:r w:rsidRPr="00DF73B3">
        <w:rPr>
          <w:rStyle w:val="IGindeksgrny"/>
        </w:rPr>
      </w:r>
      <w:r w:rsidRPr="00DF73B3">
        <w:rPr>
          <w:rStyle w:val="IGindeksgrny"/>
        </w:rPr>
        <w:fldChar w:fldCharType="separate"/>
      </w:r>
      <w:r w:rsidRPr="00605560">
        <w:rPr>
          <w:rStyle w:val="Odwoanieprzypisudolnego"/>
        </w:rPr>
        <w:t>30</w:t>
      </w:r>
      <w:r w:rsidRPr="00DF73B3">
        <w:rPr>
          <w:rStyle w:val="IGindeksgrny"/>
        </w:rPr>
        <w:fldChar w:fldCharType="end"/>
      </w:r>
      <w:r w:rsidRPr="00DF73B3">
        <w:rPr>
          <w:rStyle w:val="IGindeksgrny"/>
        </w:rPr>
        <w:t>)</w:t>
      </w:r>
      <w:r w:rsidRPr="00DF73B3">
        <w:tab/>
        <w:t>określanie zasad nabywania lub obejmowania akcji banków w</w:t>
      </w:r>
      <w:r>
        <w:t> </w:t>
      </w:r>
      <w:r w:rsidRPr="00DF73B3">
        <w:t>związku z</w:t>
      </w:r>
      <w:r>
        <w:t> </w:t>
      </w:r>
      <w:r w:rsidRPr="00DF73B3">
        <w:t>realizacją zadań określonych</w:t>
      </w:r>
      <w:r w:rsidR="002B3DEE" w:rsidRPr="00DF73B3">
        <w:t xml:space="preserve"> w</w:t>
      </w:r>
      <w:r w:rsidR="002B3DEE">
        <w:t> art. </w:t>
      </w:r>
      <w:r w:rsidR="002B3DEE" w:rsidRPr="00DF73B3">
        <w:t>4</w:t>
      </w:r>
      <w:r w:rsidR="002B3DEE">
        <w:t xml:space="preserve"> ust. </w:t>
      </w:r>
      <w:r w:rsidRPr="00DF73B3">
        <w:t>1d</w:t>
      </w:r>
      <w:r w:rsidR="002B3DEE">
        <w:t xml:space="preserve"> pkt </w:t>
      </w:r>
      <w:r w:rsidR="002B3DEE" w:rsidRPr="00DF73B3">
        <w:t>4</w:t>
      </w:r>
      <w:r w:rsidR="002B3DEE">
        <w:t xml:space="preserve"> oraz</w:t>
      </w:r>
      <w:r w:rsidRPr="00DF73B3">
        <w:t xml:space="preserve"> zasad zarządzania tymi akcjami;</w:t>
      </w:r>
    </w:p>
    <w:p w:rsidR="00226598" w:rsidRPr="00DF73B3" w:rsidRDefault="00226598" w:rsidP="00470A2A">
      <w:pPr>
        <w:pStyle w:val="PKTpunkt"/>
        <w:spacing w:before="110"/>
      </w:pPr>
      <w:r w:rsidRPr="00DF73B3">
        <w:t>7e)</w:t>
      </w:r>
      <w:r w:rsidRPr="00DF73B3">
        <w:rPr>
          <w:rStyle w:val="IGindeksgrny"/>
        </w:rPr>
        <w:footnoteReference w:id="33"/>
      </w:r>
      <w:r w:rsidRPr="00DF73B3">
        <w:rPr>
          <w:rStyle w:val="IGindeksgrny"/>
        </w:rPr>
        <w:t>)</w:t>
      </w:r>
      <w:r w:rsidRPr="00DF73B3">
        <w:tab/>
        <w:t>określanie zasad udzielania pomocy finansowej, o</w:t>
      </w:r>
      <w:r>
        <w:t> </w:t>
      </w:r>
      <w:r w:rsidRPr="00DF73B3">
        <w:t>której mowa</w:t>
      </w:r>
      <w:r w:rsidR="002B3DEE" w:rsidRPr="00DF73B3">
        <w:t xml:space="preserve"> w</w:t>
      </w:r>
      <w:r w:rsidR="002B3DEE">
        <w:t> art. </w:t>
      </w:r>
      <w:r w:rsidR="002B3DEE" w:rsidRPr="00DF73B3">
        <w:t>4</w:t>
      </w:r>
      <w:r w:rsidR="002B3DEE">
        <w:t xml:space="preserve"> ust. </w:t>
      </w:r>
      <w:r w:rsidRPr="00DF73B3">
        <w:t>1j</w:t>
      </w:r>
      <w:r w:rsidR="002B3DEE">
        <w:t xml:space="preserve"> pkt </w:t>
      </w:r>
      <w:r w:rsidRPr="00DF73B3">
        <w:t>1, oraz zasad zarządzania akcj</w:t>
      </w:r>
      <w:r w:rsidRPr="00DF73B3">
        <w:t>a</w:t>
      </w:r>
      <w:r w:rsidRPr="00DF73B3">
        <w:t>mi, obligacjami i</w:t>
      </w:r>
      <w:r>
        <w:t> </w:t>
      </w:r>
      <w:r w:rsidRPr="00DF73B3">
        <w:t>bankowymi papierami wartościowymi banku krajowego nabytymi lub objętymi w</w:t>
      </w:r>
      <w:r>
        <w:t> </w:t>
      </w:r>
      <w:r w:rsidRPr="00DF73B3">
        <w:t>wyniku wykon</w:t>
      </w:r>
      <w:r w:rsidRPr="00DF73B3">
        <w:t>a</w:t>
      </w:r>
      <w:r w:rsidRPr="00DF73B3">
        <w:t xml:space="preserve">nia gwarancji </w:t>
      </w:r>
      <w:proofErr w:type="spellStart"/>
      <w:r w:rsidRPr="00DF73B3">
        <w:t>rekapitalizacyjnej</w:t>
      </w:r>
      <w:proofErr w:type="spellEnd"/>
      <w:r w:rsidRPr="00DF73B3">
        <w:t>;</w:t>
      </w:r>
    </w:p>
    <w:p w:rsidR="00226598" w:rsidRPr="00DF73B3" w:rsidRDefault="00226598" w:rsidP="00226598">
      <w:pPr>
        <w:pStyle w:val="PKTpunkt"/>
      </w:pPr>
      <w:r w:rsidRPr="00DF73B3">
        <w:t>8)</w:t>
      </w:r>
      <w:r w:rsidRPr="00DF73B3">
        <w:tab/>
        <w:t>ustalanie wynagrodzeń członków Zarządu Funduszu;</w:t>
      </w:r>
    </w:p>
    <w:p w:rsidR="00226598" w:rsidRPr="00DF73B3" w:rsidRDefault="00226598" w:rsidP="00226598">
      <w:pPr>
        <w:pStyle w:val="PKTpunkt"/>
      </w:pPr>
      <w:r w:rsidRPr="00DF73B3">
        <w:t>9)</w:t>
      </w:r>
      <w:r w:rsidRPr="00DF73B3">
        <w:tab/>
        <w:t>reprezentowanie Funduszu w</w:t>
      </w:r>
      <w:r>
        <w:t> </w:t>
      </w:r>
      <w:r w:rsidRPr="00DF73B3">
        <w:t>jego stosunkach prawnych z</w:t>
      </w:r>
      <w:r>
        <w:t> </w:t>
      </w:r>
      <w:r w:rsidRPr="00DF73B3">
        <w:t>członkami Zarządu, w</w:t>
      </w:r>
      <w:r>
        <w:t> </w:t>
      </w:r>
      <w:r w:rsidRPr="00DF73B3">
        <w:t>szczególności powoływanie, zawi</w:t>
      </w:r>
      <w:r w:rsidRPr="00DF73B3">
        <w:t>e</w:t>
      </w:r>
      <w:r w:rsidRPr="00DF73B3">
        <w:t>szanie w</w:t>
      </w:r>
      <w:r>
        <w:t> </w:t>
      </w:r>
      <w:r w:rsidRPr="00DF73B3">
        <w:t>czynnościach i</w:t>
      </w:r>
      <w:r>
        <w:t> </w:t>
      </w:r>
      <w:r w:rsidRPr="00DF73B3">
        <w:t>odwoływanie członków Zarządu;</w:t>
      </w:r>
    </w:p>
    <w:p w:rsidR="00226598" w:rsidRPr="00DF73B3" w:rsidRDefault="00226598" w:rsidP="00226598">
      <w:pPr>
        <w:pStyle w:val="PKTpunkt"/>
      </w:pPr>
      <w:r w:rsidRPr="00DF73B3">
        <w:t>10)</w:t>
      </w:r>
      <w:r w:rsidRPr="00DF73B3">
        <w:tab/>
        <w:t>uchwalanie regulaminu określającego organizację pracy oraz zasady i</w:t>
      </w:r>
      <w:r>
        <w:t> </w:t>
      </w:r>
      <w:r w:rsidRPr="00DF73B3">
        <w:t>tryb działania Zarządu Funduszu.</w:t>
      </w:r>
    </w:p>
    <w:p w:rsidR="00226598" w:rsidRPr="00DF73B3" w:rsidRDefault="00226598" w:rsidP="00DE4F8D">
      <w:pPr>
        <w:pStyle w:val="USTustnpkodeksu"/>
        <w:spacing w:before="160"/>
      </w:pPr>
      <w:r w:rsidRPr="00DF73B3">
        <w:t>3.</w:t>
      </w:r>
      <w:r w:rsidRPr="00DF73B3">
        <w:rPr>
          <w:rStyle w:val="IGindeksgrny"/>
        </w:rPr>
        <w:footnoteReference w:id="34"/>
      </w:r>
      <w:r w:rsidRPr="00DF73B3">
        <w:rPr>
          <w:rStyle w:val="IGindeksgrny"/>
        </w:rPr>
        <w:t>)</w:t>
      </w:r>
      <w:r w:rsidRPr="00DF73B3">
        <w:t> Przy określaniu wysokości stawki obowiązkowej opłaty rocznej, o</w:t>
      </w:r>
      <w:r>
        <w:t> </w:t>
      </w:r>
      <w:r w:rsidRPr="00DF73B3">
        <w:t>której mowa</w:t>
      </w:r>
      <w:r w:rsidR="002B3DEE" w:rsidRPr="00DF73B3">
        <w:t xml:space="preserve"> w</w:t>
      </w:r>
      <w:r w:rsidR="002B3DEE">
        <w:t> art. </w:t>
      </w:r>
      <w:r w:rsidRPr="00DF73B3">
        <w:t>1</w:t>
      </w:r>
      <w:r w:rsidR="002B3DEE" w:rsidRPr="00DF73B3">
        <w:t>3</w:t>
      </w:r>
      <w:r w:rsidR="002B3DEE">
        <w:t xml:space="preserve"> ust. </w:t>
      </w:r>
      <w:r w:rsidRPr="00DF73B3">
        <w:t>1, oraz stawki opłaty ostrożnościowej, o</w:t>
      </w:r>
      <w:r>
        <w:t> </w:t>
      </w:r>
      <w:r w:rsidRPr="00DF73B3">
        <w:t>której mowa</w:t>
      </w:r>
      <w:r w:rsidR="002B3DEE" w:rsidRPr="00DF73B3">
        <w:t xml:space="preserve"> w</w:t>
      </w:r>
      <w:r w:rsidR="002B3DEE">
        <w:t> art. </w:t>
      </w:r>
      <w:r w:rsidRPr="00DF73B3">
        <w:t>14a, Rada Funduszu uwzględnia w</w:t>
      </w:r>
      <w:r>
        <w:t> </w:t>
      </w:r>
      <w:r w:rsidRPr="00DF73B3">
        <w:t>szczególności sytuację w</w:t>
      </w:r>
      <w:r>
        <w:t> </w:t>
      </w:r>
      <w:r w:rsidRPr="00DF73B3">
        <w:t>sektorze fina</w:t>
      </w:r>
      <w:r w:rsidRPr="00DF73B3">
        <w:t>n</w:t>
      </w:r>
      <w:r w:rsidRPr="00DF73B3">
        <w:t>sowym oraz jego otoczeniu makroekonomicznym.</w:t>
      </w:r>
    </w:p>
    <w:p w:rsidR="00226598" w:rsidRPr="00DF73B3" w:rsidRDefault="00226598" w:rsidP="00DE4F8D">
      <w:pPr>
        <w:pStyle w:val="ARTartustawynprozporzdzenia"/>
      </w:pPr>
      <w:r w:rsidRPr="00DF73B3">
        <w:rPr>
          <w:rStyle w:val="Ppogrubienie"/>
        </w:rPr>
        <w:t>Art. 8.</w:t>
      </w:r>
      <w:r w:rsidRPr="00090996">
        <w:t> </w:t>
      </w:r>
      <w:r w:rsidRPr="00DF73B3">
        <w:t>1. Rada podejmuje uchwały większością głosów przy obecności co najmniej czterech osób wchodzących w</w:t>
      </w:r>
      <w:r>
        <w:t> </w:t>
      </w:r>
      <w:r w:rsidRPr="00DF73B3">
        <w:t>jej skład. W</w:t>
      </w:r>
      <w:r>
        <w:t> </w:t>
      </w:r>
      <w:r w:rsidRPr="00DF73B3">
        <w:t>przypadku równego rozkładu głosów w</w:t>
      </w:r>
      <w:r>
        <w:t> </w:t>
      </w:r>
      <w:r w:rsidRPr="00DF73B3">
        <w:t>głosowaniu decyduje głos przewodniczącego Rady Funduszu.</w:t>
      </w:r>
    </w:p>
    <w:p w:rsidR="00226598" w:rsidRPr="00DF73B3" w:rsidRDefault="00226598" w:rsidP="00DE4F8D">
      <w:pPr>
        <w:pStyle w:val="USTustnpkodeksu"/>
        <w:spacing w:before="160"/>
      </w:pPr>
      <w:r w:rsidRPr="00DF73B3">
        <w:t>2. Minister właściwy do spraw instytucji finansowych, po zasięgnięciu opinii Prezesa Narodowego Banku Polskiego i</w:t>
      </w:r>
      <w:r>
        <w:t> </w:t>
      </w:r>
      <w:r w:rsidRPr="00DF73B3">
        <w:t>Przewodniczącego Komisji Nadzoru Finansowego, w</w:t>
      </w:r>
      <w:r>
        <w:t> </w:t>
      </w:r>
      <w:r w:rsidRPr="00DF73B3">
        <w:t>drodze rozporządzenia, ustala regulamin określający organizację pracy oraz zasady i</w:t>
      </w:r>
      <w:r>
        <w:t> </w:t>
      </w:r>
      <w:r w:rsidRPr="00DF73B3">
        <w:t>tryb działania Rady Funduszu, uwzględniając realizowane przez Fundusz zadania oraz specyfikę jego działalności.</w:t>
      </w:r>
    </w:p>
    <w:p w:rsidR="00226598" w:rsidRPr="00DF73B3" w:rsidRDefault="00226598" w:rsidP="00DE4F8D">
      <w:pPr>
        <w:pStyle w:val="ARTartustawynprozporzdzenia"/>
      </w:pPr>
      <w:r w:rsidRPr="00DF73B3">
        <w:rPr>
          <w:rStyle w:val="Ppogrubienie"/>
        </w:rPr>
        <w:t>Art. 9.</w:t>
      </w:r>
      <w:r w:rsidRPr="00DF73B3">
        <w:t> 1.</w:t>
      </w:r>
      <w:r w:rsidRPr="00DF73B3">
        <w:rPr>
          <w:rStyle w:val="IGindeksgrny"/>
        </w:rPr>
        <w:footnoteReference w:id="35"/>
      </w:r>
      <w:r w:rsidRPr="00DF73B3">
        <w:rPr>
          <w:rStyle w:val="IGindeksgrny"/>
        </w:rPr>
        <w:t>)</w:t>
      </w:r>
      <w:r w:rsidRPr="00DF73B3">
        <w:t xml:space="preserve"> W</w:t>
      </w:r>
      <w:r>
        <w:t> </w:t>
      </w:r>
      <w:r w:rsidRPr="00DF73B3">
        <w:t>skład Zarządu Funduszu wchodzi od trzech do pięciu członków, w</w:t>
      </w:r>
      <w:r>
        <w:t> </w:t>
      </w:r>
      <w:r w:rsidRPr="00DF73B3">
        <w:t>tym prezes i</w:t>
      </w:r>
      <w:r>
        <w:t> </w:t>
      </w:r>
      <w:r w:rsidRPr="00DF73B3">
        <w:t>jego zastępca.</w:t>
      </w:r>
    </w:p>
    <w:p w:rsidR="00226598" w:rsidRPr="00226598" w:rsidRDefault="00226598" w:rsidP="00DE4F8D">
      <w:pPr>
        <w:pStyle w:val="USTustnpkodeksu"/>
        <w:spacing w:before="160"/>
      </w:pPr>
      <w:r w:rsidRPr="00DF73B3">
        <w:t>2.</w:t>
      </w:r>
      <w:r w:rsidRPr="00226598">
        <w:t> Członkiem Zarządu Funduszu może być osoba, która spełnia łącznie następujące warunki:</w:t>
      </w:r>
    </w:p>
    <w:p w:rsidR="00226598" w:rsidRPr="00DF73B3" w:rsidRDefault="00226598" w:rsidP="00226598">
      <w:pPr>
        <w:pStyle w:val="PKTpunkt"/>
      </w:pPr>
      <w:r w:rsidRPr="00DF73B3">
        <w:t>1)</w:t>
      </w:r>
      <w:r w:rsidRPr="00DF73B3">
        <w:tab/>
        <w:t>posiada pełną zdolność do czynności prawnych;</w:t>
      </w:r>
    </w:p>
    <w:p w:rsidR="00226598" w:rsidRPr="00DF73B3" w:rsidRDefault="00226598" w:rsidP="00226598">
      <w:pPr>
        <w:pStyle w:val="PKTpunkt"/>
      </w:pPr>
      <w:r w:rsidRPr="00DF73B3">
        <w:t>2)</w:t>
      </w:r>
      <w:r w:rsidRPr="00DF73B3">
        <w:tab/>
        <w:t>posiada wyższe wykształcenie;</w:t>
      </w:r>
    </w:p>
    <w:p w:rsidR="00226598" w:rsidRPr="00DF73B3" w:rsidRDefault="00226598" w:rsidP="00226598">
      <w:pPr>
        <w:pStyle w:val="PKTpunkt"/>
      </w:pPr>
      <w:r w:rsidRPr="00DF73B3">
        <w:t>3)</w:t>
      </w:r>
      <w:r w:rsidRPr="00DF73B3">
        <w:tab/>
        <w:t>nie była karana za umyślne przestępstwo lub przestępstwo skarbowe;</w:t>
      </w:r>
    </w:p>
    <w:p w:rsidR="00226598" w:rsidRPr="00DF73B3" w:rsidRDefault="00226598" w:rsidP="00226598">
      <w:pPr>
        <w:pStyle w:val="PKTpunkt"/>
      </w:pPr>
      <w:r w:rsidRPr="00DF73B3">
        <w:t>4)</w:t>
      </w:r>
      <w:r w:rsidRPr="00DF73B3">
        <w:tab/>
        <w:t xml:space="preserve">posiada co najmniej </w:t>
      </w:r>
      <w:r w:rsidR="002B3DEE" w:rsidRPr="00DF73B3">
        <w:t>5</w:t>
      </w:r>
      <w:r w:rsidR="002B3DEE">
        <w:noBreakHyphen/>
      </w:r>
      <w:r w:rsidRPr="00DF73B3">
        <w:t>letni staż pracy w</w:t>
      </w:r>
      <w:r>
        <w:t> </w:t>
      </w:r>
      <w:r w:rsidRPr="00DF73B3">
        <w:t>bankowości na stanowisku kierowniczym.</w:t>
      </w:r>
    </w:p>
    <w:p w:rsidR="00226598" w:rsidRPr="00DF73B3" w:rsidRDefault="00226598" w:rsidP="00DE4F8D">
      <w:pPr>
        <w:pStyle w:val="USTustnpkodeksu"/>
        <w:spacing w:before="160"/>
      </w:pPr>
      <w:r w:rsidRPr="00DF73B3">
        <w:t>3. Zarząd jest powoływany przez Radę Funduszu.</w:t>
      </w:r>
    </w:p>
    <w:p w:rsidR="00226598" w:rsidRPr="00DF73B3" w:rsidRDefault="00226598" w:rsidP="00DE4F8D">
      <w:pPr>
        <w:pStyle w:val="USTustnpkodeksu"/>
        <w:spacing w:before="160"/>
      </w:pPr>
      <w:r w:rsidRPr="00DF73B3">
        <w:t>4. Kadencja Zarządu trwa 3</w:t>
      </w:r>
      <w:r>
        <w:t> </w:t>
      </w:r>
      <w:r w:rsidRPr="00DF73B3">
        <w:t>lata od dnia powołania przez Radę Funduszu.</w:t>
      </w:r>
    </w:p>
    <w:p w:rsidR="00226598" w:rsidRPr="00DF73B3" w:rsidRDefault="00226598" w:rsidP="00DE4F8D">
      <w:pPr>
        <w:pStyle w:val="USTustnpkodeksu"/>
        <w:spacing w:before="160"/>
      </w:pPr>
      <w:r w:rsidRPr="00DF73B3">
        <w:t>5. Rada Funduszu wybiera prezesa Zarządu Funduszu i</w:t>
      </w:r>
      <w:r>
        <w:t> </w:t>
      </w:r>
      <w:r w:rsidRPr="00DF73B3">
        <w:t>jego zastępcę spośród członków Zarządu Funduszu.</w:t>
      </w:r>
    </w:p>
    <w:p w:rsidR="00226598" w:rsidRPr="00DF73B3" w:rsidRDefault="00226598" w:rsidP="00DE4F8D">
      <w:pPr>
        <w:pStyle w:val="USTustnpkodeksu"/>
        <w:spacing w:before="160"/>
      </w:pPr>
      <w:r w:rsidRPr="00DF73B3">
        <w:t>6. Członek Zarządu Funduszu, w</w:t>
      </w:r>
      <w:r>
        <w:t> </w:t>
      </w:r>
      <w:r w:rsidRPr="00DF73B3">
        <w:t>tym prezes lub jego zastępca, mogą być w</w:t>
      </w:r>
      <w:r>
        <w:t> </w:t>
      </w:r>
      <w:r w:rsidRPr="00DF73B3">
        <w:t>każdej chwili odwołani z</w:t>
      </w:r>
      <w:r>
        <w:t> </w:t>
      </w:r>
      <w:r w:rsidRPr="00DF73B3">
        <w:t>pełnionej fun</w:t>
      </w:r>
      <w:r w:rsidRPr="00DF73B3">
        <w:t>k</w:t>
      </w:r>
      <w:r w:rsidRPr="00DF73B3">
        <w:t>cji przez Radę Funduszu.</w:t>
      </w:r>
    </w:p>
    <w:p w:rsidR="00226598" w:rsidRPr="00DF73B3" w:rsidRDefault="00226598" w:rsidP="00DE4F8D">
      <w:pPr>
        <w:pStyle w:val="USTustnpkodeksu"/>
        <w:spacing w:before="160"/>
      </w:pPr>
      <w:r w:rsidRPr="00DF73B3">
        <w:t>7. Mandaty członków Zarządu Funduszu wygasają z</w:t>
      </w:r>
      <w:r>
        <w:t> </w:t>
      </w:r>
      <w:r w:rsidRPr="00DF73B3">
        <w:t>dniem upływu kadencji Zarządu Funduszu albo z</w:t>
      </w:r>
      <w:r>
        <w:t> </w:t>
      </w:r>
      <w:r w:rsidRPr="00DF73B3">
        <w:t>dniem zais</w:t>
      </w:r>
      <w:r w:rsidRPr="00DF73B3">
        <w:t>t</w:t>
      </w:r>
      <w:r w:rsidRPr="00DF73B3">
        <w:t>nienia innych okoliczności powodujących wygaśnięcie mandatu członka Zarządu Funduszu, z</w:t>
      </w:r>
      <w:r>
        <w:t> </w:t>
      </w:r>
      <w:r w:rsidRPr="00DF73B3">
        <w:t>zastrzeżeniem</w:t>
      </w:r>
      <w:r w:rsidR="002B3DEE">
        <w:t xml:space="preserve"> art. </w:t>
      </w:r>
      <w:r w:rsidRPr="00DF73B3">
        <w:t>1</w:t>
      </w:r>
      <w:r w:rsidR="002B3DEE" w:rsidRPr="00DF73B3">
        <w:t>7</w:t>
      </w:r>
      <w:r w:rsidR="002B3DEE">
        <w:t xml:space="preserve"> ust. </w:t>
      </w:r>
      <w:r w:rsidRPr="00DF73B3">
        <w:t>5.</w:t>
      </w:r>
    </w:p>
    <w:p w:rsidR="00226598" w:rsidRPr="00DF73B3" w:rsidRDefault="00226598" w:rsidP="00DE4F8D">
      <w:pPr>
        <w:pStyle w:val="ARTartustawynprozporzdzenia"/>
      </w:pPr>
      <w:r w:rsidRPr="00DF73B3">
        <w:rPr>
          <w:rStyle w:val="Ppogrubienie"/>
        </w:rPr>
        <w:t>Art. 10.</w:t>
      </w:r>
      <w:r w:rsidRPr="00DF73B3">
        <w:t> 1. Zarząd Funduszu kieruje Funduszem i</w:t>
      </w:r>
      <w:r>
        <w:t> </w:t>
      </w:r>
      <w:r w:rsidRPr="00DF73B3">
        <w:t>reprezentuje go na zewnątrz.</w:t>
      </w:r>
    </w:p>
    <w:p w:rsidR="00226598" w:rsidRPr="00226598" w:rsidRDefault="00226598" w:rsidP="00DE4F8D">
      <w:pPr>
        <w:pStyle w:val="USTustnpkodeksu"/>
        <w:spacing w:before="160"/>
      </w:pPr>
      <w:r w:rsidRPr="00DF73B3">
        <w:t>2.</w:t>
      </w:r>
      <w:r w:rsidRPr="00226598">
        <w:t> Do zadań Zarządu Funduszu należy:</w:t>
      </w:r>
    </w:p>
    <w:p w:rsidR="00226598" w:rsidRPr="00DF73B3" w:rsidRDefault="00226598" w:rsidP="00226598">
      <w:pPr>
        <w:pStyle w:val="PKTpunkt"/>
      </w:pPr>
      <w:r w:rsidRPr="00DF73B3">
        <w:t>1)</w:t>
      </w:r>
      <w:r w:rsidRPr="00DF73B3">
        <w:tab/>
        <w:t>opracowywanie projektów planów działalności i</w:t>
      </w:r>
      <w:r>
        <w:t> </w:t>
      </w:r>
      <w:r w:rsidRPr="00DF73B3">
        <w:t>planu finansowego Funduszu;</w:t>
      </w:r>
    </w:p>
    <w:p w:rsidR="00226598" w:rsidRPr="00DF73B3" w:rsidRDefault="00226598" w:rsidP="00226598">
      <w:pPr>
        <w:pStyle w:val="PKTpunkt"/>
      </w:pPr>
      <w:r w:rsidRPr="00DF73B3">
        <w:t>2)</w:t>
      </w:r>
      <w:r w:rsidRPr="00DF73B3">
        <w:tab/>
        <w:t>gospodarowanie środkami Funduszu, z</w:t>
      </w:r>
      <w:r>
        <w:t> </w:t>
      </w:r>
      <w:r w:rsidRPr="00DF73B3">
        <w:t>zastrzeżeniem uprawnień Rady Funduszu;</w:t>
      </w:r>
    </w:p>
    <w:p w:rsidR="00226598" w:rsidRPr="00DF73B3" w:rsidRDefault="00226598" w:rsidP="00226598">
      <w:pPr>
        <w:pStyle w:val="PKTpunkt"/>
      </w:pPr>
      <w:r w:rsidRPr="00DF73B3">
        <w:t>3)</w:t>
      </w:r>
      <w:r w:rsidRPr="00DF73B3">
        <w:tab/>
        <w:t>składanie Radzie Funduszu kwartalnych i</w:t>
      </w:r>
      <w:r>
        <w:t> </w:t>
      </w:r>
      <w:r w:rsidRPr="00DF73B3">
        <w:t>rocznych sprawozdań z</w:t>
      </w:r>
      <w:r>
        <w:t> </w:t>
      </w:r>
      <w:r w:rsidRPr="00DF73B3">
        <w:t>działalności;</w:t>
      </w:r>
    </w:p>
    <w:p w:rsidR="00226598" w:rsidRPr="00DF73B3" w:rsidRDefault="00226598" w:rsidP="00226598">
      <w:pPr>
        <w:pStyle w:val="PKTpunkt"/>
      </w:pPr>
      <w:r w:rsidRPr="00DF73B3">
        <w:t>4)</w:t>
      </w:r>
      <w:r w:rsidRPr="00DF73B3">
        <w:rPr>
          <w:rStyle w:val="IGindeksgrny"/>
        </w:rPr>
        <w:footnoteReference w:id="36"/>
      </w:r>
      <w:r w:rsidRPr="00DF73B3">
        <w:rPr>
          <w:rStyle w:val="IGindeksgrny"/>
        </w:rPr>
        <w:t>)</w:t>
      </w:r>
      <w:r w:rsidRPr="00DF73B3">
        <w:tab/>
        <w:t>składanie wniosków do Rady Funduszu w</w:t>
      </w:r>
      <w:r>
        <w:t> </w:t>
      </w:r>
      <w:r w:rsidRPr="00DF73B3">
        <w:t>sprawach, o</w:t>
      </w:r>
      <w:r>
        <w:t> </w:t>
      </w:r>
      <w:r w:rsidRPr="00DF73B3">
        <w:t>których mowa</w:t>
      </w:r>
      <w:r w:rsidR="002B3DEE" w:rsidRPr="00DF73B3">
        <w:t xml:space="preserve"> w</w:t>
      </w:r>
      <w:r w:rsidR="002B3DEE">
        <w:t> art. </w:t>
      </w:r>
      <w:r w:rsidR="002B3DEE" w:rsidRPr="00DF73B3">
        <w:t>7</w:t>
      </w:r>
      <w:r w:rsidR="002B3DEE">
        <w:t xml:space="preserve"> ust. </w:t>
      </w:r>
      <w:r w:rsidR="002B3DEE" w:rsidRPr="00DF73B3">
        <w:t>2</w:t>
      </w:r>
      <w:r w:rsidR="002B3DEE">
        <w:t xml:space="preserve"> pkt </w:t>
      </w:r>
      <w:r w:rsidRPr="00DF73B3">
        <w:t>4, 4a, 5, 5a i</w:t>
      </w:r>
      <w:r>
        <w:t> </w:t>
      </w:r>
      <w:r w:rsidRPr="00DF73B3">
        <w:t>7a;</w:t>
      </w:r>
    </w:p>
    <w:p w:rsidR="00226598" w:rsidRPr="00DF73B3" w:rsidRDefault="00226598" w:rsidP="00226598">
      <w:pPr>
        <w:pStyle w:val="PKTpunkt"/>
      </w:pPr>
      <w:r w:rsidRPr="00DF73B3">
        <w:t>5)</w:t>
      </w:r>
      <w:r w:rsidRPr="00DF73B3">
        <w:tab/>
        <w:t>wykonywanie innych czynności niezastrzeżonych dla Rady Funduszu.</w:t>
      </w:r>
    </w:p>
    <w:p w:rsidR="00226598" w:rsidRPr="00DF73B3" w:rsidRDefault="00226598" w:rsidP="00DE4F8D">
      <w:pPr>
        <w:pStyle w:val="ARTartustawynprozporzdzenia"/>
      </w:pPr>
      <w:r w:rsidRPr="00DF73B3">
        <w:rPr>
          <w:rStyle w:val="Ppogrubienie"/>
        </w:rPr>
        <w:t>Art. 11.</w:t>
      </w:r>
      <w:r w:rsidRPr="00DF73B3">
        <w:t> Do składania oświadczeń w</w:t>
      </w:r>
      <w:r>
        <w:t> </w:t>
      </w:r>
      <w:r w:rsidRPr="00DF73B3">
        <w:t>zakresie praw i</w:t>
      </w:r>
      <w:r>
        <w:t> </w:t>
      </w:r>
      <w:r w:rsidRPr="00DF73B3">
        <w:t>obowiązków majątkowych Funduszu upoważnieni są dwaj członkowie Zarządu Funduszu działający łącznie.</w:t>
      </w:r>
    </w:p>
    <w:p w:rsidR="00226598" w:rsidRPr="00DF73B3" w:rsidRDefault="00226598" w:rsidP="00DE4F8D">
      <w:pPr>
        <w:pStyle w:val="ARTartustawynprozporzdzenia"/>
      </w:pPr>
      <w:r w:rsidRPr="00DF73B3">
        <w:rPr>
          <w:rStyle w:val="Ppogrubienie"/>
        </w:rPr>
        <w:t>Art. 12.</w:t>
      </w:r>
      <w:r w:rsidRPr="00DF73B3">
        <w:t> Rada Funduszu i</w:t>
      </w:r>
      <w:r>
        <w:t> </w:t>
      </w:r>
      <w:r w:rsidRPr="00DF73B3">
        <w:t>Zarząd Funduszu wykonują swoje funkcje przy pomocy Biura Funduszu, którego strukturę organizacyjną oraz zasady działania określa Zarząd Funduszu w</w:t>
      </w:r>
      <w:r>
        <w:t> </w:t>
      </w:r>
      <w:r w:rsidRPr="00DF73B3">
        <w:t>uzgodnieniu z</w:t>
      </w:r>
      <w:r>
        <w:t> </w:t>
      </w:r>
      <w:r w:rsidRPr="00DF73B3">
        <w:t>Radą Funduszu.</w:t>
      </w:r>
    </w:p>
    <w:p w:rsidR="00226598" w:rsidRPr="00DF73B3" w:rsidRDefault="00226598" w:rsidP="00DE4F8D">
      <w:pPr>
        <w:pStyle w:val="ARTartustawynprozporzdzenia"/>
      </w:pPr>
      <w:r w:rsidRPr="00DF73B3">
        <w:rPr>
          <w:rStyle w:val="Ppogrubienie"/>
        </w:rPr>
        <w:t>Art. 13.</w:t>
      </w:r>
      <w:r w:rsidRPr="00DF73B3">
        <w:t> 1. Podmioty objęte systemem gwarantowania wnoszą na rzecz Funduszu obowiązkowe opłaty roczne w</w:t>
      </w:r>
      <w:r>
        <w:t> </w:t>
      </w:r>
      <w:r w:rsidRPr="00DF73B3">
        <w:t>wysokości iloczynu stawki nieprzekraczającej 0,3% i</w:t>
      </w:r>
      <w:r>
        <w:t> </w:t>
      </w:r>
      <w:r w:rsidRPr="00DF73B3">
        <w:t>podstawy naliczania opłaty rocznej, o</w:t>
      </w:r>
      <w:r>
        <w:t> </w:t>
      </w:r>
      <w:r w:rsidRPr="00DF73B3">
        <w:t>której mowa</w:t>
      </w:r>
      <w:r w:rsidR="002B3DEE" w:rsidRPr="00DF73B3">
        <w:t xml:space="preserve"> w</w:t>
      </w:r>
      <w:r w:rsidR="002B3DEE">
        <w:t> ust. </w:t>
      </w:r>
      <w:r w:rsidRPr="00DF73B3">
        <w:t>1a.</w:t>
      </w:r>
    </w:p>
    <w:p w:rsidR="00226598" w:rsidRPr="00DF73B3" w:rsidRDefault="00226598" w:rsidP="00226598">
      <w:pPr>
        <w:pStyle w:val="USTustnpkodeksu"/>
      </w:pPr>
      <w:r w:rsidRPr="00DF73B3">
        <w:t>1a. Podstawę naliczania opłaty rocznej stanowi kwota odpowiadająca 12,</w:t>
      </w:r>
      <w:r w:rsidR="002B3DEE" w:rsidRPr="00DF73B3">
        <w:t>5</w:t>
      </w:r>
      <w:r w:rsidR="002B3DEE">
        <w:noBreakHyphen/>
      </w:r>
      <w:r w:rsidRPr="00DF73B3">
        <w:t>krotności sumy wymogów kapitałowych z</w:t>
      </w:r>
      <w:r>
        <w:t> </w:t>
      </w:r>
      <w:r w:rsidRPr="00DF73B3">
        <w:t>tytułu poszczególnych rodzajów ryzyka oraz wymogów kapitałowych z</w:t>
      </w:r>
      <w:r>
        <w:t> </w:t>
      </w:r>
      <w:r w:rsidRPr="00DF73B3">
        <w:t>tytułu przekroczenia limitów i</w:t>
      </w:r>
      <w:r>
        <w:t> </w:t>
      </w:r>
      <w:r w:rsidRPr="00DF73B3">
        <w:t>naruszenia innych norm określonych w</w:t>
      </w:r>
      <w:r>
        <w:t> </w:t>
      </w:r>
      <w:r w:rsidRPr="00DF73B3">
        <w:t>ustawie – Prawo bankowe, obliczona przez bank według zasad określonych na podstawie przepisów tej ustawy.</w:t>
      </w:r>
    </w:p>
    <w:p w:rsidR="00226598" w:rsidRPr="00DF73B3" w:rsidRDefault="00226598" w:rsidP="00226598">
      <w:pPr>
        <w:pStyle w:val="USTustnpkodeksu"/>
      </w:pPr>
      <w:r w:rsidRPr="00DF73B3">
        <w:t>2. Wysokość stawki, o</w:t>
      </w:r>
      <w:r>
        <w:t> </w:t>
      </w:r>
      <w:r w:rsidRPr="00DF73B3">
        <w:t>której mowa</w:t>
      </w:r>
      <w:r w:rsidR="002B3DEE" w:rsidRPr="00DF73B3">
        <w:t xml:space="preserve"> w</w:t>
      </w:r>
      <w:r w:rsidR="002B3DEE">
        <w:t> ust. </w:t>
      </w:r>
      <w:r w:rsidRPr="00DF73B3">
        <w:t>1, na kolejny rok określa i</w:t>
      </w:r>
      <w:r>
        <w:t> </w:t>
      </w:r>
      <w:r w:rsidRPr="00DF73B3">
        <w:t>przekazuje podmiotom objętym systemem gw</w:t>
      </w:r>
      <w:r w:rsidRPr="00DF73B3">
        <w:t>a</w:t>
      </w:r>
      <w:r w:rsidRPr="00DF73B3">
        <w:t>rantowania Rada Funduszu, nie później niż do końca roku kalendarzowego poprzedzającego rok, w</w:t>
      </w:r>
      <w:r>
        <w:t> </w:t>
      </w:r>
      <w:r w:rsidRPr="00DF73B3">
        <w:t>którym opłata ma być wniesiona.</w:t>
      </w:r>
    </w:p>
    <w:p w:rsidR="00226598" w:rsidRPr="00DF73B3" w:rsidRDefault="00226598" w:rsidP="00226598">
      <w:pPr>
        <w:pStyle w:val="USTustnpkodeksu"/>
      </w:pPr>
      <w:r w:rsidRPr="00DF73B3">
        <w:t>3.</w:t>
      </w:r>
      <w:bookmarkStart w:id="13" w:name="_Ref388879028"/>
      <w:r w:rsidRPr="00DF73B3">
        <w:rPr>
          <w:rStyle w:val="IGindeksgrny"/>
        </w:rPr>
        <w:footnoteReference w:id="37"/>
      </w:r>
      <w:bookmarkEnd w:id="13"/>
      <w:r w:rsidRPr="00DF73B3">
        <w:rPr>
          <w:rStyle w:val="IGindeksgrny"/>
        </w:rPr>
        <w:t>)</w:t>
      </w:r>
      <w:r w:rsidRPr="00DF73B3">
        <w:t> Z</w:t>
      </w:r>
      <w:r>
        <w:t> </w:t>
      </w:r>
      <w:r w:rsidRPr="00DF73B3">
        <w:t>zastrzeżeniem</w:t>
      </w:r>
      <w:r w:rsidR="002B3DEE">
        <w:t xml:space="preserve"> ust. </w:t>
      </w:r>
      <w:r w:rsidRPr="00DF73B3">
        <w:t>3c, podmioty objęte systemem gwarantowania są obowiązane do wnoszenia opłaty, o</w:t>
      </w:r>
      <w:r>
        <w:t> </w:t>
      </w:r>
      <w:r w:rsidRPr="00DF73B3">
        <w:t>której mowa</w:t>
      </w:r>
      <w:r w:rsidR="002B3DEE" w:rsidRPr="00DF73B3">
        <w:t xml:space="preserve"> w</w:t>
      </w:r>
      <w:r w:rsidR="002B3DEE">
        <w:t> ust. </w:t>
      </w:r>
      <w:r w:rsidRPr="00DF73B3">
        <w:t>1, w</w:t>
      </w:r>
      <w:r>
        <w:t> </w:t>
      </w:r>
      <w:r w:rsidRPr="00DF73B3">
        <w:t>terminach określonych przez Fundusz, nie później niż do dnia 31</w:t>
      </w:r>
      <w:r>
        <w:t> </w:t>
      </w:r>
      <w:r w:rsidRPr="00DF73B3">
        <w:t>marca każdego roku, z</w:t>
      </w:r>
      <w:r>
        <w:t> </w:t>
      </w:r>
      <w:r w:rsidRPr="00DF73B3">
        <w:t>tym że opłaty należne od banków spółdzielczych – zrzeszonych w</w:t>
      </w:r>
      <w:r>
        <w:t> </w:t>
      </w:r>
      <w:r w:rsidRPr="00DF73B3">
        <w:t>bankach zrzeszających – wnoszą, w</w:t>
      </w:r>
      <w:r>
        <w:t> </w:t>
      </w:r>
      <w:r w:rsidRPr="00DF73B3">
        <w:t>imieniu tych banków, banki zrz</w:t>
      </w:r>
      <w:r w:rsidRPr="00DF73B3">
        <w:t>e</w:t>
      </w:r>
      <w:r w:rsidRPr="00DF73B3">
        <w:t>szające.</w:t>
      </w:r>
    </w:p>
    <w:p w:rsidR="00226598" w:rsidRPr="00DF73B3" w:rsidRDefault="00226598" w:rsidP="00226598">
      <w:pPr>
        <w:pStyle w:val="USTustnpkodeksu"/>
        <w:rPr>
          <w:rStyle w:val="IGindeksgrny"/>
        </w:rPr>
      </w:pPr>
      <w:r w:rsidRPr="00DF73B3">
        <w:t>3a. (uchylony)</w:t>
      </w:r>
    </w:p>
    <w:p w:rsidR="00226598" w:rsidRPr="00DF73B3" w:rsidRDefault="00226598" w:rsidP="00226598">
      <w:pPr>
        <w:pStyle w:val="USTustnpkodeksu"/>
      </w:pPr>
      <w:r w:rsidRPr="00DF73B3">
        <w:t>3b. </w:t>
      </w:r>
      <w:r>
        <w:t>(uchylony)</w:t>
      </w:r>
    </w:p>
    <w:p w:rsidR="00226598" w:rsidRPr="00DF73B3" w:rsidRDefault="00226598" w:rsidP="00226598">
      <w:pPr>
        <w:pStyle w:val="USTustnpkodeksu"/>
      </w:pPr>
      <w:r w:rsidRPr="00DF73B3">
        <w:t>3c.</w:t>
      </w:r>
      <w:r w:rsidRPr="00DF73B3">
        <w:rPr>
          <w:rStyle w:val="IGindeksgrny"/>
        </w:rPr>
        <w:footnoteReference w:id="38"/>
      </w:r>
      <w:r w:rsidRPr="00DF73B3">
        <w:rPr>
          <w:rStyle w:val="IGindeksgrny"/>
        </w:rPr>
        <w:t>)</w:t>
      </w:r>
      <w:r w:rsidRPr="00DF73B3">
        <w:t> Podmioty objęte systemem gwarantowania będące bankami krajowymi utworzonymi na podstawie</w:t>
      </w:r>
      <w:r w:rsidR="002B3DEE">
        <w:t xml:space="preserve"> art. </w:t>
      </w:r>
      <w:r w:rsidRPr="00DF73B3">
        <w:t>42a</w:t>
      </w:r>
      <w:r w:rsidR="002B3DEE">
        <w:t xml:space="preserve"> ust. </w:t>
      </w:r>
      <w:r w:rsidRPr="00DF73B3">
        <w:t>1</w:t>
      </w:r>
      <w:r>
        <w:t> </w:t>
      </w:r>
      <w:r w:rsidRPr="00DF73B3">
        <w:t>ustawy – Prawo bankowe są obowiązane do wniesienia po raz pierwszy opłaty, o</w:t>
      </w:r>
      <w:r>
        <w:t> </w:t>
      </w:r>
      <w:r w:rsidRPr="00DF73B3">
        <w:t>której mowa</w:t>
      </w:r>
      <w:r w:rsidR="002B3DEE" w:rsidRPr="00DF73B3">
        <w:t xml:space="preserve"> w</w:t>
      </w:r>
      <w:r w:rsidR="002B3DEE">
        <w:t> ust. </w:t>
      </w:r>
      <w:r w:rsidRPr="00DF73B3">
        <w:t>1, w</w:t>
      </w:r>
      <w:r>
        <w:t> </w:t>
      </w:r>
      <w:r w:rsidRPr="00DF73B3">
        <w:t>pełnej wysokości za rok, w</w:t>
      </w:r>
      <w:r>
        <w:t> </w:t>
      </w:r>
      <w:r w:rsidRPr="00DF73B3">
        <w:t>którym wpisano bank do rejestru przedsiębiorców, nie później niż w</w:t>
      </w:r>
      <w:r>
        <w:t> </w:t>
      </w:r>
      <w:r w:rsidRPr="00DF73B3">
        <w:t>terminie 30</w:t>
      </w:r>
      <w:r>
        <w:t> </w:t>
      </w:r>
      <w:r w:rsidRPr="00DF73B3">
        <w:t>dni od dnia wpisania banku do rejestru przedsiębiorców. Podstawę naliczenia pierwszej opłaty rocznej stanowi kwota wskazana</w:t>
      </w:r>
      <w:r w:rsidR="002B3DEE" w:rsidRPr="00DF73B3">
        <w:t xml:space="preserve"> w</w:t>
      </w:r>
      <w:r w:rsidR="002B3DEE">
        <w:t> ust. </w:t>
      </w:r>
      <w:r w:rsidRPr="00DF73B3">
        <w:t>1a, obl</w:t>
      </w:r>
      <w:r w:rsidRPr="00DF73B3">
        <w:t>i</w:t>
      </w:r>
      <w:r w:rsidRPr="00DF73B3">
        <w:t>czona według stanu na dzień wpisania banku do rejestru przedsiębiorców. Do wnoszenia przez te podmioty opłaty, o</w:t>
      </w:r>
      <w:r>
        <w:t> </w:t>
      </w:r>
      <w:r w:rsidRPr="00DF73B3">
        <w:t>której mowa</w:t>
      </w:r>
      <w:r w:rsidR="002B3DEE" w:rsidRPr="00DF73B3">
        <w:t xml:space="preserve"> w</w:t>
      </w:r>
      <w:r w:rsidR="002B3DEE">
        <w:t> ust. </w:t>
      </w:r>
      <w:r w:rsidRPr="00DF73B3">
        <w:t>1, w</w:t>
      </w:r>
      <w:r>
        <w:t> </w:t>
      </w:r>
      <w:r w:rsidRPr="00DF73B3">
        <w:t>kolejnych latach stosuje się przepis</w:t>
      </w:r>
      <w:r w:rsidR="002B3DEE">
        <w:t xml:space="preserve"> ust. </w:t>
      </w:r>
      <w:r w:rsidRPr="00DF73B3">
        <w:t>3.</w:t>
      </w:r>
    </w:p>
    <w:p w:rsidR="00226598" w:rsidRPr="00DF73B3" w:rsidRDefault="00226598" w:rsidP="00226598">
      <w:pPr>
        <w:pStyle w:val="USTustnpkodeksu"/>
      </w:pPr>
      <w:r w:rsidRPr="00DF73B3">
        <w:t>4. Wniesiona opłata roczna, o</w:t>
      </w:r>
      <w:r>
        <w:t> </w:t>
      </w:r>
      <w:r w:rsidRPr="00DF73B3">
        <w:t>której mowa</w:t>
      </w:r>
      <w:r w:rsidR="002B3DEE" w:rsidRPr="00DF73B3">
        <w:t xml:space="preserve"> w</w:t>
      </w:r>
      <w:r w:rsidR="002B3DEE">
        <w:t> ust. </w:t>
      </w:r>
      <w:r w:rsidRPr="00DF73B3">
        <w:t>1, stanowi koszt uzyskania przychodu w</w:t>
      </w:r>
      <w:r>
        <w:t> </w:t>
      </w:r>
      <w:r w:rsidRPr="00DF73B3">
        <w:t>rozumieniu przepisów ustawy z</w:t>
      </w:r>
      <w:r>
        <w:t> </w:t>
      </w:r>
      <w:r w:rsidRPr="00DF73B3">
        <w:t>dnia 15</w:t>
      </w:r>
      <w:r>
        <w:t> </w:t>
      </w:r>
      <w:r w:rsidRPr="00DF73B3">
        <w:t>lutego 1992</w:t>
      </w:r>
      <w:r>
        <w:t> </w:t>
      </w:r>
      <w:r w:rsidRPr="00DF73B3">
        <w:t>r. o</w:t>
      </w:r>
      <w:r>
        <w:t> </w:t>
      </w:r>
      <w:r w:rsidRPr="00DF73B3">
        <w:t>podatku dochodowym od osób prawnych (</w:t>
      </w:r>
      <w:r w:rsidR="002B3DEE">
        <w:t>Dz. U.</w:t>
      </w:r>
      <w:r w:rsidRPr="00DF73B3">
        <w:t xml:space="preserve"> z</w:t>
      </w:r>
      <w:r>
        <w:t> </w:t>
      </w:r>
      <w:r w:rsidRPr="00DF73B3">
        <w:t>2014</w:t>
      </w:r>
      <w:r>
        <w:t> </w:t>
      </w:r>
      <w:r w:rsidRPr="00DF73B3">
        <w:t>r.</w:t>
      </w:r>
      <w:r w:rsidR="002B3DEE">
        <w:t xml:space="preserve"> poz. </w:t>
      </w:r>
      <w:r w:rsidRPr="00DF73B3">
        <w:t xml:space="preserve">851, </w:t>
      </w:r>
      <w:r>
        <w:t>z </w:t>
      </w:r>
      <w:proofErr w:type="spellStart"/>
      <w:r>
        <w:t>późn</w:t>
      </w:r>
      <w:proofErr w:type="spellEnd"/>
      <w:r>
        <w:t>. zm.</w:t>
      </w:r>
      <w:r>
        <w:rPr>
          <w:rStyle w:val="Odwoanieprzypisudolnego"/>
        </w:rPr>
        <w:footnoteReference w:id="39"/>
      </w:r>
      <w:r>
        <w:rPr>
          <w:rStyle w:val="IGindeksgrny"/>
        </w:rPr>
        <w:t>)</w:t>
      </w:r>
      <w:r w:rsidRPr="00DF73B3">
        <w:t>).</w:t>
      </w:r>
    </w:p>
    <w:p w:rsidR="00226598" w:rsidRPr="00DF73B3" w:rsidRDefault="00226598" w:rsidP="00226598">
      <w:pPr>
        <w:pStyle w:val="USTustnpkodeksu"/>
      </w:pPr>
      <w:r w:rsidRPr="00DF73B3">
        <w:t>5. Z</w:t>
      </w:r>
      <w:r>
        <w:t> </w:t>
      </w:r>
      <w:r w:rsidRPr="00DF73B3">
        <w:t>dniem spełnienia warunków gwarancji przez podmiot objęty systemem gwarantowania podmiot ten jest zwo</w:t>
      </w:r>
      <w:r w:rsidRPr="00DF73B3">
        <w:t>l</w:t>
      </w:r>
      <w:r w:rsidRPr="00DF73B3">
        <w:t>niony z</w:t>
      </w:r>
      <w:r>
        <w:t> </w:t>
      </w:r>
      <w:r w:rsidRPr="00DF73B3">
        <w:t>obowiązku wnoszenia opłat rocznych, o</w:t>
      </w:r>
      <w:r>
        <w:t> </w:t>
      </w:r>
      <w:r w:rsidRPr="00DF73B3">
        <w:t>których mowa</w:t>
      </w:r>
      <w:r w:rsidR="002B3DEE" w:rsidRPr="00DF73B3">
        <w:t xml:space="preserve"> w</w:t>
      </w:r>
      <w:r w:rsidR="002B3DEE">
        <w:t> ust. </w:t>
      </w:r>
      <w:r w:rsidRPr="00DF73B3">
        <w:t>1.</w:t>
      </w:r>
    </w:p>
    <w:p w:rsidR="00226598" w:rsidRPr="00DF73B3" w:rsidRDefault="00226598" w:rsidP="00226598">
      <w:pPr>
        <w:pStyle w:val="ARTartustawynprozporzdzenia"/>
      </w:pPr>
      <w:r w:rsidRPr="00DF73B3">
        <w:rPr>
          <w:rStyle w:val="Ppogrubienie"/>
        </w:rPr>
        <w:t>Art. 13a.</w:t>
      </w:r>
      <w:bookmarkStart w:id="14" w:name="_Ref388879604"/>
      <w:r w:rsidRPr="00DF73B3">
        <w:rPr>
          <w:rStyle w:val="IGindeksgrny"/>
        </w:rPr>
        <w:footnoteReference w:id="40"/>
      </w:r>
      <w:bookmarkEnd w:id="14"/>
      <w:r w:rsidRPr="00DF73B3">
        <w:rPr>
          <w:rStyle w:val="IGindeksgrny"/>
        </w:rPr>
        <w:t>)</w:t>
      </w:r>
      <w:r w:rsidRPr="00090996">
        <w:t> </w:t>
      </w:r>
      <w:r w:rsidRPr="00DF73B3">
        <w:t>1. W</w:t>
      </w:r>
      <w:r>
        <w:t> </w:t>
      </w:r>
      <w:r w:rsidRPr="00DF73B3">
        <w:t>Funduszu tworzy się fundusz gwarancyjny kas, zwany dalej „funduszem kas”.</w:t>
      </w:r>
    </w:p>
    <w:p w:rsidR="00226598" w:rsidRPr="00DF73B3" w:rsidRDefault="00226598" w:rsidP="00226598">
      <w:pPr>
        <w:pStyle w:val="USTustnpkodeksu"/>
      </w:pPr>
      <w:r w:rsidRPr="00DF73B3">
        <w:t>2. Fundusz kas jest funduszem własnym Funduszu.</w:t>
      </w:r>
    </w:p>
    <w:p w:rsidR="00226598" w:rsidRPr="00DF73B3" w:rsidRDefault="00226598" w:rsidP="00226598">
      <w:pPr>
        <w:pStyle w:val="USTustnpkodeksu"/>
      </w:pPr>
      <w:r w:rsidRPr="00DF73B3">
        <w:t>3. Fundusz kas jest tworzony w</w:t>
      </w:r>
      <w:r>
        <w:t> </w:t>
      </w:r>
      <w:r w:rsidRPr="00DF73B3">
        <w:t>celu zapewnienia środków na finansowanie zadań Funduszu w</w:t>
      </w:r>
      <w:r>
        <w:t> </w:t>
      </w:r>
      <w:r w:rsidRPr="00DF73B3">
        <w:t>zakresie wypłaty środków gwarantowanych, o</w:t>
      </w:r>
      <w:r>
        <w:t> </w:t>
      </w:r>
      <w:r w:rsidRPr="00DF73B3">
        <w:t>których mowa</w:t>
      </w:r>
      <w:r w:rsidR="002B3DEE" w:rsidRPr="00DF73B3">
        <w:t xml:space="preserve"> w</w:t>
      </w:r>
      <w:r w:rsidR="002B3DEE">
        <w:t> art. </w:t>
      </w:r>
      <w:r w:rsidR="002B3DEE" w:rsidRPr="00DF73B3">
        <w:t>4</w:t>
      </w:r>
      <w:r w:rsidR="002B3DEE">
        <w:t xml:space="preserve"> ust. </w:t>
      </w:r>
      <w:r w:rsidRPr="00DF73B3">
        <w:t>1b, oraz na finansowanie zadań Funduszu w</w:t>
      </w:r>
      <w:r>
        <w:t> </w:t>
      </w:r>
      <w:r w:rsidRPr="00DF73B3">
        <w:t>zakresie restruktur</w:t>
      </w:r>
      <w:r w:rsidRPr="00DF73B3">
        <w:t>y</w:t>
      </w:r>
      <w:r w:rsidRPr="00DF73B3">
        <w:t>zacji kas, o</w:t>
      </w:r>
      <w:r>
        <w:t> </w:t>
      </w:r>
      <w:r w:rsidRPr="00DF73B3">
        <w:t>których mowa</w:t>
      </w:r>
      <w:r w:rsidR="002B3DEE" w:rsidRPr="00DF73B3">
        <w:t xml:space="preserve"> w</w:t>
      </w:r>
      <w:r w:rsidR="002B3DEE">
        <w:t> art. </w:t>
      </w:r>
      <w:r w:rsidR="002B3DEE" w:rsidRPr="00DF73B3">
        <w:t>4</w:t>
      </w:r>
      <w:r w:rsidR="002B3DEE">
        <w:t xml:space="preserve"> ust. </w:t>
      </w:r>
      <w:r w:rsidRPr="00DF73B3">
        <w:t>1d</w:t>
      </w:r>
      <w:r w:rsidR="002B3DEE">
        <w:t xml:space="preserve"> pkt </w:t>
      </w:r>
      <w:r w:rsidRPr="00DF73B3">
        <w:t>1–4.</w:t>
      </w:r>
    </w:p>
    <w:p w:rsidR="00226598" w:rsidRPr="00DF73B3" w:rsidRDefault="00226598" w:rsidP="00226598">
      <w:pPr>
        <w:pStyle w:val="ARTartustawynprozporzdzenia"/>
      </w:pPr>
      <w:r w:rsidRPr="00DF73B3">
        <w:rPr>
          <w:rStyle w:val="Ppogrubienie"/>
        </w:rPr>
        <w:t>Art. 13b.</w:t>
      </w:r>
      <w:r w:rsidRPr="00DF73B3">
        <w:rPr>
          <w:rStyle w:val="IGindeksgrny"/>
        </w:rPr>
        <w:fldChar w:fldCharType="begin"/>
      </w:r>
      <w:r w:rsidRPr="00DF73B3">
        <w:rPr>
          <w:rStyle w:val="IGindeksgrny"/>
        </w:rPr>
        <w:instrText xml:space="preserve"> NOTEREF _Ref388879604 \f \h  \* MERGEFORMAT </w:instrText>
      </w:r>
      <w:r w:rsidRPr="00DF73B3">
        <w:rPr>
          <w:rStyle w:val="IGindeksgrny"/>
        </w:rPr>
      </w:r>
      <w:r w:rsidRPr="00DF73B3">
        <w:rPr>
          <w:rStyle w:val="IGindeksgrny"/>
        </w:rPr>
        <w:fldChar w:fldCharType="separate"/>
      </w:r>
      <w:r w:rsidRPr="00605560">
        <w:rPr>
          <w:rStyle w:val="IGindeksgrny"/>
        </w:rPr>
        <w:t>38</w:t>
      </w:r>
      <w:r w:rsidRPr="00DF73B3">
        <w:rPr>
          <w:rStyle w:val="IGindeksgrny"/>
        </w:rPr>
        <w:fldChar w:fldCharType="end"/>
      </w:r>
      <w:r>
        <w:rPr>
          <w:rStyle w:val="IGindeksgrny"/>
        </w:rPr>
        <w:t>)</w:t>
      </w:r>
      <w:r w:rsidRPr="00090996">
        <w:t> </w:t>
      </w:r>
      <w:r w:rsidRPr="00DF73B3">
        <w:t>1. Dla celów ewidencyjnych fundusz kas dzieli się na fundusz kas do wykorzystania i</w:t>
      </w:r>
      <w:r>
        <w:t> </w:t>
      </w:r>
      <w:r w:rsidRPr="00DF73B3">
        <w:t>fundusz kas wyk</w:t>
      </w:r>
      <w:r w:rsidRPr="00DF73B3">
        <w:t>o</w:t>
      </w:r>
      <w:r w:rsidRPr="00DF73B3">
        <w:t>rzystany.</w:t>
      </w:r>
    </w:p>
    <w:p w:rsidR="00226598" w:rsidRPr="00DF73B3" w:rsidRDefault="00226598" w:rsidP="00226598">
      <w:pPr>
        <w:pStyle w:val="USTustnpkodeksu"/>
      </w:pPr>
      <w:r w:rsidRPr="00DF73B3">
        <w:t>2. Udzielone z</w:t>
      </w:r>
      <w:r>
        <w:t> </w:t>
      </w:r>
      <w:r w:rsidRPr="00DF73B3">
        <w:t>funduszu kas przez Fundusz pożyczki, zrealizowane gwarancje, poręczenia i</w:t>
      </w:r>
      <w:r>
        <w:t> </w:t>
      </w:r>
      <w:r w:rsidRPr="00DF73B3">
        <w:t>nabyte wierzytelności, wydatki na nabycie lub objęcie akcji, zmniejszają stan funduszu kas do wykorzystania, powiększając fundusz kas wyk</w:t>
      </w:r>
      <w:r w:rsidRPr="00DF73B3">
        <w:t>o</w:t>
      </w:r>
      <w:r w:rsidRPr="00DF73B3">
        <w:t>rzystany. Dotacje, o</w:t>
      </w:r>
      <w:r>
        <w:t> </w:t>
      </w:r>
      <w:r w:rsidRPr="00DF73B3">
        <w:t>których mowa</w:t>
      </w:r>
      <w:r w:rsidR="002B3DEE" w:rsidRPr="00DF73B3">
        <w:t xml:space="preserve"> w</w:t>
      </w:r>
      <w:r w:rsidR="002B3DEE">
        <w:t> art. </w:t>
      </w:r>
      <w:r w:rsidRPr="00DF73B3">
        <w:t>20g</w:t>
      </w:r>
      <w:r w:rsidR="002B3DEE">
        <w:t xml:space="preserve"> ust. </w:t>
      </w:r>
      <w:r w:rsidR="002B3DEE" w:rsidRPr="00DF73B3">
        <w:t>2</w:t>
      </w:r>
      <w:r w:rsidR="002B3DEE">
        <w:t xml:space="preserve"> pkt </w:t>
      </w:r>
      <w:r w:rsidRPr="00DF73B3">
        <w:t>4, odpisy aktualizujące aktywa nabyte lub objęte z</w:t>
      </w:r>
      <w:r>
        <w:t> </w:t>
      </w:r>
      <w:r w:rsidRPr="00DF73B3">
        <w:t>funduszu kas oraz rezerwy na gwarancje i</w:t>
      </w:r>
      <w:r>
        <w:t> </w:t>
      </w:r>
      <w:r w:rsidRPr="00DF73B3">
        <w:t>poręczenia zmniejszają fundusz kas do wykorzystania, z</w:t>
      </w:r>
      <w:r>
        <w:t> </w:t>
      </w:r>
      <w:r w:rsidRPr="00DF73B3">
        <w:t>uwzględnieniem</w:t>
      </w:r>
      <w:r w:rsidR="002B3DEE">
        <w:t xml:space="preserve"> art. </w:t>
      </w:r>
      <w:r w:rsidRPr="00DF73B3">
        <w:t>38r</w:t>
      </w:r>
      <w:r w:rsidR="002B3DEE">
        <w:t xml:space="preserve"> ust. </w:t>
      </w:r>
      <w:r w:rsidRPr="00DF73B3">
        <w:t>1.</w:t>
      </w:r>
    </w:p>
    <w:p w:rsidR="00226598" w:rsidRPr="00DF73B3" w:rsidRDefault="00226598" w:rsidP="00226598">
      <w:pPr>
        <w:pStyle w:val="USTustnpkodeksu"/>
      </w:pPr>
      <w:r w:rsidRPr="00DF73B3">
        <w:t>3. Spłata pożyczek oraz kwoty uzyskane z</w:t>
      </w:r>
      <w:r>
        <w:t> </w:t>
      </w:r>
      <w:r w:rsidRPr="00DF73B3">
        <w:t>tytułu wierzytelności wynikających z</w:t>
      </w:r>
      <w:r>
        <w:t> </w:t>
      </w:r>
      <w:r w:rsidRPr="00DF73B3">
        <w:t>udzielonych gwarancji i</w:t>
      </w:r>
      <w:r>
        <w:t> </w:t>
      </w:r>
      <w:r w:rsidRPr="00DF73B3">
        <w:t>poręczeń, a</w:t>
      </w:r>
      <w:r>
        <w:t> </w:t>
      </w:r>
      <w:r w:rsidRPr="00DF73B3">
        <w:t>także sprzedaż nabytych uprzednio wierzytelności oraz nabytych lub objętych akcji, zwiększają stan funduszu kas do wykorzystania, zmniejszając fundusz kas wykorzystany. Rozwiązanie rezerw na gwarancje lub poręczenia, rozwiązanie odpisów aktualizujących aktywa nabyte lub objęte z</w:t>
      </w:r>
      <w:r>
        <w:t> </w:t>
      </w:r>
      <w:r w:rsidRPr="00DF73B3">
        <w:t>funduszu kas, otrzymane przez Fundusz spłaty roszczeń, o</w:t>
      </w:r>
      <w:r>
        <w:t> </w:t>
      </w:r>
      <w:r w:rsidRPr="00DF73B3">
        <w:t>których mowa</w:t>
      </w:r>
      <w:r w:rsidR="002B3DEE" w:rsidRPr="00DF73B3">
        <w:t xml:space="preserve"> w</w:t>
      </w:r>
      <w:r w:rsidR="002B3DEE">
        <w:t> art. </w:t>
      </w:r>
      <w:r w:rsidRPr="00DF73B3">
        <w:t>20j, oraz otrzymane przez Fundusz środki przekazane przez Kasę Krajową ze środków funduszu stabilizacy</w:t>
      </w:r>
      <w:r w:rsidRPr="00DF73B3">
        <w:t>j</w:t>
      </w:r>
      <w:r w:rsidRPr="00DF73B3">
        <w:t>nego zwiększają fundusz kas do wykorzystania, z</w:t>
      </w:r>
      <w:r>
        <w:t> </w:t>
      </w:r>
      <w:r w:rsidRPr="00DF73B3">
        <w:t>uwzględnieniem</w:t>
      </w:r>
      <w:r w:rsidR="002B3DEE">
        <w:t xml:space="preserve"> art. </w:t>
      </w:r>
      <w:r w:rsidRPr="00DF73B3">
        <w:t>13c</w:t>
      </w:r>
      <w:r w:rsidR="002B3DEE">
        <w:t xml:space="preserve"> ust. </w:t>
      </w:r>
      <w:r w:rsidRPr="00DF73B3">
        <w:t>6.</w:t>
      </w:r>
    </w:p>
    <w:p w:rsidR="00226598" w:rsidRPr="00DF73B3" w:rsidRDefault="00226598" w:rsidP="00226598">
      <w:pPr>
        <w:pStyle w:val="USTustnpkodeksu"/>
      </w:pPr>
      <w:r w:rsidRPr="00DF73B3">
        <w:t>4. W</w:t>
      </w:r>
      <w:r>
        <w:t> </w:t>
      </w:r>
      <w:r w:rsidRPr="00DF73B3">
        <w:t>celu zabezpieczenia należności uznanych za zagrożone z</w:t>
      </w:r>
      <w:r>
        <w:t> </w:t>
      </w:r>
      <w:r w:rsidRPr="00DF73B3">
        <w:t>tytułu udzielonych pożyczek, gwarancji i</w:t>
      </w:r>
      <w:r>
        <w:t> </w:t>
      </w:r>
      <w:r w:rsidRPr="00DF73B3">
        <w:t>poręczeń, a</w:t>
      </w:r>
      <w:r>
        <w:t> </w:t>
      </w:r>
      <w:r w:rsidRPr="00DF73B3">
        <w:t>także nabytych wierzytelności Fundusz tworzy odpisy aktualizujące zmniejszające stan funduszu kas do wykorzystania.</w:t>
      </w:r>
    </w:p>
    <w:p w:rsidR="00226598" w:rsidRPr="00DF73B3" w:rsidRDefault="00226598" w:rsidP="00226598">
      <w:pPr>
        <w:pStyle w:val="USTustnpkodeksu"/>
      </w:pPr>
      <w:r w:rsidRPr="00DF73B3">
        <w:t>5. Rozwiązanie odpisów aktualizujących, o</w:t>
      </w:r>
      <w:r>
        <w:t> </w:t>
      </w:r>
      <w:r w:rsidRPr="00DF73B3">
        <w:t>których mowa</w:t>
      </w:r>
      <w:r w:rsidR="002B3DEE" w:rsidRPr="00DF73B3">
        <w:t xml:space="preserve"> w</w:t>
      </w:r>
      <w:r w:rsidR="002B3DEE">
        <w:t> ust. </w:t>
      </w:r>
      <w:r w:rsidRPr="00DF73B3">
        <w:t>4, zwiększa stan funduszu kas do wykorzystania.</w:t>
      </w:r>
    </w:p>
    <w:p w:rsidR="00226598" w:rsidRPr="00DF73B3" w:rsidRDefault="00226598" w:rsidP="00226598">
      <w:pPr>
        <w:pStyle w:val="USTustnpkodeksu"/>
      </w:pPr>
      <w:r w:rsidRPr="00DF73B3">
        <w:t>6. Wypłata środków z</w:t>
      </w:r>
      <w:r>
        <w:t> </w:t>
      </w:r>
      <w:r w:rsidRPr="00DF73B3">
        <w:t>funduszu kas następuje na podstawie uchwały Zarządu Funduszu o</w:t>
      </w:r>
      <w:r>
        <w:t> </w:t>
      </w:r>
      <w:r w:rsidRPr="00DF73B3">
        <w:t>udzieleniu pomocy lub wsparcia.</w:t>
      </w:r>
    </w:p>
    <w:p w:rsidR="00226598" w:rsidRPr="00DF73B3" w:rsidRDefault="00226598" w:rsidP="00226598">
      <w:pPr>
        <w:pStyle w:val="USTustnpkodeksu"/>
      </w:pPr>
      <w:r w:rsidRPr="00DF73B3">
        <w:t>7. Zwiększenia wartości akcji notowanych na rynku regulowanym, w</w:t>
      </w:r>
      <w:r>
        <w:t> </w:t>
      </w:r>
      <w:r w:rsidRPr="00DF73B3">
        <w:t>rozumieniu przepisów ustawy z</w:t>
      </w:r>
      <w:r>
        <w:t> </w:t>
      </w:r>
      <w:r w:rsidRPr="00DF73B3">
        <w:t>dnia 29</w:t>
      </w:r>
      <w:r>
        <w:t> </w:t>
      </w:r>
      <w:r w:rsidRPr="00DF73B3">
        <w:t>lipca 2005</w:t>
      </w:r>
      <w:r>
        <w:t> </w:t>
      </w:r>
      <w:r w:rsidRPr="00DF73B3">
        <w:t>r. o</w:t>
      </w:r>
      <w:r>
        <w:t> </w:t>
      </w:r>
      <w:r w:rsidRPr="00DF73B3">
        <w:t>obrocie instrumentami finansowymi, objętych lub nabytych w</w:t>
      </w:r>
      <w:r>
        <w:t> </w:t>
      </w:r>
      <w:r w:rsidRPr="00DF73B3">
        <w:t>ramach realizacji zadań, o</w:t>
      </w:r>
      <w:r>
        <w:t> </w:t>
      </w:r>
      <w:r w:rsidRPr="00DF73B3">
        <w:t>których mowa</w:t>
      </w:r>
      <w:r w:rsidR="002B3DEE" w:rsidRPr="00DF73B3">
        <w:t xml:space="preserve"> w</w:t>
      </w:r>
      <w:r w:rsidR="002B3DEE">
        <w:t> art. </w:t>
      </w:r>
      <w:r w:rsidR="002B3DEE" w:rsidRPr="00DF73B3">
        <w:t>4</w:t>
      </w:r>
      <w:r w:rsidR="002B3DEE">
        <w:t xml:space="preserve"> ust. </w:t>
      </w:r>
      <w:r w:rsidRPr="00DF73B3">
        <w:t>1d</w:t>
      </w:r>
      <w:r w:rsidR="002B3DEE">
        <w:t xml:space="preserve"> pkt </w:t>
      </w:r>
      <w:r w:rsidRPr="00DF73B3">
        <w:t>4, powyżej ceny nabycia oraz zmniejszenia wartości akcji do poziomu ceny nabycia ujmowane są w</w:t>
      </w:r>
      <w:r>
        <w:t> </w:t>
      </w:r>
      <w:r w:rsidRPr="00DF73B3">
        <w:t>rachunku zysków i</w:t>
      </w:r>
      <w:r>
        <w:t> </w:t>
      </w:r>
      <w:r w:rsidRPr="00DF73B3">
        <w:t>strat, z</w:t>
      </w:r>
      <w:r>
        <w:t> </w:t>
      </w:r>
      <w:r w:rsidRPr="00DF73B3">
        <w:t>zastrzeżeniem</w:t>
      </w:r>
      <w:r w:rsidR="002B3DEE">
        <w:t xml:space="preserve"> ust. </w:t>
      </w:r>
      <w:r w:rsidRPr="00DF73B3">
        <w:t>9.</w:t>
      </w:r>
    </w:p>
    <w:p w:rsidR="00226598" w:rsidRPr="00DF73B3" w:rsidRDefault="00226598" w:rsidP="00226598">
      <w:pPr>
        <w:pStyle w:val="USTustnpkodeksu"/>
      </w:pPr>
      <w:r w:rsidRPr="00DF73B3">
        <w:t>8. Zmniejszenia wartości akcji objętych lub nabytych poniżej ceny nabycia (skorygowanej ceny nabycia) oraz zwię</w:t>
      </w:r>
      <w:r w:rsidRPr="00DF73B3">
        <w:t>k</w:t>
      </w:r>
      <w:r w:rsidRPr="00DF73B3">
        <w:t>szenia wartości akcji do poziomu ceny nabycia (skorygowanej ceny nabycia) ujmowane są odpowiednio jako zmniejszenia i</w:t>
      </w:r>
      <w:r>
        <w:t> </w:t>
      </w:r>
      <w:r w:rsidRPr="00DF73B3">
        <w:t>zwiększenia funduszu kas, z</w:t>
      </w:r>
      <w:r>
        <w:t> </w:t>
      </w:r>
      <w:r w:rsidRPr="00DF73B3">
        <w:t>zastrzeżeniem</w:t>
      </w:r>
      <w:r w:rsidR="002B3DEE">
        <w:t xml:space="preserve"> ust. </w:t>
      </w:r>
      <w:r w:rsidRPr="00DF73B3">
        <w:t>9.</w:t>
      </w:r>
    </w:p>
    <w:p w:rsidR="00226598" w:rsidRPr="00DF73B3" w:rsidRDefault="00226598" w:rsidP="00226598">
      <w:pPr>
        <w:pStyle w:val="USTustnpkodeksu"/>
      </w:pPr>
      <w:r w:rsidRPr="00DF73B3">
        <w:t>9. Przychody z</w:t>
      </w:r>
      <w:r>
        <w:t> </w:t>
      </w:r>
      <w:r w:rsidRPr="00DF73B3">
        <w:t>tytułu dywidend ujmuje się w</w:t>
      </w:r>
      <w:r>
        <w:t> </w:t>
      </w:r>
      <w:r w:rsidRPr="00DF73B3">
        <w:t>rachunku zysków i</w:t>
      </w:r>
      <w:r>
        <w:t> </w:t>
      </w:r>
      <w:r w:rsidRPr="00DF73B3">
        <w:t>strat.</w:t>
      </w:r>
    </w:p>
    <w:p w:rsidR="00226598" w:rsidRPr="00DF73B3" w:rsidRDefault="00226598" w:rsidP="00226598">
      <w:pPr>
        <w:pStyle w:val="USTustnpkodeksu"/>
      </w:pPr>
      <w:r w:rsidRPr="00DF73B3">
        <w:t>10. Przepisy</w:t>
      </w:r>
      <w:r w:rsidR="002B3DEE">
        <w:t xml:space="preserve"> ust. </w:t>
      </w:r>
      <w:r w:rsidR="002B3DEE" w:rsidRPr="00DF73B3">
        <w:t>7</w:t>
      </w:r>
      <w:r w:rsidR="002B3DEE">
        <w:t xml:space="preserve"> i </w:t>
      </w:r>
      <w:r w:rsidRPr="00DF73B3">
        <w:t>8</w:t>
      </w:r>
      <w:r>
        <w:t> </w:t>
      </w:r>
      <w:r w:rsidRPr="00DF73B3">
        <w:t>stosuje się do zysków i</w:t>
      </w:r>
      <w:r>
        <w:t> </w:t>
      </w:r>
      <w:r w:rsidRPr="00DF73B3">
        <w:t>strat ze zbycia objętych lub nabytych akcji.</w:t>
      </w:r>
    </w:p>
    <w:p w:rsidR="00226598" w:rsidRPr="00DF73B3" w:rsidRDefault="00226598" w:rsidP="00226598">
      <w:pPr>
        <w:pStyle w:val="ARTartustawynprozporzdzenia"/>
      </w:pPr>
      <w:r w:rsidRPr="00DF73B3">
        <w:rPr>
          <w:rStyle w:val="Ppogrubienie"/>
        </w:rPr>
        <w:t>Art. 13c.</w:t>
      </w:r>
      <w:r w:rsidRPr="00DF73B3">
        <w:rPr>
          <w:rStyle w:val="IGindeksgrny"/>
        </w:rPr>
        <w:fldChar w:fldCharType="begin"/>
      </w:r>
      <w:r w:rsidRPr="00DF73B3">
        <w:rPr>
          <w:rStyle w:val="IGindeksgrny"/>
        </w:rPr>
        <w:instrText xml:space="preserve"> NOTEREF _Ref388879604 \f \h  \* MERGEFORMAT </w:instrText>
      </w:r>
      <w:r w:rsidRPr="00DF73B3">
        <w:rPr>
          <w:rStyle w:val="IGindeksgrny"/>
        </w:rPr>
      </w:r>
      <w:r w:rsidRPr="00DF73B3">
        <w:rPr>
          <w:rStyle w:val="IGindeksgrny"/>
        </w:rPr>
        <w:fldChar w:fldCharType="separate"/>
      </w:r>
      <w:r w:rsidRPr="00605560">
        <w:rPr>
          <w:rStyle w:val="IGindeksgrny"/>
        </w:rPr>
        <w:t>38</w:t>
      </w:r>
      <w:r w:rsidRPr="00DF73B3">
        <w:rPr>
          <w:rStyle w:val="IGindeksgrny"/>
        </w:rPr>
        <w:fldChar w:fldCharType="end"/>
      </w:r>
      <w:r w:rsidRPr="00DF73B3">
        <w:rPr>
          <w:rStyle w:val="IGindeksgrny"/>
        </w:rPr>
        <w:t>)</w:t>
      </w:r>
      <w:r w:rsidRPr="00090996">
        <w:t> </w:t>
      </w:r>
      <w:r w:rsidRPr="00DF73B3">
        <w:t>1. Kasy wnoszą na rzecz Funduszu obowiązkowe opłaty roczne w</w:t>
      </w:r>
      <w:r>
        <w:t> </w:t>
      </w:r>
      <w:r w:rsidRPr="00DF73B3">
        <w:t>wysokości iloczynu stawki nieprzekr</w:t>
      </w:r>
      <w:r w:rsidRPr="00DF73B3">
        <w:t>a</w:t>
      </w:r>
      <w:r w:rsidRPr="00DF73B3">
        <w:t>czającej 0,3% i</w:t>
      </w:r>
      <w:r>
        <w:t> </w:t>
      </w:r>
      <w:r w:rsidRPr="00DF73B3">
        <w:t>wartości aktywów oraz zobowiązań pozabilansowych ustalonych na dzień określony przez Radę Funduszu.</w:t>
      </w:r>
    </w:p>
    <w:p w:rsidR="00226598" w:rsidRPr="00DF73B3" w:rsidRDefault="00226598" w:rsidP="00226598">
      <w:pPr>
        <w:pStyle w:val="USTustnpkodeksu"/>
      </w:pPr>
      <w:r w:rsidRPr="00DF73B3">
        <w:t>2. Wysokość stawki, o</w:t>
      </w:r>
      <w:r>
        <w:t> </w:t>
      </w:r>
      <w:r w:rsidRPr="00DF73B3">
        <w:t>której mowa</w:t>
      </w:r>
      <w:r w:rsidR="002B3DEE" w:rsidRPr="00DF73B3">
        <w:t xml:space="preserve"> w</w:t>
      </w:r>
      <w:r w:rsidR="002B3DEE">
        <w:t> ust. </w:t>
      </w:r>
      <w:r w:rsidRPr="00DF73B3">
        <w:t>1, na kolejny rok określa na wniosek Zarządu Funduszu i</w:t>
      </w:r>
      <w:r>
        <w:t> </w:t>
      </w:r>
      <w:r w:rsidRPr="00DF73B3">
        <w:t>przekazuje k</w:t>
      </w:r>
      <w:r w:rsidRPr="00DF73B3">
        <w:t>a</w:t>
      </w:r>
      <w:r w:rsidRPr="00DF73B3">
        <w:t>som Rada Funduszu, nie później niż do końca roku kalendarzowego poprzedzającego rok, w</w:t>
      </w:r>
      <w:r>
        <w:t> </w:t>
      </w:r>
      <w:r w:rsidRPr="00DF73B3">
        <w:t>którym opłata ma być wni</w:t>
      </w:r>
      <w:r w:rsidRPr="00DF73B3">
        <w:t>e</w:t>
      </w:r>
      <w:r w:rsidRPr="00DF73B3">
        <w:t>siona.</w:t>
      </w:r>
    </w:p>
    <w:p w:rsidR="00226598" w:rsidRPr="00DF73B3" w:rsidRDefault="00226598" w:rsidP="00226598">
      <w:pPr>
        <w:pStyle w:val="USTustnpkodeksu"/>
      </w:pPr>
      <w:r w:rsidRPr="00DF73B3">
        <w:t>3. Kasy obowiązane są do wnoszenia opłaty, o</w:t>
      </w:r>
      <w:r>
        <w:t> </w:t>
      </w:r>
      <w:r w:rsidRPr="00DF73B3">
        <w:t>której mowa</w:t>
      </w:r>
      <w:r w:rsidR="002B3DEE" w:rsidRPr="00DF73B3">
        <w:t xml:space="preserve"> w</w:t>
      </w:r>
      <w:r w:rsidR="002B3DEE">
        <w:t> ust. </w:t>
      </w:r>
      <w:r w:rsidRPr="00DF73B3">
        <w:t>1, w</w:t>
      </w:r>
      <w:r>
        <w:t> </w:t>
      </w:r>
      <w:r w:rsidRPr="00DF73B3">
        <w:t>terminach określonych przez Fundusz, nie później niż do dnia 31</w:t>
      </w:r>
      <w:r>
        <w:t> </w:t>
      </w:r>
      <w:r w:rsidRPr="00DF73B3">
        <w:t>marca każdego roku.</w:t>
      </w:r>
    </w:p>
    <w:p w:rsidR="00226598" w:rsidRPr="00DF73B3" w:rsidRDefault="00226598" w:rsidP="00226598">
      <w:pPr>
        <w:pStyle w:val="USTustnpkodeksu"/>
      </w:pPr>
      <w:r w:rsidRPr="00DF73B3">
        <w:t>4. Wniesiona opłata roczna, o</w:t>
      </w:r>
      <w:r>
        <w:t> </w:t>
      </w:r>
      <w:r w:rsidRPr="00DF73B3">
        <w:t>której mowa</w:t>
      </w:r>
      <w:r w:rsidR="002B3DEE" w:rsidRPr="00DF73B3">
        <w:t xml:space="preserve"> w</w:t>
      </w:r>
      <w:r w:rsidR="002B3DEE">
        <w:t> ust. </w:t>
      </w:r>
      <w:r w:rsidRPr="00DF73B3">
        <w:t>1, stanowi koszt uzyskania przychodu w</w:t>
      </w:r>
      <w:r>
        <w:t> </w:t>
      </w:r>
      <w:r w:rsidRPr="00DF73B3">
        <w:t>rozumieniu przepisów ustawy z</w:t>
      </w:r>
      <w:r>
        <w:t> </w:t>
      </w:r>
      <w:r w:rsidRPr="00DF73B3">
        <w:t>dnia 15</w:t>
      </w:r>
      <w:r>
        <w:t> </w:t>
      </w:r>
      <w:r w:rsidRPr="00DF73B3">
        <w:t>lutego 1992</w:t>
      </w:r>
      <w:r>
        <w:t> </w:t>
      </w:r>
      <w:r w:rsidRPr="00DF73B3">
        <w:t>r. o</w:t>
      </w:r>
      <w:r>
        <w:t> </w:t>
      </w:r>
      <w:r w:rsidRPr="00DF73B3">
        <w:t>podatku dochodowym od osób prawnych.</w:t>
      </w:r>
    </w:p>
    <w:p w:rsidR="00226598" w:rsidRPr="00DF73B3" w:rsidRDefault="00226598" w:rsidP="00226598">
      <w:pPr>
        <w:pStyle w:val="USTustnpkodeksu"/>
      </w:pPr>
      <w:r w:rsidRPr="00DF73B3">
        <w:t>5. Z</w:t>
      </w:r>
      <w:r>
        <w:t> </w:t>
      </w:r>
      <w:r w:rsidRPr="00DF73B3">
        <w:t>dniem spełnienia warunku gwarancji przez kasę jest ona zwolniona z</w:t>
      </w:r>
      <w:r>
        <w:t> </w:t>
      </w:r>
      <w:r w:rsidRPr="00DF73B3">
        <w:t>obowiązku wnoszenia opłat rocznych, o</w:t>
      </w:r>
      <w:r>
        <w:t> </w:t>
      </w:r>
      <w:r w:rsidRPr="00DF73B3">
        <w:t>których mowa</w:t>
      </w:r>
      <w:r w:rsidR="002B3DEE" w:rsidRPr="00DF73B3">
        <w:t xml:space="preserve"> w</w:t>
      </w:r>
      <w:r w:rsidR="002B3DEE">
        <w:t> ust. </w:t>
      </w:r>
      <w:r w:rsidRPr="00DF73B3">
        <w:t>1.</w:t>
      </w:r>
    </w:p>
    <w:p w:rsidR="00226598" w:rsidRPr="00DF73B3" w:rsidRDefault="00226598" w:rsidP="00226598">
      <w:pPr>
        <w:pStyle w:val="USTustnpkodeksu"/>
      </w:pPr>
      <w:r w:rsidRPr="00DF73B3">
        <w:t>6. Obowiązkowe opłaty roczne, o</w:t>
      </w:r>
      <w:r>
        <w:t> </w:t>
      </w:r>
      <w:r w:rsidRPr="00DF73B3">
        <w:t>których mowa</w:t>
      </w:r>
      <w:r w:rsidR="002B3DEE" w:rsidRPr="00DF73B3">
        <w:t xml:space="preserve"> w</w:t>
      </w:r>
      <w:r w:rsidR="002B3DEE">
        <w:t> ust. </w:t>
      </w:r>
      <w:r w:rsidRPr="00DF73B3">
        <w:t>1, dotacje na potrzeby funduszu kas udzielone na wniosek Funduszu z</w:t>
      </w:r>
      <w:r>
        <w:t> </w:t>
      </w:r>
      <w:r w:rsidRPr="00DF73B3">
        <w:t>budżetu państwa na zasadach określonych w</w:t>
      </w:r>
      <w:r>
        <w:t> </w:t>
      </w:r>
      <w:r w:rsidRPr="00DF73B3">
        <w:t>przepisach o</w:t>
      </w:r>
      <w:r>
        <w:t> </w:t>
      </w:r>
      <w:r w:rsidRPr="00DF73B3">
        <w:t>finansach publicznych, oraz dotacje udzielone przez Kasę Krajową zwiększają fundusz kas.</w:t>
      </w:r>
    </w:p>
    <w:p w:rsidR="00226598" w:rsidRPr="00DF73B3" w:rsidRDefault="00226598" w:rsidP="00226598">
      <w:pPr>
        <w:pStyle w:val="USTustnpkodeksu"/>
      </w:pPr>
      <w:r w:rsidRPr="00DF73B3">
        <w:t>7. Z</w:t>
      </w:r>
      <w:r>
        <w:t> </w:t>
      </w:r>
      <w:r w:rsidRPr="00DF73B3">
        <w:t>tytułu opóźnienia w</w:t>
      </w:r>
      <w:r>
        <w:t> </w:t>
      </w:r>
      <w:r w:rsidRPr="00DF73B3">
        <w:t>dokonywaniu opłat rocznych, o</w:t>
      </w:r>
      <w:r>
        <w:t> </w:t>
      </w:r>
      <w:r w:rsidRPr="00DF73B3">
        <w:t>których mowa</w:t>
      </w:r>
      <w:r w:rsidR="002B3DEE" w:rsidRPr="00DF73B3">
        <w:t xml:space="preserve"> w</w:t>
      </w:r>
      <w:r w:rsidR="002B3DEE">
        <w:t> ust. </w:t>
      </w:r>
      <w:r w:rsidRPr="00DF73B3">
        <w:t>1, Funduszowi przysługują odsetki w wysokości odsetek pobieranych od zaległości podatkowych.</w:t>
      </w:r>
    </w:p>
    <w:p w:rsidR="00226598" w:rsidRPr="00DF73B3" w:rsidRDefault="00226598" w:rsidP="00226598">
      <w:pPr>
        <w:pStyle w:val="ARTartustawynprozporzdzenia"/>
      </w:pPr>
      <w:r w:rsidRPr="00DF73B3">
        <w:rPr>
          <w:rStyle w:val="Ppogrubienie"/>
        </w:rPr>
        <w:t>Art. 13d.</w:t>
      </w:r>
      <w:r w:rsidRPr="00DF73B3">
        <w:rPr>
          <w:rStyle w:val="IGindeksgrny"/>
        </w:rPr>
        <w:fldChar w:fldCharType="begin"/>
      </w:r>
      <w:r w:rsidRPr="00DF73B3">
        <w:rPr>
          <w:rStyle w:val="IGindeksgrny"/>
        </w:rPr>
        <w:instrText xml:space="preserve"> NOTEREF _Ref388879604 \f \h  \* MERGEFORMAT </w:instrText>
      </w:r>
      <w:r w:rsidRPr="00DF73B3">
        <w:rPr>
          <w:rStyle w:val="IGindeksgrny"/>
        </w:rPr>
      </w:r>
      <w:r w:rsidRPr="00DF73B3">
        <w:rPr>
          <w:rStyle w:val="IGindeksgrny"/>
        </w:rPr>
        <w:fldChar w:fldCharType="separate"/>
      </w:r>
      <w:r w:rsidRPr="00605560">
        <w:rPr>
          <w:rStyle w:val="IGindeksgrny"/>
        </w:rPr>
        <w:t>38</w:t>
      </w:r>
      <w:r w:rsidRPr="00DF73B3">
        <w:rPr>
          <w:rStyle w:val="IGindeksgrny"/>
        </w:rPr>
        <w:fldChar w:fldCharType="end"/>
      </w:r>
      <w:r w:rsidRPr="00DF73B3">
        <w:rPr>
          <w:rStyle w:val="IGindeksgrny"/>
        </w:rPr>
        <w:t>)</w:t>
      </w:r>
      <w:r w:rsidRPr="00090996">
        <w:t> </w:t>
      </w:r>
      <w:r w:rsidRPr="00DF73B3">
        <w:t>Wyciągi z</w:t>
      </w:r>
      <w:r>
        <w:t> </w:t>
      </w:r>
      <w:r w:rsidRPr="00DF73B3">
        <w:t>ksiąg Funduszu dotyczące funduszu kas, podpisane przez upoważnionych członków Zarządu Funduszu i opatrzone jego pieczęcią, stwierdzające istnienie zobowiązania kasy na rzecz Funduszu i</w:t>
      </w:r>
      <w:r>
        <w:t> </w:t>
      </w:r>
      <w:r w:rsidRPr="00DF73B3">
        <w:t>zaopatrzone w</w:t>
      </w:r>
      <w:r>
        <w:t> </w:t>
      </w:r>
      <w:r w:rsidRPr="00DF73B3">
        <w:t>oświadczenie, że oparte na nich roszczenia są wymagalne, mają moc tytułów wykonawczych bez potrzeby uzyskiwania dla nich klauzul wykonalności. Przepisy</w:t>
      </w:r>
      <w:r w:rsidR="002B3DEE">
        <w:t xml:space="preserve"> art. </w:t>
      </w:r>
      <w:r w:rsidRPr="00DF73B3">
        <w:t>3</w:t>
      </w:r>
      <w:r w:rsidR="002B3DEE" w:rsidRPr="00DF73B3">
        <w:t>7</w:t>
      </w:r>
      <w:r w:rsidR="002B3DEE">
        <w:t xml:space="preserve"> ust. </w:t>
      </w:r>
      <w:r w:rsidRPr="00DF73B3">
        <w:t>2–4</w:t>
      </w:r>
      <w:r>
        <w:t> </w:t>
      </w:r>
      <w:r w:rsidRPr="00DF73B3">
        <w:t>stosuje się odpowiednio.</w:t>
      </w:r>
    </w:p>
    <w:p w:rsidR="00226598" w:rsidRPr="00DF73B3" w:rsidRDefault="00226598" w:rsidP="00226598">
      <w:pPr>
        <w:pStyle w:val="ARTartustawynprozporzdzenia"/>
      </w:pPr>
      <w:r w:rsidRPr="00DF73B3">
        <w:rPr>
          <w:rStyle w:val="Ppogrubienie"/>
        </w:rPr>
        <w:t>Art. 14.</w:t>
      </w:r>
      <w:r w:rsidRPr="00DF73B3">
        <w:t> 1. Bank Polska Kasa Opieki S.A., Powszechna Kasa Oszczędności – Bank Państwowy oraz Bank Gospoda</w:t>
      </w:r>
      <w:r w:rsidRPr="00DF73B3">
        <w:t>r</w:t>
      </w:r>
      <w:r w:rsidRPr="00DF73B3">
        <w:t>ki Żywnościowej S.A. wnoszą, do dnia 31</w:t>
      </w:r>
      <w:r>
        <w:t> </w:t>
      </w:r>
      <w:r w:rsidRPr="00DF73B3">
        <w:t>grudnia 1999</w:t>
      </w:r>
      <w:r>
        <w:t> </w:t>
      </w:r>
      <w:r w:rsidRPr="00DF73B3">
        <w:t>r., obowiązkowe opłaty roczne naliczone z</w:t>
      </w:r>
      <w:r>
        <w:t> </w:t>
      </w:r>
      <w:r w:rsidRPr="00DF73B3">
        <w:t>zastosowaniem poł</w:t>
      </w:r>
      <w:r w:rsidRPr="00DF73B3">
        <w:t>o</w:t>
      </w:r>
      <w:r w:rsidRPr="00DF73B3">
        <w:t>wy stawek, o</w:t>
      </w:r>
      <w:r>
        <w:t> </w:t>
      </w:r>
      <w:r w:rsidRPr="00DF73B3">
        <w:t>których mowa</w:t>
      </w:r>
      <w:r w:rsidR="002B3DEE" w:rsidRPr="00DF73B3">
        <w:t xml:space="preserve"> w</w:t>
      </w:r>
      <w:r w:rsidR="002B3DEE">
        <w:t> art. </w:t>
      </w:r>
      <w:r w:rsidRPr="00DF73B3">
        <w:t>13, z</w:t>
      </w:r>
      <w:r>
        <w:t> </w:t>
      </w:r>
      <w:r w:rsidRPr="00DF73B3">
        <w:t>zastrzeżeniem</w:t>
      </w:r>
      <w:r w:rsidR="002B3DEE">
        <w:t xml:space="preserve"> ust. </w:t>
      </w:r>
      <w:r w:rsidRPr="00DF73B3">
        <w:t>5.</w:t>
      </w:r>
    </w:p>
    <w:p w:rsidR="00226598" w:rsidRPr="00DF73B3" w:rsidRDefault="00226598" w:rsidP="00226598">
      <w:pPr>
        <w:pStyle w:val="USTustnpkodeksu"/>
        <w:rPr>
          <w:rStyle w:val="IGindeksgrny"/>
        </w:rPr>
      </w:pPr>
      <w:r w:rsidRPr="00DF73B3">
        <w:t>1a. (uchylony)</w:t>
      </w:r>
    </w:p>
    <w:p w:rsidR="00226598" w:rsidRPr="00DF73B3" w:rsidRDefault="00226598" w:rsidP="00226598">
      <w:pPr>
        <w:pStyle w:val="USTustnpkodeksu"/>
      </w:pPr>
      <w:r w:rsidRPr="00DF73B3">
        <w:t>2. Nie nalicza się obowiązkowej opłaty rocznej od aktywów z</w:t>
      </w:r>
      <w:r>
        <w:t> </w:t>
      </w:r>
      <w:r w:rsidRPr="00DF73B3">
        <w:t>umów o</w:t>
      </w:r>
      <w:r>
        <w:t> </w:t>
      </w:r>
      <w:r w:rsidRPr="00DF73B3">
        <w:t>kredyt kontraktowy w</w:t>
      </w:r>
      <w:r>
        <w:t> </w:t>
      </w:r>
      <w:r w:rsidRPr="00DF73B3">
        <w:t>bankach prowadzących kasy mieszkaniowe według zasad określonych odrębnymi przepisami.</w:t>
      </w:r>
    </w:p>
    <w:p w:rsidR="00226598" w:rsidRPr="00226598" w:rsidRDefault="00226598" w:rsidP="00226598">
      <w:pPr>
        <w:pStyle w:val="USTustnpkodeksu"/>
      </w:pPr>
      <w:r w:rsidRPr="00DF73B3">
        <w:t>3.</w:t>
      </w:r>
      <w:r w:rsidRPr="00226598">
        <w:t> Nie nalicza się obowiązkowej opłaty rocznej:</w:t>
      </w:r>
    </w:p>
    <w:p w:rsidR="00226598" w:rsidRPr="00DF73B3" w:rsidRDefault="00226598" w:rsidP="00226598">
      <w:pPr>
        <w:pStyle w:val="PKTpunkt"/>
      </w:pPr>
      <w:r w:rsidRPr="00DF73B3">
        <w:t>1)</w:t>
      </w:r>
      <w:r w:rsidRPr="00DF73B3">
        <w:tab/>
        <w:t>dla funduszy utworzonych, powierzonych lub przekazanych Bankowi Gospodarstwa Krajowego na mocy odrębnych ustaw;</w:t>
      </w:r>
    </w:p>
    <w:p w:rsidR="00226598" w:rsidRPr="00DF73B3" w:rsidRDefault="00226598" w:rsidP="00226598">
      <w:pPr>
        <w:pStyle w:val="PKTpunkt"/>
      </w:pPr>
      <w:r w:rsidRPr="00DF73B3">
        <w:t>2)</w:t>
      </w:r>
      <w:r w:rsidRPr="00DF73B3">
        <w:tab/>
        <w:t>dla działalności realizowanej przez Bank Gospodarstwa Krajowego w</w:t>
      </w:r>
      <w:r>
        <w:t> </w:t>
      </w:r>
      <w:r w:rsidRPr="00DF73B3">
        <w:t>ramach programów rządowych oraz od śro</w:t>
      </w:r>
      <w:r w:rsidRPr="00DF73B3">
        <w:t>d</w:t>
      </w:r>
      <w:r w:rsidRPr="00DF73B3">
        <w:t>ków zgromadzonych na rachunku rezerw poręczeniowych i</w:t>
      </w:r>
      <w:r>
        <w:t> </w:t>
      </w:r>
      <w:r w:rsidRPr="00DF73B3">
        <w:t>gwarancyjnych Skarbu Państwa w</w:t>
      </w:r>
      <w:r>
        <w:t> </w:t>
      </w:r>
      <w:r w:rsidRPr="00DF73B3">
        <w:t>tym banku.</w:t>
      </w:r>
    </w:p>
    <w:p w:rsidR="00226598" w:rsidRPr="00DF73B3" w:rsidRDefault="00226598" w:rsidP="00226598">
      <w:pPr>
        <w:pStyle w:val="USTustnpkodeksu"/>
      </w:pPr>
      <w:r w:rsidRPr="00DF73B3">
        <w:t>3a. </w:t>
      </w:r>
      <w:r>
        <w:t>(uchylony)</w:t>
      </w:r>
    </w:p>
    <w:p w:rsidR="00226598" w:rsidRPr="00DF73B3" w:rsidRDefault="00226598" w:rsidP="00226598">
      <w:pPr>
        <w:pStyle w:val="USTustnpkodeksu"/>
      </w:pPr>
      <w:bookmarkStart w:id="15" w:name="f0193eTOs8v13398a"/>
      <w:bookmarkEnd w:id="15"/>
      <w:r w:rsidRPr="00DF73B3">
        <w:t>3b. </w:t>
      </w:r>
      <w:r>
        <w:t>(uchylony)</w:t>
      </w:r>
    </w:p>
    <w:p w:rsidR="00226598" w:rsidRPr="00DF73B3" w:rsidRDefault="00226598" w:rsidP="00226598">
      <w:pPr>
        <w:pStyle w:val="USTustnpkodeksu"/>
      </w:pPr>
      <w:r w:rsidRPr="00DF73B3">
        <w:t>3c. </w:t>
      </w:r>
      <w:r>
        <w:t>(uchylony)</w:t>
      </w:r>
    </w:p>
    <w:p w:rsidR="00226598" w:rsidRPr="00DF73B3" w:rsidRDefault="00226598" w:rsidP="00226598">
      <w:pPr>
        <w:pStyle w:val="USTustnpkodeksu"/>
      </w:pPr>
      <w:r w:rsidRPr="00DF73B3">
        <w:t>4. Od aktywów pochodzących z</w:t>
      </w:r>
      <w:r>
        <w:t> </w:t>
      </w:r>
      <w:r w:rsidRPr="00DF73B3">
        <w:t>emisji hipotecznych listów zastawnych i</w:t>
      </w:r>
      <w:r>
        <w:t> </w:t>
      </w:r>
      <w:r w:rsidRPr="00DF73B3">
        <w:t>publicznych listów zastawnych nie nalicza się obowiązkowej opłaty rocznej i</w:t>
      </w:r>
      <w:r>
        <w:t> </w:t>
      </w:r>
      <w:r w:rsidRPr="00DF73B3">
        <w:t>nie tworzy się funduszu ochrony środków gwarantowanych.</w:t>
      </w:r>
    </w:p>
    <w:p w:rsidR="00226598" w:rsidRPr="00DF73B3" w:rsidRDefault="00226598" w:rsidP="00226598">
      <w:pPr>
        <w:pStyle w:val="USTustnpkodeksu"/>
      </w:pPr>
      <w:r w:rsidRPr="00DF73B3">
        <w:t>5. Banki, o</w:t>
      </w:r>
      <w:r>
        <w:t> </w:t>
      </w:r>
      <w:r w:rsidRPr="00DF73B3">
        <w:t>których mowa</w:t>
      </w:r>
      <w:r w:rsidR="002B3DEE" w:rsidRPr="00DF73B3">
        <w:t xml:space="preserve"> w</w:t>
      </w:r>
      <w:r w:rsidR="002B3DEE">
        <w:t> ust. </w:t>
      </w:r>
      <w:r w:rsidRPr="00DF73B3">
        <w:t>1, w</w:t>
      </w:r>
      <w:r>
        <w:t> </w:t>
      </w:r>
      <w:r w:rsidRPr="00DF73B3">
        <w:t>przypadku przejęcia innych banków, wnoszą obowiązkowe opłaty roczne za rok 1999</w:t>
      </w:r>
      <w:r>
        <w:t> </w:t>
      </w:r>
      <w:r w:rsidRPr="00DF73B3">
        <w:t>od łącznej sumy aktywów i</w:t>
      </w:r>
      <w:r>
        <w:t> </w:t>
      </w:r>
      <w:r w:rsidRPr="00DF73B3">
        <w:t>zobowiązań pozabilansowych, o</w:t>
      </w:r>
      <w:r>
        <w:t> </w:t>
      </w:r>
      <w:r w:rsidRPr="00DF73B3">
        <w:t>których mowa</w:t>
      </w:r>
      <w:r w:rsidR="002B3DEE" w:rsidRPr="00DF73B3">
        <w:t xml:space="preserve"> w</w:t>
      </w:r>
      <w:r w:rsidR="002B3DEE">
        <w:t> art. </w:t>
      </w:r>
      <w:r w:rsidRPr="00DF73B3">
        <w:t>1</w:t>
      </w:r>
      <w:r w:rsidR="002B3DEE" w:rsidRPr="00DF73B3">
        <w:t>3</w:t>
      </w:r>
      <w:r w:rsidR="002B3DEE">
        <w:t xml:space="preserve"> ust. </w:t>
      </w:r>
      <w:r w:rsidRPr="00DF73B3">
        <w:t>1, naliczone z</w:t>
      </w:r>
      <w:r>
        <w:t> </w:t>
      </w:r>
      <w:r w:rsidRPr="00DF73B3">
        <w:t>zastosowaniem stawki określonej</w:t>
      </w:r>
      <w:r w:rsidR="002B3DEE" w:rsidRPr="00DF73B3">
        <w:t xml:space="preserve"> w</w:t>
      </w:r>
      <w:r w:rsidR="002B3DEE">
        <w:t> ust. </w:t>
      </w:r>
      <w:r w:rsidRPr="00DF73B3">
        <w:t>1</w:t>
      </w:r>
      <w:r>
        <w:t> </w:t>
      </w:r>
      <w:r w:rsidRPr="00DF73B3">
        <w:t>wyłącznie do sumy własnych aktywów bilansowych i</w:t>
      </w:r>
      <w:r>
        <w:t> </w:t>
      </w:r>
      <w:r w:rsidRPr="00DF73B3">
        <w:t>zobowiązań pozabila</w:t>
      </w:r>
      <w:r w:rsidRPr="00DF73B3">
        <w:t>n</w:t>
      </w:r>
      <w:r w:rsidRPr="00DF73B3">
        <w:t>sowych, według stanu przed przejęciem.</w:t>
      </w:r>
    </w:p>
    <w:p w:rsidR="00226598" w:rsidRPr="00DF73B3" w:rsidRDefault="00226598" w:rsidP="00226598">
      <w:pPr>
        <w:pStyle w:val="ARTartustawynprozporzdzenia"/>
      </w:pPr>
      <w:r w:rsidRPr="00DF73B3">
        <w:rPr>
          <w:rStyle w:val="Ppogrubienie"/>
        </w:rPr>
        <w:t>Art. 14a.</w:t>
      </w:r>
      <w:r w:rsidRPr="00DF73B3">
        <w:rPr>
          <w:rStyle w:val="IGindeksgrny"/>
        </w:rPr>
        <w:footnoteReference w:id="41"/>
      </w:r>
      <w:r w:rsidRPr="00DF73B3">
        <w:rPr>
          <w:rStyle w:val="IGindeksgrny"/>
        </w:rPr>
        <w:t>)</w:t>
      </w:r>
      <w:r w:rsidRPr="00090996">
        <w:t> </w:t>
      </w:r>
      <w:r w:rsidRPr="00DF73B3">
        <w:t>Podmioty objęte systemem gwarantowania wnoszą na rzecz Funduszu opłatę ostrożnościową w</w:t>
      </w:r>
      <w:r>
        <w:t> </w:t>
      </w:r>
      <w:r w:rsidRPr="00DF73B3">
        <w:t>wysokości iloczynu stawki nieprzekraczającej 0,2% i</w:t>
      </w:r>
      <w:r>
        <w:t> </w:t>
      </w:r>
      <w:r w:rsidRPr="00DF73B3">
        <w:t>podstawy naliczania opłaty rocznej, o</w:t>
      </w:r>
      <w:r>
        <w:t> </w:t>
      </w:r>
      <w:r w:rsidRPr="00DF73B3">
        <w:t>której mowa</w:t>
      </w:r>
      <w:r w:rsidR="002B3DEE" w:rsidRPr="00DF73B3">
        <w:t xml:space="preserve"> w</w:t>
      </w:r>
      <w:r w:rsidR="002B3DEE">
        <w:t> art. </w:t>
      </w:r>
      <w:r w:rsidRPr="00DF73B3">
        <w:t>1</w:t>
      </w:r>
      <w:r w:rsidR="002B3DEE" w:rsidRPr="00DF73B3">
        <w:t>3</w:t>
      </w:r>
      <w:r w:rsidR="002B3DEE">
        <w:t xml:space="preserve"> ust. </w:t>
      </w:r>
      <w:r w:rsidRPr="00DF73B3">
        <w:t>1a. Przepisy</w:t>
      </w:r>
      <w:r w:rsidR="002B3DEE">
        <w:t xml:space="preserve"> art. </w:t>
      </w:r>
      <w:r w:rsidRPr="00DF73B3">
        <w:t>1</w:t>
      </w:r>
      <w:r w:rsidR="002B3DEE" w:rsidRPr="00DF73B3">
        <w:t>3</w:t>
      </w:r>
      <w:r w:rsidR="002B3DEE">
        <w:t xml:space="preserve"> ust. </w:t>
      </w:r>
      <w:r w:rsidRPr="00DF73B3">
        <w:t>2, 3, 3c i</w:t>
      </w:r>
      <w:r>
        <w:t> </w:t>
      </w:r>
      <w:r w:rsidR="002B3DEE" w:rsidRPr="00DF73B3">
        <w:t>5</w:t>
      </w:r>
      <w:r w:rsidR="002B3DEE">
        <w:t xml:space="preserve"> oraz art. </w:t>
      </w:r>
      <w:r w:rsidRPr="00DF73B3">
        <w:t>1</w:t>
      </w:r>
      <w:r w:rsidR="002B3DEE" w:rsidRPr="00DF73B3">
        <w:t>4</w:t>
      </w:r>
      <w:r w:rsidR="002B3DEE">
        <w:t xml:space="preserve"> ust. </w:t>
      </w:r>
      <w:r w:rsidRPr="00DF73B3">
        <w:t xml:space="preserve">2, </w:t>
      </w:r>
      <w:r w:rsidR="002B3DEE" w:rsidRPr="00DF73B3">
        <w:t>3</w:t>
      </w:r>
      <w:r w:rsidR="002B3DEE">
        <w:t xml:space="preserve"> i </w:t>
      </w:r>
      <w:r w:rsidRPr="00DF73B3">
        <w:t>4</w:t>
      </w:r>
      <w:r>
        <w:t> </w:t>
      </w:r>
      <w:r w:rsidRPr="00DF73B3">
        <w:t>stosuje się odpowiednio.</w:t>
      </w:r>
    </w:p>
    <w:p w:rsidR="00226598" w:rsidRPr="00226598" w:rsidRDefault="00226598" w:rsidP="00226598">
      <w:pPr>
        <w:pStyle w:val="ARTartustawynprozporzdzenia"/>
      </w:pPr>
      <w:r w:rsidRPr="00DF73B3">
        <w:rPr>
          <w:rStyle w:val="Ppogrubienie"/>
        </w:rPr>
        <w:t>Art.</w:t>
      </w:r>
      <w:r w:rsidRPr="00226598">
        <w:rPr>
          <w:rStyle w:val="Ppogrubienie"/>
        </w:rPr>
        <w:t> 15.</w:t>
      </w:r>
      <w:r w:rsidRPr="00226598">
        <w:t> Źródłami finansowania Funduszu są:</w:t>
      </w:r>
    </w:p>
    <w:p w:rsidR="00226598" w:rsidRPr="00DF73B3" w:rsidRDefault="00226598" w:rsidP="00226598">
      <w:pPr>
        <w:pStyle w:val="PKTpunkt"/>
      </w:pPr>
      <w:r w:rsidRPr="00DF73B3">
        <w:t>1)</w:t>
      </w:r>
      <w:r w:rsidRPr="00DF73B3">
        <w:rPr>
          <w:rStyle w:val="IGindeksgrny"/>
        </w:rPr>
        <w:footnoteReference w:id="42"/>
      </w:r>
      <w:r w:rsidRPr="00DF73B3">
        <w:rPr>
          <w:rStyle w:val="IGindeksgrny"/>
        </w:rPr>
        <w:t>)</w:t>
      </w:r>
      <w:r w:rsidRPr="00DF73B3">
        <w:tab/>
        <w:t>obowiązkowe opłaty roczne, o</w:t>
      </w:r>
      <w:r>
        <w:t> </w:t>
      </w:r>
      <w:r w:rsidRPr="00DF73B3">
        <w:t>których mowa</w:t>
      </w:r>
      <w:r w:rsidR="002B3DEE" w:rsidRPr="00DF73B3">
        <w:t xml:space="preserve"> w</w:t>
      </w:r>
      <w:r w:rsidR="002B3DEE">
        <w:t> art. </w:t>
      </w:r>
      <w:r w:rsidRPr="00DF73B3">
        <w:t>1</w:t>
      </w:r>
      <w:r w:rsidR="002B3DEE" w:rsidRPr="00DF73B3">
        <w:t>3</w:t>
      </w:r>
      <w:r w:rsidR="002B3DEE">
        <w:t xml:space="preserve"> ust. </w:t>
      </w:r>
      <w:r w:rsidR="002B3DEE" w:rsidRPr="00DF73B3">
        <w:t>1</w:t>
      </w:r>
      <w:r w:rsidR="002B3DEE">
        <w:t xml:space="preserve"> i art. </w:t>
      </w:r>
      <w:r w:rsidRPr="00DF73B3">
        <w:t>13c</w:t>
      </w:r>
      <w:r w:rsidR="002B3DEE">
        <w:t xml:space="preserve"> ust. </w:t>
      </w:r>
      <w:r w:rsidRPr="00DF73B3">
        <w:t>1, wnoszone przez podmioty objęte sy</w:t>
      </w:r>
      <w:r w:rsidRPr="00DF73B3">
        <w:t>s</w:t>
      </w:r>
      <w:r w:rsidRPr="00DF73B3">
        <w:t>temem gwarantowania i</w:t>
      </w:r>
      <w:r>
        <w:t> </w:t>
      </w:r>
      <w:r w:rsidRPr="00DF73B3">
        <w:t>kasy;</w:t>
      </w:r>
    </w:p>
    <w:p w:rsidR="00226598" w:rsidRPr="00DF73B3" w:rsidRDefault="00226598" w:rsidP="00226598">
      <w:pPr>
        <w:pStyle w:val="PKTpunkt"/>
      </w:pPr>
      <w:r w:rsidRPr="00DF73B3">
        <w:t>1a)</w:t>
      </w:r>
      <w:r w:rsidRPr="00DF73B3">
        <w:rPr>
          <w:rStyle w:val="IGindeksgrny"/>
        </w:rPr>
        <w:footnoteReference w:id="43"/>
      </w:r>
      <w:r w:rsidRPr="00DF73B3">
        <w:rPr>
          <w:rStyle w:val="IGindeksgrny"/>
        </w:rPr>
        <w:t>)</w:t>
      </w:r>
      <w:r w:rsidRPr="00DF73B3">
        <w:tab/>
        <w:t>opłaty ostrożnościowe, o</w:t>
      </w:r>
      <w:r>
        <w:t> </w:t>
      </w:r>
      <w:r w:rsidRPr="00DF73B3">
        <w:t>których mowa</w:t>
      </w:r>
      <w:r w:rsidR="002B3DEE" w:rsidRPr="00DF73B3">
        <w:t xml:space="preserve"> w</w:t>
      </w:r>
      <w:r w:rsidR="002B3DEE">
        <w:t> art. </w:t>
      </w:r>
      <w:r w:rsidRPr="00DF73B3">
        <w:t>14a, wnoszone przez podmioty objęte systemem gwarantowania;</w:t>
      </w:r>
    </w:p>
    <w:p w:rsidR="00226598" w:rsidRPr="00DF73B3" w:rsidRDefault="00226598" w:rsidP="00226598">
      <w:pPr>
        <w:pStyle w:val="PKTpunkt"/>
      </w:pPr>
      <w:r w:rsidRPr="00DF73B3">
        <w:t>2)</w:t>
      </w:r>
      <w:r w:rsidRPr="00DF73B3">
        <w:tab/>
        <w:t>kwoty przekazane z</w:t>
      </w:r>
      <w:r>
        <w:t> </w:t>
      </w:r>
      <w:r w:rsidRPr="00DF73B3">
        <w:t>funduszu ochrony środków gwarantowanych, o</w:t>
      </w:r>
      <w:r>
        <w:t> </w:t>
      </w:r>
      <w:r w:rsidRPr="00DF73B3">
        <w:t>którym mowa</w:t>
      </w:r>
      <w:r w:rsidR="002B3DEE" w:rsidRPr="00DF73B3">
        <w:t xml:space="preserve"> w</w:t>
      </w:r>
      <w:r w:rsidR="002B3DEE">
        <w:t> art. </w:t>
      </w:r>
      <w:r w:rsidRPr="00DF73B3">
        <w:t>2</w:t>
      </w:r>
      <w:r w:rsidR="002B3DEE" w:rsidRPr="00DF73B3">
        <w:t>5</w:t>
      </w:r>
      <w:r w:rsidR="002B3DEE">
        <w:t xml:space="preserve"> ust. </w:t>
      </w:r>
      <w:r w:rsidRPr="00DF73B3">
        <w:t>1, pochodzące z</w:t>
      </w:r>
      <w:r>
        <w:t> </w:t>
      </w:r>
      <w:r w:rsidRPr="00DF73B3">
        <w:t>wpłat podmiotów objętych systemem gwarantowania, dokonywanych zgodnie z</w:t>
      </w:r>
      <w:r>
        <w:t> </w:t>
      </w:r>
      <w:r w:rsidRPr="00DF73B3">
        <w:t>uchwałą Zarządu Funduszu na w</w:t>
      </w:r>
      <w:r w:rsidRPr="00DF73B3">
        <w:t>y</w:t>
      </w:r>
      <w:r w:rsidRPr="00DF73B3">
        <w:t>odrębniony rachunek specjalny Funduszu w</w:t>
      </w:r>
      <w:r>
        <w:t> </w:t>
      </w:r>
      <w:r w:rsidRPr="00DF73B3">
        <w:t>Narodowym Banku Polskim;</w:t>
      </w:r>
    </w:p>
    <w:p w:rsidR="00226598" w:rsidRPr="00DF73B3" w:rsidRDefault="00226598" w:rsidP="00226598">
      <w:pPr>
        <w:pStyle w:val="PKTpunkt"/>
      </w:pPr>
      <w:r w:rsidRPr="00DF73B3">
        <w:t>3)</w:t>
      </w:r>
      <w:r w:rsidRPr="00DF73B3">
        <w:tab/>
        <w:t>dochody z</w:t>
      </w:r>
      <w:r>
        <w:t> </w:t>
      </w:r>
      <w:r w:rsidRPr="00DF73B3">
        <w:t>oprocentowania pożyczek udzielanych przez Fundusz oraz dochody z</w:t>
      </w:r>
      <w:r>
        <w:t> </w:t>
      </w:r>
      <w:r w:rsidRPr="00DF73B3">
        <w:t xml:space="preserve">oprocentowania papierów </w:t>
      </w:r>
      <w:proofErr w:type="spellStart"/>
      <w:r w:rsidRPr="00DF73B3">
        <w:t>wartoś</w:t>
      </w:r>
      <w:proofErr w:type="spellEnd"/>
      <w:r w:rsidR="008E46D2">
        <w:t>-</w:t>
      </w:r>
      <w:r w:rsidR="008E46D2">
        <w:br/>
      </w:r>
      <w:proofErr w:type="spellStart"/>
      <w:r w:rsidRPr="00DF73B3">
        <w:t>ciowych</w:t>
      </w:r>
      <w:proofErr w:type="spellEnd"/>
      <w:r w:rsidRPr="00DF73B3">
        <w:t>, o</w:t>
      </w:r>
      <w:r>
        <w:t> </w:t>
      </w:r>
      <w:r w:rsidRPr="00DF73B3">
        <w:t>których mowa</w:t>
      </w:r>
      <w:r w:rsidR="002B3DEE" w:rsidRPr="00DF73B3">
        <w:t xml:space="preserve"> w</w:t>
      </w:r>
      <w:r w:rsidR="002B3DEE">
        <w:t> art. </w:t>
      </w:r>
      <w:r w:rsidRPr="00DF73B3">
        <w:t>1</w:t>
      </w:r>
      <w:r w:rsidR="002B3DEE" w:rsidRPr="00DF73B3">
        <w:t>6</w:t>
      </w:r>
      <w:r w:rsidR="002B3DEE">
        <w:t xml:space="preserve"> ust. </w:t>
      </w:r>
      <w:r w:rsidRPr="00DF73B3">
        <w:t>3;</w:t>
      </w:r>
    </w:p>
    <w:p w:rsidR="00226598" w:rsidRPr="00DF73B3" w:rsidRDefault="00226598" w:rsidP="00226598">
      <w:pPr>
        <w:pStyle w:val="PKTpunkt"/>
      </w:pPr>
      <w:r w:rsidRPr="00DF73B3">
        <w:t>4)</w:t>
      </w:r>
      <w:r w:rsidRPr="00DF73B3">
        <w:tab/>
        <w:t>środki uzyskane w</w:t>
      </w:r>
      <w:r>
        <w:t> </w:t>
      </w:r>
      <w:r w:rsidRPr="00DF73B3">
        <w:t>ramach bezzwrotnej pomocy zagranicznej;</w:t>
      </w:r>
    </w:p>
    <w:p w:rsidR="00226598" w:rsidRPr="00DF73B3" w:rsidRDefault="00226598" w:rsidP="00226598">
      <w:pPr>
        <w:pStyle w:val="PKTpunkt"/>
      </w:pPr>
      <w:r w:rsidRPr="00DF73B3">
        <w:t>5)</w:t>
      </w:r>
      <w:r w:rsidRPr="00DF73B3">
        <w:tab/>
        <w:t>środki z</w:t>
      </w:r>
      <w:r>
        <w:t> </w:t>
      </w:r>
      <w:r w:rsidRPr="00DF73B3">
        <w:t>dotacji, udzielonych na wniosek Funduszu, z</w:t>
      </w:r>
      <w:r>
        <w:t> </w:t>
      </w:r>
      <w:r w:rsidRPr="00DF73B3">
        <w:t>budżetu państwa na zasadach określonych w</w:t>
      </w:r>
      <w:r>
        <w:t> </w:t>
      </w:r>
      <w:r w:rsidRPr="00DF73B3">
        <w:t>przepisach o</w:t>
      </w:r>
      <w:r>
        <w:t> </w:t>
      </w:r>
      <w:r w:rsidRPr="00DF73B3">
        <w:t>finansach publicznych;</w:t>
      </w:r>
    </w:p>
    <w:p w:rsidR="00226598" w:rsidRPr="00DF73B3" w:rsidRDefault="00226598" w:rsidP="00226598">
      <w:pPr>
        <w:pStyle w:val="PKTpunkt"/>
      </w:pPr>
      <w:r w:rsidRPr="00DF73B3">
        <w:t>5a)</w:t>
      </w:r>
      <w:r w:rsidRPr="00DF73B3">
        <w:rPr>
          <w:rStyle w:val="IGindeksgrny"/>
        </w:rPr>
        <w:footnoteReference w:id="44"/>
      </w:r>
      <w:r w:rsidRPr="00DF73B3">
        <w:rPr>
          <w:rStyle w:val="IGindeksgrny"/>
        </w:rPr>
        <w:t>)</w:t>
      </w:r>
      <w:r w:rsidRPr="00DF73B3">
        <w:tab/>
        <w:t>środki przekazane przez Kasę Krajową ze środków funduszu stabilizacyjnego;</w:t>
      </w:r>
    </w:p>
    <w:p w:rsidR="00226598" w:rsidRPr="00DF73B3" w:rsidRDefault="00226598" w:rsidP="00226598">
      <w:pPr>
        <w:pStyle w:val="PKTpunkt"/>
      </w:pPr>
      <w:r w:rsidRPr="00DF73B3">
        <w:t>6)</w:t>
      </w:r>
      <w:r w:rsidRPr="00DF73B3">
        <w:rPr>
          <w:rStyle w:val="IGindeksgrny"/>
        </w:rPr>
        <w:footnoteReference w:id="45"/>
      </w:r>
      <w:r w:rsidRPr="00DF73B3">
        <w:rPr>
          <w:rStyle w:val="IGindeksgrny"/>
        </w:rPr>
        <w:t>)</w:t>
      </w:r>
      <w:r w:rsidRPr="00DF73B3">
        <w:tab/>
        <w:t>środki z</w:t>
      </w:r>
      <w:r>
        <w:t> </w:t>
      </w:r>
      <w:r w:rsidRPr="00DF73B3">
        <w:t>kredytu krótkoterminowego udzielonego przez Narodowy Bank Polski zgodnie</w:t>
      </w:r>
      <w:r w:rsidR="002B3DEE" w:rsidRPr="00DF73B3">
        <w:t xml:space="preserve"> z</w:t>
      </w:r>
      <w:r w:rsidR="002B3DEE">
        <w:t> art. </w:t>
      </w:r>
      <w:r w:rsidRPr="00DF73B3">
        <w:t>16a</w:t>
      </w:r>
      <w:r w:rsidR="002B3DEE">
        <w:t xml:space="preserve"> ust. </w:t>
      </w:r>
      <w:r w:rsidR="002B3DEE" w:rsidRPr="00DF73B3">
        <w:t>5</w:t>
      </w:r>
      <w:r w:rsidR="002B3DEE">
        <w:t xml:space="preserve"> oraz art. </w:t>
      </w:r>
      <w:r w:rsidRPr="00DF73B3">
        <w:t>38r</w:t>
      </w:r>
      <w:r w:rsidR="002B3DEE">
        <w:t xml:space="preserve"> ust. </w:t>
      </w:r>
      <w:r w:rsidRPr="00DF73B3">
        <w:t>4;</w:t>
      </w:r>
    </w:p>
    <w:p w:rsidR="00226598" w:rsidRPr="00DF73B3" w:rsidRDefault="00226598" w:rsidP="00226598">
      <w:pPr>
        <w:pStyle w:val="PKTpunkt"/>
      </w:pPr>
      <w:r w:rsidRPr="00DF73B3">
        <w:t>6a)</w:t>
      </w:r>
      <w:r w:rsidRPr="00DF73B3">
        <w:tab/>
        <w:t>udzielone pożyczki ze środków budżetu państwa;</w:t>
      </w:r>
    </w:p>
    <w:p w:rsidR="00226598" w:rsidRPr="00DF73B3" w:rsidRDefault="00226598" w:rsidP="00226598">
      <w:pPr>
        <w:pStyle w:val="PKTpunkt"/>
      </w:pPr>
      <w:r w:rsidRPr="00DF73B3">
        <w:t>7)</w:t>
      </w:r>
      <w:r w:rsidRPr="00DF73B3">
        <w:tab/>
        <w:t>inne dochody.</w:t>
      </w:r>
    </w:p>
    <w:p w:rsidR="00226598" w:rsidRPr="00226598" w:rsidRDefault="00226598" w:rsidP="00226598">
      <w:pPr>
        <w:pStyle w:val="ARTartustawynprozporzdzenia"/>
      </w:pPr>
      <w:r w:rsidRPr="00DF73B3">
        <w:rPr>
          <w:rStyle w:val="Ppogrubienie"/>
        </w:rPr>
        <w:t>Art.</w:t>
      </w:r>
      <w:r w:rsidRPr="00226598">
        <w:rPr>
          <w:rStyle w:val="Ppogrubienie"/>
        </w:rPr>
        <w:t> 16.</w:t>
      </w:r>
      <w:r w:rsidRPr="00226598">
        <w:t> 1. Środki Funduszu przeznacza się na:</w:t>
      </w:r>
    </w:p>
    <w:p w:rsidR="00226598" w:rsidRPr="00DF73B3" w:rsidRDefault="00226598" w:rsidP="00226598">
      <w:pPr>
        <w:pStyle w:val="PKTpunkt"/>
      </w:pPr>
      <w:r w:rsidRPr="00DF73B3">
        <w:t>1)</w:t>
      </w:r>
      <w:r w:rsidRPr="00DF73B3">
        <w:tab/>
        <w:t>finansowanie zadań Funduszu związanych z</w:t>
      </w:r>
      <w:r>
        <w:t> </w:t>
      </w:r>
      <w:r w:rsidRPr="00DF73B3">
        <w:t>gwarantowaniem środków pieniężnych;</w:t>
      </w:r>
    </w:p>
    <w:p w:rsidR="00226598" w:rsidRPr="00DF73B3" w:rsidRDefault="00226598" w:rsidP="00226598">
      <w:pPr>
        <w:pStyle w:val="PKTpunkt"/>
      </w:pPr>
      <w:r w:rsidRPr="00DF73B3">
        <w:t>2)</w:t>
      </w:r>
      <w:r w:rsidRPr="00DF73B3">
        <w:rPr>
          <w:rStyle w:val="IGindeksgrny"/>
        </w:rPr>
        <w:footnoteReference w:id="46"/>
      </w:r>
      <w:r w:rsidRPr="00DF73B3">
        <w:rPr>
          <w:rStyle w:val="IGindeksgrny"/>
        </w:rPr>
        <w:t>)</w:t>
      </w:r>
      <w:r w:rsidRPr="00DF73B3">
        <w:tab/>
        <w:t>finansowanie zadań Funduszu w</w:t>
      </w:r>
      <w:r>
        <w:t> </w:t>
      </w:r>
      <w:r w:rsidRPr="00DF73B3">
        <w:t>zakresie udzielania podmiotom objętym systemem gwarantowania pomocy fina</w:t>
      </w:r>
      <w:r w:rsidRPr="00DF73B3">
        <w:t>n</w:t>
      </w:r>
      <w:r w:rsidRPr="00DF73B3">
        <w:t>sowej, o</w:t>
      </w:r>
      <w:r>
        <w:t> </w:t>
      </w:r>
      <w:r w:rsidRPr="00DF73B3">
        <w:t>których mowa w</w:t>
      </w:r>
      <w:r>
        <w:t> </w:t>
      </w:r>
      <w:r w:rsidRPr="00DF73B3">
        <w:t>rozdziale 3, oraz w</w:t>
      </w:r>
      <w:r>
        <w:t> </w:t>
      </w:r>
      <w:r w:rsidRPr="00DF73B3">
        <w:t>zakresie restrukturyzacji kas, o</w:t>
      </w:r>
      <w:r>
        <w:t> </w:t>
      </w:r>
      <w:r w:rsidRPr="00DF73B3">
        <w:t>których mowa</w:t>
      </w:r>
      <w:r w:rsidR="002B3DEE" w:rsidRPr="00DF73B3">
        <w:t xml:space="preserve"> w</w:t>
      </w:r>
      <w:r w:rsidR="002B3DEE">
        <w:t> art. </w:t>
      </w:r>
      <w:r w:rsidR="002B3DEE" w:rsidRPr="00DF73B3">
        <w:t>4</w:t>
      </w:r>
      <w:r w:rsidR="002B3DEE">
        <w:t xml:space="preserve"> ust. </w:t>
      </w:r>
      <w:r w:rsidRPr="00DF73B3">
        <w:t>1d</w:t>
      </w:r>
      <w:r w:rsidR="002B3DEE">
        <w:t xml:space="preserve"> pkt </w:t>
      </w:r>
      <w:r w:rsidRPr="00DF73B3">
        <w:t>1–4, przy czym finansowanie to może być dokonywane jedynie ze środków, o</w:t>
      </w:r>
      <w:r>
        <w:t> </w:t>
      </w:r>
      <w:r w:rsidRPr="00DF73B3">
        <w:t>których mowa</w:t>
      </w:r>
      <w:r w:rsidR="002B3DEE" w:rsidRPr="00DF73B3">
        <w:t xml:space="preserve"> w</w:t>
      </w:r>
      <w:r w:rsidR="002B3DEE">
        <w:t> art. </w:t>
      </w:r>
      <w:r w:rsidRPr="00DF73B3">
        <w:t>1</w:t>
      </w:r>
      <w:r w:rsidR="002B3DEE" w:rsidRPr="00DF73B3">
        <w:t>5</w:t>
      </w:r>
      <w:r w:rsidR="002B3DEE">
        <w:t xml:space="preserve"> pkt </w:t>
      </w:r>
      <w:r w:rsidRPr="00DF73B3">
        <w:t xml:space="preserve">1, 3, </w:t>
      </w:r>
      <w:r w:rsidR="002B3DEE" w:rsidRPr="00DF73B3">
        <w:t>4</w:t>
      </w:r>
      <w:r w:rsidR="002B3DEE">
        <w:t xml:space="preserve"> i </w:t>
      </w:r>
      <w:r w:rsidRPr="00DF73B3">
        <w:t>7, p</w:t>
      </w:r>
      <w:r w:rsidRPr="00DF73B3">
        <w:t>o</w:t>
      </w:r>
      <w:r w:rsidRPr="00DF73B3">
        <w:t>mniejszonych o</w:t>
      </w:r>
      <w:r>
        <w:t> </w:t>
      </w:r>
      <w:r w:rsidRPr="00DF73B3">
        <w:t>kwoty wydatków, o</w:t>
      </w:r>
      <w:r>
        <w:t> </w:t>
      </w:r>
      <w:r w:rsidRPr="00DF73B3">
        <w:t>których mowa</w:t>
      </w:r>
      <w:r w:rsidR="002B3DEE" w:rsidRPr="00DF73B3">
        <w:t xml:space="preserve"> w</w:t>
      </w:r>
      <w:r w:rsidR="002B3DEE">
        <w:t> ust. </w:t>
      </w:r>
      <w:r w:rsidRPr="00DF73B3">
        <w:t>5;</w:t>
      </w:r>
    </w:p>
    <w:p w:rsidR="00226598" w:rsidRPr="00DF73B3" w:rsidRDefault="00226598" w:rsidP="00226598">
      <w:pPr>
        <w:pStyle w:val="PKTpunkt"/>
      </w:pPr>
      <w:r w:rsidRPr="00DF73B3">
        <w:t>2a)</w:t>
      </w:r>
      <w:r w:rsidRPr="00DF73B3">
        <w:rPr>
          <w:rStyle w:val="IGindeksgrny"/>
        </w:rPr>
        <w:footnoteReference w:id="47"/>
      </w:r>
      <w:r w:rsidRPr="00DF73B3">
        <w:rPr>
          <w:rStyle w:val="IGindeksgrny"/>
        </w:rPr>
        <w:t>)</w:t>
      </w:r>
      <w:r w:rsidRPr="00DF73B3">
        <w:tab/>
        <w:t>finansowanie zadań Funduszu w</w:t>
      </w:r>
      <w:r>
        <w:t> </w:t>
      </w:r>
      <w:r w:rsidRPr="00DF73B3">
        <w:t>zakresie udzielania pomocy, o</w:t>
      </w:r>
      <w:r>
        <w:t> </w:t>
      </w:r>
      <w:r w:rsidRPr="00DF73B3">
        <w:t>której mowa</w:t>
      </w:r>
      <w:r w:rsidR="002B3DEE" w:rsidRPr="00DF73B3">
        <w:t xml:space="preserve"> w</w:t>
      </w:r>
      <w:r w:rsidR="002B3DEE">
        <w:t> art. </w:t>
      </w:r>
      <w:r w:rsidR="002B3DEE" w:rsidRPr="00DF73B3">
        <w:t>4</w:t>
      </w:r>
      <w:r w:rsidR="002B3DEE">
        <w:t xml:space="preserve"> ust. </w:t>
      </w:r>
      <w:r w:rsidRPr="00DF73B3">
        <w:t>1j</w:t>
      </w:r>
      <w:r w:rsidR="002B3DEE">
        <w:t xml:space="preserve"> pkt </w:t>
      </w:r>
      <w:r w:rsidRPr="00DF73B3">
        <w:t>1, przy czym pomoc ta może być udzielana jedynie ze środków funduszu stabilizacyjnego</w:t>
      </w:r>
      <w:r>
        <w:t>.</w:t>
      </w:r>
    </w:p>
    <w:p w:rsidR="00226598" w:rsidRPr="00DF73B3" w:rsidRDefault="00226598" w:rsidP="00226598">
      <w:pPr>
        <w:pStyle w:val="PKTpunkt"/>
      </w:pPr>
      <w:r w:rsidRPr="00DF73B3">
        <w:t>3)</w:t>
      </w:r>
      <w:r w:rsidRPr="00DF73B3">
        <w:tab/>
        <w:t>(uchylony)</w:t>
      </w:r>
      <w:r w:rsidRPr="00DF73B3">
        <w:rPr>
          <w:rStyle w:val="IGindeksgrny"/>
        </w:rPr>
        <w:footnoteReference w:id="48"/>
      </w:r>
      <w:r w:rsidRPr="00DF73B3">
        <w:rPr>
          <w:rStyle w:val="IGindeksgrny"/>
        </w:rPr>
        <w:t>)</w:t>
      </w:r>
    </w:p>
    <w:p w:rsidR="00226598" w:rsidRPr="00DF73B3" w:rsidRDefault="00226598" w:rsidP="00226598">
      <w:pPr>
        <w:pStyle w:val="USTustnpkodeksu"/>
      </w:pPr>
      <w:r w:rsidRPr="00DF73B3">
        <w:t>2.</w:t>
      </w:r>
      <w:r w:rsidRPr="00DF73B3">
        <w:rPr>
          <w:rStyle w:val="IGindeksgrny"/>
        </w:rPr>
        <w:footnoteReference w:id="49"/>
      </w:r>
      <w:r w:rsidRPr="00DF73B3">
        <w:rPr>
          <w:rStyle w:val="IGindeksgrny"/>
        </w:rPr>
        <w:t>)</w:t>
      </w:r>
      <w:r w:rsidRPr="00DF73B3">
        <w:t> Nadwyżka bilansowa Funduszu w</w:t>
      </w:r>
      <w:r>
        <w:t> </w:t>
      </w:r>
      <w:r w:rsidRPr="00DF73B3">
        <w:t>danym roku powiększa jego fundusz własny, tworzony w</w:t>
      </w:r>
      <w:r>
        <w:t> </w:t>
      </w:r>
      <w:r w:rsidRPr="00DF73B3">
        <w:t>celu zapewnienia środków na finansowanie zadań Funduszu w</w:t>
      </w:r>
      <w:r>
        <w:t> </w:t>
      </w:r>
      <w:r w:rsidRPr="00DF73B3">
        <w:t>zakresie udzielania pomocy podmiotom objętym systemem gwarantowania, fundusz kas oraz fundusz stabilizacyjny, z</w:t>
      </w:r>
      <w:r>
        <w:t> </w:t>
      </w:r>
      <w:r w:rsidRPr="00DF73B3">
        <w:t>zastrzeżeniem</w:t>
      </w:r>
      <w:r w:rsidR="002B3DEE">
        <w:t xml:space="preserve"> ust. </w:t>
      </w:r>
      <w:r w:rsidRPr="00DF73B3">
        <w:t>2a i</w:t>
      </w:r>
      <w:r>
        <w:t> </w:t>
      </w:r>
      <w:r w:rsidRPr="00DF73B3">
        <w:t>2b. Podział nadwyżki bilansowej jest dokonywany w</w:t>
      </w:r>
      <w:r>
        <w:t> </w:t>
      </w:r>
      <w:r w:rsidRPr="00DF73B3">
        <w:t>proporcji, w</w:t>
      </w:r>
      <w:r>
        <w:t> </w:t>
      </w:r>
      <w:r w:rsidRPr="00DF73B3">
        <w:t>jakiej fundusze te uczestniczą w</w:t>
      </w:r>
      <w:r>
        <w:t> </w:t>
      </w:r>
      <w:r w:rsidRPr="00DF73B3">
        <w:t>ich sumie na dzień bilansowy ostatniego zatwierdzonego sprawozdania finansowego.</w:t>
      </w:r>
    </w:p>
    <w:p w:rsidR="00226598" w:rsidRPr="00DF73B3" w:rsidRDefault="00226598" w:rsidP="00226598">
      <w:pPr>
        <w:pStyle w:val="USTustnpkodeksu"/>
      </w:pPr>
      <w:r w:rsidRPr="00DF73B3">
        <w:t>2a. Nadwyżka bilansowa Funduszu może zostać przekazana na fundusz własny, tworzony w</w:t>
      </w:r>
      <w:r>
        <w:t> </w:t>
      </w:r>
      <w:r w:rsidRPr="00DF73B3">
        <w:t>celu zapewnienia śro</w:t>
      </w:r>
      <w:r w:rsidRPr="00DF73B3">
        <w:t>d</w:t>
      </w:r>
      <w:r w:rsidRPr="00DF73B3">
        <w:t>ków na nabycie rzeczowego majątku trwałego Funduszu oraz wypłat środków gwarantowanych – wyłącznie w</w:t>
      </w:r>
      <w:r>
        <w:t> </w:t>
      </w:r>
      <w:r w:rsidRPr="00DF73B3">
        <w:t>celu zwiększenia jego wysokości do kwoty odpowiadającej jego wartości na dzień 31</w:t>
      </w:r>
      <w:r>
        <w:t> </w:t>
      </w:r>
      <w:r w:rsidRPr="00DF73B3">
        <w:t>grudnia 2007</w:t>
      </w:r>
      <w:r>
        <w:t> </w:t>
      </w:r>
      <w:r w:rsidRPr="00DF73B3">
        <w:t>r.</w:t>
      </w:r>
    </w:p>
    <w:p w:rsidR="00226598" w:rsidRPr="00DF73B3" w:rsidRDefault="00226598" w:rsidP="00226598">
      <w:pPr>
        <w:pStyle w:val="USTustnpkodeksu"/>
      </w:pPr>
      <w:r w:rsidRPr="00DF73B3">
        <w:t>2b. Nadwyżka bilansowa Funduszu może zostać przekazana na fundusz własny, tworzony w</w:t>
      </w:r>
      <w:r>
        <w:t> </w:t>
      </w:r>
      <w:r w:rsidRPr="00DF73B3">
        <w:t>celu zapewnienia śro</w:t>
      </w:r>
      <w:r w:rsidRPr="00DF73B3">
        <w:t>d</w:t>
      </w:r>
      <w:r w:rsidRPr="00DF73B3">
        <w:t>ków na pokrycie ewentualnych strat bilansowych i</w:t>
      </w:r>
      <w:r>
        <w:t> </w:t>
      </w:r>
      <w:r w:rsidRPr="00DF73B3">
        <w:t>na realizację zadań statutowych – wyłącznie w</w:t>
      </w:r>
      <w:r>
        <w:t> </w:t>
      </w:r>
      <w:r w:rsidRPr="00DF73B3">
        <w:t>celu zwiększenia jego wysokości do kwoty odpowiadającej 1/3</w:t>
      </w:r>
      <w:r>
        <w:t> </w:t>
      </w:r>
      <w:r w:rsidRPr="00DF73B3">
        <w:t>wartości funduszu własnego, o</w:t>
      </w:r>
      <w:r>
        <w:t> </w:t>
      </w:r>
      <w:r w:rsidRPr="00DF73B3">
        <w:t>którym mowa</w:t>
      </w:r>
      <w:r w:rsidR="002B3DEE" w:rsidRPr="00DF73B3">
        <w:t xml:space="preserve"> w</w:t>
      </w:r>
      <w:r w:rsidR="002B3DEE">
        <w:t> ust. </w:t>
      </w:r>
      <w:r w:rsidRPr="00DF73B3">
        <w:t>2a.</w:t>
      </w:r>
    </w:p>
    <w:p w:rsidR="00226598" w:rsidRPr="00DF73B3" w:rsidRDefault="00226598" w:rsidP="00226598">
      <w:pPr>
        <w:pStyle w:val="USTustnpkodeksu"/>
      </w:pPr>
      <w:r w:rsidRPr="00DF73B3">
        <w:t>2c.</w:t>
      </w:r>
      <w:r w:rsidRPr="00DF73B3">
        <w:rPr>
          <w:rStyle w:val="IGindeksgrny"/>
        </w:rPr>
        <w:footnoteReference w:id="50"/>
      </w:r>
      <w:r w:rsidRPr="00DF73B3">
        <w:rPr>
          <w:rStyle w:val="IGindeksgrny"/>
        </w:rPr>
        <w:t>)</w:t>
      </w:r>
      <w:r w:rsidRPr="00DF73B3">
        <w:t> W</w:t>
      </w:r>
      <w:r>
        <w:t> </w:t>
      </w:r>
      <w:r w:rsidRPr="00DF73B3">
        <w:t>przypadku wystąpienia straty, do sposobu jej pokrycia</w:t>
      </w:r>
      <w:r w:rsidR="002B3DEE">
        <w:t xml:space="preserve"> ust. </w:t>
      </w:r>
      <w:r w:rsidRPr="00DF73B3">
        <w:t>2</w:t>
      </w:r>
      <w:r>
        <w:t> </w:t>
      </w:r>
      <w:r w:rsidRPr="00DF73B3">
        <w:t>stosuje się odpowiednio.</w:t>
      </w:r>
    </w:p>
    <w:p w:rsidR="00226598" w:rsidRPr="00226598" w:rsidRDefault="00226598" w:rsidP="00226598">
      <w:pPr>
        <w:pStyle w:val="USTustnpkodeksu"/>
      </w:pPr>
      <w:r w:rsidRPr="00DF73B3">
        <w:t>3.</w:t>
      </w:r>
      <w:r w:rsidRPr="00226598">
        <w:rPr>
          <w:rStyle w:val="IGindeksgrny"/>
        </w:rPr>
        <w:footnoteReference w:id="51"/>
      </w:r>
      <w:r w:rsidRPr="00226598">
        <w:rPr>
          <w:rStyle w:val="IGindeksgrny"/>
        </w:rPr>
        <w:t>)</w:t>
      </w:r>
      <w:r w:rsidRPr="00226598">
        <w:t> Fundusz może, z zastrzeżeniem</w:t>
      </w:r>
      <w:r w:rsidR="002B3DEE">
        <w:t xml:space="preserve"> art. </w:t>
      </w:r>
      <w:r w:rsidR="002B3DEE" w:rsidRPr="00226598">
        <w:t>4</w:t>
      </w:r>
      <w:r w:rsidR="002B3DEE">
        <w:t xml:space="preserve"> ust. </w:t>
      </w:r>
      <w:r w:rsidRPr="00226598">
        <w:t>1h oraz</w:t>
      </w:r>
      <w:r w:rsidR="002B3DEE">
        <w:t xml:space="preserve"> art. </w:t>
      </w:r>
      <w:r w:rsidRPr="00226598">
        <w:t>20g</w:t>
      </w:r>
      <w:r w:rsidR="002B3DEE">
        <w:t xml:space="preserve"> ust. </w:t>
      </w:r>
      <w:r w:rsidR="002B3DEE" w:rsidRPr="00226598">
        <w:t>2</w:t>
      </w:r>
      <w:r w:rsidR="002B3DEE">
        <w:t xml:space="preserve"> pkt </w:t>
      </w:r>
      <w:r w:rsidRPr="00226598">
        <w:t>1, nabywać:</w:t>
      </w:r>
    </w:p>
    <w:p w:rsidR="00226598" w:rsidRPr="00DF73B3" w:rsidRDefault="00226598" w:rsidP="00226598">
      <w:pPr>
        <w:pStyle w:val="PKTpunkt"/>
      </w:pPr>
      <w:r w:rsidRPr="00DF73B3">
        <w:t>1)</w:t>
      </w:r>
      <w:r w:rsidRPr="00DF73B3">
        <w:tab/>
        <w:t>papiery wartościowe emitowane, poręczone lub gwarantowane przez Skarb Państwa lub Narodowy Bank Polski;</w:t>
      </w:r>
    </w:p>
    <w:p w:rsidR="00226598" w:rsidRPr="00DF73B3" w:rsidRDefault="00226598" w:rsidP="00226598">
      <w:pPr>
        <w:pStyle w:val="PKTpunkt"/>
      </w:pPr>
      <w:r w:rsidRPr="00DF73B3">
        <w:t>2)</w:t>
      </w:r>
      <w:r w:rsidRPr="00DF73B3">
        <w:tab/>
        <w:t>papiery wartościowe emitowane, poręczone lub gwarantowane przez rządy lub banki centralne państw będących członkami Unii Europejskiej, stronami umowy o</w:t>
      </w:r>
      <w:r>
        <w:t> </w:t>
      </w:r>
      <w:r w:rsidRPr="00DF73B3">
        <w:t>Europejskim Obszarze Gospodarczym lub członkami Organizacji Współpracy Gospodarczej i</w:t>
      </w:r>
      <w:r>
        <w:t> </w:t>
      </w:r>
      <w:r w:rsidRPr="00DF73B3">
        <w:t>Rozwoju;</w:t>
      </w:r>
    </w:p>
    <w:p w:rsidR="00226598" w:rsidRPr="00DF73B3" w:rsidRDefault="00226598" w:rsidP="00226598">
      <w:pPr>
        <w:pStyle w:val="PKTpunkt"/>
      </w:pPr>
      <w:r w:rsidRPr="00DF73B3">
        <w:t>3)</w:t>
      </w:r>
      <w:r w:rsidRPr="00DF73B3">
        <w:tab/>
        <w:t>jednostki uczestnictwa funduszy rynku pieniężnego, o</w:t>
      </w:r>
      <w:r>
        <w:t> </w:t>
      </w:r>
      <w:r w:rsidRPr="00DF73B3">
        <w:t>których mowa</w:t>
      </w:r>
      <w:r w:rsidR="002B3DEE" w:rsidRPr="00DF73B3">
        <w:t xml:space="preserve"> w</w:t>
      </w:r>
      <w:r w:rsidR="002B3DEE">
        <w:t> art. </w:t>
      </w:r>
      <w:r w:rsidRPr="00DF73B3">
        <w:t>178</w:t>
      </w:r>
      <w:r>
        <w:t> </w:t>
      </w:r>
      <w:r w:rsidRPr="00DF73B3">
        <w:t>ustawy z</w:t>
      </w:r>
      <w:r>
        <w:t> </w:t>
      </w:r>
      <w:r w:rsidRPr="00DF73B3">
        <w:t>dnia 27</w:t>
      </w:r>
      <w:r>
        <w:t> </w:t>
      </w:r>
      <w:r w:rsidRPr="00DF73B3">
        <w:t>maja 2004</w:t>
      </w:r>
      <w:r>
        <w:t> </w:t>
      </w:r>
      <w:r w:rsidRPr="00DF73B3">
        <w:t>r. o</w:t>
      </w:r>
      <w:r>
        <w:t> </w:t>
      </w:r>
      <w:r w:rsidRPr="00DF73B3">
        <w:t>funduszach inwestycyjnych;</w:t>
      </w:r>
    </w:p>
    <w:p w:rsidR="00226598" w:rsidRPr="00DF73B3" w:rsidRDefault="00226598" w:rsidP="00226598">
      <w:pPr>
        <w:pStyle w:val="PKTpunkt"/>
      </w:pPr>
      <w:r w:rsidRPr="00DF73B3">
        <w:t>4)</w:t>
      </w:r>
      <w:r w:rsidRPr="00DF73B3">
        <w:tab/>
        <w:t xml:space="preserve">w wykonaniu gwarancji </w:t>
      </w:r>
      <w:proofErr w:type="spellStart"/>
      <w:r w:rsidRPr="00DF73B3">
        <w:t>rekapitalizacyjnej</w:t>
      </w:r>
      <w:proofErr w:type="spellEnd"/>
      <w:r w:rsidRPr="00DF73B3">
        <w:t xml:space="preserve"> – akcje, obligacje lub bankowe papiery wartościowe banku krajowego;</w:t>
      </w:r>
    </w:p>
    <w:p w:rsidR="00226598" w:rsidRPr="00DF73B3" w:rsidRDefault="00226598" w:rsidP="00226598">
      <w:pPr>
        <w:pStyle w:val="PKTpunkt"/>
      </w:pPr>
      <w:r w:rsidRPr="00DF73B3">
        <w:t>5)</w:t>
      </w:r>
      <w:r w:rsidRPr="00DF73B3">
        <w:tab/>
        <w:t>prawa z</w:t>
      </w:r>
      <w:r>
        <w:t> </w:t>
      </w:r>
      <w:r w:rsidRPr="00DF73B3">
        <w:t>nabytych lub objętych w</w:t>
      </w:r>
      <w:r>
        <w:t> </w:t>
      </w:r>
      <w:r w:rsidRPr="00DF73B3">
        <w:t>sposób określony</w:t>
      </w:r>
      <w:r w:rsidR="002B3DEE" w:rsidRPr="00DF73B3">
        <w:t xml:space="preserve"> w</w:t>
      </w:r>
      <w:r w:rsidR="002B3DEE">
        <w:t> pkt </w:t>
      </w:r>
      <w:r w:rsidRPr="00DF73B3">
        <w:t>4,</w:t>
      </w:r>
      <w:r w:rsidR="002B3DEE" w:rsidRPr="00DF73B3">
        <w:t xml:space="preserve"> w</w:t>
      </w:r>
      <w:r w:rsidR="002B3DEE">
        <w:t> art. </w:t>
      </w:r>
      <w:r w:rsidR="002B3DEE" w:rsidRPr="00DF73B3">
        <w:t>4</w:t>
      </w:r>
      <w:r w:rsidR="002B3DEE">
        <w:t xml:space="preserve"> ust. </w:t>
      </w:r>
      <w:r w:rsidRPr="00DF73B3">
        <w:t>1h lub</w:t>
      </w:r>
      <w:r w:rsidR="002B3DEE">
        <w:t xml:space="preserve"> art. </w:t>
      </w:r>
      <w:r w:rsidRPr="00DF73B3">
        <w:t>20g</w:t>
      </w:r>
      <w:r w:rsidR="002B3DEE">
        <w:t xml:space="preserve"> ust. </w:t>
      </w:r>
      <w:r w:rsidR="002B3DEE" w:rsidRPr="00DF73B3">
        <w:t>2</w:t>
      </w:r>
      <w:r w:rsidR="002B3DEE">
        <w:t xml:space="preserve"> pkt </w:t>
      </w:r>
      <w:r w:rsidRPr="00DF73B3">
        <w:t>1</w:t>
      </w:r>
      <w:r>
        <w:t> </w:t>
      </w:r>
      <w:r w:rsidRPr="00DF73B3">
        <w:t xml:space="preserve">papierów </w:t>
      </w:r>
      <w:proofErr w:type="spellStart"/>
      <w:r w:rsidRPr="00DF73B3">
        <w:t>wartoś</w:t>
      </w:r>
      <w:proofErr w:type="spellEnd"/>
      <w:r w:rsidR="008E46D2">
        <w:t>-</w:t>
      </w:r>
      <w:r w:rsidR="008E46D2">
        <w:br/>
      </w:r>
      <w:proofErr w:type="spellStart"/>
      <w:r w:rsidRPr="00DF73B3">
        <w:t>ciowych</w:t>
      </w:r>
      <w:proofErr w:type="spellEnd"/>
      <w:r w:rsidRPr="00DF73B3">
        <w:t>.</w:t>
      </w:r>
    </w:p>
    <w:p w:rsidR="00226598" w:rsidRPr="00DF73B3" w:rsidRDefault="00226598" w:rsidP="00226598">
      <w:pPr>
        <w:pStyle w:val="USTustnpkodeksu"/>
      </w:pPr>
      <w:r w:rsidRPr="00DF73B3">
        <w:t>4. Środki Funduszu są gromadzone na rachunkach bieżących, wyodrębnionych oraz rachunkach lokat jednodniowych i</w:t>
      </w:r>
      <w:r>
        <w:t> </w:t>
      </w:r>
      <w:r w:rsidRPr="00DF73B3">
        <w:t>innych lokat terminowych w</w:t>
      </w:r>
      <w:r>
        <w:t> </w:t>
      </w:r>
      <w:r w:rsidRPr="00DF73B3">
        <w:t>Narodowym Banku Polskim. Fundusz może także posiadać rachunki w</w:t>
      </w:r>
      <w:r>
        <w:t> </w:t>
      </w:r>
      <w:r w:rsidRPr="00DF73B3">
        <w:t>Krajowym Depoz</w:t>
      </w:r>
      <w:r w:rsidRPr="00DF73B3">
        <w:t>y</w:t>
      </w:r>
      <w:r w:rsidRPr="00DF73B3">
        <w:t>cie Papierów Wartościowych S.A.</w:t>
      </w:r>
    </w:p>
    <w:p w:rsidR="00226598" w:rsidRPr="00DF73B3" w:rsidRDefault="00226598" w:rsidP="00226598">
      <w:pPr>
        <w:pStyle w:val="USTustnpkodeksu"/>
      </w:pPr>
      <w:r w:rsidRPr="00DF73B3">
        <w:t>4a. Fundusz może uczestniczyć w</w:t>
      </w:r>
      <w:r>
        <w:t> </w:t>
      </w:r>
      <w:r w:rsidRPr="00DF73B3">
        <w:t>obrocie skarbowymi papierami wartościowymi także za pośrednictwem firmy i</w:t>
      </w:r>
      <w:r w:rsidRPr="00DF73B3">
        <w:t>n</w:t>
      </w:r>
      <w:r w:rsidRPr="00DF73B3">
        <w:t>westycyjnej i</w:t>
      </w:r>
      <w:r>
        <w:t> </w:t>
      </w:r>
      <w:r w:rsidRPr="00DF73B3">
        <w:t>posiadać rachunek bankowy do przeprowadzania tych rozliczeń.</w:t>
      </w:r>
    </w:p>
    <w:p w:rsidR="00226598" w:rsidRPr="00DF73B3" w:rsidRDefault="00226598" w:rsidP="00226598">
      <w:pPr>
        <w:pStyle w:val="USTustnpkodeksu"/>
      </w:pPr>
      <w:r w:rsidRPr="00DF73B3">
        <w:t>4b.</w:t>
      </w:r>
      <w:r w:rsidRPr="00DF73B3">
        <w:rPr>
          <w:rStyle w:val="IGindeksgrny"/>
        </w:rPr>
        <w:footnoteReference w:id="52"/>
      </w:r>
      <w:r w:rsidRPr="00DF73B3">
        <w:rPr>
          <w:rStyle w:val="IGindeksgrny"/>
        </w:rPr>
        <w:t>)</w:t>
      </w:r>
      <w:r w:rsidRPr="00DF73B3">
        <w:t> W</w:t>
      </w:r>
      <w:r>
        <w:t> </w:t>
      </w:r>
      <w:r w:rsidRPr="00DF73B3">
        <w:t>celu nabywania lub zbywania papierów wartościowych, o</w:t>
      </w:r>
      <w:r>
        <w:t> </w:t>
      </w:r>
      <w:r w:rsidRPr="00DF73B3">
        <w:t>których mowa</w:t>
      </w:r>
      <w:r w:rsidR="002B3DEE" w:rsidRPr="00DF73B3">
        <w:t xml:space="preserve"> w</w:t>
      </w:r>
      <w:r w:rsidR="002B3DEE">
        <w:t> ust. </w:t>
      </w:r>
      <w:r w:rsidR="002B3DEE" w:rsidRPr="00DF73B3">
        <w:t>3</w:t>
      </w:r>
      <w:r w:rsidR="002B3DEE">
        <w:t xml:space="preserve"> pkt </w:t>
      </w:r>
      <w:r w:rsidRPr="00DF73B3">
        <w:t>2, Fundusz może ró</w:t>
      </w:r>
      <w:r w:rsidRPr="00DF73B3">
        <w:t>w</w:t>
      </w:r>
      <w:r w:rsidRPr="00DF73B3">
        <w:t>nież posiadać rachunki papierów wartościowych w</w:t>
      </w:r>
      <w:r>
        <w:t> </w:t>
      </w:r>
      <w:r w:rsidRPr="00DF73B3">
        <w:t>zagranicznej izbie rozliczeniowej i</w:t>
      </w:r>
      <w:r>
        <w:t> </w:t>
      </w:r>
      <w:r w:rsidRPr="00DF73B3">
        <w:t>posiadać rachunek bankowy do przeprowadzania rozliczeń z</w:t>
      </w:r>
      <w:r>
        <w:t> </w:t>
      </w:r>
      <w:r w:rsidRPr="00DF73B3">
        <w:t>tym związanych.</w:t>
      </w:r>
    </w:p>
    <w:p w:rsidR="00226598" w:rsidRPr="00DF73B3" w:rsidRDefault="00226598" w:rsidP="00226598">
      <w:pPr>
        <w:pStyle w:val="USTustnpkodeksu"/>
      </w:pPr>
      <w:r w:rsidRPr="00DF73B3">
        <w:t>5.</w:t>
      </w:r>
      <w:r w:rsidRPr="00DF73B3">
        <w:rPr>
          <w:rStyle w:val="IGindeksgrny"/>
        </w:rPr>
        <w:footnoteReference w:id="53"/>
      </w:r>
      <w:r w:rsidRPr="00DF73B3">
        <w:rPr>
          <w:rStyle w:val="IGindeksgrny"/>
        </w:rPr>
        <w:t>)</w:t>
      </w:r>
      <w:r w:rsidRPr="00DF73B3">
        <w:t> Koszty działalności biura Funduszu oraz inne wydatki związane z</w:t>
      </w:r>
      <w:r>
        <w:t> </w:t>
      </w:r>
      <w:r w:rsidRPr="00DF73B3">
        <w:t>wykonywaniem zadań Funduszu pokrywane są ze środków, o</w:t>
      </w:r>
      <w:r>
        <w:t> </w:t>
      </w:r>
      <w:r w:rsidRPr="00DF73B3">
        <w:t>których mowa</w:t>
      </w:r>
      <w:r w:rsidR="002B3DEE" w:rsidRPr="00DF73B3">
        <w:t xml:space="preserve"> w</w:t>
      </w:r>
      <w:r w:rsidR="002B3DEE">
        <w:t> art. </w:t>
      </w:r>
      <w:r w:rsidRPr="00DF73B3">
        <w:t>1</w:t>
      </w:r>
      <w:r w:rsidR="002B3DEE" w:rsidRPr="00DF73B3">
        <w:t>5</w:t>
      </w:r>
      <w:r w:rsidR="002B3DEE">
        <w:t xml:space="preserve"> pkt </w:t>
      </w:r>
      <w:r w:rsidRPr="00DF73B3">
        <w:t>1, 1a i</w:t>
      </w:r>
      <w:r>
        <w:t> </w:t>
      </w:r>
      <w:r w:rsidRPr="00DF73B3">
        <w:t>3–7.</w:t>
      </w:r>
    </w:p>
    <w:p w:rsidR="00226598" w:rsidRPr="00226598" w:rsidRDefault="00226598" w:rsidP="00226598">
      <w:pPr>
        <w:pStyle w:val="ARTartustawynprozporzdzenia"/>
      </w:pPr>
      <w:r w:rsidRPr="00DF73B3">
        <w:rPr>
          <w:rStyle w:val="Ppogrubienie"/>
        </w:rPr>
        <w:t>Art.</w:t>
      </w:r>
      <w:r w:rsidRPr="00226598">
        <w:rPr>
          <w:rStyle w:val="Ppogrubienie"/>
        </w:rPr>
        <w:t> 16a.</w:t>
      </w:r>
      <w:r w:rsidRPr="00226598">
        <w:rPr>
          <w:rStyle w:val="IGindeksgrny"/>
        </w:rPr>
        <w:footnoteReference w:id="54"/>
      </w:r>
      <w:r w:rsidRPr="00226598">
        <w:rPr>
          <w:rStyle w:val="IGindeksgrny"/>
        </w:rPr>
        <w:t>)</w:t>
      </w:r>
      <w:r w:rsidRPr="00226598">
        <w:t> 1. Wypłaty środków gwarantowanych są dokonywane przez Fundusz z następujących środków, w określonej poniżej kolejności:</w:t>
      </w:r>
    </w:p>
    <w:p w:rsidR="00226598" w:rsidRPr="00DF73B3" w:rsidRDefault="00226598" w:rsidP="00226598">
      <w:pPr>
        <w:pStyle w:val="PKTpunkt"/>
      </w:pPr>
      <w:r w:rsidRPr="00DF73B3">
        <w:t>1)</w:t>
      </w:r>
      <w:r w:rsidRPr="00DF73B3">
        <w:tab/>
        <w:t>funduszu ochrony środków gwarantowanych banku, w</w:t>
      </w:r>
      <w:r>
        <w:t> </w:t>
      </w:r>
      <w:r w:rsidRPr="00DF73B3">
        <w:t>przypadku którego nastąpiło spełnienie warunku gwarancji;</w:t>
      </w:r>
    </w:p>
    <w:p w:rsidR="00226598" w:rsidRPr="00DF73B3" w:rsidRDefault="00226598" w:rsidP="00226598">
      <w:pPr>
        <w:pStyle w:val="PKTpunkt"/>
      </w:pPr>
      <w:r w:rsidRPr="00DF73B3">
        <w:t>2)</w:t>
      </w:r>
      <w:r w:rsidRPr="00DF73B3">
        <w:tab/>
        <w:t>funduszy ochrony środków gwarantowanych podmiotów objętych obowiązkowym systemem gwarantowania.</w:t>
      </w:r>
    </w:p>
    <w:p w:rsidR="00226598" w:rsidRPr="00DF73B3" w:rsidRDefault="00226598" w:rsidP="00226598">
      <w:pPr>
        <w:pStyle w:val="USTustnpkodeksu"/>
      </w:pPr>
      <w:r w:rsidRPr="00DF73B3">
        <w:t>2. W</w:t>
      </w:r>
      <w:r>
        <w:t> </w:t>
      </w:r>
      <w:r w:rsidRPr="00DF73B3">
        <w:t>przypadku gdy wielkość zobowiązań z</w:t>
      </w:r>
      <w:r>
        <w:t> </w:t>
      </w:r>
      <w:r w:rsidRPr="00DF73B3">
        <w:t>tytułu środków gwarantowanych przewyższa sumę środków, o</w:t>
      </w:r>
      <w:r>
        <w:t> </w:t>
      </w:r>
      <w:r w:rsidRPr="00DF73B3">
        <w:t>których mowa</w:t>
      </w:r>
      <w:r w:rsidR="002B3DEE" w:rsidRPr="00DF73B3">
        <w:t xml:space="preserve"> w</w:t>
      </w:r>
      <w:r w:rsidR="002B3DEE">
        <w:t> ust. </w:t>
      </w:r>
      <w:r w:rsidRPr="00DF73B3">
        <w:t>1, Fundusz dokonuje wypłat środków gwarantowanych ze środków funduszu własnego Funduszu przezn</w:t>
      </w:r>
      <w:r w:rsidRPr="00DF73B3">
        <w:t>a</w:t>
      </w:r>
      <w:r w:rsidRPr="00DF73B3">
        <w:t>czonego do ewidencjonowania środków odzyskanych z</w:t>
      </w:r>
      <w:r>
        <w:t> </w:t>
      </w:r>
      <w:r w:rsidRPr="00DF73B3">
        <w:t>mas upadłości banków.</w:t>
      </w:r>
    </w:p>
    <w:p w:rsidR="00226598" w:rsidRPr="00DF73B3" w:rsidRDefault="00226598" w:rsidP="00226598">
      <w:pPr>
        <w:pStyle w:val="USTustnpkodeksu"/>
      </w:pPr>
      <w:r w:rsidRPr="00DF73B3">
        <w:t>3.</w:t>
      </w:r>
      <w:r w:rsidRPr="00DF73B3">
        <w:rPr>
          <w:rStyle w:val="IGindeksgrny"/>
        </w:rPr>
        <w:footnoteReference w:id="55"/>
      </w:r>
      <w:r w:rsidRPr="00DF73B3">
        <w:rPr>
          <w:rStyle w:val="IGindeksgrny"/>
        </w:rPr>
        <w:t>)</w:t>
      </w:r>
      <w:r w:rsidRPr="00DF73B3">
        <w:t> W</w:t>
      </w:r>
      <w:r>
        <w:t> </w:t>
      </w:r>
      <w:r w:rsidRPr="00DF73B3">
        <w:t>przypadku gdy wielkość zobowiązań z</w:t>
      </w:r>
      <w:r>
        <w:t> </w:t>
      </w:r>
      <w:r w:rsidRPr="00DF73B3">
        <w:t>tytułu środków gwarantowanych przewyższa sumę środków, o</w:t>
      </w:r>
      <w:r>
        <w:t> </w:t>
      </w:r>
      <w:r w:rsidRPr="00DF73B3">
        <w:t>których mowa</w:t>
      </w:r>
      <w:r w:rsidR="002B3DEE" w:rsidRPr="00DF73B3">
        <w:t xml:space="preserve"> w</w:t>
      </w:r>
      <w:r w:rsidR="002B3DEE">
        <w:t> ust. </w:t>
      </w:r>
      <w:r w:rsidR="002B3DEE" w:rsidRPr="00DF73B3">
        <w:t>1</w:t>
      </w:r>
      <w:r w:rsidR="002B3DEE">
        <w:t xml:space="preserve"> i </w:t>
      </w:r>
      <w:r w:rsidRPr="00DF73B3">
        <w:t>2, Fundusz dokonuje wypłat środków gwarantowanych ze środków funduszu własnego, tworzonego w</w:t>
      </w:r>
      <w:r>
        <w:t> </w:t>
      </w:r>
      <w:r w:rsidRPr="00DF73B3">
        <w:t>celu zapewnienia środków na finansowanie zadań Funduszu w</w:t>
      </w:r>
      <w:r>
        <w:t> </w:t>
      </w:r>
      <w:r w:rsidRPr="00DF73B3">
        <w:t>zakresie udzielania pomocy podmiotom objętym syst</w:t>
      </w:r>
      <w:r w:rsidRPr="00DF73B3">
        <w:t>e</w:t>
      </w:r>
      <w:r w:rsidRPr="00DF73B3">
        <w:t>mem gwarantowania. Kwota wypłat nie może przewyższać wartości funduszu pomniejszonej o</w:t>
      </w:r>
      <w:r>
        <w:t> </w:t>
      </w:r>
      <w:r w:rsidRPr="00DF73B3">
        <w:t>wartość bilansową wierz</w:t>
      </w:r>
      <w:r w:rsidRPr="00DF73B3">
        <w:t>y</w:t>
      </w:r>
      <w:r w:rsidRPr="00DF73B3">
        <w:t>telności sfinansowanych z</w:t>
      </w:r>
      <w:r>
        <w:t> </w:t>
      </w:r>
      <w:r w:rsidRPr="00DF73B3">
        <w:t>tego funduszu.</w:t>
      </w:r>
    </w:p>
    <w:p w:rsidR="00226598" w:rsidRPr="00226598" w:rsidRDefault="00226598" w:rsidP="00226598">
      <w:pPr>
        <w:pStyle w:val="USTustnpkodeksu"/>
      </w:pPr>
      <w:r w:rsidRPr="00DF73B3">
        <w:t>4.</w:t>
      </w:r>
      <w:r w:rsidRPr="00226598">
        <w:t> W przypadku gdy wielkość zobowiązań z tytułu środków gwarantowanych przewyższa sumę środków, o których mowa</w:t>
      </w:r>
      <w:r w:rsidR="002B3DEE" w:rsidRPr="00226598">
        <w:t xml:space="preserve"> w</w:t>
      </w:r>
      <w:r w:rsidR="002B3DEE">
        <w:t> ust. </w:t>
      </w:r>
      <w:r w:rsidRPr="00226598">
        <w:t>1–3, Fundusz dokonuje wypłat środków gwarantowanych z innych źródeł, o których mowa</w:t>
      </w:r>
      <w:r w:rsidR="002B3DEE" w:rsidRPr="00226598">
        <w:t xml:space="preserve"> w</w:t>
      </w:r>
      <w:r w:rsidR="002B3DEE">
        <w:t> art. </w:t>
      </w:r>
      <w:r w:rsidRPr="00226598">
        <w:t>15, z wyłączeniem</w:t>
      </w:r>
      <w:r w:rsidR="002B3DEE">
        <w:t xml:space="preserve"> art. </w:t>
      </w:r>
      <w:r w:rsidRPr="00226598">
        <w:t>1</w:t>
      </w:r>
      <w:r w:rsidR="002B3DEE" w:rsidRPr="00226598">
        <w:t>5</w:t>
      </w:r>
      <w:r w:rsidR="002B3DEE">
        <w:t xml:space="preserve"> pkt </w:t>
      </w:r>
      <w:r w:rsidRPr="00226598">
        <w:t>6, oraz ze środków pozostałych funduszy własnych, z wyłączeniem:</w:t>
      </w:r>
    </w:p>
    <w:p w:rsidR="00226598" w:rsidRPr="00DF73B3" w:rsidRDefault="00226598" w:rsidP="00226598">
      <w:pPr>
        <w:pStyle w:val="PKTpunkt"/>
      </w:pPr>
      <w:r w:rsidRPr="00DF73B3">
        <w:t>1)</w:t>
      </w:r>
      <w:r w:rsidRPr="00DF73B3">
        <w:tab/>
        <w:t>części funduszu własnego, tworzonego w</w:t>
      </w:r>
      <w:r>
        <w:t> </w:t>
      </w:r>
      <w:r w:rsidRPr="00DF73B3">
        <w:t>celu zapewnienia środków na nabycie rzeczowego majątku trwałego;</w:t>
      </w:r>
    </w:p>
    <w:p w:rsidR="00226598" w:rsidRPr="00DF73B3" w:rsidRDefault="00226598" w:rsidP="00226598">
      <w:pPr>
        <w:pStyle w:val="PKTpunkt"/>
      </w:pPr>
      <w:r w:rsidRPr="00DF73B3">
        <w:t>2)</w:t>
      </w:r>
      <w:r w:rsidRPr="00DF73B3">
        <w:tab/>
        <w:t>funduszy własnych utworzonych wyłącznie w</w:t>
      </w:r>
      <w:r>
        <w:t> </w:t>
      </w:r>
      <w:r w:rsidRPr="00DF73B3">
        <w:t>celu ewidencjonowania środków pieniężnych uzyskiwanych na po</w:t>
      </w:r>
      <w:r w:rsidRPr="00DF73B3">
        <w:t>d</w:t>
      </w:r>
      <w:r w:rsidRPr="00DF73B3">
        <w:t>stawie odrębnych ustaw;</w:t>
      </w:r>
    </w:p>
    <w:p w:rsidR="00226598" w:rsidRPr="00DF73B3" w:rsidRDefault="00226598" w:rsidP="00226598">
      <w:pPr>
        <w:pStyle w:val="PKTpunkt"/>
      </w:pPr>
      <w:r w:rsidRPr="00DF73B3">
        <w:t>3)</w:t>
      </w:r>
      <w:r w:rsidRPr="00DF73B3">
        <w:tab/>
        <w:t>funduszu z</w:t>
      </w:r>
      <w:r>
        <w:t> </w:t>
      </w:r>
      <w:r w:rsidRPr="00DF73B3">
        <w:t>aktualizacji wyceny;</w:t>
      </w:r>
    </w:p>
    <w:p w:rsidR="00226598" w:rsidRPr="00DF73B3" w:rsidRDefault="00226598" w:rsidP="00226598">
      <w:pPr>
        <w:pStyle w:val="PKTpunkt"/>
      </w:pPr>
      <w:r w:rsidRPr="00DF73B3">
        <w:t>4)</w:t>
      </w:r>
      <w:r w:rsidRPr="00DF73B3">
        <w:tab/>
        <w:t>niezatwierdzonego zysku z</w:t>
      </w:r>
      <w:r>
        <w:t> </w:t>
      </w:r>
      <w:r w:rsidRPr="00DF73B3">
        <w:t>lat ubiegłych;</w:t>
      </w:r>
    </w:p>
    <w:p w:rsidR="00226598" w:rsidRPr="00DF73B3" w:rsidRDefault="00226598" w:rsidP="00226598">
      <w:pPr>
        <w:pStyle w:val="PKTpunkt"/>
      </w:pPr>
      <w:r w:rsidRPr="00DF73B3">
        <w:t>5)</w:t>
      </w:r>
      <w:r w:rsidRPr="00DF73B3">
        <w:tab/>
        <w:t>zysku roku obrotowego.</w:t>
      </w:r>
    </w:p>
    <w:p w:rsidR="00226598" w:rsidRPr="00DF73B3" w:rsidRDefault="00226598" w:rsidP="00226598">
      <w:pPr>
        <w:pStyle w:val="USTustnpkodeksu"/>
      </w:pPr>
      <w:r w:rsidRPr="00DF73B3">
        <w:t>5. Po wyczerpaniu środków, o</w:t>
      </w:r>
      <w:r>
        <w:t> </w:t>
      </w:r>
      <w:r w:rsidRPr="00DF73B3">
        <w:t>których mowa</w:t>
      </w:r>
      <w:r w:rsidR="002B3DEE" w:rsidRPr="00DF73B3">
        <w:t xml:space="preserve"> w</w:t>
      </w:r>
      <w:r w:rsidR="002B3DEE">
        <w:t> ust. </w:t>
      </w:r>
      <w:r w:rsidRPr="00DF73B3">
        <w:t>1–4, w</w:t>
      </w:r>
      <w:r>
        <w:t> </w:t>
      </w:r>
      <w:r w:rsidRPr="00DF73B3">
        <w:t>sytuacji wystąpienia zagro</w:t>
      </w:r>
      <w:r w:rsidRPr="00DF73B3">
        <w:softHyphen/>
        <w:t>żenia stabilności finansowej oraz w</w:t>
      </w:r>
      <w:r>
        <w:t> </w:t>
      </w:r>
      <w:r w:rsidRPr="00DF73B3">
        <w:t>celu pokrycia pilnych potrzeb Funduszu Narodowy Bank Polski na wniosek Zarządu Funduszu może udzielić Fu</w:t>
      </w:r>
      <w:r w:rsidRPr="00DF73B3">
        <w:t>n</w:t>
      </w:r>
      <w:r w:rsidRPr="00DF73B3">
        <w:t>duszowi kredytu krótkoterminowego, o</w:t>
      </w:r>
      <w:r>
        <w:t> </w:t>
      </w:r>
      <w:r w:rsidRPr="00DF73B3">
        <w:t>którym mowa</w:t>
      </w:r>
      <w:r w:rsidR="002B3DEE" w:rsidRPr="00DF73B3">
        <w:t xml:space="preserve"> w</w:t>
      </w:r>
      <w:r w:rsidR="002B3DEE">
        <w:t> art. </w:t>
      </w:r>
      <w:r w:rsidRPr="00DF73B3">
        <w:t>1</w:t>
      </w:r>
      <w:r w:rsidR="002B3DEE" w:rsidRPr="00DF73B3">
        <w:t>5</w:t>
      </w:r>
      <w:r w:rsidR="002B3DEE">
        <w:t xml:space="preserve"> pkt </w:t>
      </w:r>
      <w:r w:rsidRPr="00DF73B3">
        <w:t>6, pod warunkiem ustanowienia odpowiedniego z</w:t>
      </w:r>
      <w:r w:rsidRPr="00DF73B3">
        <w:t>a</w:t>
      </w:r>
      <w:r w:rsidRPr="00DF73B3">
        <w:t>bezpieczenia.</w:t>
      </w:r>
    </w:p>
    <w:p w:rsidR="00226598" w:rsidRPr="00DF73B3" w:rsidRDefault="00226598" w:rsidP="00226598">
      <w:pPr>
        <w:pStyle w:val="USTustnpkodeksu"/>
      </w:pPr>
      <w:r w:rsidRPr="00DF73B3">
        <w:t>6. Po wyczerpaniu środków, o</w:t>
      </w:r>
      <w:r>
        <w:t> </w:t>
      </w:r>
      <w:r w:rsidRPr="00DF73B3">
        <w:t>których mowa</w:t>
      </w:r>
      <w:r w:rsidR="002B3DEE" w:rsidRPr="00DF73B3">
        <w:t xml:space="preserve"> w</w:t>
      </w:r>
      <w:r w:rsidR="002B3DEE">
        <w:t> ust. </w:t>
      </w:r>
      <w:r w:rsidRPr="00DF73B3">
        <w:t>1, minister właściwy do spraw instytucji finansowych może, w</w:t>
      </w:r>
      <w:r>
        <w:t> </w:t>
      </w:r>
      <w:r w:rsidRPr="00DF73B3">
        <w:t>drodze rozporządzenia, po zasięgnięciu opinii Prezesa Narodowego Banku Polskiego i</w:t>
      </w:r>
      <w:r>
        <w:t> </w:t>
      </w:r>
      <w:r w:rsidRPr="00DF73B3">
        <w:t>Przewodniczącego Komisji Na</w:t>
      </w:r>
      <w:r w:rsidRPr="00DF73B3">
        <w:t>d</w:t>
      </w:r>
      <w:r w:rsidRPr="00DF73B3">
        <w:t>zoru Finansowego, podwyższyć wysokość stawki tworzenia funduszy ochrony środków gwarantowanych przez podmioty objęte systemem gwarantowania, nie więcej jednak niż do wysokości 0,8%. Wysokość i</w:t>
      </w:r>
      <w:r>
        <w:t> </w:t>
      </w:r>
      <w:r w:rsidRPr="00DF73B3">
        <w:t>termin wniesienia kolejnej ob</w:t>
      </w:r>
      <w:r w:rsidRPr="00DF73B3">
        <w:t>o</w:t>
      </w:r>
      <w:r w:rsidRPr="00DF73B3">
        <w:t>wiązkowej wpłaty określa Zarząd Funduszu w</w:t>
      </w:r>
      <w:r>
        <w:t> </w:t>
      </w:r>
      <w:r w:rsidRPr="00DF73B3">
        <w:t>drodze uchwały.</w:t>
      </w:r>
    </w:p>
    <w:p w:rsidR="00226598" w:rsidRPr="00DF73B3" w:rsidRDefault="00226598" w:rsidP="00226598">
      <w:pPr>
        <w:pStyle w:val="USTustnpkodeksu"/>
      </w:pPr>
      <w:r w:rsidRPr="00DF73B3">
        <w:t>7. Po wyczerpaniu środków, o</w:t>
      </w:r>
      <w:r>
        <w:t> </w:t>
      </w:r>
      <w:r w:rsidRPr="00DF73B3">
        <w:t>których mowa</w:t>
      </w:r>
      <w:r w:rsidR="002B3DEE" w:rsidRPr="00DF73B3">
        <w:t xml:space="preserve"> w</w:t>
      </w:r>
      <w:r w:rsidR="002B3DEE">
        <w:t> ust. </w:t>
      </w:r>
      <w:r w:rsidRPr="00DF73B3">
        <w:t>1, minister właściwy do spraw instytucji finansowych może, w</w:t>
      </w:r>
      <w:r>
        <w:t> </w:t>
      </w:r>
      <w:r w:rsidRPr="00DF73B3">
        <w:t>drodze rozporządzenia, po zasięgnięciu opinii Prezesa Narodowego Banku Polskiego i</w:t>
      </w:r>
      <w:r>
        <w:t> </w:t>
      </w:r>
      <w:r w:rsidRPr="00DF73B3">
        <w:t>Przewodniczącego Komisji Na</w:t>
      </w:r>
      <w:r w:rsidRPr="00DF73B3">
        <w:t>d</w:t>
      </w:r>
      <w:r w:rsidRPr="00DF73B3">
        <w:t>zoru Finansowego, podwyższyć wysokość stawki opłaty rocznej na rok bieżący, nie więcej jednak niż do wysokości 0,6%. Wydając rozporządzenie, minister właściwy do spraw instytucji finansowych określi dzień, na który oblicza się wysokość stawki opłaty rocznej, oraz termin jej wniesienia. Przepis</w:t>
      </w:r>
      <w:r w:rsidR="002B3DEE">
        <w:t xml:space="preserve"> art. </w:t>
      </w:r>
      <w:r w:rsidRPr="00DF73B3">
        <w:t>1</w:t>
      </w:r>
      <w:r w:rsidR="002B3DEE" w:rsidRPr="00DF73B3">
        <w:t>3</w:t>
      </w:r>
      <w:r w:rsidR="002B3DEE">
        <w:t xml:space="preserve"> ust. </w:t>
      </w:r>
      <w:r w:rsidRPr="00DF73B3">
        <w:t>4</w:t>
      </w:r>
      <w:r>
        <w:t> </w:t>
      </w:r>
      <w:r w:rsidRPr="00DF73B3">
        <w:t>stosuje się odpowiednio.</w:t>
      </w:r>
    </w:p>
    <w:p w:rsidR="00226598" w:rsidRPr="00DF73B3" w:rsidRDefault="00226598" w:rsidP="00226598">
      <w:pPr>
        <w:pStyle w:val="USTustnpkodeksu"/>
      </w:pPr>
      <w:r w:rsidRPr="00DF73B3">
        <w:t>8. Minister właściwy do spraw instytucji finansowych, wydając rozporządzenia, o</w:t>
      </w:r>
      <w:r>
        <w:t> </w:t>
      </w:r>
      <w:r w:rsidRPr="00DF73B3">
        <w:t>których mowa</w:t>
      </w:r>
      <w:r w:rsidR="002B3DEE" w:rsidRPr="00DF73B3">
        <w:t xml:space="preserve"> w</w:t>
      </w:r>
      <w:r w:rsidR="002B3DEE">
        <w:t> ust. </w:t>
      </w:r>
      <w:r w:rsidR="002B3DEE" w:rsidRPr="00DF73B3">
        <w:t>6</w:t>
      </w:r>
      <w:r w:rsidR="002B3DEE">
        <w:t xml:space="preserve"> i </w:t>
      </w:r>
      <w:r w:rsidRPr="00DF73B3">
        <w:t>7, uwzględni w</w:t>
      </w:r>
      <w:r>
        <w:t> </w:t>
      </w:r>
      <w:r w:rsidRPr="00DF73B3">
        <w:t>szczególności wysokość niezaspokojonych zobowiązań Funduszu z</w:t>
      </w:r>
      <w:r>
        <w:t> </w:t>
      </w:r>
      <w:r w:rsidRPr="00DF73B3">
        <w:t>tytułu środków gwarantowanych.</w:t>
      </w:r>
    </w:p>
    <w:p w:rsidR="00226598" w:rsidRPr="00DF73B3" w:rsidRDefault="00226598" w:rsidP="00226598">
      <w:pPr>
        <w:pStyle w:val="ARTartustawynprozporzdzenia"/>
      </w:pPr>
      <w:r w:rsidRPr="00DF73B3">
        <w:rPr>
          <w:rStyle w:val="Ppogrubienie"/>
        </w:rPr>
        <w:t>Art. 16b.</w:t>
      </w:r>
      <w:r w:rsidRPr="00DF73B3">
        <w:rPr>
          <w:rStyle w:val="IGindeksgrny"/>
        </w:rPr>
        <w:footnoteReference w:id="56"/>
      </w:r>
      <w:r w:rsidRPr="00DF73B3">
        <w:rPr>
          <w:rStyle w:val="IGindeksgrny"/>
        </w:rPr>
        <w:t>)</w:t>
      </w:r>
      <w:r w:rsidRPr="00090996">
        <w:t> </w:t>
      </w:r>
      <w:r w:rsidRPr="00DF73B3">
        <w:t>1. W</w:t>
      </w:r>
      <w:r>
        <w:t> </w:t>
      </w:r>
      <w:r w:rsidRPr="00DF73B3">
        <w:t>razie konieczności dokonania wypłat środków gwarantowanych w</w:t>
      </w:r>
      <w:r>
        <w:t> </w:t>
      </w:r>
      <w:r w:rsidRPr="00DF73B3">
        <w:t>przypadku, o</w:t>
      </w:r>
      <w:r>
        <w:t> </w:t>
      </w:r>
      <w:r w:rsidRPr="00DF73B3">
        <w:t>którym mowa</w:t>
      </w:r>
      <w:r w:rsidR="002B3DEE" w:rsidRPr="00DF73B3">
        <w:t xml:space="preserve"> w</w:t>
      </w:r>
      <w:r w:rsidR="002B3DEE">
        <w:t> art. </w:t>
      </w:r>
      <w:r w:rsidRPr="00DF73B3">
        <w:t>16a</w:t>
      </w:r>
      <w:r w:rsidR="002B3DEE">
        <w:t xml:space="preserve"> ust. </w:t>
      </w:r>
      <w:r w:rsidRPr="00DF73B3">
        <w:t>3, jeżeli dokonano przeniesienia środków, o</w:t>
      </w:r>
      <w:r>
        <w:t> </w:t>
      </w:r>
      <w:r w:rsidRPr="00DF73B3">
        <w:t>którym mowa</w:t>
      </w:r>
      <w:r w:rsidR="002B3DEE" w:rsidRPr="00DF73B3">
        <w:t xml:space="preserve"> w</w:t>
      </w:r>
      <w:r w:rsidR="002B3DEE">
        <w:t> art. </w:t>
      </w:r>
      <w:r w:rsidRPr="00DF73B3">
        <w:t>18a</w:t>
      </w:r>
      <w:r w:rsidR="002B3DEE">
        <w:t xml:space="preserve"> ust. </w:t>
      </w:r>
      <w:r w:rsidRPr="00DF73B3">
        <w:t>3, minister właściwy do spraw instytucji finansowych przekazuje Funduszowi środki finansowe na wypłatę środków gwarantowanych do wysokości środków przeniesionych z</w:t>
      </w:r>
      <w:r>
        <w:t> </w:t>
      </w:r>
      <w:r w:rsidRPr="00DF73B3">
        <w:t>funduszu własnego, tworzonego w</w:t>
      </w:r>
      <w:r>
        <w:t> </w:t>
      </w:r>
      <w:r w:rsidRPr="00DF73B3">
        <w:t>celu zapewnienia środków na finansowanie zadań Funduszu w</w:t>
      </w:r>
      <w:r>
        <w:t> </w:t>
      </w:r>
      <w:r w:rsidRPr="00DF73B3">
        <w:t>zakresie udzielania pomocy podmiotom objętym systemem gwarantowania na fundusz stabilizacyjny, w</w:t>
      </w:r>
      <w:r>
        <w:t> </w:t>
      </w:r>
      <w:r w:rsidRPr="00DF73B3">
        <w:t>terminach umożliwiających Funduszowi dokonanie wypłaty środków gwarantowanych w</w:t>
      </w:r>
      <w:r>
        <w:t> </w:t>
      </w:r>
      <w:r w:rsidRPr="00DF73B3">
        <w:t>terminie określonym</w:t>
      </w:r>
      <w:r w:rsidR="002B3DEE" w:rsidRPr="00DF73B3">
        <w:t xml:space="preserve"> w</w:t>
      </w:r>
      <w:r w:rsidR="002B3DEE">
        <w:t> art. </w:t>
      </w:r>
      <w:r w:rsidRPr="00DF73B3">
        <w:t>2</w:t>
      </w:r>
      <w:r w:rsidR="002B3DEE" w:rsidRPr="00DF73B3">
        <w:t>2</w:t>
      </w:r>
      <w:r w:rsidR="002B3DEE">
        <w:t xml:space="preserve"> ust. </w:t>
      </w:r>
      <w:r w:rsidRPr="00DF73B3">
        <w:t>3.</w:t>
      </w:r>
    </w:p>
    <w:p w:rsidR="00226598" w:rsidRPr="00DF73B3" w:rsidRDefault="00226598" w:rsidP="00226598">
      <w:pPr>
        <w:pStyle w:val="USTustnpkodeksu"/>
      </w:pPr>
      <w:r w:rsidRPr="00DF73B3">
        <w:t>2. Środki finansowe mogą być przekazane Funduszowi w</w:t>
      </w:r>
      <w:r>
        <w:t> </w:t>
      </w:r>
      <w:r w:rsidRPr="00DF73B3">
        <w:t>formie dotacji z</w:t>
      </w:r>
      <w:r>
        <w:t> </w:t>
      </w:r>
      <w:r w:rsidRPr="00DF73B3">
        <w:t>budżetu państwa lub skarbowych papierów wartościowych.</w:t>
      </w:r>
    </w:p>
    <w:p w:rsidR="00226598" w:rsidRPr="00DF73B3" w:rsidRDefault="00226598" w:rsidP="00226598">
      <w:pPr>
        <w:pStyle w:val="USTustnpkodeksu"/>
      </w:pPr>
      <w:r w:rsidRPr="00DF73B3">
        <w:t>3. Warunki emisji skarbowych papierów wartościowych oraz sposób realizacji wynikających z</w:t>
      </w:r>
      <w:r>
        <w:t> </w:t>
      </w:r>
      <w:r w:rsidRPr="00DF73B3">
        <w:t xml:space="preserve">nich świadczeń </w:t>
      </w:r>
      <w:proofErr w:type="spellStart"/>
      <w:r w:rsidRPr="00DF73B3">
        <w:t>okreś</w:t>
      </w:r>
      <w:proofErr w:type="spellEnd"/>
      <w:r w:rsidR="008E46D2">
        <w:t>-</w:t>
      </w:r>
      <w:r w:rsidR="008E46D2">
        <w:br/>
      </w:r>
      <w:r w:rsidRPr="00DF73B3">
        <w:t>li minister właściwy do spraw instytucji finansowych przez wydanie listu emisyjnego.</w:t>
      </w:r>
    </w:p>
    <w:p w:rsidR="00226598" w:rsidRPr="00226598" w:rsidRDefault="00226598" w:rsidP="00226598">
      <w:pPr>
        <w:pStyle w:val="USTustnpkodeksu"/>
      </w:pPr>
      <w:r w:rsidRPr="00DF73B3">
        <w:t>4.</w:t>
      </w:r>
      <w:r w:rsidRPr="00226598">
        <w:t> List emisyjny zawiera w szczególności:</w:t>
      </w:r>
    </w:p>
    <w:p w:rsidR="00226598" w:rsidRPr="00DF73B3" w:rsidRDefault="00226598" w:rsidP="00226598">
      <w:pPr>
        <w:pStyle w:val="PKTpunkt"/>
      </w:pPr>
      <w:r w:rsidRPr="00DF73B3">
        <w:t>1)</w:t>
      </w:r>
      <w:r w:rsidRPr="00DF73B3">
        <w:tab/>
        <w:t>datę emisji;</w:t>
      </w:r>
    </w:p>
    <w:p w:rsidR="00226598" w:rsidRPr="00DF73B3" w:rsidRDefault="00226598" w:rsidP="00226598">
      <w:pPr>
        <w:pStyle w:val="PKTpunkt"/>
      </w:pPr>
      <w:r w:rsidRPr="00DF73B3">
        <w:t>2)</w:t>
      </w:r>
      <w:r w:rsidRPr="00DF73B3">
        <w:tab/>
        <w:t>powołanie podstawy prawnej emisji;</w:t>
      </w:r>
    </w:p>
    <w:p w:rsidR="00226598" w:rsidRPr="00DF73B3" w:rsidRDefault="00226598" w:rsidP="00226598">
      <w:pPr>
        <w:pStyle w:val="PKTpunkt"/>
      </w:pPr>
      <w:r w:rsidRPr="00DF73B3">
        <w:t>3)</w:t>
      </w:r>
      <w:r w:rsidRPr="00DF73B3">
        <w:tab/>
        <w:t>jednostkową wartość nominalną;</w:t>
      </w:r>
    </w:p>
    <w:p w:rsidR="00226598" w:rsidRPr="00DF73B3" w:rsidRDefault="00226598" w:rsidP="00226598">
      <w:pPr>
        <w:pStyle w:val="PKTpunkt"/>
      </w:pPr>
      <w:r w:rsidRPr="00DF73B3">
        <w:t>4)</w:t>
      </w:r>
      <w:r w:rsidRPr="00DF73B3">
        <w:tab/>
        <w:t>określenie waluty, w</w:t>
      </w:r>
      <w:r>
        <w:t> </w:t>
      </w:r>
      <w:r w:rsidRPr="00DF73B3">
        <w:t>której może następować emisja, lub sposób określenia waluty emisji;</w:t>
      </w:r>
    </w:p>
    <w:p w:rsidR="00226598" w:rsidRPr="00DF73B3" w:rsidRDefault="00226598" w:rsidP="00226598">
      <w:pPr>
        <w:pStyle w:val="PKTpunkt"/>
      </w:pPr>
      <w:r w:rsidRPr="00DF73B3">
        <w:t>5)</w:t>
      </w:r>
      <w:r w:rsidRPr="00DF73B3">
        <w:tab/>
        <w:t>cenę lub sposób jej ustalenia;</w:t>
      </w:r>
    </w:p>
    <w:p w:rsidR="00226598" w:rsidRPr="00DF73B3" w:rsidRDefault="00226598" w:rsidP="00226598">
      <w:pPr>
        <w:pStyle w:val="PKTpunkt"/>
      </w:pPr>
      <w:r w:rsidRPr="00DF73B3">
        <w:t>6)</w:t>
      </w:r>
      <w:r w:rsidRPr="00DF73B3">
        <w:tab/>
        <w:t>stopę procentową lub sposób jej obliczania;</w:t>
      </w:r>
    </w:p>
    <w:p w:rsidR="00226598" w:rsidRPr="00DF73B3" w:rsidRDefault="00226598" w:rsidP="00226598">
      <w:pPr>
        <w:pStyle w:val="PKTpunkt"/>
      </w:pPr>
      <w:r w:rsidRPr="00DF73B3">
        <w:t>7)</w:t>
      </w:r>
      <w:r w:rsidRPr="00DF73B3">
        <w:tab/>
        <w:t>określenie sposobu i</w:t>
      </w:r>
      <w:r>
        <w:t> </w:t>
      </w:r>
      <w:r w:rsidRPr="00DF73B3">
        <w:t>terminów wypłaty należności głównej oraz należności ubocznych;</w:t>
      </w:r>
    </w:p>
    <w:p w:rsidR="00226598" w:rsidRPr="00DF73B3" w:rsidRDefault="00226598" w:rsidP="00226598">
      <w:pPr>
        <w:pStyle w:val="PKTpunkt"/>
      </w:pPr>
      <w:r w:rsidRPr="00DF73B3">
        <w:t>8)</w:t>
      </w:r>
      <w:r w:rsidRPr="00DF73B3">
        <w:tab/>
        <w:t>datę, od której nalicza się oprocentowanie skarbowych papierów wartościowych tej emisji;</w:t>
      </w:r>
    </w:p>
    <w:p w:rsidR="00226598" w:rsidRPr="00DF73B3" w:rsidRDefault="00226598" w:rsidP="00226598">
      <w:pPr>
        <w:pStyle w:val="PKTpunkt"/>
      </w:pPr>
      <w:r w:rsidRPr="00DF73B3">
        <w:t>9)</w:t>
      </w:r>
      <w:r w:rsidRPr="00DF73B3">
        <w:tab/>
        <w:t>termin wykupu oraz zastrzeżenie możliwości wcześniejszego wykupu.</w:t>
      </w:r>
    </w:p>
    <w:p w:rsidR="00226598" w:rsidRPr="00DF73B3" w:rsidRDefault="00226598" w:rsidP="00226598">
      <w:pPr>
        <w:pStyle w:val="USTustnpkodeksu"/>
      </w:pPr>
      <w:r w:rsidRPr="00DF73B3">
        <w:t>5. Emisja skarbowych papierów wartościowych następuje z</w:t>
      </w:r>
      <w:r>
        <w:t> </w:t>
      </w:r>
      <w:r w:rsidRPr="00DF73B3">
        <w:t>dniem zarejestrowania skarbowych papierów wartości</w:t>
      </w:r>
      <w:r w:rsidRPr="00DF73B3">
        <w:t>o</w:t>
      </w:r>
      <w:r w:rsidRPr="00DF73B3">
        <w:t>wych w</w:t>
      </w:r>
      <w:r>
        <w:t> </w:t>
      </w:r>
      <w:r w:rsidRPr="00DF73B3">
        <w:t>depozycie papierów wartościowych oraz w</w:t>
      </w:r>
      <w:r>
        <w:t> </w:t>
      </w:r>
      <w:r w:rsidRPr="00DF73B3">
        <w:t xml:space="preserve">kwocie równej wartości nominalnej wyemitowanych papierów </w:t>
      </w:r>
      <w:proofErr w:type="spellStart"/>
      <w:r w:rsidRPr="00DF73B3">
        <w:t>wartoś</w:t>
      </w:r>
      <w:proofErr w:type="spellEnd"/>
      <w:r w:rsidR="008E46D2">
        <w:t>-</w:t>
      </w:r>
      <w:r w:rsidR="008E46D2">
        <w:br/>
      </w:r>
      <w:proofErr w:type="spellStart"/>
      <w:r w:rsidRPr="00DF73B3">
        <w:t>ciowych</w:t>
      </w:r>
      <w:proofErr w:type="spellEnd"/>
      <w:r w:rsidRPr="00DF73B3">
        <w:t>.</w:t>
      </w:r>
    </w:p>
    <w:p w:rsidR="00226598" w:rsidRPr="00DF73B3" w:rsidRDefault="00226598" w:rsidP="00226598">
      <w:pPr>
        <w:pStyle w:val="USTustnpkodeksu"/>
      </w:pPr>
      <w:r w:rsidRPr="00DF73B3">
        <w:t>6. Do emisji skarbowych papierów wartościowych, o</w:t>
      </w:r>
      <w:r>
        <w:t> </w:t>
      </w:r>
      <w:r w:rsidRPr="00DF73B3">
        <w:t>których mowa</w:t>
      </w:r>
      <w:r w:rsidR="002B3DEE" w:rsidRPr="00DF73B3">
        <w:t xml:space="preserve"> w</w:t>
      </w:r>
      <w:r w:rsidR="002B3DEE">
        <w:t> ust. </w:t>
      </w:r>
      <w:r w:rsidRPr="00DF73B3">
        <w:t>2, nie stosuje się przepisów</w:t>
      </w:r>
      <w:r w:rsidR="002B3DEE">
        <w:t xml:space="preserve"> art. </w:t>
      </w:r>
      <w:r w:rsidRPr="00DF73B3">
        <w:t>97,</w:t>
      </w:r>
      <w:r w:rsidR="002B3DEE">
        <w:t xml:space="preserve"> art. </w:t>
      </w:r>
      <w:r w:rsidRPr="00DF73B3">
        <w:t>9</w:t>
      </w:r>
      <w:r w:rsidR="002B3DEE" w:rsidRPr="00DF73B3">
        <w:t>8</w:t>
      </w:r>
      <w:r w:rsidR="002B3DEE">
        <w:t xml:space="preserve"> i art. </w:t>
      </w:r>
      <w:r w:rsidRPr="00DF73B3">
        <w:t>102</w:t>
      </w:r>
      <w:r>
        <w:t> </w:t>
      </w:r>
      <w:r w:rsidRPr="00DF73B3">
        <w:t>ustawy z</w:t>
      </w:r>
      <w:r>
        <w:t> </w:t>
      </w:r>
      <w:r w:rsidRPr="00DF73B3">
        <w:t>dnia 27</w:t>
      </w:r>
      <w:r>
        <w:t> </w:t>
      </w:r>
      <w:r w:rsidRPr="00DF73B3">
        <w:t>sierpnia 2009</w:t>
      </w:r>
      <w:r>
        <w:t> </w:t>
      </w:r>
      <w:r w:rsidRPr="00DF73B3">
        <w:t>r. o</w:t>
      </w:r>
      <w:r>
        <w:t> </w:t>
      </w:r>
      <w:r w:rsidRPr="00DF73B3">
        <w:t>finansach publicznych (</w:t>
      </w:r>
      <w:r w:rsidR="002B3DEE">
        <w:t>Dz. U.</w:t>
      </w:r>
      <w:r w:rsidRPr="00DF73B3">
        <w:t xml:space="preserve"> z</w:t>
      </w:r>
      <w:r>
        <w:t> </w:t>
      </w:r>
      <w:r w:rsidRPr="00DF73B3">
        <w:t>2013</w:t>
      </w:r>
      <w:r>
        <w:t> </w:t>
      </w:r>
      <w:r w:rsidRPr="00DF73B3">
        <w:t>r.</w:t>
      </w:r>
      <w:r w:rsidR="002B3DEE">
        <w:t xml:space="preserve"> poz. </w:t>
      </w:r>
      <w:r w:rsidRPr="00DF73B3">
        <w:t>885, z</w:t>
      </w:r>
      <w:r>
        <w:t> </w:t>
      </w:r>
      <w:proofErr w:type="spellStart"/>
      <w:r w:rsidRPr="00DF73B3">
        <w:t>późn</w:t>
      </w:r>
      <w:proofErr w:type="spellEnd"/>
      <w:r w:rsidRPr="00DF73B3">
        <w:t>. zm.</w:t>
      </w:r>
      <w:r w:rsidRPr="00DF73B3">
        <w:rPr>
          <w:rStyle w:val="IGindeksgrny"/>
        </w:rPr>
        <w:footnoteReference w:id="57"/>
      </w:r>
      <w:r w:rsidRPr="00DF73B3">
        <w:rPr>
          <w:rStyle w:val="IGindeksgrny"/>
        </w:rPr>
        <w:t>)</w:t>
      </w:r>
      <w:r w:rsidRPr="00DF73B3">
        <w:t>).</w:t>
      </w:r>
    </w:p>
    <w:p w:rsidR="00226598" w:rsidRPr="00DF73B3" w:rsidRDefault="00226598" w:rsidP="00226598">
      <w:pPr>
        <w:pStyle w:val="USTustnpkodeksu"/>
      </w:pPr>
      <w:r w:rsidRPr="00DF73B3">
        <w:t>7. Emisji skarbowych papierów wartościowych nie wlicza się do limitów określonych w</w:t>
      </w:r>
      <w:r>
        <w:t> </w:t>
      </w:r>
      <w:r w:rsidRPr="00DF73B3">
        <w:t>ustawie budżetowej.</w:t>
      </w:r>
    </w:p>
    <w:p w:rsidR="00226598" w:rsidRPr="00DF73B3" w:rsidRDefault="00226598" w:rsidP="00226598">
      <w:pPr>
        <w:pStyle w:val="USTustnpkodeksu"/>
      </w:pPr>
      <w:r w:rsidRPr="00DF73B3">
        <w:t>8. Wartość nominalną zobowiązań z</w:t>
      </w:r>
      <w:r>
        <w:t> </w:t>
      </w:r>
      <w:r w:rsidRPr="00DF73B3">
        <w:t>tytułu wyemitowanych skarbowych papierów wartościowych zalicza się do dł</w:t>
      </w:r>
      <w:r w:rsidRPr="00DF73B3">
        <w:t>u</w:t>
      </w:r>
      <w:r w:rsidRPr="00DF73B3">
        <w:t>gu Skarbu Państwa zgodnie z</w:t>
      </w:r>
      <w:r>
        <w:t> </w:t>
      </w:r>
      <w:r w:rsidRPr="00DF73B3">
        <w:t>ustawą z</w:t>
      </w:r>
      <w:r>
        <w:t> </w:t>
      </w:r>
      <w:r w:rsidRPr="00DF73B3">
        <w:t>dnia 27</w:t>
      </w:r>
      <w:r>
        <w:t> </w:t>
      </w:r>
      <w:r w:rsidRPr="00DF73B3">
        <w:t>sierpnia 2009 r. o</w:t>
      </w:r>
      <w:r>
        <w:t> </w:t>
      </w:r>
      <w:r w:rsidRPr="00DF73B3">
        <w:t>finansach publicznych.</w:t>
      </w:r>
    </w:p>
    <w:p w:rsidR="00226598" w:rsidRPr="00DF73B3" w:rsidRDefault="00226598" w:rsidP="00226598">
      <w:pPr>
        <w:pStyle w:val="ARTartustawynprozporzdzenia"/>
      </w:pPr>
      <w:r w:rsidRPr="00DF73B3">
        <w:rPr>
          <w:rStyle w:val="Ppogrubienie"/>
        </w:rPr>
        <w:t>Art. 17.</w:t>
      </w:r>
      <w:r w:rsidRPr="00090996">
        <w:t> </w:t>
      </w:r>
      <w:r w:rsidRPr="00DF73B3">
        <w:t>1. Roczne sprawozdanie finansowe Fundusz sporządza do dnia 31</w:t>
      </w:r>
      <w:r>
        <w:t> </w:t>
      </w:r>
      <w:r w:rsidRPr="00DF73B3">
        <w:t>marca każdego roku za poprzedni rok o</w:t>
      </w:r>
      <w:r w:rsidRPr="00DF73B3">
        <w:t>b</w:t>
      </w:r>
      <w:r w:rsidRPr="00DF73B3">
        <w:t>rotowy.</w:t>
      </w:r>
    </w:p>
    <w:p w:rsidR="00226598" w:rsidRPr="00DF73B3" w:rsidRDefault="00226598" w:rsidP="00226598">
      <w:pPr>
        <w:pStyle w:val="USTustnpkodeksu"/>
      </w:pPr>
      <w:r w:rsidRPr="00DF73B3">
        <w:t>2. Sprawozdanie finansowe Funduszu podlega badaniu przez uprawniony, w</w:t>
      </w:r>
      <w:r>
        <w:t> </w:t>
      </w:r>
      <w:r w:rsidRPr="00DF73B3">
        <w:t>trybie odrębnych przepisów, podmiot wybrany w</w:t>
      </w:r>
      <w:r>
        <w:t> </w:t>
      </w:r>
      <w:r w:rsidRPr="00DF73B3">
        <w:t>drodze przetargu przez Radę Funduszu. Koszt badania ponosi Fundusz.</w:t>
      </w:r>
    </w:p>
    <w:p w:rsidR="00226598" w:rsidRPr="00DF73B3" w:rsidRDefault="00226598" w:rsidP="00226598">
      <w:pPr>
        <w:pStyle w:val="USTustnpkodeksu"/>
      </w:pPr>
      <w:r w:rsidRPr="00DF73B3">
        <w:t>3. Do dnia 30</w:t>
      </w:r>
      <w:r>
        <w:t> </w:t>
      </w:r>
      <w:r w:rsidRPr="00DF73B3">
        <w:t>czerwca każdego roku Rada Funduszu przedstawia Radzie Ministrów do zatwierdzenia, zaopiniowane przez ministra właściwego do spraw instytucji finansowych, sprawozdanie z</w:t>
      </w:r>
      <w:r>
        <w:t> </w:t>
      </w:r>
      <w:r w:rsidRPr="00DF73B3">
        <w:t>działalności Funduszu za rok poprzedni i</w:t>
      </w:r>
      <w:r>
        <w:t> </w:t>
      </w:r>
      <w:r w:rsidRPr="00DF73B3">
        <w:t>załączone do niego sprawozdanie finansowe, wraz z</w:t>
      </w:r>
      <w:r>
        <w:t> </w:t>
      </w:r>
      <w:r w:rsidRPr="00DF73B3">
        <w:t>wynikami badania, o</w:t>
      </w:r>
      <w:r>
        <w:t> </w:t>
      </w:r>
      <w:r w:rsidRPr="00DF73B3">
        <w:t>którym mowa</w:t>
      </w:r>
      <w:r w:rsidR="002B3DEE" w:rsidRPr="00DF73B3">
        <w:t xml:space="preserve"> w</w:t>
      </w:r>
      <w:r w:rsidR="002B3DEE">
        <w:t> ust. </w:t>
      </w:r>
      <w:r w:rsidRPr="00DF73B3">
        <w:t>2.</w:t>
      </w:r>
    </w:p>
    <w:p w:rsidR="00226598" w:rsidRPr="00DF73B3" w:rsidRDefault="00226598" w:rsidP="00226598">
      <w:pPr>
        <w:pStyle w:val="USTustnpkodeksu"/>
      </w:pPr>
      <w:r w:rsidRPr="00DF73B3">
        <w:t>4. Rada Ministrów zatwierdza albo odmawia zatwierdzenia sprawozdań, o</w:t>
      </w:r>
      <w:r>
        <w:t> </w:t>
      </w:r>
      <w:r w:rsidRPr="00DF73B3">
        <w:t>których mowa</w:t>
      </w:r>
      <w:r w:rsidR="002B3DEE" w:rsidRPr="00DF73B3">
        <w:t xml:space="preserve"> w</w:t>
      </w:r>
      <w:r w:rsidR="002B3DEE">
        <w:t> ust. </w:t>
      </w:r>
      <w:r w:rsidRPr="00DF73B3">
        <w:t>3, w</w:t>
      </w:r>
      <w:r>
        <w:t> </w:t>
      </w:r>
      <w:r w:rsidRPr="00DF73B3">
        <w:t>terminie do dnia 31</w:t>
      </w:r>
      <w:r>
        <w:t> </w:t>
      </w:r>
      <w:r w:rsidRPr="00DF73B3">
        <w:t>sierpnia każdego roku.</w:t>
      </w:r>
    </w:p>
    <w:p w:rsidR="00226598" w:rsidRPr="00DF73B3" w:rsidRDefault="00226598" w:rsidP="00226598">
      <w:pPr>
        <w:pStyle w:val="USTustnpkodeksu"/>
      </w:pPr>
      <w:r w:rsidRPr="00DF73B3">
        <w:t>5. Odmowa zatwierdzenia przez Radę Ministrów sprawozdania z</w:t>
      </w:r>
      <w:r>
        <w:t> </w:t>
      </w:r>
      <w:r w:rsidRPr="00DF73B3">
        <w:t>działalności Funduszu za rok poprzedni jest równ</w:t>
      </w:r>
      <w:r w:rsidRPr="00DF73B3">
        <w:t>o</w:t>
      </w:r>
      <w:r w:rsidRPr="00DF73B3">
        <w:t>znaczna z</w:t>
      </w:r>
      <w:r>
        <w:t> </w:t>
      </w:r>
      <w:r w:rsidRPr="00DF73B3">
        <w:t>wygaśnięciem mandatu wszystkich członków organów Funduszu, z</w:t>
      </w:r>
      <w:r>
        <w:t> </w:t>
      </w:r>
      <w:r w:rsidRPr="00DF73B3">
        <w:t>zastrzeżeniem, że pełnią oni swoje funkcje do czasu powołania nowych członków organów Funduszu.</w:t>
      </w:r>
    </w:p>
    <w:p w:rsidR="00226598" w:rsidRPr="00DF73B3" w:rsidRDefault="00226598" w:rsidP="00226598">
      <w:pPr>
        <w:pStyle w:val="USTustnpkodeksu"/>
      </w:pPr>
      <w:r w:rsidRPr="00DF73B3">
        <w:t>6. Przepisu</w:t>
      </w:r>
      <w:r w:rsidR="002B3DEE">
        <w:t xml:space="preserve"> ust. </w:t>
      </w:r>
      <w:r w:rsidRPr="00DF73B3">
        <w:t>5</w:t>
      </w:r>
      <w:r>
        <w:t> </w:t>
      </w:r>
      <w:r w:rsidRPr="00DF73B3">
        <w:t>nie stosuje się do członków organów Funduszu, których kadencji nie dotyczy sprawozdanie z</w:t>
      </w:r>
      <w:r>
        <w:t> </w:t>
      </w:r>
      <w:r w:rsidRPr="00DF73B3">
        <w:t>działalności Funduszu, o</w:t>
      </w:r>
      <w:r>
        <w:t> </w:t>
      </w:r>
      <w:r w:rsidRPr="00DF73B3">
        <w:t>którym mowa</w:t>
      </w:r>
      <w:r w:rsidR="002B3DEE" w:rsidRPr="00DF73B3">
        <w:t xml:space="preserve"> w</w:t>
      </w:r>
      <w:r w:rsidR="002B3DEE">
        <w:t> ust. </w:t>
      </w:r>
      <w:r w:rsidRPr="00DF73B3">
        <w:t>3.</w:t>
      </w:r>
    </w:p>
    <w:p w:rsidR="00226598" w:rsidRPr="00DF73B3" w:rsidRDefault="00226598" w:rsidP="00226598">
      <w:pPr>
        <w:pStyle w:val="USTustnpkodeksu"/>
      </w:pPr>
      <w:bookmarkStart w:id="16" w:name="f0193eTOs10v7580a"/>
      <w:bookmarkEnd w:id="16"/>
      <w:r w:rsidRPr="00DF73B3">
        <w:t>7. W</w:t>
      </w:r>
      <w:r>
        <w:t> </w:t>
      </w:r>
      <w:r w:rsidRPr="00DF73B3">
        <w:t>zakresie rachunkowości Fundusz stosuje przepisy ustawy z</w:t>
      </w:r>
      <w:r>
        <w:t> </w:t>
      </w:r>
      <w:r w:rsidRPr="00DF73B3">
        <w:t>dnia 29</w:t>
      </w:r>
      <w:r>
        <w:t> </w:t>
      </w:r>
      <w:r w:rsidRPr="00DF73B3">
        <w:t>września 1994</w:t>
      </w:r>
      <w:r>
        <w:t> </w:t>
      </w:r>
      <w:r w:rsidRPr="00DF73B3">
        <w:t>r. o</w:t>
      </w:r>
      <w:r>
        <w:t> </w:t>
      </w:r>
      <w:r w:rsidRPr="00DF73B3">
        <w:t>rachunkowości, z</w:t>
      </w:r>
      <w:r>
        <w:t> </w:t>
      </w:r>
      <w:r w:rsidRPr="00DF73B3">
        <w:t>zastrzeżeniem</w:t>
      </w:r>
      <w:r w:rsidR="002B3DEE">
        <w:t xml:space="preserve"> ust. </w:t>
      </w:r>
      <w:r w:rsidRPr="00DF73B3">
        <w:t>8.</w:t>
      </w:r>
    </w:p>
    <w:p w:rsidR="00226598" w:rsidRPr="00DF73B3" w:rsidRDefault="00226598" w:rsidP="00226598">
      <w:pPr>
        <w:pStyle w:val="USTustnpkodeksu"/>
      </w:pPr>
      <w:r w:rsidRPr="00DF73B3">
        <w:t>8. Minister właściwy do spraw instytucji finansowych, po zasięgnięciu opinii Prezesa Narodowego Banku Polskiego i</w:t>
      </w:r>
      <w:r>
        <w:t> </w:t>
      </w:r>
      <w:r w:rsidRPr="00DF73B3">
        <w:t>Przewodniczącego Komisji Nadzoru Finansowego, określi, w</w:t>
      </w:r>
      <w:r>
        <w:t> </w:t>
      </w:r>
      <w:r w:rsidRPr="00DF73B3">
        <w:t>drodze rozporządzenia, szczególne zasady rachunkowości Funduszu, w</w:t>
      </w:r>
      <w:r>
        <w:t> </w:t>
      </w:r>
      <w:r w:rsidRPr="00DF73B3">
        <w:t>tym zakres informacji wykazywanych w</w:t>
      </w:r>
      <w:r>
        <w:t> </w:t>
      </w:r>
      <w:r w:rsidRPr="00DF73B3">
        <w:t>informacji dodatkowej sprawozdania finansowego.</w:t>
      </w:r>
    </w:p>
    <w:p w:rsidR="00226598" w:rsidRPr="00DF73B3" w:rsidRDefault="00226598" w:rsidP="00226598">
      <w:pPr>
        <w:pStyle w:val="ARTartustawynprozporzdzenia"/>
      </w:pPr>
      <w:r w:rsidRPr="00DF73B3">
        <w:rPr>
          <w:rStyle w:val="Ppogrubienie"/>
        </w:rPr>
        <w:t>Art. 17a.</w:t>
      </w:r>
      <w:r w:rsidRPr="00DF73B3">
        <w:rPr>
          <w:rStyle w:val="IGindeksgrny"/>
        </w:rPr>
        <w:footnoteReference w:id="58"/>
      </w:r>
      <w:r w:rsidRPr="00DF73B3">
        <w:rPr>
          <w:rStyle w:val="IGindeksgrny"/>
        </w:rPr>
        <w:t>)</w:t>
      </w:r>
      <w:r w:rsidRPr="00090996">
        <w:t> </w:t>
      </w:r>
      <w:r w:rsidRPr="00DF73B3">
        <w:t>Bankowy Fundusz Gwarancyjny nie jest państwową osobą prawną i</w:t>
      </w:r>
      <w:r>
        <w:t> </w:t>
      </w:r>
      <w:r w:rsidRPr="00DF73B3">
        <w:t>nie jest jednostką sektora finansów publicznych.</w:t>
      </w:r>
    </w:p>
    <w:p w:rsidR="00226598" w:rsidRPr="00DF73B3" w:rsidRDefault="00226598" w:rsidP="00226598">
      <w:pPr>
        <w:pStyle w:val="ARTartustawynprozporzdzenia"/>
      </w:pPr>
      <w:r w:rsidRPr="00DF73B3">
        <w:rPr>
          <w:rStyle w:val="Ppogrubienie"/>
        </w:rPr>
        <w:t>Art. 18.</w:t>
      </w:r>
      <w:r w:rsidRPr="00DF73B3">
        <w:t> Bankowy Fundusz Gwarancyjny zwolniony jest od podatku dochodowego od osób prawnych.</w:t>
      </w:r>
    </w:p>
    <w:p w:rsidR="00226598" w:rsidRPr="00DF73B3" w:rsidRDefault="00226598" w:rsidP="00226598">
      <w:pPr>
        <w:pStyle w:val="ROZDZODDZOZNoznaczenierozdziauluboddziau"/>
        <w:rPr>
          <w:rStyle w:val="IGindeksgrny"/>
        </w:rPr>
      </w:pPr>
      <w:r w:rsidRPr="00DF73B3">
        <w:t>Rozdział 2a</w:t>
      </w:r>
      <w:r w:rsidRPr="00DF73B3">
        <w:rPr>
          <w:rStyle w:val="IGindeksgrny"/>
        </w:rPr>
        <w:footnoteReference w:id="59"/>
      </w:r>
      <w:r w:rsidRPr="00DF73B3">
        <w:rPr>
          <w:rStyle w:val="IGindeksgrny"/>
        </w:rPr>
        <w:t>)</w:t>
      </w:r>
    </w:p>
    <w:p w:rsidR="00226598" w:rsidRPr="00DF73B3" w:rsidRDefault="00226598" w:rsidP="00226598">
      <w:pPr>
        <w:pStyle w:val="ROZDZODDZPRZEDMprzedmiotregulacjirozdziauluboddziau"/>
      </w:pPr>
      <w:r w:rsidRPr="00DF73B3">
        <w:t>Fundusz stabilizacyjny i</w:t>
      </w:r>
      <w:r>
        <w:t> </w:t>
      </w:r>
      <w:r w:rsidRPr="00DF73B3">
        <w:t>udzielanie pomocy ze środków tego funduszu</w:t>
      </w:r>
    </w:p>
    <w:p w:rsidR="00226598" w:rsidRPr="00DF73B3" w:rsidRDefault="00226598" w:rsidP="00226598">
      <w:pPr>
        <w:pStyle w:val="ARTartustawynprozporzdzenia"/>
      </w:pPr>
      <w:r w:rsidRPr="00DF73B3">
        <w:rPr>
          <w:rStyle w:val="Ppogrubienie"/>
        </w:rPr>
        <w:t>Art. 18a.</w:t>
      </w:r>
      <w:r w:rsidRPr="00DF73B3">
        <w:t> 1. Z</w:t>
      </w:r>
      <w:r>
        <w:t> </w:t>
      </w:r>
      <w:r w:rsidRPr="00DF73B3">
        <w:t>wpłat opłaty ostrożnościowej, o</w:t>
      </w:r>
      <w:r>
        <w:t> </w:t>
      </w:r>
      <w:r w:rsidRPr="00DF73B3">
        <w:t>której mowa</w:t>
      </w:r>
      <w:r w:rsidR="002B3DEE" w:rsidRPr="00DF73B3">
        <w:t xml:space="preserve"> w</w:t>
      </w:r>
      <w:r w:rsidR="002B3DEE">
        <w:t> art. </w:t>
      </w:r>
      <w:r w:rsidRPr="00DF73B3">
        <w:t>14a, tworzy się fundusz stabilizacyjny będący fu</w:t>
      </w:r>
      <w:r w:rsidRPr="00DF73B3">
        <w:t>n</w:t>
      </w:r>
      <w:r w:rsidRPr="00DF73B3">
        <w:t>duszem własnym Funduszu.</w:t>
      </w:r>
    </w:p>
    <w:p w:rsidR="00226598" w:rsidRPr="00DF73B3" w:rsidRDefault="00226598" w:rsidP="00226598">
      <w:pPr>
        <w:pStyle w:val="USTustnpkodeksu"/>
      </w:pPr>
      <w:r w:rsidRPr="00DF73B3">
        <w:t>2. Rada Funduszu, na wniosek Zarządu Funduszu, po uzyskaniu opinii ministra właściwego do spraw instytucji</w:t>
      </w:r>
      <w:r w:rsidR="008E46D2">
        <w:br/>
      </w:r>
      <w:r w:rsidRPr="00DF73B3">
        <w:t>finansowych, może przenieść całość lub część środków funduszu stabilizacyjnego na fundusz własny, tworzony w</w:t>
      </w:r>
      <w:r>
        <w:t> </w:t>
      </w:r>
      <w:r w:rsidRPr="00DF73B3">
        <w:t>celu zapewnienia środków na finansowanie zadań Funduszu w</w:t>
      </w:r>
      <w:r>
        <w:t> </w:t>
      </w:r>
      <w:r w:rsidRPr="00DF73B3">
        <w:t>zakresie udzielania pomocy podmiotom objętym systemem gwarantowania.</w:t>
      </w:r>
    </w:p>
    <w:p w:rsidR="00226598" w:rsidRPr="00DF73B3" w:rsidRDefault="00226598" w:rsidP="00226598">
      <w:pPr>
        <w:pStyle w:val="USTustnpkodeksu"/>
      </w:pPr>
      <w:r w:rsidRPr="00DF73B3">
        <w:t>3. Rada Funduszu, na wniosek Zarządu Funduszu, po uzyskaniu zgody ministra</w:t>
      </w:r>
      <w:r w:rsidR="008E46D2">
        <w:t xml:space="preserve"> właściwego do spraw instytucji</w:t>
      </w:r>
      <w:r w:rsidR="008E46D2">
        <w:br/>
      </w:r>
      <w:r w:rsidRPr="00DF73B3">
        <w:t>finansowych, może dokonać czasowego przeniesienia całości lub części środków funduszu własnego, tworzonego w</w:t>
      </w:r>
      <w:r>
        <w:t> </w:t>
      </w:r>
      <w:r w:rsidRPr="00DF73B3">
        <w:t>celu zapewnienia środków na finansowanie zadań Funduszu w</w:t>
      </w:r>
      <w:r>
        <w:t> </w:t>
      </w:r>
      <w:r w:rsidRPr="00DF73B3">
        <w:t>zakresie udzielania pomocy podmiotom objętym systemem gwarantowania, na fundusz stabilizacyjny.</w:t>
      </w:r>
    </w:p>
    <w:p w:rsidR="00226598" w:rsidRPr="00226598" w:rsidRDefault="00226598" w:rsidP="00226598">
      <w:pPr>
        <w:pStyle w:val="ARTartustawynprozporzdzenia"/>
      </w:pPr>
      <w:r w:rsidRPr="00DF73B3">
        <w:rPr>
          <w:rStyle w:val="Ppogrubienie"/>
        </w:rPr>
        <w:t>Art.</w:t>
      </w:r>
      <w:r w:rsidRPr="00226598">
        <w:rPr>
          <w:rStyle w:val="Ppogrubienie"/>
        </w:rPr>
        <w:t> 18b.</w:t>
      </w:r>
      <w:r w:rsidRPr="00226598">
        <w:t> Środki funduszu stabilizacyjnego przeznacza się na:</w:t>
      </w:r>
    </w:p>
    <w:p w:rsidR="00226598" w:rsidRPr="00DF73B3" w:rsidRDefault="00226598" w:rsidP="00226598">
      <w:pPr>
        <w:pStyle w:val="PKTpunkt"/>
      </w:pPr>
      <w:r w:rsidRPr="00DF73B3">
        <w:t>1)</w:t>
      </w:r>
      <w:r w:rsidRPr="00DF73B3">
        <w:tab/>
        <w:t>finansowanie pomocy, o</w:t>
      </w:r>
      <w:r>
        <w:t> </w:t>
      </w:r>
      <w:r w:rsidRPr="00DF73B3">
        <w:t>której mowa</w:t>
      </w:r>
      <w:r w:rsidR="002B3DEE" w:rsidRPr="00DF73B3">
        <w:t xml:space="preserve"> w</w:t>
      </w:r>
      <w:r w:rsidR="002B3DEE">
        <w:t> art. </w:t>
      </w:r>
      <w:r w:rsidR="002B3DEE" w:rsidRPr="00DF73B3">
        <w:t>4</w:t>
      </w:r>
      <w:r w:rsidR="002B3DEE">
        <w:t xml:space="preserve"> ust. </w:t>
      </w:r>
      <w:r w:rsidRPr="00DF73B3">
        <w:t>1j</w:t>
      </w:r>
      <w:r w:rsidR="002B3DEE">
        <w:t xml:space="preserve"> pkt </w:t>
      </w:r>
      <w:r w:rsidRPr="00DF73B3">
        <w:t>1;</w:t>
      </w:r>
    </w:p>
    <w:p w:rsidR="00226598" w:rsidRPr="00DF73B3" w:rsidRDefault="00226598" w:rsidP="00226598">
      <w:pPr>
        <w:pStyle w:val="PKTpunkt"/>
      </w:pPr>
      <w:r w:rsidRPr="00DF73B3">
        <w:t>2)</w:t>
      </w:r>
      <w:r w:rsidRPr="00DF73B3">
        <w:tab/>
        <w:t>wypłatę środków gwarantowanych w</w:t>
      </w:r>
      <w:r>
        <w:t> </w:t>
      </w:r>
      <w:r w:rsidRPr="00DF73B3">
        <w:t>przypadku, o</w:t>
      </w:r>
      <w:r>
        <w:t> </w:t>
      </w:r>
      <w:r w:rsidRPr="00DF73B3">
        <w:t>którym mowa</w:t>
      </w:r>
      <w:r w:rsidR="002B3DEE" w:rsidRPr="00DF73B3">
        <w:t xml:space="preserve"> w</w:t>
      </w:r>
      <w:r w:rsidR="002B3DEE">
        <w:t> art. </w:t>
      </w:r>
      <w:r w:rsidRPr="00DF73B3">
        <w:t>16a</w:t>
      </w:r>
      <w:r w:rsidR="002B3DEE">
        <w:t xml:space="preserve"> ust. </w:t>
      </w:r>
      <w:r w:rsidRPr="00DF73B3">
        <w:t>4.</w:t>
      </w:r>
    </w:p>
    <w:p w:rsidR="00226598" w:rsidRPr="00DF73B3" w:rsidRDefault="00226598" w:rsidP="00226598">
      <w:pPr>
        <w:pStyle w:val="ARTartustawynprozporzdzenia"/>
      </w:pPr>
      <w:r w:rsidRPr="00DF73B3">
        <w:rPr>
          <w:rStyle w:val="Ppogrubienie"/>
        </w:rPr>
        <w:t>Art. 18c.</w:t>
      </w:r>
      <w:r w:rsidRPr="00DF73B3">
        <w:t> 1. W</w:t>
      </w:r>
      <w:r>
        <w:t> </w:t>
      </w:r>
      <w:r w:rsidRPr="00DF73B3">
        <w:t>przypadku gdy w</w:t>
      </w:r>
      <w:r>
        <w:t> </w:t>
      </w:r>
      <w:r w:rsidRPr="00DF73B3">
        <w:t>ramach postępowania naprawczego konieczne jest zwiększenie funduszy własnych banku krajowego, Fundusz, uwzględniając działania, o</w:t>
      </w:r>
      <w:r>
        <w:t> </w:t>
      </w:r>
      <w:r w:rsidRPr="00DF73B3">
        <w:t>których mowa</w:t>
      </w:r>
      <w:r w:rsidR="002B3DEE" w:rsidRPr="00DF73B3">
        <w:t xml:space="preserve"> w</w:t>
      </w:r>
      <w:r w:rsidR="002B3DEE">
        <w:t> art. </w:t>
      </w:r>
      <w:r w:rsidRPr="00DF73B3">
        <w:t>3a, stan środków funduszu stabilizacyjnego oraz możliwość udzielenia pomocy w</w:t>
      </w:r>
      <w:r>
        <w:t> </w:t>
      </w:r>
      <w:r w:rsidRPr="00DF73B3">
        <w:t>sposób, o</w:t>
      </w:r>
      <w:r>
        <w:t> </w:t>
      </w:r>
      <w:r w:rsidRPr="00DF73B3">
        <w:t>którym mowa</w:t>
      </w:r>
      <w:r w:rsidR="002B3DEE" w:rsidRPr="00DF73B3">
        <w:t xml:space="preserve"> w</w:t>
      </w:r>
      <w:r w:rsidR="002B3DEE">
        <w:t> art. </w:t>
      </w:r>
      <w:r w:rsidRPr="00DF73B3">
        <w:t>1</w:t>
      </w:r>
      <w:r w:rsidR="002B3DEE" w:rsidRPr="00DF73B3">
        <w:t>9</w:t>
      </w:r>
      <w:r w:rsidR="002B3DEE">
        <w:t xml:space="preserve"> ust. </w:t>
      </w:r>
      <w:r w:rsidRPr="00DF73B3">
        <w:t xml:space="preserve">1, może udzielić gwarancji </w:t>
      </w:r>
      <w:proofErr w:type="spellStart"/>
      <w:r w:rsidRPr="00DF73B3">
        <w:t>rekapitalizacyjnej</w:t>
      </w:r>
      <w:proofErr w:type="spellEnd"/>
      <w:r w:rsidRPr="00DF73B3">
        <w:t>.</w:t>
      </w:r>
    </w:p>
    <w:p w:rsidR="00226598" w:rsidRPr="00DF73B3" w:rsidRDefault="00226598" w:rsidP="00226598">
      <w:pPr>
        <w:pStyle w:val="USTustnpkodeksu"/>
      </w:pPr>
      <w:r w:rsidRPr="00DF73B3">
        <w:t>2. W</w:t>
      </w:r>
      <w:r>
        <w:t> </w:t>
      </w:r>
      <w:r w:rsidRPr="00DF73B3">
        <w:t>przypadku, o</w:t>
      </w:r>
      <w:r>
        <w:t> </w:t>
      </w:r>
      <w:r w:rsidRPr="00DF73B3">
        <w:t>którym mowa</w:t>
      </w:r>
      <w:r w:rsidR="002B3DEE" w:rsidRPr="00DF73B3">
        <w:t xml:space="preserve"> w</w:t>
      </w:r>
      <w:r w:rsidR="002B3DEE">
        <w:t> ust. </w:t>
      </w:r>
      <w:r w:rsidRPr="00DF73B3">
        <w:t xml:space="preserve">1, do udzielania gwarancji </w:t>
      </w:r>
      <w:proofErr w:type="spellStart"/>
      <w:r w:rsidRPr="00DF73B3">
        <w:t>rekapitalizacyjnej</w:t>
      </w:r>
      <w:proofErr w:type="spellEnd"/>
      <w:r w:rsidRPr="00DF73B3">
        <w:t xml:space="preserve"> stosuje się odpowiednio przep</w:t>
      </w:r>
      <w:r w:rsidRPr="00DF73B3">
        <w:t>i</w:t>
      </w:r>
      <w:r w:rsidRPr="00DF73B3">
        <w:t>sy</w:t>
      </w:r>
      <w:r w:rsidR="002B3DEE">
        <w:t xml:space="preserve"> art. </w:t>
      </w:r>
      <w:r w:rsidRPr="00DF73B3">
        <w:t>3–8,</w:t>
      </w:r>
      <w:r w:rsidR="002B3DEE">
        <w:t xml:space="preserve"> art. </w:t>
      </w:r>
      <w:r w:rsidR="002B3DEE" w:rsidRPr="00DF73B3">
        <w:t>9</w:t>
      </w:r>
      <w:r w:rsidR="002B3DEE">
        <w:t xml:space="preserve"> ust. </w:t>
      </w:r>
      <w:r w:rsidRPr="00DF73B3">
        <w:t xml:space="preserve">1, </w:t>
      </w:r>
      <w:r w:rsidR="002B3DEE" w:rsidRPr="00DF73B3">
        <w:t>3</w:t>
      </w:r>
      <w:r w:rsidR="002B3DEE">
        <w:t xml:space="preserve"> i </w:t>
      </w:r>
      <w:r w:rsidRPr="00DF73B3">
        <w:t>4,</w:t>
      </w:r>
      <w:r w:rsidR="002B3DEE">
        <w:t xml:space="preserve"> art. </w:t>
      </w:r>
      <w:r w:rsidRPr="00DF73B3">
        <w:t>1</w:t>
      </w:r>
      <w:r w:rsidR="002B3DEE" w:rsidRPr="00DF73B3">
        <w:t>2</w:t>
      </w:r>
      <w:r w:rsidR="002B3DEE">
        <w:t xml:space="preserve"> i art. </w:t>
      </w:r>
      <w:r w:rsidRPr="00DF73B3">
        <w:t>22</w:t>
      </w:r>
      <w:r>
        <w:t> </w:t>
      </w:r>
      <w:r w:rsidRPr="00DF73B3">
        <w:t>ustawy z</w:t>
      </w:r>
      <w:r>
        <w:t> </w:t>
      </w:r>
      <w:r w:rsidRPr="00DF73B3">
        <w:t>dnia 12</w:t>
      </w:r>
      <w:r>
        <w:t> </w:t>
      </w:r>
      <w:r w:rsidRPr="00DF73B3">
        <w:t>lutego 2010</w:t>
      </w:r>
      <w:r>
        <w:t> </w:t>
      </w:r>
      <w:r w:rsidRPr="00DF73B3">
        <w:t>r. o</w:t>
      </w:r>
      <w:r>
        <w:t> </w:t>
      </w:r>
      <w:r w:rsidRPr="00DF73B3">
        <w:t>rekapitalizacji niektórych instytucji fina</w:t>
      </w:r>
      <w:r w:rsidRPr="00DF73B3">
        <w:t>n</w:t>
      </w:r>
      <w:r w:rsidRPr="00DF73B3">
        <w:t>sowych (</w:t>
      </w:r>
      <w:r w:rsidR="002B3DEE">
        <w:t>Dz. U. Nr </w:t>
      </w:r>
      <w:r w:rsidRPr="00DF73B3">
        <w:t>40,</w:t>
      </w:r>
      <w:r w:rsidR="002B3DEE">
        <w:t xml:space="preserve"> poz. </w:t>
      </w:r>
      <w:r w:rsidRPr="00DF73B3">
        <w:t>226, z</w:t>
      </w:r>
      <w:r>
        <w:t> </w:t>
      </w:r>
      <w:r w:rsidRPr="00DF73B3">
        <w:t>2011</w:t>
      </w:r>
      <w:r>
        <w:t> </w:t>
      </w:r>
      <w:r w:rsidRPr="00DF73B3">
        <w:t>r.</w:t>
      </w:r>
      <w:r w:rsidR="002B3DEE">
        <w:t xml:space="preserve"> Nr </w:t>
      </w:r>
      <w:r w:rsidRPr="00DF73B3">
        <w:t>38,</w:t>
      </w:r>
      <w:r w:rsidR="002B3DEE">
        <w:t xml:space="preserve"> poz. </w:t>
      </w:r>
      <w:r w:rsidRPr="00DF73B3">
        <w:t>19</w:t>
      </w:r>
      <w:r w:rsidR="002B3DEE" w:rsidRPr="00DF73B3">
        <w:t>6</w:t>
      </w:r>
      <w:r w:rsidR="002B3DEE">
        <w:t xml:space="preserve"> oraz</w:t>
      </w:r>
      <w:r w:rsidRPr="00DF73B3">
        <w:t xml:space="preserve"> z</w:t>
      </w:r>
      <w:r>
        <w:t> </w:t>
      </w:r>
      <w:r w:rsidRPr="00DF73B3">
        <w:t>2013</w:t>
      </w:r>
      <w:r>
        <w:t> </w:t>
      </w:r>
      <w:r w:rsidRPr="00DF73B3">
        <w:t>r.</w:t>
      </w:r>
      <w:r w:rsidR="002B3DEE">
        <w:t xml:space="preserve"> poz. </w:t>
      </w:r>
      <w:r w:rsidRPr="00DF73B3">
        <w:t>1012).</w:t>
      </w:r>
    </w:p>
    <w:p w:rsidR="00226598" w:rsidRPr="00DF73B3" w:rsidRDefault="00226598" w:rsidP="00226598">
      <w:pPr>
        <w:pStyle w:val="USTustnpkodeksu"/>
      </w:pPr>
      <w:r w:rsidRPr="00DF73B3">
        <w:t xml:space="preserve">3. Fundusz może odmówić udzielenia gwarancji </w:t>
      </w:r>
      <w:proofErr w:type="spellStart"/>
      <w:r w:rsidRPr="00DF73B3">
        <w:t>rekapitalizacyjnej</w:t>
      </w:r>
      <w:proofErr w:type="spellEnd"/>
      <w:r w:rsidRPr="00DF73B3">
        <w:t>, w</w:t>
      </w:r>
      <w:r>
        <w:t> </w:t>
      </w:r>
      <w:r w:rsidRPr="00DF73B3">
        <w:t>szczególności w</w:t>
      </w:r>
      <w:r>
        <w:t> </w:t>
      </w:r>
      <w:r w:rsidRPr="00DF73B3">
        <w:t>przypadku istotnego zaang</w:t>
      </w:r>
      <w:r w:rsidRPr="00DF73B3">
        <w:t>a</w:t>
      </w:r>
      <w:r w:rsidRPr="00DF73B3">
        <w:t>żowania środków Funduszu w</w:t>
      </w:r>
      <w:r>
        <w:t> </w:t>
      </w:r>
      <w:r w:rsidRPr="00DF73B3">
        <w:t>stosunku do banku krajowego, w</w:t>
      </w:r>
      <w:r>
        <w:t> </w:t>
      </w:r>
      <w:r w:rsidRPr="00DF73B3">
        <w:t>ramach zadań określonych</w:t>
      </w:r>
      <w:r w:rsidR="002B3DEE" w:rsidRPr="00DF73B3">
        <w:t xml:space="preserve"> w</w:t>
      </w:r>
      <w:r w:rsidR="002B3DEE">
        <w:t> art. </w:t>
      </w:r>
      <w:r w:rsidR="002B3DEE" w:rsidRPr="00DF73B3">
        <w:t>4</w:t>
      </w:r>
      <w:r w:rsidR="002B3DEE">
        <w:t xml:space="preserve"> ust. </w:t>
      </w:r>
      <w:r w:rsidRPr="00DF73B3">
        <w:t>1j</w:t>
      </w:r>
      <w:r w:rsidR="002B3DEE">
        <w:t xml:space="preserve"> pkt </w:t>
      </w:r>
      <w:r w:rsidR="002B3DEE" w:rsidRPr="00DF73B3">
        <w:t>1</w:t>
      </w:r>
      <w:r w:rsidR="002B3DEE">
        <w:t xml:space="preserve"> lub ust. </w:t>
      </w:r>
      <w:r w:rsidR="002B3DEE" w:rsidRPr="00DF73B3">
        <w:t>2</w:t>
      </w:r>
      <w:r w:rsidR="002B3DEE">
        <w:t xml:space="preserve"> pkt </w:t>
      </w:r>
      <w:r w:rsidR="002B3DEE" w:rsidRPr="00DF73B3">
        <w:t>1</w:t>
      </w:r>
      <w:r w:rsidR="002B3DEE">
        <w:t xml:space="preserve"> lub pkt </w:t>
      </w:r>
      <w:r w:rsidRPr="00DF73B3">
        <w:t>1a.</w:t>
      </w:r>
    </w:p>
    <w:p w:rsidR="00226598" w:rsidRPr="00DF73B3" w:rsidRDefault="00226598" w:rsidP="00226598">
      <w:pPr>
        <w:pStyle w:val="ARTartustawynprozporzdzenia"/>
      </w:pPr>
      <w:r w:rsidRPr="00DF73B3">
        <w:rPr>
          <w:rStyle w:val="Ppogrubienie"/>
        </w:rPr>
        <w:t>Art. 18d.</w:t>
      </w:r>
      <w:r w:rsidRPr="00DF73B3">
        <w:t xml:space="preserve"> 1. Fundusz może udzielić gwarancji </w:t>
      </w:r>
      <w:proofErr w:type="spellStart"/>
      <w:r w:rsidRPr="00DF73B3">
        <w:t>rekapitalizacyjnej</w:t>
      </w:r>
      <w:proofErr w:type="spellEnd"/>
      <w:r w:rsidRPr="00DF73B3">
        <w:t xml:space="preserve"> wyłącznie na wniosek, o</w:t>
      </w:r>
      <w:r>
        <w:t> </w:t>
      </w:r>
      <w:r w:rsidRPr="00DF73B3">
        <w:t>którym mowa</w:t>
      </w:r>
      <w:r w:rsidR="002B3DEE" w:rsidRPr="00DF73B3">
        <w:t xml:space="preserve"> w</w:t>
      </w:r>
      <w:r w:rsidR="002B3DEE">
        <w:t> art. </w:t>
      </w:r>
      <w:r w:rsidR="002B3DEE" w:rsidRPr="00DF73B3">
        <w:t>6</w:t>
      </w:r>
      <w:r w:rsidR="002B3DEE">
        <w:t xml:space="preserve"> ust. </w:t>
      </w:r>
      <w:r w:rsidRPr="00DF73B3">
        <w:t>2a ustawy z</w:t>
      </w:r>
      <w:r>
        <w:t> </w:t>
      </w:r>
      <w:r w:rsidRPr="00DF73B3">
        <w:t>dnia 12</w:t>
      </w:r>
      <w:r>
        <w:t> </w:t>
      </w:r>
      <w:r w:rsidRPr="00DF73B3">
        <w:t>lutego 2010</w:t>
      </w:r>
      <w:r>
        <w:t> </w:t>
      </w:r>
      <w:r w:rsidRPr="00DF73B3">
        <w:t>r. o</w:t>
      </w:r>
      <w:r>
        <w:t> </w:t>
      </w:r>
      <w:r w:rsidRPr="00DF73B3">
        <w:t>rekapitalizacji niektórych instytucji finansowych.</w:t>
      </w:r>
    </w:p>
    <w:p w:rsidR="00226598" w:rsidRPr="00DF73B3" w:rsidRDefault="00226598" w:rsidP="00226598">
      <w:pPr>
        <w:pStyle w:val="USTustnpkodeksu"/>
      </w:pPr>
      <w:r w:rsidRPr="00DF73B3">
        <w:t xml:space="preserve">2. Udzielenie gwarancji </w:t>
      </w:r>
      <w:proofErr w:type="spellStart"/>
      <w:r w:rsidRPr="00DF73B3">
        <w:t>rekapitalizacyjnej</w:t>
      </w:r>
      <w:proofErr w:type="spellEnd"/>
      <w:r w:rsidRPr="00DF73B3">
        <w:t xml:space="preserve"> następuje po wniesieniu przez bank krajowy na rzecz Funduszu opłaty prowizyjnej naliczonej od kwoty zobowiązania objętego tą gwarancją.</w:t>
      </w:r>
    </w:p>
    <w:p w:rsidR="00226598" w:rsidRPr="00DF73B3" w:rsidRDefault="00226598" w:rsidP="00226598">
      <w:pPr>
        <w:pStyle w:val="USTustnpkodeksu"/>
      </w:pPr>
      <w:r w:rsidRPr="00DF73B3">
        <w:t xml:space="preserve">3. Odmowa udzielenia gwarancji </w:t>
      </w:r>
      <w:proofErr w:type="spellStart"/>
      <w:r w:rsidRPr="00DF73B3">
        <w:t>rekapitalizacyjnej</w:t>
      </w:r>
      <w:proofErr w:type="spellEnd"/>
      <w:r w:rsidRPr="00DF73B3">
        <w:t xml:space="preserve"> nie stanowi podstawy roszczeń banku krajowego ani osób trz</w:t>
      </w:r>
      <w:r w:rsidRPr="00DF73B3">
        <w:t>e</w:t>
      </w:r>
      <w:r w:rsidRPr="00DF73B3">
        <w:t>cich wobec Funduszu i</w:t>
      </w:r>
      <w:r>
        <w:t> </w:t>
      </w:r>
      <w:r w:rsidRPr="00DF73B3">
        <w:t>jego organów.</w:t>
      </w:r>
    </w:p>
    <w:p w:rsidR="00226598" w:rsidRPr="00DF73B3" w:rsidRDefault="00226598" w:rsidP="00226598">
      <w:pPr>
        <w:pStyle w:val="ROZDZODDZOZNoznaczenierozdziauluboddziau"/>
      </w:pPr>
      <w:r w:rsidRPr="00DF73B3">
        <w:t>Rozdział 3</w:t>
      </w:r>
    </w:p>
    <w:p w:rsidR="00226598" w:rsidRPr="00DF73B3" w:rsidRDefault="00226598" w:rsidP="00226598">
      <w:pPr>
        <w:pStyle w:val="ROZDZODDZPRZEDMprzedmiotregulacjirozdziauluboddziau"/>
      </w:pPr>
      <w:r w:rsidRPr="00DF73B3">
        <w:t>Udzielanie pomocy podmiotom objętym systemem gwarantowania</w:t>
      </w:r>
    </w:p>
    <w:p w:rsidR="00226598" w:rsidRPr="00DF73B3" w:rsidRDefault="00226598" w:rsidP="00226598">
      <w:pPr>
        <w:pStyle w:val="ARTartustawynprozporzdzenia"/>
      </w:pPr>
      <w:r w:rsidRPr="00DF73B3">
        <w:rPr>
          <w:rStyle w:val="Ppogrubienie"/>
        </w:rPr>
        <w:t>Art. 19.</w:t>
      </w:r>
      <w:r w:rsidRPr="00DF73B3">
        <w:t> 1.</w:t>
      </w:r>
      <w:r w:rsidRPr="00DF73B3">
        <w:rPr>
          <w:rStyle w:val="IGindeksgrny"/>
        </w:rPr>
        <w:footnoteReference w:id="60"/>
      </w:r>
      <w:r w:rsidRPr="00DF73B3">
        <w:rPr>
          <w:rStyle w:val="IGindeksgrny"/>
        </w:rPr>
        <w:t>)</w:t>
      </w:r>
      <w:r w:rsidRPr="00DF73B3">
        <w:t xml:space="preserve"> Realizując zadania Funduszu, o</w:t>
      </w:r>
      <w:r>
        <w:t> </w:t>
      </w:r>
      <w:r w:rsidRPr="00DF73B3">
        <w:t>których mowa</w:t>
      </w:r>
      <w:r w:rsidR="002B3DEE" w:rsidRPr="00DF73B3">
        <w:t xml:space="preserve"> w</w:t>
      </w:r>
      <w:r w:rsidR="002B3DEE">
        <w:t> art. </w:t>
      </w:r>
      <w:r w:rsidR="002B3DEE" w:rsidRPr="00460F73">
        <w:t>4</w:t>
      </w:r>
      <w:r w:rsidR="002B3DEE">
        <w:t xml:space="preserve"> ust. </w:t>
      </w:r>
      <w:r w:rsidR="002B3DEE" w:rsidRPr="00460F73">
        <w:t>2</w:t>
      </w:r>
      <w:r w:rsidR="002B3DEE">
        <w:t xml:space="preserve"> pkt </w:t>
      </w:r>
      <w:r w:rsidRPr="00460F73">
        <w:t>1</w:t>
      </w:r>
      <w:r w:rsidRPr="00DF73B3">
        <w:t>, Fundusz może w</w:t>
      </w:r>
      <w:r>
        <w:t> </w:t>
      </w:r>
      <w:r w:rsidRPr="00DF73B3">
        <w:t>szczególności udzielać podmiotom objętym systemem gwarantowania pożyczek, gwarancji lub poręczeń.</w:t>
      </w:r>
    </w:p>
    <w:p w:rsidR="00226598" w:rsidRPr="00DF73B3" w:rsidRDefault="00226598" w:rsidP="00226598">
      <w:pPr>
        <w:pStyle w:val="USTustnpkodeksu"/>
      </w:pPr>
      <w:r w:rsidRPr="00DF73B3">
        <w:t>2. Środki uzyskane przez podmioty objęte systemem gwarantowania w</w:t>
      </w:r>
      <w:r>
        <w:t> </w:t>
      </w:r>
      <w:r w:rsidRPr="00DF73B3">
        <w:t>wyniku udzielenia przez Fundusz pożyczek, gwarancji lub poręczeń, o</w:t>
      </w:r>
      <w:r>
        <w:t> </w:t>
      </w:r>
      <w:r w:rsidRPr="00DF73B3">
        <w:t>których mowa</w:t>
      </w:r>
      <w:r w:rsidR="002B3DEE" w:rsidRPr="00DF73B3">
        <w:t xml:space="preserve"> w</w:t>
      </w:r>
      <w:r w:rsidR="002B3DEE">
        <w:t> ust. </w:t>
      </w:r>
      <w:r w:rsidRPr="00DF73B3">
        <w:t>1, mogą być przeznaczone tylko na usunięcie niebezpieczeństwa niew</w:t>
      </w:r>
      <w:r w:rsidRPr="00DF73B3">
        <w:t>y</w:t>
      </w:r>
      <w:r w:rsidRPr="00DF73B3">
        <w:t>płacalności lub zakup udziałów albo akcji banku przez nowych udziałowców lub akcjonariuszy, o</w:t>
      </w:r>
      <w:r>
        <w:t> </w:t>
      </w:r>
      <w:r w:rsidRPr="00DF73B3">
        <w:t>ile spełnione zostały warunki, o</w:t>
      </w:r>
      <w:r>
        <w:t> </w:t>
      </w:r>
      <w:r w:rsidRPr="00DF73B3">
        <w:t>których mowa</w:t>
      </w:r>
      <w:r w:rsidR="002B3DEE" w:rsidRPr="00DF73B3">
        <w:t xml:space="preserve"> w</w:t>
      </w:r>
      <w:r w:rsidR="002B3DEE">
        <w:t> art. </w:t>
      </w:r>
      <w:r w:rsidRPr="00DF73B3">
        <w:t>20.</w:t>
      </w:r>
    </w:p>
    <w:p w:rsidR="00226598" w:rsidRPr="00DF73B3" w:rsidRDefault="00226598" w:rsidP="00226598">
      <w:pPr>
        <w:pStyle w:val="USTustnpkodeksu"/>
      </w:pPr>
      <w:r w:rsidRPr="00DF73B3">
        <w:t>3. Do gwarancji, o</w:t>
      </w:r>
      <w:r>
        <w:t> </w:t>
      </w:r>
      <w:r w:rsidRPr="00DF73B3">
        <w:t>których mowa</w:t>
      </w:r>
      <w:r w:rsidR="002B3DEE" w:rsidRPr="00DF73B3">
        <w:t xml:space="preserve"> w</w:t>
      </w:r>
      <w:r w:rsidR="002B3DEE">
        <w:t> ust. </w:t>
      </w:r>
      <w:r w:rsidRPr="00DF73B3">
        <w:t>1, stosuje się odpowiednio przepisy dotyczące gwarancji udzielanych przez banki.</w:t>
      </w:r>
    </w:p>
    <w:p w:rsidR="00226598" w:rsidRPr="00DF73B3" w:rsidRDefault="00226598" w:rsidP="00226598">
      <w:pPr>
        <w:pStyle w:val="USTustnpkodeksu"/>
      </w:pPr>
      <w:r w:rsidRPr="00DF73B3">
        <w:t>4. Czynności cywilnoprawne, poprzez które dochodzi do realizacji zadań, o</w:t>
      </w:r>
      <w:r>
        <w:t> </w:t>
      </w:r>
      <w:r w:rsidRPr="00DF73B3">
        <w:t>których mowa</w:t>
      </w:r>
      <w:r w:rsidR="002B3DEE" w:rsidRPr="00DF73B3">
        <w:t xml:space="preserve"> w</w:t>
      </w:r>
      <w:r w:rsidR="002B3DEE">
        <w:t> ust. </w:t>
      </w:r>
      <w:r w:rsidR="002B3DEE" w:rsidRPr="00DF73B3">
        <w:t>1</w:t>
      </w:r>
      <w:r w:rsidR="002B3DEE">
        <w:t xml:space="preserve"> oraz</w:t>
      </w:r>
      <w:r w:rsidR="002B3DEE" w:rsidRPr="00DF73B3">
        <w:t xml:space="preserve"> w</w:t>
      </w:r>
      <w:r w:rsidR="002B3DEE">
        <w:t> art. </w:t>
      </w:r>
      <w:r w:rsidR="002B3DEE" w:rsidRPr="00DF73B3">
        <w:t>4</w:t>
      </w:r>
      <w:r w:rsidR="002B3DEE">
        <w:t xml:space="preserve"> ust. </w:t>
      </w:r>
      <w:r w:rsidR="002B3DEE" w:rsidRPr="00DF73B3">
        <w:t>2</w:t>
      </w:r>
      <w:r w:rsidR="002B3DEE">
        <w:t xml:space="preserve"> pkt </w:t>
      </w:r>
      <w:r w:rsidRPr="00DF73B3">
        <w:t>1a, wolne są od opłaty skarbowej.</w:t>
      </w:r>
    </w:p>
    <w:p w:rsidR="00226598" w:rsidRPr="00226598" w:rsidRDefault="00226598" w:rsidP="00226598">
      <w:pPr>
        <w:pStyle w:val="ARTartustawynprozporzdzenia"/>
      </w:pPr>
      <w:r w:rsidRPr="00DF73B3">
        <w:rPr>
          <w:rStyle w:val="Ppogrubienie"/>
        </w:rPr>
        <w:t>Art.</w:t>
      </w:r>
      <w:r w:rsidRPr="00226598">
        <w:rPr>
          <w:rStyle w:val="Ppogrubienie"/>
        </w:rPr>
        <w:t> 20.</w:t>
      </w:r>
      <w:r w:rsidRPr="00226598">
        <w:t> Warunkiem udzielenia przez Fundusz pomocy, o której mowa</w:t>
      </w:r>
      <w:r w:rsidR="002B3DEE" w:rsidRPr="00226598">
        <w:t xml:space="preserve"> w</w:t>
      </w:r>
      <w:r w:rsidR="002B3DEE">
        <w:t> art. </w:t>
      </w:r>
      <w:r w:rsidR="002B3DEE" w:rsidRPr="00226598">
        <w:t>4</w:t>
      </w:r>
      <w:r w:rsidR="002B3DEE">
        <w:t xml:space="preserve"> ust. </w:t>
      </w:r>
      <w:r w:rsidR="002B3DEE" w:rsidRPr="00226598">
        <w:t>2</w:t>
      </w:r>
      <w:r w:rsidR="002B3DEE">
        <w:t xml:space="preserve"> pkt </w:t>
      </w:r>
      <w:r w:rsidR="002B3DEE" w:rsidRPr="00226598">
        <w:t>1</w:t>
      </w:r>
      <w:r w:rsidR="002B3DEE">
        <w:t xml:space="preserve"> i </w:t>
      </w:r>
      <w:r w:rsidRPr="00226598">
        <w:t>1a, jest w szczególności:</w:t>
      </w:r>
    </w:p>
    <w:p w:rsidR="00226598" w:rsidRPr="00DF73B3" w:rsidRDefault="00226598" w:rsidP="00226598">
      <w:pPr>
        <w:pStyle w:val="PKTpunkt"/>
      </w:pPr>
      <w:r w:rsidRPr="00DF73B3">
        <w:t>1)</w:t>
      </w:r>
      <w:r w:rsidRPr="00DF73B3">
        <w:tab/>
        <w:t>uznanie przez Zarząd Funduszu przedstawionych przez podmiot objęty systemem gwarantowania, wnioskujący o</w:t>
      </w:r>
      <w:r>
        <w:t> </w:t>
      </w:r>
      <w:r w:rsidRPr="00DF73B3">
        <w:t>udzielenie pomocy, wyników badania sprawozdania finansowego dotyczącego jego działalności, a</w:t>
      </w:r>
      <w:r>
        <w:t> </w:t>
      </w:r>
      <w:r w:rsidRPr="00DF73B3">
        <w:t>w</w:t>
      </w:r>
      <w:r>
        <w:t> </w:t>
      </w:r>
      <w:r w:rsidRPr="00DF73B3">
        <w:t>przypadku wniosku o</w:t>
      </w:r>
      <w:r>
        <w:t> </w:t>
      </w:r>
      <w:r w:rsidRPr="00DF73B3">
        <w:t>udzielenie pomocy na przejęcie banku, połączenie się banków lub zakup akcji (udziałów) innego banku – wyników badania sprawozdań finansowych obu banków;</w:t>
      </w:r>
    </w:p>
    <w:p w:rsidR="00226598" w:rsidRPr="00DF73B3" w:rsidRDefault="00226598" w:rsidP="00226598">
      <w:pPr>
        <w:pStyle w:val="PKTpunkt"/>
      </w:pPr>
      <w:bookmarkStart w:id="17" w:name="f0193eTOs11v4916a"/>
      <w:bookmarkEnd w:id="17"/>
      <w:r w:rsidRPr="00DF73B3">
        <w:t>2)</w:t>
      </w:r>
      <w:r w:rsidRPr="00DF73B3">
        <w:tab/>
        <w:t>przedstawienie Zarządowi Funduszu przez podmiot objęty systemem gwarantowania pozytywnej opinii Komisji Nadzoru Finansowego o</w:t>
      </w:r>
      <w:r>
        <w:t> </w:t>
      </w:r>
      <w:r w:rsidRPr="00DF73B3">
        <w:t>programie postępowania uzdrawiającego lub o</w:t>
      </w:r>
      <w:r>
        <w:t> </w:t>
      </w:r>
      <w:r w:rsidRPr="00DF73B3">
        <w:t>celowości przejęcia, połączenia się banków lub zakupu akcji (udziałów) innego banku;</w:t>
      </w:r>
    </w:p>
    <w:p w:rsidR="00226598" w:rsidRPr="00DF73B3" w:rsidRDefault="00226598" w:rsidP="00226598">
      <w:pPr>
        <w:pStyle w:val="PKTpunkt"/>
      </w:pPr>
      <w:r w:rsidRPr="00DF73B3">
        <w:t>2a)</w:t>
      </w:r>
      <w:r w:rsidRPr="00DF73B3">
        <w:tab/>
        <w:t>przedstawienie Zarządowi Funduszu przez bank ubiegający się o</w:t>
      </w:r>
      <w:r>
        <w:t> </w:t>
      </w:r>
      <w:r w:rsidRPr="00DF73B3">
        <w:t>pomoc pozytywnej opinii Komisji Nadzoru Fina</w:t>
      </w:r>
      <w:r w:rsidRPr="00DF73B3">
        <w:t>n</w:t>
      </w:r>
      <w:r w:rsidRPr="00DF73B3">
        <w:t>sowego o</w:t>
      </w:r>
      <w:r>
        <w:t> </w:t>
      </w:r>
      <w:r w:rsidRPr="00DF73B3">
        <w:t>programie postępowania naprawczego;</w:t>
      </w:r>
    </w:p>
    <w:p w:rsidR="00226598" w:rsidRPr="00DF73B3" w:rsidRDefault="00226598" w:rsidP="00226598">
      <w:pPr>
        <w:pStyle w:val="PKTpunkt"/>
      </w:pPr>
      <w:r w:rsidRPr="00DF73B3">
        <w:t>3)</w:t>
      </w:r>
      <w:r w:rsidRPr="00DF73B3">
        <w:tab/>
        <w:t>wykazanie, że wysokość wnioskowanych przez podmiot objęty systemem gwarantowania pożyczek, gwarancji, por</w:t>
      </w:r>
      <w:r w:rsidRPr="00DF73B3">
        <w:t>ę</w:t>
      </w:r>
      <w:r w:rsidRPr="00DF73B3">
        <w:t>czeń oraz środków wydatkowanych przez Fundusz na wykup wierzytelności byłaby nie wyższa niż łączna maks</w:t>
      </w:r>
      <w:r w:rsidRPr="00DF73B3">
        <w:t>y</w:t>
      </w:r>
      <w:r w:rsidRPr="00DF73B3">
        <w:t>malna kwota z</w:t>
      </w:r>
      <w:r>
        <w:t> </w:t>
      </w:r>
      <w:r w:rsidRPr="00DF73B3">
        <w:t>tytułu gwarancji w</w:t>
      </w:r>
      <w:r>
        <w:t> </w:t>
      </w:r>
      <w:r w:rsidRPr="00DF73B3">
        <w:t>tym podmiocie, liczona jako suma środków gwarantowanych na rachunkach dep</w:t>
      </w:r>
      <w:r w:rsidRPr="00DF73B3">
        <w:t>o</w:t>
      </w:r>
      <w:r w:rsidRPr="00DF73B3">
        <w:t>nentów banku, a</w:t>
      </w:r>
      <w:r>
        <w:t> </w:t>
      </w:r>
      <w:r w:rsidRPr="00DF73B3">
        <w:t>w</w:t>
      </w:r>
      <w:r>
        <w:t> </w:t>
      </w:r>
      <w:r w:rsidRPr="00DF73B3">
        <w:t>przypadkach wniosku o</w:t>
      </w:r>
      <w:r>
        <w:t> </w:t>
      </w:r>
      <w:r w:rsidRPr="00DF73B3">
        <w:t>udzielenie pomocy finansowej w</w:t>
      </w:r>
      <w:r>
        <w:t> </w:t>
      </w:r>
      <w:r w:rsidRPr="00DF73B3">
        <w:t>celu przejęcia lub połączenia z</w:t>
      </w:r>
      <w:r>
        <w:t> </w:t>
      </w:r>
      <w:r w:rsidRPr="00DF73B3">
        <w:t>innym bankiem – nie wyższa niż suma środków gwarantowanych na rachunkach deponentów w</w:t>
      </w:r>
      <w:r>
        <w:t> </w:t>
      </w:r>
      <w:r w:rsidRPr="00DF73B3">
        <w:t>banku przejmowanym;</w:t>
      </w:r>
    </w:p>
    <w:p w:rsidR="00226598" w:rsidRPr="00DF73B3" w:rsidRDefault="00226598" w:rsidP="00226598">
      <w:pPr>
        <w:pStyle w:val="PKTpunkt"/>
      </w:pPr>
      <w:r w:rsidRPr="00DF73B3">
        <w:t>4)</w:t>
      </w:r>
      <w:r w:rsidRPr="00DF73B3">
        <w:tab/>
        <w:t>wykorzystanie dotychczasowych funduszy własnych banku na pokrycie strat banku ubiegającego się o</w:t>
      </w:r>
      <w:r>
        <w:t> </w:t>
      </w:r>
      <w:r w:rsidRPr="00DF73B3">
        <w:t>pomoc lub przejmowanego.</w:t>
      </w:r>
    </w:p>
    <w:p w:rsidR="00226598" w:rsidRPr="00DF73B3" w:rsidRDefault="00226598" w:rsidP="00226598">
      <w:pPr>
        <w:pStyle w:val="ARTartustawynprozporzdzenia"/>
      </w:pPr>
      <w:r w:rsidRPr="00DF73B3">
        <w:rPr>
          <w:rStyle w:val="Ppogrubienie"/>
        </w:rPr>
        <w:t>Art. 20a.</w:t>
      </w:r>
      <w:bookmarkStart w:id="18" w:name="f0193eTOs11v11347a"/>
      <w:bookmarkEnd w:id="18"/>
      <w:r w:rsidRPr="00DF73B3">
        <w:t> 1. Komisja Nadzoru Finansowego informuje niezwłocznie Zarząd Funduszu o</w:t>
      </w:r>
      <w:r>
        <w:t> </w:t>
      </w:r>
      <w:r w:rsidRPr="00DF73B3">
        <w:t>wystąpieniu konieczności wszczęcia przez zarząd banku postępowania naprawczego, o</w:t>
      </w:r>
      <w:r>
        <w:t> </w:t>
      </w:r>
      <w:r w:rsidRPr="00DF73B3">
        <w:t>którym mowa</w:t>
      </w:r>
      <w:r w:rsidR="002B3DEE" w:rsidRPr="00DF73B3">
        <w:t xml:space="preserve"> w</w:t>
      </w:r>
      <w:r w:rsidR="002B3DEE">
        <w:t> art. </w:t>
      </w:r>
      <w:r w:rsidRPr="00DF73B3">
        <w:t>142</w:t>
      </w:r>
      <w:r>
        <w:t> </w:t>
      </w:r>
      <w:r w:rsidRPr="00DF73B3">
        <w:t>ustawy – Prawo bankowe.</w:t>
      </w:r>
    </w:p>
    <w:p w:rsidR="00226598" w:rsidRPr="00DF73B3" w:rsidRDefault="00226598" w:rsidP="00226598">
      <w:pPr>
        <w:pStyle w:val="USTustnpkodeksu"/>
      </w:pPr>
      <w:r w:rsidRPr="00DF73B3">
        <w:t>2. Fundusz na swój wniosek skierowany do Komisji Nadzoru Finansowego jest ustanawiany kuratorem, o</w:t>
      </w:r>
      <w:r>
        <w:t> </w:t>
      </w:r>
      <w:r w:rsidRPr="00DF73B3">
        <w:t>którym mowa</w:t>
      </w:r>
      <w:r w:rsidR="002B3DEE" w:rsidRPr="00DF73B3">
        <w:t xml:space="preserve"> w</w:t>
      </w:r>
      <w:r w:rsidR="002B3DEE">
        <w:t> art. </w:t>
      </w:r>
      <w:r w:rsidRPr="00DF73B3">
        <w:t>144</w:t>
      </w:r>
      <w:r>
        <w:t> </w:t>
      </w:r>
      <w:r w:rsidRPr="00DF73B3">
        <w:t>ustawy – Prawo bankowe, w</w:t>
      </w:r>
      <w:r>
        <w:t> </w:t>
      </w:r>
      <w:r w:rsidRPr="00DF73B3">
        <w:t>stosunku do banku objętego systemem gwarantowania, o</w:t>
      </w:r>
      <w:r>
        <w:t> </w:t>
      </w:r>
      <w:r w:rsidRPr="00DF73B3">
        <w:t>ile udzielił temu bankowi pomocy, o</w:t>
      </w:r>
      <w:r>
        <w:t> </w:t>
      </w:r>
      <w:r w:rsidRPr="00DF73B3">
        <w:t>której mowa</w:t>
      </w:r>
      <w:r w:rsidR="002B3DEE" w:rsidRPr="00DF73B3">
        <w:t xml:space="preserve"> w</w:t>
      </w:r>
      <w:r w:rsidR="002B3DEE">
        <w:t> art. </w:t>
      </w:r>
      <w:r w:rsidR="002B3DEE" w:rsidRPr="00DF73B3">
        <w:t>4</w:t>
      </w:r>
      <w:r w:rsidR="002B3DEE">
        <w:t xml:space="preserve"> ust. </w:t>
      </w:r>
      <w:r w:rsidR="002B3DEE" w:rsidRPr="00DF73B3">
        <w:t>2</w:t>
      </w:r>
      <w:r w:rsidR="002B3DEE">
        <w:t xml:space="preserve"> pkt </w:t>
      </w:r>
      <w:r w:rsidR="002B3DEE" w:rsidRPr="00DF73B3">
        <w:t>1</w:t>
      </w:r>
      <w:r w:rsidR="002B3DEE">
        <w:t xml:space="preserve"> i </w:t>
      </w:r>
      <w:r w:rsidRPr="00DF73B3">
        <w:t>1a. Funduszowi nie przysługuje wynagrodzenie, o</w:t>
      </w:r>
      <w:r>
        <w:t> </w:t>
      </w:r>
      <w:r w:rsidRPr="00DF73B3">
        <w:t>którym mowa</w:t>
      </w:r>
      <w:r w:rsidR="002B3DEE" w:rsidRPr="00DF73B3">
        <w:t xml:space="preserve"> w</w:t>
      </w:r>
      <w:r w:rsidR="002B3DEE">
        <w:t> art. </w:t>
      </w:r>
      <w:r w:rsidRPr="00DF73B3">
        <w:t>14</w:t>
      </w:r>
      <w:r w:rsidR="002B3DEE" w:rsidRPr="00DF73B3">
        <w:t>4</w:t>
      </w:r>
      <w:r w:rsidR="002B3DEE">
        <w:t xml:space="preserve"> ust. </w:t>
      </w:r>
      <w:r w:rsidRPr="00DF73B3">
        <w:t>8</w:t>
      </w:r>
      <w:r>
        <w:t> </w:t>
      </w:r>
      <w:r w:rsidRPr="00DF73B3">
        <w:t>ustawy – Prawo bankowe.</w:t>
      </w:r>
    </w:p>
    <w:p w:rsidR="00226598" w:rsidRPr="00DF73B3" w:rsidRDefault="00226598" w:rsidP="00226598">
      <w:pPr>
        <w:pStyle w:val="USTustnpkodeksu"/>
      </w:pPr>
      <w:r w:rsidRPr="00DF73B3">
        <w:t>3. Do wierzytelności Funduszu związanych z</w:t>
      </w:r>
      <w:r>
        <w:t> </w:t>
      </w:r>
      <w:r w:rsidRPr="00DF73B3">
        <w:t>udzieleniem pomocy, o</w:t>
      </w:r>
      <w:r>
        <w:t> </w:t>
      </w:r>
      <w:r w:rsidRPr="00DF73B3">
        <w:t>której mowa</w:t>
      </w:r>
      <w:r w:rsidR="002B3DEE" w:rsidRPr="00DF73B3">
        <w:t xml:space="preserve"> w</w:t>
      </w:r>
      <w:r w:rsidR="002B3DEE">
        <w:t> art. </w:t>
      </w:r>
      <w:r w:rsidR="002B3DEE" w:rsidRPr="00DF73B3">
        <w:t>4</w:t>
      </w:r>
      <w:r w:rsidR="002B3DEE">
        <w:t xml:space="preserve"> ust. </w:t>
      </w:r>
      <w:r w:rsidR="002B3DEE" w:rsidRPr="00DF73B3">
        <w:t>2</w:t>
      </w:r>
      <w:r w:rsidR="002B3DEE">
        <w:t xml:space="preserve"> pkt </w:t>
      </w:r>
      <w:r w:rsidRPr="00DF73B3">
        <w:t>1, stosuje się przepisy Kodeksu cywilnego oraz innych ustaw regulujących rodzaje i</w:t>
      </w:r>
      <w:r>
        <w:t> </w:t>
      </w:r>
      <w:r w:rsidRPr="00DF73B3">
        <w:t>sposoby zabezpieczeń wierzytelności banków.</w:t>
      </w:r>
    </w:p>
    <w:p w:rsidR="00226598" w:rsidRPr="00DF73B3" w:rsidRDefault="00226598" w:rsidP="00226598">
      <w:pPr>
        <w:pStyle w:val="ARTartustawynprozporzdzenia"/>
      </w:pPr>
      <w:r w:rsidRPr="00DF73B3">
        <w:rPr>
          <w:rStyle w:val="Ppogrubienie"/>
        </w:rPr>
        <w:t>Art. 20b.</w:t>
      </w:r>
      <w:r w:rsidRPr="00DF73B3">
        <w:t> 1. Podmiot objęty systemem gwarantowania, korzystający z</w:t>
      </w:r>
      <w:r>
        <w:t> </w:t>
      </w:r>
      <w:r w:rsidRPr="00DF73B3">
        <w:t>pomocy finansowej Funduszu, jest obowiąz</w:t>
      </w:r>
      <w:r w:rsidRPr="00DF73B3">
        <w:t>a</w:t>
      </w:r>
      <w:r w:rsidRPr="00DF73B3">
        <w:t>ny udzielać na żądanie Funduszu informacji niezbędnych do wykonywania działań, o</w:t>
      </w:r>
      <w:r>
        <w:t> </w:t>
      </w:r>
      <w:r w:rsidRPr="00DF73B3">
        <w:t>których mowa</w:t>
      </w:r>
      <w:r w:rsidR="002B3DEE" w:rsidRPr="00DF73B3">
        <w:t xml:space="preserve"> w</w:t>
      </w:r>
      <w:r w:rsidR="002B3DEE">
        <w:t> art. </w:t>
      </w:r>
      <w:r w:rsidR="002B3DEE" w:rsidRPr="00DF73B3">
        <w:t>4</w:t>
      </w:r>
      <w:r w:rsidR="002B3DEE">
        <w:t xml:space="preserve"> ust. </w:t>
      </w:r>
      <w:r w:rsidR="002B3DEE" w:rsidRPr="00DF73B3">
        <w:t>2</w:t>
      </w:r>
      <w:r w:rsidR="002B3DEE">
        <w:t xml:space="preserve"> pkt </w:t>
      </w:r>
      <w:r w:rsidR="002B3DEE" w:rsidRPr="00DF73B3">
        <w:t>2</w:t>
      </w:r>
      <w:r w:rsidR="002B3DEE">
        <w:t xml:space="preserve"> i </w:t>
      </w:r>
      <w:r w:rsidRPr="00DF73B3">
        <w:t>4, z</w:t>
      </w:r>
      <w:r>
        <w:t> </w:t>
      </w:r>
      <w:r w:rsidRPr="00DF73B3">
        <w:t>zastrzeżeniem przepisów dotyczących informacji prawem chronionych.</w:t>
      </w:r>
    </w:p>
    <w:p w:rsidR="00226598" w:rsidRPr="00DF73B3" w:rsidRDefault="00226598" w:rsidP="00226598">
      <w:pPr>
        <w:pStyle w:val="USTustnpkodeksu"/>
      </w:pPr>
      <w:r w:rsidRPr="00DF73B3">
        <w:t>2. Do podmiotu, którego udziały albo akcje zostały nabyte z</w:t>
      </w:r>
      <w:r>
        <w:t> </w:t>
      </w:r>
      <w:r w:rsidRPr="00DF73B3">
        <w:t>wykorzystaniem środków pochodzących z</w:t>
      </w:r>
      <w:r>
        <w:t> </w:t>
      </w:r>
      <w:r w:rsidR="008E46D2">
        <w:t>pomocy</w:t>
      </w:r>
      <w:r w:rsidR="008E46D2">
        <w:br/>
      </w:r>
      <w:r w:rsidRPr="00DF73B3">
        <w:t>finansowej Funduszu, przepisy</w:t>
      </w:r>
      <w:r w:rsidR="002B3DEE">
        <w:t xml:space="preserve"> ust. </w:t>
      </w:r>
      <w:r w:rsidRPr="00DF73B3">
        <w:t>1</w:t>
      </w:r>
      <w:r>
        <w:t> </w:t>
      </w:r>
      <w:r w:rsidRPr="00DF73B3">
        <w:t>stosuje się odpowiednio.</w:t>
      </w:r>
    </w:p>
    <w:p w:rsidR="00226598" w:rsidRPr="00DF73B3" w:rsidRDefault="00226598" w:rsidP="00226598">
      <w:pPr>
        <w:pStyle w:val="ROZDZODDZOZNoznaczenierozdziauluboddziau"/>
        <w:rPr>
          <w:rStyle w:val="IGindeksgrny"/>
        </w:rPr>
      </w:pPr>
      <w:r w:rsidRPr="00DF73B3">
        <w:t>Rozdział 3a</w:t>
      </w:r>
      <w:r w:rsidRPr="00DF73B3">
        <w:rPr>
          <w:rStyle w:val="IGindeksgrny"/>
        </w:rPr>
        <w:footnoteReference w:id="61"/>
      </w:r>
      <w:r w:rsidRPr="00DF73B3">
        <w:rPr>
          <w:rStyle w:val="IGindeksgrny"/>
        </w:rPr>
        <w:t>)</w:t>
      </w:r>
    </w:p>
    <w:p w:rsidR="00226598" w:rsidRPr="00DF73B3" w:rsidRDefault="00226598" w:rsidP="00226598">
      <w:pPr>
        <w:pStyle w:val="ROZDZODDZPRZEDMprzedmiotregulacjirozdziauluboddziau"/>
      </w:pPr>
      <w:r w:rsidRPr="00DF73B3">
        <w:t>Restrukturyzacja kas</w:t>
      </w:r>
    </w:p>
    <w:p w:rsidR="00226598" w:rsidRPr="00DF73B3" w:rsidRDefault="00226598" w:rsidP="00226598">
      <w:pPr>
        <w:pStyle w:val="ARTartustawynprozporzdzenia"/>
      </w:pPr>
      <w:r w:rsidRPr="00DF73B3">
        <w:rPr>
          <w:rStyle w:val="Ppogrubienie"/>
        </w:rPr>
        <w:t>Art. 20c.</w:t>
      </w:r>
      <w:r w:rsidRPr="00DF73B3">
        <w:t> 1. Realizując zadania, o</w:t>
      </w:r>
      <w:r>
        <w:t> </w:t>
      </w:r>
      <w:r w:rsidRPr="00DF73B3">
        <w:t>których mowa</w:t>
      </w:r>
      <w:r w:rsidR="002B3DEE" w:rsidRPr="00DF73B3">
        <w:t xml:space="preserve"> w</w:t>
      </w:r>
      <w:r w:rsidR="002B3DEE">
        <w:t> art. </w:t>
      </w:r>
      <w:r w:rsidR="002B3DEE" w:rsidRPr="00DF73B3">
        <w:t>4</w:t>
      </w:r>
      <w:r w:rsidR="002B3DEE">
        <w:t xml:space="preserve"> ust. </w:t>
      </w:r>
      <w:r w:rsidRPr="00DF73B3">
        <w:t>1d</w:t>
      </w:r>
      <w:r w:rsidR="002B3DEE">
        <w:t xml:space="preserve"> pkt </w:t>
      </w:r>
      <w:r w:rsidRPr="00DF73B3">
        <w:t>1, Fundusz może udzielać kasom objętym sy</w:t>
      </w:r>
      <w:r w:rsidRPr="00DF73B3">
        <w:t>s</w:t>
      </w:r>
      <w:r w:rsidRPr="00DF73B3">
        <w:t>temem gwarantowania pożyczek, gwarancji lub poręczeń.</w:t>
      </w:r>
    </w:p>
    <w:p w:rsidR="00226598" w:rsidRPr="00DF73B3" w:rsidRDefault="00226598" w:rsidP="00226598">
      <w:pPr>
        <w:pStyle w:val="USTustnpkodeksu"/>
      </w:pPr>
      <w:r w:rsidRPr="00DF73B3">
        <w:t>2. Środki uzyskane przez kasy objęte systemem gwarantowania w</w:t>
      </w:r>
      <w:r>
        <w:t> </w:t>
      </w:r>
      <w:r w:rsidRPr="00DF73B3">
        <w:t>wyniku udzielenia przez Fundusz pożyczek, gw</w:t>
      </w:r>
      <w:r w:rsidRPr="00DF73B3">
        <w:t>a</w:t>
      </w:r>
      <w:r w:rsidRPr="00DF73B3">
        <w:t>rancji lub poręczeń, o</w:t>
      </w:r>
      <w:r>
        <w:t> </w:t>
      </w:r>
      <w:r w:rsidRPr="00DF73B3">
        <w:t>których mowa</w:t>
      </w:r>
      <w:r w:rsidR="002B3DEE" w:rsidRPr="00DF73B3">
        <w:t xml:space="preserve"> w</w:t>
      </w:r>
      <w:r w:rsidR="002B3DEE">
        <w:t> ust. </w:t>
      </w:r>
      <w:r w:rsidRPr="00DF73B3">
        <w:t>1, mogą być przeznaczone tylko na usunięcie niebezpieczeństwa niewypłaca</w:t>
      </w:r>
      <w:r w:rsidRPr="00DF73B3">
        <w:t>l</w:t>
      </w:r>
      <w:r w:rsidRPr="00DF73B3">
        <w:t>ności, o</w:t>
      </w:r>
      <w:r>
        <w:t> </w:t>
      </w:r>
      <w:r w:rsidRPr="00DF73B3">
        <w:t>ile spełnione zostały warunki, o</w:t>
      </w:r>
      <w:r>
        <w:t> </w:t>
      </w:r>
      <w:r w:rsidRPr="00DF73B3">
        <w:t>których mowa</w:t>
      </w:r>
      <w:r w:rsidR="002B3DEE" w:rsidRPr="00DF73B3">
        <w:t xml:space="preserve"> w</w:t>
      </w:r>
      <w:r w:rsidR="002B3DEE">
        <w:t> art. </w:t>
      </w:r>
      <w:r w:rsidRPr="00DF73B3">
        <w:t>20d.</w:t>
      </w:r>
    </w:p>
    <w:p w:rsidR="00226598" w:rsidRPr="008E46D2" w:rsidRDefault="00226598" w:rsidP="00226598">
      <w:pPr>
        <w:pStyle w:val="USTustnpkodeksu"/>
        <w:rPr>
          <w:spacing w:val="-2"/>
        </w:rPr>
      </w:pPr>
      <w:r w:rsidRPr="008E46D2">
        <w:rPr>
          <w:spacing w:val="-2"/>
        </w:rPr>
        <w:t xml:space="preserve">3. Fundusz może udzielić pożyczki kasie tylko w celu zaliczenia uzyskanych w ten sposób środków do funduszy </w:t>
      </w:r>
      <w:proofErr w:type="spellStart"/>
      <w:r w:rsidRPr="008E46D2">
        <w:rPr>
          <w:spacing w:val="-2"/>
        </w:rPr>
        <w:t>włas</w:t>
      </w:r>
      <w:proofErr w:type="spellEnd"/>
      <w:r w:rsidR="008E46D2" w:rsidRPr="008E46D2">
        <w:rPr>
          <w:spacing w:val="-2"/>
        </w:rPr>
        <w:t>-</w:t>
      </w:r>
      <w:r w:rsidR="008E46D2" w:rsidRPr="008E46D2">
        <w:rPr>
          <w:spacing w:val="-2"/>
        </w:rPr>
        <w:br/>
      </w:r>
      <w:proofErr w:type="spellStart"/>
      <w:r w:rsidRPr="008E46D2">
        <w:rPr>
          <w:spacing w:val="-2"/>
        </w:rPr>
        <w:t>nych</w:t>
      </w:r>
      <w:proofErr w:type="spellEnd"/>
      <w:r w:rsidRPr="008E46D2">
        <w:rPr>
          <w:spacing w:val="-2"/>
        </w:rPr>
        <w:t>.</w:t>
      </w:r>
    </w:p>
    <w:p w:rsidR="00226598" w:rsidRPr="00DF73B3" w:rsidRDefault="00226598" w:rsidP="00226598">
      <w:pPr>
        <w:pStyle w:val="USTustnpkodeksu"/>
      </w:pPr>
      <w:r w:rsidRPr="00DF73B3">
        <w:t>4. Do gwarancji, o</w:t>
      </w:r>
      <w:r>
        <w:t> </w:t>
      </w:r>
      <w:r w:rsidRPr="00DF73B3">
        <w:t>których mowa</w:t>
      </w:r>
      <w:r w:rsidR="002B3DEE" w:rsidRPr="00DF73B3">
        <w:t xml:space="preserve"> w</w:t>
      </w:r>
      <w:r w:rsidR="002B3DEE">
        <w:t> ust. </w:t>
      </w:r>
      <w:r w:rsidRPr="00DF73B3">
        <w:t>1, stosuje się odpowiednio przepisy dotyczące gwarancji udzielanych przez banki.</w:t>
      </w:r>
    </w:p>
    <w:p w:rsidR="00226598" w:rsidRPr="00226598" w:rsidRDefault="00226598" w:rsidP="00226598">
      <w:pPr>
        <w:pStyle w:val="ARTartustawynprozporzdzenia"/>
      </w:pPr>
      <w:r w:rsidRPr="00DF73B3">
        <w:rPr>
          <w:rStyle w:val="Ppogrubienie"/>
        </w:rPr>
        <w:t>Art.</w:t>
      </w:r>
      <w:r w:rsidRPr="00226598">
        <w:rPr>
          <w:rStyle w:val="Ppogrubienie"/>
        </w:rPr>
        <w:t> 20d.</w:t>
      </w:r>
      <w:r w:rsidRPr="00226598">
        <w:t> Warunkiem udzielenia przez Fundusz pomocy, o której mowa</w:t>
      </w:r>
      <w:r w:rsidR="002B3DEE" w:rsidRPr="00226598">
        <w:t xml:space="preserve"> w</w:t>
      </w:r>
      <w:r w:rsidR="002B3DEE">
        <w:t> art. </w:t>
      </w:r>
      <w:r w:rsidR="002B3DEE" w:rsidRPr="00226598">
        <w:t>4</w:t>
      </w:r>
      <w:r w:rsidR="002B3DEE">
        <w:t xml:space="preserve"> ust. </w:t>
      </w:r>
      <w:r w:rsidRPr="00226598">
        <w:t>1d</w:t>
      </w:r>
      <w:r w:rsidR="002B3DEE">
        <w:t xml:space="preserve"> pkt </w:t>
      </w:r>
      <w:r w:rsidR="002B3DEE" w:rsidRPr="00226598">
        <w:t>1</w:t>
      </w:r>
      <w:r w:rsidR="002B3DEE">
        <w:t xml:space="preserve"> i </w:t>
      </w:r>
      <w:r w:rsidRPr="00226598">
        <w:t>2, jest w szczególności:</w:t>
      </w:r>
    </w:p>
    <w:p w:rsidR="00226598" w:rsidRPr="00DF73B3" w:rsidRDefault="00226598" w:rsidP="00226598">
      <w:pPr>
        <w:pStyle w:val="PKTpunkt"/>
      </w:pPr>
      <w:r w:rsidRPr="00DF73B3">
        <w:t>1)</w:t>
      </w:r>
      <w:r w:rsidRPr="00DF73B3">
        <w:tab/>
        <w:t>uznanie przez Zarząd Funduszu przedstawionych przez kasę objętą systemem gwarantowania, wnioskującą o</w:t>
      </w:r>
      <w:r>
        <w:t> </w:t>
      </w:r>
      <w:r w:rsidRPr="00DF73B3">
        <w:t>udzielenie pomocy, wyników badania sprawozdania finansowego dotyczącego jej działalności;</w:t>
      </w:r>
    </w:p>
    <w:p w:rsidR="00226598" w:rsidRPr="00DF73B3" w:rsidRDefault="00226598" w:rsidP="00226598">
      <w:pPr>
        <w:pStyle w:val="PKTpunkt"/>
      </w:pPr>
      <w:r w:rsidRPr="00DF73B3">
        <w:t>2)</w:t>
      </w:r>
      <w:r w:rsidRPr="00DF73B3">
        <w:tab/>
        <w:t>przedstawienie Zarządowi Funduszu przez kasę ubiegającą się o</w:t>
      </w:r>
      <w:r>
        <w:t> </w:t>
      </w:r>
      <w:r w:rsidRPr="00DF73B3">
        <w:t>pomoc pozytywnej opinii Komisji Nadzoru Fina</w:t>
      </w:r>
      <w:r w:rsidRPr="00DF73B3">
        <w:t>n</w:t>
      </w:r>
      <w:r w:rsidRPr="00DF73B3">
        <w:t>sowego o</w:t>
      </w:r>
      <w:r>
        <w:t> </w:t>
      </w:r>
      <w:r w:rsidRPr="00DF73B3">
        <w:t>programie postępowania naprawczego;</w:t>
      </w:r>
    </w:p>
    <w:p w:rsidR="00226598" w:rsidRPr="00DF73B3" w:rsidRDefault="00226598" w:rsidP="00226598">
      <w:pPr>
        <w:pStyle w:val="PKTpunkt"/>
      </w:pPr>
      <w:r w:rsidRPr="00DF73B3">
        <w:t>3)</w:t>
      </w:r>
      <w:r w:rsidRPr="00DF73B3">
        <w:tab/>
        <w:t>wykazanie, że wysokość wnioskowanych przez kasę objętą systemem gwarantowania pożyczek, gwarancji, poręczeń oraz środków wydatkowanych przez Fundusz na wykup wierzytelności byłaby nie wyższa niż łączna maksymalna kwota z</w:t>
      </w:r>
      <w:r>
        <w:t> </w:t>
      </w:r>
      <w:r w:rsidRPr="00DF73B3">
        <w:t>tytułu gwarancji w</w:t>
      </w:r>
      <w:r>
        <w:t> </w:t>
      </w:r>
      <w:r w:rsidRPr="00DF73B3">
        <w:t>tej kasie liczona jako suma środków gwarantowanych na rachunkach deponentów kasy;</w:t>
      </w:r>
    </w:p>
    <w:p w:rsidR="00226598" w:rsidRPr="00DF73B3" w:rsidRDefault="00226598" w:rsidP="00226598">
      <w:pPr>
        <w:pStyle w:val="PKTpunkt"/>
      </w:pPr>
      <w:r w:rsidRPr="00DF73B3">
        <w:t>4)</w:t>
      </w:r>
      <w:r w:rsidRPr="00DF73B3">
        <w:tab/>
        <w:t>wykorzystanie dotychczasowych funduszy własnych kasy na pokrycie strat kasy ubiegającej się o</w:t>
      </w:r>
      <w:r>
        <w:t> </w:t>
      </w:r>
      <w:r w:rsidRPr="00DF73B3">
        <w:t>pomoc;</w:t>
      </w:r>
    </w:p>
    <w:p w:rsidR="00226598" w:rsidRPr="00DF73B3" w:rsidRDefault="00226598" w:rsidP="00226598">
      <w:pPr>
        <w:pStyle w:val="PKTpunkt"/>
      </w:pPr>
      <w:r w:rsidRPr="00DF73B3">
        <w:t>5)</w:t>
      </w:r>
      <w:r w:rsidRPr="00DF73B3">
        <w:tab/>
        <w:t>w przypadku pomocy, o</w:t>
      </w:r>
      <w:r>
        <w:t> </w:t>
      </w:r>
      <w:r w:rsidRPr="00DF73B3">
        <w:t>której mowa</w:t>
      </w:r>
      <w:r w:rsidR="002B3DEE" w:rsidRPr="00DF73B3">
        <w:t xml:space="preserve"> w</w:t>
      </w:r>
      <w:r w:rsidR="002B3DEE">
        <w:t> art. </w:t>
      </w:r>
      <w:r w:rsidR="002B3DEE" w:rsidRPr="00DF73B3">
        <w:t>4</w:t>
      </w:r>
      <w:r w:rsidR="002B3DEE">
        <w:t xml:space="preserve"> ust. </w:t>
      </w:r>
      <w:r w:rsidRPr="00DF73B3">
        <w:t>1d</w:t>
      </w:r>
      <w:r w:rsidR="002B3DEE">
        <w:t xml:space="preserve"> pkt </w:t>
      </w:r>
      <w:r w:rsidRPr="00DF73B3">
        <w:t>1, zabezpieczenie wierzytelności z</w:t>
      </w:r>
      <w:r>
        <w:t> </w:t>
      </w:r>
      <w:r w:rsidRPr="00DF73B3">
        <w:t>tytułu udzielonej pomocy gwarantujące zwrot pełnej kwoty pomocy wraz z</w:t>
      </w:r>
      <w:r>
        <w:t> </w:t>
      </w:r>
      <w:r w:rsidRPr="00DF73B3">
        <w:t>odsetkami.</w:t>
      </w:r>
    </w:p>
    <w:p w:rsidR="00226598" w:rsidRPr="00DF73B3" w:rsidRDefault="00226598" w:rsidP="00226598">
      <w:pPr>
        <w:pStyle w:val="ARTartustawynprozporzdzenia"/>
      </w:pPr>
      <w:r w:rsidRPr="00DF73B3">
        <w:rPr>
          <w:rStyle w:val="Ppogrubienie"/>
        </w:rPr>
        <w:t>Art. 20e.</w:t>
      </w:r>
      <w:r w:rsidRPr="00DF73B3">
        <w:t> 1. Komisja Nadzoru Finansowego informuje niezwłocznie Zarząd Funduszu o</w:t>
      </w:r>
      <w:r>
        <w:t> </w:t>
      </w:r>
      <w:r w:rsidRPr="00DF73B3">
        <w:t>wystąpieniu konieczności wszczęcia przez zarząd kasy postępowania naprawczego, o</w:t>
      </w:r>
      <w:r>
        <w:t> </w:t>
      </w:r>
      <w:r w:rsidRPr="00DF73B3">
        <w:t>którym mowa</w:t>
      </w:r>
      <w:r w:rsidR="002B3DEE" w:rsidRPr="00DF73B3">
        <w:t xml:space="preserve"> w</w:t>
      </w:r>
      <w:r w:rsidR="002B3DEE">
        <w:t> art. </w:t>
      </w:r>
      <w:r w:rsidRPr="00DF73B3">
        <w:t>72a</w:t>
      </w:r>
      <w:r w:rsidR="002B3DEE">
        <w:t xml:space="preserve"> ust. </w:t>
      </w:r>
      <w:r w:rsidRPr="00DF73B3">
        <w:t>1</w:t>
      </w:r>
      <w:r>
        <w:t> </w:t>
      </w:r>
      <w:r w:rsidRPr="00DF73B3">
        <w:t>ustawy z</w:t>
      </w:r>
      <w:r>
        <w:t> </w:t>
      </w:r>
      <w:r w:rsidRPr="00DF73B3">
        <w:t>dnia 5</w:t>
      </w:r>
      <w:r>
        <w:t> </w:t>
      </w:r>
      <w:r w:rsidRPr="00DF73B3">
        <w:t>listopada 2009</w:t>
      </w:r>
      <w:r>
        <w:t> </w:t>
      </w:r>
      <w:r w:rsidRPr="00DF73B3">
        <w:t>r. o</w:t>
      </w:r>
      <w:r>
        <w:t> </w:t>
      </w:r>
      <w:r w:rsidRPr="00DF73B3">
        <w:t>spółdzielczych kasach oszczędnościowo</w:t>
      </w:r>
      <w:r>
        <w:softHyphen/>
      </w:r>
      <w:r>
        <w:softHyphen/>
      </w:r>
      <w:r w:rsidR="002B3DEE">
        <w:softHyphen/>
      </w:r>
      <w:r w:rsidR="002B3DEE">
        <w:noBreakHyphen/>
      </w:r>
      <w:r w:rsidRPr="00DF73B3">
        <w:t>kredytowych.</w:t>
      </w:r>
    </w:p>
    <w:p w:rsidR="00226598" w:rsidRPr="00DF73B3" w:rsidRDefault="00226598" w:rsidP="00226598">
      <w:pPr>
        <w:pStyle w:val="USTustnpkodeksu"/>
      </w:pPr>
      <w:r w:rsidRPr="00DF73B3">
        <w:t>2. Fundusz, na swój wniosek skierowany do Komisji Nadzoru Finansowego, jest ustanawiany kuratorem, o</w:t>
      </w:r>
      <w:r>
        <w:t> </w:t>
      </w:r>
      <w:r w:rsidRPr="00DF73B3">
        <w:t>którym mowa</w:t>
      </w:r>
      <w:r w:rsidR="002B3DEE" w:rsidRPr="00DF73B3">
        <w:t xml:space="preserve"> w</w:t>
      </w:r>
      <w:r w:rsidR="002B3DEE">
        <w:t> art. </w:t>
      </w:r>
      <w:r w:rsidRPr="00DF73B3">
        <w:t>72c</w:t>
      </w:r>
      <w:r w:rsidR="002B3DEE">
        <w:t xml:space="preserve"> ust. </w:t>
      </w:r>
      <w:r w:rsidRPr="00DF73B3">
        <w:t>1</w:t>
      </w:r>
      <w:r>
        <w:t> </w:t>
      </w:r>
      <w:r w:rsidRPr="00DF73B3">
        <w:t>ustawy z</w:t>
      </w:r>
      <w:r>
        <w:t> </w:t>
      </w:r>
      <w:r w:rsidRPr="00DF73B3">
        <w:t>dnia 5</w:t>
      </w:r>
      <w:r>
        <w:t> </w:t>
      </w:r>
      <w:r w:rsidRPr="00DF73B3">
        <w:t>listopada 2009</w:t>
      </w:r>
      <w:r>
        <w:t> </w:t>
      </w:r>
      <w:r w:rsidRPr="00DF73B3">
        <w:t>r. o</w:t>
      </w:r>
      <w:r>
        <w:t> </w:t>
      </w:r>
      <w:r w:rsidRPr="00DF73B3">
        <w:t>spółdzielczych kasach oszczędnościowo</w:t>
      </w:r>
      <w:r>
        <w:softHyphen/>
      </w:r>
      <w:r>
        <w:softHyphen/>
      </w:r>
      <w:r w:rsidR="002B3DEE">
        <w:softHyphen/>
      </w:r>
      <w:r w:rsidR="002B3DEE">
        <w:noBreakHyphen/>
      </w:r>
      <w:r w:rsidRPr="00DF73B3">
        <w:t>kredytowych, w</w:t>
      </w:r>
      <w:r>
        <w:t> </w:t>
      </w:r>
      <w:r w:rsidRPr="00DF73B3">
        <w:t>stosunku do kasy objętej systemem gwarantowania. Funduszowi nie przysługuje wynagrodzenie, o</w:t>
      </w:r>
      <w:r>
        <w:t> </w:t>
      </w:r>
      <w:r w:rsidRPr="00DF73B3">
        <w:t>którym mowa</w:t>
      </w:r>
      <w:r w:rsidR="002B3DEE" w:rsidRPr="00DF73B3">
        <w:t xml:space="preserve"> w</w:t>
      </w:r>
      <w:r w:rsidR="002B3DEE">
        <w:t> art. </w:t>
      </w:r>
      <w:r w:rsidRPr="00DF73B3">
        <w:t>72c</w:t>
      </w:r>
      <w:r w:rsidR="002B3DEE">
        <w:t xml:space="preserve"> ust. </w:t>
      </w:r>
      <w:r w:rsidRPr="00DF73B3">
        <w:t>11</w:t>
      </w:r>
      <w:r>
        <w:t> </w:t>
      </w:r>
      <w:r w:rsidRPr="00DF73B3">
        <w:t>tej ustawy.</w:t>
      </w:r>
    </w:p>
    <w:p w:rsidR="00226598" w:rsidRPr="00DF73B3" w:rsidRDefault="00226598" w:rsidP="00226598">
      <w:pPr>
        <w:pStyle w:val="USTustnpkodeksu"/>
      </w:pPr>
      <w:r w:rsidRPr="00DF73B3">
        <w:t>3. Do wierzytelności Funduszu związanych z</w:t>
      </w:r>
      <w:r>
        <w:t> </w:t>
      </w:r>
      <w:r w:rsidRPr="00DF73B3">
        <w:t>udzieleniem pomocy i</w:t>
      </w:r>
      <w:r>
        <w:t> </w:t>
      </w:r>
      <w:r w:rsidRPr="00DF73B3">
        <w:t>wsparcia, o</w:t>
      </w:r>
      <w:r>
        <w:t> </w:t>
      </w:r>
      <w:r w:rsidRPr="00DF73B3">
        <w:t>których mowa</w:t>
      </w:r>
      <w:r w:rsidR="002B3DEE" w:rsidRPr="00DF73B3">
        <w:t xml:space="preserve"> w</w:t>
      </w:r>
      <w:r w:rsidR="002B3DEE">
        <w:t> art. </w:t>
      </w:r>
      <w:r w:rsidR="002B3DEE" w:rsidRPr="00DF73B3">
        <w:t>4</w:t>
      </w:r>
      <w:r w:rsidR="002B3DEE">
        <w:t xml:space="preserve"> ust. </w:t>
      </w:r>
      <w:r w:rsidRPr="00DF73B3">
        <w:t>1d, stos</w:t>
      </w:r>
      <w:r w:rsidRPr="00DF73B3">
        <w:t>u</w:t>
      </w:r>
      <w:r w:rsidRPr="00DF73B3">
        <w:t>je się przepisy Kodeksu cywilnego oraz innych ustaw regulujących rodzaje i</w:t>
      </w:r>
      <w:r>
        <w:t> </w:t>
      </w:r>
      <w:r w:rsidRPr="00DF73B3">
        <w:t>sposoby zabezpieczeń wierzytelności ba</w:t>
      </w:r>
      <w:r w:rsidRPr="00DF73B3">
        <w:t>n</w:t>
      </w:r>
      <w:r w:rsidRPr="00DF73B3">
        <w:t>ków.</w:t>
      </w:r>
    </w:p>
    <w:p w:rsidR="00226598" w:rsidRPr="00DF73B3" w:rsidRDefault="00226598" w:rsidP="00226598">
      <w:pPr>
        <w:pStyle w:val="USTustnpkodeksu"/>
      </w:pPr>
      <w:r w:rsidRPr="00DF73B3">
        <w:t>4. Czynności cywilnoprawne, poprzez które dochodzi do realizacji zadań, o</w:t>
      </w:r>
      <w:r>
        <w:t> </w:t>
      </w:r>
      <w:r w:rsidRPr="00DF73B3">
        <w:t>których mowa</w:t>
      </w:r>
      <w:r w:rsidR="002B3DEE" w:rsidRPr="00DF73B3">
        <w:t xml:space="preserve"> w</w:t>
      </w:r>
      <w:r w:rsidR="002B3DEE">
        <w:t> art. </w:t>
      </w:r>
      <w:r w:rsidR="002B3DEE" w:rsidRPr="00DF73B3">
        <w:t>4</w:t>
      </w:r>
      <w:r w:rsidR="002B3DEE">
        <w:t xml:space="preserve"> ust. </w:t>
      </w:r>
      <w:r w:rsidRPr="00DF73B3">
        <w:t>1d, wolne są od opłaty skarbowej oraz podatku od czynności cywilnoprawnych.</w:t>
      </w:r>
    </w:p>
    <w:p w:rsidR="00226598" w:rsidRPr="00DF73B3" w:rsidRDefault="00226598" w:rsidP="00226598">
      <w:pPr>
        <w:pStyle w:val="ARTartustawynprozporzdzenia"/>
      </w:pPr>
      <w:r w:rsidRPr="00DF73B3">
        <w:rPr>
          <w:rStyle w:val="Ppogrubienie"/>
        </w:rPr>
        <w:t>Art. 20f.</w:t>
      </w:r>
      <w:r w:rsidRPr="00DF73B3">
        <w:t> Kasa objęta systemem gwarantowania, korzystająca z</w:t>
      </w:r>
      <w:r>
        <w:t> </w:t>
      </w:r>
      <w:r w:rsidRPr="00DF73B3">
        <w:t>pomocy Funduszu, jest obowiązana udzielać na żąd</w:t>
      </w:r>
      <w:r w:rsidRPr="00DF73B3">
        <w:t>a</w:t>
      </w:r>
      <w:r w:rsidRPr="00DF73B3">
        <w:t>nie Funduszu informacji niezbędnych do wykonywania działań, o</w:t>
      </w:r>
      <w:r>
        <w:t> </w:t>
      </w:r>
      <w:r w:rsidRPr="00DF73B3">
        <w:t>których mowa</w:t>
      </w:r>
      <w:r w:rsidR="002B3DEE" w:rsidRPr="00DF73B3">
        <w:t xml:space="preserve"> w</w:t>
      </w:r>
      <w:r w:rsidR="002B3DEE">
        <w:t> art. </w:t>
      </w:r>
      <w:r w:rsidR="002B3DEE" w:rsidRPr="00DF73B3">
        <w:t>4</w:t>
      </w:r>
      <w:r w:rsidR="002B3DEE">
        <w:t xml:space="preserve"> ust. </w:t>
      </w:r>
      <w:r w:rsidRPr="00DF73B3">
        <w:t>1d</w:t>
      </w:r>
      <w:r w:rsidR="002B3DEE">
        <w:t xml:space="preserve"> pkt </w:t>
      </w:r>
      <w:r w:rsidR="002B3DEE" w:rsidRPr="00DF73B3">
        <w:t>5</w:t>
      </w:r>
      <w:r w:rsidR="002B3DEE">
        <w:t xml:space="preserve"> i </w:t>
      </w:r>
      <w:r w:rsidRPr="00DF73B3">
        <w:t>6.</w:t>
      </w:r>
    </w:p>
    <w:p w:rsidR="00226598" w:rsidRPr="00DF73B3" w:rsidRDefault="00226598" w:rsidP="00226598">
      <w:pPr>
        <w:pStyle w:val="ARTartustawynprozporzdzenia"/>
      </w:pPr>
      <w:r w:rsidRPr="00DF73B3">
        <w:rPr>
          <w:rStyle w:val="Ppogrubienie"/>
        </w:rPr>
        <w:t>Art. 20g.</w:t>
      </w:r>
      <w:r w:rsidRPr="00DF73B3">
        <w:t> 1. Realizując zadania, o</w:t>
      </w:r>
      <w:r>
        <w:t> </w:t>
      </w:r>
      <w:r w:rsidRPr="00DF73B3">
        <w:t>których mowa</w:t>
      </w:r>
      <w:r w:rsidR="002B3DEE" w:rsidRPr="00DF73B3">
        <w:t xml:space="preserve"> w</w:t>
      </w:r>
      <w:r w:rsidR="002B3DEE">
        <w:t> art. </w:t>
      </w:r>
      <w:r w:rsidR="002B3DEE" w:rsidRPr="00DF73B3">
        <w:t>4</w:t>
      </w:r>
      <w:r w:rsidR="002B3DEE">
        <w:t xml:space="preserve"> ust. </w:t>
      </w:r>
      <w:r w:rsidRPr="00DF73B3">
        <w:t>1d</w:t>
      </w:r>
      <w:r w:rsidR="002B3DEE">
        <w:t xml:space="preserve"> pkt </w:t>
      </w:r>
      <w:r w:rsidRPr="00DF73B3">
        <w:t>3, Fundusz może udzielać wsparcia podmiotom przejmującym kasy, przejmującym wybrane prawa majątkowe lub wybrane zobowiązania kasy lub nabywcom przedsi</w:t>
      </w:r>
      <w:r w:rsidRPr="00DF73B3">
        <w:t>ę</w:t>
      </w:r>
      <w:r w:rsidRPr="00DF73B3">
        <w:t>biorstwa kasy w</w:t>
      </w:r>
      <w:r>
        <w:t> </w:t>
      </w:r>
      <w:r w:rsidRPr="00DF73B3">
        <w:t>likwidacji, jego zorganizowanej części lub wybranych praw majątkowych. Wsparcie może zostać udzi</w:t>
      </w:r>
      <w:r w:rsidRPr="00DF73B3">
        <w:t>e</w:t>
      </w:r>
      <w:r w:rsidRPr="00DF73B3">
        <w:t>lone również bankowi, o</w:t>
      </w:r>
      <w:r>
        <w:t> </w:t>
      </w:r>
      <w:r w:rsidRPr="00DF73B3">
        <w:t>którym mowa</w:t>
      </w:r>
      <w:r w:rsidR="002B3DEE" w:rsidRPr="00DF73B3">
        <w:t xml:space="preserve"> w</w:t>
      </w:r>
      <w:r w:rsidR="002B3DEE">
        <w:t> art. </w:t>
      </w:r>
      <w:r w:rsidR="002B3DEE" w:rsidRPr="00DF73B3">
        <w:t>4</w:t>
      </w:r>
      <w:r w:rsidR="002B3DEE">
        <w:t xml:space="preserve"> ust. </w:t>
      </w:r>
      <w:r w:rsidRPr="00DF73B3">
        <w:t>1h.</w:t>
      </w:r>
    </w:p>
    <w:p w:rsidR="00226598" w:rsidRPr="00226598" w:rsidRDefault="00226598" w:rsidP="00226598">
      <w:pPr>
        <w:pStyle w:val="USTustnpkodeksu"/>
      </w:pPr>
      <w:r w:rsidRPr="00DF73B3">
        <w:t>2.</w:t>
      </w:r>
      <w:r w:rsidRPr="00226598">
        <w:t> Wsparcie, o którym mowa</w:t>
      </w:r>
      <w:r w:rsidR="002B3DEE" w:rsidRPr="00226598">
        <w:t xml:space="preserve"> w</w:t>
      </w:r>
      <w:r w:rsidR="002B3DEE">
        <w:t> ust. </w:t>
      </w:r>
      <w:r w:rsidRPr="00226598">
        <w:t>1, może nastąpić poprzez:</w:t>
      </w:r>
    </w:p>
    <w:p w:rsidR="00226598" w:rsidRPr="00DF73B3" w:rsidRDefault="00226598" w:rsidP="00226598">
      <w:pPr>
        <w:pStyle w:val="PKTpunkt"/>
      </w:pPr>
      <w:r w:rsidRPr="00DF73B3">
        <w:t>1)</w:t>
      </w:r>
      <w:r w:rsidRPr="00DF73B3">
        <w:tab/>
        <w:t>objęcie akcji banku przejmującego;</w:t>
      </w:r>
    </w:p>
    <w:p w:rsidR="00226598" w:rsidRPr="00DF73B3" w:rsidRDefault="00226598" w:rsidP="00226598">
      <w:pPr>
        <w:pStyle w:val="PKTpunkt"/>
      </w:pPr>
      <w:r w:rsidRPr="00DF73B3">
        <w:t>2)</w:t>
      </w:r>
      <w:r w:rsidRPr="00DF73B3">
        <w:tab/>
        <w:t>udzielenie pożyczki lub gwarancji;</w:t>
      </w:r>
    </w:p>
    <w:p w:rsidR="00226598" w:rsidRPr="00DF73B3" w:rsidRDefault="00226598" w:rsidP="00226598">
      <w:pPr>
        <w:pStyle w:val="PKTpunkt"/>
      </w:pPr>
      <w:r w:rsidRPr="00DF73B3">
        <w:t>3)</w:t>
      </w:r>
      <w:r w:rsidRPr="00DF73B3">
        <w:tab/>
        <w:t>udzielenie gwarancji całkowitego lub częściowego pokrycia strat wynikających z</w:t>
      </w:r>
      <w:r>
        <w:t> </w:t>
      </w:r>
      <w:r w:rsidRPr="00DF73B3">
        <w:t>ryzyka związanego z</w:t>
      </w:r>
      <w:r>
        <w:t> </w:t>
      </w:r>
      <w:r w:rsidRPr="00DF73B3">
        <w:t>przejmowanymi lub nabywanymi prawami majątkowymi lub przejmowanymi zobowiązaniami;</w:t>
      </w:r>
    </w:p>
    <w:p w:rsidR="00226598" w:rsidRPr="00DF73B3" w:rsidRDefault="00226598" w:rsidP="00226598">
      <w:pPr>
        <w:pStyle w:val="PKTpunkt"/>
      </w:pPr>
      <w:r w:rsidRPr="00DF73B3">
        <w:t>4)</w:t>
      </w:r>
      <w:r w:rsidRPr="00DF73B3">
        <w:tab/>
        <w:t>udzielenie dotacji na pokrycie różnicy między wartością przejmowanych lub nabywanych praw majątkowych i</w:t>
      </w:r>
      <w:r>
        <w:t> </w:t>
      </w:r>
      <w:r w:rsidRPr="00DF73B3">
        <w:t>przejmowanych zobowiązań z</w:t>
      </w:r>
      <w:r>
        <w:t> </w:t>
      </w:r>
      <w:r w:rsidRPr="00DF73B3">
        <w:t>tytułu środków gwarantowanych na rachunkach deponentów kasy do wysokości łącznej maksymalnej kwoty z</w:t>
      </w:r>
      <w:r>
        <w:t> </w:t>
      </w:r>
      <w:r w:rsidRPr="00DF73B3">
        <w:t>tytułu gwarancji w</w:t>
      </w:r>
      <w:r>
        <w:t> </w:t>
      </w:r>
      <w:r w:rsidRPr="00DF73B3">
        <w:t>kasie liczonej jako suma środków gwarantowanych na rachunkach deponentów kasy, o</w:t>
      </w:r>
      <w:r>
        <w:t> </w:t>
      </w:r>
      <w:r w:rsidRPr="00DF73B3">
        <w:t>których mowa</w:t>
      </w:r>
      <w:r w:rsidR="002B3DEE" w:rsidRPr="00DF73B3">
        <w:t xml:space="preserve"> w</w:t>
      </w:r>
      <w:r w:rsidR="002B3DEE">
        <w:t> art. </w:t>
      </w:r>
      <w:r w:rsidRPr="00DF73B3">
        <w:t>38l</w:t>
      </w:r>
      <w:r w:rsidR="002B3DEE">
        <w:t xml:space="preserve"> pkt </w:t>
      </w:r>
      <w:r w:rsidRPr="00DF73B3">
        <w:t>1, w</w:t>
      </w:r>
      <w:r>
        <w:t> </w:t>
      </w:r>
      <w:r w:rsidRPr="00DF73B3">
        <w:t>której stwierdzono niebezpieczeństwo niewypłacalności.</w:t>
      </w:r>
    </w:p>
    <w:p w:rsidR="00226598" w:rsidRPr="00DF73B3" w:rsidRDefault="00226598" w:rsidP="00226598">
      <w:pPr>
        <w:pStyle w:val="USTustnpkodeksu"/>
      </w:pPr>
      <w:r w:rsidRPr="00DF73B3">
        <w:t>3. W</w:t>
      </w:r>
      <w:r>
        <w:t> </w:t>
      </w:r>
      <w:r w:rsidRPr="00DF73B3">
        <w:t>przypadku, o</w:t>
      </w:r>
      <w:r>
        <w:t> </w:t>
      </w:r>
      <w:r w:rsidRPr="00DF73B3">
        <w:t>którym mowa</w:t>
      </w:r>
      <w:r w:rsidR="002B3DEE" w:rsidRPr="00DF73B3">
        <w:t xml:space="preserve"> w</w:t>
      </w:r>
      <w:r w:rsidR="002B3DEE">
        <w:t> ust. </w:t>
      </w:r>
      <w:r w:rsidR="002B3DEE" w:rsidRPr="00DF73B3">
        <w:t>2</w:t>
      </w:r>
      <w:r w:rsidR="002B3DEE">
        <w:t xml:space="preserve"> pkt </w:t>
      </w:r>
      <w:r w:rsidRPr="00DF73B3">
        <w:t>1, przepisu</w:t>
      </w:r>
      <w:r w:rsidR="002B3DEE">
        <w:t xml:space="preserve"> art. </w:t>
      </w:r>
      <w:r w:rsidRPr="00DF73B3">
        <w:t>2</w:t>
      </w:r>
      <w:r w:rsidR="002B3DEE" w:rsidRPr="00DF73B3">
        <w:t>5</w:t>
      </w:r>
      <w:r w:rsidR="002B3DEE">
        <w:t xml:space="preserve"> ust. </w:t>
      </w:r>
      <w:r w:rsidRPr="00DF73B3">
        <w:t>1</w:t>
      </w:r>
      <w:r>
        <w:t> </w:t>
      </w:r>
      <w:r w:rsidRPr="00DF73B3">
        <w:t>ustawy – Prawo bankowe nie stosuje się.</w:t>
      </w:r>
    </w:p>
    <w:p w:rsidR="00226598" w:rsidRPr="00226598" w:rsidRDefault="00226598" w:rsidP="00226598">
      <w:pPr>
        <w:pStyle w:val="ARTartustawynprozporzdzenia"/>
      </w:pPr>
      <w:r w:rsidRPr="00DF73B3">
        <w:rPr>
          <w:rStyle w:val="Ppogrubienie"/>
        </w:rPr>
        <w:t>Art.</w:t>
      </w:r>
      <w:r w:rsidRPr="00226598">
        <w:rPr>
          <w:rStyle w:val="Ppogrubienie"/>
        </w:rPr>
        <w:t> 20h.</w:t>
      </w:r>
      <w:r w:rsidRPr="00226598">
        <w:t> Warunkiem udzielenia przez Fundusz wsparcia, o którym mowa</w:t>
      </w:r>
      <w:r w:rsidR="002B3DEE" w:rsidRPr="00226598">
        <w:t xml:space="preserve"> w</w:t>
      </w:r>
      <w:r w:rsidR="002B3DEE">
        <w:t> art. </w:t>
      </w:r>
      <w:r w:rsidR="002B3DEE" w:rsidRPr="00226598">
        <w:t>4</w:t>
      </w:r>
      <w:r w:rsidR="002B3DEE">
        <w:t xml:space="preserve"> ust. </w:t>
      </w:r>
      <w:r w:rsidRPr="00226598">
        <w:t>1d</w:t>
      </w:r>
      <w:r w:rsidR="002B3DEE">
        <w:t xml:space="preserve"> pkt </w:t>
      </w:r>
      <w:r w:rsidRPr="00226598">
        <w:t>3, jest w szczególności:</w:t>
      </w:r>
    </w:p>
    <w:p w:rsidR="00226598" w:rsidRPr="00DF73B3" w:rsidRDefault="00226598" w:rsidP="00226598">
      <w:pPr>
        <w:pStyle w:val="PKTpunkt"/>
      </w:pPr>
      <w:r w:rsidRPr="00DF73B3">
        <w:t>1)</w:t>
      </w:r>
      <w:r w:rsidRPr="00DF73B3">
        <w:tab/>
        <w:t>uznanie przez Zarząd Funduszu przedstawionych przez przejmującego lub nabywcę wyników badania sprawozdania finansowego dotyczącego jej działalności;</w:t>
      </w:r>
    </w:p>
    <w:p w:rsidR="00226598" w:rsidRPr="00DF73B3" w:rsidRDefault="00226598" w:rsidP="00226598">
      <w:pPr>
        <w:pStyle w:val="PKTpunkt"/>
      </w:pPr>
      <w:r w:rsidRPr="00DF73B3">
        <w:t>2)</w:t>
      </w:r>
      <w:r w:rsidRPr="00DF73B3">
        <w:tab/>
        <w:t>przedstawienie Zarządowi Funduszu przez przejmującego lub nabywcę pozytywnej opinii Komisji Nadzoru Fina</w:t>
      </w:r>
      <w:r w:rsidRPr="00DF73B3">
        <w:t>n</w:t>
      </w:r>
      <w:r w:rsidRPr="00DF73B3">
        <w:t>sowego o</w:t>
      </w:r>
      <w:r>
        <w:t> </w:t>
      </w:r>
      <w:r w:rsidRPr="00DF73B3">
        <w:t>celowości przejęcia i</w:t>
      </w:r>
      <w:r>
        <w:t> </w:t>
      </w:r>
      <w:r w:rsidRPr="00DF73B3">
        <w:t>braku zagrożenia dla bezpieczeństwa środków deponentów gromadzonych w</w:t>
      </w:r>
      <w:r>
        <w:t> </w:t>
      </w:r>
      <w:r w:rsidRPr="00DF73B3">
        <w:t>kasie, wobec której Komisja Nadzoru Finansowego podjęła decyzję o</w:t>
      </w:r>
      <w:r>
        <w:t> </w:t>
      </w:r>
      <w:r w:rsidRPr="00DF73B3">
        <w:t>przejęciu lub likwidacji, oraz w</w:t>
      </w:r>
      <w:r>
        <w:t> </w:t>
      </w:r>
      <w:r w:rsidRPr="00DF73B3">
        <w:t>przejmującym lub nabywającym banku lub kasie;</w:t>
      </w:r>
    </w:p>
    <w:p w:rsidR="00226598" w:rsidRPr="00DF73B3" w:rsidRDefault="00226598" w:rsidP="00226598">
      <w:pPr>
        <w:pStyle w:val="PKTpunkt"/>
      </w:pPr>
      <w:r w:rsidRPr="00DF73B3">
        <w:t>3)</w:t>
      </w:r>
      <w:r w:rsidRPr="00DF73B3">
        <w:tab/>
        <w:t>wykazanie, że wysokość środków zaangażowanych przez Fundusz we wsparcie przejmującego lub nabywcy byłaby nie wyższa niż łączna maksymalna kwota z</w:t>
      </w:r>
      <w:r>
        <w:t> </w:t>
      </w:r>
      <w:r w:rsidRPr="00DF73B3">
        <w:t>tytułu gwarancji w</w:t>
      </w:r>
      <w:r>
        <w:t> </w:t>
      </w:r>
      <w:r w:rsidRPr="00DF73B3">
        <w:t>kasie, wobec której Komisja Nadzoru Finansowego podjęła decyzję o</w:t>
      </w:r>
      <w:r>
        <w:t> </w:t>
      </w:r>
      <w:r w:rsidRPr="00DF73B3">
        <w:t>przejęciu lub likwidacji, liczona jako suma środków gwarantowanych na przejmowanych rachu</w:t>
      </w:r>
      <w:r w:rsidRPr="00DF73B3">
        <w:t>n</w:t>
      </w:r>
      <w:r w:rsidRPr="00DF73B3">
        <w:t>kach deponentów, o</w:t>
      </w:r>
      <w:r>
        <w:t> </w:t>
      </w:r>
      <w:r w:rsidRPr="00DF73B3">
        <w:t>których mowa</w:t>
      </w:r>
      <w:r w:rsidR="002B3DEE" w:rsidRPr="00DF73B3">
        <w:t xml:space="preserve"> w</w:t>
      </w:r>
      <w:r w:rsidR="002B3DEE">
        <w:t> art. </w:t>
      </w:r>
      <w:r w:rsidRPr="00DF73B3">
        <w:t>38l</w:t>
      </w:r>
      <w:r w:rsidR="002B3DEE">
        <w:t xml:space="preserve"> pkt </w:t>
      </w:r>
      <w:r w:rsidRPr="00DF73B3">
        <w:t>1, tej kasy;</w:t>
      </w:r>
    </w:p>
    <w:p w:rsidR="00226598" w:rsidRPr="00DF73B3" w:rsidRDefault="00226598" w:rsidP="00226598">
      <w:pPr>
        <w:pStyle w:val="PKTpunkt"/>
      </w:pPr>
      <w:r w:rsidRPr="00DF73B3">
        <w:t>4)</w:t>
      </w:r>
      <w:r w:rsidRPr="00DF73B3">
        <w:tab/>
        <w:t>wykorzystanie dotychczasowych funduszy własnych przejmowanej lub likwidowanej kasy na pokrycie strat;</w:t>
      </w:r>
    </w:p>
    <w:p w:rsidR="00226598" w:rsidRPr="00DF73B3" w:rsidRDefault="00226598" w:rsidP="00226598">
      <w:pPr>
        <w:pStyle w:val="PKTpunkt"/>
      </w:pPr>
      <w:r w:rsidRPr="00DF73B3">
        <w:t>5)</w:t>
      </w:r>
      <w:r w:rsidRPr="00DF73B3">
        <w:tab/>
        <w:t>zabezpieczenie wierzytelności gwarantujące zwrot pełnej kwoty wsparcia wraz z</w:t>
      </w:r>
      <w:r>
        <w:t> </w:t>
      </w:r>
      <w:r w:rsidRPr="00DF73B3">
        <w:t>odsetkami w</w:t>
      </w:r>
      <w:r>
        <w:t> </w:t>
      </w:r>
      <w:r w:rsidRPr="00DF73B3">
        <w:t>przypadku wsparcia w</w:t>
      </w:r>
      <w:r>
        <w:t> </w:t>
      </w:r>
      <w:r w:rsidRPr="00DF73B3">
        <w:t>formie, o</w:t>
      </w:r>
      <w:r>
        <w:t> </w:t>
      </w:r>
      <w:r w:rsidRPr="00DF73B3">
        <w:t>której mowa</w:t>
      </w:r>
      <w:r w:rsidR="002B3DEE" w:rsidRPr="00DF73B3">
        <w:t xml:space="preserve"> w</w:t>
      </w:r>
      <w:r w:rsidR="002B3DEE">
        <w:t> art. </w:t>
      </w:r>
      <w:r w:rsidRPr="00DF73B3">
        <w:t>20g</w:t>
      </w:r>
      <w:r w:rsidR="002B3DEE">
        <w:t xml:space="preserve"> ust. </w:t>
      </w:r>
      <w:r w:rsidR="002B3DEE" w:rsidRPr="00DF73B3">
        <w:t>2</w:t>
      </w:r>
      <w:r w:rsidR="002B3DEE">
        <w:t xml:space="preserve"> pkt </w:t>
      </w:r>
      <w:r w:rsidRPr="00DF73B3">
        <w:t>2.</w:t>
      </w:r>
    </w:p>
    <w:p w:rsidR="00226598" w:rsidRPr="00DF73B3" w:rsidRDefault="00226598" w:rsidP="00226598">
      <w:pPr>
        <w:pStyle w:val="ARTartustawynprozporzdzenia"/>
      </w:pPr>
      <w:r w:rsidRPr="00DF73B3">
        <w:rPr>
          <w:rStyle w:val="Ppogrubienie"/>
        </w:rPr>
        <w:t>Art. 20i.</w:t>
      </w:r>
      <w:r w:rsidRPr="00DF73B3">
        <w:t> Podmiot korzystający ze wsparcia Funduszu jest obowiązany udzielać na żądanie Funduszu informacji ni</w:t>
      </w:r>
      <w:r w:rsidRPr="00DF73B3">
        <w:t>e</w:t>
      </w:r>
      <w:r w:rsidRPr="00DF73B3">
        <w:t>zbędnych do oceny ryzyka zwrotu udzielonego wsparcia lub strat związanych z</w:t>
      </w:r>
      <w:r>
        <w:t> </w:t>
      </w:r>
      <w:r w:rsidRPr="00DF73B3">
        <w:t>nabywanymi lub przejmowanymi prawami majątkowymi lub zobowiązaniami.</w:t>
      </w:r>
    </w:p>
    <w:p w:rsidR="00226598" w:rsidRPr="00DF73B3" w:rsidRDefault="00226598" w:rsidP="00226598">
      <w:pPr>
        <w:pStyle w:val="ARTartustawynprozporzdzenia"/>
      </w:pPr>
      <w:r w:rsidRPr="00DF73B3">
        <w:rPr>
          <w:rStyle w:val="Ppogrubienie"/>
        </w:rPr>
        <w:t>Art. 20j.</w:t>
      </w:r>
      <w:r w:rsidRPr="00DF73B3">
        <w:t> Z</w:t>
      </w:r>
      <w:r>
        <w:t> </w:t>
      </w:r>
      <w:r w:rsidRPr="00DF73B3">
        <w:t>tytułu udzielenia wsparcia, o</w:t>
      </w:r>
      <w:r>
        <w:t> </w:t>
      </w:r>
      <w:r w:rsidRPr="00DF73B3">
        <w:t>którym mowa</w:t>
      </w:r>
      <w:r w:rsidR="002B3DEE" w:rsidRPr="00DF73B3">
        <w:t xml:space="preserve"> w</w:t>
      </w:r>
      <w:r w:rsidR="002B3DEE">
        <w:t> art. </w:t>
      </w:r>
      <w:r w:rsidRPr="00DF73B3">
        <w:t>20g</w:t>
      </w:r>
      <w:r w:rsidR="002B3DEE">
        <w:t xml:space="preserve"> ust. </w:t>
      </w:r>
      <w:r w:rsidR="002B3DEE" w:rsidRPr="00DF73B3">
        <w:t>2</w:t>
      </w:r>
      <w:r w:rsidR="002B3DEE">
        <w:t xml:space="preserve"> pkt </w:t>
      </w:r>
      <w:r w:rsidR="002B3DEE" w:rsidRPr="00DF73B3">
        <w:t>3</w:t>
      </w:r>
      <w:r w:rsidR="002B3DEE">
        <w:t xml:space="preserve"> i </w:t>
      </w:r>
      <w:r w:rsidRPr="00DF73B3">
        <w:t>4, Funduszowi przysługuje roszczenie w</w:t>
      </w:r>
      <w:r>
        <w:t> </w:t>
      </w:r>
      <w:r w:rsidRPr="00DF73B3">
        <w:t>stosunku do kasy, wobec której Komisja Nadzoru Finansowego podjęła decyzję o</w:t>
      </w:r>
      <w:r>
        <w:t> </w:t>
      </w:r>
      <w:r w:rsidRPr="00DF73B3">
        <w:t>przejęciu wybranych praw majątk</w:t>
      </w:r>
      <w:r w:rsidRPr="00DF73B3">
        <w:t>o</w:t>
      </w:r>
      <w:r w:rsidRPr="00DF73B3">
        <w:t>wych lub wybranych zobowiązań lub o</w:t>
      </w:r>
      <w:r>
        <w:t> </w:t>
      </w:r>
      <w:r w:rsidRPr="00DF73B3">
        <w:t>likwidacji, a</w:t>
      </w:r>
      <w:r>
        <w:t> </w:t>
      </w:r>
      <w:r w:rsidRPr="00DF73B3">
        <w:t>w</w:t>
      </w:r>
      <w:r>
        <w:t> </w:t>
      </w:r>
      <w:r w:rsidRPr="00DF73B3">
        <w:t>przypadku ogłoszenia upadłości kasy do jej masy upadłości.</w:t>
      </w:r>
    </w:p>
    <w:p w:rsidR="00226598" w:rsidRPr="00DF73B3" w:rsidRDefault="00226598" w:rsidP="00226598">
      <w:pPr>
        <w:pStyle w:val="ROZDZODDZOZNoznaczenierozdziauluboddziau"/>
      </w:pPr>
      <w:r w:rsidRPr="00DF73B3">
        <w:t>Rozdział 4</w:t>
      </w:r>
    </w:p>
    <w:p w:rsidR="00226598" w:rsidRPr="00DF73B3" w:rsidRDefault="00226598" w:rsidP="00226598">
      <w:pPr>
        <w:pStyle w:val="ROZDZODDZPRZEDMprzedmiotregulacjirozdziauluboddziau"/>
        <w:rPr>
          <w:rStyle w:val="IGindeksgrny"/>
        </w:rPr>
      </w:pPr>
      <w:r w:rsidRPr="00DF73B3">
        <w:t>Obowiązkowy system gwarantowania</w:t>
      </w:r>
      <w:r w:rsidRPr="001B056C">
        <w:rPr>
          <w:rStyle w:val="IGPindeksgrnyipogrubienie"/>
        </w:rPr>
        <w:footnoteReference w:id="62"/>
      </w:r>
      <w:r w:rsidRPr="001B056C">
        <w:rPr>
          <w:rStyle w:val="IGPindeksgrnyipogrubienie"/>
        </w:rPr>
        <w:t>)</w:t>
      </w:r>
    </w:p>
    <w:p w:rsidR="00226598" w:rsidRPr="00DF73B3" w:rsidRDefault="00226598" w:rsidP="00226598">
      <w:pPr>
        <w:pStyle w:val="ARTartustawynprozporzdzenia"/>
      </w:pPr>
      <w:r w:rsidRPr="00DF73B3">
        <w:rPr>
          <w:rStyle w:val="Ppogrubienie"/>
        </w:rPr>
        <w:t>Art. 21.</w:t>
      </w:r>
      <w:bookmarkStart w:id="19" w:name="_Ref388951086"/>
      <w:r w:rsidRPr="00DF73B3">
        <w:rPr>
          <w:rStyle w:val="IGindeksgrny"/>
        </w:rPr>
        <w:footnoteReference w:id="63"/>
      </w:r>
      <w:bookmarkEnd w:id="19"/>
      <w:r w:rsidRPr="00DF73B3">
        <w:rPr>
          <w:rStyle w:val="IGindeksgrny"/>
        </w:rPr>
        <w:t>) </w:t>
      </w:r>
      <w:r w:rsidRPr="00DF73B3">
        <w:t>Celem obowiązkowego systemu gwarantowania jest zapewnienie deponentom wypłaty, do wysokości określonej ustawą, środków gwarantowanych w</w:t>
      </w:r>
      <w:r>
        <w:t> </w:t>
      </w:r>
      <w:r w:rsidRPr="00DF73B3">
        <w:t>razie ich niedostępności.</w:t>
      </w:r>
    </w:p>
    <w:p w:rsidR="00226598" w:rsidRPr="00DF73B3" w:rsidRDefault="00226598" w:rsidP="00226598">
      <w:pPr>
        <w:pStyle w:val="ARTartustawynprozporzdzenia"/>
      </w:pPr>
      <w:r w:rsidRPr="00DF73B3">
        <w:rPr>
          <w:rStyle w:val="Ppogrubienie"/>
        </w:rPr>
        <w:t>Art. 22.</w:t>
      </w:r>
      <w:r w:rsidRPr="00DF73B3">
        <w:rPr>
          <w:rStyle w:val="IGindeksgrny"/>
        </w:rPr>
        <w:fldChar w:fldCharType="begin"/>
      </w:r>
      <w:r w:rsidRPr="00DF73B3">
        <w:rPr>
          <w:rStyle w:val="IGindeksgrny"/>
        </w:rPr>
        <w:instrText xml:space="preserve"> NOTEREF _Ref388951086 \f \h  \* MERGEFORMAT </w:instrText>
      </w:r>
      <w:r w:rsidRPr="00DF73B3">
        <w:rPr>
          <w:rStyle w:val="IGindeksgrny"/>
        </w:rPr>
      </w:r>
      <w:r w:rsidRPr="00DF73B3">
        <w:rPr>
          <w:rStyle w:val="IGindeksgrny"/>
        </w:rPr>
        <w:fldChar w:fldCharType="separate"/>
      </w:r>
      <w:r w:rsidRPr="00605560">
        <w:rPr>
          <w:rStyle w:val="IGindeksgrny"/>
        </w:rPr>
        <w:t>61</w:t>
      </w:r>
      <w:r w:rsidRPr="00DF73B3">
        <w:rPr>
          <w:rStyle w:val="IGindeksgrny"/>
        </w:rPr>
        <w:fldChar w:fldCharType="end"/>
      </w:r>
      <w:r>
        <w:rPr>
          <w:rStyle w:val="IGindeksgrny"/>
        </w:rPr>
        <w:t>)</w:t>
      </w:r>
      <w:r w:rsidRPr="00090996">
        <w:t> </w:t>
      </w:r>
      <w:r w:rsidRPr="00DF73B3">
        <w:t>1. Podmiotami stosunku gwarancji są:</w:t>
      </w:r>
    </w:p>
    <w:p w:rsidR="00226598" w:rsidRPr="00DF73B3" w:rsidRDefault="00226598" w:rsidP="00226598">
      <w:pPr>
        <w:pStyle w:val="PKTpunkt"/>
      </w:pPr>
      <w:r w:rsidRPr="00DF73B3">
        <w:t>1)</w:t>
      </w:r>
      <w:r w:rsidRPr="00DF73B3">
        <w:tab/>
        <w:t>Fundusz;</w:t>
      </w:r>
    </w:p>
    <w:p w:rsidR="00226598" w:rsidRPr="00DF73B3" w:rsidRDefault="00226598" w:rsidP="00226598">
      <w:pPr>
        <w:pStyle w:val="PKTpunkt"/>
      </w:pPr>
      <w:r w:rsidRPr="00DF73B3">
        <w:t>2)</w:t>
      </w:r>
      <w:r w:rsidRPr="00DF73B3">
        <w:tab/>
        <w:t>deponent.</w:t>
      </w:r>
    </w:p>
    <w:p w:rsidR="00226598" w:rsidRPr="00DF73B3" w:rsidRDefault="00226598" w:rsidP="00226598">
      <w:pPr>
        <w:pStyle w:val="USTustnpkodeksu"/>
      </w:pPr>
      <w:r w:rsidRPr="00DF73B3">
        <w:t>2. Przedmiotem gwarancji jest wierzytelność deponenta, w</w:t>
      </w:r>
      <w:r>
        <w:t> </w:t>
      </w:r>
      <w:r w:rsidRPr="00DF73B3">
        <w:t>związku z</w:t>
      </w:r>
      <w:r>
        <w:t> </w:t>
      </w:r>
      <w:r w:rsidRPr="00DF73B3">
        <w:t>którą z</w:t>
      </w:r>
      <w:r>
        <w:t> </w:t>
      </w:r>
      <w:r w:rsidRPr="00DF73B3">
        <w:t>dniem spełnienia warunku gwarancji nabywa on w</w:t>
      </w:r>
      <w:r>
        <w:t> </w:t>
      </w:r>
      <w:r w:rsidRPr="00DF73B3">
        <w:t>stosunku do Funduszu, na warunkach określonych w</w:t>
      </w:r>
      <w:r>
        <w:t> </w:t>
      </w:r>
      <w:r w:rsidRPr="00DF73B3">
        <w:t>ustawie, uprawnienie do świadczenia pieniężnego.</w:t>
      </w:r>
    </w:p>
    <w:p w:rsidR="00226598" w:rsidRPr="00DF73B3" w:rsidRDefault="00226598" w:rsidP="00226598">
      <w:pPr>
        <w:pStyle w:val="USTustnpkodeksu"/>
      </w:pPr>
      <w:r w:rsidRPr="00DF73B3">
        <w:t>3. Świadczenie pieniężne, o</w:t>
      </w:r>
      <w:r>
        <w:t> </w:t>
      </w:r>
      <w:r w:rsidRPr="00DF73B3">
        <w:t>którym mowa</w:t>
      </w:r>
      <w:r w:rsidR="002B3DEE" w:rsidRPr="00DF73B3">
        <w:t xml:space="preserve"> w</w:t>
      </w:r>
      <w:r w:rsidR="002B3DEE">
        <w:t> ust. </w:t>
      </w:r>
      <w:r w:rsidRPr="00DF73B3">
        <w:t>2, jest płatne w</w:t>
      </w:r>
      <w:r>
        <w:t> </w:t>
      </w:r>
      <w:r w:rsidRPr="00DF73B3">
        <w:t>złotych, w</w:t>
      </w:r>
      <w:r>
        <w:t> </w:t>
      </w:r>
      <w:r w:rsidRPr="00DF73B3">
        <w:t>terminie 20</w:t>
      </w:r>
      <w:r>
        <w:t> </w:t>
      </w:r>
      <w:r w:rsidRPr="00DF73B3">
        <w:t>dni roboczych od dnia spe</w:t>
      </w:r>
      <w:r w:rsidRPr="00DF73B3">
        <w:t>ł</w:t>
      </w:r>
      <w:r w:rsidRPr="00DF73B3">
        <w:t>nienia warunku gwarancji, z</w:t>
      </w:r>
      <w:r>
        <w:t> </w:t>
      </w:r>
      <w:r w:rsidRPr="00DF73B3">
        <w:t>zastrzeżeniem</w:t>
      </w:r>
      <w:r w:rsidR="002B3DEE">
        <w:t xml:space="preserve"> ust. </w:t>
      </w:r>
      <w:r w:rsidRPr="00DF73B3">
        <w:t>4.</w:t>
      </w:r>
    </w:p>
    <w:p w:rsidR="00226598" w:rsidRPr="00DF73B3" w:rsidRDefault="00226598" w:rsidP="00226598">
      <w:pPr>
        <w:pStyle w:val="USTustnpkodeksu"/>
      </w:pPr>
      <w:r w:rsidRPr="00DF73B3">
        <w:t>4. W</w:t>
      </w:r>
      <w:r>
        <w:t> </w:t>
      </w:r>
      <w:r w:rsidRPr="00DF73B3">
        <w:t>przypadku wystąpienia okoliczności uniemożliwiających wypłatę świadczenia pieniężnego, w</w:t>
      </w:r>
      <w:r>
        <w:t> </w:t>
      </w:r>
      <w:r w:rsidRPr="00DF73B3">
        <w:t>terminie określ</w:t>
      </w:r>
      <w:r w:rsidRPr="00DF73B3">
        <w:t>o</w:t>
      </w:r>
      <w:r w:rsidRPr="00DF73B3">
        <w:t>nym</w:t>
      </w:r>
      <w:r w:rsidR="002B3DEE" w:rsidRPr="00DF73B3">
        <w:t xml:space="preserve"> w</w:t>
      </w:r>
      <w:r w:rsidR="002B3DEE">
        <w:t> ust. </w:t>
      </w:r>
      <w:r w:rsidRPr="00DF73B3">
        <w:t>3, w</w:t>
      </w:r>
      <w:r>
        <w:t> </w:t>
      </w:r>
      <w:r w:rsidRPr="00DF73B3">
        <w:t>szczególności ze względu na nieprawidłowości w</w:t>
      </w:r>
      <w:r>
        <w:t> </w:t>
      </w:r>
      <w:r w:rsidRPr="00DF73B3">
        <w:t>prowadzeniu ksiąg rachunkowych banku lub w</w:t>
      </w:r>
      <w:r>
        <w:t> </w:t>
      </w:r>
      <w:r w:rsidRPr="00DF73B3">
        <w:t>funkcjonowaniu systemu wyliczania podmiotu objętego systemem gwarantowania, Komisja Nadzoru Finansowego przedłuża na wniosek Zarządu Funduszu termin wypłat, nie dłużej jednak niż o</w:t>
      </w:r>
      <w:r>
        <w:t> </w:t>
      </w:r>
      <w:r w:rsidRPr="00DF73B3">
        <w:t>10</w:t>
      </w:r>
      <w:r>
        <w:t> </w:t>
      </w:r>
      <w:r w:rsidRPr="00DF73B3">
        <w:t>dni roboczych, liczonych od dnia, w</w:t>
      </w:r>
      <w:r>
        <w:t> </w:t>
      </w:r>
      <w:r w:rsidRPr="00DF73B3">
        <w:t>którym upływa termin, o</w:t>
      </w:r>
      <w:r>
        <w:t> </w:t>
      </w:r>
      <w:r w:rsidRPr="00DF73B3">
        <w:t>którym mowa</w:t>
      </w:r>
      <w:r w:rsidR="002B3DEE" w:rsidRPr="00DF73B3">
        <w:t xml:space="preserve"> w</w:t>
      </w:r>
      <w:r w:rsidR="002B3DEE">
        <w:t> ust. </w:t>
      </w:r>
      <w:r w:rsidRPr="00DF73B3">
        <w:t>3.</w:t>
      </w:r>
    </w:p>
    <w:p w:rsidR="00226598" w:rsidRPr="00DF73B3" w:rsidRDefault="00226598" w:rsidP="00226598">
      <w:pPr>
        <w:pStyle w:val="USTustnpkodeksu"/>
      </w:pPr>
      <w:r w:rsidRPr="00DF73B3">
        <w:t>5. Komisja Nadzoru Finansowego podejmuje decyzję w</w:t>
      </w:r>
      <w:r>
        <w:t> </w:t>
      </w:r>
      <w:r w:rsidRPr="00DF73B3">
        <w:t>sprawie wniosku, o</w:t>
      </w:r>
      <w:r>
        <w:t> </w:t>
      </w:r>
      <w:r w:rsidRPr="00DF73B3">
        <w:t>którym mowa</w:t>
      </w:r>
      <w:r w:rsidR="002B3DEE" w:rsidRPr="00DF73B3">
        <w:t xml:space="preserve"> w</w:t>
      </w:r>
      <w:r w:rsidR="002B3DEE">
        <w:t> ust. </w:t>
      </w:r>
      <w:r w:rsidRPr="00DF73B3">
        <w:t>4, w</w:t>
      </w:r>
      <w:r>
        <w:t> </w:t>
      </w:r>
      <w:r w:rsidRPr="00DF73B3">
        <w:t>terminie 2</w:t>
      </w:r>
      <w:r>
        <w:t> </w:t>
      </w:r>
      <w:r w:rsidRPr="00DF73B3">
        <w:t>dni roboczych od dnia jego wniesienia.</w:t>
      </w:r>
    </w:p>
    <w:p w:rsidR="00226598" w:rsidRPr="00DF73B3" w:rsidRDefault="00226598" w:rsidP="00226598">
      <w:pPr>
        <w:pStyle w:val="USTustnpkodeksu"/>
      </w:pPr>
      <w:r w:rsidRPr="00DF73B3">
        <w:t>6. Fundusz nie ponosi odpowiedzialności za wypłatę środków gwarantowanych osobom nieuprawnionym ani za w</w:t>
      </w:r>
      <w:r w:rsidRPr="00DF73B3">
        <w:t>y</w:t>
      </w:r>
      <w:r w:rsidRPr="00DF73B3">
        <w:t>płatę środków gwarantowanych w</w:t>
      </w:r>
      <w:r>
        <w:t> </w:t>
      </w:r>
      <w:r w:rsidRPr="00DF73B3">
        <w:t>niewłaściwej wysokości, dokonaną zgodnie z</w:t>
      </w:r>
      <w:r>
        <w:t> </w:t>
      </w:r>
      <w:r w:rsidRPr="00DF73B3">
        <w:t>listą deponentów, a</w:t>
      </w:r>
      <w:r>
        <w:t> </w:t>
      </w:r>
      <w:r w:rsidRPr="00DF73B3">
        <w:t>także za niedokonanie wypłaty osobie uprawnionej w</w:t>
      </w:r>
      <w:r>
        <w:t> </w:t>
      </w:r>
      <w:r w:rsidRPr="00DF73B3">
        <w:t>wyniku nieujawnienia jej na tej liście.</w:t>
      </w:r>
    </w:p>
    <w:p w:rsidR="00226598" w:rsidRPr="00DF73B3" w:rsidRDefault="00226598" w:rsidP="00226598">
      <w:pPr>
        <w:pStyle w:val="USTustnpkodeksu"/>
      </w:pPr>
      <w:r w:rsidRPr="00DF73B3">
        <w:t>7. Członkowie Zarządu Funduszu działający z</w:t>
      </w:r>
      <w:r>
        <w:t> </w:t>
      </w:r>
      <w:r w:rsidRPr="00DF73B3">
        <w:t>należytą starannością nie ponoszą odpowiedzialności za szkodę wyn</w:t>
      </w:r>
      <w:r w:rsidRPr="00DF73B3">
        <w:t>i</w:t>
      </w:r>
      <w:r w:rsidRPr="00DF73B3">
        <w:t>kłą z</w:t>
      </w:r>
      <w:r>
        <w:t> </w:t>
      </w:r>
      <w:r w:rsidRPr="00DF73B3">
        <w:t>niewłaściwej realizacji wypłat środków gwarantowanych.</w:t>
      </w:r>
    </w:p>
    <w:p w:rsidR="00226598" w:rsidRPr="00DF73B3" w:rsidRDefault="00226598" w:rsidP="00226598">
      <w:pPr>
        <w:pStyle w:val="USTustnpkodeksu"/>
      </w:pPr>
      <w:r w:rsidRPr="00DF73B3">
        <w:t>8. Fundusz nie ponosi odpowiedzialności za niedokonanie wypłaty środków gwarantowanych w</w:t>
      </w:r>
      <w:r>
        <w:t> </w:t>
      </w:r>
      <w:r w:rsidRPr="00DF73B3">
        <w:t>terminach określ</w:t>
      </w:r>
      <w:r w:rsidRPr="00DF73B3">
        <w:t>o</w:t>
      </w:r>
      <w:r w:rsidRPr="00DF73B3">
        <w:t>nych w</w:t>
      </w:r>
      <w:r>
        <w:t> </w:t>
      </w:r>
      <w:r w:rsidRPr="00DF73B3">
        <w:t>niniejszej ustawie, jeżeli było to spowodowane siłą wyższą.</w:t>
      </w:r>
    </w:p>
    <w:p w:rsidR="00226598" w:rsidRPr="00DF73B3" w:rsidRDefault="00226598" w:rsidP="00226598">
      <w:pPr>
        <w:pStyle w:val="ARTartustawynprozporzdzenia"/>
      </w:pPr>
      <w:r w:rsidRPr="00DF73B3">
        <w:rPr>
          <w:rStyle w:val="Ppogrubienie"/>
        </w:rPr>
        <w:t>Art. 23.</w:t>
      </w:r>
      <w:r w:rsidRPr="00090996">
        <w:t> </w:t>
      </w:r>
      <w:r w:rsidRPr="00DF73B3">
        <w:t>1.</w:t>
      </w:r>
      <w:r w:rsidRPr="00DF73B3">
        <w:rPr>
          <w:rStyle w:val="IGindeksgrny"/>
        </w:rPr>
        <w:footnoteReference w:id="64"/>
      </w:r>
      <w:r w:rsidRPr="00DF73B3">
        <w:rPr>
          <w:rStyle w:val="IGindeksgrny"/>
        </w:rPr>
        <w:t>)</w:t>
      </w:r>
      <w:r w:rsidRPr="00DF73B3">
        <w:t xml:space="preserve"> Środki gwarantowane są objęte obowiązkowym systemem gwarantowania od dnia ich wniesienia na r</w:t>
      </w:r>
      <w:r w:rsidRPr="00DF73B3">
        <w:t>a</w:t>
      </w:r>
      <w:r w:rsidRPr="00DF73B3">
        <w:t>chunek bankowy, nie później niż w</w:t>
      </w:r>
      <w:r>
        <w:t> </w:t>
      </w:r>
      <w:r w:rsidRPr="00DF73B3">
        <w:t>dniu poprzedzającym dzień spełnienia warunku gwarancji, a</w:t>
      </w:r>
      <w:r>
        <w:t> </w:t>
      </w:r>
      <w:r w:rsidRPr="00DF73B3">
        <w:t>w</w:t>
      </w:r>
      <w:r>
        <w:t> </w:t>
      </w:r>
      <w:r w:rsidRPr="00DF73B3">
        <w:t>przypadku należności wynikających z</w:t>
      </w:r>
      <w:r>
        <w:t> </w:t>
      </w:r>
      <w:r w:rsidRPr="00DF73B3">
        <w:t>czynności bankowych, o</w:t>
      </w:r>
      <w:r>
        <w:t> </w:t>
      </w:r>
      <w:r w:rsidRPr="00DF73B3">
        <w:t>ile czynność ta została dokonana przed dniem spełnienia warunku gwarancji – do wysokości (łącznie z</w:t>
      </w:r>
      <w:r>
        <w:t> </w:t>
      </w:r>
      <w:r w:rsidRPr="00DF73B3">
        <w:t>odsetkami naliczonymi do dnia spełnienia warunku gwarancji, zgodnie z</w:t>
      </w:r>
      <w:r>
        <w:t> </w:t>
      </w:r>
      <w:r w:rsidRPr="00DF73B3">
        <w:t>oprocentowaniem wskaz</w:t>
      </w:r>
      <w:r w:rsidRPr="00DF73B3">
        <w:t>a</w:t>
      </w:r>
      <w:r w:rsidRPr="00DF73B3">
        <w:t>nym w</w:t>
      </w:r>
      <w:r>
        <w:t> </w:t>
      </w:r>
      <w:r w:rsidRPr="00DF73B3">
        <w:t>umowie niezależnie od terminu ich wymagalności) równowartości w</w:t>
      </w:r>
      <w:r>
        <w:t> </w:t>
      </w:r>
      <w:r w:rsidRPr="00DF73B3">
        <w:t>złotych 100</w:t>
      </w:r>
      <w:r>
        <w:t> </w:t>
      </w:r>
      <w:r w:rsidRPr="00DF73B3">
        <w:t>000</w:t>
      </w:r>
      <w:r>
        <w:t> </w:t>
      </w:r>
      <w:r w:rsidRPr="00DF73B3">
        <w:t>euro – w</w:t>
      </w:r>
      <w:r>
        <w:t> </w:t>
      </w:r>
      <w:r w:rsidRPr="00DF73B3">
        <w:t>100%.</w:t>
      </w:r>
    </w:p>
    <w:p w:rsidR="00226598" w:rsidRPr="00DF73B3" w:rsidRDefault="00226598" w:rsidP="00226598">
      <w:pPr>
        <w:pStyle w:val="USTustnpkodeksu"/>
        <w:rPr>
          <w:rStyle w:val="IGindeksgrny"/>
        </w:rPr>
      </w:pPr>
      <w:r w:rsidRPr="00DF73B3">
        <w:t>2. (uchylony)</w:t>
      </w:r>
    </w:p>
    <w:p w:rsidR="00226598" w:rsidRPr="00DF73B3" w:rsidRDefault="00226598" w:rsidP="00226598">
      <w:pPr>
        <w:pStyle w:val="USTustnpkodeksu"/>
      </w:pPr>
      <w:r w:rsidRPr="00DF73B3">
        <w:t>3. Do obliczenia wartości euro w</w:t>
      </w:r>
      <w:r>
        <w:t> </w:t>
      </w:r>
      <w:r w:rsidRPr="00DF73B3">
        <w:t>złotych przyjmuje się kurs średni z</w:t>
      </w:r>
      <w:r>
        <w:t> </w:t>
      </w:r>
      <w:r w:rsidRPr="00DF73B3">
        <w:t>dnia spełnienia warunku gwarancji, ogłaszany przez Narodowy Bank Polski.</w:t>
      </w:r>
    </w:p>
    <w:p w:rsidR="00226598" w:rsidRPr="00DF73B3" w:rsidRDefault="00226598" w:rsidP="00226598">
      <w:pPr>
        <w:pStyle w:val="USTustnpkodeksu"/>
      </w:pPr>
      <w:r w:rsidRPr="00DF73B3">
        <w:t>4. Kwota, o</w:t>
      </w:r>
      <w:r>
        <w:t> </w:t>
      </w:r>
      <w:r w:rsidRPr="00DF73B3">
        <w:t>której mowa</w:t>
      </w:r>
      <w:r w:rsidR="002B3DEE" w:rsidRPr="00DF73B3">
        <w:t xml:space="preserve"> w</w:t>
      </w:r>
      <w:r w:rsidR="002B3DEE">
        <w:t> ust. </w:t>
      </w:r>
      <w:r w:rsidRPr="00DF73B3">
        <w:t>1, określa maksymalną wysokość roszczeń deponenta w</w:t>
      </w:r>
      <w:r>
        <w:t> </w:t>
      </w:r>
      <w:r w:rsidRPr="00DF73B3">
        <w:t>stosunku do Funduszu, ni</w:t>
      </w:r>
      <w:r w:rsidRPr="00DF73B3">
        <w:t>e</w:t>
      </w:r>
      <w:r w:rsidRPr="00DF73B3">
        <w:t>zależnie od tego, w</w:t>
      </w:r>
      <w:r>
        <w:t> </w:t>
      </w:r>
      <w:r w:rsidRPr="00DF73B3">
        <w:t>jakiej wysokości i</w:t>
      </w:r>
      <w:r>
        <w:t> </w:t>
      </w:r>
      <w:r w:rsidRPr="00DF73B3">
        <w:t>na ilu rachunkach posiadał środki pieniężne lub z</w:t>
      </w:r>
      <w:r>
        <w:t> </w:t>
      </w:r>
      <w:r w:rsidRPr="00DF73B3">
        <w:t>ilu wierzytelności przysługują mu należności w</w:t>
      </w:r>
      <w:r>
        <w:t> </w:t>
      </w:r>
      <w:r w:rsidRPr="00DF73B3">
        <w:t>danym banku.</w:t>
      </w:r>
    </w:p>
    <w:p w:rsidR="00226598" w:rsidRPr="00DF73B3" w:rsidRDefault="00226598" w:rsidP="00226598">
      <w:pPr>
        <w:pStyle w:val="USTustnpkodeksu"/>
      </w:pPr>
      <w:r w:rsidRPr="00DF73B3">
        <w:t>5. Roszczenia z</w:t>
      </w:r>
      <w:r>
        <w:t> </w:t>
      </w:r>
      <w:r w:rsidRPr="00DF73B3">
        <w:t>tytułu gwarancji przedawniają się po upływie 5</w:t>
      </w:r>
      <w:r>
        <w:t> </w:t>
      </w:r>
      <w:r w:rsidRPr="00DF73B3">
        <w:t>lat od dnia spełnienia warunku gwarancji; dotyczy to także roszczeń powstałych przed dniem 15</w:t>
      </w:r>
      <w:r>
        <w:t> </w:t>
      </w:r>
      <w:r w:rsidRPr="00DF73B3">
        <w:t>kwietnia 1997</w:t>
      </w:r>
      <w:r>
        <w:t> </w:t>
      </w:r>
      <w:r w:rsidRPr="00DF73B3">
        <w:t>r.</w:t>
      </w:r>
    </w:p>
    <w:p w:rsidR="00226598" w:rsidRPr="00DF73B3" w:rsidRDefault="00226598" w:rsidP="00226598">
      <w:pPr>
        <w:pStyle w:val="USTustnpkodeksu"/>
        <w:rPr>
          <w:rStyle w:val="IGindeksgrny"/>
        </w:rPr>
      </w:pPr>
      <w:r w:rsidRPr="00DF73B3">
        <w:t>6. (uchylony)</w:t>
      </w:r>
      <w:r w:rsidRPr="00DF73B3">
        <w:rPr>
          <w:rStyle w:val="IGindeksgrny"/>
        </w:rPr>
        <w:footnoteReference w:id="65"/>
      </w:r>
      <w:r w:rsidRPr="00DF73B3">
        <w:rPr>
          <w:rStyle w:val="IGindeksgrny"/>
        </w:rPr>
        <w:t>)</w:t>
      </w:r>
    </w:p>
    <w:p w:rsidR="00226598" w:rsidRPr="00DF73B3" w:rsidRDefault="00226598" w:rsidP="00226598">
      <w:pPr>
        <w:pStyle w:val="ARTartustawynprozporzdzenia"/>
      </w:pPr>
      <w:r w:rsidRPr="00DF73B3">
        <w:rPr>
          <w:rStyle w:val="Ppogrubienie"/>
        </w:rPr>
        <w:t>Art. 24.</w:t>
      </w:r>
      <w:r w:rsidRPr="00DF73B3">
        <w:rPr>
          <w:rStyle w:val="IGindeksgrny"/>
        </w:rPr>
        <w:t> </w:t>
      </w:r>
      <w:r w:rsidRPr="00DF73B3">
        <w:t>Deponent nie traci prawa do dochodzenia swych roszczeń od banku ponad kwotę określoną</w:t>
      </w:r>
      <w:r w:rsidR="002B3DEE" w:rsidRPr="00DF73B3">
        <w:t xml:space="preserve"> w</w:t>
      </w:r>
      <w:r w:rsidR="002B3DEE">
        <w:t> art. </w:t>
      </w:r>
      <w:r w:rsidRPr="00DF73B3">
        <w:t>2</w:t>
      </w:r>
      <w:r w:rsidR="002B3DEE" w:rsidRPr="00DF73B3">
        <w:t>3</w:t>
      </w:r>
      <w:r w:rsidR="002B3DEE">
        <w:t xml:space="preserve"> ust. </w:t>
      </w:r>
      <w:r w:rsidRPr="00DF73B3">
        <w:t>1.</w:t>
      </w:r>
    </w:p>
    <w:p w:rsidR="00226598" w:rsidRPr="00DF73B3" w:rsidRDefault="00226598" w:rsidP="00226598">
      <w:pPr>
        <w:pStyle w:val="ARTartustawynprozporzdzenia"/>
      </w:pPr>
      <w:r w:rsidRPr="00DF73B3">
        <w:rPr>
          <w:rStyle w:val="Ppogrubienie"/>
        </w:rPr>
        <w:t>Art. 25.</w:t>
      </w:r>
      <w:r w:rsidRPr="00DF73B3">
        <w:t> 1. Podmiot objęty systemem gwarantowania obowiązany jest tworzyć fundusz ochrony środków gwarant</w:t>
      </w:r>
      <w:r w:rsidRPr="00DF73B3">
        <w:t>o</w:t>
      </w:r>
      <w:r w:rsidRPr="00DF73B3">
        <w:t>wanych na zaspokojenie roszczeń deponentów w</w:t>
      </w:r>
      <w:r>
        <w:t> </w:t>
      </w:r>
      <w:r w:rsidRPr="00DF73B3">
        <w:t>przypadku spełnienia warunków gwarancji przez którykolwiek podmiot objęty tym systemem.</w:t>
      </w:r>
    </w:p>
    <w:p w:rsidR="00226598" w:rsidRPr="00DF73B3" w:rsidRDefault="00226598" w:rsidP="00226598">
      <w:pPr>
        <w:pStyle w:val="USTustnpkodeksu"/>
      </w:pPr>
      <w:r w:rsidRPr="00DF73B3">
        <w:t>1a.</w:t>
      </w:r>
      <w:r w:rsidRPr="00DF73B3">
        <w:rPr>
          <w:rStyle w:val="IGindeksgrny"/>
        </w:rPr>
        <w:footnoteReference w:id="66"/>
      </w:r>
      <w:r w:rsidRPr="00DF73B3">
        <w:rPr>
          <w:rStyle w:val="IGindeksgrny"/>
        </w:rPr>
        <w:t>)</w:t>
      </w:r>
      <w:r w:rsidRPr="00DF73B3">
        <w:t> Fundusz ochrony środków gwarantowanych jest tworzony w</w:t>
      </w:r>
      <w:r>
        <w:t> </w:t>
      </w:r>
      <w:r w:rsidRPr="00DF73B3">
        <w:t>ostatnim sprawozdawczym dniu miesiąca, w</w:t>
      </w:r>
      <w:r>
        <w:t> </w:t>
      </w:r>
      <w:r w:rsidRPr="00DF73B3">
        <w:t>którym podmiot objęty systemem gwarantowania uzyskał zezwolenie na rozpoczęcie działalności, a</w:t>
      </w:r>
      <w:r>
        <w:t> </w:t>
      </w:r>
      <w:r w:rsidRPr="00DF73B3">
        <w:t>w</w:t>
      </w:r>
      <w:r>
        <w:t> </w:t>
      </w:r>
      <w:r w:rsidRPr="00DF73B3">
        <w:t>przypadku banku krajowego utworzonego na podstawie</w:t>
      </w:r>
      <w:r w:rsidR="002B3DEE">
        <w:t xml:space="preserve"> art. </w:t>
      </w:r>
      <w:r w:rsidRPr="00DF73B3">
        <w:t>42a</w:t>
      </w:r>
      <w:r w:rsidR="002B3DEE">
        <w:t xml:space="preserve"> ust. </w:t>
      </w:r>
      <w:r w:rsidRPr="00DF73B3">
        <w:t>1</w:t>
      </w:r>
      <w:r>
        <w:t> </w:t>
      </w:r>
      <w:r w:rsidRPr="00DF73B3">
        <w:t>ustawy – Prawo bankowe – w</w:t>
      </w:r>
      <w:r>
        <w:t> </w:t>
      </w:r>
      <w:r w:rsidRPr="00DF73B3">
        <w:t>ostatnim sprawozdawczym dniu mi</w:t>
      </w:r>
      <w:r w:rsidRPr="00DF73B3">
        <w:t>e</w:t>
      </w:r>
      <w:r w:rsidRPr="00DF73B3">
        <w:t>siąca, w</w:t>
      </w:r>
      <w:r>
        <w:t> </w:t>
      </w:r>
      <w:r w:rsidRPr="00DF73B3">
        <w:t>którym bank został wpisany do rejestru przedsiębiorców. W</w:t>
      </w:r>
      <w:r>
        <w:t> </w:t>
      </w:r>
      <w:r w:rsidRPr="00DF73B3">
        <w:t>powyższych przypadkach podstawą utworzenia fu</w:t>
      </w:r>
      <w:r w:rsidRPr="00DF73B3">
        <w:t>n</w:t>
      </w:r>
      <w:r w:rsidRPr="00DF73B3">
        <w:t>duszu ochrony środków gwarantowanych jest suma środków pieniężnych, o</w:t>
      </w:r>
      <w:r>
        <w:t> </w:t>
      </w:r>
      <w:r w:rsidRPr="00DF73B3">
        <w:t>której mowa</w:t>
      </w:r>
      <w:r w:rsidR="002B3DEE" w:rsidRPr="00DF73B3">
        <w:t xml:space="preserve"> w</w:t>
      </w:r>
      <w:r w:rsidR="002B3DEE">
        <w:t> ust. </w:t>
      </w:r>
      <w:r w:rsidRPr="00DF73B3">
        <w:t>2, za miesiąc, w</w:t>
      </w:r>
      <w:r>
        <w:t> </w:t>
      </w:r>
      <w:r w:rsidRPr="00DF73B3">
        <w:t>którym nastąpiło odpowiednio uzyskanie zezwolenia na rozpoczęcie działalności lub wpisanie banku do rejestru przedsiębiorców. W</w:t>
      </w:r>
      <w:r>
        <w:t> </w:t>
      </w:r>
      <w:r w:rsidRPr="00DF73B3">
        <w:t>przypadku oddziału instytucji kredytowej przystępującego do systemu gwarantowania dzień utworzenia funduszu ochrony środków gwarantowanych określa Zarząd Funduszu w</w:t>
      </w:r>
      <w:r>
        <w:t> </w:t>
      </w:r>
      <w:r w:rsidRPr="00DF73B3">
        <w:t>trybie określonym</w:t>
      </w:r>
      <w:r w:rsidR="002B3DEE" w:rsidRPr="00DF73B3">
        <w:t xml:space="preserve"> w</w:t>
      </w:r>
      <w:r w:rsidR="002B3DEE">
        <w:t> art. </w:t>
      </w:r>
      <w:r w:rsidRPr="00DF73B3">
        <w:t>2b</w:t>
      </w:r>
      <w:r w:rsidR="002B3DEE">
        <w:t xml:space="preserve"> ust. </w:t>
      </w:r>
      <w:r w:rsidRPr="00DF73B3">
        <w:t>3.</w:t>
      </w:r>
    </w:p>
    <w:p w:rsidR="00226598" w:rsidRPr="00DF73B3" w:rsidRDefault="00226598" w:rsidP="00226598">
      <w:pPr>
        <w:pStyle w:val="USTustnpkodeksu"/>
      </w:pPr>
      <w:r w:rsidRPr="00DF73B3">
        <w:t>2.</w:t>
      </w:r>
      <w:r w:rsidRPr="00DF73B3">
        <w:rPr>
          <w:rStyle w:val="IGindeksgrny"/>
        </w:rPr>
        <w:footnoteReference w:id="67"/>
      </w:r>
      <w:r w:rsidRPr="00DF73B3">
        <w:rPr>
          <w:rStyle w:val="IGindeksgrny"/>
        </w:rPr>
        <w:t>)</w:t>
      </w:r>
      <w:r w:rsidRPr="00DF73B3">
        <w:t> Wysokość funduszu ochrony środków gwarantowanych w</w:t>
      </w:r>
      <w:r>
        <w:t> </w:t>
      </w:r>
      <w:r w:rsidRPr="00DF73B3">
        <w:t>kolejnym roku jest ustalana, z</w:t>
      </w:r>
      <w:r>
        <w:t> </w:t>
      </w:r>
      <w:r w:rsidRPr="00DF73B3">
        <w:t>zastrzeżeniem</w:t>
      </w:r>
      <w:r w:rsidR="002B3DEE">
        <w:t xml:space="preserve"> ust. </w:t>
      </w:r>
      <w:r w:rsidRPr="00DF73B3">
        <w:t>3, nie później niż do końca poprzedniego roku kalendarzowego, jako iloczyn stawki w</w:t>
      </w:r>
      <w:r>
        <w:t> </w:t>
      </w:r>
      <w:r w:rsidRPr="00DF73B3">
        <w:t>wysokości do 0,55% i</w:t>
      </w:r>
      <w:r>
        <w:t> </w:t>
      </w:r>
      <w:r w:rsidRPr="00DF73B3">
        <w:t>sumy środków pieniężnych zgromadzonych w</w:t>
      </w:r>
      <w:r>
        <w:t> </w:t>
      </w:r>
      <w:r w:rsidRPr="00DF73B3">
        <w:t>banku na wszystkich rachunkach, stanowiącej podstawę obliczania kwoty rezerwy ob</w:t>
      </w:r>
      <w:r w:rsidRPr="00DF73B3">
        <w:t>o</w:t>
      </w:r>
      <w:r w:rsidRPr="00DF73B3">
        <w:t>wiązkowej stosownie do</w:t>
      </w:r>
      <w:r w:rsidR="002B3DEE">
        <w:t xml:space="preserve"> art. </w:t>
      </w:r>
      <w:r w:rsidRPr="00DF73B3">
        <w:t>3</w:t>
      </w:r>
      <w:r w:rsidR="002B3DEE" w:rsidRPr="00DF73B3">
        <w:t>8</w:t>
      </w:r>
      <w:r w:rsidR="002B3DEE">
        <w:t xml:space="preserve"> ust. </w:t>
      </w:r>
      <w:r w:rsidRPr="00DF73B3">
        <w:t>2</w:t>
      </w:r>
      <w:r>
        <w:t> </w:t>
      </w:r>
      <w:r w:rsidRPr="00DF73B3">
        <w:t>ustawy z</w:t>
      </w:r>
      <w:r>
        <w:t> </w:t>
      </w:r>
      <w:r w:rsidRPr="00DF73B3">
        <w:t>dnia 29</w:t>
      </w:r>
      <w:r>
        <w:t> </w:t>
      </w:r>
      <w:r w:rsidRPr="00DF73B3">
        <w:t>sierpnia 1997</w:t>
      </w:r>
      <w:r>
        <w:t> </w:t>
      </w:r>
      <w:r w:rsidRPr="00DF73B3">
        <w:t>r. o</w:t>
      </w:r>
      <w:r>
        <w:t> </w:t>
      </w:r>
      <w:r w:rsidRPr="00DF73B3">
        <w:t>Narodowym Banku Polskim (</w:t>
      </w:r>
      <w:r w:rsidR="002B3DEE">
        <w:t>Dz. U.</w:t>
      </w:r>
      <w:r w:rsidRPr="00DF73B3">
        <w:t xml:space="preserve"> z</w:t>
      </w:r>
      <w:r>
        <w:t> </w:t>
      </w:r>
      <w:r w:rsidRPr="00DF73B3">
        <w:t>2013</w:t>
      </w:r>
      <w:r>
        <w:t> </w:t>
      </w:r>
      <w:r w:rsidRPr="00DF73B3">
        <w:t>r.</w:t>
      </w:r>
      <w:r w:rsidR="002B3DEE">
        <w:t xml:space="preserve"> poz. </w:t>
      </w:r>
      <w:r w:rsidRPr="00DF73B3">
        <w:t>90</w:t>
      </w:r>
      <w:r w:rsidR="002B3DEE" w:rsidRPr="00DF73B3">
        <w:t>8</w:t>
      </w:r>
      <w:r w:rsidR="002B3DEE">
        <w:t xml:space="preserve"> i </w:t>
      </w:r>
      <w:r w:rsidRPr="00DF73B3">
        <w:t>1036), za październik.</w:t>
      </w:r>
    </w:p>
    <w:p w:rsidR="00226598" w:rsidRPr="00DF73B3" w:rsidRDefault="00226598" w:rsidP="00226598">
      <w:pPr>
        <w:pStyle w:val="USTustnpkodeksu"/>
      </w:pPr>
      <w:r w:rsidRPr="00DF73B3">
        <w:t>3. Wysokość funduszu ochrony środków gwarantowanych w</w:t>
      </w:r>
      <w:r>
        <w:t> </w:t>
      </w:r>
      <w:r w:rsidRPr="00DF73B3">
        <w:t xml:space="preserve">odniesieniu do banków: Powszechna Kasa </w:t>
      </w:r>
      <w:proofErr w:type="spellStart"/>
      <w:r w:rsidRPr="00DF73B3">
        <w:t>Oszczędnoś</w:t>
      </w:r>
      <w:proofErr w:type="spellEnd"/>
      <w:r w:rsidR="008E46D2">
        <w:t>-</w:t>
      </w:r>
      <w:r w:rsidR="008E46D2">
        <w:br/>
      </w:r>
      <w:r w:rsidRPr="00DF73B3">
        <w:t>ci – Bank Państwowy, Polska Kasa Opieki S.A., Bank Gospodarki Żywnościowej S.A. do dnia 31</w:t>
      </w:r>
      <w:r>
        <w:t> </w:t>
      </w:r>
      <w:r w:rsidRPr="00DF73B3">
        <w:t>grudnia 1999</w:t>
      </w:r>
      <w:r>
        <w:t> </w:t>
      </w:r>
      <w:r w:rsidRPr="00DF73B3">
        <w:t>r. ustalana jest, z</w:t>
      </w:r>
      <w:r>
        <w:t> </w:t>
      </w:r>
      <w:r w:rsidRPr="00DF73B3">
        <w:t>zastrzeżeniem</w:t>
      </w:r>
      <w:r w:rsidR="002B3DEE">
        <w:t xml:space="preserve"> ust. </w:t>
      </w:r>
      <w:r w:rsidRPr="00DF73B3">
        <w:t>4, jako iloczyn połowy stawki i</w:t>
      </w:r>
      <w:r>
        <w:t> </w:t>
      </w:r>
      <w:r w:rsidRPr="00DF73B3">
        <w:t>sumy środków pieniężnych, o</w:t>
      </w:r>
      <w:r>
        <w:t> </w:t>
      </w:r>
      <w:r w:rsidRPr="00DF73B3">
        <w:t>których mowa</w:t>
      </w:r>
      <w:r w:rsidR="002B3DEE" w:rsidRPr="00DF73B3">
        <w:t xml:space="preserve"> w</w:t>
      </w:r>
      <w:r w:rsidR="002B3DEE">
        <w:t> ust. </w:t>
      </w:r>
      <w:r w:rsidRPr="00DF73B3">
        <w:t>2.</w:t>
      </w:r>
    </w:p>
    <w:p w:rsidR="00226598" w:rsidRPr="00DF73B3" w:rsidRDefault="00226598" w:rsidP="00226598">
      <w:pPr>
        <w:pStyle w:val="USTustnpkodeksu"/>
      </w:pPr>
      <w:r w:rsidRPr="00DF73B3">
        <w:t>4. Banki, o</w:t>
      </w:r>
      <w:r>
        <w:t> </w:t>
      </w:r>
      <w:r w:rsidRPr="00DF73B3">
        <w:t>których mowa</w:t>
      </w:r>
      <w:r w:rsidR="002B3DEE" w:rsidRPr="00DF73B3">
        <w:t xml:space="preserve"> w</w:t>
      </w:r>
      <w:r w:rsidR="002B3DEE">
        <w:t> ust. </w:t>
      </w:r>
      <w:r w:rsidRPr="00DF73B3">
        <w:t>3, w</w:t>
      </w:r>
      <w:r>
        <w:t> </w:t>
      </w:r>
      <w:r w:rsidRPr="00DF73B3">
        <w:t>przypadku przejęcia innych banków, tworzą na rok 1999</w:t>
      </w:r>
      <w:r>
        <w:t> </w:t>
      </w:r>
      <w:r w:rsidRPr="00DF73B3">
        <w:t>fundusz ochrony środków gwarantowanych od łącznej sumy środków pieniężnych, o</w:t>
      </w:r>
      <w:r>
        <w:t> </w:t>
      </w:r>
      <w:r w:rsidRPr="00DF73B3">
        <w:t>których mowa</w:t>
      </w:r>
      <w:r w:rsidR="002B3DEE" w:rsidRPr="00DF73B3">
        <w:t xml:space="preserve"> w</w:t>
      </w:r>
      <w:r w:rsidR="002B3DEE">
        <w:t> ust. </w:t>
      </w:r>
      <w:r w:rsidRPr="00DF73B3">
        <w:t>2, łączących się banków, z</w:t>
      </w:r>
      <w:r>
        <w:t> </w:t>
      </w:r>
      <w:r w:rsidRPr="00DF73B3">
        <w:t>zastosowaniem stawki określonej</w:t>
      </w:r>
      <w:r w:rsidR="002B3DEE" w:rsidRPr="00DF73B3">
        <w:t xml:space="preserve"> w</w:t>
      </w:r>
      <w:r w:rsidR="002B3DEE">
        <w:t> ust. </w:t>
      </w:r>
      <w:r w:rsidRPr="00DF73B3">
        <w:t>3</w:t>
      </w:r>
      <w:r>
        <w:t> </w:t>
      </w:r>
      <w:r w:rsidRPr="00DF73B3">
        <w:t>wyłącznie do sumy własnych środków pieniężnych przed przejęciem.</w:t>
      </w:r>
    </w:p>
    <w:p w:rsidR="00226598" w:rsidRPr="00DF73B3" w:rsidRDefault="00226598" w:rsidP="00226598">
      <w:pPr>
        <w:pStyle w:val="USTustnpkodeksu"/>
      </w:pPr>
      <w:r w:rsidRPr="00DF73B3">
        <w:t>5. Fundusz ochrony środków gwarantowanych jest zwiększany lub zmniejszany w</w:t>
      </w:r>
      <w:r>
        <w:t> </w:t>
      </w:r>
      <w:r w:rsidRPr="00DF73B3">
        <w:t>dniu 1</w:t>
      </w:r>
      <w:r>
        <w:t> </w:t>
      </w:r>
      <w:r w:rsidRPr="00DF73B3">
        <w:t>lipca każdego roku, odp</w:t>
      </w:r>
      <w:r w:rsidRPr="00DF73B3">
        <w:t>o</w:t>
      </w:r>
      <w:r w:rsidRPr="00DF73B3">
        <w:t>wiednio do wysokości sumy, o</w:t>
      </w:r>
      <w:r>
        <w:t> </w:t>
      </w:r>
      <w:r w:rsidRPr="00DF73B3">
        <w:t>której mowa</w:t>
      </w:r>
      <w:r w:rsidR="002B3DEE" w:rsidRPr="00DF73B3">
        <w:t xml:space="preserve"> w</w:t>
      </w:r>
      <w:r w:rsidR="002B3DEE">
        <w:t> ust. </w:t>
      </w:r>
      <w:r w:rsidRPr="00DF73B3">
        <w:t>2, stanowiącej podstawę obliczania kwoty rezerwy obowiązkowej za kwiecień każdego roku.</w:t>
      </w:r>
    </w:p>
    <w:p w:rsidR="00226598" w:rsidRPr="00DF73B3" w:rsidRDefault="00226598" w:rsidP="00226598">
      <w:pPr>
        <w:pStyle w:val="USTustnpkodeksu"/>
      </w:pPr>
      <w:r w:rsidRPr="00DF73B3">
        <w:t>6. Z</w:t>
      </w:r>
      <w:r>
        <w:t> </w:t>
      </w:r>
      <w:r w:rsidRPr="00DF73B3">
        <w:t>dniem spełnienia warunków gwarancji podmiot objęty systemem gwarantowania jest zwolniony z</w:t>
      </w:r>
      <w:r>
        <w:t> </w:t>
      </w:r>
      <w:r w:rsidRPr="00DF73B3">
        <w:t>obowiązku tworzenia funduszu ochrony środków gwarantowanych i</w:t>
      </w:r>
      <w:r>
        <w:t> </w:t>
      </w:r>
      <w:r w:rsidRPr="00DF73B3">
        <w:t>zmiany jego wysokości, o</w:t>
      </w:r>
      <w:r>
        <w:t> </w:t>
      </w:r>
      <w:r w:rsidRPr="00DF73B3">
        <w:t>której mowa</w:t>
      </w:r>
      <w:r w:rsidR="002B3DEE" w:rsidRPr="00DF73B3">
        <w:t xml:space="preserve"> w</w:t>
      </w:r>
      <w:r w:rsidR="002B3DEE">
        <w:t> ust. </w:t>
      </w:r>
      <w:r w:rsidRPr="00DF73B3">
        <w:t>5.</w:t>
      </w:r>
    </w:p>
    <w:p w:rsidR="00226598" w:rsidRPr="00226598" w:rsidRDefault="00226598" w:rsidP="00226598">
      <w:pPr>
        <w:pStyle w:val="ARTartustawynprozporzdzenia"/>
      </w:pPr>
      <w:r w:rsidRPr="00DF73B3">
        <w:rPr>
          <w:rStyle w:val="Ppogrubienie"/>
        </w:rPr>
        <w:t>Art.</w:t>
      </w:r>
      <w:r w:rsidRPr="00226598">
        <w:rPr>
          <w:rStyle w:val="Ppogrubienie"/>
        </w:rPr>
        <w:t> 26.</w:t>
      </w:r>
      <w:r w:rsidRPr="00226598">
        <w:t> 1. Banki są obowiązane:</w:t>
      </w:r>
    </w:p>
    <w:p w:rsidR="00226598" w:rsidRPr="00226598" w:rsidRDefault="00226598" w:rsidP="00226598">
      <w:pPr>
        <w:pStyle w:val="PKTpunkt"/>
      </w:pPr>
      <w:r w:rsidRPr="00DF73B3">
        <w:t>1)</w:t>
      </w:r>
      <w:r w:rsidRPr="00226598">
        <w:tab/>
        <w:t>lokować aktywa stanowiące pokrycie funduszu ochrony środków gwarantowanych w:</w:t>
      </w:r>
    </w:p>
    <w:p w:rsidR="00226598" w:rsidRPr="00DF73B3" w:rsidRDefault="00226598" w:rsidP="00226598">
      <w:pPr>
        <w:pStyle w:val="LITlitera"/>
      </w:pPr>
      <w:r w:rsidRPr="00DF73B3">
        <w:t>a)</w:t>
      </w:r>
      <w:r w:rsidRPr="00DF73B3">
        <w:tab/>
        <w:t>skarbowych papierach wartościowych,</w:t>
      </w:r>
    </w:p>
    <w:p w:rsidR="00226598" w:rsidRPr="00DF73B3" w:rsidRDefault="00226598" w:rsidP="00226598">
      <w:pPr>
        <w:pStyle w:val="LITlitera"/>
      </w:pPr>
      <w:r w:rsidRPr="00DF73B3">
        <w:t>b)</w:t>
      </w:r>
      <w:r w:rsidRPr="00DF73B3">
        <w:tab/>
        <w:t>bonach pieniężnych Narodowego Banku Polskiego i</w:t>
      </w:r>
      <w:r>
        <w:t> </w:t>
      </w:r>
      <w:r w:rsidRPr="00DF73B3">
        <w:t>obligacjach emitowanych przez Narodowy Bank Polski – o</w:t>
      </w:r>
      <w:r>
        <w:t> </w:t>
      </w:r>
      <w:r w:rsidRPr="00DF73B3">
        <w:t>ile mogą być one przedmiotem obrotu,</w:t>
      </w:r>
    </w:p>
    <w:p w:rsidR="00226598" w:rsidRPr="00DF73B3" w:rsidRDefault="00226598" w:rsidP="00226598">
      <w:pPr>
        <w:pStyle w:val="LITlitera"/>
      </w:pPr>
      <w:r w:rsidRPr="00DF73B3">
        <w:t>c)</w:t>
      </w:r>
      <w:r w:rsidRPr="00DF73B3">
        <w:tab/>
        <w:t>jednostkach uczestnictwa funduszy rynku pieniężnego;</w:t>
      </w:r>
    </w:p>
    <w:p w:rsidR="00226598" w:rsidRPr="00226598" w:rsidRDefault="00226598" w:rsidP="00226598">
      <w:pPr>
        <w:pStyle w:val="PKTpunkt"/>
      </w:pPr>
      <w:r w:rsidRPr="00DF73B3">
        <w:t>2)</w:t>
      </w:r>
      <w:r w:rsidRPr="00226598">
        <w:tab/>
        <w:t>deponować określone</w:t>
      </w:r>
      <w:r w:rsidR="002B3DEE" w:rsidRPr="00226598">
        <w:t xml:space="preserve"> w</w:t>
      </w:r>
      <w:r w:rsidR="002B3DEE">
        <w:t> pkt </w:t>
      </w:r>
      <w:r w:rsidR="002B3DEE" w:rsidRPr="00226598">
        <w:t>1</w:t>
      </w:r>
      <w:r w:rsidR="002B3DEE">
        <w:t xml:space="preserve"> lit. </w:t>
      </w:r>
      <w:r w:rsidRPr="00226598">
        <w:t>a i b aktywa na wyodrębnionym dla każdego banku rachunku:</w:t>
      </w:r>
    </w:p>
    <w:p w:rsidR="00226598" w:rsidRPr="00DF73B3" w:rsidRDefault="00226598" w:rsidP="00226598">
      <w:pPr>
        <w:pStyle w:val="LITlitera"/>
      </w:pPr>
      <w:r w:rsidRPr="00DF73B3">
        <w:t>a)</w:t>
      </w:r>
      <w:r w:rsidRPr="00DF73B3">
        <w:tab/>
        <w:t>w Narodowym Banku Polskim,</w:t>
      </w:r>
    </w:p>
    <w:p w:rsidR="00226598" w:rsidRPr="00DF73B3" w:rsidRDefault="00226598" w:rsidP="00226598">
      <w:pPr>
        <w:pStyle w:val="LITlitera"/>
      </w:pPr>
      <w:r w:rsidRPr="00DF73B3">
        <w:t>b)</w:t>
      </w:r>
      <w:r w:rsidRPr="00DF73B3">
        <w:tab/>
        <w:t>w Krajowym Depozycie Papierów Wartościowych,</w:t>
      </w:r>
    </w:p>
    <w:p w:rsidR="00226598" w:rsidRPr="00DF73B3" w:rsidRDefault="00226598" w:rsidP="00226598">
      <w:pPr>
        <w:pStyle w:val="LITlitera"/>
      </w:pPr>
      <w:r w:rsidRPr="00DF73B3">
        <w:t>c)</w:t>
      </w:r>
      <w:r w:rsidRPr="00DF73B3">
        <w:tab/>
        <w:t>w podmiocie prowadzącym rachunki papierów wartościowych i</w:t>
      </w:r>
      <w:r>
        <w:t> </w:t>
      </w:r>
      <w:r w:rsidRPr="00DF73B3">
        <w:t>rachunki pieniężne służące do ich obsługi</w:t>
      </w:r>
    </w:p>
    <w:p w:rsidR="00226598" w:rsidRPr="00DF73B3" w:rsidRDefault="00226598" w:rsidP="00226598">
      <w:pPr>
        <w:pStyle w:val="CZWSPLITczwsplnaliter"/>
      </w:pPr>
      <w:r w:rsidRPr="00DF73B3">
        <w:t>– a</w:t>
      </w:r>
      <w:r>
        <w:t> </w:t>
      </w:r>
      <w:r w:rsidRPr="00DF73B3">
        <w:t>w</w:t>
      </w:r>
      <w:r>
        <w:t> </w:t>
      </w:r>
      <w:r w:rsidRPr="00DF73B3">
        <w:t>przypadku braku takiej możliwości – lokować te aktywa na oprocentowanym rachunku bieżącym w</w:t>
      </w:r>
      <w:r>
        <w:t> </w:t>
      </w:r>
      <w:r w:rsidRPr="00DF73B3">
        <w:t>Narodowym Banku Polskim.</w:t>
      </w:r>
    </w:p>
    <w:p w:rsidR="00226598" w:rsidRPr="00DF73B3" w:rsidRDefault="00226598" w:rsidP="00226598">
      <w:pPr>
        <w:pStyle w:val="USTustnpkodeksu"/>
      </w:pPr>
      <w:r w:rsidRPr="00DF73B3">
        <w:t>2. Banki spółdzielcze – członkowie zrzeszeń – obowiązane są deponować aktywa stanowiące pokrycie funduszy ochrony środków gwarantowanych zrzeszenia na wyodrębnionym rachunku w</w:t>
      </w:r>
      <w:r>
        <w:t> </w:t>
      </w:r>
      <w:r w:rsidRPr="00DF73B3">
        <w:t>banku zrzeszającym.</w:t>
      </w:r>
    </w:p>
    <w:p w:rsidR="00226598" w:rsidRPr="00DF73B3" w:rsidRDefault="00226598" w:rsidP="00226598">
      <w:pPr>
        <w:pStyle w:val="USTustnpkodeksu"/>
      </w:pPr>
      <w:r w:rsidRPr="00DF73B3">
        <w:t>3. Aktywa stanowiące pokrycie funduszu ochrony środków gwarantowanych nie mogą być przedmiotem zastawu ani być obciążane w</w:t>
      </w:r>
      <w:r>
        <w:t> </w:t>
      </w:r>
      <w:r w:rsidRPr="00DF73B3">
        <w:t>jakikolwiek sposób oraz nie podlegają egzekucji sądowej ani administracyjnej.</w:t>
      </w:r>
    </w:p>
    <w:p w:rsidR="00226598" w:rsidRPr="00226598" w:rsidRDefault="00226598" w:rsidP="00226598">
      <w:pPr>
        <w:pStyle w:val="USTustnpkodeksu"/>
      </w:pPr>
      <w:r w:rsidRPr="00DF73B3">
        <w:t>4.</w:t>
      </w:r>
      <w:r w:rsidRPr="00226598">
        <w:t> Banki objęte obowiązkowym systemem gwarantowania środków pieniężnych przekazują Zarządowi Funduszu i</w:t>
      </w:r>
      <w:r w:rsidRPr="00226598">
        <w:t>n</w:t>
      </w:r>
      <w:r w:rsidRPr="00226598">
        <w:t>formacje o sumie wkładów na rachunkach objętych obowiązkowym systemem gwarantowania środków pieniężnych i wysokości funduszu ochrony środków gwarantowanych w terminach:</w:t>
      </w:r>
    </w:p>
    <w:p w:rsidR="00226598" w:rsidRPr="00DF73B3" w:rsidRDefault="00226598" w:rsidP="00226598">
      <w:pPr>
        <w:pStyle w:val="PKTpunkt"/>
      </w:pPr>
      <w:r w:rsidRPr="00DF73B3">
        <w:t>1)</w:t>
      </w:r>
      <w:r w:rsidRPr="00DF73B3">
        <w:tab/>
        <w:t>do dnia 15</w:t>
      </w:r>
      <w:r>
        <w:t> </w:t>
      </w:r>
      <w:r w:rsidRPr="00DF73B3">
        <w:t>grudnia każdego roku, według stanu określanego zgodnie</w:t>
      </w:r>
      <w:r w:rsidR="002B3DEE" w:rsidRPr="00DF73B3">
        <w:t xml:space="preserve"> z</w:t>
      </w:r>
      <w:r w:rsidR="002B3DEE">
        <w:t> art. </w:t>
      </w:r>
      <w:r w:rsidRPr="00DF73B3">
        <w:t>2</w:t>
      </w:r>
      <w:r w:rsidR="002B3DEE" w:rsidRPr="00DF73B3">
        <w:t>5</w:t>
      </w:r>
      <w:r w:rsidR="002B3DEE">
        <w:t xml:space="preserve"> ust. </w:t>
      </w:r>
      <w:r w:rsidRPr="00DF73B3">
        <w:t>2,</w:t>
      </w:r>
    </w:p>
    <w:p w:rsidR="00226598" w:rsidRPr="00DF73B3" w:rsidRDefault="00226598" w:rsidP="00226598">
      <w:pPr>
        <w:pStyle w:val="PKTpunkt"/>
      </w:pPr>
      <w:r w:rsidRPr="00DF73B3">
        <w:t>2)</w:t>
      </w:r>
      <w:r w:rsidRPr="00DF73B3">
        <w:tab/>
        <w:t>do dnia 15</w:t>
      </w:r>
      <w:r>
        <w:t> </w:t>
      </w:r>
      <w:r w:rsidRPr="00DF73B3">
        <w:t>czerwca każdego roku, według stanu stanowiącego podstawę obliczenia kwoty rezerwy obowiązkowej za kwiecień</w:t>
      </w:r>
    </w:p>
    <w:p w:rsidR="00226598" w:rsidRPr="00DF73B3" w:rsidRDefault="00226598" w:rsidP="00226598">
      <w:pPr>
        <w:pStyle w:val="CZWSPPKTczwsplnapunktw"/>
      </w:pPr>
      <w:r w:rsidRPr="00DF73B3">
        <w:t>– według wzoru określonego przez Zarząd Funduszu.</w:t>
      </w:r>
    </w:p>
    <w:p w:rsidR="00226598" w:rsidRPr="00DF73B3" w:rsidRDefault="00226598" w:rsidP="00226598">
      <w:pPr>
        <w:pStyle w:val="USTustnpkodeksu"/>
      </w:pPr>
      <w:r w:rsidRPr="00DF73B3">
        <w:t>5. W</w:t>
      </w:r>
      <w:r>
        <w:t> </w:t>
      </w:r>
      <w:r w:rsidRPr="00DF73B3">
        <w:t>przypadku banków spółdzielczych, o</w:t>
      </w:r>
      <w:r>
        <w:t> </w:t>
      </w:r>
      <w:r w:rsidRPr="00DF73B3">
        <w:t>których mowa</w:t>
      </w:r>
      <w:r w:rsidR="002B3DEE" w:rsidRPr="00DF73B3">
        <w:t xml:space="preserve"> w</w:t>
      </w:r>
      <w:r w:rsidR="002B3DEE">
        <w:t> ust. </w:t>
      </w:r>
      <w:r w:rsidRPr="00DF73B3">
        <w:t>2, obowiązki określone</w:t>
      </w:r>
      <w:r w:rsidR="002B3DEE" w:rsidRPr="00DF73B3">
        <w:t xml:space="preserve"> w</w:t>
      </w:r>
      <w:r w:rsidR="002B3DEE">
        <w:t> ust. </w:t>
      </w:r>
      <w:r w:rsidRPr="00DF73B3">
        <w:t>4</w:t>
      </w:r>
      <w:r>
        <w:t> </w:t>
      </w:r>
      <w:r w:rsidRPr="00DF73B3">
        <w:t>wykonują banki zrzeszające.</w:t>
      </w:r>
    </w:p>
    <w:p w:rsidR="00226598" w:rsidRPr="00DF73B3" w:rsidRDefault="00226598" w:rsidP="00226598">
      <w:pPr>
        <w:pStyle w:val="ARTartustawynprozporzdzenia"/>
      </w:pPr>
      <w:r w:rsidRPr="00DF73B3">
        <w:rPr>
          <w:rStyle w:val="Ppogrubienie"/>
        </w:rPr>
        <w:t>Art. 26a.</w:t>
      </w:r>
      <w:bookmarkStart w:id="20" w:name="_Ref388952609"/>
      <w:r w:rsidRPr="00DF73B3">
        <w:rPr>
          <w:rStyle w:val="IGindeksgrny"/>
        </w:rPr>
        <w:footnoteReference w:id="68"/>
      </w:r>
      <w:bookmarkEnd w:id="20"/>
      <w:r w:rsidRPr="00DF73B3">
        <w:rPr>
          <w:rStyle w:val="IGindeksgrny"/>
        </w:rPr>
        <w:t>)</w:t>
      </w:r>
      <w:r w:rsidRPr="00090996">
        <w:t> </w:t>
      </w:r>
      <w:r w:rsidRPr="00DF73B3">
        <w:t>1. W</w:t>
      </w:r>
      <w:r>
        <w:t> </w:t>
      </w:r>
      <w:r w:rsidRPr="00DF73B3">
        <w:t>przypadku spełnienia warunku gwarancji, zarząd komisaryczny banku krajowego lub zarządca z</w:t>
      </w:r>
      <w:r w:rsidRPr="00DF73B3">
        <w:t>a</w:t>
      </w:r>
      <w:r w:rsidRPr="00DF73B3">
        <w:t>graniczny w</w:t>
      </w:r>
      <w:r>
        <w:t> </w:t>
      </w:r>
      <w:r w:rsidRPr="00DF73B3">
        <w:t>rozumieniu</w:t>
      </w:r>
      <w:r w:rsidR="002B3DEE">
        <w:t xml:space="preserve"> art. </w:t>
      </w:r>
      <w:r w:rsidRPr="00DF73B3">
        <w:t>37</w:t>
      </w:r>
      <w:r w:rsidR="002B3DEE" w:rsidRPr="00DF73B3">
        <w:t>9</w:t>
      </w:r>
      <w:r w:rsidR="002B3DEE">
        <w:t xml:space="preserve"> pkt </w:t>
      </w:r>
      <w:r w:rsidRPr="00DF73B3">
        <w:t>4</w:t>
      </w:r>
      <w:r>
        <w:t> </w:t>
      </w:r>
      <w:r w:rsidRPr="00DF73B3">
        <w:t>ustawy – Prawo upadłościowe i</w:t>
      </w:r>
      <w:r>
        <w:t> </w:t>
      </w:r>
      <w:r w:rsidRPr="00DF73B3">
        <w:t>naprawcze lub inny organ uprawniony do repreze</w:t>
      </w:r>
      <w:r w:rsidRPr="00DF73B3">
        <w:t>n</w:t>
      </w:r>
      <w:r w:rsidRPr="00DF73B3">
        <w:t>tacji niezwłocznie przekazuje Funduszowi środki funduszu ochrony środków gwarantowanych.</w:t>
      </w:r>
    </w:p>
    <w:p w:rsidR="00226598" w:rsidRPr="00DF73B3" w:rsidRDefault="00226598" w:rsidP="00226598">
      <w:pPr>
        <w:pStyle w:val="USTustnpkodeksu"/>
      </w:pPr>
      <w:r w:rsidRPr="00DF73B3">
        <w:t>2. Fundusz zawiadamia podmioty objęte systemem gwarantowania, w</w:t>
      </w:r>
      <w:r>
        <w:t> </w:t>
      </w:r>
      <w:r w:rsidRPr="00DF73B3">
        <w:t>trybie określonym</w:t>
      </w:r>
      <w:r w:rsidR="002B3DEE" w:rsidRPr="00DF73B3">
        <w:t xml:space="preserve"> w</w:t>
      </w:r>
      <w:r w:rsidR="002B3DEE">
        <w:t> art. </w:t>
      </w:r>
      <w:r w:rsidRPr="00DF73B3">
        <w:t>26l, o</w:t>
      </w:r>
      <w:r>
        <w:t> </w:t>
      </w:r>
      <w:r w:rsidRPr="00DF73B3">
        <w:t>obowiązku wniesienia na rzecz Funduszu kwot przeznaczonych na wypłatę środków gwarantowanych (łączna kwota obowiązkowej wpłaty podmiotów objętych systemem gwarantowania). W</w:t>
      </w:r>
      <w:r>
        <w:t> </w:t>
      </w:r>
      <w:r w:rsidRPr="00DF73B3">
        <w:t>zawiadomieniu Fundusz wskazuje rachunek bankowy, na który mają zostać dokonane wpłaty, oraz tytuł płatności. Wpłaty, do których są zobowiązane banki spółdzielcze – zrzeszone w</w:t>
      </w:r>
      <w:r>
        <w:t> </w:t>
      </w:r>
      <w:r w:rsidRPr="00DF73B3">
        <w:t>bankach zrzeszających – wnoszą, w</w:t>
      </w:r>
      <w:r>
        <w:t> </w:t>
      </w:r>
      <w:r w:rsidRPr="00DF73B3">
        <w:t>imieniu tych banków, banki zrzeszające.</w:t>
      </w:r>
    </w:p>
    <w:p w:rsidR="00226598" w:rsidRPr="00DF73B3" w:rsidRDefault="00226598" w:rsidP="00226598">
      <w:pPr>
        <w:pStyle w:val="USTustnpkodeksu"/>
      </w:pPr>
      <w:r w:rsidRPr="00DF73B3">
        <w:t>3. Kwota, którą obowiązany jest wnieść każdy podmiot objęty systemem gwarantowania (obowiązkowa wpłata po</w:t>
      </w:r>
      <w:r w:rsidRPr="00DF73B3">
        <w:t>d</w:t>
      </w:r>
      <w:r w:rsidRPr="00DF73B3">
        <w:t>miotu objętego systemem gwarantowania), zostaje ustalona jako kwota pozostająca w</w:t>
      </w:r>
      <w:r>
        <w:t> </w:t>
      </w:r>
      <w:r w:rsidRPr="00DF73B3">
        <w:t>takiej proporcji do łącznej kwoty obowiązkowej wpłaty podmiotów objętych systemem gwarantowania, w</w:t>
      </w:r>
      <w:r>
        <w:t> </w:t>
      </w:r>
      <w:r w:rsidRPr="00DF73B3">
        <w:t>jakiej pozostawała wysokość funduszu ochrony środków gwarantowanych podmiotu objętego systemem gwarantowania do sumy funduszy ochrony środków gwarant</w:t>
      </w:r>
      <w:r w:rsidRPr="00DF73B3">
        <w:t>o</w:t>
      </w:r>
      <w:r w:rsidRPr="00DF73B3">
        <w:t>wanych wszystkich podmiotów objętych systemem gwarantowania, z</w:t>
      </w:r>
      <w:r>
        <w:t> </w:t>
      </w:r>
      <w:r w:rsidRPr="00DF73B3">
        <w:t>wyłączeniem podmiotu objętego systemem gwara</w:t>
      </w:r>
      <w:r w:rsidRPr="00DF73B3">
        <w:t>n</w:t>
      </w:r>
      <w:r w:rsidRPr="00DF73B3">
        <w:t>towania, w</w:t>
      </w:r>
      <w:r>
        <w:t> </w:t>
      </w:r>
      <w:r w:rsidRPr="00DF73B3">
        <w:t>przypadku którego nastąpiło spełnienie warunku gwarancji.</w:t>
      </w:r>
    </w:p>
    <w:p w:rsidR="00226598" w:rsidRPr="00DF73B3" w:rsidRDefault="00226598" w:rsidP="00226598">
      <w:pPr>
        <w:pStyle w:val="USTustnpkodeksu"/>
      </w:pPr>
      <w:r w:rsidRPr="00DF73B3">
        <w:t>4. Środki pochodzące z</w:t>
      </w:r>
      <w:r>
        <w:t> </w:t>
      </w:r>
      <w:r w:rsidRPr="00DF73B3">
        <w:t xml:space="preserve">obowiązkowych wpłat podmiotów objętych systemem gwarantowania przechodzą na </w:t>
      </w:r>
      <w:proofErr w:type="spellStart"/>
      <w:r w:rsidRPr="00DF73B3">
        <w:t>włas</w:t>
      </w:r>
      <w:proofErr w:type="spellEnd"/>
      <w:r w:rsidR="008E46D2">
        <w:t>-</w:t>
      </w:r>
      <w:r w:rsidR="008E46D2">
        <w:br/>
      </w:r>
      <w:proofErr w:type="spellStart"/>
      <w:r w:rsidRPr="00DF73B3">
        <w:t>ność</w:t>
      </w:r>
      <w:proofErr w:type="spellEnd"/>
      <w:r w:rsidRPr="00DF73B3">
        <w:t xml:space="preserve"> Funduszu.</w:t>
      </w:r>
    </w:p>
    <w:p w:rsidR="00226598" w:rsidRPr="00DF73B3" w:rsidRDefault="00226598" w:rsidP="00226598">
      <w:pPr>
        <w:pStyle w:val="USTustnpkodeksu"/>
      </w:pPr>
      <w:r w:rsidRPr="00DF73B3">
        <w:t>5. W</w:t>
      </w:r>
      <w:r>
        <w:t> </w:t>
      </w:r>
      <w:r w:rsidRPr="00DF73B3">
        <w:t>dniu następującym po dniu dokonania obowiązkowej wpłaty, podmiot objęty systemem gwarantowania p</w:t>
      </w:r>
      <w:r w:rsidRPr="00DF73B3">
        <w:t>o</w:t>
      </w:r>
      <w:r w:rsidRPr="00DF73B3">
        <w:t>mniejsza fundusz ochrony środków gwarantowanych o</w:t>
      </w:r>
      <w:r>
        <w:t> </w:t>
      </w:r>
      <w:r w:rsidRPr="00DF73B3">
        <w:t>wartość odpowiadającą wpłacie.</w:t>
      </w:r>
    </w:p>
    <w:p w:rsidR="00226598" w:rsidRPr="00DF73B3" w:rsidRDefault="00226598" w:rsidP="00226598">
      <w:pPr>
        <w:pStyle w:val="ARTartustawynprozporzdzenia"/>
      </w:pPr>
      <w:r w:rsidRPr="00DF73B3">
        <w:rPr>
          <w:rStyle w:val="Ppogrubienie"/>
        </w:rPr>
        <w:t>Art. 26b.</w:t>
      </w:r>
      <w:r w:rsidRPr="00DF73B3">
        <w:rPr>
          <w:rStyle w:val="IGindeksgrny"/>
        </w:rPr>
        <w:fldChar w:fldCharType="begin"/>
      </w:r>
      <w:r w:rsidRPr="00DF73B3">
        <w:rPr>
          <w:rStyle w:val="IGindeksgrny"/>
        </w:rPr>
        <w:instrText xml:space="preserve"> NOTEREF _Ref388952609 \f \h  \* MERGEFORMAT </w:instrText>
      </w:r>
      <w:r w:rsidRPr="00DF73B3">
        <w:rPr>
          <w:rStyle w:val="IGindeksgrny"/>
        </w:rPr>
      </w:r>
      <w:r w:rsidRPr="00DF73B3">
        <w:rPr>
          <w:rStyle w:val="IGindeksgrny"/>
        </w:rPr>
        <w:fldChar w:fldCharType="separate"/>
      </w:r>
      <w:r w:rsidRPr="00605560">
        <w:rPr>
          <w:rStyle w:val="IGindeksgrny"/>
        </w:rPr>
        <w:t>66</w:t>
      </w:r>
      <w:r w:rsidRPr="00DF73B3">
        <w:rPr>
          <w:rStyle w:val="IGindeksgrny"/>
        </w:rPr>
        <w:fldChar w:fldCharType="end"/>
      </w:r>
      <w:r>
        <w:rPr>
          <w:rStyle w:val="IGindeksgrny"/>
        </w:rPr>
        <w:t>)</w:t>
      </w:r>
      <w:r w:rsidRPr="000D2802">
        <w:t> </w:t>
      </w:r>
      <w:r w:rsidRPr="00DF73B3">
        <w:t>Obowiązkowa wpłata podmiotu objętego systemem gwarantowania stanowi dla niego koszt uzyskania przychodu w</w:t>
      </w:r>
      <w:r>
        <w:t> </w:t>
      </w:r>
      <w:r w:rsidRPr="00DF73B3">
        <w:t>rozumieniu przepisów ustawy z</w:t>
      </w:r>
      <w:r>
        <w:t> </w:t>
      </w:r>
      <w:r w:rsidRPr="00DF73B3">
        <w:t>dnia 15</w:t>
      </w:r>
      <w:r>
        <w:t> </w:t>
      </w:r>
      <w:r w:rsidRPr="00DF73B3">
        <w:t>lutego 1992</w:t>
      </w:r>
      <w:r>
        <w:t> </w:t>
      </w:r>
      <w:r w:rsidRPr="00DF73B3">
        <w:t>r. o</w:t>
      </w:r>
      <w:r>
        <w:t> </w:t>
      </w:r>
      <w:r w:rsidRPr="00DF73B3">
        <w:t>podatku dochodowym od osób prawnych.</w:t>
      </w:r>
    </w:p>
    <w:p w:rsidR="00226598" w:rsidRPr="00DF73B3" w:rsidRDefault="00226598" w:rsidP="00226598">
      <w:pPr>
        <w:pStyle w:val="ARTartustawynprozporzdzenia"/>
      </w:pPr>
      <w:r w:rsidRPr="00DF73B3">
        <w:rPr>
          <w:rStyle w:val="Ppogrubienie"/>
        </w:rPr>
        <w:t>Art. 26c.</w:t>
      </w:r>
      <w:r w:rsidRPr="00DF73B3">
        <w:rPr>
          <w:rStyle w:val="IGindeksgrny"/>
        </w:rPr>
        <w:fldChar w:fldCharType="begin"/>
      </w:r>
      <w:r w:rsidRPr="00DF73B3">
        <w:rPr>
          <w:rStyle w:val="IGindeksgrny"/>
        </w:rPr>
        <w:instrText xml:space="preserve"> NOTEREF _Ref388952609 \f \h  \* MERGEFORMAT </w:instrText>
      </w:r>
      <w:r w:rsidRPr="00DF73B3">
        <w:rPr>
          <w:rStyle w:val="IGindeksgrny"/>
        </w:rPr>
      </w:r>
      <w:r w:rsidRPr="00DF73B3">
        <w:rPr>
          <w:rStyle w:val="IGindeksgrny"/>
        </w:rPr>
        <w:fldChar w:fldCharType="separate"/>
      </w:r>
      <w:r w:rsidRPr="00605560">
        <w:rPr>
          <w:rStyle w:val="IGindeksgrny"/>
        </w:rPr>
        <w:t>66</w:t>
      </w:r>
      <w:r w:rsidRPr="00DF73B3">
        <w:rPr>
          <w:rStyle w:val="IGindeksgrny"/>
        </w:rPr>
        <w:fldChar w:fldCharType="end"/>
      </w:r>
      <w:r>
        <w:rPr>
          <w:rStyle w:val="IGindeksgrny"/>
        </w:rPr>
        <w:t>)</w:t>
      </w:r>
      <w:r w:rsidRPr="000D2802">
        <w:t> </w:t>
      </w:r>
      <w:r w:rsidRPr="00DF73B3">
        <w:t xml:space="preserve"> Przepisy dotyczące obowiązkowych wpłat podmiotów objętych systemem gwarantowania stosuje się odpowiednio w</w:t>
      </w:r>
      <w:r>
        <w:t> </w:t>
      </w:r>
      <w:r w:rsidRPr="00DF73B3">
        <w:t>przypadku dokonania przez Fundusz wypłat uzupełniających, o</w:t>
      </w:r>
      <w:r>
        <w:t> </w:t>
      </w:r>
      <w:r w:rsidRPr="00DF73B3">
        <w:t>których mowa w</w:t>
      </w:r>
      <w:r>
        <w:t> </w:t>
      </w:r>
      <w:r w:rsidRPr="00DF73B3">
        <w:t>rozdz. 4a.</w:t>
      </w:r>
    </w:p>
    <w:p w:rsidR="00226598" w:rsidRPr="00DF73B3" w:rsidRDefault="00226598" w:rsidP="00226598">
      <w:pPr>
        <w:pStyle w:val="ARTartustawynprozporzdzenia"/>
      </w:pPr>
      <w:r w:rsidRPr="00DF73B3">
        <w:rPr>
          <w:rStyle w:val="Ppogrubienie"/>
        </w:rPr>
        <w:t>Art. 26d.</w:t>
      </w:r>
      <w:r w:rsidRPr="00DF73B3">
        <w:rPr>
          <w:rStyle w:val="IGindeksgrny"/>
        </w:rPr>
        <w:fldChar w:fldCharType="begin"/>
      </w:r>
      <w:r w:rsidRPr="00DF73B3">
        <w:rPr>
          <w:rStyle w:val="IGindeksgrny"/>
        </w:rPr>
        <w:instrText xml:space="preserve"> NOTEREF _Ref388952609 \f \h  \* MERGEFORMAT </w:instrText>
      </w:r>
      <w:r w:rsidRPr="00DF73B3">
        <w:rPr>
          <w:rStyle w:val="IGindeksgrny"/>
        </w:rPr>
      </w:r>
      <w:r w:rsidRPr="00DF73B3">
        <w:rPr>
          <w:rStyle w:val="IGindeksgrny"/>
        </w:rPr>
        <w:fldChar w:fldCharType="separate"/>
      </w:r>
      <w:r w:rsidRPr="00605560">
        <w:rPr>
          <w:rStyle w:val="IGindeksgrny"/>
        </w:rPr>
        <w:t>66</w:t>
      </w:r>
      <w:r w:rsidRPr="00DF73B3">
        <w:rPr>
          <w:rStyle w:val="IGindeksgrny"/>
        </w:rPr>
        <w:fldChar w:fldCharType="end"/>
      </w:r>
      <w:r>
        <w:rPr>
          <w:rStyle w:val="IGindeksgrny"/>
        </w:rPr>
        <w:t>)</w:t>
      </w:r>
      <w:r w:rsidRPr="000D2802">
        <w:t> </w:t>
      </w:r>
      <w:r w:rsidRPr="00DF73B3">
        <w:t>1. Z</w:t>
      </w:r>
      <w:r>
        <w:t> </w:t>
      </w:r>
      <w:r w:rsidRPr="00DF73B3">
        <w:t>tytułu wypłat środków gwarantowanych Funduszowi przysługuje roszczenie do podmiotu objętego obowiązkowym systemem gwarantowania, co do którego nastąpiło spełnienie warunku gwarancji o</w:t>
      </w:r>
      <w:r>
        <w:t> </w:t>
      </w:r>
      <w:r w:rsidRPr="00DF73B3">
        <w:t>zapłatę kwot odp</w:t>
      </w:r>
      <w:r w:rsidRPr="00DF73B3">
        <w:t>o</w:t>
      </w:r>
      <w:r w:rsidRPr="00DF73B3">
        <w:t>wiadających wartości sumy środków gwarantowanych, z</w:t>
      </w:r>
      <w:r>
        <w:t> </w:t>
      </w:r>
      <w:r w:rsidRPr="00DF73B3">
        <w:t>wyłączeniem środków, o</w:t>
      </w:r>
      <w:r>
        <w:t> </w:t>
      </w:r>
      <w:r w:rsidRPr="00DF73B3">
        <w:t>których mowa</w:t>
      </w:r>
      <w:r w:rsidR="002B3DEE" w:rsidRPr="00DF73B3">
        <w:t xml:space="preserve"> w</w:t>
      </w:r>
      <w:r w:rsidR="002B3DEE">
        <w:t> art. </w:t>
      </w:r>
      <w:r w:rsidRPr="00DF73B3">
        <w:t>16a</w:t>
      </w:r>
      <w:r w:rsidR="002B3DEE">
        <w:t xml:space="preserve"> ust. </w:t>
      </w:r>
      <w:r w:rsidR="002B3DEE" w:rsidRPr="00DF73B3">
        <w:t>1</w:t>
      </w:r>
      <w:r w:rsidR="002B3DEE">
        <w:t xml:space="preserve"> pkt </w:t>
      </w:r>
      <w:r w:rsidRPr="00DF73B3">
        <w:t>1. Funduszowi przysługuje roszczenie także po ogłoszeniu upadłości podmiotu.</w:t>
      </w:r>
    </w:p>
    <w:p w:rsidR="00226598" w:rsidRPr="00DF73B3" w:rsidRDefault="00226598" w:rsidP="00226598">
      <w:pPr>
        <w:pStyle w:val="USTustnpkodeksu"/>
      </w:pPr>
      <w:r w:rsidRPr="00DF73B3">
        <w:t>2. Wypłata środków gwarantowanych pomniejsza proporcjonalnie poszczególne wierzytelności deponenta będące podstawą wyliczenia środków gwarantowanych.</w:t>
      </w:r>
    </w:p>
    <w:p w:rsidR="00226598" w:rsidRPr="00DF73B3" w:rsidRDefault="00226598" w:rsidP="00226598">
      <w:pPr>
        <w:pStyle w:val="ARTartustawynprozporzdzenia"/>
      </w:pPr>
      <w:r w:rsidRPr="00DF73B3">
        <w:rPr>
          <w:rStyle w:val="Ppogrubienie"/>
        </w:rPr>
        <w:t>Art. 26e.</w:t>
      </w:r>
      <w:r w:rsidRPr="00DF73B3">
        <w:rPr>
          <w:rStyle w:val="IGindeksgrny"/>
        </w:rPr>
        <w:fldChar w:fldCharType="begin"/>
      </w:r>
      <w:r w:rsidRPr="00DF73B3">
        <w:rPr>
          <w:rStyle w:val="IGindeksgrny"/>
        </w:rPr>
        <w:instrText xml:space="preserve"> NOTEREF _Ref388952609 \f \h  \* MERGEFORMAT </w:instrText>
      </w:r>
      <w:r w:rsidRPr="00DF73B3">
        <w:rPr>
          <w:rStyle w:val="IGindeksgrny"/>
        </w:rPr>
      </w:r>
      <w:r w:rsidRPr="00DF73B3">
        <w:rPr>
          <w:rStyle w:val="IGindeksgrny"/>
        </w:rPr>
        <w:fldChar w:fldCharType="separate"/>
      </w:r>
      <w:r w:rsidRPr="00605560">
        <w:rPr>
          <w:rStyle w:val="IGindeksgrny"/>
        </w:rPr>
        <w:t>66</w:t>
      </w:r>
      <w:r w:rsidRPr="00DF73B3">
        <w:rPr>
          <w:rStyle w:val="IGindeksgrny"/>
        </w:rPr>
        <w:fldChar w:fldCharType="end"/>
      </w:r>
      <w:r>
        <w:rPr>
          <w:rStyle w:val="IGindeksgrny"/>
        </w:rPr>
        <w:t>)</w:t>
      </w:r>
      <w:r w:rsidRPr="000D2802">
        <w:t> </w:t>
      </w:r>
      <w:r w:rsidRPr="00DF73B3">
        <w:t>Aktywa, które stanowiły fundusz ochrony środków gwarantowanych podmiotu objętego systemem gw</w:t>
      </w:r>
      <w:r w:rsidRPr="00DF73B3">
        <w:t>a</w:t>
      </w:r>
      <w:r w:rsidRPr="00DF73B3">
        <w:t>rantowania, wobec którego nastąpiło spełnienie warunku gwarancji, nie wchodzą do masy upadłości podmiotu objętego systemem gwarantowania.</w:t>
      </w:r>
    </w:p>
    <w:p w:rsidR="00226598" w:rsidRPr="00DF73B3" w:rsidRDefault="00226598" w:rsidP="00226598">
      <w:pPr>
        <w:pStyle w:val="ARTartustawynprozporzdzenia"/>
      </w:pPr>
      <w:r w:rsidRPr="00DF73B3">
        <w:rPr>
          <w:rStyle w:val="Ppogrubienie"/>
        </w:rPr>
        <w:t>Art. 26f.</w:t>
      </w:r>
      <w:r w:rsidRPr="00DF73B3">
        <w:rPr>
          <w:rStyle w:val="IGindeksgrny"/>
        </w:rPr>
        <w:fldChar w:fldCharType="begin"/>
      </w:r>
      <w:r w:rsidRPr="00DF73B3">
        <w:rPr>
          <w:rStyle w:val="IGindeksgrny"/>
        </w:rPr>
        <w:instrText xml:space="preserve"> NOTEREF _Ref388952609 \f \h  \* MERGEFORMAT </w:instrText>
      </w:r>
      <w:r w:rsidRPr="00DF73B3">
        <w:rPr>
          <w:rStyle w:val="IGindeksgrny"/>
        </w:rPr>
      </w:r>
      <w:r w:rsidRPr="00DF73B3">
        <w:rPr>
          <w:rStyle w:val="IGindeksgrny"/>
        </w:rPr>
        <w:fldChar w:fldCharType="separate"/>
      </w:r>
      <w:r w:rsidRPr="00605560">
        <w:rPr>
          <w:rStyle w:val="IGindeksgrny"/>
        </w:rPr>
        <w:t>66</w:t>
      </w:r>
      <w:r w:rsidRPr="00DF73B3">
        <w:rPr>
          <w:rStyle w:val="IGindeksgrny"/>
        </w:rPr>
        <w:fldChar w:fldCharType="end"/>
      </w:r>
      <w:r>
        <w:rPr>
          <w:rStyle w:val="IGindeksgrny"/>
        </w:rPr>
        <w:t>)</w:t>
      </w:r>
      <w:r w:rsidRPr="000D2802">
        <w:t> </w:t>
      </w:r>
      <w:r w:rsidRPr="00DF73B3">
        <w:t>1. Na Fundusz przechodzą, z</w:t>
      </w:r>
      <w:r>
        <w:t> </w:t>
      </w:r>
      <w:r w:rsidRPr="00DF73B3">
        <w:t>mocy prawa, wierzytelności przysługujące deponentowi w</w:t>
      </w:r>
      <w:r>
        <w:t> </w:t>
      </w:r>
      <w:r w:rsidRPr="00DF73B3">
        <w:t>stosunku do m</w:t>
      </w:r>
      <w:r w:rsidRPr="00DF73B3">
        <w:t>a</w:t>
      </w:r>
      <w:r w:rsidRPr="00DF73B3">
        <w:t>sy upadłości, w</w:t>
      </w:r>
      <w:r>
        <w:t> </w:t>
      </w:r>
      <w:r w:rsidRPr="00DF73B3">
        <w:t>wysokości środków gwarantowanych.</w:t>
      </w:r>
    </w:p>
    <w:p w:rsidR="00226598" w:rsidRPr="00DF73B3" w:rsidRDefault="00226598" w:rsidP="00226598">
      <w:pPr>
        <w:pStyle w:val="USTustnpkodeksu"/>
      </w:pPr>
      <w:r w:rsidRPr="00DF73B3">
        <w:t>2. W</w:t>
      </w:r>
      <w:r>
        <w:t> </w:t>
      </w:r>
      <w:r w:rsidRPr="00DF73B3">
        <w:t>przypadku nabycia przedsiębiorstwa bankowego w</w:t>
      </w:r>
      <w:r>
        <w:t> </w:t>
      </w:r>
      <w:r w:rsidRPr="00DF73B3">
        <w:t>trybie</w:t>
      </w:r>
      <w:r w:rsidR="002B3DEE">
        <w:t xml:space="preserve"> art. </w:t>
      </w:r>
      <w:r w:rsidRPr="00DF73B3">
        <w:t>43</w:t>
      </w:r>
      <w:r w:rsidR="002B3DEE" w:rsidRPr="00DF73B3">
        <w:t>7</w:t>
      </w:r>
      <w:r w:rsidR="002B3DEE">
        <w:t xml:space="preserve"> ust. </w:t>
      </w:r>
      <w:r w:rsidR="002B3DEE" w:rsidRPr="00DF73B3">
        <w:t>2</w:t>
      </w:r>
      <w:r w:rsidR="002B3DEE">
        <w:t xml:space="preserve"> i </w:t>
      </w:r>
      <w:r w:rsidRPr="00DF73B3">
        <w:t>3</w:t>
      </w:r>
      <w:r>
        <w:t> </w:t>
      </w:r>
      <w:r w:rsidRPr="00DF73B3">
        <w:t>ustawy z</w:t>
      </w:r>
      <w:r>
        <w:t> </w:t>
      </w:r>
      <w:r w:rsidRPr="00DF73B3">
        <w:t>dnia 28</w:t>
      </w:r>
      <w:r>
        <w:t> </w:t>
      </w:r>
      <w:r w:rsidRPr="00DF73B3">
        <w:t>lutego 2003</w:t>
      </w:r>
      <w:r>
        <w:t> </w:t>
      </w:r>
      <w:r w:rsidRPr="00DF73B3">
        <w:t>r. – Prawo upadłościowe i</w:t>
      </w:r>
      <w:r>
        <w:t> </w:t>
      </w:r>
      <w:r w:rsidRPr="00DF73B3">
        <w:t>naprawcze, na nabywcę nie przechodzą zobowiązania wynikające z</w:t>
      </w:r>
      <w:r>
        <w:t> </w:t>
      </w:r>
      <w:r w:rsidRPr="00DF73B3">
        <w:t>wierzytelności Funduszu, o</w:t>
      </w:r>
      <w:r>
        <w:t> </w:t>
      </w:r>
      <w:r w:rsidRPr="00DF73B3">
        <w:t>których mowa</w:t>
      </w:r>
      <w:r w:rsidR="002B3DEE" w:rsidRPr="00DF73B3">
        <w:t xml:space="preserve"> w</w:t>
      </w:r>
      <w:r w:rsidR="002B3DEE">
        <w:t> ust. </w:t>
      </w:r>
      <w:r w:rsidRPr="00DF73B3">
        <w:t>1.</w:t>
      </w:r>
    </w:p>
    <w:p w:rsidR="00226598" w:rsidRPr="00DF73B3" w:rsidRDefault="00226598" w:rsidP="00226598">
      <w:pPr>
        <w:pStyle w:val="ROZDZODDZOZNoznaczenierozdziauluboddziau"/>
        <w:rPr>
          <w:rStyle w:val="IGindeksgrny"/>
        </w:rPr>
      </w:pPr>
      <w:r w:rsidRPr="00DF73B3">
        <w:t>Rozdział 4a</w:t>
      </w:r>
      <w:r w:rsidRPr="00DF73B3">
        <w:rPr>
          <w:rStyle w:val="IGindeksgrny"/>
        </w:rPr>
        <w:footnoteReference w:id="69"/>
      </w:r>
      <w:r w:rsidRPr="00DF73B3">
        <w:rPr>
          <w:rStyle w:val="IGindeksgrny"/>
        </w:rPr>
        <w:t>)</w:t>
      </w:r>
    </w:p>
    <w:p w:rsidR="00226598" w:rsidRPr="00DF73B3" w:rsidRDefault="00226598" w:rsidP="00226598">
      <w:pPr>
        <w:pStyle w:val="ROZDZODDZPRZEDMprzedmiotregulacjirozdziauluboddziau"/>
      </w:pPr>
      <w:r w:rsidRPr="00DF73B3">
        <w:t>Sposób przeprowadzania wypłat środków gwarantowanych. Wypłaty uzupełniające</w:t>
      </w:r>
    </w:p>
    <w:p w:rsidR="00226598" w:rsidRPr="00226598" w:rsidRDefault="00226598" w:rsidP="00226598">
      <w:pPr>
        <w:pStyle w:val="ARTartustawynprozporzdzenia"/>
      </w:pPr>
      <w:r w:rsidRPr="00DF73B3">
        <w:rPr>
          <w:rStyle w:val="Ppogrubienie"/>
        </w:rPr>
        <w:t>Art.</w:t>
      </w:r>
      <w:r w:rsidRPr="00226598">
        <w:rPr>
          <w:rStyle w:val="Ppogrubienie"/>
        </w:rPr>
        <w:t> 26g.</w:t>
      </w:r>
      <w:r w:rsidRPr="00226598">
        <w:t> 1. W przypadku spełnienia warunku gwarancji, w odniesieniu do:</w:t>
      </w:r>
    </w:p>
    <w:p w:rsidR="00226598" w:rsidRPr="00DF73B3" w:rsidRDefault="00226598" w:rsidP="00226598">
      <w:pPr>
        <w:pStyle w:val="PKTpunkt"/>
      </w:pPr>
      <w:r w:rsidRPr="00DF73B3">
        <w:t>1)</w:t>
      </w:r>
      <w:r w:rsidRPr="00DF73B3">
        <w:tab/>
        <w:t>podmiotu objętego systemem gwarantowania będącego bankiem krajowym – zarząd komisaryczny, po ustaleniu stanu ksiąg rachunkowych banku na dzień spełnienia warunku gwarancji, sporządza listę deponentów w</w:t>
      </w:r>
      <w:r>
        <w:t> </w:t>
      </w:r>
      <w:r w:rsidRPr="00DF73B3">
        <w:t>oparciu o</w:t>
      </w:r>
      <w:r>
        <w:t> </w:t>
      </w:r>
      <w:r w:rsidRPr="00DF73B3">
        <w:t>system wyliczania banku;</w:t>
      </w:r>
    </w:p>
    <w:p w:rsidR="00226598" w:rsidRPr="00DF73B3" w:rsidRDefault="00226598" w:rsidP="00226598">
      <w:pPr>
        <w:pStyle w:val="PKTpunkt"/>
      </w:pPr>
      <w:r w:rsidRPr="00DF73B3">
        <w:t>2)</w:t>
      </w:r>
      <w:r w:rsidRPr="00DF73B3">
        <w:tab/>
        <w:t>podmiotu objętego systemem gwarantowania będącego oddziałem banku zagranicznego lub oddziałem instytucji kredytowej – dyrektor oddziału, zarządca zagraniczny, o</w:t>
      </w:r>
      <w:r>
        <w:t> </w:t>
      </w:r>
      <w:r w:rsidRPr="00DF73B3">
        <w:t>którym mowa</w:t>
      </w:r>
      <w:r w:rsidR="002B3DEE" w:rsidRPr="00DF73B3">
        <w:t xml:space="preserve"> w</w:t>
      </w:r>
      <w:r w:rsidR="002B3DEE">
        <w:t> art. </w:t>
      </w:r>
      <w:r w:rsidRPr="00DF73B3">
        <w:t>37</w:t>
      </w:r>
      <w:r w:rsidR="002B3DEE" w:rsidRPr="00DF73B3">
        <w:t>9</w:t>
      </w:r>
      <w:r w:rsidR="002B3DEE">
        <w:t xml:space="preserve"> pkt </w:t>
      </w:r>
      <w:r w:rsidRPr="00DF73B3">
        <w:t>4</w:t>
      </w:r>
      <w:r>
        <w:t> </w:t>
      </w:r>
      <w:r w:rsidRPr="00DF73B3">
        <w:t>ustawy – Prawo upadłości</w:t>
      </w:r>
      <w:r w:rsidRPr="00DF73B3">
        <w:t>o</w:t>
      </w:r>
      <w:r w:rsidRPr="00DF73B3">
        <w:t>we i</w:t>
      </w:r>
      <w:r>
        <w:t> </w:t>
      </w:r>
      <w:r w:rsidRPr="00DF73B3">
        <w:t>naprawcze, lub inny organ uprawniony do reprezentacji oddziału w</w:t>
      </w:r>
      <w:r>
        <w:t> </w:t>
      </w:r>
      <w:r w:rsidRPr="00DF73B3">
        <w:t>przypadku spełnienia warunku gwarancji, zwany dalej „podmiotem uprawnionym do reprezentacji”, po ustaleniu stanu ksiąg rachunkowych banku na dzień spełnienia warunku gwarancji, sporządzają listę deponentów w</w:t>
      </w:r>
      <w:r>
        <w:t> </w:t>
      </w:r>
      <w:r w:rsidRPr="00DF73B3">
        <w:t>oparciu o</w:t>
      </w:r>
      <w:r>
        <w:t> </w:t>
      </w:r>
      <w:r w:rsidRPr="00DF73B3">
        <w:t>system wyliczania oddziału.</w:t>
      </w:r>
    </w:p>
    <w:p w:rsidR="00226598" w:rsidRPr="00DF73B3" w:rsidRDefault="00226598" w:rsidP="00226598">
      <w:pPr>
        <w:pStyle w:val="USTustnpkodeksu"/>
      </w:pPr>
      <w:r w:rsidRPr="00DF73B3">
        <w:t>2. Zarząd komisaryczny banku lub podmiot uprawniony do reprezentacji są odpowiedzialni za sporządzenie listy d</w:t>
      </w:r>
      <w:r w:rsidRPr="00DF73B3">
        <w:t>e</w:t>
      </w:r>
      <w:r w:rsidRPr="00DF73B3">
        <w:t>ponentów zgodnie z</w:t>
      </w:r>
      <w:r>
        <w:t> </w:t>
      </w:r>
      <w:r w:rsidRPr="00DF73B3">
        <w:t>przepisami wydanymi na podstawie</w:t>
      </w:r>
      <w:r w:rsidR="002B3DEE">
        <w:t xml:space="preserve"> art. </w:t>
      </w:r>
      <w:r w:rsidRPr="00DF73B3">
        <w:t>38j.</w:t>
      </w:r>
    </w:p>
    <w:p w:rsidR="00226598" w:rsidRPr="00DF73B3" w:rsidRDefault="00226598" w:rsidP="00226598">
      <w:pPr>
        <w:pStyle w:val="USTustnpkodeksu"/>
      </w:pPr>
      <w:r w:rsidRPr="00DF73B3">
        <w:t>3. Odpowiedzialność za zgodność danych zawartych w</w:t>
      </w:r>
      <w:r>
        <w:t> </w:t>
      </w:r>
      <w:r w:rsidRPr="00DF73B3">
        <w:t>systemie wyliczania z</w:t>
      </w:r>
      <w:r>
        <w:t> </w:t>
      </w:r>
      <w:r w:rsidRPr="00DF73B3">
        <w:t>zapisami w</w:t>
      </w:r>
      <w:r>
        <w:t> </w:t>
      </w:r>
      <w:r w:rsidRPr="00DF73B3">
        <w:t>księgach rachunkowych banku oraz z</w:t>
      </w:r>
      <w:r>
        <w:t> </w:t>
      </w:r>
      <w:r w:rsidRPr="00DF73B3">
        <w:t>rzeczywistym stanem prawnym ponosi zarząd podmiotu objętego systemem gwarantowania, a</w:t>
      </w:r>
      <w:r>
        <w:t> </w:t>
      </w:r>
      <w:r w:rsidRPr="00DF73B3">
        <w:t>w</w:t>
      </w:r>
      <w:r>
        <w:t> </w:t>
      </w:r>
      <w:r w:rsidRPr="00DF73B3">
        <w:t>przypadku uczestnika będącego oddziałem banku zagranicznego lub oddziałem instytucji kredytowej – osoby pełniące funkcję dyre</w:t>
      </w:r>
      <w:r w:rsidRPr="00DF73B3">
        <w:t>k</w:t>
      </w:r>
      <w:r w:rsidRPr="00DF73B3">
        <w:t>tora oddziału – w</w:t>
      </w:r>
      <w:r>
        <w:t> </w:t>
      </w:r>
      <w:r w:rsidRPr="00DF73B3">
        <w:t>przypadku gdy osoby te pełniły swoje funkcje w</w:t>
      </w:r>
      <w:r>
        <w:t> </w:t>
      </w:r>
      <w:r w:rsidRPr="00DF73B3">
        <w:t>dniu spełnienia warunku gwarancji bądź w</w:t>
      </w:r>
      <w:r>
        <w:t> </w:t>
      </w:r>
      <w:r w:rsidRPr="00DF73B3">
        <w:t>okresie bieżącego roku obrotowego (obrachunkowego) lub poprzedzającego dzień spełnienia warunku gwarancji.</w:t>
      </w:r>
    </w:p>
    <w:p w:rsidR="00226598" w:rsidRPr="00DF73B3" w:rsidRDefault="00226598" w:rsidP="00226598">
      <w:pPr>
        <w:pStyle w:val="ARTartustawynprozporzdzenia"/>
      </w:pPr>
      <w:r w:rsidRPr="00DF73B3">
        <w:rPr>
          <w:rStyle w:val="Ppogrubienie"/>
        </w:rPr>
        <w:t>Art. 26h.</w:t>
      </w:r>
      <w:r w:rsidRPr="00DF73B3">
        <w:t> 1. Zarząd Funduszu sprawuje bieżącą kontrolę przygotowania listy deponentów przez zarząd komisaryczny lub podmiot uprawniony do reprezentacji.</w:t>
      </w:r>
    </w:p>
    <w:p w:rsidR="00226598" w:rsidRPr="00DF73B3" w:rsidRDefault="00226598" w:rsidP="00226598">
      <w:pPr>
        <w:pStyle w:val="USTustnpkodeksu"/>
      </w:pPr>
      <w:r w:rsidRPr="00DF73B3">
        <w:t>2. Kontrola, o</w:t>
      </w:r>
      <w:r>
        <w:t> </w:t>
      </w:r>
      <w:r w:rsidRPr="00DF73B3">
        <w:t>której mowa</w:t>
      </w:r>
      <w:r w:rsidR="002B3DEE" w:rsidRPr="00DF73B3">
        <w:t xml:space="preserve"> w</w:t>
      </w:r>
      <w:r w:rsidR="002B3DEE">
        <w:t> ust. </w:t>
      </w:r>
      <w:r w:rsidRPr="00DF73B3">
        <w:t>1, obejmuje w</w:t>
      </w:r>
      <w:r>
        <w:t> </w:t>
      </w:r>
      <w:r w:rsidRPr="00DF73B3">
        <w:t>szczególności dane deponentów znajdujące się na liście depone</w:t>
      </w:r>
      <w:r w:rsidRPr="00DF73B3">
        <w:t>n</w:t>
      </w:r>
      <w:r w:rsidRPr="00DF73B3">
        <w:t>tów.</w:t>
      </w:r>
    </w:p>
    <w:p w:rsidR="00226598" w:rsidRPr="00DF73B3" w:rsidRDefault="00226598" w:rsidP="00226598">
      <w:pPr>
        <w:pStyle w:val="USTustnpkodeksu"/>
      </w:pPr>
      <w:r w:rsidRPr="00DF73B3">
        <w:t>3. W</w:t>
      </w:r>
      <w:r>
        <w:t> </w:t>
      </w:r>
      <w:r w:rsidRPr="00DF73B3">
        <w:t>celu realizacji kontroli, o</w:t>
      </w:r>
      <w:r>
        <w:t> </w:t>
      </w:r>
      <w:r w:rsidRPr="00DF73B3">
        <w:t>której mowa</w:t>
      </w:r>
      <w:r w:rsidR="002B3DEE" w:rsidRPr="00DF73B3">
        <w:t xml:space="preserve"> w</w:t>
      </w:r>
      <w:r w:rsidR="002B3DEE">
        <w:t> ust. </w:t>
      </w:r>
      <w:r w:rsidRPr="00DF73B3">
        <w:t>1, Funduszowi są udostępniane dane dotyczące deponentów z</w:t>
      </w:r>
      <w:r w:rsidRPr="00DF73B3">
        <w:t>a</w:t>
      </w:r>
      <w:r w:rsidRPr="00DF73B3">
        <w:t>warte w</w:t>
      </w:r>
      <w:r>
        <w:t> </w:t>
      </w:r>
      <w:r w:rsidRPr="00DF73B3">
        <w:t>zbiorach prowadzonych przez podmioty lub osoby trzecie, w</w:t>
      </w:r>
      <w:r>
        <w:t> </w:t>
      </w:r>
      <w:r w:rsidRPr="00DF73B3">
        <w:t>szczególności dane ze zbiorów meldunkowych, zbioru danych osobowych PESEL oraz ewidencji wydanych i</w:t>
      </w:r>
      <w:r>
        <w:t> </w:t>
      </w:r>
      <w:r w:rsidRPr="00DF73B3">
        <w:t>unieważnionych dowodów osobistych, o</w:t>
      </w:r>
      <w:r>
        <w:t> </w:t>
      </w:r>
      <w:r w:rsidRPr="00DF73B3">
        <w:t>których mowa w</w:t>
      </w:r>
      <w:r>
        <w:t> </w:t>
      </w:r>
      <w:r w:rsidRPr="00DF73B3">
        <w:t>odrębnych przepisach.</w:t>
      </w:r>
    </w:p>
    <w:p w:rsidR="00226598" w:rsidRPr="00DF73B3" w:rsidRDefault="00226598" w:rsidP="00226598">
      <w:pPr>
        <w:pStyle w:val="USTustnpkodeksu"/>
      </w:pPr>
      <w:r w:rsidRPr="00DF73B3">
        <w:t>4. Fundusz przetwarza dane osobowe deponentów w</w:t>
      </w:r>
      <w:r>
        <w:t> </w:t>
      </w:r>
      <w:r w:rsidRPr="00DF73B3">
        <w:t>okresie niezbędnym do realizacji zadań określonych w</w:t>
      </w:r>
      <w:r>
        <w:t> </w:t>
      </w:r>
      <w:r w:rsidRPr="00DF73B3">
        <w:t>ustawie.</w:t>
      </w:r>
    </w:p>
    <w:p w:rsidR="00226598" w:rsidRPr="00DF73B3" w:rsidRDefault="00226598" w:rsidP="00226598">
      <w:pPr>
        <w:pStyle w:val="USTustnpkodeksu"/>
      </w:pPr>
      <w:r w:rsidRPr="00DF73B3">
        <w:t>5. O</w:t>
      </w:r>
      <w:r>
        <w:t> </w:t>
      </w:r>
      <w:r w:rsidRPr="00DF73B3">
        <w:t>nieprawidłowościach ujawnionych w</w:t>
      </w:r>
      <w:r>
        <w:t> </w:t>
      </w:r>
      <w:r w:rsidRPr="00DF73B3">
        <w:t>toku kontroli, o</w:t>
      </w:r>
      <w:r>
        <w:t> </w:t>
      </w:r>
      <w:r w:rsidRPr="00DF73B3">
        <w:t>której mowa</w:t>
      </w:r>
      <w:r w:rsidR="002B3DEE" w:rsidRPr="00DF73B3">
        <w:t xml:space="preserve"> w</w:t>
      </w:r>
      <w:r w:rsidR="002B3DEE">
        <w:t> ust. </w:t>
      </w:r>
      <w:r w:rsidRPr="00DF73B3">
        <w:t>1, Fundusz zawiadamia Komisję Na</w:t>
      </w:r>
      <w:r w:rsidRPr="00DF73B3">
        <w:t>d</w:t>
      </w:r>
      <w:r w:rsidRPr="00DF73B3">
        <w:t>zoru Finansowego, wzywając zarząd komisaryczny lub podmiot uprawniony do reprezentacji do ich usunięcia.</w:t>
      </w:r>
    </w:p>
    <w:p w:rsidR="00226598" w:rsidRPr="00DF73B3" w:rsidRDefault="00226598" w:rsidP="00226598">
      <w:pPr>
        <w:pStyle w:val="ARTartustawynprozporzdzenia"/>
      </w:pPr>
      <w:r w:rsidRPr="00DF73B3">
        <w:rPr>
          <w:rStyle w:val="Ppogrubienie"/>
        </w:rPr>
        <w:t>Art. 26i.</w:t>
      </w:r>
      <w:r w:rsidRPr="00DF73B3">
        <w:t> 1. Zarząd komisaryczny banku lub podmiot uprawniony do reprezentacji niezwłocznie, nie później niż w</w:t>
      </w:r>
      <w:r>
        <w:t> </w:t>
      </w:r>
      <w:r w:rsidRPr="00DF73B3">
        <w:t>terminie 3</w:t>
      </w:r>
      <w:r>
        <w:t> </w:t>
      </w:r>
      <w:r w:rsidRPr="00DF73B3">
        <w:t>dni roboczych od dnia spełnienia warunku gwarancji, przekazuje Funduszowi listę deponentów.</w:t>
      </w:r>
    </w:p>
    <w:p w:rsidR="00226598" w:rsidRPr="00DF73B3" w:rsidRDefault="00226598" w:rsidP="00226598">
      <w:pPr>
        <w:pStyle w:val="USTustnpkodeksu"/>
      </w:pPr>
      <w:r w:rsidRPr="00DF73B3">
        <w:t>2. W</w:t>
      </w:r>
      <w:r>
        <w:t> </w:t>
      </w:r>
      <w:r w:rsidRPr="00DF73B3">
        <w:t>przypadku uzasadnionych wątpliwości co do poprawności poszczególnych danych na liście deponentów Fu</w:t>
      </w:r>
      <w:r w:rsidRPr="00DF73B3">
        <w:t>n</w:t>
      </w:r>
      <w:r w:rsidRPr="00DF73B3">
        <w:t>dusz dokonuje odpowiednich wypłat niezwłocznie po potwierdzeniu poprawności danych przez zarząd komisaryczny lub podmiot uprawniony do reprezentacji. Kolejność uruchamiania środków, o</w:t>
      </w:r>
      <w:r>
        <w:t> </w:t>
      </w:r>
      <w:r w:rsidRPr="00DF73B3">
        <w:t>których mowa</w:t>
      </w:r>
      <w:r w:rsidR="002B3DEE" w:rsidRPr="00DF73B3">
        <w:t xml:space="preserve"> w</w:t>
      </w:r>
      <w:r w:rsidR="002B3DEE">
        <w:t> art. </w:t>
      </w:r>
      <w:r w:rsidRPr="00DF73B3">
        <w:t>16a</w:t>
      </w:r>
      <w:r w:rsidR="002B3DEE">
        <w:t xml:space="preserve"> ust. </w:t>
      </w:r>
      <w:r w:rsidRPr="00DF73B3">
        <w:t>1–4, jest określ</w:t>
      </w:r>
      <w:r w:rsidRPr="00DF73B3">
        <w:t>a</w:t>
      </w:r>
      <w:r w:rsidRPr="00DF73B3">
        <w:t>na w</w:t>
      </w:r>
      <w:r>
        <w:t> </w:t>
      </w:r>
      <w:r w:rsidRPr="00DF73B3">
        <w:t>trybie wskazanym</w:t>
      </w:r>
      <w:r w:rsidR="002B3DEE" w:rsidRPr="00DF73B3">
        <w:t xml:space="preserve"> w</w:t>
      </w:r>
      <w:r w:rsidR="002B3DEE">
        <w:t> art. </w:t>
      </w:r>
      <w:r w:rsidRPr="00DF73B3">
        <w:t>26p</w:t>
      </w:r>
      <w:r w:rsidR="002B3DEE">
        <w:t xml:space="preserve"> ust. </w:t>
      </w:r>
      <w:r w:rsidRPr="00DF73B3">
        <w:t>2.</w:t>
      </w:r>
    </w:p>
    <w:p w:rsidR="00226598" w:rsidRPr="00DF73B3" w:rsidRDefault="00226598" w:rsidP="00226598">
      <w:pPr>
        <w:pStyle w:val="ARTartustawynprozporzdzenia"/>
      </w:pPr>
      <w:r w:rsidRPr="00DF73B3">
        <w:rPr>
          <w:rStyle w:val="Ppogrubienie"/>
        </w:rPr>
        <w:t>Art. 26j.</w:t>
      </w:r>
      <w:r w:rsidRPr="00DF73B3">
        <w:t> 1. Wypłat środków gwarantowanych dokonuje w</w:t>
      </w:r>
      <w:r>
        <w:t> </w:t>
      </w:r>
      <w:r w:rsidRPr="00DF73B3">
        <w:t>imieniu i</w:t>
      </w:r>
      <w:r>
        <w:t> </w:t>
      </w:r>
      <w:r w:rsidRPr="00DF73B3">
        <w:t>na rachunek Funduszu zarząd komisaryczny, podmiot uprawniony do reprezentacji lub podmiot, z</w:t>
      </w:r>
      <w:r>
        <w:t> </w:t>
      </w:r>
      <w:r w:rsidRPr="00DF73B3">
        <w:t>którym Zarząd Funduszu zawrze umowę o</w:t>
      </w:r>
      <w:r>
        <w:t> </w:t>
      </w:r>
      <w:r w:rsidRPr="00DF73B3">
        <w:t>dokonanie wypłat śro</w:t>
      </w:r>
      <w:r w:rsidRPr="00DF73B3">
        <w:t>d</w:t>
      </w:r>
      <w:r w:rsidRPr="00DF73B3">
        <w:t>ków gwarantowanych. Decyzję w</w:t>
      </w:r>
      <w:r>
        <w:t> </w:t>
      </w:r>
      <w:r w:rsidRPr="00DF73B3">
        <w:t>tym zakresie podejmuje Zarząd Funduszu. Przy wyborze trybu wypłaty środków gw</w:t>
      </w:r>
      <w:r w:rsidRPr="00DF73B3">
        <w:t>a</w:t>
      </w:r>
      <w:r w:rsidRPr="00DF73B3">
        <w:t>rantowanych Zarząd Funduszu powinien uwzględnić konieczność zapewnienia ochrony interesów deponentów, w</w:t>
      </w:r>
      <w:r>
        <w:t> </w:t>
      </w:r>
      <w:r w:rsidRPr="00DF73B3">
        <w:t>tym terminowości wypłat, a</w:t>
      </w:r>
      <w:r>
        <w:t> </w:t>
      </w:r>
      <w:r w:rsidRPr="00DF73B3">
        <w:t>także poziom kosztów przewidzianych do poniesienia w</w:t>
      </w:r>
      <w:r>
        <w:t> </w:t>
      </w:r>
      <w:r w:rsidRPr="00DF73B3">
        <w:t>celu wypłaty środków gwarantowanych.</w:t>
      </w:r>
    </w:p>
    <w:p w:rsidR="00226598" w:rsidRPr="00DF73B3" w:rsidRDefault="00226598" w:rsidP="00226598">
      <w:pPr>
        <w:pStyle w:val="USTustnpkodeksu"/>
      </w:pPr>
      <w:r w:rsidRPr="00DF73B3">
        <w:t>2. Zarządowi komisarycznemu, podmiotowi uprawnionemu do reprezentacji lub podmiotowi, który będzie dokon</w:t>
      </w:r>
      <w:r w:rsidRPr="00DF73B3">
        <w:t>y</w:t>
      </w:r>
      <w:r w:rsidRPr="00DF73B3">
        <w:t>wał wypłat środków gwarantowanych, Zarząd Funduszu przekazuje listę wypłat, zawierającą dane niezbędne do dokon</w:t>
      </w:r>
      <w:r w:rsidRPr="00DF73B3">
        <w:t>y</w:t>
      </w:r>
      <w:r w:rsidRPr="00DF73B3">
        <w:t>wania wypłat.</w:t>
      </w:r>
    </w:p>
    <w:p w:rsidR="00226598" w:rsidRPr="00DF73B3" w:rsidRDefault="00226598" w:rsidP="00226598">
      <w:pPr>
        <w:pStyle w:val="USTustnpkodeksu"/>
      </w:pPr>
      <w:r w:rsidRPr="00DF73B3">
        <w:t>3. Zarząd Funduszu sprawuje bieżącą kontrolę dokonywania wypłat środków gwarantowanych. W</w:t>
      </w:r>
      <w:r>
        <w:t> </w:t>
      </w:r>
      <w:r w:rsidRPr="00DF73B3">
        <w:t>przypadku wypłat dokonywanych przez zarząd komisaryczny lub podmiot uprawniony do reprezentacji przepisy</w:t>
      </w:r>
      <w:r w:rsidR="002B3DEE">
        <w:t xml:space="preserve"> art. </w:t>
      </w:r>
      <w:r w:rsidRPr="00DF73B3">
        <w:t>26h</w:t>
      </w:r>
      <w:r w:rsidR="002B3DEE">
        <w:t xml:space="preserve"> ust. </w:t>
      </w:r>
      <w:r w:rsidRPr="00DF73B3">
        <w:t>5</w:t>
      </w:r>
      <w:r>
        <w:t> </w:t>
      </w:r>
      <w:r w:rsidRPr="00DF73B3">
        <w:t>stosuje się odpowiednio.</w:t>
      </w:r>
    </w:p>
    <w:p w:rsidR="00226598" w:rsidRPr="00DF73B3" w:rsidRDefault="00226598" w:rsidP="00226598">
      <w:pPr>
        <w:pStyle w:val="ARTartustawynprozporzdzenia"/>
      </w:pPr>
      <w:r w:rsidRPr="00DF73B3">
        <w:rPr>
          <w:rStyle w:val="Ppogrubienie"/>
        </w:rPr>
        <w:t>Art. 26k.</w:t>
      </w:r>
      <w:r w:rsidRPr="00DF73B3">
        <w:t> W</w:t>
      </w:r>
      <w:r>
        <w:t> </w:t>
      </w:r>
      <w:r w:rsidRPr="00DF73B3">
        <w:t>przypadku ogłoszenia upadłości w</w:t>
      </w:r>
      <w:r>
        <w:t> </w:t>
      </w:r>
      <w:r w:rsidRPr="00DF73B3">
        <w:t>trakcie dokonywania przez zarząd komisaryczny wypłat, o</w:t>
      </w:r>
      <w:r>
        <w:t> </w:t>
      </w:r>
      <w:r w:rsidRPr="00DF73B3">
        <w:t>których mowa</w:t>
      </w:r>
      <w:r w:rsidR="002B3DEE" w:rsidRPr="00DF73B3">
        <w:t xml:space="preserve"> w</w:t>
      </w:r>
      <w:r w:rsidR="002B3DEE">
        <w:t> art. </w:t>
      </w:r>
      <w:r w:rsidRPr="00DF73B3">
        <w:t>26j</w:t>
      </w:r>
      <w:r w:rsidR="002B3DEE">
        <w:t xml:space="preserve"> ust. </w:t>
      </w:r>
      <w:r w:rsidRPr="00DF73B3">
        <w:t>1, obowiązki związane z</w:t>
      </w:r>
      <w:r>
        <w:t> </w:t>
      </w:r>
      <w:r w:rsidRPr="00DF73B3">
        <w:t>kontynuacją wypłat realizuje zarządca albo syndyk.</w:t>
      </w:r>
    </w:p>
    <w:p w:rsidR="00226598" w:rsidRPr="00226598" w:rsidRDefault="00226598" w:rsidP="00226598">
      <w:pPr>
        <w:pStyle w:val="ARTartustawynprozporzdzenia"/>
      </w:pPr>
      <w:r w:rsidRPr="00DF73B3">
        <w:rPr>
          <w:rStyle w:val="Ppogrubienie"/>
        </w:rPr>
        <w:t>Art.</w:t>
      </w:r>
      <w:r w:rsidRPr="00226598">
        <w:rPr>
          <w:rStyle w:val="Ppogrubienie"/>
        </w:rPr>
        <w:t> 26l.</w:t>
      </w:r>
      <w:r w:rsidRPr="00226598">
        <w:t> 1. Zarząd Funduszu określa, w drodze uchwały:</w:t>
      </w:r>
    </w:p>
    <w:p w:rsidR="00226598" w:rsidRPr="00DF73B3" w:rsidRDefault="00226598" w:rsidP="00226598">
      <w:pPr>
        <w:pStyle w:val="PKTpunkt"/>
      </w:pPr>
      <w:r w:rsidRPr="00DF73B3">
        <w:t>1)</w:t>
      </w:r>
      <w:r w:rsidRPr="00DF73B3">
        <w:tab/>
        <w:t>informacje o</w:t>
      </w:r>
      <w:r>
        <w:t> </w:t>
      </w:r>
      <w:r w:rsidRPr="00DF73B3">
        <w:t>podmiocie, za pośrednictwem którego będą realizowane wypłaty środków gwarantowanych;</w:t>
      </w:r>
    </w:p>
    <w:p w:rsidR="00226598" w:rsidRPr="00DF73B3" w:rsidRDefault="00226598" w:rsidP="00226598">
      <w:pPr>
        <w:pStyle w:val="PKTpunkt"/>
      </w:pPr>
      <w:r w:rsidRPr="00DF73B3">
        <w:t>2)</w:t>
      </w:r>
      <w:r w:rsidRPr="00DF73B3">
        <w:tab/>
        <w:t>sposób dokonywania wypłat;</w:t>
      </w:r>
    </w:p>
    <w:p w:rsidR="00226598" w:rsidRPr="00DF73B3" w:rsidRDefault="00226598" w:rsidP="00226598">
      <w:pPr>
        <w:pStyle w:val="PKTpunkt"/>
      </w:pPr>
      <w:r w:rsidRPr="00DF73B3">
        <w:t>3)</w:t>
      </w:r>
      <w:r w:rsidRPr="00DF73B3">
        <w:tab/>
        <w:t>kwotę stanowiącą sumę środków gwarantowanych przekazywaną podmiotowi, o</w:t>
      </w:r>
      <w:r>
        <w:t> </w:t>
      </w:r>
      <w:r w:rsidRPr="00DF73B3">
        <w:t>którym mowa</w:t>
      </w:r>
      <w:r w:rsidR="002B3DEE" w:rsidRPr="00DF73B3">
        <w:t xml:space="preserve"> w</w:t>
      </w:r>
      <w:r w:rsidR="002B3DEE">
        <w:t> pkt </w:t>
      </w:r>
      <w:r w:rsidRPr="00DF73B3">
        <w:t>1, na wypłaty środków gwarantowanych;</w:t>
      </w:r>
    </w:p>
    <w:p w:rsidR="00226598" w:rsidRPr="00DF73B3" w:rsidRDefault="00226598" w:rsidP="00226598">
      <w:pPr>
        <w:pStyle w:val="PKTpunkt"/>
      </w:pPr>
      <w:r w:rsidRPr="00DF73B3">
        <w:t>4)</w:t>
      </w:r>
      <w:r w:rsidRPr="00DF73B3">
        <w:tab/>
        <w:t>wysokość kwot obowiązkowych wpłat podmiotów objętych systemem gwarantowania, o</w:t>
      </w:r>
      <w:r>
        <w:t> </w:t>
      </w:r>
      <w:r w:rsidRPr="00DF73B3">
        <w:t>których mowa</w:t>
      </w:r>
      <w:r w:rsidR="002B3DEE" w:rsidRPr="00DF73B3">
        <w:t xml:space="preserve"> w</w:t>
      </w:r>
      <w:r w:rsidR="002B3DEE">
        <w:t> art. </w:t>
      </w:r>
      <w:r w:rsidRPr="00DF73B3">
        <w:t>26a</w:t>
      </w:r>
      <w:r w:rsidR="002B3DEE">
        <w:t xml:space="preserve"> ust. </w:t>
      </w:r>
      <w:r w:rsidRPr="00DF73B3">
        <w:t>2, oraz termin ich wniesienia.</w:t>
      </w:r>
    </w:p>
    <w:p w:rsidR="00226598" w:rsidRPr="00226598" w:rsidRDefault="00226598" w:rsidP="00226598">
      <w:pPr>
        <w:pStyle w:val="USTustnpkodeksu"/>
      </w:pPr>
      <w:r w:rsidRPr="00DF73B3">
        <w:t>2.</w:t>
      </w:r>
      <w:r w:rsidRPr="00226598">
        <w:t> Zarząd Funduszu, określając na podstawie</w:t>
      </w:r>
      <w:r w:rsidR="002B3DEE">
        <w:t xml:space="preserve"> ust. </w:t>
      </w:r>
      <w:r w:rsidR="002B3DEE" w:rsidRPr="00226598">
        <w:t>1</w:t>
      </w:r>
      <w:r w:rsidR="002B3DEE">
        <w:t xml:space="preserve"> pkt </w:t>
      </w:r>
      <w:r w:rsidRPr="00226598">
        <w:t>2 sposób dokonywania wypłat, ustala także zasady i tryb stwierdzania tożsamości deponenta, a w szczególności:</w:t>
      </w:r>
    </w:p>
    <w:p w:rsidR="00226598" w:rsidRPr="00DF73B3" w:rsidRDefault="00226598" w:rsidP="00226598">
      <w:pPr>
        <w:pStyle w:val="PKTpunkt"/>
      </w:pPr>
      <w:r w:rsidRPr="00DF73B3">
        <w:t>1)</w:t>
      </w:r>
      <w:r w:rsidRPr="00DF73B3">
        <w:tab/>
        <w:t>dane identyfikujące deponenta, których umieszczenie na liście deponentów jest niezbędne do ustalenia tożsamości deponenta przez podmiot dokonujący wypłat, mając na uwadze powszechność posługiwania się tymi danymi przez deponentów, możliwość dokonania za pomocą tych danych jednoznacznej identyfikacji deponenta;</w:t>
      </w:r>
    </w:p>
    <w:p w:rsidR="00226598" w:rsidRPr="00DF73B3" w:rsidRDefault="00226598" w:rsidP="00226598">
      <w:pPr>
        <w:pStyle w:val="PKTpunkt"/>
      </w:pPr>
      <w:r w:rsidRPr="00DF73B3">
        <w:t>2)</w:t>
      </w:r>
      <w:r w:rsidRPr="00DF73B3">
        <w:tab/>
        <w:t>rodzaje dokumentów stwierdzających tożsamość, za pomocą których podmiot dokonujący wypłat będzie identyfik</w:t>
      </w:r>
      <w:r w:rsidRPr="00DF73B3">
        <w:t>o</w:t>
      </w:r>
      <w:r w:rsidRPr="00DF73B3">
        <w:t>wał deponentów ubiegających się o</w:t>
      </w:r>
      <w:r>
        <w:t> </w:t>
      </w:r>
      <w:r w:rsidRPr="00DF73B3">
        <w:t>wypłatę świadczeń gwarantowanych.</w:t>
      </w:r>
    </w:p>
    <w:p w:rsidR="00226598" w:rsidRPr="00DF73B3" w:rsidRDefault="00226598" w:rsidP="00226598">
      <w:pPr>
        <w:pStyle w:val="USTustnpkodeksu"/>
      </w:pPr>
      <w:r w:rsidRPr="00DF73B3">
        <w:t>3. Uchwałę, o</w:t>
      </w:r>
      <w:r>
        <w:t> </w:t>
      </w:r>
      <w:r w:rsidRPr="00DF73B3">
        <w:t>której mowa</w:t>
      </w:r>
      <w:r w:rsidR="002B3DEE" w:rsidRPr="00DF73B3">
        <w:t xml:space="preserve"> w</w:t>
      </w:r>
      <w:r w:rsidR="002B3DEE">
        <w:t> ust. </w:t>
      </w:r>
      <w:r w:rsidRPr="00DF73B3">
        <w:t>1, Zarząd Funduszu podaje do publicznej wiadomości, w</w:t>
      </w:r>
      <w:r>
        <w:t> </w:t>
      </w:r>
      <w:r w:rsidRPr="00DF73B3">
        <w:t>drodze ogłoszenia, w</w:t>
      </w:r>
      <w:r>
        <w:t> </w:t>
      </w:r>
      <w:r w:rsidRPr="00DF73B3">
        <w:t>piśmie o</w:t>
      </w:r>
      <w:r>
        <w:t> </w:t>
      </w:r>
      <w:r w:rsidRPr="00DF73B3">
        <w:t>zasięgu ogólnokrajowym oraz przekazuje podmiotom objętym systemem gwarantowania i</w:t>
      </w:r>
      <w:r>
        <w:t> </w:t>
      </w:r>
      <w:r w:rsidRPr="00DF73B3">
        <w:t>zarządowi komis</w:t>
      </w:r>
      <w:r w:rsidRPr="00DF73B3">
        <w:t>a</w:t>
      </w:r>
      <w:r w:rsidRPr="00DF73B3">
        <w:t>rycznemu, podmiotowi uprawnionemu do reprezentacji lub podmiotowi, który będzie dokonywał wypłat środków gwara</w:t>
      </w:r>
      <w:r w:rsidRPr="00DF73B3">
        <w:t>n</w:t>
      </w:r>
      <w:r w:rsidRPr="00DF73B3">
        <w:t>towanych.</w:t>
      </w:r>
    </w:p>
    <w:p w:rsidR="00226598" w:rsidRPr="00DF73B3" w:rsidRDefault="00226598" w:rsidP="00226598">
      <w:pPr>
        <w:pStyle w:val="ARTartustawynprozporzdzenia"/>
      </w:pPr>
      <w:r w:rsidRPr="00DF73B3">
        <w:rPr>
          <w:rStyle w:val="Ppogrubienie"/>
        </w:rPr>
        <w:t>Art. 26m.</w:t>
      </w:r>
      <w:r w:rsidRPr="00DF73B3">
        <w:t> Środki na wypłatę środków gwarantowanych, przekazane podmiotowi, o</w:t>
      </w:r>
      <w:r>
        <w:t> </w:t>
      </w:r>
      <w:r w:rsidRPr="00DF73B3">
        <w:t>którym mowa</w:t>
      </w:r>
      <w:r w:rsidR="002B3DEE" w:rsidRPr="00DF73B3">
        <w:t xml:space="preserve"> w</w:t>
      </w:r>
      <w:r w:rsidR="002B3DEE">
        <w:t> art. </w:t>
      </w:r>
      <w:r w:rsidRPr="00DF73B3">
        <w:t>26l</w:t>
      </w:r>
      <w:r w:rsidR="002B3DEE">
        <w:t xml:space="preserve"> ust. </w:t>
      </w:r>
      <w:r w:rsidR="002B3DEE" w:rsidRPr="00DF73B3">
        <w:t>1</w:t>
      </w:r>
      <w:r w:rsidR="002B3DEE">
        <w:t xml:space="preserve"> pkt </w:t>
      </w:r>
      <w:r w:rsidRPr="00DF73B3">
        <w:t>1, na podstawie uchwały Zarządu Funduszu, nie mogą być wykorzystane na żaden inny cel niż wypłata środków gw</w:t>
      </w:r>
      <w:r w:rsidRPr="00DF73B3">
        <w:t>a</w:t>
      </w:r>
      <w:r w:rsidRPr="00DF73B3">
        <w:t>rantowanych. Środki te nie wchodzą do masy upadłości oraz nie podlegają egzekucji sądowej ani administracyjnej.</w:t>
      </w:r>
    </w:p>
    <w:p w:rsidR="00226598" w:rsidRPr="00DF73B3" w:rsidRDefault="00226598" w:rsidP="00226598">
      <w:pPr>
        <w:pStyle w:val="ARTartustawynprozporzdzenia"/>
      </w:pPr>
      <w:r w:rsidRPr="00DF73B3">
        <w:rPr>
          <w:rStyle w:val="Ppogrubienie"/>
        </w:rPr>
        <w:t>Art. 26n.</w:t>
      </w:r>
      <w:r w:rsidRPr="00DF73B3">
        <w:t> 1. Koszty czynności związanych z</w:t>
      </w:r>
      <w:r>
        <w:t> </w:t>
      </w:r>
      <w:r w:rsidRPr="00DF73B3">
        <w:t>przygotowaniem i</w:t>
      </w:r>
      <w:r>
        <w:t> </w:t>
      </w:r>
      <w:r w:rsidRPr="00DF73B3">
        <w:t>dokonaniem wypłat środków gwarantowanych obci</w:t>
      </w:r>
      <w:r w:rsidRPr="00DF73B3">
        <w:t>ą</w:t>
      </w:r>
      <w:r w:rsidRPr="00DF73B3">
        <w:t>żają podmiot objęty obowiązkowym systemem gwarantowania, co do którego nastąpiło spełnienie warunku gwarancji.</w:t>
      </w:r>
    </w:p>
    <w:p w:rsidR="00226598" w:rsidRPr="00DF73B3" w:rsidRDefault="00226598" w:rsidP="00226598">
      <w:pPr>
        <w:pStyle w:val="USTustnpkodeksu"/>
      </w:pPr>
      <w:r w:rsidRPr="00DF73B3">
        <w:t>2. W</w:t>
      </w:r>
      <w:r>
        <w:t> </w:t>
      </w:r>
      <w:r w:rsidRPr="00DF73B3">
        <w:t>przypadku realizacji wypłat przez podmiot, z</w:t>
      </w:r>
      <w:r>
        <w:t> </w:t>
      </w:r>
      <w:r w:rsidRPr="00DF73B3">
        <w:t>którym Fundusz zawarł odpowiednią umowę w</w:t>
      </w:r>
      <w:r>
        <w:t> </w:t>
      </w:r>
      <w:r w:rsidRPr="00DF73B3">
        <w:t>tym zakresie, Fundusz pokrywa koszty tych czynności.</w:t>
      </w:r>
    </w:p>
    <w:p w:rsidR="00226598" w:rsidRPr="00DF73B3" w:rsidRDefault="00226598" w:rsidP="00226598">
      <w:pPr>
        <w:pStyle w:val="USTustnpkodeksu"/>
      </w:pPr>
      <w:r w:rsidRPr="00DF73B3">
        <w:t>3. Z</w:t>
      </w:r>
      <w:r>
        <w:t> </w:t>
      </w:r>
      <w:r w:rsidRPr="00DF73B3">
        <w:t>tytułu kosztów, o</w:t>
      </w:r>
      <w:r>
        <w:t> </w:t>
      </w:r>
      <w:r w:rsidRPr="00DF73B3">
        <w:t>których mowa</w:t>
      </w:r>
      <w:r w:rsidR="002B3DEE" w:rsidRPr="00DF73B3">
        <w:t xml:space="preserve"> w</w:t>
      </w:r>
      <w:r w:rsidR="002B3DEE">
        <w:t> ust. </w:t>
      </w:r>
      <w:r w:rsidRPr="00DF73B3">
        <w:t>2, Funduszowi przysługuje roszczenie do podmiotu, o</w:t>
      </w:r>
      <w:r>
        <w:t> </w:t>
      </w:r>
      <w:r w:rsidRPr="00DF73B3">
        <w:t>którym mowa</w:t>
      </w:r>
      <w:r w:rsidR="002B3DEE" w:rsidRPr="00DF73B3">
        <w:t xml:space="preserve"> w</w:t>
      </w:r>
      <w:r w:rsidR="002B3DEE">
        <w:t> ust. </w:t>
      </w:r>
      <w:r w:rsidRPr="00DF73B3">
        <w:t>1.</w:t>
      </w:r>
    </w:p>
    <w:p w:rsidR="00226598" w:rsidRPr="00DF73B3" w:rsidRDefault="00226598" w:rsidP="00226598">
      <w:pPr>
        <w:pStyle w:val="USTustnpkodeksu"/>
      </w:pPr>
      <w:r w:rsidRPr="00DF73B3">
        <w:t>4. Po ogłoszeniu upadłości podmiotu, o</w:t>
      </w:r>
      <w:r>
        <w:t> </w:t>
      </w:r>
      <w:r w:rsidRPr="00DF73B3">
        <w:t>którym mowa</w:t>
      </w:r>
      <w:r w:rsidR="002B3DEE" w:rsidRPr="00DF73B3">
        <w:t xml:space="preserve"> w</w:t>
      </w:r>
      <w:r w:rsidR="002B3DEE">
        <w:t> ust. </w:t>
      </w:r>
      <w:r w:rsidRPr="00DF73B3">
        <w:t>1, przepis</w:t>
      </w:r>
      <w:r w:rsidR="002B3DEE">
        <w:t xml:space="preserve"> ust. </w:t>
      </w:r>
      <w:r w:rsidRPr="00DF73B3">
        <w:t>3</w:t>
      </w:r>
      <w:r>
        <w:t> </w:t>
      </w:r>
      <w:r w:rsidRPr="00DF73B3">
        <w:t>stosuje się odpowiednio.</w:t>
      </w:r>
    </w:p>
    <w:p w:rsidR="00226598" w:rsidRPr="00226598" w:rsidRDefault="00226598" w:rsidP="00226598">
      <w:pPr>
        <w:pStyle w:val="ARTartustawynprozporzdzenia"/>
      </w:pPr>
      <w:r w:rsidRPr="00DF73B3">
        <w:rPr>
          <w:rStyle w:val="Ppogrubienie"/>
        </w:rPr>
        <w:t>Art.</w:t>
      </w:r>
      <w:r w:rsidRPr="00226598">
        <w:rPr>
          <w:rStyle w:val="Ppogrubienie"/>
        </w:rPr>
        <w:t> 26o.</w:t>
      </w:r>
      <w:r w:rsidRPr="00226598">
        <w:t> Po zakończeniu wypłat podmiot, o którym mowa</w:t>
      </w:r>
      <w:r w:rsidR="002B3DEE" w:rsidRPr="00226598">
        <w:t xml:space="preserve"> w</w:t>
      </w:r>
      <w:r w:rsidR="002B3DEE">
        <w:t> art. </w:t>
      </w:r>
      <w:r w:rsidRPr="00226598">
        <w:t>26l</w:t>
      </w:r>
      <w:r w:rsidR="002B3DEE">
        <w:t xml:space="preserve"> ust. </w:t>
      </w:r>
      <w:r w:rsidR="002B3DEE" w:rsidRPr="00226598">
        <w:t>1</w:t>
      </w:r>
      <w:r w:rsidR="002B3DEE">
        <w:t xml:space="preserve"> pkt </w:t>
      </w:r>
      <w:r w:rsidRPr="00226598">
        <w:t>1, lub zarządca albo syndyk, w terminie 5 dni roboczych od ostatniego dnia wypłat, dokonuje rozliczenia przeprowadzonych wypłat, przekazując Fu</w:t>
      </w:r>
      <w:r w:rsidRPr="00226598">
        <w:t>n</w:t>
      </w:r>
      <w:r w:rsidRPr="00226598">
        <w:t>duszowi w szczególności:</w:t>
      </w:r>
    </w:p>
    <w:p w:rsidR="00226598" w:rsidRPr="00DF73B3" w:rsidRDefault="00226598" w:rsidP="00226598">
      <w:pPr>
        <w:pStyle w:val="PKTpunkt"/>
      </w:pPr>
      <w:r w:rsidRPr="00DF73B3">
        <w:t>1)</w:t>
      </w:r>
      <w:r w:rsidRPr="00DF73B3">
        <w:tab/>
        <w:t>listę wypłat wraz z</w:t>
      </w:r>
      <w:r>
        <w:t> </w:t>
      </w:r>
      <w:r w:rsidRPr="00DF73B3">
        <w:t>oznaczeniem świadczeń wypłaconych i</w:t>
      </w:r>
      <w:r>
        <w:t> </w:t>
      </w:r>
      <w:r w:rsidRPr="00DF73B3">
        <w:t>niewypłaconych;</w:t>
      </w:r>
    </w:p>
    <w:p w:rsidR="00226598" w:rsidRPr="00DF73B3" w:rsidRDefault="00226598" w:rsidP="00226598">
      <w:pPr>
        <w:pStyle w:val="PKTpunkt"/>
      </w:pPr>
      <w:r w:rsidRPr="00DF73B3">
        <w:t>2)</w:t>
      </w:r>
      <w:r w:rsidRPr="00DF73B3">
        <w:tab/>
        <w:t>dokumentację potwierdzającą dokonanie wypłat;</w:t>
      </w:r>
    </w:p>
    <w:p w:rsidR="00226598" w:rsidRPr="00DF73B3" w:rsidRDefault="00226598" w:rsidP="00226598">
      <w:pPr>
        <w:pStyle w:val="PKTpunkt"/>
      </w:pPr>
      <w:r w:rsidRPr="00DF73B3">
        <w:t>3)</w:t>
      </w:r>
      <w:r w:rsidRPr="00DF73B3">
        <w:tab/>
        <w:t>niewypłacone kwoty.</w:t>
      </w:r>
    </w:p>
    <w:p w:rsidR="00226598" w:rsidRPr="00DF73B3" w:rsidRDefault="00226598" w:rsidP="00226598">
      <w:pPr>
        <w:pStyle w:val="ARTartustawynprozporzdzenia"/>
      </w:pPr>
      <w:r w:rsidRPr="00DF73B3">
        <w:rPr>
          <w:rStyle w:val="Ppogrubienie"/>
        </w:rPr>
        <w:t>Art. 26p.</w:t>
      </w:r>
      <w:r w:rsidRPr="00DF73B3">
        <w:t> 1.</w:t>
      </w:r>
      <w:r w:rsidRPr="00DF73B3">
        <w:rPr>
          <w:rStyle w:val="IGindeksgrny"/>
        </w:rPr>
        <w:footnoteReference w:id="70"/>
      </w:r>
      <w:r w:rsidRPr="00DF73B3">
        <w:rPr>
          <w:rStyle w:val="IGindeksgrny"/>
        </w:rPr>
        <w:t>)</w:t>
      </w:r>
      <w:r w:rsidRPr="00DF73B3">
        <w:t xml:space="preserve"> Roszczenia deponentów z</w:t>
      </w:r>
      <w:r>
        <w:t> </w:t>
      </w:r>
      <w:r w:rsidRPr="00DF73B3">
        <w:t>tytułu gwarancji, nieujawnione w</w:t>
      </w:r>
      <w:r>
        <w:t> </w:t>
      </w:r>
      <w:r w:rsidRPr="00DF73B3">
        <w:t>ramach listy deponentów, Fundusz zasp</w:t>
      </w:r>
      <w:r w:rsidRPr="00DF73B3">
        <w:t>o</w:t>
      </w:r>
      <w:r w:rsidRPr="00DF73B3">
        <w:t>kaja w</w:t>
      </w:r>
      <w:r>
        <w:t> </w:t>
      </w:r>
      <w:r w:rsidRPr="00DF73B3">
        <w:t>terminie 20</w:t>
      </w:r>
      <w:r>
        <w:t> </w:t>
      </w:r>
      <w:r w:rsidRPr="00DF73B3">
        <w:t>dni roboczych od dnia otrzymania uzupełnionej listy deponentów przez zarządcę albo syndyka lub po ustaleniu listy wierzytelności lub po stwierdzeniu prawomocnym orzeczeniem sądu wierzytelności wobec podmiotu obj</w:t>
      </w:r>
      <w:r w:rsidRPr="00DF73B3">
        <w:t>ę</w:t>
      </w:r>
      <w:r w:rsidRPr="00DF73B3">
        <w:t>tego obowiązkowym systemem gwarantowania, w</w:t>
      </w:r>
      <w:r>
        <w:t> </w:t>
      </w:r>
      <w:r w:rsidRPr="00DF73B3">
        <w:t>stosunku do którego nastąpiło spełnienie warunku gwarancji.</w:t>
      </w:r>
    </w:p>
    <w:p w:rsidR="00226598" w:rsidRPr="00DF73B3" w:rsidRDefault="00226598" w:rsidP="00226598">
      <w:pPr>
        <w:pStyle w:val="USTustnpkodeksu"/>
      </w:pPr>
      <w:r w:rsidRPr="00DF73B3">
        <w:t>2. W</w:t>
      </w:r>
      <w:r>
        <w:t> </w:t>
      </w:r>
      <w:r w:rsidRPr="00DF73B3">
        <w:t>przypadku dokonania wypłat środków gwarantowanych, o</w:t>
      </w:r>
      <w:r>
        <w:t> </w:t>
      </w:r>
      <w:r w:rsidRPr="00DF73B3">
        <w:t>których mowa</w:t>
      </w:r>
      <w:r w:rsidR="002B3DEE" w:rsidRPr="00DF73B3">
        <w:t xml:space="preserve"> w</w:t>
      </w:r>
      <w:r w:rsidR="002B3DEE">
        <w:t> ust. </w:t>
      </w:r>
      <w:r w:rsidRPr="00DF73B3">
        <w:t>1, Zarząd Funduszu określa k</w:t>
      </w:r>
      <w:r w:rsidRPr="00DF73B3">
        <w:t>o</w:t>
      </w:r>
      <w:r w:rsidRPr="00DF73B3">
        <w:t>lejność uruchamiania środków, o</w:t>
      </w:r>
      <w:r>
        <w:t> </w:t>
      </w:r>
      <w:r w:rsidRPr="00DF73B3">
        <w:t>których mowa</w:t>
      </w:r>
      <w:r w:rsidR="002B3DEE" w:rsidRPr="00DF73B3">
        <w:t xml:space="preserve"> w</w:t>
      </w:r>
      <w:r w:rsidR="002B3DEE">
        <w:t> art. </w:t>
      </w:r>
      <w:r w:rsidRPr="00DF73B3">
        <w:t>16a</w:t>
      </w:r>
      <w:r w:rsidR="002B3DEE">
        <w:t xml:space="preserve"> ust. </w:t>
      </w:r>
      <w:r w:rsidRPr="00DF73B3">
        <w:t>1–4.</w:t>
      </w:r>
    </w:p>
    <w:p w:rsidR="00226598" w:rsidRPr="00DF73B3" w:rsidRDefault="00226598" w:rsidP="00226598">
      <w:pPr>
        <w:pStyle w:val="USTustnpkodeksu"/>
      </w:pPr>
      <w:r w:rsidRPr="00DF73B3">
        <w:t>3. W</w:t>
      </w:r>
      <w:r>
        <w:t> </w:t>
      </w:r>
      <w:r w:rsidRPr="00DF73B3">
        <w:t>przypadku dokonania wypłat środków gwarantowanych, o</w:t>
      </w:r>
      <w:r>
        <w:t> </w:t>
      </w:r>
      <w:r w:rsidRPr="00DF73B3">
        <w:t>których mowa</w:t>
      </w:r>
      <w:r w:rsidR="002B3DEE" w:rsidRPr="00DF73B3">
        <w:t xml:space="preserve"> w</w:t>
      </w:r>
      <w:r w:rsidR="002B3DEE">
        <w:t> ust. </w:t>
      </w:r>
      <w:r w:rsidRPr="00DF73B3">
        <w:t>1, po ogłoszeniu upadłości banku, Fundusz zgłasza sędziemu</w:t>
      </w:r>
      <w:r>
        <w:softHyphen/>
      </w:r>
      <w:r>
        <w:softHyphen/>
      </w:r>
      <w:r w:rsidR="002B3DEE">
        <w:softHyphen/>
      </w:r>
      <w:r w:rsidR="002B3DEE">
        <w:noBreakHyphen/>
      </w:r>
      <w:r w:rsidRPr="00DF73B3">
        <w:t>komisarzowi wierzytelność z</w:t>
      </w:r>
      <w:r>
        <w:t> </w:t>
      </w:r>
      <w:r w:rsidRPr="00DF73B3">
        <w:t>tego tytułu.</w:t>
      </w:r>
    </w:p>
    <w:p w:rsidR="00226598" w:rsidRPr="00DF73B3" w:rsidRDefault="00226598" w:rsidP="00226598">
      <w:pPr>
        <w:pStyle w:val="ARTartustawynprozporzdzenia"/>
      </w:pPr>
      <w:r w:rsidRPr="00DF73B3">
        <w:rPr>
          <w:rStyle w:val="Ppogrubienie"/>
        </w:rPr>
        <w:t>Art. 26q.</w:t>
      </w:r>
      <w:r w:rsidRPr="00DF73B3">
        <w:t> 1. Jeżeli w</w:t>
      </w:r>
      <w:r>
        <w:t> </w:t>
      </w:r>
      <w:r w:rsidRPr="00DF73B3">
        <w:t>dniu spełnienia warunku gwarancji uprawnienia z</w:t>
      </w:r>
      <w:r>
        <w:t> </w:t>
      </w:r>
      <w:r w:rsidRPr="00DF73B3">
        <w:t>tytułu środków gwarantowanych przysług</w:t>
      </w:r>
      <w:r w:rsidRPr="00DF73B3">
        <w:t>i</w:t>
      </w:r>
      <w:r w:rsidRPr="00DF73B3">
        <w:t>wały następcom prawnym deponenta oraz osobom, o</w:t>
      </w:r>
      <w:r>
        <w:t> </w:t>
      </w:r>
      <w:r w:rsidRPr="00DF73B3">
        <w:t>których mowa</w:t>
      </w:r>
      <w:r w:rsidR="002B3DEE" w:rsidRPr="00DF73B3">
        <w:t xml:space="preserve"> w</w:t>
      </w:r>
      <w:r w:rsidR="002B3DEE">
        <w:t> art. </w:t>
      </w:r>
      <w:r w:rsidRPr="00DF73B3">
        <w:t>5</w:t>
      </w:r>
      <w:r w:rsidR="002B3DEE" w:rsidRPr="00DF73B3">
        <w:t>5</w:t>
      </w:r>
      <w:r w:rsidR="002B3DEE">
        <w:t xml:space="preserve"> ust. </w:t>
      </w:r>
      <w:r w:rsidR="002B3DEE" w:rsidRPr="00DF73B3">
        <w:t>1</w:t>
      </w:r>
      <w:r w:rsidR="002B3DEE">
        <w:t xml:space="preserve"> oraz art. </w:t>
      </w:r>
      <w:r w:rsidRPr="00DF73B3">
        <w:t>5</w:t>
      </w:r>
      <w:r w:rsidR="002B3DEE" w:rsidRPr="00DF73B3">
        <w:t>6</w:t>
      </w:r>
      <w:r w:rsidR="002B3DEE">
        <w:t xml:space="preserve"> ust. </w:t>
      </w:r>
      <w:r w:rsidRPr="00DF73B3">
        <w:t>1</w:t>
      </w:r>
      <w:r>
        <w:t> </w:t>
      </w:r>
      <w:r w:rsidRPr="00DF73B3">
        <w:t>ustawy – Prawo bankowe, i</w:t>
      </w:r>
      <w:r>
        <w:t> </w:t>
      </w:r>
      <w:r w:rsidRPr="00DF73B3">
        <w:t>– niezależnie od przyczyny faktycznej lub prawnej – nie zostały wykazane w</w:t>
      </w:r>
      <w:r>
        <w:t> </w:t>
      </w:r>
      <w:r w:rsidRPr="00DF73B3">
        <w:t>systemie wyliczania podmiotu objętego systemem gwarantowania jako uprawnienia innej osoby lub innych osób, Fundusz jest zobowiązany do spełni</w:t>
      </w:r>
      <w:r w:rsidRPr="00DF73B3">
        <w:t>e</w:t>
      </w:r>
      <w:r w:rsidRPr="00DF73B3">
        <w:t>nia wyłącznie jednego świadczenia gwarancyjnego z</w:t>
      </w:r>
      <w:r>
        <w:t> </w:t>
      </w:r>
      <w:r w:rsidRPr="00DF73B3">
        <w:t>tytułu środków gwarantowanych, na rzecz następcy lub następców prawnych lub osób, o</w:t>
      </w:r>
      <w:r>
        <w:t> </w:t>
      </w:r>
      <w:r w:rsidRPr="00DF73B3">
        <w:t>których mowa</w:t>
      </w:r>
      <w:r w:rsidR="002B3DEE" w:rsidRPr="00DF73B3">
        <w:t xml:space="preserve"> w</w:t>
      </w:r>
      <w:r w:rsidR="002B3DEE">
        <w:t> art. </w:t>
      </w:r>
      <w:r w:rsidRPr="00DF73B3">
        <w:t>5</w:t>
      </w:r>
      <w:r w:rsidR="002B3DEE" w:rsidRPr="00DF73B3">
        <w:t>5</w:t>
      </w:r>
      <w:r w:rsidR="002B3DEE">
        <w:t xml:space="preserve"> ust. </w:t>
      </w:r>
      <w:r w:rsidR="002B3DEE" w:rsidRPr="00DF73B3">
        <w:t>1</w:t>
      </w:r>
      <w:r w:rsidR="002B3DEE">
        <w:t xml:space="preserve"> oraz art. </w:t>
      </w:r>
      <w:r w:rsidRPr="00DF73B3">
        <w:t>5</w:t>
      </w:r>
      <w:r w:rsidR="002B3DEE" w:rsidRPr="00DF73B3">
        <w:t>6</w:t>
      </w:r>
      <w:r w:rsidR="002B3DEE">
        <w:t xml:space="preserve"> ust. </w:t>
      </w:r>
      <w:r w:rsidRPr="00DF73B3">
        <w:t>1</w:t>
      </w:r>
      <w:r>
        <w:t> </w:t>
      </w:r>
      <w:r w:rsidRPr="00DF73B3">
        <w:t>ustawy – Prawo bankowe.</w:t>
      </w:r>
    </w:p>
    <w:p w:rsidR="00226598" w:rsidRPr="00226598" w:rsidRDefault="00226598" w:rsidP="00226598">
      <w:pPr>
        <w:pStyle w:val="USTustnpkodeksu"/>
      </w:pPr>
      <w:r w:rsidRPr="00DF73B3">
        <w:t>2.</w:t>
      </w:r>
      <w:r w:rsidRPr="00226598">
        <w:t> W przypadku, o którym mowa</w:t>
      </w:r>
      <w:r w:rsidR="002B3DEE" w:rsidRPr="00226598">
        <w:t xml:space="preserve"> w</w:t>
      </w:r>
      <w:r w:rsidR="002B3DEE">
        <w:t> ust. </w:t>
      </w:r>
      <w:r w:rsidRPr="00226598">
        <w:t>1:</w:t>
      </w:r>
    </w:p>
    <w:p w:rsidR="00226598" w:rsidRPr="00DF73B3" w:rsidRDefault="00226598" w:rsidP="00226598">
      <w:pPr>
        <w:pStyle w:val="PKTpunkt"/>
      </w:pPr>
      <w:r w:rsidRPr="00DF73B3">
        <w:t>1)</w:t>
      </w:r>
      <w:r w:rsidRPr="00DF73B3">
        <w:tab/>
        <w:t>wysokość świadczenia zostaje określona bez uwzględnienia środków gwarantowanych, jakie mogą przysługiwać następcom prawnym oraz osobom, o</w:t>
      </w:r>
      <w:r>
        <w:t> </w:t>
      </w:r>
      <w:r w:rsidRPr="00DF73B3">
        <w:t>których mowa</w:t>
      </w:r>
      <w:r w:rsidR="002B3DEE" w:rsidRPr="00DF73B3">
        <w:t xml:space="preserve"> w</w:t>
      </w:r>
      <w:r w:rsidR="002B3DEE">
        <w:t> art. </w:t>
      </w:r>
      <w:r w:rsidRPr="00DF73B3">
        <w:t>5</w:t>
      </w:r>
      <w:r w:rsidR="002B3DEE" w:rsidRPr="00DF73B3">
        <w:t>5</w:t>
      </w:r>
      <w:r w:rsidR="002B3DEE">
        <w:t xml:space="preserve"> ust. </w:t>
      </w:r>
      <w:r w:rsidR="002B3DEE" w:rsidRPr="00DF73B3">
        <w:t>1</w:t>
      </w:r>
      <w:r w:rsidR="002B3DEE">
        <w:t xml:space="preserve"> oraz art. </w:t>
      </w:r>
      <w:r w:rsidRPr="00DF73B3">
        <w:t>5</w:t>
      </w:r>
      <w:r w:rsidR="002B3DEE" w:rsidRPr="00DF73B3">
        <w:t>6</w:t>
      </w:r>
      <w:r w:rsidR="002B3DEE">
        <w:t xml:space="preserve"> ust. </w:t>
      </w:r>
      <w:r w:rsidRPr="00DF73B3">
        <w:t>1</w:t>
      </w:r>
      <w:r>
        <w:t> </w:t>
      </w:r>
      <w:r w:rsidRPr="00DF73B3">
        <w:t>ustawy – Prawo bankowe, z</w:t>
      </w:r>
      <w:r>
        <w:t> </w:t>
      </w:r>
      <w:r w:rsidRPr="00DF73B3">
        <w:t>tytułu czynności dokonanych odrębnie od czynności będących podstawą powstania środków gwarantowanych p</w:t>
      </w:r>
      <w:r w:rsidRPr="00DF73B3">
        <w:t>o</w:t>
      </w:r>
      <w:r w:rsidRPr="00DF73B3">
        <w:t>przednika prawnego;</w:t>
      </w:r>
    </w:p>
    <w:p w:rsidR="00226598" w:rsidRPr="00DF73B3" w:rsidRDefault="00226598" w:rsidP="00226598">
      <w:pPr>
        <w:pStyle w:val="PKTpunkt"/>
      </w:pPr>
      <w:r w:rsidRPr="00DF73B3">
        <w:t>2)</w:t>
      </w:r>
      <w:r w:rsidRPr="00DF73B3">
        <w:tab/>
        <w:t>uprawnienia do odbioru środków gwarantowanych ustala się na zasadach ogólnych zgodnie z</w:t>
      </w:r>
      <w:r>
        <w:t> </w:t>
      </w:r>
      <w:r w:rsidRPr="00DF73B3">
        <w:t>przepisami określaj</w:t>
      </w:r>
      <w:r w:rsidRPr="00DF73B3">
        <w:t>ą</w:t>
      </w:r>
      <w:r w:rsidRPr="00DF73B3">
        <w:t>cymi skutki danego rodzaju następstwa prawnego oraz zasady dysponowania majątkiem, jaki należał do poprzednika prawnego.</w:t>
      </w:r>
    </w:p>
    <w:p w:rsidR="00226598" w:rsidRPr="00DF73B3" w:rsidRDefault="00226598" w:rsidP="00226598">
      <w:pPr>
        <w:pStyle w:val="ARTartustawynprozporzdzenia"/>
      </w:pPr>
      <w:r w:rsidRPr="00DF73B3">
        <w:rPr>
          <w:rStyle w:val="Ppogrubienie"/>
        </w:rPr>
        <w:t>Art. 26r.</w:t>
      </w:r>
      <w:r w:rsidRPr="00DF73B3">
        <w:t> Jeżeli w</w:t>
      </w:r>
      <w:r>
        <w:t> </w:t>
      </w:r>
      <w:r w:rsidRPr="00DF73B3">
        <w:t>dniu wypłaty środków gwarantowanych przysługiwały one wyłącznie deponentowi, a</w:t>
      </w:r>
      <w:r>
        <w:t> </w:t>
      </w:r>
      <w:r w:rsidRPr="00DF73B3">
        <w:t>następnie weszły do majątku, do którego uprawnienia przysługują następcy lub następcom prawnym deponenta oraz osobom, o</w:t>
      </w:r>
      <w:r>
        <w:t> </w:t>
      </w:r>
      <w:r w:rsidRPr="00DF73B3">
        <w:t>których mowa</w:t>
      </w:r>
      <w:r w:rsidR="002B3DEE" w:rsidRPr="00DF73B3">
        <w:t xml:space="preserve"> w</w:t>
      </w:r>
      <w:r w:rsidR="002B3DEE">
        <w:t> art. </w:t>
      </w:r>
      <w:r w:rsidRPr="00DF73B3">
        <w:t>5</w:t>
      </w:r>
      <w:r w:rsidR="002B3DEE" w:rsidRPr="00DF73B3">
        <w:t>5</w:t>
      </w:r>
      <w:r w:rsidR="002B3DEE">
        <w:t xml:space="preserve"> ust. </w:t>
      </w:r>
      <w:r w:rsidR="002B3DEE" w:rsidRPr="00DF73B3">
        <w:t>1</w:t>
      </w:r>
      <w:r w:rsidR="002B3DEE">
        <w:t xml:space="preserve"> oraz art. </w:t>
      </w:r>
      <w:r w:rsidRPr="00DF73B3">
        <w:t>5</w:t>
      </w:r>
      <w:r w:rsidR="002B3DEE" w:rsidRPr="00DF73B3">
        <w:t>6</w:t>
      </w:r>
      <w:r w:rsidR="002B3DEE">
        <w:t xml:space="preserve"> ust. </w:t>
      </w:r>
      <w:r w:rsidRPr="00DF73B3">
        <w:t>1</w:t>
      </w:r>
      <w:r>
        <w:t> </w:t>
      </w:r>
      <w:r w:rsidRPr="00DF73B3">
        <w:t>ustawy – Prawo bankowe, uprawnienia do odbioru środków gwarant</w:t>
      </w:r>
      <w:r w:rsidRPr="00DF73B3">
        <w:t>o</w:t>
      </w:r>
      <w:r w:rsidRPr="00DF73B3">
        <w:t>wanych ustala się na zasadach ogólnych zgodnie z</w:t>
      </w:r>
      <w:r>
        <w:t> </w:t>
      </w:r>
      <w:r w:rsidRPr="00DF73B3">
        <w:t>przepisami określającymi skutki danego rodzaju następstwa prawnego oraz zasadami dysponowania majątkiem, jaki należał do poprzednika prawnego.</w:t>
      </w:r>
    </w:p>
    <w:p w:rsidR="00226598" w:rsidRPr="00DF73B3" w:rsidRDefault="00226598" w:rsidP="00226598">
      <w:pPr>
        <w:pStyle w:val="ARTartustawynprozporzdzenia"/>
      </w:pPr>
      <w:r w:rsidRPr="00DF73B3">
        <w:rPr>
          <w:rStyle w:val="Ppogrubienie"/>
        </w:rPr>
        <w:t>Art. 26s.</w:t>
      </w:r>
      <w:r w:rsidRPr="00DF73B3">
        <w:t> 1. W</w:t>
      </w:r>
      <w:r>
        <w:t> </w:t>
      </w:r>
      <w:r w:rsidRPr="00DF73B3">
        <w:t>przypadku gdy środki zdeponowane na rachunku zostały zablokowane na podstawie przepisów o</w:t>
      </w:r>
      <w:r>
        <w:t> </w:t>
      </w:r>
      <w:r w:rsidRPr="00DF73B3">
        <w:t>przeciwdziałaniu praniu pieniędzy oraz finansowaniu terroryzmu, zawiesza się wypłatę deponentowi środków gwara</w:t>
      </w:r>
      <w:r w:rsidRPr="00DF73B3">
        <w:t>n</w:t>
      </w:r>
      <w:r w:rsidRPr="00DF73B3">
        <w:t>towanych, na czas trwania blokady.</w:t>
      </w:r>
    </w:p>
    <w:p w:rsidR="00226598" w:rsidRPr="00DF73B3" w:rsidRDefault="00226598" w:rsidP="00226598">
      <w:pPr>
        <w:pStyle w:val="USTustnpkodeksu"/>
      </w:pPr>
      <w:r w:rsidRPr="00DF73B3">
        <w:t>2. Jeżeli środki zdeponowane na rachunku zostaną uznane w</w:t>
      </w:r>
      <w:r>
        <w:t> </w:t>
      </w:r>
      <w:r w:rsidRPr="00DF73B3">
        <w:t>całości lub w</w:t>
      </w:r>
      <w:r>
        <w:t> </w:t>
      </w:r>
      <w:r w:rsidRPr="00DF73B3">
        <w:t>części prawomocnym wyrokiem sądu za przedmiot pochodzący bezpośrednio albo pośrednio z</w:t>
      </w:r>
      <w:r>
        <w:t> </w:t>
      </w:r>
      <w:r w:rsidRPr="00DF73B3">
        <w:t>przestępstwa przewidzianego</w:t>
      </w:r>
      <w:r w:rsidR="002B3DEE" w:rsidRPr="00DF73B3">
        <w:t xml:space="preserve"> w</w:t>
      </w:r>
      <w:r w:rsidR="002B3DEE">
        <w:t> art. </w:t>
      </w:r>
      <w:r w:rsidRPr="00DF73B3">
        <w:t>165a lub</w:t>
      </w:r>
      <w:r w:rsidR="002B3DEE">
        <w:t xml:space="preserve"> art. </w:t>
      </w:r>
      <w:r w:rsidRPr="00DF73B3">
        <w:t>299</w:t>
      </w:r>
      <w:r>
        <w:t> </w:t>
      </w:r>
      <w:r w:rsidRPr="00DF73B3">
        <w:t>Kodeksu ka</w:t>
      </w:r>
      <w:r w:rsidRPr="00DF73B3">
        <w:t>r</w:t>
      </w:r>
      <w:r w:rsidRPr="00DF73B3">
        <w:t>nego albo za korzyść z</w:t>
      </w:r>
      <w:r>
        <w:t> </w:t>
      </w:r>
      <w:r w:rsidRPr="00DF73B3">
        <w:t>takiego przestępstwa lub za ich równowartość, przy obliczaniu świadczenia z</w:t>
      </w:r>
      <w:r>
        <w:t> </w:t>
      </w:r>
      <w:r w:rsidRPr="00DF73B3">
        <w:t>tytułu środków gw</w:t>
      </w:r>
      <w:r w:rsidRPr="00DF73B3">
        <w:t>a</w:t>
      </w:r>
      <w:r w:rsidRPr="00DF73B3">
        <w:t>rantowanych nie uwzględnia się środków zdeponowanych na rachunku lub odpowiedniej ich części. Środki te nie korz</w:t>
      </w:r>
      <w:r w:rsidRPr="00DF73B3">
        <w:t>y</w:t>
      </w:r>
      <w:r w:rsidRPr="00DF73B3">
        <w:t>stają z</w:t>
      </w:r>
      <w:r>
        <w:t> </w:t>
      </w:r>
      <w:r w:rsidRPr="00DF73B3">
        <w:t>ochrony systemu gwarantowania w</w:t>
      </w:r>
      <w:r>
        <w:t> </w:t>
      </w:r>
      <w:r w:rsidRPr="00DF73B3">
        <w:t>części, co do której orzeczono przepadek.</w:t>
      </w:r>
    </w:p>
    <w:p w:rsidR="00226598" w:rsidRPr="00DF73B3" w:rsidRDefault="00226598" w:rsidP="00226598">
      <w:pPr>
        <w:pStyle w:val="USTustnpkodeksu"/>
      </w:pPr>
      <w:r w:rsidRPr="00DF73B3">
        <w:t>3. Minister właściwy do spraw instytucji finansowych określi, w</w:t>
      </w:r>
      <w:r>
        <w:t> </w:t>
      </w:r>
      <w:r w:rsidRPr="00DF73B3">
        <w:t>drodze rozporządzenia, szczegółowe warunki i</w:t>
      </w:r>
      <w:r>
        <w:t> </w:t>
      </w:r>
      <w:r w:rsidRPr="00DF73B3">
        <w:t>tryb zawieszania wypłaty środków gwarantowanych deponentom w</w:t>
      </w:r>
      <w:r>
        <w:t> </w:t>
      </w:r>
      <w:r w:rsidRPr="00DF73B3">
        <w:t>przypadku określonym</w:t>
      </w:r>
      <w:r w:rsidR="002B3DEE" w:rsidRPr="00DF73B3">
        <w:t xml:space="preserve"> w</w:t>
      </w:r>
      <w:r w:rsidR="002B3DEE">
        <w:t> ust. </w:t>
      </w:r>
      <w:r w:rsidRPr="00DF73B3">
        <w:t>1. Minister właściwy do spraw instytucji finansowych, wydając rozporządzenie, uwzględni dane, jakie powinno zawierać zawiadomienie Funduszu o</w:t>
      </w:r>
      <w:r>
        <w:t> </w:t>
      </w:r>
      <w:r w:rsidRPr="00DF73B3">
        <w:t>prowadzonym postępowaniu karnym oraz zawiadomienie o</w:t>
      </w:r>
      <w:r>
        <w:t> </w:t>
      </w:r>
      <w:r w:rsidRPr="00DF73B3">
        <w:t>jego zakończeniu, termin i</w:t>
      </w:r>
      <w:r>
        <w:t> </w:t>
      </w:r>
      <w:r w:rsidRPr="00DF73B3">
        <w:t>sposób wysłania zawiadomienia, dane, jakie powinna zawierać informacja o</w:t>
      </w:r>
      <w:r>
        <w:t> </w:t>
      </w:r>
      <w:r w:rsidRPr="00DF73B3">
        <w:t>zawieszeniu wypłaty środków gwarantowanych wysłana deponentowi, termin i</w:t>
      </w:r>
      <w:r>
        <w:t> </w:t>
      </w:r>
      <w:r w:rsidRPr="00DF73B3">
        <w:t>sposób wysłania informacji oraz dane, jakie powinien zawierać rejestr zawieszonych wypłat środków gwarantowanych prowadzony przez Fundusz.</w:t>
      </w:r>
    </w:p>
    <w:p w:rsidR="00226598" w:rsidRPr="00DF73B3" w:rsidRDefault="00226598" w:rsidP="00226598">
      <w:pPr>
        <w:pStyle w:val="ARTartustawynprozporzdzenia"/>
        <w:rPr>
          <w:rStyle w:val="IGindeksgrny"/>
        </w:rPr>
      </w:pPr>
      <w:r w:rsidRPr="00DF73B3">
        <w:rPr>
          <w:rStyle w:val="Ppogrubienie"/>
        </w:rPr>
        <w:t>Art. 27.</w:t>
      </w:r>
      <w:r w:rsidRPr="00DF73B3">
        <w:t> (uchylony)</w:t>
      </w:r>
      <w:bookmarkStart w:id="21" w:name="_Ref388954854"/>
      <w:r w:rsidRPr="00DF73B3">
        <w:rPr>
          <w:rStyle w:val="IGindeksgrny"/>
        </w:rPr>
        <w:footnoteReference w:id="71"/>
      </w:r>
      <w:bookmarkEnd w:id="21"/>
      <w:r w:rsidRPr="00DF73B3">
        <w:rPr>
          <w:rStyle w:val="IGindeksgrny"/>
        </w:rPr>
        <w:t>)</w:t>
      </w:r>
    </w:p>
    <w:p w:rsidR="00226598" w:rsidRPr="006016C9" w:rsidRDefault="00226598" w:rsidP="00226598">
      <w:pPr>
        <w:pStyle w:val="ARTartustawynprozporzdzenia"/>
        <w:rPr>
          <w:rStyle w:val="IGindeksgrny"/>
        </w:rPr>
      </w:pPr>
      <w:r>
        <w:rPr>
          <w:rStyle w:val="Ppogrubienie"/>
        </w:rPr>
        <w:t>Art. 27a.</w:t>
      </w:r>
      <w:r w:rsidRPr="006016C9">
        <w:t> </w:t>
      </w:r>
      <w:r>
        <w:t>(uchylony)</w:t>
      </w:r>
      <w:r>
        <w:fldChar w:fldCharType="begin"/>
      </w:r>
      <w:r>
        <w:instrText xml:space="preserve"> NOTEREF _Ref388954854 \f \h </w:instrText>
      </w:r>
      <w:r>
        <w:fldChar w:fldCharType="separate"/>
      </w:r>
      <w:r w:rsidRPr="00605560">
        <w:rPr>
          <w:rStyle w:val="Odwoanieprzypisudolnego"/>
        </w:rPr>
        <w:t>69</w:t>
      </w:r>
      <w:r>
        <w:fldChar w:fldCharType="end"/>
      </w:r>
      <w:r>
        <w:rPr>
          <w:rStyle w:val="IGindeksgrny"/>
        </w:rPr>
        <w:t>)</w:t>
      </w:r>
    </w:p>
    <w:p w:rsidR="00226598" w:rsidRPr="00DF73B3" w:rsidRDefault="00226598" w:rsidP="00226598">
      <w:pPr>
        <w:pStyle w:val="ARTartustawynprozporzdzenia"/>
      </w:pPr>
      <w:r w:rsidRPr="00DF73B3">
        <w:rPr>
          <w:rStyle w:val="Ppogrubienie"/>
        </w:rPr>
        <w:t>Art. 28.</w:t>
      </w:r>
      <w:r w:rsidRPr="00DF73B3">
        <w:t> (uchylony)</w:t>
      </w:r>
      <w:r w:rsidRPr="00DF73B3">
        <w:rPr>
          <w:rStyle w:val="IGindeksgrny"/>
        </w:rPr>
        <w:fldChar w:fldCharType="begin"/>
      </w:r>
      <w:r w:rsidRPr="00DF73B3">
        <w:rPr>
          <w:rStyle w:val="IGindeksgrny"/>
        </w:rPr>
        <w:instrText xml:space="preserve"> NOTEREF _Ref388954854 \f \h  \* MERGEFORMAT </w:instrText>
      </w:r>
      <w:r w:rsidRPr="00DF73B3">
        <w:rPr>
          <w:rStyle w:val="IGindeksgrny"/>
        </w:rPr>
      </w:r>
      <w:r w:rsidRPr="00DF73B3">
        <w:rPr>
          <w:rStyle w:val="IGindeksgrny"/>
        </w:rPr>
        <w:fldChar w:fldCharType="separate"/>
      </w:r>
      <w:r w:rsidRPr="00605560">
        <w:rPr>
          <w:rStyle w:val="IGindeksgrny"/>
        </w:rPr>
        <w:t>69</w:t>
      </w:r>
      <w:r w:rsidRPr="00DF73B3">
        <w:rPr>
          <w:rStyle w:val="IGindeksgrny"/>
        </w:rPr>
        <w:fldChar w:fldCharType="end"/>
      </w:r>
      <w:r w:rsidRPr="00DF73B3">
        <w:rPr>
          <w:rStyle w:val="IGindeksgrny"/>
        </w:rPr>
        <w:t>)</w:t>
      </w:r>
    </w:p>
    <w:p w:rsidR="00226598" w:rsidRPr="00DF73B3" w:rsidRDefault="00226598" w:rsidP="00226598">
      <w:pPr>
        <w:pStyle w:val="ARTartustawynprozporzdzenia"/>
        <w:rPr>
          <w:rStyle w:val="IGindeksgrny"/>
        </w:rPr>
      </w:pPr>
      <w:r w:rsidRPr="00DF73B3">
        <w:rPr>
          <w:rStyle w:val="Ppogrubienie"/>
        </w:rPr>
        <w:t>Art. 29.</w:t>
      </w:r>
      <w:r w:rsidRPr="00DF73B3">
        <w:t> (uchylony)</w:t>
      </w:r>
      <w:r w:rsidRPr="00DF73B3">
        <w:rPr>
          <w:rStyle w:val="IGindeksgrny"/>
        </w:rPr>
        <w:fldChar w:fldCharType="begin"/>
      </w:r>
      <w:r w:rsidRPr="00DF73B3">
        <w:rPr>
          <w:rStyle w:val="IGindeksgrny"/>
        </w:rPr>
        <w:instrText xml:space="preserve"> NOTEREF _Ref388954854 \f \h  \* MERGEFORMAT </w:instrText>
      </w:r>
      <w:r w:rsidRPr="00DF73B3">
        <w:rPr>
          <w:rStyle w:val="IGindeksgrny"/>
        </w:rPr>
      </w:r>
      <w:r w:rsidRPr="00DF73B3">
        <w:rPr>
          <w:rStyle w:val="IGindeksgrny"/>
        </w:rPr>
        <w:fldChar w:fldCharType="separate"/>
      </w:r>
      <w:r w:rsidRPr="00605560">
        <w:rPr>
          <w:rStyle w:val="IGindeksgrny"/>
        </w:rPr>
        <w:t>69</w:t>
      </w:r>
      <w:r w:rsidRPr="00DF73B3">
        <w:rPr>
          <w:rStyle w:val="IGindeksgrny"/>
        </w:rPr>
        <w:fldChar w:fldCharType="end"/>
      </w:r>
      <w:r w:rsidRPr="00DF73B3">
        <w:rPr>
          <w:rStyle w:val="IGindeksgrny"/>
        </w:rPr>
        <w:t>)</w:t>
      </w:r>
    </w:p>
    <w:p w:rsidR="00226598" w:rsidRPr="00DF73B3" w:rsidRDefault="00226598" w:rsidP="00226598">
      <w:pPr>
        <w:pStyle w:val="ARTartustawynprozporzdzenia"/>
        <w:rPr>
          <w:rStyle w:val="IGindeksgrny"/>
        </w:rPr>
      </w:pPr>
      <w:r w:rsidRPr="00DF73B3">
        <w:rPr>
          <w:rStyle w:val="Ppogrubienie"/>
        </w:rPr>
        <w:t>Art. 30.</w:t>
      </w:r>
      <w:r w:rsidRPr="00DF73B3">
        <w:t> (uchylony)</w:t>
      </w:r>
      <w:r w:rsidRPr="00DF73B3">
        <w:rPr>
          <w:rStyle w:val="IGindeksgrny"/>
        </w:rPr>
        <w:fldChar w:fldCharType="begin"/>
      </w:r>
      <w:r w:rsidRPr="00DF73B3">
        <w:rPr>
          <w:rStyle w:val="IGindeksgrny"/>
        </w:rPr>
        <w:instrText xml:space="preserve"> NOTEREF _Ref388954854 \f \h  \* MERGEFORMAT </w:instrText>
      </w:r>
      <w:r w:rsidRPr="00DF73B3">
        <w:rPr>
          <w:rStyle w:val="IGindeksgrny"/>
        </w:rPr>
      </w:r>
      <w:r w:rsidRPr="00DF73B3">
        <w:rPr>
          <w:rStyle w:val="IGindeksgrny"/>
        </w:rPr>
        <w:fldChar w:fldCharType="separate"/>
      </w:r>
      <w:r w:rsidRPr="00605560">
        <w:rPr>
          <w:rStyle w:val="IGindeksgrny"/>
        </w:rPr>
        <w:t>69</w:t>
      </w:r>
      <w:r w:rsidRPr="00DF73B3">
        <w:rPr>
          <w:rStyle w:val="IGindeksgrny"/>
        </w:rPr>
        <w:fldChar w:fldCharType="end"/>
      </w:r>
      <w:r w:rsidRPr="00DF73B3">
        <w:rPr>
          <w:rStyle w:val="IGindeksgrny"/>
        </w:rPr>
        <w:t>)</w:t>
      </w:r>
    </w:p>
    <w:p w:rsidR="00226598" w:rsidRPr="00DF73B3" w:rsidRDefault="00226598" w:rsidP="00226598">
      <w:pPr>
        <w:pStyle w:val="ARTartustawynprozporzdzenia"/>
        <w:rPr>
          <w:rStyle w:val="IGindeksgrny"/>
        </w:rPr>
      </w:pPr>
      <w:r w:rsidRPr="00DF73B3">
        <w:rPr>
          <w:rStyle w:val="Ppogrubienie"/>
        </w:rPr>
        <w:t>Art. 31.</w:t>
      </w:r>
      <w:r w:rsidRPr="00DF73B3">
        <w:t> (uchylony)</w:t>
      </w:r>
      <w:r w:rsidRPr="00DF73B3">
        <w:rPr>
          <w:rStyle w:val="IGindeksgrny"/>
        </w:rPr>
        <w:fldChar w:fldCharType="begin"/>
      </w:r>
      <w:r w:rsidRPr="00DF73B3">
        <w:rPr>
          <w:rStyle w:val="IGindeksgrny"/>
        </w:rPr>
        <w:instrText xml:space="preserve"> NOTEREF _Ref388954854 \f \h  \* MERGEFORMAT </w:instrText>
      </w:r>
      <w:r w:rsidRPr="00DF73B3">
        <w:rPr>
          <w:rStyle w:val="IGindeksgrny"/>
        </w:rPr>
      </w:r>
      <w:r w:rsidRPr="00DF73B3">
        <w:rPr>
          <w:rStyle w:val="IGindeksgrny"/>
        </w:rPr>
        <w:fldChar w:fldCharType="separate"/>
      </w:r>
      <w:r w:rsidRPr="00605560">
        <w:rPr>
          <w:rStyle w:val="IGindeksgrny"/>
        </w:rPr>
        <w:t>69</w:t>
      </w:r>
      <w:r w:rsidRPr="00DF73B3">
        <w:rPr>
          <w:rStyle w:val="IGindeksgrny"/>
        </w:rPr>
        <w:fldChar w:fldCharType="end"/>
      </w:r>
      <w:r w:rsidRPr="00DF73B3">
        <w:rPr>
          <w:rStyle w:val="IGindeksgrny"/>
        </w:rPr>
        <w:t>)</w:t>
      </w:r>
    </w:p>
    <w:p w:rsidR="00226598" w:rsidRPr="00DF73B3" w:rsidRDefault="00226598" w:rsidP="00226598">
      <w:pPr>
        <w:pStyle w:val="ARTartustawynprozporzdzenia"/>
        <w:rPr>
          <w:rStyle w:val="IGindeksgrny"/>
        </w:rPr>
      </w:pPr>
      <w:r w:rsidRPr="00DF73B3">
        <w:rPr>
          <w:rStyle w:val="Ppogrubienie"/>
        </w:rPr>
        <w:t>Art. 32.</w:t>
      </w:r>
      <w:r w:rsidRPr="00DF73B3">
        <w:t> (uchylony)</w:t>
      </w:r>
      <w:r w:rsidRPr="00DF73B3">
        <w:rPr>
          <w:rStyle w:val="IGindeksgrny"/>
        </w:rPr>
        <w:fldChar w:fldCharType="begin"/>
      </w:r>
      <w:r w:rsidRPr="00DF73B3">
        <w:rPr>
          <w:rStyle w:val="IGindeksgrny"/>
        </w:rPr>
        <w:instrText xml:space="preserve"> NOTEREF _Ref388954854 \f \h  \* MERGEFORMAT </w:instrText>
      </w:r>
      <w:r w:rsidRPr="00DF73B3">
        <w:rPr>
          <w:rStyle w:val="IGindeksgrny"/>
        </w:rPr>
      </w:r>
      <w:r w:rsidRPr="00DF73B3">
        <w:rPr>
          <w:rStyle w:val="IGindeksgrny"/>
        </w:rPr>
        <w:fldChar w:fldCharType="separate"/>
      </w:r>
      <w:r w:rsidRPr="00605560">
        <w:rPr>
          <w:rStyle w:val="IGindeksgrny"/>
        </w:rPr>
        <w:t>69</w:t>
      </w:r>
      <w:r w:rsidRPr="00DF73B3">
        <w:rPr>
          <w:rStyle w:val="IGindeksgrny"/>
        </w:rPr>
        <w:fldChar w:fldCharType="end"/>
      </w:r>
      <w:r w:rsidRPr="00DF73B3">
        <w:rPr>
          <w:rStyle w:val="IGindeksgrny"/>
        </w:rPr>
        <w:t>)</w:t>
      </w:r>
    </w:p>
    <w:p w:rsidR="00226598" w:rsidRPr="00DF73B3" w:rsidRDefault="00226598" w:rsidP="00226598">
      <w:pPr>
        <w:pStyle w:val="ARTartustawynprozporzdzenia"/>
        <w:rPr>
          <w:rStyle w:val="IGindeksgrny"/>
        </w:rPr>
      </w:pPr>
      <w:r w:rsidRPr="00DF73B3">
        <w:rPr>
          <w:rStyle w:val="Ppogrubienie"/>
        </w:rPr>
        <w:t>Art. 33.</w:t>
      </w:r>
      <w:r w:rsidRPr="00DF73B3">
        <w:t> (uchylony)</w:t>
      </w:r>
      <w:r w:rsidRPr="00DF73B3">
        <w:rPr>
          <w:rStyle w:val="IGindeksgrny"/>
        </w:rPr>
        <w:fldChar w:fldCharType="begin"/>
      </w:r>
      <w:r w:rsidRPr="00DF73B3">
        <w:rPr>
          <w:rStyle w:val="IGindeksgrny"/>
        </w:rPr>
        <w:instrText xml:space="preserve"> NOTEREF _Ref388954854 \f \h  \* MERGEFORMAT </w:instrText>
      </w:r>
      <w:r w:rsidRPr="00DF73B3">
        <w:rPr>
          <w:rStyle w:val="IGindeksgrny"/>
        </w:rPr>
      </w:r>
      <w:r w:rsidRPr="00DF73B3">
        <w:rPr>
          <w:rStyle w:val="IGindeksgrny"/>
        </w:rPr>
        <w:fldChar w:fldCharType="separate"/>
      </w:r>
      <w:r w:rsidRPr="00605560">
        <w:rPr>
          <w:rStyle w:val="IGindeksgrny"/>
        </w:rPr>
        <w:t>69</w:t>
      </w:r>
      <w:r w:rsidRPr="00DF73B3">
        <w:rPr>
          <w:rStyle w:val="IGindeksgrny"/>
        </w:rPr>
        <w:fldChar w:fldCharType="end"/>
      </w:r>
      <w:r w:rsidRPr="00DF73B3">
        <w:rPr>
          <w:rStyle w:val="IGindeksgrny"/>
        </w:rPr>
        <w:t>)</w:t>
      </w:r>
    </w:p>
    <w:p w:rsidR="00226598" w:rsidRPr="00DF73B3" w:rsidRDefault="00226598" w:rsidP="00226598">
      <w:pPr>
        <w:pStyle w:val="ARTartustawynprozporzdzenia"/>
        <w:rPr>
          <w:rStyle w:val="IGindeksgrny"/>
        </w:rPr>
      </w:pPr>
      <w:r w:rsidRPr="00DF73B3">
        <w:rPr>
          <w:rStyle w:val="Ppogrubienie"/>
        </w:rPr>
        <w:t>Art. 34.</w:t>
      </w:r>
      <w:r w:rsidRPr="00DF73B3">
        <w:t> (uchylony)</w:t>
      </w:r>
      <w:r w:rsidRPr="00DF73B3">
        <w:rPr>
          <w:rStyle w:val="IGindeksgrny"/>
        </w:rPr>
        <w:fldChar w:fldCharType="begin"/>
      </w:r>
      <w:r w:rsidRPr="00DF73B3">
        <w:rPr>
          <w:rStyle w:val="IGindeksgrny"/>
        </w:rPr>
        <w:instrText xml:space="preserve"> NOTEREF _Ref388954854 \f \h  \* MERGEFORMAT </w:instrText>
      </w:r>
      <w:r w:rsidRPr="00DF73B3">
        <w:rPr>
          <w:rStyle w:val="IGindeksgrny"/>
        </w:rPr>
      </w:r>
      <w:r w:rsidRPr="00DF73B3">
        <w:rPr>
          <w:rStyle w:val="IGindeksgrny"/>
        </w:rPr>
        <w:fldChar w:fldCharType="separate"/>
      </w:r>
      <w:r w:rsidRPr="00605560">
        <w:rPr>
          <w:rStyle w:val="IGindeksgrny"/>
        </w:rPr>
        <w:t>69</w:t>
      </w:r>
      <w:r w:rsidRPr="00DF73B3">
        <w:rPr>
          <w:rStyle w:val="IGindeksgrny"/>
        </w:rPr>
        <w:fldChar w:fldCharType="end"/>
      </w:r>
      <w:r w:rsidRPr="00DF73B3">
        <w:rPr>
          <w:rStyle w:val="IGindeksgrny"/>
        </w:rPr>
        <w:t>)</w:t>
      </w:r>
    </w:p>
    <w:p w:rsidR="00226598" w:rsidRPr="00DF73B3" w:rsidRDefault="00226598" w:rsidP="00226598">
      <w:pPr>
        <w:pStyle w:val="ARTartustawynprozporzdzenia"/>
        <w:rPr>
          <w:rStyle w:val="IGindeksgrny"/>
        </w:rPr>
      </w:pPr>
      <w:r w:rsidRPr="00DF73B3">
        <w:rPr>
          <w:rStyle w:val="Ppogrubienie"/>
        </w:rPr>
        <w:t>Art. 35.</w:t>
      </w:r>
      <w:r w:rsidRPr="00DF73B3">
        <w:t> (uchylony)</w:t>
      </w:r>
      <w:r w:rsidRPr="00DF73B3">
        <w:rPr>
          <w:rStyle w:val="IGindeksgrny"/>
        </w:rPr>
        <w:fldChar w:fldCharType="begin"/>
      </w:r>
      <w:r w:rsidRPr="00DF73B3">
        <w:rPr>
          <w:rStyle w:val="IGindeksgrny"/>
        </w:rPr>
        <w:instrText xml:space="preserve"> NOTEREF _Ref388954854 \f \h  \* MERGEFORMAT </w:instrText>
      </w:r>
      <w:r w:rsidRPr="00DF73B3">
        <w:rPr>
          <w:rStyle w:val="IGindeksgrny"/>
        </w:rPr>
      </w:r>
      <w:r w:rsidRPr="00DF73B3">
        <w:rPr>
          <w:rStyle w:val="IGindeksgrny"/>
        </w:rPr>
        <w:fldChar w:fldCharType="separate"/>
      </w:r>
      <w:r w:rsidRPr="00605560">
        <w:rPr>
          <w:rStyle w:val="IGindeksgrny"/>
        </w:rPr>
        <w:t>69</w:t>
      </w:r>
      <w:r w:rsidRPr="00DF73B3">
        <w:rPr>
          <w:rStyle w:val="IGindeksgrny"/>
        </w:rPr>
        <w:fldChar w:fldCharType="end"/>
      </w:r>
      <w:r w:rsidRPr="00DF73B3">
        <w:rPr>
          <w:rStyle w:val="IGindeksgrny"/>
        </w:rPr>
        <w:t>)</w:t>
      </w:r>
    </w:p>
    <w:p w:rsidR="00226598" w:rsidRPr="00DF73B3" w:rsidRDefault="00226598" w:rsidP="00226598">
      <w:pPr>
        <w:pStyle w:val="ARTartustawynprozporzdzenia"/>
      </w:pPr>
      <w:r w:rsidRPr="00DF73B3">
        <w:rPr>
          <w:rStyle w:val="Ppogrubienie"/>
        </w:rPr>
        <w:t>Art. 36.</w:t>
      </w:r>
      <w:r w:rsidRPr="00DF73B3">
        <w:rPr>
          <w:rStyle w:val="IGindeksgrny"/>
        </w:rPr>
        <w:footnoteReference w:id="72"/>
      </w:r>
      <w:r w:rsidRPr="00DF73B3">
        <w:rPr>
          <w:rStyle w:val="IGindeksgrny"/>
        </w:rPr>
        <w:t>)</w:t>
      </w:r>
      <w:r w:rsidRPr="000D2802">
        <w:t> </w:t>
      </w:r>
      <w:r w:rsidRPr="00DF73B3">
        <w:t>Z</w:t>
      </w:r>
      <w:r>
        <w:t> </w:t>
      </w:r>
      <w:r w:rsidRPr="00DF73B3">
        <w:t>tytułu opóźnień w</w:t>
      </w:r>
      <w:r>
        <w:t> </w:t>
      </w:r>
      <w:r w:rsidRPr="00DF73B3">
        <w:t>dokonywaniu opłat rocznych, o</w:t>
      </w:r>
      <w:r>
        <w:t> </w:t>
      </w:r>
      <w:r w:rsidRPr="00DF73B3">
        <w:t>których mowa</w:t>
      </w:r>
      <w:r w:rsidR="002B3DEE" w:rsidRPr="00DF73B3">
        <w:t xml:space="preserve"> w</w:t>
      </w:r>
      <w:r w:rsidR="002B3DEE">
        <w:t> art. </w:t>
      </w:r>
      <w:r w:rsidRPr="00DF73B3">
        <w:t>1</w:t>
      </w:r>
      <w:r w:rsidR="002B3DEE" w:rsidRPr="00DF73B3">
        <w:t>3</w:t>
      </w:r>
      <w:r w:rsidR="002B3DEE">
        <w:t xml:space="preserve"> ust. </w:t>
      </w:r>
      <w:r w:rsidRPr="00DF73B3">
        <w:t>1, opłaty ostrożności</w:t>
      </w:r>
      <w:r w:rsidRPr="00DF73B3">
        <w:t>o</w:t>
      </w:r>
      <w:r w:rsidRPr="00DF73B3">
        <w:t>wej, o</w:t>
      </w:r>
      <w:r>
        <w:t> </w:t>
      </w:r>
      <w:r w:rsidRPr="00DF73B3">
        <w:t>której mowa</w:t>
      </w:r>
      <w:r w:rsidR="002B3DEE" w:rsidRPr="00DF73B3">
        <w:t xml:space="preserve"> w</w:t>
      </w:r>
      <w:r w:rsidR="002B3DEE">
        <w:t> art. </w:t>
      </w:r>
      <w:r w:rsidRPr="00DF73B3">
        <w:t>14a, oraz wpłat, o</w:t>
      </w:r>
      <w:r>
        <w:t> </w:t>
      </w:r>
      <w:r w:rsidRPr="00DF73B3">
        <w:t>których mowa</w:t>
      </w:r>
      <w:r w:rsidR="002B3DEE" w:rsidRPr="00DF73B3">
        <w:t xml:space="preserve"> w</w:t>
      </w:r>
      <w:r w:rsidR="002B3DEE">
        <w:t> art. </w:t>
      </w:r>
      <w:r w:rsidRPr="00DF73B3">
        <w:t>26a</w:t>
      </w:r>
      <w:r w:rsidR="002B3DEE">
        <w:t xml:space="preserve"> ust. </w:t>
      </w:r>
      <w:r w:rsidR="002B3DEE" w:rsidRPr="00DF73B3">
        <w:t>2</w:t>
      </w:r>
      <w:r w:rsidR="002B3DEE">
        <w:t xml:space="preserve"> i art. </w:t>
      </w:r>
      <w:r w:rsidRPr="00DF73B3">
        <w:t>26c, Funduszowi przysługują odsetki w</w:t>
      </w:r>
      <w:r>
        <w:t> </w:t>
      </w:r>
      <w:r w:rsidRPr="00DF73B3">
        <w:t>wysokości odsetek pobieranych od zaległości podatkowych.</w:t>
      </w:r>
    </w:p>
    <w:p w:rsidR="00226598" w:rsidRPr="00DF73B3" w:rsidRDefault="00226598" w:rsidP="00226598">
      <w:pPr>
        <w:pStyle w:val="ARTartustawynprozporzdzenia"/>
      </w:pPr>
      <w:r w:rsidRPr="00DF73B3">
        <w:rPr>
          <w:rStyle w:val="Ppogrubienie"/>
        </w:rPr>
        <w:t>Art. 37.</w:t>
      </w:r>
      <w:r w:rsidRPr="00DF73B3">
        <w:t> 1. Wyciągi z</w:t>
      </w:r>
      <w:r>
        <w:t> </w:t>
      </w:r>
      <w:r w:rsidRPr="00DF73B3">
        <w:t>ksiąg Funduszu, podpisane przez upoważnionych członków Zarządu Funduszu i</w:t>
      </w:r>
      <w:r>
        <w:t> </w:t>
      </w:r>
      <w:r w:rsidRPr="00DF73B3">
        <w:t>opatrzone jego pieczęcią, stwierdzające istnienie zobowiązania podmiotu objętego systemem gwarancji na rzecz Funduszu i</w:t>
      </w:r>
      <w:r>
        <w:t> </w:t>
      </w:r>
      <w:r w:rsidRPr="00DF73B3">
        <w:t>zaopatrzone w</w:t>
      </w:r>
      <w:r>
        <w:t> </w:t>
      </w:r>
      <w:r w:rsidRPr="00DF73B3">
        <w:t>oświadczenie, że oparte na nich roszczenia są wymagalne, mają moc tytułów wykonawczych bez potrzeby uzyskiwania dla nich klauzul wykonalności.</w:t>
      </w:r>
    </w:p>
    <w:p w:rsidR="00226598" w:rsidRPr="00DF73B3" w:rsidRDefault="00226598" w:rsidP="00226598">
      <w:pPr>
        <w:pStyle w:val="USTustnpkodeksu"/>
      </w:pPr>
      <w:r w:rsidRPr="00DF73B3">
        <w:t>2. Egzekucja należności stwierdzonych dokumentami wymienionymi</w:t>
      </w:r>
      <w:r w:rsidR="002B3DEE" w:rsidRPr="00DF73B3">
        <w:t xml:space="preserve"> w</w:t>
      </w:r>
      <w:r w:rsidR="002B3DEE">
        <w:t> ust. </w:t>
      </w:r>
      <w:r w:rsidRPr="00DF73B3">
        <w:t>1</w:t>
      </w:r>
      <w:r>
        <w:t> </w:t>
      </w:r>
      <w:r w:rsidRPr="00DF73B3">
        <w:t>odbywa się, w</w:t>
      </w:r>
      <w:r>
        <w:t> </w:t>
      </w:r>
      <w:r w:rsidRPr="00DF73B3">
        <w:t>zależności od charakt</w:t>
      </w:r>
      <w:r w:rsidRPr="00DF73B3">
        <w:t>e</w:t>
      </w:r>
      <w:r w:rsidRPr="00DF73B3">
        <w:t>ru zobowiązań, w</w:t>
      </w:r>
      <w:r>
        <w:t> </w:t>
      </w:r>
      <w:r w:rsidRPr="00DF73B3">
        <w:t>trybie określonym w</w:t>
      </w:r>
      <w:r>
        <w:t> </w:t>
      </w:r>
      <w:r w:rsidRPr="00DF73B3">
        <w:t>Kodeksie postępowania cywilnego bądź w</w:t>
      </w:r>
      <w:r>
        <w:t> </w:t>
      </w:r>
      <w:r w:rsidRPr="00DF73B3">
        <w:t>przepisach o</w:t>
      </w:r>
      <w:r>
        <w:t> </w:t>
      </w:r>
      <w:r w:rsidRPr="00DF73B3">
        <w:t>postępowaniu egzekucy</w:t>
      </w:r>
      <w:r w:rsidRPr="00DF73B3">
        <w:t>j</w:t>
      </w:r>
      <w:r w:rsidRPr="00DF73B3">
        <w:t>nym w</w:t>
      </w:r>
      <w:r>
        <w:t> </w:t>
      </w:r>
      <w:r w:rsidRPr="00DF73B3">
        <w:t>administracji.</w:t>
      </w:r>
    </w:p>
    <w:p w:rsidR="00226598" w:rsidRPr="00DF73B3" w:rsidRDefault="00226598" w:rsidP="00226598">
      <w:pPr>
        <w:pStyle w:val="USTustnpkodeksu"/>
      </w:pPr>
      <w:r w:rsidRPr="00DF73B3">
        <w:t>3. Dłużnik, w</w:t>
      </w:r>
      <w:r>
        <w:t> </w:t>
      </w:r>
      <w:r w:rsidRPr="00DF73B3">
        <w:t>drodze powództwa, może żądać umorzenia w</w:t>
      </w:r>
      <w:r>
        <w:t> </w:t>
      </w:r>
      <w:r w:rsidRPr="00DF73B3">
        <w:t>całości lub w</w:t>
      </w:r>
      <w:r>
        <w:t> </w:t>
      </w:r>
      <w:r w:rsidRPr="00DF73B3">
        <w:t>części egzekucji prowadzonej przez Fu</w:t>
      </w:r>
      <w:r w:rsidRPr="00DF73B3">
        <w:t>n</w:t>
      </w:r>
      <w:r w:rsidRPr="00DF73B3">
        <w:t>dusz, według Kodeksu postępowania cywilnego bądź przepisów o</w:t>
      </w:r>
      <w:r>
        <w:t> </w:t>
      </w:r>
      <w:r w:rsidRPr="00DF73B3">
        <w:t>postępowaniu egzekucyjnym w</w:t>
      </w:r>
      <w:r>
        <w:t> </w:t>
      </w:r>
      <w:r w:rsidRPr="00DF73B3">
        <w:t>administracji, jeżeli egzekwowana wierzytelność nie istnieje lub istnieje w</w:t>
      </w:r>
      <w:r>
        <w:t> </w:t>
      </w:r>
      <w:r w:rsidRPr="00DF73B3">
        <w:t>kwocie mniejszej albo gdy dłużnik zgłasza wzajemne roszczenia nadające się do potrącenia z</w:t>
      </w:r>
      <w:r>
        <w:t> </w:t>
      </w:r>
      <w:r w:rsidRPr="00DF73B3">
        <w:t>wierzytelności egzekwowanej.</w:t>
      </w:r>
    </w:p>
    <w:p w:rsidR="00226598" w:rsidRPr="00DF73B3" w:rsidRDefault="00226598" w:rsidP="00226598">
      <w:pPr>
        <w:pStyle w:val="USTustnpkodeksu"/>
      </w:pPr>
      <w:r w:rsidRPr="00DF73B3">
        <w:t>4. W</w:t>
      </w:r>
      <w:r>
        <w:t> </w:t>
      </w:r>
      <w:r w:rsidRPr="00DF73B3">
        <w:t>trybie zabezpieczenia powództwa sąd na wniosek powoda może zawiesić postępowanie egzekucyjne.</w:t>
      </w:r>
    </w:p>
    <w:p w:rsidR="00226598" w:rsidRPr="00DF73B3" w:rsidRDefault="00226598" w:rsidP="00226598">
      <w:pPr>
        <w:pStyle w:val="ARTartustawynprozporzdzenia"/>
      </w:pPr>
      <w:r w:rsidRPr="00DF73B3">
        <w:rPr>
          <w:rStyle w:val="Ppogrubienie"/>
        </w:rPr>
        <w:t>Art. 38.</w:t>
      </w:r>
      <w:r w:rsidRPr="00DF73B3">
        <w:t> 1. Komisja Nadzoru Finansowego, na wniosek Zarządu Funduszu, przekazuje Funduszowi posiadane info</w:t>
      </w:r>
      <w:r w:rsidRPr="00DF73B3">
        <w:t>r</w:t>
      </w:r>
      <w:r w:rsidRPr="00DF73B3">
        <w:t>macje o</w:t>
      </w:r>
      <w:r>
        <w:t> </w:t>
      </w:r>
      <w:r w:rsidRPr="00DF73B3">
        <w:t>sytuacji podmiotów objętych systemem gwarantowania, które wystąpiły do Funduszu z</w:t>
      </w:r>
      <w:r>
        <w:t> </w:t>
      </w:r>
      <w:r w:rsidRPr="00DF73B3">
        <w:t>wnioskiem o</w:t>
      </w:r>
      <w:r>
        <w:t> </w:t>
      </w:r>
      <w:r w:rsidRPr="00DF73B3">
        <w:t>udzielenie pomocy finansowej, w</w:t>
      </w:r>
      <w:r>
        <w:t> </w:t>
      </w:r>
      <w:r w:rsidRPr="00DF73B3">
        <w:t>zakresie niezbędnym do oceny planu wykorzystania pomocy Funduszu w</w:t>
      </w:r>
      <w:r>
        <w:t> </w:t>
      </w:r>
      <w:r w:rsidRPr="00DF73B3">
        <w:t>celu uzdrowienia gosp</w:t>
      </w:r>
      <w:r w:rsidRPr="00DF73B3">
        <w:t>o</w:t>
      </w:r>
      <w:r w:rsidRPr="00DF73B3">
        <w:t>darki banku lub połączenia z</w:t>
      </w:r>
      <w:r>
        <w:t> </w:t>
      </w:r>
      <w:r w:rsidRPr="00DF73B3">
        <w:t>innym bankiem.</w:t>
      </w:r>
    </w:p>
    <w:p w:rsidR="00226598" w:rsidRPr="00DF73B3" w:rsidRDefault="00226598" w:rsidP="00226598">
      <w:pPr>
        <w:pStyle w:val="USTustnpkodeksu"/>
      </w:pPr>
      <w:r w:rsidRPr="00DF73B3">
        <w:t>2. Komisja Nadzoru Finansowego przekazuje Funduszowi roczne sprawozdania finansowe banków objętych syst</w:t>
      </w:r>
      <w:r w:rsidRPr="00DF73B3">
        <w:t>e</w:t>
      </w:r>
      <w:r w:rsidRPr="00DF73B3">
        <w:t>mem gwarantowania środków pieniężnych w</w:t>
      </w:r>
      <w:r>
        <w:t> </w:t>
      </w:r>
      <w:r w:rsidRPr="00DF73B3">
        <w:t>terminie 30</w:t>
      </w:r>
      <w:r>
        <w:t> </w:t>
      </w:r>
      <w:r w:rsidRPr="00DF73B3">
        <w:t>dni od dnia ich otrzymania oraz analizy funkcjonowania sektora bankowego.</w:t>
      </w:r>
    </w:p>
    <w:p w:rsidR="00226598" w:rsidRPr="00DF73B3" w:rsidRDefault="00226598" w:rsidP="00226598">
      <w:pPr>
        <w:pStyle w:val="USTustnpkodeksu"/>
      </w:pPr>
      <w:r w:rsidRPr="00DF73B3">
        <w:t>3. Narodowy Bank Polski oraz Komisja Nadzoru Finansowego przekazują Funduszowi informacje o</w:t>
      </w:r>
      <w:r>
        <w:t> </w:t>
      </w:r>
      <w:r w:rsidRPr="00DF73B3">
        <w:t xml:space="preserve">stanie </w:t>
      </w:r>
      <w:proofErr w:type="spellStart"/>
      <w:r w:rsidRPr="00DF73B3">
        <w:t>finan</w:t>
      </w:r>
      <w:proofErr w:type="spellEnd"/>
      <w:r w:rsidR="008E46D2">
        <w:t>-</w:t>
      </w:r>
      <w:r w:rsidR="008E46D2">
        <w:br/>
      </w:r>
      <w:proofErr w:type="spellStart"/>
      <w:r w:rsidRPr="00DF73B3">
        <w:t>sowym</w:t>
      </w:r>
      <w:proofErr w:type="spellEnd"/>
      <w:r w:rsidRPr="00DF73B3">
        <w:t xml:space="preserve"> podmiotu objętego systemem gwarantowania i</w:t>
      </w:r>
      <w:r>
        <w:t> </w:t>
      </w:r>
      <w:r w:rsidRPr="00DF73B3">
        <w:t>podejmowanych w</w:t>
      </w:r>
      <w:r>
        <w:t> </w:t>
      </w:r>
      <w:r w:rsidRPr="00DF73B3">
        <w:t>stosunku do niego działaniach na podstawie odrębnych przepisów, w</w:t>
      </w:r>
      <w:r>
        <w:t> </w:t>
      </w:r>
      <w:r w:rsidRPr="00DF73B3">
        <w:t>razie powzięcia wiadomości, że w</w:t>
      </w:r>
      <w:r>
        <w:t> </w:t>
      </w:r>
      <w:r w:rsidRPr="00DF73B3">
        <w:t>banku powstała strata, groźba jej wystąpienia lub powstało niebezpieczeństwo niewypłacalności banku.</w:t>
      </w:r>
    </w:p>
    <w:p w:rsidR="00226598" w:rsidRPr="00DF73B3" w:rsidRDefault="00226598" w:rsidP="00226598">
      <w:pPr>
        <w:pStyle w:val="USTustnpkodeksu"/>
      </w:pPr>
      <w:r w:rsidRPr="00DF73B3">
        <w:t>3a.</w:t>
      </w:r>
      <w:r w:rsidRPr="00DF73B3">
        <w:rPr>
          <w:rStyle w:val="IGindeksgrny"/>
        </w:rPr>
        <w:footnoteReference w:id="73"/>
      </w:r>
      <w:r w:rsidRPr="00DF73B3">
        <w:rPr>
          <w:rStyle w:val="IGindeksgrny"/>
        </w:rPr>
        <w:t>)</w:t>
      </w:r>
      <w:r w:rsidRPr="00DF73B3">
        <w:t> Komisja Nadzoru Finansowego przekazuje Funduszowi informacje o</w:t>
      </w:r>
      <w:r>
        <w:t> </w:t>
      </w:r>
      <w:r w:rsidRPr="00DF73B3">
        <w:t>zaistnieniu okoliczności, mogących sku</w:t>
      </w:r>
      <w:r w:rsidRPr="00DF73B3">
        <w:t>t</w:t>
      </w:r>
      <w:r w:rsidRPr="00DF73B3">
        <w:t>kować powstaniem zobowiązań Funduszu wobec deponentów z</w:t>
      </w:r>
      <w:r>
        <w:t> </w:t>
      </w:r>
      <w:r w:rsidRPr="00DF73B3">
        <w:t>tytułu środków gwarantowanych.</w:t>
      </w:r>
    </w:p>
    <w:p w:rsidR="00226598" w:rsidRPr="00DF73B3" w:rsidRDefault="00226598" w:rsidP="00226598">
      <w:pPr>
        <w:pStyle w:val="USTustnpkodeksu"/>
      </w:pPr>
      <w:r w:rsidRPr="00DF73B3">
        <w:t>4. Funduszowi przysługuje prawo uzyskiwania informacji dotyczących podmiotów objętych systemem gwarantow</w:t>
      </w:r>
      <w:r w:rsidRPr="00DF73B3">
        <w:t>a</w:t>
      </w:r>
      <w:r w:rsidRPr="00DF73B3">
        <w:t>nia, mających wpływ na realizację jego zadań, posiadanych przez Narodowy Bank Polski, ministra właściwego do spraw instytucji finansowych, Komisję Nadzoru Finansowego i</w:t>
      </w:r>
      <w:r>
        <w:t> </w:t>
      </w:r>
      <w:r w:rsidRPr="00DF73B3">
        <w:t>Najwyższą Izbę Kontroli.</w:t>
      </w:r>
    </w:p>
    <w:p w:rsidR="00226598" w:rsidRPr="00DF73B3" w:rsidRDefault="00226598" w:rsidP="00226598">
      <w:pPr>
        <w:pStyle w:val="USTustnpkodeksu"/>
      </w:pPr>
      <w:r w:rsidRPr="00DF73B3">
        <w:t>4a.</w:t>
      </w:r>
      <w:r w:rsidRPr="00DF73B3">
        <w:rPr>
          <w:rStyle w:val="IGindeksgrny"/>
        </w:rPr>
        <w:footnoteReference w:id="74"/>
      </w:r>
      <w:r w:rsidRPr="00DF73B3">
        <w:rPr>
          <w:rStyle w:val="IGindeksgrny"/>
        </w:rPr>
        <w:t>)</w:t>
      </w:r>
      <w:r w:rsidRPr="00DF73B3">
        <w:t> Fundusz przekazuje Narodowemu Bankowi Polskiemu informacje niezbędne do oceny stabilności i</w:t>
      </w:r>
      <w:r>
        <w:t> </w:t>
      </w:r>
      <w:r w:rsidRPr="00DF73B3">
        <w:t>ryzyka sy</w:t>
      </w:r>
      <w:r w:rsidRPr="00DF73B3">
        <w:t>s</w:t>
      </w:r>
      <w:r w:rsidRPr="00DF73B3">
        <w:t>temu bankowego, w</w:t>
      </w:r>
      <w:r>
        <w:t> </w:t>
      </w:r>
      <w:r w:rsidRPr="00DF73B3">
        <w:t>tym dotyczące poszczególnych podmiotów objętych systemem gwarantowania, podlegające ochronie na podstawie odrębnych przepisów.</w:t>
      </w:r>
    </w:p>
    <w:p w:rsidR="00226598" w:rsidRPr="00DF73B3" w:rsidRDefault="00226598" w:rsidP="00226598">
      <w:pPr>
        <w:pStyle w:val="USTustnpkodeksu"/>
      </w:pPr>
      <w:r w:rsidRPr="00DF73B3">
        <w:t>4b.</w:t>
      </w:r>
      <w:r w:rsidRPr="00DF73B3">
        <w:rPr>
          <w:rStyle w:val="IGindeksgrny"/>
        </w:rPr>
        <w:footnoteReference w:id="75"/>
      </w:r>
      <w:r w:rsidRPr="00DF73B3">
        <w:rPr>
          <w:rStyle w:val="IGindeksgrny"/>
        </w:rPr>
        <w:t>)</w:t>
      </w:r>
      <w:r w:rsidRPr="00DF73B3">
        <w:t> Fundusz i</w:t>
      </w:r>
      <w:r>
        <w:t> </w:t>
      </w:r>
      <w:r w:rsidRPr="00DF73B3">
        <w:t>Narodowy Bank Polski przekazują sobie informacje, w</w:t>
      </w:r>
      <w:r>
        <w:t> </w:t>
      </w:r>
      <w:r w:rsidRPr="00DF73B3">
        <w:t>tym informacje niejawne w</w:t>
      </w:r>
      <w:r>
        <w:t> </w:t>
      </w:r>
      <w:r w:rsidRPr="00DF73B3">
        <w:t>rozumieniu prz</w:t>
      </w:r>
      <w:r w:rsidRPr="00DF73B3">
        <w:t>e</w:t>
      </w:r>
      <w:r w:rsidRPr="00DF73B3">
        <w:t>pisów o</w:t>
      </w:r>
      <w:r>
        <w:t> </w:t>
      </w:r>
      <w:r w:rsidRPr="00DF73B3">
        <w:t>ochronie informacji niejawnych, w</w:t>
      </w:r>
      <w:r>
        <w:t> </w:t>
      </w:r>
      <w:r w:rsidRPr="00DF73B3">
        <w:t>zakresie niezbędnym do wykonywania ich ustawowo określonych zadań.</w:t>
      </w:r>
    </w:p>
    <w:p w:rsidR="00226598" w:rsidRPr="00DF73B3" w:rsidRDefault="00226598" w:rsidP="00226598">
      <w:pPr>
        <w:pStyle w:val="USTustnpkodeksu"/>
      </w:pPr>
      <w:r w:rsidRPr="00DF73B3">
        <w:t>5.</w:t>
      </w:r>
      <w:r w:rsidRPr="00DF73B3">
        <w:rPr>
          <w:rStyle w:val="IGindeksgrny"/>
        </w:rPr>
        <w:footnoteReference w:id="76"/>
      </w:r>
      <w:r w:rsidRPr="00DF73B3">
        <w:rPr>
          <w:rStyle w:val="IGindeksgrny"/>
        </w:rPr>
        <w:t>)</w:t>
      </w:r>
      <w:r w:rsidRPr="00DF73B3">
        <w:t> Przedmiot, zakres, tryb i</w:t>
      </w:r>
      <w:r>
        <w:t> </w:t>
      </w:r>
      <w:r w:rsidRPr="00DF73B3">
        <w:t>terminy przekazywania informacji, o</w:t>
      </w:r>
      <w:r>
        <w:t> </w:t>
      </w:r>
      <w:r w:rsidRPr="00DF73B3">
        <w:t>których mowa</w:t>
      </w:r>
      <w:r w:rsidR="002B3DEE" w:rsidRPr="00DF73B3">
        <w:t xml:space="preserve"> w</w:t>
      </w:r>
      <w:r w:rsidR="002B3DEE">
        <w:t> ust. </w:t>
      </w:r>
      <w:r w:rsidR="002B3DEE" w:rsidRPr="00DF73B3">
        <w:t>4</w:t>
      </w:r>
      <w:r w:rsidR="002B3DEE">
        <w:t xml:space="preserve"> i </w:t>
      </w:r>
      <w:r w:rsidRPr="00DF73B3">
        <w:t>4a, określają odrębne p</w:t>
      </w:r>
      <w:r w:rsidRPr="00DF73B3">
        <w:t>o</w:t>
      </w:r>
      <w:r w:rsidRPr="00DF73B3">
        <w:t>rozumienia zawarte między Funduszem a</w:t>
      </w:r>
      <w:r>
        <w:t> </w:t>
      </w:r>
      <w:r w:rsidRPr="00DF73B3">
        <w:t>Prezesem Narodowego Banku Polskiego, ministrem właściwym do spraw inst</w:t>
      </w:r>
      <w:r w:rsidRPr="00DF73B3">
        <w:t>y</w:t>
      </w:r>
      <w:r w:rsidRPr="00DF73B3">
        <w:t>tucji finansowych i</w:t>
      </w:r>
      <w:r>
        <w:t> </w:t>
      </w:r>
      <w:r w:rsidRPr="00DF73B3">
        <w:t>Prezesem Najwyższej Izby Kontroli, a</w:t>
      </w:r>
      <w:r>
        <w:t> </w:t>
      </w:r>
      <w:r w:rsidRPr="00DF73B3">
        <w:t>także umowa o</w:t>
      </w:r>
      <w:r>
        <w:t> </w:t>
      </w:r>
      <w:r w:rsidRPr="00DF73B3">
        <w:t>współpracy oraz o</w:t>
      </w:r>
      <w:r>
        <w:t> </w:t>
      </w:r>
      <w:r w:rsidRPr="00DF73B3">
        <w:t>wymianie informacji między Funduszem a</w:t>
      </w:r>
      <w:r>
        <w:t> </w:t>
      </w:r>
      <w:r w:rsidRPr="00DF73B3">
        <w:t>Komisją Nadzoru Finansowego, o</w:t>
      </w:r>
      <w:r>
        <w:t> </w:t>
      </w:r>
      <w:r w:rsidRPr="00DF73B3">
        <w:t>której mowa</w:t>
      </w:r>
      <w:r w:rsidR="002B3DEE" w:rsidRPr="00DF73B3">
        <w:t xml:space="preserve"> w</w:t>
      </w:r>
      <w:r w:rsidR="002B3DEE">
        <w:t> art. </w:t>
      </w:r>
      <w:r w:rsidRPr="00DF73B3">
        <w:t>17</w:t>
      </w:r>
      <w:r>
        <w:t> </w:t>
      </w:r>
      <w:r w:rsidRPr="00DF73B3">
        <w:t>ustawy z</w:t>
      </w:r>
      <w:r>
        <w:t> </w:t>
      </w:r>
      <w:r w:rsidRPr="00DF73B3">
        <w:t>dnia 21</w:t>
      </w:r>
      <w:r>
        <w:t> </w:t>
      </w:r>
      <w:r w:rsidRPr="00DF73B3">
        <w:t>lipca 2006</w:t>
      </w:r>
      <w:r>
        <w:t> </w:t>
      </w:r>
      <w:r w:rsidRPr="00DF73B3">
        <w:t>r. o</w:t>
      </w:r>
      <w:r>
        <w:t> </w:t>
      </w:r>
      <w:r w:rsidRPr="00DF73B3">
        <w:t>nadzorze nad ry</w:t>
      </w:r>
      <w:r w:rsidRPr="00DF73B3">
        <w:t>n</w:t>
      </w:r>
      <w:r w:rsidRPr="00DF73B3">
        <w:t>kiem finansowym (</w:t>
      </w:r>
      <w:r w:rsidR="002B3DEE">
        <w:t>Dz. U.</w:t>
      </w:r>
      <w:r w:rsidRPr="00DF73B3">
        <w:t xml:space="preserve"> z</w:t>
      </w:r>
      <w:r>
        <w:t> </w:t>
      </w:r>
      <w:r w:rsidRPr="00DF73B3">
        <w:t>2012</w:t>
      </w:r>
      <w:r>
        <w:t> </w:t>
      </w:r>
      <w:r w:rsidRPr="00DF73B3">
        <w:t>r.</w:t>
      </w:r>
      <w:r w:rsidR="002B3DEE">
        <w:t xml:space="preserve"> poz. </w:t>
      </w:r>
      <w:r w:rsidRPr="00DF73B3">
        <w:t>1149, z</w:t>
      </w:r>
      <w:r>
        <w:t> </w:t>
      </w:r>
      <w:proofErr w:type="spellStart"/>
      <w:r w:rsidRPr="00DF73B3">
        <w:t>późn</w:t>
      </w:r>
      <w:proofErr w:type="spellEnd"/>
      <w:r w:rsidRPr="00DF73B3">
        <w:t>. zm.</w:t>
      </w:r>
      <w:r w:rsidRPr="00DF73B3">
        <w:rPr>
          <w:rStyle w:val="IGindeksgrny"/>
        </w:rPr>
        <w:footnoteReference w:id="77"/>
      </w:r>
      <w:r w:rsidRPr="00DF73B3">
        <w:rPr>
          <w:rStyle w:val="IGindeksgrny"/>
        </w:rPr>
        <w:t>)</w:t>
      </w:r>
      <w:r w:rsidRPr="00DF73B3">
        <w:t>).</w:t>
      </w:r>
    </w:p>
    <w:p w:rsidR="00226598" w:rsidRPr="00DF73B3" w:rsidRDefault="00226598" w:rsidP="00226598">
      <w:pPr>
        <w:pStyle w:val="USTustnpkodeksu"/>
      </w:pPr>
      <w:r w:rsidRPr="00DF73B3">
        <w:t>6. Banki objęte systemem gwarantowania są obowiązane do przekazywania Funduszowi informacji innych niż prz</w:t>
      </w:r>
      <w:r w:rsidRPr="00DF73B3">
        <w:t>e</w:t>
      </w:r>
      <w:r w:rsidRPr="00DF73B3">
        <w:t>kazywane do Narodowego Banku Polskiego, niezbędnych do wykonywania zadań Funduszu.</w:t>
      </w:r>
    </w:p>
    <w:p w:rsidR="00226598" w:rsidRPr="00DF73B3" w:rsidRDefault="00226598" w:rsidP="00226598">
      <w:pPr>
        <w:pStyle w:val="USTustnpkodeksu"/>
      </w:pPr>
      <w:r w:rsidRPr="00DF73B3">
        <w:t>7. Zakres, tryb i</w:t>
      </w:r>
      <w:r>
        <w:t> </w:t>
      </w:r>
      <w:r w:rsidRPr="00DF73B3">
        <w:t>terminy przekazywania przez banki informacji, o</w:t>
      </w:r>
      <w:r>
        <w:t> </w:t>
      </w:r>
      <w:r w:rsidRPr="00DF73B3">
        <w:t>których mowa</w:t>
      </w:r>
      <w:r w:rsidR="002B3DEE" w:rsidRPr="00DF73B3">
        <w:t xml:space="preserve"> w</w:t>
      </w:r>
      <w:r w:rsidR="002B3DEE">
        <w:t> ust. </w:t>
      </w:r>
      <w:r w:rsidRPr="00DF73B3">
        <w:t>6, określa, w</w:t>
      </w:r>
      <w:r>
        <w:t> </w:t>
      </w:r>
      <w:r w:rsidRPr="00DF73B3">
        <w:t>drodze zarz</w:t>
      </w:r>
      <w:r w:rsidRPr="00DF73B3">
        <w:t>ą</w:t>
      </w:r>
      <w:r w:rsidRPr="00DF73B3">
        <w:t>dzenia, Prezes Narodowego Banku Polskiego, na wniosek Funduszu.</w:t>
      </w:r>
    </w:p>
    <w:p w:rsidR="00226598" w:rsidRPr="00DF73B3" w:rsidRDefault="00226598" w:rsidP="00226598">
      <w:pPr>
        <w:pStyle w:val="USTustnpkodeksu"/>
      </w:pPr>
      <w:r w:rsidRPr="00DF73B3">
        <w:t>8. W</w:t>
      </w:r>
      <w:r>
        <w:t> </w:t>
      </w:r>
      <w:r w:rsidRPr="00DF73B3">
        <w:t>przypadku banków spółdzielczych zrzeszonych w</w:t>
      </w:r>
      <w:r>
        <w:t> </w:t>
      </w:r>
      <w:r w:rsidRPr="00DF73B3">
        <w:t>innych bankach informacje, o</w:t>
      </w:r>
      <w:r>
        <w:t> </w:t>
      </w:r>
      <w:r w:rsidRPr="00DF73B3">
        <w:t>których mowa</w:t>
      </w:r>
      <w:r w:rsidR="002B3DEE" w:rsidRPr="00DF73B3">
        <w:t xml:space="preserve"> w</w:t>
      </w:r>
      <w:r w:rsidR="002B3DEE">
        <w:t> ust. </w:t>
      </w:r>
      <w:r w:rsidRPr="00DF73B3">
        <w:t>6, dot</w:t>
      </w:r>
      <w:r w:rsidRPr="00DF73B3">
        <w:t>y</w:t>
      </w:r>
      <w:r w:rsidRPr="00DF73B3">
        <w:t>czące poszczególnych banków, przekazują Funduszowi banki zrzeszające.</w:t>
      </w:r>
    </w:p>
    <w:p w:rsidR="00226598" w:rsidRPr="00DF73B3" w:rsidRDefault="00226598" w:rsidP="00226598">
      <w:pPr>
        <w:pStyle w:val="USTustnpkodeksu"/>
        <w:rPr>
          <w:rStyle w:val="IGindeksgrny"/>
        </w:rPr>
      </w:pPr>
      <w:r w:rsidRPr="00DF73B3">
        <w:t>9. (uchylony)</w:t>
      </w:r>
    </w:p>
    <w:p w:rsidR="00226598" w:rsidRPr="00DF73B3" w:rsidRDefault="00226598" w:rsidP="00226598">
      <w:pPr>
        <w:pStyle w:val="USTustnpkodeksu"/>
      </w:pPr>
      <w:r w:rsidRPr="00DF73B3">
        <w:t>10. Uzyskiwane informacje dotyczące podmiotów objętych systemem gwarantowania Fundusz może wykorzystywać tylko w</w:t>
      </w:r>
      <w:r>
        <w:t> </w:t>
      </w:r>
      <w:r w:rsidRPr="00DF73B3">
        <w:t>celu realizacji zadań określonych w</w:t>
      </w:r>
      <w:r>
        <w:t> </w:t>
      </w:r>
      <w:r w:rsidRPr="00DF73B3">
        <w:t>niniejszej ustawie.</w:t>
      </w:r>
    </w:p>
    <w:p w:rsidR="00226598" w:rsidRPr="00DF73B3" w:rsidRDefault="00226598" w:rsidP="00226598">
      <w:pPr>
        <w:pStyle w:val="ARTartustawynprozporzdzenia"/>
      </w:pPr>
      <w:r w:rsidRPr="00DF73B3">
        <w:rPr>
          <w:rStyle w:val="Ppogrubienie"/>
        </w:rPr>
        <w:t>Art. 38a.</w:t>
      </w:r>
      <w:r w:rsidRPr="000D2802">
        <w:t> </w:t>
      </w:r>
      <w:r w:rsidRPr="00DF73B3">
        <w:t>1. Informacje uzyskane w</w:t>
      </w:r>
      <w:r>
        <w:t> </w:t>
      </w:r>
      <w:r w:rsidRPr="00DF73B3">
        <w:t>trybie określonym</w:t>
      </w:r>
      <w:r w:rsidR="002B3DEE" w:rsidRPr="00DF73B3">
        <w:t xml:space="preserve"> w</w:t>
      </w:r>
      <w:r w:rsidR="002B3DEE">
        <w:t> art. </w:t>
      </w:r>
      <w:r w:rsidRPr="00DF73B3">
        <w:t>38</w:t>
      </w:r>
      <w:r>
        <w:t> </w:t>
      </w:r>
      <w:r w:rsidRPr="00DF73B3">
        <w:t>mogą być wykorzystywane przez Fundusz do opr</w:t>
      </w:r>
      <w:r w:rsidRPr="00DF73B3">
        <w:t>a</w:t>
      </w:r>
      <w:r w:rsidRPr="00DF73B3">
        <w:t>cowywania analiz i</w:t>
      </w:r>
      <w:r>
        <w:t> </w:t>
      </w:r>
      <w:r w:rsidRPr="00DF73B3">
        <w:t>prognoz dotyczących sektora bankowego.</w:t>
      </w:r>
    </w:p>
    <w:p w:rsidR="00226598" w:rsidRPr="00DF73B3" w:rsidRDefault="00226598" w:rsidP="00226598">
      <w:pPr>
        <w:pStyle w:val="USTustnpkodeksu"/>
      </w:pPr>
      <w:r w:rsidRPr="00DF73B3">
        <w:t>2.</w:t>
      </w:r>
      <w:r w:rsidRPr="00DF73B3">
        <w:rPr>
          <w:rStyle w:val="IGindeksgrny"/>
        </w:rPr>
        <w:footnoteReference w:id="78"/>
      </w:r>
      <w:r w:rsidRPr="00DF73B3">
        <w:rPr>
          <w:rStyle w:val="IGindeksgrny"/>
        </w:rPr>
        <w:t>)</w:t>
      </w:r>
      <w:r w:rsidRPr="00DF73B3">
        <w:t> Informacje określone</w:t>
      </w:r>
      <w:r w:rsidR="002B3DEE" w:rsidRPr="00DF73B3">
        <w:t xml:space="preserve"> w</w:t>
      </w:r>
      <w:r w:rsidR="002B3DEE">
        <w:t> ust. </w:t>
      </w:r>
      <w:r w:rsidRPr="00DF73B3">
        <w:t>1</w:t>
      </w:r>
      <w:r>
        <w:t> </w:t>
      </w:r>
      <w:r w:rsidRPr="00DF73B3">
        <w:t>nie mogą być udostępniane przez Fundusz innym podmiotom, z</w:t>
      </w:r>
      <w:r>
        <w:t> </w:t>
      </w:r>
      <w:r w:rsidRPr="00DF73B3">
        <w:t>zastrzeżeniem</w:t>
      </w:r>
      <w:r w:rsidR="002B3DEE">
        <w:t xml:space="preserve"> art. </w:t>
      </w:r>
      <w:r w:rsidRPr="00DF73B3">
        <w:t>3</w:t>
      </w:r>
      <w:r w:rsidR="002B3DEE" w:rsidRPr="00DF73B3">
        <w:t>8</w:t>
      </w:r>
      <w:r w:rsidR="002B3DEE">
        <w:t xml:space="preserve"> ust. </w:t>
      </w:r>
      <w:r w:rsidRPr="00DF73B3">
        <w:t>4a.</w:t>
      </w:r>
    </w:p>
    <w:p w:rsidR="00226598" w:rsidRPr="00DF73B3" w:rsidRDefault="00226598" w:rsidP="00226598">
      <w:pPr>
        <w:pStyle w:val="USTustnpkodeksu"/>
      </w:pPr>
      <w:r w:rsidRPr="00DF73B3">
        <w:t>3. Analizy i</w:t>
      </w:r>
      <w:r>
        <w:t> </w:t>
      </w:r>
      <w:r w:rsidRPr="00DF73B3">
        <w:t>prognozy, o</w:t>
      </w:r>
      <w:r>
        <w:t> </w:t>
      </w:r>
      <w:r w:rsidRPr="00DF73B3">
        <w:t>których mowa</w:t>
      </w:r>
      <w:r w:rsidR="002B3DEE" w:rsidRPr="00DF73B3">
        <w:t xml:space="preserve"> w</w:t>
      </w:r>
      <w:r w:rsidR="002B3DEE">
        <w:t> ust. </w:t>
      </w:r>
      <w:r w:rsidRPr="00DF73B3">
        <w:t>1, mogą być publikowane. Fundusz może je także udostępniać zaint</w:t>
      </w:r>
      <w:r w:rsidRPr="00DF73B3">
        <w:t>e</w:t>
      </w:r>
      <w:r w:rsidRPr="00DF73B3">
        <w:t>resowanym podmiotom.</w:t>
      </w:r>
    </w:p>
    <w:p w:rsidR="00226598" w:rsidRPr="00226598" w:rsidRDefault="00226598" w:rsidP="00226598">
      <w:pPr>
        <w:pStyle w:val="ARTartustawynprozporzdzenia"/>
      </w:pPr>
      <w:r w:rsidRPr="00DF73B3">
        <w:rPr>
          <w:rStyle w:val="Ppogrubienie"/>
        </w:rPr>
        <w:t>Art.</w:t>
      </w:r>
      <w:r w:rsidRPr="00226598">
        <w:rPr>
          <w:rStyle w:val="Ppogrubienie"/>
        </w:rPr>
        <w:t> 38b.</w:t>
      </w:r>
      <w:bookmarkStart w:id="22" w:name="_Ref388962280"/>
      <w:r w:rsidRPr="00226598">
        <w:rPr>
          <w:rStyle w:val="IGindeksgrny"/>
        </w:rPr>
        <w:footnoteReference w:id="79"/>
      </w:r>
      <w:bookmarkEnd w:id="22"/>
      <w:r w:rsidRPr="00226598">
        <w:rPr>
          <w:rStyle w:val="IGindeksgrny"/>
        </w:rPr>
        <w:t>)</w:t>
      </w:r>
      <w:r w:rsidRPr="00226598">
        <w:t> 1. Podmioty objęte systemem gwarantowania informują osoby korzystające oraz zainteresowane korz</w:t>
      </w:r>
      <w:r w:rsidRPr="00226598">
        <w:t>y</w:t>
      </w:r>
      <w:r w:rsidRPr="00226598">
        <w:t>staniem z ich usług o:</w:t>
      </w:r>
    </w:p>
    <w:p w:rsidR="00226598" w:rsidRPr="00DF73B3" w:rsidRDefault="00226598" w:rsidP="00226598">
      <w:pPr>
        <w:pStyle w:val="PKTpunkt"/>
      </w:pPr>
      <w:r w:rsidRPr="00DF73B3">
        <w:t>1)</w:t>
      </w:r>
      <w:r w:rsidRPr="00DF73B3">
        <w:tab/>
        <w:t>swojej sytuacji ekonomiczno</w:t>
      </w:r>
      <w:r>
        <w:softHyphen/>
      </w:r>
      <w:r>
        <w:softHyphen/>
      </w:r>
      <w:r w:rsidR="002B3DEE">
        <w:softHyphen/>
      </w:r>
      <w:r w:rsidR="002B3DEE">
        <w:noBreakHyphen/>
      </w:r>
      <w:r w:rsidRPr="00DF73B3">
        <w:t>finansowej;</w:t>
      </w:r>
    </w:p>
    <w:p w:rsidR="00226598" w:rsidRPr="00226598" w:rsidRDefault="00226598" w:rsidP="00226598">
      <w:pPr>
        <w:pStyle w:val="PKTpunkt"/>
      </w:pPr>
      <w:r w:rsidRPr="00DF73B3">
        <w:t>2)</w:t>
      </w:r>
      <w:r w:rsidRPr="00226598">
        <w:tab/>
        <w:t>uczestnictwie w ustawowym systemie gwarantowania i zasadach jego funkcjonowania, w tym o zakresie podmiot</w:t>
      </w:r>
      <w:r w:rsidRPr="00226598">
        <w:t>o</w:t>
      </w:r>
      <w:r w:rsidRPr="00226598">
        <w:t>wym i przedmiotowym ochrony przysługującej ze strony tego systemu, wskazując w szczególności:</w:t>
      </w:r>
    </w:p>
    <w:p w:rsidR="00226598" w:rsidRPr="00DF73B3" w:rsidRDefault="00226598" w:rsidP="00226598">
      <w:pPr>
        <w:pStyle w:val="LITlitera"/>
      </w:pPr>
      <w:r w:rsidRPr="00DF73B3">
        <w:t>a)</w:t>
      </w:r>
      <w:r w:rsidRPr="00DF73B3">
        <w:tab/>
        <w:t>kwotę określającą maksymalną wysokość gwarancji,</w:t>
      </w:r>
    </w:p>
    <w:p w:rsidR="00226598" w:rsidRPr="00DF73B3" w:rsidRDefault="00226598" w:rsidP="00226598">
      <w:pPr>
        <w:pStyle w:val="LITlitera"/>
      </w:pPr>
      <w:r w:rsidRPr="00DF73B3">
        <w:t>b)</w:t>
      </w:r>
      <w:r w:rsidRPr="00DF73B3">
        <w:tab/>
        <w:t>rodzaje podmiotów, które zgodnie z</w:t>
      </w:r>
      <w:r>
        <w:t> </w:t>
      </w:r>
      <w:r w:rsidRPr="00DF73B3">
        <w:t>ustawą mogą być uznane za deponenta uprawnionego do otrzymania świa</w:t>
      </w:r>
      <w:r w:rsidRPr="00DF73B3">
        <w:t>d</w:t>
      </w:r>
      <w:r w:rsidRPr="00DF73B3">
        <w:t>czenia pieniężnego.</w:t>
      </w:r>
    </w:p>
    <w:p w:rsidR="00226598" w:rsidRPr="00226598" w:rsidRDefault="00226598" w:rsidP="00226598">
      <w:pPr>
        <w:pStyle w:val="USTustnpkodeksu"/>
      </w:pPr>
      <w:r w:rsidRPr="00DF73B3">
        <w:t>2.</w:t>
      </w:r>
      <w:r w:rsidRPr="00226598">
        <w:t> Podmioty objęte systemem gwarantowania obowiązane są poinformować osoby korzystające oraz zainteresowane korzystaniem z ich usług o braku ochrony gwarancyjnej w przypadku, gdy:</w:t>
      </w:r>
    </w:p>
    <w:p w:rsidR="00226598" w:rsidRPr="00DF73B3" w:rsidRDefault="00226598" w:rsidP="00226598">
      <w:pPr>
        <w:pStyle w:val="PKTpunkt"/>
      </w:pPr>
      <w:r w:rsidRPr="00DF73B3">
        <w:t>1)</w:t>
      </w:r>
      <w:r w:rsidRPr="00DF73B3">
        <w:tab/>
        <w:t>wierzytelność, powstająca w</w:t>
      </w:r>
      <w:r>
        <w:t> </w:t>
      </w:r>
      <w:r w:rsidRPr="00DF73B3">
        <w:t>związku z</w:t>
      </w:r>
      <w:r>
        <w:t> </w:t>
      </w:r>
      <w:r w:rsidRPr="00DF73B3">
        <w:t>wykonywaniem czynności bankowych, nie będzie chroniona przez ustawowy system gwarantowania, w</w:t>
      </w:r>
      <w:r>
        <w:t> </w:t>
      </w:r>
      <w:r w:rsidRPr="00DF73B3">
        <w:t>szczególności jeżeli osoby korzystające oraz zainteresowane korzystaniem z</w:t>
      </w:r>
      <w:r>
        <w:t> </w:t>
      </w:r>
      <w:r w:rsidRPr="00DF73B3">
        <w:t>ich usług nie mogą być uznane za deponenta w</w:t>
      </w:r>
      <w:r>
        <w:t> </w:t>
      </w:r>
      <w:r w:rsidRPr="00DF73B3">
        <w:t>rozumieniu niniejszej ustawy;</w:t>
      </w:r>
    </w:p>
    <w:p w:rsidR="00226598" w:rsidRPr="00DF73B3" w:rsidRDefault="00226598" w:rsidP="00226598">
      <w:pPr>
        <w:pStyle w:val="PKTpunkt"/>
      </w:pPr>
      <w:r w:rsidRPr="00DF73B3">
        <w:t>2)</w:t>
      </w:r>
      <w:r w:rsidRPr="00DF73B3">
        <w:tab/>
        <w:t>w związku z</w:t>
      </w:r>
      <w:r>
        <w:t> </w:t>
      </w:r>
      <w:r w:rsidRPr="00DF73B3">
        <w:t>wykonywaniem innej czynności niż czynność bankowa, podmiot objęty ustawowym systemem gwara</w:t>
      </w:r>
      <w:r w:rsidRPr="00DF73B3">
        <w:t>n</w:t>
      </w:r>
      <w:r w:rsidRPr="00DF73B3">
        <w:t>towania wystawia dokument imienny potwierdzający jego zobowiązanie pieniężne;</w:t>
      </w:r>
    </w:p>
    <w:p w:rsidR="00226598" w:rsidRPr="00DF73B3" w:rsidRDefault="00226598" w:rsidP="00226598">
      <w:pPr>
        <w:pStyle w:val="PKTpunkt"/>
      </w:pPr>
      <w:r w:rsidRPr="00DF73B3">
        <w:t>3)</w:t>
      </w:r>
      <w:r w:rsidRPr="00DF73B3">
        <w:tab/>
        <w:t>w związku z</w:t>
      </w:r>
      <w:r>
        <w:t> </w:t>
      </w:r>
      <w:r w:rsidRPr="00DF73B3">
        <w:t>usługami świadczonymi przez podmiot objęty systemem gwarantowania, w</w:t>
      </w:r>
      <w:r>
        <w:t> </w:t>
      </w:r>
      <w:r w:rsidRPr="00DF73B3">
        <w:t>szczególności polegającymi na pośredniczeniu w</w:t>
      </w:r>
      <w:r>
        <w:t> </w:t>
      </w:r>
      <w:r w:rsidRPr="00DF73B3">
        <w:t>zawieraniu umów, powstają lub mogą powstać jakiekolwiek wierzytelności osoby korzystającej oraz zainteresowanej korzystaniem z</w:t>
      </w:r>
      <w:r>
        <w:t> </w:t>
      </w:r>
      <w:r w:rsidRPr="00DF73B3">
        <w:t>ich usług wobec innego podmiotu, który nie jest objęty systemem gwarantow</w:t>
      </w:r>
      <w:r w:rsidRPr="00DF73B3">
        <w:t>a</w:t>
      </w:r>
      <w:r w:rsidRPr="00DF73B3">
        <w:t>nia.</w:t>
      </w:r>
    </w:p>
    <w:p w:rsidR="00226598" w:rsidRPr="00DF73B3" w:rsidRDefault="00226598" w:rsidP="00226598">
      <w:pPr>
        <w:pStyle w:val="USTustnpkodeksu"/>
      </w:pPr>
      <w:r w:rsidRPr="00DF73B3">
        <w:t>3. Informacje, o</w:t>
      </w:r>
      <w:r>
        <w:t> </w:t>
      </w:r>
      <w:r w:rsidRPr="00DF73B3">
        <w:t>których mowa</w:t>
      </w:r>
      <w:r w:rsidR="002B3DEE" w:rsidRPr="00DF73B3">
        <w:t xml:space="preserve"> w</w:t>
      </w:r>
      <w:r w:rsidR="002B3DEE">
        <w:t> ust. </w:t>
      </w:r>
      <w:r w:rsidR="002B3DEE" w:rsidRPr="00DF73B3">
        <w:t>1</w:t>
      </w:r>
      <w:r w:rsidR="002B3DEE">
        <w:t xml:space="preserve"> pkt </w:t>
      </w:r>
      <w:r w:rsidR="002B3DEE" w:rsidRPr="00DF73B3">
        <w:t>2</w:t>
      </w:r>
      <w:r w:rsidR="002B3DEE">
        <w:t xml:space="preserve"> i ust. </w:t>
      </w:r>
      <w:r w:rsidR="002B3DEE" w:rsidRPr="00DF73B3">
        <w:t>2</w:t>
      </w:r>
      <w:r w:rsidR="002B3DEE">
        <w:t xml:space="preserve"> pkt </w:t>
      </w:r>
      <w:r w:rsidR="002B3DEE" w:rsidRPr="00DF73B3">
        <w:t>1</w:t>
      </w:r>
      <w:r w:rsidR="002B3DEE">
        <w:t xml:space="preserve"> i </w:t>
      </w:r>
      <w:r w:rsidRPr="00DF73B3">
        <w:t>2, powinny być również zawarte w</w:t>
      </w:r>
      <w:r>
        <w:t> </w:t>
      </w:r>
      <w:r w:rsidRPr="00DF73B3">
        <w:t>umowach między osobami korzystającymi oraz zainteresowanymi korzystaniem z</w:t>
      </w:r>
      <w:r>
        <w:t> </w:t>
      </w:r>
      <w:r w:rsidRPr="00DF73B3">
        <w:t>usług a</w:t>
      </w:r>
      <w:r>
        <w:t> </w:t>
      </w:r>
      <w:r w:rsidRPr="00DF73B3">
        <w:t>podmiotem objętym systemem gwarantowania.</w:t>
      </w:r>
    </w:p>
    <w:p w:rsidR="00226598" w:rsidRPr="00DF73B3" w:rsidRDefault="00226598" w:rsidP="00226598">
      <w:pPr>
        <w:pStyle w:val="USTustnpkodeksu"/>
      </w:pPr>
      <w:r w:rsidRPr="00DF73B3">
        <w:t>4. Informacje dotyczące trybu i</w:t>
      </w:r>
      <w:r>
        <w:t> </w:t>
      </w:r>
      <w:r w:rsidRPr="00DF73B3">
        <w:t>warunków otrzymania świadczenia pieniężnego na podstawie ustawy powinny zostać udostępnione na wniosek osoby korzystającej oraz zainteresowanej korzystaniem z</w:t>
      </w:r>
      <w:r>
        <w:t> </w:t>
      </w:r>
      <w:r w:rsidRPr="00DF73B3">
        <w:t>usług.</w:t>
      </w:r>
    </w:p>
    <w:p w:rsidR="00226598" w:rsidRPr="00226598" w:rsidRDefault="00226598" w:rsidP="00226598">
      <w:pPr>
        <w:pStyle w:val="USTustnpkodeksu"/>
      </w:pPr>
      <w:r w:rsidRPr="00DF73B3">
        <w:t>5.</w:t>
      </w:r>
      <w:r w:rsidRPr="00226598">
        <w:t> Wszelkie informacje udostępniane osobom korzystającym oraz zainteresowanym korzystaniem z usług stosownie do przepisów</w:t>
      </w:r>
      <w:r w:rsidR="002B3DEE">
        <w:t xml:space="preserve"> ust. </w:t>
      </w:r>
      <w:r w:rsidRPr="00226598">
        <w:t>1–3, powinny być podawane w sposób:</w:t>
      </w:r>
    </w:p>
    <w:p w:rsidR="00226598" w:rsidRPr="00DF73B3" w:rsidRDefault="00226598" w:rsidP="00226598">
      <w:pPr>
        <w:pStyle w:val="PKTpunkt"/>
      </w:pPr>
      <w:r w:rsidRPr="00DF73B3">
        <w:t>1)</w:t>
      </w:r>
      <w:r w:rsidRPr="00DF73B3">
        <w:tab/>
        <w:t>w jaki podawane są informacje o</w:t>
      </w:r>
      <w:r>
        <w:t> </w:t>
      </w:r>
      <w:r w:rsidRPr="00DF73B3">
        <w:t>świadczonych usługach;</w:t>
      </w:r>
    </w:p>
    <w:p w:rsidR="00226598" w:rsidRPr="00DF73B3" w:rsidRDefault="00226598" w:rsidP="00226598">
      <w:pPr>
        <w:pStyle w:val="PKTpunkt"/>
      </w:pPr>
      <w:r w:rsidRPr="00DF73B3">
        <w:t>2)</w:t>
      </w:r>
      <w:r w:rsidRPr="00DF73B3">
        <w:tab/>
        <w:t>jednoznaczny i</w:t>
      </w:r>
      <w:r>
        <w:t> </w:t>
      </w:r>
      <w:r w:rsidRPr="00DF73B3">
        <w:t>zrozumiały.</w:t>
      </w:r>
    </w:p>
    <w:p w:rsidR="00226598" w:rsidRPr="00DF73B3" w:rsidRDefault="00226598" w:rsidP="00226598">
      <w:pPr>
        <w:pStyle w:val="USTustnpkodeksu"/>
      </w:pPr>
      <w:r w:rsidRPr="00DF73B3">
        <w:t>6. Informacje o</w:t>
      </w:r>
      <w:r>
        <w:t> </w:t>
      </w:r>
      <w:r w:rsidRPr="00DF73B3">
        <w:t>uczestnictwie w</w:t>
      </w:r>
      <w:r>
        <w:t> </w:t>
      </w:r>
      <w:r w:rsidRPr="00DF73B3">
        <w:t>obowiązkowym systemie gwarantowania nie mogą być wykorzystywane w</w:t>
      </w:r>
      <w:r>
        <w:t> </w:t>
      </w:r>
      <w:r w:rsidRPr="00DF73B3">
        <w:t>celach reklamowych i</w:t>
      </w:r>
      <w:r>
        <w:t> </w:t>
      </w:r>
      <w:r w:rsidRPr="00DF73B3">
        <w:t>powinny być ograniczone wyłącznie do informacji określonych</w:t>
      </w:r>
      <w:r w:rsidR="002B3DEE" w:rsidRPr="00DF73B3">
        <w:t xml:space="preserve"> w</w:t>
      </w:r>
      <w:r w:rsidR="002B3DEE">
        <w:t> ust. </w:t>
      </w:r>
      <w:r w:rsidR="002B3DEE" w:rsidRPr="00DF73B3">
        <w:t>1</w:t>
      </w:r>
      <w:r w:rsidR="002B3DEE">
        <w:t xml:space="preserve"> i </w:t>
      </w:r>
      <w:r w:rsidRPr="00DF73B3">
        <w:t>2.</w:t>
      </w:r>
    </w:p>
    <w:p w:rsidR="00226598" w:rsidRPr="00DF73B3" w:rsidRDefault="00226598" w:rsidP="00226598">
      <w:pPr>
        <w:pStyle w:val="USTustnpkodeksu"/>
      </w:pPr>
      <w:r w:rsidRPr="00DF73B3">
        <w:t>7. Zakaz określony</w:t>
      </w:r>
      <w:r w:rsidR="002B3DEE" w:rsidRPr="00DF73B3">
        <w:t xml:space="preserve"> w</w:t>
      </w:r>
      <w:r w:rsidR="002B3DEE">
        <w:t> ust. </w:t>
      </w:r>
      <w:r w:rsidRPr="00DF73B3">
        <w:t>6</w:t>
      </w:r>
      <w:r>
        <w:t> </w:t>
      </w:r>
      <w:r w:rsidRPr="00DF73B3">
        <w:t>stosuje się również do podmiotów niebędących uczestnikami systemu gwarantowania.</w:t>
      </w:r>
    </w:p>
    <w:p w:rsidR="00226598" w:rsidRPr="00226598" w:rsidRDefault="00226598" w:rsidP="00226598">
      <w:pPr>
        <w:pStyle w:val="ARTartustawynprozporzdzenia"/>
      </w:pPr>
      <w:bookmarkStart w:id="23" w:name="f0193eTJ2s25v8089a"/>
      <w:bookmarkEnd w:id="23"/>
      <w:r w:rsidRPr="00DF73B3">
        <w:rPr>
          <w:rStyle w:val="Ppogrubienie"/>
        </w:rPr>
        <w:t>Art.</w:t>
      </w:r>
      <w:r w:rsidRPr="00226598">
        <w:rPr>
          <w:rStyle w:val="Ppogrubienie"/>
        </w:rPr>
        <w:t> 38c.</w:t>
      </w:r>
      <w:r w:rsidRPr="00226598">
        <w:rPr>
          <w:rStyle w:val="IGindeksgrny"/>
        </w:rPr>
        <w:footnoteReference w:id="80"/>
      </w:r>
      <w:r w:rsidRPr="00226598">
        <w:rPr>
          <w:rStyle w:val="IGindeksgrny"/>
        </w:rPr>
        <w:t>)</w:t>
      </w:r>
      <w:r w:rsidRPr="00226598">
        <w:t> 1. Fundusz, na zasadzie wzajemności, współpracuje z podmiotami odpowiedzialnymi za oficjalnie uzn</w:t>
      </w:r>
      <w:r w:rsidRPr="00226598">
        <w:t>a</w:t>
      </w:r>
      <w:r w:rsidRPr="00226598">
        <w:t>ne systemy gwarantowania w państwach, w których:</w:t>
      </w:r>
    </w:p>
    <w:p w:rsidR="00226598" w:rsidRPr="00DF73B3" w:rsidRDefault="00226598" w:rsidP="00226598">
      <w:pPr>
        <w:pStyle w:val="PKTpunkt"/>
      </w:pPr>
      <w:r w:rsidRPr="00DF73B3">
        <w:t>1)</w:t>
      </w:r>
      <w:r w:rsidRPr="00DF73B3">
        <w:tab/>
        <w:t>banki krajowe prowadzą działalność poprzez oddział, w</w:t>
      </w:r>
      <w:r>
        <w:t> </w:t>
      </w:r>
      <w:r w:rsidRPr="00DF73B3">
        <w:t>przypadku gdy oddział ten utworzony został na terytorium innego państwa należącego do Europejskiego Obszaru Gospodarczego;</w:t>
      </w:r>
    </w:p>
    <w:p w:rsidR="00226598" w:rsidRPr="00DF73B3" w:rsidRDefault="00226598" w:rsidP="00226598">
      <w:pPr>
        <w:pStyle w:val="PKTpunkt"/>
      </w:pPr>
      <w:r w:rsidRPr="00DF73B3">
        <w:t>2)</w:t>
      </w:r>
      <w:r w:rsidRPr="00DF73B3">
        <w:tab/>
        <w:t>mają siedziby instytucje kredytowe prowadzące działalność na terytorium Rzeczypospolitej Polskiej poprzez oddział.</w:t>
      </w:r>
    </w:p>
    <w:p w:rsidR="00226598" w:rsidRPr="00DF73B3" w:rsidRDefault="00226598" w:rsidP="00226598">
      <w:pPr>
        <w:pStyle w:val="USTustnpkodeksu"/>
      </w:pPr>
      <w:r w:rsidRPr="00DF73B3">
        <w:t>2. Fundusz może zawierać porozumienia, określające w</w:t>
      </w:r>
      <w:r>
        <w:t> </w:t>
      </w:r>
      <w:r w:rsidRPr="00DF73B3">
        <w:t>szczególności zasady współpracy, o</w:t>
      </w:r>
      <w:r>
        <w:t> </w:t>
      </w:r>
      <w:r w:rsidRPr="00DF73B3">
        <w:t>której mowa</w:t>
      </w:r>
      <w:r w:rsidR="002B3DEE" w:rsidRPr="00DF73B3">
        <w:t xml:space="preserve"> w</w:t>
      </w:r>
      <w:r w:rsidR="002B3DEE">
        <w:t> ust. </w:t>
      </w:r>
      <w:r w:rsidRPr="00DF73B3">
        <w:t>1, zakres wymiany informacji oraz zasady ochrony tych informacji.</w:t>
      </w:r>
    </w:p>
    <w:p w:rsidR="00226598" w:rsidRPr="00DF73B3" w:rsidRDefault="00226598" w:rsidP="00226598">
      <w:pPr>
        <w:pStyle w:val="USTustnpkodeksu"/>
      </w:pPr>
      <w:r w:rsidRPr="00DF73B3">
        <w:t>3. Fundusz jest uprawniony do przekazywania podmiotom, o</w:t>
      </w:r>
      <w:r>
        <w:t> </w:t>
      </w:r>
      <w:r w:rsidRPr="00DF73B3">
        <w:t>których mowa</w:t>
      </w:r>
      <w:r w:rsidR="002B3DEE" w:rsidRPr="00DF73B3">
        <w:t xml:space="preserve"> w</w:t>
      </w:r>
      <w:r w:rsidR="002B3DEE">
        <w:t> ust. </w:t>
      </w:r>
      <w:r w:rsidRPr="00DF73B3">
        <w:t>1, również informacji prawem chronionych, pod warunkiem że podczas przekazywania zapewnione zostaną odpowiednie środki niezbędne do ich ochr</w:t>
      </w:r>
      <w:r w:rsidRPr="00DF73B3">
        <w:t>o</w:t>
      </w:r>
      <w:r w:rsidRPr="00DF73B3">
        <w:t>ny przed nieuprawnionym ujawnieniem lub utratą oraz że przekazywanie następuje w</w:t>
      </w:r>
      <w:r>
        <w:t> </w:t>
      </w:r>
      <w:r w:rsidRPr="00DF73B3">
        <w:t>celu ustalenia lub weryfikacji nale</w:t>
      </w:r>
      <w:r w:rsidRPr="00DF73B3">
        <w:t>ż</w:t>
      </w:r>
      <w:r w:rsidRPr="00DF73B3">
        <w:t>nych, potencjalnych lub spornych świadczeń na rzecz deponentów albo w</w:t>
      </w:r>
      <w:r>
        <w:t> </w:t>
      </w:r>
      <w:r w:rsidRPr="00DF73B3">
        <w:t>związku z</w:t>
      </w:r>
      <w:r>
        <w:t> </w:t>
      </w:r>
      <w:r w:rsidRPr="00DF73B3">
        <w:t>realizacją obowiązku wypłaty świa</w:t>
      </w:r>
      <w:r w:rsidRPr="00DF73B3">
        <w:t>d</w:t>
      </w:r>
      <w:r w:rsidRPr="00DF73B3">
        <w:t>czeń gwarancyjnych.</w:t>
      </w:r>
    </w:p>
    <w:p w:rsidR="00226598" w:rsidRPr="00DF73B3" w:rsidRDefault="00226598" w:rsidP="00226598">
      <w:pPr>
        <w:pStyle w:val="USTustnpkodeksu"/>
      </w:pPr>
      <w:r w:rsidRPr="00DF73B3">
        <w:t>4. Informacje otrzymane przez Fundusz w</w:t>
      </w:r>
      <w:r>
        <w:t> </w:t>
      </w:r>
      <w:r w:rsidRPr="00DF73B3">
        <w:t>ramach współpracy od podmiotów, o</w:t>
      </w:r>
      <w:r>
        <w:t> </w:t>
      </w:r>
      <w:r w:rsidRPr="00DF73B3">
        <w:t>których mowa</w:t>
      </w:r>
      <w:r w:rsidR="002B3DEE" w:rsidRPr="00DF73B3">
        <w:t xml:space="preserve"> w</w:t>
      </w:r>
      <w:r w:rsidR="002B3DEE">
        <w:t> ust. </w:t>
      </w:r>
      <w:r w:rsidRPr="00DF73B3">
        <w:t>1, nie mogą być udostępniane innym osobom, z</w:t>
      </w:r>
      <w:r>
        <w:t> </w:t>
      </w:r>
      <w:r w:rsidRPr="00DF73B3">
        <w:t>wyjątkiem syndyka lub zarządcy masy upadłości podmiotu objętego systemem gw</w:t>
      </w:r>
      <w:r w:rsidRPr="00DF73B3">
        <w:t>a</w:t>
      </w:r>
      <w:r w:rsidRPr="00DF73B3">
        <w:t>rantowania. Ograniczenie to nie dotyczy przypadków, w</w:t>
      </w:r>
      <w:r>
        <w:t> </w:t>
      </w:r>
      <w:r w:rsidRPr="00DF73B3">
        <w:t>których informacje nie są objęte ochroną prawną na terytorium Rzeczypospolitej Polskiej lub na terytorium państwa, w</w:t>
      </w:r>
      <w:r>
        <w:t> </w:t>
      </w:r>
      <w:r w:rsidRPr="00DF73B3">
        <w:t>którym funkcjonuje system gwarantowania przekazujący inform</w:t>
      </w:r>
      <w:r w:rsidRPr="00DF73B3">
        <w:t>a</w:t>
      </w:r>
      <w:r w:rsidRPr="00DF73B3">
        <w:t>cje.</w:t>
      </w:r>
    </w:p>
    <w:p w:rsidR="00226598" w:rsidRPr="00DF73B3" w:rsidRDefault="00226598" w:rsidP="00226598">
      <w:pPr>
        <w:pStyle w:val="ROZDZODDZOZNoznaczenierozdziauluboddziau"/>
        <w:rPr>
          <w:rStyle w:val="IGindeksgrny"/>
        </w:rPr>
      </w:pPr>
      <w:r w:rsidRPr="00DF73B3">
        <w:t>Rozdział 4b</w:t>
      </w:r>
      <w:r w:rsidRPr="00DF73B3">
        <w:rPr>
          <w:rStyle w:val="IGindeksgrny"/>
        </w:rPr>
        <w:footnoteReference w:id="81"/>
      </w:r>
      <w:r w:rsidRPr="00DF73B3">
        <w:rPr>
          <w:rStyle w:val="IGindeksgrny"/>
        </w:rPr>
        <w:t>)</w:t>
      </w:r>
    </w:p>
    <w:p w:rsidR="00226598" w:rsidRPr="00DF73B3" w:rsidRDefault="00226598" w:rsidP="00226598">
      <w:pPr>
        <w:pStyle w:val="ROZDZODDZPRZEDMprzedmiotregulacjirozdziauluboddziau"/>
      </w:pPr>
      <w:r w:rsidRPr="00DF73B3">
        <w:t>Tryb pozyskiwania informacji o</w:t>
      </w:r>
      <w:r>
        <w:t> </w:t>
      </w:r>
      <w:r w:rsidRPr="00DF73B3">
        <w:t>środkach gwarantowanych. Systemy wyliczania podmiotów objętych systemem gwarantowania</w:t>
      </w:r>
    </w:p>
    <w:p w:rsidR="00226598" w:rsidRPr="00DF73B3" w:rsidRDefault="00226598" w:rsidP="00226598">
      <w:pPr>
        <w:pStyle w:val="ARTartustawynprozporzdzenia"/>
      </w:pPr>
      <w:r w:rsidRPr="00DF73B3">
        <w:rPr>
          <w:rStyle w:val="Ppogrubienie"/>
        </w:rPr>
        <w:t>Art. 38d.</w:t>
      </w:r>
      <w:r w:rsidRPr="00DF73B3">
        <w:t> Środki gwarantowane są płatne na podstawie danych znajdujących się w</w:t>
      </w:r>
      <w:r>
        <w:t> </w:t>
      </w:r>
      <w:r w:rsidRPr="00DF73B3">
        <w:t>systemie wyliczania podmiotu o</w:t>
      </w:r>
      <w:r w:rsidRPr="00DF73B3">
        <w:t>b</w:t>
      </w:r>
      <w:r w:rsidRPr="00DF73B3">
        <w:t>jętego systemem gwarantowania.</w:t>
      </w:r>
    </w:p>
    <w:p w:rsidR="00226598" w:rsidRPr="00DF73B3" w:rsidRDefault="00226598" w:rsidP="00226598">
      <w:pPr>
        <w:pStyle w:val="ARTartustawynprozporzdzenia"/>
      </w:pPr>
      <w:r w:rsidRPr="00DF73B3">
        <w:rPr>
          <w:rStyle w:val="Ppogrubienie"/>
        </w:rPr>
        <w:t>Art. 38e.</w:t>
      </w:r>
      <w:r w:rsidRPr="00DF73B3">
        <w:t> 1. Za wdrożenie i</w:t>
      </w:r>
      <w:r>
        <w:t> </w:t>
      </w:r>
      <w:r w:rsidRPr="00DF73B3">
        <w:t>utrzymywanie prawidłowo funkcjonującego systemu wyliczania jest odpowiedzialny z</w:t>
      </w:r>
      <w:r w:rsidRPr="00DF73B3">
        <w:t>a</w:t>
      </w:r>
      <w:r w:rsidRPr="00DF73B3">
        <w:t>rząd banku, a</w:t>
      </w:r>
      <w:r>
        <w:t> </w:t>
      </w:r>
      <w:r w:rsidRPr="00DF73B3">
        <w:t>w</w:t>
      </w:r>
      <w:r>
        <w:t> </w:t>
      </w:r>
      <w:r w:rsidRPr="00DF73B3">
        <w:t>przypadku oddziału banku zagranicznego lub oddziału instytucji kredytowej – dyrektor oddziału.</w:t>
      </w:r>
    </w:p>
    <w:p w:rsidR="00226598" w:rsidRPr="00DF73B3" w:rsidRDefault="00226598" w:rsidP="00226598">
      <w:pPr>
        <w:pStyle w:val="USTustnpkodeksu"/>
      </w:pPr>
      <w:r w:rsidRPr="00DF73B3">
        <w:t>2. Za przekazywanie Funduszowi danych, o</w:t>
      </w:r>
      <w:r>
        <w:t> </w:t>
      </w:r>
      <w:r w:rsidRPr="00DF73B3">
        <w:t>których mowa</w:t>
      </w:r>
      <w:r w:rsidR="002B3DEE" w:rsidRPr="00DF73B3">
        <w:t xml:space="preserve"> w</w:t>
      </w:r>
      <w:r w:rsidR="002B3DEE">
        <w:t> art. </w:t>
      </w:r>
      <w:r w:rsidRPr="00DF73B3">
        <w:t>38g</w:t>
      </w:r>
      <w:r w:rsidR="002B3DEE">
        <w:t xml:space="preserve"> ust. </w:t>
      </w:r>
      <w:r w:rsidRPr="00DF73B3">
        <w:t>1, znajdujących się w</w:t>
      </w:r>
      <w:r>
        <w:t> </w:t>
      </w:r>
      <w:r w:rsidRPr="00DF73B3">
        <w:t>systemie wyliczania, w</w:t>
      </w:r>
      <w:r>
        <w:t> </w:t>
      </w:r>
      <w:r w:rsidRPr="00DF73B3">
        <w:t>okresie do dnia spełnienia warunku gwarancji, jest odpowiedzialny odpowiednio – zarząd albo dyrektor oddziału.</w:t>
      </w:r>
    </w:p>
    <w:p w:rsidR="00226598" w:rsidRPr="00226598" w:rsidRDefault="00226598" w:rsidP="00226598">
      <w:pPr>
        <w:pStyle w:val="ARTartustawynprozporzdzenia"/>
      </w:pPr>
      <w:r w:rsidRPr="00DF73B3">
        <w:rPr>
          <w:rStyle w:val="Ppogrubienie"/>
        </w:rPr>
        <w:t>Art.</w:t>
      </w:r>
      <w:r w:rsidRPr="00226598">
        <w:rPr>
          <w:rStyle w:val="Ppogrubienie"/>
        </w:rPr>
        <w:t> 38f.</w:t>
      </w:r>
      <w:r w:rsidRPr="00226598">
        <w:t> W przypadku spełnienia warunku gwarancji, w odniesieniu do:</w:t>
      </w:r>
    </w:p>
    <w:p w:rsidR="00226598" w:rsidRPr="00DF73B3" w:rsidRDefault="00226598" w:rsidP="00226598">
      <w:pPr>
        <w:pStyle w:val="PKTpunkt"/>
      </w:pPr>
      <w:r w:rsidRPr="00DF73B3">
        <w:t>1)</w:t>
      </w:r>
      <w:r w:rsidRPr="00DF73B3">
        <w:tab/>
        <w:t>podmiotu objętego systemem gwarantowania będącego bankiem krajowym – zapewnienie funkcjonowania systemu wyliczania oraz przekazywania Funduszowi danych znajdujących się w</w:t>
      </w:r>
      <w:r>
        <w:t> </w:t>
      </w:r>
      <w:r w:rsidRPr="00DF73B3">
        <w:t>systemie wyliczania jest zadaniem zarządu komisarycznego;</w:t>
      </w:r>
    </w:p>
    <w:p w:rsidR="00226598" w:rsidRPr="00DF73B3" w:rsidRDefault="00226598" w:rsidP="00226598">
      <w:pPr>
        <w:pStyle w:val="PKTpunkt"/>
      </w:pPr>
      <w:r w:rsidRPr="00DF73B3">
        <w:t>2)</w:t>
      </w:r>
      <w:r w:rsidRPr="00DF73B3">
        <w:tab/>
        <w:t>podmiotu objętego systemem gwarantowania będącego oddziałem banku zagranicznego lub oddziałem instytucji kredytowej – zapewnienie funkcjonowania systemu wyliczania oraz przekazywania Funduszowi danych znajduj</w:t>
      </w:r>
      <w:r w:rsidRPr="00DF73B3">
        <w:t>ą</w:t>
      </w:r>
      <w:r w:rsidRPr="00DF73B3">
        <w:t>cych się w</w:t>
      </w:r>
      <w:r>
        <w:t> </w:t>
      </w:r>
      <w:r w:rsidRPr="00DF73B3">
        <w:t>systemie wyliczania jest zadaniem dyrektora oddziału, zarządcy zagranicznego, o</w:t>
      </w:r>
      <w:r>
        <w:t> </w:t>
      </w:r>
      <w:r w:rsidRPr="00DF73B3">
        <w:t>którym mowa</w:t>
      </w:r>
      <w:r w:rsidR="002B3DEE" w:rsidRPr="00DF73B3">
        <w:t xml:space="preserve"> w</w:t>
      </w:r>
      <w:r w:rsidR="002B3DEE">
        <w:t> art. </w:t>
      </w:r>
      <w:r w:rsidRPr="00DF73B3">
        <w:t>37</w:t>
      </w:r>
      <w:r w:rsidR="002B3DEE" w:rsidRPr="00DF73B3">
        <w:t>9</w:t>
      </w:r>
      <w:r w:rsidR="002B3DEE">
        <w:t xml:space="preserve"> pkt </w:t>
      </w:r>
      <w:r w:rsidRPr="00DF73B3">
        <w:t>4</w:t>
      </w:r>
      <w:r>
        <w:t> </w:t>
      </w:r>
      <w:r w:rsidRPr="00DF73B3">
        <w:t>ustawy – Prawo upadłościowe i</w:t>
      </w:r>
      <w:r>
        <w:t> </w:t>
      </w:r>
      <w:r w:rsidRPr="00DF73B3">
        <w:t>naprawcze, lub innego organu uprawnionego do reprezentacji o</w:t>
      </w:r>
      <w:r w:rsidRPr="00DF73B3">
        <w:t>d</w:t>
      </w:r>
      <w:r w:rsidRPr="00DF73B3">
        <w:t>działu w</w:t>
      </w:r>
      <w:r>
        <w:t> </w:t>
      </w:r>
      <w:r w:rsidRPr="00DF73B3">
        <w:t>przypadku spełnienia warunku gwarancji.</w:t>
      </w:r>
    </w:p>
    <w:p w:rsidR="00226598" w:rsidRPr="00DF73B3" w:rsidRDefault="00226598" w:rsidP="00226598">
      <w:pPr>
        <w:pStyle w:val="ARTartustawynprozporzdzenia"/>
      </w:pPr>
      <w:r w:rsidRPr="00DF73B3">
        <w:rPr>
          <w:rStyle w:val="Ppogrubienie"/>
        </w:rPr>
        <w:t>Art. 38g.</w:t>
      </w:r>
      <w:r w:rsidRPr="00DF73B3">
        <w:t> 1.</w:t>
      </w:r>
      <w:r w:rsidRPr="00DF73B3">
        <w:rPr>
          <w:rStyle w:val="IGindeksgrny"/>
        </w:rPr>
        <w:footnoteReference w:id="82"/>
      </w:r>
      <w:r w:rsidRPr="00DF73B3">
        <w:rPr>
          <w:rStyle w:val="IGindeksgrny"/>
        </w:rPr>
        <w:t>)</w:t>
      </w:r>
      <w:r w:rsidRPr="00DF73B3">
        <w:t xml:space="preserve"> System wyliczania zapewnia gotowość do bieżącego sporządzania danych pozwalających na identyf</w:t>
      </w:r>
      <w:r w:rsidRPr="00DF73B3">
        <w:t>i</w:t>
      </w:r>
      <w:r w:rsidRPr="00DF73B3">
        <w:t>kację deponentów, miejsca ich zamieszkania lub siedziby oraz na określenie wysokości należnych poszczególnym dep</w:t>
      </w:r>
      <w:r w:rsidRPr="00DF73B3">
        <w:t>o</w:t>
      </w:r>
      <w:r w:rsidRPr="00DF73B3">
        <w:t>nentom środków gwarantowanych, zwanych dalej „danymi”, według stanu na koniec każdego dnia.</w:t>
      </w:r>
    </w:p>
    <w:p w:rsidR="00226598" w:rsidRPr="00DF73B3" w:rsidRDefault="00226598" w:rsidP="00226598">
      <w:pPr>
        <w:pStyle w:val="USTustnpkodeksu"/>
      </w:pPr>
      <w:r w:rsidRPr="00DF73B3">
        <w:t>2. Podmiot objęty systemem gwarantowania przechowuje dane w</w:t>
      </w:r>
      <w:r>
        <w:t> </w:t>
      </w:r>
      <w:r w:rsidRPr="00DF73B3">
        <w:t>systemie wyliczania, w</w:t>
      </w:r>
      <w:r>
        <w:t> </w:t>
      </w:r>
      <w:r w:rsidRPr="00DF73B3">
        <w:t>sposób zapewniający ich odtworzenie oraz dostęp do nich Komisji Nadzoru Finansowego oraz Funduszowi.</w:t>
      </w:r>
    </w:p>
    <w:p w:rsidR="00226598" w:rsidRPr="00DF73B3" w:rsidRDefault="00226598" w:rsidP="00226598">
      <w:pPr>
        <w:pStyle w:val="USTustnpkodeksu"/>
      </w:pPr>
      <w:r w:rsidRPr="00DF73B3">
        <w:t>3. Funduszowi przysługuje prawo kontroli prawidłowości danych zawartych w</w:t>
      </w:r>
      <w:r>
        <w:t> </w:t>
      </w:r>
      <w:r w:rsidRPr="00DF73B3">
        <w:t>systemach wyliczania.</w:t>
      </w:r>
    </w:p>
    <w:p w:rsidR="00226598" w:rsidRPr="00DF73B3" w:rsidRDefault="00226598" w:rsidP="00226598">
      <w:pPr>
        <w:pStyle w:val="USTustnpkodeksu"/>
      </w:pPr>
      <w:r w:rsidRPr="00DF73B3">
        <w:t>4. System wyliczania ani uzyskiwane i</w:t>
      </w:r>
      <w:r>
        <w:t> </w:t>
      </w:r>
      <w:r w:rsidRPr="00DF73B3">
        <w:t>przetwarzane w</w:t>
      </w:r>
      <w:r>
        <w:t> </w:t>
      </w:r>
      <w:r w:rsidRPr="00DF73B3">
        <w:t>nim dane nie mogą znajdować się poza terytorium Rzeczy</w:t>
      </w:r>
      <w:r w:rsidR="008E46D2">
        <w:t>-</w:t>
      </w:r>
      <w:r w:rsidR="008E46D2">
        <w:br/>
      </w:r>
      <w:r w:rsidRPr="00DF73B3">
        <w:t>pospolitej Polskiej.</w:t>
      </w:r>
    </w:p>
    <w:p w:rsidR="00226598" w:rsidRPr="00DF73B3" w:rsidRDefault="00226598" w:rsidP="00226598">
      <w:pPr>
        <w:pStyle w:val="USTustnpkodeksu"/>
      </w:pPr>
      <w:r w:rsidRPr="00DF73B3">
        <w:t>5. Podmiot objęty systemem gwarantowania stosuje odpowiednie zabezpieczenia, które zapewniają prawidłowe funkcjonowanie systemu wyliczania.</w:t>
      </w:r>
    </w:p>
    <w:p w:rsidR="00226598" w:rsidRPr="00DF73B3" w:rsidRDefault="00226598" w:rsidP="00226598">
      <w:pPr>
        <w:pStyle w:val="USTustnpkodeksu"/>
      </w:pPr>
      <w:r w:rsidRPr="00DF73B3">
        <w:t>6.</w:t>
      </w:r>
      <w:r w:rsidRPr="00DF73B3">
        <w:rPr>
          <w:rStyle w:val="IGindeksgrny"/>
        </w:rPr>
        <w:footnoteReference w:id="83"/>
      </w:r>
      <w:r w:rsidRPr="00DF73B3">
        <w:rPr>
          <w:rStyle w:val="IGindeksgrny"/>
        </w:rPr>
        <w:t>)</w:t>
      </w:r>
      <w:r w:rsidRPr="00DF73B3">
        <w:t> Podmiot objęty obowiązkowym systemem gwarantowania przeprowadza co najmniej raz na 6</w:t>
      </w:r>
      <w:r>
        <w:t> </w:t>
      </w:r>
      <w:r w:rsidRPr="00DF73B3">
        <w:t>miesięcy test sy</w:t>
      </w:r>
      <w:r w:rsidRPr="00DF73B3">
        <w:t>s</w:t>
      </w:r>
      <w:r w:rsidRPr="00DF73B3">
        <w:t>temu wyliczania, w</w:t>
      </w:r>
      <w:r>
        <w:t> </w:t>
      </w:r>
      <w:r w:rsidRPr="00DF73B3">
        <w:t>szczególności w</w:t>
      </w:r>
      <w:r>
        <w:t> </w:t>
      </w:r>
      <w:r w:rsidRPr="00DF73B3">
        <w:t>zakresie ustalenia, czy spełnione zostały warunki dla wykonania obowiązków ust</w:t>
      </w:r>
      <w:r w:rsidRPr="00DF73B3">
        <w:t>a</w:t>
      </w:r>
      <w:r w:rsidRPr="00DF73B3">
        <w:t>wowych na wypadek spełnienia warunku gwarancji oraz czy zapewniona jest prawidłowość sporządzania przez podmiot objęty obowiązkowym system gwarantowania danych o</w:t>
      </w:r>
      <w:r>
        <w:t> </w:t>
      </w:r>
      <w:r w:rsidRPr="00DF73B3">
        <w:t>deponentach i</w:t>
      </w:r>
      <w:r>
        <w:t> </w:t>
      </w:r>
      <w:r w:rsidRPr="00DF73B3">
        <w:t>środkach gwarantowanych. Wyniki testów prz</w:t>
      </w:r>
      <w:r w:rsidRPr="00DF73B3">
        <w:t>e</w:t>
      </w:r>
      <w:r w:rsidRPr="00DF73B3">
        <w:t>chowywane są przez podmiot objęty obowiązkowym systemem gwarantowania w</w:t>
      </w:r>
      <w:r>
        <w:t> </w:t>
      </w:r>
      <w:r w:rsidRPr="00DF73B3">
        <w:t>formie raportów przez 3</w:t>
      </w:r>
      <w:r>
        <w:t> </w:t>
      </w:r>
      <w:r w:rsidRPr="00DF73B3">
        <w:t>lata od ich sporządzenia i</w:t>
      </w:r>
      <w:r>
        <w:t> </w:t>
      </w:r>
      <w:r w:rsidRPr="00DF73B3">
        <w:t>udostępniane na żądanie Funduszowi lub Komisji Nadzoru Finansowego.</w:t>
      </w:r>
    </w:p>
    <w:p w:rsidR="00226598" w:rsidRPr="00DF73B3" w:rsidRDefault="00226598" w:rsidP="00226598">
      <w:pPr>
        <w:pStyle w:val="ARTartustawynprozporzdzenia"/>
      </w:pPr>
      <w:r w:rsidRPr="00DF73B3">
        <w:rPr>
          <w:rStyle w:val="Ppogrubienie"/>
        </w:rPr>
        <w:t>Art. 38h.</w:t>
      </w:r>
      <w:r w:rsidRPr="00DF73B3">
        <w:t> 1. Podmiot objęty systemem gwarantowania przekazuje Funduszowi na każde jego żądanie dane znajduj</w:t>
      </w:r>
      <w:r w:rsidRPr="00DF73B3">
        <w:t>ą</w:t>
      </w:r>
      <w:r w:rsidRPr="00DF73B3">
        <w:t>ce się w</w:t>
      </w:r>
      <w:r>
        <w:t> </w:t>
      </w:r>
      <w:r w:rsidRPr="00DF73B3">
        <w:t>systemie wyliczania pozwalające na identyfikację deponentów oraz wysokości środków gwarantowanych nale</w:t>
      </w:r>
      <w:r w:rsidRPr="00DF73B3">
        <w:t>ż</w:t>
      </w:r>
      <w:r w:rsidRPr="00DF73B3">
        <w:t>nych poszczególnym deponentom. Funduszowi przysługuje prawo kontroli otrzymanych danych.</w:t>
      </w:r>
    </w:p>
    <w:p w:rsidR="00226598" w:rsidRPr="00DF73B3" w:rsidRDefault="00226598" w:rsidP="00226598">
      <w:pPr>
        <w:pStyle w:val="USTustnpkodeksu"/>
      </w:pPr>
      <w:r w:rsidRPr="00DF73B3">
        <w:t>2. W</w:t>
      </w:r>
      <w:r>
        <w:t> </w:t>
      </w:r>
      <w:r w:rsidRPr="00DF73B3">
        <w:t>celu realizacji kontroli, o</w:t>
      </w:r>
      <w:r>
        <w:t> </w:t>
      </w:r>
      <w:r w:rsidRPr="00DF73B3">
        <w:t>której mowa</w:t>
      </w:r>
      <w:r w:rsidR="002B3DEE" w:rsidRPr="00DF73B3">
        <w:t xml:space="preserve"> w</w:t>
      </w:r>
      <w:r w:rsidR="002B3DEE">
        <w:t> ust. </w:t>
      </w:r>
      <w:r w:rsidRPr="00DF73B3">
        <w:t>1, Funduszowi udostępniane są dane dotyczące deponentów z</w:t>
      </w:r>
      <w:r w:rsidRPr="00DF73B3">
        <w:t>a</w:t>
      </w:r>
      <w:r w:rsidRPr="00DF73B3">
        <w:t>warte w</w:t>
      </w:r>
      <w:r>
        <w:t> </w:t>
      </w:r>
      <w:r w:rsidRPr="00DF73B3">
        <w:t>zbiorach prowadzonych przez podmioty lub osoby trzecie, w</w:t>
      </w:r>
      <w:r>
        <w:t> </w:t>
      </w:r>
      <w:r w:rsidRPr="00DF73B3">
        <w:t>szczególności dane ze zbiorów meldunkowych, zbioru danych osobowych PESEL oraz ewidencji wydanych i</w:t>
      </w:r>
      <w:r>
        <w:t> </w:t>
      </w:r>
      <w:r w:rsidRPr="00DF73B3">
        <w:t>unieważnionych dowodów osobistych, o</w:t>
      </w:r>
      <w:r>
        <w:t> </w:t>
      </w:r>
      <w:r w:rsidRPr="00DF73B3">
        <w:t>których mowa w</w:t>
      </w:r>
      <w:r>
        <w:t> </w:t>
      </w:r>
      <w:r w:rsidRPr="00DF73B3">
        <w:t>odrębnych przepisach.</w:t>
      </w:r>
    </w:p>
    <w:p w:rsidR="00226598" w:rsidRPr="00DF73B3" w:rsidRDefault="00226598" w:rsidP="00226598">
      <w:pPr>
        <w:pStyle w:val="ARTartustawynprozporzdzenia"/>
      </w:pPr>
      <w:r w:rsidRPr="00DF73B3">
        <w:rPr>
          <w:rStyle w:val="Ppogrubienie"/>
        </w:rPr>
        <w:t>Art. 38i.</w:t>
      </w:r>
      <w:r w:rsidRPr="00DF73B3">
        <w:t xml:space="preserve"> 1. Nadzór nad prawidłowością funkcjonowania systemów wyliczania sprawuje Komisja Nadzoru </w:t>
      </w:r>
      <w:proofErr w:type="spellStart"/>
      <w:r w:rsidRPr="00DF73B3">
        <w:t>Finan</w:t>
      </w:r>
      <w:proofErr w:type="spellEnd"/>
      <w:r w:rsidR="008E46D2">
        <w:t>-</w:t>
      </w:r>
      <w:r w:rsidR="008E46D2">
        <w:br/>
      </w:r>
      <w:proofErr w:type="spellStart"/>
      <w:r w:rsidRPr="00DF73B3">
        <w:t>sowego</w:t>
      </w:r>
      <w:proofErr w:type="spellEnd"/>
      <w:r w:rsidRPr="00DF73B3">
        <w:t>.</w:t>
      </w:r>
    </w:p>
    <w:p w:rsidR="00226598" w:rsidRPr="00C265FD" w:rsidRDefault="00226598" w:rsidP="00226598">
      <w:pPr>
        <w:pStyle w:val="USTustnpkodeksu"/>
        <w:rPr>
          <w:spacing w:val="-2"/>
        </w:rPr>
      </w:pPr>
      <w:r w:rsidRPr="00C265FD">
        <w:rPr>
          <w:spacing w:val="-2"/>
        </w:rPr>
        <w:t>2. W przypadku niewykonywania lub nienależytego wykonywania przez podmio</w:t>
      </w:r>
      <w:r w:rsidR="008E46D2">
        <w:rPr>
          <w:spacing w:val="-2"/>
        </w:rPr>
        <w:t>t objęty systemem gwarantowania</w:t>
      </w:r>
      <w:r w:rsidR="008E46D2">
        <w:rPr>
          <w:spacing w:val="-2"/>
        </w:rPr>
        <w:br/>
      </w:r>
      <w:r w:rsidRPr="00C265FD">
        <w:rPr>
          <w:spacing w:val="-2"/>
        </w:rPr>
        <w:t>obowiązków związanych z wdrożeniem i utrzymywaniem prawidłowo funkcjonującego systemu wyliczania, Komisja Nadz</w:t>
      </w:r>
      <w:r w:rsidRPr="00C265FD">
        <w:rPr>
          <w:spacing w:val="-2"/>
        </w:rPr>
        <w:t>o</w:t>
      </w:r>
      <w:r w:rsidRPr="00C265FD">
        <w:rPr>
          <w:spacing w:val="-2"/>
        </w:rPr>
        <w:t>ru Finansowego może zastosować środki nadzorcze określone</w:t>
      </w:r>
      <w:r w:rsidR="002B3DEE" w:rsidRPr="00C265FD">
        <w:rPr>
          <w:spacing w:val="-2"/>
        </w:rPr>
        <w:t xml:space="preserve"> w art. </w:t>
      </w:r>
      <w:r w:rsidRPr="00C265FD">
        <w:rPr>
          <w:spacing w:val="-2"/>
        </w:rPr>
        <w:t>13</w:t>
      </w:r>
      <w:r w:rsidR="002B3DEE" w:rsidRPr="00C265FD">
        <w:rPr>
          <w:spacing w:val="-2"/>
        </w:rPr>
        <w:t>8 ust. 3 pkt </w:t>
      </w:r>
      <w:r w:rsidRPr="00C265FD">
        <w:rPr>
          <w:spacing w:val="-2"/>
        </w:rPr>
        <w:t>1–</w:t>
      </w:r>
      <w:r w:rsidR="002B3DEE" w:rsidRPr="00C265FD">
        <w:rPr>
          <w:spacing w:val="-2"/>
        </w:rPr>
        <w:t>3 i </w:t>
      </w:r>
      <w:r w:rsidRPr="00C265FD">
        <w:rPr>
          <w:spacing w:val="-2"/>
        </w:rPr>
        <w:t>4 ustawy – Prawo bankowe.</w:t>
      </w:r>
    </w:p>
    <w:p w:rsidR="00226598" w:rsidRPr="00DF73B3" w:rsidRDefault="00226598" w:rsidP="00226598">
      <w:pPr>
        <w:pStyle w:val="USTustnpkodeksu"/>
      </w:pPr>
      <w:r w:rsidRPr="00DF73B3">
        <w:t>3. W</w:t>
      </w:r>
      <w:r>
        <w:t> </w:t>
      </w:r>
      <w:r w:rsidRPr="00DF73B3">
        <w:t>przypadku gdy podmiot objęty systemem gwarantowania nie posiada systemu wyliczania lub posiada niepraw</w:t>
      </w:r>
      <w:r w:rsidRPr="00DF73B3">
        <w:t>i</w:t>
      </w:r>
      <w:r w:rsidRPr="00DF73B3">
        <w:t>dłowo funkcjonujący system wyliczania, Komisja Nadzoru Finansowego może nałożyć na niego karę pieniężną w</w:t>
      </w:r>
      <w:r>
        <w:t> </w:t>
      </w:r>
      <w:r w:rsidRPr="00DF73B3">
        <w:t>wysokości do 0,4% podstawy naliczania rezerwy obowiązkowej podmiotu objętego systemem gwarantowania za mi</w:t>
      </w:r>
      <w:r w:rsidRPr="00DF73B3">
        <w:t>e</w:t>
      </w:r>
      <w:r w:rsidRPr="00DF73B3">
        <w:t>siąc, w</w:t>
      </w:r>
      <w:r>
        <w:t> </w:t>
      </w:r>
      <w:r w:rsidRPr="00DF73B3">
        <w:t>którym stwierdzono niewykonywanie obowiązków, o</w:t>
      </w:r>
      <w:r>
        <w:t> </w:t>
      </w:r>
      <w:r w:rsidRPr="00DF73B3">
        <w:t>których mowa</w:t>
      </w:r>
      <w:r w:rsidR="002B3DEE" w:rsidRPr="00DF73B3">
        <w:t xml:space="preserve"> w</w:t>
      </w:r>
      <w:r w:rsidR="002B3DEE">
        <w:t> ust. </w:t>
      </w:r>
      <w:r w:rsidRPr="00DF73B3">
        <w:t>2, a</w:t>
      </w:r>
      <w:r>
        <w:t> </w:t>
      </w:r>
      <w:r w:rsidRPr="00DF73B3">
        <w:t>w</w:t>
      </w:r>
      <w:r>
        <w:t> </w:t>
      </w:r>
      <w:r w:rsidRPr="00DF73B3">
        <w:t xml:space="preserve">przypadku podmiotu objętego </w:t>
      </w:r>
      <w:r w:rsidRPr="008E46D2">
        <w:rPr>
          <w:spacing w:val="-2"/>
        </w:rPr>
        <w:t>systemem gwarantowania, który nie podlega obowiązkowi utrzymywania rezerwy obowiązkowej – w wysokości do równo</w:t>
      </w:r>
      <w:r w:rsidR="008E46D2" w:rsidRPr="008E46D2">
        <w:rPr>
          <w:spacing w:val="-2"/>
        </w:rPr>
        <w:t>-</w:t>
      </w:r>
      <w:r w:rsidR="008E46D2" w:rsidRPr="008E46D2">
        <w:rPr>
          <w:spacing w:val="-2"/>
        </w:rPr>
        <w:br/>
      </w:r>
      <w:r w:rsidRPr="00DF73B3">
        <w:t>wartości w</w:t>
      </w:r>
      <w:r>
        <w:t> </w:t>
      </w:r>
      <w:r w:rsidRPr="00DF73B3">
        <w:t>złotych kwoty 1</w:t>
      </w:r>
      <w:r>
        <w:t> </w:t>
      </w:r>
      <w:r w:rsidRPr="00DF73B3">
        <w:t>mln euro, według kursu średniego ogłaszanego przez NBP z</w:t>
      </w:r>
      <w:r>
        <w:t> </w:t>
      </w:r>
      <w:r w:rsidRPr="00DF73B3">
        <w:t>dnia wydania decyzji o</w:t>
      </w:r>
      <w:r>
        <w:t> </w:t>
      </w:r>
      <w:r w:rsidRPr="00DF73B3">
        <w:t>nałożeniu kary.</w:t>
      </w:r>
    </w:p>
    <w:p w:rsidR="00226598" w:rsidRPr="00DF73B3" w:rsidRDefault="00226598" w:rsidP="00226598">
      <w:pPr>
        <w:pStyle w:val="USTustnpkodeksu"/>
      </w:pPr>
      <w:r w:rsidRPr="00DF73B3">
        <w:t>4. W</w:t>
      </w:r>
      <w:r>
        <w:t> </w:t>
      </w:r>
      <w:r w:rsidRPr="00DF73B3">
        <w:t>przypadku niewykonywania lub nienależytego wykonywania obowiązków, o</w:t>
      </w:r>
      <w:r>
        <w:t> </w:t>
      </w:r>
      <w:r w:rsidRPr="00DF73B3">
        <w:t>których mowa</w:t>
      </w:r>
      <w:r w:rsidR="002B3DEE" w:rsidRPr="00DF73B3">
        <w:t xml:space="preserve"> w</w:t>
      </w:r>
      <w:r w:rsidR="002B3DEE">
        <w:t> ust. </w:t>
      </w:r>
      <w:r w:rsidRPr="00DF73B3">
        <w:t>2, przez osoby odpowiedzialne za wdrożenie i</w:t>
      </w:r>
      <w:r>
        <w:t> </w:t>
      </w:r>
      <w:r w:rsidRPr="00DF73B3">
        <w:t>funkcjonowanie systemów wyliczania, Komisja Nadzoru Finansowego może stos</w:t>
      </w:r>
      <w:r w:rsidRPr="00DF73B3">
        <w:t>o</w:t>
      </w:r>
      <w:r w:rsidRPr="00DF73B3">
        <w:t>wać kary pieniężne, o</w:t>
      </w:r>
      <w:r>
        <w:t> </w:t>
      </w:r>
      <w:r w:rsidRPr="00DF73B3">
        <w:t>których mowa</w:t>
      </w:r>
      <w:r w:rsidR="002B3DEE" w:rsidRPr="00DF73B3">
        <w:t xml:space="preserve"> w</w:t>
      </w:r>
      <w:r w:rsidR="002B3DEE">
        <w:t> art. </w:t>
      </w:r>
      <w:r w:rsidRPr="00DF73B3">
        <w:t>14</w:t>
      </w:r>
      <w:r w:rsidR="002B3DEE" w:rsidRPr="00DF73B3">
        <w:t>1</w:t>
      </w:r>
      <w:r w:rsidR="002B3DEE">
        <w:t xml:space="preserve"> ust. </w:t>
      </w:r>
      <w:r w:rsidRPr="00DF73B3">
        <w:t>1</w:t>
      </w:r>
      <w:r>
        <w:t> </w:t>
      </w:r>
      <w:r w:rsidRPr="00DF73B3">
        <w:t>ustawy – Prawo bankowe. Kara może zostać nałożona na członka zarządu banku lub dyrektora oddziału banku zagranicznego, lub dyrektora oddziału instytucji kredytowej.</w:t>
      </w:r>
    </w:p>
    <w:p w:rsidR="00226598" w:rsidRPr="00DF73B3" w:rsidRDefault="00226598" w:rsidP="00226598">
      <w:pPr>
        <w:pStyle w:val="USTustnpkodeksu"/>
      </w:pPr>
      <w:r w:rsidRPr="00DF73B3">
        <w:t>5. Komisja Nadzoru Finansowego odprowadza kwoty wyegzekwowane z</w:t>
      </w:r>
      <w:r>
        <w:t> </w:t>
      </w:r>
      <w:r w:rsidRPr="00DF73B3">
        <w:t>tytułu kar pieniężnych, o</w:t>
      </w:r>
      <w:r>
        <w:t> </w:t>
      </w:r>
      <w:r w:rsidRPr="00DF73B3">
        <w:t>których mowa</w:t>
      </w:r>
      <w:r w:rsidR="002B3DEE" w:rsidRPr="00DF73B3">
        <w:t xml:space="preserve"> w</w:t>
      </w:r>
      <w:r w:rsidR="002B3DEE">
        <w:t> ust. </w:t>
      </w:r>
      <w:r w:rsidR="002B3DEE" w:rsidRPr="00DF73B3">
        <w:t>3</w:t>
      </w:r>
      <w:r w:rsidR="002B3DEE">
        <w:t xml:space="preserve"> i </w:t>
      </w:r>
      <w:r w:rsidRPr="00DF73B3">
        <w:t>4, na rzecz Bankowego Funduszu Gwarancyjnego.</w:t>
      </w:r>
    </w:p>
    <w:p w:rsidR="00226598" w:rsidRPr="00DF73B3" w:rsidRDefault="00226598" w:rsidP="00226598">
      <w:pPr>
        <w:pStyle w:val="USTustnpkodeksu"/>
      </w:pPr>
      <w:r w:rsidRPr="00DF73B3">
        <w:t>6. Podmiot objęty systemem gwarantowania informuje Komisję Nadzoru Finansowego o</w:t>
      </w:r>
      <w:r>
        <w:t> </w:t>
      </w:r>
      <w:r w:rsidRPr="00DF73B3">
        <w:t>członku zarządu banku albo o</w:t>
      </w:r>
      <w:r>
        <w:t> </w:t>
      </w:r>
      <w:r w:rsidRPr="00DF73B3">
        <w:t>dyrektorze banku zagranicznego, albo o</w:t>
      </w:r>
      <w:r>
        <w:t> </w:t>
      </w:r>
      <w:r w:rsidRPr="00DF73B3">
        <w:t>dyrektorze oddziału instytucji kredytowej, do których zakresu obowiązków należy zapewnienie wdrożenia i</w:t>
      </w:r>
      <w:r>
        <w:t> </w:t>
      </w:r>
      <w:r w:rsidRPr="00DF73B3">
        <w:t>funkcjonowania systemu wyliczania.</w:t>
      </w:r>
    </w:p>
    <w:p w:rsidR="00226598" w:rsidRPr="00DF73B3" w:rsidRDefault="00226598" w:rsidP="00226598">
      <w:pPr>
        <w:pStyle w:val="USTustnpkodeksu"/>
      </w:pPr>
      <w:r w:rsidRPr="00DF73B3">
        <w:t>7. Fundusz może wystąpić do Komisji Nadzoru Finansowego o</w:t>
      </w:r>
      <w:r>
        <w:t> </w:t>
      </w:r>
      <w:r w:rsidRPr="00DF73B3">
        <w:t>podjęcie środków w</w:t>
      </w:r>
      <w:r>
        <w:t> </w:t>
      </w:r>
      <w:r w:rsidRPr="00DF73B3">
        <w:t>ramach nadzoru, w</w:t>
      </w:r>
      <w:r>
        <w:t> </w:t>
      </w:r>
      <w:r w:rsidRPr="00DF73B3">
        <w:t>zakresie ko</w:t>
      </w:r>
      <w:r w:rsidRPr="00DF73B3">
        <w:t>n</w:t>
      </w:r>
      <w:r w:rsidRPr="00DF73B3">
        <w:t>troli prawidłowości funkcjonowania systemów wyliczania.</w:t>
      </w:r>
    </w:p>
    <w:p w:rsidR="00226598" w:rsidRPr="00226598" w:rsidRDefault="00226598" w:rsidP="00226598">
      <w:pPr>
        <w:pStyle w:val="ARTartustawynprozporzdzenia"/>
      </w:pPr>
      <w:r w:rsidRPr="00DF73B3">
        <w:rPr>
          <w:rStyle w:val="Ppogrubienie"/>
        </w:rPr>
        <w:t>Art.</w:t>
      </w:r>
      <w:r w:rsidRPr="00226598">
        <w:rPr>
          <w:rStyle w:val="Ppogrubienie"/>
        </w:rPr>
        <w:t> 38j.</w:t>
      </w:r>
      <w:r w:rsidRPr="00226598">
        <w:t> Minister właściwy do spraw instytucji finansowych, po zasięgnięciu opinii Komisji Nadzoru Finansowego oraz Zarządu Funduszu, określi, w drodze rozporządzenia:</w:t>
      </w:r>
    </w:p>
    <w:p w:rsidR="00226598" w:rsidRPr="00DF73B3" w:rsidRDefault="00226598" w:rsidP="00226598">
      <w:pPr>
        <w:pStyle w:val="PKTpunkt"/>
      </w:pPr>
      <w:r w:rsidRPr="00DF73B3">
        <w:t>1)</w:t>
      </w:r>
      <w:r w:rsidRPr="00DF73B3">
        <w:tab/>
      </w:r>
      <w:r>
        <w:t>minim</w:t>
      </w:r>
      <w:r w:rsidRPr="00DF73B3">
        <w:t>alne wymogi, jakie powinien spełniać system wyliczania,</w:t>
      </w:r>
    </w:p>
    <w:p w:rsidR="00226598" w:rsidRPr="00DF73B3" w:rsidRDefault="00226598" w:rsidP="00226598">
      <w:pPr>
        <w:pStyle w:val="PKTpunkt"/>
      </w:pPr>
      <w:r w:rsidRPr="00DF73B3">
        <w:t>2)</w:t>
      </w:r>
      <w:r w:rsidRPr="00DF73B3">
        <w:tab/>
        <w:t>szczegółowy zakres i</w:t>
      </w:r>
      <w:r>
        <w:t> </w:t>
      </w:r>
      <w:r w:rsidRPr="00DF73B3">
        <w:t>strukturę danych zawartych w</w:t>
      </w:r>
      <w:r>
        <w:t> </w:t>
      </w:r>
      <w:r w:rsidRPr="00DF73B3">
        <w:t>systemie wyliczania, a</w:t>
      </w:r>
      <w:r>
        <w:t> </w:t>
      </w:r>
      <w:r w:rsidRPr="00DF73B3">
        <w:t>także standard techniczny ich przygot</w:t>
      </w:r>
      <w:r w:rsidRPr="00DF73B3">
        <w:t>o</w:t>
      </w:r>
      <w:r w:rsidRPr="00DF73B3">
        <w:t>wania i</w:t>
      </w:r>
      <w:r>
        <w:t> </w:t>
      </w:r>
      <w:r w:rsidRPr="00DF73B3">
        <w:t>zapisu,</w:t>
      </w:r>
    </w:p>
    <w:p w:rsidR="00226598" w:rsidRPr="00DF73B3" w:rsidRDefault="00226598" w:rsidP="00226598">
      <w:pPr>
        <w:pStyle w:val="PKTpunkt"/>
      </w:pPr>
      <w:r w:rsidRPr="00DF73B3">
        <w:t>3)</w:t>
      </w:r>
      <w:r w:rsidRPr="00DF73B3">
        <w:tab/>
        <w:t>format i</w:t>
      </w:r>
      <w:r>
        <w:t> </w:t>
      </w:r>
      <w:r w:rsidRPr="00DF73B3">
        <w:t>tryb przekazywania danych do Funduszu, uwzględniając ich zabezpieczenie przed nieuprawnionym dost</w:t>
      </w:r>
      <w:r w:rsidRPr="00DF73B3">
        <w:t>ę</w:t>
      </w:r>
      <w:r w:rsidRPr="00DF73B3">
        <w:t>pem,</w:t>
      </w:r>
    </w:p>
    <w:p w:rsidR="00226598" w:rsidRPr="00DF73B3" w:rsidRDefault="00226598" w:rsidP="00226598">
      <w:pPr>
        <w:pStyle w:val="PKTpunkt"/>
      </w:pPr>
      <w:r w:rsidRPr="00DF73B3">
        <w:t>4)</w:t>
      </w:r>
      <w:r w:rsidRPr="00DF73B3">
        <w:tab/>
        <w:t>sposób oznaczenia środków gwarantowanych, których dotyczy postępowanie w</w:t>
      </w:r>
      <w:r>
        <w:t> </w:t>
      </w:r>
      <w:r w:rsidRPr="00DF73B3">
        <w:t>sprawach określonych</w:t>
      </w:r>
      <w:r w:rsidR="002B3DEE" w:rsidRPr="00DF73B3">
        <w:t xml:space="preserve"> w</w:t>
      </w:r>
      <w:r w:rsidR="002B3DEE">
        <w:t> art. </w:t>
      </w:r>
      <w:r w:rsidRPr="00DF73B3">
        <w:t>165a lub</w:t>
      </w:r>
      <w:r w:rsidR="002B3DEE">
        <w:t xml:space="preserve"> art. </w:t>
      </w:r>
      <w:r w:rsidRPr="00DF73B3">
        <w:t>299</w:t>
      </w:r>
      <w:r>
        <w:t> </w:t>
      </w:r>
      <w:r w:rsidRPr="00DF73B3">
        <w:t>Kodeksu karnego,</w:t>
      </w:r>
    </w:p>
    <w:p w:rsidR="00226598" w:rsidRPr="00DF73B3" w:rsidRDefault="00226598" w:rsidP="00226598">
      <w:pPr>
        <w:pStyle w:val="PKTpunkt"/>
      </w:pPr>
      <w:r w:rsidRPr="00DF73B3">
        <w:t>5)</w:t>
      </w:r>
      <w:r w:rsidRPr="00DF73B3">
        <w:tab/>
        <w:t>tryb i</w:t>
      </w:r>
      <w:r>
        <w:t> </w:t>
      </w:r>
      <w:r w:rsidRPr="00DF73B3">
        <w:t>sposób weryfikacji prawidłowości danych zawartych w</w:t>
      </w:r>
      <w:r>
        <w:t> </w:t>
      </w:r>
      <w:r w:rsidRPr="00DF73B3">
        <w:t>systemie wyliczania</w:t>
      </w:r>
    </w:p>
    <w:p w:rsidR="00226598" w:rsidRPr="00DF73B3" w:rsidRDefault="00226598" w:rsidP="00226598">
      <w:pPr>
        <w:pStyle w:val="CZWSPPKTczwsplnapunktw"/>
      </w:pPr>
      <w:r w:rsidRPr="00DF73B3">
        <w:t>– mając na względzie w</w:t>
      </w:r>
      <w:r>
        <w:t> </w:t>
      </w:r>
      <w:r w:rsidRPr="00DF73B3">
        <w:t>szczególności potrzebę zapewnienia otrzymywania przez Fundusz należycie przygotowanych i</w:t>
      </w:r>
      <w:r>
        <w:t> </w:t>
      </w:r>
      <w:r w:rsidRPr="00DF73B3">
        <w:t>zweryfikowanych danych na potrzeby realizacji ustawowych zadań Funduszu oraz warunki wykonywania czynności faktycznych związanych z</w:t>
      </w:r>
      <w:r>
        <w:t> </w:t>
      </w:r>
      <w:r w:rsidRPr="00DF73B3">
        <w:t>działalnością bankową.</w:t>
      </w:r>
    </w:p>
    <w:p w:rsidR="00226598" w:rsidRPr="00DF73B3" w:rsidRDefault="00226598" w:rsidP="00226598">
      <w:pPr>
        <w:pStyle w:val="ARTartustawynprozporzdzenia"/>
      </w:pPr>
      <w:r w:rsidRPr="00DF73B3">
        <w:rPr>
          <w:rStyle w:val="Ppogrubienie"/>
        </w:rPr>
        <w:t>Art. 38k.</w:t>
      </w:r>
      <w:r w:rsidRPr="00DF73B3">
        <w:t> Fundusz, co najmniej raz w</w:t>
      </w:r>
      <w:r>
        <w:t> </w:t>
      </w:r>
      <w:r w:rsidRPr="00DF73B3">
        <w:t>roku oraz na żądanie ministra właściwego do spraw instytucji finansowych, przeprowadza testy efektywności swoich systemów, w</w:t>
      </w:r>
      <w:r>
        <w:t> </w:t>
      </w:r>
      <w:r w:rsidRPr="00DF73B3">
        <w:t>szczególności w</w:t>
      </w:r>
      <w:r>
        <w:t> </w:t>
      </w:r>
      <w:r w:rsidRPr="00DF73B3">
        <w:t>zakresie możliwości wypłaty świadczeń pienię</w:t>
      </w:r>
      <w:r w:rsidRPr="00DF73B3">
        <w:t>ż</w:t>
      </w:r>
      <w:r w:rsidRPr="00DF73B3">
        <w:t>nych, o</w:t>
      </w:r>
      <w:r>
        <w:t> </w:t>
      </w:r>
      <w:r w:rsidRPr="00DF73B3">
        <w:t>których mowa</w:t>
      </w:r>
      <w:r w:rsidR="002B3DEE" w:rsidRPr="00DF73B3">
        <w:t xml:space="preserve"> w</w:t>
      </w:r>
      <w:r w:rsidR="002B3DEE">
        <w:t> art. </w:t>
      </w:r>
      <w:r w:rsidRPr="00DF73B3">
        <w:t>2</w:t>
      </w:r>
      <w:r w:rsidR="002B3DEE" w:rsidRPr="00DF73B3">
        <w:t>2</w:t>
      </w:r>
      <w:r w:rsidR="002B3DEE">
        <w:t xml:space="preserve"> ust. </w:t>
      </w:r>
      <w:r w:rsidRPr="00DF73B3">
        <w:t>2, w</w:t>
      </w:r>
      <w:r>
        <w:t> </w:t>
      </w:r>
      <w:r w:rsidRPr="00DF73B3">
        <w:t>ustawowo określonym terminie. Wyniki testów są przekazywane ministrowi właściwemu do spraw instytucji finansowych w</w:t>
      </w:r>
      <w:r>
        <w:t> </w:t>
      </w:r>
      <w:r w:rsidRPr="00DF73B3">
        <w:t>terminie 14</w:t>
      </w:r>
      <w:r>
        <w:t> </w:t>
      </w:r>
      <w:r w:rsidRPr="00DF73B3">
        <w:t>dni od dnia ich zakończenia.</w:t>
      </w:r>
    </w:p>
    <w:p w:rsidR="00226598" w:rsidRPr="00DF73B3" w:rsidRDefault="00226598" w:rsidP="00226598">
      <w:pPr>
        <w:pStyle w:val="ROZDZODDZOZNoznaczenierozdziauluboddziau"/>
        <w:rPr>
          <w:rStyle w:val="IGindeksgrny"/>
        </w:rPr>
      </w:pPr>
      <w:r w:rsidRPr="00DF73B3">
        <w:t>Rozdział 4c</w:t>
      </w:r>
      <w:r w:rsidRPr="00DF73B3">
        <w:rPr>
          <w:rStyle w:val="IGindeksgrny"/>
        </w:rPr>
        <w:footnoteReference w:id="84"/>
      </w:r>
      <w:r w:rsidRPr="00DF73B3">
        <w:rPr>
          <w:rStyle w:val="IGindeksgrny"/>
        </w:rPr>
        <w:t>)</w:t>
      </w:r>
    </w:p>
    <w:p w:rsidR="00226598" w:rsidRPr="00DF73B3" w:rsidRDefault="00226598" w:rsidP="00226598">
      <w:pPr>
        <w:pStyle w:val="ROZDZODDZPRZEDMprzedmiotregulacjirozdziauluboddziau"/>
      </w:pPr>
      <w:r w:rsidRPr="00DF73B3">
        <w:t>Obowiązkowy system gwarantowania spółdzielczych kas oszczędnościowo</w:t>
      </w:r>
      <w:r>
        <w:softHyphen/>
      </w:r>
      <w:r>
        <w:softHyphen/>
      </w:r>
      <w:r w:rsidR="002B3DEE">
        <w:softHyphen/>
      </w:r>
      <w:r w:rsidR="002B3DEE">
        <w:noBreakHyphen/>
      </w:r>
      <w:r w:rsidRPr="00DF73B3">
        <w:t>kredytowych</w:t>
      </w:r>
    </w:p>
    <w:p w:rsidR="00226598" w:rsidRPr="00226598" w:rsidRDefault="00226598" w:rsidP="00226598">
      <w:pPr>
        <w:pStyle w:val="ARTartustawynprozporzdzenia"/>
      </w:pPr>
      <w:r w:rsidRPr="00DF73B3">
        <w:rPr>
          <w:rStyle w:val="Ppogrubienie"/>
        </w:rPr>
        <w:t>Art.</w:t>
      </w:r>
      <w:r w:rsidRPr="00226598">
        <w:rPr>
          <w:rStyle w:val="Ppogrubienie"/>
        </w:rPr>
        <w:t> 38l.</w:t>
      </w:r>
      <w:bookmarkStart w:id="24" w:name="_Ref388963156"/>
      <w:r w:rsidRPr="00226598">
        <w:rPr>
          <w:rStyle w:val="IGindeksgrny"/>
        </w:rPr>
        <w:footnoteReference w:id="85"/>
      </w:r>
      <w:bookmarkEnd w:id="24"/>
      <w:r w:rsidRPr="00226598">
        <w:rPr>
          <w:rStyle w:val="IGindeksgrny"/>
        </w:rPr>
        <w:t>)</w:t>
      </w:r>
      <w:r w:rsidRPr="00226598">
        <w:t> Użyte w rozdziale określenia oznaczają:</w:t>
      </w:r>
    </w:p>
    <w:p w:rsidR="00226598" w:rsidRPr="00DF73B3" w:rsidRDefault="00226598" w:rsidP="00226598">
      <w:pPr>
        <w:pStyle w:val="PKTpunkt"/>
      </w:pPr>
      <w:r w:rsidRPr="00DF73B3">
        <w:t>1)</w:t>
      </w:r>
      <w:r w:rsidRPr="00DF73B3">
        <w:tab/>
        <w:t>deponent – osobę fizyczną, organizację pozarządową w</w:t>
      </w:r>
      <w:r>
        <w:t> </w:t>
      </w:r>
      <w:r w:rsidRPr="00DF73B3">
        <w:t>rozumieniu</w:t>
      </w:r>
      <w:r w:rsidR="002B3DEE">
        <w:t xml:space="preserve"> art. </w:t>
      </w:r>
      <w:r w:rsidR="002B3DEE" w:rsidRPr="00DF73B3">
        <w:t>3</w:t>
      </w:r>
      <w:r w:rsidR="002B3DEE">
        <w:t xml:space="preserve"> ust. </w:t>
      </w:r>
      <w:r w:rsidRPr="00DF73B3">
        <w:t>2</w:t>
      </w:r>
      <w:r>
        <w:t> </w:t>
      </w:r>
      <w:r w:rsidRPr="00DF73B3">
        <w:t>ustawy z</w:t>
      </w:r>
      <w:r>
        <w:t> </w:t>
      </w:r>
      <w:r w:rsidRPr="00DF73B3">
        <w:t>dnia 24</w:t>
      </w:r>
      <w:r>
        <w:t> </w:t>
      </w:r>
      <w:r w:rsidRPr="00DF73B3">
        <w:t>kwietnia 2003</w:t>
      </w:r>
      <w:r>
        <w:t> </w:t>
      </w:r>
      <w:r w:rsidRPr="00DF73B3">
        <w:t>r. o</w:t>
      </w:r>
      <w:r>
        <w:t> </w:t>
      </w:r>
      <w:r w:rsidRPr="00DF73B3">
        <w:t>działalności pożytku publicznego i</w:t>
      </w:r>
      <w:r>
        <w:t> </w:t>
      </w:r>
      <w:r w:rsidRPr="00DF73B3">
        <w:t>o</w:t>
      </w:r>
      <w:r>
        <w:t> </w:t>
      </w:r>
      <w:r w:rsidRPr="00DF73B3">
        <w:t>wolontariacie (</w:t>
      </w:r>
      <w:r w:rsidR="002B3DEE">
        <w:t>Dz. U.</w:t>
      </w:r>
      <w:r w:rsidRPr="00DF73B3">
        <w:t xml:space="preserve"> z</w:t>
      </w:r>
      <w:r>
        <w:t> </w:t>
      </w:r>
      <w:r w:rsidRPr="00DF73B3">
        <w:t>2014</w:t>
      </w:r>
      <w:r>
        <w:t> </w:t>
      </w:r>
      <w:r w:rsidRPr="00DF73B3">
        <w:t>r.</w:t>
      </w:r>
      <w:r w:rsidR="002B3DEE">
        <w:t xml:space="preserve"> poz. </w:t>
      </w:r>
      <w:r w:rsidRPr="00DF73B3">
        <w:t>1118</w:t>
      </w:r>
      <w:r>
        <w:t>, </w:t>
      </w:r>
      <w:r w:rsidRPr="00DF73B3">
        <w:t>113</w:t>
      </w:r>
      <w:r w:rsidR="002B3DEE" w:rsidRPr="00DF73B3">
        <w:t>8</w:t>
      </w:r>
      <w:r w:rsidR="002B3DEE">
        <w:t xml:space="preserve"> i </w:t>
      </w:r>
      <w:r>
        <w:t>1146</w:t>
      </w:r>
      <w:r w:rsidRPr="00DF73B3">
        <w:t>), jednostkę organiz</w:t>
      </w:r>
      <w:r w:rsidRPr="00DF73B3">
        <w:t>a</w:t>
      </w:r>
      <w:r w:rsidRPr="00DF73B3">
        <w:t>cyjną kościoła lub związku wyznaniowego posiadającą osobowość prawną, spółdzielnię niebędącą kasą ani Kasą Krajową, związek zawodowy oraz wspólnotę mieszkaniową, będącą stroną umowy imiennego rachunku lub posiad</w:t>
      </w:r>
      <w:r w:rsidRPr="00DF73B3">
        <w:t>a</w:t>
      </w:r>
      <w:r w:rsidRPr="00DF73B3">
        <w:t>jącą wynikającą z</w:t>
      </w:r>
      <w:r>
        <w:t> </w:t>
      </w:r>
      <w:r w:rsidRPr="00DF73B3">
        <w:t>przeprowadzania przez kasę rozliczeń finansowych wierzytelność do kasy objętej obowiązkowym systemem gwarantowania, oraz osoby, o</w:t>
      </w:r>
      <w:r>
        <w:t> </w:t>
      </w:r>
      <w:r w:rsidRPr="00DF73B3">
        <w:t>których mowa</w:t>
      </w:r>
      <w:r w:rsidR="002B3DEE" w:rsidRPr="00DF73B3">
        <w:t xml:space="preserve"> w</w:t>
      </w:r>
      <w:r w:rsidR="002B3DEE">
        <w:t> art. </w:t>
      </w:r>
      <w:r w:rsidRPr="00DF73B3">
        <w:t>1</w:t>
      </w:r>
      <w:r w:rsidR="002B3DEE" w:rsidRPr="00DF73B3">
        <w:t>4</w:t>
      </w:r>
      <w:r w:rsidR="002B3DEE">
        <w:t xml:space="preserve"> ust. </w:t>
      </w:r>
      <w:r w:rsidRPr="00DF73B3">
        <w:t>1</w:t>
      </w:r>
      <w:r>
        <w:t> </w:t>
      </w:r>
      <w:r w:rsidRPr="00DF73B3">
        <w:t>ustawy z</w:t>
      </w:r>
      <w:r>
        <w:t> </w:t>
      </w:r>
      <w:r w:rsidRPr="00DF73B3">
        <w:t>dnia 5</w:t>
      </w:r>
      <w:r>
        <w:t> </w:t>
      </w:r>
      <w:r w:rsidRPr="00DF73B3">
        <w:t>listopada 2009</w:t>
      </w:r>
      <w:r>
        <w:t> </w:t>
      </w:r>
      <w:r w:rsidRPr="00DF73B3">
        <w:t>r. o</w:t>
      </w:r>
      <w:r>
        <w:t> </w:t>
      </w:r>
      <w:r w:rsidRPr="00DF73B3">
        <w:t>spółdzielczych kasach oszczędnościowo</w:t>
      </w:r>
      <w:r>
        <w:softHyphen/>
      </w:r>
      <w:r>
        <w:softHyphen/>
      </w:r>
      <w:r w:rsidR="002B3DEE">
        <w:softHyphen/>
      </w:r>
      <w:r w:rsidR="002B3DEE">
        <w:noBreakHyphen/>
      </w:r>
      <w:r w:rsidRPr="00DF73B3">
        <w:t>kredytowych, z</w:t>
      </w:r>
      <w:r>
        <w:t> </w:t>
      </w:r>
      <w:r w:rsidRPr="00DF73B3">
        <w:t>zastrzeżeniem</w:t>
      </w:r>
      <w:r w:rsidR="002B3DEE">
        <w:t xml:space="preserve"> art. </w:t>
      </w:r>
      <w:r w:rsidRPr="00DF73B3">
        <w:t>38ze, o</w:t>
      </w:r>
      <w:r>
        <w:t> </w:t>
      </w:r>
      <w:r w:rsidRPr="00DF73B3">
        <w:t>ile ich wierzytelność do kasy stała się wymagalna przed dniem spełnienia warunku gwarancji, z</w:t>
      </w:r>
      <w:r>
        <w:t> </w:t>
      </w:r>
      <w:r w:rsidRPr="00DF73B3">
        <w:t>wyłączeniem członków zarządu i</w:t>
      </w:r>
      <w:r>
        <w:t> </w:t>
      </w:r>
      <w:r w:rsidRPr="00DF73B3">
        <w:t>rady nadzorczej kasy oraz pracowników podlegających bezpośrednio członkom zarządu, osób pełniących funkcje kierowników lub dyrektorów oddziałów tej kasy i</w:t>
      </w:r>
      <w:r>
        <w:t> </w:t>
      </w:r>
      <w:r w:rsidRPr="00DF73B3">
        <w:t>ich zastępców, w</w:t>
      </w:r>
      <w:r>
        <w:t> </w:t>
      </w:r>
      <w:r w:rsidRPr="00DF73B3">
        <w:t>przypadku gdy osoby te pełniły swoje funkcje w</w:t>
      </w:r>
      <w:r>
        <w:t> </w:t>
      </w:r>
      <w:r w:rsidRPr="00DF73B3">
        <w:t>dniu spełnienia warunku gwarancji, bądź w</w:t>
      </w:r>
      <w:r>
        <w:t> </w:t>
      </w:r>
      <w:r w:rsidRPr="00DF73B3">
        <w:t>okresie bieżącego roku obrotowego lub poprzedzającego dzień spełnienia warunku gw</w:t>
      </w:r>
      <w:r w:rsidRPr="00DF73B3">
        <w:t>a</w:t>
      </w:r>
      <w:r w:rsidRPr="00DF73B3">
        <w:t>rancji;</w:t>
      </w:r>
    </w:p>
    <w:p w:rsidR="00226598" w:rsidRPr="00DF73B3" w:rsidRDefault="00226598" w:rsidP="00226598">
      <w:pPr>
        <w:pStyle w:val="PKTpunkt"/>
      </w:pPr>
      <w:r w:rsidRPr="00DF73B3">
        <w:t>2)</w:t>
      </w:r>
      <w:r w:rsidRPr="00DF73B3">
        <w:tab/>
        <w:t>środki gwarantowane – środki pieniężne zgromadzone w</w:t>
      </w:r>
      <w:r>
        <w:t> </w:t>
      </w:r>
      <w:r w:rsidRPr="00DF73B3">
        <w:t>kasie przez deponenta na rachunkach imiennych, z</w:t>
      </w:r>
      <w:r>
        <w:t> </w:t>
      </w:r>
      <w:r w:rsidRPr="00DF73B3">
        <w:t>wyłączeniem środków wpłaconych tytułem udziałów i</w:t>
      </w:r>
      <w:r>
        <w:t> </w:t>
      </w:r>
      <w:r w:rsidRPr="00DF73B3">
        <w:t>wkładów członkowskich do spółdzielni, oraz jego należności wynikające z</w:t>
      </w:r>
      <w:r>
        <w:t> </w:t>
      </w:r>
      <w:r w:rsidRPr="00DF73B3">
        <w:t>przeprowadzania przez kasę rozliczeń finansowych, w</w:t>
      </w:r>
      <w:r>
        <w:t> </w:t>
      </w:r>
      <w:r w:rsidRPr="00DF73B3">
        <w:t>walucie polskiej lub walutach obcych, według stanu na dzień spełnienia warunku gwarancji, potwierdzone wystawionymi przez tę kasę dokumentami imiennymi, powiększone o</w:t>
      </w:r>
      <w:r>
        <w:t> </w:t>
      </w:r>
      <w:r w:rsidRPr="00DF73B3">
        <w:t>naliczone odsetki do dnia spełnienia warunku gwarancji, a</w:t>
      </w:r>
      <w:r>
        <w:t> </w:t>
      </w:r>
      <w:r w:rsidRPr="00DF73B3">
        <w:t>także kwoty, o</w:t>
      </w:r>
      <w:r>
        <w:t> </w:t>
      </w:r>
      <w:r w:rsidRPr="00DF73B3">
        <w:t>których mowa</w:t>
      </w:r>
      <w:r w:rsidR="002B3DEE" w:rsidRPr="00DF73B3">
        <w:t xml:space="preserve"> w</w:t>
      </w:r>
      <w:r w:rsidR="002B3DEE">
        <w:t> art. </w:t>
      </w:r>
      <w:r w:rsidRPr="00DF73B3">
        <w:t>1</w:t>
      </w:r>
      <w:r w:rsidR="002B3DEE" w:rsidRPr="00DF73B3">
        <w:t>4</w:t>
      </w:r>
      <w:r w:rsidR="002B3DEE">
        <w:t xml:space="preserve"> ust. </w:t>
      </w:r>
      <w:r w:rsidRPr="00DF73B3">
        <w:t>1</w:t>
      </w:r>
      <w:r>
        <w:t> </w:t>
      </w:r>
      <w:r w:rsidRPr="00DF73B3">
        <w:t>ustawy z</w:t>
      </w:r>
      <w:r>
        <w:t> </w:t>
      </w:r>
      <w:r w:rsidRPr="00DF73B3">
        <w:t>dnia 5</w:t>
      </w:r>
      <w:r>
        <w:t> </w:t>
      </w:r>
      <w:r w:rsidRPr="00DF73B3">
        <w:t>listopada 2009</w:t>
      </w:r>
      <w:r>
        <w:t> </w:t>
      </w:r>
      <w:r w:rsidRPr="00DF73B3">
        <w:t>r. o</w:t>
      </w:r>
      <w:r>
        <w:t> </w:t>
      </w:r>
      <w:r w:rsidRPr="00DF73B3">
        <w:t>spółdzielczych kasach oszczędnościowo</w:t>
      </w:r>
      <w:r>
        <w:softHyphen/>
      </w:r>
      <w:r>
        <w:softHyphen/>
      </w:r>
      <w:r w:rsidR="002B3DEE">
        <w:softHyphen/>
      </w:r>
      <w:r w:rsidR="002B3DEE">
        <w:noBreakHyphen/>
      </w:r>
      <w:r w:rsidRPr="00DF73B3">
        <w:t>kredytowych, z</w:t>
      </w:r>
      <w:r>
        <w:t> </w:t>
      </w:r>
      <w:r w:rsidRPr="00DF73B3">
        <w:t>zastrzeżeniem</w:t>
      </w:r>
      <w:r w:rsidR="002B3DEE">
        <w:t xml:space="preserve"> art. </w:t>
      </w:r>
      <w:r w:rsidRPr="00DF73B3">
        <w:t>38ze, o</w:t>
      </w:r>
      <w:r>
        <w:t> </w:t>
      </w:r>
      <w:r w:rsidRPr="00DF73B3">
        <w:t>ile stały się wymagalne przed dniem spełnienia warunku gwarancji – do wysokości określonej ustawą, z</w:t>
      </w:r>
      <w:r>
        <w:t> </w:t>
      </w:r>
      <w:r w:rsidRPr="00DF73B3">
        <w:t>wyłączeniem środków, o</w:t>
      </w:r>
      <w:r>
        <w:t> </w:t>
      </w:r>
      <w:r w:rsidRPr="00DF73B3">
        <w:t>których mowa</w:t>
      </w:r>
      <w:r w:rsidR="002B3DEE" w:rsidRPr="00DF73B3">
        <w:t xml:space="preserve"> w</w:t>
      </w:r>
      <w:r w:rsidR="002B3DEE">
        <w:t> art. </w:t>
      </w:r>
      <w:r w:rsidRPr="00DF73B3">
        <w:t>38zg</w:t>
      </w:r>
      <w:r w:rsidR="002B3DEE">
        <w:t xml:space="preserve"> ust. </w:t>
      </w:r>
      <w:r w:rsidRPr="00DF73B3">
        <w:t>2;</w:t>
      </w:r>
    </w:p>
    <w:p w:rsidR="00226598" w:rsidRPr="00DF73B3" w:rsidRDefault="00226598" w:rsidP="00226598">
      <w:pPr>
        <w:pStyle w:val="PKTpunkt"/>
      </w:pPr>
      <w:r w:rsidRPr="00DF73B3">
        <w:t>3)</w:t>
      </w:r>
      <w:r w:rsidRPr="00DF73B3">
        <w:tab/>
        <w:t>spełnienie warunku gwarancji – wydanie przez Komisję Nadzoru Finansowego decyzji o</w:t>
      </w:r>
      <w:r>
        <w:t> </w:t>
      </w:r>
      <w:r w:rsidRPr="00DF73B3">
        <w:t>zawieszeniu działalności kasy, ustanowieniu zarządcy komisarycznego, o</w:t>
      </w:r>
      <w:r>
        <w:t> </w:t>
      </w:r>
      <w:r w:rsidRPr="00DF73B3">
        <w:t xml:space="preserve">ile nie został on ustanowiony wcześniej, oraz wystąpienie do </w:t>
      </w:r>
      <w:proofErr w:type="spellStart"/>
      <w:r w:rsidRPr="00DF73B3">
        <w:t>właś</w:t>
      </w:r>
      <w:proofErr w:type="spellEnd"/>
      <w:r w:rsidR="00290CD6">
        <w:t>-</w:t>
      </w:r>
      <w:r w:rsidR="00290CD6">
        <w:br/>
      </w:r>
      <w:proofErr w:type="spellStart"/>
      <w:r w:rsidRPr="00DF73B3">
        <w:t>ciwego</w:t>
      </w:r>
      <w:proofErr w:type="spellEnd"/>
      <w:r w:rsidRPr="00DF73B3">
        <w:t xml:space="preserve"> sądu z</w:t>
      </w:r>
      <w:r>
        <w:t> </w:t>
      </w:r>
      <w:r w:rsidRPr="00DF73B3">
        <w:t>wnioskiem o</w:t>
      </w:r>
      <w:r>
        <w:t> </w:t>
      </w:r>
      <w:r w:rsidRPr="00DF73B3">
        <w:t>ogłoszenie upadłości kasy;</w:t>
      </w:r>
    </w:p>
    <w:p w:rsidR="00226598" w:rsidRPr="00DF73B3" w:rsidRDefault="00226598" w:rsidP="00226598">
      <w:pPr>
        <w:pStyle w:val="PKTpunkt"/>
      </w:pPr>
      <w:r w:rsidRPr="00DF73B3">
        <w:t>4)</w:t>
      </w:r>
      <w:r w:rsidRPr="00DF73B3">
        <w:tab/>
        <w:t>dzień spełnienia warunku gwarancji – dzień wskazany w</w:t>
      </w:r>
      <w:r>
        <w:t> </w:t>
      </w:r>
      <w:r w:rsidRPr="00DF73B3">
        <w:t>decyzji Komisji Nadzoru Finansowego jako dzień zawi</w:t>
      </w:r>
      <w:r w:rsidRPr="00DF73B3">
        <w:t>e</w:t>
      </w:r>
      <w:r w:rsidRPr="00DF73B3">
        <w:t>szenia działalności kasy i</w:t>
      </w:r>
      <w:r>
        <w:t> </w:t>
      </w:r>
      <w:r w:rsidRPr="00DF73B3">
        <w:t>ustanowienia zarządcy komisarycznego, o</w:t>
      </w:r>
      <w:r>
        <w:t> </w:t>
      </w:r>
      <w:r w:rsidRPr="00DF73B3">
        <w:t>ile nie został on ustanowiony wcześniej, oraz wystąpienia do właściwego sądu z</w:t>
      </w:r>
      <w:r>
        <w:t> </w:t>
      </w:r>
      <w:r w:rsidRPr="00DF73B3">
        <w:t>wnioskiem o</w:t>
      </w:r>
      <w:r>
        <w:t> </w:t>
      </w:r>
      <w:r w:rsidRPr="00DF73B3">
        <w:t>ogłoszenie upadłości kasy;</w:t>
      </w:r>
    </w:p>
    <w:p w:rsidR="00226598" w:rsidRPr="00DF73B3" w:rsidRDefault="00226598" w:rsidP="00226598">
      <w:pPr>
        <w:pStyle w:val="PKTpunkt"/>
      </w:pPr>
      <w:r w:rsidRPr="00DF73B3">
        <w:t>5)</w:t>
      </w:r>
      <w:r w:rsidRPr="00DF73B3">
        <w:tab/>
        <w:t>system wyliczania – system informatyczny kasy, przeznaczony do zapewnienia możliwości niezwłocznego uzyskania wszelkich danych pozwalających na identyfikację deponentów oraz określenie wysokości należnych poszczególnym deponentom środków gwarantowanych.</w:t>
      </w:r>
    </w:p>
    <w:p w:rsidR="00226598" w:rsidRPr="00DF73B3" w:rsidRDefault="00226598" w:rsidP="00226598">
      <w:pPr>
        <w:pStyle w:val="ARTartustawynprozporzdzenia"/>
      </w:pPr>
      <w:r w:rsidRPr="00DF73B3">
        <w:rPr>
          <w:rStyle w:val="Ppogrubienie"/>
        </w:rPr>
        <w:t>Art. 38m.</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W</w:t>
      </w:r>
      <w:r>
        <w:t> </w:t>
      </w:r>
      <w:r w:rsidRPr="00DF73B3">
        <w:t>przypadku prowadzenia przez kasę jednego rachunku dla kilku osób (rachunek wspólny) deponentem jest każda z</w:t>
      </w:r>
      <w:r>
        <w:t> </w:t>
      </w:r>
      <w:r w:rsidRPr="00DF73B3">
        <w:t>tych osób w</w:t>
      </w:r>
      <w:r>
        <w:t> </w:t>
      </w:r>
      <w:r w:rsidRPr="00DF73B3">
        <w:t>granicach określonych w</w:t>
      </w:r>
      <w:r>
        <w:t> </w:t>
      </w:r>
      <w:r w:rsidRPr="00DF73B3">
        <w:t>umowie rachunku, a w przypadku braku postanowień umownych lub przepisów w</w:t>
      </w:r>
      <w:r>
        <w:t> </w:t>
      </w:r>
      <w:r w:rsidRPr="00DF73B3">
        <w:t>tym zakresie – w</w:t>
      </w:r>
      <w:r>
        <w:t> </w:t>
      </w:r>
      <w:r w:rsidRPr="00DF73B3">
        <w:t>częściach równych.</w:t>
      </w:r>
    </w:p>
    <w:p w:rsidR="00226598" w:rsidRPr="00DF73B3" w:rsidRDefault="00226598" w:rsidP="00226598">
      <w:pPr>
        <w:pStyle w:val="ARTartustawynprozporzdzenia"/>
      </w:pPr>
      <w:r w:rsidRPr="00DF73B3">
        <w:rPr>
          <w:rStyle w:val="Ppogrubienie"/>
        </w:rPr>
        <w:t>Art. 38n.</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70175E">
        <w:t> </w:t>
      </w:r>
      <w:r w:rsidRPr="00DF73B3">
        <w:t>Celem obowiązkowego systemu gwarantowania środków pieniężnych zgromadzonych w</w:t>
      </w:r>
      <w:r>
        <w:t> </w:t>
      </w:r>
      <w:r w:rsidRPr="00DF73B3">
        <w:t>kasach, zwan</w:t>
      </w:r>
      <w:r w:rsidRPr="00DF73B3">
        <w:t>e</w:t>
      </w:r>
      <w:r w:rsidRPr="00DF73B3">
        <w:t>go dalej „systemem gwarantowania kas”, jest zapewnienie deponentom wypłaty, do wysokości określonej ustawą, śro</w:t>
      </w:r>
      <w:r w:rsidRPr="00DF73B3">
        <w:t>d</w:t>
      </w:r>
      <w:r w:rsidRPr="00DF73B3">
        <w:t>ków gwarantowanych w</w:t>
      </w:r>
      <w:r>
        <w:t> </w:t>
      </w:r>
      <w:r w:rsidRPr="00DF73B3">
        <w:t>razie ich niedostępności.</w:t>
      </w:r>
    </w:p>
    <w:p w:rsidR="00226598" w:rsidRPr="00226598" w:rsidRDefault="00226598" w:rsidP="00226598">
      <w:pPr>
        <w:pStyle w:val="ARTartustawynprozporzdzenia"/>
      </w:pPr>
      <w:r w:rsidRPr="00DF73B3">
        <w:rPr>
          <w:rStyle w:val="Ppogrubienie"/>
        </w:rPr>
        <w:t>Art. 38o.</w:t>
      </w:r>
      <w:r w:rsidRPr="00226598">
        <w:rPr>
          <w:rStyle w:val="IGindeksgrny"/>
        </w:rPr>
        <w:fldChar w:fldCharType="begin"/>
      </w:r>
      <w:r w:rsidRPr="00226598">
        <w:rPr>
          <w:rStyle w:val="IGindeksgrny"/>
        </w:rPr>
        <w:instrText xml:space="preserve"> NOTEREF _Ref388963156 \f \h  \* MERGEFORMAT </w:instrText>
      </w:r>
      <w:r w:rsidRPr="00226598">
        <w:rPr>
          <w:rStyle w:val="IGindeksgrny"/>
        </w:rPr>
      </w:r>
      <w:r w:rsidRPr="00226598">
        <w:rPr>
          <w:rStyle w:val="IGindeksgrny"/>
        </w:rPr>
        <w:fldChar w:fldCharType="separate"/>
      </w:r>
      <w:r w:rsidRPr="00226598">
        <w:rPr>
          <w:rStyle w:val="IGindeksgrny"/>
        </w:rPr>
        <w:t>83</w:t>
      </w:r>
      <w:r w:rsidRPr="00226598">
        <w:rPr>
          <w:rStyle w:val="IGindeksgrny"/>
        </w:rPr>
        <w:fldChar w:fldCharType="end"/>
      </w:r>
      <w:r w:rsidRPr="00226598">
        <w:rPr>
          <w:rStyle w:val="IGindeksgrny"/>
        </w:rPr>
        <w:t>)</w:t>
      </w:r>
      <w:r w:rsidRPr="00226598">
        <w:t> 1. Podmiotami stosunku gwarancji są:</w:t>
      </w:r>
    </w:p>
    <w:p w:rsidR="00226598" w:rsidRPr="00DF73B3" w:rsidRDefault="00226598" w:rsidP="00226598">
      <w:pPr>
        <w:pStyle w:val="PKTpunkt"/>
      </w:pPr>
      <w:r w:rsidRPr="00DF73B3">
        <w:t>1)</w:t>
      </w:r>
      <w:r w:rsidRPr="00DF73B3">
        <w:tab/>
        <w:t>Fundusz;</w:t>
      </w:r>
    </w:p>
    <w:p w:rsidR="00226598" w:rsidRPr="00DF73B3" w:rsidRDefault="00226598" w:rsidP="00226598">
      <w:pPr>
        <w:pStyle w:val="PKTpunkt"/>
      </w:pPr>
      <w:r w:rsidRPr="00DF73B3">
        <w:t>2)</w:t>
      </w:r>
      <w:r w:rsidRPr="00DF73B3">
        <w:tab/>
        <w:t>deponent.</w:t>
      </w:r>
    </w:p>
    <w:p w:rsidR="00226598" w:rsidRPr="00DF73B3" w:rsidRDefault="00226598" w:rsidP="00226598">
      <w:pPr>
        <w:pStyle w:val="USTustnpkodeksu"/>
      </w:pPr>
      <w:r w:rsidRPr="00DF73B3">
        <w:t>2. Przedmiotem gwarancji jest wierzytelność deponenta, w</w:t>
      </w:r>
      <w:r>
        <w:t> </w:t>
      </w:r>
      <w:r w:rsidRPr="00DF73B3">
        <w:t>związku z</w:t>
      </w:r>
      <w:r>
        <w:t> </w:t>
      </w:r>
      <w:r w:rsidRPr="00DF73B3">
        <w:t>którą z</w:t>
      </w:r>
      <w:r>
        <w:t> </w:t>
      </w:r>
      <w:r w:rsidRPr="00DF73B3">
        <w:t>dniem spełnienia warunku gwarancji nabywa on w</w:t>
      </w:r>
      <w:r>
        <w:t> </w:t>
      </w:r>
      <w:r w:rsidRPr="00DF73B3">
        <w:t>stosunku do Funduszu, na warunkach określonych w</w:t>
      </w:r>
      <w:r>
        <w:t> </w:t>
      </w:r>
      <w:r w:rsidRPr="00DF73B3">
        <w:t>ustawie, uprawnienie do świadczenia pieniężnego.</w:t>
      </w:r>
    </w:p>
    <w:p w:rsidR="00226598" w:rsidRPr="00DF73B3" w:rsidRDefault="00226598" w:rsidP="00226598">
      <w:pPr>
        <w:pStyle w:val="USTustnpkodeksu"/>
      </w:pPr>
      <w:r w:rsidRPr="00DF73B3">
        <w:t>3. Fundusz dokonuje wypłat deponentom ze środków, o</w:t>
      </w:r>
      <w:r>
        <w:t> </w:t>
      </w:r>
      <w:r w:rsidRPr="00DF73B3">
        <w:t>których mowa</w:t>
      </w:r>
      <w:r w:rsidR="002B3DEE" w:rsidRPr="00DF73B3">
        <w:t xml:space="preserve"> w</w:t>
      </w:r>
      <w:r w:rsidR="002B3DEE">
        <w:t> art. </w:t>
      </w:r>
      <w:r w:rsidRPr="00DF73B3">
        <w:t>38r.</w:t>
      </w:r>
    </w:p>
    <w:p w:rsidR="00226598" w:rsidRPr="00DF73B3" w:rsidRDefault="00226598" w:rsidP="00226598">
      <w:pPr>
        <w:pStyle w:val="USTustnpkodeksu"/>
      </w:pPr>
      <w:r w:rsidRPr="00DF73B3">
        <w:t>4. Świadczenie pieniężne, o</w:t>
      </w:r>
      <w:r>
        <w:t> </w:t>
      </w:r>
      <w:r w:rsidRPr="00DF73B3">
        <w:t>którym mowa</w:t>
      </w:r>
      <w:r w:rsidR="002B3DEE" w:rsidRPr="00DF73B3">
        <w:t xml:space="preserve"> w</w:t>
      </w:r>
      <w:r w:rsidR="002B3DEE">
        <w:t> ust. </w:t>
      </w:r>
      <w:r w:rsidRPr="00DF73B3">
        <w:t>2, jest płatne w</w:t>
      </w:r>
      <w:r>
        <w:t> </w:t>
      </w:r>
      <w:r w:rsidRPr="00DF73B3">
        <w:t>złotych, w</w:t>
      </w:r>
      <w:r>
        <w:t> </w:t>
      </w:r>
      <w:r w:rsidRPr="00DF73B3">
        <w:t>terminie 20</w:t>
      </w:r>
      <w:r>
        <w:t> </w:t>
      </w:r>
      <w:r w:rsidRPr="00DF73B3">
        <w:t>dni roboczych od dnia spe</w:t>
      </w:r>
      <w:r w:rsidRPr="00DF73B3">
        <w:t>ł</w:t>
      </w:r>
      <w:r w:rsidRPr="00DF73B3">
        <w:t>nienia warunku gwarancji, z</w:t>
      </w:r>
      <w:r>
        <w:t> </w:t>
      </w:r>
      <w:r w:rsidRPr="00DF73B3">
        <w:t>zastrzeżeniem</w:t>
      </w:r>
      <w:r w:rsidR="002B3DEE">
        <w:t xml:space="preserve"> ust. </w:t>
      </w:r>
      <w:r w:rsidRPr="00DF73B3">
        <w:t>5.</w:t>
      </w:r>
    </w:p>
    <w:p w:rsidR="00226598" w:rsidRPr="00DF73B3" w:rsidRDefault="00226598" w:rsidP="00226598">
      <w:pPr>
        <w:pStyle w:val="USTustnpkodeksu"/>
      </w:pPr>
      <w:r w:rsidRPr="00DF73B3">
        <w:t>5. W</w:t>
      </w:r>
      <w:r>
        <w:t> </w:t>
      </w:r>
      <w:r w:rsidRPr="00DF73B3">
        <w:t>przypadku wystąpienia okoliczności uniemożliwiających wypłatę świadczenia pieniężnego w</w:t>
      </w:r>
      <w:r>
        <w:t> </w:t>
      </w:r>
      <w:r w:rsidRPr="00DF73B3">
        <w:t>terminie określ</w:t>
      </w:r>
      <w:r w:rsidRPr="00DF73B3">
        <w:t>o</w:t>
      </w:r>
      <w:r w:rsidRPr="00DF73B3">
        <w:t>nym</w:t>
      </w:r>
      <w:r w:rsidR="002B3DEE" w:rsidRPr="00DF73B3">
        <w:t xml:space="preserve"> w</w:t>
      </w:r>
      <w:r w:rsidR="002B3DEE">
        <w:t> ust. </w:t>
      </w:r>
      <w:r w:rsidRPr="00DF73B3">
        <w:t>4, w</w:t>
      </w:r>
      <w:r>
        <w:t> </w:t>
      </w:r>
      <w:r w:rsidRPr="00DF73B3">
        <w:t>szczególności ze względu na nieprawidłowości w</w:t>
      </w:r>
      <w:r>
        <w:t> </w:t>
      </w:r>
      <w:r w:rsidRPr="00DF73B3">
        <w:t>prowadzeniu ksiąg rachunkowych kasy lub niepraw</w:t>
      </w:r>
      <w:r w:rsidRPr="00DF73B3">
        <w:t>i</w:t>
      </w:r>
      <w:r w:rsidRPr="00DF73B3">
        <w:t>dłowości w</w:t>
      </w:r>
      <w:r>
        <w:t> </w:t>
      </w:r>
      <w:r w:rsidRPr="00DF73B3">
        <w:t>funkcjonowaniu systemu wyliczania, Komisja Nadzoru Finansowego przedłuża, na wniosek Zarządu Fund</w:t>
      </w:r>
      <w:r w:rsidRPr="00DF73B3">
        <w:t>u</w:t>
      </w:r>
      <w:r w:rsidRPr="00DF73B3">
        <w:t>szu, termin wypłat, nie dłużej jednak niż o</w:t>
      </w:r>
      <w:r>
        <w:t> </w:t>
      </w:r>
      <w:r w:rsidRPr="00DF73B3">
        <w:t>10</w:t>
      </w:r>
      <w:r>
        <w:t> </w:t>
      </w:r>
      <w:r w:rsidRPr="00DF73B3">
        <w:t>dni roboczych liczonych od dnia, w</w:t>
      </w:r>
      <w:r>
        <w:t> </w:t>
      </w:r>
      <w:r w:rsidRPr="00DF73B3">
        <w:t>którym upływa termin, o którym mowa</w:t>
      </w:r>
      <w:r w:rsidR="002B3DEE" w:rsidRPr="00DF73B3">
        <w:t xml:space="preserve"> w</w:t>
      </w:r>
      <w:r w:rsidR="002B3DEE">
        <w:t> ust. </w:t>
      </w:r>
      <w:r w:rsidRPr="00DF73B3">
        <w:t>4.</w:t>
      </w:r>
    </w:p>
    <w:p w:rsidR="00226598" w:rsidRPr="00DF73B3" w:rsidRDefault="00226598" w:rsidP="00226598">
      <w:pPr>
        <w:pStyle w:val="USTustnpkodeksu"/>
      </w:pPr>
      <w:r w:rsidRPr="00DF73B3">
        <w:t>6. W</w:t>
      </w:r>
      <w:r>
        <w:t> </w:t>
      </w:r>
      <w:r w:rsidRPr="00DF73B3">
        <w:t>sprawie wniosku, o</w:t>
      </w:r>
      <w:r>
        <w:t> </w:t>
      </w:r>
      <w:r w:rsidRPr="00DF73B3">
        <w:t>którym mowa</w:t>
      </w:r>
      <w:r w:rsidR="002B3DEE" w:rsidRPr="00DF73B3">
        <w:t xml:space="preserve"> w</w:t>
      </w:r>
      <w:r w:rsidR="002B3DEE">
        <w:t> ust. </w:t>
      </w:r>
      <w:r w:rsidRPr="00DF73B3">
        <w:t>5, Komisja Nadzoru Finansowego podejmuje decyzję w</w:t>
      </w:r>
      <w:r>
        <w:t> </w:t>
      </w:r>
      <w:r w:rsidRPr="00DF73B3">
        <w:t>terminie 2</w:t>
      </w:r>
      <w:r>
        <w:t> </w:t>
      </w:r>
      <w:r w:rsidRPr="00DF73B3">
        <w:t>dni roboczych od dnia wniesienia wniosku.</w:t>
      </w:r>
    </w:p>
    <w:p w:rsidR="00226598" w:rsidRPr="00DF73B3" w:rsidRDefault="00226598" w:rsidP="00226598">
      <w:pPr>
        <w:pStyle w:val="USTustnpkodeksu"/>
      </w:pPr>
      <w:r w:rsidRPr="00DF73B3">
        <w:t>7. Fundusz nie ponosi odpowiedzialności za wypłatę środków gwarantowanych osobom nieuprawnionym ani wypłatę środków gwarantowanych w niewłaściwej wysokości, dokonanych zgodnie z</w:t>
      </w:r>
      <w:r>
        <w:t> </w:t>
      </w:r>
      <w:r w:rsidRPr="00DF73B3">
        <w:t>listą deponentów, a</w:t>
      </w:r>
      <w:r>
        <w:t> </w:t>
      </w:r>
      <w:r w:rsidRPr="00DF73B3">
        <w:t>także za niedokonanie wypłaty osobie uprawnionej w</w:t>
      </w:r>
      <w:r>
        <w:t> </w:t>
      </w:r>
      <w:r w:rsidRPr="00DF73B3">
        <w:t>wyniku nieujawnienia jej na tej liście.</w:t>
      </w:r>
    </w:p>
    <w:p w:rsidR="00226598" w:rsidRPr="00DF73B3" w:rsidRDefault="00226598" w:rsidP="00226598">
      <w:pPr>
        <w:pStyle w:val="USTustnpkodeksu"/>
      </w:pPr>
      <w:r w:rsidRPr="00DF73B3">
        <w:t>8. Członkowie Zarządu Funduszu działający z</w:t>
      </w:r>
      <w:r>
        <w:t> </w:t>
      </w:r>
      <w:r w:rsidRPr="00DF73B3">
        <w:t>należytą starannością nie ponoszą odpowiedzialności za szkodę wyn</w:t>
      </w:r>
      <w:r w:rsidRPr="00DF73B3">
        <w:t>i</w:t>
      </w:r>
      <w:r w:rsidRPr="00DF73B3">
        <w:t>kłą z</w:t>
      </w:r>
      <w:r>
        <w:t> </w:t>
      </w:r>
      <w:r w:rsidRPr="00DF73B3">
        <w:t>niewłaściwej realizacji wypłat środków gwarantowanych.</w:t>
      </w:r>
    </w:p>
    <w:p w:rsidR="00226598" w:rsidRPr="00DF73B3" w:rsidRDefault="00226598" w:rsidP="00226598">
      <w:pPr>
        <w:pStyle w:val="USTustnpkodeksu"/>
      </w:pPr>
      <w:r w:rsidRPr="00DF73B3">
        <w:t>9. Fundusz nie ponosi odpowiedzialności za niedokonanie wypłaty środków gwarantowanych w</w:t>
      </w:r>
      <w:r>
        <w:t> </w:t>
      </w:r>
      <w:r w:rsidRPr="00DF73B3">
        <w:t>terminach określ</w:t>
      </w:r>
      <w:r w:rsidRPr="00DF73B3">
        <w:t>o</w:t>
      </w:r>
      <w:r w:rsidRPr="00DF73B3">
        <w:t>nych w</w:t>
      </w:r>
      <w:r>
        <w:t> </w:t>
      </w:r>
      <w:r w:rsidRPr="00DF73B3">
        <w:t>ustawie, jeżeli było to spowodowane siłą wyższą.</w:t>
      </w:r>
    </w:p>
    <w:p w:rsidR="00226598" w:rsidRPr="00DF73B3" w:rsidRDefault="00226598" w:rsidP="00226598">
      <w:pPr>
        <w:pStyle w:val="ARTartustawynprozporzdzenia"/>
      </w:pPr>
      <w:r w:rsidRPr="00DF73B3">
        <w:rPr>
          <w:rStyle w:val="Ppogrubienie"/>
        </w:rPr>
        <w:t>Art. 38p.</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1. Środki gwarantowane objęte są obowiązkowym systemem gwarantowania kas od dnia ich wniesienia na rachunek prowadzony przez kasę nie później niż w</w:t>
      </w:r>
      <w:r>
        <w:t> </w:t>
      </w:r>
      <w:r w:rsidRPr="00DF73B3">
        <w:t>dniu poprzedzającym dzień spełnienia warunku gwarancji, a</w:t>
      </w:r>
      <w:r>
        <w:t> </w:t>
      </w:r>
      <w:r w:rsidRPr="00DF73B3">
        <w:t>w</w:t>
      </w:r>
      <w:r>
        <w:t> </w:t>
      </w:r>
      <w:r w:rsidRPr="00DF73B3">
        <w:t>przypadku należności wynikających z czynności, o</w:t>
      </w:r>
      <w:r>
        <w:t> </w:t>
      </w:r>
      <w:r w:rsidRPr="00DF73B3">
        <w:t>których mowa</w:t>
      </w:r>
      <w:r w:rsidR="002B3DEE" w:rsidRPr="00DF73B3">
        <w:t xml:space="preserve"> w</w:t>
      </w:r>
      <w:r w:rsidR="002B3DEE">
        <w:t> art. </w:t>
      </w:r>
      <w:r w:rsidR="002B3DEE" w:rsidRPr="00DF73B3">
        <w:t>3</w:t>
      </w:r>
      <w:r w:rsidR="002B3DEE">
        <w:t xml:space="preserve"> ust. </w:t>
      </w:r>
      <w:r w:rsidRPr="00DF73B3">
        <w:t>1</w:t>
      </w:r>
      <w:r>
        <w:t> </w:t>
      </w:r>
      <w:r w:rsidRPr="00DF73B3">
        <w:t>ustawy z</w:t>
      </w:r>
      <w:r>
        <w:t> </w:t>
      </w:r>
      <w:r w:rsidRPr="00DF73B3">
        <w:t>dnia 5</w:t>
      </w:r>
      <w:r>
        <w:t> </w:t>
      </w:r>
      <w:r w:rsidRPr="00DF73B3">
        <w:t>listopada 2009</w:t>
      </w:r>
      <w:r>
        <w:t> </w:t>
      </w:r>
      <w:r w:rsidRPr="00DF73B3">
        <w:t>r. o</w:t>
      </w:r>
      <w:r>
        <w:t> </w:t>
      </w:r>
      <w:r w:rsidRPr="00DF73B3">
        <w:t>spółdzielczych kasach oszczędnościowo</w:t>
      </w:r>
      <w:r>
        <w:softHyphen/>
      </w:r>
      <w:r>
        <w:softHyphen/>
      </w:r>
      <w:r w:rsidR="002B3DEE">
        <w:softHyphen/>
      </w:r>
      <w:r w:rsidR="002B3DEE">
        <w:noBreakHyphen/>
      </w:r>
      <w:r w:rsidRPr="00DF73B3">
        <w:t>kredytowych, o</w:t>
      </w:r>
      <w:r>
        <w:t> </w:t>
      </w:r>
      <w:r w:rsidRPr="00DF73B3">
        <w:t>ile czynności te zostały dokonane przed dniem spełnienia w</w:t>
      </w:r>
      <w:r w:rsidRPr="00DF73B3">
        <w:t>a</w:t>
      </w:r>
      <w:r w:rsidRPr="00DF73B3">
        <w:t>runku gwarancji – do wysokości (łącznie z</w:t>
      </w:r>
      <w:r>
        <w:t> </w:t>
      </w:r>
      <w:r w:rsidRPr="00DF73B3">
        <w:t>odsetkami naliczonymi do dnia spełnienia warunku gwarancji, zgodnie z oprocentowaniem wskazanym w</w:t>
      </w:r>
      <w:r>
        <w:t> </w:t>
      </w:r>
      <w:r w:rsidRPr="00DF73B3">
        <w:t>umowie niezależnie od terminu ich wymagalności) równowartości w</w:t>
      </w:r>
      <w:r>
        <w:t> </w:t>
      </w:r>
      <w:r w:rsidRPr="00DF73B3">
        <w:t>złotych 100</w:t>
      </w:r>
      <w:r>
        <w:t> </w:t>
      </w:r>
      <w:r w:rsidRPr="00DF73B3">
        <w:t>000</w:t>
      </w:r>
      <w:r>
        <w:t> </w:t>
      </w:r>
      <w:r w:rsidRPr="00DF73B3">
        <w:t>euro – w</w:t>
      </w:r>
      <w:r>
        <w:t> </w:t>
      </w:r>
      <w:r w:rsidRPr="00DF73B3">
        <w:t>100%.</w:t>
      </w:r>
    </w:p>
    <w:p w:rsidR="00226598" w:rsidRPr="00DF73B3" w:rsidRDefault="00226598" w:rsidP="00226598">
      <w:pPr>
        <w:pStyle w:val="USTustnpkodeksu"/>
      </w:pPr>
      <w:r w:rsidRPr="00DF73B3">
        <w:t>2. Do obliczenia równowartości euro w</w:t>
      </w:r>
      <w:r>
        <w:t> </w:t>
      </w:r>
      <w:r w:rsidRPr="00DF73B3">
        <w:t>złotych przyjmuje się kurs średni z</w:t>
      </w:r>
      <w:r>
        <w:t> </w:t>
      </w:r>
      <w:r w:rsidRPr="00DF73B3">
        <w:t>dnia spełnienia warunku gwarancji ogł</w:t>
      </w:r>
      <w:r w:rsidRPr="00DF73B3">
        <w:t>a</w:t>
      </w:r>
      <w:r w:rsidRPr="00DF73B3">
        <w:t>szany przez Narodowy Bank Polski.</w:t>
      </w:r>
    </w:p>
    <w:p w:rsidR="00226598" w:rsidRPr="00DF73B3" w:rsidRDefault="00226598" w:rsidP="00226598">
      <w:pPr>
        <w:pStyle w:val="USTustnpkodeksu"/>
      </w:pPr>
      <w:r w:rsidRPr="00DF73B3">
        <w:t>3. Kwota, o</w:t>
      </w:r>
      <w:r>
        <w:t> </w:t>
      </w:r>
      <w:r w:rsidRPr="00DF73B3">
        <w:t>której mowa</w:t>
      </w:r>
      <w:r w:rsidR="002B3DEE" w:rsidRPr="00DF73B3">
        <w:t xml:space="preserve"> w</w:t>
      </w:r>
      <w:r w:rsidR="002B3DEE">
        <w:t> ust. </w:t>
      </w:r>
      <w:r w:rsidRPr="00DF73B3">
        <w:t>1, określa maksymalną wysokość roszczeń deponenta w stosunku do Funduszu, ni</w:t>
      </w:r>
      <w:r w:rsidRPr="00DF73B3">
        <w:t>e</w:t>
      </w:r>
      <w:r w:rsidRPr="00DF73B3">
        <w:t>zależnie od tego, w</w:t>
      </w:r>
      <w:r>
        <w:t> </w:t>
      </w:r>
      <w:r w:rsidRPr="00DF73B3">
        <w:t>jakiej wysokości i na ilu rachunkach posiadał środki pieniężne lub z</w:t>
      </w:r>
      <w:r>
        <w:t> </w:t>
      </w:r>
      <w:r w:rsidRPr="00DF73B3">
        <w:t>ilu wierzytelności przysługują mu należności w</w:t>
      </w:r>
      <w:r>
        <w:t> </w:t>
      </w:r>
      <w:r w:rsidRPr="00DF73B3">
        <w:t>danej kasie.</w:t>
      </w:r>
    </w:p>
    <w:p w:rsidR="00226598" w:rsidRPr="00DF73B3" w:rsidRDefault="00226598" w:rsidP="00226598">
      <w:pPr>
        <w:pStyle w:val="USTustnpkodeksu"/>
      </w:pPr>
      <w:r w:rsidRPr="00DF73B3">
        <w:t>4. Roszczenia z</w:t>
      </w:r>
      <w:r>
        <w:t> </w:t>
      </w:r>
      <w:r w:rsidRPr="00DF73B3">
        <w:t>tytułu gwarancji przedawniają się po upływie 5</w:t>
      </w:r>
      <w:r>
        <w:t> </w:t>
      </w:r>
      <w:r w:rsidRPr="00DF73B3">
        <w:t>lat od dnia spełnienia warunku gwarancji.</w:t>
      </w:r>
    </w:p>
    <w:p w:rsidR="00226598" w:rsidRPr="00DF73B3" w:rsidRDefault="00226598" w:rsidP="00226598">
      <w:pPr>
        <w:pStyle w:val="ARTartustawynprozporzdzenia"/>
      </w:pPr>
      <w:r w:rsidRPr="00DF73B3">
        <w:rPr>
          <w:rStyle w:val="Ppogrubienie"/>
        </w:rPr>
        <w:t>Art. 38q.</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Deponent nie traci prawa do dochodzenia swych roszczeń od kasy ponad kwotę określoną</w:t>
      </w:r>
      <w:r w:rsidR="002B3DEE" w:rsidRPr="00DF73B3">
        <w:t xml:space="preserve"> w</w:t>
      </w:r>
      <w:r w:rsidR="002B3DEE">
        <w:t> art. </w:t>
      </w:r>
      <w:r w:rsidRPr="00DF73B3">
        <w:t>38p</w:t>
      </w:r>
      <w:r w:rsidR="002B3DEE">
        <w:t xml:space="preserve"> ust. </w:t>
      </w:r>
      <w:r w:rsidRPr="00DF73B3">
        <w:t>1.</w:t>
      </w:r>
    </w:p>
    <w:p w:rsidR="00226598" w:rsidRPr="00DF73B3" w:rsidRDefault="00226598" w:rsidP="00226598">
      <w:pPr>
        <w:pStyle w:val="ARTartustawynprozporzdzenia"/>
      </w:pPr>
      <w:r w:rsidRPr="00DF73B3">
        <w:rPr>
          <w:rStyle w:val="Ppogrubienie"/>
        </w:rPr>
        <w:t>Art. 38r.</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1. Wypłaty środków gwarantowanych dokonywane są przez Fundusz ze środków funduszu kas do wyk</w:t>
      </w:r>
      <w:r w:rsidRPr="00DF73B3">
        <w:t>o</w:t>
      </w:r>
      <w:r w:rsidRPr="00DF73B3">
        <w:t>rzystania.</w:t>
      </w:r>
    </w:p>
    <w:p w:rsidR="00226598" w:rsidRPr="00DF73B3" w:rsidRDefault="00226598" w:rsidP="00226598">
      <w:pPr>
        <w:pStyle w:val="USTustnpkodeksu"/>
      </w:pPr>
      <w:r w:rsidRPr="00DF73B3">
        <w:t>2. W</w:t>
      </w:r>
      <w:r>
        <w:t> </w:t>
      </w:r>
      <w:r w:rsidRPr="00DF73B3">
        <w:t>przypadku gdy wielkość zobowiązań z</w:t>
      </w:r>
      <w:r>
        <w:t> </w:t>
      </w:r>
      <w:r w:rsidRPr="00DF73B3">
        <w:t>tytułu środków gwarantowanych przewyższa środki funduszu kas do wykorzystania Fundusz dokonuje wypłat środków gwarantowanych ze środków przekazanych przez Kasę Krajową z</w:t>
      </w:r>
      <w:r>
        <w:t> </w:t>
      </w:r>
      <w:r w:rsidRPr="00DF73B3">
        <w:t>funduszu stabilizacyjnego, o</w:t>
      </w:r>
      <w:r>
        <w:t> </w:t>
      </w:r>
      <w:r w:rsidRPr="00DF73B3">
        <w:t>którym mowa</w:t>
      </w:r>
      <w:r w:rsidR="002B3DEE" w:rsidRPr="00DF73B3">
        <w:t xml:space="preserve"> w</w:t>
      </w:r>
      <w:r w:rsidR="002B3DEE">
        <w:t> art. </w:t>
      </w:r>
      <w:r w:rsidRPr="00DF73B3">
        <w:t>5</w:t>
      </w:r>
      <w:r w:rsidR="002B3DEE" w:rsidRPr="00DF73B3">
        <w:t>5</w:t>
      </w:r>
      <w:r w:rsidR="002B3DEE">
        <w:t xml:space="preserve"> ust. </w:t>
      </w:r>
      <w:r w:rsidRPr="00DF73B3">
        <w:t>1</w:t>
      </w:r>
      <w:r>
        <w:t> </w:t>
      </w:r>
      <w:r w:rsidRPr="00DF73B3">
        <w:t>ustawy z</w:t>
      </w:r>
      <w:r>
        <w:t> </w:t>
      </w:r>
      <w:r w:rsidRPr="00DF73B3">
        <w:t>dnia 5</w:t>
      </w:r>
      <w:r>
        <w:t> </w:t>
      </w:r>
      <w:r w:rsidRPr="00DF73B3">
        <w:t>listopada 2009</w:t>
      </w:r>
      <w:r>
        <w:t> </w:t>
      </w:r>
      <w:r w:rsidRPr="00DF73B3">
        <w:t>r. o</w:t>
      </w:r>
      <w:r>
        <w:t> </w:t>
      </w:r>
      <w:r w:rsidRPr="00DF73B3">
        <w:t>spółdzielczych kasach oszczędnościowo</w:t>
      </w:r>
      <w:r>
        <w:softHyphen/>
      </w:r>
      <w:r>
        <w:softHyphen/>
      </w:r>
      <w:r w:rsidR="002B3DEE">
        <w:softHyphen/>
      </w:r>
      <w:r w:rsidR="002B3DEE">
        <w:noBreakHyphen/>
      </w:r>
      <w:r w:rsidRPr="00DF73B3">
        <w:t>kredytowych, na zasadach określonych</w:t>
      </w:r>
      <w:r w:rsidR="002B3DEE" w:rsidRPr="00DF73B3">
        <w:t xml:space="preserve"> w</w:t>
      </w:r>
      <w:r w:rsidR="002B3DEE">
        <w:t> art. </w:t>
      </w:r>
      <w:r w:rsidRPr="00DF73B3">
        <w:t>5</w:t>
      </w:r>
      <w:r w:rsidR="002B3DEE" w:rsidRPr="00DF73B3">
        <w:t>5</w:t>
      </w:r>
      <w:r w:rsidR="002B3DEE">
        <w:t xml:space="preserve"> ust. </w:t>
      </w:r>
      <w:r w:rsidRPr="00DF73B3">
        <w:t>1a tej ustawy.</w:t>
      </w:r>
    </w:p>
    <w:p w:rsidR="00226598" w:rsidRPr="00226598" w:rsidRDefault="00226598" w:rsidP="00226598">
      <w:pPr>
        <w:pStyle w:val="USTustnpkodeksu"/>
      </w:pPr>
      <w:r w:rsidRPr="00DF73B3">
        <w:t>3.</w:t>
      </w:r>
      <w:r w:rsidRPr="00226598">
        <w:t> W przypadku gdy wielkość zobowiązań z tytułu środków gwarantowanych przewyższa sumę środków, o których mowa</w:t>
      </w:r>
      <w:r w:rsidR="002B3DEE" w:rsidRPr="00226598">
        <w:t xml:space="preserve"> w</w:t>
      </w:r>
      <w:r w:rsidR="002B3DEE">
        <w:t> ust. </w:t>
      </w:r>
      <w:r w:rsidR="002B3DEE" w:rsidRPr="00226598">
        <w:t>1</w:t>
      </w:r>
      <w:r w:rsidR="002B3DEE">
        <w:t xml:space="preserve"> i </w:t>
      </w:r>
      <w:r w:rsidRPr="00226598">
        <w:t>2, Fundusz pokrywa pozostającą do wypłaty kwotę zobowiązań z dotacji lub pożyczki z budżetu państwa lub z dotacji lub pożyczki z Kasy Krajowej lub z innych funduszy własnych, na zasadach określonych przez Radę Fund</w:t>
      </w:r>
      <w:r w:rsidRPr="00226598">
        <w:t>u</w:t>
      </w:r>
      <w:r w:rsidRPr="00226598">
        <w:t>szu, z wyłączeniem:</w:t>
      </w:r>
    </w:p>
    <w:p w:rsidR="00226598" w:rsidRPr="00DF73B3" w:rsidRDefault="00226598" w:rsidP="00226598">
      <w:pPr>
        <w:pStyle w:val="PKTpunkt"/>
      </w:pPr>
      <w:r w:rsidRPr="00DF73B3">
        <w:t>1)</w:t>
      </w:r>
      <w:r w:rsidRPr="00DF73B3">
        <w:tab/>
        <w:t>części funduszu własnego, tworzonego w</w:t>
      </w:r>
      <w:r>
        <w:t> </w:t>
      </w:r>
      <w:r w:rsidRPr="00DF73B3">
        <w:t>celu zapewnienia środków na nabycie rzeczowego majątku trwałego;</w:t>
      </w:r>
    </w:p>
    <w:p w:rsidR="00226598" w:rsidRPr="00DF73B3" w:rsidRDefault="00226598" w:rsidP="00226598">
      <w:pPr>
        <w:pStyle w:val="PKTpunkt"/>
      </w:pPr>
      <w:r w:rsidRPr="00DF73B3">
        <w:t>2)</w:t>
      </w:r>
      <w:r w:rsidRPr="00DF73B3">
        <w:tab/>
        <w:t>funduszy własnych utworzonych wyłącznie w</w:t>
      </w:r>
      <w:r>
        <w:t> </w:t>
      </w:r>
      <w:r w:rsidRPr="00DF73B3">
        <w:t>celu ewidencjonowania środków pieniężnych uzyskiwanych na po</w:t>
      </w:r>
      <w:r w:rsidRPr="00DF73B3">
        <w:t>d</w:t>
      </w:r>
      <w:r w:rsidRPr="00DF73B3">
        <w:t>stawie odrębnych ustaw;</w:t>
      </w:r>
    </w:p>
    <w:p w:rsidR="00226598" w:rsidRPr="00DF73B3" w:rsidRDefault="00226598" w:rsidP="00226598">
      <w:pPr>
        <w:pStyle w:val="PKTpunkt"/>
      </w:pPr>
      <w:r w:rsidRPr="00DF73B3">
        <w:t>3)</w:t>
      </w:r>
      <w:r w:rsidRPr="00DF73B3">
        <w:tab/>
        <w:t>funduszu z</w:t>
      </w:r>
      <w:r>
        <w:t> </w:t>
      </w:r>
      <w:r w:rsidRPr="00DF73B3">
        <w:t>aktualizacji wyceny;</w:t>
      </w:r>
    </w:p>
    <w:p w:rsidR="00226598" w:rsidRPr="00DF73B3" w:rsidRDefault="00226598" w:rsidP="00226598">
      <w:pPr>
        <w:pStyle w:val="PKTpunkt"/>
      </w:pPr>
      <w:r w:rsidRPr="00DF73B3">
        <w:t>4)</w:t>
      </w:r>
      <w:r w:rsidRPr="00DF73B3">
        <w:tab/>
        <w:t>niezatwierdzonego zysku z</w:t>
      </w:r>
      <w:r>
        <w:t> </w:t>
      </w:r>
      <w:r w:rsidRPr="00DF73B3">
        <w:t>lat ubiegłych;</w:t>
      </w:r>
    </w:p>
    <w:p w:rsidR="00226598" w:rsidRPr="00DF73B3" w:rsidRDefault="00226598" w:rsidP="00226598">
      <w:pPr>
        <w:pStyle w:val="PKTpunkt"/>
      </w:pPr>
      <w:r w:rsidRPr="00DF73B3">
        <w:t>5)</w:t>
      </w:r>
      <w:r w:rsidRPr="00DF73B3">
        <w:tab/>
        <w:t>zysku roku obrotowego.</w:t>
      </w:r>
    </w:p>
    <w:p w:rsidR="00226598" w:rsidRPr="00DF73B3" w:rsidRDefault="00226598" w:rsidP="00226598">
      <w:pPr>
        <w:pStyle w:val="USTustnpkodeksu"/>
      </w:pPr>
      <w:r w:rsidRPr="00DF73B3">
        <w:t>4. Po wyczerpaniu środków, o</w:t>
      </w:r>
      <w:r>
        <w:t> </w:t>
      </w:r>
      <w:r w:rsidRPr="00DF73B3">
        <w:t>których mowa</w:t>
      </w:r>
      <w:r w:rsidR="002B3DEE" w:rsidRPr="00DF73B3">
        <w:t xml:space="preserve"> w</w:t>
      </w:r>
      <w:r w:rsidR="002B3DEE">
        <w:t> ust. </w:t>
      </w:r>
      <w:r w:rsidRPr="00DF73B3">
        <w:t>1–3, w</w:t>
      </w:r>
      <w:r>
        <w:t> </w:t>
      </w:r>
      <w:r w:rsidRPr="00DF73B3">
        <w:t>sytuacji wystąpienia zagrożenia stabilności finansowej oraz w</w:t>
      </w:r>
      <w:r>
        <w:t> </w:t>
      </w:r>
      <w:r w:rsidRPr="00DF73B3">
        <w:t>celu pokrycia pilnych potrzeb Funduszu Narodowy Bank Polski, na wniosek Zarządu Funduszu, może udzielić Funduszowi kredytu krótkoterminowego pod warunkiem ustanowienia odpowiedniego zabezpieczenia.</w:t>
      </w:r>
    </w:p>
    <w:p w:rsidR="00226598" w:rsidRPr="00DF73B3" w:rsidRDefault="00226598" w:rsidP="00226598">
      <w:pPr>
        <w:pStyle w:val="USTustnpkodeksu"/>
      </w:pPr>
      <w:r w:rsidRPr="00DF73B3">
        <w:t>5. Minister właściwy do spraw instytucji finansowych może, w</w:t>
      </w:r>
      <w:r>
        <w:t> </w:t>
      </w:r>
      <w:r w:rsidRPr="00DF73B3">
        <w:t>drodze rozporządzenia, po zasięgnięciu opinii Prezesa Narodowego Banku Polskiego, Funduszu i</w:t>
      </w:r>
      <w:r>
        <w:t> </w:t>
      </w:r>
      <w:r w:rsidRPr="00DF73B3">
        <w:t>Przewodniczącego Komisji Nadzoru Finansowego, podwyższyć wysokość stawki opłaty rocznej na rok bieżący, nie więcej jednak niż do wysokości 0,6%, w</w:t>
      </w:r>
      <w:r>
        <w:t> </w:t>
      </w:r>
      <w:r w:rsidRPr="00DF73B3">
        <w:t>przypadku wyczerpania się środków, o</w:t>
      </w:r>
      <w:r>
        <w:t> </w:t>
      </w:r>
      <w:r w:rsidRPr="00DF73B3">
        <w:t>których mowa</w:t>
      </w:r>
      <w:r w:rsidR="002B3DEE" w:rsidRPr="00DF73B3">
        <w:t xml:space="preserve"> w</w:t>
      </w:r>
      <w:r w:rsidR="002B3DEE">
        <w:t> ust. </w:t>
      </w:r>
      <w:r w:rsidRPr="00DF73B3">
        <w:t>1, określając dzień, na który oblicza się wysokość oraz termin wniesienia opłat i</w:t>
      </w:r>
      <w:r>
        <w:t> </w:t>
      </w:r>
      <w:r w:rsidRPr="00DF73B3">
        <w:t>uwzględniając w</w:t>
      </w:r>
      <w:r>
        <w:t> </w:t>
      </w:r>
      <w:r w:rsidRPr="00DF73B3">
        <w:t>szczególności wysokość niezaspokojonych zobowiązań Funduszu.</w:t>
      </w:r>
    </w:p>
    <w:p w:rsidR="00226598" w:rsidRPr="00DF73B3" w:rsidRDefault="00226598" w:rsidP="00226598">
      <w:pPr>
        <w:pStyle w:val="ARTartustawynprozporzdzenia"/>
      </w:pPr>
      <w:r w:rsidRPr="00DF73B3">
        <w:rPr>
          <w:rStyle w:val="Ppogrubienie"/>
        </w:rPr>
        <w:t>Art. 38s.</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1. Z</w:t>
      </w:r>
      <w:r>
        <w:t> </w:t>
      </w:r>
      <w:r w:rsidRPr="00DF73B3">
        <w:t>tytułu wypłaty środków gwarantowanych Funduszowi przysługuje roszczenie do kasy, w</w:t>
      </w:r>
      <w:r>
        <w:t> </w:t>
      </w:r>
      <w:r w:rsidRPr="00DF73B3">
        <w:t>przypadku której nastąpiło spełnienie warunku gwarancji, o</w:t>
      </w:r>
      <w:r>
        <w:t> </w:t>
      </w:r>
      <w:r w:rsidRPr="00DF73B3">
        <w:t>zapłatę kwot odpowiadających wysokości sumy środków gwarantow</w:t>
      </w:r>
      <w:r w:rsidRPr="00DF73B3">
        <w:t>a</w:t>
      </w:r>
      <w:r w:rsidRPr="00DF73B3">
        <w:t>nych. Funduszowi przysługuje roszczenie także po ogłoszeniu upadłości kasy.</w:t>
      </w:r>
    </w:p>
    <w:p w:rsidR="00226598" w:rsidRPr="00DF73B3" w:rsidRDefault="00226598" w:rsidP="00226598">
      <w:pPr>
        <w:pStyle w:val="USTustnpkodeksu"/>
      </w:pPr>
      <w:r w:rsidRPr="00DF73B3">
        <w:t>2. Wypłata środków gwarantowanych pomniejsza proporcjonalnie poszczególne wierzytelności deponenta będące podstawą wyliczenia środków gwarantowanych.</w:t>
      </w:r>
    </w:p>
    <w:p w:rsidR="00226598" w:rsidRPr="00DF73B3" w:rsidRDefault="00226598" w:rsidP="00226598">
      <w:pPr>
        <w:pStyle w:val="ARTartustawynprozporzdzenia"/>
      </w:pPr>
      <w:r w:rsidRPr="00DF73B3">
        <w:rPr>
          <w:rStyle w:val="Ppogrubienie"/>
        </w:rPr>
        <w:t>Art. 38t.</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70175E">
        <w:t> </w:t>
      </w:r>
      <w:r w:rsidRPr="00DF73B3">
        <w:t>1. Na Fundusz przechodzą wierzytelności przysługujące deponentowi w</w:t>
      </w:r>
      <w:r>
        <w:t> </w:t>
      </w:r>
      <w:r w:rsidRPr="00DF73B3">
        <w:t>stosunku do masy upadłości, w</w:t>
      </w:r>
      <w:r>
        <w:t> </w:t>
      </w:r>
      <w:r w:rsidRPr="00DF73B3">
        <w:t>wysokości środków gwarantowanych.</w:t>
      </w:r>
    </w:p>
    <w:p w:rsidR="00226598" w:rsidRPr="00DF73B3" w:rsidRDefault="00226598" w:rsidP="00226598">
      <w:pPr>
        <w:pStyle w:val="USTustnpkodeksu"/>
      </w:pPr>
      <w:r w:rsidRPr="00DF73B3">
        <w:t>2. W</w:t>
      </w:r>
      <w:r>
        <w:t> </w:t>
      </w:r>
      <w:r w:rsidRPr="00DF73B3">
        <w:t>przypadku nabycia przedsiębiorstwa kasy w</w:t>
      </w:r>
      <w:r>
        <w:t> </w:t>
      </w:r>
      <w:r w:rsidRPr="00DF73B3">
        <w:t>trybie</w:t>
      </w:r>
      <w:r w:rsidR="002B3DEE">
        <w:t xml:space="preserve"> art. </w:t>
      </w:r>
      <w:r w:rsidRPr="00DF73B3">
        <w:t>43</w:t>
      </w:r>
      <w:r w:rsidR="002B3DEE" w:rsidRPr="00DF73B3">
        <w:t>7</w:t>
      </w:r>
      <w:r w:rsidR="002B3DEE">
        <w:t xml:space="preserve"> ust. </w:t>
      </w:r>
      <w:r w:rsidR="002B3DEE" w:rsidRPr="00DF73B3">
        <w:t>2</w:t>
      </w:r>
      <w:r w:rsidR="002B3DEE">
        <w:t xml:space="preserve"> i </w:t>
      </w:r>
      <w:r w:rsidRPr="00DF73B3">
        <w:t>3</w:t>
      </w:r>
      <w:r>
        <w:t> </w:t>
      </w:r>
      <w:r w:rsidRPr="00DF73B3">
        <w:t>ustawy z</w:t>
      </w:r>
      <w:r>
        <w:t> </w:t>
      </w:r>
      <w:r w:rsidRPr="00DF73B3">
        <w:t>dnia 28</w:t>
      </w:r>
      <w:r>
        <w:t> </w:t>
      </w:r>
      <w:r w:rsidRPr="00DF73B3">
        <w:t>lutego 2003</w:t>
      </w:r>
      <w:r>
        <w:t> </w:t>
      </w:r>
      <w:r w:rsidRPr="00DF73B3">
        <w:t>r. – Prawo upadłościowe i</w:t>
      </w:r>
      <w:r>
        <w:t> </w:t>
      </w:r>
      <w:r w:rsidRPr="00DF73B3">
        <w:t>naprawcze na nabywcę nie przechodzą zobowiązania wynikające z</w:t>
      </w:r>
      <w:r>
        <w:t> </w:t>
      </w:r>
      <w:r w:rsidRPr="00DF73B3">
        <w:t>wierzytelności Funduszu, o</w:t>
      </w:r>
      <w:r>
        <w:t> </w:t>
      </w:r>
      <w:r w:rsidRPr="00DF73B3">
        <w:t>których mowa</w:t>
      </w:r>
      <w:r w:rsidR="002B3DEE" w:rsidRPr="00DF73B3">
        <w:t xml:space="preserve"> w</w:t>
      </w:r>
      <w:r w:rsidR="002B3DEE">
        <w:t> ust. </w:t>
      </w:r>
      <w:r w:rsidRPr="00DF73B3">
        <w:t>1.</w:t>
      </w:r>
    </w:p>
    <w:p w:rsidR="00226598" w:rsidRPr="00DF73B3" w:rsidRDefault="00226598" w:rsidP="00226598">
      <w:pPr>
        <w:pStyle w:val="USTustnpkodeksu"/>
      </w:pPr>
      <w:r w:rsidRPr="00DF73B3">
        <w:t>3. Kwoty uzyskane przez Fundusz z</w:t>
      </w:r>
      <w:r>
        <w:t> </w:t>
      </w:r>
      <w:r w:rsidRPr="00DF73B3">
        <w:t>masy upadłości kasy zasilają fundusz kas.</w:t>
      </w:r>
    </w:p>
    <w:p w:rsidR="00226598" w:rsidRPr="00DF73B3" w:rsidRDefault="00226598" w:rsidP="00226598">
      <w:pPr>
        <w:pStyle w:val="ARTartustawynprozporzdzenia"/>
      </w:pPr>
      <w:r w:rsidRPr="00DF73B3">
        <w:rPr>
          <w:rStyle w:val="Ppogrubienie"/>
        </w:rPr>
        <w:t>Art. 38u.</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1. W</w:t>
      </w:r>
      <w:r>
        <w:t> </w:t>
      </w:r>
      <w:r w:rsidRPr="00DF73B3">
        <w:t>przypadku spełnienia warunku gwarancji zarządca komisaryczny, po ustaleniu stanu ksiąg rachu</w:t>
      </w:r>
      <w:r w:rsidRPr="00DF73B3">
        <w:t>n</w:t>
      </w:r>
      <w:r w:rsidRPr="00DF73B3">
        <w:t>kowych kasy na dzień spełnienia warunku gwarancji, sporządza listę deponentów.</w:t>
      </w:r>
    </w:p>
    <w:p w:rsidR="00226598" w:rsidRPr="00DF73B3" w:rsidRDefault="00226598" w:rsidP="00226598">
      <w:pPr>
        <w:pStyle w:val="USTustnpkodeksu"/>
      </w:pPr>
      <w:r w:rsidRPr="00DF73B3">
        <w:t>2. Zarządca komisaryczny kasy jest odpowiedzialny za sporządzenie listy deponentów zgodnie z</w:t>
      </w:r>
      <w:r>
        <w:t> </w:t>
      </w:r>
      <w:r w:rsidRPr="00DF73B3">
        <w:t>przepisami wyd</w:t>
      </w:r>
      <w:r w:rsidRPr="00DF73B3">
        <w:t>a</w:t>
      </w:r>
      <w:r w:rsidRPr="00DF73B3">
        <w:t>nymi na podstawie</w:t>
      </w:r>
      <w:r w:rsidR="002B3DEE">
        <w:t xml:space="preserve"> art. </w:t>
      </w:r>
      <w:r w:rsidRPr="00DF73B3">
        <w:t>38zq.</w:t>
      </w:r>
    </w:p>
    <w:p w:rsidR="00226598" w:rsidRPr="00DF73B3" w:rsidRDefault="00226598" w:rsidP="00226598">
      <w:pPr>
        <w:pStyle w:val="ARTartustawynprozporzdzenia"/>
      </w:pPr>
      <w:r w:rsidRPr="00DF73B3">
        <w:rPr>
          <w:rStyle w:val="Ppogrubienie"/>
        </w:rPr>
        <w:t>Art. 38v.</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1. Zarząd Funduszu sprawuje bieżącą kontrolę przygotowania przez zarządcę komisarycznego listy d</w:t>
      </w:r>
      <w:r w:rsidRPr="00DF73B3">
        <w:t>e</w:t>
      </w:r>
      <w:r w:rsidRPr="00DF73B3">
        <w:t>ponentów.</w:t>
      </w:r>
    </w:p>
    <w:p w:rsidR="00226598" w:rsidRPr="00DF73B3" w:rsidRDefault="00226598" w:rsidP="00226598">
      <w:pPr>
        <w:pStyle w:val="USTustnpkodeksu"/>
      </w:pPr>
      <w:r w:rsidRPr="00DF73B3">
        <w:t>2. Kontrola, o</w:t>
      </w:r>
      <w:r>
        <w:t> </w:t>
      </w:r>
      <w:r w:rsidRPr="00DF73B3">
        <w:t>której mowa</w:t>
      </w:r>
      <w:r w:rsidR="002B3DEE" w:rsidRPr="00DF73B3">
        <w:t xml:space="preserve"> w</w:t>
      </w:r>
      <w:r w:rsidR="002B3DEE">
        <w:t> ust. </w:t>
      </w:r>
      <w:r w:rsidRPr="00DF73B3">
        <w:t>1, obejmuje w</w:t>
      </w:r>
      <w:r>
        <w:t> </w:t>
      </w:r>
      <w:r w:rsidRPr="00DF73B3">
        <w:t>szczególności dane deponentów znajdujące się na liście depone</w:t>
      </w:r>
      <w:r w:rsidRPr="00DF73B3">
        <w:t>n</w:t>
      </w:r>
      <w:r w:rsidRPr="00DF73B3">
        <w:t>tów.</w:t>
      </w:r>
    </w:p>
    <w:p w:rsidR="00226598" w:rsidRPr="00DF73B3" w:rsidRDefault="00226598" w:rsidP="00226598">
      <w:pPr>
        <w:pStyle w:val="USTustnpkodeksu"/>
      </w:pPr>
      <w:r w:rsidRPr="00DF73B3">
        <w:t>3. W</w:t>
      </w:r>
      <w:r>
        <w:t> </w:t>
      </w:r>
      <w:r w:rsidRPr="00DF73B3">
        <w:t>celu realizacji kontroli, o</w:t>
      </w:r>
      <w:r>
        <w:t> </w:t>
      </w:r>
      <w:r w:rsidRPr="00DF73B3">
        <w:t>której mowa</w:t>
      </w:r>
      <w:r w:rsidR="002B3DEE" w:rsidRPr="00DF73B3">
        <w:t xml:space="preserve"> w</w:t>
      </w:r>
      <w:r w:rsidR="002B3DEE">
        <w:t> ust. </w:t>
      </w:r>
      <w:r w:rsidRPr="00DF73B3">
        <w:t>1, Funduszowi są udostępniane dane dotyczące deponentów z</w:t>
      </w:r>
      <w:r w:rsidRPr="00DF73B3">
        <w:t>a</w:t>
      </w:r>
      <w:r w:rsidRPr="00DF73B3">
        <w:t>warte w</w:t>
      </w:r>
      <w:r>
        <w:t> </w:t>
      </w:r>
      <w:r w:rsidRPr="00DF73B3">
        <w:t>zbiorach prowadzonych przez podmioty lub osoby trzecie, w</w:t>
      </w:r>
      <w:r>
        <w:t> </w:t>
      </w:r>
      <w:r w:rsidRPr="00DF73B3">
        <w:t>szczególności dane ze zbiorów meldunkowych, zbioru danych osobowych PESEL oraz ewidencji wydanych i</w:t>
      </w:r>
      <w:r>
        <w:t> </w:t>
      </w:r>
      <w:r w:rsidRPr="00DF73B3">
        <w:t>unieważnionych dowodów osobistych, o których mowa w</w:t>
      </w:r>
      <w:r>
        <w:t> </w:t>
      </w:r>
      <w:r w:rsidRPr="00DF73B3">
        <w:t>odrębnych przepisach.</w:t>
      </w:r>
    </w:p>
    <w:p w:rsidR="00226598" w:rsidRPr="00DF73B3" w:rsidRDefault="00226598" w:rsidP="00226598">
      <w:pPr>
        <w:pStyle w:val="USTustnpkodeksu"/>
      </w:pPr>
      <w:r w:rsidRPr="00DF73B3">
        <w:t>4. Fundusz przetwarza dane osobowe deponentów w</w:t>
      </w:r>
      <w:r>
        <w:t> </w:t>
      </w:r>
      <w:r w:rsidRPr="00DF73B3">
        <w:t>zakresie niezbędnym do realizacji zadań określonych w</w:t>
      </w:r>
      <w:r>
        <w:t> </w:t>
      </w:r>
      <w:r w:rsidRPr="00DF73B3">
        <w:t>ustawie.</w:t>
      </w:r>
    </w:p>
    <w:p w:rsidR="00226598" w:rsidRPr="00DF73B3" w:rsidRDefault="00226598" w:rsidP="00226598">
      <w:pPr>
        <w:pStyle w:val="USTustnpkodeksu"/>
      </w:pPr>
      <w:r w:rsidRPr="00DF73B3">
        <w:t>5. O</w:t>
      </w:r>
      <w:r>
        <w:t> </w:t>
      </w:r>
      <w:r w:rsidRPr="00DF73B3">
        <w:t>nieprawidłowościach ujawnionych w</w:t>
      </w:r>
      <w:r>
        <w:t> </w:t>
      </w:r>
      <w:r w:rsidRPr="00DF73B3">
        <w:t>toku kontroli, o</w:t>
      </w:r>
      <w:r>
        <w:t> </w:t>
      </w:r>
      <w:r w:rsidRPr="00DF73B3">
        <w:t>której mowa</w:t>
      </w:r>
      <w:r w:rsidR="002B3DEE" w:rsidRPr="00DF73B3">
        <w:t xml:space="preserve"> w</w:t>
      </w:r>
      <w:r w:rsidR="002B3DEE">
        <w:t> ust. </w:t>
      </w:r>
      <w:r w:rsidRPr="00DF73B3">
        <w:t>1, Fundusz zawiadamia Komisję Na</w:t>
      </w:r>
      <w:r w:rsidRPr="00DF73B3">
        <w:t>d</w:t>
      </w:r>
      <w:r w:rsidRPr="00DF73B3">
        <w:t>zoru Finansowego, wzywając zarządcę komisarycznego do ich usunięcia.</w:t>
      </w:r>
    </w:p>
    <w:p w:rsidR="00226598" w:rsidRPr="00DF73B3" w:rsidRDefault="00226598" w:rsidP="00226598">
      <w:pPr>
        <w:pStyle w:val="ARTartustawynprozporzdzenia"/>
      </w:pPr>
      <w:r w:rsidRPr="00DF73B3">
        <w:rPr>
          <w:rStyle w:val="Ppogrubienie"/>
        </w:rPr>
        <w:t>Art. 38w.</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1. Zarządca komisaryczny kasy niezwłocznie, nie później niż w</w:t>
      </w:r>
      <w:r>
        <w:t> </w:t>
      </w:r>
      <w:r w:rsidRPr="00DF73B3">
        <w:t>terminie 3</w:t>
      </w:r>
      <w:r>
        <w:t> </w:t>
      </w:r>
      <w:r w:rsidRPr="00DF73B3">
        <w:t>dni roboczych od dnia spe</w:t>
      </w:r>
      <w:r w:rsidRPr="00DF73B3">
        <w:t>ł</w:t>
      </w:r>
      <w:r w:rsidRPr="00DF73B3">
        <w:t>nienia warunku gwarancji, przekazuje Funduszowi listę deponentów.</w:t>
      </w:r>
    </w:p>
    <w:p w:rsidR="00226598" w:rsidRPr="00DF73B3" w:rsidRDefault="00226598" w:rsidP="00226598">
      <w:pPr>
        <w:pStyle w:val="USTustnpkodeksu"/>
      </w:pPr>
      <w:r w:rsidRPr="00DF73B3">
        <w:t>2. W</w:t>
      </w:r>
      <w:r>
        <w:t> </w:t>
      </w:r>
      <w:r w:rsidRPr="00DF73B3">
        <w:t>przypadku uzasadnionych wątpliwości co do poprawności poszczególnych danych na liście deponentów Fu</w:t>
      </w:r>
      <w:r w:rsidRPr="00DF73B3">
        <w:t>n</w:t>
      </w:r>
      <w:r w:rsidRPr="00DF73B3">
        <w:t>dusz dokonuje odpowiednich wypłat niezwłocznie po potwierdzeniu poprawności danych przez zarządcę komisarycznego kasy.</w:t>
      </w:r>
    </w:p>
    <w:p w:rsidR="00226598" w:rsidRPr="00DF73B3" w:rsidRDefault="00226598" w:rsidP="00226598">
      <w:pPr>
        <w:pStyle w:val="ARTartustawynprozporzdzenia"/>
      </w:pPr>
      <w:r w:rsidRPr="00DF73B3">
        <w:rPr>
          <w:rStyle w:val="Ppogrubienie"/>
        </w:rPr>
        <w:t>Art. 38x.</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1. Wypłat środków gwarantowanych dokonuje w</w:t>
      </w:r>
      <w:r>
        <w:t> </w:t>
      </w:r>
      <w:r w:rsidRPr="00DF73B3">
        <w:t>imieniu i</w:t>
      </w:r>
      <w:r>
        <w:t> </w:t>
      </w:r>
      <w:r w:rsidRPr="00DF73B3">
        <w:t>na rachunek Funduszu zarządca komisaryczny lub podmiot, z</w:t>
      </w:r>
      <w:r>
        <w:t> </w:t>
      </w:r>
      <w:r w:rsidRPr="00DF73B3">
        <w:t>którym Zarząd Funduszu zawrze umowę o dokonanie wypłat środków gwarantowanych. Decyzję w</w:t>
      </w:r>
      <w:r>
        <w:t> </w:t>
      </w:r>
      <w:r w:rsidRPr="00DF73B3">
        <w:t>tym zakresie podejmuje Zarząd Funduszu. Przy wyborze trybu wypłaty środków gwarantowanych Zarząd Funduszu powinien uwzględnić konieczność zapewnienia ochrony interesów deponentów, w</w:t>
      </w:r>
      <w:r>
        <w:t> </w:t>
      </w:r>
      <w:r w:rsidRPr="00DF73B3">
        <w:t>tym terminowości wypłat, a</w:t>
      </w:r>
      <w:r>
        <w:t> </w:t>
      </w:r>
      <w:r w:rsidRPr="00DF73B3">
        <w:t>także poziom kos</w:t>
      </w:r>
      <w:r w:rsidRPr="00DF73B3">
        <w:t>z</w:t>
      </w:r>
      <w:r w:rsidRPr="00DF73B3">
        <w:t>tów przewidzianych do poniesienia w</w:t>
      </w:r>
      <w:r>
        <w:t> </w:t>
      </w:r>
      <w:r w:rsidRPr="00DF73B3">
        <w:t>celu wypłaty środków gwarantowanych.</w:t>
      </w:r>
    </w:p>
    <w:p w:rsidR="00226598" w:rsidRPr="00DF73B3" w:rsidRDefault="00226598" w:rsidP="00226598">
      <w:pPr>
        <w:pStyle w:val="USTustnpkodeksu"/>
      </w:pPr>
      <w:r w:rsidRPr="00DF73B3">
        <w:t>2. Zarządcy komisarycznemu lub podmiotowi, który będzie dokonywał wypłat środków gwarantowanych, Zarząd Funduszu przekazuje listę wypłat, zawierającą dane niezbędne do dokonywania wypłat.</w:t>
      </w:r>
    </w:p>
    <w:p w:rsidR="00226598" w:rsidRPr="00DF73B3" w:rsidRDefault="00226598" w:rsidP="00226598">
      <w:pPr>
        <w:pStyle w:val="USTustnpkodeksu"/>
      </w:pPr>
      <w:r w:rsidRPr="00DF73B3">
        <w:t>3. Zarząd Funduszu sprawuje bieżącą kontrolę dokonywania wypłat środków gwarantowanych. W</w:t>
      </w:r>
      <w:r>
        <w:t> </w:t>
      </w:r>
      <w:r w:rsidRPr="00DF73B3">
        <w:t>przypadku wypłat dokonywanych przez zarządcę komisarycznego przepisy</w:t>
      </w:r>
      <w:r w:rsidR="002B3DEE">
        <w:t xml:space="preserve"> art. </w:t>
      </w:r>
      <w:r w:rsidRPr="00DF73B3">
        <w:t>38v</w:t>
      </w:r>
      <w:r w:rsidR="002B3DEE">
        <w:t xml:space="preserve"> ust. </w:t>
      </w:r>
      <w:r w:rsidRPr="00DF73B3">
        <w:t>5</w:t>
      </w:r>
      <w:r>
        <w:t> </w:t>
      </w:r>
      <w:r w:rsidRPr="00DF73B3">
        <w:t>stosuje się odpowiednio.</w:t>
      </w:r>
    </w:p>
    <w:p w:rsidR="00226598" w:rsidRPr="00DF73B3" w:rsidRDefault="00226598" w:rsidP="00226598">
      <w:pPr>
        <w:pStyle w:val="ARTartustawynprozporzdzenia"/>
      </w:pPr>
      <w:r w:rsidRPr="00DF73B3">
        <w:rPr>
          <w:rStyle w:val="Ppogrubienie"/>
        </w:rPr>
        <w:t>Art. 38y.</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W</w:t>
      </w:r>
      <w:r>
        <w:t> </w:t>
      </w:r>
      <w:r w:rsidRPr="00DF73B3">
        <w:t>przypadku ogłoszenia upadłości w</w:t>
      </w:r>
      <w:r>
        <w:t> </w:t>
      </w:r>
      <w:r w:rsidRPr="00DF73B3">
        <w:t>trakcie dokonywania przez zarządcę komisarycznego wypłat, o</w:t>
      </w:r>
      <w:r>
        <w:t> </w:t>
      </w:r>
      <w:r w:rsidRPr="00DF73B3">
        <w:t>których mowa</w:t>
      </w:r>
      <w:r w:rsidR="002B3DEE" w:rsidRPr="00DF73B3">
        <w:t xml:space="preserve"> w</w:t>
      </w:r>
      <w:r w:rsidR="002B3DEE">
        <w:t> art. </w:t>
      </w:r>
      <w:r w:rsidRPr="00DF73B3">
        <w:t>38x</w:t>
      </w:r>
      <w:r w:rsidR="002B3DEE">
        <w:t xml:space="preserve"> ust. </w:t>
      </w:r>
      <w:r w:rsidRPr="00DF73B3">
        <w:t>1, obowiązki związane z</w:t>
      </w:r>
      <w:r>
        <w:t> </w:t>
      </w:r>
      <w:r w:rsidRPr="00DF73B3">
        <w:t>kontynuacją wypłat realizuje zarządca lub syndyk.</w:t>
      </w:r>
    </w:p>
    <w:p w:rsidR="00226598" w:rsidRPr="00226598" w:rsidRDefault="00226598" w:rsidP="00226598">
      <w:pPr>
        <w:pStyle w:val="ARTartustawynprozporzdzenia"/>
      </w:pPr>
      <w:r w:rsidRPr="00DF73B3">
        <w:rPr>
          <w:rStyle w:val="Ppogrubienie"/>
        </w:rPr>
        <w:t>Art.</w:t>
      </w:r>
      <w:r w:rsidRPr="00226598">
        <w:rPr>
          <w:rStyle w:val="Ppogrubienie"/>
        </w:rPr>
        <w:t> 38z.</w:t>
      </w:r>
      <w:r w:rsidRPr="00226598">
        <w:rPr>
          <w:rStyle w:val="IGindeksgrny"/>
        </w:rPr>
        <w:fldChar w:fldCharType="begin"/>
      </w:r>
      <w:r w:rsidRPr="00226598">
        <w:rPr>
          <w:rStyle w:val="IGindeksgrny"/>
        </w:rPr>
        <w:instrText xml:space="preserve"> NOTEREF _Ref388963156 \f \h  \* MERGEFORMAT </w:instrText>
      </w:r>
      <w:r w:rsidRPr="00226598">
        <w:rPr>
          <w:rStyle w:val="IGindeksgrny"/>
        </w:rPr>
      </w:r>
      <w:r w:rsidRPr="00226598">
        <w:rPr>
          <w:rStyle w:val="IGindeksgrny"/>
        </w:rPr>
        <w:fldChar w:fldCharType="separate"/>
      </w:r>
      <w:r w:rsidRPr="00226598">
        <w:rPr>
          <w:rStyle w:val="IGindeksgrny"/>
        </w:rPr>
        <w:t>83</w:t>
      </w:r>
      <w:r w:rsidRPr="00226598">
        <w:rPr>
          <w:rStyle w:val="IGindeksgrny"/>
        </w:rPr>
        <w:fldChar w:fldCharType="end"/>
      </w:r>
      <w:r w:rsidRPr="00226598">
        <w:rPr>
          <w:rStyle w:val="IGindeksgrny"/>
        </w:rPr>
        <w:t>)</w:t>
      </w:r>
      <w:r w:rsidRPr="00226598">
        <w:t> 1. Zarząd Funduszu określa, w drodze uchwały:</w:t>
      </w:r>
    </w:p>
    <w:p w:rsidR="00226598" w:rsidRPr="00DF73B3" w:rsidRDefault="00226598" w:rsidP="00226598">
      <w:pPr>
        <w:pStyle w:val="PKTpunkt"/>
      </w:pPr>
      <w:r w:rsidRPr="00DF73B3">
        <w:t>1)</w:t>
      </w:r>
      <w:r w:rsidRPr="00DF73B3">
        <w:tab/>
        <w:t>informacje o</w:t>
      </w:r>
      <w:r>
        <w:t> </w:t>
      </w:r>
      <w:r w:rsidRPr="00DF73B3">
        <w:t>podmiocie, za pośrednictwem którego będą realizowane wypłaty środków gwarantowanych;</w:t>
      </w:r>
    </w:p>
    <w:p w:rsidR="00226598" w:rsidRPr="00DF73B3" w:rsidRDefault="00226598" w:rsidP="00226598">
      <w:pPr>
        <w:pStyle w:val="PKTpunkt"/>
      </w:pPr>
      <w:r w:rsidRPr="00DF73B3">
        <w:t>2)</w:t>
      </w:r>
      <w:r w:rsidRPr="00DF73B3">
        <w:tab/>
        <w:t>sposób dokonywania wypłat środków gwarantowanych;</w:t>
      </w:r>
    </w:p>
    <w:p w:rsidR="00226598" w:rsidRPr="00DF73B3" w:rsidRDefault="00226598" w:rsidP="00226598">
      <w:pPr>
        <w:pStyle w:val="PKTpunkt"/>
      </w:pPr>
      <w:r w:rsidRPr="00DF73B3">
        <w:t>3)</w:t>
      </w:r>
      <w:r w:rsidRPr="00DF73B3">
        <w:tab/>
        <w:t>kwotę stanowiącą sumę środków gwarantowanych przekazywaną podmiotowi, o</w:t>
      </w:r>
      <w:r>
        <w:t> </w:t>
      </w:r>
      <w:r w:rsidRPr="00DF73B3">
        <w:t>którym mowa</w:t>
      </w:r>
      <w:r w:rsidR="002B3DEE" w:rsidRPr="00DF73B3">
        <w:t xml:space="preserve"> w</w:t>
      </w:r>
      <w:r w:rsidR="002B3DEE">
        <w:t> pkt </w:t>
      </w:r>
      <w:r w:rsidRPr="00DF73B3">
        <w:t>1, na wypłaty środków gwarantowanych.</w:t>
      </w:r>
    </w:p>
    <w:p w:rsidR="00226598" w:rsidRPr="00226598" w:rsidRDefault="00226598" w:rsidP="00226598">
      <w:pPr>
        <w:pStyle w:val="USTustnpkodeksu"/>
      </w:pPr>
      <w:r w:rsidRPr="00DF73B3">
        <w:t>2.</w:t>
      </w:r>
      <w:r w:rsidRPr="00226598">
        <w:t> Zarząd Funduszu, określając na podstawie</w:t>
      </w:r>
      <w:r w:rsidR="002B3DEE">
        <w:t xml:space="preserve"> ust. </w:t>
      </w:r>
      <w:r w:rsidR="002B3DEE" w:rsidRPr="00226598">
        <w:t>1</w:t>
      </w:r>
      <w:r w:rsidR="002B3DEE">
        <w:t xml:space="preserve"> pkt </w:t>
      </w:r>
      <w:r w:rsidRPr="00226598">
        <w:t>2 sposób dokonywania wypłat, ustala także zasady i tryb stwierdzania tożsamości deponenta, a w szczególności:</w:t>
      </w:r>
    </w:p>
    <w:p w:rsidR="00226598" w:rsidRPr="00DF73B3" w:rsidRDefault="00226598" w:rsidP="00226598">
      <w:pPr>
        <w:pStyle w:val="PKTpunkt"/>
      </w:pPr>
      <w:r w:rsidRPr="00DF73B3">
        <w:t>1)</w:t>
      </w:r>
      <w:r w:rsidRPr="00DF73B3">
        <w:tab/>
        <w:t>dane identyfikujące deponenta, których umieszczenie na liście deponentów jest niezbędne do ustalenia tożsamości deponenta przez podmiot dokonujący wypłat, mając na uwadze powszechność posługiwania się tymi danymi przez deponentów, możliwość dokonania za pomocą tych danych jednoznacznej identyfikacji deponenta;</w:t>
      </w:r>
    </w:p>
    <w:p w:rsidR="00226598" w:rsidRPr="00DF73B3" w:rsidRDefault="00226598" w:rsidP="00226598">
      <w:pPr>
        <w:pStyle w:val="PKTpunkt"/>
      </w:pPr>
      <w:r w:rsidRPr="00DF73B3">
        <w:t>2)</w:t>
      </w:r>
      <w:r w:rsidRPr="00DF73B3">
        <w:tab/>
        <w:t>rodzaje dokumentów stwierdzających tożsamość, za pomocą których podmiot dokonujący wypłat będzie identyfik</w:t>
      </w:r>
      <w:r w:rsidRPr="00DF73B3">
        <w:t>o</w:t>
      </w:r>
      <w:r w:rsidRPr="00DF73B3">
        <w:t>wał deponentów ubiegających się o</w:t>
      </w:r>
      <w:r>
        <w:t> </w:t>
      </w:r>
      <w:r w:rsidRPr="00DF73B3">
        <w:t>wypłatę świadczeń gwarantowanych.</w:t>
      </w:r>
    </w:p>
    <w:p w:rsidR="00226598" w:rsidRPr="00DF73B3" w:rsidRDefault="00226598" w:rsidP="00226598">
      <w:pPr>
        <w:pStyle w:val="USTustnpkodeksu"/>
      </w:pPr>
      <w:r w:rsidRPr="00DF73B3">
        <w:t>3. Uchwałę, o</w:t>
      </w:r>
      <w:r>
        <w:t> </w:t>
      </w:r>
      <w:r w:rsidRPr="00DF73B3">
        <w:t>której mowa</w:t>
      </w:r>
      <w:r w:rsidR="002B3DEE" w:rsidRPr="00DF73B3">
        <w:t xml:space="preserve"> w</w:t>
      </w:r>
      <w:r w:rsidR="002B3DEE">
        <w:t> ust. </w:t>
      </w:r>
      <w:r w:rsidRPr="00DF73B3">
        <w:t>1, Zarząd Funduszu podaje do publicznej wiadomości, w</w:t>
      </w:r>
      <w:r>
        <w:t> </w:t>
      </w:r>
      <w:r w:rsidRPr="00DF73B3">
        <w:t>drodze ogłoszenia w</w:t>
      </w:r>
      <w:r>
        <w:t> </w:t>
      </w:r>
      <w:r w:rsidRPr="00DF73B3">
        <w:t>dzienniku o</w:t>
      </w:r>
      <w:r>
        <w:t> </w:t>
      </w:r>
      <w:r w:rsidRPr="00DF73B3">
        <w:t>zasięgu ogólnokrajowym, oraz przekazuje kasom i</w:t>
      </w:r>
      <w:r>
        <w:t> </w:t>
      </w:r>
      <w:r w:rsidRPr="00DF73B3">
        <w:t>zarządcy komisarycznemu lub podmiotowi, który będzie dokonywał wypłat środków gwarantowanych.</w:t>
      </w:r>
    </w:p>
    <w:p w:rsidR="00226598" w:rsidRPr="00DF73B3" w:rsidRDefault="00226598" w:rsidP="00226598">
      <w:pPr>
        <w:pStyle w:val="ARTartustawynprozporzdzenia"/>
      </w:pPr>
      <w:r w:rsidRPr="00DF73B3">
        <w:rPr>
          <w:rStyle w:val="Ppogrubienie"/>
        </w:rPr>
        <w:t>Art. 38za.</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Środki na wypłatę środków gwarantowanych, przekazane podmiotowi, o</w:t>
      </w:r>
      <w:r>
        <w:t> </w:t>
      </w:r>
      <w:r w:rsidRPr="00DF73B3">
        <w:t>którym mowa</w:t>
      </w:r>
      <w:r w:rsidR="002B3DEE" w:rsidRPr="00DF73B3">
        <w:t xml:space="preserve"> w</w:t>
      </w:r>
      <w:r w:rsidR="002B3DEE">
        <w:t> art. </w:t>
      </w:r>
      <w:r w:rsidRPr="00DF73B3">
        <w:t>38z</w:t>
      </w:r>
      <w:r w:rsidR="002B3DEE">
        <w:t xml:space="preserve"> ust. </w:t>
      </w:r>
      <w:r w:rsidR="002B3DEE" w:rsidRPr="00DF73B3">
        <w:t>1</w:t>
      </w:r>
      <w:r w:rsidR="002B3DEE">
        <w:t xml:space="preserve"> pkt </w:t>
      </w:r>
      <w:r w:rsidRPr="00DF73B3">
        <w:t>1, na podstawie uchwały Zarządu Funduszu, nie mogą być wykorzystane na żaden inny cel niż wypłata środków gw</w:t>
      </w:r>
      <w:r w:rsidRPr="00DF73B3">
        <w:t>a</w:t>
      </w:r>
      <w:r w:rsidRPr="00DF73B3">
        <w:t>rantowanych. Środki te nie wchodzą do masy upadłości oraz nie podlegają egzekucji sądowej ani administracyjnej.</w:t>
      </w:r>
    </w:p>
    <w:p w:rsidR="00226598" w:rsidRPr="00DF73B3" w:rsidRDefault="00226598" w:rsidP="00226598">
      <w:pPr>
        <w:pStyle w:val="ARTartustawynprozporzdzenia"/>
      </w:pPr>
      <w:r w:rsidRPr="00DF73B3">
        <w:rPr>
          <w:rStyle w:val="Ppogrubienie"/>
        </w:rPr>
        <w:t>Art. 38zb.</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1. Koszty czynności związanych z</w:t>
      </w:r>
      <w:r>
        <w:t> </w:t>
      </w:r>
      <w:r w:rsidRPr="00DF73B3">
        <w:t>przygotowaniem i</w:t>
      </w:r>
      <w:r>
        <w:t> </w:t>
      </w:r>
      <w:r w:rsidRPr="00DF73B3">
        <w:t>dokonaniem wypłat środków gwarantowanych obciążają kasę, w</w:t>
      </w:r>
      <w:r>
        <w:t> </w:t>
      </w:r>
      <w:r w:rsidRPr="00DF73B3">
        <w:t>przypadku której nastąpiło spełnienie warunku gwarancji.</w:t>
      </w:r>
    </w:p>
    <w:p w:rsidR="00226598" w:rsidRPr="00DF73B3" w:rsidRDefault="00226598" w:rsidP="00226598">
      <w:pPr>
        <w:pStyle w:val="USTustnpkodeksu"/>
      </w:pPr>
      <w:r w:rsidRPr="00DF73B3">
        <w:t>2. W</w:t>
      </w:r>
      <w:r>
        <w:t> </w:t>
      </w:r>
      <w:r w:rsidRPr="00DF73B3">
        <w:t>przypadku realizacji wypłat przez podmiot, z</w:t>
      </w:r>
      <w:r>
        <w:t> </w:t>
      </w:r>
      <w:r w:rsidRPr="00DF73B3">
        <w:t>którym Fundusz zawarł odpowiednią umowę w</w:t>
      </w:r>
      <w:r>
        <w:t> </w:t>
      </w:r>
      <w:r w:rsidRPr="00DF73B3">
        <w:t>tym zakresie, Fundusz pokrywa koszty tych czynności.</w:t>
      </w:r>
    </w:p>
    <w:p w:rsidR="00226598" w:rsidRPr="00DF73B3" w:rsidRDefault="00226598" w:rsidP="00226598">
      <w:pPr>
        <w:pStyle w:val="USTustnpkodeksu"/>
      </w:pPr>
      <w:r w:rsidRPr="00DF73B3">
        <w:t>3. Z</w:t>
      </w:r>
      <w:r>
        <w:t> </w:t>
      </w:r>
      <w:r w:rsidRPr="00DF73B3">
        <w:t>tytułu kosztów, o</w:t>
      </w:r>
      <w:r>
        <w:t> </w:t>
      </w:r>
      <w:r w:rsidRPr="00DF73B3">
        <w:t>których mowa</w:t>
      </w:r>
      <w:r w:rsidR="002B3DEE" w:rsidRPr="00DF73B3">
        <w:t xml:space="preserve"> w</w:t>
      </w:r>
      <w:r w:rsidR="002B3DEE">
        <w:t> ust. </w:t>
      </w:r>
      <w:r w:rsidRPr="00DF73B3">
        <w:t>2, Funduszowi przysługuje roszczenie do kasy, o</w:t>
      </w:r>
      <w:r>
        <w:t> </w:t>
      </w:r>
      <w:r w:rsidRPr="00DF73B3">
        <w:t>której mowa</w:t>
      </w:r>
      <w:r w:rsidR="002B3DEE" w:rsidRPr="00DF73B3">
        <w:t xml:space="preserve"> w</w:t>
      </w:r>
      <w:r w:rsidR="002B3DEE">
        <w:t> ust. </w:t>
      </w:r>
      <w:r w:rsidRPr="00DF73B3">
        <w:t>1.</w:t>
      </w:r>
    </w:p>
    <w:p w:rsidR="00226598" w:rsidRPr="00DF73B3" w:rsidRDefault="00226598" w:rsidP="00226598">
      <w:pPr>
        <w:pStyle w:val="USTustnpkodeksu"/>
      </w:pPr>
      <w:r w:rsidRPr="00DF73B3">
        <w:t>4. Po ogłoszeniu upadłości kasy, o</w:t>
      </w:r>
      <w:r>
        <w:t> </w:t>
      </w:r>
      <w:r w:rsidRPr="00DF73B3">
        <w:t>której mowa</w:t>
      </w:r>
      <w:r w:rsidR="002B3DEE" w:rsidRPr="00DF73B3">
        <w:t xml:space="preserve"> w</w:t>
      </w:r>
      <w:r w:rsidR="002B3DEE">
        <w:t> ust. </w:t>
      </w:r>
      <w:r w:rsidRPr="00DF73B3">
        <w:t>1, przepis</w:t>
      </w:r>
      <w:r w:rsidR="002B3DEE">
        <w:t xml:space="preserve"> ust. </w:t>
      </w:r>
      <w:r w:rsidRPr="00DF73B3">
        <w:t>3</w:t>
      </w:r>
      <w:r>
        <w:t> </w:t>
      </w:r>
      <w:r w:rsidRPr="00DF73B3">
        <w:t>stosuje się odpowiednio.</w:t>
      </w:r>
    </w:p>
    <w:p w:rsidR="00226598" w:rsidRPr="00226598" w:rsidRDefault="00226598" w:rsidP="00226598">
      <w:pPr>
        <w:pStyle w:val="ARTartustawynprozporzdzenia"/>
      </w:pPr>
      <w:r w:rsidRPr="00DF73B3">
        <w:rPr>
          <w:rStyle w:val="Ppogrubienie"/>
        </w:rPr>
        <w:t>Art.</w:t>
      </w:r>
      <w:r w:rsidRPr="00226598">
        <w:rPr>
          <w:rStyle w:val="Ppogrubienie"/>
        </w:rPr>
        <w:t> 38zc.</w:t>
      </w:r>
      <w:r w:rsidRPr="00226598">
        <w:rPr>
          <w:rStyle w:val="IGindeksgrny"/>
        </w:rPr>
        <w:fldChar w:fldCharType="begin"/>
      </w:r>
      <w:r w:rsidRPr="00226598">
        <w:rPr>
          <w:rStyle w:val="IGindeksgrny"/>
        </w:rPr>
        <w:instrText xml:space="preserve"> NOTEREF _Ref388963156 \f \h  \* MERGEFORMAT </w:instrText>
      </w:r>
      <w:r w:rsidRPr="00226598">
        <w:rPr>
          <w:rStyle w:val="IGindeksgrny"/>
        </w:rPr>
      </w:r>
      <w:r w:rsidRPr="00226598">
        <w:rPr>
          <w:rStyle w:val="IGindeksgrny"/>
        </w:rPr>
        <w:fldChar w:fldCharType="separate"/>
      </w:r>
      <w:r w:rsidRPr="00226598">
        <w:rPr>
          <w:rStyle w:val="IGindeksgrny"/>
        </w:rPr>
        <w:t>83</w:t>
      </w:r>
      <w:r w:rsidRPr="00226598">
        <w:rPr>
          <w:rStyle w:val="IGindeksgrny"/>
        </w:rPr>
        <w:fldChar w:fldCharType="end"/>
      </w:r>
      <w:r w:rsidRPr="00226598">
        <w:rPr>
          <w:rStyle w:val="IGindeksgrny"/>
        </w:rPr>
        <w:t>)</w:t>
      </w:r>
      <w:r w:rsidRPr="00226598">
        <w:t> Po zakończeniu wypłat podmiot, o którym mowa</w:t>
      </w:r>
      <w:r w:rsidR="002B3DEE" w:rsidRPr="00226598">
        <w:t xml:space="preserve"> w</w:t>
      </w:r>
      <w:r w:rsidR="002B3DEE">
        <w:t> art. </w:t>
      </w:r>
      <w:r w:rsidRPr="00226598">
        <w:t>38z</w:t>
      </w:r>
      <w:r w:rsidR="002B3DEE">
        <w:t xml:space="preserve"> ust. </w:t>
      </w:r>
      <w:r w:rsidR="002B3DEE" w:rsidRPr="00226598">
        <w:t>1</w:t>
      </w:r>
      <w:r w:rsidR="002B3DEE">
        <w:t xml:space="preserve"> pkt </w:t>
      </w:r>
      <w:r w:rsidRPr="00226598">
        <w:t>1, lub zarządca albo syndyk, w terminie 5 dni roboczych od ostatniego dnia wypłat, dokonuje rozliczenia przeprowadzonych wypłat, przekazując Fu</w:t>
      </w:r>
      <w:r w:rsidRPr="00226598">
        <w:t>n</w:t>
      </w:r>
      <w:r w:rsidRPr="00226598">
        <w:t>duszowi w szczególności:</w:t>
      </w:r>
    </w:p>
    <w:p w:rsidR="00226598" w:rsidRPr="00DF73B3" w:rsidRDefault="00226598" w:rsidP="00226598">
      <w:pPr>
        <w:pStyle w:val="PKTpunkt"/>
      </w:pPr>
      <w:r w:rsidRPr="00DF73B3">
        <w:t>1)</w:t>
      </w:r>
      <w:r w:rsidRPr="00DF73B3">
        <w:tab/>
        <w:t>listę wypłat wraz z</w:t>
      </w:r>
      <w:r>
        <w:t> </w:t>
      </w:r>
      <w:r w:rsidRPr="00DF73B3">
        <w:t>oznaczeniem świadczeń wypłaconych i</w:t>
      </w:r>
      <w:r>
        <w:t> </w:t>
      </w:r>
      <w:r w:rsidRPr="00DF73B3">
        <w:t>niewypłaconych;</w:t>
      </w:r>
    </w:p>
    <w:p w:rsidR="00226598" w:rsidRPr="00DF73B3" w:rsidRDefault="00226598" w:rsidP="00226598">
      <w:pPr>
        <w:pStyle w:val="PKTpunkt"/>
      </w:pPr>
      <w:r w:rsidRPr="00DF73B3">
        <w:t>2)</w:t>
      </w:r>
      <w:r w:rsidRPr="00DF73B3">
        <w:tab/>
        <w:t>dokumentację potwierdzającą dokonanie wypłat;</w:t>
      </w:r>
    </w:p>
    <w:p w:rsidR="00226598" w:rsidRPr="00DF73B3" w:rsidRDefault="00226598" w:rsidP="00226598">
      <w:pPr>
        <w:pStyle w:val="PKTpunkt"/>
      </w:pPr>
      <w:r w:rsidRPr="00DF73B3">
        <w:t>3)</w:t>
      </w:r>
      <w:r w:rsidRPr="00DF73B3">
        <w:tab/>
        <w:t>niewypłacone kwoty.</w:t>
      </w:r>
    </w:p>
    <w:p w:rsidR="00226598" w:rsidRPr="00DF73B3" w:rsidRDefault="00226598" w:rsidP="00226598">
      <w:pPr>
        <w:pStyle w:val="ARTartustawynprozporzdzenia"/>
      </w:pPr>
      <w:r w:rsidRPr="00DF73B3">
        <w:rPr>
          <w:rStyle w:val="Ppogrubienie"/>
        </w:rPr>
        <w:t>Art. 38zd.</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1. Roszczenia deponentów z</w:t>
      </w:r>
      <w:r>
        <w:t> </w:t>
      </w:r>
      <w:r w:rsidRPr="00DF73B3">
        <w:t>tytułu gwarancji, nieujawnione w</w:t>
      </w:r>
      <w:r>
        <w:t> </w:t>
      </w:r>
      <w:r w:rsidRPr="00DF73B3">
        <w:t>ramach listy deponentów, Fundusz z</w:t>
      </w:r>
      <w:r w:rsidRPr="00DF73B3">
        <w:t>a</w:t>
      </w:r>
      <w:r w:rsidRPr="00DF73B3">
        <w:t>spokaja w</w:t>
      </w:r>
      <w:r>
        <w:t> </w:t>
      </w:r>
      <w:r w:rsidRPr="00DF73B3">
        <w:t>terminie 20</w:t>
      </w:r>
      <w:r>
        <w:t> </w:t>
      </w:r>
      <w:r w:rsidRPr="00DF73B3">
        <w:t>dni roboczych od dnia otrzymania listy deponentów uzupełnionej przez zarządcę albo syndyka lub po ustaleniu listy wierzytelności lub po stwierdzeniu prawomocnym orzeczeniem sądu wierzytelności wobec kasy, w</w:t>
      </w:r>
      <w:r>
        <w:t> </w:t>
      </w:r>
      <w:r w:rsidRPr="00DF73B3">
        <w:t>przypadku której nastąpiło spełnienie warunku gwarancji.</w:t>
      </w:r>
    </w:p>
    <w:p w:rsidR="00226598" w:rsidRPr="00DF73B3" w:rsidRDefault="00226598" w:rsidP="00226598">
      <w:pPr>
        <w:pStyle w:val="USTustnpkodeksu"/>
      </w:pPr>
      <w:r w:rsidRPr="00DF73B3">
        <w:t>2. W</w:t>
      </w:r>
      <w:r>
        <w:t> </w:t>
      </w:r>
      <w:r w:rsidRPr="00DF73B3">
        <w:t>przypadku dokonania wypłaty środków gwarantowanych, o</w:t>
      </w:r>
      <w:r>
        <w:t> </w:t>
      </w:r>
      <w:r w:rsidRPr="00DF73B3">
        <w:t>których mowa</w:t>
      </w:r>
      <w:r w:rsidR="002B3DEE" w:rsidRPr="00DF73B3">
        <w:t xml:space="preserve"> w</w:t>
      </w:r>
      <w:r w:rsidR="002B3DEE">
        <w:t> ust. </w:t>
      </w:r>
      <w:r w:rsidRPr="00DF73B3">
        <w:t>1, po ogłoszeniu upadłości k</w:t>
      </w:r>
      <w:r w:rsidRPr="00DF73B3">
        <w:t>a</w:t>
      </w:r>
      <w:r w:rsidRPr="00DF73B3">
        <w:t>sy Zarząd Funduszu zgłasza sędziemu</w:t>
      </w:r>
      <w:r>
        <w:softHyphen/>
      </w:r>
      <w:r>
        <w:softHyphen/>
      </w:r>
      <w:r w:rsidR="002B3DEE">
        <w:softHyphen/>
      </w:r>
      <w:r w:rsidR="002B3DEE">
        <w:noBreakHyphen/>
      </w:r>
      <w:r w:rsidRPr="00DF73B3">
        <w:t>komisarzowi wierzytelność z tego tytułu.</w:t>
      </w:r>
    </w:p>
    <w:p w:rsidR="00226598" w:rsidRPr="00DF73B3" w:rsidRDefault="00226598" w:rsidP="00226598">
      <w:pPr>
        <w:pStyle w:val="ARTartustawynprozporzdzenia"/>
      </w:pPr>
      <w:r w:rsidRPr="00DF73B3">
        <w:rPr>
          <w:rStyle w:val="Ppogrubienie"/>
        </w:rPr>
        <w:t>Art. 38ze.</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1. Jeżeli w</w:t>
      </w:r>
      <w:r>
        <w:t> </w:t>
      </w:r>
      <w:r w:rsidRPr="00DF73B3">
        <w:t>dniu spełnienia warunku gwarancji uprawnienia z</w:t>
      </w:r>
      <w:r>
        <w:t> </w:t>
      </w:r>
      <w:r w:rsidRPr="00DF73B3">
        <w:t>tytułu środków gwarantowanych przysł</w:t>
      </w:r>
      <w:r w:rsidRPr="00DF73B3">
        <w:t>u</w:t>
      </w:r>
      <w:r w:rsidRPr="00DF73B3">
        <w:t>giwały następcom prawnym deponenta oraz osobom, o</w:t>
      </w:r>
      <w:r>
        <w:t> </w:t>
      </w:r>
      <w:r w:rsidRPr="00DF73B3">
        <w:t>których mowa</w:t>
      </w:r>
      <w:r w:rsidR="002B3DEE" w:rsidRPr="00DF73B3">
        <w:t xml:space="preserve"> w</w:t>
      </w:r>
      <w:r w:rsidR="002B3DEE">
        <w:t> art. </w:t>
      </w:r>
      <w:r w:rsidRPr="00DF73B3">
        <w:t>1</w:t>
      </w:r>
      <w:r w:rsidR="002B3DEE" w:rsidRPr="00DF73B3">
        <w:t>4</w:t>
      </w:r>
      <w:r w:rsidR="002B3DEE">
        <w:t xml:space="preserve"> ust. </w:t>
      </w:r>
      <w:r w:rsidRPr="00DF73B3">
        <w:t>1</w:t>
      </w:r>
      <w:r>
        <w:t> </w:t>
      </w:r>
      <w:r w:rsidRPr="00DF73B3">
        <w:t>ustawy z</w:t>
      </w:r>
      <w:r>
        <w:t> </w:t>
      </w:r>
      <w:r w:rsidRPr="00DF73B3">
        <w:t>dnia 5</w:t>
      </w:r>
      <w:r>
        <w:t> </w:t>
      </w:r>
      <w:r w:rsidRPr="00DF73B3">
        <w:t>listopada 2009</w:t>
      </w:r>
      <w:r>
        <w:t> </w:t>
      </w:r>
      <w:r w:rsidRPr="00DF73B3">
        <w:t>r. o</w:t>
      </w:r>
      <w:r>
        <w:t> </w:t>
      </w:r>
      <w:r w:rsidRPr="00DF73B3">
        <w:t>spółdzielczych kasach oszczędnościowo</w:t>
      </w:r>
      <w:r>
        <w:softHyphen/>
      </w:r>
      <w:r>
        <w:softHyphen/>
      </w:r>
      <w:r w:rsidR="002B3DEE">
        <w:softHyphen/>
      </w:r>
      <w:r w:rsidR="002B3DEE">
        <w:noBreakHyphen/>
      </w:r>
      <w:r w:rsidRPr="00DF73B3">
        <w:t>kredytowych, i</w:t>
      </w:r>
      <w:r>
        <w:t> </w:t>
      </w:r>
      <w:r w:rsidRPr="00DF73B3">
        <w:t>– niezależnie od przyczyny faktycznej lub prawnej – nie zostały wykazane w</w:t>
      </w:r>
      <w:r>
        <w:t> </w:t>
      </w:r>
      <w:r w:rsidRPr="00DF73B3">
        <w:t>systemie wyliczania kasy jako uprawnienia innej osoby lub innych osób, Fundusz jest obowiązany do spe</w:t>
      </w:r>
      <w:r w:rsidRPr="00DF73B3">
        <w:t>ł</w:t>
      </w:r>
      <w:r w:rsidRPr="00DF73B3">
        <w:t>nienia wyłącznie jednego świadczenia gwarancyjnego z</w:t>
      </w:r>
      <w:r>
        <w:t> </w:t>
      </w:r>
      <w:r w:rsidRPr="00DF73B3">
        <w:t>tytułu środków gwarantowanych, na rzecz następcy lub następców prawnych lub osób, o</w:t>
      </w:r>
      <w:r>
        <w:t> </w:t>
      </w:r>
      <w:r w:rsidRPr="00DF73B3">
        <w:t>których mowa</w:t>
      </w:r>
      <w:r w:rsidR="002B3DEE" w:rsidRPr="00DF73B3">
        <w:t xml:space="preserve"> w</w:t>
      </w:r>
      <w:r w:rsidR="002B3DEE">
        <w:t> art. </w:t>
      </w:r>
      <w:r w:rsidRPr="00DF73B3">
        <w:t>1</w:t>
      </w:r>
      <w:r w:rsidR="002B3DEE" w:rsidRPr="00DF73B3">
        <w:t>4</w:t>
      </w:r>
      <w:r w:rsidR="002B3DEE">
        <w:t xml:space="preserve"> ust. </w:t>
      </w:r>
      <w:r w:rsidRPr="00DF73B3">
        <w:t>1</w:t>
      </w:r>
      <w:r>
        <w:t> </w:t>
      </w:r>
      <w:r w:rsidRPr="00DF73B3">
        <w:t>ustawy z</w:t>
      </w:r>
      <w:r>
        <w:t> </w:t>
      </w:r>
      <w:r w:rsidRPr="00DF73B3">
        <w:t>dnia 5</w:t>
      </w:r>
      <w:r>
        <w:t> </w:t>
      </w:r>
      <w:r w:rsidRPr="00DF73B3">
        <w:t>listopada 2009</w:t>
      </w:r>
      <w:r>
        <w:t> </w:t>
      </w:r>
      <w:r w:rsidRPr="00DF73B3">
        <w:t>r. o</w:t>
      </w:r>
      <w:r>
        <w:t> </w:t>
      </w:r>
      <w:r w:rsidRPr="00DF73B3">
        <w:t xml:space="preserve">spółdzielczych kasach </w:t>
      </w:r>
      <w:proofErr w:type="spellStart"/>
      <w:r w:rsidRPr="00DF73B3">
        <w:t>oszczędnoś</w:t>
      </w:r>
      <w:proofErr w:type="spellEnd"/>
      <w:r w:rsidR="00290CD6">
        <w:t>-</w:t>
      </w:r>
      <w:r w:rsidR="00290CD6">
        <w:br/>
      </w:r>
      <w:proofErr w:type="spellStart"/>
      <w:r w:rsidRPr="00DF73B3">
        <w:t>ciowo</w:t>
      </w:r>
      <w:proofErr w:type="spellEnd"/>
      <w:r>
        <w:softHyphen/>
      </w:r>
      <w:r>
        <w:softHyphen/>
      </w:r>
      <w:r w:rsidR="002B3DEE">
        <w:softHyphen/>
      </w:r>
      <w:r w:rsidR="002B3DEE">
        <w:noBreakHyphen/>
      </w:r>
      <w:r w:rsidRPr="00DF73B3">
        <w:t>kredytowych.</w:t>
      </w:r>
    </w:p>
    <w:p w:rsidR="00226598" w:rsidRPr="00226598" w:rsidRDefault="00226598" w:rsidP="00226598">
      <w:pPr>
        <w:pStyle w:val="USTustnpkodeksu"/>
      </w:pPr>
      <w:r w:rsidRPr="00DF73B3">
        <w:t>2.</w:t>
      </w:r>
      <w:r w:rsidRPr="00226598">
        <w:t> W przypadku, o którym mowa</w:t>
      </w:r>
      <w:r w:rsidR="002B3DEE" w:rsidRPr="00226598">
        <w:t xml:space="preserve"> w</w:t>
      </w:r>
      <w:r w:rsidR="002B3DEE">
        <w:t> ust. </w:t>
      </w:r>
      <w:r w:rsidRPr="00226598">
        <w:t>1:</w:t>
      </w:r>
    </w:p>
    <w:p w:rsidR="00226598" w:rsidRPr="00DF73B3" w:rsidRDefault="00226598" w:rsidP="00226598">
      <w:pPr>
        <w:pStyle w:val="PKTpunkt"/>
      </w:pPr>
      <w:r w:rsidRPr="00DF73B3">
        <w:t>1)</w:t>
      </w:r>
      <w:r w:rsidRPr="00DF73B3">
        <w:tab/>
        <w:t>wysokość świadczenia zostaje określona bez uwzględnienia środków gwarantowanych, jakie mogą przysługiwać następcom prawnym oraz osobom, o</w:t>
      </w:r>
      <w:r>
        <w:t> </w:t>
      </w:r>
      <w:r w:rsidRPr="00DF73B3">
        <w:t>których mowa</w:t>
      </w:r>
      <w:r w:rsidR="002B3DEE" w:rsidRPr="00DF73B3">
        <w:t xml:space="preserve"> w</w:t>
      </w:r>
      <w:r w:rsidR="002B3DEE">
        <w:t> art. </w:t>
      </w:r>
      <w:r w:rsidRPr="00DF73B3">
        <w:t>1</w:t>
      </w:r>
      <w:r w:rsidR="002B3DEE" w:rsidRPr="00DF73B3">
        <w:t>4</w:t>
      </w:r>
      <w:r w:rsidR="002B3DEE">
        <w:t xml:space="preserve"> ust. </w:t>
      </w:r>
      <w:r w:rsidRPr="00DF73B3">
        <w:t>1</w:t>
      </w:r>
      <w:r>
        <w:t> </w:t>
      </w:r>
      <w:r w:rsidRPr="00DF73B3">
        <w:t>ustawy z</w:t>
      </w:r>
      <w:r>
        <w:t> </w:t>
      </w:r>
      <w:r w:rsidRPr="00DF73B3">
        <w:t>dnia 5</w:t>
      </w:r>
      <w:r>
        <w:t> </w:t>
      </w:r>
      <w:r w:rsidRPr="00DF73B3">
        <w:t>listopada 2009</w:t>
      </w:r>
      <w:r>
        <w:t> </w:t>
      </w:r>
      <w:r w:rsidRPr="00DF73B3">
        <w:t>r. o</w:t>
      </w:r>
      <w:r>
        <w:t> </w:t>
      </w:r>
      <w:r w:rsidRPr="00DF73B3">
        <w:t>spółdzielczych kasach oszczędnościowo</w:t>
      </w:r>
      <w:r>
        <w:softHyphen/>
      </w:r>
      <w:r>
        <w:softHyphen/>
      </w:r>
      <w:r w:rsidR="002B3DEE">
        <w:softHyphen/>
      </w:r>
      <w:r w:rsidR="002B3DEE">
        <w:noBreakHyphen/>
      </w:r>
      <w:r w:rsidRPr="00DF73B3">
        <w:t>kredytowych, z</w:t>
      </w:r>
      <w:r>
        <w:t> </w:t>
      </w:r>
      <w:r w:rsidRPr="00DF73B3">
        <w:t>tytułu czynności dokonanych odrębnie od czynności będ</w:t>
      </w:r>
      <w:r w:rsidRPr="00DF73B3">
        <w:t>ą</w:t>
      </w:r>
      <w:r w:rsidRPr="00DF73B3">
        <w:t>cych podstawą powstania środków gwarantowanych poprzednika prawnego;</w:t>
      </w:r>
    </w:p>
    <w:p w:rsidR="00226598" w:rsidRPr="00DF73B3" w:rsidRDefault="00226598" w:rsidP="00226598">
      <w:pPr>
        <w:pStyle w:val="PKTpunkt"/>
      </w:pPr>
      <w:r w:rsidRPr="00DF73B3">
        <w:t>2)</w:t>
      </w:r>
      <w:r w:rsidRPr="00DF73B3">
        <w:tab/>
        <w:t>uprawnienia do odbioru środków gwarantowanych ustala się na zasadach ogólnych, zgodnie z</w:t>
      </w:r>
      <w:r>
        <w:t> </w:t>
      </w:r>
      <w:r w:rsidRPr="00DF73B3">
        <w:t>przepisami określaj</w:t>
      </w:r>
      <w:r w:rsidRPr="00DF73B3">
        <w:t>ą</w:t>
      </w:r>
      <w:r w:rsidRPr="00DF73B3">
        <w:t>cymi skutki danego rodzaju następstwa prawnego oraz zasady dysponowania majątkiem, jaki należał do poprzednika prawnego.</w:t>
      </w:r>
    </w:p>
    <w:p w:rsidR="00226598" w:rsidRPr="00DF73B3" w:rsidRDefault="00226598" w:rsidP="00226598">
      <w:pPr>
        <w:pStyle w:val="ARTartustawynprozporzdzenia"/>
      </w:pPr>
      <w:r w:rsidRPr="00DF73B3">
        <w:rPr>
          <w:rStyle w:val="Ppogrubienie"/>
        </w:rPr>
        <w:t>Art. 38zf.</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Jeżeli w</w:t>
      </w:r>
      <w:r>
        <w:t> </w:t>
      </w:r>
      <w:r w:rsidRPr="00DF73B3">
        <w:t>dniu wypłaty środków gwarantowanych przysługiwały one wyłącznie deponentowi, a</w:t>
      </w:r>
      <w:r>
        <w:t> </w:t>
      </w:r>
      <w:r w:rsidRPr="00DF73B3">
        <w:t>następnie weszły do majątku, do którego uprawnienia przysługują następcy lub następcom prawnym deponenta oraz osobom, o</w:t>
      </w:r>
      <w:r>
        <w:t> </w:t>
      </w:r>
      <w:r w:rsidRPr="00DF73B3">
        <w:t>których mowa</w:t>
      </w:r>
      <w:r w:rsidR="002B3DEE" w:rsidRPr="00DF73B3">
        <w:t xml:space="preserve"> w</w:t>
      </w:r>
      <w:r w:rsidR="002B3DEE">
        <w:t> art. </w:t>
      </w:r>
      <w:r w:rsidRPr="00DF73B3">
        <w:t>1</w:t>
      </w:r>
      <w:r w:rsidR="002B3DEE" w:rsidRPr="00DF73B3">
        <w:t>4</w:t>
      </w:r>
      <w:r w:rsidR="002B3DEE">
        <w:t xml:space="preserve"> ust. </w:t>
      </w:r>
      <w:r w:rsidRPr="00DF73B3">
        <w:t>1</w:t>
      </w:r>
      <w:r>
        <w:t> </w:t>
      </w:r>
      <w:r w:rsidRPr="00DF73B3">
        <w:t>ustawy z</w:t>
      </w:r>
      <w:r>
        <w:t> </w:t>
      </w:r>
      <w:r w:rsidRPr="00DF73B3">
        <w:t>dnia 5</w:t>
      </w:r>
      <w:r>
        <w:t> </w:t>
      </w:r>
      <w:r w:rsidRPr="00DF73B3">
        <w:t>listopada 2009</w:t>
      </w:r>
      <w:r>
        <w:t> </w:t>
      </w:r>
      <w:r w:rsidRPr="00DF73B3">
        <w:t>r. o</w:t>
      </w:r>
      <w:r>
        <w:t> </w:t>
      </w:r>
      <w:r w:rsidRPr="00DF73B3">
        <w:t>spółdzielczych kasach oszczędnościowo</w:t>
      </w:r>
      <w:r>
        <w:softHyphen/>
      </w:r>
      <w:r>
        <w:softHyphen/>
      </w:r>
      <w:r w:rsidR="002B3DEE">
        <w:softHyphen/>
      </w:r>
      <w:r w:rsidR="002B3DEE">
        <w:noBreakHyphen/>
      </w:r>
      <w:r w:rsidRPr="00DF73B3">
        <w:t>kredytowych, uprawnienia do odbioru środków gwarantowanych ustala się na zasadach ogólnych, zgodnie z</w:t>
      </w:r>
      <w:r>
        <w:t> </w:t>
      </w:r>
      <w:r w:rsidRPr="00DF73B3">
        <w:t>przepisami określającymi skutki danego rodzaju następstwa prawnego oraz zasadami dysponowania majątkiem, jaki należał do poprzednika prawn</w:t>
      </w:r>
      <w:r w:rsidRPr="00DF73B3">
        <w:t>e</w:t>
      </w:r>
      <w:r w:rsidRPr="00DF73B3">
        <w:t>go.</w:t>
      </w:r>
    </w:p>
    <w:p w:rsidR="00226598" w:rsidRPr="00DF73B3" w:rsidRDefault="00226598" w:rsidP="00226598">
      <w:pPr>
        <w:pStyle w:val="ARTartustawynprozporzdzenia"/>
      </w:pPr>
      <w:r w:rsidRPr="00DF73B3">
        <w:rPr>
          <w:rStyle w:val="Ppogrubienie"/>
        </w:rPr>
        <w:t>Art. 38zg.</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1. W</w:t>
      </w:r>
      <w:r>
        <w:t> </w:t>
      </w:r>
      <w:r w:rsidRPr="00DF73B3">
        <w:t>przypadku gdy środki zdeponowane na rachunku zostały zablokowane na podstawie przepisów o</w:t>
      </w:r>
      <w:r>
        <w:t> </w:t>
      </w:r>
      <w:r w:rsidRPr="00DF73B3">
        <w:t>przeciwdziałaniu praniu pieniędzy oraz finansowaniu terroryzmu, zawiesza się wypłatę deponentowi środków gwara</w:t>
      </w:r>
      <w:r w:rsidRPr="00DF73B3">
        <w:t>n</w:t>
      </w:r>
      <w:r w:rsidRPr="00DF73B3">
        <w:t>towanych na czas trwania blokady.</w:t>
      </w:r>
    </w:p>
    <w:p w:rsidR="00226598" w:rsidRPr="00DF73B3" w:rsidRDefault="00226598" w:rsidP="00226598">
      <w:pPr>
        <w:pStyle w:val="USTustnpkodeksu"/>
      </w:pPr>
      <w:r w:rsidRPr="00DF73B3">
        <w:t>2. Jeżeli środki zdeponowane na rachunku zostaną uznane w</w:t>
      </w:r>
      <w:r>
        <w:t> </w:t>
      </w:r>
      <w:r w:rsidRPr="00DF73B3">
        <w:t>całości lub w</w:t>
      </w:r>
      <w:r>
        <w:t> </w:t>
      </w:r>
      <w:r w:rsidRPr="00DF73B3">
        <w:t>części prawomocnym wyrokiem sądu za przedmiot pochodzący bezpośrednio albo pośrednio z przestępstwa przewidzianego</w:t>
      </w:r>
      <w:r w:rsidR="002B3DEE" w:rsidRPr="00DF73B3">
        <w:t xml:space="preserve"> w</w:t>
      </w:r>
      <w:r w:rsidR="002B3DEE">
        <w:t> art. </w:t>
      </w:r>
      <w:r w:rsidRPr="00DF73B3">
        <w:t>165a lub</w:t>
      </w:r>
      <w:r w:rsidR="002B3DEE">
        <w:t xml:space="preserve"> art. </w:t>
      </w:r>
      <w:r w:rsidRPr="00DF73B3">
        <w:t>299</w:t>
      </w:r>
      <w:r>
        <w:t> </w:t>
      </w:r>
      <w:r w:rsidRPr="00DF73B3">
        <w:t>Kodeksu ka</w:t>
      </w:r>
      <w:r w:rsidRPr="00DF73B3">
        <w:t>r</w:t>
      </w:r>
      <w:r w:rsidRPr="00DF73B3">
        <w:t>nego albo za korzyść z</w:t>
      </w:r>
      <w:r>
        <w:t> </w:t>
      </w:r>
      <w:r w:rsidRPr="00DF73B3">
        <w:t>takiego przestępstwa lub za ich równowartość, przy obliczaniu świadczenia z</w:t>
      </w:r>
      <w:r>
        <w:t> </w:t>
      </w:r>
      <w:r w:rsidRPr="00DF73B3">
        <w:t>tytułu środków gw</w:t>
      </w:r>
      <w:r w:rsidRPr="00DF73B3">
        <w:t>a</w:t>
      </w:r>
      <w:r w:rsidRPr="00DF73B3">
        <w:t>rantowanych nie uwzględnia się środków zdeponowanych na rachunku lub odpowiedniej ich części. Środki te nie korz</w:t>
      </w:r>
      <w:r w:rsidRPr="00DF73B3">
        <w:t>y</w:t>
      </w:r>
      <w:r w:rsidRPr="00DF73B3">
        <w:t>stają z</w:t>
      </w:r>
      <w:r>
        <w:t> </w:t>
      </w:r>
      <w:r w:rsidRPr="00DF73B3">
        <w:t>ochrony systemu gwarantowania w</w:t>
      </w:r>
      <w:r>
        <w:t> </w:t>
      </w:r>
      <w:r w:rsidRPr="00DF73B3">
        <w:t>części, co do której orzeczono przepadek.</w:t>
      </w:r>
    </w:p>
    <w:p w:rsidR="00226598" w:rsidRPr="00DF73B3" w:rsidRDefault="00226598" w:rsidP="00226598">
      <w:pPr>
        <w:pStyle w:val="USTustnpkodeksu"/>
      </w:pPr>
      <w:r w:rsidRPr="00DF73B3">
        <w:t>3. Minister właściwy do spraw instytucji finansowych określi, w</w:t>
      </w:r>
      <w:r>
        <w:t> </w:t>
      </w:r>
      <w:r w:rsidRPr="00DF73B3">
        <w:t>drodze rozporządzenia, szczegółowe warunki i</w:t>
      </w:r>
      <w:r>
        <w:t> </w:t>
      </w:r>
      <w:r w:rsidRPr="00DF73B3">
        <w:t>tryb zawieszania wypłaty środków gwarantowanych deponentom w przypadku określonym</w:t>
      </w:r>
      <w:r w:rsidR="002B3DEE" w:rsidRPr="00DF73B3">
        <w:t xml:space="preserve"> w</w:t>
      </w:r>
      <w:r w:rsidR="002B3DEE">
        <w:t> ust. </w:t>
      </w:r>
      <w:r w:rsidRPr="00DF73B3">
        <w:t>1, uwzględniając dane, jakie powinno zawierać zawiadomienie Funduszu o prowadzonym postępowaniu karnym oraz zawiadomienie o</w:t>
      </w:r>
      <w:r>
        <w:t> </w:t>
      </w:r>
      <w:r w:rsidRPr="00DF73B3">
        <w:t>jego zakończ</w:t>
      </w:r>
      <w:r w:rsidRPr="00DF73B3">
        <w:t>e</w:t>
      </w:r>
      <w:r w:rsidRPr="00DF73B3">
        <w:t>niu, termin i</w:t>
      </w:r>
      <w:r>
        <w:t> </w:t>
      </w:r>
      <w:r w:rsidRPr="00DF73B3">
        <w:t>sposób wysłania zawiadomienia, dane, jakie powinna zawierać informacja o</w:t>
      </w:r>
      <w:r>
        <w:t> </w:t>
      </w:r>
      <w:r w:rsidRPr="00DF73B3">
        <w:t>zawieszeniu wypłaty środków gwarantowanych wysłana deponentowi, termin i</w:t>
      </w:r>
      <w:r>
        <w:t> </w:t>
      </w:r>
      <w:r w:rsidRPr="00DF73B3">
        <w:t>sposób wysłania informacji oraz dane, jakie powinien zawierać rejestr zawieszonych wypłat środków gwarantowanych prowadzony przez Fundusz.</w:t>
      </w:r>
    </w:p>
    <w:p w:rsidR="00226598" w:rsidRPr="00226598" w:rsidRDefault="00226598" w:rsidP="00226598">
      <w:pPr>
        <w:pStyle w:val="ARTartustawynprozporzdzenia"/>
      </w:pPr>
      <w:r w:rsidRPr="00DF73B3">
        <w:rPr>
          <w:rStyle w:val="Ppogrubienie"/>
        </w:rPr>
        <w:t>Art. 38zh.</w:t>
      </w:r>
      <w:r w:rsidRPr="00226598">
        <w:t> 1. Komisja Nadzoru Finansowego przekazuje Funduszowi informacje:</w:t>
      </w:r>
    </w:p>
    <w:p w:rsidR="00226598" w:rsidRPr="00DF73B3" w:rsidRDefault="00226598" w:rsidP="00226598">
      <w:pPr>
        <w:pStyle w:val="PKTpunkt"/>
      </w:pPr>
      <w:r w:rsidRPr="00DF73B3">
        <w:t>1)</w:t>
      </w:r>
      <w:r w:rsidRPr="00DF73B3">
        <w:tab/>
        <w:t>o stanie finansowym kasy i</w:t>
      </w:r>
      <w:r>
        <w:t> </w:t>
      </w:r>
      <w:r w:rsidRPr="00DF73B3">
        <w:t>podejmowanych w</w:t>
      </w:r>
      <w:r>
        <w:t> </w:t>
      </w:r>
      <w:r w:rsidRPr="00DF73B3">
        <w:t>stosunku do niej działaniach na podstawie odrębnych przepisów, w</w:t>
      </w:r>
      <w:r>
        <w:t> </w:t>
      </w:r>
      <w:r w:rsidRPr="00DF73B3">
        <w:t>razie powzięcia wiadomości, że w</w:t>
      </w:r>
      <w:r>
        <w:t> </w:t>
      </w:r>
      <w:r w:rsidRPr="00DF73B3">
        <w:t>kasie powstała strata, groźba jej wystąpienia lub powstało niebezpieczeństwo niewypłacalności kasy lub zagrożenie utraty płynności płatniczej, w</w:t>
      </w:r>
      <w:r>
        <w:t> </w:t>
      </w:r>
      <w:r w:rsidRPr="00DF73B3">
        <w:t>szczególności o</w:t>
      </w:r>
      <w:r>
        <w:t> </w:t>
      </w:r>
      <w:r w:rsidRPr="00DF73B3">
        <w:t>programie postępowania n</w:t>
      </w:r>
      <w:r w:rsidRPr="00DF73B3">
        <w:t>a</w:t>
      </w:r>
      <w:r w:rsidRPr="00DF73B3">
        <w:t>prawczego kasy, jego ocenie i</w:t>
      </w:r>
      <w:r>
        <w:t> </w:t>
      </w:r>
      <w:r w:rsidRPr="00DF73B3">
        <w:t>raportach z</w:t>
      </w:r>
      <w:r>
        <w:t> </w:t>
      </w:r>
      <w:r w:rsidRPr="00DF73B3">
        <w:t>jego realizacji;</w:t>
      </w:r>
    </w:p>
    <w:p w:rsidR="00226598" w:rsidRPr="00DF73B3" w:rsidRDefault="00226598" w:rsidP="00226598">
      <w:pPr>
        <w:pStyle w:val="PKTpunkt"/>
      </w:pPr>
      <w:r w:rsidRPr="00DF73B3">
        <w:t>2)</w:t>
      </w:r>
      <w:r w:rsidRPr="00DF73B3">
        <w:tab/>
        <w:t>o wynikach przeprowadzonych czynności kontrolnych, wydanych zaleceniach, środkach, jakie zostały podjęte w</w:t>
      </w:r>
      <w:r>
        <w:t> </w:t>
      </w:r>
      <w:r w:rsidRPr="00DF73B3">
        <w:t>celu usunięcia nieprawidłowości stwierdzonych w</w:t>
      </w:r>
      <w:r>
        <w:t> </w:t>
      </w:r>
      <w:r w:rsidRPr="00DF73B3">
        <w:t>ramach nadzoru i</w:t>
      </w:r>
      <w:r>
        <w:t> </w:t>
      </w:r>
      <w:r w:rsidRPr="00DF73B3">
        <w:t>o</w:t>
      </w:r>
      <w:r>
        <w:t> </w:t>
      </w:r>
      <w:r w:rsidRPr="00DF73B3">
        <w:t>ich wykonaniu przez kasę;</w:t>
      </w:r>
    </w:p>
    <w:p w:rsidR="00226598" w:rsidRPr="00DF73B3" w:rsidRDefault="00226598" w:rsidP="00226598">
      <w:pPr>
        <w:pStyle w:val="PKTpunkt"/>
      </w:pPr>
      <w:r w:rsidRPr="00DF73B3">
        <w:t>3)</w:t>
      </w:r>
      <w:r w:rsidRPr="00DF73B3">
        <w:tab/>
        <w:t>o zaistnieniu innych okoliczności, mogących skutkować powstaniem zobowiązań Funduszu wobec deponentów z</w:t>
      </w:r>
      <w:r>
        <w:t> </w:t>
      </w:r>
      <w:r w:rsidRPr="00DF73B3">
        <w:t>tytułu środków gwarantowanych.</w:t>
      </w:r>
    </w:p>
    <w:p w:rsidR="00226598" w:rsidRPr="00DF73B3" w:rsidRDefault="00226598" w:rsidP="00226598">
      <w:pPr>
        <w:pStyle w:val="USTustnpkodeksu"/>
      </w:pPr>
      <w:r w:rsidRPr="00DF73B3">
        <w:t>2. Komisja Nadzoru Finansowego przekazuje Funduszowi informacje sprawozdawcze uzyskane od kas oraz od Kasy Krajowej na podstawie przepisów wydanych na podstawie</w:t>
      </w:r>
      <w:r w:rsidR="002B3DEE">
        <w:t xml:space="preserve"> art. </w:t>
      </w:r>
      <w:r w:rsidRPr="00DF73B3">
        <w:t>62c</w:t>
      </w:r>
      <w:r w:rsidR="002B3DEE">
        <w:t xml:space="preserve"> ust. </w:t>
      </w:r>
      <w:r w:rsidRPr="00DF73B3">
        <w:t>4</w:t>
      </w:r>
      <w:r>
        <w:t> </w:t>
      </w:r>
      <w:r w:rsidRPr="00DF73B3">
        <w:t>ustawy z</w:t>
      </w:r>
      <w:r>
        <w:t> </w:t>
      </w:r>
      <w:r w:rsidRPr="00DF73B3">
        <w:t>dnia 5</w:t>
      </w:r>
      <w:r>
        <w:t> </w:t>
      </w:r>
      <w:r w:rsidRPr="00DF73B3">
        <w:t>listopada 2009</w:t>
      </w:r>
      <w:r>
        <w:t> </w:t>
      </w:r>
      <w:r w:rsidRPr="00DF73B3">
        <w:t>r. o</w:t>
      </w:r>
      <w:r>
        <w:t> </w:t>
      </w:r>
      <w:r w:rsidRPr="00DF73B3">
        <w:t>spółdzielczych kasach oszczędnościowo</w:t>
      </w:r>
      <w:r>
        <w:softHyphen/>
      </w:r>
      <w:r>
        <w:softHyphen/>
      </w:r>
      <w:r w:rsidR="002B3DEE">
        <w:softHyphen/>
      </w:r>
      <w:r w:rsidR="002B3DEE">
        <w:noBreakHyphen/>
      </w:r>
      <w:r w:rsidRPr="00DF73B3">
        <w:t>kredytowych.</w:t>
      </w:r>
    </w:p>
    <w:p w:rsidR="00226598" w:rsidRPr="00DF73B3" w:rsidRDefault="00226598" w:rsidP="00226598">
      <w:pPr>
        <w:pStyle w:val="USTustnpkodeksu"/>
      </w:pPr>
      <w:r w:rsidRPr="00DF73B3">
        <w:t>3. Narodowy Bank Polski przekazuje Funduszowi informacje dotyczące kas, w</w:t>
      </w:r>
      <w:r>
        <w:t> </w:t>
      </w:r>
      <w:r w:rsidRPr="00DF73B3">
        <w:t>tym informacje niejawne w</w:t>
      </w:r>
      <w:r>
        <w:t> </w:t>
      </w:r>
      <w:r w:rsidRPr="00DF73B3">
        <w:t>rozumieniu przepisów o</w:t>
      </w:r>
      <w:r>
        <w:t> </w:t>
      </w:r>
      <w:r w:rsidRPr="00DF73B3">
        <w:t>ochronie informacji niejawnych, w</w:t>
      </w:r>
      <w:r>
        <w:t> </w:t>
      </w:r>
      <w:r w:rsidRPr="00DF73B3">
        <w:t>zakresie niezbędnym do wykonywania jego ustawowo określonych zadań.</w:t>
      </w:r>
    </w:p>
    <w:p w:rsidR="00226598" w:rsidRPr="00DF73B3" w:rsidRDefault="00226598" w:rsidP="00226598">
      <w:pPr>
        <w:pStyle w:val="USTustnpkodeksu"/>
      </w:pPr>
      <w:r w:rsidRPr="00DF73B3">
        <w:t>4. Funduszowi przysługuje prawo uzyskiwania informacji dotyczących kas, mających wpływ na realizację jego z</w:t>
      </w:r>
      <w:r w:rsidRPr="00DF73B3">
        <w:t>a</w:t>
      </w:r>
      <w:r w:rsidRPr="00DF73B3">
        <w:t>dań, posiadanych przez Narodowy Bank Polski, ministra właściwego do spraw instytucji finansowych, Komisję Nadzoru Finansowego i Najwyższą Izbę Kontroli.</w:t>
      </w:r>
    </w:p>
    <w:p w:rsidR="00226598" w:rsidRPr="00DF73B3" w:rsidRDefault="00226598" w:rsidP="00226598">
      <w:pPr>
        <w:pStyle w:val="USTustnpkodeksu"/>
      </w:pPr>
      <w:r w:rsidRPr="00DF73B3">
        <w:t>5. Fundusz przekazuje Narodowemu Bankowi Polskiemu informacje niezbędne do oceny stabilności i</w:t>
      </w:r>
      <w:r>
        <w:t> </w:t>
      </w:r>
      <w:r w:rsidRPr="00DF73B3">
        <w:t>ryzyka syst</w:t>
      </w:r>
      <w:r w:rsidRPr="00DF73B3">
        <w:t>e</w:t>
      </w:r>
      <w:r w:rsidRPr="00DF73B3">
        <w:t>mu kas, w</w:t>
      </w:r>
      <w:r>
        <w:t> </w:t>
      </w:r>
      <w:r w:rsidRPr="00DF73B3">
        <w:t>tym dotyczące poszczególnych kas objętych systemem gwarantowania, podlegające ochronie na podstawie odrębnych przepisów.</w:t>
      </w:r>
    </w:p>
    <w:p w:rsidR="00226598" w:rsidRPr="00DF73B3" w:rsidRDefault="00226598" w:rsidP="00226598">
      <w:pPr>
        <w:pStyle w:val="USTustnpkodeksu"/>
      </w:pPr>
      <w:r w:rsidRPr="00DF73B3">
        <w:t>6. Przedmiot, zakres, tryb i</w:t>
      </w:r>
      <w:r>
        <w:t> </w:t>
      </w:r>
      <w:r w:rsidRPr="00DF73B3">
        <w:t>terminy przekazywania informacji, o</w:t>
      </w:r>
      <w:r>
        <w:t> </w:t>
      </w:r>
      <w:r w:rsidRPr="00DF73B3">
        <w:t>których mowa</w:t>
      </w:r>
      <w:r w:rsidR="002B3DEE" w:rsidRPr="00DF73B3">
        <w:t xml:space="preserve"> w</w:t>
      </w:r>
      <w:r w:rsidR="002B3DEE">
        <w:t> ust. </w:t>
      </w:r>
      <w:r w:rsidR="002B3DEE" w:rsidRPr="00DF73B3">
        <w:t>4</w:t>
      </w:r>
      <w:r w:rsidR="002B3DEE">
        <w:t xml:space="preserve"> i </w:t>
      </w:r>
      <w:r w:rsidRPr="00DF73B3">
        <w:t>5, określają odrębne por</w:t>
      </w:r>
      <w:r w:rsidRPr="00DF73B3">
        <w:t>o</w:t>
      </w:r>
      <w:r w:rsidRPr="00DF73B3">
        <w:t>zumienia zawarte między Funduszem a Prezesem Narodowego Banku Polskiego, ministrem właściwym do spraw instyt</w:t>
      </w:r>
      <w:r w:rsidRPr="00DF73B3">
        <w:t>u</w:t>
      </w:r>
      <w:r w:rsidRPr="00DF73B3">
        <w:t>cji finansowych i</w:t>
      </w:r>
      <w:r>
        <w:t> </w:t>
      </w:r>
      <w:r w:rsidRPr="00DF73B3">
        <w:t>Prezesem Najwyższej Izby Kontroli, a</w:t>
      </w:r>
      <w:r>
        <w:t> </w:t>
      </w:r>
      <w:r w:rsidRPr="00DF73B3">
        <w:t>także umowa o</w:t>
      </w:r>
      <w:r>
        <w:t> </w:t>
      </w:r>
      <w:r w:rsidRPr="00DF73B3">
        <w:t>współpracy oraz o wymianie informacji między Funduszem a</w:t>
      </w:r>
      <w:r>
        <w:t> </w:t>
      </w:r>
      <w:r w:rsidRPr="00DF73B3">
        <w:t>Komisją Nadzoru Finansowego, o</w:t>
      </w:r>
      <w:r>
        <w:t> </w:t>
      </w:r>
      <w:r w:rsidRPr="00DF73B3">
        <w:t>której mowa</w:t>
      </w:r>
      <w:r w:rsidR="002B3DEE" w:rsidRPr="00DF73B3">
        <w:t xml:space="preserve"> w</w:t>
      </w:r>
      <w:r w:rsidR="002B3DEE">
        <w:t> art. </w:t>
      </w:r>
      <w:r w:rsidRPr="00DF73B3">
        <w:t>17</w:t>
      </w:r>
      <w:r>
        <w:t> </w:t>
      </w:r>
      <w:r w:rsidRPr="00DF73B3">
        <w:t>ustawy z</w:t>
      </w:r>
      <w:r>
        <w:t> </w:t>
      </w:r>
      <w:r w:rsidRPr="00DF73B3">
        <w:t>dnia 21</w:t>
      </w:r>
      <w:r>
        <w:t> </w:t>
      </w:r>
      <w:r w:rsidRPr="00DF73B3">
        <w:t>lipca 2006</w:t>
      </w:r>
      <w:r>
        <w:t> </w:t>
      </w:r>
      <w:r w:rsidRPr="00DF73B3">
        <w:t>r. o</w:t>
      </w:r>
      <w:r>
        <w:t> </w:t>
      </w:r>
      <w:r w:rsidRPr="00DF73B3">
        <w:t>nadzorze nad ry</w:t>
      </w:r>
      <w:r w:rsidRPr="00DF73B3">
        <w:t>n</w:t>
      </w:r>
      <w:r w:rsidRPr="00DF73B3">
        <w:t>kiem finansowym.</w:t>
      </w:r>
    </w:p>
    <w:p w:rsidR="00226598" w:rsidRPr="00DF73B3" w:rsidRDefault="00226598" w:rsidP="00226598">
      <w:pPr>
        <w:pStyle w:val="USTustnpkodeksu"/>
      </w:pPr>
      <w:r w:rsidRPr="00DF73B3">
        <w:t>7. Kasa Krajowa jest obowiązana do przekazywania Funduszowi w</w:t>
      </w:r>
      <w:r>
        <w:t> </w:t>
      </w:r>
      <w:r w:rsidRPr="00DF73B3">
        <w:t>imieniu kas informacji dotyczących poszczegó</w:t>
      </w:r>
      <w:r w:rsidRPr="00DF73B3">
        <w:t>l</w:t>
      </w:r>
      <w:r w:rsidRPr="00DF73B3">
        <w:t>nych kas, niezbędnych do wykonywania zadań Funduszu.</w:t>
      </w:r>
    </w:p>
    <w:p w:rsidR="00226598" w:rsidRPr="00DF73B3" w:rsidRDefault="00226598" w:rsidP="00226598">
      <w:pPr>
        <w:pStyle w:val="USTustnpkodeksu"/>
      </w:pPr>
      <w:r w:rsidRPr="00DF73B3">
        <w:t>8. Uzyskiwane informacje dotyczące kas Fundusz może wykorzystywać tylko w</w:t>
      </w:r>
      <w:r>
        <w:t> </w:t>
      </w:r>
      <w:r w:rsidRPr="00DF73B3">
        <w:t>celu realizacji zadań określonych w</w:t>
      </w:r>
      <w:r>
        <w:t> </w:t>
      </w:r>
      <w:r w:rsidRPr="00DF73B3">
        <w:t>ustawie.</w:t>
      </w:r>
    </w:p>
    <w:p w:rsidR="00226598" w:rsidRPr="00DF73B3" w:rsidRDefault="00226598" w:rsidP="00226598">
      <w:pPr>
        <w:pStyle w:val="USTustnpkodeksu"/>
      </w:pPr>
      <w:r w:rsidRPr="00DF73B3">
        <w:t>9. Minister właściwy do spraw instytucji finansowych, po zasięgnięciu opinii Prezesa Narodowego Banku Polskiego, Przewodniczącego Komisji Nadzoru Finansowego oraz Prezesa Funduszu, uwzględniając konieczność prawidłowej real</w:t>
      </w:r>
      <w:r w:rsidRPr="00DF73B3">
        <w:t>i</w:t>
      </w:r>
      <w:r w:rsidRPr="00DF73B3">
        <w:t>zacji zadań Funduszu, może określić, w</w:t>
      </w:r>
      <w:r>
        <w:t> </w:t>
      </w:r>
      <w:r w:rsidRPr="00DF73B3">
        <w:t>drodze rozporządzenia, zakres, tryb i</w:t>
      </w:r>
      <w:r>
        <w:t> </w:t>
      </w:r>
      <w:r w:rsidRPr="00DF73B3">
        <w:t>terminy przekazywania przez Kasę Krajową informacji, o</w:t>
      </w:r>
      <w:r>
        <w:t> </w:t>
      </w:r>
      <w:r w:rsidRPr="00DF73B3">
        <w:t>których mowa</w:t>
      </w:r>
      <w:r w:rsidR="002B3DEE" w:rsidRPr="00DF73B3">
        <w:t xml:space="preserve"> w</w:t>
      </w:r>
      <w:r w:rsidR="002B3DEE">
        <w:t> ust. </w:t>
      </w:r>
      <w:r w:rsidRPr="00DF73B3">
        <w:t>7.</w:t>
      </w:r>
    </w:p>
    <w:p w:rsidR="00226598" w:rsidRPr="00DF73B3" w:rsidRDefault="00226598" w:rsidP="00226598">
      <w:pPr>
        <w:pStyle w:val="ARTartustawynprozporzdzenia"/>
      </w:pPr>
      <w:r w:rsidRPr="00DF73B3">
        <w:rPr>
          <w:rStyle w:val="Ppogrubienie"/>
        </w:rPr>
        <w:t>Art. 38zi.</w:t>
      </w:r>
      <w:r w:rsidRPr="00DF73B3">
        <w:t> 1. Informacje uzyskane w</w:t>
      </w:r>
      <w:r>
        <w:t> </w:t>
      </w:r>
      <w:r w:rsidRPr="00DF73B3">
        <w:t>trybie określonym</w:t>
      </w:r>
      <w:r w:rsidR="002B3DEE" w:rsidRPr="00DF73B3">
        <w:t xml:space="preserve"> w</w:t>
      </w:r>
      <w:r w:rsidR="002B3DEE">
        <w:t> art. </w:t>
      </w:r>
      <w:r w:rsidRPr="00DF73B3">
        <w:t>38zh mogą być wykorzystywane przez Fundusz do opracowywania analiz i</w:t>
      </w:r>
      <w:r>
        <w:t> </w:t>
      </w:r>
      <w:r w:rsidRPr="00DF73B3">
        <w:t>prognoz dotyczących sektora kas.</w:t>
      </w:r>
    </w:p>
    <w:p w:rsidR="00226598" w:rsidRPr="00DF73B3" w:rsidRDefault="00226598" w:rsidP="00226598">
      <w:pPr>
        <w:pStyle w:val="USTustnpkodeksu"/>
      </w:pPr>
      <w:r w:rsidRPr="00DF73B3">
        <w:t>2. Informacje określone</w:t>
      </w:r>
      <w:r w:rsidR="002B3DEE" w:rsidRPr="00DF73B3">
        <w:t xml:space="preserve"> w</w:t>
      </w:r>
      <w:r w:rsidR="002B3DEE">
        <w:t> ust. </w:t>
      </w:r>
      <w:r w:rsidRPr="00DF73B3">
        <w:t>1</w:t>
      </w:r>
      <w:r>
        <w:t> </w:t>
      </w:r>
      <w:r w:rsidRPr="00DF73B3">
        <w:t>nie mogą być udostępniane przez Fundusz innym podmiotom, z</w:t>
      </w:r>
      <w:r>
        <w:t> </w:t>
      </w:r>
      <w:r w:rsidRPr="00DF73B3">
        <w:t>zastrzeżeniem</w:t>
      </w:r>
      <w:r w:rsidR="002B3DEE">
        <w:t xml:space="preserve"> art. </w:t>
      </w:r>
      <w:r w:rsidRPr="00DF73B3">
        <w:t>38zh</w:t>
      </w:r>
      <w:r w:rsidR="002B3DEE">
        <w:t xml:space="preserve"> ust. </w:t>
      </w:r>
      <w:r w:rsidRPr="00DF73B3">
        <w:t>5.</w:t>
      </w:r>
    </w:p>
    <w:p w:rsidR="00226598" w:rsidRPr="00DF73B3" w:rsidRDefault="00226598" w:rsidP="00226598">
      <w:pPr>
        <w:pStyle w:val="USTustnpkodeksu"/>
      </w:pPr>
      <w:r w:rsidRPr="00DF73B3">
        <w:t>3. Analizy i</w:t>
      </w:r>
      <w:r>
        <w:t> </w:t>
      </w:r>
      <w:r w:rsidRPr="00DF73B3">
        <w:t>prognozy, o</w:t>
      </w:r>
      <w:r>
        <w:t> </w:t>
      </w:r>
      <w:r w:rsidRPr="00DF73B3">
        <w:t>których mowa</w:t>
      </w:r>
      <w:r w:rsidR="002B3DEE" w:rsidRPr="00DF73B3">
        <w:t xml:space="preserve"> w</w:t>
      </w:r>
      <w:r w:rsidR="002B3DEE">
        <w:t> ust. </w:t>
      </w:r>
      <w:r w:rsidRPr="00DF73B3">
        <w:t>1, mogą być publikowane. Fundusz może je także udostępniać zaint</w:t>
      </w:r>
      <w:r w:rsidRPr="00DF73B3">
        <w:t>e</w:t>
      </w:r>
      <w:r w:rsidRPr="00DF73B3">
        <w:t>resowanym podmiotom.</w:t>
      </w:r>
    </w:p>
    <w:p w:rsidR="00226598" w:rsidRPr="00226598" w:rsidRDefault="00226598" w:rsidP="00226598">
      <w:pPr>
        <w:pStyle w:val="ARTartustawynprozporzdzenia"/>
      </w:pPr>
      <w:r w:rsidRPr="00DF73B3">
        <w:rPr>
          <w:rStyle w:val="Ppogrubienie"/>
        </w:rPr>
        <w:t>Art. 38zj.</w:t>
      </w:r>
      <w:r w:rsidRPr="00226598">
        <w:rPr>
          <w:rStyle w:val="IGindeksgrny"/>
        </w:rPr>
        <w:fldChar w:fldCharType="begin"/>
      </w:r>
      <w:r w:rsidRPr="00226598">
        <w:rPr>
          <w:rStyle w:val="IGindeksgrny"/>
        </w:rPr>
        <w:instrText xml:space="preserve"> NOTEREF _Ref388963156 \f \h  \* MERGEFORMAT </w:instrText>
      </w:r>
      <w:r w:rsidRPr="00226598">
        <w:rPr>
          <w:rStyle w:val="IGindeksgrny"/>
        </w:rPr>
      </w:r>
      <w:r w:rsidRPr="00226598">
        <w:rPr>
          <w:rStyle w:val="IGindeksgrny"/>
        </w:rPr>
        <w:fldChar w:fldCharType="separate"/>
      </w:r>
      <w:r w:rsidRPr="00226598">
        <w:rPr>
          <w:rStyle w:val="IGindeksgrny"/>
        </w:rPr>
        <w:t>83</w:t>
      </w:r>
      <w:r w:rsidRPr="00226598">
        <w:rPr>
          <w:rStyle w:val="IGindeksgrny"/>
        </w:rPr>
        <w:fldChar w:fldCharType="end"/>
      </w:r>
      <w:r w:rsidRPr="00226598">
        <w:rPr>
          <w:rStyle w:val="IGindeksgrny"/>
        </w:rPr>
        <w:t>)</w:t>
      </w:r>
      <w:r w:rsidRPr="00226598">
        <w:t> 1. Kasy informują osoby korzystające oraz zainteresowane korzystaniem z ich usług o:</w:t>
      </w:r>
    </w:p>
    <w:p w:rsidR="00226598" w:rsidRPr="00DF73B3" w:rsidRDefault="00226598" w:rsidP="00226598">
      <w:pPr>
        <w:pStyle w:val="PKTpunkt"/>
      </w:pPr>
      <w:r w:rsidRPr="00DF73B3">
        <w:t>1)</w:t>
      </w:r>
      <w:r w:rsidRPr="00DF73B3">
        <w:tab/>
        <w:t>swojej sytuacji ekonomiczno</w:t>
      </w:r>
      <w:r>
        <w:softHyphen/>
      </w:r>
      <w:r>
        <w:softHyphen/>
      </w:r>
      <w:r w:rsidR="002B3DEE">
        <w:softHyphen/>
      </w:r>
      <w:r w:rsidR="002B3DEE">
        <w:noBreakHyphen/>
      </w:r>
      <w:r w:rsidRPr="00DF73B3">
        <w:t>finansowej;</w:t>
      </w:r>
    </w:p>
    <w:p w:rsidR="00226598" w:rsidRPr="00226598" w:rsidRDefault="00226598" w:rsidP="00226598">
      <w:pPr>
        <w:pStyle w:val="PKTpunkt"/>
      </w:pPr>
      <w:r w:rsidRPr="00DF73B3">
        <w:t>2)</w:t>
      </w:r>
      <w:r w:rsidRPr="00226598">
        <w:tab/>
        <w:t>uczestnictwie w ustawowym systemie gwarantowania i zasadach jego funkcjonowania, w tym o zakresie podmiot</w:t>
      </w:r>
      <w:r w:rsidRPr="00226598">
        <w:t>o</w:t>
      </w:r>
      <w:r w:rsidRPr="00226598">
        <w:t>wym i przedmiotowym ochrony przysługującej ze strony tego systemu, wskazując w szczególności:</w:t>
      </w:r>
    </w:p>
    <w:p w:rsidR="00226598" w:rsidRPr="00DF73B3" w:rsidRDefault="00226598" w:rsidP="00C265FD">
      <w:pPr>
        <w:pStyle w:val="LITlitera"/>
        <w:spacing w:before="80"/>
        <w:ind w:left="777" w:hanging="357"/>
      </w:pPr>
      <w:r w:rsidRPr="00DF73B3">
        <w:t>a)</w:t>
      </w:r>
      <w:r w:rsidRPr="00DF73B3">
        <w:tab/>
        <w:t>kwotę określającą maksymalną wysokość gwarancji,</w:t>
      </w:r>
    </w:p>
    <w:p w:rsidR="00226598" w:rsidRPr="00DF73B3" w:rsidRDefault="00226598" w:rsidP="00C265FD">
      <w:pPr>
        <w:pStyle w:val="LITlitera"/>
        <w:spacing w:before="80"/>
        <w:ind w:left="777" w:hanging="357"/>
      </w:pPr>
      <w:r w:rsidRPr="00DF73B3">
        <w:t>b)</w:t>
      </w:r>
      <w:r w:rsidRPr="00DF73B3">
        <w:tab/>
        <w:t>rodzaje podmiotów, które zgodnie z</w:t>
      </w:r>
      <w:r>
        <w:t> </w:t>
      </w:r>
      <w:r w:rsidRPr="00DF73B3">
        <w:t>ustawą mogą być uznane za deponenta uprawnionego do otrzymania świa</w:t>
      </w:r>
      <w:r w:rsidRPr="00DF73B3">
        <w:t>d</w:t>
      </w:r>
      <w:r w:rsidRPr="00DF73B3">
        <w:t>czenia pieniężnego.</w:t>
      </w:r>
    </w:p>
    <w:p w:rsidR="00226598" w:rsidRPr="00226598" w:rsidRDefault="00226598" w:rsidP="00226598">
      <w:pPr>
        <w:pStyle w:val="USTustnpkodeksu"/>
      </w:pPr>
      <w:r w:rsidRPr="00DF73B3">
        <w:t>2.</w:t>
      </w:r>
      <w:r w:rsidRPr="00226598">
        <w:t> Kasy są obowiązane poinformować osoby korzystające oraz zainteresowane korzystaniem z ich usług o braku ochrony gwarancyjnej w przypadku gdy:</w:t>
      </w:r>
    </w:p>
    <w:p w:rsidR="00226598" w:rsidRPr="00DF73B3" w:rsidRDefault="00226598" w:rsidP="00226598">
      <w:pPr>
        <w:pStyle w:val="PKTpunkt"/>
      </w:pPr>
      <w:r w:rsidRPr="00DF73B3">
        <w:t>1)</w:t>
      </w:r>
      <w:r w:rsidRPr="00DF73B3">
        <w:tab/>
        <w:t>wierzytelność powstająca w</w:t>
      </w:r>
      <w:r>
        <w:t> </w:t>
      </w:r>
      <w:r w:rsidRPr="00DF73B3">
        <w:t>związku z</w:t>
      </w:r>
      <w:r>
        <w:t> </w:t>
      </w:r>
      <w:r w:rsidRPr="00DF73B3">
        <w:t>wykonywaniem czynności, o</w:t>
      </w:r>
      <w:r>
        <w:t> </w:t>
      </w:r>
      <w:r w:rsidRPr="00DF73B3">
        <w:t>których mowa</w:t>
      </w:r>
      <w:r w:rsidR="002B3DEE" w:rsidRPr="00DF73B3">
        <w:t xml:space="preserve"> w</w:t>
      </w:r>
      <w:r w:rsidR="002B3DEE">
        <w:t> art. </w:t>
      </w:r>
      <w:r w:rsidR="002B3DEE" w:rsidRPr="00DF73B3">
        <w:t>3</w:t>
      </w:r>
      <w:r w:rsidR="002B3DEE">
        <w:t xml:space="preserve"> ust. </w:t>
      </w:r>
      <w:r w:rsidR="002B3DEE" w:rsidRPr="00DF73B3">
        <w:t>1</w:t>
      </w:r>
      <w:r w:rsidR="002B3DEE">
        <w:t xml:space="preserve"> i </w:t>
      </w:r>
      <w:r w:rsidRPr="00DF73B3">
        <w:t>1a ustawy z</w:t>
      </w:r>
      <w:r>
        <w:t> </w:t>
      </w:r>
      <w:r w:rsidRPr="00DF73B3">
        <w:t>dnia 5</w:t>
      </w:r>
      <w:r>
        <w:t> </w:t>
      </w:r>
      <w:r w:rsidRPr="00DF73B3">
        <w:t>listopada 2009</w:t>
      </w:r>
      <w:r>
        <w:t> </w:t>
      </w:r>
      <w:r w:rsidRPr="00DF73B3">
        <w:t>r. o</w:t>
      </w:r>
      <w:r>
        <w:t> </w:t>
      </w:r>
      <w:r w:rsidRPr="00DF73B3">
        <w:t>spółdzielczych kasach oszczędnościowo</w:t>
      </w:r>
      <w:r>
        <w:softHyphen/>
      </w:r>
      <w:r>
        <w:softHyphen/>
      </w:r>
      <w:r w:rsidR="002B3DEE">
        <w:softHyphen/>
      </w:r>
      <w:r w:rsidR="002B3DEE">
        <w:noBreakHyphen/>
      </w:r>
      <w:r w:rsidRPr="00DF73B3">
        <w:t>kredytowych, przez kasy, nie będzie chroniona przez ustawowy system gwarantowania, w</w:t>
      </w:r>
      <w:r>
        <w:t> </w:t>
      </w:r>
      <w:r w:rsidRPr="00DF73B3">
        <w:t>szczególności jeżeli osoby korzystające oraz zainteresowane korzystaniem z</w:t>
      </w:r>
      <w:r>
        <w:t> </w:t>
      </w:r>
      <w:r w:rsidRPr="00DF73B3">
        <w:t>ich usług nie mogą być uznane za deponenta;</w:t>
      </w:r>
    </w:p>
    <w:p w:rsidR="00226598" w:rsidRPr="00DF73B3" w:rsidRDefault="00226598" w:rsidP="00226598">
      <w:pPr>
        <w:pStyle w:val="PKTpunkt"/>
      </w:pPr>
      <w:r w:rsidRPr="00DF73B3">
        <w:t>2)</w:t>
      </w:r>
      <w:r w:rsidRPr="00DF73B3">
        <w:tab/>
        <w:t>w związku z</w:t>
      </w:r>
      <w:r>
        <w:t> </w:t>
      </w:r>
      <w:r w:rsidRPr="00DF73B3">
        <w:t>usługami świadczonymi przez kasy, w</w:t>
      </w:r>
      <w:r>
        <w:t> </w:t>
      </w:r>
      <w:r w:rsidRPr="00DF73B3">
        <w:t>szczególności polegającymi na pośredniczeniu w</w:t>
      </w:r>
      <w:r>
        <w:t> </w:t>
      </w:r>
      <w:r w:rsidRPr="00DF73B3">
        <w:t>zawieraniu umów, powstają lub mogą powstać jakiekolwiek wierzytelności osoby korzystającej oraz zainteresowanej korzyst</w:t>
      </w:r>
      <w:r w:rsidRPr="00DF73B3">
        <w:t>a</w:t>
      </w:r>
      <w:r w:rsidRPr="00DF73B3">
        <w:t>niem z</w:t>
      </w:r>
      <w:r>
        <w:t> </w:t>
      </w:r>
      <w:r w:rsidRPr="00DF73B3">
        <w:t>ich usług wobec innego podmiotu, który nie jest objęty systemem gwarantowania.</w:t>
      </w:r>
    </w:p>
    <w:p w:rsidR="00226598" w:rsidRPr="00DF73B3" w:rsidRDefault="00226598" w:rsidP="00226598">
      <w:pPr>
        <w:pStyle w:val="USTustnpkodeksu"/>
      </w:pPr>
      <w:r w:rsidRPr="00DF73B3">
        <w:t>3. Informacje, o</w:t>
      </w:r>
      <w:r>
        <w:t> </w:t>
      </w:r>
      <w:r w:rsidRPr="00DF73B3">
        <w:t>których mowa</w:t>
      </w:r>
      <w:r w:rsidR="002B3DEE" w:rsidRPr="00DF73B3">
        <w:t xml:space="preserve"> w</w:t>
      </w:r>
      <w:r w:rsidR="002B3DEE">
        <w:t> ust. </w:t>
      </w:r>
      <w:r w:rsidR="002B3DEE" w:rsidRPr="00DF73B3">
        <w:t>1</w:t>
      </w:r>
      <w:r w:rsidR="002B3DEE">
        <w:t xml:space="preserve"> pkt </w:t>
      </w:r>
      <w:r w:rsidR="002B3DEE" w:rsidRPr="00DF73B3">
        <w:t>2</w:t>
      </w:r>
      <w:r w:rsidR="002B3DEE">
        <w:t xml:space="preserve"> i ust. </w:t>
      </w:r>
      <w:r w:rsidR="002B3DEE" w:rsidRPr="00DF73B3">
        <w:t>2</w:t>
      </w:r>
      <w:r w:rsidR="002B3DEE">
        <w:t xml:space="preserve"> pkt </w:t>
      </w:r>
      <w:r w:rsidRPr="00DF73B3">
        <w:t>1, powinny być również zawarte w</w:t>
      </w:r>
      <w:r>
        <w:t> </w:t>
      </w:r>
      <w:r w:rsidRPr="00DF73B3">
        <w:t>umowach między os</w:t>
      </w:r>
      <w:r w:rsidRPr="00DF73B3">
        <w:t>o</w:t>
      </w:r>
      <w:r w:rsidRPr="00DF73B3">
        <w:t>bami korzystającymi z</w:t>
      </w:r>
      <w:r>
        <w:t> </w:t>
      </w:r>
      <w:r w:rsidRPr="00DF73B3">
        <w:t>usług a kasą.</w:t>
      </w:r>
    </w:p>
    <w:p w:rsidR="00226598" w:rsidRPr="00DF73B3" w:rsidRDefault="00226598" w:rsidP="00226598">
      <w:pPr>
        <w:pStyle w:val="USTustnpkodeksu"/>
      </w:pPr>
      <w:r w:rsidRPr="00DF73B3">
        <w:t>4. Informacje dotyczące trybu i</w:t>
      </w:r>
      <w:r>
        <w:t> </w:t>
      </w:r>
      <w:r w:rsidRPr="00DF73B3">
        <w:t>warunków otrzymania świadczenia pieniężnego na podstawie ustawy powinny zostać udostępnione na wniosek osoby korzystającej oraz zainteresowanej korzystaniem z</w:t>
      </w:r>
      <w:r>
        <w:t> </w:t>
      </w:r>
      <w:r w:rsidRPr="00DF73B3">
        <w:t>usług kasy.</w:t>
      </w:r>
    </w:p>
    <w:p w:rsidR="00226598" w:rsidRPr="00226598" w:rsidRDefault="00226598" w:rsidP="00226598">
      <w:pPr>
        <w:pStyle w:val="USTustnpkodeksu"/>
      </w:pPr>
      <w:r w:rsidRPr="00DF73B3">
        <w:t>5.</w:t>
      </w:r>
      <w:r w:rsidRPr="00226598">
        <w:t> Wszelkie informacje udostępniane osobom korzystającym oraz zainteresowanym korzystaniem z usług stosownie do przepisów</w:t>
      </w:r>
      <w:r w:rsidR="002B3DEE">
        <w:t xml:space="preserve"> ust. </w:t>
      </w:r>
      <w:r w:rsidRPr="00226598">
        <w:t>1–3 powinny być podawane w sposób:</w:t>
      </w:r>
    </w:p>
    <w:p w:rsidR="00226598" w:rsidRPr="00DF73B3" w:rsidRDefault="00226598" w:rsidP="00226598">
      <w:pPr>
        <w:pStyle w:val="PKTpunkt"/>
      </w:pPr>
      <w:r w:rsidRPr="00DF73B3">
        <w:t>1)</w:t>
      </w:r>
      <w:r w:rsidRPr="00DF73B3">
        <w:tab/>
        <w:t>w jaki podawane są informacje o</w:t>
      </w:r>
      <w:r>
        <w:t> </w:t>
      </w:r>
      <w:r w:rsidRPr="00DF73B3">
        <w:t>świadczonych usługach;</w:t>
      </w:r>
    </w:p>
    <w:p w:rsidR="00226598" w:rsidRPr="00DF73B3" w:rsidRDefault="00226598" w:rsidP="00226598">
      <w:pPr>
        <w:pStyle w:val="PKTpunkt"/>
      </w:pPr>
      <w:r w:rsidRPr="00DF73B3">
        <w:t>2)</w:t>
      </w:r>
      <w:r w:rsidRPr="00DF73B3">
        <w:tab/>
        <w:t>jednoznaczny i</w:t>
      </w:r>
      <w:r>
        <w:t> </w:t>
      </w:r>
      <w:r w:rsidRPr="00DF73B3">
        <w:t>zrozumiały.</w:t>
      </w:r>
    </w:p>
    <w:p w:rsidR="00226598" w:rsidRPr="00DF73B3" w:rsidRDefault="00226598" w:rsidP="00226598">
      <w:pPr>
        <w:pStyle w:val="USTustnpkodeksu"/>
      </w:pPr>
      <w:r w:rsidRPr="00DF73B3">
        <w:t>6. Informacje o</w:t>
      </w:r>
      <w:r>
        <w:t> </w:t>
      </w:r>
      <w:r w:rsidRPr="00DF73B3">
        <w:t>uczestnictwie w</w:t>
      </w:r>
      <w:r>
        <w:t> </w:t>
      </w:r>
      <w:r w:rsidRPr="00DF73B3">
        <w:t>obowiązkowym systemie gwarantowania nie mogą być wykorzystywane w</w:t>
      </w:r>
      <w:r>
        <w:t> </w:t>
      </w:r>
      <w:r w:rsidRPr="00DF73B3">
        <w:t>celach reklamowych i</w:t>
      </w:r>
      <w:r>
        <w:t> </w:t>
      </w:r>
      <w:r w:rsidRPr="00DF73B3">
        <w:t>powinny być ograniczone wyłącznie do informacji określonych</w:t>
      </w:r>
      <w:r w:rsidR="002B3DEE" w:rsidRPr="00DF73B3">
        <w:t xml:space="preserve"> w</w:t>
      </w:r>
      <w:r w:rsidR="002B3DEE">
        <w:t> ust. </w:t>
      </w:r>
      <w:r w:rsidR="002B3DEE" w:rsidRPr="00DF73B3">
        <w:t>1</w:t>
      </w:r>
      <w:r w:rsidR="002B3DEE">
        <w:t xml:space="preserve"> i </w:t>
      </w:r>
      <w:r w:rsidRPr="00DF73B3">
        <w:t>2.</w:t>
      </w:r>
    </w:p>
    <w:p w:rsidR="00226598" w:rsidRPr="00DF73B3" w:rsidRDefault="00226598" w:rsidP="00226598">
      <w:pPr>
        <w:pStyle w:val="ARTartustawynprozporzdzenia"/>
      </w:pPr>
      <w:r w:rsidRPr="00DF73B3">
        <w:rPr>
          <w:rStyle w:val="Ppogrubienie"/>
        </w:rPr>
        <w:t>Art. 38zk.</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Środki gwarantowane są płatne na podstawie danych znajdujących się w systemie wyliczania kasy.</w:t>
      </w:r>
    </w:p>
    <w:p w:rsidR="00226598" w:rsidRPr="00DF73B3" w:rsidRDefault="00226598" w:rsidP="00226598">
      <w:pPr>
        <w:pStyle w:val="ARTartustawynprozporzdzenia"/>
      </w:pPr>
      <w:r w:rsidRPr="00DF73B3">
        <w:rPr>
          <w:rStyle w:val="Ppogrubienie"/>
        </w:rPr>
        <w:t>Art. 38zl.</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1. Odpowiedzialnym za wdrożenie i</w:t>
      </w:r>
      <w:r>
        <w:t> </w:t>
      </w:r>
      <w:r w:rsidRPr="00DF73B3">
        <w:t>utrzymywanie prawidłowo funkcjonującego systemu wyliczania oraz za zgodność danych zawartych w</w:t>
      </w:r>
      <w:r>
        <w:t> </w:t>
      </w:r>
      <w:r w:rsidRPr="00DF73B3">
        <w:t>systemie wyliczania z</w:t>
      </w:r>
      <w:r>
        <w:t> </w:t>
      </w:r>
      <w:r w:rsidRPr="00DF73B3">
        <w:t>zapisami w</w:t>
      </w:r>
      <w:r>
        <w:t> </w:t>
      </w:r>
      <w:r w:rsidRPr="00DF73B3">
        <w:t>księgach rachunkowych kasy oraz z</w:t>
      </w:r>
      <w:r>
        <w:t> </w:t>
      </w:r>
      <w:r w:rsidRPr="00DF73B3">
        <w:t>rzeczywistym stanem prawnym jest zarząd kasy.</w:t>
      </w:r>
    </w:p>
    <w:p w:rsidR="00226598" w:rsidRPr="00DF73B3" w:rsidRDefault="00226598" w:rsidP="00226598">
      <w:pPr>
        <w:pStyle w:val="USTustnpkodeksu"/>
      </w:pPr>
      <w:r w:rsidRPr="00DF73B3">
        <w:t>2. Za przekazywanie Funduszowi danych, o</w:t>
      </w:r>
      <w:r>
        <w:t> </w:t>
      </w:r>
      <w:r w:rsidRPr="00DF73B3">
        <w:t>których mowa</w:t>
      </w:r>
      <w:r w:rsidR="002B3DEE" w:rsidRPr="00DF73B3">
        <w:t xml:space="preserve"> w</w:t>
      </w:r>
      <w:r w:rsidR="002B3DEE">
        <w:t> art. </w:t>
      </w:r>
      <w:r w:rsidRPr="00DF73B3">
        <w:t>38zn</w:t>
      </w:r>
      <w:r w:rsidR="002B3DEE">
        <w:t xml:space="preserve"> ust. </w:t>
      </w:r>
      <w:r w:rsidRPr="00DF73B3">
        <w:t>1, znajdujących się w systemie wylicz</w:t>
      </w:r>
      <w:r w:rsidRPr="00DF73B3">
        <w:t>a</w:t>
      </w:r>
      <w:r w:rsidRPr="00DF73B3">
        <w:t>nia, w</w:t>
      </w:r>
      <w:r>
        <w:t> </w:t>
      </w:r>
      <w:r w:rsidRPr="00DF73B3">
        <w:t>okresie do dnia spełnienia warunku gwarancji, jest odpowiedzialny zarząd kasy.</w:t>
      </w:r>
    </w:p>
    <w:p w:rsidR="00226598" w:rsidRPr="00DF73B3" w:rsidRDefault="00226598" w:rsidP="00226598">
      <w:pPr>
        <w:pStyle w:val="ARTartustawynprozporzdzenia"/>
      </w:pPr>
      <w:r w:rsidRPr="00DF73B3">
        <w:rPr>
          <w:rStyle w:val="Ppogrubienie"/>
        </w:rPr>
        <w:t>Art. 38zm.</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W</w:t>
      </w:r>
      <w:r>
        <w:t> </w:t>
      </w:r>
      <w:r w:rsidRPr="00DF73B3">
        <w:t>przypadku spełnienia warunku gwarancji zapewnienie funkcjonowania systemu wyliczania oraz przekazywania Funduszowi danych znajdujących się w</w:t>
      </w:r>
      <w:r>
        <w:t> </w:t>
      </w:r>
      <w:r w:rsidRPr="00DF73B3">
        <w:t>systemie wyliczania jest zadaniem zarządcy komisarycznego.</w:t>
      </w:r>
    </w:p>
    <w:p w:rsidR="00226598" w:rsidRPr="00DF73B3" w:rsidRDefault="00226598" w:rsidP="00226598">
      <w:pPr>
        <w:pStyle w:val="ARTartustawynprozporzdzenia"/>
      </w:pPr>
      <w:r w:rsidRPr="00DF73B3">
        <w:rPr>
          <w:rStyle w:val="Ppogrubienie"/>
        </w:rPr>
        <w:t>Art. 38zn.</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5354A4">
        <w:rPr>
          <w:rStyle w:val="IGindeksgrny"/>
        </w:rPr>
        <w:t>)</w:t>
      </w:r>
      <w:r w:rsidRPr="000D2802">
        <w:t> </w:t>
      </w:r>
      <w:r w:rsidRPr="00DF73B3">
        <w:t>1. System wyliczania zapewnia gotowość do bieżącego sporządzania danych pozwalających na ident</w:t>
      </w:r>
      <w:r w:rsidRPr="00DF73B3">
        <w:t>y</w:t>
      </w:r>
      <w:r w:rsidRPr="00DF73B3">
        <w:t>fikację deponentów, miejsca ich zamieszkania lub siedziby oraz na określenie wysokości należnych poszczególnym dep</w:t>
      </w:r>
      <w:r w:rsidRPr="00DF73B3">
        <w:t>o</w:t>
      </w:r>
      <w:r w:rsidRPr="00DF73B3">
        <w:t>nentom środków gwarantowanych, według stanu na koniec każdego dnia.</w:t>
      </w:r>
    </w:p>
    <w:p w:rsidR="00226598" w:rsidRPr="00DF73B3" w:rsidRDefault="00226598" w:rsidP="00226598">
      <w:pPr>
        <w:pStyle w:val="USTustnpkodeksu"/>
      </w:pPr>
      <w:r w:rsidRPr="00DF73B3">
        <w:t>2. Kasa przechowuje dane w</w:t>
      </w:r>
      <w:r>
        <w:t> </w:t>
      </w:r>
      <w:r w:rsidRPr="00DF73B3">
        <w:t>systemie wyliczania w sposób zapewniający ich odtworzenie oraz dostęp do nich Kom</w:t>
      </w:r>
      <w:r w:rsidRPr="00DF73B3">
        <w:t>i</w:t>
      </w:r>
      <w:r w:rsidRPr="00DF73B3">
        <w:t>sji Nadzoru Finansowego oraz Funduszowi.</w:t>
      </w:r>
    </w:p>
    <w:p w:rsidR="00226598" w:rsidRPr="00DF73B3" w:rsidRDefault="00226598" w:rsidP="00226598">
      <w:pPr>
        <w:pStyle w:val="USTustnpkodeksu"/>
      </w:pPr>
      <w:r w:rsidRPr="00DF73B3">
        <w:t>3. Funduszowi przysługuje prawo kontroli prawidłowości danych zawartych w</w:t>
      </w:r>
      <w:r>
        <w:t> </w:t>
      </w:r>
      <w:r w:rsidRPr="00DF73B3">
        <w:t>systemie wyliczania.</w:t>
      </w:r>
    </w:p>
    <w:p w:rsidR="00226598" w:rsidRPr="00DF73B3" w:rsidRDefault="00226598" w:rsidP="00226598">
      <w:pPr>
        <w:pStyle w:val="USTustnpkodeksu"/>
      </w:pPr>
      <w:r w:rsidRPr="00DF73B3">
        <w:t>4. System wyliczania ani uzyskiwane i</w:t>
      </w:r>
      <w:r>
        <w:t> </w:t>
      </w:r>
      <w:r w:rsidRPr="00DF73B3">
        <w:t>przetwarzane w</w:t>
      </w:r>
      <w:r>
        <w:t> </w:t>
      </w:r>
      <w:r w:rsidRPr="00DF73B3">
        <w:t>nim dane nie mogą znajdować się poza terytorium Rzeczy</w:t>
      </w:r>
      <w:r w:rsidR="00290CD6">
        <w:t>-</w:t>
      </w:r>
      <w:r w:rsidR="00290CD6">
        <w:br/>
      </w:r>
      <w:r w:rsidRPr="00DF73B3">
        <w:t>pospolitej Polskiej.</w:t>
      </w:r>
    </w:p>
    <w:p w:rsidR="00226598" w:rsidRPr="00DF73B3" w:rsidRDefault="00226598" w:rsidP="00226598">
      <w:pPr>
        <w:pStyle w:val="USTustnpkodeksu"/>
      </w:pPr>
      <w:r w:rsidRPr="00DF73B3">
        <w:t>5. Kasa stosuje odpowiednie zabezpieczenia, które zapewniają prawidłowe funkcjonowanie systemu wyliczania.</w:t>
      </w:r>
    </w:p>
    <w:p w:rsidR="00226598" w:rsidRPr="00DF73B3" w:rsidRDefault="00226598" w:rsidP="00226598">
      <w:pPr>
        <w:pStyle w:val="USTustnpkodeksu"/>
      </w:pPr>
      <w:r w:rsidRPr="00DF73B3">
        <w:t>6. Kasa przeprowadza co najmniej raz na 6</w:t>
      </w:r>
      <w:r>
        <w:t> </w:t>
      </w:r>
      <w:r w:rsidRPr="00DF73B3">
        <w:t>miesięcy test systemu wyliczania, w</w:t>
      </w:r>
      <w:r>
        <w:t> </w:t>
      </w:r>
      <w:r w:rsidRPr="00DF73B3">
        <w:t>szczególności w</w:t>
      </w:r>
      <w:r>
        <w:t> </w:t>
      </w:r>
      <w:r w:rsidRPr="00DF73B3">
        <w:t>zakresie ustalenia, czy spełnione zostały warunki do wykonania obowiązków ustawowych na wypadek spełnienia warunku gwarancji oraz czy zapewniona jest prawidłowość sporządzania przez kasę danych o</w:t>
      </w:r>
      <w:r>
        <w:t> </w:t>
      </w:r>
      <w:r w:rsidRPr="00DF73B3">
        <w:t>deponentach i</w:t>
      </w:r>
      <w:r>
        <w:t> </w:t>
      </w:r>
      <w:r w:rsidRPr="00DF73B3">
        <w:t>środkach gwarantowanych. Wyniki testów przechowywane są przez kasę w</w:t>
      </w:r>
      <w:r>
        <w:t> </w:t>
      </w:r>
      <w:r w:rsidRPr="00DF73B3">
        <w:t>formie raportów przez 3</w:t>
      </w:r>
      <w:r>
        <w:t> </w:t>
      </w:r>
      <w:r w:rsidRPr="00DF73B3">
        <w:t>lata od dnia ich sporządzenia i</w:t>
      </w:r>
      <w:r>
        <w:t> </w:t>
      </w:r>
      <w:r w:rsidRPr="00DF73B3">
        <w:t>udostępniane na żądanie Funduszowi lub Komisji Nadzoru Finansowego.</w:t>
      </w:r>
    </w:p>
    <w:p w:rsidR="00226598" w:rsidRPr="00DF73B3" w:rsidRDefault="00226598" w:rsidP="00226598">
      <w:pPr>
        <w:pStyle w:val="ARTartustawynprozporzdzenia"/>
      </w:pPr>
      <w:r w:rsidRPr="00DF73B3">
        <w:rPr>
          <w:rStyle w:val="Ppogrubienie"/>
        </w:rPr>
        <w:t>Art. 38zo.</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1. Kasa przekazuje Funduszowi na każde jego żądanie dane znajdujące się w</w:t>
      </w:r>
      <w:r>
        <w:t> </w:t>
      </w:r>
      <w:r w:rsidRPr="00DF73B3">
        <w:t>systemie wyliczania p</w:t>
      </w:r>
      <w:r w:rsidRPr="00DF73B3">
        <w:t>o</w:t>
      </w:r>
      <w:r w:rsidRPr="00DF73B3">
        <w:t>zwalające na identyfikację deponentów oraz wysokości środków gwarantowanych należnych poszczególnym deponentom. Funduszowi przysługuje prawo kontroli otrzymanych danych.</w:t>
      </w:r>
    </w:p>
    <w:p w:rsidR="00226598" w:rsidRPr="00DF73B3" w:rsidRDefault="00226598" w:rsidP="00226598">
      <w:pPr>
        <w:pStyle w:val="USTustnpkodeksu"/>
      </w:pPr>
      <w:r w:rsidRPr="00DF73B3">
        <w:t>2. W</w:t>
      </w:r>
      <w:r>
        <w:t> </w:t>
      </w:r>
      <w:r w:rsidRPr="00DF73B3">
        <w:t>celu realizacji kontroli, o</w:t>
      </w:r>
      <w:r>
        <w:t> </w:t>
      </w:r>
      <w:r w:rsidRPr="00DF73B3">
        <w:t>której mowa</w:t>
      </w:r>
      <w:r w:rsidR="002B3DEE" w:rsidRPr="00DF73B3">
        <w:t xml:space="preserve"> w</w:t>
      </w:r>
      <w:r w:rsidR="002B3DEE">
        <w:t> ust. </w:t>
      </w:r>
      <w:r w:rsidRPr="00DF73B3">
        <w:t>1, Funduszowi udostępniane są dane dotyczące deponentów z</w:t>
      </w:r>
      <w:r w:rsidRPr="00DF73B3">
        <w:t>a</w:t>
      </w:r>
      <w:r w:rsidRPr="00DF73B3">
        <w:t>warte w</w:t>
      </w:r>
      <w:r>
        <w:t> </w:t>
      </w:r>
      <w:r w:rsidRPr="00DF73B3">
        <w:t>zbiorach prowadzonych przez podmioty lub osoby trzecie, w</w:t>
      </w:r>
      <w:r>
        <w:t> </w:t>
      </w:r>
      <w:r w:rsidRPr="00DF73B3">
        <w:t>szczególności dane ze zbiorów meldunkowych, zbioru danych osobowych PESEL oraz ewidencji wydanych i</w:t>
      </w:r>
      <w:r>
        <w:t> </w:t>
      </w:r>
      <w:r w:rsidRPr="00DF73B3">
        <w:t>unieważnionych dowodów osobistych, o których mowa w</w:t>
      </w:r>
      <w:r>
        <w:t> </w:t>
      </w:r>
      <w:r w:rsidRPr="00DF73B3">
        <w:t>odrębnych przepisach.</w:t>
      </w:r>
    </w:p>
    <w:p w:rsidR="00226598" w:rsidRPr="00DF73B3" w:rsidRDefault="00226598" w:rsidP="00226598">
      <w:pPr>
        <w:pStyle w:val="ARTartustawynprozporzdzenia"/>
      </w:pPr>
      <w:r w:rsidRPr="00DF73B3">
        <w:rPr>
          <w:rStyle w:val="Ppogrubienie"/>
        </w:rPr>
        <w:t>Art. 38zp.</w:t>
      </w:r>
      <w:r w:rsidRPr="00DF73B3">
        <w:rPr>
          <w:rStyle w:val="IGindeksgrny"/>
        </w:rPr>
        <w:fldChar w:fldCharType="begin"/>
      </w:r>
      <w:r w:rsidRPr="00DF73B3">
        <w:rPr>
          <w:rStyle w:val="IGindeksgrny"/>
        </w:rPr>
        <w:instrText xml:space="preserve"> NOTEREF _Ref388963156 \f \h  \* MERGEFORMAT </w:instrText>
      </w:r>
      <w:r w:rsidRPr="00DF73B3">
        <w:rPr>
          <w:rStyle w:val="IGindeksgrny"/>
        </w:rPr>
      </w:r>
      <w:r w:rsidRPr="00DF73B3">
        <w:rPr>
          <w:rStyle w:val="IGindeksgrny"/>
        </w:rPr>
        <w:fldChar w:fldCharType="separate"/>
      </w:r>
      <w:r w:rsidRPr="00605560">
        <w:rPr>
          <w:rStyle w:val="IGindeksgrny"/>
        </w:rPr>
        <w:t>83</w:t>
      </w:r>
      <w:r w:rsidRPr="00DF73B3">
        <w:rPr>
          <w:rStyle w:val="IGindeksgrny"/>
        </w:rPr>
        <w:fldChar w:fldCharType="end"/>
      </w:r>
      <w:r w:rsidRPr="00DF73B3">
        <w:rPr>
          <w:rStyle w:val="IGindeksgrny"/>
        </w:rPr>
        <w:t>)</w:t>
      </w:r>
      <w:r w:rsidRPr="000D2802">
        <w:t> </w:t>
      </w:r>
      <w:r w:rsidRPr="00DF73B3">
        <w:t>1. Nadzór nad prawidłowością funkcjonowania systemów wyliczania sprawuje Komisja Nadzoru Fina</w:t>
      </w:r>
      <w:r w:rsidRPr="00DF73B3">
        <w:t>n</w:t>
      </w:r>
      <w:r w:rsidRPr="00DF73B3">
        <w:t>sowego.</w:t>
      </w:r>
    </w:p>
    <w:p w:rsidR="00226598" w:rsidRPr="00DF73B3" w:rsidRDefault="00226598" w:rsidP="00226598">
      <w:pPr>
        <w:pStyle w:val="USTustnpkodeksu"/>
      </w:pPr>
      <w:r w:rsidRPr="00DF73B3">
        <w:t>2. W</w:t>
      </w:r>
      <w:r>
        <w:t> </w:t>
      </w:r>
      <w:r w:rsidRPr="00DF73B3">
        <w:t>przypadku niewykonywania lub nienależytego wykonywania przez kasę obowiązków związanych z</w:t>
      </w:r>
      <w:r>
        <w:t> </w:t>
      </w:r>
      <w:r w:rsidRPr="00DF73B3">
        <w:t>wdrożeniem i</w:t>
      </w:r>
      <w:r>
        <w:t> </w:t>
      </w:r>
      <w:r w:rsidRPr="00DF73B3">
        <w:t>utrzymywaniem prawidłowo funkcjonującego systemu wyliczania, Komisja Nadzoru Finansowego może zastosować środki nadzorcze określone</w:t>
      </w:r>
      <w:r w:rsidR="002B3DEE" w:rsidRPr="00DF73B3">
        <w:t xml:space="preserve"> w</w:t>
      </w:r>
      <w:r w:rsidR="002B3DEE">
        <w:t> art. </w:t>
      </w:r>
      <w:r w:rsidRPr="00DF73B3">
        <w:t>7</w:t>
      </w:r>
      <w:r w:rsidR="002B3DEE" w:rsidRPr="00DF73B3">
        <w:t>1</w:t>
      </w:r>
      <w:r w:rsidR="002B3DEE">
        <w:t xml:space="preserve"> ust. </w:t>
      </w:r>
      <w:r w:rsidRPr="00DF73B3">
        <w:t>2</w:t>
      </w:r>
      <w:r>
        <w:t> </w:t>
      </w:r>
      <w:r w:rsidRPr="00DF73B3">
        <w:t>ustawy z</w:t>
      </w:r>
      <w:r>
        <w:t> </w:t>
      </w:r>
      <w:r w:rsidRPr="00DF73B3">
        <w:t>dnia 5</w:t>
      </w:r>
      <w:r>
        <w:t> </w:t>
      </w:r>
      <w:r w:rsidRPr="00DF73B3">
        <w:t>listopada 2009</w:t>
      </w:r>
      <w:r>
        <w:t> </w:t>
      </w:r>
      <w:r w:rsidRPr="00DF73B3">
        <w:t>r. o</w:t>
      </w:r>
      <w:r>
        <w:t> </w:t>
      </w:r>
      <w:r w:rsidRPr="00DF73B3">
        <w:t>spółdzielczych kasach oszczę</w:t>
      </w:r>
      <w:r w:rsidRPr="00DF73B3">
        <w:t>d</w:t>
      </w:r>
      <w:r w:rsidRPr="00DF73B3">
        <w:t>nościowo</w:t>
      </w:r>
      <w:r>
        <w:softHyphen/>
      </w:r>
      <w:r>
        <w:softHyphen/>
      </w:r>
      <w:r w:rsidR="002B3DEE">
        <w:softHyphen/>
      </w:r>
      <w:r w:rsidR="002B3DEE">
        <w:noBreakHyphen/>
      </w:r>
      <w:r w:rsidRPr="00DF73B3">
        <w:t>kredytowych.</w:t>
      </w:r>
    </w:p>
    <w:p w:rsidR="00226598" w:rsidRPr="00DF73B3" w:rsidRDefault="00226598" w:rsidP="00226598">
      <w:pPr>
        <w:pStyle w:val="USTustnpkodeksu"/>
      </w:pPr>
      <w:r w:rsidRPr="00DF73B3">
        <w:t>3. W</w:t>
      </w:r>
      <w:r>
        <w:t> </w:t>
      </w:r>
      <w:r w:rsidRPr="00DF73B3">
        <w:t>przypadku gdy kasa nie posiada systemu wyliczania lub posiada nieprawidłowo funkcjonujący system wylicz</w:t>
      </w:r>
      <w:r w:rsidRPr="00DF73B3">
        <w:t>a</w:t>
      </w:r>
      <w:r w:rsidRPr="00DF73B3">
        <w:t>nia, Komisja Nadzoru Finansowego może na nią nałożyć karę pieniężną w</w:t>
      </w:r>
      <w:r>
        <w:t> </w:t>
      </w:r>
      <w:r w:rsidRPr="00DF73B3">
        <w:t>wysokości do 0,3% sumy aktywów oraz zob</w:t>
      </w:r>
      <w:r w:rsidRPr="00DF73B3">
        <w:t>o</w:t>
      </w:r>
      <w:r w:rsidRPr="00DF73B3">
        <w:t>wiązań pozabilansowych.</w:t>
      </w:r>
    </w:p>
    <w:p w:rsidR="00226598" w:rsidRPr="00DF73B3" w:rsidRDefault="00226598" w:rsidP="00226598">
      <w:pPr>
        <w:pStyle w:val="USTustnpkodeksu"/>
      </w:pPr>
      <w:r w:rsidRPr="00DF73B3">
        <w:t>4. W</w:t>
      </w:r>
      <w:r>
        <w:t> </w:t>
      </w:r>
      <w:r w:rsidRPr="00DF73B3">
        <w:t>przypadku niewykonywania lub nienależytego wykonywania obowiązków, o których mowa</w:t>
      </w:r>
      <w:r w:rsidR="002B3DEE" w:rsidRPr="00DF73B3">
        <w:t xml:space="preserve"> w</w:t>
      </w:r>
      <w:r w:rsidR="002B3DEE">
        <w:t> ust. </w:t>
      </w:r>
      <w:r w:rsidRPr="00DF73B3">
        <w:t>2, przez osoby odpowiedzialne za wdrożenie i</w:t>
      </w:r>
      <w:r>
        <w:t> </w:t>
      </w:r>
      <w:r w:rsidRPr="00DF73B3">
        <w:t>funkcjonowanie systemów wyliczania Komisja Nadzoru Finansowego może nałożyć na te osoby kary pieniężne do wysokości sześciokrotności miesięcznego wynagrodzenia brutto tej osoby, wyliczonego na podstawie wynagrodzenia za ostatnie 6</w:t>
      </w:r>
      <w:r>
        <w:t> </w:t>
      </w:r>
      <w:r w:rsidRPr="00DF73B3">
        <w:t>miesięcy przed nałożeniem kary.</w:t>
      </w:r>
    </w:p>
    <w:p w:rsidR="00226598" w:rsidRPr="00DF73B3" w:rsidRDefault="00226598" w:rsidP="00226598">
      <w:pPr>
        <w:pStyle w:val="USTustnpkodeksu"/>
      </w:pPr>
      <w:r w:rsidRPr="00DF73B3">
        <w:t>5. Komisja Nadzoru Finansowego odprowadza kwoty wyegzekwowane z</w:t>
      </w:r>
      <w:r>
        <w:t> </w:t>
      </w:r>
      <w:r w:rsidRPr="00DF73B3">
        <w:t>tytułu kar pieniężnych, o</w:t>
      </w:r>
      <w:r>
        <w:t> </w:t>
      </w:r>
      <w:r w:rsidRPr="00DF73B3">
        <w:t>których mowa</w:t>
      </w:r>
      <w:r w:rsidR="002B3DEE" w:rsidRPr="00DF73B3">
        <w:t xml:space="preserve"> w</w:t>
      </w:r>
      <w:r w:rsidR="002B3DEE">
        <w:t> ust. </w:t>
      </w:r>
      <w:r w:rsidR="002B3DEE" w:rsidRPr="00DF73B3">
        <w:t>3</w:t>
      </w:r>
      <w:r w:rsidR="002B3DEE">
        <w:t xml:space="preserve"> i </w:t>
      </w:r>
      <w:r w:rsidRPr="00DF73B3">
        <w:t>4, na rzecz Funduszu.</w:t>
      </w:r>
    </w:p>
    <w:p w:rsidR="00226598" w:rsidRPr="00DF73B3" w:rsidRDefault="00226598" w:rsidP="00226598">
      <w:pPr>
        <w:pStyle w:val="USTustnpkodeksu"/>
      </w:pPr>
      <w:r w:rsidRPr="00DF73B3">
        <w:t>6. Kasa zawiadamia Komisję Nadzoru Finansowego o</w:t>
      </w:r>
      <w:r>
        <w:t> </w:t>
      </w:r>
      <w:r w:rsidRPr="00DF73B3">
        <w:t>członku zarządu, do którego zakresu obowiązków należy z</w:t>
      </w:r>
      <w:r w:rsidRPr="00DF73B3">
        <w:t>a</w:t>
      </w:r>
      <w:r w:rsidRPr="00DF73B3">
        <w:t>pewnienie wdrożenia i</w:t>
      </w:r>
      <w:r>
        <w:t> </w:t>
      </w:r>
      <w:r w:rsidRPr="00DF73B3">
        <w:t>funkcjonowania systemu wyliczania.</w:t>
      </w:r>
    </w:p>
    <w:p w:rsidR="00226598" w:rsidRPr="00DF73B3" w:rsidRDefault="00226598" w:rsidP="00226598">
      <w:pPr>
        <w:pStyle w:val="USTustnpkodeksu"/>
      </w:pPr>
      <w:r w:rsidRPr="00DF73B3">
        <w:t>7. Fundusz może wystąpić do Komisji Nadzoru Finansowego o podjęcie czynności kontrolnych lub środków w</w:t>
      </w:r>
      <w:r>
        <w:t> </w:t>
      </w:r>
      <w:r w:rsidRPr="00DF73B3">
        <w:t>ramach nadzoru w</w:t>
      </w:r>
      <w:r>
        <w:t> </w:t>
      </w:r>
      <w:r w:rsidRPr="00DF73B3">
        <w:t>zakresie kontroli prawidłowości funkcjonowania systemów wyliczania.</w:t>
      </w:r>
    </w:p>
    <w:p w:rsidR="00226598" w:rsidRPr="00226598" w:rsidRDefault="00226598" w:rsidP="00226598">
      <w:pPr>
        <w:pStyle w:val="ARTartustawynprozporzdzenia"/>
      </w:pPr>
      <w:r w:rsidRPr="00DF73B3">
        <w:rPr>
          <w:rStyle w:val="Ppogrubienie"/>
        </w:rPr>
        <w:t>Art.</w:t>
      </w:r>
      <w:r w:rsidRPr="00226598">
        <w:rPr>
          <w:rStyle w:val="Ppogrubienie"/>
        </w:rPr>
        <w:t> 38zq.</w:t>
      </w:r>
      <w:r w:rsidRPr="00226598">
        <w:rPr>
          <w:rStyle w:val="IGindeksgrny"/>
        </w:rPr>
        <w:fldChar w:fldCharType="begin"/>
      </w:r>
      <w:r w:rsidRPr="00226598">
        <w:rPr>
          <w:rStyle w:val="IGindeksgrny"/>
        </w:rPr>
        <w:instrText xml:space="preserve"> NOTEREF _Ref388963156 \f \h  \* MERGEFORMAT </w:instrText>
      </w:r>
      <w:r w:rsidRPr="00226598">
        <w:rPr>
          <w:rStyle w:val="IGindeksgrny"/>
        </w:rPr>
      </w:r>
      <w:r w:rsidRPr="00226598">
        <w:rPr>
          <w:rStyle w:val="IGindeksgrny"/>
        </w:rPr>
        <w:fldChar w:fldCharType="separate"/>
      </w:r>
      <w:r w:rsidRPr="00226598">
        <w:rPr>
          <w:rStyle w:val="IGindeksgrny"/>
        </w:rPr>
        <w:t>83</w:t>
      </w:r>
      <w:r w:rsidRPr="00226598">
        <w:rPr>
          <w:rStyle w:val="IGindeksgrny"/>
        </w:rPr>
        <w:fldChar w:fldCharType="end"/>
      </w:r>
      <w:r w:rsidRPr="00226598">
        <w:rPr>
          <w:rStyle w:val="IGindeksgrny"/>
        </w:rPr>
        <w:t>)</w:t>
      </w:r>
      <w:r w:rsidRPr="00226598">
        <w:t xml:space="preserve"> Minister właściwy do spraw instytucji finansowych, po zasięgnięciu opinii Komisji Nadzoru </w:t>
      </w:r>
      <w:proofErr w:type="spellStart"/>
      <w:r w:rsidRPr="00226598">
        <w:t>Finan</w:t>
      </w:r>
      <w:proofErr w:type="spellEnd"/>
      <w:r w:rsidR="00290CD6">
        <w:t>-</w:t>
      </w:r>
      <w:r w:rsidR="00290CD6">
        <w:br/>
      </w:r>
      <w:proofErr w:type="spellStart"/>
      <w:r w:rsidRPr="00226598">
        <w:t>sowego</w:t>
      </w:r>
      <w:proofErr w:type="spellEnd"/>
      <w:r w:rsidRPr="00226598">
        <w:t xml:space="preserve"> oraz Funduszu, określi, w drodze rozporządzenia:</w:t>
      </w:r>
    </w:p>
    <w:p w:rsidR="00226598" w:rsidRPr="00DF73B3" w:rsidRDefault="00226598" w:rsidP="00226598">
      <w:pPr>
        <w:pStyle w:val="PKTpunkt"/>
      </w:pPr>
      <w:r w:rsidRPr="00DF73B3">
        <w:t>1)</w:t>
      </w:r>
      <w:r w:rsidRPr="00DF73B3">
        <w:tab/>
        <w:t>minimalne wymogi, jakie powinien spełniać system wyliczania,</w:t>
      </w:r>
    </w:p>
    <w:p w:rsidR="00226598" w:rsidRPr="00DF73B3" w:rsidRDefault="00226598" w:rsidP="00226598">
      <w:pPr>
        <w:pStyle w:val="PKTpunkt"/>
      </w:pPr>
      <w:r w:rsidRPr="00DF73B3">
        <w:t>2)</w:t>
      </w:r>
      <w:r w:rsidRPr="00DF73B3">
        <w:tab/>
        <w:t>szczegółowy zakres i</w:t>
      </w:r>
      <w:r>
        <w:t> </w:t>
      </w:r>
      <w:r w:rsidRPr="00DF73B3">
        <w:t>strukturę danych zawartych w</w:t>
      </w:r>
      <w:r>
        <w:t> </w:t>
      </w:r>
      <w:r w:rsidRPr="00DF73B3">
        <w:t>systemie wyliczania, a także standard techniczny ich przygot</w:t>
      </w:r>
      <w:r w:rsidRPr="00DF73B3">
        <w:t>o</w:t>
      </w:r>
      <w:r w:rsidRPr="00DF73B3">
        <w:t>wania i</w:t>
      </w:r>
      <w:r>
        <w:t> </w:t>
      </w:r>
      <w:r w:rsidRPr="00DF73B3">
        <w:t>zapisu,</w:t>
      </w:r>
    </w:p>
    <w:p w:rsidR="00226598" w:rsidRPr="00DF73B3" w:rsidRDefault="00226598" w:rsidP="00226598">
      <w:pPr>
        <w:pStyle w:val="PKTpunkt"/>
      </w:pPr>
      <w:r w:rsidRPr="00DF73B3">
        <w:t>3)</w:t>
      </w:r>
      <w:r w:rsidRPr="00DF73B3">
        <w:tab/>
        <w:t>format i</w:t>
      </w:r>
      <w:r>
        <w:t> </w:t>
      </w:r>
      <w:r w:rsidRPr="00DF73B3">
        <w:t>tryb przekazywania danych do Funduszu, uwzględniając ich zabezpieczenie przed nieuprawnionym dost</w:t>
      </w:r>
      <w:r w:rsidRPr="00DF73B3">
        <w:t>ę</w:t>
      </w:r>
      <w:r w:rsidRPr="00DF73B3">
        <w:t>pem,</w:t>
      </w:r>
    </w:p>
    <w:p w:rsidR="00226598" w:rsidRPr="00DF73B3" w:rsidRDefault="00226598" w:rsidP="00226598">
      <w:pPr>
        <w:pStyle w:val="PKTpunkt"/>
      </w:pPr>
      <w:r w:rsidRPr="00DF73B3">
        <w:t>4)</w:t>
      </w:r>
      <w:r w:rsidRPr="00DF73B3">
        <w:tab/>
        <w:t>sposób oznaczenia środków gwarantowanych, których dotyczy postępowanie w sprawach określonych</w:t>
      </w:r>
      <w:r w:rsidR="002B3DEE" w:rsidRPr="00DF73B3">
        <w:t xml:space="preserve"> w</w:t>
      </w:r>
      <w:r w:rsidR="002B3DEE">
        <w:t> art. </w:t>
      </w:r>
      <w:r w:rsidRPr="00DF73B3">
        <w:t>165a lub</w:t>
      </w:r>
      <w:r w:rsidR="002B3DEE">
        <w:t xml:space="preserve"> art. </w:t>
      </w:r>
      <w:r w:rsidRPr="00DF73B3">
        <w:t>299</w:t>
      </w:r>
      <w:r>
        <w:t> </w:t>
      </w:r>
      <w:r w:rsidRPr="00DF73B3">
        <w:t>Kodeksu karnego,</w:t>
      </w:r>
    </w:p>
    <w:p w:rsidR="00226598" w:rsidRPr="00DF73B3" w:rsidRDefault="00226598" w:rsidP="00226598">
      <w:pPr>
        <w:pStyle w:val="PKTpunkt"/>
      </w:pPr>
      <w:r w:rsidRPr="00DF73B3">
        <w:t>5)</w:t>
      </w:r>
      <w:r w:rsidRPr="00DF73B3">
        <w:tab/>
        <w:t>tryb i</w:t>
      </w:r>
      <w:r>
        <w:t> </w:t>
      </w:r>
      <w:r w:rsidRPr="00DF73B3">
        <w:t>sposób weryfikacji prawidłowości danych zawartych w</w:t>
      </w:r>
      <w:r>
        <w:t> </w:t>
      </w:r>
      <w:r w:rsidRPr="00DF73B3">
        <w:t>systemie wyliczania</w:t>
      </w:r>
    </w:p>
    <w:p w:rsidR="00226598" w:rsidRPr="00DF73B3" w:rsidRDefault="00226598" w:rsidP="00226598">
      <w:pPr>
        <w:pStyle w:val="CZWSPPKTczwsplnapunktw"/>
      </w:pPr>
      <w:r w:rsidRPr="00DF73B3">
        <w:t>– mając na względzie potrzebę zapewnienia otrzymywania przez Fundusz należycie przygotowanych i</w:t>
      </w:r>
      <w:r>
        <w:t> </w:t>
      </w:r>
      <w:r w:rsidRPr="00DF73B3">
        <w:t>zweryfikowanych danych na potrzeby realizacji ustawowych zadań Funduszu oraz warunki wykonywania czynności faktycznych związ</w:t>
      </w:r>
      <w:r w:rsidRPr="00DF73B3">
        <w:t>a</w:t>
      </w:r>
      <w:r w:rsidRPr="00DF73B3">
        <w:t>nych z</w:t>
      </w:r>
      <w:r>
        <w:t> </w:t>
      </w:r>
      <w:r w:rsidRPr="00DF73B3">
        <w:t>działalnością kasy.</w:t>
      </w:r>
    </w:p>
    <w:p w:rsidR="00226598" w:rsidRPr="00DF73B3" w:rsidRDefault="00226598" w:rsidP="00226598">
      <w:pPr>
        <w:pStyle w:val="ROZDZODDZOZNoznaczenierozdziauluboddziau"/>
      </w:pPr>
      <w:r w:rsidRPr="00DF73B3">
        <w:t>Rozdział 5</w:t>
      </w:r>
    </w:p>
    <w:p w:rsidR="00226598" w:rsidRPr="00DF73B3" w:rsidRDefault="00226598" w:rsidP="00226598">
      <w:pPr>
        <w:pStyle w:val="ROZDZODDZPRZEDMprzedmiotregulacjirozdziauluboddziau"/>
      </w:pPr>
      <w:r w:rsidRPr="00DF73B3">
        <w:t>Umowny system gwarantowania</w:t>
      </w:r>
      <w:r w:rsidRPr="005354A4">
        <w:rPr>
          <w:rStyle w:val="IGPindeksgrnyipogrubienie"/>
        </w:rPr>
        <w:footnoteReference w:id="86"/>
      </w:r>
      <w:r w:rsidRPr="005354A4">
        <w:rPr>
          <w:rStyle w:val="IGPindeksgrnyipogrubienie"/>
        </w:rPr>
        <w:t>)</w:t>
      </w:r>
    </w:p>
    <w:p w:rsidR="00226598" w:rsidRPr="00DF73B3" w:rsidRDefault="00226598" w:rsidP="00226598">
      <w:pPr>
        <w:pStyle w:val="ARTartustawynprozporzdzenia"/>
      </w:pPr>
      <w:r w:rsidRPr="00DF73B3">
        <w:rPr>
          <w:rStyle w:val="Ppogrubienie"/>
        </w:rPr>
        <w:t>Art. 39.</w:t>
      </w:r>
      <w:r w:rsidRPr="00DF73B3">
        <w:t> 1. Podmioty objęte systemem gwarantowania, które wywiązują się z</w:t>
      </w:r>
      <w:r>
        <w:t> </w:t>
      </w:r>
      <w:r w:rsidRPr="00DF73B3">
        <w:t>obowiązków nałożonych na nie zgodnie z</w:t>
      </w:r>
      <w:r>
        <w:t> </w:t>
      </w:r>
      <w:r w:rsidRPr="00DF73B3">
        <w:t>przepisami niniejszej ustawy, mogą w</w:t>
      </w:r>
      <w:r>
        <w:t> </w:t>
      </w:r>
      <w:r w:rsidRPr="00DF73B3">
        <w:t>ramach ustawowego systemu gwarantowania środków pieniężnych zobowiązać się do rozszerzenia obowiązku gwarancji środków pieniężnych ponad minimum określone w</w:t>
      </w:r>
      <w:r>
        <w:t> </w:t>
      </w:r>
      <w:r w:rsidRPr="00DF73B3">
        <w:t>obowiązkowym systemie gwarantowania środków pieniężnych.</w:t>
      </w:r>
    </w:p>
    <w:p w:rsidR="00226598" w:rsidRPr="00DF73B3" w:rsidRDefault="00226598" w:rsidP="00226598">
      <w:pPr>
        <w:pStyle w:val="USTustnpkodeksu"/>
      </w:pPr>
      <w:r w:rsidRPr="00DF73B3">
        <w:t>2. Środki objęte umownym systemem gwarantowania przekazywane są na zaspokajanie roszczeń deponentów po wykorzystaniu środków obowiązkowego systemu gwarantowania.</w:t>
      </w:r>
    </w:p>
    <w:p w:rsidR="00226598" w:rsidRPr="00226598" w:rsidRDefault="00226598" w:rsidP="00226598">
      <w:pPr>
        <w:pStyle w:val="ARTartustawynprozporzdzenia"/>
      </w:pPr>
      <w:r w:rsidRPr="00DF73B3">
        <w:rPr>
          <w:rStyle w:val="Ppogrubienie"/>
        </w:rPr>
        <w:t>Art.</w:t>
      </w:r>
      <w:r w:rsidRPr="00226598">
        <w:rPr>
          <w:rStyle w:val="Ppogrubienie"/>
        </w:rPr>
        <w:t> 40.</w:t>
      </w:r>
      <w:r w:rsidRPr="00226598">
        <w:t> 1. Umowa o utworzeniu umownego funduszu gwarantowania środków pieniężnych i zasadach jego działania powinna w szczególności określać:</w:t>
      </w:r>
    </w:p>
    <w:p w:rsidR="00226598" w:rsidRPr="00DF73B3" w:rsidRDefault="00226598" w:rsidP="00226598">
      <w:pPr>
        <w:pStyle w:val="PKTpunkt"/>
      </w:pPr>
      <w:r w:rsidRPr="00DF73B3">
        <w:t>1)</w:t>
      </w:r>
      <w:r w:rsidRPr="00DF73B3">
        <w:tab/>
        <w:t>uczestników funduszu;</w:t>
      </w:r>
    </w:p>
    <w:p w:rsidR="00226598" w:rsidRPr="00DF73B3" w:rsidRDefault="00226598" w:rsidP="00226598">
      <w:pPr>
        <w:pStyle w:val="PKTpunkt"/>
      </w:pPr>
      <w:r w:rsidRPr="00DF73B3">
        <w:t>2)</w:t>
      </w:r>
      <w:r w:rsidRPr="00DF73B3">
        <w:tab/>
        <w:t>zasady przystępowania i</w:t>
      </w:r>
      <w:r>
        <w:t> </w:t>
      </w:r>
      <w:r w:rsidRPr="00DF73B3">
        <w:t>występowania z</w:t>
      </w:r>
      <w:r>
        <w:t> </w:t>
      </w:r>
      <w:r w:rsidRPr="00DF73B3">
        <w:t>funduszu, w</w:t>
      </w:r>
      <w:r>
        <w:t> </w:t>
      </w:r>
      <w:r w:rsidRPr="00DF73B3">
        <w:t>tym wysokość opłaty na ten fundusz;</w:t>
      </w:r>
    </w:p>
    <w:p w:rsidR="00226598" w:rsidRPr="00DF73B3" w:rsidRDefault="00226598" w:rsidP="00226598">
      <w:pPr>
        <w:pStyle w:val="PKTpunkt"/>
      </w:pPr>
      <w:r w:rsidRPr="00DF73B3">
        <w:t>3)</w:t>
      </w:r>
      <w:r w:rsidRPr="00DF73B3">
        <w:tab/>
        <w:t>zasady wykorzystywania środków funduszu ochrony wkładów i</w:t>
      </w:r>
      <w:r>
        <w:t> </w:t>
      </w:r>
      <w:r w:rsidRPr="00DF73B3">
        <w:t>lokat bankowych.</w:t>
      </w:r>
    </w:p>
    <w:p w:rsidR="00226598" w:rsidRPr="00DF73B3" w:rsidRDefault="00226598" w:rsidP="00226598">
      <w:pPr>
        <w:pStyle w:val="USTustnpkodeksu"/>
      </w:pPr>
      <w:r w:rsidRPr="00DF73B3">
        <w:t>2. Umowa o</w:t>
      </w:r>
      <w:r>
        <w:t> </w:t>
      </w:r>
      <w:r w:rsidRPr="00DF73B3">
        <w:t>powołaniu umownego funduszu gwarantowania środków pieniężnych może stanowić o</w:t>
      </w:r>
      <w:r>
        <w:t> </w:t>
      </w:r>
      <w:r w:rsidRPr="00DF73B3">
        <w:t>objęciu ochroną także środków pieniężnych gromadzonych na rachunkach bankowych innych niż te, o</w:t>
      </w:r>
      <w:r>
        <w:t> </w:t>
      </w:r>
      <w:r w:rsidRPr="00DF73B3">
        <w:t>których mowa</w:t>
      </w:r>
      <w:r w:rsidR="002B3DEE" w:rsidRPr="00DF73B3">
        <w:t xml:space="preserve"> w</w:t>
      </w:r>
      <w:r w:rsidR="002B3DEE">
        <w:t> art. </w:t>
      </w:r>
      <w:r w:rsidR="002B3DEE" w:rsidRPr="00DF73B3">
        <w:t>2</w:t>
      </w:r>
      <w:r w:rsidR="002B3DEE">
        <w:t xml:space="preserve"> pkt </w:t>
      </w:r>
      <w:r w:rsidRPr="00DF73B3">
        <w:t>2.</w:t>
      </w:r>
    </w:p>
    <w:p w:rsidR="00226598" w:rsidRPr="00DF73B3" w:rsidRDefault="00226598" w:rsidP="00226598">
      <w:pPr>
        <w:pStyle w:val="ARTartustawynprozporzdzenia"/>
      </w:pPr>
      <w:r w:rsidRPr="00DF73B3">
        <w:rPr>
          <w:rStyle w:val="Ppogrubienie"/>
        </w:rPr>
        <w:t>Art. 41.</w:t>
      </w:r>
      <w:r w:rsidRPr="00DF73B3">
        <w:t> Umowa o</w:t>
      </w:r>
      <w:r>
        <w:t> </w:t>
      </w:r>
      <w:r w:rsidRPr="00DF73B3">
        <w:t>utworzeniu umownego funduszu gwarantowania środków pieniężnych i</w:t>
      </w:r>
      <w:r>
        <w:t> </w:t>
      </w:r>
      <w:r w:rsidRPr="00DF73B3">
        <w:t>zasadach jego działania wymaga, dla swej ważności, zatwierdzenia przez Radę Bankowego Funduszu Gwarancyjnego.</w:t>
      </w:r>
    </w:p>
    <w:p w:rsidR="00226598" w:rsidRPr="00DF73B3" w:rsidRDefault="00226598" w:rsidP="00226598">
      <w:pPr>
        <w:pStyle w:val="ROZDZODDZOZNoznaczenierozdziauluboddziau"/>
      </w:pPr>
      <w:r w:rsidRPr="00DF73B3">
        <w:t>Rozdział 6</w:t>
      </w:r>
    </w:p>
    <w:p w:rsidR="00226598" w:rsidRPr="00DF73B3" w:rsidRDefault="00226598" w:rsidP="00226598">
      <w:pPr>
        <w:pStyle w:val="ROZDZODDZPRZEDMprzedmiotregulacjirozdziauluboddziau"/>
      </w:pPr>
      <w:r w:rsidRPr="00DF73B3">
        <w:t>Odpowiedzialność karna</w:t>
      </w:r>
    </w:p>
    <w:p w:rsidR="00226598" w:rsidRPr="00DF73B3" w:rsidRDefault="00226598" w:rsidP="00226598">
      <w:pPr>
        <w:pStyle w:val="ARTartustawynprozporzdzenia"/>
      </w:pPr>
      <w:r w:rsidRPr="00DF73B3">
        <w:rPr>
          <w:rStyle w:val="Ppogrubienie"/>
        </w:rPr>
        <w:t>Art. 42.</w:t>
      </w:r>
      <w:r w:rsidRPr="00DF73B3">
        <w:t> 1. Kto będąc członkiem zarządu lub rady banku objętego ustawowym systemem gwarantowania środków pieniężnych doprowadza do powstania straty po stronie Funduszu w</w:t>
      </w:r>
      <w:r>
        <w:t> </w:t>
      </w:r>
      <w:r w:rsidRPr="00DF73B3">
        <w:t>wyniku tego, iż bank nie utworzył funduszu ochrony środków gwarantowanych albo nie utworzył go w</w:t>
      </w:r>
      <w:r>
        <w:t> </w:t>
      </w:r>
      <w:r w:rsidRPr="00DF73B3">
        <w:t>odpowiedniej wysokości lub aktywa przeznaczone na fundusz ochrony środków gwarantowanych nie były lokowane w</w:t>
      </w:r>
      <w:r>
        <w:t> </w:t>
      </w:r>
      <w:r w:rsidRPr="00DF73B3">
        <w:t>skarbowych papierach wartościowych lub bonach pieniężnych Narodow</w:t>
      </w:r>
      <w:r w:rsidRPr="00DF73B3">
        <w:t>e</w:t>
      </w:r>
      <w:r w:rsidRPr="00DF73B3">
        <w:t>go Banku Polskiego lub deponowane w</w:t>
      </w:r>
      <w:r>
        <w:t> </w:t>
      </w:r>
      <w:r w:rsidRPr="00DF73B3">
        <w:t>sposób, o</w:t>
      </w:r>
      <w:r>
        <w:t> </w:t>
      </w:r>
      <w:r w:rsidRPr="00DF73B3">
        <w:t>którym mowa</w:t>
      </w:r>
      <w:r w:rsidR="002B3DEE" w:rsidRPr="00DF73B3">
        <w:t xml:space="preserve"> w</w:t>
      </w:r>
      <w:r w:rsidR="002B3DEE">
        <w:t> art. </w:t>
      </w:r>
      <w:r w:rsidRPr="00DF73B3">
        <w:t>2</w:t>
      </w:r>
      <w:r w:rsidR="002B3DEE" w:rsidRPr="00DF73B3">
        <w:t>6</w:t>
      </w:r>
      <w:r w:rsidR="002B3DEE">
        <w:t xml:space="preserve"> ust. </w:t>
      </w:r>
      <w:r w:rsidR="002B3DEE" w:rsidRPr="00DF73B3">
        <w:t>1</w:t>
      </w:r>
      <w:r w:rsidR="002B3DEE">
        <w:t xml:space="preserve"> i </w:t>
      </w:r>
      <w:r w:rsidRPr="00DF73B3">
        <w:t>2,</w:t>
      </w:r>
    </w:p>
    <w:p w:rsidR="00226598" w:rsidRPr="00DF73B3" w:rsidRDefault="00226598" w:rsidP="00226598">
      <w:pPr>
        <w:pStyle w:val="SKARNsankcjakarnawszczeglnociwKodeksiekarnym"/>
      </w:pPr>
      <w:r w:rsidRPr="00DF73B3">
        <w:t>podlega grzywnie, karze ograniczenia wolności albo pozbawienia wolności do lat 2.</w:t>
      </w:r>
    </w:p>
    <w:p w:rsidR="00226598" w:rsidRPr="00DF73B3" w:rsidRDefault="00226598" w:rsidP="00226598">
      <w:pPr>
        <w:pStyle w:val="USTustnpkodeksu"/>
      </w:pPr>
      <w:r w:rsidRPr="00DF73B3">
        <w:t>2. Tej samej karze podlega członek zarządu lub rady banku objętego ustawowym systemem gwarantowania depoz</w:t>
      </w:r>
      <w:r w:rsidRPr="00DF73B3">
        <w:t>y</w:t>
      </w:r>
      <w:r w:rsidRPr="00DF73B3">
        <w:t>tów bankowych, który doprowadza do powstania straty po stronie Funduszu, obciążając aktywa stanowiące pokrycie fu</w:t>
      </w:r>
      <w:r w:rsidRPr="00DF73B3">
        <w:t>n</w:t>
      </w:r>
      <w:r w:rsidRPr="00DF73B3">
        <w:t>duszu ochrony środków gwarantowanych prawami osób trzecich.</w:t>
      </w:r>
    </w:p>
    <w:p w:rsidR="00226598" w:rsidRPr="00DF73B3" w:rsidRDefault="00226598" w:rsidP="00226598">
      <w:pPr>
        <w:pStyle w:val="ARTartustawynprozporzdzenia"/>
      </w:pPr>
      <w:r w:rsidRPr="00DF73B3">
        <w:rPr>
          <w:rStyle w:val="Ppogrubienie"/>
        </w:rPr>
        <w:t>Art. 42a.</w:t>
      </w:r>
      <w:r w:rsidRPr="00DF73B3">
        <w:rPr>
          <w:rStyle w:val="IGindeksgrny"/>
        </w:rPr>
        <w:footnoteReference w:id="87"/>
      </w:r>
      <w:r w:rsidRPr="00DF73B3">
        <w:rPr>
          <w:rStyle w:val="IGindeksgrny"/>
        </w:rPr>
        <w:t>)</w:t>
      </w:r>
      <w:r w:rsidRPr="000D2802">
        <w:t> </w:t>
      </w:r>
      <w:r w:rsidRPr="00DF73B3">
        <w:t>Kto, będąc członkiem zarządu kasy objętej ustawowym systemem gwarantowania środków pieniężnych, doprowadza do powstania straty po stronie Funduszu w</w:t>
      </w:r>
      <w:r>
        <w:t> </w:t>
      </w:r>
      <w:r w:rsidRPr="00DF73B3">
        <w:t>wyniku tego, że kasa nie odprowadziła obowiązkowej opłaty rocznej, o</w:t>
      </w:r>
      <w:r>
        <w:t> </w:t>
      </w:r>
      <w:r w:rsidRPr="00DF73B3">
        <w:t>której mowa</w:t>
      </w:r>
      <w:r w:rsidR="002B3DEE" w:rsidRPr="00DF73B3">
        <w:t xml:space="preserve"> w</w:t>
      </w:r>
      <w:r w:rsidR="002B3DEE">
        <w:t> art. </w:t>
      </w:r>
      <w:r w:rsidRPr="00DF73B3">
        <w:t>13c</w:t>
      </w:r>
      <w:r w:rsidR="002B3DEE">
        <w:t xml:space="preserve"> ust. </w:t>
      </w:r>
      <w:r w:rsidRPr="00DF73B3">
        <w:t>1, albo nie odprowadziła opłaty w</w:t>
      </w:r>
      <w:r>
        <w:t> </w:t>
      </w:r>
      <w:r w:rsidRPr="00DF73B3">
        <w:t>odpowiedniej wysokości mimo dysponowania przez tę kasę środkami pieniężnymi wystarczającymi na odprowadzenie tej opłaty, podlega grzywnie, karze ograniczenia wolności albo karze pozbawienia wolności do lat 2.</w:t>
      </w:r>
    </w:p>
    <w:p w:rsidR="00226598" w:rsidRPr="00DF73B3" w:rsidRDefault="00226598" w:rsidP="00226598">
      <w:pPr>
        <w:pStyle w:val="ROZDZODDZOZNoznaczenierozdziauluboddziau"/>
      </w:pPr>
      <w:r w:rsidRPr="00DF73B3">
        <w:t>Rozdział 7</w:t>
      </w:r>
    </w:p>
    <w:p w:rsidR="00226598" w:rsidRPr="00DF73B3" w:rsidRDefault="00226598" w:rsidP="00226598">
      <w:pPr>
        <w:pStyle w:val="ROZDZODDZPRZEDMprzedmiotregulacjirozdziauluboddziau"/>
      </w:pPr>
      <w:r w:rsidRPr="00DF73B3">
        <w:t>Przepisy przejściowe i</w:t>
      </w:r>
      <w:r>
        <w:t> </w:t>
      </w:r>
      <w:r w:rsidRPr="00DF73B3">
        <w:t>końcowe</w:t>
      </w:r>
    </w:p>
    <w:p w:rsidR="00226598" w:rsidRPr="00DF73B3" w:rsidRDefault="00226598" w:rsidP="00226598">
      <w:pPr>
        <w:pStyle w:val="ARTartustawynprozporzdzenia"/>
        <w:rPr>
          <w:rStyle w:val="IGindeksgrny"/>
        </w:rPr>
      </w:pPr>
      <w:r w:rsidRPr="00DF73B3">
        <w:rPr>
          <w:rStyle w:val="Ppogrubienie"/>
        </w:rPr>
        <w:t>Art. 43.</w:t>
      </w:r>
      <w:r w:rsidRPr="00DF73B3">
        <w:t> 1. (uchylony)</w:t>
      </w:r>
    </w:p>
    <w:p w:rsidR="00226598" w:rsidRPr="00DF73B3" w:rsidRDefault="00226598" w:rsidP="00226598">
      <w:pPr>
        <w:pStyle w:val="USTustnpkodeksu"/>
        <w:rPr>
          <w:rStyle w:val="IGindeksgrny"/>
        </w:rPr>
      </w:pPr>
      <w:r w:rsidRPr="00DF73B3">
        <w:t>2. (uchylony)</w:t>
      </w:r>
      <w:bookmarkStart w:id="25" w:name="_Ref216668015__"/>
      <w:bookmarkEnd w:id="2"/>
      <w:bookmarkEnd w:id="25"/>
    </w:p>
    <w:p w:rsidR="00226598" w:rsidRPr="00DF73B3" w:rsidRDefault="00226598" w:rsidP="00226598">
      <w:pPr>
        <w:pStyle w:val="USTustnpkodeksu"/>
      </w:pPr>
      <w:r w:rsidRPr="00DF73B3">
        <w:t>3. W</w:t>
      </w:r>
      <w:r>
        <w:t> </w:t>
      </w:r>
      <w:r w:rsidRPr="00DF73B3">
        <w:t>przypadku spełnienia warunku gwarancji przez podmioty objęte ustawowym systemem gwarantowania śro</w:t>
      </w:r>
      <w:r w:rsidRPr="00DF73B3">
        <w:t>d</w:t>
      </w:r>
      <w:r w:rsidRPr="00DF73B3">
        <w:t>ków pieniężnych zgromadzonych na rachunkach bankowych przed utworzeniem funduszy ochrony środków gwarantow</w:t>
      </w:r>
      <w:r w:rsidRPr="00DF73B3">
        <w:t>a</w:t>
      </w:r>
      <w:r w:rsidRPr="00DF73B3">
        <w:t>nych, z</w:t>
      </w:r>
      <w:r>
        <w:t> </w:t>
      </w:r>
      <w:r w:rsidRPr="00DF73B3">
        <w:t>zachowaniem terminów określonych w</w:t>
      </w:r>
      <w:r>
        <w:t> </w:t>
      </w:r>
      <w:r w:rsidRPr="00DF73B3">
        <w:t>niniejszej ustawie, terminy dokonywania wypłat, zgodnie z</w:t>
      </w:r>
      <w:r>
        <w:t> </w:t>
      </w:r>
      <w:r w:rsidRPr="00DF73B3">
        <w:t>procedurą, o</w:t>
      </w:r>
      <w:r>
        <w:t> </w:t>
      </w:r>
      <w:r w:rsidRPr="00DF73B3">
        <w:t>której mowa</w:t>
      </w:r>
      <w:r w:rsidR="002B3DEE" w:rsidRPr="00DF73B3">
        <w:t xml:space="preserve"> w</w:t>
      </w:r>
      <w:r w:rsidR="002B3DEE">
        <w:t> </w:t>
      </w:r>
      <w:r w:rsidR="002B3DEE" w:rsidRPr="00290CD6">
        <w:rPr>
          <w:rStyle w:val="Kkursywa"/>
        </w:rPr>
        <w:t>art.</w:t>
      </w:r>
      <w:r w:rsidR="002B3DEE">
        <w:t> </w:t>
      </w:r>
      <w:r w:rsidRPr="00194B0B">
        <w:rPr>
          <w:rStyle w:val="Kkursywa"/>
        </w:rPr>
        <w:t>2</w:t>
      </w:r>
      <w:r w:rsidR="002B3DEE" w:rsidRPr="00194B0B">
        <w:rPr>
          <w:rStyle w:val="Kkursywa"/>
        </w:rPr>
        <w:t>7</w:t>
      </w:r>
      <w:r w:rsidR="002B3DEE">
        <w:rPr>
          <w:rStyle w:val="Kkursywa"/>
        </w:rPr>
        <w:t xml:space="preserve"> </w:t>
      </w:r>
      <w:r w:rsidR="002B3DEE" w:rsidRPr="006D3B41">
        <w:t>i</w:t>
      </w:r>
      <w:r w:rsidR="002B3DEE">
        <w:rPr>
          <w:rStyle w:val="Kkursywa"/>
        </w:rPr>
        <w:t> </w:t>
      </w:r>
      <w:r w:rsidRPr="00194B0B">
        <w:rPr>
          <w:rStyle w:val="Kkursywa"/>
        </w:rPr>
        <w:t>28</w:t>
      </w:r>
      <w:r w:rsidRPr="00DF73B3">
        <w:t>, liczone są od dnia utworzenia funduszy gwarantowania środków pieniężnych, zgodnie z</w:t>
      </w:r>
      <w:r>
        <w:t> </w:t>
      </w:r>
      <w:r w:rsidRPr="00DF73B3">
        <w:t>ustawą.</w:t>
      </w:r>
    </w:p>
    <w:p w:rsidR="00226598" w:rsidRPr="00DF73B3" w:rsidRDefault="00226598" w:rsidP="00226598">
      <w:pPr>
        <w:pStyle w:val="ARTartustawynprozporzdzenia"/>
        <w:rPr>
          <w:rStyle w:val="IGindeksgrny"/>
        </w:rPr>
      </w:pPr>
      <w:r w:rsidRPr="00DF73B3">
        <w:rPr>
          <w:rStyle w:val="Ppogrubienie"/>
        </w:rPr>
        <w:t>Art. 43a.</w:t>
      </w:r>
      <w:r w:rsidRPr="00DF73B3">
        <w:t> (uchylony)</w:t>
      </w:r>
    </w:p>
    <w:p w:rsidR="00226598" w:rsidRPr="00DF73B3" w:rsidRDefault="00226598" w:rsidP="00226598">
      <w:pPr>
        <w:pStyle w:val="ARTartustawynprozporzdzenia"/>
        <w:rPr>
          <w:rStyle w:val="IGindeksgrny"/>
        </w:rPr>
      </w:pPr>
      <w:r w:rsidRPr="00DF73B3">
        <w:rPr>
          <w:rStyle w:val="Ppogrubienie"/>
        </w:rPr>
        <w:t>Art. 44.</w:t>
      </w:r>
      <w:r w:rsidRPr="00DF73B3">
        <w:t> (uchylony)</w:t>
      </w:r>
      <w:r w:rsidRPr="00DF73B3">
        <w:rPr>
          <w:rStyle w:val="IGindeksgrny"/>
        </w:rPr>
        <w:footnoteReference w:id="88"/>
      </w:r>
      <w:r w:rsidRPr="00DF73B3">
        <w:rPr>
          <w:rStyle w:val="IGindeksgrny"/>
        </w:rPr>
        <w:t>)</w:t>
      </w:r>
    </w:p>
    <w:p w:rsidR="00226598" w:rsidRPr="00DF73B3" w:rsidRDefault="00226598" w:rsidP="00226598">
      <w:pPr>
        <w:pStyle w:val="ARTartustawynprozporzdzenia"/>
        <w:rPr>
          <w:rStyle w:val="IGindeksgrny"/>
        </w:rPr>
      </w:pPr>
      <w:r w:rsidRPr="00DF73B3">
        <w:rPr>
          <w:rStyle w:val="Ppogrubienie"/>
        </w:rPr>
        <w:t>Art. 45–48.</w:t>
      </w:r>
      <w:r w:rsidRPr="00DF73B3">
        <w:t> (pominięte)</w:t>
      </w:r>
    </w:p>
    <w:p w:rsidR="005E2B96" w:rsidRDefault="00226598" w:rsidP="00C265FD">
      <w:pPr>
        <w:pStyle w:val="ARTartustawynprozporzdzenia"/>
      </w:pPr>
      <w:r w:rsidRPr="00DF73B3">
        <w:rPr>
          <w:rStyle w:val="Ppogrubienie"/>
        </w:rPr>
        <w:t>Art. 49.</w:t>
      </w:r>
      <w:r w:rsidRPr="00DF73B3">
        <w:t> Ustawa wchodzi w</w:t>
      </w:r>
      <w:r>
        <w:t> </w:t>
      </w:r>
      <w:r w:rsidRPr="00DF73B3">
        <w:t>życie po upływie 30</w:t>
      </w:r>
      <w:r>
        <w:t> </w:t>
      </w:r>
      <w:r w:rsidRPr="00DF73B3">
        <w:t>dni od dnia ogłoszenia</w:t>
      </w:r>
      <w:r w:rsidRPr="00DF73B3">
        <w:rPr>
          <w:rStyle w:val="IGindeksgrny"/>
        </w:rPr>
        <w:footnoteReference w:id="89"/>
      </w:r>
      <w:r w:rsidRPr="00DF73B3">
        <w:rPr>
          <w:rStyle w:val="IGindeksgrny"/>
        </w:rPr>
        <w:t>)</w:t>
      </w:r>
      <w:r w:rsidRPr="00DF73B3">
        <w:t>.</w:t>
      </w:r>
      <w:bookmarkEnd w:id="3"/>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DAD" w:rsidRDefault="00251DAD">
      <w:r>
        <w:separator/>
      </w:r>
    </w:p>
  </w:endnote>
  <w:endnote w:type="continuationSeparator" w:id="0">
    <w:p w:rsidR="00251DAD" w:rsidRDefault="0025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DAD" w:rsidRDefault="00251DAD">
      <w:r>
        <w:separator/>
      </w:r>
    </w:p>
  </w:footnote>
  <w:footnote w:type="continuationSeparator" w:id="0">
    <w:p w:rsidR="00251DAD" w:rsidRDefault="00251DAD">
      <w:r>
        <w:separator/>
      </w:r>
    </w:p>
  </w:footnote>
  <w:footnote w:id="1">
    <w:p w:rsidR="00251DAD" w:rsidRDefault="00251DAD" w:rsidP="00226598">
      <w:pPr>
        <w:pStyle w:val="ODNONIKtreodnonika"/>
      </w:pPr>
      <w:r>
        <w:rPr>
          <w:rStyle w:val="Odwoanieprzypisudolnego"/>
        </w:rPr>
        <w:footnoteRef/>
      </w:r>
      <w:r>
        <w:rPr>
          <w:vertAlign w:val="superscript"/>
        </w:rPr>
        <w:t>)</w:t>
      </w:r>
      <w:r>
        <w:tab/>
        <w:t>Zmiany wymienionej ustawy zostały ogłoszone w Dz. U. z 2009 r. Nr 157, poz. 1241, z 2010 r. Nr 3, poz. 12, z 2011 r. Nr 38, poz. 196 i Nr 186, poz. 1101 oraz z 2012 r. poz. 1166.</w:t>
      </w:r>
    </w:p>
  </w:footnote>
  <w:footnote w:id="2">
    <w:p w:rsidR="00251DAD" w:rsidRDefault="00251DAD" w:rsidP="00226598">
      <w:pPr>
        <w:pStyle w:val="ODNONIKtreodnonika"/>
      </w:pPr>
      <w:r>
        <w:rPr>
          <w:rStyle w:val="Odwoanieprzypisudolnego"/>
        </w:rPr>
        <w:footnoteRef/>
      </w:r>
      <w:r>
        <w:rPr>
          <w:vertAlign w:val="superscript"/>
        </w:rPr>
        <w:t>)</w:t>
      </w:r>
      <w:r>
        <w:tab/>
        <w:t>Zmiany tekstu jednolitego wymienionej ustawy zostały ogłoszone w Dz. U. z 2011 r. Nr 112, poz. 654, Nr 149, poz. 887, Nr 205, poz. 1211, Nr 208, poz. 1241, Nr 209, poz. 1244 i Nr 232, poz. 1378.</w:t>
      </w:r>
    </w:p>
  </w:footnote>
  <w:footnote w:id="3">
    <w:p w:rsidR="00251DAD" w:rsidRPr="00A56E18" w:rsidRDefault="00251DAD" w:rsidP="00226598">
      <w:pPr>
        <w:pStyle w:val="ODNONIKtreodnonika"/>
      </w:pPr>
      <w:r>
        <w:rPr>
          <w:rStyle w:val="Odwoanieprzypisudolnego"/>
        </w:rPr>
        <w:footnoteRef/>
      </w:r>
      <w:r>
        <w:rPr>
          <w:vertAlign w:val="superscript"/>
        </w:rPr>
        <w:t>)</w:t>
      </w:r>
      <w:r>
        <w:tab/>
        <w:t>W brzmieniu ustalonym przez art. 4 pkt 1 ustawy z dnia 19 kwietnia 2013 r. o zmianie ustawy o </w:t>
      </w:r>
      <w:r w:rsidRPr="00A56E18">
        <w:t>spółdz</w:t>
      </w:r>
      <w:r>
        <w:t xml:space="preserve">ielczych kasach </w:t>
      </w:r>
      <w:proofErr w:type="spellStart"/>
      <w:r>
        <w:t>oszczędnoś</w:t>
      </w:r>
      <w:proofErr w:type="spellEnd"/>
      <w:r>
        <w:t>-</w:t>
      </w:r>
      <w:r>
        <w:br/>
      </w:r>
      <w:proofErr w:type="spellStart"/>
      <w:r>
        <w:t>ciowo</w:t>
      </w:r>
      <w:proofErr w:type="spellEnd"/>
      <w:r>
        <w:softHyphen/>
      </w:r>
      <w:r>
        <w:softHyphen/>
      </w:r>
      <w:r>
        <w:softHyphen/>
      </w:r>
      <w:r>
        <w:noBreakHyphen/>
      </w:r>
      <w:r w:rsidRPr="00A56E18">
        <w:t>kredytowych oraz niektórych innych ustaw</w:t>
      </w:r>
      <w:r>
        <w:t xml:space="preserve"> (Dz. U. poz. 613), która weszła w życie z dniem 12 czerwca 2013 r.</w:t>
      </w:r>
    </w:p>
  </w:footnote>
  <w:footnote w:id="4">
    <w:p w:rsidR="00251DAD" w:rsidRDefault="00251DAD" w:rsidP="00226598">
      <w:pPr>
        <w:pStyle w:val="ODNONIKtreodnonika"/>
      </w:pPr>
      <w:r>
        <w:rPr>
          <w:rStyle w:val="Odwoanieprzypisudolnego"/>
        </w:rPr>
        <w:footnoteRef/>
      </w:r>
      <w:r>
        <w:rPr>
          <w:vertAlign w:val="superscript"/>
        </w:rPr>
        <w:t>)</w:t>
      </w:r>
      <w:r>
        <w:tab/>
        <w:t xml:space="preserve">Dodany przez art. 1 pkt 1 ustawy z dnia 26 lipca 2013 r. o zmianie ustawy o Bankowym Funduszu </w:t>
      </w:r>
      <w:r w:rsidRPr="00E62943">
        <w:t>Gwarancyjnym</w:t>
      </w:r>
      <w:r>
        <w:t xml:space="preserve"> oraz niektórych innych ustaw (Dz. U. poz. 1012), która weszła w życie z dniem 4 października 2013 r. </w:t>
      </w:r>
    </w:p>
  </w:footnote>
  <w:footnote w:id="5">
    <w:p w:rsidR="00251DAD" w:rsidRPr="000D2016" w:rsidRDefault="00251DAD" w:rsidP="00226598">
      <w:pPr>
        <w:pStyle w:val="ODNONIKtreodnonika"/>
      </w:pPr>
      <w:r>
        <w:rPr>
          <w:rStyle w:val="Odwoanieprzypisudolnego"/>
        </w:rPr>
        <w:footnoteRef/>
      </w:r>
      <w:r>
        <w:rPr>
          <w:vertAlign w:val="superscript"/>
        </w:rPr>
        <w:t>)</w:t>
      </w:r>
      <w:r>
        <w:tab/>
      </w:r>
      <w:r w:rsidRPr="000D2016">
        <w:t>W</w:t>
      </w:r>
      <w:r>
        <w:t> </w:t>
      </w:r>
      <w:r w:rsidRPr="000D2016">
        <w:t>brz</w:t>
      </w:r>
      <w:r>
        <w:t>mieniu ustalonym przez art. 1 pkt 2 lit. a ustawy z dnia 16 grudnia 2010 r. o zmianie ustawy o Bankowym Funduszu Gwara</w:t>
      </w:r>
      <w:r>
        <w:t>n</w:t>
      </w:r>
      <w:r>
        <w:t>cyjnym oraz niektórych innych ustaw (Dz. U. Nr 257, poz. 1724), która weszła w życie z dniem 30 grudnia 2010 r.</w:t>
      </w:r>
    </w:p>
  </w:footnote>
  <w:footnote w:id="6">
    <w:p w:rsidR="00251DAD" w:rsidRDefault="00251DAD" w:rsidP="00226598">
      <w:pPr>
        <w:pStyle w:val="ODNONIKtreodnonika"/>
      </w:pPr>
      <w:r>
        <w:rPr>
          <w:rStyle w:val="Odwoanieprzypisudolnego"/>
        </w:rPr>
        <w:footnoteRef/>
      </w:r>
      <w:r>
        <w:rPr>
          <w:rStyle w:val="Odwoanieprzypisudolnego"/>
        </w:rPr>
        <w:t>)</w:t>
      </w:r>
      <w:r>
        <w:tab/>
        <w:t>Zmiany tekstu jednolitego wymienionej ustawy zostały ogłoszone w Dz. U. z 2012 r. poz. 1385 i 1529, z 2013 r. poz. 777, 1036, 1289 i 1567 oraz z 2014 r. poz. 586, 1133 i 1585.</w:t>
      </w:r>
    </w:p>
  </w:footnote>
  <w:footnote w:id="7">
    <w:p w:rsidR="00251DAD" w:rsidRDefault="00251DAD" w:rsidP="00226598">
      <w:pPr>
        <w:pStyle w:val="ODNONIKtreodnonika"/>
      </w:pPr>
      <w:r>
        <w:rPr>
          <w:rStyle w:val="Odwoanieprzypisudolnego"/>
        </w:rPr>
        <w:footnoteRef/>
      </w:r>
      <w:r w:rsidRPr="00E62943">
        <w:rPr>
          <w:vertAlign w:val="superscript"/>
        </w:rPr>
        <w:t>)</w:t>
      </w:r>
      <w:r>
        <w:tab/>
        <w:t>Zmiany tekstu jednolitego wymienionej ustawy zostały ogłoszone w Dz. U. z 2013 r. poz. 1289 oraz z 2014 r. poz. 586 i 768.</w:t>
      </w:r>
    </w:p>
  </w:footnote>
  <w:footnote w:id="8">
    <w:p w:rsidR="00251DAD" w:rsidRPr="00F74D66" w:rsidRDefault="00251DAD" w:rsidP="00226598">
      <w:pPr>
        <w:pStyle w:val="ODNONIKtreodnonika"/>
      </w:pPr>
      <w:r w:rsidRPr="00F74D66">
        <w:rPr>
          <w:rStyle w:val="Odwoanieprzypisudolnego"/>
        </w:rPr>
        <w:footnoteRef/>
      </w:r>
      <w:r w:rsidRPr="00F74D66">
        <w:rPr>
          <w:vertAlign w:val="superscript"/>
        </w:rPr>
        <w:t>)</w:t>
      </w:r>
      <w:r>
        <w:tab/>
        <w:t>P</w:t>
      </w:r>
      <w:r w:rsidRPr="00F74D66">
        <w:t>rzez</w:t>
      </w:r>
      <w:r>
        <w:t xml:space="preserve"> art. </w:t>
      </w:r>
      <w:r w:rsidRPr="00F74D66">
        <w:t>5</w:t>
      </w:r>
      <w:r>
        <w:t> </w:t>
      </w:r>
      <w:r w:rsidRPr="00F74D66">
        <w:t>us</w:t>
      </w:r>
      <w:r>
        <w:t>tawy z dnia 30 marca 2012 r. o </w:t>
      </w:r>
      <w:r w:rsidRPr="00F74D66">
        <w:t>uchyleniu ustawy o</w:t>
      </w:r>
      <w:r>
        <w:t> </w:t>
      </w:r>
      <w:r w:rsidRPr="00F74D66">
        <w:t>narodowych funduszach inwestycyjnych i</w:t>
      </w:r>
      <w:r>
        <w:t> </w:t>
      </w:r>
      <w:r w:rsidRPr="00F74D66">
        <w:t>ich prywatyzacji oraz o</w:t>
      </w:r>
      <w:r>
        <w:t> </w:t>
      </w:r>
      <w:r w:rsidRPr="00F74D66">
        <w:t>zmianie niektórych innych ustaw</w:t>
      </w:r>
      <w:r>
        <w:t xml:space="preserve"> (Dz. U. poz. 596), która weszła w życie z dniem 1 stycznia 2013 r.</w:t>
      </w:r>
    </w:p>
  </w:footnote>
  <w:footnote w:id="9">
    <w:p w:rsidR="00251DAD" w:rsidRPr="0042029F" w:rsidRDefault="00251DAD" w:rsidP="00226598">
      <w:pPr>
        <w:pStyle w:val="ODNONIKtreodnonika"/>
      </w:pPr>
      <w:r>
        <w:rPr>
          <w:rStyle w:val="Odwoanieprzypisudolnego"/>
        </w:rPr>
        <w:footnoteRef/>
      </w:r>
      <w:r>
        <w:rPr>
          <w:vertAlign w:val="superscript"/>
        </w:rPr>
        <w:t>)</w:t>
      </w:r>
      <w:r>
        <w:tab/>
        <w:t xml:space="preserve">W brzmieniu ustalonym przez art. 4 pkt 2 ustawy, o której mowa w odnośniku </w:t>
      </w:r>
      <w:r>
        <w:fldChar w:fldCharType="begin"/>
      </w:r>
      <w:r>
        <w:instrText xml:space="preserve"> NOTEREF _Ref388865084 \h </w:instrText>
      </w:r>
      <w:r>
        <w:fldChar w:fldCharType="separate"/>
      </w:r>
      <w:r>
        <w:t>1</w:t>
      </w:r>
      <w:r>
        <w:fldChar w:fldCharType="end"/>
      </w:r>
      <w:r>
        <w:t>.</w:t>
      </w:r>
    </w:p>
  </w:footnote>
  <w:footnote w:id="10">
    <w:p w:rsidR="00251DAD" w:rsidRDefault="00251DAD" w:rsidP="00226598">
      <w:pPr>
        <w:pStyle w:val="ODNONIKtreodnonika"/>
      </w:pPr>
      <w:r>
        <w:rPr>
          <w:rStyle w:val="Odwoanieprzypisudolnego"/>
        </w:rPr>
        <w:footnoteRef/>
      </w:r>
      <w:r>
        <w:rPr>
          <w:vertAlign w:val="superscript"/>
        </w:rPr>
        <w:t>)</w:t>
      </w:r>
      <w:r>
        <w:tab/>
        <w:t>Zmiany tekstu jednolitego wymienionej ustawy zostały ogłoszone w Dz. U. z 2005 r. Nr 184, poz. 1539 i Nr 249, poz. 2104, z 2006 r. Nr 157, poz. 1119 oraz z 2009 r. Nr 157, poz. 1241.</w:t>
      </w:r>
    </w:p>
  </w:footnote>
  <w:footnote w:id="11">
    <w:p w:rsidR="00251DAD" w:rsidRPr="0042029F" w:rsidRDefault="00251DAD" w:rsidP="00226598">
      <w:pPr>
        <w:pStyle w:val="ODNONIKtreodnonika"/>
      </w:pPr>
      <w:r>
        <w:rPr>
          <w:rStyle w:val="Odwoanieprzypisudolnego"/>
        </w:rPr>
        <w:footnoteRef/>
      </w:r>
      <w:r>
        <w:rPr>
          <w:vertAlign w:val="superscript"/>
        </w:rPr>
        <w:t>)</w:t>
      </w:r>
      <w:r>
        <w:tab/>
        <w:t xml:space="preserve">W brzmieniu ustalonym przez art. 1 pkt 2 lit. b ustawy, o której mowa w odnośniku </w:t>
      </w:r>
      <w:r>
        <w:fldChar w:fldCharType="begin"/>
      </w:r>
      <w:r>
        <w:instrText xml:space="preserve"> NOTEREF _Ref388865174 \h </w:instrText>
      </w:r>
      <w:r>
        <w:fldChar w:fldCharType="separate"/>
      </w:r>
      <w:r>
        <w:t>3</w:t>
      </w:r>
      <w:r>
        <w:fldChar w:fldCharType="end"/>
      </w:r>
      <w:r>
        <w:t>.</w:t>
      </w:r>
    </w:p>
  </w:footnote>
  <w:footnote w:id="12">
    <w:p w:rsidR="00251DAD" w:rsidRPr="0042029F" w:rsidRDefault="00251DAD" w:rsidP="00226598">
      <w:pPr>
        <w:pStyle w:val="ODNONIKtreodnonika"/>
      </w:pPr>
      <w:r>
        <w:rPr>
          <w:rStyle w:val="Odwoanieprzypisudolnego"/>
        </w:rPr>
        <w:footnoteRef/>
      </w:r>
      <w:r>
        <w:rPr>
          <w:vertAlign w:val="superscript"/>
        </w:rPr>
        <w:t>)</w:t>
      </w:r>
      <w:r>
        <w:tab/>
        <w:t>Zmiany tekstu jednolitego wymienionej ustawy zostały ogłoszone w Dz. U. z 2012 r. poz. 1529, z 2013 r. poz. 355 i 613 oraz z 2014 r. poz. 1306 i 1626.</w:t>
      </w:r>
    </w:p>
  </w:footnote>
  <w:footnote w:id="13">
    <w:p w:rsidR="00251DAD" w:rsidRPr="00111714" w:rsidRDefault="00251DAD" w:rsidP="00226598">
      <w:pPr>
        <w:pStyle w:val="ODNONIKtreodnonika"/>
      </w:pPr>
      <w:r>
        <w:rPr>
          <w:rStyle w:val="Odwoanieprzypisudolnego"/>
        </w:rPr>
        <w:footnoteRef/>
      </w:r>
      <w:r>
        <w:rPr>
          <w:vertAlign w:val="superscript"/>
        </w:rPr>
        <w:t>)</w:t>
      </w:r>
      <w:r>
        <w:tab/>
        <w:t xml:space="preserve">Dodany przez art. 1 pkt 2 lit. c ustawy, o której mowa w odnośniku </w:t>
      </w:r>
      <w:r>
        <w:fldChar w:fldCharType="begin"/>
      </w:r>
      <w:r>
        <w:instrText xml:space="preserve"> NOTEREF _Ref388865174 \h </w:instrText>
      </w:r>
      <w:r>
        <w:fldChar w:fldCharType="separate"/>
      </w:r>
      <w:r>
        <w:t>3</w:t>
      </w:r>
      <w:r>
        <w:fldChar w:fldCharType="end"/>
      </w:r>
      <w:r>
        <w:t>.</w:t>
      </w:r>
    </w:p>
  </w:footnote>
  <w:footnote w:id="14">
    <w:p w:rsidR="00251DAD" w:rsidRPr="00111714" w:rsidRDefault="00251DAD" w:rsidP="00226598">
      <w:pPr>
        <w:pStyle w:val="ODNONIKtreodnonika"/>
      </w:pPr>
      <w:r>
        <w:rPr>
          <w:rStyle w:val="Odwoanieprzypisudolnego"/>
        </w:rPr>
        <w:footnoteRef/>
      </w:r>
      <w:r>
        <w:rPr>
          <w:vertAlign w:val="superscript"/>
        </w:rPr>
        <w:t>)</w:t>
      </w:r>
      <w:r>
        <w:tab/>
        <w:t xml:space="preserve">W brzmieniu ustalonym przez art. 1 pkt 2 lit. d ustawy, o której mowa w odnośniku </w:t>
      </w:r>
      <w:r>
        <w:fldChar w:fldCharType="begin"/>
      </w:r>
      <w:r>
        <w:instrText xml:space="preserve"> NOTEREF _Ref388865174 \h </w:instrText>
      </w:r>
      <w:r>
        <w:fldChar w:fldCharType="separate"/>
      </w:r>
      <w:r>
        <w:t>3</w:t>
      </w:r>
      <w:r>
        <w:fldChar w:fldCharType="end"/>
      </w:r>
      <w:r>
        <w:t>.</w:t>
      </w:r>
    </w:p>
  </w:footnote>
  <w:footnote w:id="15">
    <w:p w:rsidR="00251DAD" w:rsidRPr="00C447DA" w:rsidRDefault="00251DAD" w:rsidP="00226598">
      <w:pPr>
        <w:pStyle w:val="ODNONIKtreodnonika"/>
      </w:pPr>
      <w:r>
        <w:rPr>
          <w:rStyle w:val="Odwoanieprzypisudolnego"/>
        </w:rPr>
        <w:footnoteRef/>
      </w:r>
      <w:r>
        <w:rPr>
          <w:vertAlign w:val="superscript"/>
        </w:rPr>
        <w:t>)</w:t>
      </w:r>
      <w:r>
        <w:tab/>
        <w:t xml:space="preserve">Przez art. 1 pkt 2 lit. e ustawy, o której mowa w odnośniku </w:t>
      </w:r>
      <w:r>
        <w:fldChar w:fldCharType="begin"/>
      </w:r>
      <w:r>
        <w:instrText xml:space="preserve"> NOTEREF _Ref388865174 \h </w:instrText>
      </w:r>
      <w:r>
        <w:fldChar w:fldCharType="separate"/>
      </w:r>
      <w:r>
        <w:t>3</w:t>
      </w:r>
      <w:r>
        <w:fldChar w:fldCharType="end"/>
      </w:r>
      <w:r>
        <w:t>.</w:t>
      </w:r>
    </w:p>
  </w:footnote>
  <w:footnote w:id="16">
    <w:p w:rsidR="00251DAD" w:rsidRPr="00C447DA" w:rsidRDefault="00251DAD" w:rsidP="00226598">
      <w:pPr>
        <w:pStyle w:val="ODNONIKtreodnonika"/>
      </w:pPr>
      <w:r>
        <w:rPr>
          <w:rStyle w:val="Odwoanieprzypisudolnego"/>
        </w:rPr>
        <w:footnoteRef/>
      </w:r>
      <w:r>
        <w:rPr>
          <w:vertAlign w:val="superscript"/>
        </w:rPr>
        <w:t>)</w:t>
      </w:r>
      <w:r>
        <w:tab/>
        <w:t xml:space="preserve">W brzmieniu ustalonym przez art. 1 pkt 2 lit. f ustawy, o której mowa w odnośniku </w:t>
      </w:r>
      <w:r>
        <w:fldChar w:fldCharType="begin"/>
      </w:r>
      <w:r>
        <w:instrText xml:space="preserve"> NOTEREF _Ref388865174 \h </w:instrText>
      </w:r>
      <w:r>
        <w:fldChar w:fldCharType="separate"/>
      </w:r>
      <w:r>
        <w:t>3</w:t>
      </w:r>
      <w:r>
        <w:fldChar w:fldCharType="end"/>
      </w:r>
      <w:r>
        <w:t>.</w:t>
      </w:r>
    </w:p>
  </w:footnote>
  <w:footnote w:id="17">
    <w:p w:rsidR="00251DAD" w:rsidRPr="00C447DA" w:rsidRDefault="00251DAD" w:rsidP="00226598">
      <w:pPr>
        <w:pStyle w:val="ODNONIKtreodnonika"/>
      </w:pPr>
      <w:r>
        <w:rPr>
          <w:rStyle w:val="Odwoanieprzypisudolnego"/>
        </w:rPr>
        <w:footnoteRef/>
      </w:r>
      <w:r>
        <w:rPr>
          <w:vertAlign w:val="superscript"/>
        </w:rPr>
        <w:t>)</w:t>
      </w:r>
      <w:r>
        <w:tab/>
        <w:t xml:space="preserve">Dodany przez art. 1 pkt 2 lit. g ustawy, o której mowa w odnośniku </w:t>
      </w:r>
      <w:r>
        <w:fldChar w:fldCharType="begin"/>
      </w:r>
      <w:r>
        <w:instrText xml:space="preserve"> NOTEREF _Ref388865174 \h </w:instrText>
      </w:r>
      <w:r>
        <w:fldChar w:fldCharType="separate"/>
      </w:r>
      <w:r>
        <w:t>3</w:t>
      </w:r>
      <w:r>
        <w:fldChar w:fldCharType="end"/>
      </w:r>
      <w:r>
        <w:t>.</w:t>
      </w:r>
    </w:p>
  </w:footnote>
  <w:footnote w:id="18">
    <w:p w:rsidR="00251DAD" w:rsidRPr="00C447DA" w:rsidRDefault="00251DAD" w:rsidP="00226598">
      <w:pPr>
        <w:pStyle w:val="ODNONIKtreodnonika"/>
      </w:pPr>
      <w:r>
        <w:rPr>
          <w:rStyle w:val="Odwoanieprzypisudolnego"/>
        </w:rPr>
        <w:footnoteRef/>
      </w:r>
      <w:r>
        <w:rPr>
          <w:vertAlign w:val="superscript"/>
        </w:rPr>
        <w:t>)</w:t>
      </w:r>
      <w:r>
        <w:tab/>
        <w:t xml:space="preserve">W brzmieniu ustalonym przez art. 1 pkt 3 ustawy, o której mowa w odnośniku </w:t>
      </w:r>
      <w:r>
        <w:fldChar w:fldCharType="begin"/>
      </w:r>
      <w:r>
        <w:instrText xml:space="preserve"> NOTEREF _Ref388865174 \h </w:instrText>
      </w:r>
      <w:r>
        <w:fldChar w:fldCharType="separate"/>
      </w:r>
      <w:r>
        <w:t>3</w:t>
      </w:r>
      <w:r>
        <w:fldChar w:fldCharType="end"/>
      </w:r>
      <w:r>
        <w:t>.</w:t>
      </w:r>
    </w:p>
  </w:footnote>
  <w:footnote w:id="19">
    <w:p w:rsidR="00251DAD" w:rsidRPr="00C447DA" w:rsidRDefault="00251DAD" w:rsidP="00226598">
      <w:pPr>
        <w:pStyle w:val="ODNONIKtreodnonika"/>
      </w:pPr>
      <w:r>
        <w:rPr>
          <w:rStyle w:val="Odwoanieprzypisudolnego"/>
        </w:rPr>
        <w:footnoteRef/>
      </w:r>
      <w:r>
        <w:rPr>
          <w:vertAlign w:val="superscript"/>
        </w:rPr>
        <w:t>)</w:t>
      </w:r>
      <w:r>
        <w:tab/>
        <w:t xml:space="preserve">W brzmieniu ustalonym przez art. 1 pkt 4 ustawy, o której mowa w odnośniku </w:t>
      </w:r>
      <w:r>
        <w:fldChar w:fldCharType="begin"/>
      </w:r>
      <w:r>
        <w:instrText xml:space="preserve"> NOTEREF _Ref388865174 \h </w:instrText>
      </w:r>
      <w:r>
        <w:fldChar w:fldCharType="separate"/>
      </w:r>
      <w:r>
        <w:t>3</w:t>
      </w:r>
      <w:r>
        <w:fldChar w:fldCharType="end"/>
      </w:r>
      <w:r>
        <w:t>.</w:t>
      </w:r>
    </w:p>
  </w:footnote>
  <w:footnote w:id="20">
    <w:p w:rsidR="00251DAD" w:rsidRPr="00EC07B6" w:rsidRDefault="00251DAD" w:rsidP="00226598">
      <w:pPr>
        <w:pStyle w:val="ODNONIKtreodnonika"/>
      </w:pPr>
      <w:r>
        <w:rPr>
          <w:rStyle w:val="Odwoanieprzypisudolnego"/>
        </w:rPr>
        <w:footnoteRef/>
      </w:r>
      <w:r>
        <w:rPr>
          <w:vertAlign w:val="superscript"/>
        </w:rPr>
        <w:t>)</w:t>
      </w:r>
      <w:r>
        <w:tab/>
        <w:t xml:space="preserve">Dodany przez art. 4 pkt 3 ustawy, o której mowa w odnośniku </w:t>
      </w:r>
      <w:r>
        <w:fldChar w:fldCharType="begin"/>
      </w:r>
      <w:r>
        <w:instrText xml:space="preserve"> NOTEREF _Ref388865084 \h </w:instrText>
      </w:r>
      <w:r>
        <w:fldChar w:fldCharType="separate"/>
      </w:r>
      <w:r>
        <w:t>1</w:t>
      </w:r>
      <w:r>
        <w:fldChar w:fldCharType="end"/>
      </w:r>
      <w:r>
        <w:t xml:space="preserve">; w brzmieniu ustalonym przez art. 1 pkt 2 ustawy, o której mowa w odnośniku </w:t>
      </w:r>
      <w:r>
        <w:fldChar w:fldCharType="begin"/>
      </w:r>
      <w:r>
        <w:instrText xml:space="preserve"> NOTEREF _Ref388866871 \h </w:instrText>
      </w:r>
      <w:r>
        <w:fldChar w:fldCharType="separate"/>
      </w:r>
      <w:r>
        <w:t>2</w:t>
      </w:r>
      <w:r>
        <w:fldChar w:fldCharType="end"/>
      </w:r>
      <w:r>
        <w:t>.</w:t>
      </w:r>
    </w:p>
  </w:footnote>
  <w:footnote w:id="21">
    <w:p w:rsidR="00251DAD" w:rsidRPr="002531AE" w:rsidRDefault="00251DAD" w:rsidP="00226598">
      <w:pPr>
        <w:pStyle w:val="ODNONIKtreodnonika"/>
      </w:pPr>
      <w:r>
        <w:rPr>
          <w:rStyle w:val="Odwoanieprzypisudolnego"/>
        </w:rPr>
        <w:footnoteRef/>
      </w:r>
      <w:r>
        <w:rPr>
          <w:vertAlign w:val="superscript"/>
        </w:rPr>
        <w:t>)</w:t>
      </w:r>
      <w:r>
        <w:tab/>
        <w:t xml:space="preserve">Dodany przez art. 4 pkt 4 lit. a ustawy, o której mowa w odnośniku </w:t>
      </w:r>
      <w:r>
        <w:fldChar w:fldCharType="begin"/>
      </w:r>
      <w:r>
        <w:instrText xml:space="preserve"> NOTEREF _Ref388865084 \h </w:instrText>
      </w:r>
      <w:r>
        <w:fldChar w:fldCharType="separate"/>
      </w:r>
      <w:r>
        <w:t>1</w:t>
      </w:r>
      <w:r>
        <w:fldChar w:fldCharType="end"/>
      </w:r>
      <w:r>
        <w:t>.</w:t>
      </w:r>
    </w:p>
  </w:footnote>
  <w:footnote w:id="22">
    <w:p w:rsidR="00251DAD" w:rsidRPr="00765F6C" w:rsidRDefault="00251DAD" w:rsidP="00226598">
      <w:pPr>
        <w:pStyle w:val="ODNONIKtreodnonika"/>
      </w:pPr>
      <w:r>
        <w:rPr>
          <w:rStyle w:val="Odwoanieprzypisudolnego"/>
        </w:rPr>
        <w:footnoteRef/>
      </w:r>
      <w:r>
        <w:rPr>
          <w:vertAlign w:val="superscript"/>
        </w:rPr>
        <w:t>)</w:t>
      </w:r>
      <w:r>
        <w:tab/>
        <w:t xml:space="preserve">Dodany przez art. 1 pkt 3 ustawy, o której mowa w odnośniku </w:t>
      </w:r>
      <w:r>
        <w:fldChar w:fldCharType="begin"/>
      </w:r>
      <w:r>
        <w:instrText xml:space="preserve"> NOTEREF _Ref388866871 \h </w:instrText>
      </w:r>
      <w:r>
        <w:fldChar w:fldCharType="separate"/>
      </w:r>
      <w:r>
        <w:t>2</w:t>
      </w:r>
      <w:r>
        <w:fldChar w:fldCharType="end"/>
      </w:r>
      <w:r>
        <w:t>.</w:t>
      </w:r>
    </w:p>
  </w:footnote>
  <w:footnote w:id="23">
    <w:p w:rsidR="00251DAD" w:rsidRPr="0013090C" w:rsidRDefault="00251DAD" w:rsidP="00226598">
      <w:pPr>
        <w:pStyle w:val="ODNONIKtreodnonika"/>
        <w:rPr>
          <w:vertAlign w:val="superscript"/>
        </w:rPr>
      </w:pPr>
      <w:r>
        <w:rPr>
          <w:rStyle w:val="Odwoanieprzypisudolnego"/>
        </w:rPr>
        <w:footnoteRef/>
      </w:r>
      <w:r>
        <w:rPr>
          <w:vertAlign w:val="superscript"/>
        </w:rPr>
        <w:t>)</w:t>
      </w:r>
      <w:r>
        <w:tab/>
      </w:r>
      <w:r w:rsidRPr="0013090C">
        <w:t>W</w:t>
      </w:r>
      <w:r>
        <w:t> </w:t>
      </w:r>
      <w:r w:rsidRPr="0013090C">
        <w:t>b</w:t>
      </w:r>
      <w:r>
        <w:t xml:space="preserve">rzmieniu ustalonym przez art. 4 pkt 4 lit. b ustawy, o której mowa w odnośniku </w:t>
      </w:r>
      <w:r>
        <w:fldChar w:fldCharType="begin"/>
      </w:r>
      <w:r>
        <w:instrText xml:space="preserve"> NOTEREF _Ref388865084 \h </w:instrText>
      </w:r>
      <w:r>
        <w:fldChar w:fldCharType="separate"/>
      </w:r>
      <w:r>
        <w:t>1</w:t>
      </w:r>
      <w:r>
        <w:fldChar w:fldCharType="end"/>
      </w:r>
      <w:r>
        <w:t>; wszedł w życie z dniem 29 listopada 2013 r.</w:t>
      </w:r>
    </w:p>
  </w:footnote>
  <w:footnote w:id="24">
    <w:p w:rsidR="00251DAD" w:rsidRPr="0013090C" w:rsidRDefault="00251DAD" w:rsidP="00226598">
      <w:pPr>
        <w:pStyle w:val="ODNONIKtreodnonika"/>
      </w:pPr>
      <w:r>
        <w:rPr>
          <w:rStyle w:val="Odwoanieprzypisudolnego"/>
        </w:rPr>
        <w:footnoteRef/>
      </w:r>
      <w:r>
        <w:rPr>
          <w:vertAlign w:val="superscript"/>
        </w:rPr>
        <w:t>)</w:t>
      </w:r>
      <w:r>
        <w:tab/>
        <w:t xml:space="preserve">W brzmieniu ustalonym przez art. 4 pkt 5 ustawy, o której mowa w odnośniku </w:t>
      </w:r>
      <w:r>
        <w:fldChar w:fldCharType="begin"/>
      </w:r>
      <w:r>
        <w:instrText xml:space="preserve"> NOTEREF _Ref388865084 \h </w:instrText>
      </w:r>
      <w:r>
        <w:fldChar w:fldCharType="separate"/>
      </w:r>
      <w:r>
        <w:t>1</w:t>
      </w:r>
      <w:r>
        <w:fldChar w:fldCharType="end"/>
      </w:r>
      <w:r>
        <w:t>.</w:t>
      </w:r>
    </w:p>
  </w:footnote>
  <w:footnote w:id="25">
    <w:p w:rsidR="00251DAD" w:rsidRPr="008278A4" w:rsidRDefault="00251DAD" w:rsidP="00226598">
      <w:pPr>
        <w:pStyle w:val="ODNONIKtreodnonika"/>
      </w:pPr>
      <w:r>
        <w:rPr>
          <w:rStyle w:val="Odwoanieprzypisudolnego"/>
        </w:rPr>
        <w:footnoteRef/>
      </w:r>
      <w:r>
        <w:rPr>
          <w:vertAlign w:val="superscript"/>
        </w:rPr>
        <w:t>)</w:t>
      </w:r>
      <w:r>
        <w:tab/>
        <w:t>W brzmieniu ustalonym przez art. 1 pkt 1 ustawy z dnia 10 czerwca 2010 r. o zmianie ustawy o Bankowym Funduszu Gwarancy</w:t>
      </w:r>
      <w:r>
        <w:t>j</w:t>
      </w:r>
      <w:r>
        <w:t>nym (Dz. U. Nr 140, poz. 943), która weszła w życie z dniem 1 października 2010 r.</w:t>
      </w:r>
    </w:p>
  </w:footnote>
  <w:footnote w:id="26">
    <w:p w:rsidR="00251DAD" w:rsidRPr="00142B0C" w:rsidRDefault="00251DAD" w:rsidP="00226598">
      <w:pPr>
        <w:pStyle w:val="ODNONIKtreodnonika"/>
      </w:pPr>
      <w:r>
        <w:rPr>
          <w:rStyle w:val="Odwoanieprzypisudolnego"/>
        </w:rPr>
        <w:footnoteRef/>
      </w:r>
      <w:r>
        <w:rPr>
          <w:vertAlign w:val="superscript"/>
        </w:rPr>
        <w:t>)</w:t>
      </w:r>
      <w:r>
        <w:tab/>
        <w:t xml:space="preserve">Dodany przez art. 1 pkt 2 ustawy, o której mowa w odnośniku </w:t>
      </w:r>
      <w:r>
        <w:fldChar w:fldCharType="begin"/>
      </w:r>
      <w:r>
        <w:instrText xml:space="preserve"> NOTEREF _Ref388875722 \h </w:instrText>
      </w:r>
      <w:r>
        <w:fldChar w:fldCharType="separate"/>
      </w:r>
      <w:r>
        <w:t>23</w:t>
      </w:r>
      <w:r>
        <w:fldChar w:fldCharType="end"/>
      </w:r>
      <w:r>
        <w:t>.</w:t>
      </w:r>
    </w:p>
  </w:footnote>
  <w:footnote w:id="27">
    <w:p w:rsidR="00251DAD" w:rsidRPr="00142B0C" w:rsidRDefault="00251DAD" w:rsidP="00226598">
      <w:pPr>
        <w:pStyle w:val="ODNONIKtreodnonika"/>
      </w:pPr>
      <w:r>
        <w:rPr>
          <w:rStyle w:val="Odwoanieprzypisudolnego"/>
        </w:rPr>
        <w:footnoteRef/>
      </w:r>
      <w:r>
        <w:rPr>
          <w:vertAlign w:val="superscript"/>
        </w:rPr>
        <w:t>)</w:t>
      </w:r>
      <w:r>
        <w:tab/>
        <w:t xml:space="preserve">W brzmieniu ustalonym przez art. 1 pkt 3 ustawy, o której mowa w odnośniku </w:t>
      </w:r>
      <w:r>
        <w:fldChar w:fldCharType="begin"/>
      </w:r>
      <w:r>
        <w:instrText xml:space="preserve"> NOTEREF _Ref388875722 \h </w:instrText>
      </w:r>
      <w:r>
        <w:fldChar w:fldCharType="separate"/>
      </w:r>
      <w:r>
        <w:t>23</w:t>
      </w:r>
      <w:r>
        <w:fldChar w:fldCharType="end"/>
      </w:r>
      <w:r>
        <w:t>.</w:t>
      </w:r>
    </w:p>
  </w:footnote>
  <w:footnote w:id="28">
    <w:p w:rsidR="00251DAD" w:rsidRPr="00142B0C" w:rsidRDefault="00251DAD" w:rsidP="00226598">
      <w:pPr>
        <w:pStyle w:val="ODNONIKtreodnonika"/>
      </w:pPr>
      <w:r>
        <w:rPr>
          <w:rStyle w:val="Odwoanieprzypisudolnego"/>
        </w:rPr>
        <w:footnoteRef/>
      </w:r>
      <w:r>
        <w:rPr>
          <w:vertAlign w:val="superscript"/>
        </w:rPr>
        <w:t>)</w:t>
      </w:r>
      <w:r>
        <w:tab/>
        <w:t xml:space="preserve">W brzmieniu ustalonym przez art. 1 pkt 5 ustawy, o której mowa w odnośniku </w:t>
      </w:r>
      <w:r>
        <w:fldChar w:fldCharType="begin"/>
      </w:r>
      <w:r>
        <w:instrText xml:space="preserve"> NOTEREF _Ref388865174 \h </w:instrText>
      </w:r>
      <w:r>
        <w:fldChar w:fldCharType="separate"/>
      </w:r>
      <w:r>
        <w:t>3</w:t>
      </w:r>
      <w:r>
        <w:fldChar w:fldCharType="end"/>
      </w:r>
      <w:r>
        <w:t>.</w:t>
      </w:r>
    </w:p>
  </w:footnote>
  <w:footnote w:id="29">
    <w:p w:rsidR="00251DAD" w:rsidRPr="00F02F53" w:rsidRDefault="00251DAD" w:rsidP="00226598">
      <w:pPr>
        <w:pStyle w:val="ODNONIKtreodnonika"/>
      </w:pPr>
      <w:r>
        <w:rPr>
          <w:rStyle w:val="Odwoanieprzypisudolnego"/>
        </w:rPr>
        <w:footnoteRef/>
      </w:r>
      <w:r>
        <w:rPr>
          <w:vertAlign w:val="superscript"/>
        </w:rPr>
        <w:t>)</w:t>
      </w:r>
      <w:r>
        <w:tab/>
        <w:t xml:space="preserve">Dodany przez art. 4 pkt 6 lit. a ustawy, o której mowa w odnośniku </w:t>
      </w:r>
      <w:r>
        <w:fldChar w:fldCharType="begin"/>
      </w:r>
      <w:r>
        <w:instrText xml:space="preserve"> NOTEREF _Ref388865084 \h </w:instrText>
      </w:r>
      <w:r>
        <w:fldChar w:fldCharType="separate"/>
      </w:r>
      <w:r>
        <w:t>1</w:t>
      </w:r>
      <w:r>
        <w:fldChar w:fldCharType="end"/>
      </w:r>
      <w:r>
        <w:t>.</w:t>
      </w:r>
    </w:p>
  </w:footnote>
  <w:footnote w:id="30">
    <w:p w:rsidR="00251DAD" w:rsidRPr="00F02F53" w:rsidRDefault="00251DAD" w:rsidP="00226598">
      <w:pPr>
        <w:pStyle w:val="ODNONIKtreodnonika"/>
      </w:pPr>
      <w:r>
        <w:rPr>
          <w:rStyle w:val="Odwoanieprzypisudolnego"/>
        </w:rPr>
        <w:footnoteRef/>
      </w:r>
      <w:r>
        <w:rPr>
          <w:vertAlign w:val="superscript"/>
        </w:rPr>
        <w:t>)</w:t>
      </w:r>
      <w:r>
        <w:tab/>
        <w:t>W brzmieniu ustalonym przez art. 1 pkt 4 lit. a </w:t>
      </w:r>
      <w:proofErr w:type="spellStart"/>
      <w:r>
        <w:t>tiret</w:t>
      </w:r>
      <w:proofErr w:type="spellEnd"/>
      <w:r>
        <w:t xml:space="preserve"> pierwsze ustawy, o której mowa w odnośniku </w:t>
      </w:r>
      <w:r>
        <w:fldChar w:fldCharType="begin"/>
      </w:r>
      <w:r>
        <w:instrText xml:space="preserve"> NOTEREF _Ref388866871 \h </w:instrText>
      </w:r>
      <w:r>
        <w:fldChar w:fldCharType="separate"/>
      </w:r>
      <w:r>
        <w:t>2</w:t>
      </w:r>
      <w:r>
        <w:fldChar w:fldCharType="end"/>
      </w:r>
      <w:r>
        <w:t>.</w:t>
      </w:r>
    </w:p>
  </w:footnote>
  <w:footnote w:id="31">
    <w:p w:rsidR="00251DAD" w:rsidRPr="00F02F53" w:rsidRDefault="00251DAD" w:rsidP="00226598">
      <w:pPr>
        <w:pStyle w:val="ODNONIKtreodnonika"/>
      </w:pPr>
      <w:r>
        <w:rPr>
          <w:rStyle w:val="Odwoanieprzypisudolnego"/>
        </w:rPr>
        <w:footnoteRef/>
      </w:r>
      <w:r>
        <w:rPr>
          <w:vertAlign w:val="superscript"/>
        </w:rPr>
        <w:t>)</w:t>
      </w:r>
      <w:r>
        <w:tab/>
        <w:t xml:space="preserve">Dodany przez art. 4 pkt 6 lit. b ustawy, o której mowa w odnośniku </w:t>
      </w:r>
      <w:r>
        <w:fldChar w:fldCharType="begin"/>
      </w:r>
      <w:r>
        <w:instrText xml:space="preserve"> NOTEREF _Ref388865084 \h </w:instrText>
      </w:r>
      <w:r>
        <w:fldChar w:fldCharType="separate"/>
      </w:r>
      <w:r>
        <w:t>1</w:t>
      </w:r>
      <w:r>
        <w:fldChar w:fldCharType="end"/>
      </w:r>
      <w:r>
        <w:t>.</w:t>
      </w:r>
    </w:p>
  </w:footnote>
  <w:footnote w:id="32">
    <w:p w:rsidR="00251DAD" w:rsidRPr="00F02F53" w:rsidRDefault="00251DAD" w:rsidP="00226598">
      <w:pPr>
        <w:pStyle w:val="ODNONIKtreodnonika"/>
      </w:pPr>
      <w:r>
        <w:rPr>
          <w:rStyle w:val="Odwoanieprzypisudolnego"/>
        </w:rPr>
        <w:footnoteRef/>
      </w:r>
      <w:r>
        <w:rPr>
          <w:vertAlign w:val="superscript"/>
        </w:rPr>
        <w:t>)</w:t>
      </w:r>
      <w:r>
        <w:tab/>
        <w:t xml:space="preserve">Dodany przez art. 4 pkt 6 lit. c ustawy, o której mowa w odnośniku </w:t>
      </w:r>
      <w:r>
        <w:fldChar w:fldCharType="begin"/>
      </w:r>
      <w:r>
        <w:instrText xml:space="preserve"> NOTEREF _Ref388865084 \h </w:instrText>
      </w:r>
      <w:r>
        <w:fldChar w:fldCharType="separate"/>
      </w:r>
      <w:r>
        <w:t>1</w:t>
      </w:r>
      <w:r>
        <w:fldChar w:fldCharType="end"/>
      </w:r>
      <w:r>
        <w:t>.</w:t>
      </w:r>
    </w:p>
  </w:footnote>
  <w:footnote w:id="33">
    <w:p w:rsidR="00251DAD" w:rsidRPr="00F02F53" w:rsidRDefault="00251DAD" w:rsidP="00226598">
      <w:pPr>
        <w:pStyle w:val="ODNONIKtreodnonika"/>
      </w:pPr>
      <w:r>
        <w:rPr>
          <w:rStyle w:val="Odwoanieprzypisudolnego"/>
        </w:rPr>
        <w:footnoteRef/>
      </w:r>
      <w:r>
        <w:rPr>
          <w:vertAlign w:val="superscript"/>
        </w:rPr>
        <w:t>)</w:t>
      </w:r>
      <w:r>
        <w:tab/>
        <w:t>Dodany przez art. 1 pkt 4 lit. a </w:t>
      </w:r>
      <w:proofErr w:type="spellStart"/>
      <w:r>
        <w:t>tiret</w:t>
      </w:r>
      <w:proofErr w:type="spellEnd"/>
      <w:r>
        <w:t xml:space="preserve"> drugie ustawy, o której mowa w odnośniku </w:t>
      </w:r>
      <w:r>
        <w:fldChar w:fldCharType="begin"/>
      </w:r>
      <w:r>
        <w:instrText xml:space="preserve"> NOTEREF _Ref388866871 \h </w:instrText>
      </w:r>
      <w:r>
        <w:fldChar w:fldCharType="separate"/>
      </w:r>
      <w:r>
        <w:t>2</w:t>
      </w:r>
      <w:r>
        <w:fldChar w:fldCharType="end"/>
      </w:r>
      <w:r>
        <w:t>.</w:t>
      </w:r>
    </w:p>
  </w:footnote>
  <w:footnote w:id="34">
    <w:p w:rsidR="00251DAD" w:rsidRPr="001B75CE" w:rsidRDefault="00251DAD" w:rsidP="00226598">
      <w:pPr>
        <w:pStyle w:val="ODNONIKtreodnonika"/>
      </w:pPr>
      <w:r>
        <w:rPr>
          <w:rStyle w:val="Odwoanieprzypisudolnego"/>
        </w:rPr>
        <w:footnoteRef/>
      </w:r>
      <w:r>
        <w:rPr>
          <w:vertAlign w:val="superscript"/>
        </w:rPr>
        <w:t>)</w:t>
      </w:r>
      <w:r>
        <w:tab/>
        <w:t xml:space="preserve">Dodany przez art. 1 pkt 4 lit. b ustawy, o której mowa w odnośniku </w:t>
      </w:r>
      <w:r>
        <w:fldChar w:fldCharType="begin"/>
      </w:r>
      <w:r>
        <w:instrText xml:space="preserve"> NOTEREF _Ref388866871 \h </w:instrText>
      </w:r>
      <w:r>
        <w:fldChar w:fldCharType="separate"/>
      </w:r>
      <w:r>
        <w:t>2</w:t>
      </w:r>
      <w:r>
        <w:fldChar w:fldCharType="end"/>
      </w:r>
      <w:r>
        <w:t>.</w:t>
      </w:r>
    </w:p>
  </w:footnote>
  <w:footnote w:id="35">
    <w:p w:rsidR="00251DAD" w:rsidRPr="001B75CE" w:rsidRDefault="00251DAD" w:rsidP="00226598">
      <w:pPr>
        <w:pStyle w:val="ODNONIKtreodnonika"/>
      </w:pPr>
      <w:r>
        <w:rPr>
          <w:rStyle w:val="Odwoanieprzypisudolnego"/>
        </w:rPr>
        <w:footnoteRef/>
      </w:r>
      <w:r>
        <w:rPr>
          <w:vertAlign w:val="superscript"/>
        </w:rPr>
        <w:t>)</w:t>
      </w:r>
      <w:r>
        <w:tab/>
        <w:t xml:space="preserve">W brzmieniu ustalonym przez art. 1 pkt 6 ustawy, o której mowa w odnośniku </w:t>
      </w:r>
      <w:r>
        <w:fldChar w:fldCharType="begin"/>
      </w:r>
      <w:r>
        <w:instrText xml:space="preserve"> NOTEREF _Ref388865174 \h </w:instrText>
      </w:r>
      <w:r>
        <w:fldChar w:fldCharType="separate"/>
      </w:r>
      <w:r>
        <w:t>3</w:t>
      </w:r>
      <w:r>
        <w:fldChar w:fldCharType="end"/>
      </w:r>
      <w:r>
        <w:t>.</w:t>
      </w:r>
    </w:p>
  </w:footnote>
  <w:footnote w:id="36">
    <w:p w:rsidR="00251DAD" w:rsidRPr="001B75CE" w:rsidRDefault="00251DAD" w:rsidP="00226598">
      <w:pPr>
        <w:pStyle w:val="ODNONIKtreodnonika"/>
      </w:pPr>
      <w:r>
        <w:rPr>
          <w:rStyle w:val="Odwoanieprzypisudolnego"/>
        </w:rPr>
        <w:footnoteRef/>
      </w:r>
      <w:r>
        <w:rPr>
          <w:vertAlign w:val="superscript"/>
        </w:rPr>
        <w:t>)</w:t>
      </w:r>
      <w:r>
        <w:tab/>
        <w:t xml:space="preserve">W brzmieniu ustalonym przez art. 4 pkt 7 ustawy, o której mowa w odnośniku </w:t>
      </w:r>
      <w:r>
        <w:fldChar w:fldCharType="begin"/>
      </w:r>
      <w:r>
        <w:instrText xml:space="preserve"> NOTEREF _Ref388865084 \h </w:instrText>
      </w:r>
      <w:r>
        <w:fldChar w:fldCharType="separate"/>
      </w:r>
      <w:r>
        <w:t>1</w:t>
      </w:r>
      <w:r>
        <w:fldChar w:fldCharType="end"/>
      </w:r>
      <w:r>
        <w:t>.</w:t>
      </w:r>
    </w:p>
  </w:footnote>
  <w:footnote w:id="37">
    <w:p w:rsidR="00251DAD" w:rsidRPr="001B75CE" w:rsidRDefault="00251DAD" w:rsidP="00226598">
      <w:pPr>
        <w:pStyle w:val="ODNONIKtreodnonika"/>
      </w:pPr>
      <w:r>
        <w:rPr>
          <w:rStyle w:val="Odwoanieprzypisudolnego"/>
        </w:rPr>
        <w:footnoteRef/>
      </w:r>
      <w:r>
        <w:rPr>
          <w:vertAlign w:val="superscript"/>
        </w:rPr>
        <w:t>)</w:t>
      </w:r>
      <w:r>
        <w:tab/>
        <w:t>W brzmieniu ustalonym przez art. 3 pkt 1 lit. a ustawy z dnia 10 czerwca 2011 r. o zmianie ustawy – Prawo bankowe oraz niekt</w:t>
      </w:r>
      <w:r>
        <w:t>ó</w:t>
      </w:r>
      <w:r>
        <w:t>rych innych ustaw (Dz. U. Nr 134, poz. 781), która weszła w życie z dniem 14 lipca 2011 r.</w:t>
      </w:r>
    </w:p>
  </w:footnote>
  <w:footnote w:id="38">
    <w:p w:rsidR="00251DAD" w:rsidRPr="00044B4C" w:rsidRDefault="00251DAD" w:rsidP="00226598">
      <w:pPr>
        <w:pStyle w:val="ODNONIKtreodnonika"/>
      </w:pPr>
      <w:r>
        <w:rPr>
          <w:rStyle w:val="Odwoanieprzypisudolnego"/>
        </w:rPr>
        <w:footnoteRef/>
      </w:r>
      <w:r>
        <w:rPr>
          <w:vertAlign w:val="superscript"/>
        </w:rPr>
        <w:t>)</w:t>
      </w:r>
      <w:r>
        <w:tab/>
        <w:t xml:space="preserve">Dodany przez art. 3 pkt 1 lit. b ustawy, o której mowa w odnośniku </w:t>
      </w:r>
      <w:r>
        <w:fldChar w:fldCharType="begin"/>
      </w:r>
      <w:r>
        <w:instrText xml:space="preserve"> NOTEREF _Ref388879028 \h </w:instrText>
      </w:r>
      <w:r>
        <w:fldChar w:fldCharType="separate"/>
      </w:r>
      <w:r>
        <w:t>35</w:t>
      </w:r>
      <w:r>
        <w:fldChar w:fldCharType="end"/>
      </w:r>
      <w:r>
        <w:t>.</w:t>
      </w:r>
    </w:p>
  </w:footnote>
  <w:footnote w:id="39">
    <w:p w:rsidR="00251DAD" w:rsidRPr="002E24A4" w:rsidRDefault="00251DAD" w:rsidP="00226598">
      <w:pPr>
        <w:pStyle w:val="ODNONIKtreodnonika"/>
      </w:pPr>
      <w:r>
        <w:rPr>
          <w:rStyle w:val="Odwoanieprzypisudolnego"/>
        </w:rPr>
        <w:footnoteRef/>
      </w:r>
      <w:r>
        <w:rPr>
          <w:rStyle w:val="IGindeksgrny"/>
        </w:rPr>
        <w:t>)</w:t>
      </w:r>
      <w:r>
        <w:tab/>
        <w:t>Zmiany tekstu jednolitego wymienionej ustawy zostały ogłoszone w Dz. U. z 2014 r. poz. 915, 1138, 1146, 1215, 1328, 1457, 1563</w:t>
      </w:r>
      <w:r w:rsidR="00925D21">
        <w:t xml:space="preserve"> i 1662</w:t>
      </w:r>
      <w:r>
        <w:t>.</w:t>
      </w:r>
    </w:p>
  </w:footnote>
  <w:footnote w:id="40">
    <w:p w:rsidR="00251DAD" w:rsidRPr="00044B4C" w:rsidRDefault="00251DAD" w:rsidP="00226598">
      <w:pPr>
        <w:pStyle w:val="ODNONIKtreodnonika"/>
      </w:pPr>
      <w:r>
        <w:rPr>
          <w:rStyle w:val="Odwoanieprzypisudolnego"/>
        </w:rPr>
        <w:footnoteRef/>
      </w:r>
      <w:r>
        <w:rPr>
          <w:vertAlign w:val="superscript"/>
        </w:rPr>
        <w:t>)</w:t>
      </w:r>
      <w:r>
        <w:tab/>
        <w:t xml:space="preserve">Dodany przez art. 4 pkt 8 ustawy, o której mowa w odnośniku </w:t>
      </w:r>
      <w:r>
        <w:fldChar w:fldCharType="begin"/>
      </w:r>
      <w:r>
        <w:instrText xml:space="preserve"> NOTEREF _Ref388865084 \h </w:instrText>
      </w:r>
      <w:r>
        <w:fldChar w:fldCharType="separate"/>
      </w:r>
      <w:r>
        <w:t>1</w:t>
      </w:r>
      <w:r>
        <w:fldChar w:fldCharType="end"/>
      </w:r>
      <w:r>
        <w:t>.</w:t>
      </w:r>
    </w:p>
  </w:footnote>
  <w:footnote w:id="41">
    <w:p w:rsidR="00251DAD" w:rsidRPr="005B59EC" w:rsidRDefault="00251DAD" w:rsidP="00226598">
      <w:pPr>
        <w:pStyle w:val="ODNONIKtreodnonika"/>
      </w:pPr>
      <w:r>
        <w:rPr>
          <w:rStyle w:val="Odwoanieprzypisudolnego"/>
        </w:rPr>
        <w:footnoteRef/>
      </w:r>
      <w:r>
        <w:rPr>
          <w:vertAlign w:val="superscript"/>
        </w:rPr>
        <w:t>)</w:t>
      </w:r>
      <w:r>
        <w:tab/>
        <w:t xml:space="preserve">Dodany przez art. 1 pkt 5 ustawy, o której mowa w odnośniku </w:t>
      </w:r>
      <w:r>
        <w:fldChar w:fldCharType="begin"/>
      </w:r>
      <w:r>
        <w:instrText xml:space="preserve"> NOTEREF _Ref388866871 \h </w:instrText>
      </w:r>
      <w:r>
        <w:fldChar w:fldCharType="separate"/>
      </w:r>
      <w:r>
        <w:t>2</w:t>
      </w:r>
      <w:r>
        <w:fldChar w:fldCharType="end"/>
      </w:r>
      <w:r>
        <w:t>.</w:t>
      </w:r>
    </w:p>
  </w:footnote>
  <w:footnote w:id="42">
    <w:p w:rsidR="00251DAD" w:rsidRPr="00D1247B" w:rsidRDefault="00251DAD" w:rsidP="00226598">
      <w:pPr>
        <w:pStyle w:val="ODNONIKtreodnonika"/>
      </w:pPr>
      <w:r>
        <w:rPr>
          <w:rStyle w:val="Odwoanieprzypisudolnego"/>
        </w:rPr>
        <w:footnoteRef/>
      </w:r>
      <w:r>
        <w:rPr>
          <w:vertAlign w:val="superscript"/>
        </w:rPr>
        <w:t>)</w:t>
      </w:r>
      <w:r>
        <w:tab/>
        <w:t xml:space="preserve">W brzmieniu ustalonym przez art. 4 pkt 9 lit. a ustawy, o której mowa w odnośniku </w:t>
      </w:r>
      <w:r>
        <w:fldChar w:fldCharType="begin"/>
      </w:r>
      <w:r>
        <w:instrText xml:space="preserve"> NOTEREF _Ref388865084 \h </w:instrText>
      </w:r>
      <w:r>
        <w:fldChar w:fldCharType="separate"/>
      </w:r>
      <w:r>
        <w:t>1</w:t>
      </w:r>
      <w:r>
        <w:fldChar w:fldCharType="end"/>
      </w:r>
      <w:r>
        <w:t>.</w:t>
      </w:r>
    </w:p>
  </w:footnote>
  <w:footnote w:id="43">
    <w:p w:rsidR="00251DAD" w:rsidRPr="00AA1ED9" w:rsidRDefault="00251DAD" w:rsidP="00226598">
      <w:pPr>
        <w:pStyle w:val="ODNONIKtreodnonika"/>
      </w:pPr>
      <w:r>
        <w:rPr>
          <w:rStyle w:val="Odwoanieprzypisudolnego"/>
        </w:rPr>
        <w:footnoteRef/>
      </w:r>
      <w:r>
        <w:rPr>
          <w:vertAlign w:val="superscript"/>
        </w:rPr>
        <w:t>)</w:t>
      </w:r>
      <w:r>
        <w:tab/>
        <w:t xml:space="preserve">Dodany przez art. 1 pkt 6 ustawy, o której mowa w odnośniku </w:t>
      </w:r>
      <w:r>
        <w:fldChar w:fldCharType="begin"/>
      </w:r>
      <w:r>
        <w:instrText xml:space="preserve"> NOTEREF _Ref388866871 \h </w:instrText>
      </w:r>
      <w:r>
        <w:fldChar w:fldCharType="separate"/>
      </w:r>
      <w:r>
        <w:t>2</w:t>
      </w:r>
      <w:r>
        <w:fldChar w:fldCharType="end"/>
      </w:r>
      <w:r>
        <w:t>.</w:t>
      </w:r>
    </w:p>
  </w:footnote>
  <w:footnote w:id="44">
    <w:p w:rsidR="00251DAD" w:rsidRPr="00AA1ED9" w:rsidRDefault="00251DAD" w:rsidP="00226598">
      <w:pPr>
        <w:pStyle w:val="ODNONIKtreodnonika"/>
      </w:pPr>
      <w:r>
        <w:rPr>
          <w:rStyle w:val="Odwoanieprzypisudolnego"/>
        </w:rPr>
        <w:footnoteRef/>
      </w:r>
      <w:r>
        <w:rPr>
          <w:vertAlign w:val="superscript"/>
        </w:rPr>
        <w:t>)</w:t>
      </w:r>
      <w:r>
        <w:tab/>
        <w:t xml:space="preserve">Dodany przez art. 4 pkt 9 lit. b ustawy, o której mowa w odnośniku </w:t>
      </w:r>
      <w:r>
        <w:fldChar w:fldCharType="begin"/>
      </w:r>
      <w:r>
        <w:instrText xml:space="preserve"> NOTEREF _Ref388865084 \h </w:instrText>
      </w:r>
      <w:r>
        <w:fldChar w:fldCharType="separate"/>
      </w:r>
      <w:r>
        <w:t>1</w:t>
      </w:r>
      <w:r>
        <w:fldChar w:fldCharType="end"/>
      </w:r>
      <w:r>
        <w:t>.</w:t>
      </w:r>
    </w:p>
  </w:footnote>
  <w:footnote w:id="45">
    <w:p w:rsidR="00251DAD" w:rsidRPr="00AA1ED9" w:rsidRDefault="00251DAD" w:rsidP="00226598">
      <w:pPr>
        <w:pStyle w:val="ODNONIKtreodnonika"/>
      </w:pPr>
      <w:r>
        <w:rPr>
          <w:rStyle w:val="Odwoanieprzypisudolnego"/>
        </w:rPr>
        <w:footnoteRef/>
      </w:r>
      <w:r>
        <w:rPr>
          <w:vertAlign w:val="superscript"/>
        </w:rPr>
        <w:t>)</w:t>
      </w:r>
      <w:r>
        <w:tab/>
        <w:t xml:space="preserve">W brzmieniu ustalonym przez art. 4 pkt 9 lit. c ustawy, o której mowa w odnośniku </w:t>
      </w:r>
      <w:r>
        <w:fldChar w:fldCharType="begin"/>
      </w:r>
      <w:r>
        <w:instrText xml:space="preserve"> NOTEREF _Ref388865084 \h </w:instrText>
      </w:r>
      <w:r>
        <w:fldChar w:fldCharType="separate"/>
      </w:r>
      <w:r>
        <w:t>1</w:t>
      </w:r>
      <w:r>
        <w:fldChar w:fldCharType="end"/>
      </w:r>
      <w:r>
        <w:t>.</w:t>
      </w:r>
    </w:p>
  </w:footnote>
  <w:footnote w:id="46">
    <w:p w:rsidR="00251DAD" w:rsidRPr="00AA1ED9" w:rsidRDefault="00251DAD" w:rsidP="00226598">
      <w:pPr>
        <w:pStyle w:val="ODNONIKtreodnonika"/>
      </w:pPr>
      <w:r>
        <w:rPr>
          <w:rStyle w:val="Odwoanieprzypisudolnego"/>
        </w:rPr>
        <w:footnoteRef/>
      </w:r>
      <w:r>
        <w:rPr>
          <w:vertAlign w:val="superscript"/>
        </w:rPr>
        <w:t>)</w:t>
      </w:r>
      <w:r>
        <w:tab/>
        <w:t xml:space="preserve">W brzmieniu ustalonym przez art. 4 pkt 10 lit. a ustawy, o której mowa w odnośniku </w:t>
      </w:r>
      <w:r>
        <w:fldChar w:fldCharType="begin"/>
      </w:r>
      <w:r>
        <w:instrText xml:space="preserve"> NOTEREF _Ref388865084 \h </w:instrText>
      </w:r>
      <w:r>
        <w:fldChar w:fldCharType="separate"/>
      </w:r>
      <w:r>
        <w:t>1</w:t>
      </w:r>
      <w:r>
        <w:fldChar w:fldCharType="end"/>
      </w:r>
      <w:r>
        <w:t>.</w:t>
      </w:r>
    </w:p>
  </w:footnote>
  <w:footnote w:id="47">
    <w:p w:rsidR="00251DAD" w:rsidRPr="00AA1ED9" w:rsidRDefault="00251DAD" w:rsidP="00226598">
      <w:pPr>
        <w:pStyle w:val="ODNONIKtreodnonika"/>
      </w:pPr>
      <w:r>
        <w:rPr>
          <w:rStyle w:val="Odwoanieprzypisudolnego"/>
        </w:rPr>
        <w:footnoteRef/>
      </w:r>
      <w:r>
        <w:rPr>
          <w:vertAlign w:val="superscript"/>
        </w:rPr>
        <w:t>)</w:t>
      </w:r>
      <w:r>
        <w:tab/>
        <w:t xml:space="preserve">Dodany przez art. 1 pkt 7 lit. a ustawy, o której mowa w odnośniku </w:t>
      </w:r>
      <w:r>
        <w:fldChar w:fldCharType="begin"/>
      </w:r>
      <w:r>
        <w:instrText xml:space="preserve"> NOTEREF _Ref388866871 \h </w:instrText>
      </w:r>
      <w:r>
        <w:fldChar w:fldCharType="separate"/>
      </w:r>
      <w:r>
        <w:t>2</w:t>
      </w:r>
      <w:r>
        <w:fldChar w:fldCharType="end"/>
      </w:r>
      <w:r>
        <w:t>.</w:t>
      </w:r>
    </w:p>
  </w:footnote>
  <w:footnote w:id="48">
    <w:p w:rsidR="00251DAD" w:rsidRPr="00C32540" w:rsidRDefault="00251DAD" w:rsidP="00226598">
      <w:pPr>
        <w:pStyle w:val="ODNONIKtreodnonika"/>
      </w:pPr>
      <w:r>
        <w:rPr>
          <w:rStyle w:val="Odwoanieprzypisudolnego"/>
        </w:rPr>
        <w:footnoteRef/>
      </w:r>
      <w:r>
        <w:rPr>
          <w:vertAlign w:val="superscript"/>
        </w:rPr>
        <w:t>)</w:t>
      </w:r>
      <w:r>
        <w:tab/>
        <w:t xml:space="preserve">Przez art. 1 pkt 8 ustawy, o której mowa w odnośniku </w:t>
      </w:r>
      <w:r>
        <w:fldChar w:fldCharType="begin"/>
      </w:r>
      <w:r>
        <w:instrText xml:space="preserve"> NOTEREF _Ref388865174 \h </w:instrText>
      </w:r>
      <w:r>
        <w:fldChar w:fldCharType="separate"/>
      </w:r>
      <w:r>
        <w:t>3</w:t>
      </w:r>
      <w:r>
        <w:fldChar w:fldCharType="end"/>
      </w:r>
      <w:r>
        <w:t>.</w:t>
      </w:r>
    </w:p>
  </w:footnote>
  <w:footnote w:id="49">
    <w:p w:rsidR="00251DAD" w:rsidRPr="00C32540" w:rsidRDefault="00251DAD" w:rsidP="00226598">
      <w:pPr>
        <w:pStyle w:val="ODNONIKtreodnonika"/>
      </w:pPr>
      <w:r>
        <w:rPr>
          <w:rStyle w:val="Odwoanieprzypisudolnego"/>
        </w:rPr>
        <w:footnoteRef/>
      </w:r>
      <w:r>
        <w:rPr>
          <w:vertAlign w:val="superscript"/>
        </w:rPr>
        <w:t>)</w:t>
      </w:r>
      <w:r>
        <w:tab/>
        <w:t xml:space="preserve">W brzmieniu ustalonym przez art. 1 pkt 7 lit. b ustawy, o której mowa w odnośniku </w:t>
      </w:r>
      <w:r>
        <w:fldChar w:fldCharType="begin"/>
      </w:r>
      <w:r>
        <w:instrText xml:space="preserve"> NOTEREF _Ref388866871 \h </w:instrText>
      </w:r>
      <w:r>
        <w:fldChar w:fldCharType="separate"/>
      </w:r>
      <w:r>
        <w:t>2</w:t>
      </w:r>
      <w:r>
        <w:fldChar w:fldCharType="end"/>
      </w:r>
      <w:r>
        <w:t>.</w:t>
      </w:r>
    </w:p>
  </w:footnote>
  <w:footnote w:id="50">
    <w:p w:rsidR="00251DAD" w:rsidRPr="00C32540" w:rsidRDefault="00251DAD" w:rsidP="00226598">
      <w:pPr>
        <w:pStyle w:val="ODNONIKtreodnonika"/>
      </w:pPr>
      <w:r>
        <w:rPr>
          <w:rStyle w:val="Odwoanieprzypisudolnego"/>
        </w:rPr>
        <w:footnoteRef/>
      </w:r>
      <w:r>
        <w:rPr>
          <w:vertAlign w:val="superscript"/>
        </w:rPr>
        <w:t>)</w:t>
      </w:r>
      <w:r>
        <w:tab/>
        <w:t xml:space="preserve">Dodany przez art. 4 pkt 10 lit. c ustawy, o której mowa w odnośniku </w:t>
      </w:r>
      <w:r>
        <w:fldChar w:fldCharType="begin"/>
      </w:r>
      <w:r>
        <w:instrText xml:space="preserve"> NOTEREF _Ref388865084 \h </w:instrText>
      </w:r>
      <w:r>
        <w:fldChar w:fldCharType="separate"/>
      </w:r>
      <w:r>
        <w:t>1</w:t>
      </w:r>
      <w:r>
        <w:fldChar w:fldCharType="end"/>
      </w:r>
      <w:r>
        <w:t>.</w:t>
      </w:r>
    </w:p>
  </w:footnote>
  <w:footnote w:id="51">
    <w:p w:rsidR="00251DAD" w:rsidRPr="00C32540" w:rsidRDefault="00251DAD" w:rsidP="00226598">
      <w:pPr>
        <w:pStyle w:val="ODNONIKtreodnonika"/>
      </w:pPr>
      <w:r>
        <w:rPr>
          <w:rStyle w:val="Odwoanieprzypisudolnego"/>
        </w:rPr>
        <w:footnoteRef/>
      </w:r>
      <w:r>
        <w:rPr>
          <w:vertAlign w:val="superscript"/>
        </w:rPr>
        <w:t>)</w:t>
      </w:r>
      <w:r>
        <w:tab/>
        <w:t xml:space="preserve">W brzmieniu ustalonym przez art. 1 pkt 7 lit. c ustawy, o której mowa w odnośniku </w:t>
      </w:r>
      <w:r>
        <w:fldChar w:fldCharType="begin"/>
      </w:r>
      <w:r>
        <w:instrText xml:space="preserve"> NOTEREF _Ref388866871 \h </w:instrText>
      </w:r>
      <w:r>
        <w:fldChar w:fldCharType="separate"/>
      </w:r>
      <w:r>
        <w:t>2</w:t>
      </w:r>
      <w:r>
        <w:fldChar w:fldCharType="end"/>
      </w:r>
      <w:r>
        <w:t>.</w:t>
      </w:r>
    </w:p>
  </w:footnote>
  <w:footnote w:id="52">
    <w:p w:rsidR="00251DAD" w:rsidRPr="00C32540" w:rsidRDefault="00251DAD" w:rsidP="00226598">
      <w:pPr>
        <w:pStyle w:val="ODNONIKtreodnonika"/>
      </w:pPr>
      <w:r>
        <w:rPr>
          <w:rStyle w:val="Odwoanieprzypisudolnego"/>
        </w:rPr>
        <w:footnoteRef/>
      </w:r>
      <w:r>
        <w:rPr>
          <w:vertAlign w:val="superscript"/>
        </w:rPr>
        <w:t>)</w:t>
      </w:r>
      <w:r>
        <w:tab/>
        <w:t xml:space="preserve">Dodany przez art. 1 pkt 7 lit. d ustawy, o której mowa w odnośniku </w:t>
      </w:r>
      <w:r>
        <w:fldChar w:fldCharType="begin"/>
      </w:r>
      <w:r>
        <w:instrText xml:space="preserve"> NOTEREF _Ref388866871 \h </w:instrText>
      </w:r>
      <w:r>
        <w:fldChar w:fldCharType="separate"/>
      </w:r>
      <w:r>
        <w:t>2</w:t>
      </w:r>
      <w:r>
        <w:fldChar w:fldCharType="end"/>
      </w:r>
      <w:r>
        <w:t>.</w:t>
      </w:r>
    </w:p>
  </w:footnote>
  <w:footnote w:id="53">
    <w:p w:rsidR="00251DAD" w:rsidRPr="00C32540" w:rsidRDefault="00251DAD" w:rsidP="00226598">
      <w:pPr>
        <w:pStyle w:val="ODNONIKtreodnonika"/>
      </w:pPr>
      <w:r>
        <w:rPr>
          <w:rStyle w:val="Odwoanieprzypisudolnego"/>
        </w:rPr>
        <w:footnoteRef/>
      </w:r>
      <w:r>
        <w:rPr>
          <w:vertAlign w:val="superscript"/>
        </w:rPr>
        <w:t>)</w:t>
      </w:r>
      <w:r>
        <w:tab/>
        <w:t xml:space="preserve">W brzmieniu ustalonym przez art. 1 pkt 7 lit. e ustawy, o której mowa w odnośniku </w:t>
      </w:r>
      <w:r>
        <w:fldChar w:fldCharType="begin"/>
      </w:r>
      <w:r>
        <w:instrText xml:space="preserve"> NOTEREF _Ref388866871 \h </w:instrText>
      </w:r>
      <w:r>
        <w:fldChar w:fldCharType="separate"/>
      </w:r>
      <w:r>
        <w:t>2</w:t>
      </w:r>
      <w:r>
        <w:fldChar w:fldCharType="end"/>
      </w:r>
      <w:r>
        <w:t>.</w:t>
      </w:r>
    </w:p>
  </w:footnote>
  <w:footnote w:id="54">
    <w:p w:rsidR="00251DAD" w:rsidRPr="00C32540" w:rsidRDefault="00251DAD" w:rsidP="00226598">
      <w:pPr>
        <w:pStyle w:val="ODNONIKtreodnonika"/>
      </w:pPr>
      <w:r>
        <w:rPr>
          <w:rStyle w:val="Odwoanieprzypisudolnego"/>
        </w:rPr>
        <w:footnoteRef/>
      </w:r>
      <w:r>
        <w:rPr>
          <w:vertAlign w:val="superscript"/>
        </w:rPr>
        <w:t>)</w:t>
      </w:r>
      <w:r>
        <w:tab/>
        <w:t xml:space="preserve">Dodany przez art. 1 pkt 9 ustawy, o której mowa w odnośniku </w:t>
      </w:r>
      <w:r>
        <w:fldChar w:fldCharType="begin"/>
      </w:r>
      <w:r>
        <w:instrText xml:space="preserve"> NOTEREF _Ref388865174 \h </w:instrText>
      </w:r>
      <w:r>
        <w:fldChar w:fldCharType="separate"/>
      </w:r>
      <w:r>
        <w:t>3</w:t>
      </w:r>
      <w:r>
        <w:fldChar w:fldCharType="end"/>
      </w:r>
      <w:r>
        <w:t>.</w:t>
      </w:r>
    </w:p>
  </w:footnote>
  <w:footnote w:id="55">
    <w:p w:rsidR="00251DAD" w:rsidRPr="00C32540" w:rsidRDefault="00251DAD" w:rsidP="00226598">
      <w:pPr>
        <w:pStyle w:val="ODNONIKtreodnonika"/>
      </w:pPr>
      <w:r>
        <w:rPr>
          <w:rStyle w:val="Odwoanieprzypisudolnego"/>
        </w:rPr>
        <w:footnoteRef/>
      </w:r>
      <w:r>
        <w:rPr>
          <w:vertAlign w:val="superscript"/>
        </w:rPr>
        <w:t>)</w:t>
      </w:r>
      <w:r>
        <w:tab/>
        <w:t xml:space="preserve">W brzmieniu ustalonym przez art. 1 pkt 8 ustawy, o której mowa w odnośniku </w:t>
      </w:r>
      <w:r>
        <w:fldChar w:fldCharType="begin"/>
      </w:r>
      <w:r>
        <w:instrText xml:space="preserve"> NOTEREF _Ref388866871 \h </w:instrText>
      </w:r>
      <w:r>
        <w:fldChar w:fldCharType="separate"/>
      </w:r>
      <w:r>
        <w:t>2</w:t>
      </w:r>
      <w:r>
        <w:fldChar w:fldCharType="end"/>
      </w:r>
      <w:r>
        <w:t>.</w:t>
      </w:r>
    </w:p>
  </w:footnote>
  <w:footnote w:id="56">
    <w:p w:rsidR="00251DAD" w:rsidRPr="00C32540" w:rsidRDefault="00251DAD" w:rsidP="00226598">
      <w:pPr>
        <w:pStyle w:val="ODNONIKtreodnonika"/>
      </w:pPr>
      <w:r>
        <w:rPr>
          <w:rStyle w:val="Odwoanieprzypisudolnego"/>
        </w:rPr>
        <w:footnoteRef/>
      </w:r>
      <w:r>
        <w:rPr>
          <w:vertAlign w:val="superscript"/>
        </w:rPr>
        <w:t>)</w:t>
      </w:r>
      <w:r>
        <w:tab/>
        <w:t xml:space="preserve">Dodany przez art. 1 pkt 9 ustawy, o której mowa w odnośniku </w:t>
      </w:r>
      <w:r>
        <w:fldChar w:fldCharType="begin"/>
      </w:r>
      <w:r>
        <w:instrText xml:space="preserve"> NOTEREF _Ref388866871 \h </w:instrText>
      </w:r>
      <w:r>
        <w:fldChar w:fldCharType="separate"/>
      </w:r>
      <w:r>
        <w:t>2</w:t>
      </w:r>
      <w:r>
        <w:fldChar w:fldCharType="end"/>
      </w:r>
      <w:r>
        <w:t>.</w:t>
      </w:r>
    </w:p>
  </w:footnote>
  <w:footnote w:id="57">
    <w:p w:rsidR="00251DAD" w:rsidRPr="00A37337" w:rsidRDefault="00251DAD" w:rsidP="00226598">
      <w:pPr>
        <w:pStyle w:val="ODNONIKtreodnonika"/>
      </w:pPr>
      <w:r>
        <w:rPr>
          <w:rStyle w:val="Odwoanieprzypisudolnego"/>
        </w:rPr>
        <w:footnoteRef/>
      </w:r>
      <w:r>
        <w:rPr>
          <w:vertAlign w:val="superscript"/>
        </w:rPr>
        <w:t>)</w:t>
      </w:r>
      <w:r w:rsidRPr="00460F73">
        <w:t xml:space="preserve"> </w:t>
      </w:r>
      <w:r>
        <w:tab/>
        <w:t>Zmiany tekstu jednolitego wymienionej ustawy zostały ogłoszone w Dz. U. z 2013 r. poz. 938 i 1646 oraz z 2014 r. poz. 379, 911, 1146 i 1626.</w:t>
      </w:r>
    </w:p>
  </w:footnote>
  <w:footnote w:id="58">
    <w:p w:rsidR="00251DAD" w:rsidRPr="00295775" w:rsidRDefault="00251DAD" w:rsidP="00226598">
      <w:pPr>
        <w:pStyle w:val="ODNONIKtreodnonika"/>
      </w:pPr>
      <w:r>
        <w:rPr>
          <w:rStyle w:val="Odwoanieprzypisudolnego"/>
        </w:rPr>
        <w:footnoteRef/>
      </w:r>
      <w:r>
        <w:rPr>
          <w:vertAlign w:val="superscript"/>
        </w:rPr>
        <w:t>)</w:t>
      </w:r>
      <w:r>
        <w:tab/>
        <w:t xml:space="preserve">Dodany przez art. 1 pkt 10 ustawy, o której mowa w odnośniku </w:t>
      </w:r>
      <w:r>
        <w:fldChar w:fldCharType="begin"/>
      </w:r>
      <w:r>
        <w:instrText xml:space="preserve"> NOTEREF _Ref388865174 \h </w:instrText>
      </w:r>
      <w:r>
        <w:fldChar w:fldCharType="separate"/>
      </w:r>
      <w:r>
        <w:t>3</w:t>
      </w:r>
      <w:r>
        <w:fldChar w:fldCharType="end"/>
      </w:r>
      <w:r>
        <w:t>.</w:t>
      </w:r>
    </w:p>
  </w:footnote>
  <w:footnote w:id="59">
    <w:p w:rsidR="00251DAD" w:rsidRPr="00295775" w:rsidRDefault="00251DAD" w:rsidP="00226598">
      <w:pPr>
        <w:pStyle w:val="ODNONIKtreodnonika"/>
      </w:pPr>
      <w:r>
        <w:rPr>
          <w:rStyle w:val="Odwoanieprzypisudolnego"/>
        </w:rPr>
        <w:footnoteRef/>
      </w:r>
      <w:r>
        <w:rPr>
          <w:vertAlign w:val="superscript"/>
        </w:rPr>
        <w:t>)</w:t>
      </w:r>
      <w:r>
        <w:tab/>
        <w:t xml:space="preserve">Rozdział dodany przez art. 1 pkt 10 ustawy, o której mowa w odnośniku </w:t>
      </w:r>
      <w:r>
        <w:fldChar w:fldCharType="begin"/>
      </w:r>
      <w:r>
        <w:instrText xml:space="preserve"> NOTEREF _Ref388866871 \h </w:instrText>
      </w:r>
      <w:r>
        <w:fldChar w:fldCharType="separate"/>
      </w:r>
      <w:r>
        <w:t>2</w:t>
      </w:r>
      <w:r>
        <w:fldChar w:fldCharType="end"/>
      </w:r>
      <w:r>
        <w:t>.</w:t>
      </w:r>
    </w:p>
  </w:footnote>
  <w:footnote w:id="60">
    <w:p w:rsidR="00251DAD" w:rsidRPr="00295775" w:rsidRDefault="00251DAD" w:rsidP="00226598">
      <w:pPr>
        <w:pStyle w:val="ODNONIKtreodnonika"/>
      </w:pPr>
      <w:r>
        <w:rPr>
          <w:rStyle w:val="Odwoanieprzypisudolnego"/>
        </w:rPr>
        <w:footnoteRef/>
      </w:r>
      <w:r>
        <w:rPr>
          <w:vertAlign w:val="superscript"/>
        </w:rPr>
        <w:t>)</w:t>
      </w:r>
      <w:r>
        <w:tab/>
        <w:t xml:space="preserve">W brzmieniu ustalonym przez art. 1 pkt 11 ustawy, o której mowa w odnośniku </w:t>
      </w:r>
      <w:r>
        <w:fldChar w:fldCharType="begin"/>
      </w:r>
      <w:r>
        <w:instrText xml:space="preserve"> NOTEREF _Ref388866871 \h </w:instrText>
      </w:r>
      <w:r>
        <w:fldChar w:fldCharType="separate"/>
      </w:r>
      <w:r>
        <w:t>2</w:t>
      </w:r>
      <w:r>
        <w:fldChar w:fldCharType="end"/>
      </w:r>
      <w:r>
        <w:t>.</w:t>
      </w:r>
    </w:p>
  </w:footnote>
  <w:footnote w:id="61">
    <w:p w:rsidR="00251DAD" w:rsidRPr="001955F4" w:rsidRDefault="00251DAD" w:rsidP="00226598">
      <w:pPr>
        <w:pStyle w:val="ODNONIKtreodnonika"/>
      </w:pPr>
      <w:r>
        <w:rPr>
          <w:rStyle w:val="Odwoanieprzypisudolnego"/>
        </w:rPr>
        <w:footnoteRef/>
      </w:r>
      <w:r>
        <w:rPr>
          <w:vertAlign w:val="superscript"/>
        </w:rPr>
        <w:t>)</w:t>
      </w:r>
      <w:r>
        <w:tab/>
        <w:t xml:space="preserve">Rozdział dodany przez art. 4 pkt 11 ustawy, o której mowa w odnośniku </w:t>
      </w:r>
      <w:r>
        <w:fldChar w:fldCharType="begin"/>
      </w:r>
      <w:r>
        <w:instrText xml:space="preserve"> NOTEREF _Ref388865084 \h </w:instrText>
      </w:r>
      <w:r>
        <w:fldChar w:fldCharType="separate"/>
      </w:r>
      <w:r>
        <w:t>1</w:t>
      </w:r>
      <w:r>
        <w:fldChar w:fldCharType="end"/>
      </w:r>
      <w:r>
        <w:t>.</w:t>
      </w:r>
    </w:p>
  </w:footnote>
  <w:footnote w:id="62">
    <w:p w:rsidR="00251DAD" w:rsidRPr="001955F4" w:rsidRDefault="00251DAD" w:rsidP="00226598">
      <w:pPr>
        <w:pStyle w:val="ODNONIKtreodnonika"/>
      </w:pPr>
      <w:r>
        <w:rPr>
          <w:rStyle w:val="Odwoanieprzypisudolnego"/>
        </w:rPr>
        <w:footnoteRef/>
      </w:r>
      <w:r>
        <w:rPr>
          <w:vertAlign w:val="superscript"/>
        </w:rPr>
        <w:t>)</w:t>
      </w:r>
      <w:r>
        <w:tab/>
        <w:t xml:space="preserve">Tytuł rozdziału w brzmieniu ustalonym przez art. 1 pkt 11 ustawy, o której mowa w odnośniku </w:t>
      </w:r>
      <w:r>
        <w:fldChar w:fldCharType="begin"/>
      </w:r>
      <w:r>
        <w:instrText xml:space="preserve"> NOTEREF _Ref388865174 \h </w:instrText>
      </w:r>
      <w:r>
        <w:fldChar w:fldCharType="separate"/>
      </w:r>
      <w:r>
        <w:t>3</w:t>
      </w:r>
      <w:r>
        <w:fldChar w:fldCharType="end"/>
      </w:r>
      <w:r>
        <w:t>.</w:t>
      </w:r>
    </w:p>
  </w:footnote>
  <w:footnote w:id="63">
    <w:p w:rsidR="00251DAD" w:rsidRPr="001955F4" w:rsidRDefault="00251DAD" w:rsidP="00226598">
      <w:pPr>
        <w:pStyle w:val="ODNONIKtreodnonika"/>
      </w:pPr>
      <w:r>
        <w:rPr>
          <w:rStyle w:val="Odwoanieprzypisudolnego"/>
        </w:rPr>
        <w:footnoteRef/>
      </w:r>
      <w:r>
        <w:rPr>
          <w:vertAlign w:val="superscript"/>
        </w:rPr>
        <w:t>)</w:t>
      </w:r>
      <w:r>
        <w:tab/>
        <w:t xml:space="preserve">W brzmieniu ustalonym przez art. 1 pkt 12 ustawy, o której mowa w odnośniku </w:t>
      </w:r>
      <w:r>
        <w:fldChar w:fldCharType="begin"/>
      </w:r>
      <w:r>
        <w:instrText xml:space="preserve"> NOTEREF _Ref388865174 \h </w:instrText>
      </w:r>
      <w:r>
        <w:fldChar w:fldCharType="separate"/>
      </w:r>
      <w:r>
        <w:t>3</w:t>
      </w:r>
      <w:r>
        <w:fldChar w:fldCharType="end"/>
      </w:r>
      <w:r>
        <w:t>.</w:t>
      </w:r>
    </w:p>
  </w:footnote>
  <w:footnote w:id="64">
    <w:p w:rsidR="00251DAD" w:rsidRPr="00F15B43" w:rsidRDefault="00251DAD" w:rsidP="00226598">
      <w:pPr>
        <w:pStyle w:val="ODNONIKtreodnonika"/>
      </w:pPr>
      <w:r>
        <w:rPr>
          <w:rStyle w:val="Odwoanieprzypisudolnego"/>
        </w:rPr>
        <w:footnoteRef/>
      </w:r>
      <w:r>
        <w:rPr>
          <w:vertAlign w:val="superscript"/>
        </w:rPr>
        <w:t>)</w:t>
      </w:r>
      <w:r>
        <w:tab/>
        <w:t xml:space="preserve">W brzmieniu ustalonym przez art. 1 pkt 13 lit. a ustawy, o której mowa w odnośniku </w:t>
      </w:r>
      <w:r>
        <w:fldChar w:fldCharType="begin"/>
      </w:r>
      <w:r>
        <w:instrText xml:space="preserve"> NOTEREF _Ref388865174 \h </w:instrText>
      </w:r>
      <w:r>
        <w:fldChar w:fldCharType="separate"/>
      </w:r>
      <w:r>
        <w:t>3</w:t>
      </w:r>
      <w:r>
        <w:fldChar w:fldCharType="end"/>
      </w:r>
      <w:r>
        <w:t>.</w:t>
      </w:r>
    </w:p>
  </w:footnote>
  <w:footnote w:id="65">
    <w:p w:rsidR="00251DAD" w:rsidRPr="00F15B43" w:rsidRDefault="00251DAD" w:rsidP="00226598">
      <w:pPr>
        <w:pStyle w:val="ODNONIKtreodnonika"/>
      </w:pPr>
      <w:r>
        <w:rPr>
          <w:rStyle w:val="Odwoanieprzypisudolnego"/>
        </w:rPr>
        <w:footnoteRef/>
      </w:r>
      <w:r>
        <w:rPr>
          <w:vertAlign w:val="superscript"/>
        </w:rPr>
        <w:t>)</w:t>
      </w:r>
      <w:r>
        <w:tab/>
        <w:t xml:space="preserve">Przez art. 1 pkt 13 lit. b ustawy, o której mowa w odnośniku </w:t>
      </w:r>
      <w:r>
        <w:fldChar w:fldCharType="begin"/>
      </w:r>
      <w:r>
        <w:instrText xml:space="preserve"> NOTEREF _Ref388865174 \h </w:instrText>
      </w:r>
      <w:r>
        <w:fldChar w:fldCharType="separate"/>
      </w:r>
      <w:r>
        <w:t>3</w:t>
      </w:r>
      <w:r>
        <w:fldChar w:fldCharType="end"/>
      </w:r>
      <w:r>
        <w:t>.</w:t>
      </w:r>
    </w:p>
  </w:footnote>
  <w:footnote w:id="66">
    <w:p w:rsidR="00251DAD" w:rsidRPr="00F15B43" w:rsidRDefault="00251DAD" w:rsidP="00226598">
      <w:pPr>
        <w:pStyle w:val="ODNONIKtreodnonika"/>
      </w:pPr>
      <w:r>
        <w:rPr>
          <w:rStyle w:val="Odwoanieprzypisudolnego"/>
        </w:rPr>
        <w:footnoteRef/>
      </w:r>
      <w:r>
        <w:rPr>
          <w:vertAlign w:val="superscript"/>
        </w:rPr>
        <w:t>)</w:t>
      </w:r>
      <w:r>
        <w:tab/>
        <w:t xml:space="preserve">W brzmieniu ustalonym przez art. 3 pkt 2 ustawy, o której mowa w odnośniku </w:t>
      </w:r>
      <w:r>
        <w:fldChar w:fldCharType="begin"/>
      </w:r>
      <w:r>
        <w:instrText xml:space="preserve"> NOTEREF _Ref388879028 \h </w:instrText>
      </w:r>
      <w:r>
        <w:fldChar w:fldCharType="separate"/>
      </w:r>
      <w:r>
        <w:t>35</w:t>
      </w:r>
      <w:r>
        <w:fldChar w:fldCharType="end"/>
      </w:r>
      <w:r>
        <w:t>.</w:t>
      </w:r>
    </w:p>
  </w:footnote>
  <w:footnote w:id="67">
    <w:p w:rsidR="00251DAD" w:rsidRPr="00F15B43" w:rsidRDefault="00251DAD" w:rsidP="00226598">
      <w:pPr>
        <w:pStyle w:val="ODNONIKtreodnonika"/>
      </w:pPr>
      <w:r>
        <w:rPr>
          <w:rStyle w:val="Odwoanieprzypisudolnego"/>
        </w:rPr>
        <w:footnoteRef/>
      </w:r>
      <w:r>
        <w:rPr>
          <w:vertAlign w:val="superscript"/>
        </w:rPr>
        <w:t>)</w:t>
      </w:r>
      <w:r>
        <w:tab/>
        <w:t xml:space="preserve">W brzmieniu ustalonym przez art. 1 pkt 14 ustawy, o której mowa w odnośniku </w:t>
      </w:r>
      <w:r>
        <w:fldChar w:fldCharType="begin"/>
      </w:r>
      <w:r>
        <w:instrText xml:space="preserve"> NOTEREF _Ref388865174 \h </w:instrText>
      </w:r>
      <w:r>
        <w:fldChar w:fldCharType="separate"/>
      </w:r>
      <w:r>
        <w:t>3</w:t>
      </w:r>
      <w:r>
        <w:fldChar w:fldCharType="end"/>
      </w:r>
      <w:r>
        <w:t>.</w:t>
      </w:r>
    </w:p>
  </w:footnote>
  <w:footnote w:id="68">
    <w:p w:rsidR="00251DAD" w:rsidRPr="00716884" w:rsidRDefault="00251DAD" w:rsidP="00226598">
      <w:pPr>
        <w:pStyle w:val="ODNONIKtreodnonika"/>
      </w:pPr>
      <w:r>
        <w:rPr>
          <w:rStyle w:val="Odwoanieprzypisudolnego"/>
        </w:rPr>
        <w:footnoteRef/>
      </w:r>
      <w:r>
        <w:rPr>
          <w:vertAlign w:val="superscript"/>
        </w:rPr>
        <w:t>)</w:t>
      </w:r>
      <w:r>
        <w:tab/>
        <w:t xml:space="preserve">Dodany przez art. 1 pkt 15 ustawy, o której mowa w odnośniku </w:t>
      </w:r>
      <w:r>
        <w:fldChar w:fldCharType="begin"/>
      </w:r>
      <w:r>
        <w:instrText xml:space="preserve"> NOTEREF _Ref388865174 \h </w:instrText>
      </w:r>
      <w:r>
        <w:fldChar w:fldCharType="separate"/>
      </w:r>
      <w:r>
        <w:t>3</w:t>
      </w:r>
      <w:r>
        <w:fldChar w:fldCharType="end"/>
      </w:r>
      <w:r>
        <w:t>.</w:t>
      </w:r>
    </w:p>
  </w:footnote>
  <w:footnote w:id="69">
    <w:p w:rsidR="00251DAD" w:rsidRPr="00716884" w:rsidRDefault="00251DAD" w:rsidP="00226598">
      <w:pPr>
        <w:pStyle w:val="ODNONIKtreodnonika"/>
      </w:pPr>
      <w:r>
        <w:rPr>
          <w:rStyle w:val="Odwoanieprzypisudolnego"/>
        </w:rPr>
        <w:footnoteRef/>
      </w:r>
      <w:r>
        <w:rPr>
          <w:vertAlign w:val="superscript"/>
        </w:rPr>
        <w:t>)</w:t>
      </w:r>
      <w:r>
        <w:tab/>
        <w:t xml:space="preserve">Rozdział dodany przez art. 1 pkt 16 ustawy, o której mowa w odnośniku </w:t>
      </w:r>
      <w:r>
        <w:fldChar w:fldCharType="begin"/>
      </w:r>
      <w:r>
        <w:instrText xml:space="preserve"> NOTEREF _Ref388865174 \h </w:instrText>
      </w:r>
      <w:r>
        <w:fldChar w:fldCharType="separate"/>
      </w:r>
      <w:r>
        <w:t>3</w:t>
      </w:r>
      <w:r>
        <w:fldChar w:fldCharType="end"/>
      </w:r>
      <w:r>
        <w:t>.</w:t>
      </w:r>
    </w:p>
  </w:footnote>
  <w:footnote w:id="70">
    <w:p w:rsidR="00251DAD" w:rsidRPr="0007546D" w:rsidRDefault="00251DAD" w:rsidP="00226598">
      <w:pPr>
        <w:pStyle w:val="ODNONIKtreodnonika"/>
      </w:pPr>
      <w:r>
        <w:rPr>
          <w:rStyle w:val="Odwoanieprzypisudolnego"/>
        </w:rPr>
        <w:footnoteRef/>
      </w:r>
      <w:r>
        <w:rPr>
          <w:vertAlign w:val="superscript"/>
        </w:rPr>
        <w:t>)</w:t>
      </w:r>
      <w:r>
        <w:tab/>
        <w:t xml:space="preserve">W brzmieniu ustalonym przez art. 4 pkt 12 ustawy, o której mowa w odnośniku </w:t>
      </w:r>
      <w:r>
        <w:fldChar w:fldCharType="begin"/>
      </w:r>
      <w:r>
        <w:instrText xml:space="preserve"> NOTEREF _Ref388865084 \h </w:instrText>
      </w:r>
      <w:r>
        <w:fldChar w:fldCharType="separate"/>
      </w:r>
      <w:r>
        <w:t>1</w:t>
      </w:r>
      <w:r>
        <w:fldChar w:fldCharType="end"/>
      </w:r>
      <w:r>
        <w:t>.</w:t>
      </w:r>
    </w:p>
  </w:footnote>
  <w:footnote w:id="71">
    <w:p w:rsidR="00251DAD" w:rsidRPr="0007546D" w:rsidRDefault="00251DAD" w:rsidP="00226598">
      <w:pPr>
        <w:pStyle w:val="ODNONIKtreodnonika"/>
      </w:pPr>
      <w:r>
        <w:rPr>
          <w:rStyle w:val="Odwoanieprzypisudolnego"/>
        </w:rPr>
        <w:footnoteRef/>
      </w:r>
      <w:r>
        <w:rPr>
          <w:vertAlign w:val="superscript"/>
        </w:rPr>
        <w:t>)</w:t>
      </w:r>
      <w:r>
        <w:tab/>
        <w:t xml:space="preserve">Przez art. 1 pkt 17 ustawy, o której mowa w odnośniku </w:t>
      </w:r>
      <w:r>
        <w:fldChar w:fldCharType="begin"/>
      </w:r>
      <w:r>
        <w:instrText xml:space="preserve"> NOTEREF _Ref388865174 \h </w:instrText>
      </w:r>
      <w:r>
        <w:fldChar w:fldCharType="separate"/>
      </w:r>
      <w:r>
        <w:t>3</w:t>
      </w:r>
      <w:r>
        <w:fldChar w:fldCharType="end"/>
      </w:r>
      <w:r>
        <w:t>.</w:t>
      </w:r>
    </w:p>
  </w:footnote>
  <w:footnote w:id="72">
    <w:p w:rsidR="00251DAD" w:rsidRPr="002D537A" w:rsidRDefault="00251DAD" w:rsidP="00226598">
      <w:pPr>
        <w:pStyle w:val="ODNONIKtreodnonika"/>
      </w:pPr>
      <w:r>
        <w:rPr>
          <w:rStyle w:val="Odwoanieprzypisudolnego"/>
        </w:rPr>
        <w:footnoteRef/>
      </w:r>
      <w:r>
        <w:rPr>
          <w:vertAlign w:val="superscript"/>
        </w:rPr>
        <w:t>)</w:t>
      </w:r>
      <w:r>
        <w:tab/>
        <w:t xml:space="preserve">W brzmieniu ustalonym przez art. 1 pkt 12 ustawy, o której mowa w odnośniku </w:t>
      </w:r>
      <w:r>
        <w:fldChar w:fldCharType="begin"/>
      </w:r>
      <w:r>
        <w:instrText xml:space="preserve"> NOTEREF _Ref388866871 \h </w:instrText>
      </w:r>
      <w:r>
        <w:fldChar w:fldCharType="separate"/>
      </w:r>
      <w:r>
        <w:t>2</w:t>
      </w:r>
      <w:r>
        <w:fldChar w:fldCharType="end"/>
      </w:r>
      <w:r>
        <w:t>.</w:t>
      </w:r>
    </w:p>
  </w:footnote>
  <w:footnote w:id="73">
    <w:p w:rsidR="00251DAD" w:rsidRPr="007772F8" w:rsidRDefault="00251DAD" w:rsidP="00226598">
      <w:pPr>
        <w:pStyle w:val="ODNONIKtreodnonika"/>
      </w:pPr>
      <w:r>
        <w:rPr>
          <w:rStyle w:val="Odwoanieprzypisudolnego"/>
        </w:rPr>
        <w:footnoteRef/>
      </w:r>
      <w:r>
        <w:rPr>
          <w:vertAlign w:val="superscript"/>
        </w:rPr>
        <w:t>)</w:t>
      </w:r>
      <w:r>
        <w:tab/>
        <w:t xml:space="preserve">Dodany przez art. 1 pkt 19 lit. a ustawy, o której mowa w odnośniku </w:t>
      </w:r>
      <w:r>
        <w:fldChar w:fldCharType="begin"/>
      </w:r>
      <w:r>
        <w:instrText xml:space="preserve"> NOTEREF _Ref388865174 \h </w:instrText>
      </w:r>
      <w:r>
        <w:fldChar w:fldCharType="separate"/>
      </w:r>
      <w:r>
        <w:t>3</w:t>
      </w:r>
      <w:r>
        <w:fldChar w:fldCharType="end"/>
      </w:r>
      <w:r>
        <w:t>.</w:t>
      </w:r>
    </w:p>
  </w:footnote>
  <w:footnote w:id="74">
    <w:p w:rsidR="00251DAD" w:rsidRPr="007772F8" w:rsidRDefault="00251DAD" w:rsidP="00226598">
      <w:pPr>
        <w:pStyle w:val="ODNONIKtreodnonika"/>
      </w:pPr>
      <w:r>
        <w:rPr>
          <w:rStyle w:val="Odwoanieprzypisudolnego"/>
        </w:rPr>
        <w:footnoteRef/>
      </w:r>
      <w:r>
        <w:rPr>
          <w:vertAlign w:val="superscript"/>
        </w:rPr>
        <w:t>)</w:t>
      </w:r>
      <w:r>
        <w:tab/>
        <w:t xml:space="preserve">Dodany przez art. 1 pkt 19 lit. b ustawy, o której mowa w odnośniku </w:t>
      </w:r>
      <w:r>
        <w:fldChar w:fldCharType="begin"/>
      </w:r>
      <w:r>
        <w:instrText xml:space="preserve"> NOTEREF _Ref388865174 \h </w:instrText>
      </w:r>
      <w:r>
        <w:fldChar w:fldCharType="separate"/>
      </w:r>
      <w:r>
        <w:t>3</w:t>
      </w:r>
      <w:r>
        <w:fldChar w:fldCharType="end"/>
      </w:r>
      <w:r>
        <w:t xml:space="preserve">; w brzmieniu ustalonym przez art. 4 pkt 13 ustawy, o której mowa w odnośniku </w:t>
      </w:r>
      <w:r>
        <w:fldChar w:fldCharType="begin"/>
      </w:r>
      <w:r>
        <w:instrText xml:space="preserve"> NOTEREF _Ref388865084 \h </w:instrText>
      </w:r>
      <w:r>
        <w:fldChar w:fldCharType="separate"/>
      </w:r>
      <w:r>
        <w:t>1</w:t>
      </w:r>
      <w:r>
        <w:fldChar w:fldCharType="end"/>
      </w:r>
      <w:r>
        <w:t>.</w:t>
      </w:r>
    </w:p>
  </w:footnote>
  <w:footnote w:id="75">
    <w:p w:rsidR="00251DAD" w:rsidRDefault="00251DAD" w:rsidP="00226598">
      <w:pPr>
        <w:pStyle w:val="ODNONIKtreodnonika"/>
      </w:pPr>
      <w:r>
        <w:rPr>
          <w:rStyle w:val="Odwoanieprzypisudolnego"/>
        </w:rPr>
        <w:footnoteRef/>
      </w:r>
      <w:r>
        <w:rPr>
          <w:vertAlign w:val="superscript"/>
        </w:rPr>
        <w:t>)</w:t>
      </w:r>
      <w:r>
        <w:tab/>
        <w:t xml:space="preserve">Dodany przez art. 1 pkt 13 ustawy, o której mowa w odnośniku </w:t>
      </w:r>
      <w:r>
        <w:fldChar w:fldCharType="begin"/>
      </w:r>
      <w:r>
        <w:instrText xml:space="preserve"> NOTEREF _Ref388866871 \h </w:instrText>
      </w:r>
      <w:r>
        <w:fldChar w:fldCharType="separate"/>
      </w:r>
      <w:r>
        <w:t>2</w:t>
      </w:r>
      <w:r>
        <w:fldChar w:fldCharType="end"/>
      </w:r>
      <w:r>
        <w:t xml:space="preserve">. </w:t>
      </w:r>
    </w:p>
  </w:footnote>
  <w:footnote w:id="76">
    <w:p w:rsidR="00251DAD" w:rsidRPr="007772F8" w:rsidRDefault="00251DAD" w:rsidP="00226598">
      <w:pPr>
        <w:pStyle w:val="ODNONIKtreodnonika"/>
      </w:pPr>
      <w:r>
        <w:rPr>
          <w:rStyle w:val="Odwoanieprzypisudolnego"/>
        </w:rPr>
        <w:footnoteRef/>
      </w:r>
      <w:r>
        <w:rPr>
          <w:vertAlign w:val="superscript"/>
        </w:rPr>
        <w:t>)</w:t>
      </w:r>
      <w:r>
        <w:tab/>
        <w:t xml:space="preserve">W brzmieniu ustalonym przez art. 1 pkt 19 lit. c ustawy, o której mowa w odnośniku </w:t>
      </w:r>
      <w:r>
        <w:fldChar w:fldCharType="begin"/>
      </w:r>
      <w:r>
        <w:instrText xml:space="preserve"> NOTEREF _Ref388865174 \h </w:instrText>
      </w:r>
      <w:r>
        <w:fldChar w:fldCharType="separate"/>
      </w:r>
      <w:r>
        <w:t>3</w:t>
      </w:r>
      <w:r>
        <w:fldChar w:fldCharType="end"/>
      </w:r>
      <w:r>
        <w:t>.</w:t>
      </w:r>
    </w:p>
  </w:footnote>
  <w:footnote w:id="77">
    <w:p w:rsidR="00251DAD" w:rsidRPr="007772F8" w:rsidRDefault="00251DAD" w:rsidP="00226598">
      <w:pPr>
        <w:pStyle w:val="ODNONIKtreodnonika"/>
      </w:pPr>
      <w:r>
        <w:rPr>
          <w:rStyle w:val="Odwoanieprzypisudolnego"/>
        </w:rPr>
        <w:footnoteRef/>
      </w:r>
      <w:r>
        <w:rPr>
          <w:vertAlign w:val="superscript"/>
        </w:rPr>
        <w:t>)</w:t>
      </w:r>
      <w:r>
        <w:tab/>
        <w:t>Zmiany tekstu jednolitego wymienionej ustawy zostały ogłoszone w Dz. U. z 2012 r. poz. 1166 i 1385 oraz z 2013 r. poz. 70, 1012, 1036 i 1567.</w:t>
      </w:r>
    </w:p>
  </w:footnote>
  <w:footnote w:id="78">
    <w:p w:rsidR="00251DAD" w:rsidRPr="0030103A" w:rsidRDefault="00251DAD" w:rsidP="00226598">
      <w:pPr>
        <w:pStyle w:val="ODNONIKtreodnonika"/>
      </w:pPr>
      <w:r>
        <w:rPr>
          <w:rStyle w:val="Odwoanieprzypisudolnego"/>
        </w:rPr>
        <w:footnoteRef/>
      </w:r>
      <w:r>
        <w:rPr>
          <w:vertAlign w:val="superscript"/>
        </w:rPr>
        <w:t>)</w:t>
      </w:r>
      <w:r>
        <w:tab/>
        <w:t xml:space="preserve">W brzmieniu ustalonym przez art. 4 pkt 14 ustawy, o której mowa w odnośniku </w:t>
      </w:r>
      <w:r>
        <w:fldChar w:fldCharType="begin"/>
      </w:r>
      <w:r>
        <w:instrText xml:space="preserve"> NOTEREF _Ref388865084 \h </w:instrText>
      </w:r>
      <w:r>
        <w:fldChar w:fldCharType="separate"/>
      </w:r>
      <w:r>
        <w:t>1</w:t>
      </w:r>
      <w:r>
        <w:fldChar w:fldCharType="end"/>
      </w:r>
      <w:r>
        <w:t>.</w:t>
      </w:r>
    </w:p>
  </w:footnote>
  <w:footnote w:id="79">
    <w:p w:rsidR="00251DAD" w:rsidRPr="0030103A" w:rsidRDefault="00251DAD" w:rsidP="00226598">
      <w:pPr>
        <w:pStyle w:val="ODNONIKtreodnonika"/>
      </w:pPr>
      <w:r>
        <w:rPr>
          <w:rStyle w:val="Odwoanieprzypisudolnego"/>
        </w:rPr>
        <w:footnoteRef/>
      </w:r>
      <w:r>
        <w:rPr>
          <w:vertAlign w:val="superscript"/>
        </w:rPr>
        <w:t>)</w:t>
      </w:r>
      <w:r>
        <w:tab/>
        <w:t>W brzmieniu ustalonym przez art. 1 pkt 3 ustawy z dnia 16 lipca 2009 r. o zmianie ustawy o Bankowym Funduszu Gwarancyjnym oraz ustawy – Prawo bankowe (Dz. U. Nr 144, poz. 1176), która weszła w życie z dniem 19 września 2009 r.</w:t>
      </w:r>
    </w:p>
  </w:footnote>
  <w:footnote w:id="80">
    <w:p w:rsidR="00251DAD" w:rsidRPr="0030103A" w:rsidRDefault="00251DAD" w:rsidP="00226598">
      <w:pPr>
        <w:pStyle w:val="ODNONIKtreodnonika"/>
      </w:pPr>
      <w:r>
        <w:rPr>
          <w:rStyle w:val="Odwoanieprzypisudolnego"/>
        </w:rPr>
        <w:footnoteRef/>
      </w:r>
      <w:r>
        <w:rPr>
          <w:vertAlign w:val="superscript"/>
        </w:rPr>
        <w:t>)</w:t>
      </w:r>
      <w:r>
        <w:tab/>
        <w:t xml:space="preserve">Dodany przez art. 1 pkt 4 ustawy, o której mowa w odnośniku </w:t>
      </w:r>
      <w:r>
        <w:fldChar w:fldCharType="begin"/>
      </w:r>
      <w:r>
        <w:instrText xml:space="preserve"> NOTEREF _Ref388962280 \h </w:instrText>
      </w:r>
      <w:r>
        <w:fldChar w:fldCharType="separate"/>
      </w:r>
      <w:r>
        <w:t>77</w:t>
      </w:r>
      <w:r>
        <w:fldChar w:fldCharType="end"/>
      </w:r>
      <w:r>
        <w:t>.</w:t>
      </w:r>
    </w:p>
  </w:footnote>
  <w:footnote w:id="81">
    <w:p w:rsidR="00251DAD" w:rsidRPr="0030103A" w:rsidRDefault="00251DAD" w:rsidP="00226598">
      <w:pPr>
        <w:pStyle w:val="ODNONIKtreodnonika"/>
      </w:pPr>
      <w:r>
        <w:rPr>
          <w:rStyle w:val="Odwoanieprzypisudolnego"/>
        </w:rPr>
        <w:footnoteRef/>
      </w:r>
      <w:r>
        <w:rPr>
          <w:vertAlign w:val="superscript"/>
        </w:rPr>
        <w:t>)</w:t>
      </w:r>
      <w:r>
        <w:tab/>
        <w:t xml:space="preserve">Rozdział dodany przez art. 1 pkt 20 ustawy, o której mowa w odnośniku </w:t>
      </w:r>
      <w:r>
        <w:fldChar w:fldCharType="begin"/>
      </w:r>
      <w:r>
        <w:instrText xml:space="preserve"> NOTEREF _Ref388865174 \h </w:instrText>
      </w:r>
      <w:r>
        <w:fldChar w:fldCharType="separate"/>
      </w:r>
      <w:r>
        <w:t>3</w:t>
      </w:r>
      <w:r>
        <w:fldChar w:fldCharType="end"/>
      </w:r>
      <w:r>
        <w:t>.</w:t>
      </w:r>
    </w:p>
  </w:footnote>
  <w:footnote w:id="82">
    <w:p w:rsidR="00251DAD" w:rsidRDefault="00251DAD" w:rsidP="00226598">
      <w:pPr>
        <w:pStyle w:val="ODNONIKtreodnonika"/>
      </w:pPr>
      <w:r>
        <w:rPr>
          <w:rStyle w:val="Odwoanieprzypisudolnego"/>
        </w:rPr>
        <w:footnoteRef/>
      </w:r>
      <w:r>
        <w:rPr>
          <w:vertAlign w:val="superscript"/>
        </w:rPr>
        <w:t>)</w:t>
      </w:r>
      <w:r>
        <w:tab/>
        <w:t xml:space="preserve">W brzmieniu ustalonym przez art. 4 pkt 15 lit. a ustawy, o której mowa w odnośniku </w:t>
      </w:r>
      <w:r>
        <w:fldChar w:fldCharType="begin"/>
      </w:r>
      <w:r>
        <w:instrText xml:space="preserve"> NOTEREF _Ref388865084 \h </w:instrText>
      </w:r>
      <w:r>
        <w:fldChar w:fldCharType="separate"/>
      </w:r>
      <w:r>
        <w:t>1</w:t>
      </w:r>
      <w:r>
        <w:fldChar w:fldCharType="end"/>
      </w:r>
      <w:r>
        <w:t xml:space="preserve">. </w:t>
      </w:r>
    </w:p>
  </w:footnote>
  <w:footnote w:id="83">
    <w:p w:rsidR="00251DAD" w:rsidRPr="00417B6A" w:rsidRDefault="00251DAD" w:rsidP="00226598">
      <w:pPr>
        <w:pStyle w:val="ODNONIKtreodnonika"/>
      </w:pPr>
      <w:r>
        <w:rPr>
          <w:rStyle w:val="Odwoanieprzypisudolnego"/>
        </w:rPr>
        <w:footnoteRef/>
      </w:r>
      <w:r>
        <w:rPr>
          <w:vertAlign w:val="superscript"/>
        </w:rPr>
        <w:t>)</w:t>
      </w:r>
      <w:r>
        <w:tab/>
        <w:t xml:space="preserve">W brzmieniu ustalonym przez art. 4 pkt 15 lit. b ustawy, o której mowa w odnośniku </w:t>
      </w:r>
      <w:r>
        <w:fldChar w:fldCharType="begin"/>
      </w:r>
      <w:r>
        <w:instrText xml:space="preserve"> NOTEREF _Ref388865084 \h </w:instrText>
      </w:r>
      <w:r>
        <w:fldChar w:fldCharType="separate"/>
      </w:r>
      <w:r>
        <w:t>1</w:t>
      </w:r>
      <w:r>
        <w:fldChar w:fldCharType="end"/>
      </w:r>
      <w:r>
        <w:t>.</w:t>
      </w:r>
    </w:p>
  </w:footnote>
  <w:footnote w:id="84">
    <w:p w:rsidR="00251DAD" w:rsidRPr="00417B6A" w:rsidRDefault="00251DAD" w:rsidP="00226598">
      <w:pPr>
        <w:pStyle w:val="ODNONIKtreodnonika"/>
      </w:pPr>
      <w:r>
        <w:rPr>
          <w:rStyle w:val="Odwoanieprzypisudolnego"/>
        </w:rPr>
        <w:footnoteRef/>
      </w:r>
      <w:r>
        <w:rPr>
          <w:vertAlign w:val="superscript"/>
        </w:rPr>
        <w:t>)</w:t>
      </w:r>
      <w:r>
        <w:tab/>
        <w:t xml:space="preserve">Rozdział dodany przez art. 4 pkt 16 ustawy, o której mowa w odnośniku </w:t>
      </w:r>
      <w:r>
        <w:fldChar w:fldCharType="begin"/>
      </w:r>
      <w:r>
        <w:instrText xml:space="preserve"> NOTEREF _Ref388865084 \h </w:instrText>
      </w:r>
      <w:r>
        <w:fldChar w:fldCharType="separate"/>
      </w:r>
      <w:r>
        <w:t>1</w:t>
      </w:r>
      <w:r>
        <w:fldChar w:fldCharType="end"/>
      </w:r>
      <w:r>
        <w:t>.</w:t>
      </w:r>
    </w:p>
  </w:footnote>
  <w:footnote w:id="85">
    <w:p w:rsidR="00251DAD" w:rsidRPr="005F621C" w:rsidRDefault="00251DAD" w:rsidP="00226598">
      <w:pPr>
        <w:pStyle w:val="ODNONIKtreodnonika"/>
      </w:pPr>
      <w:r>
        <w:rPr>
          <w:rStyle w:val="Odwoanieprzypisudolnego"/>
        </w:rPr>
        <w:footnoteRef/>
      </w:r>
      <w:r>
        <w:rPr>
          <w:vertAlign w:val="superscript"/>
        </w:rPr>
        <w:t>)</w:t>
      </w:r>
      <w:r>
        <w:tab/>
        <w:t>Wszedł w życie z dniem 29 listopada 2013 r.</w:t>
      </w:r>
    </w:p>
  </w:footnote>
  <w:footnote w:id="86">
    <w:p w:rsidR="00251DAD" w:rsidRPr="00F23BE2" w:rsidRDefault="00251DAD" w:rsidP="00226598">
      <w:pPr>
        <w:pStyle w:val="ODNONIKtreodnonika"/>
      </w:pPr>
      <w:r>
        <w:rPr>
          <w:rStyle w:val="Odwoanieprzypisudolnego"/>
        </w:rPr>
        <w:footnoteRef/>
      </w:r>
      <w:r>
        <w:rPr>
          <w:vertAlign w:val="superscript"/>
        </w:rPr>
        <w:t>)</w:t>
      </w:r>
      <w:r>
        <w:tab/>
        <w:t xml:space="preserve">Tytuł rozdziału w brzmieniu ustalonym przez art. 1 pkt 21 ustawy, o której mowa w odnośniku </w:t>
      </w:r>
      <w:r>
        <w:fldChar w:fldCharType="begin"/>
      </w:r>
      <w:r>
        <w:instrText xml:space="preserve"> NOTEREF _Ref388865174 \h </w:instrText>
      </w:r>
      <w:r>
        <w:fldChar w:fldCharType="separate"/>
      </w:r>
      <w:r>
        <w:t>3</w:t>
      </w:r>
      <w:r>
        <w:fldChar w:fldCharType="end"/>
      </w:r>
      <w:r>
        <w:t>.</w:t>
      </w:r>
    </w:p>
  </w:footnote>
  <w:footnote w:id="87">
    <w:p w:rsidR="00251DAD" w:rsidRPr="00F23BE2" w:rsidRDefault="00251DAD" w:rsidP="00226598">
      <w:pPr>
        <w:pStyle w:val="ODNONIKtreodnonika"/>
      </w:pPr>
      <w:r>
        <w:rPr>
          <w:rStyle w:val="Odwoanieprzypisudolnego"/>
        </w:rPr>
        <w:footnoteRef/>
      </w:r>
      <w:r>
        <w:rPr>
          <w:vertAlign w:val="superscript"/>
        </w:rPr>
        <w:t>)</w:t>
      </w:r>
      <w:r>
        <w:tab/>
        <w:t xml:space="preserve">Dodany przez art. 4 pkt 17 ustawy, o której mowa w odnośniku </w:t>
      </w:r>
      <w:r>
        <w:fldChar w:fldCharType="begin"/>
      </w:r>
      <w:r>
        <w:instrText xml:space="preserve"> NOTEREF _Ref388865084 \h </w:instrText>
      </w:r>
      <w:r>
        <w:fldChar w:fldCharType="separate"/>
      </w:r>
      <w:r>
        <w:t>1</w:t>
      </w:r>
      <w:r>
        <w:fldChar w:fldCharType="end"/>
      </w:r>
      <w:r>
        <w:t>.</w:t>
      </w:r>
    </w:p>
  </w:footnote>
  <w:footnote w:id="88">
    <w:p w:rsidR="00251DAD" w:rsidRDefault="00251DAD" w:rsidP="00226598">
      <w:pPr>
        <w:pStyle w:val="ODNONIKtreodnonika"/>
      </w:pPr>
      <w:r>
        <w:rPr>
          <w:rStyle w:val="Odwoanieprzypisudolnego"/>
        </w:rPr>
        <w:footnoteRef/>
      </w:r>
      <w:r w:rsidRPr="00DA42CD">
        <w:rPr>
          <w:vertAlign w:val="superscript"/>
        </w:rPr>
        <w:t>)</w:t>
      </w:r>
      <w:r>
        <w:tab/>
        <w:t xml:space="preserve">Przez art. 1 pkt 22 ustawy, o której mowa w odnośniku </w:t>
      </w:r>
      <w:r>
        <w:fldChar w:fldCharType="begin"/>
      </w:r>
      <w:r>
        <w:instrText xml:space="preserve"> NOTEREF _Ref388865174 \h </w:instrText>
      </w:r>
      <w:r>
        <w:fldChar w:fldCharType="separate"/>
      </w:r>
      <w:r>
        <w:t>3</w:t>
      </w:r>
      <w:r>
        <w:fldChar w:fldCharType="end"/>
      </w:r>
      <w:r>
        <w:t>.</w:t>
      </w:r>
    </w:p>
  </w:footnote>
  <w:footnote w:id="89">
    <w:p w:rsidR="00251DAD" w:rsidRPr="00F23BE2" w:rsidRDefault="00251DAD" w:rsidP="00226598">
      <w:pPr>
        <w:pStyle w:val="ODNONIKtreodnonika"/>
        <w:rPr>
          <w:vertAlign w:val="superscript"/>
        </w:rPr>
      </w:pPr>
      <w:r>
        <w:rPr>
          <w:rStyle w:val="Odwoanieprzypisudolnego"/>
        </w:rPr>
        <w:footnoteRef/>
      </w:r>
      <w:r>
        <w:rPr>
          <w:vertAlign w:val="superscript"/>
        </w:rPr>
        <w:t>)</w:t>
      </w:r>
      <w:r>
        <w:tab/>
        <w:t>Ustawa została ogłoszona w dniu 17 stycznia 1995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DAD" w:rsidRPr="009D0C50" w:rsidRDefault="00AF794A"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251DAD" w:rsidRDefault="00251DAD"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AF794A">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AF794A">
          <w:t>1866</w:t>
        </w:r>
      </w:sdtContent>
    </w:sdt>
  </w:p>
  <w:p w:rsidR="00251DAD" w:rsidRPr="00AB274C" w:rsidRDefault="00251DAD"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DAD" w:rsidRDefault="00AF794A"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DAD" w:rsidRPr="009D0C50" w:rsidRDefault="00AF794A"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251DAD" w:rsidRDefault="00251DAD"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F794A">
      <w:rPr>
        <w:noProof/>
      </w:rPr>
      <w:t>39</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AF794A">
          <w:t>1866</w:t>
        </w:r>
      </w:sdtContent>
    </w:sdt>
  </w:p>
  <w:p w:rsidR="00251DAD" w:rsidRPr="00AB274C" w:rsidRDefault="00251DAD"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DAD" w:rsidRPr="009D0C50" w:rsidRDefault="00AF794A"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251DAD" w:rsidRDefault="00251DAD"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AF794A">
      <w:rPr>
        <w:noProof/>
      </w:rPr>
      <w:t>5</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AF794A">
          <w:t>1866</w:t>
        </w:r>
      </w:sdtContent>
    </w:sdt>
  </w:p>
  <w:p w:rsidR="00251DAD" w:rsidRPr="00B371CC" w:rsidRDefault="00251DAD"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4337"/>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2B0F26"/>
    <w:rsid w:val="00000C00"/>
    <w:rsid w:val="000012DA"/>
    <w:rsid w:val="0000246E"/>
    <w:rsid w:val="00003862"/>
    <w:rsid w:val="00012A35"/>
    <w:rsid w:val="00016099"/>
    <w:rsid w:val="00017037"/>
    <w:rsid w:val="00017DC2"/>
    <w:rsid w:val="00023471"/>
    <w:rsid w:val="00023F13"/>
    <w:rsid w:val="00025807"/>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5B66"/>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6598"/>
    <w:rsid w:val="002279C0"/>
    <w:rsid w:val="0023283D"/>
    <w:rsid w:val="0023313C"/>
    <w:rsid w:val="00241C68"/>
    <w:rsid w:val="00242081"/>
    <w:rsid w:val="00242637"/>
    <w:rsid w:val="00243777"/>
    <w:rsid w:val="002441CD"/>
    <w:rsid w:val="00245648"/>
    <w:rsid w:val="0024652F"/>
    <w:rsid w:val="002501A3"/>
    <w:rsid w:val="0025166C"/>
    <w:rsid w:val="00251DAD"/>
    <w:rsid w:val="002555D4"/>
    <w:rsid w:val="00257129"/>
    <w:rsid w:val="00263522"/>
    <w:rsid w:val="00264EC6"/>
    <w:rsid w:val="00271013"/>
    <w:rsid w:val="0027561C"/>
    <w:rsid w:val="002765B4"/>
    <w:rsid w:val="00276A94"/>
    <w:rsid w:val="00280703"/>
    <w:rsid w:val="00280752"/>
    <w:rsid w:val="002855D0"/>
    <w:rsid w:val="00290CD6"/>
    <w:rsid w:val="0029405D"/>
    <w:rsid w:val="00294FA6"/>
    <w:rsid w:val="00295A6F"/>
    <w:rsid w:val="002A20C4"/>
    <w:rsid w:val="002A570F"/>
    <w:rsid w:val="002A62DA"/>
    <w:rsid w:val="002A7292"/>
    <w:rsid w:val="002A7358"/>
    <w:rsid w:val="002A7902"/>
    <w:rsid w:val="002B0F26"/>
    <w:rsid w:val="002B0F6B"/>
    <w:rsid w:val="002B23B8"/>
    <w:rsid w:val="002B372C"/>
    <w:rsid w:val="002B3DEE"/>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4471"/>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0D64"/>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0A2A"/>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3B41"/>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1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46D2"/>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5D21"/>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5F5F"/>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94A"/>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5FD"/>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0FDD"/>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4939"/>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4F8D"/>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1D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5B1E"/>
    <w:rsid w:val="00F064D1"/>
    <w:rsid w:val="00F115CA"/>
    <w:rsid w:val="00F14EBA"/>
    <w:rsid w:val="00F1510F"/>
    <w:rsid w:val="00F1533A"/>
    <w:rsid w:val="00F15E5A"/>
    <w:rsid w:val="00F17F0A"/>
    <w:rsid w:val="00F22437"/>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iPriority="0"/>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D00FDD"/>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D00FDD"/>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26598"/>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226598"/>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226598"/>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D00FDD"/>
    <w:pPr>
      <w:spacing w:before="80"/>
      <w:ind w:left="1260"/>
    </w:pPr>
  </w:style>
  <w:style w:type="paragraph" w:customStyle="1" w:styleId="ZTIRwPKTzmtirwpktartykuempunktem">
    <w:name w:val="Z/TIR_w_PKT – zm. tir. w pkt artykułem (punktem)"/>
    <w:basedOn w:val="TIRtiret"/>
    <w:uiPriority w:val="33"/>
    <w:qFormat/>
    <w:rsid w:val="00D00FDD"/>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D00FDD"/>
    <w:pPr>
      <w:spacing w:before="80"/>
      <w:ind w:left="900"/>
    </w:pPr>
  </w:style>
  <w:style w:type="paragraph" w:customStyle="1" w:styleId="2TIRpodwjnytiret">
    <w:name w:val="2TIR – podwójny tiret"/>
    <w:basedOn w:val="TIRtiret"/>
    <w:uiPriority w:val="73"/>
    <w:qFormat/>
    <w:rsid w:val="00D00FDD"/>
    <w:pPr>
      <w:ind w:left="1420" w:hanging="360"/>
    </w:pPr>
  </w:style>
  <w:style w:type="character" w:styleId="Odwoanieprzypisudolnego">
    <w:name w:val="footnote reference"/>
    <w:uiPriority w:val="99"/>
    <w:rsid w:val="00D00FDD"/>
    <w:rPr>
      <w:rFonts w:cs="Times New Roman"/>
      <w:vertAlign w:val="superscript"/>
    </w:rPr>
  </w:style>
  <w:style w:type="paragraph" w:styleId="Nagwek">
    <w:name w:val="header"/>
    <w:basedOn w:val="Normalny"/>
    <w:link w:val="NagwekZnak"/>
    <w:uiPriority w:val="99"/>
    <w:rsid w:val="00D00FDD"/>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D00FDD"/>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D00FDD"/>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D00FDD"/>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D00FDD"/>
    <w:pPr>
      <w:spacing w:before="80"/>
      <w:ind w:left="1260"/>
    </w:pPr>
  </w:style>
  <w:style w:type="paragraph" w:customStyle="1" w:styleId="ZTIRwLITzmtirwlitartykuempunktem">
    <w:name w:val="Z/TIR_w_LIT – zm. tir. w lit. artykułem (punktem)"/>
    <w:basedOn w:val="TIRtiret"/>
    <w:uiPriority w:val="33"/>
    <w:qFormat/>
    <w:rsid w:val="00D00FDD"/>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D00FDD"/>
    <w:pPr>
      <w:spacing w:before="80"/>
      <w:ind w:left="840"/>
    </w:pPr>
  </w:style>
  <w:style w:type="paragraph" w:customStyle="1" w:styleId="nowela">
    <w:name w:val="nowela"/>
    <w:basedOn w:val="ARTartustawynprozporzdzenia"/>
    <w:uiPriority w:val="99"/>
    <w:semiHidden/>
    <w:qFormat/>
    <w:rsid w:val="00D00FDD"/>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D00FDD"/>
    <w:pPr>
      <w:widowControl w:val="0"/>
      <w:suppressAutoHyphens/>
    </w:pPr>
    <w:rPr>
      <w:kern w:val="1"/>
      <w:lang w:eastAsia="ar-SA"/>
    </w:rPr>
  </w:style>
  <w:style w:type="paragraph" w:customStyle="1" w:styleId="ZPKTzmpktartykuempunktem">
    <w:name w:val="Z/PKT – zm. pkt artykułem (punktem)"/>
    <w:basedOn w:val="PKTpunkt"/>
    <w:uiPriority w:val="31"/>
    <w:qFormat/>
    <w:rsid w:val="00D00FDD"/>
    <w:pPr>
      <w:spacing w:before="80"/>
      <w:ind w:left="900" w:hanging="480"/>
    </w:pPr>
  </w:style>
  <w:style w:type="paragraph" w:customStyle="1" w:styleId="ZARTzmartartykuempunktem">
    <w:name w:val="Z/ART(§) – zm. art. (§) artykułem (punktem)"/>
    <w:basedOn w:val="ARTartustawynprozporzdzenia"/>
    <w:uiPriority w:val="30"/>
    <w:qFormat/>
    <w:rsid w:val="00D00FDD"/>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D00FDD"/>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D00FDD"/>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D00FDD"/>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00FDD"/>
    <w:rPr>
      <w:bCs/>
    </w:rPr>
  </w:style>
  <w:style w:type="paragraph" w:customStyle="1" w:styleId="OZNRODZAKTUtznustawalubrozporzdzenieiorganwydajcy">
    <w:name w:val="OZN_RODZ_AKTU – tzn. ustawa lub rozporządzenie i organ wydający"/>
    <w:next w:val="DATAAKTUdatauchwalenialubwydaniaaktu"/>
    <w:uiPriority w:val="5"/>
    <w:rsid w:val="00D00FDD"/>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D00FDD"/>
    <w:pPr>
      <w:spacing w:before="120"/>
    </w:pPr>
    <w:rPr>
      <w:bCs/>
    </w:rPr>
  </w:style>
  <w:style w:type="paragraph" w:customStyle="1" w:styleId="PKTpunkt">
    <w:name w:val="PKT – punkt"/>
    <w:basedOn w:val="ARTartustawynprozporzdzenia"/>
    <w:uiPriority w:val="13"/>
    <w:qFormat/>
    <w:rsid w:val="00D00FDD"/>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D00FDD"/>
    <w:pPr>
      <w:ind w:left="0" w:firstLine="0"/>
    </w:pPr>
  </w:style>
  <w:style w:type="paragraph" w:customStyle="1" w:styleId="LITlitera">
    <w:name w:val="LIT – litera"/>
    <w:basedOn w:val="PKTpunkt"/>
    <w:uiPriority w:val="14"/>
    <w:qFormat/>
    <w:rsid w:val="00D00FDD"/>
    <w:pPr>
      <w:ind w:left="780" w:hanging="360"/>
    </w:pPr>
  </w:style>
  <w:style w:type="paragraph" w:customStyle="1" w:styleId="CZWSPLITczwsplnaliter">
    <w:name w:val="CZ_WSP_LIT – część wspólna liter"/>
    <w:basedOn w:val="LITlitera"/>
    <w:next w:val="USTustnpkodeksu"/>
    <w:uiPriority w:val="17"/>
    <w:qFormat/>
    <w:rsid w:val="00D00FDD"/>
    <w:pPr>
      <w:ind w:left="420" w:firstLine="0"/>
    </w:pPr>
    <w:rPr>
      <w:szCs w:val="24"/>
    </w:rPr>
  </w:style>
  <w:style w:type="paragraph" w:customStyle="1" w:styleId="TIRtiret">
    <w:name w:val="TIR – tiret"/>
    <w:basedOn w:val="LITlitera"/>
    <w:uiPriority w:val="15"/>
    <w:qFormat/>
    <w:rsid w:val="00D00FDD"/>
    <w:pPr>
      <w:ind w:left="1060" w:hanging="200"/>
    </w:pPr>
  </w:style>
  <w:style w:type="paragraph" w:customStyle="1" w:styleId="CZWSPTIRczwsplnatiret">
    <w:name w:val="CZ_WSP_TIR – część wspólna tiret"/>
    <w:basedOn w:val="TIRtiret"/>
    <w:next w:val="USTustnpkodeksu"/>
    <w:uiPriority w:val="17"/>
    <w:qFormat/>
    <w:rsid w:val="00D00FDD"/>
    <w:pPr>
      <w:ind w:left="780" w:firstLine="0"/>
    </w:pPr>
  </w:style>
  <w:style w:type="paragraph" w:customStyle="1" w:styleId="CYTcytatnpprzysigi">
    <w:name w:val="CYT – cytat np. przysięgi"/>
    <w:basedOn w:val="USTustnpkodeksu"/>
    <w:next w:val="USTustnpkodeksu"/>
    <w:uiPriority w:val="18"/>
    <w:qFormat/>
    <w:rsid w:val="00D00FDD"/>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D00FDD"/>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D00FDD"/>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D00FDD"/>
    <w:pPr>
      <w:spacing w:before="80"/>
      <w:ind w:left="1200"/>
    </w:pPr>
  </w:style>
  <w:style w:type="paragraph" w:customStyle="1" w:styleId="ZLITTIRwLITzmtirwlitliter">
    <w:name w:val="Z_LIT/TIR_w_LIT – zm. tir. w lit. literą"/>
    <w:basedOn w:val="TIRtiret"/>
    <w:uiPriority w:val="49"/>
    <w:qFormat/>
    <w:rsid w:val="00D00FDD"/>
    <w:pPr>
      <w:spacing w:before="80"/>
      <w:ind w:left="1480"/>
    </w:pPr>
  </w:style>
  <w:style w:type="paragraph" w:customStyle="1" w:styleId="TYTDZOZNoznaczenietytuulubdziau">
    <w:name w:val="TYT(DZ)_OZN – oznaczenie tytułu lub działu"/>
    <w:next w:val="Normalny"/>
    <w:uiPriority w:val="9"/>
    <w:qFormat/>
    <w:rsid w:val="00D00FDD"/>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D00FDD"/>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D00FDD"/>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D00FDD"/>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D00FDD"/>
    <w:pPr>
      <w:spacing w:before="80"/>
      <w:ind w:left="420"/>
    </w:pPr>
  </w:style>
  <w:style w:type="paragraph" w:customStyle="1" w:styleId="ZZLITzmianazmlit">
    <w:name w:val="ZZ/LIT – zmiana zm. lit."/>
    <w:basedOn w:val="ZZPKTzmianazmpkt"/>
    <w:uiPriority w:val="67"/>
    <w:qFormat/>
    <w:rsid w:val="00D00FDD"/>
    <w:pPr>
      <w:ind w:left="2320" w:hanging="420"/>
    </w:pPr>
  </w:style>
  <w:style w:type="paragraph" w:customStyle="1" w:styleId="ZZTIRzmianazmtir">
    <w:name w:val="ZZ/TIR – zmiana zm. tir."/>
    <w:basedOn w:val="ZZLITzmianazmlit"/>
    <w:uiPriority w:val="67"/>
    <w:qFormat/>
    <w:rsid w:val="00D00FDD"/>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D00FDD"/>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D00FDD"/>
    <w:pPr>
      <w:spacing w:before="80"/>
      <w:ind w:left="780" w:firstLine="480"/>
    </w:pPr>
  </w:style>
  <w:style w:type="paragraph" w:customStyle="1" w:styleId="ZLITPKTzmpktliter">
    <w:name w:val="Z_LIT/PKT – zm. pkt literą"/>
    <w:basedOn w:val="PKTpunkt"/>
    <w:uiPriority w:val="47"/>
    <w:qFormat/>
    <w:rsid w:val="00D00FDD"/>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D00FDD"/>
    <w:pPr>
      <w:spacing w:before="80"/>
      <w:ind w:firstLine="0"/>
    </w:pPr>
  </w:style>
  <w:style w:type="paragraph" w:customStyle="1" w:styleId="ZLITLITzmlitliter">
    <w:name w:val="Z_LIT/LIT – zm. lit. literą"/>
    <w:basedOn w:val="LITlitera"/>
    <w:uiPriority w:val="48"/>
    <w:qFormat/>
    <w:rsid w:val="00D00FDD"/>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D00FDD"/>
    <w:pPr>
      <w:spacing w:before="80"/>
      <w:ind w:left="780"/>
    </w:pPr>
  </w:style>
  <w:style w:type="paragraph" w:customStyle="1" w:styleId="ZLITTIRzmtirliter">
    <w:name w:val="Z_LIT/TIR – zm. tir. literą"/>
    <w:basedOn w:val="TIRtiret"/>
    <w:uiPriority w:val="49"/>
    <w:qFormat/>
    <w:rsid w:val="00D00FDD"/>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D00FDD"/>
    <w:pPr>
      <w:ind w:left="2380" w:firstLine="0"/>
    </w:pPr>
  </w:style>
  <w:style w:type="paragraph" w:customStyle="1" w:styleId="ZLITLITwPKTzmlitwpktliter">
    <w:name w:val="Z_LIT/LIT_w_PKT – zm. lit. w pkt literą"/>
    <w:basedOn w:val="LITlitera"/>
    <w:uiPriority w:val="48"/>
    <w:qFormat/>
    <w:rsid w:val="00D00FDD"/>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D00FDD"/>
    <w:pPr>
      <w:spacing w:before="80"/>
      <w:ind w:left="1260"/>
    </w:pPr>
  </w:style>
  <w:style w:type="paragraph" w:customStyle="1" w:styleId="ZLITTIRwPKTzmtirwpktliter">
    <w:name w:val="Z_LIT/TIR_w_PKT – zm. tir. w pkt literą"/>
    <w:basedOn w:val="TIRtiret"/>
    <w:uiPriority w:val="49"/>
    <w:qFormat/>
    <w:rsid w:val="00D00FDD"/>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D00FDD"/>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D00FDD"/>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D00FDD"/>
    <w:pPr>
      <w:spacing w:before="80"/>
      <w:ind w:left="1060"/>
    </w:pPr>
  </w:style>
  <w:style w:type="paragraph" w:customStyle="1" w:styleId="ZTIRTIRzmtirtiret">
    <w:name w:val="Z_TIR/TIR – zm. tir. tiret"/>
    <w:basedOn w:val="TIRtiret"/>
    <w:uiPriority w:val="57"/>
    <w:qFormat/>
    <w:rsid w:val="00D00FDD"/>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D00FDD"/>
    <w:pPr>
      <w:ind w:left="2740" w:firstLine="0"/>
    </w:pPr>
  </w:style>
  <w:style w:type="paragraph" w:customStyle="1" w:styleId="ZZTIRwLITzmianazmtirwlit">
    <w:name w:val="ZZ/TIR_w_LIT – zmiana zm. tir. w lit."/>
    <w:basedOn w:val="ZZTIRzmianazmtir"/>
    <w:uiPriority w:val="67"/>
    <w:qFormat/>
    <w:rsid w:val="00D00FDD"/>
    <w:pPr>
      <w:ind w:left="2600" w:hanging="200"/>
    </w:pPr>
  </w:style>
  <w:style w:type="paragraph" w:customStyle="1" w:styleId="ZTIRTIRwLITzmtirwlittiret">
    <w:name w:val="Z_TIR/TIR_w_LIT – zm. tir. w lit. tiret"/>
    <w:basedOn w:val="TIRtiret"/>
    <w:uiPriority w:val="57"/>
    <w:qFormat/>
    <w:rsid w:val="00D00FDD"/>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D00FDD"/>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D00FDD"/>
    <w:pPr>
      <w:ind w:left="1060"/>
    </w:pPr>
  </w:style>
  <w:style w:type="paragraph" w:customStyle="1" w:styleId="Z2TIRzmpodwtirartykuempunktem">
    <w:name w:val="Z/2TIR – zm. podw. tir. artykułem (punktem)"/>
    <w:basedOn w:val="TIRtiret"/>
    <w:uiPriority w:val="73"/>
    <w:qFormat/>
    <w:rsid w:val="00D00FDD"/>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D00FDD"/>
    <w:pPr>
      <w:ind w:left="2320" w:firstLine="0"/>
    </w:pPr>
  </w:style>
  <w:style w:type="paragraph" w:customStyle="1" w:styleId="ZLIT2TIRzmpodwtirliter">
    <w:name w:val="Z_LIT/2TIR – zm. podw. tir. literą"/>
    <w:basedOn w:val="TIRtiret"/>
    <w:uiPriority w:val="75"/>
    <w:qFormat/>
    <w:rsid w:val="00D00FDD"/>
    <w:pPr>
      <w:spacing w:before="80"/>
      <w:ind w:left="1200" w:hanging="420"/>
    </w:pPr>
  </w:style>
  <w:style w:type="paragraph" w:customStyle="1" w:styleId="ZTIR2TIRzmpodwtirtiret">
    <w:name w:val="Z_TIR/2TIR – zm. podw. tir. tiret"/>
    <w:basedOn w:val="TIRtiret"/>
    <w:uiPriority w:val="78"/>
    <w:qFormat/>
    <w:rsid w:val="00D00FDD"/>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D00FDD"/>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D00FDD"/>
    <w:pPr>
      <w:spacing w:before="80"/>
      <w:ind w:left="1900" w:hanging="360"/>
    </w:pPr>
  </w:style>
  <w:style w:type="paragraph" w:customStyle="1" w:styleId="ZTIRPKTzmpkttiret">
    <w:name w:val="Z_TIR/PKT – zm. pkt tiret"/>
    <w:basedOn w:val="PKTpunkt"/>
    <w:uiPriority w:val="56"/>
    <w:qFormat/>
    <w:rsid w:val="00D00FDD"/>
    <w:pPr>
      <w:spacing w:before="80"/>
      <w:ind w:left="1540" w:hanging="480"/>
    </w:pPr>
  </w:style>
  <w:style w:type="paragraph" w:customStyle="1" w:styleId="ZTIRLITwPKTzmlitwpkttiret">
    <w:name w:val="Z_TIR/LIT_w_PKT – zm. lit. w pkt tiret"/>
    <w:basedOn w:val="LITlitera"/>
    <w:uiPriority w:val="57"/>
    <w:qFormat/>
    <w:rsid w:val="00D00FDD"/>
    <w:pPr>
      <w:spacing w:before="80"/>
      <w:ind w:left="1900"/>
    </w:pPr>
  </w:style>
  <w:style w:type="paragraph" w:customStyle="1" w:styleId="ZTIRCZWSPLITwPKTzmczciwsplitwpkttiret">
    <w:name w:val="Z_TIR/CZ_WSP_LIT_w_PKT – zm. części wsp. lit. w pkt tiret"/>
    <w:basedOn w:val="CZWSPLITczwsplnaliter"/>
    <w:uiPriority w:val="59"/>
    <w:qFormat/>
    <w:rsid w:val="00D00FDD"/>
    <w:pPr>
      <w:spacing w:before="80"/>
      <w:ind w:left="1540"/>
    </w:pPr>
  </w:style>
  <w:style w:type="paragraph" w:customStyle="1" w:styleId="ZTIR2TIRwLITzmpodwtirwlittiret">
    <w:name w:val="Z_TIR/2TIR_w_LIT – zm. podw. tir. w lit. tiret"/>
    <w:basedOn w:val="TIRtiret"/>
    <w:uiPriority w:val="79"/>
    <w:qFormat/>
    <w:rsid w:val="00D00FDD"/>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D00FDD"/>
    <w:pPr>
      <w:spacing w:before="80"/>
      <w:ind w:left="1760"/>
    </w:pPr>
  </w:style>
  <w:style w:type="paragraph" w:customStyle="1" w:styleId="ZTIR2TIRwTIRzmpodwtirwtirtiret">
    <w:name w:val="Z_TIR/2TIR_w_TIR – zm. podw. tir. w tir. tiret"/>
    <w:basedOn w:val="TIRtiret"/>
    <w:uiPriority w:val="78"/>
    <w:qFormat/>
    <w:rsid w:val="00D00FDD"/>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D00FDD"/>
    <w:pPr>
      <w:spacing w:before="80"/>
      <w:ind w:left="1400"/>
    </w:pPr>
  </w:style>
  <w:style w:type="paragraph" w:customStyle="1" w:styleId="Z2TIRLITzmlitpodwjnymtiret">
    <w:name w:val="Z_2TIR/LIT – zm. lit. podwójnym tiret"/>
    <w:basedOn w:val="LITlitera"/>
    <w:uiPriority w:val="84"/>
    <w:qFormat/>
    <w:rsid w:val="00D00FDD"/>
    <w:pPr>
      <w:spacing w:before="80"/>
      <w:ind w:left="1840" w:hanging="420"/>
    </w:pPr>
  </w:style>
  <w:style w:type="paragraph" w:customStyle="1" w:styleId="ZZ2TIRwTIRzmianazmpodwtirwtir">
    <w:name w:val="ZZ/2TIR_w_TIR – zmiana zm. podw. tir. w tir."/>
    <w:basedOn w:val="ZZCZWSP2TIRzmianazmczciwsppodwtir"/>
    <w:uiPriority w:val="93"/>
    <w:qFormat/>
    <w:rsid w:val="00D00FDD"/>
    <w:pPr>
      <w:ind w:left="2600" w:hanging="360"/>
    </w:pPr>
  </w:style>
  <w:style w:type="paragraph" w:customStyle="1" w:styleId="ZZ2TIRwLITzmianazmpodwtirwlit">
    <w:name w:val="ZZ/2TIR_w_LIT – zmiana zm. podw. tir. w lit."/>
    <w:basedOn w:val="ZZ2TIRwTIRzmianazmpodwtirwtir"/>
    <w:uiPriority w:val="94"/>
    <w:qFormat/>
    <w:rsid w:val="00D00FDD"/>
    <w:pPr>
      <w:ind w:left="2960"/>
    </w:pPr>
  </w:style>
  <w:style w:type="paragraph" w:customStyle="1" w:styleId="Z2TIRTIRwLITzmtirwlitpodwjnymtiret">
    <w:name w:val="Z_2TIR/TIR_w_LIT – zm. tir. w lit. podwójnym tiret"/>
    <w:basedOn w:val="TIRtiret"/>
    <w:uiPriority w:val="84"/>
    <w:qFormat/>
    <w:rsid w:val="00D00FDD"/>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D00FDD"/>
    <w:pPr>
      <w:spacing w:before="80"/>
      <w:ind w:left="1840"/>
    </w:pPr>
  </w:style>
  <w:style w:type="paragraph" w:customStyle="1" w:styleId="ZZ2TIRwPKTzmianazmpodwtirwpkt">
    <w:name w:val="ZZ/2TIR_w_PKT – zmiana zm. podw. tir. w pkt"/>
    <w:basedOn w:val="ZZ2TIRwLITzmianazmpodwtirwlit"/>
    <w:uiPriority w:val="94"/>
    <w:qFormat/>
    <w:rsid w:val="00D00FDD"/>
    <w:pPr>
      <w:ind w:left="3380"/>
    </w:pPr>
  </w:style>
  <w:style w:type="paragraph" w:customStyle="1" w:styleId="ZZCZWSP2TIRwTIRzmianazmczciwsppodwtirwtir">
    <w:name w:val="ZZ/CZ_WSP_2TIR_w_TIR – zmiana zm. części wsp. podw. tir. w tir."/>
    <w:basedOn w:val="ZZ2TIRwLITzmianazmpodwtirwlit"/>
    <w:uiPriority w:val="94"/>
    <w:qFormat/>
    <w:rsid w:val="00D00FDD"/>
    <w:pPr>
      <w:ind w:left="2240" w:firstLine="0"/>
    </w:pPr>
  </w:style>
  <w:style w:type="paragraph" w:customStyle="1" w:styleId="Z2TIR2TIRwTIRzmpodwtirwtirpodwjnymtiret">
    <w:name w:val="Z_2TIR/2TIR_w_TIR – zm. podw. tir. w tir. podwójnym tiret"/>
    <w:basedOn w:val="TIRtiret"/>
    <w:uiPriority w:val="85"/>
    <w:qFormat/>
    <w:rsid w:val="00D00FDD"/>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D00FDD"/>
    <w:pPr>
      <w:spacing w:before="80"/>
      <w:ind w:left="1760"/>
    </w:pPr>
  </w:style>
  <w:style w:type="paragraph" w:customStyle="1" w:styleId="Z2TIR2TIRwLITzmpodwtirwlitpodwjnymtiret">
    <w:name w:val="Z_2TIR/2TIR_w_LIT – zm. podw. tir. w lit. podwójnym tiret"/>
    <w:basedOn w:val="TIRtiret"/>
    <w:uiPriority w:val="86"/>
    <w:qFormat/>
    <w:rsid w:val="00D00FDD"/>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D00FDD"/>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D00FDD"/>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D00FDD"/>
    <w:pPr>
      <w:ind w:left="420"/>
    </w:pPr>
    <w:rPr>
      <w:b w:val="0"/>
    </w:rPr>
  </w:style>
  <w:style w:type="character" w:styleId="Odwoaniedokomentarza">
    <w:name w:val="annotation reference"/>
    <w:basedOn w:val="Domylnaczcionkaakapitu"/>
    <w:uiPriority w:val="99"/>
    <w:rsid w:val="00D00FDD"/>
    <w:rPr>
      <w:sz w:val="16"/>
      <w:szCs w:val="16"/>
    </w:rPr>
  </w:style>
  <w:style w:type="paragraph" w:styleId="Tekstkomentarza">
    <w:name w:val="annotation text"/>
    <w:basedOn w:val="Normalny"/>
    <w:link w:val="TekstkomentarzaZnak"/>
    <w:uiPriority w:val="99"/>
    <w:rsid w:val="00D00FDD"/>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D00FDD"/>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D00FDD"/>
    <w:pPr>
      <w:ind w:left="1900"/>
    </w:pPr>
  </w:style>
  <w:style w:type="paragraph" w:customStyle="1" w:styleId="ZZPKTzmianazmpkt">
    <w:name w:val="ZZ/PKT – zmiana zm. pkt"/>
    <w:basedOn w:val="ZPKTzmpktartykuempunktem"/>
    <w:uiPriority w:val="66"/>
    <w:qFormat/>
    <w:rsid w:val="00D00FDD"/>
    <w:pPr>
      <w:ind w:left="2380"/>
    </w:pPr>
  </w:style>
  <w:style w:type="paragraph" w:customStyle="1" w:styleId="ZZLITwPKTzmianazmlitwpkt">
    <w:name w:val="ZZ/LIT_w_PKT – zmiana zm. lit. w pkt"/>
    <w:basedOn w:val="ZLITwPKTzmlitwpktartykuempunktem"/>
    <w:uiPriority w:val="67"/>
    <w:qFormat/>
    <w:rsid w:val="00D00FDD"/>
    <w:pPr>
      <w:ind w:left="2740"/>
    </w:pPr>
  </w:style>
  <w:style w:type="paragraph" w:customStyle="1" w:styleId="ZZTIRwPKTzmianazmtirwpkt">
    <w:name w:val="ZZ/TIR_w_PKT – zmiana zm. tir. w pkt"/>
    <w:basedOn w:val="ZTIRwPKTzmtirwpktartykuempunktem"/>
    <w:uiPriority w:val="67"/>
    <w:qFormat/>
    <w:rsid w:val="00D00FDD"/>
    <w:pPr>
      <w:ind w:left="3020"/>
    </w:pPr>
  </w:style>
  <w:style w:type="paragraph" w:customStyle="1" w:styleId="ODNONIKtreodnonika">
    <w:name w:val="ODNOŚNIK – treść odnośnika"/>
    <w:uiPriority w:val="19"/>
    <w:qFormat/>
    <w:rsid w:val="00D00FDD"/>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D00FD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D00FDD"/>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D00FDD"/>
    <w:rPr>
      <w:rFonts w:ascii="Times New Roman" w:hAnsi="Times New Roman"/>
    </w:rPr>
  </w:style>
  <w:style w:type="paragraph" w:customStyle="1" w:styleId="ZTIRTIRwPKTzmtirwpkttiret">
    <w:name w:val="Z_TIR/TIR_w_PKT – zm. tir. w pkt tiret"/>
    <w:basedOn w:val="ZTIRTIRwLITzmtirwlittiret"/>
    <w:uiPriority w:val="57"/>
    <w:qFormat/>
    <w:rsid w:val="00D00FDD"/>
    <w:pPr>
      <w:ind w:left="2180"/>
    </w:pPr>
  </w:style>
  <w:style w:type="paragraph" w:customStyle="1" w:styleId="ZTIRCZWSPTIRwPKTzmczciwsptirtiret">
    <w:name w:val="Z_TIR/CZ_WSP_TIR_w_PKT – zm. części wsp. tir. tiret"/>
    <w:basedOn w:val="ZTIRTIRwPKTzmtirwpkttiret"/>
    <w:next w:val="TIRtiret"/>
    <w:uiPriority w:val="60"/>
    <w:qFormat/>
    <w:rsid w:val="00D00FDD"/>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D00FDD"/>
    <w:pPr>
      <w:ind w:left="420" w:firstLine="0"/>
    </w:pPr>
  </w:style>
  <w:style w:type="paragraph" w:customStyle="1" w:styleId="ROZDZODDZOZNoznaczenierozdziauluboddziau">
    <w:name w:val="ROZDZ(ODDZ)_OZN – oznaczenie rozdziału lub oddziału"/>
    <w:next w:val="ARTartustawynprozporzdzenia"/>
    <w:uiPriority w:val="10"/>
    <w:qFormat/>
    <w:rsid w:val="00D00FDD"/>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D00FDD"/>
    <w:pPr>
      <w:spacing w:before="80"/>
      <w:ind w:left="1840" w:hanging="420"/>
    </w:pPr>
  </w:style>
  <w:style w:type="paragraph" w:customStyle="1" w:styleId="Z2TIRTIRzmtirpodwjnymtiret">
    <w:name w:val="Z_2TIR/TIR – zm. tir. podwójnym tiret"/>
    <w:basedOn w:val="TIRtiret"/>
    <w:uiPriority w:val="84"/>
    <w:qFormat/>
    <w:rsid w:val="00D00FDD"/>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D00FDD"/>
    <w:pPr>
      <w:spacing w:before="80"/>
      <w:ind w:left="840"/>
    </w:pPr>
  </w:style>
  <w:style w:type="paragraph" w:customStyle="1" w:styleId="ZLITSKARNzmsankcjikarnejliter">
    <w:name w:val="Z_LIT/S_KARN – zm. sankcji karnej literą"/>
    <w:basedOn w:val="ZSKARNzmsankcjikarnejwszczeglnociwKodeksiekarnym"/>
    <w:uiPriority w:val="53"/>
    <w:qFormat/>
    <w:rsid w:val="00D00FDD"/>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D00FDD"/>
    <w:pPr>
      <w:ind w:left="1540" w:firstLine="0"/>
    </w:pPr>
  </w:style>
  <w:style w:type="paragraph" w:customStyle="1" w:styleId="Z2TIRwLITzmpodwtirwlitartykuempunktem">
    <w:name w:val="Z/2TIR_w_LIT – zm. podw. tir. w lit. artykułem (punktem)"/>
    <w:basedOn w:val="Z2TIRwPKTzmpodwtirwpktartykuempunktem"/>
    <w:uiPriority w:val="74"/>
    <w:qFormat/>
    <w:rsid w:val="00D00FDD"/>
    <w:pPr>
      <w:ind w:left="1480"/>
    </w:pPr>
  </w:style>
  <w:style w:type="paragraph" w:customStyle="1" w:styleId="Z2TIRwTIRzmpodwtirwtirartykuempunktem">
    <w:name w:val="Z/2TIR_w_TIR – zm. podw. tir. w tir. artykułem (punktem)"/>
    <w:basedOn w:val="Z2TIRwLITzmpodwtirwlitartykuempunktem"/>
    <w:uiPriority w:val="73"/>
    <w:qFormat/>
    <w:rsid w:val="00D00FDD"/>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D00FDD"/>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D00FDD"/>
    <w:pPr>
      <w:ind w:left="1120" w:firstLine="0"/>
    </w:pPr>
  </w:style>
  <w:style w:type="paragraph" w:customStyle="1" w:styleId="ZZCZWSP2TIRzmianazmczciwsppodwtir">
    <w:name w:val="ZZ/CZ_WSP_2TIR – zmiana zm. części wsp. podw. tir."/>
    <w:basedOn w:val="ZZTIRzmianazmtir"/>
    <w:next w:val="ZZUSTzmianazmust"/>
    <w:uiPriority w:val="94"/>
    <w:qFormat/>
    <w:rsid w:val="00D00FDD"/>
    <w:pPr>
      <w:ind w:left="1900" w:firstLine="0"/>
    </w:pPr>
  </w:style>
  <w:style w:type="paragraph" w:customStyle="1" w:styleId="PKTODNONIKApunktodnonika">
    <w:name w:val="PKT_ODNOŚNIKA – punkt odnośnika"/>
    <w:basedOn w:val="ODNONIKtreodnonika"/>
    <w:uiPriority w:val="19"/>
    <w:qFormat/>
    <w:rsid w:val="00D00FDD"/>
    <w:pPr>
      <w:ind w:left="560"/>
    </w:pPr>
  </w:style>
  <w:style w:type="paragraph" w:customStyle="1" w:styleId="ZODNONIKAzmtekstuodnonikaartykuempunktem">
    <w:name w:val="Z/ODNOŚNIKA – zm. tekstu odnośnika artykułem (punktem)"/>
    <w:basedOn w:val="ODNONIKtreodnonika"/>
    <w:uiPriority w:val="39"/>
    <w:qFormat/>
    <w:rsid w:val="00D00FDD"/>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D00FDD"/>
    <w:pPr>
      <w:ind w:left="1020"/>
    </w:pPr>
  </w:style>
  <w:style w:type="paragraph" w:customStyle="1" w:styleId="ZPKTODNONIKAzmpktodnonikaartykuempunktem">
    <w:name w:val="Z/PKT_ODNOŚNIKA – zm. pkt odnośnika artykułem (punktem)"/>
    <w:basedOn w:val="ZODNONIKAzmtekstuodnonikaartykuempunktem"/>
    <w:uiPriority w:val="39"/>
    <w:qFormat/>
    <w:rsid w:val="00D00FDD"/>
  </w:style>
  <w:style w:type="paragraph" w:customStyle="1" w:styleId="ZLIT2TIRwTIRzmpodwtirwtirliter">
    <w:name w:val="Z_LIT/2TIR_w_TIR – zm. podw. tir. w tir. literą"/>
    <w:basedOn w:val="ZLIT2TIRzmpodwtirliter"/>
    <w:uiPriority w:val="75"/>
    <w:qFormat/>
    <w:rsid w:val="00D00FDD"/>
    <w:pPr>
      <w:ind w:left="1480" w:hanging="360"/>
    </w:pPr>
  </w:style>
  <w:style w:type="paragraph" w:customStyle="1" w:styleId="ZLIT2TIRwLITzmpodwtirwlitliter">
    <w:name w:val="Z_LIT/2TIR_w_LIT – zm. podw. tir. w lit. literą"/>
    <w:basedOn w:val="ZLIT2TIRwTIRzmpodwtirwtirliter"/>
    <w:uiPriority w:val="76"/>
    <w:qFormat/>
    <w:rsid w:val="00D00FDD"/>
    <w:pPr>
      <w:ind w:left="1840"/>
    </w:pPr>
  </w:style>
  <w:style w:type="paragraph" w:customStyle="1" w:styleId="ZLIT2TIRwPKTzmpodwtirwpktliter">
    <w:name w:val="Z_LIT/2TIR_w_PKT – zm. podw. tir. w pkt literą"/>
    <w:basedOn w:val="ZLIT2TIRwLITzmpodwtirwlitliter"/>
    <w:uiPriority w:val="76"/>
    <w:qFormat/>
    <w:rsid w:val="00D00FDD"/>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D00FDD"/>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D00FDD"/>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D00FDD"/>
    <w:pPr>
      <w:ind w:left="1900" w:firstLine="0"/>
    </w:pPr>
  </w:style>
  <w:style w:type="paragraph" w:customStyle="1" w:styleId="ZTIR2TIRwPKTzmpodwtirwpkttiret">
    <w:name w:val="Z_TIR/2TIR_w_PKT – zm. podw. tir. w pkt tiret"/>
    <w:basedOn w:val="ZTIR2TIRwLITzmpodwtirwlittiret"/>
    <w:uiPriority w:val="79"/>
    <w:qFormat/>
    <w:rsid w:val="00D00FDD"/>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D00FDD"/>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D00FDD"/>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D00FDD"/>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D00FDD"/>
  </w:style>
  <w:style w:type="paragraph" w:customStyle="1" w:styleId="ZLITCZWSP2TIRzmczciwsppodwtirliter">
    <w:name w:val="Z_LIT/CZ_WSP_2TIR – zm. części wsp. podw. tir. literą"/>
    <w:basedOn w:val="ZLITCZWSPPKTzmczciwsppktliter"/>
    <w:next w:val="LITlitera"/>
    <w:uiPriority w:val="76"/>
    <w:qFormat/>
    <w:rsid w:val="00D00FDD"/>
  </w:style>
  <w:style w:type="paragraph" w:customStyle="1" w:styleId="ZTIRCZWSP2TIRzmczciwsppodwtirtiret">
    <w:name w:val="Z_TIR/CZ_WSP_2TIR – zm. części wsp. podw. tir. tiret"/>
    <w:basedOn w:val="ZLITCZWSP2TIRzmczciwsppodwtirliter"/>
    <w:next w:val="TIRtiret"/>
    <w:uiPriority w:val="79"/>
    <w:qFormat/>
    <w:rsid w:val="00D00FDD"/>
    <w:pPr>
      <w:ind w:left="1060"/>
    </w:pPr>
  </w:style>
  <w:style w:type="paragraph" w:customStyle="1" w:styleId="ZZ2TIRzmianazmpodwtir">
    <w:name w:val="ZZ/2TIR – zmiana zm. podw. tir."/>
    <w:basedOn w:val="ZZCZWSP2TIRzmianazmczciwsppodwtir"/>
    <w:uiPriority w:val="93"/>
    <w:qFormat/>
    <w:rsid w:val="00D00FDD"/>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D00FDD"/>
  </w:style>
  <w:style w:type="paragraph" w:customStyle="1" w:styleId="ZCZWSPTIRzmczciwsptirartykuempunktem">
    <w:name w:val="Z/CZ_WSP_TIR – zm. części wsp. tir. artykułem (punktem)"/>
    <w:basedOn w:val="ZCZWSPPKTzmczciwsppktartykuempunktem"/>
    <w:next w:val="PKTpunkt"/>
    <w:uiPriority w:val="35"/>
    <w:qFormat/>
    <w:rsid w:val="00D00FDD"/>
  </w:style>
  <w:style w:type="paragraph" w:customStyle="1" w:styleId="ZLITCZWSPLITzmczciwsplitliter">
    <w:name w:val="Z_LIT/CZ_WSP_LIT – zm. części wsp. lit. literą"/>
    <w:basedOn w:val="ZLITCZWSPPKTzmczciwsppktliter"/>
    <w:next w:val="LITlitera"/>
    <w:uiPriority w:val="51"/>
    <w:qFormat/>
    <w:rsid w:val="00D00FDD"/>
  </w:style>
  <w:style w:type="paragraph" w:customStyle="1" w:styleId="ZLITCZWSPTIRzmczciwsptirliter">
    <w:name w:val="Z_LIT/CZ_WSP_TIR – zm. części wsp. tir. literą"/>
    <w:basedOn w:val="ZLITCZWSPPKTzmczciwsppktliter"/>
    <w:next w:val="LITlitera"/>
    <w:uiPriority w:val="51"/>
    <w:qFormat/>
    <w:rsid w:val="00D00FDD"/>
  </w:style>
  <w:style w:type="paragraph" w:customStyle="1" w:styleId="ZTIRCZWSPLITzmczciwsplittiret">
    <w:name w:val="Z_TIR/CZ_WSP_LIT – zm. części wsp. lit. tiret"/>
    <w:basedOn w:val="ZTIRCZWSPPKTzmczciwsppkttiret"/>
    <w:next w:val="TIRtiret"/>
    <w:uiPriority w:val="59"/>
    <w:qFormat/>
    <w:rsid w:val="00D00FDD"/>
  </w:style>
  <w:style w:type="paragraph" w:customStyle="1" w:styleId="ZTIRCZWSPTIRzmczciwsptirtiret">
    <w:name w:val="Z_TIR/CZ_WSP_TIR – zm. części wsp. tir. tiret"/>
    <w:basedOn w:val="ZTIRCZWSPPKTzmczciwsppkttiret"/>
    <w:next w:val="TIRtiret"/>
    <w:uiPriority w:val="60"/>
    <w:qFormat/>
    <w:rsid w:val="00D00FDD"/>
  </w:style>
  <w:style w:type="paragraph" w:customStyle="1" w:styleId="ZZCZWSPLITzmianazmczciwsplit">
    <w:name w:val="ZZ/CZ_WSP_LIT – zmiana. zm. części wsp. lit."/>
    <w:basedOn w:val="ZZCZWSPPKTzmianazmczciwsppkt"/>
    <w:uiPriority w:val="69"/>
    <w:qFormat/>
    <w:rsid w:val="00D00FDD"/>
  </w:style>
  <w:style w:type="paragraph" w:customStyle="1" w:styleId="ZZCZWSPTIRzmianazmczciwsptir">
    <w:name w:val="ZZ/CZ_WSP_TIR – zmiana. zm. części wsp. tir."/>
    <w:basedOn w:val="ZZCZWSPPKTzmianazmczciwsppkt"/>
    <w:uiPriority w:val="69"/>
    <w:qFormat/>
    <w:rsid w:val="00D00FDD"/>
  </w:style>
  <w:style w:type="paragraph" w:customStyle="1" w:styleId="Z2TIRCZWSPTIRzmczciwsptirpodwjnymtiret">
    <w:name w:val="Z_2TIR/CZ_WSP_TIR – zm. części wsp. tir. podwójnym tiret"/>
    <w:basedOn w:val="Z2TIRCZWSPLITzmczciwsplitpodwjnymtiret"/>
    <w:next w:val="2TIRpodwjnytiret"/>
    <w:uiPriority w:val="87"/>
    <w:qFormat/>
    <w:rsid w:val="00D00FDD"/>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D00FDD"/>
  </w:style>
  <w:style w:type="paragraph" w:customStyle="1" w:styleId="ZUSTzmustartykuempunktem">
    <w:name w:val="Z/UST(§) – zm. ust. (§) artykułem (punktem)"/>
    <w:basedOn w:val="ZARTzmartartykuempunktem"/>
    <w:uiPriority w:val="30"/>
    <w:qFormat/>
    <w:rsid w:val="00D00FDD"/>
    <w:pPr>
      <w:spacing w:before="80"/>
    </w:pPr>
  </w:style>
  <w:style w:type="paragraph" w:customStyle="1" w:styleId="ZZUSTzmianazmust">
    <w:name w:val="ZZ/UST(§) – zmiana zm. ust. (§)"/>
    <w:basedOn w:val="ZZARTzmianazmart"/>
    <w:uiPriority w:val="65"/>
    <w:qFormat/>
    <w:rsid w:val="00D00FDD"/>
    <w:pPr>
      <w:spacing w:before="80"/>
    </w:pPr>
  </w:style>
  <w:style w:type="paragraph" w:customStyle="1" w:styleId="TYTDZPRZEDMprzedmiotregulacjitytuulubdziau">
    <w:name w:val="TYT(DZ)_PRZEDM – przedmiot regulacji tytułu lub działu"/>
    <w:next w:val="ARTartustawynprozporzdzenia"/>
    <w:uiPriority w:val="9"/>
    <w:qFormat/>
    <w:rsid w:val="00D00FDD"/>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D00FD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D00FDD"/>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D00FDD"/>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D00FDD"/>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D00FDD"/>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D00FDD"/>
    <w:pPr>
      <w:ind w:left="1900"/>
    </w:pPr>
  </w:style>
  <w:style w:type="paragraph" w:customStyle="1" w:styleId="TEKSTwTABELItekstzwcitympierwwierszem">
    <w:name w:val="TEKST_w_TABELI – tekst z wciętym pierw. wierszem"/>
    <w:basedOn w:val="Normalny"/>
    <w:uiPriority w:val="23"/>
    <w:unhideWhenUsed/>
    <w:qFormat/>
    <w:rsid w:val="00D00FD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D00FDD"/>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D00FDD"/>
    <w:pPr>
      <w:ind w:left="0" w:firstLine="0"/>
    </w:pPr>
  </w:style>
  <w:style w:type="paragraph" w:customStyle="1" w:styleId="P2wTABELIpoziom2numeracjiwtabeli">
    <w:name w:val="P2_w_TABELI – poziom 2 numeracji w tabeli"/>
    <w:basedOn w:val="P1wTABELIpoziom1numeracjiwtabeli"/>
    <w:uiPriority w:val="24"/>
    <w:unhideWhenUsed/>
    <w:qFormat/>
    <w:rsid w:val="00D00FDD"/>
    <w:pPr>
      <w:ind w:left="680"/>
    </w:pPr>
  </w:style>
  <w:style w:type="paragraph" w:customStyle="1" w:styleId="P3wTABELIpoziom3numeracjiwtabeli">
    <w:name w:val="P3_w_TABELI – poziom 3 numeracji w tabeli"/>
    <w:basedOn w:val="P2wTABELIpoziom2numeracjiwtabeli"/>
    <w:uiPriority w:val="24"/>
    <w:unhideWhenUsed/>
    <w:qFormat/>
    <w:rsid w:val="00D00FDD"/>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D00FDD"/>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D00FDD"/>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D00FDD"/>
    <w:pPr>
      <w:ind w:left="1021"/>
    </w:pPr>
  </w:style>
  <w:style w:type="paragraph" w:customStyle="1" w:styleId="P4wTABELIpoziom4numeracjiwtabeli">
    <w:name w:val="P4_w_TABELI – poziom 4 numeracji w tabeli"/>
    <w:basedOn w:val="P3wTABELIpoziom3numeracjiwtabeli"/>
    <w:uiPriority w:val="24"/>
    <w:unhideWhenUsed/>
    <w:qFormat/>
    <w:rsid w:val="00D00FDD"/>
    <w:pPr>
      <w:ind w:left="1361"/>
    </w:pPr>
  </w:style>
  <w:style w:type="paragraph" w:customStyle="1" w:styleId="TYTTABELItytutabeli">
    <w:name w:val="TYT_TABELI – tytuł tabeli"/>
    <w:basedOn w:val="TYTDZOZNoznaczenietytuulubdziau"/>
    <w:uiPriority w:val="22"/>
    <w:unhideWhenUsed/>
    <w:qFormat/>
    <w:rsid w:val="00D00FDD"/>
    <w:rPr>
      <w:b/>
    </w:rPr>
  </w:style>
  <w:style w:type="paragraph" w:customStyle="1" w:styleId="OZNPROJEKTUwskazaniedatylubwersjiprojektu">
    <w:name w:val="OZN_PROJEKTU – wskazanie daty lub wersji projektu"/>
    <w:next w:val="OZNRODZAKTUtznustawalubrozporzdzenieiorganwydajcy"/>
    <w:uiPriority w:val="5"/>
    <w:qFormat/>
    <w:rsid w:val="00D00FDD"/>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D00FDD"/>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D00FDD"/>
    <w:pPr>
      <w:jc w:val="left"/>
    </w:pPr>
  </w:style>
  <w:style w:type="paragraph" w:customStyle="1" w:styleId="TEKSTwporozumieniu">
    <w:name w:val="TEKST&quot;w porozumieniu:&quot;"/>
    <w:next w:val="NAZORGWPOROZUMIENIUnazwaorganuwporozumieniuzktrymaktjestwydawany"/>
    <w:uiPriority w:val="27"/>
    <w:qFormat/>
    <w:rsid w:val="00D00FDD"/>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D00FDD"/>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D00FDD"/>
    <w:pPr>
      <w:ind w:left="340" w:firstLine="0"/>
    </w:pPr>
  </w:style>
  <w:style w:type="paragraph" w:customStyle="1" w:styleId="NOTATKILEGISLATORA">
    <w:name w:val="NOTATKI_LEGISLATORA"/>
    <w:basedOn w:val="Normalny"/>
    <w:uiPriority w:val="5"/>
    <w:qFormat/>
    <w:rsid w:val="00D00FDD"/>
    <w:rPr>
      <w:b/>
      <w:i/>
    </w:rPr>
  </w:style>
  <w:style w:type="paragraph" w:customStyle="1" w:styleId="OZNZACZNIKAwskazanienrzacznika">
    <w:name w:val="OZN_ZAŁĄCZNIKA – wskazanie nr załącznika"/>
    <w:basedOn w:val="OZNPROJEKTUwskazaniedatylubwersjiprojektu"/>
    <w:uiPriority w:val="28"/>
    <w:qFormat/>
    <w:rsid w:val="00D00FDD"/>
    <w:pPr>
      <w:keepNext/>
    </w:pPr>
    <w:rPr>
      <w:b/>
      <w:u w:val="none"/>
    </w:rPr>
  </w:style>
  <w:style w:type="paragraph" w:customStyle="1" w:styleId="OZNPARAFYADNOTACJE">
    <w:name w:val="OZN_PARAFY(ADNOTACJE)"/>
    <w:basedOn w:val="ODNONIKtreodnonika"/>
    <w:uiPriority w:val="26"/>
    <w:qFormat/>
    <w:rsid w:val="00D00FDD"/>
  </w:style>
  <w:style w:type="paragraph" w:customStyle="1" w:styleId="TEKSTZacznikido">
    <w:name w:val="TEKST&quot;Załącznik(i) do ...&quot;"/>
    <w:uiPriority w:val="28"/>
    <w:qFormat/>
    <w:rsid w:val="00D00FDD"/>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D00FDD"/>
    <w:pPr>
      <w:ind w:left="840"/>
    </w:pPr>
  </w:style>
  <w:style w:type="paragraph" w:customStyle="1" w:styleId="CZWSPLITODNONIKAczwspliterodnonika">
    <w:name w:val="CZ_WSP_LIT_ODNOŚNIKA – część wsp. liter odnośnika"/>
    <w:basedOn w:val="LITODNONIKAliteraodnonika"/>
    <w:uiPriority w:val="22"/>
    <w:qFormat/>
    <w:rsid w:val="00D00FDD"/>
    <w:pPr>
      <w:ind w:left="454" w:firstLine="0"/>
    </w:pPr>
  </w:style>
  <w:style w:type="paragraph" w:customStyle="1" w:styleId="TIRWODNONIKUtiretwodnoniku">
    <w:name w:val="TIR_W_ODNOŚNIKU – tiret w odnośniku"/>
    <w:basedOn w:val="LITODNONIKAliteraodnonika"/>
    <w:uiPriority w:val="25"/>
    <w:semiHidden/>
    <w:qFormat/>
    <w:rsid w:val="00D00FDD"/>
    <w:pPr>
      <w:ind w:left="1135"/>
    </w:pPr>
  </w:style>
  <w:style w:type="paragraph" w:customStyle="1" w:styleId="CZWSPTIRWODNONIKUczwsptiretwodnoniku">
    <w:name w:val="CZ_WSP_TIR_W_ODNOŚNIKU – część wsp. tiret w odnośniku"/>
    <w:basedOn w:val="TIRWODNONIKUtiretwodnoniku"/>
    <w:uiPriority w:val="27"/>
    <w:semiHidden/>
    <w:qFormat/>
    <w:rsid w:val="00D00FDD"/>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D00FDD"/>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D00FDD"/>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D00FDD"/>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D00FDD"/>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D00FDD"/>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D00FDD"/>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D00FDD"/>
  </w:style>
  <w:style w:type="paragraph" w:customStyle="1" w:styleId="ZLITwPKTODNONIKAzmlitwpktodnonikaartykuempunktem">
    <w:name w:val="Z/LIT_w_PKT_ODNOŚNIKA – zm. lit. w pkt odnośnika artykułem (punktem)"/>
    <w:basedOn w:val="ZLITODNONIKAzmlitodnonikaartykuempunktem"/>
    <w:uiPriority w:val="40"/>
    <w:qFormat/>
    <w:rsid w:val="00D00FDD"/>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D00FDD"/>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D00FDD"/>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D00FDD"/>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D00FDD"/>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D00FDD"/>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D00FDD"/>
  </w:style>
  <w:style w:type="paragraph" w:customStyle="1" w:styleId="ZZFRAGzmianazmfragmentunpzdania">
    <w:name w:val="ZZ/FRAG – zmiana zm. fragmentu (np. zdania)"/>
    <w:basedOn w:val="ZZCZWSPPKTzmianazmczciwsppkt"/>
    <w:uiPriority w:val="70"/>
    <w:qFormat/>
    <w:rsid w:val="00D00FDD"/>
  </w:style>
  <w:style w:type="paragraph" w:customStyle="1" w:styleId="ZDANIENASTNOWYWIERSZODNONIKAnpzddrugienowywiersz">
    <w:name w:val="ZDANIE_NAST_NOWY_WIERSZ_ODNOŚNIKA – np. zd. drugie (nowy wiersz)"/>
    <w:basedOn w:val="CZWSPPKTODNONIKAczwsppunkwodnonika"/>
    <w:uiPriority w:val="20"/>
    <w:qFormat/>
    <w:rsid w:val="00D00FDD"/>
  </w:style>
  <w:style w:type="paragraph" w:customStyle="1" w:styleId="Z2TIRPKTzmpktpodwjnymtiret">
    <w:name w:val="Z_2TIR/PKT – zm. pkt podwójnym tiret"/>
    <w:basedOn w:val="Z2TIRLITzmlitpodwjnymtiret"/>
    <w:uiPriority w:val="83"/>
    <w:qFormat/>
    <w:rsid w:val="00D00FDD"/>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D00FDD"/>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D00FDD"/>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D00FDD"/>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D00FDD"/>
    <w:pPr>
      <w:ind w:left="1420" w:firstLine="480"/>
    </w:pPr>
  </w:style>
  <w:style w:type="paragraph" w:customStyle="1" w:styleId="Z2TIRUSTzmustpodwjnymtiret">
    <w:name w:val="Z_2TIR/UST(§) – zm. ust. (§) podwójnym tiret"/>
    <w:basedOn w:val="Z2TIRPKTzmpktpodwjnymtiret"/>
    <w:uiPriority w:val="82"/>
    <w:qFormat/>
    <w:rsid w:val="00D00FDD"/>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D00FDD"/>
    <w:pPr>
      <w:ind w:left="2540" w:firstLine="0"/>
    </w:pPr>
  </w:style>
  <w:style w:type="paragraph" w:customStyle="1" w:styleId="Z2TIRCZWSPPKTzmczciwsppktpodwjnymtiret">
    <w:name w:val="Z_2TIR/CZ_WSP_PKT – zm. części wsp. pkt podwójnym tiret"/>
    <w:basedOn w:val="Z2TIRPKTzmpktpodwjnymtiret"/>
    <w:uiPriority w:val="86"/>
    <w:qFormat/>
    <w:rsid w:val="00D00FDD"/>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D00FDD"/>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D00FDD"/>
    <w:pPr>
      <w:ind w:left="2260" w:firstLine="0"/>
    </w:pPr>
  </w:style>
  <w:style w:type="paragraph" w:customStyle="1" w:styleId="ZLITARTzmartliter">
    <w:name w:val="Z_LIT/ART(§) – zm. art. (§) literą"/>
    <w:basedOn w:val="ZLITUSTzmustliter"/>
    <w:uiPriority w:val="46"/>
    <w:qFormat/>
    <w:rsid w:val="00D00FDD"/>
    <w:rPr>
      <w:rFonts w:ascii="Times New Roman" w:hAnsi="Times New Roman"/>
    </w:rPr>
  </w:style>
  <w:style w:type="paragraph" w:customStyle="1" w:styleId="ZTIRARTzmarttiret">
    <w:name w:val="Z_TIR/ART(§) – zm. art. (§) tiret"/>
    <w:basedOn w:val="ZTIRPKTzmpkttiret"/>
    <w:uiPriority w:val="55"/>
    <w:qFormat/>
    <w:rsid w:val="00D00FDD"/>
    <w:pPr>
      <w:ind w:left="1060" w:firstLine="480"/>
    </w:pPr>
    <w:rPr>
      <w:rFonts w:ascii="Times New Roman" w:hAnsi="Times New Roman"/>
    </w:rPr>
  </w:style>
  <w:style w:type="paragraph" w:customStyle="1" w:styleId="ZTIRUSTzmusttiret">
    <w:name w:val="Z_TIR/UST(§) – zm. ust. (§) tiret"/>
    <w:basedOn w:val="ZTIRARTzmarttiret"/>
    <w:uiPriority w:val="55"/>
    <w:qFormat/>
    <w:rsid w:val="00D00FDD"/>
  </w:style>
  <w:style w:type="paragraph" w:customStyle="1" w:styleId="ZLITKSIGIzmozniprzedmksigiliter">
    <w:name w:val="Z_LIT/KSIĘGI – zm. ozn. i przedm. księgi literą"/>
    <w:basedOn w:val="ZCZCIKSIGIzmozniprzedmczciksigiartykuempunktem"/>
    <w:uiPriority w:val="44"/>
    <w:qFormat/>
    <w:rsid w:val="00D00FDD"/>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D00FDD"/>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D00FDD"/>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D00FDD"/>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D00FDD"/>
    <w:pPr>
      <w:ind w:left="780"/>
    </w:pPr>
  </w:style>
  <w:style w:type="paragraph" w:customStyle="1" w:styleId="ZTIRDZOZNzmozndziautiret">
    <w:name w:val="Z_TIR/DZ_OZN – zm. ozn. działu tiret"/>
    <w:basedOn w:val="ZLITTYTDZOZNzmozntytuudziauliter"/>
    <w:next w:val="ZTIRDZPRZEDMzmprzedmdziautiret"/>
    <w:uiPriority w:val="54"/>
    <w:qFormat/>
    <w:rsid w:val="00D00FDD"/>
    <w:pPr>
      <w:ind w:left="1060"/>
    </w:pPr>
  </w:style>
  <w:style w:type="paragraph" w:customStyle="1" w:styleId="ZTIRDZPRZEDMzmprzedmdziautiret">
    <w:name w:val="Z_TIR/DZ_PRZEDM – zm. przedm. działu tiret"/>
    <w:basedOn w:val="ZLITTYTDZPRZEDMzmprzedmtytuudziauliter"/>
    <w:uiPriority w:val="54"/>
    <w:qFormat/>
    <w:rsid w:val="00D00FDD"/>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D00FDD"/>
    <w:pPr>
      <w:ind w:left="1060"/>
    </w:pPr>
  </w:style>
  <w:style w:type="paragraph" w:customStyle="1" w:styleId="ZTIRROZDZODDZPRZEDMzmprzedmrozdzoddztiret">
    <w:name w:val="Z_TIR/ROZDZ(ODDZ)_PRZEDM – zm. przedm. rozdz. (oddz.) tiret"/>
    <w:basedOn w:val="ZLITROZDZODDZPRZEDMzmprzedmrozdzoddzliter"/>
    <w:uiPriority w:val="54"/>
    <w:qFormat/>
    <w:rsid w:val="00D00FDD"/>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D00FDD"/>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D00FDD"/>
    <w:pPr>
      <w:ind w:left="1420"/>
    </w:pPr>
  </w:style>
  <w:style w:type="character" w:customStyle="1" w:styleId="IGindeksgrny">
    <w:name w:val="_IG_ – indeks górny"/>
    <w:basedOn w:val="Domylnaczcionkaakapitu"/>
    <w:uiPriority w:val="2"/>
    <w:qFormat/>
    <w:rsid w:val="00D00FDD"/>
    <w:rPr>
      <w:b w:val="0"/>
      <w:i w:val="0"/>
      <w:vanish w:val="0"/>
      <w:spacing w:val="0"/>
      <w:vertAlign w:val="superscript"/>
    </w:rPr>
  </w:style>
  <w:style w:type="character" w:customStyle="1" w:styleId="IDindeksdolny">
    <w:name w:val="_ID_ – indeks dolny"/>
    <w:basedOn w:val="Domylnaczcionkaakapitu"/>
    <w:uiPriority w:val="3"/>
    <w:qFormat/>
    <w:rsid w:val="00D00FDD"/>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D00FDD"/>
    <w:rPr>
      <w:b/>
      <w:vanish w:val="0"/>
      <w:spacing w:val="0"/>
      <w:vertAlign w:val="subscript"/>
    </w:rPr>
  </w:style>
  <w:style w:type="character" w:customStyle="1" w:styleId="IDKindeksdolnyikursywa">
    <w:name w:val="_ID_K_ – indeks dolny i kursywa"/>
    <w:basedOn w:val="Domylnaczcionkaakapitu"/>
    <w:uiPriority w:val="3"/>
    <w:qFormat/>
    <w:rsid w:val="00D00FDD"/>
    <w:rPr>
      <w:i/>
      <w:vanish w:val="0"/>
      <w:spacing w:val="0"/>
      <w:vertAlign w:val="subscript"/>
    </w:rPr>
  </w:style>
  <w:style w:type="character" w:customStyle="1" w:styleId="IGPindeksgrnyipogrubienie">
    <w:name w:val="_IG_P_ – indeks górny i pogrubienie"/>
    <w:basedOn w:val="Domylnaczcionkaakapitu"/>
    <w:uiPriority w:val="2"/>
    <w:qFormat/>
    <w:rsid w:val="00D00FDD"/>
    <w:rPr>
      <w:b/>
      <w:vanish w:val="0"/>
      <w:spacing w:val="0"/>
      <w:vertAlign w:val="superscript"/>
    </w:rPr>
  </w:style>
  <w:style w:type="character" w:customStyle="1" w:styleId="IGKindeksgrnyikursywa">
    <w:name w:val="_IG_K_ – indeks górny i kursywa"/>
    <w:basedOn w:val="Domylnaczcionkaakapitu"/>
    <w:uiPriority w:val="2"/>
    <w:qFormat/>
    <w:rsid w:val="00D00FDD"/>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D00FDD"/>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D00FDD"/>
    <w:rPr>
      <w:b/>
      <w:i/>
      <w:vanish w:val="0"/>
      <w:spacing w:val="0"/>
      <w:vertAlign w:val="subscript"/>
    </w:rPr>
  </w:style>
  <w:style w:type="character" w:customStyle="1" w:styleId="Ppogrubienie">
    <w:name w:val="_P_ – pogrubienie"/>
    <w:basedOn w:val="Domylnaczcionkaakapitu"/>
    <w:uiPriority w:val="1"/>
    <w:qFormat/>
    <w:rsid w:val="00D00FDD"/>
    <w:rPr>
      <w:b/>
    </w:rPr>
  </w:style>
  <w:style w:type="character" w:customStyle="1" w:styleId="Kkursywa">
    <w:name w:val="_K_ – kursywa"/>
    <w:basedOn w:val="Domylnaczcionkaakapitu"/>
    <w:uiPriority w:val="1"/>
    <w:qFormat/>
    <w:rsid w:val="00D00FDD"/>
    <w:rPr>
      <w:i/>
    </w:rPr>
  </w:style>
  <w:style w:type="character" w:customStyle="1" w:styleId="PKpogrubieniekursywa">
    <w:name w:val="_P_K_ – pogrubienie kursywa"/>
    <w:basedOn w:val="Domylnaczcionkaakapitu"/>
    <w:uiPriority w:val="1"/>
    <w:qFormat/>
    <w:rsid w:val="00D00FDD"/>
    <w:rPr>
      <w:b/>
      <w:i/>
    </w:rPr>
  </w:style>
  <w:style w:type="character" w:customStyle="1" w:styleId="TEKSTOZNACZONYWDOKUMENCIERDOWYMJAKOUKRYTY">
    <w:name w:val="_TEKST_OZNACZONY_W_DOKUMENCIE_ŹRÓDŁOWYM_JAKO_UKRYTY_"/>
    <w:basedOn w:val="Domylnaczcionkaakapitu"/>
    <w:uiPriority w:val="4"/>
    <w:unhideWhenUsed/>
    <w:qFormat/>
    <w:rsid w:val="00D00FDD"/>
    <w:rPr>
      <w:vanish w:val="0"/>
      <w:color w:val="FF0000"/>
      <w:u w:val="single" w:color="FF0000"/>
    </w:rPr>
  </w:style>
  <w:style w:type="character" w:customStyle="1" w:styleId="BEZWERSALIKW">
    <w:name w:val="_BEZ_WERSALIKÓW_"/>
    <w:basedOn w:val="Domylnaczcionkaakapitu"/>
    <w:uiPriority w:val="4"/>
    <w:qFormat/>
    <w:rsid w:val="00D00FDD"/>
    <w:rPr>
      <w:caps/>
    </w:rPr>
  </w:style>
  <w:style w:type="character" w:customStyle="1" w:styleId="IIGPindeksgrnyindeksugrnegoipogrubienie">
    <w:name w:val="_IIG_P_ – indeks górny indeksu górnego i pogrubienie"/>
    <w:basedOn w:val="Domylnaczcionkaakapitu"/>
    <w:uiPriority w:val="3"/>
    <w:qFormat/>
    <w:rsid w:val="00D00FDD"/>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D00FDD"/>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D00FDD"/>
    <w:pPr>
      <w:spacing w:line="240" w:lineRule="auto"/>
      <w:ind w:hanging="220"/>
    </w:pPr>
  </w:style>
  <w:style w:type="paragraph" w:customStyle="1" w:styleId="DataogoszeniaaktuTJ">
    <w:name w:val="Data ogłoszenia aktu TJ"/>
    <w:basedOn w:val="Normalny"/>
    <w:semiHidden/>
    <w:qFormat/>
    <w:rsid w:val="00D00FDD"/>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D00FDD"/>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D00FDD"/>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D00FDD"/>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D00FDD"/>
    <w:rPr>
      <w:color w:val="808080"/>
    </w:rPr>
  </w:style>
  <w:style w:type="paragraph" w:customStyle="1" w:styleId="TEKSTwTABELIWYRODKOWANYtekstwyrodkowanywpoziomie">
    <w:name w:val="TEKST_w_TABELI_WYŚRODKOWANY – tekst wyśrodkowany w poziomie"/>
    <w:basedOn w:val="Normalny"/>
    <w:uiPriority w:val="23"/>
    <w:unhideWhenUsed/>
    <w:qFormat/>
    <w:rsid w:val="00D00FDD"/>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D00FDD"/>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D00FD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D00FDD"/>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D00FDD"/>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D00FD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D00FDD"/>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D00FDD"/>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D00FDD"/>
    <w:pPr>
      <w:ind w:left="2440"/>
    </w:pPr>
  </w:style>
  <w:style w:type="paragraph" w:customStyle="1" w:styleId="Z2TIRSKARNzmianasankcjikarnejpodwjnymtiret">
    <w:name w:val="Z_2TIR/S_KARN – zmiana sankcji karnej podwójnym tiret"/>
    <w:basedOn w:val="Normalny"/>
    <w:next w:val="Normalny"/>
    <w:uiPriority w:val="90"/>
    <w:qFormat/>
    <w:rsid w:val="00D00FDD"/>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D00FDD"/>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D00FDD"/>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D00FDD"/>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D00FDD"/>
    <w:pPr>
      <w:ind w:left="780"/>
    </w:pPr>
  </w:style>
  <w:style w:type="paragraph" w:customStyle="1" w:styleId="ZTIRCYTzmcytatunpprzysigitiret">
    <w:name w:val="Z_TIR/CYT – zm. cytatu np. przysięgi tiret"/>
    <w:basedOn w:val="ZLITCYTzmcytatunpprzysigiliter"/>
    <w:next w:val="Normalny"/>
    <w:uiPriority w:val="61"/>
    <w:qFormat/>
    <w:rsid w:val="00D00FDD"/>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D00FDD"/>
    <w:pPr>
      <w:ind w:left="2080"/>
    </w:pPr>
  </w:style>
  <w:style w:type="paragraph" w:customStyle="1" w:styleId="ZTIRSKARNzmsankcjikarnejtiret">
    <w:name w:val="Z_TIR/S_KARN – zm. sankcji karnej tiret"/>
    <w:basedOn w:val="ZTIRFRAGMzmnpwprdowyliczeniatiret"/>
    <w:next w:val="Normalny"/>
    <w:uiPriority w:val="61"/>
    <w:qFormat/>
    <w:rsid w:val="00D00FDD"/>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00FDD"/>
    <w:pPr>
      <w:ind w:left="1060"/>
    </w:pPr>
  </w:style>
  <w:style w:type="paragraph" w:customStyle="1" w:styleId="ZZCYTzmianazmcytatunpprzysigi">
    <w:name w:val="ZZ/CYT – zmiana zm. cytatu np. przysięgi"/>
    <w:basedOn w:val="Normalny"/>
    <w:next w:val="Normalny"/>
    <w:uiPriority w:val="71"/>
    <w:qFormat/>
    <w:rsid w:val="00D00FDD"/>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D00FDD"/>
    <w:pPr>
      <w:ind w:left="2940"/>
    </w:pPr>
  </w:style>
  <w:style w:type="paragraph" w:customStyle="1" w:styleId="ZZSKARNzmianazmsankcjikarnej">
    <w:name w:val="ZZ/S_KARN – zmiana zm. sankcji karnej"/>
    <w:basedOn w:val="Normalny"/>
    <w:uiPriority w:val="71"/>
    <w:qFormat/>
    <w:rsid w:val="00D00FDD"/>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D00FDD"/>
    <w:pPr>
      <w:ind w:left="1900"/>
    </w:pPr>
  </w:style>
  <w:style w:type="paragraph" w:customStyle="1" w:styleId="Pozycjaaktu">
    <w:name w:val="Pozycja aktu"/>
    <w:basedOn w:val="PozycjaaktuTJ"/>
    <w:semiHidden/>
    <w:qFormat/>
    <w:rsid w:val="00D00FDD"/>
    <w:pPr>
      <w:ind w:left="0"/>
    </w:pPr>
  </w:style>
  <w:style w:type="paragraph" w:customStyle="1" w:styleId="Dataogoszeniaaktu">
    <w:name w:val="Data ogłoszenia aktu"/>
    <w:basedOn w:val="DataogoszeniaaktuTJ"/>
    <w:semiHidden/>
    <w:qFormat/>
    <w:rsid w:val="00D00FDD"/>
    <w:pPr>
      <w:ind w:left="0"/>
    </w:pPr>
  </w:style>
  <w:style w:type="paragraph" w:customStyle="1" w:styleId="Sygnatura">
    <w:name w:val="Sygnatura"/>
    <w:basedOn w:val="Nagwek"/>
    <w:semiHidden/>
    <w:qFormat/>
    <w:rsid w:val="00D00FDD"/>
    <w:pPr>
      <w:spacing w:before="0" w:after="100" w:line="240" w:lineRule="exact"/>
    </w:pPr>
    <w:rPr>
      <w:kern w:val="20"/>
      <w:sz w:val="24"/>
    </w:rPr>
  </w:style>
  <w:style w:type="character" w:customStyle="1" w:styleId="Nagwek2Znak">
    <w:name w:val="Nagłówek 2 Znak"/>
    <w:basedOn w:val="Domylnaczcionkaakapitu"/>
    <w:link w:val="Nagwek2"/>
    <w:rsid w:val="00226598"/>
    <w:rPr>
      <w:rFonts w:ascii="Arial" w:eastAsia="Calibri" w:hAnsi="Arial" w:cs="Arial"/>
      <w:b/>
      <w:i/>
      <w:szCs w:val="22"/>
      <w:lang w:eastAsia="en-US"/>
    </w:rPr>
  </w:style>
  <w:style w:type="character" w:customStyle="1" w:styleId="Nagwek3Znak">
    <w:name w:val="Nagłówek 3 Znak"/>
    <w:basedOn w:val="Domylnaczcionkaakapitu"/>
    <w:link w:val="Nagwek3"/>
    <w:rsid w:val="00226598"/>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226598"/>
    <w:rPr>
      <w:rFonts w:ascii="Cambria" w:hAnsi="Cambria"/>
      <w:color w:val="243F60"/>
      <w:szCs w:val="22"/>
      <w:lang w:eastAsia="en-US"/>
    </w:rPr>
  </w:style>
  <w:style w:type="table" w:styleId="Tabela-Siatka">
    <w:name w:val="Table Grid"/>
    <w:basedOn w:val="Standardowy"/>
    <w:locked/>
    <w:rsid w:val="0022659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226598"/>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226598"/>
  </w:style>
  <w:style w:type="character" w:styleId="Numerwiersza">
    <w:name w:val="line number"/>
    <w:basedOn w:val="Domylnaczcionkaakapitu"/>
    <w:rsid w:val="00226598"/>
  </w:style>
  <w:style w:type="character" w:styleId="Odwoanieprzypisukocowego">
    <w:name w:val="endnote reference"/>
    <w:rsid w:val="00226598"/>
    <w:rPr>
      <w:vertAlign w:val="superscript"/>
    </w:rPr>
  </w:style>
  <w:style w:type="paragraph" w:styleId="Tekstpodstawowy">
    <w:name w:val="Body Text"/>
    <w:basedOn w:val="Normalny"/>
    <w:link w:val="TekstpodstawowyZnak"/>
    <w:rsid w:val="00226598"/>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226598"/>
    <w:rPr>
      <w:rFonts w:ascii="Calibri" w:eastAsia="Calibri" w:hAnsi="Calibri" w:cs="Arial"/>
      <w:szCs w:val="22"/>
      <w:lang w:eastAsia="en-US"/>
    </w:rPr>
  </w:style>
  <w:style w:type="paragraph" w:styleId="Tekstprzypisukocowego">
    <w:name w:val="endnote text"/>
    <w:basedOn w:val="Normalny"/>
    <w:link w:val="TekstprzypisukocowegoZnak"/>
    <w:rsid w:val="00226598"/>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226598"/>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226598"/>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226598"/>
    <w:rPr>
      <w:rFonts w:eastAsia="Calibri" w:cs="Arial"/>
      <w:szCs w:val="22"/>
      <w:lang w:eastAsia="en-US"/>
    </w:rPr>
  </w:style>
  <w:style w:type="paragraph" w:styleId="Tekstpodstawowyzwciciem">
    <w:name w:val="Body Text First Indent"/>
    <w:basedOn w:val="Tekstpodstawowy"/>
    <w:link w:val="TekstpodstawowyzwciciemZnak"/>
    <w:rsid w:val="00226598"/>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226598"/>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226598"/>
    <w:pPr>
      <w:spacing w:after="60"/>
      <w:ind w:left="360" w:firstLine="360"/>
    </w:pPr>
  </w:style>
  <w:style w:type="character" w:customStyle="1" w:styleId="Tekstpodstawowyzwciciem2Znak">
    <w:name w:val="Tekst podstawowy z wcięciem 2 Znak"/>
    <w:basedOn w:val="TekstpodstawowywcityZnak"/>
    <w:link w:val="Tekstpodstawowyzwciciem2"/>
    <w:rsid w:val="00226598"/>
    <w:rPr>
      <w:rFonts w:eastAsia="Calibri" w:cs="Arial"/>
      <w:szCs w:val="22"/>
      <w:lang w:eastAsia="en-US"/>
    </w:rPr>
  </w:style>
  <w:style w:type="paragraph" w:styleId="Akapitzlist">
    <w:name w:val="List Paragraph"/>
    <w:basedOn w:val="Normalny"/>
    <w:qFormat/>
    <w:rsid w:val="00226598"/>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226598"/>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226598"/>
    <w:rPr>
      <w:i/>
      <w:iCs/>
    </w:rPr>
  </w:style>
  <w:style w:type="paragraph" w:styleId="Tytu">
    <w:name w:val="Title"/>
    <w:basedOn w:val="Normalny"/>
    <w:link w:val="TytuZnak"/>
    <w:qFormat/>
    <w:rsid w:val="00226598"/>
    <w:pPr>
      <w:widowControl/>
      <w:autoSpaceDE/>
      <w:autoSpaceDN/>
      <w:adjustRightInd/>
      <w:spacing w:before="240" w:after="60" w:line="240" w:lineRule="auto"/>
      <w:jc w:val="center"/>
    </w:pPr>
    <w:rPr>
      <w:rFonts w:ascii="Arial" w:eastAsia="Times New Roman" w:hAnsi="Arial"/>
      <w:b/>
      <w:kern w:val="28"/>
      <w:sz w:val="32"/>
      <w:lang w:eastAsia="en-US"/>
    </w:rPr>
  </w:style>
  <w:style w:type="character" w:customStyle="1" w:styleId="TytuZnak">
    <w:name w:val="Tytuł Znak"/>
    <w:basedOn w:val="Domylnaczcionkaakapitu"/>
    <w:link w:val="Tytu"/>
    <w:rsid w:val="00226598"/>
    <w:rPr>
      <w:rFonts w:ascii="Arial" w:hAnsi="Arial" w:cs="Arial"/>
      <w:b/>
      <w:kern w:val="28"/>
      <w:sz w:val="32"/>
      <w:szCs w:val="20"/>
      <w:lang w:eastAsia="en-US"/>
    </w:rPr>
  </w:style>
  <w:style w:type="character" w:styleId="Hipercze">
    <w:name w:val="Hyperlink"/>
    <w:rsid w:val="0022659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7E6A98"/>
    <w:pPr>
      <w:spacing w:before="80"/>
      <w:ind w:left="900" w:hanging="480"/>
    </w:pPr>
  </w:style>
  <w:style w:type="paragraph" w:customStyle="1" w:styleId="ZARTzmartartykuempunktem">
    <w:name w:val="Z/ART(§) – zm. art. (§) artykułem (punktem)"/>
    <w:basedOn w:val="ARTartustawynprozporzdzenia"/>
    <w:uiPriority w:val="30"/>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B5713"/>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rsid w:val="0013529F"/>
    <w:pPr>
      <w:keepNext/>
      <w:suppressAutoHyphens/>
      <w:spacing w:after="120"/>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uiPriority w:val="13"/>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uiPriority w:val="15"/>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392225"/>
    <w:pPr>
      <w:spacing w:before="80"/>
      <w:ind w:left="780" w:firstLine="480"/>
    </w:pPr>
  </w:style>
  <w:style w:type="paragraph" w:customStyle="1" w:styleId="ZLITPKTzmpktliter">
    <w:name w:val="Z_LIT/PKT – zm. pkt literą"/>
    <w:basedOn w:val="PKTpunkt"/>
    <w:uiPriority w:val="47"/>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uiPriority w:val="48"/>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uiPriority w:val="56"/>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uiPriority w:val="19"/>
    <w:qFormat/>
    <w:rsid w:val="00E21CB4"/>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14C12"/>
    <w:pPr>
      <w:ind w:left="454"/>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14C12"/>
    <w:pPr>
      <w:ind w:left="681"/>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14C12"/>
    <w:pPr>
      <w:spacing w:line="240" w:lineRule="auto"/>
      <w:ind w:hanging="142"/>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trzemieczn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A0D118781A6E4E2E91BF26BBAE3106E5"/>
        <w:category>
          <w:name w:val="Ogólne"/>
          <w:gallery w:val="placeholder"/>
        </w:category>
        <w:types>
          <w:type w:val="bbPlcHdr"/>
        </w:types>
        <w:behaviors>
          <w:behavior w:val="content"/>
        </w:behaviors>
        <w:guid w:val="{8BC84358-F427-4EE0-A72C-D1AEA326B8BB}"/>
      </w:docPartPr>
      <w:docPartBody>
        <w:p w:rsidR="00C14F04" w:rsidRDefault="002D305C" w:rsidP="002D305C">
          <w:pPr>
            <w:pStyle w:val="A0D118781A6E4E2E91BF26BBAE3106E5"/>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2D305C"/>
    <w:rsid w:val="00326ECF"/>
    <w:rsid w:val="0043026D"/>
    <w:rsid w:val="006E5C15"/>
    <w:rsid w:val="00B40AE9"/>
    <w:rsid w:val="00C134B7"/>
    <w:rsid w:val="00C14F04"/>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D305C"/>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A0D118781A6E4E2E91BF26BBAE3106E5">
    <w:name w:val="A0D118781A6E4E2E91BF26BBAE3106E5"/>
    <w:rsid w:val="002D305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4573A1-AA24-4859-9142-20B4E785D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3</TotalTime>
  <Pages>39</Pages>
  <Words>20567</Words>
  <Characters>130236</Characters>
  <Application>Microsoft Office Word</Application>
  <DocSecurity>0</DocSecurity>
  <Lines>1085</Lines>
  <Paragraphs>301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150502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Maryla Strzemieczna</cp:lastModifiedBy>
  <cp:revision>5</cp:revision>
  <cp:lastPrinted>2013-07-09T14:26:00Z</cp:lastPrinted>
  <dcterms:created xsi:type="dcterms:W3CDTF">2014-12-22T12:03:00Z</dcterms:created>
  <dcterms:modified xsi:type="dcterms:W3CDTF">2014-12-22T15:05:00Z</dcterms:modified>
  <cp:category>1866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