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86F58" w:rsidRPr="00186F58">
        <w:t>29 grudnia 2014 r.</w:t>
      </w:r>
    </w:p>
    <w:p w:rsidR="001D16F3" w:rsidRPr="001D16F3" w:rsidRDefault="001D16F3" w:rsidP="00DE6E4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18CAFB17E8BF4C7EB64F7945E6A95C7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86F58">
            <w:t>1916</w:t>
          </w:r>
        </w:sdtContent>
      </w:sdt>
    </w:p>
    <w:p w:rsidR="00DE6E4F" w:rsidRPr="004C4D9F" w:rsidRDefault="00DE6E4F" w:rsidP="00DE6E4F">
      <w:pPr>
        <w:pStyle w:val="OZNRODZAKTUtznustawalubrozporzdzenieiorganwydajcy"/>
      </w:pPr>
      <w:r w:rsidRPr="004C4D9F">
        <w:t>ustawa</w:t>
      </w:r>
    </w:p>
    <w:p w:rsidR="00DE6E4F" w:rsidRPr="004C4D9F" w:rsidRDefault="00DE6E4F" w:rsidP="00DE6E4F">
      <w:pPr>
        <w:pStyle w:val="DATAAKTUdatauchwalenialubwydaniaaktu"/>
      </w:pPr>
      <w:r w:rsidRPr="004C4D9F">
        <w:t>z dnia</w:t>
      </w:r>
      <w:r>
        <w:t xml:space="preserve"> 2</w:t>
      </w:r>
      <w:r w:rsidR="00DA40BF">
        <w:t>8 </w:t>
      </w:r>
      <w:r>
        <w:t>listopada 201</w:t>
      </w:r>
      <w:r w:rsidR="00DA40BF">
        <w:t>4 </w:t>
      </w:r>
      <w:r>
        <w:t>r.</w:t>
      </w:r>
    </w:p>
    <w:p w:rsidR="00DE6E4F" w:rsidRPr="004C4D9F" w:rsidRDefault="00DE6E4F" w:rsidP="00DE6E4F">
      <w:pPr>
        <w:pStyle w:val="TYTUAKTUprzedmiotregulacjiustawylubrozporzdzenia"/>
      </w:pPr>
      <w:r w:rsidRPr="004C4D9F">
        <w:t>o zmianie ustawy</w:t>
      </w:r>
      <w:r w:rsidR="00DA40BF" w:rsidRPr="004C4D9F">
        <w:t xml:space="preserve"> o</w:t>
      </w:r>
      <w:r w:rsidR="00DA40BF">
        <w:t> </w:t>
      </w:r>
      <w:r w:rsidRPr="004C4D9F">
        <w:t>usługach płatniczych</w:t>
      </w:r>
    </w:p>
    <w:p w:rsidR="00DE6E4F" w:rsidRPr="004C4D9F" w:rsidRDefault="00DE6E4F" w:rsidP="00DE6E4F">
      <w:pPr>
        <w:pStyle w:val="ARTartustawynprozporzdzenia"/>
        <w:keepNext/>
      </w:pPr>
      <w:r w:rsidRPr="00DE6E4F">
        <w:rPr>
          <w:rStyle w:val="Ppogrubienie"/>
        </w:rPr>
        <w:t>Art. 1.</w:t>
      </w:r>
      <w:r w:rsidR="00DA40BF" w:rsidRPr="004C4D9F">
        <w:rPr>
          <w:rStyle w:val="Ppogrubienie"/>
        </w:rPr>
        <w:t xml:space="preserve"> </w:t>
      </w:r>
      <w:r w:rsidR="00DA40BF" w:rsidRPr="004C4D9F">
        <w:t>W</w:t>
      </w:r>
      <w:r w:rsidR="00DA40BF">
        <w:rPr>
          <w:rStyle w:val="Ppogrubienie"/>
        </w:rPr>
        <w:t> </w:t>
      </w:r>
      <w:r w:rsidRPr="004C4D9F">
        <w:t>ustawie</w:t>
      </w:r>
      <w:r w:rsidR="00DA40BF" w:rsidRPr="004C4D9F">
        <w:t xml:space="preserve"> z</w:t>
      </w:r>
      <w:r w:rsidR="00DA40BF">
        <w:t> </w:t>
      </w:r>
      <w:r w:rsidRPr="004C4D9F">
        <w:t>dnia 1</w:t>
      </w:r>
      <w:r w:rsidR="00DA40BF" w:rsidRPr="004C4D9F">
        <w:t>9</w:t>
      </w:r>
      <w:r w:rsidR="00DA40BF">
        <w:t> </w:t>
      </w:r>
      <w:r w:rsidRPr="004C4D9F">
        <w:t>sierpnia 201</w:t>
      </w:r>
      <w:r w:rsidR="00DA40BF" w:rsidRPr="004C4D9F">
        <w:t>1</w:t>
      </w:r>
      <w:r w:rsidR="00DA40BF">
        <w:t> </w:t>
      </w:r>
      <w:r w:rsidRPr="004C4D9F">
        <w:t>r.</w:t>
      </w:r>
      <w:r w:rsidR="00DA40BF" w:rsidRPr="004C4D9F">
        <w:t xml:space="preserve"> o</w:t>
      </w:r>
      <w:r w:rsidR="00DA40BF">
        <w:t> </w:t>
      </w:r>
      <w:r w:rsidRPr="004C4D9F">
        <w:t>usługach płatniczych (</w:t>
      </w:r>
      <w:r w:rsidR="00DA40BF">
        <w:t>Dz. U.</w:t>
      </w:r>
      <w:r w:rsidR="00DA40BF" w:rsidRPr="004C4D9F">
        <w:t xml:space="preserve"> z</w:t>
      </w:r>
      <w:r w:rsidR="00DA40BF">
        <w:t> </w:t>
      </w:r>
      <w:r w:rsidRPr="004C4D9F">
        <w:t>201</w:t>
      </w:r>
      <w:r w:rsidR="00DA40BF" w:rsidRPr="004C4D9F">
        <w:t>4</w:t>
      </w:r>
      <w:r w:rsidR="00DA40BF">
        <w:t> </w:t>
      </w:r>
      <w:r w:rsidRPr="004C4D9F">
        <w:t>r.</w:t>
      </w:r>
      <w:r w:rsidR="00DA40BF">
        <w:t xml:space="preserve"> poz. </w:t>
      </w:r>
      <w:r w:rsidRPr="004C4D9F">
        <w:t>873) wprowadza się nast</w:t>
      </w:r>
      <w:r w:rsidRPr="004C4D9F">
        <w:t>ę</w:t>
      </w:r>
      <w:r w:rsidRPr="004C4D9F">
        <w:t>pujące zmiany:</w:t>
      </w:r>
    </w:p>
    <w:p w:rsidR="00DE6E4F" w:rsidRPr="004C4D9F" w:rsidRDefault="00DE6E4F" w:rsidP="00DE6E4F">
      <w:pPr>
        <w:pStyle w:val="PKTpunkt"/>
        <w:keepNext/>
      </w:pPr>
      <w:r w:rsidRPr="004C4D9F">
        <w:t>1)</w:t>
      </w:r>
      <w:r w:rsidRPr="004C4D9F">
        <w:tab/>
        <w:t>w</w:t>
      </w:r>
      <w:r w:rsidR="00DA40BF">
        <w:t xml:space="preserve"> art. </w:t>
      </w:r>
      <w:r w:rsidRPr="004C4D9F">
        <w:t>2:</w:t>
      </w:r>
    </w:p>
    <w:p w:rsidR="00DE6E4F" w:rsidRPr="004C4D9F" w:rsidRDefault="00DE6E4F" w:rsidP="00DE6E4F">
      <w:pPr>
        <w:pStyle w:val="LITlitera"/>
        <w:keepNext/>
      </w:pPr>
      <w:r w:rsidRPr="004C4D9F">
        <w:t>a)</w:t>
      </w:r>
      <w:r w:rsidRPr="004C4D9F">
        <w:tab/>
        <w:t>po</w:t>
      </w:r>
      <w:r w:rsidR="00DA40BF">
        <w:t xml:space="preserve"> pkt </w:t>
      </w:r>
      <w:r w:rsidRPr="004C4D9F">
        <w:t>15a dodaje się</w:t>
      </w:r>
      <w:r w:rsidR="00DA40BF">
        <w:t xml:space="preserve"> pkt </w:t>
      </w:r>
      <w:r w:rsidRPr="004C4D9F">
        <w:t>15aa</w:t>
      </w:r>
      <w:r w:rsidR="00DA40BF" w:rsidRPr="004C4D9F">
        <w:t xml:space="preserve"> i</w:t>
      </w:r>
      <w:r w:rsidR="00DA40BF">
        <w:t> </w:t>
      </w:r>
      <w:r w:rsidRPr="004C4D9F">
        <w:t>15ab</w:t>
      </w:r>
      <w:r w:rsidR="00DA40BF" w:rsidRPr="004C4D9F">
        <w:t xml:space="preserve"> w</w:t>
      </w:r>
      <w:r w:rsidR="00DA40BF">
        <w:t> </w:t>
      </w:r>
      <w:r w:rsidRPr="004C4D9F">
        <w:t>brzmieniu:</w:t>
      </w:r>
    </w:p>
    <w:p w:rsidR="00DE6E4F" w:rsidRPr="004C4D9F" w:rsidRDefault="00DE6E4F" w:rsidP="00DE6E4F">
      <w:pPr>
        <w:pStyle w:val="ZLITPKTzmpktliter"/>
      </w:pPr>
      <w:r w:rsidRPr="004C4D9F">
        <w:t>„15aa) karta debetowa – kartę płatniczą umożliwiającą wykonywanie transakcji płatniczych,</w:t>
      </w:r>
      <w:r w:rsidR="00DA40BF" w:rsidRPr="004C4D9F">
        <w:t xml:space="preserve"> z</w:t>
      </w:r>
      <w:r w:rsidR="00DA40BF">
        <w:t> </w:t>
      </w:r>
      <w:r w:rsidRPr="004C4D9F">
        <w:t>wyjątkiem tran</w:t>
      </w:r>
      <w:r w:rsidRPr="004C4D9F">
        <w:t>s</w:t>
      </w:r>
      <w:r w:rsidRPr="004C4D9F">
        <w:t>akcji</w:t>
      </w:r>
      <w:r w:rsidR="00DA40BF" w:rsidRPr="004C4D9F">
        <w:t xml:space="preserve"> w</w:t>
      </w:r>
      <w:r w:rsidR="00DA40BF">
        <w:t> </w:t>
      </w:r>
      <w:r w:rsidRPr="004C4D9F">
        <w:t>ciężar środków pieniężnych udostępnionych użytkownikowi</w:t>
      </w:r>
      <w:r w:rsidR="00DA40BF" w:rsidRPr="004C4D9F">
        <w:t xml:space="preserve"> z</w:t>
      </w:r>
      <w:r w:rsidR="00DA40BF">
        <w:t> </w:t>
      </w:r>
      <w:r w:rsidRPr="004C4D9F">
        <w:t>tytułu kredytu,</w:t>
      </w:r>
      <w:r w:rsidR="00DA40BF" w:rsidRPr="004C4D9F">
        <w:t xml:space="preserve"> a</w:t>
      </w:r>
      <w:r w:rsidR="00DA40BF">
        <w:t> </w:t>
      </w:r>
      <w:r w:rsidR="00DA40BF" w:rsidRPr="004C4D9F">
        <w:t>w</w:t>
      </w:r>
      <w:r w:rsidR="00DA40BF">
        <w:t> </w:t>
      </w:r>
      <w:r w:rsidRPr="004C4D9F">
        <w:t>przypadku inst</w:t>
      </w:r>
      <w:r w:rsidRPr="004C4D9F">
        <w:t>y</w:t>
      </w:r>
      <w:r w:rsidRPr="004C4D9F">
        <w:t>tucji płatniczej lub instytucji pieniądza elektronicznego – kredytu,</w:t>
      </w:r>
      <w:r w:rsidR="00DA40BF" w:rsidRPr="004C4D9F">
        <w:t xml:space="preserve"> o</w:t>
      </w:r>
      <w:r w:rsidR="00DA40BF">
        <w:t> </w:t>
      </w:r>
      <w:r w:rsidRPr="004C4D9F">
        <w:t>którym mowa</w:t>
      </w:r>
      <w:r w:rsidR="00DA40BF" w:rsidRPr="004C4D9F">
        <w:t xml:space="preserve"> w</w:t>
      </w:r>
      <w:r w:rsidR="00DA40BF">
        <w:t> art. </w:t>
      </w:r>
      <w:r w:rsidRPr="004C4D9F">
        <w:t>7</w:t>
      </w:r>
      <w:r w:rsidR="00DA40BF" w:rsidRPr="004C4D9F">
        <w:t>4</w:t>
      </w:r>
      <w:r w:rsidR="00DA40BF">
        <w:t xml:space="preserve"> ust. </w:t>
      </w:r>
      <w:r w:rsidR="00DA40BF" w:rsidRPr="004C4D9F">
        <w:t>3</w:t>
      </w:r>
      <w:r w:rsidR="00DA40BF">
        <w:t xml:space="preserve"> lub art. </w:t>
      </w:r>
      <w:r w:rsidRPr="004C4D9F">
        <w:t>132j</w:t>
      </w:r>
      <w:r w:rsidR="00DA40BF">
        <w:t xml:space="preserve"> ust. </w:t>
      </w:r>
      <w:r w:rsidRPr="004C4D9F">
        <w:t>3;</w:t>
      </w:r>
    </w:p>
    <w:p w:rsidR="00DE6E4F" w:rsidRPr="004C4D9F" w:rsidRDefault="00DE6E4F" w:rsidP="00DE6E4F">
      <w:pPr>
        <w:pStyle w:val="ZLITPKTzmpktliter"/>
      </w:pPr>
      <w:r w:rsidRPr="004C4D9F">
        <w:t>15ab) karta kredytowa – kartę płatniczą umożliwiającą wykonywanie transakcji płatniczych</w:t>
      </w:r>
      <w:r w:rsidR="00DA40BF" w:rsidRPr="004C4D9F">
        <w:t xml:space="preserve"> w</w:t>
      </w:r>
      <w:r w:rsidR="00DA40BF">
        <w:t> </w:t>
      </w:r>
      <w:r w:rsidRPr="004C4D9F">
        <w:t>ciężar środków pieniężnych udostępnionych użytkownikowi</w:t>
      </w:r>
      <w:r w:rsidR="00DA40BF" w:rsidRPr="004C4D9F">
        <w:t xml:space="preserve"> z</w:t>
      </w:r>
      <w:r w:rsidR="00DA40BF">
        <w:t> </w:t>
      </w:r>
      <w:r w:rsidRPr="004C4D9F">
        <w:t>tytułu kredytu,</w:t>
      </w:r>
      <w:r w:rsidR="00DA40BF" w:rsidRPr="004C4D9F">
        <w:t xml:space="preserve"> a</w:t>
      </w:r>
      <w:r w:rsidR="00DA40BF">
        <w:t> </w:t>
      </w:r>
      <w:r w:rsidR="00DA40BF" w:rsidRPr="004C4D9F">
        <w:t>w</w:t>
      </w:r>
      <w:r w:rsidR="00DA40BF">
        <w:t> </w:t>
      </w:r>
      <w:r w:rsidRPr="004C4D9F">
        <w:t>przypadku instytucji płatniczej lub inst</w:t>
      </w:r>
      <w:r w:rsidRPr="004C4D9F">
        <w:t>y</w:t>
      </w:r>
      <w:r w:rsidRPr="004C4D9F">
        <w:t>tucji pieniądza elektronicznego – kredytu,</w:t>
      </w:r>
      <w:r w:rsidR="00DA40BF" w:rsidRPr="004C4D9F">
        <w:t xml:space="preserve"> o</w:t>
      </w:r>
      <w:r w:rsidR="00DA40BF">
        <w:t> </w:t>
      </w:r>
      <w:r w:rsidRPr="004C4D9F">
        <w:t>którym mowa</w:t>
      </w:r>
      <w:r w:rsidR="00DA40BF" w:rsidRPr="004C4D9F">
        <w:t xml:space="preserve"> w</w:t>
      </w:r>
      <w:r w:rsidR="00DA40BF">
        <w:t> art. </w:t>
      </w:r>
      <w:r w:rsidRPr="004C4D9F">
        <w:t>7</w:t>
      </w:r>
      <w:r w:rsidR="00DA40BF" w:rsidRPr="004C4D9F">
        <w:t>4</w:t>
      </w:r>
      <w:r w:rsidR="00DA40BF">
        <w:t xml:space="preserve"> ust. </w:t>
      </w:r>
      <w:r w:rsidR="00DA40BF" w:rsidRPr="004C4D9F">
        <w:t>3</w:t>
      </w:r>
      <w:r w:rsidR="00DA40BF">
        <w:t xml:space="preserve"> lub art. </w:t>
      </w:r>
      <w:r w:rsidRPr="004C4D9F">
        <w:t>132j</w:t>
      </w:r>
      <w:r w:rsidR="00DA40BF">
        <w:t xml:space="preserve"> ust. </w:t>
      </w:r>
      <w:r w:rsidRPr="004C4D9F">
        <w:t>3;”,</w:t>
      </w:r>
    </w:p>
    <w:p w:rsidR="00DE6E4F" w:rsidRPr="004C4D9F" w:rsidRDefault="00DE6E4F" w:rsidP="00DE6E4F">
      <w:pPr>
        <w:pStyle w:val="LITlitera"/>
        <w:keepNext/>
      </w:pPr>
      <w:r w:rsidRPr="004C4D9F">
        <w:t>b)</w:t>
      </w:r>
      <w:r w:rsidRPr="004C4D9F">
        <w:tab/>
        <w:t>pkt 19a otrzymuje brzmienie:</w:t>
      </w:r>
    </w:p>
    <w:p w:rsidR="00DE6E4F" w:rsidRPr="004C4D9F" w:rsidRDefault="00DE6E4F" w:rsidP="00DE6E4F">
      <w:pPr>
        <w:pStyle w:val="ZLITPKTzmpktliter"/>
      </w:pPr>
      <w:r w:rsidRPr="004C4D9F">
        <w:t xml:space="preserve">„19a) opłata </w:t>
      </w:r>
      <w:proofErr w:type="spellStart"/>
      <w:r w:rsidRPr="004C4D9F">
        <w:t>interchange</w:t>
      </w:r>
      <w:proofErr w:type="spellEnd"/>
      <w:r w:rsidRPr="004C4D9F">
        <w:t xml:space="preserve"> – ustaloną przez organizację kartową opłatę</w:t>
      </w:r>
      <w:r w:rsidR="00DA40BF" w:rsidRPr="004C4D9F">
        <w:t xml:space="preserve"> z</w:t>
      </w:r>
      <w:r w:rsidR="00DA40BF">
        <w:t> </w:t>
      </w:r>
      <w:r w:rsidRPr="004C4D9F">
        <w:t>tytułu transakcji płatniczej wykonywanej przy użyciu karty płatniczej, uiszczaną przez agenta rozliczeniowego na rzecz wydawcy karty płatniczej;”,</w:t>
      </w:r>
    </w:p>
    <w:p w:rsidR="00DE6E4F" w:rsidRPr="004C4D9F" w:rsidRDefault="00DE6E4F" w:rsidP="00DE6E4F">
      <w:pPr>
        <w:pStyle w:val="LITlitera"/>
        <w:keepNext/>
      </w:pPr>
      <w:r w:rsidRPr="004C4D9F">
        <w:t>c)</w:t>
      </w:r>
      <w:r w:rsidRPr="004C4D9F">
        <w:tab/>
        <w:t>po</w:t>
      </w:r>
      <w:r w:rsidR="00DA40BF">
        <w:t xml:space="preserve"> pkt </w:t>
      </w:r>
      <w:r w:rsidRPr="004C4D9F">
        <w:t>19a dodaje się</w:t>
      </w:r>
      <w:r w:rsidR="00DA40BF">
        <w:t xml:space="preserve"> pkt </w:t>
      </w:r>
      <w:r w:rsidRPr="004C4D9F">
        <w:t>19aa</w:t>
      </w:r>
      <w:r w:rsidR="00DA40BF" w:rsidRPr="004C4D9F">
        <w:t xml:space="preserve"> i</w:t>
      </w:r>
      <w:r w:rsidR="00DA40BF">
        <w:t> </w:t>
      </w:r>
      <w:r w:rsidRPr="004C4D9F">
        <w:t>19ab</w:t>
      </w:r>
      <w:r w:rsidR="00DA40BF" w:rsidRPr="004C4D9F">
        <w:t xml:space="preserve"> w</w:t>
      </w:r>
      <w:r w:rsidR="00DA40BF">
        <w:t> </w:t>
      </w:r>
      <w:r w:rsidRPr="004C4D9F">
        <w:t>brzmieniu:</w:t>
      </w:r>
    </w:p>
    <w:p w:rsidR="00DE6E4F" w:rsidRPr="004C4D9F" w:rsidRDefault="009668EA" w:rsidP="00DE6E4F">
      <w:pPr>
        <w:pStyle w:val="ZLITPKTzmpktliter"/>
        <w:keepNext/>
      </w:pPr>
      <w:r>
        <w:t xml:space="preserve">„19aa) </w:t>
      </w:r>
      <w:r w:rsidR="00DE6E4F" w:rsidRPr="004C4D9F">
        <w:t>opłata akceptanta – opłatę</w:t>
      </w:r>
      <w:r w:rsidR="00DA40BF" w:rsidRPr="004C4D9F">
        <w:t xml:space="preserve"> z</w:t>
      </w:r>
      <w:r w:rsidR="00DA40BF">
        <w:t> </w:t>
      </w:r>
      <w:r w:rsidR="00DE6E4F" w:rsidRPr="004C4D9F">
        <w:t>tytułu transakcji płatniczej wykonywanej przy użyciu karty płatniczej, pobi</w:t>
      </w:r>
      <w:r w:rsidR="00DE6E4F" w:rsidRPr="004C4D9F">
        <w:t>e</w:t>
      </w:r>
      <w:r w:rsidR="00DE6E4F" w:rsidRPr="004C4D9F">
        <w:t>raną przez agenta rozliczeniowego od akceptanta, na którą składa się:</w:t>
      </w:r>
    </w:p>
    <w:p w:rsidR="00DE6E4F" w:rsidRPr="004C4D9F" w:rsidRDefault="00DE6E4F" w:rsidP="00DE6E4F">
      <w:pPr>
        <w:pStyle w:val="ZLITLITwPKTzmlitwpktliter"/>
      </w:pPr>
      <w:r w:rsidRPr="004C4D9F">
        <w:t>a)</w:t>
      </w:r>
      <w:r w:rsidRPr="004C4D9F">
        <w:tab/>
        <w:t xml:space="preserve">opłata </w:t>
      </w:r>
      <w:proofErr w:type="spellStart"/>
      <w:r w:rsidRPr="004C4D9F">
        <w:t>interchange</w:t>
      </w:r>
      <w:proofErr w:type="spellEnd"/>
      <w:r w:rsidRPr="004C4D9F">
        <w:t>,</w:t>
      </w:r>
    </w:p>
    <w:p w:rsidR="00DE6E4F" w:rsidRPr="004C4D9F" w:rsidRDefault="00DE6E4F" w:rsidP="00DE6E4F">
      <w:pPr>
        <w:pStyle w:val="ZLITLITwPKTzmlitwpktliter"/>
      </w:pPr>
      <w:r w:rsidRPr="004C4D9F">
        <w:t>b)</w:t>
      </w:r>
      <w:r w:rsidRPr="004C4D9F">
        <w:tab/>
        <w:t>opłata systemowa,</w:t>
      </w:r>
    </w:p>
    <w:p w:rsidR="00DE6E4F" w:rsidRPr="004C4D9F" w:rsidRDefault="00DE6E4F" w:rsidP="00DE6E4F">
      <w:pPr>
        <w:pStyle w:val="ZLITLITwPKTzmlitwpktliter"/>
      </w:pPr>
      <w:r w:rsidRPr="004C4D9F">
        <w:t>c)</w:t>
      </w:r>
      <w:r w:rsidRPr="004C4D9F">
        <w:tab/>
        <w:t>marża agenta rozliczeniowego;</w:t>
      </w:r>
    </w:p>
    <w:p w:rsidR="00DE6E4F" w:rsidRPr="004C4D9F" w:rsidRDefault="009668EA" w:rsidP="00DE6E4F">
      <w:pPr>
        <w:pStyle w:val="ZLITPKTzmpktliter"/>
      </w:pPr>
      <w:r>
        <w:t xml:space="preserve">19ab) </w:t>
      </w:r>
      <w:bookmarkStart w:id="0" w:name="_GoBack"/>
      <w:bookmarkEnd w:id="0"/>
      <w:r w:rsidR="00DE6E4F" w:rsidRPr="004C4D9F">
        <w:t>opłata systemowa – opłatę</w:t>
      </w:r>
      <w:r w:rsidR="00DA40BF" w:rsidRPr="004C4D9F">
        <w:t xml:space="preserve"> z</w:t>
      </w:r>
      <w:r w:rsidR="00DA40BF">
        <w:t> </w:t>
      </w:r>
      <w:r w:rsidR="00DE6E4F" w:rsidRPr="004C4D9F">
        <w:t>tytułu transakcji płatniczej wykonywanej przy użyciu karty płatniczej, stan</w:t>
      </w:r>
      <w:r w:rsidR="00DE6E4F" w:rsidRPr="004C4D9F">
        <w:t>o</w:t>
      </w:r>
      <w:r w:rsidR="00DE6E4F" w:rsidRPr="004C4D9F">
        <w:t>wiącą przychód organizacji kartowej;”;</w:t>
      </w:r>
    </w:p>
    <w:p w:rsidR="00DE6E4F" w:rsidRPr="004C4D9F" w:rsidRDefault="00DE6E4F" w:rsidP="00DE6E4F">
      <w:pPr>
        <w:pStyle w:val="PKTpunkt"/>
        <w:keepNext/>
      </w:pPr>
      <w:r w:rsidRPr="004C4D9F">
        <w:t>2)</w:t>
      </w:r>
      <w:r w:rsidRPr="004C4D9F">
        <w:tab/>
        <w:t>w</w:t>
      </w:r>
      <w:r w:rsidR="00DA40BF">
        <w:t xml:space="preserve"> art. </w:t>
      </w:r>
      <w:r w:rsidRPr="004C4D9F">
        <w:t>28:</w:t>
      </w:r>
    </w:p>
    <w:p w:rsidR="00DE6E4F" w:rsidRPr="004C4D9F" w:rsidRDefault="00DE6E4F" w:rsidP="00DE6E4F">
      <w:pPr>
        <w:pStyle w:val="LITlitera"/>
        <w:keepNext/>
      </w:pPr>
      <w:r w:rsidRPr="004C4D9F">
        <w:t>a)</w:t>
      </w:r>
      <w:r w:rsidRPr="004C4D9F">
        <w:tab/>
        <w:t>ust. 1a otrzymuje brzmienie:</w:t>
      </w:r>
    </w:p>
    <w:p w:rsidR="00DE6E4F" w:rsidRPr="004C4D9F" w:rsidRDefault="00DE6E4F" w:rsidP="00DE6E4F">
      <w:pPr>
        <w:pStyle w:val="ZLITUSTzmustliter"/>
      </w:pPr>
      <w:r w:rsidRPr="004C4D9F">
        <w:t>„1a. Przed zawarciem umowy ramowej</w:t>
      </w:r>
      <w:r w:rsidR="00DA40BF" w:rsidRPr="004C4D9F">
        <w:t xml:space="preserve"> z</w:t>
      </w:r>
      <w:r w:rsidR="00DA40BF">
        <w:t> </w:t>
      </w:r>
      <w:r w:rsidRPr="004C4D9F">
        <w:t>akceptantem agent rozliczeniowy jest obowiązany dostarczyć a</w:t>
      </w:r>
      <w:r w:rsidRPr="004C4D9F">
        <w:t>k</w:t>
      </w:r>
      <w:r w:rsidRPr="004C4D9F">
        <w:t>ceptantowi informację</w:t>
      </w:r>
      <w:r w:rsidR="00DA40BF" w:rsidRPr="004C4D9F">
        <w:t xml:space="preserve"> o</w:t>
      </w:r>
      <w:r w:rsidR="00DA40BF">
        <w:t> </w:t>
      </w:r>
      <w:r w:rsidRPr="004C4D9F">
        <w:t>wys</w:t>
      </w:r>
      <w:r>
        <w:t>okości opłaty akceptanta wraz</w:t>
      </w:r>
      <w:r w:rsidR="00DA40BF">
        <w:t xml:space="preserve"> z </w:t>
      </w:r>
      <w:r w:rsidRPr="004C4D9F">
        <w:t>wyszczególnieniem składników tej opłaty. Przepis</w:t>
      </w:r>
      <w:r w:rsidR="00DA40BF">
        <w:t xml:space="preserve"> art. </w:t>
      </w:r>
      <w:r w:rsidRPr="004C4D9F">
        <w:t>2</w:t>
      </w:r>
      <w:r w:rsidR="00DA40BF" w:rsidRPr="004C4D9F">
        <w:t>6</w:t>
      </w:r>
      <w:r w:rsidR="00DA40BF">
        <w:t xml:space="preserve"> ust. </w:t>
      </w:r>
      <w:r w:rsidR="00DA40BF" w:rsidRPr="004C4D9F">
        <w:t>1</w:t>
      </w:r>
      <w:r w:rsidR="00DA40BF">
        <w:t> </w:t>
      </w:r>
      <w:r w:rsidRPr="004C4D9F">
        <w:t>stosuje się odpowiednio.”,</w:t>
      </w:r>
    </w:p>
    <w:p w:rsidR="00DE6E4F" w:rsidRPr="004C4D9F" w:rsidRDefault="00DE6E4F" w:rsidP="00DE6E4F">
      <w:pPr>
        <w:pStyle w:val="LITlitera"/>
        <w:keepNext/>
      </w:pPr>
      <w:r w:rsidRPr="004C4D9F">
        <w:t>b)</w:t>
      </w:r>
      <w:r w:rsidRPr="004C4D9F">
        <w:tab/>
        <w:t>po</w:t>
      </w:r>
      <w:r w:rsidR="00DA40BF">
        <w:t xml:space="preserve"> ust. </w:t>
      </w:r>
      <w:r w:rsidRPr="004C4D9F">
        <w:t>1a dodaje się</w:t>
      </w:r>
      <w:r w:rsidR="00DA40BF">
        <w:t xml:space="preserve"> ust. </w:t>
      </w:r>
      <w:r w:rsidRPr="004C4D9F">
        <w:t>1b</w:t>
      </w:r>
      <w:r w:rsidR="00DA40BF" w:rsidRPr="004C4D9F">
        <w:t xml:space="preserve"> w</w:t>
      </w:r>
      <w:r w:rsidR="00DA40BF">
        <w:t> </w:t>
      </w:r>
      <w:r w:rsidRPr="004C4D9F">
        <w:t>brzmieniu:</w:t>
      </w:r>
    </w:p>
    <w:p w:rsidR="00DE6E4F" w:rsidRPr="004C4D9F" w:rsidRDefault="00DE6E4F" w:rsidP="00DE6E4F">
      <w:pPr>
        <w:pStyle w:val="ZLITUSTzmustliter"/>
      </w:pPr>
      <w:r w:rsidRPr="004C4D9F">
        <w:t>„1b. Przepis</w:t>
      </w:r>
      <w:r w:rsidR="00DA40BF">
        <w:t xml:space="preserve"> ust. </w:t>
      </w:r>
      <w:r w:rsidRPr="004C4D9F">
        <w:t>1a stosuje się odpowiednio</w:t>
      </w:r>
      <w:r w:rsidR="00DA40BF" w:rsidRPr="004C4D9F">
        <w:t xml:space="preserve"> w</w:t>
      </w:r>
      <w:r w:rsidR="00DA40BF">
        <w:t> </w:t>
      </w:r>
      <w:r w:rsidRPr="004C4D9F">
        <w:t>przypadku zmiany wysokości opłaty akceptanta.”;</w:t>
      </w:r>
    </w:p>
    <w:p w:rsidR="00DE6E4F" w:rsidRPr="004C4D9F" w:rsidRDefault="00DE6E4F" w:rsidP="00DE6E4F">
      <w:pPr>
        <w:pStyle w:val="PKTpunkt"/>
        <w:keepNext/>
      </w:pPr>
      <w:r w:rsidRPr="004C4D9F">
        <w:lastRenderedPageBreak/>
        <w:t>3)</w:t>
      </w:r>
      <w:r w:rsidRPr="004C4D9F">
        <w:tab/>
        <w:t>w</w:t>
      </w:r>
      <w:r w:rsidR="00DA40BF">
        <w:t xml:space="preserve"> art. </w:t>
      </w:r>
      <w:r w:rsidRPr="004C4D9F">
        <w:t>38a:</w:t>
      </w:r>
    </w:p>
    <w:p w:rsidR="00DE6E4F" w:rsidRPr="004C4D9F" w:rsidRDefault="00DE6E4F" w:rsidP="00DE6E4F">
      <w:pPr>
        <w:pStyle w:val="LITlitera"/>
        <w:keepNext/>
      </w:pPr>
      <w:r w:rsidRPr="004C4D9F">
        <w:t>a)</w:t>
      </w:r>
      <w:r w:rsidRPr="004C4D9F">
        <w:tab/>
        <w:t xml:space="preserve">ust. </w:t>
      </w:r>
      <w:r w:rsidR="00DA40BF" w:rsidRPr="004C4D9F">
        <w:t>1</w:t>
      </w:r>
      <w:r w:rsidR="00DA40BF">
        <w:t> </w:t>
      </w:r>
      <w:r w:rsidRPr="004C4D9F">
        <w:t>otrzymuje brzmienie:</w:t>
      </w:r>
    </w:p>
    <w:p w:rsidR="00DE6E4F" w:rsidRPr="004C4D9F" w:rsidRDefault="00DE6E4F" w:rsidP="00DE6E4F">
      <w:pPr>
        <w:pStyle w:val="ZLITUSTzmustliter"/>
      </w:pPr>
      <w:r w:rsidRPr="004C4D9F">
        <w:t xml:space="preserve">„1. Stawka opłaty </w:t>
      </w:r>
      <w:proofErr w:type="spellStart"/>
      <w:r w:rsidRPr="004C4D9F">
        <w:t>interchange</w:t>
      </w:r>
      <w:proofErr w:type="spellEnd"/>
      <w:r w:rsidRPr="004C4D9F">
        <w:t xml:space="preserve"> nie może przekroczyć 0,2% wartości jednostkowej krajowej transakcji pła</w:t>
      </w:r>
      <w:r w:rsidRPr="004C4D9F">
        <w:t>t</w:t>
      </w:r>
      <w:r w:rsidRPr="004C4D9F">
        <w:t>niczej wykonanej przy użyciu karty debetowej oraz 0,3% wartości jednostkowej krajowej transakcji płatniczej wykonanej przy użyciu karty kredytowej.</w:t>
      </w:r>
      <w:r w:rsidR="00DA40BF" w:rsidRPr="004C4D9F">
        <w:t xml:space="preserve"> W</w:t>
      </w:r>
      <w:r w:rsidR="00DA40BF">
        <w:t> </w:t>
      </w:r>
      <w:r w:rsidRPr="004C4D9F">
        <w:t>przypadku karty płatniczej innej niż karta debetowa lub karta kr</w:t>
      </w:r>
      <w:r w:rsidRPr="004C4D9F">
        <w:t>e</w:t>
      </w:r>
      <w:r w:rsidRPr="004C4D9F">
        <w:t xml:space="preserve">dytowa stawka opłaty </w:t>
      </w:r>
      <w:proofErr w:type="spellStart"/>
      <w:r w:rsidRPr="004C4D9F">
        <w:t>interchange</w:t>
      </w:r>
      <w:proofErr w:type="spellEnd"/>
      <w:r w:rsidRPr="004C4D9F">
        <w:t xml:space="preserve"> nie może przekroczyć 0,3% wartości jednostkowej krajowej transakcji płatn</w:t>
      </w:r>
      <w:r w:rsidRPr="004C4D9F">
        <w:t>i</w:t>
      </w:r>
      <w:r w:rsidRPr="004C4D9F">
        <w:t>czej.”,</w:t>
      </w:r>
    </w:p>
    <w:p w:rsidR="00DE6E4F" w:rsidRPr="004C4D9F" w:rsidRDefault="00DE6E4F" w:rsidP="00DE6E4F">
      <w:pPr>
        <w:pStyle w:val="LITlitera"/>
        <w:keepNext/>
      </w:pPr>
      <w:r w:rsidRPr="004C4D9F">
        <w:t>b)</w:t>
      </w:r>
      <w:r w:rsidRPr="004C4D9F">
        <w:tab/>
        <w:t>w</w:t>
      </w:r>
      <w:r w:rsidR="00DA40BF">
        <w:t xml:space="preserve"> ust. </w:t>
      </w:r>
      <w:r w:rsidR="00DA40BF" w:rsidRPr="004C4D9F">
        <w:t>3</w:t>
      </w:r>
      <w:r w:rsidR="00DA40BF">
        <w:t> </w:t>
      </w:r>
      <w:r w:rsidRPr="004C4D9F">
        <w:t>wprowadzenie do wyliczenia otrzymuje brzmienie:</w:t>
      </w:r>
    </w:p>
    <w:p w:rsidR="00DE6E4F" w:rsidRPr="004C4D9F" w:rsidRDefault="00DE6E4F" w:rsidP="00DE6E4F">
      <w:pPr>
        <w:pStyle w:val="ZLITFRAGzmlitfragmentunpzdanialiter"/>
      </w:pPr>
      <w:r w:rsidRPr="004C4D9F">
        <w:t xml:space="preserve">„W okresie </w:t>
      </w:r>
      <w:r w:rsidR="00DA40BF" w:rsidRPr="004C4D9F">
        <w:t>5</w:t>
      </w:r>
      <w:r w:rsidR="00DA40BF">
        <w:t> </w:t>
      </w:r>
      <w:r w:rsidRPr="004C4D9F">
        <w:t>lat od rozpoczęcia działalności przez nową organizację kartową</w:t>
      </w:r>
      <w:r w:rsidR="00DA40BF" w:rsidRPr="004C4D9F">
        <w:t xml:space="preserve"> w</w:t>
      </w:r>
      <w:r w:rsidR="00DA40BF">
        <w:t> </w:t>
      </w:r>
      <w:r w:rsidRPr="004C4D9F">
        <w:t xml:space="preserve">odniesieniu do stawki opłaty </w:t>
      </w:r>
      <w:proofErr w:type="spellStart"/>
      <w:r w:rsidRPr="004C4D9F">
        <w:t>i</w:t>
      </w:r>
      <w:r w:rsidRPr="004C4D9F">
        <w:t>n</w:t>
      </w:r>
      <w:r w:rsidRPr="004C4D9F">
        <w:t>terchange</w:t>
      </w:r>
      <w:proofErr w:type="spellEnd"/>
      <w:r w:rsidRPr="004C4D9F">
        <w:t xml:space="preserve"> od jednostkowej krajowej transakcji płatniczej wykonywanej przy użyciu karty płatniczej wydanej</w:t>
      </w:r>
      <w:r w:rsidR="00DA40BF" w:rsidRPr="004C4D9F">
        <w:t xml:space="preserve"> w</w:t>
      </w:r>
      <w:r w:rsidR="00DA40BF">
        <w:t> </w:t>
      </w:r>
      <w:r w:rsidRPr="004C4D9F">
        <w:t>ramach umowy</w:t>
      </w:r>
      <w:r w:rsidR="00DA40BF" w:rsidRPr="004C4D9F">
        <w:t xml:space="preserve"> z</w:t>
      </w:r>
      <w:r w:rsidR="00DA40BF">
        <w:t> </w:t>
      </w:r>
      <w:r w:rsidRPr="004C4D9F">
        <w:t>tą organizacją przepisu</w:t>
      </w:r>
      <w:r w:rsidR="00DA40BF">
        <w:t xml:space="preserve"> ust. </w:t>
      </w:r>
      <w:r w:rsidR="00DA40BF" w:rsidRPr="004C4D9F">
        <w:t>1</w:t>
      </w:r>
      <w:r w:rsidR="00DA40BF">
        <w:t> </w:t>
      </w:r>
      <w:r w:rsidRPr="004C4D9F">
        <w:t>nie stosuje się, jeżeli:”,</w:t>
      </w:r>
    </w:p>
    <w:p w:rsidR="00DE6E4F" w:rsidRPr="004C4D9F" w:rsidRDefault="00DE6E4F" w:rsidP="00DE6E4F">
      <w:pPr>
        <w:pStyle w:val="LITlitera"/>
        <w:keepNext/>
      </w:pPr>
      <w:r w:rsidRPr="004C4D9F">
        <w:t>c)</w:t>
      </w:r>
      <w:r w:rsidRPr="004C4D9F">
        <w:tab/>
        <w:t xml:space="preserve">ust. </w:t>
      </w:r>
      <w:r w:rsidR="00DA40BF" w:rsidRPr="004C4D9F">
        <w:t>5</w:t>
      </w:r>
      <w:r w:rsidR="00DA40BF">
        <w:t xml:space="preserve"> i </w:t>
      </w:r>
      <w:r w:rsidR="00DA40BF" w:rsidRPr="004C4D9F">
        <w:t>6</w:t>
      </w:r>
      <w:r w:rsidR="00DA40BF">
        <w:t> </w:t>
      </w:r>
      <w:r w:rsidRPr="004C4D9F">
        <w:t>otrzymują brzmienie:</w:t>
      </w:r>
    </w:p>
    <w:p w:rsidR="00DE6E4F" w:rsidRPr="004C4D9F" w:rsidRDefault="00DE6E4F" w:rsidP="00DE6E4F">
      <w:pPr>
        <w:pStyle w:val="ZLITUSTzmustliter"/>
      </w:pPr>
      <w:r w:rsidRPr="004C4D9F">
        <w:t>„5. Organizacja kartowa udostępnia na swojej stronie internetowej informację</w:t>
      </w:r>
      <w:r w:rsidR="00DA40BF" w:rsidRPr="004C4D9F">
        <w:t xml:space="preserve"> o</w:t>
      </w:r>
      <w:r w:rsidR="00DA40BF">
        <w:t> </w:t>
      </w:r>
      <w:r w:rsidRPr="004C4D9F">
        <w:t>stawkach opłaty system</w:t>
      </w:r>
      <w:r w:rsidRPr="004C4D9F">
        <w:t>o</w:t>
      </w:r>
      <w:r w:rsidRPr="004C4D9F">
        <w:t>wej.</w:t>
      </w:r>
    </w:p>
    <w:p w:rsidR="00DE6E4F" w:rsidRPr="004C4D9F" w:rsidRDefault="00DE6E4F" w:rsidP="00DE6E4F">
      <w:pPr>
        <w:pStyle w:val="ZLITUSTzmustliter"/>
      </w:pPr>
      <w:r w:rsidRPr="004C4D9F">
        <w:t>6. Organizacja kartowa przekazuje do KNF oraz agentów rozliczeniowych informację</w:t>
      </w:r>
      <w:r w:rsidR="00DA40BF" w:rsidRPr="004C4D9F">
        <w:t xml:space="preserve"> o</w:t>
      </w:r>
      <w:r w:rsidR="00DA40BF">
        <w:t> </w:t>
      </w:r>
      <w:r w:rsidRPr="004C4D9F">
        <w:t xml:space="preserve">zmianie stawek opłaty systemowej, nie później niż </w:t>
      </w:r>
      <w:r w:rsidR="00DA40BF" w:rsidRPr="004C4D9F">
        <w:t>3</w:t>
      </w:r>
      <w:r w:rsidR="00DA40BF">
        <w:t> </w:t>
      </w:r>
      <w:r w:rsidRPr="004C4D9F">
        <w:t>miesiące przed dniem jej wejścia</w:t>
      </w:r>
      <w:r w:rsidR="00DA40BF" w:rsidRPr="004C4D9F">
        <w:t xml:space="preserve"> w</w:t>
      </w:r>
      <w:r w:rsidR="00DA40BF">
        <w:t> </w:t>
      </w:r>
      <w:r w:rsidRPr="004C4D9F">
        <w:t>życie, wraz</w:t>
      </w:r>
      <w:r w:rsidR="00DA40BF" w:rsidRPr="004C4D9F">
        <w:t xml:space="preserve"> z</w:t>
      </w:r>
      <w:r w:rsidR="00DA40BF">
        <w:t> </w:t>
      </w:r>
      <w:r w:rsidRPr="004C4D9F">
        <w:t>uzasadnieniem zmiany.”.</w:t>
      </w:r>
    </w:p>
    <w:p w:rsidR="00DE6E4F" w:rsidRPr="004C4D9F" w:rsidRDefault="00DE6E4F" w:rsidP="00DE6E4F">
      <w:pPr>
        <w:pStyle w:val="ARTartustawynprozporzdzenia"/>
      </w:pPr>
      <w:r w:rsidRPr="00DE6E4F">
        <w:rPr>
          <w:rStyle w:val="Ppogrubienie"/>
        </w:rPr>
        <w:t>Art. 2.</w:t>
      </w:r>
      <w:r w:rsidR="00DA40BF" w:rsidRPr="004C4D9F">
        <w:rPr>
          <w:rStyle w:val="Ppogrubienie"/>
        </w:rPr>
        <w:t xml:space="preserve"> </w:t>
      </w:r>
      <w:r w:rsidR="00DA40BF" w:rsidRPr="004C4D9F">
        <w:t>W</w:t>
      </w:r>
      <w:r w:rsidR="00DA40BF">
        <w:rPr>
          <w:rStyle w:val="Ppogrubienie"/>
        </w:rPr>
        <w:t> </w:t>
      </w:r>
      <w:r w:rsidRPr="004C4D9F">
        <w:t xml:space="preserve">terminie </w:t>
      </w:r>
      <w:r w:rsidR="00DA40BF" w:rsidRPr="004C4D9F">
        <w:t>3</w:t>
      </w:r>
      <w:r w:rsidR="00DA40BF">
        <w:t> </w:t>
      </w:r>
      <w:r w:rsidRPr="004C4D9F">
        <w:t>miesięcy od dnia wejścia</w:t>
      </w:r>
      <w:r w:rsidR="00DA40BF" w:rsidRPr="004C4D9F">
        <w:t xml:space="preserve"> w</w:t>
      </w:r>
      <w:r w:rsidR="00DA40BF">
        <w:t> </w:t>
      </w:r>
      <w:r w:rsidRPr="004C4D9F">
        <w:t>życie niniejszej ustawy dostawcy usług płatniczych są obowiązani dostosować umowy zawarte przed dniem wejścia</w:t>
      </w:r>
      <w:r w:rsidR="00DA40BF" w:rsidRPr="004C4D9F">
        <w:t xml:space="preserve"> w</w:t>
      </w:r>
      <w:r w:rsidR="00DA40BF">
        <w:t> </w:t>
      </w:r>
      <w:r w:rsidRPr="004C4D9F">
        <w:t>życie niniejszej ustawy do przepisów ustawy zmienianej</w:t>
      </w:r>
      <w:r w:rsidR="00DA40BF" w:rsidRPr="004C4D9F">
        <w:t xml:space="preserve"> w</w:t>
      </w:r>
      <w:r w:rsidR="00DA40BF">
        <w:t> art. </w:t>
      </w:r>
      <w:r w:rsidRPr="004C4D9F">
        <w:t>1,</w:t>
      </w:r>
      <w:r w:rsidR="00DA40BF" w:rsidRPr="004C4D9F">
        <w:t xml:space="preserve"> w</w:t>
      </w:r>
      <w:r w:rsidR="00DA40BF">
        <w:t> </w:t>
      </w:r>
      <w:r w:rsidRPr="004C4D9F">
        <w:t>brzmieniu nadanym niniejszą ustawą.</w:t>
      </w:r>
    </w:p>
    <w:p w:rsidR="00DE6E4F" w:rsidRPr="004C4D9F" w:rsidRDefault="00DE6E4F" w:rsidP="00DE6E4F">
      <w:pPr>
        <w:pStyle w:val="ARTartustawynprozporzdzenia"/>
      </w:pPr>
      <w:r w:rsidRPr="00DE6E4F">
        <w:rPr>
          <w:rStyle w:val="Ppogrubienie"/>
        </w:rPr>
        <w:t>Art. 3.</w:t>
      </w:r>
      <w:r w:rsidRPr="004C4D9F">
        <w:rPr>
          <w:rStyle w:val="Ppogrubienie"/>
        </w:rPr>
        <w:t xml:space="preserve"> </w:t>
      </w:r>
      <w:r w:rsidRPr="004C4D9F">
        <w:t>Ustawa wchodzi</w:t>
      </w:r>
      <w:r w:rsidR="00DA40BF" w:rsidRPr="004C4D9F">
        <w:t xml:space="preserve"> w</w:t>
      </w:r>
      <w:r w:rsidR="00DA40BF">
        <w:t> </w:t>
      </w:r>
      <w:r w:rsidRPr="004C4D9F">
        <w:t xml:space="preserve">życie </w:t>
      </w:r>
      <w:r>
        <w:t>po upływie 3</w:t>
      </w:r>
      <w:r w:rsidR="00DA40BF">
        <w:t>0 </w:t>
      </w:r>
      <w:r>
        <w:t>dni od dnia ogłoszenia.</w:t>
      </w:r>
    </w:p>
    <w:p w:rsidR="00DE6E4F" w:rsidRPr="00DE6E4F" w:rsidRDefault="00DE6E4F" w:rsidP="00DA161C">
      <w:pPr>
        <w:pStyle w:val="NAZORGWYDnazwaorganuwydajcegoprojektowanyakt"/>
      </w:pPr>
      <w:r w:rsidRPr="00DE6E4F">
        <w:t xml:space="preserve">Prezydent Rzeczypospolitej Polskiej: </w:t>
      </w:r>
      <w:r w:rsidRPr="00DE6E4F">
        <w:rPr>
          <w:rStyle w:val="Kkursywa"/>
        </w:rPr>
        <w:t>B. Komorowski</w:t>
      </w:r>
    </w:p>
    <w:sectPr w:rsidR="00DE6E4F" w:rsidRPr="00DE6E4F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E3" w:rsidRDefault="00C779E3">
      <w:r>
        <w:separator/>
      </w:r>
    </w:p>
  </w:endnote>
  <w:endnote w:type="continuationSeparator" w:id="0">
    <w:p w:rsidR="00C779E3" w:rsidRDefault="00C7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E3" w:rsidRDefault="00C779E3">
      <w:r>
        <w:separator/>
      </w:r>
    </w:p>
  </w:footnote>
  <w:footnote w:type="continuationSeparator" w:id="0">
    <w:p w:rsidR="00C779E3" w:rsidRDefault="00C779E3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668E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86F58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668E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86F58">
          <w:t>1916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668E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86F58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4F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86F58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640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B5C4F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668EA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779E3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40BF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6E4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CAFB17E8BF4C7EB64F7945E6A95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849F1-7E72-4DFD-BBE6-E9AFF25E0684}"/>
      </w:docPartPr>
      <w:docPartBody>
        <w:p w:rsidR="00221E73" w:rsidRDefault="0069204D">
          <w:pPr>
            <w:pStyle w:val="18CAFB17E8BF4C7EB64F7945E6A95C7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4D"/>
    <w:rsid w:val="00221E73"/>
    <w:rsid w:val="002E0420"/>
    <w:rsid w:val="006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8CAFB17E8BF4C7EB64F7945E6A95C7A">
    <w:name w:val="18CAFB17E8BF4C7EB64F7945E6A95C7A"/>
  </w:style>
  <w:style w:type="paragraph" w:customStyle="1" w:styleId="9F190786C3544A21937330B2B4D4FA1C">
    <w:name w:val="9F190786C3544A21937330B2B4D4FA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8CAFB17E8BF4C7EB64F7945E6A95C7A">
    <w:name w:val="18CAFB17E8BF4C7EB64F7945E6A95C7A"/>
  </w:style>
  <w:style w:type="paragraph" w:customStyle="1" w:styleId="9F190786C3544A21937330B2B4D4FA1C">
    <w:name w:val="9F190786C3544A21937330B2B4D4F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57532-C6D6-4093-A81F-9FF19602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8</TotalTime>
  <Pages>2</Pages>
  <Words>527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5</cp:revision>
  <cp:lastPrinted>2013-07-09T14:26:00Z</cp:lastPrinted>
  <dcterms:created xsi:type="dcterms:W3CDTF">2014-12-19T10:20:00Z</dcterms:created>
  <dcterms:modified xsi:type="dcterms:W3CDTF">2014-12-29T09:50:00Z</dcterms:modified>
  <cp:category>1916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