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7-24T00:00:00Z">
            <w:dateFormat w:val="d MMMM yyyy"/>
            <w:lid w:val="pl-PL"/>
            <w:storeMappedDataAs w:val="dateTime"/>
            <w:calendar w:val="gregorian"/>
          </w:date>
        </w:sdtPr>
        <w:sdtEndPr/>
        <w:sdtContent>
          <w:r w:rsidR="00AE467E">
            <w:t>24 lipca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AE467E">
            <w:t>1036</w:t>
          </w:r>
        </w:sdtContent>
      </w:sdt>
    </w:p>
    <w:p w:rsidR="0032569A" w:rsidRPr="00093BBC" w:rsidRDefault="0032569A" w:rsidP="00071BEE">
      <w:pPr>
        <w:pStyle w:val="TEKSTOBWIESZCZENIENAZWAORGANUWYDAJCEGOOTJ"/>
      </w:pPr>
      <w:r w:rsidRPr="00093BBC">
        <w:t>OBWIESZCZENIE</w:t>
      </w:r>
      <w:bookmarkStart w:id="0" w:name="_GoBack"/>
      <w:bookmarkEnd w:id="0"/>
    </w:p>
    <w:p w:rsidR="00892F5E" w:rsidRPr="00892F5E" w:rsidRDefault="00892F5E" w:rsidP="00892F5E">
      <w:pPr>
        <w:pStyle w:val="TEKSTOBWIESZCZENIENAZWAORGANUWYDAJCEGOOTJ"/>
      </w:pPr>
      <w:r w:rsidRPr="00892F5E">
        <w:t>MARSZAŁKA SEJMU RZECZYPOSPOLITEJ POLSKIEJ</w:t>
      </w:r>
    </w:p>
    <w:p w:rsidR="00892F5E" w:rsidRPr="00892F5E" w:rsidRDefault="00892F5E" w:rsidP="00892F5E">
      <w:pPr>
        <w:pStyle w:val="DATAOTJdatawydaniaobwieszczeniatekstujednolitego"/>
      </w:pPr>
      <w:r w:rsidRPr="00892F5E">
        <w:t>z dnia 3 lipca 2015 r.</w:t>
      </w:r>
    </w:p>
    <w:p w:rsidR="00892F5E" w:rsidRPr="00892F5E" w:rsidRDefault="00892F5E" w:rsidP="00892F5E">
      <w:pPr>
        <w:pStyle w:val="TYTUAKTUprzedmiotregulacjiustawylubrozporzdzenia"/>
      </w:pPr>
      <w:r w:rsidRPr="00892F5E">
        <w:t>w sprawie ogłoszenia jednolitego tekstu ustawy o Krajowym Rejestrze Karnym</w:t>
      </w:r>
    </w:p>
    <w:p w:rsidR="00892F5E" w:rsidRPr="00892F5E" w:rsidRDefault="00892F5E" w:rsidP="00892F5E">
      <w:pPr>
        <w:pStyle w:val="PKTOTJpunktobwieszczeniatekstujednolitegonp1"/>
      </w:pPr>
      <w:r w:rsidRPr="00892F5E">
        <w:t>1. Na podstawie</w:t>
      </w:r>
      <w:r>
        <w:t xml:space="preserve"> art. </w:t>
      </w:r>
      <w:r w:rsidRPr="00892F5E">
        <w:t>16</w:t>
      </w:r>
      <w:r>
        <w:t xml:space="preserve"> ust. </w:t>
      </w:r>
      <w:r w:rsidRPr="00892F5E">
        <w:t>1</w:t>
      </w:r>
      <w:r>
        <w:t xml:space="preserve"> zdanie</w:t>
      </w:r>
      <w:r w:rsidRPr="00892F5E">
        <w:t xml:space="preserve"> pierwsze ustawy z dnia 20 lipca 2000 r. o ogłaszaniu aktów normatywnych i niektórych innych aktów prawnych (</w:t>
      </w:r>
      <w:r>
        <w:t>Dz. U.</w:t>
      </w:r>
      <w:r w:rsidRPr="00892F5E">
        <w:t xml:space="preserve"> z 2011 r.</w:t>
      </w:r>
      <w:r>
        <w:t xml:space="preserve"> Nr </w:t>
      </w:r>
      <w:r w:rsidRPr="00892F5E">
        <w:t>197,</w:t>
      </w:r>
      <w:r>
        <w:t xml:space="preserve"> poz. </w:t>
      </w:r>
      <w:r w:rsidRPr="00892F5E">
        <w:t>1172</w:t>
      </w:r>
      <w:r>
        <w:t xml:space="preserve"> i Nr </w:t>
      </w:r>
      <w:r w:rsidRPr="00892F5E">
        <w:t>232,</w:t>
      </w:r>
      <w:r>
        <w:t xml:space="preserve"> poz. </w:t>
      </w:r>
      <w:r w:rsidRPr="00892F5E">
        <w:t>1378) ogłasza się w załączniku do niniejszego obwieszczenia jednolity tekst ustawy z dnia 24 maja 2000 r. o Krajowym Rejestrze Karnym (</w:t>
      </w:r>
      <w:r>
        <w:t>Dz. U.</w:t>
      </w:r>
      <w:r w:rsidRPr="00892F5E">
        <w:t> z 2012 r.</w:t>
      </w:r>
      <w:r>
        <w:t xml:space="preserve"> poz. </w:t>
      </w:r>
      <w:r w:rsidRPr="00892F5E">
        <w:t>654), z uwzględnieniem zmian wprowadzonych:</w:t>
      </w:r>
    </w:p>
    <w:p w:rsidR="00892F5E" w:rsidRPr="00892F5E" w:rsidRDefault="00892F5E" w:rsidP="00892F5E">
      <w:pPr>
        <w:pStyle w:val="PPKTOTJpodpunktwobwieszczeniutekstujednolitegonp1"/>
      </w:pPr>
      <w:r w:rsidRPr="00892F5E">
        <w:t>1)</w:t>
      </w:r>
      <w:r w:rsidRPr="00892F5E">
        <w:tab/>
        <w:t>ustawą z dnia 16 września 2011 r. o zmianie ustawy o Krajowym Rejestrze Karnym (</w:t>
      </w:r>
      <w:r>
        <w:t>Dz. U. Nr </w:t>
      </w:r>
      <w:r w:rsidRPr="00892F5E">
        <w:t>240,</w:t>
      </w:r>
      <w:r>
        <w:t xml:space="preserve"> poz. </w:t>
      </w:r>
      <w:r w:rsidRPr="00892F5E">
        <w:t>1432, z 2012 r.</w:t>
      </w:r>
      <w:r>
        <w:t xml:space="preserve"> poz. </w:t>
      </w:r>
      <w:r w:rsidRPr="00892F5E">
        <w:t>1514</w:t>
      </w:r>
      <w:r>
        <w:t xml:space="preserve"> oraz</w:t>
      </w:r>
      <w:r w:rsidRPr="00892F5E">
        <w:t xml:space="preserve"> z 2013 r.</w:t>
      </w:r>
      <w:r>
        <w:t xml:space="preserve"> poz. </w:t>
      </w:r>
      <w:r w:rsidRPr="00892F5E">
        <w:t>1621),</w:t>
      </w:r>
    </w:p>
    <w:p w:rsidR="00892F5E" w:rsidRPr="00892F5E" w:rsidRDefault="00892F5E" w:rsidP="00892F5E">
      <w:pPr>
        <w:pStyle w:val="PPKTOTJpodpunktwobwieszczeniutekstujednolitegonp1"/>
      </w:pPr>
      <w:r w:rsidRPr="00892F5E">
        <w:t>2)</w:t>
      </w:r>
      <w:r w:rsidRPr="00892F5E">
        <w:tab/>
        <w:t>ustawą z dnia 7 grudnia 2012 r. o zmianie ustawy o Krajowym Rejestrze Karnym oraz niektórych innych ustaw (</w:t>
      </w:r>
      <w:r>
        <w:t>Dz. U. poz. </w:t>
      </w:r>
      <w:r w:rsidRPr="00892F5E">
        <w:t>1514</w:t>
      </w:r>
      <w:r>
        <w:t xml:space="preserve"> oraz</w:t>
      </w:r>
      <w:r w:rsidRPr="00892F5E">
        <w:t xml:space="preserve"> z 2013 r.</w:t>
      </w:r>
      <w:r>
        <w:t xml:space="preserve"> poz. </w:t>
      </w:r>
      <w:r w:rsidRPr="00892F5E">
        <w:t>1621),</w:t>
      </w:r>
    </w:p>
    <w:p w:rsidR="00892F5E" w:rsidRPr="00892F5E" w:rsidRDefault="00892F5E" w:rsidP="00892F5E">
      <w:pPr>
        <w:pStyle w:val="PPKTOTJpodpunktwobwieszczeniutekstujednolitegonp1"/>
      </w:pPr>
      <w:r w:rsidRPr="00892F5E">
        <w:t>3)</w:t>
      </w:r>
      <w:r w:rsidRPr="00892F5E">
        <w:tab/>
        <w:t>ustawą z dnia 10 października 2014 r. o zmianie ustawy o Krajowym Rejestrze Karnym (</w:t>
      </w:r>
      <w:r>
        <w:t>Dz. U. poz. </w:t>
      </w:r>
      <w:r w:rsidRPr="00892F5E">
        <w:t>1690),</w:t>
      </w:r>
    </w:p>
    <w:p w:rsidR="00892F5E" w:rsidRPr="00892F5E" w:rsidRDefault="00892F5E" w:rsidP="00892F5E">
      <w:pPr>
        <w:pStyle w:val="PPKTOTJpodpunktwobwieszczeniutekstujednolitegonp1"/>
      </w:pPr>
      <w:r w:rsidRPr="00892F5E">
        <w:t>4)</w:t>
      </w:r>
      <w:r w:rsidRPr="00892F5E">
        <w:tab/>
        <w:t>ustawą z dnia 20 lutego 2015 r. o zmianie ustawy – Kodeks karny oraz niektórych innych ustaw (</w:t>
      </w:r>
      <w:r>
        <w:t>Dz. U. poz. </w:t>
      </w:r>
      <w:r w:rsidRPr="00892F5E">
        <w:t>396)</w:t>
      </w:r>
    </w:p>
    <w:p w:rsidR="00892F5E" w:rsidRPr="00892F5E" w:rsidRDefault="00892F5E" w:rsidP="00892F5E">
      <w:pPr>
        <w:pStyle w:val="CZWSPPPKTOTJczwsppodpunktwwobwieszczeniutekstujednolitego"/>
      </w:pPr>
      <w:r w:rsidRPr="00892F5E">
        <w:t>oraz zmian wynikających z przepisów ogłoszonych przed dniem 1 lipca 2015 r.</w:t>
      </w:r>
    </w:p>
    <w:p w:rsidR="00892F5E" w:rsidRPr="00892F5E" w:rsidRDefault="00892F5E" w:rsidP="00892F5E">
      <w:pPr>
        <w:pStyle w:val="PKTOTJpunktobwieszczeniatekstujednolitegonp1"/>
      </w:pPr>
      <w:r w:rsidRPr="00892F5E">
        <w:t>2. Podany w załączniku do niniejszego obwieszczenia tekst jednolity ustawy nie obejmuje:</w:t>
      </w:r>
    </w:p>
    <w:p w:rsidR="00892F5E" w:rsidRPr="00892F5E" w:rsidRDefault="00892F5E" w:rsidP="00892F5E">
      <w:pPr>
        <w:pStyle w:val="PPKTOTJpodpunktwobwieszczeniutekstujednolitegonp1"/>
        <w:keepNext/>
      </w:pPr>
      <w:r w:rsidRPr="00892F5E">
        <w:t>1)</w:t>
      </w:r>
      <w:r w:rsidRPr="00892F5E">
        <w:tab/>
        <w:t>art. 2 ustawy z dnia 16 września 2011 r. o zmianie ustawy o Krajowym Rejestrze Karnym (</w:t>
      </w:r>
      <w:r>
        <w:t>Dz. U. Nr </w:t>
      </w:r>
      <w:r w:rsidRPr="00892F5E">
        <w:t>240,</w:t>
      </w:r>
      <w:r>
        <w:t xml:space="preserve"> poz. </w:t>
      </w:r>
      <w:r w:rsidRPr="00892F5E">
        <w:t>1432, z 2012 r.</w:t>
      </w:r>
      <w:r>
        <w:t xml:space="preserve"> poz. </w:t>
      </w:r>
      <w:r w:rsidRPr="00892F5E">
        <w:t>1514</w:t>
      </w:r>
      <w:r>
        <w:t xml:space="preserve"> oraz</w:t>
      </w:r>
      <w:r w:rsidRPr="00892F5E">
        <w:t xml:space="preserve"> z 2013 r.</w:t>
      </w:r>
      <w:r>
        <w:t xml:space="preserve"> poz. </w:t>
      </w:r>
      <w:r w:rsidRPr="00892F5E">
        <w:t>1621), który stanowi:</w:t>
      </w:r>
    </w:p>
    <w:p w:rsidR="00892F5E" w:rsidRPr="00892F5E" w:rsidRDefault="00892F5E" w:rsidP="00892F5E">
      <w:pPr>
        <w:pStyle w:val="ARTartustawynprozporzdzenia"/>
        <w:keepNext/>
      </w:pPr>
      <w:r>
        <w:t>„</w:t>
      </w:r>
      <w:r w:rsidRPr="00892F5E">
        <w:t>Art. 2. Ustawa wchodzi w życie z dniem 27 kwietnia 2012 r., z wyjątkiem:</w:t>
      </w:r>
    </w:p>
    <w:p w:rsidR="00892F5E" w:rsidRPr="00892F5E" w:rsidRDefault="00892F5E" w:rsidP="00892F5E">
      <w:pPr>
        <w:pStyle w:val="PKTpunkt"/>
      </w:pPr>
      <w:r w:rsidRPr="00892F5E">
        <w:t>1)</w:t>
      </w:r>
      <w:r w:rsidRPr="00892F5E">
        <w:tab/>
        <w:t>art. 1</w:t>
      </w:r>
      <w:r>
        <w:t xml:space="preserve"> pkt </w:t>
      </w:r>
      <w:r w:rsidRPr="00892F5E">
        <w:t>12, który wchodzi w życie po upływie 30 dni od dnia ogłoszenia;</w:t>
      </w:r>
    </w:p>
    <w:p w:rsidR="00892F5E" w:rsidRPr="00892F5E" w:rsidRDefault="00892F5E" w:rsidP="00892F5E">
      <w:pPr>
        <w:pStyle w:val="PKTpunkt"/>
      </w:pPr>
      <w:r w:rsidRPr="00892F5E">
        <w:t>2)</w:t>
      </w:r>
      <w:r w:rsidRPr="00892F5E">
        <w:tab/>
        <w:t>(uchylony)</w:t>
      </w:r>
      <w:r>
        <w:t>”</w:t>
      </w:r>
      <w:r w:rsidRPr="00892F5E">
        <w:t>;</w:t>
      </w:r>
    </w:p>
    <w:p w:rsidR="00892F5E" w:rsidRPr="00892F5E" w:rsidRDefault="00892F5E" w:rsidP="00892F5E">
      <w:pPr>
        <w:pStyle w:val="PPKTOTJpodpunktwobwieszczeniutekstujednolitegonp1"/>
        <w:keepNext/>
      </w:pPr>
      <w:r w:rsidRPr="00892F5E">
        <w:t>2)</w:t>
      </w:r>
      <w:r w:rsidRPr="00892F5E">
        <w:tab/>
        <w:t>art. 3</w:t>
      </w:r>
      <w:r>
        <w:t xml:space="preserve"> i art. </w:t>
      </w:r>
      <w:r w:rsidRPr="00892F5E">
        <w:t>6 ustawy z dnia 7 grudnia 2012 r. o zmianie ustawy o Krajowym Rejestrze Karnym oraz niektórych innych ustaw (</w:t>
      </w:r>
      <w:r>
        <w:t>Dz. U. poz. </w:t>
      </w:r>
      <w:r w:rsidRPr="00892F5E">
        <w:t>1514</w:t>
      </w:r>
      <w:r>
        <w:t xml:space="preserve"> oraz</w:t>
      </w:r>
      <w:r w:rsidRPr="00892F5E">
        <w:t xml:space="preserve"> z 2013 r.</w:t>
      </w:r>
      <w:r>
        <w:t xml:space="preserve"> poz. </w:t>
      </w:r>
      <w:r w:rsidRPr="00892F5E">
        <w:t>1621), które stanowią:</w:t>
      </w:r>
    </w:p>
    <w:p w:rsidR="00892F5E" w:rsidRPr="00892F5E" w:rsidRDefault="00892F5E" w:rsidP="00892F5E">
      <w:pPr>
        <w:pStyle w:val="ARTartustawynprozporzdzenia"/>
        <w:keepNext/>
      </w:pPr>
      <w:r>
        <w:t>„</w:t>
      </w:r>
      <w:r w:rsidRPr="00892F5E">
        <w:t>Art. 3. W ustawie z dnia 16 września 2011 r. o zmianie ustawy o Krajowym Rejestrze Karnym (</w:t>
      </w:r>
      <w:r>
        <w:t>Dz. U. Nr </w:t>
      </w:r>
      <w:r w:rsidRPr="00892F5E">
        <w:t>240,</w:t>
      </w:r>
      <w:r>
        <w:t xml:space="preserve"> poz. </w:t>
      </w:r>
      <w:r w:rsidRPr="00892F5E">
        <w:t>1432) wprowadza się następujące zmiany:</w:t>
      </w:r>
    </w:p>
    <w:p w:rsidR="00892F5E" w:rsidRPr="00892F5E" w:rsidRDefault="00892F5E" w:rsidP="00892F5E">
      <w:pPr>
        <w:pStyle w:val="PKTpunkt"/>
        <w:keepNext/>
      </w:pPr>
      <w:r w:rsidRPr="00892F5E">
        <w:t>1)</w:t>
      </w:r>
      <w:r w:rsidRPr="00892F5E">
        <w:tab/>
        <w:t>w</w:t>
      </w:r>
      <w:r>
        <w:t xml:space="preserve"> art. </w:t>
      </w:r>
      <w:r w:rsidRPr="00892F5E">
        <w:t>1:</w:t>
      </w:r>
    </w:p>
    <w:p w:rsidR="00892F5E" w:rsidRPr="00892F5E" w:rsidRDefault="00892F5E" w:rsidP="00892F5E">
      <w:pPr>
        <w:pStyle w:val="LITlitera"/>
      </w:pPr>
      <w:r w:rsidRPr="00892F5E">
        <w:t>a)</w:t>
      </w:r>
      <w:r w:rsidRPr="00892F5E">
        <w:tab/>
        <w:t>w</w:t>
      </w:r>
      <w:r>
        <w:t xml:space="preserve"> pkt </w:t>
      </w:r>
      <w:r w:rsidRPr="00892F5E">
        <w:t>16 uchyla się</w:t>
      </w:r>
      <w:r>
        <w:t xml:space="preserve"> lit. </w:t>
      </w:r>
      <w:r w:rsidRPr="00892F5E">
        <w:t>a oraz</w:t>
      </w:r>
      <w:r>
        <w:t xml:space="preserve"> lit. </w:t>
      </w:r>
      <w:r w:rsidRPr="00892F5E">
        <w:t>d–g,</w:t>
      </w:r>
    </w:p>
    <w:p w:rsidR="00892F5E" w:rsidRPr="00892F5E" w:rsidRDefault="00892F5E" w:rsidP="00892F5E">
      <w:pPr>
        <w:pStyle w:val="LITlitera"/>
      </w:pPr>
      <w:r w:rsidRPr="00892F5E">
        <w:t>b)</w:t>
      </w:r>
      <w:r w:rsidRPr="00892F5E">
        <w:tab/>
        <w:t>uchyla się</w:t>
      </w:r>
      <w:r>
        <w:t xml:space="preserve"> pkt </w:t>
      </w:r>
      <w:r w:rsidRPr="00892F5E">
        <w:t>17,</w:t>
      </w:r>
    </w:p>
    <w:p w:rsidR="00892F5E" w:rsidRPr="00892F5E" w:rsidRDefault="00892F5E" w:rsidP="00892F5E">
      <w:pPr>
        <w:pStyle w:val="LITlitera"/>
      </w:pPr>
      <w:r w:rsidRPr="00892F5E">
        <w:t>c)</w:t>
      </w:r>
      <w:r w:rsidRPr="00892F5E">
        <w:tab/>
        <w:t>w</w:t>
      </w:r>
      <w:r>
        <w:t xml:space="preserve"> pkt </w:t>
      </w:r>
      <w:r w:rsidRPr="00892F5E">
        <w:t>18 uchyla się</w:t>
      </w:r>
      <w:r>
        <w:t xml:space="preserve"> lit. </w:t>
      </w:r>
      <w:r w:rsidRPr="00892F5E">
        <w:t>b,</w:t>
      </w:r>
    </w:p>
    <w:p w:rsidR="00892F5E" w:rsidRPr="00892F5E" w:rsidRDefault="00892F5E" w:rsidP="00892F5E">
      <w:pPr>
        <w:pStyle w:val="LITlitera"/>
      </w:pPr>
      <w:r w:rsidRPr="00892F5E">
        <w:t>d)</w:t>
      </w:r>
      <w:r w:rsidRPr="00892F5E">
        <w:tab/>
        <w:t>uchyla się</w:t>
      </w:r>
      <w:r>
        <w:t xml:space="preserve"> pkt </w:t>
      </w:r>
      <w:r w:rsidRPr="00892F5E">
        <w:t>19</w:t>
      </w:r>
      <w:r>
        <w:t xml:space="preserve"> i </w:t>
      </w:r>
      <w:r w:rsidRPr="00892F5E">
        <w:t>21,</w:t>
      </w:r>
    </w:p>
    <w:p w:rsidR="00892F5E" w:rsidRPr="00892F5E" w:rsidRDefault="00892F5E" w:rsidP="00892F5E">
      <w:pPr>
        <w:pStyle w:val="LITlitera"/>
      </w:pPr>
      <w:r w:rsidRPr="00892F5E">
        <w:t>e)</w:t>
      </w:r>
      <w:r w:rsidRPr="00892F5E">
        <w:tab/>
        <w:t>w</w:t>
      </w:r>
      <w:r>
        <w:t xml:space="preserve"> pkt </w:t>
      </w:r>
      <w:r w:rsidRPr="00892F5E">
        <w:t>22 uchyla się</w:t>
      </w:r>
      <w:r>
        <w:t xml:space="preserve"> lit. </w:t>
      </w:r>
      <w:r w:rsidRPr="00892F5E">
        <w:t>c;</w:t>
      </w:r>
    </w:p>
    <w:p w:rsidR="00892F5E" w:rsidRPr="00892F5E" w:rsidRDefault="00892F5E" w:rsidP="00892F5E">
      <w:pPr>
        <w:pStyle w:val="PKTpunkt"/>
      </w:pPr>
      <w:r w:rsidRPr="00892F5E">
        <w:lastRenderedPageBreak/>
        <w:t>2)</w:t>
      </w:r>
      <w:r w:rsidRPr="00892F5E">
        <w:tab/>
        <w:t>w</w:t>
      </w:r>
      <w:r>
        <w:t xml:space="preserve"> art. </w:t>
      </w:r>
      <w:r w:rsidRPr="00892F5E">
        <w:t>2 uchyla się</w:t>
      </w:r>
      <w:r>
        <w:t xml:space="preserve"> pkt </w:t>
      </w:r>
      <w:r w:rsidRPr="00892F5E">
        <w:t>2.</w:t>
      </w:r>
      <w:r>
        <w:t>”</w:t>
      </w:r>
    </w:p>
    <w:p w:rsidR="00892F5E" w:rsidRPr="00892F5E" w:rsidRDefault="00892F5E" w:rsidP="00892F5E">
      <w:pPr>
        <w:pStyle w:val="ARTartustawynprozporzdzenia"/>
        <w:keepNext/>
      </w:pPr>
      <w:r>
        <w:t>„</w:t>
      </w:r>
      <w:r w:rsidRPr="00892F5E">
        <w:t>Art. 6. Ustawa wchodzi w życie z dniem 30 czerwca 2013 r., z wyjątkiem:</w:t>
      </w:r>
    </w:p>
    <w:p w:rsidR="00892F5E" w:rsidRPr="00892F5E" w:rsidRDefault="00892F5E" w:rsidP="00892F5E">
      <w:pPr>
        <w:pStyle w:val="PKTpunkt"/>
      </w:pPr>
      <w:r w:rsidRPr="00892F5E">
        <w:t>1)</w:t>
      </w:r>
      <w:r w:rsidRPr="00892F5E">
        <w:tab/>
        <w:t>art. 1</w:t>
      </w:r>
      <w:r>
        <w:t xml:space="preserve"> pkt </w:t>
      </w:r>
      <w:r w:rsidRPr="00892F5E">
        <w:t>14</w:t>
      </w:r>
      <w:r>
        <w:t xml:space="preserve"> i art. </w:t>
      </w:r>
      <w:r w:rsidRPr="00892F5E">
        <w:t>3, które wchodzą w życie z dniem 31 grudnia 2012 r.;</w:t>
      </w:r>
    </w:p>
    <w:p w:rsidR="00892F5E" w:rsidRPr="00892F5E" w:rsidRDefault="00892F5E" w:rsidP="00892F5E">
      <w:pPr>
        <w:pStyle w:val="PKTpunkt"/>
      </w:pPr>
      <w:r w:rsidRPr="00892F5E">
        <w:t>2)</w:t>
      </w:r>
      <w:r w:rsidRPr="00892F5E">
        <w:tab/>
        <w:t>art. 1</w:t>
      </w:r>
      <w:r>
        <w:t xml:space="preserve"> pkt </w:t>
      </w:r>
      <w:r w:rsidRPr="00892F5E">
        <w:t>10,</w:t>
      </w:r>
      <w:r>
        <w:t xml:space="preserve"> art. </w:t>
      </w:r>
      <w:r w:rsidRPr="00892F5E">
        <w:t>2</w:t>
      </w:r>
      <w:r>
        <w:t xml:space="preserve"> pkt </w:t>
      </w:r>
      <w:r w:rsidRPr="00892F5E">
        <w:t>1</w:t>
      </w:r>
      <w:r>
        <w:t xml:space="preserve"> w </w:t>
      </w:r>
      <w:r w:rsidRPr="00892F5E">
        <w:t>zakresie dodawanego</w:t>
      </w:r>
      <w:r>
        <w:t xml:space="preserve"> art. </w:t>
      </w:r>
      <w:r w:rsidRPr="00892F5E">
        <w:t>21a</w:t>
      </w:r>
      <w:r>
        <w:t xml:space="preserve"> pkt </w:t>
      </w:r>
      <w:r w:rsidRPr="00892F5E">
        <w:t>1</w:t>
      </w:r>
      <w:r>
        <w:t xml:space="preserve"> i </w:t>
      </w:r>
      <w:r w:rsidRPr="00892F5E">
        <w:t>2,</w:t>
      </w:r>
      <w:r>
        <w:t xml:space="preserve"> pkt </w:t>
      </w:r>
      <w:r w:rsidRPr="00892F5E">
        <w:t>2</w:t>
      </w:r>
      <w:r>
        <w:t xml:space="preserve"> i </w:t>
      </w:r>
      <w:r w:rsidRPr="00892F5E">
        <w:t>3, a także</w:t>
      </w:r>
      <w:r>
        <w:t xml:space="preserve"> art. </w:t>
      </w:r>
      <w:r w:rsidRPr="00892F5E">
        <w:t>4, które wchodzą w życie z dniem 15 stycznia 2013 r.;</w:t>
      </w:r>
    </w:p>
    <w:p w:rsidR="00892F5E" w:rsidRPr="00892F5E" w:rsidRDefault="00892F5E" w:rsidP="00892F5E">
      <w:pPr>
        <w:pStyle w:val="PKTpunkt"/>
      </w:pPr>
      <w:r w:rsidRPr="00892F5E">
        <w:t>3)</w:t>
      </w:r>
      <w:r w:rsidRPr="00892F5E">
        <w:tab/>
        <w:t>art. 1</w:t>
      </w:r>
      <w:r>
        <w:t xml:space="preserve"> pkt </w:t>
      </w:r>
      <w:r w:rsidRPr="00892F5E">
        <w:t>7</w:t>
      </w:r>
      <w:r>
        <w:t xml:space="preserve"> lit. </w:t>
      </w:r>
      <w:r w:rsidRPr="00892F5E">
        <w:t>c i</w:t>
      </w:r>
      <w:r>
        <w:t> pkt </w:t>
      </w:r>
      <w:r w:rsidRPr="00892F5E">
        <w:t>13</w:t>
      </w:r>
      <w:r>
        <w:t xml:space="preserve"> oraz art. </w:t>
      </w:r>
      <w:r w:rsidRPr="00892F5E">
        <w:t>2</w:t>
      </w:r>
      <w:r>
        <w:t xml:space="preserve"> pkt </w:t>
      </w:r>
      <w:r w:rsidRPr="00892F5E">
        <w:t>1</w:t>
      </w:r>
      <w:r>
        <w:t xml:space="preserve"> w </w:t>
      </w:r>
      <w:r w:rsidRPr="00892F5E">
        <w:t>zakresie dodawanych</w:t>
      </w:r>
      <w:r>
        <w:t xml:space="preserve"> art. </w:t>
      </w:r>
      <w:r w:rsidRPr="00892F5E">
        <w:t>21a</w:t>
      </w:r>
      <w:r>
        <w:t xml:space="preserve"> pkt </w:t>
      </w:r>
      <w:r w:rsidRPr="00892F5E">
        <w:t>3</w:t>
      </w:r>
      <w:r>
        <w:t xml:space="preserve"> i </w:t>
      </w:r>
      <w:r w:rsidRPr="00892F5E">
        <w:t>4,</w:t>
      </w:r>
      <w:r>
        <w:t xml:space="preserve"> art. </w:t>
      </w:r>
      <w:r w:rsidRPr="00892F5E">
        <w:t>21b, a także</w:t>
      </w:r>
      <w:r>
        <w:t xml:space="preserve"> art. </w:t>
      </w:r>
      <w:r w:rsidRPr="00892F5E">
        <w:t>5, które wchodzą w życie z dniem 1 stycznia 2014 r.;</w:t>
      </w:r>
    </w:p>
    <w:p w:rsidR="00892F5E" w:rsidRPr="00892F5E" w:rsidRDefault="00892F5E" w:rsidP="00892F5E">
      <w:pPr>
        <w:pStyle w:val="PKTpunkt"/>
      </w:pPr>
      <w:r w:rsidRPr="00892F5E">
        <w:t>4)</w:t>
      </w:r>
      <w:r w:rsidRPr="00892F5E">
        <w:tab/>
        <w:t>art. 1</w:t>
      </w:r>
      <w:r>
        <w:t xml:space="preserve"> pkt </w:t>
      </w:r>
      <w:r w:rsidRPr="00892F5E">
        <w:t>7</w:t>
      </w:r>
      <w:r>
        <w:t xml:space="preserve"> lit. </w:t>
      </w:r>
      <w:r w:rsidRPr="00892F5E">
        <w:t>a, b, d i e,</w:t>
      </w:r>
      <w:r>
        <w:t xml:space="preserve"> pkt </w:t>
      </w:r>
      <w:r w:rsidRPr="00892F5E">
        <w:t>8, 9, 12</w:t>
      </w:r>
      <w:r>
        <w:t xml:space="preserve"> i </w:t>
      </w:r>
      <w:r w:rsidRPr="00892F5E">
        <w:t>15, które wchodzą w życie z dniem 1 lipca 2014 r.</w:t>
      </w:r>
      <w:r>
        <w:t>”</w:t>
      </w:r>
      <w:r w:rsidRPr="00892F5E">
        <w:t>;</w:t>
      </w:r>
    </w:p>
    <w:p w:rsidR="00892F5E" w:rsidRPr="00892F5E" w:rsidRDefault="00892F5E" w:rsidP="00892F5E">
      <w:pPr>
        <w:pStyle w:val="PPKTOTJpodpunktwobwieszczeniutekstujednolitegonp1"/>
        <w:keepNext/>
      </w:pPr>
      <w:r w:rsidRPr="00892F5E">
        <w:t>3)</w:t>
      </w:r>
      <w:r w:rsidRPr="00892F5E">
        <w:tab/>
        <w:t>art. 2 ustawy z dnia 10 października 2014 r. o zmianie ustawy o Krajowym Rejestrze Karnym (</w:t>
      </w:r>
      <w:r>
        <w:t>Dz. U. poz. </w:t>
      </w:r>
      <w:r w:rsidRPr="00892F5E">
        <w:t>1690), który stanowi:</w:t>
      </w:r>
    </w:p>
    <w:p w:rsidR="00892F5E" w:rsidRPr="00892F5E" w:rsidRDefault="00892F5E" w:rsidP="00892F5E">
      <w:pPr>
        <w:pStyle w:val="ARTartustawynprozporzdzenia"/>
      </w:pPr>
      <w:r>
        <w:t>„</w:t>
      </w:r>
      <w:r w:rsidRPr="00892F5E">
        <w:t>Art. 2. Ustawa wchodzi w życie po upływie 30 dni od dnia ogłoszenia.</w:t>
      </w:r>
      <w:r>
        <w:t>”</w:t>
      </w:r>
      <w:r w:rsidRPr="00892F5E">
        <w:t>;</w:t>
      </w:r>
    </w:p>
    <w:p w:rsidR="00892F5E" w:rsidRPr="00892F5E" w:rsidRDefault="00892F5E" w:rsidP="00892F5E">
      <w:pPr>
        <w:pStyle w:val="PPKTOTJpodpunktwobwieszczeniutekstujednolitegonp1"/>
        <w:keepNext/>
      </w:pPr>
      <w:r w:rsidRPr="00892F5E">
        <w:t>4)</w:t>
      </w:r>
      <w:r w:rsidRPr="00892F5E">
        <w:tab/>
        <w:t>art. 14</w:t>
      </w:r>
      <w:r>
        <w:t xml:space="preserve"> ust. </w:t>
      </w:r>
      <w:r w:rsidRPr="00892F5E">
        <w:t>8,</w:t>
      </w:r>
      <w:r>
        <w:t xml:space="preserve"> art. </w:t>
      </w:r>
      <w:r w:rsidRPr="00892F5E">
        <w:t>16</w:t>
      </w:r>
      <w:r>
        <w:t xml:space="preserve"> ust. </w:t>
      </w:r>
      <w:r w:rsidRPr="00892F5E">
        <w:t>9,</w:t>
      </w:r>
      <w:r>
        <w:t xml:space="preserve"> art. </w:t>
      </w:r>
      <w:r w:rsidRPr="00892F5E">
        <w:t>17</w:t>
      </w:r>
      <w:r>
        <w:t xml:space="preserve"> ust. </w:t>
      </w:r>
      <w:r w:rsidRPr="00892F5E">
        <w:t>8,</w:t>
      </w:r>
      <w:r>
        <w:t xml:space="preserve"> art. </w:t>
      </w:r>
      <w:r w:rsidRPr="00892F5E">
        <w:t>27</w:t>
      </w:r>
      <w:r>
        <w:t xml:space="preserve"> pkt </w:t>
      </w:r>
      <w:r w:rsidRPr="00892F5E">
        <w:t>4</w:t>
      </w:r>
      <w:r>
        <w:t xml:space="preserve"> oraz art. </w:t>
      </w:r>
      <w:r w:rsidRPr="00892F5E">
        <w:t>29 ustawy z dnia 20 lutego 2015 r. o zmianie ustawy – Kodeks karny oraz niektórych innych ustaw (</w:t>
      </w:r>
      <w:r>
        <w:t>Dz. U. poz. </w:t>
      </w:r>
      <w:r w:rsidRPr="00892F5E">
        <w:t>396), które stanowią:</w:t>
      </w:r>
    </w:p>
    <w:p w:rsidR="00892F5E" w:rsidRPr="00892F5E" w:rsidRDefault="00892F5E" w:rsidP="00892F5E">
      <w:pPr>
        <w:pStyle w:val="ARTartustawynprozporzdzenia"/>
      </w:pPr>
      <w:r w:rsidRPr="00892F5E">
        <w:t>Art.</w:t>
      </w:r>
      <w:r>
        <w:t> </w:t>
      </w:r>
      <w:r w:rsidRPr="00892F5E">
        <w:t xml:space="preserve">14. </w:t>
      </w:r>
      <w:r>
        <w:t>„</w:t>
      </w:r>
      <w:r w:rsidRPr="00892F5E">
        <w:t>8. Informacja o zamianie pozostałej do odbycia kary pozbawienia wolności podlega zgłoszeniu do Krajowego Rejestru Karnego. Informację tę umieszcza się w zawiadomieniu, o którym mowa w</w:t>
      </w:r>
      <w:r>
        <w:t> art. </w:t>
      </w:r>
      <w:r w:rsidRPr="00892F5E">
        <w:t>11</w:t>
      </w:r>
      <w:r>
        <w:t xml:space="preserve"> ust. </w:t>
      </w:r>
      <w:r w:rsidRPr="00892F5E">
        <w:t>1</w:t>
      </w:r>
      <w:r>
        <w:t xml:space="preserve"> pkt </w:t>
      </w:r>
      <w:r w:rsidRPr="00892F5E">
        <w:t>2 ustawy, o której mowa w</w:t>
      </w:r>
      <w:r>
        <w:t> art. </w:t>
      </w:r>
      <w:r w:rsidRPr="00892F5E">
        <w:t>7.</w:t>
      </w:r>
      <w:r>
        <w:t>”</w:t>
      </w:r>
    </w:p>
    <w:p w:rsidR="00892F5E" w:rsidRPr="00892F5E" w:rsidRDefault="00892F5E" w:rsidP="00892F5E">
      <w:pPr>
        <w:pStyle w:val="ARTartustawynprozporzdzenia"/>
      </w:pPr>
      <w:r w:rsidRPr="00892F5E">
        <w:t xml:space="preserve">Art. 16. </w:t>
      </w:r>
      <w:r>
        <w:t>„</w:t>
      </w:r>
      <w:r w:rsidRPr="00892F5E">
        <w:t>9. Informacja o zamianie kary pozbawienia wolności z warunkowym zawieszeniem jej wykonania podlega zgłoszeniu do Krajowego Rejestru Karnego. Informację tę umieszcza się w zawiadomieniu, o którym mowa w</w:t>
      </w:r>
      <w:r>
        <w:t> art. </w:t>
      </w:r>
      <w:r w:rsidRPr="00892F5E">
        <w:t>11</w:t>
      </w:r>
      <w:r>
        <w:t xml:space="preserve"> ust. </w:t>
      </w:r>
      <w:r w:rsidRPr="00892F5E">
        <w:t>1</w:t>
      </w:r>
      <w:r>
        <w:t xml:space="preserve"> pkt </w:t>
      </w:r>
      <w:r w:rsidRPr="00892F5E">
        <w:t>2 ustawy, o której mowa w</w:t>
      </w:r>
      <w:r>
        <w:t> art. </w:t>
      </w:r>
      <w:r w:rsidRPr="00892F5E">
        <w:t>7 niniejszej ustawy.</w:t>
      </w:r>
      <w:r>
        <w:t>”</w:t>
      </w:r>
    </w:p>
    <w:p w:rsidR="00892F5E" w:rsidRPr="00892F5E" w:rsidRDefault="00892F5E" w:rsidP="00892F5E">
      <w:pPr>
        <w:pStyle w:val="ARTartustawynprozporzdzenia"/>
      </w:pPr>
      <w:r w:rsidRPr="00892F5E">
        <w:t xml:space="preserve">Art. 17. </w:t>
      </w:r>
      <w:r>
        <w:t>„</w:t>
      </w:r>
      <w:r w:rsidRPr="00892F5E">
        <w:t>8. Informacja o zamianie pozostałej do odbycia kary pozbawienia wolności podlega zgłoszeniu do Krajowego Rejestru Karnego. Informację tę umieszcza się w zawiadomieniu, o którym mowa w</w:t>
      </w:r>
      <w:r>
        <w:t> art. </w:t>
      </w:r>
      <w:r w:rsidRPr="00892F5E">
        <w:t>11</w:t>
      </w:r>
      <w:r>
        <w:t xml:space="preserve"> ust. </w:t>
      </w:r>
      <w:r w:rsidRPr="00892F5E">
        <w:t>1</w:t>
      </w:r>
      <w:r>
        <w:t xml:space="preserve"> pkt </w:t>
      </w:r>
      <w:r w:rsidRPr="00892F5E">
        <w:t>2 ustawy, o której mowa w</w:t>
      </w:r>
      <w:r>
        <w:t> art. </w:t>
      </w:r>
      <w:r w:rsidRPr="00892F5E">
        <w:t>7 niniejszej ustawy.</w:t>
      </w:r>
      <w:r>
        <w:t>”</w:t>
      </w:r>
    </w:p>
    <w:p w:rsidR="00892F5E" w:rsidRPr="00892F5E" w:rsidRDefault="00892F5E" w:rsidP="00892F5E">
      <w:pPr>
        <w:pStyle w:val="ARTartustawynprozporzdzenia"/>
        <w:keepNext/>
      </w:pPr>
      <w:r w:rsidRPr="00892F5E">
        <w:t xml:space="preserve">Art. 27. </w:t>
      </w:r>
      <w:r>
        <w:t>„</w:t>
      </w:r>
      <w:r w:rsidRPr="00892F5E">
        <w:t>Dotychczasowe przepisy wykonawcze wydane na podstawie:</w:t>
      </w:r>
      <w:r>
        <w:t>”</w:t>
      </w:r>
    </w:p>
    <w:p w:rsidR="00892F5E" w:rsidRPr="00892F5E" w:rsidRDefault="00892F5E" w:rsidP="00892F5E">
      <w:pPr>
        <w:pStyle w:val="PKTpunkt"/>
      </w:pPr>
      <w:r>
        <w:t>„</w:t>
      </w:r>
      <w:r w:rsidRPr="00892F5E">
        <w:t>4)</w:t>
      </w:r>
      <w:r w:rsidRPr="00892F5E">
        <w:tab/>
        <w:t>art. 8</w:t>
      </w:r>
      <w:r>
        <w:t xml:space="preserve"> ust. </w:t>
      </w:r>
      <w:r w:rsidRPr="00892F5E">
        <w:t>4,</w:t>
      </w:r>
      <w:r>
        <w:t xml:space="preserve"> art. </w:t>
      </w:r>
      <w:r w:rsidRPr="00892F5E">
        <w:t>17</w:t>
      </w:r>
      <w:r>
        <w:t xml:space="preserve"> i art. </w:t>
      </w:r>
      <w:r w:rsidRPr="00892F5E">
        <w:t>21 ustawy, o której mowa w</w:t>
      </w:r>
      <w:r>
        <w:t> art. </w:t>
      </w:r>
      <w:r w:rsidRPr="00892F5E">
        <w:t>7 niniejszej ustawy, zachowują moc do dnia wejścia w życie nowych przepisów wykonawczych wydanych na podstawie</w:t>
      </w:r>
      <w:r>
        <w:t xml:space="preserve"> art. </w:t>
      </w:r>
      <w:r w:rsidRPr="00892F5E">
        <w:t>8</w:t>
      </w:r>
      <w:r>
        <w:t xml:space="preserve"> ust. </w:t>
      </w:r>
      <w:r w:rsidRPr="00892F5E">
        <w:t>4,</w:t>
      </w:r>
      <w:r>
        <w:t xml:space="preserve"> art. </w:t>
      </w:r>
      <w:r w:rsidRPr="00892F5E">
        <w:t>17</w:t>
      </w:r>
      <w:r>
        <w:t xml:space="preserve"> i art. </w:t>
      </w:r>
      <w:r w:rsidRPr="00892F5E">
        <w:t>21 ustawy, o której mowa w</w:t>
      </w:r>
      <w:r>
        <w:t> art. </w:t>
      </w:r>
      <w:r w:rsidRPr="00892F5E">
        <w:t>7 niniejszej ustawy, nie dłużej jednak niż przez 6 miesięcy od dnia wejścia w życie ninie</w:t>
      </w:r>
      <w:r w:rsidRPr="00892F5E">
        <w:t>j</w:t>
      </w:r>
      <w:r w:rsidRPr="00892F5E">
        <w:t>szej ustawy.</w:t>
      </w:r>
      <w:r>
        <w:t>”</w:t>
      </w:r>
    </w:p>
    <w:p w:rsidR="00892F5E" w:rsidRPr="00892F5E" w:rsidRDefault="00892F5E" w:rsidP="00892F5E">
      <w:pPr>
        <w:pStyle w:val="ARTartustawynprozporzdzenia"/>
        <w:keepNext/>
      </w:pPr>
      <w:r>
        <w:t>„</w:t>
      </w:r>
      <w:r w:rsidRPr="00892F5E">
        <w:t>Art. 29. Ustawa wchodzi w życie z dniem 1 lipca 2015 r., z wyjątkiem:</w:t>
      </w:r>
    </w:p>
    <w:p w:rsidR="00892F5E" w:rsidRPr="00892F5E" w:rsidRDefault="00892F5E" w:rsidP="00892F5E">
      <w:pPr>
        <w:pStyle w:val="PKTpunkt"/>
      </w:pPr>
      <w:r w:rsidRPr="00892F5E">
        <w:t>1)</w:t>
      </w:r>
      <w:r w:rsidRPr="00892F5E">
        <w:tab/>
        <w:t>art. 1</w:t>
      </w:r>
      <w:r>
        <w:t xml:space="preserve"> pkt </w:t>
      </w:r>
      <w:r w:rsidRPr="00892F5E">
        <w:t>63,</w:t>
      </w:r>
      <w:r>
        <w:t xml:space="preserve"> art. </w:t>
      </w:r>
      <w:r w:rsidRPr="00892F5E">
        <w:t>2</w:t>
      </w:r>
      <w:r>
        <w:t xml:space="preserve"> pkt </w:t>
      </w:r>
      <w:r w:rsidRPr="00892F5E">
        <w:t>1</w:t>
      </w:r>
      <w:r>
        <w:t xml:space="preserve"> i </w:t>
      </w:r>
      <w:r w:rsidRPr="00892F5E">
        <w:t>2,</w:t>
      </w:r>
      <w:r>
        <w:t xml:space="preserve"> art. </w:t>
      </w:r>
      <w:r w:rsidRPr="00892F5E">
        <w:t>3</w:t>
      </w:r>
      <w:r>
        <w:t xml:space="preserve"> pkt </w:t>
      </w:r>
      <w:r w:rsidRPr="00892F5E">
        <w:t>1,</w:t>
      </w:r>
      <w:r>
        <w:t xml:space="preserve"> art. </w:t>
      </w:r>
      <w:r w:rsidRPr="00892F5E">
        <w:t>4</w:t>
      </w:r>
      <w:r>
        <w:t xml:space="preserve"> pkt </w:t>
      </w:r>
      <w:r w:rsidRPr="00892F5E">
        <w:t>46</w:t>
      </w:r>
      <w:r>
        <w:t xml:space="preserve"> w </w:t>
      </w:r>
      <w:r w:rsidRPr="00892F5E">
        <w:t>zakresie</w:t>
      </w:r>
      <w:r>
        <w:t xml:space="preserve"> art. </w:t>
      </w:r>
      <w:r w:rsidRPr="00892F5E">
        <w:t>126</w:t>
      </w:r>
      <w:r>
        <w:t xml:space="preserve"> § </w:t>
      </w:r>
      <w:r w:rsidRPr="00892F5E">
        <w:t>5</w:t>
      </w:r>
      <w:r>
        <w:t xml:space="preserve"> i </w:t>
      </w:r>
      <w:r w:rsidRPr="00892F5E">
        <w:t>10</w:t>
      </w:r>
      <w:r>
        <w:t xml:space="preserve"> oraz art. </w:t>
      </w:r>
      <w:r w:rsidRPr="00892F5E">
        <w:t>23</w:t>
      </w:r>
      <w:r>
        <w:t xml:space="preserve"> ust. </w:t>
      </w:r>
      <w:r w:rsidRPr="00892F5E">
        <w:t>4, które wch</w:t>
      </w:r>
      <w:r w:rsidRPr="00892F5E">
        <w:t>o</w:t>
      </w:r>
      <w:r w:rsidRPr="00892F5E">
        <w:t>dzą w życie z dniem następującym po dniu ogłoszenia;</w:t>
      </w:r>
    </w:p>
    <w:p w:rsidR="00892F5E" w:rsidRPr="00892F5E" w:rsidRDefault="00892F5E" w:rsidP="00892F5E">
      <w:pPr>
        <w:pStyle w:val="PKTpunkt"/>
        <w:keepNext/>
      </w:pPr>
      <w:r w:rsidRPr="00892F5E">
        <w:t>2)</w:t>
      </w:r>
      <w:r w:rsidRPr="00892F5E">
        <w:tab/>
        <w:t>art. 1</w:t>
      </w:r>
      <w:r>
        <w:t xml:space="preserve"> pkt </w:t>
      </w:r>
      <w:r w:rsidRPr="00892F5E">
        <w:t>39</w:t>
      </w:r>
      <w:r>
        <w:t xml:space="preserve"> lit. </w:t>
      </w:r>
      <w:r w:rsidRPr="00892F5E">
        <w:t>a,</w:t>
      </w:r>
      <w:r>
        <w:t xml:space="preserve"> art. </w:t>
      </w:r>
      <w:r w:rsidRPr="00892F5E">
        <w:t>8</w:t>
      </w:r>
      <w:r>
        <w:t xml:space="preserve"> pkt </w:t>
      </w:r>
      <w:r w:rsidRPr="00892F5E">
        <w:t>2</w:t>
      </w:r>
      <w:r>
        <w:t xml:space="preserve"> i art. </w:t>
      </w:r>
      <w:r w:rsidRPr="00892F5E">
        <w:t>12, które wchodzą w życie po upływie 14 dni od dnia ogłoszenia.</w:t>
      </w:r>
      <w:r>
        <w:t>”</w:t>
      </w:r>
      <w:r w:rsidRPr="00892F5E">
        <w:t>.</w:t>
      </w:r>
    </w:p>
    <w:p w:rsidR="00892F5E" w:rsidRPr="00892F5E" w:rsidRDefault="00892F5E" w:rsidP="00892F5E">
      <w:pPr>
        <w:pStyle w:val="NAZORGWYDnazwaorganuwydajcegoprojektowanyakt"/>
        <w:rPr>
          <w:rStyle w:val="Kkursywa"/>
        </w:rPr>
      </w:pPr>
      <w:r w:rsidRPr="00892F5E">
        <w:t xml:space="preserve">Marszałek Sejmu: </w:t>
      </w:r>
      <w:r w:rsidRPr="00892F5E">
        <w:rPr>
          <w:rStyle w:val="Kkursywa"/>
        </w:rPr>
        <w:t>M. Kidawa</w:t>
      </w:r>
      <w:r w:rsidRPr="00892F5E">
        <w:rPr>
          <w:rStyle w:val="Kkursywa"/>
        </w:rPr>
        <w:softHyphen/>
      </w:r>
      <w:r>
        <w:rPr>
          <w:rStyle w:val="Kkursywa"/>
        </w:rPr>
        <w:softHyphen/>
      </w:r>
      <w:r>
        <w:rPr>
          <w:rStyle w:val="Kkursywa"/>
        </w:rPr>
        <w:softHyphen/>
      </w:r>
      <w:r>
        <w:rPr>
          <w:rStyle w:val="Kkursywa"/>
        </w:rPr>
        <w:noBreakHyphen/>
      </w:r>
      <w:r w:rsidRPr="00892F5E">
        <w:rPr>
          <w:rStyle w:val="Kkursywa"/>
        </w:rPr>
        <w:t>Błońska</w:t>
      </w:r>
    </w:p>
    <w:p w:rsidR="00892F5E" w:rsidRPr="00093BBC" w:rsidRDefault="00892F5E" w:rsidP="0007545D">
      <w:pPr>
        <w:pStyle w:val="NAZORGWYDnazwaorganuwydajcegoprojektowanyakt"/>
        <w:sectPr w:rsidR="00892F5E"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892F5E">
      <w:pPr>
        <w:pStyle w:val="TEKSTZacznikido"/>
      </w:pPr>
      <w:r w:rsidRPr="00093BBC">
        <w:lastRenderedPageBreak/>
        <w:t xml:space="preserve">Załącznik </w:t>
      </w:r>
      <w:r w:rsidR="00892F5E" w:rsidRPr="00892F5E">
        <w:t xml:space="preserve">do obwieszczenia Marszałka Sejmu Rzeczypospolitej Polskiej z dnia 3 lipca 2015 r.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AE467E">
            <w:t>1036</w:t>
          </w:r>
        </w:sdtContent>
      </w:sdt>
      <w:r w:rsidRPr="00093BBC">
        <w:t>)</w:t>
      </w:r>
    </w:p>
    <w:p w:rsidR="00D75714" w:rsidRDefault="00D75714" w:rsidP="00AE11AF">
      <w:pPr>
        <w:pStyle w:val="OZNRODZAKTUtznustawalubrozporzdzenieiorganwydajcy"/>
      </w:pPr>
      <w:r w:rsidRPr="00093BBC">
        <w:t>Ustawa</w:t>
      </w:r>
    </w:p>
    <w:p w:rsidR="00892F5E" w:rsidRPr="00892F5E" w:rsidRDefault="00892F5E" w:rsidP="00892F5E">
      <w:pPr>
        <w:pStyle w:val="DATAAKTUdatauchwalenialubwydaniaaktu"/>
      </w:pPr>
      <w:r w:rsidRPr="00892F5E">
        <w:t>z dnia 24 maja 2000 r.</w:t>
      </w:r>
    </w:p>
    <w:p w:rsidR="00892F5E" w:rsidRPr="00892F5E" w:rsidRDefault="00892F5E" w:rsidP="00892F5E">
      <w:pPr>
        <w:pStyle w:val="TYTUAKTUprzedmiotregulacjiustawylubrozporzdzenia"/>
      </w:pPr>
      <w:r w:rsidRPr="00892F5E">
        <w:t>o Krajowym Rejestrze Karnym</w:t>
      </w:r>
      <w:r w:rsidRPr="001E7960">
        <w:rPr>
          <w:rStyle w:val="IGPindeksgrnyipogrubienie"/>
        </w:rPr>
        <w:footnoteReference w:id="1"/>
      </w:r>
      <w:r w:rsidRPr="001E7960">
        <w:rPr>
          <w:rStyle w:val="IGPindeksgrnyipogrubienie"/>
        </w:rPr>
        <w:t>)</w:t>
      </w:r>
    </w:p>
    <w:p w:rsidR="00892F5E" w:rsidRPr="00892F5E" w:rsidRDefault="00892F5E" w:rsidP="00892F5E">
      <w:pPr>
        <w:pStyle w:val="ROZDZODDZOZNoznaczenierozdziauluboddziau"/>
      </w:pPr>
      <w:r w:rsidRPr="00892F5E">
        <w:t>Rozdział 1</w:t>
      </w:r>
    </w:p>
    <w:p w:rsidR="00892F5E" w:rsidRPr="00892F5E" w:rsidRDefault="00892F5E" w:rsidP="00892F5E">
      <w:pPr>
        <w:pStyle w:val="ROZDZODDZPRZEDMprzedmiotregulacjirozdziauluboddziau"/>
      </w:pPr>
      <w:r w:rsidRPr="00892F5E">
        <w:t>Przepisy ogólne</w:t>
      </w:r>
    </w:p>
    <w:p w:rsidR="00892F5E" w:rsidRPr="00892F5E" w:rsidRDefault="00892F5E" w:rsidP="00892F5E">
      <w:pPr>
        <w:pStyle w:val="ARTartustawynprozporzdzenia"/>
      </w:pPr>
      <w:r w:rsidRPr="00892F5E">
        <w:rPr>
          <w:rStyle w:val="Ppogrubienie"/>
        </w:rPr>
        <w:t>Art. 1.</w:t>
      </w:r>
      <w:r w:rsidRPr="00892F5E">
        <w:t xml:space="preserve"> 1. Tworzy się Krajowy Rejestr Karny, zwany dalej </w:t>
      </w:r>
      <w:r>
        <w:t>„</w:t>
      </w:r>
      <w:r w:rsidRPr="00892F5E">
        <w:t>Rejestrem</w:t>
      </w:r>
      <w:r>
        <w:t>”</w:t>
      </w:r>
      <w:r w:rsidRPr="00892F5E">
        <w:t>.</w:t>
      </w:r>
    </w:p>
    <w:p w:rsidR="00892F5E" w:rsidRPr="00892F5E" w:rsidRDefault="00892F5E" w:rsidP="00892F5E">
      <w:pPr>
        <w:pStyle w:val="USTustnpkodeksu"/>
        <w:keepNext/>
        <w:spacing w:before="160"/>
      </w:pPr>
      <w:r w:rsidRPr="00892F5E">
        <w:t>2. W Rejestrze gromadzi się dane o osobach:</w:t>
      </w:r>
    </w:p>
    <w:p w:rsidR="00892F5E" w:rsidRPr="00892F5E" w:rsidRDefault="00892F5E" w:rsidP="00892F5E">
      <w:pPr>
        <w:pStyle w:val="PKTpunkt"/>
        <w:spacing w:before="140"/>
      </w:pPr>
      <w:r w:rsidRPr="00892F5E">
        <w:t>1)</w:t>
      </w:r>
      <w:r w:rsidRPr="00892F5E">
        <w:tab/>
        <w:t>prawomocnie skazanych za przestępstwa lub przestępstwa skarbowe;</w:t>
      </w:r>
    </w:p>
    <w:p w:rsidR="00892F5E" w:rsidRPr="00892F5E" w:rsidRDefault="00892F5E" w:rsidP="00892F5E">
      <w:pPr>
        <w:pStyle w:val="PKTpunkt"/>
        <w:spacing w:before="140"/>
      </w:pPr>
      <w:r w:rsidRPr="00892F5E">
        <w:t>2)</w:t>
      </w:r>
      <w:r w:rsidRPr="00892F5E">
        <w:tab/>
        <w:t>przeciwko którym prawomocnie warunkowo umorzono postępowanie karne w sprawach o przestępstwa lub przestę</w:t>
      </w:r>
      <w:r w:rsidRPr="00892F5E">
        <w:t>p</w:t>
      </w:r>
      <w:r w:rsidRPr="00892F5E">
        <w:t>stwa skarbowe;</w:t>
      </w:r>
    </w:p>
    <w:p w:rsidR="00892F5E" w:rsidRPr="00892F5E" w:rsidRDefault="00892F5E" w:rsidP="00892F5E">
      <w:pPr>
        <w:pStyle w:val="PKTpunkt"/>
        <w:spacing w:before="140"/>
      </w:pPr>
      <w:r w:rsidRPr="00892F5E">
        <w:t>3)</w:t>
      </w:r>
      <w:r w:rsidRPr="00892F5E">
        <w:tab/>
        <w:t>przeciwko którym prawomocnie umorzono postępowanie karne w sprawach o przestępstwa lub przestępstwa ska</w:t>
      </w:r>
      <w:r w:rsidRPr="00892F5E">
        <w:t>r</w:t>
      </w:r>
      <w:r w:rsidRPr="00892F5E">
        <w:t>bowe na podstawie amnestii;</w:t>
      </w:r>
    </w:p>
    <w:p w:rsidR="00892F5E" w:rsidRPr="00892F5E" w:rsidRDefault="00892F5E" w:rsidP="00892F5E">
      <w:pPr>
        <w:pStyle w:val="PKTpunkt"/>
        <w:spacing w:before="140"/>
      </w:pPr>
      <w:r w:rsidRPr="00892F5E">
        <w:t>4)</w:t>
      </w:r>
      <w:r w:rsidRPr="00892F5E">
        <w:tab/>
        <w:t>będących obywatelami polskimi prawomocnie skazanymi przez sądy państw obcych;</w:t>
      </w:r>
    </w:p>
    <w:p w:rsidR="00892F5E" w:rsidRPr="00892F5E" w:rsidRDefault="00892F5E" w:rsidP="00892F5E">
      <w:pPr>
        <w:pStyle w:val="PKTpunkt"/>
        <w:spacing w:before="140"/>
        <w:rPr>
          <w:spacing w:val="-2"/>
        </w:rPr>
      </w:pPr>
      <w:r w:rsidRPr="00892F5E">
        <w:t>5)</w:t>
      </w:r>
      <w:r w:rsidRPr="00892F5E">
        <w:tab/>
      </w:r>
      <w:r w:rsidRPr="00892F5E">
        <w:rPr>
          <w:spacing w:val="-2"/>
        </w:rPr>
        <w:t>wobec których prawomocnie orzeczono środki zabezpieczające w sprawach o przestępstwa lub przestępstwa skarbowe;</w:t>
      </w:r>
    </w:p>
    <w:p w:rsidR="00892F5E" w:rsidRPr="00892F5E" w:rsidRDefault="00892F5E" w:rsidP="00892F5E">
      <w:pPr>
        <w:pStyle w:val="PKTpunkt"/>
        <w:spacing w:before="140"/>
      </w:pPr>
      <w:r w:rsidRPr="00892F5E">
        <w:t>6)</w:t>
      </w:r>
      <w:bookmarkStart w:id="1" w:name="_Ref417892662"/>
      <w:r w:rsidRPr="00892F5E">
        <w:rPr>
          <w:rStyle w:val="IGindeksgrny"/>
        </w:rPr>
        <w:footnoteReference w:id="2"/>
      </w:r>
      <w:bookmarkEnd w:id="1"/>
      <w:r w:rsidRPr="00892F5E">
        <w:rPr>
          <w:rStyle w:val="IGindeksgrny"/>
        </w:rPr>
        <w:t>)</w:t>
      </w:r>
      <w:r w:rsidRPr="00892F5E">
        <w:tab/>
        <w:t>nieletnich, wobec których prawomocnie orzeczono środki wychowa</w:t>
      </w:r>
      <w:r>
        <w:t>wcze, poprawcze lub wychowawczo</w:t>
      </w:r>
      <w:r>
        <w:softHyphen/>
      </w:r>
      <w:r>
        <w:softHyphen/>
      </w:r>
      <w:r>
        <w:noBreakHyphen/>
      </w:r>
      <w:r w:rsidRPr="00892F5E">
        <w:t>lecznicze albo którym wymierzono karę na podstawie</w:t>
      </w:r>
      <w:r>
        <w:t xml:space="preserve"> art. </w:t>
      </w:r>
      <w:r w:rsidRPr="00892F5E">
        <w:t>13</w:t>
      </w:r>
      <w:r>
        <w:t xml:space="preserve"> lub art. </w:t>
      </w:r>
      <w:r w:rsidRPr="00892F5E">
        <w:t>94 ustawy z dnia 26 października 1982 r. o postępowaniu w sprawach nieletnich (</w:t>
      </w:r>
      <w:r>
        <w:t>Dz. U.</w:t>
      </w:r>
      <w:r w:rsidRPr="00892F5E">
        <w:t xml:space="preserve"> z 2014 r.</w:t>
      </w:r>
      <w:r>
        <w:t xml:space="preserve"> poz. </w:t>
      </w:r>
      <w:r w:rsidRPr="00892F5E">
        <w:t xml:space="preserve">382), zwanej dalej </w:t>
      </w:r>
      <w:r>
        <w:t>„</w:t>
      </w:r>
      <w:r w:rsidRPr="00892F5E">
        <w:t>ustawą o postępowaniu w sprawach nieletnich</w:t>
      </w:r>
      <w:r>
        <w:t>”</w:t>
      </w:r>
      <w:r w:rsidRPr="00892F5E">
        <w:t>;</w:t>
      </w:r>
    </w:p>
    <w:p w:rsidR="00892F5E" w:rsidRPr="00892F5E" w:rsidRDefault="00892F5E" w:rsidP="00892F5E">
      <w:pPr>
        <w:pStyle w:val="PKTpunkt"/>
        <w:spacing w:before="140"/>
      </w:pPr>
      <w:r w:rsidRPr="00892F5E">
        <w:t>7)</w:t>
      </w:r>
      <w:r w:rsidRPr="00892F5E">
        <w:tab/>
        <w:t>prawomocnie skazanych za wykroczenia na karę aresztu;</w:t>
      </w:r>
    </w:p>
    <w:p w:rsidR="00892F5E" w:rsidRPr="00892F5E" w:rsidRDefault="00892F5E" w:rsidP="00892F5E">
      <w:pPr>
        <w:pStyle w:val="PKTpunkt"/>
        <w:spacing w:before="140"/>
      </w:pPr>
      <w:r w:rsidRPr="00892F5E">
        <w:t>8)</w:t>
      </w:r>
      <w:r w:rsidRPr="00892F5E">
        <w:tab/>
        <w:t>poszukiwanych listem gończym;</w:t>
      </w:r>
    </w:p>
    <w:p w:rsidR="00892F5E" w:rsidRPr="00892F5E" w:rsidRDefault="00892F5E" w:rsidP="00892F5E">
      <w:pPr>
        <w:pStyle w:val="PKTpunkt"/>
        <w:spacing w:before="140"/>
      </w:pPr>
      <w:r w:rsidRPr="00892F5E">
        <w:t>9)</w:t>
      </w:r>
      <w:r w:rsidRPr="00892F5E">
        <w:tab/>
        <w:t>tymczasowo aresztowanych;</w:t>
      </w:r>
    </w:p>
    <w:p w:rsidR="00892F5E" w:rsidRPr="00892F5E" w:rsidRDefault="00892F5E" w:rsidP="00892F5E">
      <w:pPr>
        <w:pStyle w:val="PKTpunkt"/>
        <w:spacing w:before="140"/>
      </w:pPr>
      <w:r w:rsidRPr="00892F5E">
        <w:t>10)</w:t>
      </w:r>
      <w:r w:rsidRPr="00892F5E">
        <w:tab/>
        <w:t>nieletnich umieszczonych w schroniskach dla nieletnich.</w:t>
      </w:r>
    </w:p>
    <w:p w:rsidR="00892F5E" w:rsidRPr="00892F5E" w:rsidRDefault="00892F5E" w:rsidP="00892F5E">
      <w:pPr>
        <w:pStyle w:val="USTustnpkodeksu"/>
        <w:spacing w:before="160"/>
      </w:pPr>
      <w:r w:rsidRPr="00892F5E">
        <w:t>3. W Rejestrze gromadzi się również dane o podmiotach zbiorowych, wobec których prawomocnie orzeczono karę pieniężną, przepadek, zakaz lub podanie wyroku do publicznej wiadomości, na podstawie ustawy z dnia 28 października 2002 r. o odpowiedzialności podmiotów zbiorowych za czyny zabronione pod groźbą kary (</w:t>
      </w:r>
      <w:r>
        <w:t>Dz. U.</w:t>
      </w:r>
      <w:r w:rsidRPr="00892F5E">
        <w:t xml:space="preserve"> z 2014 r.</w:t>
      </w:r>
      <w:r>
        <w:t xml:space="preserve"> poz. </w:t>
      </w:r>
      <w:r w:rsidRPr="00892F5E">
        <w:t>1417, z późn. zm.</w:t>
      </w:r>
      <w:r w:rsidRPr="00892F5E">
        <w:rPr>
          <w:rStyle w:val="IGindeksgrny"/>
        </w:rPr>
        <w:footnoteReference w:id="3"/>
      </w:r>
      <w:r w:rsidRPr="00892F5E">
        <w:rPr>
          <w:rStyle w:val="IGindeksgrny"/>
        </w:rPr>
        <w:t>)</w:t>
      </w:r>
      <w:r w:rsidRPr="00892F5E">
        <w:t>).</w:t>
      </w:r>
    </w:p>
    <w:p w:rsidR="00892F5E" w:rsidRPr="00892F5E" w:rsidRDefault="00892F5E" w:rsidP="00892F5E">
      <w:pPr>
        <w:pStyle w:val="ARTartustawynprozporzdzenia"/>
        <w:keepNext/>
        <w:spacing w:before="200"/>
      </w:pPr>
      <w:r w:rsidRPr="00892F5E">
        <w:rPr>
          <w:rStyle w:val="Ppogrubienie"/>
        </w:rPr>
        <w:t>Art. 1a.</w:t>
      </w:r>
      <w:r w:rsidRPr="00892F5E">
        <w:t xml:space="preserve"> 1. Ilekroć w ustawie jest mowa o:</w:t>
      </w:r>
    </w:p>
    <w:p w:rsidR="00892F5E" w:rsidRPr="00892F5E" w:rsidRDefault="00892F5E" w:rsidP="00892F5E">
      <w:pPr>
        <w:pStyle w:val="PKTpunkt"/>
      </w:pPr>
      <w:r w:rsidRPr="00892F5E">
        <w:t>1)</w:t>
      </w:r>
      <w:r w:rsidRPr="00892F5E">
        <w:tab/>
        <w:t>organie centralnym państwa członkowskiego Unii Europejskiej – należy przez to rozumieć organ wyznaczony przez to państwo do celów wymiany informacji pochodzących z rejestru karnego pomiędzy państwami członkowskimi;</w:t>
      </w:r>
    </w:p>
    <w:p w:rsidR="00892F5E" w:rsidRPr="00892F5E" w:rsidRDefault="00892F5E" w:rsidP="00892F5E">
      <w:pPr>
        <w:pStyle w:val="PKTpunkt"/>
      </w:pPr>
      <w:r w:rsidRPr="00892F5E">
        <w:t>2)</w:t>
      </w:r>
      <w:r w:rsidRPr="00892F5E">
        <w:tab/>
        <w:t>właściwym organie państwa obcego – należy przez to rozumieć organ państwa obcego uprawniony na podstawie umowy międzynarodowej do wymiany informacji pochodzących z rejestru karnego lub organ centralny państwa członkowskiego Unii Europejskiej;</w:t>
      </w:r>
    </w:p>
    <w:p w:rsidR="00892F5E" w:rsidRPr="00892F5E" w:rsidRDefault="00892F5E" w:rsidP="00892F5E">
      <w:pPr>
        <w:pStyle w:val="PKTpunkt"/>
      </w:pPr>
      <w:r w:rsidRPr="00892F5E">
        <w:lastRenderedPageBreak/>
        <w:t>3)</w:t>
      </w:r>
      <w:r w:rsidRPr="00892F5E">
        <w:tab/>
        <w:t>systemie ECRIS – należy przez to rozumieć zdecentralizowany system teleinformatyczny oparty na bazach danych rejestrów karnych, służący do wymiany informacji pomiędzy organami centralnymi państw członkowskich Unii E</w:t>
      </w:r>
      <w:r w:rsidRPr="00892F5E">
        <w:t>u</w:t>
      </w:r>
      <w:r w:rsidRPr="00892F5E">
        <w:t>ropejskiej poprzez zabezpieczoną sieć teleinformatyczną.</w:t>
      </w:r>
    </w:p>
    <w:p w:rsidR="00892F5E" w:rsidRPr="002670D4" w:rsidRDefault="00892F5E" w:rsidP="002670D4">
      <w:pPr>
        <w:pStyle w:val="USTustnpkodeksu"/>
        <w:spacing w:before="160"/>
        <w:rPr>
          <w:bCs w:val="0"/>
        </w:rPr>
      </w:pPr>
      <w:r w:rsidRPr="002670D4">
        <w:rPr>
          <w:bCs w:val="0"/>
        </w:rPr>
        <w:t>2. Na potrzeby przekazywania informacji organom centralnym państw członkowskich Unii Europejskiej za wyrok skazujący uznaje się każde prawomocne orzeczenie wydane przez sąd karny wobec osoby fizycznej w związku z popełnieniem przestępstwa, której dane podlegają gromadzeniu w Rejestrze.</w:t>
      </w:r>
    </w:p>
    <w:p w:rsidR="00892F5E" w:rsidRPr="00892F5E" w:rsidRDefault="00892F5E" w:rsidP="002670D4">
      <w:pPr>
        <w:pStyle w:val="ARTartustawynprozporzdzenia"/>
        <w:spacing w:before="200"/>
      </w:pPr>
      <w:r w:rsidRPr="00892F5E">
        <w:rPr>
          <w:rStyle w:val="Ppogrubienie"/>
        </w:rPr>
        <w:t>Art. 2.</w:t>
      </w:r>
      <w:r w:rsidRPr="00892F5E">
        <w:t> 1.</w:t>
      </w:r>
      <w:bookmarkStart w:id="2" w:name="_Ref417890986"/>
      <w:r w:rsidRPr="00892F5E">
        <w:rPr>
          <w:rStyle w:val="IGindeksgrny"/>
        </w:rPr>
        <w:footnoteReference w:id="4"/>
      </w:r>
      <w:bookmarkEnd w:id="2"/>
      <w:r w:rsidRPr="00892F5E">
        <w:rPr>
          <w:rStyle w:val="IGindeksgrny"/>
        </w:rPr>
        <w:t>)</w:t>
      </w:r>
      <w:r w:rsidRPr="00892F5E">
        <w:t xml:space="preserve"> Rejestr prowadzi Minister Sprawiedliwości. W zakresie określonym w niniejszej ustawie realizację zadań związanych z prowadzeniem Rejestru zapewnia wchodzące w skład Ministerstwa Sprawiedliwości Biuro Informacyjne Krajowego Rejestru Karnego, zwane dalej </w:t>
      </w:r>
      <w:r>
        <w:t>„</w:t>
      </w:r>
      <w:r w:rsidRPr="00892F5E">
        <w:t>biurem informacyjnym</w:t>
      </w:r>
      <w:r>
        <w:t>”</w:t>
      </w:r>
      <w:r w:rsidRPr="00892F5E">
        <w:t>.</w:t>
      </w:r>
    </w:p>
    <w:p w:rsidR="00892F5E" w:rsidRPr="002670D4" w:rsidRDefault="00892F5E" w:rsidP="002670D4">
      <w:pPr>
        <w:pStyle w:val="USTustnpkodeksu"/>
        <w:spacing w:before="160"/>
        <w:rPr>
          <w:bCs w:val="0"/>
        </w:rPr>
      </w:pPr>
      <w:r w:rsidRPr="002670D4">
        <w:rPr>
          <w:bCs w:val="0"/>
        </w:rPr>
        <w:t>2. Biuro informacyjne jest organem centralnym Rzeczypospolitej Polskiej w rozumieniu art. 1a ust. 1 pkt 1.</w:t>
      </w:r>
    </w:p>
    <w:p w:rsidR="00892F5E" w:rsidRPr="00892F5E" w:rsidRDefault="00892F5E" w:rsidP="002670D4">
      <w:pPr>
        <w:pStyle w:val="ARTartustawynprozporzdzenia"/>
        <w:spacing w:before="200"/>
      </w:pPr>
      <w:r w:rsidRPr="00892F5E">
        <w:rPr>
          <w:rStyle w:val="Ppogrubienie"/>
        </w:rPr>
        <w:t>Art. 3.</w:t>
      </w:r>
      <w:r w:rsidRPr="00892F5E">
        <w:t> (uchylony)</w:t>
      </w:r>
      <w:r w:rsidRPr="00892F5E">
        <w:rPr>
          <w:rStyle w:val="IGindeksgrny"/>
        </w:rPr>
        <w:footnoteReference w:id="5"/>
      </w:r>
      <w:r w:rsidRPr="00892F5E">
        <w:rPr>
          <w:rStyle w:val="IGindeksgrny"/>
        </w:rPr>
        <w:t>)</w:t>
      </w:r>
    </w:p>
    <w:p w:rsidR="00892F5E" w:rsidRPr="00892F5E" w:rsidRDefault="00892F5E" w:rsidP="002670D4">
      <w:pPr>
        <w:pStyle w:val="ARTartustawynprozporzdzenia"/>
        <w:spacing w:before="200"/>
      </w:pPr>
      <w:r w:rsidRPr="00892F5E">
        <w:rPr>
          <w:rStyle w:val="Ppogrubienie"/>
        </w:rPr>
        <w:t>Art. 4.</w:t>
      </w:r>
      <w:r w:rsidRPr="00892F5E">
        <w:t> 1. Do zadań biura informacyjnego należy:</w:t>
      </w:r>
    </w:p>
    <w:p w:rsidR="00892F5E" w:rsidRPr="00892F5E" w:rsidRDefault="00892F5E" w:rsidP="002670D4">
      <w:pPr>
        <w:pStyle w:val="PKTpunkt"/>
        <w:spacing w:before="140"/>
      </w:pPr>
      <w:r w:rsidRPr="00892F5E">
        <w:t>1)</w:t>
      </w:r>
      <w:r w:rsidRPr="00892F5E">
        <w:tab/>
        <w:t>przetwarzanie danych osobowych oraz danych o podmiotach zbiorowych, podlegających gromadzeniu w Rejestrze;</w:t>
      </w:r>
    </w:p>
    <w:p w:rsidR="00892F5E" w:rsidRPr="00892F5E" w:rsidRDefault="00892F5E" w:rsidP="002670D4">
      <w:pPr>
        <w:pStyle w:val="PKTpunkt"/>
        <w:spacing w:before="140"/>
      </w:pPr>
      <w:r w:rsidRPr="00892F5E">
        <w:t>2)</w:t>
      </w:r>
      <w:r w:rsidRPr="00892F5E">
        <w:tab/>
        <w:t>zabezpieczanie danych osobowych oraz danych o podmiotach zbiorowych zgromadzonych w Rejestrze przed dost</w:t>
      </w:r>
      <w:r w:rsidRPr="00892F5E">
        <w:t>ę</w:t>
      </w:r>
      <w:r w:rsidRPr="00892F5E">
        <w:t>pem osób nieuprawnionych;</w:t>
      </w:r>
    </w:p>
    <w:p w:rsidR="00892F5E" w:rsidRPr="00892F5E" w:rsidRDefault="00892F5E" w:rsidP="002670D4">
      <w:pPr>
        <w:pStyle w:val="PKTpunkt"/>
        <w:spacing w:before="140"/>
      </w:pPr>
      <w:r w:rsidRPr="00892F5E">
        <w:t>3)</w:t>
      </w:r>
      <w:r w:rsidRPr="00892F5E">
        <w:tab/>
        <w:t>przygotowywanie projektów decyzji, postanowień i rozpatrywanie skarg w sprawach dotyczących przetwarzania danych osobowych oraz danych o podmiotach zbiorowych zgromadzonych w Rejestrze;</w:t>
      </w:r>
    </w:p>
    <w:p w:rsidR="00892F5E" w:rsidRPr="00892F5E" w:rsidRDefault="00892F5E" w:rsidP="002670D4">
      <w:pPr>
        <w:pStyle w:val="PKTpunkt"/>
        <w:spacing w:before="140"/>
      </w:pPr>
      <w:r w:rsidRPr="00892F5E">
        <w:t>4)</w:t>
      </w:r>
      <w:r w:rsidRPr="00892F5E">
        <w:tab/>
        <w:t>niezwłoczne przekazywanie właściwym organom państw obcych informacji o wyrokach skazujących, o zastosowaniu późniejszych środków oraz informacji związanych z tym skazaniem w odniesieniu do obywateli tych państw, podl</w:t>
      </w:r>
      <w:r w:rsidRPr="00892F5E">
        <w:t>e</w:t>
      </w:r>
      <w:r w:rsidRPr="00892F5E">
        <w:t>gających gromadzeniu w Rejestrze;</w:t>
      </w:r>
    </w:p>
    <w:p w:rsidR="00892F5E" w:rsidRPr="00892F5E" w:rsidRDefault="00892F5E" w:rsidP="002670D4">
      <w:pPr>
        <w:pStyle w:val="PKTpunkt"/>
        <w:spacing w:before="140"/>
      </w:pPr>
      <w:r w:rsidRPr="00892F5E">
        <w:t>5)</w:t>
      </w:r>
      <w:r w:rsidRPr="00892F5E">
        <w:tab/>
        <w:t>występowanie na wniosek podmiotów, o których mowa w</w:t>
      </w:r>
      <w:r>
        <w:t> art. </w:t>
      </w:r>
      <w:r w:rsidRPr="00892F5E">
        <w:t>6</w:t>
      </w:r>
      <w:r>
        <w:t xml:space="preserve"> ust. </w:t>
      </w:r>
      <w:r w:rsidRPr="00892F5E">
        <w:t>1</w:t>
      </w:r>
      <w:r>
        <w:t xml:space="preserve"> pkt </w:t>
      </w:r>
      <w:r w:rsidRPr="00892F5E">
        <w:t>1–10</w:t>
      </w:r>
      <w:r>
        <w:t xml:space="preserve"> oraz</w:t>
      </w:r>
      <w:r w:rsidRPr="00892F5E">
        <w:t xml:space="preserve"> w</w:t>
      </w:r>
      <w:r>
        <w:t> art. </w:t>
      </w:r>
      <w:r w:rsidRPr="00892F5E">
        <w:t>7</w:t>
      </w:r>
      <w:r>
        <w:t xml:space="preserve"> ust. </w:t>
      </w:r>
      <w:r w:rsidRPr="00892F5E">
        <w:t>1</w:t>
      </w:r>
      <w:r>
        <w:t xml:space="preserve"> i </w:t>
      </w:r>
      <w:r w:rsidRPr="00892F5E">
        <w:t>1a, do organów centralnych państw członkowskich Unii Europejskiej z zapytaniem o udzielenie informacji o skazaniu z rejestrów karnych tych państw zgodnie z prawem państwa, do którego kierowany jest wniosek;</w:t>
      </w:r>
    </w:p>
    <w:p w:rsidR="00892F5E" w:rsidRPr="00892F5E" w:rsidRDefault="00892F5E" w:rsidP="002670D4">
      <w:pPr>
        <w:pStyle w:val="PKTpunkt"/>
        <w:spacing w:before="140"/>
      </w:pPr>
      <w:bookmarkStart w:id="3" w:name="f0408eTJ2s2v12118a"/>
      <w:bookmarkEnd w:id="3"/>
      <w:r w:rsidRPr="00892F5E">
        <w:t>5a)</w:t>
      </w:r>
      <w:r w:rsidRPr="00892F5E">
        <w:tab/>
        <w:t>występowanie do organów centralnych państw członkowskich Unii Europejskiej, zgodnie z prawem danego państwa członkowskiego Unii Europejskiej, z zapytaniem o udzielenie informacji z rejestru karnego tego państwa o osobie będącej jego obywatelem, w przypadku gdy osoba ta złożyła wniosek o udzielenie informacji z Rejestru;</w:t>
      </w:r>
    </w:p>
    <w:p w:rsidR="00892F5E" w:rsidRPr="002670D4" w:rsidRDefault="00892F5E" w:rsidP="002670D4">
      <w:pPr>
        <w:pStyle w:val="PKTpunkt"/>
        <w:spacing w:before="140"/>
        <w:rPr>
          <w:bCs w:val="0"/>
        </w:rPr>
      </w:pPr>
      <w:r w:rsidRPr="002670D4">
        <w:rPr>
          <w:bCs w:val="0"/>
        </w:rPr>
        <w:t>6)</w:t>
      </w:r>
      <w:r w:rsidRPr="002670D4">
        <w:rPr>
          <w:bCs w:val="0"/>
        </w:rPr>
        <w:tab/>
        <w:t>niezwłoczne przekazywanie ministrowi właściwemu do spraw finansów publicznych, ministrowi właściwemu do spraw rozwoju regionalnego, ministrowi właściwemu do spraw rolnictwa oraz ministrowi właściwemu do spraw rozwoju wsi informacji na temat wyroków skazujących, zapadłych wobec:</w:t>
      </w:r>
    </w:p>
    <w:p w:rsidR="00892F5E" w:rsidRPr="00892F5E" w:rsidRDefault="00892F5E" w:rsidP="00892F5E">
      <w:pPr>
        <w:pStyle w:val="LITlitera"/>
      </w:pPr>
      <w:r w:rsidRPr="00892F5E">
        <w:t>a)</w:t>
      </w:r>
      <w:r w:rsidRPr="00892F5E">
        <w:tab/>
        <w:t>osób fizycznych i przedsiębiorców będących osobami fizycznymi, jeśli czyn zabroniony został popełniony na szkodę interesów finansowych Wspólnot Europejskich,</w:t>
      </w:r>
    </w:p>
    <w:p w:rsidR="00892F5E" w:rsidRPr="00892F5E" w:rsidRDefault="00892F5E" w:rsidP="00892F5E">
      <w:pPr>
        <w:pStyle w:val="LITlitera"/>
      </w:pPr>
      <w:r w:rsidRPr="00892F5E">
        <w:t>b)</w:t>
      </w:r>
      <w:r w:rsidRPr="00892F5E">
        <w:tab/>
        <w:t>osób upoważnionych do reprezentowania podmiotu zbiorowego, podejmowania w jego imieniu decyzji lub sprawowania nadzoru nad jego działalnością, jeśli czyn zabroniony został popełniony na szkodę interesów fina</w:t>
      </w:r>
      <w:r w:rsidRPr="00892F5E">
        <w:t>n</w:t>
      </w:r>
      <w:r w:rsidRPr="00892F5E">
        <w:t>sowych Wspólnot Europejskich,</w:t>
      </w:r>
    </w:p>
    <w:p w:rsidR="00892F5E" w:rsidRPr="00892F5E" w:rsidRDefault="00892F5E" w:rsidP="00892F5E">
      <w:pPr>
        <w:pStyle w:val="LITlitera"/>
      </w:pPr>
      <w:r w:rsidRPr="00892F5E">
        <w:t>c)</w:t>
      </w:r>
      <w:r w:rsidRPr="00892F5E">
        <w:tab/>
        <w:t>podmiotów zbiorowych, jeśli czyn zabroniony osoby fizycznej stanowiący podstawę odpowiedzialności podmi</w:t>
      </w:r>
      <w:r w:rsidRPr="00892F5E">
        <w:t>o</w:t>
      </w:r>
      <w:r w:rsidRPr="00892F5E">
        <w:t>tu zbiorowego został popełniony na szkodę interesów finansowych Wspólnot Europejskich;</w:t>
      </w:r>
    </w:p>
    <w:p w:rsidR="00892F5E" w:rsidRPr="002670D4" w:rsidRDefault="00892F5E" w:rsidP="002670D4">
      <w:pPr>
        <w:pStyle w:val="PKTpunkt"/>
        <w:spacing w:before="140"/>
        <w:rPr>
          <w:bCs w:val="0"/>
        </w:rPr>
      </w:pPr>
      <w:r w:rsidRPr="002670D4">
        <w:rPr>
          <w:bCs w:val="0"/>
        </w:rPr>
        <w:t>7)</w:t>
      </w:r>
      <w:r w:rsidRPr="002670D4">
        <w:rPr>
          <w:bCs w:val="0"/>
        </w:rPr>
        <w:tab/>
        <w:t>przekazywanie Marszałkowi Sejmu informacji o:</w:t>
      </w:r>
    </w:p>
    <w:p w:rsidR="00892F5E" w:rsidRPr="00892F5E" w:rsidRDefault="00892F5E" w:rsidP="00892F5E">
      <w:pPr>
        <w:pStyle w:val="LITlitera"/>
      </w:pPr>
      <w:r w:rsidRPr="00892F5E">
        <w:t>a)</w:t>
      </w:r>
      <w:r w:rsidRPr="00892F5E">
        <w:tab/>
        <w:t>posłach skazanych prawomocnym wyrokiem na karę pozbawienia wolności za przestępstwo umyślne ścigane z oskarżenia publicznego lub za umyślne przestępstwo skarbowe oraz o posłach pozbawionych praw public</w:t>
      </w:r>
      <w:r w:rsidRPr="00892F5E">
        <w:t>z</w:t>
      </w:r>
      <w:r w:rsidRPr="00892F5E">
        <w:t>nych prawomocnym orzeczeniem sądu,</w:t>
      </w:r>
    </w:p>
    <w:p w:rsidR="00892F5E" w:rsidRPr="00892F5E" w:rsidRDefault="00892F5E" w:rsidP="00892F5E">
      <w:pPr>
        <w:pStyle w:val="LITlitera"/>
      </w:pPr>
      <w:r w:rsidRPr="00892F5E">
        <w:t>b)</w:t>
      </w:r>
      <w:r w:rsidRPr="00892F5E">
        <w:tab/>
        <w:t>posłach do Parlamentu Europejskiego karanych za przestępstwo popełnione umyślnie, ścigane z oskarżenia p</w:t>
      </w:r>
      <w:r w:rsidRPr="00892F5E">
        <w:t>u</w:t>
      </w:r>
      <w:r w:rsidRPr="00892F5E">
        <w:t>blicznego oraz o posłach do Parlamentu Europejskiego pozbawionych praw publicznych prawomocnym orz</w:t>
      </w:r>
      <w:r w:rsidRPr="00892F5E">
        <w:t>e</w:t>
      </w:r>
      <w:r w:rsidRPr="00892F5E">
        <w:t>czeniem sądu;</w:t>
      </w:r>
    </w:p>
    <w:p w:rsidR="00892F5E" w:rsidRPr="00892F5E" w:rsidRDefault="00892F5E" w:rsidP="00892F5E">
      <w:pPr>
        <w:pStyle w:val="PKTpunkt"/>
      </w:pPr>
      <w:r w:rsidRPr="00892F5E">
        <w:lastRenderedPageBreak/>
        <w:t>8)</w:t>
      </w:r>
      <w:r w:rsidRPr="00892F5E">
        <w:tab/>
        <w:t>przekazywanie Marszałkowi Senatu informacji o senatorach skazanych prawomocnym wyrokiem na karę pozbawi</w:t>
      </w:r>
      <w:r w:rsidRPr="00892F5E">
        <w:t>e</w:t>
      </w:r>
      <w:r w:rsidRPr="00892F5E">
        <w:t>nia wolności za przestępstwo umyślne ścigane z oskarżenia publicznego lub za umyślne przestępstwo skarbowe oraz o senatorach pozbawionych praw publicznych prawomocnym orzeczeniem sądu.</w:t>
      </w:r>
    </w:p>
    <w:p w:rsidR="00892F5E" w:rsidRPr="00892F5E" w:rsidRDefault="00892F5E" w:rsidP="00892F5E">
      <w:pPr>
        <w:pStyle w:val="USTustnpkodeksu"/>
      </w:pPr>
      <w:r w:rsidRPr="00892F5E">
        <w:t>1a. Informacje, o których mowa w</w:t>
      </w:r>
      <w:r>
        <w:t> ust. </w:t>
      </w:r>
      <w:r w:rsidRPr="00892F5E">
        <w:t>1</w:t>
      </w:r>
      <w:r>
        <w:t xml:space="preserve"> pkt </w:t>
      </w:r>
      <w:r w:rsidRPr="00892F5E">
        <w:t>4, przesyłane organom centralnym państw członkowskich Unii Europe</w:t>
      </w:r>
      <w:r w:rsidRPr="00892F5E">
        <w:t>j</w:t>
      </w:r>
      <w:r w:rsidRPr="00892F5E">
        <w:t>skiej oraz zapytania, o których mowa w</w:t>
      </w:r>
      <w:r>
        <w:t> ust. </w:t>
      </w:r>
      <w:r w:rsidRPr="00892F5E">
        <w:t>1</w:t>
      </w:r>
      <w:r>
        <w:t xml:space="preserve"> pkt </w:t>
      </w:r>
      <w:r w:rsidRPr="00892F5E">
        <w:t>5</w:t>
      </w:r>
      <w:r>
        <w:t xml:space="preserve"> i </w:t>
      </w:r>
      <w:r w:rsidRPr="00892F5E">
        <w:t>5a, i odpowiedzi na nie przekazywane są za pośrednictwem systemu ECRIS, chyba że nie będzie to możliwe z przyczyn technicznych.</w:t>
      </w:r>
    </w:p>
    <w:p w:rsidR="00892F5E" w:rsidRPr="00892F5E" w:rsidRDefault="00892F5E" w:rsidP="00892F5E">
      <w:pPr>
        <w:pStyle w:val="USTustnpkodeksu"/>
      </w:pPr>
      <w:r w:rsidRPr="00892F5E">
        <w:t>2.</w:t>
      </w:r>
      <w:r w:rsidRPr="00892F5E">
        <w:rPr>
          <w:rStyle w:val="IGindeksgrny"/>
        </w:rPr>
        <w:footnoteReference w:id="6"/>
      </w:r>
      <w:r w:rsidRPr="00892F5E">
        <w:rPr>
          <w:rStyle w:val="IGindeksgrny"/>
        </w:rPr>
        <w:t>)</w:t>
      </w:r>
      <w:r w:rsidRPr="00892F5E">
        <w:t> Minister Sprawiedliwości jest administratorem danych osobowych zgromadzonych w Rejestrze w rozumieniu</w:t>
      </w:r>
      <w:r>
        <w:t xml:space="preserve"> art. </w:t>
      </w:r>
      <w:r w:rsidRPr="00892F5E">
        <w:t>7</w:t>
      </w:r>
      <w:r>
        <w:t xml:space="preserve"> pkt </w:t>
      </w:r>
      <w:r w:rsidRPr="00892F5E">
        <w:t>4 ustawy z dnia 29 sierpnia 1997 r. o ochronie danych osobowych (</w:t>
      </w:r>
      <w:r>
        <w:t>Dz. U.</w:t>
      </w:r>
      <w:r w:rsidRPr="00892F5E">
        <w:t xml:space="preserve"> z 2014 r.</w:t>
      </w:r>
      <w:r>
        <w:t xml:space="preserve"> poz. </w:t>
      </w:r>
      <w:r w:rsidRPr="00892F5E">
        <w:t>1182</w:t>
      </w:r>
      <w:r>
        <w:t xml:space="preserve"> i </w:t>
      </w:r>
      <w:r w:rsidRPr="00892F5E">
        <w:t xml:space="preserve">1662), zwanej dalej </w:t>
      </w:r>
      <w:r>
        <w:t>„</w:t>
      </w:r>
      <w:r w:rsidRPr="00892F5E">
        <w:t>ustawą o ochronie danych osobowych</w:t>
      </w:r>
      <w:r>
        <w:t>”</w:t>
      </w:r>
      <w:r w:rsidRPr="00892F5E">
        <w:t>.</w:t>
      </w:r>
    </w:p>
    <w:p w:rsidR="00892F5E" w:rsidRPr="00892F5E" w:rsidRDefault="00892F5E" w:rsidP="00892F5E">
      <w:pPr>
        <w:pStyle w:val="ARTartustawynprozporzdzenia"/>
      </w:pPr>
      <w:r w:rsidRPr="00892F5E">
        <w:rPr>
          <w:rStyle w:val="Ppogrubienie"/>
        </w:rPr>
        <w:t>Art. 4a.</w:t>
      </w:r>
      <w:r w:rsidRPr="00892F5E">
        <w:rPr>
          <w:rStyle w:val="IGindeksgrny"/>
        </w:rPr>
        <w:footnoteReference w:id="7"/>
      </w:r>
      <w:r w:rsidRPr="00892F5E">
        <w:rPr>
          <w:rStyle w:val="IGindeksgrny"/>
        </w:rPr>
        <w:t>)</w:t>
      </w:r>
      <w:r w:rsidRPr="00892F5E">
        <w:t> Rejestr jest prowadzony w systemie teleinformatycznym.</w:t>
      </w:r>
    </w:p>
    <w:p w:rsidR="00892F5E" w:rsidRPr="00892F5E" w:rsidRDefault="00892F5E" w:rsidP="00892F5E">
      <w:pPr>
        <w:pStyle w:val="ARTartustawynprozporzdzenia"/>
      </w:pPr>
      <w:r w:rsidRPr="00892F5E">
        <w:rPr>
          <w:rStyle w:val="Ppogrubienie"/>
        </w:rPr>
        <w:t>Art. 5.</w:t>
      </w:r>
      <w:r w:rsidRPr="00892F5E">
        <w:t> Dane osobowe oraz dane o podmiotach zbiorowych zgromadzone w Rejestrze nie mogą być z niego usunięte, chyba że ustawa stanowi inaczej.</w:t>
      </w:r>
    </w:p>
    <w:p w:rsidR="00892F5E" w:rsidRPr="00892F5E" w:rsidRDefault="00892F5E" w:rsidP="00892F5E">
      <w:pPr>
        <w:pStyle w:val="ARTartustawynprozporzdzenia"/>
        <w:keepNext/>
      </w:pPr>
      <w:r w:rsidRPr="00892F5E">
        <w:rPr>
          <w:rStyle w:val="Ppogrubienie"/>
        </w:rPr>
        <w:t>Art. 6.</w:t>
      </w:r>
      <w:r w:rsidRPr="00892F5E">
        <w:t> 1. Prawo do uzyskania informacji o osobach, których dane osobowe zgromadzone zostały w Rejestrze, prz</w:t>
      </w:r>
      <w:r w:rsidRPr="00892F5E">
        <w:t>y</w:t>
      </w:r>
      <w:r w:rsidRPr="00892F5E">
        <w:t>sługuje:</w:t>
      </w:r>
    </w:p>
    <w:p w:rsidR="00892F5E" w:rsidRPr="00892F5E" w:rsidRDefault="00892F5E" w:rsidP="00892F5E">
      <w:pPr>
        <w:pStyle w:val="PKTpunkt"/>
      </w:pPr>
      <w:r w:rsidRPr="00892F5E">
        <w:t>1)</w:t>
      </w:r>
      <w:r w:rsidRPr="00892F5E">
        <w:tab/>
        <w:t>Prezydentowi Rzeczypospolitej Polskiej;</w:t>
      </w:r>
    </w:p>
    <w:p w:rsidR="00892F5E" w:rsidRPr="00892F5E" w:rsidRDefault="00892F5E" w:rsidP="00892F5E">
      <w:pPr>
        <w:pStyle w:val="PKTpunkt"/>
      </w:pPr>
      <w:r w:rsidRPr="00892F5E">
        <w:t>2)</w:t>
      </w:r>
      <w:r w:rsidRPr="00892F5E">
        <w:tab/>
        <w:t>Marszałkowi Sejmu Rzeczypospolitej Polskiej, w odniesieniu do posłów;</w:t>
      </w:r>
    </w:p>
    <w:p w:rsidR="00892F5E" w:rsidRPr="00892F5E" w:rsidRDefault="00892F5E" w:rsidP="00892F5E">
      <w:pPr>
        <w:pStyle w:val="PKTpunkt"/>
      </w:pPr>
      <w:r w:rsidRPr="00892F5E">
        <w:t>3)</w:t>
      </w:r>
      <w:r w:rsidRPr="00892F5E">
        <w:tab/>
        <w:t>Marszałkowi Senatu Rzeczypospolitej Polskiej, w odniesieniu do senatorów;</w:t>
      </w:r>
    </w:p>
    <w:p w:rsidR="00892F5E" w:rsidRPr="00892F5E" w:rsidRDefault="00892F5E" w:rsidP="00892F5E">
      <w:pPr>
        <w:pStyle w:val="PKTpunkt"/>
      </w:pPr>
      <w:r w:rsidRPr="00892F5E">
        <w:t>3a)</w:t>
      </w:r>
      <w:r w:rsidRPr="00892F5E">
        <w:tab/>
        <w:t>Marszałkowi Sejmu Rzeczypospolitej Polskiej, w odniesieniu do posłów do Parlamentu Europejskiego;</w:t>
      </w:r>
    </w:p>
    <w:p w:rsidR="00892F5E" w:rsidRPr="00892F5E" w:rsidRDefault="00892F5E" w:rsidP="00892F5E">
      <w:pPr>
        <w:pStyle w:val="PKTpunkt"/>
      </w:pPr>
      <w:r w:rsidRPr="00892F5E">
        <w:t>3b)</w:t>
      </w:r>
      <w:r w:rsidRPr="00892F5E">
        <w:tab/>
        <w:t>Państwowej Komisji Wyborczej, w odniesieniu do kandydatów na Prezydenta Rzeczypospolitej Polskiej;</w:t>
      </w:r>
    </w:p>
    <w:p w:rsidR="00892F5E" w:rsidRPr="00892F5E" w:rsidRDefault="00892F5E" w:rsidP="00892F5E">
      <w:pPr>
        <w:pStyle w:val="PKTpunkt"/>
      </w:pPr>
      <w:r w:rsidRPr="00892F5E">
        <w:t>3c)</w:t>
      </w:r>
      <w:r w:rsidRPr="00892F5E">
        <w:tab/>
        <w:t>okręgowym komisjom wyborczym w odniesieniu do kandydatów na posłów i senatorów oraz kandydatów na posłów do Parlamentu Europejskiego;</w:t>
      </w:r>
    </w:p>
    <w:p w:rsidR="00892F5E" w:rsidRPr="00892F5E" w:rsidRDefault="00892F5E" w:rsidP="00892F5E">
      <w:pPr>
        <w:pStyle w:val="PKTpunkt"/>
      </w:pPr>
      <w:r w:rsidRPr="00892F5E">
        <w:t>3d)</w:t>
      </w:r>
      <w:r w:rsidRPr="00892F5E">
        <w:tab/>
        <w:t>terytorialnym komisjom wyborczym, w odniesieniu do kandydatów na radnych;</w:t>
      </w:r>
    </w:p>
    <w:p w:rsidR="00892F5E" w:rsidRPr="00892F5E" w:rsidRDefault="00892F5E" w:rsidP="00892F5E">
      <w:pPr>
        <w:pStyle w:val="PKTpunkt"/>
      </w:pPr>
      <w:r w:rsidRPr="00892F5E">
        <w:t>3e)</w:t>
      </w:r>
      <w:r w:rsidRPr="00892F5E">
        <w:tab/>
        <w:t>gminnym komisjom wyborczym, w odniesieniu do kandydatów na wójta, burmistrza i prezydenta miasta;</w:t>
      </w:r>
    </w:p>
    <w:p w:rsidR="00892F5E" w:rsidRPr="00892F5E" w:rsidRDefault="00892F5E" w:rsidP="00892F5E">
      <w:pPr>
        <w:pStyle w:val="PKTpunkt"/>
      </w:pPr>
      <w:r w:rsidRPr="00892F5E">
        <w:t>4)</w:t>
      </w:r>
      <w:r w:rsidRPr="00892F5E">
        <w:tab/>
        <w:t>sądom sprawującym w Rzeczypospolitej Polskiej wymiar sprawiedliwości, w związku z prowadzonym postępow</w:t>
      </w:r>
      <w:r w:rsidRPr="00892F5E">
        <w:t>a</w:t>
      </w:r>
      <w:r w:rsidRPr="00892F5E">
        <w:t>niem;</w:t>
      </w:r>
    </w:p>
    <w:p w:rsidR="00892F5E" w:rsidRPr="00892F5E" w:rsidRDefault="00892F5E" w:rsidP="00892F5E">
      <w:pPr>
        <w:pStyle w:val="PKTpunkt"/>
      </w:pPr>
      <w:r w:rsidRPr="00892F5E">
        <w:t>5)</w:t>
      </w:r>
      <w:r w:rsidRPr="00892F5E">
        <w:tab/>
        <w:t>Trybunałowi Stanu i Trybunałowi Konstytucyjnemu, w związku z prowadzonymi postępowaniami;</w:t>
      </w:r>
    </w:p>
    <w:p w:rsidR="00892F5E" w:rsidRPr="00892F5E" w:rsidRDefault="00892F5E" w:rsidP="00892F5E">
      <w:pPr>
        <w:pStyle w:val="PKTpunkt"/>
      </w:pPr>
      <w:r w:rsidRPr="00892F5E">
        <w:t>6)</w:t>
      </w:r>
      <w:r w:rsidRPr="00892F5E">
        <w:tab/>
        <w:t>prokuratorom, Policji i innym organom uprawnionym do prowadzenia postępowania przygotowawczego w sprawach karnych i karnych skarbowych oraz czynności sprawdzających w spra</w:t>
      </w:r>
      <w:r w:rsidR="001E7960">
        <w:t xml:space="preserve">wach o wykroczenia, w związku z </w:t>
      </w:r>
      <w:r w:rsidRPr="00892F5E">
        <w:t>prowadz</w:t>
      </w:r>
      <w:r w:rsidRPr="00892F5E">
        <w:t>o</w:t>
      </w:r>
      <w:r w:rsidRPr="00892F5E">
        <w:t>nym postępowaniem;</w:t>
      </w:r>
    </w:p>
    <w:p w:rsidR="00892F5E" w:rsidRPr="00892F5E" w:rsidRDefault="00892F5E" w:rsidP="00892F5E">
      <w:pPr>
        <w:pStyle w:val="PKTpunkt"/>
      </w:pPr>
      <w:r w:rsidRPr="00892F5E">
        <w:t>7)</w:t>
      </w:r>
      <w:r w:rsidRPr="00892F5E">
        <w:tab/>
        <w:t>Agencji Bezpieczeństwa Wewnętrznego, Służbie Kontrwywiadu Wojsko</w:t>
      </w:r>
      <w:r w:rsidRPr="00892F5E">
        <w:softHyphen/>
        <w:t>wego, Służbie Celnej i Centralnemu Biuru Antykorupcyjnemu, w zakresie, w jakim jest to konieczne dla wykonania nałożonych na nie zadań określonych w ustawie;</w:t>
      </w:r>
    </w:p>
    <w:p w:rsidR="00892F5E" w:rsidRPr="00892F5E" w:rsidRDefault="00892F5E" w:rsidP="00892F5E">
      <w:pPr>
        <w:pStyle w:val="PKTpunkt"/>
      </w:pPr>
      <w:r w:rsidRPr="00892F5E">
        <w:t>7a)</w:t>
      </w:r>
      <w:r w:rsidRPr="00892F5E">
        <w:tab/>
        <w:t>wywiadowi skarbowemu, w zakresie, w jakim jest to konieczne do wykonania jego ustawowych zadań;</w:t>
      </w:r>
    </w:p>
    <w:p w:rsidR="00892F5E" w:rsidRPr="00892F5E" w:rsidRDefault="00892F5E" w:rsidP="00892F5E">
      <w:pPr>
        <w:pStyle w:val="PKTpunkt"/>
      </w:pPr>
      <w:r w:rsidRPr="00892F5E">
        <w:t>7b)</w:t>
      </w:r>
      <w:r w:rsidRPr="00892F5E">
        <w:tab/>
        <w:t>Przewodniczącemu Komisji Nadzoru Finansowego lub upoważnionemu przez niego przedstawicielowi, w związku z wykonywaniem czynności w ramach nadzoru sprawowanego przez Komisję Nadzoru Finansowego;</w:t>
      </w:r>
    </w:p>
    <w:p w:rsidR="00892F5E" w:rsidRPr="00892F5E" w:rsidRDefault="00892F5E" w:rsidP="00892F5E">
      <w:pPr>
        <w:pStyle w:val="PKTpunkt"/>
      </w:pPr>
      <w:r w:rsidRPr="00892F5E">
        <w:t>8)</w:t>
      </w:r>
      <w:r w:rsidRPr="00892F5E">
        <w:tab/>
        <w:t>organom wykonującym orzeczenia w postępowaniu karnym, w sprawach o przestępstwa skarbowe i wykroczenia skarbowe, w sprawach o wykroczenia oraz w sprawach nieletnich, w związku z prowadzonym postępowaniem w</w:t>
      </w:r>
      <w:r w:rsidRPr="00892F5E">
        <w:t>y</w:t>
      </w:r>
      <w:r w:rsidRPr="00892F5E">
        <w:t>konawczym, w zakresie, w jakim jest to konieczne do wykonania orzeczenia;</w:t>
      </w:r>
    </w:p>
    <w:p w:rsidR="00892F5E" w:rsidRPr="00892F5E" w:rsidRDefault="00892F5E" w:rsidP="00892F5E">
      <w:pPr>
        <w:pStyle w:val="PKTpunkt"/>
      </w:pPr>
      <w:r w:rsidRPr="00892F5E">
        <w:t>9)</w:t>
      </w:r>
      <w:r w:rsidRPr="00892F5E">
        <w:tab/>
        <w:t>organom administracji rządowej, organom samorządu terytorialnego oraz innym organom wykonującym zadania publiczne, w przypadkach kiedy jest to uzasadnione potrzebą wykonania nałożonych na nie zadań, określonych w ustawie;</w:t>
      </w:r>
    </w:p>
    <w:p w:rsidR="00892F5E" w:rsidRPr="00892F5E" w:rsidRDefault="00892F5E" w:rsidP="00892F5E">
      <w:pPr>
        <w:pStyle w:val="PKTpunkt"/>
      </w:pPr>
      <w:r w:rsidRPr="00892F5E">
        <w:t>10)</w:t>
      </w:r>
      <w:r w:rsidRPr="00892F5E">
        <w:tab/>
        <w:t>pracodawcom, w zakresie niezbędnym dla zatrudnienia pracownika, co do którego z przepisów ustawy wynika w</w:t>
      </w:r>
      <w:r w:rsidRPr="00892F5E">
        <w:t>y</w:t>
      </w:r>
      <w:r w:rsidRPr="00892F5E">
        <w:t>móg niekaralności, korzystania z pełni praw publicznych, a także ustalenia uprawnienia do zajmowania określonego stanowiska, wykonywania określonego zawodu lub prowadzenia określonej działalności gospodarczej;</w:t>
      </w:r>
    </w:p>
    <w:p w:rsidR="00892F5E" w:rsidRPr="00892F5E" w:rsidRDefault="00892F5E" w:rsidP="00892F5E">
      <w:pPr>
        <w:pStyle w:val="PKTpunkt"/>
      </w:pPr>
      <w:r w:rsidRPr="00892F5E">
        <w:lastRenderedPageBreak/>
        <w:t>10a)</w:t>
      </w:r>
      <w:r w:rsidRPr="00892F5E">
        <w:rPr>
          <w:rStyle w:val="IGindeksgrny"/>
        </w:rPr>
        <w:footnoteReference w:id="8"/>
      </w:r>
      <w:r w:rsidRPr="00892F5E">
        <w:rPr>
          <w:rStyle w:val="IGindeksgrny"/>
        </w:rPr>
        <w:t>)</w:t>
      </w:r>
      <w:r w:rsidRPr="00892F5E">
        <w:tab/>
        <w:t>osobom prawnym oraz jednostkom organizacyjnym niebędącym osobami prawnymi, którym ustawa przyznaje zdolność prawną – w przypadkach, w których z przepisów ustawy wynika wymóg niekaralności członków ich org</w:t>
      </w:r>
      <w:r w:rsidRPr="00892F5E">
        <w:t>a</w:t>
      </w:r>
      <w:r w:rsidRPr="00892F5E">
        <w:t>nów lub wspólników, w odniesieniu do członków lub kandydatów na członków tych organów oraz wspólników;</w:t>
      </w:r>
    </w:p>
    <w:p w:rsidR="00892F5E" w:rsidRPr="00892F5E" w:rsidRDefault="00892F5E" w:rsidP="00892F5E">
      <w:pPr>
        <w:pStyle w:val="PKTpunkt"/>
      </w:pPr>
      <w:r w:rsidRPr="00892F5E">
        <w:t>11)</w:t>
      </w:r>
      <w:r w:rsidRPr="00892F5E">
        <w:tab/>
        <w:t>władzom państw obcych, jeżeli wynika to z ratyfikowanej umowy międzynarodowej, a w przypadku braku takiej umowy, pod warunkiem wzajemności;</w:t>
      </w:r>
    </w:p>
    <w:p w:rsidR="00892F5E" w:rsidRPr="00892F5E" w:rsidRDefault="00892F5E" w:rsidP="00892F5E">
      <w:pPr>
        <w:pStyle w:val="PKTpunkt"/>
      </w:pPr>
      <w:r w:rsidRPr="00892F5E">
        <w:t>12)</w:t>
      </w:r>
      <w:r w:rsidRPr="00892F5E">
        <w:tab/>
        <w:t>organom centralnym państw członkowskich Unii Europejskiej w terminie nieprzekraczającym 10 dni roboczych od dnia otrzymania zapytania, a w przypadku, gdy zapytanie zostało złożone w celu udzielenia przez te organy inform</w:t>
      </w:r>
      <w:r w:rsidRPr="00892F5E">
        <w:t>a</w:t>
      </w:r>
      <w:r w:rsidRPr="00892F5E">
        <w:t>cji osobie fizycznej na jej temat, w terminie nieprzekraczającym 20 dni roboczych od dnia otrzymania zapytania.</w:t>
      </w:r>
    </w:p>
    <w:p w:rsidR="00892F5E" w:rsidRPr="00892F5E" w:rsidRDefault="00892F5E" w:rsidP="00892F5E">
      <w:pPr>
        <w:pStyle w:val="USTustnpkodeksu"/>
      </w:pPr>
      <w:r w:rsidRPr="00892F5E">
        <w:t>1a. Informacje, o których mowa w</w:t>
      </w:r>
      <w:r>
        <w:t> ust. </w:t>
      </w:r>
      <w:r w:rsidRPr="00892F5E">
        <w:t>1</w:t>
      </w:r>
      <w:r>
        <w:t xml:space="preserve"> pkt </w:t>
      </w:r>
      <w:r w:rsidRPr="00892F5E">
        <w:t>3b i 3c, przekazuje się niezwłocznie, nie później jednak niż w terminie 3 dni.</w:t>
      </w:r>
    </w:p>
    <w:p w:rsidR="00892F5E" w:rsidRPr="00892F5E" w:rsidRDefault="00892F5E" w:rsidP="00892F5E">
      <w:pPr>
        <w:pStyle w:val="USTustnpkodeksu"/>
      </w:pPr>
      <w:r w:rsidRPr="00892F5E">
        <w:t>2. Przepisy</w:t>
      </w:r>
      <w:r>
        <w:t xml:space="preserve"> ust. </w:t>
      </w:r>
      <w:r w:rsidRPr="00892F5E">
        <w:t>1</w:t>
      </w:r>
      <w:r>
        <w:t xml:space="preserve"> pkt </w:t>
      </w:r>
      <w:r w:rsidRPr="00892F5E">
        <w:t>1, 4–9</w:t>
      </w:r>
      <w:r>
        <w:t xml:space="preserve"> i </w:t>
      </w:r>
      <w:r w:rsidRPr="00892F5E">
        <w:t>11 stosuje się odpowiednio do uzyskiwania zgromadzonych w Rejestrze informacji o podmiotach zbiorowych.</w:t>
      </w:r>
    </w:p>
    <w:p w:rsidR="00892F5E" w:rsidRPr="00892F5E" w:rsidRDefault="00892F5E" w:rsidP="00892F5E">
      <w:pPr>
        <w:pStyle w:val="ARTartustawynprozporzdzenia"/>
      </w:pPr>
      <w:r w:rsidRPr="001E7960">
        <w:rPr>
          <w:rStyle w:val="Ppogrubienie"/>
          <w:spacing w:val="-2"/>
        </w:rPr>
        <w:t>Art. 6a.</w:t>
      </w:r>
      <w:r w:rsidRPr="001E7960">
        <w:rPr>
          <w:spacing w:val="-2"/>
        </w:rPr>
        <w:t xml:space="preserve"> 1. Informacje uzyskane na podstawie art. 4 ust. 1 pkt 5 przez organy, o których mowa w art. 6 ust. 1 pkt 1–10,</w:t>
      </w:r>
      <w:r w:rsidRPr="00892F5E">
        <w:t xml:space="preserve"> mogą być wykorzystywane wyłącznie dla celów postępowania, w związku z którym się o nie zwrócono.</w:t>
      </w:r>
    </w:p>
    <w:p w:rsidR="00892F5E" w:rsidRPr="00892F5E" w:rsidRDefault="00892F5E" w:rsidP="00892F5E">
      <w:pPr>
        <w:pStyle w:val="USTustnpkodeksu"/>
      </w:pPr>
      <w:r w:rsidRPr="00892F5E">
        <w:t>2. W celu uniknięcia natychmiastowego i poważnego zagrożenia bezpieczeństwa publicznego informacje, o których mowa w</w:t>
      </w:r>
      <w:r>
        <w:t> ust. </w:t>
      </w:r>
      <w:r w:rsidRPr="00892F5E">
        <w:t>1, mogą być wykorzystane przez organy, o których mowa w</w:t>
      </w:r>
      <w:r>
        <w:t> art. </w:t>
      </w:r>
      <w:r w:rsidRPr="00892F5E">
        <w:t>6</w:t>
      </w:r>
      <w:r>
        <w:t xml:space="preserve"> ust. </w:t>
      </w:r>
      <w:r w:rsidRPr="00892F5E">
        <w:t>1</w:t>
      </w:r>
      <w:r>
        <w:t xml:space="preserve"> pkt </w:t>
      </w:r>
      <w:r w:rsidRPr="00892F5E">
        <w:t>1–9, niezależnie od postępow</w:t>
      </w:r>
      <w:r w:rsidRPr="00892F5E">
        <w:t>a</w:t>
      </w:r>
      <w:r w:rsidRPr="00892F5E">
        <w:t>nia, w związku z którym się o nie zwrócono.</w:t>
      </w:r>
    </w:p>
    <w:p w:rsidR="00892F5E" w:rsidRPr="00892F5E" w:rsidRDefault="00892F5E" w:rsidP="00892F5E">
      <w:pPr>
        <w:pStyle w:val="ARTartustawynprozporzdzenia"/>
      </w:pPr>
      <w:r w:rsidRPr="00892F5E">
        <w:rPr>
          <w:rStyle w:val="Ppogrubienie"/>
        </w:rPr>
        <w:t>Art. 7.</w:t>
      </w:r>
      <w:r w:rsidRPr="00892F5E">
        <w:t> 1. Każdemu przysługuje prawo do uzyskania informacji, czy jego dane osobowe zgromadzone są w Rejestrze. Osobie, której dane osobowe znajdują się w zbiorach danych zgromadzonych w Rejestrze, na jej wniosek, udostępnia się informację o treści wszystkich zapisów dotyczących tej osoby.</w:t>
      </w:r>
    </w:p>
    <w:p w:rsidR="00892F5E" w:rsidRPr="00892F5E" w:rsidRDefault="00892F5E" w:rsidP="00892F5E">
      <w:pPr>
        <w:pStyle w:val="USTustnpkodeksu"/>
      </w:pPr>
      <w:r w:rsidRPr="00892F5E">
        <w:t>1a. Każdemu obywatelowi Rzeczypospolitej Polskiej lub innego państwa członkowskiego Unii Europejskiej oraz każdej osobie, która mieszka lub mieszkała w jednym z tych państw, przysługuje prawo do złożenia do Rejestru wniosku o wystąpienie z zapytaniem o informację dotyczącą jego osoby zawartą w rejestrze karnym innego państwa członkowski</w:t>
      </w:r>
      <w:r w:rsidRPr="00892F5E">
        <w:t>e</w:t>
      </w:r>
      <w:r w:rsidRPr="00892F5E">
        <w:t>go Unii Europejskiej, jeżeli jest lub była obywatelem państwa, do którego kierowane jest zapytanie, lub mieszka albo mieszkała na jego terytorium.</w:t>
      </w:r>
    </w:p>
    <w:p w:rsidR="00892F5E" w:rsidRPr="00892F5E" w:rsidRDefault="00892F5E" w:rsidP="00892F5E">
      <w:pPr>
        <w:pStyle w:val="USTustnpkodeksu"/>
      </w:pPr>
      <w:r w:rsidRPr="00892F5E">
        <w:t>2. Każdemu podmiotowi zbiorowemu przysługuje prawo do uzyskania informacji, czy jego dane są zgromadzone w Rejestrze. Podmiotowi, którego dane znajdują się w zbiorach danych zgromadzonych w Rejestrze, na jego wniosek, udostępnia się informację o treści wszystkich zapisów dotyczących tego podmiotu.</w:t>
      </w:r>
    </w:p>
    <w:p w:rsidR="00892F5E" w:rsidRPr="00892F5E" w:rsidRDefault="00892F5E" w:rsidP="00892F5E">
      <w:pPr>
        <w:pStyle w:val="USTustnpkodeksu"/>
      </w:pPr>
      <w:r w:rsidRPr="00892F5E">
        <w:t>3. Minister Sprawiedliwości określi, w drodze rozporządzenia, wzór formularza zapytania o udzielenie informacji pochodzących z rejestru karnego i odpowiedzi na zapytanie, wykorzystywany między organami centralnymi państw członkowskich Unii Europejskiej.</w:t>
      </w:r>
    </w:p>
    <w:p w:rsidR="00892F5E" w:rsidRPr="00892F5E" w:rsidRDefault="00892F5E" w:rsidP="00892F5E">
      <w:pPr>
        <w:pStyle w:val="ARTartustawynprozporzdzenia"/>
      </w:pPr>
      <w:r w:rsidRPr="00892F5E">
        <w:rPr>
          <w:rStyle w:val="Ppogrubienie"/>
        </w:rPr>
        <w:t>Art. 8.</w:t>
      </w:r>
      <w:r w:rsidRPr="00892F5E">
        <w:t> 1. Zgromadzone w zbiorach Rejestru dane osobowe mogą być przetwarzane i wykorzystywane do badań na</w:t>
      </w:r>
      <w:r w:rsidRPr="00892F5E">
        <w:t>u</w:t>
      </w:r>
      <w:r w:rsidRPr="00892F5E">
        <w:t>kowych, a także, po pozbawieniu tych danych informacji identyfikujących osobę, do celów statystycznych.</w:t>
      </w:r>
    </w:p>
    <w:p w:rsidR="00892F5E" w:rsidRPr="00892F5E" w:rsidRDefault="00892F5E" w:rsidP="00892F5E">
      <w:pPr>
        <w:pStyle w:val="USTustnpkodeksu"/>
      </w:pPr>
      <w:r w:rsidRPr="00892F5E">
        <w:t>2. Udostępnione dane osobowe można wykorzystać wyłącznie zgodnie z przeznaczeniem, dla którego zostały ud</w:t>
      </w:r>
      <w:r w:rsidRPr="00892F5E">
        <w:t>o</w:t>
      </w:r>
      <w:r w:rsidRPr="00892F5E">
        <w:t>stępnione.</w:t>
      </w:r>
    </w:p>
    <w:p w:rsidR="00892F5E" w:rsidRPr="00892F5E" w:rsidRDefault="00892F5E" w:rsidP="00892F5E">
      <w:pPr>
        <w:pStyle w:val="USTustnpkodeksu"/>
        <w:keepNext/>
      </w:pPr>
      <w:r w:rsidRPr="00892F5E">
        <w:t>3. Administrator danych odmawia udostępnienia danych osobowych, jeżeli spowodowałoby to:</w:t>
      </w:r>
    </w:p>
    <w:p w:rsidR="00892F5E" w:rsidRPr="00892F5E" w:rsidRDefault="00892F5E" w:rsidP="00892F5E">
      <w:pPr>
        <w:pStyle w:val="PKTpunkt"/>
      </w:pPr>
      <w:r w:rsidRPr="00892F5E">
        <w:t>1)</w:t>
      </w:r>
      <w:r w:rsidRPr="00892F5E">
        <w:tab/>
        <w:t>ujawnienie wiadomości zawierających informacje niejawne;</w:t>
      </w:r>
    </w:p>
    <w:p w:rsidR="00892F5E" w:rsidRPr="00892F5E" w:rsidRDefault="00892F5E" w:rsidP="00892F5E">
      <w:pPr>
        <w:pStyle w:val="PKTpunkt"/>
      </w:pPr>
      <w:r w:rsidRPr="00892F5E">
        <w:t>2)</w:t>
      </w:r>
      <w:r w:rsidRPr="00892F5E">
        <w:tab/>
        <w:t>zagrożenie dla obronności lub bezpieczeństwa państwa, życia i zdrowia ludzi lub bezpieczeństwa i porządku public</w:t>
      </w:r>
      <w:r w:rsidRPr="00892F5E">
        <w:t>z</w:t>
      </w:r>
      <w:r w:rsidRPr="00892F5E">
        <w:t>nego;</w:t>
      </w:r>
    </w:p>
    <w:p w:rsidR="00892F5E" w:rsidRPr="00892F5E" w:rsidRDefault="00892F5E" w:rsidP="00892F5E">
      <w:pPr>
        <w:pStyle w:val="PKTpunkt"/>
      </w:pPr>
      <w:r w:rsidRPr="00892F5E">
        <w:t>3)</w:t>
      </w:r>
      <w:r w:rsidRPr="00892F5E">
        <w:tab/>
        <w:t>zagrożenie dla podstawowego interesu gospodarczego lub finansowego państwa;</w:t>
      </w:r>
    </w:p>
    <w:p w:rsidR="00892F5E" w:rsidRPr="00892F5E" w:rsidRDefault="00892F5E" w:rsidP="00892F5E">
      <w:pPr>
        <w:pStyle w:val="PKTpunkt"/>
      </w:pPr>
      <w:r w:rsidRPr="00892F5E">
        <w:t>4)</w:t>
      </w:r>
      <w:r w:rsidRPr="00892F5E">
        <w:tab/>
        <w:t>istotne naruszenie dóbr osobistych osób, których dane dotyczą, lub innych osób.</w:t>
      </w:r>
    </w:p>
    <w:p w:rsidR="00892F5E" w:rsidRPr="00892F5E" w:rsidRDefault="00892F5E" w:rsidP="00892F5E">
      <w:pPr>
        <w:pStyle w:val="USTustnpkodeksu"/>
      </w:pPr>
      <w:r w:rsidRPr="00892F5E">
        <w:t>4. Minister Sprawiedliwości określi, w drodze rozporządzenia, szczegółowe zasady i sposób przetwarzania oraz przekazywania danych, o których mowa w</w:t>
      </w:r>
      <w:r>
        <w:t> ust. </w:t>
      </w:r>
      <w:r w:rsidRPr="00892F5E">
        <w:t>1, do celów statystycznych oraz badań naukowych, mając na uwadze p</w:t>
      </w:r>
      <w:r w:rsidRPr="00892F5E">
        <w:t>o</w:t>
      </w:r>
      <w:r w:rsidRPr="00892F5E">
        <w:t>trzebę corocznego przygotowania odpowiednich informacji dla oceny stopnia zagrożenia przestępczością.</w:t>
      </w:r>
    </w:p>
    <w:p w:rsidR="00892F5E" w:rsidRPr="00892F5E" w:rsidRDefault="00892F5E" w:rsidP="00892F5E">
      <w:pPr>
        <w:pStyle w:val="ARTartustawynprozporzdzenia"/>
      </w:pPr>
      <w:r w:rsidRPr="00892F5E">
        <w:rPr>
          <w:rStyle w:val="Ppogrubienie"/>
        </w:rPr>
        <w:t>Art. 9.</w:t>
      </w:r>
      <w:r w:rsidRPr="00892F5E">
        <w:t> Do postępowania prowadzonego na podstawie niniejszej ustawy stosuje się przepisy Kodeksu postępowania administracyjnego, chyba że ustawa stanowi inaczej.</w:t>
      </w:r>
    </w:p>
    <w:p w:rsidR="00892F5E" w:rsidRPr="00892F5E" w:rsidRDefault="00892F5E" w:rsidP="00892F5E">
      <w:pPr>
        <w:pStyle w:val="ROZDZODDZOZNoznaczenierozdziauluboddziau"/>
      </w:pPr>
      <w:r w:rsidRPr="00892F5E">
        <w:lastRenderedPageBreak/>
        <w:t>Rozdział 2</w:t>
      </w:r>
    </w:p>
    <w:p w:rsidR="00892F5E" w:rsidRPr="00892F5E" w:rsidRDefault="00892F5E" w:rsidP="00892F5E">
      <w:pPr>
        <w:pStyle w:val="ROZDZODDZPRZEDMprzedmiotregulacjirozdziauluboddziau"/>
      </w:pPr>
      <w:r w:rsidRPr="00892F5E">
        <w:t>Zasady i sposób przetwarzania danych osobowych</w:t>
      </w:r>
    </w:p>
    <w:p w:rsidR="00892F5E" w:rsidRPr="00892F5E" w:rsidRDefault="00892F5E" w:rsidP="00892F5E">
      <w:pPr>
        <w:pStyle w:val="ARTartustawynprozporzdzenia"/>
      </w:pPr>
      <w:r w:rsidRPr="00892F5E">
        <w:rPr>
          <w:rStyle w:val="Ppogrubienie"/>
        </w:rPr>
        <w:t>Art. 10.</w:t>
      </w:r>
      <w:r w:rsidRPr="00892F5E">
        <w:t xml:space="preserve"> 1. Dane o osobach, o których mowa w</w:t>
      </w:r>
      <w:r>
        <w:t> art. </w:t>
      </w:r>
      <w:r w:rsidRPr="00892F5E">
        <w:t>1</w:t>
      </w:r>
      <w:r>
        <w:t xml:space="preserve"> ust. </w:t>
      </w:r>
      <w:r w:rsidRPr="00892F5E">
        <w:t>2, oraz dane o podmiotach zbiorowych, o których mowa w</w:t>
      </w:r>
      <w:r>
        <w:t> art. </w:t>
      </w:r>
      <w:r w:rsidRPr="00892F5E">
        <w:t>1</w:t>
      </w:r>
      <w:r>
        <w:t xml:space="preserve"> ust. </w:t>
      </w:r>
      <w:r w:rsidRPr="00892F5E">
        <w:t>3, gromadzone są w kartotekach stanowiących zbiory ewidencyjne dokumentów lub w bazie danych systemu teleinformatycznego.</w:t>
      </w:r>
    </w:p>
    <w:p w:rsidR="00892F5E" w:rsidRPr="002670D4" w:rsidRDefault="00892F5E" w:rsidP="002670D4">
      <w:pPr>
        <w:pStyle w:val="USTustnpkodeksu"/>
        <w:spacing w:before="160"/>
        <w:rPr>
          <w:bCs w:val="0"/>
        </w:rPr>
      </w:pPr>
      <w:r w:rsidRPr="002670D4">
        <w:rPr>
          <w:bCs w:val="0"/>
        </w:rPr>
        <w:t>2. Dane przekazywane do Rejestru za pośrednictwem systemu teleinformatycznego mogą nie być gromadzone w kartotekach stanowiących zbiory ewidencyjne dokumentów.</w:t>
      </w:r>
    </w:p>
    <w:p w:rsidR="00892F5E" w:rsidRPr="002670D4" w:rsidRDefault="00892F5E" w:rsidP="002670D4">
      <w:pPr>
        <w:pStyle w:val="USTustnpkodeksu"/>
        <w:spacing w:before="160"/>
        <w:rPr>
          <w:bCs w:val="0"/>
        </w:rPr>
      </w:pPr>
      <w:r w:rsidRPr="002670D4">
        <w:rPr>
          <w:bCs w:val="0"/>
        </w:rPr>
        <w:t>3. Dane gromadzone zarówno w kartotekach stanowiących zbiory ewidencyjne dokumentów, jak i w bazie danych systemu teleinformatycznego, są tożsame.</w:t>
      </w:r>
    </w:p>
    <w:p w:rsidR="00892F5E" w:rsidRPr="00892F5E" w:rsidRDefault="00892F5E" w:rsidP="002670D4">
      <w:pPr>
        <w:pStyle w:val="ARTartustawynprozporzdzenia"/>
        <w:spacing w:before="200"/>
      </w:pPr>
      <w:r w:rsidRPr="00892F5E">
        <w:rPr>
          <w:rStyle w:val="Ppogrubienie"/>
        </w:rPr>
        <w:t>Art. 11.</w:t>
      </w:r>
      <w:r w:rsidRPr="00892F5E">
        <w:t xml:space="preserve"> 1. Dokumentami, na podstawie których przetwarza się dane osobowe lub dane o podmiotach zbiorowych, są:</w:t>
      </w:r>
    </w:p>
    <w:p w:rsidR="00892F5E" w:rsidRPr="00892F5E" w:rsidRDefault="00892F5E" w:rsidP="00892F5E">
      <w:pPr>
        <w:pStyle w:val="PKTpunkt"/>
      </w:pPr>
      <w:r w:rsidRPr="00892F5E">
        <w:t>1)</w:t>
      </w:r>
      <w:r w:rsidRPr="00892F5E">
        <w:tab/>
        <w:t>karta rejestracyjna;</w:t>
      </w:r>
    </w:p>
    <w:p w:rsidR="00892F5E" w:rsidRPr="00892F5E" w:rsidRDefault="00892F5E" w:rsidP="00892F5E">
      <w:pPr>
        <w:pStyle w:val="PKTpunkt"/>
      </w:pPr>
      <w:r w:rsidRPr="00892F5E">
        <w:t>2)</w:t>
      </w:r>
      <w:r w:rsidRPr="00892F5E">
        <w:tab/>
        <w:t xml:space="preserve">zawiadomienie o zmianach ewidencyjnych, zwane dalej </w:t>
      </w:r>
      <w:r>
        <w:t>„</w:t>
      </w:r>
      <w:r w:rsidRPr="00892F5E">
        <w:t>zawiadomieniem</w:t>
      </w:r>
      <w:r>
        <w:t>”</w:t>
      </w:r>
      <w:r w:rsidRPr="00892F5E">
        <w:t>;</w:t>
      </w:r>
    </w:p>
    <w:p w:rsidR="00892F5E" w:rsidRPr="00892F5E" w:rsidRDefault="00892F5E" w:rsidP="00892F5E">
      <w:pPr>
        <w:pStyle w:val="PKTpunkt"/>
      </w:pPr>
      <w:r w:rsidRPr="00892F5E">
        <w:t>3)</w:t>
      </w:r>
      <w:r w:rsidRPr="00892F5E">
        <w:tab/>
        <w:t>zawiadomienie dotyczące podmiotu zbiorowego;</w:t>
      </w:r>
    </w:p>
    <w:p w:rsidR="00892F5E" w:rsidRPr="00892F5E" w:rsidRDefault="00892F5E" w:rsidP="00892F5E">
      <w:pPr>
        <w:pStyle w:val="PKTpunkt"/>
      </w:pPr>
      <w:r w:rsidRPr="00892F5E">
        <w:t>4)</w:t>
      </w:r>
      <w:r w:rsidRPr="00892F5E">
        <w:tab/>
        <w:t>zawiadomienie o skazaniu przez sąd państwa obcego, o zastosowaniu późniejszych środków oraz informacje związ</w:t>
      </w:r>
      <w:r w:rsidRPr="00892F5E">
        <w:t>a</w:t>
      </w:r>
      <w:r w:rsidRPr="00892F5E">
        <w:t>ne z tym skazaniem.</w:t>
      </w:r>
    </w:p>
    <w:p w:rsidR="00892F5E" w:rsidRPr="00892F5E" w:rsidRDefault="00892F5E" w:rsidP="00892F5E">
      <w:pPr>
        <w:pStyle w:val="USTustnpkodeksu"/>
      </w:pPr>
      <w:r w:rsidRPr="00892F5E">
        <w:t>2. Kartę rejestracyjną sporządza sąd pierwszej instancji niezwłocznie po uprawomocnieniu się orzeczenia wydanego wobec osoby, o której mowa w</w:t>
      </w:r>
      <w:r>
        <w:t> art. </w:t>
      </w:r>
      <w:r w:rsidRPr="00892F5E">
        <w:t>1</w:t>
      </w:r>
      <w:r>
        <w:t xml:space="preserve"> ust. </w:t>
      </w:r>
      <w:r w:rsidRPr="00892F5E">
        <w:t>2</w:t>
      </w:r>
      <w:r>
        <w:t xml:space="preserve"> pkt </w:t>
      </w:r>
      <w:r w:rsidRPr="00892F5E">
        <w:t>1–7, lub wobec podmiotu zbiorowego, o którym mowa w</w:t>
      </w:r>
      <w:r>
        <w:t> art. </w:t>
      </w:r>
      <w:r w:rsidRPr="00892F5E">
        <w:t>1</w:t>
      </w:r>
      <w:r>
        <w:t xml:space="preserve"> ust. </w:t>
      </w:r>
      <w:r w:rsidRPr="00892F5E">
        <w:t>3.</w:t>
      </w:r>
    </w:p>
    <w:p w:rsidR="00892F5E" w:rsidRPr="00892F5E" w:rsidRDefault="00892F5E" w:rsidP="00892F5E">
      <w:pPr>
        <w:pStyle w:val="USTustnpkodeksu"/>
        <w:keepNext/>
      </w:pPr>
      <w:r w:rsidRPr="00892F5E">
        <w:t>3.</w:t>
      </w:r>
      <w:r w:rsidRPr="00892F5E">
        <w:rPr>
          <w:rStyle w:val="IGindeksgrny"/>
        </w:rPr>
        <w:footnoteReference w:id="9"/>
      </w:r>
      <w:r w:rsidRPr="00892F5E">
        <w:rPr>
          <w:rStyle w:val="IGindeksgrny"/>
        </w:rPr>
        <w:t>)</w:t>
      </w:r>
      <w:r w:rsidRPr="00892F5E">
        <w:t> Zawiadomienie jest sporządzane przez:</w:t>
      </w:r>
    </w:p>
    <w:p w:rsidR="00892F5E" w:rsidRPr="00892F5E" w:rsidRDefault="00892F5E" w:rsidP="00892F5E">
      <w:pPr>
        <w:pStyle w:val="PKTpunkt"/>
      </w:pPr>
      <w:r w:rsidRPr="00892F5E">
        <w:t>1)</w:t>
      </w:r>
      <w:r w:rsidRPr="00892F5E">
        <w:tab/>
        <w:t>organ wykonujący orzeczenie w postępowaniu karnym w sprawach o przestępstwa i przestępstwa skarbowe oraz w sprawach nieletnich;</w:t>
      </w:r>
    </w:p>
    <w:p w:rsidR="00892F5E" w:rsidRPr="00892F5E" w:rsidRDefault="00892F5E" w:rsidP="00892F5E">
      <w:pPr>
        <w:pStyle w:val="PKTpunkt"/>
      </w:pPr>
      <w:r w:rsidRPr="00892F5E">
        <w:t>2)</w:t>
      </w:r>
      <w:r w:rsidRPr="00892F5E">
        <w:tab/>
        <w:t>sąd orzekający o tymczasowym aresztowaniu wykonywanym w zakładzie leczniczym lub umieszczeniu nieletniego w schronisku dla nieletnich;</w:t>
      </w:r>
    </w:p>
    <w:p w:rsidR="00892F5E" w:rsidRPr="00892F5E" w:rsidRDefault="00892F5E" w:rsidP="00892F5E">
      <w:pPr>
        <w:pStyle w:val="PKTpunkt"/>
      </w:pPr>
      <w:r w:rsidRPr="00892F5E">
        <w:t>3)</w:t>
      </w:r>
      <w:r w:rsidRPr="00892F5E">
        <w:tab/>
        <w:t>sąd wydający postanowienie o poszukiwaniu listem gończym;</w:t>
      </w:r>
    </w:p>
    <w:p w:rsidR="00892F5E" w:rsidRPr="00892F5E" w:rsidRDefault="00892F5E" w:rsidP="00892F5E">
      <w:pPr>
        <w:pStyle w:val="PKTpunkt"/>
      </w:pPr>
      <w:r w:rsidRPr="00892F5E">
        <w:t>4)</w:t>
      </w:r>
      <w:r w:rsidRPr="00892F5E">
        <w:tab/>
        <w:t>prokuratora wydającego postanowienie o poszukiwaniu listem gończym lub o uchyleniu tymczasowego aresztow</w:t>
      </w:r>
      <w:r w:rsidRPr="00892F5E">
        <w:t>a</w:t>
      </w:r>
      <w:r w:rsidRPr="00892F5E">
        <w:t>nia.</w:t>
      </w:r>
    </w:p>
    <w:p w:rsidR="00892F5E" w:rsidRPr="002670D4" w:rsidRDefault="00892F5E" w:rsidP="002670D4">
      <w:pPr>
        <w:pStyle w:val="USTustnpkodeksu"/>
        <w:spacing w:before="160"/>
        <w:rPr>
          <w:bCs w:val="0"/>
        </w:rPr>
      </w:pPr>
      <w:r w:rsidRPr="002670D4">
        <w:rPr>
          <w:bCs w:val="0"/>
        </w:rPr>
        <w:t>4. Zawiadomienie dotyczące podmiotu zbiorowego sporządza organ wykonujący orzeczenie w postępowaniu karnym w sprawach o przestępstwa i przestępstwa skarbowe.</w:t>
      </w:r>
    </w:p>
    <w:p w:rsidR="00892F5E" w:rsidRPr="002670D4" w:rsidRDefault="00892F5E" w:rsidP="002670D4">
      <w:pPr>
        <w:pStyle w:val="USTustnpkodeksu"/>
        <w:spacing w:before="160"/>
        <w:rPr>
          <w:bCs w:val="0"/>
        </w:rPr>
      </w:pPr>
      <w:r w:rsidRPr="002670D4">
        <w:rPr>
          <w:bCs w:val="0"/>
        </w:rPr>
        <w:t>5. Zawiadomienie o skazaniu przez sąd państwa obcego, o zastosowaniu późniejszych środków oraz informacje związane z tym skazaniem sporządza i przesyła właściwy organ państwa obcego.</w:t>
      </w:r>
    </w:p>
    <w:p w:rsidR="00892F5E" w:rsidRPr="002670D4" w:rsidRDefault="00892F5E" w:rsidP="002670D4">
      <w:pPr>
        <w:pStyle w:val="USTustnpkodeksu"/>
        <w:spacing w:before="160"/>
        <w:rPr>
          <w:bCs w:val="0"/>
        </w:rPr>
      </w:pPr>
      <w:r w:rsidRPr="002670D4">
        <w:rPr>
          <w:bCs w:val="0"/>
        </w:rPr>
        <w:t>6. Zawiadomienia o skazaniu, o zastosowaniu późniejszych środków oraz informacje związane z tym skazaniem przesyłane przez organy centralne państw członkowskich Unii Europejskiej przekazywane są za pośrednictwem systemu ECRIS, chyba że nie będzie to możliwe z przyczyn technicznych.</w:t>
      </w:r>
    </w:p>
    <w:p w:rsidR="00892F5E" w:rsidRPr="00892F5E" w:rsidRDefault="00892F5E" w:rsidP="002670D4">
      <w:pPr>
        <w:pStyle w:val="ARTartustawynprozporzdzenia"/>
        <w:spacing w:before="200"/>
      </w:pPr>
      <w:r w:rsidRPr="00892F5E">
        <w:rPr>
          <w:rStyle w:val="Ppogrubienie"/>
        </w:rPr>
        <w:t>Art. 12.</w:t>
      </w:r>
      <w:r w:rsidRPr="00892F5E">
        <w:t> 1. W karcie rejestracyjnej dotyczącej osoby umieszcza się:</w:t>
      </w:r>
    </w:p>
    <w:p w:rsidR="00892F5E" w:rsidRPr="00892F5E" w:rsidRDefault="00892F5E" w:rsidP="00892F5E">
      <w:pPr>
        <w:pStyle w:val="PKTpunkt"/>
      </w:pPr>
      <w:r w:rsidRPr="00892F5E">
        <w:t>1)</w:t>
      </w:r>
      <w:r w:rsidRPr="00892F5E">
        <w:tab/>
        <w:t>dane identyfikujące osobę – nazwisko, w tym także przybrane, imiona, nazwisko rodowe, płeć, datę i miejsce ur</w:t>
      </w:r>
      <w:r w:rsidRPr="00892F5E">
        <w:t>o</w:t>
      </w:r>
      <w:r w:rsidRPr="00892F5E">
        <w:t>dzenia, państwo urodzenia, imiona rodziców, obywatelstwo lub obywatelstwa, nazwisko rodowe matki, miejsce z</w:t>
      </w:r>
      <w:r w:rsidRPr="00892F5E">
        <w:t>a</w:t>
      </w:r>
      <w:r w:rsidRPr="00892F5E">
        <w:t>mieszkania, zawód wyuczony i wykonywany, informacje o wykonywaniu funkcji posła, senatora lub posła do Parl</w:t>
      </w:r>
      <w:r w:rsidRPr="00892F5E">
        <w:t>a</w:t>
      </w:r>
      <w:r w:rsidRPr="00892F5E">
        <w:t xml:space="preserve">mentu Europejskiego, a także numer identyfikacyjny Powszechnego Elektronicznego Systemu Ewidencji Ludności, zwany dalej </w:t>
      </w:r>
      <w:r>
        <w:t>„</w:t>
      </w:r>
      <w:r w:rsidRPr="00892F5E">
        <w:t>numerem PESEL</w:t>
      </w:r>
      <w:r>
        <w:t>”</w:t>
      </w:r>
      <w:r w:rsidRPr="00892F5E">
        <w:t>, oraz numer i serię dowodu tożsamości;</w:t>
      </w:r>
    </w:p>
    <w:p w:rsidR="00892F5E" w:rsidRPr="00892F5E" w:rsidRDefault="00892F5E" w:rsidP="00892F5E">
      <w:pPr>
        <w:pStyle w:val="PKTpunkt"/>
      </w:pPr>
      <w:r w:rsidRPr="00892F5E">
        <w:t>2)</w:t>
      </w:r>
      <w:r w:rsidRPr="00892F5E">
        <w:tab/>
        <w:t>oznaczenie organu, który wydał orzeczenie, oraz sygnaturę akt sprawy;</w:t>
      </w:r>
    </w:p>
    <w:p w:rsidR="00892F5E" w:rsidRPr="00892F5E" w:rsidRDefault="00892F5E" w:rsidP="00892F5E">
      <w:pPr>
        <w:pStyle w:val="PKTpunkt"/>
      </w:pPr>
      <w:r w:rsidRPr="00892F5E">
        <w:t>3)</w:t>
      </w:r>
      <w:r w:rsidRPr="00892F5E">
        <w:tab/>
        <w:t>datę wydania oraz uprawomocnienia się orzeczenia;</w:t>
      </w:r>
    </w:p>
    <w:p w:rsidR="00892F5E" w:rsidRPr="00892F5E" w:rsidRDefault="00892F5E" w:rsidP="00892F5E">
      <w:pPr>
        <w:pStyle w:val="PKTpunkt"/>
      </w:pPr>
      <w:r w:rsidRPr="00892F5E">
        <w:t>4)</w:t>
      </w:r>
      <w:r w:rsidRPr="00892F5E">
        <w:tab/>
        <w:t>datę i miejsce popełnienia czynu zabronionego, będącego przedmiotem postępowania;</w:t>
      </w:r>
    </w:p>
    <w:p w:rsidR="00892F5E" w:rsidRPr="00892F5E" w:rsidRDefault="00892F5E" w:rsidP="00892F5E">
      <w:pPr>
        <w:pStyle w:val="PKTpunkt"/>
      </w:pPr>
      <w:r w:rsidRPr="00892F5E">
        <w:t>5)</w:t>
      </w:r>
      <w:r w:rsidRPr="00892F5E">
        <w:tab/>
        <w:t>kwalifikację prawną czynu zabronionego przyjętą w orzeczeniu;</w:t>
      </w:r>
    </w:p>
    <w:p w:rsidR="00892F5E" w:rsidRPr="00892F5E" w:rsidRDefault="00892F5E" w:rsidP="00892F5E">
      <w:pPr>
        <w:pStyle w:val="PKTpunkt"/>
      </w:pPr>
      <w:r w:rsidRPr="00892F5E">
        <w:lastRenderedPageBreak/>
        <w:t>5a)</w:t>
      </w:r>
      <w:r w:rsidRPr="00892F5E">
        <w:tab/>
        <w:t>informację, że pokrzywdzonym był małoletni poniżej lat 15 – w przypadku skazania za przestępstwo przeciwko wolności seksualnej i obyczajności na karę pozbawienia wolności bez warunkowego zawieszenia jej wykonania;</w:t>
      </w:r>
    </w:p>
    <w:p w:rsidR="00892F5E" w:rsidRPr="00892F5E" w:rsidRDefault="00892F5E" w:rsidP="00892F5E">
      <w:pPr>
        <w:pStyle w:val="PKTpunkt"/>
      </w:pPr>
      <w:r w:rsidRPr="00892F5E">
        <w:t>6)</w:t>
      </w:r>
      <w:r w:rsidRPr="00892F5E">
        <w:rPr>
          <w:rStyle w:val="IGindeksgrny"/>
        </w:rPr>
        <w:footnoteReference w:id="10"/>
      </w:r>
      <w:r w:rsidRPr="00892F5E">
        <w:rPr>
          <w:rStyle w:val="IGindeksgrny"/>
        </w:rPr>
        <w:t>)</w:t>
      </w:r>
      <w:r w:rsidRPr="00892F5E">
        <w:tab/>
        <w:t>informacje o orzeczonych karach, warunkowym umorzeniu postępowania, środkach karnych, kompensacyjnych, zabezpieczających, wychowaw</w:t>
      </w:r>
      <w:r w:rsidR="002670D4">
        <w:t>czych, poprawczych, wychowawczo</w:t>
      </w:r>
      <w:r>
        <w:softHyphen/>
      </w:r>
      <w:r>
        <w:noBreakHyphen/>
      </w:r>
      <w:r w:rsidRPr="00892F5E">
        <w:t>leczniczych, przepadku, okresie próby, dozorze kuratora i nałożonych obowiązkach oraz podstawę prawną ich orzeczenia;</w:t>
      </w:r>
    </w:p>
    <w:p w:rsidR="00892F5E" w:rsidRPr="00892F5E" w:rsidRDefault="00892F5E" w:rsidP="00892F5E">
      <w:pPr>
        <w:pStyle w:val="PKTpunkt"/>
      </w:pPr>
      <w:r w:rsidRPr="00892F5E">
        <w:t>6a)</w:t>
      </w:r>
      <w:r w:rsidRPr="00892F5E">
        <w:tab/>
        <w:t>informację, że osoba jest upoważniona do reprezentowania podmiotu zbiorowego, podejmowania w jego imieniu decyzji lub sprawowania nadzoru nad jego działalnością, jeśli czyn zabroniony został popełniony na szkodę inter</w:t>
      </w:r>
      <w:r w:rsidRPr="00892F5E">
        <w:t>e</w:t>
      </w:r>
      <w:r w:rsidRPr="00892F5E">
        <w:t>sów finansowych Wspólnot Europejskich;</w:t>
      </w:r>
    </w:p>
    <w:p w:rsidR="00892F5E" w:rsidRPr="00892F5E" w:rsidRDefault="00892F5E" w:rsidP="00892F5E">
      <w:pPr>
        <w:pStyle w:val="PKTpunkt"/>
      </w:pPr>
      <w:r w:rsidRPr="00892F5E">
        <w:t>6b)</w:t>
      </w:r>
      <w:r w:rsidRPr="00892F5E">
        <w:tab/>
        <w:t>informację, że czyn zabroniony popełniony przez przedsiębiorcę będącego osobą fizyczną został popełniony na szk</w:t>
      </w:r>
      <w:r w:rsidRPr="00892F5E">
        <w:t>o</w:t>
      </w:r>
      <w:r w:rsidRPr="00892F5E">
        <w:t>dę interesów finansowych Wspólnot Europejskich;</w:t>
      </w:r>
    </w:p>
    <w:p w:rsidR="00892F5E" w:rsidRPr="00892F5E" w:rsidRDefault="00892F5E" w:rsidP="00892F5E">
      <w:pPr>
        <w:pStyle w:val="PKTpunkt"/>
      </w:pPr>
      <w:r w:rsidRPr="00892F5E">
        <w:t>6c)</w:t>
      </w:r>
      <w:r w:rsidRPr="00892F5E">
        <w:tab/>
        <w:t>informację o przejęciu do wykonania kary orzeczonej przez właściwy organ sądowy państwa członkowskiego Unii Europejskiej, w tym oznaczenie organu, który wydał orzeczenie, państwa wydania orzeczenia, sygnaturę akt sprawy oraz datę wydania orzeczenia;</w:t>
      </w:r>
    </w:p>
    <w:p w:rsidR="00892F5E" w:rsidRPr="00892F5E" w:rsidRDefault="00892F5E" w:rsidP="00892F5E">
      <w:pPr>
        <w:pStyle w:val="PKTpunkt"/>
      </w:pPr>
      <w:r w:rsidRPr="00892F5E">
        <w:t>7)</w:t>
      </w:r>
      <w:r w:rsidRPr="00892F5E">
        <w:tab/>
        <w:t>nazwisko, imię, stanowisko oraz podpis osoby sporządzającej.</w:t>
      </w:r>
    </w:p>
    <w:p w:rsidR="00892F5E" w:rsidRPr="00892F5E" w:rsidRDefault="00892F5E" w:rsidP="00892F5E">
      <w:pPr>
        <w:pStyle w:val="USTustnpkodeksu"/>
        <w:keepNext/>
      </w:pPr>
      <w:r w:rsidRPr="00892F5E">
        <w:t>1a. W karcie rejestracyjnej dotyczącej podmiotu zbiorowego umieszcza się:</w:t>
      </w:r>
    </w:p>
    <w:p w:rsidR="00892F5E" w:rsidRPr="00892F5E" w:rsidRDefault="00892F5E" w:rsidP="00892F5E">
      <w:pPr>
        <w:pStyle w:val="PKTpunkt"/>
      </w:pPr>
      <w:r w:rsidRPr="00892F5E">
        <w:t>1)</w:t>
      </w:r>
      <w:r w:rsidRPr="00892F5E">
        <w:tab/>
        <w:t>oznaczenie podmiotu zbiorowego oraz jego siedziby;</w:t>
      </w:r>
    </w:p>
    <w:p w:rsidR="00892F5E" w:rsidRPr="00892F5E" w:rsidRDefault="00892F5E" w:rsidP="00892F5E">
      <w:pPr>
        <w:pStyle w:val="PKTpunkt"/>
      </w:pPr>
      <w:r w:rsidRPr="00892F5E">
        <w:t>2)</w:t>
      </w:r>
      <w:r w:rsidRPr="00892F5E">
        <w:tab/>
        <w:t>oznaczenie sądu, który wydał wyrok oraz sygnaturę akt sprawy;</w:t>
      </w:r>
    </w:p>
    <w:p w:rsidR="00892F5E" w:rsidRPr="00892F5E" w:rsidRDefault="00892F5E" w:rsidP="00892F5E">
      <w:pPr>
        <w:pStyle w:val="PKTpunkt"/>
      </w:pPr>
      <w:r w:rsidRPr="00892F5E">
        <w:t>3)</w:t>
      </w:r>
      <w:r w:rsidRPr="00892F5E">
        <w:tab/>
        <w:t>datę wydania oraz uprawomocnienia się wyroku;</w:t>
      </w:r>
    </w:p>
    <w:p w:rsidR="00892F5E" w:rsidRPr="00892F5E" w:rsidRDefault="00892F5E" w:rsidP="00892F5E">
      <w:pPr>
        <w:pStyle w:val="PKTpunkt"/>
      </w:pPr>
      <w:r w:rsidRPr="00892F5E">
        <w:t>4)</w:t>
      </w:r>
      <w:r w:rsidRPr="00892F5E">
        <w:tab/>
        <w:t>orzeczoną karę pieniężną, przepadek, zakaz oraz podanie wyroku do publicznej wiadomości;</w:t>
      </w:r>
    </w:p>
    <w:p w:rsidR="00892F5E" w:rsidRPr="00892F5E" w:rsidRDefault="00892F5E" w:rsidP="00892F5E">
      <w:pPr>
        <w:pStyle w:val="PKTpunkt"/>
      </w:pPr>
      <w:r w:rsidRPr="00892F5E">
        <w:t>5)</w:t>
      </w:r>
      <w:r w:rsidRPr="00892F5E">
        <w:tab/>
        <w:t>kwalifikację prawną czynu zabronionego osoby fizycznej stanowiącego podstawę odpowiedzialności podmiotu zbi</w:t>
      </w:r>
      <w:r w:rsidRPr="00892F5E">
        <w:t>o</w:t>
      </w:r>
      <w:r w:rsidRPr="00892F5E">
        <w:t>rowego;</w:t>
      </w:r>
    </w:p>
    <w:p w:rsidR="00892F5E" w:rsidRPr="00892F5E" w:rsidRDefault="00892F5E" w:rsidP="00892F5E">
      <w:pPr>
        <w:pStyle w:val="PKTpunkt"/>
      </w:pPr>
      <w:bookmarkStart w:id="4" w:name="f0408eTJ2s7v3478a"/>
      <w:bookmarkEnd w:id="4"/>
      <w:r w:rsidRPr="00892F5E">
        <w:t>5a)</w:t>
      </w:r>
      <w:r w:rsidRPr="00892F5E">
        <w:tab/>
        <w:t>informację, że czyn zabroniony osoby fizycznej stanowiący podstawę odpowiedzialności podmiotu zbiorowego z</w:t>
      </w:r>
      <w:r w:rsidRPr="00892F5E">
        <w:t>o</w:t>
      </w:r>
      <w:r w:rsidRPr="00892F5E">
        <w:t>stał popełniony na szkodę interesów finansowych Wspólnot Europejskich;</w:t>
      </w:r>
    </w:p>
    <w:p w:rsidR="00892F5E" w:rsidRPr="00892F5E" w:rsidRDefault="00892F5E" w:rsidP="00892F5E">
      <w:pPr>
        <w:pStyle w:val="PKTpunkt"/>
      </w:pPr>
      <w:r w:rsidRPr="00892F5E">
        <w:t>6)</w:t>
      </w:r>
      <w:r w:rsidRPr="00892F5E">
        <w:tab/>
        <w:t>nazwisko, imię, stanowisko oraz podpis osoby sporządzającej.</w:t>
      </w:r>
    </w:p>
    <w:p w:rsidR="00892F5E" w:rsidRPr="00892F5E" w:rsidRDefault="00892F5E" w:rsidP="00892F5E">
      <w:pPr>
        <w:pStyle w:val="USTustnpkodeksu"/>
      </w:pPr>
      <w:r w:rsidRPr="00892F5E">
        <w:t>1b.</w:t>
      </w:r>
      <w:r w:rsidRPr="00892F5E">
        <w:rPr>
          <w:rStyle w:val="IGindeksgrny"/>
        </w:rPr>
        <w:footnoteReference w:id="11"/>
      </w:r>
      <w:r w:rsidRPr="00892F5E">
        <w:rPr>
          <w:rStyle w:val="IGindeksgrny"/>
        </w:rPr>
        <w:t>)</w:t>
      </w:r>
      <w:r w:rsidRPr="00892F5E">
        <w:t> Karty rejestracyjne przekazywane za pośrednictwem systemu teleinformatycznego są opatrywane podpisem elektronicznym, o którym mowa w</w:t>
      </w:r>
      <w:r>
        <w:t> art. </w:t>
      </w:r>
      <w:r w:rsidRPr="00892F5E">
        <w:t>3</w:t>
      </w:r>
      <w:r>
        <w:t xml:space="preserve"> pkt </w:t>
      </w:r>
      <w:r w:rsidRPr="00892F5E">
        <w:t>2 ustawy z dnia 18 września 2001 r. o podpisie elektronicznym (</w:t>
      </w:r>
      <w:r>
        <w:t>Dz. U.</w:t>
      </w:r>
      <w:r w:rsidRPr="00892F5E">
        <w:t xml:space="preserve"> z 2013 r.</w:t>
      </w:r>
      <w:r>
        <w:t xml:space="preserve"> poz. </w:t>
      </w:r>
      <w:r w:rsidRPr="00892F5E">
        <w:t>262</w:t>
      </w:r>
      <w:r>
        <w:t xml:space="preserve"> oraz</w:t>
      </w:r>
      <w:r w:rsidRPr="00892F5E">
        <w:t xml:space="preserve"> z 2014 r.</w:t>
      </w:r>
      <w:r>
        <w:t xml:space="preserve"> poz. </w:t>
      </w:r>
      <w:r w:rsidRPr="00892F5E">
        <w:t>1662) weryfikowanym certyfikatem wystawianym przez Ministra Sprawiedliwości.</w:t>
      </w:r>
    </w:p>
    <w:p w:rsidR="00892F5E" w:rsidRPr="00892F5E" w:rsidRDefault="00892F5E" w:rsidP="00892F5E">
      <w:pPr>
        <w:pStyle w:val="USTustnpkodeksu"/>
        <w:keepNext/>
      </w:pPr>
      <w:r w:rsidRPr="00892F5E">
        <w:t>2. Zawiadomienie zawiera nazwisko, w tym także przybrane, imiona, nazwisko rodowe, datę i miejsce urodzenia, imiona rodziców, obywatelstwo, nazwisko rodowe matki, miejsce zamieszkania, numer PESEL, a także nazwisko, imię, stanowisko i podpis osoby sporządzającej oraz informacje o:</w:t>
      </w:r>
    </w:p>
    <w:p w:rsidR="00892F5E" w:rsidRPr="00892F5E" w:rsidRDefault="00892F5E" w:rsidP="002670D4">
      <w:pPr>
        <w:pStyle w:val="PKTpunkt"/>
        <w:spacing w:before="100"/>
      </w:pPr>
      <w:r w:rsidRPr="00892F5E">
        <w:t>1)</w:t>
      </w:r>
      <w:r w:rsidRPr="00892F5E">
        <w:tab/>
        <w:t>rozesłaniu oraz odwołaniu listów gończych;</w:t>
      </w:r>
    </w:p>
    <w:p w:rsidR="00892F5E" w:rsidRPr="00892F5E" w:rsidRDefault="00892F5E" w:rsidP="002670D4">
      <w:pPr>
        <w:pStyle w:val="PKTpunkt"/>
        <w:spacing w:before="100"/>
      </w:pPr>
      <w:r w:rsidRPr="00892F5E">
        <w:t>2)</w:t>
      </w:r>
      <w:r w:rsidRPr="00892F5E">
        <w:rPr>
          <w:rStyle w:val="IGindeksgrny"/>
        </w:rPr>
        <w:footnoteReference w:id="12"/>
      </w:r>
      <w:r w:rsidRPr="00892F5E">
        <w:rPr>
          <w:rStyle w:val="IGindeksgrny"/>
        </w:rPr>
        <w:t>)</w:t>
      </w:r>
      <w:r w:rsidRPr="00892F5E">
        <w:tab/>
        <w:t>zastosowaniu oraz zakończeniu stosowania tymczasowego aresztowania, a także miejscu osadzenia tymczasowo aresztowanego;</w:t>
      </w:r>
    </w:p>
    <w:p w:rsidR="00892F5E" w:rsidRPr="00892F5E" w:rsidRDefault="00892F5E" w:rsidP="002670D4">
      <w:pPr>
        <w:pStyle w:val="PKTpunkt"/>
        <w:spacing w:before="100"/>
      </w:pPr>
      <w:r w:rsidRPr="00892F5E">
        <w:t>3)</w:t>
      </w:r>
      <w:r w:rsidRPr="00892F5E">
        <w:tab/>
        <w:t>rozpoczęciu, zakończeniu oraz miejscu wykonywania kar: dożywotniego pozbawienia wolności, 25 lat pozbawienia wolności, pozbawienia wolności, aresztu wojskowego i aresztu;</w:t>
      </w:r>
    </w:p>
    <w:p w:rsidR="00892F5E" w:rsidRPr="00892F5E" w:rsidRDefault="00892F5E" w:rsidP="002670D4">
      <w:pPr>
        <w:pStyle w:val="PKTpunkt"/>
        <w:spacing w:before="100"/>
      </w:pPr>
      <w:r w:rsidRPr="00892F5E">
        <w:t>3a)</w:t>
      </w:r>
      <w:r w:rsidRPr="00892F5E">
        <w:tab/>
        <w:t>rozpoczęciu, zakończeniu oraz miejscu wykonywania zastępczej kary pozbawienia wolności;</w:t>
      </w:r>
    </w:p>
    <w:p w:rsidR="00892F5E" w:rsidRPr="00892F5E" w:rsidRDefault="00892F5E" w:rsidP="002670D4">
      <w:pPr>
        <w:pStyle w:val="PKTpunkt"/>
        <w:spacing w:before="100"/>
      </w:pPr>
      <w:r w:rsidRPr="00892F5E">
        <w:t>4)</w:t>
      </w:r>
      <w:r w:rsidRPr="00892F5E">
        <w:rPr>
          <w:rStyle w:val="IGindeksgrny"/>
        </w:rPr>
        <w:footnoteReference w:id="13"/>
      </w:r>
      <w:r w:rsidRPr="00892F5E">
        <w:rPr>
          <w:rStyle w:val="IGindeksgrny"/>
        </w:rPr>
        <w:t>)</w:t>
      </w:r>
      <w:r w:rsidRPr="00892F5E">
        <w:tab/>
        <w:t>zarządzeniu wykonania warunkowo zawieszonej kary pozbawienia wolności oraz o skróceniu orzeczonej kary na podstawie</w:t>
      </w:r>
      <w:r>
        <w:t xml:space="preserve"> art. </w:t>
      </w:r>
      <w:r w:rsidRPr="00892F5E">
        <w:t>75</w:t>
      </w:r>
      <w:r>
        <w:t xml:space="preserve"> § </w:t>
      </w:r>
      <w:r w:rsidRPr="00892F5E">
        <w:t>3a Kodeksu karnego;</w:t>
      </w:r>
    </w:p>
    <w:p w:rsidR="00892F5E" w:rsidRPr="00892F5E" w:rsidRDefault="00892F5E" w:rsidP="002670D4">
      <w:pPr>
        <w:pStyle w:val="PKTpunkt"/>
        <w:spacing w:before="100"/>
      </w:pPr>
      <w:r w:rsidRPr="00892F5E">
        <w:t>5)</w:t>
      </w:r>
      <w:r w:rsidRPr="00892F5E">
        <w:tab/>
        <w:t>odroczeniu i przerwie wykonania kary pozbawienia wolności;</w:t>
      </w:r>
    </w:p>
    <w:p w:rsidR="00892F5E" w:rsidRPr="00892F5E" w:rsidRDefault="00892F5E" w:rsidP="002670D4">
      <w:pPr>
        <w:pStyle w:val="PKTpunkt"/>
        <w:spacing w:before="100"/>
      </w:pPr>
      <w:r w:rsidRPr="00892F5E">
        <w:t>6)</w:t>
      </w:r>
      <w:r w:rsidRPr="00892F5E">
        <w:tab/>
        <w:t>warunkowym zwolnieniu i odwołaniu takiego zwolnienia;</w:t>
      </w:r>
    </w:p>
    <w:p w:rsidR="00892F5E" w:rsidRPr="00892F5E" w:rsidRDefault="00892F5E" w:rsidP="002670D4">
      <w:pPr>
        <w:pStyle w:val="PKTpunkt"/>
        <w:spacing w:before="100"/>
      </w:pPr>
      <w:r w:rsidRPr="00892F5E">
        <w:t>6a)</w:t>
      </w:r>
      <w:bookmarkStart w:id="5" w:name="_Ref417893067"/>
      <w:r w:rsidRPr="00892F5E">
        <w:rPr>
          <w:rStyle w:val="IGindeksgrny"/>
        </w:rPr>
        <w:footnoteReference w:id="14"/>
      </w:r>
      <w:bookmarkEnd w:id="5"/>
      <w:r w:rsidRPr="00892F5E">
        <w:rPr>
          <w:rStyle w:val="IGindeksgrny"/>
        </w:rPr>
        <w:t>)</w:t>
      </w:r>
      <w:r w:rsidRPr="00892F5E">
        <w:tab/>
        <w:t>zamianie kary pozbawienia wolności z warunkowym zawieszeniem jej wykonania na karę ograniczenia wolności w formie obowiązku wykonywania nieodpłatnej, kontrolowanej pracy na cele społeczne albo na grzywnę oraz o uchyleniu tej zamiany;</w:t>
      </w:r>
    </w:p>
    <w:p w:rsidR="00892F5E" w:rsidRPr="00892F5E" w:rsidRDefault="00892F5E" w:rsidP="00892F5E">
      <w:pPr>
        <w:pStyle w:val="PKTpunkt"/>
      </w:pPr>
      <w:r w:rsidRPr="00892F5E">
        <w:lastRenderedPageBreak/>
        <w:t>6b)</w:t>
      </w:r>
      <w:r w:rsidRPr="00892F5E">
        <w:rPr>
          <w:rStyle w:val="IGindeksgrny"/>
        </w:rPr>
        <w:fldChar w:fldCharType="begin"/>
      </w:r>
      <w:r>
        <w:rPr>
          <w:rStyle w:val="IGindeksgrny"/>
        </w:rPr>
        <w:instrText xml:space="preserve"> NOTEREF _Ref417893067 \f \h  \* MERGEFORMAT </w:instrText>
      </w:r>
      <w:r w:rsidRPr="00892F5E">
        <w:rPr>
          <w:rStyle w:val="IGindeksgrny"/>
        </w:rPr>
      </w:r>
      <w:r w:rsidRPr="00892F5E">
        <w:rPr>
          <w:rStyle w:val="IGindeksgrny"/>
        </w:rPr>
        <w:fldChar w:fldCharType="separate"/>
      </w:r>
      <w:r w:rsidRPr="00892F5E">
        <w:rPr>
          <w:rStyle w:val="IGindeksgrny"/>
        </w:rPr>
        <w:t>14</w:t>
      </w:r>
      <w:r w:rsidRPr="00892F5E">
        <w:rPr>
          <w:rStyle w:val="IGindeksgrny"/>
        </w:rPr>
        <w:fldChar w:fldCharType="end"/>
      </w:r>
      <w:r w:rsidRPr="00892F5E">
        <w:rPr>
          <w:rStyle w:val="IGindeksgrny"/>
        </w:rPr>
        <w:t>)</w:t>
      </w:r>
      <w:r w:rsidRPr="00892F5E">
        <w:tab/>
        <w:t>zamianie kary pozbawienia wolności wykonywanej w systemie dozoru elektronicznego na karę ograniczenia woln</w:t>
      </w:r>
      <w:r w:rsidRPr="00892F5E">
        <w:t>o</w:t>
      </w:r>
      <w:r w:rsidRPr="00892F5E">
        <w:t>ści, z zastosowaniem dozoru elektronicznego oraz o uchyleniu tej zamiany;</w:t>
      </w:r>
    </w:p>
    <w:p w:rsidR="00892F5E" w:rsidRPr="00892F5E" w:rsidRDefault="00892F5E" w:rsidP="005C0FDB">
      <w:pPr>
        <w:pStyle w:val="PKTpunkt"/>
        <w:spacing w:before="100"/>
      </w:pPr>
      <w:r w:rsidRPr="00892F5E">
        <w:t>6c)</w:t>
      </w:r>
      <w:r w:rsidRPr="00892F5E">
        <w:rPr>
          <w:rStyle w:val="IGindeksgrny"/>
        </w:rPr>
        <w:fldChar w:fldCharType="begin"/>
      </w:r>
      <w:r>
        <w:rPr>
          <w:rStyle w:val="IGindeksgrny"/>
        </w:rPr>
        <w:instrText xml:space="preserve"> NOTEREF _Ref417893067 \f \h  \* MERGEFORMAT </w:instrText>
      </w:r>
      <w:r w:rsidRPr="00892F5E">
        <w:rPr>
          <w:rStyle w:val="IGindeksgrny"/>
        </w:rPr>
      </w:r>
      <w:r w:rsidRPr="00892F5E">
        <w:rPr>
          <w:rStyle w:val="IGindeksgrny"/>
        </w:rPr>
        <w:fldChar w:fldCharType="separate"/>
      </w:r>
      <w:r w:rsidRPr="00892F5E">
        <w:rPr>
          <w:rStyle w:val="IGindeksgrny"/>
        </w:rPr>
        <w:t>14</w:t>
      </w:r>
      <w:r w:rsidRPr="00892F5E">
        <w:rPr>
          <w:rStyle w:val="IGindeksgrny"/>
        </w:rPr>
        <w:fldChar w:fldCharType="end"/>
      </w:r>
      <w:r w:rsidRPr="00892F5E">
        <w:rPr>
          <w:rStyle w:val="IGindeksgrny"/>
        </w:rPr>
        <w:t>)</w:t>
      </w:r>
      <w:r w:rsidRPr="00892F5E">
        <w:tab/>
        <w:t>zamianie kary pozbawienia wolności na karę ograniczenia wolności w formie obowiązku wykonywania nieodpłatnej kontrolowanej pracy na cele społeczne oraz o uchyleniu tej zamiany;</w:t>
      </w:r>
    </w:p>
    <w:p w:rsidR="00892F5E" w:rsidRPr="00892F5E" w:rsidRDefault="00892F5E" w:rsidP="005C0FDB">
      <w:pPr>
        <w:pStyle w:val="PKTpunkt"/>
        <w:spacing w:before="100"/>
      </w:pPr>
      <w:r w:rsidRPr="00892F5E">
        <w:t>7)</w:t>
      </w:r>
      <w:r w:rsidRPr="00892F5E">
        <w:tab/>
        <w:t>(uchylony)</w:t>
      </w:r>
      <w:r w:rsidRPr="00892F5E">
        <w:rPr>
          <w:rStyle w:val="IGindeksgrny"/>
        </w:rPr>
        <w:footnoteReference w:id="15"/>
      </w:r>
      <w:r w:rsidRPr="00892F5E">
        <w:rPr>
          <w:rStyle w:val="IGindeksgrny"/>
        </w:rPr>
        <w:t>)</w:t>
      </w:r>
    </w:p>
    <w:p w:rsidR="00892F5E" w:rsidRPr="00892F5E" w:rsidRDefault="00892F5E" w:rsidP="005C0FDB">
      <w:pPr>
        <w:pStyle w:val="PKTpunkt"/>
        <w:spacing w:before="100"/>
      </w:pPr>
      <w:r w:rsidRPr="00892F5E">
        <w:t>8)</w:t>
      </w:r>
      <w:r w:rsidRPr="00892F5E">
        <w:rPr>
          <w:rStyle w:val="IGindeksgrny"/>
        </w:rPr>
        <w:footnoteReference w:id="16"/>
      </w:r>
      <w:r w:rsidRPr="00892F5E">
        <w:rPr>
          <w:rStyle w:val="IGindeksgrny"/>
        </w:rPr>
        <w:t>)</w:t>
      </w:r>
      <w:r w:rsidRPr="00892F5E">
        <w:tab/>
        <w:t>zamianie kary ograniczenia wolności na zastępczą karę pozbawienia wolności;</w:t>
      </w:r>
    </w:p>
    <w:p w:rsidR="00892F5E" w:rsidRPr="00892F5E" w:rsidRDefault="00892F5E" w:rsidP="005C0FDB">
      <w:pPr>
        <w:pStyle w:val="PKTpunkt"/>
        <w:spacing w:before="100"/>
      </w:pPr>
      <w:r w:rsidRPr="00892F5E">
        <w:t>9)</w:t>
      </w:r>
      <w:r w:rsidRPr="00892F5E">
        <w:tab/>
        <w:t>zwolnieniu z odbycia reszty kary ograniczenia wolności;</w:t>
      </w:r>
    </w:p>
    <w:p w:rsidR="00892F5E" w:rsidRPr="00892F5E" w:rsidRDefault="00892F5E" w:rsidP="005C0FDB">
      <w:pPr>
        <w:pStyle w:val="PKTpunkt"/>
        <w:spacing w:before="100"/>
      </w:pPr>
      <w:r w:rsidRPr="00892F5E">
        <w:t>10)</w:t>
      </w:r>
      <w:r w:rsidRPr="00892F5E">
        <w:tab/>
        <w:t>zawieszeniu wykonania odroczonej kary pozbawienia wolności;</w:t>
      </w:r>
    </w:p>
    <w:p w:rsidR="00892F5E" w:rsidRPr="00892F5E" w:rsidRDefault="00892F5E" w:rsidP="005C0FDB">
      <w:pPr>
        <w:pStyle w:val="PKTpunkt"/>
        <w:spacing w:before="100"/>
      </w:pPr>
      <w:r w:rsidRPr="00892F5E">
        <w:t>11)</w:t>
      </w:r>
      <w:r w:rsidRPr="00892F5E">
        <w:tab/>
        <w:t>podjęciu warunkowo umorzonego postępowania karnego w sprawach o przestępstwa lub przestępstwa skarbowe;</w:t>
      </w:r>
    </w:p>
    <w:p w:rsidR="00892F5E" w:rsidRPr="00892F5E" w:rsidRDefault="00892F5E" w:rsidP="005C0FDB">
      <w:pPr>
        <w:pStyle w:val="PKTpunkt"/>
        <w:spacing w:before="100"/>
      </w:pPr>
      <w:r w:rsidRPr="00892F5E">
        <w:t>12)</w:t>
      </w:r>
      <w:r w:rsidRPr="00892F5E">
        <w:tab/>
        <w:t>zamianie grzywny na zastępczą karę pozbawienia wolności albo na pracę społecznie użyteczną;</w:t>
      </w:r>
    </w:p>
    <w:p w:rsidR="00892F5E" w:rsidRPr="00892F5E" w:rsidRDefault="00892F5E" w:rsidP="005C0FDB">
      <w:pPr>
        <w:pStyle w:val="PKTpunkt"/>
        <w:spacing w:before="100"/>
      </w:pPr>
      <w:r w:rsidRPr="00892F5E">
        <w:t>13)</w:t>
      </w:r>
      <w:r w:rsidRPr="00892F5E">
        <w:tab/>
        <w:t>wykonaniu przez podmiot odpowiedzialny posiłkowo kary grzywny lub środka karnego ściągnięcia równowartości pieniężnej przepadku przedmiotów;</w:t>
      </w:r>
    </w:p>
    <w:p w:rsidR="00892F5E" w:rsidRPr="00892F5E" w:rsidRDefault="00892F5E" w:rsidP="005C0FDB">
      <w:pPr>
        <w:pStyle w:val="PKTpunkt"/>
        <w:spacing w:before="100"/>
      </w:pPr>
      <w:r w:rsidRPr="00892F5E">
        <w:t>14)</w:t>
      </w:r>
      <w:r w:rsidRPr="00892F5E">
        <w:tab/>
        <w:t>wykonaniu kar;</w:t>
      </w:r>
    </w:p>
    <w:p w:rsidR="00892F5E" w:rsidRPr="00892F5E" w:rsidRDefault="00892F5E" w:rsidP="005C0FDB">
      <w:pPr>
        <w:pStyle w:val="PKTpunkt"/>
        <w:spacing w:before="100"/>
      </w:pPr>
      <w:r w:rsidRPr="00892F5E">
        <w:t>15)</w:t>
      </w:r>
      <w:bookmarkStart w:id="6" w:name="_Ref417893242"/>
      <w:r w:rsidRPr="00892F5E">
        <w:rPr>
          <w:rStyle w:val="IGindeksgrny"/>
        </w:rPr>
        <w:footnoteReference w:id="17"/>
      </w:r>
      <w:bookmarkEnd w:id="6"/>
      <w:r w:rsidRPr="00892F5E">
        <w:rPr>
          <w:rStyle w:val="IGindeksgrny"/>
        </w:rPr>
        <w:t>)</w:t>
      </w:r>
      <w:r w:rsidRPr="00892F5E">
        <w:tab/>
        <w:t>wykonaniu środków karnych, z wyjątkiem środków określonych w</w:t>
      </w:r>
      <w:r>
        <w:t> art. </w:t>
      </w:r>
      <w:r w:rsidRPr="00892F5E">
        <w:t>22</w:t>
      </w:r>
      <w:r>
        <w:t xml:space="preserve"> § </w:t>
      </w:r>
      <w:r w:rsidRPr="00892F5E">
        <w:t>2</w:t>
      </w:r>
      <w:r>
        <w:t xml:space="preserve"> pkt </w:t>
      </w:r>
      <w:r w:rsidRPr="00892F5E">
        <w:t>1 Kodeksu karnego skarbowego oraz w</w:t>
      </w:r>
      <w:r>
        <w:t> art. </w:t>
      </w:r>
      <w:r w:rsidRPr="00892F5E">
        <w:t>28</w:t>
      </w:r>
      <w:r>
        <w:t xml:space="preserve"> § </w:t>
      </w:r>
      <w:r w:rsidRPr="00892F5E">
        <w:t>1</w:t>
      </w:r>
      <w:r>
        <w:t xml:space="preserve"> pkt </w:t>
      </w:r>
      <w:r w:rsidRPr="00892F5E">
        <w:t>4 Kodeksu wykroczeń, środków kompensacyjnych i przepadku;</w:t>
      </w:r>
    </w:p>
    <w:p w:rsidR="00892F5E" w:rsidRPr="00892F5E" w:rsidRDefault="00892F5E" w:rsidP="005C0FDB">
      <w:pPr>
        <w:pStyle w:val="PKTpunkt"/>
        <w:spacing w:before="100"/>
      </w:pPr>
      <w:r w:rsidRPr="00892F5E">
        <w:t>16)</w:t>
      </w:r>
      <w:r w:rsidRPr="00892F5E">
        <w:rPr>
          <w:rStyle w:val="IGindeksgrny"/>
        </w:rPr>
        <w:fldChar w:fldCharType="begin"/>
      </w:r>
      <w:r>
        <w:rPr>
          <w:rStyle w:val="IGindeksgrny"/>
        </w:rPr>
        <w:instrText xml:space="preserve"> NOTEREF _Ref417893242 \f \h  \* MERGEFORMAT </w:instrText>
      </w:r>
      <w:r w:rsidRPr="00892F5E">
        <w:rPr>
          <w:rStyle w:val="IGindeksgrny"/>
        </w:rPr>
      </w:r>
      <w:r w:rsidRPr="00892F5E">
        <w:rPr>
          <w:rStyle w:val="IGindeksgrny"/>
        </w:rPr>
        <w:fldChar w:fldCharType="separate"/>
      </w:r>
      <w:r w:rsidRPr="00892F5E">
        <w:rPr>
          <w:rStyle w:val="IGindeksgrny"/>
        </w:rPr>
        <w:t>17</w:t>
      </w:r>
      <w:r w:rsidRPr="00892F5E">
        <w:rPr>
          <w:rStyle w:val="IGindeksgrny"/>
        </w:rPr>
        <w:fldChar w:fldCharType="end"/>
      </w:r>
      <w:r w:rsidRPr="00892F5E">
        <w:rPr>
          <w:rStyle w:val="IGindeksgrny"/>
        </w:rPr>
        <w:t>)</w:t>
      </w:r>
      <w:r w:rsidRPr="00892F5E">
        <w:tab/>
        <w:t>rozpoczęciu, zakończeniu i miejscu wykonywania oraz uchyleniu środków zabezpieczających, o których mowa w</w:t>
      </w:r>
      <w:r>
        <w:t> art. </w:t>
      </w:r>
      <w:r w:rsidRPr="00892F5E">
        <w:t>93a</w:t>
      </w:r>
      <w:r>
        <w:t xml:space="preserve"> § </w:t>
      </w:r>
      <w:r w:rsidRPr="00892F5E">
        <w:t>1 Kodeksu karnego, oraz o uchyleniu lub wykonaniu pozostałych środków zabezpieczających;</w:t>
      </w:r>
    </w:p>
    <w:p w:rsidR="00892F5E" w:rsidRPr="00892F5E" w:rsidRDefault="00892F5E" w:rsidP="005C0FDB">
      <w:pPr>
        <w:pStyle w:val="PKTpunkt"/>
        <w:spacing w:before="100"/>
      </w:pPr>
      <w:r w:rsidRPr="00892F5E">
        <w:t>17)</w:t>
      </w:r>
      <w:r w:rsidRPr="00892F5E">
        <w:tab/>
        <w:t>umorzeniu postępowania wykonawczego;</w:t>
      </w:r>
    </w:p>
    <w:p w:rsidR="00892F5E" w:rsidRPr="00892F5E" w:rsidRDefault="00892F5E" w:rsidP="005C0FDB">
      <w:pPr>
        <w:pStyle w:val="PKTpunkt"/>
        <w:spacing w:before="100"/>
      </w:pPr>
      <w:r w:rsidRPr="00892F5E">
        <w:t>18)</w:t>
      </w:r>
      <w:r w:rsidRPr="00892F5E">
        <w:rPr>
          <w:rStyle w:val="IGindeksgrny"/>
        </w:rPr>
        <w:footnoteReference w:id="18"/>
      </w:r>
      <w:r w:rsidRPr="00892F5E">
        <w:rPr>
          <w:rStyle w:val="IGindeksgrny"/>
        </w:rPr>
        <w:t>)</w:t>
      </w:r>
      <w:r w:rsidRPr="00892F5E">
        <w:tab/>
        <w:t>zarządzeniu wykonania warunkowo zawieszonego umieszczenia w zakładzie poprawczym;</w:t>
      </w:r>
    </w:p>
    <w:p w:rsidR="00892F5E" w:rsidRPr="00892F5E" w:rsidRDefault="00892F5E" w:rsidP="005C0FDB">
      <w:pPr>
        <w:pStyle w:val="PKTpunkt"/>
        <w:spacing w:before="100"/>
      </w:pPr>
      <w:r w:rsidRPr="00892F5E">
        <w:t>19)</w:t>
      </w:r>
      <w:r w:rsidRPr="00892F5E">
        <w:tab/>
        <w:t>warunkowym zwolnieniu z zakładu poprawczego i odwołaniu takiego zwolnienia;</w:t>
      </w:r>
    </w:p>
    <w:p w:rsidR="00892F5E" w:rsidRPr="00892F5E" w:rsidRDefault="00892F5E" w:rsidP="005C0FDB">
      <w:pPr>
        <w:pStyle w:val="PKTpunkt"/>
        <w:spacing w:before="100"/>
      </w:pPr>
      <w:r w:rsidRPr="00892F5E">
        <w:t>20)</w:t>
      </w:r>
      <w:r w:rsidRPr="00892F5E">
        <w:rPr>
          <w:rStyle w:val="IGindeksgrny"/>
        </w:rPr>
        <w:footnoteReference w:id="19"/>
      </w:r>
      <w:r w:rsidRPr="00892F5E">
        <w:rPr>
          <w:rStyle w:val="IGindeksgrny"/>
        </w:rPr>
        <w:t>)</w:t>
      </w:r>
      <w:r w:rsidRPr="00892F5E">
        <w:tab/>
        <w:t>warunkowym odstąpieniu od wykonania orzeczenia o umieszczeniu w zakładzie poprawczym, a także zarządzeniu umieszczenia nieletniego w zakładzie poprawczym;</w:t>
      </w:r>
    </w:p>
    <w:p w:rsidR="00892F5E" w:rsidRPr="00892F5E" w:rsidRDefault="00892F5E" w:rsidP="005C0FDB">
      <w:pPr>
        <w:pStyle w:val="PKTpunkt"/>
        <w:spacing w:before="100"/>
      </w:pPr>
      <w:r w:rsidRPr="00892F5E">
        <w:t>20a)</w:t>
      </w:r>
      <w:r w:rsidRPr="00892F5E">
        <w:rPr>
          <w:rStyle w:val="IGindeksgrny"/>
        </w:rPr>
        <w:footnoteReference w:id="20"/>
      </w:r>
      <w:r w:rsidRPr="00892F5E">
        <w:rPr>
          <w:rStyle w:val="IGindeksgrny"/>
        </w:rPr>
        <w:t>)</w:t>
      </w:r>
      <w:r w:rsidR="002670D4">
        <w:t xml:space="preserve"> </w:t>
      </w:r>
      <w:r w:rsidRPr="00892F5E">
        <w:t>odstąpieniu od umieszczenia w zakładzie poprawczym i wymierzeniu kary;</w:t>
      </w:r>
    </w:p>
    <w:p w:rsidR="00892F5E" w:rsidRPr="00892F5E" w:rsidRDefault="00892F5E" w:rsidP="005C0FDB">
      <w:pPr>
        <w:pStyle w:val="PKTpunkt"/>
        <w:spacing w:before="100"/>
      </w:pPr>
      <w:r w:rsidRPr="00892F5E">
        <w:t>21)</w:t>
      </w:r>
      <w:bookmarkStart w:id="7" w:name="_Ref417893282"/>
      <w:r w:rsidRPr="00892F5E">
        <w:rPr>
          <w:rStyle w:val="IGindeksgrny"/>
        </w:rPr>
        <w:footnoteReference w:id="21"/>
      </w:r>
      <w:bookmarkEnd w:id="7"/>
      <w:r w:rsidRPr="00892F5E">
        <w:rPr>
          <w:rStyle w:val="IGindeksgrny"/>
        </w:rPr>
        <w:t>)</w:t>
      </w:r>
      <w:r w:rsidRPr="00892F5E">
        <w:tab/>
        <w:t>zmianie albo uchyleniu środka wychowawczego oraz wychowawczo</w:t>
      </w:r>
      <w:r w:rsidRPr="00892F5E">
        <w:softHyphen/>
      </w:r>
      <w:r w:rsidRPr="00892F5E">
        <w:softHyphen/>
      </w:r>
      <w:r w:rsidRPr="00892F5E">
        <w:softHyphen/>
      </w:r>
      <w:r w:rsidRPr="00892F5E">
        <w:softHyphen/>
      </w:r>
      <w:r w:rsidRPr="00892F5E">
        <w:softHyphen/>
      </w:r>
      <w:r w:rsidRPr="00892F5E">
        <w:softHyphen/>
      </w:r>
      <w:r>
        <w:softHyphen/>
      </w:r>
      <w:r>
        <w:softHyphen/>
      </w:r>
      <w:r>
        <w:noBreakHyphen/>
      </w:r>
      <w:r w:rsidRPr="00892F5E">
        <w:t>leczniczego;</w:t>
      </w:r>
    </w:p>
    <w:p w:rsidR="00892F5E" w:rsidRPr="00892F5E" w:rsidRDefault="00892F5E" w:rsidP="005C0FDB">
      <w:pPr>
        <w:pStyle w:val="PKTpunkt"/>
        <w:spacing w:before="100"/>
      </w:pPr>
      <w:r w:rsidRPr="00892F5E">
        <w:t>22)</w:t>
      </w:r>
      <w:r w:rsidRPr="00892F5E">
        <w:rPr>
          <w:rStyle w:val="IGindeksgrny"/>
        </w:rPr>
        <w:fldChar w:fldCharType="begin"/>
      </w:r>
      <w:r>
        <w:rPr>
          <w:rStyle w:val="IGindeksgrny"/>
        </w:rPr>
        <w:instrText xml:space="preserve"> NOTEREF _Ref417893282 \f \h  \* MERGEFORMAT </w:instrText>
      </w:r>
      <w:r w:rsidRPr="00892F5E">
        <w:rPr>
          <w:rStyle w:val="IGindeksgrny"/>
        </w:rPr>
      </w:r>
      <w:r w:rsidRPr="00892F5E">
        <w:rPr>
          <w:rStyle w:val="IGindeksgrny"/>
        </w:rPr>
        <w:fldChar w:fldCharType="separate"/>
      </w:r>
      <w:r w:rsidRPr="00892F5E">
        <w:rPr>
          <w:rStyle w:val="IGindeksgrny"/>
        </w:rPr>
        <w:t>21</w:t>
      </w:r>
      <w:r w:rsidRPr="00892F5E">
        <w:rPr>
          <w:rStyle w:val="IGindeksgrny"/>
        </w:rPr>
        <w:fldChar w:fldCharType="end"/>
      </w:r>
      <w:r w:rsidRPr="00892F5E">
        <w:rPr>
          <w:rStyle w:val="IGindeksgrny"/>
        </w:rPr>
        <w:t>)</w:t>
      </w:r>
      <w:r w:rsidRPr="00892F5E">
        <w:tab/>
        <w:t>przerwaniu albo odroczeniu wykonywania środków wychowawczych lub poprawczych, a także odwołaniu przerwy albo odroczenia;</w:t>
      </w:r>
    </w:p>
    <w:p w:rsidR="00892F5E" w:rsidRPr="00892F5E" w:rsidRDefault="00892F5E" w:rsidP="005C0FDB">
      <w:pPr>
        <w:pStyle w:val="PKTpunkt"/>
        <w:spacing w:before="100"/>
      </w:pPr>
      <w:r w:rsidRPr="00892F5E">
        <w:t>23)</w:t>
      </w:r>
      <w:r w:rsidRPr="00892F5E">
        <w:tab/>
        <w:t>odstąpieniu od stosowania orzeczonego środka wychowawczego;</w:t>
      </w:r>
    </w:p>
    <w:p w:rsidR="00892F5E" w:rsidRPr="00892F5E" w:rsidRDefault="00892F5E" w:rsidP="005C0FDB">
      <w:pPr>
        <w:pStyle w:val="PKTpunkt"/>
        <w:spacing w:before="100"/>
      </w:pPr>
      <w:r w:rsidRPr="00892F5E">
        <w:t>24)</w:t>
      </w:r>
      <w:r w:rsidRPr="00892F5E">
        <w:rPr>
          <w:rStyle w:val="IGindeksgrny"/>
        </w:rPr>
        <w:footnoteReference w:id="22"/>
      </w:r>
      <w:r w:rsidRPr="00892F5E">
        <w:rPr>
          <w:rStyle w:val="IGindeksgrny"/>
        </w:rPr>
        <w:t>)</w:t>
      </w:r>
      <w:r w:rsidRPr="00892F5E">
        <w:tab/>
        <w:t>umieszczeniu, przedłużeniu pobytu w schronisku dla nieletnich lub zwolnieniu nieletniego ze schroniska;</w:t>
      </w:r>
    </w:p>
    <w:p w:rsidR="00892F5E" w:rsidRPr="00892F5E" w:rsidRDefault="00892F5E" w:rsidP="005C0FDB">
      <w:pPr>
        <w:pStyle w:val="PKTpunkt"/>
        <w:spacing w:before="100"/>
      </w:pPr>
      <w:r w:rsidRPr="00892F5E">
        <w:t>25)</w:t>
      </w:r>
      <w:r w:rsidRPr="00892F5E">
        <w:tab/>
        <w:t>powołaniu nieletniego do zasadniczej służby wojskowej lub służby zastępczej;</w:t>
      </w:r>
    </w:p>
    <w:p w:rsidR="00892F5E" w:rsidRPr="00892F5E" w:rsidRDefault="00892F5E" w:rsidP="005C0FDB">
      <w:pPr>
        <w:pStyle w:val="PKTpunkt"/>
        <w:spacing w:before="100"/>
      </w:pPr>
      <w:r w:rsidRPr="00892F5E">
        <w:t>26)</w:t>
      </w:r>
      <w:r w:rsidRPr="00892F5E">
        <w:tab/>
        <w:t>uchyleniu prawomocnego orzeczenia w wyniku kasacji;</w:t>
      </w:r>
    </w:p>
    <w:p w:rsidR="00892F5E" w:rsidRPr="00892F5E" w:rsidRDefault="00892F5E" w:rsidP="005C0FDB">
      <w:pPr>
        <w:pStyle w:val="PKTpunkt"/>
        <w:spacing w:before="100"/>
      </w:pPr>
      <w:r w:rsidRPr="00892F5E">
        <w:t>26a)</w:t>
      </w:r>
      <w:r w:rsidRPr="00892F5E">
        <w:rPr>
          <w:rStyle w:val="IGindeksgrny"/>
        </w:rPr>
        <w:footnoteReference w:id="23"/>
      </w:r>
      <w:r w:rsidRPr="00892F5E">
        <w:rPr>
          <w:rStyle w:val="IGindeksgrny"/>
        </w:rPr>
        <w:t>)</w:t>
      </w:r>
      <w:r w:rsidR="001E7960">
        <w:t xml:space="preserve"> </w:t>
      </w:r>
      <w:r w:rsidRPr="00892F5E">
        <w:t>zamianie orzeczonej kary na inną karę, podlegającą gromadzeniu w Rejestrze, w przypadku gdy według nowej ustawy za czyn objęty wyrokiem nie można orzec kary w wysokości kary orzeczonej albo gdy czyn zabroniony obj</w:t>
      </w:r>
      <w:r w:rsidRPr="00892F5E">
        <w:t>ę</w:t>
      </w:r>
      <w:r w:rsidRPr="00892F5E">
        <w:t>ty prawomocnym wyrokiem skazującym za przestępstwo stanowi wykroczenie;</w:t>
      </w:r>
    </w:p>
    <w:p w:rsidR="00892F5E" w:rsidRPr="00892F5E" w:rsidRDefault="00892F5E" w:rsidP="005C0FDB">
      <w:pPr>
        <w:pStyle w:val="PKTpunkt"/>
        <w:spacing w:before="100"/>
      </w:pPr>
      <w:r w:rsidRPr="00892F5E">
        <w:t>27)</w:t>
      </w:r>
      <w:r w:rsidRPr="00892F5E">
        <w:tab/>
        <w:t>zastosowaniu amnestii;</w:t>
      </w:r>
    </w:p>
    <w:p w:rsidR="00892F5E" w:rsidRPr="00892F5E" w:rsidRDefault="00892F5E" w:rsidP="005C0FDB">
      <w:pPr>
        <w:pStyle w:val="PKTpunkt"/>
        <w:spacing w:before="100"/>
      </w:pPr>
      <w:r w:rsidRPr="00892F5E">
        <w:t>28)</w:t>
      </w:r>
      <w:r w:rsidRPr="00892F5E">
        <w:tab/>
        <w:t>ułaskawieniu przez Prezydenta Rzeczypospolitej Polskiej;</w:t>
      </w:r>
    </w:p>
    <w:p w:rsidR="00892F5E" w:rsidRPr="00892F5E" w:rsidRDefault="00892F5E" w:rsidP="005C0FDB">
      <w:pPr>
        <w:pStyle w:val="PKTpunkt"/>
        <w:spacing w:before="100"/>
      </w:pPr>
      <w:r w:rsidRPr="00892F5E">
        <w:t>29)</w:t>
      </w:r>
      <w:r w:rsidRPr="00892F5E">
        <w:tab/>
        <w:t>wznowieniu postępowania sądowego zakończonego prawomocnym orzeczeniem odnotowanym w Rejestrze;</w:t>
      </w:r>
    </w:p>
    <w:p w:rsidR="00892F5E" w:rsidRPr="00892F5E" w:rsidRDefault="00892F5E" w:rsidP="00892F5E">
      <w:pPr>
        <w:pStyle w:val="PKTpunkt"/>
      </w:pPr>
      <w:r w:rsidRPr="00892F5E">
        <w:t>30)</w:t>
      </w:r>
      <w:r w:rsidRPr="00892F5E">
        <w:tab/>
        <w:t>stwierdzeniu nieważności prawomocnego orzeczenia sądu odnotowanego w Rejestrze;</w:t>
      </w:r>
    </w:p>
    <w:p w:rsidR="00892F5E" w:rsidRPr="00892F5E" w:rsidRDefault="00892F5E" w:rsidP="005C0FDB">
      <w:pPr>
        <w:pStyle w:val="PKTpunkt"/>
        <w:spacing w:before="100"/>
      </w:pPr>
      <w:r w:rsidRPr="00892F5E">
        <w:t>31)</w:t>
      </w:r>
      <w:r w:rsidRPr="00892F5E">
        <w:tab/>
        <w:t>przywróceniu terminu do zaskarżenia orzeczenia odnotowanego w Rejestrze;</w:t>
      </w:r>
    </w:p>
    <w:p w:rsidR="00892F5E" w:rsidRPr="00892F5E" w:rsidRDefault="00892F5E" w:rsidP="005C0FDB">
      <w:pPr>
        <w:pStyle w:val="PKTpunkt"/>
        <w:spacing w:before="100"/>
      </w:pPr>
      <w:r w:rsidRPr="00892F5E">
        <w:lastRenderedPageBreak/>
        <w:t>32)</w:t>
      </w:r>
      <w:r w:rsidRPr="00892F5E">
        <w:tab/>
        <w:t>zarządzeniu zatarcia skazania;</w:t>
      </w:r>
    </w:p>
    <w:p w:rsidR="00892F5E" w:rsidRPr="00892F5E" w:rsidRDefault="00892F5E" w:rsidP="005C0FDB">
      <w:pPr>
        <w:pStyle w:val="PKTpunkt"/>
      </w:pPr>
      <w:r w:rsidRPr="00892F5E">
        <w:t>33)</w:t>
      </w:r>
      <w:r w:rsidRPr="00892F5E">
        <w:tab/>
        <w:t>śmierci osoby, której dane osobowe zgromadzono w Rejestrze;</w:t>
      </w:r>
    </w:p>
    <w:p w:rsidR="00892F5E" w:rsidRPr="00892F5E" w:rsidRDefault="00892F5E" w:rsidP="005C0FDB">
      <w:pPr>
        <w:pStyle w:val="PKTpunkt"/>
      </w:pPr>
      <w:bookmarkStart w:id="8" w:name="f0408eTOs8v2780a"/>
      <w:bookmarkEnd w:id="8"/>
      <w:r w:rsidRPr="00892F5E">
        <w:t>34)</w:t>
      </w:r>
      <w:r w:rsidRPr="00892F5E">
        <w:tab/>
        <w:t>(uchylony)</w:t>
      </w:r>
      <w:bookmarkStart w:id="9" w:name="_Ref417894295"/>
      <w:r w:rsidRPr="00892F5E">
        <w:rPr>
          <w:rStyle w:val="IGindeksgrny"/>
        </w:rPr>
        <w:footnoteReference w:id="24"/>
      </w:r>
      <w:bookmarkEnd w:id="9"/>
      <w:r w:rsidRPr="00892F5E">
        <w:rPr>
          <w:rStyle w:val="IGindeksgrny"/>
        </w:rPr>
        <w:t>)</w:t>
      </w:r>
    </w:p>
    <w:p w:rsidR="00892F5E" w:rsidRPr="00892F5E" w:rsidRDefault="00892F5E" w:rsidP="005C0FDB">
      <w:pPr>
        <w:pStyle w:val="PKTpunkt"/>
        <w:rPr>
          <w:rStyle w:val="IGindeksgrny"/>
        </w:rPr>
      </w:pPr>
      <w:r w:rsidRPr="00892F5E">
        <w:t>35)</w:t>
      </w:r>
      <w:r w:rsidRPr="00892F5E">
        <w:tab/>
        <w:t>(uchylony)</w:t>
      </w:r>
      <w:r w:rsidRPr="00892F5E">
        <w:rPr>
          <w:rStyle w:val="IGindeksgrny"/>
        </w:rPr>
        <w:fldChar w:fldCharType="begin"/>
      </w:r>
      <w:r>
        <w:rPr>
          <w:rStyle w:val="IGindeksgrny"/>
        </w:rPr>
        <w:instrText xml:space="preserve"> NOTEREF _Ref417894295 \f \h  \* MERGEFORMAT </w:instrText>
      </w:r>
      <w:r w:rsidRPr="00892F5E">
        <w:rPr>
          <w:rStyle w:val="IGindeksgrny"/>
        </w:rPr>
      </w:r>
      <w:r w:rsidRPr="00892F5E">
        <w:rPr>
          <w:rStyle w:val="IGindeksgrny"/>
        </w:rPr>
        <w:fldChar w:fldCharType="separate"/>
      </w:r>
      <w:r w:rsidRPr="00892F5E">
        <w:rPr>
          <w:rStyle w:val="IGindeksgrny"/>
        </w:rPr>
        <w:t>24</w:t>
      </w:r>
      <w:r w:rsidRPr="00892F5E">
        <w:rPr>
          <w:rStyle w:val="IGindeksgrny"/>
        </w:rPr>
        <w:fldChar w:fldCharType="end"/>
      </w:r>
      <w:r w:rsidRPr="00892F5E">
        <w:rPr>
          <w:rStyle w:val="IGindeksgrny"/>
        </w:rPr>
        <w:t>)</w:t>
      </w:r>
    </w:p>
    <w:p w:rsidR="00892F5E" w:rsidRPr="00892F5E" w:rsidRDefault="00892F5E" w:rsidP="005C0FDB">
      <w:pPr>
        <w:pStyle w:val="PKTpunkt"/>
      </w:pPr>
      <w:r w:rsidRPr="00892F5E">
        <w:t>36)</w:t>
      </w:r>
      <w:r w:rsidRPr="00892F5E">
        <w:tab/>
        <w:t>przekazaniu do wykonania orzeczonej kary właściwemu organowi sądowemu państwa członkowskiego Unii Eur</w:t>
      </w:r>
      <w:r w:rsidRPr="00892F5E">
        <w:t>o</w:t>
      </w:r>
      <w:r w:rsidRPr="00892F5E">
        <w:t>pejskiej oraz o jej wykonaniu przez ten organ.</w:t>
      </w:r>
    </w:p>
    <w:p w:rsidR="00892F5E" w:rsidRPr="00892F5E" w:rsidRDefault="00892F5E" w:rsidP="00892F5E">
      <w:pPr>
        <w:pStyle w:val="USTustnpkodeksu"/>
        <w:keepNext/>
      </w:pPr>
      <w:r w:rsidRPr="00892F5E">
        <w:t>2a. Zawiadomienie dotyczące podmiotu zbiorowego zawiera dane, o których mowa w</w:t>
      </w:r>
      <w:r>
        <w:t> ust. </w:t>
      </w:r>
      <w:r w:rsidRPr="00892F5E">
        <w:t>1a</w:t>
      </w:r>
      <w:r>
        <w:t xml:space="preserve"> pkt </w:t>
      </w:r>
      <w:r w:rsidRPr="00892F5E">
        <w:t>1, 2</w:t>
      </w:r>
      <w:r>
        <w:t xml:space="preserve"> i </w:t>
      </w:r>
      <w:r w:rsidRPr="00892F5E">
        <w:t>6, oraz info</w:t>
      </w:r>
      <w:r w:rsidRPr="00892F5E">
        <w:t>r</w:t>
      </w:r>
      <w:r w:rsidRPr="00892F5E">
        <w:t>macje o:</w:t>
      </w:r>
    </w:p>
    <w:p w:rsidR="00892F5E" w:rsidRPr="00892F5E" w:rsidRDefault="00892F5E" w:rsidP="005C0FDB">
      <w:pPr>
        <w:pStyle w:val="PKTpunkt"/>
      </w:pPr>
      <w:r w:rsidRPr="00892F5E">
        <w:t>1)</w:t>
      </w:r>
      <w:r w:rsidRPr="00892F5E">
        <w:tab/>
        <w:t>wykonaniu kary pieniężnej, przepadków, zakazów oraz podania wyroku do publicznej wiadomości, o których mowa w</w:t>
      </w:r>
      <w:r>
        <w:t> art. </w:t>
      </w:r>
      <w:r w:rsidRPr="00892F5E">
        <w:t>7, 8</w:t>
      </w:r>
      <w:r>
        <w:t xml:space="preserve"> i </w:t>
      </w:r>
      <w:r w:rsidRPr="00892F5E">
        <w:t>9 ustawy z dnia 28 października 2002 r. o odpowiedzialności podmiotów zbiorowych za czyny zabroni</w:t>
      </w:r>
      <w:r w:rsidRPr="00892F5E">
        <w:t>o</w:t>
      </w:r>
      <w:r w:rsidRPr="00892F5E">
        <w:t>ne pod groźbą kary;</w:t>
      </w:r>
    </w:p>
    <w:p w:rsidR="00892F5E" w:rsidRPr="00892F5E" w:rsidRDefault="00892F5E" w:rsidP="005C0FDB">
      <w:pPr>
        <w:pStyle w:val="PKTpunkt"/>
      </w:pPr>
      <w:r w:rsidRPr="00892F5E">
        <w:t>2)</w:t>
      </w:r>
      <w:r w:rsidRPr="00892F5E">
        <w:tab/>
        <w:t>zatarciu orzeczenia stwierdzającego odpowiedzialność podmiotu zbiorowego za czyn zabroniony pod groźbą kary;</w:t>
      </w:r>
    </w:p>
    <w:p w:rsidR="00892F5E" w:rsidRPr="00892F5E" w:rsidRDefault="00892F5E" w:rsidP="005C0FDB">
      <w:pPr>
        <w:pStyle w:val="PKTpunkt"/>
      </w:pPr>
      <w:r w:rsidRPr="00892F5E">
        <w:t>3)</w:t>
      </w:r>
      <w:r w:rsidRPr="00892F5E">
        <w:tab/>
        <w:t>likwidacji podmiotu zbiorowego, którego dane zgromadzono w Rejestrze.</w:t>
      </w:r>
    </w:p>
    <w:p w:rsidR="00892F5E" w:rsidRPr="00892F5E" w:rsidRDefault="00892F5E" w:rsidP="00892F5E">
      <w:pPr>
        <w:pStyle w:val="USTustnpkodeksu"/>
      </w:pPr>
      <w:r w:rsidRPr="00892F5E">
        <w:t>2b. Informacja o wyroku skazującym przekazywana organom centralnym państw członkowskich Unii Europejskiej przez biuro informacyjne zawiera dane określone w</w:t>
      </w:r>
      <w:r>
        <w:t> ust. </w:t>
      </w:r>
      <w:r w:rsidRPr="00892F5E">
        <w:t>1</w:t>
      </w:r>
      <w:r>
        <w:t xml:space="preserve"> pkt </w:t>
      </w:r>
      <w:r w:rsidRPr="00892F5E">
        <w:t>1–6b, chyba że w poszczególnym przypadku nie są one znane.</w:t>
      </w:r>
    </w:p>
    <w:p w:rsidR="00892F5E" w:rsidRPr="00892F5E" w:rsidRDefault="00892F5E" w:rsidP="00892F5E">
      <w:pPr>
        <w:pStyle w:val="USTustnpkodeksu"/>
      </w:pPr>
      <w:r w:rsidRPr="00892F5E">
        <w:t>2c.</w:t>
      </w:r>
      <w:r w:rsidRPr="00892F5E">
        <w:rPr>
          <w:rStyle w:val="IGindeksgrny"/>
        </w:rPr>
        <w:footnoteReference w:id="25"/>
      </w:r>
      <w:r w:rsidRPr="00892F5E">
        <w:rPr>
          <w:rStyle w:val="IGindeksgrny"/>
        </w:rPr>
        <w:t>)</w:t>
      </w:r>
      <w:r w:rsidRPr="00892F5E">
        <w:t> Informacja o zastosowaniu późniejszych środków przekazywana organom centralnym państw członkowskich Unii Europejskiej zawiera dane określone w</w:t>
      </w:r>
      <w:r>
        <w:t> ust. </w:t>
      </w:r>
      <w:r w:rsidRPr="00892F5E">
        <w:t>1</w:t>
      </w:r>
      <w:r>
        <w:t xml:space="preserve"> pkt </w:t>
      </w:r>
      <w:r w:rsidRPr="00892F5E">
        <w:t>1–6b oraz w</w:t>
      </w:r>
      <w:r>
        <w:t> ust. </w:t>
      </w:r>
      <w:r w:rsidRPr="00892F5E">
        <w:t>2</w:t>
      </w:r>
      <w:r>
        <w:t xml:space="preserve"> pkt </w:t>
      </w:r>
      <w:r w:rsidRPr="00892F5E">
        <w:t>4–6, 8–12, 14, 15, 17</w:t>
      </w:r>
      <w:r>
        <w:t xml:space="preserve"> i </w:t>
      </w:r>
      <w:r w:rsidRPr="00892F5E">
        <w:t>26–33</w:t>
      </w:r>
      <w:r>
        <w:t xml:space="preserve"> oraz</w:t>
      </w:r>
      <w:r w:rsidRPr="00892F5E">
        <w:t xml:space="preserve"> dane o uchyleniu, zakończeniu lub wykonaniu środków zabezpieczających. Dane określone w</w:t>
      </w:r>
      <w:r>
        <w:t> ust. </w:t>
      </w:r>
      <w:r w:rsidRPr="00892F5E">
        <w:t>2</w:t>
      </w:r>
      <w:r>
        <w:t xml:space="preserve"> pkt </w:t>
      </w:r>
      <w:r w:rsidRPr="00892F5E">
        <w:t>18–25 umieszcza się w informacji, jeżeli środe</w:t>
      </w:r>
      <w:r w:rsidR="00445F96">
        <w:t>k wychowawczy, wychowawczo</w:t>
      </w:r>
      <w:r>
        <w:softHyphen/>
      </w:r>
      <w:r>
        <w:noBreakHyphen/>
      </w:r>
      <w:r w:rsidRPr="00892F5E">
        <w:t>leczniczy lub poprawczy został orzeczony przez sąd karny.</w:t>
      </w:r>
    </w:p>
    <w:p w:rsidR="00892F5E" w:rsidRPr="00892F5E" w:rsidRDefault="00892F5E" w:rsidP="00892F5E">
      <w:pPr>
        <w:pStyle w:val="USTustnpkodeksu"/>
      </w:pPr>
      <w:r w:rsidRPr="00892F5E">
        <w:t>2d.</w:t>
      </w:r>
      <w:r w:rsidRPr="00892F5E">
        <w:rPr>
          <w:rStyle w:val="IGindeksgrny"/>
        </w:rPr>
        <w:footnoteReference w:id="26"/>
      </w:r>
      <w:r w:rsidRPr="00892F5E">
        <w:rPr>
          <w:rStyle w:val="IGindeksgrny"/>
        </w:rPr>
        <w:t>)</w:t>
      </w:r>
      <w:r w:rsidRPr="00892F5E">
        <w:t> Zawiadomienia, o których mowa w</w:t>
      </w:r>
      <w:r>
        <w:t> art. </w:t>
      </w:r>
      <w:r w:rsidRPr="00892F5E">
        <w:t>11</w:t>
      </w:r>
      <w:r>
        <w:t xml:space="preserve"> ust. </w:t>
      </w:r>
      <w:r w:rsidRPr="00892F5E">
        <w:t>1</w:t>
      </w:r>
      <w:r>
        <w:t xml:space="preserve"> pkt </w:t>
      </w:r>
      <w:r w:rsidRPr="00892F5E">
        <w:t>2</w:t>
      </w:r>
      <w:r>
        <w:t xml:space="preserve"> i </w:t>
      </w:r>
      <w:r w:rsidRPr="00892F5E">
        <w:t>3, są przekazywane za pośrednictwem systemu telei</w:t>
      </w:r>
      <w:r w:rsidRPr="00892F5E">
        <w:t>n</w:t>
      </w:r>
      <w:r w:rsidRPr="00892F5E">
        <w:t>formatycznego i opatrywane bezpiecznym podpisem elektronicznym weryfikowanym przy pomocy kwalifikowanego certyfikatu.</w:t>
      </w:r>
    </w:p>
    <w:p w:rsidR="00892F5E" w:rsidRPr="00892F5E" w:rsidRDefault="00892F5E" w:rsidP="00892F5E">
      <w:pPr>
        <w:pStyle w:val="USTustnpkodeksu"/>
      </w:pPr>
      <w:r w:rsidRPr="00892F5E">
        <w:t>2e. Zawiadomienia przekazywane w sposób, o którym mowa w</w:t>
      </w:r>
      <w:r>
        <w:t> ust. </w:t>
      </w:r>
      <w:r w:rsidRPr="00892F5E">
        <w:t>2d, powinny być opatrzone podpisem elektr</w:t>
      </w:r>
      <w:r w:rsidRPr="00892F5E">
        <w:t>o</w:t>
      </w:r>
      <w:r w:rsidRPr="00892F5E">
        <w:t>nicznym, o którym mowa w</w:t>
      </w:r>
      <w:r>
        <w:t> art. </w:t>
      </w:r>
      <w:r w:rsidRPr="00892F5E">
        <w:t>3</w:t>
      </w:r>
      <w:r>
        <w:t xml:space="preserve"> pkt </w:t>
      </w:r>
      <w:r w:rsidRPr="00892F5E">
        <w:t>1 ustawy z dnia 18 września 2001 r. o podpisie elektronicznym.</w:t>
      </w:r>
    </w:p>
    <w:p w:rsidR="00892F5E" w:rsidRPr="00892F5E" w:rsidRDefault="00892F5E" w:rsidP="00892F5E">
      <w:pPr>
        <w:pStyle w:val="USTustnpkodeksu"/>
      </w:pPr>
      <w:r w:rsidRPr="00892F5E">
        <w:t>3.</w:t>
      </w:r>
      <w:r w:rsidRPr="00892F5E">
        <w:rPr>
          <w:rStyle w:val="IGindeksgrny"/>
        </w:rPr>
        <w:footnoteReference w:id="27"/>
      </w:r>
      <w:r w:rsidRPr="00892F5E">
        <w:rPr>
          <w:rStyle w:val="IGindeksgrny"/>
        </w:rPr>
        <w:t>)</w:t>
      </w:r>
      <w:r w:rsidRPr="00892F5E">
        <w:t> Minister Sprawiedliwości określi, w drodze rozporządzenia, szczegółowość informacji umieszczanych na po</w:t>
      </w:r>
      <w:r w:rsidRPr="00892F5E">
        <w:t>d</w:t>
      </w:r>
      <w:r w:rsidRPr="00892F5E">
        <w:t>stawie</w:t>
      </w:r>
      <w:r>
        <w:t xml:space="preserve"> art. </w:t>
      </w:r>
      <w:r w:rsidRPr="00892F5E">
        <w:t>12</w:t>
      </w:r>
      <w:r>
        <w:t xml:space="preserve"> ust. </w:t>
      </w:r>
      <w:r w:rsidRPr="00892F5E">
        <w:t>1–2a w karcie rejestracyjnej i w zawiadomieniu, uwzględniając zakres danych zawartych w Rejestrze oraz konieczność zapewnienia niezwłocznej ich aktualizacji.</w:t>
      </w:r>
    </w:p>
    <w:p w:rsidR="00892F5E" w:rsidRPr="00892F5E" w:rsidRDefault="00892F5E" w:rsidP="00892F5E">
      <w:pPr>
        <w:pStyle w:val="USTustnpkodeksu"/>
        <w:keepNext/>
      </w:pPr>
      <w:r w:rsidRPr="00892F5E">
        <w:t>4.</w:t>
      </w:r>
      <w:r w:rsidRPr="00892F5E">
        <w:rPr>
          <w:rStyle w:val="IGindeksgrny"/>
        </w:rPr>
        <w:footnoteReference w:id="28"/>
      </w:r>
      <w:r w:rsidRPr="00892F5E">
        <w:rPr>
          <w:rStyle w:val="IGindeksgrny"/>
        </w:rPr>
        <w:t>)</w:t>
      </w:r>
      <w:r w:rsidRPr="00892F5E">
        <w:t> Minister Sprawiedliwości określi, w drodze rozporządzenia:</w:t>
      </w:r>
    </w:p>
    <w:p w:rsidR="00892F5E" w:rsidRPr="00892F5E" w:rsidRDefault="00892F5E" w:rsidP="005C0FDB">
      <w:pPr>
        <w:pStyle w:val="PKTpunkt"/>
        <w:spacing w:before="100"/>
      </w:pPr>
      <w:r w:rsidRPr="00892F5E">
        <w:t>1)</w:t>
      </w:r>
      <w:r w:rsidRPr="00892F5E">
        <w:tab/>
        <w:t>wymogi techniczne, jakie musi spełniać aplikacja do przesyłania kart rejestracyjnych i zawiadomień za pośredni</w:t>
      </w:r>
      <w:r w:rsidRPr="00892F5E">
        <w:t>c</w:t>
      </w:r>
      <w:r w:rsidRPr="00892F5E">
        <w:t>twem systemu teleinformatycznego,</w:t>
      </w:r>
    </w:p>
    <w:p w:rsidR="00892F5E" w:rsidRPr="00892F5E" w:rsidRDefault="00892F5E" w:rsidP="005C0FDB">
      <w:pPr>
        <w:pStyle w:val="PKTpunkt"/>
        <w:keepNext/>
        <w:spacing w:before="100"/>
      </w:pPr>
      <w:r w:rsidRPr="00892F5E">
        <w:t>2)</w:t>
      </w:r>
      <w:r w:rsidRPr="00892F5E">
        <w:tab/>
        <w:t>tryb przyznawania, zmieniania i wycofywania oraz sposób weryfikacji podpisu elektronicznego do podpisywania kart rejestracyjnych i zawiadomień za pośrednictwem systemu teleinformatycznego</w:t>
      </w:r>
    </w:p>
    <w:p w:rsidR="00892F5E" w:rsidRPr="00892F5E" w:rsidRDefault="00892F5E" w:rsidP="005C0FDB">
      <w:pPr>
        <w:pStyle w:val="CZWSPPKTczwsplnapunktw"/>
        <w:spacing w:before="100"/>
      </w:pPr>
      <w:r w:rsidRPr="00892F5E">
        <w:t>– mając na uwadze konieczność zapewnienia zgodności używanych formatów i innych parametrów technicznych tej apl</w:t>
      </w:r>
      <w:r w:rsidRPr="00892F5E">
        <w:t>i</w:t>
      </w:r>
      <w:r w:rsidRPr="00892F5E">
        <w:t>kacji z wymogami systemu teleinformatycznego Krajowego Rejestru Karnego, zapewnienia bezpieczeństwa przetwarz</w:t>
      </w:r>
      <w:r w:rsidRPr="00892F5E">
        <w:t>a</w:t>
      </w:r>
      <w:r w:rsidRPr="00892F5E">
        <w:t>nych danych oraz konieczność zapewnienia poufności tworzenia i wydawania zaświadczenia certyfikacyjnego.</w:t>
      </w:r>
    </w:p>
    <w:p w:rsidR="00892F5E" w:rsidRPr="00892F5E" w:rsidRDefault="00892F5E" w:rsidP="00892F5E">
      <w:pPr>
        <w:pStyle w:val="ARTartustawynprozporzdzenia"/>
      </w:pPr>
      <w:r w:rsidRPr="00892F5E">
        <w:rPr>
          <w:rStyle w:val="Ppogrubienie"/>
        </w:rPr>
        <w:t>Art. 12a.</w:t>
      </w:r>
      <w:r w:rsidRPr="00892F5E">
        <w:t> 1.</w:t>
      </w:r>
      <w:r w:rsidRPr="00892F5E">
        <w:rPr>
          <w:rStyle w:val="IGindeksgrny"/>
        </w:rPr>
        <w:footnoteReference w:id="29"/>
      </w:r>
      <w:r w:rsidRPr="00892F5E">
        <w:rPr>
          <w:rStyle w:val="IGindeksgrny"/>
        </w:rPr>
        <w:t>)</w:t>
      </w:r>
      <w:r w:rsidRPr="00892F5E">
        <w:t xml:space="preserve"> Przy przekazywaniu za pośrednictwem systemu ECRIS informacji dotyczących kwalifikacji prawnej czynu zabronionego przyjętej w orzeczeniu oraz orzeczonych kar i środków karnych, jak również środków zabezpieczaj</w:t>
      </w:r>
      <w:r w:rsidRPr="00892F5E">
        <w:t>ą</w:t>
      </w:r>
      <w:r w:rsidRPr="00892F5E">
        <w:t>cych, kompensacyjnych i przepadku, środków wychowawczych</w:t>
      </w:r>
      <w:r w:rsidR="00445F96">
        <w:t>, poprawczych i wychowawczo</w:t>
      </w:r>
      <w:r>
        <w:softHyphen/>
      </w:r>
      <w:r>
        <w:noBreakHyphen/>
      </w:r>
      <w:r w:rsidRPr="00892F5E">
        <w:t>leczniczych stosuje się kod odpowiadający tym kwalifikacjom i karom oraz środkom karnym, kompensacyjnym i przepadkowi, jak również śro</w:t>
      </w:r>
      <w:r w:rsidRPr="00892F5E">
        <w:t>d</w:t>
      </w:r>
      <w:r w:rsidRPr="00892F5E">
        <w:t>kom zabezpieczającym, wychowawczym</w:t>
      </w:r>
      <w:r w:rsidR="00445F96">
        <w:t>, poprawczym i wychowawczo</w:t>
      </w:r>
      <w:r>
        <w:softHyphen/>
      </w:r>
      <w:r>
        <w:noBreakHyphen/>
      </w:r>
      <w:r w:rsidRPr="00892F5E">
        <w:t>leczniczym.</w:t>
      </w:r>
    </w:p>
    <w:p w:rsidR="00892F5E" w:rsidRPr="00892F5E" w:rsidRDefault="00892F5E" w:rsidP="00892F5E">
      <w:pPr>
        <w:pStyle w:val="USTustnpkodeksu"/>
      </w:pPr>
      <w:r w:rsidRPr="00892F5E">
        <w:t>2. Minister Sprawiedliwości określi, w drodze rozporządzenia, wykaz kodów, o których mowa w</w:t>
      </w:r>
      <w:r>
        <w:t> ust. </w:t>
      </w:r>
      <w:r w:rsidRPr="00892F5E">
        <w:t>1, oraz sposób ich zastosowania, mając na uwadze konieczność zapewnienia sprawnego przekazywania danych.</w:t>
      </w:r>
    </w:p>
    <w:p w:rsidR="00892F5E" w:rsidRPr="00892F5E" w:rsidRDefault="00892F5E" w:rsidP="00892F5E">
      <w:pPr>
        <w:pStyle w:val="ARTartustawynprozporzdzenia"/>
      </w:pPr>
      <w:r w:rsidRPr="00892F5E">
        <w:rPr>
          <w:rStyle w:val="Ppogrubienie"/>
        </w:rPr>
        <w:lastRenderedPageBreak/>
        <w:t>Art. 12b.</w:t>
      </w:r>
      <w:r w:rsidRPr="00892F5E">
        <w:t> Dane zawarte w zawiadomieniach, o których mowa w</w:t>
      </w:r>
      <w:r>
        <w:t> art. </w:t>
      </w:r>
      <w:r w:rsidRPr="00892F5E">
        <w:t>11</w:t>
      </w:r>
      <w:r>
        <w:t xml:space="preserve"> ust. </w:t>
      </w:r>
      <w:r w:rsidRPr="00892F5E">
        <w:t>1</w:t>
      </w:r>
      <w:r>
        <w:t xml:space="preserve"> pkt </w:t>
      </w:r>
      <w:r w:rsidR="001E7960">
        <w:t xml:space="preserve">4, podlegają gromadzeniu w </w:t>
      </w:r>
      <w:r w:rsidRPr="00892F5E">
        <w:t>Rej</w:t>
      </w:r>
      <w:r w:rsidRPr="00892F5E">
        <w:t>e</w:t>
      </w:r>
      <w:r w:rsidRPr="00892F5E">
        <w:t>strze, z wyjątkiem odcisków palców.</w:t>
      </w:r>
    </w:p>
    <w:p w:rsidR="00892F5E" w:rsidRPr="00892F5E" w:rsidRDefault="00892F5E" w:rsidP="00892F5E">
      <w:pPr>
        <w:pStyle w:val="ARTartustawynprozporzdzenia"/>
        <w:keepNext/>
      </w:pPr>
      <w:r w:rsidRPr="00892F5E">
        <w:rPr>
          <w:rStyle w:val="Ppogrubienie"/>
        </w:rPr>
        <w:t>Art. 13.</w:t>
      </w:r>
      <w:r w:rsidRPr="00892F5E">
        <w:t> W Rejestrze prowadzi się wyodrębnione kartoteki:</w:t>
      </w:r>
    </w:p>
    <w:p w:rsidR="00892F5E" w:rsidRPr="00892F5E" w:rsidRDefault="00892F5E" w:rsidP="00892F5E">
      <w:pPr>
        <w:pStyle w:val="PKTpunkt"/>
      </w:pPr>
      <w:r w:rsidRPr="00892F5E">
        <w:t>1)</w:t>
      </w:r>
      <w:r w:rsidRPr="00892F5E">
        <w:tab/>
        <w:t xml:space="preserve">kart rejestracyjnych i zawiadomień, zawierających informacje o osobach odpowiadających na zasadach określonych w Kodeksie karnym, Kodeksie karnym skarbowym, Kodeksie wykroczeń oraz zawiadomień o skazaniu przez sąd państwa obcego i informacji z tymi </w:t>
      </w:r>
      <w:proofErr w:type="spellStart"/>
      <w:r w:rsidRPr="00892F5E">
        <w:t>skazaniami</w:t>
      </w:r>
      <w:proofErr w:type="spellEnd"/>
      <w:r w:rsidRPr="00892F5E">
        <w:t xml:space="preserve"> związanymi;</w:t>
      </w:r>
    </w:p>
    <w:p w:rsidR="00892F5E" w:rsidRPr="00892F5E" w:rsidRDefault="00892F5E" w:rsidP="00892F5E">
      <w:pPr>
        <w:pStyle w:val="PKTpunkt"/>
      </w:pPr>
      <w:r w:rsidRPr="00892F5E">
        <w:t>2)</w:t>
      </w:r>
      <w:r w:rsidRPr="00892F5E">
        <w:tab/>
        <w:t>kart rejestracyjnych i zawiadomień, zawierających informacje o nieletnich, w rozumieniu przepisów ustawy o postępowaniu w sprawach nieletnich;</w:t>
      </w:r>
    </w:p>
    <w:p w:rsidR="00892F5E" w:rsidRPr="00892F5E" w:rsidRDefault="00892F5E" w:rsidP="00892F5E">
      <w:pPr>
        <w:pStyle w:val="PKTpunkt"/>
      </w:pPr>
      <w:r w:rsidRPr="00892F5E">
        <w:t>3)</w:t>
      </w:r>
      <w:r w:rsidRPr="00892F5E">
        <w:tab/>
        <w:t>zawiadomień zawierających informacje o osobach pozbawionych wolności oraz osobach poszukiwanych listem go</w:t>
      </w:r>
      <w:r w:rsidRPr="00892F5E">
        <w:t>ń</w:t>
      </w:r>
      <w:r w:rsidRPr="00892F5E">
        <w:t>czym;</w:t>
      </w:r>
    </w:p>
    <w:p w:rsidR="00892F5E" w:rsidRPr="00892F5E" w:rsidRDefault="00892F5E" w:rsidP="00892F5E">
      <w:pPr>
        <w:pStyle w:val="PKTpunkt"/>
      </w:pPr>
      <w:r w:rsidRPr="00892F5E">
        <w:t>4)</w:t>
      </w:r>
      <w:r w:rsidRPr="00892F5E">
        <w:tab/>
        <w:t>kart rejestracyjnych i zawiadomień, zawierających informacje o podmiotach zbiorowych podlegających odpowi</w:t>
      </w:r>
      <w:r w:rsidRPr="00892F5E">
        <w:t>e</w:t>
      </w:r>
      <w:r w:rsidRPr="00892F5E">
        <w:t>dzialności na podstawie przepisów ustawy z dnia 28 października 2002 r. o odpowiedzialności podmiotów zbior</w:t>
      </w:r>
      <w:r w:rsidRPr="00892F5E">
        <w:t>o</w:t>
      </w:r>
      <w:r w:rsidRPr="00892F5E">
        <w:t>wych za czyny zabronione pod groźbą kary.</w:t>
      </w:r>
    </w:p>
    <w:p w:rsidR="00892F5E" w:rsidRPr="00892F5E" w:rsidRDefault="00892F5E" w:rsidP="00892F5E">
      <w:pPr>
        <w:pStyle w:val="ARTartustawynprozporzdzenia"/>
        <w:keepNext/>
      </w:pPr>
      <w:r w:rsidRPr="00892F5E">
        <w:rPr>
          <w:rStyle w:val="Ppogrubienie"/>
        </w:rPr>
        <w:t>Art. 14.</w:t>
      </w:r>
      <w:r w:rsidRPr="00892F5E">
        <w:t> 1. Dane osobowe osób, o których mowa w</w:t>
      </w:r>
      <w:r>
        <w:t> art. </w:t>
      </w:r>
      <w:r w:rsidRPr="00892F5E">
        <w:t>1</w:t>
      </w:r>
      <w:r>
        <w:t xml:space="preserve"> ust. </w:t>
      </w:r>
      <w:r w:rsidRPr="00892F5E">
        <w:t>2</w:t>
      </w:r>
      <w:r>
        <w:t xml:space="preserve"> pkt </w:t>
      </w:r>
      <w:r w:rsidRPr="00892F5E">
        <w:t>1, 3</w:t>
      </w:r>
      <w:r>
        <w:t xml:space="preserve"> i </w:t>
      </w:r>
      <w:r w:rsidRPr="00892F5E">
        <w:t>7, oraz dane o podmiotach zbiorowych, o których mowa w</w:t>
      </w:r>
      <w:r>
        <w:t> art. </w:t>
      </w:r>
      <w:r w:rsidRPr="00892F5E">
        <w:t>1</w:t>
      </w:r>
      <w:r>
        <w:t xml:space="preserve"> ust. </w:t>
      </w:r>
      <w:r w:rsidRPr="00892F5E">
        <w:t>3, usuwa się z Rejestru, jeżeli z mocy prawa skazanie uległo zatarciu, a ponadto po otrzym</w:t>
      </w:r>
      <w:r w:rsidRPr="00892F5E">
        <w:t>a</w:t>
      </w:r>
      <w:r w:rsidRPr="00892F5E">
        <w:t>niu zawiadomienia o:</w:t>
      </w:r>
    </w:p>
    <w:p w:rsidR="00892F5E" w:rsidRPr="00892F5E" w:rsidRDefault="00892F5E" w:rsidP="00892F5E">
      <w:pPr>
        <w:pStyle w:val="PKTpunkt"/>
      </w:pPr>
      <w:r w:rsidRPr="00892F5E">
        <w:t>1)</w:t>
      </w:r>
      <w:r w:rsidRPr="00892F5E">
        <w:rPr>
          <w:rStyle w:val="IGindeksgrny"/>
        </w:rPr>
        <w:footnoteReference w:id="30"/>
      </w:r>
      <w:r w:rsidRPr="00892F5E">
        <w:rPr>
          <w:rStyle w:val="IGindeksgrny"/>
        </w:rPr>
        <w:t>)</w:t>
      </w:r>
      <w:r w:rsidRPr="00892F5E">
        <w:tab/>
        <w:t>zarządzeniu zatarcia skazania przez sąd, na podstawie</w:t>
      </w:r>
      <w:r>
        <w:t xml:space="preserve"> art. </w:t>
      </w:r>
      <w:r w:rsidRPr="00892F5E">
        <w:t>107</w:t>
      </w:r>
      <w:r>
        <w:t xml:space="preserve"> § </w:t>
      </w:r>
      <w:r w:rsidRPr="00892F5E">
        <w:t>2</w:t>
      </w:r>
      <w:r>
        <w:t xml:space="preserve"> oraz art. </w:t>
      </w:r>
      <w:r w:rsidRPr="00892F5E">
        <w:t>337 Kodeksu karnego;</w:t>
      </w:r>
    </w:p>
    <w:p w:rsidR="00892F5E" w:rsidRPr="00892F5E" w:rsidRDefault="00892F5E" w:rsidP="00892F5E">
      <w:pPr>
        <w:pStyle w:val="PKTpunkt"/>
      </w:pPr>
      <w:r w:rsidRPr="00892F5E">
        <w:t>2)</w:t>
      </w:r>
      <w:r w:rsidRPr="00892F5E">
        <w:tab/>
        <w:t>zatarciu skazania w drodze ułaskawienia lub na podstawie amnestii;</w:t>
      </w:r>
    </w:p>
    <w:p w:rsidR="00892F5E" w:rsidRPr="00892F5E" w:rsidRDefault="00892F5E" w:rsidP="00892F5E">
      <w:pPr>
        <w:pStyle w:val="PKTpunkt"/>
      </w:pPr>
      <w:r w:rsidRPr="00892F5E">
        <w:t>3)</w:t>
      </w:r>
      <w:r w:rsidRPr="00892F5E">
        <w:tab/>
        <w:t>przywróceniu terminu do zaskarżenia orzeczenia odnotowanego w Rejestrze albo uchyleniu takiego orzeczenia w wyniku kasacji lub wznowienia postępowania;</w:t>
      </w:r>
    </w:p>
    <w:p w:rsidR="00892F5E" w:rsidRPr="00892F5E" w:rsidRDefault="00892F5E" w:rsidP="00892F5E">
      <w:pPr>
        <w:pStyle w:val="PKTpunkt"/>
      </w:pPr>
      <w:r w:rsidRPr="00892F5E">
        <w:t>4)</w:t>
      </w:r>
      <w:r w:rsidRPr="00892F5E">
        <w:tab/>
        <w:t>stwierdzeniu nieważności orzeczenia odnotowanego w Rejestrze;</w:t>
      </w:r>
    </w:p>
    <w:p w:rsidR="00892F5E" w:rsidRPr="00892F5E" w:rsidRDefault="00892F5E" w:rsidP="00892F5E">
      <w:pPr>
        <w:pStyle w:val="PKTpunkt"/>
      </w:pPr>
      <w:r w:rsidRPr="00892F5E">
        <w:t>5)</w:t>
      </w:r>
      <w:r w:rsidRPr="00892F5E">
        <w:tab/>
        <w:t>zwolnieniu skazanego od kary pozbawienia wolności, na podstawie</w:t>
      </w:r>
      <w:r>
        <w:t xml:space="preserve"> art. </w:t>
      </w:r>
      <w:r w:rsidRPr="00892F5E">
        <w:t>336</w:t>
      </w:r>
      <w:r>
        <w:t xml:space="preserve"> § </w:t>
      </w:r>
      <w:r w:rsidRPr="00892F5E">
        <w:t>3</w:t>
      </w:r>
      <w:r>
        <w:t xml:space="preserve"> i </w:t>
      </w:r>
      <w:r w:rsidRPr="00892F5E">
        <w:t>4 Kodeksu karnego, lub od kary ograniczenia wolności, na podstawie</w:t>
      </w:r>
      <w:r>
        <w:t xml:space="preserve"> art. </w:t>
      </w:r>
      <w:r w:rsidRPr="00892F5E">
        <w:t>62</w:t>
      </w:r>
      <w:r>
        <w:t xml:space="preserve"> § </w:t>
      </w:r>
      <w:r w:rsidRPr="00892F5E">
        <w:t>2 Kodeksu karnego wykonawczego.</w:t>
      </w:r>
    </w:p>
    <w:p w:rsidR="00892F5E" w:rsidRPr="00892F5E" w:rsidRDefault="00892F5E" w:rsidP="00892F5E">
      <w:pPr>
        <w:pStyle w:val="USTustnpkodeksu"/>
      </w:pPr>
      <w:r w:rsidRPr="00892F5E">
        <w:t>1a. Dane osobowe osób, o których mowa w</w:t>
      </w:r>
      <w:r>
        <w:t> art. </w:t>
      </w:r>
      <w:r w:rsidRPr="00892F5E">
        <w:t>1</w:t>
      </w:r>
      <w:r>
        <w:t xml:space="preserve"> ust. </w:t>
      </w:r>
      <w:r w:rsidRPr="00892F5E">
        <w:t>2</w:t>
      </w:r>
      <w:r>
        <w:t xml:space="preserve"> pkt </w:t>
      </w:r>
      <w:r w:rsidRPr="00892F5E">
        <w:t>2, usuwa się z Rejestru po upływie terminu określonego w</w:t>
      </w:r>
      <w:r>
        <w:t> art. </w:t>
      </w:r>
      <w:r w:rsidRPr="00892F5E">
        <w:t>68</w:t>
      </w:r>
      <w:r>
        <w:t xml:space="preserve"> § </w:t>
      </w:r>
      <w:r w:rsidRPr="00892F5E">
        <w:t>4 Kodeksu karnego, a ponadto po otrzymaniu zawiadomienia o podjęciu warunkowo umorzonego postępow</w:t>
      </w:r>
      <w:r w:rsidRPr="00892F5E">
        <w:t>a</w:t>
      </w:r>
      <w:r w:rsidRPr="00892F5E">
        <w:t>nia karnego lub postępowania w sprawie o przestępstwo skarbowe.</w:t>
      </w:r>
    </w:p>
    <w:p w:rsidR="00892F5E" w:rsidRPr="00892F5E" w:rsidRDefault="00892F5E" w:rsidP="00892F5E">
      <w:pPr>
        <w:pStyle w:val="USTustnpkodeksu"/>
        <w:keepNext/>
      </w:pPr>
      <w:r w:rsidRPr="00892F5E">
        <w:t>2. Dane osobowe nieletniego, o którym mowa w</w:t>
      </w:r>
      <w:r>
        <w:t> art. </w:t>
      </w:r>
      <w:r w:rsidRPr="00892F5E">
        <w:t>1</w:t>
      </w:r>
      <w:r>
        <w:t xml:space="preserve"> ust. </w:t>
      </w:r>
      <w:r w:rsidRPr="00892F5E">
        <w:t>2</w:t>
      </w:r>
      <w:r>
        <w:t xml:space="preserve"> pkt </w:t>
      </w:r>
      <w:r w:rsidRPr="00892F5E">
        <w:t>6, usuwa się z Rejestru:</w:t>
      </w:r>
    </w:p>
    <w:p w:rsidR="00892F5E" w:rsidRPr="00892F5E" w:rsidRDefault="00892F5E" w:rsidP="00892F5E">
      <w:pPr>
        <w:pStyle w:val="PKTpunkt"/>
        <w:keepNext/>
      </w:pPr>
      <w:r w:rsidRPr="00892F5E">
        <w:t>1)</w:t>
      </w:r>
      <w:r w:rsidRPr="00892F5E">
        <w:tab/>
        <w:t>po ukończeniu 18. roku życia przez nieletniego, wobec którego wykony</w:t>
      </w:r>
      <w:r w:rsidR="005C0FDB">
        <w:t xml:space="preserve">wane były środki wychowawcze, z </w:t>
      </w:r>
      <w:r w:rsidRPr="00892F5E">
        <w:t>wyją</w:t>
      </w:r>
      <w:r w:rsidRPr="00892F5E">
        <w:t>t</w:t>
      </w:r>
      <w:r w:rsidRPr="00892F5E">
        <w:t>kiem przypadków, gdy:</w:t>
      </w:r>
    </w:p>
    <w:p w:rsidR="00892F5E" w:rsidRPr="00892F5E" w:rsidRDefault="00892F5E" w:rsidP="00892F5E">
      <w:pPr>
        <w:pStyle w:val="LITlitera"/>
      </w:pPr>
      <w:r w:rsidRPr="00892F5E">
        <w:t>a)</w:t>
      </w:r>
      <w:r w:rsidRPr="00892F5E">
        <w:tab/>
        <w:t>środek wychowawczy zastosowano w okresie warunkowego zawieszenia wykonania umieszczenia w zakładzie poprawczym,</w:t>
      </w:r>
    </w:p>
    <w:p w:rsidR="00892F5E" w:rsidRPr="00892F5E" w:rsidRDefault="00892F5E" w:rsidP="00892F5E">
      <w:pPr>
        <w:pStyle w:val="LITlitera"/>
      </w:pPr>
      <w:r w:rsidRPr="00892F5E">
        <w:t>b)</w:t>
      </w:r>
      <w:r w:rsidRPr="00892F5E">
        <w:tab/>
        <w:t>wykonanie środka wychowawczego ustało z mocy prawa po ukończeniu przez nieletniego 21. roku życia albo z chwilą powołania nieletniego do zasadniczej służby wojskowej lub służby zastępczej;</w:t>
      </w:r>
    </w:p>
    <w:p w:rsidR="00892F5E" w:rsidRPr="00892F5E" w:rsidRDefault="00892F5E" w:rsidP="00892F5E">
      <w:pPr>
        <w:pStyle w:val="PKTpunkt"/>
      </w:pPr>
      <w:r w:rsidRPr="00892F5E">
        <w:t>2)</w:t>
      </w:r>
      <w:r w:rsidRPr="00892F5E">
        <w:tab/>
        <w:t>po upływie terminów określonych w</w:t>
      </w:r>
      <w:r>
        <w:t> art. </w:t>
      </w:r>
      <w:r w:rsidRPr="00892F5E">
        <w:t>11</w:t>
      </w:r>
      <w:r>
        <w:t xml:space="preserve"> § </w:t>
      </w:r>
      <w:r w:rsidRPr="00892F5E">
        <w:t>4,</w:t>
      </w:r>
      <w:r>
        <w:t xml:space="preserve"> art. </w:t>
      </w:r>
      <w:r w:rsidRPr="00892F5E">
        <w:t>87</w:t>
      </w:r>
      <w:r>
        <w:t xml:space="preserve"> § </w:t>
      </w:r>
      <w:r w:rsidRPr="00892F5E">
        <w:t>4,</w:t>
      </w:r>
      <w:r>
        <w:t xml:space="preserve"> art. </w:t>
      </w:r>
      <w:r w:rsidRPr="00892F5E">
        <w:t>88</w:t>
      </w:r>
      <w:r>
        <w:t xml:space="preserve"> § </w:t>
      </w:r>
      <w:r w:rsidRPr="00892F5E">
        <w:t>4</w:t>
      </w:r>
      <w:r>
        <w:t xml:space="preserve"> i art. </w:t>
      </w:r>
      <w:r w:rsidRPr="00892F5E">
        <w:t>89 ustawy o postępowaniu w sprawach nieletnich;</w:t>
      </w:r>
    </w:p>
    <w:p w:rsidR="00892F5E" w:rsidRPr="00892F5E" w:rsidRDefault="00892F5E" w:rsidP="00892F5E">
      <w:pPr>
        <w:pStyle w:val="PKTpunkt"/>
      </w:pPr>
      <w:r w:rsidRPr="00892F5E">
        <w:t>3)</w:t>
      </w:r>
      <w:r w:rsidRPr="00892F5E">
        <w:tab/>
        <w:t>po ukończeniu 23. roku życia przez sprawcę czynu karalnego, gdy w miejsce umieszczenia w zakładzie poprawczym wymierzona została kara na podstawie</w:t>
      </w:r>
      <w:r>
        <w:t xml:space="preserve"> art. </w:t>
      </w:r>
      <w:r w:rsidRPr="00892F5E">
        <w:t>94 ustawy o postępowaniu w sprawach nieletnich;</w:t>
      </w:r>
    </w:p>
    <w:p w:rsidR="00892F5E" w:rsidRPr="00892F5E" w:rsidRDefault="00892F5E" w:rsidP="00892F5E">
      <w:pPr>
        <w:pStyle w:val="PKTpunkt"/>
      </w:pPr>
      <w:r w:rsidRPr="00892F5E">
        <w:t>4)</w:t>
      </w:r>
      <w:r w:rsidRPr="00892F5E">
        <w:tab/>
        <w:t>na zasadach określonych w rozdziale XII Kodeksu karnego, gdy w miejsce umieszczenia w zakładzie poprawczym wymierzona została kara na podstawie</w:t>
      </w:r>
      <w:r>
        <w:t xml:space="preserve"> art. </w:t>
      </w:r>
      <w:r w:rsidRPr="00892F5E">
        <w:t>13 ustawy o postępowaniu w sprawach nieletnich.</w:t>
      </w:r>
    </w:p>
    <w:p w:rsidR="00892F5E" w:rsidRPr="00892F5E" w:rsidRDefault="00892F5E" w:rsidP="00892F5E">
      <w:pPr>
        <w:pStyle w:val="USTustnpkodeksu"/>
        <w:keepNext/>
      </w:pPr>
      <w:r w:rsidRPr="00892F5E">
        <w:t>3.</w:t>
      </w:r>
      <w:r w:rsidRPr="00892F5E">
        <w:rPr>
          <w:rStyle w:val="IGindeksgrny"/>
        </w:rPr>
        <w:footnoteReference w:id="31"/>
      </w:r>
      <w:r w:rsidRPr="00892F5E">
        <w:rPr>
          <w:rStyle w:val="IGindeksgrny"/>
        </w:rPr>
        <w:t>)</w:t>
      </w:r>
      <w:r w:rsidRPr="00892F5E">
        <w:t> Dane osób, o których mowa w</w:t>
      </w:r>
      <w:r>
        <w:t> art. </w:t>
      </w:r>
      <w:r w:rsidRPr="00892F5E">
        <w:t>1</w:t>
      </w:r>
      <w:r>
        <w:t xml:space="preserve"> ust. </w:t>
      </w:r>
      <w:r w:rsidRPr="00892F5E">
        <w:t>2</w:t>
      </w:r>
      <w:r>
        <w:t xml:space="preserve"> pkt </w:t>
      </w:r>
      <w:r w:rsidRPr="00892F5E">
        <w:t>5, usuwa się z Rejestru:</w:t>
      </w:r>
    </w:p>
    <w:p w:rsidR="00892F5E" w:rsidRPr="00892F5E" w:rsidRDefault="00892F5E" w:rsidP="00892F5E">
      <w:pPr>
        <w:pStyle w:val="PKTpunkt"/>
      </w:pPr>
      <w:r w:rsidRPr="00892F5E">
        <w:t>1)</w:t>
      </w:r>
      <w:r w:rsidRPr="00892F5E">
        <w:tab/>
        <w:t>z upływem 3 lat od uchylenia środka zabezpieczającego, o którym mowa w</w:t>
      </w:r>
      <w:r>
        <w:t> art. </w:t>
      </w:r>
      <w:r w:rsidRPr="00892F5E">
        <w:t>93a</w:t>
      </w:r>
      <w:r>
        <w:t xml:space="preserve"> § </w:t>
      </w:r>
      <w:r w:rsidRPr="00892F5E">
        <w:t>1,</w:t>
      </w:r>
      <w:r>
        <w:t xml:space="preserve"> art. </w:t>
      </w:r>
      <w:r w:rsidRPr="00892F5E">
        <w:t>99 Kodeksu karnego lub</w:t>
      </w:r>
      <w:r>
        <w:t xml:space="preserve"> art. </w:t>
      </w:r>
      <w:r w:rsidRPr="00892F5E">
        <w:t>43</w:t>
      </w:r>
      <w:r>
        <w:t xml:space="preserve"> § </w:t>
      </w:r>
      <w:r w:rsidRPr="00892F5E">
        <w:t>1</w:t>
      </w:r>
      <w:r>
        <w:t xml:space="preserve"> pkt </w:t>
      </w:r>
      <w:r w:rsidRPr="00892F5E">
        <w:t>1</w:t>
      </w:r>
      <w:r>
        <w:t xml:space="preserve"> i § </w:t>
      </w:r>
      <w:r w:rsidRPr="00892F5E">
        <w:t>2 Kodeksu karnego skarbowego;</w:t>
      </w:r>
    </w:p>
    <w:p w:rsidR="00892F5E" w:rsidRPr="00892F5E" w:rsidRDefault="00892F5E" w:rsidP="00892F5E">
      <w:pPr>
        <w:pStyle w:val="PKTpunkt"/>
      </w:pPr>
      <w:r w:rsidRPr="00892F5E">
        <w:t>2)</w:t>
      </w:r>
      <w:r w:rsidRPr="00892F5E">
        <w:tab/>
        <w:t>z upływem 3 lat od wykonania przepadku lub środka zabezpieczającego orzeczonego na podstawie</w:t>
      </w:r>
      <w:r>
        <w:t xml:space="preserve"> art. </w:t>
      </w:r>
      <w:r w:rsidRPr="00892F5E">
        <w:t>45a Kodeksu karnego lub</w:t>
      </w:r>
      <w:r>
        <w:t xml:space="preserve"> art. </w:t>
      </w:r>
      <w:r w:rsidRPr="00892F5E">
        <w:t>43</w:t>
      </w:r>
      <w:r>
        <w:t xml:space="preserve"> § </w:t>
      </w:r>
      <w:r w:rsidRPr="00892F5E">
        <w:t>1</w:t>
      </w:r>
      <w:r>
        <w:t xml:space="preserve"> pkt </w:t>
      </w:r>
      <w:r w:rsidRPr="00892F5E">
        <w:t>2–5 Kodeksu karnego skarbowego.</w:t>
      </w:r>
    </w:p>
    <w:p w:rsidR="00892F5E" w:rsidRPr="00892F5E" w:rsidRDefault="00892F5E" w:rsidP="00892F5E">
      <w:pPr>
        <w:pStyle w:val="USTustnpkodeksu"/>
      </w:pPr>
      <w:r w:rsidRPr="00892F5E">
        <w:lastRenderedPageBreak/>
        <w:t>4.</w:t>
      </w:r>
      <w:r w:rsidRPr="00892F5E">
        <w:rPr>
          <w:rStyle w:val="IGindeksgrny"/>
        </w:rPr>
        <w:footnoteReference w:id="32"/>
      </w:r>
      <w:r w:rsidRPr="00892F5E">
        <w:rPr>
          <w:rStyle w:val="IGindeksgrny"/>
        </w:rPr>
        <w:t>)</w:t>
      </w:r>
      <w:r w:rsidRPr="00892F5E">
        <w:t> Dane osoby tymczasowo aresztowanej usuwa się z Rejestru po otrzymaniu zawiadomienia o zakończeniu stos</w:t>
      </w:r>
      <w:r w:rsidRPr="00892F5E">
        <w:t>o</w:t>
      </w:r>
      <w:r w:rsidRPr="00892F5E">
        <w:t>wania tego środka zapobiegawczego.</w:t>
      </w:r>
    </w:p>
    <w:p w:rsidR="00892F5E" w:rsidRPr="00892F5E" w:rsidRDefault="00892F5E" w:rsidP="005C0FDB">
      <w:pPr>
        <w:pStyle w:val="USTustnpkodeksu"/>
        <w:spacing w:before="100"/>
      </w:pPr>
      <w:r w:rsidRPr="00892F5E">
        <w:t>5. Dane osoby poszukiwanej listem gończym usuwa się z Rejestru po otrzymaniu zawiadomienia o odwołaniu listu gończego.</w:t>
      </w:r>
    </w:p>
    <w:p w:rsidR="00892F5E" w:rsidRPr="00892F5E" w:rsidRDefault="00892F5E" w:rsidP="005C0FDB">
      <w:pPr>
        <w:pStyle w:val="USTustnpkodeksu"/>
        <w:spacing w:before="100"/>
      </w:pPr>
      <w:r w:rsidRPr="00892F5E">
        <w:t>6. Dane osobowe nieletniego umieszczonego w schronisku dla nieletnich usuwa się z Rejestru po otrzymaniu zawi</w:t>
      </w:r>
      <w:r w:rsidRPr="00892F5E">
        <w:t>a</w:t>
      </w:r>
      <w:r w:rsidRPr="00892F5E">
        <w:t>domienia o jego zwolnieniu.</w:t>
      </w:r>
    </w:p>
    <w:p w:rsidR="00892F5E" w:rsidRPr="00892F5E" w:rsidRDefault="00892F5E" w:rsidP="005C0FDB">
      <w:pPr>
        <w:pStyle w:val="USTustnpkodeksu"/>
        <w:spacing w:before="100"/>
      </w:pPr>
      <w:r w:rsidRPr="00892F5E">
        <w:t>7. Dane osób zmarłych usuwa się z Rejestru po uzyskaniu zawiadomienia o ich zgonie.</w:t>
      </w:r>
    </w:p>
    <w:p w:rsidR="00892F5E" w:rsidRPr="00892F5E" w:rsidRDefault="00892F5E" w:rsidP="005C0FDB">
      <w:pPr>
        <w:pStyle w:val="USTustnpkodeksu"/>
        <w:spacing w:before="100"/>
      </w:pPr>
      <w:r w:rsidRPr="00892F5E">
        <w:t>8. Dane osób, o których mowa w</w:t>
      </w:r>
      <w:r>
        <w:t> art. </w:t>
      </w:r>
      <w:r w:rsidRPr="00892F5E">
        <w:t>1</w:t>
      </w:r>
      <w:r>
        <w:t xml:space="preserve"> ust. </w:t>
      </w:r>
      <w:r w:rsidRPr="00892F5E">
        <w:t>2</w:t>
      </w:r>
      <w:r>
        <w:t xml:space="preserve"> pkt </w:t>
      </w:r>
      <w:r w:rsidRPr="00892F5E">
        <w:t>4, usuwa się z Rejestru po otrzymaniu zawiadomienia o zatarciu skazania przesłanego przez właściwy organ państwa obcego, które wydało wyrok.</w:t>
      </w:r>
    </w:p>
    <w:p w:rsidR="00892F5E" w:rsidRPr="00892F5E" w:rsidRDefault="00892F5E" w:rsidP="005C0FDB">
      <w:pPr>
        <w:pStyle w:val="ARTartustawynprozporzdzenia"/>
        <w:spacing w:before="120"/>
      </w:pPr>
      <w:r w:rsidRPr="00892F5E">
        <w:rPr>
          <w:rStyle w:val="Ppogrubienie"/>
        </w:rPr>
        <w:t>Art. 14a.</w:t>
      </w:r>
      <w:r w:rsidRPr="00892F5E">
        <w:rPr>
          <w:rStyle w:val="IGindeksgrny"/>
        </w:rPr>
        <w:footnoteReference w:id="33"/>
      </w:r>
      <w:r w:rsidRPr="00892F5E">
        <w:rPr>
          <w:rStyle w:val="IGindeksgrny"/>
        </w:rPr>
        <w:t>)</w:t>
      </w:r>
      <w:r w:rsidRPr="00892F5E">
        <w:t> Informacja o osobie sporządzona na podstawie danych zgromadzonych w Rejestrze dla celów innych niż postępowanie karne nie zawiera danych o </w:t>
      </w:r>
      <w:proofErr w:type="spellStart"/>
      <w:r w:rsidRPr="00892F5E">
        <w:t>skazaniach</w:t>
      </w:r>
      <w:proofErr w:type="spellEnd"/>
      <w:r w:rsidRPr="00892F5E">
        <w:t>, o których mowa w</w:t>
      </w:r>
      <w:r>
        <w:t> art. </w:t>
      </w:r>
      <w:r w:rsidRPr="00892F5E">
        <w:t>1</w:t>
      </w:r>
      <w:r>
        <w:t xml:space="preserve"> ust. </w:t>
      </w:r>
      <w:r w:rsidRPr="00892F5E">
        <w:t>2</w:t>
      </w:r>
      <w:r>
        <w:t xml:space="preserve"> pkt </w:t>
      </w:r>
      <w:r w:rsidRPr="00892F5E">
        <w:t>4, jeżeli od daty uprawomocni</w:t>
      </w:r>
      <w:r w:rsidRPr="00892F5E">
        <w:t>e</w:t>
      </w:r>
      <w:r w:rsidRPr="00892F5E">
        <w:t>nia się orzeczenia upłynął okres wskazany w</w:t>
      </w:r>
      <w:r>
        <w:t> art. </w:t>
      </w:r>
      <w:r w:rsidRPr="00892F5E">
        <w:t>76</w:t>
      </w:r>
      <w:r>
        <w:t xml:space="preserve"> § </w:t>
      </w:r>
      <w:r w:rsidRPr="00892F5E">
        <w:t>1</w:t>
      </w:r>
      <w:r>
        <w:t xml:space="preserve"> albo art. </w:t>
      </w:r>
      <w:r w:rsidRPr="00892F5E">
        <w:t>107 Kodeksu karnego w stosunku do określonych w nich kar oraz środków karnych.</w:t>
      </w:r>
    </w:p>
    <w:p w:rsidR="00892F5E" w:rsidRPr="00892F5E" w:rsidRDefault="00892F5E" w:rsidP="005C0FDB">
      <w:pPr>
        <w:pStyle w:val="ARTartustawynprozporzdzenia"/>
        <w:spacing w:before="120"/>
      </w:pPr>
      <w:r w:rsidRPr="00892F5E">
        <w:rPr>
          <w:rStyle w:val="Ppogrubienie"/>
        </w:rPr>
        <w:t>Art. 15.</w:t>
      </w:r>
      <w:r w:rsidRPr="00892F5E">
        <w:t> Dane oraz informacje podlegające gromadzeniu w Rejestrze, zawarte w dokumentach, o których mowa w</w:t>
      </w:r>
      <w:r>
        <w:t> art. </w:t>
      </w:r>
      <w:r w:rsidRPr="00892F5E">
        <w:t>11</w:t>
      </w:r>
      <w:r>
        <w:t xml:space="preserve"> ust. </w:t>
      </w:r>
      <w:r w:rsidRPr="00892F5E">
        <w:t>1, wprowadza się niezwłocznie do bazy danych systemu teleinformatycznego.</w:t>
      </w:r>
    </w:p>
    <w:p w:rsidR="00892F5E" w:rsidRPr="00892F5E" w:rsidRDefault="00892F5E" w:rsidP="005C0FDB">
      <w:pPr>
        <w:pStyle w:val="ARTartustawynprozporzdzenia"/>
        <w:spacing w:before="120"/>
      </w:pPr>
      <w:r w:rsidRPr="00892F5E">
        <w:rPr>
          <w:rStyle w:val="Ppogrubienie"/>
        </w:rPr>
        <w:t>Art. 16.</w:t>
      </w:r>
      <w:r w:rsidRPr="00892F5E">
        <w:rPr>
          <w:rStyle w:val="IGindeksgrny"/>
        </w:rPr>
        <w:footnoteReference w:id="34"/>
      </w:r>
      <w:r w:rsidRPr="00892F5E">
        <w:rPr>
          <w:rStyle w:val="IGindeksgrny"/>
        </w:rPr>
        <w:t>)</w:t>
      </w:r>
      <w:r w:rsidRPr="00892F5E">
        <w:rPr>
          <w:rStyle w:val="Ppogrubienie"/>
        </w:rPr>
        <w:t> </w:t>
      </w:r>
      <w:r w:rsidRPr="00892F5E">
        <w:t>Do wprowadzania danych do bazy danych systemu teleinformatycznego oraz do dokonywania zmian w bazie danych tego systemu uprawnione są wyłącznie osoby upoważnione przez Ministra Sprawiedliwości.</w:t>
      </w:r>
    </w:p>
    <w:p w:rsidR="00892F5E" w:rsidRPr="00892F5E" w:rsidRDefault="00892F5E" w:rsidP="005C0FDB">
      <w:pPr>
        <w:pStyle w:val="ARTartustawynprozporzdzenia"/>
        <w:spacing w:before="120"/>
      </w:pPr>
      <w:r w:rsidRPr="00892F5E">
        <w:rPr>
          <w:rStyle w:val="Ppogrubienie"/>
        </w:rPr>
        <w:t>Art. 17.</w:t>
      </w:r>
      <w:r w:rsidRPr="00892F5E">
        <w:t> Minister Sprawiedliwości określi, w drodze rozporządzenia, warunki, w tym techniczne i organizacyjne, sposób oraz tryb gromadzenia danych osobowych oraz danych o podmiotach zbiorowych w Rejestrze oraz usuwania tych danych z Rejestru, mając na uwadze konieczność zapewnienia sprawnego funkcjonowania Rejestru oraz zabezpieczenia gromadzonych w nim danych osobowych oraz danych o podmiotach zbiorowych przed dostępem osób nieuprawnionych, wykorzystywaniem przez osoby nieuprawnione, uszkodzeniem lub zniszczeniem.</w:t>
      </w:r>
    </w:p>
    <w:p w:rsidR="00892F5E" w:rsidRPr="00892F5E" w:rsidRDefault="00892F5E" w:rsidP="005C0FDB">
      <w:pPr>
        <w:pStyle w:val="ARTartustawynprozporzdzenia"/>
        <w:spacing w:before="120"/>
      </w:pPr>
      <w:r w:rsidRPr="00892F5E">
        <w:rPr>
          <w:rStyle w:val="Ppogrubienie"/>
        </w:rPr>
        <w:t>Art. 18.</w:t>
      </w:r>
      <w:r w:rsidRPr="00892F5E">
        <w:t> 1.</w:t>
      </w:r>
      <w:r w:rsidRPr="00892F5E">
        <w:rPr>
          <w:rStyle w:val="IGindeksgrny"/>
        </w:rPr>
        <w:footnoteReference w:id="35"/>
      </w:r>
      <w:r w:rsidRPr="00892F5E">
        <w:rPr>
          <w:rStyle w:val="IGindeksgrny"/>
        </w:rPr>
        <w:t>)</w:t>
      </w:r>
      <w:r w:rsidRPr="00892F5E">
        <w:t> W przypadku stwierdzenia okoliczności wskazujących na prawdopodobieństwo wprowadzenia do Rej</w:t>
      </w:r>
      <w:r w:rsidRPr="00892F5E">
        <w:t>e</w:t>
      </w:r>
      <w:r w:rsidRPr="00892F5E">
        <w:t>stru danych osobowych lub danych o podmiotach zbiorowych sprzecznych z treścią orzeczenia lub nieodpowiadających zapisom w odpowiednich aktach przeprowadza się postępowanie w celu ustalenia prawidłowych danych. Adnotację o wszczęciu takiego postępowania umieszcza się na odpowiedniej karcie rejestracyjnej lub zawiadomieniu.</w:t>
      </w:r>
    </w:p>
    <w:p w:rsidR="00892F5E" w:rsidRPr="005C0FDB" w:rsidRDefault="00892F5E" w:rsidP="005C0FDB">
      <w:pPr>
        <w:pStyle w:val="USTustnpkodeksu"/>
        <w:spacing w:before="100"/>
        <w:rPr>
          <w:bCs w:val="0"/>
        </w:rPr>
      </w:pPr>
      <w:r w:rsidRPr="005C0FDB">
        <w:rPr>
          <w:bCs w:val="0"/>
        </w:rPr>
        <w:t>2. Prawomocna decyzja, rozstrzygająca o sprostowaniu, stanowi podstawę do dokonania zmiany odpowiednich zap</w:t>
      </w:r>
      <w:r w:rsidRPr="005C0FDB">
        <w:rPr>
          <w:bCs w:val="0"/>
        </w:rPr>
        <w:t>i</w:t>
      </w:r>
      <w:r w:rsidRPr="005C0FDB">
        <w:rPr>
          <w:bCs w:val="0"/>
        </w:rPr>
        <w:t>sów na karcie rejestracyjnej lub zawiadomieniu.</w:t>
      </w:r>
    </w:p>
    <w:p w:rsidR="00892F5E" w:rsidRPr="005C0FDB" w:rsidRDefault="00892F5E" w:rsidP="005C0FDB">
      <w:pPr>
        <w:pStyle w:val="USTustnpkodeksu"/>
        <w:spacing w:before="100"/>
        <w:rPr>
          <w:bCs w:val="0"/>
        </w:rPr>
      </w:pPr>
      <w:r w:rsidRPr="005C0FDB">
        <w:rPr>
          <w:bCs w:val="0"/>
        </w:rPr>
        <w:t>3. Sprostowanie oczywistych błędów pisarskich i innych omyłek nie wymaga przeprowadzenia postępowania, jeżeli następuje z urzędu lub jest zgodne z wnioskiem strony. Czynność taką utrwala się w formie adnotacji na właściwej karcie rejestracyjnej lub zawiadomieniu, a o jej dokonaniu zawiadamia się stronę.</w:t>
      </w:r>
    </w:p>
    <w:p w:rsidR="00892F5E" w:rsidRPr="00892F5E" w:rsidRDefault="00892F5E" w:rsidP="005C0FDB">
      <w:pPr>
        <w:pStyle w:val="ARTartustawynprozporzdzenia"/>
        <w:spacing w:before="120"/>
      </w:pPr>
      <w:r w:rsidRPr="00892F5E">
        <w:rPr>
          <w:rStyle w:val="Ppogrubienie"/>
        </w:rPr>
        <w:t>Art. 19.</w:t>
      </w:r>
      <w:r w:rsidRPr="00892F5E">
        <w:t> 1. Informacji o osobie na podstawie zgromadzonych w Rejestrze danych osobowych udziela się na zapytanie podmiotów wymienionych w</w:t>
      </w:r>
      <w:r>
        <w:t> art. </w:t>
      </w:r>
      <w:r w:rsidRPr="00892F5E">
        <w:t>6</w:t>
      </w:r>
      <w:r>
        <w:t xml:space="preserve"> ust. </w:t>
      </w:r>
      <w:r w:rsidRPr="00892F5E">
        <w:t>1</w:t>
      </w:r>
      <w:r>
        <w:t xml:space="preserve"> lub</w:t>
      </w:r>
      <w:r w:rsidRPr="00892F5E">
        <w:t xml:space="preserve"> na wniosek osoby, o której mowa w</w:t>
      </w:r>
      <w:r>
        <w:t> art. </w:t>
      </w:r>
      <w:r w:rsidRPr="00892F5E">
        <w:t>7</w:t>
      </w:r>
      <w:r>
        <w:t xml:space="preserve"> ust. </w:t>
      </w:r>
      <w:r w:rsidRPr="00892F5E">
        <w:t>1.</w:t>
      </w:r>
    </w:p>
    <w:p w:rsidR="00892F5E" w:rsidRPr="00892F5E" w:rsidRDefault="00892F5E" w:rsidP="005C0FDB">
      <w:pPr>
        <w:pStyle w:val="USTustnpkodeksu"/>
      </w:pPr>
      <w:r w:rsidRPr="00892F5E">
        <w:t>1a. Informacji o podmiocie zbiorowym na podstawie danych o tym podmiocie zgromadzonych w Rejestrze udziela się na zapytanie podmiotów wymienionych w</w:t>
      </w:r>
      <w:r>
        <w:t> art. </w:t>
      </w:r>
      <w:r w:rsidRPr="00892F5E">
        <w:t>6</w:t>
      </w:r>
      <w:r>
        <w:t xml:space="preserve"> ust. </w:t>
      </w:r>
      <w:r w:rsidRPr="00892F5E">
        <w:t>1</w:t>
      </w:r>
      <w:r>
        <w:t xml:space="preserve"> pkt </w:t>
      </w:r>
      <w:r w:rsidRPr="00892F5E">
        <w:t>1, 4–9</w:t>
      </w:r>
      <w:r>
        <w:t xml:space="preserve"> i </w:t>
      </w:r>
      <w:r w:rsidRPr="00892F5E">
        <w:t>11</w:t>
      </w:r>
      <w:r>
        <w:t xml:space="preserve"> lub</w:t>
      </w:r>
      <w:r w:rsidRPr="00892F5E">
        <w:t xml:space="preserve"> na wniosek podmiotu, o którym mowa w</w:t>
      </w:r>
      <w:r>
        <w:t> art. </w:t>
      </w:r>
      <w:r w:rsidRPr="00892F5E">
        <w:t>7</w:t>
      </w:r>
      <w:r>
        <w:t xml:space="preserve"> ust. </w:t>
      </w:r>
      <w:r w:rsidRPr="00892F5E">
        <w:t>2.</w:t>
      </w:r>
    </w:p>
    <w:p w:rsidR="00892F5E" w:rsidRPr="00892F5E" w:rsidRDefault="00892F5E" w:rsidP="005C0FDB">
      <w:pPr>
        <w:pStyle w:val="USTustnpkodeksu"/>
      </w:pPr>
      <w:r w:rsidRPr="00892F5E">
        <w:t>1b.</w:t>
      </w:r>
      <w:bookmarkStart w:id="10" w:name="_Ref417897090"/>
      <w:r w:rsidRPr="00892F5E">
        <w:rPr>
          <w:rStyle w:val="IGindeksgrny"/>
        </w:rPr>
        <w:footnoteReference w:id="36"/>
      </w:r>
      <w:bookmarkEnd w:id="10"/>
      <w:r w:rsidRPr="00892F5E">
        <w:rPr>
          <w:rStyle w:val="IGindeksgrny"/>
        </w:rPr>
        <w:t>)</w:t>
      </w:r>
      <w:r w:rsidRPr="00892F5E">
        <w:t> Zapytania i wnioski, o których mowa w</w:t>
      </w:r>
      <w:r>
        <w:t> ust. </w:t>
      </w:r>
      <w:r w:rsidRPr="00892F5E">
        <w:t>1</w:t>
      </w:r>
      <w:r>
        <w:t xml:space="preserve"> i </w:t>
      </w:r>
      <w:r w:rsidRPr="00892F5E">
        <w:t>1a, mogą być składane pisemnie albo za pośrednictwem syst</w:t>
      </w:r>
      <w:r w:rsidRPr="00892F5E">
        <w:t>e</w:t>
      </w:r>
      <w:r w:rsidRPr="00892F5E">
        <w:t>mu teleinformatycznego.</w:t>
      </w:r>
    </w:p>
    <w:p w:rsidR="00892F5E" w:rsidRPr="00892F5E" w:rsidRDefault="00892F5E" w:rsidP="005C0FDB">
      <w:pPr>
        <w:pStyle w:val="USTustnpkodeksu"/>
      </w:pPr>
      <w:r w:rsidRPr="00892F5E">
        <w:t>1c.</w:t>
      </w:r>
      <w:r w:rsidRPr="00892F5E">
        <w:rPr>
          <w:rStyle w:val="IGindeksgrny"/>
        </w:rPr>
        <w:fldChar w:fldCharType="begin"/>
      </w:r>
      <w:r>
        <w:rPr>
          <w:rStyle w:val="IGindeksgrny"/>
        </w:rPr>
        <w:instrText xml:space="preserve"> NOTEREF _Ref417897090 \f \h  \* MERGEFORMAT </w:instrText>
      </w:r>
      <w:r w:rsidRPr="00892F5E">
        <w:rPr>
          <w:rStyle w:val="IGindeksgrny"/>
        </w:rPr>
      </w:r>
      <w:r w:rsidRPr="00892F5E">
        <w:rPr>
          <w:rStyle w:val="IGindeksgrny"/>
        </w:rPr>
        <w:fldChar w:fldCharType="separate"/>
      </w:r>
      <w:r w:rsidRPr="00892F5E">
        <w:rPr>
          <w:rStyle w:val="IGindeksgrny"/>
        </w:rPr>
        <w:t>36</w:t>
      </w:r>
      <w:r w:rsidRPr="00892F5E">
        <w:rPr>
          <w:rStyle w:val="IGindeksgrny"/>
        </w:rPr>
        <w:fldChar w:fldCharType="end"/>
      </w:r>
      <w:r w:rsidRPr="00892F5E">
        <w:rPr>
          <w:rStyle w:val="IGindeksgrny"/>
        </w:rPr>
        <w:t>)</w:t>
      </w:r>
      <w:r w:rsidRPr="00892F5E">
        <w:t> Przepisu</w:t>
      </w:r>
      <w:r>
        <w:t xml:space="preserve"> ust. </w:t>
      </w:r>
      <w:r w:rsidRPr="00892F5E">
        <w:t>1b nie stosuje się do zapytań przekazywanych do Rejestru za pośrednictwem systemu ECRIS.</w:t>
      </w:r>
    </w:p>
    <w:p w:rsidR="00892F5E" w:rsidRPr="00892F5E" w:rsidRDefault="00892F5E" w:rsidP="005C0FDB">
      <w:pPr>
        <w:pStyle w:val="USTustnpkodeksu"/>
        <w:keepNext/>
      </w:pPr>
      <w:r w:rsidRPr="00892F5E">
        <w:t>2. Zapytanie o udzielenie informacji o osobie powinno zawierać:</w:t>
      </w:r>
    </w:p>
    <w:p w:rsidR="00892F5E" w:rsidRPr="005C0FDB" w:rsidRDefault="00892F5E" w:rsidP="005C0FDB">
      <w:pPr>
        <w:pStyle w:val="PKTpunkt"/>
        <w:spacing w:before="100"/>
        <w:rPr>
          <w:bCs w:val="0"/>
        </w:rPr>
      </w:pPr>
      <w:r w:rsidRPr="005C0FDB">
        <w:rPr>
          <w:bCs w:val="0"/>
        </w:rPr>
        <w:t>1)</w:t>
      </w:r>
      <w:r w:rsidRPr="005C0FDB">
        <w:rPr>
          <w:bCs w:val="0"/>
        </w:rPr>
        <w:tab/>
        <w:t>nazwisko, w tym także przybrane, imiona, nazwisko rodowe, datę i miejsce urodzenia, imiona rodziców, nazwisko rodowe matki, miejsce zamieszkania, obywatelstwo oraz numer PESEL, a w przypadku jego nieposiadania przez osobę, której zapytanie dotyczy, numer paszportu albo innego dokumentu stwierdzającego tożsamość;</w:t>
      </w:r>
    </w:p>
    <w:p w:rsidR="00892F5E" w:rsidRPr="005C0FDB" w:rsidRDefault="00892F5E" w:rsidP="005C0FDB">
      <w:pPr>
        <w:pStyle w:val="PKTpunkt"/>
        <w:spacing w:before="100"/>
        <w:rPr>
          <w:bCs w:val="0"/>
        </w:rPr>
      </w:pPr>
      <w:r w:rsidRPr="005C0FDB">
        <w:rPr>
          <w:bCs w:val="0"/>
        </w:rPr>
        <w:t>2)</w:t>
      </w:r>
      <w:r w:rsidRPr="005C0FDB">
        <w:rPr>
          <w:bCs w:val="0"/>
        </w:rPr>
        <w:tab/>
        <w:t>określenie rodzaju i zakresu danych o osobie, które mają być przedmiotem informacji;</w:t>
      </w:r>
    </w:p>
    <w:p w:rsidR="00892F5E" w:rsidRPr="005C0FDB" w:rsidRDefault="00892F5E" w:rsidP="005C0FDB">
      <w:pPr>
        <w:pStyle w:val="PKTpunkt"/>
        <w:spacing w:before="100"/>
        <w:rPr>
          <w:bCs w:val="0"/>
        </w:rPr>
      </w:pPr>
      <w:r w:rsidRPr="005C0FDB">
        <w:rPr>
          <w:bCs w:val="0"/>
        </w:rPr>
        <w:t>3)</w:t>
      </w:r>
      <w:r w:rsidRPr="005C0FDB">
        <w:rPr>
          <w:bCs w:val="0"/>
        </w:rPr>
        <w:tab/>
        <w:t>wskazanie postępowania, w związku z którym zachodzi potrzeba uzyskania danych o osobie;</w:t>
      </w:r>
    </w:p>
    <w:p w:rsidR="00892F5E" w:rsidRPr="00892F5E" w:rsidRDefault="00892F5E" w:rsidP="00892F5E">
      <w:pPr>
        <w:pStyle w:val="PKTpunkt"/>
      </w:pPr>
      <w:r w:rsidRPr="00892F5E">
        <w:lastRenderedPageBreak/>
        <w:t>4)</w:t>
      </w:r>
      <w:r w:rsidRPr="00892F5E">
        <w:tab/>
        <w:t>nazwę podmiotu kierującego zapytanie;</w:t>
      </w:r>
    </w:p>
    <w:p w:rsidR="00892F5E" w:rsidRPr="00892F5E" w:rsidRDefault="00892F5E" w:rsidP="00892F5E">
      <w:pPr>
        <w:pStyle w:val="PKTpunkt"/>
      </w:pPr>
      <w:r w:rsidRPr="00892F5E">
        <w:t>5)</w:t>
      </w:r>
      <w:r w:rsidRPr="00892F5E">
        <w:tab/>
        <w:t>datę wystawienia;</w:t>
      </w:r>
    </w:p>
    <w:p w:rsidR="00892F5E" w:rsidRPr="00892F5E" w:rsidRDefault="00892F5E" w:rsidP="00892F5E">
      <w:pPr>
        <w:pStyle w:val="PKTpunkt"/>
      </w:pPr>
      <w:r w:rsidRPr="00892F5E">
        <w:t>6)</w:t>
      </w:r>
      <w:r w:rsidRPr="00892F5E">
        <w:tab/>
        <w:t>podpis sędziego, prokuratora albo uprawnionej osoby lub organu podmiotu kierującego zapytanie.</w:t>
      </w:r>
    </w:p>
    <w:p w:rsidR="00892F5E" w:rsidRPr="00892F5E" w:rsidRDefault="00892F5E" w:rsidP="00892F5E">
      <w:pPr>
        <w:pStyle w:val="USTustnpkodeksu"/>
        <w:keepNext/>
      </w:pPr>
      <w:r w:rsidRPr="00892F5E">
        <w:t>2a. Zapytanie o udzielenie informacji o podmiocie zbiorowym powinno zawierać:</w:t>
      </w:r>
    </w:p>
    <w:p w:rsidR="00892F5E" w:rsidRPr="00892F5E" w:rsidRDefault="00892F5E" w:rsidP="00892F5E">
      <w:pPr>
        <w:pStyle w:val="PKTpunkt"/>
      </w:pPr>
      <w:r w:rsidRPr="00892F5E">
        <w:t>1)</w:t>
      </w:r>
      <w:r w:rsidRPr="00892F5E">
        <w:tab/>
        <w:t>oznaczenie podmiotu zbiorowego oraz jego siedziby;</w:t>
      </w:r>
    </w:p>
    <w:p w:rsidR="00892F5E" w:rsidRPr="00892F5E" w:rsidRDefault="00892F5E" w:rsidP="00892F5E">
      <w:pPr>
        <w:pStyle w:val="PKTpunkt"/>
      </w:pPr>
      <w:r w:rsidRPr="00892F5E">
        <w:t>2)</w:t>
      </w:r>
      <w:r w:rsidRPr="00892F5E">
        <w:tab/>
        <w:t>określenie rodzaju i zakresu danych o podmiocie zbiorowym, które mają być przedmiotem informacji;</w:t>
      </w:r>
    </w:p>
    <w:p w:rsidR="00892F5E" w:rsidRPr="00892F5E" w:rsidRDefault="00892F5E" w:rsidP="00892F5E">
      <w:pPr>
        <w:pStyle w:val="PKTpunkt"/>
      </w:pPr>
      <w:r w:rsidRPr="00892F5E">
        <w:t>3)</w:t>
      </w:r>
      <w:r w:rsidRPr="00892F5E">
        <w:tab/>
        <w:t>wskazanie postępowania, w związku z którym zachodzi potrzeba uzyskania danych o podmiocie zbiorowym;</w:t>
      </w:r>
    </w:p>
    <w:p w:rsidR="00892F5E" w:rsidRPr="00892F5E" w:rsidRDefault="00892F5E" w:rsidP="00892F5E">
      <w:pPr>
        <w:pStyle w:val="PKTpunkt"/>
      </w:pPr>
      <w:r w:rsidRPr="00892F5E">
        <w:t>4)</w:t>
      </w:r>
      <w:r w:rsidRPr="00892F5E">
        <w:tab/>
        <w:t>nazwę podmiotu kierującego zapytanie;</w:t>
      </w:r>
    </w:p>
    <w:p w:rsidR="00892F5E" w:rsidRPr="00892F5E" w:rsidRDefault="00892F5E" w:rsidP="00892F5E">
      <w:pPr>
        <w:pStyle w:val="PKTpunkt"/>
      </w:pPr>
      <w:r w:rsidRPr="00892F5E">
        <w:t>5)</w:t>
      </w:r>
      <w:r w:rsidRPr="00892F5E">
        <w:tab/>
        <w:t>datę wystawienia;</w:t>
      </w:r>
    </w:p>
    <w:p w:rsidR="00892F5E" w:rsidRPr="00892F5E" w:rsidRDefault="00892F5E" w:rsidP="00892F5E">
      <w:pPr>
        <w:pStyle w:val="PKTpunkt"/>
      </w:pPr>
      <w:r w:rsidRPr="00892F5E">
        <w:t>6)</w:t>
      </w:r>
      <w:r w:rsidRPr="00892F5E">
        <w:tab/>
        <w:t>podpis sędziego, prokuratora albo uprawnionej osoby lub organu podmiotu kierującego zapytanie.</w:t>
      </w:r>
    </w:p>
    <w:p w:rsidR="00892F5E" w:rsidRPr="00892F5E" w:rsidRDefault="00892F5E" w:rsidP="00892F5E">
      <w:pPr>
        <w:pStyle w:val="USTustnpkodeksu"/>
      </w:pPr>
      <w:r w:rsidRPr="00892F5E">
        <w:t>2b. Przepisu</w:t>
      </w:r>
      <w:r>
        <w:t xml:space="preserve"> ust. </w:t>
      </w:r>
      <w:r w:rsidRPr="00892F5E">
        <w:t>2 nie stosuje się do zapytań przekazywanych przez właściwe organy państw obcych. Zapytanie takie powinno zawierać dane pozwalające na identyfikację osoby, której ono dotyczy.</w:t>
      </w:r>
    </w:p>
    <w:p w:rsidR="00892F5E" w:rsidRPr="00892F5E" w:rsidRDefault="00892F5E" w:rsidP="00892F5E">
      <w:pPr>
        <w:pStyle w:val="USTustnpkodeksu"/>
        <w:keepNext/>
      </w:pPr>
      <w:r w:rsidRPr="00892F5E">
        <w:t>2c.</w:t>
      </w:r>
      <w:r w:rsidRPr="00892F5E">
        <w:rPr>
          <w:rStyle w:val="IGindeksgrny"/>
        </w:rPr>
        <w:footnoteReference w:id="37"/>
      </w:r>
      <w:r w:rsidRPr="00892F5E">
        <w:rPr>
          <w:rStyle w:val="IGindeksgrny"/>
        </w:rPr>
        <w:t>)</w:t>
      </w:r>
      <w:r w:rsidRPr="00892F5E">
        <w:t> Zapytanie o udzielenie informacji o osobie oraz zapytanie o udzielenie informacji o podmiocie zbiorowym składane za pośrednictwem systemu teleinformatycznego opatruje się:</w:t>
      </w:r>
    </w:p>
    <w:p w:rsidR="00892F5E" w:rsidRPr="00892F5E" w:rsidRDefault="00892F5E" w:rsidP="00892F5E">
      <w:pPr>
        <w:pStyle w:val="PKTpunkt"/>
      </w:pPr>
      <w:r w:rsidRPr="00892F5E">
        <w:t>1)</w:t>
      </w:r>
      <w:r w:rsidRPr="00892F5E">
        <w:tab/>
        <w:t>bezpiecznym podpisem elektronicznym sędziego lub innej uprawnionej osoby albo podpisem potwierdzonym prof</w:t>
      </w:r>
      <w:r w:rsidRPr="00892F5E">
        <w:t>i</w:t>
      </w:r>
      <w:r w:rsidRPr="00892F5E">
        <w:t xml:space="preserve">lem zaufanym </w:t>
      </w:r>
      <w:proofErr w:type="spellStart"/>
      <w:r w:rsidRPr="00892F5E">
        <w:t>ePUAP</w:t>
      </w:r>
      <w:proofErr w:type="spellEnd"/>
      <w:r w:rsidRPr="00892F5E">
        <w:t xml:space="preserve"> jednej z tych osób – w przypadku zapytań składanych przez sądy;</w:t>
      </w:r>
    </w:p>
    <w:p w:rsidR="00892F5E" w:rsidRPr="00892F5E" w:rsidRDefault="00892F5E" w:rsidP="00892F5E">
      <w:pPr>
        <w:pStyle w:val="PKTpunkt"/>
      </w:pPr>
      <w:r w:rsidRPr="00892F5E">
        <w:t>2)</w:t>
      </w:r>
      <w:r w:rsidRPr="00892F5E">
        <w:tab/>
        <w:t>bezpiecznym podpisem elektronicznym prokuratora albo uprawnionej osoby lub organu podmiotu kierującego zap</w:t>
      </w:r>
      <w:r w:rsidRPr="00892F5E">
        <w:t>y</w:t>
      </w:r>
      <w:r w:rsidRPr="00892F5E">
        <w:t xml:space="preserve">tanie, weryfikowanym przy pomocy kwalifikowanego certyfikatu, albo podpisem potwierdzonym profilem zaufanym </w:t>
      </w:r>
      <w:proofErr w:type="spellStart"/>
      <w:r w:rsidRPr="00892F5E">
        <w:t>ePUAP</w:t>
      </w:r>
      <w:proofErr w:type="spellEnd"/>
      <w:r w:rsidRPr="00892F5E">
        <w:t>.</w:t>
      </w:r>
    </w:p>
    <w:p w:rsidR="00892F5E" w:rsidRPr="00892F5E" w:rsidRDefault="00892F5E" w:rsidP="00892F5E">
      <w:pPr>
        <w:pStyle w:val="USTustnpkodeksu"/>
      </w:pPr>
      <w:r w:rsidRPr="00892F5E">
        <w:t>3.</w:t>
      </w:r>
      <w:r w:rsidRPr="00892F5E">
        <w:rPr>
          <w:rStyle w:val="IGindeksgrny"/>
        </w:rPr>
        <w:footnoteReference w:id="38"/>
      </w:r>
      <w:r w:rsidRPr="00892F5E">
        <w:rPr>
          <w:rStyle w:val="IGindeksgrny"/>
        </w:rPr>
        <w:t>)</w:t>
      </w:r>
      <w:r w:rsidRPr="00892F5E">
        <w:t> Wniosek osoby, o której mowa w</w:t>
      </w:r>
      <w:r>
        <w:t> art. </w:t>
      </w:r>
      <w:r w:rsidRPr="00892F5E">
        <w:t>7</w:t>
      </w:r>
      <w:r>
        <w:t xml:space="preserve"> ust. </w:t>
      </w:r>
      <w:r w:rsidRPr="00892F5E">
        <w:t>1, o udzielenie informacji z Rejestru zawiera: nazwisko, w tym także przybrane, imiona, nazwisko rodowe, datę i miejsce urodzenia, imiona rodziców, nazwisko rodowe matki, miejsce z</w:t>
      </w:r>
      <w:r w:rsidRPr="00892F5E">
        <w:t>a</w:t>
      </w:r>
      <w:r w:rsidRPr="00892F5E">
        <w:t>mieszkania, obywatelstwo oraz numer PESEL i podpis wnioskodawcy. W przypadku nieposiadania numeru PESEL wni</w:t>
      </w:r>
      <w:r w:rsidRPr="00892F5E">
        <w:t>o</w:t>
      </w:r>
      <w:r w:rsidRPr="00892F5E">
        <w:t>sek powinien zawierać numer paszportu albo innego dokumentu stwierdzającego tożsamość. Wniosek podmiotu zbior</w:t>
      </w:r>
      <w:r w:rsidRPr="00892F5E">
        <w:t>o</w:t>
      </w:r>
      <w:r w:rsidRPr="00892F5E">
        <w:t>wego, o którym mowa w</w:t>
      </w:r>
      <w:r>
        <w:t> art. </w:t>
      </w:r>
      <w:r w:rsidRPr="00892F5E">
        <w:t>7</w:t>
      </w:r>
      <w:r>
        <w:t xml:space="preserve"> ust. </w:t>
      </w:r>
      <w:r w:rsidRPr="00892F5E">
        <w:t>2, zawiera oznaczenie tego podmiotu i jego adres oraz podpis osoby uprawnionej do reprezentowania wnioskodawcy. Jeżeli we wniosku nie określono rodzaju i zakresu danych, które mają być przedmiotem informacji, informacja ta zawiera odpis wszystkich zapisów dotyczących wnioskodawcy zamieszczonych na kartach rej</w:t>
      </w:r>
      <w:r w:rsidRPr="00892F5E">
        <w:t>e</w:t>
      </w:r>
      <w:r w:rsidRPr="00892F5E">
        <w:t>stracyjnych i zawiadomieniach.</w:t>
      </w:r>
    </w:p>
    <w:p w:rsidR="00892F5E" w:rsidRPr="00892F5E" w:rsidRDefault="00892F5E" w:rsidP="00892F5E">
      <w:pPr>
        <w:pStyle w:val="USTustnpkodeksu"/>
      </w:pPr>
      <w:r w:rsidRPr="00892F5E">
        <w:t>3a.</w:t>
      </w:r>
      <w:r w:rsidRPr="00892F5E">
        <w:rPr>
          <w:rStyle w:val="IGindeksgrny"/>
        </w:rPr>
        <w:footnoteReference w:id="39"/>
      </w:r>
      <w:r w:rsidRPr="00892F5E">
        <w:rPr>
          <w:rStyle w:val="IGindeksgrny"/>
        </w:rPr>
        <w:t>)</w:t>
      </w:r>
      <w:r w:rsidRPr="00892F5E">
        <w:t> Wniosek osoby, o której mowa w</w:t>
      </w:r>
      <w:r>
        <w:t> art. </w:t>
      </w:r>
      <w:r w:rsidRPr="00892F5E">
        <w:t>7</w:t>
      </w:r>
      <w:r>
        <w:t xml:space="preserve"> ust. </w:t>
      </w:r>
      <w:r w:rsidRPr="00892F5E">
        <w:t>1, o udzielenie informacji z Rejestru oraz wniosek podmiotu zbi</w:t>
      </w:r>
      <w:r w:rsidRPr="00892F5E">
        <w:t>o</w:t>
      </w:r>
      <w:r w:rsidRPr="00892F5E">
        <w:t>rowego, o którym mowa w</w:t>
      </w:r>
      <w:r>
        <w:t> art. </w:t>
      </w:r>
      <w:r w:rsidRPr="00892F5E">
        <w:t>7</w:t>
      </w:r>
      <w:r>
        <w:t xml:space="preserve"> ust. </w:t>
      </w:r>
      <w:r w:rsidRPr="00892F5E">
        <w:t>2, składany za pośrednictwem systemu teleinformatycznego opatruje się bezpiec</w:t>
      </w:r>
      <w:r w:rsidRPr="00892F5E">
        <w:t>z</w:t>
      </w:r>
      <w:r w:rsidRPr="00892F5E">
        <w:t>nym podpisem elektronicznym, weryfikowanym przy pomocy kwalifikowanego certyfikatu, albo podpisem potwierdz</w:t>
      </w:r>
      <w:r w:rsidRPr="00892F5E">
        <w:t>o</w:t>
      </w:r>
      <w:r w:rsidRPr="00892F5E">
        <w:t xml:space="preserve">nym profilem zaufanym </w:t>
      </w:r>
      <w:proofErr w:type="spellStart"/>
      <w:r w:rsidRPr="00892F5E">
        <w:t>ePUAP</w:t>
      </w:r>
      <w:proofErr w:type="spellEnd"/>
      <w:r w:rsidRPr="00892F5E">
        <w:t>.</w:t>
      </w:r>
    </w:p>
    <w:p w:rsidR="00892F5E" w:rsidRPr="00892F5E" w:rsidRDefault="00892F5E" w:rsidP="00892F5E">
      <w:pPr>
        <w:pStyle w:val="USTustnpkodeksu"/>
      </w:pPr>
      <w:r w:rsidRPr="00892F5E">
        <w:t>4.</w:t>
      </w:r>
      <w:r w:rsidRPr="00892F5E">
        <w:rPr>
          <w:rStyle w:val="IGindeksgrny"/>
        </w:rPr>
        <w:footnoteReference w:id="40"/>
      </w:r>
      <w:r w:rsidRPr="00892F5E">
        <w:rPr>
          <w:rStyle w:val="IGindeksgrny"/>
        </w:rPr>
        <w:t>)</w:t>
      </w:r>
      <w:r w:rsidRPr="00892F5E">
        <w:t> Jeżeli zapytanie lub wniosek nie spełniają wymogów, o których mowa w</w:t>
      </w:r>
      <w:r>
        <w:t> ust. </w:t>
      </w:r>
      <w:r w:rsidRPr="00892F5E">
        <w:t>2, 2a, 2c, 3</w:t>
      </w:r>
      <w:r>
        <w:t xml:space="preserve"> lub</w:t>
      </w:r>
      <w:r w:rsidRPr="00892F5E">
        <w:t xml:space="preserve"> 3a, wzywa się pyt</w:t>
      </w:r>
      <w:r w:rsidRPr="00892F5E">
        <w:t>a</w:t>
      </w:r>
      <w:r w:rsidRPr="00892F5E">
        <w:t>jącego lub wnioskodawcę do usunięcia braków w terminie 14 dni, z pouczeniem, że nieusunięcie braków spowoduje poz</w:t>
      </w:r>
      <w:r w:rsidRPr="00892F5E">
        <w:t>o</w:t>
      </w:r>
      <w:r w:rsidRPr="00892F5E">
        <w:t>stawienie zapytania lub wniosku bez rozpoznania, chyba że braki dotyczą wyłącznie okoliczności, o których mowa w</w:t>
      </w:r>
      <w:r>
        <w:t> ust. </w:t>
      </w:r>
      <w:r w:rsidRPr="00892F5E">
        <w:t>2</w:t>
      </w:r>
      <w:r>
        <w:t xml:space="preserve"> pkt </w:t>
      </w:r>
      <w:r w:rsidRPr="00892F5E">
        <w:t>1, a tożsamość osoby, której zapytanie dotyczy, nie budzi wątpliwości.</w:t>
      </w:r>
    </w:p>
    <w:p w:rsidR="00892F5E" w:rsidRPr="00892F5E" w:rsidRDefault="00892F5E" w:rsidP="00892F5E">
      <w:pPr>
        <w:pStyle w:val="USTustnpkodeksu"/>
      </w:pPr>
      <w:r w:rsidRPr="00892F5E">
        <w:t>5. Jeżeli zapytanie, o którym mowa w</w:t>
      </w:r>
      <w:r>
        <w:t> ust. </w:t>
      </w:r>
      <w:r w:rsidRPr="00892F5E">
        <w:t>2b, nie zawiera danych pozwalających na identyfikację osoby, której dot</w:t>
      </w:r>
      <w:r w:rsidRPr="00892F5E">
        <w:t>y</w:t>
      </w:r>
      <w:r w:rsidRPr="00892F5E">
        <w:t>czy, zapytanie takie zwraca się ze wskazaniem przyczyny zwrotu.</w:t>
      </w:r>
    </w:p>
    <w:p w:rsidR="00892F5E" w:rsidRPr="00892F5E" w:rsidRDefault="00892F5E" w:rsidP="00892F5E">
      <w:pPr>
        <w:pStyle w:val="ARTartustawynprozporzdzenia"/>
      </w:pPr>
      <w:r w:rsidRPr="00892F5E">
        <w:rPr>
          <w:rStyle w:val="Ppogrubienie"/>
        </w:rPr>
        <w:t>Art. 19a.</w:t>
      </w:r>
      <w:r w:rsidRPr="00892F5E">
        <w:rPr>
          <w:rStyle w:val="IGindeksgrny"/>
        </w:rPr>
        <w:footnoteReference w:id="41"/>
      </w:r>
      <w:r w:rsidRPr="00892F5E">
        <w:rPr>
          <w:rStyle w:val="IGindeksgrny"/>
        </w:rPr>
        <w:t>)</w:t>
      </w:r>
      <w:r w:rsidRPr="00892F5E">
        <w:t> 1. W przypadku złożenia zapytania lub wniosku za pośrednictwem systemu teleinformatycznego info</w:t>
      </w:r>
      <w:r w:rsidRPr="00892F5E">
        <w:t>r</w:t>
      </w:r>
      <w:r w:rsidRPr="00892F5E">
        <w:t>macja o osobie i informacja o podmiocie zbiorowym oraz inne pisma w postępowaniu toczącym się na podstawie tego zapytania lub wniosku są składane i doręczane za pośrednictwem systemu teleinformatycznego. Przepisy</w:t>
      </w:r>
      <w:r>
        <w:t xml:space="preserve"> art. </w:t>
      </w:r>
      <w:r w:rsidRPr="00892F5E">
        <w:t>19</w:t>
      </w:r>
      <w:r>
        <w:t xml:space="preserve"> ust. </w:t>
      </w:r>
      <w:r w:rsidRPr="00892F5E">
        <w:t>2c, 3a i 4 stosuje się odpowiednio.</w:t>
      </w:r>
    </w:p>
    <w:p w:rsidR="00892F5E" w:rsidRPr="00892F5E" w:rsidRDefault="00892F5E" w:rsidP="00892F5E">
      <w:pPr>
        <w:pStyle w:val="USTustnpkodeksu"/>
      </w:pPr>
      <w:r w:rsidRPr="00892F5E">
        <w:t>2. W przypadku doręczenia za pośrednictwem systemu teleinformatycznego pismo uznaje się za doręczone z datą wskazaną w elektronicznym potwierdzeniu odbioru korespondencji, a przy braku takiego potwierdzenia doręczenie uznaje się za skuteczne z upływem 14 dni od daty umieszczenia pisma w systemie teleinformatycznym.</w:t>
      </w:r>
    </w:p>
    <w:p w:rsidR="00892F5E" w:rsidRPr="00892F5E" w:rsidRDefault="00892F5E" w:rsidP="00892F5E">
      <w:pPr>
        <w:pStyle w:val="ARTartustawynprozporzdzenia"/>
        <w:keepNext/>
      </w:pPr>
      <w:r w:rsidRPr="00892F5E">
        <w:rPr>
          <w:rStyle w:val="Ppogrubienie"/>
        </w:rPr>
        <w:lastRenderedPageBreak/>
        <w:t>Art. 20.</w:t>
      </w:r>
      <w:r w:rsidRPr="00892F5E">
        <w:t> 1. Informacja o osobie, sporządzona na podstawie danych osobowych zgromadzonych w Rejestrze, zawiera:</w:t>
      </w:r>
    </w:p>
    <w:p w:rsidR="00892F5E" w:rsidRPr="00892F5E" w:rsidRDefault="00892F5E" w:rsidP="005C0FDB">
      <w:pPr>
        <w:pStyle w:val="PKTpunkt"/>
        <w:spacing w:before="80"/>
      </w:pPr>
      <w:r w:rsidRPr="00892F5E">
        <w:t>1)</w:t>
      </w:r>
      <w:r w:rsidRPr="00892F5E">
        <w:tab/>
        <w:t>dane identyfikujące osobę – nazwisko, w tym także przybrane, imiona, nazwisko rodowe, datę i miejsce urodzenia, imiona rodziców, obywatelstwo, nazwisko rodowe matki, miejsce zamieszkania, zawód wyuczony, a także numer PESEL;</w:t>
      </w:r>
    </w:p>
    <w:p w:rsidR="00892F5E" w:rsidRPr="00892F5E" w:rsidRDefault="00892F5E" w:rsidP="005C0FDB">
      <w:pPr>
        <w:pStyle w:val="PKTpunkt"/>
        <w:spacing w:before="80"/>
      </w:pPr>
      <w:r w:rsidRPr="00892F5E">
        <w:t>2)</w:t>
      </w:r>
      <w:r w:rsidRPr="00892F5E">
        <w:tab/>
        <w:t>dane osobowe w zakresie objętym zapytaniem lub wnioskiem albo stwierdzenie, że osoba nie figuruje w Rejestrze;</w:t>
      </w:r>
    </w:p>
    <w:p w:rsidR="00892F5E" w:rsidRPr="00892F5E" w:rsidRDefault="00892F5E" w:rsidP="005C0FDB">
      <w:pPr>
        <w:pStyle w:val="PKTpunkt"/>
        <w:spacing w:before="80"/>
      </w:pPr>
      <w:r w:rsidRPr="00892F5E">
        <w:t>3)</w:t>
      </w:r>
      <w:r w:rsidRPr="00892F5E">
        <w:tab/>
        <w:t>datę wydania;</w:t>
      </w:r>
    </w:p>
    <w:p w:rsidR="00892F5E" w:rsidRPr="00892F5E" w:rsidRDefault="00892F5E" w:rsidP="005C0FDB">
      <w:pPr>
        <w:pStyle w:val="PKTpunkt"/>
        <w:spacing w:before="80"/>
      </w:pPr>
      <w:r w:rsidRPr="00892F5E">
        <w:t>4)</w:t>
      </w:r>
      <w:r w:rsidRPr="00892F5E">
        <w:tab/>
        <w:t>nazwisko i imię oraz podpis osoby upoważnionej do jej wydania;</w:t>
      </w:r>
    </w:p>
    <w:p w:rsidR="00892F5E" w:rsidRPr="00892F5E" w:rsidRDefault="00892F5E" w:rsidP="005C0FDB">
      <w:pPr>
        <w:pStyle w:val="PKTpunkt"/>
        <w:spacing w:before="80"/>
      </w:pPr>
      <w:r w:rsidRPr="00892F5E">
        <w:t>5)</w:t>
      </w:r>
      <w:r w:rsidRPr="00892F5E">
        <w:tab/>
        <w:t>pieczęć urzędową.</w:t>
      </w:r>
    </w:p>
    <w:p w:rsidR="00892F5E" w:rsidRPr="00892F5E" w:rsidRDefault="00892F5E" w:rsidP="00892F5E">
      <w:pPr>
        <w:pStyle w:val="USTustnpkodeksu"/>
      </w:pPr>
      <w:r w:rsidRPr="00892F5E">
        <w:t>1a. Jeżeli przepis szczególny, na podstawie którego udzielana jest informacja z Rejestru, zawiera wymóg niekaraln</w:t>
      </w:r>
      <w:r w:rsidRPr="00892F5E">
        <w:t>o</w:t>
      </w:r>
      <w:r w:rsidRPr="00892F5E">
        <w:t>ści w określonym zakresie, informacja z Rejestru o </w:t>
      </w:r>
      <w:proofErr w:type="spellStart"/>
      <w:r w:rsidRPr="00892F5E">
        <w:t>skazaniach</w:t>
      </w:r>
      <w:proofErr w:type="spellEnd"/>
      <w:r w:rsidRPr="00892F5E">
        <w:t>, o których mowa w</w:t>
      </w:r>
      <w:r>
        <w:t> art. </w:t>
      </w:r>
      <w:r w:rsidRPr="00892F5E">
        <w:t>1</w:t>
      </w:r>
      <w:r>
        <w:t xml:space="preserve"> ust. </w:t>
      </w:r>
      <w:r w:rsidRPr="00892F5E">
        <w:t>2</w:t>
      </w:r>
      <w:r>
        <w:t xml:space="preserve"> pkt </w:t>
      </w:r>
      <w:r w:rsidRPr="00892F5E">
        <w:t>4, jest udzielana w zakresie wskazanym w tym przepisie szczególnym wyłącznie na podstawie danych przekazanych do Rejestru przez właściwe organy państw obcych. W takim przypadku biuro informacyjne nie dokonuje oceny, czy czyn, za który nastąpiło skazanie, stanowi według prawa polskiego czyn karalny, przestępstwo czy wykroczenie oraz czy został popełniony umyś</w:t>
      </w:r>
      <w:r w:rsidRPr="00892F5E">
        <w:t>l</w:t>
      </w:r>
      <w:r w:rsidRPr="00892F5E">
        <w:t>nie czy nieumyślnie, chyba że okoliczności te można ustalić na podstawie przekazanych informacji dotyczących rodzaju popełnionego czynu, jego kwalifikacji prawnej lub rodzaju orzeczonej kary.</w:t>
      </w:r>
    </w:p>
    <w:p w:rsidR="00892F5E" w:rsidRPr="00892F5E" w:rsidRDefault="00892F5E" w:rsidP="00892F5E">
      <w:pPr>
        <w:pStyle w:val="USTustnpkodeksu"/>
      </w:pPr>
      <w:r w:rsidRPr="00892F5E">
        <w:t>1b. Przepis</w:t>
      </w:r>
      <w:r>
        <w:t xml:space="preserve"> ust. </w:t>
      </w:r>
      <w:r w:rsidRPr="00892F5E">
        <w:t>1a stosuje się odpowiednio, jeżeli podmiot składający wniosek lub zapytanie sam określił zakres ż</w:t>
      </w:r>
      <w:r w:rsidRPr="00892F5E">
        <w:t>ą</w:t>
      </w:r>
      <w:r w:rsidRPr="00892F5E">
        <w:t>danej informacji z Rejestru, bez istnienia w tym względzie szczególnej podstawy prawnej.</w:t>
      </w:r>
    </w:p>
    <w:p w:rsidR="00892F5E" w:rsidRPr="00892F5E" w:rsidRDefault="00892F5E" w:rsidP="00892F5E">
      <w:pPr>
        <w:pStyle w:val="USTustnpkodeksu"/>
      </w:pPr>
      <w:r w:rsidRPr="00892F5E">
        <w:t>1c. W przypadku zastrzeżenia przez organ centralny państwa członkowskiego Unii Europejskiej w zawiadomieniu, o którym mowa w</w:t>
      </w:r>
      <w:r>
        <w:t> art. </w:t>
      </w:r>
      <w:r w:rsidRPr="00892F5E">
        <w:t>11</w:t>
      </w:r>
      <w:r>
        <w:t xml:space="preserve"> ust. </w:t>
      </w:r>
      <w:r w:rsidRPr="00892F5E">
        <w:t>1</w:t>
      </w:r>
      <w:r>
        <w:t xml:space="preserve"> pkt </w:t>
      </w:r>
      <w:r w:rsidRPr="00892F5E">
        <w:t>4, że przekazana informacja może być wykorzystywana wyłącznie dla celów prow</w:t>
      </w:r>
      <w:r w:rsidRPr="00892F5E">
        <w:t>a</w:t>
      </w:r>
      <w:r w:rsidRPr="00892F5E">
        <w:t>dzonego postępowania karnego, informacja o osobie sporządzona dla celów innych niż postępowanie karne nie zawiera danych o </w:t>
      </w:r>
      <w:proofErr w:type="spellStart"/>
      <w:r w:rsidRPr="00892F5E">
        <w:t>skazaniach</w:t>
      </w:r>
      <w:proofErr w:type="spellEnd"/>
      <w:r w:rsidRPr="00892F5E">
        <w:t>, o których mowa w</w:t>
      </w:r>
      <w:r>
        <w:t> art. </w:t>
      </w:r>
      <w:r w:rsidRPr="00892F5E">
        <w:t>1</w:t>
      </w:r>
      <w:r>
        <w:t xml:space="preserve"> ust. </w:t>
      </w:r>
      <w:r w:rsidRPr="00892F5E">
        <w:t>2</w:t>
      </w:r>
      <w:r>
        <w:t xml:space="preserve"> pkt </w:t>
      </w:r>
      <w:r w:rsidRPr="00892F5E">
        <w:t>4. W takim przypadku w informacji o osobie, udzielanej właśc</w:t>
      </w:r>
      <w:r w:rsidRPr="00892F5E">
        <w:t>i</w:t>
      </w:r>
      <w:r w:rsidRPr="00892F5E">
        <w:t>wym organom państw obcych, wskazuje się fakt zgłoszenia takiego zastrzeżenia, państwo, którego organ centralny zgłosił zastrzeżenie, oraz sąd, który wydał wyrok skazujący, i datę jego wydania, jak również sygnaturę akt sprawy, jeżeli jest znana.</w:t>
      </w:r>
    </w:p>
    <w:p w:rsidR="00892F5E" w:rsidRPr="00892F5E" w:rsidRDefault="00892F5E" w:rsidP="00892F5E">
      <w:pPr>
        <w:pStyle w:val="USTustnpkodeksu"/>
      </w:pPr>
      <w:r w:rsidRPr="00892F5E">
        <w:t>1d. Informacja o osobie sporządzona na wniosek osoby, o której mowa w</w:t>
      </w:r>
      <w:r>
        <w:t> art. </w:t>
      </w:r>
      <w:r w:rsidRPr="00892F5E">
        <w:t>7</w:t>
      </w:r>
      <w:r>
        <w:t xml:space="preserve"> ust. </w:t>
      </w:r>
      <w:r w:rsidRPr="00892F5E">
        <w:t>1, będącej obywatelem państwa członkowskiego Unii Europejskiej innego niż Rzeczpospolita Polska zawiera dane zgromadzone w Rejestrze oraz w rejestrze karnym państwa obywatelstwa wnioskodawcy, uzyskane na podstawie</w:t>
      </w:r>
      <w:r>
        <w:t xml:space="preserve"> art. </w:t>
      </w:r>
      <w:r w:rsidRPr="00892F5E">
        <w:t>4</w:t>
      </w:r>
      <w:r>
        <w:t xml:space="preserve"> ust. </w:t>
      </w:r>
      <w:r w:rsidRPr="00892F5E">
        <w:t>1</w:t>
      </w:r>
      <w:r>
        <w:t xml:space="preserve"> pkt </w:t>
      </w:r>
      <w:r w:rsidRPr="00892F5E">
        <w:t>5a.</w:t>
      </w:r>
    </w:p>
    <w:p w:rsidR="00892F5E" w:rsidRPr="00892F5E" w:rsidRDefault="00892F5E" w:rsidP="00892F5E">
      <w:pPr>
        <w:pStyle w:val="USTustnpkodeksu"/>
      </w:pPr>
      <w:r w:rsidRPr="00892F5E">
        <w:t>1e. Informacji o osobie, wydawanej organom centralnym państw członkowskich Unii Europejskiej, przekazywanej za pośrednictwem systemu ECRIS, nie opatruje się podpisem osoby upoważnionej do jej wydania ani pieczęcią urzędową.</w:t>
      </w:r>
    </w:p>
    <w:p w:rsidR="00892F5E" w:rsidRPr="00892F5E" w:rsidRDefault="00892F5E" w:rsidP="00892F5E">
      <w:pPr>
        <w:pStyle w:val="USTustnpkodeksu"/>
      </w:pPr>
      <w:r w:rsidRPr="00892F5E">
        <w:t>1f. W informacji przekazywanej właściwym organom państw obcych innym niż organy centralne państw członko</w:t>
      </w:r>
      <w:r w:rsidRPr="00892F5E">
        <w:t>w</w:t>
      </w:r>
      <w:r w:rsidRPr="00892F5E">
        <w:t>skich Unii Europejskiej zamieszcza się wzmiankę o tym, że przekazane dane mogą być wykorzystane jedynie do celów, w których się o nie zwrócono.</w:t>
      </w:r>
    </w:p>
    <w:p w:rsidR="00892F5E" w:rsidRPr="00892F5E" w:rsidRDefault="00892F5E" w:rsidP="00892F5E">
      <w:pPr>
        <w:pStyle w:val="USTustnpkodeksu"/>
        <w:keepNext/>
      </w:pPr>
      <w:r w:rsidRPr="00892F5E">
        <w:t>2. Informacja o podmiocie zbiorowym, sporządzona na podstawie danych zgromadzonych w Rejestrze, zawiera:</w:t>
      </w:r>
    </w:p>
    <w:p w:rsidR="00892F5E" w:rsidRPr="005C0FDB" w:rsidRDefault="00892F5E" w:rsidP="005C0FDB">
      <w:pPr>
        <w:pStyle w:val="PKTpunkt"/>
        <w:spacing w:before="80"/>
        <w:rPr>
          <w:bCs w:val="0"/>
        </w:rPr>
      </w:pPr>
      <w:r w:rsidRPr="005C0FDB">
        <w:rPr>
          <w:bCs w:val="0"/>
        </w:rPr>
        <w:t>1)</w:t>
      </w:r>
      <w:r w:rsidRPr="005C0FDB">
        <w:rPr>
          <w:bCs w:val="0"/>
        </w:rPr>
        <w:tab/>
        <w:t>oznaczenie podmiotu zbiorowego wraz z jego siedzibą;</w:t>
      </w:r>
    </w:p>
    <w:p w:rsidR="00892F5E" w:rsidRPr="00892F5E" w:rsidRDefault="00892F5E" w:rsidP="005C0FDB">
      <w:pPr>
        <w:pStyle w:val="PKTpunkt"/>
        <w:spacing w:before="80"/>
      </w:pPr>
      <w:r w:rsidRPr="00892F5E">
        <w:t>2)</w:t>
      </w:r>
      <w:r w:rsidRPr="00892F5E">
        <w:tab/>
        <w:t>dane o podmiocie zbiorowym w zakresie objętym zapytaniem lub wnioskiem albo stwierdzenie, że podmiot zbior</w:t>
      </w:r>
      <w:r w:rsidRPr="00892F5E">
        <w:t>o</w:t>
      </w:r>
      <w:r w:rsidRPr="00892F5E">
        <w:t>wy nie figuruje w Rejestrze;</w:t>
      </w:r>
    </w:p>
    <w:p w:rsidR="00892F5E" w:rsidRPr="00892F5E" w:rsidRDefault="00892F5E" w:rsidP="005C0FDB">
      <w:pPr>
        <w:pStyle w:val="PKTpunkt"/>
        <w:spacing w:before="80"/>
      </w:pPr>
      <w:r w:rsidRPr="00892F5E">
        <w:t>3)</w:t>
      </w:r>
      <w:r w:rsidRPr="00892F5E">
        <w:tab/>
        <w:t>datę wydania;</w:t>
      </w:r>
    </w:p>
    <w:p w:rsidR="00892F5E" w:rsidRPr="00892F5E" w:rsidRDefault="00892F5E" w:rsidP="005C0FDB">
      <w:pPr>
        <w:pStyle w:val="PKTpunkt"/>
        <w:spacing w:before="80"/>
      </w:pPr>
      <w:r w:rsidRPr="00892F5E">
        <w:t>4)</w:t>
      </w:r>
      <w:r w:rsidRPr="00892F5E">
        <w:tab/>
        <w:t>nazwisko i imię oraz podpis osoby upoważnionej do jej wydania;</w:t>
      </w:r>
    </w:p>
    <w:p w:rsidR="00892F5E" w:rsidRPr="00892F5E" w:rsidRDefault="00892F5E" w:rsidP="005C0FDB">
      <w:pPr>
        <w:pStyle w:val="PKTpunkt"/>
        <w:spacing w:before="80"/>
      </w:pPr>
      <w:r w:rsidRPr="00892F5E">
        <w:t>5)</w:t>
      </w:r>
      <w:r w:rsidRPr="00892F5E">
        <w:tab/>
        <w:t>pieczęć urzędową.</w:t>
      </w:r>
    </w:p>
    <w:p w:rsidR="00892F5E" w:rsidRPr="00892F5E" w:rsidRDefault="00892F5E" w:rsidP="00892F5E">
      <w:pPr>
        <w:pStyle w:val="USTustnpkodeksu"/>
      </w:pPr>
      <w:r w:rsidRPr="00892F5E">
        <w:t>3.</w:t>
      </w:r>
      <w:r w:rsidRPr="00892F5E">
        <w:rPr>
          <w:rStyle w:val="IGindeksgrny"/>
        </w:rPr>
        <w:footnoteReference w:id="42"/>
      </w:r>
      <w:r w:rsidRPr="00892F5E">
        <w:rPr>
          <w:rStyle w:val="IGindeksgrny"/>
        </w:rPr>
        <w:t>)</w:t>
      </w:r>
      <w:r w:rsidRPr="00892F5E">
        <w:t> Informację o osobie oraz informację o podmiocie zbiorowym doręczane za pośrednictwem systemu teleinform</w:t>
      </w:r>
      <w:r w:rsidRPr="00892F5E">
        <w:t>a</w:t>
      </w:r>
      <w:r w:rsidRPr="00892F5E">
        <w:t>tycznego opatruje się bezpiecznym podpisem elektronicznym osoby upoważnionej do ich wydania.</w:t>
      </w:r>
    </w:p>
    <w:p w:rsidR="00892F5E" w:rsidRPr="00892F5E" w:rsidRDefault="00892F5E" w:rsidP="00892F5E">
      <w:pPr>
        <w:pStyle w:val="ARTartustawynprozporzdzenia"/>
        <w:keepNext/>
      </w:pPr>
      <w:r w:rsidRPr="00892F5E">
        <w:rPr>
          <w:rStyle w:val="Ppogrubienie"/>
        </w:rPr>
        <w:t>Art. 20a.</w:t>
      </w:r>
      <w:r w:rsidRPr="00892F5E">
        <w:rPr>
          <w:rStyle w:val="IGindeksgrny"/>
        </w:rPr>
        <w:footnoteReference w:id="43"/>
      </w:r>
      <w:r w:rsidRPr="00892F5E">
        <w:rPr>
          <w:rStyle w:val="IGindeksgrny"/>
        </w:rPr>
        <w:t>)</w:t>
      </w:r>
      <w:r w:rsidRPr="00892F5E">
        <w:rPr>
          <w:rStyle w:val="Ppogrubienie"/>
        </w:rPr>
        <w:t> </w:t>
      </w:r>
      <w:r w:rsidRPr="00892F5E">
        <w:t>1. Sądom rejestrowym udziela się informacji o osobie, w zakresie określonym w</w:t>
      </w:r>
      <w:r>
        <w:t> art. </w:t>
      </w:r>
      <w:r w:rsidRPr="00892F5E">
        <w:t>21a ustawy z dnia 20 sierpnia 1997 r. o Krajowym Rejestrze Sądowym (</w:t>
      </w:r>
      <w:r>
        <w:t>Dz. U.</w:t>
      </w:r>
      <w:r w:rsidRPr="00892F5E">
        <w:t xml:space="preserve"> z 2013 r.</w:t>
      </w:r>
      <w:r>
        <w:t xml:space="preserve"> poz. </w:t>
      </w:r>
      <w:r w:rsidRPr="00892F5E">
        <w:t>1203, z późn. zm.</w:t>
      </w:r>
      <w:r w:rsidRPr="00892F5E">
        <w:rPr>
          <w:rStyle w:val="IGindeksgrny"/>
        </w:rPr>
        <w:footnoteReference w:id="44"/>
      </w:r>
      <w:r w:rsidRPr="00892F5E">
        <w:rPr>
          <w:rStyle w:val="IGindeksgrny"/>
        </w:rPr>
        <w:t>)</w:t>
      </w:r>
      <w:r w:rsidRPr="00892F5E">
        <w:t>), za pośrednictwem syst</w:t>
      </w:r>
      <w:r w:rsidRPr="00892F5E">
        <w:t>e</w:t>
      </w:r>
      <w:r w:rsidRPr="00892F5E">
        <w:t>mu teleinformatycznego:</w:t>
      </w:r>
    </w:p>
    <w:p w:rsidR="00892F5E" w:rsidRPr="00892F5E" w:rsidRDefault="00892F5E" w:rsidP="005C0FDB">
      <w:pPr>
        <w:pStyle w:val="PKTpunkt"/>
        <w:spacing w:before="80"/>
      </w:pPr>
      <w:r w:rsidRPr="00892F5E">
        <w:t>1)</w:t>
      </w:r>
      <w:r w:rsidRPr="00892F5E">
        <w:tab/>
        <w:t>po otrzymaniu żądania z tego systemu;</w:t>
      </w:r>
    </w:p>
    <w:p w:rsidR="00892F5E" w:rsidRPr="00892F5E" w:rsidRDefault="00892F5E" w:rsidP="005C0FDB">
      <w:pPr>
        <w:pStyle w:val="PKTpunkt"/>
        <w:spacing w:before="80"/>
      </w:pPr>
      <w:r w:rsidRPr="00892F5E">
        <w:t>2)</w:t>
      </w:r>
      <w:r w:rsidRPr="00892F5E">
        <w:tab/>
        <w:t>po wprowadzeniu do Rejestru danych z tego zakresu – z urzędu.</w:t>
      </w:r>
    </w:p>
    <w:p w:rsidR="00892F5E" w:rsidRPr="00892F5E" w:rsidRDefault="00892F5E" w:rsidP="00892F5E">
      <w:pPr>
        <w:pStyle w:val="USTustnpkodeksu"/>
      </w:pPr>
      <w:r w:rsidRPr="00892F5E">
        <w:lastRenderedPageBreak/>
        <w:t>2. Żądanie, o którym mowa w</w:t>
      </w:r>
      <w:r>
        <w:t> ust. </w:t>
      </w:r>
      <w:r w:rsidRPr="00892F5E">
        <w:t>1</w:t>
      </w:r>
      <w:r>
        <w:t xml:space="preserve"> pkt </w:t>
      </w:r>
      <w:r w:rsidRPr="00892F5E">
        <w:t>1, zawiera imię (imiona) i nazwisko osoby oraz numer PESEL, o ile go p</w:t>
      </w:r>
      <w:r w:rsidRPr="00892F5E">
        <w:t>o</w:t>
      </w:r>
      <w:r w:rsidRPr="00892F5E">
        <w:t>siada.</w:t>
      </w:r>
    </w:p>
    <w:p w:rsidR="00892F5E" w:rsidRPr="00892F5E" w:rsidRDefault="00892F5E" w:rsidP="00892F5E">
      <w:pPr>
        <w:pStyle w:val="USTustnpkodeksu"/>
        <w:keepNext/>
      </w:pPr>
      <w:r w:rsidRPr="00892F5E">
        <w:t>3. Informacja na żądanie o osobie o wskazanych danych zawiera datę jej wydania oraz stwierdzenie, że osoba:</w:t>
      </w:r>
    </w:p>
    <w:p w:rsidR="00892F5E" w:rsidRPr="00892F5E" w:rsidRDefault="00892F5E" w:rsidP="00892F5E">
      <w:pPr>
        <w:pStyle w:val="PKTpunkt"/>
      </w:pPr>
      <w:r w:rsidRPr="00892F5E">
        <w:t>1)</w:t>
      </w:r>
      <w:r w:rsidRPr="00892F5E">
        <w:tab/>
        <w:t>nie figuruje w Rejestrze w podanym zakresie albo</w:t>
      </w:r>
    </w:p>
    <w:p w:rsidR="00892F5E" w:rsidRPr="00892F5E" w:rsidRDefault="00892F5E" w:rsidP="00892F5E">
      <w:pPr>
        <w:pStyle w:val="PKTpunkt"/>
      </w:pPr>
      <w:r w:rsidRPr="00892F5E">
        <w:t>2)</w:t>
      </w:r>
      <w:r w:rsidRPr="00892F5E">
        <w:tab/>
        <w:t>figuruje w Rejestrze w podanym zakresie, albo</w:t>
      </w:r>
    </w:p>
    <w:p w:rsidR="00892F5E" w:rsidRPr="00892F5E" w:rsidRDefault="00892F5E" w:rsidP="00892F5E">
      <w:pPr>
        <w:pStyle w:val="PKTpunkt"/>
      </w:pPr>
      <w:r w:rsidRPr="00892F5E">
        <w:t>3)</w:t>
      </w:r>
      <w:r w:rsidRPr="00892F5E">
        <w:tab/>
        <w:t>więcej osób o takich danych osobowych figuruje w Rejestrze w podanym zakresie.</w:t>
      </w:r>
    </w:p>
    <w:p w:rsidR="00892F5E" w:rsidRPr="00892F5E" w:rsidRDefault="00892F5E" w:rsidP="00892F5E">
      <w:pPr>
        <w:pStyle w:val="USTustnpkodeksu"/>
        <w:keepNext/>
      </w:pPr>
      <w:r w:rsidRPr="00892F5E">
        <w:t>4. W przypadku gdy osoba figuruje w Rejestrze, informacja zawiera:</w:t>
      </w:r>
    </w:p>
    <w:p w:rsidR="00892F5E" w:rsidRPr="00892F5E" w:rsidRDefault="00892F5E" w:rsidP="00892F5E">
      <w:pPr>
        <w:pStyle w:val="PKTpunkt"/>
      </w:pPr>
      <w:r w:rsidRPr="00892F5E">
        <w:t>1)</w:t>
      </w:r>
      <w:r w:rsidRPr="00892F5E">
        <w:tab/>
        <w:t>dane i informacje, o których mowa w</w:t>
      </w:r>
      <w:r>
        <w:t> art. </w:t>
      </w:r>
      <w:r w:rsidRPr="00892F5E">
        <w:t>12</w:t>
      </w:r>
      <w:r>
        <w:t xml:space="preserve"> ust. </w:t>
      </w:r>
      <w:r w:rsidRPr="00892F5E">
        <w:t>1</w:t>
      </w:r>
      <w:r>
        <w:t xml:space="preserve"> pkt </w:t>
      </w:r>
      <w:r w:rsidRPr="00892F5E">
        <w:t>2, 3</w:t>
      </w:r>
      <w:r>
        <w:t xml:space="preserve"> i </w:t>
      </w:r>
      <w:r w:rsidRPr="00892F5E">
        <w:t>5;</w:t>
      </w:r>
    </w:p>
    <w:p w:rsidR="00892F5E" w:rsidRPr="00892F5E" w:rsidRDefault="00892F5E" w:rsidP="00892F5E">
      <w:pPr>
        <w:pStyle w:val="PKTpunkt"/>
      </w:pPr>
      <w:r w:rsidRPr="00892F5E">
        <w:t>2)</w:t>
      </w:r>
      <w:bookmarkStart w:id="11" w:name="_Ref417899911"/>
      <w:r w:rsidRPr="00892F5E">
        <w:rPr>
          <w:rStyle w:val="IGindeksgrny"/>
        </w:rPr>
        <w:footnoteReference w:id="45"/>
      </w:r>
      <w:bookmarkEnd w:id="11"/>
      <w:r w:rsidRPr="00892F5E">
        <w:rPr>
          <w:rStyle w:val="IGindeksgrny"/>
        </w:rPr>
        <w:t>)</w:t>
      </w:r>
      <w:r w:rsidRPr="00892F5E">
        <w:tab/>
        <w:t>informacje o orzeczonych karach, środkach karnych, kompensacyjnych lub przepadku i podstawie prawnej ich orz</w:t>
      </w:r>
      <w:r w:rsidRPr="00892F5E">
        <w:t>e</w:t>
      </w:r>
      <w:r w:rsidRPr="00892F5E">
        <w:t>czenia;</w:t>
      </w:r>
    </w:p>
    <w:p w:rsidR="00892F5E" w:rsidRPr="00892F5E" w:rsidRDefault="00892F5E" w:rsidP="00892F5E">
      <w:pPr>
        <w:pStyle w:val="PKTpunkt"/>
      </w:pPr>
      <w:r w:rsidRPr="00892F5E">
        <w:t>3)</w:t>
      </w:r>
      <w:r w:rsidRPr="00892F5E">
        <w:rPr>
          <w:rStyle w:val="IGindeksgrny"/>
        </w:rPr>
        <w:fldChar w:fldCharType="begin"/>
      </w:r>
      <w:r>
        <w:rPr>
          <w:rStyle w:val="IGindeksgrny"/>
        </w:rPr>
        <w:instrText xml:space="preserve"> NOTEREF _Ref417899911 \f \h  \* MERGEFORMAT </w:instrText>
      </w:r>
      <w:r w:rsidRPr="00892F5E">
        <w:rPr>
          <w:rStyle w:val="IGindeksgrny"/>
        </w:rPr>
      </w:r>
      <w:r w:rsidRPr="00892F5E">
        <w:rPr>
          <w:rStyle w:val="IGindeksgrny"/>
        </w:rPr>
        <w:fldChar w:fldCharType="separate"/>
      </w:r>
      <w:r w:rsidRPr="00892F5E">
        <w:rPr>
          <w:rStyle w:val="IGindeksgrny"/>
        </w:rPr>
        <w:t>45</w:t>
      </w:r>
      <w:r w:rsidRPr="00892F5E">
        <w:rPr>
          <w:rStyle w:val="IGindeksgrny"/>
        </w:rPr>
        <w:fldChar w:fldCharType="end"/>
      </w:r>
      <w:r w:rsidRPr="00892F5E">
        <w:rPr>
          <w:rStyle w:val="IGindeksgrny"/>
        </w:rPr>
        <w:t>)</w:t>
      </w:r>
      <w:r w:rsidRPr="00892F5E">
        <w:tab/>
        <w:t>informacje o okresie próby, zarządzeniu wykonania warunkowo zawieszonej kary pozbawienia wolności, skróceniu orzeczonej kary na podstawie</w:t>
      </w:r>
      <w:r>
        <w:t xml:space="preserve"> art. </w:t>
      </w:r>
      <w:r w:rsidRPr="00892F5E">
        <w:t>75</w:t>
      </w:r>
      <w:r>
        <w:t xml:space="preserve"> § </w:t>
      </w:r>
      <w:r w:rsidRPr="00892F5E">
        <w:t>3a Kodeksu karnego oraz wykonaniu kar.</w:t>
      </w:r>
    </w:p>
    <w:p w:rsidR="00892F5E" w:rsidRPr="00892F5E" w:rsidRDefault="00892F5E" w:rsidP="00892F5E">
      <w:pPr>
        <w:pStyle w:val="USTustnpkodeksu"/>
        <w:keepNext/>
      </w:pPr>
      <w:r w:rsidRPr="00892F5E">
        <w:t>5. Informacja udzielona z urzędu zawiera:</w:t>
      </w:r>
    </w:p>
    <w:p w:rsidR="00892F5E" w:rsidRPr="00892F5E" w:rsidRDefault="00892F5E" w:rsidP="00892F5E">
      <w:pPr>
        <w:pStyle w:val="PKTpunkt"/>
      </w:pPr>
      <w:r w:rsidRPr="00892F5E">
        <w:t>1)</w:t>
      </w:r>
      <w:r w:rsidRPr="00892F5E">
        <w:tab/>
        <w:t>datę jej wydania;</w:t>
      </w:r>
    </w:p>
    <w:p w:rsidR="00892F5E" w:rsidRPr="00892F5E" w:rsidRDefault="00892F5E" w:rsidP="00892F5E">
      <w:pPr>
        <w:pStyle w:val="PKTpunkt"/>
      </w:pPr>
      <w:r w:rsidRPr="00892F5E">
        <w:t>2)</w:t>
      </w:r>
      <w:r w:rsidRPr="00892F5E">
        <w:tab/>
        <w:t>imię (imiona) i nazwisko osoby;</w:t>
      </w:r>
    </w:p>
    <w:p w:rsidR="00892F5E" w:rsidRPr="00892F5E" w:rsidRDefault="00892F5E" w:rsidP="00892F5E">
      <w:pPr>
        <w:pStyle w:val="PKTpunkt"/>
      </w:pPr>
      <w:r w:rsidRPr="00892F5E">
        <w:t>3)</w:t>
      </w:r>
      <w:r w:rsidRPr="00892F5E">
        <w:tab/>
        <w:t>numer PESEL, o ile go posiada;</w:t>
      </w:r>
    </w:p>
    <w:p w:rsidR="00892F5E" w:rsidRPr="00892F5E" w:rsidRDefault="00892F5E" w:rsidP="00892F5E">
      <w:pPr>
        <w:pStyle w:val="PKTpunkt"/>
      </w:pPr>
      <w:r w:rsidRPr="00892F5E">
        <w:t>4)</w:t>
      </w:r>
      <w:r w:rsidRPr="00892F5E">
        <w:tab/>
        <w:t>dane, o których mowa w</w:t>
      </w:r>
      <w:r>
        <w:t> art. </w:t>
      </w:r>
      <w:r w:rsidRPr="00892F5E">
        <w:t>12</w:t>
      </w:r>
      <w:r>
        <w:t xml:space="preserve"> ust. </w:t>
      </w:r>
      <w:r w:rsidRPr="00892F5E">
        <w:t>1</w:t>
      </w:r>
      <w:r>
        <w:t xml:space="preserve"> pkt </w:t>
      </w:r>
      <w:r w:rsidRPr="00892F5E">
        <w:t>2, 3</w:t>
      </w:r>
      <w:r>
        <w:t xml:space="preserve"> i </w:t>
      </w:r>
      <w:r w:rsidRPr="00892F5E">
        <w:t>5;</w:t>
      </w:r>
    </w:p>
    <w:p w:rsidR="00892F5E" w:rsidRPr="00892F5E" w:rsidRDefault="00892F5E" w:rsidP="00892F5E">
      <w:pPr>
        <w:pStyle w:val="PKTpunkt"/>
      </w:pPr>
      <w:r w:rsidRPr="00892F5E">
        <w:t>5)</w:t>
      </w:r>
      <w:bookmarkStart w:id="12" w:name="_Ref417899928"/>
      <w:r w:rsidRPr="00892F5E">
        <w:rPr>
          <w:rStyle w:val="IGindeksgrny"/>
        </w:rPr>
        <w:footnoteReference w:id="46"/>
      </w:r>
      <w:bookmarkEnd w:id="12"/>
      <w:r w:rsidRPr="00892F5E">
        <w:rPr>
          <w:rStyle w:val="IGindeksgrny"/>
        </w:rPr>
        <w:t>)</w:t>
      </w:r>
      <w:r w:rsidRPr="00892F5E">
        <w:tab/>
        <w:t>informacje o orzeczonych karach, środkach karnych, kompensacyjnych lub przepadku i podstawie prawnej ich orz</w:t>
      </w:r>
      <w:r w:rsidRPr="00892F5E">
        <w:t>e</w:t>
      </w:r>
      <w:r w:rsidRPr="00892F5E">
        <w:t>czenia;</w:t>
      </w:r>
    </w:p>
    <w:p w:rsidR="00892F5E" w:rsidRPr="00892F5E" w:rsidRDefault="00892F5E" w:rsidP="00892F5E">
      <w:pPr>
        <w:pStyle w:val="PKTpunkt"/>
      </w:pPr>
      <w:r w:rsidRPr="00892F5E">
        <w:t>6)</w:t>
      </w:r>
      <w:r w:rsidRPr="00892F5E">
        <w:rPr>
          <w:rStyle w:val="IGindeksgrny"/>
        </w:rPr>
        <w:fldChar w:fldCharType="begin"/>
      </w:r>
      <w:r>
        <w:rPr>
          <w:rStyle w:val="IGindeksgrny"/>
        </w:rPr>
        <w:instrText xml:space="preserve"> NOTEREF _Ref417899928 \f \h  \* MERGEFORMAT </w:instrText>
      </w:r>
      <w:r w:rsidRPr="00892F5E">
        <w:rPr>
          <w:rStyle w:val="IGindeksgrny"/>
        </w:rPr>
      </w:r>
      <w:r w:rsidRPr="00892F5E">
        <w:rPr>
          <w:rStyle w:val="IGindeksgrny"/>
        </w:rPr>
        <w:fldChar w:fldCharType="separate"/>
      </w:r>
      <w:r w:rsidRPr="00892F5E">
        <w:rPr>
          <w:rStyle w:val="IGindeksgrny"/>
        </w:rPr>
        <w:t>46</w:t>
      </w:r>
      <w:r w:rsidRPr="00892F5E">
        <w:rPr>
          <w:rStyle w:val="IGindeksgrny"/>
        </w:rPr>
        <w:fldChar w:fldCharType="end"/>
      </w:r>
      <w:r w:rsidRPr="00892F5E">
        <w:rPr>
          <w:rStyle w:val="IGindeksgrny"/>
        </w:rPr>
        <w:t>)</w:t>
      </w:r>
      <w:r w:rsidRPr="00892F5E">
        <w:tab/>
        <w:t>informacje o okresie próby, zarządzeniu wykonania warunkowo zawieszonej kary pozbawienia wolności, skróceniu orzeczonej kary na podstawie</w:t>
      </w:r>
      <w:r>
        <w:t xml:space="preserve"> art. </w:t>
      </w:r>
      <w:r w:rsidRPr="00892F5E">
        <w:t>75</w:t>
      </w:r>
      <w:r>
        <w:t xml:space="preserve"> § </w:t>
      </w:r>
      <w:r w:rsidRPr="00892F5E">
        <w:t>3a Kodeksu karnego oraz wykonaniu kar.</w:t>
      </w:r>
    </w:p>
    <w:p w:rsidR="00892F5E" w:rsidRPr="00892F5E" w:rsidRDefault="00892F5E" w:rsidP="00892F5E">
      <w:pPr>
        <w:pStyle w:val="ARTartustawynprozporzdzenia"/>
        <w:keepNext/>
      </w:pPr>
      <w:r w:rsidRPr="00892F5E">
        <w:rPr>
          <w:rStyle w:val="Ppogrubienie"/>
        </w:rPr>
        <w:t>Art. 21.</w:t>
      </w:r>
      <w:r w:rsidRPr="00892F5E">
        <w:rPr>
          <w:rStyle w:val="IGindeksgrny"/>
        </w:rPr>
        <w:footnoteReference w:id="47"/>
      </w:r>
      <w:r w:rsidRPr="00892F5E">
        <w:rPr>
          <w:rStyle w:val="IGindeksgrny"/>
        </w:rPr>
        <w:t>)</w:t>
      </w:r>
      <w:r w:rsidRPr="00892F5E">
        <w:t> Minister Sprawiedliwości określi, w drodze rozporządzenia:</w:t>
      </w:r>
    </w:p>
    <w:p w:rsidR="00892F5E" w:rsidRPr="00892F5E" w:rsidRDefault="00892F5E" w:rsidP="00892F5E">
      <w:pPr>
        <w:pStyle w:val="PKTpunkt"/>
      </w:pPr>
      <w:r w:rsidRPr="00892F5E">
        <w:t>1)</w:t>
      </w:r>
      <w:r w:rsidRPr="00892F5E">
        <w:tab/>
        <w:t>sposób i tryb udzielania informacji o osobach oraz informacji o podmiotach zbiorowych na podstawie danych zgr</w:t>
      </w:r>
      <w:r w:rsidRPr="00892F5E">
        <w:t>o</w:t>
      </w:r>
      <w:r w:rsidRPr="00892F5E">
        <w:t>madzonych w Rejestrze,</w:t>
      </w:r>
    </w:p>
    <w:p w:rsidR="00892F5E" w:rsidRPr="00892F5E" w:rsidRDefault="00892F5E" w:rsidP="00892F5E">
      <w:pPr>
        <w:pStyle w:val="PKTpunkt"/>
        <w:keepNext/>
      </w:pPr>
      <w:r w:rsidRPr="00892F5E">
        <w:t>2)</w:t>
      </w:r>
      <w:r w:rsidRPr="00892F5E">
        <w:tab/>
        <w:t>wzór formularzy: zapytania o udzielenie informacji o osobie, zapytania o udzielenie informacji o podmiocie zbior</w:t>
      </w:r>
      <w:r w:rsidRPr="00892F5E">
        <w:t>o</w:t>
      </w:r>
      <w:r w:rsidRPr="00892F5E">
        <w:t>wym, informacji o osobie, informacji o podmiocie zbiorowym</w:t>
      </w:r>
    </w:p>
    <w:p w:rsidR="00892F5E" w:rsidRPr="00892F5E" w:rsidRDefault="00892F5E" w:rsidP="00892F5E">
      <w:pPr>
        <w:pStyle w:val="CZWSPPKTczwsplnapunktw"/>
      </w:pPr>
      <w:r w:rsidRPr="00892F5E">
        <w:t>– uwzględniając konieczność zapewnienia sprawnego udzielania informacji, zabezpieczenia przed uzyskaniem danych z Rejestru przez osoby nieuprawnione oraz zakres danych i informacji określonych w</w:t>
      </w:r>
      <w:r>
        <w:t> art. </w:t>
      </w:r>
      <w:r w:rsidRPr="00892F5E">
        <w:t>19</w:t>
      </w:r>
      <w:r>
        <w:t xml:space="preserve"> ust. </w:t>
      </w:r>
      <w:r w:rsidRPr="00892F5E">
        <w:t>2</w:t>
      </w:r>
      <w:r>
        <w:t xml:space="preserve"> i </w:t>
      </w:r>
      <w:r w:rsidRPr="00892F5E">
        <w:t>2a oraz</w:t>
      </w:r>
      <w:r>
        <w:t xml:space="preserve"> art. </w:t>
      </w:r>
      <w:r w:rsidRPr="00892F5E">
        <w:t>20</w:t>
      </w:r>
      <w:r>
        <w:t xml:space="preserve"> ust. </w:t>
      </w:r>
      <w:r w:rsidRPr="00892F5E">
        <w:t>1</w:t>
      </w:r>
      <w:r>
        <w:t xml:space="preserve"> i </w:t>
      </w:r>
      <w:r w:rsidRPr="00892F5E">
        <w:t>2.</w:t>
      </w:r>
    </w:p>
    <w:p w:rsidR="00892F5E" w:rsidRPr="00892F5E" w:rsidRDefault="00892F5E" w:rsidP="00892F5E">
      <w:pPr>
        <w:pStyle w:val="ARTartustawynprozporzdzenia"/>
      </w:pPr>
      <w:r w:rsidRPr="00892F5E">
        <w:rPr>
          <w:rStyle w:val="Ppogrubienie"/>
        </w:rPr>
        <w:t>Art. 21a.</w:t>
      </w:r>
      <w:r w:rsidRPr="00892F5E">
        <w:rPr>
          <w:rStyle w:val="IGindeksgrny"/>
        </w:rPr>
        <w:footnoteReference w:id="48"/>
      </w:r>
      <w:r w:rsidRPr="00892F5E">
        <w:rPr>
          <w:rStyle w:val="IGindeksgrny"/>
        </w:rPr>
        <w:t>)</w:t>
      </w:r>
      <w:r w:rsidRPr="00892F5E">
        <w:t> Minister Sprawiedliwości określi, w drodze rozporządzenia, tryb udzielania informacji o osobach oraz o podmiotach zbiorowych, udzielanych za pośrednictwem systemu teleinformatycznego, mając na uwadze konieczność zapewnienia sprawnego udzielania informacji oraz zabezpieczenia przed uzyskaniem danych z Rejestru przez osoby nie</w:t>
      </w:r>
      <w:r w:rsidR="001E7960">
        <w:t>-</w:t>
      </w:r>
      <w:r w:rsidRPr="00892F5E">
        <w:t>uprawnione.</w:t>
      </w:r>
    </w:p>
    <w:p w:rsidR="00892F5E" w:rsidRPr="00892F5E" w:rsidRDefault="00892F5E" w:rsidP="00892F5E">
      <w:pPr>
        <w:pStyle w:val="ARTartustawynprozporzdzenia"/>
      </w:pPr>
      <w:r w:rsidRPr="00892F5E">
        <w:rPr>
          <w:rStyle w:val="Ppogrubienie"/>
        </w:rPr>
        <w:t>Art. 21b.</w:t>
      </w:r>
      <w:r w:rsidRPr="00892F5E">
        <w:t> 1. Jeżeli informacja o osobie lub informacja o podmiocie zbiorowym została udzielona niezgodnie z zakresem wskazanym w zapytaniu lub wniosku, na podstawie którego udzielono informacji, można wystąpić z żądaniem udzielenia ponownej informacji z Rejestru.</w:t>
      </w:r>
    </w:p>
    <w:p w:rsidR="00892F5E" w:rsidRPr="00892F5E" w:rsidRDefault="00892F5E" w:rsidP="00892F5E">
      <w:pPr>
        <w:pStyle w:val="USTustnpkodeksu"/>
      </w:pPr>
      <w:r w:rsidRPr="00892F5E">
        <w:t>2. Z żądaniem, o którym mowa w</w:t>
      </w:r>
      <w:r>
        <w:t> ust. </w:t>
      </w:r>
      <w:r w:rsidRPr="00892F5E">
        <w:t>1, może wystąpić osoba albo inny podmiot, któremu udzielono informacji, oraz osoba albo podmiot zbiorowy, którego informacja dotyczy.</w:t>
      </w:r>
    </w:p>
    <w:p w:rsidR="00892F5E" w:rsidRPr="00892F5E" w:rsidRDefault="00892F5E" w:rsidP="00892F5E">
      <w:pPr>
        <w:pStyle w:val="USTustnpkodeksu"/>
      </w:pPr>
      <w:r w:rsidRPr="00892F5E">
        <w:t>3. Żądanie, o którym mowa w</w:t>
      </w:r>
      <w:r>
        <w:t> ust. </w:t>
      </w:r>
      <w:r w:rsidRPr="00892F5E">
        <w:t>1, powinno zawierać wskazanie danych, które składający żądanie uważa za ni</w:t>
      </w:r>
      <w:r w:rsidRPr="00892F5E">
        <w:t>e</w:t>
      </w:r>
      <w:r w:rsidRPr="00892F5E">
        <w:t>zgodne z zakresem zapytania lub wniosku, o którym mowa w</w:t>
      </w:r>
      <w:r>
        <w:t> ust. </w:t>
      </w:r>
      <w:r w:rsidRPr="00892F5E">
        <w:t>1.</w:t>
      </w:r>
    </w:p>
    <w:p w:rsidR="00892F5E" w:rsidRPr="00892F5E" w:rsidRDefault="00892F5E" w:rsidP="00892F5E">
      <w:pPr>
        <w:pStyle w:val="USTustnpkodeksu"/>
      </w:pPr>
      <w:r w:rsidRPr="00892F5E">
        <w:t>4. Ponowna informacja z Rejestru zawiera dane objęte zakresem zapytania lub wniosku, o którym mowa w</w:t>
      </w:r>
      <w:r>
        <w:t> ust. </w:t>
      </w:r>
      <w:r w:rsidRPr="00892F5E">
        <w:t>1, przetwarzane w Rejestrze w dniu jej udzielenia.</w:t>
      </w:r>
    </w:p>
    <w:p w:rsidR="00892F5E" w:rsidRPr="001E7960" w:rsidRDefault="00892F5E" w:rsidP="00892F5E">
      <w:pPr>
        <w:pStyle w:val="USTustnpkodeksu"/>
        <w:rPr>
          <w:spacing w:val="-2"/>
        </w:rPr>
      </w:pPr>
      <w:r w:rsidRPr="001E7960">
        <w:rPr>
          <w:spacing w:val="-2"/>
        </w:rPr>
        <w:lastRenderedPageBreak/>
        <w:t>5. Jeżeli w ponownej informacji z Rejestru zostaje powtórzona przynajmniej jedna z danych, o których mowa w ust. 3, ponowna informacja zostaje wydana w drodze postanowienia.</w:t>
      </w:r>
    </w:p>
    <w:p w:rsidR="00892F5E" w:rsidRPr="00892F5E" w:rsidRDefault="00892F5E" w:rsidP="00892F5E">
      <w:pPr>
        <w:pStyle w:val="USTustnpkodeksu"/>
      </w:pPr>
      <w:r w:rsidRPr="00892F5E">
        <w:t>6. Jeżeli dane, o których mowa w</w:t>
      </w:r>
      <w:r>
        <w:t> ust. </w:t>
      </w:r>
      <w:r w:rsidRPr="00892F5E">
        <w:t xml:space="preserve">3, dotyczą </w:t>
      </w:r>
      <w:proofErr w:type="spellStart"/>
      <w:r w:rsidRPr="00892F5E">
        <w:t>skazań</w:t>
      </w:r>
      <w:proofErr w:type="spellEnd"/>
      <w:r w:rsidRPr="00892F5E">
        <w:t>, o których mowa w</w:t>
      </w:r>
      <w:r>
        <w:t> art. </w:t>
      </w:r>
      <w:r w:rsidRPr="00892F5E">
        <w:t>1</w:t>
      </w:r>
      <w:r>
        <w:t xml:space="preserve"> ust. </w:t>
      </w:r>
      <w:r w:rsidRPr="00892F5E">
        <w:t>2</w:t>
      </w:r>
      <w:r>
        <w:t xml:space="preserve"> pkt </w:t>
      </w:r>
      <w:r w:rsidRPr="00892F5E">
        <w:t>4, do udzielania pono</w:t>
      </w:r>
      <w:r w:rsidRPr="00892F5E">
        <w:t>w</w:t>
      </w:r>
      <w:r w:rsidRPr="00892F5E">
        <w:t>nej informacji z Rejestru nie stosuje się przepisów</w:t>
      </w:r>
      <w:r>
        <w:t xml:space="preserve"> art. </w:t>
      </w:r>
      <w:r w:rsidRPr="00892F5E">
        <w:t>20</w:t>
      </w:r>
      <w:r>
        <w:t xml:space="preserve"> ust. </w:t>
      </w:r>
      <w:r w:rsidRPr="00892F5E">
        <w:t>1a i 1b.</w:t>
      </w:r>
    </w:p>
    <w:p w:rsidR="00892F5E" w:rsidRPr="00892F5E" w:rsidRDefault="00892F5E" w:rsidP="00892F5E">
      <w:pPr>
        <w:pStyle w:val="USTustnpkodeksu"/>
      </w:pPr>
      <w:r w:rsidRPr="00892F5E">
        <w:t>7. W zakresie nieuregulowanym do udzielania ponownej informacji z Rejestru stosuje się odpowiednio przepisy o udzielaniu z Rejestru informacji o osobach oraz informacji o podmiotach zbiorowych.</w:t>
      </w:r>
    </w:p>
    <w:p w:rsidR="00892F5E" w:rsidRPr="00892F5E" w:rsidRDefault="00892F5E" w:rsidP="00892F5E">
      <w:pPr>
        <w:pStyle w:val="ARTartustawynprozporzdzenia"/>
      </w:pPr>
      <w:r w:rsidRPr="00892F5E">
        <w:rPr>
          <w:rStyle w:val="Ppogrubienie"/>
        </w:rPr>
        <w:t>Art. 22.</w:t>
      </w:r>
      <w:r w:rsidRPr="00892F5E">
        <w:t> 1. Biuro informacyjne niezwłocznie informuje właściwy sąd o ponownym prawomocnym skazaniu za prz</w:t>
      </w:r>
      <w:r w:rsidRPr="00892F5E">
        <w:t>e</w:t>
      </w:r>
      <w:r w:rsidRPr="00892F5E">
        <w:t>stępstwo lub przestępstwo skarbowe osoby, wobec której warunkowo umorzono postępowanie karne, warunkowo zawi</w:t>
      </w:r>
      <w:r w:rsidRPr="00892F5E">
        <w:t>e</w:t>
      </w:r>
      <w:r w:rsidRPr="00892F5E">
        <w:t>szono wykonanie kary, zastosowano warunkowe zwolnienie z zakładu karnego albo umorzono postępowanie na podstawie przepisów o amnestii, z których wynika, że takie skazanie może mieć wpływ na jej stosowanie.</w:t>
      </w:r>
    </w:p>
    <w:p w:rsidR="00892F5E" w:rsidRPr="00892F5E" w:rsidRDefault="00892F5E" w:rsidP="00892F5E">
      <w:pPr>
        <w:pStyle w:val="USTustnpkodeksu"/>
      </w:pPr>
      <w:r w:rsidRPr="00892F5E">
        <w:t>2. W sprawach o wykroczenia biuro informacyjne informuje właściwy sąd o ponownym prawomocnym skazaniu za wykroczenie osoby, wobec której warunkowo zawieszono wykonanie kary aresztu.</w:t>
      </w:r>
    </w:p>
    <w:p w:rsidR="00892F5E" w:rsidRPr="00892F5E" w:rsidRDefault="00892F5E" w:rsidP="00892F5E">
      <w:pPr>
        <w:pStyle w:val="USTustnpkodeksu"/>
      </w:pPr>
      <w:bookmarkStart w:id="13" w:name="f0408eTOs13v4918a"/>
      <w:bookmarkEnd w:id="13"/>
      <w:r w:rsidRPr="00892F5E">
        <w:t>3. (uchylony)</w:t>
      </w:r>
      <w:r w:rsidRPr="00892F5E">
        <w:rPr>
          <w:rStyle w:val="IGindeksgrny"/>
        </w:rPr>
        <w:footnoteReference w:id="49"/>
      </w:r>
      <w:r w:rsidRPr="00892F5E">
        <w:rPr>
          <w:rStyle w:val="IGindeksgrny"/>
        </w:rPr>
        <w:t>)</w:t>
      </w:r>
    </w:p>
    <w:p w:rsidR="00892F5E" w:rsidRPr="00892F5E" w:rsidRDefault="00892F5E" w:rsidP="00892F5E">
      <w:pPr>
        <w:pStyle w:val="USTustnpkodeksu"/>
      </w:pPr>
      <w:r w:rsidRPr="00892F5E">
        <w:t>4.</w:t>
      </w:r>
      <w:r w:rsidRPr="00892F5E">
        <w:rPr>
          <w:rStyle w:val="IGindeksgrny"/>
        </w:rPr>
        <w:footnoteReference w:id="50"/>
      </w:r>
      <w:r w:rsidRPr="00892F5E">
        <w:rPr>
          <w:rStyle w:val="IGindeksgrny"/>
        </w:rPr>
        <w:t>)</w:t>
      </w:r>
      <w:r w:rsidRPr="00892F5E">
        <w:t> Informacje, o których mowa w</w:t>
      </w:r>
      <w:r>
        <w:t> ust. </w:t>
      </w:r>
      <w:r w:rsidRPr="00892F5E">
        <w:t>1</w:t>
      </w:r>
      <w:r>
        <w:t xml:space="preserve"> i </w:t>
      </w:r>
      <w:r w:rsidRPr="00892F5E">
        <w:t>2, są przekazywane za pośrednictwem systemu teleinformatycznego.</w:t>
      </w:r>
    </w:p>
    <w:p w:rsidR="00892F5E" w:rsidRPr="00892F5E" w:rsidRDefault="00892F5E" w:rsidP="00892F5E">
      <w:pPr>
        <w:pStyle w:val="ARTartustawynprozporzdzenia"/>
      </w:pPr>
      <w:r w:rsidRPr="00892F5E">
        <w:rPr>
          <w:rStyle w:val="Ppogrubienie"/>
        </w:rPr>
        <w:t>Art. 23.</w:t>
      </w:r>
      <w:r w:rsidRPr="00892F5E">
        <w:rPr>
          <w:rStyle w:val="IGindeksgrny"/>
        </w:rPr>
        <w:footnoteReference w:id="51"/>
      </w:r>
      <w:r w:rsidRPr="00892F5E">
        <w:rPr>
          <w:rStyle w:val="IGindeksgrny"/>
        </w:rPr>
        <w:t>)</w:t>
      </w:r>
      <w:r w:rsidRPr="00892F5E">
        <w:t> Informacja o osobie, o której mowa w</w:t>
      </w:r>
      <w:r>
        <w:t> art. </w:t>
      </w:r>
      <w:r w:rsidRPr="00892F5E">
        <w:t>20</w:t>
      </w:r>
      <w:r>
        <w:t xml:space="preserve"> ust. </w:t>
      </w:r>
      <w:r w:rsidRPr="00892F5E">
        <w:t>1–1e, oraz informacja o podmiocie zbiorowym, o której mowa w</w:t>
      </w:r>
      <w:r>
        <w:t> art. </w:t>
      </w:r>
      <w:r w:rsidRPr="00892F5E">
        <w:t>20</w:t>
      </w:r>
      <w:r>
        <w:t xml:space="preserve"> ust. </w:t>
      </w:r>
      <w:r w:rsidRPr="00892F5E">
        <w:t>2, bez względu na sposób jej udzielenia, stanowi zaświadczenie w rozumieniu przepisów działu VII Kodeksu postępowania administracyjnego.</w:t>
      </w:r>
    </w:p>
    <w:p w:rsidR="00892F5E" w:rsidRPr="00892F5E" w:rsidRDefault="00892F5E" w:rsidP="00892F5E">
      <w:pPr>
        <w:pStyle w:val="ARTartustawynprozporzdzenia"/>
      </w:pPr>
      <w:r w:rsidRPr="00892F5E">
        <w:rPr>
          <w:rStyle w:val="Ppogrubienie"/>
        </w:rPr>
        <w:t>Art. 24.</w:t>
      </w:r>
      <w:r w:rsidRPr="00892F5E">
        <w:t> 1. Za wydanie z Rejestru informacji o osobie pobiera się opłatę stanowiącą dochód budżetu państwa. Od uiszczenia opłaty zwolnione są podmioty wymienione w</w:t>
      </w:r>
      <w:r>
        <w:t> art. </w:t>
      </w:r>
      <w:r w:rsidRPr="00892F5E">
        <w:t>6</w:t>
      </w:r>
      <w:r>
        <w:t xml:space="preserve"> ust. </w:t>
      </w:r>
      <w:r w:rsidRPr="00892F5E">
        <w:t>1</w:t>
      </w:r>
      <w:r>
        <w:t xml:space="preserve"> pkt </w:t>
      </w:r>
      <w:r w:rsidRPr="00892F5E">
        <w:t>1–9</w:t>
      </w:r>
      <w:r>
        <w:t xml:space="preserve"> i </w:t>
      </w:r>
      <w:r w:rsidRPr="00892F5E">
        <w:t>11</w:t>
      </w:r>
      <w:r>
        <w:t xml:space="preserve"> oraz</w:t>
      </w:r>
      <w:r w:rsidRPr="00892F5E">
        <w:t xml:space="preserve"> organy centralne państw członko</w:t>
      </w:r>
      <w:r w:rsidRPr="00892F5E">
        <w:t>w</w:t>
      </w:r>
      <w:r w:rsidRPr="00892F5E">
        <w:t>skich Unii Europejskiej występujące o wydanie informacji dla celów prowadzonego postępowania karnego lub admin</w:t>
      </w:r>
      <w:r w:rsidRPr="00892F5E">
        <w:t>i</w:t>
      </w:r>
      <w:r w:rsidRPr="00892F5E">
        <w:t>stracyjnego.</w:t>
      </w:r>
    </w:p>
    <w:p w:rsidR="00892F5E" w:rsidRPr="00892F5E" w:rsidRDefault="00892F5E" w:rsidP="00892F5E">
      <w:pPr>
        <w:pStyle w:val="USTustnpkodeksu"/>
      </w:pPr>
      <w:r w:rsidRPr="00892F5E">
        <w:t>1a.</w:t>
      </w:r>
      <w:r w:rsidRPr="00892F5E">
        <w:rPr>
          <w:rStyle w:val="IGindeksgrny"/>
        </w:rPr>
        <w:footnoteReference w:id="52"/>
      </w:r>
      <w:r w:rsidRPr="00892F5E">
        <w:rPr>
          <w:rStyle w:val="IGindeksgrny"/>
        </w:rPr>
        <w:t>)</w:t>
      </w:r>
      <w:r w:rsidRPr="00892F5E">
        <w:t> Od uiszczenia opłaty za wydanie z Rejestru informacji o osobie zwolnieni są także będący wolontariuszami kandydaci na wychowawców lub kierowników formy wypoczynku dzieci i młodzieży obowiązani do przedstawienia i</w:t>
      </w:r>
      <w:r w:rsidRPr="00892F5E">
        <w:t>n</w:t>
      </w:r>
      <w:r w:rsidRPr="00892F5E">
        <w:t>formacji organizatorowi wypoczynku na podstawie</w:t>
      </w:r>
      <w:r>
        <w:t xml:space="preserve"> art. </w:t>
      </w:r>
      <w:r w:rsidRPr="00892F5E">
        <w:t>92a</w:t>
      </w:r>
      <w:r>
        <w:t xml:space="preserve"> ust. </w:t>
      </w:r>
      <w:r w:rsidRPr="00892F5E">
        <w:t>1b ustawy z dnia 7 września 1991 r. o systemie oświaty (</w:t>
      </w:r>
      <w:r>
        <w:t>Dz. U.</w:t>
      </w:r>
      <w:r w:rsidRPr="00892F5E">
        <w:t xml:space="preserve"> z 2004 r.</w:t>
      </w:r>
      <w:r>
        <w:t xml:space="preserve"> Nr </w:t>
      </w:r>
      <w:r w:rsidRPr="00892F5E">
        <w:t>256,</w:t>
      </w:r>
      <w:r>
        <w:t xml:space="preserve"> poz. </w:t>
      </w:r>
      <w:r w:rsidRPr="00892F5E">
        <w:t>2572, z późn. zm.</w:t>
      </w:r>
      <w:r w:rsidRPr="00892F5E">
        <w:rPr>
          <w:rStyle w:val="IGindeksgrny"/>
        </w:rPr>
        <w:footnoteReference w:id="53"/>
      </w:r>
      <w:r w:rsidRPr="00892F5E">
        <w:rPr>
          <w:rStyle w:val="IGindeksgrny"/>
        </w:rPr>
        <w:t>)</w:t>
      </w:r>
      <w:r w:rsidRPr="00892F5E">
        <w:t>).</w:t>
      </w:r>
    </w:p>
    <w:p w:rsidR="00892F5E" w:rsidRPr="00892F5E" w:rsidRDefault="00892F5E" w:rsidP="00892F5E">
      <w:pPr>
        <w:pStyle w:val="USTustnpkodeksu"/>
      </w:pPr>
      <w:r w:rsidRPr="00892F5E">
        <w:t>2. Za wydanie z Rejestru informacji o podmiocie zbiorowym pobiera się opłatę stanowiącą dochód budżetu państwa. Od uiszczenia opłaty zwolnione są podmioty wymienione w</w:t>
      </w:r>
      <w:r>
        <w:t> art. </w:t>
      </w:r>
      <w:r w:rsidRPr="00892F5E">
        <w:t>6</w:t>
      </w:r>
      <w:r>
        <w:t xml:space="preserve"> ust. </w:t>
      </w:r>
      <w:r w:rsidRPr="00892F5E">
        <w:t>1</w:t>
      </w:r>
      <w:r>
        <w:t xml:space="preserve"> pkt </w:t>
      </w:r>
      <w:r w:rsidRPr="00892F5E">
        <w:t>1, 4–9</w:t>
      </w:r>
      <w:r>
        <w:t xml:space="preserve"> i </w:t>
      </w:r>
      <w:r w:rsidRPr="00892F5E">
        <w:t>11.</w:t>
      </w:r>
    </w:p>
    <w:p w:rsidR="00892F5E" w:rsidRPr="00892F5E" w:rsidRDefault="00892F5E" w:rsidP="00892F5E">
      <w:pPr>
        <w:pStyle w:val="USTustnpkodeksu"/>
      </w:pPr>
      <w:r w:rsidRPr="00892F5E">
        <w:t>2a. Nie pobiera się opłaty od wydania ponownej informacji z Rejestru, o której mowa w</w:t>
      </w:r>
      <w:r>
        <w:t> art. </w:t>
      </w:r>
      <w:r w:rsidRPr="00892F5E">
        <w:t>21b.</w:t>
      </w:r>
    </w:p>
    <w:p w:rsidR="00892F5E" w:rsidRPr="005C0FDB" w:rsidRDefault="00892F5E" w:rsidP="00892F5E">
      <w:pPr>
        <w:pStyle w:val="USTustnpkodeksu"/>
        <w:rPr>
          <w:rStyle w:val="Kkursywa"/>
          <w:spacing w:val="-2"/>
        </w:rPr>
      </w:pPr>
      <w:r w:rsidRPr="00892F5E">
        <w:t>3.</w:t>
      </w:r>
      <w:r w:rsidRPr="00892F5E">
        <w:rPr>
          <w:rStyle w:val="IGindeksgrny"/>
        </w:rPr>
        <w:footnoteReference w:id="54"/>
      </w:r>
      <w:r w:rsidRPr="00892F5E">
        <w:rPr>
          <w:rStyle w:val="IGindeksgrny"/>
        </w:rPr>
        <w:t>)</w:t>
      </w:r>
      <w:r w:rsidRPr="00892F5E">
        <w:t xml:space="preserve"> Minister Sprawiedliwości określi, w drodze rozporządzenia, wysokość oraz sposób uiszczania i zwrotu opłat, </w:t>
      </w:r>
      <w:r w:rsidRPr="005C0FDB">
        <w:rPr>
          <w:spacing w:val="-2"/>
        </w:rPr>
        <w:t>o których mowa w ust. 1 i 2, mając na uwadze faktyczne koszty wydania informacji, w zależności od sposobu jej udzielenia.</w:t>
      </w:r>
    </w:p>
    <w:p w:rsidR="00892F5E" w:rsidRPr="00892F5E" w:rsidRDefault="00892F5E" w:rsidP="005C0FDB">
      <w:pPr>
        <w:pStyle w:val="ROZDZODDZOZNoznaczenierozdziauluboddziau"/>
        <w:spacing w:before="240"/>
      </w:pPr>
      <w:r w:rsidRPr="00892F5E">
        <w:t>Rozdział 3</w:t>
      </w:r>
    </w:p>
    <w:p w:rsidR="00892F5E" w:rsidRPr="00892F5E" w:rsidRDefault="00892F5E" w:rsidP="00892F5E">
      <w:pPr>
        <w:pStyle w:val="ROZDZODDZPRZEDMprzedmiotregulacjirozdziauluboddziau"/>
      </w:pPr>
      <w:r w:rsidRPr="00892F5E">
        <w:t>Przepis karny</w:t>
      </w:r>
    </w:p>
    <w:p w:rsidR="00892F5E" w:rsidRPr="00892F5E" w:rsidRDefault="00892F5E" w:rsidP="00892F5E">
      <w:pPr>
        <w:pStyle w:val="ARTartustawynprozporzdzenia"/>
      </w:pPr>
      <w:r w:rsidRPr="00892F5E">
        <w:rPr>
          <w:rStyle w:val="Ppogrubienie"/>
        </w:rPr>
        <w:t>Art. 25.</w:t>
      </w:r>
      <w:r w:rsidRPr="00892F5E">
        <w:t> Kto bez uprawnienia uzyskuje z Rejestru informację o osobie albo informację o podmiocie zbiorowym, po</w:t>
      </w:r>
      <w:r w:rsidRPr="00892F5E">
        <w:t>d</w:t>
      </w:r>
      <w:r w:rsidRPr="00892F5E">
        <w:t>lega grzywnie, karze ograniczenia wolności albo pozbawienia wolności do lat 2.</w:t>
      </w:r>
    </w:p>
    <w:p w:rsidR="00892F5E" w:rsidRPr="00892F5E" w:rsidRDefault="00892F5E" w:rsidP="00892F5E">
      <w:pPr>
        <w:pStyle w:val="ROZDZODDZOZNoznaczenierozdziauluboddziau"/>
      </w:pPr>
      <w:r w:rsidRPr="00892F5E">
        <w:lastRenderedPageBreak/>
        <w:t>Rozdział 4</w:t>
      </w:r>
    </w:p>
    <w:p w:rsidR="00892F5E" w:rsidRPr="00892F5E" w:rsidRDefault="00892F5E" w:rsidP="00892F5E">
      <w:pPr>
        <w:pStyle w:val="ROZDZODDZPRZEDMprzedmiotregulacjirozdziauluboddziau"/>
      </w:pPr>
      <w:r w:rsidRPr="00892F5E">
        <w:t>Zmiany w przepisach obowiązujących i przepisy końcowe</w:t>
      </w:r>
    </w:p>
    <w:p w:rsidR="00892F5E" w:rsidRPr="00892F5E" w:rsidRDefault="00892F5E" w:rsidP="00892F5E">
      <w:pPr>
        <w:pStyle w:val="ARTartustawynprozporzdzenia"/>
      </w:pPr>
      <w:r w:rsidRPr="00892F5E">
        <w:rPr>
          <w:rStyle w:val="Ppogrubienie"/>
        </w:rPr>
        <w:t>Art. 26.</w:t>
      </w:r>
      <w:r w:rsidRPr="00892F5E">
        <w:t> (pominięty)</w:t>
      </w:r>
    </w:p>
    <w:p w:rsidR="00892F5E" w:rsidRPr="00892F5E" w:rsidRDefault="00892F5E" w:rsidP="005C0FDB">
      <w:pPr>
        <w:pStyle w:val="ARTartustawynprozporzdzenia"/>
        <w:spacing w:before="200"/>
      </w:pPr>
      <w:r w:rsidRPr="00892F5E">
        <w:rPr>
          <w:rStyle w:val="Ppogrubienie"/>
        </w:rPr>
        <w:t>Art. 27.</w:t>
      </w:r>
      <w:r w:rsidRPr="00892F5E">
        <w:t> (uchylony)</w:t>
      </w:r>
    </w:p>
    <w:p w:rsidR="00892F5E" w:rsidRPr="00892F5E" w:rsidRDefault="00892F5E" w:rsidP="005C0FDB">
      <w:pPr>
        <w:pStyle w:val="ARTartustawynprozporzdzenia"/>
        <w:spacing w:before="200"/>
      </w:pPr>
      <w:r w:rsidRPr="00892F5E">
        <w:rPr>
          <w:rStyle w:val="Ppogrubienie"/>
        </w:rPr>
        <w:t>Art. 28–30.</w:t>
      </w:r>
      <w:r w:rsidRPr="00892F5E">
        <w:t> (pominięte)</w:t>
      </w:r>
    </w:p>
    <w:p w:rsidR="00892F5E" w:rsidRPr="00892F5E" w:rsidRDefault="00892F5E" w:rsidP="005C0FDB">
      <w:pPr>
        <w:pStyle w:val="ARTartustawynprozporzdzenia"/>
        <w:spacing w:before="200"/>
      </w:pPr>
      <w:r w:rsidRPr="00892F5E">
        <w:rPr>
          <w:rStyle w:val="Ppogrubienie"/>
        </w:rPr>
        <w:t>Art. 31.</w:t>
      </w:r>
      <w:r w:rsidRPr="00892F5E">
        <w:t> Ilekroć w przepisach prawa jest mowa o </w:t>
      </w:r>
      <w:r w:rsidR="001E7960">
        <w:t>„</w:t>
      </w:r>
      <w:r w:rsidRPr="00892F5E">
        <w:t>Centralnym Rejestrze Skazanych</w:t>
      </w:r>
      <w:r>
        <w:t>”</w:t>
      </w:r>
      <w:r w:rsidRPr="00892F5E">
        <w:t xml:space="preserve"> lub </w:t>
      </w:r>
      <w:r>
        <w:t>„</w:t>
      </w:r>
      <w:r w:rsidRPr="00892F5E">
        <w:t>Centralnym Rejestrze Ni</w:t>
      </w:r>
      <w:r w:rsidRPr="00892F5E">
        <w:t>e</w:t>
      </w:r>
      <w:r w:rsidRPr="00892F5E">
        <w:t>letnich</w:t>
      </w:r>
      <w:r>
        <w:t>”</w:t>
      </w:r>
      <w:r w:rsidRPr="00892F5E">
        <w:t xml:space="preserve">, należy przez to rozumieć </w:t>
      </w:r>
      <w:r>
        <w:t>„</w:t>
      </w:r>
      <w:r w:rsidRPr="00892F5E">
        <w:t>Krajowy Rejestr Karny</w:t>
      </w:r>
      <w:r>
        <w:t>”</w:t>
      </w:r>
      <w:r w:rsidRPr="00892F5E">
        <w:t>.</w:t>
      </w:r>
    </w:p>
    <w:p w:rsidR="00892F5E" w:rsidRPr="00892F5E" w:rsidRDefault="00892F5E" w:rsidP="005C0FDB">
      <w:pPr>
        <w:pStyle w:val="ARTartustawynprozporzdzenia"/>
        <w:spacing w:before="200"/>
      </w:pPr>
      <w:r w:rsidRPr="00892F5E">
        <w:rPr>
          <w:rStyle w:val="Ppogrubienie"/>
        </w:rPr>
        <w:t>Art. 32.</w:t>
      </w:r>
      <w:r w:rsidRPr="00892F5E">
        <w:t> Ustawa wchodzi w życie po upływie 12 miesięcy od dnia ogłoszenia</w:t>
      </w:r>
      <w:r w:rsidRPr="00892F5E">
        <w:rPr>
          <w:rStyle w:val="IGindeksgrny"/>
        </w:rPr>
        <w:footnoteReference w:id="55"/>
      </w:r>
      <w:r w:rsidRPr="00892F5E">
        <w:rPr>
          <w:rStyle w:val="IGindeksgrny"/>
        </w:rPr>
        <w:t>)</w:t>
      </w:r>
      <w:r w:rsidRPr="00892F5E">
        <w:t>.</w:t>
      </w:r>
    </w:p>
    <w:p w:rsidR="005E2B96" w:rsidRDefault="005E2B96" w:rsidP="00892F5E">
      <w:pPr>
        <w:pStyle w:val="DATAAKTUdatauchwalenialubwydaniaaktu"/>
      </w:pPr>
    </w:p>
    <w:p w:rsidR="002969FE" w:rsidRPr="002969FE" w:rsidRDefault="002969FE" w:rsidP="002969FE">
      <w:pPr>
        <w:pStyle w:val="TYTUAKTUprzedmiotregulacjiustawylubrozporzdzenia"/>
      </w:pPr>
    </w:p>
    <w:sectPr w:rsidR="002969FE" w:rsidRPr="002969FE"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4C" w:rsidRDefault="00B4334C">
      <w:r>
        <w:separator/>
      </w:r>
    </w:p>
  </w:endnote>
  <w:endnote w:type="continuationSeparator" w:id="0">
    <w:p w:rsidR="00B4334C" w:rsidRDefault="00B4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4C" w:rsidRDefault="00B4334C">
      <w:r>
        <w:separator/>
      </w:r>
    </w:p>
  </w:footnote>
  <w:footnote w:type="continuationSeparator" w:id="0">
    <w:p w:rsidR="00B4334C" w:rsidRDefault="00B4334C">
      <w:r>
        <w:separator/>
      </w:r>
    </w:p>
  </w:footnote>
  <w:footnote w:id="1">
    <w:p w:rsidR="002670D4" w:rsidRDefault="002670D4" w:rsidP="00892F5E">
      <w:pPr>
        <w:pStyle w:val="ODNONIKtreodnonika"/>
      </w:pPr>
      <w:r w:rsidRPr="00892F5E">
        <w:rPr>
          <w:rStyle w:val="IGindeksgrny"/>
        </w:rPr>
        <w:footnoteRef/>
      </w:r>
      <w:r w:rsidRPr="00892F5E">
        <w:rPr>
          <w:rStyle w:val="IGindeksgrny"/>
        </w:rPr>
        <w:t>)</w:t>
      </w:r>
      <w:r>
        <w:tab/>
        <w:t>Niniejsza ustawa dokonuje w zakresie swojej regulacji wdrożenia:</w:t>
      </w:r>
    </w:p>
    <w:p w:rsidR="002670D4" w:rsidRDefault="002670D4" w:rsidP="00892F5E">
      <w:pPr>
        <w:pStyle w:val="PKTODNONIKApunktodnonika"/>
      </w:pPr>
      <w:r>
        <w:t>a)</w:t>
      </w:r>
      <w:r>
        <w:tab/>
      </w:r>
      <w:r w:rsidRPr="00892F5E">
        <w:rPr>
          <w:spacing w:val="4"/>
        </w:rPr>
        <w:t>decyzji ramowej Rady 2009/315/</w:t>
      </w:r>
      <w:proofErr w:type="spellStart"/>
      <w:r w:rsidRPr="00892F5E">
        <w:rPr>
          <w:spacing w:val="4"/>
        </w:rPr>
        <w:t>WSiSW</w:t>
      </w:r>
      <w:proofErr w:type="spellEnd"/>
      <w:r w:rsidRPr="00892F5E">
        <w:rPr>
          <w:spacing w:val="4"/>
        </w:rPr>
        <w:t xml:space="preserve"> z dnia 26 lutego 2009 r. w sprawie organizacji wymiany informacji pochodz</w:t>
      </w:r>
      <w:r w:rsidRPr="00892F5E">
        <w:rPr>
          <w:spacing w:val="4"/>
        </w:rPr>
        <w:t>ą</w:t>
      </w:r>
      <w:r w:rsidRPr="00892F5E">
        <w:rPr>
          <w:spacing w:val="4"/>
        </w:rPr>
        <w:t>cych z rejestru karnego pomiędzy państwami członkowskimi oraz treści tych informacji (Dz. Urz. UE L 93 z 07.04.2009, str.</w:t>
      </w:r>
      <w:r>
        <w:rPr>
          <w:spacing w:val="4"/>
        </w:rPr>
        <w:t> </w:t>
      </w:r>
      <w:r w:rsidRPr="00892F5E">
        <w:rPr>
          <w:spacing w:val="4"/>
        </w:rPr>
        <w:t>23),</w:t>
      </w:r>
    </w:p>
    <w:p w:rsidR="002670D4" w:rsidRDefault="002670D4" w:rsidP="00892F5E">
      <w:pPr>
        <w:pStyle w:val="PKTODNONIKApunktodnonika"/>
      </w:pPr>
      <w:r>
        <w:t xml:space="preserve">b) </w:t>
      </w:r>
      <w:r>
        <w:tab/>
        <w:t>decyzji Rady 2009/316/</w:t>
      </w:r>
      <w:proofErr w:type="spellStart"/>
      <w:r>
        <w:t>WSiSW</w:t>
      </w:r>
      <w:proofErr w:type="spellEnd"/>
      <w:r>
        <w:t xml:space="preserve"> z dnia 6 kwietnia 2009 r. w sprawie ustanowienia europejskiego systemu przekazywania info</w:t>
      </w:r>
      <w:r>
        <w:t>r</w:t>
      </w:r>
      <w:r>
        <w:t>macji z rejestrów karnych (ECRIS), zgodnie z art. 11 decyzji ramowej 2009/315/</w:t>
      </w:r>
      <w:proofErr w:type="spellStart"/>
      <w:r>
        <w:t>WSiSW</w:t>
      </w:r>
      <w:proofErr w:type="spellEnd"/>
      <w:r>
        <w:t xml:space="preserve"> (Dz. Urz. UE L 93 z 07.04.2009, str. 33).</w:t>
      </w:r>
    </w:p>
  </w:footnote>
  <w:footnote w:id="2">
    <w:p w:rsidR="002670D4" w:rsidRPr="00F53C94" w:rsidRDefault="002670D4" w:rsidP="00892F5E">
      <w:pPr>
        <w:pStyle w:val="ODNONIKtreodnonika"/>
      </w:pPr>
      <w:r w:rsidRPr="00892F5E">
        <w:rPr>
          <w:rStyle w:val="IGindeksgrny"/>
        </w:rPr>
        <w:footnoteRef/>
      </w:r>
      <w:r w:rsidRPr="00892F5E">
        <w:rPr>
          <w:rStyle w:val="IGindeksgrny"/>
        </w:rPr>
        <w:t>)</w:t>
      </w:r>
      <w:r>
        <w:tab/>
        <w:t xml:space="preserve">W brzmieniu ustalonym przez art. 1 pkt 1 ustawy </w:t>
      </w:r>
      <w:r w:rsidRPr="00F53C94">
        <w:t>z</w:t>
      </w:r>
      <w:r>
        <w:t> </w:t>
      </w:r>
      <w:r w:rsidRPr="00F53C94">
        <w:t>dnia 7</w:t>
      </w:r>
      <w:r>
        <w:t> </w:t>
      </w:r>
      <w:r w:rsidRPr="00F53C94">
        <w:t>grudnia 2012</w:t>
      </w:r>
      <w:r>
        <w:t> </w:t>
      </w:r>
      <w:r w:rsidRPr="00F53C94">
        <w:t>r. o</w:t>
      </w:r>
      <w:r>
        <w:t> </w:t>
      </w:r>
      <w:r w:rsidRPr="00F53C94">
        <w:t>zmianie ustawy o</w:t>
      </w:r>
      <w:r>
        <w:t> </w:t>
      </w:r>
      <w:r w:rsidRPr="00F53C94">
        <w:t xml:space="preserve">Krajowym Rejestrze Karnym </w:t>
      </w:r>
      <w:r>
        <w:t xml:space="preserve">oraz niektórych innych ustaw </w:t>
      </w:r>
      <w:r w:rsidRPr="00F53C94">
        <w:t>(</w:t>
      </w:r>
      <w:r>
        <w:t>Dz. U. poz. </w:t>
      </w:r>
      <w:r w:rsidRPr="00F53C94">
        <w:t>1514</w:t>
      </w:r>
      <w:r>
        <w:t xml:space="preserve"> oraz</w:t>
      </w:r>
      <w:r w:rsidRPr="00F53C94">
        <w:t xml:space="preserve"> z</w:t>
      </w:r>
      <w:r>
        <w:t> </w:t>
      </w:r>
      <w:r w:rsidRPr="00F53C94">
        <w:t>2013</w:t>
      </w:r>
      <w:r>
        <w:t> </w:t>
      </w:r>
      <w:r w:rsidRPr="00F53C94">
        <w:t>r.</w:t>
      </w:r>
      <w:r>
        <w:t xml:space="preserve"> poz. </w:t>
      </w:r>
      <w:r w:rsidRPr="00F53C94">
        <w:t>1621)</w:t>
      </w:r>
      <w:r>
        <w:t>, która weszła w życie z dniem 30 czerwca 2012 r.</w:t>
      </w:r>
    </w:p>
  </w:footnote>
  <w:footnote w:id="3">
    <w:p w:rsidR="002670D4" w:rsidRPr="00FF255D" w:rsidRDefault="002670D4" w:rsidP="00892F5E">
      <w:pPr>
        <w:pStyle w:val="ODNONIKtreodnonika"/>
      </w:pPr>
      <w:r w:rsidRPr="00892F5E">
        <w:rPr>
          <w:rStyle w:val="IGindeksgrny"/>
        </w:rPr>
        <w:footnoteRef/>
      </w:r>
      <w:r w:rsidRPr="00892F5E">
        <w:rPr>
          <w:rStyle w:val="IGindeksgrny"/>
        </w:rPr>
        <w:t>)</w:t>
      </w:r>
      <w:r>
        <w:tab/>
        <w:t>Zmiany tekstu jednolitego wymienionej ustawy zostały ogłoszone w Dz. U. z </w:t>
      </w:r>
      <w:r w:rsidRPr="00FF255D">
        <w:t>2015</w:t>
      </w:r>
      <w:r>
        <w:t> </w:t>
      </w:r>
      <w:r w:rsidRPr="00FF255D">
        <w:t>r.</w:t>
      </w:r>
      <w:r>
        <w:t xml:space="preserve"> poz. </w:t>
      </w:r>
      <w:r w:rsidRPr="00FF255D">
        <w:t>28, 238, 277</w:t>
      </w:r>
      <w:r>
        <w:t>, </w:t>
      </w:r>
      <w:r w:rsidRPr="00FF255D">
        <w:t>396</w:t>
      </w:r>
      <w:r>
        <w:t xml:space="preserve"> i 881.</w:t>
      </w:r>
    </w:p>
  </w:footnote>
  <w:footnote w:id="4">
    <w:p w:rsidR="002670D4" w:rsidRPr="0032225D" w:rsidRDefault="002670D4" w:rsidP="00892F5E">
      <w:pPr>
        <w:pStyle w:val="ODNONIKtreodnonika"/>
      </w:pPr>
      <w:r w:rsidRPr="00892F5E">
        <w:rPr>
          <w:rStyle w:val="IGindeksgrny"/>
        </w:rPr>
        <w:footnoteRef/>
      </w:r>
      <w:r w:rsidRPr="00892F5E">
        <w:rPr>
          <w:rStyle w:val="IGindeksgrny"/>
        </w:rPr>
        <w:t>)</w:t>
      </w:r>
      <w:r>
        <w:tab/>
        <w:t xml:space="preserve">W brzmieniu ustalonym przez art. 7 pkt 1 ustawy z dnia </w:t>
      </w:r>
      <w:r w:rsidRPr="0032225D">
        <w:t>20</w:t>
      </w:r>
      <w:r>
        <w:t> </w:t>
      </w:r>
      <w:r w:rsidRPr="0032225D">
        <w:t>lutego 2015</w:t>
      </w:r>
      <w:r>
        <w:t> </w:t>
      </w:r>
      <w:r w:rsidRPr="0032225D">
        <w:t>r. o</w:t>
      </w:r>
      <w:r>
        <w:t> </w:t>
      </w:r>
      <w:r w:rsidRPr="0032225D">
        <w:t>zmianie ustawy – Kodeks karny oraz niektórych innych ustaw (</w:t>
      </w:r>
      <w:r>
        <w:t>Dz. U. poz. </w:t>
      </w:r>
      <w:r w:rsidRPr="0032225D">
        <w:t>396)</w:t>
      </w:r>
      <w:r>
        <w:t>, która weszła w życie z dniem 1 lipca 2015 r.</w:t>
      </w:r>
    </w:p>
  </w:footnote>
  <w:footnote w:id="5">
    <w:p w:rsidR="002670D4" w:rsidRPr="0032225D" w:rsidRDefault="002670D4" w:rsidP="00892F5E">
      <w:pPr>
        <w:pStyle w:val="ODNONIKtreodnonika"/>
      </w:pPr>
      <w:r w:rsidRPr="00892F5E">
        <w:rPr>
          <w:rStyle w:val="IGindeksgrny"/>
        </w:rPr>
        <w:footnoteRef/>
      </w:r>
      <w:r w:rsidRPr="00892F5E">
        <w:rPr>
          <w:rStyle w:val="IGindeksgrny"/>
        </w:rPr>
        <w:t>)</w:t>
      </w:r>
      <w:r>
        <w:tab/>
        <w:t xml:space="preserve">Przez art. 7 pkt 2 ustawy, o której mowa w odnośniku </w:t>
      </w:r>
      <w:r>
        <w:fldChar w:fldCharType="begin"/>
      </w:r>
      <w:r>
        <w:instrText xml:space="preserve"> NOTEREF _Ref417890986 \h </w:instrText>
      </w:r>
      <w:r>
        <w:fldChar w:fldCharType="separate"/>
      </w:r>
      <w:r>
        <w:t>4</w:t>
      </w:r>
      <w:r>
        <w:fldChar w:fldCharType="end"/>
      </w:r>
      <w:r>
        <w:t>.</w:t>
      </w:r>
    </w:p>
  </w:footnote>
  <w:footnote w:id="6">
    <w:p w:rsidR="002670D4" w:rsidRPr="001C34B2" w:rsidRDefault="002670D4" w:rsidP="00892F5E">
      <w:pPr>
        <w:pStyle w:val="ODNONIKtreodnonika"/>
      </w:pPr>
      <w:r w:rsidRPr="00892F5E">
        <w:rPr>
          <w:rStyle w:val="IGindeksgrny"/>
        </w:rPr>
        <w:footnoteRef/>
      </w:r>
      <w:r w:rsidRPr="00892F5E">
        <w:rPr>
          <w:rStyle w:val="IGindeksgrny"/>
        </w:rPr>
        <w:t>)</w:t>
      </w:r>
      <w:r>
        <w:tab/>
        <w:t xml:space="preserve">W brzmieniu ustalonym przez art. 7 pkt 3 ustawy, o której mowa w odnośniku </w:t>
      </w:r>
      <w:r>
        <w:fldChar w:fldCharType="begin"/>
      </w:r>
      <w:r>
        <w:instrText xml:space="preserve"> NOTEREF _Ref417890986 \h </w:instrText>
      </w:r>
      <w:r>
        <w:fldChar w:fldCharType="separate"/>
      </w:r>
      <w:r>
        <w:t>4</w:t>
      </w:r>
      <w:r>
        <w:fldChar w:fldCharType="end"/>
      </w:r>
      <w:r>
        <w:t>.</w:t>
      </w:r>
    </w:p>
  </w:footnote>
  <w:footnote w:id="7">
    <w:p w:rsidR="002670D4" w:rsidRPr="001C34B2" w:rsidRDefault="002670D4" w:rsidP="00892F5E">
      <w:pPr>
        <w:pStyle w:val="ODNONIKtreodnonika"/>
      </w:pPr>
      <w:r w:rsidRPr="00892F5E">
        <w:rPr>
          <w:rStyle w:val="IGindeksgrny"/>
        </w:rPr>
        <w:footnoteRef/>
      </w:r>
      <w:r w:rsidRPr="00892F5E">
        <w:rPr>
          <w:rStyle w:val="IGindeksgrny"/>
        </w:rPr>
        <w:t>)</w:t>
      </w:r>
      <w:r>
        <w:tab/>
        <w:t xml:space="preserve">W brzmieniu ustalonym przez art. 1 pkt 2 ustawy, o której mowa w odnośniku </w:t>
      </w:r>
      <w:r>
        <w:fldChar w:fldCharType="begin"/>
      </w:r>
      <w:r>
        <w:instrText xml:space="preserve"> NOTEREF _Ref417892662 \h </w:instrText>
      </w:r>
      <w:r>
        <w:fldChar w:fldCharType="separate"/>
      </w:r>
      <w:r>
        <w:t>2</w:t>
      </w:r>
      <w:r>
        <w:fldChar w:fldCharType="end"/>
      </w:r>
      <w:r>
        <w:t>.</w:t>
      </w:r>
    </w:p>
  </w:footnote>
  <w:footnote w:id="8">
    <w:p w:rsidR="002670D4" w:rsidRPr="001C34B2" w:rsidRDefault="002670D4" w:rsidP="00892F5E">
      <w:pPr>
        <w:pStyle w:val="ODNONIKtreodnonika"/>
      </w:pPr>
      <w:r w:rsidRPr="00892F5E">
        <w:rPr>
          <w:rStyle w:val="IGindeksgrny"/>
        </w:rPr>
        <w:footnoteRef/>
      </w:r>
      <w:r w:rsidRPr="00892F5E">
        <w:rPr>
          <w:rStyle w:val="IGindeksgrny"/>
        </w:rPr>
        <w:t>)</w:t>
      </w:r>
      <w:r>
        <w:tab/>
        <w:t xml:space="preserve">Dodany przez art. 1 pkt 3 ustawy, o której mowa w odnośniku </w:t>
      </w:r>
      <w:r>
        <w:fldChar w:fldCharType="begin"/>
      </w:r>
      <w:r>
        <w:instrText xml:space="preserve"> NOTEREF _Ref417892662 \h </w:instrText>
      </w:r>
      <w:r>
        <w:fldChar w:fldCharType="separate"/>
      </w:r>
      <w:r>
        <w:t>2</w:t>
      </w:r>
      <w:r>
        <w:fldChar w:fldCharType="end"/>
      </w:r>
      <w:r>
        <w:t>.</w:t>
      </w:r>
    </w:p>
  </w:footnote>
  <w:footnote w:id="9">
    <w:p w:rsidR="002670D4" w:rsidRPr="00AE709A" w:rsidRDefault="002670D4" w:rsidP="00892F5E">
      <w:pPr>
        <w:pStyle w:val="ODNONIKtreodnonika"/>
      </w:pPr>
      <w:r w:rsidRPr="00892F5E">
        <w:rPr>
          <w:rStyle w:val="IGindeksgrny"/>
        </w:rPr>
        <w:footnoteRef/>
      </w:r>
      <w:r w:rsidRPr="00892F5E">
        <w:rPr>
          <w:rStyle w:val="IGindeksgrny"/>
        </w:rPr>
        <w:t>)</w:t>
      </w:r>
      <w:r>
        <w:tab/>
        <w:t xml:space="preserve">W brzmieniu ustalonym przez art. 1 pkt 4 ustawy, o której mowa w odnośniku </w:t>
      </w:r>
      <w:r>
        <w:fldChar w:fldCharType="begin"/>
      </w:r>
      <w:r>
        <w:instrText xml:space="preserve"> NOTEREF _Ref417892662 \h </w:instrText>
      </w:r>
      <w:r>
        <w:fldChar w:fldCharType="separate"/>
      </w:r>
      <w:r>
        <w:t>2</w:t>
      </w:r>
      <w:r>
        <w:fldChar w:fldCharType="end"/>
      </w:r>
      <w:r>
        <w:t>.</w:t>
      </w:r>
    </w:p>
  </w:footnote>
  <w:footnote w:id="10">
    <w:p w:rsidR="002670D4" w:rsidRPr="00AE709A" w:rsidRDefault="002670D4" w:rsidP="00892F5E">
      <w:pPr>
        <w:pStyle w:val="ODNONIKtreodnonika"/>
      </w:pPr>
      <w:r w:rsidRPr="00892F5E">
        <w:rPr>
          <w:rStyle w:val="IGindeksgrny"/>
        </w:rPr>
        <w:footnoteRef/>
      </w:r>
      <w:r w:rsidRPr="00892F5E">
        <w:rPr>
          <w:rStyle w:val="IGindeksgrny"/>
        </w:rPr>
        <w:t>)</w:t>
      </w:r>
      <w:r>
        <w:tab/>
        <w:t xml:space="preserve">W brzmieniu ustalonym przez art. 7 pkt 4 lit. a ustawy, o której mowa w odnośniku </w:t>
      </w:r>
      <w:r>
        <w:fldChar w:fldCharType="begin"/>
      </w:r>
      <w:r>
        <w:instrText xml:space="preserve"> NOTEREF _Ref417890986 \h </w:instrText>
      </w:r>
      <w:r>
        <w:fldChar w:fldCharType="separate"/>
      </w:r>
      <w:r>
        <w:t>4</w:t>
      </w:r>
      <w:r>
        <w:fldChar w:fldCharType="end"/>
      </w:r>
      <w:r>
        <w:t>.</w:t>
      </w:r>
    </w:p>
  </w:footnote>
  <w:footnote w:id="11">
    <w:p w:rsidR="002670D4" w:rsidRPr="00AE709A" w:rsidRDefault="002670D4" w:rsidP="00892F5E">
      <w:pPr>
        <w:pStyle w:val="ODNONIKtreodnonika"/>
      </w:pPr>
      <w:r w:rsidRPr="00892F5E">
        <w:rPr>
          <w:rStyle w:val="IGindeksgrny"/>
        </w:rPr>
        <w:footnoteRef/>
      </w:r>
      <w:r w:rsidRPr="00892F5E">
        <w:rPr>
          <w:rStyle w:val="IGindeksgrny"/>
        </w:rPr>
        <w:t>)</w:t>
      </w:r>
      <w:r>
        <w:tab/>
        <w:t xml:space="preserve">Dodany przez art. 1 pkt 5 lit. a ustawy, o której mowa w odnośniku </w:t>
      </w:r>
      <w:r>
        <w:fldChar w:fldCharType="begin"/>
      </w:r>
      <w:r>
        <w:instrText xml:space="preserve"> NOTEREF _Ref417892662 \h </w:instrText>
      </w:r>
      <w:r>
        <w:fldChar w:fldCharType="separate"/>
      </w:r>
      <w:r>
        <w:t>2</w:t>
      </w:r>
      <w:r>
        <w:fldChar w:fldCharType="end"/>
      </w:r>
      <w:r>
        <w:t>.</w:t>
      </w:r>
    </w:p>
  </w:footnote>
  <w:footnote w:id="12">
    <w:p w:rsidR="002670D4" w:rsidRPr="00AE709A" w:rsidRDefault="002670D4" w:rsidP="00892F5E">
      <w:pPr>
        <w:pStyle w:val="ODNONIKtreodnonika"/>
      </w:pPr>
      <w:r w:rsidRPr="00892F5E">
        <w:rPr>
          <w:rStyle w:val="IGindeksgrny"/>
        </w:rPr>
        <w:footnoteRef/>
      </w:r>
      <w:r w:rsidRPr="00892F5E">
        <w:rPr>
          <w:rStyle w:val="IGindeksgrny"/>
        </w:rPr>
        <w:t>)</w:t>
      </w:r>
      <w:r>
        <w:tab/>
        <w:t xml:space="preserve">W brzmieniu ustalonym przez art. 1 pkt 5 lit. b </w:t>
      </w:r>
      <w:proofErr w:type="spellStart"/>
      <w:r>
        <w:t>tiret</w:t>
      </w:r>
      <w:proofErr w:type="spellEnd"/>
      <w:r>
        <w:t xml:space="preserve"> pierwsze ustawy, o której mowa w odnośniku </w:t>
      </w:r>
      <w:r>
        <w:fldChar w:fldCharType="begin"/>
      </w:r>
      <w:r>
        <w:instrText xml:space="preserve"> NOTEREF _Ref417892662 \h </w:instrText>
      </w:r>
      <w:r>
        <w:fldChar w:fldCharType="separate"/>
      </w:r>
      <w:r>
        <w:t>2</w:t>
      </w:r>
      <w:r>
        <w:fldChar w:fldCharType="end"/>
      </w:r>
      <w:r>
        <w:t>.</w:t>
      </w:r>
    </w:p>
  </w:footnote>
  <w:footnote w:id="13">
    <w:p w:rsidR="002670D4" w:rsidRPr="00AE709A" w:rsidRDefault="002670D4" w:rsidP="00892F5E">
      <w:pPr>
        <w:pStyle w:val="ODNONIKtreodnonika"/>
      </w:pPr>
      <w:r w:rsidRPr="00892F5E">
        <w:rPr>
          <w:rStyle w:val="IGindeksgrny"/>
        </w:rPr>
        <w:footnoteRef/>
      </w:r>
      <w:r w:rsidRPr="00892F5E">
        <w:rPr>
          <w:rStyle w:val="IGindeksgrny"/>
        </w:rPr>
        <w:t>)</w:t>
      </w:r>
      <w:r>
        <w:tab/>
      </w:r>
      <w:r w:rsidRPr="00AE709A">
        <w:t>W brzmieniu ustalonym przez</w:t>
      </w:r>
      <w:r>
        <w:t xml:space="preserve"> art. 7 pkt 4 lit. b </w:t>
      </w:r>
      <w:proofErr w:type="spellStart"/>
      <w:r>
        <w:t>tiret</w:t>
      </w:r>
      <w:proofErr w:type="spellEnd"/>
      <w:r>
        <w:t xml:space="preserve"> pierwsze ustawy, o której mowa w odnośniku </w:t>
      </w:r>
      <w:r>
        <w:fldChar w:fldCharType="begin"/>
      </w:r>
      <w:r>
        <w:instrText xml:space="preserve"> NOTEREF _Ref417890986 \h </w:instrText>
      </w:r>
      <w:r>
        <w:fldChar w:fldCharType="separate"/>
      </w:r>
      <w:r>
        <w:t>4</w:t>
      </w:r>
      <w:r>
        <w:fldChar w:fldCharType="end"/>
      </w:r>
      <w:r>
        <w:t>.</w:t>
      </w:r>
    </w:p>
  </w:footnote>
  <w:footnote w:id="14">
    <w:p w:rsidR="002670D4" w:rsidRPr="00AE709A" w:rsidRDefault="002670D4" w:rsidP="00892F5E">
      <w:pPr>
        <w:pStyle w:val="ODNONIKtreodnonika"/>
      </w:pPr>
      <w:r w:rsidRPr="00892F5E">
        <w:rPr>
          <w:rStyle w:val="IGindeksgrny"/>
        </w:rPr>
        <w:footnoteRef/>
      </w:r>
      <w:r w:rsidRPr="00892F5E">
        <w:rPr>
          <w:rStyle w:val="IGindeksgrny"/>
        </w:rPr>
        <w:t>)</w:t>
      </w:r>
      <w:r>
        <w:tab/>
        <w:t xml:space="preserve">Dodany przez art. 7 pkt 4 lit. b </w:t>
      </w:r>
      <w:proofErr w:type="spellStart"/>
      <w:r>
        <w:t>tiret</w:t>
      </w:r>
      <w:proofErr w:type="spellEnd"/>
      <w:r>
        <w:t xml:space="preserve"> drugie ustawy, o której mowa w odnośniku </w:t>
      </w:r>
      <w:r>
        <w:fldChar w:fldCharType="begin"/>
      </w:r>
      <w:r>
        <w:instrText xml:space="preserve"> NOTEREF _Ref417890986 \h </w:instrText>
      </w:r>
      <w:r>
        <w:fldChar w:fldCharType="separate"/>
      </w:r>
      <w:r>
        <w:t>4</w:t>
      </w:r>
      <w:r>
        <w:fldChar w:fldCharType="end"/>
      </w:r>
      <w:r>
        <w:t>.</w:t>
      </w:r>
    </w:p>
  </w:footnote>
  <w:footnote w:id="15">
    <w:p w:rsidR="002670D4" w:rsidRPr="00AE709A" w:rsidRDefault="002670D4" w:rsidP="00892F5E">
      <w:pPr>
        <w:pStyle w:val="ODNONIKtreodnonika"/>
      </w:pPr>
      <w:r w:rsidRPr="00892F5E">
        <w:rPr>
          <w:rStyle w:val="IGindeksgrny"/>
        </w:rPr>
        <w:footnoteRef/>
      </w:r>
      <w:r w:rsidRPr="00892F5E">
        <w:rPr>
          <w:rStyle w:val="IGindeksgrny"/>
        </w:rPr>
        <w:t>)</w:t>
      </w:r>
      <w:r>
        <w:tab/>
        <w:t xml:space="preserve">Przez art. 7 pkt 4 lit. b </w:t>
      </w:r>
      <w:proofErr w:type="spellStart"/>
      <w:r>
        <w:t>tiret</w:t>
      </w:r>
      <w:proofErr w:type="spellEnd"/>
      <w:r>
        <w:t xml:space="preserve"> trzecie ustawy, o której mowa w odnośniku </w:t>
      </w:r>
      <w:r>
        <w:fldChar w:fldCharType="begin"/>
      </w:r>
      <w:r>
        <w:instrText xml:space="preserve"> NOTEREF _Ref417890986 \h </w:instrText>
      </w:r>
      <w:r>
        <w:fldChar w:fldCharType="separate"/>
      </w:r>
      <w:r>
        <w:t>4</w:t>
      </w:r>
      <w:r>
        <w:fldChar w:fldCharType="end"/>
      </w:r>
      <w:r>
        <w:t>.</w:t>
      </w:r>
    </w:p>
  </w:footnote>
  <w:footnote w:id="16">
    <w:p w:rsidR="002670D4" w:rsidRPr="00AE709A" w:rsidRDefault="002670D4" w:rsidP="00892F5E">
      <w:pPr>
        <w:pStyle w:val="ODNONIKtreodnonika"/>
      </w:pPr>
      <w:r w:rsidRPr="00892F5E">
        <w:rPr>
          <w:rStyle w:val="IGindeksgrny"/>
        </w:rPr>
        <w:footnoteRef/>
      </w:r>
      <w:r w:rsidRPr="00892F5E">
        <w:rPr>
          <w:rStyle w:val="IGindeksgrny"/>
        </w:rPr>
        <w:t>)</w:t>
      </w:r>
      <w:r>
        <w:tab/>
        <w:t xml:space="preserve">W brzmieniu ustalonym przez art. 1 pkt 5 lit. b </w:t>
      </w:r>
      <w:proofErr w:type="spellStart"/>
      <w:r>
        <w:t>tiret</w:t>
      </w:r>
      <w:proofErr w:type="spellEnd"/>
      <w:r>
        <w:t xml:space="preserve"> drugie ustawy, o której mowa w odnośniku </w:t>
      </w:r>
      <w:r>
        <w:fldChar w:fldCharType="begin"/>
      </w:r>
      <w:r>
        <w:instrText xml:space="preserve"> NOTEREF _Ref417892662 \h </w:instrText>
      </w:r>
      <w:r>
        <w:fldChar w:fldCharType="separate"/>
      </w:r>
      <w:r>
        <w:t>2</w:t>
      </w:r>
      <w:r>
        <w:fldChar w:fldCharType="end"/>
      </w:r>
      <w:r>
        <w:t>.</w:t>
      </w:r>
    </w:p>
  </w:footnote>
  <w:footnote w:id="17">
    <w:p w:rsidR="002670D4" w:rsidRPr="00AE709A" w:rsidRDefault="002670D4" w:rsidP="00892F5E">
      <w:pPr>
        <w:pStyle w:val="ODNONIKtreodnonika"/>
      </w:pPr>
      <w:r w:rsidRPr="00892F5E">
        <w:rPr>
          <w:rStyle w:val="IGindeksgrny"/>
        </w:rPr>
        <w:footnoteRef/>
      </w:r>
      <w:r w:rsidRPr="00892F5E">
        <w:rPr>
          <w:rStyle w:val="IGindeksgrny"/>
        </w:rPr>
        <w:t>)</w:t>
      </w:r>
      <w:r>
        <w:tab/>
      </w:r>
      <w:r w:rsidRPr="00146064">
        <w:t>W brzmieniu ustalonym przez</w:t>
      </w:r>
      <w:r>
        <w:t xml:space="preserve"> art. 7 pkt 4 lit. b </w:t>
      </w:r>
      <w:proofErr w:type="spellStart"/>
      <w:r>
        <w:t>tiret</w:t>
      </w:r>
      <w:proofErr w:type="spellEnd"/>
      <w:r>
        <w:t xml:space="preserve"> czwarte ustawy, o której mowa w odnośniku </w:t>
      </w:r>
      <w:r>
        <w:fldChar w:fldCharType="begin"/>
      </w:r>
      <w:r>
        <w:instrText xml:space="preserve"> NOTEREF _Ref417890986 \h </w:instrText>
      </w:r>
      <w:r>
        <w:fldChar w:fldCharType="separate"/>
      </w:r>
      <w:r>
        <w:t>4</w:t>
      </w:r>
      <w:r>
        <w:fldChar w:fldCharType="end"/>
      </w:r>
      <w:r>
        <w:t>.</w:t>
      </w:r>
    </w:p>
  </w:footnote>
  <w:footnote w:id="18">
    <w:p w:rsidR="002670D4" w:rsidRPr="00AE709A" w:rsidRDefault="002670D4" w:rsidP="00892F5E">
      <w:pPr>
        <w:pStyle w:val="ODNONIKtreodnonika"/>
      </w:pPr>
      <w:r w:rsidRPr="00892F5E">
        <w:rPr>
          <w:rStyle w:val="IGindeksgrny"/>
        </w:rPr>
        <w:footnoteRef/>
      </w:r>
      <w:r w:rsidRPr="00892F5E">
        <w:rPr>
          <w:rStyle w:val="IGindeksgrny"/>
        </w:rPr>
        <w:t>)</w:t>
      </w:r>
      <w:r>
        <w:tab/>
      </w:r>
      <w:r w:rsidRPr="00146064">
        <w:t>W brzmieniu ustalonym przez</w:t>
      </w:r>
      <w:r>
        <w:t xml:space="preserve"> art. 1 pkt 5 lit. b </w:t>
      </w:r>
      <w:proofErr w:type="spellStart"/>
      <w:r>
        <w:t>tiret</w:t>
      </w:r>
      <w:proofErr w:type="spellEnd"/>
      <w:r>
        <w:t xml:space="preserve"> trzecie ustawy, o której mowa w odnośniku </w:t>
      </w:r>
      <w:r>
        <w:fldChar w:fldCharType="begin"/>
      </w:r>
      <w:r>
        <w:instrText xml:space="preserve"> NOTEREF _Ref417892662 \h </w:instrText>
      </w:r>
      <w:r>
        <w:fldChar w:fldCharType="separate"/>
      </w:r>
      <w:r>
        <w:t>2</w:t>
      </w:r>
      <w:r>
        <w:fldChar w:fldCharType="end"/>
      </w:r>
      <w:r>
        <w:t>.</w:t>
      </w:r>
    </w:p>
  </w:footnote>
  <w:footnote w:id="19">
    <w:p w:rsidR="002670D4" w:rsidRPr="00AE709A" w:rsidRDefault="002670D4" w:rsidP="00892F5E">
      <w:pPr>
        <w:pStyle w:val="ODNONIKtreodnonika"/>
      </w:pPr>
      <w:r w:rsidRPr="00892F5E">
        <w:rPr>
          <w:rStyle w:val="IGindeksgrny"/>
        </w:rPr>
        <w:footnoteRef/>
      </w:r>
      <w:r w:rsidRPr="00892F5E">
        <w:rPr>
          <w:rStyle w:val="IGindeksgrny"/>
        </w:rPr>
        <w:t>)</w:t>
      </w:r>
      <w:r>
        <w:tab/>
      </w:r>
      <w:r w:rsidRPr="00757D73">
        <w:t>W brzmieniu ustalonym przez</w:t>
      </w:r>
      <w:r>
        <w:t xml:space="preserve"> art. 1 pkt 5 lit. b </w:t>
      </w:r>
      <w:proofErr w:type="spellStart"/>
      <w:r>
        <w:t>tiret</w:t>
      </w:r>
      <w:proofErr w:type="spellEnd"/>
      <w:r>
        <w:t xml:space="preserve"> czwarte ustawy, o której mowa w odnośniku </w:t>
      </w:r>
      <w:r>
        <w:fldChar w:fldCharType="begin"/>
      </w:r>
      <w:r>
        <w:instrText xml:space="preserve"> NOTEREF _Ref417892662 \h </w:instrText>
      </w:r>
      <w:r>
        <w:fldChar w:fldCharType="separate"/>
      </w:r>
      <w:r>
        <w:t>2</w:t>
      </w:r>
      <w:r>
        <w:fldChar w:fldCharType="end"/>
      </w:r>
      <w:r>
        <w:t>.</w:t>
      </w:r>
    </w:p>
  </w:footnote>
  <w:footnote w:id="20">
    <w:p w:rsidR="002670D4" w:rsidRPr="00AE709A" w:rsidRDefault="002670D4" w:rsidP="00892F5E">
      <w:pPr>
        <w:pStyle w:val="ODNONIKtreodnonika"/>
      </w:pPr>
      <w:r w:rsidRPr="00892F5E">
        <w:rPr>
          <w:rStyle w:val="IGindeksgrny"/>
        </w:rPr>
        <w:footnoteRef/>
      </w:r>
      <w:r w:rsidRPr="00892F5E">
        <w:rPr>
          <w:rStyle w:val="IGindeksgrny"/>
        </w:rPr>
        <w:t>)</w:t>
      </w:r>
      <w:r>
        <w:tab/>
        <w:t xml:space="preserve">Dodany przez art. 1 pkt 5 lit. b </w:t>
      </w:r>
      <w:proofErr w:type="spellStart"/>
      <w:r>
        <w:t>tiret</w:t>
      </w:r>
      <w:proofErr w:type="spellEnd"/>
      <w:r>
        <w:t xml:space="preserve"> piąte ustawy, o której mowa w odnośniku </w:t>
      </w:r>
      <w:r>
        <w:fldChar w:fldCharType="begin"/>
      </w:r>
      <w:r>
        <w:instrText xml:space="preserve"> NOTEREF _Ref417892662 \h </w:instrText>
      </w:r>
      <w:r>
        <w:fldChar w:fldCharType="separate"/>
      </w:r>
      <w:r>
        <w:t>2</w:t>
      </w:r>
      <w:r>
        <w:fldChar w:fldCharType="end"/>
      </w:r>
      <w:r>
        <w:t>.</w:t>
      </w:r>
    </w:p>
  </w:footnote>
  <w:footnote w:id="21">
    <w:p w:rsidR="002670D4" w:rsidRPr="00AE709A" w:rsidRDefault="002670D4" w:rsidP="00892F5E">
      <w:pPr>
        <w:pStyle w:val="ODNONIKtreodnonika"/>
      </w:pPr>
      <w:r w:rsidRPr="00892F5E">
        <w:rPr>
          <w:rStyle w:val="IGindeksgrny"/>
        </w:rPr>
        <w:footnoteRef/>
      </w:r>
      <w:r w:rsidRPr="00892F5E">
        <w:rPr>
          <w:rStyle w:val="IGindeksgrny"/>
        </w:rPr>
        <w:t>)</w:t>
      </w:r>
      <w:r>
        <w:tab/>
        <w:t xml:space="preserve">W brzmieniu ustalonym przez art. 1 pkt 5 lit. b </w:t>
      </w:r>
      <w:proofErr w:type="spellStart"/>
      <w:r>
        <w:t>tiret</w:t>
      </w:r>
      <w:proofErr w:type="spellEnd"/>
      <w:r>
        <w:t xml:space="preserve"> szóste ustawy, o której mowa w odnośniku </w:t>
      </w:r>
      <w:r>
        <w:fldChar w:fldCharType="begin"/>
      </w:r>
      <w:r>
        <w:instrText xml:space="preserve"> NOTEREF _Ref417892662 \h </w:instrText>
      </w:r>
      <w:r>
        <w:fldChar w:fldCharType="separate"/>
      </w:r>
      <w:r>
        <w:t>2</w:t>
      </w:r>
      <w:r>
        <w:fldChar w:fldCharType="end"/>
      </w:r>
      <w:r>
        <w:t>.</w:t>
      </w:r>
    </w:p>
  </w:footnote>
  <w:footnote w:id="22">
    <w:p w:rsidR="002670D4" w:rsidRPr="00AE709A" w:rsidRDefault="002670D4" w:rsidP="00892F5E">
      <w:pPr>
        <w:pStyle w:val="ODNONIKtreodnonika"/>
      </w:pPr>
      <w:r w:rsidRPr="00892F5E">
        <w:rPr>
          <w:rStyle w:val="IGindeksgrny"/>
        </w:rPr>
        <w:footnoteRef/>
      </w:r>
      <w:r w:rsidRPr="00892F5E">
        <w:rPr>
          <w:rStyle w:val="IGindeksgrny"/>
        </w:rPr>
        <w:t>)</w:t>
      </w:r>
      <w:r>
        <w:tab/>
      </w:r>
      <w:r w:rsidRPr="00757D73">
        <w:t>W brzmieniu ustalonym przez</w:t>
      </w:r>
      <w:r>
        <w:t xml:space="preserve"> art. 1 pkt 5 lit. b </w:t>
      </w:r>
      <w:proofErr w:type="spellStart"/>
      <w:r>
        <w:t>tiret</w:t>
      </w:r>
      <w:proofErr w:type="spellEnd"/>
      <w:r>
        <w:t xml:space="preserve"> siódme ustawy, o której mowa w odnośniku </w:t>
      </w:r>
      <w:r>
        <w:fldChar w:fldCharType="begin"/>
      </w:r>
      <w:r>
        <w:instrText xml:space="preserve"> NOTEREF _Ref417892662 \h </w:instrText>
      </w:r>
      <w:r>
        <w:fldChar w:fldCharType="separate"/>
      </w:r>
      <w:r>
        <w:t>2</w:t>
      </w:r>
      <w:r>
        <w:fldChar w:fldCharType="end"/>
      </w:r>
      <w:r>
        <w:t>.</w:t>
      </w:r>
    </w:p>
  </w:footnote>
  <w:footnote w:id="23">
    <w:p w:rsidR="002670D4" w:rsidRPr="00757D73" w:rsidRDefault="002670D4" w:rsidP="00892F5E">
      <w:pPr>
        <w:pStyle w:val="ODNONIKtreodnonika"/>
      </w:pPr>
      <w:r w:rsidRPr="00892F5E">
        <w:rPr>
          <w:rStyle w:val="IGindeksgrny"/>
        </w:rPr>
        <w:footnoteRef/>
      </w:r>
      <w:r w:rsidRPr="00892F5E">
        <w:rPr>
          <w:rStyle w:val="IGindeksgrny"/>
        </w:rPr>
        <w:t>)</w:t>
      </w:r>
      <w:r>
        <w:tab/>
        <w:t>Dodany przez art. </w:t>
      </w:r>
      <w:r w:rsidRPr="00757D73">
        <w:t>7</w:t>
      </w:r>
      <w:r>
        <w:t xml:space="preserve"> pkt </w:t>
      </w:r>
      <w:r w:rsidRPr="00757D73">
        <w:t>4</w:t>
      </w:r>
      <w:r>
        <w:t xml:space="preserve"> lit. </w:t>
      </w:r>
      <w:r w:rsidRPr="00757D73">
        <w:t xml:space="preserve">b </w:t>
      </w:r>
      <w:proofErr w:type="spellStart"/>
      <w:r w:rsidRPr="00757D73">
        <w:t>tiret</w:t>
      </w:r>
      <w:proofErr w:type="spellEnd"/>
      <w:r w:rsidRPr="00757D73">
        <w:t xml:space="preserve"> piąte ustawy</w:t>
      </w:r>
      <w:r>
        <w:t xml:space="preserve">, o której mowa w odnośniku </w:t>
      </w:r>
      <w:r>
        <w:fldChar w:fldCharType="begin"/>
      </w:r>
      <w:r>
        <w:instrText xml:space="preserve"> NOTEREF _Ref417890986 \h </w:instrText>
      </w:r>
      <w:r>
        <w:fldChar w:fldCharType="separate"/>
      </w:r>
      <w:r>
        <w:t>4</w:t>
      </w:r>
      <w:r>
        <w:fldChar w:fldCharType="end"/>
      </w:r>
      <w:r>
        <w:t>.</w:t>
      </w:r>
    </w:p>
  </w:footnote>
  <w:footnote w:id="24">
    <w:p w:rsidR="002670D4" w:rsidRPr="00757D73" w:rsidRDefault="002670D4" w:rsidP="00892F5E">
      <w:pPr>
        <w:pStyle w:val="ODNONIKtreodnonika"/>
      </w:pPr>
      <w:r w:rsidRPr="00892F5E">
        <w:rPr>
          <w:rStyle w:val="IGindeksgrny"/>
        </w:rPr>
        <w:footnoteRef/>
      </w:r>
      <w:r w:rsidRPr="00892F5E">
        <w:rPr>
          <w:rStyle w:val="IGindeksgrny"/>
        </w:rPr>
        <w:t>)</w:t>
      </w:r>
      <w:r>
        <w:tab/>
        <w:t xml:space="preserve">Przez art. 7 pkt 4 lit. b </w:t>
      </w:r>
      <w:proofErr w:type="spellStart"/>
      <w:r>
        <w:t>tiret</w:t>
      </w:r>
      <w:proofErr w:type="spellEnd"/>
      <w:r>
        <w:t xml:space="preserve"> szóste ustawy, o której mowa w odnośniku </w:t>
      </w:r>
      <w:r>
        <w:fldChar w:fldCharType="begin"/>
      </w:r>
      <w:r>
        <w:instrText xml:space="preserve"> NOTEREF _Ref417890986 \h </w:instrText>
      </w:r>
      <w:r>
        <w:fldChar w:fldCharType="separate"/>
      </w:r>
      <w:r>
        <w:t>4</w:t>
      </w:r>
      <w:r>
        <w:fldChar w:fldCharType="end"/>
      </w:r>
      <w:r>
        <w:t>.</w:t>
      </w:r>
    </w:p>
  </w:footnote>
  <w:footnote w:id="25">
    <w:p w:rsidR="002670D4" w:rsidRPr="00757D73" w:rsidRDefault="002670D4" w:rsidP="00892F5E">
      <w:pPr>
        <w:pStyle w:val="ODNONIKtreodnonika"/>
      </w:pPr>
      <w:r w:rsidRPr="00892F5E">
        <w:rPr>
          <w:rStyle w:val="IGindeksgrny"/>
        </w:rPr>
        <w:footnoteRef/>
      </w:r>
      <w:r w:rsidRPr="00892F5E">
        <w:rPr>
          <w:rStyle w:val="IGindeksgrny"/>
        </w:rPr>
        <w:t>)</w:t>
      </w:r>
      <w:r>
        <w:tab/>
        <w:t xml:space="preserve">W brzmieniu ustalonym przez art. 7 pkt 4 lit. c ustawy, o której mowa w odnośniku </w:t>
      </w:r>
      <w:r>
        <w:fldChar w:fldCharType="begin"/>
      </w:r>
      <w:r>
        <w:instrText xml:space="preserve"> NOTEREF _Ref417890986 \h </w:instrText>
      </w:r>
      <w:r>
        <w:fldChar w:fldCharType="separate"/>
      </w:r>
      <w:r>
        <w:t>4</w:t>
      </w:r>
      <w:r>
        <w:fldChar w:fldCharType="end"/>
      </w:r>
      <w:r>
        <w:t>.</w:t>
      </w:r>
    </w:p>
  </w:footnote>
  <w:footnote w:id="26">
    <w:p w:rsidR="002670D4" w:rsidRPr="00757D73" w:rsidRDefault="002670D4" w:rsidP="00892F5E">
      <w:pPr>
        <w:pStyle w:val="ODNONIKtreodnonika"/>
      </w:pPr>
      <w:r w:rsidRPr="00892F5E">
        <w:rPr>
          <w:rStyle w:val="IGindeksgrny"/>
        </w:rPr>
        <w:footnoteRef/>
      </w:r>
      <w:r w:rsidRPr="00892F5E">
        <w:rPr>
          <w:rStyle w:val="IGindeksgrny"/>
        </w:rPr>
        <w:t>)</w:t>
      </w:r>
      <w:r>
        <w:tab/>
        <w:t xml:space="preserve">W brzmieniu ustalonym przez art. 1 pkt 5 lit. c ustawy, o której mowa w odnośniku </w:t>
      </w:r>
      <w:r>
        <w:fldChar w:fldCharType="begin"/>
      </w:r>
      <w:r>
        <w:instrText xml:space="preserve"> NOTEREF _Ref417892662 \h </w:instrText>
      </w:r>
      <w:r>
        <w:fldChar w:fldCharType="separate"/>
      </w:r>
      <w:r>
        <w:t>2</w:t>
      </w:r>
      <w:r>
        <w:fldChar w:fldCharType="end"/>
      </w:r>
      <w:r>
        <w:t>.</w:t>
      </w:r>
    </w:p>
  </w:footnote>
  <w:footnote w:id="27">
    <w:p w:rsidR="002670D4" w:rsidRPr="00757D73" w:rsidRDefault="002670D4" w:rsidP="00892F5E">
      <w:pPr>
        <w:pStyle w:val="ODNONIKtreodnonika"/>
      </w:pPr>
      <w:r w:rsidRPr="00892F5E">
        <w:rPr>
          <w:rStyle w:val="IGindeksgrny"/>
        </w:rPr>
        <w:footnoteRef/>
      </w:r>
      <w:r w:rsidRPr="00892F5E">
        <w:rPr>
          <w:rStyle w:val="IGindeksgrny"/>
        </w:rPr>
        <w:t>)</w:t>
      </w:r>
      <w:r>
        <w:tab/>
      </w:r>
      <w:r w:rsidRPr="003612D6">
        <w:t>W brzmieniu ustalonym przez</w:t>
      </w:r>
      <w:r>
        <w:t xml:space="preserve"> art. 1 pkt 5 lit. d ustawy, o której mowa w odnośniku </w:t>
      </w:r>
      <w:r>
        <w:fldChar w:fldCharType="begin"/>
      </w:r>
      <w:r>
        <w:instrText xml:space="preserve"> NOTEREF _Ref417892662 \h </w:instrText>
      </w:r>
      <w:r>
        <w:fldChar w:fldCharType="separate"/>
      </w:r>
      <w:r>
        <w:t>2</w:t>
      </w:r>
      <w:r>
        <w:fldChar w:fldCharType="end"/>
      </w:r>
      <w:r>
        <w:t>.</w:t>
      </w:r>
    </w:p>
  </w:footnote>
  <w:footnote w:id="28">
    <w:p w:rsidR="002670D4" w:rsidRPr="00956EDF" w:rsidRDefault="002670D4" w:rsidP="00892F5E">
      <w:pPr>
        <w:pStyle w:val="ODNONIKtreodnonika"/>
      </w:pPr>
      <w:r w:rsidRPr="00892F5E">
        <w:rPr>
          <w:rStyle w:val="IGindeksgrny"/>
        </w:rPr>
        <w:footnoteRef/>
      </w:r>
      <w:r w:rsidRPr="00892F5E">
        <w:rPr>
          <w:rStyle w:val="IGindeksgrny"/>
        </w:rPr>
        <w:t>)</w:t>
      </w:r>
      <w:r>
        <w:tab/>
        <w:t xml:space="preserve">Dodany przez art. 1 pkt 5 lit. e ustawy, o której mowa w odnośniku </w:t>
      </w:r>
      <w:r>
        <w:fldChar w:fldCharType="begin"/>
      </w:r>
      <w:r>
        <w:instrText xml:space="preserve"> NOTEREF _Ref417892662 \h </w:instrText>
      </w:r>
      <w:r>
        <w:fldChar w:fldCharType="separate"/>
      </w:r>
      <w:r>
        <w:t>2</w:t>
      </w:r>
      <w:r>
        <w:fldChar w:fldCharType="end"/>
      </w:r>
      <w:r>
        <w:t>.</w:t>
      </w:r>
    </w:p>
  </w:footnote>
  <w:footnote w:id="29">
    <w:p w:rsidR="002670D4" w:rsidRPr="00956EDF" w:rsidRDefault="002670D4" w:rsidP="00892F5E">
      <w:pPr>
        <w:pStyle w:val="ODNONIKtreodnonika"/>
      </w:pPr>
      <w:r w:rsidRPr="00892F5E">
        <w:rPr>
          <w:rStyle w:val="IGindeksgrny"/>
        </w:rPr>
        <w:footnoteRef/>
      </w:r>
      <w:r w:rsidRPr="00892F5E">
        <w:rPr>
          <w:rStyle w:val="IGindeksgrny"/>
        </w:rPr>
        <w:t>)</w:t>
      </w:r>
      <w:r>
        <w:tab/>
        <w:t xml:space="preserve">W brzmieniu ustalonym przez art. 7 pkt 5 ustawy, o której mowa w odnośniku </w:t>
      </w:r>
      <w:r>
        <w:fldChar w:fldCharType="begin"/>
      </w:r>
      <w:r>
        <w:instrText xml:space="preserve"> NOTEREF _Ref417890986 \h </w:instrText>
      </w:r>
      <w:r>
        <w:fldChar w:fldCharType="separate"/>
      </w:r>
      <w:r>
        <w:t>4</w:t>
      </w:r>
      <w:r>
        <w:fldChar w:fldCharType="end"/>
      </w:r>
      <w:r>
        <w:t>.</w:t>
      </w:r>
    </w:p>
  </w:footnote>
  <w:footnote w:id="30">
    <w:p w:rsidR="002670D4" w:rsidRPr="003612D6" w:rsidRDefault="002670D4" w:rsidP="00892F5E">
      <w:pPr>
        <w:pStyle w:val="ODNONIKtreodnonika"/>
      </w:pPr>
      <w:r w:rsidRPr="00892F5E">
        <w:rPr>
          <w:rStyle w:val="IGindeksgrny"/>
        </w:rPr>
        <w:footnoteRef/>
      </w:r>
      <w:r w:rsidRPr="00892F5E">
        <w:rPr>
          <w:rStyle w:val="IGindeksgrny"/>
        </w:rPr>
        <w:t>)</w:t>
      </w:r>
      <w:r>
        <w:tab/>
      </w:r>
      <w:r w:rsidRPr="003612D6">
        <w:t>W brzmieniu ustalonym przez</w:t>
      </w:r>
      <w:r>
        <w:t xml:space="preserve"> art. 7 pkt 6 lit. a ustawy, o której mowa w odnośniku </w:t>
      </w:r>
      <w:r>
        <w:fldChar w:fldCharType="begin"/>
      </w:r>
      <w:r>
        <w:instrText xml:space="preserve"> NOTEREF _Ref417890986 \h </w:instrText>
      </w:r>
      <w:r>
        <w:fldChar w:fldCharType="separate"/>
      </w:r>
      <w:r>
        <w:t>4</w:t>
      </w:r>
      <w:r>
        <w:fldChar w:fldCharType="end"/>
      </w:r>
      <w:r>
        <w:t>.</w:t>
      </w:r>
    </w:p>
  </w:footnote>
  <w:footnote w:id="31">
    <w:p w:rsidR="002670D4" w:rsidRPr="003612D6" w:rsidRDefault="002670D4" w:rsidP="00892F5E">
      <w:pPr>
        <w:pStyle w:val="ODNONIKtreodnonika"/>
      </w:pPr>
      <w:r w:rsidRPr="00892F5E">
        <w:rPr>
          <w:rStyle w:val="IGindeksgrny"/>
        </w:rPr>
        <w:footnoteRef/>
      </w:r>
      <w:r w:rsidRPr="00892F5E">
        <w:rPr>
          <w:rStyle w:val="IGindeksgrny"/>
        </w:rPr>
        <w:t>)</w:t>
      </w:r>
      <w:r>
        <w:tab/>
      </w:r>
      <w:r w:rsidRPr="003612D6">
        <w:t>W brzmieniu ustalonym przez</w:t>
      </w:r>
      <w:r>
        <w:t xml:space="preserve"> art. 7 pkt 6 lit. b ustawy, o której mowa w odnośniku </w:t>
      </w:r>
      <w:r>
        <w:fldChar w:fldCharType="begin"/>
      </w:r>
      <w:r>
        <w:instrText xml:space="preserve"> NOTEREF _Ref417890986 \h </w:instrText>
      </w:r>
      <w:r>
        <w:fldChar w:fldCharType="separate"/>
      </w:r>
      <w:r>
        <w:t>4</w:t>
      </w:r>
      <w:r>
        <w:fldChar w:fldCharType="end"/>
      </w:r>
      <w:r>
        <w:t>.</w:t>
      </w:r>
    </w:p>
  </w:footnote>
  <w:footnote w:id="32">
    <w:p w:rsidR="002670D4" w:rsidRPr="003612D6" w:rsidRDefault="002670D4" w:rsidP="00892F5E">
      <w:pPr>
        <w:pStyle w:val="ODNONIKtreodnonika"/>
      </w:pPr>
      <w:r w:rsidRPr="00892F5E">
        <w:rPr>
          <w:rStyle w:val="IGindeksgrny"/>
        </w:rPr>
        <w:footnoteRef/>
      </w:r>
      <w:r w:rsidRPr="00892F5E">
        <w:rPr>
          <w:rStyle w:val="IGindeksgrny"/>
        </w:rPr>
        <w:t>)</w:t>
      </w:r>
      <w:r>
        <w:tab/>
      </w:r>
      <w:r w:rsidRPr="003612D6">
        <w:t>W brzmieniu ustalonym przez</w:t>
      </w:r>
      <w:r>
        <w:t xml:space="preserve"> art. 1 pkt 6 lit. b ustawy, o której mowa w odnośniku </w:t>
      </w:r>
      <w:r>
        <w:fldChar w:fldCharType="begin"/>
      </w:r>
      <w:r>
        <w:instrText xml:space="preserve"> NOTEREF _Ref417892662 \h </w:instrText>
      </w:r>
      <w:r>
        <w:fldChar w:fldCharType="separate"/>
      </w:r>
      <w:r>
        <w:t>2</w:t>
      </w:r>
      <w:r>
        <w:fldChar w:fldCharType="end"/>
      </w:r>
      <w:r>
        <w:t>.</w:t>
      </w:r>
    </w:p>
  </w:footnote>
  <w:footnote w:id="33">
    <w:p w:rsidR="002670D4" w:rsidRPr="00BA0699" w:rsidRDefault="002670D4" w:rsidP="00892F5E">
      <w:pPr>
        <w:pStyle w:val="ODNONIKtreodnonika"/>
      </w:pPr>
      <w:r w:rsidRPr="00892F5E">
        <w:rPr>
          <w:rStyle w:val="IGindeksgrny"/>
        </w:rPr>
        <w:footnoteRef/>
      </w:r>
      <w:r w:rsidRPr="00892F5E">
        <w:rPr>
          <w:rStyle w:val="IGindeksgrny"/>
        </w:rPr>
        <w:t>)</w:t>
      </w:r>
      <w:r>
        <w:tab/>
      </w:r>
      <w:r w:rsidRPr="00BA0699">
        <w:t>W brzmieniu ustalonym przez</w:t>
      </w:r>
      <w:r>
        <w:t xml:space="preserve"> art. 7 pkt 7 ustawy, o której mowa w odnośniku </w:t>
      </w:r>
      <w:r>
        <w:fldChar w:fldCharType="begin"/>
      </w:r>
      <w:r>
        <w:instrText xml:space="preserve"> NOTEREF _Ref417890986 \h </w:instrText>
      </w:r>
      <w:r>
        <w:fldChar w:fldCharType="separate"/>
      </w:r>
      <w:r>
        <w:t>4</w:t>
      </w:r>
      <w:r>
        <w:fldChar w:fldCharType="end"/>
      </w:r>
      <w:r>
        <w:t>.</w:t>
      </w:r>
    </w:p>
  </w:footnote>
  <w:footnote w:id="34">
    <w:p w:rsidR="002670D4" w:rsidRPr="00BA0699" w:rsidRDefault="002670D4" w:rsidP="00892F5E">
      <w:pPr>
        <w:pStyle w:val="ODNONIKtreodnonika"/>
      </w:pPr>
      <w:r w:rsidRPr="00892F5E">
        <w:rPr>
          <w:rStyle w:val="IGindeksgrny"/>
        </w:rPr>
        <w:footnoteRef/>
      </w:r>
      <w:r w:rsidRPr="00892F5E">
        <w:rPr>
          <w:rStyle w:val="IGindeksgrny"/>
        </w:rPr>
        <w:t>)</w:t>
      </w:r>
      <w:r>
        <w:tab/>
      </w:r>
      <w:r w:rsidRPr="00BA0699">
        <w:t>W brzmieniu ustalonym przez</w:t>
      </w:r>
      <w:r>
        <w:t xml:space="preserve"> art. 7 pkt 8 ustawy, o której mowa w odnośniku </w:t>
      </w:r>
      <w:r>
        <w:fldChar w:fldCharType="begin"/>
      </w:r>
      <w:r>
        <w:instrText xml:space="preserve"> NOTEREF _Ref417890986 \h </w:instrText>
      </w:r>
      <w:r>
        <w:fldChar w:fldCharType="separate"/>
      </w:r>
      <w:r>
        <w:t>4</w:t>
      </w:r>
      <w:r>
        <w:fldChar w:fldCharType="end"/>
      </w:r>
      <w:r>
        <w:t>.</w:t>
      </w:r>
    </w:p>
  </w:footnote>
  <w:footnote w:id="35">
    <w:p w:rsidR="002670D4" w:rsidRPr="00BA0699" w:rsidRDefault="002670D4" w:rsidP="00892F5E">
      <w:pPr>
        <w:pStyle w:val="ODNONIKtreodnonika"/>
      </w:pPr>
      <w:r w:rsidRPr="00892F5E">
        <w:rPr>
          <w:rStyle w:val="IGindeksgrny"/>
        </w:rPr>
        <w:footnoteRef/>
      </w:r>
      <w:r w:rsidRPr="00892F5E">
        <w:rPr>
          <w:rStyle w:val="IGindeksgrny"/>
        </w:rPr>
        <w:t>)</w:t>
      </w:r>
      <w:r>
        <w:tab/>
      </w:r>
      <w:r w:rsidRPr="00BA0699">
        <w:t>W brzmieniu ustalonym przez</w:t>
      </w:r>
      <w:r>
        <w:t xml:space="preserve"> art. 7 pkt 9 ustawy, o której mowa w odnośniku </w:t>
      </w:r>
      <w:r>
        <w:fldChar w:fldCharType="begin"/>
      </w:r>
      <w:r>
        <w:instrText xml:space="preserve"> NOTEREF _Ref417890986 \h </w:instrText>
      </w:r>
      <w:r>
        <w:fldChar w:fldCharType="separate"/>
      </w:r>
      <w:r>
        <w:t>4</w:t>
      </w:r>
      <w:r>
        <w:fldChar w:fldCharType="end"/>
      </w:r>
      <w:r>
        <w:t>.</w:t>
      </w:r>
    </w:p>
  </w:footnote>
  <w:footnote w:id="36">
    <w:p w:rsidR="002670D4" w:rsidRPr="00BA0699" w:rsidRDefault="002670D4" w:rsidP="00892F5E">
      <w:pPr>
        <w:pStyle w:val="ODNONIKtreodnonika"/>
      </w:pPr>
      <w:r w:rsidRPr="00892F5E">
        <w:rPr>
          <w:rStyle w:val="IGindeksgrny"/>
        </w:rPr>
        <w:footnoteRef/>
      </w:r>
      <w:r w:rsidRPr="00892F5E">
        <w:rPr>
          <w:rStyle w:val="IGindeksgrny"/>
        </w:rPr>
        <w:t>)</w:t>
      </w:r>
      <w:r>
        <w:tab/>
        <w:t xml:space="preserve">Dodany przez art. 1 pkt 7 lit. a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37">
    <w:p w:rsidR="002670D4" w:rsidRPr="008C109E" w:rsidRDefault="002670D4" w:rsidP="00892F5E">
      <w:pPr>
        <w:pStyle w:val="ODNONIKtreodnonika"/>
      </w:pPr>
      <w:r w:rsidRPr="00892F5E">
        <w:rPr>
          <w:rStyle w:val="IGindeksgrny"/>
        </w:rPr>
        <w:footnoteRef/>
      </w:r>
      <w:r w:rsidRPr="00892F5E">
        <w:rPr>
          <w:rStyle w:val="IGindeksgrny"/>
        </w:rPr>
        <w:t>)</w:t>
      </w:r>
      <w:r>
        <w:tab/>
        <w:t xml:space="preserve">Dodany przez art. 1 pkt 7 lit. b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38">
    <w:p w:rsidR="002670D4" w:rsidRPr="008C109E" w:rsidRDefault="002670D4" w:rsidP="00892F5E">
      <w:pPr>
        <w:pStyle w:val="ODNONIKtreodnonika"/>
      </w:pPr>
      <w:r w:rsidRPr="00892F5E">
        <w:rPr>
          <w:rStyle w:val="IGindeksgrny"/>
        </w:rPr>
        <w:footnoteRef/>
      </w:r>
      <w:r w:rsidRPr="00892F5E">
        <w:rPr>
          <w:rStyle w:val="IGindeksgrny"/>
        </w:rPr>
        <w:t>)</w:t>
      </w:r>
      <w:r>
        <w:tab/>
      </w:r>
      <w:r w:rsidRPr="008C109E">
        <w:t>W brzmieniu ustalonym przez</w:t>
      </w:r>
      <w:r>
        <w:t xml:space="preserve"> art. 1 pkt 7 lit. c ustawy, o której mowa w odnośniku </w:t>
      </w:r>
      <w:r>
        <w:fldChar w:fldCharType="begin"/>
      </w:r>
      <w:r>
        <w:instrText xml:space="preserve"> NOTEREF _Ref417892662 \h </w:instrText>
      </w:r>
      <w:r>
        <w:fldChar w:fldCharType="separate"/>
      </w:r>
      <w:r>
        <w:t>2</w:t>
      </w:r>
      <w:r>
        <w:fldChar w:fldCharType="end"/>
      </w:r>
      <w:r>
        <w:t>; wszedł w życie z dniem 1 stycznia 2014 r.</w:t>
      </w:r>
    </w:p>
  </w:footnote>
  <w:footnote w:id="39">
    <w:p w:rsidR="002670D4" w:rsidRPr="008C109E" w:rsidRDefault="002670D4" w:rsidP="00892F5E">
      <w:pPr>
        <w:pStyle w:val="ODNONIKtreodnonika"/>
      </w:pPr>
      <w:r w:rsidRPr="00892F5E">
        <w:rPr>
          <w:rStyle w:val="IGindeksgrny"/>
        </w:rPr>
        <w:footnoteRef/>
      </w:r>
      <w:r w:rsidRPr="00892F5E">
        <w:rPr>
          <w:rStyle w:val="IGindeksgrny"/>
        </w:rPr>
        <w:t>)</w:t>
      </w:r>
      <w:r>
        <w:tab/>
        <w:t xml:space="preserve">Dodany przez art. 1 pkt 7 lit. d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40">
    <w:p w:rsidR="002670D4" w:rsidRPr="008C109E" w:rsidRDefault="002670D4" w:rsidP="00892F5E">
      <w:pPr>
        <w:pStyle w:val="ODNONIKtreodnonika"/>
      </w:pPr>
      <w:r w:rsidRPr="00892F5E">
        <w:rPr>
          <w:rStyle w:val="IGindeksgrny"/>
        </w:rPr>
        <w:footnoteRef/>
      </w:r>
      <w:r w:rsidRPr="00892F5E">
        <w:rPr>
          <w:rStyle w:val="IGindeksgrny"/>
        </w:rPr>
        <w:t>)</w:t>
      </w:r>
      <w:r>
        <w:tab/>
      </w:r>
      <w:r w:rsidRPr="008C109E">
        <w:t>W brzmieniu ustalonym przez</w:t>
      </w:r>
      <w:r>
        <w:t xml:space="preserve"> art. 1 pkt 7 lit. e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41">
    <w:p w:rsidR="002670D4" w:rsidRPr="008C109E" w:rsidRDefault="002670D4" w:rsidP="00892F5E">
      <w:pPr>
        <w:pStyle w:val="ODNONIKtreodnonika"/>
      </w:pPr>
      <w:r w:rsidRPr="00892F5E">
        <w:rPr>
          <w:rStyle w:val="IGindeksgrny"/>
        </w:rPr>
        <w:footnoteRef/>
      </w:r>
      <w:r w:rsidRPr="00892F5E">
        <w:rPr>
          <w:rStyle w:val="IGindeksgrny"/>
        </w:rPr>
        <w:t>)</w:t>
      </w:r>
      <w:r>
        <w:tab/>
        <w:t xml:space="preserve">Dodany przez art. 1 pkt 8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42">
    <w:p w:rsidR="002670D4" w:rsidRPr="008C109E" w:rsidRDefault="002670D4" w:rsidP="00892F5E">
      <w:pPr>
        <w:pStyle w:val="ODNONIKtreodnonika"/>
      </w:pPr>
      <w:r w:rsidRPr="00892F5E">
        <w:rPr>
          <w:rStyle w:val="IGindeksgrny"/>
        </w:rPr>
        <w:footnoteRef/>
      </w:r>
      <w:r w:rsidRPr="00892F5E">
        <w:rPr>
          <w:rStyle w:val="IGindeksgrny"/>
        </w:rPr>
        <w:t>)</w:t>
      </w:r>
      <w:r>
        <w:tab/>
        <w:t xml:space="preserve">Dodany przez art. 1 pkt 9 ustawy, o której mowa w odnośniku </w:t>
      </w:r>
      <w:r>
        <w:fldChar w:fldCharType="begin"/>
      </w:r>
      <w:r>
        <w:instrText xml:space="preserve"> NOTEREF _Ref417892662 \h </w:instrText>
      </w:r>
      <w:r>
        <w:fldChar w:fldCharType="separate"/>
      </w:r>
      <w:r>
        <w:t>2</w:t>
      </w:r>
      <w:r>
        <w:fldChar w:fldCharType="end"/>
      </w:r>
      <w:r>
        <w:t>; wszedł w życie z dniem</w:t>
      </w:r>
      <w:r w:rsidR="001E7960">
        <w:t xml:space="preserve"> </w:t>
      </w:r>
      <w:r>
        <w:t>1 lipca 2014 r.</w:t>
      </w:r>
    </w:p>
  </w:footnote>
  <w:footnote w:id="43">
    <w:p w:rsidR="002670D4" w:rsidRPr="00A37F78" w:rsidRDefault="002670D4" w:rsidP="00892F5E">
      <w:pPr>
        <w:pStyle w:val="ODNONIKtreodnonika"/>
      </w:pPr>
      <w:r w:rsidRPr="00892F5E">
        <w:rPr>
          <w:rStyle w:val="IGindeksgrny"/>
        </w:rPr>
        <w:footnoteRef/>
      </w:r>
      <w:r w:rsidRPr="00892F5E">
        <w:rPr>
          <w:rStyle w:val="IGindeksgrny"/>
        </w:rPr>
        <w:t>)</w:t>
      </w:r>
      <w:r>
        <w:tab/>
        <w:t xml:space="preserve">Dodany przez art. 1 pkt 10 ustawy, o której mowa w odnośniku </w:t>
      </w:r>
      <w:r>
        <w:fldChar w:fldCharType="begin"/>
      </w:r>
      <w:r>
        <w:instrText xml:space="preserve"> NOTEREF _Ref417892662 \h </w:instrText>
      </w:r>
      <w:r>
        <w:fldChar w:fldCharType="separate"/>
      </w:r>
      <w:r>
        <w:t>2</w:t>
      </w:r>
      <w:r>
        <w:fldChar w:fldCharType="end"/>
      </w:r>
      <w:r>
        <w:t>; wszedł w życie z dniem 15 stycznia 2013 r.</w:t>
      </w:r>
    </w:p>
  </w:footnote>
  <w:footnote w:id="44">
    <w:p w:rsidR="002670D4" w:rsidRDefault="002670D4" w:rsidP="00892F5E">
      <w:pPr>
        <w:pStyle w:val="ODNONIKtreodnonika"/>
      </w:pPr>
      <w:r w:rsidRPr="00892F5E">
        <w:rPr>
          <w:rStyle w:val="IGindeksgrny"/>
        </w:rPr>
        <w:footnoteRef/>
      </w:r>
      <w:r w:rsidRPr="00892F5E">
        <w:rPr>
          <w:rStyle w:val="IGindeksgrny"/>
        </w:rPr>
        <w:t>)</w:t>
      </w:r>
      <w:r>
        <w:tab/>
        <w:t>Zmiany tekstu jednolitego wymienionej ustawy zostały ogłoszone w Dz. U. z </w:t>
      </w:r>
      <w:r w:rsidRPr="00D43703">
        <w:t>2014</w:t>
      </w:r>
      <w:r>
        <w:t> </w:t>
      </w:r>
      <w:r w:rsidRPr="00D43703">
        <w:t>r.</w:t>
      </w:r>
      <w:r>
        <w:t xml:space="preserve"> poz. </w:t>
      </w:r>
      <w:r w:rsidRPr="00D43703">
        <w:t>1161</w:t>
      </w:r>
      <w:r>
        <w:t>,</w:t>
      </w:r>
      <w:r w:rsidRPr="00D43703">
        <w:t xml:space="preserve"> 1306</w:t>
      </w:r>
      <w:r>
        <w:t xml:space="preserve"> i 1924 oraz z </w:t>
      </w:r>
      <w:r w:rsidRPr="00D43703">
        <w:t>2015</w:t>
      </w:r>
      <w:r>
        <w:t> </w:t>
      </w:r>
      <w:r w:rsidRPr="00D43703">
        <w:t>r.</w:t>
      </w:r>
      <w:r>
        <w:t xml:space="preserve"> poz. </w:t>
      </w:r>
      <w:r w:rsidRPr="00D43703">
        <w:t>4</w:t>
      </w:r>
      <w:r>
        <w:t xml:space="preserve"> i </w:t>
      </w:r>
      <w:r w:rsidRPr="00D43703">
        <w:t>238</w:t>
      </w:r>
      <w:r>
        <w:t>.</w:t>
      </w:r>
    </w:p>
  </w:footnote>
  <w:footnote w:id="45">
    <w:p w:rsidR="002670D4" w:rsidRPr="00A37F78" w:rsidRDefault="002670D4" w:rsidP="00892F5E">
      <w:pPr>
        <w:pStyle w:val="ODNONIKtreodnonika"/>
      </w:pPr>
      <w:r w:rsidRPr="00892F5E">
        <w:rPr>
          <w:rStyle w:val="IGindeksgrny"/>
        </w:rPr>
        <w:footnoteRef/>
      </w:r>
      <w:r w:rsidRPr="00892F5E">
        <w:rPr>
          <w:rStyle w:val="IGindeksgrny"/>
        </w:rPr>
        <w:t>)</w:t>
      </w:r>
      <w:r>
        <w:tab/>
      </w:r>
      <w:r w:rsidRPr="00A37F78">
        <w:t>W brzmieniu ustalonym przez</w:t>
      </w:r>
      <w:r>
        <w:t xml:space="preserve"> art. 7 pkt 10 lit. a ustawy, o której mowa w odnośniku </w:t>
      </w:r>
      <w:r>
        <w:fldChar w:fldCharType="begin"/>
      </w:r>
      <w:r>
        <w:instrText xml:space="preserve"> NOTEREF _Ref417890986 \h </w:instrText>
      </w:r>
      <w:r>
        <w:fldChar w:fldCharType="separate"/>
      </w:r>
      <w:r>
        <w:t>4</w:t>
      </w:r>
      <w:r>
        <w:fldChar w:fldCharType="end"/>
      </w:r>
      <w:r>
        <w:t>.</w:t>
      </w:r>
    </w:p>
  </w:footnote>
  <w:footnote w:id="46">
    <w:p w:rsidR="002670D4" w:rsidRPr="00A37F78" w:rsidRDefault="002670D4" w:rsidP="00892F5E">
      <w:pPr>
        <w:pStyle w:val="ODNONIKtreodnonika"/>
      </w:pPr>
      <w:r w:rsidRPr="00892F5E">
        <w:rPr>
          <w:rStyle w:val="IGindeksgrny"/>
        </w:rPr>
        <w:footnoteRef/>
      </w:r>
      <w:r w:rsidRPr="00892F5E">
        <w:rPr>
          <w:rStyle w:val="IGindeksgrny"/>
        </w:rPr>
        <w:t>)</w:t>
      </w:r>
      <w:r>
        <w:tab/>
      </w:r>
      <w:r w:rsidRPr="00A37F78">
        <w:t>W brzmieniu ustalonym przez</w:t>
      </w:r>
      <w:r>
        <w:t xml:space="preserve"> art. 7 pkt 10 lit. b ustawy, o której mowa w odnośniku </w:t>
      </w:r>
      <w:r>
        <w:fldChar w:fldCharType="begin"/>
      </w:r>
      <w:r>
        <w:instrText xml:space="preserve"> NOTEREF _Ref417890986 \h </w:instrText>
      </w:r>
      <w:r>
        <w:fldChar w:fldCharType="separate"/>
      </w:r>
      <w:r>
        <w:t>4</w:t>
      </w:r>
      <w:r>
        <w:fldChar w:fldCharType="end"/>
      </w:r>
      <w:r>
        <w:t>.</w:t>
      </w:r>
    </w:p>
  </w:footnote>
  <w:footnote w:id="47">
    <w:p w:rsidR="002670D4" w:rsidRPr="00A37F78" w:rsidRDefault="002670D4" w:rsidP="00892F5E">
      <w:pPr>
        <w:pStyle w:val="ODNONIKtreodnonika"/>
      </w:pPr>
      <w:r w:rsidRPr="00892F5E">
        <w:rPr>
          <w:rStyle w:val="IGindeksgrny"/>
        </w:rPr>
        <w:footnoteRef/>
      </w:r>
      <w:r w:rsidRPr="00892F5E">
        <w:rPr>
          <w:rStyle w:val="IGindeksgrny"/>
        </w:rPr>
        <w:t>)</w:t>
      </w:r>
      <w:r>
        <w:tab/>
      </w:r>
      <w:r w:rsidRPr="00A37F78">
        <w:t>W brzmieniu ustalonym przez</w:t>
      </w:r>
      <w:r>
        <w:t xml:space="preserve"> art. 1 pkt 11 ustawy, o której mowa w odnośniku </w:t>
      </w:r>
      <w:r>
        <w:fldChar w:fldCharType="begin"/>
      </w:r>
      <w:r>
        <w:instrText xml:space="preserve"> NOTEREF _Ref417892662 \h </w:instrText>
      </w:r>
      <w:r>
        <w:fldChar w:fldCharType="separate"/>
      </w:r>
      <w:r>
        <w:t>2</w:t>
      </w:r>
      <w:r>
        <w:fldChar w:fldCharType="end"/>
      </w:r>
      <w:r>
        <w:t>.</w:t>
      </w:r>
    </w:p>
  </w:footnote>
  <w:footnote w:id="48">
    <w:p w:rsidR="002670D4" w:rsidRPr="00A37F78" w:rsidRDefault="002670D4" w:rsidP="00892F5E">
      <w:pPr>
        <w:pStyle w:val="ODNONIKtreodnonika"/>
      </w:pPr>
      <w:r w:rsidRPr="00892F5E">
        <w:rPr>
          <w:rStyle w:val="IGindeksgrny"/>
        </w:rPr>
        <w:footnoteRef/>
      </w:r>
      <w:r w:rsidRPr="00892F5E">
        <w:rPr>
          <w:rStyle w:val="IGindeksgrny"/>
        </w:rPr>
        <w:t>)</w:t>
      </w:r>
      <w:r>
        <w:tab/>
        <w:t xml:space="preserve">Dodany przez art. 1 pkt 12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49">
    <w:p w:rsidR="002670D4" w:rsidRPr="00A37F78" w:rsidRDefault="002670D4" w:rsidP="00892F5E">
      <w:pPr>
        <w:pStyle w:val="ODNONIKtreodnonika"/>
      </w:pPr>
      <w:r w:rsidRPr="00892F5E">
        <w:rPr>
          <w:rStyle w:val="IGindeksgrny"/>
        </w:rPr>
        <w:footnoteRef/>
      </w:r>
      <w:r w:rsidRPr="00892F5E">
        <w:rPr>
          <w:rStyle w:val="IGindeksgrny"/>
        </w:rPr>
        <w:t>)</w:t>
      </w:r>
      <w:r>
        <w:tab/>
        <w:t xml:space="preserve">Przez art. 7 pkt 11 lit. a ustawy, o której mowa w odnośniku </w:t>
      </w:r>
      <w:r>
        <w:fldChar w:fldCharType="begin"/>
      </w:r>
      <w:r>
        <w:instrText xml:space="preserve"> NOTEREF _Ref417890986 \h </w:instrText>
      </w:r>
      <w:r>
        <w:fldChar w:fldCharType="separate"/>
      </w:r>
      <w:r>
        <w:t>4</w:t>
      </w:r>
      <w:r>
        <w:fldChar w:fldCharType="end"/>
      </w:r>
      <w:r>
        <w:t>.</w:t>
      </w:r>
    </w:p>
  </w:footnote>
  <w:footnote w:id="50">
    <w:p w:rsidR="002670D4" w:rsidRPr="00A37F78" w:rsidRDefault="002670D4" w:rsidP="00892F5E">
      <w:pPr>
        <w:pStyle w:val="ODNONIKtreodnonika"/>
      </w:pPr>
      <w:r w:rsidRPr="00892F5E">
        <w:rPr>
          <w:rStyle w:val="IGindeksgrny"/>
        </w:rPr>
        <w:footnoteRef/>
      </w:r>
      <w:r w:rsidRPr="00892F5E">
        <w:rPr>
          <w:rStyle w:val="IGindeksgrny"/>
        </w:rPr>
        <w:t>)</w:t>
      </w:r>
      <w:r>
        <w:tab/>
        <w:t xml:space="preserve">Dodany przez art. 1 pkt 13 ustawy, o której mowa w odnośniku </w:t>
      </w:r>
      <w:r>
        <w:fldChar w:fldCharType="begin"/>
      </w:r>
      <w:r>
        <w:instrText xml:space="preserve"> NOTEREF _Ref417892662 \h </w:instrText>
      </w:r>
      <w:r>
        <w:fldChar w:fldCharType="separate"/>
      </w:r>
      <w:r>
        <w:t>2</w:t>
      </w:r>
      <w:r>
        <w:fldChar w:fldCharType="end"/>
      </w:r>
      <w:r>
        <w:t>; wszedł w życie z dniem 1 stycznia 2014 r.; w brzmieniu ustal</w:t>
      </w:r>
      <w:r>
        <w:t>o</w:t>
      </w:r>
      <w:r>
        <w:t xml:space="preserve">nym przez art. 7 pkt 11 lit. b ustawy, o której mowa w odnośniku </w:t>
      </w:r>
      <w:r>
        <w:fldChar w:fldCharType="begin"/>
      </w:r>
      <w:r>
        <w:instrText xml:space="preserve"> NOTEREF _Ref417890986 \h </w:instrText>
      </w:r>
      <w:r>
        <w:fldChar w:fldCharType="separate"/>
      </w:r>
      <w:r>
        <w:t>4</w:t>
      </w:r>
      <w:r>
        <w:fldChar w:fldCharType="end"/>
      </w:r>
      <w:r>
        <w:t>.</w:t>
      </w:r>
    </w:p>
  </w:footnote>
  <w:footnote w:id="51">
    <w:p w:rsidR="002670D4" w:rsidRPr="00A37F78" w:rsidRDefault="002670D4" w:rsidP="00892F5E">
      <w:pPr>
        <w:pStyle w:val="ODNONIKtreodnonika"/>
      </w:pPr>
      <w:r w:rsidRPr="00892F5E">
        <w:rPr>
          <w:rStyle w:val="IGindeksgrny"/>
        </w:rPr>
        <w:footnoteRef/>
      </w:r>
      <w:r w:rsidRPr="00892F5E">
        <w:rPr>
          <w:rStyle w:val="IGindeksgrny"/>
        </w:rPr>
        <w:t>)</w:t>
      </w:r>
      <w:r>
        <w:tab/>
        <w:t xml:space="preserve">W brzmieniu ustalonym przez art. 1 pkt 14 ustawy, o której mowa w odnośniku </w:t>
      </w:r>
      <w:r>
        <w:fldChar w:fldCharType="begin"/>
      </w:r>
      <w:r>
        <w:instrText xml:space="preserve"> NOTEREF _Ref417892662 \h </w:instrText>
      </w:r>
      <w:r>
        <w:fldChar w:fldCharType="separate"/>
      </w:r>
      <w:r>
        <w:t>2</w:t>
      </w:r>
      <w:r>
        <w:fldChar w:fldCharType="end"/>
      </w:r>
      <w:r>
        <w:t>; wszedł w życie z dniem 31 grudnia 2012 r.</w:t>
      </w:r>
    </w:p>
  </w:footnote>
  <w:footnote w:id="52">
    <w:p w:rsidR="002670D4" w:rsidRPr="00B67AC8" w:rsidRDefault="002670D4" w:rsidP="00892F5E">
      <w:pPr>
        <w:pStyle w:val="ODNONIKtreodnonika"/>
      </w:pPr>
      <w:r w:rsidRPr="00892F5E">
        <w:rPr>
          <w:rStyle w:val="IGindeksgrny"/>
        </w:rPr>
        <w:footnoteRef/>
      </w:r>
      <w:r w:rsidRPr="00892F5E">
        <w:rPr>
          <w:rStyle w:val="IGindeksgrny"/>
        </w:rPr>
        <w:t>)</w:t>
      </w:r>
      <w:r>
        <w:tab/>
        <w:t>Dodany przez art. 1 ustawy z dnia 10 października 2014 r. o zmianie ustawy o Krajowym Rejestrze Karnym (Dz. U. poz. 1690), która weszła w życie z dniem 2 stycznia 2015 r.</w:t>
      </w:r>
    </w:p>
  </w:footnote>
  <w:footnote w:id="53">
    <w:p w:rsidR="002670D4" w:rsidRPr="00B67AC8" w:rsidRDefault="002670D4" w:rsidP="00892F5E">
      <w:pPr>
        <w:pStyle w:val="ODNONIKtreodnonika"/>
      </w:pPr>
      <w:r w:rsidRPr="00892F5E">
        <w:rPr>
          <w:rStyle w:val="IGindeksgrny"/>
        </w:rPr>
        <w:footnoteRef/>
      </w:r>
      <w:r w:rsidRPr="00892F5E">
        <w:rPr>
          <w:rStyle w:val="IGindeksgrny"/>
        </w:rPr>
        <w:t>)</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827, 1191, 1265, 1317 i 1650, z 2014 r. poz. 7, 290, 538, 598, 642, 811, 1146, 1198 i </w:t>
      </w:r>
      <w:r w:rsidRPr="00B67AC8">
        <w:t>1877</w:t>
      </w:r>
      <w:r>
        <w:t xml:space="preserve"> oraz z </w:t>
      </w:r>
      <w:r w:rsidRPr="00B67AC8">
        <w:t>2015</w:t>
      </w:r>
      <w:r>
        <w:t> </w:t>
      </w:r>
      <w:r w:rsidRPr="00B67AC8">
        <w:t>r.</w:t>
      </w:r>
      <w:r>
        <w:t xml:space="preserve"> poz. </w:t>
      </w:r>
      <w:r w:rsidRPr="00B67AC8">
        <w:t>357</w:t>
      </w:r>
      <w:r>
        <w:t>.</w:t>
      </w:r>
    </w:p>
  </w:footnote>
  <w:footnote w:id="54">
    <w:p w:rsidR="002670D4" w:rsidRPr="00B67AC8" w:rsidRDefault="002670D4" w:rsidP="00892F5E">
      <w:pPr>
        <w:pStyle w:val="ODNONIKtreodnonika"/>
      </w:pPr>
      <w:r w:rsidRPr="00892F5E">
        <w:rPr>
          <w:rStyle w:val="IGindeksgrny"/>
        </w:rPr>
        <w:footnoteRef/>
      </w:r>
      <w:r w:rsidRPr="00892F5E">
        <w:rPr>
          <w:rStyle w:val="IGindeksgrny"/>
        </w:rPr>
        <w:t>)</w:t>
      </w:r>
      <w:r>
        <w:tab/>
        <w:t xml:space="preserve">W brzmieniu ustalonym przez art. 1 pkt 15 ustawy, o której mowa w odnośniku </w:t>
      </w:r>
      <w:r>
        <w:fldChar w:fldCharType="begin"/>
      </w:r>
      <w:r>
        <w:instrText xml:space="preserve"> NOTEREF _Ref417892662 \h </w:instrText>
      </w:r>
      <w:r>
        <w:fldChar w:fldCharType="separate"/>
      </w:r>
      <w:r>
        <w:t>2</w:t>
      </w:r>
      <w:r>
        <w:fldChar w:fldCharType="end"/>
      </w:r>
      <w:r>
        <w:t>; wszedł w życie z dniem 1 lipca 2014 r.</w:t>
      </w:r>
    </w:p>
  </w:footnote>
  <w:footnote w:id="55">
    <w:p w:rsidR="002670D4" w:rsidRPr="00B67AC8" w:rsidRDefault="002670D4" w:rsidP="00892F5E">
      <w:pPr>
        <w:pStyle w:val="ODNONIKtreodnonika"/>
      </w:pPr>
      <w:r w:rsidRPr="00892F5E">
        <w:rPr>
          <w:rStyle w:val="IGindeksgrny"/>
        </w:rPr>
        <w:footnoteRef/>
      </w:r>
      <w:r w:rsidRPr="00892F5E">
        <w:rPr>
          <w:rStyle w:val="IGindeksgrny"/>
        </w:rPr>
        <w:t>)</w:t>
      </w:r>
      <w:r>
        <w:tab/>
        <w:t>Ustawa została ogłoszona w dniu 21 czerwca 2000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4" w:rsidRPr="009D0C50" w:rsidRDefault="00AE467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670D4" w:rsidRDefault="002670D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E467E">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AE467E">
          <w:t>1036</w:t>
        </w:r>
      </w:sdtContent>
    </w:sdt>
  </w:p>
  <w:p w:rsidR="002670D4" w:rsidRPr="00AB274C" w:rsidRDefault="002670D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4" w:rsidRDefault="00AE467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4" w:rsidRPr="009D0C50" w:rsidRDefault="00AE467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670D4" w:rsidRDefault="002670D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E467E">
      <w:rPr>
        <w:noProof/>
      </w:rPr>
      <w:t>17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E467E">
          <w:t>1036</w:t>
        </w:r>
      </w:sdtContent>
    </w:sdt>
  </w:p>
  <w:p w:rsidR="002670D4" w:rsidRPr="00AB274C" w:rsidRDefault="002670D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4" w:rsidRPr="009D0C50" w:rsidRDefault="00AE467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670D4" w:rsidRDefault="002670D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E467E">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E467E">
          <w:t>1036</w:t>
        </w:r>
      </w:sdtContent>
    </w:sdt>
  </w:p>
  <w:p w:rsidR="002670D4" w:rsidRPr="00B371CC" w:rsidRDefault="002670D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E7960"/>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70D4"/>
    <w:rsid w:val="00271013"/>
    <w:rsid w:val="0027561C"/>
    <w:rsid w:val="002765B4"/>
    <w:rsid w:val="00276A94"/>
    <w:rsid w:val="00280703"/>
    <w:rsid w:val="00280752"/>
    <w:rsid w:val="002855D0"/>
    <w:rsid w:val="0029405D"/>
    <w:rsid w:val="00294FA6"/>
    <w:rsid w:val="00295A6F"/>
    <w:rsid w:val="002969FE"/>
    <w:rsid w:val="002A20C4"/>
    <w:rsid w:val="002A570F"/>
    <w:rsid w:val="002A62DA"/>
    <w:rsid w:val="002A7292"/>
    <w:rsid w:val="002A7358"/>
    <w:rsid w:val="002A7902"/>
    <w:rsid w:val="002B085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57CC1"/>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45F96"/>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0FDB"/>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2F5E"/>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467E"/>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34C"/>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45BD"/>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939"/>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92F5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92F5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92F5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892F5E"/>
    <w:rPr>
      <w:rFonts w:ascii="Arial" w:eastAsia="Calibri" w:hAnsi="Arial" w:cs="Arial"/>
      <w:b/>
      <w:i/>
      <w:szCs w:val="22"/>
      <w:lang w:eastAsia="en-US"/>
    </w:rPr>
  </w:style>
  <w:style w:type="character" w:customStyle="1" w:styleId="Nagwek3Znak">
    <w:name w:val="Nagłówek 3 Znak"/>
    <w:basedOn w:val="Domylnaczcionkaakapitu"/>
    <w:link w:val="Nagwek3"/>
    <w:rsid w:val="00892F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92F5E"/>
    <w:rPr>
      <w:rFonts w:ascii="Cambria" w:hAnsi="Cambria"/>
      <w:color w:val="243F60"/>
      <w:szCs w:val="22"/>
      <w:lang w:eastAsia="en-US"/>
    </w:rPr>
  </w:style>
  <w:style w:type="table" w:styleId="Tabela-Siatka">
    <w:name w:val="Table Grid"/>
    <w:basedOn w:val="Standardowy"/>
    <w:locked/>
    <w:rsid w:val="00892F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92F5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92F5E"/>
  </w:style>
  <w:style w:type="character" w:styleId="Numerwiersza">
    <w:name w:val="line number"/>
    <w:basedOn w:val="Domylnaczcionkaakapitu"/>
    <w:rsid w:val="00892F5E"/>
  </w:style>
  <w:style w:type="character" w:styleId="Odwoanieprzypisukocowego">
    <w:name w:val="endnote reference"/>
    <w:rsid w:val="00892F5E"/>
    <w:rPr>
      <w:vertAlign w:val="superscript"/>
    </w:rPr>
  </w:style>
  <w:style w:type="paragraph" w:styleId="Tekstpodstawowy">
    <w:name w:val="Body Text"/>
    <w:basedOn w:val="Normalny"/>
    <w:link w:val="TekstpodstawowyZnak"/>
    <w:rsid w:val="00892F5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92F5E"/>
    <w:rPr>
      <w:rFonts w:ascii="Calibri" w:eastAsia="Calibri" w:hAnsi="Calibri" w:cs="Arial"/>
      <w:szCs w:val="22"/>
      <w:lang w:eastAsia="en-US"/>
    </w:rPr>
  </w:style>
  <w:style w:type="paragraph" w:styleId="Tekstprzypisukocowego">
    <w:name w:val="endnote text"/>
    <w:basedOn w:val="Normalny"/>
    <w:link w:val="TekstprzypisukocowegoZnak"/>
    <w:rsid w:val="00892F5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92F5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92F5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92F5E"/>
    <w:rPr>
      <w:rFonts w:eastAsia="Calibri" w:cs="Arial"/>
      <w:szCs w:val="22"/>
      <w:lang w:eastAsia="en-US"/>
    </w:rPr>
  </w:style>
  <w:style w:type="paragraph" w:styleId="Tekstpodstawowyzwciciem">
    <w:name w:val="Body Text First Indent"/>
    <w:basedOn w:val="Tekstpodstawowy"/>
    <w:link w:val="TekstpodstawowyzwciciemZnak"/>
    <w:rsid w:val="00892F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92F5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92F5E"/>
    <w:pPr>
      <w:spacing w:after="60"/>
      <w:ind w:left="360" w:firstLine="360"/>
    </w:pPr>
  </w:style>
  <w:style w:type="character" w:customStyle="1" w:styleId="Tekstpodstawowyzwciciem2Znak">
    <w:name w:val="Tekst podstawowy z wcięciem 2 Znak"/>
    <w:basedOn w:val="TekstpodstawowywcityZnak"/>
    <w:link w:val="Tekstpodstawowyzwciciem2"/>
    <w:rsid w:val="00892F5E"/>
    <w:rPr>
      <w:rFonts w:eastAsia="Calibri" w:cs="Arial"/>
      <w:szCs w:val="22"/>
      <w:lang w:eastAsia="en-US"/>
    </w:rPr>
  </w:style>
  <w:style w:type="character" w:styleId="Hipercze">
    <w:name w:val="Hyperlink"/>
    <w:rsid w:val="00892F5E"/>
    <w:rPr>
      <w:color w:val="0000FF"/>
      <w:u w:val="single"/>
    </w:rPr>
  </w:style>
  <w:style w:type="character" w:styleId="UyteHipercze">
    <w:name w:val="FollowedHyperlink"/>
    <w:rsid w:val="00892F5E"/>
    <w:rPr>
      <w:color w:val="800080"/>
      <w:u w:val="single"/>
    </w:rPr>
  </w:style>
  <w:style w:type="paragraph" w:styleId="NormalnyWeb">
    <w:name w:val="Normal (Web)"/>
    <w:basedOn w:val="Normalny"/>
    <w:rsid w:val="00892F5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892F5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892F5E"/>
    <w:rPr>
      <w:i/>
      <w:iCs/>
    </w:rPr>
  </w:style>
  <w:style w:type="paragraph" w:styleId="Tekstpodstawowy2">
    <w:name w:val="Body Text 2"/>
    <w:basedOn w:val="Normalny"/>
    <w:link w:val="Tekstpodstawowy2Znak"/>
    <w:rsid w:val="00892F5E"/>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892F5E"/>
    <w:rPr>
      <w:rFonts w:ascii="Times New Roman" w:eastAsia="Calibri" w:hAnsi="Times New Roman"/>
      <w:szCs w:val="22"/>
      <w:lang w:eastAsia="en-US"/>
    </w:rPr>
  </w:style>
  <w:style w:type="paragraph" w:styleId="Tekstpodstawowy3">
    <w:name w:val="Body Text 3"/>
    <w:basedOn w:val="Normalny"/>
    <w:link w:val="Tekstpodstawowy3Znak"/>
    <w:rsid w:val="00892F5E"/>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892F5E"/>
    <w:rPr>
      <w:rFonts w:ascii="Arial" w:eastAsia="Calibri" w:hAnsi="Arial"/>
      <w:b/>
      <w:szCs w:val="22"/>
      <w:lang w:eastAsia="en-US"/>
    </w:rPr>
  </w:style>
  <w:style w:type="paragraph" w:styleId="Tytu">
    <w:name w:val="Title"/>
    <w:basedOn w:val="Normalny"/>
    <w:link w:val="TytuZnak"/>
    <w:qFormat/>
    <w:rsid w:val="00892F5E"/>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892F5E"/>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80602"/>
    <w:rsid w:val="002916D6"/>
    <w:rsid w:val="0033590C"/>
    <w:rsid w:val="003E0090"/>
    <w:rsid w:val="00653808"/>
    <w:rsid w:val="006E69A3"/>
    <w:rsid w:val="00815D66"/>
    <w:rsid w:val="00B54DBE"/>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87B0E-43C0-4BCC-B8AF-08FFD352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17</Pages>
  <Words>7716</Words>
  <Characters>46695</Characters>
  <Application>Microsoft Office Word</Application>
  <DocSecurity>0</DocSecurity>
  <Lines>389</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3</cp:revision>
  <cp:lastPrinted>2013-07-09T14:26:00Z</cp:lastPrinted>
  <dcterms:created xsi:type="dcterms:W3CDTF">2015-07-24T11:39:00Z</dcterms:created>
  <dcterms:modified xsi:type="dcterms:W3CDTF">2015-07-24T11:39:00Z</dcterms:modified>
  <cp:category>1036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