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r w:rsidR="007A1516">
        <w:t>28 lipca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A1516">
            <w:t>1</w:t>
          </w:r>
          <w:r w:rsidR="00DB2A67">
            <w:t>0</w:t>
          </w:r>
          <w:r w:rsidR="007A1516">
            <w:t>52</w:t>
          </w:r>
        </w:sdtContent>
      </w:sdt>
    </w:p>
    <w:p w:rsidR="005B10E2" w:rsidRPr="00F27CC1" w:rsidRDefault="005B10E2" w:rsidP="005B10E2">
      <w:pPr>
        <w:pStyle w:val="TEKSTOBWIESZCZENIENAZWAORGANUWYDAJCEGOOTJ"/>
      </w:pPr>
      <w:r w:rsidRPr="00F27CC1">
        <w:t>OBWIESZCZENIE</w:t>
      </w:r>
      <w:bookmarkStart w:id="0" w:name="_GoBack"/>
      <w:bookmarkEnd w:id="0"/>
    </w:p>
    <w:p w:rsidR="005B10E2" w:rsidRPr="00F27CC1" w:rsidRDefault="005B10E2" w:rsidP="005B10E2">
      <w:pPr>
        <w:pStyle w:val="TEKSTOBWIESZCZENIENAZWAORGANUWYDAJCEGOOTJ"/>
      </w:pPr>
      <w:r w:rsidRPr="00F27CC1">
        <w:t>MARSZAŁKA SEJMU RZECZYPOSPOLITEJ POLSKIEJ</w:t>
      </w:r>
    </w:p>
    <w:p w:rsidR="005B10E2" w:rsidRPr="00F27CC1" w:rsidRDefault="005B10E2" w:rsidP="005B10E2">
      <w:pPr>
        <w:pStyle w:val="DATAOTJdatawydaniaobwieszczeniatekstujednolitego"/>
      </w:pPr>
      <w:r w:rsidRPr="00F27CC1">
        <w:t xml:space="preserve">z dnia </w:t>
      </w:r>
      <w:r w:rsidR="004B2E76">
        <w:t>6 </w:t>
      </w:r>
      <w:r>
        <w:t>lipca 201</w:t>
      </w:r>
      <w:r w:rsidR="004B2E76">
        <w:t>5 </w:t>
      </w:r>
      <w:r w:rsidRPr="00F27CC1">
        <w:t>r.</w:t>
      </w:r>
    </w:p>
    <w:p w:rsidR="005B10E2" w:rsidRPr="00F27CC1" w:rsidRDefault="005B10E2" w:rsidP="005B10E2">
      <w:pPr>
        <w:pStyle w:val="TYTUOTJprzedmiotobwieszczeniatekstujednolitego"/>
      </w:pPr>
      <w:r w:rsidRPr="00F27CC1">
        <w:t>w sprawie ogłoszenia jednolitego tekstu ustawy o poręczeniach i gwarancjach udzielanych przez Skarb Państwa oraz niektóre osoby prawne</w:t>
      </w:r>
    </w:p>
    <w:p w:rsidR="005B10E2" w:rsidRPr="00F27CC1" w:rsidRDefault="005B10E2" w:rsidP="005B10E2">
      <w:pPr>
        <w:pStyle w:val="PKTOTJpunktobwieszczeniatekstujednolitegonp1"/>
      </w:pPr>
      <w:r w:rsidRPr="00F27CC1">
        <w:t>1. Na podstawie</w:t>
      </w:r>
      <w:r w:rsidR="004B2E76">
        <w:t xml:space="preserve"> art. </w:t>
      </w:r>
      <w:r w:rsidRPr="00F27CC1">
        <w:t>1</w:t>
      </w:r>
      <w:r w:rsidR="004B2E76" w:rsidRPr="00F27CC1">
        <w:t>6</w:t>
      </w:r>
      <w:r w:rsidR="004B2E76">
        <w:t xml:space="preserve"> ust. </w:t>
      </w:r>
      <w:r w:rsidR="004B2E76" w:rsidRPr="00F27CC1">
        <w:t>1</w:t>
      </w:r>
      <w:r w:rsidR="004B2E76">
        <w:t xml:space="preserve"> zdanie</w:t>
      </w:r>
      <w:r w:rsidRPr="00F27CC1">
        <w:t xml:space="preserve"> pierwsze ustawy z dnia 20 lipca 2000 r. o ogłaszaniu aktów normatywnych i niektórych innych aktów prawnych (</w:t>
      </w:r>
      <w:r w:rsidR="004B2E76">
        <w:t>Dz. U.</w:t>
      </w:r>
      <w:r w:rsidRPr="00F27CC1">
        <w:t xml:space="preserve"> z 2011 r.</w:t>
      </w:r>
      <w:r w:rsidR="004B2E76">
        <w:t xml:space="preserve"> Nr </w:t>
      </w:r>
      <w:r w:rsidRPr="00F27CC1">
        <w:t>197,</w:t>
      </w:r>
      <w:r w:rsidR="004B2E76">
        <w:t xml:space="preserve"> poz. </w:t>
      </w:r>
      <w:r w:rsidRPr="00F27CC1">
        <w:t>117</w:t>
      </w:r>
      <w:r w:rsidR="004B2E76" w:rsidRPr="00F27CC1">
        <w:t>2</w:t>
      </w:r>
      <w:r w:rsidR="004B2E76">
        <w:t xml:space="preserve"> i Nr </w:t>
      </w:r>
      <w:r w:rsidRPr="00F27CC1">
        <w:t>232,</w:t>
      </w:r>
      <w:r w:rsidR="004B2E76">
        <w:t xml:space="preserve"> poz. </w:t>
      </w:r>
      <w:r w:rsidRPr="00F27CC1">
        <w:t>1378) ogłasza się w załączniku do niniejszego obwieszczenia jednolity tekst ustawy z dnia 8 maja 1997 r. o poręczeniach i gwarancjach udzielanych przez Skarb Państwa oraz niektóre osoby prawne (</w:t>
      </w:r>
      <w:r w:rsidR="004B2E76">
        <w:t>Dz. U.</w:t>
      </w:r>
      <w:r w:rsidRPr="00F27CC1">
        <w:t xml:space="preserve"> z 2012 r.</w:t>
      </w:r>
      <w:r w:rsidR="004B2E76">
        <w:t xml:space="preserve"> poz. </w:t>
      </w:r>
      <w:r w:rsidRPr="00F27CC1">
        <w:t>657), z uwzględnieniem zmian wprowadzonych:</w:t>
      </w:r>
    </w:p>
    <w:p w:rsidR="005B10E2" w:rsidRPr="00F27CC1" w:rsidRDefault="005B10E2" w:rsidP="005B10E2">
      <w:pPr>
        <w:pStyle w:val="PPKTOTJpodpunktwobwieszczeniutekstujednolitegonp1"/>
      </w:pPr>
      <w:r w:rsidRPr="00F27CC1">
        <w:t>1)</w:t>
      </w:r>
      <w:r w:rsidRPr="00F27CC1">
        <w:tab/>
        <w:t>ustawą z dnia 25 stycznia 2013 r. o zmianie ustawy o poręczeniach i gwarancjach udzielanych przez Skarb Państwa oraz niektóre osoby prawne (</w:t>
      </w:r>
      <w:r w:rsidR="004B2E76">
        <w:t>Dz. U. poz. </w:t>
      </w:r>
      <w:r w:rsidRPr="00F27CC1">
        <w:t>198),</w:t>
      </w:r>
    </w:p>
    <w:p w:rsidR="005B10E2" w:rsidRPr="00F27CC1" w:rsidRDefault="005B10E2" w:rsidP="005B10E2">
      <w:pPr>
        <w:pStyle w:val="PPKTOTJpodpunktwobwieszczeniutekstujednolitegonp1"/>
      </w:pPr>
      <w:r w:rsidRPr="00F27CC1">
        <w:t>2)</w:t>
      </w:r>
      <w:r w:rsidRPr="00F27CC1">
        <w:tab/>
        <w:t>ustawą z dnia 6 grudnia 2013 r. o zmianie ustawy o poręczeniach i gwarancjach udzielanych przez Skarb Państwa oraz niektóre osoby prawne (</w:t>
      </w:r>
      <w:r w:rsidR="004B2E76">
        <w:t>Dz. U.</w:t>
      </w:r>
      <w:r w:rsidRPr="00F27CC1">
        <w:t xml:space="preserve"> z 2014 r.</w:t>
      </w:r>
      <w:r w:rsidR="004B2E76">
        <w:t xml:space="preserve"> poz. </w:t>
      </w:r>
      <w:r w:rsidRPr="00F27CC1">
        <w:t>84),</w:t>
      </w:r>
    </w:p>
    <w:p w:rsidR="005B10E2" w:rsidRPr="00F27CC1" w:rsidRDefault="005B10E2" w:rsidP="005B10E2">
      <w:pPr>
        <w:pStyle w:val="PPKTOTJpodpunktwobwieszczeniutekstujednolitegonp1"/>
      </w:pPr>
      <w:r w:rsidRPr="00F27CC1">
        <w:t>3)</w:t>
      </w:r>
      <w:r w:rsidRPr="00F27CC1">
        <w:tab/>
        <w:t>ustawą z dnia 7 listopada 2014 r. o ułatwieniu wykonywania działalności gospodarczej (</w:t>
      </w:r>
      <w:r w:rsidR="004B2E76">
        <w:t>Dz. U. poz. </w:t>
      </w:r>
      <w:r w:rsidRPr="00F27CC1">
        <w:t>1662),</w:t>
      </w:r>
    </w:p>
    <w:p w:rsidR="005B10E2" w:rsidRPr="00F27CC1" w:rsidRDefault="005B10E2" w:rsidP="005B10E2">
      <w:pPr>
        <w:pStyle w:val="PPKTOTJpodpunktwobwieszczeniutekstujednolitegonp1"/>
      </w:pPr>
      <w:r w:rsidRPr="00F27CC1">
        <w:t>4)</w:t>
      </w:r>
      <w:r w:rsidRPr="00F27CC1">
        <w:tab/>
        <w:t>ustawą z dnia 15 stycznia 2015 r. o obligacjach (</w:t>
      </w:r>
      <w:r w:rsidR="004B2E76">
        <w:t>Dz. U. poz. </w:t>
      </w:r>
      <w:r w:rsidRPr="00F27CC1">
        <w:t>238)</w:t>
      </w:r>
    </w:p>
    <w:p w:rsidR="005B10E2" w:rsidRPr="00F27CC1" w:rsidRDefault="005B10E2" w:rsidP="005B10E2">
      <w:pPr>
        <w:pStyle w:val="CZWSPPPKTOTJczwsppodpunktwwobwieszczeniutekstujednolitego"/>
      </w:pPr>
      <w:r w:rsidRPr="00F27CC1">
        <w:t xml:space="preserve">oraz zmian wynikających z przepisów ogłoszonych przed dniem </w:t>
      </w:r>
      <w:r w:rsidR="004B2E76">
        <w:t>3 </w:t>
      </w:r>
      <w:r>
        <w:t>lipca</w:t>
      </w:r>
      <w:r w:rsidRPr="00F27CC1">
        <w:t xml:space="preserve"> 2015 r.</w:t>
      </w:r>
    </w:p>
    <w:p w:rsidR="005B10E2" w:rsidRPr="00F27CC1" w:rsidRDefault="005B10E2" w:rsidP="005B10E2">
      <w:pPr>
        <w:pStyle w:val="PKTOTJpunktobwieszczeniatekstujednolitegonp1"/>
      </w:pPr>
      <w:r w:rsidRPr="00F27CC1">
        <w:t>2. Podany w załączniku do niniejszego obwieszczenia tekst jednolity ustawy nie obejmuje:</w:t>
      </w:r>
    </w:p>
    <w:p w:rsidR="005B10E2" w:rsidRPr="00F27CC1" w:rsidRDefault="005B10E2" w:rsidP="005B10E2">
      <w:pPr>
        <w:pStyle w:val="PPKTOTJpodpunktwobwieszczeniutekstujednolitegonp1"/>
      </w:pPr>
      <w:r w:rsidRPr="00F27CC1">
        <w:t>1)</w:t>
      </w:r>
      <w:r w:rsidRPr="00F27CC1">
        <w:tab/>
        <w:t>art. 2 ustawy z dnia 25 stycznia 2013 r. o zmianie ustawy o poręczeniach i gwarancjach udzielanych przez Skarb Państwa oraz niektóre osoby prawne (</w:t>
      </w:r>
      <w:r w:rsidR="004B2E76">
        <w:t>Dz. U. poz. </w:t>
      </w:r>
      <w:r w:rsidRPr="00F27CC1">
        <w:t>198), który stanowi:</w:t>
      </w:r>
    </w:p>
    <w:p w:rsidR="005B10E2" w:rsidRPr="00F27CC1" w:rsidRDefault="005B10E2" w:rsidP="005B10E2">
      <w:pPr>
        <w:pStyle w:val="ARTartustawynprozporzdzenia"/>
      </w:pPr>
      <w:r w:rsidRPr="00F27CC1">
        <w:t>„Art. 2. Ustawa wchodzi w życie po upływie 14 dni od dnia ogłoszenia.”;</w:t>
      </w:r>
    </w:p>
    <w:p w:rsidR="005B10E2" w:rsidRPr="00F27CC1" w:rsidRDefault="005B10E2" w:rsidP="005B10E2">
      <w:pPr>
        <w:pStyle w:val="PPKTOTJpodpunktwobwieszczeniutekstujednolitegonp1"/>
      </w:pPr>
      <w:r w:rsidRPr="00F27CC1">
        <w:t>2)</w:t>
      </w:r>
      <w:r w:rsidRPr="00F27CC1">
        <w:tab/>
        <w:t>art. 2 ustawy z dnia 6 grudnia 2013 r. o zmianie ustawy o poręczeniach i gwarancjach udzielanych przez Skarb Państwa oraz niektóre osoby prawne (</w:t>
      </w:r>
      <w:r w:rsidR="004B2E76">
        <w:t>Dz. U.</w:t>
      </w:r>
      <w:r w:rsidRPr="00F27CC1">
        <w:t xml:space="preserve"> z 2014 r.</w:t>
      </w:r>
      <w:r w:rsidR="004B2E76">
        <w:t xml:space="preserve"> poz. </w:t>
      </w:r>
      <w:r w:rsidRPr="00F27CC1">
        <w:t>84), który stanowi:</w:t>
      </w:r>
    </w:p>
    <w:p w:rsidR="005B10E2" w:rsidRPr="00F27CC1" w:rsidRDefault="005B10E2" w:rsidP="005B10E2">
      <w:pPr>
        <w:pStyle w:val="ARTartustawynprozporzdzenia"/>
      </w:pPr>
      <w:r w:rsidRPr="00F27CC1">
        <w:t>„Art. 2. Ustawa wchodzi w życie po upływie 14 dni od dnia ogłoszenia.”;</w:t>
      </w:r>
    </w:p>
    <w:p w:rsidR="005B10E2" w:rsidRPr="00F27CC1" w:rsidRDefault="005B10E2" w:rsidP="005B10E2">
      <w:pPr>
        <w:pStyle w:val="PPKTOTJpodpunktwobwieszczeniutekstujednolitegonp1"/>
      </w:pPr>
      <w:r w:rsidRPr="00F27CC1">
        <w:t>3)</w:t>
      </w:r>
      <w:r w:rsidRPr="00F27CC1">
        <w:tab/>
        <w:t>art. 41 ustawy z dnia 7 listopada 2014 r. o ułatwieniu wykonywania działalności gospodarczej (</w:t>
      </w:r>
      <w:r w:rsidR="004B2E76">
        <w:t>Dz. U. poz. </w:t>
      </w:r>
      <w:r w:rsidRPr="00F27CC1">
        <w:t>1662), który stanowi:</w:t>
      </w:r>
    </w:p>
    <w:p w:rsidR="005B10E2" w:rsidRPr="00F27CC1" w:rsidRDefault="005B10E2" w:rsidP="005B10E2">
      <w:pPr>
        <w:pStyle w:val="ARTartustawynprozporzdzenia"/>
      </w:pPr>
      <w:r w:rsidRPr="00F27CC1">
        <w:t>„Art. 41. Ustawa wchodzi w życie z dniem 1 stycznia 2015 r., z wyjątkiem</w:t>
      </w:r>
      <w:r w:rsidR="004B2E76">
        <w:t xml:space="preserve"> art. </w:t>
      </w:r>
      <w:r w:rsidRPr="00F27CC1">
        <w:t>1,</w:t>
      </w:r>
      <w:r w:rsidR="004B2E76">
        <w:t xml:space="preserve"> art. </w:t>
      </w:r>
      <w:r w:rsidRPr="00F27CC1">
        <w:t>3</w:t>
      </w:r>
      <w:r w:rsidR="004B2E76" w:rsidRPr="00F27CC1">
        <w:t>2</w:t>
      </w:r>
      <w:r w:rsidR="004B2E76">
        <w:t xml:space="preserve"> i art. </w:t>
      </w:r>
      <w:r w:rsidRPr="00F27CC1">
        <w:t>33, które wch</w:t>
      </w:r>
      <w:r w:rsidRPr="00F27CC1">
        <w:t>o</w:t>
      </w:r>
      <w:r w:rsidRPr="00F27CC1">
        <w:t>dzą w życie z dniem 1 kwietnia 2015 r.”;</w:t>
      </w:r>
    </w:p>
    <w:p w:rsidR="005B10E2" w:rsidRPr="00F27CC1" w:rsidRDefault="005B10E2" w:rsidP="005B10E2">
      <w:pPr>
        <w:pStyle w:val="PPKTOTJpodpunktwobwieszczeniutekstujednolitegonp1"/>
      </w:pPr>
      <w:r w:rsidRPr="00F27CC1">
        <w:t>4)</w:t>
      </w:r>
      <w:r w:rsidRPr="00F27CC1">
        <w:tab/>
        <w:t>art. 112 ustawy z dnia 15 stycznia 2015 r. o obligacjach (</w:t>
      </w:r>
      <w:r w:rsidR="004B2E76">
        <w:t>Dz. U. poz. </w:t>
      </w:r>
      <w:r w:rsidRPr="00F27CC1">
        <w:t>238), który stanowi:</w:t>
      </w:r>
    </w:p>
    <w:p w:rsidR="005B10E2" w:rsidRPr="00F27CC1" w:rsidRDefault="005B10E2" w:rsidP="005B10E2">
      <w:pPr>
        <w:pStyle w:val="ARTartustawynprozporzdzenia"/>
      </w:pPr>
      <w:r w:rsidRPr="00F27CC1">
        <w:t>„Art. 112. Ustawa wchodzi w życie z dniem 1 lipca 2015 r.”.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4B2E76">
        <w:rPr>
          <w:rStyle w:val="Kkursywa"/>
        </w:rPr>
        <w:softHyphen/>
      </w:r>
      <w:r w:rsidR="004B2E76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5B10E2" w:rsidRPr="00F27CC1" w:rsidRDefault="005B10E2" w:rsidP="0098047D">
      <w:pPr>
        <w:pStyle w:val="TEKSTZacznikido"/>
        <w:spacing w:before="0"/>
      </w:pPr>
      <w:r w:rsidRPr="00F27CC1">
        <w:lastRenderedPageBreak/>
        <w:t>Załącznik do obwieszczenia Marszałka Sejmu Rzeczypospolitej Polskiej</w:t>
      </w:r>
      <w:r w:rsidR="004B2E76" w:rsidRPr="00F27CC1">
        <w:t xml:space="preserve"> z</w:t>
      </w:r>
      <w:r w:rsidR="004B2E76">
        <w:t> </w:t>
      </w:r>
      <w:r w:rsidRPr="00F27CC1">
        <w:t xml:space="preserve">dnia </w:t>
      </w:r>
      <w:r w:rsidR="004B2E76">
        <w:t>6 </w:t>
      </w:r>
      <w:r>
        <w:t>lipca 201</w:t>
      </w:r>
      <w:r w:rsidR="004B2E76">
        <w:t>5 </w:t>
      </w:r>
      <w:r w:rsidRPr="00F27CC1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994CC54E0D6D46378340F3AD7D26A28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A1516">
            <w:t>1052</w:t>
          </w:r>
        </w:sdtContent>
      </w:sdt>
      <w:r w:rsidRPr="00F27CC1">
        <w:t>)</w:t>
      </w:r>
    </w:p>
    <w:p w:rsidR="005B10E2" w:rsidRPr="00F27CC1" w:rsidRDefault="005B10E2" w:rsidP="005B10E2">
      <w:pPr>
        <w:pStyle w:val="OZNRODZAKTUtznustawalubrozporzdzenieiorganwydajcy"/>
      </w:pPr>
      <w:bookmarkStart w:id="1" w:name="f0475eTOs1v2575a"/>
      <w:bookmarkEnd w:id="1"/>
      <w:r w:rsidRPr="00F27CC1">
        <w:t>USTAWA</w:t>
      </w:r>
    </w:p>
    <w:p w:rsidR="005B10E2" w:rsidRPr="00F27CC1" w:rsidRDefault="005B10E2" w:rsidP="00846465">
      <w:pPr>
        <w:pStyle w:val="DATAAKTUdatauchwalenialubwydaniaaktu"/>
        <w:spacing w:after="80"/>
      </w:pPr>
      <w:r w:rsidRPr="00F27CC1">
        <w:t>z dnia 8 maja 1997 r.</w:t>
      </w:r>
    </w:p>
    <w:p w:rsidR="005B10E2" w:rsidRPr="00F27CC1" w:rsidRDefault="005B10E2" w:rsidP="0098047D">
      <w:pPr>
        <w:pStyle w:val="TYTUAKTUprzedmiotregulacjiustawylubrozporzdzenia"/>
        <w:spacing w:before="100" w:after="240"/>
      </w:pPr>
      <w:r w:rsidRPr="00F27CC1">
        <w:t>o poręczeniach i gwarancjach udzielanych przez Skarb Państwa oraz niektóre osoby prawne</w:t>
      </w:r>
    </w:p>
    <w:p w:rsidR="005B10E2" w:rsidRPr="00F27CC1" w:rsidRDefault="005B10E2" w:rsidP="0098047D">
      <w:pPr>
        <w:pStyle w:val="ROZDZODDZOZNoznaczenierozdziauluboddziau"/>
        <w:spacing w:before="120"/>
      </w:pPr>
      <w:r w:rsidRPr="00F27CC1">
        <w:t>Rozdział 1</w:t>
      </w:r>
    </w:p>
    <w:p w:rsidR="005B10E2" w:rsidRPr="00F27CC1" w:rsidRDefault="005B10E2" w:rsidP="0098047D">
      <w:pPr>
        <w:pStyle w:val="ROZDZODDZPRZEDMprzedmiotregulacjirozdziauluboddziau"/>
        <w:spacing w:before="80"/>
      </w:pPr>
      <w:r w:rsidRPr="00F27CC1">
        <w:t>Przepisy ogólne</w:t>
      </w:r>
    </w:p>
    <w:p w:rsidR="005B10E2" w:rsidRPr="005B10E2" w:rsidRDefault="005B10E2" w:rsidP="00846465">
      <w:pPr>
        <w:pStyle w:val="ARTartustawynprozporzdzenia"/>
        <w:keepNext/>
        <w:spacing w:before="120"/>
      </w:pPr>
      <w:r w:rsidRPr="004B2E76">
        <w:rPr>
          <w:rStyle w:val="Ppogrubienie"/>
        </w:rPr>
        <w:t>Art. 1.</w:t>
      </w:r>
      <w:r w:rsidRPr="005B10E2">
        <w:t> 1. Ustawa reguluje zasady, ogólne warunki i tryb:</w:t>
      </w:r>
    </w:p>
    <w:p w:rsidR="005B10E2" w:rsidRPr="00F27CC1" w:rsidRDefault="005B10E2" w:rsidP="0098047D">
      <w:pPr>
        <w:pStyle w:val="PKTpunkt"/>
        <w:spacing w:before="90"/>
      </w:pPr>
      <w:r w:rsidRPr="00F27CC1">
        <w:t>1)</w:t>
      </w:r>
      <w:r w:rsidRPr="00F27CC1">
        <w:tab/>
        <w:t>udzielania poręczeń i gwarancji przez Skarb Państwa, tworzenia zasobu majątkowego Skarbu Państwa oraz wykon</w:t>
      </w:r>
      <w:r w:rsidRPr="00F27CC1">
        <w:t>y</w:t>
      </w:r>
      <w:r w:rsidRPr="00F27CC1">
        <w:t>wania zobowiązań z tych tytułów;</w:t>
      </w:r>
    </w:p>
    <w:p w:rsidR="005B10E2" w:rsidRPr="00F27CC1" w:rsidRDefault="005B10E2" w:rsidP="0098047D">
      <w:pPr>
        <w:pStyle w:val="PKTpunkt"/>
        <w:spacing w:before="90"/>
      </w:pPr>
      <w:bookmarkStart w:id="2" w:name="f0475eTOs1v8436a"/>
      <w:bookmarkEnd w:id="2"/>
      <w:r w:rsidRPr="00F27CC1">
        <w:t>2)</w:t>
      </w:r>
      <w:r w:rsidRPr="00F27CC1">
        <w:tab/>
        <w:t>udzielania poręczeń i gwarancji przez niektóre osoby prawne;</w:t>
      </w:r>
    </w:p>
    <w:p w:rsidR="005B10E2" w:rsidRPr="00F27CC1" w:rsidRDefault="005B10E2" w:rsidP="0098047D">
      <w:pPr>
        <w:pStyle w:val="PKTpunkt"/>
        <w:spacing w:before="90"/>
      </w:pPr>
      <w:r w:rsidRPr="00F27CC1">
        <w:t>3)</w:t>
      </w:r>
      <w:r w:rsidRPr="00F27CC1">
        <w:tab/>
        <w:t>udzielania przez Bank Gospodarstwa Krajowego poręczeń i gwarancji w ramach programów rządowych.</w:t>
      </w:r>
    </w:p>
    <w:p w:rsidR="005B10E2" w:rsidRPr="00F27CC1" w:rsidRDefault="005B10E2" w:rsidP="00846465">
      <w:pPr>
        <w:pStyle w:val="USTustnpkodeksu"/>
        <w:spacing w:before="100"/>
      </w:pPr>
      <w:r w:rsidRPr="00F27CC1">
        <w:t>2. Poręczenia i gwarancje, o których mowa</w:t>
      </w:r>
      <w:r w:rsidR="004B2E76" w:rsidRPr="00F27CC1">
        <w:t xml:space="preserve"> w</w:t>
      </w:r>
      <w:r w:rsidR="004B2E76">
        <w:t> ust. </w:t>
      </w:r>
      <w:r w:rsidR="004B2E76" w:rsidRPr="00F27CC1">
        <w:t>1</w:t>
      </w:r>
      <w:r w:rsidR="004B2E76">
        <w:t xml:space="preserve"> pkt </w:t>
      </w:r>
      <w:r w:rsidR="004B2E76" w:rsidRPr="00F27CC1">
        <w:t>1</w:t>
      </w:r>
      <w:r w:rsidR="004B2E76">
        <w:t xml:space="preserve"> i </w:t>
      </w:r>
      <w:r w:rsidRPr="00F27CC1">
        <w:t>3, stanowią jedyne dopuszczalne formy, w jakich organy państwa oraz Bank Gospodarstwa Krajowego, w zakresie określonym ustawą, mogą ustanawiać, w drodze umowy, odp</w:t>
      </w:r>
      <w:r w:rsidRPr="00F27CC1">
        <w:t>o</w:t>
      </w:r>
      <w:r w:rsidRPr="00F27CC1">
        <w:t>wiedzialność majątkową Skarbu Państwa za zobowiązania innych podmiotów.</w:t>
      </w:r>
    </w:p>
    <w:p w:rsidR="005B10E2" w:rsidRPr="00F27CC1" w:rsidRDefault="005B10E2" w:rsidP="00846465">
      <w:pPr>
        <w:pStyle w:val="USTustnpkodeksu"/>
        <w:spacing w:before="100"/>
      </w:pPr>
      <w:r>
        <w:t>3. (uchylony)</w:t>
      </w:r>
    </w:p>
    <w:p w:rsidR="005B10E2" w:rsidRPr="005B10E2" w:rsidRDefault="005B10E2" w:rsidP="00846465">
      <w:pPr>
        <w:pStyle w:val="ARTartustawynprozporzdzenia"/>
        <w:keepNext/>
        <w:spacing w:before="120"/>
      </w:pPr>
      <w:r w:rsidRPr="004B2E76">
        <w:rPr>
          <w:rStyle w:val="Ppogrubienie"/>
        </w:rPr>
        <w:t>Art. 2.</w:t>
      </w:r>
      <w:r w:rsidRPr="005B10E2">
        <w:t> 1. Ilekroć w ustawie jest mowa o:</w:t>
      </w:r>
    </w:p>
    <w:p w:rsidR="005B10E2" w:rsidRPr="0098047D" w:rsidRDefault="005B10E2" w:rsidP="0098047D">
      <w:pPr>
        <w:pStyle w:val="PKTpunkt"/>
        <w:spacing w:before="90"/>
        <w:rPr>
          <w:bCs w:val="0"/>
        </w:rPr>
      </w:pPr>
      <w:r w:rsidRPr="0098047D">
        <w:rPr>
          <w:bCs w:val="0"/>
        </w:rPr>
        <w:t>1)</w:t>
      </w:r>
      <w:r w:rsidRPr="0098047D">
        <w:rPr>
          <w:bCs w:val="0"/>
        </w:rPr>
        <w:tab/>
        <w:t>poręczeniach udzielanych przez Skarb Państwa – należy przez to rozumieć udzielane przez Radę Ministrów, ministra właściwego do spraw finansów publicznych lub Bank Gospodarstwa Krajowego, w imieniu i na rachunek Skarbu Państwa, poręczenia:</w:t>
      </w:r>
    </w:p>
    <w:p w:rsidR="005B10E2" w:rsidRPr="00846465" w:rsidRDefault="005B10E2" w:rsidP="00846465">
      <w:pPr>
        <w:pStyle w:val="LITlitera"/>
        <w:spacing w:before="80"/>
        <w:ind w:left="777" w:hanging="357"/>
        <w:rPr>
          <w:bCs w:val="0"/>
        </w:rPr>
      </w:pPr>
      <w:r w:rsidRPr="00F27CC1">
        <w:t>a)</w:t>
      </w:r>
      <w:r w:rsidRPr="00F27CC1">
        <w:tab/>
        <w:t xml:space="preserve">spłaty </w:t>
      </w:r>
      <w:r w:rsidRPr="00846465">
        <w:rPr>
          <w:bCs w:val="0"/>
        </w:rPr>
        <w:t>kredytów,</w:t>
      </w:r>
    </w:p>
    <w:p w:rsidR="005B10E2" w:rsidRPr="00846465" w:rsidRDefault="005B10E2" w:rsidP="00846465">
      <w:pPr>
        <w:pStyle w:val="LITlitera"/>
        <w:spacing w:before="80"/>
        <w:ind w:left="777" w:hanging="357"/>
        <w:rPr>
          <w:bCs w:val="0"/>
        </w:rPr>
      </w:pPr>
      <w:r w:rsidRPr="00846465">
        <w:rPr>
          <w:bCs w:val="0"/>
        </w:rPr>
        <w:t>b)</w:t>
      </w:r>
      <w:r w:rsidRPr="00846465">
        <w:rPr>
          <w:bCs w:val="0"/>
        </w:rPr>
        <w:tab/>
        <w:t>wykonania zobowiązań wynikających z obligacji,</w:t>
      </w:r>
    </w:p>
    <w:p w:rsidR="005B10E2" w:rsidRPr="00846465" w:rsidRDefault="005B10E2" w:rsidP="00846465">
      <w:pPr>
        <w:pStyle w:val="LITlitera"/>
        <w:spacing w:before="80"/>
        <w:ind w:left="777" w:hanging="357"/>
        <w:rPr>
          <w:bCs w:val="0"/>
        </w:rPr>
      </w:pPr>
      <w:r w:rsidRPr="00846465">
        <w:rPr>
          <w:bCs w:val="0"/>
        </w:rPr>
        <w:t>c)</w:t>
      </w:r>
      <w:r w:rsidRPr="00846465">
        <w:rPr>
          <w:bCs w:val="0"/>
        </w:rPr>
        <w:tab/>
        <w:t>wypłaty odszkodowania za zniszczone, uszkodzone lub skradzione eksponaty wystawowe,</w:t>
      </w:r>
    </w:p>
    <w:p w:rsidR="005B10E2" w:rsidRPr="00F27CC1" w:rsidRDefault="005B10E2" w:rsidP="00846465">
      <w:pPr>
        <w:pStyle w:val="LITlitera"/>
        <w:spacing w:before="80"/>
        <w:ind w:left="777" w:hanging="357"/>
      </w:pPr>
      <w:r w:rsidRPr="00846465">
        <w:rPr>
          <w:bCs w:val="0"/>
        </w:rPr>
        <w:t>d)</w:t>
      </w:r>
      <w:r w:rsidRPr="00846465">
        <w:rPr>
          <w:bCs w:val="0"/>
        </w:rPr>
        <w:tab/>
        <w:t>wykonania zobowiązań wynikających z transakcji zabezpieczających przed ryzykiem zmiany stopy procentowej lub ryzykiem walutowym</w:t>
      </w:r>
      <w:r w:rsidRPr="00F27CC1">
        <w:t>, związanych z poręczonym lub gwarantowanym przez Skarb Państwa kredytem lub emisją obligacji;</w:t>
      </w:r>
    </w:p>
    <w:p w:rsidR="005B10E2" w:rsidRPr="0098047D" w:rsidRDefault="005B10E2" w:rsidP="0098047D">
      <w:pPr>
        <w:pStyle w:val="PKTpunkt"/>
        <w:spacing w:before="90"/>
        <w:rPr>
          <w:bCs w:val="0"/>
        </w:rPr>
      </w:pPr>
      <w:r w:rsidRPr="0098047D">
        <w:rPr>
          <w:bCs w:val="0"/>
        </w:rPr>
        <w:t>2)</w:t>
      </w:r>
      <w:r w:rsidRPr="0098047D">
        <w:rPr>
          <w:bCs w:val="0"/>
        </w:rPr>
        <w:tab/>
        <w:t>gwarancjach udzielanych przez Skarb Państwa – należy przez to rozumieć udzielane przez Radę Ministrów, ministra właściwego do spraw finansów publicznych lub Bank Gospodarstwa Krajowego, w imieniu i na rachunek Skarbu Państwa, gwarancje:</w:t>
      </w:r>
    </w:p>
    <w:p w:rsidR="005B10E2" w:rsidRPr="00F27CC1" w:rsidRDefault="005B10E2" w:rsidP="00846465">
      <w:pPr>
        <w:pStyle w:val="LITlitera"/>
        <w:spacing w:before="80"/>
        <w:ind w:left="777" w:hanging="357"/>
      </w:pPr>
      <w:r w:rsidRPr="00F27CC1">
        <w:t>a)</w:t>
      </w:r>
      <w:r w:rsidRPr="00F27CC1">
        <w:tab/>
        <w:t>spłaty kredytów,</w:t>
      </w:r>
    </w:p>
    <w:p w:rsidR="005B10E2" w:rsidRPr="00F27CC1" w:rsidRDefault="005B10E2" w:rsidP="00846465">
      <w:pPr>
        <w:pStyle w:val="LITlitera"/>
        <w:spacing w:before="80"/>
        <w:ind w:left="777" w:hanging="357"/>
      </w:pPr>
      <w:r w:rsidRPr="00F27CC1">
        <w:t>b)</w:t>
      </w:r>
      <w:r w:rsidRPr="00F27CC1">
        <w:tab/>
        <w:t>wykonania zobowiązań wynikających z obligacji,</w:t>
      </w:r>
    </w:p>
    <w:p w:rsidR="005B10E2" w:rsidRPr="00F27CC1" w:rsidRDefault="005B10E2" w:rsidP="00846465">
      <w:pPr>
        <w:pStyle w:val="LITlitera"/>
        <w:spacing w:before="80"/>
        <w:ind w:left="777" w:hanging="357"/>
      </w:pPr>
      <w:r w:rsidRPr="00F27CC1">
        <w:t>c)</w:t>
      </w:r>
      <w:r w:rsidRPr="00F27CC1">
        <w:tab/>
        <w:t>wykonania zobowiązań wynikających z transakcji zabezpieczających przed ryzykiem zmiany stopy procentowej lub ryzykiem walutowym, związanych z poręczonym lub gwarantowanym przez Skarb Państwa kredytem lub emisją obligacji;</w:t>
      </w:r>
    </w:p>
    <w:p w:rsidR="005B10E2" w:rsidRPr="0098047D" w:rsidRDefault="005B10E2" w:rsidP="0098047D">
      <w:pPr>
        <w:pStyle w:val="PKTpunkt"/>
        <w:spacing w:before="90"/>
        <w:rPr>
          <w:bCs w:val="0"/>
        </w:rPr>
      </w:pPr>
      <w:r w:rsidRPr="0098047D">
        <w:rPr>
          <w:bCs w:val="0"/>
        </w:rPr>
        <w:t>3)</w:t>
      </w:r>
      <w:r w:rsidRPr="0098047D">
        <w:rPr>
          <w:bCs w:val="0"/>
        </w:rPr>
        <w:tab/>
        <w:t>poręczeniach lub gwarancjach udzielanych przez niektóre osoby prawne – należy przez to rozumieć poręczenia lub gwarancje udzielane przez niebędące bankami oraz zakładami ubezpieczeń następujące podmioty, uprawnione na podstawie odrębnych przepisów do udzielania poręczeń lub gwarancji w ramach powierzonych im zadań publicznych lub w zakresie wykonywanej przez nie działalności gospodarczej:</w:t>
      </w:r>
    </w:p>
    <w:p w:rsidR="005B10E2" w:rsidRPr="00846465" w:rsidRDefault="005B10E2" w:rsidP="00846465">
      <w:pPr>
        <w:pStyle w:val="LITlitera"/>
        <w:spacing w:before="80"/>
        <w:ind w:left="777" w:hanging="357"/>
        <w:rPr>
          <w:bCs w:val="0"/>
        </w:rPr>
      </w:pPr>
      <w:r w:rsidRPr="00F27CC1">
        <w:t>a)</w:t>
      </w:r>
      <w:r w:rsidRPr="00F27CC1">
        <w:tab/>
      </w:r>
      <w:r w:rsidRPr="00846465">
        <w:rPr>
          <w:bCs w:val="0"/>
        </w:rPr>
        <w:t>państwowe osoby prawne utworzone w drodze ustawy,</w:t>
      </w:r>
    </w:p>
    <w:p w:rsidR="005B10E2" w:rsidRPr="00846465" w:rsidRDefault="005B10E2" w:rsidP="00846465">
      <w:pPr>
        <w:pStyle w:val="LITlitera"/>
        <w:spacing w:before="80"/>
        <w:ind w:left="777" w:hanging="357"/>
        <w:rPr>
          <w:bCs w:val="0"/>
        </w:rPr>
      </w:pPr>
      <w:r w:rsidRPr="00846465">
        <w:rPr>
          <w:bCs w:val="0"/>
        </w:rPr>
        <w:t>b)</w:t>
      </w:r>
      <w:r w:rsidRPr="00846465">
        <w:rPr>
          <w:bCs w:val="0"/>
        </w:rPr>
        <w:tab/>
        <w:t>(uchylona)</w:t>
      </w:r>
      <w:bookmarkStart w:id="3" w:name="_Ref418148979"/>
      <w:r w:rsidRPr="00846465">
        <w:rPr>
          <w:rStyle w:val="Odwoanieprzypisudolnego"/>
          <w:bCs w:val="0"/>
        </w:rPr>
        <w:footnoteReference w:id="1"/>
      </w:r>
      <w:bookmarkEnd w:id="3"/>
      <w:r w:rsidRPr="00846465">
        <w:rPr>
          <w:rStyle w:val="IGindeksgrny"/>
          <w:bCs w:val="0"/>
        </w:rPr>
        <w:t>)</w:t>
      </w:r>
    </w:p>
    <w:p w:rsidR="005B10E2" w:rsidRPr="00256DD7" w:rsidRDefault="005B10E2" w:rsidP="00846465">
      <w:pPr>
        <w:pStyle w:val="LITlitera"/>
        <w:spacing w:before="80"/>
        <w:ind w:left="777" w:hanging="357"/>
        <w:rPr>
          <w:rStyle w:val="IGindeksgrny"/>
        </w:rPr>
      </w:pPr>
      <w:r w:rsidRPr="00846465">
        <w:rPr>
          <w:bCs w:val="0"/>
        </w:rPr>
        <w:t>c)</w:t>
      </w:r>
      <w:r w:rsidRPr="00846465">
        <w:rPr>
          <w:bCs w:val="0"/>
        </w:rPr>
        <w:tab/>
        <w:t>(uchylona</w:t>
      </w:r>
      <w:r w:rsidRPr="00F27CC1">
        <w:t>)</w:t>
      </w:r>
      <w:r>
        <w:fldChar w:fldCharType="begin"/>
      </w:r>
      <w:r>
        <w:instrText xml:space="preserve"> NOTEREF _Ref418148979 \f \h </w:instrText>
      </w:r>
      <w:r>
        <w:fldChar w:fldCharType="separate"/>
      </w:r>
      <w:r w:rsidRPr="00C6211D">
        <w:rPr>
          <w:rStyle w:val="Odwoanieprzypisudolnego"/>
        </w:rPr>
        <w:t>1</w:t>
      </w:r>
      <w:r>
        <w:fldChar w:fldCharType="end"/>
      </w:r>
      <w:r>
        <w:rPr>
          <w:rStyle w:val="IGindeksgrny"/>
        </w:rPr>
        <w:t>)</w:t>
      </w:r>
    </w:p>
    <w:p w:rsidR="005B10E2" w:rsidRPr="00846465" w:rsidRDefault="005B10E2" w:rsidP="00846465">
      <w:pPr>
        <w:pStyle w:val="LITlitera"/>
        <w:spacing w:before="80"/>
        <w:ind w:left="777" w:hanging="357"/>
        <w:rPr>
          <w:rStyle w:val="IGindeksgrny"/>
          <w:bCs w:val="0"/>
        </w:rPr>
      </w:pPr>
      <w:r>
        <w:t>d)</w:t>
      </w:r>
      <w:r>
        <w:tab/>
        <w:t>(</w:t>
      </w:r>
      <w:r w:rsidRPr="00846465">
        <w:rPr>
          <w:bCs w:val="0"/>
        </w:rPr>
        <w:t>uchylona)</w:t>
      </w:r>
      <w:r w:rsidRPr="00846465">
        <w:rPr>
          <w:bCs w:val="0"/>
        </w:rPr>
        <w:fldChar w:fldCharType="begin"/>
      </w:r>
      <w:r w:rsidRPr="00846465">
        <w:rPr>
          <w:bCs w:val="0"/>
        </w:rPr>
        <w:instrText xml:space="preserve"> NOTEREF _Ref418148979 \f \h </w:instrText>
      </w:r>
      <w:r w:rsidR="00846465">
        <w:rPr>
          <w:bCs w:val="0"/>
        </w:rPr>
        <w:instrText xml:space="preserve"> \* MERGEFORMAT </w:instrText>
      </w:r>
      <w:r w:rsidRPr="00846465">
        <w:rPr>
          <w:bCs w:val="0"/>
        </w:rPr>
      </w:r>
      <w:r w:rsidRPr="00846465">
        <w:rPr>
          <w:bCs w:val="0"/>
        </w:rPr>
        <w:fldChar w:fldCharType="separate"/>
      </w:r>
      <w:r w:rsidRPr="00846465">
        <w:rPr>
          <w:rStyle w:val="Odwoanieprzypisudolnego"/>
          <w:bCs w:val="0"/>
        </w:rPr>
        <w:t>1</w:t>
      </w:r>
      <w:r w:rsidRPr="00846465">
        <w:rPr>
          <w:bCs w:val="0"/>
        </w:rPr>
        <w:fldChar w:fldCharType="end"/>
      </w:r>
      <w:r w:rsidRPr="00846465">
        <w:rPr>
          <w:rStyle w:val="IGindeksgrny"/>
          <w:bCs w:val="0"/>
        </w:rPr>
        <w:t>)</w:t>
      </w:r>
    </w:p>
    <w:p w:rsidR="005B10E2" w:rsidRPr="00F27CC1" w:rsidRDefault="005B10E2" w:rsidP="00846465">
      <w:pPr>
        <w:pStyle w:val="LITlitera"/>
        <w:spacing w:before="80"/>
        <w:ind w:left="777" w:hanging="357"/>
      </w:pPr>
      <w:r w:rsidRPr="00846465">
        <w:rPr>
          <w:bCs w:val="0"/>
        </w:rPr>
        <w:t>e)</w:t>
      </w:r>
      <w:r w:rsidRPr="00846465">
        <w:rPr>
          <w:rStyle w:val="Odwoanieprzypisudolnego"/>
          <w:bCs w:val="0"/>
        </w:rPr>
        <w:footnoteReference w:id="2"/>
      </w:r>
      <w:r w:rsidRPr="00846465">
        <w:rPr>
          <w:rStyle w:val="IGindeksgrny"/>
          <w:bCs w:val="0"/>
        </w:rPr>
        <w:t>)</w:t>
      </w:r>
      <w:r w:rsidRPr="00846465">
        <w:rPr>
          <w:bCs w:val="0"/>
        </w:rPr>
        <w:tab/>
        <w:t>fundacje</w:t>
      </w:r>
      <w:r w:rsidRPr="00F27CC1">
        <w:t>, w których fundatorami są osoby prawne, o których mowa</w:t>
      </w:r>
      <w:r w:rsidR="004B2E76" w:rsidRPr="00F27CC1">
        <w:t xml:space="preserve"> w</w:t>
      </w:r>
      <w:r w:rsidR="004B2E76">
        <w:t> lit. </w:t>
      </w:r>
      <w:r w:rsidR="0098047D">
        <w:t>a;</w:t>
      </w:r>
    </w:p>
    <w:p w:rsidR="005B10E2" w:rsidRPr="00846465" w:rsidRDefault="005B10E2" w:rsidP="00412979">
      <w:pPr>
        <w:pStyle w:val="PKTpunkt"/>
      </w:pPr>
      <w:r w:rsidRPr="00846465">
        <w:lastRenderedPageBreak/>
        <w:t>4)</w:t>
      </w:r>
      <w:r w:rsidRPr="00846465">
        <w:tab/>
        <w:t>poręczeniach lub gwarancjach udzielanych przez Bank Gospodarstwa Krajowego – należy przez to rozumieć por</w:t>
      </w:r>
      <w:r w:rsidRPr="00846465">
        <w:t>ę</w:t>
      </w:r>
      <w:r w:rsidRPr="00846465">
        <w:t xml:space="preserve">czenia </w:t>
      </w:r>
      <w:r w:rsidRPr="00412979">
        <w:t>lub</w:t>
      </w:r>
      <w:r w:rsidRPr="00846465">
        <w:t xml:space="preserve"> gwarancje udzielane przez Bank Gospodarstwa Krajowego w ramach programów rządowych:</w:t>
      </w:r>
    </w:p>
    <w:p w:rsidR="005B10E2" w:rsidRPr="00F27CC1" w:rsidRDefault="005B10E2" w:rsidP="00846465">
      <w:pPr>
        <w:pStyle w:val="LITlitera"/>
        <w:spacing w:before="100"/>
        <w:ind w:left="777" w:hanging="357"/>
      </w:pPr>
      <w:r w:rsidRPr="00F27CC1">
        <w:t>a)</w:t>
      </w:r>
      <w:r w:rsidRPr="00F27CC1">
        <w:tab/>
        <w:t>spłaty kredytów i pożyczek,</w:t>
      </w:r>
    </w:p>
    <w:p w:rsidR="005B10E2" w:rsidRPr="00F27CC1" w:rsidRDefault="005B10E2" w:rsidP="00846465">
      <w:pPr>
        <w:pStyle w:val="LITlitera"/>
        <w:spacing w:before="100"/>
      </w:pPr>
      <w:r w:rsidRPr="00F27CC1">
        <w:t>b)</w:t>
      </w:r>
      <w:r w:rsidRPr="00F27CC1">
        <w:tab/>
        <w:t>wykonania zobowiązań wynikających z obligacji,</w:t>
      </w:r>
    </w:p>
    <w:p w:rsidR="005B10E2" w:rsidRPr="00F27CC1" w:rsidRDefault="005B10E2" w:rsidP="00846465">
      <w:pPr>
        <w:pStyle w:val="LITlitera"/>
        <w:spacing w:before="100"/>
      </w:pPr>
      <w:r w:rsidRPr="00F27CC1">
        <w:t>c)</w:t>
      </w:r>
      <w:r w:rsidRPr="00F27CC1">
        <w:tab/>
        <w:t>wykonania innych zobowiązań, w szczególności należytego wykonania umowy lub wniesienia wadium;</w:t>
      </w:r>
    </w:p>
    <w:p w:rsidR="005B10E2" w:rsidRPr="00412979" w:rsidRDefault="005B10E2" w:rsidP="00412979">
      <w:pPr>
        <w:pStyle w:val="PKTpunkt"/>
      </w:pPr>
      <w:bookmarkStart w:id="4" w:name="f0475eTOs2v10909a"/>
      <w:bookmarkEnd w:id="4"/>
      <w:r w:rsidRPr="00F27CC1">
        <w:t>5)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F27CC1">
        <w:tab/>
      </w:r>
      <w:r w:rsidRPr="00846465">
        <w:t>rezydencie – należy przez to rozumieć rezydenta w rozumieniu przepisów ustawy z dnia 27 lipca 2002 r. – Prawo dewizowe (</w:t>
      </w:r>
      <w:r w:rsidR="004B2E76" w:rsidRPr="00846465">
        <w:t>Dz. U.</w:t>
      </w:r>
      <w:r w:rsidRPr="00846465">
        <w:t xml:space="preserve"> z 2012 r.</w:t>
      </w:r>
      <w:r w:rsidR="004B2E76" w:rsidRPr="00846465">
        <w:t xml:space="preserve"> poz. </w:t>
      </w:r>
      <w:r w:rsidRPr="00846465">
        <w:t>826, z 2013 r.</w:t>
      </w:r>
      <w:r w:rsidR="004B2E76" w:rsidRPr="00846465">
        <w:t xml:space="preserve"> </w:t>
      </w:r>
      <w:r w:rsidR="004B2E76" w:rsidRPr="00412979">
        <w:t>poz. </w:t>
      </w:r>
      <w:r w:rsidRPr="00412979">
        <w:t>103</w:t>
      </w:r>
      <w:r w:rsidR="004B2E76" w:rsidRPr="00412979">
        <w:t>6 oraz z </w:t>
      </w:r>
      <w:r w:rsidRPr="00412979">
        <w:t>201</w:t>
      </w:r>
      <w:r w:rsidR="004B2E76" w:rsidRPr="00412979">
        <w:t>5 </w:t>
      </w:r>
      <w:r w:rsidRPr="00412979">
        <w:t>r.</w:t>
      </w:r>
      <w:r w:rsidR="004B2E76" w:rsidRPr="00412979">
        <w:t xml:space="preserve"> poz. </w:t>
      </w:r>
      <w:r w:rsidRPr="00412979">
        <w:t>855</w:t>
      </w:r>
      <w:r w:rsidR="00412979" w:rsidRPr="00412979">
        <w:t>);</w:t>
      </w:r>
    </w:p>
    <w:p w:rsidR="005B10E2" w:rsidRPr="00412979" w:rsidRDefault="005B10E2" w:rsidP="00412979">
      <w:pPr>
        <w:pStyle w:val="PKTpunkt"/>
      </w:pPr>
      <w:r w:rsidRPr="00412979">
        <w:t>6)</w:t>
      </w:r>
      <w:r w:rsidRPr="00412979">
        <w:tab/>
        <w:t>nierezydencie – należy przez to rozumieć nierezydenta w rozumieniu przepisów ustawy, o której mowa</w:t>
      </w:r>
      <w:r w:rsidR="004B2E76" w:rsidRPr="00412979">
        <w:t xml:space="preserve"> w pkt </w:t>
      </w:r>
      <w:r w:rsidRPr="00412979">
        <w:t>5;</w:t>
      </w:r>
    </w:p>
    <w:p w:rsidR="005B10E2" w:rsidRPr="00412979" w:rsidRDefault="005B10E2" w:rsidP="00412979">
      <w:pPr>
        <w:pStyle w:val="PKTpunkt"/>
      </w:pPr>
      <w:r w:rsidRPr="00412979">
        <w:t>7)</w:t>
      </w:r>
      <w:r w:rsidRPr="00412979">
        <w:tab/>
        <w:t>kredycie – należy przez to rozumieć:</w:t>
      </w:r>
    </w:p>
    <w:p w:rsidR="005B10E2" w:rsidRPr="00846465" w:rsidRDefault="005B10E2" w:rsidP="00846465">
      <w:pPr>
        <w:pStyle w:val="LITlitera"/>
        <w:spacing w:before="100"/>
        <w:rPr>
          <w:bCs w:val="0"/>
        </w:rPr>
      </w:pPr>
      <w:r w:rsidRPr="00F27CC1">
        <w:t>a)</w:t>
      </w:r>
      <w:r w:rsidRPr="00F27CC1">
        <w:tab/>
      </w:r>
      <w:r w:rsidRPr="00846465">
        <w:rPr>
          <w:bCs w:val="0"/>
        </w:rPr>
        <w:t>kredyt udzielony przez bank</w:t>
      </w:r>
      <w:r w:rsidR="004B2E76" w:rsidRPr="00846465">
        <w:rPr>
          <w:bCs w:val="0"/>
        </w:rPr>
        <w:softHyphen/>
      </w:r>
      <w:r w:rsidR="004B2E76" w:rsidRPr="00846465">
        <w:rPr>
          <w:bCs w:val="0"/>
        </w:rPr>
        <w:noBreakHyphen/>
      </w:r>
      <w:r w:rsidRPr="00846465">
        <w:rPr>
          <w:bCs w:val="0"/>
        </w:rPr>
        <w:t>kredytodawcę będący rezydentem,</w:t>
      </w:r>
    </w:p>
    <w:p w:rsidR="005B10E2" w:rsidRPr="00F27CC1" w:rsidRDefault="005B10E2" w:rsidP="00846465">
      <w:pPr>
        <w:pStyle w:val="LITlitera"/>
        <w:spacing w:before="100"/>
      </w:pPr>
      <w:r w:rsidRPr="00846465">
        <w:rPr>
          <w:bCs w:val="0"/>
        </w:rPr>
        <w:t>b)</w:t>
      </w:r>
      <w:r w:rsidRPr="00846465">
        <w:rPr>
          <w:bCs w:val="0"/>
        </w:rPr>
        <w:tab/>
        <w:t>kredyt</w:t>
      </w:r>
      <w:r w:rsidRPr="00F27CC1">
        <w:t xml:space="preserve"> lub pożyczkę udzielone przez kredytodawcę lub pożyczkodawcę będącego nierezydentem;</w:t>
      </w:r>
    </w:p>
    <w:p w:rsidR="005B10E2" w:rsidRPr="00412979" w:rsidRDefault="005B10E2" w:rsidP="00412979">
      <w:pPr>
        <w:pStyle w:val="PKTpunkt"/>
      </w:pPr>
      <w:r w:rsidRPr="00F27CC1">
        <w:t>8)</w:t>
      </w:r>
      <w:r w:rsidRPr="00F27CC1">
        <w:tab/>
      </w:r>
      <w:r w:rsidRPr="00412979">
        <w:t>kredytobiorcy – należy przez to rozumieć odpowiednio kredytobiorcę lub pożyczkobiorcę będącego rezydentem;</w:t>
      </w:r>
    </w:p>
    <w:p w:rsidR="005B10E2" w:rsidRPr="00846465" w:rsidRDefault="005B10E2" w:rsidP="00412979">
      <w:pPr>
        <w:pStyle w:val="PKTpunkt"/>
      </w:pPr>
      <w:r w:rsidRPr="00412979">
        <w:t>9)</w:t>
      </w:r>
      <w:r w:rsidRPr="00412979">
        <w:tab/>
        <w:t>(uchylony</w:t>
      </w:r>
      <w:r w:rsidRPr="00846465">
        <w:t>)</w:t>
      </w:r>
    </w:p>
    <w:p w:rsidR="005B10E2" w:rsidRPr="00F27CC1" w:rsidRDefault="005B10E2" w:rsidP="00412979">
      <w:pPr>
        <w:pStyle w:val="PKTpunkt"/>
      </w:pPr>
      <w:r w:rsidRPr="00846465">
        <w:t>9a)</w:t>
      </w:r>
      <w:r w:rsidRPr="00846465">
        <w:rPr>
          <w:rStyle w:val="Odwoanieprzypisudolnego"/>
          <w:bCs w:val="0"/>
        </w:rPr>
        <w:footnoteReference w:id="4"/>
      </w:r>
      <w:r w:rsidRPr="00846465">
        <w:rPr>
          <w:rStyle w:val="IGindeksgrny"/>
          <w:bCs w:val="0"/>
        </w:rPr>
        <w:t>)</w:t>
      </w:r>
      <w:r w:rsidRPr="00846465">
        <w:tab/>
      </w:r>
      <w:proofErr w:type="spellStart"/>
      <w:r w:rsidRPr="00846465">
        <w:t>mikroprzedsiębiorcy</w:t>
      </w:r>
      <w:proofErr w:type="spellEnd"/>
      <w:r w:rsidRPr="00846465">
        <w:t xml:space="preserve">, małym i średnim </w:t>
      </w:r>
      <w:r w:rsidRPr="00412979">
        <w:t>przedsiębiorcy</w:t>
      </w:r>
      <w:r w:rsidRPr="00846465">
        <w:t xml:space="preserve"> – należy przez to rozumieć odpowiednio </w:t>
      </w:r>
      <w:proofErr w:type="spellStart"/>
      <w:r w:rsidRPr="00846465">
        <w:t>mikroprzedsiębiorcę</w:t>
      </w:r>
      <w:proofErr w:type="spellEnd"/>
      <w:r w:rsidRPr="00846465">
        <w:t>, małego i średniego przedsiębiorcę spełniającego warunki określone w załączniku I do rozporządzenia Komisji (UE)</w:t>
      </w:r>
      <w:r w:rsidR="004B2E76" w:rsidRPr="00846465">
        <w:t xml:space="preserve"> nr </w:t>
      </w:r>
      <w:r w:rsidRPr="00846465">
        <w:t>651/2014</w:t>
      </w:r>
      <w:r w:rsidR="001613B0" w:rsidRPr="00846465">
        <w:t xml:space="preserve"> </w:t>
      </w:r>
      <w:r w:rsidRPr="00846465">
        <w:t>z dnia 17 czerwca 2014</w:t>
      </w:r>
      <w:r w:rsidRPr="00F27CC1">
        <w:t> r. uznającego niektóre rodzaje pomocy za zgodne z rynkiem wewnętrznym w zastosowaniu</w:t>
      </w:r>
      <w:r w:rsidR="004B2E76">
        <w:t xml:space="preserve"> art. </w:t>
      </w:r>
      <w:r w:rsidRPr="00F27CC1">
        <w:t>10</w:t>
      </w:r>
      <w:r w:rsidR="004B2E76" w:rsidRPr="00F27CC1">
        <w:t>7</w:t>
      </w:r>
      <w:r w:rsidR="004B2E76">
        <w:t xml:space="preserve"> i </w:t>
      </w:r>
      <w:r w:rsidRPr="00F27CC1">
        <w:t>108 Traktatu (Dz. Urz. UE L 187 z 26.06.2014, str.1);</w:t>
      </w:r>
    </w:p>
    <w:p w:rsidR="005B10E2" w:rsidRPr="00846465" w:rsidRDefault="005B10E2" w:rsidP="00412979">
      <w:pPr>
        <w:pStyle w:val="PKTpunkt"/>
      </w:pPr>
      <w:bookmarkStart w:id="5" w:name="f0475eTOs3v2749a"/>
      <w:bookmarkEnd w:id="5"/>
      <w:r w:rsidRPr="00F27CC1">
        <w:t>10)</w:t>
      </w:r>
      <w:bookmarkStart w:id="6" w:name="_Ref418150176"/>
      <w:r>
        <w:rPr>
          <w:rStyle w:val="Odwoanieprzypisudolnego"/>
        </w:rPr>
        <w:footnoteReference w:id="5"/>
      </w:r>
      <w:bookmarkEnd w:id="6"/>
      <w:r>
        <w:rPr>
          <w:rStyle w:val="IGindeksgrny"/>
        </w:rPr>
        <w:t>)</w:t>
      </w:r>
      <w:r w:rsidRPr="00F27CC1">
        <w:tab/>
        <w:t xml:space="preserve">ustawie </w:t>
      </w:r>
      <w:r w:rsidRPr="00846465">
        <w:t>o </w:t>
      </w:r>
      <w:r w:rsidRPr="00412979">
        <w:t>obligacjach</w:t>
      </w:r>
      <w:r w:rsidRPr="00846465">
        <w:t xml:space="preserve"> – należy przez to rozumieć ustawę z dnia 15 stycznia 2015 r. o obligacjach (</w:t>
      </w:r>
      <w:r w:rsidR="004B2E76" w:rsidRPr="00846465">
        <w:t>Dz. U. poz. </w:t>
      </w:r>
      <w:r w:rsidRPr="00846465">
        <w:t>238).</w:t>
      </w:r>
    </w:p>
    <w:p w:rsidR="005B10E2" w:rsidRPr="00412979" w:rsidRDefault="005B10E2" w:rsidP="00412979">
      <w:pPr>
        <w:pStyle w:val="PKTpunkt"/>
      </w:pPr>
      <w:r w:rsidRPr="00846465">
        <w:t>11)</w:t>
      </w:r>
      <w:r w:rsidRPr="00846465">
        <w:tab/>
        <w:t>(uchylony)</w:t>
      </w:r>
      <w:r w:rsidRPr="00846465">
        <w:rPr>
          <w:rStyle w:val="Odwoanieprzypisudolnego"/>
          <w:bCs w:val="0"/>
        </w:rPr>
        <w:footnoteReference w:id="6"/>
      </w:r>
      <w:r w:rsidRPr="00846465">
        <w:rPr>
          <w:rStyle w:val="IGindeksgrny"/>
          <w:bCs w:val="0"/>
        </w:rPr>
        <w:t>)</w:t>
      </w:r>
    </w:p>
    <w:p w:rsidR="005B10E2" w:rsidRPr="00412979" w:rsidRDefault="005B10E2" w:rsidP="00412979">
      <w:pPr>
        <w:pStyle w:val="PKTpunkt"/>
      </w:pPr>
      <w:r w:rsidRPr="00846465">
        <w:t>12)</w:t>
      </w:r>
      <w:r w:rsidRPr="00846465">
        <w:tab/>
        <w:t>(</w:t>
      </w:r>
      <w:r w:rsidRPr="00412979">
        <w:t>uchylony)</w:t>
      </w:r>
    </w:p>
    <w:p w:rsidR="005B10E2" w:rsidRPr="00846465" w:rsidRDefault="005B10E2" w:rsidP="00412979">
      <w:pPr>
        <w:pStyle w:val="PKTpunkt"/>
      </w:pPr>
      <w:r w:rsidRPr="00412979">
        <w:t>13)</w:t>
      </w:r>
      <w:r w:rsidRPr="00412979">
        <w:tab/>
        <w:t>(uchylo</w:t>
      </w:r>
      <w:r w:rsidRPr="00846465">
        <w:t>ny)</w:t>
      </w:r>
    </w:p>
    <w:p w:rsidR="005B10E2" w:rsidRPr="00F27CC1" w:rsidRDefault="005B10E2" w:rsidP="005B10E2">
      <w:pPr>
        <w:pStyle w:val="USTustnpkodeksu"/>
      </w:pPr>
      <w:r w:rsidRPr="00F27CC1">
        <w:t>2. Kwoty wyrażone w ustawie w euro przelicza się na walutę polską według kursu średniego, ogłoszonego w danym roku budżetowym przez Narodowy Bank Polski w Tabeli</w:t>
      </w:r>
      <w:r w:rsidR="004B2E76">
        <w:t xml:space="preserve"> nr </w:t>
      </w:r>
      <w:r w:rsidRPr="00F27CC1">
        <w:t>1 kursów średnich.</w:t>
      </w:r>
    </w:p>
    <w:p w:rsidR="005B10E2" w:rsidRPr="00F27CC1" w:rsidRDefault="005B10E2" w:rsidP="005B10E2">
      <w:pPr>
        <w:pStyle w:val="ROZDZODDZOZNoznaczenierozdziauluboddziau"/>
      </w:pPr>
      <w:r w:rsidRPr="00F27CC1">
        <w:t>Rozdział 1a</w:t>
      </w:r>
    </w:p>
    <w:p w:rsidR="005B10E2" w:rsidRPr="00F27CC1" w:rsidRDefault="005B10E2" w:rsidP="004B2E76">
      <w:pPr>
        <w:pStyle w:val="ROZDZODDZPRZEDMprzedmiotregulacjirozdziauluboddziau"/>
      </w:pPr>
      <w:r w:rsidRPr="00F27CC1">
        <w:t>Ogólne zasady udzielania poręczeń i gwarancji Skarbu Państwa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2a.</w:t>
      </w:r>
      <w:r w:rsidRPr="00F27CC1">
        <w:t> 1. Poręczenie i gwarancja mogą być udzielane po dokonaniu analizy ryzyka wypłat przez Skarb Państwa z tytułu udzielanych poręczeń i gwarancji.</w:t>
      </w:r>
    </w:p>
    <w:p w:rsidR="005B10E2" w:rsidRPr="00F27CC1" w:rsidRDefault="005B10E2" w:rsidP="005B10E2">
      <w:pPr>
        <w:pStyle w:val="USTustnpkodeksu"/>
      </w:pPr>
      <w:r w:rsidRPr="00F27CC1">
        <w:t>2. Poręczenia lub gwarancji nie udziela się, jeżeli z analizy, o której mowa</w:t>
      </w:r>
      <w:r w:rsidR="004B2E76" w:rsidRPr="00F27CC1">
        <w:t xml:space="preserve"> w</w:t>
      </w:r>
      <w:r w:rsidR="004B2E76">
        <w:t> ust. </w:t>
      </w:r>
      <w:r w:rsidRPr="00F27CC1">
        <w:t>1, wynika, że podmiot, którego z</w:t>
      </w:r>
      <w:r w:rsidRPr="00F27CC1">
        <w:t>o</w:t>
      </w:r>
      <w:r w:rsidRPr="00F27CC1">
        <w:t>bowiązania mają być objęte poręczeniem lub gwarancją, nie będzie w stanie wykonać tych zobowiązań.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2b.</w:t>
      </w:r>
      <w:r w:rsidRPr="00F27CC1">
        <w:t> 1. Poręczenie i gwarancja są, z zastrzeżeniem</w:t>
      </w:r>
      <w:r w:rsidR="004B2E76">
        <w:t xml:space="preserve"> ust. </w:t>
      </w:r>
      <w:r w:rsidRPr="00F27CC1">
        <w:t>2, terminowe i udzielane do kwoty z góry oznaczonej.</w:t>
      </w:r>
    </w:p>
    <w:p w:rsidR="005B10E2" w:rsidRPr="00F27CC1" w:rsidRDefault="005B10E2" w:rsidP="005B10E2">
      <w:pPr>
        <w:pStyle w:val="USTustnpkodeksu"/>
      </w:pPr>
      <w:r w:rsidRPr="00F27CC1">
        <w:t>2. W przypadku poręczenia lub gwarancji udzielanych międzynarodowej instytucji finansowej, której Rzeczpospolita Polska jest członkiem lub z którą podpisała umowę o współpracy, Rada Ministrów, na wniosek ministra właściwego do spraw finansów publicznych, może odstąpić od wymogu, o którym mowa</w:t>
      </w:r>
      <w:r w:rsidR="004B2E76" w:rsidRPr="00F27CC1">
        <w:t xml:space="preserve"> w</w:t>
      </w:r>
      <w:r w:rsidR="004B2E76">
        <w:t> ust. </w:t>
      </w:r>
      <w:r w:rsidRPr="00F27CC1">
        <w:t>1.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2c.</w:t>
      </w:r>
      <w:r w:rsidRPr="00F27CC1">
        <w:t> 1. Skuteczność poręczenia lub gwarancji jest uzależniona od wniesienia opłaty prowizyjnej od poręczenia lub gwarancji, z zastrzeżeniem</w:t>
      </w:r>
      <w:r w:rsidR="004B2E76">
        <w:t xml:space="preserve"> ust. </w:t>
      </w:r>
      <w:r w:rsidRPr="00F27CC1">
        <w:t>4.</w:t>
      </w:r>
    </w:p>
    <w:p w:rsidR="005B10E2" w:rsidRPr="00F27CC1" w:rsidRDefault="005B10E2" w:rsidP="005B10E2">
      <w:pPr>
        <w:pStyle w:val="USTustnpkodeksu"/>
      </w:pPr>
      <w:r w:rsidRPr="00F27CC1">
        <w:t>2. Opłata prowizyjna jest naliczana od objętej poręczeniem lub gwarancją kwoty zobowiązania, a w przypadku por</w:t>
      </w:r>
      <w:r w:rsidRPr="00F27CC1">
        <w:t>ę</w:t>
      </w:r>
      <w:r w:rsidRPr="00F27CC1">
        <w:t>czeń i gwarancji udzielanych pod warunkiem przeznaczenia kredytu lub środków z emisji obligacji na cel, o którym mowa</w:t>
      </w:r>
      <w:r w:rsidR="004B2E76" w:rsidRPr="00F27CC1">
        <w:t xml:space="preserve"> w</w:t>
      </w:r>
      <w:r w:rsidR="004B2E76">
        <w:t> art. </w:t>
      </w:r>
      <w:r w:rsidR="004B2E76" w:rsidRPr="00F27CC1">
        <w:t>7</w:t>
      </w:r>
      <w:r w:rsidR="004B2E76">
        <w:t xml:space="preserve"> ust. </w:t>
      </w:r>
      <w:r w:rsidR="004B2E76" w:rsidRPr="00F27CC1">
        <w:t>2</w:t>
      </w:r>
      <w:r w:rsidR="004B2E76">
        <w:t xml:space="preserve"> pkt </w:t>
      </w:r>
      <w:r w:rsidRPr="00F27CC1">
        <w:t>4 – od kwoty zwiększenia zobowiązania Skarbu Państwa, stanowiącej różnicę między kwotą zobowi</w:t>
      </w:r>
      <w:r w:rsidRPr="00F27CC1">
        <w:t>ą</w:t>
      </w:r>
      <w:r w:rsidRPr="00F27CC1">
        <w:t>zania obejmowanego poręczeniem lub gwarancją a kwotą istniejącego zobowiązania z tytułu udzielonego poręczenia lub gwarancji.</w:t>
      </w:r>
    </w:p>
    <w:p w:rsidR="005B10E2" w:rsidRPr="005B10E2" w:rsidRDefault="005B10E2" w:rsidP="004B2E76">
      <w:pPr>
        <w:pStyle w:val="USTustnpkodeksu"/>
        <w:keepNext/>
      </w:pPr>
      <w:r w:rsidRPr="00F27CC1">
        <w:t>3. Rada Ministrów określi,</w:t>
      </w:r>
      <w:r w:rsidRPr="005B10E2">
        <w:t xml:space="preserve"> w drodze rozporządzenia, sposób naliczania i pobierania opłaty prowizyjnej od poręczenia i gwarancji oraz wysokość tej opłaty, uwzględniając w szczególności: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uzależnienie wysokości opłaty prowizyjnej, z wyjątkiem opłaty od poręczeń i gwarancji udzielanych pod warunkiem przeznaczenia kredytu lub środków z emisji obligacji na cele, o których mowa</w:t>
      </w:r>
      <w:r w:rsidR="004B2E76" w:rsidRPr="00F27CC1">
        <w:t xml:space="preserve"> w</w:t>
      </w:r>
      <w:r w:rsidR="004B2E76">
        <w:t> art. </w:t>
      </w:r>
      <w:r w:rsidR="004B2E76" w:rsidRPr="00F27CC1">
        <w:t>7</w:t>
      </w:r>
      <w:r w:rsidR="004B2E76">
        <w:t xml:space="preserve"> ust. </w:t>
      </w:r>
      <w:r w:rsidR="004B2E76" w:rsidRPr="00F27CC1">
        <w:t>2</w:t>
      </w:r>
      <w:r w:rsidR="004B2E76">
        <w:t xml:space="preserve"> pkt </w:t>
      </w:r>
      <w:r w:rsidRPr="00F27CC1">
        <w:t>3, od okresu, na kt</w:t>
      </w:r>
      <w:r w:rsidRPr="00F27CC1">
        <w:t>ó</w:t>
      </w:r>
      <w:r w:rsidRPr="00F27CC1">
        <w:t>ry jest udzielane poręczenie lub gwarancja;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obniżenie wysokości opłaty prowizyjnej od poręczeń w stosunku do wysokości opłaty prowizyjnej od gwarancji;</w:t>
      </w:r>
    </w:p>
    <w:p w:rsidR="005B10E2" w:rsidRPr="00F27CC1" w:rsidRDefault="005B10E2" w:rsidP="005B10E2">
      <w:pPr>
        <w:pStyle w:val="PKTpunkt"/>
      </w:pPr>
      <w:r w:rsidRPr="00F27CC1">
        <w:t>3)</w:t>
      </w:r>
      <w:r w:rsidRPr="00F27CC1">
        <w:tab/>
        <w:t>obniżenie stawek opłaty prowizyjnej od poręczeń lub gwarancji, o których mowa</w:t>
      </w:r>
      <w:r w:rsidR="004B2E76" w:rsidRPr="00F27CC1">
        <w:t xml:space="preserve"> w</w:t>
      </w:r>
      <w:r w:rsidR="004B2E76">
        <w:t> art. </w:t>
      </w:r>
      <w:r w:rsidR="004B2E76" w:rsidRPr="00F27CC1">
        <w:t>3</w:t>
      </w:r>
      <w:r w:rsidR="004B2E76">
        <w:t xml:space="preserve"> ust. </w:t>
      </w:r>
      <w:r w:rsidR="004B2E76" w:rsidRPr="00F27CC1">
        <w:t>2</w:t>
      </w:r>
      <w:r w:rsidR="004B2E76">
        <w:t xml:space="preserve"> i art. </w:t>
      </w:r>
      <w:r w:rsidRPr="00F27CC1">
        <w:t>1</w:t>
      </w:r>
      <w:r w:rsidR="004B2E76" w:rsidRPr="00F27CC1">
        <w:t>2</w:t>
      </w:r>
      <w:r w:rsidR="004B2E76">
        <w:t xml:space="preserve"> ust. </w:t>
      </w:r>
      <w:r w:rsidRPr="00F27CC1">
        <w:t>2a, oraz od poręczeń lub gwarancji udzielanych pod warunkiem przeznaczenia kredytu lub środków z emisji obligacji na cele, o których mowa</w:t>
      </w:r>
      <w:r w:rsidR="004B2E76" w:rsidRPr="00F27CC1">
        <w:t xml:space="preserve"> w</w:t>
      </w:r>
      <w:r w:rsidR="004B2E76">
        <w:t> art. </w:t>
      </w:r>
      <w:r w:rsidR="004B2E76" w:rsidRPr="00F27CC1">
        <w:t>7</w:t>
      </w:r>
      <w:r w:rsidR="004B2E76">
        <w:t xml:space="preserve"> ust. </w:t>
      </w:r>
      <w:r w:rsidR="004B2E76" w:rsidRPr="00F27CC1">
        <w:t>2</w:t>
      </w:r>
      <w:r w:rsidR="004B2E76">
        <w:t xml:space="preserve"> pkt </w:t>
      </w:r>
      <w:r w:rsidRPr="00F27CC1">
        <w:t>3;</w:t>
      </w:r>
    </w:p>
    <w:p w:rsidR="005B10E2" w:rsidRPr="00F27CC1" w:rsidRDefault="005B10E2" w:rsidP="005B10E2">
      <w:pPr>
        <w:pStyle w:val="PKTpunkt"/>
      </w:pPr>
      <w:r w:rsidRPr="00F27CC1">
        <w:t>4)</w:t>
      </w:r>
      <w:r w:rsidRPr="00F27CC1">
        <w:tab/>
        <w:t>ustalenie stawek opłaty prowizyjnej od poręczeń i gwarancji, których udzielenie nie stanowi pomocy publicznej w rozumieniu przepisów o pomocy publicznej.</w:t>
      </w:r>
    </w:p>
    <w:p w:rsidR="005B10E2" w:rsidRPr="00F27CC1" w:rsidRDefault="005B10E2" w:rsidP="005B10E2">
      <w:pPr>
        <w:pStyle w:val="USTustnpkodeksu"/>
      </w:pPr>
      <w:bookmarkStart w:id="7" w:name="f0475eTOs5v3345a"/>
      <w:bookmarkEnd w:id="7"/>
      <w:r w:rsidRPr="00F27CC1">
        <w:t>4. Poręczenia i gwarancje udzielane pod warunkiem przeznaczenia kredytu lub środków z emisji obligacji na cele, o których mowa</w:t>
      </w:r>
      <w:r w:rsidR="004B2E76" w:rsidRPr="00F27CC1">
        <w:t xml:space="preserve"> w</w:t>
      </w:r>
      <w:r w:rsidR="004B2E76">
        <w:t> art. </w:t>
      </w:r>
      <w:r w:rsidR="004B2E76" w:rsidRPr="00F27CC1">
        <w:t>7</w:t>
      </w:r>
      <w:r w:rsidR="004B2E76">
        <w:t xml:space="preserve"> ust. </w:t>
      </w:r>
      <w:r w:rsidR="004B2E76" w:rsidRPr="00F27CC1">
        <w:t>2</w:t>
      </w:r>
      <w:r w:rsidR="004B2E76">
        <w:t xml:space="preserve"> pkt </w:t>
      </w:r>
      <w:r w:rsidR="004B2E76" w:rsidRPr="00F27CC1">
        <w:t>2</w:t>
      </w:r>
      <w:r w:rsidR="004B2E76">
        <w:t xml:space="preserve"> i </w:t>
      </w:r>
      <w:r w:rsidRPr="00F27CC1">
        <w:t>5, oraz poręczenia, o których mowa</w:t>
      </w:r>
      <w:r w:rsidR="004B2E76" w:rsidRPr="00F27CC1">
        <w:t xml:space="preserve"> w</w:t>
      </w:r>
      <w:r w:rsidR="004B2E76">
        <w:t> art. </w:t>
      </w:r>
      <w:r w:rsidRPr="00F27CC1">
        <w:t>2</w:t>
      </w:r>
      <w:r w:rsidR="004B2E76" w:rsidRPr="00F27CC1">
        <w:t>3</w:t>
      </w:r>
      <w:r w:rsidR="004B2E76">
        <w:t xml:space="preserve"> ust. </w:t>
      </w:r>
      <w:r w:rsidRPr="00F27CC1">
        <w:t>1, są wolne od opłaty prowizyjnej.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2d.</w:t>
      </w:r>
      <w:r w:rsidRPr="00F27CC1">
        <w:t> Opłata prowizyjna od poręczenia lub gwarancji jest wpłacana na rachunek, o którym mowa</w:t>
      </w:r>
      <w:r w:rsidR="004B2E76" w:rsidRPr="00F27CC1">
        <w:t xml:space="preserve"> w</w:t>
      </w:r>
      <w:r w:rsidR="004B2E76">
        <w:t> art. </w:t>
      </w:r>
      <w:r w:rsidRPr="00F27CC1">
        <w:t>3</w:t>
      </w:r>
      <w:r w:rsidR="004B2E76" w:rsidRPr="00F27CC1">
        <w:t>0</w:t>
      </w:r>
      <w:r w:rsidR="004B2E76">
        <w:t xml:space="preserve"> ust. </w:t>
      </w:r>
      <w:r w:rsidRPr="00F27CC1">
        <w:t>1.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2e.</w:t>
      </w:r>
      <w:r w:rsidRPr="00F27CC1">
        <w:t> 1. Warunkiem udzielenia poręczenia lub gwarancji jest złożenie wniosku o udzielenie poręczenia lub gw</w:t>
      </w:r>
      <w:r w:rsidRPr="00F27CC1">
        <w:t>a</w:t>
      </w:r>
      <w:r w:rsidRPr="00F27CC1">
        <w:t>rancji zawierającego dane umożliwiające dokonanie analizy, o której mowa</w:t>
      </w:r>
      <w:r w:rsidR="004B2E76" w:rsidRPr="00F27CC1">
        <w:t xml:space="preserve"> w</w:t>
      </w:r>
      <w:r w:rsidR="004B2E76">
        <w:t> art. </w:t>
      </w:r>
      <w:r w:rsidRPr="00F27CC1">
        <w:t>2a</w:t>
      </w:r>
      <w:r w:rsidR="004B2E76">
        <w:t xml:space="preserve"> ust. </w:t>
      </w:r>
      <w:r w:rsidRPr="00F27CC1">
        <w:t>1.</w:t>
      </w:r>
    </w:p>
    <w:p w:rsidR="005B10E2" w:rsidRPr="00F27CC1" w:rsidRDefault="005B10E2" w:rsidP="005B10E2">
      <w:pPr>
        <w:pStyle w:val="USTustnpkodeksu"/>
      </w:pPr>
      <w:r w:rsidRPr="00F27CC1">
        <w:t>2. Do wniosku, o którym mowa</w:t>
      </w:r>
      <w:r w:rsidR="004B2E76" w:rsidRPr="00F27CC1">
        <w:t xml:space="preserve"> w</w:t>
      </w:r>
      <w:r w:rsidR="004B2E76">
        <w:t> ust. </w:t>
      </w:r>
      <w:r w:rsidRPr="00F27CC1">
        <w:t>1, dołącza się kopie dokumentów potwierdzających dane zawarte we wniosku, w tym zaświadczenia właściwych organów, albo oświadczenia podmiotu, którego zobowiązania mają być objęte poręcz</w:t>
      </w:r>
      <w:r w:rsidRPr="00F27CC1">
        <w:t>e</w:t>
      </w:r>
      <w:r w:rsidRPr="00F27CC1">
        <w:t>niem lub gwarancją – dotyczące wykonywania obowiązków publicznoprawnych podmiotów, których zobowiązania mają być objęte poręczeniem lub gwarancją. Oświadczenia składa się pod rygorem odpowiedzialności karnej za składanie fa</w:t>
      </w:r>
      <w:r w:rsidRPr="00F27CC1">
        <w:t>ł</w:t>
      </w:r>
      <w:r w:rsidRPr="00F27CC1">
        <w:t>szywych zeznań. Składający oświadczenie jest obowiązany do zawarcia w nim klauzuli następującej treści: „Jestem świ</w:t>
      </w:r>
      <w:r w:rsidRPr="00F27CC1">
        <w:t>a</w:t>
      </w:r>
      <w:r w:rsidRPr="00F27CC1">
        <w:t>domy odpowiedzialności karnej za złożenie fałszywego oświadczenia.”. Klauzula ta zastępuje pouczenie organu o odpowiedzialności karnej za składanie fałszywych zeznań.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2f.</w:t>
      </w:r>
      <w:r w:rsidRPr="00F27CC1">
        <w:t> Rada Ministrów określi, w drodze rozporządzenia, szczegółowy zakres danych zawartych we wniosku o udzielenie poręczenia lub gwarancji, rodzaje dokumentów, których kopie dołącza się do tego wniosku, oraz tryb udzi</w:t>
      </w:r>
      <w:r w:rsidRPr="00F27CC1">
        <w:t>e</w:t>
      </w:r>
      <w:r w:rsidRPr="00F27CC1">
        <w:t>lania przez Skarb Państwa poręczenia i gwarancji, uwzględniając w szczególności zakres niezbędnej analizy, o której mowa</w:t>
      </w:r>
      <w:r w:rsidR="004B2E76" w:rsidRPr="00F27CC1">
        <w:t xml:space="preserve"> w</w:t>
      </w:r>
      <w:r w:rsidR="004B2E76">
        <w:t> art. </w:t>
      </w:r>
      <w:r w:rsidRPr="00F27CC1">
        <w:t>2a</w:t>
      </w:r>
      <w:r w:rsidR="004B2E76">
        <w:t xml:space="preserve"> ust. </w:t>
      </w:r>
      <w:r w:rsidRPr="00F27CC1">
        <w:t>1, przy udzielaniu określonych poręczeń lub gwarancji oraz zapewnienie sprawności rozpatrywania wniosków.</w:t>
      </w:r>
    </w:p>
    <w:p w:rsidR="005B10E2" w:rsidRPr="00F27CC1" w:rsidRDefault="005B10E2" w:rsidP="005B10E2">
      <w:pPr>
        <w:pStyle w:val="ROZDZODDZOZNoznaczenierozdziauluboddziau"/>
      </w:pPr>
      <w:r w:rsidRPr="00F27CC1">
        <w:t>Rozdział 2</w:t>
      </w:r>
    </w:p>
    <w:p w:rsidR="005B10E2" w:rsidRPr="00F27CC1" w:rsidRDefault="005B10E2" w:rsidP="004B2E76">
      <w:pPr>
        <w:pStyle w:val="ROZDZODDZPRZEDMprzedmiotregulacjirozdziauluboddziau"/>
      </w:pPr>
      <w:r w:rsidRPr="00F27CC1">
        <w:t>Poręczenia i gwarancje spłaty kredytów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3.</w:t>
      </w:r>
      <w:r w:rsidRPr="00F27CC1">
        <w:t> 1. Rada Ministrów, na wniosek ministra właściwego do spraw finansów publicznych, minister właściwy do spraw finansów publicznych lub Bank Gospodarstwa Krajowego mogą, w imieniu i na rachunek Skarbu Państwa, udzielać kredytodawcom poręczenia lub gwarancji spłaty części lub całości kredytu wraz z odsetkami i innymi kosztami bezp</w:t>
      </w:r>
      <w:r w:rsidRPr="00F27CC1">
        <w:t>o</w:t>
      </w:r>
      <w:r w:rsidRPr="00F27CC1">
        <w:t>średnio związanymi z tym kredytem.</w:t>
      </w:r>
    </w:p>
    <w:p w:rsidR="005B10E2" w:rsidRPr="00F27CC1" w:rsidRDefault="005B10E2" w:rsidP="005B10E2">
      <w:pPr>
        <w:pStyle w:val="USTustnpkodeksu"/>
      </w:pPr>
      <w:r w:rsidRPr="00F27CC1">
        <w:t>2. W przypadku udzielenia poręczenia lub gwarancji, o których mowa</w:t>
      </w:r>
      <w:r w:rsidR="004B2E76" w:rsidRPr="00F27CC1">
        <w:t xml:space="preserve"> w</w:t>
      </w:r>
      <w:r w:rsidR="004B2E76">
        <w:t> ust. </w:t>
      </w:r>
      <w:r w:rsidRPr="00F27CC1">
        <w:t>1, może być również udzielone por</w:t>
      </w:r>
      <w:r w:rsidRPr="00F27CC1">
        <w:t>ę</w:t>
      </w:r>
      <w:r w:rsidRPr="00F27CC1">
        <w:t xml:space="preserve">czenie lub gwarancja wykonania zobowiązań wynikających z transakcji zabezpieczającej przed ryzykiem zmiany stopy procentowej lub ryzykiem walutowym, związanej z kredytem objętym poręczeniem lub gwarancją Skarbu Państwa, jeżeli transakcja taka odpowiada standardom określonym przez Międzynarodowe Stowarzyszenie </w:t>
      </w:r>
      <w:proofErr w:type="spellStart"/>
      <w:r w:rsidRPr="00F27CC1">
        <w:t>Swapów</w:t>
      </w:r>
      <w:proofErr w:type="spellEnd"/>
      <w:r w:rsidRPr="00F27CC1">
        <w:t xml:space="preserve"> i Instrumentów P</w:t>
      </w:r>
      <w:r w:rsidRPr="00F27CC1">
        <w:t>o</w:t>
      </w:r>
      <w:r w:rsidRPr="00F27CC1">
        <w:t>chodnych lub Związek Banków Polskich.</w:t>
      </w:r>
    </w:p>
    <w:p w:rsidR="005B10E2" w:rsidRPr="00F27CC1" w:rsidRDefault="005B10E2" w:rsidP="005B10E2">
      <w:pPr>
        <w:pStyle w:val="USTustnpkodeksu"/>
      </w:pPr>
      <w:r w:rsidRPr="00F27CC1">
        <w:t>3. Poręczenie lub gwarancja mogą być udzielane również bankom lub międzynarodowym instytucjom finansowym, jeżeli taki bank lub instytucja udzieliły kredytodawcy poręczenia lub gwarancji za kredytobiorcę.</w:t>
      </w:r>
    </w:p>
    <w:p w:rsidR="005B10E2" w:rsidRPr="00F27CC1" w:rsidRDefault="005B10E2" w:rsidP="005B10E2">
      <w:pPr>
        <w:pStyle w:val="USTustnpkodeksu"/>
      </w:pPr>
      <w:r w:rsidRPr="00F27CC1">
        <w:t>4. Minister właściwy do spraw finansów publicznych udziela poręczenia lub gwarancji powyżej kwoty stanowiącej równowartość 10 000 000 euro i do równowartości 30 000 000 euro, w przypadku gdy nie są spełnione warunki, o których mowa</w:t>
      </w:r>
      <w:r w:rsidR="004B2E76" w:rsidRPr="00F27CC1">
        <w:t xml:space="preserve"> w</w:t>
      </w:r>
      <w:r w:rsidR="004B2E76">
        <w:t> ust. </w:t>
      </w:r>
      <w:r w:rsidRPr="00F27CC1">
        <w:t>6.</w:t>
      </w:r>
    </w:p>
    <w:p w:rsidR="005B10E2" w:rsidRPr="00F27CC1" w:rsidRDefault="005B10E2" w:rsidP="005B10E2">
      <w:pPr>
        <w:pStyle w:val="USTustnpkodeksu"/>
      </w:pPr>
      <w:r w:rsidRPr="00F27CC1">
        <w:t>5. Rada Ministrów udziela poręczenia lub gwarancji, jeżeli kwota poręczenia lub gwarancji przekracza równowartość 30 000 000 euro.</w:t>
      </w:r>
    </w:p>
    <w:p w:rsidR="005B10E2" w:rsidRPr="005B10E2" w:rsidRDefault="005B10E2" w:rsidP="004B2E76">
      <w:pPr>
        <w:pStyle w:val="USTustnpkodeksu"/>
        <w:keepNext/>
      </w:pPr>
      <w:r w:rsidRPr="00F27CC1">
        <w:t xml:space="preserve">6. Bank Gospodarstwa </w:t>
      </w:r>
      <w:r w:rsidRPr="005B10E2">
        <w:t>Krajowego udziela poręczenia lub gwarancji, w imieniu i na rachunek Skarbu Państwa, pow</w:t>
      </w:r>
      <w:r w:rsidRPr="005B10E2">
        <w:t>y</w:t>
      </w:r>
      <w:r w:rsidRPr="005B10E2">
        <w:t>żej kwoty stanowiącej równowartość 10 000 000 euro i do równowartości 30 000 000 euro, jeżeli są spełnione następujące warunki:</w:t>
      </w:r>
    </w:p>
    <w:p w:rsidR="005B10E2" w:rsidRPr="005049AE" w:rsidRDefault="005B10E2" w:rsidP="005049AE">
      <w:pPr>
        <w:pStyle w:val="PKTpunkt"/>
        <w:spacing w:before="100"/>
        <w:rPr>
          <w:bCs w:val="0"/>
        </w:rPr>
      </w:pPr>
      <w:r w:rsidRPr="00F27CC1">
        <w:t>1)</w:t>
      </w:r>
      <w:r w:rsidRPr="00F27CC1">
        <w:tab/>
        <w:t xml:space="preserve">poręczenie lub </w:t>
      </w:r>
      <w:r w:rsidRPr="005049AE">
        <w:rPr>
          <w:bCs w:val="0"/>
        </w:rPr>
        <w:t>gwarancja są udzielane za wynagrodzeniem odpowiadającym wynagrodzeniu rynkowemu;</w:t>
      </w:r>
    </w:p>
    <w:p w:rsidR="005B10E2" w:rsidRPr="00F27CC1" w:rsidRDefault="005B10E2" w:rsidP="005049AE">
      <w:pPr>
        <w:pStyle w:val="PKTpunkt"/>
        <w:spacing w:before="100"/>
      </w:pPr>
      <w:r w:rsidRPr="005049AE">
        <w:rPr>
          <w:bCs w:val="0"/>
        </w:rPr>
        <w:t>2)</w:t>
      </w:r>
      <w:r w:rsidRPr="005049AE">
        <w:rPr>
          <w:bCs w:val="0"/>
        </w:rPr>
        <w:tab/>
        <w:t>poręczenie lub gwarancja są udzielane do wysokości 60% pozostającej do spłaty kwoty zobowiązania objętego por</w:t>
      </w:r>
      <w:r w:rsidRPr="005049AE">
        <w:rPr>
          <w:bCs w:val="0"/>
        </w:rPr>
        <w:t>ę</w:t>
      </w:r>
      <w:r w:rsidRPr="005049AE">
        <w:rPr>
          <w:bCs w:val="0"/>
        </w:rPr>
        <w:t>czeniem lub gwarancją wraz</w:t>
      </w:r>
      <w:r w:rsidRPr="00F27CC1">
        <w:t xml:space="preserve"> z 60% należnych odsetek od tej kwoty i innych kosztów bezpośrednio związanych z tym zobowiązaniem.</w:t>
      </w:r>
    </w:p>
    <w:p w:rsidR="005B10E2" w:rsidRPr="00F27CC1" w:rsidRDefault="005B10E2" w:rsidP="005B10E2">
      <w:pPr>
        <w:pStyle w:val="USTustnpkodeksu"/>
      </w:pPr>
      <w:r w:rsidRPr="00F27CC1">
        <w:t>7. Szczegółowe warunki i tryb udzielania, wykonywania i monitorowania poręczeń lub gwarancji, o których mowa</w:t>
      </w:r>
      <w:r w:rsidR="004B2E76" w:rsidRPr="00F27CC1">
        <w:t xml:space="preserve"> w</w:t>
      </w:r>
      <w:r w:rsidR="004B2E76">
        <w:t> ust. </w:t>
      </w:r>
      <w:r w:rsidRPr="00F27CC1">
        <w:t>6, a także wysokość, warunki i tryb pobierania przez Bank Gospodarstwa Krajowego opłat prowizyjnych oraz w</w:t>
      </w:r>
      <w:r w:rsidRPr="00F27CC1">
        <w:t>y</w:t>
      </w:r>
      <w:r w:rsidRPr="00F27CC1">
        <w:t xml:space="preserve">nagrodzenie Banku Gospodarstwa Krajowego za wykonywane czynności określi umowa zawarta między ministrem </w:t>
      </w:r>
      <w:proofErr w:type="spellStart"/>
      <w:r w:rsidRPr="00F27CC1">
        <w:t>właś</w:t>
      </w:r>
      <w:proofErr w:type="spellEnd"/>
      <w:r w:rsidR="009A4018">
        <w:t>-</w:t>
      </w:r>
      <w:r w:rsidR="009A4018">
        <w:br/>
      </w:r>
      <w:proofErr w:type="spellStart"/>
      <w:r w:rsidRPr="00F27CC1">
        <w:t>ciwym</w:t>
      </w:r>
      <w:proofErr w:type="spellEnd"/>
      <w:r w:rsidRPr="00F27CC1">
        <w:t xml:space="preserve"> do spraw finansów publicznych a Bankiem Gospodarstwa Krajowego.</w:t>
      </w:r>
    </w:p>
    <w:p w:rsidR="005B10E2" w:rsidRPr="00F27CC1" w:rsidRDefault="005B10E2" w:rsidP="005049AE">
      <w:pPr>
        <w:pStyle w:val="ARTartustawynprozporzdzenia"/>
        <w:spacing w:before="140"/>
      </w:pPr>
      <w:r w:rsidRPr="004B2E76">
        <w:rPr>
          <w:rStyle w:val="Ppogrubienie"/>
        </w:rPr>
        <w:t>Art. 4.</w:t>
      </w:r>
      <w:r>
        <w:t> (uchylony)</w:t>
      </w:r>
    </w:p>
    <w:p w:rsidR="005B10E2" w:rsidRPr="00F27CC1" w:rsidRDefault="005B10E2" w:rsidP="005049AE">
      <w:pPr>
        <w:pStyle w:val="ARTartustawynprozporzdzenia"/>
        <w:spacing w:before="140"/>
      </w:pPr>
      <w:r w:rsidRPr="004B2E76">
        <w:rPr>
          <w:rStyle w:val="Ppogrubienie"/>
        </w:rPr>
        <w:t>Art. 5.</w:t>
      </w:r>
      <w:r w:rsidRPr="00F27CC1">
        <w:t> 1. Rada Ministrów lub minister właściwy do spraw finansów publicznych mogą udzielać poręczenia lub gw</w:t>
      </w:r>
      <w:r w:rsidRPr="00F27CC1">
        <w:t>a</w:t>
      </w:r>
      <w:r w:rsidRPr="00F27CC1">
        <w:t>rancji do wysokości 50% pozostającej do spłaty kwoty kredytu objętego poręczeniem lub gwarancją wraz z 50% nale</w:t>
      </w:r>
      <w:r w:rsidRPr="00F27CC1">
        <w:t>ż</w:t>
      </w:r>
      <w:r w:rsidRPr="00F27CC1">
        <w:t>nych odsetek od tej kwoty i innych kosztów bezpośrednio związanych z tym kredytem.</w:t>
      </w:r>
    </w:p>
    <w:p w:rsidR="005B10E2" w:rsidRPr="005049AE" w:rsidRDefault="005B10E2" w:rsidP="005B10E2">
      <w:pPr>
        <w:pStyle w:val="USTustnpkodeksu"/>
        <w:rPr>
          <w:spacing w:val="-2"/>
        </w:rPr>
      </w:pPr>
      <w:r w:rsidRPr="005049AE">
        <w:rPr>
          <w:spacing w:val="-2"/>
        </w:rPr>
        <w:t>2. Rada Ministrów może udzielić poręczenia lub gwarancji do wysokości wyższej niż określona</w:t>
      </w:r>
      <w:r w:rsidR="004B2E76" w:rsidRPr="005049AE">
        <w:rPr>
          <w:spacing w:val="-2"/>
        </w:rPr>
        <w:t xml:space="preserve"> w ust. 1 w </w:t>
      </w:r>
      <w:r w:rsidRPr="005049AE">
        <w:rPr>
          <w:spacing w:val="-2"/>
        </w:rPr>
        <w:t>przypadku przedsięwzięcia o szczególnym znaczeniu dla gospodarki narodowej, bezpieczeństwa lub obronności państwa.</w:t>
      </w:r>
    </w:p>
    <w:p w:rsidR="005B10E2" w:rsidRPr="00F27CC1" w:rsidRDefault="005B10E2" w:rsidP="005049AE">
      <w:pPr>
        <w:pStyle w:val="ARTartustawynprozporzdzenia"/>
        <w:spacing w:before="140"/>
      </w:pPr>
      <w:r w:rsidRPr="004B2E76">
        <w:rPr>
          <w:rStyle w:val="Ppogrubienie"/>
        </w:rPr>
        <w:t>Art. 6.</w:t>
      </w:r>
      <w:r w:rsidRPr="00F27CC1">
        <w:t> (uc</w:t>
      </w:r>
      <w:r>
        <w:t>hylony)</w:t>
      </w:r>
    </w:p>
    <w:p w:rsidR="005B10E2" w:rsidRPr="005B10E2" w:rsidRDefault="005B10E2" w:rsidP="005049AE">
      <w:pPr>
        <w:pStyle w:val="ARTartustawynprozporzdzenia"/>
        <w:spacing w:before="140"/>
      </w:pPr>
      <w:r w:rsidRPr="004B2E76">
        <w:rPr>
          <w:rStyle w:val="Ppogrubienie"/>
        </w:rPr>
        <w:t>Art. 7.</w:t>
      </w:r>
      <w:r w:rsidRPr="005B10E2">
        <w:t xml:space="preserve"> 1. Poręczenie lub gwarancja mogą być udzielane pod warunkiem przeznaczenia objętego nimi kredytu </w:t>
      </w:r>
      <w:r w:rsidR="009A4018">
        <w:br/>
      </w:r>
      <w:r w:rsidRPr="005B10E2">
        <w:t>na finansowanie przedsięwzięć inwestycyjnych zapewniających:</w:t>
      </w:r>
    </w:p>
    <w:p w:rsidR="005B10E2" w:rsidRPr="00F27CC1" w:rsidRDefault="005B10E2" w:rsidP="005049AE">
      <w:pPr>
        <w:pStyle w:val="PKTpunkt"/>
        <w:spacing w:before="100"/>
      </w:pPr>
      <w:r w:rsidRPr="00F27CC1">
        <w:t>1)</w:t>
      </w:r>
      <w:r w:rsidRPr="00F27CC1">
        <w:tab/>
        <w:t>rozwój lub utrzymanie infrastruktury;</w:t>
      </w:r>
    </w:p>
    <w:p w:rsidR="005B10E2" w:rsidRPr="00F27CC1" w:rsidRDefault="005B10E2" w:rsidP="005049AE">
      <w:pPr>
        <w:pStyle w:val="PKTpunkt"/>
        <w:spacing w:before="100"/>
      </w:pPr>
      <w:r w:rsidRPr="00F27CC1">
        <w:t>2)</w:t>
      </w:r>
      <w:r w:rsidRPr="00F27CC1">
        <w:tab/>
        <w:t>rozwój eksportu dóbr i usług;</w:t>
      </w:r>
    </w:p>
    <w:p w:rsidR="005B10E2" w:rsidRPr="00F27CC1" w:rsidRDefault="005B10E2" w:rsidP="005049AE">
      <w:pPr>
        <w:pStyle w:val="PKTpunkt"/>
        <w:spacing w:before="100"/>
      </w:pPr>
      <w:r w:rsidRPr="00F27CC1">
        <w:t>3)</w:t>
      </w:r>
      <w:r w:rsidRPr="00F27CC1">
        <w:tab/>
        <w:t>ochronę środowiska;</w:t>
      </w:r>
    </w:p>
    <w:p w:rsidR="005B10E2" w:rsidRPr="00F27CC1" w:rsidRDefault="005B10E2" w:rsidP="005049AE">
      <w:pPr>
        <w:pStyle w:val="PKTpunkt"/>
        <w:spacing w:before="100"/>
      </w:pPr>
      <w:r w:rsidRPr="00F27CC1">
        <w:t>4)</w:t>
      </w:r>
      <w:r w:rsidRPr="00F27CC1">
        <w:tab/>
        <w:t>tworzenie nowych miejsc pracy związanych z daną inwestycją w ramach pomocy regionalnej;</w:t>
      </w:r>
    </w:p>
    <w:p w:rsidR="005B10E2" w:rsidRPr="00F27CC1" w:rsidRDefault="005B10E2" w:rsidP="005049AE">
      <w:pPr>
        <w:pStyle w:val="PKTpunkt"/>
        <w:spacing w:before="100"/>
      </w:pPr>
      <w:r w:rsidRPr="00F27CC1">
        <w:t>5)</w:t>
      </w:r>
      <w:r w:rsidRPr="00F27CC1">
        <w:tab/>
        <w:t>wdrażanie nowych rozwiązań technicznych lub technologicznych będących wynikiem badań naukowych lub prac rozwojowych;</w:t>
      </w:r>
    </w:p>
    <w:p w:rsidR="005B10E2" w:rsidRPr="00F27CC1" w:rsidRDefault="005B10E2" w:rsidP="005049AE">
      <w:pPr>
        <w:pStyle w:val="PKTpunkt"/>
        <w:spacing w:before="100"/>
      </w:pPr>
      <w:r w:rsidRPr="00F27CC1">
        <w:t>6)</w:t>
      </w:r>
      <w:r w:rsidRPr="00F27CC1">
        <w:tab/>
        <w:t>restrukturyzację przedsiębiorstw.</w:t>
      </w:r>
    </w:p>
    <w:p w:rsidR="005B10E2" w:rsidRPr="005B10E2" w:rsidRDefault="005B10E2" w:rsidP="004B2E76">
      <w:pPr>
        <w:pStyle w:val="USTustnpkodeksu"/>
        <w:keepNext/>
      </w:pPr>
      <w:r w:rsidRPr="00F27CC1">
        <w:t>2. Poręczenie lub gwarancja mogą być także udzielane pod warunkiem przeznaczenia objętego nimi kredytu na:</w:t>
      </w:r>
    </w:p>
    <w:p w:rsidR="005B10E2" w:rsidRPr="005049AE" w:rsidRDefault="005B10E2" w:rsidP="005049AE">
      <w:pPr>
        <w:pStyle w:val="PKTpunkt"/>
        <w:spacing w:before="100"/>
        <w:rPr>
          <w:bCs w:val="0"/>
        </w:rPr>
      </w:pPr>
      <w:r w:rsidRPr="00F27CC1">
        <w:t>1)</w:t>
      </w:r>
      <w:r w:rsidRPr="00F27CC1">
        <w:tab/>
        <w:t xml:space="preserve">finansowanie </w:t>
      </w:r>
      <w:r w:rsidRPr="005049AE">
        <w:rPr>
          <w:bCs w:val="0"/>
        </w:rPr>
        <w:t>zakupu materiałów lub wyrobów gotowych, przeznaczonych na realizację przedsięwzięć polegających na wykonaniu dóbr inwestycyjnych na eksport, o wartości kontraktowej powyżej 10 000 000 euro;</w:t>
      </w:r>
    </w:p>
    <w:p w:rsidR="005B10E2" w:rsidRPr="005049AE" w:rsidRDefault="005B10E2" w:rsidP="005049AE">
      <w:pPr>
        <w:pStyle w:val="PKTpunkt"/>
        <w:spacing w:before="100"/>
        <w:rPr>
          <w:bCs w:val="0"/>
        </w:rPr>
      </w:pPr>
      <w:r w:rsidRPr="005049AE">
        <w:rPr>
          <w:bCs w:val="0"/>
        </w:rPr>
        <w:t>2)</w:t>
      </w:r>
      <w:r w:rsidRPr="005049AE">
        <w:rPr>
          <w:bCs w:val="0"/>
        </w:rPr>
        <w:tab/>
        <w:t>zasilenie funduszy utworzonych, na mocy odrębnych ustaw, w Banku Gospodarstwa Krajowego, jeżeli środki prz</w:t>
      </w:r>
      <w:r w:rsidRPr="005049AE">
        <w:rPr>
          <w:bCs w:val="0"/>
        </w:rPr>
        <w:t>e</w:t>
      </w:r>
      <w:r w:rsidRPr="005049AE">
        <w:rPr>
          <w:bCs w:val="0"/>
        </w:rPr>
        <w:t>znaczone na spłatę kredytu pochodzą ze źródeł innych niż budżet państwa, z wyłączeniem środków budżetu państwa, które zostały wydatkowane na dopłaty do kredytu objętego preferencyjnym oprocentowaniem;</w:t>
      </w:r>
    </w:p>
    <w:p w:rsidR="005B10E2" w:rsidRPr="005B10E2" w:rsidRDefault="005B10E2" w:rsidP="005049AE">
      <w:pPr>
        <w:pStyle w:val="PKTpunkt"/>
        <w:spacing w:before="100"/>
      </w:pPr>
      <w:r w:rsidRPr="005049AE">
        <w:rPr>
          <w:bCs w:val="0"/>
        </w:rPr>
        <w:t>3)</w:t>
      </w:r>
      <w:r w:rsidRPr="005049AE">
        <w:rPr>
          <w:bCs w:val="0"/>
        </w:rPr>
        <w:tab/>
        <w:t>utworzenie przez banki linii kredytowych</w:t>
      </w:r>
      <w:r w:rsidRPr="005B10E2">
        <w:t xml:space="preserve"> w celu:</w:t>
      </w:r>
    </w:p>
    <w:p w:rsidR="005B10E2" w:rsidRPr="00F27CC1" w:rsidRDefault="005B10E2" w:rsidP="005B10E2">
      <w:pPr>
        <w:pStyle w:val="LITlitera"/>
      </w:pPr>
      <w:r w:rsidRPr="00F27CC1">
        <w:t>a)</w:t>
      </w:r>
      <w:r w:rsidRPr="00F27CC1">
        <w:tab/>
        <w:t xml:space="preserve">finansowania przedsięwzięć inwestycyjnych jednostek samorządu terytorialnego oraz </w:t>
      </w:r>
      <w:proofErr w:type="spellStart"/>
      <w:r w:rsidRPr="00F27CC1">
        <w:t>mikroprzedsiębiorców</w:t>
      </w:r>
      <w:proofErr w:type="spellEnd"/>
      <w:r w:rsidRPr="00F27CC1">
        <w:t>, małych i średnich przedsiębiorców,</w:t>
      </w:r>
    </w:p>
    <w:p w:rsidR="005B10E2" w:rsidRPr="00F27CC1" w:rsidRDefault="005B10E2" w:rsidP="005B10E2">
      <w:pPr>
        <w:pStyle w:val="LITlitera"/>
      </w:pPr>
      <w:r w:rsidRPr="00F27CC1">
        <w:t>b)</w:t>
      </w:r>
      <w:r w:rsidRPr="00F27CC1">
        <w:tab/>
        <w:t>współfinansowania programów lub projektów w ramach programów pomocowych Unii Europejskiej;</w:t>
      </w:r>
    </w:p>
    <w:p w:rsidR="005B10E2" w:rsidRPr="005049AE" w:rsidRDefault="005B10E2" w:rsidP="005049AE">
      <w:pPr>
        <w:pStyle w:val="PKTpunkt"/>
        <w:spacing w:before="100"/>
        <w:rPr>
          <w:bCs w:val="0"/>
        </w:rPr>
      </w:pPr>
      <w:r w:rsidRPr="00F27CC1">
        <w:t>4)</w:t>
      </w:r>
      <w:r w:rsidRPr="00F27CC1">
        <w:tab/>
        <w:t xml:space="preserve">spłatę, objętego już poręczeniem lub gwarancją Skarbu Państwa, zobowiązania wraz z odsetkami i innymi kosztami bezpośrednio </w:t>
      </w:r>
      <w:r w:rsidRPr="005049AE">
        <w:rPr>
          <w:bCs w:val="0"/>
        </w:rPr>
        <w:t>związanymi z tym zobowiązaniem;</w:t>
      </w:r>
    </w:p>
    <w:p w:rsidR="005B10E2" w:rsidRPr="00F27CC1" w:rsidRDefault="005B10E2" w:rsidP="005049AE">
      <w:pPr>
        <w:pStyle w:val="PKTpunkt"/>
        <w:spacing w:before="100"/>
      </w:pPr>
      <w:r w:rsidRPr="005049AE">
        <w:rPr>
          <w:bCs w:val="0"/>
        </w:rPr>
        <w:t>5)</w:t>
      </w:r>
      <w:r w:rsidRPr="005049AE">
        <w:rPr>
          <w:bCs w:val="0"/>
        </w:rPr>
        <w:tab/>
        <w:t>wspieranie eksportu polskich</w:t>
      </w:r>
      <w:r w:rsidRPr="00F27CC1">
        <w:t xml:space="preserve"> towarów i usług w ramach realizacji programów rządowych.</w:t>
      </w:r>
    </w:p>
    <w:p w:rsidR="005B10E2" w:rsidRPr="00F27CC1" w:rsidRDefault="005B10E2" w:rsidP="005B10E2">
      <w:pPr>
        <w:pStyle w:val="USTustnpkodeksu"/>
      </w:pPr>
      <w:r w:rsidRPr="00F27CC1">
        <w:t>3. Przy udzielaniu poręczenia i gwarancji, o których mowa</w:t>
      </w:r>
      <w:r w:rsidR="004B2E76" w:rsidRPr="00F27CC1">
        <w:t xml:space="preserve"> w</w:t>
      </w:r>
      <w:r w:rsidR="004B2E76">
        <w:t> ust. </w:t>
      </w:r>
      <w:r w:rsidR="004B2E76" w:rsidRPr="00F27CC1">
        <w:t>2</w:t>
      </w:r>
      <w:r w:rsidR="004B2E76">
        <w:t xml:space="preserve"> pkt </w:t>
      </w:r>
      <w:r w:rsidRPr="00F27CC1">
        <w:t>2, nie stosuje się</w:t>
      </w:r>
      <w:r w:rsidR="004B2E76">
        <w:t xml:space="preserve"> art. </w:t>
      </w:r>
      <w:r w:rsidRPr="00F27CC1">
        <w:t>2a</w:t>
      </w:r>
      <w:r w:rsidR="004B2E76">
        <w:t xml:space="preserve"> ust. </w:t>
      </w:r>
      <w:r w:rsidRPr="00F27CC1">
        <w:t>2.</w:t>
      </w:r>
    </w:p>
    <w:p w:rsidR="005B10E2" w:rsidRPr="00F27CC1" w:rsidRDefault="005B10E2" w:rsidP="005B10E2">
      <w:pPr>
        <w:pStyle w:val="USTustnpkodeksu"/>
      </w:pPr>
      <w:r>
        <w:t>4. (uchylony)</w:t>
      </w:r>
    </w:p>
    <w:p w:rsidR="005B10E2" w:rsidRPr="00F27CC1" w:rsidRDefault="005B10E2" w:rsidP="005049AE">
      <w:pPr>
        <w:pStyle w:val="ARTartustawynprozporzdzenia"/>
        <w:spacing w:before="140"/>
      </w:pPr>
      <w:r w:rsidRPr="004B2E76">
        <w:rPr>
          <w:rStyle w:val="Ppogrubienie"/>
        </w:rPr>
        <w:t>Art. 8.</w:t>
      </w:r>
      <w:r w:rsidRPr="00F27CC1">
        <w:t> Warunkiem udzielenia poręczenia lub gwarancji jest ustanowienie przez kredytobiorcę zabezpieczenia na rzecz Skarbu Państwa, na wypadek roszczeń wynikających z tytułu wykonania obowiązków poręczyciela lub gwaranta.</w:t>
      </w:r>
    </w:p>
    <w:p w:rsidR="005B10E2" w:rsidRPr="00F27CC1" w:rsidRDefault="005B10E2" w:rsidP="005049AE">
      <w:pPr>
        <w:pStyle w:val="ARTartustawynprozporzdzenia"/>
        <w:spacing w:before="140"/>
      </w:pPr>
      <w:bookmarkStart w:id="8" w:name="f0475eTOs6v11244a"/>
      <w:bookmarkEnd w:id="8"/>
      <w:r w:rsidRPr="004B2E76">
        <w:rPr>
          <w:rStyle w:val="Ppogrubienie"/>
        </w:rPr>
        <w:t>Art. 9.</w:t>
      </w:r>
      <w:r w:rsidRPr="00F27CC1">
        <w:t> 1. Wykonanie zobowiązań z tytułu poręczenia następuje na wniosek kredytodawcy w przypadku utraty przez kredytobiorcę zdolności kredytowej, po przedstawieniu przez kredytodawcę dokumentów i informacji potwierdzających brak tej zdolności.</w:t>
      </w:r>
    </w:p>
    <w:p w:rsidR="005B10E2" w:rsidRPr="00F27CC1" w:rsidRDefault="005B10E2" w:rsidP="005B10E2">
      <w:pPr>
        <w:pStyle w:val="USTustnpkodeksu"/>
      </w:pPr>
      <w:r w:rsidRPr="00F27CC1">
        <w:t>2. Przepisu</w:t>
      </w:r>
      <w:r w:rsidR="004B2E76">
        <w:t xml:space="preserve"> ust. </w:t>
      </w:r>
      <w:r w:rsidRPr="00F27CC1">
        <w:t>1 nie stosuje się do poręczeń, o których mowa</w:t>
      </w:r>
      <w:r w:rsidR="004B2E76" w:rsidRPr="00F27CC1">
        <w:t xml:space="preserve"> w</w:t>
      </w:r>
      <w:r w:rsidR="004B2E76">
        <w:t> art. </w:t>
      </w:r>
      <w:r w:rsidRPr="00F27CC1">
        <w:t>2b</w:t>
      </w:r>
      <w:r w:rsidR="004B2E76">
        <w:t xml:space="preserve"> ust. </w:t>
      </w:r>
      <w:r w:rsidR="004B2E76" w:rsidRPr="00F27CC1">
        <w:t>2</w:t>
      </w:r>
      <w:r w:rsidR="004B2E76">
        <w:t xml:space="preserve"> oraz</w:t>
      </w:r>
      <w:r w:rsidR="004B2E76" w:rsidRPr="00F27CC1">
        <w:t xml:space="preserve"> w</w:t>
      </w:r>
      <w:r w:rsidR="004B2E76">
        <w:t> art. </w:t>
      </w:r>
      <w:r w:rsidR="004B2E76" w:rsidRPr="00F27CC1">
        <w:t>7</w:t>
      </w:r>
      <w:r w:rsidR="004B2E76">
        <w:t xml:space="preserve"> ust. </w:t>
      </w:r>
      <w:r w:rsidR="004B2E76" w:rsidRPr="00F27CC1">
        <w:t>2</w:t>
      </w:r>
      <w:r w:rsidR="004B2E76">
        <w:t xml:space="preserve"> pkt </w:t>
      </w:r>
      <w:r w:rsidRPr="00F27CC1">
        <w:t>2.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10.</w:t>
      </w:r>
      <w:r>
        <w:t> (uchylony)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11.</w:t>
      </w:r>
      <w:r>
        <w:t> (uchylony)</w:t>
      </w:r>
    </w:p>
    <w:p w:rsidR="005B10E2" w:rsidRPr="00F27CC1" w:rsidRDefault="005B10E2" w:rsidP="005B10E2">
      <w:pPr>
        <w:pStyle w:val="ROZDZODDZOZNoznaczenierozdziauluboddziau"/>
      </w:pPr>
      <w:r w:rsidRPr="00F27CC1">
        <w:t>Rozdział 3</w:t>
      </w:r>
    </w:p>
    <w:p w:rsidR="005B10E2" w:rsidRPr="00F27CC1" w:rsidRDefault="005B10E2" w:rsidP="004B2E76">
      <w:pPr>
        <w:pStyle w:val="ROZDZODDZPRZEDMprzedmiotregulacjirozdziauluboddziau"/>
      </w:pPr>
      <w:r w:rsidRPr="00F27CC1">
        <w:t>Poręczenia i gwarancje wykonania zobowiązań wynikających z obligacji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12.</w:t>
      </w:r>
      <w:bookmarkStart w:id="9" w:name="f0475eTOs8v13760a"/>
      <w:bookmarkEnd w:id="9"/>
      <w:r w:rsidRPr="00F27CC1">
        <w:t> 1. Rada Ministrów, na wniosek ministra właściwego do spraw finansów publicznych, minister właściwy do spraw finansów publicznych lub Bank Gospodarstwa Krajowego mogą, w imieniu Skarbu Państwa, udzielać poręczenia lub gwarancji spełnienia przez emitenta świadczeń pieniężnych wynikających z wyemitowanych przez niego obligacji.</w:t>
      </w:r>
    </w:p>
    <w:p w:rsidR="005B10E2" w:rsidRPr="00F27CC1" w:rsidRDefault="005B10E2" w:rsidP="005B10E2">
      <w:pPr>
        <w:pStyle w:val="USTustnpkodeksu"/>
      </w:pPr>
      <w:r>
        <w:t>1a. (uchylony)</w:t>
      </w:r>
    </w:p>
    <w:p w:rsidR="005B10E2" w:rsidRPr="00F27CC1" w:rsidRDefault="005B10E2" w:rsidP="005B10E2">
      <w:pPr>
        <w:pStyle w:val="USTustnpkodeksu"/>
      </w:pPr>
      <w:r w:rsidRPr="00F27CC1">
        <w:t>2. Poręczenie lub gwarancja mogą obejmować zapłatę należności głównej lub należności ubocznych albo obu tych należności.</w:t>
      </w:r>
    </w:p>
    <w:p w:rsidR="005B10E2" w:rsidRPr="00F27CC1" w:rsidRDefault="005B10E2" w:rsidP="005B10E2">
      <w:pPr>
        <w:pStyle w:val="USTustnpkodeksu"/>
      </w:pPr>
      <w:r w:rsidRPr="00F27CC1">
        <w:t>2a. W przypadku udzielenia poręczenia lub gwarancji, o których mowa</w:t>
      </w:r>
      <w:r w:rsidR="004B2E76" w:rsidRPr="00F27CC1">
        <w:t xml:space="preserve"> w</w:t>
      </w:r>
      <w:r w:rsidR="004B2E76">
        <w:t> ust. </w:t>
      </w:r>
      <w:r w:rsidRPr="00F27CC1">
        <w:t>1, może być również udzielone por</w:t>
      </w:r>
      <w:r w:rsidRPr="00F27CC1">
        <w:t>ę</w:t>
      </w:r>
      <w:r w:rsidRPr="00F27CC1">
        <w:t xml:space="preserve">czenie lub gwarancja wykonania zobowiązań wynikających z transakcji zabezpieczającej przed ryzykiem zmiany stopy procentowej lub ryzykiem walutowym, związanej z emisją obligacji objętą poręczeniem lub gwarancją Skarbu Państwa, jeżeli transakcja taka odpowiada standardom określonym przez Międzynarodowe Stowarzyszenie </w:t>
      </w:r>
      <w:proofErr w:type="spellStart"/>
      <w:r w:rsidRPr="00F27CC1">
        <w:t>Swapów</w:t>
      </w:r>
      <w:proofErr w:type="spellEnd"/>
      <w:r w:rsidRPr="00F27CC1">
        <w:t xml:space="preserve"> i Instrumentów Pochodnych lub Związek Banków Polskich.</w:t>
      </w:r>
    </w:p>
    <w:p w:rsidR="005B10E2" w:rsidRPr="00F27CC1" w:rsidRDefault="005B10E2" w:rsidP="005B10E2">
      <w:pPr>
        <w:pStyle w:val="USTustnpkodeksu"/>
      </w:pPr>
      <w:r w:rsidRPr="00F27CC1">
        <w:t>3. Poręczenie lub gwarancja są udzielane na wniosek emitenta obligacji.</w:t>
      </w:r>
    </w:p>
    <w:p w:rsidR="005B10E2" w:rsidRPr="00F27CC1" w:rsidRDefault="005B10E2" w:rsidP="005B10E2">
      <w:pPr>
        <w:pStyle w:val="USTustnpkodeksu"/>
      </w:pPr>
      <w:r w:rsidRPr="00F27CC1">
        <w:t>4. Poręczenie lub gwarancja stanowią zabezpieczenie całkowite lub zabezpieczenie częściowe w rozumieniu ustawy o obligacjach.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13.</w:t>
      </w:r>
      <w:r>
        <w:t> (uchylony)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14.</w:t>
      </w:r>
      <w:r w:rsidRPr="00F27CC1">
        <w:t> Poręczenie lub gwarancja mogą być udzielone pod warunkiem przeznaczenia środków pochodzących z emisji obligacji na cele określone</w:t>
      </w:r>
      <w:r w:rsidR="004B2E76" w:rsidRPr="00F27CC1">
        <w:t xml:space="preserve"> w</w:t>
      </w:r>
      <w:r w:rsidR="004B2E76">
        <w:t> art. </w:t>
      </w:r>
      <w:r w:rsidRPr="00F27CC1">
        <w:t>7.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15.</w:t>
      </w:r>
      <w:r>
        <w:t> (uchylony)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16.</w:t>
      </w:r>
      <w:r w:rsidRPr="00F27CC1">
        <w:t> Do poręczenia i gwarancji stosuje się odpowiednio</w:t>
      </w:r>
      <w:r w:rsidR="004B2E76">
        <w:t xml:space="preserve"> art. </w:t>
      </w:r>
      <w:r w:rsidR="004B2E76" w:rsidRPr="00F27CC1">
        <w:t>3</w:t>
      </w:r>
      <w:r w:rsidR="004B2E76">
        <w:t xml:space="preserve"> ust. </w:t>
      </w:r>
      <w:r w:rsidRPr="00F27CC1">
        <w:t>4–7,</w:t>
      </w:r>
      <w:r w:rsidR="004B2E76">
        <w:t xml:space="preserve"> art. </w:t>
      </w:r>
      <w:r w:rsidR="004B2E76" w:rsidRPr="00F27CC1">
        <w:t>5</w:t>
      </w:r>
      <w:r w:rsidR="004B2E76">
        <w:t xml:space="preserve"> oraz art. </w:t>
      </w:r>
      <w:r w:rsidRPr="00F27CC1">
        <w:t>8.</w:t>
      </w:r>
    </w:p>
    <w:p w:rsidR="005B10E2" w:rsidRPr="00F27CC1" w:rsidRDefault="005B10E2" w:rsidP="005B10E2">
      <w:pPr>
        <w:pStyle w:val="ARTartustawynprozporzdzenia"/>
      </w:pPr>
      <w:bookmarkStart w:id="10" w:name="f0475eTOs7v10822a"/>
      <w:bookmarkEnd w:id="10"/>
      <w:r w:rsidRPr="004B2E76">
        <w:rPr>
          <w:rStyle w:val="Ppogrubienie"/>
        </w:rPr>
        <w:t>Art. 17.</w:t>
      </w:r>
      <w:r w:rsidRPr="00256DD7">
        <w:rPr>
          <w:rStyle w:val="IGindeksgrny"/>
        </w:rPr>
        <w:footnoteReference w:id="7"/>
      </w:r>
      <w:r>
        <w:rPr>
          <w:rStyle w:val="IGindeksgrny"/>
        </w:rPr>
        <w:t>)</w:t>
      </w:r>
      <w:r w:rsidRPr="00F27CC1">
        <w:rPr>
          <w:rStyle w:val="Ppogrubienie"/>
        </w:rPr>
        <w:t> </w:t>
      </w:r>
      <w:r w:rsidRPr="00F27CC1">
        <w:t>1. W przypadku gdy liczba podmiotów, do których jest kierowana propozycja nabycia obligacji objętych poręczeniem lub gwarancją, jest wyższa niż 15, wykonanie zobowiązań Skarbu Państwa z tytułu udzielonego poręczenia lub gwarancji następuje na wniosek i za pośrednictwem banku</w:t>
      </w:r>
      <w:r w:rsidR="004B2E76">
        <w:softHyphen/>
      </w:r>
      <w:r w:rsidR="004B2E76">
        <w:noBreakHyphen/>
      </w:r>
      <w:r w:rsidRPr="00F27CC1">
        <w:t>reprezentanta w rozumieniu przepisów ustawy o obligacjach.</w:t>
      </w:r>
    </w:p>
    <w:p w:rsidR="005B10E2" w:rsidRPr="00F27CC1" w:rsidRDefault="005B10E2" w:rsidP="005B10E2">
      <w:pPr>
        <w:pStyle w:val="USTustnpkodeksu"/>
      </w:pPr>
      <w:r w:rsidRPr="00F27CC1">
        <w:t>2. Bank</w:t>
      </w:r>
      <w:r w:rsidR="004B2E76">
        <w:softHyphen/>
      </w:r>
      <w:r w:rsidR="004B2E76">
        <w:noBreakHyphen/>
      </w:r>
      <w:r w:rsidRPr="00F27CC1">
        <w:t>reprezentant jest obowiązany do składania ministrowi właściwemu do spraw finansów publicznych oświa</w:t>
      </w:r>
      <w:r w:rsidRPr="00F27CC1">
        <w:t>d</w:t>
      </w:r>
      <w:r w:rsidRPr="00F27CC1">
        <w:t>czeń oraz zawiadomień, o których mowa odpowiednio</w:t>
      </w:r>
      <w:r w:rsidR="004B2E76" w:rsidRPr="00F27CC1">
        <w:t xml:space="preserve"> w</w:t>
      </w:r>
      <w:r w:rsidR="004B2E76">
        <w:t> art. </w:t>
      </w:r>
      <w:r w:rsidRPr="00F27CC1">
        <w:t>8</w:t>
      </w:r>
      <w:r w:rsidR="004B2E76" w:rsidRPr="00F27CC1">
        <w:t>3</w:t>
      </w:r>
      <w:r w:rsidR="004B2E76">
        <w:t xml:space="preserve"> ust. </w:t>
      </w:r>
      <w:r w:rsidR="004B2E76" w:rsidRPr="00F27CC1">
        <w:t>1</w:t>
      </w:r>
      <w:r w:rsidR="004B2E76">
        <w:t xml:space="preserve"> pkt </w:t>
      </w:r>
      <w:r w:rsidR="004B2E76" w:rsidRPr="00F27CC1">
        <w:t>3</w:t>
      </w:r>
      <w:r w:rsidR="004B2E76">
        <w:t xml:space="preserve"> oraz</w:t>
      </w:r>
      <w:r w:rsidR="004B2E76" w:rsidRPr="00F27CC1">
        <w:t xml:space="preserve"> w</w:t>
      </w:r>
      <w:r w:rsidR="004B2E76">
        <w:t> art. </w:t>
      </w:r>
      <w:r w:rsidRPr="00F27CC1">
        <w:t>8</w:t>
      </w:r>
      <w:r w:rsidR="004B2E76" w:rsidRPr="00F27CC1">
        <w:t>3</w:t>
      </w:r>
      <w:r w:rsidR="004B2E76">
        <w:t xml:space="preserve"> ust. </w:t>
      </w:r>
      <w:r w:rsidR="004B2E76" w:rsidRPr="00F27CC1">
        <w:t>1</w:t>
      </w:r>
      <w:r w:rsidR="004B2E76">
        <w:t xml:space="preserve"> pkt </w:t>
      </w:r>
      <w:r w:rsidR="004B2E76" w:rsidRPr="00F27CC1">
        <w:t>4</w:t>
      </w:r>
      <w:r w:rsidR="004B2E76">
        <w:t xml:space="preserve"> i art. </w:t>
      </w:r>
      <w:r w:rsidRPr="00F27CC1">
        <w:t>8</w:t>
      </w:r>
      <w:r w:rsidR="004B2E76" w:rsidRPr="00F27CC1">
        <w:t>4</w:t>
      </w:r>
      <w:r w:rsidR="004B2E76">
        <w:t xml:space="preserve"> ust. </w:t>
      </w:r>
      <w:r w:rsidRPr="00F27CC1">
        <w:t>1 ustawy o obligacjach.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18.</w:t>
      </w:r>
      <w:r>
        <w:t> (uchylony)</w:t>
      </w:r>
    </w:p>
    <w:p w:rsidR="005B10E2" w:rsidRPr="00F27CC1" w:rsidRDefault="005B10E2" w:rsidP="005B10E2">
      <w:pPr>
        <w:pStyle w:val="ROZDZODDZOZNoznaczenierozdziauluboddziau"/>
      </w:pPr>
      <w:r w:rsidRPr="00F27CC1">
        <w:t>Rozdział 4</w:t>
      </w:r>
    </w:p>
    <w:p w:rsidR="005B10E2" w:rsidRPr="00F27CC1" w:rsidRDefault="005B10E2" w:rsidP="009A4018">
      <w:pPr>
        <w:jc w:val="center"/>
      </w:pPr>
      <w:r w:rsidRPr="00F27CC1">
        <w:t>(uchylony)</w:t>
      </w:r>
    </w:p>
    <w:p w:rsidR="005B10E2" w:rsidRPr="00F27CC1" w:rsidRDefault="005B10E2" w:rsidP="005B10E2">
      <w:pPr>
        <w:pStyle w:val="ROZDZODDZOZNoznaczenierozdziauluboddziau"/>
      </w:pPr>
      <w:r w:rsidRPr="00F27CC1">
        <w:t>Rozdział 5</w:t>
      </w:r>
    </w:p>
    <w:p w:rsidR="005B10E2" w:rsidRPr="00F27CC1" w:rsidRDefault="005B10E2" w:rsidP="004B2E76">
      <w:pPr>
        <w:pStyle w:val="ROZDZODDZPRZEDMprzedmiotregulacjirozdziauluboddziau"/>
      </w:pPr>
      <w:r w:rsidRPr="00F27CC1">
        <w:t>Poręczenia wypłaty odszkodowania za zniszczone, uszkodzone lub skradzione eksponaty wystawowe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23.</w:t>
      </w:r>
      <w:r w:rsidRPr="00F27CC1">
        <w:t> 1. Rada Ministrów może udzielać, na wniosek ministra właściwego do spraw kultury i ochrony dziedzictwa narodowego, w imieniu Skarbu Państwa, nierezydentom poręczeń wypłaty odszkodowania z tytułu zniszczenia, uszkodz</w:t>
      </w:r>
      <w:r w:rsidRPr="00F27CC1">
        <w:t>e</w:t>
      </w:r>
      <w:r w:rsidRPr="00F27CC1">
        <w:t>nia lub kradzieży nieubezpieczonych eksponatów, których właścicielami lub uprawnionymi posiadaczami są te osoby, jeżeli eksponaty te składają się na wystawę artystyczną, organizowaną w Rzeczypospolitej Polskiej, a ich łączna wartość przekracza równowartość 500 000 euro.</w:t>
      </w:r>
    </w:p>
    <w:p w:rsidR="005B10E2" w:rsidRPr="00F27CC1" w:rsidRDefault="005B10E2" w:rsidP="005B10E2">
      <w:pPr>
        <w:pStyle w:val="USTustnpkodeksu"/>
      </w:pPr>
      <w:r w:rsidRPr="00F27CC1">
        <w:t>2. Poręczenie jest udzielane na wniosek organizatora wystawy.</w:t>
      </w:r>
    </w:p>
    <w:p w:rsidR="005B10E2" w:rsidRPr="00F27CC1" w:rsidRDefault="005B10E2" w:rsidP="005B10E2">
      <w:pPr>
        <w:pStyle w:val="USTustnpkodeksu"/>
      </w:pPr>
      <w:r>
        <w:t>3. (uchylony)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24.</w:t>
      </w:r>
      <w:r>
        <w:t> (uchylony)</w:t>
      </w:r>
    </w:p>
    <w:p w:rsidR="005B10E2" w:rsidRPr="00F27CC1" w:rsidRDefault="005B10E2" w:rsidP="005B10E2">
      <w:pPr>
        <w:pStyle w:val="ROZDZODDZOZNoznaczenierozdziauluboddziau"/>
      </w:pPr>
      <w:r w:rsidRPr="00F27CC1">
        <w:t>Rozdział 6</w:t>
      </w:r>
    </w:p>
    <w:p w:rsidR="005B10E2" w:rsidRPr="00F27CC1" w:rsidRDefault="005B10E2" w:rsidP="004B2E76">
      <w:pPr>
        <w:pStyle w:val="ROZDZODDZPRZEDMprzedmiotregulacjirozdziauluboddziau"/>
      </w:pPr>
      <w:r w:rsidRPr="00F27CC1">
        <w:t>Zasady tworzenia zasobu majątkowego i środki przeznaczone na zaspokojenie roszczeń z tytułu poręczeń i gwarancji udzielanych przez Skarb Państwa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25.</w:t>
      </w:r>
      <w:r w:rsidRPr="00F27CC1">
        <w:t> 1. Tworzy się zasób majątkowy Skarbu Państwa, zwany dalej „zasobem”, przeznaczony na zaspokojenie roszczeń z tytułu poręczeń i gwarancji udzielanych przez Skarb Państwa.</w:t>
      </w:r>
    </w:p>
    <w:p w:rsidR="005B10E2" w:rsidRPr="00F27CC1" w:rsidRDefault="005B10E2" w:rsidP="005B10E2">
      <w:pPr>
        <w:pStyle w:val="USTustnpkodeksu"/>
      </w:pPr>
      <w:bookmarkStart w:id="11" w:name="f0475eTJ3s9v8291a"/>
      <w:bookmarkEnd w:id="11"/>
      <w:r>
        <w:t>2. (uchylony)</w:t>
      </w:r>
    </w:p>
    <w:p w:rsidR="005B10E2" w:rsidRPr="00F27CC1" w:rsidRDefault="005B10E2" w:rsidP="005B10E2">
      <w:pPr>
        <w:pStyle w:val="USTustnpkodeksu"/>
      </w:pPr>
      <w:bookmarkStart w:id="12" w:name="f0475eTJ3s9v9905a"/>
      <w:bookmarkEnd w:id="12"/>
      <w:r w:rsidRPr="00F27CC1">
        <w:t>3. Na zasób składają się akcje i udziały uzyskane w wyniku dochodzenia przez ministra właściwego do spraw fina</w:t>
      </w:r>
      <w:r w:rsidRPr="00F27CC1">
        <w:t>n</w:t>
      </w:r>
      <w:r w:rsidRPr="00F27CC1">
        <w:t>sów publicznych, w imieniu Skarbu Państwa, wierzytelności z tytułu udzielonych poręczeń i gwarancji oraz akcje i udziały w spółkach stanowiące własność Skarbu Państwa wyodrębnione przez Radę Ministrów do dnia 17 lipca 2009 r.</w:t>
      </w:r>
    </w:p>
    <w:p w:rsidR="005B10E2" w:rsidRPr="00F27CC1" w:rsidRDefault="005B10E2" w:rsidP="005B10E2">
      <w:pPr>
        <w:pStyle w:val="USTustnpkodeksu"/>
      </w:pPr>
      <w:r w:rsidRPr="00F27CC1">
        <w:t>4. Uprawnienia wynikające z akcji i udziałów, o których mowa</w:t>
      </w:r>
      <w:r w:rsidR="004B2E76" w:rsidRPr="00F27CC1">
        <w:t xml:space="preserve"> w</w:t>
      </w:r>
      <w:r w:rsidR="004B2E76">
        <w:t> ust. </w:t>
      </w:r>
      <w:r w:rsidRPr="00F27CC1">
        <w:t>3, wykonuje minister właściwy do spraw Ska</w:t>
      </w:r>
      <w:r w:rsidRPr="00F27CC1">
        <w:t>r</w:t>
      </w:r>
      <w:r w:rsidRPr="00F27CC1">
        <w:t>bu Państwa.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25a.</w:t>
      </w:r>
      <w:r w:rsidRPr="00F27CC1">
        <w:t> 1. Na zaspokojenie roszczeń z tytułu poręczeń i gwarancji udzielanych przez Skarb Państwa przeznacza się środki pochodzące z przychodów z prywatyzacji, w kwocie stanowiącej 0,5% łącznej kwoty poręczeń i gwarancji udziel</w:t>
      </w:r>
      <w:r w:rsidRPr="00F27CC1">
        <w:t>o</w:t>
      </w:r>
      <w:r w:rsidRPr="00F27CC1">
        <w:t>nych w roku poprzednim.</w:t>
      </w:r>
    </w:p>
    <w:p w:rsidR="005B10E2" w:rsidRPr="00F27CC1" w:rsidRDefault="005B10E2" w:rsidP="005B10E2">
      <w:pPr>
        <w:pStyle w:val="USTustnpkodeksu"/>
      </w:pPr>
      <w:r w:rsidRPr="00F27CC1">
        <w:t>2. Do ustalenia łącznej kwoty poręczeń i gwarancji w odniesieniu do poręczenia i gwarancji, o których mowa</w:t>
      </w:r>
      <w:r w:rsidR="004B2E76" w:rsidRPr="00F27CC1">
        <w:t xml:space="preserve"> w</w:t>
      </w:r>
      <w:r w:rsidR="004B2E76">
        <w:t> art. </w:t>
      </w:r>
      <w:r w:rsidRPr="00F27CC1">
        <w:t>2b</w:t>
      </w:r>
      <w:r w:rsidR="004B2E76">
        <w:t xml:space="preserve"> ust. </w:t>
      </w:r>
      <w:r w:rsidRPr="00F27CC1">
        <w:t>2, przyjmuje się wartość kredytu powiększoną o skumulowane odsetki za okres spłaty, a także koszty bezp</w:t>
      </w:r>
      <w:r w:rsidRPr="00F27CC1">
        <w:t>o</w:t>
      </w:r>
      <w:r w:rsidRPr="00F27CC1">
        <w:t>średnio związane z kredytem, w zakresie, w jakim kredyt, odsetki oraz koszty są objęte poręczeniem lub gwarancją.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26.</w:t>
      </w:r>
      <w:bookmarkStart w:id="13" w:name="f0475eTJ3s10v1847a"/>
      <w:bookmarkEnd w:id="13"/>
      <w:r>
        <w:t> 1. (uchylony)</w:t>
      </w:r>
    </w:p>
    <w:p w:rsidR="005B10E2" w:rsidRPr="00F27CC1" w:rsidRDefault="005B10E2" w:rsidP="005B10E2">
      <w:pPr>
        <w:pStyle w:val="USTustnpkodeksu"/>
      </w:pPr>
      <w:r>
        <w:t>1a. (uchylony)</w:t>
      </w:r>
    </w:p>
    <w:p w:rsidR="005B10E2" w:rsidRPr="00F27CC1" w:rsidRDefault="005B10E2" w:rsidP="005B10E2">
      <w:pPr>
        <w:pStyle w:val="USTustnpkodeksu"/>
      </w:pPr>
      <w:r w:rsidRPr="00F27CC1">
        <w:t>2. Łączna wartość akcji (udziałów) składających się na zasób nie może przekroczyć 15% łącznej wartości wszystkich zobowiązań wynikających z udzielonych poręczeń i gwarancji według stanu na koniec ubiegłego roku.</w:t>
      </w:r>
    </w:p>
    <w:p w:rsidR="005B10E2" w:rsidRPr="00F27CC1" w:rsidRDefault="005B10E2" w:rsidP="005B10E2">
      <w:pPr>
        <w:pStyle w:val="USTustnpkodeksu"/>
      </w:pPr>
      <w:bookmarkStart w:id="14" w:name="f0475eTJ3s10v5382a"/>
      <w:bookmarkEnd w:id="14"/>
      <w:r>
        <w:t>3. (uchylony)</w:t>
      </w:r>
    </w:p>
    <w:p w:rsidR="005B10E2" w:rsidRPr="00F27CC1" w:rsidRDefault="005B10E2" w:rsidP="005B10E2">
      <w:pPr>
        <w:pStyle w:val="USTustnpkodeksu"/>
      </w:pPr>
      <w:r>
        <w:t>4. (uchylony)</w:t>
      </w:r>
    </w:p>
    <w:p w:rsidR="005B10E2" w:rsidRPr="00F27CC1" w:rsidRDefault="005B10E2" w:rsidP="005B10E2">
      <w:pPr>
        <w:pStyle w:val="USTustnpkodeksu"/>
      </w:pPr>
      <w:r>
        <w:t>5. (uchylony)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27.</w:t>
      </w:r>
      <w:r w:rsidRPr="00F27CC1">
        <w:t> Środki uzyskane ze zbycia akcji (udziałów) składających się na zasób mogą być przeznaczone jedynie na z</w:t>
      </w:r>
      <w:r w:rsidRPr="00F27CC1">
        <w:t>a</w:t>
      </w:r>
      <w:r w:rsidRPr="00F27CC1">
        <w:t>spokojenie roszczeń z tytułu poręczeń i gwarancji udzielonych przez Skarb Państwa.</w:t>
      </w:r>
    </w:p>
    <w:p w:rsidR="005B10E2" w:rsidRPr="00F27CC1" w:rsidRDefault="005B10E2" w:rsidP="005B10E2">
      <w:pPr>
        <w:pStyle w:val="ARTartustawynprozporzdzenia"/>
      </w:pPr>
      <w:bookmarkStart w:id="15" w:name="f0475eTJ3s11v6167a"/>
      <w:bookmarkEnd w:id="15"/>
      <w:r w:rsidRPr="004B2E76">
        <w:rPr>
          <w:rStyle w:val="Ppogrubienie"/>
        </w:rPr>
        <w:t>Art. 28.</w:t>
      </w:r>
      <w:r w:rsidRPr="00F27CC1">
        <w:t> Akcje i udziały składające się na zasób zbywa minister właściwy do spraw Skarbu Państwa w porozumieniu z ministrem właściwym do spraw finansów publicznych.</w:t>
      </w:r>
    </w:p>
    <w:p w:rsidR="005B10E2" w:rsidRPr="00F27CC1" w:rsidRDefault="005B10E2" w:rsidP="005B10E2">
      <w:pPr>
        <w:pStyle w:val="ROZDZODDZOZNoznaczenierozdziauluboddziau"/>
      </w:pPr>
      <w:r w:rsidRPr="00F27CC1">
        <w:t>Rozdział 7</w:t>
      </w:r>
    </w:p>
    <w:p w:rsidR="005B10E2" w:rsidRPr="00F27CC1" w:rsidRDefault="005B10E2" w:rsidP="004B2E76">
      <w:pPr>
        <w:pStyle w:val="ROZDZODDZPRZEDMprzedmiotregulacjirozdziauluboddziau"/>
      </w:pPr>
      <w:r w:rsidRPr="00F27CC1">
        <w:t>Ustalanie limitu i wykonywanie zobowiązań z tytułu poręczeń i gwarancji udzielanych przez Skarb Państwa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29.</w:t>
      </w:r>
      <w:r w:rsidRPr="00F27CC1">
        <w:t> 1. Minister właściwy do spraw finansów publicznych wykonuje, ze środków budżetu państwa, zobowiązania z tytułu udzielonych przez Skarb Państwa poręczeń lub gwarancji, z zastrzeżeniem</w:t>
      </w:r>
      <w:r w:rsidR="004B2E76">
        <w:t xml:space="preserve"> ust. </w:t>
      </w:r>
      <w:r w:rsidRPr="00F27CC1">
        <w:t>2.</w:t>
      </w:r>
    </w:p>
    <w:p w:rsidR="005B10E2" w:rsidRPr="00F27CC1" w:rsidRDefault="005B10E2" w:rsidP="005B10E2">
      <w:pPr>
        <w:pStyle w:val="USTustnpkodeksu"/>
      </w:pPr>
      <w:r w:rsidRPr="00F27CC1">
        <w:t>2. W uzasadnionych przypadkach minister właściwy do spraw finansów publicznych wykonuje zobowiązania z tytułu poręczeń lub gwarancji udzielonych przez Skarb Państwa także ze środków zgromadzonych na rachunku rezerw poręcz</w:t>
      </w:r>
      <w:r w:rsidRPr="00F27CC1">
        <w:t>e</w:t>
      </w:r>
      <w:r w:rsidRPr="00F27CC1">
        <w:t>niowych i gwarancyjnych Skarbu Państwa w Banku Gospodarstwa Krajowego.</w:t>
      </w:r>
    </w:p>
    <w:p w:rsidR="005B10E2" w:rsidRPr="00F27CC1" w:rsidRDefault="005B10E2" w:rsidP="005B10E2">
      <w:pPr>
        <w:pStyle w:val="USTustnpkodeksu"/>
      </w:pPr>
      <w:r w:rsidRPr="00F27CC1">
        <w:t>3. Gospodarka finansowa środkami gromadzonymi na rachunku, o którym mowa</w:t>
      </w:r>
      <w:r w:rsidR="004B2E76" w:rsidRPr="00F27CC1">
        <w:t xml:space="preserve"> w</w:t>
      </w:r>
      <w:r w:rsidR="004B2E76">
        <w:t> ust. </w:t>
      </w:r>
      <w:r w:rsidRPr="00F27CC1">
        <w:t>2, prowadzona jest przez m</w:t>
      </w:r>
      <w:r w:rsidRPr="00F27CC1">
        <w:t>i</w:t>
      </w:r>
      <w:r w:rsidRPr="00F27CC1">
        <w:t>nistra właściwego do spraw finansów publicznych, w imieniu Skarbu Państwa, na zasadach określonych w przepisach ustawy.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30.</w:t>
      </w:r>
      <w:r w:rsidRPr="00F27CC1">
        <w:t> 1. Minister właściwy do spraw finansów publicznych otworzy w Banku Gospodarstwa Krajowego rachunek rezerw poręczeniowych i gwarancyjnych Skarbu Państwa.</w:t>
      </w:r>
    </w:p>
    <w:p w:rsidR="005B10E2" w:rsidRPr="00F27CC1" w:rsidRDefault="005B10E2" w:rsidP="005B10E2">
      <w:pPr>
        <w:pStyle w:val="USTustnpkodeksu"/>
      </w:pPr>
      <w:bookmarkStart w:id="16" w:name="f0475eTJ3s11v14429a"/>
      <w:bookmarkEnd w:id="16"/>
      <w:r w:rsidRPr="00F27CC1">
        <w:t>1a. Minister właściwy do spraw Skarbu Państwa przekazuje corocznie do dnia 30 czerwca na rachunek, o którym mowa</w:t>
      </w:r>
      <w:r w:rsidR="004B2E76" w:rsidRPr="00F27CC1">
        <w:t xml:space="preserve"> w</w:t>
      </w:r>
      <w:r w:rsidR="004B2E76">
        <w:t> ust. </w:t>
      </w:r>
      <w:r w:rsidRPr="00F27CC1">
        <w:t>1, środki pochodzące z przychodów z prywatyzacji, w kwocie, o której mowa</w:t>
      </w:r>
      <w:r w:rsidR="004B2E76" w:rsidRPr="00F27CC1">
        <w:t xml:space="preserve"> w</w:t>
      </w:r>
      <w:r w:rsidR="004B2E76">
        <w:t> art. </w:t>
      </w:r>
      <w:r w:rsidRPr="00F27CC1">
        <w:t>25a</w:t>
      </w:r>
      <w:r w:rsidR="004B2E76">
        <w:t xml:space="preserve"> ust. </w:t>
      </w:r>
      <w:r w:rsidRPr="00F27CC1">
        <w:t>1.</w:t>
      </w:r>
    </w:p>
    <w:p w:rsidR="005B10E2" w:rsidRPr="005B10E2" w:rsidRDefault="005B10E2" w:rsidP="004B2E76">
      <w:pPr>
        <w:pStyle w:val="USTustnpkodeksu"/>
        <w:keepNext/>
      </w:pPr>
      <w:r w:rsidRPr="00F27CC1">
        <w:t>2. Na rachunku,</w:t>
      </w:r>
      <w:r w:rsidRPr="005B10E2">
        <w:t xml:space="preserve"> o którym mowa</w:t>
      </w:r>
      <w:r w:rsidR="004B2E76" w:rsidRPr="005B10E2">
        <w:t xml:space="preserve"> w</w:t>
      </w:r>
      <w:r w:rsidR="004B2E76">
        <w:t> ust. </w:t>
      </w:r>
      <w:r w:rsidRPr="005B10E2">
        <w:t>1, gromadzone są: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przychody ze sprzedaży akcji i udziałów, o których mowa</w:t>
      </w:r>
      <w:r w:rsidR="004B2E76" w:rsidRPr="00F27CC1">
        <w:t xml:space="preserve"> w</w:t>
      </w:r>
      <w:r w:rsidR="004B2E76">
        <w:t> art. </w:t>
      </w:r>
      <w:r w:rsidRPr="00F27CC1">
        <w:t>25;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odsetki z tytułu oprocentowania środków zgromadzonych na tym rachunku;</w:t>
      </w:r>
    </w:p>
    <w:p w:rsidR="005B10E2" w:rsidRPr="00F27CC1" w:rsidRDefault="005B10E2" w:rsidP="005B10E2">
      <w:pPr>
        <w:pStyle w:val="PKTpunkt"/>
      </w:pPr>
      <w:r w:rsidRPr="00F27CC1">
        <w:t>3)</w:t>
      </w:r>
      <w:r w:rsidRPr="00F27CC1">
        <w:tab/>
        <w:t>opłaty prowizyjne, o których mowa</w:t>
      </w:r>
      <w:r w:rsidR="004B2E76" w:rsidRPr="00F27CC1">
        <w:t xml:space="preserve"> w</w:t>
      </w:r>
      <w:r w:rsidR="004B2E76">
        <w:t> art. </w:t>
      </w:r>
      <w:r w:rsidRPr="00F27CC1">
        <w:t>2c</w:t>
      </w:r>
      <w:r w:rsidR="004B2E76">
        <w:t xml:space="preserve"> ust. </w:t>
      </w:r>
      <w:r w:rsidRPr="00F27CC1">
        <w:t>1;</w:t>
      </w:r>
    </w:p>
    <w:p w:rsidR="005B10E2" w:rsidRPr="00F27CC1" w:rsidRDefault="005B10E2" w:rsidP="005B10E2">
      <w:pPr>
        <w:pStyle w:val="PKTpunkt"/>
      </w:pPr>
      <w:r w:rsidRPr="00F27CC1">
        <w:t>4)</w:t>
      </w:r>
      <w:r w:rsidRPr="00F27CC1">
        <w:tab/>
        <w:t>środki, o których mowa</w:t>
      </w:r>
      <w:r w:rsidR="004B2E76" w:rsidRPr="00F27CC1">
        <w:t xml:space="preserve"> w</w:t>
      </w:r>
      <w:r w:rsidR="004B2E76">
        <w:t> art. </w:t>
      </w:r>
      <w:r w:rsidRPr="00F27CC1">
        <w:t>25a</w:t>
      </w:r>
      <w:r w:rsidR="004B2E76">
        <w:t xml:space="preserve"> ust. </w:t>
      </w:r>
      <w:r w:rsidRPr="00F27CC1">
        <w:t>1.</w:t>
      </w:r>
    </w:p>
    <w:p w:rsidR="005B10E2" w:rsidRPr="005B10E2" w:rsidRDefault="005B10E2" w:rsidP="004B2E76">
      <w:pPr>
        <w:pStyle w:val="USTustnpkodeksu"/>
        <w:keepNext/>
      </w:pPr>
      <w:r w:rsidRPr="00F27CC1">
        <w:t>3. Środki gromadzone na rachunku,</w:t>
      </w:r>
      <w:r w:rsidRPr="005B10E2">
        <w:t xml:space="preserve"> o którym mowa</w:t>
      </w:r>
      <w:r w:rsidR="004B2E76" w:rsidRPr="005B10E2">
        <w:t xml:space="preserve"> w</w:t>
      </w:r>
      <w:r w:rsidR="004B2E76">
        <w:t> ust. </w:t>
      </w:r>
      <w:r w:rsidRPr="005B10E2">
        <w:t>1, przeznaczane są na: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wykonywanie zobowiązań z tytułu poręczeń lub gwarancji udzielonych przez Skarb Państwa;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pokrycie kosztów dochodzenia wierzytelności Skarbu Państwa powstałych z tytułu wykonania umowy poręczenia</w:t>
      </w:r>
      <w:r>
        <w:t xml:space="preserve"> lub gwarancji.</w:t>
      </w:r>
    </w:p>
    <w:p w:rsidR="005B10E2" w:rsidRPr="00F27CC1" w:rsidRDefault="005B10E2" w:rsidP="005B10E2">
      <w:pPr>
        <w:pStyle w:val="PKTpunkt"/>
      </w:pPr>
      <w:bookmarkStart w:id="17" w:name="f0475eTJ3s12v4611a"/>
      <w:bookmarkEnd w:id="17"/>
      <w:r>
        <w:t>3)</w:t>
      </w:r>
      <w:r>
        <w:tab/>
        <w:t>(uchylony)</w:t>
      </w:r>
    </w:p>
    <w:p w:rsidR="005B10E2" w:rsidRPr="00F27CC1" w:rsidRDefault="005B10E2" w:rsidP="005B10E2">
      <w:pPr>
        <w:pStyle w:val="USTustnpkodeksu"/>
      </w:pPr>
      <w:r w:rsidRPr="00F27CC1">
        <w:t>4.</w:t>
      </w:r>
      <w:bookmarkStart w:id="18" w:name="_Ref418149281"/>
      <w:r>
        <w:rPr>
          <w:rStyle w:val="Odwoanieprzypisudolnego"/>
        </w:rPr>
        <w:footnoteReference w:id="8"/>
      </w:r>
      <w:bookmarkEnd w:id="18"/>
      <w:r>
        <w:rPr>
          <w:rStyle w:val="IGindeksgrny"/>
        </w:rPr>
        <w:t>)</w:t>
      </w:r>
      <w:r w:rsidRPr="00F27CC1">
        <w:t> Środki gromadzone na rachunku, o którym mowa</w:t>
      </w:r>
      <w:r w:rsidR="004B2E76" w:rsidRPr="00F27CC1">
        <w:t xml:space="preserve"> w</w:t>
      </w:r>
      <w:r w:rsidR="004B2E76">
        <w:t> ust. </w:t>
      </w:r>
      <w:r w:rsidRPr="00F27CC1">
        <w:t>1, mogą być wykorzystywane na sfinansowanie potrzeb pożyczkowych budżetu państwa oraz w związku z zarządzaniem długiem Skarbu Państwa.</w:t>
      </w:r>
    </w:p>
    <w:p w:rsidR="005B10E2" w:rsidRPr="00F27CC1" w:rsidRDefault="005B10E2" w:rsidP="005B10E2">
      <w:pPr>
        <w:pStyle w:val="USTustnpkodeksu"/>
      </w:pPr>
      <w:r w:rsidRPr="00F27CC1">
        <w:t>5.</w:t>
      </w:r>
      <w:r>
        <w:fldChar w:fldCharType="begin"/>
      </w:r>
      <w:r>
        <w:instrText xml:space="preserve"> NOTEREF _Ref418149281 \f \h </w:instrText>
      </w:r>
      <w:r>
        <w:fldChar w:fldCharType="separate"/>
      </w:r>
      <w:r w:rsidRPr="00C6211D">
        <w:rPr>
          <w:rStyle w:val="Odwoanieprzypisudolnego"/>
        </w:rPr>
        <w:t>8</w:t>
      </w:r>
      <w:r>
        <w:fldChar w:fldCharType="end"/>
      </w:r>
      <w:r>
        <w:rPr>
          <w:rStyle w:val="IGindeksgrny"/>
        </w:rPr>
        <w:t>)</w:t>
      </w:r>
      <w:r w:rsidRPr="00F27CC1">
        <w:t> W przypadkach, o których mowa</w:t>
      </w:r>
      <w:r w:rsidR="004B2E76" w:rsidRPr="00F27CC1">
        <w:t xml:space="preserve"> w</w:t>
      </w:r>
      <w:r w:rsidR="004B2E76">
        <w:t> ust. </w:t>
      </w:r>
      <w:r w:rsidRPr="00F27CC1">
        <w:t>4, środki podlegają zwrotowi na rachunek, o którym mowa</w:t>
      </w:r>
      <w:r w:rsidR="004B2E76" w:rsidRPr="00F27CC1">
        <w:t xml:space="preserve"> w</w:t>
      </w:r>
      <w:r w:rsidR="004B2E76">
        <w:t> ust. </w:t>
      </w:r>
      <w:r w:rsidRPr="00F27CC1">
        <w:t>1, w wysokości i terminie umożliwiających ich przeznaczenie na cele określone</w:t>
      </w:r>
      <w:r w:rsidR="004B2E76" w:rsidRPr="00F27CC1">
        <w:t xml:space="preserve"> w</w:t>
      </w:r>
      <w:r w:rsidR="004B2E76">
        <w:t> ust. </w:t>
      </w:r>
      <w:r w:rsidRPr="00F27CC1">
        <w:t>3.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31.</w:t>
      </w:r>
      <w:r w:rsidRPr="00F27CC1">
        <w:t> 1. Łączną kwotę, do wysokości której mogą być udzielane przez Skarb Państwa poręczenia i gwarancje, określa ustawa budżetowa, z zastrzeżeniem</w:t>
      </w:r>
      <w:r w:rsidR="004B2E76">
        <w:t xml:space="preserve"> ust. </w:t>
      </w:r>
      <w:r w:rsidRPr="00F27CC1">
        <w:t>2.</w:t>
      </w:r>
    </w:p>
    <w:p w:rsidR="005B10E2" w:rsidRPr="00F27CC1" w:rsidRDefault="005B10E2" w:rsidP="005B10E2">
      <w:pPr>
        <w:pStyle w:val="USTustnpkodeksu"/>
      </w:pPr>
      <w:r w:rsidRPr="00F27CC1">
        <w:t>2. Kwota, o której mowa</w:t>
      </w:r>
      <w:r w:rsidR="004B2E76" w:rsidRPr="00F27CC1">
        <w:t xml:space="preserve"> w</w:t>
      </w:r>
      <w:r w:rsidR="004B2E76">
        <w:t> ust. </w:t>
      </w:r>
      <w:r w:rsidRPr="00F27CC1">
        <w:t>1, nie obejmuje poręczeń i gwarancji Skarbu Państwa udzielonych na wykonanie z</w:t>
      </w:r>
      <w:r w:rsidRPr="00F27CC1">
        <w:t>o</w:t>
      </w:r>
      <w:r w:rsidRPr="00F27CC1">
        <w:t>bowiązań objętych już poręczeniem lub gwarancją Skarbu Państwa, w zakresie, w jakim nie powoduje to zwiększenia zobowiązań Skarbu Państwa z tytułu udzielonych poręczeń i gwarancji.</w:t>
      </w:r>
    </w:p>
    <w:p w:rsidR="005B10E2" w:rsidRPr="00F27CC1" w:rsidRDefault="005B10E2" w:rsidP="005B10E2">
      <w:pPr>
        <w:pStyle w:val="ROZDZODDZOZNoznaczenierozdziauluboddziau"/>
      </w:pPr>
      <w:r w:rsidRPr="00F27CC1">
        <w:t>Rozdział 8</w:t>
      </w:r>
    </w:p>
    <w:p w:rsidR="005B10E2" w:rsidRPr="00F27CC1" w:rsidRDefault="005B10E2" w:rsidP="004B2E76">
      <w:pPr>
        <w:pStyle w:val="ROZDZODDZPRZEDMprzedmiotregulacjirozdziauluboddziau"/>
      </w:pPr>
      <w:r w:rsidRPr="00F27CC1">
        <w:t>Udzielanie poręczeń i gwarancji przez niektóre osoby prawne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32.</w:t>
      </w:r>
      <w:r w:rsidRPr="00F27CC1">
        <w:t> Do poręczeń i gwarancji udzielanych przez niektóre osoby prawne stosuje się</w:t>
      </w:r>
      <w:r w:rsidR="004B2E76">
        <w:t xml:space="preserve"> art. </w:t>
      </w:r>
      <w:r w:rsidRPr="00F27CC1">
        <w:t>2b</w:t>
      </w:r>
      <w:r w:rsidR="004B2E76">
        <w:t xml:space="preserve"> ust. </w:t>
      </w:r>
      <w:r w:rsidR="004B2E76" w:rsidRPr="00F27CC1">
        <w:t>1</w:t>
      </w:r>
      <w:r w:rsidR="004B2E76">
        <w:t xml:space="preserve"> oraz</w:t>
      </w:r>
      <w:r w:rsidRPr="00F27CC1">
        <w:t xml:space="preserve"> odpowiednio przepis</w:t>
      </w:r>
      <w:r w:rsidR="004B2E76">
        <w:t xml:space="preserve"> art. </w:t>
      </w:r>
      <w:r w:rsidRPr="00F27CC1">
        <w:t>8.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33.</w:t>
      </w:r>
      <w:r w:rsidRPr="00F27CC1">
        <w:t> 1. Osoby prawne wymienione</w:t>
      </w:r>
      <w:r w:rsidR="004B2E76" w:rsidRPr="00F27CC1">
        <w:t xml:space="preserve"> w</w:t>
      </w:r>
      <w:r w:rsidR="004B2E76">
        <w:t> art. </w:t>
      </w:r>
      <w:r w:rsidR="004B2E76" w:rsidRPr="00F27CC1">
        <w:t>2</w:t>
      </w:r>
      <w:r w:rsidR="004B2E76">
        <w:t xml:space="preserve"> ust. </w:t>
      </w:r>
      <w:r w:rsidR="004B2E76" w:rsidRPr="00F27CC1">
        <w:t>1</w:t>
      </w:r>
      <w:r w:rsidR="004B2E76">
        <w:t xml:space="preserve"> pkt </w:t>
      </w:r>
      <w:r w:rsidRPr="00F27CC1">
        <w:t>3 mogą udzielać poręczenia lub gwarancji do wysokości nie wyższej niż 60% wartości kapitałów (funduszy) własnych, określonych według stanu na koniec roku obrotowego poprz</w:t>
      </w:r>
      <w:r w:rsidRPr="00F27CC1">
        <w:t>e</w:t>
      </w:r>
      <w:r w:rsidRPr="00F27CC1">
        <w:t>dzającego udzielenie poręczenia lub gwarancji, z zastrzeżeniem że kwota poręczenia lub gwarancji udzielanych za zob</w:t>
      </w:r>
      <w:r w:rsidRPr="00F27CC1">
        <w:t>o</w:t>
      </w:r>
      <w:r w:rsidRPr="00F27CC1">
        <w:t>wiązania określonego podmiotu nie może przekroczyć 20% wartości tych kapitałów (funduszy).</w:t>
      </w:r>
    </w:p>
    <w:p w:rsidR="005B10E2" w:rsidRPr="00F27CC1" w:rsidRDefault="005B10E2" w:rsidP="005B10E2">
      <w:pPr>
        <w:pStyle w:val="USTustnpkodeksu"/>
      </w:pPr>
      <w:r w:rsidRPr="00F27CC1">
        <w:t>2. Minister właściwy do spraw finansów publicznych może wyrazić zgodę na udzielanie poręczeń lub gwarancji do wysokości wyższej niż określona</w:t>
      </w:r>
      <w:r w:rsidR="004B2E76" w:rsidRPr="00F27CC1">
        <w:t xml:space="preserve"> w</w:t>
      </w:r>
      <w:r w:rsidR="004B2E76">
        <w:t> ust. </w:t>
      </w:r>
      <w:r w:rsidR="004B2E76" w:rsidRPr="00F27CC1">
        <w:t>1</w:t>
      </w:r>
      <w:r w:rsidR="004B2E76">
        <w:t xml:space="preserve"> lub</w:t>
      </w:r>
      <w:r w:rsidRPr="00F27CC1">
        <w:t xml:space="preserve"> ustalić w inny sposób niż określony</w:t>
      </w:r>
      <w:r w:rsidR="004B2E76" w:rsidRPr="00F27CC1">
        <w:t xml:space="preserve"> w</w:t>
      </w:r>
      <w:r w:rsidR="004B2E76">
        <w:t> ust. </w:t>
      </w:r>
      <w:r w:rsidRPr="00F27CC1">
        <w:t>1 dopuszczalną łączną wysokość udzielanych poręczeń i gwarancji oraz dopuszczalną wysokość poręczenia lub gwarancji za zobowiązania określonego podmiotu.</w:t>
      </w:r>
    </w:p>
    <w:p w:rsidR="005B10E2" w:rsidRPr="005B10E2" w:rsidRDefault="005B10E2" w:rsidP="004B2E76">
      <w:pPr>
        <w:pStyle w:val="ARTartustawynprozporzdzenia"/>
        <w:keepNext/>
      </w:pPr>
      <w:r w:rsidRPr="004B2E76">
        <w:rPr>
          <w:rStyle w:val="Ppogrubienie"/>
        </w:rPr>
        <w:t>Art. 34.</w:t>
      </w:r>
      <w:r w:rsidRPr="005B10E2">
        <w:t> 1. Osoby prawne, wymienione</w:t>
      </w:r>
      <w:r w:rsidR="004B2E76" w:rsidRPr="005B10E2">
        <w:t xml:space="preserve"> w</w:t>
      </w:r>
      <w:r w:rsidR="004B2E76">
        <w:t> art. </w:t>
      </w:r>
      <w:r w:rsidR="004B2E76" w:rsidRPr="005B10E2">
        <w:t>2</w:t>
      </w:r>
      <w:r w:rsidR="004B2E76">
        <w:t xml:space="preserve"> ust. </w:t>
      </w:r>
      <w:r w:rsidR="004B2E76" w:rsidRPr="005B10E2">
        <w:t>1</w:t>
      </w:r>
      <w:r w:rsidR="004B2E76">
        <w:t xml:space="preserve"> pkt </w:t>
      </w:r>
      <w:r w:rsidRPr="005B10E2">
        <w:t>3, które udzieliły poręczenia lub gwarancji, przekazują m</w:t>
      </w:r>
      <w:r w:rsidRPr="005B10E2">
        <w:t>i</w:t>
      </w:r>
      <w:r w:rsidRPr="005B10E2">
        <w:t>nistrowi właściwemu do spraw finansów publicznych półroczne informacje o: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liczbie i wartości udzielonych poręczeń i gwarancji;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aktualnym stanie należności i zobowiązań z tytułu udzielonych poręczeń i gwarancji;</w:t>
      </w:r>
    </w:p>
    <w:p w:rsidR="005B10E2" w:rsidRPr="00F27CC1" w:rsidRDefault="005B10E2" w:rsidP="005B10E2">
      <w:pPr>
        <w:pStyle w:val="PKTpunkt"/>
      </w:pPr>
      <w:r w:rsidRPr="00F27CC1">
        <w:t>3)</w:t>
      </w:r>
      <w:r w:rsidRPr="00F27CC1">
        <w:tab/>
        <w:t>podmiotach, na rzecz których oraz za zobowiązania których poręczenia lub gwarancje zostały udzielone, oraz prz</w:t>
      </w:r>
      <w:r w:rsidRPr="00F27CC1">
        <w:t>e</w:t>
      </w:r>
      <w:r w:rsidRPr="00F27CC1">
        <w:t>znaczeniu kwot objętych poręczeniem lub gwarancją;</w:t>
      </w:r>
    </w:p>
    <w:p w:rsidR="005B10E2" w:rsidRPr="00F27CC1" w:rsidRDefault="005B10E2" w:rsidP="005B10E2">
      <w:pPr>
        <w:pStyle w:val="PKTpunkt"/>
      </w:pPr>
      <w:r w:rsidRPr="00F27CC1">
        <w:t>4)</w:t>
      </w:r>
      <w:r w:rsidRPr="00F27CC1">
        <w:tab/>
        <w:t>przebiegu dochodzenia wierzytelności powstałych w związku z wykonaniem udzielonych poręczeń i gwarancji.</w:t>
      </w:r>
    </w:p>
    <w:p w:rsidR="005B10E2" w:rsidRPr="00F27CC1" w:rsidRDefault="005B10E2" w:rsidP="005B10E2">
      <w:pPr>
        <w:pStyle w:val="USTustnpkodeksu"/>
      </w:pPr>
      <w:r w:rsidRPr="00F27CC1">
        <w:t>2. Informacje, o których mowa</w:t>
      </w:r>
      <w:r w:rsidR="004B2E76" w:rsidRPr="00F27CC1">
        <w:t xml:space="preserve"> w</w:t>
      </w:r>
      <w:r w:rsidR="004B2E76">
        <w:t> ust. </w:t>
      </w:r>
      <w:r w:rsidRPr="00F27CC1">
        <w:t>1, są przekazywane w terminie 30 dni po upływie półrocza.</w:t>
      </w:r>
    </w:p>
    <w:p w:rsidR="005B10E2" w:rsidRPr="00F27CC1" w:rsidRDefault="005B10E2" w:rsidP="005B10E2">
      <w:pPr>
        <w:pStyle w:val="ROZDZODDZOZNoznaczenierozdziauluboddziau"/>
      </w:pPr>
      <w:bookmarkStart w:id="19" w:name="f0475eTOs14v2153a"/>
      <w:bookmarkEnd w:id="19"/>
      <w:r w:rsidRPr="00F27CC1">
        <w:t>Rozdział 8a</w:t>
      </w:r>
    </w:p>
    <w:p w:rsidR="005B10E2" w:rsidRPr="00F27CC1" w:rsidRDefault="005B10E2" w:rsidP="004B2E76">
      <w:pPr>
        <w:pStyle w:val="ROZDZODDZPRZEDMprzedmiotregulacjirozdziauluboddziau"/>
      </w:pPr>
      <w:r w:rsidRPr="00F27CC1">
        <w:t>Poręczenia i gwarancje udzielane przez Bank Gospodarstwa Krajowego w ramach programów rządowych</w:t>
      </w:r>
    </w:p>
    <w:p w:rsidR="005B10E2" w:rsidRPr="005B10E2" w:rsidRDefault="005B10E2" w:rsidP="004B2E76">
      <w:pPr>
        <w:pStyle w:val="ARTartustawynprozporzdzenia"/>
        <w:keepNext/>
      </w:pPr>
      <w:r w:rsidRPr="004B2E76">
        <w:rPr>
          <w:rStyle w:val="Ppogrubienie"/>
        </w:rPr>
        <w:t>Art. 34a.</w:t>
      </w:r>
      <w:r w:rsidRPr="005B10E2">
        <w:t> 1. Bank Gospodarstwa Krajowego może udzielać, we własnym imieniu i na własny rachunek, poręczeń lub gwarancji w ramach rządowych programów społeczno</w:t>
      </w:r>
      <w:r w:rsidR="004B2E76">
        <w:softHyphen/>
      </w:r>
      <w:r w:rsidR="004B2E76">
        <w:noBreakHyphen/>
      </w:r>
      <w:r w:rsidRPr="005B10E2">
        <w:t>gospodarczych oraz programów samorządności lokalnej i rozwoju regionalnego, obejmujących w szczególności projekty: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realizowane z wykorzystaniem środków pochodzących z funduszy Unii Europejskiej,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infrastrukturalne,</w:t>
      </w:r>
    </w:p>
    <w:p w:rsidR="005B10E2" w:rsidRPr="005B10E2" w:rsidRDefault="005B10E2" w:rsidP="004B2E76">
      <w:pPr>
        <w:pStyle w:val="PKTpunkt"/>
        <w:keepNext/>
      </w:pPr>
      <w:r w:rsidRPr="00F27CC1">
        <w:t>3)</w:t>
      </w:r>
      <w:r w:rsidRPr="00F27CC1">
        <w:tab/>
        <w:t>związane</w:t>
      </w:r>
      <w:r w:rsidRPr="005B10E2">
        <w:t xml:space="preserve"> z rozwojem sektora małych i średnich przedsiębiorstw</w:t>
      </w:r>
    </w:p>
    <w:p w:rsidR="005B10E2" w:rsidRPr="00F27CC1" w:rsidRDefault="005B10E2" w:rsidP="005B10E2">
      <w:pPr>
        <w:pStyle w:val="CZWSPPKTczwsplnapunktw"/>
      </w:pPr>
      <w:r w:rsidRPr="00F27CC1">
        <w:t>– w tym realizowane z wykorzystaniem środków publicznych.</w:t>
      </w:r>
    </w:p>
    <w:p w:rsidR="005B10E2" w:rsidRPr="00F27CC1" w:rsidRDefault="005B10E2" w:rsidP="005B10E2">
      <w:pPr>
        <w:pStyle w:val="USTustnpkodeksu"/>
      </w:pPr>
      <w:r w:rsidRPr="00F27CC1">
        <w:t>1a.</w:t>
      </w:r>
      <w:bookmarkStart w:id="20" w:name="_Ref418150346"/>
      <w:r>
        <w:rPr>
          <w:rStyle w:val="Odwoanieprzypisudolnego"/>
        </w:rPr>
        <w:footnoteReference w:id="9"/>
      </w:r>
      <w:bookmarkEnd w:id="20"/>
      <w:r>
        <w:rPr>
          <w:rStyle w:val="IGindeksgrny"/>
        </w:rPr>
        <w:t>)</w:t>
      </w:r>
      <w:r w:rsidRPr="00F27CC1">
        <w:t> W ramach programów, o których mowa</w:t>
      </w:r>
      <w:r w:rsidR="004B2E76" w:rsidRPr="00F27CC1">
        <w:t xml:space="preserve"> w</w:t>
      </w:r>
      <w:r w:rsidR="004B2E76">
        <w:t> ust. </w:t>
      </w:r>
      <w:r w:rsidRPr="00F27CC1">
        <w:t>1, Bank Gospodarstwa Krajowego może udzielać pomocy p</w:t>
      </w:r>
      <w:r w:rsidRPr="00F27CC1">
        <w:t>u</w:t>
      </w:r>
      <w:r w:rsidRPr="00F27CC1">
        <w:t xml:space="preserve">blicznej lub pomocy de </w:t>
      </w:r>
      <w:proofErr w:type="spellStart"/>
      <w:r w:rsidRPr="00F27CC1">
        <w:t>minimis</w:t>
      </w:r>
      <w:proofErr w:type="spellEnd"/>
      <w:r w:rsidRPr="00F27CC1">
        <w:t>.</w:t>
      </w:r>
    </w:p>
    <w:p w:rsidR="005B10E2" w:rsidRPr="00F27CC1" w:rsidRDefault="005B10E2" w:rsidP="005B10E2">
      <w:pPr>
        <w:pStyle w:val="USTustnpkodeksu"/>
      </w:pPr>
      <w:r w:rsidRPr="00F27CC1">
        <w:t>2. W ramach programów rządowych, o których mowa</w:t>
      </w:r>
      <w:r w:rsidR="004B2E76" w:rsidRPr="00F27CC1">
        <w:t xml:space="preserve"> w</w:t>
      </w:r>
      <w:r w:rsidR="004B2E76">
        <w:t> ust. </w:t>
      </w:r>
      <w:r w:rsidRPr="00F27CC1">
        <w:t xml:space="preserve">1, Bank Gospodarstwa Krajowego może obejmować lub nabywać akcje (udziały) podmiotów udzielających poręczeń lub gwarancji za zobowiązania </w:t>
      </w:r>
      <w:proofErr w:type="spellStart"/>
      <w:r w:rsidRPr="00F27CC1">
        <w:t>mikroprzedsiębiorców</w:t>
      </w:r>
      <w:proofErr w:type="spellEnd"/>
      <w:r w:rsidRPr="00F27CC1">
        <w:t>, m</w:t>
      </w:r>
      <w:r w:rsidRPr="00F27CC1">
        <w:t>a</w:t>
      </w:r>
      <w:r w:rsidRPr="00F27CC1">
        <w:t>łych i średnich przedsiębiorców, a także organizacji pożytku publicznego w rozumieniu przepisów ustawy z dnia 24 kwietnia 2003 r. o działalności pożytku publicznego i o wolontariacie (</w:t>
      </w:r>
      <w:r w:rsidR="004B2E76">
        <w:t>Dz. U.</w:t>
      </w:r>
      <w:r w:rsidRPr="00F27CC1">
        <w:t xml:space="preserve"> z 201</w:t>
      </w:r>
      <w:r>
        <w:t>4</w:t>
      </w:r>
      <w:r w:rsidRPr="00F27CC1">
        <w:t> r.</w:t>
      </w:r>
      <w:r w:rsidR="004B2E76">
        <w:t xml:space="preserve"> poz. </w:t>
      </w:r>
      <w:r w:rsidRPr="00F27CC1">
        <w:t>1</w:t>
      </w:r>
      <w:r>
        <w:t>118</w:t>
      </w:r>
      <w:r w:rsidRPr="00F27CC1">
        <w:t xml:space="preserve">, </w:t>
      </w:r>
      <w:r>
        <w:t>113</w:t>
      </w:r>
      <w:r w:rsidR="004B2E76">
        <w:t>8 i </w:t>
      </w:r>
      <w:r>
        <w:t>1146</w:t>
      </w:r>
      <w:r w:rsidRPr="00F27CC1">
        <w:t xml:space="preserve">) oraz obejmować akcje (udziały) we współtworzonych przez Bank Gospodarstwa Krajowego podmiotach mających udzielać poręczeń lub gwarancji za zobowiązania </w:t>
      </w:r>
      <w:proofErr w:type="spellStart"/>
      <w:r w:rsidRPr="00F27CC1">
        <w:t>mikroprzedsiębiorców</w:t>
      </w:r>
      <w:proofErr w:type="spellEnd"/>
      <w:r w:rsidRPr="00F27CC1">
        <w:t>, małych i średnich przedsiębiorców, a także organizacji pożytku publicznego.</w:t>
      </w:r>
    </w:p>
    <w:p w:rsidR="005B10E2" w:rsidRPr="005B10E2" w:rsidRDefault="005B10E2" w:rsidP="004B2E76">
      <w:pPr>
        <w:pStyle w:val="USTustnpkodeksu"/>
        <w:keepNext/>
      </w:pPr>
      <w:r w:rsidRPr="00F27CC1">
        <w:t>3.</w:t>
      </w:r>
      <w:r w:rsidRPr="005B10E2">
        <w:rPr>
          <w:rStyle w:val="Odwoanieprzypisudolnego"/>
        </w:rPr>
        <w:footnoteReference w:id="10"/>
      </w:r>
      <w:r w:rsidRPr="005B10E2">
        <w:rPr>
          <w:rStyle w:val="IGindeksgrny"/>
        </w:rPr>
        <w:t>)</w:t>
      </w:r>
      <w:r w:rsidRPr="005B10E2">
        <w:t> Minister właściwy do spraw finansów publicznych może określić, w drodze rozporządzenia, szczegółowe w</w:t>
      </w:r>
      <w:r w:rsidRPr="005B10E2">
        <w:t>a</w:t>
      </w:r>
      <w:r w:rsidRPr="005B10E2">
        <w:t>runki oraz tryb udzielania w ramach programów rządowych, o których mowa</w:t>
      </w:r>
      <w:r w:rsidR="004B2E76" w:rsidRPr="005B10E2">
        <w:t xml:space="preserve"> w</w:t>
      </w:r>
      <w:r w:rsidR="004B2E76">
        <w:t> ust. </w:t>
      </w:r>
      <w:r w:rsidRPr="005B10E2">
        <w:t>1, w formie poręczeń lub gwarancji Banku Gospodarstwa Krajowego: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pomocy publicznej,</w:t>
      </w:r>
    </w:p>
    <w:p w:rsidR="005B10E2" w:rsidRPr="005B10E2" w:rsidRDefault="005B10E2" w:rsidP="004B2E76">
      <w:pPr>
        <w:pStyle w:val="PKTpunkt"/>
        <w:keepNext/>
      </w:pPr>
      <w:r w:rsidRPr="00F27CC1">
        <w:t>2)</w:t>
      </w:r>
      <w:r w:rsidRPr="00F27CC1">
        <w:tab/>
        <w:t xml:space="preserve">pomocy de </w:t>
      </w:r>
      <w:proofErr w:type="spellStart"/>
      <w:r w:rsidRPr="00F27CC1">
        <w:t>minimis</w:t>
      </w:r>
      <w:proofErr w:type="spellEnd"/>
    </w:p>
    <w:p w:rsidR="005B10E2" w:rsidRPr="00F27CC1" w:rsidRDefault="005B10E2" w:rsidP="005B10E2">
      <w:pPr>
        <w:pStyle w:val="CZWSPPKTczwsplnapunktw"/>
      </w:pPr>
      <w:r w:rsidRPr="00F27CC1">
        <w:t>– uwzględniając konieczność realizacji celów określonych w programach rządowych oraz efektywnego i skutecznego wykorzystania poszczególnych rodzajów pomocy, a także zapewnienia przejrzystości udzielania tej pomocy i jej zgodn</w:t>
      </w:r>
      <w:r w:rsidRPr="00F27CC1">
        <w:t>o</w:t>
      </w:r>
      <w:r w:rsidRPr="00F27CC1">
        <w:t>ści z rynkiem wewnętrznym.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34b.</w:t>
      </w:r>
      <w:r w:rsidRPr="00F27CC1">
        <w:t> 1. Do poręczenia i gwarancji stosuje się odpowiednio</w:t>
      </w:r>
      <w:r w:rsidR="004B2E76">
        <w:t xml:space="preserve"> art. </w:t>
      </w:r>
      <w:r w:rsidRPr="00F27CC1">
        <w:t>2b</w:t>
      </w:r>
      <w:r w:rsidR="004B2E76">
        <w:t xml:space="preserve"> ust. </w:t>
      </w:r>
      <w:r w:rsidRPr="00F27CC1">
        <w:t>1,</w:t>
      </w:r>
      <w:r w:rsidR="004B2E76">
        <w:t xml:space="preserve"> art. </w:t>
      </w:r>
      <w:r w:rsidR="004B2E76" w:rsidRPr="00F27CC1">
        <w:t>8</w:t>
      </w:r>
      <w:r w:rsidR="004B2E76">
        <w:t xml:space="preserve"> i art. </w:t>
      </w:r>
      <w:r w:rsidRPr="00F27CC1">
        <w:t>34.</w:t>
      </w:r>
    </w:p>
    <w:p w:rsidR="005B10E2" w:rsidRPr="005B10E2" w:rsidRDefault="005B10E2" w:rsidP="004B2E76">
      <w:pPr>
        <w:pStyle w:val="USTustnpkodeksu"/>
        <w:keepNext/>
      </w:pPr>
      <w:r w:rsidRPr="00F27CC1">
        <w:t>2.</w:t>
      </w:r>
      <w:r w:rsidRPr="005B10E2">
        <w:rPr>
          <w:rStyle w:val="Odwoanieprzypisudolnego"/>
        </w:rPr>
        <w:footnoteReference w:id="11"/>
      </w:r>
      <w:r w:rsidRPr="005B10E2">
        <w:rPr>
          <w:rStyle w:val="IGindeksgrny"/>
        </w:rPr>
        <w:t>)</w:t>
      </w:r>
      <w:r w:rsidRPr="005B10E2">
        <w:t> Umowa między ministrem właściwym do spraw finansów publicznych a Bankiem Gospodarstwa Krajowego określi: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szczegółowe warunki i tryb udzielania poręczeń i gwarancji;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warunki i tryb pobierania opłat prowizyjnych z tytułu udzielonych poręczeń i gwarancji;</w:t>
      </w:r>
    </w:p>
    <w:p w:rsidR="005B10E2" w:rsidRPr="00F27CC1" w:rsidRDefault="005B10E2" w:rsidP="005B10E2">
      <w:pPr>
        <w:pStyle w:val="PKTpunkt"/>
      </w:pPr>
      <w:r w:rsidRPr="00F27CC1">
        <w:t>3)</w:t>
      </w:r>
      <w:r w:rsidRPr="00F27CC1">
        <w:tab/>
        <w:t>warunki i terminy przekazywania środków na pokrycie kosztów i wydatków związanych z udzielaniem poręczeń i gwarancji w ramach programów rządowych polegających na udzielaniu przez Bank Gospodarstwa Krajowego p</w:t>
      </w:r>
      <w:r w:rsidRPr="00F27CC1">
        <w:t>o</w:t>
      </w:r>
      <w:r w:rsidRPr="00F27CC1">
        <w:t xml:space="preserve">mocy publicznej lub pomocy de </w:t>
      </w:r>
      <w:proofErr w:type="spellStart"/>
      <w:r w:rsidRPr="00F27CC1">
        <w:t>minimis</w:t>
      </w:r>
      <w:proofErr w:type="spellEnd"/>
      <w:r w:rsidRPr="00F27CC1">
        <w:t>, w tym wypłat z tytułu udzielonych poręczeń i gwarancji.</w:t>
      </w:r>
    </w:p>
    <w:p w:rsidR="005B10E2" w:rsidRPr="00F27CC1" w:rsidRDefault="005B10E2" w:rsidP="005B10E2">
      <w:pPr>
        <w:pStyle w:val="USTustnpkodeksu"/>
      </w:pPr>
      <w:r w:rsidRPr="00F27CC1">
        <w:t>3. Informacje, o których mowa</w:t>
      </w:r>
      <w:r w:rsidR="004B2E76" w:rsidRPr="00F27CC1">
        <w:t xml:space="preserve"> w</w:t>
      </w:r>
      <w:r w:rsidR="004B2E76">
        <w:t> art. </w:t>
      </w:r>
      <w:r w:rsidRPr="00F27CC1">
        <w:t>3</w:t>
      </w:r>
      <w:r w:rsidR="004B2E76" w:rsidRPr="00F27CC1">
        <w:t>4</w:t>
      </w:r>
      <w:r w:rsidR="004B2E76">
        <w:t xml:space="preserve"> ust. </w:t>
      </w:r>
      <w:r w:rsidRPr="00F27CC1">
        <w:t>1, w zakresie poręczeń i gwarancji udzielanych przez Bank Gospoda</w:t>
      </w:r>
      <w:r w:rsidRPr="00F27CC1">
        <w:t>r</w:t>
      </w:r>
      <w:r w:rsidRPr="00F27CC1">
        <w:t>stwa Krajowego, o których mowa</w:t>
      </w:r>
      <w:r w:rsidR="004B2E76" w:rsidRPr="00F27CC1">
        <w:t xml:space="preserve"> w</w:t>
      </w:r>
      <w:r w:rsidR="004B2E76">
        <w:t> art. </w:t>
      </w:r>
      <w:r w:rsidRPr="00F27CC1">
        <w:t>34a, są przekazywane w terminie 60 dni po upływie półrocza.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34c.</w:t>
      </w:r>
      <w:r w:rsidRPr="00F27CC1">
        <w:t> 1. Bank Gospodarstwa Krajowego, w porozumieniu z ministrem właściwym do spraw finansów public</w:t>
      </w:r>
      <w:r w:rsidRPr="00F27CC1">
        <w:t>z</w:t>
      </w:r>
      <w:r w:rsidRPr="00F27CC1">
        <w:t>nych, przygotowuje plan rzeczowo</w:t>
      </w:r>
      <w:r w:rsidR="004B2E76">
        <w:softHyphen/>
      </w:r>
      <w:r w:rsidR="004B2E76">
        <w:noBreakHyphen/>
      </w:r>
      <w:r w:rsidRPr="00F27CC1">
        <w:t>finansowy związany z realizacją programów rządowych.</w:t>
      </w:r>
    </w:p>
    <w:p w:rsidR="005B10E2" w:rsidRPr="005B10E2" w:rsidRDefault="005B10E2" w:rsidP="004B2E76">
      <w:pPr>
        <w:pStyle w:val="USTustnpkodeksu"/>
        <w:keepNext/>
      </w:pPr>
      <w:r w:rsidRPr="00F27CC1">
        <w:t>2. Plan rzeczowo</w:t>
      </w:r>
      <w:r w:rsidR="004B2E76">
        <w:softHyphen/>
      </w:r>
      <w:r w:rsidR="004B2E76">
        <w:noBreakHyphen/>
      </w:r>
      <w:r w:rsidRPr="005B10E2">
        <w:t>finansowy określa w szczególności: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łączną kwotę, do wysokości której Bank Gospodarstwa Krajowego może udzielać poręczeń i gwarancji w ramach programów rządowych;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przewidywane wydatki wynikające z udzielanych poręczeń i gwarancji;</w:t>
      </w:r>
    </w:p>
    <w:p w:rsidR="005B10E2" w:rsidRPr="00F27CC1" w:rsidRDefault="005B10E2" w:rsidP="005B10E2">
      <w:pPr>
        <w:pStyle w:val="PKTpunkt"/>
      </w:pPr>
      <w:r w:rsidRPr="00F27CC1">
        <w:t>3)</w:t>
      </w:r>
      <w:r w:rsidRPr="00F27CC1">
        <w:tab/>
        <w:t>planowaną kwotę zaangażowania Banku Gospodarstwa Krajowego w akcje (udziały) podmiotów, o których mowa</w:t>
      </w:r>
      <w:r w:rsidR="004B2E76" w:rsidRPr="00F27CC1">
        <w:t xml:space="preserve"> w</w:t>
      </w:r>
      <w:r w:rsidR="004B2E76">
        <w:t> art. </w:t>
      </w:r>
      <w:r w:rsidRPr="00F27CC1">
        <w:t>34a</w:t>
      </w:r>
      <w:r w:rsidR="004B2E76">
        <w:t xml:space="preserve"> ust. </w:t>
      </w:r>
      <w:r w:rsidRPr="00F27CC1">
        <w:t>2;</w:t>
      </w:r>
    </w:p>
    <w:p w:rsidR="005B10E2" w:rsidRPr="00F27CC1" w:rsidRDefault="005B10E2" w:rsidP="005B10E2">
      <w:pPr>
        <w:pStyle w:val="PKTpunkt"/>
      </w:pPr>
      <w:r w:rsidRPr="00F27CC1">
        <w:t>4)</w:t>
      </w:r>
      <w:r w:rsidRPr="00F27CC1">
        <w:tab/>
        <w:t>przewidywaną kwotę wypłat z tytułu udzielanych poręczeń i gwarancji.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34d.</w:t>
      </w:r>
      <w:r w:rsidRPr="00F27CC1">
        <w:t> 1.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 w:rsidRPr="00F27CC1">
        <w:t xml:space="preserve"> W celu realizacji programów rządowych minister właściwy do spraw finansów publicznych przekaz</w:t>
      </w:r>
      <w:r w:rsidRPr="00F27CC1">
        <w:t>u</w:t>
      </w:r>
      <w:r w:rsidRPr="00F27CC1">
        <w:t>je środki na zwiększenie funduszu statutowego Banku Gospodarstwa Krajowego, mając na względzie konieczność pokr</w:t>
      </w:r>
      <w:r w:rsidRPr="00F27CC1">
        <w:t>y</w:t>
      </w:r>
      <w:r w:rsidRPr="00F27CC1">
        <w:t>cia ryzyka działalności bankowej ponoszonego przez Bank Gospodarstwa Krajowego w związku z realizacją tych progr</w:t>
      </w:r>
      <w:r w:rsidRPr="00F27CC1">
        <w:t>a</w:t>
      </w:r>
      <w:r w:rsidRPr="00F27CC1">
        <w:t>mów.</w:t>
      </w:r>
    </w:p>
    <w:p w:rsidR="005B10E2" w:rsidRPr="00F27CC1" w:rsidRDefault="005B10E2" w:rsidP="005B10E2">
      <w:pPr>
        <w:pStyle w:val="USTustnpkodeksu"/>
      </w:pPr>
      <w:r w:rsidRPr="00F27CC1">
        <w:t>1a.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 w:rsidRPr="00F27CC1">
        <w:t> W związku z realizacją programów rządowych polegających na udzielaniu przez Bank Gospodarstwa Krajow</w:t>
      </w:r>
      <w:r w:rsidRPr="00F27CC1">
        <w:t>e</w:t>
      </w:r>
      <w:r w:rsidRPr="00F27CC1">
        <w:t xml:space="preserve">go pomocy publicznej lub pomocy de </w:t>
      </w:r>
      <w:proofErr w:type="spellStart"/>
      <w:r w:rsidRPr="00F27CC1">
        <w:t>minimis</w:t>
      </w:r>
      <w:proofErr w:type="spellEnd"/>
      <w:r w:rsidRPr="00F27CC1">
        <w:t>, minister właściwy do spraw finansów publicznych przekazuje Bankowi Gospodarstwa Krajowego środki na pokrycie kosztów i wydatków związanych z udzielaniem poręczeń i gwarancji, w tym wypłat z tytułu udzielonych poręczeń i gwarancji.</w:t>
      </w:r>
    </w:p>
    <w:p w:rsidR="005B10E2" w:rsidRPr="00F27CC1" w:rsidRDefault="005B10E2" w:rsidP="005B10E2">
      <w:pPr>
        <w:pStyle w:val="USTustnpkodeksu"/>
      </w:pPr>
      <w:r w:rsidRPr="00F27CC1">
        <w:t>2. W celu realizacji programów rządowych minister właściwy do spraw Skarbu Państwa, w imieniu Skarbu Państwa, może, w drodze rozporządzenia, przekazać nieodpłatnie Bankowi Gospodarstwa Krajowego akcje lub udziały stanowiące własność Skarbu Państwa.</w:t>
      </w:r>
    </w:p>
    <w:p w:rsidR="005B10E2" w:rsidRPr="00F27CC1" w:rsidRDefault="005B10E2" w:rsidP="005B10E2">
      <w:pPr>
        <w:pStyle w:val="USTustnpkodeksu"/>
      </w:pPr>
      <w:r w:rsidRPr="00F27CC1">
        <w:t>3.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 w:rsidRPr="00F27CC1">
        <w:t> Do przekazania akcji (udziałów), o którym mowa</w:t>
      </w:r>
      <w:r w:rsidR="004B2E76" w:rsidRPr="00F27CC1">
        <w:t xml:space="preserve"> w</w:t>
      </w:r>
      <w:r w:rsidR="004B2E76">
        <w:t> ust. </w:t>
      </w:r>
      <w:r w:rsidRPr="00F27CC1">
        <w:t>2, nie stosuje się przepisów ustawy z dnia 30 sierpnia 1996 r. o komercjalizacji i prywatyzacji (</w:t>
      </w:r>
      <w:r w:rsidR="004B2E76">
        <w:t>Dz. U.</w:t>
      </w:r>
      <w:r w:rsidRPr="00F27CC1">
        <w:t xml:space="preserve"> z 201</w:t>
      </w:r>
      <w:r>
        <w:t>5</w:t>
      </w:r>
      <w:r w:rsidRPr="00F27CC1">
        <w:t> r.</w:t>
      </w:r>
      <w:r w:rsidR="004B2E76">
        <w:t xml:space="preserve"> poz. </w:t>
      </w:r>
      <w:r>
        <w:t>747</w:t>
      </w:r>
      <w:r w:rsidRPr="00F27CC1">
        <w:t xml:space="preserve">) dotyczących trybu zbywania akcji i udziałów Skarbu Państwa. </w:t>
      </w:r>
    </w:p>
    <w:p w:rsidR="005B10E2" w:rsidRPr="00F27CC1" w:rsidRDefault="005B10E2" w:rsidP="005B10E2">
      <w:pPr>
        <w:pStyle w:val="USTustnpkodeksu"/>
      </w:pPr>
      <w:r w:rsidRPr="00F27CC1">
        <w:t>4. Środki finansowe w wysokości 50% przychodów ze sprzedaży przekazanych akcji lub udziałów, o których mowa</w:t>
      </w:r>
      <w:r w:rsidR="004B2E76" w:rsidRPr="00F27CC1">
        <w:t xml:space="preserve"> w</w:t>
      </w:r>
      <w:r w:rsidR="004B2E76">
        <w:t> ust. </w:t>
      </w:r>
      <w:r w:rsidRPr="00F27CC1">
        <w:t>2, Bank Gospodarstwa Krajowego przekazuje Polskiej Agencji Rozwoju Przedsiębiorczości, z przeznaczeniem na udzielanie wsparcia, o którym mowa</w:t>
      </w:r>
      <w:r w:rsidR="004B2E76" w:rsidRPr="00F27CC1">
        <w:t xml:space="preserve"> w</w:t>
      </w:r>
      <w:r w:rsidR="004B2E76">
        <w:t> art. </w:t>
      </w:r>
      <w:r w:rsidRPr="00F27CC1">
        <w:t>1</w:t>
      </w:r>
      <w:r w:rsidR="004B2E76" w:rsidRPr="00F27CC1">
        <w:t>5</w:t>
      </w:r>
      <w:r w:rsidR="004B2E76">
        <w:t xml:space="preserve"> ust. </w:t>
      </w:r>
      <w:r w:rsidRPr="00F27CC1">
        <w:t>5 ustawy z dnia 9 listopada 2000 r. o utworzeniu Polskiej Agencji Rozwoju Przedsiębiorczości (</w:t>
      </w:r>
      <w:r w:rsidR="004B2E76">
        <w:t>Dz. U.</w:t>
      </w:r>
      <w:r w:rsidRPr="00F27CC1">
        <w:t xml:space="preserve"> z 20</w:t>
      </w:r>
      <w:r>
        <w:t>14</w:t>
      </w:r>
      <w:r w:rsidRPr="00F27CC1">
        <w:t> r.</w:t>
      </w:r>
      <w:r w:rsidR="004B2E76">
        <w:t xml:space="preserve"> poz. </w:t>
      </w:r>
      <w:r>
        <w:t>1804</w:t>
      </w:r>
      <w:r w:rsidRPr="00F27CC1">
        <w:t>).</w:t>
      </w:r>
    </w:p>
    <w:p w:rsidR="005B10E2" w:rsidRPr="005B10E2" w:rsidRDefault="005B10E2" w:rsidP="004B2E76">
      <w:pPr>
        <w:pStyle w:val="USTustnpkodeksu"/>
        <w:keepNext/>
      </w:pPr>
      <w:r w:rsidRPr="00F27CC1">
        <w:t>5. Minister właściwy do spraw Skarbu Państwa zastępuje jednocześnie przekazane nieodpłatnie akcje lub udziały spółek, które: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w statucie lub umowie spółki zawierają ograniczenia w dysponowaniu akcjami lub udziałami,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są w trakcie postępowania likwidacyjnego lub upadłościowego,</w:t>
      </w:r>
    </w:p>
    <w:p w:rsidR="005B10E2" w:rsidRPr="005B10E2" w:rsidRDefault="005B10E2" w:rsidP="004B2E76">
      <w:pPr>
        <w:pStyle w:val="PKTpunkt"/>
        <w:keepNext/>
      </w:pPr>
      <w:r w:rsidRPr="00F27CC1">
        <w:t>3)</w:t>
      </w:r>
      <w:r w:rsidRPr="00F27CC1">
        <w:tab/>
        <w:t>posiadają ujemne kapitały własne lub</w:t>
      </w:r>
      <w:r w:rsidRPr="005B10E2">
        <w:t xml:space="preserve"> w których mogła pojawić się konieczność wydatkowania przez Bank Gosp</w:t>
      </w:r>
      <w:r w:rsidRPr="005B10E2">
        <w:t>o</w:t>
      </w:r>
      <w:r w:rsidRPr="005B10E2">
        <w:t>darstwa Krajowego środków w celu podwyższenia kapitału lub dokonania dopłat do kapitału</w:t>
      </w:r>
    </w:p>
    <w:p w:rsidR="005B10E2" w:rsidRPr="00F27CC1" w:rsidRDefault="005B10E2" w:rsidP="005B10E2">
      <w:pPr>
        <w:pStyle w:val="CZWSPPKTczwsplnapunktw"/>
      </w:pPr>
      <w:r w:rsidRPr="00F27CC1">
        <w:t>– akcjami lub udziałami o łącznej wartości odpowiadającej łącznej wartości zastępowanych akcji lub udziałów.</w:t>
      </w:r>
    </w:p>
    <w:p w:rsidR="005B10E2" w:rsidRPr="00F27CC1" w:rsidRDefault="005B10E2" w:rsidP="005B10E2">
      <w:pPr>
        <w:pStyle w:val="USTustnpkodeksu"/>
      </w:pPr>
      <w:r w:rsidRPr="00F27CC1">
        <w:t>6. Czynności, o których mowa</w:t>
      </w:r>
      <w:r w:rsidR="004B2E76" w:rsidRPr="00F27CC1">
        <w:t xml:space="preserve"> w</w:t>
      </w:r>
      <w:r w:rsidR="004B2E76">
        <w:t> ust. </w:t>
      </w:r>
      <w:r w:rsidRPr="00F27CC1">
        <w:t>5, minister właściwy do spraw Skarbu Państwa dokonuje w drodze rozporz</w:t>
      </w:r>
      <w:r w:rsidRPr="00F27CC1">
        <w:t>ą</w:t>
      </w:r>
      <w:r w:rsidRPr="00F27CC1">
        <w:t>dzenia.</w:t>
      </w:r>
    </w:p>
    <w:p w:rsidR="005B10E2" w:rsidRPr="00F27CC1" w:rsidRDefault="005B10E2" w:rsidP="005B10E2">
      <w:pPr>
        <w:pStyle w:val="ROZDZODDZOZNoznaczenierozdziauluboddziau"/>
      </w:pPr>
      <w:r w:rsidRPr="00F27CC1">
        <w:t>Rozdział 9</w:t>
      </w:r>
    </w:p>
    <w:p w:rsidR="005B10E2" w:rsidRPr="00F27CC1" w:rsidRDefault="005B10E2" w:rsidP="009A4018">
      <w:pPr>
        <w:jc w:val="center"/>
      </w:pPr>
      <w:r w:rsidRPr="00F27CC1">
        <w:t>(uchylony)</w:t>
      </w:r>
    </w:p>
    <w:p w:rsidR="005B10E2" w:rsidRPr="00F27CC1" w:rsidRDefault="005B10E2" w:rsidP="005B10E2">
      <w:pPr>
        <w:pStyle w:val="ROZDZODDZOZNoznaczenierozdziauluboddziau"/>
      </w:pPr>
      <w:r w:rsidRPr="00F27CC1">
        <w:t>Rozdział 10</w:t>
      </w:r>
    </w:p>
    <w:p w:rsidR="005B10E2" w:rsidRPr="00F27CC1" w:rsidRDefault="005B10E2" w:rsidP="004B2E76">
      <w:pPr>
        <w:pStyle w:val="ROZDZODDZPRZEDMprzedmiotregulacjirozdziauluboddziau"/>
      </w:pPr>
      <w:r w:rsidRPr="00F27CC1">
        <w:t>Przepisy przejściowe i końcowe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40.</w:t>
      </w:r>
      <w:r w:rsidRPr="00F27CC1">
        <w:t> Rada Ministrów dostosuje statut Banku Gospodarstwa Krajowego do przepisów ustawy.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41.</w:t>
      </w:r>
      <w:r w:rsidRPr="00F27CC1">
        <w:t> 1. Bank Gospodarstwa Krajowego przeniesie środki Funduszu Poręczeń Kredytowych na rachunek Kraj</w:t>
      </w:r>
      <w:r w:rsidRPr="00F27CC1">
        <w:t>o</w:t>
      </w:r>
      <w:r w:rsidRPr="00F27CC1">
        <w:t>wego Funduszu Poręczeń Kredytowych.</w:t>
      </w:r>
    </w:p>
    <w:p w:rsidR="005B10E2" w:rsidRPr="00F27CC1" w:rsidRDefault="005B10E2" w:rsidP="005B10E2">
      <w:pPr>
        <w:pStyle w:val="USTustnpkodeksu"/>
      </w:pPr>
      <w:r w:rsidRPr="00F27CC1">
        <w:t>2. Spłata zobowiązań z tytułu poręczeń, udzielonych przez Bank Gospodarstwa Krajowego ze środków Funduszu P</w:t>
      </w:r>
      <w:r w:rsidRPr="00F27CC1">
        <w:t>o</w:t>
      </w:r>
      <w:r w:rsidRPr="00F27CC1">
        <w:t>ręczeń Kredytowych przed dniem wejścia w życie ustawy, następuje ze środków Krajowego Funduszu Poręczeń Kredyt</w:t>
      </w:r>
      <w:r w:rsidRPr="00F27CC1">
        <w:t>o</w:t>
      </w:r>
      <w:r w:rsidRPr="00F27CC1">
        <w:t>wych.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42.</w:t>
      </w:r>
      <w:r w:rsidRPr="00F27CC1">
        <w:t> Spłata zobowiązań z tytułu poręczeń lub gwarancji Skarbu Państwa, powstałych przed dniem wejścia w życie ustawy, następuje zgodnie z przepisami rozdziału 7.</w:t>
      </w:r>
    </w:p>
    <w:p w:rsidR="005B10E2" w:rsidRPr="005B10E2" w:rsidRDefault="005B10E2" w:rsidP="004B2E76">
      <w:pPr>
        <w:pStyle w:val="ARTartustawynprozporzdzenia"/>
        <w:keepNext/>
      </w:pPr>
      <w:r w:rsidRPr="004B2E76">
        <w:rPr>
          <w:rStyle w:val="Ppogrubienie"/>
        </w:rPr>
        <w:t>Art. 42a.</w:t>
      </w:r>
      <w:r w:rsidRPr="005B10E2">
        <w:t> 1. Do dnia 31 grudnia 2003 r. Rada Ministrów, na wniosek ministra właściwego do spraw finansów p</w:t>
      </w:r>
      <w:r w:rsidRPr="005B10E2">
        <w:t>u</w:t>
      </w:r>
      <w:r w:rsidRPr="005B10E2">
        <w:t>blicznych, może udzielać, w imieniu Skarbu Państwa, kredytodawcom poręczeń lub gwarancji spłaty części lub całości kredytów bankowych wraz z odsetkami, zaciąganych przez Agencję Rynku Rolnego, pod warunkiem przeznaczenia ich na finansowanie następujących zadań Agencji Rynku Rolnego:</w:t>
      </w:r>
    </w:p>
    <w:p w:rsidR="005B10E2" w:rsidRPr="0050073A" w:rsidRDefault="005B10E2" w:rsidP="0050073A">
      <w:pPr>
        <w:pStyle w:val="PKTpunkt"/>
        <w:spacing w:before="100"/>
        <w:rPr>
          <w:bCs w:val="0"/>
        </w:rPr>
      </w:pPr>
      <w:r w:rsidRPr="00F27CC1">
        <w:t>1)</w:t>
      </w:r>
      <w:r w:rsidRPr="00F27CC1">
        <w:tab/>
        <w:t xml:space="preserve">interwencyjnych na rynkach krajowych pszenicy, żyta, mięsa wieprzowego, mięsa wołowego, mleka i przetworów mlecznych, tytoniu, </w:t>
      </w:r>
      <w:r w:rsidRPr="0050073A">
        <w:rPr>
          <w:bCs w:val="0"/>
        </w:rPr>
        <w:t>skrobi ziemniaczanej i cukru;</w:t>
      </w:r>
    </w:p>
    <w:p w:rsidR="005B10E2" w:rsidRPr="0050073A" w:rsidRDefault="005B10E2" w:rsidP="0050073A">
      <w:pPr>
        <w:pStyle w:val="PKTpunkt"/>
        <w:spacing w:before="100"/>
        <w:rPr>
          <w:bCs w:val="0"/>
        </w:rPr>
      </w:pPr>
      <w:r w:rsidRPr="0050073A">
        <w:rPr>
          <w:bCs w:val="0"/>
        </w:rPr>
        <w:t>2)</w:t>
      </w:r>
      <w:r w:rsidRPr="0050073A">
        <w:rPr>
          <w:bCs w:val="0"/>
        </w:rPr>
        <w:tab/>
        <w:t>określonych w ustawie z dnia 11 stycznia 2001 r. o regulacji rynku skrobi ziemniaczanej (</w:t>
      </w:r>
      <w:r w:rsidR="004B2E76" w:rsidRPr="0050073A">
        <w:rPr>
          <w:bCs w:val="0"/>
        </w:rPr>
        <w:t>Dz. U. Nr </w:t>
      </w:r>
      <w:r w:rsidRPr="0050073A">
        <w:rPr>
          <w:bCs w:val="0"/>
        </w:rPr>
        <w:t>11,</w:t>
      </w:r>
      <w:r w:rsidR="004B2E76" w:rsidRPr="0050073A">
        <w:rPr>
          <w:bCs w:val="0"/>
        </w:rPr>
        <w:t xml:space="preserve"> poz. </w:t>
      </w:r>
      <w:r w:rsidRPr="0050073A">
        <w:rPr>
          <w:bCs w:val="0"/>
        </w:rPr>
        <w:t>83), w ustawie z dnia 6 września 2001 r. o regulacji rynku mleka i przetworów mlecznych (</w:t>
      </w:r>
      <w:r w:rsidR="004B2E76" w:rsidRPr="0050073A">
        <w:rPr>
          <w:bCs w:val="0"/>
        </w:rPr>
        <w:t>Dz. U. Nr </w:t>
      </w:r>
      <w:r w:rsidRPr="0050073A">
        <w:rPr>
          <w:bCs w:val="0"/>
        </w:rPr>
        <w:t>129,</w:t>
      </w:r>
      <w:r w:rsidR="004B2E76" w:rsidRPr="0050073A">
        <w:rPr>
          <w:bCs w:val="0"/>
        </w:rPr>
        <w:t xml:space="preserve"> poz. </w:t>
      </w:r>
      <w:r w:rsidRPr="0050073A">
        <w:rPr>
          <w:bCs w:val="0"/>
        </w:rPr>
        <w:t>144</w:t>
      </w:r>
      <w:r w:rsidR="004B2E76" w:rsidRPr="0050073A">
        <w:rPr>
          <w:bCs w:val="0"/>
        </w:rPr>
        <w:t>6 i Nr </w:t>
      </w:r>
      <w:r w:rsidRPr="0050073A">
        <w:rPr>
          <w:bCs w:val="0"/>
        </w:rPr>
        <w:t>154,</w:t>
      </w:r>
      <w:r w:rsidR="004B2E76" w:rsidRPr="0050073A">
        <w:rPr>
          <w:bCs w:val="0"/>
        </w:rPr>
        <w:t xml:space="preserve"> poz. </w:t>
      </w:r>
      <w:r w:rsidRPr="0050073A">
        <w:rPr>
          <w:bCs w:val="0"/>
        </w:rPr>
        <w:t>179</w:t>
      </w:r>
      <w:r w:rsidR="004B2E76" w:rsidRPr="0050073A">
        <w:rPr>
          <w:bCs w:val="0"/>
        </w:rPr>
        <w:t>7 oraz</w:t>
      </w:r>
      <w:r w:rsidRPr="0050073A">
        <w:rPr>
          <w:bCs w:val="0"/>
        </w:rPr>
        <w:t xml:space="preserve"> z 2002 r.</w:t>
      </w:r>
      <w:r w:rsidR="004B2E76" w:rsidRPr="0050073A">
        <w:rPr>
          <w:bCs w:val="0"/>
        </w:rPr>
        <w:t xml:space="preserve"> Nr </w:t>
      </w:r>
      <w:r w:rsidRPr="0050073A">
        <w:rPr>
          <w:bCs w:val="0"/>
        </w:rPr>
        <w:t>107,</w:t>
      </w:r>
      <w:r w:rsidR="004B2E76" w:rsidRPr="0050073A">
        <w:rPr>
          <w:bCs w:val="0"/>
        </w:rPr>
        <w:t xml:space="preserve"> poz. </w:t>
      </w:r>
      <w:r w:rsidRPr="0050073A">
        <w:rPr>
          <w:bCs w:val="0"/>
        </w:rPr>
        <w:t>937) oraz w ustawie z dnia 21 czerwca 2001 r. o regulacji rynku c</w:t>
      </w:r>
      <w:r w:rsidRPr="0050073A">
        <w:rPr>
          <w:bCs w:val="0"/>
        </w:rPr>
        <w:t>u</w:t>
      </w:r>
      <w:r w:rsidRPr="0050073A">
        <w:rPr>
          <w:bCs w:val="0"/>
        </w:rPr>
        <w:t>kru (</w:t>
      </w:r>
      <w:r w:rsidR="004B2E76" w:rsidRPr="0050073A">
        <w:rPr>
          <w:bCs w:val="0"/>
        </w:rPr>
        <w:t>Dz. U. Nr </w:t>
      </w:r>
      <w:r w:rsidRPr="0050073A">
        <w:rPr>
          <w:bCs w:val="0"/>
        </w:rPr>
        <w:t>76,</w:t>
      </w:r>
      <w:r w:rsidR="004B2E76" w:rsidRPr="0050073A">
        <w:rPr>
          <w:bCs w:val="0"/>
        </w:rPr>
        <w:t xml:space="preserve"> poz. </w:t>
      </w:r>
      <w:r w:rsidRPr="0050073A">
        <w:rPr>
          <w:bCs w:val="0"/>
        </w:rPr>
        <w:t>81</w:t>
      </w:r>
      <w:r w:rsidR="004B2E76" w:rsidRPr="0050073A">
        <w:rPr>
          <w:bCs w:val="0"/>
        </w:rPr>
        <w:t>0 i Nr </w:t>
      </w:r>
      <w:r w:rsidRPr="0050073A">
        <w:rPr>
          <w:bCs w:val="0"/>
        </w:rPr>
        <w:t>122,</w:t>
      </w:r>
      <w:r w:rsidR="004B2E76" w:rsidRPr="0050073A">
        <w:rPr>
          <w:bCs w:val="0"/>
        </w:rPr>
        <w:t xml:space="preserve"> poz. </w:t>
      </w:r>
      <w:r w:rsidRPr="0050073A">
        <w:rPr>
          <w:bCs w:val="0"/>
        </w:rPr>
        <w:t>132</w:t>
      </w:r>
      <w:r w:rsidR="004B2E76" w:rsidRPr="0050073A">
        <w:rPr>
          <w:bCs w:val="0"/>
        </w:rPr>
        <w:t>2 oraz</w:t>
      </w:r>
      <w:r w:rsidRPr="0050073A">
        <w:rPr>
          <w:bCs w:val="0"/>
        </w:rPr>
        <w:t xml:space="preserve"> z 2002 r.</w:t>
      </w:r>
      <w:r w:rsidR="004B2E76" w:rsidRPr="0050073A">
        <w:rPr>
          <w:bCs w:val="0"/>
        </w:rPr>
        <w:t xml:space="preserve"> Nr </w:t>
      </w:r>
      <w:r w:rsidRPr="0050073A">
        <w:rPr>
          <w:bCs w:val="0"/>
        </w:rPr>
        <w:t>127,</w:t>
      </w:r>
      <w:r w:rsidR="004B2E76" w:rsidRPr="0050073A">
        <w:rPr>
          <w:bCs w:val="0"/>
        </w:rPr>
        <w:t xml:space="preserve"> poz. </w:t>
      </w:r>
      <w:r w:rsidRPr="0050073A">
        <w:rPr>
          <w:bCs w:val="0"/>
        </w:rPr>
        <w:t>1086);</w:t>
      </w:r>
    </w:p>
    <w:p w:rsidR="005B10E2" w:rsidRPr="00F27CC1" w:rsidRDefault="005B10E2" w:rsidP="0050073A">
      <w:pPr>
        <w:pStyle w:val="PKTpunkt"/>
        <w:spacing w:before="100"/>
      </w:pPr>
      <w:r w:rsidRPr="0050073A">
        <w:rPr>
          <w:bCs w:val="0"/>
        </w:rPr>
        <w:t>3)</w:t>
      </w:r>
      <w:r w:rsidRPr="0050073A">
        <w:rPr>
          <w:bCs w:val="0"/>
        </w:rPr>
        <w:tab/>
        <w:t>związanych z przygotowaniem do pełnienia funkcji agencji płatniczej, o której mowa</w:t>
      </w:r>
      <w:r w:rsidR="004B2E76" w:rsidRPr="0050073A">
        <w:rPr>
          <w:bCs w:val="0"/>
        </w:rPr>
        <w:t xml:space="preserve"> w art. 8 pkt </w:t>
      </w:r>
      <w:r w:rsidRPr="0050073A">
        <w:rPr>
          <w:bCs w:val="0"/>
        </w:rPr>
        <w:t>2 ustawy z dnia 16 lutego 2001 r. o zmianie ustawy</w:t>
      </w:r>
      <w:r w:rsidRPr="00F27CC1">
        <w:t xml:space="preserve"> o Inspekcji Sanitarnej, ustawy o utworzeniu Agencji Rynku Rolnego, ustawy o utworzeniu Agencji Restrukturyzacji i Modernizacji Rolnictwa, ustawy – Kodeks celny, ustawy o zwalczaniu ch</w:t>
      </w:r>
      <w:r w:rsidRPr="00F27CC1">
        <w:t>o</w:t>
      </w:r>
      <w:r w:rsidRPr="00F27CC1">
        <w:t>rób zakaźnych zwierząt, badaniu zwierząt rzeźnych i mięsa oraz o Inspekcji Weterynaryjnej i ustawy o</w:t>
      </w:r>
      <w:r w:rsidR="009A4018">
        <w:t xml:space="preserve"> </w:t>
      </w:r>
      <w:r w:rsidRPr="00F27CC1">
        <w:t>administr</w:t>
      </w:r>
      <w:r w:rsidRPr="00F27CC1">
        <w:t>o</w:t>
      </w:r>
      <w:r w:rsidRPr="00F27CC1">
        <w:t>waniu obrotem z zagranicą towarami i usługami (</w:t>
      </w:r>
      <w:r w:rsidR="004B2E76">
        <w:t>Dz. U. Nr </w:t>
      </w:r>
      <w:r w:rsidRPr="00F27CC1">
        <w:t>29,</w:t>
      </w:r>
      <w:r w:rsidR="004B2E76">
        <w:t xml:space="preserve"> poz. </w:t>
      </w:r>
      <w:r w:rsidRPr="00F27CC1">
        <w:t>320), z wyłączeniem kosztów administracyjnych i wynagrodzeń.</w:t>
      </w:r>
    </w:p>
    <w:p w:rsidR="005B10E2" w:rsidRPr="0050073A" w:rsidRDefault="005B10E2" w:rsidP="005B10E2">
      <w:pPr>
        <w:pStyle w:val="USTustnpkodeksu"/>
        <w:rPr>
          <w:spacing w:val="-2"/>
        </w:rPr>
      </w:pPr>
      <w:r w:rsidRPr="0050073A">
        <w:rPr>
          <w:spacing w:val="-2"/>
        </w:rPr>
        <w:t>2. Poręczenia lub gwarancje, o których mowa</w:t>
      </w:r>
      <w:r w:rsidR="004B2E76" w:rsidRPr="0050073A">
        <w:rPr>
          <w:spacing w:val="-2"/>
        </w:rPr>
        <w:t xml:space="preserve"> w ust. </w:t>
      </w:r>
      <w:r w:rsidRPr="0050073A">
        <w:rPr>
          <w:spacing w:val="-2"/>
        </w:rPr>
        <w:t>1, mogą być również udzielane pod warunkiem przeznaczenia obj</w:t>
      </w:r>
      <w:r w:rsidRPr="0050073A">
        <w:rPr>
          <w:spacing w:val="-2"/>
        </w:rPr>
        <w:t>ę</w:t>
      </w:r>
      <w:r w:rsidRPr="0050073A">
        <w:rPr>
          <w:spacing w:val="-2"/>
        </w:rPr>
        <w:t>tych nimi kredytów na spłatę kredytów wraz z odsetkami zaciągniętych na finansowanie zadań wymienionych</w:t>
      </w:r>
      <w:r w:rsidR="004B2E76" w:rsidRPr="0050073A">
        <w:rPr>
          <w:spacing w:val="-2"/>
        </w:rPr>
        <w:t xml:space="preserve"> w ust. </w:t>
      </w:r>
      <w:r w:rsidRPr="0050073A">
        <w:rPr>
          <w:spacing w:val="-2"/>
        </w:rPr>
        <w:t>1.</w:t>
      </w:r>
    </w:p>
    <w:p w:rsidR="005B10E2" w:rsidRPr="00F27CC1" w:rsidRDefault="005B10E2" w:rsidP="005B10E2">
      <w:pPr>
        <w:pStyle w:val="USTustnpkodeksu"/>
      </w:pPr>
      <w:r w:rsidRPr="00F27CC1">
        <w:t>3. Łączna kwota poręczeń i gwarancji, o których mowa</w:t>
      </w:r>
      <w:r w:rsidR="004B2E76" w:rsidRPr="00F27CC1">
        <w:t xml:space="preserve"> w</w:t>
      </w:r>
      <w:r w:rsidR="004B2E76">
        <w:t> ust. </w:t>
      </w:r>
      <w:r w:rsidR="004B2E76" w:rsidRPr="00F27CC1">
        <w:t>1</w:t>
      </w:r>
      <w:r w:rsidR="004B2E76">
        <w:t xml:space="preserve"> i </w:t>
      </w:r>
      <w:r w:rsidRPr="00F27CC1">
        <w:t>2, udzielonych w roku 2003 nie może przekroczyć 1 260 000 000 złotych.</w:t>
      </w:r>
    </w:p>
    <w:p w:rsidR="005B10E2" w:rsidRPr="00F27CC1" w:rsidRDefault="005B10E2" w:rsidP="005B10E2">
      <w:pPr>
        <w:pStyle w:val="USTustnpkodeksu"/>
      </w:pPr>
      <w:r w:rsidRPr="00F27CC1">
        <w:t>4. Poręczenia i gwarancje, o których mowa</w:t>
      </w:r>
      <w:r w:rsidR="004B2E76" w:rsidRPr="00F27CC1">
        <w:t xml:space="preserve"> w</w:t>
      </w:r>
      <w:r w:rsidR="004B2E76">
        <w:t> ust. </w:t>
      </w:r>
      <w:r w:rsidR="004B2E76" w:rsidRPr="00F27CC1">
        <w:t>1</w:t>
      </w:r>
      <w:r w:rsidR="004B2E76">
        <w:t xml:space="preserve"> i </w:t>
      </w:r>
      <w:r w:rsidRPr="00F27CC1">
        <w:t>2, są udzielane na wniosek kredytobiorcy.</w:t>
      </w:r>
    </w:p>
    <w:p w:rsidR="005B10E2" w:rsidRPr="00F27CC1" w:rsidRDefault="005B10E2" w:rsidP="005B10E2">
      <w:pPr>
        <w:pStyle w:val="USTustnpkodeksu"/>
      </w:pPr>
      <w:r w:rsidRPr="00F27CC1">
        <w:t>5. Od poręczeń i gwarancji, o których mowa</w:t>
      </w:r>
      <w:r w:rsidR="004B2E76" w:rsidRPr="00F27CC1">
        <w:t xml:space="preserve"> w</w:t>
      </w:r>
      <w:r w:rsidR="004B2E76">
        <w:t> ust. </w:t>
      </w:r>
      <w:r w:rsidR="004B2E76" w:rsidRPr="00F27CC1">
        <w:t>1</w:t>
      </w:r>
      <w:r w:rsidR="004B2E76">
        <w:t xml:space="preserve"> i </w:t>
      </w:r>
      <w:r w:rsidRPr="00F27CC1">
        <w:t>2, nie wnosi się opłaty prowizyjnej.</w:t>
      </w:r>
    </w:p>
    <w:p w:rsidR="005B10E2" w:rsidRPr="00F27CC1" w:rsidRDefault="005B10E2" w:rsidP="005B10E2">
      <w:pPr>
        <w:pStyle w:val="USTustnpkodeksu"/>
      </w:pPr>
      <w:r w:rsidRPr="00F27CC1">
        <w:t>6. Do udzielania poręczeń i gwarancji, o których mowa</w:t>
      </w:r>
      <w:r w:rsidR="004B2E76" w:rsidRPr="00F27CC1">
        <w:t xml:space="preserve"> w</w:t>
      </w:r>
      <w:r w:rsidR="004B2E76">
        <w:t> ust. </w:t>
      </w:r>
      <w:r w:rsidR="004B2E76" w:rsidRPr="00F27CC1">
        <w:t>1</w:t>
      </w:r>
      <w:r w:rsidR="004B2E76">
        <w:t xml:space="preserve"> i </w:t>
      </w:r>
      <w:r w:rsidRPr="00F27CC1">
        <w:t>2, stosuje się</w:t>
      </w:r>
      <w:r w:rsidR="004B2E76">
        <w:t xml:space="preserve"> art. </w:t>
      </w:r>
      <w:r w:rsidRPr="00F27CC1">
        <w:t>2b</w:t>
      </w:r>
      <w:r w:rsidR="004B2E76">
        <w:t xml:space="preserve"> ust. </w:t>
      </w:r>
      <w:r w:rsidRPr="00F27CC1">
        <w:t>1,</w:t>
      </w:r>
      <w:r w:rsidR="004B2E76">
        <w:t xml:space="preserve"> art. </w:t>
      </w:r>
      <w:r w:rsidR="004B2E76" w:rsidRPr="00F27CC1">
        <w:t>5</w:t>
      </w:r>
      <w:r w:rsidR="004B2E76">
        <w:t xml:space="preserve"> i art. </w:t>
      </w:r>
      <w:r w:rsidRPr="00F27CC1">
        <w:t>8.</w:t>
      </w:r>
    </w:p>
    <w:p w:rsidR="005B10E2" w:rsidRPr="005B10E2" w:rsidRDefault="005B10E2" w:rsidP="0050073A">
      <w:pPr>
        <w:pStyle w:val="ARTartustawynprozporzdzenia"/>
        <w:spacing w:before="140"/>
      </w:pPr>
      <w:r w:rsidRPr="004B2E76">
        <w:rPr>
          <w:rStyle w:val="Ppogrubienie"/>
        </w:rPr>
        <w:t>Art. 42b.</w:t>
      </w:r>
      <w:r w:rsidRPr="005B10E2">
        <w:t> 1. Do dnia 31 grudnia 2004 r. Rada Ministrów, na wniosek ministra właściwego do spraw finansów p</w:t>
      </w:r>
      <w:r w:rsidRPr="005B10E2">
        <w:t>u</w:t>
      </w:r>
      <w:r w:rsidRPr="005B10E2">
        <w:t>blicznych, może udzielać, w imieniu Skarbu Państwa, poręczeń lub gwarancji spłaty części lub całości kredytów wraz z odsetkami oraz spełnienia przez emitenta świadczeń pieniężnych wynikających z wyemitowanych przez niego obligacji, jeżeli środki uzyskane z kredytu lub emisji obligacji zostaną przeznaczone na finansowanie:</w:t>
      </w:r>
    </w:p>
    <w:p w:rsidR="005B10E2" w:rsidRPr="0050073A" w:rsidRDefault="005B10E2" w:rsidP="0050073A">
      <w:pPr>
        <w:pStyle w:val="PKTpunkt"/>
        <w:spacing w:before="100"/>
        <w:rPr>
          <w:bCs w:val="0"/>
        </w:rPr>
      </w:pPr>
      <w:r w:rsidRPr="00F27CC1">
        <w:t>1)</w:t>
      </w:r>
      <w:r w:rsidRPr="00F27CC1">
        <w:tab/>
        <w:t>restrukturyzacji zatrudnienia w przedsiębiorstwach górniczych w rozumieniu ustawy z dnia 26 listopada 1998 r. o dostosowaniu górnictwa węgla kamiennego do funkcjonowania w warunkach gospodarki rynkowej oraz szczegó</w:t>
      </w:r>
      <w:r w:rsidRPr="00F27CC1">
        <w:t>l</w:t>
      </w:r>
      <w:r w:rsidRPr="00F27CC1">
        <w:t xml:space="preserve">nych </w:t>
      </w:r>
      <w:r w:rsidRPr="0050073A">
        <w:rPr>
          <w:bCs w:val="0"/>
        </w:rPr>
        <w:t>uprawnieniach i zadaniach gmin górniczych (</w:t>
      </w:r>
      <w:r w:rsidR="004B2E76" w:rsidRPr="0050073A">
        <w:rPr>
          <w:bCs w:val="0"/>
        </w:rPr>
        <w:t>Dz. U. Nr </w:t>
      </w:r>
      <w:r w:rsidRPr="0050073A">
        <w:rPr>
          <w:bCs w:val="0"/>
        </w:rPr>
        <w:t>162,</w:t>
      </w:r>
      <w:r w:rsidR="004B2E76" w:rsidRPr="0050073A">
        <w:rPr>
          <w:bCs w:val="0"/>
        </w:rPr>
        <w:t xml:space="preserve"> poz. </w:t>
      </w:r>
      <w:r w:rsidRPr="0050073A">
        <w:rPr>
          <w:bCs w:val="0"/>
        </w:rPr>
        <w:t>1112, z </w:t>
      </w:r>
      <w:proofErr w:type="spellStart"/>
      <w:r w:rsidRPr="0050073A">
        <w:rPr>
          <w:bCs w:val="0"/>
        </w:rPr>
        <w:t>późn</w:t>
      </w:r>
      <w:proofErr w:type="spellEnd"/>
      <w:r w:rsidRPr="0050073A">
        <w:rPr>
          <w:bCs w:val="0"/>
        </w:rPr>
        <w:t>. zm.</w:t>
      </w:r>
      <w:r w:rsidRPr="0050073A">
        <w:rPr>
          <w:rStyle w:val="IGindeksgrny"/>
          <w:bCs w:val="0"/>
        </w:rPr>
        <w:footnoteReference w:id="15"/>
      </w:r>
      <w:r w:rsidRPr="0050073A">
        <w:rPr>
          <w:rStyle w:val="IGindeksgrny"/>
          <w:bCs w:val="0"/>
        </w:rPr>
        <w:t>)</w:t>
      </w:r>
      <w:r w:rsidRPr="0050073A">
        <w:rPr>
          <w:bCs w:val="0"/>
        </w:rPr>
        <w:t>);</w:t>
      </w:r>
    </w:p>
    <w:p w:rsidR="005B10E2" w:rsidRPr="0050073A" w:rsidRDefault="005B10E2" w:rsidP="0050073A">
      <w:pPr>
        <w:pStyle w:val="PKTpunkt"/>
        <w:spacing w:before="100"/>
        <w:rPr>
          <w:bCs w:val="0"/>
        </w:rPr>
      </w:pPr>
      <w:r w:rsidRPr="0050073A">
        <w:rPr>
          <w:bCs w:val="0"/>
        </w:rPr>
        <w:t>2)</w:t>
      </w:r>
      <w:r w:rsidRPr="0050073A">
        <w:rPr>
          <w:bCs w:val="0"/>
        </w:rPr>
        <w:tab/>
        <w:t>likwidacji kopalni;</w:t>
      </w:r>
    </w:p>
    <w:p w:rsidR="005B10E2" w:rsidRPr="00F27CC1" w:rsidRDefault="005B10E2" w:rsidP="0050073A">
      <w:pPr>
        <w:pStyle w:val="PKTpunkt"/>
        <w:spacing w:before="100"/>
      </w:pPr>
      <w:r w:rsidRPr="0050073A">
        <w:rPr>
          <w:bCs w:val="0"/>
        </w:rPr>
        <w:t>3)</w:t>
      </w:r>
      <w:r w:rsidRPr="0050073A">
        <w:rPr>
          <w:bCs w:val="0"/>
        </w:rPr>
        <w:tab/>
        <w:t>usuwania szkód</w:t>
      </w:r>
      <w:r w:rsidRPr="00F27CC1">
        <w:t xml:space="preserve"> górniczych.</w:t>
      </w:r>
    </w:p>
    <w:p w:rsidR="005B10E2" w:rsidRPr="00F27CC1" w:rsidRDefault="005B10E2" w:rsidP="005B10E2">
      <w:pPr>
        <w:pStyle w:val="USTustnpkodeksu"/>
      </w:pPr>
      <w:r w:rsidRPr="00F27CC1">
        <w:t>2. Łączna kwota poręczeń i gwarancji, o których mowa</w:t>
      </w:r>
      <w:r w:rsidR="004B2E76" w:rsidRPr="00F27CC1">
        <w:t xml:space="preserve"> w</w:t>
      </w:r>
      <w:r w:rsidR="004B2E76">
        <w:t> ust. </w:t>
      </w:r>
      <w:r w:rsidRPr="00F27CC1">
        <w:t>1, nie może przekroczyć 2 500 000 000 złotych, w tym suma kwot poręczonych lub gwarantowanych kredytów oraz kwot poręczonych lub gwarantowanych świadczeń pienię</w:t>
      </w:r>
      <w:r w:rsidRPr="00F27CC1">
        <w:t>ż</w:t>
      </w:r>
      <w:r w:rsidRPr="00F27CC1">
        <w:t>nych, o których mowa</w:t>
      </w:r>
      <w:r w:rsidR="004B2E76" w:rsidRPr="00F27CC1">
        <w:t xml:space="preserve"> w</w:t>
      </w:r>
      <w:r w:rsidR="004B2E76">
        <w:t> ust. </w:t>
      </w:r>
      <w:r w:rsidRPr="00F27CC1">
        <w:t>1, nie może przekroczyć 1 692 100 000 złotych.</w:t>
      </w:r>
    </w:p>
    <w:p w:rsidR="005B10E2" w:rsidRPr="00F27CC1" w:rsidRDefault="005B10E2" w:rsidP="005B10E2">
      <w:pPr>
        <w:pStyle w:val="USTustnpkodeksu"/>
      </w:pPr>
      <w:r w:rsidRPr="00F27CC1">
        <w:t>3. Poręczenia i gwarancje, o których mowa</w:t>
      </w:r>
      <w:r w:rsidR="004B2E76" w:rsidRPr="00F27CC1">
        <w:t xml:space="preserve"> w</w:t>
      </w:r>
      <w:r w:rsidR="004B2E76">
        <w:t> ust. </w:t>
      </w:r>
      <w:r w:rsidRPr="00F27CC1">
        <w:t>1, są udzielane na wniosek kredytobiorcy lub emitenta obligacji.</w:t>
      </w:r>
    </w:p>
    <w:p w:rsidR="005B10E2" w:rsidRPr="00F27CC1" w:rsidRDefault="005B10E2" w:rsidP="005B10E2">
      <w:pPr>
        <w:pStyle w:val="USTustnpkodeksu"/>
      </w:pPr>
      <w:r w:rsidRPr="00F27CC1">
        <w:t>4. Do poręczeń i gwarancji, o których mowa</w:t>
      </w:r>
      <w:r w:rsidR="004B2E76" w:rsidRPr="00F27CC1">
        <w:t xml:space="preserve"> w</w:t>
      </w:r>
      <w:r w:rsidR="004B2E76">
        <w:t> ust. </w:t>
      </w:r>
      <w:r w:rsidRPr="00F27CC1">
        <w:t xml:space="preserve">1, stosuje się przepisy rozdziału </w:t>
      </w:r>
      <w:r w:rsidR="004B2E76" w:rsidRPr="00F27CC1">
        <w:t>1</w:t>
      </w:r>
      <w:r w:rsidR="004B2E76">
        <w:t xml:space="preserve"> i </w:t>
      </w:r>
      <w:r w:rsidRPr="00F27CC1">
        <w:t>1a oraz</w:t>
      </w:r>
      <w:r w:rsidR="004B2E76">
        <w:t xml:space="preserve"> art. </w:t>
      </w:r>
      <w:r w:rsidRPr="00F27CC1">
        <w:t>5,</w:t>
      </w:r>
      <w:r w:rsidR="004B2E76">
        <w:t xml:space="preserve"> art. </w:t>
      </w:r>
      <w:r w:rsidRPr="00F27CC1">
        <w:t>8,</w:t>
      </w:r>
      <w:r w:rsidR="004B2E76">
        <w:t xml:space="preserve"> art. </w:t>
      </w:r>
      <w:r w:rsidRPr="00F27CC1">
        <w:t>17,</w:t>
      </w:r>
      <w:r w:rsidR="004B2E76">
        <w:t xml:space="preserve"> art. </w:t>
      </w:r>
      <w:r w:rsidRPr="00F27CC1">
        <w:t>31,</w:t>
      </w:r>
      <w:r w:rsidR="004B2E76">
        <w:t xml:space="preserve"> art. </w:t>
      </w:r>
      <w:r w:rsidRPr="00F27CC1">
        <w:t>43–44b,</w:t>
      </w:r>
      <w:r w:rsidR="004B2E76">
        <w:t xml:space="preserve"> art. </w:t>
      </w:r>
      <w:r w:rsidRPr="00F27CC1">
        <w:t>4</w:t>
      </w:r>
      <w:r w:rsidR="004B2E76" w:rsidRPr="00F27CC1">
        <w:t>5</w:t>
      </w:r>
      <w:r w:rsidR="004B2E76">
        <w:t xml:space="preserve"> pkt </w:t>
      </w:r>
      <w:r w:rsidRPr="00F27CC1">
        <w:t>1,</w:t>
      </w:r>
      <w:r w:rsidR="004B2E76">
        <w:t xml:space="preserve"> art. </w:t>
      </w:r>
      <w:r w:rsidRPr="00F27CC1">
        <w:t>4</w:t>
      </w:r>
      <w:r w:rsidR="004B2E76" w:rsidRPr="00F27CC1">
        <w:t>6</w:t>
      </w:r>
      <w:r w:rsidR="004B2E76">
        <w:t xml:space="preserve"> pkt </w:t>
      </w:r>
      <w:r w:rsidR="004B2E76" w:rsidRPr="00F27CC1">
        <w:t>1</w:t>
      </w:r>
      <w:r w:rsidR="004B2E76">
        <w:t xml:space="preserve"> i art. </w:t>
      </w:r>
      <w:r w:rsidRPr="00F27CC1">
        <w:t>47, z zastrzeżeniem</w:t>
      </w:r>
      <w:r w:rsidR="004B2E76">
        <w:t xml:space="preserve"> ust. </w:t>
      </w:r>
      <w:r w:rsidR="004B2E76" w:rsidRPr="00F27CC1">
        <w:t>5</w:t>
      </w:r>
      <w:r w:rsidR="004B2E76">
        <w:t xml:space="preserve"> i </w:t>
      </w:r>
      <w:r w:rsidRPr="00F27CC1">
        <w:t>6.</w:t>
      </w:r>
    </w:p>
    <w:p w:rsidR="005B10E2" w:rsidRPr="00F27CC1" w:rsidRDefault="005B10E2" w:rsidP="005B10E2">
      <w:pPr>
        <w:pStyle w:val="USTustnpkodeksu"/>
      </w:pPr>
      <w:r w:rsidRPr="00F27CC1">
        <w:t>5. Poręczenia i gwarancje, o których mowa</w:t>
      </w:r>
      <w:r w:rsidR="004B2E76" w:rsidRPr="00F27CC1">
        <w:t xml:space="preserve"> w</w:t>
      </w:r>
      <w:r w:rsidR="004B2E76">
        <w:t> ust. </w:t>
      </w:r>
      <w:r w:rsidRPr="00F27CC1">
        <w:t>1, zwalnia się z opłaty prowizyjnej.</w:t>
      </w:r>
    </w:p>
    <w:p w:rsidR="005B10E2" w:rsidRPr="00F27CC1" w:rsidRDefault="005B10E2" w:rsidP="005B10E2">
      <w:pPr>
        <w:pStyle w:val="USTustnpkodeksu"/>
      </w:pPr>
      <w:r w:rsidRPr="00F27CC1">
        <w:t>6. Poręczenia lub gwarancje mogą być udzielane na cele określone</w:t>
      </w:r>
      <w:r w:rsidR="004B2E76" w:rsidRPr="00F27CC1">
        <w:t xml:space="preserve"> w</w:t>
      </w:r>
      <w:r w:rsidR="004B2E76">
        <w:t> ust. </w:t>
      </w:r>
      <w:r w:rsidRPr="00F27CC1">
        <w:t>1 także w przypadku, gdy z analizy, o której mowa</w:t>
      </w:r>
      <w:r w:rsidR="004B2E76" w:rsidRPr="00F27CC1">
        <w:t xml:space="preserve"> w</w:t>
      </w:r>
      <w:r w:rsidR="004B2E76">
        <w:t> art. </w:t>
      </w:r>
      <w:r w:rsidRPr="00F27CC1">
        <w:t>2a</w:t>
      </w:r>
      <w:r w:rsidR="004B2E76">
        <w:t xml:space="preserve"> ust. </w:t>
      </w:r>
      <w:r w:rsidRPr="00F27CC1">
        <w:t>1, wynika, że podmiot, którego zobowiązania mają zostać objęte poręczeniem lub gwarancją, nie uzyskałby takiego poręczenia lub gwarancji, zgodnie</w:t>
      </w:r>
      <w:r w:rsidR="004B2E76" w:rsidRPr="00F27CC1">
        <w:t xml:space="preserve"> z</w:t>
      </w:r>
      <w:r w:rsidR="004B2E76">
        <w:t> art. </w:t>
      </w:r>
      <w:r w:rsidRPr="00F27CC1">
        <w:t>2a</w:t>
      </w:r>
      <w:r w:rsidR="004B2E76">
        <w:t xml:space="preserve"> ust. </w:t>
      </w:r>
      <w:r w:rsidRPr="00F27CC1">
        <w:t>2.</w:t>
      </w:r>
    </w:p>
    <w:p w:rsidR="005B10E2" w:rsidRPr="00F27CC1" w:rsidRDefault="005B10E2" w:rsidP="0050073A">
      <w:pPr>
        <w:pStyle w:val="ARTartustawynprozporzdzenia"/>
        <w:spacing w:before="140"/>
      </w:pPr>
      <w:r w:rsidRPr="004B2E76">
        <w:rPr>
          <w:rStyle w:val="Ppogrubienie"/>
        </w:rPr>
        <w:t>Art. 42c.</w:t>
      </w:r>
      <w:r w:rsidRPr="00F27CC1">
        <w:t> 1. W czasie trwania postępowania restrukturyzacyjnego publicznego zakładu opieki zdrowotnej, zwanego dalej „zakładem”, wszczętego na podstawie ustawy z dnia 15 kwietnia 2005 r. o pomocy publicznej i restrukturyzacji publicznych zakładów opieki zdrowotnej (</w:t>
      </w:r>
      <w:r w:rsidR="004B2E76">
        <w:t>Dz. U. Nr </w:t>
      </w:r>
      <w:r w:rsidRPr="00F27CC1">
        <w:t>78,</w:t>
      </w:r>
      <w:r w:rsidR="004B2E76">
        <w:t xml:space="preserve"> poz. </w:t>
      </w:r>
      <w:r w:rsidRPr="00F27CC1">
        <w:t>684, z </w:t>
      </w:r>
      <w:proofErr w:type="spellStart"/>
      <w:r w:rsidRPr="00F27CC1">
        <w:t>późn</w:t>
      </w:r>
      <w:proofErr w:type="spellEnd"/>
      <w:r w:rsidRPr="00F27CC1">
        <w:t>. zm.</w:t>
      </w:r>
      <w:r w:rsidRPr="00F27CC1">
        <w:rPr>
          <w:rStyle w:val="IGindeksgrny"/>
        </w:rPr>
        <w:footnoteReference w:id="16"/>
      </w:r>
      <w:r w:rsidRPr="00F27CC1">
        <w:rPr>
          <w:rStyle w:val="IGindeksgrny"/>
        </w:rPr>
        <w:t>)</w:t>
      </w:r>
      <w:r w:rsidRPr="00F27CC1">
        <w:t>), Bank Gospodarstwa Krajowego może udzielić zakładowi poręczenia dokonania zapłaty odsetek od obligacji.</w:t>
      </w:r>
    </w:p>
    <w:p w:rsidR="005B10E2" w:rsidRPr="005B10E2" w:rsidRDefault="005B10E2" w:rsidP="004B2E76">
      <w:pPr>
        <w:pStyle w:val="USTustnpkodeksu"/>
        <w:keepNext/>
      </w:pPr>
      <w:r w:rsidRPr="00F27CC1">
        <w:t>2. Poręczenie,</w:t>
      </w:r>
      <w:r w:rsidRPr="005B10E2">
        <w:t xml:space="preserve"> o którym mowa</w:t>
      </w:r>
      <w:r w:rsidR="004B2E76" w:rsidRPr="005B10E2">
        <w:t xml:space="preserve"> w</w:t>
      </w:r>
      <w:r w:rsidR="004B2E76">
        <w:t> ust. </w:t>
      </w:r>
      <w:r w:rsidRPr="005B10E2">
        <w:t>1, może być udzielone pod warunkiem, że: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program restrukturyzacyjny zakładu przewiduje ubieganie się o poręczenie Banku Gospodarstwa Krajowego;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wyemitowane obligacje oraz środki uzyskane z obligacji zostaną przeznaczone na cele określone w ustawie, o której mowa</w:t>
      </w:r>
      <w:r w:rsidR="004B2E76" w:rsidRPr="00F27CC1">
        <w:t xml:space="preserve"> w</w:t>
      </w:r>
      <w:r w:rsidR="004B2E76">
        <w:t> ust. </w:t>
      </w:r>
      <w:r w:rsidRPr="00F27CC1">
        <w:t>1;</w:t>
      </w:r>
    </w:p>
    <w:p w:rsidR="005B10E2" w:rsidRPr="00F27CC1" w:rsidRDefault="005B10E2" w:rsidP="005B10E2">
      <w:pPr>
        <w:pStyle w:val="PKTpunkt"/>
      </w:pPr>
      <w:r w:rsidRPr="00F27CC1">
        <w:t>3)</w:t>
      </w:r>
      <w:r w:rsidRPr="00F27CC1">
        <w:tab/>
        <w:t>zakład lub jednostka samorządu terytorialnego będąca podmiotem, który utworzył zakład, ustanowi zabezpieczenia na rzecz Banku Gospodarstwa Krajowego na wypadek roszczeń wynikających z tytułu wykonania obowiązków por</w:t>
      </w:r>
      <w:r w:rsidRPr="00F27CC1">
        <w:t>ę</w:t>
      </w:r>
      <w:r w:rsidRPr="00F27CC1">
        <w:t>czyciela.</w:t>
      </w:r>
    </w:p>
    <w:p w:rsidR="005B10E2" w:rsidRPr="005B10E2" w:rsidRDefault="005B10E2" w:rsidP="004B2E76">
      <w:pPr>
        <w:pStyle w:val="USTustnpkodeksu"/>
        <w:keepNext/>
      </w:pPr>
      <w:r w:rsidRPr="00F27CC1">
        <w:t>3. Poręczenie,</w:t>
      </w:r>
      <w:r w:rsidRPr="005B10E2">
        <w:t xml:space="preserve"> o którym mowa</w:t>
      </w:r>
      <w:r w:rsidR="004B2E76" w:rsidRPr="005B10E2">
        <w:t xml:space="preserve"> w</w:t>
      </w:r>
      <w:r w:rsidR="004B2E76">
        <w:t> ust. </w:t>
      </w:r>
      <w:r w:rsidRPr="005B10E2">
        <w:t>1: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jest udzielane na wniosek zakładu;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może być udzielone zakładowi tylko jeden raz.</w:t>
      </w:r>
    </w:p>
    <w:p w:rsidR="005B10E2" w:rsidRPr="005B10E2" w:rsidRDefault="005B10E2" w:rsidP="004B2E76">
      <w:pPr>
        <w:pStyle w:val="USTustnpkodeksu"/>
        <w:keepNext/>
      </w:pPr>
      <w:r w:rsidRPr="00F27CC1">
        <w:t>4. Od poręczenia,</w:t>
      </w:r>
      <w:r w:rsidRPr="005B10E2">
        <w:t xml:space="preserve"> o którym mowa</w:t>
      </w:r>
      <w:r w:rsidR="004B2E76" w:rsidRPr="005B10E2">
        <w:t xml:space="preserve"> w</w:t>
      </w:r>
      <w:r w:rsidR="004B2E76">
        <w:t> ust. </w:t>
      </w:r>
      <w:r w:rsidRPr="005B10E2">
        <w:t>1, jest pobierana opłata prowizyjna w wysokości: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1,0% kwoty objętej poręczeniem, jeżeli okres, na który udzielono poręczenia, nie przekracza 2 lat;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1,5% kwoty objętej poręczeniem, jeżeli okres, na który udzielono poręczenia, przekracza 2 lata.</w:t>
      </w:r>
    </w:p>
    <w:p w:rsidR="005B10E2" w:rsidRPr="00F27CC1" w:rsidRDefault="005B10E2" w:rsidP="005B10E2">
      <w:pPr>
        <w:pStyle w:val="USTustnpkodeksu"/>
      </w:pPr>
      <w:r w:rsidRPr="00F27CC1">
        <w:t>5. Do poręczenia, o którym mowa</w:t>
      </w:r>
      <w:r w:rsidR="004B2E76" w:rsidRPr="00F27CC1">
        <w:t xml:space="preserve"> w</w:t>
      </w:r>
      <w:r w:rsidR="004B2E76">
        <w:t> ust. </w:t>
      </w:r>
      <w:r w:rsidRPr="00F27CC1">
        <w:t>1, stosuje się odpowiednio</w:t>
      </w:r>
      <w:r w:rsidR="004B2E76">
        <w:t xml:space="preserve"> art. </w:t>
      </w:r>
      <w:r w:rsidRPr="00F27CC1">
        <w:t>2b</w:t>
      </w:r>
      <w:r w:rsidR="004B2E76">
        <w:t xml:space="preserve"> ust. </w:t>
      </w:r>
      <w:r w:rsidRPr="00F27CC1">
        <w:t>1,</w:t>
      </w:r>
      <w:r w:rsidR="004B2E76">
        <w:t xml:space="preserve"> art. </w:t>
      </w:r>
      <w:r w:rsidRPr="00F27CC1">
        <w:t xml:space="preserve">34, </w:t>
      </w:r>
      <w:r w:rsidRPr="00F27CC1">
        <w:rPr>
          <w:rStyle w:val="Kkursywa"/>
        </w:rPr>
        <w:t>3</w:t>
      </w:r>
      <w:r w:rsidR="004B2E76" w:rsidRPr="00F27CC1">
        <w:rPr>
          <w:rStyle w:val="Kkursywa"/>
        </w:rPr>
        <w:t>8</w:t>
      </w:r>
      <w:r w:rsidR="004B2E76">
        <w:rPr>
          <w:rStyle w:val="Kkursywa"/>
        </w:rPr>
        <w:t xml:space="preserve"> ust. </w:t>
      </w:r>
      <w:r w:rsidR="004B2E76" w:rsidRPr="00F27CC1">
        <w:rPr>
          <w:rStyle w:val="Kkursywa"/>
        </w:rPr>
        <w:t>3</w:t>
      </w:r>
      <w:r w:rsidR="004B2E76">
        <w:rPr>
          <w:rStyle w:val="Kkursywa"/>
        </w:rPr>
        <w:t xml:space="preserve"> </w:t>
      </w:r>
      <w:r w:rsidR="004B2E76" w:rsidRPr="009A4018">
        <w:t>oraz</w:t>
      </w:r>
      <w:r w:rsidR="004B2E76">
        <w:t xml:space="preserve"> </w:t>
      </w:r>
      <w:r w:rsidR="004B2E76" w:rsidRPr="009A4018">
        <w:rPr>
          <w:rStyle w:val="Kkursywa"/>
        </w:rPr>
        <w:t>art. </w:t>
      </w:r>
      <w:r w:rsidRPr="00F27CC1">
        <w:rPr>
          <w:rStyle w:val="Kkursywa"/>
        </w:rPr>
        <w:t>39</w:t>
      </w:r>
      <w:r w:rsidRPr="00F27CC1">
        <w:t>.</w:t>
      </w:r>
    </w:p>
    <w:p w:rsidR="005B10E2" w:rsidRPr="00F27CC1" w:rsidRDefault="005B10E2" w:rsidP="005B10E2">
      <w:pPr>
        <w:pStyle w:val="USTustnpkodeksu"/>
      </w:pPr>
      <w:r w:rsidRPr="00F27CC1">
        <w:t>6. Poręczenie, o którym mowa</w:t>
      </w:r>
      <w:r w:rsidR="004B2E76" w:rsidRPr="00F27CC1">
        <w:t xml:space="preserve"> w</w:t>
      </w:r>
      <w:r w:rsidR="004B2E76">
        <w:t> ust. </w:t>
      </w:r>
      <w:r w:rsidRPr="00F27CC1">
        <w:t>1, może być udzielone na okres nie dłuższy niż do dnia 31 grudnia 2010 r.</w:t>
      </w:r>
    </w:p>
    <w:p w:rsidR="005B10E2" w:rsidRPr="00F27CC1" w:rsidRDefault="005B10E2" w:rsidP="005B10E2">
      <w:pPr>
        <w:pStyle w:val="USTustnpkodeksu"/>
      </w:pPr>
      <w:r w:rsidRPr="00F27CC1">
        <w:t>7. Poręczenie, o którym mowa</w:t>
      </w:r>
      <w:r w:rsidR="004B2E76" w:rsidRPr="00F27CC1">
        <w:t xml:space="preserve"> w</w:t>
      </w:r>
      <w:r w:rsidR="004B2E76">
        <w:t> ust. </w:t>
      </w:r>
      <w:r w:rsidRPr="00F27CC1">
        <w:t>1, zwalnia się z opłaty skarbowej.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42d.</w:t>
      </w:r>
      <w:r w:rsidRPr="00F27CC1">
        <w:t> 1. Minister właściwy do spraw finansów publicznych w imieniu Skarbu Państwa udziela Bankowi Gosp</w:t>
      </w:r>
      <w:r w:rsidRPr="00F27CC1">
        <w:t>o</w:t>
      </w:r>
      <w:r w:rsidRPr="00F27CC1">
        <w:t>darstwa Krajowego poręczenia dokonania zapłaty odsetek od obligacji objętych poręczeniem, o którym mowa</w:t>
      </w:r>
      <w:r w:rsidR="004B2E76" w:rsidRPr="00F27CC1">
        <w:t xml:space="preserve"> w</w:t>
      </w:r>
      <w:r w:rsidR="004B2E76">
        <w:t> art. </w:t>
      </w:r>
      <w:r w:rsidRPr="00F27CC1">
        <w:t>42c</w:t>
      </w:r>
      <w:r w:rsidR="004B2E76">
        <w:t xml:space="preserve"> ust. </w:t>
      </w:r>
      <w:r w:rsidRPr="00F27CC1">
        <w:t>1.</w:t>
      </w:r>
    </w:p>
    <w:p w:rsidR="005B10E2" w:rsidRPr="00F27CC1" w:rsidRDefault="005B10E2" w:rsidP="005B10E2">
      <w:pPr>
        <w:pStyle w:val="USTustnpkodeksu"/>
      </w:pPr>
      <w:r w:rsidRPr="00F27CC1">
        <w:t>2. Kwota poręczenia Skarbu Państwa, o którym mowa</w:t>
      </w:r>
      <w:r w:rsidR="004B2E76" w:rsidRPr="00F27CC1">
        <w:t xml:space="preserve"> w</w:t>
      </w:r>
      <w:r w:rsidR="004B2E76">
        <w:t> ust. </w:t>
      </w:r>
      <w:r w:rsidRPr="00F27CC1">
        <w:t>1, wynosi 500 mln zł.</w:t>
      </w:r>
    </w:p>
    <w:p w:rsidR="005B10E2" w:rsidRPr="00F27CC1" w:rsidRDefault="005B10E2" w:rsidP="005B10E2">
      <w:pPr>
        <w:pStyle w:val="USTustnpkodeksu"/>
      </w:pPr>
      <w:bookmarkStart w:id="21" w:name="f0475eTOs22v2444a"/>
      <w:bookmarkEnd w:id="21"/>
      <w:r w:rsidRPr="00F27CC1">
        <w:t>3. Środki przeznaczone na wykonanie poręczenia Skarbu Państwa, o którym mowa</w:t>
      </w:r>
      <w:r w:rsidR="004B2E76" w:rsidRPr="00F27CC1">
        <w:t xml:space="preserve"> w</w:t>
      </w:r>
      <w:r w:rsidR="004B2E76">
        <w:t> ust. </w:t>
      </w:r>
      <w:r w:rsidRPr="00F27CC1">
        <w:t>1, są przekazywane do Banku Gospodarstwa Krajowego.</w:t>
      </w:r>
    </w:p>
    <w:p w:rsidR="005B10E2" w:rsidRPr="00F27CC1" w:rsidRDefault="005B10E2" w:rsidP="005B10E2">
      <w:pPr>
        <w:pStyle w:val="USTustnpkodeksu"/>
      </w:pPr>
      <w:r w:rsidRPr="00F27CC1">
        <w:t>4. Warunki wykonania poręczenia Skarbu Państwa, o którym mowa</w:t>
      </w:r>
      <w:r w:rsidR="004B2E76" w:rsidRPr="00F27CC1">
        <w:t xml:space="preserve"> w</w:t>
      </w:r>
      <w:r w:rsidR="004B2E76">
        <w:t> ust. </w:t>
      </w:r>
      <w:r w:rsidRPr="00F27CC1">
        <w:t>1, określi umowa zawarta między min</w:t>
      </w:r>
      <w:r w:rsidRPr="00F27CC1">
        <w:t>i</w:t>
      </w:r>
      <w:r w:rsidRPr="00F27CC1">
        <w:t>strem właściwym do spraw finansów publicznych a Bankiem Gospodarstwa Krajowego.</w:t>
      </w:r>
    </w:p>
    <w:p w:rsidR="005B10E2" w:rsidRPr="00F27CC1" w:rsidRDefault="005B10E2" w:rsidP="005B10E2">
      <w:pPr>
        <w:pStyle w:val="USTustnpkodeksu"/>
      </w:pPr>
      <w:r w:rsidRPr="00F27CC1">
        <w:t>5. Poręczenie Skarbu Państwa, o którym mowa</w:t>
      </w:r>
      <w:r w:rsidR="004B2E76" w:rsidRPr="00F27CC1">
        <w:t xml:space="preserve"> w</w:t>
      </w:r>
      <w:r w:rsidR="004B2E76">
        <w:t> ust. </w:t>
      </w:r>
      <w:r w:rsidRPr="00F27CC1">
        <w:t>1, wygasa z dniem 31 grudnia 2010 r.</w:t>
      </w:r>
    </w:p>
    <w:p w:rsidR="005B10E2" w:rsidRPr="00F27CC1" w:rsidRDefault="005B10E2" w:rsidP="005B10E2">
      <w:pPr>
        <w:pStyle w:val="USTustnpkodeksu"/>
      </w:pPr>
      <w:r w:rsidRPr="00F27CC1">
        <w:t>6. Poręczenie Skarbu Państwa, o którym mowa</w:t>
      </w:r>
      <w:r w:rsidR="004B2E76" w:rsidRPr="00F27CC1">
        <w:t xml:space="preserve"> w</w:t>
      </w:r>
      <w:r w:rsidR="004B2E76">
        <w:t> ust. </w:t>
      </w:r>
      <w:r w:rsidRPr="00F27CC1">
        <w:t>1, zwalnia się z opłaty prowizyjnej.</w:t>
      </w:r>
    </w:p>
    <w:p w:rsidR="005B10E2" w:rsidRPr="00F27CC1" w:rsidRDefault="005B10E2" w:rsidP="005B10E2">
      <w:pPr>
        <w:pStyle w:val="USTustnpkodeksu"/>
      </w:pPr>
      <w:r w:rsidRPr="00F27CC1">
        <w:t>7. Do poręczenia Skarbu Państwa, o którym mowa</w:t>
      </w:r>
      <w:r w:rsidR="004B2E76" w:rsidRPr="00F27CC1">
        <w:t xml:space="preserve"> w</w:t>
      </w:r>
      <w:r w:rsidR="004B2E76">
        <w:t> ust. </w:t>
      </w:r>
      <w:r w:rsidRPr="00F27CC1">
        <w:t>1, stosuje się odpowiednio przepisy</w:t>
      </w:r>
      <w:r w:rsidR="004B2E76">
        <w:t xml:space="preserve"> art. </w:t>
      </w:r>
      <w:r w:rsidRPr="00F27CC1">
        <w:t>31, 4</w:t>
      </w:r>
      <w:r w:rsidR="004B2E76" w:rsidRPr="00F27CC1">
        <w:t>3</w:t>
      </w:r>
      <w:r w:rsidR="004B2E76">
        <w:t xml:space="preserve"> ust. </w:t>
      </w:r>
      <w:r w:rsidR="004B2E76" w:rsidRPr="00F27CC1">
        <w:t>1</w:t>
      </w:r>
      <w:r w:rsidR="004B2E76">
        <w:t xml:space="preserve"> i </w:t>
      </w:r>
      <w:r w:rsidRPr="00F27CC1">
        <w:t>2,</w:t>
      </w:r>
      <w:r w:rsidR="004B2E76">
        <w:t xml:space="preserve"> art. </w:t>
      </w:r>
      <w:r w:rsidRPr="00F27CC1">
        <w:t>43a, 44–44b, 4</w:t>
      </w:r>
      <w:r w:rsidR="004B2E76" w:rsidRPr="00F27CC1">
        <w:t>5</w:t>
      </w:r>
      <w:r w:rsidR="004B2E76">
        <w:t xml:space="preserve"> pkt </w:t>
      </w:r>
      <w:r w:rsidR="004B2E76" w:rsidRPr="00F27CC1">
        <w:t>1</w:t>
      </w:r>
      <w:r w:rsidR="004B2E76">
        <w:t xml:space="preserve"> i art. </w:t>
      </w:r>
      <w:r w:rsidRPr="00F27CC1">
        <w:t>47.</w:t>
      </w:r>
    </w:p>
    <w:p w:rsidR="005B10E2" w:rsidRPr="00F27CC1" w:rsidRDefault="005B10E2" w:rsidP="005B10E2">
      <w:pPr>
        <w:pStyle w:val="USTustnpkodeksu"/>
      </w:pPr>
      <w:r w:rsidRPr="00F27CC1">
        <w:t>8. W przypadku gdy minister właściwy do spraw finansów publicznych nie podejmie czynności zmierzających do odzyskania kwot zapłaconych z tytułu poręczenia Skarbu Państwa, o którym mowa</w:t>
      </w:r>
      <w:r w:rsidR="004B2E76" w:rsidRPr="00F27CC1">
        <w:t xml:space="preserve"> w</w:t>
      </w:r>
      <w:r w:rsidR="004B2E76">
        <w:t> ust. </w:t>
      </w:r>
      <w:r w:rsidRPr="00F27CC1">
        <w:t>1, Bank Gospodarstwa Kraj</w:t>
      </w:r>
      <w:r w:rsidRPr="00F27CC1">
        <w:t>o</w:t>
      </w:r>
      <w:r w:rsidRPr="00F27CC1">
        <w:t>wego jest obowiązany do podejmowania tych czynności, na warunkach określonych w umowie z ministrem właściwym do spraw finansów publicznych, za wynagrodzeniem.</w:t>
      </w:r>
    </w:p>
    <w:p w:rsidR="005B10E2" w:rsidRPr="00F27CC1" w:rsidRDefault="005B10E2" w:rsidP="005B10E2">
      <w:pPr>
        <w:pStyle w:val="USTustnpkodeksu"/>
      </w:pPr>
      <w:r w:rsidRPr="00F27CC1">
        <w:t>9. Wynagrodzenie, o którym mowa</w:t>
      </w:r>
      <w:r w:rsidR="004B2E76" w:rsidRPr="00F27CC1">
        <w:t xml:space="preserve"> w</w:t>
      </w:r>
      <w:r w:rsidR="004B2E76">
        <w:t> ust. </w:t>
      </w:r>
      <w:r w:rsidRPr="00F27CC1">
        <w:t>8, przysługuje w wysokości 3% wyegzekwowanej kwoty; nie może ono być jednak niższe od rzeczywistych kosztów niezbędnych działań windykacyjnych. Wynagrodzenie jest potrącane z wyegzekwowanej kwoty, a sposób jego ustalania określa umowa.</w:t>
      </w:r>
    </w:p>
    <w:p w:rsidR="005B10E2" w:rsidRPr="00F27CC1" w:rsidRDefault="005B10E2" w:rsidP="005B10E2">
      <w:pPr>
        <w:pStyle w:val="USTustnpkodeksu"/>
      </w:pPr>
      <w:r w:rsidRPr="00F27CC1">
        <w:t>10. Przy podejmowaniu działań, o których mowa</w:t>
      </w:r>
      <w:r w:rsidR="004B2E76" w:rsidRPr="00F27CC1">
        <w:t xml:space="preserve"> w</w:t>
      </w:r>
      <w:r w:rsidR="004B2E76">
        <w:t> ust. </w:t>
      </w:r>
      <w:r w:rsidRPr="00F27CC1">
        <w:t>8, Bank Gospodarstwa Krajowego ma prawo, bez uzyskania pisemnego oświadczenia o poddaniu się egzekucji, wystawić bankowy tytuł egzekucyjny stosownie do</w:t>
      </w:r>
      <w:r w:rsidR="004B2E76">
        <w:t xml:space="preserve"> art. </w:t>
      </w:r>
      <w:r w:rsidRPr="00F27CC1">
        <w:t>96–98 ustawy z dnia 29 sierpnia 1997 r. – Prawo bankowe (</w:t>
      </w:r>
      <w:r w:rsidR="004B2E76">
        <w:t>Dz. U.</w:t>
      </w:r>
      <w:r w:rsidRPr="00F27CC1">
        <w:t xml:space="preserve"> z 20</w:t>
      </w:r>
      <w:r>
        <w:t>15</w:t>
      </w:r>
      <w:r w:rsidRPr="00F27CC1">
        <w:t> r.</w:t>
      </w:r>
      <w:r w:rsidR="004B2E76">
        <w:t xml:space="preserve"> poz. </w:t>
      </w:r>
      <w:r>
        <w:t>12</w:t>
      </w:r>
      <w:r w:rsidR="004B2E76">
        <w:t>8 i </w:t>
      </w:r>
      <w:r>
        <w:t>559</w:t>
      </w:r>
      <w:r w:rsidRPr="00F27CC1">
        <w:t>).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42e.</w:t>
      </w:r>
      <w:r w:rsidRPr="00F27CC1">
        <w:t> Przepisy</w:t>
      </w:r>
      <w:r w:rsidR="004B2E76">
        <w:t xml:space="preserve"> art. </w:t>
      </w:r>
      <w:r w:rsidRPr="00F27CC1">
        <w:t>42c i 42d stosuje się odpowiednio, jeżeli jednostka samorządu terytorialnego będąca podmi</w:t>
      </w:r>
      <w:r w:rsidRPr="00F27CC1">
        <w:t>o</w:t>
      </w:r>
      <w:r w:rsidRPr="00F27CC1">
        <w:t>tem, który utworzył zakład, przejęła zobowiązania tego zakładu i w celu uzyskania środków finansowych na pokrycie tych zobowiązań wyemitowała obligacje.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42f.</w:t>
      </w:r>
      <w:r w:rsidRPr="00F27CC1">
        <w:t> 1. W latach 2009–2010 Rada Ministrów, na wniosek ministra właściwego do spraw finansów publicznych, może udzielić w imieniu Skarbu Państwa, poręczeń lub gwarancji spłaty zobowiązań wynikających z kredytów zaciągni</w:t>
      </w:r>
      <w:r w:rsidRPr="00F27CC1">
        <w:t>ę</w:t>
      </w:r>
      <w:r w:rsidRPr="00F27CC1">
        <w:t>tych lub obligacji wyemitowanych przez Agencję Rozwoju Przemysłu S.A. pod warunkiem przeznaczania pochodzących z nich środków na realizację rządowych programów społeczno</w:t>
      </w:r>
      <w:r w:rsidR="004B2E76">
        <w:softHyphen/>
      </w:r>
      <w:r w:rsidR="004B2E76">
        <w:noBreakHyphen/>
      </w:r>
      <w:r w:rsidRPr="00F27CC1">
        <w:t>gospodarczych oraz programów samorządności lokalnej i rozwoju regionalnego.</w:t>
      </w:r>
    </w:p>
    <w:p w:rsidR="005B10E2" w:rsidRPr="00F27CC1" w:rsidRDefault="005B10E2" w:rsidP="005B10E2">
      <w:pPr>
        <w:pStyle w:val="USTustnpkodeksu"/>
      </w:pPr>
      <w:r w:rsidRPr="00F27CC1">
        <w:t>2. Łączna kwota, do której mogą być udzielane poręczenia lub gwarancje, o których mowa</w:t>
      </w:r>
      <w:r w:rsidR="004B2E76" w:rsidRPr="00F27CC1">
        <w:t xml:space="preserve"> w</w:t>
      </w:r>
      <w:r w:rsidR="004B2E76">
        <w:t> ust. </w:t>
      </w:r>
      <w:r w:rsidRPr="00F27CC1">
        <w:t>1, nie może prz</w:t>
      </w:r>
      <w:r w:rsidRPr="00F27CC1">
        <w:t>e</w:t>
      </w:r>
      <w:r w:rsidRPr="00F27CC1">
        <w:t>kroczyć 5 000 000 000 zł.</w:t>
      </w:r>
    </w:p>
    <w:p w:rsidR="005B10E2" w:rsidRPr="00F27CC1" w:rsidRDefault="005B10E2" w:rsidP="005B10E2">
      <w:pPr>
        <w:pStyle w:val="USTustnpkodeksu"/>
      </w:pPr>
      <w:r w:rsidRPr="00F27CC1">
        <w:t>3. Poręczenia i gwarancje, o których mowa</w:t>
      </w:r>
      <w:r w:rsidR="004B2E76" w:rsidRPr="00F27CC1">
        <w:t xml:space="preserve"> w</w:t>
      </w:r>
      <w:r w:rsidR="004B2E76">
        <w:t> ust. </w:t>
      </w:r>
      <w:r w:rsidRPr="00F27CC1">
        <w:t>1, mogą być udzielane do wysokości 100% kwoty zobowiązań w</w:t>
      </w:r>
      <w:r w:rsidRPr="00F27CC1">
        <w:t>y</w:t>
      </w:r>
      <w:r w:rsidRPr="00F27CC1">
        <w:t>nikających z emisji obligacji lub kredytu, objętych poręczeniem albo gwarancją, oraz do 100% odsetek od tej kwoty wraz z innymi kosztami bezpośrednio związanymi z emisją obligacji lub obsługą tego kredytu.</w:t>
      </w:r>
    </w:p>
    <w:p w:rsidR="005B10E2" w:rsidRPr="00F27CC1" w:rsidRDefault="005B10E2" w:rsidP="005B10E2">
      <w:pPr>
        <w:pStyle w:val="USTustnpkodeksu"/>
      </w:pPr>
      <w:r w:rsidRPr="00F27CC1">
        <w:t>4. Poręczenia i gwarancje, o których mowa</w:t>
      </w:r>
      <w:r w:rsidR="004B2E76" w:rsidRPr="00F27CC1">
        <w:t xml:space="preserve"> w</w:t>
      </w:r>
      <w:r w:rsidR="004B2E76">
        <w:t> ust. </w:t>
      </w:r>
      <w:r w:rsidRPr="00F27CC1">
        <w:t>1, są udzielane na wniosek Agencji Rozwoju Przemysłu S.A.</w:t>
      </w:r>
    </w:p>
    <w:p w:rsidR="005B10E2" w:rsidRPr="00F27CC1" w:rsidRDefault="005B10E2" w:rsidP="005B10E2">
      <w:pPr>
        <w:pStyle w:val="USTustnpkodeksu"/>
      </w:pPr>
      <w:r w:rsidRPr="00F27CC1">
        <w:t>5. Umowę poręczenia lub gwarancji oraz umowę o udzielenie poręczenia lub gwarancji podpisuje, w imieniu Skarbu Państwa, z upoważnienia Rady Ministrów, minister właściwy do spraw finansów publicznych.</w:t>
      </w:r>
    </w:p>
    <w:p w:rsidR="005B10E2" w:rsidRPr="00F27CC1" w:rsidRDefault="005B10E2" w:rsidP="005B10E2">
      <w:pPr>
        <w:pStyle w:val="USTustnpkodeksu"/>
      </w:pPr>
      <w:r w:rsidRPr="00F27CC1">
        <w:t>6. Od poręczeń i gwarancji, o których mowa</w:t>
      </w:r>
      <w:r w:rsidR="004B2E76" w:rsidRPr="00F27CC1">
        <w:t xml:space="preserve"> w</w:t>
      </w:r>
      <w:r w:rsidR="004B2E76">
        <w:t> ust. </w:t>
      </w:r>
      <w:r w:rsidRPr="00F27CC1">
        <w:t>1, nie wnosi się opłaty prowizyjnej.</w:t>
      </w:r>
    </w:p>
    <w:p w:rsidR="005B10E2" w:rsidRPr="00F27CC1" w:rsidRDefault="005B10E2" w:rsidP="005B10E2">
      <w:pPr>
        <w:pStyle w:val="USTustnpkodeksu"/>
      </w:pPr>
      <w:r w:rsidRPr="00F27CC1">
        <w:t>7. Udzielenie poręczenia lub gwarancji nie wymaga ustanowienia przez Agencję Rozwoju Przemysłu S.A. zabezpi</w:t>
      </w:r>
      <w:r w:rsidRPr="00F27CC1">
        <w:t>e</w:t>
      </w:r>
      <w:r w:rsidRPr="00F27CC1">
        <w:t>czenia na rzecz Skarbu Państwa.</w:t>
      </w:r>
    </w:p>
    <w:p w:rsidR="005B10E2" w:rsidRPr="00F27CC1" w:rsidRDefault="005B10E2" w:rsidP="005B10E2">
      <w:pPr>
        <w:pStyle w:val="USTustnpkodeksu"/>
      </w:pPr>
      <w:r w:rsidRPr="00F27CC1">
        <w:t>8. Do poręczeń i gwarancji, o których mowa</w:t>
      </w:r>
      <w:r w:rsidR="004B2E76" w:rsidRPr="00F27CC1">
        <w:t xml:space="preserve"> w</w:t>
      </w:r>
      <w:r w:rsidR="004B2E76">
        <w:t> ust. </w:t>
      </w:r>
      <w:r w:rsidRPr="00F27CC1">
        <w:t>1, nie stosuje się przepisów niniejszej ustawy, z wyjątkiem</w:t>
      </w:r>
      <w:r w:rsidR="004B2E76">
        <w:t xml:space="preserve"> art. </w:t>
      </w:r>
      <w:r w:rsidRPr="00F27CC1">
        <w:t>2a</w:t>
      </w:r>
      <w:r w:rsidR="004B2E76">
        <w:t xml:space="preserve"> ust. </w:t>
      </w:r>
      <w:r w:rsidRPr="00F27CC1">
        <w:t>1,</w:t>
      </w:r>
      <w:r w:rsidR="004B2E76">
        <w:t xml:space="preserve"> art. </w:t>
      </w:r>
      <w:r w:rsidRPr="00F27CC1">
        <w:t>2b,</w:t>
      </w:r>
      <w:r w:rsidR="004B2E76">
        <w:t xml:space="preserve"> art. </w:t>
      </w:r>
      <w:r w:rsidRPr="00F27CC1">
        <w:t>31,</w:t>
      </w:r>
      <w:r w:rsidR="004B2E76">
        <w:t xml:space="preserve"> art. </w:t>
      </w:r>
      <w:r w:rsidRPr="00F27CC1">
        <w:t>43,</w:t>
      </w:r>
      <w:r w:rsidR="004B2E76">
        <w:t xml:space="preserve"> art. </w:t>
      </w:r>
      <w:r w:rsidRPr="00F27CC1">
        <w:t>4</w:t>
      </w:r>
      <w:r w:rsidR="004B2E76" w:rsidRPr="00F27CC1">
        <w:t>6</w:t>
      </w:r>
      <w:r w:rsidR="004B2E76">
        <w:t xml:space="preserve"> pkt </w:t>
      </w:r>
      <w:r w:rsidR="004B2E76" w:rsidRPr="00F27CC1">
        <w:t>1</w:t>
      </w:r>
      <w:r w:rsidR="004B2E76">
        <w:t xml:space="preserve"> i art. </w:t>
      </w:r>
      <w:r w:rsidRPr="00F27CC1">
        <w:t>47.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43.</w:t>
      </w:r>
      <w:r w:rsidRPr="00F27CC1">
        <w:t> 1. Minister właściwy do spraw finansów publicznych, w imieniu Skarbu Państwa, wykonuje czynności zmierzające do odzyskania kwot zapłaconych z tytułu wykonania umowy poręczenia lub gwarancji na zasadach, waru</w:t>
      </w:r>
      <w:r w:rsidRPr="00F27CC1">
        <w:t>n</w:t>
      </w:r>
      <w:r w:rsidRPr="00F27CC1">
        <w:t>kach i w trybie określonych w innych ustawach, z zastrzeżeniem</w:t>
      </w:r>
      <w:r w:rsidR="004B2E76">
        <w:t xml:space="preserve"> ust. </w:t>
      </w:r>
      <w:r w:rsidRPr="00F27CC1">
        <w:t>2.</w:t>
      </w:r>
    </w:p>
    <w:p w:rsidR="005B10E2" w:rsidRPr="00F27CC1" w:rsidRDefault="005B10E2" w:rsidP="005B10E2">
      <w:pPr>
        <w:pStyle w:val="USTustnpkodeksu"/>
      </w:pPr>
      <w:r w:rsidRPr="00F27CC1">
        <w:t>2. Rada Ministrów określi, w drodze rozporządzenia, warunki i tryb sprzedaży wierzytelności Skarbu Państwa z tytułu udzielonych poręczeń i gwarancji, zamiany tych wierzytelności na akcje (udziały), rozłożenia ich spłaty na raty oraz umorzenia wierzytelności w całości lub w części, z uwzględnieniem zróżnicowanej sytuacji finansowo</w:t>
      </w:r>
      <w:r w:rsidR="004B2E76">
        <w:softHyphen/>
      </w:r>
      <w:r w:rsidR="004B2E76">
        <w:noBreakHyphen/>
      </w:r>
      <w:r w:rsidRPr="00F27CC1">
        <w:t>ekonomicznej dłużników, ich znaczenia dla gospodarki narodowej lub dla regionu kraju.</w:t>
      </w:r>
    </w:p>
    <w:p w:rsidR="005B10E2" w:rsidRPr="00F27CC1" w:rsidRDefault="005B10E2" w:rsidP="005B10E2">
      <w:pPr>
        <w:pStyle w:val="USTustnpkodeksu"/>
      </w:pPr>
      <w:r w:rsidRPr="00F27CC1">
        <w:t>3. Minister właściwy do spraw finansów publicznych może upoważnić Bank Gospodarstwa Krajowego do wykon</w:t>
      </w:r>
      <w:r w:rsidRPr="00F27CC1">
        <w:t>y</w:t>
      </w:r>
      <w:r w:rsidRPr="00F27CC1">
        <w:t>wania czynności, o których mowa</w:t>
      </w:r>
      <w:r w:rsidR="004B2E76" w:rsidRPr="00F27CC1">
        <w:t xml:space="preserve"> w</w:t>
      </w:r>
      <w:r w:rsidR="004B2E76">
        <w:t> ust. </w:t>
      </w:r>
      <w:r w:rsidRPr="00F27CC1">
        <w:t>1.</w:t>
      </w:r>
    </w:p>
    <w:p w:rsidR="005B10E2" w:rsidRPr="00F27CC1" w:rsidRDefault="005B10E2" w:rsidP="005B10E2">
      <w:pPr>
        <w:pStyle w:val="USTustnpkodeksu"/>
      </w:pPr>
      <w:bookmarkStart w:id="22" w:name="f0475eTOs23v13193a"/>
      <w:bookmarkEnd w:id="22"/>
      <w:r w:rsidRPr="00F27CC1">
        <w:t>4. Z tytułu wykonywania czynności, o których mowa</w:t>
      </w:r>
      <w:r w:rsidR="004B2E76" w:rsidRPr="00F27CC1">
        <w:t xml:space="preserve"> w</w:t>
      </w:r>
      <w:r w:rsidR="004B2E76">
        <w:t> ust. </w:t>
      </w:r>
      <w:r w:rsidRPr="00F27CC1">
        <w:t>1, Bank Gospodarstwa Krajowego otrzymuje prowizję w wysokości określonej w umowie zawartej pomiędzy ministrem właściwym do spraw finansów publicznych a Bankiem Gospodarstwa Krajowego.</w:t>
      </w:r>
    </w:p>
    <w:p w:rsidR="005B10E2" w:rsidRPr="00F27CC1" w:rsidRDefault="005B10E2" w:rsidP="005B10E2">
      <w:pPr>
        <w:pStyle w:val="USTustnpkodeksu"/>
      </w:pPr>
      <w:r w:rsidRPr="00F27CC1">
        <w:t>5. Bank Gospodarstwa Krajowego przy podejmowaniu działań, o których mowa</w:t>
      </w:r>
      <w:r w:rsidR="004B2E76" w:rsidRPr="00F27CC1">
        <w:t xml:space="preserve"> w</w:t>
      </w:r>
      <w:r w:rsidR="004B2E76">
        <w:t> ust. </w:t>
      </w:r>
      <w:r w:rsidRPr="00F27CC1">
        <w:t>1, po uzyskaniu upoważni</w:t>
      </w:r>
      <w:r w:rsidRPr="00F27CC1">
        <w:t>e</w:t>
      </w:r>
      <w:r w:rsidRPr="00F27CC1">
        <w:t>nia, o którym mowa</w:t>
      </w:r>
      <w:r w:rsidR="004B2E76" w:rsidRPr="00F27CC1">
        <w:t xml:space="preserve"> w</w:t>
      </w:r>
      <w:r w:rsidR="004B2E76">
        <w:t> ust. </w:t>
      </w:r>
      <w:r w:rsidRPr="00F27CC1">
        <w:t>3, ma prawo, bez uzyskania pisemnego oświadczenia o poddaniu się egzekucji, wystawić ba</w:t>
      </w:r>
      <w:r w:rsidRPr="00F27CC1">
        <w:t>n</w:t>
      </w:r>
      <w:r w:rsidRPr="00F27CC1">
        <w:t>kowy tytuł egzekucyjny stosownie do</w:t>
      </w:r>
      <w:r w:rsidR="004B2E76">
        <w:t xml:space="preserve"> art. </w:t>
      </w:r>
      <w:r w:rsidRPr="00F27CC1">
        <w:t>96–98 ustawy z dnia 29 sierpnia 1997 r. – Prawo bankowe.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43a.</w:t>
      </w:r>
      <w:r w:rsidRPr="00F27CC1">
        <w:t> Jeżeli odzyskanie wierzytelności Skarbu Państwa, powstałych z tytułu udzielonego poręczenia lub gwara</w:t>
      </w:r>
      <w:r w:rsidRPr="00F27CC1">
        <w:t>n</w:t>
      </w:r>
      <w:r w:rsidRPr="00F27CC1">
        <w:t>cji, nie jest możliwe w pełnej wysokości, Rada Ministrów może wyrazić zgodę na ich sprzedaż poniżej kwoty wynikającej z prawidłowego obliczenia.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43b.</w:t>
      </w:r>
      <w:r w:rsidRPr="00F27CC1">
        <w:t> Minister właściwy do spraw finansów publicznych wykonuje czynności zmierzające do odzyskania kwot zapłaconych z tytułu wykonania umowy poręczenia lub gwarancji zawartej pod warunkiem przeznaczenia kredytu lub środków pochodzących z emisji obligacji na cele, o których mowa</w:t>
      </w:r>
      <w:r w:rsidR="004B2E76" w:rsidRPr="00F27CC1">
        <w:t xml:space="preserve"> w</w:t>
      </w:r>
      <w:r w:rsidR="004B2E76">
        <w:t> art. </w:t>
      </w:r>
      <w:r w:rsidR="004B2E76" w:rsidRPr="00F27CC1">
        <w:t>7</w:t>
      </w:r>
      <w:r w:rsidR="004B2E76">
        <w:t xml:space="preserve"> ust. </w:t>
      </w:r>
      <w:r w:rsidR="004B2E76" w:rsidRPr="00F27CC1">
        <w:t>2</w:t>
      </w:r>
      <w:r w:rsidR="004B2E76">
        <w:t xml:space="preserve"> pkt </w:t>
      </w:r>
      <w:r w:rsidRPr="00F27CC1">
        <w:t>2, dochodząc spłaty tych kwot ze środków funduszu, który został zasilony kredytem objętym tym poręczeniem lub gwarancją, lub środkami pochodzącymi z emisji obligacji objętej tym poręczeniem lub gwarancją.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44.</w:t>
      </w:r>
      <w:r w:rsidRPr="00F27CC1">
        <w:t> 1. Na podstawie dokumentów związanych z wierzytelnością Skarbu Państwa z tytułu wykonania umowy p</w:t>
      </w:r>
      <w:r w:rsidRPr="00F27CC1">
        <w:t>o</w:t>
      </w:r>
      <w:r w:rsidRPr="00F27CC1">
        <w:t>ręczenia lub gwarancji minister właściwy do spraw finansów publicznych może wystawić tytuł wykonawczy.</w:t>
      </w:r>
    </w:p>
    <w:p w:rsidR="005B10E2" w:rsidRPr="005B10E2" w:rsidRDefault="005B10E2" w:rsidP="004B2E76">
      <w:pPr>
        <w:pStyle w:val="USTustnpkodeksu"/>
        <w:keepNext/>
      </w:pPr>
      <w:r w:rsidRPr="00F27CC1">
        <w:t>2.</w:t>
      </w:r>
      <w:r w:rsidRPr="005B10E2">
        <w:t> W tytule wykonawczym należy oznaczyć: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organ, który go wystawił i na rzecz którego egzekucja ma być prowadzona;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dłużnika zobowiązanego do zapłaty;</w:t>
      </w:r>
    </w:p>
    <w:p w:rsidR="005B10E2" w:rsidRPr="00F27CC1" w:rsidRDefault="005B10E2" w:rsidP="005B10E2">
      <w:pPr>
        <w:pStyle w:val="PKTpunkt"/>
      </w:pPr>
      <w:r w:rsidRPr="00F27CC1">
        <w:t>3)</w:t>
      </w:r>
      <w:r w:rsidRPr="00F27CC1">
        <w:tab/>
        <w:t>wysokość zobowiązań dłużnika wraz z odsetkami i terminami ich płatności;</w:t>
      </w:r>
    </w:p>
    <w:p w:rsidR="005B10E2" w:rsidRPr="00F27CC1" w:rsidRDefault="005B10E2" w:rsidP="005B10E2">
      <w:pPr>
        <w:pStyle w:val="PKTpunkt"/>
      </w:pPr>
      <w:r w:rsidRPr="00F27CC1">
        <w:t>4)</w:t>
      </w:r>
      <w:r w:rsidRPr="00F27CC1">
        <w:tab/>
        <w:t>datę wystawienia tytułu wykonawczego;</w:t>
      </w:r>
    </w:p>
    <w:p w:rsidR="005B10E2" w:rsidRPr="00F27CC1" w:rsidRDefault="005B10E2" w:rsidP="005B10E2">
      <w:pPr>
        <w:pStyle w:val="PKTpunkt"/>
      </w:pPr>
      <w:r w:rsidRPr="00F27CC1">
        <w:t>5)</w:t>
      </w:r>
      <w:r w:rsidRPr="00F27CC1">
        <w:tab/>
        <w:t>umowę, z której wynikają dochodzone roszczenia;</w:t>
      </w:r>
    </w:p>
    <w:p w:rsidR="005B10E2" w:rsidRPr="00F27CC1" w:rsidRDefault="005B10E2" w:rsidP="005B10E2">
      <w:pPr>
        <w:pStyle w:val="PKTpunkt"/>
      </w:pPr>
      <w:r w:rsidRPr="00F27CC1">
        <w:t>6)</w:t>
      </w:r>
      <w:r w:rsidRPr="00F27CC1">
        <w:tab/>
        <w:t>wzmiankę o wymagalności dochodzonego roszczenia.</w:t>
      </w:r>
    </w:p>
    <w:p w:rsidR="005B10E2" w:rsidRPr="00F27CC1" w:rsidRDefault="005B10E2" w:rsidP="005B10E2">
      <w:pPr>
        <w:pStyle w:val="USTustnpkodeksu"/>
      </w:pPr>
      <w:r w:rsidRPr="00F27CC1">
        <w:t>3. Tytuł wykonawczy należy opatrzyć pieczęcią organu wystawiającego tytuł oraz podpisami osób uprawnionych do działania w jego imieniu.</w:t>
      </w:r>
    </w:p>
    <w:p w:rsidR="005B10E2" w:rsidRPr="00F27CC1" w:rsidRDefault="005B10E2" w:rsidP="005B10E2">
      <w:pPr>
        <w:pStyle w:val="USTustnpkodeksu"/>
      </w:pPr>
      <w:r w:rsidRPr="00F27CC1">
        <w:t>4. W przypadku egzekucji przeciwko kilku osobom lub z kilku części składowych majątku dłużnika można wystawić dalsze tytuły wykonawcze.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44a.</w:t>
      </w:r>
      <w:r w:rsidRPr="00F27CC1">
        <w:t> 1. Tytuł wykonawczy jest podstawą prowadzenia egzekucji, w trybie przepisów o postępowaniu egzek</w:t>
      </w:r>
      <w:r w:rsidRPr="00F27CC1">
        <w:t>u</w:t>
      </w:r>
      <w:r w:rsidRPr="00F27CC1">
        <w:t>cyjnym w administracji, przeciwko osobie będącej dłużnikiem Skarbu Państwa z tytułu wykonania przez Skarb Państwa umowy poręczenia lub gwarancji, która złożyła oświadczenie o poddaniu się egzekucji, z zastrzeżeniem</w:t>
      </w:r>
      <w:r w:rsidR="004B2E76">
        <w:t xml:space="preserve"> art. </w:t>
      </w:r>
      <w:r w:rsidRPr="00F27CC1">
        <w:t>44b.</w:t>
      </w:r>
    </w:p>
    <w:p w:rsidR="005B10E2" w:rsidRPr="00F27CC1" w:rsidRDefault="005B10E2" w:rsidP="005B10E2">
      <w:pPr>
        <w:pStyle w:val="USTustnpkodeksu"/>
      </w:pPr>
      <w:r w:rsidRPr="00F27CC1">
        <w:t>2. Oświadczenie, o którym mowa</w:t>
      </w:r>
      <w:r w:rsidR="004B2E76" w:rsidRPr="00F27CC1">
        <w:t xml:space="preserve"> w</w:t>
      </w:r>
      <w:r w:rsidR="004B2E76">
        <w:t> ust. </w:t>
      </w:r>
      <w:r w:rsidRPr="00F27CC1">
        <w:t>1, powinno określać kwotę, do której dłużnik poddaje się egzekucji, wraz z ostatecznym terminem, do którego minister właściwy do spraw finansów publicznych może wystawić tytuł wykona</w:t>
      </w:r>
      <w:r w:rsidRPr="00F27CC1">
        <w:t>w</w:t>
      </w:r>
      <w:r w:rsidRPr="00F27CC1">
        <w:t>czy. Dłużnik może się również poddać egzekucji wydania rzeczy, w przypadku gdy ustanowiono zastaw rejestrowy lub dokonano przeniesienia własności w celu zabezpieczenia roszczenia.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44b.</w:t>
      </w:r>
      <w:r w:rsidRPr="00F27CC1">
        <w:t> Jeżeli dług związany z wykonaniem przez Skarb Państwa umowy poręczenia lub gwarancji przejdzie na osobę trzecią lub gdy obowiązek spełnienia świadczenia z tytułu wykonania przez Skarb Państwa umowy poręczenia lub gwarancji przeszedł na tę osobę w wyniku spadkobrania lub przekształcenia osoby prawnej albo gdy zachodzi potrzeba egzekucji z majątku wspólnego małżonków, podstawą prowadzenia egzekucji przeciwko takiej osobie może być tytuł wykonawczy, oparty na tytule wykonawczym, o którym mowa</w:t>
      </w:r>
      <w:r w:rsidR="004B2E76" w:rsidRPr="00F27CC1">
        <w:t xml:space="preserve"> w</w:t>
      </w:r>
      <w:r w:rsidR="004B2E76">
        <w:t> art. </w:t>
      </w:r>
      <w:r w:rsidRPr="00F27CC1">
        <w:t>44.</w:t>
      </w:r>
    </w:p>
    <w:p w:rsidR="005B10E2" w:rsidRPr="005B10E2" w:rsidRDefault="005B10E2" w:rsidP="004B2E76">
      <w:pPr>
        <w:pStyle w:val="ARTartustawynprozporzdzenia"/>
        <w:keepNext/>
      </w:pPr>
      <w:r w:rsidRPr="004B2E76">
        <w:rPr>
          <w:rStyle w:val="Ppogrubienie"/>
        </w:rPr>
        <w:t>Art. 45.</w:t>
      </w:r>
      <w:r w:rsidRPr="005B10E2">
        <w:t> Minister właściwy do spraw finansów publicznych prowadzi ewidencje należności i zobowiązań: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Skarbu Państwa – z tytułu poręczeń i gwarancji udzielanych przez Skarb Państwa;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osób prawnych, wymienionych</w:t>
      </w:r>
      <w:r w:rsidR="004B2E76" w:rsidRPr="00F27CC1">
        <w:t xml:space="preserve"> w</w:t>
      </w:r>
      <w:r w:rsidR="004B2E76">
        <w:t> art. </w:t>
      </w:r>
      <w:r w:rsidR="004B2E76" w:rsidRPr="00F27CC1">
        <w:t>2</w:t>
      </w:r>
      <w:r w:rsidR="004B2E76">
        <w:t xml:space="preserve"> ust. </w:t>
      </w:r>
      <w:r w:rsidR="004B2E76" w:rsidRPr="00F27CC1">
        <w:t>1</w:t>
      </w:r>
      <w:r w:rsidR="004B2E76">
        <w:t xml:space="preserve"> pkt </w:t>
      </w:r>
      <w:r w:rsidRPr="00F27CC1">
        <w:t>3 – z tytułu udzielonych poręczeń i gwarancji;</w:t>
      </w:r>
    </w:p>
    <w:p w:rsidR="005B10E2" w:rsidRPr="00F27CC1" w:rsidRDefault="005B10E2" w:rsidP="005B10E2">
      <w:pPr>
        <w:pStyle w:val="PKTpunkt"/>
      </w:pPr>
      <w:r w:rsidRPr="00F27CC1">
        <w:t>3)</w:t>
      </w:r>
      <w:r w:rsidRPr="00F27CC1">
        <w:tab/>
        <w:t>Banku Gospodarstwa Krajowego – z tytułu poręczeń i gwarancji udzielanych w ramach programów rządowych.</w:t>
      </w:r>
    </w:p>
    <w:p w:rsidR="005B10E2" w:rsidRPr="005B10E2" w:rsidRDefault="005B10E2" w:rsidP="004B2E76">
      <w:pPr>
        <w:pStyle w:val="ARTartustawynprozporzdzenia"/>
        <w:keepNext/>
      </w:pPr>
      <w:r w:rsidRPr="004B2E76">
        <w:rPr>
          <w:rStyle w:val="Ppogrubienie"/>
        </w:rPr>
        <w:t>Art. 46.</w:t>
      </w:r>
      <w:r w:rsidRPr="005B10E2">
        <w:t> Rada Ministrów przedstawia corocznie Sejmowi w terminie właściwym do przedstawienia sprawozdania z wykonania budżetu państwa za dany rok informację o:</w:t>
      </w:r>
    </w:p>
    <w:p w:rsidR="005B10E2" w:rsidRPr="00F27CC1" w:rsidRDefault="005B10E2" w:rsidP="005B10E2">
      <w:pPr>
        <w:pStyle w:val="PKTpunkt"/>
      </w:pPr>
      <w:r w:rsidRPr="00F27CC1">
        <w:t>1)</w:t>
      </w:r>
      <w:r w:rsidRPr="00F27CC1">
        <w:tab/>
        <w:t>poręczeniach i gwarancjach udzielonych przez Skarb Państwa;</w:t>
      </w:r>
    </w:p>
    <w:p w:rsidR="005B10E2" w:rsidRPr="00F27CC1" w:rsidRDefault="005B10E2" w:rsidP="005B10E2">
      <w:pPr>
        <w:pStyle w:val="PKTpunkt"/>
      </w:pPr>
      <w:r w:rsidRPr="00F27CC1">
        <w:t>2)</w:t>
      </w:r>
      <w:r w:rsidRPr="00F27CC1">
        <w:tab/>
        <w:t>poręczeniach i gwarancjach udzielonych przez niektóre osoby prawne;</w:t>
      </w:r>
    </w:p>
    <w:p w:rsidR="005B10E2" w:rsidRPr="00F27CC1" w:rsidRDefault="005B10E2" w:rsidP="005B10E2">
      <w:pPr>
        <w:pStyle w:val="PKTpunkt"/>
      </w:pPr>
      <w:r w:rsidRPr="00F27CC1">
        <w:t>3)</w:t>
      </w:r>
      <w:r w:rsidRPr="00F27CC1">
        <w:tab/>
        <w:t>poręczeniach i gwarancjach udzielonych przez Bank Gospodarstwa Krajowego w ramach programów rządowych;</w:t>
      </w:r>
    </w:p>
    <w:p w:rsidR="005B10E2" w:rsidRPr="00F27CC1" w:rsidRDefault="005B10E2" w:rsidP="005B10E2">
      <w:pPr>
        <w:pStyle w:val="PKTpunkt"/>
      </w:pPr>
      <w:r w:rsidRPr="00F27CC1">
        <w:t>4)</w:t>
      </w:r>
      <w:r w:rsidRPr="00F27CC1">
        <w:tab/>
        <w:t>liczbie i wartości akcji (udziałów) składających się na zasób;</w:t>
      </w:r>
    </w:p>
    <w:p w:rsidR="005B10E2" w:rsidRPr="00F27CC1" w:rsidRDefault="005B10E2" w:rsidP="005B10E2">
      <w:pPr>
        <w:pStyle w:val="PKTpunkt"/>
      </w:pPr>
      <w:r w:rsidRPr="00F27CC1">
        <w:t>5)</w:t>
      </w:r>
      <w:r w:rsidRPr="00F27CC1">
        <w:tab/>
        <w:t>wykorzystaniu środków gromadzonych na rachunku, o którym mowa</w:t>
      </w:r>
      <w:r w:rsidR="004B2E76" w:rsidRPr="00F27CC1">
        <w:t xml:space="preserve"> w</w:t>
      </w:r>
      <w:r w:rsidR="004B2E76">
        <w:t> art. </w:t>
      </w:r>
      <w:r w:rsidRPr="00F27CC1">
        <w:t>2</w:t>
      </w:r>
      <w:r w:rsidR="004B2E76" w:rsidRPr="00F27CC1">
        <w:t>9</w:t>
      </w:r>
      <w:r w:rsidR="004B2E76">
        <w:t xml:space="preserve"> ust. </w:t>
      </w:r>
      <w:r w:rsidRPr="00F27CC1">
        <w:t>2.</w:t>
      </w:r>
    </w:p>
    <w:p w:rsidR="005B10E2" w:rsidRPr="00F27CC1" w:rsidRDefault="005B10E2" w:rsidP="005B10E2">
      <w:pPr>
        <w:pStyle w:val="ARTartustawynprozporzdzenia"/>
      </w:pPr>
      <w:bookmarkStart w:id="23" w:name="f0475eTOs18v8335a"/>
      <w:bookmarkEnd w:id="23"/>
      <w:r w:rsidRPr="004B2E76">
        <w:rPr>
          <w:rStyle w:val="Ppogrubienie"/>
        </w:rPr>
        <w:t>Art. 47.</w:t>
      </w:r>
      <w:r w:rsidRPr="00F27CC1">
        <w:t> Poręczenia i gwarancje udzielane przez Skarb Państwa zwalnia się z opłaty skarbowej.</w:t>
      </w:r>
    </w:p>
    <w:p w:rsidR="005B10E2" w:rsidRPr="00F27CC1" w:rsidRDefault="005B10E2" w:rsidP="005B10E2">
      <w:pPr>
        <w:pStyle w:val="ARTartustawynprozporzdzenia"/>
      </w:pPr>
      <w:r w:rsidRPr="004B2E76">
        <w:rPr>
          <w:rStyle w:val="Ppogrubienie"/>
        </w:rPr>
        <w:t>Art. 48–58.</w:t>
      </w:r>
      <w:r>
        <w:t> (pominięte)</w:t>
      </w:r>
    </w:p>
    <w:p w:rsidR="005E2B96" w:rsidRDefault="005B10E2" w:rsidP="005D3C44">
      <w:pPr>
        <w:pStyle w:val="ARTartustawynprozporzdzenia"/>
      </w:pPr>
      <w:r w:rsidRPr="00F27CC1">
        <w:rPr>
          <w:rStyle w:val="Ppogrubienie"/>
        </w:rPr>
        <w:t>Art. 59.</w:t>
      </w:r>
      <w:r w:rsidRPr="00F27CC1">
        <w:t> Ustawa wchodzi w życie z dniem ogłoszenia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 w:rsidRPr="00F27CC1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39" w:rsidRDefault="000B4C39">
      <w:r>
        <w:separator/>
      </w:r>
    </w:p>
  </w:endnote>
  <w:endnote w:type="continuationSeparator" w:id="0">
    <w:p w:rsidR="000B4C39" w:rsidRDefault="000B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39" w:rsidRDefault="000B4C39">
      <w:r>
        <w:separator/>
      </w:r>
    </w:p>
  </w:footnote>
  <w:footnote w:type="continuationSeparator" w:id="0">
    <w:p w:rsidR="000B4C39" w:rsidRDefault="000B4C39">
      <w:r>
        <w:separator/>
      </w:r>
    </w:p>
  </w:footnote>
  <w:footnote w:id="1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4B2E76">
        <w:t xml:space="preserve"> art. 8 pkt 1 lit. </w:t>
      </w:r>
      <w:r>
        <w:t>a </w:t>
      </w:r>
      <w:proofErr w:type="spellStart"/>
      <w:r>
        <w:t>tiret</w:t>
      </w:r>
      <w:proofErr w:type="spellEnd"/>
      <w:r>
        <w:t xml:space="preserve"> pierwsze ustawy</w:t>
      </w:r>
      <w:r w:rsidRPr="00FD3B3F">
        <w:t xml:space="preserve"> z dnia 7 listopada 2014 r. o ułatwieniu wykonywania działalności gospodarczej (</w:t>
      </w:r>
      <w:r w:rsidR="004B2E76">
        <w:t>Dz. U. poz. </w:t>
      </w:r>
      <w:r w:rsidRPr="00FD3B3F">
        <w:t>1662),</w:t>
      </w:r>
      <w:r>
        <w:t xml:space="preserve"> która weszła w życie z dniem 1 stycznia 2015 r.</w:t>
      </w:r>
    </w:p>
  </w:footnote>
  <w:footnote w:id="2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B2E76">
        <w:t xml:space="preserve"> art. </w:t>
      </w:r>
      <w:r w:rsidR="004B2E76" w:rsidRPr="00FD3B3F">
        <w:t>8</w:t>
      </w:r>
      <w:r w:rsidR="004B2E76">
        <w:t xml:space="preserve"> pkt </w:t>
      </w:r>
      <w:r w:rsidR="004B2E76" w:rsidRPr="00FD3B3F">
        <w:t>1</w:t>
      </w:r>
      <w:r w:rsidR="004B2E76">
        <w:t xml:space="preserve"> lit. </w:t>
      </w:r>
      <w:r w:rsidRPr="00FD3B3F">
        <w:t>a</w:t>
      </w:r>
      <w:r>
        <w:t> </w:t>
      </w:r>
      <w:proofErr w:type="spellStart"/>
      <w:r w:rsidRPr="00FD3B3F">
        <w:t>tiret</w:t>
      </w:r>
      <w:proofErr w:type="spellEnd"/>
      <w:r w:rsidRPr="00FD3B3F">
        <w:t xml:space="preserve"> </w:t>
      </w:r>
      <w:r>
        <w:t>drugie</w:t>
      </w:r>
      <w:r w:rsidRPr="00FD3B3F">
        <w:t xml:space="preserve"> ustawy</w:t>
      </w:r>
      <w:r>
        <w:t xml:space="preserve">, o której mowa w odnośniku </w:t>
      </w:r>
      <w:r>
        <w:fldChar w:fldCharType="begin"/>
      </w:r>
      <w:r>
        <w:instrText xml:space="preserve"> NOTEREF _Ref418148979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3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D3B3F">
        <w:t>W brzmieniu ustalonym przez</w:t>
      </w:r>
      <w:r w:rsidR="004B2E76">
        <w:t xml:space="preserve"> art. </w:t>
      </w:r>
      <w:r w:rsidR="004B2E76" w:rsidRPr="00FD3B3F">
        <w:t>8</w:t>
      </w:r>
      <w:r w:rsidR="004B2E76">
        <w:t xml:space="preserve"> pkt </w:t>
      </w:r>
      <w:r w:rsidR="004B2E76" w:rsidRPr="00FD3B3F">
        <w:t>1</w:t>
      </w:r>
      <w:r w:rsidR="004B2E76">
        <w:t xml:space="preserve"> lit. </w:t>
      </w:r>
      <w:r>
        <w:t>b</w:t>
      </w:r>
      <w:r w:rsidRPr="00FD3B3F">
        <w:t xml:space="preserve"> ustawy, o</w:t>
      </w:r>
      <w:r>
        <w:t> </w:t>
      </w:r>
      <w:r w:rsidRPr="00FD3B3F">
        <w:t>której mowa w</w:t>
      </w:r>
      <w:r>
        <w:t> </w:t>
      </w:r>
      <w:r w:rsidRPr="00FD3B3F">
        <w:t>odnośniku</w:t>
      </w:r>
      <w:r>
        <w:t xml:space="preserve"> </w:t>
      </w:r>
      <w:r>
        <w:fldChar w:fldCharType="begin"/>
      </w:r>
      <w:r>
        <w:instrText xml:space="preserve"> NOTEREF _Ref418148979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4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D3B3F">
        <w:t>W brzmieniu ustalonym przez</w:t>
      </w:r>
      <w:r w:rsidR="004B2E76">
        <w:t xml:space="preserve"> art. </w:t>
      </w:r>
      <w:r w:rsidR="004B2E76" w:rsidRPr="00FD3B3F">
        <w:t>8</w:t>
      </w:r>
      <w:r w:rsidR="004B2E76">
        <w:t xml:space="preserve"> pkt </w:t>
      </w:r>
      <w:r w:rsidR="004B2E76" w:rsidRPr="00FD3B3F">
        <w:t>1</w:t>
      </w:r>
      <w:r w:rsidR="004B2E76">
        <w:t xml:space="preserve"> lit. </w:t>
      </w:r>
      <w:r>
        <w:t>c</w:t>
      </w:r>
      <w:r w:rsidRPr="00FD3B3F">
        <w:t xml:space="preserve"> ustawy, o</w:t>
      </w:r>
      <w:r>
        <w:t> </w:t>
      </w:r>
      <w:r w:rsidRPr="00FD3B3F">
        <w:t>której mowa w</w:t>
      </w:r>
      <w:r>
        <w:t> </w:t>
      </w:r>
      <w:r w:rsidRPr="00FD3B3F">
        <w:t>odnośniku</w:t>
      </w:r>
      <w:r>
        <w:t xml:space="preserve"> </w:t>
      </w:r>
      <w:r>
        <w:fldChar w:fldCharType="begin"/>
      </w:r>
      <w:r>
        <w:instrText xml:space="preserve"> NOTEREF _Ref418148979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5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D3B3F">
        <w:t>W brzmieniu ustalonym przez</w:t>
      </w:r>
      <w:r w:rsidR="004B2E76">
        <w:t xml:space="preserve"> art. </w:t>
      </w:r>
      <w:r>
        <w:t>10</w:t>
      </w:r>
      <w:r w:rsidR="004B2E76">
        <w:t>0 pkt </w:t>
      </w:r>
      <w:r w:rsidRPr="00FD3B3F">
        <w:t>1</w:t>
      </w:r>
      <w:r>
        <w:t> </w:t>
      </w:r>
      <w:r w:rsidRPr="00FD3B3F">
        <w:t>ustawy</w:t>
      </w:r>
      <w:r>
        <w:t xml:space="preserve"> </w:t>
      </w:r>
      <w:r w:rsidRPr="00FD3B3F">
        <w:t>z dnia 15 stycznia 2015 r. o obligacjach (</w:t>
      </w:r>
      <w:r w:rsidR="004B2E76">
        <w:t>Dz. U. poz. </w:t>
      </w:r>
      <w:r w:rsidRPr="00FD3B3F">
        <w:t>238)</w:t>
      </w:r>
      <w:r>
        <w:t>, która weszła w życie z dniem 1 lipca 2015 r.</w:t>
      </w:r>
    </w:p>
  </w:footnote>
  <w:footnote w:id="6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FD3B3F">
        <w:t>rzez</w:t>
      </w:r>
      <w:r w:rsidR="004B2E76">
        <w:t xml:space="preserve"> art. </w:t>
      </w:r>
      <w:r w:rsidR="004B2E76" w:rsidRPr="00FD3B3F">
        <w:t>8</w:t>
      </w:r>
      <w:r w:rsidR="004B2E76">
        <w:t xml:space="preserve"> pkt </w:t>
      </w:r>
      <w:r w:rsidR="004B2E76" w:rsidRPr="00FD3B3F">
        <w:t>1</w:t>
      </w:r>
      <w:r w:rsidR="004B2E76">
        <w:t xml:space="preserve"> lit. </w:t>
      </w:r>
      <w:r>
        <w:t>d</w:t>
      </w:r>
      <w:r w:rsidRPr="00FD3B3F">
        <w:t xml:space="preserve"> ustawy, o</w:t>
      </w:r>
      <w:r>
        <w:t> </w:t>
      </w:r>
      <w:r w:rsidRPr="00FD3B3F">
        <w:t>której mowa w</w:t>
      </w:r>
      <w:r>
        <w:t> </w:t>
      </w:r>
      <w:r w:rsidRPr="00FD3B3F">
        <w:t>odnośniku</w:t>
      </w:r>
      <w:r>
        <w:t xml:space="preserve"> </w:t>
      </w:r>
      <w:r>
        <w:fldChar w:fldCharType="begin"/>
      </w:r>
      <w:r>
        <w:instrText xml:space="preserve"> NOTEREF _Ref418148979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7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801BC">
        <w:t>W brzmieniu ustalonym przez</w:t>
      </w:r>
      <w:r w:rsidR="004B2E76">
        <w:t xml:space="preserve"> art. </w:t>
      </w:r>
      <w:r>
        <w:t>10</w:t>
      </w:r>
      <w:r w:rsidR="004B2E76">
        <w:t>0 pkt </w:t>
      </w:r>
      <w:r>
        <w:t>2 </w:t>
      </w:r>
      <w:r w:rsidRPr="002801BC">
        <w:t>ustawy, o</w:t>
      </w:r>
      <w:r>
        <w:t> </w:t>
      </w:r>
      <w:r w:rsidRPr="002801BC">
        <w:t>której mowa w</w:t>
      </w:r>
      <w:r>
        <w:t> </w:t>
      </w:r>
      <w:r w:rsidRPr="002801BC">
        <w:t>odnośniku</w:t>
      </w:r>
      <w:r>
        <w:t xml:space="preserve"> </w:t>
      </w:r>
      <w:r>
        <w:fldChar w:fldCharType="begin"/>
      </w:r>
      <w:r>
        <w:instrText xml:space="preserve"> NOTEREF _Ref418150176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8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</w:t>
      </w:r>
      <w:r w:rsidRPr="002801BC">
        <w:t>przez</w:t>
      </w:r>
      <w:r w:rsidR="004B2E76">
        <w:t xml:space="preserve"> art. </w:t>
      </w:r>
      <w:r>
        <w:t>1 </w:t>
      </w:r>
      <w:r w:rsidRPr="002801BC">
        <w:t>ustawy</w:t>
      </w:r>
      <w:r>
        <w:t xml:space="preserve"> </w:t>
      </w:r>
      <w:r w:rsidRPr="002801BC">
        <w:t>z dnia 6 grudnia 2013 r. o zmianie ustawy o poręczeniach i gwarancjach udzielanych przez Skarb Pa</w:t>
      </w:r>
      <w:r w:rsidRPr="002801BC">
        <w:t>ń</w:t>
      </w:r>
      <w:r w:rsidRPr="002801BC">
        <w:t>stwa oraz niektóre osoby prawne (</w:t>
      </w:r>
      <w:r w:rsidR="004B2E76">
        <w:t>Dz. U.</w:t>
      </w:r>
      <w:r w:rsidRPr="002801BC">
        <w:t xml:space="preserve"> z 2014 r.</w:t>
      </w:r>
      <w:r w:rsidR="004B2E76">
        <w:t xml:space="preserve"> poz. </w:t>
      </w:r>
      <w:r w:rsidRPr="002801BC">
        <w:t>84),</w:t>
      </w:r>
      <w:r>
        <w:t xml:space="preserve"> która weszła w życie z dniem 1 lutego 2014 r.</w:t>
      </w:r>
    </w:p>
  </w:footnote>
  <w:footnote w:id="9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801BC">
        <w:t>Dodany przez</w:t>
      </w:r>
      <w:r w:rsidR="004B2E76">
        <w:t xml:space="preserve"> art. </w:t>
      </w:r>
      <w:r w:rsidR="004B2E76" w:rsidRPr="002801BC">
        <w:t>1</w:t>
      </w:r>
      <w:r w:rsidR="004B2E76">
        <w:t xml:space="preserve"> pkt 1 lit. </w:t>
      </w:r>
      <w:r>
        <w:t>a </w:t>
      </w:r>
      <w:r w:rsidRPr="002801BC">
        <w:t>ustawy</w:t>
      </w:r>
      <w:r>
        <w:t xml:space="preserve"> </w:t>
      </w:r>
      <w:r w:rsidRPr="002801BC">
        <w:t>z dnia 25 stycznia 2013 r. o zmianie ustawy o poręczeniach i gwarancjach udzielanych przez Skarb Państwa oraz niektóre osoby prawne (</w:t>
      </w:r>
      <w:r w:rsidR="004B2E76">
        <w:t>Dz. U. poz. </w:t>
      </w:r>
      <w:r w:rsidRPr="002801BC">
        <w:t>198),</w:t>
      </w:r>
      <w:r>
        <w:t xml:space="preserve"> która weszła w życie z dniem 27 lutego 2013 r.</w:t>
      </w:r>
    </w:p>
  </w:footnote>
  <w:footnote w:id="10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801BC">
        <w:t>Dodany przez</w:t>
      </w:r>
      <w:r w:rsidR="004B2E76">
        <w:t xml:space="preserve"> art. </w:t>
      </w:r>
      <w:r w:rsidR="004B2E76" w:rsidRPr="002801BC">
        <w:t>1</w:t>
      </w:r>
      <w:r w:rsidR="004B2E76">
        <w:t xml:space="preserve"> pkt </w:t>
      </w:r>
      <w:r w:rsidR="004B2E76" w:rsidRPr="002801BC">
        <w:t>1</w:t>
      </w:r>
      <w:r w:rsidR="004B2E76">
        <w:t xml:space="preserve"> lit. </w:t>
      </w:r>
      <w:r>
        <w:t>b</w:t>
      </w:r>
      <w:r w:rsidRPr="002801BC">
        <w:t xml:space="preserve"> ustawy</w:t>
      </w:r>
      <w:r>
        <w:t xml:space="preserve">, o której mowa w odnośniku </w:t>
      </w:r>
      <w:r>
        <w:fldChar w:fldCharType="begin"/>
      </w:r>
      <w:r>
        <w:instrText xml:space="preserve"> NOTEREF _Ref418150346 \h </w:instrText>
      </w:r>
      <w:r>
        <w:fldChar w:fldCharType="separate"/>
      </w:r>
      <w:r>
        <w:t>9</w:t>
      </w:r>
      <w:r>
        <w:fldChar w:fldCharType="end"/>
      </w:r>
      <w:r>
        <w:t>.</w:t>
      </w:r>
    </w:p>
  </w:footnote>
  <w:footnote w:id="11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801BC">
        <w:t>W brzmieniu ustalonym przez</w:t>
      </w:r>
      <w:r w:rsidR="004B2E76">
        <w:t xml:space="preserve"> art. </w:t>
      </w:r>
      <w:r w:rsidR="004B2E76" w:rsidRPr="002801BC">
        <w:t>1</w:t>
      </w:r>
      <w:r w:rsidR="004B2E76">
        <w:t xml:space="preserve"> pkt </w:t>
      </w:r>
      <w:r w:rsidRPr="002801BC">
        <w:t>2</w:t>
      </w:r>
      <w:r>
        <w:t> </w:t>
      </w:r>
      <w:r w:rsidRPr="002801BC">
        <w:t>ustawy, o</w:t>
      </w:r>
      <w:r>
        <w:t> </w:t>
      </w:r>
      <w:r w:rsidRPr="002801BC">
        <w:t>której mowa w</w:t>
      </w:r>
      <w:r>
        <w:t> </w:t>
      </w:r>
      <w:r w:rsidRPr="002801BC">
        <w:t>odnośniku</w:t>
      </w:r>
      <w:r>
        <w:t xml:space="preserve"> </w:t>
      </w:r>
      <w:r>
        <w:fldChar w:fldCharType="begin"/>
      </w:r>
      <w:r>
        <w:instrText xml:space="preserve"> NOTEREF _Ref418150346 \h </w:instrText>
      </w:r>
      <w:r>
        <w:fldChar w:fldCharType="separate"/>
      </w:r>
      <w:r>
        <w:t>9</w:t>
      </w:r>
      <w:r>
        <w:fldChar w:fldCharType="end"/>
      </w:r>
      <w:r>
        <w:t>.</w:t>
      </w:r>
    </w:p>
  </w:footnote>
  <w:footnote w:id="12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801BC">
        <w:t>W brzmieniu ustalonym przez</w:t>
      </w:r>
      <w:r w:rsidR="004B2E76">
        <w:t xml:space="preserve"> art. </w:t>
      </w:r>
      <w:r w:rsidR="004B2E76" w:rsidRPr="002801BC">
        <w:t>1</w:t>
      </w:r>
      <w:r w:rsidR="004B2E76">
        <w:t xml:space="preserve"> pkt 3 lit. </w:t>
      </w:r>
      <w:r>
        <w:t>a </w:t>
      </w:r>
      <w:r w:rsidRPr="002801BC">
        <w:t>ustawy, o</w:t>
      </w:r>
      <w:r>
        <w:t> </w:t>
      </w:r>
      <w:r w:rsidRPr="002801BC">
        <w:t>której mowa w</w:t>
      </w:r>
      <w:r>
        <w:t> </w:t>
      </w:r>
      <w:r w:rsidRPr="002801BC">
        <w:t>odnośniku</w:t>
      </w:r>
      <w:r>
        <w:t xml:space="preserve"> </w:t>
      </w:r>
      <w:r>
        <w:fldChar w:fldCharType="begin"/>
      </w:r>
      <w:r>
        <w:instrText xml:space="preserve"> NOTEREF _Ref418150346 \h </w:instrText>
      </w:r>
      <w:r>
        <w:fldChar w:fldCharType="separate"/>
      </w:r>
      <w:r>
        <w:t>9</w:t>
      </w:r>
      <w:r>
        <w:fldChar w:fldCharType="end"/>
      </w:r>
      <w:r>
        <w:t>.</w:t>
      </w:r>
    </w:p>
  </w:footnote>
  <w:footnote w:id="13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</w:t>
      </w:r>
      <w:r w:rsidRPr="002801BC">
        <w:t>przez</w:t>
      </w:r>
      <w:r w:rsidR="004B2E76">
        <w:t xml:space="preserve"> art. </w:t>
      </w:r>
      <w:r w:rsidR="004B2E76" w:rsidRPr="002801BC">
        <w:t>1</w:t>
      </w:r>
      <w:r w:rsidR="004B2E76">
        <w:t xml:space="preserve"> pkt 3 lit. </w:t>
      </w:r>
      <w:r>
        <w:t>b</w:t>
      </w:r>
      <w:r w:rsidRPr="002801BC">
        <w:t xml:space="preserve"> ustawy, o</w:t>
      </w:r>
      <w:r>
        <w:t> </w:t>
      </w:r>
      <w:r w:rsidRPr="002801BC">
        <w:t>której mowa w</w:t>
      </w:r>
      <w:r>
        <w:t> </w:t>
      </w:r>
      <w:r w:rsidRPr="002801BC">
        <w:t>odnośniku</w:t>
      </w:r>
      <w:r>
        <w:t xml:space="preserve"> </w:t>
      </w:r>
      <w:r>
        <w:fldChar w:fldCharType="begin"/>
      </w:r>
      <w:r>
        <w:instrText xml:space="preserve"> NOTEREF _Ref418150346 \h </w:instrText>
      </w:r>
      <w:r>
        <w:fldChar w:fldCharType="separate"/>
      </w:r>
      <w:r>
        <w:t>9</w:t>
      </w:r>
      <w:r>
        <w:fldChar w:fldCharType="end"/>
      </w:r>
      <w:r>
        <w:t>.</w:t>
      </w:r>
    </w:p>
  </w:footnote>
  <w:footnote w:id="14">
    <w:p w:rsidR="005B10E2" w:rsidRPr="00256DD7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801BC">
        <w:t>W brzmieniu ustalonym przez</w:t>
      </w:r>
      <w:r w:rsidR="004B2E76">
        <w:t xml:space="preserve"> art. 8 pkt </w:t>
      </w:r>
      <w:r w:rsidRPr="002801BC">
        <w:t>2</w:t>
      </w:r>
      <w:r>
        <w:t> </w:t>
      </w:r>
      <w:r w:rsidRPr="002801BC">
        <w:t>ustawy, o</w:t>
      </w:r>
      <w:r>
        <w:t> </w:t>
      </w:r>
      <w:r w:rsidRPr="002801BC">
        <w:t>której mowa w</w:t>
      </w:r>
      <w:r>
        <w:t> </w:t>
      </w:r>
      <w:r w:rsidRPr="002801BC">
        <w:t>odnośniku</w:t>
      </w:r>
      <w:r>
        <w:t xml:space="preserve"> </w:t>
      </w:r>
      <w:r>
        <w:fldChar w:fldCharType="begin"/>
      </w:r>
      <w:r>
        <w:instrText xml:space="preserve"> NOTEREF _Ref418148979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5">
    <w:p w:rsidR="005B10E2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</w:t>
      </w:r>
      <w:r w:rsidR="004B2E76">
        <w:t>Dz. U.</w:t>
      </w:r>
      <w:r>
        <w:t xml:space="preserve"> z 2001 r.</w:t>
      </w:r>
      <w:r w:rsidR="004B2E76">
        <w:t xml:space="preserve"> Nr </w:t>
      </w:r>
      <w:r>
        <w:t>5,</w:t>
      </w:r>
      <w:r w:rsidR="004B2E76">
        <w:t xml:space="preserve"> poz. </w:t>
      </w:r>
      <w:r>
        <w:t>4</w:t>
      </w:r>
      <w:r w:rsidR="004B2E76">
        <w:t>1 i Nr </w:t>
      </w:r>
      <w:r>
        <w:t>154,</w:t>
      </w:r>
      <w:r w:rsidR="004B2E76">
        <w:t xml:space="preserve"> poz. </w:t>
      </w:r>
      <w:r>
        <w:t>1802, z 2002 r.</w:t>
      </w:r>
      <w:r w:rsidR="004B2E76">
        <w:t xml:space="preserve"> Nr </w:t>
      </w:r>
      <w:r>
        <w:t>216,</w:t>
      </w:r>
      <w:r w:rsidR="004B2E76">
        <w:t xml:space="preserve"> poz. </w:t>
      </w:r>
      <w:r>
        <w:t>182</w:t>
      </w:r>
      <w:r w:rsidR="004B2E76">
        <w:t>6 i Nr </w:t>
      </w:r>
      <w:r>
        <w:t>238,</w:t>
      </w:r>
      <w:r w:rsidR="004B2E76">
        <w:t xml:space="preserve"> poz. </w:t>
      </w:r>
      <w:r>
        <w:t>202</w:t>
      </w:r>
      <w:r w:rsidR="004B2E76">
        <w:t>0 oraz</w:t>
      </w:r>
      <w:r>
        <w:t xml:space="preserve"> z 2003 r.</w:t>
      </w:r>
      <w:r w:rsidR="004B2E76">
        <w:t xml:space="preserve"> Nr </w:t>
      </w:r>
      <w:r>
        <w:t>90,</w:t>
      </w:r>
      <w:r w:rsidR="004B2E76">
        <w:t xml:space="preserve"> poz. </w:t>
      </w:r>
      <w:r>
        <w:t>844.</w:t>
      </w:r>
    </w:p>
  </w:footnote>
  <w:footnote w:id="16">
    <w:p w:rsidR="005B10E2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</w:t>
      </w:r>
      <w:r w:rsidR="004B2E76">
        <w:t>Dz. U.</w:t>
      </w:r>
      <w:r>
        <w:t xml:space="preserve"> z 2006 r.</w:t>
      </w:r>
      <w:r w:rsidR="004B2E76">
        <w:t xml:space="preserve"> Nr </w:t>
      </w:r>
      <w:r>
        <w:t>137,</w:t>
      </w:r>
      <w:r w:rsidR="004B2E76">
        <w:t xml:space="preserve"> poz. </w:t>
      </w:r>
      <w:r>
        <w:t>971, z 2007 r.</w:t>
      </w:r>
      <w:r w:rsidR="004B2E76">
        <w:t xml:space="preserve"> Nr </w:t>
      </w:r>
      <w:r>
        <w:t>158,</w:t>
      </w:r>
      <w:r w:rsidR="004B2E76">
        <w:t xml:space="preserve"> poz. </w:t>
      </w:r>
      <w:r>
        <w:t>1104, z 2008 r.</w:t>
      </w:r>
      <w:r w:rsidR="004B2E76">
        <w:t xml:space="preserve"> Nr </w:t>
      </w:r>
      <w:r>
        <w:t>192,</w:t>
      </w:r>
      <w:r w:rsidR="004B2E76">
        <w:t xml:space="preserve"> poz. </w:t>
      </w:r>
      <w:r>
        <w:t>1181, z 2009 r.</w:t>
      </w:r>
      <w:r w:rsidR="004B2E76">
        <w:t xml:space="preserve"> Nr </w:t>
      </w:r>
      <w:r>
        <w:t>65,</w:t>
      </w:r>
      <w:r w:rsidR="004B2E76">
        <w:t xml:space="preserve"> poz. </w:t>
      </w:r>
      <w:r>
        <w:t>54</w:t>
      </w:r>
      <w:r w:rsidR="004B2E76">
        <w:t>5 i Nr </w:t>
      </w:r>
      <w:r>
        <w:t>215,</w:t>
      </w:r>
      <w:r w:rsidR="004B2E76">
        <w:t xml:space="preserve"> poz. </w:t>
      </w:r>
      <w:r>
        <w:t>166</w:t>
      </w:r>
      <w:r w:rsidR="004B2E76">
        <w:t>4 oraz</w:t>
      </w:r>
      <w:r>
        <w:t xml:space="preserve"> z 2011 r.</w:t>
      </w:r>
      <w:r w:rsidR="004B2E76">
        <w:t xml:space="preserve"> Nr </w:t>
      </w:r>
      <w:r>
        <w:t>232,</w:t>
      </w:r>
      <w:r w:rsidR="004B2E76">
        <w:t xml:space="preserve"> poz. </w:t>
      </w:r>
      <w:r>
        <w:t>1378.</w:t>
      </w:r>
    </w:p>
  </w:footnote>
  <w:footnote w:id="17">
    <w:p w:rsidR="005B10E2" w:rsidRPr="00FD3B3F" w:rsidRDefault="005B10E2" w:rsidP="005B10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17 lipca 1997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A1516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4B2E76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A1516">
          <w:t>1052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7A1516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A151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A1516">
      <w:rPr>
        <w:noProof/>
      </w:rPr>
      <w:t>14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A1516">
          <w:t>1052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A151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A1516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A1516">
          <w:t>1052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4C39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13B0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A5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25A4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2979"/>
    <w:rsid w:val="00413D8E"/>
    <w:rsid w:val="004140F2"/>
    <w:rsid w:val="00417B22"/>
    <w:rsid w:val="00421085"/>
    <w:rsid w:val="004214EE"/>
    <w:rsid w:val="00421B37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2E76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3A"/>
    <w:rsid w:val="00500752"/>
    <w:rsid w:val="00501A50"/>
    <w:rsid w:val="0050222D"/>
    <w:rsid w:val="00503AF3"/>
    <w:rsid w:val="005049AE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10E2"/>
    <w:rsid w:val="005B713E"/>
    <w:rsid w:val="005C03B6"/>
    <w:rsid w:val="005C4C90"/>
    <w:rsid w:val="005C68E1"/>
    <w:rsid w:val="005D14E5"/>
    <w:rsid w:val="005D3763"/>
    <w:rsid w:val="005D3C44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516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46465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192F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047D"/>
    <w:rsid w:val="00984E03"/>
    <w:rsid w:val="00985DF8"/>
    <w:rsid w:val="00987E85"/>
    <w:rsid w:val="00993652"/>
    <w:rsid w:val="009A0097"/>
    <w:rsid w:val="009A0D12"/>
    <w:rsid w:val="009A1987"/>
    <w:rsid w:val="009A2BEE"/>
    <w:rsid w:val="009A4018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B76CB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95AED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21B3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21B3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B10E2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5B10E2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5B10E2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21B3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21B3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21B3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21B37"/>
    <w:pPr>
      <w:ind w:left="1420" w:hanging="360"/>
    </w:pPr>
  </w:style>
  <w:style w:type="character" w:styleId="Odwoanieprzypisudolnego">
    <w:name w:val="footnote reference"/>
    <w:uiPriority w:val="99"/>
    <w:rsid w:val="00421B3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21B3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21B3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21B3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21B3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21B3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21B3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21B3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21B3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21B3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21B3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21B3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21B3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21B37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21B3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21B3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421B3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21B3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21B3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21B3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21B3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21B3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21B3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21B3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21B3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21B3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21B3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21B3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21B3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21B3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21B3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21B3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21B3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21B3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21B3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21B3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21B3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21B3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21B3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21B3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21B3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21B3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21B3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21B3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21B3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21B3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21B3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21B3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21B3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21B3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21B3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21B3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21B3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21B3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21B3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21B3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21B3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21B3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21B3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21B3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21B3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21B3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21B3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21B3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21B3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21B3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21B3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21B3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21B3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21B3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21B3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21B3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21B3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21B3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21B3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21B3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21B3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21B3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21B3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21B3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21B3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21B3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421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21B3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21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21B3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21B3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21B3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21B37"/>
    <w:pPr>
      <w:ind w:left="3020"/>
    </w:pPr>
  </w:style>
  <w:style w:type="paragraph" w:customStyle="1" w:styleId="ODNONIKtreodnonika">
    <w:name w:val="ODNOŚNIK – treść odnośnika"/>
    <w:uiPriority w:val="19"/>
    <w:qFormat/>
    <w:rsid w:val="00421B3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21B3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21B3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21B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21B3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21B3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21B3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21B3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21B3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21B3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21B3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21B3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21B3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21B3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21B3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21B3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21B3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21B3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21B3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21B3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21B3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21B3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21B3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21B3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21B3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21B3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21B3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21B3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21B3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21B3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21B3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21B3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21B3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21B3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21B3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21B3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21B3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21B3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21B3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21B3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21B3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21B3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21B3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21B3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21B3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21B3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21B3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21B3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21B3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21B3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21B3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21B3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21B3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21B3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21B3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421B3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421B3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421B3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421B3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421B3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421B3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421B3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421B3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421B3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421B3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21B3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21B3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21B3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21B3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21B3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21B3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21B3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21B3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21B37"/>
  </w:style>
  <w:style w:type="paragraph" w:customStyle="1" w:styleId="TEKSTZacznikido">
    <w:name w:val="TEKST&quot;Załącznik(i) do ...&quot;"/>
    <w:uiPriority w:val="28"/>
    <w:qFormat/>
    <w:rsid w:val="00421B3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21B3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21B3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21B3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21B3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21B3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21B3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21B3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21B37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21B3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21B3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21B3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21B3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21B3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21B3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21B3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21B3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21B3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21B3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21B3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21B3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21B3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21B3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21B3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21B3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21B3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21B3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21B3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21B3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21B3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21B3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21B3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21B3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21B3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21B3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21B3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21B3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21B3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21B3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21B3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21B3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21B3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21B3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21B3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21B3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21B3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21B3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21B3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21B3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21B3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21B3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21B3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21B3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21B3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21B3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21B3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21B3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21B3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21B3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21B3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21B3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21B3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21B3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421B3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421B3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421B3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21B37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21B3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21B3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21B3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21B3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21B3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21B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21B3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21B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21B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21B3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21B3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21B3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21B3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21B3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21B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21B3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21B3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21B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21B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21B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21B37"/>
    <w:pPr>
      <w:ind w:left="1900"/>
    </w:pPr>
  </w:style>
  <w:style w:type="paragraph" w:customStyle="1" w:styleId="Pozycjaaktu">
    <w:name w:val="Pozycja aktu"/>
    <w:basedOn w:val="PozycjaaktuTJ"/>
    <w:semiHidden/>
    <w:qFormat/>
    <w:rsid w:val="00421B37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421B37"/>
    <w:pPr>
      <w:ind w:left="0"/>
    </w:pPr>
  </w:style>
  <w:style w:type="paragraph" w:customStyle="1" w:styleId="Sygnatura">
    <w:name w:val="Sygnatura"/>
    <w:basedOn w:val="Nagwek"/>
    <w:semiHidden/>
    <w:qFormat/>
    <w:rsid w:val="00421B37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5B10E2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5B10E2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5B10E2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5B10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5B10E2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5B10E2"/>
  </w:style>
  <w:style w:type="character" w:styleId="Numerwiersza">
    <w:name w:val="line number"/>
    <w:basedOn w:val="Domylnaczcionkaakapitu"/>
    <w:rsid w:val="005B10E2"/>
  </w:style>
  <w:style w:type="character" w:styleId="Odwoanieprzypisukocowego">
    <w:name w:val="endnote reference"/>
    <w:rsid w:val="005B10E2"/>
    <w:rPr>
      <w:vertAlign w:val="superscript"/>
    </w:rPr>
  </w:style>
  <w:style w:type="paragraph" w:styleId="Tekstpodstawowy">
    <w:name w:val="Body Text"/>
    <w:basedOn w:val="Normalny"/>
    <w:link w:val="TekstpodstawowyZnak"/>
    <w:rsid w:val="005B10E2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B10E2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B10E2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10E2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5B10E2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10E2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5B10E2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5B10E2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5B10E2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B10E2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21B3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21B3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B10E2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5B10E2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5B10E2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21B3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21B3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21B3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21B37"/>
    <w:pPr>
      <w:ind w:left="1420" w:hanging="360"/>
    </w:pPr>
  </w:style>
  <w:style w:type="character" w:styleId="Odwoanieprzypisudolnego">
    <w:name w:val="footnote reference"/>
    <w:uiPriority w:val="99"/>
    <w:rsid w:val="00421B3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21B3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21B3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21B3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21B3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21B3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21B3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21B3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21B3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21B3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21B3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21B3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21B3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21B37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21B3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21B3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421B3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21B3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21B3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21B3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21B3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21B3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21B3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21B3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21B3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21B3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21B3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21B3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21B3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21B3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21B3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21B3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21B3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21B3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21B3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21B3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21B3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21B3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21B3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21B3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21B3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21B3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21B3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21B3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21B3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21B3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21B3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21B3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21B3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21B3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21B3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21B3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21B3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21B3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21B3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21B3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21B3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21B3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21B3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21B3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21B3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21B3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21B3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21B3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21B3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21B3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21B3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21B3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21B3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21B3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21B3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21B3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21B3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21B3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21B3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21B3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21B3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21B3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21B3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21B3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21B3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21B3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421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21B3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21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21B3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21B3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21B3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21B37"/>
    <w:pPr>
      <w:ind w:left="3020"/>
    </w:pPr>
  </w:style>
  <w:style w:type="paragraph" w:customStyle="1" w:styleId="ODNONIKtreodnonika">
    <w:name w:val="ODNOŚNIK – treść odnośnika"/>
    <w:uiPriority w:val="19"/>
    <w:qFormat/>
    <w:rsid w:val="00421B3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21B3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21B3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21B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21B3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21B3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21B3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21B3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21B3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21B3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21B3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21B3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21B3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21B3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21B3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21B3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21B3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21B3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21B3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21B3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21B3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21B3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21B3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21B3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21B3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21B3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21B3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21B3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21B3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21B3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21B3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21B3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21B3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21B3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21B3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21B3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21B3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21B3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21B3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21B3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21B3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21B3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21B3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21B3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21B3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21B3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21B3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21B3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21B3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21B3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21B3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21B3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21B3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21B3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21B3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421B3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421B3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421B3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421B3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421B3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421B3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421B3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421B3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421B3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421B3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21B3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21B3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21B3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21B3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21B3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21B3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21B3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21B3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21B37"/>
  </w:style>
  <w:style w:type="paragraph" w:customStyle="1" w:styleId="TEKSTZacznikido">
    <w:name w:val="TEKST&quot;Załącznik(i) do ...&quot;"/>
    <w:uiPriority w:val="28"/>
    <w:qFormat/>
    <w:rsid w:val="00421B3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21B3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21B3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21B3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21B3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21B3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21B3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21B3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21B37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21B3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21B3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21B3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21B3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21B3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21B3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21B3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21B3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21B3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21B3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21B3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21B3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21B3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21B3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21B3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21B3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21B3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21B3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21B3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21B3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21B3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21B3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21B3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21B3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21B3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21B3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21B3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21B3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21B3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21B3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21B3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21B3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21B3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21B3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21B3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21B3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21B3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21B3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21B3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21B3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21B3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21B3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21B3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21B3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21B3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21B3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21B3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21B3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21B3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21B3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21B3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21B3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21B3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21B3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421B3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421B3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421B3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21B37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21B3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21B3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21B3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21B3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21B3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21B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21B3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21B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21B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21B3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21B3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21B3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21B3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21B3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21B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21B3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21B3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21B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21B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21B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21B37"/>
    <w:pPr>
      <w:ind w:left="1900"/>
    </w:pPr>
  </w:style>
  <w:style w:type="paragraph" w:customStyle="1" w:styleId="Pozycjaaktu">
    <w:name w:val="Pozycja aktu"/>
    <w:basedOn w:val="PozycjaaktuTJ"/>
    <w:semiHidden/>
    <w:qFormat/>
    <w:rsid w:val="00421B37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421B37"/>
    <w:pPr>
      <w:ind w:left="0"/>
    </w:pPr>
  </w:style>
  <w:style w:type="paragraph" w:customStyle="1" w:styleId="Sygnatura">
    <w:name w:val="Sygnatura"/>
    <w:basedOn w:val="Nagwek"/>
    <w:semiHidden/>
    <w:qFormat/>
    <w:rsid w:val="00421B37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5B10E2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5B10E2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5B10E2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5B10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5B10E2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5B10E2"/>
  </w:style>
  <w:style w:type="character" w:styleId="Numerwiersza">
    <w:name w:val="line number"/>
    <w:basedOn w:val="Domylnaczcionkaakapitu"/>
    <w:rsid w:val="005B10E2"/>
  </w:style>
  <w:style w:type="character" w:styleId="Odwoanieprzypisukocowego">
    <w:name w:val="endnote reference"/>
    <w:rsid w:val="005B10E2"/>
    <w:rPr>
      <w:vertAlign w:val="superscript"/>
    </w:rPr>
  </w:style>
  <w:style w:type="paragraph" w:styleId="Tekstpodstawowy">
    <w:name w:val="Body Text"/>
    <w:basedOn w:val="Normalny"/>
    <w:link w:val="TekstpodstawowyZnak"/>
    <w:rsid w:val="005B10E2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B10E2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B10E2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10E2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5B10E2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10E2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5B10E2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5B10E2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5B10E2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B10E2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994CC54E0D6D46378340F3AD7D26A2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33104E-01C8-46C6-8C0E-7D4D2133FDAB}"/>
      </w:docPartPr>
      <w:docPartBody>
        <w:p w:rsidR="005F3CD7" w:rsidRDefault="004533F3" w:rsidP="004533F3">
          <w:pPr>
            <w:pStyle w:val="994CC54E0D6D46378340F3AD7D26A283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1B2A2F"/>
    <w:rsid w:val="00220383"/>
    <w:rsid w:val="00326ECF"/>
    <w:rsid w:val="004533F3"/>
    <w:rsid w:val="0058720F"/>
    <w:rsid w:val="005F3CD7"/>
    <w:rsid w:val="00B40AE9"/>
    <w:rsid w:val="00C134B7"/>
    <w:rsid w:val="00C86910"/>
    <w:rsid w:val="00D06CF2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33F3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994CC54E0D6D46378340F3AD7D26A283">
    <w:name w:val="994CC54E0D6D46378340F3AD7D26A283"/>
    <w:rsid w:val="004533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71BEE-7B58-41A3-8EF0-BCFDD7CE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14</Pages>
  <Words>6847</Words>
  <Characters>40447</Characters>
  <Application>Microsoft Office Word</Application>
  <DocSecurity>0</DocSecurity>
  <Lines>337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47200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2015-07-28T13:08:00Z</dcterms:created>
  <dcterms:modified xsi:type="dcterms:W3CDTF">2015-07-28T13:09:00Z</dcterms:modified>
  <cp:category>1052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