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bookmarkStart w:id="0" w:name="_GoBack"/>
      <w:bookmarkEnd w:id="0"/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5-08-03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1F213F">
            <w:t>3 sierpnia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F213F">
            <w:t>1092</w:t>
          </w:r>
        </w:sdtContent>
      </w:sdt>
    </w:p>
    <w:p w:rsidR="00FC17CF" w:rsidRDefault="00FC17CF" w:rsidP="00FC17CF">
      <w:pPr>
        <w:pStyle w:val="TEKSTOBWIESZCZENIENAZWAORGANUWYDAJCEGOOTJ"/>
      </w:pPr>
      <w:r>
        <w:t>OBWIESZCZENIE</w:t>
      </w:r>
    </w:p>
    <w:p w:rsidR="00FC17CF" w:rsidRDefault="00FC17CF" w:rsidP="00FC17CF">
      <w:pPr>
        <w:pStyle w:val="TEKSTOBWIESZCZENIENAZWAORGANUWYDAJCEGOOTJ"/>
      </w:pPr>
      <w:r>
        <w:t xml:space="preserve">MARSZAŁKA </w:t>
      </w:r>
      <w:r w:rsidRPr="00C66226">
        <w:t>SEJMU</w:t>
      </w:r>
      <w:r>
        <w:t xml:space="preserve"> RZECZYPOSPOLITEJ POLSKIEJ</w:t>
      </w:r>
    </w:p>
    <w:p w:rsidR="00FC17CF" w:rsidRDefault="00FC17CF" w:rsidP="00FC17CF">
      <w:pPr>
        <w:pStyle w:val="DATAOTJdatawydaniaobwieszczeniatekstujednolitego"/>
      </w:pPr>
      <w:r>
        <w:t>z dnia 1</w:t>
      </w:r>
      <w:r w:rsidR="00F743B3">
        <w:t>4 </w:t>
      </w:r>
      <w:r>
        <w:t>lipca 2015 </w:t>
      </w:r>
      <w:r w:rsidRPr="00640342">
        <w:t>r.</w:t>
      </w:r>
    </w:p>
    <w:p w:rsidR="00FC17CF" w:rsidRDefault="00FC17CF" w:rsidP="00FC17CF">
      <w:pPr>
        <w:pStyle w:val="TYTUOTJprzedmiotobwieszczeniatekstujednolitego"/>
      </w:pPr>
      <w:r>
        <w:t>w sprawie ogłoszenia jednolitego tekstu ustawy o leśnym materiale rozmnożeniowym</w:t>
      </w:r>
    </w:p>
    <w:p w:rsidR="00FC17CF" w:rsidRDefault="00FC17CF" w:rsidP="00FC17CF">
      <w:pPr>
        <w:pStyle w:val="PKTOTJpunktobwieszczeniatekstujednolitegonp1"/>
      </w:pPr>
      <w:r>
        <w:t>1. Na pods</w:t>
      </w:r>
      <w:r w:rsidRPr="000E3694">
        <w:t>t</w:t>
      </w:r>
      <w:r w:rsidRPr="00F85742">
        <w:t>a</w:t>
      </w:r>
      <w:r>
        <w:t>wie</w:t>
      </w:r>
      <w:r w:rsidR="00F743B3">
        <w:t xml:space="preserve"> art. </w:t>
      </w:r>
      <w:r w:rsidRPr="002B5FFE">
        <w:t>1</w:t>
      </w:r>
      <w:r w:rsidR="00F743B3" w:rsidRPr="002B5FFE">
        <w:t>6</w:t>
      </w:r>
      <w:r w:rsidR="00F743B3">
        <w:t xml:space="preserve"> ust. </w:t>
      </w:r>
      <w:r w:rsidR="00F743B3" w:rsidRPr="002B5FFE">
        <w:t>1</w:t>
      </w:r>
      <w:r w:rsidR="00F743B3">
        <w:t xml:space="preserve"> zdanie</w:t>
      </w:r>
      <w:r w:rsidRPr="002B5FFE">
        <w:t xml:space="preserve"> pierwsze </w:t>
      </w:r>
      <w:r>
        <w:t>ustawy z dnia 20 lipca 2000 r. o ogłaszaniu aktów normatywnych i niektórych innych aktów prawnych (</w:t>
      </w:r>
      <w:r w:rsidR="00F743B3">
        <w:t>Dz. U.</w:t>
      </w:r>
      <w:r>
        <w:t xml:space="preserve"> z 2011 r.</w:t>
      </w:r>
      <w:r w:rsidR="00F743B3">
        <w:t xml:space="preserve"> Nr </w:t>
      </w:r>
      <w:r>
        <w:t>197,</w:t>
      </w:r>
      <w:r w:rsidR="00F743B3">
        <w:t xml:space="preserve"> poz. </w:t>
      </w:r>
      <w:r>
        <w:t>117</w:t>
      </w:r>
      <w:r w:rsidR="00F743B3">
        <w:t>2 i Nr </w:t>
      </w:r>
      <w:r>
        <w:t>232,</w:t>
      </w:r>
      <w:r w:rsidR="00F743B3">
        <w:t xml:space="preserve"> poz. </w:t>
      </w:r>
      <w:r>
        <w:t>1378) ogłasza się w załączniku do niniejszego obwieszczenia jednolity tekst ustawy z dnia 7 czerwca 2001 r. o leśnym materiale rozmnożeniowym (</w:t>
      </w:r>
      <w:r w:rsidR="00F743B3">
        <w:t>Dz. U. Nr </w:t>
      </w:r>
      <w:r>
        <w:t>73,</w:t>
      </w:r>
      <w:r w:rsidR="00F743B3">
        <w:t xml:space="preserve"> poz. </w:t>
      </w:r>
      <w:r>
        <w:t>761), z uwzględnieniem zmian wprowadzonych:</w:t>
      </w:r>
    </w:p>
    <w:p w:rsidR="00FC17CF" w:rsidRPr="00576EAE" w:rsidRDefault="00FC17CF" w:rsidP="00FC17CF">
      <w:pPr>
        <w:pStyle w:val="PPKTOTJpodpunktwobwieszczeniutekstujednolitegonp1"/>
      </w:pPr>
      <w:r>
        <w:t>1)</w:t>
      </w:r>
      <w:r>
        <w:tab/>
        <w:t xml:space="preserve">ustawą z dnia </w:t>
      </w:r>
      <w:r w:rsidRPr="008F4B00">
        <w:t>20</w:t>
      </w:r>
      <w:r>
        <w:t> </w:t>
      </w:r>
      <w:r w:rsidRPr="008F4B00">
        <w:t>kwietnia 2004</w:t>
      </w:r>
      <w:r>
        <w:t> </w:t>
      </w:r>
      <w:r w:rsidRPr="008F4B00">
        <w:t>r.</w:t>
      </w:r>
      <w:r>
        <w:t xml:space="preserve"> </w:t>
      </w:r>
      <w:r w:rsidRPr="008F4B00">
        <w:t>o</w:t>
      </w:r>
      <w:r>
        <w:t> </w:t>
      </w:r>
      <w:r w:rsidRPr="008F4B00">
        <w:t>zmianie i</w:t>
      </w:r>
      <w:r>
        <w:t> </w:t>
      </w:r>
      <w:r w:rsidRPr="008F4B00">
        <w:t>uchyleniu niektórych ustaw w</w:t>
      </w:r>
      <w:r>
        <w:t> </w:t>
      </w:r>
      <w:r w:rsidRPr="008F4B00">
        <w:t>związku z</w:t>
      </w:r>
      <w:r>
        <w:t> uzyskaniem przez Rzecz</w:t>
      </w:r>
      <w:r w:rsidR="006E28C3">
        <w:t>-</w:t>
      </w:r>
      <w:r w:rsidR="006E28C3">
        <w:br/>
      </w:r>
      <w:r>
        <w:t>pospolitą Polską</w:t>
      </w:r>
      <w:r w:rsidRPr="008F4B00">
        <w:t xml:space="preserve"> cz</w:t>
      </w:r>
      <w:r>
        <w:t>ł</w:t>
      </w:r>
      <w:r w:rsidRPr="008F4B00">
        <w:t>onkostwa</w:t>
      </w:r>
      <w:r>
        <w:t xml:space="preserve"> </w:t>
      </w:r>
      <w:r w:rsidRPr="008F4B00">
        <w:t>w</w:t>
      </w:r>
      <w:r>
        <w:t> </w:t>
      </w:r>
      <w:r w:rsidRPr="008F4B00">
        <w:t>Unii Europejskiej</w:t>
      </w:r>
      <w:r>
        <w:t xml:space="preserve"> (</w:t>
      </w:r>
      <w:r w:rsidR="00F743B3">
        <w:t>Dz. U. Nr </w:t>
      </w:r>
      <w:r>
        <w:t>96,</w:t>
      </w:r>
      <w:r w:rsidR="00F743B3">
        <w:t xml:space="preserve"> poz. </w:t>
      </w:r>
      <w:r>
        <w:t>959),</w:t>
      </w:r>
    </w:p>
    <w:p w:rsidR="00FC17CF" w:rsidRPr="00DF2562" w:rsidRDefault="00FC17CF" w:rsidP="00FC17CF">
      <w:pPr>
        <w:pStyle w:val="PPKTOTJpodpunktwobwieszczeniutekstujednolitegonp1"/>
      </w:pPr>
      <w:r>
        <w:t>2)</w:t>
      </w:r>
      <w:r>
        <w:tab/>
        <w:t xml:space="preserve">ustawą z dnia </w:t>
      </w:r>
      <w:r w:rsidRPr="008F4B00">
        <w:t>17</w:t>
      </w:r>
      <w:r>
        <w:t> </w:t>
      </w:r>
      <w:r w:rsidRPr="008F4B00">
        <w:t>lutego 2005</w:t>
      </w:r>
      <w:r>
        <w:t> </w:t>
      </w:r>
      <w:r w:rsidRPr="008F4B00">
        <w:t>r.</w:t>
      </w:r>
      <w:r>
        <w:t xml:space="preserve"> </w:t>
      </w:r>
      <w:r w:rsidRPr="008F4B00">
        <w:t>o</w:t>
      </w:r>
      <w:r>
        <w:t> </w:t>
      </w:r>
      <w:r w:rsidRPr="008F4B00">
        <w:t>informatyzacji dzia</w:t>
      </w:r>
      <w:r w:rsidRPr="008F4B00">
        <w:rPr>
          <w:rFonts w:hint="eastAsia"/>
        </w:rPr>
        <w:t>ł</w:t>
      </w:r>
      <w:r w:rsidRPr="008F4B00">
        <w:t>alności podmiotów realizujących zadania publiczne</w:t>
      </w:r>
      <w:r>
        <w:t xml:space="preserve"> (</w:t>
      </w:r>
      <w:r w:rsidR="00F743B3">
        <w:t>Dz. U. Nr </w:t>
      </w:r>
      <w:r>
        <w:t>64,</w:t>
      </w:r>
      <w:r w:rsidR="00F743B3">
        <w:t xml:space="preserve"> poz. </w:t>
      </w:r>
      <w:r>
        <w:t>56</w:t>
      </w:r>
      <w:r w:rsidR="00F743B3">
        <w:t>5 oraz z </w:t>
      </w:r>
      <w:r>
        <w:t>200</w:t>
      </w:r>
      <w:r w:rsidR="00F743B3">
        <w:t>6 </w:t>
      </w:r>
      <w:r>
        <w:t>r.</w:t>
      </w:r>
      <w:r w:rsidR="00F743B3">
        <w:t xml:space="preserve"> Nr </w:t>
      </w:r>
      <w:r>
        <w:t>73,</w:t>
      </w:r>
      <w:r w:rsidR="00F743B3">
        <w:t xml:space="preserve"> poz. </w:t>
      </w:r>
      <w:r>
        <w:t>501),</w:t>
      </w:r>
    </w:p>
    <w:p w:rsidR="00FC17CF" w:rsidRPr="006B4EBE" w:rsidRDefault="00FC17CF" w:rsidP="00FC17CF">
      <w:pPr>
        <w:pStyle w:val="PPKTOTJpodpunktwobwieszczeniutekstujednolitegonp1"/>
      </w:pPr>
      <w:r>
        <w:t>3)</w:t>
      </w:r>
      <w:r>
        <w:tab/>
        <w:t xml:space="preserve">ustawą z dnia </w:t>
      </w:r>
      <w:r w:rsidRPr="008F4B00">
        <w:t>24</w:t>
      </w:r>
      <w:r>
        <w:t> </w:t>
      </w:r>
      <w:r w:rsidRPr="008F4B00">
        <w:t>sierpnia 2007</w:t>
      </w:r>
      <w:r>
        <w:t> </w:t>
      </w:r>
      <w:r w:rsidRPr="008F4B00">
        <w:t>r.</w:t>
      </w:r>
      <w:r>
        <w:t xml:space="preserve"> </w:t>
      </w:r>
      <w:r w:rsidRPr="008F4B00">
        <w:t>o</w:t>
      </w:r>
      <w:r>
        <w:t> </w:t>
      </w:r>
      <w:r w:rsidRPr="008F4B00">
        <w:t>zmianie niektórych ustaw w</w:t>
      </w:r>
      <w:r>
        <w:t> </w:t>
      </w:r>
      <w:r w:rsidRPr="008F4B00">
        <w:t>związku z</w:t>
      </w:r>
      <w:r>
        <w:t> </w:t>
      </w:r>
      <w:r w:rsidRPr="008F4B00">
        <w:t>cz</w:t>
      </w:r>
      <w:r>
        <w:t>ł</w:t>
      </w:r>
      <w:r w:rsidRPr="008F4B00">
        <w:t>onkostwem Rzeczypospolitej Polskiej w</w:t>
      </w:r>
      <w:r>
        <w:t> </w:t>
      </w:r>
      <w:r w:rsidRPr="008F4B00">
        <w:t>Unii Europejskiej</w:t>
      </w:r>
      <w:r>
        <w:t xml:space="preserve"> (</w:t>
      </w:r>
      <w:r w:rsidR="00F743B3">
        <w:t>Dz. U. Nr </w:t>
      </w:r>
      <w:r>
        <w:t>176,</w:t>
      </w:r>
      <w:r w:rsidR="00F743B3">
        <w:t xml:space="preserve"> poz. </w:t>
      </w:r>
      <w:r>
        <w:t>1238),</w:t>
      </w:r>
    </w:p>
    <w:p w:rsidR="00FC17CF" w:rsidRPr="00865544" w:rsidRDefault="00FC17CF" w:rsidP="00FC17CF">
      <w:pPr>
        <w:pStyle w:val="PPKTOTJpodpunktwobwieszczeniutekstujednolitegonp1"/>
      </w:pPr>
      <w:r>
        <w:t>4)</w:t>
      </w:r>
      <w:r>
        <w:tab/>
        <w:t xml:space="preserve">ustawą z dnia </w:t>
      </w:r>
      <w:r w:rsidRPr="008F4B00">
        <w:t>25</w:t>
      </w:r>
      <w:r>
        <w:t> </w:t>
      </w:r>
      <w:r w:rsidRPr="008F4B00">
        <w:t>marca 2011</w:t>
      </w:r>
      <w:r>
        <w:t> </w:t>
      </w:r>
      <w:r w:rsidRPr="008F4B00">
        <w:t>r.</w:t>
      </w:r>
      <w:r>
        <w:t xml:space="preserve"> </w:t>
      </w:r>
      <w:r w:rsidRPr="008F4B00">
        <w:t>o</w:t>
      </w:r>
      <w:r>
        <w:t> </w:t>
      </w:r>
      <w:r w:rsidRPr="008F4B00">
        <w:t>ograniczaniu barier administracyjnych dla obywateli i</w:t>
      </w:r>
      <w:r>
        <w:t> </w:t>
      </w:r>
      <w:r w:rsidRPr="008F4B00">
        <w:t>przedsiębiorców</w:t>
      </w:r>
      <w:r>
        <w:t xml:space="preserve"> (</w:t>
      </w:r>
      <w:r w:rsidR="00F743B3">
        <w:t>Dz. U. Nr </w:t>
      </w:r>
      <w:r>
        <w:t>106,</w:t>
      </w:r>
      <w:r w:rsidR="00F743B3">
        <w:t xml:space="preserve"> poz. </w:t>
      </w:r>
      <w:r>
        <w:t>62</w:t>
      </w:r>
      <w:r w:rsidR="00F743B3">
        <w:t>2 i Nr </w:t>
      </w:r>
      <w:r>
        <w:t>187,</w:t>
      </w:r>
      <w:r w:rsidR="00F743B3">
        <w:t xml:space="preserve"> poz. </w:t>
      </w:r>
      <w:r>
        <w:t>1110)</w:t>
      </w:r>
    </w:p>
    <w:p w:rsidR="00FC17CF" w:rsidRPr="002B5FFE" w:rsidRDefault="00FC17CF" w:rsidP="00FC17CF">
      <w:pPr>
        <w:pStyle w:val="CZWSPPPKTOTJczwsppodpunktwwobwieszczeniutekstujednolitego"/>
      </w:pPr>
      <w:r w:rsidRPr="002B5FFE">
        <w:t>oraz zmian wynikających z</w:t>
      </w:r>
      <w:r>
        <w:t> </w:t>
      </w:r>
      <w:r w:rsidRPr="002B5FFE">
        <w:t xml:space="preserve">przepisów ogłoszonych przed dniem </w:t>
      </w:r>
      <w:r>
        <w:t>1</w:t>
      </w:r>
      <w:r w:rsidR="00F743B3">
        <w:t>0 </w:t>
      </w:r>
      <w:r>
        <w:t>lipca 2015 r.</w:t>
      </w:r>
    </w:p>
    <w:p w:rsidR="00FC17CF" w:rsidRDefault="00FC17CF" w:rsidP="00FC17CF">
      <w:pPr>
        <w:pStyle w:val="PKTOTJpunktobwieszczeniatekstujednolitegonp1"/>
      </w:pPr>
      <w:r w:rsidRPr="0032569A">
        <w:t>2.</w:t>
      </w:r>
      <w:r>
        <w:t> </w:t>
      </w:r>
      <w:r w:rsidRPr="0032569A">
        <w:t>Podany w</w:t>
      </w:r>
      <w:r>
        <w:t> </w:t>
      </w:r>
      <w:r w:rsidRPr="0032569A">
        <w:t xml:space="preserve">załączniku do niniejszego obwieszczenia tekst jednolity </w:t>
      </w:r>
      <w:r w:rsidRPr="002B5FFE">
        <w:t>ustawy</w:t>
      </w:r>
      <w:r w:rsidRPr="0032569A">
        <w:t xml:space="preserve"> nie obejmuje:</w:t>
      </w:r>
    </w:p>
    <w:p w:rsidR="00FC17CF" w:rsidRDefault="00FC17CF" w:rsidP="00F743B3">
      <w:pPr>
        <w:pStyle w:val="PPKTOTJpodpunktwobwieszczeniutekstujednolitegonp1"/>
        <w:keepNext/>
      </w:pPr>
      <w:r>
        <w:t>1)</w:t>
      </w:r>
      <w:r>
        <w:tab/>
        <w:t>art. 5</w:t>
      </w:r>
      <w:r w:rsidR="00F743B3">
        <w:t>5 i art. </w:t>
      </w:r>
      <w:r>
        <w:t>56 ustawy z dnia 7 czerwca 2001 r. o leśnym materiale rozmnożeniowym (</w:t>
      </w:r>
      <w:r w:rsidR="00F743B3">
        <w:t>Dz. U. Nr </w:t>
      </w:r>
      <w:r>
        <w:t>73,</w:t>
      </w:r>
      <w:r w:rsidR="00F743B3">
        <w:t xml:space="preserve"> poz. </w:t>
      </w:r>
      <w:r>
        <w:t>761), które stanowią:</w:t>
      </w:r>
    </w:p>
    <w:p w:rsidR="00FC17CF" w:rsidRPr="00E92B09" w:rsidRDefault="00F743B3" w:rsidP="00F743B3">
      <w:pPr>
        <w:pStyle w:val="ARTartustawynprozporzdzenia"/>
        <w:keepNext/>
      </w:pPr>
      <w:r>
        <w:t>„</w:t>
      </w:r>
      <w:r w:rsidR="00FC17CF">
        <w:t xml:space="preserve">Art. 55. </w:t>
      </w:r>
      <w:r w:rsidR="00FC17CF" w:rsidRPr="007D5378">
        <w:t>W</w:t>
      </w:r>
      <w:r w:rsidR="00FC17CF" w:rsidRPr="00E92B09">
        <w:t> ustawie z dnia 9 listopada 2000 r. o dostępie do informacji o środowisku i jego ochronie oraz o ocenach oddziaływania na środowisko (</w:t>
      </w:r>
      <w:r>
        <w:t>Dz. U. Nr </w:t>
      </w:r>
      <w:r w:rsidR="00FC17CF" w:rsidRPr="00E92B09">
        <w:t>109,</w:t>
      </w:r>
      <w:r>
        <w:t xml:space="preserve"> poz. </w:t>
      </w:r>
      <w:r w:rsidR="00FC17CF" w:rsidRPr="00E92B09">
        <w:t>1157)</w:t>
      </w:r>
      <w:r w:rsidRPr="00E92B09">
        <w:t xml:space="preserve"> w</w:t>
      </w:r>
      <w:r>
        <w:t> art. </w:t>
      </w:r>
      <w:r w:rsidRPr="00E92B09">
        <w:t>5</w:t>
      </w:r>
      <w:r>
        <w:t xml:space="preserve"> w ust. </w:t>
      </w:r>
      <w:r w:rsidR="00FC17CF" w:rsidRPr="00E92B09">
        <w:t>2 wprowadza się następujące zmiany:</w:t>
      </w:r>
    </w:p>
    <w:p w:rsidR="00FC17CF" w:rsidRPr="00E92B09" w:rsidRDefault="00FC17CF" w:rsidP="00F743B3">
      <w:pPr>
        <w:pStyle w:val="PKTpunkt"/>
        <w:keepNext/>
      </w:pPr>
      <w:r w:rsidRPr="007D5378">
        <w:t>1)</w:t>
      </w:r>
      <w:r w:rsidRPr="007D5378">
        <w:tab/>
        <w:t xml:space="preserve">pkt </w:t>
      </w:r>
      <w:r w:rsidRPr="00E92B09">
        <w:t>1 otrzymuje brzmienie:</w:t>
      </w:r>
    </w:p>
    <w:p w:rsidR="00FC17CF" w:rsidRPr="007D5378" w:rsidRDefault="00F743B3" w:rsidP="00FC17CF">
      <w:pPr>
        <w:pStyle w:val="ZPKTzmpktartykuempunktem"/>
      </w:pPr>
      <w:r>
        <w:t>„</w:t>
      </w:r>
      <w:r w:rsidR="00FC17CF" w:rsidRPr="007D5378">
        <w:t>1)</w:t>
      </w:r>
      <w:r w:rsidR="00FC17CF" w:rsidRPr="007D5378">
        <w:tab/>
        <w:t>wnioski o</w:t>
      </w:r>
      <w:r w:rsidR="00FC17CF">
        <w:t> </w:t>
      </w:r>
      <w:r w:rsidR="00FC17CF" w:rsidRPr="007D5378">
        <w:t>wydanie decyzji, o</w:t>
      </w:r>
      <w:r w:rsidR="00FC17CF">
        <w:t> </w:t>
      </w:r>
      <w:r w:rsidR="00FC17CF" w:rsidRPr="007D5378">
        <w:t>których mowa</w:t>
      </w:r>
      <w:r w:rsidRPr="007D5378">
        <w:t xml:space="preserve"> w</w:t>
      </w:r>
      <w:r>
        <w:t> pkt </w:t>
      </w:r>
      <w:r w:rsidRPr="007D5378">
        <w:t>2</w:t>
      </w:r>
      <w:r>
        <w:t xml:space="preserve"> lit. </w:t>
      </w:r>
      <w:r w:rsidR="00FC17CF" w:rsidRPr="007D5378">
        <w:t>a)–d),</w:t>
      </w:r>
      <w:r>
        <w:t xml:space="preserve"> pkt </w:t>
      </w:r>
      <w:r w:rsidRPr="007D5378">
        <w:t>3</w:t>
      </w:r>
      <w:r>
        <w:t xml:space="preserve"> lit. </w:t>
      </w:r>
      <w:r w:rsidR="00FC17CF" w:rsidRPr="007D5378">
        <w:t>a) i</w:t>
      </w:r>
      <w:r w:rsidR="00FC17CF">
        <w:t> b),</w:t>
      </w:r>
      <w:r>
        <w:t xml:space="preserve"> pkt </w:t>
      </w:r>
      <w:r w:rsidR="00FC17CF" w:rsidRPr="007D5378">
        <w:t>4,</w:t>
      </w:r>
      <w:r>
        <w:t xml:space="preserve"> pkt </w:t>
      </w:r>
      <w:r w:rsidR="00FC17CF" w:rsidRPr="007D5378">
        <w:t>5</w:t>
      </w:r>
      <w:r w:rsidR="00FC17CF">
        <w:t> </w:t>
      </w:r>
      <w:r w:rsidR="00FC17CF" w:rsidRPr="007D5378">
        <w:t>lit</w:t>
      </w:r>
      <w:r w:rsidR="006E28C3">
        <w:t>. </w:t>
      </w:r>
      <w:r w:rsidR="00FC17CF" w:rsidRPr="007D5378">
        <w:t>a) i</w:t>
      </w:r>
      <w:r w:rsidR="00FC17CF">
        <w:t> </w:t>
      </w:r>
      <w:r w:rsidR="00FC17CF" w:rsidRPr="007D5378">
        <w:t>b),</w:t>
      </w:r>
      <w:r>
        <w:t xml:space="preserve"> pkt </w:t>
      </w:r>
      <w:r w:rsidRPr="007D5378">
        <w:t>8</w:t>
      </w:r>
      <w:r>
        <w:t xml:space="preserve"> oraz pkt </w:t>
      </w:r>
      <w:r w:rsidR="00FC17CF" w:rsidRPr="007D5378">
        <w:t>15,</w:t>
      </w:r>
      <w:r>
        <w:t>”</w:t>
      </w:r>
      <w:r w:rsidR="00FC17CF">
        <w:t>;</w:t>
      </w:r>
    </w:p>
    <w:p w:rsidR="00FC17CF" w:rsidRPr="007D5378" w:rsidRDefault="00FC17CF" w:rsidP="00FC17CF">
      <w:pPr>
        <w:pStyle w:val="PKTpunkt"/>
      </w:pPr>
      <w:r w:rsidRPr="007D5378">
        <w:t>2)</w:t>
      </w:r>
      <w:r w:rsidRPr="007D5378">
        <w:tab/>
        <w:t>w</w:t>
      </w:r>
      <w:r w:rsidR="00F743B3">
        <w:t xml:space="preserve"> pkt </w:t>
      </w:r>
      <w:r w:rsidRPr="007D5378">
        <w:t>14</w:t>
      </w:r>
      <w:r>
        <w:t> </w:t>
      </w:r>
      <w:r w:rsidRPr="007D5378">
        <w:t>na końcu zdania kropkę zastępuje się przecinkiem</w:t>
      </w:r>
      <w:r>
        <w:t>;</w:t>
      </w:r>
    </w:p>
    <w:p w:rsidR="00FC17CF" w:rsidRPr="00E92B09" w:rsidRDefault="00FC17CF" w:rsidP="00F743B3">
      <w:pPr>
        <w:pStyle w:val="PKTpunkt"/>
        <w:keepNext/>
      </w:pPr>
      <w:r w:rsidRPr="007D5378">
        <w:t>3)</w:t>
      </w:r>
      <w:r w:rsidRPr="007D5378">
        <w:tab/>
        <w:t>dodaje się</w:t>
      </w:r>
      <w:r w:rsidR="00F743B3">
        <w:t xml:space="preserve"> pkt </w:t>
      </w:r>
      <w:r w:rsidRPr="007D5378">
        <w:t>1</w:t>
      </w:r>
      <w:r w:rsidR="00F743B3" w:rsidRPr="00E92B09">
        <w:t>5</w:t>
      </w:r>
      <w:r w:rsidR="00F743B3">
        <w:t xml:space="preserve"> w </w:t>
      </w:r>
      <w:r w:rsidRPr="00E92B09">
        <w:t>brzmieniu:</w:t>
      </w:r>
    </w:p>
    <w:p w:rsidR="00FC17CF" w:rsidRPr="00E92B09" w:rsidRDefault="00F743B3" w:rsidP="00F743B3">
      <w:pPr>
        <w:pStyle w:val="ZPKTzmpktartykuempunktem"/>
        <w:keepNext/>
      </w:pPr>
      <w:r>
        <w:t>„</w:t>
      </w:r>
      <w:r w:rsidR="00FC17CF" w:rsidRPr="007D5378">
        <w:t>15)</w:t>
      </w:r>
      <w:r w:rsidR="00FC17CF" w:rsidRPr="007D5378">
        <w:tab/>
        <w:t>z zakresu przepisów</w:t>
      </w:r>
      <w:r w:rsidR="00FC17CF" w:rsidRPr="00E92B09">
        <w:t xml:space="preserve"> o leśnym materiale rozmnożeniowym:</w:t>
      </w:r>
    </w:p>
    <w:p w:rsidR="00FC17CF" w:rsidRPr="007D5378" w:rsidRDefault="00FC17CF" w:rsidP="00FC17CF">
      <w:pPr>
        <w:pStyle w:val="ZLITwPKTzmlitwpktartykuempunktem"/>
      </w:pPr>
      <w:r w:rsidRPr="007D5378">
        <w:t>a)</w:t>
      </w:r>
      <w:r w:rsidRPr="007D5378">
        <w:tab/>
        <w:t>decyzje o</w:t>
      </w:r>
      <w:r>
        <w:t> </w:t>
      </w:r>
      <w:r w:rsidRPr="007D5378">
        <w:t>rejestracji leśnego materiału podstawowego w</w:t>
      </w:r>
      <w:r>
        <w:t> </w:t>
      </w:r>
      <w:r w:rsidRPr="007D5378">
        <w:t>Krajowym Rejestrze Leśnego Materiału Podstawowego,</w:t>
      </w:r>
    </w:p>
    <w:p w:rsidR="00FC17CF" w:rsidRPr="007D5378" w:rsidRDefault="00FC17CF" w:rsidP="00FC17CF">
      <w:pPr>
        <w:pStyle w:val="ZLITwPKTzmlitwpktartykuempunktem"/>
      </w:pPr>
      <w:r w:rsidRPr="007D5378">
        <w:t>b)</w:t>
      </w:r>
      <w:r w:rsidRPr="007D5378">
        <w:tab/>
        <w:t>decyzje o</w:t>
      </w:r>
      <w:r>
        <w:t> </w:t>
      </w:r>
      <w:r w:rsidRPr="007D5378">
        <w:t>rejestracji dostawców w</w:t>
      </w:r>
      <w:r>
        <w:t> </w:t>
      </w:r>
      <w:r w:rsidRPr="007D5378">
        <w:t>rejestrze dostawców.</w:t>
      </w:r>
      <w:r w:rsidR="00F743B3">
        <w:t>”</w:t>
      </w:r>
      <w:r w:rsidRPr="007D5378">
        <w:t>.</w:t>
      </w:r>
    </w:p>
    <w:p w:rsidR="00FC17CF" w:rsidRPr="00E92B09" w:rsidRDefault="00FC17CF" w:rsidP="00F743B3">
      <w:pPr>
        <w:pStyle w:val="ARTartustawynprozporzdzenia"/>
        <w:keepNext/>
      </w:pPr>
      <w:r>
        <w:lastRenderedPageBreak/>
        <w:t>Art.</w:t>
      </w:r>
      <w:r w:rsidR="00F743B3">
        <w:t> </w:t>
      </w:r>
      <w:r>
        <w:t xml:space="preserve">56. </w:t>
      </w:r>
      <w:r w:rsidRPr="007D5378">
        <w:t>W</w:t>
      </w:r>
      <w:r w:rsidRPr="00E92B09">
        <w:t> ustawie z dnia 4 września 1997 r. o działach administracji rządowej (</w:t>
      </w:r>
      <w:r w:rsidR="00F743B3">
        <w:t>Dz. U.</w:t>
      </w:r>
      <w:r w:rsidRPr="00E92B09">
        <w:t xml:space="preserve"> z 1999 r.</w:t>
      </w:r>
      <w:r w:rsidR="00F743B3">
        <w:t xml:space="preserve"> Nr </w:t>
      </w:r>
      <w:r w:rsidRPr="00E92B09">
        <w:t>82,</w:t>
      </w:r>
      <w:r w:rsidR="00F743B3">
        <w:t xml:space="preserve"> poz. </w:t>
      </w:r>
      <w:r w:rsidRPr="00E92B09">
        <w:t>928,</w:t>
      </w:r>
      <w:r w:rsidR="00F743B3" w:rsidRPr="00E92B09">
        <w:t xml:space="preserve"> </w:t>
      </w:r>
      <w:r w:rsidR="00F743B3">
        <w:t>z </w:t>
      </w:r>
      <w:r>
        <w:t>późn. zm.</w:t>
      </w:r>
      <w:r w:rsidRPr="00F743B3">
        <w:rPr>
          <w:rStyle w:val="IGindeksgrny"/>
        </w:rPr>
        <w:footnoteReference w:id="1"/>
      </w:r>
      <w:r w:rsidRPr="00F743B3">
        <w:rPr>
          <w:rStyle w:val="IGindeksgrny"/>
        </w:rPr>
        <w:t>)</w:t>
      </w:r>
      <w:r w:rsidRPr="00E92B09">
        <w:t>)</w:t>
      </w:r>
      <w:r w:rsidR="00F743B3" w:rsidRPr="00E92B09">
        <w:t xml:space="preserve"> w</w:t>
      </w:r>
      <w:r w:rsidR="00F743B3">
        <w:t> art. </w:t>
      </w:r>
      <w:r w:rsidRPr="00E92B09">
        <w:t>2</w:t>
      </w:r>
      <w:r w:rsidR="00F743B3" w:rsidRPr="00E92B09">
        <w:t>2</w:t>
      </w:r>
      <w:r w:rsidR="00F743B3">
        <w:t xml:space="preserve"> w ust. </w:t>
      </w:r>
      <w:r w:rsidR="00F743B3" w:rsidRPr="00E92B09">
        <w:t>1</w:t>
      </w:r>
      <w:r w:rsidR="00F743B3">
        <w:t xml:space="preserve"> pkt </w:t>
      </w:r>
      <w:r w:rsidRPr="00E92B09">
        <w:t>2 otrzymuje brzmienie:</w:t>
      </w:r>
    </w:p>
    <w:p w:rsidR="00FC17CF" w:rsidRPr="007D5378" w:rsidRDefault="00F743B3" w:rsidP="00FC17CF">
      <w:pPr>
        <w:pStyle w:val="ZPKTzmpktartykuempunktem"/>
      </w:pPr>
      <w:r>
        <w:t>„</w:t>
      </w:r>
      <w:r w:rsidR="00FC17CF" w:rsidRPr="007D5378">
        <w:t>2)</w:t>
      </w:r>
      <w:r w:rsidR="00FC17CF" w:rsidRPr="007D5378">
        <w:tab/>
        <w:t>nasiennictwa, z</w:t>
      </w:r>
      <w:r w:rsidR="00FC17CF">
        <w:t> </w:t>
      </w:r>
      <w:r w:rsidR="00FC17CF" w:rsidRPr="007D5378">
        <w:t>wyłączeniem leśnego materiału rozmnożeniowego,</w:t>
      </w:r>
      <w:r>
        <w:t>”</w:t>
      </w:r>
      <w:r w:rsidR="00FC17CF" w:rsidRPr="007D5378">
        <w:t>.</w:t>
      </w:r>
      <w:r>
        <w:t>”</w:t>
      </w:r>
      <w:r w:rsidR="00FC17CF">
        <w:t>;</w:t>
      </w:r>
    </w:p>
    <w:p w:rsidR="00FC17CF" w:rsidRDefault="00FC17CF" w:rsidP="00F743B3">
      <w:pPr>
        <w:pStyle w:val="PPKTOTJpodpunktwobwieszczeniutekstujednolitegonp1"/>
        <w:keepNext/>
      </w:pPr>
      <w:r>
        <w:t>2)</w:t>
      </w:r>
      <w:r>
        <w:tab/>
        <w:t xml:space="preserve">art. 113 ustawy z dnia </w:t>
      </w:r>
      <w:r w:rsidRPr="008F4B00">
        <w:t>20</w:t>
      </w:r>
      <w:r>
        <w:t> </w:t>
      </w:r>
      <w:r w:rsidRPr="008F4B00">
        <w:t>kwietnia 2004</w:t>
      </w:r>
      <w:r>
        <w:t> </w:t>
      </w:r>
      <w:r w:rsidRPr="008F4B00">
        <w:t>r.</w:t>
      </w:r>
      <w:r>
        <w:t xml:space="preserve"> </w:t>
      </w:r>
      <w:r w:rsidRPr="008F4B00">
        <w:t>o</w:t>
      </w:r>
      <w:r>
        <w:t> </w:t>
      </w:r>
      <w:r w:rsidRPr="008F4B00">
        <w:t>zmianie i</w:t>
      </w:r>
      <w:r>
        <w:t> </w:t>
      </w:r>
      <w:r w:rsidRPr="008F4B00">
        <w:t>uchyleniu niektórych ustaw w</w:t>
      </w:r>
      <w:r>
        <w:t> </w:t>
      </w:r>
      <w:r w:rsidRPr="008F4B00">
        <w:t>związku z</w:t>
      </w:r>
      <w:r>
        <w:t> uzyskaniem przez Rzeczpospolitą Polską</w:t>
      </w:r>
      <w:r w:rsidRPr="008F4B00">
        <w:t xml:space="preserve"> cz</w:t>
      </w:r>
      <w:r>
        <w:t>ł</w:t>
      </w:r>
      <w:r w:rsidRPr="008F4B00">
        <w:t>onkostwa</w:t>
      </w:r>
      <w:r>
        <w:t xml:space="preserve"> </w:t>
      </w:r>
      <w:r w:rsidRPr="008F4B00">
        <w:t>w</w:t>
      </w:r>
      <w:r>
        <w:t> </w:t>
      </w:r>
      <w:r w:rsidRPr="008F4B00">
        <w:t>Unii Europejskiej</w:t>
      </w:r>
      <w:r>
        <w:t xml:space="preserve"> (</w:t>
      </w:r>
      <w:r w:rsidR="00F743B3">
        <w:t>Dz. U. Nr </w:t>
      </w:r>
      <w:r>
        <w:t>96,</w:t>
      </w:r>
      <w:r w:rsidR="00F743B3">
        <w:t xml:space="preserve"> poz. </w:t>
      </w:r>
      <w:r>
        <w:t>959), który stanowi:</w:t>
      </w:r>
    </w:p>
    <w:p w:rsidR="00FC17CF" w:rsidRPr="00F91B71" w:rsidRDefault="00F743B3" w:rsidP="00F743B3">
      <w:pPr>
        <w:pStyle w:val="ARTartustawynprozporzdzenia"/>
        <w:keepNext/>
      </w:pPr>
      <w:r>
        <w:t>„</w:t>
      </w:r>
      <w:r w:rsidR="00FC17CF" w:rsidRPr="008F4B00">
        <w:t>Art. 113. Ustawa wchodzi w</w:t>
      </w:r>
      <w:r w:rsidR="00FC17CF">
        <w:t> ż</w:t>
      </w:r>
      <w:r w:rsidR="00FC17CF" w:rsidRPr="008F4B00">
        <w:t>ycie z</w:t>
      </w:r>
      <w:r w:rsidR="00FC17CF">
        <w:t> </w:t>
      </w:r>
      <w:r w:rsidR="00FC17CF" w:rsidRPr="008F4B00">
        <w:t>dniem 1</w:t>
      </w:r>
      <w:r w:rsidR="00FC17CF">
        <w:t> </w:t>
      </w:r>
      <w:r w:rsidR="00FC17CF" w:rsidRPr="008F4B00">
        <w:t>maja</w:t>
      </w:r>
      <w:r w:rsidR="00FC17CF">
        <w:t xml:space="preserve"> </w:t>
      </w:r>
      <w:r w:rsidR="00FC17CF" w:rsidRPr="008F4B00">
        <w:t>2004</w:t>
      </w:r>
      <w:r w:rsidR="00FC17CF">
        <w:t> </w:t>
      </w:r>
      <w:r w:rsidR="00FC17CF" w:rsidRPr="008F4B00">
        <w:t>r., z</w:t>
      </w:r>
      <w:r w:rsidR="00FC17CF">
        <w:t> </w:t>
      </w:r>
      <w:r w:rsidR="00FC17CF" w:rsidRPr="008F4B00">
        <w:t>wyjątkiem:</w:t>
      </w:r>
    </w:p>
    <w:p w:rsidR="00FC17CF" w:rsidRPr="008F4B00" w:rsidRDefault="00FC17CF" w:rsidP="00FC17CF">
      <w:pPr>
        <w:pStyle w:val="PKTpunkt"/>
      </w:pPr>
      <w:r w:rsidRPr="008F4B00">
        <w:t>1)</w:t>
      </w:r>
      <w:r>
        <w:tab/>
      </w:r>
      <w:r w:rsidRPr="008F4B00">
        <w:t>art. 42,</w:t>
      </w:r>
      <w:r w:rsidR="00F743B3">
        <w:t xml:space="preserve"> art. </w:t>
      </w:r>
      <w:r w:rsidRPr="008F4B00">
        <w:t>44,</w:t>
      </w:r>
      <w:r w:rsidR="00F743B3">
        <w:t xml:space="preserve"> art. </w:t>
      </w:r>
      <w:r w:rsidRPr="008F4B00">
        <w:t>70,</w:t>
      </w:r>
      <w:r w:rsidR="00F743B3">
        <w:t xml:space="preserve"> art. </w:t>
      </w:r>
      <w:r w:rsidRPr="008F4B00">
        <w:t>7</w:t>
      </w:r>
      <w:r w:rsidR="00F743B3" w:rsidRPr="008F4B00">
        <w:t>1</w:t>
      </w:r>
      <w:r w:rsidR="00F743B3">
        <w:t xml:space="preserve"> pkt </w:t>
      </w:r>
      <w:r w:rsidRPr="008F4B00">
        <w:t>10,</w:t>
      </w:r>
      <w:r w:rsidR="00F743B3">
        <w:t xml:space="preserve"> art. </w:t>
      </w:r>
      <w:r w:rsidRPr="008F4B00">
        <w:t>7</w:t>
      </w:r>
      <w:r w:rsidR="00F743B3" w:rsidRPr="008F4B00">
        <w:t>4</w:t>
      </w:r>
      <w:r w:rsidR="00F743B3">
        <w:t xml:space="preserve"> pkt </w:t>
      </w:r>
      <w:r w:rsidR="00F743B3" w:rsidRPr="008F4B00">
        <w:t>5</w:t>
      </w:r>
      <w:r w:rsidR="00F743B3">
        <w:t xml:space="preserve"> i </w:t>
      </w:r>
      <w:r w:rsidRPr="008F4B00">
        <w:t>6,</w:t>
      </w:r>
      <w:r w:rsidR="00F743B3">
        <w:t xml:space="preserve"> art. </w:t>
      </w:r>
      <w:r w:rsidRPr="008F4B00">
        <w:t>9</w:t>
      </w:r>
      <w:r w:rsidR="00F743B3" w:rsidRPr="008F4B00">
        <w:t>4</w:t>
      </w:r>
      <w:r w:rsidR="00F743B3">
        <w:t xml:space="preserve"> pkt </w:t>
      </w:r>
      <w:r w:rsidRPr="008F4B00">
        <w:t>3,</w:t>
      </w:r>
      <w:r w:rsidR="00F743B3">
        <w:t xml:space="preserve"> art. </w:t>
      </w:r>
      <w:r w:rsidRPr="008F4B00">
        <w:t>97,</w:t>
      </w:r>
      <w:r w:rsidR="00F743B3">
        <w:t xml:space="preserve"> art. </w:t>
      </w:r>
      <w:r w:rsidRPr="008F4B00">
        <w:t>100,</w:t>
      </w:r>
      <w:r w:rsidR="00F743B3">
        <w:t xml:space="preserve"> art. </w:t>
      </w:r>
      <w:r w:rsidRPr="008F4B00">
        <w:t>101,</w:t>
      </w:r>
      <w:r w:rsidR="00F743B3">
        <w:t xml:space="preserve"> art. </w:t>
      </w:r>
      <w:r w:rsidRPr="008F4B00">
        <w:t>10</w:t>
      </w:r>
      <w:r w:rsidR="00F743B3" w:rsidRPr="008F4B00">
        <w:t>3</w:t>
      </w:r>
      <w:r w:rsidR="00F743B3">
        <w:t xml:space="preserve"> pkt </w:t>
      </w:r>
      <w:r w:rsidRPr="008F4B00">
        <w:t>1</w:t>
      </w:r>
      <w:r w:rsidR="00F743B3" w:rsidRPr="008F4B00">
        <w:t>7</w:t>
      </w:r>
      <w:r w:rsidR="00F743B3">
        <w:t xml:space="preserve"> oraz art. </w:t>
      </w:r>
      <w:r w:rsidRPr="008F4B00">
        <w:t>112, które wchodzą w</w:t>
      </w:r>
      <w:r>
        <w:t> ż</w:t>
      </w:r>
      <w:r w:rsidRPr="008F4B00">
        <w:t>ycie z</w:t>
      </w:r>
      <w:r>
        <w:t> </w:t>
      </w:r>
      <w:r w:rsidRPr="008F4B00">
        <w:t>dniem 30</w:t>
      </w:r>
      <w:r>
        <w:t> </w:t>
      </w:r>
      <w:r w:rsidRPr="008F4B00">
        <w:t>kwietnia 2004</w:t>
      </w:r>
      <w:r>
        <w:t> </w:t>
      </w:r>
      <w:r w:rsidRPr="008F4B00">
        <w:t>r.;</w:t>
      </w:r>
    </w:p>
    <w:p w:rsidR="00FC17CF" w:rsidRPr="00B42ED0" w:rsidRDefault="00FC17CF" w:rsidP="00FC17CF">
      <w:pPr>
        <w:pStyle w:val="PKTpunkt"/>
      </w:pPr>
      <w:r w:rsidRPr="008F4B00">
        <w:t>2)</w:t>
      </w:r>
      <w:r>
        <w:tab/>
      </w:r>
      <w:r w:rsidRPr="008F4B00">
        <w:t>art. 8</w:t>
      </w:r>
      <w:r w:rsidR="00F743B3" w:rsidRPr="008F4B00">
        <w:t>5</w:t>
      </w:r>
      <w:r w:rsidR="00F743B3">
        <w:t xml:space="preserve"> pkt </w:t>
      </w:r>
      <w:r w:rsidR="00F743B3" w:rsidRPr="008F4B00">
        <w:t>7</w:t>
      </w:r>
      <w:r w:rsidR="00F743B3">
        <w:t xml:space="preserve"> w </w:t>
      </w:r>
      <w:r w:rsidRPr="008F4B00">
        <w:t>zakresie dotyczącym</w:t>
      </w:r>
      <w:r w:rsidR="00F743B3">
        <w:t xml:space="preserve"> art. </w:t>
      </w:r>
      <w:r w:rsidRPr="008F4B00">
        <w:t>45</w:t>
      </w:r>
      <w:r w:rsidR="00F743B3" w:rsidRPr="008F4B00">
        <w:t>6</w:t>
      </w:r>
      <w:r w:rsidR="00F743B3">
        <w:t xml:space="preserve"> ust. </w:t>
      </w:r>
      <w:r w:rsidRPr="008F4B00">
        <w:t>1,</w:t>
      </w:r>
      <w:r>
        <w:t xml:space="preserve"> </w:t>
      </w:r>
      <w:r w:rsidRPr="008F4B00">
        <w:t>który wchodzi w</w:t>
      </w:r>
      <w:r>
        <w:t> ż</w:t>
      </w:r>
      <w:r w:rsidRPr="008F4B00">
        <w:t>ycie z</w:t>
      </w:r>
      <w:r>
        <w:t> </w:t>
      </w:r>
      <w:r w:rsidRPr="008F4B00">
        <w:t>dniem 2</w:t>
      </w:r>
      <w:r>
        <w:t> </w:t>
      </w:r>
      <w:r w:rsidRPr="008F4B00">
        <w:t>maja 2004</w:t>
      </w:r>
      <w:r>
        <w:t> </w:t>
      </w:r>
      <w:r w:rsidRPr="008F4B00">
        <w:t>r.</w:t>
      </w:r>
      <w:r w:rsidR="00F743B3">
        <w:t>”</w:t>
      </w:r>
      <w:r w:rsidRPr="00145971">
        <w:t>;</w:t>
      </w:r>
    </w:p>
    <w:p w:rsidR="00FC17CF" w:rsidRDefault="00FC17CF" w:rsidP="00F743B3">
      <w:pPr>
        <w:pStyle w:val="PPKTOTJpodpunktwobwieszczeniutekstujednolitegonp1"/>
        <w:keepNext/>
      </w:pPr>
      <w:r>
        <w:t>3)</w:t>
      </w:r>
      <w:r>
        <w:tab/>
        <w:t xml:space="preserve">art. 64 ustawy z dnia </w:t>
      </w:r>
      <w:r w:rsidRPr="008F4B00">
        <w:t>17</w:t>
      </w:r>
      <w:r>
        <w:t> </w:t>
      </w:r>
      <w:r w:rsidRPr="008F4B00">
        <w:t>lutego 2005</w:t>
      </w:r>
      <w:r>
        <w:t> </w:t>
      </w:r>
      <w:r w:rsidRPr="008F4B00">
        <w:t>r.</w:t>
      </w:r>
      <w:r>
        <w:t xml:space="preserve"> </w:t>
      </w:r>
      <w:r w:rsidRPr="008F4B00">
        <w:t>o</w:t>
      </w:r>
      <w:r>
        <w:t> </w:t>
      </w:r>
      <w:r w:rsidRPr="008F4B00">
        <w:t>informatyzacji dzia</w:t>
      </w:r>
      <w:r w:rsidRPr="008F4B00">
        <w:rPr>
          <w:rFonts w:hint="eastAsia"/>
        </w:rPr>
        <w:t>ł</w:t>
      </w:r>
      <w:r w:rsidRPr="008F4B00">
        <w:t>alności podmiotów realizujących zadania publiczne</w:t>
      </w:r>
      <w:r>
        <w:t xml:space="preserve"> (</w:t>
      </w:r>
      <w:r w:rsidR="00F743B3">
        <w:t>Dz. U. Nr </w:t>
      </w:r>
      <w:r>
        <w:t>64,</w:t>
      </w:r>
      <w:r w:rsidR="00F743B3">
        <w:t xml:space="preserve"> poz. </w:t>
      </w:r>
      <w:r>
        <w:t>56</w:t>
      </w:r>
      <w:r w:rsidR="00F743B3">
        <w:t>5 oraz z </w:t>
      </w:r>
      <w:r>
        <w:t>200</w:t>
      </w:r>
      <w:r w:rsidR="00F743B3">
        <w:t>6 </w:t>
      </w:r>
      <w:r>
        <w:t>r.</w:t>
      </w:r>
      <w:r w:rsidR="00F743B3">
        <w:t xml:space="preserve"> Nr </w:t>
      </w:r>
      <w:r>
        <w:t>73,</w:t>
      </w:r>
      <w:r w:rsidR="00F743B3">
        <w:t xml:space="preserve"> poz. </w:t>
      </w:r>
      <w:r>
        <w:t>501),</w:t>
      </w:r>
      <w:r w:rsidRPr="00413742">
        <w:t xml:space="preserve"> </w:t>
      </w:r>
      <w:r>
        <w:t>który stanowi:</w:t>
      </w:r>
    </w:p>
    <w:p w:rsidR="00FC17CF" w:rsidRPr="00413742" w:rsidRDefault="00F743B3" w:rsidP="00F743B3">
      <w:pPr>
        <w:pStyle w:val="ARTartustawynprozporzdzenia"/>
        <w:keepNext/>
      </w:pPr>
      <w:r>
        <w:t>„</w:t>
      </w:r>
      <w:r w:rsidR="00FC17CF" w:rsidRPr="00413742">
        <w:t>Art. 64. Ustawa wchodzi w</w:t>
      </w:r>
      <w:r w:rsidR="00FC17CF">
        <w:t> ż</w:t>
      </w:r>
      <w:r w:rsidR="00FC17CF" w:rsidRPr="00413742">
        <w:t>ycie po up</w:t>
      </w:r>
      <w:r w:rsidR="00FC17CF">
        <w:t>ł</w:t>
      </w:r>
      <w:r w:rsidR="00FC17CF" w:rsidRPr="00413742">
        <w:t>ywie 3</w:t>
      </w:r>
      <w:r w:rsidR="00FC17CF">
        <w:t> </w:t>
      </w:r>
      <w:r w:rsidR="00FC17CF" w:rsidRPr="00413742">
        <w:t>miesi</w:t>
      </w:r>
      <w:r w:rsidR="00FC17CF">
        <w:t>ę</w:t>
      </w:r>
      <w:r w:rsidR="00FC17CF" w:rsidRPr="00413742">
        <w:t>cy od dnia og</w:t>
      </w:r>
      <w:r w:rsidR="00FC17CF">
        <w:t>ł</w:t>
      </w:r>
      <w:r w:rsidR="00FC17CF" w:rsidRPr="00413742">
        <w:t>oszenia, z</w:t>
      </w:r>
      <w:r w:rsidR="00FC17CF">
        <w:t> </w:t>
      </w:r>
      <w:r w:rsidR="00FC17CF" w:rsidRPr="00413742">
        <w:t>wyjątkiem:</w:t>
      </w:r>
    </w:p>
    <w:p w:rsidR="00FC17CF" w:rsidRPr="00413742" w:rsidRDefault="00FC17CF" w:rsidP="00FC17CF">
      <w:pPr>
        <w:pStyle w:val="PKTpunkt"/>
      </w:pPr>
      <w:r>
        <w:t>1)</w:t>
      </w:r>
      <w:r>
        <w:tab/>
      </w:r>
      <w:r w:rsidRPr="00413742">
        <w:t>art. 1</w:t>
      </w:r>
      <w:r w:rsidR="00F743B3" w:rsidRPr="00413742">
        <w:t>7</w:t>
      </w:r>
      <w:r w:rsidR="00F743B3">
        <w:t xml:space="preserve"> oraz</w:t>
      </w:r>
      <w:r w:rsidRPr="00413742">
        <w:t xml:space="preserve"> 54, które wchodzą w</w:t>
      </w:r>
      <w:r>
        <w:t> ż</w:t>
      </w:r>
      <w:r w:rsidRPr="00413742">
        <w:t>ycie z</w:t>
      </w:r>
      <w:r>
        <w:t> </w:t>
      </w:r>
      <w:r w:rsidRPr="00413742">
        <w:t>dniem</w:t>
      </w:r>
      <w:r>
        <w:t xml:space="preserve"> </w:t>
      </w:r>
      <w:r w:rsidRPr="00413742">
        <w:t>og</w:t>
      </w:r>
      <w:r w:rsidRPr="00413742">
        <w:rPr>
          <w:rFonts w:hint="eastAsia"/>
        </w:rPr>
        <w:t>ł</w:t>
      </w:r>
      <w:r w:rsidRPr="00413742">
        <w:t>oszenia;</w:t>
      </w:r>
    </w:p>
    <w:p w:rsidR="00FC17CF" w:rsidRPr="00413742" w:rsidRDefault="00FC17CF" w:rsidP="00FC17CF">
      <w:pPr>
        <w:pStyle w:val="PKTpunkt"/>
      </w:pPr>
      <w:r w:rsidRPr="00413742">
        <w:t>2)</w:t>
      </w:r>
      <w:r>
        <w:tab/>
      </w:r>
      <w:r w:rsidRPr="00413742">
        <w:t>art. 3</w:t>
      </w:r>
      <w:r w:rsidR="00F743B3" w:rsidRPr="00413742">
        <w:t>6</w:t>
      </w:r>
      <w:r w:rsidR="00F743B3">
        <w:t xml:space="preserve"> i </w:t>
      </w:r>
      <w:r w:rsidRPr="00413742">
        <w:t>37, które wchodzą w</w:t>
      </w:r>
      <w:r>
        <w:t> ż</w:t>
      </w:r>
      <w:r w:rsidRPr="00413742">
        <w:t>ycie po up</w:t>
      </w:r>
      <w:r w:rsidRPr="00413742">
        <w:rPr>
          <w:rFonts w:hint="eastAsia"/>
        </w:rPr>
        <w:t>ł</w:t>
      </w:r>
      <w:r w:rsidRPr="00413742">
        <w:t>ywie</w:t>
      </w:r>
      <w:r>
        <w:t xml:space="preserve"> </w:t>
      </w:r>
      <w:r w:rsidRPr="00413742">
        <w:t>7</w:t>
      </w:r>
      <w:r>
        <w:t> </w:t>
      </w:r>
      <w:r w:rsidRPr="00413742">
        <w:t>miesi</w:t>
      </w:r>
      <w:r>
        <w:t>ę</w:t>
      </w:r>
      <w:r w:rsidRPr="00413742">
        <w:t>cy od dnia og</w:t>
      </w:r>
      <w:r w:rsidRPr="00413742">
        <w:rPr>
          <w:rFonts w:hint="eastAsia"/>
        </w:rPr>
        <w:t>ł</w:t>
      </w:r>
      <w:r w:rsidRPr="00413742">
        <w:t>oszenia;</w:t>
      </w:r>
    </w:p>
    <w:p w:rsidR="00FC17CF" w:rsidRPr="00413742" w:rsidRDefault="00FC17CF" w:rsidP="00FC17CF">
      <w:pPr>
        <w:pStyle w:val="PKTpunkt"/>
      </w:pPr>
      <w:r w:rsidRPr="00413742">
        <w:t>3)</w:t>
      </w:r>
      <w:r>
        <w:tab/>
      </w:r>
      <w:r w:rsidRPr="00413742">
        <w:t>art. 40, który wchodzi w</w:t>
      </w:r>
      <w:r>
        <w:t> ż</w:t>
      </w:r>
      <w:r w:rsidRPr="00413742">
        <w:t>ycie po up</w:t>
      </w:r>
      <w:r w:rsidRPr="00413742">
        <w:rPr>
          <w:rFonts w:hint="eastAsia"/>
        </w:rPr>
        <w:t>ł</w:t>
      </w:r>
      <w:r w:rsidRPr="00413742">
        <w:t>ywie 27</w:t>
      </w:r>
      <w:r>
        <w:t> </w:t>
      </w:r>
      <w:r w:rsidRPr="00413742">
        <w:t>miesi</w:t>
      </w:r>
      <w:r>
        <w:t>ę</w:t>
      </w:r>
      <w:r w:rsidRPr="00413742">
        <w:t>cy od dnia og</w:t>
      </w:r>
      <w:r w:rsidRPr="00413742">
        <w:rPr>
          <w:rFonts w:hint="eastAsia"/>
        </w:rPr>
        <w:t>ł</w:t>
      </w:r>
      <w:r w:rsidRPr="00413742">
        <w:t>oszenia;</w:t>
      </w:r>
    </w:p>
    <w:p w:rsidR="00FC17CF" w:rsidRPr="00E9475A" w:rsidRDefault="00FC17CF" w:rsidP="00FC17CF">
      <w:pPr>
        <w:pStyle w:val="PKTpunkt"/>
      </w:pPr>
      <w:r w:rsidRPr="00413742">
        <w:t>4)</w:t>
      </w:r>
      <w:r>
        <w:tab/>
      </w:r>
      <w:r w:rsidRPr="00413742">
        <w:t>art. 4</w:t>
      </w:r>
      <w:r w:rsidR="00F743B3" w:rsidRPr="00413742">
        <w:t>2</w:t>
      </w:r>
      <w:r w:rsidR="00F743B3">
        <w:t xml:space="preserve"> pkt </w:t>
      </w:r>
      <w:r w:rsidRPr="00413742">
        <w:t xml:space="preserve">1, </w:t>
      </w:r>
      <w:r w:rsidR="00F743B3" w:rsidRPr="00413742">
        <w:t>4</w:t>
      </w:r>
      <w:r w:rsidR="00F743B3">
        <w:t xml:space="preserve"> i </w:t>
      </w:r>
      <w:r w:rsidRPr="00413742">
        <w:t>7, które wchodzą w</w:t>
      </w:r>
      <w:r>
        <w:t> ż</w:t>
      </w:r>
      <w:r w:rsidRPr="00413742">
        <w:t>ycie</w:t>
      </w:r>
      <w:r w:rsidR="00F743B3" w:rsidRPr="00413742">
        <w:t xml:space="preserve"> </w:t>
      </w:r>
      <w:r w:rsidR="00F743B3">
        <w:t>z </w:t>
      </w:r>
      <w:r>
        <w:t xml:space="preserve">dniem </w:t>
      </w:r>
      <w:r w:rsidR="00F743B3">
        <w:t>1 </w:t>
      </w:r>
      <w:r>
        <w:t>lipca 200</w:t>
      </w:r>
      <w:r w:rsidR="00F743B3">
        <w:t>6 </w:t>
      </w:r>
      <w:r>
        <w:t>r</w:t>
      </w:r>
      <w:r w:rsidRPr="00413742">
        <w:t>.</w:t>
      </w:r>
      <w:r w:rsidR="00F743B3">
        <w:t>”</w:t>
      </w:r>
      <w:r w:rsidRPr="00145971">
        <w:t>;</w:t>
      </w:r>
    </w:p>
    <w:p w:rsidR="00FC17CF" w:rsidRDefault="00FC17CF" w:rsidP="00F743B3">
      <w:pPr>
        <w:pStyle w:val="PPKTOTJpodpunktwobwieszczeniutekstujednolitegonp1"/>
        <w:keepNext/>
      </w:pPr>
      <w:r>
        <w:t>4)</w:t>
      </w:r>
      <w:r>
        <w:tab/>
        <w:t xml:space="preserve">art. 45 ustawy z dnia </w:t>
      </w:r>
      <w:r w:rsidRPr="008F4B00">
        <w:t>24</w:t>
      </w:r>
      <w:r>
        <w:t> </w:t>
      </w:r>
      <w:r w:rsidRPr="008F4B00">
        <w:t>sierpnia 2007</w:t>
      </w:r>
      <w:r>
        <w:t> </w:t>
      </w:r>
      <w:r w:rsidRPr="008F4B00">
        <w:t>r.</w:t>
      </w:r>
      <w:r>
        <w:t xml:space="preserve"> </w:t>
      </w:r>
      <w:r w:rsidRPr="008F4B00">
        <w:t>o</w:t>
      </w:r>
      <w:r>
        <w:t> </w:t>
      </w:r>
      <w:r w:rsidRPr="008F4B00">
        <w:t>zmianie niektórych ustaw w</w:t>
      </w:r>
      <w:r>
        <w:t> </w:t>
      </w:r>
      <w:r w:rsidRPr="008F4B00">
        <w:t>związku z</w:t>
      </w:r>
      <w:r>
        <w:t> </w:t>
      </w:r>
      <w:r w:rsidRPr="008F4B00">
        <w:t>cz</w:t>
      </w:r>
      <w:r>
        <w:t>ł</w:t>
      </w:r>
      <w:r w:rsidRPr="008F4B00">
        <w:t>onkostwem Rzeczypospolitej Polskiej w</w:t>
      </w:r>
      <w:r>
        <w:t> </w:t>
      </w:r>
      <w:r w:rsidRPr="008F4B00">
        <w:t>Unii Europejskiej</w:t>
      </w:r>
      <w:r>
        <w:t xml:space="preserve"> (</w:t>
      </w:r>
      <w:r w:rsidR="00F743B3">
        <w:t>Dz. U. Nr </w:t>
      </w:r>
      <w:r>
        <w:t>176,</w:t>
      </w:r>
      <w:r w:rsidR="00F743B3">
        <w:t xml:space="preserve"> poz. </w:t>
      </w:r>
      <w:r>
        <w:t>1238),</w:t>
      </w:r>
      <w:r w:rsidRPr="00413742">
        <w:t xml:space="preserve"> </w:t>
      </w:r>
      <w:r>
        <w:t>który stanowi:</w:t>
      </w:r>
    </w:p>
    <w:p w:rsidR="00FC17CF" w:rsidRPr="00A656D1" w:rsidRDefault="00F743B3" w:rsidP="00FC17CF">
      <w:pPr>
        <w:pStyle w:val="ARTartustawynprozporzdzenia"/>
      </w:pPr>
      <w:r>
        <w:t>„</w:t>
      </w:r>
      <w:r w:rsidR="00FC17CF" w:rsidRPr="00413742">
        <w:t>Art. 45. Ustawa wchodzi w</w:t>
      </w:r>
      <w:r w:rsidR="00FC17CF">
        <w:t> ż</w:t>
      </w:r>
      <w:r w:rsidR="00FC17CF" w:rsidRPr="00413742">
        <w:t>ycie po up</w:t>
      </w:r>
      <w:r w:rsidR="00FC17CF">
        <w:t>ł</w:t>
      </w:r>
      <w:r w:rsidR="00FC17CF" w:rsidRPr="00413742">
        <w:t>ywie 14</w:t>
      </w:r>
      <w:r w:rsidR="00FC17CF">
        <w:t> </w:t>
      </w:r>
      <w:r w:rsidR="00FC17CF" w:rsidRPr="00413742">
        <w:t>dni</w:t>
      </w:r>
      <w:r w:rsidR="00FC17CF">
        <w:t xml:space="preserve"> </w:t>
      </w:r>
      <w:r w:rsidR="00FC17CF" w:rsidRPr="00413742">
        <w:t>od dnia og</w:t>
      </w:r>
      <w:r w:rsidR="00FC17CF" w:rsidRPr="00413742">
        <w:rPr>
          <w:rFonts w:hint="eastAsia"/>
        </w:rPr>
        <w:t>ł</w:t>
      </w:r>
      <w:r w:rsidR="00FC17CF" w:rsidRPr="00413742">
        <w:t>oszenia, z</w:t>
      </w:r>
      <w:r w:rsidR="00FC17CF">
        <w:t> </w:t>
      </w:r>
      <w:r w:rsidR="00FC17CF" w:rsidRPr="00413742">
        <w:t>wyjątkiem</w:t>
      </w:r>
      <w:r>
        <w:t xml:space="preserve"> art. </w:t>
      </w:r>
      <w:r w:rsidR="00FC17CF" w:rsidRPr="00413742">
        <w:t>1</w:t>
      </w:r>
      <w:r w:rsidRPr="00413742">
        <w:t>1</w:t>
      </w:r>
      <w:r>
        <w:t xml:space="preserve"> pkt </w:t>
      </w:r>
      <w:r w:rsidRPr="00413742">
        <w:t>2</w:t>
      </w:r>
      <w:r>
        <w:t xml:space="preserve"> lit. </w:t>
      </w:r>
      <w:r w:rsidR="00FC17CF" w:rsidRPr="00413742">
        <w:t>b i</w:t>
      </w:r>
      <w:r w:rsidR="00FC17CF">
        <w:t> </w:t>
      </w:r>
      <w:r w:rsidR="00FC17CF" w:rsidRPr="00413742">
        <w:t>c,</w:t>
      </w:r>
      <w:r w:rsidR="00FC17CF">
        <w:t xml:space="preserve"> </w:t>
      </w:r>
      <w:r w:rsidR="00FC17CF" w:rsidRPr="00413742">
        <w:t>kt</w:t>
      </w:r>
      <w:r w:rsidR="00FC17CF" w:rsidRPr="00413742">
        <w:t>ó</w:t>
      </w:r>
      <w:r w:rsidR="00FC17CF" w:rsidRPr="00413742">
        <w:t>ry wchodzi w</w:t>
      </w:r>
      <w:r w:rsidR="00FC17CF">
        <w:t> ż</w:t>
      </w:r>
      <w:r w:rsidR="00FC17CF" w:rsidRPr="00413742">
        <w:t>ycie po up</w:t>
      </w:r>
      <w:r w:rsidR="00FC17CF" w:rsidRPr="00413742">
        <w:rPr>
          <w:rFonts w:hint="eastAsia"/>
        </w:rPr>
        <w:t>ł</w:t>
      </w:r>
      <w:r w:rsidR="00FC17CF" w:rsidRPr="00413742">
        <w:t>ywie 90</w:t>
      </w:r>
      <w:r w:rsidR="00FC17CF">
        <w:t> </w:t>
      </w:r>
      <w:r w:rsidR="00FC17CF" w:rsidRPr="00413742">
        <w:t>dni od dnia og</w:t>
      </w:r>
      <w:r w:rsidR="00FC17CF" w:rsidRPr="00413742">
        <w:rPr>
          <w:rFonts w:hint="eastAsia"/>
        </w:rPr>
        <w:t>ł</w:t>
      </w:r>
      <w:r w:rsidR="00FC17CF" w:rsidRPr="00413742">
        <w:t>oszenia.</w:t>
      </w:r>
      <w:r>
        <w:t>”</w:t>
      </w:r>
      <w:r w:rsidR="00FC17CF" w:rsidRPr="00145971">
        <w:t>;</w:t>
      </w:r>
    </w:p>
    <w:p w:rsidR="00FC17CF" w:rsidRDefault="00FC17CF" w:rsidP="00F743B3">
      <w:pPr>
        <w:pStyle w:val="PPKTOTJpodpunktwobwieszczeniutekstujednolitegonp1"/>
        <w:keepNext/>
      </w:pPr>
      <w:r>
        <w:t>5)</w:t>
      </w:r>
      <w:r>
        <w:tab/>
        <w:t xml:space="preserve">art. 105 ustawy z dnia </w:t>
      </w:r>
      <w:r w:rsidRPr="008F4B00">
        <w:t>25</w:t>
      </w:r>
      <w:r>
        <w:t> </w:t>
      </w:r>
      <w:r w:rsidRPr="008F4B00">
        <w:t>marca 2011</w:t>
      </w:r>
      <w:r>
        <w:t> </w:t>
      </w:r>
      <w:r w:rsidRPr="008F4B00">
        <w:t>r.</w:t>
      </w:r>
      <w:r>
        <w:t xml:space="preserve"> </w:t>
      </w:r>
      <w:r w:rsidRPr="008F4B00">
        <w:t>o</w:t>
      </w:r>
      <w:r>
        <w:t> </w:t>
      </w:r>
      <w:r w:rsidRPr="008F4B00">
        <w:t>ograniczaniu barier administracyjnych dla obywateli i</w:t>
      </w:r>
      <w:r>
        <w:t> </w:t>
      </w:r>
      <w:r w:rsidRPr="008F4B00">
        <w:t>przedsiębiorców</w:t>
      </w:r>
      <w:r>
        <w:t xml:space="preserve"> (</w:t>
      </w:r>
      <w:r w:rsidR="00F743B3">
        <w:t>Dz. U. Nr </w:t>
      </w:r>
      <w:r>
        <w:t>106,</w:t>
      </w:r>
      <w:r w:rsidR="00F743B3">
        <w:t xml:space="preserve"> poz. </w:t>
      </w:r>
      <w:r>
        <w:t>62</w:t>
      </w:r>
      <w:r w:rsidR="00F743B3">
        <w:t>2 i Nr </w:t>
      </w:r>
      <w:r>
        <w:t>187,</w:t>
      </w:r>
      <w:r w:rsidR="00F743B3">
        <w:t xml:space="preserve"> poz. </w:t>
      </w:r>
      <w:r>
        <w:t>1110),</w:t>
      </w:r>
      <w:r w:rsidRPr="00413742">
        <w:t xml:space="preserve"> </w:t>
      </w:r>
      <w:r>
        <w:t>który stanowi:</w:t>
      </w:r>
    </w:p>
    <w:p w:rsidR="00FC17CF" w:rsidRPr="00413742" w:rsidRDefault="00F743B3" w:rsidP="00F743B3">
      <w:pPr>
        <w:pStyle w:val="ARTartustawynprozporzdzenia"/>
        <w:keepNext/>
      </w:pPr>
      <w:r>
        <w:t>„</w:t>
      </w:r>
      <w:r w:rsidR="00FC17CF" w:rsidRPr="00413742">
        <w:t>Art. 105. Ustawa wchodzi w</w:t>
      </w:r>
      <w:r w:rsidR="00FC17CF">
        <w:t> </w:t>
      </w:r>
      <w:r w:rsidR="00FC17CF" w:rsidRPr="00413742">
        <w:rPr>
          <w:rFonts w:hint="eastAsia"/>
        </w:rPr>
        <w:t>ż</w:t>
      </w:r>
      <w:r w:rsidR="00FC17CF" w:rsidRPr="00413742">
        <w:t>ycie z</w:t>
      </w:r>
      <w:r w:rsidR="00FC17CF">
        <w:t> </w:t>
      </w:r>
      <w:r w:rsidR="00FC17CF" w:rsidRPr="00413742">
        <w:t>dniem 1</w:t>
      </w:r>
      <w:r w:rsidR="00FC17CF">
        <w:t> </w:t>
      </w:r>
      <w:r w:rsidR="00FC17CF" w:rsidRPr="00413742">
        <w:t>lipca</w:t>
      </w:r>
      <w:r w:rsidR="00FC17CF">
        <w:t xml:space="preserve"> </w:t>
      </w:r>
      <w:r w:rsidR="00FC17CF" w:rsidRPr="00413742">
        <w:t>2011</w:t>
      </w:r>
      <w:r w:rsidR="00FC17CF">
        <w:t> </w:t>
      </w:r>
      <w:r w:rsidR="00FC17CF" w:rsidRPr="00413742">
        <w:t>r., z</w:t>
      </w:r>
      <w:r w:rsidR="00FC17CF">
        <w:t> </w:t>
      </w:r>
      <w:r w:rsidR="00FC17CF" w:rsidRPr="00413742">
        <w:t>wyj</w:t>
      </w:r>
      <w:r w:rsidR="00FC17CF" w:rsidRPr="00413742">
        <w:rPr>
          <w:rFonts w:hint="eastAsia"/>
        </w:rPr>
        <w:t>ą</w:t>
      </w:r>
      <w:r w:rsidR="00FC17CF" w:rsidRPr="00413742">
        <w:t>tkiem:</w:t>
      </w:r>
    </w:p>
    <w:p w:rsidR="00FC17CF" w:rsidRPr="00413742" w:rsidRDefault="00FC17CF" w:rsidP="00FC17CF">
      <w:pPr>
        <w:pStyle w:val="PKTpunkt"/>
      </w:pPr>
      <w:r w:rsidRPr="00413742">
        <w:t>1)</w:t>
      </w:r>
      <w:r>
        <w:tab/>
      </w:r>
      <w:r w:rsidRPr="00413742">
        <w:t>art. 3</w:t>
      </w:r>
      <w:r w:rsidR="00F743B3" w:rsidRPr="00413742">
        <w:t>6</w:t>
      </w:r>
      <w:r w:rsidR="00F743B3">
        <w:t xml:space="preserve"> pkt </w:t>
      </w:r>
      <w:r w:rsidR="00F743B3" w:rsidRPr="00413742">
        <w:t>3</w:t>
      </w:r>
      <w:r w:rsidR="00F743B3">
        <w:t xml:space="preserve"> i </w:t>
      </w:r>
      <w:r w:rsidRPr="00413742">
        <w:t>4, które wchodz</w:t>
      </w:r>
      <w:r w:rsidRPr="00413742">
        <w:rPr>
          <w:rFonts w:hint="eastAsia"/>
        </w:rPr>
        <w:t>ą</w:t>
      </w:r>
      <w:r w:rsidRPr="00413742">
        <w:t xml:space="preserve"> w</w:t>
      </w:r>
      <w:r>
        <w:t> </w:t>
      </w:r>
      <w:r w:rsidRPr="00413742">
        <w:rPr>
          <w:rFonts w:hint="eastAsia"/>
        </w:rPr>
        <w:t>ż</w:t>
      </w:r>
      <w:r w:rsidRPr="00413742">
        <w:t>ycie po up</w:t>
      </w:r>
      <w:r w:rsidRPr="00413742">
        <w:rPr>
          <w:rFonts w:hint="eastAsia"/>
        </w:rPr>
        <w:t>ł</w:t>
      </w:r>
      <w:r w:rsidRPr="00413742">
        <w:t>ywie</w:t>
      </w:r>
      <w:r>
        <w:t xml:space="preserve"> </w:t>
      </w:r>
      <w:r w:rsidRPr="00413742">
        <w:t>14</w:t>
      </w:r>
      <w:r>
        <w:t> </w:t>
      </w:r>
      <w:r w:rsidRPr="00413742">
        <w:t>dni od dnia og</w:t>
      </w:r>
      <w:r w:rsidRPr="00413742">
        <w:rPr>
          <w:rFonts w:hint="eastAsia"/>
        </w:rPr>
        <w:t>ł</w:t>
      </w:r>
      <w:r w:rsidRPr="00413742">
        <w:t>oszenia;</w:t>
      </w:r>
    </w:p>
    <w:p w:rsidR="00FC17CF" w:rsidRPr="00413742" w:rsidRDefault="00FC17CF" w:rsidP="00FC17CF">
      <w:pPr>
        <w:pStyle w:val="PKTpunkt"/>
      </w:pPr>
      <w:r w:rsidRPr="00413742">
        <w:t>2)</w:t>
      </w:r>
      <w:r>
        <w:tab/>
      </w:r>
      <w:r w:rsidRPr="00413742">
        <w:t>art. 4</w:t>
      </w:r>
      <w:r w:rsidR="00F743B3" w:rsidRPr="00413742">
        <w:t>4</w:t>
      </w:r>
      <w:r w:rsidR="00F743B3">
        <w:t xml:space="preserve"> i art. </w:t>
      </w:r>
      <w:r w:rsidRPr="00413742">
        <w:t>103, które wchodz</w:t>
      </w:r>
      <w:r w:rsidRPr="00413742">
        <w:rPr>
          <w:rFonts w:hint="eastAsia"/>
        </w:rPr>
        <w:t>ą</w:t>
      </w:r>
      <w:r w:rsidRPr="00413742">
        <w:t xml:space="preserve"> w</w:t>
      </w:r>
      <w:r>
        <w:t> </w:t>
      </w:r>
      <w:r w:rsidRPr="00413742">
        <w:rPr>
          <w:rFonts w:hint="eastAsia"/>
        </w:rPr>
        <w:t>ż</w:t>
      </w:r>
      <w:r w:rsidRPr="00413742">
        <w:t>ycie z</w:t>
      </w:r>
      <w:r>
        <w:t> </w:t>
      </w:r>
      <w:r w:rsidRPr="00413742">
        <w:t>dniem</w:t>
      </w:r>
      <w:r>
        <w:t xml:space="preserve"> </w:t>
      </w:r>
      <w:r w:rsidRPr="00413742">
        <w:t>1</w:t>
      </w:r>
      <w:r>
        <w:t> </w:t>
      </w:r>
      <w:r w:rsidRPr="00413742">
        <w:t>pa</w:t>
      </w:r>
      <w:r w:rsidRPr="00413742">
        <w:rPr>
          <w:rFonts w:hint="eastAsia"/>
        </w:rPr>
        <w:t>ź</w:t>
      </w:r>
      <w:r w:rsidRPr="00413742">
        <w:t>dziernika 2011</w:t>
      </w:r>
      <w:r>
        <w:t> </w:t>
      </w:r>
      <w:r w:rsidRPr="00413742">
        <w:t>r.;</w:t>
      </w:r>
    </w:p>
    <w:p w:rsidR="00FC17CF" w:rsidRPr="005F7C9A" w:rsidRDefault="00FC17CF" w:rsidP="00F743B3">
      <w:pPr>
        <w:pStyle w:val="PKTpunkt"/>
        <w:keepNext/>
      </w:pPr>
      <w:r w:rsidRPr="00413742">
        <w:t>3)</w:t>
      </w:r>
      <w:r>
        <w:tab/>
        <w:t>(uchylony)</w:t>
      </w:r>
      <w:r w:rsidRPr="00413742">
        <w:t>.</w:t>
      </w:r>
      <w:r w:rsidR="00F743B3">
        <w:t>”</w:t>
      </w:r>
      <w:r>
        <w:t>.</w:t>
      </w:r>
    </w:p>
    <w:p w:rsidR="00824AED" w:rsidRDefault="002B0F26" w:rsidP="0007545D">
      <w:pPr>
        <w:pStyle w:val="NAZORGWYDnazwaorganuwydajcegoprojektowanyakt"/>
        <w:rPr>
          <w:rStyle w:val="Kkursywa"/>
        </w:rPr>
      </w:pPr>
      <w:r>
        <w:t xml:space="preserve">Marszałek Sejmu: </w:t>
      </w:r>
      <w:r w:rsidR="007065EA">
        <w:rPr>
          <w:rStyle w:val="Kkursywa"/>
        </w:rPr>
        <w:t>M. Kidawa</w:t>
      </w:r>
      <w:r w:rsidR="00F743B3">
        <w:rPr>
          <w:rStyle w:val="Kkursywa"/>
        </w:rPr>
        <w:softHyphen/>
      </w:r>
      <w:r w:rsidR="00F743B3">
        <w:rPr>
          <w:rStyle w:val="Kkursywa"/>
        </w:rPr>
        <w:softHyphen/>
      </w:r>
      <w:r w:rsidR="00F743B3">
        <w:rPr>
          <w:rStyle w:val="Kkursywa"/>
        </w:rPr>
        <w:noBreakHyphen/>
      </w:r>
      <w:r w:rsidR="007065EA">
        <w:rPr>
          <w:rStyle w:val="Kkursywa"/>
        </w:rPr>
        <w:t>Błońska</w:t>
      </w:r>
    </w:p>
    <w:p w:rsidR="00384905" w:rsidRDefault="00384905" w:rsidP="0007545D">
      <w:pPr>
        <w:pStyle w:val="NAZORGWYDnazwaorganuwydajcegoprojektowanyakt"/>
        <w:rPr>
          <w:rStyle w:val="Kkursywa"/>
        </w:rPr>
      </w:pPr>
    </w:p>
    <w:p w:rsidR="00384905" w:rsidRPr="00093BBC" w:rsidRDefault="00384905" w:rsidP="0007545D">
      <w:pPr>
        <w:pStyle w:val="NAZORGWYDnazwaorganuwydajcegoprojektowanyakt"/>
        <w:sectPr w:rsidR="00384905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</w:p>
    <w:p w:rsidR="00FC17CF" w:rsidRPr="007D5378" w:rsidRDefault="00FC17CF" w:rsidP="00F743B3">
      <w:pPr>
        <w:pStyle w:val="TEKSTZacznikido"/>
      </w:pPr>
      <w:r w:rsidRPr="007D5378">
        <w:lastRenderedPageBreak/>
        <w:t>Załącznik do obwieszczenia Marszałka Sejmu Rzeczypospolitej Polskiej</w:t>
      </w:r>
      <w:r w:rsidR="00F743B3">
        <w:t xml:space="preserve"> </w:t>
      </w:r>
      <w:r w:rsidR="00F743B3" w:rsidRPr="007D5378">
        <w:t>z</w:t>
      </w:r>
      <w:r w:rsidR="00F743B3">
        <w:t> </w:t>
      </w:r>
      <w:r w:rsidRPr="007D5378">
        <w:t xml:space="preserve">dnia </w:t>
      </w:r>
      <w:r>
        <w:t>1</w:t>
      </w:r>
      <w:r w:rsidR="00F743B3">
        <w:t>4 </w:t>
      </w:r>
      <w:r>
        <w:t>lipca 2015 </w:t>
      </w:r>
      <w:r w:rsidRPr="007D5378">
        <w:t>r. (poz</w:t>
      </w:r>
      <w:r>
        <w:t xml:space="preserve">. </w:t>
      </w:r>
      <w:sdt>
        <w:sdtPr>
          <w:alias w:val="Numer pozycji"/>
          <w:tag w:val="Kategoria"/>
          <w:id w:val="495465613"/>
          <w:placeholder>
            <w:docPart w:val="26FD693BAABF4F2B8E39F3684F165C9C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F213F">
            <w:t>1092</w:t>
          </w:r>
        </w:sdtContent>
      </w:sdt>
      <w:r w:rsidRPr="007D5378">
        <w:t>)</w:t>
      </w:r>
    </w:p>
    <w:p w:rsidR="00FC17CF" w:rsidRPr="007D5378" w:rsidRDefault="00FC17CF" w:rsidP="00FC17CF">
      <w:pPr>
        <w:pStyle w:val="OZNRODZAKTUtznustawalubrozporzdzenieiorganwydajcy"/>
      </w:pPr>
      <w:bookmarkStart w:id="1" w:name="f0734ePSUs1v2989a"/>
      <w:bookmarkEnd w:id="1"/>
      <w:r w:rsidRPr="007D5378">
        <w:t>USTAWA</w:t>
      </w:r>
    </w:p>
    <w:p w:rsidR="00FC17CF" w:rsidRPr="007D5378" w:rsidRDefault="00FC17CF" w:rsidP="00FC17CF">
      <w:pPr>
        <w:pStyle w:val="DATAAKTUdatauchwalenialubwydaniaaktu"/>
      </w:pPr>
      <w:r w:rsidRPr="007D5378">
        <w:t>z dnia 7</w:t>
      </w:r>
      <w:r>
        <w:t> </w:t>
      </w:r>
      <w:r w:rsidRPr="007D5378">
        <w:t>czerwca 2001</w:t>
      </w:r>
      <w:r>
        <w:t> </w:t>
      </w:r>
      <w:r w:rsidRPr="007D5378">
        <w:t>r.</w:t>
      </w:r>
    </w:p>
    <w:p w:rsidR="00FC17CF" w:rsidRPr="007D5378" w:rsidRDefault="00FC17CF" w:rsidP="00FC17CF">
      <w:pPr>
        <w:pStyle w:val="TYTUAKTUprzedmiotregulacjiustawylubrozporzdzenia"/>
      </w:pPr>
      <w:r w:rsidRPr="007D5378">
        <w:t>o leśnym materiale rozmnożeniowym</w:t>
      </w:r>
      <w:r w:rsidRPr="00F743B3">
        <w:rPr>
          <w:rStyle w:val="IGPindeksgrnyipogrubienie"/>
        </w:rPr>
        <w:footnoteReference w:id="2"/>
      </w:r>
      <w:r w:rsidRPr="00F743B3">
        <w:rPr>
          <w:rStyle w:val="IGPindeksgrnyipogrubienie"/>
        </w:rPr>
        <w:t>)</w:t>
      </w:r>
      <w:r w:rsidRPr="00251A23">
        <w:rPr>
          <w:rStyle w:val="IIGPindeksgrnyindeksugrnegoipogrubienie"/>
        </w:rPr>
        <w:t>I)</w:t>
      </w:r>
    </w:p>
    <w:p w:rsidR="00FC17CF" w:rsidRPr="007D5378" w:rsidRDefault="00FC17CF" w:rsidP="00FC17CF">
      <w:pPr>
        <w:pStyle w:val="ROZDZODDZOZNoznaczenierozdziauluboddziau"/>
      </w:pPr>
      <w:r w:rsidRPr="007D5378">
        <w:t>Rozdział 1</w:t>
      </w:r>
    </w:p>
    <w:p w:rsidR="00FC17CF" w:rsidRPr="007D5378" w:rsidRDefault="00FC17CF" w:rsidP="00F743B3">
      <w:pPr>
        <w:pStyle w:val="ROZDZODDZPRZEDMprzedmiotregulacjirozdziauluboddziau"/>
      </w:pPr>
      <w:r w:rsidRPr="007D5378">
        <w:t>Przepisy ogólne</w:t>
      </w:r>
    </w:p>
    <w:p w:rsidR="00FC17CF" w:rsidRPr="00FC17CF" w:rsidRDefault="00FC17CF" w:rsidP="00F743B3">
      <w:pPr>
        <w:pStyle w:val="ARTartustawynprozporzdzenia"/>
        <w:keepNext/>
      </w:pPr>
      <w:r w:rsidRPr="00F743B3">
        <w:rPr>
          <w:rStyle w:val="Ppogrubienie"/>
        </w:rPr>
        <w:t>Art. 1.</w:t>
      </w:r>
      <w:r w:rsidRPr="00FC17CF">
        <w:t> Ustawa reguluje sprawy:</w:t>
      </w:r>
    </w:p>
    <w:p w:rsidR="00FC17CF" w:rsidRPr="007D5378" w:rsidRDefault="00FC17CF" w:rsidP="00FC17CF">
      <w:pPr>
        <w:pStyle w:val="PKTpunkt"/>
      </w:pPr>
      <w:r w:rsidRPr="007D5378">
        <w:t>1)</w:t>
      </w:r>
      <w:r w:rsidRPr="007D5378">
        <w:tab/>
        <w:t>rejestracji</w:t>
      </w:r>
      <w:r>
        <w:t xml:space="preserve"> leśnego materiału podstawowego;</w:t>
      </w:r>
    </w:p>
    <w:p w:rsidR="00FC17CF" w:rsidRPr="007D5378" w:rsidRDefault="00FC17CF" w:rsidP="00FC17CF">
      <w:pPr>
        <w:pStyle w:val="PKTpunkt"/>
      </w:pPr>
      <w:r w:rsidRPr="007D5378">
        <w:t>2)</w:t>
      </w:r>
      <w:r w:rsidRPr="007D5378">
        <w:tab/>
        <w:t>obrotu l</w:t>
      </w:r>
      <w:r>
        <w:t>eśnym materiałem rozmnożeniowym;</w:t>
      </w:r>
    </w:p>
    <w:p w:rsidR="00FC17CF" w:rsidRPr="007D5378" w:rsidRDefault="00FC17CF" w:rsidP="00FC17CF">
      <w:pPr>
        <w:pStyle w:val="PKTpunkt"/>
      </w:pPr>
      <w:r w:rsidRPr="007D5378">
        <w:t>3)</w:t>
      </w:r>
      <w:bookmarkStart w:id="2" w:name="_Ref422741053"/>
      <w:r w:rsidRPr="00F743B3">
        <w:rPr>
          <w:rStyle w:val="IGindeksgrny"/>
        </w:rPr>
        <w:footnoteReference w:id="3"/>
      </w:r>
      <w:bookmarkEnd w:id="2"/>
      <w:r w:rsidRPr="00F743B3">
        <w:rPr>
          <w:rStyle w:val="IGindeksgrny"/>
        </w:rPr>
        <w:t>)</w:t>
      </w:r>
      <w:r w:rsidRPr="007D5378">
        <w:tab/>
        <w:t>kontroli leśnego materiału podstawowego oraz leśnego materiału rozmnoże</w:t>
      </w:r>
      <w:r>
        <w:t>niowego wprowadzanego do obrotu;</w:t>
      </w:r>
    </w:p>
    <w:p w:rsidR="00FC17CF" w:rsidRPr="007D5378" w:rsidRDefault="00FC17CF" w:rsidP="00FC17CF">
      <w:pPr>
        <w:pStyle w:val="PKTpunkt"/>
      </w:pPr>
      <w:r w:rsidRPr="007D5378">
        <w:t>4)</w:t>
      </w:r>
      <w:r w:rsidRPr="007D5378">
        <w:tab/>
        <w:t>regionalizacji nasiennej.</w:t>
      </w:r>
    </w:p>
    <w:p w:rsidR="00FC17CF" w:rsidRPr="00FC17CF" w:rsidRDefault="00FC17CF" w:rsidP="00F743B3">
      <w:pPr>
        <w:pStyle w:val="ARTartustawynprozporzdzenia"/>
        <w:keepNext/>
      </w:pPr>
      <w:r w:rsidRPr="00F743B3">
        <w:rPr>
          <w:rStyle w:val="Ppogrubienie"/>
        </w:rPr>
        <w:t>Art. 2.</w:t>
      </w:r>
      <w:r w:rsidRPr="00FC17CF">
        <w:t> Ilekroć w ustawie jest mowa o:</w:t>
      </w:r>
    </w:p>
    <w:p w:rsidR="00FC17CF" w:rsidRPr="00FC17CF" w:rsidRDefault="00FC17CF" w:rsidP="00F743B3">
      <w:pPr>
        <w:pStyle w:val="PKTpunkt"/>
        <w:keepNext/>
      </w:pPr>
      <w:r w:rsidRPr="007D5378">
        <w:t>1)</w:t>
      </w:r>
      <w:r w:rsidRPr="007D5378">
        <w:tab/>
        <w:t>leśnym materiale rozmnożeniowym – rozumie się przez to:</w:t>
      </w:r>
    </w:p>
    <w:p w:rsidR="00FC17CF" w:rsidRPr="007D5378" w:rsidRDefault="00FC17CF" w:rsidP="00FC17CF">
      <w:pPr>
        <w:pStyle w:val="LITlitera"/>
      </w:pPr>
      <w:r w:rsidRPr="007D5378">
        <w:t>a)</w:t>
      </w:r>
      <w:r w:rsidRPr="007D5378">
        <w:tab/>
        <w:t>jednostki nasienne – szyszki, owocostany, owoce i</w:t>
      </w:r>
      <w:r>
        <w:t> </w:t>
      </w:r>
      <w:r w:rsidRPr="007D5378">
        <w:t>nasiona przeznaczone do produkcji materiału sadzeniowego,</w:t>
      </w:r>
    </w:p>
    <w:p w:rsidR="00FC17CF" w:rsidRPr="007D5378" w:rsidRDefault="00FC17CF" w:rsidP="00FC17CF">
      <w:pPr>
        <w:pStyle w:val="LITlitera"/>
      </w:pPr>
      <w:r w:rsidRPr="007D5378">
        <w:t>b)</w:t>
      </w:r>
      <w:r w:rsidRPr="007D5378">
        <w:tab/>
        <w:t>części roślin przeznaczone do produkcji materiału sadzeniowego,</w:t>
      </w:r>
    </w:p>
    <w:p w:rsidR="00FC17CF" w:rsidRPr="007D5378" w:rsidRDefault="00FC17CF" w:rsidP="00FC17CF">
      <w:pPr>
        <w:pStyle w:val="LITlitera"/>
      </w:pPr>
      <w:r w:rsidRPr="007D5378">
        <w:t>c)</w:t>
      </w:r>
      <w:r w:rsidRPr="007D5378">
        <w:tab/>
        <w:t>materiał sadzeniowy – rośliny wyhodowane z</w:t>
      </w:r>
      <w:r>
        <w:t> </w:t>
      </w:r>
      <w:r w:rsidRPr="007D5378">
        <w:t>jednostek nasiennych, z</w:t>
      </w:r>
      <w:r>
        <w:t> </w:t>
      </w:r>
      <w:r w:rsidRPr="007D5378">
        <w:t>części roślin lub rośliny z</w:t>
      </w:r>
      <w:r>
        <w:t> odnowienia n</w:t>
      </w:r>
      <w:r>
        <w:t>a</w:t>
      </w:r>
      <w:r>
        <w:t>turalnego;</w:t>
      </w:r>
    </w:p>
    <w:p w:rsidR="00FC17CF" w:rsidRPr="00FC17CF" w:rsidRDefault="00FC17CF" w:rsidP="00F743B3">
      <w:pPr>
        <w:pStyle w:val="PKTpunkt"/>
        <w:keepNext/>
      </w:pPr>
      <w:r w:rsidRPr="007D5378">
        <w:t>2)</w:t>
      </w:r>
      <w:r w:rsidRPr="007D5378">
        <w:tab/>
        <w:t>leśnym materiale podstawowym – rozumie się przez to przeznaczone do produkcji leśnego materiału rozmnożeni</w:t>
      </w:r>
      <w:r w:rsidRPr="007D5378">
        <w:t>o</w:t>
      </w:r>
      <w:r w:rsidRPr="007D5378">
        <w:t>wego:</w:t>
      </w:r>
    </w:p>
    <w:p w:rsidR="00FC17CF" w:rsidRPr="007D5378" w:rsidRDefault="00FC17CF" w:rsidP="00FC17CF">
      <w:pPr>
        <w:pStyle w:val="LITlitera"/>
      </w:pPr>
      <w:r w:rsidRPr="007D5378">
        <w:t>a)</w:t>
      </w:r>
      <w:r w:rsidRPr="007D5378">
        <w:tab/>
        <w:t>źródło nasion – drzewa rosnące na określonym obszarze, z</w:t>
      </w:r>
      <w:r>
        <w:t> </w:t>
      </w:r>
      <w:r w:rsidRPr="007D5378">
        <w:t>których pobierane są nasiona,</w:t>
      </w:r>
    </w:p>
    <w:p w:rsidR="00FC17CF" w:rsidRPr="007D5378" w:rsidRDefault="00FC17CF" w:rsidP="00FC17CF">
      <w:pPr>
        <w:pStyle w:val="LITlitera"/>
      </w:pPr>
      <w:r w:rsidRPr="007D5378">
        <w:t>b)</w:t>
      </w:r>
      <w:r w:rsidRPr="007D5378">
        <w:tab/>
        <w:t>drzewostan – zespół drzew o</w:t>
      </w:r>
      <w:r>
        <w:t> </w:t>
      </w:r>
      <w:r w:rsidRPr="007D5378">
        <w:t>zbliżonych cechach morfologicznych, rosnących w</w:t>
      </w:r>
      <w:r>
        <w:t> </w:t>
      </w:r>
      <w:r w:rsidRPr="007D5378">
        <w:t>bezpośrednim sąsiedztwie i</w:t>
      </w:r>
      <w:r>
        <w:t> </w:t>
      </w:r>
      <w:r w:rsidRPr="007D5378">
        <w:t>wzajemnie na siebie oddziałujących,</w:t>
      </w:r>
    </w:p>
    <w:p w:rsidR="00FC17CF" w:rsidRPr="007D5378" w:rsidRDefault="00FC17CF" w:rsidP="00FC17CF">
      <w:pPr>
        <w:pStyle w:val="LITlitera"/>
      </w:pPr>
      <w:r w:rsidRPr="007D5378">
        <w:t>c)</w:t>
      </w:r>
      <w:r w:rsidRPr="007D5378">
        <w:tab/>
        <w:t>plantację nasienną – grupę wyselekcjonowanych klonów lub rodów, zagospodarowaną lub izolowaną w</w:t>
      </w:r>
      <w:r>
        <w:t> </w:t>
      </w:r>
      <w:r w:rsidRPr="007D5378">
        <w:t>sposób zapobiegający zapyleniu ze źródeł zewnętrznych, prowadzoną w</w:t>
      </w:r>
      <w:r>
        <w:t> </w:t>
      </w:r>
      <w:r w:rsidRPr="007D5378">
        <w:t>celu uzyskania obfitych zbiorów łatwo poz</w:t>
      </w:r>
      <w:r w:rsidRPr="007D5378">
        <w:t>y</w:t>
      </w:r>
      <w:r w:rsidRPr="007D5378">
        <w:t>skiwanych nasion,</w:t>
      </w:r>
    </w:p>
    <w:p w:rsidR="00FC17CF" w:rsidRPr="007D5378" w:rsidRDefault="00FC17CF" w:rsidP="00FC17CF">
      <w:pPr>
        <w:pStyle w:val="LITlitera"/>
      </w:pPr>
      <w:r w:rsidRPr="007D5378">
        <w:t>d)</w:t>
      </w:r>
      <w:r w:rsidRPr="007D5378">
        <w:tab/>
        <w:t>drzewo mateczne – drzewo wykorzystywane do pozyskiwania leśnego materiału rozmnożeniowego poprzez ko</w:t>
      </w:r>
      <w:r w:rsidRPr="007D5378">
        <w:t>n</w:t>
      </w:r>
      <w:r w:rsidRPr="007D5378">
        <w:t>trolowane lub niekontrolowane zapylanie określonego drzewa wykorzystywanego jako osobnik żeński pyłkiem jednego lub wielu drzew,</w:t>
      </w:r>
    </w:p>
    <w:p w:rsidR="00FC17CF" w:rsidRPr="007D5378" w:rsidRDefault="00FC17CF" w:rsidP="00FC17CF">
      <w:pPr>
        <w:pStyle w:val="LITlitera"/>
      </w:pPr>
      <w:r w:rsidRPr="007D5378">
        <w:t>e)</w:t>
      </w:r>
      <w:r w:rsidRPr="007D5378">
        <w:tab/>
        <w:t>klon – grupę osobników o</w:t>
      </w:r>
      <w:r>
        <w:t> </w:t>
      </w:r>
      <w:r w:rsidRPr="007D5378">
        <w:t>jednakowym składzie genetycznym pozyskanych z</w:t>
      </w:r>
      <w:r>
        <w:t> </w:t>
      </w:r>
      <w:r w:rsidRPr="007D5378">
        <w:t>jednego osobnika w</w:t>
      </w:r>
      <w:r>
        <w:t> </w:t>
      </w:r>
      <w:r w:rsidRPr="007D5378">
        <w:t>drodze roz</w:t>
      </w:r>
      <w:r w:rsidR="006E28C3">
        <w:t>-</w:t>
      </w:r>
      <w:r w:rsidR="006E28C3">
        <w:br/>
      </w:r>
      <w:r w:rsidRPr="007D5378">
        <w:t>mnażania bezpłciowego,</w:t>
      </w:r>
    </w:p>
    <w:p w:rsidR="00FC17CF" w:rsidRPr="007D5378" w:rsidRDefault="00FC17CF" w:rsidP="00FC17CF">
      <w:pPr>
        <w:pStyle w:val="LITlitera"/>
      </w:pPr>
      <w:r w:rsidRPr="007D5378">
        <w:t>f)</w:t>
      </w:r>
      <w:r w:rsidRPr="007D5378">
        <w:tab/>
        <w:t>mieszankę klonów – grupę różnych, zidentyfikowanych klonów zmieszanych w</w:t>
      </w:r>
      <w:r>
        <w:t> określonych proporcjach;</w:t>
      </w:r>
    </w:p>
    <w:p w:rsidR="00FC17CF" w:rsidRPr="007D5378" w:rsidRDefault="00FC17CF" w:rsidP="00FC17CF">
      <w:pPr>
        <w:pStyle w:val="PKTpunkt"/>
      </w:pPr>
      <w:r w:rsidRPr="007D5378">
        <w:t>3)</w:t>
      </w:r>
      <w:r w:rsidRPr="007D5378">
        <w:tab/>
        <w:t>rodzajach leśnego materiału podstawowego – rozumie się przez to źródło nasion, drzewostan, plantację nasienną, drzewo mate</w:t>
      </w:r>
      <w:r>
        <w:t>czne, klon lub mieszankę klonów;</w:t>
      </w:r>
    </w:p>
    <w:p w:rsidR="00FC17CF" w:rsidRPr="007D5378" w:rsidRDefault="00FC17CF" w:rsidP="00FC17CF">
      <w:pPr>
        <w:pStyle w:val="PKTpunkt"/>
      </w:pPr>
      <w:r w:rsidRPr="007D5378">
        <w:lastRenderedPageBreak/>
        <w:t>4)</w:t>
      </w:r>
      <w:r w:rsidRPr="007D5378">
        <w:tab/>
        <w:t>rodzie – rozumie się przez to potomstwo drzew matecznych powstałe w</w:t>
      </w:r>
      <w:r>
        <w:t> drodze rozmnażania płciowego;</w:t>
      </w:r>
    </w:p>
    <w:p w:rsidR="00FC17CF" w:rsidRPr="007D5378" w:rsidRDefault="00FC17CF" w:rsidP="00FC17CF">
      <w:pPr>
        <w:pStyle w:val="PKTpunkt"/>
      </w:pPr>
      <w:r w:rsidRPr="007D5378">
        <w:t>5)</w:t>
      </w:r>
      <w:r w:rsidRPr="007D5378">
        <w:tab/>
        <w:t>autochtonicznym drzewostanie lub źródle nasion – rozumie się przez to drzewostan lub źródło nasion odnawiane naturalnie w</w:t>
      </w:r>
      <w:r>
        <w:t> </w:t>
      </w:r>
      <w:r w:rsidRPr="007D5378">
        <w:t>sposób ciągły lub sztucznie z</w:t>
      </w:r>
      <w:r>
        <w:t> </w:t>
      </w:r>
      <w:r w:rsidRPr="007D5378">
        <w:t>leśnego materiału rozmnożeniowego powstałego z</w:t>
      </w:r>
      <w:r>
        <w:t> </w:t>
      </w:r>
      <w:r w:rsidRPr="007D5378">
        <w:t>leśnego materiału po</w:t>
      </w:r>
      <w:r w:rsidRPr="007D5378">
        <w:t>d</w:t>
      </w:r>
      <w:r w:rsidRPr="007D5378">
        <w:t>stawowego znajdującego się w</w:t>
      </w:r>
      <w:r>
        <w:t> </w:t>
      </w:r>
      <w:r w:rsidRPr="007D5378">
        <w:t>miejscu, w</w:t>
      </w:r>
      <w:r>
        <w:t> </w:t>
      </w:r>
      <w:r w:rsidRPr="007D5378">
        <w:t>którym rośnie, lub w</w:t>
      </w:r>
      <w:r>
        <w:t> </w:t>
      </w:r>
      <w:r w:rsidRPr="007D5378">
        <w:t>bezpoś</w:t>
      </w:r>
      <w:r>
        <w:t>rednim sąsiedztwie tego miejsca;</w:t>
      </w:r>
    </w:p>
    <w:p w:rsidR="00FC17CF" w:rsidRPr="00FC17CF" w:rsidRDefault="00FC17CF" w:rsidP="00F743B3">
      <w:pPr>
        <w:pStyle w:val="PKTpunkt"/>
        <w:keepNext/>
      </w:pPr>
      <w:r w:rsidRPr="007D5378">
        <w:t>6)</w:t>
      </w:r>
      <w:r w:rsidRPr="007D5378">
        <w:tab/>
        <w:t>rodzimym drzewostanie lub źródle nasion – rozumie się przez to:</w:t>
      </w:r>
    </w:p>
    <w:p w:rsidR="00FC17CF" w:rsidRPr="007D5378" w:rsidRDefault="00FC17CF" w:rsidP="00FC17CF">
      <w:pPr>
        <w:pStyle w:val="LITlitera"/>
      </w:pPr>
      <w:r w:rsidRPr="007D5378">
        <w:t>a)</w:t>
      </w:r>
      <w:r w:rsidRPr="007D5378">
        <w:tab/>
        <w:t>autochtoniczny drzewostan lub źródło nasion,</w:t>
      </w:r>
    </w:p>
    <w:p w:rsidR="00FC17CF" w:rsidRPr="007D5378" w:rsidRDefault="00FC17CF" w:rsidP="00FC17CF">
      <w:pPr>
        <w:pStyle w:val="LITlitera"/>
      </w:pPr>
      <w:r w:rsidRPr="007D5378">
        <w:t>b)</w:t>
      </w:r>
      <w:r w:rsidRPr="007D5378">
        <w:tab/>
        <w:t>drzewostan lub źródło nasion powstałe sztucznie z</w:t>
      </w:r>
      <w:r>
        <w:t> </w:t>
      </w:r>
      <w:r w:rsidRPr="007D5378">
        <w:t>nasion pochodzących z</w:t>
      </w:r>
      <w:r>
        <w:t> </w:t>
      </w:r>
      <w:r w:rsidRPr="007D5378">
        <w:t>tego samego regionu pochodzenia, w</w:t>
      </w:r>
      <w:r>
        <w:t> którym rośnie;</w:t>
      </w:r>
    </w:p>
    <w:p w:rsidR="00FC17CF" w:rsidRPr="00FC17CF" w:rsidRDefault="00FC17CF" w:rsidP="00F743B3">
      <w:pPr>
        <w:pStyle w:val="PKTpunkt"/>
        <w:keepNext/>
      </w:pPr>
      <w:r w:rsidRPr="007D5378">
        <w:t>7)</w:t>
      </w:r>
      <w:r w:rsidRPr="007D5378">
        <w:tab/>
        <w:t>pochodzeniu pierwotnym – rozumie się przez to:</w:t>
      </w:r>
    </w:p>
    <w:p w:rsidR="00FC17CF" w:rsidRPr="007D5378" w:rsidRDefault="00FC17CF" w:rsidP="00FC17CF">
      <w:pPr>
        <w:pStyle w:val="LITlitera"/>
      </w:pPr>
      <w:r w:rsidRPr="007D5378">
        <w:t>a)</w:t>
      </w:r>
      <w:r w:rsidRPr="007D5378">
        <w:tab/>
        <w:t xml:space="preserve">dla autochtonicznych drzewostanów lub źródeł nasion </w:t>
      </w:r>
      <w:r>
        <w:t xml:space="preserve">– </w:t>
      </w:r>
      <w:r w:rsidRPr="007D5378">
        <w:t>miejsce, w</w:t>
      </w:r>
      <w:r>
        <w:t> </w:t>
      </w:r>
      <w:r w:rsidRPr="007D5378">
        <w:t>którym rosną drzewa stanowiące źródło n</w:t>
      </w:r>
      <w:r w:rsidRPr="007D5378">
        <w:t>a</w:t>
      </w:r>
      <w:r w:rsidRPr="007D5378">
        <w:t>sion lub w</w:t>
      </w:r>
      <w:r>
        <w:t> </w:t>
      </w:r>
      <w:r w:rsidRPr="007D5378">
        <w:t>którym rośnie drzewostan,</w:t>
      </w:r>
    </w:p>
    <w:p w:rsidR="00FC17CF" w:rsidRPr="007D5378" w:rsidRDefault="00FC17CF" w:rsidP="00FC17CF">
      <w:pPr>
        <w:pStyle w:val="LITlitera"/>
      </w:pPr>
      <w:r w:rsidRPr="007D5378">
        <w:t>b)</w:t>
      </w:r>
      <w:r w:rsidRPr="007D5378">
        <w:tab/>
        <w:t xml:space="preserve">dla nieautochtonicznych drzewostanów lub źródeł nasion </w:t>
      </w:r>
      <w:r>
        <w:t xml:space="preserve">– </w:t>
      </w:r>
      <w:r w:rsidRPr="007D5378">
        <w:t>miejsce, w</w:t>
      </w:r>
      <w:r>
        <w:t> </w:t>
      </w:r>
      <w:r w:rsidRPr="007D5378">
        <w:t>którym rósł drzewostan w</w:t>
      </w:r>
      <w:r>
        <w:t> </w:t>
      </w:r>
      <w:r w:rsidRPr="007D5378">
        <w:t>chwili pobrania z</w:t>
      </w:r>
      <w:r>
        <w:t> </w:t>
      </w:r>
      <w:r w:rsidRPr="007D5378">
        <w:t>niego nasion lub sadzonek, z</w:t>
      </w:r>
      <w:r>
        <w:t> </w:t>
      </w:r>
      <w:r w:rsidRPr="007D5378">
        <w:t>których powsta</w:t>
      </w:r>
      <w:r>
        <w:t>ło źródło nasion lub drzewostan;</w:t>
      </w:r>
    </w:p>
    <w:p w:rsidR="00FC17CF" w:rsidRPr="007D5378" w:rsidRDefault="00FC17CF" w:rsidP="00FC17CF">
      <w:pPr>
        <w:pStyle w:val="PKTpunkt"/>
      </w:pPr>
      <w:r w:rsidRPr="007D5378">
        <w:t>8)</w:t>
      </w:r>
      <w:r w:rsidRPr="007D5378">
        <w:tab/>
        <w:t>sztucznej hybrydzie – rozumie się przez to leśny materiał rozmnożeniowy powstały wskutek krzyżowania osobników dwóch lub większej liczby gatunków drzew, będący efektem</w:t>
      </w:r>
      <w:r>
        <w:t xml:space="preserve"> zamierzonych działań człowieka;</w:t>
      </w:r>
    </w:p>
    <w:p w:rsidR="00FC17CF" w:rsidRPr="007D5378" w:rsidRDefault="00FC17CF" w:rsidP="00FC17CF">
      <w:pPr>
        <w:pStyle w:val="PKTpunkt"/>
      </w:pPr>
      <w:r w:rsidRPr="007D5378">
        <w:t>9)</w:t>
      </w:r>
      <w:r w:rsidRPr="007D5378">
        <w:tab/>
        <w:t>leśnym materiale rozmnożeniowym przeznaczonym dla celów leśnych – rozumie się przez to leśny materiał rozmn</w:t>
      </w:r>
      <w:r w:rsidRPr="007D5378">
        <w:t>o</w:t>
      </w:r>
      <w:r w:rsidRPr="007D5378">
        <w:t>żeniowy, który jest przeznaczony do uprawy w</w:t>
      </w:r>
      <w:r>
        <w:t> </w:t>
      </w:r>
      <w:r w:rsidRPr="007D5378">
        <w:t>lasach oraz na gruntach przeznaczonych do zalesienia lub służy real</w:t>
      </w:r>
      <w:r w:rsidRPr="007D5378">
        <w:t>i</w:t>
      </w:r>
      <w:r w:rsidRPr="007D5378">
        <w:t>zacji celów gospodarki leśnej w</w:t>
      </w:r>
      <w:r>
        <w:t> </w:t>
      </w:r>
      <w:r w:rsidRPr="007D5378">
        <w:t>rozumieniu</w:t>
      </w:r>
      <w:r w:rsidR="00F743B3">
        <w:t xml:space="preserve"> art. </w:t>
      </w:r>
      <w:r w:rsidR="00F743B3" w:rsidRPr="007D5378">
        <w:t>6</w:t>
      </w:r>
      <w:r w:rsidR="00F743B3">
        <w:t xml:space="preserve"> ust. </w:t>
      </w:r>
      <w:r w:rsidR="00F743B3" w:rsidRPr="007D5378">
        <w:t>1</w:t>
      </w:r>
      <w:r w:rsidR="00F743B3">
        <w:t xml:space="preserve"> pkt </w:t>
      </w:r>
      <w:r w:rsidRPr="007D5378">
        <w:t>1</w:t>
      </w:r>
      <w:r>
        <w:t> </w:t>
      </w:r>
      <w:r w:rsidRPr="007D5378">
        <w:t>ustawy z</w:t>
      </w:r>
      <w:r>
        <w:t> </w:t>
      </w:r>
      <w:r w:rsidRPr="007D5378">
        <w:t>dnia 28</w:t>
      </w:r>
      <w:r>
        <w:t> </w:t>
      </w:r>
      <w:r w:rsidRPr="007D5378">
        <w:t>września 1991</w:t>
      </w:r>
      <w:r>
        <w:t> </w:t>
      </w:r>
      <w:r w:rsidRPr="007D5378">
        <w:t>r. o</w:t>
      </w:r>
      <w:r>
        <w:t> </w:t>
      </w:r>
      <w:r w:rsidRPr="007D5378">
        <w:t>lasach (</w:t>
      </w:r>
      <w:r w:rsidR="00F743B3">
        <w:t>Dz. U.</w:t>
      </w:r>
      <w:r w:rsidRPr="007D5378">
        <w:t xml:space="preserve"> z</w:t>
      </w:r>
      <w:r>
        <w:t> </w:t>
      </w:r>
      <w:r w:rsidRPr="007D5378">
        <w:t>20</w:t>
      </w:r>
      <w:r>
        <w:t>14 </w:t>
      </w:r>
      <w:r w:rsidRPr="007D5378">
        <w:t>r.</w:t>
      </w:r>
      <w:r w:rsidR="00F743B3">
        <w:t xml:space="preserve"> poz. </w:t>
      </w:r>
      <w:r>
        <w:t>115</w:t>
      </w:r>
      <w:r w:rsidR="00F743B3">
        <w:t>3 oraz z </w:t>
      </w:r>
      <w:r>
        <w:t>201</w:t>
      </w:r>
      <w:r w:rsidR="00F743B3">
        <w:t>5 </w:t>
      </w:r>
      <w:r>
        <w:t>r.</w:t>
      </w:r>
      <w:r w:rsidR="00F743B3">
        <w:t xml:space="preserve"> poz. </w:t>
      </w:r>
      <w:r>
        <w:t>34</w:t>
      </w:r>
      <w:r w:rsidR="00F743B3">
        <w:t>9 i </w:t>
      </w:r>
      <w:r>
        <w:t>671);</w:t>
      </w:r>
    </w:p>
    <w:p w:rsidR="00FC17CF" w:rsidRPr="007D5378" w:rsidRDefault="00FC17CF" w:rsidP="00FC17CF">
      <w:pPr>
        <w:pStyle w:val="PKTpunkt"/>
      </w:pPr>
      <w:r w:rsidRPr="007D5378">
        <w:t>10)</w:t>
      </w:r>
      <w:r w:rsidRPr="007D5378">
        <w:tab/>
        <w:t>produkcji leśnego materiału rozmnożeniowego – rozumie się przez to wszystkie etapy wytwarzania leśnego materiału rozmnożeniowego z</w:t>
      </w:r>
      <w:r>
        <w:t> </w:t>
      </w:r>
      <w:r w:rsidRPr="007D5378">
        <w:t>leśnego materiału podstawowego w</w:t>
      </w:r>
      <w:r>
        <w:t> </w:t>
      </w:r>
      <w:r w:rsidRPr="007D5378">
        <w:t>celu wprowadzenia go do obrotu, w</w:t>
      </w:r>
      <w:r>
        <w:t> </w:t>
      </w:r>
      <w:r w:rsidRPr="007D5378">
        <w:t>tym etap powstawania i</w:t>
      </w:r>
      <w:r>
        <w:t> </w:t>
      </w:r>
      <w:r w:rsidRPr="007D5378">
        <w:t>przekształcania jednostki nasiennej oraz etap wzrostu materiału sadzeniowego wyhodowanego z</w:t>
      </w:r>
      <w:r>
        <w:t> </w:t>
      </w:r>
      <w:r w:rsidRPr="007D5378">
        <w:t>jednost</w:t>
      </w:r>
      <w:r>
        <w:t>ki nasiennej lub części rośliny;</w:t>
      </w:r>
    </w:p>
    <w:p w:rsidR="00FC17CF" w:rsidRPr="007D5378" w:rsidRDefault="00FC17CF" w:rsidP="00FC17CF">
      <w:pPr>
        <w:pStyle w:val="PKTpunkt"/>
      </w:pPr>
      <w:r w:rsidRPr="007D5378">
        <w:t>11)</w:t>
      </w:r>
      <w:r w:rsidRPr="007D5378">
        <w:tab/>
        <w:t>zarządcy leśnego materiału podstawowego – rozumie się przez to państwową jednostkę organizacyjną nieposiadającą osobowości prawnej, wykonującą, na mocy przepisów szczególnych, uprawnienia właścicielskie względem leśnego materiału podstawowego stano</w:t>
      </w:r>
      <w:r>
        <w:t>wiącego własność Skarbu Państwa;</w:t>
      </w:r>
    </w:p>
    <w:p w:rsidR="00FC17CF" w:rsidRPr="007D5378" w:rsidRDefault="00FC17CF" w:rsidP="00FC17CF">
      <w:pPr>
        <w:pStyle w:val="PKTpunkt"/>
      </w:pPr>
      <w:r w:rsidRPr="007D5378">
        <w:t>12)</w:t>
      </w:r>
      <w:r w:rsidRPr="007D5378">
        <w:tab/>
        <w:t>producencie – rozumie się przez to osobę fizyczną, prawną lub jednostkę organizacyjną nieposiadającą osobowości prawnej, zajmującą się produkcją le</w:t>
      </w:r>
      <w:r>
        <w:t>śnego materiału rozmnożeniowego;</w:t>
      </w:r>
    </w:p>
    <w:p w:rsidR="00FC17CF" w:rsidRPr="00FC17CF" w:rsidRDefault="00FC17CF" w:rsidP="00F743B3">
      <w:pPr>
        <w:pStyle w:val="PKTpunkt"/>
        <w:keepNext/>
      </w:pPr>
      <w:r w:rsidRPr="007D5378">
        <w:t>13)</w:t>
      </w:r>
      <w:r w:rsidRPr="007D5378">
        <w:tab/>
        <w:t>obrocie leśnym materiałem rozmnożeniowym – rozumie się przez to:</w:t>
      </w:r>
    </w:p>
    <w:p w:rsidR="00FC17CF" w:rsidRPr="007D5378" w:rsidRDefault="00FC17CF" w:rsidP="00FC17CF">
      <w:pPr>
        <w:pStyle w:val="LITlitera"/>
      </w:pPr>
      <w:r w:rsidRPr="007D5378">
        <w:t>a)</w:t>
      </w:r>
      <w:r w:rsidRPr="007D5378">
        <w:tab/>
        <w:t>nabycie leśnego materiału rozmnożeniowego,</w:t>
      </w:r>
    </w:p>
    <w:p w:rsidR="00FC17CF" w:rsidRPr="007D5378" w:rsidRDefault="00FC17CF" w:rsidP="00FC17CF">
      <w:pPr>
        <w:pStyle w:val="LITlitera"/>
      </w:pPr>
      <w:r w:rsidRPr="007D5378">
        <w:t>b)</w:t>
      </w:r>
      <w:r w:rsidRPr="007D5378">
        <w:tab/>
        <w:t>oferowanie zbycia lub zbywanie leśnego materiału rozmnożeniowego,</w:t>
      </w:r>
    </w:p>
    <w:p w:rsidR="00FC17CF" w:rsidRPr="007D5378" w:rsidRDefault="00FC17CF" w:rsidP="00FC17CF">
      <w:pPr>
        <w:pStyle w:val="LITlitera"/>
      </w:pPr>
      <w:r w:rsidRPr="007D5378">
        <w:t>c)</w:t>
      </w:r>
      <w:r w:rsidRPr="007D5378">
        <w:tab/>
        <w:t>pośrednictwo w</w:t>
      </w:r>
      <w:r>
        <w:t> </w:t>
      </w:r>
      <w:r w:rsidRPr="007D5378">
        <w:t>czynnościach, o</w:t>
      </w:r>
      <w:r>
        <w:t> </w:t>
      </w:r>
      <w:r w:rsidRPr="007D5378">
        <w:t>których mowa</w:t>
      </w:r>
      <w:r w:rsidR="00F743B3" w:rsidRPr="007D5378">
        <w:t xml:space="preserve"> w</w:t>
      </w:r>
      <w:r w:rsidR="00F743B3">
        <w:t> lit. a </w:t>
      </w:r>
      <w:r w:rsidRPr="007D5378">
        <w:t>i</w:t>
      </w:r>
      <w:r>
        <w:t> b;</w:t>
      </w:r>
    </w:p>
    <w:p w:rsidR="00FC17CF" w:rsidRPr="007D5378" w:rsidRDefault="00FC17CF" w:rsidP="00FC17CF">
      <w:pPr>
        <w:pStyle w:val="PKTpunkt"/>
      </w:pPr>
      <w:r w:rsidRPr="007D5378">
        <w:t>14)</w:t>
      </w:r>
      <w:r w:rsidRPr="007D5378">
        <w:tab/>
        <w:t>dostawcy – rozumie się przez to osobę fizyczną, prawną lub jednostkę organizacyjną nieposiadającą osobowości prawnej, której przedmiotem zarobkowej działalności jest obrót leś</w:t>
      </w:r>
      <w:r>
        <w:t>nym materiałem rozmnożeniowym;</w:t>
      </w:r>
    </w:p>
    <w:p w:rsidR="00FC17CF" w:rsidRPr="007D5378" w:rsidRDefault="00FC17CF" w:rsidP="00FC17CF">
      <w:pPr>
        <w:pStyle w:val="PKTpunkt"/>
      </w:pPr>
      <w:r w:rsidRPr="007D5378">
        <w:t>15)</w:t>
      </w:r>
      <w:r w:rsidRPr="007D5378">
        <w:tab/>
        <w:t>regionalizacji nasiennej – rozumie się przez to podział na regiony pochodzenia oraz zasady wykorzystywania w</w:t>
      </w:r>
      <w:r>
        <w:t> </w:t>
      </w:r>
      <w:r w:rsidRPr="007D5378">
        <w:t>nich leśnego materiału rozmn</w:t>
      </w:r>
      <w:r>
        <w:t>ożeniowego określonych gatunków;</w:t>
      </w:r>
    </w:p>
    <w:p w:rsidR="00FC17CF" w:rsidRPr="007D5378" w:rsidRDefault="00FC17CF" w:rsidP="00FC17CF">
      <w:pPr>
        <w:pStyle w:val="PKTpunkt"/>
      </w:pPr>
      <w:r w:rsidRPr="007D5378">
        <w:t>16)</w:t>
      </w:r>
      <w:r w:rsidRPr="007D5378">
        <w:tab/>
        <w:t>regionie pochodzenia – rozumie się przez to wyznaczony obszar lub grupę obszarów, na których obecnie rośnie dany drzewostan lub źródło nasion, stanowiące materiał podstawowy.</w:t>
      </w:r>
    </w:p>
    <w:p w:rsidR="00FC17CF" w:rsidRPr="007D5378" w:rsidRDefault="00FC17CF" w:rsidP="00FC17CF">
      <w:pPr>
        <w:pStyle w:val="ARTartustawynprozporzdzenia"/>
      </w:pPr>
      <w:r w:rsidRPr="00F743B3">
        <w:rPr>
          <w:rStyle w:val="Ppogrubienie"/>
        </w:rPr>
        <w:t>Art. 3.</w:t>
      </w:r>
      <w:r w:rsidRPr="007D5378">
        <w:t> Przepisy ustawy stosuje się do gatunków drzew oraz ich sztucznych hybryd, których wykaz określa załącznik do ustawy.</w:t>
      </w:r>
    </w:p>
    <w:p w:rsidR="00FC17CF" w:rsidRPr="00FC17CF" w:rsidRDefault="00FC17CF" w:rsidP="00F743B3">
      <w:pPr>
        <w:pStyle w:val="ARTartustawynprozporzdzenia"/>
        <w:keepNext/>
      </w:pPr>
      <w:r w:rsidRPr="00F743B3">
        <w:rPr>
          <w:rStyle w:val="Ppogrubienie"/>
        </w:rPr>
        <w:t>Art. 4.</w:t>
      </w:r>
      <w:r w:rsidRPr="00FC17CF">
        <w:t> 1. Przepisów ustawy nie stosuje się do leśnego materiału rozmnożeniowego:</w:t>
      </w:r>
    </w:p>
    <w:p w:rsidR="00FC17CF" w:rsidRPr="007D5378" w:rsidRDefault="00FC17CF" w:rsidP="00FC17CF">
      <w:pPr>
        <w:pStyle w:val="PKTpunkt"/>
      </w:pPr>
      <w:r w:rsidRPr="007D5378">
        <w:t>1)</w:t>
      </w:r>
      <w:r w:rsidRPr="007D5378">
        <w:tab/>
        <w:t>o którym mowa</w:t>
      </w:r>
      <w:r w:rsidR="00F743B3" w:rsidRPr="007D5378">
        <w:t xml:space="preserve"> w</w:t>
      </w:r>
      <w:r w:rsidR="00F743B3">
        <w:t> art. </w:t>
      </w:r>
      <w:r w:rsidR="00F743B3" w:rsidRPr="007D5378">
        <w:t>2</w:t>
      </w:r>
      <w:r w:rsidR="00F743B3">
        <w:t xml:space="preserve"> pkt </w:t>
      </w:r>
      <w:r w:rsidRPr="007D5378">
        <w:t>1</w:t>
      </w:r>
      <w:r>
        <w:t> lit</w:t>
      </w:r>
      <w:r w:rsidR="006E28C3">
        <w:t>.</w:t>
      </w:r>
      <w:r>
        <w:t xml:space="preserve"> b</w:t>
      </w:r>
      <w:r w:rsidRPr="007D5378">
        <w:t xml:space="preserve"> i</w:t>
      </w:r>
      <w:r>
        <w:t> c</w:t>
      </w:r>
      <w:r w:rsidRPr="007D5378">
        <w:t>, jeśli nie jest przeznaczony do celów leśnych</w:t>
      </w:r>
      <w:r>
        <w:t>;</w:t>
      </w:r>
    </w:p>
    <w:p w:rsidR="00FC17CF" w:rsidRPr="007D5378" w:rsidRDefault="00FC17CF" w:rsidP="00FC17CF">
      <w:pPr>
        <w:pStyle w:val="PKTpunkt"/>
      </w:pPr>
      <w:r w:rsidRPr="007D5378">
        <w:t>2)</w:t>
      </w:r>
      <w:r w:rsidRPr="007D5378">
        <w:tab/>
        <w:t>przeznaczonego na eksport lub reeksport do państw niebędących członkami Unii Europejskiej.</w:t>
      </w:r>
    </w:p>
    <w:p w:rsidR="00FC17CF" w:rsidRPr="007D5378" w:rsidRDefault="00FC17CF" w:rsidP="00FC17CF">
      <w:pPr>
        <w:pStyle w:val="USTustnpkodeksu"/>
      </w:pPr>
      <w:r w:rsidRPr="007D5378">
        <w:t>2. Materiał, o</w:t>
      </w:r>
      <w:r>
        <w:t> </w:t>
      </w:r>
      <w:r w:rsidRPr="007D5378">
        <w:t>którym mowa</w:t>
      </w:r>
      <w:r w:rsidR="00F743B3" w:rsidRPr="007D5378">
        <w:t xml:space="preserve"> w</w:t>
      </w:r>
      <w:r w:rsidR="00F743B3">
        <w:t> ust. </w:t>
      </w:r>
      <w:r w:rsidR="00F743B3" w:rsidRPr="007D5378">
        <w:t>1</w:t>
      </w:r>
      <w:r w:rsidR="00F743B3">
        <w:t xml:space="preserve"> pkt </w:t>
      </w:r>
      <w:r w:rsidRPr="007D5378">
        <w:t>1, powinien być opatrzony etykietą o</w:t>
      </w:r>
      <w:r>
        <w:t> </w:t>
      </w:r>
      <w:r w:rsidRPr="007D5378">
        <w:t xml:space="preserve">treści: </w:t>
      </w:r>
      <w:r w:rsidR="00F743B3">
        <w:t>„</w:t>
      </w:r>
      <w:r w:rsidRPr="007D5378">
        <w:t>Nie dla leśnictwa</w:t>
      </w:r>
      <w:r w:rsidR="00F743B3">
        <w:t>”</w:t>
      </w:r>
      <w:r w:rsidRPr="007D5378">
        <w:t>, jeżeli jest w</w:t>
      </w:r>
      <w:r>
        <w:t> </w:t>
      </w:r>
      <w:r w:rsidRPr="007D5378">
        <w:t>posiadaniu dostawcy wraz z</w:t>
      </w:r>
      <w:r>
        <w:t> </w:t>
      </w:r>
      <w:r w:rsidRPr="007D5378">
        <w:t>leśnym materiałem rozmnożeniowym przeznaczonym do celów leśnych.</w:t>
      </w:r>
    </w:p>
    <w:p w:rsidR="00FC17CF" w:rsidRPr="007D5378" w:rsidRDefault="00FC17CF" w:rsidP="00FC17CF">
      <w:pPr>
        <w:pStyle w:val="ARTartustawynprozporzdzenia"/>
      </w:pPr>
      <w:r w:rsidRPr="00F743B3">
        <w:rPr>
          <w:rStyle w:val="Ppogrubienie"/>
        </w:rPr>
        <w:lastRenderedPageBreak/>
        <w:t>Art. 5.</w:t>
      </w:r>
      <w:r w:rsidRPr="007D5378">
        <w:t> 1. Jednostki organizacyjne Państwowego Gospodarstwa Leśnego Lasy Państwowe, o</w:t>
      </w:r>
      <w:r>
        <w:t> </w:t>
      </w:r>
      <w:r w:rsidRPr="007D5378">
        <w:t>których mowa</w:t>
      </w:r>
      <w:r w:rsidR="00F743B3" w:rsidRPr="007D5378">
        <w:t xml:space="preserve"> w</w:t>
      </w:r>
      <w:r w:rsidR="00F743B3">
        <w:t> art. </w:t>
      </w:r>
      <w:r w:rsidRPr="007D5378">
        <w:t>3</w:t>
      </w:r>
      <w:r w:rsidR="00F743B3" w:rsidRPr="007D5378">
        <w:t>2</w:t>
      </w:r>
      <w:r w:rsidR="00F743B3">
        <w:t xml:space="preserve"> ust. </w:t>
      </w:r>
      <w:r w:rsidR="00F743B3" w:rsidRPr="007D5378">
        <w:t>2</w:t>
      </w:r>
      <w:r w:rsidR="00F743B3">
        <w:t xml:space="preserve"> pkt </w:t>
      </w:r>
      <w:r w:rsidR="00F743B3" w:rsidRPr="007D5378">
        <w:t>3</w:t>
      </w:r>
      <w:r w:rsidR="00F743B3">
        <w:t xml:space="preserve"> i </w:t>
      </w:r>
      <w:r w:rsidRPr="007D5378">
        <w:t>4</w:t>
      </w:r>
      <w:r>
        <w:t> </w:t>
      </w:r>
      <w:r w:rsidRPr="007D5378">
        <w:t>ustawy z</w:t>
      </w:r>
      <w:r>
        <w:t> </w:t>
      </w:r>
      <w:r w:rsidRPr="007D5378">
        <w:t>dnia 28</w:t>
      </w:r>
      <w:r>
        <w:t> </w:t>
      </w:r>
      <w:r w:rsidRPr="007D5378">
        <w:t>września 1991</w:t>
      </w:r>
      <w:r>
        <w:t> </w:t>
      </w:r>
      <w:r w:rsidRPr="007D5378">
        <w:t>r. o</w:t>
      </w:r>
      <w:r>
        <w:t> </w:t>
      </w:r>
      <w:r w:rsidRPr="007D5378">
        <w:t>lasach, uważa się za dostawców, z</w:t>
      </w:r>
      <w:r>
        <w:t> </w:t>
      </w:r>
      <w:r w:rsidRPr="007D5378">
        <w:t>zastrzeżeniem</w:t>
      </w:r>
      <w:r w:rsidR="00F743B3">
        <w:t xml:space="preserve"> ust. </w:t>
      </w:r>
      <w:r w:rsidRPr="007D5378">
        <w:t>2.</w:t>
      </w:r>
    </w:p>
    <w:p w:rsidR="00FC17CF" w:rsidRPr="007D5378" w:rsidRDefault="00FC17CF" w:rsidP="00FC17CF">
      <w:pPr>
        <w:pStyle w:val="USTustnpkodeksu"/>
      </w:pPr>
      <w:r w:rsidRPr="007D5378">
        <w:t>2. Przepisów ustawy nie stosuje się do obrotu leśnym materiałem rozmnożeniowym dokonywanego pomiędzy je</w:t>
      </w:r>
      <w:r w:rsidRPr="007D5378">
        <w:t>d</w:t>
      </w:r>
      <w:r w:rsidRPr="007D5378">
        <w:t>nostkami, o</w:t>
      </w:r>
      <w:r>
        <w:t> </w:t>
      </w:r>
      <w:r w:rsidRPr="007D5378">
        <w:t>których mowa</w:t>
      </w:r>
      <w:r w:rsidR="00F743B3" w:rsidRPr="007D5378">
        <w:t xml:space="preserve"> w</w:t>
      </w:r>
      <w:r w:rsidR="00F743B3">
        <w:t> ust. </w:t>
      </w:r>
      <w:r w:rsidRPr="007D5378">
        <w:t>1.</w:t>
      </w:r>
    </w:p>
    <w:p w:rsidR="00FC17CF" w:rsidRPr="007D5378" w:rsidRDefault="00FC17CF" w:rsidP="00FC17CF">
      <w:pPr>
        <w:pStyle w:val="ARTartustawynprozporzdzenia"/>
      </w:pPr>
      <w:r w:rsidRPr="00F743B3">
        <w:rPr>
          <w:rStyle w:val="Ppogrubienie"/>
        </w:rPr>
        <w:t>Art. 6.</w:t>
      </w:r>
      <w:r w:rsidRPr="007D5378">
        <w:t> Ustawa nie narusza przepisów ustawy z</w:t>
      </w:r>
      <w:r>
        <w:t> </w:t>
      </w:r>
      <w:r w:rsidRPr="007D5378">
        <w:t>dnia 24</w:t>
      </w:r>
      <w:r>
        <w:t> </w:t>
      </w:r>
      <w:r w:rsidRPr="007D5378">
        <w:t>listopada 1995</w:t>
      </w:r>
      <w:r>
        <w:t> </w:t>
      </w:r>
      <w:r w:rsidRPr="007D5378">
        <w:t>r. o</w:t>
      </w:r>
      <w:r>
        <w:t> </w:t>
      </w:r>
      <w:r w:rsidRPr="007D5378">
        <w:t>nasiennictwie (</w:t>
      </w:r>
      <w:r w:rsidR="00F743B3">
        <w:t>Dz. U.</w:t>
      </w:r>
      <w:r>
        <w:t xml:space="preserve"> </w:t>
      </w:r>
      <w:r w:rsidRPr="007D5378">
        <w:t>z</w:t>
      </w:r>
      <w:r>
        <w:t> </w:t>
      </w:r>
      <w:r w:rsidRPr="007D5378">
        <w:t>20</w:t>
      </w:r>
      <w:r>
        <w:t>12 </w:t>
      </w:r>
      <w:r w:rsidRPr="007D5378">
        <w:t>r.</w:t>
      </w:r>
      <w:r w:rsidR="00F743B3">
        <w:t xml:space="preserve"> poz. </w:t>
      </w:r>
      <w:r>
        <w:t>151</w:t>
      </w:r>
      <w:r w:rsidR="00F743B3">
        <w:t>2 oraz z </w:t>
      </w:r>
      <w:r>
        <w:t>201</w:t>
      </w:r>
      <w:r w:rsidR="00F743B3">
        <w:t>3 </w:t>
      </w:r>
      <w:r>
        <w:t>r.</w:t>
      </w:r>
      <w:r w:rsidR="00F743B3">
        <w:t xml:space="preserve"> poz. </w:t>
      </w:r>
      <w:r>
        <w:t>865</w:t>
      </w:r>
      <w:r w:rsidRPr="007D5378">
        <w:t>) w</w:t>
      </w:r>
      <w:r>
        <w:t> </w:t>
      </w:r>
      <w:r w:rsidRPr="007D5378">
        <w:t>zakresie wyłącznego prawa hodowcy do odmiany.</w:t>
      </w:r>
    </w:p>
    <w:p w:rsidR="00FC17CF" w:rsidRPr="007D5378" w:rsidRDefault="00FC17CF" w:rsidP="00FC17CF">
      <w:pPr>
        <w:pStyle w:val="ARTartustawynprozporzdzenia"/>
      </w:pPr>
      <w:r w:rsidRPr="00F743B3">
        <w:rPr>
          <w:rStyle w:val="Ppogrubienie"/>
        </w:rPr>
        <w:t>Art. 7.</w:t>
      </w:r>
      <w:r w:rsidR="006E28C3">
        <w:t xml:space="preserve"> Do postępowania </w:t>
      </w:r>
      <w:r w:rsidRPr="001848CF">
        <w:t>w sprawach</w:t>
      </w:r>
      <w:r w:rsidR="006E28C3">
        <w:t xml:space="preserve"> regulowanych w ustawie stosuje </w:t>
      </w:r>
      <w:r w:rsidRPr="001848CF">
        <w:t>si</w:t>
      </w:r>
      <w:r w:rsidR="006E28C3">
        <w:t xml:space="preserve">ę przepisy Kodeksu postępowania </w:t>
      </w:r>
      <w:r w:rsidRPr="001848CF">
        <w:t>admin</w:t>
      </w:r>
      <w:r w:rsidRPr="001848CF">
        <w:t>i</w:t>
      </w:r>
      <w:r w:rsidRPr="001848CF">
        <w:t>stra</w:t>
      </w:r>
      <w:r w:rsidR="006E28C3">
        <w:t xml:space="preserve">cyjnego, </w:t>
      </w:r>
      <w:r w:rsidRPr="001848CF">
        <w:t>chyba że przepisy ustawy stanowią inaczej.</w:t>
      </w:r>
    </w:p>
    <w:p w:rsidR="00FC17CF" w:rsidRPr="00FC17CF" w:rsidRDefault="00FC17CF" w:rsidP="00F743B3">
      <w:pPr>
        <w:pStyle w:val="ARTartustawynprozporzdzenia"/>
        <w:keepNext/>
      </w:pPr>
      <w:r w:rsidRPr="00F743B3">
        <w:rPr>
          <w:rStyle w:val="Ppogrubienie"/>
        </w:rPr>
        <w:t>Art. 8.</w:t>
      </w:r>
      <w:r w:rsidRPr="00FC17CF">
        <w:t> 1. Ustanawia się następujące kategorie leśnego materiału rozmnożeniowego:</w:t>
      </w:r>
    </w:p>
    <w:p w:rsidR="00FC17CF" w:rsidRPr="007D5378" w:rsidRDefault="00FC17CF" w:rsidP="00FC17CF">
      <w:pPr>
        <w:pStyle w:val="PKTpunkt"/>
      </w:pPr>
      <w:r>
        <w:t>1)</w:t>
      </w:r>
      <w:r>
        <w:tab/>
        <w:t>ze zidentyfikowanego źródła;</w:t>
      </w:r>
    </w:p>
    <w:p w:rsidR="00FC17CF" w:rsidRPr="007D5378" w:rsidRDefault="00FC17CF" w:rsidP="00FC17CF">
      <w:pPr>
        <w:pStyle w:val="PKTpunkt"/>
      </w:pPr>
      <w:r>
        <w:t>2)</w:t>
      </w:r>
      <w:r>
        <w:tab/>
        <w:t>wyselekcjonowany;</w:t>
      </w:r>
    </w:p>
    <w:p w:rsidR="00FC17CF" w:rsidRPr="007D5378" w:rsidRDefault="00FC17CF" w:rsidP="00FC17CF">
      <w:pPr>
        <w:pStyle w:val="PKTpunkt"/>
      </w:pPr>
      <w:r>
        <w:t>3)</w:t>
      </w:r>
      <w:r>
        <w:tab/>
        <w:t>kwalifikowany;</w:t>
      </w:r>
    </w:p>
    <w:p w:rsidR="00FC17CF" w:rsidRPr="007D5378" w:rsidRDefault="00FC17CF" w:rsidP="00FC17CF">
      <w:pPr>
        <w:pStyle w:val="PKTpunkt"/>
      </w:pPr>
      <w:r w:rsidRPr="007D5378">
        <w:t>4)</w:t>
      </w:r>
      <w:r w:rsidRPr="007D5378">
        <w:tab/>
        <w:t>przetestowany.</w:t>
      </w:r>
    </w:p>
    <w:p w:rsidR="00FC17CF" w:rsidRPr="007D5378" w:rsidRDefault="00FC17CF" w:rsidP="00FC17CF">
      <w:pPr>
        <w:pStyle w:val="USTustnpkodeksu"/>
      </w:pPr>
      <w:r w:rsidRPr="007D5378">
        <w:t>2. Leśny materiał rozmnożeniowy może należeć wyłącznie do jednej kategorii.</w:t>
      </w:r>
    </w:p>
    <w:p w:rsidR="00FC17CF" w:rsidRPr="007D5378" w:rsidRDefault="00FC17CF" w:rsidP="00FC17CF">
      <w:pPr>
        <w:pStyle w:val="ROZDZODDZOZNoznaczenierozdziauluboddziau"/>
      </w:pPr>
      <w:r w:rsidRPr="007D5378">
        <w:t>Rozdział 2</w:t>
      </w:r>
    </w:p>
    <w:p w:rsidR="00FC17CF" w:rsidRPr="007D5378" w:rsidRDefault="00FC17CF" w:rsidP="00F743B3">
      <w:pPr>
        <w:pStyle w:val="ROZDZODDZPRZEDMprzedmiotregulacjirozdziauluboddziau"/>
      </w:pPr>
      <w:r w:rsidRPr="007D5378">
        <w:t>Organy właściwe w</w:t>
      </w:r>
      <w:r>
        <w:t> </w:t>
      </w:r>
      <w:r w:rsidRPr="007D5378">
        <w:t>sprawach obrotu leśnym materiałem rozmnożeniowym</w:t>
      </w:r>
    </w:p>
    <w:p w:rsidR="00FC17CF" w:rsidRPr="007D5378" w:rsidRDefault="00FC17CF" w:rsidP="00FC17CF">
      <w:pPr>
        <w:pStyle w:val="ARTartustawynprozporzdzenia"/>
      </w:pPr>
      <w:r w:rsidRPr="00F743B3">
        <w:rPr>
          <w:rStyle w:val="Ppogrubienie"/>
        </w:rPr>
        <w:t>Art. 9.</w:t>
      </w:r>
      <w:r w:rsidRPr="007D5378">
        <w:t> Organem administracji rządowej właściwym w</w:t>
      </w:r>
      <w:r>
        <w:t> </w:t>
      </w:r>
      <w:r w:rsidRPr="007D5378">
        <w:t xml:space="preserve">sprawach obrotu leśnym materiałem rozmnożeniowym jest minister właściwy do spraw środowiska, zwany dalej </w:t>
      </w:r>
      <w:r w:rsidR="00F743B3">
        <w:t>„</w:t>
      </w:r>
      <w:r w:rsidRPr="007D5378">
        <w:t>Ministrem</w:t>
      </w:r>
      <w:r w:rsidR="00F743B3">
        <w:t>”</w:t>
      </w:r>
      <w:r w:rsidRPr="007D5378">
        <w:t>.</w:t>
      </w:r>
    </w:p>
    <w:p w:rsidR="00FC17CF" w:rsidRPr="00FC17CF" w:rsidRDefault="00FC17CF" w:rsidP="00F743B3">
      <w:pPr>
        <w:pStyle w:val="ARTartustawynprozporzdzenia"/>
        <w:keepNext/>
      </w:pPr>
      <w:r w:rsidRPr="00F743B3">
        <w:rPr>
          <w:rStyle w:val="Ppogrubienie"/>
        </w:rPr>
        <w:t>Art. 10.</w:t>
      </w:r>
      <w:r w:rsidRPr="00FC17CF">
        <w:t> Do zadań Ministra należy:</w:t>
      </w:r>
    </w:p>
    <w:p w:rsidR="00FC17CF" w:rsidRPr="007D5378" w:rsidRDefault="00FC17CF" w:rsidP="00FC17CF">
      <w:pPr>
        <w:pStyle w:val="PKTpunkt"/>
      </w:pPr>
      <w:r w:rsidRPr="007D5378">
        <w:t>1)</w:t>
      </w:r>
      <w:r w:rsidRPr="007D5378">
        <w:tab/>
        <w:t>prowadzenie Krajowego Rejestru Leśnego Materiału Podstawowego oraz Skróconego Rejestru</w:t>
      </w:r>
      <w:r>
        <w:t xml:space="preserve"> Leśnego Materiału Podstawowego;</w:t>
      </w:r>
    </w:p>
    <w:p w:rsidR="00FC17CF" w:rsidRPr="007D5378" w:rsidRDefault="00FC17CF" w:rsidP="00FC17CF">
      <w:pPr>
        <w:pStyle w:val="PKTpunkt"/>
      </w:pPr>
      <w:r w:rsidRPr="007D5378">
        <w:t>2)</w:t>
      </w:r>
      <w:r w:rsidRPr="007D5378">
        <w:tab/>
        <w:t>prowadzenie</w:t>
      </w:r>
      <w:r>
        <w:t xml:space="preserve"> rejestru świadectw pochodzenia;</w:t>
      </w:r>
    </w:p>
    <w:p w:rsidR="00FC17CF" w:rsidRPr="007D5378" w:rsidRDefault="00FC17CF" w:rsidP="00FC17CF">
      <w:pPr>
        <w:pStyle w:val="PKTpunkt"/>
      </w:pPr>
      <w:r w:rsidRPr="007D5378">
        <w:t>3)</w:t>
      </w:r>
      <w:r>
        <w:tab/>
        <w:t>prowadzenie rejestru dostawców;</w:t>
      </w:r>
    </w:p>
    <w:p w:rsidR="00FC17CF" w:rsidRPr="007D5378" w:rsidRDefault="00FC17CF" w:rsidP="00FC17CF">
      <w:pPr>
        <w:pStyle w:val="PKTpunkt"/>
      </w:pPr>
      <w:r w:rsidRPr="007D5378">
        <w:t>4)</w:t>
      </w:r>
      <w:r w:rsidRPr="007D5378">
        <w:tab/>
        <w:t>wydawanie pozwoleń na przywóz leśnego materiału rozmnożeniowego z</w:t>
      </w:r>
      <w:r>
        <w:t> </w:t>
      </w:r>
      <w:r w:rsidRPr="007D5378">
        <w:t>państw niebędący</w:t>
      </w:r>
      <w:r>
        <w:t>ch członkami Unii Eur</w:t>
      </w:r>
      <w:r>
        <w:t>o</w:t>
      </w:r>
      <w:r>
        <w:t>pejskiej;</w:t>
      </w:r>
    </w:p>
    <w:p w:rsidR="00FC17CF" w:rsidRPr="007D5378" w:rsidRDefault="00FC17CF" w:rsidP="00FC17CF">
      <w:pPr>
        <w:pStyle w:val="PKTpunkt"/>
      </w:pPr>
      <w:r w:rsidRPr="007D5378">
        <w:t>5)</w:t>
      </w:r>
      <w:r w:rsidRPr="007D5378">
        <w:tab/>
      </w:r>
      <w:r>
        <w:t>wydawanie świadectw pochodzenia;</w:t>
      </w:r>
    </w:p>
    <w:p w:rsidR="00FC17CF" w:rsidRPr="007D5378" w:rsidRDefault="00FC17CF" w:rsidP="00FC17CF">
      <w:pPr>
        <w:pStyle w:val="PKTpunkt"/>
      </w:pPr>
      <w:r w:rsidRPr="007D5378">
        <w:t>6)</w:t>
      </w:r>
      <w:r w:rsidRPr="007D5378">
        <w:tab/>
        <w:t>przeprowadzanie kontroli leśnego materiału podstawowego podlegającego rejestracji w</w:t>
      </w:r>
      <w:r>
        <w:t> </w:t>
      </w:r>
      <w:r w:rsidRPr="007D5378">
        <w:t>Krajowym Rejestrze Leśnego Materiału Podstawowego pod względem spełniania wymagań określonych w</w:t>
      </w:r>
      <w:r>
        <w:t> </w:t>
      </w:r>
      <w:r w:rsidRPr="007D5378">
        <w:t>ustaw</w:t>
      </w:r>
      <w:r>
        <w:t>ie;</w:t>
      </w:r>
    </w:p>
    <w:p w:rsidR="00FC17CF" w:rsidRPr="007D5378" w:rsidRDefault="00FC17CF" w:rsidP="00FC17CF">
      <w:pPr>
        <w:pStyle w:val="PKTpunkt"/>
      </w:pPr>
      <w:r w:rsidRPr="007D5378">
        <w:t>7)</w:t>
      </w:r>
      <w:r w:rsidRPr="007D5378">
        <w:tab/>
        <w:t>przeprowadzanie kontroli leśnego materiału rozmnożeniowego pod względem spełniania wymagań określonych w</w:t>
      </w:r>
      <w:r>
        <w:t> ustawie;</w:t>
      </w:r>
    </w:p>
    <w:p w:rsidR="00FC17CF" w:rsidRPr="007D5378" w:rsidRDefault="00FC17CF" w:rsidP="00FC17CF">
      <w:pPr>
        <w:pStyle w:val="PKTpunkt"/>
      </w:pPr>
      <w:r w:rsidRPr="007D5378">
        <w:t>8)</w:t>
      </w:r>
      <w:r w:rsidRPr="007D5378">
        <w:tab/>
        <w:t>przeprowadzanie kontroli dostawców pod względem przestrzegania przepisów ustawy, w</w:t>
      </w:r>
      <w:r>
        <w:t> </w:t>
      </w:r>
      <w:r w:rsidRPr="007D5378">
        <w:t>tym prawidł</w:t>
      </w:r>
      <w:r>
        <w:t>owości prow</w:t>
      </w:r>
      <w:r>
        <w:t>a</w:t>
      </w:r>
      <w:r>
        <w:t>dzonej dokumentacji;</w:t>
      </w:r>
    </w:p>
    <w:p w:rsidR="00FC17CF" w:rsidRPr="007D5378" w:rsidRDefault="00FC17CF" w:rsidP="00FC17CF">
      <w:pPr>
        <w:pStyle w:val="PKTpunkt"/>
      </w:pPr>
      <w:r w:rsidRPr="007D5378">
        <w:t>9)</w:t>
      </w:r>
      <w:r w:rsidRPr="007D5378">
        <w:tab/>
        <w:t>współpraca z</w:t>
      </w:r>
      <w:r>
        <w:t> </w:t>
      </w:r>
      <w:r w:rsidRPr="007D5378">
        <w:t>organizacjami międzynarodowymi w</w:t>
      </w:r>
      <w:r>
        <w:t> </w:t>
      </w:r>
      <w:r w:rsidRPr="007D5378">
        <w:t>zakresie selekcji leśnej i</w:t>
      </w:r>
      <w:r>
        <w:t> nasiennictwa leśnego;</w:t>
      </w:r>
    </w:p>
    <w:p w:rsidR="00FC17CF" w:rsidRPr="007D5378" w:rsidRDefault="00FC17CF" w:rsidP="00FC17CF">
      <w:pPr>
        <w:pStyle w:val="PKTpunkt"/>
      </w:pPr>
      <w:r w:rsidRPr="007D5378">
        <w:t>10)</w:t>
      </w:r>
      <w:r w:rsidRPr="007D5378">
        <w:tab/>
        <w:t>opracowywanie we współpracy z</w:t>
      </w:r>
      <w:r>
        <w:t> </w:t>
      </w:r>
      <w:r w:rsidRPr="007D5378">
        <w:t>zainteresowanymi jednostkami naukowymi i</w:t>
      </w:r>
      <w:r>
        <w:t> </w:t>
      </w:r>
      <w:r w:rsidRPr="007D5378">
        <w:t>badawczo</w:t>
      </w:r>
      <w:r w:rsidR="00F743B3">
        <w:softHyphen/>
      </w:r>
      <w:r w:rsidR="00F743B3">
        <w:softHyphen/>
      </w:r>
      <w:r w:rsidR="00F743B3">
        <w:noBreakHyphen/>
      </w:r>
      <w:r w:rsidRPr="007D5378">
        <w:t>rozwojowymi metod oceny leśnego materiału rozmnożeniowego oraz leśnego materiału podstawowego.</w:t>
      </w:r>
    </w:p>
    <w:p w:rsidR="00FC17CF" w:rsidRPr="007D5378" w:rsidRDefault="00FC17CF" w:rsidP="00FC17CF">
      <w:pPr>
        <w:pStyle w:val="ARTartustawynprozporzdzenia"/>
      </w:pPr>
      <w:r w:rsidRPr="00F743B3">
        <w:rPr>
          <w:rStyle w:val="Ppogrubienie"/>
        </w:rPr>
        <w:t>Art. 11.</w:t>
      </w:r>
      <w:r w:rsidRPr="007D5378">
        <w:t> 1. Zadania, o</w:t>
      </w:r>
      <w:r>
        <w:t> </w:t>
      </w:r>
      <w:r w:rsidRPr="007D5378">
        <w:t>których mowa</w:t>
      </w:r>
      <w:r w:rsidR="00F743B3" w:rsidRPr="007D5378">
        <w:t xml:space="preserve"> w</w:t>
      </w:r>
      <w:r w:rsidR="00F743B3">
        <w:t> art. </w:t>
      </w:r>
      <w:r w:rsidRPr="007D5378">
        <w:t>10, wykonuje Minister przy pomocy Biura Nasiennictwa Leśnego, zw</w:t>
      </w:r>
      <w:r w:rsidRPr="007D5378">
        <w:t>a</w:t>
      </w:r>
      <w:r w:rsidRPr="007D5378">
        <w:t xml:space="preserve">nego dalej </w:t>
      </w:r>
      <w:r w:rsidR="00F743B3">
        <w:t>„</w:t>
      </w:r>
      <w:r w:rsidRPr="007D5378">
        <w:t>Biurem</w:t>
      </w:r>
      <w:r w:rsidR="00F743B3">
        <w:t>”</w:t>
      </w:r>
      <w:r w:rsidRPr="007D5378">
        <w:t>.</w:t>
      </w:r>
    </w:p>
    <w:p w:rsidR="00FC17CF" w:rsidRPr="007D5378" w:rsidRDefault="00FC17CF" w:rsidP="00FC17CF">
      <w:pPr>
        <w:pStyle w:val="USTustnpkodeksu"/>
      </w:pPr>
      <w:r w:rsidRPr="007D5378">
        <w:t>2. Biuro jest jednostką budżetową.</w:t>
      </w:r>
    </w:p>
    <w:p w:rsidR="00FC17CF" w:rsidRPr="007D5378" w:rsidRDefault="00FC17CF" w:rsidP="00FC17CF">
      <w:pPr>
        <w:pStyle w:val="USTustnpkodeksu"/>
      </w:pPr>
      <w:r w:rsidRPr="007D5378">
        <w:t>3. Biurem kieruje Dyrektor powoływany i</w:t>
      </w:r>
      <w:r>
        <w:t> </w:t>
      </w:r>
      <w:r w:rsidRPr="007D5378">
        <w:t>odwoływany przez Ministra.</w:t>
      </w:r>
    </w:p>
    <w:p w:rsidR="00FC17CF" w:rsidRPr="007D5378" w:rsidRDefault="00FC17CF" w:rsidP="00FC17CF">
      <w:pPr>
        <w:pStyle w:val="USTustnpkodeksu"/>
      </w:pPr>
      <w:r w:rsidRPr="007D5378">
        <w:t>4. Zastępcę Dyrektora Biura powołuje i</w:t>
      </w:r>
      <w:r>
        <w:t> </w:t>
      </w:r>
      <w:r w:rsidRPr="007D5378">
        <w:t>odwołuje Minister na wniosek Dyrektora Biura.</w:t>
      </w:r>
    </w:p>
    <w:p w:rsidR="00FC17CF" w:rsidRPr="007D5378" w:rsidRDefault="00FC17CF" w:rsidP="00FC17CF">
      <w:pPr>
        <w:pStyle w:val="USTustnpkodeksu"/>
      </w:pPr>
      <w:r w:rsidRPr="007D5378">
        <w:t>5. Decyzje administracyjne w</w:t>
      </w:r>
      <w:r>
        <w:t> </w:t>
      </w:r>
      <w:r w:rsidRPr="007D5378">
        <w:t>sprawach określonych niniejszą ustawą wydaje, w</w:t>
      </w:r>
      <w:r>
        <w:t> </w:t>
      </w:r>
      <w:r w:rsidRPr="007D5378">
        <w:t>imieniu Ministra, Dyrektor Biura.</w:t>
      </w:r>
    </w:p>
    <w:p w:rsidR="00FC17CF" w:rsidRPr="007D5378" w:rsidRDefault="00FC17CF" w:rsidP="00FC17CF">
      <w:pPr>
        <w:pStyle w:val="USTustnpkodeksu"/>
      </w:pPr>
      <w:r w:rsidRPr="007D5378">
        <w:t>6. Nadzór nad działalnością Biura sprawuje Minister.</w:t>
      </w:r>
    </w:p>
    <w:p w:rsidR="00FC17CF" w:rsidRPr="007D5378" w:rsidRDefault="00FC17CF" w:rsidP="00FC17CF">
      <w:pPr>
        <w:pStyle w:val="USTustnpkodeksu"/>
      </w:pPr>
      <w:r w:rsidRPr="007D5378">
        <w:lastRenderedPageBreak/>
        <w:t>7. Koszty działalności Biura są finansowane z</w:t>
      </w:r>
      <w:r>
        <w:t> </w:t>
      </w:r>
      <w:r w:rsidRPr="007D5378">
        <w:t>budżetu państwa z</w:t>
      </w:r>
      <w:r>
        <w:t> </w:t>
      </w:r>
      <w:r w:rsidRPr="007D5378">
        <w:t>części, której dysponentem jest minister właściwy do spraw środowiska.</w:t>
      </w:r>
    </w:p>
    <w:p w:rsidR="00FC17CF" w:rsidRPr="007D5378" w:rsidRDefault="00FC17CF" w:rsidP="00FC17CF">
      <w:pPr>
        <w:pStyle w:val="USTustnpkodeksu"/>
      </w:pPr>
      <w:r w:rsidRPr="007D5378">
        <w:t>8. Minister właściwy do spraw środowiska określi, w</w:t>
      </w:r>
      <w:r>
        <w:t> </w:t>
      </w:r>
      <w:r w:rsidRPr="007D5378">
        <w:t>drodze rozporządzenia, strukturę organizacyjną Biura Nasie</w:t>
      </w:r>
      <w:r w:rsidRPr="007D5378">
        <w:t>n</w:t>
      </w:r>
      <w:r w:rsidRPr="007D5378">
        <w:t>nictwa Leśnego, biorąc pod uwagę charakter wykonywanych zadań określonych</w:t>
      </w:r>
      <w:r w:rsidR="00F743B3" w:rsidRPr="007D5378">
        <w:t xml:space="preserve"> w</w:t>
      </w:r>
      <w:r w:rsidR="00F743B3">
        <w:t> art. </w:t>
      </w:r>
      <w:r w:rsidRPr="007D5378">
        <w:t>1</w:t>
      </w:r>
      <w:r w:rsidR="00F743B3" w:rsidRPr="007D5378">
        <w:t>0</w:t>
      </w:r>
      <w:r w:rsidR="00F743B3">
        <w:t xml:space="preserve"> oraz</w:t>
      </w:r>
      <w:r w:rsidRPr="007D5378">
        <w:t xml:space="preserve"> normy obowiązujące w</w:t>
      </w:r>
      <w:r>
        <w:t> </w:t>
      </w:r>
      <w:r w:rsidRPr="007D5378">
        <w:t>tym zakresie w</w:t>
      </w:r>
      <w:r>
        <w:t> </w:t>
      </w:r>
      <w:r w:rsidRPr="007D5378">
        <w:t>państwach członkowskich Unii Europejskiej.</w:t>
      </w:r>
    </w:p>
    <w:p w:rsidR="00FC17CF" w:rsidRPr="00FC17CF" w:rsidRDefault="00FC17CF" w:rsidP="00F743B3">
      <w:pPr>
        <w:pStyle w:val="ARTartustawynprozporzdzenia"/>
        <w:keepNext/>
      </w:pPr>
      <w:r w:rsidRPr="00F743B3">
        <w:rPr>
          <w:rStyle w:val="Ppogrubienie"/>
        </w:rPr>
        <w:t>Art. 12.</w:t>
      </w:r>
      <w:r w:rsidRPr="00FC17CF">
        <w:t> 1. Minister oraz upoważnieni przez niego pracownicy, w ramach wykonywania obowiązków służbowych, uprawnieni są do:</w:t>
      </w:r>
    </w:p>
    <w:p w:rsidR="00FC17CF" w:rsidRPr="007D5378" w:rsidRDefault="00FC17CF" w:rsidP="00FC17CF">
      <w:pPr>
        <w:pStyle w:val="PKTpunkt"/>
      </w:pPr>
      <w:r w:rsidRPr="007D5378">
        <w:t>1)</w:t>
      </w:r>
      <w:r w:rsidRPr="007D5378">
        <w:tab/>
        <w:t>wstępu na teren nieruchomości służących do produkcji leśnego materiału rozmnożeniowego lub obrotu nim albo na kt</w:t>
      </w:r>
      <w:r>
        <w:t>órym taki materiał się znajduje;</w:t>
      </w:r>
    </w:p>
    <w:p w:rsidR="00FC17CF" w:rsidRPr="007D5378" w:rsidRDefault="00FC17CF" w:rsidP="00FC17CF">
      <w:pPr>
        <w:pStyle w:val="PKTpunkt"/>
      </w:pPr>
      <w:r w:rsidRPr="007D5378">
        <w:t>2)</w:t>
      </w:r>
      <w:r w:rsidRPr="007D5378">
        <w:tab/>
        <w:t>kontroli oraz zabezpieczania dokumentów związanych z</w:t>
      </w:r>
      <w:r>
        <w:t> </w:t>
      </w:r>
      <w:r w:rsidRPr="007D5378">
        <w:t>produkcją leśnego materiału rozmnożeniowe</w:t>
      </w:r>
      <w:r>
        <w:t>go lub obrotem nim;</w:t>
      </w:r>
    </w:p>
    <w:p w:rsidR="00FC17CF" w:rsidRPr="007D5378" w:rsidRDefault="00FC17CF" w:rsidP="00FC17CF">
      <w:pPr>
        <w:pStyle w:val="PKTpunkt"/>
      </w:pPr>
      <w:r w:rsidRPr="007D5378">
        <w:t>3)</w:t>
      </w:r>
      <w:r w:rsidRPr="007D5378">
        <w:tab/>
        <w:t xml:space="preserve">żądania od producentów, dostawców oraz nabywców leśnego materiału rozmnożeniowego niebędących dostawcami pisemnych lub ustnych informacji oraz okazania dokumentów, jeżeli jest to </w:t>
      </w:r>
      <w:r>
        <w:t>niezbędne do wyjaśnienia sprawy;</w:t>
      </w:r>
    </w:p>
    <w:p w:rsidR="00FC17CF" w:rsidRPr="007D5378" w:rsidRDefault="00FC17CF" w:rsidP="00FC17CF">
      <w:pPr>
        <w:pStyle w:val="PKTpunkt"/>
      </w:pPr>
      <w:r w:rsidRPr="007D5378">
        <w:t>4)</w:t>
      </w:r>
      <w:r w:rsidRPr="007D5378">
        <w:tab/>
        <w:t>kontroli i</w:t>
      </w:r>
      <w:r>
        <w:t> </w:t>
      </w:r>
      <w:r w:rsidRPr="007D5378">
        <w:t>zabezpieczania leśnego materiału podstawowego i</w:t>
      </w:r>
      <w:r>
        <w:t> </w:t>
      </w:r>
      <w:r w:rsidRPr="007D5378">
        <w:t>le</w:t>
      </w:r>
      <w:r>
        <w:t>śnego materiału rozmnożeniowego;</w:t>
      </w:r>
    </w:p>
    <w:p w:rsidR="00FC17CF" w:rsidRPr="007D5378" w:rsidRDefault="00FC17CF" w:rsidP="00FC17CF">
      <w:pPr>
        <w:pStyle w:val="PKTpunkt"/>
      </w:pPr>
      <w:r w:rsidRPr="007D5378">
        <w:t>5)</w:t>
      </w:r>
      <w:r w:rsidRPr="007D5378">
        <w:tab/>
        <w:t>pobierania próbek leśnego materiału rozmnożeniowego i</w:t>
      </w:r>
      <w:r>
        <w:t> leśnego materiału podstawowego;</w:t>
      </w:r>
    </w:p>
    <w:p w:rsidR="00FC17CF" w:rsidRPr="007D5378" w:rsidRDefault="00FC17CF" w:rsidP="00FC17CF">
      <w:pPr>
        <w:pStyle w:val="PKTpunkt"/>
      </w:pPr>
      <w:r w:rsidRPr="007D5378">
        <w:t>6)</w:t>
      </w:r>
      <w:r w:rsidRPr="007D5378">
        <w:tab/>
        <w:t>wstępu na teren uprawy leśnej.</w:t>
      </w:r>
    </w:p>
    <w:p w:rsidR="00FC17CF" w:rsidRPr="007D5378" w:rsidRDefault="00FC17CF" w:rsidP="00FC17CF">
      <w:pPr>
        <w:pStyle w:val="USTustnpkodeksu"/>
      </w:pPr>
      <w:r w:rsidRPr="007D5378">
        <w:t>2. Czynności kontrolnych dokonuje się w</w:t>
      </w:r>
      <w:r>
        <w:t> </w:t>
      </w:r>
      <w:r w:rsidRPr="007D5378">
        <w:t>obecności kontrolowanego.</w:t>
      </w:r>
    </w:p>
    <w:p w:rsidR="00FC17CF" w:rsidRPr="007D5378" w:rsidRDefault="00FC17CF" w:rsidP="00FC17CF">
      <w:pPr>
        <w:pStyle w:val="ARTartustawynprozporzdzenia"/>
      </w:pPr>
      <w:r w:rsidRPr="00F743B3">
        <w:rPr>
          <w:rStyle w:val="Ppogrubienie"/>
        </w:rPr>
        <w:t>Art. 13.</w:t>
      </w:r>
      <w:r w:rsidRPr="007D5378">
        <w:t xml:space="preserve"> 1. Ustanawia się Krajową Komisję Nasiennictwa Leśnego, zwaną dalej </w:t>
      </w:r>
      <w:r w:rsidR="00F743B3">
        <w:t>„</w:t>
      </w:r>
      <w:r w:rsidRPr="007D5378">
        <w:t>Komisją</w:t>
      </w:r>
      <w:r w:rsidR="00F743B3">
        <w:t>”</w:t>
      </w:r>
      <w:r w:rsidRPr="007D5378">
        <w:t>, jako organ o</w:t>
      </w:r>
      <w:r>
        <w:t> </w:t>
      </w:r>
      <w:r w:rsidRPr="007D5378">
        <w:t>charakterze opiniodawczo</w:t>
      </w:r>
      <w:r w:rsidR="00F743B3">
        <w:softHyphen/>
      </w:r>
      <w:r w:rsidR="00F743B3">
        <w:softHyphen/>
      </w:r>
      <w:r w:rsidR="00F743B3">
        <w:noBreakHyphen/>
      </w:r>
      <w:r w:rsidRPr="007D5378">
        <w:t>doradczym działający przy Ministrze.</w:t>
      </w:r>
    </w:p>
    <w:p w:rsidR="00FC17CF" w:rsidRPr="00FC17CF" w:rsidRDefault="00FC17CF" w:rsidP="00F743B3">
      <w:pPr>
        <w:pStyle w:val="USTustnpkodeksu"/>
        <w:keepNext/>
      </w:pPr>
      <w:r w:rsidRPr="007D5378">
        <w:t>2.</w:t>
      </w:r>
      <w:r w:rsidRPr="00FC17CF">
        <w:t xml:space="preserve"> W skład Komisji wchodzi 4 stałych członków wyznaczonych spośród uznanych ekspertów w zakresie selekcji </w:t>
      </w:r>
      <w:r w:rsidR="00605EA2">
        <w:br/>
      </w:r>
      <w:r w:rsidRPr="00FC17CF">
        <w:t>leśnej i nasiennictwa leśnego:</w:t>
      </w:r>
    </w:p>
    <w:p w:rsidR="00FC17CF" w:rsidRPr="007D5378" w:rsidRDefault="00FC17CF" w:rsidP="00FC17CF">
      <w:pPr>
        <w:pStyle w:val="PKTpunkt"/>
      </w:pPr>
      <w:r w:rsidRPr="007D5378">
        <w:t>1)</w:t>
      </w:r>
      <w:r>
        <w:tab/>
        <w:t>dwóch przedstawicieli Ministra;</w:t>
      </w:r>
    </w:p>
    <w:p w:rsidR="00FC17CF" w:rsidRPr="007D5378" w:rsidRDefault="00FC17CF" w:rsidP="00FC17CF">
      <w:pPr>
        <w:pStyle w:val="PKTpunkt"/>
      </w:pPr>
      <w:r w:rsidRPr="007D5378">
        <w:t>2)</w:t>
      </w:r>
      <w:r w:rsidRPr="007D5378">
        <w:tab/>
        <w:t>przedstawiciel Dyrektor</w:t>
      </w:r>
      <w:r>
        <w:t>a Generalnego Lasów Państwowych;</w:t>
      </w:r>
    </w:p>
    <w:p w:rsidR="00FC17CF" w:rsidRPr="007D5378" w:rsidRDefault="00FC17CF" w:rsidP="00FC17CF">
      <w:pPr>
        <w:pStyle w:val="PKTpunkt"/>
      </w:pPr>
      <w:r w:rsidRPr="007D5378">
        <w:t>3)</w:t>
      </w:r>
      <w:r w:rsidRPr="007D5378">
        <w:tab/>
        <w:t>przedstawiciel Dyrektora Instytutu Badawczego Leśnictwa.</w:t>
      </w:r>
    </w:p>
    <w:p w:rsidR="00FC17CF" w:rsidRPr="007D5378" w:rsidRDefault="00FC17CF" w:rsidP="00FC17CF">
      <w:pPr>
        <w:pStyle w:val="USTustnpkodeksu"/>
      </w:pPr>
      <w:r w:rsidRPr="007D5378">
        <w:t>3. Przewodniczącego Komisji powołuje i</w:t>
      </w:r>
      <w:r>
        <w:t> </w:t>
      </w:r>
      <w:r w:rsidRPr="007D5378">
        <w:t>odwołuje Minister spośród osób wymienionych</w:t>
      </w:r>
      <w:r w:rsidR="00F743B3" w:rsidRPr="007D5378">
        <w:t xml:space="preserve"> w</w:t>
      </w:r>
      <w:r w:rsidR="00F743B3">
        <w:t> ust. </w:t>
      </w:r>
      <w:r w:rsidR="00F743B3" w:rsidRPr="007D5378">
        <w:t>2</w:t>
      </w:r>
      <w:r w:rsidR="00F743B3">
        <w:t xml:space="preserve"> pkt </w:t>
      </w:r>
      <w:r w:rsidR="00F743B3" w:rsidRPr="007D5378">
        <w:t>1</w:t>
      </w:r>
      <w:r w:rsidR="00F743B3">
        <w:t xml:space="preserve"> i </w:t>
      </w:r>
      <w:r w:rsidRPr="007D5378">
        <w:t>3.</w:t>
      </w:r>
    </w:p>
    <w:p w:rsidR="00FC17CF" w:rsidRPr="007D5378" w:rsidRDefault="00FC17CF" w:rsidP="00FC17CF">
      <w:pPr>
        <w:pStyle w:val="USTustnpkodeksu"/>
      </w:pPr>
      <w:r w:rsidRPr="007D5378">
        <w:t>4. W</w:t>
      </w:r>
      <w:r>
        <w:t> </w:t>
      </w:r>
      <w:r w:rsidRPr="007D5378">
        <w:t>posiedzeniach Komisji mogą uczestniczyć, bez prawa głosu, osoby niebędące jej członkami, zaproszone przez Przewodniczącego Komisji.</w:t>
      </w:r>
    </w:p>
    <w:p w:rsidR="00FC17CF" w:rsidRPr="007D5378" w:rsidRDefault="00FC17CF" w:rsidP="00FC17CF">
      <w:pPr>
        <w:pStyle w:val="USTustnpkodeksu"/>
      </w:pPr>
      <w:r w:rsidRPr="007D5378">
        <w:t>5. Członkostwo w</w:t>
      </w:r>
      <w:r>
        <w:t> </w:t>
      </w:r>
      <w:r w:rsidRPr="007D5378">
        <w:t>Komisji ustaje na skutek śmierci członka Komisji, jego rezygnacji lub odwołania przez organ lub jednostkę, którego lub której jest przedstawicielem.</w:t>
      </w:r>
    </w:p>
    <w:p w:rsidR="00FC17CF" w:rsidRPr="00FC17CF" w:rsidRDefault="00FC17CF" w:rsidP="00F743B3">
      <w:pPr>
        <w:pStyle w:val="ARTartustawynprozporzdzenia"/>
        <w:keepNext/>
      </w:pPr>
      <w:r w:rsidRPr="00F743B3">
        <w:rPr>
          <w:rStyle w:val="Ppogrubienie"/>
        </w:rPr>
        <w:t>Art. 14.</w:t>
      </w:r>
      <w:r w:rsidRPr="00FC17CF">
        <w:t> 1. Do zadań Komisji należy:</w:t>
      </w:r>
    </w:p>
    <w:p w:rsidR="00FC17CF" w:rsidRPr="007D5378" w:rsidRDefault="00FC17CF" w:rsidP="00FC17CF">
      <w:pPr>
        <w:pStyle w:val="PKTpunkt"/>
      </w:pPr>
      <w:r w:rsidRPr="007D5378">
        <w:t>1)</w:t>
      </w:r>
      <w:r w:rsidRPr="007D5378">
        <w:tab/>
        <w:t>wydawanie opinii w</w:t>
      </w:r>
      <w:r>
        <w:t> </w:t>
      </w:r>
      <w:r w:rsidRPr="007D5378">
        <w:t>sprawach rejestracji leśnego materiału podstawowego w</w:t>
      </w:r>
      <w:r>
        <w:t> </w:t>
      </w:r>
      <w:r w:rsidRPr="007D5378">
        <w:t>Krajowym Rejestrze w</w:t>
      </w:r>
      <w:r>
        <w:t> </w:t>
      </w:r>
      <w:r w:rsidRPr="007D5378">
        <w:t>części II, III i</w:t>
      </w:r>
      <w:r>
        <w:t> IV;</w:t>
      </w:r>
    </w:p>
    <w:p w:rsidR="00FC17CF" w:rsidRPr="007D5378" w:rsidRDefault="00FC17CF" w:rsidP="00FC17CF">
      <w:pPr>
        <w:pStyle w:val="PKTpunkt"/>
      </w:pPr>
      <w:r w:rsidRPr="007D5378">
        <w:t>2)</w:t>
      </w:r>
      <w:r w:rsidRPr="007D5378">
        <w:tab/>
        <w:t>opiniowanie metod oceny, o</w:t>
      </w:r>
      <w:r>
        <w:t> </w:t>
      </w:r>
      <w:r w:rsidRPr="007D5378">
        <w:t>których mowa</w:t>
      </w:r>
      <w:r w:rsidR="00F743B3" w:rsidRPr="007D5378">
        <w:t xml:space="preserve"> w</w:t>
      </w:r>
      <w:r w:rsidR="00F743B3">
        <w:t> art. </w:t>
      </w:r>
      <w:r w:rsidRPr="007D5378">
        <w:t>1</w:t>
      </w:r>
      <w:r w:rsidR="00F743B3" w:rsidRPr="007D5378">
        <w:t>0</w:t>
      </w:r>
      <w:r w:rsidR="00F743B3">
        <w:t xml:space="preserve"> pkt </w:t>
      </w:r>
      <w:r w:rsidRPr="007D5378">
        <w:t>10.</w:t>
      </w:r>
    </w:p>
    <w:p w:rsidR="00FC17CF" w:rsidRPr="007D5378" w:rsidRDefault="00FC17CF" w:rsidP="00FC17CF">
      <w:pPr>
        <w:pStyle w:val="USTustnpkodeksu"/>
      </w:pPr>
      <w:r w:rsidRPr="007D5378">
        <w:t>2. Członkowie Komisji mogą uczestniczyć w</w:t>
      </w:r>
      <w:r>
        <w:t> </w:t>
      </w:r>
      <w:r w:rsidRPr="007D5378">
        <w:t>czynnościach, o</w:t>
      </w:r>
      <w:r>
        <w:t> </w:t>
      </w:r>
      <w:r w:rsidRPr="007D5378">
        <w:t>których mowa</w:t>
      </w:r>
      <w:r w:rsidR="00F743B3" w:rsidRPr="007D5378">
        <w:t xml:space="preserve"> w</w:t>
      </w:r>
      <w:r w:rsidR="00F743B3">
        <w:t> art. </w:t>
      </w:r>
      <w:r w:rsidRPr="007D5378">
        <w:t>1</w:t>
      </w:r>
      <w:r w:rsidR="00F743B3" w:rsidRPr="007D5378">
        <w:t>2</w:t>
      </w:r>
      <w:r w:rsidR="00F743B3">
        <w:t xml:space="preserve"> ust. </w:t>
      </w:r>
      <w:r w:rsidRPr="007D5378">
        <w:t>1.</w:t>
      </w:r>
    </w:p>
    <w:p w:rsidR="00FC17CF" w:rsidRPr="007D5378" w:rsidRDefault="00FC17CF" w:rsidP="00FC17CF">
      <w:pPr>
        <w:pStyle w:val="USTustnpkodeksu"/>
      </w:pPr>
      <w:r w:rsidRPr="007D5378">
        <w:t>3. Koszty działalności Komisji finansowane są z</w:t>
      </w:r>
      <w:r>
        <w:t> </w:t>
      </w:r>
      <w:r w:rsidRPr="007D5378">
        <w:t>budżetu państwa z</w:t>
      </w:r>
      <w:r>
        <w:t> </w:t>
      </w:r>
      <w:r w:rsidRPr="007D5378">
        <w:t>części, której dysponentem jest minister właśc</w:t>
      </w:r>
      <w:r w:rsidRPr="007D5378">
        <w:t>i</w:t>
      </w:r>
      <w:r w:rsidRPr="007D5378">
        <w:t>wy do spraw środowiska.</w:t>
      </w:r>
    </w:p>
    <w:p w:rsidR="00FC17CF" w:rsidRPr="007D5378" w:rsidRDefault="00FC17CF" w:rsidP="00FC17CF">
      <w:pPr>
        <w:pStyle w:val="USTustnpkodeksu"/>
      </w:pPr>
      <w:r w:rsidRPr="007D5378">
        <w:t>4. Członkom Komisji biorącym udział w</w:t>
      </w:r>
      <w:r>
        <w:t> </w:t>
      </w:r>
      <w:r w:rsidRPr="007D5378">
        <w:t>posiedzeniu odbywającym się poza miejscowością ich zamieszkania prz</w:t>
      </w:r>
      <w:r w:rsidRPr="007D5378">
        <w:t>y</w:t>
      </w:r>
      <w:r w:rsidRPr="007D5378">
        <w:t>sługuje zwrot diet, kosztów podróży i</w:t>
      </w:r>
      <w:r>
        <w:t> </w:t>
      </w:r>
      <w:r w:rsidRPr="007D5378">
        <w:t>noclegów, na zasadach określonych w</w:t>
      </w:r>
      <w:r>
        <w:t> </w:t>
      </w:r>
      <w:r w:rsidRPr="007D5378">
        <w:t>przepisach dotyczących należności przysł</w:t>
      </w:r>
      <w:r w:rsidRPr="007D5378">
        <w:t>u</w:t>
      </w:r>
      <w:r w:rsidRPr="007D5378">
        <w:t>gujących pracownikom z</w:t>
      </w:r>
      <w:r>
        <w:t> </w:t>
      </w:r>
      <w:r w:rsidRPr="007D5378">
        <w:t>tytułu podróży służbowej na obszarze kraju.</w:t>
      </w:r>
    </w:p>
    <w:p w:rsidR="00FC17CF" w:rsidRPr="007D5378" w:rsidRDefault="00FC17CF" w:rsidP="00FC17CF">
      <w:pPr>
        <w:pStyle w:val="ROZDZODDZOZNoznaczenierozdziauluboddziau"/>
      </w:pPr>
      <w:r w:rsidRPr="007D5378">
        <w:t>Rozdział 3</w:t>
      </w:r>
    </w:p>
    <w:p w:rsidR="00FC17CF" w:rsidRPr="007D5378" w:rsidRDefault="00FC17CF" w:rsidP="00F743B3">
      <w:pPr>
        <w:pStyle w:val="ROZDZODDZPRZEDMprzedmiotregulacjirozdziauluboddziau"/>
      </w:pPr>
      <w:r w:rsidRPr="007D5378">
        <w:t>Krajowy Rejestr Leśnego Materiału Podstawowego</w:t>
      </w:r>
    </w:p>
    <w:p w:rsidR="00FC17CF" w:rsidRPr="007D5378" w:rsidRDefault="00FC17CF" w:rsidP="00FC17CF">
      <w:pPr>
        <w:pStyle w:val="ARTartustawynprozporzdzenia"/>
      </w:pPr>
      <w:r w:rsidRPr="00F743B3">
        <w:rPr>
          <w:rStyle w:val="Ppogrubienie"/>
        </w:rPr>
        <w:t>Art. 15.</w:t>
      </w:r>
      <w:r w:rsidRPr="007D5378">
        <w:t> 1. Leśny materiał podstawowy podlega rejestracji w</w:t>
      </w:r>
      <w:r>
        <w:t> </w:t>
      </w:r>
      <w:r w:rsidRPr="007D5378">
        <w:t xml:space="preserve">Krajowym Rejestrze Leśnego Materiału Podstawowego, zwanym dalej </w:t>
      </w:r>
      <w:r w:rsidR="00F743B3">
        <w:t>„</w:t>
      </w:r>
      <w:r w:rsidRPr="007D5378">
        <w:t>Krajowym Rejestrem</w:t>
      </w:r>
      <w:r w:rsidR="00F743B3">
        <w:t>”</w:t>
      </w:r>
      <w:r w:rsidRPr="007D5378">
        <w:t>.</w:t>
      </w:r>
    </w:p>
    <w:p w:rsidR="00FC17CF" w:rsidRPr="007D5378" w:rsidRDefault="00FC17CF" w:rsidP="00FC17CF">
      <w:pPr>
        <w:pStyle w:val="USTustnpkodeksu"/>
      </w:pPr>
      <w:r w:rsidRPr="007D5378">
        <w:t>2. Krajowy Rejestr prowadzi Minister.</w:t>
      </w:r>
    </w:p>
    <w:p w:rsidR="00FC17CF" w:rsidRPr="00FC17CF" w:rsidRDefault="00FC17CF" w:rsidP="00F743B3">
      <w:pPr>
        <w:pStyle w:val="USTustnpkodeksu"/>
        <w:keepNext/>
      </w:pPr>
      <w:r w:rsidRPr="007D5378">
        <w:lastRenderedPageBreak/>
        <w:t>3. Krajowy Rejestr składa się</w:t>
      </w:r>
      <w:r w:rsidRPr="00FC17CF">
        <w:t xml:space="preserve"> z następujących części:</w:t>
      </w:r>
    </w:p>
    <w:p w:rsidR="00FC17CF" w:rsidRPr="007D5378" w:rsidRDefault="00FC17CF" w:rsidP="00FC17CF">
      <w:pPr>
        <w:pStyle w:val="PKTpunkt"/>
      </w:pPr>
      <w:r w:rsidRPr="007D5378">
        <w:t>1)</w:t>
      </w:r>
      <w:r w:rsidRPr="007D5378">
        <w:tab/>
        <w:t>części</w:t>
      </w:r>
      <w:r w:rsidRPr="007D5378">
        <w:rPr>
          <w:rStyle w:val="Kkursywa"/>
        </w:rPr>
        <w:t xml:space="preserve"> </w:t>
      </w:r>
      <w:r w:rsidRPr="007D5378">
        <w:t>I, w</w:t>
      </w:r>
      <w:r>
        <w:t> </w:t>
      </w:r>
      <w:r w:rsidRPr="007D5378">
        <w:t>której rejestrowany jest leśny materiał podstawowy przeznaczony do produkcji leśnego materiału ro</w:t>
      </w:r>
      <w:r w:rsidRPr="007D5378">
        <w:t>z</w:t>
      </w:r>
      <w:r w:rsidRPr="007D5378">
        <w:t xml:space="preserve">mnożeniowego należącego do kategorii ze </w:t>
      </w:r>
      <w:r>
        <w:t>zidentyfikowanego źródła;</w:t>
      </w:r>
    </w:p>
    <w:p w:rsidR="00FC17CF" w:rsidRPr="007D5378" w:rsidRDefault="00FC17CF" w:rsidP="00FC17CF">
      <w:pPr>
        <w:pStyle w:val="PKTpunkt"/>
      </w:pPr>
      <w:r w:rsidRPr="007D5378">
        <w:t>2)</w:t>
      </w:r>
      <w:r w:rsidRPr="007D5378">
        <w:tab/>
        <w:t>części II, w</w:t>
      </w:r>
      <w:r>
        <w:t> </w:t>
      </w:r>
      <w:r w:rsidRPr="007D5378">
        <w:t>której rejestrowany jest leśny materiał podstawowy przeznaczony do produkcji leśnego materiału ro</w:t>
      </w:r>
      <w:r w:rsidRPr="007D5378">
        <w:t>z</w:t>
      </w:r>
      <w:r w:rsidRPr="007D5378">
        <w:t>mnożeniowego należąceg</w:t>
      </w:r>
      <w:r>
        <w:t>o do kategorii wyselekcjonowany;</w:t>
      </w:r>
    </w:p>
    <w:p w:rsidR="00FC17CF" w:rsidRPr="007D5378" w:rsidRDefault="00FC17CF" w:rsidP="00FC17CF">
      <w:pPr>
        <w:pStyle w:val="PKTpunkt"/>
      </w:pPr>
      <w:r w:rsidRPr="007D5378">
        <w:t>3)</w:t>
      </w:r>
      <w:r w:rsidRPr="007D5378">
        <w:tab/>
        <w:t>części III, w</w:t>
      </w:r>
      <w:r>
        <w:t> </w:t>
      </w:r>
      <w:r w:rsidRPr="007D5378">
        <w:t>której rejestrowany jest leśny materiał podstawowy przeznaczony do produkcji leśnego materiału ro</w:t>
      </w:r>
      <w:r w:rsidRPr="007D5378">
        <w:t>z</w:t>
      </w:r>
      <w:r w:rsidRPr="007D5378">
        <w:t>mnożeniowego należą</w:t>
      </w:r>
      <w:r>
        <w:t>cego do kategorii kwalifikowany;</w:t>
      </w:r>
    </w:p>
    <w:p w:rsidR="00FC17CF" w:rsidRPr="007D5378" w:rsidRDefault="00FC17CF" w:rsidP="00FC17CF">
      <w:pPr>
        <w:pStyle w:val="PKTpunkt"/>
      </w:pPr>
      <w:r w:rsidRPr="007D5378">
        <w:t>4)</w:t>
      </w:r>
      <w:r w:rsidRPr="007D5378">
        <w:tab/>
        <w:t>części IV, w</w:t>
      </w:r>
      <w:r>
        <w:t> </w:t>
      </w:r>
      <w:r w:rsidRPr="007D5378">
        <w:t>której rejestrowany jest leśny materiał podstawowy przeznaczony do produkcji leśnego materiału ro</w:t>
      </w:r>
      <w:r w:rsidRPr="007D5378">
        <w:t>z</w:t>
      </w:r>
      <w:r w:rsidRPr="007D5378">
        <w:t>mnożeniowego należącego do kategorii przetestowany.</w:t>
      </w:r>
    </w:p>
    <w:p w:rsidR="00FC17CF" w:rsidRPr="007D5378" w:rsidRDefault="00FC17CF" w:rsidP="00FC17CF">
      <w:pPr>
        <w:pStyle w:val="USTustnpkodeksu"/>
      </w:pPr>
      <w:r w:rsidRPr="007D5378">
        <w:t>4.</w:t>
      </w:r>
      <w:r w:rsidRPr="00F743B3">
        <w:rPr>
          <w:rStyle w:val="IGindeksgrny"/>
        </w:rPr>
        <w:footnoteReference w:id="4"/>
      </w:r>
      <w:r w:rsidRPr="00F743B3">
        <w:rPr>
          <w:rStyle w:val="IGindeksgrny"/>
        </w:rPr>
        <w:t>)</w:t>
      </w:r>
      <w:r w:rsidRPr="007D5378">
        <w:t> Krajowy Rejestr prowadzi się przy użyciu informatycznych nośników danych w</w:t>
      </w:r>
      <w:r>
        <w:t> </w:t>
      </w:r>
      <w:r w:rsidRPr="007D5378">
        <w:t>rozumieniu przepisów ustawy z</w:t>
      </w:r>
      <w:r>
        <w:t> </w:t>
      </w:r>
      <w:r w:rsidRPr="007D5378">
        <w:t>dnia 17</w:t>
      </w:r>
      <w:r>
        <w:t> </w:t>
      </w:r>
      <w:r w:rsidRPr="007D5378">
        <w:t>lutego 2005</w:t>
      </w:r>
      <w:r>
        <w:t> </w:t>
      </w:r>
      <w:r w:rsidRPr="007D5378">
        <w:t>r. o</w:t>
      </w:r>
      <w:r>
        <w:t> </w:t>
      </w:r>
      <w:r w:rsidRPr="007D5378">
        <w:t>informatyzacji działalności podmiotów realizujących zadania publiczne (</w:t>
      </w:r>
      <w:r w:rsidR="00F743B3">
        <w:t>Dz. U. z </w:t>
      </w:r>
      <w:r>
        <w:t>201</w:t>
      </w:r>
      <w:r w:rsidR="00F743B3">
        <w:t>4 </w:t>
      </w:r>
      <w:r>
        <w:t>r.</w:t>
      </w:r>
      <w:r w:rsidR="00F743B3">
        <w:t xml:space="preserve"> poz. </w:t>
      </w:r>
      <w:r>
        <w:t>1114</w:t>
      </w:r>
      <w:r w:rsidRPr="007D5378">
        <w:t>).</w:t>
      </w:r>
    </w:p>
    <w:p w:rsidR="00FC17CF" w:rsidRPr="007D5378" w:rsidRDefault="00FC17CF" w:rsidP="00FC17CF">
      <w:pPr>
        <w:pStyle w:val="USTustnpkodeksu"/>
      </w:pPr>
      <w:r w:rsidRPr="007D5378">
        <w:t>5. Leśny materiał podstawowy podlegający rejestracji w</w:t>
      </w:r>
      <w:r>
        <w:t> </w:t>
      </w:r>
      <w:r w:rsidRPr="007D5378">
        <w:t>Krajowym Rejestrze powinien charakteryzować się określ</w:t>
      </w:r>
      <w:r w:rsidRPr="007D5378">
        <w:t>o</w:t>
      </w:r>
      <w:r w:rsidRPr="007D5378">
        <w:t>ną jakością, szczególnie pod względem cech fenotypowych i</w:t>
      </w:r>
      <w:r>
        <w:t> </w:t>
      </w:r>
      <w:r w:rsidRPr="007D5378">
        <w:t>genetycznych.</w:t>
      </w:r>
    </w:p>
    <w:p w:rsidR="00FC17CF" w:rsidRPr="007D5378" w:rsidRDefault="00FC17CF" w:rsidP="00FC17CF">
      <w:pPr>
        <w:pStyle w:val="USTustnpkodeksu"/>
      </w:pPr>
      <w:r w:rsidRPr="007D5378">
        <w:t>6. Minister właściwy do spraw środowiska określi, w</w:t>
      </w:r>
      <w:r>
        <w:t> </w:t>
      </w:r>
      <w:r w:rsidRPr="007D5378">
        <w:t>drodze rozporządzenia, szczegółowe wymagania, jakie pow</w:t>
      </w:r>
      <w:r w:rsidRPr="007D5378">
        <w:t>i</w:t>
      </w:r>
      <w:r w:rsidRPr="007D5378">
        <w:t>nien spełniać leśny materiał podstawowy podlegający rejestracji w</w:t>
      </w:r>
      <w:r>
        <w:t> </w:t>
      </w:r>
      <w:r w:rsidRPr="007D5378">
        <w:t>Krajowym Rejestrze, wraz ze wskazaniem wymagań, których spełnienie będzie ujawniane w</w:t>
      </w:r>
      <w:r>
        <w:t> </w:t>
      </w:r>
      <w:r w:rsidRPr="007D5378">
        <w:t>Krajowym Rejestrze, biorąc pod uwagę rodzaj oraz kategorię produkowanego leśnego materiału rozmnożeniowego oraz odpowiednie normy obowiązujące w</w:t>
      </w:r>
      <w:r>
        <w:t> </w:t>
      </w:r>
      <w:r w:rsidRPr="007D5378">
        <w:t>państwach członkowskich Unii Europe</w:t>
      </w:r>
      <w:r w:rsidRPr="007D5378">
        <w:t>j</w:t>
      </w:r>
      <w:r w:rsidRPr="007D5378">
        <w:t>skiej.</w:t>
      </w:r>
    </w:p>
    <w:p w:rsidR="00FC17CF" w:rsidRPr="00FC17CF" w:rsidRDefault="00FC17CF" w:rsidP="00F743B3">
      <w:pPr>
        <w:pStyle w:val="ARTartustawynprozporzdzenia"/>
        <w:keepNext/>
      </w:pPr>
      <w:r w:rsidRPr="00F743B3">
        <w:rPr>
          <w:rStyle w:val="Ppogrubienie"/>
        </w:rPr>
        <w:t>Art. 16.</w:t>
      </w:r>
      <w:r w:rsidRPr="00FC17CF">
        <w:t> 1. W każdej z części Krajowego Rejestru, o których mowa</w:t>
      </w:r>
      <w:r w:rsidR="00F743B3" w:rsidRPr="00FC17CF">
        <w:t xml:space="preserve"> w</w:t>
      </w:r>
      <w:r w:rsidR="00F743B3">
        <w:t> art. </w:t>
      </w:r>
      <w:r w:rsidRPr="00FC17CF">
        <w:t>1</w:t>
      </w:r>
      <w:r w:rsidR="00F743B3" w:rsidRPr="00FC17CF">
        <w:t>5</w:t>
      </w:r>
      <w:r w:rsidR="00F743B3">
        <w:t xml:space="preserve"> ust. </w:t>
      </w:r>
      <w:r w:rsidRPr="00FC17CF">
        <w:t>3, zamieszcza się następujące i</w:t>
      </w:r>
      <w:r w:rsidRPr="00FC17CF">
        <w:t>n</w:t>
      </w:r>
      <w:r w:rsidRPr="00FC17CF">
        <w:t>formacje:</w:t>
      </w:r>
    </w:p>
    <w:p w:rsidR="00FC17CF" w:rsidRPr="007D5378" w:rsidRDefault="00FC17CF" w:rsidP="00FC17CF">
      <w:pPr>
        <w:pStyle w:val="PKTpunkt"/>
      </w:pPr>
      <w:r w:rsidRPr="007D5378">
        <w:t>1)</w:t>
      </w:r>
      <w:r w:rsidRPr="007D5378">
        <w:tab/>
        <w:t>numer rejestrowy składający się z</w:t>
      </w:r>
      <w:r>
        <w:t> </w:t>
      </w:r>
      <w:r w:rsidRPr="007D5378">
        <w:t>liczby porządkowej i</w:t>
      </w:r>
      <w:r>
        <w:t> numeru części rejestru;</w:t>
      </w:r>
    </w:p>
    <w:p w:rsidR="00FC17CF" w:rsidRPr="007D5378" w:rsidRDefault="00FC17CF" w:rsidP="00FC17CF">
      <w:pPr>
        <w:pStyle w:val="PKTpunkt"/>
      </w:pPr>
      <w:r w:rsidRPr="007D5378">
        <w:t>2)</w:t>
      </w:r>
      <w:r w:rsidRPr="007D5378">
        <w:tab/>
        <w:t>numer i</w:t>
      </w:r>
      <w:r>
        <w:t> </w:t>
      </w:r>
      <w:r w:rsidRPr="007D5378">
        <w:t>datę wydania decyzji o</w:t>
      </w:r>
      <w:r>
        <w:t> rejestracji;</w:t>
      </w:r>
    </w:p>
    <w:p w:rsidR="00FC17CF" w:rsidRPr="007D5378" w:rsidRDefault="00FC17CF" w:rsidP="00FC17CF">
      <w:pPr>
        <w:pStyle w:val="PKTpunkt"/>
      </w:pPr>
      <w:r w:rsidRPr="007D5378">
        <w:t>3)</w:t>
      </w:r>
      <w:r w:rsidRPr="007D5378">
        <w:tab/>
        <w:t>numer i</w:t>
      </w:r>
      <w:r>
        <w:t> </w:t>
      </w:r>
      <w:r w:rsidRPr="007D5378">
        <w:t>datę wydania decyzji o</w:t>
      </w:r>
      <w:r>
        <w:t> </w:t>
      </w:r>
      <w:r w:rsidRPr="007D5378">
        <w:t>wykreśleniu leśnego materiału podstawowego z</w:t>
      </w:r>
      <w:r>
        <w:t> Krajowego Rejestru;</w:t>
      </w:r>
    </w:p>
    <w:p w:rsidR="00FC17CF" w:rsidRPr="007D5378" w:rsidRDefault="00FC17CF" w:rsidP="00FC17CF">
      <w:pPr>
        <w:pStyle w:val="PKTpunkt"/>
      </w:pPr>
      <w:r w:rsidRPr="007D5378">
        <w:t>4)</w:t>
      </w:r>
      <w:r w:rsidRPr="007D5378">
        <w:tab/>
        <w:t>imię i</w:t>
      </w:r>
      <w:r>
        <w:t> </w:t>
      </w:r>
      <w:r w:rsidRPr="007D5378">
        <w:t>nazwisko lub nazwę oraz adres właściciela lub zarządcy</w:t>
      </w:r>
      <w:r>
        <w:t xml:space="preserve"> leśnego materiału podstawowego;</w:t>
      </w:r>
    </w:p>
    <w:p w:rsidR="00FC17CF" w:rsidRPr="007D5378" w:rsidRDefault="00FC17CF" w:rsidP="00FC17CF">
      <w:pPr>
        <w:pStyle w:val="PKTpunkt"/>
      </w:pPr>
      <w:r w:rsidRPr="007D5378">
        <w:t>5)</w:t>
      </w:r>
      <w:r w:rsidRPr="007D5378">
        <w:tab/>
        <w:t>nazwę botaniczną leśnego materiału podstawowego, zgodnie z</w:t>
      </w:r>
      <w:r>
        <w:t> </w:t>
      </w:r>
      <w:r w:rsidRPr="007D5378">
        <w:t>wykazem zamieszczonym w</w:t>
      </w:r>
      <w:r>
        <w:t> załączniku do ustawy;</w:t>
      </w:r>
    </w:p>
    <w:p w:rsidR="00FC17CF" w:rsidRPr="007D5378" w:rsidRDefault="00FC17CF" w:rsidP="00FC17CF">
      <w:pPr>
        <w:pStyle w:val="PKTpunkt"/>
      </w:pPr>
      <w:r w:rsidRPr="007D5378">
        <w:t>6)</w:t>
      </w:r>
      <w:r w:rsidRPr="007D5378">
        <w:tab/>
        <w:t>rodzaj</w:t>
      </w:r>
      <w:r>
        <w:t xml:space="preserve"> leśnego materiału podstawowego;</w:t>
      </w:r>
    </w:p>
    <w:p w:rsidR="00FC17CF" w:rsidRPr="007D5378" w:rsidRDefault="00FC17CF" w:rsidP="00FC17CF">
      <w:pPr>
        <w:pStyle w:val="PKTpunkt"/>
      </w:pPr>
      <w:r w:rsidRPr="007D5378">
        <w:t>7)</w:t>
      </w:r>
      <w:r w:rsidRPr="007D5378">
        <w:tab/>
        <w:t>przeznaczenie</w:t>
      </w:r>
      <w:r>
        <w:t xml:space="preserve"> leśnego materiału podstawowego;</w:t>
      </w:r>
    </w:p>
    <w:p w:rsidR="00FC17CF" w:rsidRPr="00FC17CF" w:rsidRDefault="00FC17CF" w:rsidP="00F743B3">
      <w:pPr>
        <w:pStyle w:val="PKTpunkt"/>
        <w:keepNext/>
      </w:pPr>
      <w:r w:rsidRPr="007D5378">
        <w:t>8)</w:t>
      </w:r>
      <w:r w:rsidRPr="007D5378">
        <w:tab/>
        <w:t>lokalizację, poprzez podanie nazwy gminy właściwej ze względu na miejsce położenia leśnego materiału podstaw</w:t>
      </w:r>
      <w:r w:rsidRPr="007D5378">
        <w:t>o</w:t>
      </w:r>
      <w:r w:rsidRPr="007D5378">
        <w:t>wego, jak również:</w:t>
      </w:r>
    </w:p>
    <w:p w:rsidR="00FC17CF" w:rsidRPr="007D5378" w:rsidRDefault="00FC17CF" w:rsidP="00FC17CF">
      <w:pPr>
        <w:pStyle w:val="LITlitera"/>
      </w:pPr>
      <w:r w:rsidRPr="007D5378">
        <w:t>a)</w:t>
      </w:r>
      <w:r w:rsidRPr="007D5378">
        <w:tab/>
        <w:t>w części I</w:t>
      </w:r>
      <w:r>
        <w:t> </w:t>
      </w:r>
      <w:r w:rsidRPr="007D5378">
        <w:t>i</w:t>
      </w:r>
      <w:r>
        <w:t> </w:t>
      </w:r>
      <w:r w:rsidRPr="007D5378">
        <w:t>II – symbolu regionu pochodzenia i</w:t>
      </w:r>
      <w:r>
        <w:t> </w:t>
      </w:r>
      <w:r w:rsidRPr="007D5378">
        <w:t>współrzędnych geograficznych, a</w:t>
      </w:r>
      <w:r>
        <w:t> </w:t>
      </w:r>
      <w:r w:rsidRPr="007D5378">
        <w:t>w</w:t>
      </w:r>
      <w:r>
        <w:t> </w:t>
      </w:r>
      <w:r w:rsidRPr="007D5378">
        <w:t>części III i</w:t>
      </w:r>
      <w:r>
        <w:t> </w:t>
      </w:r>
      <w:r w:rsidRPr="007D5378">
        <w:t>IV – współrzę</w:t>
      </w:r>
      <w:r w:rsidRPr="007D5378">
        <w:t>d</w:t>
      </w:r>
      <w:r w:rsidRPr="007D5378">
        <w:t>nych geograficznych oraz</w:t>
      </w:r>
    </w:p>
    <w:p w:rsidR="00FC17CF" w:rsidRPr="007D5378" w:rsidRDefault="00FC17CF" w:rsidP="00FC17CF">
      <w:pPr>
        <w:pStyle w:val="LITlitera"/>
      </w:pPr>
      <w:r w:rsidRPr="007D5378">
        <w:t>b)</w:t>
      </w:r>
      <w:r w:rsidRPr="007D5378">
        <w:tab/>
        <w:t>nazwy właściwej ze względu na położenie leśnego materiału podstawowego: regionalnej dyrekcji Lasów Pa</w:t>
      </w:r>
      <w:r w:rsidRPr="007D5378">
        <w:t>ń</w:t>
      </w:r>
      <w:r w:rsidRPr="007D5378">
        <w:t>stwowych, nadleśnictwa, obrębu leśnego, leśnictwa oraz numeru oddziału i</w:t>
      </w:r>
      <w:r>
        <w:t> </w:t>
      </w:r>
      <w:r w:rsidRPr="007D5378">
        <w:t xml:space="preserve">litery pododdziału </w:t>
      </w:r>
      <w:r>
        <w:t xml:space="preserve">– </w:t>
      </w:r>
      <w:r w:rsidRPr="007D5378">
        <w:t>w</w:t>
      </w:r>
      <w:r>
        <w:t> </w:t>
      </w:r>
      <w:r w:rsidRPr="007D5378">
        <w:t>przypadku gdy zarządcą leśnego materiału podstawowego jest Państwowe Go</w:t>
      </w:r>
      <w:r>
        <w:t>spodarstwo Leśne Lasy Państwowe;</w:t>
      </w:r>
    </w:p>
    <w:p w:rsidR="00FC17CF" w:rsidRPr="007D5378" w:rsidRDefault="00FC17CF" w:rsidP="00FC17CF">
      <w:pPr>
        <w:pStyle w:val="PKTpunkt"/>
      </w:pPr>
      <w:r w:rsidRPr="007D5378">
        <w:t>9)</w:t>
      </w:r>
      <w:r w:rsidRPr="007D5378">
        <w:tab/>
        <w:t xml:space="preserve">wysokość położenia leśnego materiału podstawowego nad poziomem </w:t>
      </w:r>
      <w:r>
        <w:t>morza lub zakres tych wysokości;</w:t>
      </w:r>
    </w:p>
    <w:p w:rsidR="00FC17CF" w:rsidRPr="007D5378" w:rsidRDefault="00FC17CF" w:rsidP="00FC17CF">
      <w:pPr>
        <w:pStyle w:val="PKTpunkt"/>
      </w:pPr>
      <w:r w:rsidRPr="007D5378">
        <w:t>10)</w:t>
      </w:r>
      <w:r w:rsidRPr="007D5378">
        <w:tab/>
        <w:t>powierzchnię, jaką zajmuje leśny materiał podstawowy w</w:t>
      </w:r>
      <w:r>
        <w:t> </w:t>
      </w:r>
      <w:r w:rsidRPr="007D5378">
        <w:t>postaci źródła nasion, drzewostanu lub plantacji na</w:t>
      </w:r>
      <w:r>
        <w:t>siennej;</w:t>
      </w:r>
    </w:p>
    <w:p w:rsidR="00FC17CF" w:rsidRPr="007D5378" w:rsidRDefault="00FC17CF" w:rsidP="00FC17CF">
      <w:pPr>
        <w:pStyle w:val="PKTpunkt"/>
      </w:pPr>
      <w:r w:rsidRPr="007D5378">
        <w:t>11)</w:t>
      </w:r>
      <w:r w:rsidRPr="007D5378">
        <w:tab/>
        <w:t>czy leśny materiał podstawowy jest autochtonic</w:t>
      </w:r>
      <w:r>
        <w:t>zny, czy jest nieautochtoniczny;</w:t>
      </w:r>
    </w:p>
    <w:p w:rsidR="00FC17CF" w:rsidRPr="007D5378" w:rsidRDefault="00FC17CF" w:rsidP="00FC17CF">
      <w:pPr>
        <w:pStyle w:val="PKTpunkt"/>
      </w:pPr>
      <w:r w:rsidRPr="007D5378">
        <w:t>12)</w:t>
      </w:r>
      <w:r w:rsidRPr="007D5378">
        <w:tab/>
        <w:t>czy leśny materiał podstawowy je</w:t>
      </w:r>
      <w:r>
        <w:t>st rodzimy, czy jest nierodzimy;</w:t>
      </w:r>
    </w:p>
    <w:p w:rsidR="00FC17CF" w:rsidRPr="007D5378" w:rsidRDefault="00FC17CF" w:rsidP="00FC17CF">
      <w:pPr>
        <w:pStyle w:val="PKTpunkt"/>
      </w:pPr>
      <w:r w:rsidRPr="007D5378">
        <w:t>13)</w:t>
      </w:r>
      <w:r w:rsidRPr="007D5378">
        <w:tab/>
        <w:t xml:space="preserve">o pochodzeniu pierwotnym leśnego materiału podstawowego, jeżeli jest znane </w:t>
      </w:r>
      <w:r>
        <w:t xml:space="preserve">– </w:t>
      </w:r>
      <w:r w:rsidRPr="007D5378">
        <w:t>w</w:t>
      </w:r>
      <w:r>
        <w:t> </w:t>
      </w:r>
      <w:r w:rsidRPr="007D5378">
        <w:t>przypadku gdy leśny materiał podstawowy nie jest autochtoniczny i</w:t>
      </w:r>
      <w:r>
        <w:t> nie jest rodzimy;</w:t>
      </w:r>
    </w:p>
    <w:p w:rsidR="00FC17CF" w:rsidRPr="007D5378" w:rsidRDefault="00FC17CF" w:rsidP="00FC17CF">
      <w:pPr>
        <w:pStyle w:val="PKTpunkt"/>
      </w:pPr>
      <w:r w:rsidRPr="007D5378">
        <w:t>14)</w:t>
      </w:r>
      <w:r w:rsidRPr="007D5378">
        <w:tab/>
        <w:t xml:space="preserve">o nieznanym pochodzeniu leśnego materiału podstawowego </w:t>
      </w:r>
      <w:r>
        <w:t xml:space="preserve">– </w:t>
      </w:r>
      <w:r w:rsidRPr="007D5378">
        <w:t>jeżeli pochodzenie pierwotne leśnego mater</w:t>
      </w:r>
      <w:r>
        <w:t>iału po</w:t>
      </w:r>
      <w:r>
        <w:t>d</w:t>
      </w:r>
      <w:r>
        <w:t>stawowego jest nieznane;</w:t>
      </w:r>
    </w:p>
    <w:p w:rsidR="00FC17CF" w:rsidRPr="007D5378" w:rsidRDefault="00FC17CF" w:rsidP="00FC17CF">
      <w:pPr>
        <w:pStyle w:val="PKTpunkt"/>
      </w:pPr>
      <w:r w:rsidRPr="007D5378">
        <w:lastRenderedPageBreak/>
        <w:t>15)</w:t>
      </w:r>
      <w:r w:rsidRPr="007D5378">
        <w:tab/>
        <w:t>opis warunków glebowych i</w:t>
      </w:r>
      <w:r>
        <w:t> </w:t>
      </w:r>
      <w:r w:rsidRPr="007D5378">
        <w:t>klimatycznych w</w:t>
      </w:r>
      <w:r>
        <w:t> </w:t>
      </w:r>
      <w:r w:rsidRPr="007D5378">
        <w:t>miejscu, w</w:t>
      </w:r>
      <w:r>
        <w:t> </w:t>
      </w:r>
      <w:r w:rsidRPr="007D5378">
        <w:t>którym znajduj</w:t>
      </w:r>
      <w:r>
        <w:t>e się leśny materiał podstawowy;</w:t>
      </w:r>
    </w:p>
    <w:p w:rsidR="00FC17CF" w:rsidRPr="007D5378" w:rsidRDefault="00FC17CF" w:rsidP="00FC17CF">
      <w:pPr>
        <w:pStyle w:val="PKTpunkt"/>
      </w:pPr>
      <w:r w:rsidRPr="007D5378">
        <w:t>16)</w:t>
      </w:r>
      <w:r w:rsidRPr="007D5378">
        <w:tab/>
        <w:t>numery świadectw pochodzenia wydanych dla leśnego materiału rozmnożeniowego wyprodukowanego z</w:t>
      </w:r>
      <w:r>
        <w:t> leśnego materiału podstawowego;</w:t>
      </w:r>
    </w:p>
    <w:p w:rsidR="00FC17CF" w:rsidRPr="007D5378" w:rsidRDefault="00FC17CF" w:rsidP="00FC17CF">
      <w:pPr>
        <w:pStyle w:val="PKTpunkt"/>
      </w:pPr>
      <w:r w:rsidRPr="007D5378">
        <w:t>17)</w:t>
      </w:r>
      <w:r w:rsidRPr="007D5378">
        <w:tab/>
        <w:t>ilość leśnego materiału rozmnożeniowego wyprodukowanego z</w:t>
      </w:r>
      <w:r>
        <w:t> </w:t>
      </w:r>
      <w:r w:rsidRPr="007D5378">
        <w:t>leśnego materiału podstawowego wyrażoną w</w:t>
      </w:r>
      <w:r w:rsidR="00605EA2">
        <w:t xml:space="preserve"> </w:t>
      </w:r>
      <w:r>
        <w:t>kil</w:t>
      </w:r>
      <w:r>
        <w:t>o</w:t>
      </w:r>
      <w:r>
        <w:t>gramach lub sztukach;</w:t>
      </w:r>
    </w:p>
    <w:p w:rsidR="00FC17CF" w:rsidRPr="007D5378" w:rsidRDefault="00FC17CF" w:rsidP="00FC17CF">
      <w:pPr>
        <w:pStyle w:val="PKTpunkt"/>
      </w:pPr>
      <w:r w:rsidRPr="007D5378">
        <w:t>18)</w:t>
      </w:r>
      <w:r w:rsidRPr="007D5378">
        <w:tab/>
        <w:t>o prowadzonym przerzedzaniu plantacji</w:t>
      </w:r>
      <w:r w:rsidRPr="007D5378">
        <w:rPr>
          <w:rStyle w:val="Kkursywa"/>
        </w:rPr>
        <w:t xml:space="preserve"> </w:t>
      </w:r>
      <w:r w:rsidRPr="007D5378">
        <w:t>oraz o</w:t>
      </w:r>
      <w:r>
        <w:t> </w:t>
      </w:r>
      <w:r w:rsidRPr="007D5378">
        <w:t xml:space="preserve">kryteriach uwzględnianych podczas jego przeprowadzania </w:t>
      </w:r>
      <w:r>
        <w:t xml:space="preserve">– </w:t>
      </w:r>
      <w:r w:rsidRPr="007D5378">
        <w:t>w</w:t>
      </w:r>
      <w:r w:rsidR="00605EA2">
        <w:t xml:space="preserve"> </w:t>
      </w:r>
      <w:r w:rsidRPr="007D5378">
        <w:t>prz</w:t>
      </w:r>
      <w:r w:rsidRPr="007D5378">
        <w:t>y</w:t>
      </w:r>
      <w:r w:rsidRPr="007D5378">
        <w:t>padku r</w:t>
      </w:r>
      <w:r>
        <w:t>ejestracji plantacji nasiennych;</w:t>
      </w:r>
    </w:p>
    <w:p w:rsidR="00FC17CF" w:rsidRPr="007D5378" w:rsidRDefault="00FC17CF" w:rsidP="00FC17CF">
      <w:pPr>
        <w:pStyle w:val="PKTpunkt"/>
      </w:pPr>
      <w:r w:rsidRPr="007D5378">
        <w:t>19)</w:t>
      </w:r>
      <w:r w:rsidRPr="007D5378">
        <w:tab/>
        <w:t>o kontrolowanym, uzupełniającym bądź niekontrolowanym zapylaniu – w</w:t>
      </w:r>
      <w:r>
        <w:t> </w:t>
      </w:r>
      <w:r w:rsidRPr="007D5378">
        <w:t>przypad</w:t>
      </w:r>
      <w:r>
        <w:t>ku rejestracji drzew matecznych;</w:t>
      </w:r>
    </w:p>
    <w:p w:rsidR="00FC17CF" w:rsidRPr="007D5378" w:rsidRDefault="00FC17CF" w:rsidP="00FC17CF">
      <w:pPr>
        <w:pStyle w:val="PKTpunkt"/>
      </w:pPr>
      <w:r w:rsidRPr="007D5378">
        <w:t>20)</w:t>
      </w:r>
      <w:r w:rsidRPr="007D5378">
        <w:tab/>
        <w:t>proporcję udziału poszczególnych drzew matecznych w</w:t>
      </w:r>
      <w:r>
        <w:t> </w:t>
      </w:r>
      <w:r w:rsidRPr="007D5378">
        <w:t>produkowanym leśnym materiale rozmnożeniowym – w</w:t>
      </w:r>
      <w:r>
        <w:t> </w:t>
      </w:r>
      <w:r w:rsidRPr="007D5378">
        <w:t>przypad</w:t>
      </w:r>
      <w:r>
        <w:t>ku rejestracji drzew matecznych;</w:t>
      </w:r>
    </w:p>
    <w:p w:rsidR="00FC17CF" w:rsidRPr="007D5378" w:rsidRDefault="00FC17CF" w:rsidP="00FC17CF">
      <w:pPr>
        <w:pStyle w:val="PKTpunkt"/>
      </w:pPr>
      <w:r w:rsidRPr="007D5378">
        <w:t>21)</w:t>
      </w:r>
      <w:r w:rsidRPr="007D5378">
        <w:tab/>
        <w:t>liczbę drzew matecznych – w</w:t>
      </w:r>
      <w:r>
        <w:t> </w:t>
      </w:r>
      <w:r w:rsidRPr="007D5378">
        <w:t>przypadku r</w:t>
      </w:r>
      <w:r>
        <w:t>ejestracji drzew matecznych;</w:t>
      </w:r>
    </w:p>
    <w:p w:rsidR="00FC17CF" w:rsidRPr="007D5378" w:rsidRDefault="00FC17CF" w:rsidP="00FC17CF">
      <w:pPr>
        <w:pStyle w:val="PKTpunkt"/>
      </w:pPr>
      <w:r w:rsidRPr="007D5378">
        <w:t>22)</w:t>
      </w:r>
      <w:r w:rsidRPr="007D5378">
        <w:tab/>
        <w:t xml:space="preserve">sposób oznaczenia drzew matecznych </w:t>
      </w:r>
      <w:r>
        <w:t>umożliwiający ich identyfikację;</w:t>
      </w:r>
    </w:p>
    <w:p w:rsidR="00FC17CF" w:rsidRPr="007D5378" w:rsidRDefault="00FC17CF" w:rsidP="00FC17CF">
      <w:pPr>
        <w:pStyle w:val="PKTpunkt"/>
      </w:pPr>
      <w:r w:rsidRPr="007D5378">
        <w:t>23)</w:t>
      </w:r>
      <w:r w:rsidRPr="007D5378">
        <w:tab/>
        <w:t>sposób oznaczenia klonów wchodzących w</w:t>
      </w:r>
      <w:r>
        <w:t> </w:t>
      </w:r>
      <w:r w:rsidRPr="007D5378">
        <w:t>skład mieszanki umożliwiający ich identyfikację, liczbę i</w:t>
      </w:r>
      <w:r>
        <w:t> </w:t>
      </w:r>
      <w:r w:rsidRPr="007D5378">
        <w:t>proporcje kl</w:t>
      </w:r>
      <w:r w:rsidRPr="007D5378">
        <w:t>o</w:t>
      </w:r>
      <w:r w:rsidRPr="007D5378">
        <w:t>nów wchodzących w</w:t>
      </w:r>
      <w:r>
        <w:t> </w:t>
      </w:r>
      <w:r w:rsidRPr="007D5378">
        <w:t>skład mieszanki, kryteria wyboru klonów do mieszanki oraz numery rejestrowe w</w:t>
      </w:r>
      <w:r>
        <w:t> </w:t>
      </w:r>
      <w:r w:rsidRPr="007D5378">
        <w:t>Krajowym Rejestrze, pod którymi zarejestrowano osobniki użyte do produkcji klonów – w</w:t>
      </w:r>
      <w:r>
        <w:t> </w:t>
      </w:r>
      <w:r w:rsidRPr="007D5378">
        <w:t>przypad</w:t>
      </w:r>
      <w:r>
        <w:t>ku rejestracji mieszanki kl</w:t>
      </w:r>
      <w:r>
        <w:t>o</w:t>
      </w:r>
      <w:r>
        <w:t>nów;</w:t>
      </w:r>
    </w:p>
    <w:p w:rsidR="00FC17CF" w:rsidRPr="007D5378" w:rsidRDefault="00FC17CF" w:rsidP="00FC17CF">
      <w:pPr>
        <w:pStyle w:val="PKTpunkt"/>
      </w:pPr>
      <w:r w:rsidRPr="007D5378">
        <w:t>24)</w:t>
      </w:r>
      <w:r w:rsidRPr="007D5378">
        <w:tab/>
        <w:t>dane podlegające ujawnieniu w</w:t>
      </w:r>
      <w:r>
        <w:t> </w:t>
      </w:r>
      <w:r w:rsidRPr="007D5378">
        <w:t>Krajowym Rejestrze, określone w</w:t>
      </w:r>
      <w:r>
        <w:t> </w:t>
      </w:r>
      <w:r w:rsidRPr="007D5378">
        <w:t>rozporządzeniu, o</w:t>
      </w:r>
      <w:r>
        <w:t> </w:t>
      </w:r>
      <w:r w:rsidRPr="007D5378">
        <w:t>którym mowa</w:t>
      </w:r>
      <w:r w:rsidR="00F743B3" w:rsidRPr="007D5378">
        <w:t xml:space="preserve"> w</w:t>
      </w:r>
      <w:r w:rsidR="00F743B3">
        <w:t> art. </w:t>
      </w:r>
      <w:r w:rsidRPr="007D5378">
        <w:t>1</w:t>
      </w:r>
      <w:r w:rsidR="00F743B3" w:rsidRPr="007D5378">
        <w:t>5</w:t>
      </w:r>
      <w:r w:rsidR="00F743B3">
        <w:t xml:space="preserve"> ust. </w:t>
      </w:r>
      <w:r w:rsidRPr="007D5378">
        <w:t>6.</w:t>
      </w:r>
    </w:p>
    <w:p w:rsidR="00FC17CF" w:rsidRPr="007D5378" w:rsidRDefault="00FC17CF" w:rsidP="00FC17CF">
      <w:pPr>
        <w:pStyle w:val="USTustnpkodeksu"/>
      </w:pPr>
      <w:r w:rsidRPr="007D5378">
        <w:t>2. W</w:t>
      </w:r>
      <w:r>
        <w:t> </w:t>
      </w:r>
      <w:r w:rsidRPr="007D5378">
        <w:t>części IV Krajowego Rejestru zamieszcza się ponadto informację o</w:t>
      </w:r>
      <w:r>
        <w:t> </w:t>
      </w:r>
      <w:r w:rsidRPr="007D5378">
        <w:t>modyfikacji genetycznej leśnego materiału podstawowego, w</w:t>
      </w:r>
      <w:r>
        <w:t> </w:t>
      </w:r>
      <w:r w:rsidRPr="007D5378">
        <w:t>rozumieniu przepisów o</w:t>
      </w:r>
      <w:r>
        <w:t> </w:t>
      </w:r>
      <w:r w:rsidRPr="007D5378">
        <w:t>organizmach genetycznie zmodyfikowanych.</w:t>
      </w:r>
    </w:p>
    <w:p w:rsidR="00FC17CF" w:rsidRPr="007D5378" w:rsidRDefault="00FC17CF" w:rsidP="00FC17CF">
      <w:pPr>
        <w:pStyle w:val="ARTartustawynprozporzdzenia"/>
      </w:pPr>
      <w:r w:rsidRPr="00F743B3">
        <w:rPr>
          <w:rStyle w:val="Ppogrubienie"/>
        </w:rPr>
        <w:t>Art. 17.</w:t>
      </w:r>
      <w:r w:rsidRPr="007D5378">
        <w:t> 1. Krajowy Rejestr jest jawny.</w:t>
      </w:r>
    </w:p>
    <w:p w:rsidR="00FC17CF" w:rsidRPr="007D5378" w:rsidRDefault="00FC17CF" w:rsidP="00FC17CF">
      <w:pPr>
        <w:pStyle w:val="USTustnpkodeksu"/>
      </w:pPr>
      <w:r w:rsidRPr="007D5378">
        <w:t>2. Każdy może żądać, ze względu na swój interes prawny, uwierzytelnionych wyciągów i</w:t>
      </w:r>
      <w:r>
        <w:t> </w:t>
      </w:r>
      <w:r w:rsidRPr="007D5378">
        <w:t>odpisów z</w:t>
      </w:r>
      <w:r>
        <w:t> </w:t>
      </w:r>
      <w:r w:rsidRPr="007D5378">
        <w:t>Krajowego R</w:t>
      </w:r>
      <w:r w:rsidRPr="007D5378">
        <w:t>e</w:t>
      </w:r>
      <w:r w:rsidRPr="007D5378">
        <w:t>jestru.</w:t>
      </w:r>
    </w:p>
    <w:p w:rsidR="00FC17CF" w:rsidRPr="007D5378" w:rsidRDefault="00FC17CF" w:rsidP="00FC17CF">
      <w:pPr>
        <w:pStyle w:val="USTustnpkodeksu"/>
      </w:pPr>
      <w:r w:rsidRPr="007D5378">
        <w:t>3. Za wyszukiwanie informacji, sporządzanie odpisów i</w:t>
      </w:r>
      <w:r>
        <w:t> </w:t>
      </w:r>
      <w:r w:rsidRPr="007D5378">
        <w:t>wyciągów oraz ich przesyłanie Minister pobiera opłatę, kt</w:t>
      </w:r>
      <w:r w:rsidRPr="007D5378">
        <w:t>ó</w:t>
      </w:r>
      <w:r w:rsidRPr="007D5378">
        <w:t>rej wysokość nie może przewyższać planowanych kosztów związanych z</w:t>
      </w:r>
      <w:r>
        <w:t> </w:t>
      </w:r>
      <w:r w:rsidRPr="007D5378">
        <w:t>wydaniem dokumentów.</w:t>
      </w:r>
    </w:p>
    <w:p w:rsidR="00FC17CF" w:rsidRPr="007D5378" w:rsidRDefault="00FC17CF" w:rsidP="00FC17CF">
      <w:pPr>
        <w:pStyle w:val="USTustnpkodeksu"/>
      </w:pPr>
      <w:r w:rsidRPr="007D5378">
        <w:t>4. Opłata, o</w:t>
      </w:r>
      <w:r>
        <w:t> </w:t>
      </w:r>
      <w:r w:rsidRPr="007D5378">
        <w:t>której mowa</w:t>
      </w:r>
      <w:r w:rsidR="00F743B3" w:rsidRPr="007D5378">
        <w:t xml:space="preserve"> w</w:t>
      </w:r>
      <w:r w:rsidR="00F743B3">
        <w:t> ust. </w:t>
      </w:r>
      <w:r w:rsidRPr="007D5378">
        <w:t>3, stanowi dochód budżetu państwa.</w:t>
      </w:r>
    </w:p>
    <w:p w:rsidR="00FC17CF" w:rsidRPr="007D5378" w:rsidRDefault="00FC17CF" w:rsidP="00FC17CF">
      <w:pPr>
        <w:pStyle w:val="ARTartustawynprozporzdzenia"/>
      </w:pPr>
      <w:r w:rsidRPr="00F743B3">
        <w:rPr>
          <w:rStyle w:val="Ppogrubienie"/>
        </w:rPr>
        <w:t>Art. 18.</w:t>
      </w:r>
      <w:r w:rsidRPr="007D5378">
        <w:t> 1. Minister prowadzi Skrócony Rejestr Leśnego Materiału Podstawowego, udostępniany Komisji Europe</w:t>
      </w:r>
      <w:r w:rsidRPr="007D5378">
        <w:t>j</w:t>
      </w:r>
      <w:r w:rsidRPr="007D5378">
        <w:t>skiej oraz państwom członkowskim Unii Europejskiej na ich żądanie.</w:t>
      </w:r>
    </w:p>
    <w:p w:rsidR="00FC17CF" w:rsidRPr="00FC17CF" w:rsidRDefault="00FC17CF" w:rsidP="00F743B3">
      <w:pPr>
        <w:pStyle w:val="USTustnpkodeksu"/>
        <w:keepNext/>
      </w:pPr>
      <w:r w:rsidRPr="007D5378">
        <w:t>2. Skrócony Rejestr Leśnego Materiału Podstawowego zawiera:</w:t>
      </w:r>
    </w:p>
    <w:p w:rsidR="00FC17CF" w:rsidRPr="007D5378" w:rsidRDefault="00FC17CF" w:rsidP="00FC17CF">
      <w:pPr>
        <w:pStyle w:val="PKTpunkt"/>
      </w:pPr>
      <w:r w:rsidRPr="007D5378">
        <w:t>1)</w:t>
      </w:r>
      <w:r w:rsidRPr="007D5378">
        <w:tab/>
        <w:t>informację o</w:t>
      </w:r>
      <w:r>
        <w:t> </w:t>
      </w:r>
      <w:r w:rsidRPr="007D5378">
        <w:t>kategorii le</w:t>
      </w:r>
      <w:r>
        <w:t>śnego materiału rozmnożeniowego;</w:t>
      </w:r>
    </w:p>
    <w:p w:rsidR="00FC17CF" w:rsidRPr="007D5378" w:rsidRDefault="00FC17CF" w:rsidP="00FC17CF">
      <w:pPr>
        <w:pStyle w:val="PKTpunkt"/>
      </w:pPr>
      <w:r w:rsidRPr="007D5378">
        <w:t>2)</w:t>
      </w:r>
      <w:r w:rsidRPr="007D5378">
        <w:tab/>
        <w:t>informację o</w:t>
      </w:r>
      <w:r>
        <w:t> </w:t>
      </w:r>
      <w:r w:rsidRPr="007D5378">
        <w:t>modyfikacji genetycznej leśnego materiału podstawowego zarejestrowanego w</w:t>
      </w:r>
      <w:r>
        <w:t> części IV Krajowego Rejestru;</w:t>
      </w:r>
    </w:p>
    <w:p w:rsidR="00FC17CF" w:rsidRPr="007D5378" w:rsidRDefault="00FC17CF" w:rsidP="00FC17CF">
      <w:pPr>
        <w:pStyle w:val="PKTpunkt"/>
      </w:pPr>
      <w:r w:rsidRPr="007D5378">
        <w:t>3)</w:t>
      </w:r>
      <w:r w:rsidRPr="007D5378">
        <w:tab/>
        <w:t>dane określone</w:t>
      </w:r>
      <w:r w:rsidR="00F743B3" w:rsidRPr="007D5378">
        <w:t xml:space="preserve"> w</w:t>
      </w:r>
      <w:r w:rsidR="00F743B3">
        <w:t> art. </w:t>
      </w:r>
      <w:r w:rsidRPr="007D5378">
        <w:t>1</w:t>
      </w:r>
      <w:r w:rsidR="00F743B3" w:rsidRPr="007D5378">
        <w:t>6</w:t>
      </w:r>
      <w:r w:rsidR="00F743B3">
        <w:t xml:space="preserve"> ust. </w:t>
      </w:r>
      <w:r w:rsidR="00F743B3" w:rsidRPr="007D5378">
        <w:t>1</w:t>
      </w:r>
      <w:r w:rsidR="00F743B3">
        <w:t xml:space="preserve"> pkt </w:t>
      </w:r>
      <w:r w:rsidR="00F743B3" w:rsidRPr="007D5378">
        <w:t>1</w:t>
      </w:r>
      <w:r w:rsidR="00F743B3">
        <w:t xml:space="preserve"> oraz pkt </w:t>
      </w:r>
      <w:r w:rsidRPr="007D5378">
        <w:t>5–14.</w:t>
      </w:r>
    </w:p>
    <w:p w:rsidR="00FC17CF" w:rsidRPr="007D5378" w:rsidRDefault="00FC17CF" w:rsidP="00FC17CF">
      <w:pPr>
        <w:pStyle w:val="ARTartustawynprozporzdzenia"/>
      </w:pPr>
      <w:r w:rsidRPr="00F743B3">
        <w:rPr>
          <w:rStyle w:val="Ppogrubienie"/>
        </w:rPr>
        <w:t>Art. 19.</w:t>
      </w:r>
      <w:r w:rsidRPr="007D5378">
        <w:t> 1. Rejestracji w</w:t>
      </w:r>
      <w:r>
        <w:t> </w:t>
      </w:r>
      <w:r w:rsidRPr="007D5378">
        <w:t>Krajowym Rejestrze dokonuje Minister na wniosek właściciela lub zarządcy leśnego mat</w:t>
      </w:r>
      <w:r w:rsidRPr="007D5378">
        <w:t>e</w:t>
      </w:r>
      <w:r w:rsidRPr="007D5378">
        <w:t>riału podstawowego.</w:t>
      </w:r>
    </w:p>
    <w:p w:rsidR="00FC17CF" w:rsidRPr="00FC17CF" w:rsidRDefault="00FC17CF" w:rsidP="00F743B3">
      <w:pPr>
        <w:pStyle w:val="USTustnpkodeksu"/>
        <w:keepNext/>
      </w:pPr>
      <w:r w:rsidRPr="007D5378">
        <w:t>2. Wniosek</w:t>
      </w:r>
      <w:r w:rsidRPr="00FC17CF">
        <w:t xml:space="preserve"> o rejestrację leśnego materiału podstawowego w Krajowym Rejestrze powinien zawierać:</w:t>
      </w:r>
    </w:p>
    <w:p w:rsidR="00FC17CF" w:rsidRPr="007D5378" w:rsidRDefault="00FC17CF" w:rsidP="00FC17CF">
      <w:pPr>
        <w:pStyle w:val="PKTpunkt"/>
      </w:pPr>
      <w:r w:rsidRPr="007D5378">
        <w:t>1)</w:t>
      </w:r>
      <w:r w:rsidRPr="007D5378">
        <w:tab/>
        <w:t>numer części w</w:t>
      </w:r>
      <w:r>
        <w:t> </w:t>
      </w:r>
      <w:r w:rsidRPr="007D5378">
        <w:t>Krajowym Rejestrze, w</w:t>
      </w:r>
      <w:r>
        <w:t> </w:t>
      </w:r>
      <w:r w:rsidRPr="007D5378">
        <w:t>której ma być zarejestr</w:t>
      </w:r>
      <w:r>
        <w:t>owany leśny materiał podstawowy;</w:t>
      </w:r>
    </w:p>
    <w:p w:rsidR="00FC17CF" w:rsidRPr="007D5378" w:rsidRDefault="00FC17CF" w:rsidP="00FC17CF">
      <w:pPr>
        <w:pStyle w:val="PKTpunkt"/>
      </w:pPr>
      <w:r w:rsidRPr="007D5378">
        <w:t>2)</w:t>
      </w:r>
      <w:r w:rsidRPr="007D5378">
        <w:tab/>
        <w:t>dane, o</w:t>
      </w:r>
      <w:r>
        <w:t> </w:t>
      </w:r>
      <w:r w:rsidRPr="007D5378">
        <w:t>których mowa</w:t>
      </w:r>
      <w:r w:rsidR="00F743B3" w:rsidRPr="007D5378">
        <w:t xml:space="preserve"> w</w:t>
      </w:r>
      <w:r w:rsidR="00F743B3">
        <w:t> art. </w:t>
      </w:r>
      <w:r w:rsidRPr="007D5378">
        <w:t>1</w:t>
      </w:r>
      <w:r w:rsidR="00F743B3" w:rsidRPr="007D5378">
        <w:t>6</w:t>
      </w:r>
      <w:r w:rsidR="00F743B3">
        <w:t xml:space="preserve"> ust. </w:t>
      </w:r>
      <w:r w:rsidR="00F743B3" w:rsidRPr="007D5378">
        <w:t>1</w:t>
      </w:r>
      <w:r w:rsidR="00F743B3">
        <w:t xml:space="preserve"> pkt </w:t>
      </w:r>
      <w:r w:rsidRPr="007D5378">
        <w:t>4–1</w:t>
      </w:r>
      <w:r w:rsidR="00F743B3" w:rsidRPr="007D5378">
        <w:t>5</w:t>
      </w:r>
      <w:r w:rsidR="00F743B3">
        <w:t xml:space="preserve"> oraz pkt </w:t>
      </w:r>
      <w:r>
        <w:t>24;</w:t>
      </w:r>
    </w:p>
    <w:p w:rsidR="00FC17CF" w:rsidRPr="007D5378" w:rsidRDefault="00FC17CF" w:rsidP="00FC17CF">
      <w:pPr>
        <w:pStyle w:val="PKTpunkt"/>
      </w:pPr>
      <w:r w:rsidRPr="007D5378">
        <w:t>3)</w:t>
      </w:r>
      <w:r w:rsidRPr="007D5378">
        <w:tab/>
        <w:t>dane, o</w:t>
      </w:r>
      <w:r>
        <w:t> </w:t>
      </w:r>
      <w:r w:rsidRPr="007D5378">
        <w:t>których mowa</w:t>
      </w:r>
      <w:r w:rsidR="00F743B3" w:rsidRPr="007D5378">
        <w:t xml:space="preserve"> w</w:t>
      </w:r>
      <w:r w:rsidR="00F743B3">
        <w:t> art. </w:t>
      </w:r>
      <w:r w:rsidRPr="007D5378">
        <w:t>1</w:t>
      </w:r>
      <w:r w:rsidR="00F743B3" w:rsidRPr="007D5378">
        <w:t>6</w:t>
      </w:r>
      <w:r w:rsidR="00F743B3">
        <w:t xml:space="preserve"> ust. </w:t>
      </w:r>
      <w:r w:rsidR="00F743B3" w:rsidRPr="007D5378">
        <w:t>1</w:t>
      </w:r>
      <w:r w:rsidR="00F743B3">
        <w:t xml:space="preserve"> pkt </w:t>
      </w:r>
      <w:r w:rsidRPr="007D5378">
        <w:t>18</w:t>
      </w:r>
      <w:r>
        <w:t> </w:t>
      </w:r>
      <w:r w:rsidRPr="007D5378">
        <w:t>– w</w:t>
      </w:r>
      <w:r>
        <w:t> </w:t>
      </w:r>
      <w:r w:rsidRPr="007D5378">
        <w:t>przypadku r</w:t>
      </w:r>
      <w:r>
        <w:t>ejestracji plantacji nasiennych;</w:t>
      </w:r>
    </w:p>
    <w:p w:rsidR="00FC17CF" w:rsidRPr="007D5378" w:rsidRDefault="00FC17CF" w:rsidP="00FC17CF">
      <w:pPr>
        <w:pStyle w:val="PKTpunkt"/>
      </w:pPr>
      <w:r w:rsidRPr="007D5378">
        <w:t>4)</w:t>
      </w:r>
      <w:r w:rsidRPr="007D5378">
        <w:tab/>
        <w:t>dane, o</w:t>
      </w:r>
      <w:r>
        <w:t> </w:t>
      </w:r>
      <w:r w:rsidRPr="007D5378">
        <w:t>których mowa</w:t>
      </w:r>
      <w:r w:rsidR="00F743B3" w:rsidRPr="007D5378">
        <w:t xml:space="preserve"> w</w:t>
      </w:r>
      <w:r w:rsidR="00F743B3">
        <w:t> art. </w:t>
      </w:r>
      <w:r w:rsidRPr="007D5378">
        <w:t>1</w:t>
      </w:r>
      <w:r w:rsidR="00F743B3" w:rsidRPr="007D5378">
        <w:t>6</w:t>
      </w:r>
      <w:r w:rsidR="00F743B3">
        <w:t xml:space="preserve"> ust. </w:t>
      </w:r>
      <w:r w:rsidR="00F743B3" w:rsidRPr="007D5378">
        <w:t>1</w:t>
      </w:r>
      <w:r w:rsidR="00F743B3">
        <w:t xml:space="preserve"> pkt </w:t>
      </w:r>
      <w:r w:rsidRPr="007D5378">
        <w:t>21</w:t>
      </w:r>
      <w:r>
        <w:t> </w:t>
      </w:r>
      <w:r w:rsidRPr="007D5378">
        <w:t>– w</w:t>
      </w:r>
      <w:r>
        <w:t> </w:t>
      </w:r>
      <w:r w:rsidRPr="007D5378">
        <w:t>przypad</w:t>
      </w:r>
      <w:r>
        <w:t>ku rejestracji drzew matecznych;</w:t>
      </w:r>
    </w:p>
    <w:p w:rsidR="00FC17CF" w:rsidRPr="007D5378" w:rsidRDefault="00FC17CF" w:rsidP="00FC17CF">
      <w:pPr>
        <w:pStyle w:val="PKTpunkt"/>
      </w:pPr>
      <w:r w:rsidRPr="007D5378">
        <w:t>5)</w:t>
      </w:r>
      <w:r w:rsidRPr="007D5378">
        <w:tab/>
        <w:t>dane, o</w:t>
      </w:r>
      <w:r>
        <w:t> </w:t>
      </w:r>
      <w:r w:rsidRPr="007D5378">
        <w:t>których mowa</w:t>
      </w:r>
      <w:r w:rsidR="00F743B3" w:rsidRPr="007D5378">
        <w:t xml:space="preserve"> w</w:t>
      </w:r>
      <w:r w:rsidR="00F743B3">
        <w:t> art. </w:t>
      </w:r>
      <w:r w:rsidRPr="007D5378">
        <w:t>1</w:t>
      </w:r>
      <w:r w:rsidR="00F743B3" w:rsidRPr="007D5378">
        <w:t>6</w:t>
      </w:r>
      <w:r w:rsidR="00F743B3">
        <w:t xml:space="preserve"> ust. </w:t>
      </w:r>
      <w:r w:rsidR="00F743B3" w:rsidRPr="007D5378">
        <w:t>1</w:t>
      </w:r>
      <w:r w:rsidR="00F743B3">
        <w:t xml:space="preserve"> pkt </w:t>
      </w:r>
      <w:r w:rsidRPr="007D5378">
        <w:t>23</w:t>
      </w:r>
      <w:r>
        <w:t> </w:t>
      </w:r>
      <w:r w:rsidRPr="007D5378">
        <w:t>– w</w:t>
      </w:r>
      <w:r>
        <w:t> </w:t>
      </w:r>
      <w:r w:rsidRPr="007D5378">
        <w:t>przypad</w:t>
      </w:r>
      <w:r>
        <w:t>ku rejestracji mieszanki klonów;</w:t>
      </w:r>
    </w:p>
    <w:p w:rsidR="00FC17CF" w:rsidRPr="007D5378" w:rsidRDefault="00FC17CF" w:rsidP="00FC17CF">
      <w:pPr>
        <w:pStyle w:val="PKTpunkt"/>
      </w:pPr>
      <w:r w:rsidRPr="007D5378">
        <w:t>6)</w:t>
      </w:r>
      <w:r w:rsidRPr="007D5378">
        <w:tab/>
        <w:t>informację o</w:t>
      </w:r>
      <w:r>
        <w:t> </w:t>
      </w:r>
      <w:r w:rsidRPr="007D5378">
        <w:t>modyfikacji genetycznej leśnego materiału podstawowego w</w:t>
      </w:r>
      <w:r>
        <w:t> </w:t>
      </w:r>
      <w:r w:rsidRPr="007D5378">
        <w:t>rozumieniu przepisów o</w:t>
      </w:r>
      <w:r>
        <w:t> </w:t>
      </w:r>
      <w:r w:rsidRPr="007D5378">
        <w:t>organizmach zmodyfikowanych genetycznie – w</w:t>
      </w:r>
      <w:r>
        <w:t> </w:t>
      </w:r>
      <w:r w:rsidRPr="007D5378">
        <w:t>przypadku rejestracji leśnego materiału podstawowego w</w:t>
      </w:r>
      <w:r>
        <w:t> </w:t>
      </w:r>
      <w:r w:rsidRPr="007D5378">
        <w:t>części IV Krajowego Rejestru.</w:t>
      </w:r>
    </w:p>
    <w:p w:rsidR="00FC17CF" w:rsidRPr="00FC17CF" w:rsidRDefault="00FC17CF" w:rsidP="00F743B3">
      <w:pPr>
        <w:pStyle w:val="USTustnpkodeksu"/>
        <w:keepNext/>
      </w:pPr>
      <w:r w:rsidRPr="007D5378">
        <w:lastRenderedPageBreak/>
        <w:t>3. Do wniosku należy dołączyć:</w:t>
      </w:r>
    </w:p>
    <w:p w:rsidR="00FC17CF" w:rsidRPr="007D5378" w:rsidRDefault="00FC17CF" w:rsidP="00FC17CF">
      <w:pPr>
        <w:pStyle w:val="PKTpunkt"/>
      </w:pPr>
      <w:r w:rsidRPr="007D5378">
        <w:t>1)</w:t>
      </w:r>
      <w:r w:rsidRPr="007D5378">
        <w:tab/>
        <w:t>plan rozmieszczenia poszczególnych osobników na plantacji nasiennej sporządzony w</w:t>
      </w:r>
      <w:r>
        <w:t> </w:t>
      </w:r>
      <w:r w:rsidRPr="007D5378">
        <w:t>sposób umożliwiający ich rozróżnienie – w</w:t>
      </w:r>
      <w:r>
        <w:t> </w:t>
      </w:r>
      <w:r w:rsidRPr="007D5378">
        <w:t xml:space="preserve">przypadku </w:t>
      </w:r>
      <w:r>
        <w:t>rejestracji plantacji nasiennej;</w:t>
      </w:r>
    </w:p>
    <w:p w:rsidR="00FC17CF" w:rsidRPr="007D5378" w:rsidRDefault="00FC17CF" w:rsidP="00FC17CF">
      <w:pPr>
        <w:pStyle w:val="PKTpunkt"/>
      </w:pPr>
      <w:r w:rsidRPr="007D5378">
        <w:t>2)</w:t>
      </w:r>
      <w:r w:rsidRPr="007D5378">
        <w:tab/>
        <w:t>wyniki testów potwierdzających spełnienie wymagań określonych w</w:t>
      </w:r>
      <w:r>
        <w:t> </w:t>
      </w:r>
      <w:r w:rsidRPr="007D5378">
        <w:t>rozporządzeniu, o</w:t>
      </w:r>
      <w:r>
        <w:t> </w:t>
      </w:r>
      <w:r w:rsidRPr="007D5378">
        <w:t>którym mowa</w:t>
      </w:r>
      <w:r w:rsidR="00F743B3" w:rsidRPr="007D5378">
        <w:t xml:space="preserve"> w</w:t>
      </w:r>
      <w:r w:rsidR="00F743B3">
        <w:t> art. </w:t>
      </w:r>
      <w:r w:rsidRPr="007D5378">
        <w:t>1</w:t>
      </w:r>
      <w:r w:rsidR="00F743B3" w:rsidRPr="007D5378">
        <w:t>5</w:t>
      </w:r>
      <w:r w:rsidR="00F743B3">
        <w:t xml:space="preserve"> ust. </w:t>
      </w:r>
      <w:r w:rsidRPr="007D5378">
        <w:t>6</w:t>
      </w:r>
      <w:r>
        <w:t> </w:t>
      </w:r>
      <w:r w:rsidRPr="007D5378">
        <w:t>– w</w:t>
      </w:r>
      <w:r>
        <w:t> </w:t>
      </w:r>
      <w:r w:rsidRPr="007D5378">
        <w:t>przypadku rejestracji leśnego materiału podstawowego w</w:t>
      </w:r>
      <w:r>
        <w:t> części IV Krajowego Rejestru;</w:t>
      </w:r>
    </w:p>
    <w:p w:rsidR="00FC17CF" w:rsidRPr="007D5378" w:rsidRDefault="00FC17CF" w:rsidP="00FC17CF">
      <w:pPr>
        <w:pStyle w:val="PKTpunkt"/>
      </w:pPr>
      <w:r w:rsidRPr="007D5378">
        <w:t>3)</w:t>
      </w:r>
      <w:r w:rsidRPr="007D5378">
        <w:tab/>
        <w:t>wyniki badań określających procent sztucznych hybryd w</w:t>
      </w:r>
      <w:r>
        <w:t> </w:t>
      </w:r>
      <w:r w:rsidRPr="007D5378">
        <w:t>produkowanym leśnym materiale rozmnożeniowym – w</w:t>
      </w:r>
      <w:r>
        <w:t> </w:t>
      </w:r>
      <w:r w:rsidRPr="007D5378">
        <w:t>przypadku rejestracji plantacji nasiennych lub drzew matecznych, przeznaczonych</w:t>
      </w:r>
      <w:r>
        <w:t xml:space="preserve"> do produkcji sztucznych hyb</w:t>
      </w:r>
      <w:r w:rsidR="00605EA2">
        <w:t>-</w:t>
      </w:r>
      <w:r w:rsidR="00605EA2">
        <w:br/>
      </w:r>
      <w:r>
        <w:t>ryd;</w:t>
      </w:r>
    </w:p>
    <w:p w:rsidR="00FC17CF" w:rsidRPr="007D5378" w:rsidRDefault="00FC17CF" w:rsidP="00FC17CF">
      <w:pPr>
        <w:pStyle w:val="PKTpunkt"/>
      </w:pPr>
      <w:r w:rsidRPr="007D5378">
        <w:t>4)</w:t>
      </w:r>
      <w:r w:rsidRPr="007D5378">
        <w:tab/>
        <w:t>wyniki oceny określającej cechy i</w:t>
      </w:r>
      <w:r>
        <w:t> </w:t>
      </w:r>
      <w:r w:rsidRPr="007D5378">
        <w:t>wartość użytkową leśnego materiału podstawowego – w</w:t>
      </w:r>
      <w:r>
        <w:t> </w:t>
      </w:r>
      <w:r w:rsidRPr="007D5378">
        <w:t>przypadku rejestracji klonów lub mieszanki klonów.</w:t>
      </w:r>
    </w:p>
    <w:p w:rsidR="00FC17CF" w:rsidRPr="007D5378" w:rsidRDefault="00FC17CF" w:rsidP="00FC17CF">
      <w:pPr>
        <w:pStyle w:val="ARTartustawynprozporzdzenia"/>
      </w:pPr>
      <w:r w:rsidRPr="00F743B3">
        <w:rPr>
          <w:rStyle w:val="Ppogrubienie"/>
        </w:rPr>
        <w:t>Art. 20.</w:t>
      </w:r>
      <w:r w:rsidRPr="007D5378">
        <w:t> 1. Testy, o</w:t>
      </w:r>
      <w:r>
        <w:t> </w:t>
      </w:r>
      <w:r w:rsidRPr="007D5378">
        <w:t>których mowa</w:t>
      </w:r>
      <w:r w:rsidR="00F743B3" w:rsidRPr="007D5378">
        <w:t xml:space="preserve"> w</w:t>
      </w:r>
      <w:r w:rsidR="00F743B3">
        <w:t> art. </w:t>
      </w:r>
      <w:r w:rsidRPr="007D5378">
        <w:t>1</w:t>
      </w:r>
      <w:r w:rsidR="00F743B3" w:rsidRPr="007D5378">
        <w:t>9</w:t>
      </w:r>
      <w:r w:rsidR="00F743B3">
        <w:t xml:space="preserve"> ust. </w:t>
      </w:r>
      <w:r w:rsidR="00F743B3" w:rsidRPr="007D5378">
        <w:t>3</w:t>
      </w:r>
      <w:r w:rsidR="00F743B3">
        <w:t xml:space="preserve"> pkt </w:t>
      </w:r>
      <w:r w:rsidRPr="007D5378">
        <w:t>2, badania, o</w:t>
      </w:r>
      <w:r>
        <w:t> </w:t>
      </w:r>
      <w:r w:rsidRPr="007D5378">
        <w:t>których mowa</w:t>
      </w:r>
      <w:r w:rsidR="00F743B3" w:rsidRPr="007D5378">
        <w:t xml:space="preserve"> w</w:t>
      </w:r>
      <w:r w:rsidR="00F743B3">
        <w:t> art. </w:t>
      </w:r>
      <w:r w:rsidRPr="007D5378">
        <w:t>1</w:t>
      </w:r>
      <w:r w:rsidR="00F743B3" w:rsidRPr="007D5378">
        <w:t>9</w:t>
      </w:r>
      <w:r w:rsidR="00F743B3">
        <w:t xml:space="preserve"> ust. </w:t>
      </w:r>
      <w:r w:rsidR="00F743B3" w:rsidRPr="007D5378">
        <w:t>3</w:t>
      </w:r>
      <w:r w:rsidR="00F743B3">
        <w:t xml:space="preserve"> pkt </w:t>
      </w:r>
      <w:r w:rsidRPr="007D5378">
        <w:t>3, oraz ocenę, o</w:t>
      </w:r>
      <w:r>
        <w:t> </w:t>
      </w:r>
      <w:r w:rsidRPr="007D5378">
        <w:t>której mowa</w:t>
      </w:r>
      <w:r w:rsidR="00F743B3" w:rsidRPr="007D5378">
        <w:t xml:space="preserve"> w</w:t>
      </w:r>
      <w:r w:rsidR="00F743B3">
        <w:t> art. </w:t>
      </w:r>
      <w:r w:rsidRPr="007D5378">
        <w:t>1</w:t>
      </w:r>
      <w:r w:rsidR="00F743B3" w:rsidRPr="007D5378">
        <w:t>9</w:t>
      </w:r>
      <w:r w:rsidR="00F743B3">
        <w:t xml:space="preserve"> ust. </w:t>
      </w:r>
      <w:r w:rsidR="00F743B3" w:rsidRPr="007D5378">
        <w:t>3</w:t>
      </w:r>
      <w:r w:rsidR="00F743B3">
        <w:t xml:space="preserve"> pkt </w:t>
      </w:r>
      <w:r w:rsidRPr="007D5378">
        <w:t>4, wykonuje się na zlecenie właściciela lub zarządcy leśnego materiału podstawowego.</w:t>
      </w:r>
    </w:p>
    <w:p w:rsidR="00FC17CF" w:rsidRPr="007D5378" w:rsidRDefault="00FC17CF" w:rsidP="00FC17CF">
      <w:pPr>
        <w:pStyle w:val="USTustnpkodeksu"/>
      </w:pPr>
      <w:r w:rsidRPr="007D5378">
        <w:t>2. Koszty testów, o</w:t>
      </w:r>
      <w:r>
        <w:t> </w:t>
      </w:r>
      <w:r w:rsidRPr="007D5378">
        <w:t>których mowa</w:t>
      </w:r>
      <w:r w:rsidR="00F743B3" w:rsidRPr="007D5378">
        <w:t xml:space="preserve"> w</w:t>
      </w:r>
      <w:r w:rsidR="00F743B3">
        <w:t> art. </w:t>
      </w:r>
      <w:r w:rsidRPr="007D5378">
        <w:t>1</w:t>
      </w:r>
      <w:r w:rsidR="00F743B3" w:rsidRPr="007D5378">
        <w:t>9</w:t>
      </w:r>
      <w:r w:rsidR="00F743B3">
        <w:t xml:space="preserve"> ust. </w:t>
      </w:r>
      <w:r w:rsidR="00F743B3" w:rsidRPr="007D5378">
        <w:t>3</w:t>
      </w:r>
      <w:r w:rsidR="00F743B3">
        <w:t xml:space="preserve"> pkt </w:t>
      </w:r>
      <w:r w:rsidRPr="007D5378">
        <w:t>2, badań, o</w:t>
      </w:r>
      <w:r>
        <w:t> </w:t>
      </w:r>
      <w:r w:rsidRPr="007D5378">
        <w:t>których mowa</w:t>
      </w:r>
      <w:r w:rsidR="00F743B3" w:rsidRPr="007D5378">
        <w:t xml:space="preserve"> w</w:t>
      </w:r>
      <w:r w:rsidR="00F743B3">
        <w:t> art. </w:t>
      </w:r>
      <w:r w:rsidRPr="007D5378">
        <w:t>1</w:t>
      </w:r>
      <w:r w:rsidR="00F743B3" w:rsidRPr="007D5378">
        <w:t>9</w:t>
      </w:r>
      <w:r w:rsidR="00F743B3">
        <w:t xml:space="preserve"> ust. </w:t>
      </w:r>
      <w:r w:rsidR="00F743B3" w:rsidRPr="007D5378">
        <w:t>3</w:t>
      </w:r>
      <w:r w:rsidR="00F743B3">
        <w:t xml:space="preserve"> pkt </w:t>
      </w:r>
      <w:r w:rsidRPr="007D5378">
        <w:t>3, oraz oceny, o</w:t>
      </w:r>
      <w:r>
        <w:t> </w:t>
      </w:r>
      <w:r w:rsidRPr="007D5378">
        <w:t>której mowa</w:t>
      </w:r>
      <w:r w:rsidR="00F743B3" w:rsidRPr="007D5378">
        <w:t xml:space="preserve"> w</w:t>
      </w:r>
      <w:r w:rsidR="00F743B3">
        <w:t> art. </w:t>
      </w:r>
      <w:r w:rsidRPr="007D5378">
        <w:t>1</w:t>
      </w:r>
      <w:r w:rsidR="00F743B3" w:rsidRPr="007D5378">
        <w:t>9</w:t>
      </w:r>
      <w:r w:rsidR="00F743B3">
        <w:t xml:space="preserve"> ust. </w:t>
      </w:r>
      <w:r w:rsidR="00F743B3" w:rsidRPr="007D5378">
        <w:t>3</w:t>
      </w:r>
      <w:r w:rsidR="00F743B3">
        <w:t xml:space="preserve"> pkt </w:t>
      </w:r>
      <w:r w:rsidRPr="007D5378">
        <w:t>4, ponosi właściciel lub zarządca leśnego materiału podstawowego.</w:t>
      </w:r>
    </w:p>
    <w:p w:rsidR="00FC17CF" w:rsidRPr="007D5378" w:rsidRDefault="00FC17CF" w:rsidP="00FC17CF">
      <w:pPr>
        <w:pStyle w:val="USTustnpkodeksu"/>
      </w:pPr>
      <w:r w:rsidRPr="007D5378">
        <w:t>3. Minister dokonuje rejestracji, na okres nie dłuższy niż 10</w:t>
      </w:r>
      <w:r>
        <w:t> </w:t>
      </w:r>
      <w:r w:rsidRPr="007D5378">
        <w:t>lat, leśnego materiału podstawowego przeznaczonego do produkcji leśnego materiału rozmnożeniowego należącego do kategorii przetestowany, jeżeli na podstawie wstępnych wyników testów, o</w:t>
      </w:r>
      <w:r>
        <w:t> </w:t>
      </w:r>
      <w:r w:rsidRPr="007D5378">
        <w:t>których mowa</w:t>
      </w:r>
      <w:r w:rsidR="00F743B3" w:rsidRPr="007D5378">
        <w:t xml:space="preserve"> w</w:t>
      </w:r>
      <w:r w:rsidR="00F743B3">
        <w:t> art. </w:t>
      </w:r>
      <w:r w:rsidRPr="007D5378">
        <w:t>1</w:t>
      </w:r>
      <w:r w:rsidR="00F743B3" w:rsidRPr="007D5378">
        <w:t>9</w:t>
      </w:r>
      <w:r w:rsidR="00F743B3">
        <w:t xml:space="preserve"> ust. </w:t>
      </w:r>
      <w:r w:rsidR="00F743B3" w:rsidRPr="007D5378">
        <w:t>3</w:t>
      </w:r>
      <w:r w:rsidR="00F743B3">
        <w:t xml:space="preserve"> pkt </w:t>
      </w:r>
      <w:r w:rsidRPr="007D5378">
        <w:t>2, stwierdzi, że spełnione zostały wymagania niezbędne do jego rejestracji.</w:t>
      </w:r>
    </w:p>
    <w:p w:rsidR="00FC17CF" w:rsidRPr="007D5378" w:rsidRDefault="00FC17CF" w:rsidP="00FC17CF">
      <w:pPr>
        <w:pStyle w:val="USTustnpkodeksu"/>
      </w:pPr>
      <w:r w:rsidRPr="007D5378">
        <w:t>4. Minister właściwy do spraw środowiska określi, w</w:t>
      </w:r>
      <w:r>
        <w:t> </w:t>
      </w:r>
      <w:r w:rsidRPr="007D5378">
        <w:t>drodze rozporządzenia, sposób przeprowadzania testów, o</w:t>
      </w:r>
      <w:r>
        <w:t> </w:t>
      </w:r>
      <w:r w:rsidRPr="007D5378">
        <w:t>których mowa</w:t>
      </w:r>
      <w:r w:rsidR="00F743B3" w:rsidRPr="007D5378">
        <w:t xml:space="preserve"> w</w:t>
      </w:r>
      <w:r w:rsidR="00F743B3">
        <w:t> art. </w:t>
      </w:r>
      <w:r w:rsidRPr="007D5378">
        <w:t>1</w:t>
      </w:r>
      <w:r w:rsidR="00F743B3" w:rsidRPr="007D5378">
        <w:t>9</w:t>
      </w:r>
      <w:r w:rsidR="00F743B3">
        <w:t xml:space="preserve"> ust. </w:t>
      </w:r>
      <w:r w:rsidR="00F743B3" w:rsidRPr="007D5378">
        <w:t>3</w:t>
      </w:r>
      <w:r w:rsidR="00F743B3">
        <w:t xml:space="preserve"> pkt </w:t>
      </w:r>
      <w:r w:rsidRPr="007D5378">
        <w:t>2, biorąc pod uwagę procedury obowiązujące w</w:t>
      </w:r>
      <w:r>
        <w:t> </w:t>
      </w:r>
      <w:r w:rsidRPr="007D5378">
        <w:t>tym zakresie w</w:t>
      </w:r>
      <w:r>
        <w:t> </w:t>
      </w:r>
      <w:r w:rsidRPr="007D5378">
        <w:t>państwach członko</w:t>
      </w:r>
      <w:r w:rsidRPr="007D5378">
        <w:t>w</w:t>
      </w:r>
      <w:r w:rsidRPr="007D5378">
        <w:t>skich Unii Europejskiej.</w:t>
      </w:r>
    </w:p>
    <w:p w:rsidR="00FC17CF" w:rsidRPr="00FC17CF" w:rsidRDefault="00FC17CF" w:rsidP="00F743B3">
      <w:pPr>
        <w:pStyle w:val="USTustnpkodeksu"/>
        <w:keepNext/>
      </w:pPr>
      <w:r w:rsidRPr="007D5378">
        <w:t>5. Minister właściwy do spraw środowiska określi,</w:t>
      </w:r>
      <w:r w:rsidRPr="00FC17CF">
        <w:t xml:space="preserve"> w drodze rozporządzenia, wykaz podmiotów upoważnionych do przeprowadzania:</w:t>
      </w:r>
    </w:p>
    <w:p w:rsidR="00FC17CF" w:rsidRPr="007D5378" w:rsidRDefault="00FC17CF" w:rsidP="00FC17CF">
      <w:pPr>
        <w:pStyle w:val="PKTpunkt"/>
      </w:pPr>
      <w:r w:rsidRPr="007D5378">
        <w:t>1)</w:t>
      </w:r>
      <w:r w:rsidRPr="007D5378">
        <w:tab/>
        <w:t>testów, o</w:t>
      </w:r>
      <w:r>
        <w:t> </w:t>
      </w:r>
      <w:r w:rsidRPr="007D5378">
        <w:t>których mowa</w:t>
      </w:r>
      <w:r w:rsidR="00F743B3" w:rsidRPr="007D5378">
        <w:t xml:space="preserve"> w</w:t>
      </w:r>
      <w:r w:rsidR="00F743B3">
        <w:t> art. </w:t>
      </w:r>
      <w:r w:rsidRPr="007D5378">
        <w:t>1</w:t>
      </w:r>
      <w:r w:rsidR="00F743B3" w:rsidRPr="007D5378">
        <w:t>9</w:t>
      </w:r>
      <w:r w:rsidR="00F743B3">
        <w:t xml:space="preserve"> ust. </w:t>
      </w:r>
      <w:r w:rsidR="00F743B3" w:rsidRPr="007D5378">
        <w:t>3</w:t>
      </w:r>
      <w:r w:rsidR="00F743B3">
        <w:t xml:space="preserve"> pkt </w:t>
      </w:r>
      <w:r>
        <w:t>2;</w:t>
      </w:r>
    </w:p>
    <w:p w:rsidR="00FC17CF" w:rsidRPr="007D5378" w:rsidRDefault="00FC17CF" w:rsidP="00FC17CF">
      <w:pPr>
        <w:pStyle w:val="PKTpunkt"/>
      </w:pPr>
      <w:r w:rsidRPr="007D5378">
        <w:t>2)</w:t>
      </w:r>
      <w:r w:rsidRPr="007D5378">
        <w:tab/>
        <w:t>badań, o</w:t>
      </w:r>
      <w:r>
        <w:t> </w:t>
      </w:r>
      <w:r w:rsidRPr="007D5378">
        <w:t>których mowa</w:t>
      </w:r>
      <w:r w:rsidR="00F743B3" w:rsidRPr="007D5378">
        <w:t xml:space="preserve"> w</w:t>
      </w:r>
      <w:r w:rsidR="00F743B3">
        <w:t> art. </w:t>
      </w:r>
      <w:r w:rsidRPr="007D5378">
        <w:t>1</w:t>
      </w:r>
      <w:r w:rsidR="00F743B3" w:rsidRPr="007D5378">
        <w:t>9</w:t>
      </w:r>
      <w:r w:rsidR="00F743B3">
        <w:t xml:space="preserve"> ust. </w:t>
      </w:r>
      <w:r w:rsidR="00F743B3" w:rsidRPr="007D5378">
        <w:t>3</w:t>
      </w:r>
      <w:r w:rsidR="00F743B3">
        <w:t xml:space="preserve"> pkt </w:t>
      </w:r>
      <w:r>
        <w:t>3;</w:t>
      </w:r>
    </w:p>
    <w:p w:rsidR="00FC17CF" w:rsidRPr="007D5378" w:rsidRDefault="00FC17CF" w:rsidP="00FC17CF">
      <w:pPr>
        <w:pStyle w:val="PKTpunkt"/>
      </w:pPr>
      <w:r w:rsidRPr="007D5378">
        <w:t>3)</w:t>
      </w:r>
      <w:r w:rsidRPr="007D5378">
        <w:tab/>
        <w:t>oceny, o</w:t>
      </w:r>
      <w:r>
        <w:t> </w:t>
      </w:r>
      <w:r w:rsidRPr="007D5378">
        <w:t>której mowa</w:t>
      </w:r>
      <w:r w:rsidR="00F743B3" w:rsidRPr="007D5378">
        <w:t xml:space="preserve"> w</w:t>
      </w:r>
      <w:r w:rsidR="00F743B3">
        <w:t> art. </w:t>
      </w:r>
      <w:r w:rsidRPr="007D5378">
        <w:t>1</w:t>
      </w:r>
      <w:r w:rsidR="00F743B3" w:rsidRPr="007D5378">
        <w:t>9</w:t>
      </w:r>
      <w:r w:rsidR="00F743B3">
        <w:t xml:space="preserve"> ust. </w:t>
      </w:r>
      <w:r w:rsidR="00F743B3" w:rsidRPr="007D5378">
        <w:t>3</w:t>
      </w:r>
      <w:r w:rsidR="00F743B3">
        <w:t xml:space="preserve"> pkt </w:t>
      </w:r>
      <w:r w:rsidRPr="007D5378">
        <w:t>4.</w:t>
      </w:r>
    </w:p>
    <w:p w:rsidR="00FC17CF" w:rsidRPr="007D5378" w:rsidRDefault="00FC17CF" w:rsidP="00FC17CF">
      <w:pPr>
        <w:pStyle w:val="USTustnpkodeksu"/>
      </w:pPr>
      <w:r w:rsidRPr="007D5378">
        <w:t>6. Rozporządzenie, o</w:t>
      </w:r>
      <w:r>
        <w:t> </w:t>
      </w:r>
      <w:r w:rsidRPr="007D5378">
        <w:t>którym mowa</w:t>
      </w:r>
      <w:r w:rsidR="00F743B3" w:rsidRPr="007D5378">
        <w:t xml:space="preserve"> w</w:t>
      </w:r>
      <w:r w:rsidR="00F743B3">
        <w:t> ust. </w:t>
      </w:r>
      <w:r w:rsidRPr="007D5378">
        <w:t>5, zostanie wydane przy uwzględnieniu zdobytych przez podmioty, o</w:t>
      </w:r>
      <w:r>
        <w:t> </w:t>
      </w:r>
      <w:r w:rsidRPr="007D5378">
        <w:t>których mowa</w:t>
      </w:r>
      <w:r w:rsidR="00F743B3" w:rsidRPr="007D5378">
        <w:t xml:space="preserve"> w</w:t>
      </w:r>
      <w:r w:rsidR="00F743B3">
        <w:t> ust. </w:t>
      </w:r>
      <w:r w:rsidRPr="007D5378">
        <w:t>5, osiągnięć naukowych oraz ich doświadczeń w</w:t>
      </w:r>
      <w:r>
        <w:t> </w:t>
      </w:r>
      <w:r w:rsidRPr="007D5378">
        <w:t>zakresie selekcji leśnej i</w:t>
      </w:r>
      <w:r>
        <w:t> </w:t>
      </w:r>
      <w:r w:rsidRPr="007D5378">
        <w:t>nasiennictwa leśnego.</w:t>
      </w:r>
    </w:p>
    <w:p w:rsidR="00FC17CF" w:rsidRPr="00FC17CF" w:rsidRDefault="00FC17CF" w:rsidP="00F743B3">
      <w:pPr>
        <w:pStyle w:val="ARTartustawynprozporzdzenia"/>
        <w:keepNext/>
      </w:pPr>
      <w:r w:rsidRPr="00F743B3">
        <w:rPr>
          <w:rStyle w:val="Ppogrubienie"/>
        </w:rPr>
        <w:t>Art. 21.</w:t>
      </w:r>
      <w:r w:rsidRPr="00FC17CF">
        <w:t> 1. W przypadku zmiany danych zawartych we wniosku lub jego załącznikach właściciel lub zarządca leśn</w:t>
      </w:r>
      <w:r w:rsidRPr="00FC17CF">
        <w:t>e</w:t>
      </w:r>
      <w:r w:rsidRPr="00FC17CF">
        <w:t>go materiału podstawowego obowiązany jest do:</w:t>
      </w:r>
    </w:p>
    <w:p w:rsidR="00FC17CF" w:rsidRPr="007D5378" w:rsidRDefault="00FC17CF" w:rsidP="00FC17CF">
      <w:pPr>
        <w:pStyle w:val="PKTpunkt"/>
      </w:pPr>
      <w:r w:rsidRPr="007D5378">
        <w:t>1)</w:t>
      </w:r>
      <w:r w:rsidRPr="007D5378">
        <w:tab/>
        <w:t>złożenia nowego wniosku, w</w:t>
      </w:r>
      <w:r>
        <w:t> </w:t>
      </w:r>
      <w:r w:rsidRPr="007D5378">
        <w:t>przypadku gdy leśny materiał podstawowy ni</w:t>
      </w:r>
      <w:r>
        <w:t>e został jeszcze zarejestrowany;</w:t>
      </w:r>
    </w:p>
    <w:p w:rsidR="00FC17CF" w:rsidRPr="007D5378" w:rsidRDefault="00FC17CF" w:rsidP="00FC17CF">
      <w:pPr>
        <w:pStyle w:val="PKTpunkt"/>
      </w:pPr>
      <w:r w:rsidRPr="007D5378">
        <w:t>2)</w:t>
      </w:r>
      <w:r w:rsidRPr="007D5378">
        <w:tab/>
        <w:t>niezwłocznego pisemnego zgłoszenia zmiany danych, w</w:t>
      </w:r>
      <w:r>
        <w:t> </w:t>
      </w:r>
      <w:r w:rsidRPr="007D5378">
        <w:t>przypadku gdy leśny materiał podstawowy jest zarejestr</w:t>
      </w:r>
      <w:r w:rsidRPr="007D5378">
        <w:t>o</w:t>
      </w:r>
      <w:r w:rsidRPr="007D5378">
        <w:t>wany w</w:t>
      </w:r>
      <w:r>
        <w:t> </w:t>
      </w:r>
      <w:r w:rsidRPr="007D5378">
        <w:t>Krajowym Rejestrze.</w:t>
      </w:r>
    </w:p>
    <w:p w:rsidR="00FC17CF" w:rsidRPr="007D5378" w:rsidRDefault="00FC17CF" w:rsidP="00FC17CF">
      <w:pPr>
        <w:pStyle w:val="USTustnpkodeksu"/>
      </w:pPr>
      <w:r w:rsidRPr="007D5378">
        <w:t>2. Właściciel lub zarządca leśnego materiału podstawowego zarejestrowanego w</w:t>
      </w:r>
      <w:r>
        <w:t> </w:t>
      </w:r>
      <w:r w:rsidRPr="007D5378">
        <w:t>Krajowym Rejestrze obowiązany jest do niezwłocznego pisemnego zgłoszenia danych, o</w:t>
      </w:r>
      <w:r>
        <w:t> </w:t>
      </w:r>
      <w:r w:rsidRPr="007D5378">
        <w:t>których mowa</w:t>
      </w:r>
      <w:r w:rsidR="00F743B3" w:rsidRPr="007D5378">
        <w:t xml:space="preserve"> w</w:t>
      </w:r>
      <w:r w:rsidR="00F743B3">
        <w:t> art. </w:t>
      </w:r>
      <w:r w:rsidRPr="007D5378">
        <w:t>1</w:t>
      </w:r>
      <w:r w:rsidR="00F743B3" w:rsidRPr="007D5378">
        <w:t>6</w:t>
      </w:r>
      <w:r w:rsidR="00F743B3">
        <w:t xml:space="preserve"> ust. </w:t>
      </w:r>
      <w:r w:rsidR="00F743B3" w:rsidRPr="007D5378">
        <w:t>1</w:t>
      </w:r>
      <w:r w:rsidR="00F743B3">
        <w:t xml:space="preserve"> pkt </w:t>
      </w:r>
      <w:r w:rsidRPr="007D5378">
        <w:t>1</w:t>
      </w:r>
      <w:r w:rsidR="00F743B3" w:rsidRPr="007D5378">
        <w:t>9</w:t>
      </w:r>
      <w:r w:rsidR="00F743B3">
        <w:t xml:space="preserve"> i </w:t>
      </w:r>
      <w:r w:rsidRPr="007D5378">
        <w:t>20, chyba że ich uzyskanie jest niemożliwe.</w:t>
      </w:r>
    </w:p>
    <w:p w:rsidR="00FC17CF" w:rsidRPr="007D5378" w:rsidRDefault="00FC17CF" w:rsidP="00FC17CF">
      <w:pPr>
        <w:pStyle w:val="USTustnpkodeksu"/>
      </w:pPr>
      <w:r w:rsidRPr="007D5378">
        <w:t>3. Zmiana, o</w:t>
      </w:r>
      <w:r>
        <w:t> </w:t>
      </w:r>
      <w:r w:rsidRPr="007D5378">
        <w:t>której mowa</w:t>
      </w:r>
      <w:r w:rsidR="00F743B3" w:rsidRPr="007D5378">
        <w:t xml:space="preserve"> w</w:t>
      </w:r>
      <w:r w:rsidR="00F743B3">
        <w:t> ust. </w:t>
      </w:r>
      <w:r w:rsidRPr="007D5378">
        <w:t>1, w</w:t>
      </w:r>
      <w:r>
        <w:t> </w:t>
      </w:r>
      <w:r w:rsidRPr="007D5378">
        <w:t>zakresie danych podlegających rejestracji, oraz dane, o</w:t>
      </w:r>
      <w:r>
        <w:t> </w:t>
      </w:r>
      <w:r w:rsidRPr="007D5378">
        <w:t>których mowa</w:t>
      </w:r>
      <w:r w:rsidR="00F743B3" w:rsidRPr="007D5378">
        <w:t xml:space="preserve"> w</w:t>
      </w:r>
      <w:r w:rsidR="00F743B3">
        <w:t> ust. </w:t>
      </w:r>
      <w:r w:rsidRPr="007D5378">
        <w:t>2, ujawniane są w</w:t>
      </w:r>
      <w:r>
        <w:t> </w:t>
      </w:r>
      <w:r w:rsidRPr="007D5378">
        <w:t>Krajowym Rejestrze.</w:t>
      </w:r>
    </w:p>
    <w:p w:rsidR="00FC17CF" w:rsidRPr="007D5378" w:rsidRDefault="00FC17CF" w:rsidP="00FC17CF">
      <w:pPr>
        <w:pStyle w:val="USTustnpkodeksu"/>
      </w:pPr>
      <w:r w:rsidRPr="007D5378">
        <w:t>4. Dane, o</w:t>
      </w:r>
      <w:r>
        <w:t> </w:t>
      </w:r>
      <w:r w:rsidRPr="007D5378">
        <w:t>których mowa</w:t>
      </w:r>
      <w:r w:rsidR="00F743B3" w:rsidRPr="007D5378">
        <w:t xml:space="preserve"> w</w:t>
      </w:r>
      <w:r w:rsidR="00F743B3">
        <w:t> art. </w:t>
      </w:r>
      <w:r w:rsidRPr="007D5378">
        <w:t>1</w:t>
      </w:r>
      <w:r w:rsidR="00F743B3" w:rsidRPr="007D5378">
        <w:t>6</w:t>
      </w:r>
      <w:r w:rsidR="00F743B3">
        <w:t xml:space="preserve"> ust. </w:t>
      </w:r>
      <w:r w:rsidR="00F743B3" w:rsidRPr="007D5378">
        <w:t>1</w:t>
      </w:r>
      <w:r w:rsidR="00F743B3">
        <w:t xml:space="preserve"> pkt </w:t>
      </w:r>
      <w:r w:rsidRPr="007D5378">
        <w:t>1</w:t>
      </w:r>
      <w:r w:rsidR="00F743B3" w:rsidRPr="007D5378">
        <w:t>6</w:t>
      </w:r>
      <w:r w:rsidR="00F743B3">
        <w:t xml:space="preserve"> i </w:t>
      </w:r>
      <w:r w:rsidRPr="007D5378">
        <w:t>17, ujawniane są w</w:t>
      </w:r>
      <w:r>
        <w:t> </w:t>
      </w:r>
      <w:r w:rsidRPr="007D5378">
        <w:t>Krajowym Rejestrze z</w:t>
      </w:r>
      <w:r>
        <w:t> </w:t>
      </w:r>
      <w:r w:rsidRPr="007D5378">
        <w:t>urzędu.</w:t>
      </w:r>
    </w:p>
    <w:p w:rsidR="00FC17CF" w:rsidRPr="00FC17CF" w:rsidRDefault="00FC17CF" w:rsidP="00F743B3">
      <w:pPr>
        <w:pStyle w:val="ARTartustawynprozporzdzenia"/>
        <w:keepNext/>
      </w:pPr>
      <w:r w:rsidRPr="00F743B3">
        <w:rPr>
          <w:rStyle w:val="Ppogrubienie"/>
        </w:rPr>
        <w:t>Art. 22.</w:t>
      </w:r>
      <w:r w:rsidRPr="00FC17CF">
        <w:t> 1. Minister odmawia rejestracji leśnego materiału podstawowego, jeżeli:</w:t>
      </w:r>
    </w:p>
    <w:p w:rsidR="00FC17CF" w:rsidRPr="007D5378" w:rsidRDefault="00FC17CF" w:rsidP="00FC17CF">
      <w:pPr>
        <w:pStyle w:val="PKTpunkt"/>
      </w:pPr>
      <w:r w:rsidRPr="007D5378">
        <w:t>1)</w:t>
      </w:r>
      <w:r w:rsidRPr="007D5378">
        <w:tab/>
        <w:t>stwierdzi, że dane zawarte we wniosku lub w</w:t>
      </w:r>
      <w:r>
        <w:t> </w:t>
      </w:r>
      <w:r w:rsidRPr="007D5378">
        <w:t>jego załącznikach są nieprawdzi</w:t>
      </w:r>
      <w:r>
        <w:t>we;</w:t>
      </w:r>
    </w:p>
    <w:p w:rsidR="00FC17CF" w:rsidRPr="007D5378" w:rsidRDefault="00FC17CF" w:rsidP="00FC17CF">
      <w:pPr>
        <w:pStyle w:val="PKTpunkt"/>
      </w:pPr>
      <w:r w:rsidRPr="007D5378">
        <w:t>2)</w:t>
      </w:r>
      <w:r w:rsidRPr="007D5378">
        <w:tab/>
        <w:t>leśny materiał podstawowy nie spełnia wymagań określonych w</w:t>
      </w:r>
      <w:r>
        <w:t> </w:t>
      </w:r>
      <w:r w:rsidRPr="007D5378">
        <w:t>ustawie lub w</w:t>
      </w:r>
      <w:r>
        <w:t> </w:t>
      </w:r>
      <w:r w:rsidRPr="007D5378">
        <w:t>rozporządzeniu, o</w:t>
      </w:r>
      <w:r>
        <w:t> </w:t>
      </w:r>
      <w:r w:rsidRPr="007D5378">
        <w:t>którym mowa</w:t>
      </w:r>
      <w:r w:rsidR="00F743B3" w:rsidRPr="007D5378">
        <w:t xml:space="preserve"> w</w:t>
      </w:r>
      <w:r w:rsidR="00F743B3">
        <w:t> art. </w:t>
      </w:r>
      <w:r w:rsidRPr="007D5378">
        <w:t>1</w:t>
      </w:r>
      <w:r w:rsidR="00F743B3" w:rsidRPr="007D5378">
        <w:t>5</w:t>
      </w:r>
      <w:r w:rsidR="00F743B3">
        <w:t xml:space="preserve"> ust. </w:t>
      </w:r>
      <w:r w:rsidRPr="007D5378">
        <w:t>6.</w:t>
      </w:r>
    </w:p>
    <w:p w:rsidR="00FC17CF" w:rsidRPr="007D5378" w:rsidRDefault="00FC17CF" w:rsidP="00FC17CF">
      <w:pPr>
        <w:pStyle w:val="USTustnpkodeksu"/>
        <w:rPr>
          <w:rStyle w:val="Kkursywa"/>
        </w:rPr>
      </w:pPr>
      <w:r w:rsidRPr="007D5378">
        <w:t>2. Rejestracja leśnego materiału podstawowego w</w:t>
      </w:r>
      <w:r>
        <w:t> </w:t>
      </w:r>
      <w:r w:rsidRPr="007D5378">
        <w:t>części II, III oraz IV Krajowego Rejestru wymaga zasięgnięcia opinii Komisji.</w:t>
      </w:r>
    </w:p>
    <w:p w:rsidR="00FC17CF" w:rsidRPr="007D5378" w:rsidRDefault="00FC17CF" w:rsidP="00FC17CF">
      <w:pPr>
        <w:pStyle w:val="USTustnpkodeksu"/>
      </w:pPr>
      <w:r w:rsidRPr="007D5378">
        <w:lastRenderedPageBreak/>
        <w:t>3. Rejestracja leśnego materiału podstawowego zawierającego organizmy genetycznie zmodyfikowane wymaga zg</w:t>
      </w:r>
      <w:r w:rsidRPr="007D5378">
        <w:t>o</w:t>
      </w:r>
      <w:r w:rsidRPr="007D5378">
        <w:t>dy na uwolnienie organizmów genetycznie zmodyfikowanych do środowiska, wydawanej na podstawie przepisów o</w:t>
      </w:r>
      <w:r w:rsidR="00605EA2">
        <w:t xml:space="preserve"> </w:t>
      </w:r>
      <w:r w:rsidRPr="007D5378">
        <w:t>org</w:t>
      </w:r>
      <w:r w:rsidRPr="007D5378">
        <w:t>a</w:t>
      </w:r>
      <w:r w:rsidRPr="007D5378">
        <w:t>nizmach zmodyfikowanych genetycznie.</w:t>
      </w:r>
    </w:p>
    <w:p w:rsidR="00FC17CF" w:rsidRPr="007D5378" w:rsidRDefault="00FC17CF" w:rsidP="00FC17CF">
      <w:pPr>
        <w:pStyle w:val="USTustnpkodeksu"/>
      </w:pPr>
      <w:r w:rsidRPr="007D5378">
        <w:t>4. Złożenie wniosku o</w:t>
      </w:r>
      <w:r>
        <w:t> </w:t>
      </w:r>
      <w:r w:rsidRPr="007D5378">
        <w:t>rejestrację leśnego materiału podstawowego oraz jego rejestracja nie podlegają opłacie ska</w:t>
      </w:r>
      <w:r w:rsidRPr="007D5378">
        <w:t>r</w:t>
      </w:r>
      <w:r w:rsidRPr="007D5378">
        <w:t>bowej.</w:t>
      </w:r>
    </w:p>
    <w:p w:rsidR="00FC17CF" w:rsidRPr="007D5378" w:rsidRDefault="00FC17CF" w:rsidP="00FC17CF">
      <w:pPr>
        <w:pStyle w:val="ARTartustawynprozporzdzenia"/>
      </w:pPr>
      <w:r w:rsidRPr="00F743B3">
        <w:rPr>
          <w:rStyle w:val="Ppogrubienie"/>
        </w:rPr>
        <w:t>Art. 23.</w:t>
      </w:r>
      <w:r w:rsidRPr="007D5378">
        <w:t> Rejestracji klonów lub mieszanki klonów dokonuje się na okres 10</w:t>
      </w:r>
      <w:r>
        <w:t> </w:t>
      </w:r>
      <w:r w:rsidRPr="007D5378">
        <w:t>lat.</w:t>
      </w:r>
    </w:p>
    <w:p w:rsidR="00FC17CF" w:rsidRPr="007D5378" w:rsidRDefault="00FC17CF" w:rsidP="00FC17CF">
      <w:pPr>
        <w:pStyle w:val="ARTartustawynprozporzdzenia"/>
      </w:pPr>
      <w:r w:rsidRPr="00F743B3">
        <w:rPr>
          <w:rStyle w:val="Ppogrubienie"/>
        </w:rPr>
        <w:t>Art. 24.</w:t>
      </w:r>
      <w:r w:rsidRPr="007D5378">
        <w:t> Drzewa mateczne, zarejestrowane w</w:t>
      </w:r>
      <w:r>
        <w:t> </w:t>
      </w:r>
      <w:r w:rsidRPr="007D5378">
        <w:t>Krajowym Rejestrze, oznacza się w</w:t>
      </w:r>
      <w:r>
        <w:t> </w:t>
      </w:r>
      <w:r w:rsidRPr="007D5378">
        <w:t>terenie w</w:t>
      </w:r>
      <w:r>
        <w:t> </w:t>
      </w:r>
      <w:r w:rsidRPr="007D5378">
        <w:t>sposób trwały numerem rejestrowym.</w:t>
      </w:r>
    </w:p>
    <w:p w:rsidR="00FC17CF" w:rsidRPr="007D5378" w:rsidRDefault="00FC17CF" w:rsidP="00FC17CF">
      <w:pPr>
        <w:pStyle w:val="ARTartustawynprozporzdzenia"/>
      </w:pPr>
      <w:r w:rsidRPr="00F743B3">
        <w:rPr>
          <w:rStyle w:val="Ppogrubienie"/>
        </w:rPr>
        <w:t>Art. 25.</w:t>
      </w:r>
      <w:r w:rsidRPr="007D5378">
        <w:t> 1. Zarejestrowany leśny materiał podstawowy podlega okresowej kontroli pod względem spełniania wym</w:t>
      </w:r>
      <w:r w:rsidRPr="007D5378">
        <w:t>a</w:t>
      </w:r>
      <w:r w:rsidRPr="007D5378">
        <w:t>gań określonych w</w:t>
      </w:r>
      <w:r>
        <w:t> </w:t>
      </w:r>
      <w:r w:rsidRPr="007D5378">
        <w:t>ustawie oraz w</w:t>
      </w:r>
      <w:r>
        <w:t> </w:t>
      </w:r>
      <w:r w:rsidRPr="007D5378">
        <w:t>rozporządzeniu, o</w:t>
      </w:r>
      <w:r>
        <w:t> </w:t>
      </w:r>
      <w:r w:rsidRPr="007D5378">
        <w:t>którym mowa</w:t>
      </w:r>
      <w:r w:rsidR="00F743B3" w:rsidRPr="007D5378">
        <w:t xml:space="preserve"> w</w:t>
      </w:r>
      <w:r w:rsidR="00F743B3">
        <w:t> art. </w:t>
      </w:r>
      <w:r w:rsidRPr="007D5378">
        <w:t>1</w:t>
      </w:r>
      <w:r w:rsidR="00F743B3" w:rsidRPr="007D5378">
        <w:t>5</w:t>
      </w:r>
      <w:r w:rsidR="00F743B3">
        <w:t xml:space="preserve"> ust. </w:t>
      </w:r>
      <w:r w:rsidRPr="007D5378">
        <w:t>6.</w:t>
      </w:r>
    </w:p>
    <w:p w:rsidR="00FC17CF" w:rsidRPr="007D5378" w:rsidRDefault="00FC17CF" w:rsidP="00FC17CF">
      <w:pPr>
        <w:pStyle w:val="USTustnpkodeksu"/>
      </w:pPr>
      <w:r w:rsidRPr="007D5378">
        <w:t>2. Kontrola, o</w:t>
      </w:r>
      <w:r>
        <w:t> </w:t>
      </w:r>
      <w:r w:rsidRPr="007D5378">
        <w:t>której mowa</w:t>
      </w:r>
      <w:r w:rsidR="00F743B3" w:rsidRPr="007D5378">
        <w:t xml:space="preserve"> w</w:t>
      </w:r>
      <w:r w:rsidR="00F743B3">
        <w:t> ust. </w:t>
      </w:r>
      <w:r w:rsidRPr="007D5378">
        <w:t>1, przeprowadzana jest przez Ministra nie rzadziej niż raz na 5</w:t>
      </w:r>
      <w:r>
        <w:t> </w:t>
      </w:r>
      <w:r w:rsidRPr="007D5378">
        <w:t>lat.</w:t>
      </w:r>
    </w:p>
    <w:p w:rsidR="00FC17CF" w:rsidRPr="00FC17CF" w:rsidRDefault="00FC17CF" w:rsidP="00F743B3">
      <w:pPr>
        <w:pStyle w:val="ARTartustawynprozporzdzenia"/>
        <w:keepNext/>
      </w:pPr>
      <w:r w:rsidRPr="00F743B3">
        <w:rPr>
          <w:rStyle w:val="Ppogrubienie"/>
        </w:rPr>
        <w:t>Art. 26.</w:t>
      </w:r>
      <w:r w:rsidRPr="00FC17CF">
        <w:t> Minister wykreśla z Krajowego Rejestru leśny materiał podstawowy w przypadku:</w:t>
      </w:r>
    </w:p>
    <w:p w:rsidR="00FC17CF" w:rsidRPr="007D5378" w:rsidRDefault="00FC17CF" w:rsidP="00FC17CF">
      <w:pPr>
        <w:pStyle w:val="PKTpunkt"/>
      </w:pPr>
      <w:r w:rsidRPr="007D5378">
        <w:t>1)</w:t>
      </w:r>
      <w:r w:rsidRPr="007D5378">
        <w:tab/>
        <w:t>niespełnienia wymagań określonych w</w:t>
      </w:r>
      <w:r>
        <w:t> </w:t>
      </w:r>
      <w:r w:rsidRPr="007D5378">
        <w:t>ustawie lub w</w:t>
      </w:r>
      <w:r>
        <w:t> </w:t>
      </w:r>
      <w:r w:rsidRPr="007D5378">
        <w:t>rozporządzeniu, o</w:t>
      </w:r>
      <w:r>
        <w:t> </w:t>
      </w:r>
      <w:r w:rsidRPr="007D5378">
        <w:t>którym mowa</w:t>
      </w:r>
      <w:r w:rsidR="00F743B3" w:rsidRPr="007D5378">
        <w:t xml:space="preserve"> w</w:t>
      </w:r>
      <w:r w:rsidR="00F743B3">
        <w:t> art. </w:t>
      </w:r>
      <w:r w:rsidRPr="007D5378">
        <w:t>1</w:t>
      </w:r>
      <w:r w:rsidR="00F743B3" w:rsidRPr="007D5378">
        <w:t>5</w:t>
      </w:r>
      <w:r w:rsidR="00F743B3">
        <w:t xml:space="preserve"> ust. </w:t>
      </w:r>
      <w:r>
        <w:t>6;</w:t>
      </w:r>
    </w:p>
    <w:p w:rsidR="00FC17CF" w:rsidRPr="007D5378" w:rsidRDefault="00FC17CF" w:rsidP="00FC17CF">
      <w:pPr>
        <w:pStyle w:val="PKTpunkt"/>
      </w:pPr>
      <w:r w:rsidRPr="007D5378">
        <w:t>2)</w:t>
      </w:r>
      <w:r w:rsidRPr="007D5378">
        <w:tab/>
        <w:t>zaniedbania obowiązków określonych</w:t>
      </w:r>
      <w:r w:rsidR="00F743B3" w:rsidRPr="007D5378">
        <w:t xml:space="preserve"> w</w:t>
      </w:r>
      <w:r w:rsidR="00F743B3">
        <w:t> art. </w:t>
      </w:r>
      <w:r w:rsidRPr="007D5378">
        <w:t>2</w:t>
      </w:r>
      <w:r w:rsidR="00F743B3" w:rsidRPr="007D5378">
        <w:t>1</w:t>
      </w:r>
      <w:r w:rsidR="00F743B3">
        <w:t xml:space="preserve"> ust. </w:t>
      </w:r>
      <w:r w:rsidR="00F743B3" w:rsidRPr="007D5378">
        <w:t>1</w:t>
      </w:r>
      <w:r w:rsidR="00F743B3">
        <w:t xml:space="preserve"> pkt </w:t>
      </w:r>
      <w:r w:rsidR="00F743B3" w:rsidRPr="007D5378">
        <w:t>2</w:t>
      </w:r>
      <w:r w:rsidR="00F743B3">
        <w:t xml:space="preserve"> oraz ust. </w:t>
      </w:r>
      <w:r>
        <w:t>2;</w:t>
      </w:r>
    </w:p>
    <w:p w:rsidR="00FC17CF" w:rsidRPr="007D5378" w:rsidRDefault="00FC17CF" w:rsidP="00FC17CF">
      <w:pPr>
        <w:pStyle w:val="PKTpunkt"/>
      </w:pPr>
      <w:r w:rsidRPr="007D5378">
        <w:t>3)</w:t>
      </w:r>
      <w:r w:rsidRPr="007D5378">
        <w:tab/>
        <w:t>złożenia przez właściciela lub zarządcę leśnego materiału podstawowego wniosku o</w:t>
      </w:r>
      <w:r>
        <w:t> </w:t>
      </w:r>
      <w:r w:rsidRPr="007D5378">
        <w:t>jego wykreślenie.</w:t>
      </w:r>
    </w:p>
    <w:p w:rsidR="00FC17CF" w:rsidRPr="007D5378" w:rsidRDefault="00FC17CF" w:rsidP="00FC17CF">
      <w:pPr>
        <w:pStyle w:val="ARTartustawynprozporzdzenia"/>
      </w:pPr>
      <w:r w:rsidRPr="00F743B3">
        <w:rPr>
          <w:rStyle w:val="Ppogrubienie"/>
        </w:rPr>
        <w:t>Art. 27.</w:t>
      </w:r>
      <w:r w:rsidRPr="007D5378">
        <w:t> Rejestracja, odmowa rejestracji oraz wykreślenie z</w:t>
      </w:r>
      <w:r>
        <w:t> </w:t>
      </w:r>
      <w:r w:rsidRPr="007D5378">
        <w:t>Krajowego Rejestru następuje w</w:t>
      </w:r>
      <w:r>
        <w:t> </w:t>
      </w:r>
      <w:r w:rsidRPr="007D5378">
        <w:t>drodze decyzji admin</w:t>
      </w:r>
      <w:r w:rsidRPr="007D5378">
        <w:t>i</w:t>
      </w:r>
      <w:r w:rsidRPr="007D5378">
        <w:t>stracyjnej.</w:t>
      </w:r>
    </w:p>
    <w:p w:rsidR="00FC17CF" w:rsidRPr="007D5378" w:rsidRDefault="00FC17CF" w:rsidP="00FC17CF">
      <w:pPr>
        <w:pStyle w:val="ROZDZODDZOZNoznaczenierozdziauluboddziau"/>
      </w:pPr>
      <w:r w:rsidRPr="007D5378">
        <w:t>Rozdział 4</w:t>
      </w:r>
    </w:p>
    <w:p w:rsidR="00FC17CF" w:rsidRPr="007D5378" w:rsidRDefault="00FC17CF" w:rsidP="00F743B3">
      <w:pPr>
        <w:pStyle w:val="ROZDZODDZPRZEDMprzedmiotregulacjirozdziauluboddziau"/>
      </w:pPr>
      <w:r w:rsidRPr="007D5378">
        <w:t>Obrót leśnym materiałem rozmnożeniowym</w:t>
      </w:r>
    </w:p>
    <w:p w:rsidR="00FC17CF" w:rsidRPr="00FC17CF" w:rsidRDefault="00FC17CF" w:rsidP="00F743B3">
      <w:pPr>
        <w:pStyle w:val="ARTartustawynprozporzdzenia"/>
        <w:keepNext/>
      </w:pPr>
      <w:r w:rsidRPr="00F743B3">
        <w:rPr>
          <w:rStyle w:val="Ppogrubienie"/>
        </w:rPr>
        <w:t>Art. 28.</w:t>
      </w:r>
      <w:r w:rsidRPr="00FC17CF">
        <w:t> 1. Przedmiot obrotu stanowi leśny materiał rozmnożeniowy spełniający łącznie następujące warunki:</w:t>
      </w:r>
    </w:p>
    <w:p w:rsidR="00FC17CF" w:rsidRPr="007D5378" w:rsidRDefault="00FC17CF" w:rsidP="00FC17CF">
      <w:pPr>
        <w:pStyle w:val="PKTpunkt"/>
      </w:pPr>
      <w:r w:rsidRPr="007D5378">
        <w:t>1)</w:t>
      </w:r>
      <w:r w:rsidRPr="007D5378">
        <w:tab/>
        <w:t>został pozyskany przez jego producenta z</w:t>
      </w:r>
      <w:r>
        <w:t> </w:t>
      </w:r>
      <w:r w:rsidRPr="007D5378">
        <w:t>leśnego materiału podstawowego zarejestrowanego w</w:t>
      </w:r>
      <w:r>
        <w:t> </w:t>
      </w:r>
      <w:r w:rsidRPr="007D5378">
        <w:t>Krajowym Rejestrze lub w</w:t>
      </w:r>
      <w:r>
        <w:t> </w:t>
      </w:r>
      <w:r w:rsidRPr="007D5378">
        <w:t>odpowiednim rejestrze państwa c</w:t>
      </w:r>
      <w:r>
        <w:t>złonkowskiego Unii Europejskiej;</w:t>
      </w:r>
    </w:p>
    <w:p w:rsidR="00FC17CF" w:rsidRPr="007D5378" w:rsidRDefault="00FC17CF" w:rsidP="00FC17CF">
      <w:pPr>
        <w:pStyle w:val="PKTpunkt"/>
      </w:pPr>
      <w:r w:rsidRPr="007D5378">
        <w:t>2)</w:t>
      </w:r>
      <w:r w:rsidRPr="007D5378">
        <w:tab/>
        <w:t>zostało dla niego wydane świadectwo pochodzenia, o</w:t>
      </w:r>
      <w:r>
        <w:t> </w:t>
      </w:r>
      <w:r w:rsidRPr="007D5378">
        <w:t>którym mowa</w:t>
      </w:r>
      <w:r w:rsidR="00F743B3" w:rsidRPr="007D5378">
        <w:t xml:space="preserve"> w</w:t>
      </w:r>
      <w:r w:rsidR="00F743B3">
        <w:t> art. </w:t>
      </w:r>
      <w:r w:rsidRPr="007D5378">
        <w:t>3</w:t>
      </w:r>
      <w:r w:rsidR="00F743B3" w:rsidRPr="007D5378">
        <w:t>1</w:t>
      </w:r>
      <w:r w:rsidR="00F743B3">
        <w:t xml:space="preserve"> ust. </w:t>
      </w:r>
      <w:r w:rsidRPr="007D5378">
        <w:t>1, lub odpowiedni dokument w</w:t>
      </w:r>
      <w:r w:rsidRPr="007D5378">
        <w:t>y</w:t>
      </w:r>
      <w:r w:rsidRPr="007D5378">
        <w:t>stawiony przez państwo członkowskie Unii Europejskiej.</w:t>
      </w:r>
    </w:p>
    <w:p w:rsidR="00FC17CF" w:rsidRPr="007D5378" w:rsidRDefault="00FC17CF" w:rsidP="00FC17CF">
      <w:pPr>
        <w:pStyle w:val="USTustnpkodeksu"/>
      </w:pPr>
      <w:r w:rsidRPr="007D5378">
        <w:t>2. Pozyskanie leśnego materiału rozmnożeniowego z</w:t>
      </w:r>
      <w:r>
        <w:t> </w:t>
      </w:r>
      <w:r w:rsidRPr="007D5378">
        <w:t>leśnego materiału podstawowego, którego zarządcą jest Pa</w:t>
      </w:r>
      <w:r w:rsidRPr="007D5378">
        <w:t>ń</w:t>
      </w:r>
      <w:r w:rsidRPr="007D5378">
        <w:t>stwowe Gospodarstwo Leśne Lasy Państwowe, odbywa się na warunkach określonych w</w:t>
      </w:r>
      <w:r>
        <w:t> </w:t>
      </w:r>
      <w:r w:rsidRPr="007D5378">
        <w:t>umowie zawartej z</w:t>
      </w:r>
      <w:r w:rsidR="00605EA2">
        <w:t xml:space="preserve"> </w:t>
      </w:r>
      <w:r w:rsidRPr="007D5378">
        <w:t>nadleśn</w:t>
      </w:r>
      <w:r w:rsidRPr="007D5378">
        <w:t>i</w:t>
      </w:r>
      <w:r w:rsidRPr="007D5378">
        <w:t>czym, chyba że pozyskanie następuje przez jednostki organizacyjne Państwowego Gospodarstwa Leśnego Lasy Państw</w:t>
      </w:r>
      <w:r w:rsidRPr="007D5378">
        <w:t>o</w:t>
      </w:r>
      <w:r w:rsidRPr="007D5378">
        <w:t>we, o</w:t>
      </w:r>
      <w:r>
        <w:t> </w:t>
      </w:r>
      <w:r w:rsidRPr="007D5378">
        <w:t>których mowa</w:t>
      </w:r>
      <w:r w:rsidR="00F743B3" w:rsidRPr="007D5378">
        <w:t xml:space="preserve"> w</w:t>
      </w:r>
      <w:r w:rsidR="00F743B3">
        <w:t> art. </w:t>
      </w:r>
      <w:r w:rsidRPr="007D5378">
        <w:t>3</w:t>
      </w:r>
      <w:r w:rsidR="00F743B3" w:rsidRPr="007D5378">
        <w:t>2</w:t>
      </w:r>
      <w:r w:rsidR="00F743B3">
        <w:t xml:space="preserve"> ust. </w:t>
      </w:r>
      <w:r w:rsidR="00F743B3" w:rsidRPr="007D5378">
        <w:t>2</w:t>
      </w:r>
      <w:r w:rsidR="00F743B3">
        <w:t xml:space="preserve"> pkt </w:t>
      </w:r>
      <w:r w:rsidR="00F743B3" w:rsidRPr="007D5378">
        <w:t>3</w:t>
      </w:r>
      <w:r w:rsidR="00F743B3">
        <w:t xml:space="preserve"> i </w:t>
      </w:r>
      <w:r w:rsidRPr="007D5378">
        <w:t>4</w:t>
      </w:r>
      <w:r>
        <w:t> </w:t>
      </w:r>
      <w:r w:rsidRPr="007D5378">
        <w:t>ustawy z</w:t>
      </w:r>
      <w:r>
        <w:t> </w:t>
      </w:r>
      <w:r w:rsidRPr="007D5378">
        <w:t>dnia 28</w:t>
      </w:r>
      <w:r>
        <w:t> </w:t>
      </w:r>
      <w:r w:rsidRPr="007D5378">
        <w:t>września 1991</w:t>
      </w:r>
      <w:r>
        <w:t> </w:t>
      </w:r>
      <w:r w:rsidRPr="007D5378">
        <w:t>r. o</w:t>
      </w:r>
      <w:r>
        <w:t> </w:t>
      </w:r>
      <w:r w:rsidRPr="007D5378">
        <w:t>lasach.</w:t>
      </w:r>
    </w:p>
    <w:p w:rsidR="00FC17CF" w:rsidRPr="007D5378" w:rsidRDefault="00FC17CF" w:rsidP="00FC17CF">
      <w:pPr>
        <w:pStyle w:val="ARTartustawynprozporzdzenia"/>
      </w:pPr>
      <w:r w:rsidRPr="00F743B3">
        <w:rPr>
          <w:rStyle w:val="Ppogrubienie"/>
        </w:rPr>
        <w:t>Art. 29.</w:t>
      </w:r>
      <w:r w:rsidRPr="007D5378">
        <w:t> 1. Producent ubiegający się o</w:t>
      </w:r>
      <w:r>
        <w:t> </w:t>
      </w:r>
      <w:r w:rsidRPr="007D5378">
        <w:t>wydanie świadectwa pochodzenia obowiązany jest do pisemnego zgłoszenia Ministrowi planowanego terminu pozyskania leśnego materiału rozmnożeniowego z</w:t>
      </w:r>
      <w:r>
        <w:t> </w:t>
      </w:r>
      <w:r w:rsidRPr="007D5378">
        <w:t>leśnego materiału podstawowego.</w:t>
      </w:r>
    </w:p>
    <w:p w:rsidR="00FC17CF" w:rsidRPr="007D5378" w:rsidRDefault="00FC17CF" w:rsidP="00FC17CF">
      <w:pPr>
        <w:pStyle w:val="USTustnpkodeksu"/>
      </w:pPr>
      <w:r w:rsidRPr="007D5378">
        <w:t>2.</w:t>
      </w:r>
      <w:r w:rsidRPr="00F743B3">
        <w:rPr>
          <w:rStyle w:val="IGindeksgrny"/>
        </w:rPr>
        <w:footnoteReference w:id="5"/>
      </w:r>
      <w:r w:rsidRPr="00F743B3">
        <w:rPr>
          <w:rStyle w:val="IGindeksgrny"/>
        </w:rPr>
        <w:t>)</w:t>
      </w:r>
      <w:r w:rsidRPr="007D5378">
        <w:t> Zgłoszenia, o</w:t>
      </w:r>
      <w:r>
        <w:t> </w:t>
      </w:r>
      <w:r w:rsidRPr="007D5378">
        <w:t>którym mowa</w:t>
      </w:r>
      <w:r w:rsidR="00F743B3" w:rsidRPr="007D5378">
        <w:t xml:space="preserve"> w</w:t>
      </w:r>
      <w:r w:rsidR="00F743B3">
        <w:t> ust. </w:t>
      </w:r>
      <w:r w:rsidRPr="007D5378">
        <w:t>1, dokonuje się na 14</w:t>
      </w:r>
      <w:r>
        <w:t> </w:t>
      </w:r>
      <w:r w:rsidRPr="007D5378">
        <w:t>dni przed planowanym terminem pozyskania leśnego materiału rozmnożeniowego.</w:t>
      </w:r>
    </w:p>
    <w:p w:rsidR="00FC17CF" w:rsidRPr="007D5378" w:rsidRDefault="00FC17CF" w:rsidP="00FC17CF">
      <w:pPr>
        <w:pStyle w:val="USTustnpkodeksu"/>
      </w:pPr>
      <w:r w:rsidRPr="007D5378">
        <w:t>3. Po pozyskaniu leśnego materiału rozmnożeniowego producent występuje do Ministra z</w:t>
      </w:r>
      <w:r>
        <w:t> </w:t>
      </w:r>
      <w:r w:rsidRPr="007D5378">
        <w:t>wnioskiem o</w:t>
      </w:r>
      <w:r>
        <w:t> </w:t>
      </w:r>
      <w:r w:rsidRPr="007D5378">
        <w:t>wydanie świadectwa pochodzenia.</w:t>
      </w:r>
    </w:p>
    <w:p w:rsidR="00FC17CF" w:rsidRPr="007D5378" w:rsidRDefault="00FC17CF" w:rsidP="00FC17CF">
      <w:pPr>
        <w:pStyle w:val="USTustnpkodeksu"/>
      </w:pPr>
      <w:r w:rsidRPr="007D5378">
        <w:t>4. Minister właściwy do spraw środowiska określi, w</w:t>
      </w:r>
      <w:r>
        <w:t> </w:t>
      </w:r>
      <w:r w:rsidRPr="007D5378">
        <w:t>drodze rozporządzenia, wzory wniosku, o</w:t>
      </w:r>
      <w:r>
        <w:t> </w:t>
      </w:r>
      <w:r w:rsidRPr="007D5378">
        <w:t>którym mowa</w:t>
      </w:r>
      <w:r w:rsidR="00F743B3" w:rsidRPr="007D5378">
        <w:t xml:space="preserve"> w</w:t>
      </w:r>
      <w:r w:rsidR="00F743B3">
        <w:t> ust. </w:t>
      </w:r>
      <w:r w:rsidRPr="007D5378">
        <w:t>3, biorąc w</w:t>
      </w:r>
      <w:r>
        <w:t> </w:t>
      </w:r>
      <w:r w:rsidRPr="007D5378">
        <w:t>szczególności pod uwagę, aby informacje w</w:t>
      </w:r>
      <w:r>
        <w:t> </w:t>
      </w:r>
      <w:r w:rsidRPr="007D5378">
        <w:t>nich zawarte były zwięzłe, czytelne oraz niezbędne do wydania świadectwa pochodzenia. We wzorze wniosku uwzględnione zostaną rodzaje leśnego materiału podstawowego, z</w:t>
      </w:r>
      <w:r>
        <w:t> </w:t>
      </w:r>
      <w:r w:rsidRPr="007D5378">
        <w:t>którego wyprodukowano leśny materiał rozmnożeniowy.</w:t>
      </w:r>
    </w:p>
    <w:p w:rsidR="00FC17CF" w:rsidRPr="007D5378" w:rsidRDefault="00FC17CF" w:rsidP="00FC17CF">
      <w:pPr>
        <w:pStyle w:val="ARTartustawynprozporzdzenia"/>
      </w:pPr>
      <w:r w:rsidRPr="00F743B3">
        <w:rPr>
          <w:rStyle w:val="Ppogrubienie"/>
        </w:rPr>
        <w:t>Art. 30.</w:t>
      </w:r>
      <w:r w:rsidRPr="00F743B3">
        <w:rPr>
          <w:rStyle w:val="IGindeksgrny"/>
        </w:rPr>
        <w:footnoteReference w:id="6"/>
      </w:r>
      <w:r w:rsidRPr="00F743B3">
        <w:rPr>
          <w:rStyle w:val="IGindeksgrny"/>
        </w:rPr>
        <w:t>)</w:t>
      </w:r>
      <w:r w:rsidRPr="007D5378">
        <w:t> 1. Do czasu wydania świadectwa pochodzenia producent jest obowiązany do przechowywania poszczegó</w:t>
      </w:r>
      <w:r w:rsidRPr="007D5378">
        <w:t>l</w:t>
      </w:r>
      <w:r w:rsidRPr="007D5378">
        <w:t>nych partii leśnego materiału rozmnożeniowego, pozyskanego w</w:t>
      </w:r>
      <w:r>
        <w:t> </w:t>
      </w:r>
      <w:r w:rsidRPr="007D5378">
        <w:t>danym roku dojrzewania z</w:t>
      </w:r>
      <w:r>
        <w:t> </w:t>
      </w:r>
      <w:r w:rsidRPr="007D5378">
        <w:t>leśnego materiału podstaw</w:t>
      </w:r>
      <w:r w:rsidRPr="007D5378">
        <w:t>o</w:t>
      </w:r>
      <w:r w:rsidRPr="007D5378">
        <w:t>wego zarejestrowanego w</w:t>
      </w:r>
      <w:r>
        <w:t> </w:t>
      </w:r>
      <w:r w:rsidRPr="007D5378">
        <w:t>Krajowym Rejestrze pod jednym numerem rejestrowym, w</w:t>
      </w:r>
      <w:r>
        <w:t> </w:t>
      </w:r>
      <w:r w:rsidRPr="007D5378">
        <w:t>sposób zapewniający jego identyf</w:t>
      </w:r>
      <w:r w:rsidRPr="007D5378">
        <w:t>i</w:t>
      </w:r>
      <w:r w:rsidRPr="007D5378">
        <w:t>kację i</w:t>
      </w:r>
      <w:r>
        <w:t> </w:t>
      </w:r>
      <w:r w:rsidRPr="007D5378">
        <w:t>zapobiegający jego zmieszaniu z</w:t>
      </w:r>
      <w:r>
        <w:t> </w:t>
      </w:r>
      <w:r w:rsidRPr="007D5378">
        <w:t>leśnym materiałem rozmnożeniowym wyprodukowanym z</w:t>
      </w:r>
      <w:r>
        <w:t> </w:t>
      </w:r>
      <w:r w:rsidRPr="007D5378">
        <w:t>leśnego materiału podstawowego zarejestrowanego pod innym numerem rejestrowym.</w:t>
      </w:r>
    </w:p>
    <w:p w:rsidR="00FC17CF" w:rsidRPr="00FC17CF" w:rsidRDefault="00FC17CF" w:rsidP="00F743B3">
      <w:pPr>
        <w:pStyle w:val="USTustnpkodeksu"/>
        <w:keepNext/>
      </w:pPr>
      <w:r w:rsidRPr="007D5378">
        <w:lastRenderedPageBreak/>
        <w:t>2. Każdą</w:t>
      </w:r>
      <w:r w:rsidRPr="00FC17CF">
        <w:t xml:space="preserve"> z partii, o których mowa</w:t>
      </w:r>
      <w:r w:rsidR="00F743B3" w:rsidRPr="00FC17CF">
        <w:t xml:space="preserve"> w</w:t>
      </w:r>
      <w:r w:rsidR="00F743B3">
        <w:t> ust. </w:t>
      </w:r>
      <w:r w:rsidRPr="00FC17CF">
        <w:t>1, zaopatruje się w etykietę zawierającą następujące informacje:</w:t>
      </w:r>
    </w:p>
    <w:p w:rsidR="00FC17CF" w:rsidRPr="007D5378" w:rsidRDefault="00FC17CF" w:rsidP="00FC17CF">
      <w:pPr>
        <w:pStyle w:val="PKTpunkt"/>
      </w:pPr>
      <w:r w:rsidRPr="007D5378">
        <w:t>1)</w:t>
      </w:r>
      <w:r w:rsidRPr="007D5378">
        <w:tab/>
        <w:t>numer, pod którym w</w:t>
      </w:r>
      <w:r>
        <w:t> </w:t>
      </w:r>
      <w:r w:rsidRPr="007D5378">
        <w:t>Krajowym Rejestrze zarejestrowano leśny materiał podstawowy, z</w:t>
      </w:r>
      <w:r>
        <w:t> </w:t>
      </w:r>
      <w:r w:rsidRPr="007D5378">
        <w:t>którego pozyska</w:t>
      </w:r>
      <w:r>
        <w:t>no leśny materiał rozmnożeniowy;</w:t>
      </w:r>
    </w:p>
    <w:p w:rsidR="00FC17CF" w:rsidRPr="007D5378" w:rsidRDefault="00FC17CF" w:rsidP="00FC17CF">
      <w:pPr>
        <w:pStyle w:val="PKTpunkt"/>
      </w:pPr>
      <w:r w:rsidRPr="007D5378">
        <w:t>2)</w:t>
      </w:r>
      <w:r w:rsidRPr="007D5378">
        <w:tab/>
        <w:t>datę pozyskania le</w:t>
      </w:r>
      <w:r>
        <w:t>śnego materiału rozmnożeniowego;</w:t>
      </w:r>
    </w:p>
    <w:p w:rsidR="00FC17CF" w:rsidRPr="007D5378" w:rsidRDefault="00FC17CF" w:rsidP="00FC17CF">
      <w:pPr>
        <w:pStyle w:val="PKTpunkt"/>
      </w:pPr>
      <w:r w:rsidRPr="007D5378">
        <w:t>3)</w:t>
      </w:r>
      <w:r w:rsidRPr="007D5378">
        <w:tab/>
        <w:t>ilość leśnego materiału rozmnożeniowego w</w:t>
      </w:r>
      <w:r>
        <w:t> </w:t>
      </w:r>
      <w:r w:rsidRPr="007D5378">
        <w:t>partii wyrażoną w</w:t>
      </w:r>
      <w:r>
        <w:t> </w:t>
      </w:r>
      <w:r w:rsidRPr="007D5378">
        <w:t>kilogramach l</w:t>
      </w:r>
      <w:r>
        <w:t>ub sztukach;</w:t>
      </w:r>
    </w:p>
    <w:p w:rsidR="00FC17CF" w:rsidRPr="007D5378" w:rsidRDefault="00FC17CF" w:rsidP="00FC17CF">
      <w:pPr>
        <w:pStyle w:val="PKTpunkt"/>
      </w:pPr>
      <w:r w:rsidRPr="007D5378">
        <w:t>4)</w:t>
      </w:r>
      <w:r w:rsidRPr="007D5378">
        <w:tab/>
        <w:t>podpis producenta.</w:t>
      </w:r>
    </w:p>
    <w:p w:rsidR="00FC17CF" w:rsidRPr="007D5378" w:rsidRDefault="00FC17CF" w:rsidP="00FC17CF">
      <w:pPr>
        <w:pStyle w:val="ARTartustawynprozporzdzenia"/>
      </w:pPr>
      <w:r w:rsidRPr="00F743B3">
        <w:rPr>
          <w:rStyle w:val="Ppogrubienie"/>
        </w:rPr>
        <w:t>Art. 31.</w:t>
      </w:r>
      <w:r w:rsidRPr="007D5378">
        <w:t> 1.</w:t>
      </w:r>
      <w:r w:rsidRPr="00F743B3">
        <w:rPr>
          <w:rStyle w:val="IGindeksgrny"/>
        </w:rPr>
        <w:footnoteReference w:id="7"/>
      </w:r>
      <w:r w:rsidRPr="00F743B3">
        <w:rPr>
          <w:rStyle w:val="IGindeksgrny"/>
        </w:rPr>
        <w:t>)</w:t>
      </w:r>
      <w:r w:rsidRPr="007D5378">
        <w:t xml:space="preserve"> Minister wydaje dla leśnego materiału rozmnożeniowego wyprodukowanego w</w:t>
      </w:r>
      <w:r>
        <w:t> </w:t>
      </w:r>
      <w:r w:rsidRPr="007D5378">
        <w:t>danym roku dojrzewania z</w:t>
      </w:r>
      <w:r>
        <w:t> </w:t>
      </w:r>
      <w:r w:rsidRPr="007D5378">
        <w:t>leśnego materiału podstawowego zarejestrowanego w</w:t>
      </w:r>
      <w:r>
        <w:t> </w:t>
      </w:r>
      <w:r w:rsidRPr="007D5378">
        <w:t>Krajowym Rejestrze pod jednym numerem rejestrowym świade</w:t>
      </w:r>
      <w:r w:rsidRPr="007D5378">
        <w:t>c</w:t>
      </w:r>
      <w:r w:rsidRPr="007D5378">
        <w:t>two pochodzenia określające nazwę leśnego materiału rozmnożeniowego, jego rodzaj, kategorię, przeznaczenie i</w:t>
      </w:r>
      <w:r>
        <w:t> </w:t>
      </w:r>
      <w:r w:rsidRPr="007D5378">
        <w:t>sposób wyprodukowania, a</w:t>
      </w:r>
      <w:r>
        <w:t> </w:t>
      </w:r>
      <w:r w:rsidRPr="007D5378">
        <w:t>także dane dotyczące leśnego materiału podstawowego, z</w:t>
      </w:r>
      <w:r>
        <w:t> </w:t>
      </w:r>
      <w:r w:rsidRPr="007D5378">
        <w:t>którego został pozyskany.</w:t>
      </w:r>
    </w:p>
    <w:p w:rsidR="00FC17CF" w:rsidRPr="007D5378" w:rsidRDefault="00FC17CF" w:rsidP="00FC17CF">
      <w:pPr>
        <w:pStyle w:val="USTustnpkodeksu"/>
      </w:pPr>
      <w:r w:rsidRPr="007D5378">
        <w:t>2. Minister właściwy do spraw środowiska określi, w</w:t>
      </w:r>
      <w:r>
        <w:t> </w:t>
      </w:r>
      <w:r w:rsidRPr="007D5378">
        <w:t>drodze rozporządzenia, wzory świadectw pochodzenia, kierując się koniecznością zapewnienia ich zgodności z</w:t>
      </w:r>
      <w:r>
        <w:t> </w:t>
      </w:r>
      <w:r w:rsidRPr="007D5378">
        <w:t>odpowiednimi wzorami ustalonymi w</w:t>
      </w:r>
      <w:r>
        <w:t> </w:t>
      </w:r>
      <w:r w:rsidRPr="007D5378">
        <w:t>państwach członkowskich Unii E</w:t>
      </w:r>
      <w:r w:rsidRPr="007D5378">
        <w:t>u</w:t>
      </w:r>
      <w:r w:rsidRPr="007D5378">
        <w:t>ropejskiej.</w:t>
      </w:r>
    </w:p>
    <w:p w:rsidR="00FC17CF" w:rsidRPr="007D5378" w:rsidRDefault="00FC17CF" w:rsidP="00FC17CF">
      <w:pPr>
        <w:pStyle w:val="ARTartustawynprozporzdzenia"/>
      </w:pPr>
      <w:r w:rsidRPr="00F743B3">
        <w:rPr>
          <w:rStyle w:val="Ppogrubienie"/>
        </w:rPr>
        <w:t>Art. 32.</w:t>
      </w:r>
      <w:r w:rsidRPr="007D5378">
        <w:t> 1. Minister odmawia wydania świadectwa pochodzenia po stwierdzeniu, że producent nie spełnił wymagań określonych</w:t>
      </w:r>
      <w:r w:rsidR="00F743B3" w:rsidRPr="007D5378">
        <w:t xml:space="preserve"> w</w:t>
      </w:r>
      <w:r w:rsidR="00F743B3">
        <w:t> art. </w:t>
      </w:r>
      <w:r w:rsidRPr="007D5378">
        <w:t>2</w:t>
      </w:r>
      <w:r w:rsidR="00F743B3" w:rsidRPr="007D5378">
        <w:t>9</w:t>
      </w:r>
      <w:r w:rsidR="00F743B3">
        <w:t xml:space="preserve"> ust. </w:t>
      </w:r>
      <w:r w:rsidR="00F743B3" w:rsidRPr="007D5378">
        <w:t>2</w:t>
      </w:r>
      <w:r w:rsidR="00F743B3">
        <w:t xml:space="preserve"> lub art. </w:t>
      </w:r>
      <w:r w:rsidRPr="007D5378">
        <w:t>30, albo jeżeli dane zawarte we wniosku są niekompletne lub nieprawdziwe.</w:t>
      </w:r>
    </w:p>
    <w:p w:rsidR="00FC17CF" w:rsidRPr="007D5378" w:rsidRDefault="00FC17CF" w:rsidP="00FC17CF">
      <w:pPr>
        <w:pStyle w:val="USTustnpkodeksu"/>
      </w:pPr>
      <w:r w:rsidRPr="007D5378">
        <w:t>2. Wydanie lub odmowa wydania świadectwa pochodzenia następuje w</w:t>
      </w:r>
      <w:r>
        <w:t> </w:t>
      </w:r>
      <w:r w:rsidRPr="007D5378">
        <w:t>drodze decyzji administracyjnej.</w:t>
      </w:r>
    </w:p>
    <w:p w:rsidR="00FC17CF" w:rsidRPr="007D5378" w:rsidRDefault="00FC17CF" w:rsidP="00FC17CF">
      <w:pPr>
        <w:pStyle w:val="USTustnpkodeksu"/>
      </w:pPr>
      <w:r w:rsidRPr="007D5378">
        <w:t>3. Decyzję, o</w:t>
      </w:r>
      <w:r>
        <w:t> </w:t>
      </w:r>
      <w:r w:rsidRPr="007D5378">
        <w:t>której mowa</w:t>
      </w:r>
      <w:r w:rsidR="00F743B3" w:rsidRPr="007D5378">
        <w:t xml:space="preserve"> w</w:t>
      </w:r>
      <w:r w:rsidR="00F743B3">
        <w:t> ust. </w:t>
      </w:r>
      <w:r w:rsidRPr="007D5378">
        <w:t>2, wydaje się w</w:t>
      </w:r>
      <w:r>
        <w:t> </w:t>
      </w:r>
      <w:r w:rsidRPr="007D5378">
        <w:t>terminie 14</w:t>
      </w:r>
      <w:r>
        <w:t> </w:t>
      </w:r>
      <w:r w:rsidRPr="007D5378">
        <w:t>dni.</w:t>
      </w:r>
    </w:p>
    <w:p w:rsidR="00FC17CF" w:rsidRPr="007D5378" w:rsidRDefault="00FC17CF" w:rsidP="00FC17CF">
      <w:pPr>
        <w:pStyle w:val="ARTartustawynprozporzdzenia"/>
      </w:pPr>
      <w:r w:rsidRPr="00F743B3">
        <w:rPr>
          <w:rStyle w:val="Ppogrubienie"/>
        </w:rPr>
        <w:t>Art. 33.</w:t>
      </w:r>
      <w:r w:rsidRPr="007D5378">
        <w:t xml:space="preserve"> 1. Minister prowadzi rejestr świadectw pochodzenia, zwany dalej </w:t>
      </w:r>
      <w:r w:rsidR="00F743B3">
        <w:t>„</w:t>
      </w:r>
      <w:r w:rsidRPr="007D5378">
        <w:t>rejestrem świadectw</w:t>
      </w:r>
      <w:r w:rsidR="00F743B3">
        <w:t>”</w:t>
      </w:r>
      <w:r w:rsidRPr="007D5378">
        <w:t>.</w:t>
      </w:r>
    </w:p>
    <w:p w:rsidR="00FC17CF" w:rsidRPr="00FC17CF" w:rsidRDefault="00FC17CF" w:rsidP="00F743B3">
      <w:pPr>
        <w:pStyle w:val="USTustnpkodeksu"/>
        <w:keepNext/>
      </w:pPr>
      <w:r w:rsidRPr="007D5378">
        <w:t>2. Rejestr świadectw zawiera:</w:t>
      </w:r>
    </w:p>
    <w:p w:rsidR="00FC17CF" w:rsidRPr="007D5378" w:rsidRDefault="00FC17CF" w:rsidP="00FC17CF">
      <w:pPr>
        <w:pStyle w:val="PKTpunkt"/>
      </w:pPr>
      <w:r>
        <w:t>1)</w:t>
      </w:r>
      <w:r>
        <w:tab/>
        <w:t>liczbę porządkową;</w:t>
      </w:r>
    </w:p>
    <w:p w:rsidR="00FC17CF" w:rsidRPr="007D5378" w:rsidRDefault="00FC17CF" w:rsidP="00FC17CF">
      <w:pPr>
        <w:pStyle w:val="PKTpunkt"/>
      </w:pPr>
      <w:r w:rsidRPr="007D5378">
        <w:t>2)</w:t>
      </w:r>
      <w:r w:rsidRPr="007D5378">
        <w:tab/>
        <w:t>imię i</w:t>
      </w:r>
      <w:r>
        <w:t> </w:t>
      </w:r>
      <w:r w:rsidRPr="007D5378">
        <w:t>nazwisko lub nazwę oraz adres prod</w:t>
      </w:r>
      <w:r>
        <w:t>ucenta;</w:t>
      </w:r>
    </w:p>
    <w:p w:rsidR="00FC17CF" w:rsidRPr="007D5378" w:rsidRDefault="00FC17CF" w:rsidP="00FC17CF">
      <w:pPr>
        <w:pStyle w:val="PKTpunkt"/>
      </w:pPr>
      <w:r w:rsidRPr="007D5378">
        <w:t>3)</w:t>
      </w:r>
      <w:r w:rsidRPr="007D5378">
        <w:tab/>
        <w:t>datę</w:t>
      </w:r>
      <w:r>
        <w:t xml:space="preserve"> wydania świadectwa pochodzenia;</w:t>
      </w:r>
    </w:p>
    <w:p w:rsidR="00FC17CF" w:rsidRPr="007D5378" w:rsidRDefault="00FC17CF" w:rsidP="00FC17CF">
      <w:pPr>
        <w:pStyle w:val="PKTpunkt"/>
      </w:pPr>
      <w:r>
        <w:t>4)</w:t>
      </w:r>
      <w:r>
        <w:tab/>
        <w:t>numer świadectwa pochodzenia;</w:t>
      </w:r>
    </w:p>
    <w:p w:rsidR="00FC17CF" w:rsidRPr="007D5378" w:rsidRDefault="00FC17CF" w:rsidP="00FC17CF">
      <w:pPr>
        <w:pStyle w:val="PKTpunkt"/>
      </w:pPr>
      <w:r w:rsidRPr="007D5378">
        <w:t>5)</w:t>
      </w:r>
      <w:r w:rsidRPr="007D5378">
        <w:tab/>
        <w:t>informację o</w:t>
      </w:r>
      <w:r>
        <w:t> </w:t>
      </w:r>
      <w:r w:rsidRPr="007D5378">
        <w:t>mieszaniu leśnego materiału rozmnożeniowego, o</w:t>
      </w:r>
      <w:r>
        <w:t> </w:t>
      </w:r>
      <w:r w:rsidRPr="007D5378">
        <w:t>którym mowa</w:t>
      </w:r>
      <w:r w:rsidR="00F743B3" w:rsidRPr="007D5378">
        <w:t xml:space="preserve"> w</w:t>
      </w:r>
      <w:r w:rsidR="00F743B3">
        <w:t> art. </w:t>
      </w:r>
      <w:r w:rsidRPr="007D5378">
        <w:t>3</w:t>
      </w:r>
      <w:r w:rsidR="00F743B3" w:rsidRPr="007D5378">
        <w:t>7</w:t>
      </w:r>
      <w:r w:rsidR="00F743B3">
        <w:t xml:space="preserve"> ust. </w:t>
      </w:r>
      <w:r>
        <w:t>1;</w:t>
      </w:r>
    </w:p>
    <w:p w:rsidR="00FC17CF" w:rsidRPr="007D5378" w:rsidRDefault="00FC17CF" w:rsidP="00FC17CF">
      <w:pPr>
        <w:pStyle w:val="PKTpunkt"/>
      </w:pPr>
      <w:r w:rsidRPr="007D5378">
        <w:t>6)</w:t>
      </w:r>
      <w:r w:rsidRPr="007D5378">
        <w:tab/>
        <w:t>informacje umożliwiające identyfikację zmieszanych składników, o</w:t>
      </w:r>
      <w:r>
        <w:t> </w:t>
      </w:r>
      <w:r w:rsidRPr="007D5378">
        <w:t>których mowa</w:t>
      </w:r>
      <w:r w:rsidR="00F743B3" w:rsidRPr="007D5378">
        <w:t xml:space="preserve"> w</w:t>
      </w:r>
      <w:r w:rsidR="00F743B3">
        <w:t> art. </w:t>
      </w:r>
      <w:r w:rsidRPr="007D5378">
        <w:t>3</w:t>
      </w:r>
      <w:r w:rsidR="00F743B3" w:rsidRPr="007D5378">
        <w:t>7</w:t>
      </w:r>
      <w:r w:rsidR="00F743B3">
        <w:t xml:space="preserve"> ust. </w:t>
      </w:r>
      <w:r w:rsidRPr="007D5378">
        <w:t>3.</w:t>
      </w:r>
    </w:p>
    <w:p w:rsidR="00FC17CF" w:rsidRPr="007D5378" w:rsidRDefault="00FC17CF" w:rsidP="00FC17CF">
      <w:pPr>
        <w:pStyle w:val="ARTartustawynprozporzdzenia"/>
      </w:pPr>
      <w:r w:rsidRPr="00F743B3">
        <w:rPr>
          <w:rStyle w:val="Ppogrubienie"/>
        </w:rPr>
        <w:t>Art. 34.</w:t>
      </w:r>
      <w:r w:rsidRPr="007D5378">
        <w:t> Przepisy</w:t>
      </w:r>
      <w:r w:rsidR="00F743B3">
        <w:t xml:space="preserve"> art. </w:t>
      </w:r>
      <w:r w:rsidRPr="007D5378">
        <w:t>17</w:t>
      </w:r>
      <w:r>
        <w:t> </w:t>
      </w:r>
      <w:r w:rsidRPr="007D5378">
        <w:t>stosuje się odpowiednio do rejestru świadectw.</w:t>
      </w:r>
    </w:p>
    <w:p w:rsidR="00FC17CF" w:rsidRPr="007D5378" w:rsidRDefault="00FC17CF" w:rsidP="00FC17CF">
      <w:pPr>
        <w:pStyle w:val="ARTartustawynprozporzdzenia"/>
      </w:pPr>
      <w:r w:rsidRPr="00F743B3">
        <w:rPr>
          <w:rStyle w:val="Ppogrubienie"/>
        </w:rPr>
        <w:t>Art. 35.</w:t>
      </w:r>
      <w:r w:rsidRPr="007D5378">
        <w:t> Z</w:t>
      </w:r>
      <w:r>
        <w:t> </w:t>
      </w:r>
      <w:r w:rsidRPr="007D5378">
        <w:t>zastrzeżeniem wyjątków przewidzianych w</w:t>
      </w:r>
      <w:r>
        <w:t> </w:t>
      </w:r>
      <w:r w:rsidRPr="007D5378">
        <w:t>ustawie leśny materiał rozmnożeniowy, dla którego wydano świadectwo pochodzenia, przechowywany jest oddzielnie.</w:t>
      </w:r>
    </w:p>
    <w:p w:rsidR="00FC17CF" w:rsidRPr="007D5378" w:rsidRDefault="00FC17CF" w:rsidP="00FC17CF">
      <w:pPr>
        <w:pStyle w:val="ARTartustawynprozporzdzenia"/>
      </w:pPr>
      <w:r w:rsidRPr="00F743B3">
        <w:rPr>
          <w:rStyle w:val="Ppogrubienie"/>
        </w:rPr>
        <w:t>Art. 36.</w:t>
      </w:r>
      <w:r w:rsidRPr="007D5378">
        <w:t> 1. Dopuszcza się obrót leśnym materiałem rozmnożeniowym pozostającym w</w:t>
      </w:r>
      <w:r>
        <w:t> </w:t>
      </w:r>
      <w:r w:rsidRPr="007D5378">
        <w:t>produkcji. Przepisy</w:t>
      </w:r>
      <w:r w:rsidR="00F743B3">
        <w:t xml:space="preserve"> art. </w:t>
      </w:r>
      <w:r w:rsidRPr="007D5378">
        <w:t>28–35</w:t>
      </w:r>
      <w:r w:rsidR="00605EA2">
        <w:t xml:space="preserve"> </w:t>
      </w:r>
      <w:r w:rsidRPr="007D5378">
        <w:t>stosuje się odpowiednio.</w:t>
      </w:r>
    </w:p>
    <w:p w:rsidR="00FC17CF" w:rsidRPr="00FC17CF" w:rsidRDefault="00FC17CF" w:rsidP="00F743B3">
      <w:pPr>
        <w:pStyle w:val="USTustnpkodeksu"/>
        <w:keepNext/>
      </w:pPr>
      <w:r w:rsidRPr="007D5378">
        <w:t>2. Leśny materiał rozmnożeniowy pozostający</w:t>
      </w:r>
      <w:r w:rsidRPr="00FC17CF">
        <w:t xml:space="preserve"> w produkcji, dla którego wydano jedno świadectwo pochodzenia, oznacza się, na wszystkich etapach produkcji, etykietą zawierającą następujące informacje:</w:t>
      </w:r>
    </w:p>
    <w:p w:rsidR="00FC17CF" w:rsidRPr="007D5378" w:rsidRDefault="00FC17CF" w:rsidP="00FC17CF">
      <w:pPr>
        <w:pStyle w:val="PKTpunkt"/>
      </w:pPr>
      <w:r w:rsidRPr="007D5378">
        <w:t>1)</w:t>
      </w:r>
      <w:r w:rsidRPr="007D5378">
        <w:tab/>
        <w:t>numer wydanego świadectwa pochodzenia albo sygnaturę odpowiedniego dokumentu, o</w:t>
      </w:r>
      <w:r>
        <w:t> </w:t>
      </w:r>
      <w:r w:rsidRPr="007D5378">
        <w:t>którym mowa</w:t>
      </w:r>
      <w:r w:rsidR="00F743B3" w:rsidRPr="007D5378">
        <w:t xml:space="preserve"> w</w:t>
      </w:r>
      <w:r w:rsidR="00F743B3">
        <w:t> art. </w:t>
      </w:r>
      <w:r w:rsidRPr="007D5378">
        <w:t>2</w:t>
      </w:r>
      <w:r w:rsidR="00F743B3" w:rsidRPr="007D5378">
        <w:t>8</w:t>
      </w:r>
      <w:r w:rsidR="00F743B3">
        <w:t xml:space="preserve"> ust. </w:t>
      </w:r>
      <w:r w:rsidR="00F743B3" w:rsidRPr="007D5378">
        <w:t>1</w:t>
      </w:r>
      <w:r w:rsidR="00F743B3">
        <w:t xml:space="preserve"> pkt </w:t>
      </w:r>
      <w:r w:rsidRPr="007D5378">
        <w:t>2, lub odpowiedniego dokumentu, o</w:t>
      </w:r>
      <w:r>
        <w:t> </w:t>
      </w:r>
      <w:r w:rsidRPr="007D5378">
        <w:t>którym mowa</w:t>
      </w:r>
      <w:r w:rsidR="00F743B3" w:rsidRPr="007D5378">
        <w:t xml:space="preserve"> w</w:t>
      </w:r>
      <w:r w:rsidR="00F743B3">
        <w:t> art. </w:t>
      </w:r>
      <w:r w:rsidRPr="007D5378">
        <w:t>4</w:t>
      </w:r>
      <w:r w:rsidR="00F743B3" w:rsidRPr="007D5378">
        <w:t>4</w:t>
      </w:r>
      <w:r w:rsidR="00F743B3">
        <w:t xml:space="preserve"> ust. </w:t>
      </w:r>
      <w:r>
        <w:t>2;</w:t>
      </w:r>
    </w:p>
    <w:p w:rsidR="00FC17CF" w:rsidRPr="007D5378" w:rsidRDefault="00FC17CF" w:rsidP="00FC17CF">
      <w:pPr>
        <w:pStyle w:val="PKTpunkt"/>
      </w:pPr>
      <w:r w:rsidRPr="007D5378">
        <w:t>2)</w:t>
      </w:r>
      <w:r w:rsidRPr="007D5378">
        <w:tab/>
        <w:t>nazwę botaniczną le</w:t>
      </w:r>
      <w:r>
        <w:t>śnego materiału rozmnożeniowego;</w:t>
      </w:r>
    </w:p>
    <w:p w:rsidR="00FC17CF" w:rsidRPr="007D5378" w:rsidRDefault="00FC17CF" w:rsidP="00FC17CF">
      <w:pPr>
        <w:pStyle w:val="PKTpunkt"/>
      </w:pPr>
      <w:r w:rsidRPr="007D5378">
        <w:t>3)</w:t>
      </w:r>
      <w:r w:rsidRPr="007D5378">
        <w:tab/>
        <w:t>kategorię le</w:t>
      </w:r>
      <w:r>
        <w:t>śnego materiału rozmnożeniowego;</w:t>
      </w:r>
    </w:p>
    <w:p w:rsidR="00FC17CF" w:rsidRPr="007D5378" w:rsidRDefault="00FC17CF" w:rsidP="00FC17CF">
      <w:pPr>
        <w:pStyle w:val="PKTpunkt"/>
      </w:pPr>
      <w:r w:rsidRPr="007D5378">
        <w:t>4)</w:t>
      </w:r>
      <w:r w:rsidRPr="007D5378">
        <w:tab/>
        <w:t>przeznaczenie le</w:t>
      </w:r>
      <w:r>
        <w:t>śnego materiału rozmnożeniowego;</w:t>
      </w:r>
    </w:p>
    <w:p w:rsidR="00FC17CF" w:rsidRPr="007D5378" w:rsidRDefault="00FC17CF" w:rsidP="00FC17CF">
      <w:pPr>
        <w:pStyle w:val="PKTpunkt"/>
      </w:pPr>
      <w:r w:rsidRPr="007D5378">
        <w:t>5)</w:t>
      </w:r>
      <w:r w:rsidRPr="007D5378">
        <w:tab/>
        <w:t>rodzaj leśnego materiału podstawowego, z</w:t>
      </w:r>
      <w:r>
        <w:t> </w:t>
      </w:r>
      <w:r w:rsidRPr="007D5378">
        <w:t>którego został w</w:t>
      </w:r>
      <w:r>
        <w:t>y</w:t>
      </w:r>
      <w:r w:rsidRPr="007D5378">
        <w:t>produkowa</w:t>
      </w:r>
      <w:r>
        <w:t>ny leśny materiał rozmnożeniowy;</w:t>
      </w:r>
    </w:p>
    <w:p w:rsidR="00FC17CF" w:rsidRPr="007D5378" w:rsidRDefault="00FC17CF" w:rsidP="00FC17CF">
      <w:pPr>
        <w:pStyle w:val="PKTpunkt"/>
      </w:pPr>
      <w:r w:rsidRPr="007D5378">
        <w:t>6)</w:t>
      </w:r>
      <w:r w:rsidRPr="007D5378">
        <w:tab/>
        <w:t>numer rejestrowy w</w:t>
      </w:r>
      <w:r>
        <w:t> </w:t>
      </w:r>
      <w:r w:rsidRPr="007D5378">
        <w:t>Krajowym Rejestrze lub w</w:t>
      </w:r>
      <w:r>
        <w:t> </w:t>
      </w:r>
      <w:r w:rsidRPr="007D5378">
        <w:t>odpowiednim rejestrze państwa członkowskiego Unii Europejskiej leśnego materiału podstawowego, z</w:t>
      </w:r>
      <w:r>
        <w:t> </w:t>
      </w:r>
      <w:r w:rsidRPr="007D5378">
        <w:t>którego został w</w:t>
      </w:r>
      <w:r w:rsidR="00605EA2">
        <w:t>y</w:t>
      </w:r>
      <w:r w:rsidRPr="007D5378">
        <w:t>produkowa</w:t>
      </w:r>
      <w:r>
        <w:t>ny leśny materiał rozmnożeniowy;</w:t>
      </w:r>
    </w:p>
    <w:p w:rsidR="00FC17CF" w:rsidRPr="007D5378" w:rsidRDefault="00FC17CF" w:rsidP="00FC17CF">
      <w:pPr>
        <w:pStyle w:val="PKTpunkt"/>
      </w:pPr>
      <w:r w:rsidRPr="007D5378">
        <w:t>7)</w:t>
      </w:r>
      <w:r w:rsidRPr="007D5378">
        <w:tab/>
        <w:t>symbol regionu pochodzenia leśnego materiału podstawowego, z</w:t>
      </w:r>
      <w:r>
        <w:t> </w:t>
      </w:r>
      <w:r w:rsidRPr="007D5378">
        <w:t>którego został wyprodukowany leśny materiał ro</w:t>
      </w:r>
      <w:r w:rsidRPr="007D5378">
        <w:t>z</w:t>
      </w:r>
      <w:r w:rsidRPr="007D5378">
        <w:t>mnożeniowy, chyba że określenie regi</w:t>
      </w:r>
      <w:r>
        <w:t>onu pochodzenia jest niemożliwe;</w:t>
      </w:r>
    </w:p>
    <w:p w:rsidR="00FC17CF" w:rsidRPr="007D5378" w:rsidRDefault="00FC17CF" w:rsidP="00FC17CF">
      <w:pPr>
        <w:pStyle w:val="PKTpunkt"/>
      </w:pPr>
      <w:r w:rsidRPr="007D5378">
        <w:lastRenderedPageBreak/>
        <w:t>8)</w:t>
      </w:r>
      <w:r w:rsidRPr="007D5378">
        <w:tab/>
        <w:t>czy leśny materiał podstawowy, z</w:t>
      </w:r>
      <w:r>
        <w:t> </w:t>
      </w:r>
      <w:r w:rsidRPr="007D5378">
        <w:t>którego został wyprodukowany leśny materiał rozmnożeniowy, jest autochtoniczny lub nieautochton</w:t>
      </w:r>
      <w:r>
        <w:t>iczny;</w:t>
      </w:r>
    </w:p>
    <w:p w:rsidR="00FC17CF" w:rsidRPr="007D5378" w:rsidRDefault="00FC17CF" w:rsidP="00FC17CF">
      <w:pPr>
        <w:pStyle w:val="PKTpunkt"/>
      </w:pPr>
      <w:r w:rsidRPr="007D5378">
        <w:t>9)</w:t>
      </w:r>
      <w:r w:rsidRPr="007D5378">
        <w:tab/>
        <w:t>czy leśny materiał podstawowy, z</w:t>
      </w:r>
      <w:r>
        <w:t> </w:t>
      </w:r>
      <w:r w:rsidRPr="007D5378">
        <w:t>którego został wyprodukowany leśny materiał rozmnożenio</w:t>
      </w:r>
      <w:r>
        <w:t>wy, jest rodzimy lub nierodzimy;</w:t>
      </w:r>
    </w:p>
    <w:p w:rsidR="00FC17CF" w:rsidRPr="007D5378" w:rsidRDefault="00FC17CF" w:rsidP="00FC17CF">
      <w:pPr>
        <w:pStyle w:val="PKTpunkt"/>
      </w:pPr>
      <w:r w:rsidRPr="007D5378">
        <w:t>10)</w:t>
      </w:r>
      <w:r w:rsidRPr="007D5378">
        <w:tab/>
        <w:t>o nieznanym pochodzeniu pierwotnym leśnego materiału podstawowego, z</w:t>
      </w:r>
      <w:r>
        <w:t> </w:t>
      </w:r>
      <w:r w:rsidRPr="007D5378">
        <w:t>którego został wyprodukowany leśny materiał rozmnożeniowy – jeżeli dane, o</w:t>
      </w:r>
      <w:r>
        <w:t> </w:t>
      </w:r>
      <w:r w:rsidRPr="007D5378">
        <w:t>których mowa</w:t>
      </w:r>
      <w:r w:rsidR="00F743B3" w:rsidRPr="007D5378">
        <w:t xml:space="preserve"> w</w:t>
      </w:r>
      <w:r w:rsidR="00F743B3">
        <w:t> pkt </w:t>
      </w:r>
      <w:r w:rsidR="00F743B3" w:rsidRPr="007D5378">
        <w:t>8</w:t>
      </w:r>
      <w:r w:rsidR="00F743B3">
        <w:t xml:space="preserve"> i </w:t>
      </w:r>
      <w:r>
        <w:t>9, są nieznane;</w:t>
      </w:r>
    </w:p>
    <w:p w:rsidR="00FC17CF" w:rsidRPr="007D5378" w:rsidRDefault="00FC17CF" w:rsidP="00FC17CF">
      <w:pPr>
        <w:pStyle w:val="PKTpunkt"/>
      </w:pPr>
      <w:r w:rsidRPr="007D5378">
        <w:t>11)</w:t>
      </w:r>
      <w:r w:rsidRPr="007D5378">
        <w:tab/>
        <w:t>w przypadku jednost</w:t>
      </w:r>
      <w:r>
        <w:t>ek nasiennych – rok dojrzewania;</w:t>
      </w:r>
    </w:p>
    <w:p w:rsidR="00FC17CF" w:rsidRPr="007D5378" w:rsidRDefault="00FC17CF" w:rsidP="00FC17CF">
      <w:pPr>
        <w:pStyle w:val="PKTpunkt"/>
      </w:pPr>
      <w:r w:rsidRPr="007D5378">
        <w:t>12)</w:t>
      </w:r>
      <w:r w:rsidRPr="007D5378">
        <w:tab/>
        <w:t>wiek i</w:t>
      </w:r>
      <w:r>
        <w:t> </w:t>
      </w:r>
      <w:r w:rsidRPr="007D5378">
        <w:t>rodzaj materiału sadzeniowego w</w:t>
      </w:r>
      <w:r>
        <w:t> </w:t>
      </w:r>
      <w:r w:rsidRPr="007D5378">
        <w:t>postaci sadzonek lub ściętych części pędów nasadzonych w</w:t>
      </w:r>
      <w:r>
        <w:t> </w:t>
      </w:r>
      <w:r w:rsidRPr="007D5378">
        <w:t>glebie, służ</w:t>
      </w:r>
      <w:r w:rsidRPr="007D5378">
        <w:t>ą</w:t>
      </w:r>
      <w:r w:rsidRPr="007D5378">
        <w:t>cych do rozmnażania bezpłciowego (czy jest to materiał przycina</w:t>
      </w:r>
      <w:r>
        <w:t>ny, szkółkowany, kontenerowany);</w:t>
      </w:r>
    </w:p>
    <w:p w:rsidR="00FC17CF" w:rsidRPr="007D5378" w:rsidRDefault="00FC17CF" w:rsidP="00FC17CF">
      <w:pPr>
        <w:pStyle w:val="PKTpunkt"/>
      </w:pPr>
      <w:r w:rsidRPr="007D5378">
        <w:t>13)</w:t>
      </w:r>
      <w:r w:rsidRPr="007D5378">
        <w:tab/>
        <w:t>o modyfikacji genetycznej leśnego materiału rozmnożeniowego w</w:t>
      </w:r>
      <w:r>
        <w:t> </w:t>
      </w:r>
      <w:r w:rsidRPr="007D5378">
        <w:t>rozumieniu przepisów o</w:t>
      </w:r>
      <w:r>
        <w:t> </w:t>
      </w:r>
      <w:r w:rsidRPr="007D5378">
        <w:t>organizmach genetycznie zmodyfikowanych.</w:t>
      </w:r>
    </w:p>
    <w:p w:rsidR="00FC17CF" w:rsidRPr="007D5378" w:rsidRDefault="00FC17CF" w:rsidP="00FC17CF">
      <w:pPr>
        <w:pStyle w:val="USTustnpkodeksu"/>
      </w:pPr>
      <w:r w:rsidRPr="007D5378">
        <w:t>3. Etykieta, o</w:t>
      </w:r>
      <w:r>
        <w:t> </w:t>
      </w:r>
      <w:r w:rsidRPr="007D5378">
        <w:t>której mowa</w:t>
      </w:r>
      <w:r w:rsidR="00F743B3" w:rsidRPr="007D5378">
        <w:t xml:space="preserve"> w</w:t>
      </w:r>
      <w:r w:rsidR="00F743B3">
        <w:t> ust. </w:t>
      </w:r>
      <w:r w:rsidRPr="007D5378">
        <w:t>2, powinna być wykonana w</w:t>
      </w:r>
      <w:r>
        <w:t> </w:t>
      </w:r>
      <w:r w:rsidRPr="007D5378">
        <w:t>sposób trwały.</w:t>
      </w:r>
    </w:p>
    <w:p w:rsidR="00FC17CF" w:rsidRPr="007D5378" w:rsidRDefault="00FC17CF" w:rsidP="00FC17CF">
      <w:pPr>
        <w:pStyle w:val="USTustnpkodeksu"/>
      </w:pPr>
      <w:r w:rsidRPr="007D5378">
        <w:t>4. Dla wyprodukowanego materiału rozmnożeniowego nie wydaje się nowego świadectwa pochodzenia.</w:t>
      </w:r>
    </w:p>
    <w:p w:rsidR="00FC17CF" w:rsidRPr="00FC17CF" w:rsidRDefault="00FC17CF" w:rsidP="00F743B3">
      <w:pPr>
        <w:pStyle w:val="ARTartustawynprozporzdzenia"/>
        <w:keepNext/>
      </w:pPr>
      <w:r w:rsidRPr="00F743B3">
        <w:rPr>
          <w:rStyle w:val="Ppogrubienie"/>
        </w:rPr>
        <w:t>Art. 37.</w:t>
      </w:r>
      <w:r w:rsidRPr="00FC17CF">
        <w:t> 1. Dopuszcza się mieszanie leśnego materiału rozmnożeniowego, wyprodukowanego z leśnego materiału podstawowego zarejestrowanego w Krajowym Rejestrze pod więcej niż jednym numerem rejestrowym:</w:t>
      </w:r>
    </w:p>
    <w:p w:rsidR="00FC17CF" w:rsidRPr="007D5378" w:rsidRDefault="00FC17CF" w:rsidP="00FC17CF">
      <w:pPr>
        <w:pStyle w:val="PKTpunkt"/>
      </w:pPr>
      <w:r w:rsidRPr="007D5378">
        <w:t>1)</w:t>
      </w:r>
      <w:r w:rsidRPr="007D5378">
        <w:tab/>
        <w:t>należącego do kategorii ze zidentyfikowanego źródła, jeżeli pochodzi z</w:t>
      </w:r>
      <w:r>
        <w:t> tego samego regionu pochodzenia;</w:t>
      </w:r>
    </w:p>
    <w:p w:rsidR="00FC17CF" w:rsidRPr="007D5378" w:rsidRDefault="00FC17CF" w:rsidP="00FC17CF">
      <w:pPr>
        <w:pStyle w:val="PKTpunkt"/>
      </w:pPr>
      <w:r w:rsidRPr="007D5378">
        <w:t>2)</w:t>
      </w:r>
      <w:r w:rsidRPr="007D5378">
        <w:tab/>
        <w:t>wyprodukowanego z</w:t>
      </w:r>
      <w:r>
        <w:t> </w:t>
      </w:r>
      <w:r w:rsidRPr="007D5378">
        <w:t>nieautochtonicznego lub nierodzimego leśnego materiału podstawowego z</w:t>
      </w:r>
      <w:r>
        <w:t> </w:t>
      </w:r>
      <w:r w:rsidRPr="007D5378">
        <w:t>leśnym materiałem rozmnożeniowym wyprodukowanym z</w:t>
      </w:r>
      <w:r>
        <w:t> </w:t>
      </w:r>
      <w:r w:rsidRPr="007D5378">
        <w:t>leśnego materiału podstawowego o</w:t>
      </w:r>
      <w:r>
        <w:t> nieznanym pochodzeniu;</w:t>
      </w:r>
    </w:p>
    <w:p w:rsidR="00FC17CF" w:rsidRPr="007D5378" w:rsidRDefault="00FC17CF" w:rsidP="00FC17CF">
      <w:pPr>
        <w:pStyle w:val="PKTpunkt"/>
      </w:pPr>
      <w:r w:rsidRPr="007D5378">
        <w:t>3)</w:t>
      </w:r>
      <w:r w:rsidRPr="007D5378">
        <w:tab/>
        <w:t>pobranego w</w:t>
      </w:r>
      <w:r>
        <w:t> </w:t>
      </w:r>
      <w:r w:rsidRPr="007D5378">
        <w:t>różnych latach owocowania z</w:t>
      </w:r>
      <w:r>
        <w:t> </w:t>
      </w:r>
      <w:r w:rsidRPr="007D5378">
        <w:t>leśnego materiału podstawowego zarejestrowanego w</w:t>
      </w:r>
      <w:r>
        <w:t> </w:t>
      </w:r>
      <w:r w:rsidRPr="007D5378">
        <w:t>Krajowym Rej</w:t>
      </w:r>
      <w:r w:rsidRPr="007D5378">
        <w:t>e</w:t>
      </w:r>
      <w:r w:rsidRPr="007D5378">
        <w:t>strze pod jednym numerem rejestrowym.</w:t>
      </w:r>
    </w:p>
    <w:p w:rsidR="00FC17CF" w:rsidRPr="007D5378" w:rsidRDefault="00FC17CF" w:rsidP="00FC17CF">
      <w:pPr>
        <w:pStyle w:val="USTustnpkodeksu"/>
      </w:pPr>
      <w:r w:rsidRPr="007D5378">
        <w:t>2. Mieszanie, o</w:t>
      </w:r>
      <w:r>
        <w:t> </w:t>
      </w:r>
      <w:r w:rsidRPr="007D5378">
        <w:t>którym mowa</w:t>
      </w:r>
      <w:r w:rsidR="00F743B3" w:rsidRPr="007D5378">
        <w:t xml:space="preserve"> w</w:t>
      </w:r>
      <w:r w:rsidR="00F743B3">
        <w:t> ust. </w:t>
      </w:r>
      <w:r w:rsidRPr="007D5378">
        <w:t>1, dokonywane jest w</w:t>
      </w:r>
      <w:r>
        <w:t> </w:t>
      </w:r>
      <w:r w:rsidRPr="007D5378">
        <w:t>obecności upoważnionego przedstawiciela Ministra, zw</w:t>
      </w:r>
      <w:r w:rsidRPr="007D5378">
        <w:t>a</w:t>
      </w:r>
      <w:r w:rsidRPr="007D5378">
        <w:t xml:space="preserve">nego dalej </w:t>
      </w:r>
      <w:r w:rsidR="00F743B3">
        <w:t>„</w:t>
      </w:r>
      <w:r w:rsidRPr="007D5378">
        <w:t>przedstawicielem</w:t>
      </w:r>
      <w:r w:rsidR="00F743B3">
        <w:t>”</w:t>
      </w:r>
      <w:r w:rsidRPr="007D5378">
        <w:t>.</w:t>
      </w:r>
    </w:p>
    <w:p w:rsidR="00FC17CF" w:rsidRPr="007D5378" w:rsidRDefault="00FC17CF" w:rsidP="00FC17CF">
      <w:pPr>
        <w:pStyle w:val="USTustnpkodeksu"/>
      </w:pPr>
      <w:r w:rsidRPr="007D5378">
        <w:t>3. Z</w:t>
      </w:r>
      <w:r>
        <w:t> </w:t>
      </w:r>
      <w:r w:rsidRPr="007D5378">
        <w:t>czynności mieszania, o</w:t>
      </w:r>
      <w:r>
        <w:t> </w:t>
      </w:r>
      <w:r w:rsidRPr="007D5378">
        <w:t>którym mowa</w:t>
      </w:r>
      <w:r w:rsidR="00F743B3" w:rsidRPr="007D5378">
        <w:t xml:space="preserve"> w</w:t>
      </w:r>
      <w:r w:rsidR="00F743B3">
        <w:t> ust. </w:t>
      </w:r>
      <w:r w:rsidRPr="007D5378">
        <w:t>1, przedstawiciel Ministra sporządza protokół w</w:t>
      </w:r>
      <w:r>
        <w:t> </w:t>
      </w:r>
      <w:r w:rsidRPr="007D5378">
        <w:t>dwóch egzempl</w:t>
      </w:r>
      <w:r w:rsidRPr="007D5378">
        <w:t>a</w:t>
      </w:r>
      <w:r w:rsidRPr="007D5378">
        <w:t>rzach, po jednym dla Ministra oraz dla producenta lub dostawcy dokonującego mieszania. W</w:t>
      </w:r>
      <w:r>
        <w:t> </w:t>
      </w:r>
      <w:r w:rsidRPr="007D5378">
        <w:t>protokole zamieszcza się informacje umożliwiające późniejszą identyfikację zmieszanych składników.</w:t>
      </w:r>
    </w:p>
    <w:p w:rsidR="00FC17CF" w:rsidRPr="007D5378" w:rsidRDefault="00FC17CF" w:rsidP="00FC17CF">
      <w:pPr>
        <w:pStyle w:val="USTustnpkodeksu"/>
      </w:pPr>
      <w:r w:rsidRPr="007D5378">
        <w:t>4. Dla leśnego materiału rozmnożeniowego zmieszanego w</w:t>
      </w:r>
      <w:r>
        <w:t> </w:t>
      </w:r>
      <w:r w:rsidRPr="007D5378">
        <w:t>sposób określony</w:t>
      </w:r>
      <w:r w:rsidR="00F743B3" w:rsidRPr="007D5378">
        <w:t xml:space="preserve"> w</w:t>
      </w:r>
      <w:r w:rsidR="00F743B3">
        <w:t> ust. </w:t>
      </w:r>
      <w:r w:rsidRPr="007D5378">
        <w:t>1</w:t>
      </w:r>
      <w:r>
        <w:t> </w:t>
      </w:r>
      <w:r w:rsidRPr="007D5378">
        <w:t>Minister wydaje z</w:t>
      </w:r>
      <w:r>
        <w:t> </w:t>
      </w:r>
      <w:r w:rsidRPr="007D5378">
        <w:t>urzędu n</w:t>
      </w:r>
      <w:r w:rsidRPr="007D5378">
        <w:t>o</w:t>
      </w:r>
      <w:r w:rsidRPr="007D5378">
        <w:t>we świadectwo pochodzenia.</w:t>
      </w:r>
    </w:p>
    <w:p w:rsidR="00FC17CF" w:rsidRPr="00FC17CF" w:rsidRDefault="00FC17CF" w:rsidP="00F743B3">
      <w:pPr>
        <w:pStyle w:val="ARTartustawynprozporzdzenia"/>
        <w:keepNext/>
      </w:pPr>
      <w:r w:rsidRPr="00F743B3">
        <w:rPr>
          <w:rStyle w:val="Ppogrubienie"/>
        </w:rPr>
        <w:t>Art. 38.</w:t>
      </w:r>
      <w:r w:rsidRPr="00FC17CF">
        <w:t> Nie może być przedmiotem obrotu leśny materiał rozmnożeniowy:</w:t>
      </w:r>
    </w:p>
    <w:p w:rsidR="00FC17CF" w:rsidRPr="007D5378" w:rsidRDefault="00FC17CF" w:rsidP="00FC17CF">
      <w:pPr>
        <w:pStyle w:val="PKTpunkt"/>
      </w:pPr>
      <w:r w:rsidRPr="007D5378">
        <w:t>1)</w:t>
      </w:r>
      <w:r w:rsidRPr="007D5378">
        <w:tab/>
        <w:t>w postaci sztucznych hybryd lub wyprodukowany w</w:t>
      </w:r>
      <w:r>
        <w:t> </w:t>
      </w:r>
      <w:r w:rsidRPr="007D5378">
        <w:t>drodze rozmnażania bezpłciowego, jeżeli nie należy do kateg</w:t>
      </w:r>
      <w:r w:rsidRPr="007D5378">
        <w:t>o</w:t>
      </w:r>
      <w:r w:rsidRPr="007D5378">
        <w:t xml:space="preserve">rii wyselekcjonowany, </w:t>
      </w:r>
      <w:r>
        <w:t>kwalifikowany lub przetestowany;</w:t>
      </w:r>
    </w:p>
    <w:p w:rsidR="00FC17CF" w:rsidRPr="007D5378" w:rsidRDefault="00FC17CF" w:rsidP="00FC17CF">
      <w:pPr>
        <w:pStyle w:val="PKTpunkt"/>
      </w:pPr>
      <w:r w:rsidRPr="007D5378">
        <w:t>2)</w:t>
      </w:r>
      <w:r w:rsidRPr="007D5378">
        <w:tab/>
        <w:t>który w</w:t>
      </w:r>
      <w:r>
        <w:t> </w:t>
      </w:r>
      <w:r w:rsidRPr="007D5378">
        <w:t>całości lub w</w:t>
      </w:r>
      <w:r>
        <w:t> </w:t>
      </w:r>
      <w:r w:rsidRPr="007D5378">
        <w:t>części składa się z</w:t>
      </w:r>
      <w:r>
        <w:t> </w:t>
      </w:r>
      <w:r w:rsidRPr="007D5378">
        <w:t>organizmów zmodyfikowanych genetycznie w</w:t>
      </w:r>
      <w:r>
        <w:t> </w:t>
      </w:r>
      <w:r w:rsidRPr="007D5378">
        <w:t>rozumieniu przepisów o</w:t>
      </w:r>
      <w:r>
        <w:t> </w:t>
      </w:r>
      <w:r w:rsidRPr="007D5378">
        <w:t>organizmach genetycznie zmodyfikowanych, jeżeli nie na</w:t>
      </w:r>
      <w:r>
        <w:t>leży do kategorii przetestowany;</w:t>
      </w:r>
    </w:p>
    <w:p w:rsidR="00FC17CF" w:rsidRPr="007D5378" w:rsidRDefault="00FC17CF" w:rsidP="00FC17CF">
      <w:pPr>
        <w:pStyle w:val="PKTpunkt"/>
      </w:pPr>
      <w:r w:rsidRPr="007D5378">
        <w:t>3)</w:t>
      </w:r>
      <w:r w:rsidRPr="007D5378">
        <w:tab/>
        <w:t>należący do kategorii wyselekcjonowany, rozmnażany bezpłciowo więcej niż jednokrotnie.</w:t>
      </w:r>
    </w:p>
    <w:p w:rsidR="00FC17CF" w:rsidRPr="007D5378" w:rsidRDefault="00FC17CF" w:rsidP="00FC17CF">
      <w:pPr>
        <w:pStyle w:val="ARTartustawynprozporzdzenia"/>
      </w:pPr>
      <w:r w:rsidRPr="00F743B3">
        <w:rPr>
          <w:rStyle w:val="Ppogrubienie"/>
        </w:rPr>
        <w:t>Art. 39.</w:t>
      </w:r>
      <w:r w:rsidRPr="007D5378">
        <w:t> 1. Minister udzieli dostawcom zgody na wprowadzenie do obrotu na terytorium Rzeczypospolitej Polskiej jednostek nasiennych niespełniających wymagań określonych w</w:t>
      </w:r>
      <w:r>
        <w:t> </w:t>
      </w:r>
      <w:r w:rsidRPr="007D5378">
        <w:t>ustawie, które nie są przeznaczone dla celów leśnych, pod warunkiem wyraźnego zaznaczenia tego na opakowaniu, zgodnie</w:t>
      </w:r>
      <w:r w:rsidR="00F743B3" w:rsidRPr="007D5378">
        <w:t xml:space="preserve"> z</w:t>
      </w:r>
      <w:r w:rsidR="00F743B3">
        <w:t> art. </w:t>
      </w:r>
      <w:r w:rsidR="00F743B3" w:rsidRPr="007D5378">
        <w:t>4</w:t>
      </w:r>
      <w:r w:rsidR="00F743B3">
        <w:t xml:space="preserve"> ust. </w:t>
      </w:r>
      <w:r w:rsidRPr="007D5378">
        <w:t>2.</w:t>
      </w:r>
    </w:p>
    <w:p w:rsidR="00FC17CF" w:rsidRPr="007D5378" w:rsidRDefault="00FC17CF" w:rsidP="00FC17CF">
      <w:pPr>
        <w:pStyle w:val="USTustnpkodeksu"/>
      </w:pPr>
      <w:r w:rsidRPr="007D5378">
        <w:t>2. Zgodę, o</w:t>
      </w:r>
      <w:r>
        <w:t> </w:t>
      </w:r>
      <w:r w:rsidRPr="007D5378">
        <w:t>której mowa</w:t>
      </w:r>
      <w:r w:rsidR="00F743B3" w:rsidRPr="007D5378">
        <w:t xml:space="preserve"> w</w:t>
      </w:r>
      <w:r w:rsidR="00F743B3">
        <w:t> ust. </w:t>
      </w:r>
      <w:r w:rsidRPr="007D5378">
        <w:t>1, wydaje się dla najmniejszej ilości jednostek nasiennych, wynikającej z</w:t>
      </w:r>
      <w:r>
        <w:t> </w:t>
      </w:r>
      <w:r w:rsidRPr="007D5378">
        <w:t>ich szcz</w:t>
      </w:r>
      <w:r w:rsidRPr="007D5378">
        <w:t>e</w:t>
      </w:r>
      <w:r w:rsidRPr="007D5378">
        <w:t>gólnego przeznaczenia.</w:t>
      </w:r>
    </w:p>
    <w:p w:rsidR="00FC17CF" w:rsidRPr="007D5378" w:rsidRDefault="00FC17CF" w:rsidP="00FC17CF">
      <w:pPr>
        <w:pStyle w:val="USTustnpkodeksu"/>
      </w:pPr>
      <w:r w:rsidRPr="007D5378">
        <w:t>3. Wniosek o</w:t>
      </w:r>
      <w:r>
        <w:t> </w:t>
      </w:r>
      <w:r w:rsidRPr="007D5378">
        <w:t>udzielenie zgody, o</w:t>
      </w:r>
      <w:r>
        <w:t> </w:t>
      </w:r>
      <w:r w:rsidRPr="007D5378">
        <w:t>której mowa</w:t>
      </w:r>
      <w:r w:rsidR="00F743B3" w:rsidRPr="007D5378">
        <w:t xml:space="preserve"> w</w:t>
      </w:r>
      <w:r w:rsidR="00F743B3">
        <w:t> ust. </w:t>
      </w:r>
      <w:r w:rsidRPr="007D5378">
        <w:t>1, powinien zawierać informacje o</w:t>
      </w:r>
      <w:r>
        <w:t> </w:t>
      </w:r>
      <w:r w:rsidRPr="007D5378">
        <w:t>ilości jednostek nasiennych oraz o</w:t>
      </w:r>
      <w:r>
        <w:t> </w:t>
      </w:r>
      <w:r w:rsidRPr="007D5378">
        <w:t>ich szczególnym przeznaczeniu.</w:t>
      </w:r>
    </w:p>
    <w:p w:rsidR="00FC17CF" w:rsidRPr="007D5378" w:rsidRDefault="00FC17CF" w:rsidP="00FC17CF">
      <w:pPr>
        <w:pStyle w:val="USTustnpkodeksu"/>
      </w:pPr>
      <w:r w:rsidRPr="007D5378">
        <w:t>4. Zgoda, o</w:t>
      </w:r>
      <w:r>
        <w:t> </w:t>
      </w:r>
      <w:r w:rsidRPr="007D5378">
        <w:t>której mowa</w:t>
      </w:r>
      <w:r w:rsidR="00F743B3" w:rsidRPr="007D5378">
        <w:t xml:space="preserve"> w</w:t>
      </w:r>
      <w:r w:rsidR="00F743B3">
        <w:t> ust. </w:t>
      </w:r>
      <w:r w:rsidRPr="007D5378">
        <w:t>1, udzielana jest w</w:t>
      </w:r>
      <w:r>
        <w:t> </w:t>
      </w:r>
      <w:r w:rsidRPr="007D5378">
        <w:t>drodze decyzji administracyjnej, na warunkach określonych przez właściwy organ Unii Europejskiej.</w:t>
      </w:r>
    </w:p>
    <w:p w:rsidR="00FC17CF" w:rsidRPr="007D5378" w:rsidRDefault="00FC17CF" w:rsidP="00FC17CF">
      <w:pPr>
        <w:pStyle w:val="ARTartustawynprozporzdzenia"/>
      </w:pPr>
      <w:r w:rsidRPr="00F743B3">
        <w:rPr>
          <w:rStyle w:val="Ppogrubienie"/>
        </w:rPr>
        <w:t>Art. 40.</w:t>
      </w:r>
      <w:r w:rsidRPr="007D5378">
        <w:t> Leśny materiał rozmnożeniowy będący przedmiotem obrotu powinien spełniać wymagania fitosanitarne określone w</w:t>
      </w:r>
      <w:r>
        <w:t> </w:t>
      </w:r>
      <w:r w:rsidRPr="007D5378">
        <w:t>przepisach o</w:t>
      </w:r>
      <w:r>
        <w:t> </w:t>
      </w:r>
      <w:r w:rsidRPr="007D5378">
        <w:t>ochronie roślin uprawnych.</w:t>
      </w:r>
    </w:p>
    <w:p w:rsidR="00FC17CF" w:rsidRPr="007D5378" w:rsidRDefault="00FC17CF" w:rsidP="00FC17CF">
      <w:pPr>
        <w:pStyle w:val="ARTartustawynprozporzdzenia"/>
      </w:pPr>
      <w:r w:rsidRPr="00F743B3">
        <w:rPr>
          <w:rStyle w:val="Ppogrubienie"/>
        </w:rPr>
        <w:t>Art. 41.</w:t>
      </w:r>
      <w:r w:rsidRPr="007D5378">
        <w:t> 1. Leśny materiał rozmnożeniowy w</w:t>
      </w:r>
      <w:r>
        <w:t> </w:t>
      </w:r>
      <w:r w:rsidRPr="007D5378">
        <w:t>postaci nasion, owoców, części roślin i</w:t>
      </w:r>
      <w:r>
        <w:t> </w:t>
      </w:r>
      <w:r w:rsidRPr="007D5378">
        <w:t>materiału sadzeniowego będący przedmiotem obrotu powinien charakteryzować się dobrą jakością, w</w:t>
      </w:r>
      <w:r>
        <w:t> </w:t>
      </w:r>
      <w:r w:rsidRPr="007D5378">
        <w:t>szczególności pod względem czystości, stopnia rozwoju, zdrowia i</w:t>
      </w:r>
      <w:r>
        <w:t> </w:t>
      </w:r>
      <w:r w:rsidRPr="007D5378">
        <w:t>odporności oraz cech fenotypowych.</w:t>
      </w:r>
    </w:p>
    <w:p w:rsidR="00FC17CF" w:rsidRPr="00FC17CF" w:rsidRDefault="00FC17CF" w:rsidP="00F743B3">
      <w:pPr>
        <w:pStyle w:val="USTustnpkodeksu"/>
        <w:keepNext/>
      </w:pPr>
      <w:r w:rsidRPr="007D5378">
        <w:lastRenderedPageBreak/>
        <w:t>2. Minister właściwy do spraw środowiska określi,</w:t>
      </w:r>
      <w:r w:rsidRPr="00FC17CF">
        <w:t xml:space="preserve"> w drodze rozporządzenia:</w:t>
      </w:r>
    </w:p>
    <w:p w:rsidR="00FC17CF" w:rsidRPr="007D5378" w:rsidRDefault="00FC17CF" w:rsidP="00FC17CF">
      <w:pPr>
        <w:pStyle w:val="PKTpunkt"/>
      </w:pPr>
      <w:r w:rsidRPr="007D5378">
        <w:t>1)</w:t>
      </w:r>
      <w:r w:rsidRPr="007D5378">
        <w:tab/>
        <w:t>szczegółowe wymagania, jakie powinien spełniać leśny materiał rozmnożeniowy, uwzględniając rodzaj leśnego m</w:t>
      </w:r>
      <w:r w:rsidRPr="007D5378">
        <w:t>a</w:t>
      </w:r>
      <w:r w:rsidRPr="007D5378">
        <w:t>teriału rozmnożeniowego oraz normy obowiązujące w</w:t>
      </w:r>
      <w:r>
        <w:t> </w:t>
      </w:r>
      <w:r w:rsidRPr="007D5378">
        <w:t xml:space="preserve">państwach </w:t>
      </w:r>
      <w:r>
        <w:t>członkowskich Unii Europejskiej;</w:t>
      </w:r>
    </w:p>
    <w:p w:rsidR="00FC17CF" w:rsidRPr="007D5378" w:rsidRDefault="00FC17CF" w:rsidP="00FC17CF">
      <w:pPr>
        <w:pStyle w:val="PKTpunkt"/>
      </w:pPr>
      <w:r w:rsidRPr="007D5378">
        <w:t>2)</w:t>
      </w:r>
      <w:r w:rsidRPr="007D5378">
        <w:tab/>
        <w:t>klasy leśnego materiału rozmnożeniowego w</w:t>
      </w:r>
      <w:r>
        <w:t> </w:t>
      </w:r>
      <w:r w:rsidRPr="007D5378">
        <w:t>postaci części roślin, należącego do gatunku topola, z</w:t>
      </w:r>
      <w:r>
        <w:t> </w:t>
      </w:r>
      <w:r w:rsidRPr="007D5378">
        <w:t>uwzględnieniem norm obowiązujących w</w:t>
      </w:r>
      <w:r>
        <w:t> </w:t>
      </w:r>
      <w:r w:rsidRPr="007D5378">
        <w:t>państwach członkowskich Unii Europejskiej.</w:t>
      </w:r>
    </w:p>
    <w:p w:rsidR="00FC17CF" w:rsidRPr="007D5378" w:rsidRDefault="00FC17CF" w:rsidP="00FC17CF">
      <w:pPr>
        <w:pStyle w:val="ARTartustawynprozporzdzenia"/>
      </w:pPr>
      <w:r w:rsidRPr="00F743B3">
        <w:rPr>
          <w:rStyle w:val="Ppogrubienie"/>
        </w:rPr>
        <w:t>Art. 42.</w:t>
      </w:r>
      <w:r w:rsidRPr="007D5378">
        <w:t> 1. Leśny materiał rozmnożeniowy może być wprowadzony do obrotu wyłącznie w</w:t>
      </w:r>
      <w:r>
        <w:t> </w:t>
      </w:r>
      <w:r w:rsidRPr="007D5378">
        <w:t>opakowaniach opatrz</w:t>
      </w:r>
      <w:r w:rsidRPr="007D5378">
        <w:t>o</w:t>
      </w:r>
      <w:r w:rsidRPr="007D5378">
        <w:t>nych etykietą dostawcy.</w:t>
      </w:r>
    </w:p>
    <w:p w:rsidR="00FC17CF" w:rsidRPr="007D5378" w:rsidRDefault="00FC17CF" w:rsidP="00FC17CF">
      <w:pPr>
        <w:pStyle w:val="USTustnpkodeksu"/>
      </w:pPr>
      <w:r w:rsidRPr="007D5378">
        <w:t>2. Opakowania leśnego materiału rozmnożeniowego w</w:t>
      </w:r>
      <w:r>
        <w:t> </w:t>
      </w:r>
      <w:r w:rsidRPr="007D5378">
        <w:t>postaci jednostek nasiennych, o</w:t>
      </w:r>
      <w:r>
        <w:t> </w:t>
      </w:r>
      <w:r w:rsidRPr="007D5378">
        <w:t>których mowa</w:t>
      </w:r>
      <w:r w:rsidR="00F743B3" w:rsidRPr="007D5378">
        <w:t xml:space="preserve"> w</w:t>
      </w:r>
      <w:r w:rsidR="00F743B3">
        <w:t> ust. </w:t>
      </w:r>
      <w:r w:rsidRPr="007D5378">
        <w:t>1, z</w:t>
      </w:r>
      <w:r w:rsidRPr="007D5378">
        <w:t>a</w:t>
      </w:r>
      <w:r w:rsidRPr="007D5378">
        <w:t>bezpiecza się plombą dostawcy w</w:t>
      </w:r>
      <w:r>
        <w:t> </w:t>
      </w:r>
      <w:r w:rsidRPr="007D5378">
        <w:t>taki sposób, aby przy otwarciu opakowania nastąpiło uszkodzenie plomby.</w:t>
      </w:r>
    </w:p>
    <w:p w:rsidR="00FC17CF" w:rsidRPr="00FC17CF" w:rsidRDefault="00FC17CF" w:rsidP="00F743B3">
      <w:pPr>
        <w:pStyle w:val="ARTartustawynprozporzdzenia"/>
        <w:keepNext/>
      </w:pPr>
      <w:r w:rsidRPr="00F743B3">
        <w:rPr>
          <w:rStyle w:val="Ppogrubienie"/>
        </w:rPr>
        <w:t>Art. 43.</w:t>
      </w:r>
      <w:r w:rsidRPr="00FC17CF">
        <w:t> 1. Na etykiecie, o której mowa</w:t>
      </w:r>
      <w:r w:rsidR="00F743B3" w:rsidRPr="00FC17CF">
        <w:t xml:space="preserve"> w</w:t>
      </w:r>
      <w:r w:rsidR="00F743B3">
        <w:t> art. </w:t>
      </w:r>
      <w:r w:rsidRPr="00FC17CF">
        <w:t>4</w:t>
      </w:r>
      <w:r w:rsidR="00F743B3" w:rsidRPr="00FC17CF">
        <w:t>2</w:t>
      </w:r>
      <w:r w:rsidR="00F743B3">
        <w:t xml:space="preserve"> ust. </w:t>
      </w:r>
      <w:r w:rsidRPr="00FC17CF">
        <w:t>1, zamieszcza się następujące informacje:</w:t>
      </w:r>
    </w:p>
    <w:p w:rsidR="00FC17CF" w:rsidRPr="007D5378" w:rsidRDefault="00FC17CF" w:rsidP="00FC17CF">
      <w:pPr>
        <w:pStyle w:val="PKTpunkt"/>
      </w:pPr>
      <w:r w:rsidRPr="007D5378">
        <w:t>1)</w:t>
      </w:r>
      <w:r w:rsidRPr="007D5378">
        <w:tab/>
        <w:t>imię i</w:t>
      </w:r>
      <w:r>
        <w:t> </w:t>
      </w:r>
      <w:r w:rsidRPr="007D5378">
        <w:t>nazwisko lub</w:t>
      </w:r>
      <w:r>
        <w:t xml:space="preserve"> nazwę dostawcy oraz jego adres;</w:t>
      </w:r>
    </w:p>
    <w:p w:rsidR="00FC17CF" w:rsidRPr="007D5378" w:rsidRDefault="00FC17CF" w:rsidP="00FC17CF">
      <w:pPr>
        <w:pStyle w:val="PKTpunkt"/>
      </w:pPr>
      <w:r w:rsidRPr="007D5378">
        <w:t>2)</w:t>
      </w:r>
      <w:r w:rsidRPr="007D5378">
        <w:tab/>
        <w:t>ilość leśnego materiału rozmnożeniowego w</w:t>
      </w:r>
      <w:r>
        <w:t> </w:t>
      </w:r>
      <w:r w:rsidRPr="007D5378">
        <w:t>opakowaniu wyrażoną w</w:t>
      </w:r>
      <w:r>
        <w:t> kilogramach lub sztukach;</w:t>
      </w:r>
    </w:p>
    <w:p w:rsidR="00FC17CF" w:rsidRPr="007D5378" w:rsidRDefault="00FC17CF" w:rsidP="00FC17CF">
      <w:pPr>
        <w:pStyle w:val="PKTpunkt"/>
      </w:pPr>
      <w:r w:rsidRPr="007D5378">
        <w:t>3)</w:t>
      </w:r>
      <w:r w:rsidRPr="007D5378">
        <w:tab/>
        <w:t>czy leśny materiał rozmnożeniowy powstał w</w:t>
      </w:r>
      <w:r>
        <w:t> drodze bezpłciowego rozmnażania;</w:t>
      </w:r>
    </w:p>
    <w:p w:rsidR="00FC17CF" w:rsidRPr="007D5378" w:rsidRDefault="00FC17CF" w:rsidP="00FC17CF">
      <w:pPr>
        <w:pStyle w:val="PKTpunkt"/>
      </w:pPr>
      <w:r w:rsidRPr="007D5378">
        <w:t>4)</w:t>
      </w:r>
      <w:r w:rsidRPr="007D5378">
        <w:tab/>
        <w:t>o modyfikacji genetycznej leśnego materiału podstawowego, z</w:t>
      </w:r>
      <w:r>
        <w:t> </w:t>
      </w:r>
      <w:r w:rsidRPr="007D5378">
        <w:t>którego wyprodukowany został leśny materiał ro</w:t>
      </w:r>
      <w:r w:rsidRPr="007D5378">
        <w:t>z</w:t>
      </w:r>
      <w:r w:rsidRPr="007D5378">
        <w:t>mnożeniowy, w</w:t>
      </w:r>
      <w:r>
        <w:t> </w:t>
      </w:r>
      <w:r w:rsidRPr="007D5378">
        <w:t>rozumieniu przepisów o</w:t>
      </w:r>
      <w:r>
        <w:t> </w:t>
      </w:r>
      <w:r w:rsidRPr="007D5378">
        <w:t>organizm</w:t>
      </w:r>
      <w:r>
        <w:t>ach zmodyfikowanych genetycznie;</w:t>
      </w:r>
    </w:p>
    <w:p w:rsidR="00FC17CF" w:rsidRPr="007D5378" w:rsidRDefault="00FC17CF" w:rsidP="00FC17CF">
      <w:pPr>
        <w:pStyle w:val="PKTpunkt"/>
      </w:pPr>
      <w:r w:rsidRPr="007D5378">
        <w:t>5)</w:t>
      </w:r>
      <w:r w:rsidRPr="007D5378">
        <w:tab/>
        <w:t xml:space="preserve">wyrazy </w:t>
      </w:r>
      <w:r w:rsidR="00F743B3">
        <w:t>„</w:t>
      </w:r>
      <w:r w:rsidRPr="007D5378">
        <w:t>leśny materiał rozmnożeniowy pochodzący ze źródła nasion</w:t>
      </w:r>
      <w:r w:rsidR="00F743B3">
        <w:t>”</w:t>
      </w:r>
      <w:r w:rsidRPr="007D5378">
        <w:t>, w</w:t>
      </w:r>
      <w:r>
        <w:t> </w:t>
      </w:r>
      <w:r w:rsidRPr="007D5378">
        <w:t>przypadku leśnego materiału rozmnoż</w:t>
      </w:r>
      <w:r w:rsidRPr="007D5378">
        <w:t>e</w:t>
      </w:r>
      <w:r w:rsidRPr="007D5378">
        <w:t>niowego, o</w:t>
      </w:r>
      <w:r>
        <w:t> </w:t>
      </w:r>
      <w:r w:rsidRPr="007D5378">
        <w:t>którym mowa</w:t>
      </w:r>
      <w:r w:rsidR="00F743B3" w:rsidRPr="007D5378">
        <w:t xml:space="preserve"> w</w:t>
      </w:r>
      <w:r w:rsidR="00F743B3">
        <w:t> art. </w:t>
      </w:r>
      <w:r w:rsidRPr="007D5378">
        <w:t>3</w:t>
      </w:r>
      <w:r w:rsidR="00F743B3" w:rsidRPr="007D5378">
        <w:t>7</w:t>
      </w:r>
      <w:r w:rsidR="00F743B3">
        <w:t xml:space="preserve"> ust. </w:t>
      </w:r>
      <w:r w:rsidR="00F743B3" w:rsidRPr="007D5378">
        <w:t>1</w:t>
      </w:r>
      <w:r w:rsidR="00F743B3">
        <w:t xml:space="preserve"> pkt </w:t>
      </w:r>
      <w:r>
        <w:t>1;</w:t>
      </w:r>
    </w:p>
    <w:p w:rsidR="00FC17CF" w:rsidRPr="007D5378" w:rsidRDefault="00FC17CF" w:rsidP="00FC17CF">
      <w:pPr>
        <w:pStyle w:val="PKTpunkt"/>
      </w:pPr>
      <w:r w:rsidRPr="007D5378">
        <w:t>6)</w:t>
      </w:r>
      <w:r w:rsidRPr="007D5378">
        <w:tab/>
        <w:t xml:space="preserve">wyrazy </w:t>
      </w:r>
      <w:r w:rsidR="00F743B3">
        <w:t>„</w:t>
      </w:r>
      <w:r w:rsidRPr="007D5378">
        <w:t>leśny materiał rozmnożeniowy nieznanego pochodzenia</w:t>
      </w:r>
      <w:r w:rsidR="00F743B3">
        <w:t>”</w:t>
      </w:r>
      <w:r w:rsidRPr="007D5378">
        <w:t>, w</w:t>
      </w:r>
      <w:r>
        <w:t> </w:t>
      </w:r>
      <w:r w:rsidRPr="007D5378">
        <w:t>przypadku leśnego materiału rozmnożeniow</w:t>
      </w:r>
      <w:r w:rsidRPr="007D5378">
        <w:t>e</w:t>
      </w:r>
      <w:r w:rsidRPr="007D5378">
        <w:t>go, o</w:t>
      </w:r>
      <w:r>
        <w:t> </w:t>
      </w:r>
      <w:r w:rsidRPr="007D5378">
        <w:t>którym mowa</w:t>
      </w:r>
      <w:r w:rsidR="00F743B3" w:rsidRPr="007D5378">
        <w:t xml:space="preserve"> w</w:t>
      </w:r>
      <w:r w:rsidR="00F743B3">
        <w:t> art. </w:t>
      </w:r>
      <w:r w:rsidRPr="007D5378">
        <w:t>3</w:t>
      </w:r>
      <w:r w:rsidR="00F743B3" w:rsidRPr="007D5378">
        <w:t>7</w:t>
      </w:r>
      <w:r w:rsidR="00F743B3">
        <w:t xml:space="preserve"> ust. </w:t>
      </w:r>
      <w:r w:rsidR="00F743B3" w:rsidRPr="007D5378">
        <w:t>1</w:t>
      </w:r>
      <w:r w:rsidR="00F743B3">
        <w:t xml:space="preserve"> pkt </w:t>
      </w:r>
      <w:r>
        <w:t>2;</w:t>
      </w:r>
    </w:p>
    <w:p w:rsidR="00FC17CF" w:rsidRPr="007D5378" w:rsidRDefault="00FC17CF" w:rsidP="00FC17CF">
      <w:pPr>
        <w:pStyle w:val="PKTpunkt"/>
      </w:pPr>
      <w:r w:rsidRPr="007D5378">
        <w:t>7)</w:t>
      </w:r>
      <w:r w:rsidRPr="007D5378">
        <w:tab/>
        <w:t>o rzeczywistych okresach owocowania i</w:t>
      </w:r>
      <w:r>
        <w:t> </w:t>
      </w:r>
      <w:r w:rsidRPr="007D5378">
        <w:t>proporcjach, w</w:t>
      </w:r>
      <w:r>
        <w:t> </w:t>
      </w:r>
      <w:r w:rsidRPr="007D5378">
        <w:t>jakich nastąpiło mieszanie leśnego materiału rozmnożeni</w:t>
      </w:r>
      <w:r w:rsidRPr="007D5378">
        <w:t>o</w:t>
      </w:r>
      <w:r w:rsidRPr="007D5378">
        <w:t>wego, w</w:t>
      </w:r>
      <w:r>
        <w:t> </w:t>
      </w:r>
      <w:r w:rsidRPr="007D5378">
        <w:t>przypadku leśnego materiału rozmnożeniowego, o</w:t>
      </w:r>
      <w:r>
        <w:t> </w:t>
      </w:r>
      <w:r w:rsidRPr="007D5378">
        <w:t>którym mowa</w:t>
      </w:r>
      <w:r w:rsidR="00F743B3" w:rsidRPr="007D5378">
        <w:t xml:space="preserve"> w</w:t>
      </w:r>
      <w:r w:rsidR="00F743B3">
        <w:t> art. </w:t>
      </w:r>
      <w:r w:rsidRPr="007D5378">
        <w:t>3</w:t>
      </w:r>
      <w:r w:rsidR="00F743B3" w:rsidRPr="007D5378">
        <w:t>7</w:t>
      </w:r>
      <w:r w:rsidR="00F743B3">
        <w:t xml:space="preserve"> ust. </w:t>
      </w:r>
      <w:r w:rsidR="00F743B3" w:rsidRPr="007D5378">
        <w:t>1</w:t>
      </w:r>
      <w:r w:rsidR="00F743B3">
        <w:t xml:space="preserve"> pkt </w:t>
      </w:r>
      <w:r>
        <w:t>3;</w:t>
      </w:r>
    </w:p>
    <w:p w:rsidR="00FC17CF" w:rsidRPr="007D5378" w:rsidRDefault="00FC17CF" w:rsidP="00FC17CF">
      <w:pPr>
        <w:pStyle w:val="PKTpunkt"/>
      </w:pPr>
      <w:r w:rsidRPr="007D5378">
        <w:t>8)</w:t>
      </w:r>
      <w:r w:rsidRPr="007D5378">
        <w:tab/>
        <w:t xml:space="preserve">wyrazy </w:t>
      </w:r>
      <w:r w:rsidR="00F743B3">
        <w:t>„</w:t>
      </w:r>
      <w:r w:rsidRPr="007D5378">
        <w:t>tymczasowo zarejestrowany</w:t>
      </w:r>
      <w:r w:rsidR="00F743B3">
        <w:t>”</w:t>
      </w:r>
      <w:r w:rsidRPr="007D5378">
        <w:t>, w</w:t>
      </w:r>
      <w:r>
        <w:t> </w:t>
      </w:r>
      <w:r w:rsidRPr="007D5378">
        <w:t>przypadku leśnego materiału rozmnożeniowego wyprodukowanego z</w:t>
      </w:r>
      <w:r>
        <w:t> </w:t>
      </w:r>
      <w:r w:rsidRPr="007D5378">
        <w:t>leśnego materiału podstawowego, o</w:t>
      </w:r>
      <w:r>
        <w:t> </w:t>
      </w:r>
      <w:r w:rsidRPr="007D5378">
        <w:t>którym mowa</w:t>
      </w:r>
      <w:r w:rsidR="00F743B3" w:rsidRPr="007D5378">
        <w:t xml:space="preserve"> w</w:t>
      </w:r>
      <w:r w:rsidR="00F743B3">
        <w:t> art. </w:t>
      </w:r>
      <w:r w:rsidRPr="007D5378">
        <w:t>2</w:t>
      </w:r>
      <w:r w:rsidR="00F743B3" w:rsidRPr="007D5378">
        <w:t>0</w:t>
      </w:r>
      <w:r w:rsidR="00F743B3">
        <w:t xml:space="preserve"> ust. </w:t>
      </w:r>
      <w:r>
        <w:t>3;</w:t>
      </w:r>
    </w:p>
    <w:p w:rsidR="00FC17CF" w:rsidRPr="007D5378" w:rsidRDefault="00FC17CF" w:rsidP="00FC17CF">
      <w:pPr>
        <w:pStyle w:val="PKTpunkt"/>
      </w:pPr>
      <w:r w:rsidRPr="007D5378">
        <w:t>9)</w:t>
      </w:r>
      <w:r w:rsidRPr="007D5378">
        <w:tab/>
        <w:t>o których mowa</w:t>
      </w:r>
      <w:r w:rsidR="00F743B3" w:rsidRPr="007D5378">
        <w:t xml:space="preserve"> w</w:t>
      </w:r>
      <w:r w:rsidR="00F743B3">
        <w:t> art. </w:t>
      </w:r>
      <w:r w:rsidRPr="007D5378">
        <w:t>3</w:t>
      </w:r>
      <w:r w:rsidR="00F743B3" w:rsidRPr="007D5378">
        <w:t>6</w:t>
      </w:r>
      <w:r w:rsidR="00F743B3">
        <w:t xml:space="preserve"> ust. </w:t>
      </w:r>
      <w:r w:rsidR="00F743B3" w:rsidRPr="007D5378">
        <w:t>2</w:t>
      </w:r>
      <w:r w:rsidR="00F743B3">
        <w:t xml:space="preserve"> pkt </w:t>
      </w:r>
      <w:r>
        <w:t>1–11;</w:t>
      </w:r>
    </w:p>
    <w:p w:rsidR="00FC17CF" w:rsidRPr="007D5378" w:rsidRDefault="00FC17CF" w:rsidP="00FC17CF">
      <w:pPr>
        <w:pStyle w:val="PKTpunkt"/>
      </w:pPr>
      <w:r w:rsidRPr="007D5378">
        <w:t>10)</w:t>
      </w:r>
      <w:r w:rsidRPr="007D5378">
        <w:tab/>
        <w:t>klasę leśnego materiału rozmnożeniowego w</w:t>
      </w:r>
      <w:r>
        <w:t> </w:t>
      </w:r>
      <w:r w:rsidRPr="007D5378">
        <w:t>postaci części roślin, należącego do gatunku topola, określoną w</w:t>
      </w:r>
      <w:r w:rsidR="00605EA2">
        <w:t xml:space="preserve"> </w:t>
      </w:r>
      <w:r w:rsidRPr="007D5378">
        <w:t>rozp</w:t>
      </w:r>
      <w:r w:rsidRPr="007D5378">
        <w:t>o</w:t>
      </w:r>
      <w:r w:rsidRPr="007D5378">
        <w:t>rządzeniu, o</w:t>
      </w:r>
      <w:r>
        <w:t> </w:t>
      </w:r>
      <w:r w:rsidRPr="007D5378">
        <w:t>którym mowa</w:t>
      </w:r>
      <w:r w:rsidR="00F743B3" w:rsidRPr="007D5378">
        <w:t xml:space="preserve"> w</w:t>
      </w:r>
      <w:r w:rsidR="00F743B3">
        <w:t> art. </w:t>
      </w:r>
      <w:r w:rsidRPr="007D5378">
        <w:t>4</w:t>
      </w:r>
      <w:r w:rsidR="00F743B3" w:rsidRPr="007D5378">
        <w:t>1</w:t>
      </w:r>
      <w:r w:rsidR="00F743B3">
        <w:t xml:space="preserve"> ust. </w:t>
      </w:r>
      <w:r w:rsidR="00F743B3" w:rsidRPr="007D5378">
        <w:t>2</w:t>
      </w:r>
      <w:r w:rsidR="00F743B3">
        <w:t xml:space="preserve"> pkt </w:t>
      </w:r>
      <w:r w:rsidRPr="007D5378">
        <w:t>2.</w:t>
      </w:r>
    </w:p>
    <w:p w:rsidR="00FC17CF" w:rsidRPr="00FC17CF" w:rsidRDefault="00FC17CF" w:rsidP="00F743B3">
      <w:pPr>
        <w:pStyle w:val="USTustnpkodeksu"/>
        <w:keepNext/>
      </w:pPr>
      <w:r w:rsidRPr="007D5378">
        <w:t>2.</w:t>
      </w:r>
      <w:r w:rsidRPr="00FC17CF">
        <w:t> W przypadku leśnego materiału rozmnożeniowego w postaci nasion etykieta, o której mowa</w:t>
      </w:r>
      <w:r w:rsidR="00F743B3" w:rsidRPr="00FC17CF">
        <w:t xml:space="preserve"> w</w:t>
      </w:r>
      <w:r w:rsidR="00F743B3">
        <w:t> art. </w:t>
      </w:r>
      <w:r w:rsidRPr="00FC17CF">
        <w:t>4</w:t>
      </w:r>
      <w:r w:rsidR="00F743B3" w:rsidRPr="00FC17CF">
        <w:t>2</w:t>
      </w:r>
      <w:r w:rsidR="00F743B3">
        <w:t xml:space="preserve"> ust. </w:t>
      </w:r>
      <w:r w:rsidRPr="00FC17CF">
        <w:t>1, z</w:t>
      </w:r>
      <w:r w:rsidRPr="00FC17CF">
        <w:t>a</w:t>
      </w:r>
      <w:r w:rsidRPr="00FC17CF">
        <w:t>wiera ponadto następujące dane:</w:t>
      </w:r>
    </w:p>
    <w:p w:rsidR="00FC17CF" w:rsidRPr="007D5378" w:rsidRDefault="00FC17CF" w:rsidP="00FC17CF">
      <w:pPr>
        <w:pStyle w:val="PKTpunkt"/>
      </w:pPr>
      <w:r w:rsidRPr="007D5378">
        <w:t>1)</w:t>
      </w:r>
      <w:r w:rsidRPr="007D5378">
        <w:tab/>
        <w:t>procent wagowy czystych nasion będących przedmiotem obrotu, procent wagowy</w:t>
      </w:r>
      <w:r w:rsidRPr="007D5378">
        <w:rPr>
          <w:rStyle w:val="Kkursywa"/>
        </w:rPr>
        <w:t xml:space="preserve"> </w:t>
      </w:r>
      <w:r w:rsidRPr="007D5378">
        <w:t>nasion innych gatunków oraz pr</w:t>
      </w:r>
      <w:r w:rsidRPr="007D5378">
        <w:t>o</w:t>
      </w:r>
      <w:r w:rsidRPr="007D5378">
        <w:t>cent wagowy składników niebędących nasionami w</w:t>
      </w:r>
      <w:r>
        <w:t> opakowaniu;</w:t>
      </w:r>
    </w:p>
    <w:p w:rsidR="00FC17CF" w:rsidRPr="007D5378" w:rsidRDefault="00FC17CF" w:rsidP="00FC17CF">
      <w:pPr>
        <w:pStyle w:val="PKTpunkt"/>
      </w:pPr>
      <w:r w:rsidRPr="007D5378">
        <w:t>2)</w:t>
      </w:r>
      <w:r w:rsidRPr="007D5378">
        <w:tab/>
        <w:t>procent kiełkowania lub, jeśli jego określenie jest skomplikowane, procent żywotnośc</w:t>
      </w:r>
      <w:r>
        <w:t>i czystych nasion;</w:t>
      </w:r>
    </w:p>
    <w:p w:rsidR="00FC17CF" w:rsidRPr="007D5378" w:rsidRDefault="00FC17CF" w:rsidP="00FC17CF">
      <w:pPr>
        <w:pStyle w:val="PKTpunkt"/>
      </w:pPr>
      <w:r w:rsidRPr="007D5378">
        <w:t>3)</w:t>
      </w:r>
      <w:r w:rsidRPr="007D5378">
        <w:tab/>
        <w:t>masę 1000</w:t>
      </w:r>
      <w:r>
        <w:t> </w:t>
      </w:r>
      <w:r w:rsidRPr="007D5378">
        <w:t>czystych nasion wyrażoną w</w:t>
      </w:r>
      <w:r>
        <w:t> kilogramach;</w:t>
      </w:r>
    </w:p>
    <w:p w:rsidR="00FC17CF" w:rsidRPr="007D5378" w:rsidRDefault="00FC17CF" w:rsidP="00FC17CF">
      <w:pPr>
        <w:pStyle w:val="PKTpunkt"/>
      </w:pPr>
      <w:r w:rsidRPr="007D5378">
        <w:t>4)</w:t>
      </w:r>
      <w:r w:rsidRPr="007D5378">
        <w:tab/>
        <w:t>ilość nasion zdolnych do kiełkowania w</w:t>
      </w:r>
      <w:r>
        <w:t> </w:t>
      </w:r>
      <w:r w:rsidRPr="007D5378">
        <w:t>1</w:t>
      </w:r>
      <w:r>
        <w:t> </w:t>
      </w:r>
      <w:r w:rsidRPr="007D5378">
        <w:t>kilogramie lub, jeśli jej określenie jest skomplikowane, ilość żywych n</w:t>
      </w:r>
      <w:r w:rsidRPr="007D5378">
        <w:t>a</w:t>
      </w:r>
      <w:r w:rsidRPr="007D5378">
        <w:t>sion w</w:t>
      </w:r>
      <w:r>
        <w:t> </w:t>
      </w:r>
      <w:r w:rsidRPr="007D5378">
        <w:t>1</w:t>
      </w:r>
      <w:r>
        <w:t> </w:t>
      </w:r>
      <w:r w:rsidRPr="007D5378">
        <w:t>kilogramie.</w:t>
      </w:r>
    </w:p>
    <w:p w:rsidR="00FC17CF" w:rsidRPr="007D5378" w:rsidRDefault="00FC17CF" w:rsidP="00FC17CF">
      <w:pPr>
        <w:pStyle w:val="USTustnpkodeksu"/>
      </w:pPr>
      <w:r w:rsidRPr="007D5378">
        <w:t>3. Etykieta, o</w:t>
      </w:r>
      <w:r>
        <w:t> </w:t>
      </w:r>
      <w:r w:rsidRPr="007D5378">
        <w:t>której mowa</w:t>
      </w:r>
      <w:r w:rsidR="00F743B3" w:rsidRPr="007D5378">
        <w:t xml:space="preserve"> w</w:t>
      </w:r>
      <w:r w:rsidR="00F743B3">
        <w:t> art. </w:t>
      </w:r>
      <w:r w:rsidRPr="007D5378">
        <w:t>4</w:t>
      </w:r>
      <w:r w:rsidR="00F743B3" w:rsidRPr="007D5378">
        <w:t>2</w:t>
      </w:r>
      <w:r w:rsidR="00F743B3">
        <w:t xml:space="preserve"> ust. </w:t>
      </w:r>
      <w:r w:rsidRPr="007D5378">
        <w:t>1, powinna być wykonana w</w:t>
      </w:r>
      <w:r>
        <w:t> </w:t>
      </w:r>
      <w:r w:rsidRPr="007D5378">
        <w:t>sposób trwały.</w:t>
      </w:r>
    </w:p>
    <w:p w:rsidR="00FC17CF" w:rsidRPr="007D5378" w:rsidRDefault="00FC17CF" w:rsidP="00FC17CF">
      <w:pPr>
        <w:pStyle w:val="USTustnpkodeksu"/>
      </w:pPr>
      <w:r w:rsidRPr="007D5378">
        <w:t>4. W</w:t>
      </w:r>
      <w:r>
        <w:t> </w:t>
      </w:r>
      <w:r w:rsidRPr="007D5378">
        <w:t>celu zapewnienia natychmiastowego dostępu do nasion z</w:t>
      </w:r>
      <w:r>
        <w:t> </w:t>
      </w:r>
      <w:r w:rsidRPr="007D5378">
        <w:t>aktualnego sezonu Minister udzieli producentowi, w</w:t>
      </w:r>
      <w:r>
        <w:t> </w:t>
      </w:r>
      <w:r w:rsidRPr="007D5378">
        <w:t>drodze decyzji administracyjnej, zgody na zbycie nasion, co do których określenie danych, o</w:t>
      </w:r>
      <w:r>
        <w:t> </w:t>
      </w:r>
      <w:r w:rsidRPr="007D5378">
        <w:t>których mowa</w:t>
      </w:r>
      <w:r w:rsidR="00F743B3" w:rsidRPr="007D5378">
        <w:t xml:space="preserve"> w</w:t>
      </w:r>
      <w:r w:rsidR="00F743B3">
        <w:t> ust. </w:t>
      </w:r>
      <w:r w:rsidR="00F743B3" w:rsidRPr="007D5378">
        <w:t>2</w:t>
      </w:r>
      <w:r w:rsidR="00F743B3">
        <w:t xml:space="preserve"> pkt </w:t>
      </w:r>
      <w:r w:rsidR="00F743B3" w:rsidRPr="007D5378">
        <w:t>2</w:t>
      </w:r>
      <w:r w:rsidR="00F743B3">
        <w:t xml:space="preserve"> i </w:t>
      </w:r>
      <w:r w:rsidRPr="007D5378">
        <w:t>4, nie jest możliwe.</w:t>
      </w:r>
    </w:p>
    <w:p w:rsidR="00FC17CF" w:rsidRPr="007D5378" w:rsidRDefault="00FC17CF" w:rsidP="00FC17CF">
      <w:pPr>
        <w:pStyle w:val="USTustnpkodeksu"/>
      </w:pPr>
      <w:r w:rsidRPr="007D5378">
        <w:t>5. Po udzieleniu zgody, o</w:t>
      </w:r>
      <w:r>
        <w:t> </w:t>
      </w:r>
      <w:r w:rsidRPr="007D5378">
        <w:t>której mowa</w:t>
      </w:r>
      <w:r w:rsidR="00F743B3" w:rsidRPr="007D5378">
        <w:t xml:space="preserve"> w</w:t>
      </w:r>
      <w:r w:rsidR="00F743B3">
        <w:t> ust. </w:t>
      </w:r>
      <w:r w:rsidRPr="007D5378">
        <w:t>4, dane określone</w:t>
      </w:r>
      <w:r w:rsidR="00F743B3" w:rsidRPr="007D5378">
        <w:t xml:space="preserve"> w</w:t>
      </w:r>
      <w:r w:rsidR="00F743B3">
        <w:t> ust. </w:t>
      </w:r>
      <w:r w:rsidR="00F743B3" w:rsidRPr="007D5378">
        <w:t>2</w:t>
      </w:r>
      <w:r w:rsidR="00F743B3">
        <w:t xml:space="preserve"> pkt </w:t>
      </w:r>
      <w:r w:rsidR="00F743B3" w:rsidRPr="007D5378">
        <w:t>2</w:t>
      </w:r>
      <w:r w:rsidR="00F743B3">
        <w:t xml:space="preserve"> i </w:t>
      </w:r>
      <w:r w:rsidRPr="007D5378">
        <w:t>4</w:t>
      </w:r>
      <w:r>
        <w:t> </w:t>
      </w:r>
      <w:r w:rsidRPr="007D5378">
        <w:t>zostaną podane przez dostawcę w</w:t>
      </w:r>
      <w:r>
        <w:t> </w:t>
      </w:r>
      <w:r w:rsidRPr="007D5378">
        <w:t>możliwie najkrótszym terminie.</w:t>
      </w:r>
    </w:p>
    <w:p w:rsidR="00FC17CF" w:rsidRPr="007D5378" w:rsidRDefault="00FC17CF" w:rsidP="00FC17CF">
      <w:pPr>
        <w:pStyle w:val="USTustnpkodeksu"/>
      </w:pPr>
      <w:r w:rsidRPr="007D5378">
        <w:t>6. Minister, w</w:t>
      </w:r>
      <w:r>
        <w:t> </w:t>
      </w:r>
      <w:r w:rsidRPr="007D5378">
        <w:t>drodze decyzji administracyjnej, zwolni dostawcę z</w:t>
      </w:r>
      <w:r>
        <w:t> </w:t>
      </w:r>
      <w:r w:rsidRPr="007D5378">
        <w:t>obowiązku podawania informacji określonych</w:t>
      </w:r>
      <w:r w:rsidR="00F743B3" w:rsidRPr="007D5378">
        <w:t xml:space="preserve"> w</w:t>
      </w:r>
      <w:r w:rsidR="00F743B3">
        <w:t> ust. </w:t>
      </w:r>
      <w:r w:rsidR="00F743B3" w:rsidRPr="007D5378">
        <w:t>2</w:t>
      </w:r>
      <w:r w:rsidR="00F743B3">
        <w:t xml:space="preserve"> pkt </w:t>
      </w:r>
      <w:r w:rsidR="00F743B3" w:rsidRPr="007D5378">
        <w:t>2</w:t>
      </w:r>
      <w:r w:rsidR="00F743B3">
        <w:t xml:space="preserve"> i </w:t>
      </w:r>
      <w:r w:rsidRPr="007D5378">
        <w:t>4, w</w:t>
      </w:r>
      <w:r>
        <w:t> </w:t>
      </w:r>
      <w:r w:rsidRPr="007D5378">
        <w:t>przypadku, o</w:t>
      </w:r>
      <w:r>
        <w:t> </w:t>
      </w:r>
      <w:r w:rsidRPr="007D5378">
        <w:t>którym mowa</w:t>
      </w:r>
      <w:r w:rsidR="00F743B3" w:rsidRPr="007D5378">
        <w:t xml:space="preserve"> w</w:t>
      </w:r>
      <w:r w:rsidR="00F743B3">
        <w:t> ust. </w:t>
      </w:r>
      <w:r w:rsidRPr="007D5378">
        <w:t>4, jeżeli ilość wprowadzanych do obrotu nasion jest niewielka.</w:t>
      </w:r>
    </w:p>
    <w:p w:rsidR="00FC17CF" w:rsidRPr="00FC17CF" w:rsidRDefault="00FC17CF" w:rsidP="00F743B3">
      <w:pPr>
        <w:pStyle w:val="USTustnpkodeksu"/>
        <w:keepNext/>
      </w:pPr>
      <w:r w:rsidRPr="007D5378">
        <w:t>7. Ustala się następujące kolory etykiet,</w:t>
      </w:r>
      <w:r w:rsidRPr="00FC17CF">
        <w:t xml:space="preserve"> o których mowa</w:t>
      </w:r>
      <w:r w:rsidR="00F743B3" w:rsidRPr="00FC17CF">
        <w:t xml:space="preserve"> w</w:t>
      </w:r>
      <w:r w:rsidR="00F743B3">
        <w:t> art. </w:t>
      </w:r>
      <w:r w:rsidRPr="00FC17CF">
        <w:t>4</w:t>
      </w:r>
      <w:r w:rsidR="00F743B3" w:rsidRPr="00FC17CF">
        <w:t>2</w:t>
      </w:r>
      <w:r w:rsidR="00F743B3">
        <w:t xml:space="preserve"> ust. </w:t>
      </w:r>
      <w:r w:rsidRPr="00FC17CF">
        <w:t>1:</w:t>
      </w:r>
    </w:p>
    <w:p w:rsidR="00FC17CF" w:rsidRPr="007D5378" w:rsidRDefault="00FC17CF" w:rsidP="00FC17CF">
      <w:pPr>
        <w:pStyle w:val="PKTpunkt"/>
      </w:pPr>
      <w:r w:rsidRPr="007D5378">
        <w:t>1)</w:t>
      </w:r>
      <w:r w:rsidRPr="007D5378">
        <w:tab/>
        <w:t>żółty – dla leśnego materiału rozmnożeniowego należącego do katego</w:t>
      </w:r>
      <w:r>
        <w:t>rii ze zidentyfikowanego źródła;</w:t>
      </w:r>
    </w:p>
    <w:p w:rsidR="00FC17CF" w:rsidRPr="007D5378" w:rsidRDefault="00FC17CF" w:rsidP="00FC17CF">
      <w:pPr>
        <w:pStyle w:val="PKTpunkt"/>
      </w:pPr>
      <w:r w:rsidRPr="007D5378">
        <w:t>2)</w:t>
      </w:r>
      <w:r w:rsidRPr="007D5378">
        <w:tab/>
        <w:t>zielony – dla leśnego materiału rozmnożeniowego należąceg</w:t>
      </w:r>
      <w:r>
        <w:t>o do kategorii wyselekcjonowany;</w:t>
      </w:r>
    </w:p>
    <w:p w:rsidR="00FC17CF" w:rsidRPr="007D5378" w:rsidRDefault="00FC17CF" w:rsidP="00FC17CF">
      <w:pPr>
        <w:pStyle w:val="PKTpunkt"/>
      </w:pPr>
      <w:r w:rsidRPr="007D5378">
        <w:lastRenderedPageBreak/>
        <w:t>3)</w:t>
      </w:r>
      <w:r w:rsidRPr="007D5378">
        <w:tab/>
        <w:t>różowy – dla leśnego materiału rozmnożeniowego należą</w:t>
      </w:r>
      <w:r>
        <w:t>cego do kategorii kwalifikowany;</w:t>
      </w:r>
    </w:p>
    <w:p w:rsidR="00FC17CF" w:rsidRPr="007D5378" w:rsidRDefault="00FC17CF" w:rsidP="00FC17CF">
      <w:pPr>
        <w:pStyle w:val="PKTpunkt"/>
      </w:pPr>
      <w:r w:rsidRPr="007D5378">
        <w:t>4)</w:t>
      </w:r>
      <w:r w:rsidRPr="007D5378">
        <w:tab/>
        <w:t>niebieski – dla leśnego materiału rozmnożeniowego należącego do kategorii przetestowany.</w:t>
      </w:r>
    </w:p>
    <w:p w:rsidR="00FC17CF" w:rsidRPr="007D5378" w:rsidRDefault="00FC17CF" w:rsidP="00FC17CF">
      <w:pPr>
        <w:pStyle w:val="ARTartustawynprozporzdzenia"/>
      </w:pPr>
      <w:r w:rsidRPr="00F743B3">
        <w:rPr>
          <w:rStyle w:val="Ppogrubienie"/>
        </w:rPr>
        <w:t>Art. 44.</w:t>
      </w:r>
      <w:r w:rsidRPr="007D5378">
        <w:t> 1. Przywóz leśnego materiału rozmnożeniowego z</w:t>
      </w:r>
      <w:r>
        <w:t> </w:t>
      </w:r>
      <w:r w:rsidRPr="007D5378">
        <w:t>terenu państw niebędących członkami Unii Europejskiej wymaga pozwolenia Ministra.</w:t>
      </w:r>
    </w:p>
    <w:p w:rsidR="00FC17CF" w:rsidRPr="00FC17CF" w:rsidRDefault="00FC17CF" w:rsidP="00F743B3">
      <w:pPr>
        <w:pStyle w:val="USTustnpkodeksu"/>
        <w:keepNext/>
      </w:pPr>
      <w:r w:rsidRPr="007D5378">
        <w:t>2. Pozwolenie,</w:t>
      </w:r>
      <w:r w:rsidRPr="00FC17CF">
        <w:t xml:space="preserve"> o którym mowa</w:t>
      </w:r>
      <w:r w:rsidR="00F743B3" w:rsidRPr="00FC17CF">
        <w:t xml:space="preserve"> w</w:t>
      </w:r>
      <w:r w:rsidR="00F743B3">
        <w:t> ust. </w:t>
      </w:r>
      <w:r w:rsidRPr="00FC17CF">
        <w:t>1, wydawane jest dla leśnego materiału rozmnożeniowego spełniającego okreś</w:t>
      </w:r>
      <w:r w:rsidR="00605EA2">
        <w:t>-</w:t>
      </w:r>
      <w:r w:rsidR="00605EA2">
        <w:br/>
      </w:r>
      <w:r w:rsidRPr="00FC17CF">
        <w:t>lone w ustawie warunki w zakresie:</w:t>
      </w:r>
    </w:p>
    <w:p w:rsidR="00FC17CF" w:rsidRPr="007D5378" w:rsidRDefault="00FC17CF" w:rsidP="00FC17CF">
      <w:pPr>
        <w:pStyle w:val="PKTpunkt"/>
      </w:pPr>
      <w:r w:rsidRPr="007D5378">
        <w:t>1)</w:t>
      </w:r>
      <w:r w:rsidRPr="007D5378">
        <w:tab/>
        <w:t>rejestracji leśnego materiału podstawowego w</w:t>
      </w:r>
      <w:r>
        <w:t> </w:t>
      </w:r>
      <w:r w:rsidRPr="007D5378">
        <w:t>państwie, w</w:t>
      </w:r>
      <w:r>
        <w:t> </w:t>
      </w:r>
      <w:r w:rsidRPr="007D5378">
        <w:t>którym wyprodukowany zost</w:t>
      </w:r>
      <w:r>
        <w:t>ał leśny materiał rozmnoż</w:t>
      </w:r>
      <w:r>
        <w:t>e</w:t>
      </w:r>
      <w:r>
        <w:t>niowy;</w:t>
      </w:r>
    </w:p>
    <w:p w:rsidR="00FC17CF" w:rsidRPr="007D5378" w:rsidRDefault="00FC17CF" w:rsidP="00FC17CF">
      <w:pPr>
        <w:pStyle w:val="PKTpunkt"/>
      </w:pPr>
      <w:r w:rsidRPr="007D5378">
        <w:t>2)</w:t>
      </w:r>
      <w:r w:rsidRPr="007D5378">
        <w:tab/>
        <w:t>obrotu leśnym materiałem rozmnożeniowym.</w:t>
      </w:r>
    </w:p>
    <w:p w:rsidR="00FC17CF" w:rsidRPr="007D5378" w:rsidRDefault="00FC17CF" w:rsidP="00FC17CF">
      <w:pPr>
        <w:pStyle w:val="USTustnpkodeksu"/>
      </w:pPr>
      <w:r w:rsidRPr="007D5378">
        <w:t>3. We wniosku o</w:t>
      </w:r>
      <w:r>
        <w:t> </w:t>
      </w:r>
      <w:r w:rsidRPr="007D5378">
        <w:t>wydanie pozwolenia, o</w:t>
      </w:r>
      <w:r>
        <w:t> </w:t>
      </w:r>
      <w:r w:rsidRPr="007D5378">
        <w:t>którym mowa</w:t>
      </w:r>
      <w:r w:rsidR="00F743B3" w:rsidRPr="007D5378">
        <w:t xml:space="preserve"> w</w:t>
      </w:r>
      <w:r w:rsidR="00F743B3">
        <w:t> ust. </w:t>
      </w:r>
      <w:r w:rsidRPr="007D5378">
        <w:t>1, określa się ilość importowanego leśnego materiału rozmnożeniowego.</w:t>
      </w:r>
    </w:p>
    <w:p w:rsidR="00FC17CF" w:rsidRPr="007D5378" w:rsidRDefault="00FC17CF" w:rsidP="00FC17CF">
      <w:pPr>
        <w:pStyle w:val="USTustnpkodeksu"/>
      </w:pPr>
      <w:r w:rsidRPr="007D5378">
        <w:t>4. Pozwolenie, o</w:t>
      </w:r>
      <w:r>
        <w:t> </w:t>
      </w:r>
      <w:r w:rsidRPr="007D5378">
        <w:t>którym mowa</w:t>
      </w:r>
      <w:r w:rsidR="00F743B3" w:rsidRPr="007D5378">
        <w:t xml:space="preserve"> w</w:t>
      </w:r>
      <w:r w:rsidR="00F743B3">
        <w:t> ust. </w:t>
      </w:r>
      <w:r w:rsidRPr="007D5378">
        <w:t>1, wydawane jest na warunkach określonych przez właściwy organ Unii Eur</w:t>
      </w:r>
      <w:r w:rsidRPr="007D5378">
        <w:t>o</w:t>
      </w:r>
      <w:r w:rsidRPr="007D5378">
        <w:t>pejskiej.</w:t>
      </w:r>
    </w:p>
    <w:p w:rsidR="00FC17CF" w:rsidRPr="007D5378" w:rsidRDefault="00FC17CF" w:rsidP="00FC17CF">
      <w:pPr>
        <w:pStyle w:val="ARTartustawynprozporzdzenia"/>
      </w:pPr>
      <w:r w:rsidRPr="00F743B3">
        <w:rPr>
          <w:rStyle w:val="Ppogrubienie"/>
        </w:rPr>
        <w:t>Art. 45.</w:t>
      </w:r>
      <w:r w:rsidRPr="007D5378">
        <w:t> 1. Obrót leśnym materiałem rozmnożeniowym może być dokonywany wyłącznie przez dostawców zarej</w:t>
      </w:r>
      <w:r w:rsidRPr="007D5378">
        <w:t>e</w:t>
      </w:r>
      <w:r w:rsidRPr="007D5378">
        <w:t>strowanych w</w:t>
      </w:r>
      <w:r>
        <w:t> </w:t>
      </w:r>
      <w:r w:rsidRPr="007D5378">
        <w:t>rejestrze dostawców prowadzonym przez Ministra.</w:t>
      </w:r>
    </w:p>
    <w:p w:rsidR="00FC17CF" w:rsidRPr="00FC17CF" w:rsidRDefault="00FC17CF" w:rsidP="00F743B3">
      <w:pPr>
        <w:pStyle w:val="USTustnpkodeksu"/>
        <w:keepNext/>
      </w:pPr>
      <w:r w:rsidRPr="007D5378">
        <w:t>2. Rejestr,</w:t>
      </w:r>
      <w:r w:rsidRPr="00FC17CF">
        <w:t xml:space="preserve"> o którym mowa</w:t>
      </w:r>
      <w:r w:rsidR="00F743B3" w:rsidRPr="00FC17CF">
        <w:t xml:space="preserve"> w</w:t>
      </w:r>
      <w:r w:rsidR="00F743B3">
        <w:t> ust. </w:t>
      </w:r>
      <w:r w:rsidRPr="00FC17CF">
        <w:t>1, zawiera następujące dane:</w:t>
      </w:r>
    </w:p>
    <w:p w:rsidR="00FC17CF" w:rsidRPr="007D5378" w:rsidRDefault="00FC17CF" w:rsidP="00FC17CF">
      <w:pPr>
        <w:pStyle w:val="PKTpunkt"/>
      </w:pPr>
      <w:r>
        <w:t>1)</w:t>
      </w:r>
      <w:r>
        <w:tab/>
        <w:t>liczbę porządkową;</w:t>
      </w:r>
    </w:p>
    <w:p w:rsidR="00FC17CF" w:rsidRPr="007D5378" w:rsidRDefault="00FC17CF" w:rsidP="00FC17CF">
      <w:pPr>
        <w:pStyle w:val="PKTpunkt"/>
      </w:pPr>
      <w:r w:rsidRPr="007D5378">
        <w:t>2)</w:t>
      </w:r>
      <w:r w:rsidRPr="007D5378">
        <w:tab/>
        <w:t>imię i</w:t>
      </w:r>
      <w:r>
        <w:t> </w:t>
      </w:r>
      <w:r w:rsidRPr="007D5378">
        <w:t>nazwisko lub</w:t>
      </w:r>
      <w:r>
        <w:t xml:space="preserve"> nazwę dostawcy oraz jego adres;</w:t>
      </w:r>
    </w:p>
    <w:p w:rsidR="00FC17CF" w:rsidRPr="007D5378" w:rsidRDefault="00FC17CF" w:rsidP="00FC17CF">
      <w:pPr>
        <w:pStyle w:val="PKTpunkt"/>
      </w:pPr>
      <w:r w:rsidRPr="007D5378">
        <w:t>3)</w:t>
      </w:r>
      <w:r w:rsidRPr="007D5378">
        <w:tab/>
        <w:t>numer i</w:t>
      </w:r>
      <w:r>
        <w:t> </w:t>
      </w:r>
      <w:r w:rsidRPr="007D5378">
        <w:t>datę wydania decyzji o</w:t>
      </w:r>
      <w:r>
        <w:t> rejestracji dostawcy;</w:t>
      </w:r>
    </w:p>
    <w:p w:rsidR="00FC17CF" w:rsidRPr="007D5378" w:rsidRDefault="00FC17CF" w:rsidP="00FC17CF">
      <w:pPr>
        <w:pStyle w:val="PKTpunkt"/>
      </w:pPr>
      <w:r w:rsidRPr="007D5378">
        <w:t>4)</w:t>
      </w:r>
      <w:r w:rsidRPr="007D5378">
        <w:tab/>
        <w:t>numer i</w:t>
      </w:r>
      <w:r>
        <w:t> </w:t>
      </w:r>
      <w:r w:rsidRPr="007D5378">
        <w:t>datę wydania decyzji o</w:t>
      </w:r>
      <w:r>
        <w:t> </w:t>
      </w:r>
      <w:r w:rsidRPr="007D5378">
        <w:t>wykreśleniu dostawcy z</w:t>
      </w:r>
      <w:r>
        <w:t> rejestru dostawców;</w:t>
      </w:r>
    </w:p>
    <w:p w:rsidR="00FC17CF" w:rsidRPr="007D5378" w:rsidRDefault="00FC17CF" w:rsidP="00FC17CF">
      <w:pPr>
        <w:pStyle w:val="PKTpunkt"/>
      </w:pPr>
      <w:r w:rsidRPr="007D5378">
        <w:t>5)</w:t>
      </w:r>
      <w:r w:rsidRPr="007D5378">
        <w:tab/>
        <w:t>numer rejestrowy leśnego materiału podstawowego w</w:t>
      </w:r>
      <w:r>
        <w:t> </w:t>
      </w:r>
      <w:r w:rsidRPr="007D5378">
        <w:t>Krajowym Rejestrze – jeżeli dostawc</w:t>
      </w:r>
      <w:r>
        <w:t>a jest jednocześnie pr</w:t>
      </w:r>
      <w:r>
        <w:t>o</w:t>
      </w:r>
      <w:r>
        <w:t>ducentem;</w:t>
      </w:r>
    </w:p>
    <w:p w:rsidR="00FC17CF" w:rsidRPr="007D5378" w:rsidRDefault="00FC17CF" w:rsidP="00FC17CF">
      <w:pPr>
        <w:pStyle w:val="PKTpunkt"/>
      </w:pPr>
      <w:r w:rsidRPr="007D5378">
        <w:t>6)</w:t>
      </w:r>
      <w:bookmarkStart w:id="3" w:name="_Ref422741149"/>
      <w:r w:rsidRPr="00F743B3">
        <w:rPr>
          <w:rStyle w:val="IGindeksgrny"/>
        </w:rPr>
        <w:footnoteReference w:id="8"/>
      </w:r>
      <w:bookmarkEnd w:id="3"/>
      <w:r w:rsidRPr="00F743B3">
        <w:rPr>
          <w:rStyle w:val="IGindeksgrny"/>
        </w:rPr>
        <w:t>)</w:t>
      </w:r>
      <w:r w:rsidRPr="007D5378">
        <w:tab/>
        <w:t>numer dostawcy w</w:t>
      </w:r>
      <w:r>
        <w:t> </w:t>
      </w:r>
      <w:r w:rsidRPr="007D5378">
        <w:t>Krajowym Rejestrze Sądowym albo w</w:t>
      </w:r>
      <w:r>
        <w:t> </w:t>
      </w:r>
      <w:r w:rsidRPr="007D5378">
        <w:t>Centralnej Ewidencji i</w:t>
      </w:r>
      <w:r>
        <w:t> </w:t>
      </w:r>
      <w:r w:rsidRPr="007D5378">
        <w:t>Informacji o</w:t>
      </w:r>
      <w:r>
        <w:t> </w:t>
      </w:r>
      <w:r w:rsidRPr="007D5378">
        <w:t>Działalności Gosp</w:t>
      </w:r>
      <w:r w:rsidRPr="007D5378">
        <w:t>o</w:t>
      </w:r>
      <w:r w:rsidRPr="007D5378">
        <w:t>darczej, o</w:t>
      </w:r>
      <w:r>
        <w:t> </w:t>
      </w:r>
      <w:r w:rsidRPr="007D5378">
        <w:t>ile taki posiada.</w:t>
      </w:r>
    </w:p>
    <w:p w:rsidR="00FC17CF" w:rsidRPr="007D5378" w:rsidRDefault="00FC17CF" w:rsidP="00FC17CF">
      <w:pPr>
        <w:pStyle w:val="USTustnpkodeksu"/>
      </w:pPr>
      <w:r w:rsidRPr="007D5378">
        <w:t>3. Rejestracji, o</w:t>
      </w:r>
      <w:r>
        <w:t> </w:t>
      </w:r>
      <w:r w:rsidRPr="007D5378">
        <w:t>której mowa</w:t>
      </w:r>
      <w:r w:rsidR="00F743B3" w:rsidRPr="007D5378">
        <w:t xml:space="preserve"> w</w:t>
      </w:r>
      <w:r w:rsidR="00F743B3">
        <w:t> ust. </w:t>
      </w:r>
      <w:r w:rsidRPr="007D5378">
        <w:t>1, dokonuje Minister, na wniosek zainteresowanego dostawcy.</w:t>
      </w:r>
    </w:p>
    <w:p w:rsidR="00FC17CF" w:rsidRPr="007D5378" w:rsidRDefault="00FC17CF" w:rsidP="00FC17CF">
      <w:pPr>
        <w:pStyle w:val="USTustnpkodeksu"/>
      </w:pPr>
      <w:r w:rsidRPr="007D5378">
        <w:t>4.</w:t>
      </w:r>
      <w:r w:rsidRPr="00F743B3">
        <w:rPr>
          <w:rStyle w:val="IGindeksgrny"/>
        </w:rPr>
        <w:footnoteReference w:id="9"/>
      </w:r>
      <w:r w:rsidRPr="00F743B3">
        <w:rPr>
          <w:rStyle w:val="IGindeksgrny"/>
        </w:rPr>
        <w:t>)</w:t>
      </w:r>
      <w:r w:rsidRPr="007D5378">
        <w:t> Wniosek, o</w:t>
      </w:r>
      <w:r>
        <w:t> </w:t>
      </w:r>
      <w:r w:rsidRPr="007D5378">
        <w:t>którym mowa</w:t>
      </w:r>
      <w:r w:rsidR="00F743B3" w:rsidRPr="007D5378">
        <w:t xml:space="preserve"> w</w:t>
      </w:r>
      <w:r w:rsidR="00F743B3">
        <w:t> ust. </w:t>
      </w:r>
      <w:r w:rsidRPr="007D5378">
        <w:t>3, powinien zawierać informacje, o</w:t>
      </w:r>
      <w:r>
        <w:t> </w:t>
      </w:r>
      <w:r w:rsidRPr="007D5378">
        <w:t>których mowa</w:t>
      </w:r>
      <w:r w:rsidR="00F743B3" w:rsidRPr="007D5378">
        <w:t xml:space="preserve"> w</w:t>
      </w:r>
      <w:r w:rsidR="00F743B3">
        <w:t> ust. </w:t>
      </w:r>
      <w:r w:rsidR="00F743B3" w:rsidRPr="007D5378">
        <w:t>2</w:t>
      </w:r>
      <w:r w:rsidR="00F743B3">
        <w:t xml:space="preserve"> pkt </w:t>
      </w:r>
      <w:r w:rsidRPr="007D5378">
        <w:t xml:space="preserve">2, </w:t>
      </w:r>
      <w:r w:rsidR="00F743B3" w:rsidRPr="007D5378">
        <w:t>5</w:t>
      </w:r>
      <w:r w:rsidR="00F743B3">
        <w:t xml:space="preserve"> i </w:t>
      </w:r>
      <w:r w:rsidRPr="007D5378">
        <w:t>6.</w:t>
      </w:r>
    </w:p>
    <w:p w:rsidR="00FC17CF" w:rsidRPr="00E92B09" w:rsidRDefault="00FC17CF" w:rsidP="00FC17CF">
      <w:pPr>
        <w:pStyle w:val="USTustnpkodeksu"/>
      </w:pPr>
      <w:r>
        <w:t>5. (uchylony)</w:t>
      </w:r>
      <w:r w:rsidRPr="00F743B3">
        <w:rPr>
          <w:rStyle w:val="IGindeksgrny"/>
        </w:rPr>
        <w:footnoteReference w:id="10"/>
      </w:r>
      <w:r w:rsidRPr="00F743B3">
        <w:rPr>
          <w:rStyle w:val="IGindeksgrny"/>
        </w:rPr>
        <w:t>)</w:t>
      </w:r>
    </w:p>
    <w:p w:rsidR="00FC17CF" w:rsidRPr="007D5378" w:rsidRDefault="00FC17CF" w:rsidP="00FC17CF">
      <w:pPr>
        <w:pStyle w:val="ARTartustawynprozporzdzenia"/>
      </w:pPr>
      <w:r w:rsidRPr="00F743B3">
        <w:rPr>
          <w:rStyle w:val="Ppogrubienie"/>
        </w:rPr>
        <w:t>Art. 46.</w:t>
      </w:r>
      <w:r w:rsidRPr="007D5378">
        <w:t> 1. Przepisy</w:t>
      </w:r>
      <w:r w:rsidR="00F743B3">
        <w:t xml:space="preserve"> art. </w:t>
      </w:r>
      <w:r w:rsidRPr="007D5378">
        <w:t>17</w:t>
      </w:r>
      <w:r>
        <w:t> </w:t>
      </w:r>
      <w:r w:rsidRPr="007D5378">
        <w:t>stosuje się odpowiednio do rejestru dostawców.</w:t>
      </w:r>
    </w:p>
    <w:p w:rsidR="00FC17CF" w:rsidRPr="007D5378" w:rsidRDefault="00FC17CF" w:rsidP="00FC17CF">
      <w:pPr>
        <w:pStyle w:val="USTustnpkodeksu"/>
      </w:pPr>
      <w:r w:rsidRPr="007D5378">
        <w:t>2. Minister właściwy do spraw środowiska, w</w:t>
      </w:r>
      <w:r>
        <w:t> </w:t>
      </w:r>
      <w:r w:rsidRPr="007D5378">
        <w:t>porozumieniu z</w:t>
      </w:r>
      <w:r>
        <w:t> </w:t>
      </w:r>
      <w:r w:rsidRPr="007D5378">
        <w:t>ministrem właściwym do spraw finansów publicznych, określi, w</w:t>
      </w:r>
      <w:r>
        <w:t> </w:t>
      </w:r>
      <w:r w:rsidRPr="007D5378">
        <w:t>drodze rozporządzenia, wysokość opłat za wyszukiwanie informacji w</w:t>
      </w:r>
      <w:r>
        <w:t> </w:t>
      </w:r>
      <w:r w:rsidRPr="007D5378">
        <w:t>Krajowym Rejestrze, rejestrze świadectw i</w:t>
      </w:r>
      <w:r>
        <w:t> </w:t>
      </w:r>
      <w:r w:rsidRPr="007D5378">
        <w:t>rejestrze dostawców, za sporządzanie odpisów i</w:t>
      </w:r>
      <w:r>
        <w:t> </w:t>
      </w:r>
      <w:r w:rsidRPr="007D5378">
        <w:t>wyciągów i</w:t>
      </w:r>
      <w:r>
        <w:t> </w:t>
      </w:r>
      <w:r w:rsidRPr="007D5378">
        <w:t>ich przesyłanie, a</w:t>
      </w:r>
      <w:r>
        <w:t> </w:t>
      </w:r>
      <w:r w:rsidRPr="007D5378">
        <w:t>także sposób uiszczania opłat, biorąc pod uwagę, że opłaty te nie powinny stanowić przeszkody w</w:t>
      </w:r>
      <w:r>
        <w:t> </w:t>
      </w:r>
      <w:r w:rsidRPr="007D5378">
        <w:t>dostępie do informacji.</w:t>
      </w:r>
    </w:p>
    <w:p w:rsidR="00FC17CF" w:rsidRPr="00FC17CF" w:rsidRDefault="00FC17CF" w:rsidP="00F743B3">
      <w:pPr>
        <w:pStyle w:val="ARTartustawynprozporzdzenia"/>
        <w:keepNext/>
      </w:pPr>
      <w:r w:rsidRPr="00F743B3">
        <w:rPr>
          <w:rStyle w:val="Ppogrubienie"/>
        </w:rPr>
        <w:t>Art. 47.</w:t>
      </w:r>
      <w:r w:rsidRPr="00FC17CF">
        <w:t> 1. W przypadku zmiany danych zawartych we wniosku o rejestrację dostawca obowiązany jest do:</w:t>
      </w:r>
    </w:p>
    <w:p w:rsidR="00FC17CF" w:rsidRPr="007D5378" w:rsidRDefault="00FC17CF" w:rsidP="00FC17CF">
      <w:pPr>
        <w:pStyle w:val="PKTpunkt"/>
      </w:pPr>
      <w:r w:rsidRPr="007D5378">
        <w:t>1)</w:t>
      </w:r>
      <w:r w:rsidRPr="007D5378">
        <w:tab/>
        <w:t>złożenia nowego wniosku, jeżeli nie został on jeszcze zarejestrowany w</w:t>
      </w:r>
      <w:r>
        <w:t> rejestrze dostawców;</w:t>
      </w:r>
    </w:p>
    <w:p w:rsidR="00FC17CF" w:rsidRPr="007D5378" w:rsidRDefault="00FC17CF" w:rsidP="00FC17CF">
      <w:pPr>
        <w:pStyle w:val="PKTpunkt"/>
      </w:pPr>
      <w:r w:rsidRPr="007D5378">
        <w:t>2)</w:t>
      </w:r>
      <w:r w:rsidRPr="007D5378">
        <w:tab/>
        <w:t>niezwłocznego pisemnego zgłoszenia zmiany danych, jeżeli jest on zarejestrowany w</w:t>
      </w:r>
      <w:r>
        <w:t> </w:t>
      </w:r>
      <w:r w:rsidRPr="007D5378">
        <w:t>rejestrze dostawców.</w:t>
      </w:r>
    </w:p>
    <w:p w:rsidR="00FC17CF" w:rsidRPr="00E92B09" w:rsidRDefault="00FC17CF" w:rsidP="00FC17CF">
      <w:pPr>
        <w:pStyle w:val="USTustnpkodeksu"/>
      </w:pPr>
      <w:r>
        <w:t>2. (uchylony)</w:t>
      </w:r>
      <w:bookmarkStart w:id="4" w:name="_Ref422740421"/>
      <w:r w:rsidRPr="00F743B3">
        <w:rPr>
          <w:rStyle w:val="IGindeksgrny"/>
        </w:rPr>
        <w:footnoteReference w:id="11"/>
      </w:r>
      <w:bookmarkEnd w:id="4"/>
      <w:r w:rsidRPr="00F743B3">
        <w:rPr>
          <w:rStyle w:val="IGindeksgrny"/>
        </w:rPr>
        <w:t>)</w:t>
      </w:r>
    </w:p>
    <w:p w:rsidR="00FC17CF" w:rsidRPr="00E92B09" w:rsidRDefault="00FC17CF" w:rsidP="00FC17CF">
      <w:pPr>
        <w:pStyle w:val="USTustnpkodeksu"/>
        <w:rPr>
          <w:rStyle w:val="IGindeksgrny"/>
        </w:rPr>
      </w:pPr>
      <w:r>
        <w:t>3. (uchylony)</w:t>
      </w:r>
      <w:r w:rsidRPr="00F743B3">
        <w:fldChar w:fldCharType="begin"/>
      </w:r>
      <w:r w:rsidR="00F743B3">
        <w:instrText xml:space="preserve"> NOTEREF _Ref422740421 \f \h  \* MERGEFORMAT </w:instrText>
      </w:r>
      <w:r w:rsidRPr="00F743B3">
        <w:fldChar w:fldCharType="separate"/>
      </w:r>
      <w:r w:rsidR="000E2BAE" w:rsidRPr="000E2BAE">
        <w:rPr>
          <w:rStyle w:val="IGindeksgrny"/>
        </w:rPr>
        <w:t>10</w:t>
      </w:r>
      <w:r w:rsidRPr="00F743B3">
        <w:rPr>
          <w:rStyle w:val="IGindeksgrny"/>
        </w:rPr>
        <w:fldChar w:fldCharType="end"/>
      </w:r>
      <w:r w:rsidRPr="00F743B3">
        <w:rPr>
          <w:rStyle w:val="IGindeksgrny"/>
        </w:rPr>
        <w:t>)</w:t>
      </w:r>
    </w:p>
    <w:p w:rsidR="00FC17CF" w:rsidRPr="007D5378" w:rsidRDefault="00FC17CF" w:rsidP="00FC17CF">
      <w:pPr>
        <w:pStyle w:val="USTustnpkodeksu"/>
      </w:pPr>
      <w:r w:rsidRPr="007D5378">
        <w:t>4.</w:t>
      </w:r>
      <w:r w:rsidRPr="00F743B3">
        <w:rPr>
          <w:rStyle w:val="IGindeksgrny"/>
        </w:rPr>
        <w:footnoteReference w:id="12"/>
      </w:r>
      <w:r w:rsidRPr="00F743B3">
        <w:rPr>
          <w:rStyle w:val="IGindeksgrny"/>
        </w:rPr>
        <w:t>)</w:t>
      </w:r>
      <w:r w:rsidRPr="007D5378">
        <w:t> Zmiany, o</w:t>
      </w:r>
      <w:r>
        <w:t> </w:t>
      </w:r>
      <w:r w:rsidRPr="007D5378">
        <w:t>których mowa</w:t>
      </w:r>
      <w:r w:rsidR="00F743B3" w:rsidRPr="007D5378">
        <w:t xml:space="preserve"> w</w:t>
      </w:r>
      <w:r w:rsidR="00F743B3">
        <w:t> ust. </w:t>
      </w:r>
      <w:r w:rsidRPr="007D5378">
        <w:t>1, są ujawniane w</w:t>
      </w:r>
      <w:r>
        <w:t> </w:t>
      </w:r>
      <w:r w:rsidRPr="007D5378">
        <w:t>rejestrze dostawców.</w:t>
      </w:r>
    </w:p>
    <w:p w:rsidR="00FC17CF" w:rsidRPr="007D5378" w:rsidRDefault="00FC17CF" w:rsidP="00FC17CF">
      <w:pPr>
        <w:pStyle w:val="ARTartustawynprozporzdzenia"/>
      </w:pPr>
      <w:r w:rsidRPr="00F743B3">
        <w:rPr>
          <w:rStyle w:val="Ppogrubienie"/>
        </w:rPr>
        <w:lastRenderedPageBreak/>
        <w:t>Art. 48.</w:t>
      </w:r>
      <w:r w:rsidRPr="007D5378">
        <w:t> Minister odmawia rejestracji w</w:t>
      </w:r>
      <w:r>
        <w:t> </w:t>
      </w:r>
      <w:r w:rsidRPr="007D5378">
        <w:t>rejestrze dostawców, jeżeli stwierdzi, że dane zawarte we wniosku o</w:t>
      </w:r>
      <w:r w:rsidR="00605EA2">
        <w:t xml:space="preserve"> </w:t>
      </w:r>
      <w:r w:rsidRPr="007D5378">
        <w:t>rej</w:t>
      </w:r>
      <w:r w:rsidRPr="007D5378">
        <w:t>e</w:t>
      </w:r>
      <w:r w:rsidRPr="007D5378">
        <w:t>strację są nieprawdziwe.</w:t>
      </w:r>
    </w:p>
    <w:p w:rsidR="00FC17CF" w:rsidRPr="00FC17CF" w:rsidRDefault="00FC17CF" w:rsidP="00F743B3">
      <w:pPr>
        <w:pStyle w:val="ARTartustawynprozporzdzenia"/>
        <w:keepNext/>
      </w:pPr>
      <w:r w:rsidRPr="00F743B3">
        <w:rPr>
          <w:rStyle w:val="Ppogrubienie"/>
        </w:rPr>
        <w:t>Art. 49.</w:t>
      </w:r>
      <w:r w:rsidRPr="00FC17CF">
        <w:t> Minister wykreśla dostawcę z rejestru dostawców w przypadku:</w:t>
      </w:r>
    </w:p>
    <w:p w:rsidR="00FC17CF" w:rsidRPr="007D5378" w:rsidRDefault="00FC17CF" w:rsidP="00FC17CF">
      <w:pPr>
        <w:pStyle w:val="PKTpunkt"/>
      </w:pPr>
      <w:r w:rsidRPr="007D5378">
        <w:t>1)</w:t>
      </w:r>
      <w:r w:rsidRPr="007D5378">
        <w:tab/>
        <w:t>stwierdzenia, że informacje zawarte we wniosku o</w:t>
      </w:r>
      <w:r>
        <w:t> rejestrację są nieprawdziwe;</w:t>
      </w:r>
    </w:p>
    <w:p w:rsidR="00FC17CF" w:rsidRPr="007D5378" w:rsidRDefault="00FC17CF" w:rsidP="00FC17CF">
      <w:pPr>
        <w:pStyle w:val="PKTpunkt"/>
      </w:pPr>
      <w:r w:rsidRPr="007D5378">
        <w:t>2)</w:t>
      </w:r>
      <w:r w:rsidRPr="007D5378">
        <w:tab/>
        <w:t>nieprzestrzegania przez dostawcę przepisów ustawy w</w:t>
      </w:r>
      <w:r>
        <w:t> </w:t>
      </w:r>
      <w:r w:rsidRPr="007D5378">
        <w:t>zakresie obrotu l</w:t>
      </w:r>
      <w:r>
        <w:t>eśnym materiałem rozmnożeniowym;</w:t>
      </w:r>
    </w:p>
    <w:p w:rsidR="00FC17CF" w:rsidRPr="007D5378" w:rsidRDefault="00FC17CF" w:rsidP="00FC17CF">
      <w:pPr>
        <w:pStyle w:val="PKTpunkt"/>
      </w:pPr>
      <w:r w:rsidRPr="007D5378">
        <w:t>3)</w:t>
      </w:r>
      <w:r w:rsidRPr="007D5378">
        <w:tab/>
        <w:t>złożenia przez dostawcę wniosku o</w:t>
      </w:r>
      <w:r>
        <w:t> </w:t>
      </w:r>
      <w:r w:rsidRPr="007D5378">
        <w:t>wykreślenie z</w:t>
      </w:r>
      <w:r>
        <w:t> rejestru dostawców;</w:t>
      </w:r>
    </w:p>
    <w:p w:rsidR="00FC17CF" w:rsidRPr="007D5378" w:rsidRDefault="00FC17CF" w:rsidP="00FC17CF">
      <w:pPr>
        <w:pStyle w:val="PKTpunkt"/>
      </w:pPr>
      <w:r w:rsidRPr="007D5378">
        <w:t>4)</w:t>
      </w:r>
      <w:bookmarkStart w:id="5" w:name="_Ref422741233"/>
      <w:r w:rsidRPr="00F743B3">
        <w:rPr>
          <w:rStyle w:val="IGindeksgrny"/>
        </w:rPr>
        <w:footnoteReference w:id="13"/>
      </w:r>
      <w:bookmarkEnd w:id="5"/>
      <w:r w:rsidRPr="00F743B3">
        <w:rPr>
          <w:rStyle w:val="IGindeksgrny"/>
        </w:rPr>
        <w:t>)</w:t>
      </w:r>
      <w:r w:rsidRPr="007D5378">
        <w:tab/>
        <w:t>śmierci dostawcy lub wykreślenia go z</w:t>
      </w:r>
      <w:r>
        <w:t> </w:t>
      </w:r>
      <w:r w:rsidRPr="007D5378">
        <w:t>Krajowego Rejestru Sądowego albo z</w:t>
      </w:r>
      <w:r>
        <w:t> </w:t>
      </w:r>
      <w:r w:rsidRPr="007D5378">
        <w:t>Centralnej Ewidencji i</w:t>
      </w:r>
      <w:r>
        <w:t> </w:t>
      </w:r>
      <w:r w:rsidRPr="007D5378">
        <w:t>Informacji o</w:t>
      </w:r>
      <w:r>
        <w:t> Działalności Gospodarczej;</w:t>
      </w:r>
    </w:p>
    <w:p w:rsidR="00FC17CF" w:rsidRPr="007D5378" w:rsidRDefault="00FC17CF" w:rsidP="00FC17CF">
      <w:pPr>
        <w:pStyle w:val="PKTpunkt"/>
      </w:pPr>
      <w:r w:rsidRPr="007D5378">
        <w:t>5)</w:t>
      </w:r>
      <w:r w:rsidRPr="00F743B3">
        <w:fldChar w:fldCharType="begin"/>
      </w:r>
      <w:r w:rsidR="00F743B3">
        <w:instrText xml:space="preserve"> NOTEREF _Ref422741233 \f \h  \* MERGEFORMAT </w:instrText>
      </w:r>
      <w:r w:rsidRPr="00F743B3">
        <w:fldChar w:fldCharType="separate"/>
      </w:r>
      <w:r w:rsidR="000E2BAE" w:rsidRPr="000E2BAE">
        <w:rPr>
          <w:rStyle w:val="IGindeksgrny"/>
        </w:rPr>
        <w:t>12</w:t>
      </w:r>
      <w:r w:rsidRPr="00F743B3">
        <w:rPr>
          <w:rStyle w:val="IGindeksgrny"/>
        </w:rPr>
        <w:fldChar w:fldCharType="end"/>
      </w:r>
      <w:r w:rsidRPr="00F743B3">
        <w:rPr>
          <w:rStyle w:val="IGindeksgrny"/>
        </w:rPr>
        <w:t>)</w:t>
      </w:r>
      <w:r w:rsidRPr="007D5378">
        <w:tab/>
        <w:t>niewykonania przez dostawcę obowiązku określonego</w:t>
      </w:r>
      <w:r w:rsidR="00F743B3" w:rsidRPr="007D5378">
        <w:t xml:space="preserve"> w</w:t>
      </w:r>
      <w:r w:rsidR="00F743B3">
        <w:t> art. </w:t>
      </w:r>
      <w:r w:rsidRPr="007D5378">
        <w:t>4</w:t>
      </w:r>
      <w:r w:rsidR="00F743B3" w:rsidRPr="007D5378">
        <w:t>7</w:t>
      </w:r>
      <w:r w:rsidR="00F743B3">
        <w:t xml:space="preserve"> ust. </w:t>
      </w:r>
      <w:r w:rsidRPr="007D5378">
        <w:t>1.</w:t>
      </w:r>
    </w:p>
    <w:p w:rsidR="00FC17CF" w:rsidRPr="007D5378" w:rsidRDefault="00FC17CF" w:rsidP="00FC17CF">
      <w:pPr>
        <w:pStyle w:val="ARTartustawynprozporzdzenia"/>
      </w:pPr>
      <w:r w:rsidRPr="00F743B3">
        <w:rPr>
          <w:rStyle w:val="Ppogrubienie"/>
        </w:rPr>
        <w:t>Art. 50.</w:t>
      </w:r>
      <w:r w:rsidRPr="007D5378">
        <w:t> Rejestracja, odmowa rejestracji oraz wykreślenie z</w:t>
      </w:r>
      <w:r>
        <w:t> </w:t>
      </w:r>
      <w:r w:rsidRPr="007D5378">
        <w:t>rejestru dostawców następują w</w:t>
      </w:r>
      <w:r>
        <w:t> </w:t>
      </w:r>
      <w:r w:rsidRPr="007D5378">
        <w:t>drodze decyzji admin</w:t>
      </w:r>
      <w:r w:rsidRPr="007D5378">
        <w:t>i</w:t>
      </w:r>
      <w:r w:rsidRPr="007D5378">
        <w:t>stracyjnej.</w:t>
      </w:r>
    </w:p>
    <w:p w:rsidR="00FC17CF" w:rsidRPr="007D5378" w:rsidRDefault="00FC17CF" w:rsidP="00FC17CF">
      <w:pPr>
        <w:pStyle w:val="ARTartustawynprozporzdzenia"/>
      </w:pPr>
      <w:r w:rsidRPr="00F743B3">
        <w:rPr>
          <w:rStyle w:val="Ppogrubienie"/>
        </w:rPr>
        <w:t>Art. 51.</w:t>
      </w:r>
      <w:r w:rsidRPr="007D5378">
        <w:t> 1. Wszystkie czynności w</w:t>
      </w:r>
      <w:r>
        <w:t> </w:t>
      </w:r>
      <w:r w:rsidRPr="007D5378">
        <w:t>zakresie obrotu leśnym materiałem rozmnożeniowym podlegają udokumentow</w:t>
      </w:r>
      <w:r w:rsidRPr="007D5378">
        <w:t>a</w:t>
      </w:r>
      <w:r w:rsidRPr="007D5378">
        <w:t>niu przez dostawców.</w:t>
      </w:r>
    </w:p>
    <w:p w:rsidR="00FC17CF" w:rsidRPr="007D5378" w:rsidRDefault="00FC17CF" w:rsidP="00FC17CF">
      <w:pPr>
        <w:pStyle w:val="USTustnpkodeksu"/>
      </w:pPr>
      <w:r w:rsidRPr="007D5378">
        <w:t>2. Minister właściwy do spraw środowiska określi, w</w:t>
      </w:r>
      <w:r>
        <w:t> </w:t>
      </w:r>
      <w:r w:rsidRPr="007D5378">
        <w:t>drodze rozporządzenia, sposób prowadzenia dokumentacji w</w:t>
      </w:r>
      <w:r>
        <w:t> </w:t>
      </w:r>
      <w:r w:rsidRPr="007D5378">
        <w:t>zakresie obrotu leśnym materiałem rozmnożeniowym przez dostawców, biorąc pod uwagę rodzaj dokonywanych czy</w:t>
      </w:r>
      <w:r w:rsidRPr="007D5378">
        <w:t>n</w:t>
      </w:r>
      <w:r w:rsidRPr="007D5378">
        <w:t>ności i</w:t>
      </w:r>
      <w:r>
        <w:t> </w:t>
      </w:r>
      <w:r w:rsidRPr="007D5378">
        <w:t>prawidłowość obrotu.</w:t>
      </w:r>
    </w:p>
    <w:p w:rsidR="00FC17CF" w:rsidRPr="007D5378" w:rsidRDefault="00FC17CF" w:rsidP="00FC17CF">
      <w:pPr>
        <w:pStyle w:val="ROZDZODDZOZNoznaczenierozdziauluboddziau"/>
      </w:pPr>
      <w:r w:rsidRPr="007D5378">
        <w:t>Rozdział 5</w:t>
      </w:r>
    </w:p>
    <w:p w:rsidR="00FC17CF" w:rsidRPr="007D5378" w:rsidRDefault="00FC17CF" w:rsidP="00F743B3">
      <w:pPr>
        <w:pStyle w:val="ROZDZODDZPRZEDMprzedmiotregulacjirozdziauluboddziau"/>
      </w:pPr>
      <w:r w:rsidRPr="007D5378">
        <w:t>Regionalizacja nasienna</w:t>
      </w:r>
    </w:p>
    <w:p w:rsidR="00FC17CF" w:rsidRPr="007D5378" w:rsidRDefault="00FC17CF" w:rsidP="00FC17CF">
      <w:pPr>
        <w:pStyle w:val="ARTartustawynprozporzdzenia"/>
      </w:pPr>
      <w:r w:rsidRPr="00F743B3">
        <w:rPr>
          <w:rStyle w:val="Ppogrubienie"/>
        </w:rPr>
        <w:t>Art. 52.</w:t>
      </w:r>
      <w:r w:rsidRPr="007D5378">
        <w:t> 1. Leśny materiał rozmnożeniowy gatunków określonych</w:t>
      </w:r>
      <w:r w:rsidR="00F743B3" w:rsidRPr="007D5378">
        <w:t xml:space="preserve"> w</w:t>
      </w:r>
      <w:r w:rsidR="00F743B3">
        <w:t> pkt </w:t>
      </w:r>
      <w:r w:rsidRPr="007D5378">
        <w:t>1, 3, 8, 14, 22, 28, 32, 4</w:t>
      </w:r>
      <w:r w:rsidR="00F743B3" w:rsidRPr="007D5378">
        <w:t>5</w:t>
      </w:r>
      <w:r w:rsidR="00F743B3">
        <w:t xml:space="preserve"> oraz</w:t>
      </w:r>
      <w:r w:rsidRPr="007D5378">
        <w:t xml:space="preserve"> 46</w:t>
      </w:r>
      <w:r>
        <w:t> </w:t>
      </w:r>
      <w:r w:rsidRPr="007D5378">
        <w:t>załącznika do ustawy może być wykorzystywany do uprawy w</w:t>
      </w:r>
      <w:r>
        <w:t> </w:t>
      </w:r>
      <w:r w:rsidRPr="007D5378">
        <w:t>lasach lub na gruntach przeznaczonych do zalesienia wyłącznie w</w:t>
      </w:r>
      <w:r>
        <w:t> </w:t>
      </w:r>
      <w:r w:rsidRPr="007D5378">
        <w:t>regionie pochodzenia, w</w:t>
      </w:r>
      <w:r>
        <w:t> </w:t>
      </w:r>
      <w:r w:rsidRPr="007D5378">
        <w:t>którym znajduje się źródło nasion, drzewostan lub drzewa mateczne, z</w:t>
      </w:r>
      <w:r>
        <w:t> </w:t>
      </w:r>
      <w:r w:rsidRPr="007D5378">
        <w:t>których został wypr</w:t>
      </w:r>
      <w:r w:rsidRPr="007D5378">
        <w:t>o</w:t>
      </w:r>
      <w:r w:rsidRPr="007D5378">
        <w:t>dukowany.</w:t>
      </w:r>
    </w:p>
    <w:p w:rsidR="00FC17CF" w:rsidRPr="007D5378" w:rsidRDefault="00FC17CF" w:rsidP="00FC17CF">
      <w:pPr>
        <w:pStyle w:val="USTustnpkodeksu"/>
      </w:pPr>
      <w:r w:rsidRPr="007D5378">
        <w:t>2. Minister właściwy do spraw środowiska określi, w</w:t>
      </w:r>
      <w:r>
        <w:t> </w:t>
      </w:r>
      <w:r w:rsidRPr="007D5378">
        <w:t>drodze rozporządzenia, przypadki, w</w:t>
      </w:r>
      <w:r>
        <w:t> </w:t>
      </w:r>
      <w:r w:rsidRPr="007D5378">
        <w:t>których dozwolone jest wykorzystywanie leśnego materiału rozmnożeniowego gatunków, o</w:t>
      </w:r>
      <w:r>
        <w:t> </w:t>
      </w:r>
      <w:r w:rsidRPr="007D5378">
        <w:t>których mowa</w:t>
      </w:r>
      <w:r w:rsidR="00F743B3" w:rsidRPr="007D5378">
        <w:t xml:space="preserve"> w</w:t>
      </w:r>
      <w:r w:rsidR="00F743B3">
        <w:t> ust. </w:t>
      </w:r>
      <w:r w:rsidRPr="007D5378">
        <w:t>1, do uprawy w</w:t>
      </w:r>
      <w:r>
        <w:t> </w:t>
      </w:r>
      <w:r w:rsidRPr="007D5378">
        <w:t>lasach lub na gruntach przeznaczonych do zalesienia poza regionami ich pochodzenia, uwzględniając konieczność zachowania różn</w:t>
      </w:r>
      <w:r w:rsidRPr="007D5378">
        <w:t>o</w:t>
      </w:r>
      <w:r w:rsidRPr="007D5378">
        <w:t>rodności biologicznej na obszarze kraju.</w:t>
      </w:r>
    </w:p>
    <w:p w:rsidR="00FC17CF" w:rsidRPr="007D5378" w:rsidRDefault="00FC17CF" w:rsidP="00FC17CF">
      <w:pPr>
        <w:pStyle w:val="USTustnpkodeksu"/>
      </w:pPr>
      <w:r w:rsidRPr="007D5378">
        <w:t>3. Minister właściwy do spraw środowiska określi, w</w:t>
      </w:r>
      <w:r>
        <w:t> </w:t>
      </w:r>
      <w:r w:rsidRPr="007D5378">
        <w:t>drodze rozporządzenia, wykaz, obszary oraz mapy regionów pochodzenia, o</w:t>
      </w:r>
      <w:r>
        <w:t> </w:t>
      </w:r>
      <w:r w:rsidRPr="007D5378">
        <w:t>których mowa</w:t>
      </w:r>
      <w:r w:rsidR="00F743B3" w:rsidRPr="007D5378">
        <w:t xml:space="preserve"> w</w:t>
      </w:r>
      <w:r w:rsidR="00F743B3">
        <w:t> ust. </w:t>
      </w:r>
      <w:r w:rsidRPr="007D5378">
        <w:t>1, uwzględniając, aby granice regionów pochodzenia obejmowały obszary, na kt</w:t>
      </w:r>
      <w:r w:rsidRPr="007D5378">
        <w:t>ó</w:t>
      </w:r>
      <w:r w:rsidRPr="007D5378">
        <w:t>rych panują takie same lub zbliżone warunki ekologiczne i</w:t>
      </w:r>
      <w:r>
        <w:t> </w:t>
      </w:r>
      <w:r w:rsidRPr="007D5378">
        <w:t>na których znajdują się drzewostany lub źródła nasion wykaz</w:t>
      </w:r>
      <w:r w:rsidRPr="007D5378">
        <w:t>u</w:t>
      </w:r>
      <w:r w:rsidRPr="007D5378">
        <w:t>jące zbliżone cechy fenotypowe lub genetyczne. Obszary regionów pochodzenia wytyczane będą na podstawie istniejąc</w:t>
      </w:r>
      <w:r w:rsidRPr="007D5378">
        <w:t>e</w:t>
      </w:r>
      <w:r w:rsidRPr="007D5378">
        <w:t>go podziału administracyjnego, biorąc pod uwagę występujące różnice w</w:t>
      </w:r>
      <w:r>
        <w:t> </w:t>
      </w:r>
      <w:r w:rsidRPr="007D5378">
        <w:t>wysokości nad poziomem morza.</w:t>
      </w:r>
    </w:p>
    <w:p w:rsidR="00FC17CF" w:rsidRPr="007D5378" w:rsidRDefault="00FC17CF" w:rsidP="00FC17CF">
      <w:pPr>
        <w:pStyle w:val="ROZDZODDZOZNoznaczenierozdziauluboddziau"/>
      </w:pPr>
      <w:r w:rsidRPr="007D5378">
        <w:t>Rozdział 6</w:t>
      </w:r>
    </w:p>
    <w:p w:rsidR="00FC17CF" w:rsidRPr="007D5378" w:rsidRDefault="00FC17CF" w:rsidP="00F743B3">
      <w:pPr>
        <w:pStyle w:val="ROZDZODDZPRZEDMprzedmiotregulacjirozdziauluboddziau"/>
      </w:pPr>
      <w:r w:rsidRPr="007D5378">
        <w:t>Przepisy karne</w:t>
      </w:r>
    </w:p>
    <w:p w:rsidR="00FC17CF" w:rsidRPr="00FC17CF" w:rsidRDefault="00FC17CF" w:rsidP="00F743B3">
      <w:pPr>
        <w:pStyle w:val="ARTartustawynprozporzdzenia"/>
        <w:keepNext/>
      </w:pPr>
      <w:r w:rsidRPr="00F743B3">
        <w:rPr>
          <w:rStyle w:val="Ppogrubienie"/>
        </w:rPr>
        <w:t>Art. 53.</w:t>
      </w:r>
      <w:r w:rsidRPr="00FC17CF">
        <w:t> Kto:</w:t>
      </w:r>
    </w:p>
    <w:p w:rsidR="00FC17CF" w:rsidRPr="007D5378" w:rsidRDefault="00FC17CF" w:rsidP="00FC17CF">
      <w:pPr>
        <w:pStyle w:val="PKTpunkt"/>
      </w:pPr>
      <w:r w:rsidRPr="007D5378">
        <w:t>1)</w:t>
      </w:r>
      <w:r w:rsidRPr="007D5378">
        <w:tab/>
        <w:t>prowadzi obrót leśnym materiałem rozmnożeniowym wyprodukowanym z</w:t>
      </w:r>
      <w:r>
        <w:t> </w:t>
      </w:r>
      <w:r w:rsidRPr="007D5378">
        <w:t>leśnego materiału podstawowego niezar</w:t>
      </w:r>
      <w:r w:rsidRPr="007D5378">
        <w:t>e</w:t>
      </w:r>
      <w:r w:rsidRPr="007D5378">
        <w:t>jestrowanego w</w:t>
      </w:r>
      <w:r>
        <w:t> </w:t>
      </w:r>
      <w:r w:rsidRPr="007D5378">
        <w:t>Krajowym Rejestrze,</w:t>
      </w:r>
    </w:p>
    <w:p w:rsidR="00FC17CF" w:rsidRPr="007D5378" w:rsidRDefault="00FC17CF" w:rsidP="00FC17CF">
      <w:pPr>
        <w:pStyle w:val="PKTpunkt"/>
      </w:pPr>
      <w:r w:rsidRPr="007D5378">
        <w:t>2)</w:t>
      </w:r>
      <w:r w:rsidRPr="007D5378">
        <w:tab/>
        <w:t>wprowadza do obrotu leśny materiał rozmnożeniowy bez świadectwa pochodzenia i</w:t>
      </w:r>
      <w:r>
        <w:t> </w:t>
      </w:r>
      <w:r w:rsidRPr="007D5378">
        <w:t xml:space="preserve">nieoznaczony etykietą: </w:t>
      </w:r>
      <w:r w:rsidR="00F743B3">
        <w:t>„</w:t>
      </w:r>
      <w:r w:rsidRPr="007D5378">
        <w:t>Nie dla leśnictwa</w:t>
      </w:r>
      <w:r w:rsidR="00F743B3">
        <w:t>”</w:t>
      </w:r>
      <w:r w:rsidRPr="007D5378">
        <w:t>,</w:t>
      </w:r>
    </w:p>
    <w:p w:rsidR="00FC17CF" w:rsidRPr="007D5378" w:rsidRDefault="00FC17CF" w:rsidP="00FC17CF">
      <w:pPr>
        <w:pStyle w:val="PKTpunkt"/>
      </w:pPr>
      <w:r w:rsidRPr="007D5378">
        <w:t>3)</w:t>
      </w:r>
      <w:r w:rsidRPr="007D5378">
        <w:tab/>
        <w:t>wprowadza do obrotu leśny materiał rozmnożeniowy wbrew zakazowi, o</w:t>
      </w:r>
      <w:r>
        <w:t> </w:t>
      </w:r>
      <w:r w:rsidRPr="007D5378">
        <w:t>którym mowa</w:t>
      </w:r>
      <w:r w:rsidR="00F743B3" w:rsidRPr="007D5378">
        <w:t xml:space="preserve"> w</w:t>
      </w:r>
      <w:r w:rsidR="00F743B3">
        <w:t> art. </w:t>
      </w:r>
      <w:r w:rsidRPr="007D5378">
        <w:t>38,</w:t>
      </w:r>
    </w:p>
    <w:p w:rsidR="00FC17CF" w:rsidRPr="007D5378" w:rsidRDefault="00FC17CF" w:rsidP="00FC17CF">
      <w:pPr>
        <w:pStyle w:val="PKTpunkt"/>
      </w:pPr>
      <w:r w:rsidRPr="007D5378">
        <w:t>4)</w:t>
      </w:r>
      <w:r w:rsidRPr="007D5378">
        <w:tab/>
        <w:t>prowadzi obrót leśnym materiałem rozmnożeniowym, nie będąc wpisanym do rejestru dostawców,</w:t>
      </w:r>
    </w:p>
    <w:p w:rsidR="00FC17CF" w:rsidRPr="000D0A93" w:rsidRDefault="00FC17CF" w:rsidP="00F743B3">
      <w:pPr>
        <w:pStyle w:val="PKTpunkt"/>
        <w:keepNext/>
      </w:pPr>
      <w:r w:rsidRPr="000D0A93">
        <w:t>5)</w:t>
      </w:r>
      <w:r w:rsidRPr="000D0A93">
        <w:tab/>
        <w:t>wykorzystuje leśny materiał rozmnożeniowy do uprawy w lasach lub na gruntach przeznaczonych do zalesienia ni</w:t>
      </w:r>
      <w:r w:rsidRPr="000D0A93">
        <w:t>e</w:t>
      </w:r>
      <w:r w:rsidRPr="000D0A93">
        <w:t>zgodnie z zasadami regionalizacji nasiennej określonymi</w:t>
      </w:r>
      <w:r w:rsidR="00F743B3" w:rsidRPr="000D0A93">
        <w:t xml:space="preserve"> w</w:t>
      </w:r>
      <w:r w:rsidR="00F743B3">
        <w:t> art. </w:t>
      </w:r>
      <w:r w:rsidRPr="000D0A93">
        <w:t>5</w:t>
      </w:r>
      <w:r w:rsidR="00F743B3" w:rsidRPr="000D0A93">
        <w:t>2</w:t>
      </w:r>
      <w:r w:rsidR="00F743B3">
        <w:t xml:space="preserve"> ust. </w:t>
      </w:r>
      <w:r w:rsidR="00F743B3" w:rsidRPr="000D0A93">
        <w:t>1</w:t>
      </w:r>
      <w:r w:rsidR="00F743B3">
        <w:t xml:space="preserve"> oraz</w:t>
      </w:r>
      <w:r w:rsidRPr="000D0A93">
        <w:t xml:space="preserve"> na podstawie</w:t>
      </w:r>
      <w:r w:rsidR="00F743B3">
        <w:t xml:space="preserve"> art. </w:t>
      </w:r>
      <w:r w:rsidRPr="000D0A93">
        <w:t>5</w:t>
      </w:r>
      <w:r w:rsidR="00F743B3" w:rsidRPr="000D0A93">
        <w:t>2</w:t>
      </w:r>
      <w:r w:rsidR="00F743B3">
        <w:t xml:space="preserve"> ust. </w:t>
      </w:r>
      <w:r w:rsidRPr="000D0A93">
        <w:t>2,</w:t>
      </w:r>
    </w:p>
    <w:p w:rsidR="00FC17CF" w:rsidRPr="000D0A93" w:rsidRDefault="00FC17CF" w:rsidP="00FD4417">
      <w:pPr>
        <w:pStyle w:val="CZWSPPKTczwsplnapunktw"/>
      </w:pPr>
      <w:r w:rsidRPr="000D0A93">
        <w:t>podlega grzywnie, karze ograniczenia wolności lub karze pozbawienia wolności do lat 3.</w:t>
      </w:r>
    </w:p>
    <w:p w:rsidR="00FC17CF" w:rsidRPr="005C6877" w:rsidRDefault="00FC17CF" w:rsidP="00F743B3">
      <w:pPr>
        <w:pStyle w:val="ARTartustawynprozporzdzenia"/>
        <w:keepNext/>
      </w:pPr>
      <w:r w:rsidRPr="00F743B3">
        <w:rPr>
          <w:rStyle w:val="Ppogrubienie"/>
        </w:rPr>
        <w:lastRenderedPageBreak/>
        <w:t>Art. 54.</w:t>
      </w:r>
      <w:r w:rsidRPr="005C6877">
        <w:t> Kto:</w:t>
      </w:r>
    </w:p>
    <w:p w:rsidR="00FC17CF" w:rsidRPr="007D5378" w:rsidRDefault="00FC17CF" w:rsidP="00FC17CF">
      <w:pPr>
        <w:pStyle w:val="PKTpunkt"/>
      </w:pPr>
      <w:r w:rsidRPr="007D5378">
        <w:t>1)</w:t>
      </w:r>
      <w:r w:rsidRPr="007D5378">
        <w:tab/>
        <w:t>utrudnia lub uniemożliwia organom, o</w:t>
      </w:r>
      <w:r>
        <w:t> </w:t>
      </w:r>
      <w:r w:rsidRPr="007D5378">
        <w:t>których mowa</w:t>
      </w:r>
      <w:r w:rsidR="00F743B3" w:rsidRPr="007D5378">
        <w:t xml:space="preserve"> w</w:t>
      </w:r>
      <w:r w:rsidR="00F743B3">
        <w:t> art. </w:t>
      </w:r>
      <w:r w:rsidRPr="007D5378">
        <w:t>9, i</w:t>
      </w:r>
      <w:r>
        <w:t> </w:t>
      </w:r>
      <w:r w:rsidRPr="007D5378">
        <w:t>upoważnionym przez nie pracownikom prowadzenie czynności służbowych,</w:t>
      </w:r>
    </w:p>
    <w:p w:rsidR="00FC17CF" w:rsidRPr="007D5378" w:rsidRDefault="00FC17CF" w:rsidP="00FC17CF">
      <w:pPr>
        <w:pStyle w:val="PKTpunkt"/>
      </w:pPr>
      <w:r w:rsidRPr="007D5378">
        <w:t>2)</w:t>
      </w:r>
      <w:r w:rsidRPr="007D5378">
        <w:tab/>
        <w:t>wprowadza w</w:t>
      </w:r>
      <w:r>
        <w:t> </w:t>
      </w:r>
      <w:r w:rsidRPr="007D5378">
        <w:t>błąd nabywców, podając nieprawdziwe informacje na etykietach, o</w:t>
      </w:r>
      <w:r>
        <w:t> </w:t>
      </w:r>
      <w:r w:rsidRPr="007D5378">
        <w:t>których mowa</w:t>
      </w:r>
      <w:r w:rsidR="00F743B3" w:rsidRPr="007D5378">
        <w:t xml:space="preserve"> w</w:t>
      </w:r>
      <w:r w:rsidR="00F743B3">
        <w:t> art. </w:t>
      </w:r>
      <w:r w:rsidRPr="007D5378">
        <w:t>3</w:t>
      </w:r>
      <w:r w:rsidR="00F743B3" w:rsidRPr="007D5378">
        <w:t>6</w:t>
      </w:r>
      <w:r w:rsidR="00F743B3">
        <w:t xml:space="preserve"> ust. </w:t>
      </w:r>
      <w:r w:rsidR="00F743B3" w:rsidRPr="007D5378">
        <w:t>2</w:t>
      </w:r>
      <w:r w:rsidR="00F743B3">
        <w:t xml:space="preserve"> oraz art. </w:t>
      </w:r>
      <w:r w:rsidRPr="007D5378">
        <w:t>4</w:t>
      </w:r>
      <w:r w:rsidR="00F743B3" w:rsidRPr="007D5378">
        <w:t>2</w:t>
      </w:r>
      <w:r w:rsidR="00F743B3">
        <w:t xml:space="preserve"> ust. </w:t>
      </w:r>
      <w:r w:rsidRPr="007D5378">
        <w:t>1,</w:t>
      </w:r>
    </w:p>
    <w:p w:rsidR="00FC17CF" w:rsidRPr="007D5378" w:rsidRDefault="00FC17CF" w:rsidP="00F743B3">
      <w:pPr>
        <w:pStyle w:val="PKTpunkt"/>
        <w:keepNext/>
      </w:pPr>
      <w:r w:rsidRPr="007D5378">
        <w:t>3)</w:t>
      </w:r>
      <w:r w:rsidRPr="007D5378">
        <w:tab/>
        <w:t>bez wymaganego pozwolenia przywozi leśny materiał rozmnożeniowy z</w:t>
      </w:r>
      <w:r>
        <w:t> </w:t>
      </w:r>
      <w:r w:rsidRPr="007D5378">
        <w:t>państwa niebędącego członkiem Unii Eur</w:t>
      </w:r>
      <w:r w:rsidRPr="007D5378">
        <w:t>o</w:t>
      </w:r>
      <w:r w:rsidRPr="007D5378">
        <w:t>pejskiej,</w:t>
      </w:r>
    </w:p>
    <w:p w:rsidR="00FC17CF" w:rsidRPr="007D5378" w:rsidRDefault="00FC17CF" w:rsidP="00FD4417">
      <w:pPr>
        <w:pStyle w:val="CZWSPPKTczwsplnapunktw"/>
      </w:pPr>
      <w:r w:rsidRPr="007D5378">
        <w:t>podlega grzywnie.</w:t>
      </w:r>
    </w:p>
    <w:p w:rsidR="00FC17CF" w:rsidRPr="007D5378" w:rsidRDefault="00FC17CF" w:rsidP="00FC17CF">
      <w:pPr>
        <w:pStyle w:val="ROZDZODDZOZNoznaczenierozdziauluboddziau"/>
      </w:pPr>
      <w:r w:rsidRPr="007D5378">
        <w:t>Rozdział 7</w:t>
      </w:r>
    </w:p>
    <w:p w:rsidR="00FC17CF" w:rsidRPr="007D5378" w:rsidRDefault="00FC17CF" w:rsidP="00F743B3">
      <w:pPr>
        <w:pStyle w:val="ROZDZODDZPRZEDMprzedmiotregulacjirozdziauluboddziau"/>
      </w:pPr>
      <w:r w:rsidRPr="007D5378">
        <w:t>Zmiany w</w:t>
      </w:r>
      <w:r>
        <w:t> </w:t>
      </w:r>
      <w:r w:rsidRPr="007D5378">
        <w:t>przepisach obowiązujących</w:t>
      </w:r>
    </w:p>
    <w:p w:rsidR="00FC17CF" w:rsidRPr="005C6877" w:rsidRDefault="00FC17CF" w:rsidP="00FC17CF">
      <w:pPr>
        <w:pStyle w:val="ARTartustawynprozporzdzenia"/>
      </w:pPr>
      <w:r w:rsidRPr="00F743B3">
        <w:rPr>
          <w:rStyle w:val="Ppogrubienie"/>
        </w:rPr>
        <w:t>Art. 55.</w:t>
      </w:r>
      <w:r w:rsidRPr="005C6877">
        <w:t> </w:t>
      </w:r>
      <w:r>
        <w:t>(pominięty)</w:t>
      </w:r>
      <w:bookmarkStart w:id="6" w:name="_Ref422741600"/>
      <w:r w:rsidRPr="00F743B3">
        <w:rPr>
          <w:rStyle w:val="IGindeksgrny"/>
        </w:rPr>
        <w:footnoteReference w:id="14"/>
      </w:r>
      <w:bookmarkEnd w:id="6"/>
      <w:r w:rsidRPr="00F743B3">
        <w:rPr>
          <w:rStyle w:val="IGindeksgrny"/>
        </w:rPr>
        <w:t>)</w:t>
      </w:r>
    </w:p>
    <w:p w:rsidR="00FC17CF" w:rsidRPr="005C6877" w:rsidRDefault="00FC17CF" w:rsidP="00FC17CF">
      <w:pPr>
        <w:pStyle w:val="ARTartustawynprozporzdzenia"/>
        <w:rPr>
          <w:rStyle w:val="IGindeksgrny"/>
        </w:rPr>
      </w:pPr>
      <w:r w:rsidRPr="00F743B3">
        <w:rPr>
          <w:rStyle w:val="Ppogrubienie"/>
        </w:rPr>
        <w:t>Art. 56.</w:t>
      </w:r>
      <w:r w:rsidRPr="005C6877">
        <w:t> </w:t>
      </w:r>
      <w:r>
        <w:t>(pominięty)</w:t>
      </w:r>
      <w:r w:rsidRPr="00F743B3">
        <w:fldChar w:fldCharType="begin"/>
      </w:r>
      <w:r w:rsidR="00F743B3">
        <w:instrText xml:space="preserve"> NOTEREF _Ref422741600 \f \h  \* MERGEFORMAT </w:instrText>
      </w:r>
      <w:r w:rsidRPr="00F743B3">
        <w:fldChar w:fldCharType="separate"/>
      </w:r>
      <w:r w:rsidR="000E2BAE" w:rsidRPr="000E2BAE">
        <w:rPr>
          <w:rStyle w:val="IGindeksgrny"/>
        </w:rPr>
        <w:t>13</w:t>
      </w:r>
      <w:r w:rsidRPr="00F743B3">
        <w:rPr>
          <w:rStyle w:val="IGindeksgrny"/>
        </w:rPr>
        <w:fldChar w:fldCharType="end"/>
      </w:r>
      <w:r w:rsidRPr="00F743B3">
        <w:rPr>
          <w:rStyle w:val="IGindeksgrny"/>
        </w:rPr>
        <w:t>)</w:t>
      </w:r>
    </w:p>
    <w:p w:rsidR="00FC17CF" w:rsidRPr="007D5378" w:rsidRDefault="00FC17CF" w:rsidP="00FC17CF">
      <w:pPr>
        <w:pStyle w:val="ROZDZODDZOZNoznaczenierozdziauluboddziau"/>
      </w:pPr>
      <w:r w:rsidRPr="007D5378">
        <w:t>Rozdział 8</w:t>
      </w:r>
    </w:p>
    <w:p w:rsidR="00FC17CF" w:rsidRPr="007D5378" w:rsidRDefault="00FC17CF" w:rsidP="00F743B3">
      <w:pPr>
        <w:pStyle w:val="ROZDZODDZPRZEDMprzedmiotregulacjirozdziauluboddziau"/>
      </w:pPr>
      <w:r w:rsidRPr="007D5378">
        <w:t>Przepisy przejściowe i</w:t>
      </w:r>
      <w:r>
        <w:t> </w:t>
      </w:r>
      <w:r w:rsidRPr="007D5378">
        <w:t>końcowe</w:t>
      </w:r>
    </w:p>
    <w:p w:rsidR="00FC17CF" w:rsidRPr="00FC17CF" w:rsidRDefault="00FC17CF" w:rsidP="00F743B3">
      <w:pPr>
        <w:pStyle w:val="ARTartustawynprozporzdzenia"/>
        <w:keepNext/>
      </w:pPr>
      <w:r w:rsidRPr="00F743B3">
        <w:rPr>
          <w:rStyle w:val="Ppogrubienie"/>
        </w:rPr>
        <w:t>Art. 57.</w:t>
      </w:r>
      <w:r w:rsidRPr="00FC17CF">
        <w:t> Leśny materiał podstawowy wykorzystywany do produkcji leśnego materiału rozmnożeniowego, zarej</w:t>
      </w:r>
      <w:r w:rsidRPr="00FC17CF">
        <w:t>e</w:t>
      </w:r>
      <w:r w:rsidRPr="00FC17CF">
        <w:t>strowany w rejestrach Państwowego Gospodarstwa Leśnego Lasy Państwowe oraz w rejestrach parków narodowych w</w:t>
      </w:r>
      <w:r w:rsidRPr="00FC17CF">
        <w:t>e</w:t>
      </w:r>
      <w:r w:rsidRPr="00FC17CF">
        <w:t xml:space="preserve">dług stanu na dzień 31 grudnia roku poprzedzającego rok wejścia w życie ustawy jako </w:t>
      </w:r>
      <w:r w:rsidR="00F743B3">
        <w:t>„</w:t>
      </w:r>
      <w:r w:rsidRPr="00FC17CF">
        <w:t>gospodarcze drzewostany nasie</w:t>
      </w:r>
      <w:r w:rsidRPr="00FC17CF">
        <w:t>n</w:t>
      </w:r>
      <w:r w:rsidRPr="00FC17CF">
        <w:t>ne</w:t>
      </w:r>
      <w:r w:rsidR="00F743B3">
        <w:t>”</w:t>
      </w:r>
      <w:r w:rsidRPr="00FC17CF">
        <w:t xml:space="preserve">, </w:t>
      </w:r>
      <w:r w:rsidR="00F743B3">
        <w:t>„</w:t>
      </w:r>
      <w:r w:rsidRPr="00FC17CF">
        <w:t>wyłączone drzewostany nasienne</w:t>
      </w:r>
      <w:r w:rsidR="00F743B3">
        <w:t>”</w:t>
      </w:r>
      <w:r w:rsidRPr="00FC17CF">
        <w:t xml:space="preserve">, </w:t>
      </w:r>
      <w:r w:rsidR="00F743B3">
        <w:t>„</w:t>
      </w:r>
      <w:r w:rsidRPr="00FC17CF">
        <w:t>uprawy pochodne</w:t>
      </w:r>
      <w:r w:rsidR="00F743B3">
        <w:t>”</w:t>
      </w:r>
      <w:r w:rsidRPr="00FC17CF">
        <w:t xml:space="preserve">, </w:t>
      </w:r>
      <w:r w:rsidR="00F743B3">
        <w:t>„</w:t>
      </w:r>
      <w:r w:rsidRPr="00FC17CF">
        <w:t>plantacje nasienne</w:t>
      </w:r>
      <w:r w:rsidR="00F743B3">
        <w:t>”</w:t>
      </w:r>
      <w:r w:rsidRPr="00FC17CF">
        <w:t xml:space="preserve">, </w:t>
      </w:r>
      <w:r w:rsidR="00F743B3">
        <w:t>„</w:t>
      </w:r>
      <w:r w:rsidRPr="00FC17CF">
        <w:t>plantacyjne uprawy nasienne</w:t>
      </w:r>
      <w:r w:rsidR="00F743B3">
        <w:t>”</w:t>
      </w:r>
      <w:r w:rsidRPr="00FC17CF">
        <w:t xml:space="preserve"> oraz </w:t>
      </w:r>
      <w:r w:rsidR="00F743B3">
        <w:t>„</w:t>
      </w:r>
      <w:r w:rsidRPr="00FC17CF">
        <w:t>drzewa doborowe</w:t>
      </w:r>
      <w:r w:rsidR="00F743B3">
        <w:t>”</w:t>
      </w:r>
      <w:r w:rsidRPr="00FC17CF">
        <w:t>, podlega, z mocy prawa, rejestracji w Krajowym Rejestrze według następujących zasad:</w:t>
      </w:r>
    </w:p>
    <w:p w:rsidR="00FC17CF" w:rsidRPr="007D5378" w:rsidRDefault="00FC17CF" w:rsidP="00FC17CF">
      <w:pPr>
        <w:pStyle w:val="PKTpunkt"/>
      </w:pPr>
      <w:r w:rsidRPr="007D5378">
        <w:t>1)</w:t>
      </w:r>
      <w:r w:rsidRPr="007D5378">
        <w:tab/>
        <w:t xml:space="preserve">leśny materiał podstawowy zarejestrowany jako </w:t>
      </w:r>
      <w:r w:rsidR="00F743B3">
        <w:t>„</w:t>
      </w:r>
      <w:r w:rsidRPr="007D5378">
        <w:t>gospodarcze drzewostany nasienne</w:t>
      </w:r>
      <w:r w:rsidR="00F743B3">
        <w:t>”</w:t>
      </w:r>
      <w:r w:rsidRPr="007D5378">
        <w:t xml:space="preserve"> podlega rejestracji w</w:t>
      </w:r>
      <w:r>
        <w:t> </w:t>
      </w:r>
      <w:r w:rsidRPr="007D5378">
        <w:t>części I</w:t>
      </w:r>
      <w:r w:rsidR="004852C5">
        <w:t xml:space="preserve"> </w:t>
      </w:r>
      <w:r>
        <w:t>Krajowego Rejestru;</w:t>
      </w:r>
    </w:p>
    <w:p w:rsidR="00FC17CF" w:rsidRPr="007D5378" w:rsidRDefault="00FC17CF" w:rsidP="00FC17CF">
      <w:pPr>
        <w:pStyle w:val="PKTpunkt"/>
      </w:pPr>
      <w:r w:rsidRPr="007D5378">
        <w:t>2)</w:t>
      </w:r>
      <w:r w:rsidRPr="007D5378">
        <w:tab/>
        <w:t xml:space="preserve">leśny materiał podstawowy zarejestrowany jako </w:t>
      </w:r>
      <w:r w:rsidR="00F743B3">
        <w:t>„</w:t>
      </w:r>
      <w:r w:rsidRPr="007D5378">
        <w:t>wyłączone drzewostany nasienne</w:t>
      </w:r>
      <w:r w:rsidR="00F743B3">
        <w:t>”</w:t>
      </w:r>
      <w:r w:rsidRPr="007D5378">
        <w:t xml:space="preserve"> oraz jako </w:t>
      </w:r>
      <w:r w:rsidR="00F743B3">
        <w:t>„</w:t>
      </w:r>
      <w:r w:rsidRPr="007D5378">
        <w:t>uprawy pochodne</w:t>
      </w:r>
      <w:r w:rsidR="00F743B3">
        <w:t>”</w:t>
      </w:r>
      <w:r w:rsidRPr="007D5378">
        <w:t xml:space="preserve"> podlega rejestracji w</w:t>
      </w:r>
      <w:r>
        <w:t> części II Krajowego Rejestru;</w:t>
      </w:r>
    </w:p>
    <w:p w:rsidR="00FC17CF" w:rsidRPr="007D5378" w:rsidRDefault="00FC17CF" w:rsidP="00FC17CF">
      <w:pPr>
        <w:pStyle w:val="PKTpunkt"/>
      </w:pPr>
      <w:r w:rsidRPr="007D5378">
        <w:t>3)</w:t>
      </w:r>
      <w:r w:rsidRPr="007D5378">
        <w:tab/>
        <w:t xml:space="preserve">leśny materiał podstawowy zarejestrowany jako </w:t>
      </w:r>
      <w:r w:rsidR="00F743B3">
        <w:t>„</w:t>
      </w:r>
      <w:r w:rsidRPr="007D5378">
        <w:t>plantacje nasienne</w:t>
      </w:r>
      <w:r w:rsidR="00F743B3">
        <w:t>”</w:t>
      </w:r>
      <w:r w:rsidRPr="007D5378">
        <w:t xml:space="preserve">, </w:t>
      </w:r>
      <w:r w:rsidR="00F743B3">
        <w:t>„</w:t>
      </w:r>
      <w:r w:rsidRPr="007D5378">
        <w:t>plantacyjne uprawy nasienne</w:t>
      </w:r>
      <w:r w:rsidR="00F743B3">
        <w:t>”</w:t>
      </w:r>
      <w:r w:rsidRPr="007D5378">
        <w:t xml:space="preserve"> i</w:t>
      </w:r>
      <w:r>
        <w:t> </w:t>
      </w:r>
      <w:r w:rsidR="004852C5">
        <w:t>„</w:t>
      </w:r>
      <w:r w:rsidRPr="007D5378">
        <w:t>drzewa d</w:t>
      </w:r>
      <w:r w:rsidRPr="007D5378">
        <w:t>o</w:t>
      </w:r>
      <w:r w:rsidRPr="007D5378">
        <w:t>borowe</w:t>
      </w:r>
      <w:r w:rsidR="00F743B3">
        <w:t>”</w:t>
      </w:r>
      <w:r w:rsidRPr="007D5378">
        <w:t xml:space="preserve"> podlega rejestracji w</w:t>
      </w:r>
      <w:r>
        <w:t> </w:t>
      </w:r>
      <w:r w:rsidRPr="007D5378">
        <w:t>części III Krajowego Rejestru.</w:t>
      </w:r>
    </w:p>
    <w:p w:rsidR="00FC17CF" w:rsidRPr="00E92B09" w:rsidRDefault="00FC17CF" w:rsidP="00FC17CF">
      <w:pPr>
        <w:pStyle w:val="ARTartustawynprozporzdzenia"/>
      </w:pPr>
      <w:r w:rsidRPr="00F743B3">
        <w:rPr>
          <w:rStyle w:val="Ppogrubienie"/>
        </w:rPr>
        <w:t>Art. 58.</w:t>
      </w:r>
      <w:r>
        <w:t> (uchylony)</w:t>
      </w:r>
      <w:bookmarkStart w:id="7" w:name="_Ref422740686"/>
      <w:r w:rsidRPr="00F743B3">
        <w:rPr>
          <w:rStyle w:val="IGindeksgrny"/>
        </w:rPr>
        <w:footnoteReference w:id="15"/>
      </w:r>
      <w:bookmarkEnd w:id="7"/>
      <w:r w:rsidRPr="00F743B3">
        <w:rPr>
          <w:rStyle w:val="IGindeksgrny"/>
        </w:rPr>
        <w:t>)</w:t>
      </w:r>
    </w:p>
    <w:p w:rsidR="00FC17CF" w:rsidRPr="00E92B09" w:rsidRDefault="00FC17CF" w:rsidP="00FC17CF">
      <w:pPr>
        <w:pStyle w:val="ARTartustawynprozporzdzenia"/>
        <w:rPr>
          <w:rStyle w:val="IGindeksgrny"/>
        </w:rPr>
      </w:pPr>
      <w:r w:rsidRPr="00F743B3">
        <w:rPr>
          <w:rStyle w:val="Ppogrubienie"/>
        </w:rPr>
        <w:t>Art. 59.</w:t>
      </w:r>
      <w:r>
        <w:t> (uchylony)</w:t>
      </w:r>
      <w:r w:rsidRPr="00F743B3">
        <w:fldChar w:fldCharType="begin"/>
      </w:r>
      <w:r w:rsidR="00F743B3">
        <w:instrText xml:space="preserve"> NOTEREF _Ref422740686 \f \h  \* MERGEFORMAT </w:instrText>
      </w:r>
      <w:r w:rsidRPr="00F743B3">
        <w:fldChar w:fldCharType="separate"/>
      </w:r>
      <w:r w:rsidR="000E2BAE" w:rsidRPr="000E2BAE">
        <w:rPr>
          <w:rStyle w:val="IGindeksgrny"/>
        </w:rPr>
        <w:t>14</w:t>
      </w:r>
      <w:r w:rsidRPr="00F743B3">
        <w:rPr>
          <w:rStyle w:val="IGindeksgrny"/>
        </w:rPr>
        <w:fldChar w:fldCharType="end"/>
      </w:r>
      <w:r w:rsidRPr="00F743B3">
        <w:rPr>
          <w:rStyle w:val="IGindeksgrny"/>
        </w:rPr>
        <w:t>)</w:t>
      </w:r>
    </w:p>
    <w:p w:rsidR="00FC17CF" w:rsidRPr="007D5378" w:rsidRDefault="00FC17CF" w:rsidP="00FC17CF">
      <w:pPr>
        <w:pStyle w:val="ARTartustawynprozporzdzenia"/>
      </w:pPr>
      <w:r w:rsidRPr="00F743B3">
        <w:rPr>
          <w:rStyle w:val="Ppogrubienie"/>
        </w:rPr>
        <w:t>Art. 59a.</w:t>
      </w:r>
      <w:r w:rsidRPr="00F743B3">
        <w:rPr>
          <w:rStyle w:val="IGindeksgrny"/>
        </w:rPr>
        <w:footnoteReference w:id="16"/>
      </w:r>
      <w:r w:rsidRPr="00F743B3">
        <w:rPr>
          <w:rStyle w:val="IGindeksgrny"/>
        </w:rPr>
        <w:t>)</w:t>
      </w:r>
      <w:r w:rsidRPr="007D5378">
        <w:t> Zezwala się na obrót leśnym materiałem rozmnożeniowym, niespełniającym warunków określonych w</w:t>
      </w:r>
      <w:r>
        <w:t> </w:t>
      </w:r>
      <w:r w:rsidRPr="007D5378">
        <w:t>ustawie, w</w:t>
      </w:r>
      <w:r>
        <w:t> </w:t>
      </w:r>
      <w:r w:rsidRPr="007D5378">
        <w:t>postaci jednostek nasiennych, części roślin przeznaczonych do produkcji materiału sadzeniowego oraz mat</w:t>
      </w:r>
      <w:r w:rsidRPr="007D5378">
        <w:t>e</w:t>
      </w:r>
      <w:r w:rsidRPr="007D5378">
        <w:t>riału sadzeniowego wyprodukowanego z</w:t>
      </w:r>
      <w:r>
        <w:t> </w:t>
      </w:r>
      <w:r w:rsidRPr="007D5378">
        <w:t>jednostek nasiennych pozyskanych przed dniem wejścia w</w:t>
      </w:r>
      <w:r>
        <w:t> </w:t>
      </w:r>
      <w:r w:rsidRPr="007D5378">
        <w:t>życie ustawy, aż do wyczerpania zapasów.</w:t>
      </w:r>
    </w:p>
    <w:p w:rsidR="00FC17CF" w:rsidRDefault="00FC17CF" w:rsidP="00FC17CF">
      <w:pPr>
        <w:pStyle w:val="ARTartustawynprozporzdzenia"/>
      </w:pPr>
      <w:r w:rsidRPr="00F743B3">
        <w:rPr>
          <w:rStyle w:val="Ppogrubienie"/>
        </w:rPr>
        <w:t>Art. 60.</w:t>
      </w:r>
      <w:r w:rsidRPr="007D5378">
        <w:t> Ustawa wchodzi w</w:t>
      </w:r>
      <w:r>
        <w:t> </w:t>
      </w:r>
      <w:r w:rsidRPr="007D5378">
        <w:t>życie z</w:t>
      </w:r>
      <w:r>
        <w:t> </w:t>
      </w:r>
      <w:r w:rsidRPr="007D5378">
        <w:t>dniem uzyskania przez Rzeczpospolitą Polską członkostwa w</w:t>
      </w:r>
      <w:r>
        <w:t> </w:t>
      </w:r>
      <w:r w:rsidRPr="007D5378">
        <w:t>Unii Europe</w:t>
      </w:r>
      <w:r w:rsidRPr="007D5378">
        <w:t>j</w:t>
      </w:r>
      <w:r w:rsidRPr="007D5378">
        <w:t>skiej</w:t>
      </w:r>
      <w:r w:rsidRPr="00F743B3">
        <w:rPr>
          <w:rStyle w:val="IGindeksgrny"/>
        </w:rPr>
        <w:footnoteReference w:id="17"/>
      </w:r>
      <w:r w:rsidRPr="00F743B3">
        <w:rPr>
          <w:rStyle w:val="IGindeksgrny"/>
        </w:rPr>
        <w:t>)</w:t>
      </w:r>
      <w:r w:rsidRPr="007D5378">
        <w:t>.</w:t>
      </w:r>
    </w:p>
    <w:p w:rsidR="00623452" w:rsidRDefault="00623452" w:rsidP="00FC17CF">
      <w:pPr>
        <w:pStyle w:val="ARTartustawynprozporzdzenia"/>
      </w:pPr>
    </w:p>
    <w:p w:rsidR="00FC17CF" w:rsidRDefault="00FC17CF" w:rsidP="00FC17CF">
      <w:r>
        <w:br w:type="page"/>
      </w:r>
    </w:p>
    <w:p w:rsidR="00FC17CF" w:rsidRPr="007D5378" w:rsidRDefault="00FC17CF" w:rsidP="004852C5">
      <w:pPr>
        <w:pStyle w:val="TEKSTZacznikido"/>
        <w:jc w:val="right"/>
      </w:pPr>
      <w:r w:rsidRPr="007D5378">
        <w:lastRenderedPageBreak/>
        <w:t>Załącznik</w:t>
      </w:r>
      <w:r>
        <w:t xml:space="preserve"> do ustawy</w:t>
      </w:r>
      <w:r w:rsidR="00F743B3">
        <w:t xml:space="preserve"> z </w:t>
      </w:r>
      <w:r>
        <w:t>dnia 7 czerwca 200</w:t>
      </w:r>
      <w:r w:rsidR="00F743B3">
        <w:t>1 </w:t>
      </w:r>
      <w:r>
        <w:t>r.</w:t>
      </w:r>
    </w:p>
    <w:p w:rsidR="00FC17CF" w:rsidRPr="00F743B3" w:rsidRDefault="00FC17CF" w:rsidP="00F743B3">
      <w:pPr>
        <w:pStyle w:val="TYTTABELItytutabeli"/>
        <w:rPr>
          <w:rStyle w:val="Ppogrubienie"/>
        </w:rPr>
      </w:pPr>
      <w:r w:rsidRPr="00F743B3">
        <w:rPr>
          <w:rStyle w:val="Ppogrubienie"/>
        </w:rPr>
        <w:t>WYKAZ GATUNKÓW DRZEW ORAZ ICH SZTUCZNYCH HYBRYD</w:t>
      </w:r>
    </w:p>
    <w:p w:rsidR="00FC17CF" w:rsidRPr="007D5378" w:rsidRDefault="00FC17CF" w:rsidP="00F743B3">
      <w:pPr>
        <w:pStyle w:val="USTustnpkodeksu"/>
      </w:pPr>
      <w:r w:rsidRPr="007D5378">
        <w:t>1.</w:t>
      </w:r>
      <w:r w:rsidR="00F743B3">
        <w:t> </w:t>
      </w:r>
      <w:r w:rsidRPr="007D5378">
        <w:t xml:space="preserve">Brzoza brodawkowata </w:t>
      </w:r>
      <w:r w:rsidRPr="007D5378">
        <w:rPr>
          <w:rStyle w:val="Kkursywa"/>
        </w:rPr>
        <w:t>(Betula pendula Roth.)</w:t>
      </w:r>
      <w:r w:rsidRPr="007D5378">
        <w:t>,</w:t>
      </w:r>
    </w:p>
    <w:p w:rsidR="00FC17CF" w:rsidRPr="007D5378" w:rsidRDefault="00FC17CF" w:rsidP="00F743B3">
      <w:pPr>
        <w:pStyle w:val="USTustnpkodeksu"/>
      </w:pPr>
      <w:r w:rsidRPr="007D5378">
        <w:t>2.</w:t>
      </w:r>
      <w:r w:rsidR="00F743B3">
        <w:t> </w:t>
      </w:r>
      <w:r w:rsidRPr="007D5378">
        <w:t xml:space="preserve">Brzoza omszona </w:t>
      </w:r>
      <w:r w:rsidRPr="007D5378">
        <w:rPr>
          <w:rStyle w:val="Kkursywa"/>
        </w:rPr>
        <w:t>(Betula pubescens Ehrh.)</w:t>
      </w:r>
      <w:r w:rsidRPr="007D5378">
        <w:t>,</w:t>
      </w:r>
    </w:p>
    <w:p w:rsidR="00FC17CF" w:rsidRPr="00EE047A" w:rsidRDefault="00FC17CF" w:rsidP="00F743B3">
      <w:pPr>
        <w:pStyle w:val="USTustnpkodeksu"/>
        <w:rPr>
          <w:lang w:val="en-US"/>
        </w:rPr>
      </w:pPr>
      <w:r w:rsidRPr="00EE047A">
        <w:rPr>
          <w:lang w:val="en-US"/>
        </w:rPr>
        <w:t>3.</w:t>
      </w:r>
      <w:r w:rsidR="00F743B3">
        <w:rPr>
          <w:lang w:val="en-US"/>
        </w:rPr>
        <w:t> </w:t>
      </w:r>
      <w:r w:rsidRPr="00EE047A">
        <w:rPr>
          <w:lang w:val="en-US"/>
        </w:rPr>
        <w:t xml:space="preserve">Buk zwyczajny </w:t>
      </w:r>
      <w:r w:rsidRPr="00EE047A">
        <w:rPr>
          <w:rStyle w:val="Kkursywa"/>
          <w:lang w:val="en-US"/>
        </w:rPr>
        <w:t>(Fagus sylvatica L.)</w:t>
      </w:r>
      <w:r w:rsidRPr="00EE047A">
        <w:rPr>
          <w:lang w:val="en-US"/>
        </w:rPr>
        <w:t>,</w:t>
      </w:r>
    </w:p>
    <w:p w:rsidR="00FC17CF" w:rsidRPr="00FD4417" w:rsidRDefault="00FC17CF" w:rsidP="00F743B3">
      <w:pPr>
        <w:pStyle w:val="USTustnpkodeksu"/>
        <w:rPr>
          <w:lang w:val="en-US"/>
        </w:rPr>
      </w:pPr>
      <w:r w:rsidRPr="00FD4417">
        <w:rPr>
          <w:lang w:val="en-US"/>
        </w:rPr>
        <w:t>4.</w:t>
      </w:r>
      <w:r w:rsidR="00F743B3">
        <w:rPr>
          <w:lang w:val="en-US"/>
        </w:rPr>
        <w:t> </w:t>
      </w:r>
      <w:r w:rsidRPr="00FD4417">
        <w:rPr>
          <w:lang w:val="en-US"/>
        </w:rPr>
        <w:t xml:space="preserve">Cedr atlantycki </w:t>
      </w:r>
      <w:r w:rsidRPr="00FD4417">
        <w:rPr>
          <w:rStyle w:val="Kkursywa"/>
          <w:lang w:val="en-US"/>
        </w:rPr>
        <w:t>(Cedrus atlantica Carr.)</w:t>
      </w:r>
      <w:r w:rsidRPr="00FD4417">
        <w:rPr>
          <w:lang w:val="en-US"/>
        </w:rPr>
        <w:t>,</w:t>
      </w:r>
    </w:p>
    <w:p w:rsidR="00FC17CF" w:rsidRPr="007D5378" w:rsidRDefault="00FC17CF" w:rsidP="00F743B3">
      <w:pPr>
        <w:pStyle w:val="USTustnpkodeksu"/>
      </w:pPr>
      <w:r w:rsidRPr="007D5378">
        <w:t>5.</w:t>
      </w:r>
      <w:r w:rsidR="00F743B3">
        <w:t> </w:t>
      </w:r>
      <w:r w:rsidRPr="007D5378">
        <w:t xml:space="preserve">Cedr libański </w:t>
      </w:r>
      <w:r w:rsidRPr="007D5378">
        <w:rPr>
          <w:rStyle w:val="Kkursywa"/>
        </w:rPr>
        <w:t>(Cedrus libani A. Richard)</w:t>
      </w:r>
      <w:r w:rsidRPr="007D5378">
        <w:t>,</w:t>
      </w:r>
    </w:p>
    <w:p w:rsidR="00FC17CF" w:rsidRPr="007D5378" w:rsidRDefault="00FC17CF" w:rsidP="00F743B3">
      <w:pPr>
        <w:pStyle w:val="USTustnpkodeksu"/>
      </w:pPr>
      <w:r w:rsidRPr="007D5378">
        <w:t>6.</w:t>
      </w:r>
      <w:r w:rsidR="00F743B3">
        <w:t> </w:t>
      </w:r>
      <w:r w:rsidRPr="007D5378">
        <w:t xml:space="preserve">Czereśnia ptasia </w:t>
      </w:r>
      <w:r w:rsidRPr="007D5378">
        <w:rPr>
          <w:rStyle w:val="Kkursywa"/>
        </w:rPr>
        <w:t>(Prunus avium L.)</w:t>
      </w:r>
      <w:r w:rsidRPr="007D5378">
        <w:t>,</w:t>
      </w:r>
    </w:p>
    <w:p w:rsidR="00FC17CF" w:rsidRPr="007D5378" w:rsidRDefault="00FC17CF" w:rsidP="00F743B3">
      <w:pPr>
        <w:pStyle w:val="USTustnpkodeksu"/>
      </w:pPr>
      <w:r w:rsidRPr="007D5378">
        <w:t>7.</w:t>
      </w:r>
      <w:r w:rsidR="00F743B3">
        <w:t> </w:t>
      </w:r>
      <w:r w:rsidRPr="007D5378">
        <w:t xml:space="preserve">Daglezja zielona </w:t>
      </w:r>
      <w:r w:rsidRPr="007D5378">
        <w:rPr>
          <w:rStyle w:val="Kkursywa"/>
        </w:rPr>
        <w:t>(Pseudotsuga menziesii Franco)</w:t>
      </w:r>
      <w:r w:rsidRPr="007D5378">
        <w:t>,</w:t>
      </w:r>
    </w:p>
    <w:p w:rsidR="00FC17CF" w:rsidRPr="007D5378" w:rsidRDefault="00FC17CF" w:rsidP="00F743B3">
      <w:pPr>
        <w:pStyle w:val="USTustnpkodeksu"/>
      </w:pPr>
      <w:r w:rsidRPr="007D5378">
        <w:t>8.</w:t>
      </w:r>
      <w:r w:rsidR="00F743B3">
        <w:t> </w:t>
      </w:r>
      <w:r w:rsidRPr="007D5378">
        <w:t xml:space="preserve">Dąb bezszypułkowy </w:t>
      </w:r>
      <w:r w:rsidRPr="007D5378">
        <w:rPr>
          <w:rStyle w:val="Kkursywa"/>
        </w:rPr>
        <w:t>(Quercus petraea Liebl.)</w:t>
      </w:r>
      <w:r w:rsidRPr="007D5378">
        <w:t>,</w:t>
      </w:r>
    </w:p>
    <w:p w:rsidR="00FC17CF" w:rsidRPr="00FD4417" w:rsidRDefault="00FC17CF" w:rsidP="00F743B3">
      <w:pPr>
        <w:pStyle w:val="USTustnpkodeksu"/>
        <w:rPr>
          <w:lang w:val="en-US"/>
        </w:rPr>
      </w:pPr>
      <w:r w:rsidRPr="00FD4417">
        <w:rPr>
          <w:lang w:val="en-US"/>
        </w:rPr>
        <w:t>9.</w:t>
      </w:r>
      <w:r w:rsidR="00F743B3">
        <w:rPr>
          <w:lang w:val="en-US"/>
        </w:rPr>
        <w:t> </w:t>
      </w:r>
      <w:r w:rsidRPr="00FD4417">
        <w:rPr>
          <w:lang w:val="en-US"/>
        </w:rPr>
        <w:t xml:space="preserve">Dąb burgundzki </w:t>
      </w:r>
      <w:r w:rsidRPr="00FD4417">
        <w:rPr>
          <w:rStyle w:val="Kkursywa"/>
          <w:lang w:val="en-US"/>
        </w:rPr>
        <w:t>(Quercus cerris L.)</w:t>
      </w:r>
      <w:r w:rsidRPr="00FD4417">
        <w:rPr>
          <w:lang w:val="en-US"/>
        </w:rPr>
        <w:t>,</w:t>
      </w:r>
    </w:p>
    <w:p w:rsidR="00FC17CF" w:rsidRPr="007D5378" w:rsidRDefault="00FC17CF" w:rsidP="00F743B3">
      <w:pPr>
        <w:pStyle w:val="USTustnpkodeksu"/>
      </w:pPr>
      <w:r w:rsidRPr="007D5378">
        <w:t>10.</w:t>
      </w:r>
      <w:r w:rsidR="00F743B3">
        <w:t> </w:t>
      </w:r>
      <w:r w:rsidRPr="007D5378">
        <w:t xml:space="preserve">Dąb czerwony </w:t>
      </w:r>
      <w:r w:rsidRPr="007D5378">
        <w:rPr>
          <w:rStyle w:val="Kkursywa"/>
        </w:rPr>
        <w:t>(Quercus rubra L.)</w:t>
      </w:r>
      <w:r w:rsidRPr="007D5378">
        <w:t>,</w:t>
      </w:r>
    </w:p>
    <w:p w:rsidR="00FC17CF" w:rsidRPr="00FD4417" w:rsidRDefault="00FC17CF" w:rsidP="00F743B3">
      <w:pPr>
        <w:pStyle w:val="USTustnpkodeksu"/>
        <w:rPr>
          <w:lang w:val="en-US"/>
        </w:rPr>
      </w:pPr>
      <w:r w:rsidRPr="00FD4417">
        <w:rPr>
          <w:lang w:val="en-US"/>
        </w:rPr>
        <w:t>11.</w:t>
      </w:r>
      <w:r w:rsidR="00F743B3">
        <w:rPr>
          <w:lang w:val="en-US"/>
        </w:rPr>
        <w:t> </w:t>
      </w:r>
      <w:r w:rsidRPr="00FD4417">
        <w:rPr>
          <w:lang w:val="en-US"/>
        </w:rPr>
        <w:t xml:space="preserve">Dąb korkowy </w:t>
      </w:r>
      <w:r w:rsidRPr="00FD4417">
        <w:rPr>
          <w:rStyle w:val="Kkursywa"/>
          <w:lang w:val="en-US"/>
        </w:rPr>
        <w:t>(Quercus suber L.)</w:t>
      </w:r>
      <w:r w:rsidRPr="00FD4417">
        <w:rPr>
          <w:lang w:val="en-US"/>
        </w:rPr>
        <w:t>,</w:t>
      </w:r>
    </w:p>
    <w:p w:rsidR="00FC17CF" w:rsidRPr="00FD4417" w:rsidRDefault="00FC17CF" w:rsidP="00F743B3">
      <w:pPr>
        <w:pStyle w:val="USTustnpkodeksu"/>
        <w:rPr>
          <w:lang w:val="en-US"/>
        </w:rPr>
      </w:pPr>
      <w:r w:rsidRPr="00FD4417">
        <w:rPr>
          <w:lang w:val="en-US"/>
        </w:rPr>
        <w:t>12.</w:t>
      </w:r>
      <w:r w:rsidR="00F743B3">
        <w:rPr>
          <w:lang w:val="en-US"/>
        </w:rPr>
        <w:t> </w:t>
      </w:r>
      <w:r w:rsidRPr="00FD4417">
        <w:rPr>
          <w:lang w:val="en-US"/>
        </w:rPr>
        <w:t xml:space="preserve">Dąb omszony </w:t>
      </w:r>
      <w:r w:rsidRPr="00FD4417">
        <w:rPr>
          <w:rStyle w:val="Kkursywa"/>
          <w:lang w:val="en-US"/>
        </w:rPr>
        <w:t>(Quercus pubescens Willd)</w:t>
      </w:r>
      <w:r w:rsidRPr="00FD4417">
        <w:rPr>
          <w:lang w:val="en-US"/>
        </w:rPr>
        <w:t>,</w:t>
      </w:r>
    </w:p>
    <w:p w:rsidR="00FC17CF" w:rsidRPr="007D5378" w:rsidRDefault="00FC17CF" w:rsidP="00F743B3">
      <w:pPr>
        <w:pStyle w:val="USTustnpkodeksu"/>
      </w:pPr>
      <w:r w:rsidRPr="007D5378">
        <w:t>13.</w:t>
      </w:r>
      <w:r w:rsidR="00F743B3">
        <w:t> </w:t>
      </w:r>
      <w:r w:rsidRPr="007D5378">
        <w:t xml:space="preserve">Dąb ostrolistny </w:t>
      </w:r>
      <w:r w:rsidRPr="007D5378">
        <w:rPr>
          <w:rStyle w:val="Kkursywa"/>
        </w:rPr>
        <w:t>(Quercus ilex L.)</w:t>
      </w:r>
      <w:r w:rsidRPr="007D5378">
        <w:t>,</w:t>
      </w:r>
    </w:p>
    <w:p w:rsidR="00FC17CF" w:rsidRPr="007D5378" w:rsidRDefault="00FC17CF" w:rsidP="00F743B3">
      <w:pPr>
        <w:pStyle w:val="USTustnpkodeksu"/>
      </w:pPr>
      <w:r w:rsidRPr="007D5378">
        <w:t>14.</w:t>
      </w:r>
      <w:r w:rsidR="00F743B3">
        <w:t> </w:t>
      </w:r>
      <w:r w:rsidRPr="007D5378">
        <w:t xml:space="preserve">Dąb szypułkowy </w:t>
      </w:r>
      <w:r w:rsidRPr="007D5378">
        <w:rPr>
          <w:rStyle w:val="Kkursywa"/>
        </w:rPr>
        <w:t>(Quercus robur L.)</w:t>
      </w:r>
      <w:r w:rsidRPr="007D5378">
        <w:t>,</w:t>
      </w:r>
    </w:p>
    <w:p w:rsidR="00FC17CF" w:rsidRPr="007D5378" w:rsidRDefault="00FC17CF" w:rsidP="00F743B3">
      <w:pPr>
        <w:pStyle w:val="USTustnpkodeksu"/>
      </w:pPr>
      <w:r w:rsidRPr="007D5378">
        <w:t>15.</w:t>
      </w:r>
      <w:r w:rsidR="00F743B3">
        <w:t> </w:t>
      </w:r>
      <w:r w:rsidRPr="007D5378">
        <w:t xml:space="preserve">Grab zwyczajny </w:t>
      </w:r>
      <w:r w:rsidRPr="007D5378">
        <w:rPr>
          <w:rStyle w:val="Kkursywa"/>
        </w:rPr>
        <w:t>(Carpinus betulus L.)</w:t>
      </w:r>
      <w:r w:rsidRPr="007D5378">
        <w:t>,</w:t>
      </w:r>
    </w:p>
    <w:p w:rsidR="00FC17CF" w:rsidRPr="007D5378" w:rsidRDefault="00FC17CF" w:rsidP="00F743B3">
      <w:pPr>
        <w:pStyle w:val="USTustnpkodeksu"/>
      </w:pPr>
      <w:r w:rsidRPr="007D5378">
        <w:t>16.</w:t>
      </w:r>
      <w:r w:rsidR="00F743B3">
        <w:t> </w:t>
      </w:r>
      <w:r w:rsidRPr="007D5378">
        <w:t xml:space="preserve">Grochodrzew </w:t>
      </w:r>
      <w:r w:rsidRPr="007D5378">
        <w:rPr>
          <w:rStyle w:val="Kkursywa"/>
        </w:rPr>
        <w:t>(Robinia pseudoacacia L.)</w:t>
      </w:r>
      <w:r w:rsidRPr="007D5378">
        <w:t>,</w:t>
      </w:r>
    </w:p>
    <w:p w:rsidR="00FC17CF" w:rsidRPr="007D5378" w:rsidRDefault="00FC17CF" w:rsidP="00F743B3">
      <w:pPr>
        <w:pStyle w:val="USTustnpkodeksu"/>
      </w:pPr>
      <w:r w:rsidRPr="007D5378">
        <w:t>17.</w:t>
      </w:r>
      <w:r w:rsidR="00F743B3">
        <w:t> </w:t>
      </w:r>
      <w:r w:rsidRPr="007D5378">
        <w:t xml:space="preserve">Jesion wyniosły </w:t>
      </w:r>
      <w:r w:rsidRPr="007D5378">
        <w:rPr>
          <w:rStyle w:val="Kkursywa"/>
        </w:rPr>
        <w:t>(Fraxinus excelsior L.)</w:t>
      </w:r>
      <w:r w:rsidRPr="007D5378">
        <w:t>,</w:t>
      </w:r>
    </w:p>
    <w:p w:rsidR="00FC17CF" w:rsidRPr="007D5378" w:rsidRDefault="00FC17CF" w:rsidP="00F743B3">
      <w:pPr>
        <w:pStyle w:val="USTustnpkodeksu"/>
      </w:pPr>
      <w:r w:rsidRPr="007D5378">
        <w:t>18.</w:t>
      </w:r>
      <w:r w:rsidR="00F743B3">
        <w:t> </w:t>
      </w:r>
      <w:r w:rsidRPr="007D5378">
        <w:t xml:space="preserve">Jesion wyniosły odmiana wąskolistna </w:t>
      </w:r>
      <w:r w:rsidRPr="007D5378">
        <w:rPr>
          <w:rStyle w:val="Kkursywa"/>
        </w:rPr>
        <w:t>(Fraxinus angustifolia Vahl.)</w:t>
      </w:r>
      <w:r w:rsidRPr="007D5378">
        <w:t>,</w:t>
      </w:r>
    </w:p>
    <w:p w:rsidR="00FC17CF" w:rsidRPr="007D5378" w:rsidRDefault="00FC17CF" w:rsidP="00F743B3">
      <w:pPr>
        <w:pStyle w:val="USTustnpkodeksu"/>
      </w:pPr>
      <w:r w:rsidRPr="007D5378">
        <w:t>19.</w:t>
      </w:r>
      <w:r w:rsidR="00F743B3">
        <w:t> </w:t>
      </w:r>
      <w:r w:rsidRPr="007D5378">
        <w:t xml:space="preserve">Jodła grecka </w:t>
      </w:r>
      <w:r w:rsidRPr="007D5378">
        <w:rPr>
          <w:rStyle w:val="Kkursywa"/>
        </w:rPr>
        <w:t>(Abies cephalonica Loud.)</w:t>
      </w:r>
      <w:r w:rsidRPr="007D5378">
        <w:t>,</w:t>
      </w:r>
    </w:p>
    <w:p w:rsidR="00FC17CF" w:rsidRPr="007D5378" w:rsidRDefault="00FC17CF" w:rsidP="00F743B3">
      <w:pPr>
        <w:pStyle w:val="USTustnpkodeksu"/>
      </w:pPr>
      <w:r w:rsidRPr="007D5378">
        <w:t>20.</w:t>
      </w:r>
      <w:r w:rsidR="00F743B3">
        <w:t> </w:t>
      </w:r>
      <w:r w:rsidRPr="007D5378">
        <w:t xml:space="preserve">Jodła hiszpańska </w:t>
      </w:r>
      <w:r w:rsidRPr="007D5378">
        <w:rPr>
          <w:rStyle w:val="Kkursywa"/>
        </w:rPr>
        <w:t>(Abies pinsapo Boiss.)</w:t>
      </w:r>
      <w:r w:rsidRPr="007D5378">
        <w:t>,</w:t>
      </w:r>
    </w:p>
    <w:p w:rsidR="00FC17CF" w:rsidRPr="007D5378" w:rsidRDefault="00FC17CF" w:rsidP="00F743B3">
      <w:pPr>
        <w:pStyle w:val="USTustnpkodeksu"/>
      </w:pPr>
      <w:r w:rsidRPr="007D5378">
        <w:t>21.</w:t>
      </w:r>
      <w:r w:rsidR="00F743B3">
        <w:t> </w:t>
      </w:r>
      <w:r w:rsidRPr="007D5378">
        <w:t xml:space="preserve">Jodła olbrzymia </w:t>
      </w:r>
      <w:r w:rsidRPr="007D5378">
        <w:rPr>
          <w:rStyle w:val="Kkursywa"/>
        </w:rPr>
        <w:t>(Abies grandis Lindl.)</w:t>
      </w:r>
      <w:r w:rsidRPr="007D5378">
        <w:t>,</w:t>
      </w:r>
    </w:p>
    <w:p w:rsidR="00FC17CF" w:rsidRPr="007D5378" w:rsidRDefault="00FC17CF" w:rsidP="00F743B3">
      <w:pPr>
        <w:pStyle w:val="USTustnpkodeksu"/>
      </w:pPr>
      <w:r w:rsidRPr="007D5378">
        <w:t>22.</w:t>
      </w:r>
      <w:r w:rsidR="00F743B3">
        <w:t> </w:t>
      </w:r>
      <w:r w:rsidRPr="007D5378">
        <w:t xml:space="preserve">Jodła pospolita </w:t>
      </w:r>
      <w:r w:rsidRPr="007D5378">
        <w:rPr>
          <w:rStyle w:val="Kkursywa"/>
        </w:rPr>
        <w:t>(Abies alba Mill.)</w:t>
      </w:r>
      <w:r w:rsidRPr="007D5378">
        <w:t>,</w:t>
      </w:r>
    </w:p>
    <w:p w:rsidR="00FC17CF" w:rsidRPr="007D5378" w:rsidRDefault="00FC17CF" w:rsidP="00F743B3">
      <w:pPr>
        <w:pStyle w:val="USTustnpkodeksu"/>
      </w:pPr>
      <w:r w:rsidRPr="007D5378">
        <w:t>23.</w:t>
      </w:r>
      <w:r w:rsidR="00F743B3">
        <w:t> </w:t>
      </w:r>
      <w:r w:rsidRPr="007D5378">
        <w:t xml:space="preserve">Kasztan jadalny </w:t>
      </w:r>
      <w:r w:rsidRPr="00C5445E">
        <w:rPr>
          <w:rStyle w:val="Kkursywa"/>
        </w:rPr>
        <w:t>(Castanea sativa Mill.)</w:t>
      </w:r>
      <w:r w:rsidRPr="00C5445E">
        <w:t>,</w:t>
      </w:r>
    </w:p>
    <w:p w:rsidR="00FC17CF" w:rsidRPr="007D5378" w:rsidRDefault="00FC17CF" w:rsidP="00F743B3">
      <w:pPr>
        <w:pStyle w:val="USTustnpkodeksu"/>
      </w:pPr>
      <w:r w:rsidRPr="007D5378">
        <w:t>24.</w:t>
      </w:r>
      <w:r w:rsidR="00F743B3">
        <w:t> </w:t>
      </w:r>
      <w:r w:rsidRPr="007D5378">
        <w:t xml:space="preserve">Klon jawor </w:t>
      </w:r>
      <w:r w:rsidRPr="007D5378">
        <w:rPr>
          <w:rStyle w:val="Kkursywa"/>
        </w:rPr>
        <w:t>(Acer pseudoplatanus L.)</w:t>
      </w:r>
      <w:r w:rsidRPr="007D5378">
        <w:t>,</w:t>
      </w:r>
    </w:p>
    <w:p w:rsidR="00FC17CF" w:rsidRPr="007D5378" w:rsidRDefault="00FC17CF" w:rsidP="00F743B3">
      <w:pPr>
        <w:pStyle w:val="USTustnpkodeksu"/>
      </w:pPr>
      <w:r w:rsidRPr="007D5378">
        <w:t>25.</w:t>
      </w:r>
      <w:r w:rsidR="00F743B3">
        <w:t> </w:t>
      </w:r>
      <w:r w:rsidRPr="007D5378">
        <w:t xml:space="preserve">Klon zwyczajny </w:t>
      </w:r>
      <w:r w:rsidRPr="007D5378">
        <w:rPr>
          <w:rStyle w:val="Kkursywa"/>
        </w:rPr>
        <w:t>(Acer platanoides L.)</w:t>
      </w:r>
      <w:r w:rsidRPr="007D5378">
        <w:t>,</w:t>
      </w:r>
    </w:p>
    <w:p w:rsidR="00FC17CF" w:rsidRPr="007D5378" w:rsidRDefault="00FC17CF" w:rsidP="00F743B3">
      <w:pPr>
        <w:pStyle w:val="USTustnpkodeksu"/>
      </w:pPr>
      <w:r w:rsidRPr="007D5378">
        <w:t>26.</w:t>
      </w:r>
      <w:r w:rsidR="00F743B3">
        <w:t> </w:t>
      </w:r>
      <w:r w:rsidRPr="007D5378">
        <w:t xml:space="preserve">Lipa drobnolistna </w:t>
      </w:r>
      <w:r w:rsidRPr="007D5378">
        <w:rPr>
          <w:rStyle w:val="Kkursywa"/>
        </w:rPr>
        <w:t>(Tilia cordata Mill.)</w:t>
      </w:r>
      <w:r w:rsidRPr="007D5378">
        <w:t>,</w:t>
      </w:r>
    </w:p>
    <w:p w:rsidR="00FC17CF" w:rsidRPr="007D5378" w:rsidRDefault="00FC17CF" w:rsidP="00F743B3">
      <w:pPr>
        <w:pStyle w:val="USTustnpkodeksu"/>
      </w:pPr>
      <w:r w:rsidRPr="007D5378">
        <w:t>27.</w:t>
      </w:r>
      <w:r w:rsidR="00F743B3">
        <w:t> </w:t>
      </w:r>
      <w:r w:rsidRPr="007D5378">
        <w:t xml:space="preserve">Lipa szerokolistna </w:t>
      </w:r>
      <w:r w:rsidRPr="007D5378">
        <w:rPr>
          <w:rStyle w:val="Kkursywa"/>
        </w:rPr>
        <w:t>(Tilia platyphyllos Scop.)</w:t>
      </w:r>
      <w:r w:rsidRPr="007D5378">
        <w:t>,</w:t>
      </w:r>
    </w:p>
    <w:p w:rsidR="00FC17CF" w:rsidRPr="007D5378" w:rsidRDefault="00FC17CF" w:rsidP="00F743B3">
      <w:pPr>
        <w:pStyle w:val="USTustnpkodeksu"/>
      </w:pPr>
      <w:r w:rsidRPr="007D5378">
        <w:t>28.</w:t>
      </w:r>
      <w:r w:rsidR="00F743B3">
        <w:t> </w:t>
      </w:r>
      <w:r w:rsidRPr="007D5378">
        <w:t xml:space="preserve">Modrzew europejski </w:t>
      </w:r>
      <w:r w:rsidRPr="007D5378">
        <w:rPr>
          <w:rStyle w:val="Kkursywa"/>
        </w:rPr>
        <w:t>(Larix decidua Mill.)</w:t>
      </w:r>
      <w:r w:rsidRPr="007D5378">
        <w:t>,</w:t>
      </w:r>
    </w:p>
    <w:p w:rsidR="00FC17CF" w:rsidRPr="007D5378" w:rsidRDefault="00FC17CF" w:rsidP="00F743B3">
      <w:pPr>
        <w:pStyle w:val="USTustnpkodeksu"/>
      </w:pPr>
      <w:r w:rsidRPr="007D5378">
        <w:t>29.</w:t>
      </w:r>
      <w:r w:rsidR="00F743B3">
        <w:t> </w:t>
      </w:r>
      <w:r w:rsidRPr="007D5378">
        <w:t xml:space="preserve">Modrzew eurojapoński </w:t>
      </w:r>
      <w:r w:rsidRPr="007D5378">
        <w:rPr>
          <w:rStyle w:val="Kkursywa"/>
        </w:rPr>
        <w:t>(Larix x eurolepis Henry)</w:t>
      </w:r>
      <w:r w:rsidRPr="007D5378">
        <w:t>,</w:t>
      </w:r>
    </w:p>
    <w:p w:rsidR="00FC17CF" w:rsidRPr="007D5378" w:rsidRDefault="00FC17CF" w:rsidP="00F743B3">
      <w:pPr>
        <w:pStyle w:val="USTustnpkodeksu"/>
      </w:pPr>
      <w:r w:rsidRPr="007D5378">
        <w:t>30.</w:t>
      </w:r>
      <w:r w:rsidR="00F743B3">
        <w:t> </w:t>
      </w:r>
      <w:r w:rsidRPr="007D5378">
        <w:t xml:space="preserve">Modrzew japoński </w:t>
      </w:r>
      <w:r w:rsidRPr="007D5378">
        <w:rPr>
          <w:rStyle w:val="Kkursywa"/>
        </w:rPr>
        <w:t>(Larix kaempferi Carr.)</w:t>
      </w:r>
      <w:r w:rsidRPr="007D5378">
        <w:t>,</w:t>
      </w:r>
    </w:p>
    <w:p w:rsidR="00FC17CF" w:rsidRPr="00FD4417" w:rsidRDefault="00FC17CF" w:rsidP="00F743B3">
      <w:pPr>
        <w:pStyle w:val="USTustnpkodeksu"/>
        <w:rPr>
          <w:lang w:val="en-US"/>
        </w:rPr>
      </w:pPr>
      <w:r w:rsidRPr="00FD4417">
        <w:rPr>
          <w:lang w:val="en-US"/>
        </w:rPr>
        <w:t>31.</w:t>
      </w:r>
      <w:r w:rsidR="00F743B3">
        <w:rPr>
          <w:lang w:val="en-US"/>
        </w:rPr>
        <w:t> </w:t>
      </w:r>
      <w:r w:rsidRPr="00FD4417">
        <w:rPr>
          <w:lang w:val="en-US"/>
        </w:rPr>
        <w:t xml:space="preserve">Modrzew syberyjski </w:t>
      </w:r>
      <w:r w:rsidRPr="00FD4417">
        <w:rPr>
          <w:rStyle w:val="Kkursywa"/>
          <w:lang w:val="en-US"/>
        </w:rPr>
        <w:t>(Larix sibirica Ledeb.)</w:t>
      </w:r>
      <w:r w:rsidRPr="00FD4417">
        <w:rPr>
          <w:lang w:val="en-US"/>
        </w:rPr>
        <w:t>,</w:t>
      </w:r>
    </w:p>
    <w:p w:rsidR="00FC17CF" w:rsidRPr="007D5378" w:rsidRDefault="00FC17CF" w:rsidP="00F743B3">
      <w:pPr>
        <w:pStyle w:val="USTustnpkodeksu"/>
      </w:pPr>
      <w:r w:rsidRPr="007D5378">
        <w:t>32.</w:t>
      </w:r>
      <w:r w:rsidR="00F743B3">
        <w:t> </w:t>
      </w:r>
      <w:r w:rsidRPr="007D5378">
        <w:t xml:space="preserve">Olsza czarna </w:t>
      </w:r>
      <w:r w:rsidRPr="007D5378">
        <w:rPr>
          <w:rStyle w:val="Kkursywa"/>
        </w:rPr>
        <w:t>(Alnus glutinosa Gaertn.)</w:t>
      </w:r>
      <w:r w:rsidRPr="007D5378">
        <w:t>,</w:t>
      </w:r>
    </w:p>
    <w:p w:rsidR="00FC17CF" w:rsidRPr="007D5378" w:rsidRDefault="00FC17CF" w:rsidP="00F743B3">
      <w:pPr>
        <w:pStyle w:val="USTustnpkodeksu"/>
      </w:pPr>
      <w:r w:rsidRPr="007D5378">
        <w:t>33.</w:t>
      </w:r>
      <w:r w:rsidR="00F743B3">
        <w:t> </w:t>
      </w:r>
      <w:r w:rsidRPr="007D5378">
        <w:t xml:space="preserve">Olsza szara </w:t>
      </w:r>
      <w:r w:rsidRPr="007D5378">
        <w:rPr>
          <w:rStyle w:val="Kkursywa"/>
        </w:rPr>
        <w:t>(Alnus incana Moench.)</w:t>
      </w:r>
      <w:r w:rsidRPr="007D5378">
        <w:t>,</w:t>
      </w:r>
    </w:p>
    <w:p w:rsidR="00FC17CF" w:rsidRPr="00FD4417" w:rsidRDefault="00FC17CF" w:rsidP="00F743B3">
      <w:pPr>
        <w:pStyle w:val="USTustnpkodeksu"/>
        <w:rPr>
          <w:lang w:val="en-US"/>
        </w:rPr>
      </w:pPr>
      <w:r w:rsidRPr="00FD4417">
        <w:rPr>
          <w:lang w:val="en-US"/>
        </w:rPr>
        <w:t>34.</w:t>
      </w:r>
      <w:r w:rsidR="00F743B3">
        <w:rPr>
          <w:lang w:val="en-US"/>
        </w:rPr>
        <w:t> </w:t>
      </w:r>
      <w:r w:rsidRPr="00FD4417">
        <w:rPr>
          <w:rStyle w:val="Kkursywa"/>
          <w:lang w:val="en-US"/>
        </w:rPr>
        <w:t>Pinus canariensis C. Smith</w:t>
      </w:r>
      <w:r w:rsidRPr="00FD4417">
        <w:rPr>
          <w:lang w:val="en-US"/>
        </w:rPr>
        <w:t>,</w:t>
      </w:r>
    </w:p>
    <w:p w:rsidR="00FC17CF" w:rsidRPr="00FD4417" w:rsidRDefault="00FC17CF" w:rsidP="00F743B3">
      <w:pPr>
        <w:pStyle w:val="USTustnpkodeksu"/>
        <w:rPr>
          <w:lang w:val="en-US"/>
        </w:rPr>
      </w:pPr>
      <w:r w:rsidRPr="00FD4417">
        <w:rPr>
          <w:lang w:val="en-US"/>
        </w:rPr>
        <w:t>35.</w:t>
      </w:r>
      <w:r w:rsidR="00F743B3">
        <w:rPr>
          <w:lang w:val="en-US"/>
        </w:rPr>
        <w:t> </w:t>
      </w:r>
      <w:r w:rsidRPr="00FD4417">
        <w:rPr>
          <w:lang w:val="en-US"/>
        </w:rPr>
        <w:t xml:space="preserve">Sosna alepska </w:t>
      </w:r>
      <w:r w:rsidRPr="00FD4417">
        <w:rPr>
          <w:rStyle w:val="Kkursywa"/>
          <w:lang w:val="en-US"/>
        </w:rPr>
        <w:t>(Pinus halepensis Mill.)</w:t>
      </w:r>
      <w:r w:rsidRPr="00FD4417">
        <w:rPr>
          <w:lang w:val="en-US"/>
        </w:rPr>
        <w:t>,</w:t>
      </w:r>
    </w:p>
    <w:p w:rsidR="00FC17CF" w:rsidRPr="00EE047A" w:rsidRDefault="00FC17CF" w:rsidP="00F743B3">
      <w:pPr>
        <w:pStyle w:val="USTustnpkodeksu"/>
        <w:rPr>
          <w:lang w:val="en-US"/>
        </w:rPr>
      </w:pPr>
      <w:r w:rsidRPr="00EE047A">
        <w:rPr>
          <w:lang w:val="en-US"/>
        </w:rPr>
        <w:t>36.</w:t>
      </w:r>
      <w:r w:rsidR="00F743B3">
        <w:rPr>
          <w:lang w:val="en-US"/>
        </w:rPr>
        <w:t> </w:t>
      </w:r>
      <w:r w:rsidRPr="00EE047A">
        <w:rPr>
          <w:lang w:val="en-US"/>
        </w:rPr>
        <w:t xml:space="preserve">Sosna alepska odmiana kalabryjska </w:t>
      </w:r>
      <w:r w:rsidRPr="00EE047A">
        <w:rPr>
          <w:rStyle w:val="Kkursywa"/>
          <w:lang w:val="en-US"/>
        </w:rPr>
        <w:t>(Pinus halepensis var. brutia Henry)</w:t>
      </w:r>
      <w:r w:rsidRPr="00EE047A">
        <w:rPr>
          <w:lang w:val="en-US"/>
        </w:rPr>
        <w:t>,</w:t>
      </w:r>
    </w:p>
    <w:p w:rsidR="00FC17CF" w:rsidRPr="00EE047A" w:rsidRDefault="00FC17CF" w:rsidP="00F743B3">
      <w:pPr>
        <w:pStyle w:val="USTustnpkodeksu"/>
        <w:rPr>
          <w:lang w:val="en-US"/>
        </w:rPr>
      </w:pPr>
      <w:r w:rsidRPr="00EE047A">
        <w:rPr>
          <w:lang w:val="en-US"/>
        </w:rPr>
        <w:t>37.</w:t>
      </w:r>
      <w:r w:rsidR="00F743B3">
        <w:rPr>
          <w:lang w:val="en-US"/>
        </w:rPr>
        <w:t> </w:t>
      </w:r>
      <w:r w:rsidRPr="00EE047A">
        <w:rPr>
          <w:lang w:val="en-US"/>
        </w:rPr>
        <w:t xml:space="preserve">Sosna bośniacka </w:t>
      </w:r>
      <w:r w:rsidRPr="00EE047A">
        <w:rPr>
          <w:rStyle w:val="Kkursywa"/>
          <w:lang w:val="en-US"/>
        </w:rPr>
        <w:t>(Pinus leucodermis Antoine)</w:t>
      </w:r>
      <w:r w:rsidRPr="00EE047A">
        <w:rPr>
          <w:lang w:val="en-US"/>
        </w:rPr>
        <w:t>,</w:t>
      </w:r>
    </w:p>
    <w:p w:rsidR="00FC17CF" w:rsidRPr="007D5378" w:rsidRDefault="00FC17CF" w:rsidP="00F743B3">
      <w:pPr>
        <w:pStyle w:val="USTustnpkodeksu"/>
      </w:pPr>
      <w:r w:rsidRPr="007D5378">
        <w:lastRenderedPageBreak/>
        <w:t>38.</w:t>
      </w:r>
      <w:r w:rsidR="00F743B3">
        <w:t> </w:t>
      </w:r>
      <w:r w:rsidRPr="007D5378">
        <w:t xml:space="preserve">Sosna czarna </w:t>
      </w:r>
      <w:r w:rsidRPr="007D5378">
        <w:rPr>
          <w:rStyle w:val="Kkursywa"/>
        </w:rPr>
        <w:t>(Pinus nigra Arnold)</w:t>
      </w:r>
      <w:r w:rsidRPr="007D5378">
        <w:t>,</w:t>
      </w:r>
    </w:p>
    <w:p w:rsidR="00FC17CF" w:rsidRPr="007D5378" w:rsidRDefault="00FC17CF" w:rsidP="00F743B3">
      <w:pPr>
        <w:pStyle w:val="USTustnpkodeksu"/>
      </w:pPr>
      <w:r w:rsidRPr="007D5378">
        <w:t>39.</w:t>
      </w:r>
      <w:r w:rsidR="00F743B3">
        <w:t> </w:t>
      </w:r>
      <w:r w:rsidRPr="007D5378">
        <w:t xml:space="preserve">Sosna limba </w:t>
      </w:r>
      <w:r w:rsidRPr="007D5378">
        <w:rPr>
          <w:rStyle w:val="Kkursywa"/>
        </w:rPr>
        <w:t>(Pinus cembra L.)</w:t>
      </w:r>
      <w:r w:rsidRPr="007D5378">
        <w:t>,</w:t>
      </w:r>
    </w:p>
    <w:p w:rsidR="00FC17CF" w:rsidRPr="007D5378" w:rsidRDefault="00FC17CF" w:rsidP="00F743B3">
      <w:pPr>
        <w:pStyle w:val="USTustnpkodeksu"/>
      </w:pPr>
      <w:r w:rsidRPr="007D5378">
        <w:t>40.</w:t>
      </w:r>
      <w:r w:rsidR="00F743B3">
        <w:t> </w:t>
      </w:r>
      <w:r w:rsidRPr="007D5378">
        <w:t xml:space="preserve">Sosna kalifornijska </w:t>
      </w:r>
      <w:r w:rsidRPr="007D5378">
        <w:rPr>
          <w:rStyle w:val="Kkursywa"/>
        </w:rPr>
        <w:t>(Pinus radiata D. Don)</w:t>
      </w:r>
      <w:r w:rsidRPr="007D5378">
        <w:t>,</w:t>
      </w:r>
    </w:p>
    <w:p w:rsidR="00FC17CF" w:rsidRPr="007D5378" w:rsidRDefault="00FC17CF" w:rsidP="00F743B3">
      <w:pPr>
        <w:pStyle w:val="USTustnpkodeksu"/>
      </w:pPr>
      <w:r w:rsidRPr="007D5378">
        <w:t>41.</w:t>
      </w:r>
      <w:r w:rsidR="00F743B3">
        <w:t> </w:t>
      </w:r>
      <w:r w:rsidRPr="007D5378">
        <w:t xml:space="preserve">Sosna nadmorska </w:t>
      </w:r>
      <w:r w:rsidRPr="007D5378">
        <w:rPr>
          <w:rStyle w:val="Kkursywa"/>
        </w:rPr>
        <w:t>(Pinus pinaster Ait.)</w:t>
      </w:r>
      <w:r w:rsidRPr="007D5378">
        <w:t>,</w:t>
      </w:r>
    </w:p>
    <w:p w:rsidR="00FC17CF" w:rsidRPr="007D5378" w:rsidRDefault="00FC17CF" w:rsidP="00F743B3">
      <w:pPr>
        <w:pStyle w:val="USTustnpkodeksu"/>
      </w:pPr>
      <w:r w:rsidRPr="007D5378">
        <w:t>42.</w:t>
      </w:r>
      <w:r w:rsidR="00F743B3">
        <w:t> </w:t>
      </w:r>
      <w:r w:rsidRPr="007D5378">
        <w:t xml:space="preserve">Sosna pinia </w:t>
      </w:r>
      <w:r w:rsidRPr="007D5378">
        <w:rPr>
          <w:rStyle w:val="Kkursywa"/>
        </w:rPr>
        <w:t>(Pinus pinea L.)</w:t>
      </w:r>
      <w:r w:rsidRPr="007D5378">
        <w:t>,</w:t>
      </w:r>
    </w:p>
    <w:p w:rsidR="00FC17CF" w:rsidRPr="007D5378" w:rsidRDefault="00FC17CF" w:rsidP="00F743B3">
      <w:pPr>
        <w:pStyle w:val="USTustnpkodeksu"/>
      </w:pPr>
      <w:r w:rsidRPr="007D5378">
        <w:t>43.</w:t>
      </w:r>
      <w:r w:rsidR="00F743B3">
        <w:t> </w:t>
      </w:r>
      <w:r w:rsidRPr="007D5378">
        <w:t xml:space="preserve">Sosna wejmutka </w:t>
      </w:r>
      <w:r w:rsidRPr="007D5378">
        <w:rPr>
          <w:rStyle w:val="Kkursywa"/>
        </w:rPr>
        <w:t>(Pinus strobus L.)</w:t>
      </w:r>
      <w:r w:rsidRPr="007D5378">
        <w:t>,</w:t>
      </w:r>
    </w:p>
    <w:p w:rsidR="00FC17CF" w:rsidRPr="007D5378" w:rsidRDefault="00FC17CF" w:rsidP="00F743B3">
      <w:pPr>
        <w:pStyle w:val="USTustnpkodeksu"/>
      </w:pPr>
      <w:r w:rsidRPr="007D5378">
        <w:t>44.</w:t>
      </w:r>
      <w:r w:rsidR="00F743B3">
        <w:t> </w:t>
      </w:r>
      <w:r w:rsidRPr="007D5378">
        <w:t xml:space="preserve">Sosna wydmowa </w:t>
      </w:r>
      <w:r w:rsidRPr="007D5378">
        <w:rPr>
          <w:rStyle w:val="Kkursywa"/>
        </w:rPr>
        <w:t>(Pinus contorta Loud.)</w:t>
      </w:r>
      <w:r w:rsidRPr="007D5378">
        <w:t>,</w:t>
      </w:r>
    </w:p>
    <w:p w:rsidR="00FC17CF" w:rsidRPr="007D5378" w:rsidRDefault="00FC17CF" w:rsidP="00F743B3">
      <w:pPr>
        <w:pStyle w:val="USTustnpkodeksu"/>
      </w:pPr>
      <w:r w:rsidRPr="007D5378">
        <w:t>45.</w:t>
      </w:r>
      <w:r w:rsidR="00F743B3">
        <w:t> </w:t>
      </w:r>
      <w:r w:rsidRPr="007D5378">
        <w:t xml:space="preserve">Sosna zwyczajna </w:t>
      </w:r>
      <w:r w:rsidRPr="007D5378">
        <w:rPr>
          <w:rStyle w:val="Kkursywa"/>
        </w:rPr>
        <w:t>(Pinus sylvestris L.)</w:t>
      </w:r>
      <w:r w:rsidRPr="007D5378">
        <w:t>,</w:t>
      </w:r>
    </w:p>
    <w:p w:rsidR="00FC17CF" w:rsidRPr="007D5378" w:rsidRDefault="00FC17CF" w:rsidP="00F743B3">
      <w:pPr>
        <w:pStyle w:val="USTustnpkodeksu"/>
      </w:pPr>
      <w:r w:rsidRPr="007D5378">
        <w:t>46.</w:t>
      </w:r>
      <w:r w:rsidR="00F743B3">
        <w:t> </w:t>
      </w:r>
      <w:r w:rsidRPr="007D5378">
        <w:t xml:space="preserve">Świerk pospolity </w:t>
      </w:r>
      <w:r w:rsidRPr="007D5378">
        <w:rPr>
          <w:rStyle w:val="Kkursywa"/>
        </w:rPr>
        <w:t>(Picea abies Karst.)</w:t>
      </w:r>
      <w:r w:rsidRPr="007D5378">
        <w:t>,</w:t>
      </w:r>
    </w:p>
    <w:p w:rsidR="00FC17CF" w:rsidRPr="00FD4417" w:rsidRDefault="00FC17CF" w:rsidP="00F743B3">
      <w:pPr>
        <w:pStyle w:val="USTustnpkodeksu"/>
        <w:rPr>
          <w:lang w:val="en-US"/>
        </w:rPr>
      </w:pPr>
      <w:r w:rsidRPr="00FD4417">
        <w:rPr>
          <w:lang w:val="en-US"/>
        </w:rPr>
        <w:t>47.</w:t>
      </w:r>
      <w:r w:rsidR="00F743B3">
        <w:rPr>
          <w:lang w:val="en-US"/>
        </w:rPr>
        <w:t> </w:t>
      </w:r>
      <w:r w:rsidRPr="00FD4417">
        <w:rPr>
          <w:lang w:val="en-US"/>
        </w:rPr>
        <w:t xml:space="preserve">Świerk sitkajski </w:t>
      </w:r>
      <w:r w:rsidRPr="00FD4417">
        <w:rPr>
          <w:rStyle w:val="Kkursywa"/>
          <w:lang w:val="en-US"/>
        </w:rPr>
        <w:t>(Picea sitchensis Carr.)</w:t>
      </w:r>
      <w:r w:rsidRPr="00FD4417">
        <w:rPr>
          <w:lang w:val="en-US"/>
        </w:rPr>
        <w:t>,</w:t>
      </w:r>
    </w:p>
    <w:p w:rsidR="005E2B96" w:rsidRDefault="00FC17CF" w:rsidP="00F743B3">
      <w:pPr>
        <w:pStyle w:val="USTustnpkodeksu"/>
      </w:pPr>
      <w:r w:rsidRPr="007D5378">
        <w:t>48.</w:t>
      </w:r>
      <w:r w:rsidR="00F743B3">
        <w:t> </w:t>
      </w:r>
      <w:r w:rsidRPr="007D5378">
        <w:t xml:space="preserve">Topola </w:t>
      </w:r>
      <w:r w:rsidRPr="007D5378">
        <w:rPr>
          <w:rStyle w:val="Kkursywa"/>
        </w:rPr>
        <w:t>(Populus spp.)</w:t>
      </w:r>
      <w:r w:rsidRPr="007D5378">
        <w:t xml:space="preserve"> oraz jej sztuczne hybrydy.</w:t>
      </w: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8C3" w:rsidRDefault="006E28C3">
      <w:r>
        <w:separator/>
      </w:r>
    </w:p>
  </w:endnote>
  <w:endnote w:type="continuationSeparator" w:id="0">
    <w:p w:rsidR="006E28C3" w:rsidRDefault="006E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8C3" w:rsidRDefault="006E28C3">
      <w:r>
        <w:separator/>
      </w:r>
    </w:p>
  </w:footnote>
  <w:footnote w:type="continuationSeparator" w:id="0">
    <w:p w:rsidR="006E28C3" w:rsidRDefault="006E28C3">
      <w:r>
        <w:separator/>
      </w:r>
    </w:p>
  </w:footnote>
  <w:footnote w:id="1">
    <w:p w:rsidR="006E28C3" w:rsidRPr="00251A23" w:rsidRDefault="006E28C3" w:rsidP="00FC17CF">
      <w:pPr>
        <w:pStyle w:val="ODNONIKtreodnonika"/>
      </w:pPr>
      <w:r w:rsidRPr="00F743B3">
        <w:rPr>
          <w:rStyle w:val="IGindeksgrny"/>
        </w:rPr>
        <w:footnoteRef/>
      </w:r>
      <w:r w:rsidRPr="00F743B3">
        <w:rPr>
          <w:rStyle w:val="IGindeksgrny"/>
        </w:rPr>
        <w:t>)</w:t>
      </w:r>
      <w:r>
        <w:tab/>
        <w:t xml:space="preserve">Zmiany tekstu jednolitego wymienionej ustawy zostały ogłoszone w Dz. U. </w:t>
      </w:r>
      <w:r w:rsidRPr="00E92B09">
        <w:t>z 2000 r.</w:t>
      </w:r>
      <w:r>
        <w:t xml:space="preserve"> Nr </w:t>
      </w:r>
      <w:r w:rsidRPr="00E92B09">
        <w:t>12,</w:t>
      </w:r>
      <w:r>
        <w:t xml:space="preserve"> poz. </w:t>
      </w:r>
      <w:r w:rsidRPr="00E92B09">
        <w:t>136,</w:t>
      </w:r>
      <w:r>
        <w:t xml:space="preserve"> Nr </w:t>
      </w:r>
      <w:r w:rsidRPr="00E92B09">
        <w:t>43,</w:t>
      </w:r>
      <w:r>
        <w:t xml:space="preserve"> poz. </w:t>
      </w:r>
      <w:r w:rsidRPr="00E92B09">
        <w:t>489,</w:t>
      </w:r>
      <w:r>
        <w:t xml:space="preserve"> Nr </w:t>
      </w:r>
      <w:r w:rsidRPr="00E92B09">
        <w:t>48,</w:t>
      </w:r>
      <w:r>
        <w:t xml:space="preserve"> poz. </w:t>
      </w:r>
      <w:r w:rsidRPr="00E92B09">
        <w:t>550,</w:t>
      </w:r>
      <w:r>
        <w:t xml:space="preserve"> Nr </w:t>
      </w:r>
      <w:r w:rsidRPr="00E92B09">
        <w:t>62,</w:t>
      </w:r>
      <w:r>
        <w:t xml:space="preserve"> poz. </w:t>
      </w:r>
      <w:r w:rsidRPr="00E92B09">
        <w:t>718,</w:t>
      </w:r>
      <w:r>
        <w:t xml:space="preserve"> Nr </w:t>
      </w:r>
      <w:r w:rsidRPr="00E92B09">
        <w:t>70,</w:t>
      </w:r>
      <w:r>
        <w:t xml:space="preserve"> poz. </w:t>
      </w:r>
      <w:r w:rsidRPr="00E92B09">
        <w:t>816,</w:t>
      </w:r>
      <w:r>
        <w:t xml:space="preserve"> Nr </w:t>
      </w:r>
      <w:r w:rsidRPr="00E92B09">
        <w:t>73,</w:t>
      </w:r>
      <w:r>
        <w:t xml:space="preserve"> poz. </w:t>
      </w:r>
      <w:r w:rsidRPr="00E92B09">
        <w:t>852,</w:t>
      </w:r>
      <w:r>
        <w:t xml:space="preserve"> Nr </w:t>
      </w:r>
      <w:r w:rsidRPr="00E92B09">
        <w:t>109,</w:t>
      </w:r>
      <w:r>
        <w:t xml:space="preserve"> poz. </w:t>
      </w:r>
      <w:r w:rsidRPr="00E92B09">
        <w:t>1158</w:t>
      </w:r>
      <w:r>
        <w:t xml:space="preserve"> i Nr </w:t>
      </w:r>
      <w:r w:rsidRPr="00E92B09">
        <w:t>122,</w:t>
      </w:r>
      <w:r>
        <w:t xml:space="preserve"> poz. </w:t>
      </w:r>
      <w:r w:rsidRPr="00E92B09">
        <w:t>1314</w:t>
      </w:r>
      <w:r>
        <w:t xml:space="preserve"> i </w:t>
      </w:r>
      <w:r w:rsidRPr="00E92B09">
        <w:t>1321</w:t>
      </w:r>
      <w:r>
        <w:t xml:space="preserve"> oraz</w:t>
      </w:r>
      <w:r w:rsidRPr="00E92B09">
        <w:t xml:space="preserve"> z 2001 r.</w:t>
      </w:r>
      <w:r>
        <w:t xml:space="preserve"> Nr </w:t>
      </w:r>
      <w:r w:rsidRPr="00E92B09">
        <w:t>3,</w:t>
      </w:r>
      <w:r>
        <w:t xml:space="preserve"> poz. </w:t>
      </w:r>
      <w:r w:rsidRPr="00E92B09">
        <w:t>18,</w:t>
      </w:r>
      <w:r>
        <w:t xml:space="preserve"> Nr </w:t>
      </w:r>
      <w:r w:rsidRPr="00E92B09">
        <w:t>5,</w:t>
      </w:r>
      <w:r>
        <w:t xml:space="preserve"> poz. </w:t>
      </w:r>
      <w:r w:rsidRPr="00E92B09">
        <w:t>43</w:t>
      </w:r>
      <w:r>
        <w:t xml:space="preserve"> i </w:t>
      </w:r>
      <w:r w:rsidRPr="00E92B09">
        <w:t>44,</w:t>
      </w:r>
      <w:r>
        <w:t xml:space="preserve"> Nr </w:t>
      </w:r>
      <w:r w:rsidRPr="00E92B09">
        <w:t>42,</w:t>
      </w:r>
      <w:r>
        <w:t xml:space="preserve"> poz. </w:t>
      </w:r>
      <w:r w:rsidRPr="00E92B09">
        <w:t>475</w:t>
      </w:r>
      <w:r>
        <w:t xml:space="preserve"> i Nr </w:t>
      </w:r>
      <w:r w:rsidRPr="00E92B09">
        <w:t>63,</w:t>
      </w:r>
      <w:r>
        <w:t xml:space="preserve"> poz. </w:t>
      </w:r>
      <w:r w:rsidRPr="00E92B09">
        <w:t>634</w:t>
      </w:r>
      <w:r>
        <w:t>.</w:t>
      </w:r>
    </w:p>
  </w:footnote>
  <w:footnote w:id="2">
    <w:p w:rsidR="006E28C3" w:rsidRDefault="006E28C3" w:rsidP="00FC17CF">
      <w:pPr>
        <w:pStyle w:val="ODNONIKSPECtreodnonikadoodnonika"/>
      </w:pPr>
      <w:r w:rsidRPr="00F743B3">
        <w:rPr>
          <w:rStyle w:val="IGindeksgrny"/>
        </w:rPr>
        <w:t>I)</w:t>
      </w:r>
      <w:r w:rsidRPr="00DE37B6">
        <w:tab/>
      </w:r>
      <w:r>
        <w:t xml:space="preserve">Odnośnik nr 1 dodany przez art. 56 ustawy z dnia </w:t>
      </w:r>
      <w:r w:rsidRPr="008F4B00">
        <w:t>20</w:t>
      </w:r>
      <w:r>
        <w:t> </w:t>
      </w:r>
      <w:r w:rsidRPr="008F4B00">
        <w:t>kwietnia 2004</w:t>
      </w:r>
      <w:r>
        <w:t> </w:t>
      </w:r>
      <w:r w:rsidRPr="008F4B00">
        <w:t>r.</w:t>
      </w:r>
      <w:r>
        <w:t xml:space="preserve"> </w:t>
      </w:r>
      <w:r w:rsidRPr="008F4B00">
        <w:t>o</w:t>
      </w:r>
      <w:r>
        <w:t> </w:t>
      </w:r>
      <w:r w:rsidRPr="008F4B00">
        <w:t>zmianie i</w:t>
      </w:r>
      <w:r>
        <w:t> </w:t>
      </w:r>
      <w:r w:rsidRPr="008F4B00">
        <w:t>uchyleniu niektórych ustaw w</w:t>
      </w:r>
      <w:r>
        <w:t> </w:t>
      </w:r>
      <w:r w:rsidRPr="008F4B00">
        <w:t>związku z</w:t>
      </w:r>
      <w:r>
        <w:t xml:space="preserve"> </w:t>
      </w:r>
      <w:r w:rsidRPr="00DE37B6">
        <w:t>uzysk</w:t>
      </w:r>
      <w:r w:rsidRPr="00DE37B6">
        <w:t>a</w:t>
      </w:r>
      <w:r w:rsidRPr="00DE37B6">
        <w:t>niem</w:t>
      </w:r>
      <w:r>
        <w:t xml:space="preserve"> przez Rzeczpospolitą Polską</w:t>
      </w:r>
      <w:r w:rsidRPr="008F4B00">
        <w:t xml:space="preserve"> cz</w:t>
      </w:r>
      <w:r>
        <w:t>ł</w:t>
      </w:r>
      <w:r w:rsidRPr="008F4B00">
        <w:t>onkostwa</w:t>
      </w:r>
      <w:r>
        <w:t xml:space="preserve"> </w:t>
      </w:r>
      <w:r w:rsidRPr="008F4B00">
        <w:t>w</w:t>
      </w:r>
      <w:r>
        <w:t> </w:t>
      </w:r>
      <w:r w:rsidRPr="008F4B00">
        <w:t>Unii Europejskiej</w:t>
      </w:r>
      <w:r>
        <w:t xml:space="preserve"> (Dz. U. Nr 96, poz. 959), która weszła w życie z dniem 1 maja 2004 r.</w:t>
      </w:r>
    </w:p>
    <w:p w:rsidR="006E28C3" w:rsidRDefault="006E28C3" w:rsidP="00FC17CF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Niniejsza ustawa dokonuje w zakresie swojej regulacji wdrożenia dyrektywy 1999/105/WE z dnia 22 grudnia 1999 r. w sprawie obrotu leśnym materiałem rozmnożeniowym (Dz. Urz. WE L 11 z 15.01.2000).</w:t>
      </w:r>
    </w:p>
    <w:p w:rsidR="006E28C3" w:rsidRDefault="006E28C3" w:rsidP="00F274E6">
      <w:pPr>
        <w:pStyle w:val="ODNONIKtreodnonika"/>
        <w:ind w:firstLine="0"/>
      </w:pPr>
      <w:r>
        <w:t>Dane dotyczące ogłoszenia aktów prawa Unii Europejskiej, zamieszczone w niniejszej ustawie – z dniem uzyskania przez Rzecz-</w:t>
      </w:r>
      <w:r>
        <w:br/>
        <w:t>pospolitą Polską członkostwa w Unii Europejskiej – dotyczą ogłoszenia tych aktów w Dzienniku Urzędowym Unii Europejskiej – wydanie specjalne.</w:t>
      </w:r>
    </w:p>
  </w:footnote>
  <w:footnote w:id="3">
    <w:p w:rsidR="006E28C3" w:rsidRPr="003832EE" w:rsidRDefault="006E28C3" w:rsidP="00FC17CF">
      <w:pPr>
        <w:pStyle w:val="ODNONIKtreodnonika"/>
      </w:pPr>
      <w:r w:rsidRPr="00F743B3">
        <w:rPr>
          <w:rStyle w:val="IGindeksgrny"/>
        </w:rPr>
        <w:footnoteRef/>
      </w:r>
      <w:r w:rsidRPr="00F743B3">
        <w:rPr>
          <w:rStyle w:val="IGindeksgrny"/>
        </w:rPr>
        <w:t>)</w:t>
      </w:r>
      <w:r>
        <w:tab/>
        <w:t xml:space="preserve">W brzmieniu ustalonym przez art. 25 pkt 1 ustawy z dnia </w:t>
      </w:r>
      <w:r w:rsidRPr="008F4B00">
        <w:t>24</w:t>
      </w:r>
      <w:r>
        <w:t> </w:t>
      </w:r>
      <w:r w:rsidRPr="008F4B00">
        <w:t>sierpnia 2007</w:t>
      </w:r>
      <w:r>
        <w:t> </w:t>
      </w:r>
      <w:r w:rsidRPr="008F4B00">
        <w:t>r.</w:t>
      </w:r>
      <w:r>
        <w:t xml:space="preserve"> </w:t>
      </w:r>
      <w:r w:rsidRPr="008F4B00">
        <w:t>o</w:t>
      </w:r>
      <w:r>
        <w:t> </w:t>
      </w:r>
      <w:r w:rsidRPr="008F4B00">
        <w:t>zmianie niektórych ustaw w</w:t>
      </w:r>
      <w:r>
        <w:t> </w:t>
      </w:r>
      <w:r w:rsidRPr="008F4B00">
        <w:t>związku z</w:t>
      </w:r>
      <w:r>
        <w:t> </w:t>
      </w:r>
      <w:r w:rsidRPr="008F4B00">
        <w:t>cz</w:t>
      </w:r>
      <w:r>
        <w:t>ł</w:t>
      </w:r>
      <w:r w:rsidRPr="008F4B00">
        <w:t>onkostwem Rzeczypospolitej Polskiej w</w:t>
      </w:r>
      <w:r>
        <w:t> </w:t>
      </w:r>
      <w:r w:rsidRPr="008F4B00">
        <w:t>Unii Europejskiej</w:t>
      </w:r>
      <w:r>
        <w:t xml:space="preserve"> (Dz. U. Nr 176, poz. 1238), która weszła w życie z dniem 10 października 2007 r.</w:t>
      </w:r>
    </w:p>
  </w:footnote>
  <w:footnote w:id="4">
    <w:p w:rsidR="006E28C3" w:rsidRPr="001848CF" w:rsidRDefault="006E28C3" w:rsidP="00FC17CF">
      <w:pPr>
        <w:pStyle w:val="ODNONIKtreodnonika"/>
      </w:pPr>
      <w:r w:rsidRPr="00F743B3">
        <w:rPr>
          <w:rStyle w:val="IGindeksgrny"/>
        </w:rPr>
        <w:footnoteRef/>
      </w:r>
      <w:r w:rsidRPr="00F743B3">
        <w:rPr>
          <w:rStyle w:val="IGindeksgrny"/>
        </w:rPr>
        <w:t>)</w:t>
      </w:r>
      <w:r>
        <w:tab/>
        <w:t xml:space="preserve">W brzmieniu ustalonym przez art. 43 ustawy z dnia </w:t>
      </w:r>
      <w:r w:rsidRPr="008F4B00">
        <w:t>17</w:t>
      </w:r>
      <w:r>
        <w:t> </w:t>
      </w:r>
      <w:r w:rsidRPr="008F4B00">
        <w:t>lutego 2005</w:t>
      </w:r>
      <w:r>
        <w:t> </w:t>
      </w:r>
      <w:r w:rsidRPr="008F4B00">
        <w:t>r.</w:t>
      </w:r>
      <w:r>
        <w:t xml:space="preserve"> </w:t>
      </w:r>
      <w:r w:rsidRPr="008F4B00">
        <w:t>o</w:t>
      </w:r>
      <w:r>
        <w:t> </w:t>
      </w:r>
      <w:r w:rsidRPr="008F4B00">
        <w:t>informatyzacji dzia</w:t>
      </w:r>
      <w:r w:rsidRPr="008F4B00">
        <w:rPr>
          <w:rFonts w:hint="eastAsia"/>
        </w:rPr>
        <w:t>ł</w:t>
      </w:r>
      <w:r w:rsidRPr="008F4B00">
        <w:t>alności podmiotów realizujących zad</w:t>
      </w:r>
      <w:r w:rsidRPr="008F4B00">
        <w:t>a</w:t>
      </w:r>
      <w:r w:rsidRPr="008F4B00">
        <w:t>nia publiczne</w:t>
      </w:r>
      <w:r>
        <w:t xml:space="preserve"> (Dz. U. Nr 64, poz. 565), która weszła w życie z dniem 21 lipca 2005 r.</w:t>
      </w:r>
    </w:p>
  </w:footnote>
  <w:footnote w:id="5">
    <w:p w:rsidR="006E28C3" w:rsidRPr="001848CF" w:rsidRDefault="006E28C3" w:rsidP="00FC17CF">
      <w:pPr>
        <w:pStyle w:val="ODNONIKtreodnonika"/>
      </w:pPr>
      <w:r w:rsidRPr="00F743B3">
        <w:rPr>
          <w:rStyle w:val="IGindeksgrny"/>
        </w:rPr>
        <w:footnoteRef/>
      </w:r>
      <w:r w:rsidRPr="00F743B3">
        <w:rPr>
          <w:rStyle w:val="IGindeksgrny"/>
        </w:rPr>
        <w:t>)</w:t>
      </w:r>
      <w:r>
        <w:tab/>
        <w:t xml:space="preserve">W brzmieniu ustalonym przez art. 25 pkt 2 ustawy, o której mowa w odnośniku </w:t>
      </w:r>
      <w:r>
        <w:fldChar w:fldCharType="begin"/>
      </w:r>
      <w:r>
        <w:instrText xml:space="preserve"> NOTEREF _Ref422741053 \h </w:instrText>
      </w:r>
      <w:r>
        <w:fldChar w:fldCharType="separate"/>
      </w:r>
      <w:r w:rsidR="000E2BAE">
        <w:t>2</w:t>
      </w:r>
      <w:r>
        <w:fldChar w:fldCharType="end"/>
      </w:r>
      <w:r>
        <w:t>.</w:t>
      </w:r>
    </w:p>
  </w:footnote>
  <w:footnote w:id="6">
    <w:p w:rsidR="006E28C3" w:rsidRPr="001848CF" w:rsidRDefault="006E28C3" w:rsidP="00FC17CF">
      <w:pPr>
        <w:pStyle w:val="ODNONIKtreodnonika"/>
      </w:pPr>
      <w:r w:rsidRPr="00F743B3">
        <w:rPr>
          <w:rStyle w:val="IGindeksgrny"/>
        </w:rPr>
        <w:footnoteRef/>
      </w:r>
      <w:r w:rsidRPr="00F743B3">
        <w:rPr>
          <w:rStyle w:val="IGindeksgrny"/>
        </w:rPr>
        <w:t>)</w:t>
      </w:r>
      <w:r>
        <w:tab/>
        <w:t xml:space="preserve">W brzmieniu ustalonym przez art. 25 pkt 3 ustawy, o której mowa w odnośniku </w:t>
      </w:r>
      <w:r>
        <w:fldChar w:fldCharType="begin"/>
      </w:r>
      <w:r>
        <w:instrText xml:space="preserve"> NOTEREF _Ref422741053 \h </w:instrText>
      </w:r>
      <w:r>
        <w:fldChar w:fldCharType="separate"/>
      </w:r>
      <w:r w:rsidR="000E2BAE">
        <w:t>2</w:t>
      </w:r>
      <w:r>
        <w:fldChar w:fldCharType="end"/>
      </w:r>
      <w:r>
        <w:t>.</w:t>
      </w:r>
    </w:p>
  </w:footnote>
  <w:footnote w:id="7">
    <w:p w:rsidR="006E28C3" w:rsidRPr="001848CF" w:rsidRDefault="006E28C3" w:rsidP="00FC17CF">
      <w:pPr>
        <w:pStyle w:val="ODNONIKtreodnonika"/>
      </w:pPr>
      <w:r w:rsidRPr="00F743B3">
        <w:rPr>
          <w:rStyle w:val="IGindeksgrny"/>
        </w:rPr>
        <w:footnoteRef/>
      </w:r>
      <w:r w:rsidRPr="00F743B3">
        <w:rPr>
          <w:rStyle w:val="IGindeksgrny"/>
        </w:rPr>
        <w:t>)</w:t>
      </w:r>
      <w:r>
        <w:tab/>
        <w:t xml:space="preserve">W brzmieniu ustalonym przez art. 25 pkt 4 ustawy, o której mowa w odnośniku </w:t>
      </w:r>
      <w:r>
        <w:fldChar w:fldCharType="begin"/>
      </w:r>
      <w:r>
        <w:instrText xml:space="preserve"> NOTEREF _Ref422741053 \h </w:instrText>
      </w:r>
      <w:r>
        <w:fldChar w:fldCharType="separate"/>
      </w:r>
      <w:r w:rsidR="000E2BAE">
        <w:t>2</w:t>
      </w:r>
      <w:r>
        <w:fldChar w:fldCharType="end"/>
      </w:r>
      <w:r>
        <w:t>.</w:t>
      </w:r>
    </w:p>
  </w:footnote>
  <w:footnote w:id="8">
    <w:p w:rsidR="006E28C3" w:rsidRPr="00E92B09" w:rsidRDefault="006E28C3" w:rsidP="00FC17CF">
      <w:pPr>
        <w:pStyle w:val="ODNONIKtreodnonika"/>
      </w:pPr>
      <w:r w:rsidRPr="00F743B3">
        <w:rPr>
          <w:rStyle w:val="IGindeksgrny"/>
        </w:rPr>
        <w:footnoteRef/>
      </w:r>
      <w:r w:rsidRPr="00F743B3">
        <w:rPr>
          <w:rStyle w:val="IGindeksgrny"/>
        </w:rPr>
        <w:t>)</w:t>
      </w:r>
      <w:r>
        <w:tab/>
        <w:t xml:space="preserve">W brzmieniu ustalonym przez art. 34 pkt 1 lit. a ustawy z dnia </w:t>
      </w:r>
      <w:r w:rsidRPr="008F4B00">
        <w:t>25</w:t>
      </w:r>
      <w:r>
        <w:t> </w:t>
      </w:r>
      <w:r w:rsidRPr="008F4B00">
        <w:t>marca 2011</w:t>
      </w:r>
      <w:r>
        <w:t> </w:t>
      </w:r>
      <w:r w:rsidRPr="008F4B00">
        <w:t>r.</w:t>
      </w:r>
      <w:r>
        <w:t xml:space="preserve"> </w:t>
      </w:r>
      <w:r w:rsidRPr="008F4B00">
        <w:t>o</w:t>
      </w:r>
      <w:r>
        <w:t> </w:t>
      </w:r>
      <w:r w:rsidRPr="008F4B00">
        <w:t>ograniczaniu barier administracyjnych dla obyw</w:t>
      </w:r>
      <w:r w:rsidRPr="008F4B00">
        <w:t>a</w:t>
      </w:r>
      <w:r w:rsidRPr="008F4B00">
        <w:t>teli i</w:t>
      </w:r>
      <w:r>
        <w:t> </w:t>
      </w:r>
      <w:r w:rsidRPr="008F4B00">
        <w:t>przedsiębiorców</w:t>
      </w:r>
      <w:r>
        <w:t xml:space="preserve"> (Dz. U. Nr 106, poz. 622), która weszła w życie z dniem 1 lipca 2011 r.</w:t>
      </w:r>
    </w:p>
  </w:footnote>
  <w:footnote w:id="9">
    <w:p w:rsidR="006E28C3" w:rsidRPr="00E92B09" w:rsidRDefault="006E28C3" w:rsidP="00FC17CF">
      <w:pPr>
        <w:pStyle w:val="ODNONIKtreodnonika"/>
      </w:pPr>
      <w:r w:rsidRPr="00F743B3">
        <w:rPr>
          <w:rStyle w:val="IGindeksgrny"/>
        </w:rPr>
        <w:footnoteRef/>
      </w:r>
      <w:r w:rsidRPr="00F743B3">
        <w:rPr>
          <w:rStyle w:val="IGindeksgrny"/>
        </w:rPr>
        <w:t>)</w:t>
      </w:r>
      <w:r>
        <w:tab/>
        <w:t xml:space="preserve">W brzmieniu ustalonym przez art. 34 pkt 1 lit. b ustawy, o której mowa w odnośniku </w:t>
      </w:r>
      <w:r>
        <w:fldChar w:fldCharType="begin"/>
      </w:r>
      <w:r>
        <w:instrText xml:space="preserve"> NOTEREF _Ref422741149 \h </w:instrText>
      </w:r>
      <w:r>
        <w:fldChar w:fldCharType="separate"/>
      </w:r>
      <w:r w:rsidR="000E2BAE">
        <w:t>7</w:t>
      </w:r>
      <w:r>
        <w:fldChar w:fldCharType="end"/>
      </w:r>
      <w:r>
        <w:t>.</w:t>
      </w:r>
    </w:p>
  </w:footnote>
  <w:footnote w:id="10">
    <w:p w:rsidR="006E28C3" w:rsidRPr="00E92B09" w:rsidRDefault="006E28C3" w:rsidP="00FC17CF">
      <w:pPr>
        <w:pStyle w:val="ODNONIKtreodnonika"/>
      </w:pPr>
      <w:r w:rsidRPr="00F743B3">
        <w:rPr>
          <w:rStyle w:val="IGindeksgrny"/>
        </w:rPr>
        <w:footnoteRef/>
      </w:r>
      <w:r w:rsidRPr="00F743B3">
        <w:rPr>
          <w:rStyle w:val="IGindeksgrny"/>
        </w:rPr>
        <w:t>)</w:t>
      </w:r>
      <w:r>
        <w:tab/>
        <w:t xml:space="preserve">Przez art. 34 pkt 1 lit. c ustawy, o której mowa w odnośniku </w:t>
      </w:r>
      <w:r>
        <w:fldChar w:fldCharType="begin"/>
      </w:r>
      <w:r>
        <w:instrText xml:space="preserve"> NOTEREF _Ref422741149 \h </w:instrText>
      </w:r>
      <w:r>
        <w:fldChar w:fldCharType="separate"/>
      </w:r>
      <w:r w:rsidR="000E2BAE">
        <w:t>7</w:t>
      </w:r>
      <w:r>
        <w:fldChar w:fldCharType="end"/>
      </w:r>
      <w:r>
        <w:t>.</w:t>
      </w:r>
    </w:p>
  </w:footnote>
  <w:footnote w:id="11">
    <w:p w:rsidR="006E28C3" w:rsidRPr="00E92B09" w:rsidRDefault="006E28C3" w:rsidP="00FC17CF">
      <w:pPr>
        <w:pStyle w:val="ODNONIKtreodnonika"/>
      </w:pPr>
      <w:r w:rsidRPr="00F743B3">
        <w:rPr>
          <w:rStyle w:val="IGindeksgrny"/>
        </w:rPr>
        <w:footnoteRef/>
      </w:r>
      <w:r w:rsidRPr="00F743B3">
        <w:rPr>
          <w:rStyle w:val="IGindeksgrny"/>
        </w:rPr>
        <w:t>)</w:t>
      </w:r>
      <w:r>
        <w:tab/>
        <w:t xml:space="preserve">Przez art. 34 pkt 2 lit. a ustawy, o której mowa w odnośniku </w:t>
      </w:r>
      <w:r>
        <w:fldChar w:fldCharType="begin"/>
      </w:r>
      <w:r>
        <w:instrText xml:space="preserve"> NOTEREF _Ref422741149 \h </w:instrText>
      </w:r>
      <w:r>
        <w:fldChar w:fldCharType="separate"/>
      </w:r>
      <w:r w:rsidR="000E2BAE">
        <w:t>7</w:t>
      </w:r>
      <w:r>
        <w:fldChar w:fldCharType="end"/>
      </w:r>
      <w:r>
        <w:t>.</w:t>
      </w:r>
    </w:p>
  </w:footnote>
  <w:footnote w:id="12">
    <w:p w:rsidR="006E28C3" w:rsidRPr="00E92B09" w:rsidRDefault="006E28C3" w:rsidP="00FC17CF">
      <w:pPr>
        <w:pStyle w:val="ODNONIKtreodnonika"/>
      </w:pPr>
      <w:r w:rsidRPr="00F743B3">
        <w:rPr>
          <w:rStyle w:val="IGindeksgrny"/>
        </w:rPr>
        <w:footnoteRef/>
      </w:r>
      <w:r w:rsidRPr="00F743B3">
        <w:rPr>
          <w:rStyle w:val="IGindeksgrny"/>
        </w:rPr>
        <w:t>)</w:t>
      </w:r>
      <w:r>
        <w:tab/>
        <w:t xml:space="preserve">W brzmieniu ustalonym przez art. 34 pkt 2 lit. b ustawy, o której mowa w odnośniku </w:t>
      </w:r>
      <w:r>
        <w:fldChar w:fldCharType="begin"/>
      </w:r>
      <w:r>
        <w:instrText xml:space="preserve"> NOTEREF _Ref422741149 \h </w:instrText>
      </w:r>
      <w:r>
        <w:fldChar w:fldCharType="separate"/>
      </w:r>
      <w:r w:rsidR="000E2BAE">
        <w:t>7</w:t>
      </w:r>
      <w:r>
        <w:fldChar w:fldCharType="end"/>
      </w:r>
      <w:r>
        <w:t>.</w:t>
      </w:r>
    </w:p>
  </w:footnote>
  <w:footnote w:id="13">
    <w:p w:rsidR="006E28C3" w:rsidRPr="002223EB" w:rsidRDefault="006E28C3" w:rsidP="00FC17CF">
      <w:pPr>
        <w:pStyle w:val="ODNONIKtreodnonika"/>
      </w:pPr>
      <w:r w:rsidRPr="00F743B3">
        <w:rPr>
          <w:rStyle w:val="IGindeksgrny"/>
        </w:rPr>
        <w:footnoteRef/>
      </w:r>
      <w:r w:rsidRPr="00F743B3">
        <w:rPr>
          <w:rStyle w:val="IGindeksgrny"/>
        </w:rPr>
        <w:t>)</w:t>
      </w:r>
      <w:r>
        <w:tab/>
        <w:t xml:space="preserve">W brzmieniu ustalonym przez art. 34 pkt 3 ustawy, o której mowa w odnośniku </w:t>
      </w:r>
      <w:r>
        <w:fldChar w:fldCharType="begin"/>
      </w:r>
      <w:r>
        <w:instrText xml:space="preserve"> NOTEREF _Ref422741149 \h </w:instrText>
      </w:r>
      <w:r>
        <w:fldChar w:fldCharType="separate"/>
      </w:r>
      <w:r w:rsidR="000E2BAE">
        <w:t>7</w:t>
      </w:r>
      <w:r>
        <w:fldChar w:fldCharType="end"/>
      </w:r>
      <w:r>
        <w:t>.</w:t>
      </w:r>
    </w:p>
  </w:footnote>
  <w:footnote w:id="14">
    <w:p w:rsidR="006E28C3" w:rsidRPr="005C6877" w:rsidRDefault="006E28C3" w:rsidP="00FC17CF">
      <w:pPr>
        <w:pStyle w:val="ODNONIKtreodnonika"/>
      </w:pPr>
      <w:r w:rsidRPr="00F743B3">
        <w:rPr>
          <w:rStyle w:val="IGindeksgrny"/>
        </w:rPr>
        <w:footnoteRef/>
      </w:r>
      <w:r w:rsidRPr="00F743B3">
        <w:rPr>
          <w:rStyle w:val="IGindeksgrny"/>
        </w:rPr>
        <w:t>)</w:t>
      </w:r>
      <w:r>
        <w:tab/>
        <w:t>Zamieszczony w obwieszczeniu.</w:t>
      </w:r>
    </w:p>
  </w:footnote>
  <w:footnote w:id="15">
    <w:p w:rsidR="006E28C3" w:rsidRPr="00E92B09" w:rsidRDefault="006E28C3" w:rsidP="00FC17CF">
      <w:pPr>
        <w:pStyle w:val="ODNONIKtreodnonika"/>
      </w:pPr>
      <w:r w:rsidRPr="00F743B3">
        <w:rPr>
          <w:rStyle w:val="IGindeksgrny"/>
        </w:rPr>
        <w:footnoteRef/>
      </w:r>
      <w:r w:rsidRPr="00F743B3">
        <w:rPr>
          <w:rStyle w:val="IGindeksgrny"/>
        </w:rPr>
        <w:t>)</w:t>
      </w:r>
      <w:r>
        <w:tab/>
        <w:t xml:space="preserve">Przez art. 25 pkt 5 ustawy, o której mowa w odnośniku </w:t>
      </w:r>
      <w:r>
        <w:fldChar w:fldCharType="begin"/>
      </w:r>
      <w:r>
        <w:instrText xml:space="preserve"> NOTEREF _Ref422741053 \h </w:instrText>
      </w:r>
      <w:r>
        <w:fldChar w:fldCharType="separate"/>
      </w:r>
      <w:r w:rsidR="000E2BAE">
        <w:t>2</w:t>
      </w:r>
      <w:r>
        <w:fldChar w:fldCharType="end"/>
      </w:r>
      <w:r>
        <w:t>.</w:t>
      </w:r>
    </w:p>
  </w:footnote>
  <w:footnote w:id="16">
    <w:p w:rsidR="006E28C3" w:rsidRPr="005C6877" w:rsidRDefault="006E28C3" w:rsidP="00FC17CF">
      <w:pPr>
        <w:pStyle w:val="ODNONIKtreodnonika"/>
      </w:pPr>
      <w:r w:rsidRPr="00F743B3">
        <w:rPr>
          <w:rStyle w:val="IGindeksgrny"/>
        </w:rPr>
        <w:footnoteRef/>
      </w:r>
      <w:r w:rsidRPr="00F743B3">
        <w:rPr>
          <w:rStyle w:val="IGindeksgrny"/>
        </w:rPr>
        <w:t>)</w:t>
      </w:r>
      <w:r>
        <w:tab/>
        <w:t xml:space="preserve">Dodany przez art. 25 pkt 6 ustawy, o której mowa w odnośniku </w:t>
      </w:r>
      <w:r>
        <w:fldChar w:fldCharType="begin"/>
      </w:r>
      <w:r>
        <w:instrText xml:space="preserve"> NOTEREF _Ref422741053 \h </w:instrText>
      </w:r>
      <w:r>
        <w:fldChar w:fldCharType="separate"/>
      </w:r>
      <w:r w:rsidR="000E2BAE">
        <w:t>2</w:t>
      </w:r>
      <w:r>
        <w:fldChar w:fldCharType="end"/>
      </w:r>
      <w:r>
        <w:t>.</w:t>
      </w:r>
    </w:p>
  </w:footnote>
  <w:footnote w:id="17">
    <w:p w:rsidR="006E28C3" w:rsidRPr="00CD2345" w:rsidRDefault="006E28C3" w:rsidP="00FC17CF">
      <w:pPr>
        <w:pStyle w:val="ODNONIKtreodnonika"/>
      </w:pPr>
      <w:r w:rsidRPr="00F743B3">
        <w:rPr>
          <w:rStyle w:val="IGindeksgrny"/>
        </w:rPr>
        <w:footnoteRef/>
      </w:r>
      <w:r w:rsidRPr="00F743B3">
        <w:rPr>
          <w:rStyle w:val="IGindeksgrny"/>
        </w:rPr>
        <w:t>)</w:t>
      </w:r>
      <w:r>
        <w:tab/>
        <w:t>Rzeczpospolita Polska</w:t>
      </w:r>
      <w:r w:rsidRPr="007D5378">
        <w:t xml:space="preserve"> </w:t>
      </w:r>
      <w:r>
        <w:t>uzyskała członkostwo</w:t>
      </w:r>
      <w:r w:rsidRPr="007D5378">
        <w:t xml:space="preserve"> w</w:t>
      </w:r>
      <w:r>
        <w:t> </w:t>
      </w:r>
      <w:r w:rsidRPr="007D5378">
        <w:t>Unii Europejskiej</w:t>
      </w:r>
      <w:r>
        <w:t xml:space="preserve"> z dniem 1 maja 2004 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8C3" w:rsidRPr="009D0C50" w:rsidRDefault="00721480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1F213F">
          <w:t xml:space="preserve">     </w:t>
        </w:r>
      </w:sdtContent>
    </w:sdt>
  </w:p>
  <w:p w:rsidR="006E28C3" w:rsidRDefault="006E28C3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21480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1F213F">
          <w:t>1092</w:t>
        </w:r>
      </w:sdtContent>
    </w:sdt>
  </w:p>
  <w:p w:rsidR="006E28C3" w:rsidRPr="00AB274C" w:rsidRDefault="006E28C3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8C3" w:rsidRDefault="00721480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1F213F">
          <w:t xml:space="preserve">     </w:t>
        </w:r>
      </w:sdtContent>
    </w:sdt>
    <w:r w:rsidR="006E28C3">
      <w:t xml:space="preserve">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8C3" w:rsidRPr="009D0C50" w:rsidRDefault="00721480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1F213F">
          <w:t xml:space="preserve">     </w:t>
        </w:r>
      </w:sdtContent>
    </w:sdt>
  </w:p>
  <w:p w:rsidR="006E28C3" w:rsidRDefault="006E28C3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21480">
      <w:rPr>
        <w:noProof/>
      </w:rPr>
      <w:t>18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1F213F">
          <w:t>1092</w:t>
        </w:r>
      </w:sdtContent>
    </w:sdt>
  </w:p>
  <w:p w:rsidR="006E28C3" w:rsidRPr="00AB274C" w:rsidRDefault="006E28C3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8C3" w:rsidRPr="009D0C50" w:rsidRDefault="00721480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1F213F">
          <w:t xml:space="preserve">     </w:t>
        </w:r>
      </w:sdtContent>
    </w:sdt>
  </w:p>
  <w:p w:rsidR="006E28C3" w:rsidRDefault="006E28C3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21480">
      <w:rPr>
        <w:noProof/>
      </w:rPr>
      <w:t>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1F213F">
          <w:t>1092</w:t>
        </w:r>
      </w:sdtContent>
    </w:sdt>
  </w:p>
  <w:p w:rsidR="006E28C3" w:rsidRPr="00B371CC" w:rsidRDefault="006E28C3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40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B763B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2BAE"/>
    <w:rsid w:val="000E3694"/>
    <w:rsid w:val="000E490F"/>
    <w:rsid w:val="000E6241"/>
    <w:rsid w:val="000F2447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5D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13F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4905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2C5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5EA2"/>
    <w:rsid w:val="00610C08"/>
    <w:rsid w:val="00611F74"/>
    <w:rsid w:val="00615772"/>
    <w:rsid w:val="006167C9"/>
    <w:rsid w:val="00621256"/>
    <w:rsid w:val="00621FCC"/>
    <w:rsid w:val="00622E4B"/>
    <w:rsid w:val="00623452"/>
    <w:rsid w:val="00630A91"/>
    <w:rsid w:val="0063222D"/>
    <w:rsid w:val="006333DA"/>
    <w:rsid w:val="00635134"/>
    <w:rsid w:val="006356E2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8C3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5EA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1480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0BE3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3A09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4762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2160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5EFF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047A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4E6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3B3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17CF"/>
    <w:rsid w:val="00FC2E3D"/>
    <w:rsid w:val="00FC3BDE"/>
    <w:rsid w:val="00FD1DBE"/>
    <w:rsid w:val="00FD27B6"/>
    <w:rsid w:val="00FD3689"/>
    <w:rsid w:val="00FD42A3"/>
    <w:rsid w:val="00FD4417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F743B3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F743B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C17C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FC17CF"/>
    <w:pPr>
      <w:widowControl/>
      <w:autoSpaceDE/>
      <w:autoSpaceDN/>
      <w:adjustRightInd/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FC17C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F743B3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F743B3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F743B3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F743B3"/>
    <w:pPr>
      <w:ind w:left="1420" w:hanging="360"/>
    </w:pPr>
  </w:style>
  <w:style w:type="character" w:styleId="Odwoanieprzypisudolnego">
    <w:name w:val="footnote reference"/>
    <w:uiPriority w:val="99"/>
    <w:rsid w:val="00F743B3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F743B3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F743B3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F743B3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F743B3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F743B3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F743B3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F743B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F743B3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F743B3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F743B3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F743B3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F743B3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F743B3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F743B3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F743B3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743B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743B3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F743B3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F743B3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F743B3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F743B3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F743B3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F743B3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743B3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F743B3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F743B3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F743B3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F743B3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F743B3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F743B3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F743B3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F743B3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F743B3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F743B3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F743B3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F743B3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F743B3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743B3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743B3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F743B3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F743B3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F743B3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F743B3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F743B3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F743B3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F743B3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743B3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F743B3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F743B3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F743B3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F743B3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F743B3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43B3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743B3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743B3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743B3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743B3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743B3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743B3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743B3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F743B3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F743B3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743B3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F743B3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F743B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F743B3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F743B3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743B3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743B3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743B3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F743B3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F743B3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F743B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F743B3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F743B3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F743B3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F743B3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F743B3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F743B3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F743B3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F743B3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F743B3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F743B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F743B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F743B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F743B3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F743B3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F743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743B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43B3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F743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F743B3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743B3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743B3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743B3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743B3"/>
    <w:pPr>
      <w:ind w:left="3020"/>
    </w:pPr>
  </w:style>
  <w:style w:type="paragraph" w:customStyle="1" w:styleId="ODNONIKtreodnonika">
    <w:name w:val="ODNOŚNIK – treść odnośnika"/>
    <w:uiPriority w:val="19"/>
    <w:qFormat/>
    <w:rsid w:val="00F743B3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F743B3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F743B3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F743B3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743B3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F743B3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F743B3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F743B3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F743B3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F743B3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F743B3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F743B3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F743B3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F743B3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F743B3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F743B3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F743B3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F743B3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743B3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F743B3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F743B3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F743B3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F743B3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F743B3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F743B3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F743B3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F743B3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F743B3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F743B3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F743B3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F743B3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F743B3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F743B3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F743B3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F743B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F743B3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F743B3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F743B3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F743B3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F743B3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F743B3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F743B3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F743B3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F743B3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F743B3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F743B3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F743B3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F743B3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F743B3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F743B3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F743B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F743B3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F743B3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F743B3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F743B3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F743B3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F743B3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F743B3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F743B3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F743B3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F743B3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F743B3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F743B3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F743B3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F743B3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F743B3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F743B3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F743B3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F743B3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F743B3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F743B3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F743B3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F743B3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F743B3"/>
  </w:style>
  <w:style w:type="paragraph" w:customStyle="1" w:styleId="TEKSTZacznikido">
    <w:name w:val="TEKST&quot;Załącznik(i) do ...&quot;"/>
    <w:uiPriority w:val="28"/>
    <w:qFormat/>
    <w:rsid w:val="00F743B3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743B3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F743B3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F743B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F743B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743B3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743B3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F743B3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F743B3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F743B3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F743B3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F743B3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F743B3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F743B3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F743B3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F743B3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F743B3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F743B3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F743B3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F743B3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F743B3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F743B3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F743B3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F743B3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F743B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F743B3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F743B3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F743B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F743B3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F743B3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F743B3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F743B3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743B3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F743B3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F743B3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F743B3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F743B3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F743B3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F743B3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743B3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743B3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743B3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743B3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F743B3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F743B3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F743B3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F743B3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F743B3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F743B3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F743B3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F743B3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F743B3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F743B3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F743B3"/>
    <w:rPr>
      <w:b/>
    </w:rPr>
  </w:style>
  <w:style w:type="character" w:customStyle="1" w:styleId="Kkursywa">
    <w:name w:val="_K_ – kursywa"/>
    <w:basedOn w:val="Domylnaczcionkaakapitu"/>
    <w:uiPriority w:val="1"/>
    <w:qFormat/>
    <w:rsid w:val="00F743B3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F743B3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F743B3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F743B3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F743B3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F743B3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F743B3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F743B3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F743B3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F743B3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F743B3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F743B3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F743B3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743B3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F743B3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F743B3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F743B3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F743B3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F743B3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F743B3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F743B3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F743B3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F743B3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F743B3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F743B3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F743B3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F743B3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F743B3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F743B3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F743B3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F743B3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F743B3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F743B3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743B3"/>
    <w:pPr>
      <w:ind w:left="1900"/>
    </w:pPr>
  </w:style>
  <w:style w:type="paragraph" w:customStyle="1" w:styleId="Pozycjaaktu">
    <w:name w:val="Pozycja aktu"/>
    <w:basedOn w:val="PozycjaaktuTJ"/>
    <w:semiHidden/>
    <w:qFormat/>
    <w:rsid w:val="00F743B3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F743B3"/>
    <w:pPr>
      <w:ind w:left="0"/>
    </w:pPr>
  </w:style>
  <w:style w:type="paragraph" w:customStyle="1" w:styleId="Sygnatura">
    <w:name w:val="Sygnatura"/>
    <w:basedOn w:val="Nagwek"/>
    <w:semiHidden/>
    <w:qFormat/>
    <w:rsid w:val="00F743B3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FC17CF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FC17CF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FC17CF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FC17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FC17CF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FC17CF"/>
  </w:style>
  <w:style w:type="character" w:styleId="Numerwiersza">
    <w:name w:val="line number"/>
    <w:basedOn w:val="Domylnaczcionkaakapitu"/>
    <w:rsid w:val="00FC17CF"/>
  </w:style>
  <w:style w:type="character" w:styleId="Odwoanieprzypisukocowego">
    <w:name w:val="endnote reference"/>
    <w:rsid w:val="00FC17CF"/>
    <w:rPr>
      <w:vertAlign w:val="superscript"/>
    </w:rPr>
  </w:style>
  <w:style w:type="paragraph" w:styleId="Tekstpodstawowy">
    <w:name w:val="Body Text"/>
    <w:basedOn w:val="Normalny"/>
    <w:link w:val="TekstpodstawowyZnak"/>
    <w:rsid w:val="00FC17CF"/>
    <w:pPr>
      <w:widowControl/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FC17CF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FC17CF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C17CF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FC17CF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C17CF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FC17CF"/>
    <w:pPr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FC17CF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FC17CF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FC17CF"/>
    <w:rPr>
      <w:rFonts w:eastAsia="Calibri" w:cs="Arial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B5713"/>
    <w:pPr>
      <w:keepNext/>
      <w:suppressAutoHyphens/>
      <w:spacing w:before="120" w:after="360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13529F"/>
    <w:pPr>
      <w:keepNext/>
      <w:suppressAutoHyphens/>
      <w:spacing w:after="120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E21CB4"/>
    <w:pPr>
      <w:keepLines/>
      <w:spacing w:line="220" w:lineRule="exact"/>
      <w:ind w:left="227" w:hanging="227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14C12"/>
    <w:pPr>
      <w:ind w:left="454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14C12"/>
    <w:pPr>
      <w:ind w:left="68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14C12"/>
    <w:pPr>
      <w:spacing w:line="240" w:lineRule="auto"/>
      <w:ind w:hanging="142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26FD693BAABF4F2B8E39F3684F165C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F127F4-E911-4331-928E-E9EBBCA8EAB6}"/>
      </w:docPartPr>
      <w:docPartBody>
        <w:p w:rsidR="000F1F29" w:rsidRDefault="009A58D3" w:rsidP="009A58D3">
          <w:pPr>
            <w:pStyle w:val="26FD693BAABF4F2B8E39F3684F165C9C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0F1F29"/>
    <w:rsid w:val="00140E03"/>
    <w:rsid w:val="00197045"/>
    <w:rsid w:val="00220383"/>
    <w:rsid w:val="00326ECF"/>
    <w:rsid w:val="005B25B8"/>
    <w:rsid w:val="009A58D3"/>
    <w:rsid w:val="00A90470"/>
    <w:rsid w:val="00B40AE9"/>
    <w:rsid w:val="00B55B09"/>
    <w:rsid w:val="00BE41FD"/>
    <w:rsid w:val="00C134B7"/>
    <w:rsid w:val="00C86910"/>
    <w:rsid w:val="00DD6DF0"/>
    <w:rsid w:val="00DF14E5"/>
    <w:rsid w:val="00E2019A"/>
    <w:rsid w:val="00F2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A58D3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26FD693BAABF4F2B8E39F3684F165C9C">
    <w:name w:val="26FD693BAABF4F2B8E39F3684F165C9C"/>
    <w:rsid w:val="009A58D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DDF8C2-BA2F-4149-B728-4BBFB7F6E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</Template>
  <TotalTime>0</TotalTime>
  <Pages>18</Pages>
  <Words>7430</Words>
  <Characters>44584</Characters>
  <Application>Microsoft Office Word</Application>
  <DocSecurity>0</DocSecurity>
  <Lines>371</Lines>
  <Paragraphs>103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51911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jdeminet</dc:creator>
  <dc:description>Szablon aktu prawnego jest dziełem chronionym przez prawo autorskie.</dc:description>
  <cp:lastModifiedBy>Jolanta Świderska</cp:lastModifiedBy>
  <cp:revision>2</cp:revision>
  <cp:lastPrinted>2015-08-03T07:26:00Z</cp:lastPrinted>
  <dcterms:created xsi:type="dcterms:W3CDTF">2015-08-03T11:14:00Z</dcterms:created>
  <dcterms:modified xsi:type="dcterms:W3CDTF">2015-08-03T11:14:00Z</dcterms:modified>
  <cp:category>1092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