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2B4C45" w:rsidRDefault="002B4C45" w:rsidP="002B4C45">
      <w:pPr>
        <w:pStyle w:val="PozycjaaktuTJ"/>
        <w:rPr>
          <w:b/>
        </w:rPr>
      </w:pPr>
      <w:bookmarkStart w:id="0" w:name="_GoBack"/>
      <w:bookmarkEnd w:id="0"/>
      <w:r>
        <w:rPr>
          <w:b/>
        </w:rPr>
        <w:t xml:space="preserve">Dz.U. 2015 poz. </w:t>
      </w:r>
      <w:sdt>
        <w:sdtPr>
          <w:rPr>
            <w:b/>
          </w:r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B030DF" w:rsidRPr="002B4C45">
            <w:rPr>
              <w:b/>
            </w:rPr>
            <w:t>1142</w:t>
          </w:r>
        </w:sdtContent>
      </w:sdt>
    </w:p>
    <w:p w:rsidR="0032569A" w:rsidRPr="00093BBC" w:rsidRDefault="0032569A" w:rsidP="002B4C45">
      <w:pPr>
        <w:pStyle w:val="TEKSTOBWIESZCZENIENAZWAORGANUWYDAJCEGOOTJ"/>
      </w:pPr>
      <w:r w:rsidRPr="00093BBC">
        <w:t>OBWIESZCZENIE</w:t>
      </w:r>
    </w:p>
    <w:p w:rsidR="00EB4F42" w:rsidRPr="00EB4F42" w:rsidRDefault="00EB4F42" w:rsidP="002B4C45">
      <w:pPr>
        <w:pStyle w:val="TEKSTOBWIESZCZENIENAZWAORGANUWYDAJCEGOOTJ"/>
      </w:pPr>
      <w:r w:rsidRPr="00EB4F42">
        <w:t>MARSZAŁKA SEJMU RZECZYPOSPOLITEJ POLSKIEJ</w:t>
      </w:r>
    </w:p>
    <w:p w:rsidR="00EB4F42" w:rsidRPr="00EB4F42" w:rsidRDefault="00EB4F42" w:rsidP="002B4C45">
      <w:pPr>
        <w:pStyle w:val="DATAOTJdatawydaniaobwieszczeniatekstujednolitego"/>
      </w:pPr>
      <w:r w:rsidRPr="00EB4F42">
        <w:t>z dnia 1</w:t>
      </w:r>
      <w:r w:rsidR="00FA6BB2" w:rsidRPr="00EB4F42">
        <w:t>5</w:t>
      </w:r>
      <w:r w:rsidR="00FA6BB2">
        <w:t> </w:t>
      </w:r>
      <w:r w:rsidRPr="00EB4F42">
        <w:t>lipca 2015 r.</w:t>
      </w:r>
    </w:p>
    <w:p w:rsidR="00EB4F42" w:rsidRPr="00EB4F42" w:rsidRDefault="00EB4F42" w:rsidP="002B4C45">
      <w:pPr>
        <w:pStyle w:val="TYTUOTJprzedmiotobwieszczeniatekstujednolitego"/>
      </w:pPr>
      <w:r w:rsidRPr="00EB4F42">
        <w:t>w sprawie ogłoszenia jednolitego tekstu ustawy o Krajowym Rejestrze Sądowym</w:t>
      </w:r>
    </w:p>
    <w:p w:rsidR="00EB4F42" w:rsidRPr="00EB4F42" w:rsidRDefault="00EB4F42" w:rsidP="002B4C45">
      <w:pPr>
        <w:pStyle w:val="PKTOTJpunktobwieszczeniatekstujednolitegonp1"/>
      </w:pPr>
      <w:r w:rsidRPr="00EB4F42">
        <w:t>1. Na podstawie</w:t>
      </w:r>
      <w:r w:rsidR="00FA6774">
        <w:t xml:space="preserve"> art. </w:t>
      </w:r>
      <w:r w:rsidRPr="00EB4F42">
        <w:t>1</w:t>
      </w:r>
      <w:r w:rsidR="00FA6774" w:rsidRPr="00EB4F42">
        <w:t>6</w:t>
      </w:r>
      <w:r w:rsidR="00FA6774">
        <w:t xml:space="preserve"> ust. </w:t>
      </w:r>
      <w:r w:rsidR="00FA6774" w:rsidRPr="00EB4F42">
        <w:t>1</w:t>
      </w:r>
      <w:r w:rsidR="00FA6774">
        <w:t xml:space="preserve"> zdanie</w:t>
      </w:r>
      <w:r w:rsidRPr="00EB4F42">
        <w:t xml:space="preserve"> pierwsze ustawy z dnia 20 lipca 2000 r. o ogłaszaniu aktów normatywnych i niektórych innych aktów prawnych (</w:t>
      </w:r>
      <w:r w:rsidR="00FA6774">
        <w:t>Dz. U.</w:t>
      </w:r>
      <w:r w:rsidRPr="00EB4F42">
        <w:t xml:space="preserve"> z 2011 r.</w:t>
      </w:r>
      <w:r w:rsidR="00FA6774">
        <w:t xml:space="preserve"> Nr </w:t>
      </w:r>
      <w:r w:rsidRPr="00EB4F42">
        <w:t>197,</w:t>
      </w:r>
      <w:r w:rsidR="00FA6774">
        <w:t xml:space="preserve"> poz. </w:t>
      </w:r>
      <w:r w:rsidRPr="00EB4F42">
        <w:t>117</w:t>
      </w:r>
      <w:r w:rsidR="00FA6774" w:rsidRPr="00EB4F42">
        <w:t>2</w:t>
      </w:r>
      <w:r w:rsidR="00FA6774">
        <w:t xml:space="preserve"> i Nr </w:t>
      </w:r>
      <w:r w:rsidRPr="00EB4F42">
        <w:t>232,</w:t>
      </w:r>
      <w:r w:rsidR="00FA6774">
        <w:t xml:space="preserve"> poz. </w:t>
      </w:r>
      <w:r w:rsidRPr="00EB4F42">
        <w:t>1378</w:t>
      </w:r>
      <w:r w:rsidR="00B20B6E">
        <w:t xml:space="preserve"> oraz z 2015 r. poz. 1045</w:t>
      </w:r>
      <w:r w:rsidRPr="00EB4F42">
        <w:t>) ogłasza się w załączniku do niniejszego obwieszczenia jednolity tekst ustawy z dnia 20 sierpnia 1997 r. o Krajowym Rejestrze Sądowym (</w:t>
      </w:r>
      <w:r w:rsidR="00FA6774">
        <w:t>Dz. U.</w:t>
      </w:r>
      <w:r w:rsidRPr="00EB4F42">
        <w:t xml:space="preserve"> z 2013 r.</w:t>
      </w:r>
      <w:r w:rsidR="00FA6774">
        <w:t xml:space="preserve"> poz. </w:t>
      </w:r>
      <w:r w:rsidRPr="00EB4F42">
        <w:t>1203), z uwzględnieniem zmian wprowadzonych:</w:t>
      </w:r>
    </w:p>
    <w:p w:rsidR="00EB4F42" w:rsidRPr="00EB4F42" w:rsidRDefault="00EB4F42" w:rsidP="002B4C45">
      <w:pPr>
        <w:pStyle w:val="PPKTOTJpodpunktwobwieszczeniutekstujednolitegonp1"/>
        <w:spacing w:before="120"/>
      </w:pPr>
      <w:r w:rsidRPr="00EB4F42">
        <w:t>1)</w:t>
      </w:r>
      <w:r w:rsidRPr="00EB4F42">
        <w:tab/>
        <w:t>ustawą z dnia 26 czerwca 2014 r. o zmianie ustawy o Krajowym Rejestrze Sądowym oraz o zmianie niektórych innych ustaw (</w:t>
      </w:r>
      <w:r w:rsidR="00FA6774">
        <w:t>Dz. U. poz. </w:t>
      </w:r>
      <w:r w:rsidRPr="00EB4F42">
        <w:t>1161),</w:t>
      </w:r>
    </w:p>
    <w:p w:rsidR="00EB4F42" w:rsidRPr="00EB4F42" w:rsidRDefault="00EB4F42" w:rsidP="002B4C45">
      <w:pPr>
        <w:pStyle w:val="PPKTOTJpodpunktwobwieszczeniutekstujednolitegonp1"/>
        <w:spacing w:before="120"/>
      </w:pPr>
      <w:r w:rsidRPr="00EB4F42">
        <w:t>2)</w:t>
      </w:r>
      <w:r w:rsidRPr="00EB4F42">
        <w:tab/>
        <w:t>ustawą z dnia 29 sierpnia 2014 r. o zmianie ustawy – Prawo upadłościowe i naprawcze, ustawy o Krajowym Rejestrze Sądowym oraz ustawy o kosztach sądowych w sprawach cywilnych (</w:t>
      </w:r>
      <w:r w:rsidR="00FA6774">
        <w:t>Dz. U. poz. </w:t>
      </w:r>
      <w:r w:rsidRPr="00EB4F42">
        <w:t>1306),</w:t>
      </w:r>
    </w:p>
    <w:p w:rsidR="00EB4F42" w:rsidRPr="00EB4F42" w:rsidRDefault="00EB4F42" w:rsidP="002B4C45">
      <w:pPr>
        <w:pStyle w:val="PPKTOTJpodpunktwobwieszczeniutekstujednolitegonp1"/>
        <w:spacing w:before="120"/>
      </w:pPr>
      <w:r w:rsidRPr="00EB4F42">
        <w:t>3)</w:t>
      </w:r>
      <w:r w:rsidRPr="00EB4F42">
        <w:tab/>
        <w:t>ustawą z dnia 28 listopada 2014 r. o zmianie ustawy o Krajowym Rejestrze Sądowym oraz niektórych innych ustaw (</w:t>
      </w:r>
      <w:r w:rsidR="00FA6774">
        <w:t>Dz. U. poz. </w:t>
      </w:r>
      <w:r w:rsidRPr="00EB4F42">
        <w:t>1924),</w:t>
      </w:r>
    </w:p>
    <w:p w:rsidR="00EB4F42" w:rsidRPr="00EB4F42" w:rsidRDefault="00EB4F42" w:rsidP="002B4C45">
      <w:pPr>
        <w:pStyle w:val="PPKTOTJpodpunktwobwieszczeniutekstujednolitegonp1"/>
        <w:spacing w:before="120"/>
      </w:pPr>
      <w:r w:rsidRPr="00EB4F42">
        <w:t>4)</w:t>
      </w:r>
      <w:r w:rsidRPr="00EB4F42">
        <w:tab/>
        <w:t>ustawą z dnia 28 listopada 2014 r. o zmianie ustawy – Kodeks spółek handlowych oraz niektórych innych ustaw (</w:t>
      </w:r>
      <w:r w:rsidR="00FA6774">
        <w:t>Dz. U.</w:t>
      </w:r>
      <w:r w:rsidRPr="00EB4F42">
        <w:t xml:space="preserve"> z 2015 r.</w:t>
      </w:r>
      <w:r w:rsidR="00FA6774">
        <w:t xml:space="preserve"> poz. </w:t>
      </w:r>
      <w:r w:rsidRPr="00EB4F42">
        <w:t>4),</w:t>
      </w:r>
    </w:p>
    <w:p w:rsidR="00EB4F42" w:rsidRPr="00EB4F42" w:rsidRDefault="00EB4F42" w:rsidP="002B4C45">
      <w:pPr>
        <w:pStyle w:val="PPKTOTJpodpunktwobwieszczeniutekstujednolitegonp1"/>
        <w:spacing w:before="120"/>
      </w:pPr>
      <w:r w:rsidRPr="00EB4F42">
        <w:t>5)</w:t>
      </w:r>
      <w:r w:rsidRPr="00EB4F42">
        <w:tab/>
        <w:t>ustawą z dnia 15 stycznia 2015 r. o obligacjach (</w:t>
      </w:r>
      <w:r w:rsidR="00FA6774">
        <w:t>Dz. U. poz. </w:t>
      </w:r>
      <w:r w:rsidRPr="00EB4F42">
        <w:t>238),</w:t>
      </w:r>
    </w:p>
    <w:p w:rsidR="00EB4F42" w:rsidRPr="00EB4F42" w:rsidRDefault="00EB4F42" w:rsidP="002B4C45">
      <w:pPr>
        <w:pStyle w:val="PPKTOTJpodpunktwobwieszczeniutekstujednolitegonp1"/>
        <w:spacing w:before="120"/>
      </w:pPr>
      <w:r w:rsidRPr="00EB4F42">
        <w:t>6)</w:t>
      </w:r>
      <w:r w:rsidRPr="00EB4F42">
        <w:tab/>
        <w:t>ustawą z dnia 1</w:t>
      </w:r>
      <w:r w:rsidR="00FA6BB2" w:rsidRPr="00EB4F42">
        <w:t>5</w:t>
      </w:r>
      <w:r w:rsidR="00FA6BB2">
        <w:t> </w:t>
      </w:r>
      <w:r w:rsidRPr="00EB4F42">
        <w:t>maja 2015 r. – Prawo restrukturyzacyjne (</w:t>
      </w:r>
      <w:r w:rsidR="00FA6774">
        <w:t>Dz. U. poz. </w:t>
      </w:r>
      <w:r w:rsidRPr="00EB4F42">
        <w:t>978)</w:t>
      </w:r>
    </w:p>
    <w:p w:rsidR="00EB4F42" w:rsidRPr="00EB4F42" w:rsidRDefault="00EB4F42" w:rsidP="002B4C45">
      <w:pPr>
        <w:pStyle w:val="CZWSPPPKTOTJczwsppodpunktwwobwieszczeniutekstujednolitego"/>
        <w:spacing w:before="120"/>
      </w:pPr>
      <w:r w:rsidRPr="00EB4F42">
        <w:t>oraz zmian wynikających z przepisów ogłoszonych przed dniem 1</w:t>
      </w:r>
      <w:r w:rsidR="00FA6BB2" w:rsidRPr="00EB4F42">
        <w:t>5</w:t>
      </w:r>
      <w:r w:rsidR="00FA6BB2">
        <w:t> </w:t>
      </w:r>
      <w:r w:rsidRPr="00EB4F42">
        <w:t>lipca 2015 r.</w:t>
      </w:r>
    </w:p>
    <w:p w:rsidR="00EB4F42" w:rsidRPr="00EB4F42" w:rsidRDefault="00EB4F42" w:rsidP="002B4C45">
      <w:pPr>
        <w:pStyle w:val="PKTOTJpunktobwieszczeniatekstujednolitegonp1"/>
      </w:pPr>
      <w:r w:rsidRPr="00EB4F42">
        <w:t>2. Podany w załączniku do niniejszego obwieszczenia jednolity tekst ustawy nie obejmuje:</w:t>
      </w:r>
    </w:p>
    <w:p w:rsidR="00EB4F42" w:rsidRPr="00EB4F42" w:rsidRDefault="00EB4F42" w:rsidP="002B4C45">
      <w:pPr>
        <w:pStyle w:val="PPKTOTJpodpunktwobwieszczeniutekstujednolitegonp1"/>
        <w:keepNext/>
      </w:pPr>
      <w:r w:rsidRPr="00EB4F42">
        <w:t>1)</w:t>
      </w:r>
      <w:r w:rsidRPr="00EB4F42">
        <w:tab/>
        <w:t>art. 7–12 ustawy z dnia 26 czerwca 2014 r. o zmianie ustawy o Krajowym Rejestrze Sądowym oraz o zmianie niektórych innych ustaw (</w:t>
      </w:r>
      <w:r w:rsidR="00FA6774">
        <w:t>Dz. U. poz. </w:t>
      </w:r>
      <w:r w:rsidRPr="00EB4F42">
        <w:t>1161), które stanowią:</w:t>
      </w:r>
    </w:p>
    <w:p w:rsidR="00EB4F42" w:rsidRPr="00EB4F42" w:rsidRDefault="00FA6774" w:rsidP="002B4C45">
      <w:pPr>
        <w:pStyle w:val="ARTartustawynprozporzdzenia"/>
        <w:keepNext/>
      </w:pPr>
      <w:r>
        <w:t>„</w:t>
      </w:r>
      <w:r w:rsidR="00EB4F42" w:rsidRPr="00EB4F42">
        <w:t>Art. 7. 1. Do postępowań rejestrowych wszczętych na podstawie wniosków o wpis lub o zmianę wpisu w Krajowym Rejestrze Sądowym złożonych przed dniem wejścia w życie ustawy, do których załączono:</w:t>
      </w:r>
    </w:p>
    <w:p w:rsidR="00EB4F42" w:rsidRPr="00EB4F42" w:rsidRDefault="00EB4F42" w:rsidP="002B4C45">
      <w:pPr>
        <w:pStyle w:val="PKTpunkt"/>
      </w:pPr>
      <w:r w:rsidRPr="00EB4F42">
        <w:t>1)</w:t>
      </w:r>
      <w:r w:rsidRPr="00EB4F42">
        <w:tab/>
        <w:t>wniosek o wpis albo zmianę wpisu do krajowego rejestru urzędowego podmiotów gospodarki narodowej,</w:t>
      </w:r>
    </w:p>
    <w:p w:rsidR="00EB4F42" w:rsidRPr="00EB4F42" w:rsidRDefault="00EB4F42" w:rsidP="002B4C45">
      <w:pPr>
        <w:pStyle w:val="PKTpunkt"/>
      </w:pPr>
      <w:r w:rsidRPr="00EB4F42">
        <w:t>2)</w:t>
      </w:r>
      <w:r w:rsidRPr="00EB4F42">
        <w:tab/>
        <w:t>zgłoszenie płatnika składek albo jego zmiany w rozumieniu przepisów o systemie ubezpieczeń społecznych,</w:t>
      </w:r>
    </w:p>
    <w:p w:rsidR="00EB4F42" w:rsidRPr="00EB4F42" w:rsidRDefault="00EB4F42" w:rsidP="002B4C45">
      <w:pPr>
        <w:pStyle w:val="PKTpunkt"/>
        <w:keepNext/>
      </w:pPr>
      <w:r w:rsidRPr="00EB4F42">
        <w:t>3)</w:t>
      </w:r>
      <w:r w:rsidRPr="00EB4F42">
        <w:tab/>
        <w:t>zgłoszenie identyfikacyjne albo aktualizacyjne, o którym mowa w ustawie z dnia 13 października 1995 r. o zasadach ewidencji i identyfikacji podatników i płatników (</w:t>
      </w:r>
      <w:r w:rsidR="00FA6774">
        <w:t>Dz. U.</w:t>
      </w:r>
      <w:r w:rsidRPr="00EB4F42">
        <w:t xml:space="preserve"> z 2012 r.</w:t>
      </w:r>
      <w:r w:rsidR="00FA6774">
        <w:t xml:space="preserve"> poz. </w:t>
      </w:r>
      <w:r w:rsidRPr="00EB4F42">
        <w:t>131</w:t>
      </w:r>
      <w:r w:rsidR="00FA6774" w:rsidRPr="00EB4F42">
        <w:t>4</w:t>
      </w:r>
      <w:r w:rsidR="00FA6774">
        <w:t xml:space="preserve"> oraz</w:t>
      </w:r>
      <w:r w:rsidRPr="00EB4F42">
        <w:t xml:space="preserve"> z 2013 r.</w:t>
      </w:r>
      <w:r w:rsidR="00FA6774">
        <w:t xml:space="preserve"> poz. </w:t>
      </w:r>
      <w:r w:rsidRPr="00EB4F42">
        <w:t>2)</w:t>
      </w:r>
    </w:p>
    <w:p w:rsidR="00EB4F42" w:rsidRPr="00EB4F42" w:rsidRDefault="00EB4F42" w:rsidP="002B4C45">
      <w:pPr>
        <w:pStyle w:val="CZWSPPKTczwsplnapunktw"/>
      </w:pPr>
      <w:r w:rsidRPr="00EB4F42">
        <w:t>– stosuje się przepisy dotychczasowe, z tym że do przedmiotu działalności, o którym mowa</w:t>
      </w:r>
      <w:r w:rsidR="00FA6774" w:rsidRPr="00EB4F42">
        <w:t xml:space="preserve"> w</w:t>
      </w:r>
      <w:r w:rsidR="00FA6774">
        <w:t> art. </w:t>
      </w:r>
      <w:r w:rsidRPr="00EB4F42">
        <w:t>4</w:t>
      </w:r>
      <w:r w:rsidR="00FA6774" w:rsidRPr="00EB4F42">
        <w:t>0</w:t>
      </w:r>
      <w:r w:rsidR="00FA6774">
        <w:t xml:space="preserve"> pkt </w:t>
      </w:r>
      <w:r w:rsidRPr="00EB4F42">
        <w:t>1 ustawy zmienianej</w:t>
      </w:r>
      <w:r w:rsidR="00FA6774" w:rsidRPr="00EB4F42">
        <w:t xml:space="preserve"> w</w:t>
      </w:r>
      <w:r w:rsidR="00FA6774">
        <w:t> art. </w:t>
      </w:r>
      <w:r w:rsidRPr="00EB4F42">
        <w:t>1, stosuje się przepisy</w:t>
      </w:r>
      <w:r w:rsidR="00FA6774">
        <w:t xml:space="preserve"> art. </w:t>
      </w:r>
      <w:r w:rsidRPr="00EB4F42">
        <w:t>4</w:t>
      </w:r>
      <w:r w:rsidR="00FA6774" w:rsidRPr="00EB4F42">
        <w:t>0</w:t>
      </w:r>
      <w:r w:rsidR="00FA6774">
        <w:t xml:space="preserve"> pkt </w:t>
      </w:r>
      <w:r w:rsidRPr="00EB4F42">
        <w:t>1 tej ustawy, w brzmieniu nadanym niniejszą ustawą.</w:t>
      </w:r>
    </w:p>
    <w:p w:rsidR="00EB4F42" w:rsidRPr="00EB4F42" w:rsidRDefault="00EB4F42" w:rsidP="002B4C45">
      <w:pPr>
        <w:pStyle w:val="USTustnpkodeksu"/>
      </w:pPr>
      <w:r w:rsidRPr="00EB4F42">
        <w:t>2. Nadanie NIP na podstawie zgłoszenia identyfikacyjnego złożonego przed dniem wejścia w życie niniejszej ustawy następuje na podstawie przepisów dotychczasowych.</w:t>
      </w:r>
    </w:p>
    <w:p w:rsidR="00EB4F42" w:rsidRPr="00EB4F42" w:rsidRDefault="00EB4F42" w:rsidP="002B4C45">
      <w:pPr>
        <w:pStyle w:val="USTustnpkodeksu"/>
      </w:pPr>
      <w:r w:rsidRPr="00EB4F42">
        <w:t>3. Nadanie numeru identyfikacyjnego REGON na podstawie wniosku o wpis do krajowego rejestru urzędowego podmiotów gospodarki narodowej złożonego przed dniem wejścia w życie niniejszej ustawy następuje na podstawie przepisów dotychczasowych.</w:t>
      </w:r>
    </w:p>
    <w:p w:rsidR="00EB4F42" w:rsidRPr="00EB4F42" w:rsidRDefault="00EB4F42" w:rsidP="002B4C45">
      <w:pPr>
        <w:pStyle w:val="USTustnpkodeksu"/>
      </w:pPr>
      <w:r w:rsidRPr="00EB4F42">
        <w:t>4. Do zgłoszeń płatnika składek oraz zawiadomień o zmianach danych wykazanych w zgłoszeniu złożonych przed dniem wejścia w życie ustawy stosuje się przepisy dotychczasowe.</w:t>
      </w:r>
    </w:p>
    <w:p w:rsidR="00EB4F42" w:rsidRPr="00B70DC0" w:rsidRDefault="00EB4F42" w:rsidP="002B4C45">
      <w:pPr>
        <w:pStyle w:val="USTustnpkodeksu"/>
        <w:rPr>
          <w:spacing w:val="-2"/>
        </w:rPr>
      </w:pPr>
      <w:r w:rsidRPr="00B70DC0">
        <w:rPr>
          <w:spacing w:val="-2"/>
        </w:rPr>
        <w:t>5. Do postępowań rejestrowych wszczętych przed dniem wejścia w życie niniejszej ustawy w przedmiocie wpisu NIP lub numeru identyfikacyjnego REGON do Krajowego Rejestru Sądowego stosuje się przepisy dotychczasowe.</w:t>
      </w:r>
    </w:p>
    <w:p w:rsidR="00EB4F42" w:rsidRPr="00EB4F42" w:rsidRDefault="00EB4F42" w:rsidP="002B4C45">
      <w:pPr>
        <w:pStyle w:val="ARTartustawynprozporzdzenia"/>
        <w:spacing w:before="140"/>
      </w:pPr>
      <w:r w:rsidRPr="00EB4F42">
        <w:t>Art. 8. 1. Podmiot wpisany do Krajowego Rejestru Sądowego przed dniem wejścia w życie niniejszej ustawy, któremu nie nadano NIP, składa zgłoszenie identyfikacyjne do właściwego naczelnika urzędu skarbowego.</w:t>
      </w:r>
    </w:p>
    <w:p w:rsidR="00EB4F42" w:rsidRPr="00EB4F42" w:rsidRDefault="00EB4F42" w:rsidP="002B4C45">
      <w:pPr>
        <w:pStyle w:val="USTustnpkodeksu"/>
      </w:pPr>
      <w:r w:rsidRPr="00EB4F42">
        <w:lastRenderedPageBreak/>
        <w:t>2. Podmiot wpisany do Krajowego Rejestru Sądowego przed dniem wejścia w życie niniejszej ustawy, któremu nie nadano numeru identyfikacyjnego REGON, składa wniosek o wpis do krajowego rejestru urzędowego podmi</w:t>
      </w:r>
      <w:r w:rsidRPr="00EB4F42">
        <w:t>o</w:t>
      </w:r>
      <w:r w:rsidRPr="00EB4F42">
        <w:t>tów gospodarki narodowej do urzędu statystycznego województwa właściwego dla jego siedziby.</w:t>
      </w:r>
    </w:p>
    <w:p w:rsidR="00EB4F42" w:rsidRPr="00EB4F42" w:rsidRDefault="00EB4F42" w:rsidP="002B4C45">
      <w:pPr>
        <w:pStyle w:val="USTustnpkodeksu"/>
      </w:pPr>
      <w:r w:rsidRPr="00EB4F42">
        <w:t>3. Wpis do Krajowego Rejestru Sądowego NIP i numeru identyfikacyjnego REGON nadanych w trybie okreś</w:t>
      </w:r>
      <w:r w:rsidR="00B20B6E">
        <w:t>-</w:t>
      </w:r>
      <w:r w:rsidR="00B20B6E">
        <w:br/>
      </w:r>
      <w:r w:rsidRPr="00EB4F42">
        <w:t>lonym</w:t>
      </w:r>
      <w:r w:rsidR="00FA6774" w:rsidRPr="00EB4F42">
        <w:t xml:space="preserve"> w</w:t>
      </w:r>
      <w:r w:rsidR="00FA6774">
        <w:t> ust. </w:t>
      </w:r>
      <w:r w:rsidR="00FA6774" w:rsidRPr="00EB4F42">
        <w:t>1</w:t>
      </w:r>
      <w:r w:rsidR="00FA6774">
        <w:t xml:space="preserve"> i </w:t>
      </w:r>
      <w:r w:rsidRPr="00EB4F42">
        <w:t>2 następuje na wniosek i nie podlega opłacie sądowej i ogłoszeniu w Monitorze Sądowym i Gospodarczym.</w:t>
      </w:r>
    </w:p>
    <w:p w:rsidR="00EB4F42" w:rsidRPr="00EB4F42" w:rsidRDefault="00EB4F42" w:rsidP="002B4C45">
      <w:pPr>
        <w:pStyle w:val="USTustnpkodeksu"/>
      </w:pPr>
      <w:r w:rsidRPr="00EB4F42">
        <w:t>4. Podmiot wpisany do Krajowego Rejestru Sądowego przed dniem wejścia w życie niniejszej ustawy, który nie złożył zgłoszenia płatnika składek w Zakładzie Ubezpieczeń Społecznych, składa to zgłoszenie zgodnie</w:t>
      </w:r>
      <w:r w:rsidR="00FA6774" w:rsidRPr="00EB4F42">
        <w:t xml:space="preserve"> z</w:t>
      </w:r>
      <w:r w:rsidR="00FA6774">
        <w:t> art. </w:t>
      </w:r>
      <w:r w:rsidRPr="00EB4F42">
        <w:t>4</w:t>
      </w:r>
      <w:r w:rsidR="00FA6774" w:rsidRPr="00EB4F42">
        <w:t>3</w:t>
      </w:r>
      <w:r w:rsidR="00FA6774">
        <w:t xml:space="preserve"> ust. </w:t>
      </w:r>
      <w:r w:rsidRPr="00EB4F42">
        <w:t>1 ustawy zmienianej</w:t>
      </w:r>
      <w:r w:rsidR="00FA6774" w:rsidRPr="00EB4F42">
        <w:t xml:space="preserve"> w</w:t>
      </w:r>
      <w:r w:rsidR="00FA6774">
        <w:t> art. </w:t>
      </w:r>
      <w:r w:rsidRPr="00EB4F42">
        <w:t>5 niniejszej ustawy.</w:t>
      </w:r>
    </w:p>
    <w:p w:rsidR="00EB4F42" w:rsidRPr="00EB4F42" w:rsidRDefault="00EB4F42" w:rsidP="002B4C45">
      <w:pPr>
        <w:pStyle w:val="ARTartustawynprozporzdzenia"/>
        <w:spacing w:before="140"/>
      </w:pPr>
      <w:r w:rsidRPr="00EB4F42">
        <w:t>Art. 9. 1. Wpis NIP i numeru identyfikacyjnego REGON do Krajowego Rejestru Sądowego może nastąpić po ich automatycznym przekazaniu z Centralnego Rejestru Podmiotów – Krajowej Ewidencji Podatników i z krajowego rejestru urzędowego podmiotów gospodarki narodowej w związku z dokonywaną po wejściu w życie niniejszej ustawy zmianą wpisu w Krajowym Rejestrze Sądowym, jeżeli podmiot, któremu nadano NIP lub numer identyfik</w:t>
      </w:r>
      <w:r w:rsidRPr="00EB4F42">
        <w:t>a</w:t>
      </w:r>
      <w:r w:rsidRPr="00EB4F42">
        <w:t>cyjny REGON, nie złożył wniosku o wpis w tym zakresie. Wpis NIP i numeru identyfikacyjnego REGON nie po</w:t>
      </w:r>
      <w:r w:rsidRPr="00EB4F42">
        <w:t>d</w:t>
      </w:r>
      <w:r w:rsidRPr="00EB4F42">
        <w:t>lega opłacie sądowej i ogłoszeniu w Monitorze Sądowym i Gospodarczym.</w:t>
      </w:r>
    </w:p>
    <w:p w:rsidR="00EB4F42" w:rsidRPr="00B70DC0" w:rsidRDefault="00EB4F42" w:rsidP="002B4C45">
      <w:pPr>
        <w:pStyle w:val="USTustnpkodeksu"/>
        <w:rPr>
          <w:spacing w:val="-2"/>
        </w:rPr>
      </w:pPr>
      <w:r w:rsidRPr="00EB4F42">
        <w:t>2. Podmioty wpisane do Krajowego Rejestru Sądowego mają obowiązek zgłosić zmianę w zakresie przedmiotu działalności w celu dostosowania wpisu do treści</w:t>
      </w:r>
      <w:r w:rsidR="00FA6774">
        <w:t xml:space="preserve"> art. </w:t>
      </w:r>
      <w:r w:rsidRPr="00EB4F42">
        <w:t>4</w:t>
      </w:r>
      <w:r w:rsidR="00FA6774" w:rsidRPr="00EB4F42">
        <w:t>0</w:t>
      </w:r>
      <w:r w:rsidR="00FA6774">
        <w:t xml:space="preserve"> pkt </w:t>
      </w:r>
      <w:r w:rsidRPr="00EB4F42">
        <w:t>1 ustawy zmienianej</w:t>
      </w:r>
      <w:r w:rsidR="00FA6774" w:rsidRPr="00EB4F42">
        <w:t xml:space="preserve"> w</w:t>
      </w:r>
      <w:r w:rsidR="00FA6774">
        <w:t> art. </w:t>
      </w:r>
      <w:r w:rsidRPr="00EB4F42">
        <w:t xml:space="preserve">1, przy pierwszym wniosku o zmianę danych w Rejestrze, nie później niż w terminie 5 lat od dnia wejścia w życie niniejszej ustawy. Jeżeli </w:t>
      </w:r>
      <w:r w:rsidRPr="00B70DC0">
        <w:rPr>
          <w:spacing w:val="-2"/>
        </w:rPr>
        <w:t>przedmiot działalności wynika z umowy spółki, aktu założycielskiego lub statutu, zgłoszenie nie wymaga ich zmiany.</w:t>
      </w:r>
    </w:p>
    <w:p w:rsidR="00EB4F42" w:rsidRPr="00B70DC0" w:rsidRDefault="00EB4F42" w:rsidP="002B4C45">
      <w:pPr>
        <w:pStyle w:val="ARTartustawynprozporzdzenia"/>
        <w:spacing w:before="140"/>
        <w:rPr>
          <w:spacing w:val="-2"/>
        </w:rPr>
      </w:pPr>
      <w:r w:rsidRPr="00B70DC0">
        <w:rPr>
          <w:spacing w:val="-2"/>
        </w:rPr>
        <w:t>Art. 10. Wprowadzone do Centralnego Rejestru Podmiotów – Krajowej Ewidencji Podatników dane objęte treścią wpisu w Krajowym Rejestrze Sądowym z dniem wejścia w życie niniejszej ustawy nie są objęte tajemnicą skarbową.</w:t>
      </w:r>
    </w:p>
    <w:p w:rsidR="00EB4F42" w:rsidRPr="00EB4F42" w:rsidRDefault="00EB4F42" w:rsidP="002B4C45">
      <w:pPr>
        <w:pStyle w:val="ARTartustawynprozporzdzenia"/>
        <w:spacing w:before="140"/>
      </w:pPr>
      <w:r w:rsidRPr="00EB4F42">
        <w:t>Art. 11. 1. Dotychczasowe przepisy wykonawcze wydane na podstawie</w:t>
      </w:r>
      <w:r w:rsidR="00FA6774">
        <w:t xml:space="preserve"> art. </w:t>
      </w:r>
      <w:r w:rsidRPr="00EB4F42">
        <w:t>48,</w:t>
      </w:r>
      <w:r w:rsidR="00FA6774">
        <w:t xml:space="preserve"> art. </w:t>
      </w:r>
      <w:r w:rsidRPr="00EB4F42">
        <w:t>54,</w:t>
      </w:r>
      <w:r w:rsidR="00FA6774">
        <w:t xml:space="preserve"> art. </w:t>
      </w:r>
      <w:r w:rsidRPr="00EB4F42">
        <w:t>6</w:t>
      </w:r>
      <w:r w:rsidR="00FA6774" w:rsidRPr="00EB4F42">
        <w:t>0</w:t>
      </w:r>
      <w:r w:rsidR="00FA6774">
        <w:t xml:space="preserve"> ust. </w:t>
      </w:r>
      <w:r w:rsidRPr="00EB4F42">
        <w:t>2 ustawy zmienianej</w:t>
      </w:r>
      <w:r w:rsidR="00FA6774" w:rsidRPr="00EB4F42">
        <w:t xml:space="preserve"> w</w:t>
      </w:r>
      <w:r w:rsidR="00FA6774">
        <w:t> art. </w:t>
      </w:r>
      <w:r w:rsidRPr="00EB4F42">
        <w:t>1 zachowują moc do dnia wejścia w życie przepisów wykonawczych wydanych na podstawie</w:t>
      </w:r>
      <w:r w:rsidR="00FA6774">
        <w:t xml:space="preserve"> art. </w:t>
      </w:r>
      <w:r w:rsidRPr="00EB4F42">
        <w:t>35a ustawy zmienianej</w:t>
      </w:r>
      <w:r w:rsidR="00FA6774" w:rsidRPr="00EB4F42">
        <w:t xml:space="preserve"> w</w:t>
      </w:r>
      <w:r w:rsidR="00FA6774">
        <w:t> art. </w:t>
      </w:r>
      <w:r w:rsidRPr="00EB4F42">
        <w:t>1, w brzmieniu nadanym niniejszą ustawą, nie dłużej jednak niż przez 12 miesięcy od dnia wejścia w życie niniejszej ustawy.</w:t>
      </w:r>
    </w:p>
    <w:p w:rsidR="00EB4F42" w:rsidRPr="00EB4F42" w:rsidRDefault="00EB4F42" w:rsidP="002B4C45">
      <w:pPr>
        <w:pStyle w:val="USTustnpkodeksu"/>
      </w:pPr>
      <w:r w:rsidRPr="00EB4F42">
        <w:t>2. Dotychczasowe przepisy wykonawcze wydane na podstawie</w:t>
      </w:r>
      <w:r w:rsidR="00FA6774">
        <w:t xml:space="preserve"> art. </w:t>
      </w:r>
      <w:r w:rsidRPr="00EB4F42">
        <w:t>46 ustawy zmienianej</w:t>
      </w:r>
      <w:r w:rsidR="00FA6774" w:rsidRPr="00EB4F42">
        <w:t xml:space="preserve"> w</w:t>
      </w:r>
      <w:r w:rsidR="00FA6774">
        <w:t> art. </w:t>
      </w:r>
      <w:r w:rsidRPr="00EB4F42">
        <w:t>3 zachowują moc do dnia wejścia w życie przepisów wykonawczych wydanych na podstawie</w:t>
      </w:r>
      <w:r w:rsidR="00FA6774">
        <w:t xml:space="preserve"> art. </w:t>
      </w:r>
      <w:r w:rsidRPr="00EB4F42">
        <w:t>46 ustawy zmienianej</w:t>
      </w:r>
      <w:r w:rsidR="00FA6774" w:rsidRPr="00EB4F42">
        <w:t xml:space="preserve"> w</w:t>
      </w:r>
      <w:r w:rsidR="00FA6774">
        <w:t> art. </w:t>
      </w:r>
      <w:r w:rsidRPr="00EB4F42">
        <w:t>3, w brzmieniu nadanym niniejszą ustawą, nie dłużej jednak niż przez 12 miesięcy od dnia wejścia w życie niniejszej ustawy.</w:t>
      </w:r>
    </w:p>
    <w:p w:rsidR="00EB4F42" w:rsidRPr="00EB4F42" w:rsidRDefault="00EB4F42" w:rsidP="002B4C45">
      <w:pPr>
        <w:pStyle w:val="ARTartustawynprozporzdzenia"/>
        <w:spacing w:before="140"/>
      </w:pPr>
      <w:r w:rsidRPr="00EB4F42">
        <w:t>Art. 12. Ustawa wchodzi w życie z dniem 1 grudnia 2014 r.</w:t>
      </w:r>
      <w:r w:rsidR="00FA6774">
        <w:t>”</w:t>
      </w:r>
      <w:r w:rsidRPr="00EB4F42">
        <w:t>;</w:t>
      </w:r>
    </w:p>
    <w:p w:rsidR="00EB4F42" w:rsidRPr="00EB4F42" w:rsidRDefault="00EB4F42" w:rsidP="002B4C45">
      <w:pPr>
        <w:pStyle w:val="PPKTOTJpodpunktwobwieszczeniutekstujednolitegonp1"/>
        <w:keepNext/>
      </w:pPr>
      <w:r w:rsidRPr="00EB4F42">
        <w:t>2)</w:t>
      </w:r>
      <w:r w:rsidRPr="00EB4F42">
        <w:tab/>
        <w:t>art. 6 ustawy z dnia 29 sierpnia 2014 r. o zmianie ustawy – Prawo upadłościowe i naprawcze, ustawy o Krajowym Rejestrze Sądowym oraz ustawy o kosztach sądowych w sprawach cywilnych (</w:t>
      </w:r>
      <w:r w:rsidR="00FA6774">
        <w:t>Dz. U. poz. </w:t>
      </w:r>
      <w:r w:rsidRPr="00EB4F42">
        <w:t>1306), który stanowi:</w:t>
      </w:r>
    </w:p>
    <w:p w:rsidR="00EB4F42" w:rsidRPr="00EB4F42" w:rsidRDefault="00FA6774" w:rsidP="002B4C45">
      <w:pPr>
        <w:pStyle w:val="ARTartustawynprozporzdzenia"/>
        <w:spacing w:before="140"/>
      </w:pPr>
      <w:r>
        <w:t>„</w:t>
      </w:r>
      <w:r w:rsidR="00EB4F42" w:rsidRPr="00EB4F42">
        <w:t>Art. 6. Ustawa wchodzi w życie po upływie 3 miesięcy od dnia ogłoszenia.</w:t>
      </w:r>
      <w:r>
        <w:t>”</w:t>
      </w:r>
      <w:r w:rsidR="00EB4F42" w:rsidRPr="00EB4F42">
        <w:t>;</w:t>
      </w:r>
    </w:p>
    <w:p w:rsidR="00EB4F42" w:rsidRPr="00EB4F42" w:rsidRDefault="00EB4F42" w:rsidP="002B4C45">
      <w:pPr>
        <w:pStyle w:val="PPKTOTJpodpunktwobwieszczeniutekstujednolitegonp1"/>
        <w:keepNext/>
      </w:pPr>
      <w:r w:rsidRPr="00EB4F42">
        <w:t>3)</w:t>
      </w:r>
      <w:r w:rsidRPr="00EB4F42">
        <w:tab/>
        <w:t xml:space="preserve">art. </w:t>
      </w:r>
      <w:r w:rsidR="00FA6774" w:rsidRPr="00EB4F42">
        <w:t>5</w:t>
      </w:r>
      <w:r w:rsidR="00FA6774">
        <w:t xml:space="preserve"> i art. </w:t>
      </w:r>
      <w:r w:rsidRPr="00EB4F42">
        <w:t>6 ustawy z dnia 28 listopada 2014 r. o zmianie ustawy o Krajowym Rejestrze Sądowym oraz niektórych innych ustaw (</w:t>
      </w:r>
      <w:r w:rsidR="00FA6774">
        <w:t>Dz. U. poz. </w:t>
      </w:r>
      <w:r w:rsidRPr="00EB4F42">
        <w:t>1924), które stanowią:</w:t>
      </w:r>
    </w:p>
    <w:p w:rsidR="00EB4F42" w:rsidRPr="00EB4F42" w:rsidRDefault="00FA6774" w:rsidP="002B4C45">
      <w:pPr>
        <w:pStyle w:val="ARTartustawynprozporzdzenia"/>
        <w:keepNext/>
        <w:spacing w:before="140"/>
      </w:pPr>
      <w:r>
        <w:t>„</w:t>
      </w:r>
      <w:r w:rsidR="00EB4F42" w:rsidRPr="00EB4F42">
        <w:t>Art. 5. Jeżeli na podstawie dotychczasowych przepisów:</w:t>
      </w:r>
    </w:p>
    <w:p w:rsidR="00EB4F42" w:rsidRPr="00A642F4" w:rsidRDefault="00EB4F42" w:rsidP="002B4C45">
      <w:pPr>
        <w:pStyle w:val="PKTpunkt"/>
        <w:rPr>
          <w:spacing w:val="-2"/>
        </w:rPr>
      </w:pPr>
      <w:r w:rsidRPr="00EB4F42">
        <w:t>1)</w:t>
      </w:r>
      <w:r w:rsidRPr="00EB4F42">
        <w:tab/>
      </w:r>
      <w:r w:rsidRPr="00A642F4">
        <w:rPr>
          <w:spacing w:val="-2"/>
        </w:rPr>
        <w:t>nie złożono rocznych sprawozdań finansowych za 2 kolejne lata obrotowe, mimo wezwania sądu rejestrowego lub</w:t>
      </w:r>
    </w:p>
    <w:p w:rsidR="00EB4F42" w:rsidRPr="00EB4F42" w:rsidRDefault="00EB4F42" w:rsidP="002B4C45">
      <w:pPr>
        <w:pStyle w:val="PKTpunkt"/>
        <w:keepNext/>
      </w:pPr>
      <w:r w:rsidRPr="00EB4F42">
        <w:t>2)</w:t>
      </w:r>
      <w:r w:rsidRPr="00EB4F42">
        <w:tab/>
        <w:t>nie wykonano innych obowiązków, o których mowa</w:t>
      </w:r>
      <w:r w:rsidR="00FA6774" w:rsidRPr="00EB4F42">
        <w:t xml:space="preserve"> w</w:t>
      </w:r>
      <w:r w:rsidR="00FA6774">
        <w:t> art. </w:t>
      </w:r>
      <w:r w:rsidRPr="00EB4F42">
        <w:t>2</w:t>
      </w:r>
      <w:r w:rsidR="00FA6774" w:rsidRPr="00EB4F42">
        <w:t>4</w:t>
      </w:r>
      <w:r w:rsidR="00FA6774">
        <w:t xml:space="preserve"> ust. </w:t>
      </w:r>
      <w:r w:rsidRPr="00EB4F42">
        <w:t>1 ustawy zmienianej</w:t>
      </w:r>
      <w:r w:rsidR="00FA6774" w:rsidRPr="00EB4F42">
        <w:t xml:space="preserve"> w</w:t>
      </w:r>
      <w:r w:rsidR="00FA6774">
        <w:t> art. </w:t>
      </w:r>
      <w:r w:rsidR="00FA6774" w:rsidRPr="00EB4F42">
        <w:t>1</w:t>
      </w:r>
      <w:r w:rsidR="00FA6774">
        <w:t xml:space="preserve"> w </w:t>
      </w:r>
      <w:r w:rsidRPr="00EB4F42">
        <w:t>brzmieniu dotychczasowym, mimo dwukrotnego wezwania sądu rejestrowego</w:t>
      </w:r>
    </w:p>
    <w:p w:rsidR="00EB4F42" w:rsidRPr="00EB4F42" w:rsidRDefault="00EB4F42" w:rsidP="002B4C45">
      <w:pPr>
        <w:pStyle w:val="CZWSPPKTczwsplnapunktw"/>
      </w:pPr>
      <w:r w:rsidRPr="00EB4F42">
        <w:t>– sąd rejestrowy wszczyna postępowanie, o którym mowa</w:t>
      </w:r>
      <w:r w:rsidR="00FA6774" w:rsidRPr="00EB4F42">
        <w:t xml:space="preserve"> w</w:t>
      </w:r>
      <w:r w:rsidR="00FA6774">
        <w:t> art. </w:t>
      </w:r>
      <w:r w:rsidRPr="00EB4F42">
        <w:t>25a</w:t>
      </w:r>
      <w:r w:rsidR="00FA6774">
        <w:t xml:space="preserve"> ust. </w:t>
      </w:r>
      <w:r w:rsidRPr="00EB4F42">
        <w:t>1 ustawy zmienianej</w:t>
      </w:r>
      <w:r w:rsidR="00FA6774" w:rsidRPr="00EB4F42">
        <w:t xml:space="preserve"> w</w:t>
      </w:r>
      <w:r w:rsidR="00FA6774">
        <w:t> art. </w:t>
      </w:r>
      <w:r w:rsidR="00FA6774" w:rsidRPr="00EB4F42">
        <w:t>1</w:t>
      </w:r>
      <w:r w:rsidR="00FA6774">
        <w:t xml:space="preserve"> w </w:t>
      </w:r>
      <w:r w:rsidRPr="00EB4F42">
        <w:t>brzmieniu nadanym niniejszą ustawą, w przypadku gdy obowiązki opisane</w:t>
      </w:r>
      <w:r w:rsidR="00FA6774" w:rsidRPr="00EB4F42">
        <w:t xml:space="preserve"> w</w:t>
      </w:r>
      <w:r w:rsidR="00FA6774">
        <w:t> pkt </w:t>
      </w:r>
      <w:r w:rsidR="00FA6774" w:rsidRPr="00EB4F42">
        <w:t>1</w:t>
      </w:r>
      <w:r w:rsidR="00FA6774">
        <w:t xml:space="preserve"> lub</w:t>
      </w:r>
      <w:r w:rsidRPr="00EB4F42">
        <w:t xml:space="preserve"> 2 nie zostaną wykonane w terminie 6 miesięcy od dnia wejścia w życie niniejszej ustawy.</w:t>
      </w:r>
    </w:p>
    <w:p w:rsidR="00EB4F42" w:rsidRPr="00EB4F42" w:rsidRDefault="00EB4F42" w:rsidP="002B4C45">
      <w:pPr>
        <w:pStyle w:val="ARTartustawynprozporzdzenia"/>
        <w:spacing w:before="140"/>
      </w:pPr>
      <w:r w:rsidRPr="00EB4F42">
        <w:t>Art. 6. Ustawa wchodzi w życie z dniem 1 stycznia 2015 r.</w:t>
      </w:r>
      <w:r w:rsidR="00FA6774">
        <w:t>”</w:t>
      </w:r>
      <w:r w:rsidRPr="00EB4F42">
        <w:t>;</w:t>
      </w:r>
    </w:p>
    <w:p w:rsidR="00EB4F42" w:rsidRPr="00EB4F42" w:rsidRDefault="00EB4F42" w:rsidP="002B4C45">
      <w:pPr>
        <w:pStyle w:val="PPKTOTJpodpunktwobwieszczeniutekstujednolitegonp1"/>
        <w:keepNext/>
      </w:pPr>
      <w:r w:rsidRPr="00EB4F42">
        <w:t>4)</w:t>
      </w:r>
      <w:r w:rsidRPr="00EB4F42">
        <w:tab/>
        <w:t xml:space="preserve">art. </w:t>
      </w:r>
      <w:r w:rsidR="00FA6774" w:rsidRPr="00EB4F42">
        <w:t>7</w:t>
      </w:r>
      <w:r w:rsidR="00FA6774">
        <w:t xml:space="preserve"> i art. </w:t>
      </w:r>
      <w:r w:rsidRPr="00EB4F42">
        <w:t>12 ustawy z dnia 28 listopada 2014 r. o zmianie ustawy – Kodeks spółek handlowych oraz niektórych innych ustaw (</w:t>
      </w:r>
      <w:r w:rsidR="00FA6774">
        <w:t>Dz. U.</w:t>
      </w:r>
      <w:r w:rsidRPr="00EB4F42">
        <w:t xml:space="preserve"> z 2015 r.</w:t>
      </w:r>
      <w:r w:rsidR="00FA6774">
        <w:t xml:space="preserve"> poz. </w:t>
      </w:r>
      <w:r w:rsidRPr="00EB4F42">
        <w:t>4), które stanowią:</w:t>
      </w:r>
    </w:p>
    <w:p w:rsidR="00EB4F42" w:rsidRPr="00EB4F42" w:rsidRDefault="00FA6774" w:rsidP="002B4C45">
      <w:pPr>
        <w:pStyle w:val="ARTartustawynprozporzdzenia"/>
      </w:pPr>
      <w:r>
        <w:t>„</w:t>
      </w:r>
      <w:r w:rsidR="00EB4F42" w:rsidRPr="00EB4F42">
        <w:t>Art. 7. 1. Podmiot wpisany do rejestru w dniu wejścia w życie niniejszej ustawy, składa wniosek o wpis i</w:t>
      </w:r>
      <w:r w:rsidR="00EB4F42" w:rsidRPr="00EB4F42">
        <w:t>n</w:t>
      </w:r>
      <w:r w:rsidR="00EB4F42" w:rsidRPr="00EB4F42">
        <w:t>formacji o dniu kończącym rok obrotowy, wraz z pierwszym wnioskiem o wpis wzmianki o złożeniu sprawozdania finansowego złożonym po dniu wejścia w życie niniejszej ustawy. Opłatę sądową pobiera się tylko od wniosku o wpis wzmianki o złożeniu sprawozdania finansowego. W przypadku złożenia odrębnego wniosku o wpis inform</w:t>
      </w:r>
      <w:r w:rsidR="00EB4F42" w:rsidRPr="00EB4F42">
        <w:t>a</w:t>
      </w:r>
      <w:r w:rsidR="00EB4F42" w:rsidRPr="00EB4F42">
        <w:t xml:space="preserve">cji o dniu kończącym rok obrotowy nie pobiera się od tego wniosku opłaty sądowej i opłaty za ogłoszenie wpisu </w:t>
      </w:r>
      <w:r w:rsidR="00EB4F42" w:rsidRPr="00EB4F42">
        <w:lastRenderedPageBreak/>
        <w:t>w Monitorze Sądowym i Gospodarczym. Postanowienie o wpisaniu wyłącznie tej wzmianki nie podlega doręczeniu podmiotowi, którego dotyczy.</w:t>
      </w:r>
    </w:p>
    <w:p w:rsidR="00EB4F42" w:rsidRPr="00EB4F42" w:rsidRDefault="00EB4F42" w:rsidP="002B4C45">
      <w:pPr>
        <w:pStyle w:val="USTustnpkodeksu"/>
      </w:pPr>
      <w:r w:rsidRPr="00EB4F42">
        <w:t>2. Sąd rejestrowy, dokonując wpisu wzmianki o złożeniu sprawozdania finansowego dokona tym samym p</w:t>
      </w:r>
      <w:r w:rsidRPr="00EB4F42">
        <w:t>o</w:t>
      </w:r>
      <w:r w:rsidRPr="00EB4F42">
        <w:t>stanowieniem wpisu informacji o dniu kończącym rok obrotowy również wtedy, gdy nie złożono wniosku o wpis informacji.</w:t>
      </w:r>
    </w:p>
    <w:p w:rsidR="00EB4F42" w:rsidRPr="00A642F4" w:rsidRDefault="00EB4F42" w:rsidP="002B4C45">
      <w:pPr>
        <w:pStyle w:val="USTustnpkodeksu"/>
        <w:rPr>
          <w:spacing w:val="2"/>
        </w:rPr>
      </w:pPr>
      <w:r w:rsidRPr="00A642F4">
        <w:rPr>
          <w:spacing w:val="2"/>
        </w:rPr>
        <w:t>3. Jeżeli informacja o dniu kończącym rok obrotowy nie będzie wpisana do rejestru w terminie 12 miesięcy od dnia wejścia w życie niniejszej ustawy, sąd rejestrowy dokona wpisu tej informacji z urzędu. Wydane z urzędu postanowienie dotyczące wyłącznie takiego wpisu nie podlega uzasadnieniu i doręczeniu podmiotowi, którego dotyczy.</w:t>
      </w:r>
      <w:r w:rsidR="00FA6774" w:rsidRPr="00A642F4">
        <w:rPr>
          <w:spacing w:val="2"/>
        </w:rPr>
        <w:t>”</w:t>
      </w:r>
    </w:p>
    <w:p w:rsidR="00EB4F42" w:rsidRPr="00EB4F42" w:rsidRDefault="00FA6774" w:rsidP="002B4C45">
      <w:pPr>
        <w:pStyle w:val="ARTartustawynprozporzdzenia"/>
      </w:pPr>
      <w:r>
        <w:t>„</w:t>
      </w:r>
      <w:r w:rsidR="00EB4F42" w:rsidRPr="00EB4F42">
        <w:t>Art. 12. Ustawa wchodzi w życie z dniem 15 stycznia 2015 r., z wyjątkiem</w:t>
      </w:r>
      <w:r>
        <w:t xml:space="preserve"> art. </w:t>
      </w:r>
      <w:r w:rsidRPr="00EB4F42">
        <w:t>1</w:t>
      </w:r>
      <w:r>
        <w:t xml:space="preserve"> pkt </w:t>
      </w:r>
      <w:r w:rsidR="00EB4F42" w:rsidRPr="00EB4F42">
        <w:t xml:space="preserve">2, </w:t>
      </w:r>
      <w:r w:rsidRPr="00EB4F42">
        <w:t>3</w:t>
      </w:r>
      <w:r>
        <w:t xml:space="preserve"> w </w:t>
      </w:r>
      <w:r w:rsidR="00EB4F42" w:rsidRPr="00EB4F42">
        <w:t>zakresie dodaw</w:t>
      </w:r>
      <w:r w:rsidR="00EB4F42" w:rsidRPr="00EB4F42">
        <w:t>a</w:t>
      </w:r>
      <w:r w:rsidR="00EB4F42" w:rsidRPr="00EB4F42">
        <w:t>nego</w:t>
      </w:r>
      <w:r>
        <w:t xml:space="preserve"> art. </w:t>
      </w:r>
      <w:r w:rsidR="00EB4F42" w:rsidRPr="00EB4F42">
        <w:t>23</w:t>
      </w:r>
      <w:r w:rsidR="00EB4F42" w:rsidRPr="00EB4F42">
        <w:rPr>
          <w:rStyle w:val="IGindeksgrny"/>
        </w:rPr>
        <w:t>1</w:t>
      </w:r>
      <w:r>
        <w:t xml:space="preserve"> § </w:t>
      </w:r>
      <w:r w:rsidR="00EB4F42" w:rsidRPr="00EB4F42">
        <w:t>4,</w:t>
      </w:r>
      <w:r>
        <w:t xml:space="preserve"> pkt </w:t>
      </w:r>
      <w:r w:rsidR="00EB4F42" w:rsidRPr="00EB4F42">
        <w:t>5, 8, 1</w:t>
      </w:r>
      <w:r w:rsidRPr="00EB4F42">
        <w:t>1</w:t>
      </w:r>
      <w:r>
        <w:t xml:space="preserve"> w </w:t>
      </w:r>
      <w:r w:rsidR="00EB4F42" w:rsidRPr="00EB4F42">
        <w:t>zakresie dodawanego</w:t>
      </w:r>
      <w:r>
        <w:t xml:space="preserve"> art. </w:t>
      </w:r>
      <w:r w:rsidR="00EB4F42" w:rsidRPr="00EB4F42">
        <w:t>106</w:t>
      </w:r>
      <w:r w:rsidR="00EB4F42" w:rsidRPr="00EB4F42">
        <w:rPr>
          <w:rStyle w:val="IGindeksgrny"/>
        </w:rPr>
        <w:t>1</w:t>
      </w:r>
      <w:r>
        <w:t xml:space="preserve"> § </w:t>
      </w:r>
      <w:r w:rsidR="00EB4F42" w:rsidRPr="00EB4F42">
        <w:t>4,</w:t>
      </w:r>
      <w:r>
        <w:t xml:space="preserve"> pkt </w:t>
      </w:r>
      <w:r w:rsidR="00EB4F42" w:rsidRPr="00EB4F42">
        <w:t>13, 16, 17, 1</w:t>
      </w:r>
      <w:r w:rsidRPr="00EB4F42">
        <w:t>8</w:t>
      </w:r>
      <w:r>
        <w:t xml:space="preserve"> w </w:t>
      </w:r>
      <w:r w:rsidR="00EB4F42" w:rsidRPr="00EB4F42">
        <w:t>zakresie dodawanego</w:t>
      </w:r>
      <w:r w:rsidRPr="00EB4F42">
        <w:t xml:space="preserve"> w</w:t>
      </w:r>
      <w:r>
        <w:t> art. </w:t>
      </w:r>
      <w:r w:rsidR="00EB4F42" w:rsidRPr="00EB4F42">
        <w:t>20</w:t>
      </w:r>
      <w:r w:rsidRPr="00EB4F42">
        <w:t>8</w:t>
      </w:r>
      <w:r>
        <w:t xml:space="preserve"> § </w:t>
      </w:r>
      <w:r w:rsidR="00EB4F42" w:rsidRPr="00EB4F42">
        <w:t>1</w:t>
      </w:r>
      <w:r w:rsidRPr="00EB4F42">
        <w:t>1</w:t>
      </w:r>
      <w:r>
        <w:t xml:space="preserve"> i pkt </w:t>
      </w:r>
      <w:r w:rsidR="00EB4F42" w:rsidRPr="00EB4F42">
        <w:t>20–2</w:t>
      </w:r>
      <w:r w:rsidRPr="00EB4F42">
        <w:t>4</w:t>
      </w:r>
      <w:r>
        <w:t xml:space="preserve"> oraz art. </w:t>
      </w:r>
      <w:r w:rsidRPr="00EB4F42">
        <w:t>6</w:t>
      </w:r>
      <w:r>
        <w:t xml:space="preserve"> pkt </w:t>
      </w:r>
      <w:r w:rsidR="00EB4F42" w:rsidRPr="00EB4F42">
        <w:t>2, które wchodzą w życie z dniem 1 kwietnia 2016 r.</w:t>
      </w:r>
      <w:r>
        <w:t>”</w:t>
      </w:r>
      <w:r w:rsidR="00EB4F42" w:rsidRPr="00EB4F42">
        <w:t>;</w:t>
      </w:r>
    </w:p>
    <w:p w:rsidR="00EB4F42" w:rsidRPr="00EB4F42" w:rsidRDefault="00EB4F42" w:rsidP="002B4C45">
      <w:pPr>
        <w:pStyle w:val="PPKTOTJpodpunktwobwieszczeniutekstujednolitegonp1"/>
        <w:keepNext/>
      </w:pPr>
      <w:r w:rsidRPr="00EB4F42">
        <w:t>5)</w:t>
      </w:r>
      <w:r w:rsidRPr="00EB4F42">
        <w:tab/>
        <w:t>art. 112 ustawy z dnia 15 stycznia 2015 r. o obligacjach (</w:t>
      </w:r>
      <w:r w:rsidR="00FA6774">
        <w:t>Dz. U. poz. </w:t>
      </w:r>
      <w:r w:rsidRPr="00EB4F42">
        <w:t>238), który stanowi:</w:t>
      </w:r>
    </w:p>
    <w:p w:rsidR="00EB4F42" w:rsidRPr="00EB4F42" w:rsidRDefault="00FA6774" w:rsidP="002B4C45">
      <w:pPr>
        <w:pStyle w:val="ARTartustawynprozporzdzenia"/>
      </w:pPr>
      <w:r>
        <w:t>„</w:t>
      </w:r>
      <w:r w:rsidR="00EB4F42" w:rsidRPr="00EB4F42">
        <w:t>Art. 112. Ustawa wchodzi w życie z dniem 1 lipca 2015 r.</w:t>
      </w:r>
      <w:r>
        <w:t>”</w:t>
      </w:r>
      <w:r w:rsidR="00EB4F42" w:rsidRPr="00EB4F42">
        <w:t>;</w:t>
      </w:r>
    </w:p>
    <w:p w:rsidR="00EB4F42" w:rsidRPr="00EB4F42" w:rsidRDefault="00EB4F42" w:rsidP="002B4C45">
      <w:pPr>
        <w:pStyle w:val="PPKTOTJpodpunktwobwieszczeniutekstujednolitegonp1"/>
        <w:keepNext/>
      </w:pPr>
      <w:r w:rsidRPr="00EB4F42">
        <w:t>6)</w:t>
      </w:r>
      <w:r w:rsidRPr="00EB4F42">
        <w:tab/>
        <w:t>art. 456 ustawy z dnia 1</w:t>
      </w:r>
      <w:r w:rsidR="00FA6BB2" w:rsidRPr="00EB4F42">
        <w:t>5</w:t>
      </w:r>
      <w:r w:rsidR="00FA6BB2">
        <w:t> </w:t>
      </w:r>
      <w:r w:rsidRPr="00EB4F42">
        <w:t>maja 2015 r. – Prawo restrukturyzacyjne (</w:t>
      </w:r>
      <w:r w:rsidR="00FA6774">
        <w:t>Dz. U. poz. </w:t>
      </w:r>
      <w:r w:rsidRPr="00EB4F42">
        <w:t>978), który stanowi:</w:t>
      </w:r>
    </w:p>
    <w:p w:rsidR="00EB4F42" w:rsidRPr="00EB4F42" w:rsidRDefault="00FA6774" w:rsidP="002B4C45">
      <w:pPr>
        <w:pStyle w:val="ARTartustawynprozporzdzenia"/>
        <w:keepNext/>
      </w:pPr>
      <w:r>
        <w:t>„</w:t>
      </w:r>
      <w:r w:rsidR="00EB4F42" w:rsidRPr="00EB4F42">
        <w:t>Art. 456. Ustawa wchodzi</w:t>
      </w:r>
      <w:r w:rsidR="00FA6BB2" w:rsidRPr="00EB4F42">
        <w:t xml:space="preserve"> w</w:t>
      </w:r>
      <w:r w:rsidR="00FA6BB2">
        <w:t> </w:t>
      </w:r>
      <w:r w:rsidR="00EB4F42" w:rsidRPr="00EB4F42">
        <w:t>życie</w:t>
      </w:r>
      <w:r w:rsidR="00FA6BB2" w:rsidRPr="00EB4F42">
        <w:t xml:space="preserve"> z</w:t>
      </w:r>
      <w:r w:rsidR="00FA6BB2">
        <w:t> </w:t>
      </w:r>
      <w:r w:rsidR="00EB4F42" w:rsidRPr="00EB4F42">
        <w:t xml:space="preserve">dniem </w:t>
      </w:r>
      <w:r w:rsidR="00FA6BB2" w:rsidRPr="00EB4F42">
        <w:t>1</w:t>
      </w:r>
      <w:r w:rsidR="00FA6BB2">
        <w:t> </w:t>
      </w:r>
      <w:r w:rsidR="00EB4F42" w:rsidRPr="00EB4F42">
        <w:t>stycznia 201</w:t>
      </w:r>
      <w:r w:rsidR="00FA6BB2" w:rsidRPr="00EB4F42">
        <w:t>6</w:t>
      </w:r>
      <w:r w:rsidR="00FA6BB2">
        <w:t> </w:t>
      </w:r>
      <w:r w:rsidR="00EB4F42" w:rsidRPr="00EB4F42">
        <w:t>r.,</w:t>
      </w:r>
      <w:r w:rsidR="00FA6BB2" w:rsidRPr="00EB4F42">
        <w:t xml:space="preserve"> z</w:t>
      </w:r>
      <w:r w:rsidR="00FA6BB2">
        <w:t> </w:t>
      </w:r>
      <w:r w:rsidR="00EB4F42" w:rsidRPr="00EB4F42">
        <w:t>wyjątkiem:</w:t>
      </w:r>
    </w:p>
    <w:p w:rsidR="00EB4F42" w:rsidRPr="00EB4F42" w:rsidRDefault="00EB4F42" w:rsidP="002B4C45">
      <w:pPr>
        <w:pStyle w:val="PKTpunkt"/>
      </w:pPr>
      <w:r w:rsidRPr="00EB4F42">
        <w:t>1)</w:t>
      </w:r>
      <w:r w:rsidRPr="00EB4F42">
        <w:tab/>
        <w:t>art. 5, który wchodzi</w:t>
      </w:r>
      <w:r w:rsidR="00FA6BB2" w:rsidRPr="00EB4F42">
        <w:t xml:space="preserve"> w</w:t>
      </w:r>
      <w:r w:rsidR="00FA6BB2">
        <w:t> </w:t>
      </w:r>
      <w:r w:rsidRPr="00EB4F42">
        <w:t>życie</w:t>
      </w:r>
      <w:r w:rsidR="00FA6BB2" w:rsidRPr="00EB4F42">
        <w:t xml:space="preserve"> z</w:t>
      </w:r>
      <w:r w:rsidR="00FA6BB2">
        <w:t> </w:t>
      </w:r>
      <w:r w:rsidRPr="00EB4F42">
        <w:t xml:space="preserve">dniem </w:t>
      </w:r>
      <w:r w:rsidR="00FA6BB2" w:rsidRPr="00EB4F42">
        <w:t>1</w:t>
      </w:r>
      <w:r w:rsidR="00FA6BB2">
        <w:t> </w:t>
      </w:r>
      <w:r w:rsidRPr="00EB4F42">
        <w:t>lutego 201</w:t>
      </w:r>
      <w:r w:rsidR="00FA6BB2" w:rsidRPr="00EB4F42">
        <w:t>8</w:t>
      </w:r>
      <w:r w:rsidR="00FA6BB2">
        <w:t> </w:t>
      </w:r>
      <w:r w:rsidRPr="00EB4F42">
        <w:t>r.;</w:t>
      </w:r>
    </w:p>
    <w:p w:rsidR="00EB4F42" w:rsidRPr="00EB4F42" w:rsidRDefault="00EB4F42" w:rsidP="002B4C45">
      <w:pPr>
        <w:pStyle w:val="PKTpunkt"/>
      </w:pPr>
      <w:r w:rsidRPr="00EB4F42">
        <w:t>2)</w:t>
      </w:r>
      <w:r w:rsidRPr="00EB4F42">
        <w:tab/>
        <w:t>art. 14</w:t>
      </w:r>
      <w:r w:rsidR="00FA6774" w:rsidRPr="00EB4F42">
        <w:t>8</w:t>
      </w:r>
      <w:r w:rsidR="00FA6774">
        <w:t xml:space="preserve"> i art. </w:t>
      </w:r>
      <w:r w:rsidRPr="00EB4F42">
        <w:t>149, które wchodzą</w:t>
      </w:r>
      <w:r w:rsidR="00FA6BB2" w:rsidRPr="00EB4F42">
        <w:t xml:space="preserve"> w</w:t>
      </w:r>
      <w:r w:rsidR="00FA6BB2">
        <w:t> </w:t>
      </w:r>
      <w:r w:rsidRPr="00EB4F42">
        <w:t>życie</w:t>
      </w:r>
      <w:r w:rsidR="00FA6BB2" w:rsidRPr="00EB4F42">
        <w:t xml:space="preserve"> z</w:t>
      </w:r>
      <w:r w:rsidR="00FA6BB2">
        <w:t> </w:t>
      </w:r>
      <w:r w:rsidRPr="00EB4F42">
        <w:t xml:space="preserve">dniem </w:t>
      </w:r>
      <w:r w:rsidR="00FA6BB2" w:rsidRPr="00EB4F42">
        <w:t>1</w:t>
      </w:r>
      <w:r w:rsidR="00FA6BB2">
        <w:t> </w:t>
      </w:r>
      <w:r w:rsidRPr="00EB4F42">
        <w:t>września 201</w:t>
      </w:r>
      <w:r w:rsidR="00FA6BB2" w:rsidRPr="00EB4F42">
        <w:t>5</w:t>
      </w:r>
      <w:r w:rsidR="00FA6BB2">
        <w:t> </w:t>
      </w:r>
      <w:r w:rsidRPr="00EB4F42">
        <w:t>r.;</w:t>
      </w:r>
    </w:p>
    <w:p w:rsidR="00EB4F42" w:rsidRPr="00EB4F42" w:rsidRDefault="00EB4F42" w:rsidP="002B4C45">
      <w:pPr>
        <w:pStyle w:val="PKTpunkt"/>
      </w:pPr>
      <w:r w:rsidRPr="00EB4F42">
        <w:t>3)</w:t>
      </w:r>
      <w:r w:rsidRPr="00EB4F42">
        <w:tab/>
        <w:t>art. 42</w:t>
      </w:r>
      <w:r w:rsidR="00FA6774" w:rsidRPr="00EB4F42">
        <w:t>8</w:t>
      </w:r>
      <w:r w:rsidR="00FA6774">
        <w:t xml:space="preserve"> pkt </w:t>
      </w:r>
      <w:r w:rsidRPr="00EB4F42">
        <w:t>13</w:t>
      </w:r>
      <w:r w:rsidR="00FA6774" w:rsidRPr="00EB4F42">
        <w:t>8</w:t>
      </w:r>
      <w:r w:rsidR="00FA6774">
        <w:t xml:space="preserve"> w </w:t>
      </w:r>
      <w:r w:rsidRPr="00EB4F42">
        <w:t>zakresie dotyczącym</w:t>
      </w:r>
      <w:r w:rsidR="00FA6774">
        <w:t xml:space="preserve"> art. </w:t>
      </w:r>
      <w:r w:rsidRPr="00EB4F42">
        <w:t>227, który wchodzi</w:t>
      </w:r>
      <w:r w:rsidR="00FA6BB2" w:rsidRPr="00EB4F42">
        <w:t xml:space="preserve"> w</w:t>
      </w:r>
      <w:r w:rsidR="00FA6BB2">
        <w:t> </w:t>
      </w:r>
      <w:r w:rsidRPr="00EB4F42">
        <w:t>życie po upływie 1</w:t>
      </w:r>
      <w:r w:rsidR="00FA6BB2" w:rsidRPr="00EB4F42">
        <w:t>4</w:t>
      </w:r>
      <w:r w:rsidR="00FA6BB2">
        <w:t> </w:t>
      </w:r>
      <w:r w:rsidRPr="00EB4F42">
        <w:t>dni od dnia ogłosz</w:t>
      </w:r>
      <w:r w:rsidRPr="00EB4F42">
        <w:t>e</w:t>
      </w:r>
      <w:r w:rsidRPr="00EB4F42">
        <w:t>nia.</w:t>
      </w:r>
      <w:r w:rsidR="00FA6774">
        <w:t>”</w:t>
      </w:r>
      <w:r w:rsidRPr="00EB4F42">
        <w:t>.</w:t>
      </w:r>
    </w:p>
    <w:p w:rsidR="00EB4F42" w:rsidRDefault="00EB4F42" w:rsidP="002B4C45">
      <w:pPr>
        <w:pStyle w:val="NAZORGWYDnazwaorganuwydajcegoprojektowanyakt"/>
        <w:rPr>
          <w:rStyle w:val="Kkursywa"/>
        </w:rPr>
      </w:pPr>
      <w:r w:rsidRPr="00EB4F42">
        <w:t xml:space="preserve">Marszałek Sejmu: </w:t>
      </w:r>
      <w:r w:rsidRPr="00FA6BB2">
        <w:rPr>
          <w:rStyle w:val="Kkursywa"/>
        </w:rPr>
        <w:t>M. Kidawa</w:t>
      </w:r>
      <w:r w:rsidR="00FA6BB2" w:rsidRPr="00FA6BB2">
        <w:rPr>
          <w:rStyle w:val="Kkursywa"/>
        </w:rPr>
        <w:softHyphen/>
      </w:r>
      <w:r w:rsidR="00FA6774">
        <w:rPr>
          <w:rStyle w:val="Kkursywa"/>
        </w:rPr>
        <w:softHyphen/>
      </w:r>
      <w:r w:rsidR="00FA6774">
        <w:rPr>
          <w:rStyle w:val="Kkursywa"/>
        </w:rPr>
        <w:noBreakHyphen/>
      </w:r>
      <w:r w:rsidRPr="00FA6BB2">
        <w:rPr>
          <w:rStyle w:val="Kkursywa"/>
        </w:rPr>
        <w:t>Błońska</w:t>
      </w:r>
    </w:p>
    <w:p w:rsidR="008D6560" w:rsidRDefault="008D6560" w:rsidP="002B4C45">
      <w:pPr>
        <w:pStyle w:val="NAZORGWYDnazwaorganuwydajcegoprojektowanyakt"/>
        <w:rPr>
          <w:rStyle w:val="Kkursywa"/>
        </w:rPr>
      </w:pPr>
    </w:p>
    <w:p w:rsidR="008D6560" w:rsidRPr="00FA6BB2" w:rsidRDefault="008D6560" w:rsidP="002B4C45">
      <w:pPr>
        <w:pStyle w:val="NAZORGWYDnazwaorganuwydajcegoprojektowanyakt"/>
        <w:rPr>
          <w:rStyle w:val="Kkursywa"/>
        </w:rPr>
      </w:pPr>
    </w:p>
    <w:p w:rsidR="00EB4F42" w:rsidRPr="00093BBC" w:rsidRDefault="00EB4F42" w:rsidP="002B4C45">
      <w:pPr>
        <w:pStyle w:val="NAZORGWYDnazwaorganuwydajcegoprojektowanyakt"/>
        <w:sectPr w:rsidR="00EB4F42" w:rsidRPr="00093BBC" w:rsidSect="002B4C45">
          <w:headerReference w:type="default" r:id="rId10"/>
          <w:footerReference w:type="default" r:id="rId11"/>
          <w:headerReference w:type="first" r:id="rId12"/>
          <w:footnotePr>
            <w:numFmt w:val="lowerLetter"/>
            <w:numRestart w:val="eachSect"/>
          </w:footnotePr>
          <w:pgSz w:w="11906" w:h="16838"/>
          <w:pgMar w:top="1021" w:right="1077" w:bottom="1049" w:left="1418" w:header="560" w:footer="709" w:gutter="0"/>
          <w:cols w:space="708"/>
          <w:docGrid w:linePitch="272"/>
        </w:sectPr>
      </w:pPr>
    </w:p>
    <w:p w:rsidR="00F44859" w:rsidRPr="00093BBC" w:rsidRDefault="0032569A" w:rsidP="002B4C45">
      <w:pPr>
        <w:pStyle w:val="TEKSTZacznikido"/>
        <w:ind w:left="5711"/>
      </w:pPr>
      <w:r w:rsidRPr="00093BBC">
        <w:lastRenderedPageBreak/>
        <w:t xml:space="preserve">Załącznik </w:t>
      </w:r>
      <w:r w:rsidR="00B20B6E">
        <w:t xml:space="preserve">do </w:t>
      </w:r>
      <w:r w:rsidR="00EB4F42" w:rsidRPr="00EB4F42">
        <w:t>obwieszczenia Marszałka Sejmu Rzeczypospolitej Polskiej</w:t>
      </w:r>
      <w:r w:rsidR="00FA6BB2" w:rsidRPr="00EB4F42">
        <w:t xml:space="preserve"> z</w:t>
      </w:r>
      <w:r w:rsidR="00FA6BB2">
        <w:t> </w:t>
      </w:r>
      <w:r w:rsidR="00EB4F42" w:rsidRPr="00EB4F42">
        <w:t>dnia 1</w:t>
      </w:r>
      <w:r w:rsidR="00FA6BB2" w:rsidRPr="00EB4F42">
        <w:t>5</w:t>
      </w:r>
      <w:r w:rsidR="00FA6BB2">
        <w:t> </w:t>
      </w:r>
      <w:r w:rsidR="00EB4F42" w:rsidRPr="00EB4F42">
        <w:t>lipca 2015 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B030DF">
            <w:t>1142</w:t>
          </w:r>
        </w:sdtContent>
      </w:sdt>
      <w:r w:rsidRPr="00093BBC">
        <w:t>)</w:t>
      </w:r>
    </w:p>
    <w:p w:rsidR="00D75714" w:rsidRDefault="00D75714" w:rsidP="002B4C45">
      <w:pPr>
        <w:pStyle w:val="OZNRODZAKTUtznustawalubrozporzdzenieiorganwydajcy"/>
      </w:pPr>
      <w:r w:rsidRPr="00093BBC">
        <w:t>Ustawa</w:t>
      </w:r>
    </w:p>
    <w:p w:rsidR="00FA6BB2" w:rsidRPr="001C4A9A" w:rsidRDefault="00FA6BB2" w:rsidP="002B4C45">
      <w:pPr>
        <w:pStyle w:val="DATAAKTUdatauchwalenialubwydaniaaktu"/>
      </w:pPr>
      <w:r w:rsidRPr="001C4A9A">
        <w:t>z dnia 20 sierpnia 1997 r.</w:t>
      </w:r>
    </w:p>
    <w:p w:rsidR="00FA6BB2" w:rsidRPr="001C4A9A" w:rsidRDefault="00FA6BB2" w:rsidP="002B4C45">
      <w:pPr>
        <w:pStyle w:val="TYTUAKTUprzedmiotregulacjiustawylubrozporzdzenia"/>
      </w:pPr>
      <w:r w:rsidRPr="001C4A9A">
        <w:t>o Krajowym Rejestrze Sądowym</w:t>
      </w:r>
    </w:p>
    <w:p w:rsidR="00FA6BB2" w:rsidRPr="001C4A9A" w:rsidRDefault="00FA6BB2" w:rsidP="002B4C45">
      <w:pPr>
        <w:pStyle w:val="ROZDZODDZOZNoznaczenierozdziauluboddziau"/>
      </w:pPr>
      <w:r w:rsidRPr="001C4A9A">
        <w:t>Rozdział 1</w:t>
      </w:r>
    </w:p>
    <w:p w:rsidR="00FA6BB2" w:rsidRPr="001C4A9A" w:rsidRDefault="00FA6BB2" w:rsidP="002B4C45">
      <w:pPr>
        <w:pStyle w:val="ROZDZODDZPRZEDMprzedmiotregulacjirozdziauluboddziau"/>
      </w:pPr>
      <w:r w:rsidRPr="001C4A9A">
        <w:t>Przepisy ogólne</w:t>
      </w:r>
    </w:p>
    <w:p w:rsidR="00FA6BB2" w:rsidRPr="001C4A9A" w:rsidRDefault="00FA6BB2" w:rsidP="002B4C45">
      <w:pPr>
        <w:pStyle w:val="ARTartustawynprozporzdzenia"/>
      </w:pPr>
      <w:r w:rsidRPr="00FA6774">
        <w:rPr>
          <w:rStyle w:val="Ppogrubienie"/>
        </w:rPr>
        <w:t>Art. 1.</w:t>
      </w:r>
      <w:r w:rsidRPr="001C4A9A">
        <w:t xml:space="preserve"> 1. Tworzy się Krajowy Rejestr Sądowy, zwany dalej </w:t>
      </w:r>
      <w:r w:rsidR="00FA6774">
        <w:t>„</w:t>
      </w:r>
      <w:r w:rsidRPr="001C4A9A">
        <w:t>Rejestrem</w:t>
      </w:r>
      <w:r w:rsidR="00FA6774">
        <w:t>”</w:t>
      </w:r>
      <w:r w:rsidRPr="001C4A9A">
        <w:t>.</w:t>
      </w:r>
    </w:p>
    <w:p w:rsidR="00FA6BB2" w:rsidRPr="001C4A9A" w:rsidRDefault="00FA6BB2" w:rsidP="002B4C45">
      <w:pPr>
        <w:pStyle w:val="USTustnpkodeksu"/>
        <w:keepNext/>
      </w:pPr>
      <w:r w:rsidRPr="001C4A9A">
        <w:t>2. Rejestr składa się z:</w:t>
      </w:r>
    </w:p>
    <w:p w:rsidR="00FA6BB2" w:rsidRPr="001C4A9A" w:rsidRDefault="00FA6BB2" w:rsidP="002B4C45">
      <w:pPr>
        <w:pStyle w:val="PKTpunkt"/>
      </w:pPr>
      <w:r w:rsidRPr="001C4A9A">
        <w:t>1)</w:t>
      </w:r>
      <w:r w:rsidRPr="001C4A9A">
        <w:tab/>
        <w:t>rejestru przedsiębiorców;</w:t>
      </w:r>
    </w:p>
    <w:p w:rsidR="00FA6BB2" w:rsidRPr="001C4A9A" w:rsidRDefault="00FA6BB2" w:rsidP="002B4C45">
      <w:pPr>
        <w:pStyle w:val="PKTpunkt"/>
      </w:pPr>
      <w:bookmarkStart w:id="1" w:name="_Ref353442807"/>
      <w:r w:rsidRPr="001C4A9A">
        <w:t>2)</w:t>
      </w:r>
      <w:bookmarkEnd w:id="1"/>
      <w:r w:rsidRPr="001C4A9A">
        <w:tab/>
        <w:t>rejestru stowarzyszeń, innych organizacji społecznych i zawodowych, fundacji oraz samodzielnych publicznych zakładów opieki zdrowotnej;</w:t>
      </w:r>
    </w:p>
    <w:p w:rsidR="00FA6BB2" w:rsidRPr="001C4A9A" w:rsidRDefault="00FA6BB2" w:rsidP="002B4C45">
      <w:pPr>
        <w:pStyle w:val="PKTpunkt"/>
      </w:pPr>
      <w:r w:rsidRPr="001C4A9A">
        <w:t>3)</w:t>
      </w:r>
      <w:r w:rsidRPr="001C4A9A">
        <w:tab/>
        <w:t>rejestru dłużników niewypłacalnych.</w:t>
      </w:r>
    </w:p>
    <w:p w:rsidR="00FA6BB2" w:rsidRPr="001C4A9A" w:rsidRDefault="00FA6BB2" w:rsidP="002B4C45">
      <w:pPr>
        <w:pStyle w:val="ARTartustawynprozporzdzenia"/>
      </w:pPr>
      <w:r w:rsidRPr="00FA6774">
        <w:rPr>
          <w:rStyle w:val="Ppogrubienie"/>
        </w:rPr>
        <w:t>Art. 2.</w:t>
      </w:r>
      <w:r>
        <w:t> </w:t>
      </w:r>
      <w:r w:rsidRPr="00C66762">
        <w:t>1.</w:t>
      </w:r>
      <w:bookmarkStart w:id="2" w:name="_Ref415043707"/>
      <w:r w:rsidRPr="00FA6774">
        <w:rPr>
          <w:rStyle w:val="IGindeksgrny"/>
        </w:rPr>
        <w:footnoteReference w:id="1"/>
      </w:r>
      <w:bookmarkEnd w:id="2"/>
      <w:r w:rsidRPr="00FA6774">
        <w:rPr>
          <w:rStyle w:val="IGindeksgrny"/>
        </w:rPr>
        <w:t>)</w:t>
      </w:r>
      <w:r w:rsidRPr="00C66762">
        <w:t xml:space="preserve"> Rejestr prowadzą w</w:t>
      </w:r>
      <w:r>
        <w:t> </w:t>
      </w:r>
      <w:r w:rsidRPr="00C66762">
        <w:t>systemie teleinformatycznym sądy rejonowe (sądy gospodarcze) obejmujące swoją właściwością</w:t>
      </w:r>
      <w:r>
        <w:t xml:space="preserve"> </w:t>
      </w:r>
      <w:r w:rsidRPr="00C66762">
        <w:t xml:space="preserve">obszar województwa lub jego część, zwane dalej </w:t>
      </w:r>
      <w:r w:rsidR="00FA6774">
        <w:t>„</w:t>
      </w:r>
      <w:r w:rsidRPr="00C66762">
        <w:t>sądami rejestrowymi</w:t>
      </w:r>
      <w:r w:rsidR="00FA6774">
        <w:t>”</w:t>
      </w:r>
      <w:r w:rsidRPr="00C66762">
        <w:t>.</w:t>
      </w:r>
    </w:p>
    <w:p w:rsidR="00FA6BB2" w:rsidRPr="001C4A9A" w:rsidRDefault="00FA6BB2" w:rsidP="002B4C45">
      <w:pPr>
        <w:pStyle w:val="USTustnpkodeksu"/>
        <w:keepNext/>
      </w:pPr>
      <w:r w:rsidRPr="001C4A9A">
        <w:t>2. Gminy, jako zadania zlecone, wykonują czynności związane z prowadzeniem Rejestru, polegające na zapewnieniu zainteresowanym:</w:t>
      </w:r>
    </w:p>
    <w:p w:rsidR="00FA6BB2" w:rsidRPr="001C4A9A" w:rsidRDefault="00FA6BB2" w:rsidP="002B4C45">
      <w:pPr>
        <w:pStyle w:val="PKTpunkt"/>
      </w:pPr>
      <w:r w:rsidRPr="001C4A9A">
        <w:t>1)</w:t>
      </w:r>
      <w:r w:rsidRPr="001C4A9A">
        <w:tab/>
        <w:t>wglądu do Polskiej Klasyfikacji Działalności (PKD);</w:t>
      </w:r>
    </w:p>
    <w:p w:rsidR="00FA6BB2" w:rsidRPr="001C4A9A" w:rsidRDefault="00FA6BB2" w:rsidP="002B4C45">
      <w:pPr>
        <w:pStyle w:val="PKTpunkt"/>
      </w:pPr>
      <w:r w:rsidRPr="001C4A9A">
        <w:t>2)</w:t>
      </w:r>
      <w:r w:rsidRPr="001C4A9A">
        <w:tab/>
        <w:t>urzędowych formularzy wniosków wymaganych ustawą umożliwiających rejestrację spółek jawnych;</w:t>
      </w:r>
    </w:p>
    <w:p w:rsidR="00FA6BB2" w:rsidRPr="001C4A9A" w:rsidRDefault="00FA6BB2" w:rsidP="002B4C45">
      <w:pPr>
        <w:pStyle w:val="PKTpunkt"/>
      </w:pPr>
      <w:r w:rsidRPr="001C4A9A">
        <w:t>3)</w:t>
      </w:r>
      <w:r w:rsidRPr="001C4A9A">
        <w:tab/>
        <w:t>dostępu do informacji o wysokości opłat, sposobie ich uiszczania oraz o właściwości miejscowej sądów rejestr</w:t>
      </w:r>
      <w:r w:rsidRPr="001C4A9A">
        <w:t>o</w:t>
      </w:r>
      <w:r w:rsidRPr="001C4A9A">
        <w:t>wych.</w:t>
      </w:r>
    </w:p>
    <w:p w:rsidR="00FA6BB2" w:rsidRPr="001C4A9A" w:rsidRDefault="00FA6BB2" w:rsidP="002B4C45">
      <w:pPr>
        <w:pStyle w:val="USTustnpkodeksu"/>
      </w:pPr>
      <w:r w:rsidRPr="001C4A9A">
        <w:t>3. Minister Sprawiedliwości, w porozumieniu z ministrem właściwym do spraw administracji publicznej, określi, w drodze rozporządzenia, sposób wykonywania czynności, o których mowa</w:t>
      </w:r>
      <w:r w:rsidR="00FA6774" w:rsidRPr="001C4A9A">
        <w:t xml:space="preserve"> w</w:t>
      </w:r>
      <w:r w:rsidR="00FA6774">
        <w:t> ust. </w:t>
      </w:r>
      <w:r w:rsidRPr="001C4A9A">
        <w:t>2, oraz sposób współpracy sądów rej</w:t>
      </w:r>
      <w:r w:rsidRPr="001C4A9A">
        <w:t>e</w:t>
      </w:r>
      <w:r w:rsidRPr="001C4A9A">
        <w:t>strowych i wójtów (burmistrzów, prezydentów miast) w tych sprawach, w szczególności wskazując sposób postępowania i przekazywania przez sądy rejestrowe niezbędnych informacji, mając na względzie ułatwienie dostępu do Rejestru.</w:t>
      </w:r>
    </w:p>
    <w:p w:rsidR="00FA6BB2" w:rsidRPr="001C4A9A" w:rsidRDefault="00FA6BB2" w:rsidP="002B4C45">
      <w:pPr>
        <w:pStyle w:val="ARTartustawynprozporzdzenia"/>
      </w:pPr>
      <w:r w:rsidRPr="00FA6774">
        <w:rPr>
          <w:rStyle w:val="Ppogrubienie"/>
        </w:rPr>
        <w:t>Art. 3.</w:t>
      </w:r>
      <w:r w:rsidRPr="001C4A9A">
        <w:t> Rejestr obejmuje podmioty, na które przepisy ustaw nakładają obowiązek uzyskania wpisu do tego Rejestru.</w:t>
      </w:r>
    </w:p>
    <w:p w:rsidR="00FA6BB2" w:rsidRPr="001C4A9A" w:rsidRDefault="00FA6BB2" w:rsidP="002B4C45">
      <w:pPr>
        <w:pStyle w:val="ARTartustawynprozporzdzenia"/>
      </w:pPr>
      <w:r w:rsidRPr="00FA6774">
        <w:rPr>
          <w:rStyle w:val="Ppogrubienie"/>
        </w:rPr>
        <w:t>Art. 4.</w:t>
      </w:r>
      <w:r w:rsidRPr="001C4A9A">
        <w:t xml:space="preserve"> 1. Minister Sprawiedliwości utworzy Centralną Informację Krajowego Rejestru Sądowego, zwaną dalej </w:t>
      </w:r>
      <w:r w:rsidR="00FA6774">
        <w:t>„</w:t>
      </w:r>
      <w:r w:rsidRPr="001C4A9A">
        <w:t>Ce</w:t>
      </w:r>
      <w:r w:rsidRPr="001C4A9A">
        <w:t>n</w:t>
      </w:r>
      <w:r w:rsidRPr="001C4A9A">
        <w:t>tralną Informacją</w:t>
      </w:r>
      <w:r w:rsidR="00FA6774">
        <w:t>”</w:t>
      </w:r>
      <w:r w:rsidRPr="001C4A9A">
        <w:t>, z oddziałami przy sądach rejestrowych.</w:t>
      </w:r>
    </w:p>
    <w:p w:rsidR="00FA6BB2" w:rsidRPr="001C4A9A" w:rsidRDefault="00FA6BB2" w:rsidP="002B4C45">
      <w:pPr>
        <w:pStyle w:val="USTustnpkodeksu"/>
        <w:keepNext/>
      </w:pPr>
      <w:r w:rsidRPr="001C4A9A">
        <w:t>2. Zadaniem Centralnej Informacji jest:</w:t>
      </w:r>
    </w:p>
    <w:p w:rsidR="00FA6BB2" w:rsidRPr="001C4A9A" w:rsidRDefault="00FA6BB2" w:rsidP="002B4C45">
      <w:pPr>
        <w:pStyle w:val="PKTpunkt"/>
      </w:pPr>
      <w:r w:rsidRPr="001C4A9A">
        <w:t>1)</w:t>
      </w:r>
      <w:r w:rsidRPr="001C4A9A">
        <w:tab/>
        <w:t xml:space="preserve">prowadzenie zbioru informacji Rejestru oraz elektronicznego katalogu dokumentów spółek, zwanego dalej </w:t>
      </w:r>
      <w:r w:rsidR="00FA6774">
        <w:t>„</w:t>
      </w:r>
      <w:r w:rsidRPr="001C4A9A">
        <w:t>katal</w:t>
      </w:r>
      <w:r w:rsidRPr="001C4A9A">
        <w:t>o</w:t>
      </w:r>
      <w:r w:rsidRPr="001C4A9A">
        <w:t>giem</w:t>
      </w:r>
      <w:r w:rsidR="00FA6774">
        <w:t>”</w:t>
      </w:r>
      <w:r w:rsidRPr="001C4A9A">
        <w:t>;</w:t>
      </w:r>
    </w:p>
    <w:p w:rsidR="00FA6BB2" w:rsidRPr="001C4A9A" w:rsidRDefault="00FA6BB2" w:rsidP="002B4C45">
      <w:pPr>
        <w:pStyle w:val="PKTpunkt"/>
      </w:pPr>
      <w:r w:rsidRPr="001C4A9A">
        <w:t>2)</w:t>
      </w:r>
      <w:r w:rsidRPr="001C4A9A">
        <w:tab/>
        <w:t>udzielanie informacji z Rejestru oraz przechowywanie i udostępnianie kopii dokumentów z katalogu;</w:t>
      </w:r>
    </w:p>
    <w:p w:rsidR="00FA6BB2" w:rsidRPr="009F3B4B" w:rsidRDefault="00FA6BB2" w:rsidP="002B4C45">
      <w:pPr>
        <w:pStyle w:val="PKTpunkt"/>
      </w:pPr>
      <w:r w:rsidRPr="00C66762">
        <w:t>3)</w:t>
      </w:r>
      <w:r w:rsidRPr="00FA6774">
        <w:rPr>
          <w:rStyle w:val="IGindeksgrny"/>
        </w:rPr>
        <w:footnoteReference w:id="2"/>
      </w:r>
      <w:r w:rsidRPr="00FA6774">
        <w:rPr>
          <w:rStyle w:val="IGindeksgrny"/>
        </w:rPr>
        <w:t>)</w:t>
      </w:r>
      <w:r>
        <w:tab/>
      </w:r>
      <w:r w:rsidRPr="00C66762">
        <w:t>utworzenie i</w:t>
      </w:r>
      <w:r>
        <w:t> </w:t>
      </w:r>
      <w:r w:rsidRPr="00C66762">
        <w:t>eksploatacja połączeń Rejestru i</w:t>
      </w:r>
      <w:r>
        <w:t> </w:t>
      </w:r>
      <w:r w:rsidRPr="00C66762">
        <w:t>katalogu w</w:t>
      </w:r>
      <w:r>
        <w:t> </w:t>
      </w:r>
      <w:r w:rsidRPr="00C66762">
        <w:t>systemie teleinformatycznym.</w:t>
      </w:r>
    </w:p>
    <w:p w:rsidR="00FA6BB2" w:rsidRPr="001C4A9A" w:rsidRDefault="00FA6BB2" w:rsidP="002B4C45">
      <w:pPr>
        <w:pStyle w:val="USTustnpkodeksu"/>
      </w:pPr>
      <w:r w:rsidRPr="001C4A9A">
        <w:t>3. Centralna Informacja wydaje odpisy, wyciągi i zaświadczenia oraz udziela informacji z Rejestru, które mają moc dokumentów urzędowych, jeżeli zostały wydane w postaci papierowej lub elektronicznej.</w:t>
      </w:r>
    </w:p>
    <w:p w:rsidR="00FA6BB2" w:rsidRPr="001C4A9A" w:rsidRDefault="00FA6BB2" w:rsidP="002B4C45">
      <w:pPr>
        <w:pStyle w:val="USTustnpkodeksu"/>
      </w:pPr>
      <w:r w:rsidRPr="001C4A9A">
        <w:t>3a. Centralna Informacja wydaje z katalogu, drogą elektroniczną, kopie dokumentów, które są poświadczane za zgodność z dokumentami znajdującymi się w aktach rejestrowych podmiotu.</w:t>
      </w:r>
    </w:p>
    <w:p w:rsidR="00FA6BB2" w:rsidRPr="001C4A9A" w:rsidRDefault="00FA6BB2" w:rsidP="002B4C45">
      <w:pPr>
        <w:pStyle w:val="USTustnpkodeksu"/>
      </w:pPr>
      <w:r w:rsidRPr="001C4A9A">
        <w:t>4. Centralna Informacja pobiera opłaty za udzielanie informacji, wydawanie odpisów, wyciągów lub zaświadczeń z Rejestru oraz za udostępnianie kopii dokumentów z katalogu. Opłaty te stanowią dochód budżetu państwa.</w:t>
      </w:r>
    </w:p>
    <w:p w:rsidR="00FA6BB2" w:rsidRPr="001C4A9A" w:rsidRDefault="00FA6BB2" w:rsidP="002B4C45">
      <w:pPr>
        <w:pStyle w:val="USTustnpkodeksu"/>
      </w:pPr>
      <w:bookmarkStart w:id="3" w:name="f0530eTOs2v8613a"/>
      <w:bookmarkEnd w:id="3"/>
      <w:r w:rsidRPr="001C4A9A">
        <w:lastRenderedPageBreak/>
        <w:t>4a. Centralna Informacja bezpłatnie udostępnia, w ogólnodostępnych sieciach teleinformatycznych, aktualne info</w:t>
      </w:r>
      <w:r w:rsidRPr="001C4A9A">
        <w:t>r</w:t>
      </w:r>
      <w:r w:rsidRPr="001C4A9A">
        <w:t>macje o podmiotach wpisanych do Rejestru oraz listę dokumentów zawartych w katalogu.</w:t>
      </w:r>
    </w:p>
    <w:p w:rsidR="00FA6BB2" w:rsidRPr="001C4A9A" w:rsidRDefault="00FA6BB2" w:rsidP="002B4C45">
      <w:pPr>
        <w:pStyle w:val="USTustnpkodeksu"/>
      </w:pPr>
      <w:r w:rsidRPr="001C4A9A">
        <w:t>4aa. Pobrane samodzielnie wydruki komputerowe aktualnych informacji o podmiotach wpisanych do Rejestru mają moc zrównaną z mocą dokumentów wydawanych przez Centralną Informację, o których mowa</w:t>
      </w:r>
      <w:r w:rsidR="00FA6774" w:rsidRPr="001C4A9A">
        <w:t xml:space="preserve"> w</w:t>
      </w:r>
      <w:r w:rsidR="00FA6774">
        <w:t> ust. </w:t>
      </w:r>
      <w:r w:rsidRPr="001C4A9A">
        <w:t>3, jeżeli posiadają cechy umożliwiające ich weryfikację z danymi zawartymi w Rejestrze.</w:t>
      </w:r>
    </w:p>
    <w:p w:rsidR="00FA6BB2" w:rsidRPr="00577E85" w:rsidRDefault="00FA6BB2" w:rsidP="002B4C45">
      <w:pPr>
        <w:pStyle w:val="USTustnpkodeksu"/>
        <w:keepNext/>
      </w:pPr>
      <w:bookmarkStart w:id="4" w:name="f0530eTOs2v10242a"/>
      <w:bookmarkEnd w:id="4"/>
      <w:r w:rsidRPr="001C4A9A">
        <w:t>4b. Centralna Informacja udostępnia bezpłatnie, w ogólnodostępnych sieciach teleinformatycznych, listę podmiotów, wobec których w dziale 6 rejestru przedsiębiorców wpisano informację o ogłoszeniu upadłości. Lista zawiera następujące dane:</w:t>
      </w:r>
      <w:r w:rsidRPr="00FA6774">
        <w:rPr>
          <w:rStyle w:val="IGindeksgrny"/>
        </w:rPr>
        <w:footnoteReference w:id="3"/>
      </w:r>
      <w:r w:rsidRPr="00FA6774">
        <w:rPr>
          <w:rStyle w:val="IGindeksgrny"/>
        </w:rPr>
        <w:t>)</w:t>
      </w:r>
    </w:p>
    <w:p w:rsidR="00FA6BB2" w:rsidRPr="00577E85" w:rsidRDefault="00FA6BB2" w:rsidP="002B4C45">
      <w:pPr>
        <w:pStyle w:val="USTustnpkodeksu"/>
        <w:keepNext/>
      </w:pPr>
      <w:r w:rsidRPr="001F10B1">
        <w:rPr>
          <w:rStyle w:val="Ppogrubienie"/>
        </w:rPr>
        <w:t>Centralna Informacja udostępnia bezpłatnie, w</w:t>
      </w:r>
      <w:r>
        <w:rPr>
          <w:rStyle w:val="Ppogrubienie"/>
        </w:rPr>
        <w:t> </w:t>
      </w:r>
      <w:r w:rsidRPr="001F10B1">
        <w:rPr>
          <w:rStyle w:val="Ppogrubienie"/>
        </w:rPr>
        <w:t>ogólnodostępnych sieciach teleinformatycznych, listę podmi</w:t>
      </w:r>
      <w:r w:rsidRPr="001F10B1">
        <w:rPr>
          <w:rStyle w:val="Ppogrubienie"/>
        </w:rPr>
        <w:t>o</w:t>
      </w:r>
      <w:r w:rsidRPr="001F10B1">
        <w:rPr>
          <w:rStyle w:val="Ppogrubienie"/>
        </w:rPr>
        <w:t>tów, wobec których w</w:t>
      </w:r>
      <w:r>
        <w:rPr>
          <w:rStyle w:val="Ppogrubienie"/>
        </w:rPr>
        <w:t> </w:t>
      </w:r>
      <w:r w:rsidRPr="001F10B1">
        <w:rPr>
          <w:rStyle w:val="Ppogrubienie"/>
        </w:rPr>
        <w:t>dziale 6</w:t>
      </w:r>
      <w:r>
        <w:rPr>
          <w:rStyle w:val="Ppogrubienie"/>
        </w:rPr>
        <w:t> </w:t>
      </w:r>
      <w:r w:rsidRPr="001F10B1">
        <w:rPr>
          <w:rStyle w:val="Ppogrubienie"/>
        </w:rPr>
        <w:t>rejestru przedsiębiorców wpisano informację o</w:t>
      </w:r>
      <w:r>
        <w:rPr>
          <w:rStyle w:val="Ppogrubienie"/>
        </w:rPr>
        <w:t> </w:t>
      </w:r>
      <w:r w:rsidRPr="001F10B1">
        <w:rPr>
          <w:rStyle w:val="Ppogrubienie"/>
        </w:rPr>
        <w:t>ogłoszeniu upadłości albo o</w:t>
      </w:r>
      <w:r>
        <w:rPr>
          <w:rStyle w:val="Ppogrubienie"/>
        </w:rPr>
        <w:t> </w:t>
      </w:r>
      <w:r w:rsidRPr="001F10B1">
        <w:rPr>
          <w:rStyle w:val="Ppogrubienie"/>
        </w:rPr>
        <w:t>otwarciu postępowania restrukturyzacyjnego. Lista zawiera następujące dane:</w:t>
      </w:r>
      <w:bookmarkStart w:id="5" w:name="_Ref420396959"/>
      <w:r w:rsidRPr="00FA6774">
        <w:rPr>
          <w:rStyle w:val="IGindeksgrny"/>
        </w:rPr>
        <w:footnoteReference w:id="4"/>
      </w:r>
      <w:bookmarkEnd w:id="5"/>
      <w:r w:rsidRPr="00FA6774">
        <w:rPr>
          <w:rStyle w:val="IGindeksgrny"/>
        </w:rPr>
        <w:t>)</w:t>
      </w:r>
    </w:p>
    <w:p w:rsidR="00FA6BB2" w:rsidRPr="001C4A9A" w:rsidRDefault="00FA6BB2" w:rsidP="002B4C45">
      <w:pPr>
        <w:pStyle w:val="PKTpunkt"/>
      </w:pPr>
      <w:r w:rsidRPr="001C4A9A">
        <w:t>1)</w:t>
      </w:r>
      <w:r w:rsidRPr="001C4A9A">
        <w:tab/>
        <w:t>nazwę lub firmę;</w:t>
      </w:r>
    </w:p>
    <w:p w:rsidR="00FA6BB2" w:rsidRPr="00C66762" w:rsidRDefault="00FA6BB2" w:rsidP="002B4C45">
      <w:pPr>
        <w:pStyle w:val="PKTpunkt"/>
      </w:pPr>
      <w:r w:rsidRPr="00C66762">
        <w:t>2)</w:t>
      </w:r>
      <w:bookmarkStart w:id="6" w:name="_Ref415037762"/>
      <w:r w:rsidRPr="00FA6774">
        <w:rPr>
          <w:rStyle w:val="IGindeksgrny"/>
        </w:rPr>
        <w:footnoteReference w:id="5"/>
      </w:r>
      <w:bookmarkEnd w:id="6"/>
      <w:r w:rsidRPr="00FA6774">
        <w:rPr>
          <w:rStyle w:val="IGindeksgrny"/>
        </w:rPr>
        <w:t>)</w:t>
      </w:r>
      <w:r>
        <w:tab/>
      </w:r>
      <w:r w:rsidRPr="00C66762">
        <w:t>numer podmiotu w</w:t>
      </w:r>
      <w:r>
        <w:t> </w:t>
      </w:r>
      <w:r w:rsidRPr="00C66762">
        <w:t>Rejestrze;</w:t>
      </w:r>
    </w:p>
    <w:p w:rsidR="00FA6BB2" w:rsidRDefault="00FA6BB2" w:rsidP="002B4C45">
      <w:pPr>
        <w:pStyle w:val="PKTpunkt"/>
      </w:pPr>
      <w:r w:rsidRPr="00C66762">
        <w:t>3)</w:t>
      </w:r>
      <w:r w:rsidRPr="00FA6774">
        <w:rPr>
          <w:rStyle w:val="IGindeksgrny"/>
        </w:rPr>
        <w:fldChar w:fldCharType="begin"/>
      </w:r>
      <w:r w:rsidR="00FA6774">
        <w:rPr>
          <w:rStyle w:val="IGindeksgrny"/>
        </w:rPr>
        <w:instrText xml:space="preserve"> NOTEREF _Ref415037762 \f \h  \* MERGEFORMAT </w:instrText>
      </w:r>
      <w:r w:rsidRPr="00FA6774">
        <w:rPr>
          <w:rStyle w:val="IGindeksgrny"/>
        </w:rPr>
      </w:r>
      <w:r w:rsidRPr="00FA6774">
        <w:rPr>
          <w:rStyle w:val="IGindeksgrny"/>
        </w:rPr>
        <w:fldChar w:fldCharType="separate"/>
      </w:r>
      <w:r w:rsidR="002750A7" w:rsidRPr="002750A7">
        <w:rPr>
          <w:rStyle w:val="IGindeksgrny"/>
        </w:rPr>
        <w:t>5</w:t>
      </w:r>
      <w:r w:rsidRPr="00FA6774">
        <w:rPr>
          <w:rStyle w:val="IGindeksgrny"/>
        </w:rPr>
        <w:fldChar w:fldCharType="end"/>
      </w:r>
      <w:r w:rsidRPr="00FA6774">
        <w:rPr>
          <w:rStyle w:val="IGindeksgrny"/>
        </w:rPr>
        <w:t>)</w:t>
      </w:r>
      <w:r>
        <w:tab/>
      </w:r>
      <w:r w:rsidRPr="00C66762">
        <w:t>NIP;</w:t>
      </w:r>
    </w:p>
    <w:p w:rsidR="00FA6BB2" w:rsidRDefault="00FA6BB2" w:rsidP="002B4C45">
      <w:pPr>
        <w:pStyle w:val="PKTpunkt"/>
      </w:pPr>
      <w:r w:rsidRPr="001C4A9A">
        <w:t>4)</w:t>
      </w:r>
      <w:r w:rsidRPr="001C4A9A">
        <w:tab/>
        <w:t>siedzibę przedsiębiorcy;</w:t>
      </w:r>
    </w:p>
    <w:p w:rsidR="00FA6BB2" w:rsidRDefault="00FA6BB2" w:rsidP="002B4C45">
      <w:pPr>
        <w:pStyle w:val="PKTpunkt"/>
      </w:pPr>
      <w:r w:rsidRPr="001C4A9A">
        <w:t>5)</w:t>
      </w:r>
      <w:bookmarkStart w:id="7" w:name="_Ref420396592"/>
      <w:r w:rsidRPr="00FA6774">
        <w:rPr>
          <w:rStyle w:val="IGindeksgrny"/>
        </w:rPr>
        <w:footnoteReference w:id="6"/>
      </w:r>
      <w:bookmarkEnd w:id="7"/>
      <w:r w:rsidRPr="00FA6774">
        <w:rPr>
          <w:rStyle w:val="IGindeksgrny"/>
        </w:rPr>
        <w:t>)</w:t>
      </w:r>
      <w:r w:rsidRPr="001C4A9A">
        <w:tab/>
        <w:t>datę wydania orzeczenia o ogłoszeniu upadłości wraz z określeniem sposobu prowadzenia postępowania upadłości</w:t>
      </w:r>
      <w:r w:rsidRPr="001C4A9A">
        <w:t>o</w:t>
      </w:r>
      <w:r w:rsidRPr="001C4A9A">
        <w:t>wego;</w:t>
      </w:r>
    </w:p>
    <w:p w:rsidR="00FA6BB2" w:rsidRPr="001C4A9A" w:rsidRDefault="00FA6BB2" w:rsidP="002B4C45">
      <w:pPr>
        <w:pStyle w:val="PKTpunkt"/>
      </w:pPr>
      <w:r w:rsidRPr="00577E85">
        <w:rPr>
          <w:rStyle w:val="Ppogrubienie"/>
        </w:rPr>
        <w:t>5)</w:t>
      </w:r>
      <w:bookmarkStart w:id="8" w:name="_Ref420396607"/>
      <w:r w:rsidRPr="00FA6774">
        <w:rPr>
          <w:rStyle w:val="IGindeksgrny"/>
        </w:rPr>
        <w:footnoteReference w:id="7"/>
      </w:r>
      <w:bookmarkEnd w:id="8"/>
      <w:r w:rsidRPr="00FA6774">
        <w:rPr>
          <w:rStyle w:val="IGindeksgrny"/>
        </w:rPr>
        <w:t>)</w:t>
      </w:r>
      <w:r>
        <w:tab/>
      </w:r>
      <w:r w:rsidRPr="00577E85">
        <w:rPr>
          <w:rStyle w:val="Ppogrubienie"/>
        </w:rPr>
        <w:t>datę wydania orzeczenia o</w:t>
      </w:r>
      <w:r>
        <w:rPr>
          <w:rStyle w:val="Ppogrubienie"/>
        </w:rPr>
        <w:t> </w:t>
      </w:r>
      <w:r w:rsidRPr="00577E85">
        <w:rPr>
          <w:rStyle w:val="Ppogrubienie"/>
        </w:rPr>
        <w:t>ogłoszeniu upadłości albo o</w:t>
      </w:r>
      <w:r>
        <w:rPr>
          <w:rStyle w:val="Ppogrubienie"/>
        </w:rPr>
        <w:t> </w:t>
      </w:r>
      <w:r w:rsidRPr="00577E85">
        <w:rPr>
          <w:rStyle w:val="Ppogrubienie"/>
        </w:rPr>
        <w:t>otwarciu postępowania restrukturyzacyjnego;</w:t>
      </w:r>
    </w:p>
    <w:p w:rsidR="00FA6BB2" w:rsidRDefault="00FA6BB2" w:rsidP="002B4C45">
      <w:pPr>
        <w:pStyle w:val="PKTpunkt"/>
      </w:pPr>
      <w:r w:rsidRPr="001C4A9A">
        <w:t>6)</w:t>
      </w:r>
      <w:r w:rsidRPr="00FA6774">
        <w:rPr>
          <w:rStyle w:val="IGindeksgrny"/>
        </w:rPr>
        <w:fldChar w:fldCharType="begin"/>
      </w:r>
      <w:r w:rsidR="00FA6774">
        <w:rPr>
          <w:rStyle w:val="IGindeksgrny"/>
        </w:rPr>
        <w:instrText xml:space="preserve"> NOTEREF _Ref420396592 \f \h  \* MERGEFORMAT </w:instrText>
      </w:r>
      <w:r w:rsidRPr="00FA6774">
        <w:rPr>
          <w:rStyle w:val="IGindeksgrny"/>
        </w:rPr>
      </w:r>
      <w:r w:rsidRPr="00FA6774">
        <w:rPr>
          <w:rStyle w:val="IGindeksgrny"/>
        </w:rPr>
        <w:fldChar w:fldCharType="separate"/>
      </w:r>
      <w:r w:rsidR="002750A7" w:rsidRPr="002750A7">
        <w:rPr>
          <w:rStyle w:val="IGindeksgrny"/>
        </w:rPr>
        <w:t>6</w:t>
      </w:r>
      <w:r w:rsidRPr="00FA6774">
        <w:rPr>
          <w:rStyle w:val="IGindeksgrny"/>
        </w:rPr>
        <w:fldChar w:fldCharType="end"/>
      </w:r>
      <w:r w:rsidRPr="00FA6774">
        <w:rPr>
          <w:rStyle w:val="IGindeksgrny"/>
        </w:rPr>
        <w:t>)</w:t>
      </w:r>
      <w:r w:rsidRPr="001C4A9A">
        <w:tab/>
        <w:t>sygnaturę sprawy i określenie sądu, który ogłosił upadłość;</w:t>
      </w:r>
    </w:p>
    <w:p w:rsidR="00FA6BB2" w:rsidRPr="001C4A9A" w:rsidRDefault="00FA6BB2" w:rsidP="002B4C45">
      <w:pPr>
        <w:pStyle w:val="PKTpunkt"/>
      </w:pPr>
      <w:r w:rsidRPr="00577E85">
        <w:rPr>
          <w:rStyle w:val="Ppogrubienie"/>
        </w:rPr>
        <w:t>6)</w:t>
      </w:r>
      <w:r w:rsidRPr="00FA6774">
        <w:rPr>
          <w:rStyle w:val="IGindeksgrny"/>
        </w:rPr>
        <w:fldChar w:fldCharType="begin"/>
      </w:r>
      <w:r w:rsidR="00FA6774">
        <w:rPr>
          <w:rStyle w:val="IGindeksgrny"/>
        </w:rPr>
        <w:instrText xml:space="preserve"> NOTEREF _Ref420396607 \f \h  \* MERGEFORMAT </w:instrText>
      </w:r>
      <w:r w:rsidRPr="00FA6774">
        <w:rPr>
          <w:rStyle w:val="IGindeksgrny"/>
        </w:rPr>
      </w:r>
      <w:r w:rsidRPr="00FA6774">
        <w:rPr>
          <w:rStyle w:val="IGindeksgrny"/>
        </w:rPr>
        <w:fldChar w:fldCharType="separate"/>
      </w:r>
      <w:r w:rsidR="002750A7" w:rsidRPr="002750A7">
        <w:rPr>
          <w:rStyle w:val="IGindeksgrny"/>
        </w:rPr>
        <w:t>7</w:t>
      </w:r>
      <w:r w:rsidRPr="00FA6774">
        <w:rPr>
          <w:rStyle w:val="IGindeksgrny"/>
        </w:rPr>
        <w:fldChar w:fldCharType="end"/>
      </w:r>
      <w:r w:rsidRPr="00FA6774">
        <w:rPr>
          <w:rStyle w:val="IGindeksgrny"/>
        </w:rPr>
        <w:t>)</w:t>
      </w:r>
      <w:r>
        <w:tab/>
      </w:r>
      <w:r w:rsidRPr="00577E85">
        <w:rPr>
          <w:rStyle w:val="Ppogrubienie"/>
        </w:rPr>
        <w:t>sygnaturę sprawy i</w:t>
      </w:r>
      <w:r>
        <w:rPr>
          <w:rStyle w:val="Ppogrubienie"/>
        </w:rPr>
        <w:t> </w:t>
      </w:r>
      <w:r w:rsidRPr="00577E85">
        <w:rPr>
          <w:rStyle w:val="Ppogrubienie"/>
        </w:rPr>
        <w:t>określenie sądu, który ogłosił upadłość albo wydał postanowienie o</w:t>
      </w:r>
      <w:r>
        <w:rPr>
          <w:rStyle w:val="Ppogrubienie"/>
        </w:rPr>
        <w:t> </w:t>
      </w:r>
      <w:r w:rsidRPr="00577E85">
        <w:rPr>
          <w:rStyle w:val="Ppogrubienie"/>
        </w:rPr>
        <w:t>otwarciu postępowania restrukturyzacyjnego;</w:t>
      </w:r>
    </w:p>
    <w:p w:rsidR="00FA6BB2" w:rsidRDefault="00FA6BB2" w:rsidP="002B4C45">
      <w:pPr>
        <w:pStyle w:val="PKTpunkt"/>
      </w:pPr>
      <w:r w:rsidRPr="001C4A9A">
        <w:t>7)</w:t>
      </w:r>
      <w:r w:rsidRPr="00FA6774">
        <w:rPr>
          <w:rStyle w:val="IGindeksgrny"/>
        </w:rPr>
        <w:fldChar w:fldCharType="begin"/>
      </w:r>
      <w:r w:rsidR="00FA6774">
        <w:rPr>
          <w:rStyle w:val="IGindeksgrny"/>
        </w:rPr>
        <w:instrText xml:space="preserve"> NOTEREF _Ref420396592 \f \h  \* MERGEFORMAT </w:instrText>
      </w:r>
      <w:r w:rsidRPr="00FA6774">
        <w:rPr>
          <w:rStyle w:val="IGindeksgrny"/>
        </w:rPr>
      </w:r>
      <w:r w:rsidRPr="00FA6774">
        <w:rPr>
          <w:rStyle w:val="IGindeksgrny"/>
        </w:rPr>
        <w:fldChar w:fldCharType="separate"/>
      </w:r>
      <w:r w:rsidR="002750A7" w:rsidRPr="002750A7">
        <w:rPr>
          <w:rStyle w:val="IGindeksgrny"/>
        </w:rPr>
        <w:t>6</w:t>
      </w:r>
      <w:r w:rsidRPr="00FA6774">
        <w:rPr>
          <w:rStyle w:val="IGindeksgrny"/>
        </w:rPr>
        <w:fldChar w:fldCharType="end"/>
      </w:r>
      <w:r w:rsidRPr="00FA6774">
        <w:rPr>
          <w:rStyle w:val="IGindeksgrny"/>
        </w:rPr>
        <w:t>)</w:t>
      </w:r>
      <w:r w:rsidRPr="001C4A9A">
        <w:tab/>
        <w:t>datę oraz sposób zakończenia postępowania upadłościowego.</w:t>
      </w:r>
    </w:p>
    <w:p w:rsidR="00FA6BB2" w:rsidRPr="001C4A9A" w:rsidRDefault="00FA6BB2" w:rsidP="002B4C45">
      <w:pPr>
        <w:pStyle w:val="PKTpunkt"/>
      </w:pPr>
      <w:r w:rsidRPr="00577E85">
        <w:rPr>
          <w:rStyle w:val="Ppogrubienie"/>
        </w:rPr>
        <w:t>7)</w:t>
      </w:r>
      <w:r w:rsidRPr="00FA6774">
        <w:rPr>
          <w:rStyle w:val="IGindeksgrny"/>
        </w:rPr>
        <w:fldChar w:fldCharType="begin"/>
      </w:r>
      <w:r w:rsidR="00FA6774">
        <w:rPr>
          <w:rStyle w:val="IGindeksgrny"/>
        </w:rPr>
        <w:instrText xml:space="preserve"> NOTEREF _Ref420396607 \f \h  \* MERGEFORMAT </w:instrText>
      </w:r>
      <w:r w:rsidRPr="00FA6774">
        <w:rPr>
          <w:rStyle w:val="IGindeksgrny"/>
        </w:rPr>
      </w:r>
      <w:r w:rsidRPr="00FA6774">
        <w:rPr>
          <w:rStyle w:val="IGindeksgrny"/>
        </w:rPr>
        <w:fldChar w:fldCharType="separate"/>
      </w:r>
      <w:r w:rsidR="002750A7" w:rsidRPr="002750A7">
        <w:rPr>
          <w:rStyle w:val="IGindeksgrny"/>
        </w:rPr>
        <w:t>7</w:t>
      </w:r>
      <w:r w:rsidRPr="00FA6774">
        <w:rPr>
          <w:rStyle w:val="IGindeksgrny"/>
        </w:rPr>
        <w:fldChar w:fldCharType="end"/>
      </w:r>
      <w:r w:rsidRPr="00FA6774">
        <w:rPr>
          <w:rStyle w:val="IGindeksgrny"/>
        </w:rPr>
        <w:t>)</w:t>
      </w:r>
      <w:r>
        <w:tab/>
      </w:r>
      <w:r w:rsidRPr="00577E85">
        <w:rPr>
          <w:rStyle w:val="Ppogrubienie"/>
        </w:rPr>
        <w:t>datę oraz sposób ukończenia postępowania upadłościowego albo postępowania restrukturyzacyjnego.</w:t>
      </w:r>
    </w:p>
    <w:p w:rsidR="00FA6BB2" w:rsidRPr="00F541AC" w:rsidRDefault="00FA6BB2" w:rsidP="002B4C45">
      <w:pPr>
        <w:pStyle w:val="USTustnpkodeksu"/>
      </w:pPr>
      <w:r>
        <w:t>5. (uchylony)</w:t>
      </w:r>
    </w:p>
    <w:p w:rsidR="00FA6BB2" w:rsidRPr="00F541AC" w:rsidRDefault="00FA6BB2" w:rsidP="002B4C45">
      <w:pPr>
        <w:pStyle w:val="USTustnpkodeksu"/>
      </w:pPr>
      <w:r>
        <w:t>6. (uchylony)</w:t>
      </w:r>
    </w:p>
    <w:p w:rsidR="00FA6BB2" w:rsidRPr="00F541AC" w:rsidRDefault="00FA6BB2" w:rsidP="002B4C45">
      <w:pPr>
        <w:pStyle w:val="USTustnpkodeksu"/>
      </w:pPr>
      <w:r>
        <w:t>7. (uchylony)</w:t>
      </w:r>
    </w:p>
    <w:p w:rsidR="00FA6BB2" w:rsidRPr="001C4A9A" w:rsidRDefault="00FA6BB2" w:rsidP="002B4C45">
      <w:pPr>
        <w:pStyle w:val="ARTartustawynprozporzdzenia"/>
      </w:pPr>
      <w:r w:rsidRPr="00FA6774">
        <w:rPr>
          <w:rStyle w:val="Ppogrubienie"/>
        </w:rPr>
        <w:t>Art. 5.</w:t>
      </w:r>
      <w:r w:rsidRPr="001C4A9A">
        <w:t> Skarb Państwa oraz instytucje państwowe, których zadanie nie polega na prowadzeniu działalności gospoda</w:t>
      </w:r>
      <w:r w:rsidRPr="001C4A9A">
        <w:t>r</w:t>
      </w:r>
      <w:r w:rsidRPr="001C4A9A">
        <w:t>czej, nie ponoszą opłat, o których mowa</w:t>
      </w:r>
      <w:r w:rsidR="00FA6774" w:rsidRPr="001C4A9A">
        <w:t xml:space="preserve"> w</w:t>
      </w:r>
      <w:r w:rsidR="00FA6774">
        <w:t> art. </w:t>
      </w:r>
      <w:r w:rsidR="00FA6774" w:rsidRPr="001C4A9A">
        <w:t>4</w:t>
      </w:r>
      <w:r w:rsidR="00FA6774">
        <w:t xml:space="preserve"> ust. </w:t>
      </w:r>
      <w:r w:rsidRPr="001C4A9A">
        <w:t>4.</w:t>
      </w:r>
    </w:p>
    <w:p w:rsidR="00FA6BB2" w:rsidRPr="001C4A9A" w:rsidRDefault="00FA6BB2" w:rsidP="002B4C45">
      <w:pPr>
        <w:pStyle w:val="ARTartustawynprozporzdzenia"/>
        <w:keepNext/>
      </w:pPr>
      <w:r w:rsidRPr="00FA6774">
        <w:rPr>
          <w:rStyle w:val="Ppogrubienie"/>
        </w:rPr>
        <w:t>Art. 6.</w:t>
      </w:r>
      <w:r w:rsidRPr="001C4A9A">
        <w:t> Minister Sprawiedliwości określa:</w:t>
      </w:r>
    </w:p>
    <w:p w:rsidR="00FA6BB2" w:rsidRPr="001C4A9A" w:rsidRDefault="00FA6BB2" w:rsidP="002B4C45">
      <w:pPr>
        <w:pStyle w:val="PKTpunkt"/>
      </w:pPr>
      <w:r w:rsidRPr="001C4A9A">
        <w:t>1)</w:t>
      </w:r>
      <w:r w:rsidRPr="001C4A9A">
        <w:tab/>
        <w:t>w drodze rozporządzenia, ustrój i organizację Centralnej Informacji oraz tryb i sposób udzielania informacji z Rejestru i wydawania kopii dokumentów z katalogu, a także strukturę udostępnianych informacji wymienionych</w:t>
      </w:r>
      <w:r w:rsidR="00FA6774" w:rsidRPr="001C4A9A">
        <w:t xml:space="preserve"> w</w:t>
      </w:r>
      <w:r w:rsidR="00FA6774">
        <w:t> art. </w:t>
      </w:r>
      <w:r w:rsidR="00FA6774" w:rsidRPr="001C4A9A">
        <w:t>4</w:t>
      </w:r>
      <w:r w:rsidR="00FA6774">
        <w:t xml:space="preserve"> ust. </w:t>
      </w:r>
      <w:r w:rsidRPr="001C4A9A">
        <w:t>4a, oraz cechy wydruków, o których mowa</w:t>
      </w:r>
      <w:r w:rsidR="00FA6774" w:rsidRPr="001C4A9A">
        <w:t xml:space="preserve"> w</w:t>
      </w:r>
      <w:r w:rsidR="00FA6774">
        <w:t> art. </w:t>
      </w:r>
      <w:r w:rsidR="00FA6774" w:rsidRPr="001C4A9A">
        <w:t>4</w:t>
      </w:r>
      <w:r w:rsidR="00FA6774">
        <w:t xml:space="preserve"> ust. </w:t>
      </w:r>
      <w:r w:rsidRPr="001C4A9A">
        <w:t>4aa, umożliwiające ich weryfikację z danymi zawartymi w Rejestrze, uwzględniając zadania Rejestru i Centralnej Informacji w zakresie zapewnienia powszechn</w:t>
      </w:r>
      <w:r w:rsidRPr="001C4A9A">
        <w:t>e</w:t>
      </w:r>
      <w:r w:rsidRPr="001C4A9A">
        <w:t>go i bezpośredniego dostępu do informacji o podmiotach wpisanych do Rejestru oraz umożliwienia weryfikacji zgodności pozyskanych samodzielnie wydruków z danymi zawartymi w Rejestrze, jak i skuteczności zabezpieczenia przed wypaczeniem treści danych zawartych w wydrukach;</w:t>
      </w:r>
    </w:p>
    <w:p w:rsidR="00FA6BB2" w:rsidRPr="001C4A9A" w:rsidRDefault="00FA6BB2" w:rsidP="002B4C45">
      <w:pPr>
        <w:pStyle w:val="PKTpunkt"/>
      </w:pPr>
      <w:r w:rsidRPr="001C4A9A">
        <w:t>2)</w:t>
      </w:r>
      <w:r w:rsidRPr="001C4A9A">
        <w:tab/>
        <w:t>w porozumieniu z ministrem właściwym do spraw finansów publicznych, w drodze rozporządzenia, wysokość opłat za udzielanie informacji, wydawanie odpisów, wyciągów i zaświadczeń z Rejestru oraz za udostępnianie kopii d</w:t>
      </w:r>
      <w:r w:rsidRPr="001C4A9A">
        <w:t>o</w:t>
      </w:r>
      <w:r w:rsidRPr="001C4A9A">
        <w:t>kumentów z katalogu, uwzględniając potrzebę sprawnego działania Centralnej Informacji oraz pokrycia kosztów a</w:t>
      </w:r>
      <w:r w:rsidRPr="001C4A9A">
        <w:t>d</w:t>
      </w:r>
      <w:r w:rsidRPr="001C4A9A">
        <w:t>ministracyjnych utworzenia i funkcjonowania Rejestru oraz katalogu, przy jednoczesnym zapewnieniu powszechn</w:t>
      </w:r>
      <w:r w:rsidRPr="001C4A9A">
        <w:t>e</w:t>
      </w:r>
      <w:r w:rsidRPr="001C4A9A">
        <w:t>go dostępu do informacji i kopii dokumentów rejestrowych;</w:t>
      </w:r>
    </w:p>
    <w:p w:rsidR="00FA6BB2" w:rsidRPr="001C4A9A" w:rsidRDefault="00FA6BB2" w:rsidP="002B4C45">
      <w:pPr>
        <w:pStyle w:val="PKTpunkt"/>
      </w:pPr>
      <w:r w:rsidRPr="001C4A9A">
        <w:lastRenderedPageBreak/>
        <w:t>3)</w:t>
      </w:r>
      <w:r w:rsidRPr="001C4A9A">
        <w:tab/>
        <w:t>w drodze rozporządzenia, warunki organizacyjno</w:t>
      </w:r>
      <w:r>
        <w:softHyphen/>
      </w:r>
      <w:r w:rsidR="00FA6774">
        <w:softHyphen/>
      </w:r>
      <w:r w:rsidR="00FA6774">
        <w:noBreakHyphen/>
      </w:r>
      <w:r w:rsidRPr="001C4A9A">
        <w:t>techniczne dotyczące formy wniosków i dokumentów oraz ich składania do sądów rejestrowych i Centralnej Informacji drogą elektroniczną, a także orzeczeń, odpisów, wyciągów, zaświadczeń, informacji i kopii dokumentów doręczanych wnioskodawcom tą drogą oraz sposób posługiwania się dokumentami wydanymi w postaci elektronicznej, uwzględniając potrzebę zapewnienia powszechnego i bezpośredniego dostępu do informacji z Rejestru i dokumentów rejestrowych oraz możliwość posługiwania się d</w:t>
      </w:r>
      <w:r w:rsidRPr="001C4A9A">
        <w:t>o</w:t>
      </w:r>
      <w:r w:rsidRPr="001C4A9A">
        <w:t>kumentami wydanymi w postaci elektronicznej;</w:t>
      </w:r>
    </w:p>
    <w:p w:rsidR="00FA6BB2" w:rsidRPr="001C4A9A" w:rsidRDefault="00FA6BB2" w:rsidP="002B4C45">
      <w:pPr>
        <w:pStyle w:val="PKTpunkt"/>
      </w:pPr>
      <w:r w:rsidRPr="001C4A9A">
        <w:t>4)</w:t>
      </w:r>
      <w:r w:rsidRPr="001C4A9A">
        <w:tab/>
        <w:t>w drodze zarządzenia, sposób i tryb przekazywania przez sądy rejestrowe danych rejestrowych do Centralnej Info</w:t>
      </w:r>
      <w:r w:rsidRPr="001C4A9A">
        <w:t>r</w:t>
      </w:r>
      <w:r w:rsidRPr="001C4A9A">
        <w:t>macji, uwzględniając możliwości techniczne i organizacyjne sądów rejestrowych oraz konieczność zapewnienia sprawnego i kompleksowego przekazywania danych rejestrowych do Centralnej Informacji, przy jednoczesnym z</w:t>
      </w:r>
      <w:r w:rsidRPr="001C4A9A">
        <w:t>a</w:t>
      </w:r>
      <w:r w:rsidRPr="001C4A9A">
        <w:t>pewnieniu odpowiedniego poziomu bezpieczeństwa;</w:t>
      </w:r>
    </w:p>
    <w:p w:rsidR="00FA6BB2" w:rsidRPr="00243BE8" w:rsidRDefault="00FA6BB2" w:rsidP="002B4C45">
      <w:pPr>
        <w:pStyle w:val="PKTpunkt"/>
      </w:pPr>
      <w:r w:rsidRPr="00C66762">
        <w:t>5)</w:t>
      </w:r>
      <w:r w:rsidRPr="00FA6774">
        <w:rPr>
          <w:rStyle w:val="IGindeksgrny"/>
        </w:rPr>
        <w:footnoteReference w:id="8"/>
      </w:r>
      <w:r w:rsidRPr="00FA6774">
        <w:rPr>
          <w:rStyle w:val="IGindeksgrny"/>
        </w:rPr>
        <w:t>)</w:t>
      </w:r>
      <w:r>
        <w:tab/>
      </w:r>
      <w:r w:rsidRPr="00C66762">
        <w:t>w drodze zarządzenia, warunki organizacyjno</w:t>
      </w:r>
      <w:r>
        <w:softHyphen/>
      </w:r>
      <w:r w:rsidR="00FA6774">
        <w:softHyphen/>
      </w:r>
      <w:r w:rsidR="00FA6774">
        <w:noBreakHyphen/>
      </w:r>
      <w:r w:rsidRPr="00C66762">
        <w:t>techniczne przekazywania za pośrednictwem systemu teleinform</w:t>
      </w:r>
      <w:r w:rsidRPr="00C66762">
        <w:t>a</w:t>
      </w:r>
      <w:r w:rsidRPr="00C66762">
        <w:t>tycznego</w:t>
      </w:r>
      <w:r>
        <w:t xml:space="preserve"> </w:t>
      </w:r>
      <w:r w:rsidRPr="00C66762">
        <w:t>przez sądy rejestrowe dokumentów do katalogu oraz sposób ich przechowywania, uwzględniając</w:t>
      </w:r>
      <w:r>
        <w:t xml:space="preserve"> </w:t>
      </w:r>
      <w:r w:rsidRPr="00C66762">
        <w:t>potrzebę zapewnienia integralności i</w:t>
      </w:r>
      <w:r>
        <w:t> </w:t>
      </w:r>
      <w:r w:rsidRPr="00C66762">
        <w:t>kompletności dokumentów złożonych do akt rejestrowych, konieczność</w:t>
      </w:r>
      <w:r>
        <w:t xml:space="preserve"> </w:t>
      </w:r>
      <w:r w:rsidRPr="00C66762">
        <w:t>nadania kopiom dokumentu postaci elektronicznej, a</w:t>
      </w:r>
      <w:r>
        <w:t> </w:t>
      </w:r>
      <w:r w:rsidRPr="00C66762">
        <w:t>także stan wyposażenia sądów w</w:t>
      </w:r>
      <w:r>
        <w:t> </w:t>
      </w:r>
      <w:r w:rsidRPr="00C66762">
        <w:t>odpowiednie środki techniczne.</w:t>
      </w:r>
    </w:p>
    <w:p w:rsidR="00FA6BB2" w:rsidRPr="001C4A9A" w:rsidRDefault="00FA6BB2" w:rsidP="002B4C45">
      <w:pPr>
        <w:pStyle w:val="ARTartustawynprozporzdzenia"/>
      </w:pPr>
      <w:r w:rsidRPr="00FA6774">
        <w:rPr>
          <w:rStyle w:val="Ppogrubienie"/>
        </w:rPr>
        <w:t>Art. 7.</w:t>
      </w:r>
      <w:r w:rsidRPr="001C4A9A">
        <w:t> Do postępowania przed sądami rejestrowymi stosuje się przepisy Kodeksu postępowania cywilnego o postępowaniu nieprocesowym, chyba że ustawa stanowi inaczej.</w:t>
      </w:r>
    </w:p>
    <w:p w:rsidR="00FA6BB2" w:rsidRPr="001C4A9A" w:rsidRDefault="00FA6BB2" w:rsidP="002B4C45">
      <w:pPr>
        <w:pStyle w:val="ARTartustawynprozporzdzenia"/>
      </w:pPr>
      <w:r w:rsidRPr="00FA6774">
        <w:rPr>
          <w:rStyle w:val="Ppogrubienie"/>
        </w:rPr>
        <w:t>Art. 8.</w:t>
      </w:r>
      <w:r w:rsidRPr="001C4A9A">
        <w:t> 1. Rejestr jest jawny.</w:t>
      </w:r>
    </w:p>
    <w:p w:rsidR="00FA6BB2" w:rsidRPr="001C4A9A" w:rsidRDefault="00FA6BB2" w:rsidP="002B4C45">
      <w:pPr>
        <w:pStyle w:val="USTustnpkodeksu"/>
      </w:pPr>
      <w:r w:rsidRPr="001C4A9A">
        <w:t>2. Każdy ma prawo dostępu do danych zawartych w Rejestrze za pośrednictwem Centralnej Informacji.</w:t>
      </w:r>
    </w:p>
    <w:p w:rsidR="00FA6BB2" w:rsidRPr="001C4A9A" w:rsidRDefault="00FA6BB2" w:rsidP="002B4C45">
      <w:pPr>
        <w:pStyle w:val="USTustnpkodeksu"/>
      </w:pPr>
      <w:r w:rsidRPr="001C4A9A">
        <w:t>3. Każdy ma prawo otrzymać, również drogą elektroniczną, poświadczone odpisy, wyciągi, zaświadczenia i informacje z Rejestru.</w:t>
      </w:r>
    </w:p>
    <w:p w:rsidR="00FA6BB2" w:rsidRPr="001C4A9A" w:rsidRDefault="00FA6BB2" w:rsidP="002B4C45">
      <w:pPr>
        <w:pStyle w:val="ARTartustawynprozporzdzenia"/>
        <w:keepNext/>
      </w:pPr>
      <w:r w:rsidRPr="00FA6774">
        <w:rPr>
          <w:rStyle w:val="Ppogrubienie"/>
        </w:rPr>
        <w:t>Art. 8a.</w:t>
      </w:r>
      <w:r w:rsidRPr="001C4A9A">
        <w:t> 1. Katalog obejmuje następujące dokumenty spółek z ograniczoną odpowiedzialnością, spółek akcyjnych, spółek komandytowo</w:t>
      </w:r>
      <w:r>
        <w:softHyphen/>
      </w:r>
      <w:r w:rsidR="00FA6774">
        <w:softHyphen/>
      </w:r>
      <w:r w:rsidR="00FA6774">
        <w:noBreakHyphen/>
      </w:r>
      <w:r w:rsidRPr="001C4A9A">
        <w:t>akcyjnych i spółek europejskich:</w:t>
      </w:r>
    </w:p>
    <w:p w:rsidR="00FA6BB2" w:rsidRPr="001C4A9A" w:rsidRDefault="00FA6BB2" w:rsidP="002B4C45">
      <w:pPr>
        <w:pStyle w:val="PKTpunkt"/>
      </w:pPr>
      <w:r w:rsidRPr="001C4A9A">
        <w:t>1)</w:t>
      </w:r>
      <w:r w:rsidRPr="001C4A9A">
        <w:tab/>
        <w:t>akty założycielskie, umowy oraz statuty, jeżeli są oddzielnymi aktami, a także uchwały o ich zmianie;</w:t>
      </w:r>
    </w:p>
    <w:p w:rsidR="00FA6BB2" w:rsidRPr="001C4A9A" w:rsidRDefault="00FA6BB2" w:rsidP="002B4C45">
      <w:pPr>
        <w:pStyle w:val="PKTpunkt"/>
      </w:pPr>
      <w:r w:rsidRPr="001C4A9A">
        <w:t>2)</w:t>
      </w:r>
      <w:r w:rsidRPr="001C4A9A">
        <w:tab/>
        <w:t>teksty jednolite dokumentów wymienionych</w:t>
      </w:r>
      <w:r w:rsidR="00FA6774" w:rsidRPr="001C4A9A">
        <w:t xml:space="preserve"> w</w:t>
      </w:r>
      <w:r w:rsidR="00FA6774">
        <w:t> pkt </w:t>
      </w:r>
      <w:r w:rsidRPr="001C4A9A">
        <w:t>1;</w:t>
      </w:r>
    </w:p>
    <w:p w:rsidR="00FA6BB2" w:rsidRPr="001C4A9A" w:rsidRDefault="00FA6BB2" w:rsidP="002B4C45">
      <w:pPr>
        <w:pStyle w:val="PKTpunkt"/>
      </w:pPr>
      <w:r w:rsidRPr="001C4A9A">
        <w:t>3)</w:t>
      </w:r>
      <w:r w:rsidRPr="001C4A9A">
        <w:tab/>
        <w:t>uchwały o zmianie wysokości kapitału zakładowego, jeżeli nie wymagały jednoczesnej zmiany umowy lub statutu;</w:t>
      </w:r>
    </w:p>
    <w:p w:rsidR="00FA6BB2" w:rsidRPr="001C4A9A" w:rsidRDefault="00FA6BB2" w:rsidP="002B4C45">
      <w:pPr>
        <w:pStyle w:val="PKTpunkt"/>
      </w:pPr>
      <w:r w:rsidRPr="001C4A9A">
        <w:t>4)</w:t>
      </w:r>
      <w:r w:rsidRPr="001C4A9A">
        <w:tab/>
        <w:t>uchwały o powołaniu i odwołaniu członków organów spółek;</w:t>
      </w:r>
    </w:p>
    <w:p w:rsidR="00FA6BB2" w:rsidRPr="001C4A9A" w:rsidRDefault="00FA6BB2" w:rsidP="002B4C45">
      <w:pPr>
        <w:pStyle w:val="PKTpunkt"/>
      </w:pPr>
      <w:r w:rsidRPr="001C4A9A">
        <w:t>5)</w:t>
      </w:r>
      <w:r w:rsidRPr="001C4A9A">
        <w:tab/>
        <w:t xml:space="preserve">roczne sprawozdania finansowe oraz roczne skonsolidowane sprawozdania finansowe grup kapitałowych, w rozumieniu przepisów o rachunkowości, odpisy uchwał o zatwierdzeniu rocznych sprawozdań finansowych i podziale zysku lub pokryciu straty, a także opinie biegłych rewidentów i sprawozdania z działalności jednostek, </w:t>
      </w:r>
      <w:r w:rsidR="006F5352">
        <w:br/>
      </w:r>
      <w:r w:rsidRPr="001C4A9A">
        <w:t>jeżeli obowiązek ich sporządzenia wynika z przepisów szczególnych;</w:t>
      </w:r>
    </w:p>
    <w:p w:rsidR="00FA6BB2" w:rsidRPr="001C4A9A" w:rsidRDefault="00FA6BB2" w:rsidP="002B4C45">
      <w:pPr>
        <w:pStyle w:val="PKTpunkt"/>
      </w:pPr>
      <w:r w:rsidRPr="001C4A9A">
        <w:t>6)</w:t>
      </w:r>
      <w:r w:rsidRPr="001C4A9A">
        <w:tab/>
        <w:t>dokumenty dotyczące zawiązania i zgłoszenia spółki z ograniczoną odpowiedzialnością, której umowę zawarto przy wykorzystaniu wzorca umowy spółki z ograniczoną odpowiedzialnością udostępnianego w systemie teleinform</w:t>
      </w:r>
      <w:r w:rsidRPr="001C4A9A">
        <w:t>a</w:t>
      </w:r>
      <w:r w:rsidRPr="001C4A9A">
        <w:t>tycznym, podpisane elektronicznie i sporządzone w systemie teleinformatycznym do obsługi zawiązania takiej spó</w:t>
      </w:r>
      <w:r w:rsidRPr="001C4A9A">
        <w:t>ł</w:t>
      </w:r>
      <w:r w:rsidRPr="001C4A9A">
        <w:t>ki.</w:t>
      </w:r>
    </w:p>
    <w:p w:rsidR="00FA6BB2" w:rsidRPr="001C4A9A" w:rsidRDefault="00FA6BB2" w:rsidP="002B4C45">
      <w:pPr>
        <w:pStyle w:val="USTustnpkodeksu"/>
      </w:pPr>
      <w:r w:rsidRPr="001C4A9A">
        <w:t>2. Każdy ma prawo otrzymać z katalogu, drogą elektroniczną, poświadczone kopie dokumentów wymienionych</w:t>
      </w:r>
      <w:r w:rsidR="00FA6774" w:rsidRPr="001C4A9A">
        <w:t xml:space="preserve"> w</w:t>
      </w:r>
      <w:r w:rsidR="00FA6774">
        <w:t> ust. </w:t>
      </w:r>
      <w:r w:rsidRPr="001C4A9A">
        <w:t>1.</w:t>
      </w:r>
    </w:p>
    <w:p w:rsidR="00FA6BB2" w:rsidRPr="001C4A9A" w:rsidRDefault="00FA6BB2" w:rsidP="002B4C45">
      <w:pPr>
        <w:pStyle w:val="USTustnpkodeksu"/>
      </w:pPr>
      <w:r w:rsidRPr="001C4A9A">
        <w:t>3. Udostępnienie w sposób określony</w:t>
      </w:r>
      <w:r w:rsidR="00FA6774" w:rsidRPr="001C4A9A">
        <w:t xml:space="preserve"> w</w:t>
      </w:r>
      <w:r w:rsidR="00FA6774">
        <w:t> ust. </w:t>
      </w:r>
      <w:r w:rsidRPr="001C4A9A">
        <w:t>2 dokumentów złożonych do akt rejestrowych przed dniem 1 stycznia 2007 r. nie jest możliwe, jeżeli upłynął 1</w:t>
      </w:r>
      <w:r w:rsidR="00FA6774" w:rsidRPr="001C4A9A">
        <w:t>0</w:t>
      </w:r>
      <w:r w:rsidR="00FA6774">
        <w:noBreakHyphen/>
      </w:r>
      <w:r w:rsidRPr="001C4A9A">
        <w:t>letni okres między datą ich złożenia do akt a datą złożenia wniosku o udostępnienie.</w:t>
      </w:r>
    </w:p>
    <w:p w:rsidR="00FA6BB2" w:rsidRPr="001C4A9A" w:rsidRDefault="00FA6BB2" w:rsidP="002B4C45">
      <w:pPr>
        <w:pStyle w:val="ARTartustawynprozporzdzenia"/>
      </w:pPr>
      <w:r w:rsidRPr="00FA6774">
        <w:rPr>
          <w:rStyle w:val="Ppogrubienie"/>
        </w:rPr>
        <w:t>Art. 9.</w:t>
      </w:r>
      <w:r w:rsidRPr="001C4A9A">
        <w:t> 1. Dla podmiotu wpisanego do Rejestru prowadzi się odrębne akta rejestrowe obejmujące w szczególności dokumenty stanowiące podstawę wpisu.</w:t>
      </w:r>
    </w:p>
    <w:p w:rsidR="00FA6BB2" w:rsidRPr="001C4A9A" w:rsidRDefault="00FA6BB2" w:rsidP="002B4C45">
      <w:pPr>
        <w:pStyle w:val="USTustnpkodeksu"/>
      </w:pPr>
      <w:r w:rsidRPr="001C4A9A">
        <w:t>2. Jeżeli przepis szczególny nakazuje zgłoszenie określonych danych sądowi rejestrowemu lub wpisanie ich do Rej</w:t>
      </w:r>
      <w:r w:rsidRPr="001C4A9A">
        <w:t>e</w:t>
      </w:r>
      <w:r w:rsidRPr="001C4A9A">
        <w:t>stru, a dane te nie podlegają według przepisów ustawy wpisowi do określonego działu Rejestru, dokumenty zawierające te dane oraz dokumenty wymienione</w:t>
      </w:r>
      <w:r w:rsidR="00FA6774" w:rsidRPr="001C4A9A">
        <w:t xml:space="preserve"> w</w:t>
      </w:r>
      <w:r w:rsidR="00FA6774">
        <w:t> art. </w:t>
      </w:r>
      <w:r w:rsidRPr="001C4A9A">
        <w:t>47a</w:t>
      </w:r>
      <w:r w:rsidR="00FA6774">
        <w:t xml:space="preserve"> ust. </w:t>
      </w:r>
      <w:r w:rsidRPr="001C4A9A">
        <w:t>2 składa się do akt rejestrowych.</w:t>
      </w:r>
    </w:p>
    <w:p w:rsidR="00FA6BB2" w:rsidRPr="001C4A9A" w:rsidRDefault="00FA6BB2" w:rsidP="002B4C45">
      <w:pPr>
        <w:pStyle w:val="USTustnpkodeksu"/>
      </w:pPr>
      <w:r w:rsidRPr="001C4A9A">
        <w:t>3. Jeżeli podmiot wpisywany do Rejestru działa na podstawie umowy lub statutu, do wniosku o jego wpisanie doł</w:t>
      </w:r>
      <w:r w:rsidRPr="001C4A9A">
        <w:t>ą</w:t>
      </w:r>
      <w:r w:rsidRPr="001C4A9A">
        <w:t>cza się umowę lub statut.</w:t>
      </w:r>
    </w:p>
    <w:p w:rsidR="00FA6BB2" w:rsidRPr="001C4A9A" w:rsidRDefault="00FA6BB2" w:rsidP="002B4C45">
      <w:pPr>
        <w:pStyle w:val="USTustnpkodeksu"/>
      </w:pPr>
      <w:r w:rsidRPr="001C4A9A">
        <w:lastRenderedPageBreak/>
        <w:t>4. Do wniosku o wpis podmiotu do Rejestru, wniosku dotyczącego zmiany umowy lub statutu podmiotu wpisanego do Rejestru, działającego na podstawie umowy lub statutu, dołącza się także tekst jednolity umowy lub statutu, z uwzględnieniem wprowadzonych zmian. Do tekstu jednolitego nie stosuje się przepisów o formie czynności prawnych.</w:t>
      </w:r>
    </w:p>
    <w:p w:rsidR="00FA6BB2" w:rsidRPr="001C4A9A" w:rsidRDefault="00FA6BB2" w:rsidP="002B4C45">
      <w:pPr>
        <w:pStyle w:val="USTustnpkodeksu"/>
      </w:pPr>
      <w:r w:rsidRPr="001C4A9A">
        <w:t>5. Jeżeli wnioski i dokumenty zostały złożone drogą elektroniczną, w aktach rejestrowych przechowuje się wydruk tych wniosków i dokumentów wraz ze wskazaniem osób, które je podpisały.</w:t>
      </w:r>
    </w:p>
    <w:p w:rsidR="00FA6BB2" w:rsidRPr="001C4A9A" w:rsidRDefault="00FA6BB2" w:rsidP="002B4C45">
      <w:pPr>
        <w:pStyle w:val="ARTartustawynprozporzdzenia"/>
      </w:pPr>
      <w:r w:rsidRPr="00FA6774">
        <w:rPr>
          <w:rStyle w:val="Ppogrubienie"/>
        </w:rPr>
        <w:t>Art. 10.</w:t>
      </w:r>
      <w:r w:rsidRPr="001C4A9A">
        <w:t> 1. Każdy ma prawo przeglądania akt rejestrowych podmiotów wpisanych do Rejestru, chyba że ustawa st</w:t>
      </w:r>
      <w:r w:rsidRPr="001C4A9A">
        <w:t>a</w:t>
      </w:r>
      <w:r w:rsidRPr="001C4A9A">
        <w:t>nowi inaczej.</w:t>
      </w:r>
    </w:p>
    <w:p w:rsidR="00FA6BB2" w:rsidRPr="001C4A9A" w:rsidRDefault="00FA6BB2" w:rsidP="002B4C45">
      <w:pPr>
        <w:pStyle w:val="USTustnpkodeksu"/>
      </w:pPr>
      <w:r>
        <w:t>2. (uchylony)</w:t>
      </w:r>
    </w:p>
    <w:p w:rsidR="00FA6BB2" w:rsidRPr="001C4A9A" w:rsidRDefault="00FA6BB2" w:rsidP="002B4C45">
      <w:pPr>
        <w:pStyle w:val="USTustnpkodeksu"/>
      </w:pPr>
      <w:r w:rsidRPr="001C4A9A">
        <w:t>3. Akta dotyczące wpisu do rejestru dłużników niewypłacalnych podmiotu, który uległ wykreśleniu na podstawie</w:t>
      </w:r>
      <w:r w:rsidR="00FA6774">
        <w:t xml:space="preserve"> art. </w:t>
      </w:r>
      <w:r w:rsidRPr="001C4A9A">
        <w:t>5</w:t>
      </w:r>
      <w:r w:rsidR="00FA6774" w:rsidRPr="001C4A9A">
        <w:t>9</w:t>
      </w:r>
      <w:r w:rsidR="00FA6774">
        <w:t xml:space="preserve"> i </w:t>
      </w:r>
      <w:r w:rsidRPr="001C4A9A">
        <w:t>6</w:t>
      </w:r>
      <w:r w:rsidR="00FA6774" w:rsidRPr="001C4A9A">
        <w:t>0</w:t>
      </w:r>
      <w:r w:rsidR="00FA6774">
        <w:t xml:space="preserve"> i </w:t>
      </w:r>
      <w:r w:rsidRPr="001C4A9A">
        <w:t xml:space="preserve">nie podlega ujawnieniu, są dostępne wyłącznie dla podmiotu, którego dotyczył wpis, oraz wierzyciela, </w:t>
      </w:r>
      <w:r w:rsidR="00AA4BBE">
        <w:br/>
      </w:r>
      <w:r w:rsidRPr="001C4A9A">
        <w:t>na którego wniosek orzeczono o wpisaniu podmiotu.</w:t>
      </w:r>
    </w:p>
    <w:p w:rsidR="00FA6BB2" w:rsidRPr="001C4A9A" w:rsidRDefault="00FA6BB2" w:rsidP="002B4C45">
      <w:pPr>
        <w:pStyle w:val="USTustnpkodeksu"/>
      </w:pPr>
      <w:r w:rsidRPr="001C4A9A">
        <w:t>4. Dokumenty będące podstawą wpisów w dziale 4 rejestru przedsiębiorców, które zostały wykreślone na podstawie</w:t>
      </w:r>
      <w:r w:rsidR="00FA6774">
        <w:t xml:space="preserve"> art. </w:t>
      </w:r>
      <w:r w:rsidRPr="001C4A9A">
        <w:t>46, wyłącza się z akt rejestrowych przedsiębiorcy i składa w prowadzonym oddzielnie zbiorze dokumentów, który jest dostępny jedynie dla przedsiębiorcy wpisanego w tym rejestrze oraz wierzyciela, na którego wniosek nastąpiło wykreśl</w:t>
      </w:r>
      <w:r w:rsidRPr="001C4A9A">
        <w:t>e</w:t>
      </w:r>
      <w:r w:rsidRPr="001C4A9A">
        <w:t>nie wpisu.</w:t>
      </w:r>
    </w:p>
    <w:p w:rsidR="00FA6BB2" w:rsidRPr="001C4A9A" w:rsidRDefault="00FA6BB2" w:rsidP="002B4C45">
      <w:pPr>
        <w:pStyle w:val="USTustnpkodeksu"/>
      </w:pPr>
      <w:r w:rsidRPr="001C4A9A">
        <w:t>5. Przepisy</w:t>
      </w:r>
      <w:r w:rsidR="00FA6774">
        <w:t xml:space="preserve"> ust. </w:t>
      </w:r>
      <w:r w:rsidR="00FA6774" w:rsidRPr="001C4A9A">
        <w:t>3</w:t>
      </w:r>
      <w:r w:rsidR="00FA6774">
        <w:t xml:space="preserve"> i </w:t>
      </w:r>
      <w:r w:rsidRPr="001C4A9A">
        <w:t>4 nie naruszają uprawnień do dostępu do akt sądowych określonych w przepisach szczególnych.</w:t>
      </w:r>
    </w:p>
    <w:p w:rsidR="00FA6BB2" w:rsidRPr="001C4A9A" w:rsidRDefault="00FA6BB2" w:rsidP="002B4C45">
      <w:pPr>
        <w:pStyle w:val="USTustnpkodeksu"/>
      </w:pPr>
      <w:r w:rsidRPr="001C4A9A">
        <w:t>6. Sąd, w którym są przechowywane akta rejestrowe podmiotu, wydaje w formie papierowej poświadczone kopie d</w:t>
      </w:r>
      <w:r w:rsidRPr="001C4A9A">
        <w:t>o</w:t>
      </w:r>
      <w:r w:rsidRPr="001C4A9A">
        <w:t>kumentów złożonych do akt. Przepisy</w:t>
      </w:r>
      <w:r w:rsidR="00FA6774">
        <w:t xml:space="preserve"> ust. </w:t>
      </w:r>
      <w:r w:rsidRPr="001C4A9A">
        <w:t>3–4 stosuje się odpowiednio.</w:t>
      </w:r>
    </w:p>
    <w:p w:rsidR="00FA6BB2" w:rsidRPr="00BD12D5" w:rsidRDefault="00FA6BB2" w:rsidP="002B4C45">
      <w:pPr>
        <w:pStyle w:val="ARTartustawynprozporzdzenia"/>
      </w:pPr>
      <w:r w:rsidRPr="00FA6774">
        <w:rPr>
          <w:rStyle w:val="Ppogrubienie"/>
        </w:rPr>
        <w:t>Art. 11.</w:t>
      </w:r>
      <w:r>
        <w:t> </w:t>
      </w:r>
      <w:r w:rsidRPr="00EF416C">
        <w:t>(uchylony)</w:t>
      </w:r>
      <w:bookmarkStart w:id="9" w:name="_Ref415043982"/>
      <w:r w:rsidRPr="00FA6774">
        <w:rPr>
          <w:rStyle w:val="IGindeksgrny"/>
        </w:rPr>
        <w:footnoteReference w:id="9"/>
      </w:r>
      <w:bookmarkEnd w:id="9"/>
      <w:r w:rsidRPr="00FA6774">
        <w:rPr>
          <w:rStyle w:val="IGindeksgrny"/>
        </w:rPr>
        <w:t>)</w:t>
      </w:r>
    </w:p>
    <w:p w:rsidR="00FA6BB2" w:rsidRPr="001C4A9A" w:rsidRDefault="00FA6BB2" w:rsidP="002B4C45">
      <w:pPr>
        <w:pStyle w:val="ARTartustawynprozporzdzenia"/>
      </w:pPr>
      <w:r w:rsidRPr="00FA6774">
        <w:rPr>
          <w:rStyle w:val="Ppogrubienie"/>
        </w:rPr>
        <w:t>Art. 12.</w:t>
      </w:r>
      <w:r w:rsidRPr="001C4A9A">
        <w:t> 1. Dane zawarte w Rejestrze nie mogą być z niego usunięte, chyba że ustawa stanowi inaczej.</w:t>
      </w:r>
    </w:p>
    <w:p w:rsidR="00FA6BB2" w:rsidRPr="001C4A9A" w:rsidRDefault="00FA6BB2" w:rsidP="002B4C45">
      <w:pPr>
        <w:pStyle w:val="USTustnpkodeksu"/>
      </w:pPr>
      <w:r w:rsidRPr="001C4A9A">
        <w:t>2. Jeżeli okaże się, że w Rejestrze znajduje się wpis zawierający oczywiste błędy lub niezgodności z treścią postan</w:t>
      </w:r>
      <w:r w:rsidRPr="001C4A9A">
        <w:t>o</w:t>
      </w:r>
      <w:r w:rsidRPr="001C4A9A">
        <w:t>wienia sądu, sąd z urzędu sprostuje wpis.</w:t>
      </w:r>
    </w:p>
    <w:p w:rsidR="00FA6BB2" w:rsidRPr="001C4A9A" w:rsidRDefault="00FA6BB2" w:rsidP="002B4C45">
      <w:pPr>
        <w:pStyle w:val="USTustnpkodeksu"/>
      </w:pPr>
      <w:r w:rsidRPr="001C4A9A">
        <w:t>3. Jeżeli w Rejestrze są zamieszczone dane niedopuszczalne ze względu na obowiązujące przepisy prawa, sąd rej</w:t>
      </w:r>
      <w:r w:rsidRPr="001C4A9A">
        <w:t>e</w:t>
      </w:r>
      <w:r w:rsidRPr="001C4A9A">
        <w:t>strowy, po wysłuchaniu zainteresowanych osób na posiedzeniu lub po wezwaniu do złożenia oświadczenia pisemnego, wykreśla je z urzędu.</w:t>
      </w:r>
    </w:p>
    <w:p w:rsidR="00FA6BB2" w:rsidRPr="001C4A9A" w:rsidRDefault="00FA6BB2" w:rsidP="002B4C45">
      <w:pPr>
        <w:pStyle w:val="ARTartustawynprozporzdzenia"/>
      </w:pPr>
      <w:r w:rsidRPr="00FA6774">
        <w:rPr>
          <w:rStyle w:val="Ppogrubienie"/>
        </w:rPr>
        <w:t>Art. 13.</w:t>
      </w:r>
      <w:bookmarkStart w:id="10" w:name="f0530eTOs4v7464a"/>
      <w:bookmarkEnd w:id="10"/>
      <w:r w:rsidRPr="001C4A9A">
        <w:t> 1. Wpisy do Rejestru podlegają obowiązkowi ogłoszenia w Monitorze Sądowym i Gospodarczym, chyba że ustawa stanowi inaczej.</w:t>
      </w:r>
    </w:p>
    <w:p w:rsidR="00FA6BB2" w:rsidRPr="0093316E" w:rsidRDefault="00FA6BB2" w:rsidP="002B4C45">
      <w:pPr>
        <w:pStyle w:val="USTustnpkodeksu"/>
      </w:pPr>
      <w:r>
        <w:t>2. (uchylony)</w:t>
      </w:r>
    </w:p>
    <w:p w:rsidR="00FA6BB2" w:rsidRPr="001C4A9A" w:rsidRDefault="00FA6BB2" w:rsidP="002B4C45">
      <w:pPr>
        <w:pStyle w:val="ARTartustawynprozporzdzenia"/>
      </w:pPr>
      <w:r w:rsidRPr="00FA6774">
        <w:rPr>
          <w:rStyle w:val="Ppogrubienie"/>
        </w:rPr>
        <w:t>Art. 14.</w:t>
      </w:r>
      <w:r w:rsidRPr="001C4A9A">
        <w:t> Podmiot obowiązany do złożenia wniosku o wpis do Rejestru nie może powoływać się wobec osób trzecich działających w dobrej wierze na dane, które nie zostały wpisane do Rejestru lub uległy wykreśleniu z Rejestru.</w:t>
      </w:r>
    </w:p>
    <w:p w:rsidR="00FA6BB2" w:rsidRPr="001C4A9A" w:rsidRDefault="00FA6BB2" w:rsidP="002B4C45">
      <w:pPr>
        <w:pStyle w:val="ARTartustawynprozporzdzenia"/>
      </w:pPr>
      <w:r w:rsidRPr="00FA6774">
        <w:rPr>
          <w:rStyle w:val="Ppogrubienie"/>
        </w:rPr>
        <w:t>Art. 15.</w:t>
      </w:r>
      <w:r w:rsidRPr="001C4A9A">
        <w:t> 1. Od dnia ogłoszenia w Monitorze Sądowym i Gospodarczym nikt nie może zasłaniać się nieznajomością ogłoszonych wpisów. Jednak w odniesieniu do czynności dokonanych przed upływem szesnastego dnia od dnia ogłoszenia podmiot wpisany do Rejestru nie może powoływać się na wpis wobec osoby trzeciej, jeżeli ta udowodni, że nie mogła wiedzieć o treści wpisu.</w:t>
      </w:r>
    </w:p>
    <w:p w:rsidR="00FA6BB2" w:rsidRPr="001C4A9A" w:rsidRDefault="00FA6BB2" w:rsidP="002B4C45">
      <w:pPr>
        <w:pStyle w:val="USTustnpkodeksu"/>
      </w:pPr>
      <w:r w:rsidRPr="001C4A9A">
        <w:t>2. W przypadku rozbieżności między wpisem do Rejestru a ogłoszeniem w Monitorze Sądowym i Gospodarczym obowiązuje wpis w Rejestrze. Jednak osoba trzecia może powoływać się na treść ogłoszenia, chyba że podmiot wpisany do Rejestru udowodni, że osoba trzecia wiedziała o treści wpisu.</w:t>
      </w:r>
    </w:p>
    <w:p w:rsidR="00FA6BB2" w:rsidRPr="001C4A9A" w:rsidRDefault="00FA6BB2" w:rsidP="002B4C45">
      <w:pPr>
        <w:pStyle w:val="USTustnpkodeksu"/>
      </w:pPr>
      <w:r w:rsidRPr="001C4A9A">
        <w:t xml:space="preserve">3. Osoba trzecia może się powoływać na dokumenty i dane, w odniesieniu do których nie dopełniono jeszcze </w:t>
      </w:r>
      <w:r w:rsidR="00AA4BBE">
        <w:br/>
      </w:r>
      <w:r w:rsidRPr="001C4A9A">
        <w:t>obowiązku ogłoszenia, jeżeli niezamieszczenie ogłoszenia nie pozbawia jej skutków prawnych.</w:t>
      </w:r>
    </w:p>
    <w:p w:rsidR="00FA6BB2" w:rsidRPr="001C4A9A" w:rsidRDefault="00FA6BB2" w:rsidP="002B4C45">
      <w:pPr>
        <w:pStyle w:val="ARTartustawynprozporzdzenia"/>
      </w:pPr>
      <w:r w:rsidRPr="00FA6774">
        <w:rPr>
          <w:rStyle w:val="Ppogrubienie"/>
        </w:rPr>
        <w:t>Art. 16.</w:t>
      </w:r>
      <w:r w:rsidRPr="001C4A9A">
        <w:t> Jeżeli wpis do Rejestru nie podlega obowiązkowi ogłoszenia w Monitorze Sądowym i Gospodarczym, to nikt nie może zasłaniać się nieznajomością treści wpisu w Rejestrze, chyba że mimo zachowania należytej staranności nie mógł wiedzieć o wpisie.</w:t>
      </w:r>
    </w:p>
    <w:p w:rsidR="00FA6BB2" w:rsidRPr="001C4A9A" w:rsidRDefault="00FA6BB2" w:rsidP="002B4C45">
      <w:pPr>
        <w:pStyle w:val="ARTartustawynprozporzdzenia"/>
      </w:pPr>
      <w:r w:rsidRPr="00FA6774">
        <w:rPr>
          <w:rStyle w:val="Ppogrubienie"/>
        </w:rPr>
        <w:t>Art. 17.</w:t>
      </w:r>
      <w:r w:rsidRPr="001C4A9A">
        <w:t> 1. Domniemywa się, że dane wpisane do Rejestru są prawdziwe.</w:t>
      </w:r>
    </w:p>
    <w:p w:rsidR="00FA6BB2" w:rsidRPr="001C4A9A" w:rsidRDefault="00FA6BB2" w:rsidP="002B4C45">
      <w:pPr>
        <w:pStyle w:val="USTustnpkodeksu"/>
      </w:pPr>
      <w:r w:rsidRPr="001C4A9A">
        <w:lastRenderedPageBreak/>
        <w:t>2. Jeżeli dane wpisano do Rejestru niezgodnie ze zgłoszeniem podmiotu lub bez tego zgłoszenia, podmiot ten nie może zasłaniać się wobec osoby trzeciej działającej w dobrej wierze zarzutem, że dane te nie są prawdziwe, jeżeli zani</w:t>
      </w:r>
      <w:r w:rsidRPr="001C4A9A">
        <w:t>e</w:t>
      </w:r>
      <w:r w:rsidRPr="001C4A9A">
        <w:t>dbał wystąpić niezwłocznie z wnioskiem o sprostowanie, uzupełnienie lub wykreślenie wpisu.</w:t>
      </w:r>
    </w:p>
    <w:p w:rsidR="00FA6BB2" w:rsidRPr="001C4A9A" w:rsidRDefault="00FA6BB2" w:rsidP="002B4C45">
      <w:pPr>
        <w:pStyle w:val="ARTartustawynprozporzdzenia"/>
      </w:pPr>
      <w:r w:rsidRPr="00FA6774">
        <w:rPr>
          <w:rStyle w:val="Ppogrubienie"/>
        </w:rPr>
        <w:t>Art. 18.</w:t>
      </w:r>
      <w:r w:rsidRPr="001C4A9A">
        <w:t> 1. Podmiot wpisany do Rejestru ponosi odpowiedzialność za szkodę wyrządzoną zgłoszeniem do Rejestru nieprawdziwych danych, jeżeli podlegały obowiązkowi wpisu na jego wniosek, a także niezgłoszeniem danych podlegaj</w:t>
      </w:r>
      <w:r w:rsidRPr="001C4A9A">
        <w:t>ą</w:t>
      </w:r>
      <w:r w:rsidRPr="001C4A9A">
        <w:t>cych obowiązkowi wpisu do Rejestru w ustawowym terminie, chyba że szkoda nastąpiła wskutek siły wyższej albo w</w:t>
      </w:r>
      <w:r w:rsidRPr="001C4A9A">
        <w:t>y</w:t>
      </w:r>
      <w:r w:rsidRPr="001C4A9A">
        <w:t>łącznie z winy poszkodowanego lub osoby trzeciej, za którą nie ponosi odpowiedzialności.</w:t>
      </w:r>
    </w:p>
    <w:p w:rsidR="00FA6BB2" w:rsidRPr="001C4A9A" w:rsidRDefault="00FA6BB2" w:rsidP="002B4C45">
      <w:pPr>
        <w:pStyle w:val="USTustnpkodeksu"/>
      </w:pPr>
      <w:r w:rsidRPr="001C4A9A">
        <w:t>2. Jeżeli do Rejestru jest wpisana osobowa spółka handlowa, odpowiedzialność, o której mowa</w:t>
      </w:r>
      <w:r w:rsidR="00FA6774" w:rsidRPr="001C4A9A">
        <w:t xml:space="preserve"> w</w:t>
      </w:r>
      <w:r w:rsidR="00FA6774">
        <w:t> ust. </w:t>
      </w:r>
      <w:r w:rsidRPr="001C4A9A">
        <w:t>1, ponoszą s</w:t>
      </w:r>
      <w:r w:rsidRPr="001C4A9A">
        <w:t>o</w:t>
      </w:r>
      <w:r w:rsidRPr="001C4A9A">
        <w:t>lidarnie ze spółką osoby odpowiadające za zobowiązania spółki całym swoim majątkiem.</w:t>
      </w:r>
    </w:p>
    <w:p w:rsidR="00FA6BB2" w:rsidRPr="001C4A9A" w:rsidRDefault="00FA6BB2" w:rsidP="002B4C45">
      <w:pPr>
        <w:pStyle w:val="ARTartustawynprozporzdzenia"/>
      </w:pPr>
      <w:r w:rsidRPr="00FA6774">
        <w:rPr>
          <w:rStyle w:val="Ppogrubienie"/>
        </w:rPr>
        <w:t>Art. 19.</w:t>
      </w:r>
      <w:r w:rsidRPr="001C4A9A">
        <w:t> 1. Wpis do Rejestru jest dokonywany na wniosek, chyba że przepis szczególny przewiduje wpis z urzędu.</w:t>
      </w:r>
    </w:p>
    <w:p w:rsidR="00FA6BB2" w:rsidRDefault="00FA6BB2" w:rsidP="002B4C45">
      <w:pPr>
        <w:pStyle w:val="USTustnpkodeksu"/>
      </w:pPr>
      <w:r w:rsidRPr="00BF7454">
        <w:t>2.</w:t>
      </w:r>
      <w:r w:rsidRPr="00FA6774">
        <w:rPr>
          <w:rStyle w:val="IGindeksgrny"/>
        </w:rPr>
        <w:footnoteReference w:id="10"/>
      </w:r>
      <w:r w:rsidRPr="00FA6774">
        <w:rPr>
          <w:rStyle w:val="IGindeksgrny"/>
        </w:rPr>
        <w:t>)</w:t>
      </w:r>
      <w:r>
        <w:t> </w:t>
      </w:r>
      <w:r w:rsidRPr="00BF7454">
        <w:t>Wniosek o</w:t>
      </w:r>
      <w:r>
        <w:t> </w:t>
      </w:r>
      <w:r w:rsidRPr="00BF7454">
        <w:t>wpis składa się na urzędowym formularzu albo na formularzu udostępnionym w</w:t>
      </w:r>
      <w:r>
        <w:t> </w:t>
      </w:r>
      <w:r w:rsidRPr="00BF7454">
        <w:t>systemie</w:t>
      </w:r>
      <w:r>
        <w:t xml:space="preserve"> </w:t>
      </w:r>
      <w:r w:rsidRPr="00BF7454">
        <w:t>teleinfo</w:t>
      </w:r>
      <w:r w:rsidRPr="00BF7454">
        <w:t>r</w:t>
      </w:r>
      <w:r w:rsidRPr="00BF7454">
        <w:t>matycznym. Składając wniosek, wnioskodawca bez wezwania uiszcza opłatę sądową, a</w:t>
      </w:r>
      <w:r>
        <w:t> </w:t>
      </w:r>
      <w:r w:rsidRPr="00BF7454">
        <w:t>jeżeli wpis podlega</w:t>
      </w:r>
      <w:r>
        <w:t xml:space="preserve"> </w:t>
      </w:r>
      <w:r w:rsidRPr="00BF7454">
        <w:t>ogłoszeniu – również opłatę za ogłoszenie w</w:t>
      </w:r>
      <w:r>
        <w:t> </w:t>
      </w:r>
      <w:r w:rsidRPr="00BF7454">
        <w:t>Monitorze Sądowym i</w:t>
      </w:r>
      <w:r>
        <w:t> </w:t>
      </w:r>
      <w:r w:rsidRPr="00BF7454">
        <w:t>Gospodarczym.</w:t>
      </w:r>
    </w:p>
    <w:p w:rsidR="00FA6BB2" w:rsidRPr="001C4A9A" w:rsidRDefault="00FA6BB2" w:rsidP="002B4C45">
      <w:pPr>
        <w:pStyle w:val="USTustnpkodeksu"/>
      </w:pPr>
      <w:r w:rsidRPr="001C4A9A">
        <w:t>2a. Wnioski można także składać na niebarwnych formularzach stanowiących wydruki komputerowe lub będących kserokopiami formularzy urzędowych.</w:t>
      </w:r>
    </w:p>
    <w:p w:rsidR="00FA6BB2" w:rsidRDefault="00FA6BB2" w:rsidP="002B4C45">
      <w:pPr>
        <w:pStyle w:val="USTustnpkodeksu"/>
      </w:pPr>
      <w:bookmarkStart w:id="11" w:name="f0530eTJ3s8v4656a"/>
      <w:bookmarkEnd w:id="11"/>
      <w:r>
        <w:t>2b.</w:t>
      </w:r>
      <w:r w:rsidRPr="00FA6774">
        <w:rPr>
          <w:rStyle w:val="IGindeksgrny"/>
        </w:rPr>
        <w:footnoteReference w:id="11"/>
      </w:r>
      <w:r w:rsidRPr="00FA6774">
        <w:rPr>
          <w:rStyle w:val="IGindeksgrny"/>
        </w:rPr>
        <w:t>)</w:t>
      </w:r>
      <w:r>
        <w:t> </w:t>
      </w:r>
      <w:r w:rsidRPr="00BF7454">
        <w:t>Wnioski składane drogą elektroniczną powinny być opatrzone bezpiecznym podpisem elektronicznym</w:t>
      </w:r>
      <w:r>
        <w:t xml:space="preserve"> </w:t>
      </w:r>
      <w:r w:rsidRPr="00BF7454">
        <w:t>weryf</w:t>
      </w:r>
      <w:r w:rsidRPr="00BF7454">
        <w:t>i</w:t>
      </w:r>
      <w:r w:rsidRPr="00BF7454">
        <w:t>kowanym przy pomocy ważnego kwalifikowanego certyfikatu albo podpisem potwierdzonym profilem</w:t>
      </w:r>
      <w:r>
        <w:t xml:space="preserve"> </w:t>
      </w:r>
      <w:r w:rsidRPr="00BF7454">
        <w:t>zaufanym Platfo</w:t>
      </w:r>
      <w:r w:rsidRPr="00BF7454">
        <w:t>r</w:t>
      </w:r>
      <w:r w:rsidRPr="00BF7454">
        <w:t>my Usług Administracji Publicznej (ePUAP). Wniosek o</w:t>
      </w:r>
      <w:r>
        <w:t> </w:t>
      </w:r>
      <w:r w:rsidRPr="00BF7454">
        <w:t>pierwszy wpis spółki</w:t>
      </w:r>
      <w:r>
        <w:t xml:space="preserve"> </w:t>
      </w:r>
      <w:r w:rsidRPr="00BF7454">
        <w:t>z</w:t>
      </w:r>
      <w:r>
        <w:t> </w:t>
      </w:r>
      <w:r w:rsidRPr="00BF7454">
        <w:t>ograniczoną odpowiedzialnością, której umowa została zawarta przy wykorzystaniu wzorca umowy udostępnionego</w:t>
      </w:r>
      <w:r>
        <w:t xml:space="preserve"> </w:t>
      </w:r>
      <w:r w:rsidRPr="00BF7454">
        <w:t>w</w:t>
      </w:r>
      <w:r>
        <w:t> </w:t>
      </w:r>
      <w:r w:rsidRPr="00BF7454">
        <w:t>systemie teleinformatycznym, składany drogą elektroniczną może być także opatrzony innym podpisem</w:t>
      </w:r>
      <w:r>
        <w:t xml:space="preserve"> </w:t>
      </w:r>
      <w:r w:rsidRPr="00BF7454">
        <w:t>elektronicznym.</w:t>
      </w:r>
    </w:p>
    <w:p w:rsidR="00FA6BB2" w:rsidRPr="00F72C8E" w:rsidRDefault="00FA6BB2" w:rsidP="002B4C45">
      <w:pPr>
        <w:pStyle w:val="USTustnpkodeksu"/>
        <w:rPr>
          <w:rStyle w:val="IGindeksgrny"/>
        </w:rPr>
      </w:pPr>
      <w:r w:rsidRPr="001C4A9A">
        <w:t>3. Wniosek złożony z naruszeniem przepisu</w:t>
      </w:r>
      <w:r w:rsidR="00FA6774">
        <w:t xml:space="preserve"> ust. </w:t>
      </w:r>
      <w:r w:rsidR="00FA6774" w:rsidRPr="001C4A9A">
        <w:t>2</w:t>
      </w:r>
      <w:r w:rsidR="00FA6774">
        <w:t xml:space="preserve"> lub</w:t>
      </w:r>
      <w:r w:rsidRPr="001C4A9A">
        <w:t xml:space="preserve"> nieprawidłowo wypełniony podlega zwróceniu, bez wzywania do uzupełnienia braków. Przepisu</w:t>
      </w:r>
      <w:r w:rsidR="00FA6774">
        <w:t xml:space="preserve"> art. </w:t>
      </w:r>
      <w:r w:rsidRPr="001C4A9A">
        <w:t>130</w:t>
      </w:r>
      <w:r w:rsidRPr="00F72C8E">
        <w:rPr>
          <w:rStyle w:val="IGindeksgrny"/>
        </w:rPr>
        <w:t>1</w:t>
      </w:r>
      <w:r w:rsidRPr="001C4A9A">
        <w:t xml:space="preserve"> Kodeksu postępowania cywilnego nie stosuje się.</w:t>
      </w:r>
    </w:p>
    <w:p w:rsidR="00FA6BB2" w:rsidRPr="001C4A9A" w:rsidRDefault="00FA6BB2" w:rsidP="002B4C45">
      <w:pPr>
        <w:pStyle w:val="USTustnpkodeksu"/>
      </w:pPr>
      <w:r w:rsidRPr="001C4A9A">
        <w:t>3a. W razie wystąpienia innych braków niż wymienione</w:t>
      </w:r>
      <w:r w:rsidR="00FA6774" w:rsidRPr="001C4A9A">
        <w:t xml:space="preserve"> w</w:t>
      </w:r>
      <w:r w:rsidR="00FA6774">
        <w:t> ust. </w:t>
      </w:r>
      <w:r w:rsidR="00FA6774" w:rsidRPr="001C4A9A">
        <w:t>2</w:t>
      </w:r>
      <w:r w:rsidR="00FA6774">
        <w:t xml:space="preserve"> i </w:t>
      </w:r>
      <w:r w:rsidRPr="001C4A9A">
        <w:t>3, przepis</w:t>
      </w:r>
      <w:r w:rsidR="00FA6774">
        <w:t xml:space="preserve"> art. </w:t>
      </w:r>
      <w:r w:rsidRPr="001C4A9A">
        <w:t>130 Kodeksu postępowania cywi</w:t>
      </w:r>
      <w:r w:rsidRPr="001C4A9A">
        <w:t>l</w:t>
      </w:r>
      <w:r w:rsidRPr="001C4A9A">
        <w:t>nego stosuje się odpowiednio.</w:t>
      </w:r>
    </w:p>
    <w:p w:rsidR="00FA6BB2" w:rsidRDefault="00FA6BB2" w:rsidP="002B4C45">
      <w:pPr>
        <w:pStyle w:val="USTustnpkodeksu"/>
      </w:pPr>
      <w:r w:rsidRPr="00BF7454">
        <w:t>3b.</w:t>
      </w:r>
      <w:r w:rsidRPr="00FA6774">
        <w:rPr>
          <w:rStyle w:val="IGindeksgrny"/>
        </w:rPr>
        <w:footnoteReference w:id="12"/>
      </w:r>
      <w:r w:rsidRPr="00FA6774">
        <w:rPr>
          <w:rStyle w:val="IGindeksgrny"/>
        </w:rPr>
        <w:t>)</w:t>
      </w:r>
      <w:r>
        <w:t> </w:t>
      </w:r>
      <w:r w:rsidRPr="00BF7454">
        <w:t>Wniosek o</w:t>
      </w:r>
      <w:r>
        <w:t> </w:t>
      </w:r>
      <w:r w:rsidRPr="00BF7454">
        <w:t>wpis do Rejestru spółki, której umowa została zawarta przy wykorzystaniu wzorca umowy</w:t>
      </w:r>
      <w:r>
        <w:t xml:space="preserve"> </w:t>
      </w:r>
      <w:r w:rsidRPr="00BF7454">
        <w:t>udostę</w:t>
      </w:r>
      <w:r w:rsidRPr="00BF7454">
        <w:t>p</w:t>
      </w:r>
      <w:r w:rsidRPr="00BF7454">
        <w:t>nionego w</w:t>
      </w:r>
      <w:r>
        <w:t> </w:t>
      </w:r>
      <w:r w:rsidRPr="00BF7454">
        <w:t>systemie teleinformatycznym, złożony drogą elektroniczną i</w:t>
      </w:r>
      <w:r>
        <w:t> </w:t>
      </w:r>
      <w:r w:rsidRPr="00BF7454">
        <w:t>nieopłacony nie wywołuje skutków,</w:t>
      </w:r>
      <w:r>
        <w:t xml:space="preserve"> </w:t>
      </w:r>
      <w:r w:rsidRPr="00BF7454">
        <w:t>jakie ustawa wiąże z</w:t>
      </w:r>
      <w:r>
        <w:t> </w:t>
      </w:r>
      <w:r w:rsidRPr="00BF7454">
        <w:t>wniesieniem pisma do sądu.</w:t>
      </w:r>
    </w:p>
    <w:p w:rsidR="00FA6BB2" w:rsidRPr="001C4A9A" w:rsidRDefault="00FA6BB2" w:rsidP="002B4C45">
      <w:pPr>
        <w:pStyle w:val="USTustnpkodeksu"/>
      </w:pPr>
      <w:r w:rsidRPr="001C4A9A">
        <w:t>4. W razie zwrócenia wniosku zgodnie</w:t>
      </w:r>
      <w:r w:rsidR="00FA6774" w:rsidRPr="001C4A9A">
        <w:t xml:space="preserve"> z</w:t>
      </w:r>
      <w:r w:rsidR="00FA6774">
        <w:t> ust. </w:t>
      </w:r>
      <w:r w:rsidRPr="001C4A9A">
        <w:t>3 może on być ponownie złożony w terminie 7 dni od daty doręczenia zarządzenia o zwrocie. Jeżeli wniosek ponownie złożony nie jest dotknięty brakami, wywołuje skutek od daty pierwotnego wniesienia. Skutek taki nie następuje w razie kolejnego zwrotu wniosku, chyba że zwrot nastąpił na skutek braków uprzednio niewskazanych.</w:t>
      </w:r>
    </w:p>
    <w:p w:rsidR="00FA6BB2" w:rsidRPr="001C4A9A" w:rsidRDefault="00FA6BB2" w:rsidP="002B4C45">
      <w:pPr>
        <w:pStyle w:val="USTustnpkodeksu"/>
      </w:pPr>
      <w:r w:rsidRPr="001C4A9A">
        <w:t>5. Urzędowe formularze są udostępniane w siedzibach sądów oraz na stronie internetowej Ministerstwa Sprawiedl</w:t>
      </w:r>
      <w:r w:rsidRPr="001C4A9A">
        <w:t>i</w:t>
      </w:r>
      <w:r w:rsidRPr="001C4A9A">
        <w:t>wości.</w:t>
      </w:r>
    </w:p>
    <w:p w:rsidR="00FA6BB2" w:rsidRPr="001C4A9A" w:rsidRDefault="00FA6BB2" w:rsidP="002B4C45">
      <w:pPr>
        <w:pStyle w:val="USTustnpkodeksu"/>
      </w:pPr>
      <w:r w:rsidRPr="001C4A9A">
        <w:t>6. Minister Sprawiedliwości określi, w drodze rozporządzenia, wzory, sposób i miejsca udostępniania urzędowych formularzy. Formularze te powinny odpowiadać wymaganiom przewidzianym dla pism procesowych oraz zawierać ni</w:t>
      </w:r>
      <w:r w:rsidRPr="001C4A9A">
        <w:t>e</w:t>
      </w:r>
      <w:r w:rsidRPr="001C4A9A">
        <w:t>zbędne pouczenia dla stron co do sposobu ich wypełniania, wnoszenia i skutków niedostosowania wniosku do tych wym</w:t>
      </w:r>
      <w:r w:rsidRPr="001C4A9A">
        <w:t>a</w:t>
      </w:r>
      <w:r w:rsidRPr="001C4A9A">
        <w:t>gań.</w:t>
      </w:r>
    </w:p>
    <w:p w:rsidR="00FA6BB2" w:rsidRDefault="00FA6BB2" w:rsidP="002B4C45">
      <w:pPr>
        <w:pStyle w:val="USTustnpkodeksu"/>
        <w:rPr>
          <w:rStyle w:val="Ppogrubienie"/>
          <w:rFonts w:ascii="Times New Roman" w:hAnsi="Times New Roman"/>
        </w:rPr>
      </w:pPr>
      <w:r w:rsidRPr="00BF7454">
        <w:t>7.</w:t>
      </w:r>
      <w:r w:rsidRPr="00FA6774">
        <w:rPr>
          <w:rStyle w:val="IGindeksgrny"/>
        </w:rPr>
        <w:footnoteReference w:id="13"/>
      </w:r>
      <w:r w:rsidRPr="00FA6774">
        <w:rPr>
          <w:rStyle w:val="IGindeksgrny"/>
        </w:rPr>
        <w:t>)</w:t>
      </w:r>
      <w:r>
        <w:t> </w:t>
      </w:r>
      <w:r w:rsidRPr="00BF7454">
        <w:t>Minister Sprawiedliwości w</w:t>
      </w:r>
      <w:r>
        <w:t> </w:t>
      </w:r>
      <w:r w:rsidRPr="00BF7454">
        <w:t>porozumieniu z</w:t>
      </w:r>
      <w:r>
        <w:t> </w:t>
      </w:r>
      <w:r w:rsidRPr="00BF7454">
        <w:t>ministrem właściwym do spraw informatyzacji określi,</w:t>
      </w:r>
      <w:r>
        <w:t xml:space="preserve"> </w:t>
      </w:r>
      <w:r w:rsidRPr="00BF7454">
        <w:t>w</w:t>
      </w:r>
      <w:r>
        <w:t> </w:t>
      </w:r>
      <w:r w:rsidRPr="00BF7454">
        <w:t>drodze rozporządzenia, sposób i</w:t>
      </w:r>
      <w:r>
        <w:t> </w:t>
      </w:r>
      <w:r w:rsidRPr="00BF7454">
        <w:t>tryb złożenia wniosku o</w:t>
      </w:r>
      <w:r>
        <w:t> </w:t>
      </w:r>
      <w:r w:rsidRPr="00BF7454">
        <w:t>wpis do Rejestru spółki, której umowa została zawarta</w:t>
      </w:r>
      <w:r>
        <w:t xml:space="preserve"> </w:t>
      </w:r>
      <w:r w:rsidRPr="00BF7454">
        <w:t>przy wykorzyst</w:t>
      </w:r>
      <w:r w:rsidRPr="00BF7454">
        <w:t>a</w:t>
      </w:r>
      <w:r w:rsidRPr="00BF7454">
        <w:t>niu wzorca umowy udostępnionego w</w:t>
      </w:r>
      <w:r>
        <w:t> </w:t>
      </w:r>
      <w:r w:rsidRPr="00BF7454">
        <w:t>systemie teleinformatycznym, oraz składania innych</w:t>
      </w:r>
      <w:r>
        <w:t xml:space="preserve"> </w:t>
      </w:r>
      <w:r w:rsidRPr="00BF7454">
        <w:t>wniosków przez te spółki, mając na względzie potrzebę ułatwienia rejestracji spółek, zapewnienia sprawności</w:t>
      </w:r>
      <w:r>
        <w:t xml:space="preserve"> </w:t>
      </w:r>
      <w:r w:rsidRPr="00BF7454">
        <w:t>postępowania, a</w:t>
      </w:r>
      <w:r>
        <w:t> </w:t>
      </w:r>
      <w:r w:rsidRPr="00BF7454">
        <w:t>także konieczność zabezpieczenia danych zgromadzonych w</w:t>
      </w:r>
      <w:r>
        <w:t> </w:t>
      </w:r>
      <w:r w:rsidRPr="00BF7454">
        <w:t>systemie, w</w:t>
      </w:r>
      <w:r>
        <w:t> </w:t>
      </w:r>
      <w:r w:rsidRPr="00BF7454">
        <w:t>tym danych osobowych.</w:t>
      </w:r>
    </w:p>
    <w:p w:rsidR="00FA6BB2" w:rsidRPr="00BD12D5" w:rsidRDefault="00FA6BB2" w:rsidP="002B4C45">
      <w:pPr>
        <w:pStyle w:val="ARTartustawynprozporzdzenia"/>
      </w:pPr>
      <w:r w:rsidRPr="00FA6774">
        <w:rPr>
          <w:rStyle w:val="Ppogrubienie"/>
        </w:rPr>
        <w:t>Art. 19a.</w:t>
      </w:r>
      <w:r>
        <w:t> 1. (uchylony)</w:t>
      </w:r>
      <w:bookmarkStart w:id="12" w:name="_Ref415037961"/>
      <w:r w:rsidRPr="00FA6774">
        <w:rPr>
          <w:rStyle w:val="IGindeksgrny"/>
        </w:rPr>
        <w:footnoteReference w:id="14"/>
      </w:r>
      <w:bookmarkEnd w:id="12"/>
      <w:r w:rsidRPr="00FA6774">
        <w:rPr>
          <w:rStyle w:val="IGindeksgrny"/>
        </w:rPr>
        <w:t>)</w:t>
      </w:r>
    </w:p>
    <w:p w:rsidR="00FA6BB2" w:rsidRPr="00F72C8E" w:rsidRDefault="00FA6BB2" w:rsidP="002B4C45">
      <w:pPr>
        <w:pStyle w:val="USTustnpkodeksu"/>
        <w:rPr>
          <w:rStyle w:val="IGindeksgrny"/>
        </w:rPr>
      </w:pPr>
      <w:r>
        <w:t>2. (uchylony)</w:t>
      </w:r>
      <w:r w:rsidRPr="00FA6774">
        <w:rPr>
          <w:rStyle w:val="IGindeksgrny"/>
        </w:rPr>
        <w:fldChar w:fldCharType="begin"/>
      </w:r>
      <w:r w:rsidR="00FA6774">
        <w:rPr>
          <w:rStyle w:val="IGindeksgrny"/>
        </w:rPr>
        <w:instrText xml:space="preserve"> NOTEREF _Ref415037961 \f \h  \* MERGEFORMAT </w:instrText>
      </w:r>
      <w:r w:rsidRPr="00FA6774">
        <w:rPr>
          <w:rStyle w:val="IGindeksgrny"/>
        </w:rPr>
      </w:r>
      <w:r w:rsidRPr="00FA6774">
        <w:rPr>
          <w:rStyle w:val="IGindeksgrny"/>
        </w:rPr>
        <w:fldChar w:fldCharType="separate"/>
      </w:r>
      <w:r w:rsidR="002750A7" w:rsidRPr="002750A7">
        <w:rPr>
          <w:rStyle w:val="IGindeksgrny"/>
        </w:rPr>
        <w:t>14</w:t>
      </w:r>
      <w:r w:rsidRPr="00FA6774">
        <w:rPr>
          <w:rStyle w:val="IGindeksgrny"/>
        </w:rPr>
        <w:fldChar w:fldCharType="end"/>
      </w:r>
      <w:r w:rsidRPr="00FA6774">
        <w:rPr>
          <w:rStyle w:val="IGindeksgrny"/>
        </w:rPr>
        <w:t>)</w:t>
      </w:r>
    </w:p>
    <w:p w:rsidR="00FA6BB2" w:rsidRPr="00F72C8E" w:rsidRDefault="00FA6BB2" w:rsidP="002B4C45">
      <w:pPr>
        <w:pStyle w:val="USTustnpkodeksu"/>
        <w:rPr>
          <w:rStyle w:val="IGindeksgrny"/>
        </w:rPr>
      </w:pPr>
      <w:r>
        <w:t>2a. (uchylony)</w:t>
      </w:r>
      <w:r w:rsidRPr="00FA6774">
        <w:rPr>
          <w:rStyle w:val="IGindeksgrny"/>
        </w:rPr>
        <w:fldChar w:fldCharType="begin"/>
      </w:r>
      <w:r w:rsidR="00FA6774">
        <w:rPr>
          <w:rStyle w:val="IGindeksgrny"/>
        </w:rPr>
        <w:instrText xml:space="preserve"> NOTEREF _Ref415037961 \f \h  \* MERGEFORMAT </w:instrText>
      </w:r>
      <w:r w:rsidRPr="00FA6774">
        <w:rPr>
          <w:rStyle w:val="IGindeksgrny"/>
        </w:rPr>
      </w:r>
      <w:r w:rsidRPr="00FA6774">
        <w:rPr>
          <w:rStyle w:val="IGindeksgrny"/>
        </w:rPr>
        <w:fldChar w:fldCharType="separate"/>
      </w:r>
      <w:r w:rsidR="002750A7" w:rsidRPr="002750A7">
        <w:rPr>
          <w:rStyle w:val="IGindeksgrny"/>
        </w:rPr>
        <w:t>14</w:t>
      </w:r>
      <w:r w:rsidRPr="00FA6774">
        <w:rPr>
          <w:rStyle w:val="IGindeksgrny"/>
        </w:rPr>
        <w:fldChar w:fldCharType="end"/>
      </w:r>
      <w:r w:rsidRPr="00FA6774">
        <w:rPr>
          <w:rStyle w:val="IGindeksgrny"/>
        </w:rPr>
        <w:t>)</w:t>
      </w:r>
    </w:p>
    <w:p w:rsidR="00FA6BB2" w:rsidRPr="00BD12D5" w:rsidRDefault="00FA6BB2" w:rsidP="002B4C45">
      <w:pPr>
        <w:pStyle w:val="USTustnpkodeksu"/>
      </w:pPr>
      <w:bookmarkStart w:id="13" w:name="f0530eTOs7v12322a"/>
      <w:bookmarkStart w:id="14" w:name="f0530eTOs8v3056a"/>
      <w:bookmarkEnd w:id="13"/>
      <w:bookmarkEnd w:id="14"/>
      <w:r>
        <w:lastRenderedPageBreak/>
        <w:t>3</w:t>
      </w:r>
      <w:r w:rsidRPr="001C4A9A">
        <w:t>. (uchylony)</w:t>
      </w:r>
      <w:bookmarkStart w:id="15" w:name="_Ref415037987"/>
      <w:r w:rsidRPr="00FA6774">
        <w:rPr>
          <w:rStyle w:val="IGindeksgrny"/>
        </w:rPr>
        <w:footnoteReference w:id="15"/>
      </w:r>
      <w:bookmarkEnd w:id="15"/>
      <w:r w:rsidRPr="00FA6774">
        <w:rPr>
          <w:rStyle w:val="IGindeksgrny"/>
        </w:rPr>
        <w:t>)</w:t>
      </w:r>
    </w:p>
    <w:p w:rsidR="00FA6BB2" w:rsidRPr="00F72C8E" w:rsidRDefault="00FA6BB2" w:rsidP="002B4C45">
      <w:pPr>
        <w:pStyle w:val="USTustnpkodeksu"/>
        <w:rPr>
          <w:rStyle w:val="IGindeksgrny"/>
        </w:rPr>
      </w:pPr>
      <w:r>
        <w:t>3a</w:t>
      </w:r>
      <w:r w:rsidRPr="001C4A9A">
        <w:t>. (uchylony)</w:t>
      </w:r>
      <w:r w:rsidRPr="00FA6774">
        <w:rPr>
          <w:rStyle w:val="IGindeksgrny"/>
        </w:rPr>
        <w:fldChar w:fldCharType="begin"/>
      </w:r>
      <w:r w:rsidR="00FA6774">
        <w:rPr>
          <w:rStyle w:val="IGindeksgrny"/>
        </w:rPr>
        <w:instrText xml:space="preserve"> NOTEREF _Ref415037987 \f \h  \* MERGEFORMAT </w:instrText>
      </w:r>
      <w:r w:rsidRPr="00FA6774">
        <w:rPr>
          <w:rStyle w:val="IGindeksgrny"/>
        </w:rPr>
      </w:r>
      <w:r w:rsidRPr="00FA6774">
        <w:rPr>
          <w:rStyle w:val="IGindeksgrny"/>
        </w:rPr>
        <w:fldChar w:fldCharType="separate"/>
      </w:r>
      <w:r w:rsidR="002750A7" w:rsidRPr="002750A7">
        <w:rPr>
          <w:rStyle w:val="IGindeksgrny"/>
        </w:rPr>
        <w:t>15</w:t>
      </w:r>
      <w:r w:rsidRPr="00FA6774">
        <w:rPr>
          <w:rStyle w:val="IGindeksgrny"/>
        </w:rPr>
        <w:fldChar w:fldCharType="end"/>
      </w:r>
      <w:r w:rsidRPr="00FA6774">
        <w:rPr>
          <w:rStyle w:val="IGindeksgrny"/>
        </w:rPr>
        <w:t>)</w:t>
      </w:r>
    </w:p>
    <w:p w:rsidR="00FA6BB2" w:rsidRPr="001C4A9A" w:rsidRDefault="00FA6BB2" w:rsidP="002B4C45">
      <w:pPr>
        <w:pStyle w:val="USTustnpkodeksu"/>
      </w:pPr>
      <w:r>
        <w:t>4. (uchylony)</w:t>
      </w:r>
    </w:p>
    <w:p w:rsidR="00FA6BB2" w:rsidRPr="009060FD" w:rsidRDefault="00FA6BB2" w:rsidP="002B4C45">
      <w:pPr>
        <w:pStyle w:val="USTustnpkodeksu"/>
      </w:pPr>
      <w:bookmarkStart w:id="16" w:name="f0530eTOs7v14125a"/>
      <w:bookmarkEnd w:id="16"/>
      <w:r w:rsidRPr="009060FD">
        <w:t>5.</w:t>
      </w:r>
      <w:bookmarkStart w:id="17" w:name="_Ref415038018"/>
      <w:r w:rsidRPr="00FA6774">
        <w:rPr>
          <w:rStyle w:val="IGindeksgrny"/>
        </w:rPr>
        <w:footnoteReference w:id="16"/>
      </w:r>
      <w:bookmarkEnd w:id="17"/>
      <w:r w:rsidRPr="00FA6774">
        <w:rPr>
          <w:rStyle w:val="IGindeksgrny"/>
        </w:rPr>
        <w:t>)</w:t>
      </w:r>
      <w:r>
        <w:t> </w:t>
      </w:r>
      <w:r w:rsidRPr="009060FD">
        <w:t>Do wniosku o</w:t>
      </w:r>
      <w:r>
        <w:t> </w:t>
      </w:r>
      <w:r w:rsidRPr="009060FD">
        <w:t>wpis osób reprezentujących podmiot wpisany do Rejestru, likwidatorów i</w:t>
      </w:r>
      <w:r>
        <w:t> </w:t>
      </w:r>
      <w:r w:rsidRPr="009060FD">
        <w:t>prokurentów</w:t>
      </w:r>
      <w:r>
        <w:t xml:space="preserve"> </w:t>
      </w:r>
      <w:r w:rsidRPr="009060FD">
        <w:t>należy d</w:t>
      </w:r>
      <w:r w:rsidRPr="009060FD">
        <w:t>o</w:t>
      </w:r>
      <w:r w:rsidRPr="009060FD">
        <w:t>łączyć zgodę tych osób na ich powołanie. Wymogu tego nie stosuje się, jeżeli wniosek o</w:t>
      </w:r>
      <w:r>
        <w:t> </w:t>
      </w:r>
      <w:r w:rsidRPr="009060FD">
        <w:t>wpis jest podpisany</w:t>
      </w:r>
      <w:r>
        <w:t xml:space="preserve"> </w:t>
      </w:r>
      <w:r w:rsidRPr="009060FD">
        <w:t>przez osobę, która podlega wpisowi albo która udzieliła pełnomocnictwa do złożenia wniosku o</w:t>
      </w:r>
      <w:r>
        <w:t> </w:t>
      </w:r>
      <w:r w:rsidRPr="009060FD">
        <w:t>wpis, albo</w:t>
      </w:r>
      <w:r>
        <w:t xml:space="preserve"> </w:t>
      </w:r>
      <w:r w:rsidRPr="009060FD">
        <w:t>której zgoda jest wyrażona w</w:t>
      </w:r>
      <w:r>
        <w:t> </w:t>
      </w:r>
      <w:r w:rsidRPr="009060FD">
        <w:t>protokole z</w:t>
      </w:r>
      <w:r>
        <w:t> </w:t>
      </w:r>
      <w:r w:rsidRPr="009060FD">
        <w:t>posiedzenia organu powołującego daną osobę lub w</w:t>
      </w:r>
      <w:r>
        <w:t> </w:t>
      </w:r>
      <w:r w:rsidRPr="009060FD">
        <w:t>umowie spółki.</w:t>
      </w:r>
    </w:p>
    <w:p w:rsidR="00FA6BB2" w:rsidRPr="002C5E92" w:rsidRDefault="00FA6BB2" w:rsidP="002B4C45">
      <w:pPr>
        <w:pStyle w:val="USTustnpkodeksu"/>
      </w:pPr>
      <w:r w:rsidRPr="009060FD">
        <w:t>6.</w:t>
      </w:r>
      <w:r w:rsidRPr="00FA6774">
        <w:rPr>
          <w:rStyle w:val="IGindeksgrny"/>
        </w:rPr>
        <w:fldChar w:fldCharType="begin"/>
      </w:r>
      <w:r w:rsidR="00FA6774">
        <w:rPr>
          <w:rStyle w:val="IGindeksgrny"/>
        </w:rPr>
        <w:instrText xml:space="preserve"> NOTEREF _Ref415038018 \f \h  \* MERGEFORMAT </w:instrText>
      </w:r>
      <w:r w:rsidRPr="00FA6774">
        <w:rPr>
          <w:rStyle w:val="IGindeksgrny"/>
        </w:rPr>
      </w:r>
      <w:r w:rsidRPr="00FA6774">
        <w:rPr>
          <w:rStyle w:val="IGindeksgrny"/>
        </w:rPr>
        <w:fldChar w:fldCharType="separate"/>
      </w:r>
      <w:r w:rsidR="002750A7" w:rsidRPr="002750A7">
        <w:rPr>
          <w:rStyle w:val="IGindeksgrny"/>
        </w:rPr>
        <w:t>16</w:t>
      </w:r>
      <w:r w:rsidRPr="00FA6774">
        <w:rPr>
          <w:rStyle w:val="IGindeksgrny"/>
        </w:rPr>
        <w:fldChar w:fldCharType="end"/>
      </w:r>
      <w:r w:rsidRPr="00FA6774">
        <w:rPr>
          <w:rStyle w:val="IGindeksgrny"/>
        </w:rPr>
        <w:t>)</w:t>
      </w:r>
      <w:r>
        <w:t> </w:t>
      </w:r>
      <w:r w:rsidRPr="009060FD">
        <w:t>Wniosek dotyczący wyłącznie wpisu wzmianki wskazanej</w:t>
      </w:r>
      <w:r w:rsidR="00FA6774" w:rsidRPr="009060FD">
        <w:t xml:space="preserve"> w</w:t>
      </w:r>
      <w:r w:rsidR="00FA6774">
        <w:t> art. </w:t>
      </w:r>
      <w:r w:rsidRPr="009060FD">
        <w:t>4</w:t>
      </w:r>
      <w:r w:rsidR="00FA6774" w:rsidRPr="009060FD">
        <w:t>0</w:t>
      </w:r>
      <w:r w:rsidR="00FA6774">
        <w:t xml:space="preserve"> pkt </w:t>
      </w:r>
      <w:r w:rsidRPr="009060FD">
        <w:t>7</w:t>
      </w:r>
      <w:r>
        <w:t> </w:t>
      </w:r>
      <w:r w:rsidRPr="009060FD">
        <w:t>nie podlega opłacie sądowej</w:t>
      </w:r>
      <w:r>
        <w:t xml:space="preserve"> </w:t>
      </w:r>
      <w:r w:rsidRPr="009060FD">
        <w:t>i</w:t>
      </w:r>
      <w:r>
        <w:t> </w:t>
      </w:r>
      <w:r w:rsidRPr="009060FD">
        <w:t>opłacie za ogłoszenie w</w:t>
      </w:r>
      <w:r>
        <w:t> </w:t>
      </w:r>
      <w:r w:rsidRPr="009060FD">
        <w:t>Monitorze Sądowym i</w:t>
      </w:r>
      <w:r>
        <w:t> </w:t>
      </w:r>
      <w:r w:rsidRPr="009060FD">
        <w:t>Gospodarczym. Postanowienia uwzględniającego taki wniosek</w:t>
      </w:r>
      <w:r>
        <w:t xml:space="preserve"> </w:t>
      </w:r>
      <w:r w:rsidRPr="009060FD">
        <w:t>nie doręcza się wnioskodawcy.</w:t>
      </w:r>
    </w:p>
    <w:p w:rsidR="00FA6BB2" w:rsidRDefault="00FA6BB2" w:rsidP="002B4C45">
      <w:pPr>
        <w:pStyle w:val="ARTartustawynprozporzdzenia"/>
        <w:rPr>
          <w:rStyle w:val="Ppogrubienie"/>
          <w:rFonts w:ascii="Times New Roman" w:hAnsi="Times New Roman"/>
        </w:rPr>
      </w:pPr>
      <w:r w:rsidRPr="00FA6774">
        <w:rPr>
          <w:rStyle w:val="Ppogrubienie"/>
        </w:rPr>
        <w:t>Art. 19b.</w:t>
      </w:r>
      <w:r w:rsidRPr="00FA6774">
        <w:rPr>
          <w:rStyle w:val="IGindeksgrny"/>
        </w:rPr>
        <w:footnoteReference w:id="17"/>
      </w:r>
      <w:r w:rsidRPr="00FA6774">
        <w:rPr>
          <w:rStyle w:val="IGindeksgrny"/>
        </w:rPr>
        <w:t>)</w:t>
      </w:r>
      <w:r w:rsidRPr="00F72C8E">
        <w:rPr>
          <w:rStyle w:val="IGindeksgrny"/>
        </w:rPr>
        <w:t> </w:t>
      </w:r>
      <w:r w:rsidRPr="00C66762">
        <w:t>Spółka kapitałowa w</w:t>
      </w:r>
      <w:r>
        <w:t> </w:t>
      </w:r>
      <w:r w:rsidRPr="00C66762">
        <w:t>organizacji oraz podmioty, o</w:t>
      </w:r>
      <w:r>
        <w:t> </w:t>
      </w:r>
      <w:r w:rsidRPr="00C66762">
        <w:t>których mowa</w:t>
      </w:r>
      <w:r w:rsidR="00FA6774" w:rsidRPr="00C66762">
        <w:t xml:space="preserve"> w</w:t>
      </w:r>
      <w:r w:rsidR="00FA6774">
        <w:t> art. </w:t>
      </w:r>
      <w:r w:rsidRPr="00C66762">
        <w:t>49a</w:t>
      </w:r>
      <w:r w:rsidR="00FA6774">
        <w:t xml:space="preserve"> ust. </w:t>
      </w:r>
      <w:r w:rsidRPr="00C66762">
        <w:t>1, we wniosku o</w:t>
      </w:r>
      <w:r>
        <w:t> </w:t>
      </w:r>
      <w:r w:rsidRPr="00C66762">
        <w:t>wpis</w:t>
      </w:r>
      <w:r>
        <w:t xml:space="preserve"> </w:t>
      </w:r>
      <w:r w:rsidRPr="00C66762">
        <w:t>do Rejestru zamieszczają informację, że nie wystąpiły o</w:t>
      </w:r>
      <w:r>
        <w:t> </w:t>
      </w:r>
      <w:r w:rsidRPr="00C66762">
        <w:t>uzyskanie NIP lub numeru identyfikacyjnego REGON, chyba</w:t>
      </w:r>
      <w:r>
        <w:t xml:space="preserve"> </w:t>
      </w:r>
      <w:r w:rsidRPr="00C66762">
        <w:t>że zgłaszają je do Rejestru.</w:t>
      </w:r>
    </w:p>
    <w:p w:rsidR="00FA6BB2" w:rsidRPr="001C4A9A" w:rsidRDefault="00FA6BB2" w:rsidP="002B4C45">
      <w:pPr>
        <w:pStyle w:val="ARTartustawynprozporzdzenia"/>
      </w:pPr>
      <w:r w:rsidRPr="00FA6774">
        <w:rPr>
          <w:rStyle w:val="Ppogrubienie"/>
        </w:rPr>
        <w:t>Art. 20.</w:t>
      </w:r>
      <w:r>
        <w:t> </w:t>
      </w:r>
      <w:r w:rsidRPr="00C66762">
        <w:t>1.</w:t>
      </w:r>
      <w:r w:rsidRPr="00FA6774">
        <w:rPr>
          <w:rStyle w:val="IGindeksgrny"/>
        </w:rPr>
        <w:footnoteReference w:id="18"/>
      </w:r>
      <w:r w:rsidRPr="00FA6774">
        <w:rPr>
          <w:rStyle w:val="IGindeksgrny"/>
        </w:rPr>
        <w:t>)</w:t>
      </w:r>
      <w:r w:rsidRPr="00C66762">
        <w:t xml:space="preserve"> Wpis do Rejestru polega na wprowadzeniu do systemu teleinformatycznego danych zawartych w</w:t>
      </w:r>
      <w:r>
        <w:t> </w:t>
      </w:r>
      <w:r w:rsidRPr="00C66762">
        <w:t>postanowieniu</w:t>
      </w:r>
      <w:r>
        <w:t xml:space="preserve"> </w:t>
      </w:r>
      <w:r w:rsidRPr="00C66762">
        <w:t>sądu rejestrowego niezwłocznie po jego wydaniu.</w:t>
      </w:r>
    </w:p>
    <w:p w:rsidR="00FA6BB2" w:rsidRPr="00F07880" w:rsidRDefault="00FA6BB2" w:rsidP="002B4C45">
      <w:pPr>
        <w:pStyle w:val="USTustnpkodeksu"/>
      </w:pPr>
      <w:r w:rsidRPr="00F07880">
        <w:t>1a.</w:t>
      </w:r>
      <w:bookmarkStart w:id="18" w:name="_Ref415038166"/>
      <w:r w:rsidRPr="00FA6774">
        <w:rPr>
          <w:rStyle w:val="IGindeksgrny"/>
        </w:rPr>
        <w:footnoteReference w:id="19"/>
      </w:r>
      <w:bookmarkEnd w:id="18"/>
      <w:r w:rsidRPr="00FA6774">
        <w:rPr>
          <w:rStyle w:val="IGindeksgrny"/>
        </w:rPr>
        <w:t>)</w:t>
      </w:r>
      <w:r>
        <w:t> </w:t>
      </w:r>
      <w:r w:rsidRPr="00F07880">
        <w:t>Wpis w</w:t>
      </w:r>
      <w:r>
        <w:t> </w:t>
      </w:r>
      <w:r w:rsidRPr="00F07880">
        <w:t>przedmiocie NIP i</w:t>
      </w:r>
      <w:r>
        <w:t> </w:t>
      </w:r>
      <w:r w:rsidRPr="00F07880">
        <w:t>numeru identyfikacyjnego REGON polega również na ich automatycznym zamies</w:t>
      </w:r>
      <w:r w:rsidRPr="00F07880">
        <w:t>z</w:t>
      </w:r>
      <w:r w:rsidRPr="00F07880">
        <w:t>czeniu w</w:t>
      </w:r>
      <w:r>
        <w:t> </w:t>
      </w:r>
      <w:r w:rsidRPr="00F07880">
        <w:t>Rejestrze po przekazaniu z</w:t>
      </w:r>
      <w:r>
        <w:t> </w:t>
      </w:r>
      <w:r w:rsidRPr="00F07880">
        <w:t>Centralnego Rejestru Podmiotów – Krajowej Ewidencji Podatników i</w:t>
      </w:r>
      <w:r>
        <w:t> </w:t>
      </w:r>
      <w:r w:rsidRPr="00F07880">
        <w:t>z</w:t>
      </w:r>
      <w:r>
        <w:t> </w:t>
      </w:r>
      <w:r w:rsidRPr="00F07880">
        <w:t>krajowego rejestru urzędowego podmiotów gospodarki narodowej.</w:t>
      </w:r>
    </w:p>
    <w:p w:rsidR="00FA6BB2" w:rsidRPr="00F07880" w:rsidRDefault="00FA6BB2" w:rsidP="002B4C45">
      <w:pPr>
        <w:pStyle w:val="USTustnpkodeksu"/>
      </w:pPr>
      <w:r w:rsidRPr="00F07880">
        <w:t>1b.</w:t>
      </w:r>
      <w:r w:rsidRPr="00FA6774">
        <w:rPr>
          <w:rStyle w:val="IGindeksgrny"/>
        </w:rPr>
        <w:fldChar w:fldCharType="begin"/>
      </w:r>
      <w:r w:rsidR="00FA6774">
        <w:rPr>
          <w:rStyle w:val="IGindeksgrny"/>
        </w:rPr>
        <w:instrText xml:space="preserve"> NOTEREF _Ref415038166 \f \h  \* MERGEFORMAT </w:instrText>
      </w:r>
      <w:r w:rsidRPr="00FA6774">
        <w:rPr>
          <w:rStyle w:val="IGindeksgrny"/>
        </w:rPr>
      </w:r>
      <w:r w:rsidRPr="00FA6774">
        <w:rPr>
          <w:rStyle w:val="IGindeksgrny"/>
        </w:rPr>
        <w:fldChar w:fldCharType="separate"/>
      </w:r>
      <w:r w:rsidR="002750A7" w:rsidRPr="002750A7">
        <w:rPr>
          <w:rStyle w:val="IGindeksgrny"/>
        </w:rPr>
        <w:t>19</w:t>
      </w:r>
      <w:r w:rsidRPr="00FA6774">
        <w:rPr>
          <w:rStyle w:val="IGindeksgrny"/>
        </w:rPr>
        <w:fldChar w:fldCharType="end"/>
      </w:r>
      <w:r w:rsidRPr="00FA6774">
        <w:rPr>
          <w:rStyle w:val="IGindeksgrny"/>
        </w:rPr>
        <w:t>)</w:t>
      </w:r>
      <w:r>
        <w:t> </w:t>
      </w:r>
      <w:r w:rsidRPr="00F07880">
        <w:t>Wpis jest dokonany z</w:t>
      </w:r>
      <w:r>
        <w:t> </w:t>
      </w:r>
      <w:r w:rsidRPr="00F07880">
        <w:t>chwilą zamieszczenia danych w</w:t>
      </w:r>
      <w:r>
        <w:t> </w:t>
      </w:r>
      <w:r w:rsidRPr="00F07880">
        <w:t>Rejestrze.</w:t>
      </w:r>
    </w:p>
    <w:p w:rsidR="00FA6BB2" w:rsidRPr="00F07880" w:rsidRDefault="00FA6BB2" w:rsidP="002B4C45">
      <w:pPr>
        <w:pStyle w:val="USTustnpkodeksu"/>
      </w:pPr>
      <w:r w:rsidRPr="00F07880">
        <w:t>1c.</w:t>
      </w:r>
      <w:r w:rsidRPr="00FA6774">
        <w:rPr>
          <w:rStyle w:val="IGindeksgrny"/>
        </w:rPr>
        <w:fldChar w:fldCharType="begin"/>
      </w:r>
      <w:r w:rsidR="00FA6774">
        <w:rPr>
          <w:rStyle w:val="IGindeksgrny"/>
        </w:rPr>
        <w:instrText xml:space="preserve"> NOTEREF _Ref415038166 \f \h  \* MERGEFORMAT </w:instrText>
      </w:r>
      <w:r w:rsidRPr="00FA6774">
        <w:rPr>
          <w:rStyle w:val="IGindeksgrny"/>
        </w:rPr>
      </w:r>
      <w:r w:rsidRPr="00FA6774">
        <w:rPr>
          <w:rStyle w:val="IGindeksgrny"/>
        </w:rPr>
        <w:fldChar w:fldCharType="separate"/>
      </w:r>
      <w:r w:rsidR="002750A7" w:rsidRPr="002750A7">
        <w:rPr>
          <w:rStyle w:val="IGindeksgrny"/>
        </w:rPr>
        <w:t>19</w:t>
      </w:r>
      <w:r w:rsidRPr="00FA6774">
        <w:rPr>
          <w:rStyle w:val="IGindeksgrny"/>
        </w:rPr>
        <w:fldChar w:fldCharType="end"/>
      </w:r>
      <w:r w:rsidRPr="00FA6774">
        <w:rPr>
          <w:rStyle w:val="IGindeksgrny"/>
        </w:rPr>
        <w:t>)</w:t>
      </w:r>
      <w:r>
        <w:t> </w:t>
      </w:r>
      <w:r w:rsidRPr="00F07880">
        <w:t>Po dokonaniu wpisu podmiotu do Rejestru lub jego zmiany, z</w:t>
      </w:r>
      <w:r>
        <w:t> </w:t>
      </w:r>
      <w:r w:rsidRPr="00F07880">
        <w:t>wyłączeniem rejestru dłużników niewypłaca</w:t>
      </w:r>
      <w:r w:rsidRPr="00F07880">
        <w:t>l</w:t>
      </w:r>
      <w:r w:rsidRPr="00F07880">
        <w:t>nych, dane objęte treścią wpisu są przekazywane za pośrednictwem systemu teleinformatycznego do Centralnego Rejestru Podmiotów – Krajowej Ewidencji Podatników i</w:t>
      </w:r>
      <w:r>
        <w:t> </w:t>
      </w:r>
      <w:r w:rsidRPr="00F07880">
        <w:t>krajowego rejestru urzędowego podmiotów gospodarki narodowej.</w:t>
      </w:r>
    </w:p>
    <w:p w:rsidR="00FA6BB2" w:rsidRPr="00F07880" w:rsidRDefault="00FA6BB2" w:rsidP="002B4C45">
      <w:pPr>
        <w:pStyle w:val="USTustnpkodeksu"/>
      </w:pPr>
      <w:r w:rsidRPr="00F07880">
        <w:t>1d.</w:t>
      </w:r>
      <w:r w:rsidRPr="00FA6774">
        <w:rPr>
          <w:rStyle w:val="IGindeksgrny"/>
        </w:rPr>
        <w:fldChar w:fldCharType="begin"/>
      </w:r>
      <w:r w:rsidR="00FA6774">
        <w:rPr>
          <w:rStyle w:val="IGindeksgrny"/>
        </w:rPr>
        <w:instrText xml:space="preserve"> NOTEREF _Ref415038166 \f \h  \* MERGEFORMAT </w:instrText>
      </w:r>
      <w:r w:rsidRPr="00FA6774">
        <w:rPr>
          <w:rStyle w:val="IGindeksgrny"/>
        </w:rPr>
      </w:r>
      <w:r w:rsidRPr="00FA6774">
        <w:rPr>
          <w:rStyle w:val="IGindeksgrny"/>
        </w:rPr>
        <w:fldChar w:fldCharType="separate"/>
      </w:r>
      <w:r w:rsidR="002750A7" w:rsidRPr="002750A7">
        <w:rPr>
          <w:rStyle w:val="IGindeksgrny"/>
        </w:rPr>
        <w:t>19</w:t>
      </w:r>
      <w:r w:rsidRPr="00FA6774">
        <w:rPr>
          <w:rStyle w:val="IGindeksgrny"/>
        </w:rPr>
        <w:fldChar w:fldCharType="end"/>
      </w:r>
      <w:r w:rsidRPr="00FA6774">
        <w:rPr>
          <w:rStyle w:val="IGindeksgrny"/>
        </w:rPr>
        <w:t>)</w:t>
      </w:r>
      <w:r>
        <w:t> </w:t>
      </w:r>
      <w:r w:rsidRPr="00F07880">
        <w:t>Wpis NIP i</w:t>
      </w:r>
      <w:r>
        <w:t> </w:t>
      </w:r>
      <w:r w:rsidRPr="00F07880">
        <w:t>numeru identyfikacyjnego REGON do Rejestru nie podlega opłacie sądowej i</w:t>
      </w:r>
      <w:r>
        <w:t> </w:t>
      </w:r>
      <w:r w:rsidRPr="00F07880">
        <w:t>ogłoszeniu w</w:t>
      </w:r>
      <w:r>
        <w:t> </w:t>
      </w:r>
      <w:r w:rsidRPr="00F07880">
        <w:t>Monitorze Sądowym i</w:t>
      </w:r>
      <w:r>
        <w:t> </w:t>
      </w:r>
      <w:r w:rsidRPr="00F07880">
        <w:t>Gospodarczym.</w:t>
      </w:r>
    </w:p>
    <w:p w:rsidR="00FA6BB2" w:rsidRDefault="00FA6BB2" w:rsidP="002B4C45">
      <w:pPr>
        <w:pStyle w:val="USTustnpkodeksu"/>
      </w:pPr>
      <w:r w:rsidRPr="00F07880">
        <w:t>1e.</w:t>
      </w:r>
      <w:r w:rsidRPr="00FA6774">
        <w:rPr>
          <w:rStyle w:val="IGindeksgrny"/>
        </w:rPr>
        <w:fldChar w:fldCharType="begin"/>
      </w:r>
      <w:r w:rsidR="00FA6774">
        <w:rPr>
          <w:rStyle w:val="IGindeksgrny"/>
        </w:rPr>
        <w:instrText xml:space="preserve"> NOTEREF _Ref415038166 \f \h  \* MERGEFORMAT </w:instrText>
      </w:r>
      <w:r w:rsidRPr="00FA6774">
        <w:rPr>
          <w:rStyle w:val="IGindeksgrny"/>
        </w:rPr>
      </w:r>
      <w:r w:rsidRPr="00FA6774">
        <w:rPr>
          <w:rStyle w:val="IGindeksgrny"/>
        </w:rPr>
        <w:fldChar w:fldCharType="separate"/>
      </w:r>
      <w:r w:rsidR="002750A7" w:rsidRPr="002750A7">
        <w:rPr>
          <w:rStyle w:val="IGindeksgrny"/>
        </w:rPr>
        <w:t>19</w:t>
      </w:r>
      <w:r w:rsidRPr="00FA6774">
        <w:rPr>
          <w:rStyle w:val="IGindeksgrny"/>
        </w:rPr>
        <w:fldChar w:fldCharType="end"/>
      </w:r>
      <w:r w:rsidRPr="00FA6774">
        <w:rPr>
          <w:rStyle w:val="IGindeksgrny"/>
        </w:rPr>
        <w:t>)</w:t>
      </w:r>
      <w:r>
        <w:t> </w:t>
      </w:r>
      <w:r w:rsidRPr="00F07880">
        <w:t>Jeżeli NIP i</w:t>
      </w:r>
      <w:r>
        <w:t> </w:t>
      </w:r>
      <w:r w:rsidRPr="00F07880">
        <w:t>numer identyfikacyjny REGON zostały automatycznie zamieszczone w</w:t>
      </w:r>
      <w:r>
        <w:t> </w:t>
      </w:r>
      <w:r w:rsidRPr="00F07880">
        <w:t>Rejestrze, podmiotowi jest doręczane zaświadczenie o</w:t>
      </w:r>
      <w:r>
        <w:t> </w:t>
      </w:r>
      <w:r w:rsidRPr="00F07880">
        <w:t>dokonaniu tego wpisu.</w:t>
      </w:r>
    </w:p>
    <w:p w:rsidR="00FA6BB2" w:rsidRPr="00BD12D5" w:rsidRDefault="00FA6BB2" w:rsidP="002B4C45">
      <w:pPr>
        <w:pStyle w:val="USTustnpkodeksu"/>
      </w:pPr>
      <w:r w:rsidRPr="001C4A9A">
        <w:t>2. W sprawach, w których postanowienia sądu rejestrowego są skuteczne lub wykonalne z chwilą uprawomocnienia, wraz z wpisem, o którym mowa</w:t>
      </w:r>
      <w:r w:rsidR="00FA6774" w:rsidRPr="001C4A9A">
        <w:t xml:space="preserve"> w</w:t>
      </w:r>
      <w:r w:rsidR="00FA6774">
        <w:t> ust. </w:t>
      </w:r>
      <w:r w:rsidRPr="001C4A9A">
        <w:t>1, zamieszcza się wzmiankę o jego nieprawomocności.</w:t>
      </w:r>
      <w:r w:rsidRPr="00F07880">
        <w:t xml:space="preserve"> Dane objęte treścią wpisu są przekazywane do Centralnego Rejestru Podmiotów – Krajowej Ewidencji Podatników</w:t>
      </w:r>
      <w:r>
        <w:t xml:space="preserve"> </w:t>
      </w:r>
      <w:r w:rsidRPr="00F07880">
        <w:t>i</w:t>
      </w:r>
      <w:r>
        <w:t> </w:t>
      </w:r>
      <w:r w:rsidRPr="00F07880">
        <w:t>krajowego rejestru urzędowego podmiotów gospodarki narodowej po uprawomocnieniu się postanowienia</w:t>
      </w:r>
      <w:r>
        <w:t xml:space="preserve"> </w:t>
      </w:r>
      <w:r w:rsidRPr="00F07880">
        <w:t>sądu.</w:t>
      </w:r>
      <w:r w:rsidRPr="00FA6774">
        <w:rPr>
          <w:rStyle w:val="IGindeksgrny"/>
        </w:rPr>
        <w:footnoteReference w:id="20"/>
      </w:r>
      <w:r w:rsidRPr="00FA6774">
        <w:rPr>
          <w:rStyle w:val="IGindeksgrny"/>
        </w:rPr>
        <w:t>)</w:t>
      </w:r>
    </w:p>
    <w:p w:rsidR="00FA6BB2" w:rsidRPr="001C4A9A" w:rsidRDefault="00FA6BB2" w:rsidP="002B4C45">
      <w:pPr>
        <w:pStyle w:val="USTustnpkodeksu"/>
      </w:pPr>
      <w:r w:rsidRPr="001C4A9A">
        <w:t>2a. Wpisy, o których mowa</w:t>
      </w:r>
      <w:r w:rsidR="00FA6774" w:rsidRPr="001C4A9A">
        <w:t xml:space="preserve"> w</w:t>
      </w:r>
      <w:r w:rsidR="00FA6774">
        <w:t> art. </w:t>
      </w:r>
      <w:r w:rsidRPr="001C4A9A">
        <w:t>2</w:t>
      </w:r>
      <w:r w:rsidR="00FA6774" w:rsidRPr="001C4A9A">
        <w:t>4</w:t>
      </w:r>
      <w:r w:rsidR="00FA6774">
        <w:t xml:space="preserve"> ust. </w:t>
      </w:r>
      <w:r w:rsidR="00FA6774" w:rsidRPr="001C4A9A">
        <w:t>3</w:t>
      </w:r>
      <w:r w:rsidR="00FA6774">
        <w:t xml:space="preserve"> i </w:t>
      </w:r>
      <w:r w:rsidRPr="001C4A9A">
        <w:t>4,</w:t>
      </w:r>
      <w:r w:rsidR="00FA6774">
        <w:t xml:space="preserve"> art. </w:t>
      </w:r>
      <w:r w:rsidRPr="001C4A9A">
        <w:t>4</w:t>
      </w:r>
      <w:r w:rsidR="00FA6774" w:rsidRPr="001C4A9A">
        <w:t>1</w:t>
      </w:r>
      <w:r w:rsidR="00FA6774">
        <w:t xml:space="preserve"> pkt </w:t>
      </w:r>
      <w:r w:rsidRPr="001C4A9A">
        <w:t xml:space="preserve">1, </w:t>
      </w:r>
      <w:r w:rsidR="00FA6774" w:rsidRPr="001C4A9A">
        <w:t>2</w:t>
      </w:r>
      <w:r w:rsidR="00FA6774">
        <w:t xml:space="preserve"> i </w:t>
      </w:r>
      <w:r w:rsidR="00FA6774" w:rsidRPr="001C4A9A">
        <w:t>3</w:t>
      </w:r>
      <w:r w:rsidR="00FA6774">
        <w:t xml:space="preserve"> oraz</w:t>
      </w:r>
      <w:r w:rsidR="00FA6774" w:rsidRPr="001C4A9A">
        <w:t xml:space="preserve"> w</w:t>
      </w:r>
      <w:r w:rsidR="00FA6774">
        <w:t> art. </w:t>
      </w:r>
      <w:r w:rsidRPr="001C4A9A">
        <w:t>56, następują po uprawomocnieniu się postanowienia w przedmiocie wpisu.</w:t>
      </w:r>
    </w:p>
    <w:p w:rsidR="00FA6BB2" w:rsidRPr="001C4A9A" w:rsidRDefault="00FA6BB2" w:rsidP="002B4C45">
      <w:pPr>
        <w:pStyle w:val="USTustnpkodeksu"/>
      </w:pPr>
      <w:r w:rsidRPr="001C4A9A">
        <w:t>3. W sprawach, o których mowa</w:t>
      </w:r>
      <w:r w:rsidR="00FA6774" w:rsidRPr="001C4A9A">
        <w:t xml:space="preserve"> w</w:t>
      </w:r>
      <w:r w:rsidR="00FA6774">
        <w:t> ust. </w:t>
      </w:r>
      <w:r w:rsidRPr="001C4A9A">
        <w:t>2, datę uprawomocnienia wpisuje się z urzędu. Wpis ten nie podlega ogłosz</w:t>
      </w:r>
      <w:r w:rsidRPr="001C4A9A">
        <w:t>e</w:t>
      </w:r>
      <w:r w:rsidRPr="001C4A9A">
        <w:t>niu.</w:t>
      </w:r>
    </w:p>
    <w:p w:rsidR="00FA6BB2" w:rsidRPr="001C4A9A" w:rsidRDefault="00FA6BB2" w:rsidP="002B4C45">
      <w:pPr>
        <w:pStyle w:val="USTustnpkodeksu"/>
      </w:pPr>
      <w:r w:rsidRPr="001C4A9A">
        <w:t>4. Wpisem w Rejestrze jest również wykreślenie.</w:t>
      </w:r>
    </w:p>
    <w:p w:rsidR="00FA6BB2" w:rsidRPr="00344A37" w:rsidRDefault="00FA6BB2" w:rsidP="002B4C45">
      <w:pPr>
        <w:pStyle w:val="ARTartustawynprozporzdzenia"/>
        <w:rPr>
          <w:spacing w:val="-2"/>
        </w:rPr>
      </w:pPr>
      <w:r w:rsidRPr="00344A37">
        <w:rPr>
          <w:rStyle w:val="Ppogrubienie"/>
          <w:spacing w:val="-2"/>
        </w:rPr>
        <w:t>Art. 20a.</w:t>
      </w:r>
      <w:r w:rsidRPr="00344A37">
        <w:rPr>
          <w:spacing w:val="-2"/>
        </w:rPr>
        <w:t> 1. Wniosek o wpis sąd rejestrowy rozpoznaje nie później niż w terminie 7 dni od daty jego wpływu do sądu.</w:t>
      </w:r>
    </w:p>
    <w:p w:rsidR="00FA6BB2" w:rsidRDefault="00FA6BB2" w:rsidP="002B4C45">
      <w:pPr>
        <w:pStyle w:val="USTustnpkodeksu"/>
      </w:pPr>
      <w:r w:rsidRPr="009060FD">
        <w:t>2.</w:t>
      </w:r>
      <w:r w:rsidRPr="00FA6774">
        <w:rPr>
          <w:rStyle w:val="IGindeksgrny"/>
        </w:rPr>
        <w:footnoteReference w:id="21"/>
      </w:r>
      <w:r w:rsidRPr="00FA6774">
        <w:rPr>
          <w:rStyle w:val="IGindeksgrny"/>
        </w:rPr>
        <w:t>)</w:t>
      </w:r>
      <w:r>
        <w:t> </w:t>
      </w:r>
      <w:r w:rsidRPr="009060FD">
        <w:t>Wniosek o</w:t>
      </w:r>
      <w:r>
        <w:t> </w:t>
      </w:r>
      <w:r w:rsidRPr="009060FD">
        <w:t>wpis spółki, której umowa została zawarta przy wykorzystaniu wzorca umowy udostępnionego</w:t>
      </w:r>
      <w:r>
        <w:t xml:space="preserve"> </w:t>
      </w:r>
      <w:r w:rsidRPr="009060FD">
        <w:t>w</w:t>
      </w:r>
      <w:r>
        <w:t> </w:t>
      </w:r>
      <w:r w:rsidRPr="009060FD">
        <w:t>systemie teleinformatycznym, sąd rejestrowy rozpoznaje w</w:t>
      </w:r>
      <w:r>
        <w:t> </w:t>
      </w:r>
      <w:r w:rsidRPr="009060FD">
        <w:t>terminie jednego dnia od daty jego wpływu.</w:t>
      </w:r>
    </w:p>
    <w:p w:rsidR="00FA6BB2" w:rsidRPr="001C4A9A" w:rsidRDefault="00FA6BB2" w:rsidP="002B4C45">
      <w:pPr>
        <w:pStyle w:val="USTustnpkodeksu"/>
      </w:pPr>
      <w:r w:rsidRPr="001C4A9A">
        <w:t>3. Jeżeli rozpoznanie wniosku, o którym mowa</w:t>
      </w:r>
      <w:r w:rsidR="00FA6774" w:rsidRPr="001C4A9A">
        <w:t xml:space="preserve"> w</w:t>
      </w:r>
      <w:r w:rsidR="00FA6774">
        <w:t> ust. </w:t>
      </w:r>
      <w:r w:rsidR="00FA6774" w:rsidRPr="001C4A9A">
        <w:t>1</w:t>
      </w:r>
      <w:r w:rsidR="00FA6774">
        <w:t xml:space="preserve"> i </w:t>
      </w:r>
      <w:r w:rsidRPr="001C4A9A">
        <w:t>2, wymaga wezwania do usunięcia przeszkody do dokon</w:t>
      </w:r>
      <w:r w:rsidRPr="001C4A9A">
        <w:t>a</w:t>
      </w:r>
      <w:r w:rsidRPr="001C4A9A">
        <w:t>nia wpisu, wniosek powinien być rozpoznany w terminie 7 dni od usunięcia przeszkody przez wnioskodawcę, co nie uchybia terminom określonym w przepisach szczególnych. Jeżeli rozpoznanie wniosku wymaga wysłuchania uczestników postępowania albo przeprowadzenia rozprawy, wniosek należy rozpoznać nie później niż w terminie miesiąca.</w:t>
      </w:r>
    </w:p>
    <w:p w:rsidR="00FA6BB2" w:rsidRPr="001C4A9A" w:rsidRDefault="00FA6BB2" w:rsidP="002B4C45">
      <w:pPr>
        <w:pStyle w:val="ARTartustawynprozporzdzenia"/>
      </w:pPr>
      <w:r w:rsidRPr="00FA6774">
        <w:rPr>
          <w:rStyle w:val="Ppogrubienie"/>
        </w:rPr>
        <w:lastRenderedPageBreak/>
        <w:t>Art. 20b.</w:t>
      </w:r>
      <w:r w:rsidRPr="001C4A9A">
        <w:t> W</w:t>
      </w:r>
      <w:r>
        <w:t> </w:t>
      </w:r>
      <w:r w:rsidRPr="001C4A9A">
        <w:t xml:space="preserve">przypadku gdy wpis do rejestru uzależniony jest od zgody Prezesa Urzędu Ochrony Konkurencji i Konsumentów na dokonanie koncentracji, udzielonej na podstawie przepisów o ochronie konkurencji i konsumentów, sąd wyda postanowienie o wpisie do rejestru, na podstawie decyzji Prezesa Urzędu Ochrony Konkurencji i Konsumentów o wydaniu zgody na dokonanie koncentracji albo, gdy przedsiębiorca złożył oświadczenie, pod rygorem </w:t>
      </w:r>
      <w:r w:rsidR="00AA4BBE">
        <w:t>odpowiedzia</w:t>
      </w:r>
      <w:r w:rsidR="002F2FB2">
        <w:t>l</w:t>
      </w:r>
      <w:r w:rsidR="00AA4BBE">
        <w:t>-</w:t>
      </w:r>
      <w:r w:rsidR="00AA4BBE">
        <w:br/>
      </w:r>
      <w:r w:rsidRPr="001C4A9A">
        <w:t>ności karnej, że zamiar koncentracji nie podlegał obowiązkowi zgłoszenia.</w:t>
      </w:r>
    </w:p>
    <w:p w:rsidR="00FA6BB2" w:rsidRPr="001C4A9A" w:rsidRDefault="00FA6BB2" w:rsidP="002B4C45">
      <w:pPr>
        <w:pStyle w:val="ARTartustawynprozporzdzenia"/>
      </w:pPr>
      <w:bookmarkStart w:id="19" w:name="f0530eTOs9v5353a"/>
      <w:bookmarkEnd w:id="19"/>
      <w:r w:rsidRPr="00FA6774">
        <w:rPr>
          <w:rStyle w:val="Ppogrubienie"/>
        </w:rPr>
        <w:t>Art. 20c.</w:t>
      </w:r>
      <w:r w:rsidRPr="001C4A9A">
        <w:t> 1. Wpis do Rejestru informacji o zawieszeniu wykonywania działalności gospodarczej polega na zamies</w:t>
      </w:r>
      <w:r w:rsidRPr="001C4A9A">
        <w:t>z</w:t>
      </w:r>
      <w:r w:rsidRPr="001C4A9A">
        <w:t>czeniu w dziale 6 rejestru przedsiębiorców daty rozpoczęcia zawieszenia wykonywania działalności gospodarczej.</w:t>
      </w:r>
    </w:p>
    <w:p w:rsidR="00FA6BB2" w:rsidRPr="001C4A9A" w:rsidRDefault="00FA6BB2" w:rsidP="002B4C45">
      <w:pPr>
        <w:pStyle w:val="USTustnpkodeksu"/>
      </w:pPr>
      <w:r w:rsidRPr="001C4A9A">
        <w:t>2. Wpis do Rejestru informacji o wznowieniu wykonywania działalności gospodarczej polega na zamieszczeniu w dziale 6 rejestru przedsiębiorców daty wznowienia wykonywania działalności gospodarczej.</w:t>
      </w:r>
    </w:p>
    <w:p w:rsidR="00FA6BB2" w:rsidRPr="001C4A9A" w:rsidRDefault="00FA6BB2" w:rsidP="002B4C45">
      <w:pPr>
        <w:pStyle w:val="USTustnpkodeksu"/>
      </w:pPr>
      <w:r w:rsidRPr="001C4A9A">
        <w:t>3. Wniosek o wpis informacji o zawieszeniu wykonywania działalności gospodarczej oraz wniosek o wpis informacji o wznowieniu wykonywania działalności gospodarczej jest zwolniony z opłat sądowych. Wpisy dokonane w wyniku ro</w:t>
      </w:r>
      <w:r w:rsidRPr="001C4A9A">
        <w:t>z</w:t>
      </w:r>
      <w:r w:rsidRPr="001C4A9A">
        <w:t>poznania takich wniosków nie podlegają ogłoszeniu w Monitorze Sądowym i Gospodarczym.</w:t>
      </w:r>
    </w:p>
    <w:p w:rsidR="00FA6BB2" w:rsidRPr="001C4A9A" w:rsidRDefault="00FA6BB2" w:rsidP="002B4C45">
      <w:pPr>
        <w:pStyle w:val="ARTartustawynprozporzdzenia"/>
      </w:pPr>
      <w:r w:rsidRPr="00FA6774">
        <w:rPr>
          <w:rStyle w:val="Ppogrubienie"/>
        </w:rPr>
        <w:t>Art. 20d.</w:t>
      </w:r>
      <w:r w:rsidRPr="001C4A9A">
        <w:t> W</w:t>
      </w:r>
      <w:r>
        <w:t> </w:t>
      </w:r>
      <w:r w:rsidRPr="001C4A9A">
        <w:t>przypadku niezłożenia wniosku o wpis informacji o wznowieniu wykonywania działalności gospoda</w:t>
      </w:r>
      <w:r w:rsidRPr="001C4A9A">
        <w:t>r</w:t>
      </w:r>
      <w:r w:rsidRPr="001C4A9A">
        <w:t>czej przed upływem okresu 24 miesięcy od dnia złożenia wniosku o wpis informacji o zawieszeniu wykonywania działa</w:t>
      </w:r>
      <w:r w:rsidRPr="001C4A9A">
        <w:t>l</w:t>
      </w:r>
      <w:r w:rsidRPr="001C4A9A">
        <w:t>ności gospodarczej, sąd wszczyna postępowanie, o którym mowa</w:t>
      </w:r>
      <w:r w:rsidR="00FA6774" w:rsidRPr="001C4A9A">
        <w:t xml:space="preserve"> w</w:t>
      </w:r>
      <w:r w:rsidR="00FA6774">
        <w:t> art. </w:t>
      </w:r>
      <w:r w:rsidRPr="001C4A9A">
        <w:t>24.</w:t>
      </w:r>
    </w:p>
    <w:p w:rsidR="00FA6BB2" w:rsidRPr="001C4A9A" w:rsidRDefault="00FA6BB2" w:rsidP="002B4C45">
      <w:pPr>
        <w:pStyle w:val="ARTartustawynprozporzdzenia"/>
      </w:pPr>
      <w:r w:rsidRPr="00FA6774">
        <w:rPr>
          <w:rStyle w:val="Ppogrubienie"/>
        </w:rPr>
        <w:t>Art. 21.</w:t>
      </w:r>
      <w:r w:rsidRPr="001C4A9A">
        <w:t> 1. Organy administracji rządowej i samorządowej, sądy, banki, komornicy i notariusze są obowiązani ni</w:t>
      </w:r>
      <w:r w:rsidRPr="001C4A9A">
        <w:t>e</w:t>
      </w:r>
      <w:r w:rsidRPr="001C4A9A">
        <w:t>zwłocznie informować sąd rejestrowy o zdarzeniach, które podlegają obowiązkowi wpisu do Rejestru z urzędu. Jednocześ</w:t>
      </w:r>
      <w:r w:rsidR="00AA4BBE">
        <w:t>-</w:t>
      </w:r>
      <w:r w:rsidR="00AA4BBE">
        <w:br/>
      </w:r>
      <w:r w:rsidRPr="001C4A9A">
        <w:t>nie powinni wskazać aktualne dane niezbędne dla dokonania wpisu w Rejestrze.</w:t>
      </w:r>
    </w:p>
    <w:p w:rsidR="00FA6BB2" w:rsidRPr="001C4A9A" w:rsidRDefault="00FA6BB2" w:rsidP="002B4C45">
      <w:pPr>
        <w:pStyle w:val="USTustnpkodeksu"/>
      </w:pPr>
      <w:r w:rsidRPr="001C4A9A">
        <w:t>2. Sąd rejestrowy współpracuje z Szefem Krajowego Centrum Informacji Kryminalnych w zakresie niezbędnym do realizacji jego zadań ustawowych.</w:t>
      </w:r>
    </w:p>
    <w:p w:rsidR="00FA6BB2" w:rsidRPr="001C4A9A" w:rsidRDefault="00FA6BB2" w:rsidP="002B4C45">
      <w:pPr>
        <w:pStyle w:val="ARTartustawynprozporzdzenia"/>
        <w:keepNext/>
      </w:pPr>
      <w:r w:rsidRPr="00FA6774">
        <w:rPr>
          <w:rStyle w:val="Ppogrubienie"/>
        </w:rPr>
        <w:t>Art. 21a.</w:t>
      </w:r>
      <w:r w:rsidRPr="001C4A9A">
        <w:t> Sąd rejestrowy otrzymuje z Biura Informacyjnego Krajowego Rejestru Karnego, za pośrednictwem syst</w:t>
      </w:r>
      <w:r w:rsidRPr="001C4A9A">
        <w:t>e</w:t>
      </w:r>
      <w:r w:rsidRPr="001C4A9A">
        <w:t>mu teleinformatycznego:</w:t>
      </w:r>
    </w:p>
    <w:p w:rsidR="00FA6BB2" w:rsidRPr="001C4A9A" w:rsidRDefault="00FA6BB2" w:rsidP="002B4C45">
      <w:pPr>
        <w:pStyle w:val="PKTpunkt"/>
      </w:pPr>
      <w:r w:rsidRPr="001C4A9A">
        <w:t>1)</w:t>
      </w:r>
      <w:r w:rsidRPr="001C4A9A">
        <w:tab/>
        <w:t>w odniesieniu do osób, do których ma zastosowanie</w:t>
      </w:r>
      <w:r w:rsidR="00FA6774">
        <w:t xml:space="preserve"> art. </w:t>
      </w:r>
      <w:r w:rsidRPr="001C4A9A">
        <w:t>1</w:t>
      </w:r>
      <w:r w:rsidR="00FA6774" w:rsidRPr="001C4A9A">
        <w:t>8</w:t>
      </w:r>
      <w:r w:rsidR="00FA6774">
        <w:t xml:space="preserve"> § </w:t>
      </w:r>
      <w:r w:rsidRPr="001C4A9A">
        <w:t>2 ustawy z dnia 15 września 2000 r. – Kodeks spółek handlowych (</w:t>
      </w:r>
      <w:r w:rsidR="00FA6774">
        <w:t>Dz. U.</w:t>
      </w:r>
      <w:r w:rsidRPr="001C4A9A">
        <w:t xml:space="preserve"> z 2013 r.</w:t>
      </w:r>
      <w:r w:rsidR="00FA6774">
        <w:t xml:space="preserve"> poz. </w:t>
      </w:r>
      <w:r w:rsidRPr="001C4A9A">
        <w:t>1030</w:t>
      </w:r>
      <w:r>
        <w:t>, z późn. zm.</w:t>
      </w:r>
      <w:r w:rsidRPr="00FA6774">
        <w:rPr>
          <w:rStyle w:val="IGindeksgrny"/>
        </w:rPr>
        <w:footnoteReference w:id="22"/>
      </w:r>
      <w:r w:rsidRPr="00FA6774">
        <w:rPr>
          <w:rStyle w:val="IGindeksgrny"/>
        </w:rPr>
        <w:t>)</w:t>
      </w:r>
      <w:r w:rsidRPr="001C4A9A">
        <w:t>) – informacje o skazaniach za przestępstwa w nim określone;</w:t>
      </w:r>
    </w:p>
    <w:p w:rsidR="00FA6BB2" w:rsidRPr="001C4A9A" w:rsidRDefault="00FA6BB2" w:rsidP="002B4C45">
      <w:pPr>
        <w:pStyle w:val="PKTpunkt"/>
      </w:pPr>
      <w:r w:rsidRPr="001C4A9A">
        <w:t>2)</w:t>
      </w:r>
      <w:r w:rsidRPr="001C4A9A">
        <w:tab/>
        <w:t xml:space="preserve">w odniesieniu do osób podlegających wpisowi lub wpisanych w dziale 2, </w:t>
      </w:r>
      <w:r w:rsidR="00FA6774" w:rsidRPr="001C4A9A">
        <w:t>5</w:t>
      </w:r>
      <w:r w:rsidR="00FA6774">
        <w:t xml:space="preserve"> i </w:t>
      </w:r>
      <w:r w:rsidRPr="001C4A9A">
        <w:t>6 rejestru przedsiębiorców oraz rejestru stowarzyszeń, innych organizacji społecznych i zawodowych, fundacji oraz samodzielnych publicznych zakładów opieki zdrowotnej – informacje o orzeczonych środkach karnych określonych</w:t>
      </w:r>
      <w:r w:rsidR="00FA6774" w:rsidRPr="001C4A9A">
        <w:t xml:space="preserve"> w</w:t>
      </w:r>
      <w:r w:rsidR="00FA6774">
        <w:t> art. </w:t>
      </w:r>
      <w:r w:rsidRPr="001C4A9A">
        <w:t>3</w:t>
      </w:r>
      <w:r w:rsidR="00FA6774" w:rsidRPr="001C4A9A">
        <w:t>9</w:t>
      </w:r>
      <w:r w:rsidR="00FA6774">
        <w:t xml:space="preserve"> pkt </w:t>
      </w:r>
      <w:r w:rsidRPr="001C4A9A">
        <w:t>2 ustawy z dnia 6 czerwca 1997 r. – Kodeks karny (</w:t>
      </w:r>
      <w:r w:rsidR="00FA6774">
        <w:t>Dz. U. Nr </w:t>
      </w:r>
      <w:r w:rsidRPr="001C4A9A">
        <w:t>88,</w:t>
      </w:r>
      <w:r w:rsidR="00FA6774">
        <w:t xml:space="preserve"> poz. </w:t>
      </w:r>
      <w:r w:rsidRPr="001C4A9A">
        <w:t>553, z późn. zm.</w:t>
      </w:r>
      <w:r w:rsidRPr="00FA6774">
        <w:rPr>
          <w:rStyle w:val="IGindeksgrny"/>
        </w:rPr>
        <w:footnoteReference w:id="23"/>
      </w:r>
      <w:r w:rsidRPr="00FA6774">
        <w:rPr>
          <w:rStyle w:val="IGindeksgrny"/>
        </w:rPr>
        <w:t>)</w:t>
      </w:r>
      <w:r w:rsidRPr="001C4A9A">
        <w:t>);</w:t>
      </w:r>
    </w:p>
    <w:p w:rsidR="00FA6BB2" w:rsidRPr="001C4A9A" w:rsidRDefault="00FA6BB2" w:rsidP="002B4C45">
      <w:pPr>
        <w:pStyle w:val="PKTpunkt"/>
      </w:pPr>
      <w:r w:rsidRPr="001C4A9A">
        <w:t>3)</w:t>
      </w:r>
      <w:r w:rsidRPr="001C4A9A">
        <w:tab/>
        <w:t>w odniesieniu do osób podlegających wpisowi lub wpisanych jako członkowie organu zarządzającego lub organu kontroli lub nadzoru organizacji pożytku publicznego – informacje o skazaniach za przestępstwo umyślne ścigane z oskarżenia publicznego lub przestępstwo skarbowe;</w:t>
      </w:r>
    </w:p>
    <w:p w:rsidR="00FA6BB2" w:rsidRPr="001C4A9A" w:rsidRDefault="00FA6BB2" w:rsidP="002B4C45">
      <w:pPr>
        <w:pStyle w:val="PKTpunkt"/>
      </w:pPr>
      <w:r w:rsidRPr="001C4A9A">
        <w:t>4)</w:t>
      </w:r>
      <w:r w:rsidRPr="001C4A9A">
        <w:tab/>
        <w:t>w odniesieniu do osób podlegających wpisowi lub wpisanych jako członkowie zarządu lub rady nadzorczej spó</w:t>
      </w:r>
      <w:r w:rsidRPr="001C4A9A">
        <w:t>ł</w:t>
      </w:r>
      <w:r w:rsidRPr="001C4A9A">
        <w:t>dzielczej kasy oszczędnościowo</w:t>
      </w:r>
      <w:r>
        <w:softHyphen/>
      </w:r>
      <w:r w:rsidR="00FA6774">
        <w:softHyphen/>
      </w:r>
      <w:r w:rsidR="00FA6774">
        <w:noBreakHyphen/>
      </w:r>
      <w:r w:rsidRPr="001C4A9A">
        <w:t>kredytowej – informacje o skazaniach za przestępstwo umyślne przeciwko mieniu, dokumentom lub przestępstwo skarbowe.</w:t>
      </w:r>
    </w:p>
    <w:p w:rsidR="00FA6BB2" w:rsidRPr="001C4A9A" w:rsidRDefault="00FA6BB2" w:rsidP="002B4C45">
      <w:pPr>
        <w:pStyle w:val="ARTartustawynprozporzdzenia"/>
      </w:pPr>
      <w:r w:rsidRPr="00FA6774">
        <w:rPr>
          <w:rStyle w:val="Ppogrubienie"/>
        </w:rPr>
        <w:t>Art. 21b.</w:t>
      </w:r>
      <w:r w:rsidRPr="001C4A9A">
        <w:t> Sąd rejestrowy otrzymuje z rejestru dłużników niewypłacalnych, za pośrednictwem systemu teleinform</w:t>
      </w:r>
      <w:r w:rsidRPr="001C4A9A">
        <w:t>a</w:t>
      </w:r>
      <w:r w:rsidRPr="001C4A9A">
        <w:t>tycznego, informacje o wpisach do tego rejestru dokonanych na podstawie</w:t>
      </w:r>
      <w:r w:rsidR="00FA6774">
        <w:t xml:space="preserve"> art. </w:t>
      </w:r>
      <w:r w:rsidRPr="001C4A9A">
        <w:t>5</w:t>
      </w:r>
      <w:r w:rsidR="00FA6774" w:rsidRPr="001C4A9A">
        <w:t>5</w:t>
      </w:r>
      <w:r w:rsidR="00FA6774">
        <w:t xml:space="preserve"> pkt </w:t>
      </w:r>
      <w:r w:rsidR="00FA6774" w:rsidRPr="001C4A9A">
        <w:t>4</w:t>
      </w:r>
      <w:r w:rsidR="00FA6774">
        <w:t xml:space="preserve"> w </w:t>
      </w:r>
      <w:r w:rsidRPr="001C4A9A">
        <w:t xml:space="preserve">odniesieniu do osób wpisanych lub podlegających wpisowi w przypadku spółek handlowych, przedsiębiorstw państwowych, spółdzielni, fundacji lub stowarzyszeń w działach 2, </w:t>
      </w:r>
      <w:r w:rsidR="00FA6774" w:rsidRPr="001C4A9A">
        <w:t>5</w:t>
      </w:r>
      <w:r w:rsidR="00FA6774">
        <w:t xml:space="preserve"> i </w:t>
      </w:r>
      <w:r w:rsidRPr="001C4A9A">
        <w:t>6 rejestru przedsiębiorców oraz rejestru stowarzyszeń, innych organizacji społecznych i zawodowych, fundacji oraz samodzielnych publicznych zakładów opieki zdrowotnej.</w:t>
      </w:r>
    </w:p>
    <w:p w:rsidR="00FA6BB2" w:rsidRPr="001C4A9A" w:rsidRDefault="00FA6BB2" w:rsidP="002B4C45">
      <w:pPr>
        <w:pStyle w:val="ARTartustawynprozporzdzenia"/>
      </w:pPr>
      <w:r w:rsidRPr="00FA6774">
        <w:rPr>
          <w:rStyle w:val="Ppogrubienie"/>
        </w:rPr>
        <w:lastRenderedPageBreak/>
        <w:t>Art. 22.</w:t>
      </w:r>
      <w:r w:rsidRPr="001C4A9A">
        <w:t xml:space="preserve"> Wniosek o wpis do Rejestru powinien być złożony nie później niż w terminie 7 dni od dnia zdarzenia </w:t>
      </w:r>
      <w:r w:rsidR="00AA4BBE">
        <w:br/>
      </w:r>
      <w:r w:rsidRPr="001C4A9A">
        <w:t>uzasadniającego dokonanie wpisu, chyba że przepis szczególny stanowi inaczej.</w:t>
      </w:r>
    </w:p>
    <w:p w:rsidR="00FA6BB2" w:rsidRPr="001C4A9A" w:rsidRDefault="00FA6BB2" w:rsidP="002B4C45">
      <w:pPr>
        <w:pStyle w:val="ARTartustawynprozporzdzenia"/>
        <w:keepNext/>
      </w:pPr>
      <w:r w:rsidRPr="00FA6774">
        <w:rPr>
          <w:rStyle w:val="Ppogrubienie"/>
        </w:rPr>
        <w:t>Art. 22a.</w:t>
      </w:r>
      <w:r w:rsidRPr="001C4A9A">
        <w:t> 1. Wniosek o wpis informacji o zawieszeniu wykonywania działalności gospodarczej oraz wniosek o wpis informacji o wznowieniu wykonywania działalności gospodarczej powinien zawierać:</w:t>
      </w:r>
    </w:p>
    <w:p w:rsidR="00FA6BB2" w:rsidRPr="001C4A9A" w:rsidRDefault="00FA6BB2" w:rsidP="002B4C45">
      <w:pPr>
        <w:pStyle w:val="PKTpunkt"/>
      </w:pPr>
      <w:r w:rsidRPr="001C4A9A">
        <w:t>1)</w:t>
      </w:r>
      <w:r w:rsidRPr="001C4A9A">
        <w:tab/>
        <w:t>nazwę lub firmę;</w:t>
      </w:r>
    </w:p>
    <w:p w:rsidR="00FA6BB2" w:rsidRPr="00F07880" w:rsidRDefault="00FA6BB2" w:rsidP="002B4C45">
      <w:pPr>
        <w:pStyle w:val="PKTpunkt"/>
      </w:pPr>
      <w:r w:rsidRPr="00F07880">
        <w:t>2)</w:t>
      </w:r>
      <w:bookmarkStart w:id="20" w:name="_Ref415038337"/>
      <w:r w:rsidRPr="00FA6774">
        <w:rPr>
          <w:rStyle w:val="IGindeksgrny"/>
        </w:rPr>
        <w:footnoteReference w:id="24"/>
      </w:r>
      <w:bookmarkEnd w:id="20"/>
      <w:r w:rsidRPr="00FA6774">
        <w:rPr>
          <w:rStyle w:val="IGindeksgrny"/>
        </w:rPr>
        <w:t>)</w:t>
      </w:r>
      <w:r>
        <w:tab/>
      </w:r>
      <w:r w:rsidRPr="00F07880">
        <w:t>numer podmiotu w</w:t>
      </w:r>
      <w:r>
        <w:t> </w:t>
      </w:r>
      <w:r w:rsidRPr="00F07880">
        <w:t>Rejestrze;</w:t>
      </w:r>
    </w:p>
    <w:p w:rsidR="00FA6BB2" w:rsidRDefault="00FA6BB2" w:rsidP="002B4C45">
      <w:pPr>
        <w:pStyle w:val="PKTpunkt"/>
      </w:pPr>
      <w:r w:rsidRPr="00F07880">
        <w:t>3)</w:t>
      </w:r>
      <w:r w:rsidRPr="00FA6774">
        <w:rPr>
          <w:rStyle w:val="IGindeksgrny"/>
        </w:rPr>
        <w:fldChar w:fldCharType="begin"/>
      </w:r>
      <w:r w:rsidR="00FA6774">
        <w:rPr>
          <w:rStyle w:val="IGindeksgrny"/>
        </w:rPr>
        <w:instrText xml:space="preserve"> NOTEREF _Ref415038337 \f \h  \* MERGEFORMAT </w:instrText>
      </w:r>
      <w:r w:rsidRPr="00FA6774">
        <w:rPr>
          <w:rStyle w:val="IGindeksgrny"/>
        </w:rPr>
      </w:r>
      <w:r w:rsidRPr="00FA6774">
        <w:rPr>
          <w:rStyle w:val="IGindeksgrny"/>
        </w:rPr>
        <w:fldChar w:fldCharType="separate"/>
      </w:r>
      <w:r w:rsidR="002750A7" w:rsidRPr="002750A7">
        <w:rPr>
          <w:rStyle w:val="IGindeksgrny"/>
        </w:rPr>
        <w:t>24</w:t>
      </w:r>
      <w:r w:rsidRPr="00FA6774">
        <w:rPr>
          <w:rStyle w:val="IGindeksgrny"/>
        </w:rPr>
        <w:fldChar w:fldCharType="end"/>
      </w:r>
      <w:r w:rsidRPr="00FA6774">
        <w:rPr>
          <w:rStyle w:val="IGindeksgrny"/>
        </w:rPr>
        <w:t>)</w:t>
      </w:r>
      <w:r>
        <w:tab/>
      </w:r>
      <w:r w:rsidRPr="00F07880">
        <w:t>NIP;</w:t>
      </w:r>
    </w:p>
    <w:p w:rsidR="00FA6BB2" w:rsidRPr="001C4A9A" w:rsidRDefault="00FA6BB2" w:rsidP="002B4C45">
      <w:pPr>
        <w:pStyle w:val="PKTpunkt"/>
      </w:pPr>
      <w:r w:rsidRPr="001C4A9A">
        <w:t>4)</w:t>
      </w:r>
      <w:r w:rsidRPr="001C4A9A">
        <w:tab/>
        <w:t>siedzibę i adres przedsiębiorcy;</w:t>
      </w:r>
    </w:p>
    <w:p w:rsidR="00FA6BB2" w:rsidRPr="001C4A9A" w:rsidRDefault="00FA6BB2" w:rsidP="002B4C45">
      <w:pPr>
        <w:pStyle w:val="PKTpunkt"/>
      </w:pPr>
      <w:r w:rsidRPr="001C4A9A">
        <w:t>5)</w:t>
      </w:r>
      <w:r w:rsidRPr="001C4A9A">
        <w:tab/>
        <w:t>datę rozpoczęcia zawieszenia wykonywania działalności gospodarczej albo</w:t>
      </w:r>
    </w:p>
    <w:p w:rsidR="00FA6BB2" w:rsidRPr="001C4A9A" w:rsidRDefault="00FA6BB2" w:rsidP="002B4C45">
      <w:pPr>
        <w:pStyle w:val="PKTpunkt"/>
      </w:pPr>
      <w:r w:rsidRPr="001C4A9A">
        <w:t>6)</w:t>
      </w:r>
      <w:r w:rsidRPr="001C4A9A">
        <w:tab/>
        <w:t>datę wznowienia wykonywania działalności gospodarczej.</w:t>
      </w:r>
    </w:p>
    <w:p w:rsidR="00FA6BB2" w:rsidRPr="001C4A9A" w:rsidRDefault="00FA6BB2" w:rsidP="002B4C45">
      <w:pPr>
        <w:pStyle w:val="USTustnpkodeksu"/>
      </w:pPr>
      <w:r w:rsidRPr="001C4A9A">
        <w:t>2. Do wniosku o wpis informacji o zawieszeniu wykonywania działalności gospodarczej przedsiębiorca załącza oświadczenie o niezatrudnianiu pracowników.</w:t>
      </w:r>
      <w:bookmarkStart w:id="21" w:name="f0530eTOs10v4567a"/>
      <w:bookmarkEnd w:id="21"/>
    </w:p>
    <w:p w:rsidR="00FA6BB2" w:rsidRPr="001C4A9A" w:rsidRDefault="00FA6BB2" w:rsidP="002B4C45">
      <w:pPr>
        <w:pStyle w:val="ARTartustawynprozporzdzenia"/>
      </w:pPr>
      <w:r w:rsidRPr="00FA6774">
        <w:rPr>
          <w:rStyle w:val="Ppogrubienie"/>
        </w:rPr>
        <w:t>Art. 23.</w:t>
      </w:r>
      <w:r w:rsidRPr="001C4A9A">
        <w:t> 1. Sąd rejestrowy bada, czy dołączone do wniosku dokumenty są zgodne pod względem formy i treści z przepisami prawa.</w:t>
      </w:r>
    </w:p>
    <w:p w:rsidR="00FA6BB2" w:rsidRPr="000A6908" w:rsidRDefault="00FA6BB2" w:rsidP="002B4C45">
      <w:pPr>
        <w:pStyle w:val="USTustnpkodeksu"/>
      </w:pPr>
      <w:r w:rsidRPr="0087443D">
        <w:t>2.</w:t>
      </w:r>
      <w:r w:rsidRPr="00FA6774">
        <w:rPr>
          <w:rStyle w:val="IGindeksgrny"/>
        </w:rPr>
        <w:footnoteReference w:id="25"/>
      </w:r>
      <w:r w:rsidRPr="00FA6774">
        <w:rPr>
          <w:rStyle w:val="IGindeksgrny"/>
        </w:rPr>
        <w:t>)</w:t>
      </w:r>
      <w:r>
        <w:t> </w:t>
      </w:r>
      <w:r w:rsidRPr="0087443D">
        <w:t>Sąd rejestrowy bada, czy dane wskazane we wniosku o</w:t>
      </w:r>
      <w:r>
        <w:t> </w:t>
      </w:r>
      <w:r w:rsidRPr="0087443D">
        <w:t>wpis do Rejestru w</w:t>
      </w:r>
      <w:r>
        <w:t> </w:t>
      </w:r>
      <w:r w:rsidRPr="0087443D">
        <w:t>zakresie określonym</w:t>
      </w:r>
      <w:r w:rsidR="00FA6774" w:rsidRPr="0087443D">
        <w:t xml:space="preserve"> w</w:t>
      </w:r>
      <w:r w:rsidR="00FA6774">
        <w:t> art. </w:t>
      </w:r>
      <w:r w:rsidRPr="0087443D">
        <w:t>3</w:t>
      </w:r>
      <w:r w:rsidR="00FA6774" w:rsidRPr="0087443D">
        <w:t>5</w:t>
      </w:r>
      <w:r w:rsidR="00FA6774">
        <w:t xml:space="preserve"> pkt </w:t>
      </w:r>
      <w:r w:rsidR="00FA6774" w:rsidRPr="0087443D">
        <w:t>1</w:t>
      </w:r>
      <w:r w:rsidR="00FA6774">
        <w:t xml:space="preserve"> i </w:t>
      </w:r>
      <w:r w:rsidR="00FA6774" w:rsidRPr="0087443D">
        <w:t>2</w:t>
      </w:r>
      <w:r w:rsidR="00FA6774">
        <w:t xml:space="preserve"> oraz art. </w:t>
      </w:r>
      <w:r w:rsidRPr="0087443D">
        <w:t>3</w:t>
      </w:r>
      <w:r w:rsidR="00FA6774" w:rsidRPr="0087443D">
        <w:t>8</w:t>
      </w:r>
      <w:r w:rsidR="00FA6774">
        <w:t xml:space="preserve"> pkt </w:t>
      </w:r>
      <w:r w:rsidR="00FA6774" w:rsidRPr="0087443D">
        <w:t>1</w:t>
      </w:r>
      <w:r w:rsidR="00FA6774">
        <w:t xml:space="preserve"> lit. </w:t>
      </w:r>
      <w:r w:rsidRPr="0087443D">
        <w:t>h są prawdziwe. W</w:t>
      </w:r>
      <w:r>
        <w:t> </w:t>
      </w:r>
      <w:r w:rsidRPr="0087443D">
        <w:t>pozostałym zakresie sąd rejestrowy bada, czy zgłoszone dane są zgodne</w:t>
      </w:r>
      <w:r>
        <w:t xml:space="preserve"> </w:t>
      </w:r>
      <w:r w:rsidRPr="0087443D">
        <w:t>z</w:t>
      </w:r>
      <w:r>
        <w:t> </w:t>
      </w:r>
      <w:r w:rsidRPr="0087443D">
        <w:t>rzeczywistym stanem, jeżeli ma w</w:t>
      </w:r>
      <w:r>
        <w:t> </w:t>
      </w:r>
      <w:r w:rsidRPr="0087443D">
        <w:t>tym względzie uzasadnione wątpliwości.</w:t>
      </w:r>
    </w:p>
    <w:p w:rsidR="00FA6BB2" w:rsidRPr="00FE3EC0" w:rsidRDefault="00FA6BB2" w:rsidP="002B4C45">
      <w:pPr>
        <w:pStyle w:val="ARTartustawynprozporzdzenia"/>
      </w:pPr>
      <w:r w:rsidRPr="00FA6774">
        <w:rPr>
          <w:rStyle w:val="Ppogrubienie"/>
        </w:rPr>
        <w:t>Art. 24.</w:t>
      </w:r>
      <w:bookmarkStart w:id="22" w:name="_Ref415045058"/>
      <w:r w:rsidRPr="00FA6774">
        <w:rPr>
          <w:rStyle w:val="IGindeksgrny"/>
        </w:rPr>
        <w:footnoteReference w:id="26"/>
      </w:r>
      <w:bookmarkEnd w:id="22"/>
      <w:r w:rsidRPr="00FA6774">
        <w:rPr>
          <w:rStyle w:val="IGindeksgrny"/>
        </w:rPr>
        <w:t>)</w:t>
      </w:r>
      <w:r>
        <w:t> </w:t>
      </w:r>
      <w:r w:rsidRPr="00FE3EC0">
        <w:t>1. W</w:t>
      </w:r>
      <w:r>
        <w:t> </w:t>
      </w:r>
      <w:r w:rsidRPr="00FE3EC0">
        <w:t>przypadku stwierdzenia, że wniosek o</w:t>
      </w:r>
      <w:r>
        <w:t> </w:t>
      </w:r>
      <w:r w:rsidRPr="00FE3EC0">
        <w:t>wpis do Rejestru lub dokumenty, których złożenie jest</w:t>
      </w:r>
      <w:r>
        <w:t xml:space="preserve"> </w:t>
      </w:r>
      <w:r w:rsidR="00AA4BBE">
        <w:br/>
      </w:r>
      <w:r w:rsidRPr="00FE3EC0">
        <w:t>obowiązkowe, nie zostały złożone pomimo upływu terminu, sąd rejestrowy wzywa obowiązanych do ich złożenia,</w:t>
      </w:r>
      <w:r>
        <w:t xml:space="preserve"> </w:t>
      </w:r>
      <w:r w:rsidRPr="00FE3EC0">
        <w:t>wyzn</w:t>
      </w:r>
      <w:r w:rsidRPr="00FE3EC0">
        <w:t>a</w:t>
      </w:r>
      <w:r w:rsidRPr="00FE3EC0">
        <w:t xml:space="preserve">czając dodatkowy </w:t>
      </w:r>
      <w:r w:rsidR="00FA6774" w:rsidRPr="00FE3EC0">
        <w:t>7</w:t>
      </w:r>
      <w:r w:rsidR="00FA6774">
        <w:noBreakHyphen/>
      </w:r>
      <w:r w:rsidRPr="00FE3EC0">
        <w:t>dniowy termin, pod rygorem zastosowania grzywny przewidzianej w</w:t>
      </w:r>
      <w:r>
        <w:t> </w:t>
      </w:r>
      <w:r w:rsidRPr="00FE3EC0">
        <w:t>przepisach Kodeksu</w:t>
      </w:r>
      <w:r>
        <w:t xml:space="preserve"> </w:t>
      </w:r>
      <w:r w:rsidRPr="00FE3EC0">
        <w:t>postępow</w:t>
      </w:r>
      <w:r w:rsidRPr="00FE3EC0">
        <w:t>a</w:t>
      </w:r>
      <w:r w:rsidRPr="00FE3EC0">
        <w:t>nia cywilnego o</w:t>
      </w:r>
      <w:r>
        <w:t> </w:t>
      </w:r>
      <w:r w:rsidRPr="00FE3EC0">
        <w:t>egzekucji świadczeń niepieniężnych (postępowanie przymuszające). W</w:t>
      </w:r>
      <w:r>
        <w:t> </w:t>
      </w:r>
      <w:r w:rsidRPr="00FE3EC0">
        <w:t>przypadku niewykonania</w:t>
      </w:r>
      <w:r>
        <w:t xml:space="preserve"> </w:t>
      </w:r>
      <w:r w:rsidR="006F5352">
        <w:br/>
      </w:r>
      <w:r w:rsidRPr="00FE3EC0">
        <w:t>obowiązków w</w:t>
      </w:r>
      <w:r>
        <w:t> </w:t>
      </w:r>
      <w:r w:rsidRPr="00FE3EC0">
        <w:t>tym terminie, sąd rejestrowy nakłada grzywnę na obowiązanych. Przepisu</w:t>
      </w:r>
      <w:r w:rsidR="00FA6774">
        <w:t xml:space="preserve"> art. </w:t>
      </w:r>
      <w:r w:rsidRPr="00FE3EC0">
        <w:t>1053</w:t>
      </w:r>
      <w:r>
        <w:t> </w:t>
      </w:r>
      <w:r w:rsidRPr="00FE3EC0">
        <w:t>Kodeksu</w:t>
      </w:r>
      <w:r>
        <w:t xml:space="preserve"> </w:t>
      </w:r>
      <w:r w:rsidRPr="00FE3EC0">
        <w:t>postępow</w:t>
      </w:r>
      <w:r w:rsidRPr="00FE3EC0">
        <w:t>a</w:t>
      </w:r>
      <w:r w:rsidRPr="00FE3EC0">
        <w:t>nia cywilnego nie stosuje się.</w:t>
      </w:r>
    </w:p>
    <w:p w:rsidR="00FA6BB2" w:rsidRPr="00FE3EC0" w:rsidRDefault="00FA6BB2" w:rsidP="002B4C45">
      <w:pPr>
        <w:pStyle w:val="USTustnpkodeksu"/>
      </w:pPr>
      <w:r w:rsidRPr="00FE3EC0">
        <w:t>2.</w:t>
      </w:r>
      <w:r>
        <w:t> </w:t>
      </w:r>
      <w:r w:rsidRPr="00FE3EC0">
        <w:t>Sąd rejestrowy może ponawiać grzywnę, o</w:t>
      </w:r>
      <w:r>
        <w:t> </w:t>
      </w:r>
      <w:r w:rsidRPr="00FE3EC0">
        <w:t>której mowa</w:t>
      </w:r>
      <w:r w:rsidR="00FA6774" w:rsidRPr="00FE3EC0">
        <w:t xml:space="preserve"> w</w:t>
      </w:r>
      <w:r w:rsidR="00FA6774">
        <w:t> ust. </w:t>
      </w:r>
      <w:r w:rsidRPr="00FE3EC0">
        <w:t>1.</w:t>
      </w:r>
    </w:p>
    <w:p w:rsidR="00FA6BB2" w:rsidRPr="00FE3EC0" w:rsidRDefault="00FA6BB2" w:rsidP="002B4C45">
      <w:pPr>
        <w:pStyle w:val="USTustnpkodeksu"/>
      </w:pPr>
      <w:r w:rsidRPr="00FE3EC0">
        <w:t>3.</w:t>
      </w:r>
      <w:r>
        <w:t> </w:t>
      </w:r>
      <w:r w:rsidRPr="00FE3EC0">
        <w:t>Sąd rejestrowy nie wszczyna postępowania przymuszającego, gdy z</w:t>
      </w:r>
      <w:r>
        <w:t> </w:t>
      </w:r>
      <w:r w:rsidRPr="00FE3EC0">
        <w:t>danych zawartych w</w:t>
      </w:r>
      <w:r>
        <w:t> </w:t>
      </w:r>
      <w:r w:rsidRPr="00FE3EC0">
        <w:t>aktach rejestrowych</w:t>
      </w:r>
      <w:r>
        <w:t xml:space="preserve"> </w:t>
      </w:r>
      <w:r w:rsidRPr="00FE3EC0">
        <w:t>w</w:t>
      </w:r>
      <w:r w:rsidRPr="00FE3EC0">
        <w:t>y</w:t>
      </w:r>
      <w:r w:rsidRPr="00FE3EC0">
        <w:t>nika, że nie doprowadzi ono do złożenia wniosku o</w:t>
      </w:r>
      <w:r>
        <w:t> </w:t>
      </w:r>
      <w:r w:rsidRPr="00FE3EC0">
        <w:t>wpis do Rejestru lub dokumentów, których złożenie jest</w:t>
      </w:r>
      <w:r>
        <w:t xml:space="preserve"> </w:t>
      </w:r>
      <w:r w:rsidRPr="00FE3EC0">
        <w:t>obowiązk</w:t>
      </w:r>
      <w:r w:rsidRPr="00FE3EC0">
        <w:t>o</w:t>
      </w:r>
      <w:r w:rsidRPr="00FE3EC0">
        <w:t>we. W</w:t>
      </w:r>
      <w:r>
        <w:t> </w:t>
      </w:r>
      <w:r w:rsidRPr="00FE3EC0">
        <w:t>postanowieniu o</w:t>
      </w:r>
      <w:r>
        <w:t> </w:t>
      </w:r>
      <w:r w:rsidRPr="00FE3EC0">
        <w:t>odstąpieniu od postępowania przymuszającego sąd rejestrowy wskazuje podstawę</w:t>
      </w:r>
      <w:r>
        <w:t xml:space="preserve"> </w:t>
      </w:r>
      <w:r w:rsidRPr="00FE3EC0">
        <w:t>faktyczną o</w:t>
      </w:r>
      <w:r w:rsidRPr="00FE3EC0">
        <w:t>d</w:t>
      </w:r>
      <w:r w:rsidRPr="00FE3EC0">
        <w:t>stąpienia od wszczęcia postępowania przymuszającego. Postanowienie nie wymaga doręczenia i</w:t>
      </w:r>
      <w:r>
        <w:t> </w:t>
      </w:r>
      <w:r w:rsidRPr="00FE3EC0">
        <w:t>nie</w:t>
      </w:r>
      <w:r>
        <w:t xml:space="preserve"> </w:t>
      </w:r>
      <w:r w:rsidRPr="00FE3EC0">
        <w:t>podlega zaskarżeniu.</w:t>
      </w:r>
    </w:p>
    <w:p w:rsidR="00FA6BB2" w:rsidRPr="00FE3EC0" w:rsidRDefault="00FA6BB2" w:rsidP="002B4C45">
      <w:pPr>
        <w:pStyle w:val="USTustnpkodeksu"/>
      </w:pPr>
      <w:r w:rsidRPr="00FE3EC0">
        <w:t>4.</w:t>
      </w:r>
      <w:r>
        <w:t> </w:t>
      </w:r>
      <w:r w:rsidRPr="00FE3EC0">
        <w:t>Sąd rejestrowy umarza postępowanie przymuszające, gdy z</w:t>
      </w:r>
      <w:r>
        <w:t> </w:t>
      </w:r>
      <w:r w:rsidRPr="00FE3EC0">
        <w:t>okoliczności sprawy wynika, że nie doprowadzi</w:t>
      </w:r>
      <w:r>
        <w:t xml:space="preserve"> </w:t>
      </w:r>
      <w:r w:rsidRPr="00FE3EC0">
        <w:t>ono do spełnienia obowiązku, o</w:t>
      </w:r>
      <w:r>
        <w:t> </w:t>
      </w:r>
      <w:r w:rsidRPr="00FE3EC0">
        <w:t>którym mowa</w:t>
      </w:r>
      <w:r w:rsidR="00FA6774" w:rsidRPr="00FE3EC0">
        <w:t xml:space="preserve"> w</w:t>
      </w:r>
      <w:r w:rsidR="00FA6774">
        <w:t> ust. </w:t>
      </w:r>
      <w:r w:rsidRPr="00FE3EC0">
        <w:t>1.</w:t>
      </w:r>
    </w:p>
    <w:p w:rsidR="00FA6BB2" w:rsidRPr="00FE3EC0" w:rsidRDefault="00FA6BB2" w:rsidP="002B4C45">
      <w:pPr>
        <w:pStyle w:val="USTustnpkodeksu"/>
      </w:pPr>
      <w:r w:rsidRPr="00FE3EC0">
        <w:t>5.</w:t>
      </w:r>
      <w:r>
        <w:t> </w:t>
      </w:r>
      <w:r w:rsidRPr="00FE3EC0">
        <w:t>W</w:t>
      </w:r>
      <w:r>
        <w:t> </w:t>
      </w:r>
      <w:r w:rsidRPr="00FE3EC0">
        <w:t>przypadku odstąpienia od postępowania przymuszającego lub jego umorzenia sąd rejestrowy wszczyna</w:t>
      </w:r>
      <w:r>
        <w:t xml:space="preserve"> </w:t>
      </w:r>
      <w:r w:rsidRPr="00FE3EC0">
        <w:t>post</w:t>
      </w:r>
      <w:r w:rsidRPr="00FE3EC0">
        <w:t>ę</w:t>
      </w:r>
      <w:r w:rsidRPr="00FE3EC0">
        <w:t>powanie przymuszające, jeżeli poweźmie wiadomość, że sytuacja prawna lub faktyczna podmiotu uległa zmianie</w:t>
      </w:r>
      <w:r>
        <w:t xml:space="preserve"> </w:t>
      </w:r>
      <w:r w:rsidRPr="00FE3EC0">
        <w:t>w</w:t>
      </w:r>
      <w:r>
        <w:t> </w:t>
      </w:r>
      <w:r w:rsidRPr="00FE3EC0">
        <w:t>sposób umożliwiający skuteczne jego prowadzenie.</w:t>
      </w:r>
    </w:p>
    <w:p w:rsidR="00FA6BB2" w:rsidRPr="009B1EED" w:rsidRDefault="00FA6BB2" w:rsidP="002B4C45">
      <w:pPr>
        <w:pStyle w:val="USTustnpkodeksu"/>
      </w:pPr>
      <w:r w:rsidRPr="00FE3EC0">
        <w:t>6.</w:t>
      </w:r>
      <w:r>
        <w:t> </w:t>
      </w:r>
      <w:r w:rsidRPr="00FE3EC0">
        <w:t>W</w:t>
      </w:r>
      <w:r>
        <w:t> </w:t>
      </w:r>
      <w:r w:rsidRPr="00FE3EC0">
        <w:t>przypadkach uzasadnionych bezpieczeństwem obrotu sąd rejestrowy może dokonać z</w:t>
      </w:r>
      <w:r>
        <w:t> </w:t>
      </w:r>
      <w:r w:rsidRPr="00FE3EC0">
        <w:t>urzędu wykreślenia</w:t>
      </w:r>
      <w:r>
        <w:t xml:space="preserve"> </w:t>
      </w:r>
      <w:r w:rsidRPr="00FE3EC0">
        <w:t>d</w:t>
      </w:r>
      <w:r w:rsidRPr="00FE3EC0">
        <w:t>a</w:t>
      </w:r>
      <w:r w:rsidRPr="00FE3EC0">
        <w:t>nych niezgodnych z</w:t>
      </w:r>
      <w:r>
        <w:t> </w:t>
      </w:r>
      <w:r w:rsidRPr="00FE3EC0">
        <w:t>rzeczywistym stanem rzeczy lub wpisu danych odpowiadających rzeczywistemu stanowi rzeczy,</w:t>
      </w:r>
      <w:r>
        <w:t xml:space="preserve"> </w:t>
      </w:r>
      <w:r w:rsidRPr="00FE3EC0">
        <w:t>jeżeli dokumenty stanowiące podstawę wpisu lub wykreślenia znajdują się w</w:t>
      </w:r>
      <w:r>
        <w:t> </w:t>
      </w:r>
      <w:r w:rsidRPr="00FE3EC0">
        <w:t>aktach rejestrowych, a</w:t>
      </w:r>
      <w:r>
        <w:t> </w:t>
      </w:r>
      <w:r w:rsidRPr="00FE3EC0">
        <w:t>dane te są</w:t>
      </w:r>
      <w:r>
        <w:t xml:space="preserve"> </w:t>
      </w:r>
      <w:r w:rsidRPr="00FE3EC0">
        <w:t>istotne.</w:t>
      </w:r>
    </w:p>
    <w:p w:rsidR="00FA6BB2" w:rsidRPr="001C4A9A" w:rsidRDefault="00FA6BB2" w:rsidP="002B4C45">
      <w:pPr>
        <w:pStyle w:val="ARTartustawynprozporzdzenia"/>
      </w:pPr>
      <w:r w:rsidRPr="00FA6774">
        <w:rPr>
          <w:rStyle w:val="Ppogrubienie"/>
        </w:rPr>
        <w:t>Art. 25.</w:t>
      </w:r>
      <w:r w:rsidRPr="001C4A9A">
        <w:t> Jeżeli pomimo stosowania grzywny, o której mowa</w:t>
      </w:r>
      <w:r w:rsidR="00FA6774" w:rsidRPr="001C4A9A">
        <w:t xml:space="preserve"> w</w:t>
      </w:r>
      <w:r w:rsidR="00FA6774">
        <w:t> art. </w:t>
      </w:r>
      <w:r w:rsidRPr="001C4A9A">
        <w:t>24, osobowa spółka handlowa wpisana do Rej</w:t>
      </w:r>
      <w:r w:rsidRPr="001C4A9A">
        <w:t>e</w:t>
      </w:r>
      <w:r w:rsidRPr="001C4A9A">
        <w:t>stru nie wykonuje obowiązków określonych</w:t>
      </w:r>
      <w:r w:rsidR="00FA6774" w:rsidRPr="001C4A9A">
        <w:t xml:space="preserve"> w</w:t>
      </w:r>
      <w:r w:rsidR="00FA6774">
        <w:t> art. </w:t>
      </w:r>
      <w:r w:rsidRPr="001C4A9A">
        <w:t>2</w:t>
      </w:r>
      <w:r w:rsidR="00FA6774" w:rsidRPr="001C4A9A">
        <w:t>4</w:t>
      </w:r>
      <w:r w:rsidR="00FA6774">
        <w:t xml:space="preserve"> ust. </w:t>
      </w:r>
      <w:r w:rsidRPr="001C4A9A">
        <w:t>1, sąd rejestrowy z urzędu może, z ważnych powodów, orzec o rozwiązaniu spółki oraz ustanowić likwidatora.</w:t>
      </w:r>
    </w:p>
    <w:p w:rsidR="00FA6BB2" w:rsidRPr="004A2F62" w:rsidRDefault="00FA6BB2" w:rsidP="002B4C45">
      <w:pPr>
        <w:pStyle w:val="ARTartustawynprozporzdzenia"/>
        <w:keepNext/>
      </w:pPr>
      <w:r w:rsidRPr="00FA6774">
        <w:rPr>
          <w:rStyle w:val="Ppogrubienie"/>
        </w:rPr>
        <w:t>Art. 25a.</w:t>
      </w:r>
      <w:bookmarkStart w:id="23" w:name="_Ref415038418"/>
      <w:r w:rsidRPr="00FA6774">
        <w:rPr>
          <w:rStyle w:val="IGindeksgrny"/>
        </w:rPr>
        <w:footnoteReference w:id="27"/>
      </w:r>
      <w:bookmarkEnd w:id="23"/>
      <w:r w:rsidRPr="00FA6774">
        <w:rPr>
          <w:rStyle w:val="IGindeksgrny"/>
        </w:rPr>
        <w:t>)</w:t>
      </w:r>
      <w:r w:rsidRPr="00EF416C">
        <w:t> </w:t>
      </w:r>
      <w:r w:rsidRPr="004A2F62">
        <w:t>1. Sąd rejestrowy wszczyna z</w:t>
      </w:r>
      <w:r>
        <w:t> </w:t>
      </w:r>
      <w:r w:rsidRPr="004A2F62">
        <w:t>urzędu postępowanie o</w:t>
      </w:r>
      <w:r>
        <w:t> </w:t>
      </w:r>
      <w:r w:rsidRPr="004A2F62">
        <w:t>rozwiązanie podmiotu wpisanego do Rejestru</w:t>
      </w:r>
      <w:r>
        <w:t xml:space="preserve"> </w:t>
      </w:r>
      <w:r w:rsidRPr="004A2F62">
        <w:t>bez przeprowadzania postępowania likwidacyjnego, w</w:t>
      </w:r>
      <w:r>
        <w:t> </w:t>
      </w:r>
      <w:r w:rsidRPr="004A2F62">
        <w:t>przypadku gdy:</w:t>
      </w:r>
    </w:p>
    <w:p w:rsidR="00FA6BB2" w:rsidRPr="004A2F62" w:rsidRDefault="00FA6BB2" w:rsidP="002B4C45">
      <w:pPr>
        <w:pStyle w:val="PKTpunkt"/>
      </w:pPr>
      <w:r w:rsidRPr="004A2F62">
        <w:t>1)</w:t>
      </w:r>
      <w:r>
        <w:tab/>
      </w:r>
      <w:r w:rsidRPr="004A2F62">
        <w:t>oddalając wniosek o</w:t>
      </w:r>
      <w:r>
        <w:t> </w:t>
      </w:r>
      <w:r w:rsidRPr="004A2F62">
        <w:t>ogłoszenie upadłości lub umarzając postępowanie upadłościowe, sąd upadłościowy</w:t>
      </w:r>
      <w:r>
        <w:t xml:space="preserve"> </w:t>
      </w:r>
      <w:r w:rsidRPr="004A2F62">
        <w:t>stwierdzi, że zgromadzony w</w:t>
      </w:r>
      <w:r>
        <w:t> </w:t>
      </w:r>
      <w:r w:rsidRPr="004A2F62">
        <w:t>sprawie materiał daje podstawę do rozwiązania bez przeprowadzania postępowania</w:t>
      </w:r>
      <w:r>
        <w:t xml:space="preserve"> </w:t>
      </w:r>
      <w:r w:rsidRPr="004A2F62">
        <w:t>likwidacyjnego;</w:t>
      </w:r>
    </w:p>
    <w:p w:rsidR="00FA6BB2" w:rsidRPr="00B55FA2" w:rsidRDefault="00FA6BB2" w:rsidP="002B4C45">
      <w:pPr>
        <w:pStyle w:val="PKTpunkt"/>
      </w:pPr>
      <w:r w:rsidRPr="004A2F62">
        <w:lastRenderedPageBreak/>
        <w:t>2)</w:t>
      </w:r>
      <w:r>
        <w:tab/>
      </w:r>
      <w:r w:rsidRPr="004A2F62">
        <w:t>oddalono wniosek o</w:t>
      </w:r>
      <w:r>
        <w:t> </w:t>
      </w:r>
      <w:r w:rsidRPr="004A2F62">
        <w:t>ogłoszenie upadłości lub umorzono postępowanie upadłościowe z</w:t>
      </w:r>
      <w:r>
        <w:t> </w:t>
      </w:r>
      <w:r w:rsidRPr="004A2F62">
        <w:t>tego powodu, że majątek</w:t>
      </w:r>
      <w:r>
        <w:t xml:space="preserve"> </w:t>
      </w:r>
      <w:r w:rsidRPr="004A2F62">
        <w:t>niewypłacalnego dłużnika nie wystarcza na zaspokojenie kosztów postępowania;</w:t>
      </w:r>
    </w:p>
    <w:p w:rsidR="00FA6BB2" w:rsidRPr="004A2F62" w:rsidRDefault="00FA6BB2" w:rsidP="002B4C45">
      <w:pPr>
        <w:pStyle w:val="PKTpunkt"/>
      </w:pPr>
      <w:r w:rsidRPr="004A2F62">
        <w:t>3)</w:t>
      </w:r>
      <w:r>
        <w:tab/>
      </w:r>
      <w:r w:rsidRPr="004A2F62">
        <w:t>wydano postanowienie o</w:t>
      </w:r>
      <w:r>
        <w:t> </w:t>
      </w:r>
      <w:r w:rsidRPr="004A2F62">
        <w:t>odstąpieniu od postępowania przymuszającego lub jego umorzeniu;</w:t>
      </w:r>
    </w:p>
    <w:p w:rsidR="00FA6BB2" w:rsidRPr="004A2F62" w:rsidRDefault="00FA6BB2" w:rsidP="002B4C45">
      <w:pPr>
        <w:pStyle w:val="PKTpunkt"/>
      </w:pPr>
      <w:r w:rsidRPr="004A2F62">
        <w:t>4)</w:t>
      </w:r>
      <w:r>
        <w:tab/>
      </w:r>
      <w:r w:rsidRPr="004A2F62">
        <w:t>mimo wezwania sądu rejestrowego nie złożono rocznych sprawozdań finansowych za 2</w:t>
      </w:r>
      <w:r>
        <w:t> </w:t>
      </w:r>
      <w:r w:rsidRPr="004A2F62">
        <w:t>kolejne lata obrotowe;</w:t>
      </w:r>
    </w:p>
    <w:p w:rsidR="00FA6BB2" w:rsidRPr="004A2F62" w:rsidRDefault="00FA6BB2" w:rsidP="002B4C45">
      <w:pPr>
        <w:pStyle w:val="PKTpunkt"/>
      </w:pPr>
      <w:r w:rsidRPr="004A2F62">
        <w:t>5)</w:t>
      </w:r>
      <w:r>
        <w:tab/>
      </w:r>
      <w:r w:rsidRPr="004A2F62">
        <w:t>mimo dwukrotnego wezwania sądu rejestrowego nie wykonano innych obowiązków, o</w:t>
      </w:r>
      <w:r>
        <w:t> </w:t>
      </w:r>
      <w:r w:rsidRPr="004A2F62">
        <w:t>których mowa</w:t>
      </w:r>
      <w:r w:rsidR="00FA6774" w:rsidRPr="004A2F62">
        <w:t xml:space="preserve"> w</w:t>
      </w:r>
      <w:r w:rsidR="00FA6774">
        <w:t> art. </w:t>
      </w:r>
      <w:r w:rsidRPr="004A2F62">
        <w:t>2</w:t>
      </w:r>
      <w:r w:rsidR="00FA6774" w:rsidRPr="004A2F62">
        <w:t>4</w:t>
      </w:r>
      <w:r w:rsidR="00FA6774">
        <w:t xml:space="preserve"> ust. </w:t>
      </w:r>
      <w:r w:rsidRPr="004A2F62">
        <w:t>1.</w:t>
      </w:r>
    </w:p>
    <w:p w:rsidR="00FA6BB2" w:rsidRPr="004A2F62" w:rsidRDefault="00FA6BB2" w:rsidP="002B4C45">
      <w:pPr>
        <w:pStyle w:val="USTustnpkodeksu"/>
      </w:pPr>
      <w:r w:rsidRPr="004A2F62">
        <w:t>2.</w:t>
      </w:r>
      <w:r>
        <w:t> </w:t>
      </w:r>
      <w:r w:rsidRPr="004A2F62">
        <w:t>W</w:t>
      </w:r>
      <w:r>
        <w:t> </w:t>
      </w:r>
      <w:r w:rsidRPr="004A2F62">
        <w:t>toku postępowania o</w:t>
      </w:r>
      <w:r>
        <w:t> </w:t>
      </w:r>
      <w:r w:rsidRPr="004A2F62">
        <w:t>rozwiązanie podmiotu wpisanego do Rejestru bez przeprowadzania postępowania likwid</w:t>
      </w:r>
      <w:r w:rsidRPr="004A2F62">
        <w:t>a</w:t>
      </w:r>
      <w:r w:rsidRPr="004A2F62">
        <w:t>cyjnego</w:t>
      </w:r>
      <w:r>
        <w:t xml:space="preserve"> </w:t>
      </w:r>
      <w:r w:rsidRPr="004A2F62">
        <w:t>sąd rejestrowy bada, czy podmiot ten posiada zbywalny majątek i</w:t>
      </w:r>
      <w:r>
        <w:t> </w:t>
      </w:r>
      <w:r w:rsidRPr="004A2F62">
        <w:t>czy faktycznie prowadzi działalność.</w:t>
      </w:r>
    </w:p>
    <w:p w:rsidR="00FA6BB2" w:rsidRPr="004A2F62" w:rsidRDefault="00FA6BB2" w:rsidP="002B4C45">
      <w:pPr>
        <w:pStyle w:val="ARTartustawynprozporzdzenia"/>
      </w:pPr>
      <w:r w:rsidRPr="00FA6774">
        <w:rPr>
          <w:rStyle w:val="Ppogrubienie"/>
        </w:rPr>
        <w:t>Art. 25b.</w:t>
      </w:r>
      <w:r w:rsidRPr="00FA6774">
        <w:rPr>
          <w:rStyle w:val="IGindeksgrny"/>
        </w:rPr>
        <w:fldChar w:fldCharType="begin"/>
      </w:r>
      <w:r w:rsidR="00FA6774">
        <w:rPr>
          <w:rStyle w:val="IGindeksgrny"/>
        </w:rPr>
        <w:instrText xml:space="preserve"> NOTEREF _Ref415038418 \f \h  \* MERGEFORMAT </w:instrText>
      </w:r>
      <w:r w:rsidRPr="00FA6774">
        <w:rPr>
          <w:rStyle w:val="IGindeksgrny"/>
        </w:rPr>
      </w:r>
      <w:r w:rsidRPr="00FA6774">
        <w:rPr>
          <w:rStyle w:val="IGindeksgrny"/>
        </w:rPr>
        <w:fldChar w:fldCharType="separate"/>
      </w:r>
      <w:r w:rsidR="002750A7" w:rsidRPr="002750A7">
        <w:rPr>
          <w:rStyle w:val="IGindeksgrny"/>
        </w:rPr>
        <w:t>27</w:t>
      </w:r>
      <w:r w:rsidRPr="00FA6774">
        <w:rPr>
          <w:rStyle w:val="IGindeksgrny"/>
        </w:rPr>
        <w:fldChar w:fldCharType="end"/>
      </w:r>
      <w:r w:rsidRPr="00FA6774">
        <w:rPr>
          <w:rStyle w:val="IGindeksgrny"/>
        </w:rPr>
        <w:t>)</w:t>
      </w:r>
      <w:r>
        <w:t> </w:t>
      </w:r>
      <w:r w:rsidRPr="004A2F62">
        <w:t>1. Sąd rejestrowy zawiadamia podmiot wpisany do Rejestru o</w:t>
      </w:r>
      <w:r>
        <w:t> </w:t>
      </w:r>
      <w:r w:rsidRPr="004A2F62">
        <w:t>wszczęciu postępowania o</w:t>
      </w:r>
      <w:r>
        <w:t> </w:t>
      </w:r>
      <w:r w:rsidRPr="004A2F62">
        <w:t>rozwiązanie</w:t>
      </w:r>
      <w:r>
        <w:t xml:space="preserve"> </w:t>
      </w:r>
      <w:r w:rsidRPr="004A2F62">
        <w:t>bez przeprowadzania postępowania likwidacyjnego, wzywając go do wykazania, że faktycznie prowadzi działalność</w:t>
      </w:r>
      <w:r>
        <w:t xml:space="preserve"> </w:t>
      </w:r>
      <w:r w:rsidRPr="004A2F62">
        <w:t>i</w:t>
      </w:r>
      <w:r>
        <w:t> </w:t>
      </w:r>
      <w:r w:rsidRPr="004A2F62">
        <w:t>że p</w:t>
      </w:r>
      <w:r w:rsidRPr="004A2F62">
        <w:t>o</w:t>
      </w:r>
      <w:r w:rsidRPr="004A2F62">
        <w:t>siada majątek, ze wskazaniem jego składników, w</w:t>
      </w:r>
      <w:r>
        <w:t> </w:t>
      </w:r>
      <w:r w:rsidRPr="004A2F62">
        <w:t>terminie 14</w:t>
      </w:r>
      <w:r>
        <w:t> </w:t>
      </w:r>
      <w:r w:rsidRPr="004A2F62">
        <w:t>dni od dnia doręczenia wezwania, z</w:t>
      </w:r>
      <w:r>
        <w:t> </w:t>
      </w:r>
      <w:r w:rsidRPr="004A2F62">
        <w:t>pouczeniem</w:t>
      </w:r>
      <w:r>
        <w:t xml:space="preserve"> </w:t>
      </w:r>
      <w:r w:rsidRPr="004A2F62">
        <w:t>o</w:t>
      </w:r>
      <w:r>
        <w:t> </w:t>
      </w:r>
      <w:r w:rsidRPr="004A2F62">
        <w:t>skutkach braku odpowiedzi na wezwanie sądu.</w:t>
      </w:r>
    </w:p>
    <w:p w:rsidR="00FA6BB2" w:rsidRPr="004A2F62" w:rsidRDefault="00FA6BB2" w:rsidP="002B4C45">
      <w:pPr>
        <w:pStyle w:val="USTustnpkodeksu"/>
      </w:pPr>
      <w:r w:rsidRPr="004A2F62">
        <w:t>2.</w:t>
      </w:r>
      <w:r>
        <w:t> </w:t>
      </w:r>
      <w:r w:rsidRPr="004A2F62">
        <w:t>Sąd rejestrowy ogłasza o</w:t>
      </w:r>
      <w:r>
        <w:t> </w:t>
      </w:r>
      <w:r w:rsidRPr="004A2F62">
        <w:t>wszczęciu postępowania o</w:t>
      </w:r>
      <w:r>
        <w:t> </w:t>
      </w:r>
      <w:r w:rsidRPr="004A2F62">
        <w:t>rozwiązanie podmiotu wpisanego do Rejestru bez przeprow</w:t>
      </w:r>
      <w:r w:rsidRPr="004A2F62">
        <w:t>a</w:t>
      </w:r>
      <w:r w:rsidRPr="004A2F62">
        <w:t>dzania</w:t>
      </w:r>
      <w:r>
        <w:t xml:space="preserve"> </w:t>
      </w:r>
      <w:r w:rsidRPr="004A2F62">
        <w:t>postępowania likwidacyjnego. W</w:t>
      </w:r>
      <w:r>
        <w:t> </w:t>
      </w:r>
      <w:r w:rsidRPr="004A2F62">
        <w:t>przypadku braku organu uprawnionego do reprezentacji lub aktualnego</w:t>
      </w:r>
      <w:r>
        <w:t xml:space="preserve"> </w:t>
      </w:r>
      <w:r w:rsidRPr="004A2F62">
        <w:t>adresu podmiotu wpisanego do Rejestru ogłoszenie zastępuje zawiadomienie o</w:t>
      </w:r>
      <w:r>
        <w:t> </w:t>
      </w:r>
      <w:r w:rsidRPr="004A2F62">
        <w:t>wszczęciu postępowania.</w:t>
      </w:r>
    </w:p>
    <w:p w:rsidR="00FA6BB2" w:rsidRPr="004A2F62" w:rsidRDefault="00FA6BB2" w:rsidP="002B4C45">
      <w:pPr>
        <w:pStyle w:val="USTustnpkodeksu"/>
        <w:keepNext/>
      </w:pPr>
      <w:r w:rsidRPr="004A2F62">
        <w:t>3.</w:t>
      </w:r>
      <w:r>
        <w:t> </w:t>
      </w:r>
      <w:r w:rsidRPr="004A2F62">
        <w:t>Ogłoszenie o</w:t>
      </w:r>
      <w:r>
        <w:t> </w:t>
      </w:r>
      <w:r w:rsidRPr="004A2F62">
        <w:t>wszczęciu postępowania o</w:t>
      </w:r>
      <w:r>
        <w:t> </w:t>
      </w:r>
      <w:r w:rsidRPr="004A2F62">
        <w:t>rozwiązanie podmiotu wpisanego do Rejestru bez przeprowadzania</w:t>
      </w:r>
      <w:r>
        <w:t xml:space="preserve"> </w:t>
      </w:r>
      <w:r w:rsidRPr="004A2F62">
        <w:t>post</w:t>
      </w:r>
      <w:r w:rsidRPr="004A2F62">
        <w:t>ę</w:t>
      </w:r>
      <w:r w:rsidRPr="004A2F62">
        <w:t>powania likwidacyjnego zawiera:</w:t>
      </w:r>
    </w:p>
    <w:p w:rsidR="00FA6BB2" w:rsidRPr="004A2F62" w:rsidRDefault="00FA6BB2" w:rsidP="002B4C45">
      <w:pPr>
        <w:pStyle w:val="PKTpunkt"/>
      </w:pPr>
      <w:r w:rsidRPr="004A2F62">
        <w:t>1)</w:t>
      </w:r>
      <w:r>
        <w:tab/>
      </w:r>
      <w:r w:rsidRPr="004A2F62">
        <w:t>nazwę sądu rejestrowego prowadzącego postępowanie, nazwę (firmę) podmiotu, numer podmiotu w</w:t>
      </w:r>
      <w:r>
        <w:t> </w:t>
      </w:r>
      <w:r w:rsidRPr="004A2F62">
        <w:t>Rejestrze,</w:t>
      </w:r>
      <w:r>
        <w:t xml:space="preserve"> </w:t>
      </w:r>
      <w:r w:rsidRPr="004A2F62">
        <w:t>osta</w:t>
      </w:r>
      <w:r w:rsidRPr="004A2F62">
        <w:t>t</w:t>
      </w:r>
      <w:r w:rsidRPr="004A2F62">
        <w:t>ni ujawniony w</w:t>
      </w:r>
      <w:r>
        <w:t> </w:t>
      </w:r>
      <w:r w:rsidRPr="004A2F62">
        <w:t>Rejestrze adres siedziby oraz informację o</w:t>
      </w:r>
      <w:r>
        <w:t> </w:t>
      </w:r>
      <w:r w:rsidRPr="004A2F62">
        <w:t>celu prowadzonego postępowania;</w:t>
      </w:r>
    </w:p>
    <w:p w:rsidR="00FA6BB2" w:rsidRPr="004A2F62" w:rsidRDefault="00FA6BB2" w:rsidP="002B4C45">
      <w:pPr>
        <w:pStyle w:val="PKTpunkt"/>
      </w:pPr>
      <w:r w:rsidRPr="004A2F62">
        <w:t>2)</w:t>
      </w:r>
      <w:r>
        <w:tab/>
      </w:r>
      <w:r w:rsidRPr="004A2F62">
        <w:t>wezwanie skierowane do wszystkich osób, których uzasadniony interes mógłby sprzeciwiać się rozwiązaniu</w:t>
      </w:r>
      <w:r>
        <w:t xml:space="preserve"> </w:t>
      </w:r>
      <w:r w:rsidRPr="004A2F62">
        <w:t>podmi</w:t>
      </w:r>
      <w:r w:rsidRPr="004A2F62">
        <w:t>o</w:t>
      </w:r>
      <w:r w:rsidRPr="004A2F62">
        <w:t>tu bez przeprowadzania postępowania likwidacyjnego i</w:t>
      </w:r>
      <w:r>
        <w:t> </w:t>
      </w:r>
      <w:r w:rsidRPr="004A2F62">
        <w:t>jego wykreśleniu z</w:t>
      </w:r>
      <w:r>
        <w:t> </w:t>
      </w:r>
      <w:r w:rsidRPr="004A2F62">
        <w:t>Rejestru, do zgłaszania okoliczności</w:t>
      </w:r>
      <w:r>
        <w:t xml:space="preserve"> </w:t>
      </w:r>
      <w:r w:rsidRPr="004A2F62">
        <w:t>przemawiających przeciwko rozwiązaniu w</w:t>
      </w:r>
      <w:r>
        <w:t> </w:t>
      </w:r>
      <w:r w:rsidRPr="004A2F62">
        <w:t>terminie 3</w:t>
      </w:r>
      <w:r>
        <w:t> </w:t>
      </w:r>
      <w:r w:rsidRPr="004A2F62">
        <w:t>miesięcy od dnia ogłoszenia;</w:t>
      </w:r>
    </w:p>
    <w:p w:rsidR="00FA6BB2" w:rsidRPr="004A2F62" w:rsidRDefault="00FA6BB2" w:rsidP="002B4C45">
      <w:pPr>
        <w:pStyle w:val="PKTpunkt"/>
      </w:pPr>
      <w:r w:rsidRPr="004A2F62">
        <w:t>3)</w:t>
      </w:r>
      <w:r>
        <w:tab/>
      </w:r>
      <w:r w:rsidRPr="004A2F62">
        <w:t>pouczenie, że w</w:t>
      </w:r>
      <w:r>
        <w:t> </w:t>
      </w:r>
      <w:r w:rsidRPr="004A2F62">
        <w:t>przypadku stwierdzenia, że podmiot wpisany do Rejestru nie posiada zbywalnego majątku</w:t>
      </w:r>
      <w:r>
        <w:t xml:space="preserve"> </w:t>
      </w:r>
      <w:r w:rsidRPr="004A2F62">
        <w:t>i</w:t>
      </w:r>
      <w:r>
        <w:t> </w:t>
      </w:r>
      <w:r w:rsidRPr="004A2F62">
        <w:t>faktycznie nie prowadzi działalności, sąd rejestrowy może orzec o</w:t>
      </w:r>
      <w:r>
        <w:t> </w:t>
      </w:r>
      <w:r w:rsidRPr="004A2F62">
        <w:t>rozwiązaniu tego podmiotu bez przeprowadzania</w:t>
      </w:r>
      <w:r>
        <w:t xml:space="preserve"> </w:t>
      </w:r>
      <w:r w:rsidRPr="004A2F62">
        <w:t>postępowania likwidacyjnego i</w:t>
      </w:r>
      <w:r>
        <w:t> </w:t>
      </w:r>
      <w:r w:rsidRPr="004A2F62">
        <w:t>zarządzić jego wykreślenie z</w:t>
      </w:r>
      <w:r>
        <w:t> </w:t>
      </w:r>
      <w:r w:rsidRPr="004A2F62">
        <w:t>Rejestru.</w:t>
      </w:r>
    </w:p>
    <w:p w:rsidR="00FA6BB2" w:rsidRPr="004A2F62" w:rsidRDefault="00FA6BB2" w:rsidP="002B4C45">
      <w:pPr>
        <w:pStyle w:val="USTustnpkodeksu"/>
      </w:pPr>
      <w:r w:rsidRPr="004A2F62">
        <w:t>4.</w:t>
      </w:r>
      <w:r>
        <w:t> </w:t>
      </w:r>
      <w:r w:rsidRPr="004A2F62">
        <w:t>W</w:t>
      </w:r>
      <w:r>
        <w:t> </w:t>
      </w:r>
      <w:r w:rsidRPr="004A2F62">
        <w:t>odniesieniu do podmiotów wpisanych do rejestru przedsiębiorców oraz podmiotów wpisanych do rejestru</w:t>
      </w:r>
      <w:r>
        <w:t xml:space="preserve"> </w:t>
      </w:r>
      <w:r w:rsidRPr="004A2F62">
        <w:t>st</w:t>
      </w:r>
      <w:r w:rsidRPr="004A2F62">
        <w:t>o</w:t>
      </w:r>
      <w:r w:rsidRPr="004A2F62">
        <w:t>warzyszeń, innych organizacji społecznych i</w:t>
      </w:r>
      <w:r>
        <w:t> </w:t>
      </w:r>
      <w:r w:rsidRPr="004A2F62">
        <w:t>zawodowych, fundacji oraz samodzielnych publicznych zakładów</w:t>
      </w:r>
      <w:r>
        <w:t xml:space="preserve"> </w:t>
      </w:r>
      <w:r w:rsidRPr="004A2F62">
        <w:t>opieki zdrowotnej ogłoszenie zamieszcza się w</w:t>
      </w:r>
      <w:r>
        <w:t> </w:t>
      </w:r>
      <w:r w:rsidRPr="004A2F62">
        <w:t>Monitorze Sądowym i</w:t>
      </w:r>
      <w:r>
        <w:t> </w:t>
      </w:r>
      <w:r w:rsidRPr="004A2F62">
        <w:t>Gospodarczym. Sąd rejestrowy może zarządzić</w:t>
      </w:r>
      <w:r>
        <w:t xml:space="preserve"> </w:t>
      </w:r>
      <w:r w:rsidRPr="004A2F62">
        <w:t>zamies</w:t>
      </w:r>
      <w:r w:rsidRPr="004A2F62">
        <w:t>z</w:t>
      </w:r>
      <w:r w:rsidRPr="004A2F62">
        <w:t>czenie ogłoszenia także w</w:t>
      </w:r>
      <w:r>
        <w:t> </w:t>
      </w:r>
      <w:r w:rsidRPr="004A2F62">
        <w:t>dzienniku lub czasopiśmie oraz podać je do publicznej wiadomości w</w:t>
      </w:r>
      <w:r>
        <w:t> </w:t>
      </w:r>
      <w:r w:rsidRPr="004A2F62">
        <w:t>inny</w:t>
      </w:r>
      <w:r>
        <w:t xml:space="preserve"> </w:t>
      </w:r>
      <w:r w:rsidRPr="004A2F62">
        <w:t>sposób, taki jaki uzna za odpowiedni.</w:t>
      </w:r>
    </w:p>
    <w:p w:rsidR="00FA6BB2" w:rsidRPr="004A2F62" w:rsidRDefault="00FA6BB2" w:rsidP="002B4C45">
      <w:pPr>
        <w:pStyle w:val="ARTartustawynprozporzdzenia"/>
      </w:pPr>
      <w:r w:rsidRPr="00FA6774">
        <w:rPr>
          <w:rStyle w:val="Ppogrubienie"/>
        </w:rPr>
        <w:t>Art. 25c.</w:t>
      </w:r>
      <w:r w:rsidRPr="00FA6774">
        <w:rPr>
          <w:rStyle w:val="IGindeksgrny"/>
        </w:rPr>
        <w:fldChar w:fldCharType="begin"/>
      </w:r>
      <w:r w:rsidR="00FA6774">
        <w:rPr>
          <w:rStyle w:val="IGindeksgrny"/>
        </w:rPr>
        <w:instrText xml:space="preserve"> NOTEREF _Ref415038418 \f \h  \* MERGEFORMAT </w:instrText>
      </w:r>
      <w:r w:rsidRPr="00FA6774">
        <w:rPr>
          <w:rStyle w:val="IGindeksgrny"/>
        </w:rPr>
      </w:r>
      <w:r w:rsidRPr="00FA6774">
        <w:rPr>
          <w:rStyle w:val="IGindeksgrny"/>
        </w:rPr>
        <w:fldChar w:fldCharType="separate"/>
      </w:r>
      <w:r w:rsidR="002750A7" w:rsidRPr="002750A7">
        <w:rPr>
          <w:rStyle w:val="IGindeksgrny"/>
        </w:rPr>
        <w:t>27</w:t>
      </w:r>
      <w:r w:rsidRPr="00FA6774">
        <w:rPr>
          <w:rStyle w:val="IGindeksgrny"/>
        </w:rPr>
        <w:fldChar w:fldCharType="end"/>
      </w:r>
      <w:r w:rsidRPr="00FA6774">
        <w:rPr>
          <w:rStyle w:val="IGindeksgrny"/>
        </w:rPr>
        <w:t>)</w:t>
      </w:r>
      <w:r>
        <w:t> </w:t>
      </w:r>
      <w:r w:rsidRPr="004A2F62">
        <w:t>W</w:t>
      </w:r>
      <w:r>
        <w:t> </w:t>
      </w:r>
      <w:r w:rsidRPr="004A2F62">
        <w:t>toku postępowania o</w:t>
      </w:r>
      <w:r>
        <w:t> </w:t>
      </w:r>
      <w:r w:rsidRPr="004A2F62">
        <w:t>rozwiązanie podmiotu wpisanego do Rejestru bez przeprowadzania postępowania</w:t>
      </w:r>
      <w:r>
        <w:t xml:space="preserve"> </w:t>
      </w:r>
      <w:r w:rsidRPr="004A2F62">
        <w:t>likwidacyjnego sąd rejestrowy może zwrócić się o</w:t>
      </w:r>
      <w:r>
        <w:t> </w:t>
      </w:r>
      <w:r w:rsidRPr="004A2F62">
        <w:t>udzielenie informacji niezbędnych do ustalenia, czy podmiot</w:t>
      </w:r>
      <w:r>
        <w:t xml:space="preserve"> </w:t>
      </w:r>
      <w:r w:rsidRPr="004A2F62">
        <w:t>wpisany do Rejestru posiada zbywalny majątek i</w:t>
      </w:r>
      <w:r>
        <w:t> </w:t>
      </w:r>
      <w:r w:rsidRPr="004A2F62">
        <w:t>czy faktycznie prowadzi działalność, do organów podatkowych,</w:t>
      </w:r>
      <w:r>
        <w:t xml:space="preserve"> </w:t>
      </w:r>
      <w:r w:rsidRPr="004A2F62">
        <w:t>organów prow</w:t>
      </w:r>
      <w:r w:rsidRPr="004A2F62">
        <w:t>a</w:t>
      </w:r>
      <w:r w:rsidRPr="004A2F62">
        <w:t>dzących rejestry i</w:t>
      </w:r>
      <w:r>
        <w:t> </w:t>
      </w:r>
      <w:r w:rsidRPr="004A2F62">
        <w:t>ewidencje publiczne lub innych organów administracji publicznej oraz do</w:t>
      </w:r>
      <w:r>
        <w:t xml:space="preserve"> </w:t>
      </w:r>
      <w:r w:rsidRPr="004A2F62">
        <w:t>organizacji społecznych.</w:t>
      </w:r>
    </w:p>
    <w:p w:rsidR="00FA6BB2" w:rsidRPr="004A2F62" w:rsidRDefault="00FA6BB2" w:rsidP="002B4C45">
      <w:pPr>
        <w:pStyle w:val="ARTartustawynprozporzdzenia"/>
      </w:pPr>
      <w:r w:rsidRPr="00FA6774">
        <w:rPr>
          <w:rStyle w:val="Ppogrubienie"/>
        </w:rPr>
        <w:t>Art. 25d.</w:t>
      </w:r>
      <w:r w:rsidRPr="00FA6774">
        <w:rPr>
          <w:rStyle w:val="IGindeksgrny"/>
        </w:rPr>
        <w:fldChar w:fldCharType="begin"/>
      </w:r>
      <w:r w:rsidR="00FA6774">
        <w:rPr>
          <w:rStyle w:val="IGindeksgrny"/>
        </w:rPr>
        <w:instrText xml:space="preserve"> NOTEREF _Ref415038418 \f \h  \* MERGEFORMAT </w:instrText>
      </w:r>
      <w:r w:rsidRPr="00FA6774">
        <w:rPr>
          <w:rStyle w:val="IGindeksgrny"/>
        </w:rPr>
      </w:r>
      <w:r w:rsidRPr="00FA6774">
        <w:rPr>
          <w:rStyle w:val="IGindeksgrny"/>
        </w:rPr>
        <w:fldChar w:fldCharType="separate"/>
      </w:r>
      <w:r w:rsidR="002750A7" w:rsidRPr="002750A7">
        <w:rPr>
          <w:rStyle w:val="IGindeksgrny"/>
        </w:rPr>
        <w:t>27</w:t>
      </w:r>
      <w:r w:rsidRPr="00FA6774">
        <w:rPr>
          <w:rStyle w:val="IGindeksgrny"/>
        </w:rPr>
        <w:fldChar w:fldCharType="end"/>
      </w:r>
      <w:r w:rsidRPr="00FA6774">
        <w:rPr>
          <w:rStyle w:val="IGindeksgrny"/>
        </w:rPr>
        <w:t>)</w:t>
      </w:r>
      <w:r>
        <w:t> </w:t>
      </w:r>
      <w:r w:rsidRPr="004A2F62">
        <w:t>1. W</w:t>
      </w:r>
      <w:r>
        <w:t> </w:t>
      </w:r>
      <w:r w:rsidRPr="004A2F62">
        <w:t>przypadku ustalenia przez sąd rejestrowy w</w:t>
      </w:r>
      <w:r>
        <w:t> </w:t>
      </w:r>
      <w:r w:rsidRPr="004A2F62">
        <w:t>postępowaniu o</w:t>
      </w:r>
      <w:r>
        <w:t> </w:t>
      </w:r>
      <w:r w:rsidRPr="004A2F62">
        <w:t>rozwiązanie podmiotu wpisanego</w:t>
      </w:r>
      <w:r>
        <w:t xml:space="preserve"> </w:t>
      </w:r>
      <w:r w:rsidRPr="004A2F62">
        <w:t>do Rejestru bez przeprowadzania postępowania likwidacyjnego, że podmiot ten nie posiada zbywalnego majątku</w:t>
      </w:r>
      <w:r>
        <w:t xml:space="preserve"> </w:t>
      </w:r>
      <w:r w:rsidRPr="004A2F62">
        <w:t>i</w:t>
      </w:r>
      <w:r>
        <w:t> </w:t>
      </w:r>
      <w:r w:rsidRPr="004A2F62">
        <w:t>faktycznie nie prowadzi działalności, sąd rejestrowy orzeka o</w:t>
      </w:r>
      <w:r>
        <w:t> </w:t>
      </w:r>
      <w:r w:rsidRPr="004A2F62">
        <w:t>rozwiązaniu podmiotu bez przeprowadzania postępowania</w:t>
      </w:r>
      <w:r>
        <w:t xml:space="preserve"> </w:t>
      </w:r>
      <w:r w:rsidRPr="004A2F62">
        <w:t>likwidacy</w:t>
      </w:r>
      <w:r w:rsidRPr="004A2F62">
        <w:t>j</w:t>
      </w:r>
      <w:r w:rsidRPr="004A2F62">
        <w:t>nego i</w:t>
      </w:r>
      <w:r>
        <w:t> </w:t>
      </w:r>
      <w:r w:rsidRPr="004A2F62">
        <w:t>zarządza jego wykreślenie z</w:t>
      </w:r>
      <w:r>
        <w:t> </w:t>
      </w:r>
      <w:r w:rsidRPr="004A2F62">
        <w:t>Rejestru.</w:t>
      </w:r>
    </w:p>
    <w:p w:rsidR="00FA6BB2" w:rsidRPr="004A2F62" w:rsidRDefault="00FA6BB2" w:rsidP="002B4C45">
      <w:pPr>
        <w:pStyle w:val="USTustnpkodeksu"/>
      </w:pPr>
      <w:r w:rsidRPr="004A2F62">
        <w:t>2.</w:t>
      </w:r>
      <w:r>
        <w:t> </w:t>
      </w:r>
      <w:r w:rsidRPr="004A2F62">
        <w:t>Istnienie niezaspokojonych zobowiązań ciążących na podmiocie wpisanym do Rejestru lub nieściągalnych</w:t>
      </w:r>
      <w:r>
        <w:t xml:space="preserve"> </w:t>
      </w:r>
      <w:r w:rsidRPr="004A2F62">
        <w:t>wierz</w:t>
      </w:r>
      <w:r w:rsidRPr="004A2F62">
        <w:t>y</w:t>
      </w:r>
      <w:r w:rsidRPr="004A2F62">
        <w:t>telności nie wyłącza możliwości orzeczenia o</w:t>
      </w:r>
      <w:r>
        <w:t> </w:t>
      </w:r>
      <w:r w:rsidRPr="004A2F62">
        <w:t>rozwiązaniu tego podmiotu bez przeprowadzania postępowania</w:t>
      </w:r>
      <w:r>
        <w:t xml:space="preserve"> </w:t>
      </w:r>
      <w:r w:rsidRPr="004A2F62">
        <w:t>likwidacy</w:t>
      </w:r>
      <w:r w:rsidRPr="004A2F62">
        <w:t>j</w:t>
      </w:r>
      <w:r w:rsidRPr="004A2F62">
        <w:t>nego.</w:t>
      </w:r>
    </w:p>
    <w:p w:rsidR="00FA6BB2" w:rsidRPr="004A2F62" w:rsidRDefault="00FA6BB2" w:rsidP="002B4C45">
      <w:pPr>
        <w:pStyle w:val="USTustnpkodeksu"/>
      </w:pPr>
      <w:r w:rsidRPr="004A2F62">
        <w:t>3.</w:t>
      </w:r>
      <w:r>
        <w:t> </w:t>
      </w:r>
      <w:r w:rsidRPr="004A2F62">
        <w:t>Sąd rejestrowy umarza postępowanie o</w:t>
      </w:r>
      <w:r>
        <w:t> </w:t>
      </w:r>
      <w:r w:rsidRPr="004A2F62">
        <w:t>rozwiązanie podmiotu wpisanego do Rejestru bez przeprowadzania</w:t>
      </w:r>
      <w:r>
        <w:t xml:space="preserve"> </w:t>
      </w:r>
      <w:r w:rsidRPr="004A2F62">
        <w:t>post</w:t>
      </w:r>
      <w:r w:rsidRPr="004A2F62">
        <w:t>ę</w:t>
      </w:r>
      <w:r w:rsidRPr="004A2F62">
        <w:t>powania likwidacyjnego w</w:t>
      </w:r>
      <w:r>
        <w:t> </w:t>
      </w:r>
      <w:r w:rsidRPr="004A2F62">
        <w:t>przypadku ustalenia, że podmiot ten posiada zbywalny majątek lub faktycznie prowadzi</w:t>
      </w:r>
      <w:r>
        <w:t xml:space="preserve"> </w:t>
      </w:r>
      <w:r w:rsidRPr="004A2F62">
        <w:t>dzi</w:t>
      </w:r>
      <w:r w:rsidRPr="004A2F62">
        <w:t>a</w:t>
      </w:r>
      <w:r w:rsidRPr="004A2F62">
        <w:t>łalność, albo w</w:t>
      </w:r>
      <w:r>
        <w:t> </w:t>
      </w:r>
      <w:r w:rsidRPr="004A2F62">
        <w:t>przypadku gdy poweźmie wiadomość, iż zachodzą inne istotne okoliczności przemawiające</w:t>
      </w:r>
      <w:r>
        <w:t xml:space="preserve"> </w:t>
      </w:r>
      <w:r w:rsidRPr="004A2F62">
        <w:t>przeciwko rozwiązaniu tego podmiotu bez przeprowadzania postępowania likwidacyjnego, w</w:t>
      </w:r>
      <w:r>
        <w:t> </w:t>
      </w:r>
      <w:r w:rsidRPr="004A2F62">
        <w:t>tym w</w:t>
      </w:r>
      <w:r>
        <w:t> </w:t>
      </w:r>
      <w:r w:rsidRPr="004A2F62">
        <w:t>szczególności</w:t>
      </w:r>
      <w:r>
        <w:t xml:space="preserve"> </w:t>
      </w:r>
      <w:r w:rsidRPr="004A2F62">
        <w:t>uzasadnione int</w:t>
      </w:r>
      <w:r w:rsidRPr="004A2F62">
        <w:t>e</w:t>
      </w:r>
      <w:r w:rsidRPr="004A2F62">
        <w:t>resem wierzyciela.</w:t>
      </w:r>
    </w:p>
    <w:p w:rsidR="00FA6BB2" w:rsidRPr="004A2F62" w:rsidRDefault="00FA6BB2" w:rsidP="002B4C45">
      <w:pPr>
        <w:pStyle w:val="USTustnpkodeksu"/>
      </w:pPr>
      <w:r w:rsidRPr="004A2F62">
        <w:t>4.</w:t>
      </w:r>
      <w:r>
        <w:t> </w:t>
      </w:r>
      <w:r w:rsidRPr="004A2F62">
        <w:t>Sąd rejestrowy ogłasza o</w:t>
      </w:r>
      <w:r>
        <w:t> </w:t>
      </w:r>
      <w:r w:rsidRPr="004A2F62">
        <w:t>rozwiązaniu bez przeprowadzania postępowania likwidacyjnego i</w:t>
      </w:r>
      <w:r>
        <w:t> </w:t>
      </w:r>
      <w:r w:rsidRPr="004A2F62">
        <w:t>wykreśleniu</w:t>
      </w:r>
      <w:r>
        <w:t xml:space="preserve"> </w:t>
      </w:r>
      <w:r w:rsidRPr="004A2F62">
        <w:t>podmiotu wpisanego wyłącznie do rejestru stowarzyszeń, innych organizacji społecznych i</w:t>
      </w:r>
      <w:r>
        <w:t> </w:t>
      </w:r>
      <w:r w:rsidRPr="004A2F62">
        <w:t>zawodowych, fundacji</w:t>
      </w:r>
      <w:r>
        <w:t xml:space="preserve"> </w:t>
      </w:r>
      <w:r w:rsidRPr="004A2F62">
        <w:t>oraz samodzie</w:t>
      </w:r>
      <w:r w:rsidRPr="004A2F62">
        <w:t>l</w:t>
      </w:r>
      <w:r w:rsidRPr="004A2F62">
        <w:t>nych publicznych zakładów opieki zdrowotnej w</w:t>
      </w:r>
      <w:r>
        <w:t> </w:t>
      </w:r>
      <w:r w:rsidRPr="004A2F62">
        <w:t>Monitorze Sądowym i</w:t>
      </w:r>
      <w:r>
        <w:t> </w:t>
      </w:r>
      <w:r w:rsidRPr="004A2F62">
        <w:t>Gospodarczym.</w:t>
      </w:r>
    </w:p>
    <w:p w:rsidR="00FA6BB2" w:rsidRPr="004A2F62" w:rsidRDefault="00FA6BB2" w:rsidP="002B4C45">
      <w:pPr>
        <w:pStyle w:val="ARTartustawynprozporzdzenia"/>
      </w:pPr>
      <w:r w:rsidRPr="00FA6774">
        <w:rPr>
          <w:rStyle w:val="Ppogrubienie"/>
        </w:rPr>
        <w:lastRenderedPageBreak/>
        <w:t>Art. 25e.</w:t>
      </w:r>
      <w:r w:rsidRPr="00FA6774">
        <w:rPr>
          <w:rStyle w:val="IGindeksgrny"/>
        </w:rPr>
        <w:fldChar w:fldCharType="begin"/>
      </w:r>
      <w:r w:rsidR="00FA6774">
        <w:rPr>
          <w:rStyle w:val="IGindeksgrny"/>
        </w:rPr>
        <w:instrText xml:space="preserve"> NOTEREF _Ref415038418 \f \h  \* MERGEFORMAT </w:instrText>
      </w:r>
      <w:r w:rsidRPr="00FA6774">
        <w:rPr>
          <w:rStyle w:val="IGindeksgrny"/>
        </w:rPr>
      </w:r>
      <w:r w:rsidRPr="00FA6774">
        <w:rPr>
          <w:rStyle w:val="IGindeksgrny"/>
        </w:rPr>
        <w:fldChar w:fldCharType="separate"/>
      </w:r>
      <w:r w:rsidR="002750A7" w:rsidRPr="002750A7">
        <w:rPr>
          <w:rStyle w:val="IGindeksgrny"/>
        </w:rPr>
        <w:t>27</w:t>
      </w:r>
      <w:r w:rsidRPr="00FA6774">
        <w:rPr>
          <w:rStyle w:val="IGindeksgrny"/>
        </w:rPr>
        <w:fldChar w:fldCharType="end"/>
      </w:r>
      <w:r w:rsidRPr="00FA6774">
        <w:rPr>
          <w:rStyle w:val="IGindeksgrny"/>
        </w:rPr>
        <w:t>)</w:t>
      </w:r>
      <w:r>
        <w:t> </w:t>
      </w:r>
      <w:r w:rsidRPr="004A2F62">
        <w:t>1. Skarb Państwa nabywa nieodpłatnie z</w:t>
      </w:r>
      <w:r>
        <w:t> </w:t>
      </w:r>
      <w:r w:rsidRPr="004A2F62">
        <w:t>mocy prawa mienie pozostałe po wykreślonym z</w:t>
      </w:r>
      <w:r>
        <w:t> </w:t>
      </w:r>
      <w:r w:rsidRPr="004A2F62">
        <w:t>Rejestru</w:t>
      </w:r>
      <w:r>
        <w:t xml:space="preserve"> </w:t>
      </w:r>
      <w:r w:rsidRPr="004A2F62">
        <w:t>po</w:t>
      </w:r>
      <w:r w:rsidRPr="004A2F62">
        <w:t>d</w:t>
      </w:r>
      <w:r w:rsidRPr="004A2F62">
        <w:t>miocie, bez względu na przyczynę wykreślenia, którym nie rozporządził przed wykreśleniem właściwy organ,</w:t>
      </w:r>
      <w:r>
        <w:t xml:space="preserve"> </w:t>
      </w:r>
      <w:r w:rsidRPr="004A2F62">
        <w:t>z</w:t>
      </w:r>
      <w:r>
        <w:t> </w:t>
      </w:r>
      <w:r w:rsidRPr="004A2F62">
        <w:t>chwilą wykreślenia z</w:t>
      </w:r>
      <w:r>
        <w:t> </w:t>
      </w:r>
      <w:r w:rsidRPr="004A2F62">
        <w:t>Rejestru.</w:t>
      </w:r>
    </w:p>
    <w:p w:rsidR="00FA6BB2" w:rsidRPr="00EA410E" w:rsidRDefault="00FA6BB2" w:rsidP="002B4C45">
      <w:pPr>
        <w:pStyle w:val="USTustnpkodeksu"/>
      </w:pPr>
      <w:r w:rsidRPr="004A2F62">
        <w:t>2.</w:t>
      </w:r>
      <w:r>
        <w:t> </w:t>
      </w:r>
      <w:r w:rsidRPr="004A2F62">
        <w:t>Skarb Państwa ponosi odpowiedzialność z</w:t>
      </w:r>
      <w:r>
        <w:t> </w:t>
      </w:r>
      <w:r w:rsidRPr="004A2F62">
        <w:t>nabytego mienia za zobowiązania podmiotu wykreślonego</w:t>
      </w:r>
      <w:r>
        <w:t xml:space="preserve"> </w:t>
      </w:r>
      <w:r w:rsidRPr="004A2F62">
        <w:t>z</w:t>
      </w:r>
      <w:r>
        <w:t> </w:t>
      </w:r>
      <w:r w:rsidRPr="004A2F62">
        <w:t>Rejestru.</w:t>
      </w:r>
    </w:p>
    <w:p w:rsidR="00FA6BB2" w:rsidRPr="004A2F62" w:rsidRDefault="00FA6BB2" w:rsidP="002B4C45">
      <w:pPr>
        <w:pStyle w:val="USTustnpkodeksu"/>
      </w:pPr>
      <w:r w:rsidRPr="004A2F62">
        <w:t>3.</w:t>
      </w:r>
      <w:r>
        <w:t> </w:t>
      </w:r>
      <w:r w:rsidRPr="004A2F62">
        <w:t>Wspólnicy, członkowie spółdzielni i</w:t>
      </w:r>
      <w:r>
        <w:t> </w:t>
      </w:r>
      <w:r w:rsidRPr="004A2F62">
        <w:t>inne osoby uprawnione do udziału w</w:t>
      </w:r>
      <w:r>
        <w:t> </w:t>
      </w:r>
      <w:r w:rsidRPr="004A2F62">
        <w:t>majątku likwidacyjnym mogą dochodzić</w:t>
      </w:r>
      <w:r>
        <w:t xml:space="preserve"> </w:t>
      </w:r>
      <w:r w:rsidRPr="004A2F62">
        <w:t>swoich praw, gdy reprezentują łącznie co najmniej dwie trzecie głosów i</w:t>
      </w:r>
      <w:r>
        <w:t> </w:t>
      </w:r>
      <w:r w:rsidRPr="004A2F62">
        <w:t>wykażą, że wszyscy wierzyciele zostali</w:t>
      </w:r>
      <w:r>
        <w:t xml:space="preserve"> </w:t>
      </w:r>
      <w:r w:rsidRPr="004A2F62">
        <w:t>zaspok</w:t>
      </w:r>
      <w:r w:rsidRPr="004A2F62">
        <w:t>o</w:t>
      </w:r>
      <w:r w:rsidRPr="004A2F62">
        <w:t>jeni lub zabezpieczeni.</w:t>
      </w:r>
    </w:p>
    <w:p w:rsidR="00FA6BB2" w:rsidRPr="004A2F62" w:rsidRDefault="00FA6BB2" w:rsidP="002B4C45">
      <w:pPr>
        <w:pStyle w:val="USTustnpkodeksu"/>
      </w:pPr>
      <w:r>
        <w:t>4. </w:t>
      </w:r>
      <w:r w:rsidRPr="004A2F62">
        <w:t>Roszczenia wierzycieli oraz osób, o</w:t>
      </w:r>
      <w:r>
        <w:t> </w:t>
      </w:r>
      <w:r w:rsidRPr="004A2F62">
        <w:t>których mowa</w:t>
      </w:r>
      <w:r w:rsidR="00FA6774" w:rsidRPr="004A2F62">
        <w:t xml:space="preserve"> w</w:t>
      </w:r>
      <w:r w:rsidR="00FA6774">
        <w:t> ust. </w:t>
      </w:r>
      <w:r w:rsidRPr="004A2F62">
        <w:t>3, wygasają, jeżeli nie będą dochodzone przeciwko</w:t>
      </w:r>
      <w:r>
        <w:t xml:space="preserve"> </w:t>
      </w:r>
      <w:r w:rsidRPr="004A2F62">
        <w:t>Skarbowi Państwa w</w:t>
      </w:r>
      <w:r>
        <w:t> </w:t>
      </w:r>
      <w:r w:rsidRPr="004A2F62">
        <w:t>terminie roku od chwili nabycia mienia przez Skarb Państwa. Jeżeli przed nabyciem mienia</w:t>
      </w:r>
      <w:r>
        <w:t xml:space="preserve"> </w:t>
      </w:r>
      <w:r w:rsidRPr="004A2F62">
        <w:t>przez Skarb Państwa wierzyciel uzyskał tytuł egzekucyjny przeciwko podmiotowi wykreślonemu z</w:t>
      </w:r>
      <w:r>
        <w:t> </w:t>
      </w:r>
      <w:r w:rsidRPr="004A2F62">
        <w:t>Rejestru, roszczenie</w:t>
      </w:r>
      <w:r>
        <w:t xml:space="preserve"> </w:t>
      </w:r>
      <w:r w:rsidRPr="004A2F62">
        <w:t>stwie</w:t>
      </w:r>
      <w:r w:rsidRPr="004A2F62">
        <w:t>r</w:t>
      </w:r>
      <w:r w:rsidRPr="004A2F62">
        <w:t>dzone w</w:t>
      </w:r>
      <w:r>
        <w:t> </w:t>
      </w:r>
      <w:r w:rsidRPr="004A2F62">
        <w:t>tym tytule wygasa, jeżeli wierzyciel nie złoży wniosku o</w:t>
      </w:r>
      <w:r>
        <w:t> </w:t>
      </w:r>
      <w:r w:rsidRPr="004A2F62">
        <w:t>wszczęcie egzekucji w</w:t>
      </w:r>
      <w:r>
        <w:t> </w:t>
      </w:r>
      <w:r w:rsidRPr="004A2F62">
        <w:t>terminie roku</w:t>
      </w:r>
      <w:r>
        <w:t xml:space="preserve"> </w:t>
      </w:r>
      <w:r w:rsidRPr="004A2F62">
        <w:t>od chwili nabycia mienia przez Skarb Państwa.</w:t>
      </w:r>
    </w:p>
    <w:p w:rsidR="00FA6BB2" w:rsidRPr="004A2F62" w:rsidRDefault="00FA6BB2" w:rsidP="002B4C45">
      <w:pPr>
        <w:pStyle w:val="USTustnpkodeksu"/>
      </w:pPr>
      <w:r w:rsidRPr="004A2F62">
        <w:t>5.</w:t>
      </w:r>
      <w:r>
        <w:t> </w:t>
      </w:r>
      <w:r w:rsidRPr="004A2F62">
        <w:t>W</w:t>
      </w:r>
      <w:r>
        <w:t> </w:t>
      </w:r>
      <w:r w:rsidRPr="004A2F62">
        <w:t>postępowaniach egzekucyjnych prowadzonych przeciwko Skarbowi Państwa nie stosuje się przepisu</w:t>
      </w:r>
      <w:r w:rsidR="00FA6774">
        <w:t xml:space="preserve"> art. </w:t>
      </w:r>
      <w:r w:rsidRPr="004A2F62">
        <w:t>1060</w:t>
      </w:r>
      <w:r>
        <w:t> </w:t>
      </w:r>
      <w:r w:rsidRPr="004A2F62">
        <w:t>Kodeksu postępowania cywilnego. Skarb Państwa może uczestniczyć w</w:t>
      </w:r>
      <w:r>
        <w:t> </w:t>
      </w:r>
      <w:r w:rsidRPr="004A2F62">
        <w:t>podziale sumy uzyskanej</w:t>
      </w:r>
      <w:r>
        <w:t xml:space="preserve"> </w:t>
      </w:r>
      <w:r w:rsidRPr="004A2F62">
        <w:t>z</w:t>
      </w:r>
      <w:r>
        <w:t> </w:t>
      </w:r>
      <w:r w:rsidRPr="004A2F62">
        <w:t>egzekucji wszczętej na rzecz innego wierzyciela, jeżeli wierzytelność Skarbu Państwa jest stwierdzona tytułem egzekucyjnym,</w:t>
      </w:r>
      <w:r>
        <w:t xml:space="preserve"> </w:t>
      </w:r>
      <w:r w:rsidRPr="004A2F62">
        <w:t>tyt</w:t>
      </w:r>
      <w:r w:rsidRPr="004A2F62">
        <w:t>u</w:t>
      </w:r>
      <w:r w:rsidRPr="004A2F62">
        <w:t>łem wykonawczym stanowiącym podstawę wszczęcia egzekucji administracyjnej albo była zabezpieczona</w:t>
      </w:r>
      <w:r>
        <w:t xml:space="preserve"> </w:t>
      </w:r>
      <w:r w:rsidRPr="004A2F62">
        <w:t>hipoteką albo zastawem rejestrowym lub skarbowym. Wierzytelność, która była zabezpieczona hipoteką</w:t>
      </w:r>
      <w:r>
        <w:t xml:space="preserve"> </w:t>
      </w:r>
      <w:r w:rsidRPr="004A2F62">
        <w:t>albo zastawem rejestrowym lub skarbowym podlega zaspokojeniu w</w:t>
      </w:r>
      <w:r>
        <w:t> </w:t>
      </w:r>
      <w:r w:rsidRPr="004A2F62">
        <w:t>kolejności przewidzianej</w:t>
      </w:r>
      <w:r w:rsidR="00FA6774" w:rsidRPr="004A2F62">
        <w:t xml:space="preserve"> w</w:t>
      </w:r>
      <w:r w:rsidR="00FA6774">
        <w:t> art. </w:t>
      </w:r>
      <w:r w:rsidRPr="004A2F62">
        <w:t>102</w:t>
      </w:r>
      <w:r w:rsidR="00FA6774" w:rsidRPr="004A2F62">
        <w:t>5</w:t>
      </w:r>
      <w:r w:rsidR="00FA6774">
        <w:t xml:space="preserve"> § </w:t>
      </w:r>
      <w:r w:rsidR="00FA6774" w:rsidRPr="004A2F62">
        <w:t>1</w:t>
      </w:r>
      <w:r w:rsidR="00FA6774">
        <w:t xml:space="preserve"> pkt </w:t>
      </w:r>
      <w:r w:rsidRPr="004A2F62">
        <w:t>5</w:t>
      </w:r>
      <w:r>
        <w:t> </w:t>
      </w:r>
      <w:r w:rsidRPr="004A2F62">
        <w:t>Kodeksu postępowania cywilnego albo</w:t>
      </w:r>
      <w:r w:rsidR="00FA6774" w:rsidRPr="004A2F62">
        <w:t xml:space="preserve"> w</w:t>
      </w:r>
      <w:r w:rsidR="00FA6774">
        <w:t> art. </w:t>
      </w:r>
      <w:r w:rsidRPr="004A2F62">
        <w:t>11</w:t>
      </w:r>
      <w:r w:rsidR="00FA6774" w:rsidRPr="004A2F62">
        <w:t>5</w:t>
      </w:r>
      <w:r w:rsidR="00FA6774">
        <w:t xml:space="preserve"> § </w:t>
      </w:r>
      <w:r w:rsidR="00FA6774" w:rsidRPr="004A2F62">
        <w:t>1</w:t>
      </w:r>
      <w:r w:rsidR="00FA6774">
        <w:t xml:space="preserve"> pkt </w:t>
      </w:r>
      <w:r w:rsidRPr="004A2F62">
        <w:t>3</w:t>
      </w:r>
      <w:r>
        <w:t> </w:t>
      </w:r>
      <w:r w:rsidRPr="004A2F62">
        <w:t>ustawy z</w:t>
      </w:r>
      <w:r>
        <w:t> </w:t>
      </w:r>
      <w:r w:rsidRPr="004A2F62">
        <w:t>dnia 17</w:t>
      </w:r>
      <w:r>
        <w:t> </w:t>
      </w:r>
      <w:r w:rsidRPr="004A2F62">
        <w:t>czerwca 1966</w:t>
      </w:r>
      <w:r>
        <w:t> </w:t>
      </w:r>
      <w:r w:rsidRPr="004A2F62">
        <w:t>r. o</w:t>
      </w:r>
      <w:r>
        <w:t> </w:t>
      </w:r>
      <w:r w:rsidRPr="004A2F62">
        <w:t>postępowaniu</w:t>
      </w:r>
      <w:r>
        <w:t xml:space="preserve"> </w:t>
      </w:r>
      <w:r w:rsidRPr="004A2F62">
        <w:t>egzekucyjnym w</w:t>
      </w:r>
      <w:r>
        <w:t> </w:t>
      </w:r>
      <w:r w:rsidRPr="004A2F62">
        <w:t>administracji (</w:t>
      </w:r>
      <w:r w:rsidR="00FA6774">
        <w:t>Dz. U.</w:t>
      </w:r>
      <w:r w:rsidRPr="004A2F62">
        <w:t xml:space="preserve"> z</w:t>
      </w:r>
      <w:r>
        <w:t> </w:t>
      </w:r>
      <w:r w:rsidRPr="004A2F62">
        <w:t>2014</w:t>
      </w:r>
      <w:r>
        <w:t> </w:t>
      </w:r>
      <w:r w:rsidRPr="004A2F62">
        <w:t>r.</w:t>
      </w:r>
      <w:r w:rsidR="00FA6774">
        <w:t xml:space="preserve"> poz. </w:t>
      </w:r>
      <w:r w:rsidRPr="004A2F62">
        <w:t>1619</w:t>
      </w:r>
      <w:r>
        <w:t>, z późn. zm.</w:t>
      </w:r>
      <w:r w:rsidRPr="00FA6774">
        <w:rPr>
          <w:rStyle w:val="IGindeksgrny"/>
        </w:rPr>
        <w:footnoteReference w:id="28"/>
      </w:r>
      <w:r w:rsidRPr="00FA6774">
        <w:rPr>
          <w:rStyle w:val="IGindeksgrny"/>
        </w:rPr>
        <w:t>)</w:t>
      </w:r>
      <w:r w:rsidRPr="004A2F62">
        <w:t>).</w:t>
      </w:r>
    </w:p>
    <w:p w:rsidR="00FA6BB2" w:rsidRPr="004A2F62" w:rsidRDefault="00FA6BB2" w:rsidP="002B4C45">
      <w:pPr>
        <w:pStyle w:val="USTustnpkodeksu"/>
      </w:pPr>
      <w:r w:rsidRPr="004A2F62">
        <w:t>6.</w:t>
      </w:r>
      <w:r>
        <w:t> </w:t>
      </w:r>
      <w:r w:rsidRPr="004A2F62">
        <w:t>Jeżeli tytuł egzekucyjny został wystawiony przeciwko podmiotowi wykreślonemu z</w:t>
      </w:r>
      <w:r>
        <w:t> </w:t>
      </w:r>
      <w:r w:rsidRPr="004A2F62">
        <w:t>Rejestru, sąd na wniosek</w:t>
      </w:r>
      <w:r>
        <w:t xml:space="preserve"> </w:t>
      </w:r>
      <w:r w:rsidRPr="004A2F62">
        <w:t>wi</w:t>
      </w:r>
      <w:r w:rsidRPr="004A2F62">
        <w:t>e</w:t>
      </w:r>
      <w:r w:rsidRPr="004A2F62">
        <w:t>rzyciela nadaje klauzulę wykonalności przeciwko Skarbowi Państwa. Przepis</w:t>
      </w:r>
      <w:r w:rsidR="00FA6774">
        <w:t xml:space="preserve"> art. </w:t>
      </w:r>
      <w:r w:rsidRPr="004A2F62">
        <w:t>792</w:t>
      </w:r>
      <w:r>
        <w:t> </w:t>
      </w:r>
      <w:r w:rsidRPr="004A2F62">
        <w:t>Kodeksu postępowania</w:t>
      </w:r>
      <w:r>
        <w:t xml:space="preserve"> </w:t>
      </w:r>
      <w:r w:rsidRPr="004A2F62">
        <w:t>cywilnego stosuje się odpowiednio.</w:t>
      </w:r>
    </w:p>
    <w:p w:rsidR="00FA6BB2" w:rsidRPr="004A2F62" w:rsidRDefault="00FA6BB2" w:rsidP="002B4C45">
      <w:pPr>
        <w:pStyle w:val="USTustnpkodeksu"/>
      </w:pPr>
      <w:r w:rsidRPr="004A2F62">
        <w:t>7.</w:t>
      </w:r>
      <w:r>
        <w:t> </w:t>
      </w:r>
      <w:r w:rsidRPr="004A2F62">
        <w:t>Wierzyciel, któremu przysługuje należność podlegająca egzekucji administracyjnej, w</w:t>
      </w:r>
      <w:r>
        <w:t> </w:t>
      </w:r>
      <w:r w:rsidRPr="004A2F62">
        <w:t>tym Skarb Państwa,</w:t>
      </w:r>
      <w:r>
        <w:t xml:space="preserve"> </w:t>
      </w:r>
      <w:r w:rsidRPr="004A2F62">
        <w:t>wyst</w:t>
      </w:r>
      <w:r w:rsidRPr="004A2F62">
        <w:t>a</w:t>
      </w:r>
      <w:r w:rsidRPr="004A2F62">
        <w:t>wia tytuł wykonawczy przeciwko Skarbowi Państwa. Jeżeli tytuł wykonawczy został wystawiony przeciwko</w:t>
      </w:r>
      <w:r>
        <w:t xml:space="preserve"> </w:t>
      </w:r>
      <w:r w:rsidRPr="004A2F62">
        <w:t>podmiotowi wykreślonemu z</w:t>
      </w:r>
      <w:r>
        <w:t> </w:t>
      </w:r>
      <w:r w:rsidRPr="004A2F62">
        <w:t>Rejestru, wierzyciel wystawia nowy tytuł wykonawczy przeciwko Skarbowi Państwa</w:t>
      </w:r>
      <w:r>
        <w:t xml:space="preserve"> </w:t>
      </w:r>
      <w:r w:rsidRPr="004A2F62">
        <w:t>i</w:t>
      </w:r>
      <w:r>
        <w:t> </w:t>
      </w:r>
      <w:r w:rsidRPr="004A2F62">
        <w:t>kieruje go do organu egzekucyjnego bez potrzeby dołączania dokumentu wykazującego przejście dochodzonego</w:t>
      </w:r>
      <w:r>
        <w:t xml:space="preserve"> </w:t>
      </w:r>
      <w:r w:rsidRPr="004A2F62">
        <w:t>obowiązku na następcę prawnego. Tytuł wykonawczy wystawiony przeciwko Skarbowi Państwa stanowi podstawę</w:t>
      </w:r>
      <w:r>
        <w:t xml:space="preserve"> </w:t>
      </w:r>
      <w:r w:rsidRPr="004A2F62">
        <w:t>do kontynuowania postęp</w:t>
      </w:r>
      <w:r w:rsidRPr="004A2F62">
        <w:t>o</w:t>
      </w:r>
      <w:r w:rsidRPr="004A2F62">
        <w:t>wania egzekucyjnego wszczętego wobec podmiotu wykreślonego z</w:t>
      </w:r>
      <w:r>
        <w:t> </w:t>
      </w:r>
      <w:r w:rsidRPr="004A2F62">
        <w:t>Rejestru, a</w:t>
      </w:r>
      <w:r>
        <w:t> </w:t>
      </w:r>
      <w:r w:rsidRPr="004A2F62">
        <w:t>dokonane</w:t>
      </w:r>
      <w:r>
        <w:t xml:space="preserve"> </w:t>
      </w:r>
      <w:r w:rsidRPr="004A2F62">
        <w:t>czynności egzekucyjne pozostają w</w:t>
      </w:r>
      <w:r>
        <w:t> </w:t>
      </w:r>
      <w:r w:rsidRPr="004A2F62">
        <w:t>mocy.</w:t>
      </w:r>
    </w:p>
    <w:p w:rsidR="00FA6BB2" w:rsidRPr="004A2F62" w:rsidRDefault="00FA6BB2" w:rsidP="002B4C45">
      <w:pPr>
        <w:pStyle w:val="USTustnpkodeksu"/>
      </w:pPr>
      <w:r w:rsidRPr="004A2F62">
        <w:t>8.</w:t>
      </w:r>
      <w:r>
        <w:t> </w:t>
      </w:r>
      <w:r w:rsidRPr="004A2F62">
        <w:t>W</w:t>
      </w:r>
      <w:r>
        <w:t> </w:t>
      </w:r>
      <w:r w:rsidRPr="004A2F62">
        <w:t>przypadku gdy podmiotem wykreślonym z</w:t>
      </w:r>
      <w:r>
        <w:t> </w:t>
      </w:r>
      <w:r w:rsidRPr="004A2F62">
        <w:t>Rejestru jest spółdzielnia mieszkaniowa z</w:t>
      </w:r>
      <w:r>
        <w:t> </w:t>
      </w:r>
      <w:r w:rsidRPr="004A2F62">
        <w:t>chwilą nabycia</w:t>
      </w:r>
      <w:r>
        <w:t xml:space="preserve"> </w:t>
      </w:r>
      <w:r w:rsidRPr="004A2F62">
        <w:t>przez Skarb Państwa jej mienia spółdzielcze lokatorskie prawo do lokalu mieszkalnego przekształca się w</w:t>
      </w:r>
      <w:r>
        <w:t> </w:t>
      </w:r>
      <w:r w:rsidRPr="004A2F62">
        <w:t>prawo</w:t>
      </w:r>
      <w:r>
        <w:t xml:space="preserve"> </w:t>
      </w:r>
      <w:r w:rsidRPr="004A2F62">
        <w:t>najmu podleg</w:t>
      </w:r>
      <w:r w:rsidRPr="004A2F62">
        <w:t>a</w:t>
      </w:r>
      <w:r w:rsidRPr="004A2F62">
        <w:t>jące przepisom ustawy z</w:t>
      </w:r>
      <w:r>
        <w:t> </w:t>
      </w:r>
      <w:r w:rsidRPr="004A2F62">
        <w:t>dnia 21</w:t>
      </w:r>
      <w:r>
        <w:t> </w:t>
      </w:r>
      <w:r w:rsidRPr="004A2F62">
        <w:t>czerwca 2001</w:t>
      </w:r>
      <w:r>
        <w:t> </w:t>
      </w:r>
      <w:r w:rsidRPr="004A2F62">
        <w:t>r. o</w:t>
      </w:r>
      <w:r>
        <w:t> </w:t>
      </w:r>
      <w:r w:rsidRPr="004A2F62">
        <w:t>ochronie praw lokatorów, mieszkaniowym zasobie</w:t>
      </w:r>
      <w:r>
        <w:t xml:space="preserve"> </w:t>
      </w:r>
      <w:r w:rsidRPr="004A2F62">
        <w:t>gminy i</w:t>
      </w:r>
      <w:r>
        <w:t> </w:t>
      </w:r>
      <w:r w:rsidRPr="004A2F62">
        <w:t>o</w:t>
      </w:r>
      <w:r>
        <w:t> </w:t>
      </w:r>
      <w:r w:rsidRPr="004A2F62">
        <w:t>zmianie Kodeksu cywilnego (</w:t>
      </w:r>
      <w:r w:rsidR="00FA6774">
        <w:t>Dz. U.</w:t>
      </w:r>
      <w:r w:rsidRPr="004A2F62">
        <w:t xml:space="preserve"> z</w:t>
      </w:r>
      <w:r>
        <w:t> </w:t>
      </w:r>
      <w:r w:rsidRPr="004A2F62">
        <w:t>2014</w:t>
      </w:r>
      <w:r>
        <w:t> </w:t>
      </w:r>
      <w:r w:rsidRPr="004A2F62">
        <w:t>r.</w:t>
      </w:r>
      <w:r w:rsidR="00FA6774">
        <w:t xml:space="preserve"> poz. </w:t>
      </w:r>
      <w:r w:rsidRPr="004A2F62">
        <w:t>150), a</w:t>
      </w:r>
      <w:r>
        <w:t> </w:t>
      </w:r>
      <w:r w:rsidRPr="004A2F62">
        <w:t>spółdzielcze własnościowe prawo do lokalu</w:t>
      </w:r>
      <w:r>
        <w:t xml:space="preserve"> </w:t>
      </w:r>
      <w:r w:rsidRPr="004A2F62">
        <w:t>przekształca się w</w:t>
      </w:r>
      <w:r>
        <w:t> </w:t>
      </w:r>
      <w:r w:rsidRPr="004A2F62">
        <w:t>prawo odrębnej własności lokalu lub we własność domu jednorodzinnego.</w:t>
      </w:r>
    </w:p>
    <w:p w:rsidR="00FA6BB2" w:rsidRPr="004A2F62" w:rsidRDefault="00FA6BB2" w:rsidP="002B4C45">
      <w:pPr>
        <w:pStyle w:val="USTustnpkodeksu"/>
      </w:pPr>
      <w:r w:rsidRPr="004A2F62">
        <w:t>9.</w:t>
      </w:r>
      <w:r>
        <w:t> </w:t>
      </w:r>
      <w:r w:rsidRPr="004A2F62">
        <w:t>Na wniosek osoby, która na podstawie</w:t>
      </w:r>
      <w:r w:rsidR="00FA6774">
        <w:t xml:space="preserve"> ust. </w:t>
      </w:r>
      <w:r w:rsidRPr="004A2F62">
        <w:t>8, nabyła odrębną własność lokalu albo własność domu jednorodzinn</w:t>
      </w:r>
      <w:r w:rsidRPr="004A2F62">
        <w:t>e</w:t>
      </w:r>
      <w:r w:rsidRPr="004A2F62">
        <w:t>go,</w:t>
      </w:r>
      <w:r>
        <w:t xml:space="preserve"> </w:t>
      </w:r>
      <w:r w:rsidRPr="004A2F62">
        <w:t>lub innej osoby mającej w</w:t>
      </w:r>
      <w:r>
        <w:t> </w:t>
      </w:r>
      <w:r w:rsidRPr="004A2F62">
        <w:t>tym interes prawny, sąd stwierdza nabycie tego prawa w</w:t>
      </w:r>
      <w:r>
        <w:t> </w:t>
      </w:r>
      <w:r w:rsidRPr="004A2F62">
        <w:t>postępowaniu nieprocesowym.</w:t>
      </w:r>
      <w:r>
        <w:t xml:space="preserve"> </w:t>
      </w:r>
      <w:r w:rsidRPr="004A2F62">
        <w:t>Postanowienie o</w:t>
      </w:r>
      <w:r>
        <w:t> </w:t>
      </w:r>
      <w:r w:rsidRPr="004A2F62">
        <w:t>stwierdzeniu nabycia prawa odrębnej własności lokalu ustala wielkość udziału właściciela</w:t>
      </w:r>
      <w:r>
        <w:t xml:space="preserve"> </w:t>
      </w:r>
      <w:r w:rsidRPr="004A2F62">
        <w:t>w</w:t>
      </w:r>
      <w:r>
        <w:t> </w:t>
      </w:r>
      <w:r w:rsidRPr="004A2F62">
        <w:t>nieruchomości wspólnej zgodnie z</w:t>
      </w:r>
      <w:r>
        <w:t> </w:t>
      </w:r>
      <w:r w:rsidRPr="004A2F62">
        <w:t>uchwałą zarządu spółdzielni mieszkaniowej, o</w:t>
      </w:r>
      <w:r>
        <w:t> </w:t>
      </w:r>
      <w:r w:rsidRPr="004A2F62">
        <w:t>której mowa</w:t>
      </w:r>
      <w:r w:rsidR="00FA6774" w:rsidRPr="004A2F62">
        <w:t xml:space="preserve"> w</w:t>
      </w:r>
      <w:r w:rsidR="00FA6774">
        <w:t> art. </w:t>
      </w:r>
      <w:r w:rsidRPr="004A2F62">
        <w:t>4</w:t>
      </w:r>
      <w:r w:rsidR="00FA6774" w:rsidRPr="004A2F62">
        <w:t>2</w:t>
      </w:r>
      <w:r w:rsidR="00FA6774">
        <w:t xml:space="preserve"> ust. </w:t>
      </w:r>
      <w:r w:rsidRPr="004A2F62">
        <w:t>2–5</w:t>
      </w:r>
      <w:r>
        <w:t> </w:t>
      </w:r>
      <w:r w:rsidRPr="004A2F62">
        <w:t>ustawy z</w:t>
      </w:r>
      <w:r>
        <w:t> </w:t>
      </w:r>
      <w:r w:rsidRPr="004A2F62">
        <w:t>dnia 15</w:t>
      </w:r>
      <w:r>
        <w:t> </w:t>
      </w:r>
      <w:r w:rsidRPr="004A2F62">
        <w:t>grudnia 2000</w:t>
      </w:r>
      <w:r>
        <w:t> </w:t>
      </w:r>
      <w:r w:rsidRPr="004A2F62">
        <w:t>r. o</w:t>
      </w:r>
      <w:r>
        <w:t> </w:t>
      </w:r>
      <w:r w:rsidRPr="004A2F62">
        <w:t>spółdzielniach mieszkaniowych (</w:t>
      </w:r>
      <w:r w:rsidR="00FA6774">
        <w:t>Dz. U.</w:t>
      </w:r>
      <w:r w:rsidRPr="004A2F62">
        <w:t xml:space="preserve"> z</w:t>
      </w:r>
      <w:r>
        <w:t> </w:t>
      </w:r>
      <w:r w:rsidRPr="004A2F62">
        <w:t>2013</w:t>
      </w:r>
      <w:r>
        <w:t> </w:t>
      </w:r>
      <w:r w:rsidRPr="004A2F62">
        <w:t>r.</w:t>
      </w:r>
      <w:r w:rsidR="00FA6774">
        <w:t xml:space="preserve"> poz. </w:t>
      </w:r>
      <w:r w:rsidRPr="004A2F62">
        <w:t>122</w:t>
      </w:r>
      <w:r w:rsidR="00FA6774" w:rsidRPr="004A2F62">
        <w:t>2</w:t>
      </w:r>
      <w:r w:rsidR="00FA6774">
        <w:t xml:space="preserve"> oraz</w:t>
      </w:r>
      <w:r>
        <w:t xml:space="preserve"> z 2015 r.</w:t>
      </w:r>
      <w:r w:rsidR="00FA6774">
        <w:t xml:space="preserve"> poz. </w:t>
      </w:r>
      <w:r>
        <w:t>201</w:t>
      </w:r>
      <w:r w:rsidRPr="004A2F62">
        <w:t>), a</w:t>
      </w:r>
      <w:r>
        <w:t> </w:t>
      </w:r>
      <w:r w:rsidRPr="004A2F62">
        <w:t>w</w:t>
      </w:r>
      <w:r>
        <w:t> </w:t>
      </w:r>
      <w:r w:rsidRPr="004A2F62">
        <w:t>przypadku jej</w:t>
      </w:r>
      <w:r>
        <w:t xml:space="preserve"> </w:t>
      </w:r>
      <w:r w:rsidRPr="004A2F62">
        <w:t>braku – zgodnie</w:t>
      </w:r>
      <w:r w:rsidR="00FA6774" w:rsidRPr="004A2F62">
        <w:t xml:space="preserve"> z</w:t>
      </w:r>
      <w:r w:rsidR="00FA6774">
        <w:t> art. </w:t>
      </w:r>
      <w:r w:rsidR="00FA6774" w:rsidRPr="004A2F62">
        <w:t>3</w:t>
      </w:r>
      <w:r w:rsidR="00FA6774">
        <w:t xml:space="preserve"> ust. </w:t>
      </w:r>
      <w:r w:rsidRPr="004A2F62">
        <w:t>3</w:t>
      </w:r>
      <w:r>
        <w:t> </w:t>
      </w:r>
      <w:r w:rsidRPr="004A2F62">
        <w:t>ustawy z</w:t>
      </w:r>
      <w:r>
        <w:t> </w:t>
      </w:r>
      <w:r w:rsidRPr="004A2F62">
        <w:t>dnia 24</w:t>
      </w:r>
      <w:r>
        <w:t> </w:t>
      </w:r>
      <w:r w:rsidRPr="004A2F62">
        <w:t>czerwca 1994</w:t>
      </w:r>
      <w:r>
        <w:t> </w:t>
      </w:r>
      <w:r w:rsidRPr="004A2F62">
        <w:t>r. o</w:t>
      </w:r>
      <w:r>
        <w:t> </w:t>
      </w:r>
      <w:r w:rsidRPr="004A2F62">
        <w:t>własności lokali (</w:t>
      </w:r>
      <w:r w:rsidR="00FA6774">
        <w:t>Dz. U.</w:t>
      </w:r>
      <w:r w:rsidRPr="004A2F62">
        <w:t xml:space="preserve"> z</w:t>
      </w:r>
      <w:r>
        <w:t> </w:t>
      </w:r>
      <w:r w:rsidRPr="004A2F62">
        <w:t>2000</w:t>
      </w:r>
      <w:r>
        <w:t> </w:t>
      </w:r>
      <w:r w:rsidRPr="004A2F62">
        <w:t>r.</w:t>
      </w:r>
      <w:r w:rsidR="00FA6774">
        <w:t xml:space="preserve"> Nr </w:t>
      </w:r>
      <w:r w:rsidRPr="004A2F62">
        <w:t>80,</w:t>
      </w:r>
      <w:r w:rsidR="00FA6774">
        <w:t xml:space="preserve"> poz. </w:t>
      </w:r>
      <w:r w:rsidRPr="004A2F62">
        <w:t>90</w:t>
      </w:r>
      <w:r w:rsidR="00FA6774" w:rsidRPr="004A2F62">
        <w:t>3</w:t>
      </w:r>
      <w:r w:rsidR="00FA6774">
        <w:t xml:space="preserve"> oraz</w:t>
      </w:r>
      <w:r w:rsidRPr="004A2F62">
        <w:t xml:space="preserve"> z</w:t>
      </w:r>
      <w:r>
        <w:t> </w:t>
      </w:r>
      <w:r w:rsidRPr="004A2F62">
        <w:t>2004</w:t>
      </w:r>
      <w:r>
        <w:t> </w:t>
      </w:r>
      <w:r w:rsidRPr="004A2F62">
        <w:t>r.</w:t>
      </w:r>
      <w:r w:rsidR="00FA6774">
        <w:t xml:space="preserve"> Nr </w:t>
      </w:r>
      <w:r w:rsidRPr="004A2F62">
        <w:t>141,</w:t>
      </w:r>
      <w:r w:rsidR="00FA6774">
        <w:t xml:space="preserve"> poz. </w:t>
      </w:r>
      <w:r w:rsidRPr="004A2F62">
        <w:t>1492).</w:t>
      </w:r>
    </w:p>
    <w:p w:rsidR="00FA6BB2" w:rsidRPr="004A2F62" w:rsidRDefault="00FA6BB2" w:rsidP="002B4C45">
      <w:pPr>
        <w:pStyle w:val="USTustnpkodeksu"/>
      </w:pPr>
      <w:r w:rsidRPr="004A2F62">
        <w:t>10.</w:t>
      </w:r>
      <w:r>
        <w:t> </w:t>
      </w:r>
      <w:r w:rsidRPr="004A2F62">
        <w:t>Nabycie przez Skarb Państwa własności nieruchomości albo użytkowania wieczystego stwierdza, w</w:t>
      </w:r>
      <w:r>
        <w:t> </w:t>
      </w:r>
      <w:r w:rsidRPr="004A2F62">
        <w:t>drodze</w:t>
      </w:r>
      <w:r>
        <w:t xml:space="preserve"> </w:t>
      </w:r>
      <w:r w:rsidRPr="004A2F62">
        <w:t>dec</w:t>
      </w:r>
      <w:r w:rsidRPr="004A2F62">
        <w:t>y</w:t>
      </w:r>
      <w:r w:rsidRPr="004A2F62">
        <w:t>zji, starosta właściwy ze względu na miejsce położenia nieruchomości. Użytkowanie wieczyste ustanowione na</w:t>
      </w:r>
      <w:r>
        <w:t xml:space="preserve"> </w:t>
      </w:r>
      <w:r w:rsidRPr="004A2F62">
        <w:t>nieruch</w:t>
      </w:r>
      <w:r w:rsidRPr="004A2F62">
        <w:t>o</w:t>
      </w:r>
      <w:r w:rsidRPr="004A2F62">
        <w:t>mości, której właścicielem jest Skarb Państwa, nie wygasa. Jeżeli nie ma praw obciążających użytkowanie</w:t>
      </w:r>
      <w:r>
        <w:t xml:space="preserve"> </w:t>
      </w:r>
      <w:r w:rsidRPr="004A2F62">
        <w:t>wieczyste lub prawa takie wygasły, ani nie zostało wszczęte postępowanie w</w:t>
      </w:r>
      <w:r>
        <w:t> </w:t>
      </w:r>
      <w:r w:rsidRPr="004A2F62">
        <w:t>celu dochodzenia lub zaspokojenia</w:t>
      </w:r>
      <w:r>
        <w:t xml:space="preserve"> </w:t>
      </w:r>
      <w:r w:rsidRPr="004A2F62">
        <w:t>roszczeń określonych</w:t>
      </w:r>
      <w:r w:rsidR="00FA6774" w:rsidRPr="004A2F62">
        <w:t xml:space="preserve"> w</w:t>
      </w:r>
      <w:r w:rsidR="00FA6774">
        <w:t> ust. </w:t>
      </w:r>
      <w:r w:rsidR="00FA6774" w:rsidRPr="004A2F62">
        <w:t>3</w:t>
      </w:r>
      <w:r w:rsidR="00FA6774">
        <w:t xml:space="preserve"> lub</w:t>
      </w:r>
      <w:r w:rsidRPr="004A2F62">
        <w:t xml:space="preserve"> 4, Skarb Państwa może złożyć wniosek o</w:t>
      </w:r>
      <w:r>
        <w:t> </w:t>
      </w:r>
      <w:r w:rsidRPr="004A2F62">
        <w:t>wykreślenie prawa użytkowania wieczystego</w:t>
      </w:r>
      <w:r>
        <w:t xml:space="preserve"> </w:t>
      </w:r>
      <w:r w:rsidRPr="004A2F62">
        <w:t>z</w:t>
      </w:r>
      <w:r>
        <w:t> </w:t>
      </w:r>
      <w:r w:rsidRPr="004A2F62">
        <w:t>księgi wieczystej. Do wniosku należy dołączyć zaświadczenie starosty o</w:t>
      </w:r>
      <w:r>
        <w:t> </w:t>
      </w:r>
      <w:r w:rsidRPr="004A2F62">
        <w:t>wygaśnięciu lub nieistnieniu praw</w:t>
      </w:r>
      <w:r>
        <w:t xml:space="preserve"> </w:t>
      </w:r>
      <w:r w:rsidRPr="004A2F62">
        <w:t>obciążających użytkowanie wiecz</w:t>
      </w:r>
      <w:r w:rsidRPr="004A2F62">
        <w:t>y</w:t>
      </w:r>
      <w:r w:rsidRPr="004A2F62">
        <w:t>ste oraz o</w:t>
      </w:r>
      <w:r>
        <w:t> </w:t>
      </w:r>
      <w:r w:rsidRPr="004A2F62">
        <w:t>nieistnieniu lub wygaśnięciu roszczeń określonych</w:t>
      </w:r>
      <w:r w:rsidR="00FA6774" w:rsidRPr="004A2F62">
        <w:t xml:space="preserve"> w</w:t>
      </w:r>
      <w:r w:rsidR="00FA6774">
        <w:t> ust. </w:t>
      </w:r>
      <w:r w:rsidR="00FA6774" w:rsidRPr="004A2F62">
        <w:t>3</w:t>
      </w:r>
      <w:r w:rsidR="00FA6774">
        <w:t xml:space="preserve"> lub</w:t>
      </w:r>
      <w:r w:rsidRPr="004A2F62">
        <w:t xml:space="preserve"> 4. Użytkowanie</w:t>
      </w:r>
      <w:r>
        <w:t xml:space="preserve"> </w:t>
      </w:r>
      <w:r w:rsidRPr="004A2F62">
        <w:t>wieczyste wygasa z</w:t>
      </w:r>
      <w:r>
        <w:t> </w:t>
      </w:r>
      <w:r w:rsidRPr="004A2F62">
        <w:t>chwilą uprawomocnienia się wpisu o</w:t>
      </w:r>
      <w:r>
        <w:t> </w:t>
      </w:r>
      <w:r w:rsidRPr="004A2F62">
        <w:t>wykreśleniu.</w:t>
      </w:r>
    </w:p>
    <w:p w:rsidR="00FA6BB2" w:rsidRPr="004A2F62" w:rsidRDefault="00FA6BB2" w:rsidP="002B4C45">
      <w:pPr>
        <w:pStyle w:val="USTustnpkodeksu"/>
      </w:pPr>
      <w:r w:rsidRPr="004A2F62">
        <w:lastRenderedPageBreak/>
        <w:t>11.</w:t>
      </w:r>
      <w:r>
        <w:t> </w:t>
      </w:r>
      <w:r w:rsidRPr="004A2F62">
        <w:t>W</w:t>
      </w:r>
      <w:r>
        <w:t> </w:t>
      </w:r>
      <w:r w:rsidRPr="004A2F62">
        <w:t>postępowaniach dotyczących mienia i</w:t>
      </w:r>
      <w:r>
        <w:t> </w:t>
      </w:r>
      <w:r w:rsidRPr="004A2F62">
        <w:t>zobowiązań, o</w:t>
      </w:r>
      <w:r>
        <w:t> </w:t>
      </w:r>
      <w:r w:rsidRPr="004A2F62">
        <w:t>których mowa</w:t>
      </w:r>
      <w:r w:rsidR="00FA6774" w:rsidRPr="004A2F62">
        <w:t xml:space="preserve"> w</w:t>
      </w:r>
      <w:r w:rsidR="00FA6774">
        <w:t> ust. </w:t>
      </w:r>
      <w:r w:rsidRPr="004A2F62">
        <w:t>2, oraz w</w:t>
      </w:r>
      <w:r>
        <w:t> </w:t>
      </w:r>
      <w:r w:rsidRPr="004A2F62">
        <w:t>innych sprawach</w:t>
      </w:r>
      <w:r>
        <w:t xml:space="preserve"> </w:t>
      </w:r>
      <w:r w:rsidRPr="004A2F62">
        <w:t>dot</w:t>
      </w:r>
      <w:r w:rsidRPr="004A2F62">
        <w:t>y</w:t>
      </w:r>
      <w:r w:rsidRPr="004A2F62">
        <w:t>czących gospodarowania tym mieniem Skarb Państwa jest reprezentowany przez starostę, wykonującego zadania</w:t>
      </w:r>
      <w:r>
        <w:t xml:space="preserve"> </w:t>
      </w:r>
      <w:r w:rsidRPr="004A2F62">
        <w:t>z</w:t>
      </w:r>
      <w:r>
        <w:t> </w:t>
      </w:r>
      <w:r w:rsidRPr="004A2F62">
        <w:t>zakresu administracji rządowej, właściwego ze względu na ostatnią siedzibę podmiotu, o</w:t>
      </w:r>
      <w:r>
        <w:t> </w:t>
      </w:r>
      <w:r w:rsidRPr="004A2F62">
        <w:t>którym mowa</w:t>
      </w:r>
      <w:r w:rsidR="00FA6774" w:rsidRPr="004A2F62">
        <w:t xml:space="preserve"> w</w:t>
      </w:r>
      <w:r w:rsidR="00FA6774">
        <w:t> ust. </w:t>
      </w:r>
      <w:r w:rsidRPr="004A2F62">
        <w:t>1.</w:t>
      </w:r>
    </w:p>
    <w:p w:rsidR="00FA6BB2" w:rsidRPr="00C0214B" w:rsidRDefault="00FA6BB2" w:rsidP="002B4C45">
      <w:pPr>
        <w:pStyle w:val="USTustnpkodeksu"/>
      </w:pPr>
      <w:r w:rsidRPr="004A2F62">
        <w:t>12.</w:t>
      </w:r>
      <w:r>
        <w:t> </w:t>
      </w:r>
      <w:r w:rsidRPr="004A2F62">
        <w:t>Jeżeli umowa lub statut osoby prawnej określa przeznaczenie majątku pozostałego po jej likwidacji,</w:t>
      </w:r>
      <w:r>
        <w:t xml:space="preserve"> </w:t>
      </w:r>
      <w:r w:rsidRPr="004A2F62">
        <w:t>a</w:t>
      </w:r>
      <w:r>
        <w:t> </w:t>
      </w:r>
      <w:r w:rsidRPr="004A2F62">
        <w:t>przepisy szczególne przewidują taką możliwość, starosta właściwy ze względu na siedzibę osoby prawnej przekazuje</w:t>
      </w:r>
      <w:r>
        <w:t xml:space="preserve"> </w:t>
      </w:r>
      <w:r w:rsidRPr="004A2F62">
        <w:t>mienie nabyte przez Skarb Państwa na określony cel w</w:t>
      </w:r>
      <w:r>
        <w:t> </w:t>
      </w:r>
      <w:r w:rsidRPr="004A2F62">
        <w:t>terminie roku od ujawnienia się tego majątku.</w:t>
      </w:r>
    </w:p>
    <w:p w:rsidR="00FA6BB2" w:rsidRPr="001C4A9A" w:rsidRDefault="00FA6BB2" w:rsidP="002B4C45">
      <w:pPr>
        <w:pStyle w:val="ARTartustawynprozporzdzenia"/>
      </w:pPr>
      <w:r w:rsidRPr="00FA6774">
        <w:rPr>
          <w:rStyle w:val="Ppogrubienie"/>
        </w:rPr>
        <w:t>Art. 26.</w:t>
      </w:r>
      <w:r w:rsidRPr="001C4A9A">
        <w:t xml:space="preserve"> 1. Jeżeli pomimo stosowania grzywien osoba prawna wpisana do rejestru przedsiębiorców nie wykonuje </w:t>
      </w:r>
      <w:r w:rsidR="00AA4BBE">
        <w:br/>
      </w:r>
      <w:r w:rsidRPr="001C4A9A">
        <w:t>obowiązków, o których mowa</w:t>
      </w:r>
      <w:r w:rsidR="00FA6774" w:rsidRPr="001C4A9A">
        <w:t xml:space="preserve"> w</w:t>
      </w:r>
      <w:r w:rsidR="00FA6774">
        <w:t> art. </w:t>
      </w:r>
      <w:r w:rsidRPr="001C4A9A">
        <w:t>2</w:t>
      </w:r>
      <w:r w:rsidR="00FA6774" w:rsidRPr="001C4A9A">
        <w:t>4</w:t>
      </w:r>
      <w:r w:rsidR="00FA6774">
        <w:t xml:space="preserve"> ust. </w:t>
      </w:r>
      <w:r w:rsidRPr="001C4A9A">
        <w:t>1, sąd rejestrowy może ustanowić dla niej kuratora na</w:t>
      </w:r>
      <w:r>
        <w:t xml:space="preserve"> okres nieprzekraczający roku. S</w:t>
      </w:r>
      <w:r w:rsidRPr="001C4A9A">
        <w:t>ąd rejestrowy może przedłużyć ustanowienie kuratora na okres nieprzekraczający 6 miesięcy, jeżeli czynności kuratora nie mogły zostać zakończone przed upływem okresu, na który został ustanowiony.</w:t>
      </w:r>
    </w:p>
    <w:p w:rsidR="00FA6BB2" w:rsidRPr="001C4A9A" w:rsidRDefault="00FA6BB2" w:rsidP="002B4C45">
      <w:pPr>
        <w:pStyle w:val="USTustnpkodeksu"/>
      </w:pPr>
      <w:r w:rsidRPr="001C4A9A">
        <w:t>2. Kuratorem może być tylko osoba fizyczna, która nie była karana za popełnione umyślnie przestępstwo przeciwko mieniu, obrotowi gospodarczemu oraz obrotowi pieniędzmi i papierami wartościowymi.</w:t>
      </w:r>
    </w:p>
    <w:p w:rsidR="00FA6BB2" w:rsidRPr="001C4A9A" w:rsidRDefault="00FA6BB2" w:rsidP="002B4C45">
      <w:pPr>
        <w:pStyle w:val="USTustnpkodeksu"/>
      </w:pPr>
      <w:r w:rsidRPr="001C4A9A">
        <w:t>3. Postanowienie sądu rejestrowego o ustanowieniu kuratora jest skuteczne z chwilą jego wydania.</w:t>
      </w:r>
    </w:p>
    <w:p w:rsidR="00FA6BB2" w:rsidRPr="001C4A9A" w:rsidRDefault="00FA6BB2" w:rsidP="002B4C45">
      <w:pPr>
        <w:pStyle w:val="USTustnpkodeksu"/>
      </w:pPr>
      <w:r w:rsidRPr="001C4A9A">
        <w:t>4. Przepisu</w:t>
      </w:r>
      <w:r w:rsidR="00FA6774">
        <w:t xml:space="preserve"> ust. </w:t>
      </w:r>
      <w:r w:rsidRPr="001C4A9A">
        <w:t>1 nie stosuje się do osób prawnych wpisanych do rejestru przedsiębiorców na podstawie</w:t>
      </w:r>
      <w:r w:rsidR="00FA6774">
        <w:t xml:space="preserve"> art. </w:t>
      </w:r>
      <w:r w:rsidRPr="001C4A9A">
        <w:t>50.</w:t>
      </w:r>
    </w:p>
    <w:p w:rsidR="00FA6BB2" w:rsidRPr="001C4A9A" w:rsidRDefault="00FA6BB2" w:rsidP="002B4C45">
      <w:pPr>
        <w:pStyle w:val="USTustnpkodeksu"/>
      </w:pPr>
      <w:r w:rsidRPr="001C4A9A">
        <w:t>5. Prezesi sądów okręgowych, w których okręgach działają sądy rejestrowe, prowadzą listy kandydatów na kurat</w:t>
      </w:r>
      <w:r w:rsidRPr="001C4A9A">
        <w:t>o</w:t>
      </w:r>
      <w:r w:rsidRPr="001C4A9A">
        <w:t>rów.</w:t>
      </w:r>
    </w:p>
    <w:p w:rsidR="00FA6BB2" w:rsidRPr="001C4A9A" w:rsidRDefault="00FA6BB2" w:rsidP="002B4C45">
      <w:pPr>
        <w:pStyle w:val="USTustnpkodeksu"/>
      </w:pPr>
      <w:r w:rsidRPr="001C4A9A">
        <w:t xml:space="preserve">6. Minister Sprawiedliwości określa, w drodze rozporządzenia, kwalifikacje wymagane od kandydatów na kuratorów oraz sposób prowadzenia listy tych kandydatów i dane ujmowane w liście kandydatów, mając na uwadze gwarancje </w:t>
      </w:r>
      <w:r w:rsidR="00AA4BBE">
        <w:br/>
      </w:r>
      <w:r w:rsidRPr="001C4A9A">
        <w:t>należytego wykonywania obowiązków przez te osoby.</w:t>
      </w:r>
    </w:p>
    <w:p w:rsidR="00FA6BB2" w:rsidRPr="001C4A9A" w:rsidRDefault="00FA6BB2" w:rsidP="002B4C45">
      <w:pPr>
        <w:pStyle w:val="ARTartustawynprozporzdzenia"/>
      </w:pPr>
      <w:r w:rsidRPr="00FA6774">
        <w:rPr>
          <w:rStyle w:val="Ppogrubienie"/>
        </w:rPr>
        <w:t>Art. 27.</w:t>
      </w:r>
      <w:r w:rsidRPr="001C4A9A">
        <w:t> Na postanowienie sądu rejestrowego w przedmiocie stosowania grzywny, o której mowa</w:t>
      </w:r>
      <w:r w:rsidR="00FA6774" w:rsidRPr="001C4A9A">
        <w:t xml:space="preserve"> w</w:t>
      </w:r>
      <w:r w:rsidR="00FA6774">
        <w:t> art. </w:t>
      </w:r>
      <w:r w:rsidRPr="001C4A9A">
        <w:t>24, oraz ustanowienia kuratora, jego odwołania i odmowy odwołania przysługuje zażalenie.</w:t>
      </w:r>
    </w:p>
    <w:p w:rsidR="00FA6BB2" w:rsidRPr="001C4A9A" w:rsidRDefault="00FA6BB2" w:rsidP="002B4C45">
      <w:pPr>
        <w:pStyle w:val="ARTartustawynprozporzdzenia"/>
      </w:pPr>
      <w:r w:rsidRPr="00FA6774">
        <w:rPr>
          <w:rStyle w:val="Ppogrubienie"/>
        </w:rPr>
        <w:t>Art. 28.</w:t>
      </w:r>
      <w:r w:rsidRPr="001C4A9A">
        <w:t> Kurator ustanowiony na podstawie</w:t>
      </w:r>
      <w:r w:rsidR="00FA6774">
        <w:t xml:space="preserve"> art. </w:t>
      </w:r>
      <w:r w:rsidRPr="001C4A9A">
        <w:t>2</w:t>
      </w:r>
      <w:r w:rsidR="00FA6774" w:rsidRPr="001C4A9A">
        <w:t>6</w:t>
      </w:r>
      <w:r w:rsidR="00FA6774">
        <w:t xml:space="preserve"> ust. </w:t>
      </w:r>
      <w:r w:rsidRPr="001C4A9A">
        <w:t>1 jest obowiązany do niezwłocznego przeprowadzenia czy</w:t>
      </w:r>
      <w:r w:rsidRPr="001C4A9A">
        <w:t>n</w:t>
      </w:r>
      <w:r w:rsidRPr="001C4A9A">
        <w:t>ności wymaganych do wyboru lub powołania władz osoby prawnej.</w:t>
      </w:r>
    </w:p>
    <w:p w:rsidR="00FA6BB2" w:rsidRPr="001C4A9A" w:rsidRDefault="00FA6BB2" w:rsidP="002B4C45">
      <w:pPr>
        <w:pStyle w:val="ARTartustawynprozporzdzenia"/>
      </w:pPr>
      <w:r w:rsidRPr="00FA6774">
        <w:rPr>
          <w:rStyle w:val="Ppogrubienie"/>
        </w:rPr>
        <w:t>Art. 29.</w:t>
      </w:r>
      <w:r w:rsidRPr="001C4A9A">
        <w:t> 1. Kurator może podjąć czynności zmierzające do likwidacji osoby prawnej, jeżeli nie dojdzie do wyboru lub powołania jej władz w terminie trzech miesięcy od dnia ustanowienia kuratora albo wybrane lub powołane władze nie wykonują obowiązków, o których mowa</w:t>
      </w:r>
      <w:r w:rsidR="00FA6774" w:rsidRPr="001C4A9A">
        <w:t xml:space="preserve"> w</w:t>
      </w:r>
      <w:r w:rsidR="00FA6774">
        <w:t> art. </w:t>
      </w:r>
      <w:r w:rsidRPr="001C4A9A">
        <w:t>2</w:t>
      </w:r>
      <w:r w:rsidR="00FA6774" w:rsidRPr="001C4A9A">
        <w:t>4</w:t>
      </w:r>
      <w:r w:rsidR="00FA6774">
        <w:t xml:space="preserve"> ust. </w:t>
      </w:r>
      <w:r w:rsidRPr="001C4A9A">
        <w:t>1.</w:t>
      </w:r>
    </w:p>
    <w:p w:rsidR="00FA6BB2" w:rsidRPr="001C4A9A" w:rsidRDefault="00FA6BB2" w:rsidP="002B4C45">
      <w:pPr>
        <w:pStyle w:val="USTustnpkodeksu"/>
      </w:pPr>
      <w:r w:rsidRPr="001C4A9A">
        <w:t>2. Kurator może wystąpić do sądu rejestrowego o rozwiązanie osoby prawnej oraz ustanowienie likwidatora z powodu braku jej władz lub z innej ważnej przyczyny, jeśli czynności, o których mowa</w:t>
      </w:r>
      <w:r w:rsidR="00FA6774" w:rsidRPr="001C4A9A">
        <w:t xml:space="preserve"> w</w:t>
      </w:r>
      <w:r w:rsidR="00FA6774">
        <w:t> ust. </w:t>
      </w:r>
      <w:r w:rsidRPr="001C4A9A">
        <w:t>1, nie doprowadzą do rozwiązania osoby prawnej i wszczęcia likwidacji.</w:t>
      </w:r>
    </w:p>
    <w:p w:rsidR="00FA6BB2" w:rsidRPr="001C4A9A" w:rsidRDefault="00FA6BB2" w:rsidP="002B4C45">
      <w:pPr>
        <w:pStyle w:val="ARTartustawynprozporzdzenia"/>
      </w:pPr>
      <w:r w:rsidRPr="00FA6774">
        <w:rPr>
          <w:rStyle w:val="Ppogrubienie"/>
        </w:rPr>
        <w:t>Art. 30.</w:t>
      </w:r>
      <w:r w:rsidRPr="001C4A9A">
        <w:t> Jeżeli kurator przy wykonywaniu swych czynności stwierdzi, że istnieją przesłanki zgłoszenia wniosku o ogłoszenie upadłości osoby prawnej, dla której został ustanowiony, może zgłosić taki wniosek właściwemu sądowi.</w:t>
      </w:r>
    </w:p>
    <w:p w:rsidR="00FA6BB2" w:rsidRPr="001C4A9A" w:rsidRDefault="00FA6BB2" w:rsidP="002B4C45">
      <w:pPr>
        <w:pStyle w:val="ARTartustawynprozporzdzenia"/>
      </w:pPr>
      <w:r w:rsidRPr="00FA6774">
        <w:rPr>
          <w:rStyle w:val="Ppogrubienie"/>
        </w:rPr>
        <w:t>Art. 31.</w:t>
      </w:r>
      <w:r w:rsidRPr="001C4A9A">
        <w:t> 1. Sąd rejestrowy, na wniosek osoby prawnej, może odwołać kuratora przed upływem terminu, na który z</w:t>
      </w:r>
      <w:r w:rsidRPr="001C4A9A">
        <w:t>o</w:t>
      </w:r>
      <w:r w:rsidRPr="001C4A9A">
        <w:t>stał ustanowiony, jeżeli władze osoby prawnej wykonają obowiązki, o których mowa</w:t>
      </w:r>
      <w:r w:rsidR="00FA6774" w:rsidRPr="001C4A9A">
        <w:t xml:space="preserve"> w</w:t>
      </w:r>
      <w:r w:rsidR="00FA6774">
        <w:t> art. </w:t>
      </w:r>
      <w:r w:rsidRPr="001C4A9A">
        <w:t>2</w:t>
      </w:r>
      <w:r w:rsidR="00FA6774" w:rsidRPr="001C4A9A">
        <w:t>4</w:t>
      </w:r>
      <w:r w:rsidR="00FA6774">
        <w:t xml:space="preserve"> ust. </w:t>
      </w:r>
      <w:r w:rsidRPr="001C4A9A">
        <w:t>1.</w:t>
      </w:r>
    </w:p>
    <w:p w:rsidR="00FA6BB2" w:rsidRPr="001C4A9A" w:rsidRDefault="00FA6BB2" w:rsidP="002B4C45">
      <w:pPr>
        <w:pStyle w:val="USTustnpkodeksu"/>
      </w:pPr>
      <w:r w:rsidRPr="001C4A9A">
        <w:t>2. Sąd rejestrowy z urzędu odwołuje kuratora, jeżeli nienależycie wykonuje on swoje obowiązki.</w:t>
      </w:r>
    </w:p>
    <w:p w:rsidR="00FA6BB2" w:rsidRPr="001C4A9A" w:rsidRDefault="00FA6BB2" w:rsidP="002B4C45">
      <w:pPr>
        <w:pStyle w:val="ARTartustawynprozporzdzenia"/>
      </w:pPr>
      <w:r w:rsidRPr="00FA6774">
        <w:rPr>
          <w:rStyle w:val="Ppogrubienie"/>
        </w:rPr>
        <w:t>Art. 32.</w:t>
      </w:r>
      <w:r w:rsidRPr="001C4A9A">
        <w:t> 1. Kurator ma prawo do wynagrodzenia za swoją działalność oraz do zwrotu uzasadnionych wydatków, kt</w:t>
      </w:r>
      <w:r w:rsidRPr="001C4A9A">
        <w:t>ó</w:t>
      </w:r>
      <w:r w:rsidRPr="001C4A9A">
        <w:t>re poniósł w związku ze swoimi czynnościami.</w:t>
      </w:r>
    </w:p>
    <w:p w:rsidR="00FA6BB2" w:rsidRPr="001C4A9A" w:rsidRDefault="00FA6BB2" w:rsidP="002B4C45">
      <w:pPr>
        <w:pStyle w:val="USTustnpkodeksu"/>
      </w:pPr>
      <w:r w:rsidRPr="001C4A9A">
        <w:t>2. Wynagrodzenie, o którym mowa</w:t>
      </w:r>
      <w:r w:rsidR="00FA6774" w:rsidRPr="001C4A9A">
        <w:t xml:space="preserve"> w</w:t>
      </w:r>
      <w:r w:rsidR="00FA6774">
        <w:t> ust. </w:t>
      </w:r>
      <w:r w:rsidRPr="001C4A9A">
        <w:t>1, przyznaje postanowieniem sąd rejestrowy, w wysokości stosownej do zakresu dokonanych przez kuratora czynności, zasądzając na rzecz kuratora należne mu kwoty od osób zobowiązanych do pokrycia kosztów jego działalności oraz orzekając o obowiązku tych osób zwrotu wydatków poniesionych przez Skarb Państwa. Sąd może postanowieniem przyznawać kuratorowi zaliczki w miarę dokonywanych czynności.</w:t>
      </w:r>
    </w:p>
    <w:p w:rsidR="00FA6BB2" w:rsidRPr="001C4A9A" w:rsidRDefault="00FA6BB2" w:rsidP="002B4C45">
      <w:pPr>
        <w:pStyle w:val="USTustnpkodeksu"/>
      </w:pPr>
      <w:r w:rsidRPr="001C4A9A">
        <w:t>2a. Wynagrodzenie kuratora obowiązanego do rozliczenia podatku od towarów i usług podwyższa się o kwotę poda</w:t>
      </w:r>
      <w:r w:rsidRPr="001C4A9A">
        <w:t>t</w:t>
      </w:r>
      <w:r w:rsidRPr="001C4A9A">
        <w:t>ku od towarów i usług, określoną zgodnie z obowiązującą stawką tego podatku.</w:t>
      </w:r>
    </w:p>
    <w:p w:rsidR="00FA6BB2" w:rsidRPr="001C4A9A" w:rsidRDefault="00FA6BB2" w:rsidP="002B4C45">
      <w:pPr>
        <w:pStyle w:val="USTustnpkodeksu"/>
      </w:pPr>
      <w:r w:rsidRPr="001C4A9A">
        <w:t>3. Koszty działalności kuratora obciążają solidarnie osobę prawną, dla której został ustanowiony, oraz członków jej organu pełniącego funkcję zarządu.</w:t>
      </w:r>
    </w:p>
    <w:p w:rsidR="00FA6BB2" w:rsidRPr="001C4A9A" w:rsidRDefault="00FA6BB2" w:rsidP="002B4C45">
      <w:pPr>
        <w:pStyle w:val="USTustnpkodeksu"/>
      </w:pPr>
      <w:r w:rsidRPr="001C4A9A">
        <w:t>4. Postanowienie, o którym mowa</w:t>
      </w:r>
      <w:r w:rsidR="00FA6774" w:rsidRPr="001C4A9A">
        <w:t xml:space="preserve"> w</w:t>
      </w:r>
      <w:r w:rsidR="00FA6774">
        <w:t> ust. </w:t>
      </w:r>
      <w:r w:rsidRPr="001C4A9A">
        <w:t>2, jest podstawą do prowadzenia egzekucji w zakresie kosztów należnych kuratorowi.</w:t>
      </w:r>
    </w:p>
    <w:p w:rsidR="00FA6BB2" w:rsidRPr="001C4A9A" w:rsidRDefault="00FA6BB2" w:rsidP="002B4C45">
      <w:pPr>
        <w:pStyle w:val="ARTartustawynprozporzdzenia"/>
      </w:pPr>
      <w:r w:rsidRPr="00FA6774">
        <w:rPr>
          <w:rStyle w:val="Ppogrubienie"/>
        </w:rPr>
        <w:lastRenderedPageBreak/>
        <w:t>Art. 33.</w:t>
      </w:r>
      <w:r w:rsidRPr="001C4A9A">
        <w:t> Minister Sprawiedliwości, w porozumieniu z ministrem właściwym do spraw finansów publicznych, określa, w drodze rozporządzenia, dolną i górną granicę wynagrodzeń za działalność kuratorów, biorąc pod uwagę zróżnicowanie, stopień trudności i czas trwania poszczególnych czynności.</w:t>
      </w:r>
    </w:p>
    <w:p w:rsidR="00FA6BB2" w:rsidRPr="001C4A9A" w:rsidRDefault="00FA6BB2" w:rsidP="002B4C45">
      <w:pPr>
        <w:pStyle w:val="ARTartustawynprozporzdzenia"/>
        <w:keepNext/>
      </w:pPr>
      <w:r w:rsidRPr="00FA6774">
        <w:rPr>
          <w:rStyle w:val="Ppogrubienie"/>
        </w:rPr>
        <w:t>Art. 34.</w:t>
      </w:r>
      <w:r w:rsidRPr="001C4A9A">
        <w:t> 1. Podmioty wpisane do Rejestru są obowiązane umieszczać w oświadczeniach pisemnych, skierowanych, w zakresie swojej działalności, do oznaczonych osób i organów, następujące dane:</w:t>
      </w:r>
    </w:p>
    <w:p w:rsidR="00FA6BB2" w:rsidRPr="001C4A9A" w:rsidRDefault="00FA6BB2" w:rsidP="002B4C45">
      <w:pPr>
        <w:pStyle w:val="PKTpunkt"/>
      </w:pPr>
      <w:r w:rsidRPr="001C4A9A">
        <w:t>1)</w:t>
      </w:r>
      <w:r w:rsidRPr="001C4A9A">
        <w:tab/>
        <w:t>firmę lub nazwę;</w:t>
      </w:r>
    </w:p>
    <w:p w:rsidR="00FA6BB2" w:rsidRPr="001C4A9A" w:rsidRDefault="00FA6BB2" w:rsidP="002B4C45">
      <w:pPr>
        <w:pStyle w:val="PKTpunkt"/>
      </w:pPr>
      <w:r w:rsidRPr="001C4A9A">
        <w:t>2)</w:t>
      </w:r>
      <w:r w:rsidRPr="001C4A9A">
        <w:tab/>
        <w:t>oznaczenie formy prawnej wykonywanej działalności;</w:t>
      </w:r>
    </w:p>
    <w:p w:rsidR="00FA6BB2" w:rsidRPr="001C4A9A" w:rsidRDefault="00FA6BB2" w:rsidP="002B4C45">
      <w:pPr>
        <w:pStyle w:val="PKTpunkt"/>
      </w:pPr>
      <w:r w:rsidRPr="001C4A9A">
        <w:t>3)</w:t>
      </w:r>
      <w:r w:rsidRPr="001C4A9A">
        <w:tab/>
        <w:t>siedzibę i adres;</w:t>
      </w:r>
    </w:p>
    <w:p w:rsidR="00FA6BB2" w:rsidRDefault="00FA6BB2" w:rsidP="002B4C45">
      <w:pPr>
        <w:pStyle w:val="PKTpunkt"/>
      </w:pPr>
      <w:r w:rsidRPr="0087443D">
        <w:t>4)</w:t>
      </w:r>
      <w:r w:rsidRPr="00FA6774">
        <w:rPr>
          <w:rStyle w:val="IGindeksgrny"/>
        </w:rPr>
        <w:footnoteReference w:id="29"/>
      </w:r>
      <w:r w:rsidRPr="00FA6774">
        <w:rPr>
          <w:rStyle w:val="IGindeksgrny"/>
        </w:rPr>
        <w:t>)</w:t>
      </w:r>
      <w:r>
        <w:tab/>
      </w:r>
      <w:r w:rsidRPr="0087443D">
        <w:t>NIP;</w:t>
      </w:r>
    </w:p>
    <w:p w:rsidR="00FA6BB2" w:rsidRPr="001C4A9A" w:rsidRDefault="00FA6BB2" w:rsidP="002B4C45">
      <w:pPr>
        <w:pStyle w:val="PKTpunkt"/>
      </w:pPr>
      <w:r w:rsidRPr="001C4A9A">
        <w:t>5)</w:t>
      </w:r>
      <w:r w:rsidRPr="001C4A9A">
        <w:tab/>
        <w:t>oznaczenie sądu rejestrowego, w którym przechowywane są akta rejestrowe podmiotu oraz numer podmiotu w Rejestrze.</w:t>
      </w:r>
    </w:p>
    <w:p w:rsidR="00FA6BB2" w:rsidRPr="001C4A9A" w:rsidRDefault="00FA6BB2" w:rsidP="002B4C45">
      <w:pPr>
        <w:pStyle w:val="USTustnpkodeksu"/>
      </w:pPr>
      <w:r w:rsidRPr="001C4A9A">
        <w:t>2. Obowiązek, o którym mowa</w:t>
      </w:r>
      <w:r w:rsidR="00FA6774" w:rsidRPr="001C4A9A">
        <w:t xml:space="preserve"> w</w:t>
      </w:r>
      <w:r w:rsidR="00FA6774">
        <w:t> ust. </w:t>
      </w:r>
      <w:r w:rsidRPr="001C4A9A">
        <w:t>1, nie uchybia obowiązkom określonym w przepisach szczególnych.</w:t>
      </w:r>
    </w:p>
    <w:p w:rsidR="00FA6BB2" w:rsidRPr="001C4A9A" w:rsidRDefault="00FA6BB2" w:rsidP="002B4C45">
      <w:pPr>
        <w:pStyle w:val="USTustnpkodeksu"/>
      </w:pPr>
      <w:r w:rsidRPr="001C4A9A">
        <w:t>3. W przypadku niewykonania obowiązku, o którym mowa</w:t>
      </w:r>
      <w:r w:rsidR="00FA6774" w:rsidRPr="001C4A9A">
        <w:t xml:space="preserve"> w</w:t>
      </w:r>
      <w:r w:rsidR="00FA6774">
        <w:t> ust. </w:t>
      </w:r>
      <w:r w:rsidRPr="001C4A9A">
        <w:t>1, sąd rejestrowy, który stwierdzi niedopełnienie takiego obowiązku, może nałożyć grzywnę na osoby odpowiedzialne za niewykonanie tego obowiązku.</w:t>
      </w:r>
    </w:p>
    <w:p w:rsidR="00FA6BB2" w:rsidRPr="001C4A9A" w:rsidRDefault="00FA6BB2" w:rsidP="002B4C45">
      <w:pPr>
        <w:pStyle w:val="USTustnpkodeksu"/>
      </w:pPr>
      <w:r w:rsidRPr="001C4A9A">
        <w:t>4. Grzywna, o której mowa</w:t>
      </w:r>
      <w:r w:rsidR="00FA6774" w:rsidRPr="001C4A9A">
        <w:t xml:space="preserve"> w</w:t>
      </w:r>
      <w:r w:rsidR="00FA6774">
        <w:t> ust. </w:t>
      </w:r>
      <w:r w:rsidRPr="001C4A9A">
        <w:t>3, nie może być wyższa niż 5000 złotych.</w:t>
      </w:r>
    </w:p>
    <w:p w:rsidR="00FA6BB2" w:rsidRPr="001C4A9A" w:rsidRDefault="00FA6BB2" w:rsidP="002B4C45">
      <w:pPr>
        <w:pStyle w:val="USTustnpkodeksu"/>
      </w:pPr>
      <w:r w:rsidRPr="001C4A9A">
        <w:t>5. Obowiązek, o którym mowa</w:t>
      </w:r>
      <w:r w:rsidR="00FA6774" w:rsidRPr="001C4A9A">
        <w:t xml:space="preserve"> w</w:t>
      </w:r>
      <w:r w:rsidR="00FA6774">
        <w:t> ust. </w:t>
      </w:r>
      <w:r w:rsidRPr="001C4A9A">
        <w:t>1, nie dotyczy oświadczeń woli skierowanych do osób pozostających ze spółką w stałych stosunkach umownych.</w:t>
      </w:r>
    </w:p>
    <w:p w:rsidR="00FA6BB2" w:rsidRPr="001C4A9A" w:rsidRDefault="00FA6BB2" w:rsidP="002B4C45">
      <w:pPr>
        <w:pStyle w:val="ARTartustawynprozporzdzenia"/>
        <w:keepNext/>
      </w:pPr>
      <w:r w:rsidRPr="00FA6774">
        <w:rPr>
          <w:rStyle w:val="Ppogrubienie"/>
        </w:rPr>
        <w:t>Art. 35.</w:t>
      </w:r>
      <w:r w:rsidRPr="001C4A9A">
        <w:t> Ilekroć do Rejestru wpisuje się:</w:t>
      </w:r>
    </w:p>
    <w:p w:rsidR="00FA6BB2" w:rsidRPr="001C4A9A" w:rsidRDefault="00FA6BB2" w:rsidP="002B4C45">
      <w:pPr>
        <w:pStyle w:val="PKTpunkt"/>
      </w:pPr>
      <w:r w:rsidRPr="001C4A9A">
        <w:t>1)</w:t>
      </w:r>
      <w:r w:rsidRPr="001C4A9A">
        <w:tab/>
        <w:t xml:space="preserve">osobę fizyczną – zamieszcza się nazwisko i imiona oraz identyfikator nadany w systemie ewidencji ludności, zwany dalej </w:t>
      </w:r>
      <w:r w:rsidR="00FA6774">
        <w:t>„</w:t>
      </w:r>
      <w:r w:rsidRPr="001C4A9A">
        <w:t>numerem PESEL</w:t>
      </w:r>
      <w:r w:rsidR="00FA6774">
        <w:t>”</w:t>
      </w:r>
      <w:r w:rsidRPr="001C4A9A">
        <w:t>;</w:t>
      </w:r>
    </w:p>
    <w:p w:rsidR="00FA6BB2" w:rsidRDefault="00FA6BB2" w:rsidP="002B4C45">
      <w:pPr>
        <w:pStyle w:val="PKTpunkt"/>
      </w:pPr>
      <w:r w:rsidRPr="00A775C7">
        <w:t>2)</w:t>
      </w:r>
      <w:r w:rsidRPr="00FA6774">
        <w:rPr>
          <w:rStyle w:val="IGindeksgrny"/>
        </w:rPr>
        <w:footnoteReference w:id="30"/>
      </w:r>
      <w:r w:rsidRPr="00FA6774">
        <w:rPr>
          <w:rStyle w:val="IGindeksgrny"/>
        </w:rPr>
        <w:t>)</w:t>
      </w:r>
      <w:r>
        <w:tab/>
      </w:r>
      <w:r w:rsidRPr="00A775C7">
        <w:t>inny podmiot niż określony</w:t>
      </w:r>
      <w:r w:rsidR="00FA6774" w:rsidRPr="00A775C7">
        <w:t xml:space="preserve"> w</w:t>
      </w:r>
      <w:r w:rsidR="00FA6774">
        <w:t> pkt </w:t>
      </w:r>
      <w:r w:rsidRPr="00A775C7">
        <w:t>1</w:t>
      </w:r>
      <w:r>
        <w:t> </w:t>
      </w:r>
      <w:r w:rsidRPr="00A775C7">
        <w:t>– zamieszcza się nazwę lub firmę oraz numer identyfikacyjny REGON,</w:t>
      </w:r>
      <w:r>
        <w:t xml:space="preserve"> </w:t>
      </w:r>
      <w:r w:rsidRPr="00A775C7">
        <w:t>a</w:t>
      </w:r>
      <w:r>
        <w:t> </w:t>
      </w:r>
      <w:r w:rsidRPr="00A775C7">
        <w:t>gdy podmiot powstał w</w:t>
      </w:r>
      <w:r>
        <w:t> </w:t>
      </w:r>
      <w:r w:rsidRPr="00A775C7">
        <w:t>wyniku przekształcenia – NIP podmiotu przekształcanego, a</w:t>
      </w:r>
      <w:r>
        <w:t> </w:t>
      </w:r>
      <w:r w:rsidRPr="00A775C7">
        <w:t>jeżeli podmiot jest</w:t>
      </w:r>
      <w:r>
        <w:t xml:space="preserve"> </w:t>
      </w:r>
      <w:r w:rsidRPr="00A775C7">
        <w:t>zarejestrowany w</w:t>
      </w:r>
      <w:r>
        <w:t> </w:t>
      </w:r>
      <w:r w:rsidRPr="00A775C7">
        <w:t>Rejestrze – także jego numer w</w:t>
      </w:r>
      <w:r>
        <w:t> </w:t>
      </w:r>
      <w:r w:rsidRPr="00A775C7">
        <w:t>Rejestrze;</w:t>
      </w:r>
    </w:p>
    <w:p w:rsidR="00FA6BB2" w:rsidRDefault="00FA6BB2" w:rsidP="002B4C45">
      <w:pPr>
        <w:pStyle w:val="PKTpunkt"/>
      </w:pPr>
      <w:r w:rsidRPr="00A775C7">
        <w:t>3)</w:t>
      </w:r>
      <w:r w:rsidRPr="00FA6774">
        <w:rPr>
          <w:rStyle w:val="IGindeksgrny"/>
        </w:rPr>
        <w:footnoteReference w:id="31"/>
      </w:r>
      <w:r w:rsidRPr="00FA6774">
        <w:rPr>
          <w:rStyle w:val="IGindeksgrny"/>
        </w:rPr>
        <w:t>)</w:t>
      </w:r>
      <w:r>
        <w:tab/>
      </w:r>
      <w:r w:rsidRPr="00A775C7">
        <w:t>siedzibę i</w:t>
      </w:r>
      <w:r>
        <w:t> </w:t>
      </w:r>
      <w:r w:rsidRPr="00A775C7">
        <w:t>adres podmiotu – zamieszcza się dane obejmujące: województwo, powiat, gminę, miejscowość,</w:t>
      </w:r>
      <w:r>
        <w:t xml:space="preserve"> </w:t>
      </w:r>
      <w:r w:rsidRPr="00A775C7">
        <w:t>ulicę, miejscowość poczty zgodnie z</w:t>
      </w:r>
      <w:r>
        <w:t> </w:t>
      </w:r>
      <w:r w:rsidRPr="00A775C7">
        <w:t>krajowym rejestrem urzędowym podziału terytorialnego kraju, z</w:t>
      </w:r>
      <w:r>
        <w:t> </w:t>
      </w:r>
      <w:r w:rsidRPr="00A775C7">
        <w:t>wyjątkiem</w:t>
      </w:r>
      <w:r>
        <w:t xml:space="preserve"> </w:t>
      </w:r>
      <w:r w:rsidRPr="00A775C7">
        <w:t>przypa</w:t>
      </w:r>
      <w:r w:rsidRPr="00A775C7">
        <w:t>d</w:t>
      </w:r>
      <w:r w:rsidRPr="00A775C7">
        <w:t>ku, gdy nazwa miejscowości stosowana w</w:t>
      </w:r>
      <w:r>
        <w:t> </w:t>
      </w:r>
      <w:r w:rsidRPr="00A775C7">
        <w:t>obrocie nie jest zgodna z</w:t>
      </w:r>
      <w:r>
        <w:t> </w:t>
      </w:r>
      <w:r w:rsidRPr="00A775C7">
        <w:t>jej nazwą urzędową.</w:t>
      </w:r>
    </w:p>
    <w:p w:rsidR="00FA6BB2" w:rsidRPr="00A527B2" w:rsidRDefault="00FA6BB2" w:rsidP="002B4C45">
      <w:pPr>
        <w:pStyle w:val="ARTartustawynprozporzdzenia"/>
      </w:pPr>
      <w:r w:rsidRPr="00FA6774">
        <w:rPr>
          <w:rStyle w:val="Ppogrubienie"/>
        </w:rPr>
        <w:t>Art. 35a.</w:t>
      </w:r>
      <w:r w:rsidRPr="00FA6774">
        <w:rPr>
          <w:rStyle w:val="IGindeksgrny"/>
        </w:rPr>
        <w:footnoteReference w:id="32"/>
      </w:r>
      <w:r w:rsidRPr="00FA6774">
        <w:rPr>
          <w:rStyle w:val="IGindeksgrny"/>
        </w:rPr>
        <w:t>)</w:t>
      </w:r>
      <w:r w:rsidRPr="00F72C8E">
        <w:rPr>
          <w:rStyle w:val="IGindeksgrny"/>
        </w:rPr>
        <w:t> </w:t>
      </w:r>
      <w:r w:rsidRPr="000B1F92">
        <w:t>Minister Sprawiedliwości określi, w</w:t>
      </w:r>
      <w:r>
        <w:t> </w:t>
      </w:r>
      <w:r w:rsidRPr="000B1F92">
        <w:t>drodze rozporządzenia, szczegółowy sposób prowadzenia rejestru</w:t>
      </w:r>
      <w:r>
        <w:t xml:space="preserve"> </w:t>
      </w:r>
      <w:r w:rsidRPr="000B1F92">
        <w:t>przedsiębiorców, rejestru stowarzyszeń, innych organizacji społecznych i</w:t>
      </w:r>
      <w:r>
        <w:t> </w:t>
      </w:r>
      <w:r w:rsidRPr="000B1F92">
        <w:t>zawodowych, fundacji oraz samodzielnych</w:t>
      </w:r>
      <w:r>
        <w:t xml:space="preserve"> </w:t>
      </w:r>
      <w:r w:rsidR="00AA4BBE">
        <w:br/>
      </w:r>
      <w:r w:rsidRPr="000B1F92">
        <w:t>publicznych zakładów opieki zdrowotnej, rejestru dłużników niewypłacalnych oraz szczegółową treść wpisów w</w:t>
      </w:r>
      <w:r>
        <w:t> </w:t>
      </w:r>
      <w:r w:rsidRPr="000B1F92">
        <w:t>tych</w:t>
      </w:r>
      <w:r>
        <w:t xml:space="preserve"> </w:t>
      </w:r>
      <w:r w:rsidRPr="000B1F92">
        <w:t>rejestrach, uwzględniając konieczność zapewnienia kompletności danych zawartych w</w:t>
      </w:r>
      <w:r>
        <w:t> </w:t>
      </w:r>
      <w:r w:rsidRPr="000B1F92">
        <w:t>rejestrach i</w:t>
      </w:r>
      <w:r>
        <w:t> </w:t>
      </w:r>
      <w:r w:rsidRPr="000B1F92">
        <w:t>potrzebę zapewnienia</w:t>
      </w:r>
      <w:r>
        <w:t xml:space="preserve"> </w:t>
      </w:r>
      <w:r w:rsidRPr="000B1F92">
        <w:t>ich przejrzystości.</w:t>
      </w:r>
    </w:p>
    <w:p w:rsidR="00FA6BB2" w:rsidRPr="001C4A9A" w:rsidRDefault="00FA6BB2" w:rsidP="002B4C45">
      <w:pPr>
        <w:pStyle w:val="ROZDZODDZOZNoznaczenierozdziauluboddziau"/>
      </w:pPr>
      <w:r w:rsidRPr="001C4A9A">
        <w:t>Rozdział 2</w:t>
      </w:r>
    </w:p>
    <w:p w:rsidR="00FA6BB2" w:rsidRPr="001C4A9A" w:rsidRDefault="00FA6BB2" w:rsidP="002B4C45">
      <w:pPr>
        <w:pStyle w:val="ROZDZODDZPRZEDMprzedmiotregulacjirozdziauluboddziau"/>
      </w:pPr>
      <w:r w:rsidRPr="001C4A9A">
        <w:t>Rejestr przedsiębiorców</w:t>
      </w:r>
    </w:p>
    <w:p w:rsidR="00FA6BB2" w:rsidRPr="001C4A9A" w:rsidRDefault="00FA6BB2" w:rsidP="002B4C45">
      <w:pPr>
        <w:pStyle w:val="ARTartustawynprozporzdzenia"/>
        <w:keepNext/>
      </w:pPr>
      <w:r w:rsidRPr="00FA6774">
        <w:rPr>
          <w:rStyle w:val="Ppogrubienie"/>
        </w:rPr>
        <w:t>Art. 36.</w:t>
      </w:r>
      <w:r w:rsidRPr="001C4A9A">
        <w:t> Przepisy niniejszego rozdziału stosuje się do następujących podmiotów:</w:t>
      </w:r>
    </w:p>
    <w:p w:rsidR="00FA6BB2" w:rsidRPr="001C4A9A" w:rsidRDefault="00FA6BB2" w:rsidP="002B4C45">
      <w:pPr>
        <w:pStyle w:val="PKTpunkt"/>
      </w:pPr>
      <w:r>
        <w:t>1)</w:t>
      </w:r>
      <w:r>
        <w:tab/>
        <w:t>(uchylony)</w:t>
      </w:r>
    </w:p>
    <w:p w:rsidR="00FA6BB2" w:rsidRPr="001C4A9A" w:rsidRDefault="00FA6BB2" w:rsidP="002B4C45">
      <w:pPr>
        <w:pStyle w:val="PKTpunkt"/>
      </w:pPr>
      <w:bookmarkStart w:id="24" w:name="f0530eTOs11v2925a"/>
      <w:bookmarkEnd w:id="24"/>
      <w:r w:rsidRPr="001C4A9A">
        <w:t>2)</w:t>
      </w:r>
      <w:r w:rsidRPr="001C4A9A">
        <w:tab/>
        <w:t>spółek jawnych;</w:t>
      </w:r>
    </w:p>
    <w:p w:rsidR="00FA6BB2" w:rsidRPr="001C4A9A" w:rsidRDefault="00FA6BB2" w:rsidP="002B4C45">
      <w:pPr>
        <w:pStyle w:val="PKTpunkt"/>
      </w:pPr>
      <w:r w:rsidRPr="001C4A9A">
        <w:t>2a)</w:t>
      </w:r>
      <w:r w:rsidRPr="001C4A9A">
        <w:tab/>
        <w:t>europejskich zgrupowań interesów gospodarczych;</w:t>
      </w:r>
    </w:p>
    <w:p w:rsidR="00FA6BB2" w:rsidRPr="001C4A9A" w:rsidRDefault="00FA6BB2" w:rsidP="002B4C45">
      <w:pPr>
        <w:pStyle w:val="PKTpunkt"/>
      </w:pPr>
      <w:r w:rsidRPr="001C4A9A">
        <w:t>3)</w:t>
      </w:r>
      <w:r w:rsidRPr="001C4A9A">
        <w:tab/>
        <w:t>spółek partnerskich;</w:t>
      </w:r>
    </w:p>
    <w:p w:rsidR="00FA6BB2" w:rsidRPr="001C4A9A" w:rsidRDefault="00FA6BB2" w:rsidP="002B4C45">
      <w:pPr>
        <w:pStyle w:val="PKTpunkt"/>
      </w:pPr>
      <w:r w:rsidRPr="001C4A9A">
        <w:t>4)</w:t>
      </w:r>
      <w:r w:rsidRPr="001C4A9A">
        <w:tab/>
        <w:t>spółek komandytowych;</w:t>
      </w:r>
    </w:p>
    <w:p w:rsidR="00FA6BB2" w:rsidRPr="001C4A9A" w:rsidRDefault="00FA6BB2" w:rsidP="002B4C45">
      <w:pPr>
        <w:pStyle w:val="PKTpunkt"/>
      </w:pPr>
      <w:r w:rsidRPr="001C4A9A">
        <w:t>5)</w:t>
      </w:r>
      <w:r w:rsidRPr="001C4A9A">
        <w:tab/>
        <w:t>spółek komandytowo</w:t>
      </w:r>
      <w:r>
        <w:softHyphen/>
      </w:r>
      <w:r w:rsidR="00FA6774">
        <w:softHyphen/>
      </w:r>
      <w:r w:rsidR="00FA6774">
        <w:noBreakHyphen/>
      </w:r>
      <w:r w:rsidRPr="001C4A9A">
        <w:t>akcyjnych;</w:t>
      </w:r>
    </w:p>
    <w:p w:rsidR="00FA6BB2" w:rsidRPr="001C4A9A" w:rsidRDefault="00FA6BB2" w:rsidP="002B4C45">
      <w:pPr>
        <w:pStyle w:val="PKTpunkt"/>
      </w:pPr>
      <w:r w:rsidRPr="001C4A9A">
        <w:lastRenderedPageBreak/>
        <w:t>6)</w:t>
      </w:r>
      <w:r w:rsidRPr="001C4A9A">
        <w:tab/>
        <w:t>spółek z ograniczoną odpowiedzialnością;</w:t>
      </w:r>
    </w:p>
    <w:p w:rsidR="00FA6BB2" w:rsidRPr="001C4A9A" w:rsidRDefault="00FA6BB2" w:rsidP="002B4C45">
      <w:pPr>
        <w:pStyle w:val="PKTpunkt"/>
      </w:pPr>
      <w:r w:rsidRPr="001C4A9A">
        <w:t>7)</w:t>
      </w:r>
      <w:r w:rsidRPr="001C4A9A">
        <w:tab/>
        <w:t>spółek akcyjnych;</w:t>
      </w:r>
    </w:p>
    <w:p w:rsidR="00FA6BB2" w:rsidRPr="001C4A9A" w:rsidRDefault="00FA6BB2" w:rsidP="002B4C45">
      <w:pPr>
        <w:pStyle w:val="PKTpunkt"/>
      </w:pPr>
      <w:r w:rsidRPr="001C4A9A">
        <w:t>7a)</w:t>
      </w:r>
      <w:r w:rsidRPr="001C4A9A">
        <w:tab/>
        <w:t>spółek europejskich;</w:t>
      </w:r>
    </w:p>
    <w:p w:rsidR="00FA6BB2" w:rsidRPr="001C4A9A" w:rsidRDefault="00FA6BB2" w:rsidP="002B4C45">
      <w:pPr>
        <w:pStyle w:val="PKTpunkt"/>
      </w:pPr>
      <w:r w:rsidRPr="001C4A9A">
        <w:t>8)</w:t>
      </w:r>
      <w:r w:rsidRPr="001C4A9A">
        <w:tab/>
        <w:t>spółdzielni;</w:t>
      </w:r>
    </w:p>
    <w:p w:rsidR="00FA6BB2" w:rsidRPr="001C4A9A" w:rsidRDefault="00FA6BB2" w:rsidP="002B4C45">
      <w:pPr>
        <w:pStyle w:val="PKTpunkt"/>
      </w:pPr>
      <w:r w:rsidRPr="001C4A9A">
        <w:t>8a)</w:t>
      </w:r>
      <w:r w:rsidRPr="001C4A9A">
        <w:tab/>
        <w:t>spółdzielni europejskich;</w:t>
      </w:r>
    </w:p>
    <w:p w:rsidR="00FA6BB2" w:rsidRPr="001C4A9A" w:rsidRDefault="00FA6BB2" w:rsidP="002B4C45">
      <w:pPr>
        <w:pStyle w:val="PKTpunkt"/>
      </w:pPr>
      <w:r w:rsidRPr="001C4A9A">
        <w:t>9)</w:t>
      </w:r>
      <w:r w:rsidRPr="001C4A9A">
        <w:tab/>
        <w:t>przedsiębiorstw państwowych;</w:t>
      </w:r>
    </w:p>
    <w:p w:rsidR="00FA6BB2" w:rsidRPr="00F72C8E" w:rsidRDefault="00FA6BB2" w:rsidP="002B4C45">
      <w:pPr>
        <w:pStyle w:val="PKTpunkt"/>
        <w:rPr>
          <w:rStyle w:val="Kkursywa"/>
        </w:rPr>
      </w:pPr>
      <w:r w:rsidRPr="001C4A9A">
        <w:t>10)</w:t>
      </w:r>
      <w:r w:rsidRPr="001C4A9A">
        <w:tab/>
        <w:t>instytutów badawczych;</w:t>
      </w:r>
    </w:p>
    <w:p w:rsidR="00FA6BB2" w:rsidRPr="001C4A9A" w:rsidRDefault="00FA6BB2" w:rsidP="002B4C45">
      <w:pPr>
        <w:pStyle w:val="PKTpunkt"/>
      </w:pPr>
      <w:r w:rsidRPr="001C4A9A">
        <w:t>11)</w:t>
      </w:r>
      <w:r w:rsidRPr="001C4A9A">
        <w:tab/>
        <w:t>przedsiębiorców określonych w przepisach o zasadach prowadzenia na terytorium Rzeczypospolitej Polskiej działa</w:t>
      </w:r>
      <w:r w:rsidRPr="001C4A9A">
        <w:t>l</w:t>
      </w:r>
      <w:r w:rsidRPr="001C4A9A">
        <w:t xml:space="preserve">ności gospodarczej w zakresie drobnej wytwórczości przez zagraniczne osoby prawne i fizyczne, zwane dalej </w:t>
      </w:r>
      <w:r w:rsidR="00FA6774">
        <w:t>„</w:t>
      </w:r>
      <w:r w:rsidRPr="001C4A9A">
        <w:t>przedsiębiorstwami zagranicznymi</w:t>
      </w:r>
      <w:r w:rsidR="00FA6774">
        <w:t>”</w:t>
      </w:r>
      <w:r w:rsidRPr="001C4A9A">
        <w:t>;</w:t>
      </w:r>
    </w:p>
    <w:p w:rsidR="00FA6BB2" w:rsidRPr="001C4A9A" w:rsidRDefault="00FA6BB2" w:rsidP="002B4C45">
      <w:pPr>
        <w:pStyle w:val="PKTpunkt"/>
      </w:pPr>
      <w:r w:rsidRPr="001C4A9A">
        <w:t>12)</w:t>
      </w:r>
      <w:r w:rsidRPr="001C4A9A">
        <w:tab/>
        <w:t>towarzystw ubezpieczeń wzajemnych;</w:t>
      </w:r>
    </w:p>
    <w:p w:rsidR="00FA6BB2" w:rsidRPr="001C4A9A" w:rsidRDefault="00FA6BB2" w:rsidP="002B4C45">
      <w:pPr>
        <w:pStyle w:val="PKTpunkt"/>
      </w:pPr>
      <w:bookmarkStart w:id="25" w:name="f0530eTOs15v11478a"/>
      <w:bookmarkEnd w:id="25"/>
      <w:r w:rsidRPr="001C4A9A">
        <w:t>12a)</w:t>
      </w:r>
      <w:r w:rsidRPr="001C4A9A">
        <w:tab/>
        <w:t>towarzystw reasekuracji wzajemnej;</w:t>
      </w:r>
    </w:p>
    <w:p w:rsidR="00FA6BB2" w:rsidRPr="001C4A9A" w:rsidRDefault="00FA6BB2" w:rsidP="002B4C45">
      <w:pPr>
        <w:pStyle w:val="PKTpunkt"/>
      </w:pPr>
      <w:r w:rsidRPr="001C4A9A">
        <w:t>13)</w:t>
      </w:r>
      <w:r w:rsidRPr="001C4A9A">
        <w:tab/>
        <w:t>innych osób prawnych, jeżeli wykonują działalność gospodarczą i podlegają obowiązkowi wpisu do rejestru, o którym mowa</w:t>
      </w:r>
      <w:r w:rsidR="00FA6774" w:rsidRPr="001C4A9A">
        <w:t xml:space="preserve"> w</w:t>
      </w:r>
      <w:r w:rsidR="00FA6774">
        <w:t> art. </w:t>
      </w:r>
      <w:r w:rsidR="00FA6774" w:rsidRPr="001C4A9A">
        <w:t>1</w:t>
      </w:r>
      <w:r w:rsidR="00FA6774">
        <w:t xml:space="preserve"> ust. </w:t>
      </w:r>
      <w:r w:rsidR="00FA6774" w:rsidRPr="001C4A9A">
        <w:t>2</w:t>
      </w:r>
      <w:r w:rsidR="00FA6774">
        <w:t xml:space="preserve"> pkt </w:t>
      </w:r>
      <w:r w:rsidRPr="001C4A9A">
        <w:t>2;</w:t>
      </w:r>
    </w:p>
    <w:p w:rsidR="00FA6BB2" w:rsidRPr="001C4A9A" w:rsidRDefault="00FA6BB2" w:rsidP="002B4C45">
      <w:pPr>
        <w:pStyle w:val="PKTpunkt"/>
      </w:pPr>
      <w:r w:rsidRPr="001C4A9A">
        <w:t>14)</w:t>
      </w:r>
      <w:r w:rsidRPr="001C4A9A">
        <w:tab/>
        <w:t>oddziałów przedsiębiorców zagranicznych działających na terytorium Rzeczypospolitej Polskiej;</w:t>
      </w:r>
    </w:p>
    <w:p w:rsidR="00FA6BB2" w:rsidRPr="001C4A9A" w:rsidRDefault="00FA6BB2" w:rsidP="002B4C45">
      <w:pPr>
        <w:pStyle w:val="PKTpunkt"/>
      </w:pPr>
      <w:r w:rsidRPr="001C4A9A">
        <w:t>15)</w:t>
      </w:r>
      <w:r w:rsidRPr="001C4A9A">
        <w:tab/>
        <w:t>głównych oddziałów zagranicznych zakładów ubezpieczeń;</w:t>
      </w:r>
    </w:p>
    <w:p w:rsidR="00FA6BB2" w:rsidRPr="001C4A9A" w:rsidRDefault="00FA6BB2" w:rsidP="002B4C45">
      <w:pPr>
        <w:pStyle w:val="PKTpunkt"/>
      </w:pPr>
      <w:r w:rsidRPr="001C4A9A">
        <w:t>16)</w:t>
      </w:r>
      <w:r w:rsidRPr="001C4A9A">
        <w:tab/>
        <w:t>głównych oddziałów zagranicznych zakładów reasekuracji;</w:t>
      </w:r>
    </w:p>
    <w:p w:rsidR="00FA6BB2" w:rsidRPr="001C4A9A" w:rsidRDefault="00FA6BB2" w:rsidP="002B4C45">
      <w:pPr>
        <w:pStyle w:val="PKTpunkt"/>
      </w:pPr>
      <w:r w:rsidRPr="001C4A9A">
        <w:t>17)</w:t>
      </w:r>
      <w:r w:rsidRPr="001C4A9A">
        <w:tab/>
        <w:t>instytucji gospodarki budżetowej.</w:t>
      </w:r>
    </w:p>
    <w:p w:rsidR="00FA6BB2" w:rsidRPr="001C4A9A" w:rsidRDefault="00FA6BB2" w:rsidP="002B4C45">
      <w:pPr>
        <w:pStyle w:val="ARTartustawynprozporzdzenia"/>
      </w:pPr>
      <w:r w:rsidRPr="00FA6774">
        <w:rPr>
          <w:rStyle w:val="Ppogrubienie"/>
        </w:rPr>
        <w:t>Art. 37.</w:t>
      </w:r>
      <w:r w:rsidRPr="001C4A9A">
        <w:t> Dane dotyczące poszczególnych przedsiębiorców wpisanych do rejestru przedsiębiorców umieszcza się pod numerem przeznaczonym dla danego podmiotu w sześciu działach tego rejestru.</w:t>
      </w:r>
    </w:p>
    <w:p w:rsidR="00FA6BB2" w:rsidRPr="001C4A9A" w:rsidRDefault="00FA6BB2" w:rsidP="002B4C45">
      <w:pPr>
        <w:pStyle w:val="ARTartustawynprozporzdzenia"/>
        <w:keepNext/>
      </w:pPr>
      <w:r w:rsidRPr="00FA6774">
        <w:rPr>
          <w:rStyle w:val="Ppogrubienie"/>
        </w:rPr>
        <w:t>Art. 38.</w:t>
      </w:r>
      <w:r w:rsidRPr="001C4A9A">
        <w:t> W dziale 1 rejestru przedsiębiorców zamieszcza się następujące dane:</w:t>
      </w:r>
    </w:p>
    <w:p w:rsidR="00FA6BB2" w:rsidRPr="001C4A9A" w:rsidRDefault="00FA6BB2" w:rsidP="002B4C45">
      <w:pPr>
        <w:pStyle w:val="PKTpunkt"/>
        <w:keepNext/>
      </w:pPr>
      <w:r w:rsidRPr="001C4A9A">
        <w:t>1)</w:t>
      </w:r>
      <w:r w:rsidRPr="001C4A9A">
        <w:tab/>
        <w:t>dla każdego podmiotu:</w:t>
      </w:r>
    </w:p>
    <w:p w:rsidR="00FA6BB2" w:rsidRPr="001C4A9A" w:rsidRDefault="00FA6BB2" w:rsidP="002B4C45">
      <w:pPr>
        <w:pStyle w:val="LITlitera"/>
      </w:pPr>
      <w:r w:rsidRPr="001C4A9A">
        <w:t>a)</w:t>
      </w:r>
      <w:r w:rsidRPr="001C4A9A">
        <w:tab/>
        <w:t>nazwę lub firmę, pod którą działa,</w:t>
      </w:r>
    </w:p>
    <w:p w:rsidR="00FA6BB2" w:rsidRPr="001C4A9A" w:rsidRDefault="00FA6BB2" w:rsidP="002B4C45">
      <w:pPr>
        <w:pStyle w:val="LITlitera"/>
      </w:pPr>
      <w:r w:rsidRPr="001C4A9A">
        <w:t>b)</w:t>
      </w:r>
      <w:r w:rsidRPr="001C4A9A">
        <w:tab/>
        <w:t>oznaczenie jego formy prawnej,</w:t>
      </w:r>
    </w:p>
    <w:p w:rsidR="00FA6BB2" w:rsidRPr="001C4A9A" w:rsidRDefault="00FA6BB2" w:rsidP="002B4C45">
      <w:pPr>
        <w:pStyle w:val="LITlitera"/>
      </w:pPr>
      <w:r w:rsidRPr="001C4A9A">
        <w:t>c)</w:t>
      </w:r>
      <w:r w:rsidRPr="001C4A9A">
        <w:tab/>
        <w:t>jego siedzibę i adres,</w:t>
      </w:r>
    </w:p>
    <w:p w:rsidR="00FA6BB2" w:rsidRPr="001C4A9A" w:rsidRDefault="00FA6BB2" w:rsidP="002B4C45">
      <w:pPr>
        <w:pStyle w:val="LITlitera"/>
      </w:pPr>
      <w:r w:rsidRPr="001C4A9A">
        <w:t>d)</w:t>
      </w:r>
      <w:r w:rsidRPr="001C4A9A">
        <w:tab/>
        <w:t>jeżeli podmiot wpisany do rejestru przedsiębiorców posiada oddziały – także ich siedziby i adresy,</w:t>
      </w:r>
    </w:p>
    <w:p w:rsidR="00FA6BB2" w:rsidRPr="001C4A9A" w:rsidRDefault="00FA6BB2" w:rsidP="002B4C45">
      <w:pPr>
        <w:pStyle w:val="LITlitera"/>
      </w:pPr>
      <w:r w:rsidRPr="001C4A9A">
        <w:t>e)</w:t>
      </w:r>
      <w:r w:rsidRPr="001C4A9A">
        <w:tab/>
        <w:t>oznaczenie jego poprzedniego numeru rejestru sądowego lub numeru w ewidencji działalności gospodarczej,</w:t>
      </w:r>
    </w:p>
    <w:p w:rsidR="00FA6BB2" w:rsidRPr="001C4A9A" w:rsidRDefault="00FA6BB2" w:rsidP="002B4C45">
      <w:pPr>
        <w:pStyle w:val="LITlitera"/>
      </w:pPr>
      <w:r w:rsidRPr="001C4A9A">
        <w:t>f)</w:t>
      </w:r>
      <w:r w:rsidRPr="001C4A9A">
        <w:tab/>
        <w:t>jeżeli podmiot wpisany do rejestru przedsiębiorców utworzony został w wyniku przekształcenia lub podziału i</w:t>
      </w:r>
      <w:r w:rsidRPr="001C4A9A">
        <w:t>n</w:t>
      </w:r>
      <w:r w:rsidRPr="001C4A9A">
        <w:t>nego podmiotu albo połączenia innych podmiotów, zamieszcza się w tym rejestrze wzmiankę o sposobie p</w:t>
      </w:r>
      <w:r w:rsidRPr="001C4A9A">
        <w:t>o</w:t>
      </w:r>
      <w:r w:rsidRPr="001C4A9A">
        <w:t>wstania podmiotu, a także oznaczenia poprzednich numerów rejestru. Jeżeli podmiot wpisany do rejestru prze</w:t>
      </w:r>
      <w:r w:rsidRPr="001C4A9A">
        <w:t>d</w:t>
      </w:r>
      <w:r w:rsidRPr="001C4A9A">
        <w:t>siębiorców utworzony został w wyniku koncentracji innych podmiotów, zamieszcza się w tym rejestrze także oznaczenie poprzednich numerów tego rejestru oraz numer i datę decyzji Prezesa Urzędu Ochrony Konkurencji i Konsumentów o zgodzie na dokonanie koncentracji, wydanej zgodnie z przepisami o ochronie konkurencji i konsumentów,</w:t>
      </w:r>
    </w:p>
    <w:p w:rsidR="00FA6BB2" w:rsidRPr="001C4A9A" w:rsidRDefault="00FA6BB2" w:rsidP="002B4C45">
      <w:pPr>
        <w:pStyle w:val="LITlitera"/>
      </w:pPr>
      <w:r w:rsidRPr="001C4A9A">
        <w:t>g)</w:t>
      </w:r>
      <w:r w:rsidRPr="001C4A9A">
        <w:tab/>
        <w:t>wzmiankę o wykonywaniu działalności gospodarczej z innymi podmiotami na podstawie umowy spółki cywi</w:t>
      </w:r>
      <w:r w:rsidRPr="001C4A9A">
        <w:t>l</w:t>
      </w:r>
      <w:r w:rsidRPr="001C4A9A">
        <w:t>nej,</w:t>
      </w:r>
    </w:p>
    <w:p w:rsidR="00FA6BB2" w:rsidRDefault="00FA6BB2" w:rsidP="002B4C45">
      <w:pPr>
        <w:pStyle w:val="LITlitera"/>
      </w:pPr>
      <w:bookmarkStart w:id="26" w:name="f0530eTOs14v1209a"/>
      <w:bookmarkEnd w:id="26"/>
      <w:r w:rsidRPr="00C96794">
        <w:t>h)</w:t>
      </w:r>
      <w:r w:rsidRPr="00FA6774">
        <w:rPr>
          <w:rStyle w:val="IGindeksgrny"/>
        </w:rPr>
        <w:footnoteReference w:id="33"/>
      </w:r>
      <w:r w:rsidRPr="00FA6774">
        <w:rPr>
          <w:rStyle w:val="IGindeksgrny"/>
        </w:rPr>
        <w:t>)</w:t>
      </w:r>
      <w:r w:rsidR="00344A37">
        <w:t xml:space="preserve"> </w:t>
      </w:r>
      <w:r w:rsidRPr="00C96794">
        <w:t>NIP albo informację o</w:t>
      </w:r>
      <w:r>
        <w:t> </w:t>
      </w:r>
      <w:r w:rsidRPr="00C96794">
        <w:t>jego unieważnieniu lub uchyleniu;</w:t>
      </w:r>
    </w:p>
    <w:p w:rsidR="00FA6BB2" w:rsidRPr="001C4A9A" w:rsidRDefault="00FA6BB2" w:rsidP="002B4C45">
      <w:pPr>
        <w:pStyle w:val="PKTpunkt"/>
      </w:pPr>
      <w:r w:rsidRPr="001C4A9A">
        <w:t>1a)</w:t>
      </w:r>
      <w:r w:rsidRPr="001C4A9A">
        <w:tab/>
        <w:t>w przypadku gdy podmiot je posiada – adres strony internetowej i adres poczty elektronicznej;</w:t>
      </w:r>
    </w:p>
    <w:p w:rsidR="00FA6BB2" w:rsidRPr="001C4A9A" w:rsidRDefault="00FA6BB2" w:rsidP="002B4C45">
      <w:pPr>
        <w:pStyle w:val="PKTpunkt"/>
      </w:pPr>
      <w:r w:rsidRPr="001C4A9A">
        <w:t>2)</w:t>
      </w:r>
      <w:r>
        <w:tab/>
        <w:t>(uchylony)</w:t>
      </w:r>
    </w:p>
    <w:p w:rsidR="00FA6BB2" w:rsidRPr="00344A37" w:rsidRDefault="00FA6BB2" w:rsidP="002B4C45">
      <w:pPr>
        <w:pStyle w:val="PKTpunkt"/>
        <w:rPr>
          <w:spacing w:val="-2"/>
        </w:rPr>
      </w:pPr>
      <w:r w:rsidRPr="001C4A9A">
        <w:t>2a)</w:t>
      </w:r>
      <w:r w:rsidRPr="001C4A9A">
        <w:tab/>
      </w:r>
      <w:r w:rsidRPr="00344A37">
        <w:rPr>
          <w:spacing w:val="-2"/>
        </w:rPr>
        <w:t>w przypadku wspólników spółki jawnej, członków europejskiego zgrupowania interesów gospodarczych, wspólników spółki partnerskiej, wspólników spółki komandytowej oraz komplementariuszy spółki komandytowo</w:t>
      </w:r>
      <w:r w:rsidRPr="00344A37">
        <w:rPr>
          <w:spacing w:val="-2"/>
        </w:rPr>
        <w:softHyphen/>
      </w:r>
      <w:r w:rsidR="00FA6774" w:rsidRPr="00344A37">
        <w:rPr>
          <w:spacing w:val="-2"/>
        </w:rPr>
        <w:softHyphen/>
      </w:r>
      <w:r w:rsidR="00FA6774" w:rsidRPr="00344A37">
        <w:rPr>
          <w:spacing w:val="-2"/>
        </w:rPr>
        <w:noBreakHyphen/>
      </w:r>
      <w:r w:rsidRPr="00344A37">
        <w:rPr>
          <w:spacing w:val="-2"/>
        </w:rPr>
        <w:t>akcyjnej – info</w:t>
      </w:r>
      <w:r w:rsidRPr="00344A37">
        <w:rPr>
          <w:spacing w:val="-2"/>
        </w:rPr>
        <w:t>r</w:t>
      </w:r>
      <w:r w:rsidRPr="00344A37">
        <w:rPr>
          <w:spacing w:val="-2"/>
        </w:rPr>
        <w:t xml:space="preserve">macje o pozostawaniu w związku małżeńskim, zawarciu małżeńskiej umowy majątkowej, powstaniu rozdzielności </w:t>
      </w:r>
      <w:r w:rsidR="00AA4BBE">
        <w:rPr>
          <w:spacing w:val="-2"/>
        </w:rPr>
        <w:br/>
      </w:r>
      <w:r w:rsidRPr="00344A37">
        <w:rPr>
          <w:spacing w:val="-2"/>
        </w:rPr>
        <w:t>majątkowej między małżonkami, zaznaczenie ograniczenia zdolności do czynności prawnych, o ile takie istnieje;</w:t>
      </w:r>
    </w:p>
    <w:p w:rsidR="00FA6BB2" w:rsidRDefault="00FA6BB2" w:rsidP="002B4C45">
      <w:pPr>
        <w:pStyle w:val="PKTpunkt"/>
      </w:pPr>
      <w:bookmarkStart w:id="27" w:name="f0530eTOs12v5398a"/>
      <w:bookmarkEnd w:id="27"/>
      <w:r w:rsidRPr="00C96794">
        <w:lastRenderedPageBreak/>
        <w:t>3)</w:t>
      </w:r>
      <w:r w:rsidRPr="00FA6774">
        <w:rPr>
          <w:rStyle w:val="IGindeksgrny"/>
        </w:rPr>
        <w:footnoteReference w:id="34"/>
      </w:r>
      <w:r w:rsidRPr="00FA6774">
        <w:rPr>
          <w:rStyle w:val="IGindeksgrny"/>
        </w:rPr>
        <w:t>)</w:t>
      </w:r>
      <w:r>
        <w:tab/>
      </w:r>
      <w:r w:rsidRPr="00C96794">
        <w:t>w przypadku podmiotu niebędącego osobą fizyczną – informacje o</w:t>
      </w:r>
      <w:r>
        <w:t> </w:t>
      </w:r>
      <w:r w:rsidRPr="00C96794">
        <w:t>statucie lub umowie, wzmiankę o</w:t>
      </w:r>
      <w:r>
        <w:t> </w:t>
      </w:r>
      <w:r w:rsidRPr="00C96794">
        <w:t>ich</w:t>
      </w:r>
      <w:r>
        <w:t xml:space="preserve"> </w:t>
      </w:r>
      <w:r w:rsidRPr="00C96794">
        <w:t>zmianie, okres, na który podmiot został utworzony, oraz jego numer identyfikacyjny REGON;</w:t>
      </w:r>
    </w:p>
    <w:p w:rsidR="00FA6BB2" w:rsidRPr="001C4A9A" w:rsidRDefault="00FA6BB2" w:rsidP="002B4C45">
      <w:pPr>
        <w:pStyle w:val="PKTpunkt"/>
        <w:keepNext/>
      </w:pPr>
      <w:r w:rsidRPr="001C4A9A">
        <w:t>4)</w:t>
      </w:r>
      <w:r w:rsidRPr="001C4A9A">
        <w:tab/>
        <w:t>w przypadku spółki jawnej:</w:t>
      </w:r>
    </w:p>
    <w:p w:rsidR="00FA6BB2" w:rsidRPr="001C4A9A" w:rsidRDefault="00FA6BB2" w:rsidP="002B4C45">
      <w:pPr>
        <w:pStyle w:val="LITlitera"/>
      </w:pPr>
      <w:r w:rsidRPr="001C4A9A">
        <w:t>a)</w:t>
      </w:r>
      <w:r w:rsidRPr="001C4A9A">
        <w:tab/>
        <w:t>oznaczenie wspólników spółki jawnej, zgodnie</w:t>
      </w:r>
      <w:r w:rsidR="00FA6774" w:rsidRPr="001C4A9A">
        <w:t xml:space="preserve"> z</w:t>
      </w:r>
      <w:r w:rsidR="00FA6774">
        <w:t> art. </w:t>
      </w:r>
      <w:r>
        <w:t>35;</w:t>
      </w:r>
    </w:p>
    <w:p w:rsidR="00FA6BB2" w:rsidRPr="001C4A9A" w:rsidRDefault="00FA6BB2" w:rsidP="002B4C45">
      <w:pPr>
        <w:pStyle w:val="LITlitera"/>
      </w:pPr>
      <w:r>
        <w:t>b)</w:t>
      </w:r>
      <w:r>
        <w:tab/>
        <w:t>(uchylona)</w:t>
      </w:r>
    </w:p>
    <w:p w:rsidR="00FA6BB2" w:rsidRPr="001C4A9A" w:rsidRDefault="00FA6BB2" w:rsidP="002B4C45">
      <w:pPr>
        <w:pStyle w:val="PKTpunkt"/>
        <w:keepNext/>
      </w:pPr>
      <w:r w:rsidRPr="001C4A9A">
        <w:t>4a)</w:t>
      </w:r>
      <w:r w:rsidRPr="001C4A9A">
        <w:tab/>
        <w:t>w przypadku europejskiego zgrupowania interesów gospodarczych:</w:t>
      </w:r>
    </w:p>
    <w:p w:rsidR="00FA6BB2" w:rsidRPr="001C4A9A" w:rsidRDefault="00FA6BB2" w:rsidP="002B4C45">
      <w:pPr>
        <w:pStyle w:val="LITlitera"/>
      </w:pPr>
      <w:r w:rsidRPr="001C4A9A">
        <w:t>a)</w:t>
      </w:r>
      <w:r w:rsidRPr="001C4A9A">
        <w:tab/>
        <w:t>imię i nazwisko oraz miejsce zamieszkania lub oznaczenie nazwy, firmy, formy prawnej, siedziby statutowej oraz numeru i miejsca rejestracji członków europejskiego zgrupowania interesów gospodarczych,</w:t>
      </w:r>
    </w:p>
    <w:p w:rsidR="00FA6BB2" w:rsidRPr="001C4A9A" w:rsidRDefault="00FA6BB2" w:rsidP="002B4C45">
      <w:pPr>
        <w:pStyle w:val="LITlitera"/>
      </w:pPr>
      <w:r w:rsidRPr="001C4A9A">
        <w:t>b)</w:t>
      </w:r>
      <w:r w:rsidRPr="001C4A9A">
        <w:tab/>
        <w:t>wzmiankę o klauzulach zwalniających członka europejskiego zgrupowania interesów gospodarczych od odp</w:t>
      </w:r>
      <w:r w:rsidRPr="001C4A9A">
        <w:t>o</w:t>
      </w:r>
      <w:r w:rsidRPr="001C4A9A">
        <w:t>wiedzialności za długi i inne zobowiązania powstałe przed jego przystąpieniem do zgrupowania;</w:t>
      </w:r>
    </w:p>
    <w:p w:rsidR="00FA6BB2" w:rsidRPr="001C4A9A" w:rsidRDefault="00FA6BB2" w:rsidP="002B4C45">
      <w:pPr>
        <w:pStyle w:val="PKTpunkt"/>
        <w:keepNext/>
      </w:pPr>
      <w:r w:rsidRPr="001C4A9A">
        <w:t>5)</w:t>
      </w:r>
      <w:r w:rsidRPr="001C4A9A">
        <w:tab/>
        <w:t>w przypadku spółki partnerskiej:</w:t>
      </w:r>
    </w:p>
    <w:p w:rsidR="00FA6BB2" w:rsidRPr="001C4A9A" w:rsidRDefault="00FA6BB2" w:rsidP="002B4C45">
      <w:pPr>
        <w:pStyle w:val="LITlitera"/>
      </w:pPr>
      <w:r w:rsidRPr="001C4A9A">
        <w:t>a)</w:t>
      </w:r>
      <w:r w:rsidRPr="001C4A9A">
        <w:tab/>
        <w:t>oznaczenie partnerów, zgodnie</w:t>
      </w:r>
      <w:r w:rsidR="00FA6774" w:rsidRPr="001C4A9A">
        <w:t xml:space="preserve"> z</w:t>
      </w:r>
      <w:r w:rsidR="00FA6774">
        <w:t> art. </w:t>
      </w:r>
      <w:r w:rsidRPr="001C4A9A">
        <w:t>35,</w:t>
      </w:r>
    </w:p>
    <w:p w:rsidR="00FA6BB2" w:rsidRPr="001C4A9A" w:rsidRDefault="00FA6BB2" w:rsidP="002B4C45">
      <w:pPr>
        <w:pStyle w:val="LITlitera"/>
      </w:pPr>
      <w:r>
        <w:t>b)</w:t>
      </w:r>
      <w:r>
        <w:tab/>
        <w:t>(uchylona)</w:t>
      </w:r>
    </w:p>
    <w:p w:rsidR="00FA6BB2" w:rsidRPr="001C4A9A" w:rsidRDefault="00FA6BB2" w:rsidP="002B4C45">
      <w:pPr>
        <w:pStyle w:val="LITlitera"/>
      </w:pPr>
      <w:r w:rsidRPr="001C4A9A">
        <w:t>c)</w:t>
      </w:r>
      <w:r w:rsidRPr="001C4A9A">
        <w:tab/>
        <w:t>w przypadku partnerów ponoszących odpowiedzialność zgodnie</w:t>
      </w:r>
      <w:r w:rsidR="00FA6774" w:rsidRPr="001C4A9A">
        <w:t xml:space="preserve"> z</w:t>
      </w:r>
      <w:r w:rsidR="00FA6774">
        <w:t> art. </w:t>
      </w:r>
      <w:r w:rsidRPr="001C4A9A">
        <w:t>9</w:t>
      </w:r>
      <w:r w:rsidR="00FA6774" w:rsidRPr="001C4A9A">
        <w:t>5</w:t>
      </w:r>
      <w:r w:rsidR="00FA6774">
        <w:t xml:space="preserve"> § </w:t>
      </w:r>
      <w:r w:rsidRPr="001C4A9A">
        <w:t>2 ustawy z dnia 15 września 2000 r. – Kodeks spółek handlowych – zaznaczenie tej okoliczności;</w:t>
      </w:r>
    </w:p>
    <w:p w:rsidR="00FA6BB2" w:rsidRPr="001C4A9A" w:rsidRDefault="00FA6BB2" w:rsidP="002B4C45">
      <w:pPr>
        <w:pStyle w:val="PKTpunkt"/>
        <w:keepNext/>
      </w:pPr>
      <w:r w:rsidRPr="001C4A9A">
        <w:t>6)</w:t>
      </w:r>
      <w:r w:rsidRPr="001C4A9A">
        <w:tab/>
        <w:t>w przypadku spółki komandytowej:</w:t>
      </w:r>
    </w:p>
    <w:p w:rsidR="00FA6BB2" w:rsidRPr="001C4A9A" w:rsidRDefault="00FA6BB2" w:rsidP="002B4C45">
      <w:pPr>
        <w:pStyle w:val="LITlitera"/>
      </w:pPr>
      <w:r w:rsidRPr="001C4A9A">
        <w:t>a)</w:t>
      </w:r>
      <w:r w:rsidRPr="001C4A9A">
        <w:tab/>
        <w:t>oznaczenie wspólników spółki komandytowej, zgodnie</w:t>
      </w:r>
      <w:r w:rsidR="00FA6774" w:rsidRPr="001C4A9A">
        <w:t xml:space="preserve"> z</w:t>
      </w:r>
      <w:r w:rsidR="00FA6774">
        <w:t> art. </w:t>
      </w:r>
      <w:r w:rsidRPr="001C4A9A">
        <w:t>35,</w:t>
      </w:r>
    </w:p>
    <w:p w:rsidR="00FA6BB2" w:rsidRPr="001C4A9A" w:rsidRDefault="00FA6BB2" w:rsidP="002B4C45">
      <w:pPr>
        <w:pStyle w:val="LITlitera"/>
      </w:pPr>
      <w:r>
        <w:t>b)</w:t>
      </w:r>
      <w:r>
        <w:tab/>
        <w:t>(uchylona)</w:t>
      </w:r>
    </w:p>
    <w:p w:rsidR="00FA6BB2" w:rsidRPr="001C4A9A" w:rsidRDefault="00FA6BB2" w:rsidP="002B4C45">
      <w:pPr>
        <w:pStyle w:val="LITlitera"/>
      </w:pPr>
      <w:r w:rsidRPr="001C4A9A">
        <w:t>c)</w:t>
      </w:r>
      <w:r w:rsidRPr="001C4A9A">
        <w:tab/>
        <w:t>określenie, który ze wspólników jest komplementariuszem, a który komandytariuszem,</w:t>
      </w:r>
    </w:p>
    <w:p w:rsidR="00FA6BB2" w:rsidRPr="001C4A9A" w:rsidRDefault="00FA6BB2" w:rsidP="002B4C45">
      <w:pPr>
        <w:pStyle w:val="LITlitera"/>
      </w:pPr>
      <w:r w:rsidRPr="001C4A9A">
        <w:t>d)</w:t>
      </w:r>
      <w:r w:rsidRPr="001C4A9A">
        <w:tab/>
        <w:t>wysokość sumy komandytowej,</w:t>
      </w:r>
    </w:p>
    <w:p w:rsidR="00FA6BB2" w:rsidRPr="001C4A9A" w:rsidRDefault="00FA6BB2" w:rsidP="002B4C45">
      <w:pPr>
        <w:pStyle w:val="LITlitera"/>
      </w:pPr>
      <w:r w:rsidRPr="001C4A9A">
        <w:t>e)</w:t>
      </w:r>
      <w:r w:rsidRPr="001C4A9A">
        <w:tab/>
        <w:t>przedmiot wkładu każdego komandytariusza, z zaznaczeniem, w jakiej części został wniesiony, oraz zwroty wkładów choćby częściowe;</w:t>
      </w:r>
    </w:p>
    <w:p w:rsidR="00FA6BB2" w:rsidRPr="001C4A9A" w:rsidRDefault="00FA6BB2" w:rsidP="002B4C45">
      <w:pPr>
        <w:pStyle w:val="PKTpunkt"/>
        <w:keepNext/>
      </w:pPr>
      <w:r w:rsidRPr="001C4A9A">
        <w:t>7)</w:t>
      </w:r>
      <w:r w:rsidRPr="001C4A9A">
        <w:tab/>
        <w:t>w przypadku spółki komandytowo</w:t>
      </w:r>
      <w:r>
        <w:softHyphen/>
      </w:r>
      <w:r w:rsidR="00FA6774">
        <w:softHyphen/>
      </w:r>
      <w:r w:rsidR="00FA6774">
        <w:noBreakHyphen/>
      </w:r>
      <w:r w:rsidRPr="001C4A9A">
        <w:t>akcyjnej:</w:t>
      </w:r>
    </w:p>
    <w:p w:rsidR="00FA6BB2" w:rsidRPr="001C4A9A" w:rsidRDefault="00FA6BB2" w:rsidP="002B4C45">
      <w:pPr>
        <w:pStyle w:val="LITlitera"/>
      </w:pPr>
      <w:r w:rsidRPr="001C4A9A">
        <w:t>a)</w:t>
      </w:r>
      <w:r w:rsidRPr="001C4A9A">
        <w:tab/>
        <w:t>oznaczenie komplementariuszy spółki komandytowo</w:t>
      </w:r>
      <w:r>
        <w:softHyphen/>
      </w:r>
      <w:r w:rsidR="00FA6774">
        <w:softHyphen/>
      </w:r>
      <w:r w:rsidR="00FA6774">
        <w:noBreakHyphen/>
      </w:r>
      <w:r w:rsidRPr="001C4A9A">
        <w:t>akcyjnej, zgodnie</w:t>
      </w:r>
      <w:r w:rsidR="00FA6774" w:rsidRPr="001C4A9A">
        <w:t xml:space="preserve"> z</w:t>
      </w:r>
      <w:r w:rsidR="00FA6774">
        <w:t> art. </w:t>
      </w:r>
      <w:r w:rsidRPr="001C4A9A">
        <w:t>35,</w:t>
      </w:r>
    </w:p>
    <w:p w:rsidR="00FA6BB2" w:rsidRPr="001C4A9A" w:rsidRDefault="00FA6BB2" w:rsidP="002B4C45">
      <w:pPr>
        <w:pStyle w:val="LITlitera"/>
      </w:pPr>
      <w:r>
        <w:t>b)</w:t>
      </w:r>
      <w:r>
        <w:tab/>
        <w:t>(uchylona)</w:t>
      </w:r>
    </w:p>
    <w:p w:rsidR="00FA6BB2" w:rsidRPr="001C4A9A" w:rsidRDefault="00FA6BB2" w:rsidP="002B4C45">
      <w:pPr>
        <w:pStyle w:val="LITlitera"/>
      </w:pPr>
      <w:r w:rsidRPr="001C4A9A">
        <w:t>c)</w:t>
      </w:r>
      <w:r w:rsidRPr="001C4A9A">
        <w:tab/>
        <w:t>wysokość kapitału zakładowego, liczbę i wartość nominalną akcji,</w:t>
      </w:r>
    </w:p>
    <w:p w:rsidR="00FA6BB2" w:rsidRPr="001C4A9A" w:rsidRDefault="00FA6BB2" w:rsidP="002B4C45">
      <w:pPr>
        <w:pStyle w:val="LITlitera"/>
      </w:pPr>
      <w:r w:rsidRPr="001C4A9A">
        <w:t>d)</w:t>
      </w:r>
      <w:r w:rsidRPr="001C4A9A">
        <w:tab/>
        <w:t>ilość akcji uprzywilejowanych i rodzaj uprzywilejowania,</w:t>
      </w:r>
    </w:p>
    <w:p w:rsidR="00FA6BB2" w:rsidRPr="001C4A9A" w:rsidRDefault="00FA6BB2" w:rsidP="002B4C45">
      <w:pPr>
        <w:pStyle w:val="LITlitera"/>
      </w:pPr>
      <w:r w:rsidRPr="001C4A9A">
        <w:t>e)</w:t>
      </w:r>
      <w:r w:rsidRPr="001C4A9A">
        <w:tab/>
        <w:t>wzmiankę, jaka część kapitału zakładowego została opłacona,</w:t>
      </w:r>
    </w:p>
    <w:p w:rsidR="00FA6BB2" w:rsidRPr="001C4A9A" w:rsidRDefault="00FA6BB2" w:rsidP="002B4C45">
      <w:pPr>
        <w:pStyle w:val="LITlitera"/>
      </w:pPr>
      <w:r w:rsidRPr="001C4A9A">
        <w:t>f)</w:t>
      </w:r>
      <w:r w:rsidRPr="001C4A9A">
        <w:tab/>
        <w:t>jeżeli przy zawiązaniu spółki akcjonariusze wnoszą wkłady niepieniężne – zaznaczenie tej okoliczności, z podaniem wartości nominalnej objętych w zamian za nie akcji</w:t>
      </w:r>
      <w:r>
        <w:t>,</w:t>
      </w:r>
    </w:p>
    <w:p w:rsidR="00FA6BB2" w:rsidRDefault="00FA6BB2" w:rsidP="002B4C45">
      <w:pPr>
        <w:pStyle w:val="LITlitera"/>
      </w:pPr>
      <w:r w:rsidRPr="006F4150">
        <w:t>g)</w:t>
      </w:r>
      <w:bookmarkStart w:id="28" w:name="_Ref415046011"/>
      <w:r w:rsidRPr="00FA6774">
        <w:rPr>
          <w:rStyle w:val="IGindeksgrny"/>
        </w:rPr>
        <w:footnoteReference w:id="35"/>
      </w:r>
      <w:bookmarkEnd w:id="28"/>
      <w:r w:rsidRPr="00FA6774">
        <w:rPr>
          <w:rStyle w:val="IGindeksgrny"/>
        </w:rPr>
        <w:t>)</w:t>
      </w:r>
      <w:r>
        <w:tab/>
      </w:r>
      <w:r w:rsidR="00AA4BBE">
        <w:t xml:space="preserve"> </w:t>
      </w:r>
      <w:r w:rsidRPr="006F4150">
        <w:t>wzmiankę o</w:t>
      </w:r>
      <w:r>
        <w:t> </w:t>
      </w:r>
      <w:r w:rsidRPr="006F4150">
        <w:t>uchwale o</w:t>
      </w:r>
      <w:r>
        <w:t> </w:t>
      </w:r>
      <w:r w:rsidRPr="006F4150">
        <w:t>emisji obligacji zamiennych i</w:t>
      </w:r>
      <w:r>
        <w:t> </w:t>
      </w:r>
      <w:r w:rsidRPr="006F4150">
        <w:t>akcji wydawanych w</w:t>
      </w:r>
      <w:r>
        <w:t> </w:t>
      </w:r>
      <w:r w:rsidRPr="006F4150">
        <w:t>zamian za te obligacje, wskazującą</w:t>
      </w:r>
      <w:r>
        <w:t xml:space="preserve"> </w:t>
      </w:r>
      <w:r w:rsidRPr="006F4150">
        <w:t>maksymalną wysokość podwyższenia kapitału zakładowego, a</w:t>
      </w:r>
      <w:r>
        <w:t> </w:t>
      </w:r>
      <w:r w:rsidRPr="006F4150">
        <w:t>także wzmiankę o</w:t>
      </w:r>
      <w:r>
        <w:t> </w:t>
      </w:r>
      <w:r w:rsidRPr="006F4150">
        <w:t>prawie obligatariuszy do</w:t>
      </w:r>
      <w:r>
        <w:t xml:space="preserve"> </w:t>
      </w:r>
      <w:r w:rsidRPr="006F4150">
        <w:t>udziału w</w:t>
      </w:r>
      <w:r>
        <w:t> </w:t>
      </w:r>
      <w:r w:rsidRPr="006F4150">
        <w:t>zysku;</w:t>
      </w:r>
    </w:p>
    <w:p w:rsidR="00FA6BB2" w:rsidRPr="001C4A9A" w:rsidRDefault="00FA6BB2" w:rsidP="002B4C45">
      <w:pPr>
        <w:pStyle w:val="PKTpunkt"/>
        <w:keepNext/>
      </w:pPr>
      <w:r w:rsidRPr="001C4A9A">
        <w:t>8)</w:t>
      </w:r>
      <w:r w:rsidRPr="001C4A9A">
        <w:tab/>
        <w:t>w przypadku spółki z ograniczoną odpowiedzialnością:</w:t>
      </w:r>
    </w:p>
    <w:p w:rsidR="00FA6BB2" w:rsidRPr="001C4A9A" w:rsidRDefault="00FA6BB2" w:rsidP="002B4C45">
      <w:pPr>
        <w:pStyle w:val="LITlitera"/>
      </w:pPr>
      <w:r w:rsidRPr="001C4A9A">
        <w:t>a)</w:t>
      </w:r>
      <w:r w:rsidRPr="001C4A9A">
        <w:tab/>
        <w:t>wysokość kapitału zakładowego, a jeżeli wspólnicy wnoszą wkłady niepieniężne – zaznaczenie tej okoliczności, z podaniem wartości objętych w zamian za nie udziałów,</w:t>
      </w:r>
    </w:p>
    <w:p w:rsidR="00FA6BB2" w:rsidRPr="001C4A9A" w:rsidRDefault="00FA6BB2" w:rsidP="002B4C45">
      <w:pPr>
        <w:pStyle w:val="LITlitera"/>
      </w:pPr>
      <w:r w:rsidRPr="001C4A9A">
        <w:t>b)</w:t>
      </w:r>
      <w:r w:rsidRPr="001C4A9A">
        <w:tab/>
        <w:t>określenie, czy wspólnik może mieć jeden czy większą liczbę udziałów,</w:t>
      </w:r>
    </w:p>
    <w:p w:rsidR="00FA6BB2" w:rsidRPr="001C4A9A" w:rsidRDefault="00FA6BB2" w:rsidP="002B4C45">
      <w:pPr>
        <w:pStyle w:val="LITlitera"/>
      </w:pPr>
      <w:r w:rsidRPr="001C4A9A">
        <w:t>c)</w:t>
      </w:r>
      <w:r w:rsidRPr="001C4A9A">
        <w:tab/>
        <w:t>zgodnie</w:t>
      </w:r>
      <w:r w:rsidR="00FA6774" w:rsidRPr="001C4A9A">
        <w:t xml:space="preserve"> z</w:t>
      </w:r>
      <w:r w:rsidR="00FA6774">
        <w:t> art. </w:t>
      </w:r>
      <w:r w:rsidRPr="001C4A9A">
        <w:t>35, oznaczenie wspólników posiadających samodzielnie lub łącznie z innymi co najmniej 10% k</w:t>
      </w:r>
      <w:r w:rsidRPr="001C4A9A">
        <w:t>a</w:t>
      </w:r>
      <w:r w:rsidRPr="001C4A9A">
        <w:t>pitału zakładowego oraz ilość posiadanych przez tych wspólników udziałów i łączną ich wysokość,</w:t>
      </w:r>
    </w:p>
    <w:p w:rsidR="00FA6BB2" w:rsidRPr="001C4A9A" w:rsidRDefault="00FA6BB2" w:rsidP="002B4C45">
      <w:pPr>
        <w:pStyle w:val="LITlitera"/>
      </w:pPr>
      <w:r w:rsidRPr="001C4A9A">
        <w:t>d)</w:t>
      </w:r>
      <w:r w:rsidRPr="001C4A9A">
        <w:tab/>
        <w:t>jeżeli spółka ma tylko jednego wspólnika – wzmiankę, że jest on jedynym wspólnikiem spółki,</w:t>
      </w:r>
    </w:p>
    <w:p w:rsidR="00FA6BB2" w:rsidRPr="001C4A9A" w:rsidRDefault="00FA6BB2" w:rsidP="002B4C45">
      <w:pPr>
        <w:pStyle w:val="LITlitera"/>
      </w:pPr>
      <w:r w:rsidRPr="001C4A9A">
        <w:lastRenderedPageBreak/>
        <w:t>e)</w:t>
      </w:r>
      <w:r w:rsidRPr="001C4A9A">
        <w:tab/>
        <w:t>jeżeli umowa wskazuje pismo przeznaczone do ogłoszeń spółki – oznaczenie tego pisma,</w:t>
      </w:r>
    </w:p>
    <w:p w:rsidR="00FA6BB2" w:rsidRPr="001C4A9A" w:rsidRDefault="00FA6BB2" w:rsidP="002B4C45">
      <w:pPr>
        <w:pStyle w:val="LITlitera"/>
      </w:pPr>
      <w:r w:rsidRPr="001C4A9A">
        <w:t>f)</w:t>
      </w:r>
      <w:r w:rsidRPr="001C4A9A">
        <w:tab/>
        <w:t>o której mowa</w:t>
      </w:r>
      <w:r w:rsidR="00FA6774" w:rsidRPr="001C4A9A">
        <w:t xml:space="preserve"> w</w:t>
      </w:r>
      <w:r w:rsidR="00FA6774">
        <w:t> art. </w:t>
      </w:r>
      <w:r w:rsidRPr="001C4A9A">
        <w:t>8a</w:t>
      </w:r>
      <w:r w:rsidR="00FA6774">
        <w:t xml:space="preserve"> ust. </w:t>
      </w:r>
      <w:r w:rsidR="00FA6774" w:rsidRPr="001C4A9A">
        <w:t>1</w:t>
      </w:r>
      <w:r w:rsidR="00FA6774">
        <w:t xml:space="preserve"> pkt </w:t>
      </w:r>
      <w:r w:rsidRPr="001C4A9A">
        <w:t>6, w której wkłady na pokrycie kapitału zakładowego nie zostały wniesione – wzmiankę, że kapitał nie został pokryty</w:t>
      </w:r>
      <w:r>
        <w:t>,</w:t>
      </w:r>
    </w:p>
    <w:p w:rsidR="00FA6BB2" w:rsidRDefault="00FA6BB2" w:rsidP="002B4C45">
      <w:pPr>
        <w:pStyle w:val="LITlitera"/>
      </w:pPr>
      <w:r w:rsidRPr="006F4150">
        <w:t>g)</w:t>
      </w:r>
      <w:r w:rsidRPr="00FA6774">
        <w:rPr>
          <w:rStyle w:val="IGindeksgrny"/>
        </w:rPr>
        <w:footnoteReference w:id="36"/>
      </w:r>
      <w:r w:rsidRPr="00FA6774">
        <w:rPr>
          <w:rStyle w:val="IGindeksgrny"/>
        </w:rPr>
        <w:t>)</w:t>
      </w:r>
      <w:r>
        <w:tab/>
      </w:r>
      <w:r w:rsidR="00AA4BBE">
        <w:t xml:space="preserve"> </w:t>
      </w:r>
      <w:r w:rsidRPr="006F4150">
        <w:t>wzmiankę o</w:t>
      </w:r>
      <w:r>
        <w:t> </w:t>
      </w:r>
      <w:r w:rsidRPr="006F4150">
        <w:t>prawie obligatariuszy do udziału w</w:t>
      </w:r>
      <w:r>
        <w:t> </w:t>
      </w:r>
      <w:r w:rsidRPr="006F4150">
        <w:t>zysku;</w:t>
      </w:r>
    </w:p>
    <w:p w:rsidR="00FA6BB2" w:rsidRPr="001C4A9A" w:rsidRDefault="00FA6BB2" w:rsidP="002B4C45">
      <w:pPr>
        <w:pStyle w:val="PKTpunkt"/>
        <w:keepNext/>
      </w:pPr>
      <w:r w:rsidRPr="001C4A9A">
        <w:t>9)</w:t>
      </w:r>
      <w:r w:rsidRPr="001C4A9A">
        <w:tab/>
        <w:t>w przypadku spółki akcyjnej:</w:t>
      </w:r>
    </w:p>
    <w:p w:rsidR="00FA6BB2" w:rsidRPr="001C4A9A" w:rsidRDefault="00FA6BB2" w:rsidP="002B4C45">
      <w:pPr>
        <w:pStyle w:val="LITlitera"/>
      </w:pPr>
      <w:r w:rsidRPr="001C4A9A">
        <w:t>a)</w:t>
      </w:r>
      <w:r w:rsidRPr="001C4A9A">
        <w:tab/>
        <w:t>wysokość kapitału zakładowego, liczbę i wartość nominalną akcji, a jeżeli akcjonariusze wnoszą wkłady nie</w:t>
      </w:r>
      <w:r w:rsidR="00AA4BBE">
        <w:t>-</w:t>
      </w:r>
      <w:r w:rsidR="00AA4BBE">
        <w:br/>
      </w:r>
      <w:r w:rsidRPr="001C4A9A">
        <w:t>pieniężne – zaznaczenie tej okoliczności, z podaniem wartości nominalnej objętych w zamian za nie akcji,</w:t>
      </w:r>
    </w:p>
    <w:p w:rsidR="00FA6BB2" w:rsidRPr="001C4A9A" w:rsidRDefault="00FA6BB2" w:rsidP="002B4C45">
      <w:pPr>
        <w:pStyle w:val="LITlitera"/>
      </w:pPr>
      <w:r w:rsidRPr="001C4A9A">
        <w:t>b)</w:t>
      </w:r>
      <w:r w:rsidRPr="001C4A9A">
        <w:tab/>
        <w:t>wysokość kapitału docelowego, jeżeli statut to przewiduje, i wzmiankę, czy zarząd jest upoważniony do emisji warrantów subskrypcyjnych,</w:t>
      </w:r>
    </w:p>
    <w:p w:rsidR="00FA6BB2" w:rsidRPr="001C4A9A" w:rsidRDefault="00FA6BB2" w:rsidP="002B4C45">
      <w:pPr>
        <w:pStyle w:val="LITlitera"/>
      </w:pPr>
      <w:r w:rsidRPr="001C4A9A">
        <w:t>c)</w:t>
      </w:r>
      <w:r w:rsidRPr="001C4A9A">
        <w:tab/>
        <w:t>ilość akcji uprzywilejowanych i rodzaj uprzywilejowania,</w:t>
      </w:r>
    </w:p>
    <w:p w:rsidR="00FA6BB2" w:rsidRPr="001C4A9A" w:rsidRDefault="00FA6BB2" w:rsidP="002B4C45">
      <w:pPr>
        <w:pStyle w:val="LITlitera"/>
      </w:pPr>
      <w:r w:rsidRPr="001C4A9A">
        <w:t>d)</w:t>
      </w:r>
      <w:r w:rsidRPr="001C4A9A">
        <w:tab/>
        <w:t>wzmiankę, jaka część kapitału zakładowego została opłacona,</w:t>
      </w:r>
    </w:p>
    <w:p w:rsidR="00FA6BB2" w:rsidRPr="001C4A9A" w:rsidRDefault="00FA6BB2" w:rsidP="002B4C45">
      <w:pPr>
        <w:pStyle w:val="LITlitera"/>
      </w:pPr>
      <w:r w:rsidRPr="001C4A9A">
        <w:t>e)</w:t>
      </w:r>
      <w:r w:rsidRPr="001C4A9A">
        <w:tab/>
        <w:t>wartość nominalną warunkowego podwyższenia kapitału zakładowego,</w:t>
      </w:r>
    </w:p>
    <w:p w:rsidR="00FA6BB2" w:rsidRPr="001C4A9A" w:rsidRDefault="00FA6BB2" w:rsidP="002B4C45">
      <w:pPr>
        <w:pStyle w:val="LITlitera"/>
      </w:pPr>
      <w:r w:rsidRPr="001C4A9A">
        <w:t>f)</w:t>
      </w:r>
      <w:r w:rsidRPr="001C4A9A">
        <w:tab/>
        <w:t>jeżeli statut wskazuje pismo przeznaczone do ogłoszeń spółki – oznaczenie tego pisma,</w:t>
      </w:r>
    </w:p>
    <w:p w:rsidR="00FA6BB2" w:rsidRPr="001C4A9A" w:rsidRDefault="00FA6BB2" w:rsidP="002B4C45">
      <w:pPr>
        <w:pStyle w:val="LITlitera"/>
      </w:pPr>
      <w:r w:rsidRPr="001C4A9A">
        <w:t>g)</w:t>
      </w:r>
      <w:r w:rsidRPr="001C4A9A">
        <w:tab/>
        <w:t>jeżeli statut przewiduje przyznanie uprawnień osobistych określonym akcjonariuszom lub tytuły uczestnictwa w dochodach lub majątku spółki niewynikających z akcji – zaznaczenie tych okoliczności,</w:t>
      </w:r>
    </w:p>
    <w:p w:rsidR="00FA6BB2" w:rsidRPr="001C4A9A" w:rsidRDefault="00FA6BB2" w:rsidP="002B4C45">
      <w:pPr>
        <w:pStyle w:val="LITlitera"/>
      </w:pPr>
      <w:r w:rsidRPr="001C4A9A">
        <w:t>h)</w:t>
      </w:r>
      <w:r w:rsidRPr="001C4A9A">
        <w:tab/>
        <w:t>w przypadku gdy spółka ma tylko jednego akcjonariusza – jego oznaczenie zgodnie</w:t>
      </w:r>
      <w:r w:rsidR="00FA6774" w:rsidRPr="001C4A9A">
        <w:t xml:space="preserve"> z</w:t>
      </w:r>
      <w:r w:rsidR="00FA6774">
        <w:t> art. </w:t>
      </w:r>
      <w:r w:rsidRPr="001C4A9A">
        <w:t>35, a także wzmiankę, iż jest on jedynym akcjonariuszem spółki,</w:t>
      </w:r>
    </w:p>
    <w:p w:rsidR="00FA6BB2" w:rsidRDefault="00FA6BB2" w:rsidP="002B4C45">
      <w:pPr>
        <w:pStyle w:val="LITlitera"/>
      </w:pPr>
      <w:r w:rsidRPr="00CB3BAA">
        <w:t>i)</w:t>
      </w:r>
      <w:bookmarkStart w:id="29" w:name="_Ref415212785"/>
      <w:r w:rsidRPr="00FA6774">
        <w:rPr>
          <w:rStyle w:val="IGindeksgrny"/>
        </w:rPr>
        <w:footnoteReference w:id="37"/>
      </w:r>
      <w:bookmarkEnd w:id="29"/>
      <w:r w:rsidRPr="00FA6774">
        <w:rPr>
          <w:rStyle w:val="IGindeksgrny"/>
        </w:rPr>
        <w:t>)</w:t>
      </w:r>
      <w:r>
        <w:tab/>
      </w:r>
      <w:r w:rsidRPr="00CB3BAA">
        <w:t>wzmiankę o uchwale o emisji obligacji zamiennych i akcji wydawanych w zamian za te obligacje, wskazującą maksymalną wysokość podwyższenia kapitału zakładowego, a także wzmiankę o prawie obligatariuszy do udziału w zysku;</w:t>
      </w:r>
    </w:p>
    <w:p w:rsidR="00FA6BB2" w:rsidRPr="001C4A9A" w:rsidRDefault="00FA6BB2" w:rsidP="002B4C45">
      <w:pPr>
        <w:pStyle w:val="PKTpunkt"/>
        <w:keepNext/>
      </w:pPr>
      <w:r w:rsidRPr="001C4A9A">
        <w:t>9a)</w:t>
      </w:r>
      <w:r w:rsidRPr="001C4A9A">
        <w:tab/>
        <w:t>w przypadku spółki europejskiej:</w:t>
      </w:r>
    </w:p>
    <w:p w:rsidR="00FA6BB2" w:rsidRPr="001C4A9A" w:rsidRDefault="00FA6BB2" w:rsidP="002B4C45">
      <w:pPr>
        <w:pStyle w:val="LITlitera"/>
      </w:pPr>
      <w:r w:rsidRPr="001C4A9A">
        <w:t>a)</w:t>
      </w:r>
      <w:r w:rsidRPr="001C4A9A">
        <w:tab/>
        <w:t>wysokość kapitału zakładowego, liczbę i wartość nominalną akcji,</w:t>
      </w:r>
    </w:p>
    <w:p w:rsidR="00FA6BB2" w:rsidRPr="001C4A9A" w:rsidRDefault="00FA6BB2" w:rsidP="002B4C45">
      <w:pPr>
        <w:pStyle w:val="LITlitera"/>
      </w:pPr>
      <w:r w:rsidRPr="001C4A9A">
        <w:t>b)</w:t>
      </w:r>
      <w:r w:rsidRPr="001C4A9A">
        <w:tab/>
        <w:t>jeżeli akcjonariusze wnoszą wkłady niepieniężne – zaznaczenie tej okoliczności, z podaniem wartości nomina</w:t>
      </w:r>
      <w:r w:rsidRPr="001C4A9A">
        <w:t>l</w:t>
      </w:r>
      <w:r w:rsidRPr="001C4A9A">
        <w:t xml:space="preserve">nej objętych w zamian za nie akcji; nie dotyczy to spółki europejskiej przenoszącej siedzibę na terytorium </w:t>
      </w:r>
      <w:r w:rsidR="00AA4BBE">
        <w:br/>
      </w:r>
      <w:r w:rsidRPr="001C4A9A">
        <w:t>Rzeczypospolitej Polskiej,</w:t>
      </w:r>
    </w:p>
    <w:p w:rsidR="00FA6BB2" w:rsidRPr="001C4A9A" w:rsidRDefault="00FA6BB2" w:rsidP="002B4C45">
      <w:pPr>
        <w:pStyle w:val="LITlitera"/>
      </w:pPr>
      <w:r w:rsidRPr="001C4A9A">
        <w:t>c)</w:t>
      </w:r>
      <w:r w:rsidRPr="001C4A9A">
        <w:tab/>
        <w:t>wysokość kapitału docelowego, jeżeli statut to przewiduje, oraz wzmiankę, czy zarząd albo rada administrująca są upoważnieni do emisji warrantów subskrypcyjnych,</w:t>
      </w:r>
    </w:p>
    <w:p w:rsidR="00FA6BB2" w:rsidRPr="001C4A9A" w:rsidRDefault="00FA6BB2" w:rsidP="002B4C45">
      <w:pPr>
        <w:pStyle w:val="LITlitera"/>
      </w:pPr>
      <w:r w:rsidRPr="001C4A9A">
        <w:t>d)</w:t>
      </w:r>
      <w:r w:rsidRPr="001C4A9A">
        <w:tab/>
        <w:t>liczbę akcji uprzywilejowanych i rodzaj uprzywilejowania,</w:t>
      </w:r>
    </w:p>
    <w:p w:rsidR="00FA6BB2" w:rsidRPr="001C4A9A" w:rsidRDefault="00FA6BB2" w:rsidP="002B4C45">
      <w:pPr>
        <w:pStyle w:val="LITlitera"/>
      </w:pPr>
      <w:r w:rsidRPr="001C4A9A">
        <w:t>e)</w:t>
      </w:r>
      <w:r w:rsidRPr="001C4A9A">
        <w:tab/>
        <w:t>wzmiankę, jaka część kapitału zakładowego została opłacona; nie dotyczy to spółki europejskiej przenoszącej siedzibę na terytorium Rzeczypospolitej Polskiej,</w:t>
      </w:r>
    </w:p>
    <w:p w:rsidR="00FA6BB2" w:rsidRPr="001C4A9A" w:rsidRDefault="00FA6BB2" w:rsidP="002B4C45">
      <w:pPr>
        <w:pStyle w:val="LITlitera"/>
      </w:pPr>
      <w:r w:rsidRPr="001C4A9A">
        <w:t>f)</w:t>
      </w:r>
      <w:r w:rsidRPr="001C4A9A">
        <w:tab/>
        <w:t>wartość nominalną warunkowego podwyższenia kapitału zakładowego,</w:t>
      </w:r>
    </w:p>
    <w:p w:rsidR="00FA6BB2" w:rsidRPr="001C4A9A" w:rsidRDefault="00FA6BB2" w:rsidP="002B4C45">
      <w:pPr>
        <w:pStyle w:val="LITlitera"/>
      </w:pPr>
      <w:r w:rsidRPr="001C4A9A">
        <w:t>g)</w:t>
      </w:r>
      <w:r w:rsidRPr="001C4A9A">
        <w:tab/>
        <w:t>jeżeli statut wskazuje pismo przeznaczone do ogłoszeń spółki – oznaczenie tego pisma,</w:t>
      </w:r>
    </w:p>
    <w:p w:rsidR="00FA6BB2" w:rsidRPr="001C4A9A" w:rsidRDefault="00FA6BB2" w:rsidP="002B4C45">
      <w:pPr>
        <w:pStyle w:val="LITlitera"/>
      </w:pPr>
      <w:r w:rsidRPr="001C4A9A">
        <w:t>h)</w:t>
      </w:r>
      <w:r w:rsidRPr="001C4A9A">
        <w:tab/>
        <w:t>jeżeli statut przewiduje przyznanie uprawnień osobistych określonym akcjonariuszom lub tytuły uczestnictwa w dochodach lub majątku spółki niewynikających z akcji – zaznaczenie tych okoliczności,</w:t>
      </w:r>
    </w:p>
    <w:p w:rsidR="00FA6BB2" w:rsidRPr="001C4A9A" w:rsidRDefault="00FA6BB2" w:rsidP="002B4C45">
      <w:pPr>
        <w:pStyle w:val="LITlitera"/>
      </w:pPr>
      <w:r w:rsidRPr="001C4A9A">
        <w:t>i)</w:t>
      </w:r>
      <w:r w:rsidRPr="001C4A9A">
        <w:tab/>
        <w:t>w przypadku gdy spółka ma tylko jednego akcjonariusza – jego oznaczenie zgodnie</w:t>
      </w:r>
      <w:r w:rsidR="00FA6774" w:rsidRPr="001C4A9A">
        <w:t xml:space="preserve"> z</w:t>
      </w:r>
      <w:r w:rsidR="00FA6774">
        <w:t> art. </w:t>
      </w:r>
      <w:r w:rsidRPr="001C4A9A">
        <w:t>35, a także wzmiankę, że jest on jedynym akcjonariuszem spółki europejskiej,</w:t>
      </w:r>
    </w:p>
    <w:p w:rsidR="00FA6BB2" w:rsidRPr="001C4A9A" w:rsidRDefault="00FA6BB2" w:rsidP="002B4C45">
      <w:pPr>
        <w:pStyle w:val="LITlitera"/>
      </w:pPr>
      <w:r w:rsidRPr="001C4A9A">
        <w:t>j)</w:t>
      </w:r>
      <w:r w:rsidRPr="001C4A9A">
        <w:tab/>
        <w:t xml:space="preserve">wzmiankę o uchwale o emisji obligacji zamiennych i akcji wydawanych za te obligacje; wzmiankę o prawie </w:t>
      </w:r>
      <w:r w:rsidR="00AA4BBE">
        <w:br/>
      </w:r>
      <w:r w:rsidRPr="001C4A9A">
        <w:t>obligatariuszy do udziału w zysku;</w:t>
      </w:r>
    </w:p>
    <w:p w:rsidR="00FA6BB2" w:rsidRPr="001C4A9A" w:rsidRDefault="00FA6BB2" w:rsidP="002B4C45">
      <w:pPr>
        <w:pStyle w:val="PKTpunkt"/>
        <w:keepNext/>
      </w:pPr>
      <w:r w:rsidRPr="001C4A9A">
        <w:t>9b)</w:t>
      </w:r>
      <w:r w:rsidRPr="001C4A9A">
        <w:tab/>
        <w:t>w przypadku spółdzielni europejskiej:</w:t>
      </w:r>
    </w:p>
    <w:p w:rsidR="00FA6BB2" w:rsidRPr="001C4A9A" w:rsidRDefault="00FA6BB2" w:rsidP="002B4C45">
      <w:pPr>
        <w:pStyle w:val="LITlitera"/>
      </w:pPr>
      <w:r w:rsidRPr="001C4A9A">
        <w:t>a)</w:t>
      </w:r>
      <w:r w:rsidRPr="001C4A9A">
        <w:tab/>
        <w:t>wysokość kapitału zakładowego (subskrybowanego), liczbę i wartość nominalną udziałów,</w:t>
      </w:r>
    </w:p>
    <w:p w:rsidR="00FA6BB2" w:rsidRPr="001C4A9A" w:rsidRDefault="00FA6BB2" w:rsidP="002B4C45">
      <w:pPr>
        <w:pStyle w:val="LITlitera"/>
      </w:pPr>
      <w:r w:rsidRPr="001C4A9A">
        <w:t>b)</w:t>
      </w:r>
      <w:r w:rsidRPr="001C4A9A">
        <w:tab/>
        <w:t>jeżeli członkowie wnoszą wkłady niepieniężne – zaznaczenie tej okoliczności, z podaniem wartości nominalnej objętych w zamian za nie udziałów; nie dotyczy to spółdzielni europejskiej przenoszącej siedzibę na terytorium Rzeczypospolitej Polskiej,</w:t>
      </w:r>
    </w:p>
    <w:p w:rsidR="00FA6BB2" w:rsidRPr="001C4A9A" w:rsidRDefault="00FA6BB2" w:rsidP="002B4C45">
      <w:pPr>
        <w:pStyle w:val="LITlitera"/>
      </w:pPr>
      <w:r w:rsidRPr="001C4A9A">
        <w:lastRenderedPageBreak/>
        <w:t>c)</w:t>
      </w:r>
      <w:r w:rsidRPr="001C4A9A">
        <w:tab/>
        <w:t>jeżeli statut wskazuje pismo przeznaczone do ogłoszeń spółdzielni europejskiej – oznaczenie tego pisma,</w:t>
      </w:r>
    </w:p>
    <w:p w:rsidR="00FA6BB2" w:rsidRPr="001C4A9A" w:rsidRDefault="00FA6BB2" w:rsidP="002B4C45">
      <w:pPr>
        <w:pStyle w:val="LITlitera"/>
      </w:pPr>
      <w:r w:rsidRPr="001C4A9A">
        <w:t>d)</w:t>
      </w:r>
      <w:r w:rsidRPr="001C4A9A">
        <w:tab/>
        <w:t>wzmiankę o uchwale o emisji obligacji;</w:t>
      </w:r>
    </w:p>
    <w:p w:rsidR="00FA6BB2" w:rsidRPr="001C4A9A" w:rsidRDefault="00FA6BB2" w:rsidP="002B4C45">
      <w:pPr>
        <w:pStyle w:val="PKTpunkt"/>
      </w:pPr>
      <w:r w:rsidRPr="001C4A9A">
        <w:t>10)</w:t>
      </w:r>
      <w:r w:rsidRPr="001C4A9A">
        <w:tab/>
        <w:t>w przypadku przedsiębiorstwa państwowego – organ założycielski;</w:t>
      </w:r>
    </w:p>
    <w:p w:rsidR="00FA6BB2" w:rsidRPr="001C4A9A" w:rsidRDefault="00FA6BB2" w:rsidP="002B4C45">
      <w:pPr>
        <w:pStyle w:val="PKTpunkt"/>
      </w:pPr>
      <w:r w:rsidRPr="001C4A9A">
        <w:t>11)</w:t>
      </w:r>
      <w:r w:rsidRPr="001C4A9A">
        <w:tab/>
        <w:t>w przypadku instytutu badawczego – minister nadzorujący instytut;</w:t>
      </w:r>
    </w:p>
    <w:p w:rsidR="00FA6BB2" w:rsidRPr="001C4A9A" w:rsidRDefault="00FA6BB2" w:rsidP="002B4C45">
      <w:pPr>
        <w:pStyle w:val="PKTpunkt"/>
        <w:keepNext/>
      </w:pPr>
      <w:r w:rsidRPr="001C4A9A">
        <w:t>12)</w:t>
      </w:r>
      <w:r w:rsidRPr="001C4A9A">
        <w:tab/>
        <w:t>w przypadku przedsiębiorstwa zagranicznego:</w:t>
      </w:r>
    </w:p>
    <w:p w:rsidR="00FA6BB2" w:rsidRPr="001C4A9A" w:rsidRDefault="00FA6BB2" w:rsidP="002B4C45">
      <w:pPr>
        <w:pStyle w:val="LITlitera"/>
      </w:pPr>
      <w:r w:rsidRPr="001C4A9A">
        <w:t>a)</w:t>
      </w:r>
      <w:r w:rsidRPr="001C4A9A">
        <w:tab/>
        <w:t>nazwisko i imiona osoby fizycznej lub określenie osoby prawnej, która uzyskała zezwolenie na prowadzenie t</w:t>
      </w:r>
      <w:r w:rsidRPr="001C4A9A">
        <w:t>e</w:t>
      </w:r>
      <w:r w:rsidRPr="001C4A9A">
        <w:t>go przedsiębiorstwa na terytorium Rzeczypospolitej Polskiej, wraz z miejscem zamieszkania (siedzibą) i adresem tej osoby,</w:t>
      </w:r>
    </w:p>
    <w:p w:rsidR="00FA6BB2" w:rsidRPr="001C4A9A" w:rsidRDefault="00FA6BB2" w:rsidP="002B4C45">
      <w:pPr>
        <w:pStyle w:val="LITlitera"/>
      </w:pPr>
      <w:r w:rsidRPr="001C4A9A">
        <w:t>b)</w:t>
      </w:r>
      <w:r w:rsidRPr="001C4A9A">
        <w:tab/>
        <w:t>oznaczenie organu, który wydał zezwolenie na prowadzenie tego przedsiębiorstwa na terytorium Rzeczypospol</w:t>
      </w:r>
      <w:r w:rsidRPr="001C4A9A">
        <w:t>i</w:t>
      </w:r>
      <w:r w:rsidRPr="001C4A9A">
        <w:t>tej Polskiej, oraz numer i datę tego zezwolenia;</w:t>
      </w:r>
    </w:p>
    <w:p w:rsidR="00FA6BB2" w:rsidRPr="001C4A9A" w:rsidRDefault="00FA6BB2" w:rsidP="002B4C45">
      <w:pPr>
        <w:pStyle w:val="PKTpunkt"/>
      </w:pPr>
      <w:r w:rsidRPr="001C4A9A">
        <w:t>13)</w:t>
      </w:r>
      <w:r w:rsidRPr="001C4A9A">
        <w:tab/>
        <w:t>w przypadku towarzystwa ubezpieczeń wzajemnych – oznaczenie terytorialnego zasięgu działalności towarzystwa, oznaczenie działu ubezpieczeń objętego działalnością towarzystwa, wysokość kapitału zakładowego i zapasowego, wzmiankę dotyczącą uznania towarzystwa za małe towarzystwo ubezpieczeń wzajemnych, wzmiankę o częściowym ograniczeniu lub cofnięciu zezwolenia na prowadzenie towarzystwa;</w:t>
      </w:r>
    </w:p>
    <w:p w:rsidR="00FA6BB2" w:rsidRPr="001C4A9A" w:rsidRDefault="00FA6BB2" w:rsidP="002B4C45">
      <w:pPr>
        <w:pStyle w:val="PKTpunkt"/>
      </w:pPr>
      <w:bookmarkStart w:id="30" w:name="f0530eTOs19v13384a"/>
      <w:bookmarkEnd w:id="30"/>
      <w:r w:rsidRPr="001C4A9A">
        <w:t>13a)</w:t>
      </w:r>
      <w:r w:rsidRPr="001C4A9A">
        <w:tab/>
        <w:t>w przypadku towarzystwa reasekuracji wzajemnej – oznaczenie terytorialnego zasięgu działalności towarzystwa, oznaczenie działu ubezpieczeń objętego działalnością towarzystwa, wysokość kapitału zakładowego i zapasowego, wzmiankę o częściowym ograniczeniu lub cofnięciu zezwolenia na prowadzenie towarzystwa;</w:t>
      </w:r>
    </w:p>
    <w:p w:rsidR="00FA6BB2" w:rsidRPr="001C4A9A" w:rsidRDefault="00FA6BB2" w:rsidP="002B4C45">
      <w:pPr>
        <w:pStyle w:val="PKTpunkt"/>
        <w:keepNext/>
      </w:pPr>
      <w:r w:rsidRPr="001C4A9A">
        <w:t>14)</w:t>
      </w:r>
      <w:r w:rsidRPr="001C4A9A">
        <w:tab/>
        <w:t>w przypadku oddziałów przedsiębiorców zagranicznych działających na terytorium Rzeczypospolitej Polskiej:</w:t>
      </w:r>
    </w:p>
    <w:p w:rsidR="00FA6BB2" w:rsidRPr="001C4A9A" w:rsidRDefault="00FA6BB2" w:rsidP="002B4C45">
      <w:pPr>
        <w:pStyle w:val="LITlitera"/>
      </w:pPr>
      <w:r w:rsidRPr="001C4A9A">
        <w:t>a)</w:t>
      </w:r>
      <w:r w:rsidRPr="001C4A9A">
        <w:tab/>
        <w:t>oznaczenie przedsiębiorcy zagranicznego wraz z określeniem jego formy organizacyjno</w:t>
      </w:r>
      <w:r>
        <w:softHyphen/>
      </w:r>
      <w:r w:rsidR="00FA6774">
        <w:softHyphen/>
      </w:r>
      <w:r w:rsidR="00FA6774">
        <w:noBreakHyphen/>
      </w:r>
      <w:r w:rsidRPr="001C4A9A">
        <w:t>prawnej,</w:t>
      </w:r>
    </w:p>
    <w:p w:rsidR="00FA6BB2" w:rsidRPr="001C4A9A" w:rsidRDefault="00FA6BB2" w:rsidP="002B4C45">
      <w:pPr>
        <w:pStyle w:val="LITlitera"/>
      </w:pPr>
      <w:r w:rsidRPr="001C4A9A">
        <w:t>b)</w:t>
      </w:r>
      <w:r w:rsidRPr="001C4A9A">
        <w:tab/>
        <w:t>siedzibę i adres przedsiębiorcy zagranicznego,</w:t>
      </w:r>
    </w:p>
    <w:p w:rsidR="00FA6BB2" w:rsidRPr="001C4A9A" w:rsidRDefault="00FA6BB2" w:rsidP="002B4C45">
      <w:pPr>
        <w:pStyle w:val="LITlitera"/>
      </w:pPr>
      <w:r w:rsidRPr="001C4A9A">
        <w:t>c)</w:t>
      </w:r>
      <w:r w:rsidRPr="001C4A9A">
        <w:tab/>
        <w:t>jeżeli przedsiębiorca zagraniczny istnieje lub wykonuje działalność na podstawie wpisu do rejestru – rejestr, w którym wpisany jest zagraniczny przedsiębiorca, wraz z numerem wpisu do rejestru oraz określeniem organu prowadzącego rejestr i przechowującego akta,</w:t>
      </w:r>
    </w:p>
    <w:p w:rsidR="00FA6BB2" w:rsidRPr="001C4A9A" w:rsidRDefault="00FA6BB2" w:rsidP="002B4C45">
      <w:pPr>
        <w:pStyle w:val="LITlitera"/>
      </w:pPr>
      <w:r w:rsidRPr="001C4A9A">
        <w:t>d)</w:t>
      </w:r>
      <w:r w:rsidRPr="001C4A9A">
        <w:tab/>
        <w:t>jeżeli przedsiębiorca zagraniczny nie podlega prawu jednego z państw członkowskich Unii Europejskiej lub pa</w:t>
      </w:r>
      <w:r w:rsidRPr="001C4A9A">
        <w:t>ń</w:t>
      </w:r>
      <w:r w:rsidRPr="001C4A9A">
        <w:t>stw członkowskich Europejskiego Porozumienia o Wolnym Handlu (EFTA) – stron umowy o Europejskim O</w:t>
      </w:r>
      <w:r w:rsidRPr="001C4A9A">
        <w:t>b</w:t>
      </w:r>
      <w:r w:rsidRPr="001C4A9A">
        <w:t>szarze Gospodarczym – określenie prawa państwa właściwego dla przedsiębiorcy;</w:t>
      </w:r>
    </w:p>
    <w:p w:rsidR="00FA6BB2" w:rsidRPr="001C4A9A" w:rsidRDefault="00FA6BB2" w:rsidP="002B4C45">
      <w:pPr>
        <w:pStyle w:val="PKTpunkt"/>
        <w:keepNext/>
      </w:pPr>
      <w:r w:rsidRPr="001C4A9A">
        <w:t>15)</w:t>
      </w:r>
      <w:r w:rsidRPr="001C4A9A">
        <w:tab/>
        <w:t>w przypadku głównych oddziałów zagranicznych zakładów ubezpieczeń oraz głównych oddziałów zagranicznych zakładów reasekuracji:</w:t>
      </w:r>
    </w:p>
    <w:p w:rsidR="00FA6BB2" w:rsidRPr="001C4A9A" w:rsidRDefault="00FA6BB2" w:rsidP="002B4C45">
      <w:pPr>
        <w:pStyle w:val="LITlitera"/>
      </w:pPr>
      <w:r w:rsidRPr="001C4A9A">
        <w:t>a)</w:t>
      </w:r>
      <w:r w:rsidRPr="001C4A9A">
        <w:tab/>
        <w:t xml:space="preserve">oznaczenie zagranicznego zakładu ubezpieczeń albo zagranicznego zakładu reasekuracji wraz z określeniem </w:t>
      </w:r>
      <w:r w:rsidR="00AA4BBE">
        <w:br/>
      </w:r>
      <w:r w:rsidRPr="001C4A9A">
        <w:t>jego formy organizacyjno</w:t>
      </w:r>
      <w:r>
        <w:softHyphen/>
      </w:r>
      <w:r w:rsidR="00FA6774">
        <w:softHyphen/>
      </w:r>
      <w:r w:rsidR="00FA6774">
        <w:noBreakHyphen/>
      </w:r>
      <w:r w:rsidRPr="001C4A9A">
        <w:t>prawnej,</w:t>
      </w:r>
    </w:p>
    <w:p w:rsidR="00FA6BB2" w:rsidRPr="001C4A9A" w:rsidRDefault="00FA6BB2" w:rsidP="002B4C45">
      <w:pPr>
        <w:pStyle w:val="LITlitera"/>
      </w:pPr>
      <w:r w:rsidRPr="001C4A9A">
        <w:t>b)</w:t>
      </w:r>
      <w:r w:rsidRPr="001C4A9A">
        <w:tab/>
        <w:t>siedzibę i adres zagranicznego zakładu ubezpieczeń albo zagranicznego zakładu reasekuracji,</w:t>
      </w:r>
    </w:p>
    <w:p w:rsidR="00FA6BB2" w:rsidRPr="001C4A9A" w:rsidRDefault="00FA6BB2" w:rsidP="002B4C45">
      <w:pPr>
        <w:pStyle w:val="LITlitera"/>
      </w:pPr>
      <w:r w:rsidRPr="001C4A9A">
        <w:t>c)</w:t>
      </w:r>
      <w:r w:rsidRPr="001C4A9A">
        <w:tab/>
        <w:t>jeżeli zagraniczny zakład ubezpieczeń albo zagraniczny zakład reasekuracji istnieje lub wykonuje działalność na podstawie wpisu do rejestru – rejestr, w którym wpisany jest zagraniczny zakład ubezpieczeń albo zagraniczny zakład reasekuracji, wraz z numerem wpisu do rejestru oraz określeniem organu prowadzącego rejestr i przechowującego akta,</w:t>
      </w:r>
    </w:p>
    <w:p w:rsidR="00FA6BB2" w:rsidRPr="001C4A9A" w:rsidRDefault="00FA6BB2" w:rsidP="002B4C45">
      <w:pPr>
        <w:pStyle w:val="LITlitera"/>
      </w:pPr>
      <w:r w:rsidRPr="001C4A9A">
        <w:t>d)</w:t>
      </w:r>
      <w:r w:rsidRPr="001C4A9A">
        <w:tab/>
        <w:t>jeżeli zagraniczny zakład ubezpieczeń albo zagraniczny zakład reasekuracji nie podlega prawu jednego z państw członkowskich Unii Europejskiej lub państw członkowskich Europejskiego Porozumienia o Wolnym Handlu (EFTA) – stron umowy o Europejskim Obszarze Gospodarczym – określenie prawa państwa właściwego dla z</w:t>
      </w:r>
      <w:r w:rsidRPr="001C4A9A">
        <w:t>a</w:t>
      </w:r>
      <w:r w:rsidRPr="001C4A9A">
        <w:t>granicznego zakładu ubezpieczeń albo zagranicznego zakładu reasekuracji.</w:t>
      </w:r>
    </w:p>
    <w:p w:rsidR="00FA6BB2" w:rsidRPr="001C4A9A" w:rsidRDefault="00FA6BB2" w:rsidP="002B4C45">
      <w:pPr>
        <w:pStyle w:val="ARTartustawynprozporzdzenia"/>
        <w:keepNext/>
      </w:pPr>
      <w:r w:rsidRPr="00FA6774">
        <w:rPr>
          <w:rStyle w:val="Ppogrubienie"/>
        </w:rPr>
        <w:t>Art. 39.</w:t>
      </w:r>
      <w:r w:rsidRPr="001C4A9A">
        <w:t> W dziale 2 rejestru przedsiębiorców zamieszcza się następujące dane:</w:t>
      </w:r>
    </w:p>
    <w:p w:rsidR="00FA6BB2" w:rsidRPr="001C4A9A" w:rsidRDefault="00FA6BB2" w:rsidP="002B4C45">
      <w:pPr>
        <w:pStyle w:val="PKTpunkt"/>
      </w:pPr>
      <w:r w:rsidRPr="001C4A9A">
        <w:t>1)</w:t>
      </w:r>
      <w:r w:rsidRPr="001C4A9A">
        <w:tab/>
        <w:t>oznaczenie organu uprawnionego do reprezentowania podmiotu oraz osób wchodzących w jego skład, ze wskaz</w:t>
      </w:r>
      <w:r w:rsidRPr="001C4A9A">
        <w:t>a</w:t>
      </w:r>
      <w:r w:rsidRPr="001C4A9A">
        <w:t>niem sposobu reprezentacji, a w przypadku gdy w spółkach osobowych nie ma takiego organu – wskazanie wspóln</w:t>
      </w:r>
      <w:r w:rsidRPr="001C4A9A">
        <w:t>i</w:t>
      </w:r>
      <w:r w:rsidRPr="001C4A9A">
        <w:t>ków uprawnionych do reprezentowania spółki, a także sposobu reprezentacji; w przypadku oddziałów przedsiębio</w:t>
      </w:r>
      <w:r w:rsidRPr="001C4A9A">
        <w:t>r</w:t>
      </w:r>
      <w:r w:rsidRPr="001C4A9A">
        <w:t>ców zagranicznych, głównych oddziałów zagranicznych zakładów ubezpieczeń oraz głównych oddziałów zagranic</w:t>
      </w:r>
      <w:r w:rsidRPr="001C4A9A">
        <w:t>z</w:t>
      </w:r>
      <w:r w:rsidRPr="001C4A9A">
        <w:t>nych zakładów reasekuracji dane te podlegają ujawnieniu co do przedsiębiorców zagranicznych, zagranicznych z</w:t>
      </w:r>
      <w:r w:rsidRPr="001C4A9A">
        <w:t>a</w:t>
      </w:r>
      <w:r w:rsidRPr="001C4A9A">
        <w:t>kładów ubezpieczeń i zagranicznych zakładów reasekuracji, odpowiednio z uwzględnieniem odmienności struktury ich organów;</w:t>
      </w:r>
    </w:p>
    <w:p w:rsidR="00FA6BB2" w:rsidRPr="001C4A9A" w:rsidRDefault="00FA6BB2" w:rsidP="002B4C45">
      <w:pPr>
        <w:pStyle w:val="PKTpunkt"/>
      </w:pPr>
      <w:r w:rsidRPr="001C4A9A">
        <w:t>1a)</w:t>
      </w:r>
      <w:r w:rsidRPr="001C4A9A">
        <w:tab/>
        <w:t>oznaczenie zarządców europejskiego zgrupowania interesów gospodarczych i osób fizycznych wyznaczonych jako przedstawiciele zarządców będących osobami prawnymi;</w:t>
      </w:r>
    </w:p>
    <w:p w:rsidR="00FA6BB2" w:rsidRPr="001C4A9A" w:rsidRDefault="00FA6BB2" w:rsidP="002B4C45">
      <w:pPr>
        <w:pStyle w:val="PKTpunkt"/>
      </w:pPr>
      <w:r w:rsidRPr="001C4A9A">
        <w:lastRenderedPageBreak/>
        <w:t>2)</w:t>
      </w:r>
      <w:r w:rsidRPr="001C4A9A">
        <w:tab/>
        <w:t>oznaczenie organów nadzoru wraz z ich składem osobowym; w przypadku oddziałów przedsiębiorców zagranic</w:t>
      </w:r>
      <w:r w:rsidRPr="001C4A9A">
        <w:t>z</w:t>
      </w:r>
      <w:r w:rsidRPr="001C4A9A">
        <w:t>nych, głównych oddziałów zagranicznych zakładów ubezpieczeń oraz głównych oddziałów zagranicznych zakładów reasekuracji dane te podlegają ujawnieniu co do przedsiębiorców zagranicznych, zagranicznych zakładów ubezpi</w:t>
      </w:r>
      <w:r w:rsidRPr="001C4A9A">
        <w:t>e</w:t>
      </w:r>
      <w:r w:rsidRPr="001C4A9A">
        <w:t>czeń i zagranicznych zakładów reasekuracji, odpowiednio z uwzględnieniem odmienności struktury ich organów;</w:t>
      </w:r>
    </w:p>
    <w:p w:rsidR="00FA6BB2" w:rsidRPr="001C4A9A" w:rsidRDefault="00FA6BB2" w:rsidP="002B4C45">
      <w:pPr>
        <w:pStyle w:val="PKTpunkt"/>
      </w:pPr>
      <w:r w:rsidRPr="001C4A9A">
        <w:t>3)</w:t>
      </w:r>
      <w:r w:rsidRPr="001C4A9A">
        <w:tab/>
        <w:t>dotyczące prokurentów oraz rodzaju prokury;</w:t>
      </w:r>
    </w:p>
    <w:p w:rsidR="00FA6BB2" w:rsidRPr="001C4A9A" w:rsidRDefault="00FA6BB2" w:rsidP="002B4C45">
      <w:pPr>
        <w:pStyle w:val="PKTpunkt"/>
      </w:pPr>
      <w:r w:rsidRPr="001C4A9A">
        <w:t>3a)</w:t>
      </w:r>
      <w:r w:rsidRPr="001C4A9A">
        <w:tab/>
        <w:t>dotyczące pełnomocników spółdzielni, przedsiębiorstw państwowych oraz instytutów badawczych i zakresu ich pełnomocnictwa;</w:t>
      </w:r>
    </w:p>
    <w:p w:rsidR="00FA6BB2" w:rsidRPr="001C4A9A" w:rsidRDefault="00FA6BB2" w:rsidP="002B4C45">
      <w:pPr>
        <w:pStyle w:val="PKTpunkt"/>
      </w:pPr>
      <w:r w:rsidRPr="001C4A9A">
        <w:t>4)</w:t>
      </w:r>
      <w:r w:rsidRPr="001C4A9A">
        <w:tab/>
        <w:t>oznaczenie osoby upoważnionej przez przedsiębiorcę zagranicznego do reprezentowania go w oddziale; dyrektora i zastępców dyrektora głównego oddziału zagranicznego zakładu ubezpieczeń oraz osoby upoważnionej do repreze</w:t>
      </w:r>
      <w:r w:rsidRPr="001C4A9A">
        <w:t>n</w:t>
      </w:r>
      <w:r w:rsidRPr="001C4A9A">
        <w:t>tacji zagranicznego zakładu ubezpieczeń w zakresie działalności głównego oddziału; dyrektora i zastępców dyrektora głównego oddziału zagranicznego zakładu reasekuracji oraz osoby upoważnionej do reprezentacji zagranicznego z</w:t>
      </w:r>
      <w:r w:rsidRPr="001C4A9A">
        <w:t>a</w:t>
      </w:r>
      <w:r w:rsidRPr="001C4A9A">
        <w:t>kładu reasekuracji w zakresie działalności głównego oddziału; oznaczenie pełnomocnika uprawnionego do działania w imieniu przedsiębiorcy zagranicznego w zakresie przedsiębiorstwa zagranicznego wraz z zakresem jego umoc</w:t>
      </w:r>
      <w:r w:rsidRPr="001C4A9A">
        <w:t>o</w:t>
      </w:r>
      <w:r w:rsidRPr="001C4A9A">
        <w:t>wania;</w:t>
      </w:r>
    </w:p>
    <w:p w:rsidR="00FA6BB2" w:rsidRPr="001C4A9A" w:rsidRDefault="00FA6BB2" w:rsidP="002B4C45">
      <w:pPr>
        <w:pStyle w:val="PKTpunkt"/>
      </w:pPr>
      <w:r w:rsidRPr="001C4A9A">
        <w:t>5)</w:t>
      </w:r>
      <w:r w:rsidRPr="001C4A9A">
        <w:tab/>
        <w:t>wzmianki o zawieszeniu członków organu, o ile przepis szczególny przewiduje zawieszenie członka organu;</w:t>
      </w:r>
    </w:p>
    <w:p w:rsidR="00FA6BB2" w:rsidRPr="001C4A9A" w:rsidRDefault="00FA6BB2" w:rsidP="002B4C45">
      <w:pPr>
        <w:pStyle w:val="PKTpunkt"/>
        <w:keepNext/>
      </w:pPr>
      <w:r w:rsidRPr="001C4A9A">
        <w:t>6)</w:t>
      </w:r>
      <w:r w:rsidRPr="001C4A9A">
        <w:tab/>
        <w:t>w przypadku wyboru przez spółkę europejską systemu monistycznego:</w:t>
      </w:r>
    </w:p>
    <w:p w:rsidR="00FA6BB2" w:rsidRPr="001C4A9A" w:rsidRDefault="00FA6BB2" w:rsidP="002B4C45">
      <w:pPr>
        <w:pStyle w:val="LITlitera"/>
      </w:pPr>
      <w:r w:rsidRPr="001C4A9A">
        <w:t>a)</w:t>
      </w:r>
      <w:r w:rsidRPr="001C4A9A">
        <w:tab/>
        <w:t>oznaczenie rady administrującej oraz osób wchodzących w jej skład,</w:t>
      </w:r>
    </w:p>
    <w:p w:rsidR="00FA6BB2" w:rsidRPr="001C4A9A" w:rsidRDefault="00FA6BB2" w:rsidP="002B4C45">
      <w:pPr>
        <w:pStyle w:val="LITlitera"/>
      </w:pPr>
      <w:r w:rsidRPr="001C4A9A">
        <w:t>b)</w:t>
      </w:r>
      <w:r w:rsidRPr="001C4A9A">
        <w:tab/>
        <w:t>oznaczenie dyrektorów wykonawczych, niebędących członkami rady administrującej, uprawnionych do repr</w:t>
      </w:r>
      <w:r w:rsidRPr="001C4A9A">
        <w:t>e</w:t>
      </w:r>
      <w:r w:rsidRPr="001C4A9A">
        <w:t>zentowania spółki europejskiej oraz sposobu i zakresu reprezentacji;</w:t>
      </w:r>
    </w:p>
    <w:p w:rsidR="00FA6BB2" w:rsidRPr="001C4A9A" w:rsidRDefault="00FA6BB2" w:rsidP="002B4C45">
      <w:pPr>
        <w:pStyle w:val="PKTpunkt"/>
      </w:pPr>
      <w:r w:rsidRPr="001C4A9A">
        <w:t>7)</w:t>
      </w:r>
      <w:r w:rsidRPr="001C4A9A">
        <w:tab/>
        <w:t>oznaczenie dyrektorów wykonawczych spółdzielni europejskiej, a w przypadku wyboru przez spółdzielnię europe</w:t>
      </w:r>
      <w:r w:rsidRPr="001C4A9A">
        <w:t>j</w:t>
      </w:r>
      <w:r w:rsidRPr="001C4A9A">
        <w:t>ską systemu monistycznego – oznaczenie rady administrującej oraz osób wchodzących w jej skład.</w:t>
      </w:r>
    </w:p>
    <w:p w:rsidR="00FA6BB2" w:rsidRPr="001C4A9A" w:rsidRDefault="00FA6BB2" w:rsidP="002B4C45">
      <w:pPr>
        <w:pStyle w:val="ARTartustawynprozporzdzenia"/>
        <w:keepNext/>
      </w:pPr>
      <w:r w:rsidRPr="00FA6774">
        <w:rPr>
          <w:rStyle w:val="Ppogrubienie"/>
        </w:rPr>
        <w:t>Art. 40.</w:t>
      </w:r>
      <w:r w:rsidRPr="001C4A9A">
        <w:t> W dziale 3 rejestru przedsiębiorców zamieszcza się następujące dane:</w:t>
      </w:r>
    </w:p>
    <w:p w:rsidR="00FA6BB2" w:rsidRDefault="00FA6BB2" w:rsidP="002B4C45">
      <w:pPr>
        <w:pStyle w:val="PKTpunkt"/>
      </w:pPr>
      <w:r w:rsidRPr="005D3B61">
        <w:t>1)</w:t>
      </w:r>
      <w:r w:rsidRPr="00FA6774">
        <w:rPr>
          <w:rStyle w:val="IGindeksgrny"/>
        </w:rPr>
        <w:footnoteReference w:id="38"/>
      </w:r>
      <w:r w:rsidRPr="00FA6774">
        <w:rPr>
          <w:rStyle w:val="IGindeksgrny"/>
        </w:rPr>
        <w:t>)</w:t>
      </w:r>
      <w:r>
        <w:tab/>
      </w:r>
      <w:r w:rsidRPr="005D3B61">
        <w:t>przedmiot działalności według Polskiej Klasyfikacji Działalności (PKD) – nie więcej niż dziesięć pozycji, w</w:t>
      </w:r>
      <w:r>
        <w:t> </w:t>
      </w:r>
      <w:r w:rsidRPr="005D3B61">
        <w:t>tym</w:t>
      </w:r>
      <w:r>
        <w:t xml:space="preserve"> </w:t>
      </w:r>
      <w:r w:rsidRPr="005D3B61">
        <w:t>jeden przedmiot przeważającej działalności na poziomie podklasy, z</w:t>
      </w:r>
      <w:r>
        <w:t> </w:t>
      </w:r>
      <w:r w:rsidRPr="005D3B61">
        <w:t>tym że w</w:t>
      </w:r>
      <w:r>
        <w:t> </w:t>
      </w:r>
      <w:r w:rsidRPr="005D3B61">
        <w:t>przypadku oddziałów przedsiębiorców</w:t>
      </w:r>
      <w:r>
        <w:t xml:space="preserve"> </w:t>
      </w:r>
      <w:r w:rsidRPr="005D3B61">
        <w:t>zagranicznych, głównych oddziałów zagranicznych zakładów ubezpieczeń oraz głównych oddziałów</w:t>
      </w:r>
      <w:r>
        <w:t xml:space="preserve"> </w:t>
      </w:r>
      <w:r w:rsidRPr="005D3B61">
        <w:t>zagranicznych zakładów reasekuracji przedmiot działalności i</w:t>
      </w:r>
      <w:r>
        <w:t> </w:t>
      </w:r>
      <w:r w:rsidRPr="005D3B61">
        <w:t>przedmiot przeważającej działalności określa się</w:t>
      </w:r>
      <w:r>
        <w:t xml:space="preserve"> </w:t>
      </w:r>
      <w:r w:rsidRPr="005D3B61">
        <w:t>dla oddziału;</w:t>
      </w:r>
    </w:p>
    <w:p w:rsidR="00FA6BB2" w:rsidRDefault="00FA6BB2" w:rsidP="002B4C45">
      <w:pPr>
        <w:pStyle w:val="PKTpunkt"/>
      </w:pPr>
      <w:r w:rsidRPr="006F4150">
        <w:t>2)</w:t>
      </w:r>
      <w:r w:rsidRPr="00FA6774">
        <w:rPr>
          <w:rStyle w:val="IGindeksgrny"/>
        </w:rPr>
        <w:footnoteReference w:id="39"/>
      </w:r>
      <w:r w:rsidRPr="00FA6774">
        <w:rPr>
          <w:rStyle w:val="IGindeksgrny"/>
        </w:rPr>
        <w:t>)</w:t>
      </w:r>
      <w:r>
        <w:tab/>
      </w:r>
      <w:r w:rsidRPr="006F4150">
        <w:t>wzmiankę o</w:t>
      </w:r>
      <w:r>
        <w:t> </w:t>
      </w:r>
      <w:r w:rsidRPr="006F4150">
        <w:t>złożeniu sprawozdania finansowego i</w:t>
      </w:r>
      <w:r>
        <w:t> </w:t>
      </w:r>
      <w:r w:rsidRPr="006F4150">
        <w:t>rocznego skonsolidowanego sprawozdania finansowego</w:t>
      </w:r>
      <w:r>
        <w:t xml:space="preserve"> </w:t>
      </w:r>
      <w:r w:rsidRPr="006F4150">
        <w:t>grupy kapitałowej, z</w:t>
      </w:r>
      <w:r>
        <w:t> </w:t>
      </w:r>
      <w:r w:rsidRPr="006F4150">
        <w:t>oznaczeniem dat ich złożenia i</w:t>
      </w:r>
      <w:r>
        <w:t> </w:t>
      </w:r>
      <w:r w:rsidRPr="006F4150">
        <w:t>roku obrotowego;</w:t>
      </w:r>
    </w:p>
    <w:p w:rsidR="00FA6BB2" w:rsidRPr="001C4A9A" w:rsidRDefault="00FA6BB2" w:rsidP="002B4C45">
      <w:pPr>
        <w:pStyle w:val="PKTpunkt"/>
      </w:pPr>
      <w:r w:rsidRPr="001C4A9A">
        <w:t>3)</w:t>
      </w:r>
      <w:r w:rsidRPr="001C4A9A">
        <w:tab/>
        <w:t>wzmiankę o złożeniu opinii biegłego rewidenta, jeżeli sprawozdanie podlegało obowiązkowi badania przez biegłego, na podstawie przepisów o rachunkowości;</w:t>
      </w:r>
    </w:p>
    <w:p w:rsidR="00FA6BB2" w:rsidRPr="001C4A9A" w:rsidRDefault="00FA6BB2" w:rsidP="002B4C45">
      <w:pPr>
        <w:pStyle w:val="PKTpunkt"/>
      </w:pPr>
      <w:r w:rsidRPr="001C4A9A">
        <w:t>4)</w:t>
      </w:r>
      <w:r w:rsidRPr="001C4A9A">
        <w:tab/>
        <w:t>wzmiankę o złożeniu uchwały bądź postanowienia o zatwierdzeniu sprawozdania finansowego i skonsolidowanego sprawozdania grupy kapitałowej oraz podziale zysku lub pokryciu straty;</w:t>
      </w:r>
    </w:p>
    <w:p w:rsidR="00FA6BB2" w:rsidRPr="001C4A9A" w:rsidRDefault="00FA6BB2" w:rsidP="002B4C45">
      <w:pPr>
        <w:pStyle w:val="PKTpunkt"/>
      </w:pPr>
      <w:r w:rsidRPr="001C4A9A">
        <w:t>5)</w:t>
      </w:r>
      <w:r w:rsidRPr="001C4A9A">
        <w:tab/>
        <w:t>wzmiankę o złożeniu sprawozdania z działalności, jeżeli przepisy o rachunkowości wymagają jego złożenia do sądu rejestrowego;</w:t>
      </w:r>
    </w:p>
    <w:p w:rsidR="00FA6BB2" w:rsidRPr="00EF416C" w:rsidRDefault="00FA6BB2" w:rsidP="002B4C45">
      <w:pPr>
        <w:pStyle w:val="PKTpunkt"/>
      </w:pPr>
      <w:r w:rsidRPr="001C4A9A">
        <w:t>6)</w:t>
      </w:r>
      <w:r w:rsidRPr="001C4A9A">
        <w:tab/>
        <w:t>(uchylo</w:t>
      </w:r>
      <w:r>
        <w:t>ny)</w:t>
      </w:r>
    </w:p>
    <w:p w:rsidR="00FA6BB2" w:rsidRPr="006F4150" w:rsidRDefault="00FA6BB2" w:rsidP="002B4C45">
      <w:pPr>
        <w:pStyle w:val="PKTpunkt"/>
      </w:pPr>
      <w:r w:rsidRPr="006F4150">
        <w:t>7)</w:t>
      </w:r>
      <w:bookmarkStart w:id="31" w:name="_Ref415038827"/>
      <w:r w:rsidRPr="00FA6774">
        <w:rPr>
          <w:rStyle w:val="IGindeksgrny"/>
        </w:rPr>
        <w:footnoteReference w:id="40"/>
      </w:r>
      <w:bookmarkEnd w:id="31"/>
      <w:r w:rsidRPr="00FA6774">
        <w:rPr>
          <w:rStyle w:val="IGindeksgrny"/>
        </w:rPr>
        <w:t>)</w:t>
      </w:r>
      <w:r>
        <w:tab/>
      </w:r>
      <w:r w:rsidRPr="006F4150">
        <w:t>wzmiankę o</w:t>
      </w:r>
      <w:r>
        <w:t> </w:t>
      </w:r>
      <w:r w:rsidRPr="006F4150">
        <w:t>braku obowiązku sporządzenia i</w:t>
      </w:r>
      <w:r>
        <w:t> </w:t>
      </w:r>
      <w:r w:rsidRPr="006F4150">
        <w:t>złożenia sprawozdania finansowego;</w:t>
      </w:r>
    </w:p>
    <w:p w:rsidR="00FA6BB2" w:rsidRDefault="00FA6BB2" w:rsidP="002B4C45">
      <w:pPr>
        <w:pStyle w:val="PKTpunkt"/>
        <w:rPr>
          <w:rStyle w:val="Ppogrubienie"/>
          <w:rFonts w:ascii="Times New Roman" w:hAnsi="Times New Roman"/>
        </w:rPr>
      </w:pPr>
      <w:r w:rsidRPr="006F4150">
        <w:t>8)</w:t>
      </w:r>
      <w:r w:rsidRPr="00FA6774">
        <w:rPr>
          <w:rStyle w:val="IGindeksgrny"/>
        </w:rPr>
        <w:fldChar w:fldCharType="begin"/>
      </w:r>
      <w:r w:rsidR="00FA6774">
        <w:rPr>
          <w:rStyle w:val="IGindeksgrny"/>
        </w:rPr>
        <w:instrText xml:space="preserve"> NOTEREF _Ref415038827 \f \h  \* MERGEFORMAT </w:instrText>
      </w:r>
      <w:r w:rsidRPr="00FA6774">
        <w:rPr>
          <w:rStyle w:val="IGindeksgrny"/>
        </w:rPr>
      </w:r>
      <w:r w:rsidRPr="00FA6774">
        <w:rPr>
          <w:rStyle w:val="IGindeksgrny"/>
        </w:rPr>
        <w:fldChar w:fldCharType="separate"/>
      </w:r>
      <w:r w:rsidR="002750A7" w:rsidRPr="002750A7">
        <w:rPr>
          <w:rStyle w:val="IGindeksgrny"/>
        </w:rPr>
        <w:t>40</w:t>
      </w:r>
      <w:r w:rsidRPr="00FA6774">
        <w:rPr>
          <w:rStyle w:val="IGindeksgrny"/>
        </w:rPr>
        <w:fldChar w:fldCharType="end"/>
      </w:r>
      <w:r w:rsidRPr="00FA6774">
        <w:rPr>
          <w:rStyle w:val="IGindeksgrny"/>
        </w:rPr>
        <w:t>)</w:t>
      </w:r>
      <w:r>
        <w:tab/>
      </w:r>
      <w:r w:rsidRPr="006F4150">
        <w:t>informację o</w:t>
      </w:r>
      <w:r>
        <w:t> </w:t>
      </w:r>
      <w:r w:rsidRPr="006F4150">
        <w:t>dniu kończącym rok obrotowy.</w:t>
      </w:r>
    </w:p>
    <w:p w:rsidR="00FA6BB2" w:rsidRPr="001C4A9A" w:rsidRDefault="00FA6BB2" w:rsidP="002B4C45">
      <w:pPr>
        <w:pStyle w:val="ARTartustawynprozporzdzenia"/>
        <w:keepNext/>
      </w:pPr>
      <w:r w:rsidRPr="00FA6774">
        <w:rPr>
          <w:rStyle w:val="Ppogrubienie"/>
        </w:rPr>
        <w:t>Art. 41.</w:t>
      </w:r>
      <w:r>
        <w:t> W</w:t>
      </w:r>
      <w:r w:rsidRPr="001C4A9A">
        <w:t> dziale 4 rejestru przedsiębiorców zamieszcza się następujące dane:</w:t>
      </w:r>
    </w:p>
    <w:p w:rsidR="00FA6BB2" w:rsidRPr="001C4A9A" w:rsidRDefault="00FA6BB2" w:rsidP="002B4C45">
      <w:pPr>
        <w:pStyle w:val="PKTpunkt"/>
      </w:pPr>
      <w:r w:rsidRPr="001C4A9A">
        <w:t>1)</w:t>
      </w:r>
      <w:r w:rsidRPr="001C4A9A">
        <w:tab/>
        <w:t>zaległości podatkowe i celne objęte egzekucją, jeżeli dochodzona należność nie została uiszczona w terminie 60 dni od daty wszczęcia egzekucji; datę wszczęcia egzekucji tych należności oraz wysokość pozostałych do wyegzekw</w:t>
      </w:r>
      <w:r w:rsidRPr="001C4A9A">
        <w:t>o</w:t>
      </w:r>
      <w:r w:rsidRPr="001C4A9A">
        <w:t>wania kwot, datę i sposób zakończenia egzekucji;</w:t>
      </w:r>
    </w:p>
    <w:p w:rsidR="00FA6BB2" w:rsidRPr="001C4A9A" w:rsidRDefault="00FA6BB2" w:rsidP="002B4C45">
      <w:pPr>
        <w:pStyle w:val="PKTpunkt"/>
      </w:pPr>
      <w:r w:rsidRPr="001C4A9A">
        <w:t>2)</w:t>
      </w:r>
      <w:r w:rsidRPr="001C4A9A">
        <w:tab/>
        <w:t>należności, do których poboru jest obowiązany Zakład Ubezpieczeń Społecznych, objęte egzekucją, jeżeli dochodz</w:t>
      </w:r>
      <w:r w:rsidRPr="001C4A9A">
        <w:t>o</w:t>
      </w:r>
      <w:r w:rsidRPr="001C4A9A">
        <w:t>na należność nie została uiszczona w terminie 60 dni od daty wszczęcia egzekucji; datę wszczęcia egzekucji tych n</w:t>
      </w:r>
      <w:r w:rsidRPr="001C4A9A">
        <w:t>a</w:t>
      </w:r>
      <w:r w:rsidRPr="001C4A9A">
        <w:t>leżności oraz wysokość pozostałych do wyegzekwowania kwot, datę i sposób zakończenia egzekucji;</w:t>
      </w:r>
    </w:p>
    <w:p w:rsidR="00FA6BB2" w:rsidRPr="001C4A9A" w:rsidRDefault="00FA6BB2" w:rsidP="002B4C45">
      <w:pPr>
        <w:pStyle w:val="PKTpunkt"/>
      </w:pPr>
      <w:r w:rsidRPr="001C4A9A">
        <w:lastRenderedPageBreak/>
        <w:t>3)</w:t>
      </w:r>
      <w:r w:rsidRPr="001C4A9A">
        <w:tab/>
        <w:t>oznaczenie wierzyciela podmiotu oraz jego wierzytelność, jeżeli posiada tytuł wykonawczy wystawiony przeciwko podmiotowi i nie został zaspokojony w ciągu 30 dni od daty wezwania do spełnienia świadczenia; w przypadku wi</w:t>
      </w:r>
      <w:r w:rsidRPr="001C4A9A">
        <w:t>e</w:t>
      </w:r>
      <w:r w:rsidRPr="001C4A9A">
        <w:t>rzytelności solidarnych ujawnieniu w rejestrze podlega jedynie wierzyciel wnoszący o dokonanie wpisu z zaznaczeniem, że jest to wierzytelność wynikająca z zobowiązania solidarnego;</w:t>
      </w:r>
    </w:p>
    <w:p w:rsidR="00FA6BB2" w:rsidRDefault="00FA6BB2" w:rsidP="002B4C45">
      <w:pPr>
        <w:pStyle w:val="PKTpunkt"/>
      </w:pPr>
      <w:r w:rsidRPr="001C4A9A">
        <w:t>4)</w:t>
      </w:r>
      <w:r w:rsidRPr="00FA6774">
        <w:rPr>
          <w:rStyle w:val="IGindeksgrny"/>
        </w:rPr>
        <w:footnoteReference w:id="41"/>
      </w:r>
      <w:r w:rsidRPr="00FA6774">
        <w:rPr>
          <w:rStyle w:val="IGindeksgrny"/>
        </w:rPr>
        <w:t>)</w:t>
      </w:r>
      <w:r w:rsidRPr="001C4A9A">
        <w:tab/>
        <w:t>informacje o zabezpieczeniu majątku dłużnika w postępowaniu w przedmiocie ogłoszenia upadłości poprzez ustan</w:t>
      </w:r>
      <w:r w:rsidRPr="001C4A9A">
        <w:t>o</w:t>
      </w:r>
      <w:r w:rsidRPr="001C4A9A">
        <w:t>wienie tymczasowego nadzorcy sądowego lub zarządcy przymusowego i jego zmianach, zawieszeniu prowadzonych przeciwko dłużnikowi egzekucji, a także o oddaleniu wniosku o ogłoszenie upadłości z uwagi na fakt, że majątek niewypłacalnego dłużnika nie wystarcza na zaspokojenie kosztów postępowania;</w:t>
      </w:r>
    </w:p>
    <w:p w:rsidR="00FA6BB2" w:rsidRPr="001C4A9A" w:rsidRDefault="00FA6BB2" w:rsidP="002B4C45">
      <w:pPr>
        <w:pStyle w:val="PKTpunkt"/>
      </w:pPr>
      <w:r w:rsidRPr="00C170D1">
        <w:rPr>
          <w:rStyle w:val="Ppogrubienie"/>
        </w:rPr>
        <w:t>4)</w:t>
      </w:r>
      <w:bookmarkStart w:id="32" w:name="_Ref420397358"/>
      <w:r w:rsidRPr="00FA6774">
        <w:rPr>
          <w:rStyle w:val="IGindeksgrny"/>
        </w:rPr>
        <w:footnoteReference w:id="42"/>
      </w:r>
      <w:bookmarkEnd w:id="32"/>
      <w:r w:rsidRPr="00FA6774">
        <w:rPr>
          <w:rStyle w:val="IGindeksgrny"/>
        </w:rPr>
        <w:t>)</w:t>
      </w:r>
      <w:r>
        <w:tab/>
      </w:r>
      <w:r w:rsidRPr="00C170D1">
        <w:rPr>
          <w:rStyle w:val="Ppogrubienie"/>
        </w:rPr>
        <w:t>informacje o</w:t>
      </w:r>
      <w:r>
        <w:rPr>
          <w:rStyle w:val="Ppogrubienie"/>
        </w:rPr>
        <w:t> </w:t>
      </w:r>
      <w:r w:rsidRPr="00C170D1">
        <w:rPr>
          <w:rStyle w:val="Ppogrubienie"/>
        </w:rPr>
        <w:t>zabezpieczeniu majątku dłużnika w</w:t>
      </w:r>
      <w:r>
        <w:rPr>
          <w:rStyle w:val="Ppogrubienie"/>
        </w:rPr>
        <w:t> </w:t>
      </w:r>
      <w:r w:rsidRPr="00C170D1">
        <w:rPr>
          <w:rStyle w:val="Ppogrubienie"/>
        </w:rPr>
        <w:t>postępowaniu w</w:t>
      </w:r>
      <w:r>
        <w:rPr>
          <w:rStyle w:val="Ppogrubienie"/>
        </w:rPr>
        <w:t> </w:t>
      </w:r>
      <w:r w:rsidRPr="00C170D1">
        <w:rPr>
          <w:rStyle w:val="Ppogrubienie"/>
        </w:rPr>
        <w:t>przedmiocie ogłoszenia upadłości albo w</w:t>
      </w:r>
      <w:r>
        <w:rPr>
          <w:rStyle w:val="Ppogrubienie"/>
        </w:rPr>
        <w:t> </w:t>
      </w:r>
      <w:r w:rsidRPr="00C170D1">
        <w:rPr>
          <w:rStyle w:val="Ppogrubienie"/>
        </w:rPr>
        <w:t>postępowaniu restrukturyzacyjnym przez ustanowienie tymczasowego nadzorcy sądowego lub zarządcy przymusowego i</w:t>
      </w:r>
      <w:r>
        <w:rPr>
          <w:rStyle w:val="Ppogrubienie"/>
        </w:rPr>
        <w:t> </w:t>
      </w:r>
      <w:r w:rsidRPr="00C170D1">
        <w:rPr>
          <w:rStyle w:val="Ppogrubienie"/>
        </w:rPr>
        <w:t>jego zmianach lub o</w:t>
      </w:r>
      <w:r>
        <w:rPr>
          <w:rStyle w:val="Ppogrubienie"/>
        </w:rPr>
        <w:t> </w:t>
      </w:r>
      <w:r w:rsidRPr="00C170D1">
        <w:rPr>
          <w:rStyle w:val="Ppogrubienie"/>
        </w:rPr>
        <w:t>nadzorcy sądowym lub zarządcy ustanowionym w</w:t>
      </w:r>
      <w:r>
        <w:rPr>
          <w:rStyle w:val="Ppogrubienie"/>
        </w:rPr>
        <w:t> </w:t>
      </w:r>
      <w:r w:rsidRPr="00C170D1">
        <w:rPr>
          <w:rStyle w:val="Ppogrubienie"/>
        </w:rPr>
        <w:t>postępowaniu restru</w:t>
      </w:r>
      <w:r w:rsidRPr="00C170D1">
        <w:rPr>
          <w:rStyle w:val="Ppogrubienie"/>
        </w:rPr>
        <w:t>k</w:t>
      </w:r>
      <w:r w:rsidRPr="00C170D1">
        <w:rPr>
          <w:rStyle w:val="Ppogrubienie"/>
        </w:rPr>
        <w:t>turyzacyjnym, który pełni funkcję po prawomocnym umorzeniu postępowania restrukturyzacyjnego w</w:t>
      </w:r>
      <w:r>
        <w:rPr>
          <w:rStyle w:val="Ppogrubienie"/>
        </w:rPr>
        <w:t> </w:t>
      </w:r>
      <w:r w:rsidRPr="00C170D1">
        <w:rPr>
          <w:rStyle w:val="Ppogrubienie"/>
        </w:rPr>
        <w:t>związku ze złożeniem uproszczonego wniosku o</w:t>
      </w:r>
      <w:r>
        <w:rPr>
          <w:rStyle w:val="Ppogrubienie"/>
        </w:rPr>
        <w:t> </w:t>
      </w:r>
      <w:r w:rsidRPr="00C170D1">
        <w:rPr>
          <w:rStyle w:val="Ppogrubienie"/>
        </w:rPr>
        <w:t>otwarcie postępowania sanacyjnego albo uproszczonego wniosku o</w:t>
      </w:r>
      <w:r>
        <w:rPr>
          <w:rStyle w:val="Ppogrubienie"/>
        </w:rPr>
        <w:t> </w:t>
      </w:r>
      <w:r w:rsidRPr="00C170D1">
        <w:rPr>
          <w:rStyle w:val="Ppogrubienie"/>
        </w:rPr>
        <w:t>ogłoszenie upadłości, zawieszeniu prowadzonych przeciwko dłużnikowi egzekucji, a</w:t>
      </w:r>
      <w:r>
        <w:rPr>
          <w:rStyle w:val="Ppogrubienie"/>
        </w:rPr>
        <w:t> </w:t>
      </w:r>
      <w:r w:rsidRPr="00C170D1">
        <w:rPr>
          <w:rStyle w:val="Ppogrubienie"/>
        </w:rPr>
        <w:t>także o</w:t>
      </w:r>
      <w:r>
        <w:rPr>
          <w:rStyle w:val="Ppogrubienie"/>
        </w:rPr>
        <w:t> </w:t>
      </w:r>
      <w:r w:rsidRPr="00C170D1">
        <w:rPr>
          <w:rStyle w:val="Ppogrubienie"/>
        </w:rPr>
        <w:t>oddaleniu wniosku o</w:t>
      </w:r>
      <w:r>
        <w:rPr>
          <w:rStyle w:val="Ppogrubienie"/>
        </w:rPr>
        <w:t> </w:t>
      </w:r>
      <w:r w:rsidRPr="00C170D1">
        <w:rPr>
          <w:rStyle w:val="Ppogrubienie"/>
        </w:rPr>
        <w:t>ogłoszenie upadłości na podstawie</w:t>
      </w:r>
      <w:r w:rsidR="00FA6774">
        <w:rPr>
          <w:rStyle w:val="Ppogrubienie"/>
        </w:rPr>
        <w:t xml:space="preserve"> art. </w:t>
      </w:r>
      <w:r w:rsidRPr="00C170D1">
        <w:rPr>
          <w:rStyle w:val="Ppogrubienie"/>
        </w:rPr>
        <w:t>13</w:t>
      </w:r>
      <w:r>
        <w:rPr>
          <w:rStyle w:val="Ppogrubienie"/>
        </w:rPr>
        <w:t> </w:t>
      </w:r>
      <w:r w:rsidRPr="00C170D1">
        <w:rPr>
          <w:rStyle w:val="Ppogrubienie"/>
        </w:rPr>
        <w:t>ustawy z</w:t>
      </w:r>
      <w:r>
        <w:rPr>
          <w:rStyle w:val="Ppogrubienie"/>
        </w:rPr>
        <w:t> </w:t>
      </w:r>
      <w:r w:rsidRPr="00C170D1">
        <w:rPr>
          <w:rStyle w:val="Ppogrubienie"/>
        </w:rPr>
        <w:t>dnia 28</w:t>
      </w:r>
      <w:r>
        <w:rPr>
          <w:rStyle w:val="Ppogrubienie"/>
        </w:rPr>
        <w:t> </w:t>
      </w:r>
      <w:r w:rsidRPr="00C170D1">
        <w:rPr>
          <w:rStyle w:val="Ppogrubienie"/>
        </w:rPr>
        <w:t>lutego 2003</w:t>
      </w:r>
      <w:r>
        <w:rPr>
          <w:rStyle w:val="Ppogrubienie"/>
        </w:rPr>
        <w:t> </w:t>
      </w:r>
      <w:r w:rsidRPr="00C170D1">
        <w:rPr>
          <w:rStyle w:val="Ppogrubienie"/>
        </w:rPr>
        <w:t xml:space="preserve">r. − Prawo </w:t>
      </w:r>
      <w:r w:rsidR="00AA4BBE">
        <w:rPr>
          <w:rStyle w:val="Ppogrubienie"/>
        </w:rPr>
        <w:br/>
      </w:r>
      <w:r w:rsidRPr="00C170D1">
        <w:rPr>
          <w:rStyle w:val="Ppogrubienie"/>
        </w:rPr>
        <w:t>upadłościowe (</w:t>
      </w:r>
      <w:r w:rsidR="00FA6774">
        <w:rPr>
          <w:rStyle w:val="Ppogrubienie"/>
        </w:rPr>
        <w:t>Dz. U.</w:t>
      </w:r>
      <w:r w:rsidRPr="00C170D1">
        <w:rPr>
          <w:rStyle w:val="Ppogrubienie"/>
        </w:rPr>
        <w:t xml:space="preserve"> z</w:t>
      </w:r>
      <w:r>
        <w:rPr>
          <w:rStyle w:val="Ppogrubienie"/>
        </w:rPr>
        <w:t> </w:t>
      </w:r>
      <w:r w:rsidRPr="00C170D1">
        <w:rPr>
          <w:rStyle w:val="Ppogrubienie"/>
        </w:rPr>
        <w:t>2015</w:t>
      </w:r>
      <w:r>
        <w:rPr>
          <w:rStyle w:val="Ppogrubienie"/>
        </w:rPr>
        <w:t> </w:t>
      </w:r>
      <w:r w:rsidRPr="00C170D1">
        <w:rPr>
          <w:rStyle w:val="Ppogrubienie"/>
        </w:rPr>
        <w:t>r.</w:t>
      </w:r>
      <w:r w:rsidR="00FA6774">
        <w:rPr>
          <w:rStyle w:val="Ppogrubienie"/>
        </w:rPr>
        <w:t xml:space="preserve"> poz. </w:t>
      </w:r>
      <w:r w:rsidRPr="00C170D1">
        <w:rPr>
          <w:rStyle w:val="Ppogrubienie"/>
        </w:rPr>
        <w:t>23</w:t>
      </w:r>
      <w:r w:rsidR="00FA6774" w:rsidRPr="00C170D1">
        <w:rPr>
          <w:rStyle w:val="Ppogrubienie"/>
        </w:rPr>
        <w:t>3</w:t>
      </w:r>
      <w:r w:rsidR="00FA6774">
        <w:rPr>
          <w:rStyle w:val="Ppogrubienie"/>
        </w:rPr>
        <w:t xml:space="preserve"> i </w:t>
      </w:r>
      <w:r>
        <w:rPr>
          <w:rStyle w:val="Ppogrubienie"/>
        </w:rPr>
        <w:t>978</w:t>
      </w:r>
      <w:r w:rsidRPr="00C170D1">
        <w:rPr>
          <w:rStyle w:val="Ppogrubienie"/>
        </w:rPr>
        <w:t>);</w:t>
      </w:r>
    </w:p>
    <w:p w:rsidR="00FA6BB2" w:rsidRPr="001C4A9A" w:rsidRDefault="00FA6BB2" w:rsidP="002B4C45">
      <w:pPr>
        <w:pStyle w:val="PKTpunkt"/>
      </w:pPr>
      <w:r w:rsidRPr="001C4A9A">
        <w:t>5)</w:t>
      </w:r>
      <w:r w:rsidRPr="001C4A9A">
        <w:tab/>
        <w:t>informacje o umorzeniu egzekucji sądowej lub administracyjnej prowadzonej przeciwko przedsiębiorcy, z uwagi na fakt, że z egzekucji nie uzyska się sumy wyższej od kosztów egzekucyjnych.</w:t>
      </w:r>
    </w:p>
    <w:p w:rsidR="00FA6BB2" w:rsidRPr="001C4A9A" w:rsidRDefault="00FA6BB2" w:rsidP="002B4C45">
      <w:pPr>
        <w:pStyle w:val="ARTartustawynprozporzdzenia"/>
      </w:pPr>
      <w:r w:rsidRPr="00FA6774">
        <w:rPr>
          <w:rStyle w:val="Ppogrubienie"/>
        </w:rPr>
        <w:t>Art. 42.</w:t>
      </w:r>
      <w:r w:rsidRPr="001C4A9A">
        <w:t> Dane wymienione</w:t>
      </w:r>
      <w:r w:rsidR="00FA6774" w:rsidRPr="001C4A9A">
        <w:t xml:space="preserve"> w</w:t>
      </w:r>
      <w:r w:rsidR="00FA6774">
        <w:t> art. </w:t>
      </w:r>
      <w:r w:rsidRPr="001C4A9A">
        <w:t>41 nie są objęte domniemaniem określonym</w:t>
      </w:r>
      <w:r w:rsidR="00FA6774" w:rsidRPr="001C4A9A">
        <w:t xml:space="preserve"> w</w:t>
      </w:r>
      <w:r w:rsidR="00FA6774">
        <w:t> art. </w:t>
      </w:r>
      <w:r w:rsidRPr="001C4A9A">
        <w:t>1</w:t>
      </w:r>
      <w:r w:rsidR="00FA6774" w:rsidRPr="001C4A9A">
        <w:t>7</w:t>
      </w:r>
      <w:r w:rsidR="00FA6774">
        <w:t xml:space="preserve"> ust. </w:t>
      </w:r>
      <w:r w:rsidRPr="001C4A9A">
        <w:t>1, a wpisy tych danych nie podlegają obowiązkowi ogłoszenia w Monitorze Sądowym i Gospodarczym.</w:t>
      </w:r>
    </w:p>
    <w:p w:rsidR="00FA6BB2" w:rsidRPr="001C4A9A" w:rsidRDefault="00FA6BB2" w:rsidP="002B4C45">
      <w:pPr>
        <w:pStyle w:val="ARTartustawynprozporzdzenia"/>
      </w:pPr>
      <w:r w:rsidRPr="00FA6774">
        <w:rPr>
          <w:rStyle w:val="Ppogrubienie"/>
        </w:rPr>
        <w:t>Art. 43.</w:t>
      </w:r>
      <w:r w:rsidRPr="001C4A9A">
        <w:t> W dziale 5 rejestru przedsiębiorców zamieszcza się wzmiankę o powołaniu i odwołaniu kuratora.</w:t>
      </w:r>
    </w:p>
    <w:p w:rsidR="00FA6BB2" w:rsidRPr="001C4A9A" w:rsidRDefault="00FA6BB2" w:rsidP="002B4C45">
      <w:pPr>
        <w:pStyle w:val="ARTartustawynprozporzdzenia"/>
        <w:keepNext/>
      </w:pPr>
      <w:r w:rsidRPr="00FA6774">
        <w:rPr>
          <w:rStyle w:val="Ppogrubienie"/>
        </w:rPr>
        <w:t>Art. 44.</w:t>
      </w:r>
      <w:r w:rsidRPr="001C4A9A">
        <w:t> 1. W dziale 6 rejestru przedsiębiorców zamieszcza się następujące dane:</w:t>
      </w:r>
    </w:p>
    <w:p w:rsidR="00FA6BB2" w:rsidRPr="001C4A9A" w:rsidRDefault="00FA6BB2" w:rsidP="002B4C45">
      <w:pPr>
        <w:pStyle w:val="PKTpunkt"/>
      </w:pPr>
      <w:r w:rsidRPr="001C4A9A">
        <w:t>1)</w:t>
      </w:r>
      <w:r w:rsidRPr="001C4A9A">
        <w:tab/>
        <w:t>informacje o otwarciu i zakończeniu likwidacji, ustanowieniu zarządu i zarządu komisarycznego;</w:t>
      </w:r>
    </w:p>
    <w:p w:rsidR="00FA6BB2" w:rsidRPr="001C4A9A" w:rsidRDefault="00FA6BB2" w:rsidP="002B4C45">
      <w:pPr>
        <w:pStyle w:val="PKTpunkt"/>
      </w:pPr>
      <w:r w:rsidRPr="001C4A9A">
        <w:t>2)</w:t>
      </w:r>
      <w:r w:rsidRPr="001C4A9A">
        <w:tab/>
        <w:t>dane o osobie likwidatora wraz ze sposobem reprezentacji, zarządcy oraz zarządcy komisarycznego;</w:t>
      </w:r>
    </w:p>
    <w:p w:rsidR="00FA6BB2" w:rsidRPr="001C4A9A" w:rsidRDefault="00FA6BB2" w:rsidP="002B4C45">
      <w:pPr>
        <w:pStyle w:val="PKTpunkt"/>
      </w:pPr>
      <w:r w:rsidRPr="001C4A9A">
        <w:t>3)</w:t>
      </w:r>
      <w:r w:rsidRPr="001C4A9A">
        <w:tab/>
        <w:t>informację o rozwiązaniu lub unieważnieniu spółki;</w:t>
      </w:r>
    </w:p>
    <w:p w:rsidR="00FA6BB2" w:rsidRPr="001C4A9A" w:rsidRDefault="00FA6BB2" w:rsidP="002B4C45">
      <w:pPr>
        <w:pStyle w:val="PKTpunkt"/>
      </w:pPr>
      <w:bookmarkStart w:id="33" w:name="f0530eTOs21v7347a"/>
      <w:bookmarkEnd w:id="33"/>
      <w:r w:rsidRPr="001C4A9A">
        <w:t>4)</w:t>
      </w:r>
      <w:r w:rsidRPr="001C4A9A">
        <w:tab/>
        <w:t>informacje o połączeniu z innymi podmiotami, podziale lub przekształceniu podmiotu w inny sposób;</w:t>
      </w:r>
    </w:p>
    <w:p w:rsidR="00FA6BB2" w:rsidRPr="001C4A9A" w:rsidRDefault="00FA6BB2" w:rsidP="002B4C45">
      <w:pPr>
        <w:pStyle w:val="PKTpunkt"/>
      </w:pPr>
      <w:r w:rsidRPr="001C4A9A">
        <w:t>4a)</w:t>
      </w:r>
      <w:r w:rsidRPr="001C4A9A">
        <w:tab/>
        <w:t>informację o zawieszeniu albo wznowieniu wykonywania działalności gospodarczej;</w:t>
      </w:r>
    </w:p>
    <w:p w:rsidR="00FA6BB2" w:rsidRDefault="00FA6BB2" w:rsidP="002B4C45">
      <w:pPr>
        <w:pStyle w:val="PKTpunkt"/>
      </w:pPr>
      <w:r w:rsidRPr="001C4A9A">
        <w:t>5)</w:t>
      </w:r>
      <w:r w:rsidRPr="00FA6774">
        <w:rPr>
          <w:rStyle w:val="IGindeksgrny"/>
        </w:rPr>
        <w:footnoteReference w:id="43"/>
      </w:r>
      <w:r w:rsidRPr="00FA6774">
        <w:rPr>
          <w:rStyle w:val="IGindeksgrny"/>
        </w:rPr>
        <w:t>)</w:t>
      </w:r>
      <w:r w:rsidRPr="001C4A9A">
        <w:tab/>
        <w:t>informacje o wszczęciu postępowania naprawczego, o ogłoszeniu upadłości z określeniem sposobu prowadzenia postępowania i jego zmianach, o zakończeniu tych postępowań lub o uchyleniu układu, o osobie zarządcy przym</w:t>
      </w:r>
      <w:r w:rsidRPr="001C4A9A">
        <w:t>u</w:t>
      </w:r>
      <w:r w:rsidRPr="001C4A9A">
        <w:t>sowego, syndyka, nadzorcy sądowego, zarządcy, zarządcy zagranicznego oraz o osobach powołanych w toku post</w:t>
      </w:r>
      <w:r w:rsidRPr="001C4A9A">
        <w:t>ę</w:t>
      </w:r>
      <w:r w:rsidRPr="001C4A9A">
        <w:t>powania upadłościowego do reprezentowania upadłego (reprezentant upadłego lub przedstawiciel upadłego);</w:t>
      </w:r>
    </w:p>
    <w:p w:rsidR="00FA6BB2" w:rsidRPr="001C4A9A" w:rsidRDefault="00FA6BB2" w:rsidP="002B4C45">
      <w:pPr>
        <w:pStyle w:val="PKTpunkt"/>
      </w:pPr>
      <w:r w:rsidRPr="00C170D1">
        <w:rPr>
          <w:rStyle w:val="Ppogrubienie"/>
        </w:rPr>
        <w:t>5)</w:t>
      </w:r>
      <w:bookmarkStart w:id="34" w:name="_Ref420397446"/>
      <w:r w:rsidRPr="00FA6774">
        <w:rPr>
          <w:rStyle w:val="IGindeksgrny"/>
        </w:rPr>
        <w:footnoteReference w:id="44"/>
      </w:r>
      <w:bookmarkEnd w:id="34"/>
      <w:r w:rsidRPr="00FA6774">
        <w:rPr>
          <w:rStyle w:val="IGindeksgrny"/>
        </w:rPr>
        <w:t>)</w:t>
      </w:r>
      <w:r>
        <w:tab/>
      </w:r>
      <w:r w:rsidRPr="00C170D1">
        <w:rPr>
          <w:rStyle w:val="Ppogrubienie"/>
        </w:rPr>
        <w:t>informacje o</w:t>
      </w:r>
      <w:r>
        <w:rPr>
          <w:rStyle w:val="Ppogrubienie"/>
        </w:rPr>
        <w:t> </w:t>
      </w:r>
      <w:r w:rsidRPr="00C170D1">
        <w:rPr>
          <w:rStyle w:val="Ppogrubienie"/>
        </w:rPr>
        <w:t>otwarciu postępowania restrukturyzacyjnego, o</w:t>
      </w:r>
      <w:r>
        <w:rPr>
          <w:rStyle w:val="Ppogrubienie"/>
        </w:rPr>
        <w:t> </w:t>
      </w:r>
      <w:r w:rsidRPr="00C170D1">
        <w:rPr>
          <w:rStyle w:val="Ppogrubienie"/>
        </w:rPr>
        <w:t>ogłoszeniu upadłości, o</w:t>
      </w:r>
      <w:r>
        <w:rPr>
          <w:rStyle w:val="Ppogrubienie"/>
        </w:rPr>
        <w:t> </w:t>
      </w:r>
      <w:r w:rsidRPr="00C170D1">
        <w:rPr>
          <w:rStyle w:val="Ppogrubienie"/>
        </w:rPr>
        <w:t>ukończeniu tych post</w:t>
      </w:r>
      <w:r w:rsidRPr="00C170D1">
        <w:rPr>
          <w:rStyle w:val="Ppogrubienie"/>
        </w:rPr>
        <w:t>ę</w:t>
      </w:r>
      <w:r w:rsidRPr="00C170D1">
        <w:rPr>
          <w:rStyle w:val="Ppogrubienie"/>
        </w:rPr>
        <w:t>powań lub o</w:t>
      </w:r>
      <w:r>
        <w:rPr>
          <w:rStyle w:val="Ppogrubienie"/>
        </w:rPr>
        <w:t> </w:t>
      </w:r>
      <w:r w:rsidRPr="00C170D1">
        <w:rPr>
          <w:rStyle w:val="Ppogrubienie"/>
        </w:rPr>
        <w:t>uchyleniu układu, o</w:t>
      </w:r>
      <w:r>
        <w:rPr>
          <w:rStyle w:val="Ppogrubienie"/>
        </w:rPr>
        <w:t> </w:t>
      </w:r>
      <w:r w:rsidRPr="00C170D1">
        <w:rPr>
          <w:rStyle w:val="Ppogrubienie"/>
        </w:rPr>
        <w:t>osobie zarządcy przymusowego, syndyka, nadzorcy sądowego, zarządcy, z</w:t>
      </w:r>
      <w:r w:rsidRPr="00C170D1">
        <w:rPr>
          <w:rStyle w:val="Ppogrubienie"/>
        </w:rPr>
        <w:t>a</w:t>
      </w:r>
      <w:r w:rsidRPr="00C170D1">
        <w:rPr>
          <w:rStyle w:val="Ppogrubienie"/>
        </w:rPr>
        <w:t>rządcy zagranicznego oraz o</w:t>
      </w:r>
      <w:r>
        <w:rPr>
          <w:rStyle w:val="Ppogrubienie"/>
        </w:rPr>
        <w:t> </w:t>
      </w:r>
      <w:r w:rsidRPr="00C170D1">
        <w:rPr>
          <w:rStyle w:val="Ppogrubienie"/>
        </w:rPr>
        <w:t>osobach powołanych w</w:t>
      </w:r>
      <w:r>
        <w:rPr>
          <w:rStyle w:val="Ppogrubienie"/>
        </w:rPr>
        <w:t> </w:t>
      </w:r>
      <w:r w:rsidRPr="00C170D1">
        <w:rPr>
          <w:rStyle w:val="Ppogrubienie"/>
        </w:rPr>
        <w:t>toku postępowania restrukturyzacyjnego albo upadłoś</w:t>
      </w:r>
      <w:r w:rsidR="00AA4BBE">
        <w:rPr>
          <w:rStyle w:val="Ppogrubienie"/>
        </w:rPr>
        <w:t>-</w:t>
      </w:r>
      <w:r w:rsidR="00AA4BBE">
        <w:rPr>
          <w:rStyle w:val="Ppogrubienie"/>
        </w:rPr>
        <w:br/>
      </w:r>
      <w:r w:rsidRPr="00C170D1">
        <w:rPr>
          <w:rStyle w:val="Ppogrubienie"/>
        </w:rPr>
        <w:t>ciowego do reprezentowania dłużnika albo upadłego (reprezentant dłużnika albo upadłego lub przedstawiciel dłużnika albo upadłego);</w:t>
      </w:r>
    </w:p>
    <w:p w:rsidR="00FA6BB2" w:rsidRPr="001C4A9A" w:rsidRDefault="00FA6BB2" w:rsidP="002B4C45">
      <w:pPr>
        <w:pStyle w:val="PKTpunkt"/>
      </w:pPr>
      <w:r w:rsidRPr="001C4A9A">
        <w:t>6)</w:t>
      </w:r>
      <w:r w:rsidRPr="001C4A9A">
        <w:tab/>
        <w:t>dla spółki europejskiej, europejskiego zgrupowania interesów gospodarczych i spółdzielni europejskiej – wzmiankę o złożeniu planu przeniesienia siedziby, a w przypadku wykreślenia z uwagi na zmianę siedziby – informację o państwie, do którego przeniesiono siedzibę, i rejestrze, do którego wpisano podmiot.</w:t>
      </w:r>
    </w:p>
    <w:p w:rsidR="00FA6BB2" w:rsidRPr="001C4A9A" w:rsidRDefault="00FA6BB2" w:rsidP="002B4C45">
      <w:pPr>
        <w:pStyle w:val="USTustnpkodeksu"/>
      </w:pPr>
      <w:r w:rsidRPr="001C4A9A">
        <w:t>1a. Po uzyskaniu informacji o otwarciu likwidacji przedsiębiorcy zagranicznego sąd rejestrowy przekazuje tę info</w:t>
      </w:r>
      <w:r w:rsidRPr="001C4A9A">
        <w:t>r</w:t>
      </w:r>
      <w:r w:rsidRPr="001C4A9A">
        <w:t>mację ministrowi właściwemu do spraw gospodarki niezwłocznie, nie później niż w terminie 7 dni roboczych od dnia zgłoszenia tej informacji przez przedsiębiorcę zagranicznego.</w:t>
      </w:r>
    </w:p>
    <w:p w:rsidR="00FA6BB2" w:rsidRPr="001C4A9A" w:rsidRDefault="00FA6BB2" w:rsidP="002B4C45">
      <w:pPr>
        <w:pStyle w:val="USTustnpkodeksu"/>
      </w:pPr>
      <w:r w:rsidRPr="001C4A9A">
        <w:t>2. W przypadku oddziałów przedsiębiorców zagranicznych, głównych oddziałów zagranicznych zakładów ubezpi</w:t>
      </w:r>
      <w:r w:rsidRPr="001C4A9A">
        <w:t>e</w:t>
      </w:r>
      <w:r w:rsidRPr="001C4A9A">
        <w:t>czeń oraz głównych oddziałów zagranicznych zakładów reasekuracji działających na terytorium Rzeczypospolitej Polskiej dane, o których mowa</w:t>
      </w:r>
      <w:r w:rsidR="00FA6774" w:rsidRPr="001C4A9A">
        <w:t xml:space="preserve"> w</w:t>
      </w:r>
      <w:r w:rsidR="00FA6774">
        <w:t> ust. </w:t>
      </w:r>
      <w:r w:rsidRPr="001C4A9A">
        <w:t>1, zamieszcza się co do oddziałów i odpowiednio przedsiębiorców zagranicznych, zagranic</w:t>
      </w:r>
      <w:r w:rsidRPr="001C4A9A">
        <w:t>z</w:t>
      </w:r>
      <w:r w:rsidRPr="001C4A9A">
        <w:t>nych zakładów ubezpieczeń lub zagranicznych zakładów reasekuracji.</w:t>
      </w:r>
    </w:p>
    <w:p w:rsidR="00FA6BB2" w:rsidRPr="001C4A9A" w:rsidRDefault="00FA6BB2" w:rsidP="002B4C45">
      <w:pPr>
        <w:pStyle w:val="ARTartustawynprozporzdzenia"/>
      </w:pPr>
      <w:r w:rsidRPr="00FA6774">
        <w:rPr>
          <w:rStyle w:val="Ppogrubienie"/>
        </w:rPr>
        <w:lastRenderedPageBreak/>
        <w:t>Art. 45.</w:t>
      </w:r>
      <w:r w:rsidRPr="001C4A9A">
        <w:t> 1.</w:t>
      </w:r>
      <w:bookmarkStart w:id="35" w:name="_Ref420397578"/>
      <w:r w:rsidRPr="00FA6774">
        <w:rPr>
          <w:rStyle w:val="IGindeksgrny"/>
        </w:rPr>
        <w:footnoteReference w:id="45"/>
      </w:r>
      <w:bookmarkEnd w:id="35"/>
      <w:r w:rsidRPr="00FA6774">
        <w:rPr>
          <w:rStyle w:val="IGindeksgrny"/>
        </w:rPr>
        <w:t>)</w:t>
      </w:r>
      <w:r w:rsidRPr="001C4A9A">
        <w:t xml:space="preserve"> Wpisów w dziale 1 rejestru przedsiębiorców, o których mowa</w:t>
      </w:r>
      <w:r w:rsidR="00FA6774" w:rsidRPr="001C4A9A">
        <w:t xml:space="preserve"> w</w:t>
      </w:r>
      <w:r w:rsidR="00FA6774">
        <w:t> art. </w:t>
      </w:r>
      <w:r w:rsidRPr="001C4A9A">
        <w:t>3</w:t>
      </w:r>
      <w:r w:rsidR="00FA6774" w:rsidRPr="001C4A9A">
        <w:t>8</w:t>
      </w:r>
      <w:r w:rsidR="00FA6774">
        <w:t xml:space="preserve"> pkt </w:t>
      </w:r>
      <w:r w:rsidR="00FA6774" w:rsidRPr="001C4A9A">
        <w:t>1</w:t>
      </w:r>
      <w:r w:rsidR="00FA6774">
        <w:t xml:space="preserve"> lit. </w:t>
      </w:r>
      <w:r w:rsidRPr="001C4A9A">
        <w:t xml:space="preserve">a, dotyczących dodania do firmy oznaczenia </w:t>
      </w:r>
      <w:r w:rsidR="00FA6774">
        <w:t>„</w:t>
      </w:r>
      <w:r w:rsidRPr="001C4A9A">
        <w:t>w upadłości likwidacyjnej</w:t>
      </w:r>
      <w:r w:rsidR="00FA6774">
        <w:t>”</w:t>
      </w:r>
      <w:r w:rsidRPr="001C4A9A">
        <w:t xml:space="preserve"> albo </w:t>
      </w:r>
      <w:r w:rsidR="00FA6774">
        <w:t>„</w:t>
      </w:r>
      <w:r w:rsidRPr="001C4A9A">
        <w:t>w upadłości układowej</w:t>
      </w:r>
      <w:r w:rsidR="00FA6774">
        <w:t>”</w:t>
      </w:r>
      <w:r w:rsidRPr="001C4A9A">
        <w:t xml:space="preserve"> oraz wpisów w dziale </w:t>
      </w:r>
      <w:r w:rsidR="00FA6774" w:rsidRPr="001C4A9A">
        <w:t>5</w:t>
      </w:r>
      <w:r w:rsidR="00FA6774">
        <w:t xml:space="preserve"> i </w:t>
      </w:r>
      <w:r w:rsidRPr="001C4A9A">
        <w:t>w dziale 6 tego rejestru, o których mowa</w:t>
      </w:r>
      <w:r w:rsidR="00FA6774" w:rsidRPr="001C4A9A">
        <w:t xml:space="preserve"> w</w:t>
      </w:r>
      <w:r w:rsidR="00FA6774">
        <w:t> art. </w:t>
      </w:r>
      <w:r w:rsidRPr="001C4A9A">
        <w:t>4</w:t>
      </w:r>
      <w:r w:rsidR="00FA6774" w:rsidRPr="001C4A9A">
        <w:t>4</w:t>
      </w:r>
      <w:r w:rsidR="00FA6774">
        <w:t xml:space="preserve"> ust. </w:t>
      </w:r>
      <w:r w:rsidR="00FA6774" w:rsidRPr="001C4A9A">
        <w:t>1</w:t>
      </w:r>
      <w:r w:rsidR="00FA6774">
        <w:t xml:space="preserve"> pkt </w:t>
      </w:r>
      <w:r w:rsidRPr="001C4A9A">
        <w:t>5, dokonuje się z urzędu.</w:t>
      </w:r>
    </w:p>
    <w:p w:rsidR="00FA6BB2" w:rsidRPr="00C170D1" w:rsidRDefault="00FA6BB2" w:rsidP="002B4C45">
      <w:pPr>
        <w:pStyle w:val="USTustnpkodeksu"/>
        <w:rPr>
          <w:rStyle w:val="Ppogrubienie"/>
        </w:rPr>
      </w:pPr>
      <w:r w:rsidRPr="00C170D1">
        <w:rPr>
          <w:rStyle w:val="Ppogrubienie"/>
        </w:rPr>
        <w:t>1.</w:t>
      </w:r>
      <w:bookmarkStart w:id="36" w:name="_Ref420397606"/>
      <w:r w:rsidRPr="00FA6774">
        <w:rPr>
          <w:rStyle w:val="IGindeksgrny"/>
        </w:rPr>
        <w:footnoteReference w:id="46"/>
      </w:r>
      <w:bookmarkEnd w:id="36"/>
      <w:r w:rsidRPr="00FA6774">
        <w:rPr>
          <w:rStyle w:val="IGindeksgrny"/>
        </w:rPr>
        <w:t>)</w:t>
      </w:r>
      <w:r>
        <w:t> </w:t>
      </w:r>
      <w:r w:rsidRPr="00C170D1">
        <w:rPr>
          <w:rStyle w:val="Ppogrubienie"/>
        </w:rPr>
        <w:t>Wpisów w</w:t>
      </w:r>
      <w:r>
        <w:rPr>
          <w:rStyle w:val="Ppogrubienie"/>
        </w:rPr>
        <w:t> </w:t>
      </w:r>
      <w:r w:rsidRPr="00C170D1">
        <w:rPr>
          <w:rStyle w:val="Ppogrubienie"/>
        </w:rPr>
        <w:t>dziale 1</w:t>
      </w:r>
      <w:r>
        <w:rPr>
          <w:rStyle w:val="Ppogrubienie"/>
        </w:rPr>
        <w:t> </w:t>
      </w:r>
      <w:r w:rsidRPr="00C170D1">
        <w:rPr>
          <w:rStyle w:val="Ppogrubienie"/>
        </w:rPr>
        <w:t>rejestru przedsiębiorców, o</w:t>
      </w:r>
      <w:r>
        <w:rPr>
          <w:rStyle w:val="Ppogrubienie"/>
        </w:rPr>
        <w:t> </w:t>
      </w:r>
      <w:r w:rsidRPr="00C170D1">
        <w:rPr>
          <w:rStyle w:val="Ppogrubienie"/>
        </w:rPr>
        <w:t>których mowa</w:t>
      </w:r>
      <w:r w:rsidR="00FA6774" w:rsidRPr="00C170D1">
        <w:rPr>
          <w:rStyle w:val="Ppogrubienie"/>
        </w:rPr>
        <w:t xml:space="preserve"> w</w:t>
      </w:r>
      <w:r w:rsidR="00FA6774">
        <w:rPr>
          <w:rStyle w:val="Ppogrubienie"/>
        </w:rPr>
        <w:t> art. </w:t>
      </w:r>
      <w:r w:rsidRPr="00C170D1">
        <w:rPr>
          <w:rStyle w:val="Ppogrubienie"/>
        </w:rPr>
        <w:t>3</w:t>
      </w:r>
      <w:r w:rsidR="00FA6774" w:rsidRPr="00C170D1">
        <w:rPr>
          <w:rStyle w:val="Ppogrubienie"/>
        </w:rPr>
        <w:t>8</w:t>
      </w:r>
      <w:r w:rsidR="00FA6774">
        <w:rPr>
          <w:rStyle w:val="Ppogrubienie"/>
        </w:rPr>
        <w:t xml:space="preserve"> pkt </w:t>
      </w:r>
      <w:r w:rsidR="00FA6774" w:rsidRPr="00C170D1">
        <w:rPr>
          <w:rStyle w:val="Ppogrubienie"/>
        </w:rPr>
        <w:t>1</w:t>
      </w:r>
      <w:r w:rsidR="00FA6774">
        <w:rPr>
          <w:rStyle w:val="Ppogrubienie"/>
        </w:rPr>
        <w:t xml:space="preserve"> lit. </w:t>
      </w:r>
      <w:r w:rsidRPr="00C170D1">
        <w:rPr>
          <w:rStyle w:val="Ppogrubienie"/>
        </w:rPr>
        <w:t xml:space="preserve">a, dotyczących dodania do firmy oznaczenia </w:t>
      </w:r>
      <w:r w:rsidR="00FA6774">
        <w:rPr>
          <w:rStyle w:val="Ppogrubienie"/>
        </w:rPr>
        <w:t>„</w:t>
      </w:r>
      <w:r w:rsidRPr="00C170D1">
        <w:rPr>
          <w:rStyle w:val="Ppogrubienie"/>
        </w:rPr>
        <w:t>w upadłości</w:t>
      </w:r>
      <w:r w:rsidR="00FA6774">
        <w:rPr>
          <w:rStyle w:val="Ppogrubienie"/>
        </w:rPr>
        <w:t>”</w:t>
      </w:r>
      <w:r w:rsidRPr="00C170D1">
        <w:rPr>
          <w:rStyle w:val="Ppogrubienie"/>
        </w:rPr>
        <w:t xml:space="preserve"> oraz wpisów w</w:t>
      </w:r>
      <w:r>
        <w:rPr>
          <w:rStyle w:val="Ppogrubienie"/>
        </w:rPr>
        <w:t> </w:t>
      </w:r>
      <w:r w:rsidRPr="00C170D1">
        <w:rPr>
          <w:rStyle w:val="Ppogrubienie"/>
        </w:rPr>
        <w:t xml:space="preserve">dziale </w:t>
      </w:r>
      <w:r w:rsidR="00FA6774" w:rsidRPr="00C170D1">
        <w:rPr>
          <w:rStyle w:val="Ppogrubienie"/>
        </w:rPr>
        <w:t>5</w:t>
      </w:r>
      <w:r w:rsidR="00FA6774">
        <w:rPr>
          <w:rStyle w:val="Ppogrubienie"/>
        </w:rPr>
        <w:t xml:space="preserve"> i </w:t>
      </w:r>
      <w:r w:rsidRPr="00C170D1">
        <w:rPr>
          <w:rStyle w:val="Ppogrubienie"/>
        </w:rPr>
        <w:t>w</w:t>
      </w:r>
      <w:r>
        <w:rPr>
          <w:rStyle w:val="Ppogrubienie"/>
        </w:rPr>
        <w:t> </w:t>
      </w:r>
      <w:r w:rsidRPr="00C170D1">
        <w:rPr>
          <w:rStyle w:val="Ppogrubienie"/>
        </w:rPr>
        <w:t>dziale 6</w:t>
      </w:r>
      <w:r>
        <w:rPr>
          <w:rStyle w:val="Ppogrubienie"/>
        </w:rPr>
        <w:t> </w:t>
      </w:r>
      <w:r w:rsidRPr="00C170D1">
        <w:rPr>
          <w:rStyle w:val="Ppogrubienie"/>
        </w:rPr>
        <w:t>tego rejestru, o</w:t>
      </w:r>
      <w:r>
        <w:rPr>
          <w:rStyle w:val="Ppogrubienie"/>
        </w:rPr>
        <w:t> </w:t>
      </w:r>
      <w:r w:rsidRPr="00C170D1">
        <w:rPr>
          <w:rStyle w:val="Ppogrubienie"/>
        </w:rPr>
        <w:t>których mowa</w:t>
      </w:r>
      <w:r w:rsidR="00FA6774" w:rsidRPr="00C170D1">
        <w:rPr>
          <w:rStyle w:val="Ppogrubienie"/>
        </w:rPr>
        <w:t xml:space="preserve"> w</w:t>
      </w:r>
      <w:r w:rsidR="00FA6774">
        <w:rPr>
          <w:rStyle w:val="Ppogrubienie"/>
        </w:rPr>
        <w:t> art. </w:t>
      </w:r>
      <w:r w:rsidRPr="00C170D1">
        <w:rPr>
          <w:rStyle w:val="Ppogrubienie"/>
        </w:rPr>
        <w:t>4</w:t>
      </w:r>
      <w:r w:rsidR="00FA6774" w:rsidRPr="00C170D1">
        <w:rPr>
          <w:rStyle w:val="Ppogrubienie"/>
        </w:rPr>
        <w:t>4</w:t>
      </w:r>
      <w:r w:rsidR="00FA6774">
        <w:rPr>
          <w:rStyle w:val="Ppogrubienie"/>
        </w:rPr>
        <w:t xml:space="preserve"> ust. </w:t>
      </w:r>
      <w:r w:rsidR="00FA6774" w:rsidRPr="00C170D1">
        <w:rPr>
          <w:rStyle w:val="Ppogrubienie"/>
        </w:rPr>
        <w:t>1</w:t>
      </w:r>
      <w:r w:rsidR="00FA6774">
        <w:rPr>
          <w:rStyle w:val="Ppogrubienie"/>
        </w:rPr>
        <w:t xml:space="preserve"> pkt </w:t>
      </w:r>
      <w:r w:rsidRPr="00C170D1">
        <w:rPr>
          <w:rStyle w:val="Ppogrubienie"/>
        </w:rPr>
        <w:t>5, dokonuje się z</w:t>
      </w:r>
      <w:r>
        <w:rPr>
          <w:rStyle w:val="Ppogrubienie"/>
        </w:rPr>
        <w:t> </w:t>
      </w:r>
      <w:r w:rsidRPr="00C170D1">
        <w:rPr>
          <w:rStyle w:val="Ppogrubienie"/>
        </w:rPr>
        <w:t>urzędu.</w:t>
      </w:r>
    </w:p>
    <w:p w:rsidR="00FA6BB2" w:rsidRDefault="00FA6BB2" w:rsidP="002B4C45">
      <w:pPr>
        <w:pStyle w:val="USTustnpkodeksu"/>
      </w:pPr>
      <w:r w:rsidRPr="001C4A9A">
        <w:t>1a.</w:t>
      </w:r>
      <w:r w:rsidRPr="00FA6774">
        <w:rPr>
          <w:rStyle w:val="IGindeksgrny"/>
        </w:rPr>
        <w:fldChar w:fldCharType="begin"/>
      </w:r>
      <w:r w:rsidR="00FA6774">
        <w:rPr>
          <w:rStyle w:val="IGindeksgrny"/>
        </w:rPr>
        <w:instrText xml:space="preserve"> NOTEREF _Ref420397578 \f \h  \* MERGEFORMAT </w:instrText>
      </w:r>
      <w:r w:rsidRPr="00FA6774">
        <w:rPr>
          <w:rStyle w:val="IGindeksgrny"/>
        </w:rPr>
      </w:r>
      <w:r w:rsidRPr="00FA6774">
        <w:rPr>
          <w:rStyle w:val="IGindeksgrny"/>
        </w:rPr>
        <w:fldChar w:fldCharType="separate"/>
      </w:r>
      <w:r w:rsidR="002750A7" w:rsidRPr="002750A7">
        <w:rPr>
          <w:rStyle w:val="IGindeksgrny"/>
        </w:rPr>
        <w:t>45</w:t>
      </w:r>
      <w:r w:rsidRPr="00FA6774">
        <w:rPr>
          <w:rStyle w:val="IGindeksgrny"/>
        </w:rPr>
        <w:fldChar w:fldCharType="end"/>
      </w:r>
      <w:r w:rsidRPr="00FA6774">
        <w:rPr>
          <w:rStyle w:val="IGindeksgrny"/>
        </w:rPr>
        <w:t>)</w:t>
      </w:r>
      <w:r w:rsidRPr="001C4A9A">
        <w:t> Po ogłoszeniu upadłości z możliwością zawarcia układu, w której upadłego pozbawiono zarządu, albo ogłosz</w:t>
      </w:r>
      <w:r w:rsidRPr="001C4A9A">
        <w:t>e</w:t>
      </w:r>
      <w:r w:rsidRPr="001C4A9A">
        <w:t>niu upadłości obejmującej likwidację majątku dłużnika, w dziale 2 rejestru przedsiębiorców z urzędu wykreśla się wpisy, o których mowa</w:t>
      </w:r>
      <w:r w:rsidR="00FA6774" w:rsidRPr="001C4A9A">
        <w:t xml:space="preserve"> w</w:t>
      </w:r>
      <w:r w:rsidR="00FA6774">
        <w:t> art. </w:t>
      </w:r>
      <w:r w:rsidRPr="001C4A9A">
        <w:t>3</w:t>
      </w:r>
      <w:r w:rsidR="00FA6774" w:rsidRPr="001C4A9A">
        <w:t>9</w:t>
      </w:r>
      <w:r w:rsidR="00FA6774">
        <w:t xml:space="preserve"> pkt </w:t>
      </w:r>
      <w:r w:rsidRPr="001C4A9A">
        <w:t>3.</w:t>
      </w:r>
    </w:p>
    <w:p w:rsidR="00FA6BB2" w:rsidRPr="001C4A9A" w:rsidRDefault="00FA6BB2" w:rsidP="002B4C45">
      <w:pPr>
        <w:pStyle w:val="USTustnpkodeksu"/>
      </w:pPr>
      <w:r w:rsidRPr="00C170D1">
        <w:rPr>
          <w:rStyle w:val="Ppogrubienie"/>
        </w:rPr>
        <w:t>1a.</w:t>
      </w:r>
      <w:r w:rsidRPr="00FA6774">
        <w:rPr>
          <w:rStyle w:val="IGindeksgrny"/>
        </w:rPr>
        <w:fldChar w:fldCharType="begin"/>
      </w:r>
      <w:r w:rsidR="00FA6774">
        <w:rPr>
          <w:rStyle w:val="IGindeksgrny"/>
        </w:rPr>
        <w:instrText xml:space="preserve"> NOTEREF _Ref420397606 \f \h  \* MERGEFORMAT </w:instrText>
      </w:r>
      <w:r w:rsidRPr="00FA6774">
        <w:rPr>
          <w:rStyle w:val="IGindeksgrny"/>
        </w:rPr>
      </w:r>
      <w:r w:rsidRPr="00FA6774">
        <w:rPr>
          <w:rStyle w:val="IGindeksgrny"/>
        </w:rPr>
        <w:fldChar w:fldCharType="separate"/>
      </w:r>
      <w:r w:rsidR="002750A7" w:rsidRPr="002750A7">
        <w:rPr>
          <w:rStyle w:val="IGindeksgrny"/>
        </w:rPr>
        <w:t>46</w:t>
      </w:r>
      <w:r w:rsidRPr="00FA6774">
        <w:rPr>
          <w:rStyle w:val="IGindeksgrny"/>
        </w:rPr>
        <w:fldChar w:fldCharType="end"/>
      </w:r>
      <w:r w:rsidRPr="00FA6774">
        <w:rPr>
          <w:rStyle w:val="IGindeksgrny"/>
        </w:rPr>
        <w:t>)</w:t>
      </w:r>
      <w:r>
        <w:t> </w:t>
      </w:r>
      <w:r w:rsidRPr="00C170D1">
        <w:rPr>
          <w:rStyle w:val="Ppogrubienie"/>
        </w:rPr>
        <w:t>Po ogłoszeniu upadłości albo otwarciu postępowania sanacyjnego, w</w:t>
      </w:r>
      <w:r>
        <w:rPr>
          <w:rStyle w:val="Ppogrubienie"/>
        </w:rPr>
        <w:t> </w:t>
      </w:r>
      <w:r w:rsidRPr="00C170D1">
        <w:rPr>
          <w:rStyle w:val="Ppogrubienie"/>
        </w:rPr>
        <w:t>dziale 2</w:t>
      </w:r>
      <w:r>
        <w:rPr>
          <w:rStyle w:val="Ppogrubienie"/>
        </w:rPr>
        <w:t> </w:t>
      </w:r>
      <w:r w:rsidRPr="00C170D1">
        <w:rPr>
          <w:rStyle w:val="Ppogrubienie"/>
        </w:rPr>
        <w:t>rejestru przedsiębiorców z</w:t>
      </w:r>
      <w:r>
        <w:rPr>
          <w:rStyle w:val="Ppogrubienie"/>
        </w:rPr>
        <w:t> </w:t>
      </w:r>
      <w:r w:rsidRPr="00C170D1">
        <w:rPr>
          <w:rStyle w:val="Ppogrubienie"/>
        </w:rPr>
        <w:t>urzędu wykreśla się wpisy, o</w:t>
      </w:r>
      <w:r>
        <w:rPr>
          <w:rStyle w:val="Ppogrubienie"/>
        </w:rPr>
        <w:t> </w:t>
      </w:r>
      <w:r w:rsidRPr="00C170D1">
        <w:rPr>
          <w:rStyle w:val="Ppogrubienie"/>
        </w:rPr>
        <w:t>których mowa</w:t>
      </w:r>
      <w:r w:rsidR="00FA6774" w:rsidRPr="00C170D1">
        <w:rPr>
          <w:rStyle w:val="Ppogrubienie"/>
        </w:rPr>
        <w:t xml:space="preserve"> w</w:t>
      </w:r>
      <w:r w:rsidR="00FA6774">
        <w:rPr>
          <w:rStyle w:val="Ppogrubienie"/>
        </w:rPr>
        <w:t> art. </w:t>
      </w:r>
      <w:r w:rsidRPr="00C170D1">
        <w:rPr>
          <w:rStyle w:val="Ppogrubienie"/>
        </w:rPr>
        <w:t>3</w:t>
      </w:r>
      <w:r w:rsidR="00FA6774" w:rsidRPr="00C170D1">
        <w:rPr>
          <w:rStyle w:val="Ppogrubienie"/>
        </w:rPr>
        <w:t>9</w:t>
      </w:r>
      <w:r w:rsidR="00FA6774">
        <w:rPr>
          <w:rStyle w:val="Ppogrubienie"/>
        </w:rPr>
        <w:t xml:space="preserve"> pkt </w:t>
      </w:r>
      <w:r w:rsidRPr="00C170D1">
        <w:rPr>
          <w:rStyle w:val="Ppogrubienie"/>
        </w:rPr>
        <w:t>3.</w:t>
      </w:r>
    </w:p>
    <w:p w:rsidR="00FA6BB2" w:rsidRPr="001C4A9A" w:rsidRDefault="00FA6BB2" w:rsidP="002B4C45">
      <w:pPr>
        <w:pStyle w:val="USTustnpkodeksu"/>
      </w:pPr>
      <w:r w:rsidRPr="001C4A9A">
        <w:t>1b. Po złożeniu oświadczenia wszystkich członków zarządu spółki, o której mowa</w:t>
      </w:r>
      <w:r w:rsidR="00FA6774" w:rsidRPr="001C4A9A">
        <w:t xml:space="preserve"> w</w:t>
      </w:r>
      <w:r w:rsidR="00FA6774">
        <w:t> art. </w:t>
      </w:r>
      <w:r w:rsidRPr="001C4A9A">
        <w:t>8a</w:t>
      </w:r>
      <w:r w:rsidR="00FA6774">
        <w:t xml:space="preserve"> ust. </w:t>
      </w:r>
      <w:r w:rsidR="00FA6774" w:rsidRPr="001C4A9A">
        <w:t>1</w:t>
      </w:r>
      <w:r w:rsidR="00FA6774">
        <w:t xml:space="preserve"> pkt </w:t>
      </w:r>
      <w:r w:rsidRPr="001C4A9A">
        <w:t>6, że wkłady pieniężne na pokrycie kapitału zakładowego zostały przez wszystkich wspólników w całości wniesione, w dziale 1 rejestru przedsiębiorców z urzędu wykreśla się wpis, o którym mowa</w:t>
      </w:r>
      <w:r w:rsidR="00FA6774" w:rsidRPr="001C4A9A">
        <w:t xml:space="preserve"> w</w:t>
      </w:r>
      <w:r w:rsidR="00FA6774">
        <w:t> art. </w:t>
      </w:r>
      <w:r w:rsidRPr="001C4A9A">
        <w:t>3</w:t>
      </w:r>
      <w:r w:rsidR="00FA6774" w:rsidRPr="001C4A9A">
        <w:t>8</w:t>
      </w:r>
      <w:r w:rsidR="00FA6774">
        <w:t xml:space="preserve"> pkt </w:t>
      </w:r>
      <w:r w:rsidR="00FA6774" w:rsidRPr="001C4A9A">
        <w:t>8</w:t>
      </w:r>
      <w:r w:rsidR="00FA6774">
        <w:t xml:space="preserve"> lit. </w:t>
      </w:r>
      <w:r w:rsidRPr="001C4A9A">
        <w:t>f.</w:t>
      </w:r>
    </w:p>
    <w:p w:rsidR="00FA6BB2" w:rsidRPr="001C4A9A" w:rsidRDefault="00FA6BB2" w:rsidP="002B4C45">
      <w:pPr>
        <w:pStyle w:val="USTustnpkodeksu"/>
      </w:pPr>
      <w:r>
        <w:t>2. (uchylony)</w:t>
      </w:r>
    </w:p>
    <w:p w:rsidR="00FA6BB2" w:rsidRPr="001C4A9A" w:rsidRDefault="00FA6BB2" w:rsidP="002B4C45">
      <w:pPr>
        <w:pStyle w:val="USTustnpkodeksu"/>
      </w:pPr>
      <w:r w:rsidRPr="001C4A9A">
        <w:t>3. Wpisów w dziale 4 rejestru przedsiębiorców, o których mowa</w:t>
      </w:r>
      <w:r w:rsidR="00FA6774" w:rsidRPr="001C4A9A">
        <w:t xml:space="preserve"> w</w:t>
      </w:r>
      <w:r w:rsidR="00FA6774">
        <w:t> art. </w:t>
      </w:r>
      <w:r w:rsidRPr="001C4A9A">
        <w:t>4</w:t>
      </w:r>
      <w:r w:rsidR="00FA6774" w:rsidRPr="001C4A9A">
        <w:t>1</w:t>
      </w:r>
      <w:r w:rsidR="00FA6774">
        <w:t xml:space="preserve"> pkt </w:t>
      </w:r>
      <w:r w:rsidRPr="001C4A9A">
        <w:t xml:space="preserve">1, </w:t>
      </w:r>
      <w:r w:rsidR="00FA6774" w:rsidRPr="001C4A9A">
        <w:t>2</w:t>
      </w:r>
      <w:r w:rsidR="00FA6774">
        <w:t xml:space="preserve"> i </w:t>
      </w:r>
      <w:r w:rsidRPr="001C4A9A">
        <w:t>3, dokonuje się na wniosek wi</w:t>
      </w:r>
      <w:r w:rsidRPr="001C4A9A">
        <w:t>e</w:t>
      </w:r>
      <w:r w:rsidRPr="001C4A9A">
        <w:t>rzyciela. Zgłoszenie okoliczności, o których mowa</w:t>
      </w:r>
      <w:r w:rsidR="00FA6774" w:rsidRPr="001C4A9A">
        <w:t xml:space="preserve"> w</w:t>
      </w:r>
      <w:r w:rsidR="00FA6774">
        <w:t> art. </w:t>
      </w:r>
      <w:r w:rsidRPr="001C4A9A">
        <w:t>4</w:t>
      </w:r>
      <w:r w:rsidR="00FA6774" w:rsidRPr="001C4A9A">
        <w:t>1</w:t>
      </w:r>
      <w:r w:rsidR="00FA6774">
        <w:t xml:space="preserve"> pkt </w:t>
      </w:r>
      <w:r w:rsidR="00FA6774" w:rsidRPr="001C4A9A">
        <w:t>1</w:t>
      </w:r>
      <w:r w:rsidR="00FA6774">
        <w:t xml:space="preserve"> i </w:t>
      </w:r>
      <w:r w:rsidRPr="001C4A9A">
        <w:t>2, jest obowiązkowe, a podmioty zobowiązane do zgłoszenia tych okoliczności określają odrębne przepisy. Wpisów określonych</w:t>
      </w:r>
      <w:r w:rsidR="00FA6774" w:rsidRPr="001C4A9A">
        <w:t xml:space="preserve"> w</w:t>
      </w:r>
      <w:r w:rsidR="00FA6774">
        <w:t> art. </w:t>
      </w:r>
      <w:r w:rsidRPr="001C4A9A">
        <w:t>4</w:t>
      </w:r>
      <w:r w:rsidR="00FA6774" w:rsidRPr="001C4A9A">
        <w:t>1</w:t>
      </w:r>
      <w:r w:rsidR="00FA6774">
        <w:t xml:space="preserve"> pkt </w:t>
      </w:r>
      <w:r w:rsidR="00FA6774" w:rsidRPr="001C4A9A">
        <w:t>4</w:t>
      </w:r>
      <w:r w:rsidR="00FA6774">
        <w:t xml:space="preserve"> i </w:t>
      </w:r>
      <w:r w:rsidRPr="001C4A9A">
        <w:t>5 dokonuje się z urzędu.</w:t>
      </w:r>
    </w:p>
    <w:p w:rsidR="00FA6BB2" w:rsidRPr="001C4A9A" w:rsidRDefault="00FA6BB2" w:rsidP="002B4C45">
      <w:pPr>
        <w:pStyle w:val="USTustnpkodeksu"/>
      </w:pPr>
      <w:r w:rsidRPr="001C4A9A">
        <w:t>4. Wpisów w dziale 6 rejestru przedsiębiorców, o których mowa</w:t>
      </w:r>
      <w:r w:rsidR="00FA6774" w:rsidRPr="001C4A9A">
        <w:t xml:space="preserve"> w</w:t>
      </w:r>
      <w:r w:rsidR="00FA6774">
        <w:t> art. </w:t>
      </w:r>
      <w:r w:rsidRPr="001C4A9A">
        <w:t>4</w:t>
      </w:r>
      <w:r w:rsidR="00FA6774" w:rsidRPr="001C4A9A">
        <w:t>4</w:t>
      </w:r>
      <w:r w:rsidR="00FA6774">
        <w:t xml:space="preserve"> ust. </w:t>
      </w:r>
      <w:r w:rsidR="00FA6774" w:rsidRPr="001C4A9A">
        <w:t>1</w:t>
      </w:r>
      <w:r w:rsidR="00FA6774">
        <w:t xml:space="preserve"> pkt </w:t>
      </w:r>
      <w:r w:rsidR="00FA6774" w:rsidRPr="001C4A9A">
        <w:t>1</w:t>
      </w:r>
      <w:r w:rsidR="00FA6774">
        <w:t xml:space="preserve"> i </w:t>
      </w:r>
      <w:r w:rsidRPr="001C4A9A">
        <w:t xml:space="preserve">2, dokonuje się z urzędu, </w:t>
      </w:r>
      <w:r w:rsidR="00AA4BBE">
        <w:br/>
      </w:r>
      <w:r w:rsidRPr="001C4A9A">
        <w:t>jeżeli likwidatora ustanowiono z urzędu.</w:t>
      </w:r>
    </w:p>
    <w:p w:rsidR="00FA6BB2" w:rsidRPr="00355A70" w:rsidRDefault="00FA6BB2" w:rsidP="002B4C45">
      <w:pPr>
        <w:pStyle w:val="USTustnpkodeksu"/>
        <w:rPr>
          <w:spacing w:val="2"/>
        </w:rPr>
      </w:pPr>
      <w:r w:rsidRPr="00355A70">
        <w:rPr>
          <w:spacing w:val="2"/>
        </w:rPr>
        <w:t>5. Jeżeli przepis szczególny nie stanowi inaczej, w przypadku przekształcenia, łączenia lub podziału podmiotu skutkującego jego likwidacją, wykreślenie podmiotu oraz wpis informacji, o których mowa</w:t>
      </w:r>
      <w:r w:rsidR="00FA6774" w:rsidRPr="00355A70">
        <w:rPr>
          <w:spacing w:val="2"/>
        </w:rPr>
        <w:t xml:space="preserve"> w art. </w:t>
      </w:r>
      <w:r w:rsidRPr="00355A70">
        <w:rPr>
          <w:spacing w:val="2"/>
        </w:rPr>
        <w:t>4</w:t>
      </w:r>
      <w:r w:rsidR="00FA6774" w:rsidRPr="00355A70">
        <w:rPr>
          <w:spacing w:val="2"/>
        </w:rPr>
        <w:t>4 ust. 1 pkt </w:t>
      </w:r>
      <w:r w:rsidRPr="00355A70">
        <w:rPr>
          <w:spacing w:val="2"/>
        </w:rPr>
        <w:t>4, nast</w:t>
      </w:r>
      <w:r w:rsidRPr="00355A70">
        <w:rPr>
          <w:spacing w:val="2"/>
        </w:rPr>
        <w:t>ę</w:t>
      </w:r>
      <w:r w:rsidRPr="00355A70">
        <w:rPr>
          <w:spacing w:val="2"/>
        </w:rPr>
        <w:t>puje z urzędu. Sąd rejestrowy wpisujący skutki przekształcenia, łączenia lub podziału zawiadamia o tym sąd rejestrowy właściwy dla podmiotu podlegającego przekształceniom, przesyłając odpisy odpowiednich postanowień o wpisie do Rejestru.</w:t>
      </w:r>
    </w:p>
    <w:p w:rsidR="00FA6BB2" w:rsidRPr="001C4A9A" w:rsidRDefault="00FA6BB2" w:rsidP="002B4C45">
      <w:pPr>
        <w:pStyle w:val="USTustnpkodeksu"/>
      </w:pPr>
      <w:r w:rsidRPr="001C4A9A">
        <w:t>6. Wniosek o wpis informacji o małżeńskich stosunkach majątkowych osób wpisanych do Rejestru jako przedsi</w:t>
      </w:r>
      <w:r w:rsidRPr="001C4A9A">
        <w:t>ę</w:t>
      </w:r>
      <w:r w:rsidRPr="001C4A9A">
        <w:t>biorcy lub wspólnicy osobowych spółek handlowych może złożyć osoba wpisana w tym Rejestrze oraz jej małżonek.</w:t>
      </w:r>
    </w:p>
    <w:p w:rsidR="00FA6BB2" w:rsidRPr="001C4A9A" w:rsidRDefault="00FA6BB2" w:rsidP="002B4C45">
      <w:pPr>
        <w:pStyle w:val="USTustnpkodeksu"/>
      </w:pPr>
      <w:r w:rsidRPr="001C4A9A">
        <w:t>7. Przedsiębiorca, który zgłasza do Rejestru okoliczność zawarcia umowy spółki cywilnej, składa do akt rejestrowych odpis umowy spółki. O zmianach umowy przedsiębiorca jest obowiązany zawiadomić sąd rejestrowy oraz złożyć do akt rejestrowych tekst jednolity tej umowy.</w:t>
      </w:r>
    </w:p>
    <w:p w:rsidR="00FA6BB2" w:rsidRPr="001C4A9A" w:rsidRDefault="00FA6BB2" w:rsidP="002B4C45">
      <w:pPr>
        <w:pStyle w:val="USTustnpkodeksu"/>
      </w:pPr>
      <w:r w:rsidRPr="001C4A9A">
        <w:t>8. Wniosek o wykreślenie z Rejestru przedsiębiorstwa państwowego podzielonego w celu utworzenia dwóch lub więcej przedsiębiorstw oraz przedsiębiorstwa państwowego zlikwidowanego składa organ założycielski tego przedsiębio</w:t>
      </w:r>
      <w:r w:rsidRPr="001C4A9A">
        <w:t>r</w:t>
      </w:r>
      <w:r w:rsidRPr="001C4A9A">
        <w:t>stwa.</w:t>
      </w:r>
    </w:p>
    <w:p w:rsidR="00FA6BB2" w:rsidRPr="001C4A9A" w:rsidRDefault="00FA6BB2" w:rsidP="002B4C45">
      <w:pPr>
        <w:pStyle w:val="ARTartustawynprozporzdzenia"/>
      </w:pPr>
      <w:r w:rsidRPr="00FA6774">
        <w:rPr>
          <w:rStyle w:val="Ppogrubienie"/>
        </w:rPr>
        <w:t>Art. 46.</w:t>
      </w:r>
      <w:r w:rsidRPr="001C4A9A">
        <w:t> 1. Dane, o których mowa</w:t>
      </w:r>
      <w:r w:rsidR="00FA6774" w:rsidRPr="001C4A9A">
        <w:t xml:space="preserve"> w</w:t>
      </w:r>
      <w:r w:rsidR="00FA6774">
        <w:t> art. </w:t>
      </w:r>
      <w:r w:rsidRPr="001C4A9A">
        <w:t>41, mogą być wykreślone w przypadku, gdy po dokonaniu wpisu zapadło orzeczenie sądowe lub decyzja administracyjna, z których wynika, że wpisana do tego rejestru należność nie istnieje lub wygasło zobowiązanie, z którego ona wynika, albo gdy tytuł wykonawczy, który stanowił podstawę wpisu, został praw</w:t>
      </w:r>
      <w:r w:rsidRPr="001C4A9A">
        <w:t>o</w:t>
      </w:r>
      <w:r w:rsidRPr="001C4A9A">
        <w:t>mocnym orzeczeniem sądu pozbawiony wykonalności. Wygaśnięcie zobowiązania powinno być stwierdzone orzeczeniem lub zaświadczeniem właściwego organu lub oświadczeniami dłużnika i wierzyciela.</w:t>
      </w:r>
    </w:p>
    <w:p w:rsidR="00FA6BB2" w:rsidRPr="001C4A9A" w:rsidRDefault="00FA6BB2" w:rsidP="002B4C45">
      <w:pPr>
        <w:pStyle w:val="USTustnpkodeksu"/>
      </w:pPr>
      <w:r w:rsidRPr="001C4A9A">
        <w:t>2. Wpisy dokonane w dziale 4 rejestru przedsiębiorców sąd wykreśla z urzędu po upływie 7 lat od dnia dokonania wpisu.</w:t>
      </w:r>
    </w:p>
    <w:p w:rsidR="00FA6BB2" w:rsidRPr="001C4A9A" w:rsidRDefault="00FA6BB2" w:rsidP="002B4C45">
      <w:pPr>
        <w:pStyle w:val="USTustnpkodeksu"/>
      </w:pPr>
      <w:r w:rsidRPr="001C4A9A">
        <w:t>3. </w:t>
      </w:r>
      <w:r>
        <w:t>W</w:t>
      </w:r>
      <w:r w:rsidRPr="001C4A9A">
        <w:t>pisy w całości wykreślone nie podlegają ujawnieniu.</w:t>
      </w:r>
    </w:p>
    <w:p w:rsidR="00FA6BB2" w:rsidRPr="001C4A9A" w:rsidRDefault="00FA6BB2" w:rsidP="002B4C45">
      <w:pPr>
        <w:pStyle w:val="ARTartustawynprozporzdzenia"/>
      </w:pPr>
      <w:r w:rsidRPr="00FA6774">
        <w:rPr>
          <w:rStyle w:val="Ppogrubienie"/>
        </w:rPr>
        <w:t>Art. 47.</w:t>
      </w:r>
      <w:r w:rsidRPr="001C4A9A">
        <w:t> 1. Podmioty podlegające obowiązkowi wpisu do rejestru przedsiębiorców są obowiązane zgłaszać dane w</w:t>
      </w:r>
      <w:r w:rsidRPr="001C4A9A">
        <w:t>y</w:t>
      </w:r>
      <w:r w:rsidRPr="001C4A9A">
        <w:t>mienione</w:t>
      </w:r>
      <w:r w:rsidR="00FA6774" w:rsidRPr="001C4A9A">
        <w:t xml:space="preserve"> w</w:t>
      </w:r>
      <w:r w:rsidR="00FA6774">
        <w:t> art. </w:t>
      </w:r>
      <w:r w:rsidRPr="001C4A9A">
        <w:t>3</w:t>
      </w:r>
      <w:r w:rsidR="00FA6774" w:rsidRPr="001C4A9A">
        <w:t>8</w:t>
      </w:r>
      <w:r w:rsidR="00FA6774">
        <w:t xml:space="preserve"> pkt </w:t>
      </w:r>
      <w:r w:rsidR="00FA6774" w:rsidRPr="001C4A9A">
        <w:t>1</w:t>
      </w:r>
      <w:r w:rsidR="00FA6774">
        <w:t xml:space="preserve"> i </w:t>
      </w:r>
      <w:r w:rsidRPr="001C4A9A">
        <w:t>2a–15,</w:t>
      </w:r>
      <w:r w:rsidR="00FA6774">
        <w:t xml:space="preserve"> art. </w:t>
      </w:r>
      <w:r w:rsidRPr="001C4A9A">
        <w:t>3</w:t>
      </w:r>
      <w:r w:rsidR="00FA6774" w:rsidRPr="001C4A9A">
        <w:t>9</w:t>
      </w:r>
      <w:r w:rsidR="00FA6774">
        <w:t xml:space="preserve"> i </w:t>
      </w:r>
      <w:r w:rsidRPr="001C4A9A">
        <w:t>4</w:t>
      </w:r>
      <w:r w:rsidR="00FA6774" w:rsidRPr="001C4A9A">
        <w:t>0</w:t>
      </w:r>
      <w:r w:rsidR="00FA6774">
        <w:t xml:space="preserve"> oraz</w:t>
      </w:r>
      <w:r w:rsidR="00FA6774" w:rsidRPr="001C4A9A">
        <w:t xml:space="preserve"> w</w:t>
      </w:r>
      <w:r w:rsidR="00FA6774">
        <w:t> art. </w:t>
      </w:r>
      <w:r w:rsidRPr="001C4A9A">
        <w:t>44, a także ich zmiany, niezależnie od obowiązków wynikających z odrębnych przepisów, chyba że ustawa stanowi inaczej.</w:t>
      </w:r>
    </w:p>
    <w:p w:rsidR="00FA6BB2" w:rsidRPr="001C4A9A" w:rsidRDefault="00FA6BB2" w:rsidP="002B4C45">
      <w:pPr>
        <w:pStyle w:val="USTustnpkodeksu"/>
      </w:pPr>
      <w:r w:rsidRPr="001C4A9A">
        <w:t>2. Podmioty, na których wniosek został dokonany wpis danych, o których mowa</w:t>
      </w:r>
      <w:r w:rsidR="00FA6774" w:rsidRPr="001C4A9A">
        <w:t xml:space="preserve"> w</w:t>
      </w:r>
      <w:r w:rsidR="00FA6774">
        <w:t> art. </w:t>
      </w:r>
      <w:r w:rsidRPr="001C4A9A">
        <w:t>3</w:t>
      </w:r>
      <w:r w:rsidR="00FA6774" w:rsidRPr="001C4A9A">
        <w:t>8</w:t>
      </w:r>
      <w:r w:rsidR="00FA6774">
        <w:t xml:space="preserve"> pkt </w:t>
      </w:r>
      <w:r w:rsidRPr="001C4A9A">
        <w:t>1a, mają obowiązek zgłaszać zmianę tych danych.</w:t>
      </w:r>
    </w:p>
    <w:p w:rsidR="00FA6BB2" w:rsidRPr="001C4A9A" w:rsidRDefault="00FA6BB2" w:rsidP="002B4C45">
      <w:pPr>
        <w:pStyle w:val="ARTartustawynprozporzdzenia"/>
      </w:pPr>
      <w:r w:rsidRPr="00FA6774">
        <w:rPr>
          <w:rStyle w:val="Ppogrubienie"/>
        </w:rPr>
        <w:lastRenderedPageBreak/>
        <w:t>Art. 47a.</w:t>
      </w:r>
      <w:r w:rsidRPr="001C4A9A">
        <w:t> 1. Spółki z ograniczoną odpowiedzialnością, spółki akcyjne, spółki komandytowo</w:t>
      </w:r>
      <w:r>
        <w:softHyphen/>
      </w:r>
      <w:r w:rsidR="00FA6774">
        <w:softHyphen/>
      </w:r>
      <w:r w:rsidR="00FA6774">
        <w:noBreakHyphen/>
      </w:r>
      <w:r w:rsidRPr="001C4A9A">
        <w:t>akcyjne oraz spółki e</w:t>
      </w:r>
      <w:r w:rsidRPr="001C4A9A">
        <w:t>u</w:t>
      </w:r>
      <w:r w:rsidRPr="001C4A9A">
        <w:t>ropejskie mogą dobrowolnie ogłaszać w Monitorze Sądowym i Gospodarczym, w jakimkolwiek języku urzędowym Unii Europejskiej, informacje o wpisach do Rejestru wraz z ich tłumaczeniem na język polski poświadczonym przez tłumacza przysięgłego.</w:t>
      </w:r>
    </w:p>
    <w:p w:rsidR="00FA6BB2" w:rsidRPr="001C4A9A" w:rsidRDefault="00FA6BB2" w:rsidP="002B4C45">
      <w:pPr>
        <w:pStyle w:val="USTustnpkodeksu"/>
      </w:pPr>
      <w:r w:rsidRPr="001C4A9A">
        <w:t>2. Spółki, o których mowa</w:t>
      </w:r>
      <w:r w:rsidR="00FA6774" w:rsidRPr="001C4A9A">
        <w:t xml:space="preserve"> w</w:t>
      </w:r>
      <w:r w:rsidR="00FA6774">
        <w:t> ust. </w:t>
      </w:r>
      <w:r w:rsidRPr="001C4A9A">
        <w:t>1, mogą złożyć dodatkowo do prowadzonych dla nich akt rejestrowych, dokumenty wymienione</w:t>
      </w:r>
      <w:r w:rsidR="00FA6774" w:rsidRPr="001C4A9A">
        <w:t xml:space="preserve"> w</w:t>
      </w:r>
      <w:r w:rsidR="00FA6774">
        <w:t> art. </w:t>
      </w:r>
      <w:r w:rsidRPr="001C4A9A">
        <w:t>8a</w:t>
      </w:r>
      <w:r w:rsidR="00FA6774">
        <w:t xml:space="preserve"> ust. </w:t>
      </w:r>
      <w:r w:rsidRPr="001C4A9A">
        <w:t>1, sporządzone w jakimkolwiek języku urzędowym Unii Europejskiej wraz z ich tłumaczeniem na język polski poświadczonym przez tłumacza przysięgłego.</w:t>
      </w:r>
    </w:p>
    <w:p w:rsidR="00FA6BB2" w:rsidRPr="001C4A9A" w:rsidRDefault="00FA6BB2" w:rsidP="002B4C45">
      <w:pPr>
        <w:pStyle w:val="USTustnpkodeksu"/>
      </w:pPr>
      <w:r w:rsidRPr="001C4A9A">
        <w:t>3. Dokumenty, o których mowa</w:t>
      </w:r>
      <w:r w:rsidR="00FA6774" w:rsidRPr="001C4A9A">
        <w:t xml:space="preserve"> w</w:t>
      </w:r>
      <w:r w:rsidR="00FA6774">
        <w:t> ust. </w:t>
      </w:r>
      <w:r w:rsidRPr="001C4A9A">
        <w:t>2, spółki mogą ogłaszać w Monitorze Sądowym i Gospodarczym.</w:t>
      </w:r>
    </w:p>
    <w:p w:rsidR="00FA6BB2" w:rsidRPr="001C4A9A" w:rsidRDefault="00FA6BB2" w:rsidP="002B4C45">
      <w:pPr>
        <w:pStyle w:val="USTustnpkodeksu"/>
      </w:pPr>
      <w:r w:rsidRPr="001C4A9A">
        <w:t>4. W przypadku różnic między wpisem ogłoszonym zgodnie z obowiązującymi przepisami w języku polskim a dobrowolnie ogłoszonymi informacjami, jak też między treścią dokumentów złożonych do akt rejestrowych w języku polskim a treścią dokumentów ogłoszonych dobrowolnie, treść ogłoszeń dobrowolnych nie może stanowić zarzutu wobec osób trzecich. Osoby trzecie mogą powoływać się na dobrowolne ogłoszenia, chyba że spółka udowodni, że osoba trzecia wiedziała o treści ogłoszenia w języku polskim.</w:t>
      </w:r>
    </w:p>
    <w:p w:rsidR="00FA6BB2" w:rsidRPr="000B4677" w:rsidRDefault="00FA6BB2" w:rsidP="002B4C45">
      <w:pPr>
        <w:pStyle w:val="ARTartustawynprozporzdzenia"/>
      </w:pPr>
      <w:r w:rsidRPr="00FA6774">
        <w:rPr>
          <w:rStyle w:val="Ppogrubienie"/>
        </w:rPr>
        <w:t>Art. 48.</w:t>
      </w:r>
      <w:r>
        <w:t> (uchylony)</w:t>
      </w:r>
      <w:r w:rsidRPr="00FA6774">
        <w:rPr>
          <w:rStyle w:val="IGindeksgrny"/>
        </w:rPr>
        <w:footnoteReference w:id="47"/>
      </w:r>
      <w:r w:rsidRPr="00FA6774">
        <w:rPr>
          <w:rStyle w:val="IGindeksgrny"/>
        </w:rPr>
        <w:t>)</w:t>
      </w:r>
    </w:p>
    <w:p w:rsidR="00FA6BB2" w:rsidRPr="001C4A9A" w:rsidRDefault="00FA6BB2" w:rsidP="002B4C45">
      <w:pPr>
        <w:pStyle w:val="ROZDZODDZOZNoznaczenierozdziauluboddziau"/>
      </w:pPr>
      <w:r w:rsidRPr="001C4A9A">
        <w:t>Rozdział 3</w:t>
      </w:r>
    </w:p>
    <w:p w:rsidR="00FA6BB2" w:rsidRPr="001C4A9A" w:rsidRDefault="00FA6BB2" w:rsidP="002B4C45">
      <w:pPr>
        <w:pStyle w:val="ROZDZODDZPRZEDMprzedmiotregulacjirozdziauluboddziau"/>
      </w:pPr>
      <w:r w:rsidRPr="001C4A9A">
        <w:t>Rejestr stowarzyszeń, innych organizacji społecznych i zawodowych, fundacji oraz samodzielnych publicznych zakładów opieki zdrowotnej</w:t>
      </w:r>
    </w:p>
    <w:p w:rsidR="00FA6BB2" w:rsidRPr="001C4A9A" w:rsidRDefault="00FA6BB2" w:rsidP="002B4C45">
      <w:pPr>
        <w:pStyle w:val="ARTartustawynprozporzdzenia"/>
      </w:pPr>
      <w:r w:rsidRPr="00FA6774">
        <w:rPr>
          <w:rStyle w:val="Ppogrubienie"/>
        </w:rPr>
        <w:t>Art. 49.</w:t>
      </w:r>
      <w:r w:rsidRPr="001C4A9A">
        <w:t> 1. Stowarzyszenia, inne organizacje społeczne i zawodowe, fundacje oraz samodzielne publiczne zakłady opieki zdrowotnej podlegają obowiązkowi wpisu do rejestru stowarzyszeń, innych organizacji społecznych i zawodowych, fundacji oraz samodzielnych publicznych zakładów opieki zdrowotnej, zgodnie z przepisami rozdziału 2, jeżeli przepisy poniższe nie stanowią inaczej.</w:t>
      </w:r>
    </w:p>
    <w:p w:rsidR="00FA6BB2" w:rsidRPr="001C4A9A" w:rsidRDefault="00FA6BB2" w:rsidP="002B4C45">
      <w:pPr>
        <w:pStyle w:val="USTustnpkodeksu"/>
      </w:pPr>
      <w:r w:rsidRPr="001C4A9A">
        <w:t>2. Wpisy do rejestru, o którym mowa</w:t>
      </w:r>
      <w:r w:rsidR="00FA6774" w:rsidRPr="001C4A9A">
        <w:t xml:space="preserve"> w</w:t>
      </w:r>
      <w:r w:rsidR="00FA6774">
        <w:t> ust. </w:t>
      </w:r>
      <w:r w:rsidRPr="001C4A9A">
        <w:t>1, nie podlegają obowiązkowi ogłaszania w Monitorze Sądowym i Gospodarczym.</w:t>
      </w:r>
    </w:p>
    <w:p w:rsidR="00FA6BB2" w:rsidRPr="001C4A9A" w:rsidRDefault="00FA6BB2" w:rsidP="002B4C45">
      <w:pPr>
        <w:pStyle w:val="USTustnpkodeksu"/>
      </w:pPr>
      <w:r w:rsidRPr="001C4A9A">
        <w:t>3. Przepisów</w:t>
      </w:r>
      <w:r w:rsidR="00FA6774">
        <w:t xml:space="preserve"> art. </w:t>
      </w:r>
      <w:r w:rsidRPr="001C4A9A">
        <w:t>2</w:t>
      </w:r>
      <w:r w:rsidR="00FA6774" w:rsidRPr="001C4A9A">
        <w:t>6</w:t>
      </w:r>
      <w:r w:rsidR="00FA6774">
        <w:t xml:space="preserve"> oraz art. </w:t>
      </w:r>
      <w:r w:rsidRPr="001C4A9A">
        <w:t>28–33 nie stosuje się.</w:t>
      </w:r>
    </w:p>
    <w:p w:rsidR="00FA6BB2" w:rsidRPr="001C4A9A" w:rsidRDefault="00FA6BB2" w:rsidP="002B4C45">
      <w:pPr>
        <w:pStyle w:val="USTustnpkodeksu"/>
      </w:pPr>
      <w:r w:rsidRPr="001C4A9A">
        <w:t>4. Jeżeli podmiot podlegający obowiązkowi wpisu do rejestru, o którym mowa</w:t>
      </w:r>
      <w:r w:rsidR="00FA6774" w:rsidRPr="001C4A9A">
        <w:t xml:space="preserve"> w</w:t>
      </w:r>
      <w:r w:rsidR="00FA6774">
        <w:t> ust. </w:t>
      </w:r>
      <w:r w:rsidRPr="001C4A9A">
        <w:t>1, nie składa wniosku o wpis do rejestru przedsiębiorców,</w:t>
      </w:r>
      <w:r w:rsidR="00FA6774">
        <w:t xml:space="preserve"> art. </w:t>
      </w:r>
      <w:r w:rsidRPr="001C4A9A">
        <w:t>19a</w:t>
      </w:r>
      <w:r w:rsidR="00FA6774">
        <w:t xml:space="preserve"> </w:t>
      </w:r>
      <w:r w:rsidR="00FA6774" w:rsidRPr="00677893">
        <w:rPr>
          <w:rStyle w:val="Kkursywa"/>
        </w:rPr>
        <w:t>ust. </w:t>
      </w:r>
      <w:r w:rsidR="00FA6774" w:rsidRPr="00F72C8E">
        <w:rPr>
          <w:rStyle w:val="Kkursywa"/>
        </w:rPr>
        <w:t>1</w:t>
      </w:r>
      <w:r w:rsidR="00FA6774">
        <w:rPr>
          <w:rStyle w:val="Kkursywa"/>
        </w:rPr>
        <w:t xml:space="preserve"> </w:t>
      </w:r>
      <w:r w:rsidR="00FA6774" w:rsidRPr="00AA4BBE">
        <w:t>i</w:t>
      </w:r>
      <w:r w:rsidR="00FA6774">
        <w:rPr>
          <w:rStyle w:val="Kkursywa"/>
        </w:rPr>
        <w:t> </w:t>
      </w:r>
      <w:r w:rsidRPr="00F72C8E">
        <w:rPr>
          <w:rStyle w:val="Kkursywa"/>
        </w:rPr>
        <w:t>2</w:t>
      </w:r>
      <w:r w:rsidRPr="001C4A9A">
        <w:t> nie stosuje się.</w:t>
      </w:r>
    </w:p>
    <w:p w:rsidR="00FA6BB2" w:rsidRPr="001C4A9A" w:rsidRDefault="00FA6BB2" w:rsidP="002B4C45">
      <w:pPr>
        <w:pStyle w:val="ARTartustawynprozporzdzenia"/>
      </w:pPr>
      <w:r w:rsidRPr="00FA6774">
        <w:rPr>
          <w:rStyle w:val="Ppogrubienie"/>
        </w:rPr>
        <w:t>Art. 49a.</w:t>
      </w:r>
      <w:r w:rsidRPr="001C4A9A">
        <w:t> 1. Do rejestru stowarzyszeń, innych organizacji społecznych i zawodowych, fundacji oraz samodzielnych publicznych zakładów opieki zdrowotnej wpisuje się także organizacje pożytku publicznego, jeżeli nie mają, z innego tytułu, obowiązku dokonania wpisu do Krajowego Rejestru Sądowego po spełnieniu wymagań, o których mowa</w:t>
      </w:r>
      <w:r w:rsidR="00FA6774" w:rsidRPr="001C4A9A">
        <w:t xml:space="preserve"> w</w:t>
      </w:r>
      <w:r w:rsidR="00FA6774">
        <w:t> art. </w:t>
      </w:r>
      <w:r w:rsidRPr="001C4A9A">
        <w:t>2</w:t>
      </w:r>
      <w:r w:rsidR="00FA6774" w:rsidRPr="001C4A9A">
        <w:t>0</w:t>
      </w:r>
      <w:r w:rsidR="00FA6774">
        <w:t xml:space="preserve"> lub art. </w:t>
      </w:r>
      <w:r w:rsidRPr="001C4A9A">
        <w:t>21 ustawy z dnia 24 kwietnia 2003 r. o działalności pożytku publicznego i o wolontariacie (</w:t>
      </w:r>
      <w:r w:rsidR="00FA6774">
        <w:t>Dz. U.</w:t>
      </w:r>
      <w:r w:rsidRPr="001C4A9A">
        <w:t xml:space="preserve"> z 201</w:t>
      </w:r>
      <w:r>
        <w:t>4 r.</w:t>
      </w:r>
      <w:r w:rsidR="00FA6774">
        <w:t xml:space="preserve"> poz. </w:t>
      </w:r>
      <w:r>
        <w:t>1118, 113</w:t>
      </w:r>
      <w:r w:rsidR="00FA6774">
        <w:t>8 i </w:t>
      </w:r>
      <w:r>
        <w:t>1146</w:t>
      </w:r>
      <w:r w:rsidRPr="001C4A9A">
        <w:t>).</w:t>
      </w:r>
    </w:p>
    <w:p w:rsidR="00FA6BB2" w:rsidRPr="001C4A9A" w:rsidRDefault="00FA6BB2" w:rsidP="002B4C45">
      <w:pPr>
        <w:pStyle w:val="USTustnpkodeksu"/>
      </w:pPr>
      <w:r w:rsidRPr="001C4A9A">
        <w:t>2. Z wpisem, o którym mowa</w:t>
      </w:r>
      <w:r w:rsidR="00FA6774" w:rsidRPr="001C4A9A">
        <w:t xml:space="preserve"> w</w:t>
      </w:r>
      <w:r w:rsidR="00FA6774">
        <w:t> ust. </w:t>
      </w:r>
      <w:r w:rsidRPr="001C4A9A">
        <w:t>1, nie wiąże się nabycie osobowości prawnej przez</w:t>
      </w:r>
      <w:r w:rsidR="00AA4BBE">
        <w:t xml:space="preserve"> taką organizację, a w dziale 1</w:t>
      </w:r>
      <w:r w:rsidR="00AA4BBE">
        <w:br/>
      </w:r>
      <w:r w:rsidRPr="001C4A9A">
        <w:t>rejestru stowarzyszeń, innych organizacji społecznych i zawodowych, fundacji oraz samodzielnych publicznych zakładów opieki zdrowotnej ujawnia się informację, że organizacja pożytku publicznego nie posiada osobowości prawnej.</w:t>
      </w:r>
    </w:p>
    <w:p w:rsidR="00FA6BB2" w:rsidRPr="001C4A9A" w:rsidRDefault="00FA6BB2" w:rsidP="002B4C45">
      <w:pPr>
        <w:pStyle w:val="ARTartustawynprozporzdzenia"/>
      </w:pPr>
      <w:r w:rsidRPr="00FA6774">
        <w:rPr>
          <w:rStyle w:val="Ppogrubienie"/>
        </w:rPr>
        <w:t>Art. 50.</w:t>
      </w:r>
      <w:r w:rsidRPr="001C4A9A">
        <w:t> Jeżeli podmiot wpisany do rejestru, o którym mowa</w:t>
      </w:r>
      <w:r w:rsidR="00FA6774" w:rsidRPr="001C4A9A">
        <w:t xml:space="preserve"> w</w:t>
      </w:r>
      <w:r w:rsidR="00FA6774">
        <w:t> art. </w:t>
      </w:r>
      <w:r w:rsidRPr="001C4A9A">
        <w:t>4</w:t>
      </w:r>
      <w:r w:rsidR="00FA6774" w:rsidRPr="001C4A9A">
        <w:t>9</w:t>
      </w:r>
      <w:r w:rsidR="00FA6774">
        <w:t xml:space="preserve"> ust. </w:t>
      </w:r>
      <w:r w:rsidRPr="001C4A9A">
        <w:t>1, podejmuje działalność gospodarczą, podlega obowiązkowi wpisu także do rejestru przedsiębiorców, z wyjątkiem samodzielnego publicznego zakładu opieki zdrowotnej.</w:t>
      </w:r>
    </w:p>
    <w:p w:rsidR="00FA6BB2" w:rsidRPr="001C4A9A" w:rsidRDefault="00FA6BB2" w:rsidP="002B4C45">
      <w:pPr>
        <w:pStyle w:val="ARTartustawynprozporzdzenia"/>
      </w:pPr>
      <w:r w:rsidRPr="00FA6774">
        <w:rPr>
          <w:rStyle w:val="Ppogrubienie"/>
        </w:rPr>
        <w:t>Art. 51.</w:t>
      </w:r>
      <w:r>
        <w:t> (uchylony)</w:t>
      </w:r>
    </w:p>
    <w:p w:rsidR="00FA6BB2" w:rsidRPr="001C4A9A" w:rsidRDefault="00FA6BB2" w:rsidP="002B4C45">
      <w:pPr>
        <w:pStyle w:val="ARTartustawynprozporzdzenia"/>
      </w:pPr>
      <w:r w:rsidRPr="00FA6774">
        <w:rPr>
          <w:rStyle w:val="Ppogrubienie"/>
        </w:rPr>
        <w:t>Art. 52.</w:t>
      </w:r>
      <w:r w:rsidRPr="001C4A9A">
        <w:t> 1. Przy rejestracji stowarzyszenia, związku zawodowego, organizacji pracodawców i innych organizacji sp</w:t>
      </w:r>
      <w:r w:rsidRPr="001C4A9A">
        <w:t>o</w:t>
      </w:r>
      <w:r w:rsidRPr="001C4A9A">
        <w:t>łecznych i zawodowych w dziale 1 wpisuje się osoby wchodzące w skład komitetu założycielskiego, chyba że został p</w:t>
      </w:r>
      <w:r w:rsidRPr="001C4A9A">
        <w:t>o</w:t>
      </w:r>
      <w:r w:rsidRPr="001C4A9A">
        <w:t>wołany organ reprezentacji.</w:t>
      </w:r>
    </w:p>
    <w:p w:rsidR="00FA6BB2" w:rsidRPr="001C4A9A" w:rsidRDefault="00FA6BB2" w:rsidP="002B4C45">
      <w:pPr>
        <w:pStyle w:val="USTustnpkodeksu"/>
      </w:pPr>
      <w:r>
        <w:t>2. (uchylony)</w:t>
      </w:r>
    </w:p>
    <w:p w:rsidR="00FA6BB2" w:rsidRPr="001C4A9A" w:rsidRDefault="00FA6BB2" w:rsidP="002B4C45">
      <w:pPr>
        <w:pStyle w:val="USTustnpkodeksu"/>
      </w:pPr>
      <w:r w:rsidRPr="001C4A9A">
        <w:t>3. (u</w:t>
      </w:r>
      <w:r>
        <w:t>chylony)</w:t>
      </w:r>
    </w:p>
    <w:p w:rsidR="00FA6BB2" w:rsidRPr="001C4A9A" w:rsidRDefault="00FA6BB2" w:rsidP="002B4C45">
      <w:pPr>
        <w:pStyle w:val="USTustnpkodeksu"/>
      </w:pPr>
      <w:r w:rsidRPr="001C4A9A">
        <w:t>4. Przy rejestracji stowarzyszeń, innych organizacji społecznych i zawodowych, fundacji, samodzielnych public</w:t>
      </w:r>
      <w:r w:rsidRPr="001C4A9A">
        <w:t>z</w:t>
      </w:r>
      <w:r w:rsidRPr="001C4A9A">
        <w:t>nych zakładów opieki zdrowotnej w dziale 1 wpisuje się organ sprawujący nadzór.</w:t>
      </w:r>
    </w:p>
    <w:p w:rsidR="00FA6BB2" w:rsidRPr="001C4A9A" w:rsidRDefault="00FA6BB2" w:rsidP="002B4C45">
      <w:pPr>
        <w:pStyle w:val="USTustnpkodeksu"/>
      </w:pPr>
      <w:r w:rsidRPr="001C4A9A">
        <w:lastRenderedPageBreak/>
        <w:t>5. Przy rejestracji podmiotu posiadającego status organizacji pożytku publicznego wpisuje się w dziale 1 zaznaczenie tej okoliczności, a w dziale 3 określenie przedmiotu jego działalności statutowej, z wyodrębnieniem działalności odpłatnej i nieodpłatnej.</w:t>
      </w:r>
    </w:p>
    <w:p w:rsidR="00FA6BB2" w:rsidRPr="001C4A9A" w:rsidRDefault="00FA6BB2" w:rsidP="002B4C45">
      <w:pPr>
        <w:pStyle w:val="ARTartustawynprozporzdzenia"/>
      </w:pPr>
      <w:r w:rsidRPr="00FA6774">
        <w:rPr>
          <w:rStyle w:val="Ppogrubienie"/>
        </w:rPr>
        <w:t>Art. 53.</w:t>
      </w:r>
      <w:r w:rsidRPr="001C4A9A">
        <w:t> Przy rejestracji samodzielnych publicznych zakładów opieki zdrowotnej w dziale 1 wpisuje się oznaczenie podmiotu tworzącego, w rozumieniu przepisów o działalności leczniczej, a w dziale 2 – nazwisko i imiona kierownika samodzielnego publicznego zakładu opieki zdrowotnej i jego kwalifikacje oraz skład rady społecznej, jeżeli jest powołana.</w:t>
      </w:r>
    </w:p>
    <w:p w:rsidR="00FA6BB2" w:rsidRPr="001C4A9A" w:rsidRDefault="00FA6BB2" w:rsidP="002B4C45">
      <w:pPr>
        <w:pStyle w:val="ARTartustawynprozporzdzenia"/>
      </w:pPr>
      <w:r w:rsidRPr="00FA6774">
        <w:rPr>
          <w:rStyle w:val="Ppogrubienie"/>
        </w:rPr>
        <w:t>Art. 53a.</w:t>
      </w:r>
      <w:r w:rsidRPr="001C4A9A">
        <w:t> Podmioty podlegające obowiązkowi wpisu do rejestru, o którym mowa</w:t>
      </w:r>
      <w:r w:rsidR="00FA6774" w:rsidRPr="001C4A9A">
        <w:t xml:space="preserve"> w</w:t>
      </w:r>
      <w:r w:rsidR="00FA6774">
        <w:t> art. </w:t>
      </w:r>
      <w:r w:rsidRPr="001C4A9A">
        <w:t>4</w:t>
      </w:r>
      <w:r w:rsidR="00FA6774" w:rsidRPr="001C4A9A">
        <w:t>9</w:t>
      </w:r>
      <w:r w:rsidR="00FA6774">
        <w:t xml:space="preserve"> ust. </w:t>
      </w:r>
      <w:r w:rsidRPr="001C4A9A">
        <w:t>1, są obowiązane zgłaszać dotyczące ich informacje wymienione</w:t>
      </w:r>
      <w:r w:rsidR="00FA6774" w:rsidRPr="001C4A9A">
        <w:t xml:space="preserve"> w</w:t>
      </w:r>
      <w:r w:rsidR="00FA6774">
        <w:t> art. </w:t>
      </w:r>
      <w:r w:rsidRPr="001C4A9A">
        <w:t>38, 39, 43, 44, 5</w:t>
      </w:r>
      <w:r w:rsidR="00FA6774" w:rsidRPr="001C4A9A">
        <w:t>2</w:t>
      </w:r>
      <w:r w:rsidR="00FA6774">
        <w:t xml:space="preserve"> i </w:t>
      </w:r>
      <w:r w:rsidRPr="001C4A9A">
        <w:t>5</w:t>
      </w:r>
      <w:r w:rsidR="00FA6774" w:rsidRPr="001C4A9A">
        <w:t>3</w:t>
      </w:r>
      <w:r w:rsidR="00FA6774">
        <w:t xml:space="preserve"> oraz</w:t>
      </w:r>
      <w:r w:rsidRPr="001C4A9A">
        <w:t xml:space="preserve"> zmiany tych informacji, niezależnie od obowiązków wynikających z odrębnych przepisów, chyba że ustawa stanowi inaczej.</w:t>
      </w:r>
    </w:p>
    <w:p w:rsidR="00FA6BB2" w:rsidRPr="000B4677" w:rsidRDefault="00FA6BB2" w:rsidP="002B4C45">
      <w:pPr>
        <w:pStyle w:val="ARTartustawynprozporzdzenia"/>
      </w:pPr>
      <w:r w:rsidRPr="00FA6774">
        <w:rPr>
          <w:rStyle w:val="Ppogrubienie"/>
        </w:rPr>
        <w:t>Art. 54.</w:t>
      </w:r>
      <w:r>
        <w:t> (uchylony)</w:t>
      </w:r>
      <w:r w:rsidRPr="00FA6774">
        <w:rPr>
          <w:rStyle w:val="IGindeksgrny"/>
        </w:rPr>
        <w:footnoteReference w:id="48"/>
      </w:r>
      <w:r w:rsidRPr="00FA6774">
        <w:rPr>
          <w:rStyle w:val="IGindeksgrny"/>
        </w:rPr>
        <w:t>)</w:t>
      </w:r>
    </w:p>
    <w:p w:rsidR="00FA6BB2" w:rsidRPr="001C4A9A" w:rsidRDefault="00FA6BB2" w:rsidP="002B4C45">
      <w:pPr>
        <w:pStyle w:val="ROZDZODDZOZNoznaczenierozdziauluboddziau"/>
      </w:pPr>
      <w:r w:rsidRPr="001C4A9A">
        <w:t>Rozdział 4</w:t>
      </w:r>
    </w:p>
    <w:p w:rsidR="00FA6BB2" w:rsidRPr="001C4A9A" w:rsidRDefault="00FA6BB2" w:rsidP="002B4C45">
      <w:pPr>
        <w:pStyle w:val="ROZDZODDZPRZEDMprzedmiotregulacjirozdziauluboddziau"/>
      </w:pPr>
      <w:r w:rsidRPr="001C4A9A">
        <w:t>Rejestr dłużników niewypłacalnych</w:t>
      </w:r>
    </w:p>
    <w:p w:rsidR="00FA6BB2" w:rsidRPr="001C4A9A" w:rsidRDefault="00FA6BB2" w:rsidP="002B4C45">
      <w:pPr>
        <w:pStyle w:val="ARTartustawynprozporzdzenia"/>
        <w:keepNext/>
      </w:pPr>
      <w:r w:rsidRPr="00FA6774">
        <w:rPr>
          <w:rStyle w:val="Ppogrubienie"/>
        </w:rPr>
        <w:t>Art. 55.</w:t>
      </w:r>
      <w:r w:rsidRPr="001C4A9A">
        <w:t> Do rejestru dłużników niewypłacalnych wpisuje się z urzędu:</w:t>
      </w:r>
    </w:p>
    <w:p w:rsidR="00FA6BB2" w:rsidRDefault="00FA6BB2" w:rsidP="002B4C45">
      <w:pPr>
        <w:pStyle w:val="PKTpunkt"/>
      </w:pPr>
      <w:r w:rsidRPr="001C4A9A">
        <w:t>1)</w:t>
      </w:r>
      <w:bookmarkStart w:id="37" w:name="_Ref420398403"/>
      <w:r w:rsidRPr="00FA6774">
        <w:rPr>
          <w:rStyle w:val="IGindeksgrny"/>
        </w:rPr>
        <w:footnoteReference w:id="49"/>
      </w:r>
      <w:bookmarkEnd w:id="37"/>
      <w:r w:rsidRPr="00FA6774">
        <w:rPr>
          <w:rStyle w:val="IGindeksgrny"/>
        </w:rPr>
        <w:t>)</w:t>
      </w:r>
      <w:r w:rsidRPr="001C4A9A">
        <w:tab/>
        <w:t>osoby fizyczne wykonujące działalność gospodarczą, jeżeli ogłoszono ich upadłość lub jeżeli wniosek o ogłoszenie ich upadłości został prawomocnie oddalony z tego powodu, że majątek niewypłacalnego dłużnika nie wystarcza na zaspokojenie kosztów postępowania albo umorzono prowadzoną przeciwko nim egzekucję sądową lub administr</w:t>
      </w:r>
      <w:r w:rsidRPr="001C4A9A">
        <w:t>a</w:t>
      </w:r>
      <w:r w:rsidRPr="001C4A9A">
        <w:t>cyjną z uwagi na fakt, iż z egzekucji nie uzyska się sumy wyższej od kosztów egzekucyjnych;</w:t>
      </w:r>
    </w:p>
    <w:p w:rsidR="00FA6BB2" w:rsidRPr="001C4A9A" w:rsidRDefault="00FA6BB2" w:rsidP="002B4C45">
      <w:pPr>
        <w:pStyle w:val="PKTpunkt"/>
      </w:pPr>
      <w:r w:rsidRPr="002B30C7">
        <w:rPr>
          <w:rStyle w:val="Ppogrubienie"/>
        </w:rPr>
        <w:t>1)</w:t>
      </w:r>
      <w:bookmarkStart w:id="38" w:name="_Ref420398015"/>
      <w:r w:rsidRPr="00FA6774">
        <w:rPr>
          <w:rStyle w:val="IGindeksgrny"/>
        </w:rPr>
        <w:footnoteReference w:id="50"/>
      </w:r>
      <w:bookmarkEnd w:id="38"/>
      <w:r w:rsidRPr="00FA6774">
        <w:rPr>
          <w:rStyle w:val="IGindeksgrny"/>
        </w:rPr>
        <w:t>)</w:t>
      </w:r>
      <w:r>
        <w:tab/>
      </w:r>
      <w:r w:rsidRPr="002B30C7">
        <w:rPr>
          <w:rStyle w:val="Ppogrubienie"/>
        </w:rPr>
        <w:t>osoby fizyczne wykonujące działalność gospodarczą, jeżeli ogłoszono ich upadłość lub jeżeli wniosek o</w:t>
      </w:r>
      <w:r>
        <w:rPr>
          <w:rStyle w:val="Ppogrubienie"/>
        </w:rPr>
        <w:t> </w:t>
      </w:r>
      <w:r w:rsidRPr="002B30C7">
        <w:rPr>
          <w:rStyle w:val="Ppogrubienie"/>
        </w:rPr>
        <w:t>ogłoszenie ich upadłości został prawomocnie oddalony na podstawie</w:t>
      </w:r>
      <w:r w:rsidR="00FA6774">
        <w:rPr>
          <w:rStyle w:val="Ppogrubienie"/>
        </w:rPr>
        <w:t xml:space="preserve"> art. </w:t>
      </w:r>
      <w:r w:rsidRPr="002B30C7">
        <w:rPr>
          <w:rStyle w:val="Ppogrubienie"/>
        </w:rPr>
        <w:t>13</w:t>
      </w:r>
      <w:r>
        <w:rPr>
          <w:rStyle w:val="Ppogrubienie"/>
        </w:rPr>
        <w:t> </w:t>
      </w:r>
      <w:r w:rsidRPr="002B30C7">
        <w:rPr>
          <w:rStyle w:val="Ppogrubienie"/>
        </w:rPr>
        <w:t>ustawy z</w:t>
      </w:r>
      <w:r>
        <w:rPr>
          <w:rStyle w:val="Ppogrubienie"/>
        </w:rPr>
        <w:t> </w:t>
      </w:r>
      <w:r w:rsidRPr="002B30C7">
        <w:rPr>
          <w:rStyle w:val="Ppogrubienie"/>
        </w:rPr>
        <w:t>dnia 28</w:t>
      </w:r>
      <w:r>
        <w:rPr>
          <w:rStyle w:val="Ppogrubienie"/>
        </w:rPr>
        <w:t> </w:t>
      </w:r>
      <w:r w:rsidRPr="002B30C7">
        <w:rPr>
          <w:rStyle w:val="Ppogrubienie"/>
        </w:rPr>
        <w:t>lutego 2003</w:t>
      </w:r>
      <w:r>
        <w:rPr>
          <w:rStyle w:val="Ppogrubienie"/>
        </w:rPr>
        <w:t> </w:t>
      </w:r>
      <w:r w:rsidRPr="002B30C7">
        <w:rPr>
          <w:rStyle w:val="Ppogrubienie"/>
        </w:rPr>
        <w:t>r. – Prawo upadłościowe albo umorzono prowadzoną przeciwko nim egzekucję sądową lub administracyjną z</w:t>
      </w:r>
      <w:r>
        <w:rPr>
          <w:rStyle w:val="Ppogrubienie"/>
        </w:rPr>
        <w:t> </w:t>
      </w:r>
      <w:r w:rsidRPr="002B30C7">
        <w:rPr>
          <w:rStyle w:val="Ppogrubienie"/>
        </w:rPr>
        <w:t>uwagi na fakt, iż z</w:t>
      </w:r>
      <w:r>
        <w:rPr>
          <w:rStyle w:val="Ppogrubienie"/>
        </w:rPr>
        <w:t> </w:t>
      </w:r>
      <w:r w:rsidRPr="002B30C7">
        <w:rPr>
          <w:rStyle w:val="Ppogrubienie"/>
        </w:rPr>
        <w:t>egzekucji nie uzyska się sumy wyższej od kosztów egzekucyjnych;</w:t>
      </w:r>
    </w:p>
    <w:p w:rsidR="00FA6BB2" w:rsidRDefault="00FA6BB2" w:rsidP="002B4C45">
      <w:pPr>
        <w:pStyle w:val="PKTpunkt"/>
      </w:pPr>
      <w:r w:rsidRPr="00FE3EC0">
        <w:t>1a)</w:t>
      </w:r>
      <w:bookmarkStart w:id="39" w:name="_Ref415047237"/>
      <w:r w:rsidRPr="00FA6774">
        <w:rPr>
          <w:rStyle w:val="IGindeksgrny"/>
        </w:rPr>
        <w:footnoteReference w:id="51"/>
      </w:r>
      <w:bookmarkEnd w:id="39"/>
      <w:r w:rsidRPr="00FA6774">
        <w:rPr>
          <w:rStyle w:val="IGindeksgrny"/>
        </w:rPr>
        <w:t>)</w:t>
      </w:r>
      <w:r>
        <w:tab/>
      </w:r>
      <w:r w:rsidRPr="00FE3EC0">
        <w:t>osoby fizyczne nieprowadzące działalności gospodarczej, jeżeli ogłoszono ich upadłość;</w:t>
      </w:r>
    </w:p>
    <w:p w:rsidR="00FA6BB2" w:rsidRDefault="00FA6BB2" w:rsidP="002B4C45">
      <w:pPr>
        <w:pStyle w:val="PKTpunkt"/>
      </w:pPr>
      <w:r w:rsidRPr="001C4A9A">
        <w:t>2)</w:t>
      </w:r>
      <w:r w:rsidRPr="00FA6774">
        <w:rPr>
          <w:rStyle w:val="IGindeksgrny"/>
        </w:rPr>
        <w:footnoteReference w:id="52"/>
      </w:r>
      <w:r w:rsidRPr="00FA6774">
        <w:rPr>
          <w:rStyle w:val="IGindeksgrny"/>
        </w:rPr>
        <w:t>)</w:t>
      </w:r>
      <w:r w:rsidRPr="001C4A9A">
        <w:tab/>
        <w:t xml:space="preserve">wspólników ponoszących odpowiedzialność całym swoim majątkiem za zobowiązania spółki, z wyłączeniem </w:t>
      </w:r>
      <w:r w:rsidR="00AA4BBE">
        <w:br/>
      </w:r>
      <w:r w:rsidRPr="001C4A9A">
        <w:t>komandytariuszy w spółce komandytowej, jeżeli ogłoszono jej upadłość lub jeżeli wniosek o ogłoszenie jej upadłości został prawomocnie oddalony z tego powodu, że majątek niewypłacalnego dłużnika nie wystarcza na zaspokojenie kosztów postępowania albo umorzono prowadzoną przeciwko nim egzekucję sądową lub administracyjną z uwagi na fakt, iż z egzekucji nie uzyska się sumy wyższej od kosztów egzekucyjnych;</w:t>
      </w:r>
    </w:p>
    <w:p w:rsidR="00FA6BB2" w:rsidRPr="001C4A9A" w:rsidRDefault="00FA6BB2" w:rsidP="002B4C45">
      <w:pPr>
        <w:pStyle w:val="PKTpunkt"/>
      </w:pPr>
      <w:r w:rsidRPr="002B30C7">
        <w:rPr>
          <w:rStyle w:val="Ppogrubienie"/>
        </w:rPr>
        <w:t>2)</w:t>
      </w:r>
      <w:bookmarkStart w:id="40" w:name="_Ref423517798"/>
      <w:r w:rsidRPr="00FA6774">
        <w:rPr>
          <w:rStyle w:val="IGindeksgrny"/>
        </w:rPr>
        <w:footnoteReference w:id="53"/>
      </w:r>
      <w:bookmarkEnd w:id="40"/>
      <w:r w:rsidRPr="00FA6774">
        <w:rPr>
          <w:rStyle w:val="IGindeksgrny"/>
        </w:rPr>
        <w:t>)</w:t>
      </w:r>
      <w:r>
        <w:tab/>
      </w:r>
      <w:r w:rsidRPr="002B30C7">
        <w:rPr>
          <w:rStyle w:val="Ppogrubienie"/>
        </w:rPr>
        <w:t>wspólników ponoszących odpowiedzialność całym swoim majątkiem za zobowiązania spółki, z</w:t>
      </w:r>
      <w:r>
        <w:rPr>
          <w:rStyle w:val="Ppogrubienie"/>
        </w:rPr>
        <w:t> </w:t>
      </w:r>
      <w:r w:rsidRPr="002B30C7">
        <w:rPr>
          <w:rStyle w:val="Ppogrubienie"/>
        </w:rPr>
        <w:t>wyłączeniem komandytariuszy w</w:t>
      </w:r>
      <w:r>
        <w:rPr>
          <w:rStyle w:val="Ppogrubienie"/>
        </w:rPr>
        <w:t> </w:t>
      </w:r>
      <w:r w:rsidRPr="002B30C7">
        <w:rPr>
          <w:rStyle w:val="Ppogrubienie"/>
        </w:rPr>
        <w:t>spółce komandytowej, jeżeli ogłoszono jej upadłość lub jeżeli wniosek o</w:t>
      </w:r>
      <w:r>
        <w:rPr>
          <w:rStyle w:val="Ppogrubienie"/>
        </w:rPr>
        <w:t> </w:t>
      </w:r>
      <w:r w:rsidRPr="002B30C7">
        <w:rPr>
          <w:rStyle w:val="Ppogrubienie"/>
        </w:rPr>
        <w:t>ogłoszenie jej upadłości został prawomocnie oddalony na podstawie</w:t>
      </w:r>
      <w:r w:rsidR="00FA6774">
        <w:rPr>
          <w:rStyle w:val="Ppogrubienie"/>
        </w:rPr>
        <w:t xml:space="preserve"> art. </w:t>
      </w:r>
      <w:r w:rsidRPr="002B30C7">
        <w:rPr>
          <w:rStyle w:val="Ppogrubienie"/>
        </w:rPr>
        <w:t>13</w:t>
      </w:r>
      <w:r>
        <w:rPr>
          <w:rStyle w:val="Ppogrubienie"/>
        </w:rPr>
        <w:t> </w:t>
      </w:r>
      <w:r w:rsidRPr="002B30C7">
        <w:rPr>
          <w:rStyle w:val="Ppogrubienie"/>
        </w:rPr>
        <w:t>ustawy z</w:t>
      </w:r>
      <w:r>
        <w:rPr>
          <w:rStyle w:val="Ppogrubienie"/>
        </w:rPr>
        <w:t> </w:t>
      </w:r>
      <w:r w:rsidRPr="002B30C7">
        <w:rPr>
          <w:rStyle w:val="Ppogrubienie"/>
        </w:rPr>
        <w:t>dnia 28</w:t>
      </w:r>
      <w:r>
        <w:rPr>
          <w:rStyle w:val="Ppogrubienie"/>
        </w:rPr>
        <w:t> </w:t>
      </w:r>
      <w:r w:rsidRPr="002B30C7">
        <w:rPr>
          <w:rStyle w:val="Ppogrubienie"/>
        </w:rPr>
        <w:t>lutego 2003</w:t>
      </w:r>
      <w:r>
        <w:rPr>
          <w:rStyle w:val="Ppogrubienie"/>
        </w:rPr>
        <w:t> </w:t>
      </w:r>
      <w:r w:rsidRPr="002B30C7">
        <w:rPr>
          <w:rStyle w:val="Ppogrubienie"/>
        </w:rPr>
        <w:t>r. – Prawo upadłoś</w:t>
      </w:r>
      <w:r w:rsidR="00AA4BBE">
        <w:rPr>
          <w:rStyle w:val="Ppogrubienie"/>
        </w:rPr>
        <w:t>-</w:t>
      </w:r>
      <w:r w:rsidR="00AA4BBE">
        <w:rPr>
          <w:rStyle w:val="Ppogrubienie"/>
        </w:rPr>
        <w:br/>
      </w:r>
      <w:r w:rsidRPr="002B30C7">
        <w:rPr>
          <w:rStyle w:val="Ppogrubienie"/>
        </w:rPr>
        <w:t>ciowe albo umorzono prowadzoną przeciwko nim egzekucję sądową lub administracyjną z</w:t>
      </w:r>
      <w:r>
        <w:rPr>
          <w:rStyle w:val="Ppogrubienie"/>
        </w:rPr>
        <w:t> </w:t>
      </w:r>
      <w:r w:rsidRPr="002B30C7">
        <w:rPr>
          <w:rStyle w:val="Ppogrubienie"/>
        </w:rPr>
        <w:t>uwagi na fakt, iż z</w:t>
      </w:r>
      <w:r>
        <w:rPr>
          <w:rStyle w:val="Ppogrubienie"/>
        </w:rPr>
        <w:t> </w:t>
      </w:r>
      <w:r w:rsidRPr="002B30C7">
        <w:rPr>
          <w:rStyle w:val="Ppogrubienie"/>
        </w:rPr>
        <w:t>egzekucji nie uzyska się sumy wyższej od kosztów egzekucyjnych;</w:t>
      </w:r>
    </w:p>
    <w:p w:rsidR="00FA6BB2" w:rsidRPr="001C4A9A" w:rsidRDefault="00FA6BB2" w:rsidP="002B4C45">
      <w:pPr>
        <w:pStyle w:val="PKTpunkt"/>
      </w:pPr>
      <w:r w:rsidRPr="001C4A9A">
        <w:t>3)</w:t>
      </w:r>
      <w:r w:rsidRPr="001C4A9A">
        <w:tab/>
        <w:t>dłużników, którzy zostali zobowiązani do wyjawienia majątku w trybie przepisów Kodeksu postępowania cywilnego o postępowaniu egzekucyjnym;</w:t>
      </w:r>
    </w:p>
    <w:p w:rsidR="00FA6BB2" w:rsidRPr="001C4A9A" w:rsidRDefault="00FA6BB2" w:rsidP="002B4C45">
      <w:pPr>
        <w:pStyle w:val="PKTpunkt"/>
      </w:pPr>
      <w:r w:rsidRPr="001C4A9A">
        <w:t>4)</w:t>
      </w:r>
      <w:r w:rsidRPr="001C4A9A">
        <w:tab/>
        <w:t>osoby, które przez sąd upadłościowy zostały pozbawione prawa prowadzenia działalności gospodarczej na własny rachunek oraz pełnienia funkcji członka rady nadzorczej, reprezentanta lub pełnomocnika w spółce handlowej, przedsiębiorstwie państwowym, spółdzielni, fundacji lub stowarzyszeniu;</w:t>
      </w:r>
    </w:p>
    <w:p w:rsidR="00FA6BB2" w:rsidRPr="001C4A9A" w:rsidRDefault="00FA6BB2" w:rsidP="002B4C45">
      <w:pPr>
        <w:pStyle w:val="PKTpunkt"/>
      </w:pPr>
      <w:r w:rsidRPr="001C4A9A">
        <w:t>5)</w:t>
      </w:r>
      <w:r w:rsidRPr="001C4A9A">
        <w:tab/>
        <w:t>dłużników, o których mowa</w:t>
      </w:r>
      <w:r w:rsidR="00FA6774" w:rsidRPr="001C4A9A">
        <w:t xml:space="preserve"> w</w:t>
      </w:r>
      <w:r w:rsidR="00FA6774">
        <w:t> art. </w:t>
      </w:r>
      <w:r w:rsidRPr="001C4A9A">
        <w:t>108</w:t>
      </w:r>
      <w:r w:rsidR="00FA6774" w:rsidRPr="001C4A9A">
        <w:t>6</w:t>
      </w:r>
      <w:r w:rsidR="00FA6774">
        <w:t xml:space="preserve"> § </w:t>
      </w:r>
      <w:r w:rsidRPr="001C4A9A">
        <w:t>4 Kodeksu postępowania cywilnego.</w:t>
      </w:r>
    </w:p>
    <w:p w:rsidR="00FA6BB2" w:rsidRPr="001C4A9A" w:rsidRDefault="00FA6BB2" w:rsidP="002B4C45">
      <w:pPr>
        <w:pStyle w:val="ARTartustawynprozporzdzenia"/>
      </w:pPr>
      <w:r w:rsidRPr="00FA6774">
        <w:rPr>
          <w:rStyle w:val="Ppogrubienie"/>
        </w:rPr>
        <w:t>Art. 56.</w:t>
      </w:r>
      <w:r w:rsidRPr="001C4A9A">
        <w:t> Na wniosek wierzyciela posiadającego tytuł wykonawczy wystawiony przeciwko osobie fizycznej wpisuje się do rejestru dłużników niewypłacalnych dłużnika, który w terminie 30 dni od daty wezwania do spełnienia świadczenia nie zapłacił należności stwierdzonej tytułem wykonawczym.</w:t>
      </w:r>
    </w:p>
    <w:p w:rsidR="00FA6BB2" w:rsidRPr="001C4A9A" w:rsidRDefault="00FA6BB2" w:rsidP="002B4C45">
      <w:pPr>
        <w:pStyle w:val="ARTartustawynprozporzdzenia"/>
        <w:keepNext/>
      </w:pPr>
      <w:r w:rsidRPr="00FA6774">
        <w:rPr>
          <w:rStyle w:val="Ppogrubienie"/>
        </w:rPr>
        <w:lastRenderedPageBreak/>
        <w:t>Art. 57.</w:t>
      </w:r>
      <w:r w:rsidRPr="001C4A9A">
        <w:t> 1. W rejestrze dłużników niewypłacalnych zamieszcza się następujące dane:</w:t>
      </w:r>
    </w:p>
    <w:p w:rsidR="00FA6BB2" w:rsidRPr="001C4A9A" w:rsidRDefault="00FA6BB2" w:rsidP="002B4C45">
      <w:pPr>
        <w:pStyle w:val="PKTpunkt"/>
      </w:pPr>
      <w:r w:rsidRPr="001C4A9A">
        <w:t>1)</w:t>
      </w:r>
      <w:r w:rsidRPr="001C4A9A">
        <w:tab/>
        <w:t>oznaczenie dłużnika, zgodnie</w:t>
      </w:r>
      <w:r w:rsidR="00FA6774" w:rsidRPr="001C4A9A">
        <w:t xml:space="preserve"> z</w:t>
      </w:r>
      <w:r w:rsidR="00FA6774">
        <w:t> art. </w:t>
      </w:r>
      <w:r w:rsidRPr="001C4A9A">
        <w:t>35;</w:t>
      </w:r>
    </w:p>
    <w:p w:rsidR="00FA6BB2" w:rsidRPr="001C4A9A" w:rsidRDefault="00FA6BB2" w:rsidP="002B4C45">
      <w:pPr>
        <w:pStyle w:val="PKTpunkt"/>
      </w:pPr>
      <w:r w:rsidRPr="001C4A9A">
        <w:t>2)</w:t>
      </w:r>
      <w:r w:rsidRPr="001C4A9A">
        <w:tab/>
        <w:t>podstawę wpisu wraz z sygnaturą akt sprawy upadłościowej lub postępowania o wyjawienie majątku w trybie przep</w:t>
      </w:r>
      <w:r w:rsidRPr="001C4A9A">
        <w:t>i</w:t>
      </w:r>
      <w:r w:rsidRPr="001C4A9A">
        <w:t>sów Kodeksu postępowania cywilnego o postępowaniu egzekucyjnym; w sprawie dłużników, którzy nie zaspokoili wierzycieli, oraz w sprawach dłużników, o których mowa</w:t>
      </w:r>
      <w:r w:rsidR="00FA6774" w:rsidRPr="001C4A9A">
        <w:t xml:space="preserve"> w</w:t>
      </w:r>
      <w:r w:rsidR="00FA6774">
        <w:t> art. </w:t>
      </w:r>
      <w:r w:rsidRPr="001C4A9A">
        <w:t>108</w:t>
      </w:r>
      <w:r w:rsidR="00FA6774" w:rsidRPr="001C4A9A">
        <w:t>6</w:t>
      </w:r>
      <w:r w:rsidR="00FA6774">
        <w:t xml:space="preserve"> § </w:t>
      </w:r>
      <w:r w:rsidRPr="001C4A9A">
        <w:t>4 Kodeksu postępowania cywilnego – ozn</w:t>
      </w:r>
      <w:r w:rsidRPr="001C4A9A">
        <w:t>a</w:t>
      </w:r>
      <w:r w:rsidRPr="001C4A9A">
        <w:t>czenie tytułu wykonawczego i wierzyciela oraz kwotę wierzytelności – w przypadku wierzytelności pieniężnych lub opis wierzytelności – w przypadku wierzytelności niepieniężnych; w przypadku wierzytelności solidarnych ujawni</w:t>
      </w:r>
      <w:r w:rsidRPr="001C4A9A">
        <w:t>e</w:t>
      </w:r>
      <w:r w:rsidRPr="001C4A9A">
        <w:t>niu w rejestrze podlega jedynie wierzyciel wnoszący o dokonanie wpisu z oznaczeniem, że jest to wierzytelność w</w:t>
      </w:r>
      <w:r w:rsidRPr="001C4A9A">
        <w:t>y</w:t>
      </w:r>
      <w:r w:rsidRPr="001C4A9A">
        <w:t>nikająca z zobowiązania solidarnego;</w:t>
      </w:r>
    </w:p>
    <w:p w:rsidR="00FA6BB2" w:rsidRPr="001C4A9A" w:rsidRDefault="00FA6BB2" w:rsidP="002B4C45">
      <w:pPr>
        <w:pStyle w:val="PKTpunkt"/>
      </w:pPr>
      <w:r w:rsidRPr="001C4A9A">
        <w:t>3)</w:t>
      </w:r>
      <w:r w:rsidRPr="001C4A9A">
        <w:tab/>
        <w:t>datę wpisu oraz datę złożenia wniosku o wpis, jeżeli wpisu dokonano na wniosek.</w:t>
      </w:r>
    </w:p>
    <w:p w:rsidR="00FA6BB2" w:rsidRPr="001C4A9A" w:rsidRDefault="00FA6BB2" w:rsidP="002B4C45">
      <w:pPr>
        <w:pStyle w:val="USTustnpkodeksu"/>
      </w:pPr>
      <w:r w:rsidRPr="001C4A9A">
        <w:t>2. Jeżeli osoba, z różnych przyczyn, podlega obowiązkowi wpisu dwa lub więcej razy, dane, o których mowa</w:t>
      </w:r>
      <w:r w:rsidR="00FA6774" w:rsidRPr="001C4A9A">
        <w:t xml:space="preserve"> w</w:t>
      </w:r>
      <w:r w:rsidR="00FA6774">
        <w:t> ust. </w:t>
      </w:r>
      <w:r w:rsidRPr="001C4A9A">
        <w:t>1, zamieszcza się osobno w przypadku każdego wpisu.</w:t>
      </w:r>
    </w:p>
    <w:p w:rsidR="00FA6BB2" w:rsidRPr="001C4A9A" w:rsidRDefault="00FA6BB2" w:rsidP="002B4C45">
      <w:pPr>
        <w:pStyle w:val="ARTartustawynprozporzdzenia"/>
      </w:pPr>
      <w:r w:rsidRPr="00FA6774">
        <w:rPr>
          <w:rStyle w:val="Ppogrubienie"/>
        </w:rPr>
        <w:t>Art. 58.</w:t>
      </w:r>
      <w:r w:rsidRPr="001C4A9A">
        <w:t> Wpisy w rejestrze dłużników niewypłacalnych nie podlegają obowiązkowi ogłoszenia w Monitorze Sąd</w:t>
      </w:r>
      <w:r w:rsidRPr="001C4A9A">
        <w:t>o</w:t>
      </w:r>
      <w:r w:rsidRPr="001C4A9A">
        <w:t>wym i Gospodarczym.</w:t>
      </w:r>
    </w:p>
    <w:p w:rsidR="00FA6BB2" w:rsidRPr="001C4A9A" w:rsidRDefault="00FA6BB2" w:rsidP="002B4C45">
      <w:pPr>
        <w:pStyle w:val="ARTartustawynprozporzdzenia"/>
      </w:pPr>
      <w:r w:rsidRPr="00FA6774">
        <w:rPr>
          <w:rStyle w:val="Ppogrubienie"/>
        </w:rPr>
        <w:t>Art. 59.</w:t>
      </w:r>
      <w:r w:rsidRPr="001C4A9A">
        <w:t> 1. Sąd rejestrowy z urzędu wykreśla wpisy z rejestru dłużników niewypłacalnych w razie uchylenia lub zmiany postanowienia, na którego podstawie wpisy były dokonane. Wpisy te nie podlegają ujawnieniu.</w:t>
      </w:r>
    </w:p>
    <w:p w:rsidR="00FA6BB2" w:rsidRPr="001C4A9A" w:rsidRDefault="00FA6BB2" w:rsidP="002B4C45">
      <w:pPr>
        <w:pStyle w:val="USTustnpkodeksu"/>
      </w:pPr>
      <w:r w:rsidRPr="001C4A9A">
        <w:t>2. Sąd rejestrowy z urzędu dokonuje wykreślenia wpisów, gdy uchylono orzeczenie o ogłoszeniu upadłości, albo na wniosek osoby wpisanej do rejestru dłużników niewypłacalnych, gdy tytuł wykonawczy, który stanowił podstawę wpisu, został prawomocnym orzeczeniem sądu pozbawiony wykonalności.</w:t>
      </w:r>
    </w:p>
    <w:p w:rsidR="00FA6BB2" w:rsidRDefault="00FA6BB2" w:rsidP="002B4C45">
      <w:pPr>
        <w:pStyle w:val="USTustnpkodeksu"/>
      </w:pPr>
      <w:r w:rsidRPr="00FE3EC0">
        <w:t>2a.</w:t>
      </w:r>
      <w:r w:rsidRPr="00FA6774">
        <w:rPr>
          <w:rStyle w:val="IGindeksgrny"/>
        </w:rPr>
        <w:footnoteReference w:id="54"/>
      </w:r>
      <w:r w:rsidRPr="00FA6774">
        <w:rPr>
          <w:rStyle w:val="IGindeksgrny"/>
        </w:rPr>
        <w:t>)</w:t>
      </w:r>
      <w:r>
        <w:t> </w:t>
      </w:r>
      <w:r w:rsidRPr="00FE3EC0">
        <w:t>Sąd rejestrowy z</w:t>
      </w:r>
      <w:r>
        <w:t> </w:t>
      </w:r>
      <w:r w:rsidRPr="00FE3EC0">
        <w:t>urzędu dokonuje wykreślenia wpisu dotyczącego osoby fizycznej nieprowadzącej działalności</w:t>
      </w:r>
      <w:r>
        <w:t xml:space="preserve"> </w:t>
      </w:r>
      <w:r w:rsidRPr="00FE3EC0">
        <w:t>gospodarczej, której upadłość ogłoszono, jeżeli zobowiązania tej osoby zostały umorzone prawomocnym</w:t>
      </w:r>
      <w:r>
        <w:t xml:space="preserve"> </w:t>
      </w:r>
      <w:r w:rsidRPr="00FE3EC0">
        <w:t>orzeczeniem sądu.</w:t>
      </w:r>
    </w:p>
    <w:p w:rsidR="00FA6BB2" w:rsidRPr="001C4A9A" w:rsidRDefault="00FA6BB2" w:rsidP="002B4C45">
      <w:pPr>
        <w:pStyle w:val="USTustnpkodeksu"/>
      </w:pPr>
      <w:r w:rsidRPr="001C4A9A">
        <w:t>3. Wpisy wykreślone w całości nie podlegają ujawnieniu.</w:t>
      </w:r>
    </w:p>
    <w:p w:rsidR="00FA6BB2" w:rsidRPr="001C4A9A" w:rsidRDefault="00FA6BB2" w:rsidP="002B4C45">
      <w:pPr>
        <w:pStyle w:val="ARTartustawynprozporzdzenia"/>
      </w:pPr>
      <w:r w:rsidRPr="00FA6774">
        <w:rPr>
          <w:rStyle w:val="Ppogrubienie"/>
        </w:rPr>
        <w:t>Art. 60.</w:t>
      </w:r>
      <w:r w:rsidRPr="001C4A9A">
        <w:t> 1. Wpisy dokonane w rejestrze dłużników niewypłacalnych podlegają wykreśleniu z urzędu po upływie 10 lat od dokonania wpisu. Jeżeli w orzeczeniu sądu prowadzącego postępowanie upadłościowe został oznaczony krótszy termin zakazu, wykreślenie może nastąpić na wniosek dłużnika po upływie tego terminu. Wpisy wykreślone w całości nie podlegają ujawnieniu.</w:t>
      </w:r>
    </w:p>
    <w:p w:rsidR="00FA6BB2" w:rsidRPr="000B4677" w:rsidRDefault="00FA6BB2" w:rsidP="002B4C45">
      <w:pPr>
        <w:pStyle w:val="USTustnpkodeksu"/>
      </w:pPr>
      <w:r>
        <w:t>2. (uchylony)</w:t>
      </w:r>
      <w:r w:rsidRPr="00FA6774">
        <w:rPr>
          <w:rStyle w:val="IGindeksgrny"/>
        </w:rPr>
        <w:footnoteReference w:id="55"/>
      </w:r>
      <w:r w:rsidRPr="00FA6774">
        <w:rPr>
          <w:rStyle w:val="IGindeksgrny"/>
        </w:rPr>
        <w:t>)</w:t>
      </w:r>
    </w:p>
    <w:p w:rsidR="00FA6BB2" w:rsidRPr="001C4A9A" w:rsidRDefault="00FA6BB2" w:rsidP="002B4C45">
      <w:pPr>
        <w:pStyle w:val="ROZDZODDZOZNoznaczenierozdziauluboddziau"/>
      </w:pPr>
      <w:r w:rsidRPr="001C4A9A">
        <w:t>Rozdział 5</w:t>
      </w:r>
    </w:p>
    <w:p w:rsidR="00FA6BB2" w:rsidRPr="001C4A9A" w:rsidRDefault="00FA6BB2" w:rsidP="002B4C45">
      <w:pPr>
        <w:pStyle w:val="ROZDZODDZPRZEDMprzedmiotregulacjirozdziauluboddziau"/>
      </w:pPr>
      <w:r w:rsidRPr="001C4A9A">
        <w:t>Zmiany w przepisach obowiązujących i przepisy końcowe</w:t>
      </w:r>
    </w:p>
    <w:p w:rsidR="00FA6BB2" w:rsidRPr="001C4A9A" w:rsidRDefault="00FA6BB2" w:rsidP="002B4C45">
      <w:pPr>
        <w:pStyle w:val="ARTartustawynprozporzdzenia"/>
      </w:pPr>
      <w:r w:rsidRPr="00FA6774">
        <w:rPr>
          <w:rStyle w:val="Ppogrubienie"/>
        </w:rPr>
        <w:t>Art. 61–85.</w:t>
      </w:r>
      <w:r>
        <w:t> (pominięte)</w:t>
      </w:r>
    </w:p>
    <w:p w:rsidR="00FA6BB2" w:rsidRPr="001C4A9A" w:rsidRDefault="00FA6BB2" w:rsidP="002B4C45">
      <w:pPr>
        <w:pStyle w:val="ARTartustawynprozporzdzenia"/>
      </w:pPr>
      <w:r w:rsidRPr="00FA6774">
        <w:rPr>
          <w:rStyle w:val="Ppogrubienie"/>
        </w:rPr>
        <w:t>Art. 86.</w:t>
      </w:r>
      <w:r w:rsidRPr="001C4A9A">
        <w:t> Ilekroć w przepisach ustaw innych niż wymienione w niniejszym rozdziale jest mowa o rejestrach: handl</w:t>
      </w:r>
      <w:r w:rsidRPr="001C4A9A">
        <w:t>o</w:t>
      </w:r>
      <w:r w:rsidRPr="001C4A9A">
        <w:t>wym, przedsiębiorstw państwowych, stowarzyszeń, fundacji, rozumie się przez to Krajowy Rejestr Sądowy.</w:t>
      </w:r>
    </w:p>
    <w:p w:rsidR="00FA6BB2" w:rsidRPr="001C4A9A" w:rsidRDefault="00FA6BB2" w:rsidP="002B4C45">
      <w:pPr>
        <w:pStyle w:val="ARTartustawynprozporzdzenia"/>
      </w:pPr>
      <w:r w:rsidRPr="00FA6774">
        <w:rPr>
          <w:rStyle w:val="Ppogrubienie"/>
        </w:rPr>
        <w:t>Art. 87.</w:t>
      </w:r>
      <w:r>
        <w:t> (pominięty)</w:t>
      </w:r>
    </w:p>
    <w:p w:rsidR="00FA6BB2" w:rsidRPr="001C4A9A" w:rsidRDefault="00FA6BB2" w:rsidP="002B4C45">
      <w:pPr>
        <w:pStyle w:val="ARTartustawynprozporzdzenia"/>
        <w:keepNext/>
      </w:pPr>
      <w:r w:rsidRPr="00FA6774">
        <w:rPr>
          <w:rStyle w:val="Ppogrubienie"/>
        </w:rPr>
        <w:t>Art. 88.</w:t>
      </w:r>
      <w:r w:rsidRPr="001C4A9A">
        <w:t> Ustawa wchodzi w życie w terminie i na zasadach określonych ustawą – Przepisy wprowadzające ustawę o Krajowym Rejestrze Sądowym</w:t>
      </w:r>
      <w:r w:rsidRPr="00FA6774">
        <w:rPr>
          <w:rStyle w:val="IGindeksgrny"/>
        </w:rPr>
        <w:footnoteReference w:id="56"/>
      </w:r>
      <w:r w:rsidRPr="00FA6774">
        <w:rPr>
          <w:rStyle w:val="IGindeksgrny"/>
        </w:rPr>
        <w:t>)</w:t>
      </w:r>
      <w:r w:rsidRPr="001C4A9A">
        <w:t>, z wyjątkiem:</w:t>
      </w:r>
    </w:p>
    <w:p w:rsidR="00FA6BB2" w:rsidRPr="00F72C8E" w:rsidRDefault="00FA6BB2" w:rsidP="002B4C45">
      <w:pPr>
        <w:pStyle w:val="PKTpunkt"/>
        <w:rPr>
          <w:rStyle w:val="IGindeksgrny"/>
        </w:rPr>
      </w:pPr>
      <w:r w:rsidRPr="001C4A9A">
        <w:t>1)</w:t>
      </w:r>
      <w:r w:rsidRPr="001C4A9A">
        <w:tab/>
        <w:t>przepisów</w:t>
      </w:r>
      <w:r w:rsidR="00FA6774">
        <w:t xml:space="preserve"> art. </w:t>
      </w:r>
      <w:r w:rsidRPr="001C4A9A">
        <w:t>6,</w:t>
      </w:r>
      <w:r w:rsidR="00FA6774">
        <w:t xml:space="preserve"> art. </w:t>
      </w:r>
      <w:r w:rsidRPr="001C4A9A">
        <w:t>1</w:t>
      </w:r>
      <w:r w:rsidR="00FA6774" w:rsidRPr="001C4A9A">
        <w:t>9</w:t>
      </w:r>
      <w:r w:rsidR="00FA6774">
        <w:t xml:space="preserve"> ust. </w:t>
      </w:r>
      <w:r w:rsidRPr="001C4A9A">
        <w:t>4,</w:t>
      </w:r>
      <w:r w:rsidR="00FA6774">
        <w:t xml:space="preserve"> art. </w:t>
      </w:r>
      <w:r w:rsidRPr="001C4A9A">
        <w:t>48,</w:t>
      </w:r>
      <w:r w:rsidR="00FA6774">
        <w:t xml:space="preserve"> art. </w:t>
      </w:r>
      <w:r w:rsidRPr="001C4A9A">
        <w:t>54,</w:t>
      </w:r>
      <w:r w:rsidR="00FA6774">
        <w:t xml:space="preserve"> art. </w:t>
      </w:r>
      <w:r w:rsidRPr="001C4A9A">
        <w:t>8</w:t>
      </w:r>
      <w:r w:rsidR="00FA6774" w:rsidRPr="001C4A9A">
        <w:t>3</w:t>
      </w:r>
      <w:r w:rsidR="00FA6774">
        <w:t xml:space="preserve"> i art. </w:t>
      </w:r>
      <w:r w:rsidRPr="001C4A9A">
        <w:t>87, które wchodzą w życie po upływie 14 dni od dnia ogł</w:t>
      </w:r>
      <w:r w:rsidRPr="001C4A9A">
        <w:t>o</w:t>
      </w:r>
      <w:r w:rsidRPr="001C4A9A">
        <w:t>szenia</w:t>
      </w:r>
      <w:r w:rsidRPr="00FA6774">
        <w:rPr>
          <w:rStyle w:val="IGindeksgrny"/>
        </w:rPr>
        <w:footnoteReference w:id="57"/>
      </w:r>
      <w:r w:rsidRPr="00FA6774">
        <w:rPr>
          <w:rStyle w:val="IGindeksgrny"/>
        </w:rPr>
        <w:t>)</w:t>
      </w:r>
      <w:r w:rsidRPr="001C4A9A">
        <w:t>;</w:t>
      </w:r>
    </w:p>
    <w:p w:rsidR="00FA6BB2" w:rsidRPr="001C4A9A" w:rsidRDefault="00FA6BB2" w:rsidP="002B4C45">
      <w:pPr>
        <w:pStyle w:val="PKTpunkt"/>
      </w:pPr>
      <w:r w:rsidRPr="001C4A9A">
        <w:t>2)</w:t>
      </w:r>
      <w:r w:rsidRPr="001C4A9A">
        <w:tab/>
        <w:t>przepisów</w:t>
      </w:r>
      <w:r w:rsidR="00FA6774">
        <w:t xml:space="preserve"> art. </w:t>
      </w:r>
      <w:r w:rsidRPr="001C4A9A">
        <w:t>85, które wchodzą w życie z dniem 1 stycznia 1998 r.</w:t>
      </w:r>
    </w:p>
    <w:sectPr w:rsidR="00FA6BB2" w:rsidRPr="001C4A9A" w:rsidSect="002B4C45">
      <w:headerReference w:type="default" r:id="rId13"/>
      <w:headerReference w:type="first" r:id="rId14"/>
      <w:footnotePr>
        <w:numRestart w:val="eachSect"/>
      </w:footnotePr>
      <w:pgSz w:w="11906" w:h="16838"/>
      <w:pgMar w:top="800" w:right="1021" w:bottom="1021" w:left="1021" w:header="56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18A" w:rsidRDefault="0028318A">
      <w:r>
        <w:separator/>
      </w:r>
    </w:p>
  </w:endnote>
  <w:endnote w:type="continuationSeparator" w:id="0">
    <w:p w:rsidR="0028318A" w:rsidRDefault="002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45" w:rsidRPr="002B4C45" w:rsidRDefault="002B4C45" w:rsidP="002B4C45">
    <w:pPr>
      <w:pStyle w:val="Stopka"/>
      <w:jc w:val="right"/>
    </w:pPr>
    <w:r>
      <w:rPr>
        <w:sz w:val="18"/>
      </w:rPr>
      <w:fldChar w:fldCharType="begin"/>
    </w:r>
    <w:r>
      <w:rPr>
        <w:sz w:val="18"/>
      </w:rPr>
      <w:instrText xml:space="preserve"> DATE  \* MERGEFORMAT </w:instrText>
    </w:r>
    <w:r>
      <w:rPr>
        <w:sz w:val="18"/>
      </w:rPr>
      <w:fldChar w:fldCharType="separate"/>
    </w:r>
    <w:r w:rsidR="00044A02">
      <w:rPr>
        <w:noProof/>
        <w:sz w:val="18"/>
      </w:rPr>
      <w:t>2015-08-31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18A" w:rsidRDefault="0028318A">
      <w:r>
        <w:separator/>
      </w:r>
    </w:p>
  </w:footnote>
  <w:footnote w:type="continuationSeparator" w:id="0">
    <w:p w:rsidR="0028318A" w:rsidRDefault="0028318A">
      <w:r>
        <w:separator/>
      </w:r>
    </w:p>
  </w:footnote>
  <w:footnote w:id="1">
    <w:p w:rsidR="00B20B6E" w:rsidRPr="00FF4AFF" w:rsidRDefault="00B20B6E" w:rsidP="00FA6BB2">
      <w:pPr>
        <w:pStyle w:val="ODNONIKtreodnonika"/>
      </w:pPr>
      <w:r w:rsidRPr="00FA6774">
        <w:rPr>
          <w:rStyle w:val="IGindeksgrny"/>
        </w:rPr>
        <w:footnoteRef/>
      </w:r>
      <w:r w:rsidRPr="00FA6774">
        <w:rPr>
          <w:rStyle w:val="IGindeksgrny"/>
        </w:rPr>
        <w:t>)</w:t>
      </w:r>
      <w:r>
        <w:tab/>
        <w:t>W brzmieniu ustalonym przez art. 1 pkt 1 ustawy z dnia 26 czerwca 2014 r. o zmianie ustawy o Krajowym Rejestrze Sądowym oraz o zmianie niektórych innych ustaw (Dz. U. poz. 1161), która weszła w życie z dniem 1 grudnia 2014 r.</w:t>
      </w:r>
    </w:p>
  </w:footnote>
  <w:footnote w:id="2">
    <w:p w:rsidR="00B20B6E" w:rsidRPr="00FF4AFF" w:rsidRDefault="00B20B6E" w:rsidP="00FA6BB2">
      <w:pPr>
        <w:pStyle w:val="ODNONIKtreodnonika"/>
      </w:pPr>
      <w:r w:rsidRPr="00FA6774">
        <w:rPr>
          <w:rStyle w:val="IGindeksgrny"/>
        </w:rPr>
        <w:footnoteRef/>
      </w:r>
      <w:r w:rsidRPr="00FA6774">
        <w:rPr>
          <w:rStyle w:val="IGindeksgrny"/>
        </w:rPr>
        <w:t>)</w:t>
      </w:r>
      <w:r>
        <w:tab/>
        <w:t xml:space="preserve">W brzmieniu ustalonym przez art. 1 pkt 2 lit. a ustawy, o której mowa w odnośniku </w:t>
      </w:r>
      <w:r>
        <w:fldChar w:fldCharType="begin"/>
      </w:r>
      <w:r>
        <w:instrText xml:space="preserve"> NOTEREF _Ref415043707 \h </w:instrText>
      </w:r>
      <w:r>
        <w:fldChar w:fldCharType="separate"/>
      </w:r>
      <w:r w:rsidR="002750A7">
        <w:t>1</w:t>
      </w:r>
      <w:r>
        <w:fldChar w:fldCharType="end"/>
      </w:r>
      <w:r>
        <w:t>.</w:t>
      </w:r>
    </w:p>
  </w:footnote>
  <w:footnote w:id="3">
    <w:p w:rsidR="00B20B6E" w:rsidRPr="00577E85" w:rsidRDefault="00B20B6E" w:rsidP="00FA6BB2">
      <w:pPr>
        <w:pStyle w:val="ODNONIKtreodnonika"/>
      </w:pPr>
      <w:r w:rsidRPr="00FA6774">
        <w:rPr>
          <w:rStyle w:val="IGindeksgrny"/>
        </w:rPr>
        <w:footnoteRef/>
      </w:r>
      <w:r w:rsidRPr="00FA6774">
        <w:rPr>
          <w:rStyle w:val="IGindeksgrny"/>
        </w:rPr>
        <w:t>)</w:t>
      </w:r>
      <w:r>
        <w:tab/>
        <w:t xml:space="preserve">W tym brzmieniu obowiązuje do wejścia w życie zmiany, o której mowa w odnośniku </w:t>
      </w:r>
      <w:r>
        <w:fldChar w:fldCharType="begin"/>
      </w:r>
      <w:r>
        <w:instrText xml:space="preserve"> NOTEREF _Ref420396959 \h </w:instrText>
      </w:r>
      <w:r>
        <w:fldChar w:fldCharType="separate"/>
      </w:r>
      <w:r w:rsidR="002750A7">
        <w:t>4</w:t>
      </w:r>
      <w:r>
        <w:fldChar w:fldCharType="end"/>
      </w:r>
      <w:r>
        <w:t>.</w:t>
      </w:r>
    </w:p>
  </w:footnote>
  <w:footnote w:id="4">
    <w:p w:rsidR="00B20B6E" w:rsidRPr="00577E85" w:rsidRDefault="00B20B6E" w:rsidP="00FA6BB2">
      <w:pPr>
        <w:pStyle w:val="ODNONIKtreodnonika"/>
      </w:pPr>
      <w:r w:rsidRPr="00FA6774">
        <w:rPr>
          <w:rStyle w:val="IGindeksgrny"/>
        </w:rPr>
        <w:footnoteRef/>
      </w:r>
      <w:r w:rsidRPr="00FA6774">
        <w:rPr>
          <w:rStyle w:val="IGindeksgrny"/>
        </w:rPr>
        <w:t>)</w:t>
      </w:r>
      <w:r>
        <w:tab/>
        <w:t>Wprowadzenie do wyliczenia w brzmieniu ustalonym przez art. 416 pkt 1 lit. a ustawy z dnia 15 maja 2015 r. – Prawo restruktur</w:t>
      </w:r>
      <w:r>
        <w:t>y</w:t>
      </w:r>
      <w:r>
        <w:t>zacyjne (Dz. U. poz. 978), która wejdzie w życie z dniem 1 stycznia 2016 r.</w:t>
      </w:r>
    </w:p>
  </w:footnote>
  <w:footnote w:id="5">
    <w:p w:rsidR="00B20B6E" w:rsidRPr="00FF4AFF" w:rsidRDefault="00B20B6E" w:rsidP="00FA6BB2">
      <w:pPr>
        <w:pStyle w:val="ODNONIKtreodnonika"/>
      </w:pPr>
      <w:r w:rsidRPr="00FA6774">
        <w:rPr>
          <w:rStyle w:val="IGindeksgrny"/>
        </w:rPr>
        <w:footnoteRef/>
      </w:r>
      <w:r w:rsidRPr="00FA6774">
        <w:rPr>
          <w:rStyle w:val="IGindeksgrny"/>
        </w:rPr>
        <w:t>)</w:t>
      </w:r>
      <w:r>
        <w:tab/>
      </w:r>
      <w:r w:rsidRPr="00676E9A">
        <w:t>W brzmieniu ustalonym przez</w:t>
      </w:r>
      <w:r>
        <w:t xml:space="preserve"> art. 1 pkt 2 lit. b ustawy, o której mowa w odnośniku </w:t>
      </w:r>
      <w:r>
        <w:fldChar w:fldCharType="begin"/>
      </w:r>
      <w:r>
        <w:instrText xml:space="preserve"> NOTEREF _Ref415043707 \h </w:instrText>
      </w:r>
      <w:r>
        <w:fldChar w:fldCharType="separate"/>
      </w:r>
      <w:r w:rsidR="002750A7">
        <w:t>1</w:t>
      </w:r>
      <w:r>
        <w:fldChar w:fldCharType="end"/>
      </w:r>
      <w:r>
        <w:t>.</w:t>
      </w:r>
    </w:p>
  </w:footnote>
  <w:footnote w:id="6">
    <w:p w:rsidR="00B20B6E" w:rsidRPr="00577E85" w:rsidRDefault="00B20B6E" w:rsidP="00FA6BB2">
      <w:pPr>
        <w:pStyle w:val="ODNONIKtreodnonika"/>
      </w:pPr>
      <w:r w:rsidRPr="00FA6774">
        <w:rPr>
          <w:rStyle w:val="IGindeksgrny"/>
        </w:rPr>
        <w:footnoteRef/>
      </w:r>
      <w:r w:rsidRPr="00FA6774">
        <w:rPr>
          <w:rStyle w:val="IGindeksgrny"/>
        </w:rPr>
        <w:t>)</w:t>
      </w:r>
      <w:r>
        <w:tab/>
      </w:r>
      <w:r w:rsidRPr="00577E85">
        <w:t>W tym brzmieniu obowiązuje do wejścia w</w:t>
      </w:r>
      <w:r>
        <w:t> </w:t>
      </w:r>
      <w:r w:rsidRPr="00577E85">
        <w:t>życie zmiany, o</w:t>
      </w:r>
      <w:r>
        <w:t> </w:t>
      </w:r>
      <w:r w:rsidRPr="00577E85">
        <w:t>której mowa w</w:t>
      </w:r>
      <w:r>
        <w:t> </w:t>
      </w:r>
      <w:r w:rsidRPr="00577E85">
        <w:t>odnośniku</w:t>
      </w:r>
      <w:r>
        <w:t xml:space="preserve"> </w:t>
      </w:r>
      <w:r>
        <w:fldChar w:fldCharType="begin"/>
      </w:r>
      <w:r>
        <w:instrText xml:space="preserve"> NOTEREF _Ref420396607 \h </w:instrText>
      </w:r>
      <w:r>
        <w:fldChar w:fldCharType="separate"/>
      </w:r>
      <w:r w:rsidR="002750A7">
        <w:t>7</w:t>
      </w:r>
      <w:r>
        <w:fldChar w:fldCharType="end"/>
      </w:r>
      <w:r>
        <w:t>.</w:t>
      </w:r>
    </w:p>
  </w:footnote>
  <w:footnote w:id="7">
    <w:p w:rsidR="00B20B6E" w:rsidRPr="00577E85" w:rsidRDefault="00B20B6E" w:rsidP="00FA6BB2">
      <w:pPr>
        <w:pStyle w:val="ODNONIKtreodnonika"/>
      </w:pPr>
      <w:r w:rsidRPr="00FA6774">
        <w:rPr>
          <w:rStyle w:val="IGindeksgrny"/>
        </w:rPr>
        <w:footnoteRef/>
      </w:r>
      <w:r w:rsidRPr="00FA6774">
        <w:rPr>
          <w:rStyle w:val="IGindeksgrny"/>
        </w:rPr>
        <w:t>)</w:t>
      </w:r>
      <w:r>
        <w:tab/>
        <w:t xml:space="preserve">W brzmieniu ustalonym przez art. 416 pkt 1 lit. b ustawy, o której mowa w odnośniku </w:t>
      </w:r>
      <w:r>
        <w:fldChar w:fldCharType="begin"/>
      </w:r>
      <w:r>
        <w:instrText xml:space="preserve"> NOTEREF _Ref420396959 \h </w:instrText>
      </w:r>
      <w:r>
        <w:fldChar w:fldCharType="separate"/>
      </w:r>
      <w:r w:rsidR="002750A7">
        <w:t>4</w:t>
      </w:r>
      <w:r>
        <w:fldChar w:fldCharType="end"/>
      </w:r>
      <w:r>
        <w:t>.</w:t>
      </w:r>
    </w:p>
  </w:footnote>
  <w:footnote w:id="8">
    <w:p w:rsidR="00B20B6E" w:rsidRPr="00FF4AFF" w:rsidRDefault="00B20B6E" w:rsidP="00FA6BB2">
      <w:pPr>
        <w:pStyle w:val="ODNONIKtreodnonika"/>
      </w:pPr>
      <w:r w:rsidRPr="00FA6774">
        <w:rPr>
          <w:rStyle w:val="IGindeksgrny"/>
        </w:rPr>
        <w:footnoteRef/>
      </w:r>
      <w:r w:rsidRPr="00FA6774">
        <w:rPr>
          <w:rStyle w:val="IGindeksgrny"/>
        </w:rPr>
        <w:t>)</w:t>
      </w:r>
      <w:r>
        <w:tab/>
      </w:r>
      <w:r w:rsidRPr="00676E9A">
        <w:t>W brzmieniu ustalonym przez</w:t>
      </w:r>
      <w:r>
        <w:t xml:space="preserve"> art. 1 pkt 3 ustawy, o której mowa w odnośniku </w:t>
      </w:r>
      <w:r>
        <w:fldChar w:fldCharType="begin"/>
      </w:r>
      <w:r>
        <w:instrText xml:space="preserve"> NOTEREF _Ref415043707 \h </w:instrText>
      </w:r>
      <w:r>
        <w:fldChar w:fldCharType="separate"/>
      </w:r>
      <w:r w:rsidR="002750A7">
        <w:t>1</w:t>
      </w:r>
      <w:r>
        <w:fldChar w:fldCharType="end"/>
      </w:r>
      <w:r>
        <w:t>.</w:t>
      </w:r>
    </w:p>
  </w:footnote>
  <w:footnote w:id="9">
    <w:p w:rsidR="00B20B6E" w:rsidRPr="00BD12D5" w:rsidRDefault="00B20B6E" w:rsidP="00FA6BB2">
      <w:pPr>
        <w:pStyle w:val="ODNONIKtreodnonika"/>
      </w:pPr>
      <w:r w:rsidRPr="00FA6774">
        <w:rPr>
          <w:rStyle w:val="IGindeksgrny"/>
        </w:rPr>
        <w:footnoteRef/>
      </w:r>
      <w:r w:rsidRPr="00FA6774">
        <w:rPr>
          <w:rStyle w:val="IGindeksgrny"/>
        </w:rPr>
        <w:t>)</w:t>
      </w:r>
      <w:r>
        <w:tab/>
        <w:t>Przez art. 5 pkt 1 ustawy z dnia 28 listopada 2014 r. o zmianie ustawy – Kodeks spółek handlowych oraz niektórych innych ustaw (Dz. U. z 2015 r. poz. 4), która weszła w życie z dniem 15 stycznia 2015 r.</w:t>
      </w:r>
    </w:p>
  </w:footnote>
  <w:footnote w:id="10">
    <w:p w:rsidR="00B20B6E" w:rsidRPr="00BD12D5" w:rsidRDefault="00B20B6E" w:rsidP="00FA6BB2">
      <w:pPr>
        <w:pStyle w:val="ODNONIKtreodnonika"/>
      </w:pPr>
      <w:r w:rsidRPr="00FA6774">
        <w:rPr>
          <w:rStyle w:val="IGindeksgrny"/>
        </w:rPr>
        <w:footnoteRef/>
      </w:r>
      <w:r w:rsidRPr="00FA6774">
        <w:rPr>
          <w:rStyle w:val="IGindeksgrny"/>
        </w:rPr>
        <w:t>)</w:t>
      </w:r>
      <w:r>
        <w:tab/>
      </w:r>
      <w:r w:rsidRPr="00676E9A">
        <w:t>W brzmieniu ustalonym przez</w:t>
      </w:r>
      <w:r>
        <w:t xml:space="preserve"> art. 5 pkt 2 lit. a ustawy, o której mowa w odnośniku </w:t>
      </w:r>
      <w:r>
        <w:fldChar w:fldCharType="begin"/>
      </w:r>
      <w:r>
        <w:instrText xml:space="preserve"> NOTEREF _Ref415043982 \h </w:instrText>
      </w:r>
      <w:r>
        <w:fldChar w:fldCharType="separate"/>
      </w:r>
      <w:r w:rsidR="002750A7">
        <w:t>9</w:t>
      </w:r>
      <w:r>
        <w:fldChar w:fldCharType="end"/>
      </w:r>
      <w:r>
        <w:t>.</w:t>
      </w:r>
    </w:p>
  </w:footnote>
  <w:footnote w:id="11">
    <w:p w:rsidR="00B20B6E" w:rsidRPr="00BD12D5" w:rsidRDefault="00B20B6E" w:rsidP="00FA6BB2">
      <w:pPr>
        <w:pStyle w:val="ODNONIKtreodnonika"/>
      </w:pPr>
      <w:r w:rsidRPr="00FA6774">
        <w:rPr>
          <w:rStyle w:val="IGindeksgrny"/>
        </w:rPr>
        <w:footnoteRef/>
      </w:r>
      <w:r w:rsidRPr="00FA6774">
        <w:rPr>
          <w:rStyle w:val="IGindeksgrny"/>
        </w:rPr>
        <w:t>)</w:t>
      </w:r>
      <w:r>
        <w:tab/>
      </w:r>
      <w:r w:rsidRPr="00676E9A">
        <w:t>W brzmieniu ustalonym przez</w:t>
      </w:r>
      <w:r>
        <w:t xml:space="preserve"> art. 5 pkt 2 lit. b ustawy, o której mowa w odnośniku </w:t>
      </w:r>
      <w:r>
        <w:fldChar w:fldCharType="begin"/>
      </w:r>
      <w:r>
        <w:instrText xml:space="preserve"> NOTEREF _Ref415043982 \h </w:instrText>
      </w:r>
      <w:r>
        <w:fldChar w:fldCharType="separate"/>
      </w:r>
      <w:r w:rsidR="002750A7">
        <w:t>9</w:t>
      </w:r>
      <w:r>
        <w:fldChar w:fldCharType="end"/>
      </w:r>
      <w:r>
        <w:t>.</w:t>
      </w:r>
    </w:p>
  </w:footnote>
  <w:footnote w:id="12">
    <w:p w:rsidR="00B20B6E" w:rsidRPr="00BD12D5" w:rsidRDefault="00B20B6E" w:rsidP="00FA6BB2">
      <w:pPr>
        <w:pStyle w:val="ODNONIKtreodnonika"/>
      </w:pPr>
      <w:r w:rsidRPr="00FA6774">
        <w:rPr>
          <w:rStyle w:val="IGindeksgrny"/>
        </w:rPr>
        <w:footnoteRef/>
      </w:r>
      <w:r w:rsidRPr="00FA6774">
        <w:rPr>
          <w:rStyle w:val="IGindeksgrny"/>
        </w:rPr>
        <w:t>)</w:t>
      </w:r>
      <w:r>
        <w:tab/>
      </w:r>
      <w:r w:rsidRPr="00676E9A">
        <w:t>W brzmieniu ustalonym przez</w:t>
      </w:r>
      <w:r>
        <w:t xml:space="preserve"> art. 5 pkt 2 lit. c ustawy, o której mowa w odnośniku </w:t>
      </w:r>
      <w:r>
        <w:fldChar w:fldCharType="begin"/>
      </w:r>
      <w:r>
        <w:instrText xml:space="preserve"> NOTEREF _Ref415043982 \h </w:instrText>
      </w:r>
      <w:r>
        <w:fldChar w:fldCharType="separate"/>
      </w:r>
      <w:r w:rsidR="002750A7">
        <w:t>9</w:t>
      </w:r>
      <w:r>
        <w:fldChar w:fldCharType="end"/>
      </w:r>
      <w:r>
        <w:t>.</w:t>
      </w:r>
    </w:p>
  </w:footnote>
  <w:footnote w:id="13">
    <w:p w:rsidR="00B20B6E" w:rsidRPr="00BD12D5" w:rsidRDefault="00B20B6E" w:rsidP="00FA6BB2">
      <w:pPr>
        <w:pStyle w:val="ODNONIKtreodnonika"/>
      </w:pPr>
      <w:r w:rsidRPr="00FA6774">
        <w:rPr>
          <w:rStyle w:val="IGindeksgrny"/>
        </w:rPr>
        <w:footnoteRef/>
      </w:r>
      <w:r w:rsidRPr="00FA6774">
        <w:rPr>
          <w:rStyle w:val="IGindeksgrny"/>
        </w:rPr>
        <w:t>)</w:t>
      </w:r>
      <w:r>
        <w:tab/>
      </w:r>
      <w:r w:rsidRPr="00676E9A">
        <w:t>W brzmieniu ustalonym przez</w:t>
      </w:r>
      <w:r>
        <w:t xml:space="preserve"> art. 5 pkt 2 lit. d ustawy, o której mowa w odnośniku </w:t>
      </w:r>
      <w:r>
        <w:fldChar w:fldCharType="begin"/>
      </w:r>
      <w:r>
        <w:instrText xml:space="preserve"> NOTEREF _Ref415043982 \h </w:instrText>
      </w:r>
      <w:r>
        <w:fldChar w:fldCharType="separate"/>
      </w:r>
      <w:r w:rsidR="002750A7">
        <w:t>9</w:t>
      </w:r>
      <w:r>
        <w:fldChar w:fldCharType="end"/>
      </w:r>
      <w:r>
        <w:t>.</w:t>
      </w:r>
    </w:p>
  </w:footnote>
  <w:footnote w:id="14">
    <w:p w:rsidR="00B20B6E" w:rsidRPr="00BD12D5" w:rsidRDefault="00B20B6E" w:rsidP="00FA6BB2">
      <w:pPr>
        <w:pStyle w:val="ODNONIKtreodnonika"/>
      </w:pPr>
      <w:r w:rsidRPr="00FA6774">
        <w:rPr>
          <w:rStyle w:val="IGindeksgrny"/>
        </w:rPr>
        <w:footnoteRef/>
      </w:r>
      <w:r w:rsidRPr="00FA6774">
        <w:rPr>
          <w:rStyle w:val="IGindeksgrny"/>
        </w:rPr>
        <w:t>)</w:t>
      </w:r>
      <w:r>
        <w:tab/>
        <w:t xml:space="preserve">Przez art. 5 pkt 3 lit. a ustawy, o której mowa w odnośniku </w:t>
      </w:r>
      <w:r>
        <w:fldChar w:fldCharType="begin"/>
      </w:r>
      <w:r>
        <w:instrText xml:space="preserve"> NOTEREF _Ref415043982 \h </w:instrText>
      </w:r>
      <w:r>
        <w:fldChar w:fldCharType="separate"/>
      </w:r>
      <w:r w:rsidR="002750A7">
        <w:t>9</w:t>
      </w:r>
      <w:r>
        <w:fldChar w:fldCharType="end"/>
      </w:r>
      <w:r>
        <w:t>.</w:t>
      </w:r>
    </w:p>
  </w:footnote>
  <w:footnote w:id="15">
    <w:p w:rsidR="00B20B6E" w:rsidRPr="00BD12D5" w:rsidRDefault="00B20B6E" w:rsidP="00FA6BB2">
      <w:pPr>
        <w:pStyle w:val="ODNONIKtreodnonika"/>
      </w:pPr>
      <w:r w:rsidRPr="00FA6774">
        <w:rPr>
          <w:rStyle w:val="IGindeksgrny"/>
        </w:rPr>
        <w:footnoteRef/>
      </w:r>
      <w:r w:rsidRPr="00FA6774">
        <w:rPr>
          <w:rStyle w:val="IGindeksgrny"/>
        </w:rPr>
        <w:t>)</w:t>
      </w:r>
      <w:r>
        <w:tab/>
        <w:t xml:space="preserve">Przez art. 1 pkt 4 ustawy, o której mowa w odnośniku </w:t>
      </w:r>
      <w:r>
        <w:fldChar w:fldCharType="begin"/>
      </w:r>
      <w:r>
        <w:instrText xml:space="preserve"> NOTEREF _Ref415043707 \h </w:instrText>
      </w:r>
      <w:r>
        <w:fldChar w:fldCharType="separate"/>
      </w:r>
      <w:r w:rsidR="002750A7">
        <w:t>1</w:t>
      </w:r>
      <w:r>
        <w:fldChar w:fldCharType="end"/>
      </w:r>
      <w:r>
        <w:t>.</w:t>
      </w:r>
    </w:p>
  </w:footnote>
  <w:footnote w:id="16">
    <w:p w:rsidR="00B20B6E" w:rsidRPr="00BD12D5" w:rsidRDefault="00B20B6E" w:rsidP="00FA6BB2">
      <w:pPr>
        <w:pStyle w:val="ODNONIKtreodnonika"/>
      </w:pPr>
      <w:r w:rsidRPr="00FA6774">
        <w:rPr>
          <w:rStyle w:val="IGindeksgrny"/>
        </w:rPr>
        <w:footnoteRef/>
      </w:r>
      <w:r w:rsidRPr="00FA6774">
        <w:rPr>
          <w:rStyle w:val="IGindeksgrny"/>
        </w:rPr>
        <w:t>)</w:t>
      </w:r>
      <w:r>
        <w:tab/>
        <w:t xml:space="preserve">Dodany przez art. 5 pkt 3 lit. b ustawy, o której mowa w odnośniku </w:t>
      </w:r>
      <w:r>
        <w:fldChar w:fldCharType="begin"/>
      </w:r>
      <w:r>
        <w:instrText xml:space="preserve"> NOTEREF _Ref415043982 \h </w:instrText>
      </w:r>
      <w:r>
        <w:fldChar w:fldCharType="separate"/>
      </w:r>
      <w:r w:rsidR="002750A7">
        <w:t>9</w:t>
      </w:r>
      <w:r>
        <w:fldChar w:fldCharType="end"/>
      </w:r>
      <w:r>
        <w:t>.</w:t>
      </w:r>
    </w:p>
  </w:footnote>
  <w:footnote w:id="17">
    <w:p w:rsidR="00B20B6E" w:rsidRPr="00BD12D5"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5 ustawy, o której mowa w odnośniku </w:t>
      </w:r>
      <w:r>
        <w:fldChar w:fldCharType="begin"/>
      </w:r>
      <w:r>
        <w:instrText xml:space="preserve"> NOTEREF _Ref415043707 \h </w:instrText>
      </w:r>
      <w:r>
        <w:fldChar w:fldCharType="separate"/>
      </w:r>
      <w:r w:rsidR="002750A7">
        <w:t>1</w:t>
      </w:r>
      <w:r>
        <w:fldChar w:fldCharType="end"/>
      </w:r>
      <w:r>
        <w:t>.</w:t>
      </w:r>
    </w:p>
  </w:footnote>
  <w:footnote w:id="18">
    <w:p w:rsidR="00B20B6E" w:rsidRPr="00BD12D5"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6 lit. a ustawy, o której mowa w odnośniku </w:t>
      </w:r>
      <w:r>
        <w:fldChar w:fldCharType="begin"/>
      </w:r>
      <w:r>
        <w:instrText xml:space="preserve"> NOTEREF _Ref415043707 \h </w:instrText>
      </w:r>
      <w:r>
        <w:fldChar w:fldCharType="separate"/>
      </w:r>
      <w:r w:rsidR="002750A7">
        <w:t>1</w:t>
      </w:r>
      <w:r>
        <w:fldChar w:fldCharType="end"/>
      </w:r>
      <w:r>
        <w:t>.</w:t>
      </w:r>
    </w:p>
  </w:footnote>
  <w:footnote w:id="19">
    <w:p w:rsidR="00B20B6E" w:rsidRPr="00BD12D5" w:rsidRDefault="00B20B6E" w:rsidP="00FA6BB2">
      <w:pPr>
        <w:pStyle w:val="ODNONIKtreodnonika"/>
      </w:pPr>
      <w:r w:rsidRPr="00FA6774">
        <w:rPr>
          <w:rStyle w:val="IGindeksgrny"/>
        </w:rPr>
        <w:footnoteRef/>
      </w:r>
      <w:r w:rsidRPr="00FA6774">
        <w:rPr>
          <w:rStyle w:val="IGindeksgrny"/>
        </w:rPr>
        <w:t>)</w:t>
      </w:r>
      <w:r>
        <w:tab/>
        <w:t xml:space="preserve">Dodany przez art. 1 pkt 6 lit. b ustawy, o której mowa w odnośniku </w:t>
      </w:r>
      <w:r>
        <w:fldChar w:fldCharType="begin"/>
      </w:r>
      <w:r>
        <w:instrText xml:space="preserve"> NOTEREF _Ref415043707 \h </w:instrText>
      </w:r>
      <w:r>
        <w:fldChar w:fldCharType="separate"/>
      </w:r>
      <w:r w:rsidR="002750A7">
        <w:t>1</w:t>
      </w:r>
      <w:r>
        <w:fldChar w:fldCharType="end"/>
      </w:r>
      <w:r>
        <w:t>.</w:t>
      </w:r>
    </w:p>
  </w:footnote>
  <w:footnote w:id="20">
    <w:p w:rsidR="00B20B6E" w:rsidRPr="00BD12D5" w:rsidRDefault="00B20B6E" w:rsidP="00FA6BB2">
      <w:pPr>
        <w:pStyle w:val="ODNONIKtreodnonika"/>
      </w:pPr>
      <w:r w:rsidRPr="00FA6774">
        <w:rPr>
          <w:rStyle w:val="IGindeksgrny"/>
        </w:rPr>
        <w:footnoteRef/>
      </w:r>
      <w:r w:rsidRPr="00FA6774">
        <w:rPr>
          <w:rStyle w:val="IGindeksgrny"/>
        </w:rPr>
        <w:t>)</w:t>
      </w:r>
      <w:r>
        <w:tab/>
        <w:t xml:space="preserve">Zdanie drugie dodane przez art. 1 pkt 6 lit. c ustawy, o której mowa w odnośniku </w:t>
      </w:r>
      <w:r>
        <w:fldChar w:fldCharType="begin"/>
      </w:r>
      <w:r>
        <w:instrText xml:space="preserve"> NOTEREF _Ref415043707 \h </w:instrText>
      </w:r>
      <w:r>
        <w:fldChar w:fldCharType="separate"/>
      </w:r>
      <w:r w:rsidR="002750A7">
        <w:t>1</w:t>
      </w:r>
      <w:r>
        <w:fldChar w:fldCharType="end"/>
      </w:r>
      <w:r>
        <w:t>.</w:t>
      </w:r>
    </w:p>
  </w:footnote>
  <w:footnote w:id="21">
    <w:p w:rsidR="00B20B6E" w:rsidRPr="00BD12D5"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5 pkt 4 ustawy, o której mowa w odnośniku </w:t>
      </w:r>
      <w:r>
        <w:fldChar w:fldCharType="begin"/>
      </w:r>
      <w:r>
        <w:instrText xml:space="preserve"> NOTEREF _Ref415043982 \h </w:instrText>
      </w:r>
      <w:r>
        <w:fldChar w:fldCharType="separate"/>
      </w:r>
      <w:r w:rsidR="002750A7">
        <w:t>9</w:t>
      </w:r>
      <w:r>
        <w:fldChar w:fldCharType="end"/>
      </w:r>
      <w:r>
        <w:t>.</w:t>
      </w:r>
    </w:p>
  </w:footnote>
  <w:footnote w:id="22">
    <w:p w:rsidR="00B20B6E" w:rsidRPr="00B12D5B" w:rsidRDefault="00B20B6E" w:rsidP="00FA6BB2">
      <w:pPr>
        <w:pStyle w:val="ODNONIKtreodnonika"/>
      </w:pPr>
      <w:r w:rsidRPr="00FA6774">
        <w:rPr>
          <w:rStyle w:val="IGindeksgrny"/>
        </w:rPr>
        <w:footnoteRef/>
      </w:r>
      <w:r w:rsidRPr="00FA6774">
        <w:rPr>
          <w:rStyle w:val="IGindeksgrny"/>
        </w:rPr>
        <w:t>)</w:t>
      </w:r>
      <w:r>
        <w:tab/>
        <w:t>Zmiany tekstu jednolitego wymienionej ustawy zostały ogłoszone w Dz. U. z 2014 r. poz. 265 i 1161 oraz z 2015 r. poz. 4 i 978.</w:t>
      </w:r>
    </w:p>
  </w:footnote>
  <w:footnote w:id="23">
    <w:p w:rsidR="00B20B6E" w:rsidRDefault="00B20B6E" w:rsidP="00FA6BB2">
      <w:pPr>
        <w:pStyle w:val="ODNONIKtreodnonika"/>
      </w:pPr>
      <w:r w:rsidRPr="00FA6774">
        <w:rPr>
          <w:rStyle w:val="IGindeksgrny"/>
        </w:rPr>
        <w:footnoteRef/>
      </w:r>
      <w:r w:rsidRPr="00FA6774">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z 2014 r. poz. 538 oraz z 2015 r. poz. 396 i 541.</w:t>
      </w:r>
    </w:p>
  </w:footnote>
  <w:footnote w:id="24">
    <w:p w:rsidR="00B20B6E" w:rsidRPr="00BD12D5"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7 ustawy, o której mowa w odnośniku </w:t>
      </w:r>
      <w:r>
        <w:fldChar w:fldCharType="begin"/>
      </w:r>
      <w:r>
        <w:instrText xml:space="preserve"> NOTEREF _Ref415043707 \h </w:instrText>
      </w:r>
      <w:r>
        <w:fldChar w:fldCharType="separate"/>
      </w:r>
      <w:r w:rsidR="002750A7">
        <w:t>1</w:t>
      </w:r>
      <w:r>
        <w:fldChar w:fldCharType="end"/>
      </w:r>
      <w:r>
        <w:t>.</w:t>
      </w:r>
    </w:p>
  </w:footnote>
  <w:footnote w:id="25">
    <w:p w:rsidR="00B20B6E" w:rsidRPr="00BD12D5"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8 ustawy, o której mowa w odnośniku </w:t>
      </w:r>
      <w:r>
        <w:fldChar w:fldCharType="begin"/>
      </w:r>
      <w:r>
        <w:instrText xml:space="preserve"> NOTEREF _Ref415043707 \h </w:instrText>
      </w:r>
      <w:r>
        <w:fldChar w:fldCharType="separate"/>
      </w:r>
      <w:r w:rsidR="002750A7">
        <w:t>1</w:t>
      </w:r>
      <w:r>
        <w:fldChar w:fldCharType="end"/>
      </w:r>
      <w:r>
        <w:t>.</w:t>
      </w:r>
    </w:p>
  </w:footnote>
  <w:footnote w:id="26">
    <w:p w:rsidR="00B20B6E" w:rsidRPr="00BD12D5"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1 ustawy z dnia 28 listopada 2014 r. o zmianie ustawy o Krajowym Rejestrze Sądowym oraz niektórych innych ustaw (Dz. U. poz. 1924), która weszła w życie z dniem 1 stycznia 2015 r.</w:t>
      </w:r>
    </w:p>
  </w:footnote>
  <w:footnote w:id="27">
    <w:p w:rsidR="00B20B6E" w:rsidRPr="00BD12D5" w:rsidRDefault="00B20B6E" w:rsidP="00FA6BB2">
      <w:pPr>
        <w:pStyle w:val="ODNONIKtreodnonika"/>
      </w:pPr>
      <w:r w:rsidRPr="00FA6774">
        <w:rPr>
          <w:rStyle w:val="IGindeksgrny"/>
        </w:rPr>
        <w:footnoteRef/>
      </w:r>
      <w:r w:rsidRPr="00FA6774">
        <w:rPr>
          <w:rStyle w:val="IGindeksgrny"/>
        </w:rPr>
        <w:t>)</w:t>
      </w:r>
      <w:r>
        <w:tab/>
        <w:t>Dodany</w:t>
      </w:r>
      <w:r w:rsidRPr="008749B9">
        <w:t xml:space="preserve"> przez</w:t>
      </w:r>
      <w:r>
        <w:t xml:space="preserve"> art. 1 pkt 2 ustawy, o której mowa w odnośniku </w:t>
      </w:r>
      <w:r>
        <w:fldChar w:fldCharType="begin"/>
      </w:r>
      <w:r>
        <w:instrText xml:space="preserve"> NOTEREF _Ref415045058 \h </w:instrText>
      </w:r>
      <w:r>
        <w:fldChar w:fldCharType="separate"/>
      </w:r>
      <w:r w:rsidR="002750A7">
        <w:t>26</w:t>
      </w:r>
      <w:r>
        <w:fldChar w:fldCharType="end"/>
      </w:r>
      <w:r>
        <w:t>.</w:t>
      </w:r>
    </w:p>
  </w:footnote>
  <w:footnote w:id="28">
    <w:p w:rsidR="00B20B6E" w:rsidRPr="000B095E" w:rsidRDefault="00B20B6E" w:rsidP="00FA6BB2">
      <w:pPr>
        <w:pStyle w:val="ODNONIKtreodnonika"/>
      </w:pPr>
      <w:r w:rsidRPr="00FA6774">
        <w:rPr>
          <w:rStyle w:val="IGindeksgrny"/>
        </w:rPr>
        <w:footnoteRef/>
      </w:r>
      <w:r w:rsidRPr="00FA6774">
        <w:rPr>
          <w:rStyle w:val="IGindeksgrny"/>
        </w:rPr>
        <w:t>)</w:t>
      </w:r>
      <w:r>
        <w:tab/>
        <w:t>Zmiany tekstu jednolitego wymienionej ustawy zostały ogłoszone w Dz. U. z 2015 r. poz. 87, 211, 218, 396, 539, 774 i 978.</w:t>
      </w:r>
    </w:p>
  </w:footnote>
  <w:footnote w:id="29">
    <w:p w:rsidR="00B20B6E" w:rsidRPr="000B095E"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9 ustawy, o której mowa w odnośniku </w:t>
      </w:r>
      <w:r>
        <w:fldChar w:fldCharType="begin"/>
      </w:r>
      <w:r>
        <w:instrText xml:space="preserve"> NOTEREF _Ref415043707 \h </w:instrText>
      </w:r>
      <w:r>
        <w:fldChar w:fldCharType="separate"/>
      </w:r>
      <w:r w:rsidR="002750A7">
        <w:t>1</w:t>
      </w:r>
      <w:r>
        <w:fldChar w:fldCharType="end"/>
      </w:r>
      <w:r>
        <w:t>.</w:t>
      </w:r>
    </w:p>
  </w:footnote>
  <w:footnote w:id="30">
    <w:p w:rsidR="00B20B6E" w:rsidRPr="000B095E"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10 lit. a ustawy, o której mowa w odnośniku </w:t>
      </w:r>
      <w:r>
        <w:fldChar w:fldCharType="begin"/>
      </w:r>
      <w:r>
        <w:instrText xml:space="preserve"> NOTEREF _Ref415043707 \h </w:instrText>
      </w:r>
      <w:r>
        <w:fldChar w:fldCharType="separate"/>
      </w:r>
      <w:r w:rsidR="002750A7">
        <w:t>1</w:t>
      </w:r>
      <w:r>
        <w:fldChar w:fldCharType="end"/>
      </w:r>
      <w:r>
        <w:t>.</w:t>
      </w:r>
    </w:p>
  </w:footnote>
  <w:footnote w:id="31">
    <w:p w:rsidR="00B20B6E" w:rsidRPr="000B095E" w:rsidRDefault="00B20B6E" w:rsidP="00FA6BB2">
      <w:pPr>
        <w:pStyle w:val="ODNONIKtreodnonika"/>
      </w:pPr>
      <w:r w:rsidRPr="00FA6774">
        <w:rPr>
          <w:rStyle w:val="IGindeksgrny"/>
        </w:rPr>
        <w:footnoteRef/>
      </w:r>
      <w:r w:rsidRPr="00FA6774">
        <w:rPr>
          <w:rStyle w:val="IGindeksgrny"/>
        </w:rPr>
        <w:t>)</w:t>
      </w:r>
      <w:r>
        <w:tab/>
        <w:t xml:space="preserve">Dodany przez art. 1 pkt 10 lit. b ustawy, o której mowa w odnośniku </w:t>
      </w:r>
      <w:r>
        <w:fldChar w:fldCharType="begin"/>
      </w:r>
      <w:r>
        <w:instrText xml:space="preserve"> NOTEREF _Ref415043707 \h </w:instrText>
      </w:r>
      <w:r>
        <w:fldChar w:fldCharType="separate"/>
      </w:r>
      <w:r w:rsidR="002750A7">
        <w:t>1</w:t>
      </w:r>
      <w:r>
        <w:fldChar w:fldCharType="end"/>
      </w:r>
      <w:r>
        <w:t>.</w:t>
      </w:r>
    </w:p>
  </w:footnote>
  <w:footnote w:id="32">
    <w:p w:rsidR="00B20B6E" w:rsidRPr="000B095E" w:rsidRDefault="00B20B6E" w:rsidP="00FA6BB2">
      <w:pPr>
        <w:pStyle w:val="ODNONIKtreodnonika"/>
      </w:pPr>
      <w:r w:rsidRPr="00FA6774">
        <w:rPr>
          <w:rStyle w:val="IGindeksgrny"/>
        </w:rPr>
        <w:footnoteRef/>
      </w:r>
      <w:r w:rsidRPr="00FA6774">
        <w:rPr>
          <w:rStyle w:val="IGindeksgrny"/>
        </w:rPr>
        <w:t>)</w:t>
      </w:r>
      <w:r>
        <w:tab/>
        <w:t xml:space="preserve">Dodany przez art. 1 pkt 11 ustawy, o której mowa w odnośniku </w:t>
      </w:r>
      <w:r>
        <w:fldChar w:fldCharType="begin"/>
      </w:r>
      <w:r>
        <w:instrText xml:space="preserve"> NOTEREF _Ref415043707 \h </w:instrText>
      </w:r>
      <w:r>
        <w:fldChar w:fldCharType="separate"/>
      </w:r>
      <w:r w:rsidR="002750A7">
        <w:t>1</w:t>
      </w:r>
      <w:r>
        <w:fldChar w:fldCharType="end"/>
      </w:r>
      <w:r>
        <w:t>.</w:t>
      </w:r>
    </w:p>
  </w:footnote>
  <w:footnote w:id="33">
    <w:p w:rsidR="00B20B6E" w:rsidRPr="000B095E"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12 lit. a ustawy, o której mowa w odnośniku </w:t>
      </w:r>
      <w:r>
        <w:fldChar w:fldCharType="begin"/>
      </w:r>
      <w:r>
        <w:instrText xml:space="preserve"> NOTEREF _Ref415043707 \h </w:instrText>
      </w:r>
      <w:r>
        <w:fldChar w:fldCharType="separate"/>
      </w:r>
      <w:r w:rsidR="002750A7">
        <w:t>1</w:t>
      </w:r>
      <w:r>
        <w:fldChar w:fldCharType="end"/>
      </w:r>
      <w:r>
        <w:t>.</w:t>
      </w:r>
    </w:p>
  </w:footnote>
  <w:footnote w:id="34">
    <w:p w:rsidR="00B20B6E" w:rsidRPr="000B095E" w:rsidRDefault="00B20B6E" w:rsidP="00FA6BB2">
      <w:pPr>
        <w:pStyle w:val="ODNONIKtreodnonika"/>
      </w:pPr>
      <w:r w:rsidRPr="00FA6774">
        <w:rPr>
          <w:rStyle w:val="IGindeksgrny"/>
        </w:rPr>
        <w:footnoteRef/>
      </w:r>
      <w:r w:rsidRPr="00FA6774">
        <w:rPr>
          <w:rStyle w:val="IGindeksgrny"/>
        </w:rPr>
        <w:t>)</w:t>
      </w:r>
      <w:r>
        <w:tab/>
      </w:r>
      <w:r w:rsidRPr="008749B9">
        <w:t>W brzmieniu ustalonym przez</w:t>
      </w:r>
      <w:r>
        <w:t xml:space="preserve"> art. 1 pkt 12 lit. b ustawy, o której mowa w odnośniku </w:t>
      </w:r>
      <w:r>
        <w:fldChar w:fldCharType="begin"/>
      </w:r>
      <w:r>
        <w:instrText xml:space="preserve"> NOTEREF _Ref415043707 \h </w:instrText>
      </w:r>
      <w:r>
        <w:fldChar w:fldCharType="separate"/>
      </w:r>
      <w:r w:rsidR="002750A7">
        <w:t>1</w:t>
      </w:r>
      <w:r>
        <w:fldChar w:fldCharType="end"/>
      </w:r>
      <w:r>
        <w:t>.</w:t>
      </w:r>
    </w:p>
  </w:footnote>
  <w:footnote w:id="35">
    <w:p w:rsidR="00B20B6E" w:rsidRPr="000B095E" w:rsidRDefault="00B20B6E" w:rsidP="00FA6BB2">
      <w:pPr>
        <w:pStyle w:val="ODNONIKtreodnonika"/>
      </w:pPr>
      <w:r w:rsidRPr="00FA6774">
        <w:rPr>
          <w:rStyle w:val="IGindeksgrny"/>
        </w:rPr>
        <w:footnoteRef/>
      </w:r>
      <w:r w:rsidRPr="00FA6774">
        <w:rPr>
          <w:rStyle w:val="IGindeksgrny"/>
        </w:rPr>
        <w:t>)</w:t>
      </w:r>
      <w:r>
        <w:tab/>
        <w:t>Dodana przez art. 101 pkt 1 ustawy z dnia 15 stycznia 2015 r. o obligacjach (Dz. U. poz. 238), która weszła w życie z dniem 1 lipca 2015 r.</w:t>
      </w:r>
    </w:p>
  </w:footnote>
  <w:footnote w:id="36">
    <w:p w:rsidR="00B20B6E" w:rsidRPr="000B095E" w:rsidRDefault="00B20B6E" w:rsidP="00FA6BB2">
      <w:pPr>
        <w:pStyle w:val="ODNONIKtreodnonika"/>
      </w:pPr>
      <w:r w:rsidRPr="00FA6774">
        <w:rPr>
          <w:rStyle w:val="IGindeksgrny"/>
        </w:rPr>
        <w:footnoteRef/>
      </w:r>
      <w:r w:rsidRPr="00FA6774">
        <w:rPr>
          <w:rStyle w:val="IGindeksgrny"/>
        </w:rPr>
        <w:t>)</w:t>
      </w:r>
      <w:r>
        <w:tab/>
        <w:t xml:space="preserve">Dodana przez art. 101 pkt 2 ustawy, o której mowa w odnośniku </w:t>
      </w:r>
      <w:r>
        <w:fldChar w:fldCharType="begin"/>
      </w:r>
      <w:r>
        <w:instrText xml:space="preserve"> NOTEREF _Ref415046011 \h </w:instrText>
      </w:r>
      <w:r>
        <w:fldChar w:fldCharType="separate"/>
      </w:r>
      <w:r w:rsidR="002750A7">
        <w:t>35</w:t>
      </w:r>
      <w:r>
        <w:fldChar w:fldCharType="end"/>
      </w:r>
      <w:r>
        <w:t>.</w:t>
      </w:r>
    </w:p>
  </w:footnote>
  <w:footnote w:id="37">
    <w:p w:rsidR="00B20B6E" w:rsidRPr="000B095E" w:rsidRDefault="00B20B6E" w:rsidP="00FA6BB2">
      <w:pPr>
        <w:pStyle w:val="ODNONIKtreodnonika"/>
      </w:pPr>
      <w:r w:rsidRPr="00FA6774">
        <w:rPr>
          <w:rStyle w:val="IGindeksgrny"/>
        </w:rPr>
        <w:footnoteRef/>
      </w:r>
      <w:r w:rsidRPr="00FA6774">
        <w:rPr>
          <w:rStyle w:val="IGindeksgrny"/>
        </w:rPr>
        <w:t>)</w:t>
      </w:r>
      <w:r>
        <w:tab/>
      </w:r>
      <w:r w:rsidRPr="00C24262">
        <w:t>W brzmieniu ustalonym przez</w:t>
      </w:r>
      <w:r>
        <w:t xml:space="preserve"> art. 101 pkt 3 ustawy, o której mowa w odnośniku </w:t>
      </w:r>
      <w:r>
        <w:fldChar w:fldCharType="begin"/>
      </w:r>
      <w:r>
        <w:instrText xml:space="preserve"> NOTEREF _Ref415046011 \h </w:instrText>
      </w:r>
      <w:r>
        <w:fldChar w:fldCharType="separate"/>
      </w:r>
      <w:r w:rsidR="002750A7">
        <w:t>35</w:t>
      </w:r>
      <w:r>
        <w:fldChar w:fldCharType="end"/>
      </w:r>
      <w:r>
        <w:t>.</w:t>
      </w:r>
    </w:p>
  </w:footnote>
  <w:footnote w:id="38">
    <w:p w:rsidR="00B20B6E" w:rsidRPr="000B095E" w:rsidRDefault="00B20B6E" w:rsidP="00FA6BB2">
      <w:pPr>
        <w:pStyle w:val="ODNONIKtreodnonika"/>
      </w:pPr>
      <w:r w:rsidRPr="00FA6774">
        <w:rPr>
          <w:rStyle w:val="IGindeksgrny"/>
        </w:rPr>
        <w:footnoteRef/>
      </w:r>
      <w:r w:rsidRPr="00FA6774">
        <w:rPr>
          <w:rStyle w:val="IGindeksgrny"/>
        </w:rPr>
        <w:t>)</w:t>
      </w:r>
      <w:r>
        <w:tab/>
        <w:t xml:space="preserve">W brzmieniu ustalonym przez art. 1 pkt 13 ustawy, o której mowa w odnośniku </w:t>
      </w:r>
      <w:r>
        <w:fldChar w:fldCharType="begin"/>
      </w:r>
      <w:r>
        <w:instrText xml:space="preserve"> NOTEREF _Ref415043707 \h </w:instrText>
      </w:r>
      <w:r>
        <w:fldChar w:fldCharType="separate"/>
      </w:r>
      <w:r w:rsidR="002750A7">
        <w:t>1</w:t>
      </w:r>
      <w:r>
        <w:fldChar w:fldCharType="end"/>
      </w:r>
      <w:r>
        <w:t>.</w:t>
      </w:r>
    </w:p>
  </w:footnote>
  <w:footnote w:id="39">
    <w:p w:rsidR="00B20B6E" w:rsidRPr="000B095E" w:rsidRDefault="00B20B6E" w:rsidP="00FA6BB2">
      <w:pPr>
        <w:pStyle w:val="ODNONIKtreodnonika"/>
      </w:pPr>
      <w:r w:rsidRPr="00FA6774">
        <w:rPr>
          <w:rStyle w:val="IGindeksgrny"/>
        </w:rPr>
        <w:footnoteRef/>
      </w:r>
      <w:r w:rsidRPr="00FA6774">
        <w:rPr>
          <w:rStyle w:val="IGindeksgrny"/>
        </w:rPr>
        <w:t>)</w:t>
      </w:r>
      <w:r>
        <w:tab/>
      </w:r>
      <w:r w:rsidRPr="00C24262">
        <w:t>W brzmieniu ustalonym przez</w:t>
      </w:r>
      <w:r>
        <w:t xml:space="preserve"> art. 5 pkt 5 lit. a ustawy, o której mowa w odnośniku </w:t>
      </w:r>
      <w:r>
        <w:fldChar w:fldCharType="begin"/>
      </w:r>
      <w:r>
        <w:instrText xml:space="preserve"> NOTEREF _Ref415043982 \h </w:instrText>
      </w:r>
      <w:r>
        <w:fldChar w:fldCharType="separate"/>
      </w:r>
      <w:r w:rsidR="002750A7">
        <w:t>9</w:t>
      </w:r>
      <w:r>
        <w:fldChar w:fldCharType="end"/>
      </w:r>
      <w:r>
        <w:t>.</w:t>
      </w:r>
    </w:p>
  </w:footnote>
  <w:footnote w:id="40">
    <w:p w:rsidR="00B20B6E" w:rsidRPr="000B095E" w:rsidRDefault="00B20B6E" w:rsidP="00FA6BB2">
      <w:pPr>
        <w:pStyle w:val="ODNONIKtreodnonika"/>
      </w:pPr>
      <w:r w:rsidRPr="00FA6774">
        <w:rPr>
          <w:rStyle w:val="IGindeksgrny"/>
        </w:rPr>
        <w:footnoteRef/>
      </w:r>
      <w:r w:rsidRPr="00FA6774">
        <w:rPr>
          <w:rStyle w:val="IGindeksgrny"/>
        </w:rPr>
        <w:t>)</w:t>
      </w:r>
      <w:r>
        <w:tab/>
        <w:t xml:space="preserve">Dodany przez art. 5 pkt 5 lit. b ustawy, o której mowa w odnośniku </w:t>
      </w:r>
      <w:r>
        <w:fldChar w:fldCharType="begin"/>
      </w:r>
      <w:r>
        <w:instrText xml:space="preserve"> NOTEREF _Ref415043982 \h </w:instrText>
      </w:r>
      <w:r>
        <w:fldChar w:fldCharType="separate"/>
      </w:r>
      <w:r w:rsidR="002750A7">
        <w:t>9</w:t>
      </w:r>
      <w:r>
        <w:fldChar w:fldCharType="end"/>
      </w:r>
      <w:r>
        <w:t>.</w:t>
      </w:r>
    </w:p>
  </w:footnote>
  <w:footnote w:id="41">
    <w:p w:rsidR="00B20B6E" w:rsidRPr="00C170D1" w:rsidRDefault="00B20B6E" w:rsidP="00FA6BB2">
      <w:pPr>
        <w:pStyle w:val="ODNONIKtreodnonika"/>
      </w:pPr>
      <w:r w:rsidRPr="00FA6774">
        <w:rPr>
          <w:rStyle w:val="IGindeksgrny"/>
        </w:rPr>
        <w:footnoteRef/>
      </w:r>
      <w:r w:rsidRPr="00FA6774">
        <w:rPr>
          <w:rStyle w:val="IGindeksgrny"/>
        </w:rPr>
        <w:t>)</w:t>
      </w:r>
      <w:r>
        <w:tab/>
      </w:r>
      <w:r w:rsidRPr="00C170D1">
        <w:t>W tym brzmieniu obowiązuje do wejścia w</w:t>
      </w:r>
      <w:r>
        <w:t> </w:t>
      </w:r>
      <w:r w:rsidRPr="00C170D1">
        <w:t>życie zmiany, o</w:t>
      </w:r>
      <w:r>
        <w:t> </w:t>
      </w:r>
      <w:r w:rsidRPr="00C170D1">
        <w:t>której mowa w</w:t>
      </w:r>
      <w:r>
        <w:t> </w:t>
      </w:r>
      <w:r w:rsidRPr="00C170D1">
        <w:t>odnośniku</w:t>
      </w:r>
      <w:r>
        <w:t xml:space="preserve"> </w:t>
      </w:r>
      <w:r>
        <w:fldChar w:fldCharType="begin"/>
      </w:r>
      <w:r>
        <w:instrText xml:space="preserve"> NOTEREF _Ref420397358 \h </w:instrText>
      </w:r>
      <w:r>
        <w:fldChar w:fldCharType="separate"/>
      </w:r>
      <w:r w:rsidR="002750A7">
        <w:t>42</w:t>
      </w:r>
      <w:r>
        <w:fldChar w:fldCharType="end"/>
      </w:r>
      <w:r>
        <w:t>.</w:t>
      </w:r>
    </w:p>
  </w:footnote>
  <w:footnote w:id="42">
    <w:p w:rsidR="00B20B6E" w:rsidRPr="00C170D1" w:rsidRDefault="00B20B6E" w:rsidP="00FA6BB2">
      <w:pPr>
        <w:pStyle w:val="ODNONIKtreodnonika"/>
      </w:pPr>
      <w:r w:rsidRPr="00FA6774">
        <w:rPr>
          <w:rStyle w:val="IGindeksgrny"/>
        </w:rPr>
        <w:footnoteRef/>
      </w:r>
      <w:r w:rsidRPr="00FA6774">
        <w:rPr>
          <w:rStyle w:val="IGindeksgrny"/>
        </w:rPr>
        <w:t>)</w:t>
      </w:r>
      <w:r>
        <w:tab/>
        <w:t xml:space="preserve">W brzmieniu ustalonym przez art. 416 pkt 2 ustawy, o której mowa w odnośniku </w:t>
      </w:r>
      <w:r>
        <w:fldChar w:fldCharType="begin"/>
      </w:r>
      <w:r>
        <w:instrText xml:space="preserve"> NOTEREF _Ref420396959 \h </w:instrText>
      </w:r>
      <w:r>
        <w:fldChar w:fldCharType="separate"/>
      </w:r>
      <w:r w:rsidR="002750A7">
        <w:t>4</w:t>
      </w:r>
      <w:r>
        <w:fldChar w:fldCharType="end"/>
      </w:r>
      <w:r>
        <w:t>.</w:t>
      </w:r>
    </w:p>
  </w:footnote>
  <w:footnote w:id="43">
    <w:p w:rsidR="00B20B6E" w:rsidRPr="00C170D1" w:rsidRDefault="00B20B6E" w:rsidP="00FA6BB2">
      <w:pPr>
        <w:pStyle w:val="ODNONIKtreodnonika"/>
      </w:pPr>
      <w:r w:rsidRPr="00FA6774">
        <w:rPr>
          <w:rStyle w:val="IGindeksgrny"/>
        </w:rPr>
        <w:footnoteRef/>
      </w:r>
      <w:r w:rsidRPr="00FA6774">
        <w:rPr>
          <w:rStyle w:val="IGindeksgrny"/>
        </w:rPr>
        <w:t>)</w:t>
      </w:r>
      <w:r>
        <w:tab/>
      </w:r>
      <w:r w:rsidRPr="00C170D1">
        <w:t>W tym brzmieniu obowiązuje do wejścia w</w:t>
      </w:r>
      <w:r>
        <w:t> </w:t>
      </w:r>
      <w:r w:rsidRPr="00C170D1">
        <w:t>życie zmiany, o</w:t>
      </w:r>
      <w:r>
        <w:t> </w:t>
      </w:r>
      <w:r w:rsidRPr="00C170D1">
        <w:t>której mowa w</w:t>
      </w:r>
      <w:r>
        <w:t> </w:t>
      </w:r>
      <w:r w:rsidRPr="00C170D1">
        <w:t>odnośniku</w:t>
      </w:r>
      <w:r>
        <w:t xml:space="preserve"> </w:t>
      </w:r>
      <w:r>
        <w:fldChar w:fldCharType="begin"/>
      </w:r>
      <w:r>
        <w:instrText xml:space="preserve"> NOTEREF _Ref420397446 \h </w:instrText>
      </w:r>
      <w:r>
        <w:fldChar w:fldCharType="separate"/>
      </w:r>
      <w:r w:rsidR="002750A7">
        <w:t>44</w:t>
      </w:r>
      <w:r>
        <w:fldChar w:fldCharType="end"/>
      </w:r>
      <w:r>
        <w:t>.</w:t>
      </w:r>
    </w:p>
  </w:footnote>
  <w:footnote w:id="44">
    <w:p w:rsidR="00B20B6E" w:rsidRPr="00C170D1" w:rsidRDefault="00B20B6E" w:rsidP="00FA6BB2">
      <w:pPr>
        <w:pStyle w:val="ODNONIKtreodnonika"/>
      </w:pPr>
      <w:r w:rsidRPr="00FA6774">
        <w:rPr>
          <w:rStyle w:val="IGindeksgrny"/>
        </w:rPr>
        <w:footnoteRef/>
      </w:r>
      <w:r w:rsidRPr="00FA6774">
        <w:rPr>
          <w:rStyle w:val="IGindeksgrny"/>
        </w:rPr>
        <w:t>)</w:t>
      </w:r>
      <w:r>
        <w:tab/>
        <w:t xml:space="preserve">W brzmieniu ustalonym przez art. 416 pkt 3 ustawy, o której mowa w odnośniku </w:t>
      </w:r>
      <w:r>
        <w:fldChar w:fldCharType="begin"/>
      </w:r>
      <w:r>
        <w:instrText xml:space="preserve"> NOTEREF _Ref420396959 \h </w:instrText>
      </w:r>
      <w:r>
        <w:fldChar w:fldCharType="separate"/>
      </w:r>
      <w:r w:rsidR="002750A7">
        <w:t>4</w:t>
      </w:r>
      <w:r>
        <w:fldChar w:fldCharType="end"/>
      </w:r>
      <w:r>
        <w:t>.</w:t>
      </w:r>
    </w:p>
  </w:footnote>
  <w:footnote w:id="45">
    <w:p w:rsidR="00B20B6E" w:rsidRPr="00C170D1" w:rsidRDefault="00B20B6E" w:rsidP="00FA6BB2">
      <w:pPr>
        <w:pStyle w:val="ODNONIKtreodnonika"/>
      </w:pPr>
      <w:r w:rsidRPr="00FA6774">
        <w:rPr>
          <w:rStyle w:val="IGindeksgrny"/>
        </w:rPr>
        <w:footnoteRef/>
      </w:r>
      <w:r w:rsidRPr="00FA6774">
        <w:rPr>
          <w:rStyle w:val="IGindeksgrny"/>
        </w:rPr>
        <w:t>)</w:t>
      </w:r>
      <w:r>
        <w:tab/>
      </w:r>
      <w:r w:rsidRPr="002B30C7">
        <w:t>W tym brzmieniu obowiązuje do wejścia w</w:t>
      </w:r>
      <w:r>
        <w:t> </w:t>
      </w:r>
      <w:r w:rsidRPr="002B30C7">
        <w:t>życie zmiany, o</w:t>
      </w:r>
      <w:r>
        <w:t> </w:t>
      </w:r>
      <w:r w:rsidRPr="002B30C7">
        <w:t>której mowa w</w:t>
      </w:r>
      <w:r>
        <w:t> </w:t>
      </w:r>
      <w:r w:rsidRPr="002B30C7">
        <w:t>odnośniku</w:t>
      </w:r>
      <w:r>
        <w:t xml:space="preserve"> </w:t>
      </w:r>
      <w:r>
        <w:fldChar w:fldCharType="begin"/>
      </w:r>
      <w:r>
        <w:instrText xml:space="preserve"> NOTEREF _Ref420397606 \h </w:instrText>
      </w:r>
      <w:r>
        <w:fldChar w:fldCharType="separate"/>
      </w:r>
      <w:r w:rsidR="002750A7">
        <w:t>46</w:t>
      </w:r>
      <w:r>
        <w:fldChar w:fldCharType="end"/>
      </w:r>
      <w:r>
        <w:t>.</w:t>
      </w:r>
    </w:p>
  </w:footnote>
  <w:footnote w:id="46">
    <w:p w:rsidR="00B20B6E" w:rsidRPr="00C170D1" w:rsidRDefault="00B20B6E" w:rsidP="00FA6BB2">
      <w:pPr>
        <w:pStyle w:val="ODNONIKtreodnonika"/>
      </w:pPr>
      <w:r w:rsidRPr="00FA6774">
        <w:rPr>
          <w:rStyle w:val="IGindeksgrny"/>
        </w:rPr>
        <w:footnoteRef/>
      </w:r>
      <w:r w:rsidRPr="00FA6774">
        <w:rPr>
          <w:rStyle w:val="IGindeksgrny"/>
        </w:rPr>
        <w:t>)</w:t>
      </w:r>
      <w:r>
        <w:tab/>
        <w:t xml:space="preserve">W brzmieniu ustalonym przez art. 416 pkt 4 ustawy, o której mowa w odnośniku </w:t>
      </w:r>
      <w:r>
        <w:fldChar w:fldCharType="begin"/>
      </w:r>
      <w:r>
        <w:instrText xml:space="preserve"> NOTEREF _Ref420396959 \h </w:instrText>
      </w:r>
      <w:r>
        <w:fldChar w:fldCharType="separate"/>
      </w:r>
      <w:r w:rsidR="002750A7">
        <w:t>4</w:t>
      </w:r>
      <w:r>
        <w:fldChar w:fldCharType="end"/>
      </w:r>
      <w:r>
        <w:t>.</w:t>
      </w:r>
    </w:p>
  </w:footnote>
  <w:footnote w:id="47">
    <w:p w:rsidR="00B20B6E" w:rsidRPr="000B4677" w:rsidRDefault="00B20B6E" w:rsidP="00FA6BB2">
      <w:pPr>
        <w:pStyle w:val="ODNONIKtreodnonika"/>
      </w:pPr>
      <w:r w:rsidRPr="00FA6774">
        <w:rPr>
          <w:rStyle w:val="IGindeksgrny"/>
        </w:rPr>
        <w:footnoteRef/>
      </w:r>
      <w:r w:rsidRPr="00FA6774">
        <w:rPr>
          <w:rStyle w:val="IGindeksgrny"/>
        </w:rPr>
        <w:t>)</w:t>
      </w:r>
      <w:r>
        <w:tab/>
        <w:t xml:space="preserve">Przez art. 1 pkt 14 ustawy, o której mowa w odnośniku </w:t>
      </w:r>
      <w:r>
        <w:fldChar w:fldCharType="begin"/>
      </w:r>
      <w:r>
        <w:instrText xml:space="preserve"> NOTEREF _Ref415043707 \h </w:instrText>
      </w:r>
      <w:r>
        <w:fldChar w:fldCharType="separate"/>
      </w:r>
      <w:r w:rsidR="002750A7">
        <w:t>1</w:t>
      </w:r>
      <w:r>
        <w:fldChar w:fldCharType="end"/>
      </w:r>
      <w:r>
        <w:t>.</w:t>
      </w:r>
    </w:p>
  </w:footnote>
  <w:footnote w:id="48">
    <w:p w:rsidR="00B20B6E" w:rsidRPr="000B4677" w:rsidRDefault="00B20B6E" w:rsidP="00FA6BB2">
      <w:pPr>
        <w:pStyle w:val="ODNONIKtreodnonika"/>
      </w:pPr>
      <w:r w:rsidRPr="00FA6774">
        <w:rPr>
          <w:rStyle w:val="IGindeksgrny"/>
        </w:rPr>
        <w:footnoteRef/>
      </w:r>
      <w:r w:rsidRPr="00FA6774">
        <w:rPr>
          <w:rStyle w:val="IGindeksgrny"/>
        </w:rPr>
        <w:t>)</w:t>
      </w:r>
      <w:r>
        <w:tab/>
        <w:t xml:space="preserve">Przez art. 1 pkt 15 ustawy, o której mowa w odnośniku </w:t>
      </w:r>
      <w:r>
        <w:fldChar w:fldCharType="begin"/>
      </w:r>
      <w:r>
        <w:instrText xml:space="preserve"> NOTEREF _Ref415043707 \h </w:instrText>
      </w:r>
      <w:r>
        <w:fldChar w:fldCharType="separate"/>
      </w:r>
      <w:r w:rsidR="002750A7">
        <w:t>1</w:t>
      </w:r>
      <w:r>
        <w:fldChar w:fldCharType="end"/>
      </w:r>
      <w:r>
        <w:t>.</w:t>
      </w:r>
    </w:p>
  </w:footnote>
  <w:footnote w:id="49">
    <w:p w:rsidR="00B20B6E" w:rsidRPr="002B30C7" w:rsidRDefault="00B20B6E" w:rsidP="00FA6BB2">
      <w:pPr>
        <w:pStyle w:val="ODNONIKtreodnonika"/>
      </w:pPr>
      <w:r w:rsidRPr="00FA6774">
        <w:rPr>
          <w:rStyle w:val="IGindeksgrny"/>
        </w:rPr>
        <w:footnoteRef/>
      </w:r>
      <w:r w:rsidRPr="00FA6774">
        <w:rPr>
          <w:rStyle w:val="IGindeksgrny"/>
        </w:rPr>
        <w:t>)</w:t>
      </w:r>
      <w:r>
        <w:tab/>
      </w:r>
      <w:r w:rsidRPr="002B30C7">
        <w:t>W tym brzmieniu obowiązuje do wejścia w</w:t>
      </w:r>
      <w:r>
        <w:t> </w:t>
      </w:r>
      <w:r w:rsidRPr="002B30C7">
        <w:t>życie zmiany, o</w:t>
      </w:r>
      <w:r>
        <w:t> </w:t>
      </w:r>
      <w:r w:rsidRPr="002B30C7">
        <w:t>której mowa w</w:t>
      </w:r>
      <w:r>
        <w:t> </w:t>
      </w:r>
      <w:r w:rsidRPr="002B30C7">
        <w:t>odnośniku</w:t>
      </w:r>
      <w:r>
        <w:t xml:space="preserve"> </w:t>
      </w:r>
      <w:r>
        <w:fldChar w:fldCharType="begin"/>
      </w:r>
      <w:r>
        <w:instrText xml:space="preserve"> NOTEREF _Ref420398015 \h </w:instrText>
      </w:r>
      <w:r>
        <w:fldChar w:fldCharType="separate"/>
      </w:r>
      <w:r w:rsidR="002750A7">
        <w:t>50</w:t>
      </w:r>
      <w:r>
        <w:fldChar w:fldCharType="end"/>
      </w:r>
      <w:r>
        <w:t>.</w:t>
      </w:r>
    </w:p>
  </w:footnote>
  <w:footnote w:id="50">
    <w:p w:rsidR="00B20B6E" w:rsidRPr="002B30C7" w:rsidRDefault="00B20B6E" w:rsidP="00FA6BB2">
      <w:pPr>
        <w:pStyle w:val="ODNONIKtreodnonika"/>
      </w:pPr>
      <w:r w:rsidRPr="00FA6774">
        <w:rPr>
          <w:rStyle w:val="IGindeksgrny"/>
        </w:rPr>
        <w:footnoteRef/>
      </w:r>
      <w:r w:rsidRPr="00FA6774">
        <w:rPr>
          <w:rStyle w:val="IGindeksgrny"/>
        </w:rPr>
        <w:t>)</w:t>
      </w:r>
      <w:r>
        <w:tab/>
        <w:t xml:space="preserve">W brzmieniu ustalonym przez art. 416 pkt 5 lit. a ustawy, o której mowa w odnośniku </w:t>
      </w:r>
      <w:r>
        <w:fldChar w:fldCharType="begin"/>
      </w:r>
      <w:r>
        <w:instrText xml:space="preserve"> NOTEREF _Ref420396959 \h </w:instrText>
      </w:r>
      <w:r>
        <w:fldChar w:fldCharType="separate"/>
      </w:r>
      <w:r w:rsidR="002750A7">
        <w:t>4</w:t>
      </w:r>
      <w:r>
        <w:fldChar w:fldCharType="end"/>
      </w:r>
      <w:r>
        <w:t>.</w:t>
      </w:r>
    </w:p>
  </w:footnote>
  <w:footnote w:id="51">
    <w:p w:rsidR="00B20B6E" w:rsidRPr="000B4677" w:rsidRDefault="00B20B6E" w:rsidP="00FA6BB2">
      <w:pPr>
        <w:pStyle w:val="ODNONIKtreodnonika"/>
      </w:pPr>
      <w:r w:rsidRPr="00FA6774">
        <w:rPr>
          <w:rStyle w:val="IGindeksgrny"/>
        </w:rPr>
        <w:footnoteRef/>
      </w:r>
      <w:r w:rsidRPr="00FA6774">
        <w:rPr>
          <w:rStyle w:val="IGindeksgrny"/>
        </w:rPr>
        <w:t>)</w:t>
      </w:r>
      <w:r>
        <w:tab/>
        <w:t>Dodany przez art. 2 pkt 1 ustawy z dnia 29 sierpnia 2014 r. o zmianie ustawy – Prawo upadłościowe i naprawcze, ustawy o Krajowym Rejestrze Sądowym oraz ustawy o kosztach sądowych w sprawach cywilnych (Dz. U. poz. 1306), która weszła w życie z dniem 31 grudnia 2014 r.</w:t>
      </w:r>
    </w:p>
  </w:footnote>
  <w:footnote w:id="52">
    <w:p w:rsidR="00B20B6E" w:rsidRPr="00AC3EF2" w:rsidRDefault="00B20B6E" w:rsidP="00FA6BB2">
      <w:pPr>
        <w:pStyle w:val="ODNONIKtreodnonika"/>
      </w:pPr>
      <w:r w:rsidRPr="00FA6774">
        <w:rPr>
          <w:rStyle w:val="IGindeksgrny"/>
        </w:rPr>
        <w:footnoteRef/>
      </w:r>
      <w:r w:rsidRPr="00FA6774">
        <w:rPr>
          <w:rStyle w:val="IGindeksgrny"/>
        </w:rPr>
        <w:t>)</w:t>
      </w:r>
      <w:r>
        <w:tab/>
        <w:t xml:space="preserve">W tym brzmieniu obowiązuje do wejścia w życie zmiany, o której mowa w odnośniku </w:t>
      </w:r>
      <w:r>
        <w:fldChar w:fldCharType="begin"/>
      </w:r>
      <w:r>
        <w:instrText xml:space="preserve"> NOTEREF _Ref423517798 \h </w:instrText>
      </w:r>
      <w:r>
        <w:fldChar w:fldCharType="separate"/>
      </w:r>
      <w:r w:rsidR="002750A7">
        <w:t>53</w:t>
      </w:r>
      <w:r>
        <w:fldChar w:fldCharType="end"/>
      </w:r>
      <w:r>
        <w:t>.</w:t>
      </w:r>
    </w:p>
  </w:footnote>
  <w:footnote w:id="53">
    <w:p w:rsidR="00B20B6E" w:rsidRPr="00AC3EF2" w:rsidRDefault="00B20B6E" w:rsidP="00FA6BB2">
      <w:pPr>
        <w:pStyle w:val="ODNONIKtreodnonika"/>
      </w:pPr>
      <w:r w:rsidRPr="00FA6774">
        <w:rPr>
          <w:rStyle w:val="IGindeksgrny"/>
        </w:rPr>
        <w:footnoteRef/>
      </w:r>
      <w:r w:rsidRPr="00FA6774">
        <w:rPr>
          <w:rStyle w:val="IGindeksgrny"/>
        </w:rPr>
        <w:t>)</w:t>
      </w:r>
      <w:r>
        <w:tab/>
        <w:t xml:space="preserve">W brzmieniu ustalonym przez art. 416 pkt 5 lit. b ustawy, o której mowa w odnośniku </w:t>
      </w:r>
      <w:r>
        <w:fldChar w:fldCharType="begin"/>
      </w:r>
      <w:r>
        <w:instrText xml:space="preserve"> NOTEREF _Ref420396959 \h </w:instrText>
      </w:r>
      <w:r>
        <w:fldChar w:fldCharType="separate"/>
      </w:r>
      <w:r w:rsidR="002750A7">
        <w:t>4</w:t>
      </w:r>
      <w:r>
        <w:fldChar w:fldCharType="end"/>
      </w:r>
      <w:r>
        <w:t>.</w:t>
      </w:r>
    </w:p>
  </w:footnote>
  <w:footnote w:id="54">
    <w:p w:rsidR="00B20B6E" w:rsidRPr="000B4677" w:rsidRDefault="00B20B6E" w:rsidP="00FA6BB2">
      <w:pPr>
        <w:pStyle w:val="ODNONIKtreodnonika"/>
      </w:pPr>
      <w:r w:rsidRPr="00FA6774">
        <w:rPr>
          <w:rStyle w:val="IGindeksgrny"/>
        </w:rPr>
        <w:footnoteRef/>
      </w:r>
      <w:r w:rsidRPr="00FA6774">
        <w:rPr>
          <w:rStyle w:val="IGindeksgrny"/>
        </w:rPr>
        <w:t>)</w:t>
      </w:r>
      <w:r>
        <w:tab/>
        <w:t xml:space="preserve">Dodany przez art. 2 pkt 2 ustawy, o której mowa w odnośniku </w:t>
      </w:r>
      <w:r>
        <w:fldChar w:fldCharType="begin"/>
      </w:r>
      <w:r>
        <w:instrText xml:space="preserve"> NOTEREF _Ref415047237 \h </w:instrText>
      </w:r>
      <w:r>
        <w:fldChar w:fldCharType="separate"/>
      </w:r>
      <w:r w:rsidR="002750A7">
        <w:t>51</w:t>
      </w:r>
      <w:r>
        <w:fldChar w:fldCharType="end"/>
      </w:r>
      <w:r>
        <w:t>.</w:t>
      </w:r>
    </w:p>
  </w:footnote>
  <w:footnote w:id="55">
    <w:p w:rsidR="00B20B6E" w:rsidRPr="000B4677" w:rsidRDefault="00B20B6E" w:rsidP="00FA6BB2">
      <w:pPr>
        <w:pStyle w:val="ODNONIKtreodnonika"/>
      </w:pPr>
      <w:r w:rsidRPr="00FA6774">
        <w:rPr>
          <w:rStyle w:val="IGindeksgrny"/>
        </w:rPr>
        <w:footnoteRef/>
      </w:r>
      <w:r w:rsidRPr="00FA6774">
        <w:rPr>
          <w:rStyle w:val="IGindeksgrny"/>
        </w:rPr>
        <w:t>)</w:t>
      </w:r>
      <w:r>
        <w:tab/>
        <w:t xml:space="preserve">Przez art. 1 pkt 16 ustawy, o której mowa w odnośniku </w:t>
      </w:r>
      <w:r>
        <w:fldChar w:fldCharType="begin"/>
      </w:r>
      <w:r>
        <w:instrText xml:space="preserve"> NOTEREF _Ref415043707 \h </w:instrText>
      </w:r>
      <w:r>
        <w:fldChar w:fldCharType="separate"/>
      </w:r>
      <w:r w:rsidR="002750A7">
        <w:t>1</w:t>
      </w:r>
      <w:r>
        <w:fldChar w:fldCharType="end"/>
      </w:r>
      <w:r>
        <w:t>.</w:t>
      </w:r>
    </w:p>
  </w:footnote>
  <w:footnote w:id="56">
    <w:p w:rsidR="00B20B6E" w:rsidRDefault="00B20B6E" w:rsidP="00FA6BB2">
      <w:pPr>
        <w:pStyle w:val="ODNONIKtreodnonika"/>
      </w:pPr>
      <w:r w:rsidRPr="00FA6774">
        <w:rPr>
          <w:rStyle w:val="IGindeksgrny"/>
        </w:rPr>
        <w:footnoteRef/>
      </w:r>
      <w:r w:rsidRPr="00FA6774">
        <w:rPr>
          <w:rStyle w:val="IGindeksgrny"/>
        </w:rPr>
        <w:t>)</w:t>
      </w:r>
      <w:r>
        <w:tab/>
        <w:t>Weszła w życie z dniem 1 stycznia 2001 r., na podstawie art. 1 ustawy z dnia 20 sierpnia 1997 r. – Przepisy wprowadzające ustawę o Krajowym Rejestrze Sądowym (Dz. U. Nr 121, poz. 770), w brzmieniu ustalonym przez art. 1 pkt 1 ustawy z dnia 30 listopada 2000 r. o zmianie ustawy – Przepisy wprowadzające ustawę o Krajowym Rejestrze Sądowym (Dz. U. Nr 114, poz. 1194), z wyjątkiem art. 38 pkt 1 lit. f, który wszedł w życie z dniem 1 kwietnia 2001 r.</w:t>
      </w:r>
    </w:p>
  </w:footnote>
  <w:footnote w:id="57">
    <w:p w:rsidR="00B20B6E" w:rsidRDefault="00B20B6E" w:rsidP="00FA6BB2">
      <w:pPr>
        <w:pStyle w:val="ODNONIKtreodnonika"/>
      </w:pPr>
      <w:r w:rsidRPr="00FA6774">
        <w:rPr>
          <w:rStyle w:val="IGindeksgrny"/>
        </w:rPr>
        <w:footnoteRef/>
      </w:r>
      <w:r w:rsidRPr="00FA6774">
        <w:rPr>
          <w:rStyle w:val="IGindeksgrny"/>
        </w:rPr>
        <w:t>)</w:t>
      </w:r>
      <w:r>
        <w:tab/>
        <w:t>Ustawa została ogłoszona w dniu 7 października 1997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6E" w:rsidRPr="002B4C45" w:rsidRDefault="002B4C45" w:rsidP="002B4C45">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sidR="00044A02">
      <w:rPr>
        <w:noProof/>
        <w:sz w:val="18"/>
        <w:u w:val="single"/>
      </w:rPr>
      <w:t>1</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sidR="00044A02">
      <w:rPr>
        <w:noProof/>
        <w:sz w:val="18"/>
        <w:u w:val="single"/>
      </w:rPr>
      <w:t>25</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6E" w:rsidRDefault="0028318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B030DF">
          <w:t xml:space="preserve">     </w:t>
        </w:r>
      </w:sdtContent>
    </w:sdt>
    <w:r w:rsidR="00B20B6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6E" w:rsidRPr="009D0C50" w:rsidRDefault="0028318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B030DF">
          <w:t xml:space="preserve">     </w:t>
        </w:r>
      </w:sdtContent>
    </w:sdt>
  </w:p>
  <w:p w:rsidR="00B20B6E" w:rsidRDefault="00B20B6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44A02">
      <w:rPr>
        <w:noProof/>
      </w:rPr>
      <w:t>25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030DF">
          <w:t>1142</w:t>
        </w:r>
      </w:sdtContent>
    </w:sdt>
  </w:p>
  <w:p w:rsidR="00B20B6E" w:rsidRPr="00AB274C" w:rsidRDefault="00B20B6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6E" w:rsidRPr="009D0C50" w:rsidRDefault="0028318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B030DF">
          <w:t xml:space="preserve">     </w:t>
        </w:r>
      </w:sdtContent>
    </w:sdt>
  </w:p>
  <w:p w:rsidR="00B20B6E" w:rsidRDefault="00B20B6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B4C45">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B030DF">
          <w:t>1142</w:t>
        </w:r>
      </w:sdtContent>
    </w:sdt>
  </w:p>
  <w:p w:rsidR="00B20B6E" w:rsidRPr="00B371CC" w:rsidRDefault="00B20B6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2C441DF"/>
    <w:multiLevelType w:val="hybridMultilevel"/>
    <w:tmpl w:val="82F226F2"/>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68343B6"/>
    <w:multiLevelType w:val="hybridMultilevel"/>
    <w:tmpl w:val="7966A09A"/>
    <w:lvl w:ilvl="0" w:tplc="153E385C">
      <w:start w:val="1"/>
      <w:numFmt w:val="decimal"/>
      <w:lvlText w:val="%1)"/>
      <w:lvlJc w:val="left"/>
      <w:pPr>
        <w:ind w:left="814" w:hanging="360"/>
      </w:pPr>
    </w:lvl>
    <w:lvl w:ilvl="1" w:tplc="04150019">
      <w:start w:val="1"/>
      <w:numFmt w:val="lowerLetter"/>
      <w:lvlText w:val="%2."/>
      <w:lvlJc w:val="left"/>
      <w:pPr>
        <w:ind w:left="1534" w:hanging="360"/>
      </w:pPr>
    </w:lvl>
    <w:lvl w:ilvl="2" w:tplc="0415001B">
      <w:start w:val="1"/>
      <w:numFmt w:val="lowerRoman"/>
      <w:lvlText w:val="%3."/>
      <w:lvlJc w:val="right"/>
      <w:pPr>
        <w:ind w:left="2254" w:hanging="180"/>
      </w:pPr>
    </w:lvl>
    <w:lvl w:ilvl="3" w:tplc="0415000F">
      <w:start w:val="1"/>
      <w:numFmt w:val="decimal"/>
      <w:lvlText w:val="%4."/>
      <w:lvlJc w:val="left"/>
      <w:pPr>
        <w:ind w:left="2974" w:hanging="360"/>
      </w:pPr>
    </w:lvl>
    <w:lvl w:ilvl="4" w:tplc="04150019">
      <w:start w:val="1"/>
      <w:numFmt w:val="lowerLetter"/>
      <w:lvlText w:val="%5."/>
      <w:lvlJc w:val="left"/>
      <w:pPr>
        <w:ind w:left="3694" w:hanging="360"/>
      </w:pPr>
    </w:lvl>
    <w:lvl w:ilvl="5" w:tplc="0415001B">
      <w:start w:val="1"/>
      <w:numFmt w:val="lowerRoman"/>
      <w:lvlText w:val="%6."/>
      <w:lvlJc w:val="right"/>
      <w:pPr>
        <w:ind w:left="4414" w:hanging="180"/>
      </w:pPr>
    </w:lvl>
    <w:lvl w:ilvl="6" w:tplc="0415000F">
      <w:start w:val="1"/>
      <w:numFmt w:val="decimal"/>
      <w:lvlText w:val="%7."/>
      <w:lvlJc w:val="left"/>
      <w:pPr>
        <w:ind w:left="5134" w:hanging="360"/>
      </w:pPr>
    </w:lvl>
    <w:lvl w:ilvl="7" w:tplc="04150019">
      <w:start w:val="1"/>
      <w:numFmt w:val="lowerLetter"/>
      <w:lvlText w:val="%8."/>
      <w:lvlJc w:val="left"/>
      <w:pPr>
        <w:ind w:left="5854" w:hanging="360"/>
      </w:pPr>
    </w:lvl>
    <w:lvl w:ilvl="8" w:tplc="0415001B">
      <w:start w:val="1"/>
      <w:numFmt w:val="lowerRoman"/>
      <w:lvlText w:val="%9."/>
      <w:lvlJc w:val="right"/>
      <w:pPr>
        <w:ind w:left="6574" w:hanging="180"/>
      </w:pPr>
    </w:lvl>
  </w:abstractNum>
  <w:abstractNum w:abstractNumId="41">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5"/>
  </w:num>
  <w:num w:numId="12">
    <w:abstractNumId w:val="10"/>
  </w:num>
  <w:num w:numId="13">
    <w:abstractNumId w:val="16"/>
  </w:num>
  <w:num w:numId="14">
    <w:abstractNumId w:val="29"/>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1"/>
  </w:num>
  <w:num w:numId="30">
    <w:abstractNumId w:val="36"/>
  </w:num>
  <w:num w:numId="31">
    <w:abstractNumId w:val="20"/>
  </w:num>
  <w:num w:numId="32">
    <w:abstractNumId w:val="11"/>
  </w:num>
  <w:num w:numId="33">
    <w:abstractNumId w:val="34"/>
  </w:num>
  <w:num w:numId="34">
    <w:abstractNumId w:val="21"/>
  </w:num>
  <w:num w:numId="35">
    <w:abstractNumId w:val="18"/>
  </w:num>
  <w:num w:numId="36">
    <w:abstractNumId w:val="23"/>
  </w:num>
  <w:num w:numId="37">
    <w:abstractNumId w:val="30"/>
  </w:num>
  <w:num w:numId="38">
    <w:abstractNumId w:val="27"/>
  </w:num>
  <w:num w:numId="39">
    <w:abstractNumId w:val="14"/>
  </w:num>
  <w:num w:numId="40">
    <w:abstractNumId w:val="33"/>
  </w:num>
  <w:num w:numId="41">
    <w:abstractNumId w:val="31"/>
  </w:num>
  <w:num w:numId="42">
    <w:abstractNumId w:val="22"/>
  </w:num>
  <w:num w:numId="43">
    <w:abstractNumId w:val="38"/>
  </w:num>
  <w:num w:numId="44">
    <w:abstractNumId w:val="13"/>
  </w:num>
  <w:num w:numId="45">
    <w:abstractNumId w:val="12"/>
  </w:num>
  <w:num w:numId="46">
    <w:abstractNumId w:val="32"/>
  </w:num>
  <w:num w:numId="47">
    <w:abstractNumId w:val="42"/>
  </w:num>
  <w:num w:numId="48">
    <w:abstractNumId w:val="26"/>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4A02"/>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58E9"/>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2006"/>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0A7"/>
    <w:rsid w:val="0027561C"/>
    <w:rsid w:val="002765B4"/>
    <w:rsid w:val="00276A94"/>
    <w:rsid w:val="00280703"/>
    <w:rsid w:val="00280752"/>
    <w:rsid w:val="0028318A"/>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C45"/>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2FB2"/>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4A37"/>
    <w:rsid w:val="003452C2"/>
    <w:rsid w:val="00345B9C"/>
    <w:rsid w:val="003535E1"/>
    <w:rsid w:val="00354EB9"/>
    <w:rsid w:val="00355216"/>
    <w:rsid w:val="0035530D"/>
    <w:rsid w:val="00355A70"/>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2D46"/>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93E"/>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77893"/>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5352"/>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6560"/>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42F4"/>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4BBE"/>
    <w:rsid w:val="00AA667C"/>
    <w:rsid w:val="00AA670F"/>
    <w:rsid w:val="00AA6E91"/>
    <w:rsid w:val="00AA7020"/>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265B"/>
    <w:rsid w:val="00B030DF"/>
    <w:rsid w:val="00B05774"/>
    <w:rsid w:val="00B0762C"/>
    <w:rsid w:val="00B07700"/>
    <w:rsid w:val="00B13921"/>
    <w:rsid w:val="00B1528C"/>
    <w:rsid w:val="00B1531B"/>
    <w:rsid w:val="00B20B6E"/>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DC0"/>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54BD"/>
    <w:rsid w:val="00BC6E62"/>
    <w:rsid w:val="00BC7443"/>
    <w:rsid w:val="00BC78BA"/>
    <w:rsid w:val="00BD0648"/>
    <w:rsid w:val="00BD1040"/>
    <w:rsid w:val="00BD34AA"/>
    <w:rsid w:val="00BD640A"/>
    <w:rsid w:val="00BE1B8B"/>
    <w:rsid w:val="00BE1F1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591C"/>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B4F42"/>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D3A"/>
    <w:rsid w:val="00F90E16"/>
    <w:rsid w:val="00F92C0A"/>
    <w:rsid w:val="00F9415B"/>
    <w:rsid w:val="00F954DC"/>
    <w:rsid w:val="00FA13C2"/>
    <w:rsid w:val="00FA6774"/>
    <w:rsid w:val="00FA6BB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A6BB2"/>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A6BB2"/>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A6BB2"/>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FA6BB2"/>
    <w:rPr>
      <w:rFonts w:ascii="Arial" w:eastAsia="Calibri" w:hAnsi="Arial" w:cs="Arial"/>
      <w:b/>
      <w:i/>
      <w:szCs w:val="22"/>
      <w:lang w:eastAsia="en-US"/>
    </w:rPr>
  </w:style>
  <w:style w:type="character" w:customStyle="1" w:styleId="Nagwek3Znak">
    <w:name w:val="Nagłówek 3 Znak"/>
    <w:basedOn w:val="Domylnaczcionkaakapitu"/>
    <w:link w:val="Nagwek3"/>
    <w:rsid w:val="00FA6BB2"/>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A6BB2"/>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styleId="Numerstrony">
    <w:name w:val="page number"/>
    <w:basedOn w:val="Domylnaczcionkaakapitu"/>
    <w:rsid w:val="00FA6BB2"/>
  </w:style>
  <w:style w:type="character" w:styleId="Numerwiersza">
    <w:name w:val="line number"/>
    <w:basedOn w:val="Domylnaczcionkaakapitu"/>
    <w:rsid w:val="00FA6BB2"/>
  </w:style>
  <w:style w:type="character" w:styleId="Odwoanieprzypisukocowego">
    <w:name w:val="endnote reference"/>
    <w:rsid w:val="00FA6BB2"/>
    <w:rPr>
      <w:vertAlign w:val="superscript"/>
    </w:rPr>
  </w:style>
  <w:style w:type="paragraph" w:styleId="Tekstpodstawowy">
    <w:name w:val="Body Text"/>
    <w:basedOn w:val="Normalny"/>
    <w:link w:val="TekstpodstawowyZnak"/>
    <w:rsid w:val="00FA6BB2"/>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A6BB2"/>
    <w:rPr>
      <w:rFonts w:ascii="Calibri" w:eastAsia="Calibri" w:hAnsi="Calibri" w:cs="Arial"/>
      <w:szCs w:val="22"/>
      <w:lang w:eastAsia="en-US"/>
    </w:rPr>
  </w:style>
  <w:style w:type="paragraph" w:styleId="Tekstprzypisukocowego">
    <w:name w:val="endnote text"/>
    <w:basedOn w:val="Normalny"/>
    <w:link w:val="TekstprzypisukocowegoZnak"/>
    <w:rsid w:val="00FA6BB2"/>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A6BB2"/>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A6BB2"/>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A6BB2"/>
    <w:rPr>
      <w:rFonts w:eastAsia="Calibri" w:cs="Arial"/>
      <w:szCs w:val="22"/>
      <w:lang w:eastAsia="en-US"/>
    </w:rPr>
  </w:style>
  <w:style w:type="paragraph" w:styleId="Tekstpodstawowyzwciciem">
    <w:name w:val="Body Text First Indent"/>
    <w:basedOn w:val="Tekstpodstawowy"/>
    <w:link w:val="TekstpodstawowyzwciciemZnak"/>
    <w:rsid w:val="00FA6BB2"/>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A6BB2"/>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A6BB2"/>
    <w:pPr>
      <w:spacing w:after="60"/>
      <w:ind w:left="360" w:firstLine="360"/>
    </w:pPr>
  </w:style>
  <w:style w:type="character" w:customStyle="1" w:styleId="Tekstpodstawowyzwciciem2Znak">
    <w:name w:val="Tekst podstawowy z wcięciem 2 Znak"/>
    <w:basedOn w:val="TekstpodstawowywcityZnak"/>
    <w:link w:val="Tekstpodstawowyzwciciem2"/>
    <w:rsid w:val="00FA6BB2"/>
    <w:rPr>
      <w:rFonts w:eastAsia="Calibri" w:cs="Arial"/>
      <w:szCs w:val="22"/>
      <w:lang w:eastAsia="en-US"/>
    </w:rPr>
  </w:style>
  <w:style w:type="paragraph" w:styleId="Akapitzlist">
    <w:name w:val="List Paragraph"/>
    <w:basedOn w:val="Normalny"/>
    <w:qFormat/>
    <w:rsid w:val="00FA6BB2"/>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A6BB2"/>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A6BB2"/>
    <w:rPr>
      <w:i/>
      <w:iCs/>
    </w:rPr>
  </w:style>
  <w:style w:type="paragraph" w:styleId="Tytu">
    <w:name w:val="Title"/>
    <w:basedOn w:val="Normalny"/>
    <w:link w:val="TytuZnak"/>
    <w:qFormat/>
    <w:rsid w:val="00FA6BB2"/>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A6BB2"/>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A6BB2"/>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A6BB2"/>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A6BB2"/>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FA6BB2"/>
    <w:rPr>
      <w:rFonts w:ascii="Arial" w:eastAsia="Calibri" w:hAnsi="Arial" w:cs="Arial"/>
      <w:b/>
      <w:i/>
      <w:szCs w:val="22"/>
      <w:lang w:eastAsia="en-US"/>
    </w:rPr>
  </w:style>
  <w:style w:type="character" w:customStyle="1" w:styleId="Nagwek3Znak">
    <w:name w:val="Nagłówek 3 Znak"/>
    <w:basedOn w:val="Domylnaczcionkaakapitu"/>
    <w:link w:val="Nagwek3"/>
    <w:rsid w:val="00FA6BB2"/>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A6BB2"/>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styleId="Numerstrony">
    <w:name w:val="page number"/>
    <w:basedOn w:val="Domylnaczcionkaakapitu"/>
    <w:rsid w:val="00FA6BB2"/>
  </w:style>
  <w:style w:type="character" w:styleId="Numerwiersza">
    <w:name w:val="line number"/>
    <w:basedOn w:val="Domylnaczcionkaakapitu"/>
    <w:rsid w:val="00FA6BB2"/>
  </w:style>
  <w:style w:type="character" w:styleId="Odwoanieprzypisukocowego">
    <w:name w:val="endnote reference"/>
    <w:rsid w:val="00FA6BB2"/>
    <w:rPr>
      <w:vertAlign w:val="superscript"/>
    </w:rPr>
  </w:style>
  <w:style w:type="paragraph" w:styleId="Tekstpodstawowy">
    <w:name w:val="Body Text"/>
    <w:basedOn w:val="Normalny"/>
    <w:link w:val="TekstpodstawowyZnak"/>
    <w:rsid w:val="00FA6BB2"/>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A6BB2"/>
    <w:rPr>
      <w:rFonts w:ascii="Calibri" w:eastAsia="Calibri" w:hAnsi="Calibri" w:cs="Arial"/>
      <w:szCs w:val="22"/>
      <w:lang w:eastAsia="en-US"/>
    </w:rPr>
  </w:style>
  <w:style w:type="paragraph" w:styleId="Tekstprzypisukocowego">
    <w:name w:val="endnote text"/>
    <w:basedOn w:val="Normalny"/>
    <w:link w:val="TekstprzypisukocowegoZnak"/>
    <w:rsid w:val="00FA6BB2"/>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A6BB2"/>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A6BB2"/>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A6BB2"/>
    <w:rPr>
      <w:rFonts w:eastAsia="Calibri" w:cs="Arial"/>
      <w:szCs w:val="22"/>
      <w:lang w:eastAsia="en-US"/>
    </w:rPr>
  </w:style>
  <w:style w:type="paragraph" w:styleId="Tekstpodstawowyzwciciem">
    <w:name w:val="Body Text First Indent"/>
    <w:basedOn w:val="Tekstpodstawowy"/>
    <w:link w:val="TekstpodstawowyzwciciemZnak"/>
    <w:rsid w:val="00FA6BB2"/>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A6BB2"/>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A6BB2"/>
    <w:pPr>
      <w:spacing w:after="60"/>
      <w:ind w:left="360" w:firstLine="360"/>
    </w:pPr>
  </w:style>
  <w:style w:type="character" w:customStyle="1" w:styleId="Tekstpodstawowyzwciciem2Znak">
    <w:name w:val="Tekst podstawowy z wcięciem 2 Znak"/>
    <w:basedOn w:val="TekstpodstawowywcityZnak"/>
    <w:link w:val="Tekstpodstawowyzwciciem2"/>
    <w:rsid w:val="00FA6BB2"/>
    <w:rPr>
      <w:rFonts w:eastAsia="Calibri" w:cs="Arial"/>
      <w:szCs w:val="22"/>
      <w:lang w:eastAsia="en-US"/>
    </w:rPr>
  </w:style>
  <w:style w:type="paragraph" w:styleId="Akapitzlist">
    <w:name w:val="List Paragraph"/>
    <w:basedOn w:val="Normalny"/>
    <w:qFormat/>
    <w:rsid w:val="00FA6BB2"/>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A6BB2"/>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A6BB2"/>
    <w:rPr>
      <w:i/>
      <w:iCs/>
    </w:rPr>
  </w:style>
  <w:style w:type="paragraph" w:styleId="Tytu">
    <w:name w:val="Title"/>
    <w:basedOn w:val="Normalny"/>
    <w:link w:val="TytuZnak"/>
    <w:qFormat/>
    <w:rsid w:val="00FA6BB2"/>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A6BB2"/>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74437"/>
    <w:rsid w:val="00192B12"/>
    <w:rsid w:val="001A1A6E"/>
    <w:rsid w:val="002916D6"/>
    <w:rsid w:val="0033590C"/>
    <w:rsid w:val="003B0D8E"/>
    <w:rsid w:val="005320BD"/>
    <w:rsid w:val="00653808"/>
    <w:rsid w:val="006E69A3"/>
    <w:rsid w:val="00716CAA"/>
    <w:rsid w:val="00815D66"/>
    <w:rsid w:val="00B54DBE"/>
    <w:rsid w:val="00BF6D1F"/>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FE7FF5-60BE-4D1E-A1D1-DA28B925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25</Pages>
  <Words>13176</Words>
  <Characters>79057</Characters>
  <Application>Microsoft Office Word</Application>
  <DocSecurity>0</DocSecurity>
  <Lines>658</Lines>
  <Paragraphs>184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dc:description>Szablon aktu prawnego jest dziełem chronionym przez prawo autorskie.</dc:description>
  <cp:lastModifiedBy>Grażyna D. Grabowska</cp:lastModifiedBy>
  <cp:revision>2</cp:revision>
  <cp:lastPrinted>2015-08-11T07:45:00Z</cp:lastPrinted>
  <dcterms:created xsi:type="dcterms:W3CDTF">2015-08-31T09:03:00Z</dcterms:created>
  <dcterms:modified xsi:type="dcterms:W3CDTF">2015-08-31T09:03:00Z</dcterms:modified>
  <cp:category>1142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