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CDABB9373E824D3A97F246AE360FC49D"/>
          </w:placeholder>
          <w:date w:fullDate="2015-08-1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376AA">
            <w:t>14 sierpnia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0A73D051EC3043909C7E2787927E99D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376AA">
            <w:t>1172</w:t>
          </w:r>
        </w:sdtContent>
      </w:sdt>
    </w:p>
    <w:p w:rsidR="00FC7400" w:rsidRPr="00FC7400" w:rsidRDefault="00FC7400" w:rsidP="00FC7400">
      <w:pPr>
        <w:pStyle w:val="TEKSTOBWIESZCZENIENAZWAORGANUWYDAJCEGOOTJ"/>
      </w:pPr>
      <w:r w:rsidRPr="00FC7400">
        <w:t>OBWIESZCZENIE</w:t>
      </w:r>
      <w:bookmarkStart w:id="0" w:name="_GoBack"/>
      <w:bookmarkEnd w:id="0"/>
    </w:p>
    <w:p w:rsidR="00FC7400" w:rsidRPr="00FC7400" w:rsidRDefault="00FC7400" w:rsidP="00FC7400">
      <w:pPr>
        <w:pStyle w:val="TEKSTOBWIESZCZENIENAZWAORGANUWYDAJCEGOOTJ"/>
      </w:pPr>
      <w:r w:rsidRPr="00FC7400">
        <w:t>MARSZAŁKA SEJMU RZECZYPOSPOLITEJ POLSKIEJ</w:t>
      </w:r>
    </w:p>
    <w:p w:rsidR="00FC7400" w:rsidRPr="00FC7400" w:rsidRDefault="00FC7400" w:rsidP="00FC7400">
      <w:pPr>
        <w:pStyle w:val="DATAOTJdatawydaniaobwieszczeniatekstujednolitego"/>
      </w:pPr>
      <w:r w:rsidRPr="00FC7400">
        <w:t>z dnia 2</w:t>
      </w:r>
      <w:r w:rsidR="00CB1BB7" w:rsidRPr="00FC7400">
        <w:t>3</w:t>
      </w:r>
      <w:r w:rsidR="00CB1BB7">
        <w:t> </w:t>
      </w:r>
      <w:r w:rsidRPr="00FC7400">
        <w:t>lipca 2015 r.</w:t>
      </w:r>
    </w:p>
    <w:p w:rsidR="00FC7400" w:rsidRPr="00FC7400" w:rsidRDefault="00FC7400" w:rsidP="00FC7400">
      <w:pPr>
        <w:pStyle w:val="TYTUOTJprzedmiotobwieszczeniatekstujednolitego"/>
      </w:pPr>
      <w:r w:rsidRPr="00FC7400">
        <w:t>w sprawie ogłoszenia jednolitego tekstu ustawy o systemie identyfikacji i rejestracji zwierząt</w:t>
      </w:r>
    </w:p>
    <w:p w:rsidR="00FC7400" w:rsidRPr="00FC7400" w:rsidRDefault="00FC7400" w:rsidP="00FC7400">
      <w:pPr>
        <w:pStyle w:val="PKTOTJpunktobwieszczeniatekstujednolitegonp1"/>
      </w:pPr>
      <w:r w:rsidRPr="00FC7400">
        <w:t>1. Na podstawie</w:t>
      </w:r>
      <w:r w:rsidR="00CB1BB7">
        <w:t xml:space="preserve"> art. </w:t>
      </w:r>
      <w:r w:rsidRPr="00FC7400">
        <w:t>1</w:t>
      </w:r>
      <w:r w:rsidR="00CB1BB7" w:rsidRPr="00FC7400">
        <w:t>6</w:t>
      </w:r>
      <w:r w:rsidR="00CB1BB7">
        <w:t xml:space="preserve"> ust. </w:t>
      </w:r>
      <w:r w:rsidR="00CB1BB7" w:rsidRPr="00FC7400">
        <w:t>1</w:t>
      </w:r>
      <w:r w:rsidR="00CB1BB7">
        <w:t xml:space="preserve"> zdanie</w:t>
      </w:r>
      <w:r w:rsidRPr="00FC7400">
        <w:t xml:space="preserve"> pierwsze ustawy z dnia 20 lipca 2000 r. o ogłaszaniu aktów normatywnych i niektórych innych aktów prawnych (</w:t>
      </w:r>
      <w:r w:rsidR="00CB1BB7">
        <w:t>Dz. U.</w:t>
      </w:r>
      <w:r w:rsidRPr="00FC7400">
        <w:t xml:space="preserve"> z 2011 r.</w:t>
      </w:r>
      <w:r w:rsidR="00CB1BB7">
        <w:t xml:space="preserve"> Nr </w:t>
      </w:r>
      <w:r w:rsidRPr="00FC7400">
        <w:t>197,</w:t>
      </w:r>
      <w:r w:rsidR="00CB1BB7">
        <w:t xml:space="preserve"> poz. </w:t>
      </w:r>
      <w:r w:rsidRPr="00FC7400">
        <w:t>117</w:t>
      </w:r>
      <w:r w:rsidR="00CB1BB7" w:rsidRPr="00FC7400">
        <w:t>2</w:t>
      </w:r>
      <w:r w:rsidR="00CB1BB7">
        <w:t xml:space="preserve"> i Nr </w:t>
      </w:r>
      <w:r w:rsidRPr="00FC7400">
        <w:t>232,</w:t>
      </w:r>
      <w:r w:rsidR="00CB1BB7">
        <w:t xml:space="preserve"> poz. </w:t>
      </w:r>
      <w:r w:rsidRPr="00FC7400">
        <w:t>1378</w:t>
      </w:r>
      <w:r w:rsidR="00B3732A">
        <w:t xml:space="preserve"> oraz z 2015 r. poz. 1045</w:t>
      </w:r>
      <w:r w:rsidRPr="00FC7400">
        <w:t>) ogłasza się w załączniku do niniejszego obwieszczenia jednolity tekst ustawy z dnia 2 kwietnia 2004 r. o systemie identyfikacji i rejestracji zwierząt (</w:t>
      </w:r>
      <w:r w:rsidR="00CB1BB7">
        <w:t>Dz. U.</w:t>
      </w:r>
      <w:r w:rsidR="00CB1BB7" w:rsidRPr="00FC7400">
        <w:t xml:space="preserve"> z</w:t>
      </w:r>
      <w:r w:rsidR="00CB1BB7">
        <w:t> </w:t>
      </w:r>
      <w:r w:rsidRPr="00FC7400">
        <w:t>200</w:t>
      </w:r>
      <w:r w:rsidR="00CB1BB7" w:rsidRPr="00FC7400">
        <w:t>8</w:t>
      </w:r>
      <w:r w:rsidR="00CB1BB7">
        <w:t> </w:t>
      </w:r>
      <w:r w:rsidRPr="00FC7400">
        <w:t>r.</w:t>
      </w:r>
      <w:r w:rsidR="00CB1BB7">
        <w:t xml:space="preserve"> Nr </w:t>
      </w:r>
      <w:r w:rsidRPr="00FC7400">
        <w:t>204,</w:t>
      </w:r>
      <w:r w:rsidR="00CB1BB7">
        <w:t xml:space="preserve"> poz. </w:t>
      </w:r>
      <w:r w:rsidRPr="00FC7400">
        <w:t>1281), z uwzględnieniem zmian wprowadzonych:</w:t>
      </w:r>
    </w:p>
    <w:p w:rsidR="00FC7400" w:rsidRPr="00FC7400" w:rsidRDefault="00FC7400" w:rsidP="00FC7400">
      <w:pPr>
        <w:pStyle w:val="PPKTOTJpodpunktwobwieszczeniutekstujednolitegonp1"/>
      </w:pPr>
      <w:r w:rsidRPr="00FC7400">
        <w:t>1)</w:t>
      </w:r>
      <w:r w:rsidRPr="00FC7400">
        <w:tab/>
        <w:t>ustawą z dnia 25 czerwca 2009 r. o zmianie ustawy o systemie identyfikacji i rejestracji zwierząt (</w:t>
      </w:r>
      <w:r w:rsidR="00CB1BB7">
        <w:t>Dz. U. Nr </w:t>
      </w:r>
      <w:r w:rsidRPr="00FC7400">
        <w:t>116,</w:t>
      </w:r>
      <w:r w:rsidR="00CB1BB7">
        <w:t xml:space="preserve"> poz. </w:t>
      </w:r>
      <w:r w:rsidRPr="00FC7400">
        <w:t xml:space="preserve">976), </w:t>
      </w:r>
    </w:p>
    <w:p w:rsidR="00FC7400" w:rsidRPr="00FC7400" w:rsidRDefault="00FC7400" w:rsidP="00FC7400">
      <w:pPr>
        <w:pStyle w:val="PPKTOTJpodpunktwobwieszczeniutekstujednolitegonp1"/>
      </w:pPr>
      <w:r w:rsidRPr="00FC7400">
        <w:t>2)</w:t>
      </w:r>
      <w:r w:rsidRPr="00FC7400">
        <w:tab/>
        <w:t>ustawą z dnia 23 listopada 2012 r. – Prawo pocztowe (</w:t>
      </w:r>
      <w:r w:rsidR="00CB1BB7">
        <w:t>Dz. U. poz. </w:t>
      </w:r>
      <w:r w:rsidRPr="00FC7400">
        <w:t>1529),</w:t>
      </w:r>
    </w:p>
    <w:p w:rsidR="00FC7400" w:rsidRPr="00FC7400" w:rsidRDefault="00FC7400" w:rsidP="00FC7400">
      <w:pPr>
        <w:pStyle w:val="PPKTOTJpodpunktwobwieszczeniutekstujednolitegonp1"/>
      </w:pPr>
      <w:r w:rsidRPr="00FC7400">
        <w:t>3)</w:t>
      </w:r>
      <w:r w:rsidRPr="00FC7400">
        <w:tab/>
        <w:t>ustawą z dnia 22 listopada 2013 r. o zmianie ustawy o ochronie zdrowia zwierząt oraz zwalczaniu chorób zakaźnych zwierząt oraz niektórych innych ustaw (</w:t>
      </w:r>
      <w:r w:rsidR="00CB1BB7">
        <w:t>Dz. U.</w:t>
      </w:r>
      <w:r w:rsidRPr="00FC7400">
        <w:t xml:space="preserve"> z 2014 r.</w:t>
      </w:r>
      <w:r w:rsidR="00CB1BB7">
        <w:t xml:space="preserve"> poz. </w:t>
      </w:r>
      <w:r w:rsidRPr="00FC7400">
        <w:t>29)</w:t>
      </w:r>
    </w:p>
    <w:p w:rsidR="00FC7400" w:rsidRPr="00FC7400" w:rsidRDefault="00FC7400" w:rsidP="00FC7400">
      <w:pPr>
        <w:pStyle w:val="CZWSPPPKTOTJczwsppodpunktwwobwieszczeniutekstujednolitego"/>
      </w:pPr>
      <w:r w:rsidRPr="00FC7400">
        <w:t>oraz zmian wynikających z przepisów ogłoszonych przed dniem 2</w:t>
      </w:r>
      <w:r w:rsidR="00CB1BB7" w:rsidRPr="00FC7400">
        <w:t>3</w:t>
      </w:r>
      <w:r w:rsidR="00CB1BB7">
        <w:t> </w:t>
      </w:r>
      <w:r w:rsidRPr="00FC7400">
        <w:t>lipca 2015 r.</w:t>
      </w:r>
    </w:p>
    <w:p w:rsidR="00FC7400" w:rsidRPr="00FC7400" w:rsidRDefault="00FC7400" w:rsidP="00FC7400">
      <w:pPr>
        <w:pStyle w:val="PKTOTJpunktobwieszczeniatekstujednolitegonp1"/>
      </w:pPr>
      <w:r w:rsidRPr="00FC7400">
        <w:t>2. Podany w załączniku do niniejszego obwieszczenia tekst jednolity ustawy nie obejmuje:</w:t>
      </w:r>
    </w:p>
    <w:p w:rsidR="00FC7400" w:rsidRPr="00FC7400" w:rsidRDefault="00FC7400" w:rsidP="00FC7400">
      <w:pPr>
        <w:pStyle w:val="PPKTOTJpodpunktwobwieszczeniutekstujednolitegonp1"/>
      </w:pPr>
      <w:r w:rsidRPr="00FC7400">
        <w:t>1)</w:t>
      </w:r>
      <w:r w:rsidRPr="00FC7400">
        <w:tab/>
        <w:t>art. 2–7 ustawy z dnia 25 czerwca 2009 r. o zmianie ustawy o systemie identyfikacji i rejestracji zwierząt (</w:t>
      </w:r>
      <w:r w:rsidR="00CB1BB7">
        <w:t>Dz. U. Nr </w:t>
      </w:r>
      <w:r w:rsidRPr="00FC7400">
        <w:t>116,</w:t>
      </w:r>
      <w:r w:rsidR="00CB1BB7">
        <w:t xml:space="preserve"> poz. </w:t>
      </w:r>
      <w:r w:rsidRPr="00FC7400">
        <w:t>976), które stanowią:</w:t>
      </w:r>
    </w:p>
    <w:p w:rsidR="00FC7400" w:rsidRPr="00FC7400" w:rsidRDefault="00CB1BB7" w:rsidP="00FC7400">
      <w:pPr>
        <w:pStyle w:val="ARTartustawynprozporzdzenia"/>
      </w:pPr>
      <w:r>
        <w:t>„</w:t>
      </w:r>
      <w:r w:rsidR="00FC7400" w:rsidRPr="00FC7400">
        <w:t>Art. 2. Do zamówień na kolczyki lub duplikaty kolczyków złożonych, zgodnie</w:t>
      </w:r>
      <w:r w:rsidRPr="00FC7400">
        <w:t xml:space="preserve"> z</w:t>
      </w:r>
      <w:r>
        <w:t> art. </w:t>
      </w:r>
      <w:r w:rsidR="00FC7400" w:rsidRPr="00FC7400">
        <w:t>2</w:t>
      </w:r>
      <w:r w:rsidRPr="00FC7400">
        <w:t>1</w:t>
      </w:r>
      <w:r>
        <w:t xml:space="preserve"> ust. </w:t>
      </w:r>
      <w:r w:rsidR="00FC7400" w:rsidRPr="00FC7400">
        <w:t>1 ustawy wymi</w:t>
      </w:r>
      <w:r w:rsidR="00FC7400" w:rsidRPr="00FC7400">
        <w:t>e</w:t>
      </w:r>
      <w:r w:rsidR="00FC7400" w:rsidRPr="00FC7400">
        <w:t>nionej</w:t>
      </w:r>
      <w:r w:rsidRPr="00FC7400">
        <w:t xml:space="preserve"> w</w:t>
      </w:r>
      <w:r>
        <w:t> art. </w:t>
      </w:r>
      <w:r w:rsidR="00FC7400" w:rsidRPr="00FC7400">
        <w:t>1, przed dniem wejścia w życie niniejszej ustawy, stosuje się przepisy dotychczasowe.</w:t>
      </w:r>
    </w:p>
    <w:p w:rsidR="00FC7400" w:rsidRPr="00FC7400" w:rsidRDefault="00FC7400" w:rsidP="00FC7400">
      <w:pPr>
        <w:pStyle w:val="ARTartustawynprozporzdzenia"/>
      </w:pPr>
      <w:r w:rsidRPr="00FC7400">
        <w:t>Art. 3. 1. Dostawcy kolczyków i duplikatów kolczyków, kolczyków i duplikatów kolczyków zawierających elektroniczne identyfikatory lub czytników elektronicznych identyfikatorów wpisani, przed dniem wejścia w życie niniejszej ustawy, na listę dostawców, o której mowa</w:t>
      </w:r>
      <w:r w:rsidR="00CB1BB7" w:rsidRPr="00FC7400">
        <w:t xml:space="preserve"> w</w:t>
      </w:r>
      <w:r w:rsidR="00CB1BB7">
        <w:t> art. </w:t>
      </w:r>
      <w:r w:rsidRPr="00FC7400">
        <w:t>2</w:t>
      </w:r>
      <w:r w:rsidR="00CB1BB7" w:rsidRPr="00FC7400">
        <w:t>6</w:t>
      </w:r>
      <w:r w:rsidR="00CB1BB7">
        <w:t xml:space="preserve"> ust. </w:t>
      </w:r>
      <w:r w:rsidRPr="00FC7400">
        <w:t>1 ustawy wymienionej</w:t>
      </w:r>
      <w:r w:rsidR="00CB1BB7" w:rsidRPr="00FC7400">
        <w:t xml:space="preserve"> w</w:t>
      </w:r>
      <w:r w:rsidR="00CB1BB7">
        <w:t> art. </w:t>
      </w:r>
      <w:r w:rsidRPr="00FC7400">
        <w:t>1, są obowiązani do złożenia wniosku o wpisanie na tę listę, o którym mowa</w:t>
      </w:r>
      <w:r w:rsidR="00CB1BB7" w:rsidRPr="00FC7400">
        <w:t xml:space="preserve"> w</w:t>
      </w:r>
      <w:r w:rsidR="00CB1BB7">
        <w:t> art. </w:t>
      </w:r>
      <w:r w:rsidRPr="00FC7400">
        <w:t>2</w:t>
      </w:r>
      <w:r w:rsidR="00CB1BB7" w:rsidRPr="00FC7400">
        <w:t>6</w:t>
      </w:r>
      <w:r w:rsidR="00CB1BB7">
        <w:t xml:space="preserve"> ust. </w:t>
      </w:r>
      <w:r w:rsidR="00CB1BB7" w:rsidRPr="00FC7400">
        <w:t>2</w:t>
      </w:r>
      <w:r w:rsidR="00CB1BB7">
        <w:t xml:space="preserve"> pkt </w:t>
      </w:r>
      <w:r w:rsidRPr="00FC7400">
        <w:t>1 ustawy wymienionej</w:t>
      </w:r>
      <w:r w:rsidR="00CB1BB7" w:rsidRPr="00FC7400">
        <w:t xml:space="preserve"> w</w:t>
      </w:r>
      <w:r w:rsidR="00CB1BB7">
        <w:t> art. </w:t>
      </w:r>
      <w:r w:rsidRPr="00FC7400">
        <w:t>1, w brzmieniu nadanym niniejszą ustawą, w terminie 6 miesięcy od dnia wejścia w życie tej ustawy.</w:t>
      </w:r>
    </w:p>
    <w:p w:rsidR="00FC7400" w:rsidRPr="00FC7400" w:rsidRDefault="00FC7400" w:rsidP="00FC7400">
      <w:pPr>
        <w:pStyle w:val="USTustnpkodeksu"/>
      </w:pPr>
      <w:r w:rsidRPr="00FC7400">
        <w:t>2. Umowa z dostawcą, o którym mowa</w:t>
      </w:r>
      <w:r w:rsidR="00CB1BB7" w:rsidRPr="00FC7400">
        <w:t xml:space="preserve"> w</w:t>
      </w:r>
      <w:r w:rsidR="00CB1BB7">
        <w:t> ust. </w:t>
      </w:r>
      <w:r w:rsidRPr="00FC7400">
        <w:t>1, który w terminie 6 miesięcy od dnia wejścia w życie niniejszej ustawy nie dopełnił obowiązku, o którym mowa</w:t>
      </w:r>
      <w:r w:rsidR="00CB1BB7" w:rsidRPr="00FC7400">
        <w:t xml:space="preserve"> w</w:t>
      </w:r>
      <w:r w:rsidR="00CB1BB7">
        <w:t> ust. </w:t>
      </w:r>
      <w:r w:rsidRPr="00FC7400">
        <w:t>1, zostaje rozwiązana z mocy prawa po upływie tego terminu.</w:t>
      </w:r>
    </w:p>
    <w:p w:rsidR="00FC7400" w:rsidRPr="00FC7400" w:rsidRDefault="00FC7400" w:rsidP="00FC7400">
      <w:pPr>
        <w:pStyle w:val="ARTartustawynprozporzdzenia"/>
      </w:pPr>
      <w:r w:rsidRPr="00FC7400">
        <w:t>Art. 4. Podmioty prowadzące w dniu wejścia w życie niniejszej ustawy rzeźnię, której prowadzenie zgodnie z dotychczasowymi przepisami nie wymagało zgłoszenia kierownikowi biura powiatowego Agencji Restrukturyzacji i Modernizacji Rolnictwa w celu nadania numeru tej rzeźni, a zgodnie z przepisami niniejszej ustawy wymaga taki</w:t>
      </w:r>
      <w:r w:rsidRPr="00FC7400">
        <w:t>e</w:t>
      </w:r>
      <w:r w:rsidRPr="00FC7400">
        <w:t>go zgłoszenia, są obowiązane w terminie 3 miesięcy od dnia wejścia w życie ustawy dokonać tego zgłoszenia.</w:t>
      </w:r>
    </w:p>
    <w:p w:rsidR="00FC7400" w:rsidRPr="00FC7400" w:rsidRDefault="00FC7400" w:rsidP="00FC7400">
      <w:pPr>
        <w:pStyle w:val="ARTartustawynprozporzdzenia"/>
      </w:pPr>
      <w:r w:rsidRPr="00FC7400">
        <w:t>Art. 5. Numery miejsca unieszkodliwiania zwłok zwierząt gospodarskich, nadane zgodnie</w:t>
      </w:r>
      <w:r w:rsidR="00CB1BB7" w:rsidRPr="00FC7400">
        <w:t xml:space="preserve"> z</w:t>
      </w:r>
      <w:r w:rsidR="00CB1BB7">
        <w:t> art. </w:t>
      </w:r>
      <w:r w:rsidR="00CB1BB7" w:rsidRPr="00FC7400">
        <w:t>9</w:t>
      </w:r>
      <w:r w:rsidR="00CB1BB7">
        <w:t xml:space="preserve"> ust. </w:t>
      </w:r>
      <w:r w:rsidRPr="00FC7400">
        <w:t>1 ustawy wymienionej</w:t>
      </w:r>
      <w:r w:rsidR="00CB1BB7" w:rsidRPr="00FC7400">
        <w:t xml:space="preserve"> w</w:t>
      </w:r>
      <w:r w:rsidR="00CB1BB7">
        <w:t> art. </w:t>
      </w:r>
      <w:r w:rsidRPr="00FC7400">
        <w:t>1, stają się z dniem wejścia w życie niniejszej ustawy numerami zakładów przetwórczych lub spalarni.</w:t>
      </w:r>
    </w:p>
    <w:p w:rsidR="00FC7400" w:rsidRPr="00FC7400" w:rsidRDefault="00FC7400" w:rsidP="00FC7400">
      <w:pPr>
        <w:pStyle w:val="ARTartustawynprozporzdzenia"/>
      </w:pPr>
      <w:r w:rsidRPr="00FC7400">
        <w:t>Art. 6. Przepisy wykonawcze wydane na podstawie</w:t>
      </w:r>
      <w:r w:rsidR="00CB1BB7">
        <w:t xml:space="preserve"> art. </w:t>
      </w:r>
      <w:r w:rsidRPr="00FC7400">
        <w:t>1</w:t>
      </w:r>
      <w:r w:rsidR="00CB1BB7" w:rsidRPr="00FC7400">
        <w:t>5</w:t>
      </w:r>
      <w:r w:rsidR="00CB1BB7">
        <w:t xml:space="preserve"> ust. </w:t>
      </w:r>
      <w:r w:rsidRPr="00FC7400">
        <w:t>2,</w:t>
      </w:r>
      <w:r w:rsidR="00CB1BB7">
        <w:t xml:space="preserve"> art. </w:t>
      </w:r>
      <w:r w:rsidRPr="00FC7400">
        <w:t>2</w:t>
      </w:r>
      <w:r w:rsidR="00CB1BB7" w:rsidRPr="00FC7400">
        <w:t>1</w:t>
      </w:r>
      <w:r w:rsidR="00CB1BB7">
        <w:t xml:space="preserve"> ust. </w:t>
      </w:r>
      <w:r w:rsidR="00CB1BB7" w:rsidRPr="00FC7400">
        <w:t>4</w:t>
      </w:r>
      <w:r w:rsidR="00CB1BB7">
        <w:t xml:space="preserve"> oraz art. </w:t>
      </w:r>
      <w:r w:rsidRPr="00FC7400">
        <w:t>3</w:t>
      </w:r>
      <w:r w:rsidR="00CB1BB7" w:rsidRPr="00FC7400">
        <w:t>2</w:t>
      </w:r>
      <w:r w:rsidR="00CB1BB7">
        <w:t xml:space="preserve"> ust. </w:t>
      </w:r>
      <w:r w:rsidRPr="00FC7400">
        <w:t>3 ustawy w</w:t>
      </w:r>
      <w:r w:rsidRPr="00FC7400">
        <w:t>y</w:t>
      </w:r>
      <w:r w:rsidRPr="00FC7400">
        <w:t>mienionej</w:t>
      </w:r>
      <w:r w:rsidR="00CB1BB7" w:rsidRPr="00FC7400">
        <w:t xml:space="preserve"> w</w:t>
      </w:r>
      <w:r w:rsidR="00CB1BB7">
        <w:t> art. </w:t>
      </w:r>
      <w:r w:rsidRPr="00FC7400">
        <w:t xml:space="preserve">1 zachowują moc do dnia wejścia w życie przepisów wykonawczych wydanych odpowiednio na </w:t>
      </w:r>
      <w:r w:rsidRPr="00FC7400">
        <w:lastRenderedPageBreak/>
        <w:t>podstawie</w:t>
      </w:r>
      <w:r w:rsidR="00CB1BB7">
        <w:t xml:space="preserve"> art. </w:t>
      </w:r>
      <w:r w:rsidRPr="00FC7400">
        <w:t>1</w:t>
      </w:r>
      <w:r w:rsidR="00CB1BB7" w:rsidRPr="00FC7400">
        <w:t>5</w:t>
      </w:r>
      <w:r w:rsidR="00CB1BB7">
        <w:t xml:space="preserve"> ust. </w:t>
      </w:r>
      <w:r w:rsidRPr="00FC7400">
        <w:t>4,</w:t>
      </w:r>
      <w:r w:rsidR="00CB1BB7">
        <w:t xml:space="preserve"> art. </w:t>
      </w:r>
      <w:r w:rsidRPr="00FC7400">
        <w:t>2</w:t>
      </w:r>
      <w:r w:rsidR="00CB1BB7" w:rsidRPr="00FC7400">
        <w:t>2</w:t>
      </w:r>
      <w:r w:rsidR="00CB1BB7">
        <w:t xml:space="preserve"> ust. </w:t>
      </w:r>
      <w:r w:rsidR="00CB1BB7" w:rsidRPr="00FC7400">
        <w:t>6</w:t>
      </w:r>
      <w:r w:rsidR="00CB1BB7">
        <w:t xml:space="preserve"> oraz art. </w:t>
      </w:r>
      <w:r w:rsidRPr="00FC7400">
        <w:t>3</w:t>
      </w:r>
      <w:r w:rsidR="00CB1BB7" w:rsidRPr="00FC7400">
        <w:t>2</w:t>
      </w:r>
      <w:r w:rsidR="00CB1BB7">
        <w:t xml:space="preserve"> ust. </w:t>
      </w:r>
      <w:r w:rsidRPr="00FC7400">
        <w:t>3 ustawy wymienionej</w:t>
      </w:r>
      <w:r w:rsidR="00CB1BB7" w:rsidRPr="00FC7400">
        <w:t xml:space="preserve"> w</w:t>
      </w:r>
      <w:r w:rsidR="00CB1BB7">
        <w:t> art. </w:t>
      </w:r>
      <w:r w:rsidRPr="00FC7400">
        <w:t>1, w brzmieniu nadanym niniejszą ustawą, nie dłużej jednak niż przez 24 miesiące od dnia wejścia w życie niniejszej ustawy.</w:t>
      </w:r>
    </w:p>
    <w:p w:rsidR="00FC7400" w:rsidRPr="00FC7400" w:rsidRDefault="00FC7400" w:rsidP="00FC7400">
      <w:pPr>
        <w:pStyle w:val="ARTartustawynprozporzdzenia"/>
      </w:pPr>
      <w:r w:rsidRPr="00FC7400">
        <w:t>Art. 7. Ustawa wchodzi w życie po upływie 14 dni od dnia ogłoszenia.</w:t>
      </w:r>
      <w:r w:rsidR="00CB1BB7">
        <w:t>”</w:t>
      </w:r>
      <w:r w:rsidRPr="00FC7400">
        <w:t>;</w:t>
      </w:r>
    </w:p>
    <w:p w:rsidR="00FC7400" w:rsidRPr="00FC7400" w:rsidRDefault="00FC7400" w:rsidP="00FC7400">
      <w:pPr>
        <w:pStyle w:val="PPKTOTJpodpunktwobwieszczeniutekstujednolitegonp1"/>
      </w:pPr>
      <w:r w:rsidRPr="00FC7400">
        <w:t>2)</w:t>
      </w:r>
      <w:r w:rsidRPr="00FC7400">
        <w:tab/>
        <w:t>odnośnika</w:t>
      </w:r>
      <w:r w:rsidR="00CB1BB7">
        <w:t xml:space="preserve"> nr </w:t>
      </w:r>
      <w:r w:rsidR="00CB1BB7" w:rsidRPr="00FC7400">
        <w:t>1</w:t>
      </w:r>
      <w:r w:rsidR="00CB1BB7">
        <w:t xml:space="preserve"> oraz art. </w:t>
      </w:r>
      <w:r w:rsidRPr="00FC7400">
        <w:t>192 ustawy z dnia 23 listopada 2012 r. – Prawo pocztowe (</w:t>
      </w:r>
      <w:r w:rsidR="00CB1BB7">
        <w:t>Dz. U. poz. </w:t>
      </w:r>
      <w:r w:rsidRPr="00FC7400">
        <w:t>1529), które stanowią:</w:t>
      </w:r>
    </w:p>
    <w:p w:rsidR="00FC7400" w:rsidRPr="00FC7400" w:rsidRDefault="00CB1BB7" w:rsidP="00CE4CC9">
      <w:pPr>
        <w:pStyle w:val="PKTpunkt"/>
      </w:pPr>
      <w:r>
        <w:t>„</w:t>
      </w:r>
      <w:r w:rsidR="00FC7400" w:rsidRPr="00FC7400">
        <w:rPr>
          <w:rStyle w:val="IGindeksgrny"/>
        </w:rPr>
        <w:t>1)</w:t>
      </w:r>
      <w:r w:rsidR="00FC7400" w:rsidRPr="00FC7400">
        <w:tab/>
        <w:t>Niniejsza ustawa dokonuje w zakresie swojej regulacji wdrożenia dyrektywy 97/67/WE Parlamentu Europe</w:t>
      </w:r>
      <w:r w:rsidR="00FC7400" w:rsidRPr="00FC7400">
        <w:t>j</w:t>
      </w:r>
      <w:r w:rsidR="00FC7400" w:rsidRPr="00FC7400">
        <w:t>skiego i Rady z dnia 15 grudnia 1997 r. w sprawie wspólnych zasad rozwoju rynku wewnętrznego usług poc</w:t>
      </w:r>
      <w:r w:rsidR="00FC7400" w:rsidRPr="00FC7400">
        <w:t>z</w:t>
      </w:r>
      <w:r w:rsidR="00FC7400" w:rsidRPr="00FC7400">
        <w:t>towych Wspólnoty oraz poprawy jakości usług (Dz. Urz. WE L 15 z 21.01.1998, str. 14, z późn. zm.; Dz. Urz. UE Polskie wydanie specjalne, rozdz. 6,</w:t>
      </w:r>
      <w:r>
        <w:t xml:space="preserve"> t. </w:t>
      </w:r>
      <w:r w:rsidR="00FC7400" w:rsidRPr="00FC7400">
        <w:t>3, str. 71, z późn. zm.).</w:t>
      </w:r>
      <w:r>
        <w:t>”</w:t>
      </w:r>
    </w:p>
    <w:p w:rsidR="00FC7400" w:rsidRPr="00FC7400" w:rsidRDefault="00CB1BB7" w:rsidP="00FC7400">
      <w:pPr>
        <w:pStyle w:val="ARTartustawynprozporzdzenia"/>
      </w:pPr>
      <w:r>
        <w:t>„</w:t>
      </w:r>
      <w:r w:rsidR="00FC7400" w:rsidRPr="00FC7400">
        <w:t>Art. 192. Ustawa wchodzi w życie z dniem 1 stycznia 2013 r.</w:t>
      </w:r>
      <w:r>
        <w:t>”</w:t>
      </w:r>
      <w:r w:rsidR="00FC7400" w:rsidRPr="00FC7400">
        <w:t>;</w:t>
      </w:r>
    </w:p>
    <w:p w:rsidR="00FC7400" w:rsidRPr="00FC7400" w:rsidRDefault="00FC7400" w:rsidP="00FC7400">
      <w:pPr>
        <w:pStyle w:val="PPKTOTJpodpunktwobwieszczeniutekstujednolitegonp1"/>
      </w:pPr>
      <w:r w:rsidRPr="00FC7400">
        <w:t>3)</w:t>
      </w:r>
      <w:r w:rsidRPr="00FC7400">
        <w:tab/>
        <w:t>odnośnika</w:t>
      </w:r>
      <w:r w:rsidR="00CB1BB7">
        <w:t xml:space="preserve"> nr </w:t>
      </w:r>
      <w:r w:rsidR="00CB1BB7" w:rsidRPr="00FC7400">
        <w:t>2</w:t>
      </w:r>
      <w:r w:rsidR="00CB1BB7">
        <w:t xml:space="preserve"> oraz art. </w:t>
      </w:r>
      <w:r w:rsidRPr="00FC7400">
        <w:t>19 ustawy z dnia 22 listopada 2013 r. o zmianie ustawy o ochronie zdrowia zwierząt oraz zwalczaniu chorób zakaźnych zwierząt oraz niektórych innych ustaw (</w:t>
      </w:r>
      <w:r w:rsidR="00CB1BB7">
        <w:t>Dz. U.</w:t>
      </w:r>
      <w:r w:rsidRPr="00FC7400">
        <w:t xml:space="preserve"> z 2014 r.</w:t>
      </w:r>
      <w:r w:rsidR="00CB1BB7">
        <w:t xml:space="preserve"> poz. </w:t>
      </w:r>
      <w:r w:rsidRPr="00FC7400">
        <w:t>29), które stanowią:</w:t>
      </w:r>
    </w:p>
    <w:p w:rsidR="00FC7400" w:rsidRPr="00FC7400" w:rsidRDefault="00CB1BB7" w:rsidP="00CE4CC9">
      <w:pPr>
        <w:pStyle w:val="PKTpunkt"/>
      </w:pPr>
      <w:r>
        <w:t>„</w:t>
      </w:r>
      <w:r w:rsidR="00FC7400" w:rsidRPr="00FC7400">
        <w:rPr>
          <w:rStyle w:val="IGindeksgrny"/>
        </w:rPr>
        <w:t>2)</w:t>
      </w:r>
      <w:r w:rsidR="00FC7400" w:rsidRPr="00FC7400">
        <w:tab/>
        <w:t>Niniejsza ustawa:</w:t>
      </w:r>
    </w:p>
    <w:p w:rsidR="00FC7400" w:rsidRPr="00FC7400" w:rsidRDefault="00FC7400" w:rsidP="00533543">
      <w:pPr>
        <w:pStyle w:val="LITlitera"/>
      </w:pPr>
      <w:r w:rsidRPr="00FC7400">
        <w:t>1)</w:t>
      </w:r>
      <w:r w:rsidRPr="00FC7400">
        <w:tab/>
        <w:t>wykonuje postanowienia:</w:t>
      </w:r>
    </w:p>
    <w:p w:rsidR="00FC7400" w:rsidRPr="00FC7400" w:rsidRDefault="00FC7400" w:rsidP="00533543">
      <w:pPr>
        <w:pStyle w:val="TIRtiret"/>
      </w:pPr>
      <w:r w:rsidRPr="00FC7400">
        <w:t>a)</w:t>
      </w:r>
      <w:r w:rsidR="00522360">
        <w:tab/>
      </w:r>
      <w:r w:rsidRPr="00FC7400">
        <w:t>rozporządzenia Parlamentu Europejskiego i Rady (WE)</w:t>
      </w:r>
      <w:r w:rsidR="00CB1BB7">
        <w:t xml:space="preserve"> nr </w:t>
      </w:r>
      <w:r w:rsidRPr="00FC7400">
        <w:t>1069/2009 z dnia 21 października 2009 r. określającego przepisy sanitarne dotyczące produktów ubocznych pochodzenia zwierzęcego, nieprz</w:t>
      </w:r>
      <w:r w:rsidRPr="00FC7400">
        <w:t>e</w:t>
      </w:r>
      <w:r w:rsidRPr="00FC7400">
        <w:t>znaczonych do spożycia przez ludzi, i uchylającego rozporządzenie (WE)</w:t>
      </w:r>
      <w:r w:rsidR="00CB1BB7">
        <w:t xml:space="preserve"> nr </w:t>
      </w:r>
      <w:r w:rsidRPr="00FC7400">
        <w:t>1774/2002</w:t>
      </w:r>
      <w:r w:rsidR="00522360">
        <w:t xml:space="preserve"> </w:t>
      </w:r>
      <w:r w:rsidRPr="00FC7400">
        <w:t>(rozporządz</w:t>
      </w:r>
      <w:r w:rsidRPr="00FC7400">
        <w:t>e</w:t>
      </w:r>
      <w:r w:rsidRPr="00FC7400">
        <w:t>nie o produktach ubocznych pochodzenia zwierzęcego) (Dz. Urz. UE L 300 z 14.11.2009, str. 1, z późn. zm.),</w:t>
      </w:r>
    </w:p>
    <w:p w:rsidR="00FC7400" w:rsidRPr="00FC7400" w:rsidRDefault="00FC7400" w:rsidP="004E2F26">
      <w:pPr>
        <w:pStyle w:val="TIRtiret"/>
      </w:pPr>
      <w:r w:rsidRPr="00FC7400">
        <w:t>b)</w:t>
      </w:r>
      <w:r w:rsidRPr="00FC7400">
        <w:tab/>
        <w:t>rozporządzenia Komisji (UE)</w:t>
      </w:r>
      <w:r w:rsidR="00CB1BB7">
        <w:t xml:space="preserve"> nr </w:t>
      </w:r>
      <w:r w:rsidRPr="00FC7400">
        <w:t>142/2011 z dnia 25 lutego 2011 r. w sprawie wykonania rozporządz</w:t>
      </w:r>
      <w:r w:rsidRPr="00FC7400">
        <w:t>e</w:t>
      </w:r>
      <w:r w:rsidRPr="00FC7400">
        <w:t>nia Parlamentu Europejskiego i Rady (WE)</w:t>
      </w:r>
      <w:r w:rsidR="00CB1BB7">
        <w:t xml:space="preserve"> nr </w:t>
      </w:r>
      <w:r w:rsidRPr="00FC7400">
        <w:t>1069/2009 określającego przepisy sanitarne dotyczące produktów ubocznych pochodzenia zwierzęcego, nieprzeznaczonych do spożycia przez ludzi, oraz w sprawie wykonania dyrektywy Rady 97/78/WE w odniesieniu do niektórych próbek i przedmiotów zwolnionych z kontroli weterynaryjnych na granicach w myśl tej dyrektywy (Dz. Urz. UE L 54</w:t>
      </w:r>
      <w:r w:rsidR="004E2F26">
        <w:t xml:space="preserve"> </w:t>
      </w:r>
      <w:r w:rsidRPr="00FC7400">
        <w:t>z 26.02.2011, str. 1, z późn. zm.);</w:t>
      </w:r>
    </w:p>
    <w:p w:rsidR="00FC7400" w:rsidRPr="00FC7400" w:rsidRDefault="00FC7400" w:rsidP="004E2F26">
      <w:pPr>
        <w:pStyle w:val="LITlitera"/>
      </w:pPr>
      <w:r w:rsidRPr="00FC7400">
        <w:t>2)</w:t>
      </w:r>
      <w:r w:rsidRPr="00FC7400">
        <w:tab/>
        <w:t>wdraża dyrektywę wykonawczą Komisji 2012/31/UE z dnia 25 październik</w:t>
      </w:r>
      <w:r w:rsidR="004E2F26">
        <w:t>a 2012 r. zmieniającą załąc</w:t>
      </w:r>
      <w:r w:rsidR="004E2F26">
        <w:t>z</w:t>
      </w:r>
      <w:r w:rsidR="004E2F26">
        <w:t>nik </w:t>
      </w:r>
      <w:r w:rsidRPr="00FC7400">
        <w:t>IV do dyrektywy Rady 2006/88/WE w odniesieniu do wykazu gatunków ryb podatnych na wirusową posocznicę krwotoczną oraz do wykreślenia wpisu dotyczącego zakaźnego zespołu owrzodzeni</w:t>
      </w:r>
      <w:r w:rsidR="004E2F26">
        <w:t xml:space="preserve">a (Dz. Urz. UE L 297 </w:t>
      </w:r>
      <w:r w:rsidRPr="00FC7400">
        <w:t>z 26.10.2012, str. 26);</w:t>
      </w:r>
    </w:p>
    <w:p w:rsidR="00FC7400" w:rsidRPr="00FC7400" w:rsidRDefault="00FC7400" w:rsidP="004E2F26">
      <w:pPr>
        <w:pStyle w:val="LITlitera"/>
      </w:pPr>
      <w:r w:rsidRPr="00FC7400">
        <w:t>3)</w:t>
      </w:r>
      <w:r w:rsidRPr="00FC7400">
        <w:tab/>
        <w:t>uzupełnia wdrożenie:</w:t>
      </w:r>
    </w:p>
    <w:p w:rsidR="00FC7400" w:rsidRPr="00FC7400" w:rsidRDefault="00FC7400" w:rsidP="004E2F26">
      <w:pPr>
        <w:pStyle w:val="TIRtiret"/>
      </w:pPr>
      <w:r w:rsidRPr="00FC7400">
        <w:t>a)</w:t>
      </w:r>
      <w:r w:rsidRPr="00FC7400">
        <w:tab/>
        <w:t>dyrektywy Rady 2003/85/WE z dnia 29 września 2003 r. w sprawie wspólnotowych środków zwalcz</w:t>
      </w:r>
      <w:r w:rsidRPr="00FC7400">
        <w:t>a</w:t>
      </w:r>
      <w:r w:rsidRPr="00FC7400">
        <w:t>nia pryszczycy, uchylającej dyrektywę 85/511/EWG i decyzje 89/531/EWG i 91/665/EWG oraz zmi</w:t>
      </w:r>
      <w:r w:rsidRPr="00FC7400">
        <w:t>e</w:t>
      </w:r>
      <w:r w:rsidRPr="00FC7400">
        <w:t>niającej dyrektywę 92/46/EWG (Dz. Urz. UE L 306 z 22.11.2003, str. 1, z późn. zm.; Dz. Urz. UE Po</w:t>
      </w:r>
      <w:r w:rsidRPr="00FC7400">
        <w:t>l</w:t>
      </w:r>
      <w:r w:rsidRPr="00FC7400">
        <w:t>skie wydanie specjalne, rozdz. 3,</w:t>
      </w:r>
      <w:r w:rsidR="00CB1BB7">
        <w:t xml:space="preserve"> t. </w:t>
      </w:r>
      <w:r w:rsidRPr="00FC7400">
        <w:t>41, str. 5),</w:t>
      </w:r>
    </w:p>
    <w:p w:rsidR="00FC7400" w:rsidRPr="00FC7400" w:rsidRDefault="00FC7400" w:rsidP="004E2F26">
      <w:pPr>
        <w:pStyle w:val="TIRtiret"/>
      </w:pPr>
      <w:r w:rsidRPr="00FC7400">
        <w:t>b)</w:t>
      </w:r>
      <w:r w:rsidRPr="00FC7400">
        <w:tab/>
        <w:t>dyrektywy Parlamentu Europejskiego i Rady 2003/99/WE z dnia 17 listopada 2003 r. w sprawie mon</w:t>
      </w:r>
      <w:r w:rsidRPr="00FC7400">
        <w:t>i</w:t>
      </w:r>
      <w:r w:rsidRPr="00FC7400">
        <w:t>torowania chorób odzwierzęcych i odzwierzęcych czynników chorobotwórczych, zmieniającej decyzję Rady 90/424/EWG i uchylającej dyrektywę Rady 92/117/EWG (Dz. U</w:t>
      </w:r>
      <w:r w:rsidR="004E2F26">
        <w:t>rz. UE L 325 z 12.12.2003, str. </w:t>
      </w:r>
      <w:r w:rsidRPr="00FC7400">
        <w:t>31, z późn. zm.; Dz. Urz. UE Polskie wydanie specjalne, rozdz. 3,</w:t>
      </w:r>
      <w:r w:rsidR="00CB1BB7">
        <w:t xml:space="preserve"> t. </w:t>
      </w:r>
      <w:r w:rsidRPr="00FC7400">
        <w:t>41, str. 344),</w:t>
      </w:r>
    </w:p>
    <w:p w:rsidR="00FC7400" w:rsidRPr="00FC7400" w:rsidRDefault="00FC7400" w:rsidP="004E2F26">
      <w:pPr>
        <w:pStyle w:val="TIRtiret"/>
      </w:pPr>
      <w:r w:rsidRPr="00FC7400">
        <w:t>c)</w:t>
      </w:r>
      <w:r w:rsidRPr="00FC7400">
        <w:tab/>
        <w:t>dyrektywy Rady 2006/88/WE z dnia 24 października 2006 r. w sprawie wymogów w zakresie zdrowia zwierząt akwakultury i produktów akwakultury oraz zapobiegania niektórym chorobom zwierząt wo</w:t>
      </w:r>
      <w:r w:rsidRPr="00FC7400">
        <w:t>d</w:t>
      </w:r>
      <w:r w:rsidRPr="00FC7400">
        <w:t>nych i zwalczania tych chorób (Dz. Urz. UE L 328 z 24.11.2006, str. 14, z późn. zm.).</w:t>
      </w:r>
      <w:r w:rsidR="00CB1BB7">
        <w:t>”</w:t>
      </w:r>
    </w:p>
    <w:p w:rsidR="00FC7400" w:rsidRPr="00FC7400" w:rsidRDefault="00CB1BB7" w:rsidP="00FC7400">
      <w:pPr>
        <w:pStyle w:val="ARTartustawynprozporzdzenia"/>
      </w:pPr>
      <w:r>
        <w:t>„</w:t>
      </w:r>
      <w:r w:rsidR="00FC7400" w:rsidRPr="00FC7400">
        <w:t>Art. 19. Ustawa wchodzi w życie po upływie 14 dni od dnia ogłoszenia.</w:t>
      </w:r>
      <w:r>
        <w:t>”</w:t>
      </w:r>
      <w:r w:rsidR="00FC7400" w:rsidRPr="00FC7400">
        <w:t>.</w:t>
      </w:r>
    </w:p>
    <w:p w:rsidR="00824AED" w:rsidRPr="00093BBC" w:rsidRDefault="00FC7400" w:rsidP="00FC7400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FC7400">
        <w:t>Marszałek Sejmu</w:t>
      </w:r>
      <w:r>
        <w:t xml:space="preserve">: </w:t>
      </w:r>
      <w:r w:rsidRPr="00FC7400">
        <w:rPr>
          <w:rStyle w:val="Kkursywa"/>
        </w:rPr>
        <w:t>M</w:t>
      </w:r>
      <w:r w:rsidR="00301DAB">
        <w:rPr>
          <w:rStyle w:val="Kkursywa"/>
        </w:rPr>
        <w:t>.</w:t>
      </w:r>
      <w:r w:rsidRPr="00FC7400">
        <w:rPr>
          <w:rStyle w:val="Kkursywa"/>
        </w:rPr>
        <w:t xml:space="preserve"> Kidawa</w:t>
      </w:r>
      <w:r w:rsidR="00CB1BB7">
        <w:rPr>
          <w:rStyle w:val="Kkursywa"/>
        </w:rPr>
        <w:softHyphen/>
      </w:r>
      <w:r w:rsidR="00CB1BB7">
        <w:rPr>
          <w:rStyle w:val="Kkursywa"/>
        </w:rPr>
        <w:softHyphen/>
      </w:r>
      <w:r w:rsidR="00CB1BB7">
        <w:rPr>
          <w:rStyle w:val="Kkursywa"/>
        </w:rPr>
        <w:noBreakHyphen/>
      </w:r>
      <w:r w:rsidRPr="00FC7400">
        <w:rPr>
          <w:rStyle w:val="Kkursywa"/>
        </w:rPr>
        <w:t>Błońska</w:t>
      </w:r>
    </w:p>
    <w:p w:rsidR="007A38B3" w:rsidRDefault="007A38B3" w:rsidP="004E2F26">
      <w:pPr>
        <w:pStyle w:val="TEKSTZacznikido"/>
        <w:ind w:left="5739"/>
      </w:pPr>
      <w:r w:rsidRPr="00796C3A">
        <w:lastRenderedPageBreak/>
        <w:t xml:space="preserve">Załącznik do obwieszczenia Marszałka </w:t>
      </w:r>
      <w:r>
        <w:t>Sejmu Rzeczypospolitej Polskiej</w:t>
      </w:r>
      <w:r w:rsidR="00CB1BB7">
        <w:t xml:space="preserve"> </w:t>
      </w:r>
      <w:r w:rsidR="00CB1BB7" w:rsidRPr="00796C3A">
        <w:t>z</w:t>
      </w:r>
      <w:r w:rsidR="00CB1BB7">
        <w:t> </w:t>
      </w:r>
      <w:r w:rsidRPr="00796C3A">
        <w:t xml:space="preserve">dnia </w:t>
      </w:r>
      <w:r>
        <w:t>2</w:t>
      </w:r>
      <w:r w:rsidR="00CB1BB7">
        <w:t>3 </w:t>
      </w:r>
      <w:r>
        <w:t>lipca 2015 </w:t>
      </w:r>
      <w:r w:rsidRPr="00796C3A">
        <w:t xml:space="preserve">r. </w:t>
      </w:r>
      <w:r w:rsidRPr="00093BBC">
        <w:t>(poz.</w:t>
      </w:r>
      <w:r w:rsidRPr="00985DF8">
        <w:t xml:space="preserve"> </w:t>
      </w:r>
      <w:sdt>
        <w:sdtPr>
          <w:alias w:val="Numer pozycji"/>
          <w:tag w:val="Kategoria"/>
          <w:id w:val="1901319515"/>
          <w:placeholder>
            <w:docPart w:val="5A873C6580764ADFB2ECDA0225B589F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376AA">
            <w:t>1172</w:t>
          </w:r>
        </w:sdtContent>
      </w:sdt>
      <w:r w:rsidRPr="00093BBC">
        <w:t>)</w:t>
      </w:r>
    </w:p>
    <w:p w:rsidR="0095297C" w:rsidRPr="00796C3A" w:rsidRDefault="0095297C" w:rsidP="004E2F26">
      <w:pPr>
        <w:pStyle w:val="TEKSTZacznikido"/>
        <w:ind w:left="5739"/>
      </w:pPr>
    </w:p>
    <w:p w:rsidR="007A38B3" w:rsidRPr="00C87022" w:rsidRDefault="007A38B3" w:rsidP="007A38B3">
      <w:pPr>
        <w:pStyle w:val="OZNRODZAKTUtznustawalubrozporzdzenieiorganwydajcy"/>
      </w:pPr>
      <w:r w:rsidRPr="00C87022">
        <w:t>USTAWA</w:t>
      </w:r>
    </w:p>
    <w:p w:rsidR="007A38B3" w:rsidRPr="00C87022" w:rsidRDefault="007A38B3" w:rsidP="007A38B3">
      <w:pPr>
        <w:pStyle w:val="DATAAKTUdatauchwalenialubwydaniaaktu"/>
      </w:pPr>
      <w:r w:rsidRPr="00C87022">
        <w:t>z dnia 2</w:t>
      </w:r>
      <w:r>
        <w:t> </w:t>
      </w:r>
      <w:r w:rsidRPr="00C87022">
        <w:t>kwietnia 2004</w:t>
      </w:r>
      <w:r>
        <w:t> </w:t>
      </w:r>
      <w:r w:rsidRPr="00C87022">
        <w:t>r.</w:t>
      </w:r>
    </w:p>
    <w:p w:rsidR="007A38B3" w:rsidRPr="00C87022" w:rsidRDefault="007A38B3" w:rsidP="007A38B3">
      <w:pPr>
        <w:pStyle w:val="TYTUAKTUprzedmiotregulacjiustawylubrozporzdzenia"/>
      </w:pPr>
      <w:r w:rsidRPr="00C87022">
        <w:t>o systemie identyfikacji i</w:t>
      </w:r>
      <w:r>
        <w:t> </w:t>
      </w:r>
      <w:r w:rsidRPr="00C87022">
        <w:t>rejestracji zwierząt</w:t>
      </w:r>
      <w:bookmarkStart w:id="1" w:name="_Ref421698175"/>
      <w:r w:rsidRPr="00697D71">
        <w:rPr>
          <w:rStyle w:val="IGPindeksgrnyipogrubienie"/>
        </w:rPr>
        <w:footnoteReference w:id="1"/>
      </w:r>
      <w:bookmarkEnd w:id="1"/>
      <w:r w:rsidRPr="00697D71">
        <w:rPr>
          <w:rStyle w:val="IGPindeksgrnyipogrubienie"/>
        </w:rPr>
        <w:t>)</w:t>
      </w:r>
      <w:r w:rsidRPr="00697D71">
        <w:rPr>
          <w:rStyle w:val="IIGPindeksgrnyindeksugrnegoipogrubienie"/>
        </w:rPr>
        <w:t>I)</w:t>
      </w:r>
    </w:p>
    <w:p w:rsidR="007A38B3" w:rsidRPr="00C87022" w:rsidRDefault="007A38B3" w:rsidP="007A38B3">
      <w:pPr>
        <w:pStyle w:val="ROZDZODDZOZNoznaczenierozdziauluboddziau"/>
      </w:pPr>
      <w:r w:rsidRPr="00C87022">
        <w:t>Rozdział 1</w:t>
      </w:r>
    </w:p>
    <w:p w:rsidR="007A38B3" w:rsidRPr="00C87022" w:rsidRDefault="007A38B3" w:rsidP="00CB1BB7">
      <w:pPr>
        <w:pStyle w:val="ROZDZODDZPRZEDMprzedmiotregulacjirozdziauluboddziau"/>
      </w:pPr>
      <w:r w:rsidRPr="00C87022">
        <w:t>Przepisy ogólne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1.</w:t>
      </w:r>
      <w:r>
        <w:t> </w:t>
      </w:r>
      <w:r w:rsidRPr="00C87022">
        <w:t>Ustawa określa:</w:t>
      </w:r>
    </w:p>
    <w:p w:rsidR="007A38B3" w:rsidRPr="00C87022" w:rsidRDefault="007A38B3" w:rsidP="007A38B3">
      <w:pPr>
        <w:pStyle w:val="PKTpunkt"/>
      </w:pPr>
      <w:r w:rsidRPr="00C87022">
        <w:t>1)</w:t>
      </w:r>
      <w:bookmarkStart w:id="2" w:name="_Ref421623517"/>
      <w:r w:rsidRPr="006C7714">
        <w:rPr>
          <w:rStyle w:val="IGindeksgrny"/>
        </w:rPr>
        <w:footnoteReference w:id="2"/>
      </w:r>
      <w:bookmarkEnd w:id="2"/>
      <w:r w:rsidRPr="006C7714">
        <w:rPr>
          <w:rStyle w:val="IGindeksgrny"/>
        </w:rPr>
        <w:t>)</w:t>
      </w:r>
      <w:r>
        <w:tab/>
      </w:r>
      <w:r w:rsidRPr="00C87022">
        <w:t>zasady identyfikacji i</w:t>
      </w:r>
      <w:r>
        <w:t> </w:t>
      </w:r>
      <w:r w:rsidRPr="00C87022">
        <w:t>rejestracji zwierząt, w</w:t>
      </w:r>
      <w:r>
        <w:t> </w:t>
      </w:r>
      <w:r w:rsidRPr="00C87022">
        <w:t>tym tryb nadawania numerów siedzib stad oraz numerów identyfikacy</w:t>
      </w:r>
      <w:r w:rsidRPr="00C87022">
        <w:t>j</w:t>
      </w:r>
      <w:r w:rsidRPr="00C87022">
        <w:t>nych zwierząt, a</w:t>
      </w:r>
      <w:r>
        <w:t> </w:t>
      </w:r>
      <w:r w:rsidRPr="00C87022">
        <w:t>także wpisywania na listę prowadzoną przez Agencję Restrukturyzacji i</w:t>
      </w:r>
      <w:r>
        <w:t> </w:t>
      </w:r>
      <w:r w:rsidRPr="00C87022">
        <w:t>Modernizacji Rolnictwa i</w:t>
      </w:r>
      <w:r>
        <w:t> </w:t>
      </w:r>
      <w:r w:rsidRPr="00C87022">
        <w:t>skreślania z</w:t>
      </w:r>
      <w:r>
        <w:t> </w:t>
      </w:r>
      <w:r w:rsidRPr="00C87022">
        <w:t>tej listy podmiotów dostarczających kolczyki lub duplikaty kolczyków, kolczyki lub duplikaty kolcz</w:t>
      </w:r>
      <w:r w:rsidRPr="00C87022">
        <w:t>y</w:t>
      </w:r>
      <w:r w:rsidRPr="00C87022">
        <w:t xml:space="preserve">ków zawierające elektroniczne identyfikatory albo czytniki elektronicznych identyfikatorów, zwanych dalej </w:t>
      </w:r>
      <w:r w:rsidR="00CB1BB7">
        <w:t>„</w:t>
      </w:r>
      <w:r w:rsidRPr="00C87022">
        <w:t>dosta</w:t>
      </w:r>
      <w:r w:rsidRPr="00C87022">
        <w:t>w</w:t>
      </w:r>
      <w:r w:rsidRPr="00C87022">
        <w:t>cami</w:t>
      </w:r>
      <w:r w:rsidR="00CB1BB7">
        <w:t>”</w:t>
      </w:r>
      <w:r w:rsidRPr="00C87022">
        <w:t>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zadania Agencji Restrukturyzacji i</w:t>
      </w:r>
      <w:r>
        <w:t> </w:t>
      </w:r>
      <w:r w:rsidRPr="00C87022">
        <w:t xml:space="preserve">Modernizacji Rolnictwa, zwanej dalej </w:t>
      </w:r>
      <w:r w:rsidR="00CB1BB7">
        <w:t>„</w:t>
      </w:r>
      <w:r w:rsidRPr="00C87022">
        <w:t>Agencją</w:t>
      </w:r>
      <w:r w:rsidR="00CB1BB7">
        <w:t>”</w:t>
      </w:r>
      <w:r w:rsidRPr="00C87022">
        <w:t>, organów Inspekcji Weteryn</w:t>
      </w:r>
      <w:r w:rsidRPr="00C87022">
        <w:t>a</w:t>
      </w:r>
      <w:r w:rsidRPr="00C87022">
        <w:t>ryjnej oraz innych podmiotów w</w:t>
      </w:r>
      <w:r>
        <w:t> </w:t>
      </w:r>
      <w:r w:rsidRPr="00C87022">
        <w:t>ramach utworzonego Systemu Identyfikacji i</w:t>
      </w:r>
      <w:r>
        <w:t> </w:t>
      </w:r>
      <w:r w:rsidRPr="00C87022">
        <w:t>Rejestracji Zwierząt, w</w:t>
      </w:r>
      <w:r>
        <w:t> </w:t>
      </w:r>
      <w:r w:rsidRPr="00C87022">
        <w:t>tym sposób sprawowania nadzoru przez organy Inspekcji Weterynaryjnej oraz sposób sprawowania kontroli przez Agencję nad identyfikacją i</w:t>
      </w:r>
      <w:r>
        <w:t> </w:t>
      </w:r>
      <w:r w:rsidRPr="00C87022">
        <w:t>rejestracją zwierząt gospodarskich.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2.</w:t>
      </w:r>
      <w:r>
        <w:t> </w:t>
      </w:r>
      <w:r w:rsidRPr="00C87022">
        <w:t>1. Użyte w</w:t>
      </w:r>
      <w:r>
        <w:t> </w:t>
      </w:r>
      <w:r w:rsidRPr="00C87022">
        <w:t>ustawie określenia oznaczają:</w:t>
      </w:r>
    </w:p>
    <w:p w:rsidR="007A38B3" w:rsidRPr="00C87022" w:rsidRDefault="007A38B3" w:rsidP="0075537B">
      <w:pPr>
        <w:pStyle w:val="PKTpunkt"/>
        <w:spacing w:before="100"/>
      </w:pPr>
      <w:r w:rsidRPr="00C87022">
        <w:t>1)</w:t>
      </w:r>
      <w:r>
        <w:tab/>
      </w:r>
      <w:r w:rsidRPr="00C87022">
        <w:t>handel – swobodny obrót pomiędzy państwami członkowskimi Unii Europejskiej w</w:t>
      </w:r>
      <w:r>
        <w:t> </w:t>
      </w:r>
      <w:r w:rsidRPr="00C87022">
        <w:t>rozumieniu</w:t>
      </w:r>
      <w:r w:rsidR="00CB1BB7">
        <w:t xml:space="preserve"> art. </w:t>
      </w:r>
      <w:r w:rsidRPr="00C87022">
        <w:t>2</w:t>
      </w:r>
      <w:r w:rsidR="00CB1BB7" w:rsidRPr="00C87022">
        <w:t>3</w:t>
      </w:r>
      <w:r w:rsidR="00CB1BB7">
        <w:t xml:space="preserve"> ust. </w:t>
      </w:r>
      <w:r w:rsidRPr="00C87022">
        <w:t>2</w:t>
      </w:r>
      <w:r w:rsidR="0095297C">
        <w:t xml:space="preserve"> </w:t>
      </w:r>
      <w:r w:rsidRPr="00C87022">
        <w:t>Trakt</w:t>
      </w:r>
      <w:r w:rsidRPr="00C87022">
        <w:t>a</w:t>
      </w:r>
      <w:r w:rsidRPr="00C87022">
        <w:t>tu ustanawiającego Wspólnotę Europejską;</w:t>
      </w:r>
    </w:p>
    <w:p w:rsidR="007A38B3" w:rsidRPr="00C87022" w:rsidRDefault="007A38B3" w:rsidP="0075537B">
      <w:pPr>
        <w:pStyle w:val="PKTpunkt"/>
        <w:keepNext/>
        <w:spacing w:before="100"/>
      </w:pPr>
      <w:r w:rsidRPr="00C87022">
        <w:t>2)</w:t>
      </w:r>
      <w:r>
        <w:tab/>
      </w:r>
      <w:r w:rsidRPr="00C87022">
        <w:t>gospodarstwo:</w:t>
      </w:r>
    </w:p>
    <w:p w:rsidR="007A38B3" w:rsidRPr="0095297C" w:rsidRDefault="007A38B3" w:rsidP="0075537B">
      <w:pPr>
        <w:pStyle w:val="LITlitera"/>
        <w:spacing w:before="100"/>
        <w:ind w:left="777" w:hanging="357"/>
        <w:rPr>
          <w:spacing w:val="-2"/>
        </w:rPr>
      </w:pPr>
      <w:r w:rsidRPr="00C87022">
        <w:t>a)</w:t>
      </w:r>
      <w:r>
        <w:tab/>
      </w:r>
      <w:r w:rsidRPr="0095297C">
        <w:rPr>
          <w:spacing w:val="-2"/>
        </w:rPr>
        <w:t>w odniesieniu do koniowatych – gospodarstwo lub przedsiębiorstwo rolne, ośrodek treningowy, stajnię albo p</w:t>
      </w:r>
      <w:r w:rsidRPr="0095297C">
        <w:rPr>
          <w:spacing w:val="-2"/>
        </w:rPr>
        <w:t>o</w:t>
      </w:r>
      <w:r w:rsidRPr="0095297C">
        <w:rPr>
          <w:spacing w:val="-2"/>
        </w:rPr>
        <w:t>mieszczenie lub inne miejsce, w którym koniowate są zwyczajowo przetrzymywane, utrzymywane lub hodowane,</w:t>
      </w:r>
    </w:p>
    <w:p w:rsidR="007A38B3" w:rsidRPr="00C87022" w:rsidRDefault="007A38B3" w:rsidP="0075537B">
      <w:pPr>
        <w:pStyle w:val="LITlitera"/>
        <w:spacing w:before="100"/>
        <w:ind w:left="777" w:hanging="357"/>
      </w:pPr>
      <w:r w:rsidRPr="00C87022">
        <w:t>b)</w:t>
      </w:r>
      <w:r>
        <w:tab/>
      </w:r>
      <w:r w:rsidRPr="00C87022">
        <w:t>w odniesieniu do świń – budynek, zagrodę lub, w</w:t>
      </w:r>
      <w:r>
        <w:t> </w:t>
      </w:r>
      <w:r w:rsidRPr="00C87022">
        <w:t>przypadku hodowli prowadzonej na otwartej przestrzeni, mie</w:t>
      </w:r>
      <w:r w:rsidRPr="00C87022">
        <w:t>j</w:t>
      </w:r>
      <w:r w:rsidRPr="00C87022">
        <w:t>sce, w</w:t>
      </w:r>
      <w:r>
        <w:t> </w:t>
      </w:r>
      <w:r w:rsidRPr="00C87022">
        <w:t>którym zwierzęta te są przetrzymywane, utrzymywane lub hodowane,</w:t>
      </w:r>
    </w:p>
    <w:p w:rsidR="007A38B3" w:rsidRPr="00C87022" w:rsidRDefault="007A38B3" w:rsidP="0075537B">
      <w:pPr>
        <w:pStyle w:val="LITlitera"/>
        <w:spacing w:before="100"/>
        <w:ind w:left="777" w:hanging="357"/>
      </w:pPr>
      <w:r w:rsidRPr="00C87022">
        <w:t>c)</w:t>
      </w:r>
      <w:r>
        <w:tab/>
      </w:r>
      <w:r w:rsidRPr="00C87022">
        <w:t>w odniesieniu do bydła – gospodarstwo w</w:t>
      </w:r>
      <w:r>
        <w:t> </w:t>
      </w:r>
      <w:r w:rsidRPr="00C87022">
        <w:t>rozumieniu</w:t>
      </w:r>
      <w:r w:rsidR="00CB1BB7">
        <w:t xml:space="preserve"> art. </w:t>
      </w:r>
      <w:r w:rsidRPr="00C87022">
        <w:t>2</w:t>
      </w:r>
      <w:r>
        <w:t> </w:t>
      </w:r>
      <w:r w:rsidRPr="00C87022">
        <w:t>tiret drugie rozporządzenia Parlamentu Europejski</w:t>
      </w:r>
      <w:r w:rsidRPr="00C87022">
        <w:t>e</w:t>
      </w:r>
      <w:r w:rsidRPr="00C87022">
        <w:t>go i</w:t>
      </w:r>
      <w:r>
        <w:t> </w:t>
      </w:r>
      <w:r w:rsidRPr="00C87022">
        <w:t>Rady (WE)</w:t>
      </w:r>
      <w:r w:rsidR="00CB1BB7">
        <w:t xml:space="preserve"> nr </w:t>
      </w:r>
      <w:r w:rsidRPr="00C87022">
        <w:t>1760/2000</w:t>
      </w:r>
      <w:r>
        <w:t> </w:t>
      </w:r>
      <w:r w:rsidRPr="00C87022">
        <w:t>z</w:t>
      </w:r>
      <w:r>
        <w:t> </w:t>
      </w:r>
      <w:r w:rsidRPr="00C87022">
        <w:t>dnia 17</w:t>
      </w:r>
      <w:r>
        <w:t> </w:t>
      </w:r>
      <w:r w:rsidRPr="00C87022">
        <w:t>lipca 2000</w:t>
      </w:r>
      <w:r>
        <w:t> </w:t>
      </w:r>
      <w:r w:rsidRPr="00C87022">
        <w:t>r. ustanawiającego system identyfikacji i</w:t>
      </w:r>
      <w:r>
        <w:t> </w:t>
      </w:r>
      <w:r w:rsidRPr="00C87022">
        <w:t>rejestracji bydła i</w:t>
      </w:r>
      <w:r>
        <w:t> </w:t>
      </w:r>
      <w:r w:rsidRPr="00C87022">
        <w:t>dotyczącego etykietowania wołowiny i</w:t>
      </w:r>
      <w:r>
        <w:t> </w:t>
      </w:r>
      <w:r w:rsidRPr="00C87022">
        <w:t>produktów z</w:t>
      </w:r>
      <w:r>
        <w:t> </w:t>
      </w:r>
      <w:r w:rsidRPr="00C87022">
        <w:t>wołowiny oraz uchylającego rozporządzenie Rady (WE)</w:t>
      </w:r>
      <w:r w:rsidR="00CB1BB7">
        <w:t xml:space="preserve"> nr </w:t>
      </w:r>
      <w:r w:rsidRPr="00C87022">
        <w:t>820/97</w:t>
      </w:r>
      <w:r>
        <w:t> </w:t>
      </w:r>
      <w:r w:rsidRPr="00C87022">
        <w:t>(Dz. Urz. WE L 204</w:t>
      </w:r>
      <w:r>
        <w:t> </w:t>
      </w:r>
      <w:r w:rsidRPr="00C87022">
        <w:t>z</w:t>
      </w:r>
      <w:r>
        <w:t> </w:t>
      </w:r>
      <w:r w:rsidRPr="00C87022">
        <w:t>11.08.2000, str. 1</w:t>
      </w:r>
      <w:r>
        <w:t>,</w:t>
      </w:r>
      <w:r w:rsidR="00CB1BB7">
        <w:t xml:space="preserve"> z </w:t>
      </w:r>
      <w:r>
        <w:t>późn. zm.</w:t>
      </w:r>
      <w:r w:rsidRPr="00C87022">
        <w:t>; Dz. Urz. UE Po</w:t>
      </w:r>
      <w:r w:rsidR="0095297C">
        <w:t>lskie wydanie specjalne, rozdz. </w:t>
      </w:r>
      <w:r w:rsidRPr="00C87022">
        <w:t>3,</w:t>
      </w:r>
      <w:r w:rsidR="00CB1BB7">
        <w:t xml:space="preserve"> t. </w:t>
      </w:r>
      <w:r w:rsidRPr="00C87022">
        <w:t xml:space="preserve">30, str. 248), zwanego dalej </w:t>
      </w:r>
      <w:r w:rsidR="00CB1BB7">
        <w:t>„</w:t>
      </w:r>
      <w:r w:rsidRPr="00C87022">
        <w:t>rozporządzeniem</w:t>
      </w:r>
      <w:r w:rsidR="00CB1BB7">
        <w:t xml:space="preserve"> nr </w:t>
      </w:r>
      <w:r w:rsidRPr="00C87022">
        <w:t>1760/2000</w:t>
      </w:r>
      <w:r w:rsidR="00CB1BB7">
        <w:t>”</w:t>
      </w:r>
      <w:r w:rsidRPr="00C87022">
        <w:t>,</w:t>
      </w:r>
    </w:p>
    <w:p w:rsidR="007A38B3" w:rsidRPr="00C87022" w:rsidRDefault="007A38B3" w:rsidP="0075537B">
      <w:pPr>
        <w:pStyle w:val="LITlitera"/>
        <w:spacing w:before="100"/>
        <w:ind w:left="777" w:hanging="357"/>
      </w:pPr>
      <w:r w:rsidRPr="00C87022">
        <w:t>d)</w:t>
      </w:r>
      <w:r>
        <w:tab/>
      </w:r>
      <w:r w:rsidRPr="00C87022">
        <w:t>w odniesieniu do owiec i</w:t>
      </w:r>
      <w:r>
        <w:t> </w:t>
      </w:r>
      <w:r w:rsidRPr="00C87022">
        <w:t>kóz – gospodarstwo w</w:t>
      </w:r>
      <w:r>
        <w:t> </w:t>
      </w:r>
      <w:r w:rsidRPr="00C87022">
        <w:t>rozumieniu</w:t>
      </w:r>
      <w:r w:rsidR="00CB1BB7">
        <w:t xml:space="preserve"> art. </w:t>
      </w:r>
      <w:r w:rsidR="00CB1BB7" w:rsidRPr="00C87022">
        <w:t>2</w:t>
      </w:r>
      <w:r w:rsidR="00CB1BB7">
        <w:t xml:space="preserve"> lit. </w:t>
      </w:r>
      <w:r w:rsidRPr="00C87022">
        <w:t>b rozporządzenia Rady (WE)</w:t>
      </w:r>
      <w:r w:rsidR="00CB1BB7">
        <w:t xml:space="preserve"> nr </w:t>
      </w:r>
      <w:r w:rsidRPr="00C87022">
        <w:t>21/2004</w:t>
      </w:r>
      <w:r>
        <w:t> </w:t>
      </w:r>
      <w:r w:rsidRPr="00C87022">
        <w:t>z</w:t>
      </w:r>
      <w:r>
        <w:t> </w:t>
      </w:r>
      <w:r w:rsidRPr="00C87022">
        <w:t>dnia 17</w:t>
      </w:r>
      <w:r>
        <w:t> </w:t>
      </w:r>
      <w:r w:rsidRPr="00C87022">
        <w:t>grudnia 2003</w:t>
      </w:r>
      <w:r>
        <w:t> </w:t>
      </w:r>
      <w:r w:rsidRPr="00C87022">
        <w:t>r. ustanawiającego system identyfikacji i</w:t>
      </w:r>
      <w:r>
        <w:t> </w:t>
      </w:r>
      <w:r w:rsidRPr="00C87022">
        <w:t>rejestracji owiec i</w:t>
      </w:r>
      <w:r>
        <w:t> </w:t>
      </w:r>
      <w:r w:rsidRPr="00C87022">
        <w:t>kóz oraz zmieni</w:t>
      </w:r>
      <w:r w:rsidRPr="00C87022">
        <w:t>a</w:t>
      </w:r>
      <w:r w:rsidRPr="00C87022">
        <w:t>jącego rozporządzenie (WE)</w:t>
      </w:r>
      <w:r w:rsidR="00CB1BB7">
        <w:t xml:space="preserve"> nr </w:t>
      </w:r>
      <w:r w:rsidRPr="00C87022">
        <w:t>1782/200</w:t>
      </w:r>
      <w:r w:rsidR="00CB1BB7" w:rsidRPr="00C87022">
        <w:t>3</w:t>
      </w:r>
      <w:r w:rsidR="00CB1BB7">
        <w:t xml:space="preserve"> i </w:t>
      </w:r>
      <w:r w:rsidRPr="00C87022">
        <w:t>dyrektywy 92/102/EWG i</w:t>
      </w:r>
      <w:r>
        <w:t> </w:t>
      </w:r>
      <w:r w:rsidRPr="00C87022">
        <w:t>64/432/EWG (Dz. Urz. UE L 5</w:t>
      </w:r>
      <w:r w:rsidR="0095297C">
        <w:t xml:space="preserve"> </w:t>
      </w:r>
      <w:r w:rsidRPr="00C87022">
        <w:t>z</w:t>
      </w:r>
      <w:r>
        <w:t> </w:t>
      </w:r>
      <w:r w:rsidRPr="00C87022">
        <w:t>09.01.2004, str. 8</w:t>
      </w:r>
      <w:r>
        <w:t>,</w:t>
      </w:r>
      <w:r w:rsidR="00CB1BB7">
        <w:t xml:space="preserve"> z </w:t>
      </w:r>
      <w:r>
        <w:t>późn. zm.</w:t>
      </w:r>
      <w:r w:rsidRPr="00C87022">
        <w:t xml:space="preserve">), zwanego dalej </w:t>
      </w:r>
      <w:r w:rsidR="00CB1BB7">
        <w:t>„</w:t>
      </w:r>
      <w:r w:rsidRPr="00C87022">
        <w:t>rozporządzeniem</w:t>
      </w:r>
      <w:r w:rsidR="00CB1BB7">
        <w:t xml:space="preserve"> nr </w:t>
      </w:r>
      <w:r w:rsidRPr="00C87022">
        <w:t>21/2004</w:t>
      </w:r>
      <w:r w:rsidR="00CB1BB7">
        <w:t>”</w:t>
      </w:r>
      <w:r w:rsidRPr="00C87022">
        <w:t>;</w:t>
      </w:r>
    </w:p>
    <w:p w:rsidR="007A38B3" w:rsidRPr="00C87022" w:rsidRDefault="007A38B3" w:rsidP="0075537B">
      <w:pPr>
        <w:pStyle w:val="PKTpunkt"/>
        <w:spacing w:before="100"/>
      </w:pPr>
      <w:r w:rsidRPr="00C87022">
        <w:t>3)</w:t>
      </w:r>
      <w:r w:rsidRPr="006C7714">
        <w:rPr>
          <w:rStyle w:val="IGindeksgrny"/>
        </w:rPr>
        <w:footnoteReference w:id="3"/>
      </w:r>
      <w:r w:rsidRPr="006C7714">
        <w:rPr>
          <w:rStyle w:val="IGindeksgrny"/>
        </w:rPr>
        <w:t>)</w:t>
      </w:r>
      <w:r>
        <w:tab/>
      </w:r>
      <w:r w:rsidRPr="00C87022">
        <w:t>koniowate – koniowate w</w:t>
      </w:r>
      <w:r>
        <w:t> </w:t>
      </w:r>
      <w:r w:rsidRPr="00C87022">
        <w:t>rozumieniu</w:t>
      </w:r>
      <w:r w:rsidR="00CB1BB7">
        <w:t xml:space="preserve"> art. </w:t>
      </w:r>
      <w:r w:rsidR="00CB1BB7" w:rsidRPr="00C87022">
        <w:t>2</w:t>
      </w:r>
      <w:r w:rsidR="00CB1BB7">
        <w:t xml:space="preserve"> ust. </w:t>
      </w:r>
      <w:r w:rsidR="00CB1BB7" w:rsidRPr="00C87022">
        <w:t>2</w:t>
      </w:r>
      <w:r w:rsidR="00CB1BB7">
        <w:t xml:space="preserve"> lit. </w:t>
      </w:r>
      <w:r w:rsidRPr="00C87022">
        <w:t>c rozporządzenia Komisji (WE)</w:t>
      </w:r>
      <w:r w:rsidR="00CB1BB7">
        <w:t xml:space="preserve"> nr </w:t>
      </w:r>
      <w:r w:rsidRPr="00C87022">
        <w:t>504/2008</w:t>
      </w:r>
      <w:r>
        <w:t> </w:t>
      </w:r>
      <w:r w:rsidRPr="00C87022">
        <w:t>z</w:t>
      </w:r>
      <w:r>
        <w:t> </w:t>
      </w:r>
      <w:r w:rsidRPr="00C87022">
        <w:t>dnia 6</w:t>
      </w:r>
      <w:r>
        <w:t> </w:t>
      </w:r>
      <w:r w:rsidRPr="00C87022">
        <w:t>czerwca 2008</w:t>
      </w:r>
      <w:r>
        <w:t> </w:t>
      </w:r>
      <w:r w:rsidRPr="00C87022">
        <w:t>r. wykonującego dyrektywy Rady 90/426/EWG i</w:t>
      </w:r>
      <w:r>
        <w:t> </w:t>
      </w:r>
      <w:r w:rsidRPr="00C87022">
        <w:t>90/427/EWG w</w:t>
      </w:r>
      <w:r>
        <w:t> </w:t>
      </w:r>
      <w:r w:rsidRPr="00C87022">
        <w:t>odniesieniu do metod identyfikacji koniow</w:t>
      </w:r>
      <w:r w:rsidRPr="00C87022">
        <w:t>a</w:t>
      </w:r>
      <w:r w:rsidRPr="00C87022">
        <w:t>tych (Dz. Urz. UE L 149</w:t>
      </w:r>
      <w:r>
        <w:t> </w:t>
      </w:r>
      <w:r w:rsidRPr="00C87022">
        <w:t>z</w:t>
      </w:r>
      <w:r>
        <w:t> </w:t>
      </w:r>
      <w:r w:rsidRPr="00C87022">
        <w:t xml:space="preserve">07.06.2008, str. 3), zwanego dalej </w:t>
      </w:r>
      <w:r w:rsidR="00CB1BB7">
        <w:t>„</w:t>
      </w:r>
      <w:r w:rsidRPr="00C87022">
        <w:t>rozporządzeniem</w:t>
      </w:r>
      <w:r w:rsidR="00CB1BB7">
        <w:t xml:space="preserve"> nr </w:t>
      </w:r>
      <w:r w:rsidRPr="00C87022">
        <w:t>504/2008</w:t>
      </w:r>
      <w:r w:rsidR="00CB1BB7">
        <w:t>”</w:t>
      </w:r>
      <w:r w:rsidRPr="00C87022">
        <w:t>;</w:t>
      </w:r>
    </w:p>
    <w:p w:rsidR="007A38B3" w:rsidRPr="00C87022" w:rsidRDefault="007A38B3" w:rsidP="0075537B">
      <w:pPr>
        <w:pStyle w:val="PKTpunkt"/>
        <w:spacing w:before="100"/>
      </w:pPr>
      <w:r w:rsidRPr="00C87022">
        <w:t>4)</w:t>
      </w:r>
      <w:r>
        <w:tab/>
      </w:r>
      <w:r w:rsidRPr="00C87022">
        <w:t>miejsce gromadzenia zwierząt – miejsce gromadzenia zwierząt w</w:t>
      </w:r>
      <w:r>
        <w:t> </w:t>
      </w:r>
      <w:r w:rsidRPr="00C87022">
        <w:t>rozumieniu przepisów o</w:t>
      </w:r>
      <w:r>
        <w:t> </w:t>
      </w:r>
      <w:r w:rsidRPr="00C87022">
        <w:t>ochronie zdrowia zwierząt oraz zwalczaniu chorób zakaźnych zwierząt;</w:t>
      </w:r>
    </w:p>
    <w:p w:rsidR="007A38B3" w:rsidRPr="00C87022" w:rsidRDefault="007A38B3" w:rsidP="0075537B">
      <w:pPr>
        <w:pStyle w:val="PKTpunkt"/>
        <w:spacing w:before="100"/>
      </w:pPr>
      <w:r w:rsidRPr="00C87022">
        <w:t>5)</w:t>
      </w:r>
      <w:r>
        <w:tab/>
      </w:r>
      <w:r w:rsidRPr="00C87022">
        <w:t>numer identyfikacyjny posiadacza zwierząt – numer nadany posiadaczowi zwierzęcia na podstawie przepisów o</w:t>
      </w:r>
      <w:r>
        <w:t> </w:t>
      </w:r>
      <w:r w:rsidRPr="00C87022">
        <w:t>krajowym systemie ewidencji producentów, ewidencji gospodarstw rolnych oraz ewidencji wniosków o</w:t>
      </w:r>
      <w:r>
        <w:t> </w:t>
      </w:r>
      <w:r w:rsidRPr="00C87022">
        <w:t>przyznanie płatności;</w:t>
      </w:r>
    </w:p>
    <w:p w:rsidR="007A38B3" w:rsidRPr="00C87022" w:rsidRDefault="007A38B3" w:rsidP="0075537B">
      <w:pPr>
        <w:pStyle w:val="PKTpunkt"/>
        <w:spacing w:before="100"/>
      </w:pPr>
      <w:r w:rsidRPr="00C87022">
        <w:t>6)</w:t>
      </w:r>
      <w:r>
        <w:tab/>
      </w:r>
      <w:r w:rsidRPr="00C87022">
        <w:t>państwo członkowskie – państwo będące członkiem Unii Europejskiej;</w:t>
      </w:r>
    </w:p>
    <w:p w:rsidR="007A38B3" w:rsidRPr="0095297C" w:rsidRDefault="007A38B3" w:rsidP="0075537B">
      <w:pPr>
        <w:pStyle w:val="PKTpunkt"/>
        <w:spacing w:before="100"/>
        <w:rPr>
          <w:spacing w:val="-2"/>
        </w:rPr>
      </w:pPr>
      <w:r w:rsidRPr="00C87022">
        <w:t>7)</w:t>
      </w:r>
      <w:r>
        <w:tab/>
      </w:r>
      <w:r w:rsidRPr="0095297C">
        <w:rPr>
          <w:spacing w:val="-2"/>
        </w:rPr>
        <w:t>państwo przeznaczenia – państwo członkowskie, do którego zwierzęta są wysyłane z innego państwa członkowskiego;</w:t>
      </w:r>
    </w:p>
    <w:p w:rsidR="007A38B3" w:rsidRPr="00C87022" w:rsidRDefault="007A38B3" w:rsidP="0075537B">
      <w:pPr>
        <w:pStyle w:val="PKTpunkt"/>
        <w:spacing w:before="100"/>
      </w:pPr>
      <w:r w:rsidRPr="00C87022">
        <w:t>8)</w:t>
      </w:r>
      <w:r>
        <w:tab/>
      </w:r>
      <w:r w:rsidRPr="00C87022">
        <w:t>państwo trzecie – państwo niebędące członkiem Unii Europejskiej;</w:t>
      </w:r>
    </w:p>
    <w:p w:rsidR="007A38B3" w:rsidRPr="00C87022" w:rsidRDefault="007A38B3" w:rsidP="0075537B">
      <w:pPr>
        <w:pStyle w:val="PKTpunkt"/>
        <w:spacing w:before="100"/>
      </w:pPr>
      <w:r w:rsidRPr="00C87022">
        <w:t>9)</w:t>
      </w:r>
      <w:r>
        <w:tab/>
      </w:r>
      <w:r w:rsidRPr="00C87022">
        <w:t>państwo wysyłki – państwo członkowskie, z</w:t>
      </w:r>
      <w:r>
        <w:t> </w:t>
      </w:r>
      <w:r w:rsidRPr="00C87022">
        <w:t>którego zwierzęta są wysyłane do innego państwa członkowskiego;</w:t>
      </w:r>
    </w:p>
    <w:p w:rsidR="007A38B3" w:rsidRPr="00C87022" w:rsidRDefault="007A38B3" w:rsidP="0075537B">
      <w:pPr>
        <w:pStyle w:val="PKTpunkt"/>
        <w:spacing w:before="100"/>
      </w:pPr>
      <w:r w:rsidRPr="00C87022">
        <w:t>10)</w:t>
      </w:r>
      <w:bookmarkStart w:id="3" w:name="_Ref421623778"/>
      <w:r w:rsidRPr="006C7714">
        <w:rPr>
          <w:rStyle w:val="IGindeksgrny"/>
        </w:rPr>
        <w:footnoteReference w:id="4"/>
      </w:r>
      <w:bookmarkEnd w:id="3"/>
      <w:r w:rsidRPr="006C7714">
        <w:rPr>
          <w:rStyle w:val="IGindeksgrny"/>
        </w:rPr>
        <w:t>)</w:t>
      </w:r>
      <w:r>
        <w:tab/>
      </w:r>
      <w:r w:rsidRPr="00C87022">
        <w:t>zakład przetwórczy – zakład przetwórczy w</w:t>
      </w:r>
      <w:r>
        <w:t> </w:t>
      </w:r>
      <w:r w:rsidRPr="00C87022">
        <w:t>rozumieniu</w:t>
      </w:r>
      <w:r w:rsidR="00CB1BB7">
        <w:t xml:space="preserve"> pkt </w:t>
      </w:r>
      <w:r w:rsidRPr="00C87022">
        <w:t>58</w:t>
      </w:r>
      <w:r>
        <w:t> </w:t>
      </w:r>
      <w:r w:rsidRPr="00C87022">
        <w:t>załącznika I</w:t>
      </w:r>
      <w:r>
        <w:t> </w:t>
      </w:r>
      <w:r w:rsidRPr="00C87022">
        <w:t>do rozporządzenia Komisji (UE)</w:t>
      </w:r>
      <w:r w:rsidR="00CB1BB7">
        <w:t xml:space="preserve"> nr </w:t>
      </w:r>
      <w:r w:rsidRPr="00C87022">
        <w:t>142/2011</w:t>
      </w:r>
      <w:r>
        <w:t> </w:t>
      </w:r>
      <w:r w:rsidRPr="00C87022">
        <w:t>z</w:t>
      </w:r>
      <w:r>
        <w:t> </w:t>
      </w:r>
      <w:r w:rsidRPr="00C87022">
        <w:t>dnia 25</w:t>
      </w:r>
      <w:r>
        <w:t> </w:t>
      </w:r>
      <w:r w:rsidRPr="00C87022">
        <w:t>lutego 2011</w:t>
      </w:r>
      <w:r>
        <w:t> </w:t>
      </w:r>
      <w:r w:rsidRPr="00C87022">
        <w:t>r. w</w:t>
      </w:r>
      <w:r>
        <w:t> </w:t>
      </w:r>
      <w:r w:rsidRPr="00C87022">
        <w:t>sprawie wykonania rozporządzenia Parlamentu Europejskiego i</w:t>
      </w:r>
      <w:r>
        <w:t> </w:t>
      </w:r>
      <w:r w:rsidRPr="00C87022">
        <w:t>Rady (WE)</w:t>
      </w:r>
      <w:r w:rsidR="00CB1BB7">
        <w:t xml:space="preserve"> nr </w:t>
      </w:r>
      <w:r w:rsidRPr="00C87022">
        <w:t>1069/2009</w:t>
      </w:r>
      <w:r>
        <w:t> </w:t>
      </w:r>
      <w:r w:rsidRPr="00C87022">
        <w:t>określającego przepisy sanitarne dotyczące produktów ubocznych pochodzenia zwierzęcego, nieprz</w:t>
      </w:r>
      <w:r w:rsidRPr="00C87022">
        <w:t>e</w:t>
      </w:r>
      <w:r w:rsidRPr="00C87022">
        <w:t>znaczonych do spożycia przez ludzi, oraz w</w:t>
      </w:r>
      <w:r>
        <w:t> </w:t>
      </w:r>
      <w:r w:rsidRPr="00C87022">
        <w:t>sprawie wykonania dyrektywy Rady 97/78/WE w</w:t>
      </w:r>
      <w:r>
        <w:t> </w:t>
      </w:r>
      <w:r w:rsidRPr="00C87022">
        <w:t>odniesieniu do niekt</w:t>
      </w:r>
      <w:r w:rsidRPr="00C87022">
        <w:t>ó</w:t>
      </w:r>
      <w:r w:rsidRPr="00C87022">
        <w:t>rych próbek i</w:t>
      </w:r>
      <w:r>
        <w:t> </w:t>
      </w:r>
      <w:r w:rsidRPr="00C87022">
        <w:t>przedmiotów zwolnionych z</w:t>
      </w:r>
      <w:r>
        <w:t> </w:t>
      </w:r>
      <w:r w:rsidRPr="00C87022">
        <w:t>kontroli weterynaryjnych na granicach w</w:t>
      </w:r>
      <w:r>
        <w:t> </w:t>
      </w:r>
      <w:r w:rsidRPr="00C87022">
        <w:t>myśl tej dyrektywy (Dz. Urz. U</w:t>
      </w:r>
      <w:r w:rsidR="0075537B">
        <w:t>E </w:t>
      </w:r>
      <w:r w:rsidRPr="00C87022">
        <w:t>L</w:t>
      </w:r>
      <w:r w:rsidR="0075537B">
        <w:t> </w:t>
      </w:r>
      <w:r w:rsidRPr="00C87022">
        <w:t>54</w:t>
      </w:r>
      <w:r w:rsidR="0095297C">
        <w:t xml:space="preserve"> </w:t>
      </w:r>
      <w:r w:rsidRPr="00C87022">
        <w:t>z</w:t>
      </w:r>
      <w:r>
        <w:t> </w:t>
      </w:r>
      <w:r w:rsidRPr="00C87022">
        <w:t>26.02.2011, str. 1, z</w:t>
      </w:r>
      <w:r>
        <w:t> </w:t>
      </w:r>
      <w:r w:rsidRPr="00C87022">
        <w:t>późn. zm.);</w:t>
      </w:r>
    </w:p>
    <w:p w:rsidR="007A38B3" w:rsidRPr="00C87022" w:rsidRDefault="007A38B3" w:rsidP="0075537B">
      <w:pPr>
        <w:pStyle w:val="PKTpunkt"/>
        <w:spacing w:before="100"/>
      </w:pPr>
      <w:r w:rsidRPr="00C87022">
        <w:t>10a)</w:t>
      </w:r>
      <w:r w:rsidRPr="006C7714">
        <w:rPr>
          <w:rStyle w:val="IGindeksgrny"/>
        </w:rPr>
        <w:footnoteReference w:id="5"/>
      </w:r>
      <w:r w:rsidRPr="006C7714">
        <w:rPr>
          <w:rStyle w:val="IGindeksgrny"/>
        </w:rPr>
        <w:t>)</w:t>
      </w:r>
      <w:r>
        <w:tab/>
      </w:r>
      <w:r w:rsidRPr="00C87022">
        <w:t>spalarnia – spalarnię w</w:t>
      </w:r>
      <w:r>
        <w:t> </w:t>
      </w:r>
      <w:r w:rsidRPr="00C87022">
        <w:t>rozumieniu</w:t>
      </w:r>
      <w:r w:rsidR="00CB1BB7">
        <w:t xml:space="preserve"> pkt </w:t>
      </w:r>
      <w:r w:rsidRPr="00C87022">
        <w:t>56</w:t>
      </w:r>
      <w:r>
        <w:t> </w:t>
      </w:r>
      <w:r w:rsidRPr="00C87022">
        <w:t>załącznika I</w:t>
      </w:r>
      <w:r>
        <w:t> </w:t>
      </w:r>
      <w:r w:rsidRPr="00C87022">
        <w:t>do rozporządzenia wymienionego</w:t>
      </w:r>
      <w:r w:rsidR="00CB1BB7" w:rsidRPr="00C87022">
        <w:t xml:space="preserve"> w</w:t>
      </w:r>
      <w:r w:rsidR="00CB1BB7">
        <w:t> pkt </w:t>
      </w:r>
      <w:r w:rsidRPr="00C87022">
        <w:t>10;</w:t>
      </w:r>
    </w:p>
    <w:p w:rsidR="007A38B3" w:rsidRPr="00C87022" w:rsidRDefault="007A38B3" w:rsidP="0075537B">
      <w:pPr>
        <w:pStyle w:val="PKTpunkt"/>
        <w:keepNext/>
        <w:spacing w:before="100"/>
      </w:pPr>
      <w:r w:rsidRPr="00C87022">
        <w:t>11)</w:t>
      </w:r>
      <w:r>
        <w:tab/>
      </w:r>
      <w:r w:rsidRPr="00C87022">
        <w:t>posiadacz zwierzęcia:</w:t>
      </w:r>
    </w:p>
    <w:p w:rsidR="007A38B3" w:rsidRPr="00C87022" w:rsidRDefault="007A38B3" w:rsidP="0075537B">
      <w:pPr>
        <w:pStyle w:val="LITlitera"/>
        <w:spacing w:before="100"/>
        <w:ind w:left="777" w:hanging="357"/>
      </w:pPr>
      <w:r w:rsidRPr="00C87022">
        <w:t>a)</w:t>
      </w:r>
      <w:r>
        <w:tab/>
      </w:r>
      <w:r w:rsidRPr="00C87022">
        <w:t>w odniesieniu do bydła –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>
        <w:t> </w:t>
      </w:r>
      <w:r w:rsidRPr="00C87022">
        <w:t>tiret trzecie rozporządzenia</w:t>
      </w:r>
      <w:r w:rsidR="00CB1BB7">
        <w:t xml:space="preserve"> nr </w:t>
      </w:r>
      <w:r w:rsidRPr="00C87022">
        <w:t>1760/2000,</w:t>
      </w:r>
    </w:p>
    <w:p w:rsidR="007A38B3" w:rsidRPr="00C87022" w:rsidRDefault="007A38B3" w:rsidP="0075537B">
      <w:pPr>
        <w:pStyle w:val="LITlitera"/>
        <w:spacing w:before="100"/>
        <w:ind w:left="777" w:hanging="357"/>
      </w:pPr>
      <w:r w:rsidRPr="00C87022">
        <w:t>b)</w:t>
      </w:r>
      <w:r>
        <w:tab/>
      </w:r>
      <w:r w:rsidRPr="00C87022">
        <w:t>w odniesieniu do owiec i</w:t>
      </w:r>
      <w:r>
        <w:t> </w:t>
      </w:r>
      <w:r w:rsidRPr="00C87022">
        <w:t>kóz –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2</w:t>
      </w:r>
      <w:r w:rsidR="00CB1BB7">
        <w:t xml:space="preserve"> lit. </w:t>
      </w:r>
      <w:r w:rsidRPr="00C87022">
        <w:t>c rozporządzenia</w:t>
      </w:r>
      <w:r w:rsidR="00CB1BB7">
        <w:t xml:space="preserve"> nr </w:t>
      </w:r>
      <w:r w:rsidRPr="00C87022">
        <w:t>21/2004,</w:t>
      </w:r>
    </w:p>
    <w:p w:rsidR="007A38B3" w:rsidRPr="00C87022" w:rsidRDefault="007A38B3" w:rsidP="0075537B">
      <w:pPr>
        <w:pStyle w:val="LITlitera"/>
        <w:spacing w:before="100"/>
        <w:ind w:left="777" w:hanging="357"/>
      </w:pPr>
      <w:r w:rsidRPr="00C87022">
        <w:t>c)</w:t>
      </w:r>
      <w:r w:rsidRPr="006C7714">
        <w:rPr>
          <w:rStyle w:val="IGindeksgrny"/>
        </w:rPr>
        <w:footnoteReference w:id="6"/>
      </w:r>
      <w:r w:rsidRPr="006C7714">
        <w:rPr>
          <w:rStyle w:val="IGindeksgrny"/>
        </w:rPr>
        <w:t>)</w:t>
      </w:r>
      <w:r>
        <w:tab/>
      </w:r>
      <w:r w:rsidRPr="00C87022">
        <w:t>w odniesieniu do świń – osobę fizyczną, osobę prawną lub jednostkę organizacyjną nieposiadającą osobowości prawnej, władającą zwierzęciem, nawet tymczasowo,</w:t>
      </w:r>
    </w:p>
    <w:p w:rsidR="007A38B3" w:rsidRPr="00C87022" w:rsidRDefault="007A38B3" w:rsidP="0075537B">
      <w:pPr>
        <w:pStyle w:val="LITlitera"/>
        <w:spacing w:before="100"/>
        <w:ind w:left="777" w:hanging="357"/>
      </w:pPr>
      <w:r w:rsidRPr="00C87022">
        <w:t>d)</w:t>
      </w:r>
      <w:r w:rsidRPr="006C7714">
        <w:rPr>
          <w:rStyle w:val="IGindeksgrny"/>
        </w:rPr>
        <w:footnoteReference w:id="7"/>
      </w:r>
      <w:r w:rsidRPr="006C7714">
        <w:rPr>
          <w:rStyle w:val="IGindeksgrny"/>
        </w:rPr>
        <w:t>)</w:t>
      </w:r>
      <w:r>
        <w:tab/>
      </w:r>
      <w:r w:rsidRPr="00C87022">
        <w:t>w odniesieniu do koniowatych –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2</w:t>
      </w:r>
      <w:r w:rsidR="00CB1BB7">
        <w:t xml:space="preserve"> ust. </w:t>
      </w:r>
      <w:r w:rsidR="00CB1BB7" w:rsidRPr="00C87022">
        <w:t>2</w:t>
      </w:r>
      <w:r w:rsidR="00CB1BB7">
        <w:t xml:space="preserve"> lit. </w:t>
      </w:r>
      <w:r w:rsidRPr="00C87022">
        <w:t>a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504/2008;</w:t>
      </w:r>
    </w:p>
    <w:p w:rsidR="007A38B3" w:rsidRPr="00C87022" w:rsidRDefault="007A38B3" w:rsidP="00577BE6">
      <w:pPr>
        <w:pStyle w:val="PKTpunkt"/>
        <w:spacing w:before="100"/>
      </w:pPr>
      <w:r w:rsidRPr="00C87022">
        <w:t>12)</w:t>
      </w:r>
      <w:r w:rsidRPr="006C7714">
        <w:rPr>
          <w:rStyle w:val="IGindeksgrny"/>
        </w:rPr>
        <w:footnoteReference w:id="8"/>
      </w:r>
      <w:r w:rsidRPr="006C7714">
        <w:rPr>
          <w:rStyle w:val="IGindeksgrny"/>
        </w:rPr>
        <w:t>)</w:t>
      </w:r>
      <w:r>
        <w:tab/>
      </w:r>
      <w:r w:rsidRPr="00C87022">
        <w:t>siedziba stada – wszelkie budynki, zagrody, pastwiska lub miejsca na otwartej przestrzeni, w</w:t>
      </w:r>
      <w:r>
        <w:t> </w:t>
      </w:r>
      <w:r w:rsidRPr="00C87022">
        <w:t>których przebywa dane stado lub stada różnych zwierząt gospodarskich, a</w:t>
      </w:r>
      <w:r>
        <w:t> </w:t>
      </w:r>
      <w:r w:rsidRPr="00C87022">
        <w:t>także jest prowadzony chów lub hodowla tych zwierząt;</w:t>
      </w:r>
    </w:p>
    <w:p w:rsidR="007A38B3" w:rsidRPr="00C87022" w:rsidRDefault="007A38B3" w:rsidP="00577BE6">
      <w:pPr>
        <w:pStyle w:val="PKTpunkt"/>
        <w:spacing w:before="100"/>
      </w:pPr>
      <w:r w:rsidRPr="00C87022">
        <w:t>13)</w:t>
      </w:r>
      <w:r>
        <w:tab/>
      </w:r>
      <w:r w:rsidRPr="00C87022">
        <w:t>stado – zwierzę lub grupę zwierząt tego samego gatunku, o</w:t>
      </w:r>
      <w:r>
        <w:t> </w:t>
      </w:r>
      <w:r w:rsidRPr="00C87022">
        <w:t>tym samym statusie epizootycznym;</w:t>
      </w:r>
    </w:p>
    <w:p w:rsidR="007A38B3" w:rsidRPr="00C87022" w:rsidRDefault="007A38B3" w:rsidP="00577BE6">
      <w:pPr>
        <w:pStyle w:val="PKTpunkt"/>
        <w:spacing w:before="100"/>
      </w:pPr>
      <w:r w:rsidRPr="00C87022">
        <w:t>14)</w:t>
      </w:r>
      <w:r>
        <w:tab/>
      </w:r>
      <w:r w:rsidRPr="00C87022">
        <w:t>zwierzęta gospodarskie – bydło, w</w:t>
      </w:r>
      <w:r>
        <w:t> </w:t>
      </w:r>
      <w:r w:rsidRPr="00C87022">
        <w:t>tym Bubalus bubalis oraz Bison bison, a</w:t>
      </w:r>
      <w:r>
        <w:t> </w:t>
      </w:r>
      <w:r w:rsidRPr="00C87022">
        <w:t>także owce, kozy i</w:t>
      </w:r>
      <w:r>
        <w:t> </w:t>
      </w:r>
      <w:r w:rsidRPr="00C87022">
        <w:t>świnie;</w:t>
      </w:r>
    </w:p>
    <w:p w:rsidR="007A38B3" w:rsidRPr="00C87022" w:rsidRDefault="007A38B3" w:rsidP="00577BE6">
      <w:pPr>
        <w:pStyle w:val="PKTpunkt"/>
        <w:spacing w:before="100"/>
      </w:pPr>
      <w:r w:rsidRPr="00C87022">
        <w:t>14a)</w:t>
      </w:r>
      <w:r w:rsidRPr="006C7714">
        <w:rPr>
          <w:rStyle w:val="IGindeksgrny"/>
        </w:rPr>
        <w:footnoteReference w:id="9"/>
      </w:r>
      <w:r w:rsidRPr="006C7714">
        <w:rPr>
          <w:rStyle w:val="IGindeksgrny"/>
        </w:rPr>
        <w:t>)</w:t>
      </w:r>
      <w:r>
        <w:tab/>
      </w:r>
      <w:r w:rsidRPr="00C87022">
        <w:t>świnie – wszystkie zwierzęta z</w:t>
      </w:r>
      <w:r>
        <w:t> </w:t>
      </w:r>
      <w:r w:rsidRPr="00C87022">
        <w:t>rodziny Suidae, z</w:t>
      </w:r>
      <w:r>
        <w:t> </w:t>
      </w:r>
      <w:r w:rsidRPr="00C87022">
        <w:t>wyłączeniem dzików wolno żyjących;</w:t>
      </w:r>
    </w:p>
    <w:p w:rsidR="007A38B3" w:rsidRPr="00C87022" w:rsidRDefault="007A38B3" w:rsidP="00577BE6">
      <w:pPr>
        <w:pStyle w:val="PKTpunkt"/>
        <w:spacing w:before="100"/>
      </w:pPr>
      <w:r w:rsidRPr="00C87022">
        <w:t>15)</w:t>
      </w:r>
      <w:r>
        <w:tab/>
      </w:r>
      <w:r w:rsidRPr="00C87022">
        <w:t>właściwy organ – organ centralny innego niż Rzeczpospolita Polska państwa członkowskiego, właściwy do przepr</w:t>
      </w:r>
      <w:r w:rsidRPr="00C87022">
        <w:t>o</w:t>
      </w:r>
      <w:r w:rsidRPr="00C87022">
        <w:t>wadzenia kontroli weterynaryjnej, lub organ, któremu takie kompetencje zostały powierzone.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Ilekroć w</w:t>
      </w:r>
      <w:r>
        <w:t> </w:t>
      </w:r>
      <w:r w:rsidRPr="00C87022">
        <w:t>ustawie jest mowa o</w:t>
      </w:r>
      <w:r>
        <w:t> </w:t>
      </w:r>
      <w:r w:rsidRPr="00C87022">
        <w:t>zwierzętach bez bliższego określenia, należy przez to rozumieć koniowate i</w:t>
      </w:r>
      <w:r>
        <w:t> </w:t>
      </w:r>
      <w:r w:rsidRPr="00C87022">
        <w:t>zwierzęta gospodarskie.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3.</w:t>
      </w:r>
      <w:r>
        <w:t> </w:t>
      </w:r>
      <w:r w:rsidRPr="00C87022">
        <w:t>1. Tworzy się System Identyfikacji i</w:t>
      </w:r>
      <w:r>
        <w:t> </w:t>
      </w:r>
      <w:r w:rsidRPr="00C87022">
        <w:t xml:space="preserve">Rejestracji Zwierząt, zwany dalej </w:t>
      </w:r>
      <w:r w:rsidR="00CB1BB7">
        <w:t>„</w:t>
      </w:r>
      <w:r w:rsidRPr="00C87022">
        <w:t>Systemem</w:t>
      </w:r>
      <w:r w:rsidR="00CB1BB7">
        <w:t>”</w:t>
      </w:r>
      <w:r w:rsidRPr="00C87022">
        <w:t>, który obejmuje:</w:t>
      </w:r>
    </w:p>
    <w:p w:rsidR="007A38B3" w:rsidRPr="00C87022" w:rsidRDefault="007A38B3" w:rsidP="00577BE6">
      <w:pPr>
        <w:pStyle w:val="PKTpunkt"/>
        <w:spacing w:before="100"/>
      </w:pPr>
      <w:r w:rsidRPr="00C87022">
        <w:t>1)</w:t>
      </w:r>
      <w:r>
        <w:tab/>
      </w:r>
      <w:r w:rsidRPr="00C87022">
        <w:t>elementy,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3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1760/2000</w:t>
      </w:r>
      <w:r>
        <w:t> </w:t>
      </w:r>
      <w:r w:rsidRPr="00C87022">
        <w:t>– w</w:t>
      </w:r>
      <w:r>
        <w:t> </w:t>
      </w:r>
      <w:r w:rsidRPr="00C87022">
        <w:t>odniesieniu do bydła;</w:t>
      </w:r>
    </w:p>
    <w:p w:rsidR="007A38B3" w:rsidRPr="00C87022" w:rsidRDefault="007A38B3" w:rsidP="00577BE6">
      <w:pPr>
        <w:pStyle w:val="PKTpunkt"/>
        <w:spacing w:before="100"/>
      </w:pPr>
      <w:r w:rsidRPr="00C87022">
        <w:t>2)</w:t>
      </w:r>
      <w:r>
        <w:tab/>
      </w:r>
      <w:r w:rsidRPr="00C87022">
        <w:t>elementy,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="00CB1BB7" w:rsidRPr="00C87022">
        <w:t>3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</w:t>
      </w:r>
      <w:r>
        <w:t> </w:t>
      </w:r>
      <w:r w:rsidRPr="00C87022">
        <w:t>– w</w:t>
      </w:r>
      <w:r>
        <w:t> </w:t>
      </w:r>
      <w:r w:rsidRPr="00C87022">
        <w:t>odniesieniu do owiec i</w:t>
      </w:r>
      <w:r>
        <w:t> </w:t>
      </w:r>
      <w:r w:rsidRPr="00C87022">
        <w:t>kóz;</w:t>
      </w:r>
    </w:p>
    <w:p w:rsidR="007A38B3" w:rsidRPr="00C87022" w:rsidRDefault="007A38B3" w:rsidP="00577BE6">
      <w:pPr>
        <w:pStyle w:val="PKTpunkt"/>
        <w:spacing w:before="100"/>
      </w:pPr>
      <w:r w:rsidRPr="00C87022">
        <w:t>3)</w:t>
      </w:r>
      <w:r>
        <w:tab/>
      </w:r>
      <w:r w:rsidRPr="00C87022">
        <w:t>rejestr, znaki identyfikacyjne i</w:t>
      </w:r>
      <w:r>
        <w:t> </w:t>
      </w:r>
      <w:r w:rsidRPr="00C87022">
        <w:t>księgi rejestracji świń;</w:t>
      </w:r>
    </w:p>
    <w:p w:rsidR="007A38B3" w:rsidRPr="00C87022" w:rsidRDefault="007A38B3" w:rsidP="00577BE6">
      <w:pPr>
        <w:pStyle w:val="PKTpunkt"/>
        <w:spacing w:before="100"/>
      </w:pPr>
      <w:r w:rsidRPr="00C87022">
        <w:t>4)</w:t>
      </w:r>
      <w:r w:rsidRPr="006C7714">
        <w:rPr>
          <w:rStyle w:val="IGindeksgrny"/>
        </w:rPr>
        <w:footnoteReference w:id="10"/>
      </w:r>
      <w:r w:rsidRPr="006C7714">
        <w:rPr>
          <w:rStyle w:val="IGindeksgrny"/>
        </w:rPr>
        <w:t>)</w:t>
      </w:r>
      <w:r>
        <w:tab/>
      </w:r>
      <w:r w:rsidRPr="00C87022">
        <w:t>elementy,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="00CB1BB7" w:rsidRPr="00C87022">
        <w:t>3</w:t>
      </w:r>
      <w:r w:rsidR="00CB1BB7">
        <w:t xml:space="preserve"> ust. </w:t>
      </w:r>
      <w:r w:rsidRPr="00C87022">
        <w:t>3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504/2008;</w:t>
      </w:r>
    </w:p>
    <w:p w:rsidR="007A38B3" w:rsidRPr="00C87022" w:rsidRDefault="007A38B3" w:rsidP="00577BE6">
      <w:pPr>
        <w:pStyle w:val="PKTpunkt"/>
        <w:spacing w:before="100"/>
      </w:pPr>
      <w:r w:rsidRPr="00C87022">
        <w:t>5)</w:t>
      </w:r>
      <w:r>
        <w:tab/>
      </w:r>
      <w:r w:rsidRPr="00C87022">
        <w:t>inne ewidencje oraz dokumentacje dotyczące zwierząt gospodarskich.</w:t>
      </w:r>
    </w:p>
    <w:p w:rsidR="007A38B3" w:rsidRPr="00C87022" w:rsidRDefault="007A38B3" w:rsidP="007A38B3">
      <w:pPr>
        <w:pStyle w:val="USTustnpkodeksu"/>
      </w:pPr>
      <w:r w:rsidRPr="00C87022">
        <w:t>1a.</w:t>
      </w:r>
      <w:r>
        <w:t> </w:t>
      </w:r>
      <w:r w:rsidRPr="00C87022">
        <w:t>Bazy danych i</w:t>
      </w:r>
      <w:r>
        <w:t> </w:t>
      </w:r>
      <w:r w:rsidRPr="00C87022">
        <w:t>rejestry,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="00CB1BB7" w:rsidRPr="00C87022">
        <w:t>3</w:t>
      </w:r>
      <w:r w:rsidR="00CB1BB7">
        <w:t xml:space="preserve"> lit. </w:t>
      </w:r>
      <w:r w:rsidRPr="00C87022">
        <w:t>b rozporządzenia</w:t>
      </w:r>
      <w:r w:rsidR="00CB1BB7">
        <w:t xml:space="preserve"> nr </w:t>
      </w:r>
      <w:r w:rsidRPr="00C87022">
        <w:t>1760/2000,</w:t>
      </w:r>
      <w:r w:rsidR="00CB1BB7">
        <w:t xml:space="preserve"> art. </w:t>
      </w:r>
      <w:r w:rsidR="00CB1BB7" w:rsidRPr="00C87022">
        <w:t>3</w:t>
      </w:r>
      <w:r w:rsidR="00CB1BB7">
        <w:t xml:space="preserve"> ust. </w:t>
      </w:r>
      <w:r w:rsidR="00CB1BB7" w:rsidRPr="00C87022">
        <w:t>1</w:t>
      </w:r>
      <w:r w:rsidR="00CB1BB7">
        <w:t xml:space="preserve"> lit. </w:t>
      </w:r>
      <w:r w:rsidRPr="00C87022">
        <w:t>d rozporz</w:t>
      </w:r>
      <w:r w:rsidRPr="00C87022">
        <w:t>ą</w:t>
      </w:r>
      <w:r w:rsidRPr="00C87022">
        <w:t>dzenia</w:t>
      </w:r>
      <w:r w:rsidR="00CB1BB7">
        <w:t xml:space="preserve"> nr </w:t>
      </w:r>
      <w:r w:rsidRPr="00C87022">
        <w:t>21/200</w:t>
      </w:r>
      <w:r w:rsidR="00CB1BB7" w:rsidRPr="00C87022">
        <w:t>4</w:t>
      </w:r>
      <w:r w:rsidR="00CB1BB7">
        <w:t xml:space="preserve"> oraz</w:t>
      </w:r>
      <w:r w:rsidR="00CB1BB7" w:rsidRPr="00C87022">
        <w:t xml:space="preserve"> w</w:t>
      </w:r>
      <w:r w:rsidR="00CB1BB7">
        <w:t> art. </w:t>
      </w:r>
      <w:r w:rsidR="00CB1BB7" w:rsidRPr="00C87022">
        <w:t>3</w:t>
      </w:r>
      <w:r w:rsidR="00CB1BB7">
        <w:t xml:space="preserve"> ust. </w:t>
      </w:r>
      <w:r w:rsidR="00CB1BB7" w:rsidRPr="00C87022">
        <w:t>1</w:t>
      </w:r>
      <w:r w:rsidR="00CB1BB7">
        <w:t xml:space="preserve"> pkt </w:t>
      </w:r>
      <w:r w:rsidRPr="00C87022">
        <w:t>3</w:t>
      </w:r>
      <w:r>
        <w:t> </w:t>
      </w:r>
      <w:r w:rsidRPr="00C87022">
        <w:t>niniejszej ustawy, tworzą rejestr zwierząt gospodarskich oznakowanych i</w:t>
      </w:r>
      <w:r>
        <w:t> </w:t>
      </w:r>
      <w:r w:rsidRPr="00C87022">
        <w:t xml:space="preserve">siedzib stad tych zwierząt, zwany dalej </w:t>
      </w:r>
      <w:r w:rsidR="00CB1BB7">
        <w:t>„</w:t>
      </w:r>
      <w:r w:rsidRPr="00C87022">
        <w:t>rejestrem zwierząt gospodarskich oznakowanych</w:t>
      </w:r>
      <w:r w:rsidR="00CB1BB7">
        <w:t>”</w:t>
      </w:r>
      <w:r w:rsidRPr="00C87022">
        <w:t>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System jest wykorzystywany w</w:t>
      </w:r>
      <w:r>
        <w:t> </w:t>
      </w:r>
      <w:r w:rsidRPr="00C87022">
        <w:t>szczególności do ustalania miejsc pobytu i</w:t>
      </w:r>
      <w:r>
        <w:t> </w:t>
      </w:r>
      <w:r w:rsidRPr="00C87022">
        <w:t>przemieszczeń zwierząt.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4.</w:t>
      </w:r>
      <w:r>
        <w:t> </w:t>
      </w:r>
      <w:r w:rsidRPr="00C87022">
        <w:t>Agencja prowadzi rejestr zwierząt gospodarskich oznakowanych w</w:t>
      </w:r>
      <w:r>
        <w:t> </w:t>
      </w:r>
      <w:r w:rsidRPr="00C87022">
        <w:t>systemie informatycznym.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5.</w:t>
      </w:r>
      <w:r>
        <w:t> </w:t>
      </w:r>
      <w:r w:rsidRPr="00C87022">
        <w:t>Rejestry koniowatych prowadzą:</w:t>
      </w:r>
    </w:p>
    <w:p w:rsidR="007A38B3" w:rsidRPr="00C87022" w:rsidRDefault="007A38B3" w:rsidP="00577BE6">
      <w:pPr>
        <w:pStyle w:val="PKTpunkt"/>
        <w:spacing w:before="100"/>
      </w:pPr>
      <w:r w:rsidRPr="00C87022">
        <w:t>1)</w:t>
      </w:r>
      <w:r>
        <w:tab/>
      </w:r>
      <w:r w:rsidRPr="00C87022">
        <w:t>w przypadku koniowatych hodowlanych – właściwy podmiot prowadzący księgę lub rejestr, w</w:t>
      </w:r>
      <w:r>
        <w:t> </w:t>
      </w:r>
      <w:r w:rsidRPr="00C87022">
        <w:t>rozumieniu przepisów o</w:t>
      </w:r>
      <w:r>
        <w:t> </w:t>
      </w:r>
      <w:r w:rsidRPr="00C87022">
        <w:t>organizacji hodowli i</w:t>
      </w:r>
      <w:r>
        <w:t> </w:t>
      </w:r>
      <w:r w:rsidRPr="00C87022">
        <w:t>rozrodzie zwierząt gospodarskich;</w:t>
      </w:r>
    </w:p>
    <w:p w:rsidR="007A38B3" w:rsidRPr="00C87022" w:rsidRDefault="007A38B3" w:rsidP="00577BE6">
      <w:pPr>
        <w:pStyle w:val="PKTpunkt"/>
        <w:spacing w:before="100"/>
      </w:pPr>
      <w:r w:rsidRPr="00C87022">
        <w:t>2)</w:t>
      </w:r>
      <w:r>
        <w:tab/>
      </w:r>
      <w:r w:rsidRPr="00C87022">
        <w:t>w przypadku pozostałych koniowatych – właściwy podmiot prowadzący księgę koni rasy polski koń zimnokrwisty, w</w:t>
      </w:r>
      <w:r>
        <w:t> </w:t>
      </w:r>
      <w:r w:rsidRPr="00C87022">
        <w:t>rozumieniu przepisów o</w:t>
      </w:r>
      <w:r>
        <w:t> </w:t>
      </w:r>
      <w:r w:rsidRPr="00C87022">
        <w:t>organizacji hodowli i</w:t>
      </w:r>
      <w:r>
        <w:t> </w:t>
      </w:r>
      <w:r w:rsidRPr="00C87022">
        <w:t>rozrodzie zwierząt gospodarskich.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6.</w:t>
      </w:r>
      <w:r>
        <w:t> </w:t>
      </w:r>
      <w:r w:rsidRPr="00C87022">
        <w:t>Organem właściwym do występowania do Komisji Europejskiej w</w:t>
      </w:r>
      <w:r>
        <w:t> </w:t>
      </w:r>
      <w:r w:rsidRPr="00C87022">
        <w:t>sprawach o:</w:t>
      </w:r>
    </w:p>
    <w:p w:rsidR="007A38B3" w:rsidRPr="00C87022" w:rsidRDefault="007A38B3" w:rsidP="00577BE6">
      <w:pPr>
        <w:pStyle w:val="PKTpunkt"/>
        <w:spacing w:before="100"/>
      </w:pPr>
      <w:r w:rsidRPr="00C87022">
        <w:t>1)</w:t>
      </w:r>
      <w:r>
        <w:tab/>
      </w:r>
      <w:r w:rsidRPr="00C87022">
        <w:t>wyłączenie z</w:t>
      </w:r>
      <w:r>
        <w:t> </w:t>
      </w:r>
      <w:r w:rsidRPr="00C87022">
        <w:t>obowiązku oznakowania, prowadzenia księgi rejestracji i</w:t>
      </w:r>
      <w:r>
        <w:t> </w:t>
      </w:r>
      <w:r w:rsidRPr="00C87022">
        <w:t>zgłaszania zwierząt gospodarskich do rejestru zwierząt gospodarskich oznakowanych przez posiadacza zwierzęcia utrzymującego nie więcej niż jedną świnię, z</w:t>
      </w:r>
      <w:r>
        <w:t> </w:t>
      </w:r>
      <w:r w:rsidRPr="00C87022">
        <w:t>przeznaczeniem na własne potrzeby,</w:t>
      </w:r>
    </w:p>
    <w:p w:rsidR="007A38B3" w:rsidRPr="00C87022" w:rsidRDefault="007A38B3" w:rsidP="00577BE6">
      <w:pPr>
        <w:pStyle w:val="PKTpunkt"/>
        <w:keepNext/>
        <w:spacing w:before="100"/>
      </w:pPr>
      <w:r w:rsidRPr="00C87022">
        <w:t>2)</w:t>
      </w:r>
      <w:r>
        <w:tab/>
      </w:r>
      <w:r w:rsidRPr="00C87022">
        <w:t>upoważnienie do prowadzenia alternatywnego systemu rejestracji umożliwiającego indywidualną identyfikację p</w:t>
      </w:r>
      <w:r w:rsidRPr="00C87022">
        <w:t>o</w:t>
      </w:r>
      <w:r w:rsidRPr="00C87022">
        <w:t>szczególnych zwierząt gospodarskich, jeżeli system taki zapewnia spełnienie wymogów dotyczących prowadzenia ksiąg rejestracji,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23</w:t>
      </w:r>
      <w:r>
        <w:t> </w:t>
      </w:r>
      <w:r w:rsidRPr="00C87022">
        <w:t>– w</w:t>
      </w:r>
      <w:r>
        <w:t> </w:t>
      </w:r>
      <w:r w:rsidRPr="00C87022">
        <w:t>przypadku świń rasy czystej lub mieszańców, które są rejestrowane w</w:t>
      </w:r>
      <w:r>
        <w:t> </w:t>
      </w:r>
      <w:r w:rsidRPr="00C87022">
        <w:t>księgach hodowlanych zgodnie z</w:t>
      </w:r>
      <w:r>
        <w:t> </w:t>
      </w:r>
      <w:r w:rsidRPr="00C87022">
        <w:t>przepisami o</w:t>
      </w:r>
      <w:r>
        <w:t> </w:t>
      </w:r>
      <w:r w:rsidRPr="00C87022">
        <w:t>organizacji hodowli i</w:t>
      </w:r>
      <w:r>
        <w:t> </w:t>
      </w:r>
      <w:r w:rsidRPr="00C87022">
        <w:t>rozrodzie zwierząt gospodarskich</w:t>
      </w:r>
    </w:p>
    <w:p w:rsidR="007A38B3" w:rsidRPr="00C87022" w:rsidRDefault="007A38B3" w:rsidP="00577BE6">
      <w:pPr>
        <w:pStyle w:val="CZWSPPKTczwsplnapunktw"/>
        <w:spacing w:before="100"/>
      </w:pPr>
      <w:r w:rsidRPr="00C87022">
        <w:t>– jest minister właściwy do spraw rolnictwa.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7.</w:t>
      </w:r>
      <w:r>
        <w:t> </w:t>
      </w:r>
      <w:r w:rsidRPr="00C87022">
        <w:t>1. W</w:t>
      </w:r>
      <w:r>
        <w:t> </w:t>
      </w:r>
      <w:r w:rsidRPr="00C87022">
        <w:t>przypadku wprowadzenia na terytorium Rzeczypospolitej Polskiej zwierząt gospodarskich z</w:t>
      </w:r>
      <w:r>
        <w:t> </w:t>
      </w:r>
      <w:r w:rsidRPr="00C87022">
        <w:t>innego pa</w:t>
      </w:r>
      <w:r w:rsidRPr="00C87022">
        <w:t>ń</w:t>
      </w:r>
      <w:r w:rsidRPr="00C87022">
        <w:t>stwa członkowskiego Agencja może zwrócić się do właściwych organów państwa pochodzenia o</w:t>
      </w:r>
      <w:r>
        <w:t> </w:t>
      </w:r>
      <w:r w:rsidRPr="00C87022">
        <w:t>udzielenie informacji dotyczących zwierząt gospodarskich, siedzib stad pochodzenia zwierząt gospodarskich oraz wszelkich przewozów tych zwierząt.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W</w:t>
      </w:r>
      <w:r>
        <w:t> </w:t>
      </w:r>
      <w:r w:rsidRPr="00C87022">
        <w:t>przypadku wysłania zwierząt gospodarskich z</w:t>
      </w:r>
      <w:r>
        <w:t> </w:t>
      </w:r>
      <w:r w:rsidRPr="00C87022">
        <w:t>terytorium Rzeczypospolitej Polskiej do innego państwa czło</w:t>
      </w:r>
      <w:r w:rsidRPr="00C87022">
        <w:t>n</w:t>
      </w:r>
      <w:r w:rsidRPr="00C87022">
        <w:t>kowskiego Agencja, na wniosek właściwego organu państwa przeznaczenia, udziela informacji,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Pr="00C87022">
        <w:t>1.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Agencja udostępnia, na wniosek Komisji Europejskiej, właściwych organów państw członkowskich i</w:t>
      </w:r>
      <w:r>
        <w:t> </w:t>
      </w:r>
      <w:r w:rsidRPr="00C87022">
        <w:t>podmiotów,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3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1760/200</w:t>
      </w:r>
      <w:r w:rsidR="00CB1BB7" w:rsidRPr="00C87022">
        <w:t>0</w:t>
      </w:r>
      <w:r w:rsidR="00CB1BB7">
        <w:t xml:space="preserve"> i art. </w:t>
      </w:r>
      <w:r w:rsidR="00CB1BB7" w:rsidRPr="00C87022">
        <w:t>3</w:t>
      </w:r>
      <w:r w:rsidR="00CB1BB7">
        <w:t xml:space="preserve"> ust. </w:t>
      </w:r>
      <w:r w:rsidRPr="00C87022">
        <w:t>2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21/2004, w</w:t>
      </w:r>
      <w:r>
        <w:t> </w:t>
      </w:r>
      <w:r w:rsidRPr="00C87022">
        <w:t>zakresie uregulowanym w</w:t>
      </w:r>
      <w:r>
        <w:t> </w:t>
      </w:r>
      <w:r w:rsidRPr="00C87022">
        <w:t>przepisach rozporządzenia</w:t>
      </w:r>
      <w:r w:rsidR="00CB1BB7">
        <w:t xml:space="preserve"> nr </w:t>
      </w:r>
      <w:r w:rsidRPr="00C87022">
        <w:t>1760/2000, rozporządzenia</w:t>
      </w:r>
      <w:r w:rsidR="00CB1BB7">
        <w:t xml:space="preserve"> nr </w:t>
      </w:r>
      <w:r w:rsidRPr="00C87022">
        <w:t>21/200</w:t>
      </w:r>
      <w:r w:rsidR="00CB1BB7" w:rsidRPr="00C87022">
        <w:t>4</w:t>
      </w:r>
      <w:r w:rsidR="00CB1BB7">
        <w:t xml:space="preserve"> oraz</w:t>
      </w:r>
      <w:r w:rsidRPr="00C87022">
        <w:t xml:space="preserve"> w</w:t>
      </w:r>
      <w:r>
        <w:t> </w:t>
      </w:r>
      <w:r w:rsidRPr="00C87022">
        <w:t>przepisach niniejszej ustawy, dane zawarte w</w:t>
      </w:r>
      <w:r>
        <w:t> </w:t>
      </w:r>
      <w:r w:rsidRPr="00C87022">
        <w:t>rejestrze zwierząt gospodarskich oznakowanych.</w:t>
      </w:r>
    </w:p>
    <w:p w:rsidR="007A38B3" w:rsidRPr="00C87022" w:rsidRDefault="007A38B3" w:rsidP="007A38B3">
      <w:pPr>
        <w:pStyle w:val="ROZDZODDZOZNoznaczenierozdziauluboddziau"/>
      </w:pPr>
      <w:r w:rsidRPr="00C87022">
        <w:t>Rozdział 2</w:t>
      </w:r>
    </w:p>
    <w:p w:rsidR="007A38B3" w:rsidRPr="00C87022" w:rsidRDefault="007A38B3" w:rsidP="00CB1BB7">
      <w:pPr>
        <w:pStyle w:val="ROZDZODDZPRZEDMprzedmiotregulacjirozdziauluboddziau"/>
      </w:pPr>
      <w:r w:rsidRPr="00C87022">
        <w:t>Rejestr zwierząt gospodarskich oznakowanych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8.</w:t>
      </w:r>
      <w:r>
        <w:t> </w:t>
      </w:r>
      <w:r w:rsidRPr="00C87022">
        <w:t>1. W</w:t>
      </w:r>
      <w:r>
        <w:t> </w:t>
      </w:r>
      <w:r w:rsidRPr="00C87022">
        <w:t>rejestrze zwierząt gospodarskich oznakowanych gromadzi się dane dotyczące dostawców oraz:</w:t>
      </w:r>
    </w:p>
    <w:p w:rsidR="007A38B3" w:rsidRPr="00CE1A3C" w:rsidRDefault="007A38B3" w:rsidP="00CE1A3C">
      <w:pPr>
        <w:pStyle w:val="PKTpunkt"/>
        <w:spacing w:before="100"/>
        <w:rPr>
          <w:bCs w:val="0"/>
        </w:rPr>
      </w:pPr>
      <w:r w:rsidRPr="00CE1A3C">
        <w:rPr>
          <w:bCs w:val="0"/>
        </w:rPr>
        <w:t>1)</w:t>
      </w:r>
      <w:r w:rsidRPr="00CE1A3C">
        <w:rPr>
          <w:bCs w:val="0"/>
        </w:rPr>
        <w:tab/>
        <w:t>w odniesieniu do bydła i świń dane dotyczące:</w:t>
      </w:r>
    </w:p>
    <w:p w:rsidR="007A38B3" w:rsidRPr="00C87022" w:rsidRDefault="007A38B3" w:rsidP="00CE1A3C">
      <w:pPr>
        <w:pStyle w:val="LITlitera"/>
        <w:spacing w:before="100"/>
        <w:ind w:left="777" w:hanging="357"/>
      </w:pPr>
      <w:r w:rsidRPr="00C87022">
        <w:t>a)</w:t>
      </w:r>
      <w:r>
        <w:tab/>
      </w:r>
      <w:r w:rsidRPr="00C87022">
        <w:t>posiadaczy zwierząt gospodarskich,</w:t>
      </w:r>
    </w:p>
    <w:p w:rsidR="007A38B3" w:rsidRPr="00C87022" w:rsidRDefault="007A38B3" w:rsidP="00CE1A3C">
      <w:pPr>
        <w:pStyle w:val="LITlitera"/>
        <w:spacing w:before="100"/>
        <w:ind w:left="777" w:hanging="357"/>
      </w:pPr>
      <w:r w:rsidRPr="00C87022">
        <w:t>b)</w:t>
      </w:r>
      <w:r>
        <w:tab/>
      </w:r>
      <w:r w:rsidRPr="00C87022">
        <w:t>zwierząt gospodarskich,</w:t>
      </w:r>
    </w:p>
    <w:p w:rsidR="007A38B3" w:rsidRPr="00C87022" w:rsidRDefault="007A38B3" w:rsidP="00CE1A3C">
      <w:pPr>
        <w:pStyle w:val="LITlitera"/>
        <w:spacing w:before="100"/>
        <w:ind w:left="777" w:hanging="357"/>
      </w:pPr>
      <w:r w:rsidRPr="00C87022">
        <w:t>c)</w:t>
      </w:r>
      <w:r>
        <w:tab/>
      </w:r>
      <w:r w:rsidRPr="00C87022">
        <w:t>siedzib stad;</w:t>
      </w:r>
    </w:p>
    <w:p w:rsidR="007A38B3" w:rsidRPr="00CE1A3C" w:rsidRDefault="007A38B3" w:rsidP="00CE1A3C">
      <w:pPr>
        <w:pStyle w:val="PKTpunkt"/>
        <w:spacing w:before="100"/>
        <w:rPr>
          <w:bCs w:val="0"/>
        </w:rPr>
      </w:pPr>
      <w:r w:rsidRPr="00C87022">
        <w:t>2)</w:t>
      </w:r>
      <w:r>
        <w:tab/>
      </w:r>
      <w:r w:rsidRPr="00C87022">
        <w:t>w odniesieniu do owiec i</w:t>
      </w:r>
      <w:r>
        <w:t> </w:t>
      </w:r>
      <w:r w:rsidRPr="00C87022">
        <w:t xml:space="preserve">kóz – </w:t>
      </w:r>
      <w:r w:rsidRPr="00CE1A3C">
        <w:rPr>
          <w:bCs w:val="0"/>
        </w:rPr>
        <w:t>dane określone</w:t>
      </w:r>
      <w:r w:rsidR="00CB1BB7" w:rsidRPr="00CE1A3C">
        <w:rPr>
          <w:bCs w:val="0"/>
        </w:rPr>
        <w:t xml:space="preserve"> w art. 7 ust. </w:t>
      </w:r>
      <w:r w:rsidRPr="00CE1A3C">
        <w:rPr>
          <w:bCs w:val="0"/>
        </w:rPr>
        <w:t>2 rozporządzenia</w:t>
      </w:r>
      <w:r w:rsidR="00CB1BB7" w:rsidRPr="00CE1A3C">
        <w:rPr>
          <w:bCs w:val="0"/>
        </w:rPr>
        <w:t xml:space="preserve"> nr </w:t>
      </w:r>
      <w:r w:rsidRPr="00CE1A3C">
        <w:rPr>
          <w:bCs w:val="0"/>
        </w:rPr>
        <w:t>21/2004;</w:t>
      </w:r>
    </w:p>
    <w:p w:rsidR="007A38B3" w:rsidRPr="00C87022" w:rsidRDefault="007A38B3" w:rsidP="00CE1A3C">
      <w:pPr>
        <w:pStyle w:val="PKTpunkt"/>
        <w:spacing w:before="100"/>
      </w:pPr>
      <w:r w:rsidRPr="00CE1A3C">
        <w:rPr>
          <w:bCs w:val="0"/>
        </w:rPr>
        <w:t>3)</w:t>
      </w:r>
      <w:r w:rsidRPr="00CE1A3C">
        <w:rPr>
          <w:rStyle w:val="IGindeksgrny"/>
          <w:bCs w:val="0"/>
        </w:rPr>
        <w:footnoteReference w:id="11"/>
      </w:r>
      <w:r w:rsidRPr="00CE1A3C">
        <w:rPr>
          <w:rStyle w:val="IGindeksgrny"/>
          <w:bCs w:val="0"/>
        </w:rPr>
        <w:t>)</w:t>
      </w:r>
      <w:r w:rsidRPr="00CE1A3C">
        <w:rPr>
          <w:bCs w:val="0"/>
        </w:rPr>
        <w:tab/>
        <w:t>dane dotyczące zwłok zwierząt gospodarskich</w:t>
      </w:r>
      <w:r w:rsidRPr="00C87022">
        <w:t xml:space="preserve"> oraz zakładów przetwórczych lub spalarni.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Dane dotyczące siedziby stada świń mogą być usunięte z</w:t>
      </w:r>
      <w:r>
        <w:t> </w:t>
      </w:r>
      <w:r w:rsidRPr="00C87022">
        <w:t>rejestru zwierząt gospodarskich oznakowanych po upł</w:t>
      </w:r>
      <w:r w:rsidRPr="00C87022">
        <w:t>y</w:t>
      </w:r>
      <w:r w:rsidRPr="00C87022">
        <w:t>wie okresu,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1</w:t>
      </w:r>
      <w:r w:rsidR="00CB1BB7" w:rsidRPr="00C87022">
        <w:t>1</w:t>
      </w:r>
      <w:r w:rsidR="00CB1BB7">
        <w:t xml:space="preserve"> ust. </w:t>
      </w:r>
      <w:r w:rsidRPr="00C87022">
        <w:t>2, nie wcześniej jednak niż po upływie 3</w:t>
      </w:r>
      <w:r>
        <w:t> </w:t>
      </w:r>
      <w:r w:rsidRPr="00C87022">
        <w:t>lat od dnia zaprzestania przetrzymyw</w:t>
      </w:r>
      <w:r w:rsidRPr="00C87022">
        <w:t>a</w:t>
      </w:r>
      <w:r w:rsidRPr="00C87022">
        <w:t>nia, utrzymywania lub hodowli zwierząt gospodarskich w</w:t>
      </w:r>
      <w:r>
        <w:t> </w:t>
      </w:r>
      <w:r w:rsidRPr="00C87022">
        <w:t>danej siedzibie stada.</w:t>
      </w:r>
    </w:p>
    <w:p w:rsidR="007A38B3" w:rsidRPr="00C87022" w:rsidRDefault="007A38B3" w:rsidP="007A38B3">
      <w:pPr>
        <w:pStyle w:val="USTustnpkodeksu"/>
      </w:pPr>
      <w:r w:rsidRPr="00C87022">
        <w:t>3.</w:t>
      </w:r>
      <w:r w:rsidRPr="006C7714">
        <w:rPr>
          <w:rStyle w:val="IGindeksgrny"/>
        </w:rPr>
        <w:footnoteReference w:id="12"/>
      </w:r>
      <w:r w:rsidRPr="006C7714">
        <w:rPr>
          <w:rStyle w:val="IGindeksgrny"/>
        </w:rPr>
        <w:t>)</w:t>
      </w:r>
      <w:r>
        <w:t> </w:t>
      </w:r>
      <w:r w:rsidRPr="00C87022">
        <w:t>Dane dotyczące zakładów przetwórczych lub spalarni mogą być usunięte z</w:t>
      </w:r>
      <w:r>
        <w:t> </w:t>
      </w:r>
      <w:r w:rsidRPr="00C87022">
        <w:t>rejestru zwierząt gospodarskich oznakowanych po upływie okresu,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1</w:t>
      </w:r>
      <w:r w:rsidR="00CB1BB7" w:rsidRPr="00C87022">
        <w:t>1</w:t>
      </w:r>
      <w:r w:rsidR="00CB1BB7">
        <w:t xml:space="preserve"> ust. </w:t>
      </w:r>
      <w:r w:rsidRPr="00C87022">
        <w:t>2, nie wcześniej jednak niż po upływie 3</w:t>
      </w:r>
      <w:r>
        <w:t> </w:t>
      </w:r>
      <w:r w:rsidRPr="00C87022">
        <w:t>lat od dnia z</w:t>
      </w:r>
      <w:r w:rsidRPr="00C87022">
        <w:t>a</w:t>
      </w:r>
      <w:r w:rsidRPr="00C87022">
        <w:t>przestania przetwarzania lub spalania zwłok zwierząt gospodarskich przez podmioty prowadzące zakład przetwórczy lub spalarnię.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Minister właściwy do spraw rolnictwa określi, w</w:t>
      </w:r>
      <w:r>
        <w:t> </w:t>
      </w:r>
      <w:r w:rsidRPr="00C87022">
        <w:t>drodze rozporządzenia, szczegółowy zakres danych zamieszcz</w:t>
      </w:r>
      <w:r w:rsidRPr="00C87022">
        <w:t>a</w:t>
      </w:r>
      <w:r w:rsidRPr="00C87022">
        <w:t>nych w</w:t>
      </w:r>
      <w:r>
        <w:t> </w:t>
      </w:r>
      <w:r w:rsidRPr="00C87022">
        <w:t>rejestrze zwierząt gospodarskich oznakowanych, w</w:t>
      </w:r>
      <w:r>
        <w:t> </w:t>
      </w:r>
      <w:r w:rsidRPr="00C87022">
        <w:t>zależności od gatunku, mając na względzie potrzebę zape</w:t>
      </w:r>
      <w:r w:rsidRPr="00C87022">
        <w:t>w</w:t>
      </w:r>
      <w:r w:rsidRPr="00C87022">
        <w:t>nienia kontroli przemieszczania się zwierząt gospodarskich, ochronę zdrowia ludzi oraz zwierząt, a</w:t>
      </w:r>
      <w:r>
        <w:t> </w:t>
      </w:r>
      <w:r w:rsidRPr="00C87022">
        <w:t>także obowiązujące w</w:t>
      </w:r>
      <w:r>
        <w:t> </w:t>
      </w:r>
      <w:r w:rsidRPr="00C87022">
        <w:t>tym zakresie przepisy Unii Europejskiej.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9.</w:t>
      </w:r>
      <w:r w:rsidRPr="006C7714">
        <w:rPr>
          <w:rStyle w:val="IGindeksgrny"/>
        </w:rPr>
        <w:footnoteReference w:id="13"/>
      </w:r>
      <w:r w:rsidRPr="006C7714">
        <w:rPr>
          <w:rStyle w:val="IGindeksgrny"/>
        </w:rPr>
        <w:t>)</w:t>
      </w:r>
      <w:r>
        <w:t> </w:t>
      </w:r>
      <w:r w:rsidRPr="00C87022">
        <w:t xml:space="preserve">1. Posiadacz zwierzęcia gospodarskiego, podmiot prowadzący miejsce gromadzenia zwierząt, podmiot prowadzący rzeźnię oraz podmiot prowadzący zakład przetwórczy lub spalarnię są obowiązani zgłosić kierownikowi biura powiatowego Agencji, zwanemu dalej </w:t>
      </w:r>
      <w:r w:rsidR="00CB1BB7">
        <w:t>„</w:t>
      </w:r>
      <w:r w:rsidRPr="00C87022">
        <w:t>kierownikiem biura</w:t>
      </w:r>
      <w:r w:rsidR="00CB1BB7">
        <w:t>”</w:t>
      </w:r>
      <w:r w:rsidRPr="00C87022">
        <w:t>, siedzibę stada, miejsce gromadzenia zwierząt, rzeźnię oraz zakład przetwórczy lub spalarnię w</w:t>
      </w:r>
      <w:r>
        <w:t> </w:t>
      </w:r>
      <w:r w:rsidRPr="00C87022">
        <w:t>celu nadania numeru siedziby stada, numeru miejsca gromadzenia zwierząt, numeru rzeźni, numeru zakładu przetwórczego lub spalarni, nie później niż w</w:t>
      </w:r>
      <w:r>
        <w:t> </w:t>
      </w:r>
      <w:r w:rsidRPr="00C87022">
        <w:t>dniu:</w:t>
      </w:r>
    </w:p>
    <w:p w:rsidR="007A38B3" w:rsidRPr="00CE1A3C" w:rsidRDefault="007A38B3" w:rsidP="00CE1A3C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 xml:space="preserve">wprowadzenia </w:t>
      </w:r>
      <w:r w:rsidRPr="00CE1A3C">
        <w:rPr>
          <w:bCs w:val="0"/>
        </w:rPr>
        <w:t>pierwszego zwierzęcia gospodarskiego do siedziby stada lub miejsca gromadzenia zwierząt;</w:t>
      </w:r>
    </w:p>
    <w:p w:rsidR="007A38B3" w:rsidRPr="00CE1A3C" w:rsidRDefault="007A38B3" w:rsidP="00CE1A3C">
      <w:pPr>
        <w:pStyle w:val="PKTpunkt"/>
        <w:spacing w:before="100"/>
        <w:rPr>
          <w:bCs w:val="0"/>
        </w:rPr>
      </w:pPr>
      <w:r w:rsidRPr="00CE1A3C">
        <w:rPr>
          <w:bCs w:val="0"/>
        </w:rPr>
        <w:t>2)</w:t>
      </w:r>
      <w:r w:rsidRPr="00CE1A3C">
        <w:rPr>
          <w:bCs w:val="0"/>
        </w:rPr>
        <w:tab/>
        <w:t>uboju pierwszego zwierzęcia gospodarskiego;</w:t>
      </w:r>
    </w:p>
    <w:p w:rsidR="007A38B3" w:rsidRPr="00C87022" w:rsidRDefault="007A38B3" w:rsidP="00CE1A3C">
      <w:pPr>
        <w:pStyle w:val="PKTpunkt"/>
        <w:spacing w:before="100"/>
      </w:pPr>
      <w:r w:rsidRPr="00CE1A3C">
        <w:rPr>
          <w:bCs w:val="0"/>
        </w:rPr>
        <w:t>3)</w:t>
      </w:r>
      <w:r w:rsidRPr="00CE1A3C">
        <w:rPr>
          <w:bCs w:val="0"/>
        </w:rPr>
        <w:tab/>
        <w:t>unieszkodliwienia zwłok zwierzęcia</w:t>
      </w:r>
      <w:r w:rsidRPr="00C87022">
        <w:t xml:space="preserve"> gospodarskiego w</w:t>
      </w:r>
      <w:r>
        <w:t> </w:t>
      </w:r>
      <w:r w:rsidRPr="00C87022">
        <w:t>zakładzie przetwórczym lub spalarni.</w:t>
      </w:r>
    </w:p>
    <w:p w:rsidR="007A38B3" w:rsidRPr="00C87022" w:rsidRDefault="007A38B3" w:rsidP="00CB1BB7">
      <w:pPr>
        <w:pStyle w:val="USTustnpkodeksu"/>
        <w:keepNext/>
      </w:pPr>
      <w:r w:rsidRPr="00C87022">
        <w:t>2.</w:t>
      </w:r>
      <w:r>
        <w:t> </w:t>
      </w:r>
      <w:r w:rsidRPr="00C87022">
        <w:t>Zgłoszenia dokonuje się w</w:t>
      </w:r>
      <w:r>
        <w:t> </w:t>
      </w:r>
      <w:r w:rsidRPr="00C87022">
        <w:t>formie:</w:t>
      </w:r>
    </w:p>
    <w:p w:rsidR="007A38B3" w:rsidRPr="00CE1A3C" w:rsidRDefault="007A38B3" w:rsidP="00CE1A3C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E1A3C">
        <w:rPr>
          <w:bCs w:val="0"/>
        </w:rPr>
        <w:t>pisemnej na formularzu udostępnionym przez Agencję albo</w:t>
      </w:r>
    </w:p>
    <w:p w:rsidR="007A38B3" w:rsidRPr="00C87022" w:rsidRDefault="007A38B3" w:rsidP="00CE1A3C">
      <w:pPr>
        <w:pStyle w:val="PKTpunkt"/>
        <w:spacing w:before="100"/>
      </w:pPr>
      <w:r w:rsidRPr="00CE1A3C">
        <w:rPr>
          <w:bCs w:val="0"/>
        </w:rPr>
        <w:t>2)</w:t>
      </w:r>
      <w:r w:rsidRPr="00CE1A3C">
        <w:rPr>
          <w:bCs w:val="0"/>
        </w:rPr>
        <w:tab/>
        <w:t>elektr</w:t>
      </w:r>
      <w:r w:rsidRPr="00C87022">
        <w:t>onicznej:</w:t>
      </w:r>
    </w:p>
    <w:p w:rsidR="007A38B3" w:rsidRPr="00C87022" w:rsidRDefault="007A38B3" w:rsidP="00CE1A3C">
      <w:pPr>
        <w:pStyle w:val="LITlitera"/>
        <w:spacing w:before="100"/>
        <w:ind w:left="777" w:hanging="357"/>
      </w:pPr>
      <w:r w:rsidRPr="00C87022">
        <w:t>a)</w:t>
      </w:r>
      <w:r>
        <w:tab/>
      </w:r>
      <w:r w:rsidRPr="00C87022">
        <w:t>przez umieszczenie danych na informatycznym nośniku danych w</w:t>
      </w:r>
      <w:r>
        <w:t> </w:t>
      </w:r>
      <w:r w:rsidRPr="00C87022">
        <w:t>sposób określony przez Agencję albo</w:t>
      </w:r>
    </w:p>
    <w:p w:rsidR="007A38B3" w:rsidRPr="00C87022" w:rsidRDefault="007A38B3" w:rsidP="00CE1A3C">
      <w:pPr>
        <w:pStyle w:val="LITlitera"/>
        <w:spacing w:before="100"/>
        <w:ind w:left="777" w:hanging="357"/>
      </w:pPr>
      <w:r w:rsidRPr="00C87022">
        <w:t>b)</w:t>
      </w:r>
      <w:r>
        <w:tab/>
      </w:r>
      <w:r w:rsidRPr="00C87022">
        <w:t>na formularzu umieszczonym na stronie internetowej administrowanej przez Agencję, umożliwiającym wprow</w:t>
      </w:r>
      <w:r w:rsidRPr="00C87022">
        <w:t>a</w:t>
      </w:r>
      <w:r w:rsidRPr="00C87022">
        <w:t>dzenie danych do systemu teleinformatycznego Agencji, w</w:t>
      </w:r>
      <w:r>
        <w:t> </w:t>
      </w:r>
      <w:r w:rsidRPr="00C87022">
        <w:t>którym jest prowadzony rejestr zwierząt gospoda</w:t>
      </w:r>
      <w:r w:rsidRPr="00C87022">
        <w:t>r</w:t>
      </w:r>
      <w:r w:rsidRPr="00C87022">
        <w:t>skich oznakowanych.</w:t>
      </w:r>
    </w:p>
    <w:p w:rsidR="007A38B3" w:rsidRPr="00C87022" w:rsidRDefault="007A38B3" w:rsidP="00CB1BB7">
      <w:pPr>
        <w:pStyle w:val="USTustnpkodeksu"/>
        <w:keepNext/>
      </w:pPr>
      <w:r w:rsidRPr="00C87022">
        <w:t>3.</w:t>
      </w:r>
      <w:r>
        <w:t> </w:t>
      </w:r>
      <w:r w:rsidRPr="00C87022">
        <w:t>Numer siedziby stada, numer rzeźni oraz numer zakładu przetwórczego lub spalarni składa się z:</w:t>
      </w:r>
    </w:p>
    <w:p w:rsidR="007A38B3" w:rsidRPr="00CE1A3C" w:rsidRDefault="007A38B3" w:rsidP="00CE1A3C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 xml:space="preserve">liter </w:t>
      </w:r>
      <w:r w:rsidR="00CB1BB7">
        <w:t>„</w:t>
      </w:r>
      <w:r w:rsidRPr="00CE1A3C">
        <w:rPr>
          <w:bCs w:val="0"/>
        </w:rPr>
        <w:t>PL</w:t>
      </w:r>
      <w:r w:rsidR="00CB1BB7" w:rsidRPr="00CE1A3C">
        <w:rPr>
          <w:bCs w:val="0"/>
        </w:rPr>
        <w:t>”</w:t>
      </w:r>
      <w:r w:rsidRPr="00CE1A3C">
        <w:rPr>
          <w:bCs w:val="0"/>
        </w:rPr>
        <w:t>;</w:t>
      </w:r>
    </w:p>
    <w:p w:rsidR="007A38B3" w:rsidRPr="00CE1A3C" w:rsidRDefault="007A38B3" w:rsidP="00CE1A3C">
      <w:pPr>
        <w:pStyle w:val="PKTpunkt"/>
        <w:spacing w:before="100"/>
        <w:rPr>
          <w:bCs w:val="0"/>
        </w:rPr>
      </w:pPr>
      <w:r w:rsidRPr="00CE1A3C">
        <w:rPr>
          <w:bCs w:val="0"/>
        </w:rPr>
        <w:t>2)</w:t>
      </w:r>
      <w:r w:rsidRPr="00CE1A3C">
        <w:rPr>
          <w:bCs w:val="0"/>
        </w:rPr>
        <w:tab/>
        <w:t>dziewięciu cyfr oznaczających, nadawany na podstawie przepisów o krajowym systemie ewidencji producentów, ewidencji gospodarstw rolnych oraz ewidencji wniosków o przyznanie płatności, numer identyfikacyjny posiadacza zwierzęcia gospodarskiego, w tym podmiotu prowadzącego rzeźnię, a w przypadku podmiotu prowadzącego zakład przetwórczy lub spalarnię – numer podmiotu prowadzącego zakład utylizacyjny;</w:t>
      </w:r>
    </w:p>
    <w:p w:rsidR="007A38B3" w:rsidRPr="00C87022" w:rsidRDefault="007A38B3" w:rsidP="00CE1A3C">
      <w:pPr>
        <w:pStyle w:val="PKTpunkt"/>
        <w:spacing w:before="100"/>
      </w:pPr>
      <w:r w:rsidRPr="00CE1A3C">
        <w:rPr>
          <w:bCs w:val="0"/>
        </w:rPr>
        <w:t>3)</w:t>
      </w:r>
      <w:r w:rsidRPr="00CE1A3C">
        <w:rPr>
          <w:bCs w:val="0"/>
        </w:rPr>
        <w:tab/>
        <w:t>trzech cyfr oznaczających</w:t>
      </w:r>
      <w:r w:rsidRPr="00C87022">
        <w:t xml:space="preserve"> kolejny numer siedziby stada albo numer rzeźni, albo numer zakładu przetwórczego lub spalarni.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Kierownik biura wydaje posiadaczowi zwierzęcia gospodarskiego oraz podmiotowi prowadzącemu rzeźnię, zakład przetwórczy lub spalarnię zaświadczenie o</w:t>
      </w:r>
      <w:r>
        <w:t> </w:t>
      </w:r>
      <w:r w:rsidRPr="00C87022">
        <w:t>nadanym numerze w</w:t>
      </w:r>
      <w:r>
        <w:t> </w:t>
      </w:r>
      <w:r w:rsidRPr="00C87022">
        <w:t>terminie 7</w:t>
      </w:r>
      <w:r>
        <w:t> </w:t>
      </w:r>
      <w:r w:rsidRPr="00C87022">
        <w:t>dni od dnia otrzymania zgłoszenia,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1.</w:t>
      </w:r>
    </w:p>
    <w:p w:rsidR="007A38B3" w:rsidRPr="00C87022" w:rsidRDefault="007A38B3" w:rsidP="007A38B3">
      <w:pPr>
        <w:pStyle w:val="USTustnpkodeksu"/>
      </w:pPr>
      <w:r w:rsidRPr="00C87022">
        <w:t>5.</w:t>
      </w:r>
      <w:r>
        <w:t> </w:t>
      </w:r>
      <w:r w:rsidRPr="00C87022">
        <w:t>Kierownik biura odmawia, w</w:t>
      </w:r>
      <w:r>
        <w:t> </w:t>
      </w:r>
      <w:r w:rsidRPr="00C87022">
        <w:t>drodze decyzji, nadania numeru siedziby stada albo numeru rzeźni, albo numeru z</w:t>
      </w:r>
      <w:r w:rsidRPr="00C87022">
        <w:t>a</w:t>
      </w:r>
      <w:r w:rsidRPr="00C87022">
        <w:t>kładu przetwórczego lub spalarni, jeżeli nie został nadany numer,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="00CB1BB7" w:rsidRPr="00C87022">
        <w:t>3</w:t>
      </w:r>
      <w:r w:rsidR="00CB1BB7">
        <w:t xml:space="preserve"> pkt </w:t>
      </w:r>
      <w:r w:rsidRPr="00C87022">
        <w:t>2.</w:t>
      </w:r>
    </w:p>
    <w:p w:rsidR="007A38B3" w:rsidRPr="00C87022" w:rsidRDefault="007A38B3" w:rsidP="00CB1BB7">
      <w:pPr>
        <w:pStyle w:val="USTustnpkodeksu"/>
        <w:keepNext/>
      </w:pPr>
      <w:r w:rsidRPr="00C87022">
        <w:t>6.</w:t>
      </w:r>
      <w:r>
        <w:t> </w:t>
      </w:r>
      <w:r w:rsidRPr="00C87022">
        <w:t>Przepisów</w:t>
      </w:r>
      <w:r w:rsidR="00CB1BB7">
        <w:t xml:space="preserve"> ust. </w:t>
      </w:r>
      <w:r w:rsidRPr="00C87022">
        <w:t>1</w:t>
      </w:r>
      <w:r>
        <w:t>–</w:t>
      </w:r>
      <w:r w:rsidRPr="00C87022">
        <w:t>5</w:t>
      </w:r>
      <w:r>
        <w:t> </w:t>
      </w:r>
      <w:r w:rsidRPr="00C87022">
        <w:t>nie stosuje się do posiadacza zwierząt gospodarskich:</w:t>
      </w:r>
    </w:p>
    <w:p w:rsidR="007A38B3" w:rsidRPr="00E56BFA" w:rsidRDefault="007A38B3" w:rsidP="00E56BFA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 xml:space="preserve">władającego tymi </w:t>
      </w:r>
      <w:r w:rsidRPr="00E56BFA">
        <w:rPr>
          <w:bCs w:val="0"/>
        </w:rPr>
        <w:t>zwierzętami tymczasowo w związku z ich transportem;</w:t>
      </w:r>
    </w:p>
    <w:p w:rsidR="007A38B3" w:rsidRPr="00C87022" w:rsidRDefault="007A38B3" w:rsidP="00E56BFA">
      <w:pPr>
        <w:pStyle w:val="PKTpunkt"/>
        <w:spacing w:before="100"/>
      </w:pPr>
      <w:r w:rsidRPr="00E56BFA">
        <w:rPr>
          <w:bCs w:val="0"/>
        </w:rPr>
        <w:t>2)</w:t>
      </w:r>
      <w:r w:rsidRPr="00E56BFA">
        <w:rPr>
          <w:bCs w:val="0"/>
        </w:rPr>
        <w:tab/>
        <w:t>utrzymującego te zwierzęta jako</w:t>
      </w:r>
      <w:r w:rsidRPr="00C87022">
        <w:t xml:space="preserve"> zwierzęta cyrkowe w</w:t>
      </w:r>
      <w:r>
        <w:t> </w:t>
      </w:r>
      <w:r w:rsidRPr="00C87022">
        <w:t>rozumieniu rozporządzenia Komisji (WE)</w:t>
      </w:r>
      <w:r w:rsidR="00CB1BB7">
        <w:t xml:space="preserve"> nr </w:t>
      </w:r>
      <w:r w:rsidRPr="00C87022">
        <w:t>1739/2005</w:t>
      </w:r>
      <w:r>
        <w:t> </w:t>
      </w:r>
      <w:r w:rsidRPr="00C87022">
        <w:t>z</w:t>
      </w:r>
      <w:r>
        <w:t> </w:t>
      </w:r>
      <w:r w:rsidRPr="00C87022">
        <w:t>dnia 21</w:t>
      </w:r>
      <w:r>
        <w:t> </w:t>
      </w:r>
      <w:r w:rsidRPr="00C87022">
        <w:t>października 2005</w:t>
      </w:r>
      <w:r>
        <w:t> </w:t>
      </w:r>
      <w:r w:rsidRPr="00C87022">
        <w:t>r. ustanawiającego wymogi dotyczące zdrowia zwierząt w</w:t>
      </w:r>
      <w:r>
        <w:t> </w:t>
      </w:r>
      <w:r w:rsidRPr="00C87022">
        <w:t>odniesieniu do przemieszczania zwierząt cyrkowych między państwami członkowskimi (Dz. Urz. UE L 279</w:t>
      </w:r>
      <w:r>
        <w:t> </w:t>
      </w:r>
      <w:r w:rsidRPr="00C87022">
        <w:t>z</w:t>
      </w:r>
      <w:r>
        <w:t> </w:t>
      </w:r>
      <w:r w:rsidRPr="00C87022">
        <w:t>22.10.2005, str. 47).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10.</w:t>
      </w:r>
      <w:r>
        <w:t> </w:t>
      </w:r>
      <w:r w:rsidRPr="00C87022">
        <w:t>Z</w:t>
      </w:r>
      <w:r>
        <w:t> </w:t>
      </w:r>
      <w:r w:rsidRPr="00C87022">
        <w:t>rejestru zwierząt gospodarskich oznakowanych w</w:t>
      </w:r>
      <w:r>
        <w:t> </w:t>
      </w:r>
      <w:r w:rsidRPr="00C87022">
        <w:t>każdym czasie udostępnia się następujące dane:</w:t>
      </w:r>
    </w:p>
    <w:p w:rsidR="007A38B3" w:rsidRPr="00E56BFA" w:rsidRDefault="007A38B3" w:rsidP="00E56BFA">
      <w:pPr>
        <w:pStyle w:val="PKTpunkt"/>
        <w:spacing w:before="100"/>
        <w:rPr>
          <w:bCs w:val="0"/>
        </w:rPr>
      </w:pPr>
      <w:r w:rsidRPr="00E56BFA">
        <w:rPr>
          <w:bCs w:val="0"/>
        </w:rPr>
        <w:t>1)</w:t>
      </w:r>
      <w:r w:rsidRPr="00E56BFA">
        <w:rPr>
          <w:bCs w:val="0"/>
        </w:rPr>
        <w:tab/>
        <w:t>w przypadku bydła, owiec i kóz:</w:t>
      </w:r>
    </w:p>
    <w:p w:rsidR="007A38B3" w:rsidRPr="00C87022" w:rsidRDefault="007A38B3" w:rsidP="00E56BFA">
      <w:pPr>
        <w:pStyle w:val="LITlitera"/>
        <w:spacing w:before="100"/>
        <w:ind w:left="777" w:hanging="357"/>
      </w:pPr>
      <w:r w:rsidRPr="00C87022">
        <w:t>a)</w:t>
      </w:r>
      <w:r>
        <w:tab/>
      </w:r>
      <w:r w:rsidRPr="00C87022">
        <w:t>numery identyfikacyjne wszystkich zwierząt gospodarskich znajdujących się w</w:t>
      </w:r>
      <w:r>
        <w:t> </w:t>
      </w:r>
      <w:r w:rsidRPr="00C87022">
        <w:t>siedzibie stada,</w:t>
      </w:r>
    </w:p>
    <w:p w:rsidR="007A38B3" w:rsidRPr="00C87022" w:rsidRDefault="007A38B3" w:rsidP="00E56BFA">
      <w:pPr>
        <w:pStyle w:val="LITlitera"/>
        <w:spacing w:before="100"/>
        <w:ind w:left="777" w:hanging="357"/>
      </w:pPr>
      <w:r w:rsidRPr="00C87022">
        <w:t>b)</w:t>
      </w:r>
      <w:r>
        <w:tab/>
      </w:r>
      <w:r w:rsidRPr="00C87022">
        <w:t>dla każdego zwierzęcia gospodarskiego wykaz wszystkich przemieszczeń, zaczynając od siedziby stada urodz</w:t>
      </w:r>
      <w:r w:rsidRPr="00C87022">
        <w:t>e</w:t>
      </w:r>
      <w:r w:rsidRPr="00C87022">
        <w:t>nia albo siedziby stada, do którego dokonano przywozu, jeżeli zwierzę gospodarskie przywieziono z</w:t>
      </w:r>
      <w:r>
        <w:t> </w:t>
      </w:r>
      <w:r w:rsidRPr="00C87022">
        <w:t>państwa trzeciego;</w:t>
      </w:r>
    </w:p>
    <w:p w:rsidR="007A38B3" w:rsidRPr="00E56BFA" w:rsidRDefault="007A38B3" w:rsidP="00E56BFA">
      <w:pPr>
        <w:pStyle w:val="PKTpunkt"/>
        <w:spacing w:before="100"/>
        <w:rPr>
          <w:bCs w:val="0"/>
        </w:rPr>
      </w:pPr>
      <w:r w:rsidRPr="00E56BFA">
        <w:rPr>
          <w:bCs w:val="0"/>
        </w:rPr>
        <w:t>2)</w:t>
      </w:r>
      <w:r w:rsidRPr="00E56BFA">
        <w:rPr>
          <w:bCs w:val="0"/>
        </w:rPr>
        <w:tab/>
        <w:t>w przypadku świń:</w:t>
      </w:r>
    </w:p>
    <w:p w:rsidR="007A38B3" w:rsidRPr="00E56BFA" w:rsidRDefault="007A38B3" w:rsidP="00E56BFA">
      <w:pPr>
        <w:pStyle w:val="LITlitera"/>
        <w:spacing w:before="100"/>
        <w:ind w:left="777" w:hanging="357"/>
        <w:rPr>
          <w:bCs w:val="0"/>
        </w:rPr>
      </w:pPr>
      <w:r w:rsidRPr="00C87022">
        <w:t>a)</w:t>
      </w:r>
      <w:r>
        <w:tab/>
      </w:r>
      <w:r w:rsidRPr="00E56BFA">
        <w:rPr>
          <w:bCs w:val="0"/>
        </w:rPr>
        <w:t>numery siedziby stada pochodzenia stada,</w:t>
      </w:r>
    </w:p>
    <w:p w:rsidR="007A38B3" w:rsidRPr="00C87022" w:rsidRDefault="007A38B3" w:rsidP="00E56BFA">
      <w:pPr>
        <w:pStyle w:val="LITlitera"/>
        <w:spacing w:before="100"/>
        <w:ind w:left="777" w:hanging="357"/>
      </w:pPr>
      <w:r w:rsidRPr="00E56BFA">
        <w:rPr>
          <w:bCs w:val="0"/>
        </w:rPr>
        <w:t>b)</w:t>
      </w:r>
      <w:r w:rsidRPr="00E56BFA">
        <w:rPr>
          <w:bCs w:val="0"/>
        </w:rPr>
        <w:tab/>
        <w:t>numer</w:t>
      </w:r>
      <w:r w:rsidRPr="00C87022">
        <w:t xml:space="preserve"> ostatniej siedziby stada;</w:t>
      </w:r>
    </w:p>
    <w:p w:rsidR="007A38B3" w:rsidRPr="00E56BFA" w:rsidRDefault="007A38B3" w:rsidP="00E56BFA">
      <w:pPr>
        <w:pStyle w:val="PKTpunkt"/>
        <w:spacing w:before="100"/>
        <w:rPr>
          <w:bCs w:val="0"/>
        </w:rPr>
      </w:pPr>
      <w:r w:rsidRPr="00E56BFA">
        <w:rPr>
          <w:bCs w:val="0"/>
        </w:rPr>
        <w:t>3)</w:t>
      </w:r>
      <w:r w:rsidRPr="00E56BFA">
        <w:rPr>
          <w:bCs w:val="0"/>
        </w:rPr>
        <w:tab/>
        <w:t>w przypadku zwierząt gospodarskich przywożonych z państw trzecich – numer siedziby stada, do której nastąpiło przemieszczenie.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10a.</w:t>
      </w:r>
      <w:r w:rsidRPr="006C7714">
        <w:rPr>
          <w:rStyle w:val="IGindeksgrny"/>
        </w:rPr>
        <w:footnoteReference w:id="14"/>
      </w:r>
      <w:r w:rsidRPr="006C7714">
        <w:rPr>
          <w:rStyle w:val="IGindeksgrny"/>
        </w:rPr>
        <w:t>)</w:t>
      </w:r>
      <w:r>
        <w:t> </w:t>
      </w:r>
      <w:r w:rsidRPr="00C87022">
        <w:t>1. Posiadacz zwierzęcia gospodarskiego jest uprawniony do uzyskania informacji w</w:t>
      </w:r>
      <w:r>
        <w:t> </w:t>
      </w:r>
      <w:r w:rsidRPr="00C87022">
        <w:t>zakresie danych d</w:t>
      </w:r>
      <w:r w:rsidRPr="00C87022">
        <w:t>o</w:t>
      </w:r>
      <w:r w:rsidRPr="00C87022">
        <w:t>tyczących zwierząt w</w:t>
      </w:r>
      <w:r>
        <w:t> </w:t>
      </w:r>
      <w:r w:rsidRPr="00C87022">
        <w:t>siedzibie jego stada, zawartych w</w:t>
      </w:r>
      <w:r>
        <w:t> </w:t>
      </w:r>
      <w:r w:rsidRPr="00C87022">
        <w:t>rejestrze zwierząt gospodarskich oznakowanych.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Jeżeli istnieją rozbieżności między danymi zawartymi w</w:t>
      </w:r>
      <w:r>
        <w:t> </w:t>
      </w:r>
      <w:r w:rsidRPr="00C87022">
        <w:t>rejestrze zwierząt gospodarskich oznakowanych a</w:t>
      </w:r>
      <w:r>
        <w:t> </w:t>
      </w:r>
      <w:r w:rsidRPr="00C87022">
        <w:t>stanem faktycznym, Agencja dokonuje aktualizacji tych danych, na wniosek posiadacza zwierzęcia gospodarskiego, złożony na formularzu udostępnionym przez Agencję.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Podstawę dokonania aktualizacji stanowią dane zawarte w</w:t>
      </w:r>
      <w:r>
        <w:t> </w:t>
      </w:r>
      <w:r w:rsidRPr="00C87022">
        <w:t>księdze rejestracji prowadzonej dla danego stada.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11.</w:t>
      </w:r>
      <w:r>
        <w:t> </w:t>
      </w:r>
      <w:r w:rsidRPr="00C87022">
        <w:t>1. Prezes Agencji zapewnia organom Inspekcji Weterynaryjnej dostęp do wszystkich informacji zawartych w</w:t>
      </w:r>
      <w:r>
        <w:t> </w:t>
      </w:r>
      <w:r w:rsidRPr="00C87022">
        <w:t>rejestrze zwierząt gospodarskich oznakowanych, dotyczących przemieszczeń zwierząt, którym nie towarzyszy świade</w:t>
      </w:r>
      <w:r w:rsidRPr="00C87022">
        <w:t>c</w:t>
      </w:r>
      <w:r w:rsidRPr="00C87022">
        <w:t>two zdrowia lub dokument przewozowy, o</w:t>
      </w:r>
      <w:r>
        <w:t> </w:t>
      </w:r>
      <w:r w:rsidRPr="00C87022">
        <w:t>których mowa w</w:t>
      </w:r>
      <w:r>
        <w:t> </w:t>
      </w:r>
      <w:r w:rsidRPr="00C87022">
        <w:t>przepisach o</w:t>
      </w:r>
      <w:r>
        <w:t> </w:t>
      </w:r>
      <w:r w:rsidRPr="00C87022">
        <w:t>ochronie zdrowia zwierząt oraz zwalczaniu ch</w:t>
      </w:r>
      <w:r w:rsidRPr="00C87022">
        <w:t>o</w:t>
      </w:r>
      <w:r w:rsidRPr="00C87022">
        <w:t>rób zakaźnych zwierząt.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Główny Lekarz Weterynarii ustali okres, przez który Prezes Agencji zapewnia organom Inspekcji Weterynaryjnej dostęp do informacji,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Pr="00C87022">
        <w:t>1.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12.</w:t>
      </w:r>
      <w:r>
        <w:t> </w:t>
      </w:r>
      <w:r w:rsidRPr="00C87022">
        <w:t>1. Posiadacz zwierzęcia gospodarskiego zgłasza kierownikowi biura:</w:t>
      </w:r>
    </w:p>
    <w:p w:rsidR="007A38B3" w:rsidRPr="00E56BFA" w:rsidRDefault="007A38B3" w:rsidP="00E56BFA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 xml:space="preserve">informacje </w:t>
      </w:r>
      <w:r w:rsidRPr="00E56BFA">
        <w:rPr>
          <w:bCs w:val="0"/>
        </w:rPr>
        <w:t>określone</w:t>
      </w:r>
      <w:r w:rsidR="00CB1BB7" w:rsidRPr="00E56BFA">
        <w:rPr>
          <w:bCs w:val="0"/>
        </w:rPr>
        <w:t xml:space="preserve"> w art. 7 ust. </w:t>
      </w:r>
      <w:r w:rsidRPr="00E56BFA">
        <w:rPr>
          <w:bCs w:val="0"/>
        </w:rPr>
        <w:t>1 tiret drugie rozporządzenia</w:t>
      </w:r>
      <w:r w:rsidR="00CB1BB7" w:rsidRPr="00E56BFA">
        <w:rPr>
          <w:bCs w:val="0"/>
        </w:rPr>
        <w:t xml:space="preserve"> nr </w:t>
      </w:r>
      <w:r w:rsidRPr="00E56BFA">
        <w:rPr>
          <w:bCs w:val="0"/>
        </w:rPr>
        <w:t>1760/200</w:t>
      </w:r>
      <w:r w:rsidR="00CB1BB7" w:rsidRPr="00E56BFA">
        <w:rPr>
          <w:bCs w:val="0"/>
        </w:rPr>
        <w:t>0 w </w:t>
      </w:r>
      <w:r w:rsidRPr="00E56BFA">
        <w:rPr>
          <w:bCs w:val="0"/>
        </w:rPr>
        <w:t>terminie 7 dni – w przypadku bydła;</w:t>
      </w:r>
    </w:p>
    <w:p w:rsidR="007A38B3" w:rsidRPr="00E56BFA" w:rsidRDefault="007A38B3" w:rsidP="00E56BFA">
      <w:pPr>
        <w:pStyle w:val="PKTpunkt"/>
        <w:spacing w:before="100"/>
        <w:rPr>
          <w:bCs w:val="0"/>
        </w:rPr>
      </w:pPr>
      <w:r w:rsidRPr="00E56BFA">
        <w:rPr>
          <w:bCs w:val="0"/>
        </w:rPr>
        <w:t>2)</w:t>
      </w:r>
      <w:r w:rsidRPr="00E56BFA">
        <w:rPr>
          <w:bCs w:val="0"/>
        </w:rPr>
        <w:tab/>
        <w:t>informacje określone</w:t>
      </w:r>
      <w:r w:rsidR="00CB1BB7" w:rsidRPr="00E56BFA">
        <w:rPr>
          <w:bCs w:val="0"/>
        </w:rPr>
        <w:t xml:space="preserve"> w art. 8 ust. </w:t>
      </w:r>
      <w:r w:rsidRPr="00E56BFA">
        <w:rPr>
          <w:bCs w:val="0"/>
        </w:rPr>
        <w:t>2 rozporządzenia</w:t>
      </w:r>
      <w:r w:rsidR="00CB1BB7" w:rsidRPr="00E56BFA">
        <w:rPr>
          <w:bCs w:val="0"/>
        </w:rPr>
        <w:t xml:space="preserve"> nr </w:t>
      </w:r>
      <w:r w:rsidRPr="00E56BFA">
        <w:rPr>
          <w:bCs w:val="0"/>
        </w:rPr>
        <w:t>21/2004 – w przypadku owiec i kóz;</w:t>
      </w:r>
    </w:p>
    <w:p w:rsidR="007A38B3" w:rsidRPr="00C87022" w:rsidRDefault="007A38B3" w:rsidP="00E56BFA">
      <w:pPr>
        <w:pStyle w:val="PKTpunkt"/>
        <w:spacing w:before="100"/>
      </w:pPr>
      <w:r w:rsidRPr="00E56BFA">
        <w:rPr>
          <w:bCs w:val="0"/>
        </w:rPr>
        <w:t>3)</w:t>
      </w:r>
      <w:r w:rsidRPr="00E56BFA">
        <w:rPr>
          <w:rStyle w:val="IGindeksgrny"/>
          <w:bCs w:val="0"/>
        </w:rPr>
        <w:footnoteReference w:id="15"/>
      </w:r>
      <w:r w:rsidRPr="00E56BFA">
        <w:rPr>
          <w:rStyle w:val="IGindeksgrny"/>
          <w:bCs w:val="0"/>
        </w:rPr>
        <w:t>)</w:t>
      </w:r>
      <w:r w:rsidRPr="00E56BFA">
        <w:rPr>
          <w:bCs w:val="0"/>
        </w:rPr>
        <w:tab/>
        <w:t>ubój, zabicie lub padnięcie</w:t>
      </w:r>
      <w:r w:rsidRPr="00C87022">
        <w:t xml:space="preserve"> zwierzęcia w</w:t>
      </w:r>
      <w:r>
        <w:t> </w:t>
      </w:r>
      <w:r w:rsidRPr="00C87022">
        <w:t>terminie 7</w:t>
      </w:r>
      <w:r>
        <w:t> </w:t>
      </w:r>
      <w:r w:rsidRPr="00C87022">
        <w:t>dni – w</w:t>
      </w:r>
      <w:r>
        <w:t> </w:t>
      </w:r>
      <w:r w:rsidRPr="00C87022">
        <w:t>przypadku owiec i</w:t>
      </w:r>
      <w:r>
        <w:t> </w:t>
      </w:r>
      <w:r w:rsidRPr="00C87022">
        <w:t>kóz.</w:t>
      </w:r>
    </w:p>
    <w:p w:rsidR="007A38B3" w:rsidRPr="00A50D5E" w:rsidRDefault="007A38B3" w:rsidP="007A38B3">
      <w:pPr>
        <w:pStyle w:val="USTustnpkodeksu"/>
      </w:pPr>
      <w:r w:rsidRPr="00C87022">
        <w:t>2.</w:t>
      </w:r>
      <w:r>
        <w:t> (uchylony)</w:t>
      </w:r>
      <w:r w:rsidRPr="006C7714">
        <w:rPr>
          <w:rStyle w:val="IGindeksgrny"/>
        </w:rPr>
        <w:footnoteReference w:id="16"/>
      </w:r>
      <w:r w:rsidRPr="006C7714">
        <w:rPr>
          <w:rStyle w:val="IGindeksgrny"/>
        </w:rPr>
        <w:t>)</w:t>
      </w:r>
    </w:p>
    <w:p w:rsidR="007A38B3" w:rsidRPr="00C87022" w:rsidRDefault="007A38B3" w:rsidP="00CB1BB7">
      <w:pPr>
        <w:pStyle w:val="USTustnpkodeksu"/>
        <w:keepNext/>
      </w:pPr>
      <w:r w:rsidRPr="00C87022">
        <w:t>3.</w:t>
      </w:r>
      <w:r>
        <w:t> </w:t>
      </w:r>
      <w:r w:rsidRPr="00C87022">
        <w:t>Posiadacz świń jest obowiązany zgłosić kierownikowi biura w</w:t>
      </w:r>
      <w:r>
        <w:t> </w:t>
      </w:r>
      <w:r w:rsidRPr="00C87022">
        <w:t>terminie 30</w:t>
      </w:r>
      <w:r>
        <w:t> </w:t>
      </w:r>
      <w:r w:rsidRPr="00C87022">
        <w:t>dni:</w:t>
      </w:r>
    </w:p>
    <w:p w:rsidR="007A38B3" w:rsidRPr="00E56BFA" w:rsidRDefault="007A38B3" w:rsidP="00E56BFA">
      <w:pPr>
        <w:pStyle w:val="PKTpunkt"/>
        <w:spacing w:before="100"/>
        <w:rPr>
          <w:bCs w:val="0"/>
        </w:rPr>
      </w:pPr>
      <w:r w:rsidRPr="00E56BFA">
        <w:rPr>
          <w:bCs w:val="0"/>
        </w:rPr>
        <w:t>1)</w:t>
      </w:r>
      <w:r w:rsidRPr="00E56BFA">
        <w:rPr>
          <w:bCs w:val="0"/>
        </w:rPr>
        <w:tab/>
        <w:t>zwiększenie lub zmniejszenie liczebności stada, z wyjątkiem urodzenia, przywozu z państw trzecich albo państw członkowskich,</w:t>
      </w:r>
    </w:p>
    <w:p w:rsidR="007A38B3" w:rsidRPr="00E56BFA" w:rsidRDefault="007A38B3" w:rsidP="00E56BFA">
      <w:pPr>
        <w:pStyle w:val="PKTpunkt"/>
        <w:spacing w:before="100"/>
        <w:rPr>
          <w:bCs w:val="0"/>
        </w:rPr>
      </w:pPr>
      <w:r w:rsidRPr="00E56BFA">
        <w:rPr>
          <w:bCs w:val="0"/>
        </w:rPr>
        <w:t>2)</w:t>
      </w:r>
      <w:r w:rsidRPr="00E56BFA">
        <w:rPr>
          <w:bCs w:val="0"/>
        </w:rPr>
        <w:tab/>
        <w:t>ubój zwierzęcia gospodarskiego</w:t>
      </w:r>
    </w:p>
    <w:p w:rsidR="007A38B3" w:rsidRPr="00C87022" w:rsidRDefault="007A38B3" w:rsidP="00E56BFA">
      <w:pPr>
        <w:pStyle w:val="CZWSPPKTczwsplnapunktw"/>
        <w:spacing w:before="100"/>
      </w:pPr>
      <w:r w:rsidRPr="00C87022">
        <w:t>– z</w:t>
      </w:r>
      <w:r>
        <w:t> </w:t>
      </w:r>
      <w:r w:rsidRPr="00C87022">
        <w:t>podaniem liczby zwierząt, które przybyły lub ubyły ze stada, oraz miejsca pochodzenia lub przeznaczenia zwierzęcia.</w:t>
      </w:r>
    </w:p>
    <w:p w:rsidR="007A38B3" w:rsidRPr="00C87022" w:rsidRDefault="007A38B3" w:rsidP="00CB1BB7">
      <w:pPr>
        <w:pStyle w:val="USTustnpkodeksu"/>
        <w:keepNext/>
      </w:pPr>
      <w:r w:rsidRPr="00C87022">
        <w:t>4.</w:t>
      </w:r>
      <w:r w:rsidRPr="006C7714">
        <w:rPr>
          <w:rStyle w:val="IGindeksgrny"/>
        </w:rPr>
        <w:footnoteReference w:id="17"/>
      </w:r>
      <w:r w:rsidRPr="006C7714">
        <w:rPr>
          <w:rStyle w:val="IGindeksgrny"/>
        </w:rPr>
        <w:t>)</w:t>
      </w:r>
      <w:r>
        <w:t> </w:t>
      </w:r>
      <w:r w:rsidRPr="00C87022">
        <w:t>Przepisów</w:t>
      </w:r>
      <w:r w:rsidR="00CB1BB7">
        <w:t xml:space="preserve"> ust. </w:t>
      </w:r>
      <w:r w:rsidRPr="00C87022">
        <w:t>3</w:t>
      </w:r>
      <w:r>
        <w:t> </w:t>
      </w:r>
      <w:r w:rsidRPr="00C87022">
        <w:t>nie stosuje się do posiadaczy świń władających nimi tymczasowo w</w:t>
      </w:r>
      <w:r>
        <w:t> </w:t>
      </w:r>
      <w:r w:rsidRPr="00C87022">
        <w:t>związku z:</w:t>
      </w:r>
    </w:p>
    <w:p w:rsidR="007A38B3" w:rsidRPr="00621F6B" w:rsidRDefault="007A38B3" w:rsidP="00621F6B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 xml:space="preserve">transportem </w:t>
      </w:r>
      <w:r w:rsidRPr="00621F6B">
        <w:rPr>
          <w:bCs w:val="0"/>
        </w:rPr>
        <w:t>zwierząt;</w:t>
      </w:r>
    </w:p>
    <w:p w:rsidR="007A38B3" w:rsidRPr="00C87022" w:rsidRDefault="007A38B3" w:rsidP="00621F6B">
      <w:pPr>
        <w:pStyle w:val="PKTpunkt"/>
        <w:spacing w:before="100"/>
      </w:pPr>
      <w:r w:rsidRPr="00621F6B">
        <w:rPr>
          <w:bCs w:val="0"/>
        </w:rPr>
        <w:t>2)</w:t>
      </w:r>
      <w:r w:rsidRPr="00621F6B">
        <w:rPr>
          <w:bCs w:val="0"/>
        </w:rPr>
        <w:tab/>
        <w:t>organizowaniem wystaw</w:t>
      </w:r>
      <w:r w:rsidRPr="00C87022">
        <w:t>, pokazów lub konkursów.</w:t>
      </w:r>
    </w:p>
    <w:p w:rsidR="007A38B3" w:rsidRPr="00C87022" w:rsidRDefault="007A38B3" w:rsidP="007A38B3">
      <w:pPr>
        <w:pStyle w:val="USTustnpkodeksu"/>
      </w:pPr>
      <w:r w:rsidRPr="00C87022">
        <w:t>5.</w:t>
      </w:r>
      <w:r>
        <w:t> (uchylony)</w:t>
      </w:r>
    </w:p>
    <w:p w:rsidR="007A38B3" w:rsidRPr="00C87022" w:rsidRDefault="007A38B3" w:rsidP="007A38B3">
      <w:pPr>
        <w:pStyle w:val="USTustnpkodeksu"/>
      </w:pPr>
      <w:r w:rsidRPr="00C87022">
        <w:t>6.</w:t>
      </w:r>
      <w:bookmarkStart w:id="4" w:name="_Ref421624247"/>
      <w:r w:rsidRPr="006C7714">
        <w:rPr>
          <w:rStyle w:val="IGindeksgrny"/>
        </w:rPr>
        <w:footnoteReference w:id="18"/>
      </w:r>
      <w:bookmarkEnd w:id="4"/>
      <w:r w:rsidRPr="006C7714">
        <w:rPr>
          <w:rStyle w:val="IGindeksgrny"/>
        </w:rPr>
        <w:t>)</w:t>
      </w:r>
      <w:r>
        <w:t> </w:t>
      </w:r>
      <w:r w:rsidRPr="00C87022">
        <w:t>Podmiot prowadzący zakład przetwórczy lub spalarnię jest obowiązany zgłosić kierownikowi biura, w</w:t>
      </w:r>
      <w:r>
        <w:t> </w:t>
      </w:r>
      <w:r w:rsidRPr="00C87022">
        <w:t>terminie 7</w:t>
      </w:r>
      <w:r>
        <w:t> </w:t>
      </w:r>
      <w:r w:rsidRPr="00C87022">
        <w:t>dni, unieszkodliwienie zwłok zwierzęcia gospodarskiego.</w:t>
      </w:r>
    </w:p>
    <w:p w:rsidR="007A38B3" w:rsidRPr="00C87022" w:rsidRDefault="007A38B3" w:rsidP="00CB1BB7">
      <w:pPr>
        <w:pStyle w:val="USTustnpkodeksu"/>
        <w:keepNext/>
      </w:pPr>
      <w:r w:rsidRPr="00C87022">
        <w:t>7.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_Ref421624247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18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Zgłoszeń,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Pr="00C87022">
        <w:t xml:space="preserve">1, </w:t>
      </w:r>
      <w:r w:rsidR="00CB1BB7" w:rsidRPr="00C87022">
        <w:t>3</w:t>
      </w:r>
      <w:r w:rsidR="00CB1BB7">
        <w:t xml:space="preserve"> i </w:t>
      </w:r>
      <w:r w:rsidRPr="00C87022">
        <w:t>6, dokonuje się w</w:t>
      </w:r>
      <w:r>
        <w:t> </w:t>
      </w:r>
      <w:r w:rsidRPr="00C87022">
        <w:t>formie:</w:t>
      </w:r>
    </w:p>
    <w:p w:rsidR="007A38B3" w:rsidRPr="00621F6B" w:rsidRDefault="007A38B3" w:rsidP="00621F6B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 xml:space="preserve">pisemnej na </w:t>
      </w:r>
      <w:r w:rsidRPr="00621F6B">
        <w:rPr>
          <w:bCs w:val="0"/>
        </w:rPr>
        <w:t>formularzu udostępnionym przez Agencję albo</w:t>
      </w:r>
    </w:p>
    <w:p w:rsidR="007A38B3" w:rsidRPr="00621F6B" w:rsidRDefault="007A38B3" w:rsidP="00621F6B">
      <w:pPr>
        <w:pStyle w:val="PKTpunkt"/>
        <w:spacing w:before="100"/>
        <w:rPr>
          <w:bCs w:val="0"/>
        </w:rPr>
      </w:pPr>
      <w:r w:rsidRPr="00621F6B">
        <w:rPr>
          <w:bCs w:val="0"/>
        </w:rPr>
        <w:t>2)</w:t>
      </w:r>
      <w:r w:rsidRPr="00621F6B">
        <w:rPr>
          <w:bCs w:val="0"/>
        </w:rPr>
        <w:tab/>
        <w:t>elektronicznej:</w:t>
      </w:r>
    </w:p>
    <w:p w:rsidR="007A38B3" w:rsidRPr="00C87022" w:rsidRDefault="007A38B3" w:rsidP="00621F6B">
      <w:pPr>
        <w:pStyle w:val="LITlitera"/>
        <w:spacing w:before="80"/>
        <w:ind w:left="777" w:hanging="357"/>
      </w:pPr>
      <w:r w:rsidRPr="00C87022">
        <w:t>a)</w:t>
      </w:r>
      <w:r>
        <w:tab/>
      </w:r>
      <w:r w:rsidRPr="00C87022">
        <w:t>przez umieszczenie danych na informatycznym nośniku danych w</w:t>
      </w:r>
      <w:r>
        <w:t> </w:t>
      </w:r>
      <w:r w:rsidRPr="00C87022">
        <w:t>sposób określony przez Agencję albo</w:t>
      </w:r>
    </w:p>
    <w:p w:rsidR="007A38B3" w:rsidRPr="00C87022" w:rsidRDefault="007A38B3" w:rsidP="00621F6B">
      <w:pPr>
        <w:pStyle w:val="LITlitera"/>
        <w:spacing w:before="80"/>
        <w:ind w:left="777" w:hanging="357"/>
      </w:pPr>
      <w:r w:rsidRPr="00C87022">
        <w:t>b)</w:t>
      </w:r>
      <w:r>
        <w:tab/>
      </w:r>
      <w:r w:rsidRPr="00C87022">
        <w:t>na formularzu umieszczonym na stronie internetowej administrowanej przez Agencję, umożliwiającym wprow</w:t>
      </w:r>
      <w:r w:rsidRPr="00C87022">
        <w:t>a</w:t>
      </w:r>
      <w:r w:rsidRPr="00C87022">
        <w:t>dzenie danych do systemu teleinformatycznego Agencji, w</w:t>
      </w:r>
      <w:r>
        <w:t> </w:t>
      </w:r>
      <w:r w:rsidRPr="00C87022">
        <w:t>którym jest prowadzony rejestr zwierząt gospoda</w:t>
      </w:r>
      <w:r w:rsidRPr="00C87022">
        <w:t>r</w:t>
      </w:r>
      <w:r w:rsidRPr="00C87022">
        <w:t>skich oznakowanych.</w:t>
      </w:r>
    </w:p>
    <w:p w:rsidR="007A38B3" w:rsidRPr="00A50D5E" w:rsidRDefault="007A38B3" w:rsidP="007A38B3">
      <w:pPr>
        <w:pStyle w:val="USTustnpkodeksu"/>
      </w:pPr>
      <w:r w:rsidRPr="00C87022">
        <w:t>8.</w:t>
      </w:r>
      <w:r>
        <w:t> (uchylony)</w:t>
      </w:r>
      <w:r w:rsidRPr="006C7714">
        <w:rPr>
          <w:rStyle w:val="IGindeksgrny"/>
        </w:rPr>
        <w:footnoteReference w:id="19"/>
      </w:r>
      <w:r w:rsidRPr="006C7714">
        <w:rPr>
          <w:rStyle w:val="IGindeksgrny"/>
        </w:rPr>
        <w:t>)</w:t>
      </w:r>
    </w:p>
    <w:p w:rsidR="007A38B3" w:rsidRPr="00C87022" w:rsidRDefault="007A38B3" w:rsidP="007A38B3">
      <w:pPr>
        <w:pStyle w:val="ROZDZODDZOZNoznaczenierozdziauluboddziau"/>
      </w:pPr>
      <w:r w:rsidRPr="00C87022">
        <w:t>Rozdział 3</w:t>
      </w:r>
    </w:p>
    <w:p w:rsidR="007A38B3" w:rsidRPr="00C87022" w:rsidRDefault="007A38B3" w:rsidP="00CB1BB7">
      <w:pPr>
        <w:pStyle w:val="ROZDZODDZPRZEDMprzedmiotregulacjirozdziauluboddziau"/>
      </w:pPr>
      <w:r w:rsidRPr="00C87022">
        <w:t>Rejestr koniowatych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13.</w:t>
      </w:r>
      <w:r w:rsidRPr="006C7714">
        <w:rPr>
          <w:rStyle w:val="IGindeksgrny"/>
        </w:rPr>
        <w:footnoteReference w:id="20"/>
      </w:r>
      <w:r w:rsidRPr="006C7714">
        <w:rPr>
          <w:rStyle w:val="IGindeksgrny"/>
        </w:rPr>
        <w:t>)</w:t>
      </w:r>
      <w:r>
        <w:t> </w:t>
      </w:r>
      <w:r w:rsidRPr="00C87022">
        <w:t>W</w:t>
      </w:r>
      <w:r>
        <w:t> </w:t>
      </w:r>
      <w:r w:rsidRPr="00C87022">
        <w:t>rejestrze koniowatych gromadzi się dane określone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1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13a.</w:t>
      </w:r>
      <w:bookmarkStart w:id="5" w:name="_Ref421624342"/>
      <w:r w:rsidRPr="006C7714">
        <w:rPr>
          <w:rStyle w:val="IGindeksgrny"/>
        </w:rPr>
        <w:footnoteReference w:id="21"/>
      </w:r>
      <w:bookmarkEnd w:id="5"/>
      <w:r w:rsidRPr="006C7714">
        <w:rPr>
          <w:rStyle w:val="IGindeksgrny"/>
        </w:rPr>
        <w:t>)</w:t>
      </w:r>
      <w:r>
        <w:t> </w:t>
      </w:r>
      <w:r w:rsidRPr="00C87022">
        <w:t>1. Tworzy się centralną bazę danych w</w:t>
      </w:r>
      <w:r>
        <w:t> </w:t>
      </w:r>
      <w:r w:rsidRPr="00C87022">
        <w:t>rozumieniu</w:t>
      </w:r>
      <w:r w:rsidR="00CB1BB7">
        <w:t xml:space="preserve"> art. </w:t>
      </w:r>
      <w:r w:rsidRPr="00C87022">
        <w:t>2</w:t>
      </w:r>
      <w:r w:rsidR="00CB1BB7" w:rsidRPr="00C87022">
        <w:t>3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Centralną bazę danych prowadzi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5</w:t>
      </w:r>
      <w:r w:rsidR="00CB1BB7">
        <w:t xml:space="preserve"> pkt </w:t>
      </w:r>
      <w:r w:rsidRPr="00C87022">
        <w:t>2.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Podmioty,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5, niezwłocznie przekazują do centralnej bazy danych informacje,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1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Za przekazanie i</w:t>
      </w:r>
      <w:r>
        <w:t> </w:t>
      </w:r>
      <w:r w:rsidRPr="00C87022">
        <w:t>wprowadzenie do centralnej bazy danych informacji,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1</w:t>
      </w:r>
      <w:r w:rsidR="00CB1BB7">
        <w:t xml:space="preserve"> ust. </w:t>
      </w:r>
      <w:r w:rsidRPr="00C87022">
        <w:t>1</w:t>
      </w:r>
      <w:r w:rsidR="00930281">
        <w:t xml:space="preserve"> </w:t>
      </w:r>
      <w:r w:rsidRPr="00C87022">
        <w:t>rozporz</w:t>
      </w:r>
      <w:r w:rsidRPr="00C87022">
        <w:t>ą</w:t>
      </w:r>
      <w:r w:rsidRPr="00C87022">
        <w:t>dzenia</w:t>
      </w:r>
      <w:r w:rsidR="00CB1BB7">
        <w:t xml:space="preserve"> nr </w:t>
      </w:r>
      <w:r w:rsidRPr="00C87022">
        <w:t>504/2008, oraz ich przechowywanie pobiera się opłatę od podmiotów innych niż podmioty,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="00CB1BB7" w:rsidRPr="00C87022">
        <w:t>5</w:t>
      </w:r>
      <w:r w:rsidR="00CB1BB7">
        <w:t xml:space="preserve"> pkt </w:t>
      </w:r>
      <w:r w:rsidRPr="00C87022">
        <w:t>2.</w:t>
      </w:r>
    </w:p>
    <w:p w:rsidR="007A38B3" w:rsidRPr="00C87022" w:rsidRDefault="007A38B3" w:rsidP="00CB1BB7">
      <w:pPr>
        <w:pStyle w:val="USTustnpkodeksu"/>
        <w:keepNext/>
      </w:pPr>
      <w:r w:rsidRPr="00C87022">
        <w:t>5.</w:t>
      </w:r>
      <w:r>
        <w:t> </w:t>
      </w:r>
      <w:r w:rsidRPr="00C87022">
        <w:t>Minister właściwy do spraw rolnictwa określi, w</w:t>
      </w:r>
      <w:r>
        <w:t> </w:t>
      </w:r>
      <w:r w:rsidRPr="00C87022">
        <w:t>drodze rozporządzenia:</w:t>
      </w:r>
    </w:p>
    <w:p w:rsidR="007A38B3" w:rsidRPr="00621F6B" w:rsidRDefault="007A38B3" w:rsidP="00621F6B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>sposób przekazywania do centralnej bazy danych informacji,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1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 xml:space="preserve">504/2008, </w:t>
      </w:r>
      <w:r w:rsidRPr="00621F6B">
        <w:rPr>
          <w:bCs w:val="0"/>
        </w:rPr>
        <w:t>mając na względzie zapewnienie prawidłowego funkcjonowania centralnej bazy danych oraz wiarygo</w:t>
      </w:r>
      <w:r w:rsidRPr="00621F6B">
        <w:rPr>
          <w:bCs w:val="0"/>
        </w:rPr>
        <w:t>d</w:t>
      </w:r>
      <w:r w:rsidRPr="00621F6B">
        <w:rPr>
          <w:bCs w:val="0"/>
        </w:rPr>
        <w:t>ność informacji w niej zawartych;</w:t>
      </w:r>
    </w:p>
    <w:p w:rsidR="007A38B3" w:rsidRPr="00C87022" w:rsidRDefault="007A38B3" w:rsidP="00621F6B">
      <w:pPr>
        <w:pStyle w:val="PKTpunkt"/>
        <w:spacing w:before="100"/>
      </w:pPr>
      <w:r w:rsidRPr="00621F6B">
        <w:rPr>
          <w:bCs w:val="0"/>
        </w:rPr>
        <w:t>2)</w:t>
      </w:r>
      <w:r w:rsidRPr="00621F6B">
        <w:rPr>
          <w:bCs w:val="0"/>
        </w:rPr>
        <w:tab/>
        <w:t>wysokość i sposób</w:t>
      </w:r>
      <w:r w:rsidRPr="00C87022">
        <w:t xml:space="preserve"> pobierania opłaty,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ust. </w:t>
      </w:r>
      <w:r w:rsidRPr="00C87022">
        <w:t>4, mając na względzie koszty ponoszone przez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5</w:t>
      </w:r>
      <w:r w:rsidR="00CB1BB7">
        <w:t xml:space="preserve"> pkt </w:t>
      </w:r>
      <w:r w:rsidRPr="00C87022">
        <w:t>2, związane z</w:t>
      </w:r>
      <w:r>
        <w:t> </w:t>
      </w:r>
      <w:r w:rsidRPr="00C87022">
        <w:t>utrzymaniem centralnej bazy danych.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13b.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_Ref421624342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21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1. Koszty związane z</w:t>
      </w:r>
      <w:r>
        <w:t> </w:t>
      </w:r>
      <w:r w:rsidRPr="00C87022">
        <w:t>prowadzeniem, utrzymaniem i</w:t>
      </w:r>
      <w:r>
        <w:t> </w:t>
      </w:r>
      <w:r w:rsidRPr="00C87022">
        <w:t>modernizacją centralnej bazy danych, o</w:t>
      </w:r>
      <w:r>
        <w:t> </w:t>
      </w:r>
      <w:r w:rsidRPr="00C87022">
        <w:t>której m</w:t>
      </w:r>
      <w:r w:rsidRPr="00C87022">
        <w:t>o</w:t>
      </w:r>
      <w:r w:rsidRPr="00C87022">
        <w:t>wa</w:t>
      </w:r>
      <w:r w:rsidR="00CB1BB7" w:rsidRPr="00C87022">
        <w:t xml:space="preserve"> w</w:t>
      </w:r>
      <w:r w:rsidR="00CB1BB7">
        <w:t> art. </w:t>
      </w:r>
      <w:r w:rsidRPr="00C87022">
        <w:t>13a, mogą być dofinansowywane z</w:t>
      </w:r>
      <w:r>
        <w:t> </w:t>
      </w:r>
      <w:r w:rsidRPr="00C87022">
        <w:t>budżetu państwa w</w:t>
      </w:r>
      <w:r>
        <w:t> </w:t>
      </w:r>
      <w:r w:rsidRPr="00C87022">
        <w:t>formie dotacji celowej.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Dofinansowania udziela się na wniosek podmiotu prowadzącego centralną bazę danych,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5</w:t>
      </w:r>
      <w:r w:rsidR="00CB1BB7">
        <w:t xml:space="preserve"> pkt </w:t>
      </w:r>
      <w:r w:rsidRPr="00C87022">
        <w:t>2, na podstawie umowy zawartej między tym podmiotem a</w:t>
      </w:r>
      <w:r>
        <w:t> </w:t>
      </w:r>
      <w:r w:rsidRPr="00C87022">
        <w:t>ministrem właściwym do spraw rolnictwa.</w:t>
      </w:r>
    </w:p>
    <w:p w:rsidR="007A38B3" w:rsidRPr="006C7714" w:rsidRDefault="007A38B3" w:rsidP="007A38B3">
      <w:pPr>
        <w:pStyle w:val="USTustnpkodeksu"/>
        <w:rPr>
          <w:rStyle w:val="IGindeksgrny"/>
        </w:rPr>
      </w:pPr>
      <w:r w:rsidRPr="00C87022">
        <w:t>3.</w:t>
      </w:r>
      <w:r>
        <w:t> </w:t>
      </w:r>
      <w:r w:rsidRPr="00C87022">
        <w:t>Do umowy,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ust. </w:t>
      </w:r>
      <w:r w:rsidRPr="00C87022">
        <w:t>2, stosuje się przepisy</w:t>
      </w:r>
      <w:r w:rsidR="00CB1BB7">
        <w:t xml:space="preserve"> </w:t>
      </w:r>
      <w:r w:rsidR="00CB1BB7" w:rsidRPr="00033A21">
        <w:rPr>
          <w:rStyle w:val="Kkursywa"/>
        </w:rPr>
        <w:t>art.</w:t>
      </w:r>
      <w:r w:rsidR="00CB1BB7">
        <w:t> </w:t>
      </w:r>
      <w:r w:rsidRPr="006C7714">
        <w:rPr>
          <w:rStyle w:val="Kkursywa"/>
        </w:rPr>
        <w:t>130 ustawy z dnia 30 czerwca 2005 r. o finansach p</w:t>
      </w:r>
      <w:r w:rsidRPr="006C7714">
        <w:rPr>
          <w:rStyle w:val="Kkursywa"/>
        </w:rPr>
        <w:t>u</w:t>
      </w:r>
      <w:r w:rsidRPr="006C7714">
        <w:rPr>
          <w:rStyle w:val="Kkursywa"/>
        </w:rPr>
        <w:t>blicznych (</w:t>
      </w:r>
      <w:r w:rsidR="00CB1BB7">
        <w:rPr>
          <w:rStyle w:val="Kkursywa"/>
        </w:rPr>
        <w:t>Dz. U. Nr </w:t>
      </w:r>
      <w:r w:rsidRPr="006C7714">
        <w:rPr>
          <w:rStyle w:val="Kkursywa"/>
        </w:rPr>
        <w:t>249,</w:t>
      </w:r>
      <w:r w:rsidR="00CB1BB7">
        <w:rPr>
          <w:rStyle w:val="Kkursywa"/>
        </w:rPr>
        <w:t xml:space="preserve"> poz. </w:t>
      </w:r>
      <w:r w:rsidRPr="006C7714">
        <w:rPr>
          <w:rStyle w:val="Kkursywa"/>
        </w:rPr>
        <w:t>2104,</w:t>
      </w:r>
      <w:r w:rsidR="00CB1BB7" w:rsidRPr="006C7714">
        <w:rPr>
          <w:rStyle w:val="Kkursywa"/>
        </w:rPr>
        <w:t xml:space="preserve"> z</w:t>
      </w:r>
      <w:r w:rsidR="00CB1BB7">
        <w:rPr>
          <w:rStyle w:val="Kkursywa"/>
        </w:rPr>
        <w:t> </w:t>
      </w:r>
      <w:r w:rsidRPr="006C7714">
        <w:rPr>
          <w:rStyle w:val="Kkursywa"/>
        </w:rPr>
        <w:t>późn. zm.</w:t>
      </w:r>
      <w:r w:rsidRPr="006C7714">
        <w:rPr>
          <w:rStyle w:val="IGindeksgrny"/>
        </w:rPr>
        <w:footnoteReference w:id="22"/>
      </w:r>
      <w:r w:rsidRPr="006C7714">
        <w:rPr>
          <w:rStyle w:val="IGindeksgrny"/>
        </w:rPr>
        <w:t>)</w:t>
      </w:r>
      <w:r w:rsidRPr="006C7714">
        <w:rPr>
          <w:rStyle w:val="Kkursywa"/>
        </w:rPr>
        <w:t>)</w:t>
      </w:r>
      <w:r w:rsidRPr="006C7714">
        <w:rPr>
          <w:rStyle w:val="IGindeksgrny"/>
        </w:rPr>
        <w:footnoteReference w:id="23"/>
      </w:r>
      <w:r w:rsidRPr="006C7714">
        <w:rPr>
          <w:rStyle w:val="IGindeksgrny"/>
        </w:rPr>
        <w:t>)</w:t>
      </w:r>
      <w:r>
        <w:t>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14.</w:t>
      </w:r>
      <w:bookmarkStart w:id="6" w:name="_Ref421624425"/>
      <w:r w:rsidRPr="006C7714">
        <w:rPr>
          <w:rStyle w:val="IGindeksgrny"/>
        </w:rPr>
        <w:footnoteReference w:id="24"/>
      </w:r>
      <w:bookmarkEnd w:id="6"/>
      <w:r w:rsidRPr="006C7714">
        <w:rPr>
          <w:rStyle w:val="IGindeksgrny"/>
        </w:rPr>
        <w:t>)</w:t>
      </w:r>
      <w:r>
        <w:t> </w:t>
      </w:r>
      <w:r w:rsidRPr="00C87022">
        <w:t>1. Koniowate są zaopatrywane w</w:t>
      </w:r>
      <w:r>
        <w:t> </w:t>
      </w:r>
      <w:r w:rsidRPr="00C87022">
        <w:t>paszport koniowatego zgodnie z</w:t>
      </w:r>
      <w:r>
        <w:t> </w:t>
      </w:r>
      <w:r w:rsidRPr="00C87022">
        <w:t>rozporządzeniem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Wzór paszportu koniowatego jest określony w</w:t>
      </w:r>
      <w:r>
        <w:t> </w:t>
      </w:r>
      <w:r w:rsidRPr="00C87022">
        <w:t>załączniku I</w:t>
      </w:r>
      <w:r>
        <w:t> </w:t>
      </w:r>
      <w:r w:rsidRPr="00C87022">
        <w:t>do rozporządzenia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Informacje inne niż określone w</w:t>
      </w:r>
      <w:r>
        <w:t> </w:t>
      </w:r>
      <w:r w:rsidRPr="00C87022">
        <w:t>rozporządzeniu</w:t>
      </w:r>
      <w:r w:rsidR="00CB1BB7">
        <w:t xml:space="preserve"> nr </w:t>
      </w:r>
      <w:r w:rsidRPr="00C87022">
        <w:t>504/2008</w:t>
      </w:r>
      <w:r>
        <w:t> </w:t>
      </w:r>
      <w:r w:rsidRPr="00C87022">
        <w:t>umieszcza się w</w:t>
      </w:r>
      <w:r>
        <w:t> </w:t>
      </w:r>
      <w:r w:rsidRPr="00C87022">
        <w:t>paszporcie koniowatego po info</w:t>
      </w:r>
      <w:r w:rsidRPr="00C87022">
        <w:t>r</w:t>
      </w:r>
      <w:r w:rsidRPr="00C87022">
        <w:t>macjach, o</w:t>
      </w:r>
      <w:r>
        <w:t> </w:t>
      </w:r>
      <w:r w:rsidRPr="00C87022">
        <w:t>których mowa w</w:t>
      </w:r>
      <w:r>
        <w:t> </w:t>
      </w:r>
      <w:r w:rsidRPr="00C87022">
        <w:t>rozporządzeniu</w:t>
      </w:r>
      <w:r w:rsidR="00CB1BB7">
        <w:t xml:space="preserve"> nr </w:t>
      </w:r>
      <w:r w:rsidRPr="00C87022">
        <w:t>504/2008, nie naruszając struktury tego paszportu przewidzianej w</w:t>
      </w:r>
      <w:r>
        <w:t> </w:t>
      </w:r>
      <w:r w:rsidRPr="00C87022">
        <w:t>rozporządzeniu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Właściciel koniowatego dokonuje zgłoszenia koniowatego,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504/2008, podmiotowi,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przed dniem opuszczenia przez koniowatego lub jego matkę siedziby stada, w</w:t>
      </w:r>
      <w:r>
        <w:t> </w:t>
      </w:r>
      <w:r w:rsidRPr="00C87022">
        <w:t>której ten koniowaty się urodził, nie później niż w</w:t>
      </w:r>
      <w:r>
        <w:t> </w:t>
      </w:r>
      <w:r w:rsidRPr="00C87022">
        <w:t>terminie 90</w:t>
      </w:r>
      <w:r>
        <w:t> </w:t>
      </w:r>
      <w:r w:rsidRPr="00C87022">
        <w:t>dni przed terminem określonym</w:t>
      </w:r>
      <w:r w:rsidR="00CB1BB7" w:rsidRPr="00C87022">
        <w:t xml:space="preserve"> w</w:t>
      </w:r>
      <w:r w:rsidR="00CB1BB7">
        <w:t> art. </w:t>
      </w:r>
      <w:r w:rsidR="00CB1BB7" w:rsidRPr="00C87022">
        <w:t>5</w:t>
      </w:r>
      <w:r w:rsidR="00CB1BB7">
        <w:t xml:space="preserve"> ust. </w:t>
      </w:r>
      <w:r w:rsidRPr="00C87022">
        <w:t>6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USTustnpkodeksu"/>
      </w:pPr>
      <w:r w:rsidRPr="00C87022">
        <w:t>5.</w:t>
      </w:r>
      <w:r>
        <w:t> </w:t>
      </w:r>
      <w:r w:rsidRPr="00C87022">
        <w:t>Po otrzymaniu zgłoszenia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nadaje koniowatemu numer identyfikacyjny w</w:t>
      </w:r>
      <w:r>
        <w:t> </w:t>
      </w:r>
      <w:r w:rsidRPr="00C87022">
        <w:t>rozumieniu</w:t>
      </w:r>
      <w:r w:rsidR="00CB1BB7">
        <w:t xml:space="preserve"> art. </w:t>
      </w:r>
      <w:r w:rsidR="00CB1BB7" w:rsidRPr="00C87022">
        <w:t>2</w:t>
      </w:r>
      <w:r w:rsidR="00CB1BB7">
        <w:t xml:space="preserve"> ust. </w:t>
      </w:r>
      <w:r w:rsidR="00CB1BB7" w:rsidRPr="00C87022">
        <w:t>2</w:t>
      </w:r>
      <w:r w:rsidR="00CB1BB7">
        <w:t xml:space="preserve"> lit. </w:t>
      </w:r>
      <w:r w:rsidRPr="00C87022">
        <w:t>d rozporządzenia</w:t>
      </w:r>
      <w:r w:rsidR="00CB1BB7">
        <w:t xml:space="preserve"> nr </w:t>
      </w:r>
      <w:r w:rsidRPr="00C87022">
        <w:t>504/200</w:t>
      </w:r>
      <w:r w:rsidR="00CB1BB7" w:rsidRPr="00C87022">
        <w:t>8</w:t>
      </w:r>
      <w:r w:rsidR="00CB1BB7">
        <w:t xml:space="preserve"> oraz</w:t>
      </w:r>
      <w:r w:rsidRPr="00C87022">
        <w:t xml:space="preserve"> wydaje zgłaszającemu paszport koniowatego w</w:t>
      </w:r>
      <w:r>
        <w:t> </w:t>
      </w:r>
      <w:r w:rsidRPr="00C87022">
        <w:t>terminie 90</w:t>
      </w:r>
      <w:r>
        <w:t> </w:t>
      </w:r>
      <w:r w:rsidRPr="00C87022">
        <w:t>dni od dnia otrzymania zgłoszenia.</w:t>
      </w:r>
    </w:p>
    <w:p w:rsidR="007A38B3" w:rsidRPr="00C87022" w:rsidRDefault="007A38B3" w:rsidP="007A38B3">
      <w:pPr>
        <w:pStyle w:val="USTustnpkodeksu"/>
      </w:pPr>
      <w:r w:rsidRPr="00C87022">
        <w:t>6.</w:t>
      </w:r>
      <w:r>
        <w:t> </w:t>
      </w:r>
      <w:r w:rsidRPr="00C87022">
        <w:t>Identyfikacja koniowatego jest dokonywana przez osobę posiadającą co najmniej średnie wykształcenie, która z</w:t>
      </w:r>
      <w:r w:rsidRPr="00C87022">
        <w:t>a</w:t>
      </w:r>
      <w:r w:rsidRPr="00C87022">
        <w:t>warła pisemną umowę z</w:t>
      </w:r>
      <w:r>
        <w:t> </w:t>
      </w:r>
      <w:r w:rsidRPr="00C87022">
        <w:t>podmiotem,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5.</w:t>
      </w:r>
    </w:p>
    <w:p w:rsidR="007A38B3" w:rsidRPr="00C87022" w:rsidRDefault="007A38B3" w:rsidP="007A38B3">
      <w:pPr>
        <w:pStyle w:val="USTustnpkodeksu"/>
      </w:pPr>
      <w:r w:rsidRPr="00C87022">
        <w:t>7.</w:t>
      </w:r>
      <w:r>
        <w:t> </w:t>
      </w:r>
      <w:r w:rsidRPr="00C87022">
        <w:t>Przy dokonywaniu identyfikacji koniowatego w</w:t>
      </w:r>
      <w:r>
        <w:t> </w:t>
      </w:r>
      <w:r w:rsidRPr="00C87022">
        <w:t>sposób określony</w:t>
      </w:r>
      <w:r w:rsidR="00CB1BB7" w:rsidRPr="00C87022">
        <w:t xml:space="preserve"> w</w:t>
      </w:r>
      <w:r w:rsidR="00CB1BB7">
        <w:t> art. </w:t>
      </w:r>
      <w:r w:rsidRPr="00C87022">
        <w:t>11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</w:t>
      </w:r>
      <w:r>
        <w:t> </w:t>
      </w:r>
      <w:r w:rsidRPr="00C87022">
        <w:t>właściciel koniowatego jest obowiązany udzielić osobie dokonującej tej identyfikacji pomocy niezbędnej do wykonania tej czynn</w:t>
      </w:r>
      <w:r w:rsidRPr="00C87022">
        <w:t>o</w:t>
      </w:r>
      <w:r w:rsidRPr="00C87022">
        <w:t>ści.</w:t>
      </w:r>
    </w:p>
    <w:p w:rsidR="007A38B3" w:rsidRPr="00C87022" w:rsidRDefault="007A38B3" w:rsidP="007A38B3">
      <w:pPr>
        <w:pStyle w:val="USTustnpkodeksu"/>
      </w:pPr>
      <w:r w:rsidRPr="00C87022">
        <w:t>8.</w:t>
      </w:r>
      <w:r>
        <w:t> </w:t>
      </w:r>
      <w:r w:rsidRPr="00C87022">
        <w:t>Jeżeli warunek określony</w:t>
      </w:r>
      <w:r w:rsidR="00CB1BB7" w:rsidRPr="00C87022">
        <w:t xml:space="preserve"> w</w:t>
      </w:r>
      <w:r w:rsidR="00CB1BB7">
        <w:t> ust. </w:t>
      </w:r>
      <w:r w:rsidRPr="00C87022">
        <w:t>7</w:t>
      </w:r>
      <w:r>
        <w:t> </w:t>
      </w:r>
      <w:r w:rsidRPr="00C87022">
        <w:t>nie zostanie spełniony można odstąpić od dokonania identyfikacji koniowatego. W</w:t>
      </w:r>
      <w:r>
        <w:t> </w:t>
      </w:r>
      <w:r w:rsidRPr="00C87022">
        <w:t>przypadku odstąpienia od dokonania identyfikacji koniowatego opłata,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1</w:t>
      </w:r>
      <w:r w:rsidR="00CB1BB7" w:rsidRPr="00C87022">
        <w:t>5</w:t>
      </w:r>
      <w:r w:rsidR="00CB1BB7">
        <w:t xml:space="preserve"> ust. </w:t>
      </w:r>
      <w:r w:rsidRPr="00C87022">
        <w:t>1, podlega zwrot</w:t>
      </w:r>
      <w:r w:rsidRPr="00C87022">
        <w:t>o</w:t>
      </w:r>
      <w:r w:rsidRPr="00C87022">
        <w:t>wi w</w:t>
      </w:r>
      <w:r>
        <w:t> </w:t>
      </w:r>
      <w:r w:rsidRPr="00C87022">
        <w:t>wysokości pomniejszonej o</w:t>
      </w:r>
      <w:r>
        <w:t> </w:t>
      </w:r>
      <w:r w:rsidRPr="00C87022">
        <w:t>koszty poniesione przez podmiot dokonujący tej identyfikacji związane z</w:t>
      </w:r>
      <w:r>
        <w:t> </w:t>
      </w:r>
      <w:r w:rsidRPr="00C87022">
        <w:t>przystąpieniem do identyfikacji tego koniowatego.</w:t>
      </w:r>
    </w:p>
    <w:p w:rsidR="007A38B3" w:rsidRPr="00C87022" w:rsidRDefault="007A38B3" w:rsidP="00CB1BB7">
      <w:pPr>
        <w:pStyle w:val="USTustnpkodeksu"/>
        <w:keepNext/>
      </w:pPr>
      <w:r w:rsidRPr="00C87022">
        <w:t>9.</w:t>
      </w:r>
      <w:r>
        <w:t> </w:t>
      </w:r>
      <w:r w:rsidRPr="00C87022">
        <w:t>Podstawą wystawienia paszportu koniowatego jest: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dla koni pełnej krwi angielskiej, koni czystej krwi arabskiej, koni rasy kłusak oraz kuców szetlandzkich – zidentyf</w:t>
      </w:r>
      <w:r w:rsidRPr="00C87022">
        <w:t>i</w:t>
      </w:r>
      <w:r w:rsidRPr="00C87022">
        <w:t>kowanie konia oraz zaświadczenie potwierdzające dokonanie wpisu do księgi hodowlanej, wydane na podstawie przepisów o</w:t>
      </w:r>
      <w:r>
        <w:t> </w:t>
      </w:r>
      <w:r w:rsidRPr="00C87022">
        <w:t>organizacji hodowli i</w:t>
      </w:r>
      <w:r>
        <w:t> </w:t>
      </w:r>
      <w:r w:rsidRPr="00C87022">
        <w:t>rozrodzie zwierząt gospodarskich;</w:t>
      </w:r>
    </w:p>
    <w:p w:rsidR="007A38B3" w:rsidRPr="00C87022" w:rsidRDefault="007A38B3" w:rsidP="00CB1BB7">
      <w:pPr>
        <w:pStyle w:val="PKTpunkt"/>
        <w:keepNext/>
      </w:pPr>
      <w:r w:rsidRPr="00C87022">
        <w:t>2)</w:t>
      </w:r>
      <w:r>
        <w:tab/>
      </w:r>
      <w:r w:rsidRPr="00C87022">
        <w:t>dla koni hodowlanych innych ras niż wymienione</w:t>
      </w:r>
      <w:r w:rsidR="00CB1BB7" w:rsidRPr="00C87022">
        <w:t xml:space="preserve"> w</w:t>
      </w:r>
      <w:r w:rsidR="00CB1BB7">
        <w:t> pkt </w:t>
      </w:r>
      <w:r w:rsidRPr="00C87022">
        <w:t>1</w:t>
      </w:r>
      <w:r>
        <w:t> </w:t>
      </w:r>
      <w:r w:rsidRPr="00C87022">
        <w:t>– zgłoszenie właściciela konia zawierające numery ident</w:t>
      </w:r>
      <w:r w:rsidRPr="00C87022">
        <w:t>y</w:t>
      </w:r>
      <w:r w:rsidRPr="00C87022">
        <w:t>fikacyjne rodziców konia, do którego dołącza się: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oświadczenie potwierdzające, że jest właścicielem tego koniowatego,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zaświadczenie o</w:t>
      </w:r>
      <w:r>
        <w:t> </w:t>
      </w:r>
      <w:r w:rsidRPr="00C87022">
        <w:t>wykonaniu sztucznego unasienniania albo świadectwo pokrycia klaczy, która jest matką ident</w:t>
      </w:r>
      <w:r w:rsidRPr="00C87022">
        <w:t>y</w:t>
      </w:r>
      <w:r w:rsidRPr="00C87022">
        <w:t>fikowanego konia, wydane na podstawie przepisów o</w:t>
      </w:r>
      <w:r>
        <w:t> </w:t>
      </w:r>
      <w:r w:rsidRPr="00C87022">
        <w:t>organizacji hodowli i</w:t>
      </w:r>
      <w:r>
        <w:t> </w:t>
      </w:r>
      <w:r w:rsidRPr="00C87022">
        <w:t>rozrodzie zwierząt gospodarskich;</w:t>
      </w:r>
    </w:p>
    <w:p w:rsidR="007A38B3" w:rsidRPr="00C87022" w:rsidRDefault="007A38B3" w:rsidP="00CB1BB7">
      <w:pPr>
        <w:pStyle w:val="PKTpunkt"/>
        <w:keepNext/>
      </w:pPr>
      <w:r w:rsidRPr="00C87022">
        <w:t>3)</w:t>
      </w:r>
      <w:r>
        <w:tab/>
      </w:r>
      <w:r w:rsidRPr="00C87022">
        <w:t>dla pozostałych koniowatych:</w:t>
      </w:r>
    </w:p>
    <w:p w:rsidR="007A38B3" w:rsidRPr="00C87022" w:rsidRDefault="007A38B3" w:rsidP="00CB1BB7">
      <w:pPr>
        <w:pStyle w:val="LITlitera"/>
        <w:keepNext/>
      </w:pPr>
      <w:r w:rsidRPr="00C87022">
        <w:t>a)</w:t>
      </w:r>
      <w:r>
        <w:tab/>
      </w:r>
      <w:r w:rsidRPr="00C87022">
        <w:t>zgłoszenie właściciela koniowatego zawierające numery identyfikacyjne rodziców koniowatego, do którego d</w:t>
      </w:r>
      <w:r w:rsidRPr="00C87022">
        <w:t>o</w:t>
      </w:r>
      <w:r w:rsidRPr="00C87022">
        <w:t>łącza się:</w:t>
      </w:r>
    </w:p>
    <w:p w:rsidR="007A38B3" w:rsidRPr="00C87022" w:rsidRDefault="007A38B3" w:rsidP="007A38B3">
      <w:pPr>
        <w:pStyle w:val="TIRtiret"/>
      </w:pPr>
      <w:r w:rsidRPr="00C87022">
        <w:t>–</w:t>
      </w:r>
      <w:r>
        <w:tab/>
      </w:r>
      <w:r w:rsidRPr="00C87022">
        <w:t>oświadczenie potwierdzające, że jest właścicielem tego koniowatego,</w:t>
      </w:r>
    </w:p>
    <w:p w:rsidR="007A38B3" w:rsidRPr="00C87022" w:rsidRDefault="007A38B3" w:rsidP="007A38B3">
      <w:pPr>
        <w:pStyle w:val="TIRtiret"/>
      </w:pPr>
      <w:r w:rsidRPr="00C87022">
        <w:t>–</w:t>
      </w:r>
      <w:r>
        <w:tab/>
      </w:r>
      <w:r w:rsidRPr="00C87022">
        <w:t>zaświadczenie o</w:t>
      </w:r>
      <w:r>
        <w:t> </w:t>
      </w:r>
      <w:r w:rsidRPr="00C87022">
        <w:t>wykonaniu sztucznego unasienniania albo świadectwo pokrycia klaczy, która jest matką identyfikowanego koniowatego, wydane na podstawie przepisów o</w:t>
      </w:r>
      <w:r>
        <w:t> </w:t>
      </w:r>
      <w:r w:rsidRPr="00C87022">
        <w:t>organizacji hodowli i</w:t>
      </w:r>
      <w:r>
        <w:t> </w:t>
      </w:r>
      <w:r w:rsidRPr="00C87022">
        <w:t>rozrodzie zwierząt gospodarskich, albo</w:t>
      </w:r>
    </w:p>
    <w:p w:rsidR="007A38B3" w:rsidRPr="00C87022" w:rsidRDefault="007A38B3" w:rsidP="00CB1BB7">
      <w:pPr>
        <w:pStyle w:val="LITlitera"/>
        <w:keepNext/>
      </w:pPr>
      <w:r w:rsidRPr="00C87022">
        <w:t>b)</w:t>
      </w:r>
      <w:r>
        <w:tab/>
      </w:r>
      <w:r w:rsidRPr="00C87022">
        <w:t>zgłoszenie właściciela koniowatego, do którego dołącza się:</w:t>
      </w:r>
    </w:p>
    <w:p w:rsidR="007A38B3" w:rsidRPr="00C87022" w:rsidRDefault="007A38B3" w:rsidP="007A38B3">
      <w:pPr>
        <w:pStyle w:val="TIRtiret"/>
      </w:pPr>
      <w:r w:rsidRPr="00C87022">
        <w:t>–</w:t>
      </w:r>
      <w:r>
        <w:tab/>
      </w:r>
      <w:r w:rsidRPr="00C87022">
        <w:t>oświadczenie potwierdzające, że jest właścicielem tego koniowatego,</w:t>
      </w:r>
    </w:p>
    <w:p w:rsidR="007A38B3" w:rsidRPr="00C87022" w:rsidRDefault="007A38B3" w:rsidP="007A38B3">
      <w:pPr>
        <w:pStyle w:val="TIRtiret"/>
      </w:pPr>
      <w:r w:rsidRPr="00C87022">
        <w:t>–</w:t>
      </w:r>
      <w:r>
        <w:tab/>
      </w:r>
      <w:r w:rsidRPr="00C87022">
        <w:t>wyniki badań tego koniowatego w</w:t>
      </w:r>
      <w:r>
        <w:t> </w:t>
      </w:r>
      <w:r w:rsidRPr="00C87022">
        <w:t>kierunku nosacizny (Glanders), niedokrwistości zakaźnej koni (Equine i</w:t>
      </w:r>
      <w:r w:rsidRPr="00C87022">
        <w:t>n</w:t>
      </w:r>
      <w:r w:rsidRPr="00C87022">
        <w:t>fectious anaemia) i</w:t>
      </w:r>
      <w:r>
        <w:t> </w:t>
      </w:r>
      <w:r w:rsidRPr="00C87022">
        <w:t>zarazy stadniczej (Dourine).</w:t>
      </w:r>
    </w:p>
    <w:p w:rsidR="007A38B3" w:rsidRPr="00C87022" w:rsidRDefault="007A38B3" w:rsidP="007A38B3">
      <w:pPr>
        <w:pStyle w:val="USTustnpkodeksu"/>
      </w:pPr>
      <w:r w:rsidRPr="00C87022">
        <w:t>10.</w:t>
      </w:r>
      <w:r>
        <w:t> </w:t>
      </w:r>
      <w:r w:rsidRPr="00C87022">
        <w:t>W</w:t>
      </w:r>
      <w:r>
        <w:t> </w:t>
      </w:r>
      <w:r w:rsidRPr="00C87022">
        <w:t>przypadku koniowatych,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="00CB1BB7" w:rsidRPr="00C87022">
        <w:t>7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504/2008, pochodzących z</w:t>
      </w:r>
      <w:r>
        <w:t> </w:t>
      </w:r>
      <w:r w:rsidRPr="00C87022">
        <w:t>obszaru parku narodowego lub parku krajobrazowego podstawą wystawienia paszportu koniowatego jest zgłoszenie dyrektora parku narodowego lub dyrektora parku krajobrazowego.</w:t>
      </w:r>
    </w:p>
    <w:p w:rsidR="007A38B3" w:rsidRPr="00C87022" w:rsidRDefault="007A38B3" w:rsidP="007A38B3">
      <w:pPr>
        <w:pStyle w:val="USTustnpkodeksu"/>
      </w:pPr>
      <w:r w:rsidRPr="00C87022">
        <w:t>11.</w:t>
      </w:r>
      <w:r>
        <w:t> </w:t>
      </w:r>
      <w:r w:rsidRPr="00C87022">
        <w:t>Zgłoszenia,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10, dokonuje się podmiotowi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nie później niż w</w:t>
      </w:r>
      <w:r>
        <w:t> </w:t>
      </w:r>
      <w:r w:rsidRPr="00C87022">
        <w:t>terminie 60</w:t>
      </w:r>
      <w:r>
        <w:t> </w:t>
      </w:r>
      <w:r w:rsidRPr="00C87022">
        <w:t>dni przed dniem opuszczenia przez koniowatego obszaru parku narodowego lub parku krajobrazowego.</w:t>
      </w:r>
    </w:p>
    <w:p w:rsidR="007A38B3" w:rsidRPr="00C87022" w:rsidRDefault="007A38B3" w:rsidP="007A38B3">
      <w:pPr>
        <w:pStyle w:val="USTustnpkodeksu"/>
      </w:pPr>
      <w:r w:rsidRPr="00C87022">
        <w:t>12.</w:t>
      </w:r>
      <w:bookmarkStart w:id="7" w:name="_Ref421699211"/>
      <w:r w:rsidRPr="006C7714">
        <w:rPr>
          <w:rStyle w:val="IGindeksgrny"/>
        </w:rPr>
        <w:footnoteReference w:id="25"/>
      </w:r>
      <w:bookmarkEnd w:id="7"/>
      <w:r w:rsidRPr="006C7714">
        <w:rPr>
          <w:rStyle w:val="IGindeksgrny"/>
        </w:rPr>
        <w:t>)</w:t>
      </w:r>
      <w:r>
        <w:t> </w:t>
      </w:r>
      <w:r w:rsidRPr="00C87022">
        <w:t>Właściciel koniowatego, a</w:t>
      </w:r>
      <w:r>
        <w:t> </w:t>
      </w:r>
      <w:r w:rsidRPr="00C87022">
        <w:t>w</w:t>
      </w:r>
      <w:r>
        <w:t> </w:t>
      </w:r>
      <w:r w:rsidRPr="00C87022">
        <w:t>przypadku koniowatych,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="00CB1BB7" w:rsidRPr="00C87022">
        <w:t>7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</w:t>
      </w:r>
      <w:r>
        <w:t> </w:t>
      </w:r>
      <w:r w:rsidRPr="00C87022">
        <w:t>– dyrektor parku narodowego lub dyrektor parku krajobrazowego, odbiera paszport koniowatego lub jego duplikat osobiście, chyba że złoży podmiotowi prowadzącemu rejestr koniowatych oświadczenie, w</w:t>
      </w:r>
      <w:r>
        <w:t> </w:t>
      </w:r>
      <w:r w:rsidRPr="00C87022">
        <w:t>którym wyrazi zgodę na doręczenie mu tego paszportu lub jego duplikatu za pośrednictwem placówki pocztowej operatora wyznaczonego w</w:t>
      </w:r>
      <w:r>
        <w:t> </w:t>
      </w:r>
      <w:r w:rsidRPr="00C87022">
        <w:t>rozumieniu ustawy z</w:t>
      </w:r>
      <w:r>
        <w:t> </w:t>
      </w:r>
      <w:r w:rsidRPr="00C87022">
        <w:t>dnia 23</w:t>
      </w:r>
      <w:r>
        <w:t> </w:t>
      </w:r>
      <w:r w:rsidRPr="00C87022">
        <w:t>listopada 2012</w:t>
      </w:r>
      <w:r>
        <w:t> </w:t>
      </w:r>
      <w:r w:rsidRPr="00C87022">
        <w:t>r. – Prawo pocztowe (</w:t>
      </w:r>
      <w:r w:rsidR="00CB1BB7">
        <w:t>Dz. U. poz. </w:t>
      </w:r>
      <w:r w:rsidRPr="00C87022">
        <w:t>1529), przesyłką poleconą za potwie</w:t>
      </w:r>
      <w:r w:rsidRPr="00C87022">
        <w:t>r</w:t>
      </w:r>
      <w:r w:rsidRPr="00C87022">
        <w:t>dzeniem odbioru.</w:t>
      </w:r>
    </w:p>
    <w:p w:rsidR="007A38B3" w:rsidRPr="00C87022" w:rsidRDefault="007A38B3" w:rsidP="007A38B3">
      <w:pPr>
        <w:pStyle w:val="USTustnpkodeksu"/>
      </w:pPr>
      <w:r w:rsidRPr="00C87022">
        <w:t>13.</w:t>
      </w:r>
      <w:r>
        <w:t> </w:t>
      </w:r>
      <w:r w:rsidRPr="00C87022">
        <w:t>Minister właściwy do spraw rolnictwa może określić, w</w:t>
      </w:r>
      <w:r>
        <w:t> </w:t>
      </w:r>
      <w:r w:rsidRPr="00C87022">
        <w:t>drodze rozporządzenia, inny sposób identyfikacji koni</w:t>
      </w:r>
      <w:r w:rsidRPr="00C87022">
        <w:t>o</w:t>
      </w:r>
      <w:r w:rsidRPr="00C87022">
        <w:t>watych niż określony</w:t>
      </w:r>
      <w:r w:rsidR="00CB1BB7" w:rsidRPr="00C87022">
        <w:t xml:space="preserve"> w</w:t>
      </w:r>
      <w:r w:rsidR="00CB1BB7">
        <w:t> art. </w:t>
      </w:r>
      <w:r w:rsidRPr="00C87022">
        <w:t>11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504/2008, mając na względzie zapewnienie możliwości weryfikacji tożsamości koniowatych, zapobieżenia wielokrotnego wydawania dokumentów identyfikacyjnych oraz wykonanie w</w:t>
      </w:r>
      <w:r w:rsidRPr="00C87022">
        <w:t>y</w:t>
      </w:r>
      <w:r w:rsidRPr="00C87022">
        <w:t>tycznych określonych</w:t>
      </w:r>
      <w:r w:rsidR="00CB1BB7" w:rsidRPr="00C87022">
        <w:t xml:space="preserve"> w</w:t>
      </w:r>
      <w:r w:rsidR="00CB1BB7">
        <w:t> art. </w:t>
      </w:r>
      <w:r w:rsidRPr="00C87022">
        <w:t>1</w:t>
      </w:r>
      <w:r w:rsidR="00CB1BB7" w:rsidRPr="00C87022">
        <w:t>2</w:t>
      </w:r>
      <w:r w:rsidR="00CB1BB7">
        <w:t xml:space="preserve"> ust. </w:t>
      </w:r>
      <w:r w:rsidRPr="00C87022">
        <w:t>3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15.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_Ref421624425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24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1. Za czynności związane z</w:t>
      </w:r>
      <w:r>
        <w:t> </w:t>
      </w:r>
      <w:r w:rsidRPr="00C87022">
        <w:t>identyfikacją koniowatych przeprowadzone w</w:t>
      </w:r>
      <w:r>
        <w:t> </w:t>
      </w:r>
      <w:r w:rsidRPr="00C87022">
        <w:t>sposób określony</w:t>
      </w:r>
      <w:r w:rsidR="00CB1BB7" w:rsidRPr="00C87022">
        <w:t xml:space="preserve"> w</w:t>
      </w:r>
      <w:r w:rsidR="00CB1BB7">
        <w:t> art. </w:t>
      </w:r>
      <w:r w:rsidRPr="00C87022">
        <w:t>11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504/2008, dokonywanie opisu koniowatych, rejestrowanie i</w:t>
      </w:r>
      <w:r>
        <w:t> </w:t>
      </w:r>
      <w:r w:rsidRPr="00C87022">
        <w:t>wydawanie paszportów koniow</w:t>
      </w:r>
      <w:r w:rsidRPr="00C87022">
        <w:t>a</w:t>
      </w:r>
      <w:r w:rsidRPr="00C87022">
        <w:t>tych, dokonywanie zmian w</w:t>
      </w:r>
      <w:r>
        <w:t> </w:t>
      </w:r>
      <w:r w:rsidRPr="00C87022">
        <w:t>tych rejestrach oraz za doręczenie paszportu koniowatego lub jego duplikatu, w</w:t>
      </w:r>
      <w:r>
        <w:t> </w:t>
      </w:r>
      <w:r w:rsidRPr="00C87022">
        <w:t>sposób okreś</w:t>
      </w:r>
      <w:r w:rsidR="00033A21">
        <w:t>-</w:t>
      </w:r>
      <w:r w:rsidR="00033A21">
        <w:br/>
      </w:r>
      <w:r w:rsidRPr="00C87022">
        <w:t>lony</w:t>
      </w:r>
      <w:r w:rsidR="00CB1BB7" w:rsidRPr="00C87022">
        <w:t xml:space="preserve"> w</w:t>
      </w:r>
      <w:r w:rsidR="00CB1BB7">
        <w:t> art. </w:t>
      </w:r>
      <w:r w:rsidRPr="00C87022">
        <w:t>1</w:t>
      </w:r>
      <w:r w:rsidR="00CB1BB7" w:rsidRPr="00C87022">
        <w:t>4</w:t>
      </w:r>
      <w:r w:rsidR="00CB1BB7">
        <w:t xml:space="preserve"> ust. </w:t>
      </w:r>
      <w:r w:rsidRPr="00C87022">
        <w:t>12, podmioty wymienione</w:t>
      </w:r>
      <w:r w:rsidR="00CB1BB7" w:rsidRPr="00C87022">
        <w:t xml:space="preserve"> w</w:t>
      </w:r>
      <w:r w:rsidR="00CB1BB7">
        <w:t> art. </w:t>
      </w:r>
      <w:r w:rsidRPr="00C87022">
        <w:t>5</w:t>
      </w:r>
      <w:r>
        <w:t> </w:t>
      </w:r>
      <w:r w:rsidRPr="00C87022">
        <w:t>pobierają opłaty. Opłaty nie są pobierane za czynności związane ze zmianą w</w:t>
      </w:r>
      <w:r>
        <w:t> </w:t>
      </w:r>
      <w:r w:rsidRPr="00C87022">
        <w:t>rejestrze koniowatych dotyczącą podania daty uboju koniowatego w</w:t>
      </w:r>
      <w:r>
        <w:t> </w:t>
      </w:r>
      <w:r w:rsidRPr="00C87022">
        <w:t>rzeźni.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Opłaty,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Pr="00C87022">
        <w:t>1, są pobierane przed dokonaniem czynności określonych</w:t>
      </w:r>
      <w:r w:rsidR="00CB1BB7" w:rsidRPr="00C87022">
        <w:t xml:space="preserve"> w</w:t>
      </w:r>
      <w:r w:rsidR="00CB1BB7">
        <w:t> ust. </w:t>
      </w:r>
      <w:r w:rsidRPr="00C87022">
        <w:t>1.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Opłata pobierana za wydanie paszportu koniowatego obejmuje również koszty zniszczenia paszportu po zwróceniu go do podmiotu, który go wydał.</w:t>
      </w:r>
    </w:p>
    <w:p w:rsidR="007A38B3" w:rsidRPr="00C87022" w:rsidRDefault="007A38B3" w:rsidP="00CB1BB7">
      <w:pPr>
        <w:pStyle w:val="USTustnpkodeksu"/>
        <w:keepNext/>
      </w:pPr>
      <w:r w:rsidRPr="00C87022">
        <w:t>4.</w:t>
      </w:r>
      <w:r>
        <w:t> </w:t>
      </w:r>
      <w:r w:rsidRPr="00C87022">
        <w:t>Minister właściwy do spraw rolnictwa w</w:t>
      </w:r>
      <w:r>
        <w:t> </w:t>
      </w:r>
      <w:r w:rsidRPr="00C87022">
        <w:t>porozumieniu z</w:t>
      </w:r>
      <w:r>
        <w:t> </w:t>
      </w:r>
      <w:r w:rsidRPr="00C87022">
        <w:t>ministrem właściwym do spraw finansów publicznych określi, w</w:t>
      </w:r>
      <w:r>
        <w:t> </w:t>
      </w:r>
      <w:r w:rsidRPr="00C87022">
        <w:t>drodze rozporządzenia, wysokość i</w:t>
      </w:r>
      <w:r>
        <w:t> </w:t>
      </w:r>
      <w:r w:rsidRPr="00C87022">
        <w:t>sposób pobierania oraz sposób i</w:t>
      </w:r>
      <w:r>
        <w:t> </w:t>
      </w:r>
      <w:r w:rsidRPr="00C87022">
        <w:t>termin zwrotu opłat za:</w:t>
      </w:r>
    </w:p>
    <w:p w:rsidR="007A38B3" w:rsidRPr="00930281" w:rsidRDefault="007A38B3" w:rsidP="00930281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930281">
        <w:rPr>
          <w:bCs w:val="0"/>
        </w:rPr>
        <w:t>identyfikację koniowatego przeprowadzoną w sposób określony</w:t>
      </w:r>
      <w:r w:rsidR="00CB1BB7" w:rsidRPr="00930281">
        <w:rPr>
          <w:bCs w:val="0"/>
        </w:rPr>
        <w:t xml:space="preserve"> w art. </w:t>
      </w:r>
      <w:r w:rsidRPr="00930281">
        <w:rPr>
          <w:bCs w:val="0"/>
        </w:rPr>
        <w:t>11 rozporządzenia</w:t>
      </w:r>
      <w:r w:rsidR="00CB1BB7" w:rsidRPr="00930281">
        <w:rPr>
          <w:bCs w:val="0"/>
        </w:rPr>
        <w:t xml:space="preserve"> nr </w:t>
      </w:r>
      <w:r w:rsidRPr="00930281">
        <w:rPr>
          <w:bCs w:val="0"/>
        </w:rPr>
        <w:t>504/2008,</w:t>
      </w:r>
    </w:p>
    <w:p w:rsidR="007A38B3" w:rsidRPr="00930281" w:rsidRDefault="007A38B3" w:rsidP="00930281">
      <w:pPr>
        <w:pStyle w:val="PKTpunkt"/>
        <w:spacing w:before="100"/>
        <w:rPr>
          <w:bCs w:val="0"/>
        </w:rPr>
      </w:pPr>
      <w:r w:rsidRPr="00930281">
        <w:rPr>
          <w:bCs w:val="0"/>
        </w:rPr>
        <w:t>2)</w:t>
      </w:r>
      <w:r w:rsidRPr="00930281">
        <w:rPr>
          <w:bCs w:val="0"/>
        </w:rPr>
        <w:tab/>
        <w:t>dokonanie opisu słownego i graficznego koniowatego, a w przypadku koni pełnej krwi angielskiej, koni czystej krwi arabskiej, koni rasy kłusak oraz kuców szetlandzkich – zidentyfikowanie konia,</w:t>
      </w:r>
    </w:p>
    <w:p w:rsidR="007A38B3" w:rsidRPr="00930281" w:rsidRDefault="007A38B3" w:rsidP="00930281">
      <w:pPr>
        <w:pStyle w:val="PKTpunkt"/>
        <w:spacing w:before="100"/>
        <w:rPr>
          <w:bCs w:val="0"/>
        </w:rPr>
      </w:pPr>
      <w:r w:rsidRPr="00930281">
        <w:rPr>
          <w:bCs w:val="0"/>
        </w:rPr>
        <w:t>3)</w:t>
      </w:r>
      <w:r w:rsidRPr="00930281">
        <w:rPr>
          <w:bCs w:val="0"/>
        </w:rPr>
        <w:tab/>
        <w:t>zarejestrowanie koniowatego,</w:t>
      </w:r>
    </w:p>
    <w:p w:rsidR="007A38B3" w:rsidRPr="00930281" w:rsidRDefault="007A38B3" w:rsidP="00930281">
      <w:pPr>
        <w:pStyle w:val="PKTpunkt"/>
        <w:spacing w:before="100"/>
        <w:rPr>
          <w:bCs w:val="0"/>
        </w:rPr>
      </w:pPr>
      <w:r w:rsidRPr="00930281">
        <w:rPr>
          <w:bCs w:val="0"/>
        </w:rPr>
        <w:t>4)</w:t>
      </w:r>
      <w:r w:rsidRPr="00930281">
        <w:rPr>
          <w:bCs w:val="0"/>
        </w:rPr>
        <w:tab/>
        <w:t>wydanie i doręczenie paszportu koniowatego lub jego duplikatu oraz ich zniszczenie,</w:t>
      </w:r>
    </w:p>
    <w:p w:rsidR="007A38B3" w:rsidRPr="00C87022" w:rsidRDefault="007A38B3" w:rsidP="00930281">
      <w:pPr>
        <w:pStyle w:val="PKTpunkt"/>
        <w:spacing w:before="100"/>
      </w:pPr>
      <w:r w:rsidRPr="00930281">
        <w:rPr>
          <w:bCs w:val="0"/>
        </w:rPr>
        <w:t>5)</w:t>
      </w:r>
      <w:r w:rsidRPr="00930281">
        <w:rPr>
          <w:bCs w:val="0"/>
        </w:rPr>
        <w:tab/>
        <w:t>dokonanie zmian w rejestrze k</w:t>
      </w:r>
      <w:r w:rsidRPr="00C87022">
        <w:t>oniowatych</w:t>
      </w:r>
    </w:p>
    <w:p w:rsidR="007A38B3" w:rsidRPr="00C87022" w:rsidRDefault="007A38B3" w:rsidP="00930281">
      <w:pPr>
        <w:pStyle w:val="CZWSPPKTczwsplnapunktw"/>
        <w:spacing w:before="100"/>
      </w:pPr>
      <w:r w:rsidRPr="00C87022">
        <w:t>– uwzględniając koszty ponoszone przez podmioty,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5, oraz koszty modernizacji centralnej bazy danych,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13a</w:t>
      </w:r>
      <w:r w:rsidR="00CB1BB7">
        <w:t xml:space="preserve"> ust. </w:t>
      </w:r>
      <w:r w:rsidRPr="00C87022">
        <w:t>1.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16.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_Ref421624425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24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W</w:t>
      </w:r>
      <w:r>
        <w:t> </w:t>
      </w:r>
      <w:r w:rsidRPr="00C87022">
        <w:t>przypadku zmiany właściciela koniowatego:</w:t>
      </w:r>
    </w:p>
    <w:p w:rsidR="007A38B3" w:rsidRPr="00930281" w:rsidRDefault="007A38B3" w:rsidP="00930281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>paszport koniowatego jest przekazywany nowemu właścicielowi koniowatego wraz z</w:t>
      </w:r>
      <w:r>
        <w:t> </w:t>
      </w:r>
      <w:r w:rsidRPr="00C87022">
        <w:t xml:space="preserve">przeniesieniem posiadania tego </w:t>
      </w:r>
      <w:r w:rsidRPr="00930281">
        <w:rPr>
          <w:bCs w:val="0"/>
        </w:rPr>
        <w:t>koniowatego;</w:t>
      </w:r>
    </w:p>
    <w:p w:rsidR="007A38B3" w:rsidRPr="00C87022" w:rsidRDefault="007A38B3" w:rsidP="00930281">
      <w:pPr>
        <w:pStyle w:val="PKTpunkt"/>
        <w:spacing w:before="100"/>
      </w:pPr>
      <w:r w:rsidRPr="00930281">
        <w:rPr>
          <w:bCs w:val="0"/>
        </w:rPr>
        <w:t>2)</w:t>
      </w:r>
      <w:r w:rsidRPr="00930281">
        <w:rPr>
          <w:bCs w:val="0"/>
        </w:rPr>
        <w:tab/>
        <w:t>nowy właściciel</w:t>
      </w:r>
      <w:r w:rsidRPr="00C87022">
        <w:t xml:space="preserve"> jest obowiązany zawiadomić o</w:t>
      </w:r>
      <w:r>
        <w:t> </w:t>
      </w:r>
      <w:r w:rsidRPr="00C87022">
        <w:t>tej zmianie, w</w:t>
      </w:r>
      <w:r>
        <w:t> </w:t>
      </w:r>
      <w:r w:rsidRPr="00C87022">
        <w:t>terminie 7</w:t>
      </w:r>
      <w:r>
        <w:t> </w:t>
      </w:r>
      <w:r w:rsidRPr="00C87022">
        <w:t>dni,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przedstawiając:</w:t>
      </w:r>
    </w:p>
    <w:p w:rsidR="007A38B3" w:rsidRPr="00C87022" w:rsidRDefault="007A38B3" w:rsidP="00CB1BB7">
      <w:pPr>
        <w:pStyle w:val="LITlitera"/>
        <w:keepNext/>
      </w:pPr>
      <w:r w:rsidRPr="00C87022">
        <w:t>a)</w:t>
      </w:r>
      <w:r>
        <w:tab/>
      </w:r>
      <w:r w:rsidRPr="00C87022">
        <w:t>umowę, na podstawie której zostało przeniesione prawo własności koniowatego albo pisemne oświadczenie o</w:t>
      </w:r>
      <w:r>
        <w:t> </w:t>
      </w:r>
      <w:r w:rsidRPr="00C87022">
        <w:t>nabyciu koniowatego, w</w:t>
      </w:r>
      <w:r>
        <w:t> </w:t>
      </w:r>
      <w:r w:rsidRPr="00C87022">
        <w:t>którym są zawarte dane poprzedniego właściciela tego koniowatego, a</w:t>
      </w:r>
      <w:r>
        <w:t> </w:t>
      </w:r>
      <w:r w:rsidRPr="00C87022">
        <w:t>w</w:t>
      </w:r>
      <w:r>
        <w:t> </w:t>
      </w:r>
      <w:r w:rsidRPr="00C87022">
        <w:t>szczególności:</w:t>
      </w:r>
    </w:p>
    <w:p w:rsidR="007A38B3" w:rsidRPr="00C87022" w:rsidRDefault="007A38B3" w:rsidP="007A38B3">
      <w:pPr>
        <w:pStyle w:val="TIRtiret"/>
      </w:pPr>
      <w:r w:rsidRPr="00C87022">
        <w:t>–</w:t>
      </w:r>
      <w:r>
        <w:tab/>
      </w:r>
      <w:r w:rsidRPr="00C87022">
        <w:t>imię i</w:t>
      </w:r>
      <w:r>
        <w:t> </w:t>
      </w:r>
      <w:r w:rsidRPr="00C87022">
        <w:t>nazwisko albo nazwa,</w:t>
      </w:r>
    </w:p>
    <w:p w:rsidR="007A38B3" w:rsidRPr="00C87022" w:rsidRDefault="007A38B3" w:rsidP="007A38B3">
      <w:pPr>
        <w:pStyle w:val="TIRtiret"/>
      </w:pPr>
      <w:r w:rsidRPr="00C87022">
        <w:t>–</w:t>
      </w:r>
      <w:r>
        <w:tab/>
      </w:r>
      <w:r w:rsidRPr="00C87022">
        <w:t>miejsce zamieszkania i</w:t>
      </w:r>
      <w:r>
        <w:t> </w:t>
      </w:r>
      <w:r w:rsidRPr="00C87022">
        <w:t>adres albo siedziba i</w:t>
      </w:r>
      <w:r>
        <w:t> </w:t>
      </w:r>
      <w:r w:rsidRPr="00C87022">
        <w:t>adres,</w:t>
      </w:r>
    </w:p>
    <w:p w:rsidR="007A38B3" w:rsidRPr="00C87022" w:rsidRDefault="007A38B3" w:rsidP="007A38B3">
      <w:pPr>
        <w:pStyle w:val="TIRtiret"/>
      </w:pPr>
      <w:r w:rsidRPr="00C87022">
        <w:t>–</w:t>
      </w:r>
      <w:r>
        <w:tab/>
      </w:r>
      <w:r w:rsidRPr="00C87022">
        <w:t>numer ewidencyjny Powszechnego Elektronicznego Systemu Ewidencji Ludności (PESEL) albo numer ide</w:t>
      </w:r>
      <w:r w:rsidRPr="00C87022">
        <w:t>n</w:t>
      </w:r>
      <w:r w:rsidRPr="00C87022">
        <w:t>tyfikacyjny w</w:t>
      </w:r>
      <w:r>
        <w:t> </w:t>
      </w:r>
      <w:r w:rsidRPr="00C87022">
        <w:t>krajowym rejestrze urzędowym podmiotów gospodarki narodowej (REGON),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paszport koniowatego;</w:t>
      </w:r>
    </w:p>
    <w:p w:rsidR="007A38B3" w:rsidRPr="00930281" w:rsidRDefault="007A38B3" w:rsidP="00930281">
      <w:pPr>
        <w:pStyle w:val="PKTpunkt"/>
        <w:spacing w:before="100"/>
        <w:rPr>
          <w:bCs w:val="0"/>
        </w:rPr>
      </w:pPr>
      <w:r w:rsidRPr="00930281">
        <w:rPr>
          <w:bCs w:val="0"/>
        </w:rPr>
        <w:t>3)</w:t>
      </w:r>
      <w:r w:rsidRPr="00930281">
        <w:rPr>
          <w:bCs w:val="0"/>
        </w:rPr>
        <w:tab/>
        <w:t>opłatę za wprowadzenie danych nowego właściciela do rejestru, o którym mowa</w:t>
      </w:r>
      <w:r w:rsidR="00CB1BB7" w:rsidRPr="00930281">
        <w:rPr>
          <w:bCs w:val="0"/>
        </w:rPr>
        <w:t xml:space="preserve"> w art. </w:t>
      </w:r>
      <w:r w:rsidRPr="00930281">
        <w:rPr>
          <w:bCs w:val="0"/>
        </w:rPr>
        <w:t>13, oraz do paszportu koni</w:t>
      </w:r>
      <w:r w:rsidRPr="00930281">
        <w:rPr>
          <w:bCs w:val="0"/>
        </w:rPr>
        <w:t>o</w:t>
      </w:r>
      <w:r w:rsidRPr="00930281">
        <w:rPr>
          <w:bCs w:val="0"/>
        </w:rPr>
        <w:t>watego ponosi nowy właściciel koniowatego.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16a.</w:t>
      </w:r>
      <w:bookmarkStart w:id="8" w:name="_Ref421624465"/>
      <w:r w:rsidRPr="006C7714">
        <w:rPr>
          <w:rStyle w:val="IGindeksgrny"/>
        </w:rPr>
        <w:footnoteReference w:id="26"/>
      </w:r>
      <w:bookmarkEnd w:id="8"/>
      <w:r w:rsidRPr="006C7714">
        <w:rPr>
          <w:rStyle w:val="IGindeksgrny"/>
        </w:rPr>
        <w:t>)</w:t>
      </w:r>
      <w:r>
        <w:t> </w:t>
      </w:r>
      <w:r w:rsidRPr="00C87022">
        <w:t>1. Właściciel koniowatego jest uprawniony do uzyskania informacji zawartych w</w:t>
      </w:r>
      <w:r>
        <w:t> </w:t>
      </w:r>
      <w:r w:rsidRPr="00C87022">
        <w:t>rejestrze koniowatych w</w:t>
      </w:r>
      <w:r>
        <w:t> </w:t>
      </w:r>
      <w:r w:rsidRPr="00C87022">
        <w:t>zakresie danych dotyczących koniowatych będących jego własnością.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Jeżeli istnieją rozbieżności między informacjami zawartymi w</w:t>
      </w:r>
      <w:r>
        <w:t> </w:t>
      </w:r>
      <w:r w:rsidRPr="00C87022">
        <w:t>rejestrze koniowatych a</w:t>
      </w:r>
      <w:r>
        <w:t> </w:t>
      </w:r>
      <w:r w:rsidRPr="00C87022">
        <w:t>stanem faktycznym, po</w:t>
      </w:r>
      <w:r w:rsidRPr="00C87022">
        <w:t>d</w:t>
      </w:r>
      <w:r w:rsidRPr="00C87022">
        <w:t>mioty,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5, na wniosek właściciela koniowatego dokonują aktualizacji tych informacji.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16b.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_Ref421624465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26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1. Wykaz,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4</w:t>
      </w:r>
      <w:r w:rsidR="00CB1BB7">
        <w:t xml:space="preserve"> ust. </w:t>
      </w:r>
      <w:r w:rsidRPr="00C87022">
        <w:t>5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504/2008, oraz informacje określone</w:t>
      </w:r>
      <w:r w:rsidR="00CB1BB7" w:rsidRPr="00C87022">
        <w:t xml:space="preserve"> w</w:t>
      </w:r>
      <w:r w:rsidR="00CB1BB7">
        <w:t> art. </w:t>
      </w:r>
      <w:r w:rsidRPr="00C87022">
        <w:t>1</w:t>
      </w:r>
      <w:r w:rsidR="00CB1BB7" w:rsidRPr="00C87022">
        <w:t>2</w:t>
      </w:r>
      <w:r w:rsidR="00CB1BB7">
        <w:t xml:space="preserve"> ust. </w:t>
      </w:r>
      <w:r w:rsidRPr="00C87022">
        <w:t>4,</w:t>
      </w:r>
      <w:r w:rsidR="00CB1BB7">
        <w:t xml:space="preserve"> art. </w:t>
      </w:r>
      <w:r w:rsidRPr="00C87022">
        <w:t>2</w:t>
      </w:r>
      <w:r w:rsidR="00CB1BB7" w:rsidRPr="00C87022">
        <w:t>2</w:t>
      </w:r>
      <w:r w:rsidR="00CB1BB7">
        <w:t xml:space="preserve"> oraz art. </w:t>
      </w:r>
      <w:r w:rsidRPr="00C87022">
        <w:t>2</w:t>
      </w:r>
      <w:r w:rsidR="00CB1BB7" w:rsidRPr="00C87022">
        <w:t>3</w:t>
      </w:r>
      <w:r w:rsidR="00CB1BB7">
        <w:t xml:space="preserve"> ust. </w:t>
      </w:r>
      <w:r w:rsidR="00CB1BB7" w:rsidRPr="00C87022">
        <w:t>3</w:t>
      </w:r>
      <w:r w:rsidR="00CB1BB7">
        <w:t xml:space="preserve"> i </w:t>
      </w:r>
      <w:r w:rsidRPr="00C87022">
        <w:t>4</w:t>
      </w:r>
      <w:r>
        <w:t> </w:t>
      </w:r>
      <w:r w:rsidRPr="00C87022">
        <w:t>akapit trzeci tego rozporządzenia są publikowane na stronie internetowej a</w:t>
      </w:r>
      <w:r w:rsidRPr="00C87022">
        <w:t>d</w:t>
      </w:r>
      <w:r w:rsidRPr="00C87022">
        <w:t>ministrowanej przez urząd obsługujący ministra właściwego do spraw rolnictwa.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Główny Lekarz Weterynarii jest punktem kontaktowym,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3</w:t>
      </w:r>
      <w:r w:rsidR="00CB1BB7">
        <w:t xml:space="preserve"> ust. </w:t>
      </w:r>
      <w:r w:rsidRPr="00C87022">
        <w:t>4</w:t>
      </w:r>
      <w:r>
        <w:t> </w:t>
      </w:r>
      <w:r w:rsidRPr="00C87022">
        <w:t>akapit pierwszy rozp</w:t>
      </w:r>
      <w:r w:rsidRPr="00C87022">
        <w:t>o</w:t>
      </w:r>
      <w:r w:rsidRPr="00C87022">
        <w:t>rządzenia</w:t>
      </w:r>
      <w:r w:rsidR="00CB1BB7">
        <w:t xml:space="preserve"> nr </w:t>
      </w:r>
      <w:r w:rsidRPr="00C87022">
        <w:t>504/2008.</w:t>
      </w:r>
    </w:p>
    <w:p w:rsidR="007A38B3" w:rsidRPr="00C87022" w:rsidRDefault="007A38B3" w:rsidP="007A38B3">
      <w:pPr>
        <w:pStyle w:val="ROZDZODDZOZNoznaczenierozdziauluboddziau"/>
      </w:pPr>
      <w:r w:rsidRPr="00C87022">
        <w:t>Rozdział 4</w:t>
      </w:r>
    </w:p>
    <w:p w:rsidR="007A38B3" w:rsidRPr="00C87022" w:rsidRDefault="007A38B3" w:rsidP="00CB1BB7">
      <w:pPr>
        <w:pStyle w:val="ROZDZODDZPRZEDMprzedmiotregulacjirozdziauluboddziau"/>
      </w:pPr>
      <w:r w:rsidRPr="00C87022">
        <w:t>Identyfikacja zwierząt gospodarskich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17.</w:t>
      </w:r>
      <w:r>
        <w:t> 1. (uchylony)</w:t>
      </w:r>
    </w:p>
    <w:p w:rsidR="007A38B3" w:rsidRPr="00C87022" w:rsidRDefault="007A38B3" w:rsidP="00CB1BB7">
      <w:pPr>
        <w:pStyle w:val="USTustnpkodeksu"/>
        <w:keepNext/>
      </w:pPr>
      <w:r w:rsidRPr="00C87022">
        <w:t>2.</w:t>
      </w:r>
      <w:r>
        <w:t> </w:t>
      </w:r>
      <w:r w:rsidRPr="00C87022">
        <w:t>Oznakowanie zwierząt gospodarskich polega na: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oznakowaniu bydła w</w:t>
      </w:r>
      <w:r>
        <w:t> </w:t>
      </w:r>
      <w:r w:rsidRPr="00C87022">
        <w:t>sposób określony</w:t>
      </w:r>
      <w:r w:rsidR="00CB1BB7" w:rsidRPr="00C87022">
        <w:t xml:space="preserve"> w</w:t>
      </w:r>
      <w:r w:rsidR="00CB1BB7">
        <w:t> art. </w:t>
      </w:r>
      <w:r w:rsidRPr="00C87022">
        <w:t>4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1760/200</w:t>
      </w:r>
      <w:r w:rsidR="00CB1BB7" w:rsidRPr="00C87022">
        <w:t>0</w:t>
      </w:r>
      <w:r w:rsidR="00CB1BB7">
        <w:t xml:space="preserve"> oraz</w:t>
      </w:r>
      <w:r w:rsidR="00CB1BB7" w:rsidRPr="00C87022">
        <w:t xml:space="preserve"> w</w:t>
      </w:r>
      <w:r w:rsidR="00CB1BB7">
        <w:t> art. </w:t>
      </w:r>
      <w:r w:rsidRPr="00C87022">
        <w:t>1</w:t>
      </w:r>
      <w:r>
        <w:t> </w:t>
      </w:r>
      <w:r w:rsidRPr="00C87022">
        <w:t>rozporządzenia Komisji (WE)</w:t>
      </w:r>
      <w:r w:rsidR="00CB1BB7">
        <w:t xml:space="preserve"> nr </w:t>
      </w:r>
      <w:r w:rsidRPr="00C87022">
        <w:t>911/2004</w:t>
      </w:r>
      <w:r>
        <w:t> </w:t>
      </w:r>
      <w:r w:rsidRPr="00C87022">
        <w:t>z</w:t>
      </w:r>
      <w:r>
        <w:t> </w:t>
      </w:r>
      <w:r w:rsidRPr="00C87022">
        <w:t>dnia 29</w:t>
      </w:r>
      <w:r>
        <w:t> </w:t>
      </w:r>
      <w:r w:rsidRPr="00C87022">
        <w:t>kwietnia 2004</w:t>
      </w:r>
      <w:r>
        <w:t> </w:t>
      </w:r>
      <w:r w:rsidRPr="00C87022">
        <w:t>r. ustanawiającego szczegółowe zasady wykonywania rozporządzenia Parlamentu Europejskiego i</w:t>
      </w:r>
      <w:r>
        <w:t> </w:t>
      </w:r>
      <w:r w:rsidRPr="00C87022">
        <w:t>Rady (WE)</w:t>
      </w:r>
      <w:r w:rsidR="00CB1BB7">
        <w:t xml:space="preserve"> nr </w:t>
      </w:r>
      <w:r w:rsidRPr="00C87022">
        <w:t>1760/200</w:t>
      </w:r>
      <w:r w:rsidR="00CB1BB7" w:rsidRPr="00C87022">
        <w:t>0</w:t>
      </w:r>
      <w:r w:rsidR="00CB1BB7">
        <w:t xml:space="preserve"> w </w:t>
      </w:r>
      <w:r w:rsidRPr="00C87022">
        <w:t>zakresie dotyczącym kolczyków, paszportów i</w:t>
      </w:r>
      <w:r>
        <w:t> </w:t>
      </w:r>
      <w:r w:rsidRPr="00C87022">
        <w:t>rejestrów w</w:t>
      </w:r>
      <w:r>
        <w:t> </w:t>
      </w:r>
      <w:r w:rsidRPr="00C87022">
        <w:t>gospodarstwach (Dz. Urz. UE L 163</w:t>
      </w:r>
      <w:r>
        <w:t> </w:t>
      </w:r>
      <w:r w:rsidRPr="00C87022">
        <w:t>z</w:t>
      </w:r>
      <w:r>
        <w:t> </w:t>
      </w:r>
      <w:r w:rsidRPr="00C87022">
        <w:t>30.04.2004, str. 65</w:t>
      </w:r>
      <w:r>
        <w:t>,</w:t>
      </w:r>
      <w:r w:rsidR="00CB1BB7">
        <w:t xml:space="preserve"> z </w:t>
      </w:r>
      <w:r>
        <w:t>późn. zm.</w:t>
      </w:r>
      <w:r w:rsidRPr="00C87022">
        <w:t xml:space="preserve">), zwanego dalej </w:t>
      </w:r>
      <w:r w:rsidR="00CB1BB7">
        <w:t>„</w:t>
      </w:r>
      <w:r w:rsidRPr="00C87022">
        <w:t>rozporządzeniem</w:t>
      </w:r>
      <w:r w:rsidR="00CB1BB7">
        <w:t xml:space="preserve"> nr </w:t>
      </w:r>
      <w:r w:rsidRPr="00C87022">
        <w:t>911/2004</w:t>
      </w:r>
      <w:r w:rsidR="00CB1BB7">
        <w:t>”</w:t>
      </w:r>
      <w:r w:rsidRPr="00C87022">
        <w:t>;</w:t>
      </w:r>
    </w:p>
    <w:p w:rsidR="007A38B3" w:rsidRPr="00C87022" w:rsidRDefault="007A38B3" w:rsidP="00CB1BB7">
      <w:pPr>
        <w:pStyle w:val="PKTpunkt"/>
        <w:keepNext/>
      </w:pPr>
      <w:r w:rsidRPr="00C87022">
        <w:t>2)</w:t>
      </w:r>
      <w:bookmarkStart w:id="9" w:name="_Ref421698761"/>
      <w:r w:rsidRPr="006C7714">
        <w:rPr>
          <w:rStyle w:val="IGindeksgrny"/>
        </w:rPr>
        <w:footnoteReference w:id="27"/>
      </w:r>
      <w:bookmarkEnd w:id="9"/>
      <w:r w:rsidRPr="006C7714">
        <w:rPr>
          <w:rStyle w:val="IGindeksgrny"/>
        </w:rPr>
        <w:t>)</w:t>
      </w:r>
      <w:r>
        <w:tab/>
      </w:r>
      <w:r w:rsidRPr="00C87022">
        <w:t>oznakowaniu owcy i</w:t>
      </w:r>
      <w:r>
        <w:t> </w:t>
      </w:r>
      <w:r w:rsidRPr="00C87022">
        <w:t>kozy w</w:t>
      </w:r>
      <w:r>
        <w:t> </w:t>
      </w:r>
      <w:r w:rsidRPr="00C87022">
        <w:t>sposób określony</w:t>
      </w:r>
      <w:r w:rsidR="00CB1BB7" w:rsidRPr="00C87022">
        <w:t xml:space="preserve"> w</w:t>
      </w:r>
      <w:r w:rsidR="00CB1BB7">
        <w:t> art. </w:t>
      </w:r>
      <w:r w:rsidR="00CB1BB7" w:rsidRPr="00C87022">
        <w:t>4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21/2004, w</w:t>
      </w:r>
      <w:r>
        <w:t> </w:t>
      </w:r>
      <w:r w:rsidRPr="00C87022">
        <w:t>tym założeniu na lewą małżowinę uszną owcy i</w:t>
      </w:r>
      <w:r>
        <w:t> </w:t>
      </w:r>
      <w:r w:rsidRPr="00C87022">
        <w:t>kozy identyfikatora, o</w:t>
      </w:r>
      <w:r>
        <w:t> </w:t>
      </w:r>
      <w:r w:rsidRPr="00C87022">
        <w:t>którym mowa w</w:t>
      </w:r>
      <w:r>
        <w:t> </w:t>
      </w:r>
      <w:r w:rsidRPr="00C87022">
        <w:t>załączniku w</w:t>
      </w:r>
      <w:r>
        <w:t> </w:t>
      </w:r>
      <w:r w:rsidRPr="00C87022">
        <w:t>części A</w:t>
      </w:r>
      <w:r w:rsidR="00CB1BB7">
        <w:t> </w:t>
      </w:r>
      <w:r w:rsidR="00CB1BB7" w:rsidRPr="00C87022">
        <w:t>w</w:t>
      </w:r>
      <w:r w:rsidR="00CB1BB7">
        <w:t> ust. </w:t>
      </w:r>
      <w:r w:rsidR="00CB1BB7" w:rsidRPr="00C87022">
        <w:t>3</w:t>
      </w:r>
      <w:r w:rsidR="00CB1BB7">
        <w:t xml:space="preserve"> lit. </w:t>
      </w:r>
      <w:r w:rsidRPr="00C87022">
        <w:t>b tego rozporz</w:t>
      </w:r>
      <w:r w:rsidRPr="00C87022">
        <w:t>ą</w:t>
      </w:r>
      <w:r w:rsidRPr="00C87022">
        <w:t>dzenia, a</w:t>
      </w:r>
      <w:r>
        <w:t> </w:t>
      </w:r>
      <w:r w:rsidRPr="00C87022">
        <w:t>ponadto: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założeniu na prawą małżowinę uszną kolczyka z</w:t>
      </w:r>
      <w:r>
        <w:t> </w:t>
      </w:r>
      <w:r w:rsidRPr="00C87022">
        <w:t>numerem identyfikacyjnym zwierzęcia gospodarskiego – w</w:t>
      </w:r>
      <w:r>
        <w:t> </w:t>
      </w:r>
      <w:r w:rsidRPr="00C87022">
        <w:t>przypadku owiec i</w:t>
      </w:r>
      <w:r>
        <w:t> </w:t>
      </w:r>
      <w:r w:rsidRPr="00C87022">
        <w:t>kóz nieprzeznaczonych do handlu, albo</w:t>
      </w:r>
    </w:p>
    <w:p w:rsidR="007A38B3" w:rsidRPr="00C87022" w:rsidRDefault="007A38B3" w:rsidP="00CB1BB7">
      <w:pPr>
        <w:pStyle w:val="LITlitera"/>
        <w:keepNext/>
      </w:pPr>
      <w:r w:rsidRPr="00C87022">
        <w:t>b)</w:t>
      </w:r>
      <w:r>
        <w:tab/>
      </w:r>
      <w:r w:rsidRPr="00C87022">
        <w:t>założeniu na prawą małżowinę uszną kolczyka zawierającego elektroniczny identyfikator spełniający wymag</w:t>
      </w:r>
      <w:r w:rsidRPr="00C87022">
        <w:t>a</w:t>
      </w:r>
      <w:r w:rsidRPr="00C87022">
        <w:t>nia określone</w:t>
      </w:r>
      <w:r w:rsidR="00CB1BB7" w:rsidRPr="00C87022">
        <w:t xml:space="preserve"> w</w:t>
      </w:r>
      <w:r w:rsidR="00CB1BB7">
        <w:t> ust. </w:t>
      </w:r>
      <w:r w:rsidR="00CB1BB7" w:rsidRPr="00C87022">
        <w:t>1</w:t>
      </w:r>
      <w:r w:rsidR="00CB1BB7">
        <w:t xml:space="preserve"> i </w:t>
      </w:r>
      <w:r w:rsidRPr="00C87022">
        <w:t>3</w:t>
      </w:r>
      <w:r>
        <w:t> </w:t>
      </w:r>
      <w:r w:rsidRPr="00C87022">
        <w:t>rozdziału II załącznika do decyzji Komisji 2006/968/WE z</w:t>
      </w:r>
      <w:r>
        <w:t> </w:t>
      </w:r>
      <w:r w:rsidRPr="00C87022">
        <w:t>dnia 15</w:t>
      </w:r>
      <w:r>
        <w:t> </w:t>
      </w:r>
      <w:r w:rsidRPr="00C87022">
        <w:t>grudnia 2006</w:t>
      </w:r>
      <w:r>
        <w:t> </w:t>
      </w:r>
      <w:r w:rsidRPr="00C87022">
        <w:t>r. w</w:t>
      </w:r>
      <w:r w:rsidRPr="00C87022">
        <w:t>y</w:t>
      </w:r>
      <w:r w:rsidRPr="00C87022">
        <w:t>konującej rozporządzenie Rady (WE)</w:t>
      </w:r>
      <w:r w:rsidR="00CB1BB7">
        <w:t xml:space="preserve"> nr </w:t>
      </w:r>
      <w:r w:rsidRPr="00C87022">
        <w:t>21/200</w:t>
      </w:r>
      <w:r w:rsidR="00CB1BB7" w:rsidRPr="00C87022">
        <w:t>4</w:t>
      </w:r>
      <w:r w:rsidR="00CB1BB7">
        <w:t xml:space="preserve"> w </w:t>
      </w:r>
      <w:r w:rsidRPr="00C87022">
        <w:t>odniesieniu do wytycznych i</w:t>
      </w:r>
      <w:r>
        <w:t> </w:t>
      </w:r>
      <w:r w:rsidRPr="00C87022">
        <w:t>procedur elektronicznej ident</w:t>
      </w:r>
      <w:r w:rsidRPr="00C87022">
        <w:t>y</w:t>
      </w:r>
      <w:r w:rsidRPr="00C87022">
        <w:t>fikacji i</w:t>
      </w:r>
      <w:r>
        <w:t> </w:t>
      </w:r>
      <w:r w:rsidRPr="00C87022">
        <w:t>rejestrowania owiec i</w:t>
      </w:r>
      <w:r>
        <w:t> </w:t>
      </w:r>
      <w:r w:rsidRPr="00C87022">
        <w:t>kóz (Dz. Urz. UE L 401</w:t>
      </w:r>
      <w:r>
        <w:t> </w:t>
      </w:r>
      <w:r w:rsidRPr="00C87022">
        <w:t>z</w:t>
      </w:r>
      <w:r>
        <w:t> </w:t>
      </w:r>
      <w:r w:rsidRPr="00C87022">
        <w:t xml:space="preserve">30.12.2006, str. 41), zwanej dalej </w:t>
      </w:r>
      <w:r w:rsidR="00CB1BB7">
        <w:t>„</w:t>
      </w:r>
      <w:r w:rsidRPr="00C87022">
        <w:t>decyzją Komisji</w:t>
      </w:r>
      <w:r w:rsidR="00CB1BB7">
        <w:t xml:space="preserve"> nr </w:t>
      </w:r>
      <w:r w:rsidRPr="00C87022">
        <w:t>2006/968</w:t>
      </w:r>
      <w:r w:rsidR="00CB1BB7">
        <w:t>”</w:t>
      </w:r>
    </w:p>
    <w:p w:rsidR="007A38B3" w:rsidRPr="00C87022" w:rsidRDefault="007A38B3" w:rsidP="007A38B3">
      <w:pPr>
        <w:pStyle w:val="CZWSPLITczwsplnaliter"/>
      </w:pPr>
      <w:r w:rsidRPr="00C87022">
        <w:t>– w</w:t>
      </w:r>
      <w:r>
        <w:t> </w:t>
      </w:r>
      <w:r w:rsidRPr="00C87022">
        <w:t>przypadku owiec i</w:t>
      </w:r>
      <w:r>
        <w:t> </w:t>
      </w:r>
      <w:r w:rsidRPr="00C87022">
        <w:t>kóz przeznaczonych do handlu;</w:t>
      </w:r>
    </w:p>
    <w:p w:rsidR="007A38B3" w:rsidRPr="00C87022" w:rsidRDefault="007A38B3" w:rsidP="007A38B3">
      <w:pPr>
        <w:pStyle w:val="PKTpunkt"/>
      </w:pPr>
      <w:r w:rsidRPr="00C87022">
        <w:t>3)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_Ref421698761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27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ab/>
      </w:r>
      <w:r w:rsidRPr="00C87022">
        <w:t>wytatuowaniu świni numeru identyfikacyjnego zwierzęcia gospodarskiego albo założeniu na lewą małżowinę uszną kolczyka z</w:t>
      </w:r>
      <w:r>
        <w:t> </w:t>
      </w:r>
      <w:r w:rsidRPr="00C87022">
        <w:t>numerem identyfikacyjnym zwierzęcia gospodarskiego.</w:t>
      </w:r>
    </w:p>
    <w:p w:rsidR="007A38B3" w:rsidRPr="00C87022" w:rsidRDefault="007A38B3" w:rsidP="007A38B3">
      <w:pPr>
        <w:pStyle w:val="USTustnpkodeksu"/>
      </w:pPr>
      <w:r w:rsidRPr="00C87022">
        <w:t>2a.</w:t>
      </w:r>
      <w:r>
        <w:t> (uchylony)</w:t>
      </w:r>
    </w:p>
    <w:p w:rsidR="007A38B3" w:rsidRPr="00C87022" w:rsidRDefault="007A38B3" w:rsidP="007A38B3">
      <w:pPr>
        <w:pStyle w:val="USTustnpkodeksu"/>
      </w:pPr>
      <w:r w:rsidRPr="00C87022">
        <w:t>3.</w:t>
      </w:r>
      <w:bookmarkStart w:id="10" w:name="_Ref421706709"/>
      <w:r w:rsidRPr="006C7714">
        <w:rPr>
          <w:rStyle w:val="IGindeksgrny"/>
        </w:rPr>
        <w:footnoteReference w:id="28"/>
      </w:r>
      <w:bookmarkEnd w:id="10"/>
      <w:r w:rsidRPr="006C7714">
        <w:rPr>
          <w:rStyle w:val="IGindeksgrny"/>
        </w:rPr>
        <w:t>)</w:t>
      </w:r>
      <w:r>
        <w:t> </w:t>
      </w:r>
      <w:r w:rsidRPr="00C87022">
        <w:t>W</w:t>
      </w:r>
      <w:r>
        <w:t> </w:t>
      </w:r>
      <w:r w:rsidRPr="00C87022">
        <w:t>przypadku utraty kolczyka lub kolczyka zawierającego elektroniczny identyfikator lub uszkodzenia go w</w:t>
      </w:r>
      <w:r>
        <w:t> </w:t>
      </w:r>
      <w:r w:rsidRPr="00C87022">
        <w:t>sposób uniemożliwiający identyfikację zwierzęcia zastępuje się go odpowiednio duplikatem kolczyka lub duplikatem kolczyka zawierającym elektroniczny identyfikator.</w:t>
      </w:r>
    </w:p>
    <w:p w:rsidR="007A38B3" w:rsidRPr="00C87022" w:rsidRDefault="007A38B3" w:rsidP="00CB1BB7">
      <w:pPr>
        <w:pStyle w:val="USTustnpkodeksu"/>
        <w:keepNext/>
      </w:pPr>
      <w:r w:rsidRPr="00C87022">
        <w:t>3a.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_Ref421706709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28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Kolczyk lub duplikat kolczyka oraz kolczyk lub duplikat kolczyka zawierający elektroniczny identyfikator zwierzęcia gospodarskiego, które zostało poddane ubojowi, zabite lub padło, niszczy się pod nadzorem urzędowego lek</w:t>
      </w:r>
      <w:r w:rsidRPr="00C87022">
        <w:t>a</w:t>
      </w:r>
      <w:r w:rsidRPr="00C87022">
        <w:t>rza weterynarii w</w:t>
      </w:r>
      <w:r>
        <w:t> </w:t>
      </w:r>
      <w:r w:rsidRPr="00C87022">
        <w:t>sposób uniemożliwiający jego powtórne wykorzystanie, z</w:t>
      </w:r>
      <w:r>
        <w:t> </w:t>
      </w:r>
      <w:r w:rsidRPr="00C87022">
        <w:t>tym że w</w:t>
      </w:r>
      <w:r>
        <w:t> </w:t>
      </w:r>
      <w:r w:rsidRPr="00C87022">
        <w:t>przypadku: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uboju zwierzęcia gospodarskiego – zniszczenia kolczyka lub duplikatu kolczyka oraz kolczyka lub duplikatu kolcz</w:t>
      </w:r>
      <w:r w:rsidRPr="00C87022">
        <w:t>y</w:t>
      </w:r>
      <w:r w:rsidRPr="00C87022">
        <w:t>ka zawierającego elektroniczny identyfikator dokonuje podmiot prowadzący rzeźnię;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zabicia lub padnięcia zwierzęcia gospodarskiego – zniszczenia kolczyka lub duplikatu kolczyka oraz kolczyka lub duplikatu kolczyka zawierającego elektroniczny identyfikator dokonuje podmiot prowadzący zakład przetwórczy lub spalarnię, który unieszkodliwił zwłoki tego zwierzęcia;</w:t>
      </w:r>
    </w:p>
    <w:p w:rsidR="007A38B3" w:rsidRPr="00C87022" w:rsidRDefault="007A38B3" w:rsidP="007A38B3">
      <w:pPr>
        <w:pStyle w:val="PKTpunkt"/>
      </w:pPr>
      <w:r w:rsidRPr="00C87022">
        <w:t>3)</w:t>
      </w:r>
      <w:r>
        <w:tab/>
      </w:r>
      <w:r w:rsidRPr="00C87022">
        <w:t>uboju na terenie gospodarstwa cieląt do szóstego miesiąca życia, świń, owiec i</w:t>
      </w:r>
      <w:r>
        <w:t> </w:t>
      </w:r>
      <w:r w:rsidRPr="00C87022">
        <w:t>kóz, w</w:t>
      </w:r>
      <w:r>
        <w:t> </w:t>
      </w:r>
      <w:r w:rsidRPr="00C87022">
        <w:t>celu produkcji mięsa przezn</w:t>
      </w:r>
      <w:r w:rsidRPr="00C87022">
        <w:t>a</w:t>
      </w:r>
      <w:r w:rsidRPr="00C87022">
        <w:t>czonego na użytek własny, zgodnie z</w:t>
      </w:r>
      <w:r>
        <w:t> </w:t>
      </w:r>
      <w:r w:rsidRPr="00C87022">
        <w:t>przepisami o</w:t>
      </w:r>
      <w:r>
        <w:t> </w:t>
      </w:r>
      <w:r w:rsidRPr="00C87022">
        <w:t>produktach pochodzenia zwierzęcego – zniszczenia kolczyka lub duplikatu kolczyka oraz kolczyka lub duplikatu kolczyka zawierającego elektroniczny identyfikator dokonuje posi</w:t>
      </w:r>
      <w:r w:rsidRPr="00C87022">
        <w:t>a</w:t>
      </w:r>
      <w:r w:rsidRPr="00C87022">
        <w:t>dacz tych zwierząt.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Koszty związane z</w:t>
      </w:r>
      <w:r>
        <w:t> </w:t>
      </w:r>
      <w:r w:rsidRPr="00C87022">
        <w:t>oznakowaniem zwierzęcia gospodarskiego ponosi jego posiadacz.</w:t>
      </w:r>
    </w:p>
    <w:p w:rsidR="007A38B3" w:rsidRPr="00C87022" w:rsidRDefault="007A38B3" w:rsidP="007A38B3">
      <w:pPr>
        <w:pStyle w:val="USTustnpkodeksu"/>
      </w:pPr>
      <w:r w:rsidRPr="00C87022">
        <w:t>5.</w:t>
      </w:r>
      <w:r>
        <w:t> </w:t>
      </w:r>
      <w:r w:rsidRPr="00C87022">
        <w:t>Minister właściwy do spraw rolnictwa określi, w</w:t>
      </w:r>
      <w:r>
        <w:t> </w:t>
      </w:r>
      <w:r w:rsidRPr="00C87022">
        <w:t>drodze rozporządzenia, sposób oznakowania zwierząt gospoda</w:t>
      </w:r>
      <w:r w:rsidRPr="00C87022">
        <w:t>r</w:t>
      </w:r>
      <w:r w:rsidRPr="00C87022">
        <w:t>skich, w</w:t>
      </w:r>
      <w:r>
        <w:t> </w:t>
      </w:r>
      <w:r w:rsidRPr="00C87022">
        <w:t>tym wzory znaków identyfikacyjnych oraz wymagania i</w:t>
      </w:r>
      <w:r>
        <w:t> </w:t>
      </w:r>
      <w:r w:rsidRPr="00C87022">
        <w:t>warunki techniczne kolczyków dla zwierząt gospoda</w:t>
      </w:r>
      <w:r w:rsidRPr="00C87022">
        <w:t>r</w:t>
      </w:r>
      <w:r w:rsidRPr="00C87022">
        <w:t>skich, mając na względzie zdrowie zwierząt gospodarskich i</w:t>
      </w:r>
      <w:r>
        <w:t> </w:t>
      </w:r>
      <w:r w:rsidRPr="00C87022">
        <w:t>trwałość informacji umieszczonych na kolczyku oraz ob</w:t>
      </w:r>
      <w:r w:rsidRPr="00C87022">
        <w:t>o</w:t>
      </w:r>
      <w:r w:rsidRPr="00C87022">
        <w:t>wiązujące w</w:t>
      </w:r>
      <w:r>
        <w:t> </w:t>
      </w:r>
      <w:r w:rsidRPr="00C87022">
        <w:t>tym zakresie przepisy Unii Europejskiej.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18.</w:t>
      </w:r>
      <w:r>
        <w:t> </w:t>
      </w:r>
      <w:r w:rsidRPr="00C87022">
        <w:t>1. Numer identyfikacyjny świni: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jest numerem siedziby stada, w</w:t>
      </w:r>
      <w:r>
        <w:t> </w:t>
      </w:r>
      <w:r w:rsidRPr="00C87022">
        <w:t>której zwierzę się urodziło lub w</w:t>
      </w:r>
      <w:r>
        <w:t> </w:t>
      </w:r>
      <w:r w:rsidRPr="00C87022">
        <w:t>której po raz pierwszy zostało zgłoszone do rejestru zwierząt gospodarskich oznakowanych;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umożliwia określenie miejsca jej pochodzenia;</w:t>
      </w:r>
    </w:p>
    <w:p w:rsidR="007A38B3" w:rsidRPr="00C87022" w:rsidRDefault="007A38B3" w:rsidP="007A38B3">
      <w:pPr>
        <w:pStyle w:val="PKTpunkt"/>
      </w:pPr>
      <w:r w:rsidRPr="00C87022">
        <w:t>3)</w:t>
      </w:r>
      <w:r>
        <w:tab/>
      </w:r>
      <w:r w:rsidRPr="00C87022">
        <w:t>jest przechowywany w</w:t>
      </w:r>
      <w:r>
        <w:t> </w:t>
      </w:r>
      <w:r w:rsidRPr="00C87022">
        <w:t>rejestrze zwierząt gospodarskich oznakowanych.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Na wniosek posiadacza bydła, owiec lub kóz kierownik biura przydziela pulę numerów identyfikacyjnych zwierząt gospodarskich, którymi będą znakowane posiadane przez niego zwierzęta gospodarskie.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Kierownik biura przydziela pulę numerów w</w:t>
      </w:r>
      <w:r>
        <w:t> </w:t>
      </w:r>
      <w:r w:rsidRPr="00C87022">
        <w:t>terminie 2</w:t>
      </w:r>
      <w:r>
        <w:t> </w:t>
      </w:r>
      <w:r w:rsidRPr="00C87022">
        <w:t>dni od dnia złożenia wniosku,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2.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Kierownik biura wydaje decyzję o</w:t>
      </w:r>
      <w:r>
        <w:t> </w:t>
      </w:r>
      <w:r w:rsidRPr="00C87022">
        <w:t>odmowie przydzielenia puli numerów identyfikacyjnych zwierząt gospoda</w:t>
      </w:r>
      <w:r w:rsidRPr="00C87022">
        <w:t>r</w:t>
      </w:r>
      <w:r w:rsidRPr="00C87022">
        <w:t>skich, jeżeli wniosek jest nieuzasadniony, a</w:t>
      </w:r>
      <w:r>
        <w:t> </w:t>
      </w:r>
      <w:r w:rsidRPr="00C87022">
        <w:t>w</w:t>
      </w:r>
      <w:r>
        <w:t> </w:t>
      </w:r>
      <w:r w:rsidRPr="00C87022">
        <w:t>szczególności, gdy liczba określona we wniosku znacznie przekracza liczbę posiadanych zwierząt gospodarskich.</w:t>
      </w:r>
    </w:p>
    <w:p w:rsidR="007A38B3" w:rsidRPr="00C87022" w:rsidRDefault="007A38B3" w:rsidP="00CB1BB7">
      <w:pPr>
        <w:pStyle w:val="USTustnpkodeksu"/>
        <w:keepNext/>
      </w:pPr>
      <w:r w:rsidRPr="00C87022">
        <w:t>5.</w:t>
      </w:r>
      <w:r w:rsidRPr="006C7714">
        <w:rPr>
          <w:rStyle w:val="IGindeksgrny"/>
        </w:rPr>
        <w:footnoteReference w:id="29"/>
      </w:r>
      <w:r w:rsidRPr="006C7714">
        <w:rPr>
          <w:rStyle w:val="IGindeksgrny"/>
        </w:rPr>
        <w:t>)</w:t>
      </w:r>
      <w:r>
        <w:t> </w:t>
      </w:r>
      <w:r w:rsidRPr="00C87022">
        <w:t>Wniosek,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2, jest składany w</w:t>
      </w:r>
      <w:r>
        <w:t> </w:t>
      </w:r>
      <w:r w:rsidRPr="00C87022">
        <w:t>formie: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pisemnej na formularzu udostępnionym przez Agencję albo</w:t>
      </w:r>
    </w:p>
    <w:p w:rsidR="007A38B3" w:rsidRPr="00C87022" w:rsidRDefault="007A38B3" w:rsidP="00CB1BB7">
      <w:pPr>
        <w:pStyle w:val="PKTpunkt"/>
        <w:keepNext/>
      </w:pPr>
      <w:r w:rsidRPr="00C87022">
        <w:t>2)</w:t>
      </w:r>
      <w:r>
        <w:tab/>
      </w:r>
      <w:r w:rsidRPr="00C87022">
        <w:t>elektronicznej: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przez umieszczenie danych na informatycznym nośniku danych w</w:t>
      </w:r>
      <w:r>
        <w:t> </w:t>
      </w:r>
      <w:r w:rsidRPr="00C87022">
        <w:t>sposób określony przez Agencję albo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na formularzu umieszczonym na stronie internetowej administrowanej przez Agencję, umożliwiającym wprow</w:t>
      </w:r>
      <w:r w:rsidRPr="00C87022">
        <w:t>a</w:t>
      </w:r>
      <w:r w:rsidRPr="00C87022">
        <w:t>dzenie danych do systemu teleinformatycznego Agencji, w</w:t>
      </w:r>
      <w:r>
        <w:t> </w:t>
      </w:r>
      <w:r w:rsidRPr="00C87022">
        <w:t>którym jest prowadzony rejestr zwierząt gospoda</w:t>
      </w:r>
      <w:r w:rsidRPr="00C87022">
        <w:t>r</w:t>
      </w:r>
      <w:r w:rsidRPr="00C87022">
        <w:t>skich oznakowanych.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19.</w:t>
      </w:r>
      <w:r>
        <w:t> </w:t>
      </w:r>
      <w:r w:rsidRPr="00C87022">
        <w:t>1.</w:t>
      </w:r>
      <w:r w:rsidRPr="006C7714">
        <w:rPr>
          <w:rStyle w:val="IGindeksgrny"/>
        </w:rPr>
        <w:footnoteReference w:id="30"/>
      </w:r>
      <w:r w:rsidRPr="006C7714">
        <w:rPr>
          <w:rStyle w:val="IGindeksgrny"/>
        </w:rPr>
        <w:t>)</w:t>
      </w:r>
      <w:r w:rsidRPr="00C87022">
        <w:t xml:space="preserve"> Posiadacz bydła zgłasza kierownikowi biura fakt oznakowania zwierzęcia, zgodnie</w:t>
      </w:r>
      <w:r w:rsidR="00CB1BB7" w:rsidRPr="00C87022">
        <w:t xml:space="preserve"> z</w:t>
      </w:r>
      <w:r w:rsidR="00CB1BB7">
        <w:t> art. </w:t>
      </w:r>
      <w:r w:rsidR="00CB1BB7" w:rsidRPr="00C87022">
        <w:t>4</w:t>
      </w:r>
      <w:r w:rsidR="00CB1BB7">
        <w:t xml:space="preserve"> ust. </w:t>
      </w:r>
      <w:r w:rsidRPr="00C87022">
        <w:t>2</w:t>
      </w:r>
      <w:r w:rsidR="00CA1AEB">
        <w:t xml:space="preserve"> </w:t>
      </w:r>
      <w:r w:rsidRPr="00C87022">
        <w:t>rozp</w:t>
      </w:r>
      <w:r w:rsidRPr="00C87022">
        <w:t>o</w:t>
      </w:r>
      <w:r w:rsidRPr="00C87022">
        <w:t>rządzenia</w:t>
      </w:r>
      <w:r w:rsidR="00CB1BB7">
        <w:t xml:space="preserve"> nr </w:t>
      </w:r>
      <w:r w:rsidRPr="00C87022">
        <w:t>1760/2000, w</w:t>
      </w:r>
      <w:r>
        <w:t> </w:t>
      </w:r>
      <w:r w:rsidRPr="00C87022">
        <w:t>każdym przypadku przed opuszczeniem przez to zwierzę siedziby stada, w</w:t>
      </w:r>
      <w:r>
        <w:t> </w:t>
      </w:r>
      <w:r w:rsidRPr="00C87022">
        <w:t>której się urodziło, nie później jednak niż w</w:t>
      </w:r>
      <w:r>
        <w:t> </w:t>
      </w:r>
      <w:r w:rsidRPr="00C87022">
        <w:t>terminie 7</w:t>
      </w:r>
      <w:r>
        <w:t> </w:t>
      </w:r>
      <w:r w:rsidRPr="00C87022">
        <w:t>dni od dnia urodzenia tego zwierzęcia, z</w:t>
      </w:r>
      <w:r>
        <w:t> </w:t>
      </w:r>
      <w:r w:rsidRPr="00C87022">
        <w:t>zastrzeżeniem</w:t>
      </w:r>
      <w:r w:rsidR="00CB1BB7">
        <w:t xml:space="preserve"> art. </w:t>
      </w:r>
      <w:r w:rsidRPr="00C87022">
        <w:t>22.</w:t>
      </w:r>
    </w:p>
    <w:p w:rsidR="007A38B3" w:rsidRPr="00C87022" w:rsidRDefault="007A38B3" w:rsidP="00CB1BB7">
      <w:pPr>
        <w:pStyle w:val="USTustnpkodeksu"/>
        <w:keepNext/>
      </w:pPr>
      <w:r w:rsidRPr="00C87022">
        <w:t>1a.</w:t>
      </w:r>
      <w:r w:rsidRPr="006C7714">
        <w:rPr>
          <w:rStyle w:val="IGindeksgrny"/>
        </w:rPr>
        <w:footnoteReference w:id="31"/>
      </w:r>
      <w:r w:rsidRPr="006C7714">
        <w:rPr>
          <w:rStyle w:val="IGindeksgrny"/>
        </w:rPr>
        <w:t>)</w:t>
      </w:r>
      <w:r>
        <w:t> </w:t>
      </w:r>
      <w:r w:rsidRPr="00C87022">
        <w:t>Zgłoszenia,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1, dokonuje się w</w:t>
      </w:r>
      <w:r>
        <w:t> </w:t>
      </w:r>
      <w:r w:rsidRPr="00C87022">
        <w:t>formie: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pisemnej na formularzu udostępnionym przez Agencję albo</w:t>
      </w:r>
    </w:p>
    <w:p w:rsidR="007A38B3" w:rsidRPr="00C87022" w:rsidRDefault="007A38B3" w:rsidP="00CB1BB7">
      <w:pPr>
        <w:pStyle w:val="PKTpunkt"/>
        <w:keepNext/>
      </w:pPr>
      <w:r w:rsidRPr="00C87022">
        <w:t>2)</w:t>
      </w:r>
      <w:r>
        <w:tab/>
      </w:r>
      <w:r w:rsidRPr="00C87022">
        <w:t>elektronicznej: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przez umieszczenie danych na informatycznym nośniku danych w</w:t>
      </w:r>
      <w:r>
        <w:t> </w:t>
      </w:r>
      <w:r w:rsidRPr="00C87022">
        <w:t>sposób określony przez Agencję albo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na formularzu umieszczonym na stronie internetowej administrowanej przez Agencję, umożliwiającym wprow</w:t>
      </w:r>
      <w:r w:rsidRPr="00C87022">
        <w:t>a</w:t>
      </w:r>
      <w:r w:rsidRPr="00C87022">
        <w:t>dzenie danych do systemu teleinformatycznego Agencji, w</w:t>
      </w:r>
      <w:r>
        <w:t> </w:t>
      </w:r>
      <w:r w:rsidRPr="00C87022">
        <w:t>którym jest prowadzony rejestr zwierząt gospoda</w:t>
      </w:r>
      <w:r w:rsidRPr="00C87022">
        <w:t>r</w:t>
      </w:r>
      <w:r w:rsidRPr="00C87022">
        <w:t>skich oznakowanych.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Kierownik biura jest organem właściwym w</w:t>
      </w:r>
      <w:r>
        <w:t> </w:t>
      </w:r>
      <w:r w:rsidRPr="00C87022">
        <w:t>sprawach związanych z</w:t>
      </w:r>
      <w:r>
        <w:t> </w:t>
      </w:r>
      <w:r w:rsidRPr="00C87022">
        <w:t>wydawaniem paszportu bydła i</w:t>
      </w:r>
      <w:r>
        <w:t> </w:t>
      </w:r>
      <w:r w:rsidRPr="00C87022">
        <w:t>jego duplikatu oraz przyjmowaniem zwrotu paszportu bydła lub tymczasowego dokumentu identyfikacyjnego określonego</w:t>
      </w:r>
      <w:r w:rsidR="00CB1BB7" w:rsidRPr="00C87022">
        <w:t xml:space="preserve"> w</w:t>
      </w:r>
      <w:r w:rsidR="00CB1BB7">
        <w:t> art. </w:t>
      </w:r>
      <w:r w:rsidR="00CB1BB7" w:rsidRPr="00C87022">
        <w:t>6</w:t>
      </w:r>
      <w:r w:rsidR="00CB1BB7">
        <w:t xml:space="preserve"> ust. </w:t>
      </w:r>
      <w:r w:rsidRPr="00C87022">
        <w:t>2</w:t>
      </w:r>
      <w:r w:rsidR="00CA1AEB">
        <w:t xml:space="preserve"> </w:t>
      </w:r>
      <w:r w:rsidRPr="00C87022">
        <w:t>rozporządzenia</w:t>
      </w:r>
      <w:r w:rsidR="00CB1BB7">
        <w:t xml:space="preserve"> nr </w:t>
      </w:r>
      <w:r w:rsidRPr="00C87022">
        <w:t>911/2004.</w:t>
      </w:r>
    </w:p>
    <w:p w:rsidR="007A38B3" w:rsidRPr="00C87022" w:rsidRDefault="007A38B3" w:rsidP="007A38B3">
      <w:pPr>
        <w:pStyle w:val="USTustnpkodeksu"/>
      </w:pPr>
      <w:r w:rsidRPr="00C87022">
        <w:t>2a.</w:t>
      </w:r>
      <w:r>
        <w:t> </w:t>
      </w:r>
      <w:r w:rsidRPr="00C87022">
        <w:t>Organy Inspekcji Weterynaryjnej są właściwe do dokonywania wpisów i</w:t>
      </w:r>
      <w:r>
        <w:t> </w:t>
      </w:r>
      <w:r w:rsidRPr="00C87022">
        <w:t>korekt tych wpisów w</w:t>
      </w:r>
      <w:r>
        <w:t> </w:t>
      </w:r>
      <w:r w:rsidRPr="00C87022">
        <w:t>paszportach b</w:t>
      </w:r>
      <w:r w:rsidRPr="00C87022">
        <w:t>y</w:t>
      </w:r>
      <w:r w:rsidRPr="00C87022">
        <w:t>dła w</w:t>
      </w:r>
      <w:r>
        <w:t> </w:t>
      </w:r>
      <w:r w:rsidRPr="00C87022">
        <w:t>zakresie statusu epizootycznego zwierzęcia z</w:t>
      </w:r>
      <w:r>
        <w:t> </w:t>
      </w:r>
      <w:r w:rsidRPr="00C87022">
        <w:t>gatunku bydło.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(uchylony)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W</w:t>
      </w:r>
      <w:r>
        <w:t> </w:t>
      </w:r>
      <w:r w:rsidRPr="00C87022">
        <w:t>przypadku utraty lub uszkodzenia paszportu bydła Agencja wydaje duplikat tego paszportu.</w:t>
      </w:r>
    </w:p>
    <w:p w:rsidR="007A38B3" w:rsidRPr="00C87022" w:rsidRDefault="007A38B3" w:rsidP="007A38B3">
      <w:pPr>
        <w:pStyle w:val="USTustnpkodeksu"/>
      </w:pPr>
      <w:r w:rsidRPr="00C87022">
        <w:t>5.</w:t>
      </w:r>
      <w:r>
        <w:t> </w:t>
      </w:r>
      <w:r w:rsidRPr="00C87022">
        <w:t>Za wydanie paszportu bydła lub jego duplikatu oraz ich doręczenie, w</w:t>
      </w:r>
      <w:r>
        <w:t> </w:t>
      </w:r>
      <w:r w:rsidRPr="00C87022">
        <w:t>sposób określony</w:t>
      </w:r>
      <w:r w:rsidR="00CB1BB7" w:rsidRPr="00C87022">
        <w:t xml:space="preserve"> w</w:t>
      </w:r>
      <w:r w:rsidR="00CB1BB7">
        <w:t> ust. </w:t>
      </w:r>
      <w:r w:rsidRPr="00C87022">
        <w:t>5a, pobiera się opłaty.</w:t>
      </w:r>
    </w:p>
    <w:p w:rsidR="007A38B3" w:rsidRPr="00C87022" w:rsidRDefault="007A38B3" w:rsidP="007A38B3">
      <w:pPr>
        <w:pStyle w:val="USTustnpkodeksu"/>
      </w:pPr>
      <w:r w:rsidRPr="00C87022">
        <w:t>5a.</w:t>
      </w:r>
      <w:r w:rsidRPr="006C7714">
        <w:rPr>
          <w:rStyle w:val="IGindeksgrny"/>
        </w:rPr>
        <w:footnoteReference w:id="32"/>
      </w:r>
      <w:r w:rsidRPr="006C7714">
        <w:rPr>
          <w:rStyle w:val="IGindeksgrny"/>
        </w:rPr>
        <w:t>)</w:t>
      </w:r>
      <w:r>
        <w:t> </w:t>
      </w:r>
      <w:r w:rsidRPr="00C87022">
        <w:t>Posiadacz bydła odbiera paszport bydła lub jego duplikat osobiście, chyba że złoży podmiotowi prowadzącemu rejestr zwierząt gospodarskich oznakowanych oświadczenie, w</w:t>
      </w:r>
      <w:r>
        <w:t> </w:t>
      </w:r>
      <w:r w:rsidRPr="00C87022">
        <w:t>którym wyrazi zgodę na doręczenie mu tego paszportu lub jego duplikatu za pośrednictwem placówki pocztowej operatora wyznaczonego w</w:t>
      </w:r>
      <w:r>
        <w:t> </w:t>
      </w:r>
      <w:r w:rsidRPr="00C87022">
        <w:t>rozumieniu ustawy z</w:t>
      </w:r>
      <w:r>
        <w:t> </w:t>
      </w:r>
      <w:r w:rsidRPr="00C87022">
        <w:t>dnia 23</w:t>
      </w:r>
      <w:r>
        <w:t> </w:t>
      </w:r>
      <w:r w:rsidRPr="00C87022">
        <w:t>listopada 2012</w:t>
      </w:r>
      <w:r>
        <w:t> </w:t>
      </w:r>
      <w:r w:rsidRPr="00C87022">
        <w:t>r. – Prawo pocztowe, przesyłką poleconą za potwierdzeniem odbioru.</w:t>
      </w:r>
    </w:p>
    <w:p w:rsidR="007A38B3" w:rsidRPr="00C87022" w:rsidRDefault="007A38B3" w:rsidP="007A38B3">
      <w:pPr>
        <w:pStyle w:val="USTustnpkodeksu"/>
      </w:pPr>
      <w:r w:rsidRPr="00C87022">
        <w:t>5b.</w:t>
      </w:r>
      <w:r w:rsidRPr="006C7714">
        <w:rPr>
          <w:rStyle w:val="IGindeksgrny"/>
        </w:rPr>
        <w:footnoteReference w:id="33"/>
      </w:r>
      <w:r w:rsidRPr="006C7714">
        <w:rPr>
          <w:rStyle w:val="IGindeksgrny"/>
        </w:rPr>
        <w:t>)</w:t>
      </w:r>
      <w:r>
        <w:t> </w:t>
      </w:r>
      <w:r w:rsidRPr="00C87022">
        <w:t>Opłaty,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Pr="00C87022">
        <w:t>5, są pobierane przed dokonaniem czynności określonych</w:t>
      </w:r>
      <w:r w:rsidR="00CB1BB7" w:rsidRPr="00C87022">
        <w:t xml:space="preserve"> w</w:t>
      </w:r>
      <w:r w:rsidR="00CB1BB7">
        <w:t> ust. </w:t>
      </w:r>
      <w:r w:rsidRPr="00C87022">
        <w:t>5.</w:t>
      </w:r>
    </w:p>
    <w:p w:rsidR="007A38B3" w:rsidRPr="00C87022" w:rsidRDefault="007A38B3" w:rsidP="007A38B3">
      <w:pPr>
        <w:pStyle w:val="USTustnpkodeksu"/>
      </w:pPr>
      <w:r w:rsidRPr="00C87022">
        <w:t>6.</w:t>
      </w:r>
      <w:r>
        <w:t> </w:t>
      </w:r>
      <w:r w:rsidRPr="00C87022">
        <w:t>Agencja może zlecać innym podmiotom wykonywanie czynności związanych z</w:t>
      </w:r>
      <w:r>
        <w:t> </w:t>
      </w:r>
      <w:r w:rsidRPr="00C87022">
        <w:t>wydrukowaniem i</w:t>
      </w:r>
      <w:r>
        <w:t> </w:t>
      </w:r>
      <w:r w:rsidRPr="00C87022">
        <w:t>wydawaniem paszportów bydła lub ich duplikatów.</w:t>
      </w:r>
    </w:p>
    <w:p w:rsidR="007A38B3" w:rsidRPr="00C87022" w:rsidRDefault="007A38B3" w:rsidP="007A38B3">
      <w:pPr>
        <w:pStyle w:val="USTustnpkodeksu"/>
      </w:pPr>
      <w:r w:rsidRPr="00C87022">
        <w:t>7.</w:t>
      </w:r>
      <w:r>
        <w:t> </w:t>
      </w:r>
      <w:r w:rsidRPr="00C87022">
        <w:t>Minister właściwy do spraw rolnictwa określi, w</w:t>
      </w:r>
      <w:r>
        <w:t> </w:t>
      </w:r>
      <w:r w:rsidRPr="00C87022">
        <w:t>drodze rozporządzenia, wzór paszportu bydła, mając na wzgl</w:t>
      </w:r>
      <w:r w:rsidRPr="00C87022">
        <w:t>ę</w:t>
      </w:r>
      <w:r w:rsidRPr="00C87022">
        <w:t>dzie potrzebę zapewnienia kontroli przemieszczania tych zwierząt.</w:t>
      </w:r>
    </w:p>
    <w:p w:rsidR="007A38B3" w:rsidRPr="00C87022" w:rsidRDefault="007A38B3" w:rsidP="007A38B3">
      <w:pPr>
        <w:pStyle w:val="USTustnpkodeksu"/>
      </w:pPr>
      <w:r w:rsidRPr="00C87022">
        <w:t>8.</w:t>
      </w:r>
      <w:r>
        <w:t> </w:t>
      </w:r>
      <w:r w:rsidRPr="00C87022">
        <w:t>Minister właściwy do spraw rolnictwa w</w:t>
      </w:r>
      <w:r>
        <w:t> </w:t>
      </w:r>
      <w:r w:rsidRPr="00C87022">
        <w:t>porozumieniu z</w:t>
      </w:r>
      <w:r>
        <w:t> </w:t>
      </w:r>
      <w:r w:rsidRPr="00C87022">
        <w:t>ministrem właściwym do spraw finansów publicznych określi, w</w:t>
      </w:r>
      <w:r>
        <w:t> </w:t>
      </w:r>
      <w:r w:rsidRPr="00C87022">
        <w:t>drodze rozporządzenia, wysokość i</w:t>
      </w:r>
      <w:r>
        <w:t> </w:t>
      </w:r>
      <w:r w:rsidRPr="00C87022">
        <w:t>sposób pobierania opłat za czynności związane z</w:t>
      </w:r>
      <w:r>
        <w:t> </w:t>
      </w:r>
      <w:r w:rsidRPr="00C87022">
        <w:t>wydawaniem paszportów bydła lub ich duplikatów oraz za ich doręczenie, w</w:t>
      </w:r>
      <w:r>
        <w:t> </w:t>
      </w:r>
      <w:r w:rsidRPr="00C87022">
        <w:t>sposób określony</w:t>
      </w:r>
      <w:r w:rsidR="00CB1BB7" w:rsidRPr="00C87022">
        <w:t xml:space="preserve"> w</w:t>
      </w:r>
      <w:r w:rsidR="00CB1BB7">
        <w:t> ust. </w:t>
      </w:r>
      <w:r w:rsidRPr="00C87022">
        <w:t>5a, uwzględniając koszty druku oraz wysyłki ponoszone przez Agencję.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20.</w:t>
      </w:r>
      <w:r>
        <w:t> </w:t>
      </w:r>
      <w:r w:rsidRPr="00C87022">
        <w:t>1. Posiadacz owcy lub kozy zgłasza kierownikowi biura fakt oznakowania zwierzęcia, zgodnie</w:t>
      </w:r>
      <w:r w:rsidR="00CB1BB7" w:rsidRPr="00C87022">
        <w:t xml:space="preserve"> z</w:t>
      </w:r>
      <w:r w:rsidR="00CB1BB7">
        <w:t> art. </w:t>
      </w:r>
      <w:r w:rsidR="00CB1BB7" w:rsidRPr="00C87022">
        <w:t>4</w:t>
      </w:r>
      <w:r w:rsidR="00CB1BB7">
        <w:t xml:space="preserve"> ust. </w:t>
      </w:r>
      <w:r w:rsidRPr="00C87022">
        <w:t>1</w:t>
      </w:r>
      <w:r w:rsidR="00CA1AEB">
        <w:t xml:space="preserve"> </w:t>
      </w:r>
      <w:r w:rsidRPr="00C87022">
        <w:t>rozporządzenia</w:t>
      </w:r>
      <w:r w:rsidR="00CB1BB7">
        <w:t xml:space="preserve"> nr </w:t>
      </w:r>
      <w:r w:rsidRPr="00C87022">
        <w:t>21/2004, w</w:t>
      </w:r>
      <w:r>
        <w:t> </w:t>
      </w:r>
      <w:r w:rsidRPr="00C87022">
        <w:t>każdym przypadku przed opuszczeniem przez to zwierzę siedziby stada, w</w:t>
      </w:r>
      <w:r>
        <w:t> </w:t>
      </w:r>
      <w:r w:rsidRPr="00C87022">
        <w:t>której się urodz</w:t>
      </w:r>
      <w:r w:rsidRPr="00C87022">
        <w:t>i</w:t>
      </w:r>
      <w:r w:rsidRPr="00C87022">
        <w:t>ło, nie później jednak niż w</w:t>
      </w:r>
      <w:r>
        <w:t> </w:t>
      </w:r>
      <w:r w:rsidRPr="00C87022">
        <w:t>terminie 180</w:t>
      </w:r>
      <w:r>
        <w:t> </w:t>
      </w:r>
      <w:r w:rsidRPr="00C87022">
        <w:t>dni od dnia urodzenia tego zwierzęcia, z</w:t>
      </w:r>
      <w:r>
        <w:t> </w:t>
      </w:r>
      <w:r w:rsidRPr="00C87022">
        <w:t>zastrzeżeniem</w:t>
      </w:r>
      <w:r w:rsidR="00CB1BB7">
        <w:t xml:space="preserve"> art. </w:t>
      </w:r>
      <w:r w:rsidRPr="00C87022">
        <w:t>22.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Posiadacz świni jest obowiązany bezzwłocznie oznakować zwierzę i</w:t>
      </w:r>
      <w:r>
        <w:t> </w:t>
      </w:r>
      <w:r w:rsidRPr="00C87022">
        <w:t>fakt ten zgłosić kierownikowi biura nie pó</w:t>
      </w:r>
      <w:r w:rsidRPr="00C87022">
        <w:t>ź</w:t>
      </w:r>
      <w:r w:rsidRPr="00C87022">
        <w:t>niej niż przed dniem opuszczenia przez to zwierzę siedziby stada, określając liczbę oznakowanych zwierząt, z</w:t>
      </w:r>
      <w:r>
        <w:t> </w:t>
      </w:r>
      <w:r w:rsidRPr="00C87022">
        <w:t>zastrzeżeniem</w:t>
      </w:r>
      <w:r w:rsidR="00CB1BB7">
        <w:t xml:space="preserve"> art. </w:t>
      </w:r>
      <w:r w:rsidRPr="00C87022">
        <w:t>22.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Kierownik biura nadaje, w</w:t>
      </w:r>
      <w:r>
        <w:t> </w:t>
      </w:r>
      <w:r w:rsidRPr="00C87022">
        <w:t>drodze decyzji, nowy numer identyfikacyjny zwierzęciu gospodarskiemu i</w:t>
      </w:r>
      <w:r>
        <w:t> </w:t>
      </w:r>
      <w:r w:rsidRPr="00C87022">
        <w:t>nakazuje z</w:t>
      </w:r>
      <w:r w:rsidRPr="00C87022">
        <w:t>a</w:t>
      </w:r>
      <w:r w:rsidRPr="00C87022">
        <w:t>łożenie kolczyka z</w:t>
      </w:r>
      <w:r>
        <w:t> </w:t>
      </w:r>
      <w:r w:rsidRPr="00C87022">
        <w:t>nowo nadanym numerem na koszt Agencji w</w:t>
      </w:r>
      <w:r>
        <w:t> </w:t>
      </w:r>
      <w:r w:rsidRPr="00C87022">
        <w:t>przypadku, gdy numer identyfikacyjny nadany zwierzęciu w</w:t>
      </w:r>
      <w:r>
        <w:t> </w:t>
      </w:r>
      <w:r w:rsidRPr="00C87022">
        <w:t>państwie wysyłki nie może być stosowany w</w:t>
      </w:r>
      <w:r>
        <w:t> </w:t>
      </w:r>
      <w:r w:rsidRPr="00C87022">
        <w:t>Systemie.</w:t>
      </w:r>
    </w:p>
    <w:p w:rsidR="007A38B3" w:rsidRPr="00C87022" w:rsidRDefault="007A38B3" w:rsidP="00CB1BB7">
      <w:pPr>
        <w:pStyle w:val="USTustnpkodeksu"/>
        <w:keepNext/>
      </w:pPr>
      <w:r w:rsidRPr="00C87022">
        <w:t>4.</w:t>
      </w:r>
      <w:r w:rsidRPr="006C7714">
        <w:rPr>
          <w:rStyle w:val="IGindeksgrny"/>
        </w:rPr>
        <w:footnoteReference w:id="34"/>
      </w:r>
      <w:r w:rsidRPr="006C7714">
        <w:rPr>
          <w:rStyle w:val="IGindeksgrny"/>
        </w:rPr>
        <w:t>)</w:t>
      </w:r>
      <w:r>
        <w:t> </w:t>
      </w:r>
      <w:r w:rsidRPr="00C87022">
        <w:t>Zgłoszeń,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="00CB1BB7" w:rsidRPr="00C87022">
        <w:t>1</w:t>
      </w:r>
      <w:r w:rsidR="00CB1BB7">
        <w:t xml:space="preserve"> i </w:t>
      </w:r>
      <w:r w:rsidRPr="00C87022">
        <w:t>2, dokonuje się w</w:t>
      </w:r>
      <w:r>
        <w:t> </w:t>
      </w:r>
      <w:r w:rsidRPr="00C87022">
        <w:t>formie: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pisemnej na formularzu udostępnionym przez Agencję albo</w:t>
      </w:r>
    </w:p>
    <w:p w:rsidR="007A38B3" w:rsidRPr="00C87022" w:rsidRDefault="007A38B3" w:rsidP="00CB1BB7">
      <w:pPr>
        <w:pStyle w:val="PKTpunkt"/>
        <w:keepNext/>
      </w:pPr>
      <w:r w:rsidRPr="00C87022">
        <w:t>2)</w:t>
      </w:r>
      <w:r>
        <w:tab/>
      </w:r>
      <w:r w:rsidRPr="00C87022">
        <w:t>elektronicznej: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przez umieszczenie danych na informatycznym nośniku danych w</w:t>
      </w:r>
      <w:r>
        <w:t> </w:t>
      </w:r>
      <w:r w:rsidRPr="00C87022">
        <w:t>sposób określony przez Agencję albo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na formularzu umieszczonym na stronie internetowej administrowanej przez Agencję, umożliwiającym wprow</w:t>
      </w:r>
      <w:r w:rsidRPr="00C87022">
        <w:t>a</w:t>
      </w:r>
      <w:r w:rsidRPr="00C87022">
        <w:t>dzenie danych do systemu teleinformatycznego Agencji, w</w:t>
      </w:r>
      <w:r>
        <w:t> </w:t>
      </w:r>
      <w:r w:rsidRPr="00C87022">
        <w:t>którym jest prowadzony rejestr zwierząt gospoda</w:t>
      </w:r>
      <w:r w:rsidRPr="00C87022">
        <w:t>r</w:t>
      </w:r>
      <w:r w:rsidRPr="00C87022">
        <w:t>skich oznakowanych.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20a.</w:t>
      </w:r>
      <w:r>
        <w:t> </w:t>
      </w:r>
      <w:r w:rsidRPr="00C87022">
        <w:t>1. Posiadacz owcy lub kozy,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7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21/2004, dokonuje co na</w:t>
      </w:r>
      <w:r w:rsidRPr="00C87022">
        <w:t>j</w:t>
      </w:r>
      <w:r w:rsidRPr="00C87022">
        <w:t>mniej raz na dwanaście miesięcy, nie później jednak niż w</w:t>
      </w:r>
      <w:r>
        <w:t> </w:t>
      </w:r>
      <w:r w:rsidRPr="00C87022">
        <w:t>dniu jesiennego przeglądu stada, spisu owiec i</w:t>
      </w:r>
      <w:r>
        <w:t> </w:t>
      </w:r>
      <w:r w:rsidRPr="00C87022">
        <w:t>kóz w</w:t>
      </w:r>
      <w:r>
        <w:t> </w:t>
      </w:r>
      <w:r w:rsidRPr="00C87022">
        <w:t>tym st</w:t>
      </w:r>
      <w:r w:rsidRPr="00C87022">
        <w:t>a</w:t>
      </w:r>
      <w:r w:rsidRPr="00C87022">
        <w:t>dzie obejmującego liczbę i</w:t>
      </w:r>
      <w:r>
        <w:t> </w:t>
      </w:r>
      <w:r w:rsidRPr="00C87022">
        <w:t>numery identyfikacyjne tych zwierząt.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Liczbę owiec i</w:t>
      </w:r>
      <w:r>
        <w:t> </w:t>
      </w:r>
      <w:r w:rsidRPr="00C87022">
        <w:t>kóz ustaloną podczas spisu,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1, umieszcza się w</w:t>
      </w:r>
      <w:r>
        <w:t> </w:t>
      </w:r>
      <w:r w:rsidRPr="00C87022">
        <w:t>księdze rejestracji owiec lub kóz, w</w:t>
      </w:r>
      <w:r>
        <w:t> </w:t>
      </w:r>
      <w:r w:rsidRPr="00C87022">
        <w:t>rozumieniu</w:t>
      </w:r>
      <w:r w:rsidR="00CB1BB7">
        <w:t xml:space="preserve"> art. </w:t>
      </w:r>
      <w:r w:rsidR="00CB1BB7" w:rsidRPr="00C87022">
        <w:t>5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21/2004.</w:t>
      </w:r>
    </w:p>
    <w:p w:rsidR="007A38B3" w:rsidRPr="00C87022" w:rsidRDefault="007A38B3" w:rsidP="00CB1BB7">
      <w:pPr>
        <w:pStyle w:val="USTustnpkodeksu"/>
        <w:keepNext/>
      </w:pPr>
      <w:r w:rsidRPr="00C87022">
        <w:t>3.</w:t>
      </w:r>
      <w:r w:rsidRPr="006C7714">
        <w:rPr>
          <w:rStyle w:val="IGindeksgrny"/>
        </w:rPr>
        <w:footnoteReference w:id="35"/>
      </w:r>
      <w:r w:rsidRPr="006C7714">
        <w:rPr>
          <w:rStyle w:val="IGindeksgrny"/>
        </w:rPr>
        <w:t>)</w:t>
      </w:r>
      <w:r>
        <w:t> </w:t>
      </w:r>
      <w:r w:rsidRPr="00C87022">
        <w:t>Posiadacz owcy lub kozy,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7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21/2004, przekazuje liczbę i</w:t>
      </w:r>
      <w:r>
        <w:t> </w:t>
      </w:r>
      <w:r w:rsidRPr="00C87022">
        <w:t>numery identyfikacyjne owiec i</w:t>
      </w:r>
      <w:r>
        <w:t> </w:t>
      </w:r>
      <w:r w:rsidRPr="00C87022">
        <w:t>kóz ustalone podczas spisu kierownikowi biura: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na formularzu udostępnionym przez Agencję albo</w:t>
      </w:r>
    </w:p>
    <w:p w:rsidR="007A38B3" w:rsidRPr="00C87022" w:rsidRDefault="007A38B3" w:rsidP="00CB1BB7">
      <w:pPr>
        <w:pStyle w:val="PKTpunkt"/>
        <w:keepNext/>
      </w:pPr>
      <w:r w:rsidRPr="00C87022">
        <w:t>2)</w:t>
      </w:r>
      <w:r>
        <w:tab/>
      </w:r>
      <w:r w:rsidRPr="00C87022">
        <w:t>w formie elektronicznej: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przez umieszczenie danych na informatycznym nośniku danych w</w:t>
      </w:r>
      <w:r>
        <w:t> </w:t>
      </w:r>
      <w:r w:rsidRPr="00C87022">
        <w:t>sposób określony przez Agencję albo</w:t>
      </w:r>
    </w:p>
    <w:p w:rsidR="007A38B3" w:rsidRPr="00C87022" w:rsidRDefault="007A38B3" w:rsidP="00CB1BB7">
      <w:pPr>
        <w:pStyle w:val="LITlitera"/>
        <w:keepNext/>
      </w:pPr>
      <w:r w:rsidRPr="00C87022">
        <w:t>b)</w:t>
      </w:r>
      <w:r>
        <w:tab/>
      </w:r>
      <w:r w:rsidRPr="00C87022">
        <w:t>na formularzu umieszczonym na stronie internetowej administrowanej przez Agencję, umożliwiającym wprow</w:t>
      </w:r>
      <w:r w:rsidRPr="00C87022">
        <w:t>a</w:t>
      </w:r>
      <w:r w:rsidRPr="00C87022">
        <w:t>dzenie danych do systemu teleinformatycznego Agencji, w</w:t>
      </w:r>
      <w:r>
        <w:t> </w:t>
      </w:r>
      <w:r w:rsidRPr="00C87022">
        <w:t>którym jest prowadzony rejestr zwierząt gospoda</w:t>
      </w:r>
      <w:r w:rsidRPr="00C87022">
        <w:t>r</w:t>
      </w:r>
      <w:r w:rsidRPr="00C87022">
        <w:t>skich oznakowanych</w:t>
      </w:r>
    </w:p>
    <w:p w:rsidR="007A38B3" w:rsidRPr="00C87022" w:rsidRDefault="007A38B3" w:rsidP="007A38B3">
      <w:pPr>
        <w:pStyle w:val="CZWSPPKTczwsplnapunktw"/>
      </w:pPr>
      <w:r w:rsidRPr="00C87022">
        <w:t>– w</w:t>
      </w:r>
      <w:r>
        <w:t> </w:t>
      </w:r>
      <w:r w:rsidRPr="00C87022">
        <w:t>terminie 7</w:t>
      </w:r>
      <w:r>
        <w:t> </w:t>
      </w:r>
      <w:r w:rsidRPr="00C87022">
        <w:t>dni od dnia dokonania tego spisu.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21.</w:t>
      </w:r>
      <w:r w:rsidRPr="006C7714">
        <w:rPr>
          <w:rStyle w:val="IGindeksgrny"/>
        </w:rPr>
        <w:footnoteReference w:id="36"/>
      </w:r>
      <w:r w:rsidRPr="006C7714">
        <w:rPr>
          <w:rStyle w:val="IGindeksgrny"/>
        </w:rPr>
        <w:t>)</w:t>
      </w:r>
      <w:r>
        <w:t> </w:t>
      </w:r>
      <w:r w:rsidRPr="00C87022">
        <w:t>Posiadacz zwierzęcia gospodarskiego nabywa bezpośrednio u dostawcy znajdującego się na liście,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26:</w:t>
      </w:r>
    </w:p>
    <w:p w:rsidR="007A38B3" w:rsidRPr="00FF1359" w:rsidRDefault="007A38B3" w:rsidP="00FF1359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 xml:space="preserve">kolczyki lub </w:t>
      </w:r>
      <w:r w:rsidRPr="00FF1359">
        <w:rPr>
          <w:bCs w:val="0"/>
        </w:rPr>
        <w:t>duplikaty kolczyków z numerami identyfikacyjnymi zwierząt gospodarskich, lub</w:t>
      </w:r>
    </w:p>
    <w:p w:rsidR="007A38B3" w:rsidRPr="00FF1359" w:rsidRDefault="007A38B3" w:rsidP="00FF1359">
      <w:pPr>
        <w:pStyle w:val="PKTpunkt"/>
        <w:spacing w:before="100"/>
        <w:rPr>
          <w:bCs w:val="0"/>
        </w:rPr>
      </w:pPr>
      <w:r w:rsidRPr="00FF1359">
        <w:rPr>
          <w:bCs w:val="0"/>
        </w:rPr>
        <w:t>2)</w:t>
      </w:r>
      <w:r w:rsidRPr="00FF1359">
        <w:rPr>
          <w:bCs w:val="0"/>
        </w:rPr>
        <w:tab/>
        <w:t>kolczyki lub duplikaty kolczyków zawierające elektroniczne identyfikatory, lub</w:t>
      </w:r>
    </w:p>
    <w:p w:rsidR="007A38B3" w:rsidRPr="00C87022" w:rsidRDefault="007A38B3" w:rsidP="00FF1359">
      <w:pPr>
        <w:pStyle w:val="PKTpunkt"/>
        <w:spacing w:before="100"/>
      </w:pPr>
      <w:r w:rsidRPr="00FF1359">
        <w:rPr>
          <w:bCs w:val="0"/>
        </w:rPr>
        <w:t>3)</w:t>
      </w:r>
      <w:r w:rsidRPr="00FF1359">
        <w:rPr>
          <w:bCs w:val="0"/>
        </w:rPr>
        <w:tab/>
        <w:t>czytniki elektronicznych</w:t>
      </w:r>
      <w:r w:rsidRPr="00C87022">
        <w:t xml:space="preserve"> identyfikatorów.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22.</w:t>
      </w:r>
      <w:r>
        <w:t> </w:t>
      </w:r>
      <w:r w:rsidRPr="00C87022">
        <w:t>1. Posiadacz zwierzęcia gospodarskiego, które jest przywożone na terytorium Rzeczypospolitej Polskiej z</w:t>
      </w:r>
      <w:r>
        <w:t> </w:t>
      </w:r>
      <w:r w:rsidRPr="00C87022">
        <w:t>państwa trzeciego i</w:t>
      </w:r>
      <w:r>
        <w:t> </w:t>
      </w:r>
      <w:r w:rsidRPr="00C87022">
        <w:t>które pozostaje na terytorium Unii Europejskiej, jest obowiązany oznakować to zwierzę i</w:t>
      </w:r>
      <w:r>
        <w:t> </w:t>
      </w:r>
      <w:r w:rsidRPr="00C87022">
        <w:t>fakt ozn</w:t>
      </w:r>
      <w:r w:rsidRPr="00C87022">
        <w:t>a</w:t>
      </w:r>
      <w:r w:rsidRPr="00C87022">
        <w:t>kowania oraz wwozu tego zwierzęcia zgłosić kierownikowi biura w</w:t>
      </w:r>
      <w:r>
        <w:t> </w:t>
      </w:r>
      <w:r w:rsidRPr="00C87022">
        <w:t>terminie 7</w:t>
      </w:r>
      <w:r>
        <w:t> </w:t>
      </w:r>
      <w:r w:rsidRPr="00C87022">
        <w:t>dni od dnia przeprowadzenia weterynary</w:t>
      </w:r>
      <w:r w:rsidRPr="00C87022">
        <w:t>j</w:t>
      </w:r>
      <w:r w:rsidRPr="00C87022">
        <w:t>nej kontroli granicznej, nie później jednak niż przed dniem opuszczenia przez to zwierzę gospodarstwa przeznaczenia, chyba że miejscem jego przeznaczenia jest rzeźnia, a</w:t>
      </w:r>
      <w:r>
        <w:t> </w:t>
      </w:r>
      <w:r w:rsidRPr="00C87022">
        <w:t>uboju tego zwierzęcia dokona się w</w:t>
      </w:r>
      <w:r>
        <w:t> </w:t>
      </w:r>
      <w:r w:rsidRPr="00C87022">
        <w:t>terminie:</w:t>
      </w:r>
    </w:p>
    <w:p w:rsidR="007A38B3" w:rsidRPr="00FF1359" w:rsidRDefault="007A38B3" w:rsidP="00FF1359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C87022">
        <w:t>określonym</w:t>
      </w:r>
      <w:r w:rsidR="00CB1BB7" w:rsidRPr="00C87022">
        <w:t xml:space="preserve"> w</w:t>
      </w:r>
      <w:r w:rsidR="00CB1BB7">
        <w:t> art. </w:t>
      </w:r>
      <w:r w:rsidR="00CB1BB7" w:rsidRPr="00FF1359">
        <w:rPr>
          <w:bCs w:val="0"/>
        </w:rPr>
        <w:t>4 ust. </w:t>
      </w:r>
      <w:r w:rsidRPr="00FF1359">
        <w:rPr>
          <w:bCs w:val="0"/>
        </w:rPr>
        <w:t>3 rozporządzenia</w:t>
      </w:r>
      <w:r w:rsidR="00CB1BB7" w:rsidRPr="00FF1359">
        <w:rPr>
          <w:bCs w:val="0"/>
        </w:rPr>
        <w:t xml:space="preserve"> nr </w:t>
      </w:r>
      <w:r w:rsidRPr="00FF1359">
        <w:rPr>
          <w:bCs w:val="0"/>
        </w:rPr>
        <w:t>1760/2000 – w przypadku bydła;</w:t>
      </w:r>
    </w:p>
    <w:p w:rsidR="007A38B3" w:rsidRPr="00FF1359" w:rsidRDefault="007A38B3" w:rsidP="00FF1359">
      <w:pPr>
        <w:pStyle w:val="PKTpunkt"/>
        <w:spacing w:before="100"/>
        <w:rPr>
          <w:bCs w:val="0"/>
        </w:rPr>
      </w:pPr>
      <w:r w:rsidRPr="00FF1359">
        <w:rPr>
          <w:bCs w:val="0"/>
        </w:rPr>
        <w:t>2)</w:t>
      </w:r>
      <w:r w:rsidRPr="00FF1359">
        <w:rPr>
          <w:bCs w:val="0"/>
        </w:rPr>
        <w:tab/>
        <w:t>określonym</w:t>
      </w:r>
      <w:r w:rsidR="00CB1BB7" w:rsidRPr="00FF1359">
        <w:rPr>
          <w:bCs w:val="0"/>
        </w:rPr>
        <w:t xml:space="preserve"> w art. 4 ust. </w:t>
      </w:r>
      <w:r w:rsidRPr="00FF1359">
        <w:rPr>
          <w:bCs w:val="0"/>
        </w:rPr>
        <w:t>4 tiret trzecie rozporządzenia</w:t>
      </w:r>
      <w:r w:rsidR="00CB1BB7" w:rsidRPr="00FF1359">
        <w:rPr>
          <w:bCs w:val="0"/>
        </w:rPr>
        <w:t xml:space="preserve"> nr </w:t>
      </w:r>
      <w:r w:rsidRPr="00FF1359">
        <w:rPr>
          <w:bCs w:val="0"/>
        </w:rPr>
        <w:t>21/2004 – w przypadku owiec i kóz;</w:t>
      </w:r>
    </w:p>
    <w:p w:rsidR="007A38B3" w:rsidRPr="00C87022" w:rsidRDefault="007A38B3" w:rsidP="00FF1359">
      <w:pPr>
        <w:pStyle w:val="PKTpunkt"/>
        <w:spacing w:before="100"/>
      </w:pPr>
      <w:r w:rsidRPr="00FF1359">
        <w:rPr>
          <w:bCs w:val="0"/>
        </w:rPr>
        <w:t>3)</w:t>
      </w:r>
      <w:r w:rsidRPr="00FF1359">
        <w:rPr>
          <w:bCs w:val="0"/>
        </w:rPr>
        <w:tab/>
        <w:t>30 dni – w przypadku świń</w:t>
      </w:r>
      <w:r w:rsidRPr="00C87022">
        <w:t>.</w:t>
      </w:r>
    </w:p>
    <w:p w:rsidR="007A38B3" w:rsidRPr="00C87022" w:rsidRDefault="007A38B3" w:rsidP="00CB1BB7">
      <w:pPr>
        <w:pStyle w:val="USTustnpkodeksu"/>
        <w:keepNext/>
      </w:pPr>
      <w:r w:rsidRPr="00C87022">
        <w:t>2.</w:t>
      </w:r>
      <w:r>
        <w:t> </w:t>
      </w:r>
      <w:r w:rsidRPr="00C87022">
        <w:t>Posiadacz zwierzęcia gospodarskiego przywiezionego z</w:t>
      </w:r>
      <w:r>
        <w:t> </w:t>
      </w:r>
      <w:r w:rsidRPr="00C87022">
        <w:t>państwa członkowskiego jest obowiązany zgłosić kiero</w:t>
      </w:r>
      <w:r w:rsidRPr="00C87022">
        <w:t>w</w:t>
      </w:r>
      <w:r w:rsidRPr="00C87022">
        <w:t>nikowi biura wwóz tego zwierzęcia w</w:t>
      </w:r>
      <w:r>
        <w:t> </w:t>
      </w:r>
      <w:r w:rsidRPr="00C87022">
        <w:t>terminie 7</w:t>
      </w:r>
      <w:r>
        <w:t> </w:t>
      </w:r>
      <w:r w:rsidRPr="00C87022">
        <w:t>dni od dnia wwozu na terytorium Rzeczypospolitej Polskiej, chyba że miejscem przeznaczenia zwierzęcia jest rzeźnia, a</w:t>
      </w:r>
      <w:r>
        <w:t> </w:t>
      </w:r>
      <w:r w:rsidRPr="00C87022">
        <w:t>jego uboju dokona się w</w:t>
      </w:r>
      <w:r>
        <w:t> </w:t>
      </w:r>
      <w:r w:rsidRPr="00C87022">
        <w:t>terminie:</w:t>
      </w:r>
    </w:p>
    <w:p w:rsidR="007A38B3" w:rsidRPr="00FF1359" w:rsidRDefault="007A38B3" w:rsidP="00FF1359">
      <w:pPr>
        <w:pStyle w:val="PKTpunkt"/>
        <w:spacing w:before="100"/>
        <w:rPr>
          <w:bCs w:val="0"/>
        </w:rPr>
      </w:pPr>
      <w:r w:rsidRPr="00C87022">
        <w:t>1)</w:t>
      </w:r>
      <w:r>
        <w:tab/>
      </w:r>
      <w:r w:rsidRPr="00FF1359">
        <w:rPr>
          <w:bCs w:val="0"/>
        </w:rPr>
        <w:t>określonym</w:t>
      </w:r>
      <w:r w:rsidR="00CB1BB7" w:rsidRPr="00FF1359">
        <w:rPr>
          <w:bCs w:val="0"/>
        </w:rPr>
        <w:t xml:space="preserve"> w art. 4 ust. </w:t>
      </w:r>
      <w:r w:rsidRPr="00FF1359">
        <w:rPr>
          <w:bCs w:val="0"/>
        </w:rPr>
        <w:t>3 rozporządzenia</w:t>
      </w:r>
      <w:r w:rsidR="00CB1BB7" w:rsidRPr="00FF1359">
        <w:rPr>
          <w:bCs w:val="0"/>
        </w:rPr>
        <w:t xml:space="preserve"> nr </w:t>
      </w:r>
      <w:r w:rsidRPr="00FF1359">
        <w:rPr>
          <w:bCs w:val="0"/>
        </w:rPr>
        <w:t>1760/2000 – w przypadku bydła;</w:t>
      </w:r>
    </w:p>
    <w:p w:rsidR="007A38B3" w:rsidRPr="00FF1359" w:rsidRDefault="007A38B3" w:rsidP="00FF1359">
      <w:pPr>
        <w:pStyle w:val="PKTpunkt"/>
        <w:spacing w:before="100"/>
        <w:rPr>
          <w:bCs w:val="0"/>
        </w:rPr>
      </w:pPr>
      <w:r w:rsidRPr="00FF1359">
        <w:rPr>
          <w:bCs w:val="0"/>
        </w:rPr>
        <w:t>2)</w:t>
      </w:r>
      <w:r w:rsidRPr="00FF1359">
        <w:rPr>
          <w:bCs w:val="0"/>
        </w:rPr>
        <w:tab/>
        <w:t>określonym</w:t>
      </w:r>
      <w:r w:rsidR="00CB1BB7" w:rsidRPr="00FF1359">
        <w:rPr>
          <w:bCs w:val="0"/>
        </w:rPr>
        <w:t xml:space="preserve"> w art. 4 ust. </w:t>
      </w:r>
      <w:r w:rsidRPr="00FF1359">
        <w:rPr>
          <w:bCs w:val="0"/>
        </w:rPr>
        <w:t>4 rozporządzenia</w:t>
      </w:r>
      <w:r w:rsidR="00CB1BB7" w:rsidRPr="00FF1359">
        <w:rPr>
          <w:bCs w:val="0"/>
        </w:rPr>
        <w:t xml:space="preserve"> nr </w:t>
      </w:r>
      <w:r w:rsidRPr="00FF1359">
        <w:rPr>
          <w:bCs w:val="0"/>
        </w:rPr>
        <w:t>21/2004 – w przypadku owiec i kóz;</w:t>
      </w:r>
    </w:p>
    <w:p w:rsidR="007A38B3" w:rsidRPr="00C87022" w:rsidRDefault="007A38B3" w:rsidP="00FF1359">
      <w:pPr>
        <w:pStyle w:val="PKTpunkt"/>
        <w:spacing w:before="100"/>
      </w:pPr>
      <w:r w:rsidRPr="00FF1359">
        <w:rPr>
          <w:bCs w:val="0"/>
        </w:rPr>
        <w:t>3)</w:t>
      </w:r>
      <w:r w:rsidRPr="00FF1359">
        <w:rPr>
          <w:bCs w:val="0"/>
        </w:rPr>
        <w:tab/>
        <w:t>30 dni</w:t>
      </w:r>
      <w:r w:rsidRPr="00C87022">
        <w:t xml:space="preserve"> – w</w:t>
      </w:r>
      <w:r>
        <w:t> </w:t>
      </w:r>
      <w:r w:rsidRPr="00C87022">
        <w:t>przypadku świń.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Do zgłoszenia,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1, posiadacz bydła dołącza dokument potwierdzający pochodzenie z</w:t>
      </w:r>
      <w:r>
        <w:t> </w:t>
      </w:r>
      <w:r w:rsidRPr="00C87022">
        <w:t>państwa trzeciego.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Do zgłoszenia,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2, posiadacz bydła dołącza paszport tego zwierzęcia wydany w</w:t>
      </w:r>
      <w:r>
        <w:t> </w:t>
      </w:r>
      <w:r w:rsidRPr="00C87022">
        <w:t>państwie członkowskim.</w:t>
      </w:r>
    </w:p>
    <w:p w:rsidR="007A38B3" w:rsidRPr="00C87022" w:rsidRDefault="007A38B3" w:rsidP="007A38B3">
      <w:pPr>
        <w:pStyle w:val="USTustnpkodeksu"/>
      </w:pPr>
      <w:r w:rsidRPr="00C87022">
        <w:t>5.</w:t>
      </w:r>
      <w:bookmarkStart w:id="11" w:name="_Ref421701886"/>
      <w:r w:rsidRPr="006C7714">
        <w:rPr>
          <w:rStyle w:val="IGindeksgrny"/>
        </w:rPr>
        <w:footnoteReference w:id="37"/>
      </w:r>
      <w:bookmarkEnd w:id="11"/>
      <w:r w:rsidRPr="006C7714">
        <w:rPr>
          <w:rStyle w:val="IGindeksgrny"/>
        </w:rPr>
        <w:t>)</w:t>
      </w:r>
      <w:r>
        <w:t> </w:t>
      </w:r>
      <w:r w:rsidRPr="00C87022">
        <w:t>Zgłoszeń,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="00CB1BB7" w:rsidRPr="00C87022">
        <w:t>1</w:t>
      </w:r>
      <w:r w:rsidR="00CB1BB7">
        <w:t xml:space="preserve"> i </w:t>
      </w:r>
      <w:r w:rsidRPr="00C87022">
        <w:t>2, dokonuje się w</w:t>
      </w:r>
      <w:r>
        <w:t> </w:t>
      </w:r>
      <w:r w:rsidRPr="00C87022">
        <w:t>formie pisemnej na formularzu udostępnionym przez Agencję albo w</w:t>
      </w:r>
      <w:r>
        <w:t> </w:t>
      </w:r>
      <w:r w:rsidRPr="00C87022">
        <w:t>formie elektronicznej przez umieszczenie danych na informatycznym nośniku danych w</w:t>
      </w:r>
      <w:r>
        <w:t> </w:t>
      </w:r>
      <w:r w:rsidRPr="00C87022">
        <w:t>sposób określony przez Agencję.</w:t>
      </w:r>
    </w:p>
    <w:p w:rsidR="007A38B3" w:rsidRPr="00C87022" w:rsidRDefault="007A38B3" w:rsidP="007A38B3">
      <w:pPr>
        <w:pStyle w:val="USTustnpkodeksu"/>
      </w:pPr>
      <w:r w:rsidRPr="00C87022">
        <w:t>6.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_Ref421701886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37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Minister właściwy do spraw rolnictwa określi, w</w:t>
      </w:r>
      <w:r>
        <w:t> </w:t>
      </w:r>
      <w:r w:rsidRPr="00C87022">
        <w:t>drodze rozporządzenia, szczegółowe wymagania, jakie pow</w:t>
      </w:r>
      <w:r w:rsidRPr="00C87022">
        <w:t>i</w:t>
      </w:r>
      <w:r w:rsidRPr="00C87022">
        <w:t>nien spełniać formularz umieszczany na stronie internetowej administrowanej przez Agencję,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9</w:t>
      </w:r>
      <w:r w:rsidR="00CB1BB7">
        <w:t xml:space="preserve"> ust. </w:t>
      </w:r>
      <w:r w:rsidR="00CB1BB7" w:rsidRPr="00C87022">
        <w:t>2</w:t>
      </w:r>
      <w:r w:rsidR="00CB1BB7">
        <w:t xml:space="preserve"> pkt </w:t>
      </w:r>
      <w:r w:rsidR="00CB1BB7" w:rsidRPr="00C87022">
        <w:t>2</w:t>
      </w:r>
      <w:r w:rsidR="00CB1BB7">
        <w:t xml:space="preserve"> lit. </w:t>
      </w:r>
      <w:r w:rsidRPr="00C87022">
        <w:t>b,</w:t>
      </w:r>
      <w:r w:rsidR="00CB1BB7">
        <w:t xml:space="preserve"> art. </w:t>
      </w:r>
      <w:r w:rsidRPr="00C87022">
        <w:t>1</w:t>
      </w:r>
      <w:r w:rsidR="00CB1BB7" w:rsidRPr="00C87022">
        <w:t>2</w:t>
      </w:r>
      <w:r w:rsidR="00CB1BB7">
        <w:t xml:space="preserve"> ust. </w:t>
      </w:r>
      <w:r w:rsidR="00CB1BB7" w:rsidRPr="00C87022">
        <w:t>7</w:t>
      </w:r>
      <w:r w:rsidR="00CB1BB7">
        <w:t xml:space="preserve"> pkt </w:t>
      </w:r>
      <w:r w:rsidR="00CB1BB7" w:rsidRPr="00C87022">
        <w:t>2</w:t>
      </w:r>
      <w:r w:rsidR="00CB1BB7">
        <w:t xml:space="preserve"> lit. </w:t>
      </w:r>
      <w:r w:rsidRPr="00C87022">
        <w:t>b,</w:t>
      </w:r>
      <w:r w:rsidR="00CB1BB7">
        <w:t xml:space="preserve"> art. </w:t>
      </w:r>
      <w:r w:rsidRPr="00C87022">
        <w:t>1</w:t>
      </w:r>
      <w:r w:rsidR="00CB1BB7" w:rsidRPr="00C87022">
        <w:t>8</w:t>
      </w:r>
      <w:r w:rsidR="00CB1BB7">
        <w:t xml:space="preserve"> ust. </w:t>
      </w:r>
      <w:r w:rsidR="00CB1BB7" w:rsidRPr="00C87022">
        <w:t>5</w:t>
      </w:r>
      <w:r w:rsidR="00CB1BB7">
        <w:t xml:space="preserve"> pkt </w:t>
      </w:r>
      <w:r w:rsidR="00CB1BB7" w:rsidRPr="00C87022">
        <w:t>2</w:t>
      </w:r>
      <w:r w:rsidR="00CB1BB7">
        <w:t xml:space="preserve"> lit. </w:t>
      </w:r>
      <w:r w:rsidRPr="00C87022">
        <w:t>b,</w:t>
      </w:r>
      <w:r w:rsidR="00CB1BB7">
        <w:t xml:space="preserve"> art. </w:t>
      </w:r>
      <w:r w:rsidRPr="00C87022">
        <w:t>1</w:t>
      </w:r>
      <w:r w:rsidR="00CB1BB7" w:rsidRPr="00C87022">
        <w:t>9</w:t>
      </w:r>
      <w:r w:rsidR="00CB1BB7">
        <w:t xml:space="preserve"> ust. </w:t>
      </w:r>
      <w:r w:rsidRPr="00C87022">
        <w:t>1a</w:t>
      </w:r>
      <w:r w:rsidR="00CB1BB7">
        <w:t xml:space="preserve"> pkt </w:t>
      </w:r>
      <w:r w:rsidR="00CB1BB7" w:rsidRPr="00C87022">
        <w:t>2</w:t>
      </w:r>
      <w:r w:rsidR="00CB1BB7">
        <w:t xml:space="preserve"> lit. </w:t>
      </w:r>
      <w:r w:rsidRPr="00C87022">
        <w:t>b,</w:t>
      </w:r>
      <w:r w:rsidR="00CB1BB7">
        <w:t xml:space="preserve"> art. </w:t>
      </w:r>
      <w:r w:rsidRPr="00C87022">
        <w:t>2</w:t>
      </w:r>
      <w:r w:rsidR="00CB1BB7" w:rsidRPr="00C87022">
        <w:t>0</w:t>
      </w:r>
      <w:r w:rsidR="00CB1BB7">
        <w:t xml:space="preserve"> ust. </w:t>
      </w:r>
      <w:r w:rsidR="00CB1BB7" w:rsidRPr="00C87022">
        <w:t>4</w:t>
      </w:r>
      <w:r w:rsidR="00CB1BB7">
        <w:t xml:space="preserve"> pkt </w:t>
      </w:r>
      <w:r w:rsidR="00CB1BB7" w:rsidRPr="00C87022">
        <w:t>2</w:t>
      </w:r>
      <w:r w:rsidR="00CB1BB7">
        <w:t xml:space="preserve"> lit. </w:t>
      </w:r>
      <w:r w:rsidRPr="00C87022">
        <w:t>b oraz</w:t>
      </w:r>
      <w:r w:rsidR="00CB1BB7">
        <w:t xml:space="preserve"> art. </w:t>
      </w:r>
      <w:r w:rsidRPr="00C87022">
        <w:t>20a</w:t>
      </w:r>
      <w:r w:rsidR="00CB1BB7">
        <w:t xml:space="preserve"> ust. </w:t>
      </w:r>
      <w:r w:rsidR="00CB1BB7" w:rsidRPr="00C87022">
        <w:t>3</w:t>
      </w:r>
      <w:r w:rsidR="00CB1BB7">
        <w:t xml:space="preserve"> pkt </w:t>
      </w:r>
      <w:r w:rsidR="00CB1BB7" w:rsidRPr="00C87022">
        <w:t>2</w:t>
      </w:r>
      <w:r w:rsidR="00CB1BB7">
        <w:t xml:space="preserve"> lit. </w:t>
      </w:r>
      <w:r w:rsidRPr="00C87022">
        <w:t>b, oraz szczegółowe warunki i</w:t>
      </w:r>
      <w:r>
        <w:t> </w:t>
      </w:r>
      <w:r w:rsidRPr="00C87022">
        <w:t>sposób przekazywania danych na tym formularzu, mając na uwadze zapewnienie bezpieczeństwa i</w:t>
      </w:r>
      <w:r>
        <w:t> </w:t>
      </w:r>
      <w:r w:rsidRPr="00C87022">
        <w:t>wiarygodności przesyłanych informacji.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23.</w:t>
      </w:r>
      <w:r>
        <w:t> </w:t>
      </w:r>
      <w:r w:rsidRPr="00C87022">
        <w:t>1. Posiadacz bydła,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7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1760/2000, umieszcza w</w:t>
      </w:r>
      <w:r>
        <w:t> </w:t>
      </w:r>
      <w:r w:rsidRPr="00C87022">
        <w:t>księdze rejestracji, w</w:t>
      </w:r>
      <w:r>
        <w:t> </w:t>
      </w:r>
      <w:r w:rsidRPr="00C87022">
        <w:t>rozumieniu</w:t>
      </w:r>
      <w:r w:rsidR="00CB1BB7">
        <w:t xml:space="preserve"> art. </w:t>
      </w:r>
      <w:r w:rsidR="00CB1BB7" w:rsidRPr="00C87022">
        <w:t>7</w:t>
      </w:r>
      <w:r w:rsidR="00CB1BB7">
        <w:t xml:space="preserve"> ust. </w:t>
      </w:r>
      <w:r w:rsidRPr="00C87022">
        <w:t>1</w:t>
      </w:r>
      <w:r>
        <w:t> </w:t>
      </w:r>
      <w:r w:rsidRPr="00C87022">
        <w:t>tiret pierwsze rozporządzenia</w:t>
      </w:r>
      <w:r w:rsidR="00CB1BB7">
        <w:t xml:space="preserve"> nr </w:t>
      </w:r>
      <w:r w:rsidRPr="00C87022">
        <w:t>1760/2000, informacje określone</w:t>
      </w:r>
      <w:r w:rsidR="00CB1BB7" w:rsidRPr="00C87022">
        <w:t xml:space="preserve"> w</w:t>
      </w:r>
      <w:r w:rsidR="00CB1BB7">
        <w:t> art. </w:t>
      </w:r>
      <w:r w:rsidRPr="00C87022">
        <w:t>8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911/2004.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Posiadacz owcy lub kozy,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5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21/2004, umieszcza w</w:t>
      </w:r>
      <w:r>
        <w:t> </w:t>
      </w:r>
      <w:r w:rsidRPr="00C87022">
        <w:t>księdze rejestr</w:t>
      </w:r>
      <w:r w:rsidRPr="00C87022">
        <w:t>a</w:t>
      </w:r>
      <w:r w:rsidRPr="00C87022">
        <w:t>cji informacje określone</w:t>
      </w:r>
      <w:r w:rsidR="00CB1BB7" w:rsidRPr="00C87022">
        <w:t xml:space="preserve"> w</w:t>
      </w:r>
      <w:r w:rsidR="00CB1BB7">
        <w:t> art. </w:t>
      </w:r>
      <w:r w:rsidR="00CB1BB7" w:rsidRPr="00C87022">
        <w:t>5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21/2004.</w:t>
      </w:r>
    </w:p>
    <w:p w:rsidR="007A38B3" w:rsidRPr="00C87022" w:rsidRDefault="007A38B3" w:rsidP="007A38B3">
      <w:pPr>
        <w:pStyle w:val="USTustnpkodeksu"/>
      </w:pPr>
      <w:r w:rsidRPr="00C87022">
        <w:t>3.</w:t>
      </w:r>
      <w:r w:rsidRPr="006C7714">
        <w:rPr>
          <w:rStyle w:val="IGindeksgrny"/>
        </w:rPr>
        <w:footnoteReference w:id="38"/>
      </w:r>
      <w:r w:rsidRPr="006C7714">
        <w:rPr>
          <w:rStyle w:val="IGindeksgrny"/>
        </w:rPr>
        <w:t>)</w:t>
      </w:r>
      <w:r>
        <w:t> </w:t>
      </w:r>
      <w:r w:rsidRPr="00C87022">
        <w:t>Posiadacz świni, z</w:t>
      </w:r>
      <w:r>
        <w:t> </w:t>
      </w:r>
      <w:r w:rsidRPr="00C87022">
        <w:t>wyłączeniem podmiotu prowadzącego rzeźnię, zarobkowy transport zwierząt oraz przetrz</w:t>
      </w:r>
      <w:r w:rsidRPr="00C87022">
        <w:t>y</w:t>
      </w:r>
      <w:r w:rsidRPr="00C87022">
        <w:t>mującego zwierzęta w</w:t>
      </w:r>
      <w:r>
        <w:t> </w:t>
      </w:r>
      <w:r w:rsidRPr="00C87022">
        <w:t>miejscach gromadzenia zwierząt albo na wystawach, pokazach lub konkursach, jest obowiązany prowadzić księgę rejestracji, w</w:t>
      </w:r>
      <w:r>
        <w:t> </w:t>
      </w:r>
      <w:r w:rsidRPr="00C87022">
        <w:t>której umieszcza numer siedziby stada oraz liczbę zwierząt gospodarskich w</w:t>
      </w:r>
      <w:r>
        <w:t> </w:t>
      </w:r>
      <w:r w:rsidRPr="00C87022">
        <w:t>tej siedzibie.</w:t>
      </w:r>
    </w:p>
    <w:p w:rsidR="007A38B3" w:rsidRPr="00C87022" w:rsidRDefault="007A38B3" w:rsidP="00CB1BB7">
      <w:pPr>
        <w:pStyle w:val="USTustnpkodeksu"/>
        <w:keepNext/>
      </w:pPr>
      <w:r w:rsidRPr="00C87022">
        <w:t>4.</w:t>
      </w:r>
      <w:r>
        <w:t> </w:t>
      </w:r>
      <w:r w:rsidRPr="00C87022">
        <w:t>Minister właściwy do spraw rolnictwa, w</w:t>
      </w:r>
      <w:r>
        <w:t> </w:t>
      </w:r>
      <w:r w:rsidRPr="00C87022">
        <w:t>drodze rozporządzenia:</w:t>
      </w:r>
    </w:p>
    <w:p w:rsidR="007A38B3" w:rsidRPr="00FF1359" w:rsidRDefault="007A38B3" w:rsidP="00FF1359">
      <w:pPr>
        <w:pStyle w:val="PKTpunkt"/>
        <w:spacing w:before="100"/>
        <w:rPr>
          <w:bCs w:val="0"/>
        </w:rPr>
      </w:pPr>
      <w:r w:rsidRPr="00FF1359">
        <w:rPr>
          <w:bCs w:val="0"/>
        </w:rPr>
        <w:t>1)</w:t>
      </w:r>
      <w:r w:rsidRPr="00FF1359">
        <w:rPr>
          <w:bCs w:val="0"/>
        </w:rPr>
        <w:tab/>
        <w:t>określi: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sposób prowadzenia księgi rejestracji,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wzór tej księgi prowadzonej w</w:t>
      </w:r>
      <w:r>
        <w:t> </w:t>
      </w:r>
      <w:r w:rsidRPr="00C87022">
        <w:t>formie papierowej,</w:t>
      </w:r>
    </w:p>
    <w:p w:rsidR="007A38B3" w:rsidRPr="00C87022" w:rsidRDefault="007A38B3" w:rsidP="007A38B3">
      <w:pPr>
        <w:pStyle w:val="LITlitera"/>
      </w:pPr>
      <w:r w:rsidRPr="00C87022">
        <w:t>c)</w:t>
      </w:r>
      <w:r>
        <w:tab/>
      </w:r>
      <w:r w:rsidRPr="00C87022">
        <w:t>zakres danych umieszczanych w</w:t>
      </w:r>
      <w:r>
        <w:t> </w:t>
      </w:r>
      <w:r w:rsidRPr="00C87022">
        <w:t>tej księdze dla świń,</w:t>
      </w:r>
    </w:p>
    <w:p w:rsidR="007A38B3" w:rsidRPr="00C87022" w:rsidRDefault="007A38B3" w:rsidP="00CB1BB7">
      <w:pPr>
        <w:pStyle w:val="PKTpunkt"/>
        <w:keepNext/>
      </w:pPr>
      <w:r w:rsidRPr="00C87022">
        <w:t>2)</w:t>
      </w:r>
      <w:r>
        <w:tab/>
      </w:r>
      <w:r w:rsidRPr="00C87022">
        <w:t>może określić szczegółowy zakres danych umieszczanych w</w:t>
      </w:r>
      <w:r>
        <w:t> </w:t>
      </w:r>
      <w:r w:rsidRPr="00C87022">
        <w:t>księdze rejestracji dla zwierząt gospodarskich innych gatunków niż świnia</w:t>
      </w:r>
    </w:p>
    <w:p w:rsidR="007A38B3" w:rsidRPr="00C87022" w:rsidRDefault="007A38B3" w:rsidP="007A38B3">
      <w:pPr>
        <w:pStyle w:val="CZWSPPKTczwsplnapunktw"/>
      </w:pPr>
      <w:r w:rsidRPr="00C87022">
        <w:t>– biorąc pod uwagę możliwość ustalania wszelkich przemieszczeń zwierząt gospodarskich oraz mając na względzie ob</w:t>
      </w:r>
      <w:r w:rsidRPr="00C87022">
        <w:t>o</w:t>
      </w:r>
      <w:r w:rsidRPr="00C87022">
        <w:t>wiązujące w</w:t>
      </w:r>
      <w:r>
        <w:t> </w:t>
      </w:r>
      <w:r w:rsidRPr="00C87022">
        <w:t>tym zakresie przepisy Unii Europejskiej.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24.</w:t>
      </w:r>
      <w:r>
        <w:t> </w:t>
      </w:r>
      <w:r w:rsidRPr="00C87022">
        <w:t>1. Podmiot przetrzymujący zwierzęta na wystawach, pokazach lub konkursach jest obowiązany do prow</w:t>
      </w:r>
      <w:r w:rsidRPr="00C87022">
        <w:t>a</w:t>
      </w:r>
      <w:r w:rsidRPr="00C87022">
        <w:t>dzenia ewidencji zwierząt przywiezionych do tych miejsc, w</w:t>
      </w:r>
      <w:r>
        <w:t> </w:t>
      </w:r>
      <w:r w:rsidRPr="00C87022">
        <w:t>formie papierowej lub formie dokumentu elektronicznego.</w:t>
      </w:r>
    </w:p>
    <w:p w:rsidR="007A38B3" w:rsidRPr="00C87022" w:rsidRDefault="007A38B3" w:rsidP="00CB1BB7">
      <w:pPr>
        <w:pStyle w:val="USTustnpkodeksu"/>
        <w:keepNext/>
      </w:pPr>
      <w:r w:rsidRPr="00C87022">
        <w:t>2.</w:t>
      </w:r>
      <w:r>
        <w:t> </w:t>
      </w:r>
      <w:r w:rsidRPr="00C87022">
        <w:t>Posiadacz zwierząt, które mają być przewiezione na wystawę, pokaz lub konkurs albo do miejsca gromadzenia zwierząt:</w:t>
      </w:r>
    </w:p>
    <w:p w:rsidR="007A38B3" w:rsidRPr="00C87022" w:rsidRDefault="007A38B3" w:rsidP="00CB1BB7">
      <w:pPr>
        <w:pStyle w:val="PKTpunkt"/>
        <w:keepNext/>
      </w:pPr>
      <w:r w:rsidRPr="00C87022">
        <w:t>1)</w:t>
      </w:r>
      <w:r>
        <w:tab/>
      </w:r>
      <w:r w:rsidRPr="00C87022">
        <w:t>przekazuje podmiotowi prowadzącemu te miejsca: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opatrzony podpisem wykaz przewożonych zwierząt zawierający ich numery identyfikacyjne,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świadectwa zdrowia tych zwierząt, jeżeli wymóg posiadania takich świadectw jest określony w</w:t>
      </w:r>
      <w:r>
        <w:t> </w:t>
      </w:r>
      <w:r w:rsidRPr="00C87022">
        <w:t>przepisach o</w:t>
      </w:r>
      <w:r>
        <w:t> </w:t>
      </w:r>
      <w:r w:rsidRPr="00C87022">
        <w:t>ochronie zdrowia zwierząt oraz o</w:t>
      </w:r>
      <w:r>
        <w:t> </w:t>
      </w:r>
      <w:r w:rsidRPr="00C87022">
        <w:t>zwalczaniu chorób zakaźnych zwierząt;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udostępnia do wglądu podmiotowi prowadzącemu te miejsca paszporty zwierząt – w</w:t>
      </w:r>
      <w:r>
        <w:t> </w:t>
      </w:r>
      <w:r w:rsidRPr="00C87022">
        <w:t>przypadku bydła i</w:t>
      </w:r>
      <w:r>
        <w:t> </w:t>
      </w:r>
      <w:r w:rsidRPr="00C87022">
        <w:t>koniowatych.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Minister właściwy do spraw rolnictwa określi, w</w:t>
      </w:r>
      <w:r>
        <w:t> </w:t>
      </w:r>
      <w:r w:rsidRPr="00C87022">
        <w:t>drodze rozporządzenia, sposób prowadzenia ewidencji,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ust. </w:t>
      </w:r>
      <w:r w:rsidRPr="00C87022">
        <w:t>1, zakres danych w</w:t>
      </w:r>
      <w:r>
        <w:t> </w:t>
      </w:r>
      <w:r w:rsidRPr="00C87022">
        <w:t>niej umieszczanych, a</w:t>
      </w:r>
      <w:r>
        <w:t> </w:t>
      </w:r>
      <w:r w:rsidRPr="00C87022">
        <w:t>także wzór tej ewidencji prowadzonej w</w:t>
      </w:r>
      <w:r>
        <w:t> </w:t>
      </w:r>
      <w:r w:rsidRPr="00C87022">
        <w:t>formie papierowej, mając na względzie potrzebę zapewnienia kontroli przemieszczania zwierząt, ochronę zdrowia ludzi oraz zwierząt, a</w:t>
      </w:r>
      <w:r>
        <w:t> </w:t>
      </w:r>
      <w:r w:rsidRPr="00C87022">
        <w:t>także ob</w:t>
      </w:r>
      <w:r w:rsidRPr="00C87022">
        <w:t>o</w:t>
      </w:r>
      <w:r w:rsidRPr="00C87022">
        <w:t>wiązujące w</w:t>
      </w:r>
      <w:r>
        <w:t> </w:t>
      </w:r>
      <w:r w:rsidRPr="00C87022">
        <w:t>tym zakresie przepisy Unii Europejskiej.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25.</w:t>
      </w:r>
      <w:r>
        <w:t> </w:t>
      </w:r>
      <w:r w:rsidRPr="00C87022">
        <w:t>Podmiot prowadzący księgę rejestracji,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23, lub ewidencję,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4</w:t>
      </w:r>
      <w:r w:rsidR="00CB1BB7">
        <w:t xml:space="preserve"> ust. </w:t>
      </w:r>
      <w:r w:rsidRPr="00C87022">
        <w:t>1, jest obowiązany przechowywać dane w</w:t>
      </w:r>
      <w:r>
        <w:t> </w:t>
      </w:r>
      <w:r w:rsidRPr="00C87022">
        <w:t>nich zawarte przez okres 3</w:t>
      </w:r>
      <w:r>
        <w:t> </w:t>
      </w:r>
      <w:r w:rsidRPr="00C87022">
        <w:t>lat od dnia utraty posiadania zwierzęcia.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25a.</w:t>
      </w:r>
      <w:r>
        <w:t> </w:t>
      </w:r>
      <w:r w:rsidRPr="00C87022">
        <w:t>1. Termin dotyczący przechowywania przez posiadacza owcy lub kozy dokumentu,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6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21/2004, wynosi 3</w:t>
      </w:r>
      <w:r>
        <w:t> </w:t>
      </w:r>
      <w:r w:rsidRPr="00C87022">
        <w:t>lata od dnia przewozu zwierząt do miejsca przeznaczenia.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Minister właściwy do spraw rolnictwa określi, w</w:t>
      </w:r>
      <w:r>
        <w:t> </w:t>
      </w:r>
      <w:r w:rsidRPr="00C87022">
        <w:t>drodze rozporządzenia, wzór dokumentu,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6</w:t>
      </w:r>
      <w:r w:rsidR="00CB1BB7">
        <w:t xml:space="preserve"> ust. </w:t>
      </w:r>
      <w:r w:rsidRPr="00C87022">
        <w:t>1</w:t>
      </w:r>
      <w:r w:rsidR="00E02437">
        <w:t xml:space="preserve"> </w:t>
      </w:r>
      <w:r w:rsidRPr="00C87022">
        <w:t>rozporządzenia</w:t>
      </w:r>
      <w:r w:rsidR="00CB1BB7">
        <w:t xml:space="preserve"> nr </w:t>
      </w:r>
      <w:r w:rsidRPr="00C87022">
        <w:t>21/2004, mając na względzie potrzebę zapewnienia kontroli przemieszczania zwierząt, ochronę zdrowia ludzi oraz zwierząt, a</w:t>
      </w:r>
      <w:r>
        <w:t> </w:t>
      </w:r>
      <w:r w:rsidRPr="00C87022">
        <w:t>także obowiązujące w</w:t>
      </w:r>
      <w:r>
        <w:t> </w:t>
      </w:r>
      <w:r w:rsidRPr="00C87022">
        <w:t>tym zakresie przepisy Unii Europejskiej.</w:t>
      </w:r>
    </w:p>
    <w:p w:rsidR="007A38B3" w:rsidRPr="00C87022" w:rsidRDefault="007A38B3" w:rsidP="007A38B3">
      <w:pPr>
        <w:pStyle w:val="ROZDZODDZOZNoznaczenierozdziauluboddziau"/>
      </w:pPr>
      <w:r w:rsidRPr="00C87022">
        <w:t>Rozdział 5</w:t>
      </w:r>
    </w:p>
    <w:p w:rsidR="007A38B3" w:rsidRPr="00C87022" w:rsidRDefault="007A38B3" w:rsidP="00CB1BB7">
      <w:pPr>
        <w:pStyle w:val="ROZDZODDZPRZEDMprzedmiotregulacjirozdziauluboddziau"/>
      </w:pPr>
      <w:r w:rsidRPr="00C87022">
        <w:t>Lista dostawców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26.</w:t>
      </w:r>
      <w:r>
        <w:t> </w:t>
      </w:r>
      <w:r w:rsidRPr="00C87022">
        <w:t>1. Agencja prowadzi listę dostawców.</w:t>
      </w:r>
    </w:p>
    <w:p w:rsidR="007A38B3" w:rsidRPr="00C87022" w:rsidRDefault="007A38B3" w:rsidP="00CB1BB7">
      <w:pPr>
        <w:pStyle w:val="USTustnpkodeksu"/>
        <w:keepNext/>
      </w:pPr>
      <w:r w:rsidRPr="00C87022">
        <w:t>2.</w:t>
      </w:r>
      <w:r w:rsidRPr="006C7714">
        <w:rPr>
          <w:rStyle w:val="IGindeksgrny"/>
        </w:rPr>
        <w:footnoteReference w:id="39"/>
      </w:r>
      <w:r w:rsidRPr="006C7714">
        <w:rPr>
          <w:rStyle w:val="IGindeksgrny"/>
        </w:rPr>
        <w:t>)</w:t>
      </w:r>
      <w:r>
        <w:t> </w:t>
      </w:r>
      <w:r w:rsidRPr="00C87022">
        <w:t>Wpis na listę dostawców,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ust. </w:t>
      </w:r>
      <w:r w:rsidRPr="00C87022">
        <w:t>1, następuje po:</w:t>
      </w:r>
    </w:p>
    <w:p w:rsidR="007A38B3" w:rsidRPr="00C87022" w:rsidRDefault="007A38B3" w:rsidP="00CB1BB7">
      <w:pPr>
        <w:pStyle w:val="PKTpunkt"/>
        <w:keepNext/>
      </w:pPr>
      <w:r w:rsidRPr="00C87022">
        <w:t>1)</w:t>
      </w:r>
      <w:r>
        <w:tab/>
      </w:r>
      <w:r w:rsidRPr="00C87022">
        <w:t>złożeniu przez wnioskodawcę do Prezesa Agencji wniosku na formularzu opracowanym przez Agencję, do którego dołącza się: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wyniki badań wykonanych przez niezależne od wnioskodawcy laboratorium badawcze, stwierdzających, że d</w:t>
      </w:r>
      <w:r w:rsidRPr="00C87022">
        <w:t>o</w:t>
      </w:r>
      <w:r w:rsidRPr="00C87022">
        <w:t>starczany kolczyk lub duplikat kolczyka będzie spełniał wymagania określone w</w:t>
      </w:r>
      <w:r>
        <w:t> </w:t>
      </w:r>
      <w:r w:rsidRPr="00C87022">
        <w:t>przepisach wydanych na po</w:t>
      </w:r>
      <w:r w:rsidRPr="00C87022">
        <w:t>d</w:t>
      </w:r>
      <w:r w:rsidRPr="00C87022">
        <w:t>stawie</w:t>
      </w:r>
      <w:r w:rsidR="00CB1BB7">
        <w:t xml:space="preserve"> art. </w:t>
      </w:r>
      <w:r w:rsidRPr="00C87022">
        <w:t>1</w:t>
      </w:r>
      <w:r w:rsidR="00CB1BB7" w:rsidRPr="00C87022">
        <w:t>7</w:t>
      </w:r>
      <w:r w:rsidR="00CB1BB7">
        <w:t xml:space="preserve"> ust. </w:t>
      </w:r>
      <w:r w:rsidR="00CB1BB7" w:rsidRPr="00C87022">
        <w:t>5</w:t>
      </w:r>
      <w:r w:rsidR="00CB1BB7">
        <w:t xml:space="preserve"> albo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wyniki badań wykonanych przez niezależne od wnioskodawcy laboratorium badawcze, stwierdzających, że d</w:t>
      </w:r>
      <w:r w:rsidRPr="00C87022">
        <w:t>o</w:t>
      </w:r>
      <w:r w:rsidRPr="00C87022">
        <w:t>starczany kolczyk i</w:t>
      </w:r>
      <w:r>
        <w:t> </w:t>
      </w:r>
      <w:r w:rsidRPr="00C87022">
        <w:t>duplikat kolczyka zawierający elektroniczny identyfikator będzie spełniał wymagania okreś</w:t>
      </w:r>
      <w:r w:rsidR="003B3B3C">
        <w:t>-</w:t>
      </w:r>
      <w:r w:rsidR="003B3B3C">
        <w:br/>
      </w:r>
      <w:r w:rsidRPr="00C87022">
        <w:t>lone w</w:t>
      </w:r>
      <w:r>
        <w:t> </w:t>
      </w:r>
      <w:r w:rsidRPr="00C87022">
        <w:t>przepisach wydanych na podstawie</w:t>
      </w:r>
      <w:r w:rsidR="00CB1BB7">
        <w:t xml:space="preserve"> art. </w:t>
      </w:r>
      <w:r w:rsidRPr="00C87022">
        <w:t>1</w:t>
      </w:r>
      <w:r w:rsidR="00CB1BB7" w:rsidRPr="00C87022">
        <w:t>7</w:t>
      </w:r>
      <w:r w:rsidR="00CB1BB7">
        <w:t xml:space="preserve"> ust. </w:t>
      </w:r>
      <w:r w:rsidR="00CB1BB7" w:rsidRPr="00C87022">
        <w:t>5</w:t>
      </w:r>
      <w:r w:rsidR="00CB1BB7">
        <w:t xml:space="preserve"> oraz</w:t>
      </w:r>
      <w:r w:rsidRPr="00C87022">
        <w:t xml:space="preserve"> dokument wystawiony przez laboratorium bada</w:t>
      </w:r>
      <w:r w:rsidRPr="00C87022">
        <w:t>w</w:t>
      </w:r>
      <w:r w:rsidRPr="00C87022">
        <w:t>cze, znajdujące się w</w:t>
      </w:r>
      <w:r>
        <w:t> </w:t>
      </w:r>
      <w:r w:rsidRPr="00C87022">
        <w:t>wykazie laboratoriów,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32a</w:t>
      </w:r>
      <w:r w:rsidR="00CB1BB7">
        <w:t xml:space="preserve"> ust. </w:t>
      </w:r>
      <w:r w:rsidR="00CB1BB7" w:rsidRPr="00C87022">
        <w:t>5</w:t>
      </w:r>
      <w:r w:rsidR="00CB1BB7">
        <w:t xml:space="preserve"> pkt </w:t>
      </w:r>
      <w:r w:rsidRPr="00C87022">
        <w:t>2, stwierdzający, że dostarcz</w:t>
      </w:r>
      <w:r w:rsidRPr="00C87022">
        <w:t>a</w:t>
      </w:r>
      <w:r w:rsidRPr="00C87022">
        <w:t>ny kolczyk i</w:t>
      </w:r>
      <w:r>
        <w:t> </w:t>
      </w:r>
      <w:r w:rsidRPr="00C87022">
        <w:t>duplikat kolczyka zawierający elektroniczny identyfikator będzie spełniał wymagania określone w</w:t>
      </w:r>
      <w:r>
        <w:t> </w:t>
      </w:r>
      <w:r w:rsidRPr="00C87022">
        <w:t>decyzji Komisji</w:t>
      </w:r>
      <w:r w:rsidR="00CB1BB7">
        <w:t xml:space="preserve"> nr </w:t>
      </w:r>
      <w:r w:rsidRPr="00C87022">
        <w:t>2006/968, albo</w:t>
      </w:r>
    </w:p>
    <w:p w:rsidR="007A38B3" w:rsidRPr="00C87022" w:rsidRDefault="007A38B3" w:rsidP="007A38B3">
      <w:pPr>
        <w:pStyle w:val="LITlitera"/>
      </w:pPr>
      <w:r w:rsidRPr="00C87022">
        <w:t>c)</w:t>
      </w:r>
      <w:r>
        <w:tab/>
      </w:r>
      <w:r w:rsidRPr="00C87022">
        <w:t>dokument wystawiony przez laboratorium badawcze znajdujące się w</w:t>
      </w:r>
      <w:r>
        <w:t> </w:t>
      </w:r>
      <w:r w:rsidRPr="00C87022">
        <w:t>wykazie laboratoriów badawczych,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32a</w:t>
      </w:r>
      <w:r w:rsidR="00CB1BB7">
        <w:t xml:space="preserve"> ust. </w:t>
      </w:r>
      <w:r w:rsidR="00CB1BB7" w:rsidRPr="00C87022">
        <w:t>5</w:t>
      </w:r>
      <w:r w:rsidR="00CB1BB7">
        <w:t xml:space="preserve"> pkt </w:t>
      </w:r>
      <w:r w:rsidRPr="00C87022">
        <w:t>2, stwierdzający, że dostarczany czytnik elektronicznych identyfikatorów będzie spełniał wymagania określone w</w:t>
      </w:r>
      <w:r>
        <w:t> </w:t>
      </w:r>
      <w:r w:rsidRPr="00C87022">
        <w:t>decyzji Komisji</w:t>
      </w:r>
      <w:r w:rsidR="00CB1BB7">
        <w:t xml:space="preserve"> nr </w:t>
      </w:r>
      <w:r w:rsidRPr="00C87022">
        <w:t>2006/968;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zawarciu umowy,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27.</w:t>
      </w:r>
    </w:p>
    <w:p w:rsidR="007A38B3" w:rsidRPr="00C87022" w:rsidRDefault="007A38B3" w:rsidP="00CB1BB7">
      <w:pPr>
        <w:pStyle w:val="USTustnpkodeksu"/>
        <w:keepNext/>
      </w:pPr>
      <w:r w:rsidRPr="00C87022">
        <w:t>2a.</w:t>
      </w:r>
      <w:r w:rsidRPr="006C7714">
        <w:rPr>
          <w:rStyle w:val="IGindeksgrny"/>
        </w:rPr>
        <w:footnoteReference w:id="40"/>
      </w:r>
      <w:r w:rsidRPr="006C7714">
        <w:rPr>
          <w:rStyle w:val="IGindeksgrny"/>
        </w:rPr>
        <w:t>)</w:t>
      </w:r>
      <w:r>
        <w:t> </w:t>
      </w:r>
      <w:r w:rsidRPr="00C87022">
        <w:t>Wniosek,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2, zawiera:</w:t>
      </w:r>
    </w:p>
    <w:p w:rsidR="007A38B3" w:rsidRPr="00C87022" w:rsidRDefault="007A38B3" w:rsidP="00F65099">
      <w:pPr>
        <w:pStyle w:val="PKTpunkt"/>
        <w:spacing w:before="100"/>
      </w:pPr>
      <w:r w:rsidRPr="00C87022">
        <w:t>1)</w:t>
      </w:r>
      <w:r>
        <w:tab/>
      </w:r>
      <w:r w:rsidRPr="00C87022">
        <w:t>imię, nazwisko, miejsce zamieszkania i</w:t>
      </w:r>
      <w:r>
        <w:t> </w:t>
      </w:r>
      <w:r w:rsidRPr="00C87022">
        <w:t>adres albo nazwę, siedzibę i</w:t>
      </w:r>
      <w:r>
        <w:t> </w:t>
      </w:r>
      <w:r w:rsidRPr="00C87022">
        <w:t>adres wnioskodawcy;</w:t>
      </w:r>
    </w:p>
    <w:p w:rsidR="007A38B3" w:rsidRPr="00C87022" w:rsidRDefault="007A38B3" w:rsidP="00F65099">
      <w:pPr>
        <w:pStyle w:val="PKTpunkt"/>
        <w:spacing w:before="100"/>
      </w:pPr>
      <w:r w:rsidRPr="00C87022">
        <w:t>2)</w:t>
      </w:r>
      <w:r>
        <w:tab/>
      </w:r>
      <w:r w:rsidRPr="00C87022">
        <w:t>numer identyfikacyjny w</w:t>
      </w:r>
      <w:r>
        <w:t> </w:t>
      </w:r>
      <w:r w:rsidRPr="00C87022">
        <w:t>krajowym rejestrze urzędowym podmiotów gospodarki narodowej (REGON);</w:t>
      </w:r>
    </w:p>
    <w:p w:rsidR="007A38B3" w:rsidRPr="009850CE" w:rsidRDefault="007A38B3" w:rsidP="00F65099">
      <w:pPr>
        <w:pStyle w:val="PKTpunkt"/>
        <w:spacing w:before="100"/>
      </w:pPr>
      <w:r w:rsidRPr="00C87022">
        <w:t>3)</w:t>
      </w:r>
      <w:r>
        <w:tab/>
      </w:r>
      <w:r w:rsidRPr="00C87022">
        <w:t>numer w</w:t>
      </w:r>
      <w:r>
        <w:t> </w:t>
      </w:r>
      <w:r w:rsidRPr="00C87022">
        <w:t xml:space="preserve">Krajowym Rejestrze Sądowym albo </w:t>
      </w:r>
      <w:r w:rsidRPr="006C7714">
        <w:rPr>
          <w:rStyle w:val="Kkursywa"/>
        </w:rPr>
        <w:t>Ewidencji Działalności Gospodarczej</w:t>
      </w:r>
      <w:r w:rsidRPr="006C7714">
        <w:rPr>
          <w:rStyle w:val="IGindeksgrny"/>
        </w:rPr>
        <w:footnoteReference w:id="41"/>
      </w:r>
      <w:r w:rsidRPr="006C7714">
        <w:rPr>
          <w:rStyle w:val="IGindeksgrny"/>
        </w:rPr>
        <w:t>)</w:t>
      </w:r>
      <w:r w:rsidRPr="00C87022">
        <w:t>;</w:t>
      </w:r>
    </w:p>
    <w:p w:rsidR="007A38B3" w:rsidRPr="00C87022" w:rsidRDefault="007A38B3" w:rsidP="00F65099">
      <w:pPr>
        <w:pStyle w:val="PKTpunkt"/>
        <w:spacing w:before="100"/>
      </w:pPr>
      <w:r w:rsidRPr="00C87022">
        <w:t>4)</w:t>
      </w:r>
      <w:r>
        <w:tab/>
      </w:r>
      <w:r w:rsidRPr="00C87022">
        <w:t>rodzaj towaru, jaki wnioskodawca zamierza dostarczać w</w:t>
      </w:r>
      <w:r>
        <w:t> </w:t>
      </w:r>
      <w:r w:rsidRPr="00C87022">
        <w:t>ramach umowy,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27;</w:t>
      </w:r>
    </w:p>
    <w:p w:rsidR="007A38B3" w:rsidRPr="00C87022" w:rsidRDefault="007A38B3" w:rsidP="00F65099">
      <w:pPr>
        <w:pStyle w:val="PKTpunkt"/>
        <w:spacing w:before="100"/>
      </w:pPr>
      <w:r w:rsidRPr="00C87022">
        <w:t>5)</w:t>
      </w:r>
      <w:r>
        <w:tab/>
      </w:r>
      <w:r w:rsidRPr="00C87022">
        <w:t>obszar, na którym wnioskodawca prowadzi działalność gospodarczą.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Lista dostawców,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ust. </w:t>
      </w:r>
      <w:r w:rsidRPr="00C87022">
        <w:t>1, jest podawana do publicznej wiadomości w</w:t>
      </w:r>
      <w:r>
        <w:t> </w:t>
      </w:r>
      <w:r w:rsidRPr="00C87022">
        <w:t>sposób zwyczajowo przyjęty na danym terenie.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27.</w:t>
      </w:r>
      <w:r>
        <w:t> </w:t>
      </w:r>
      <w:r w:rsidRPr="00C87022">
        <w:t>Umowa między Agencją a</w:t>
      </w:r>
      <w:r>
        <w:t> </w:t>
      </w:r>
      <w:r w:rsidRPr="00C87022">
        <w:t>podmiotem zamierzającym dostarczać kolczyki lub duplikaty kolczyków zawiera w</w:t>
      </w:r>
      <w:r>
        <w:t> </w:t>
      </w:r>
      <w:r w:rsidRPr="00C87022">
        <w:t>szczególności:</w:t>
      </w:r>
    </w:p>
    <w:p w:rsidR="007A38B3" w:rsidRPr="00C87022" w:rsidRDefault="007A38B3" w:rsidP="00F65099">
      <w:pPr>
        <w:pStyle w:val="PKTpunkt"/>
        <w:spacing w:before="100"/>
      </w:pPr>
      <w:r w:rsidRPr="00C87022">
        <w:t>1)</w:t>
      </w:r>
      <w:r>
        <w:tab/>
      </w:r>
      <w:r w:rsidRPr="00C87022">
        <w:t>okres obowiązywania umowy oraz sposób rozwiązania umowy;</w:t>
      </w:r>
    </w:p>
    <w:p w:rsidR="007A38B3" w:rsidRPr="00C87022" w:rsidRDefault="007A38B3" w:rsidP="00F65099">
      <w:pPr>
        <w:pStyle w:val="PKTpunkt"/>
        <w:keepNext/>
        <w:spacing w:before="100"/>
      </w:pPr>
      <w:r w:rsidRPr="00C87022">
        <w:t>2)</w:t>
      </w:r>
      <w:r w:rsidRPr="006C7714">
        <w:rPr>
          <w:rStyle w:val="IGindeksgrny"/>
        </w:rPr>
        <w:footnoteReference w:id="42"/>
      </w:r>
      <w:r w:rsidRPr="006C7714">
        <w:rPr>
          <w:rStyle w:val="IGindeksgrny"/>
        </w:rPr>
        <w:t>)</w:t>
      </w:r>
      <w:r>
        <w:tab/>
      </w:r>
      <w:r w:rsidRPr="00C87022">
        <w:t>zobowiązanie do:</w:t>
      </w:r>
    </w:p>
    <w:p w:rsidR="007A38B3" w:rsidRPr="00C87022" w:rsidRDefault="007A38B3" w:rsidP="00F65099">
      <w:pPr>
        <w:pStyle w:val="LITlitera"/>
        <w:spacing w:before="100"/>
        <w:ind w:left="777" w:hanging="357"/>
      </w:pPr>
      <w:r w:rsidRPr="00C87022">
        <w:t>a)</w:t>
      </w:r>
      <w:r>
        <w:tab/>
      </w:r>
      <w:r w:rsidRPr="00C87022">
        <w:t>terminowego dostarczania kolczyków, duplikatów kolczyków, kolczyków lub duplikatów kolczyków zawieraj</w:t>
      </w:r>
      <w:r w:rsidRPr="00C87022">
        <w:t>ą</w:t>
      </w:r>
      <w:r w:rsidRPr="00C87022">
        <w:t>cych elektroniczne identyfikatory, spełniających wymagania określone w</w:t>
      </w:r>
      <w:r>
        <w:t> </w:t>
      </w:r>
      <w:r w:rsidRPr="00C87022">
        <w:t>przepisach wydanych na podstawie</w:t>
      </w:r>
      <w:r w:rsidR="00CB1BB7">
        <w:t xml:space="preserve"> art. </w:t>
      </w:r>
      <w:r w:rsidRPr="00C87022">
        <w:t>1</w:t>
      </w:r>
      <w:r w:rsidR="00CB1BB7" w:rsidRPr="00C87022">
        <w:t>7</w:t>
      </w:r>
      <w:r w:rsidR="00CB1BB7">
        <w:t xml:space="preserve"> ust. </w:t>
      </w:r>
      <w:r w:rsidR="00CB1BB7" w:rsidRPr="00C87022">
        <w:t>5</w:t>
      </w:r>
      <w:r w:rsidR="00CB1BB7">
        <w:t xml:space="preserve"> oraz</w:t>
      </w:r>
      <w:r w:rsidRPr="00C87022">
        <w:t xml:space="preserve"> w</w:t>
      </w:r>
      <w:r>
        <w:t> </w:t>
      </w:r>
      <w:r w:rsidRPr="00C87022">
        <w:t>decyzji Komisji</w:t>
      </w:r>
      <w:r w:rsidR="00CB1BB7">
        <w:t xml:space="preserve"> nr </w:t>
      </w:r>
      <w:r w:rsidRPr="00C87022">
        <w:t>2006/968, albo czytników elektronicznych identyfikatorów, spełniaj</w:t>
      </w:r>
      <w:r w:rsidRPr="00C87022">
        <w:t>ą</w:t>
      </w:r>
      <w:r w:rsidRPr="00C87022">
        <w:t>cych wymagania określone w</w:t>
      </w:r>
      <w:r>
        <w:t> </w:t>
      </w:r>
      <w:r w:rsidRPr="00C87022">
        <w:t>decyzji Komisji</w:t>
      </w:r>
      <w:r w:rsidR="00CB1BB7">
        <w:t xml:space="preserve"> nr </w:t>
      </w:r>
      <w:r w:rsidRPr="00C87022">
        <w:t>2006/968,</w:t>
      </w:r>
    </w:p>
    <w:p w:rsidR="007A38B3" w:rsidRPr="00C87022" w:rsidRDefault="007A38B3" w:rsidP="00F65099">
      <w:pPr>
        <w:pStyle w:val="LITlitera"/>
        <w:spacing w:before="100"/>
        <w:ind w:left="777" w:hanging="357"/>
      </w:pPr>
      <w:r w:rsidRPr="00C87022">
        <w:t>b)</w:t>
      </w:r>
      <w:r>
        <w:tab/>
      </w:r>
      <w:r w:rsidRPr="00C87022">
        <w:t>składania Prezesowi Agencji miesięcznych raportów dotyczących dostarczonych kolczyków, duplikatów kolcz</w:t>
      </w:r>
      <w:r w:rsidRPr="00C87022">
        <w:t>y</w:t>
      </w:r>
      <w:r w:rsidRPr="00C87022">
        <w:t>ków, kolczyków lub duplikatów kolczyków zawierających elektroniczne identyfikatory albo czytników elektr</w:t>
      </w:r>
      <w:r w:rsidRPr="00C87022">
        <w:t>o</w:t>
      </w:r>
      <w:r w:rsidRPr="00C87022">
        <w:t>nicznych identyfikatorów.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28.</w:t>
      </w:r>
      <w:r w:rsidRPr="006C7714">
        <w:rPr>
          <w:rStyle w:val="IGindeksgrny"/>
        </w:rPr>
        <w:footnoteReference w:id="43"/>
      </w:r>
      <w:r w:rsidRPr="006C7714">
        <w:rPr>
          <w:rStyle w:val="IGindeksgrny"/>
        </w:rPr>
        <w:t>)</w:t>
      </w:r>
      <w:r>
        <w:t> </w:t>
      </w:r>
      <w:r w:rsidRPr="00C87022">
        <w:t>1. Prezes Agencji niezwłocznie rozwiązuje umowę z</w:t>
      </w:r>
      <w:r>
        <w:t> </w:t>
      </w:r>
      <w:r w:rsidRPr="00C87022">
        <w:t>dostawcą i</w:t>
      </w:r>
      <w:r>
        <w:t> </w:t>
      </w:r>
      <w:r w:rsidRPr="00C87022">
        <w:t>skreśla go z</w:t>
      </w:r>
      <w:r>
        <w:t> </w:t>
      </w:r>
      <w:r w:rsidRPr="00C87022">
        <w:t>listy,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26, w</w:t>
      </w:r>
      <w:r>
        <w:t> </w:t>
      </w:r>
      <w:r w:rsidRPr="00C87022">
        <w:t>przypadku gdy dostawca:</w:t>
      </w:r>
    </w:p>
    <w:p w:rsidR="007A38B3" w:rsidRPr="00C87022" w:rsidRDefault="007A38B3" w:rsidP="00F65099">
      <w:pPr>
        <w:pStyle w:val="PKTpunkt"/>
        <w:spacing w:before="100"/>
      </w:pPr>
      <w:r w:rsidRPr="00C87022">
        <w:t>1)</w:t>
      </w:r>
      <w:r>
        <w:tab/>
      </w:r>
      <w:r w:rsidRPr="00C87022">
        <w:t>zaprzestał dostarczania kolczyków lub duplikatów kolczyków, kolczyków lub duplikatów kolczyków zawierających elektroniczne identyfikatory albo czytników elektronicznych identyfikatorów;</w:t>
      </w:r>
    </w:p>
    <w:p w:rsidR="007A38B3" w:rsidRPr="00C87022" w:rsidRDefault="007A38B3" w:rsidP="00F65099">
      <w:pPr>
        <w:pStyle w:val="PKTpunkt"/>
        <w:spacing w:before="100"/>
      </w:pPr>
      <w:r w:rsidRPr="00C87022">
        <w:t>2)</w:t>
      </w:r>
      <w:r>
        <w:tab/>
      </w:r>
      <w:r w:rsidRPr="00C87022">
        <w:t>dostarcza kolczyki lub duplikaty kolczyków, kolczyki lub duplikaty kolczyków zawierających elektroniczne ident</w:t>
      </w:r>
      <w:r w:rsidRPr="00C87022">
        <w:t>y</w:t>
      </w:r>
      <w:r w:rsidRPr="00C87022">
        <w:t>fikatory albo czytniki elektronicznych identyfikatorów, które nie spełniają wymagań określonych w</w:t>
      </w:r>
      <w:r>
        <w:t> </w:t>
      </w:r>
      <w:r w:rsidRPr="00C87022">
        <w:t>przepisach w</w:t>
      </w:r>
      <w:r w:rsidRPr="00C87022">
        <w:t>y</w:t>
      </w:r>
      <w:r w:rsidRPr="00C87022">
        <w:t>danych na podstawie</w:t>
      </w:r>
      <w:r w:rsidR="00CB1BB7">
        <w:t xml:space="preserve"> art. </w:t>
      </w:r>
      <w:r w:rsidRPr="00C87022">
        <w:t>1</w:t>
      </w:r>
      <w:r w:rsidR="00CB1BB7" w:rsidRPr="00C87022">
        <w:t>7</w:t>
      </w:r>
      <w:r w:rsidR="00CB1BB7">
        <w:t xml:space="preserve"> ust. </w:t>
      </w:r>
      <w:r w:rsidR="00CB1BB7" w:rsidRPr="00C87022">
        <w:t>5</w:t>
      </w:r>
      <w:r w:rsidR="00CB1BB7">
        <w:t xml:space="preserve"> oraz</w:t>
      </w:r>
      <w:r w:rsidRPr="00C87022">
        <w:t xml:space="preserve"> w</w:t>
      </w:r>
      <w:r>
        <w:t> </w:t>
      </w:r>
      <w:r w:rsidRPr="00C87022">
        <w:t>decyzji Komisji</w:t>
      </w:r>
      <w:r w:rsidR="00CB1BB7">
        <w:t xml:space="preserve"> nr </w:t>
      </w:r>
      <w:r w:rsidRPr="00C87022">
        <w:t>2006/968, co jest potwierdzone wynikami badań wyk</w:t>
      </w:r>
      <w:r w:rsidRPr="00C87022">
        <w:t>o</w:t>
      </w:r>
      <w:r w:rsidRPr="00C87022">
        <w:t>nanych przez laboratorium badawcze, znajdujące się w</w:t>
      </w:r>
      <w:r>
        <w:t> </w:t>
      </w:r>
      <w:r w:rsidRPr="00C87022">
        <w:t>wykazie laboratoriów,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32a</w:t>
      </w:r>
      <w:r w:rsidR="00CB1BB7">
        <w:t xml:space="preserve"> ust. </w:t>
      </w:r>
      <w:r w:rsidR="00CB1BB7" w:rsidRPr="00C87022">
        <w:t>5</w:t>
      </w:r>
      <w:r w:rsidR="00CB1BB7">
        <w:t xml:space="preserve"> pkt </w:t>
      </w:r>
      <w:r w:rsidRPr="00C87022">
        <w:t>2, lub inne niezależne laboratorium badawcze;</w:t>
      </w:r>
    </w:p>
    <w:p w:rsidR="007A38B3" w:rsidRPr="00C87022" w:rsidRDefault="007A38B3" w:rsidP="00F65099">
      <w:pPr>
        <w:pStyle w:val="PKTpunkt"/>
        <w:spacing w:before="100"/>
      </w:pPr>
      <w:r w:rsidRPr="00C87022">
        <w:t>3)</w:t>
      </w:r>
      <w:r>
        <w:tab/>
      </w:r>
      <w:r w:rsidRPr="00C87022">
        <w:t>nie składa raportów,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7</w:t>
      </w:r>
      <w:r w:rsidR="00CB1BB7">
        <w:t xml:space="preserve"> pkt </w:t>
      </w:r>
      <w:r w:rsidR="00CB1BB7" w:rsidRPr="00C87022">
        <w:t>2</w:t>
      </w:r>
      <w:r w:rsidR="00CB1BB7">
        <w:t xml:space="preserve"> lit. </w:t>
      </w:r>
      <w:r w:rsidRPr="00C87022">
        <w:t>b.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Jeżeli przyczyną rozwiązania umowy z</w:t>
      </w:r>
      <w:r>
        <w:t> </w:t>
      </w:r>
      <w:r w:rsidRPr="00C87022">
        <w:t>dostawcą są naruszenia,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="00CB1BB7" w:rsidRPr="00C87022">
        <w:t>1</w:t>
      </w:r>
      <w:r w:rsidR="00CB1BB7">
        <w:t xml:space="preserve"> pkt </w:t>
      </w:r>
      <w:r w:rsidRPr="00C87022">
        <w:t>2, dostawca ten zwraca Agencji koszty wykonania badań przez laboratorium badawcze.</w:t>
      </w:r>
    </w:p>
    <w:p w:rsidR="007A38B3" w:rsidRPr="00C87022" w:rsidRDefault="007A38B3" w:rsidP="007A38B3">
      <w:pPr>
        <w:pStyle w:val="ROZDZODDZOZNoznaczenierozdziauluboddziau"/>
      </w:pPr>
      <w:r w:rsidRPr="00C87022">
        <w:t>Rozdział 6</w:t>
      </w:r>
    </w:p>
    <w:p w:rsidR="007A38B3" w:rsidRPr="00C87022" w:rsidRDefault="007A38B3" w:rsidP="00CB1BB7">
      <w:pPr>
        <w:pStyle w:val="ROZDZODDZPRZEDMprzedmiotregulacjirozdziauluboddziau"/>
      </w:pPr>
      <w:r w:rsidRPr="00C87022">
        <w:t>Nadzór oraz kontrola w</w:t>
      </w:r>
      <w:r>
        <w:t> </w:t>
      </w:r>
      <w:r w:rsidRPr="00C87022">
        <w:t>zakresie identyfikacji i</w:t>
      </w:r>
      <w:r>
        <w:t> </w:t>
      </w:r>
      <w:r w:rsidRPr="00C87022">
        <w:t>rejestracji zwierząt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29.</w:t>
      </w:r>
      <w:r>
        <w:t> </w:t>
      </w:r>
      <w:r w:rsidRPr="00C87022">
        <w:t>1. Organy Inspekcji Weterynaryjnej sprawują nadzór w</w:t>
      </w:r>
      <w:r>
        <w:t> </w:t>
      </w:r>
      <w:r w:rsidRPr="00C87022">
        <w:t>zakresie identyfikacji i</w:t>
      </w:r>
      <w:r>
        <w:t> </w:t>
      </w:r>
      <w:r w:rsidRPr="00C87022">
        <w:t>rejestracji zwierząt.</w:t>
      </w:r>
    </w:p>
    <w:p w:rsidR="007A38B3" w:rsidRPr="00C87022" w:rsidRDefault="007A38B3" w:rsidP="00CB1BB7">
      <w:pPr>
        <w:pStyle w:val="USTustnpkodeksu"/>
        <w:keepNext/>
      </w:pPr>
      <w:r w:rsidRPr="00C87022">
        <w:t>2.</w:t>
      </w:r>
      <w:r>
        <w:t> </w:t>
      </w:r>
      <w:r w:rsidRPr="00C87022">
        <w:t>Sprawując nadzór,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1, organy Inspekcji Weterynaryjnej:</w:t>
      </w:r>
    </w:p>
    <w:p w:rsidR="007A38B3" w:rsidRPr="00C87022" w:rsidRDefault="007A38B3" w:rsidP="00F65099">
      <w:pPr>
        <w:pStyle w:val="PKTpunkt"/>
        <w:spacing w:before="100"/>
      </w:pPr>
      <w:r w:rsidRPr="00C87022">
        <w:t>1)</w:t>
      </w:r>
      <w:r>
        <w:tab/>
      </w:r>
      <w:r w:rsidRPr="00C87022">
        <w:t>mają w</w:t>
      </w:r>
      <w:r>
        <w:t> </w:t>
      </w:r>
      <w:r w:rsidRPr="00C87022">
        <w:t>szczególności prawo do bezpośredniego dostępu do danych zawartych w</w:t>
      </w:r>
      <w:r>
        <w:t> </w:t>
      </w:r>
      <w:r w:rsidRPr="00C87022">
        <w:t>rejestrze,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3</w:t>
      </w:r>
      <w:r w:rsidR="00CB1BB7">
        <w:t xml:space="preserve"> ust. </w:t>
      </w:r>
      <w:r w:rsidR="00CB1BB7" w:rsidRPr="00C87022">
        <w:t>1</w:t>
      </w:r>
      <w:r w:rsidR="00CB1BB7">
        <w:t xml:space="preserve"> pkt </w:t>
      </w:r>
      <w:r w:rsidRPr="00C87022">
        <w:t>4, i</w:t>
      </w:r>
      <w:r>
        <w:t> </w:t>
      </w:r>
      <w:r w:rsidRPr="00C87022">
        <w:t>w</w:t>
      </w:r>
      <w:r>
        <w:t> </w:t>
      </w:r>
      <w:r w:rsidRPr="00C87022">
        <w:t>rejestrze zwierząt gospodarskich oznakowanych oraz do dokonywania korekt i</w:t>
      </w:r>
      <w:r>
        <w:t> </w:t>
      </w:r>
      <w:r w:rsidRPr="00C87022">
        <w:t>uzupełnień w</w:t>
      </w:r>
      <w:r>
        <w:t> </w:t>
      </w:r>
      <w:r w:rsidRPr="00C87022">
        <w:t>tych r</w:t>
      </w:r>
      <w:r w:rsidRPr="00C87022">
        <w:t>e</w:t>
      </w:r>
      <w:r w:rsidRPr="00C87022">
        <w:t>jestrach, a</w:t>
      </w:r>
      <w:r>
        <w:t> </w:t>
      </w:r>
      <w:r w:rsidRPr="00C87022">
        <w:t>także do wprowadzania do rejestru zwierząt gospodarskich oznakowanych informacji o</w:t>
      </w:r>
      <w:r>
        <w:t> </w:t>
      </w:r>
      <w:r w:rsidRPr="00C87022">
        <w:t>statusie epizo</w:t>
      </w:r>
      <w:r w:rsidRPr="00C87022">
        <w:t>o</w:t>
      </w:r>
      <w:r w:rsidRPr="00C87022">
        <w:t>tycznym siedzib stad;</w:t>
      </w:r>
    </w:p>
    <w:p w:rsidR="007A38B3" w:rsidRPr="00C87022" w:rsidRDefault="007A38B3" w:rsidP="00F65099">
      <w:pPr>
        <w:pStyle w:val="PKTpunkt"/>
        <w:spacing w:before="100"/>
      </w:pPr>
      <w:r w:rsidRPr="00C87022">
        <w:t>2)</w:t>
      </w:r>
      <w:r>
        <w:tab/>
      </w:r>
      <w:r w:rsidRPr="00C87022">
        <w:t>przeprowadzają kontrole na miejscu w</w:t>
      </w:r>
      <w:r>
        <w:t> </w:t>
      </w:r>
      <w:r w:rsidRPr="00C87022">
        <w:t>siedzibie stada dotyczące oznakowania i</w:t>
      </w:r>
      <w:r>
        <w:t> </w:t>
      </w:r>
      <w:r w:rsidRPr="00C87022">
        <w:t>rejestracji zwierząt, w</w:t>
      </w:r>
      <w:r>
        <w:t> </w:t>
      </w:r>
      <w:r w:rsidRPr="00C87022">
        <w:t>szczególności wypełniania obowiązku prowadzenia księgi rejestracji i</w:t>
      </w:r>
      <w:r>
        <w:t> </w:t>
      </w:r>
      <w:r w:rsidRPr="00C87022">
        <w:t>wyposażenia bydła oraz koniowatych w</w:t>
      </w:r>
      <w:r>
        <w:t> </w:t>
      </w:r>
      <w:r w:rsidRPr="00C87022">
        <w:t>paszporty.</w:t>
      </w:r>
    </w:p>
    <w:p w:rsidR="007A38B3" w:rsidRPr="00C87022" w:rsidRDefault="007A38B3" w:rsidP="007A38B3">
      <w:pPr>
        <w:pStyle w:val="USTustnpkodeksu"/>
      </w:pPr>
      <w:r w:rsidRPr="00C87022">
        <w:t>3.</w:t>
      </w:r>
      <w:r w:rsidRPr="006C7714">
        <w:rPr>
          <w:rStyle w:val="IGindeksgrny"/>
        </w:rPr>
        <w:footnoteReference w:id="44"/>
      </w:r>
      <w:r w:rsidRPr="006C7714">
        <w:rPr>
          <w:rStyle w:val="IGindeksgrny"/>
        </w:rPr>
        <w:t>)</w:t>
      </w:r>
      <w:r>
        <w:t> </w:t>
      </w:r>
      <w:r w:rsidRPr="00C87022">
        <w:t>Wojewódzki lekarz weterynarii właściwy ze względu na siedzibę podmiotu prowadzącego rejestr koniowatych może przeprowadzać kontrole w</w:t>
      </w:r>
      <w:r>
        <w:t> </w:t>
      </w:r>
      <w:r w:rsidRPr="00C87022">
        <w:t>miejscu prowadzenia działalności przez podmioty,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5, w</w:t>
      </w:r>
      <w:r>
        <w:t> </w:t>
      </w:r>
      <w:r w:rsidRPr="00C87022">
        <w:t>zakresie prowadzenia zgodnie z</w:t>
      </w:r>
      <w:r>
        <w:t> </w:t>
      </w:r>
      <w:r w:rsidRPr="00C87022">
        <w:t>przepisami prawa rejestrów koniowatych.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30.</w:t>
      </w:r>
      <w:r>
        <w:t> </w:t>
      </w:r>
      <w:r w:rsidRPr="00C87022">
        <w:t>1. Posiadacz zwierzęcia gospodarskiego jest obowiązany do udzielania Agencji informacji związanych z</w:t>
      </w:r>
      <w:r>
        <w:t> </w:t>
      </w:r>
      <w:r w:rsidRPr="00C87022">
        <w:t>identyfikacją i</w:t>
      </w:r>
      <w:r>
        <w:t> </w:t>
      </w:r>
      <w:r w:rsidRPr="00C87022">
        <w:t>rejestracją zwierząt gospodarskich w</w:t>
      </w:r>
      <w:r>
        <w:t> </w:t>
      </w:r>
      <w:r w:rsidRPr="00C87022">
        <w:t>terminie wyznaczonym przez Agencję.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2.</w:t>
      </w:r>
      <w:r>
        <w:t> </w:t>
      </w:r>
      <w:r w:rsidRPr="00C87022">
        <w:t>Informacje,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Pr="00C87022">
        <w:t>1, przekazywane są na formularzach dostarczonych przez Agencję i</w:t>
      </w:r>
      <w:r>
        <w:t> </w:t>
      </w:r>
      <w:r w:rsidRPr="00C87022">
        <w:t>na jej koszt.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3.</w:t>
      </w:r>
      <w:r w:rsidRPr="006C7714">
        <w:rPr>
          <w:rStyle w:val="IGindeksgrny"/>
        </w:rPr>
        <w:footnoteReference w:id="45"/>
      </w:r>
      <w:r w:rsidRPr="006C7714">
        <w:rPr>
          <w:rStyle w:val="IGindeksgrny"/>
        </w:rPr>
        <w:t>)</w:t>
      </w:r>
      <w:r>
        <w:t> </w:t>
      </w:r>
      <w:r w:rsidRPr="00C87022">
        <w:t>Agencja może przeprowadzać kontrolę w</w:t>
      </w:r>
      <w:r>
        <w:t> </w:t>
      </w:r>
      <w:r w:rsidRPr="00C87022">
        <w:t>siedzibie stada.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4.</w:t>
      </w:r>
      <w:r>
        <w:t> </w:t>
      </w:r>
      <w:r w:rsidRPr="00C87022">
        <w:t>W</w:t>
      </w:r>
      <w:r>
        <w:t> </w:t>
      </w:r>
      <w:r w:rsidRPr="00C87022">
        <w:t>przypadku stwierdzenia rozbieżności pomiędzy danymi zawartymi w</w:t>
      </w:r>
      <w:r>
        <w:t> </w:t>
      </w:r>
      <w:r w:rsidRPr="00C87022">
        <w:t>rejestrze koniowatych a</w:t>
      </w:r>
      <w:r>
        <w:t> </w:t>
      </w:r>
      <w:r w:rsidRPr="00C87022">
        <w:t>informacjami uzyskanymi od posiadaczy tych zwierząt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może wystąpić do organów Inspekcji Weter</w:t>
      </w:r>
      <w:r w:rsidRPr="00C87022">
        <w:t>y</w:t>
      </w:r>
      <w:r w:rsidRPr="00C87022">
        <w:t>naryjnej z</w:t>
      </w:r>
      <w:r>
        <w:t> </w:t>
      </w:r>
      <w:r w:rsidRPr="00C87022">
        <w:t>wnioskiem o</w:t>
      </w:r>
      <w:r>
        <w:t> </w:t>
      </w:r>
      <w:r w:rsidRPr="00C87022">
        <w:t>przeprowadzenie kontroli mającej na celu wyjaśnienie tych rozbieżności.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31.</w:t>
      </w:r>
      <w:r>
        <w:t> </w:t>
      </w:r>
      <w:r w:rsidRPr="00C87022">
        <w:t>1. Czynności kontrolne mogą wykonywać osoby posiadające pisemne imienne upoważnienie wydane odp</w:t>
      </w:r>
      <w:r w:rsidRPr="00C87022">
        <w:t>o</w:t>
      </w:r>
      <w:r w:rsidRPr="00C87022">
        <w:t>wiednio przez: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powiatowego lekarza weterynarii;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dyrektora oddziału regionalnego Agencji.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2.</w:t>
      </w:r>
      <w:r>
        <w:t> </w:t>
      </w:r>
      <w:r w:rsidRPr="00C87022">
        <w:t>Upoważnienie,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1, zawiera miejsce i</w:t>
      </w:r>
      <w:r>
        <w:t> </w:t>
      </w:r>
      <w:r w:rsidRPr="00C87022">
        <w:t>zakres kontroli oraz podstawę prawną do jej wykon</w:t>
      </w:r>
      <w:r w:rsidRPr="00C87022">
        <w:t>y</w:t>
      </w:r>
      <w:r w:rsidRPr="00C87022">
        <w:t>wania.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3.</w:t>
      </w:r>
      <w:r>
        <w:t> </w:t>
      </w:r>
      <w:r w:rsidRPr="00C87022">
        <w:t>Przed przystąpieniem do czynności kontrolnych osoba upoważniona do ich wykonywania jest obowiązana okazać upoważnienie,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1.</w:t>
      </w:r>
    </w:p>
    <w:p w:rsidR="007A38B3" w:rsidRPr="00C87022" w:rsidRDefault="007A38B3" w:rsidP="000A7018">
      <w:pPr>
        <w:pStyle w:val="USTustnpkodeksu"/>
        <w:keepNext/>
        <w:spacing w:before="140"/>
      </w:pPr>
      <w:r w:rsidRPr="00C87022">
        <w:t>4.</w:t>
      </w:r>
      <w:r>
        <w:t> </w:t>
      </w:r>
      <w:r w:rsidRPr="00C87022">
        <w:t>Osoby upoważnione do wykonywania czynności kontrolnych mają prawo do: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wstępu do siedziby stada, miejsc gromadzenia zwierząt, na pastwiska, na wystawy, do miejsc unieszkodliwiania zwłok zwierząt i</w:t>
      </w:r>
      <w:r>
        <w:t> </w:t>
      </w:r>
      <w:r w:rsidRPr="00C87022">
        <w:t>rzeźni;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dostępu do zwierząt;</w:t>
      </w:r>
    </w:p>
    <w:p w:rsidR="007A38B3" w:rsidRPr="00C87022" w:rsidRDefault="007A38B3" w:rsidP="007A38B3">
      <w:pPr>
        <w:pStyle w:val="PKTpunkt"/>
      </w:pPr>
      <w:r w:rsidRPr="00C87022">
        <w:t>3)</w:t>
      </w:r>
      <w:r>
        <w:tab/>
      </w:r>
      <w:r w:rsidRPr="00C87022">
        <w:t>żądania pisemnych lub ustnych informacji związanych z</w:t>
      </w:r>
      <w:r>
        <w:t> </w:t>
      </w:r>
      <w:r w:rsidRPr="00C87022">
        <w:t>przedmiotem kontroli;</w:t>
      </w:r>
    </w:p>
    <w:p w:rsidR="007A38B3" w:rsidRPr="00C87022" w:rsidRDefault="007A38B3" w:rsidP="007A38B3">
      <w:pPr>
        <w:pStyle w:val="PKTpunkt"/>
      </w:pPr>
      <w:r w:rsidRPr="00C87022">
        <w:t>4)</w:t>
      </w:r>
      <w:r>
        <w:tab/>
      </w:r>
      <w:r w:rsidRPr="00C87022">
        <w:t>wglądu do dokumentów związanych z</w:t>
      </w:r>
      <w:r>
        <w:t> </w:t>
      </w:r>
      <w:r w:rsidRPr="00C87022">
        <w:t>przedmiotem kontroli, sporządzania z</w:t>
      </w:r>
      <w:r>
        <w:t> </w:t>
      </w:r>
      <w:r w:rsidRPr="00C87022">
        <w:t>nich odpisów, wyciągów, kopii lub fotokopii oraz zabezpieczania tych dokumentów, a</w:t>
      </w:r>
      <w:r>
        <w:t> </w:t>
      </w:r>
      <w:r w:rsidRPr="00C87022">
        <w:t>także żądania wydruków z</w:t>
      </w:r>
      <w:r>
        <w:t> </w:t>
      </w:r>
      <w:r w:rsidRPr="00C87022">
        <w:t>dokumentów prowadzonych przy z</w:t>
      </w:r>
      <w:r w:rsidRPr="00C87022">
        <w:t>a</w:t>
      </w:r>
      <w:r w:rsidRPr="00C87022">
        <w:t>stosowaniu systemów informatycznych.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5.</w:t>
      </w:r>
      <w:r>
        <w:t> </w:t>
      </w:r>
      <w:r w:rsidRPr="00C87022">
        <w:t>Osoba wykonująca czynności kontrolne sporządza z</w:t>
      </w:r>
      <w:r>
        <w:t> </w:t>
      </w:r>
      <w:r w:rsidRPr="00C87022">
        <w:t>tych czynności protokół.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6.</w:t>
      </w:r>
      <w:r>
        <w:t> </w:t>
      </w:r>
      <w:r w:rsidRPr="00C87022">
        <w:t>Protokół,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5, podpisuje osoba wykonująca czynności kontrolne oraz kontrolowany. W</w:t>
      </w:r>
      <w:r>
        <w:t> </w:t>
      </w:r>
      <w:r w:rsidRPr="00C87022">
        <w:t>przypadku odmowy podpisania protokołu przez kontrolowanego, protokół podpisuje tylko osoba wykonująca czynności kontrolne, dokonując w</w:t>
      </w:r>
      <w:r>
        <w:t> </w:t>
      </w:r>
      <w:r w:rsidRPr="00C87022">
        <w:t>protokole stosownej adnotacji o</w:t>
      </w:r>
      <w:r>
        <w:t> </w:t>
      </w:r>
      <w:r w:rsidRPr="00C87022">
        <w:t>tej odmowie.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7.</w:t>
      </w:r>
      <w:r>
        <w:t> </w:t>
      </w:r>
      <w:r w:rsidRPr="00C87022">
        <w:t>W</w:t>
      </w:r>
      <w:r>
        <w:t> </w:t>
      </w:r>
      <w:r w:rsidRPr="00C87022">
        <w:t>przypadku gdy kontrolowany nie zgadza się z</w:t>
      </w:r>
      <w:r>
        <w:t> </w:t>
      </w:r>
      <w:r w:rsidRPr="00C87022">
        <w:t>ustaleniami zawartymi w</w:t>
      </w:r>
      <w:r>
        <w:t> </w:t>
      </w:r>
      <w:r w:rsidRPr="00C87022">
        <w:t>protokole kontroli,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ust. </w:t>
      </w:r>
      <w:r w:rsidRPr="00C87022">
        <w:t>5, może w</w:t>
      </w:r>
      <w:r>
        <w:t> </w:t>
      </w:r>
      <w:r w:rsidRPr="00C87022">
        <w:t>terminie 3</w:t>
      </w:r>
      <w:r>
        <w:t> </w:t>
      </w:r>
      <w:r w:rsidRPr="00C87022">
        <w:t>dni od dnia doręczenia protokołu zgłosić, na piśmie, odpowiednio powiatowemu lekarzowi weterynarii lub dyrektorowi oddziału regionalnego Agencji, zastrzeżenia do ustaleń zawartych w</w:t>
      </w:r>
      <w:r>
        <w:t> </w:t>
      </w:r>
      <w:r w:rsidRPr="00C87022">
        <w:t>tym protokole.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8.</w:t>
      </w:r>
      <w:r>
        <w:t> </w:t>
      </w:r>
      <w:r w:rsidRPr="00C87022">
        <w:t>Powiatowy lekarz weterynarii i</w:t>
      </w:r>
      <w:r>
        <w:t> </w:t>
      </w:r>
      <w:r w:rsidRPr="00C87022">
        <w:t>dyrektor oddziału regionalnego Agencji przekazują sobie nawzajem protokoły,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Pr="00C87022">
        <w:t>5.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9.</w:t>
      </w:r>
      <w:r>
        <w:t> </w:t>
      </w:r>
      <w:r w:rsidRPr="00C87022">
        <w:t>W</w:t>
      </w:r>
      <w:r>
        <w:t> </w:t>
      </w:r>
      <w:r w:rsidRPr="00C87022">
        <w:t>przypadku,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3</w:t>
      </w:r>
      <w:r w:rsidR="00CB1BB7" w:rsidRPr="00C87022">
        <w:t>0</w:t>
      </w:r>
      <w:r w:rsidR="00CB1BB7">
        <w:t xml:space="preserve"> ust. </w:t>
      </w:r>
      <w:r w:rsidRPr="00C87022">
        <w:t>4, organy Inspekcji Weterynaryjnej informują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o</w:t>
      </w:r>
      <w:r>
        <w:t> </w:t>
      </w:r>
      <w:r w:rsidRPr="00C87022">
        <w:t>wynikach przeprowadzonej kontroli.</w:t>
      </w:r>
    </w:p>
    <w:p w:rsidR="007A38B3" w:rsidRPr="00C87022" w:rsidRDefault="007A38B3" w:rsidP="000A7018">
      <w:pPr>
        <w:pStyle w:val="USTustnpkodeksu"/>
        <w:spacing w:before="140"/>
      </w:pPr>
      <w:r w:rsidRPr="00C87022">
        <w:t>10.</w:t>
      </w:r>
      <w:r>
        <w:t> </w:t>
      </w:r>
      <w:r w:rsidRPr="00C87022">
        <w:t>Po przeprowadzeniu kontroli powiatowy lekarz weterynarii albo dyrektor oddziału regionalnego Agencji może wydać decyzję nakazującą usunięcie stwierdzonych uchybień w</w:t>
      </w:r>
      <w:r>
        <w:t> </w:t>
      </w:r>
      <w:r w:rsidRPr="00C87022">
        <w:t>określonym terminie.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32.</w:t>
      </w:r>
      <w:r>
        <w:t> </w:t>
      </w:r>
      <w:r w:rsidRPr="00C87022">
        <w:t>1. Organy Inspekcji Weterynaryjnej, Agencja oraz podmioty,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5, są obowiązane do współpracy w</w:t>
      </w:r>
      <w:r>
        <w:t> </w:t>
      </w:r>
      <w:r w:rsidRPr="00C87022">
        <w:t>zakresie zapewnienia prawidłowego funkcjonowania Systemu.</w:t>
      </w:r>
    </w:p>
    <w:p w:rsidR="007A38B3" w:rsidRPr="00C87022" w:rsidRDefault="007A38B3" w:rsidP="00CB1BB7">
      <w:pPr>
        <w:pStyle w:val="USTustnpkodeksu"/>
        <w:keepNext/>
      </w:pPr>
      <w:r w:rsidRPr="00C87022">
        <w:t>2.</w:t>
      </w:r>
      <w:r w:rsidRPr="006C7714">
        <w:rPr>
          <w:rStyle w:val="IGindeksgrny"/>
        </w:rPr>
        <w:footnoteReference w:id="46"/>
      </w:r>
      <w:r w:rsidRPr="006C7714">
        <w:rPr>
          <w:rStyle w:val="IGindeksgrny"/>
        </w:rPr>
        <w:t>)</w:t>
      </w:r>
      <w:r>
        <w:t> </w:t>
      </w:r>
      <w:r w:rsidRPr="00C87022">
        <w:t>Agencja oraz podmioty,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5, zapewniają w</w:t>
      </w:r>
      <w:r>
        <w:t> </w:t>
      </w:r>
      <w:r w:rsidRPr="00C87022">
        <w:t>zakresie nadzoru,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29, oraz współpracy,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ust. </w:t>
      </w:r>
      <w:r w:rsidRPr="00C87022">
        <w:t>1, organom Inspekcji Weterynaryjnej lub osobom upoważnionym przez te organy:</w:t>
      </w:r>
    </w:p>
    <w:p w:rsidR="007A38B3" w:rsidRPr="00C87022" w:rsidRDefault="007A38B3" w:rsidP="000E0F68">
      <w:pPr>
        <w:pStyle w:val="PKTpunkt"/>
        <w:keepNext/>
        <w:spacing w:before="140"/>
      </w:pPr>
      <w:r w:rsidRPr="00C87022">
        <w:t>1)</w:t>
      </w:r>
      <w:r>
        <w:tab/>
      </w:r>
      <w:r w:rsidRPr="00C87022">
        <w:t>dostęp do danych zawartych odpowiednio w</w:t>
      </w:r>
      <w:r>
        <w:t> </w:t>
      </w:r>
      <w:r w:rsidRPr="00C87022">
        <w:t>rejestrze zwierząt gospodarskich oznakowanych, rejestrach koniowatych lub centralnej bazie danych,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13a</w:t>
      </w:r>
      <w:r w:rsidR="00CB1BB7">
        <w:t xml:space="preserve"> ust. </w:t>
      </w:r>
      <w:r w:rsidRPr="00C87022">
        <w:t>1, przez: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umożliwienie wglądu odpowiednio do rejestru zwierząt gospodarskich oznakowanych lub centralnej bazy d</w:t>
      </w:r>
      <w:r w:rsidRPr="00C87022">
        <w:t>a</w:t>
      </w:r>
      <w:r w:rsidRPr="00C87022">
        <w:t>nych, w</w:t>
      </w:r>
      <w:r>
        <w:t> </w:t>
      </w:r>
      <w:r w:rsidRPr="00C87022">
        <w:t>tym również za pomocą sieci Internet,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udostępnienie informatycznych nośników danych,</w:t>
      </w:r>
    </w:p>
    <w:p w:rsidR="007A38B3" w:rsidRPr="00C87022" w:rsidRDefault="007A38B3" w:rsidP="007A38B3">
      <w:pPr>
        <w:pStyle w:val="LITlitera"/>
      </w:pPr>
      <w:r w:rsidRPr="00C87022">
        <w:t>c)</w:t>
      </w:r>
      <w:r>
        <w:tab/>
      </w:r>
      <w:r w:rsidRPr="00C87022">
        <w:t>umożliwienie sporządzania wydruków tych danych;</w:t>
      </w:r>
    </w:p>
    <w:p w:rsidR="007A38B3" w:rsidRPr="000E0F68" w:rsidRDefault="007A38B3" w:rsidP="000E0F68">
      <w:pPr>
        <w:pStyle w:val="PKTpunkt"/>
        <w:spacing w:before="140"/>
        <w:rPr>
          <w:bCs w:val="0"/>
        </w:rPr>
      </w:pPr>
      <w:r w:rsidRPr="000E0F68">
        <w:rPr>
          <w:bCs w:val="0"/>
        </w:rPr>
        <w:t>2)</w:t>
      </w:r>
      <w:r w:rsidRPr="000E0F68">
        <w:rPr>
          <w:bCs w:val="0"/>
        </w:rPr>
        <w:tab/>
        <w:t>dostęp do innych danych Systemu przez: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umożliwienie wglądu do dokumentów,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przekazywanie na żądanie pisemnych lub ustnych informacji objętych tym Systemem,</w:t>
      </w:r>
    </w:p>
    <w:p w:rsidR="007A38B3" w:rsidRPr="00C87022" w:rsidRDefault="007A38B3" w:rsidP="007A38B3">
      <w:pPr>
        <w:pStyle w:val="LITlitera"/>
      </w:pPr>
      <w:r w:rsidRPr="00C87022">
        <w:t>c)</w:t>
      </w:r>
      <w:r>
        <w:tab/>
      </w:r>
      <w:r w:rsidRPr="00C87022">
        <w:t>umożliwienie sporządzania odpisów, wyciągów, kopii lub fotokopii dokumentów;</w:t>
      </w:r>
    </w:p>
    <w:p w:rsidR="007A38B3" w:rsidRPr="000E0F68" w:rsidRDefault="007A38B3" w:rsidP="000E0F68">
      <w:pPr>
        <w:pStyle w:val="PKTpunkt"/>
        <w:spacing w:before="140"/>
        <w:rPr>
          <w:bCs w:val="0"/>
        </w:rPr>
      </w:pPr>
      <w:r w:rsidRPr="000E0F68">
        <w:rPr>
          <w:bCs w:val="0"/>
        </w:rPr>
        <w:t>3)</w:t>
      </w:r>
      <w:r w:rsidRPr="000E0F68">
        <w:rPr>
          <w:bCs w:val="0"/>
        </w:rPr>
        <w:tab/>
        <w:t>możliwość:</w:t>
      </w:r>
    </w:p>
    <w:p w:rsidR="007A38B3" w:rsidRPr="00C87022" w:rsidRDefault="007A38B3" w:rsidP="007A38B3">
      <w:pPr>
        <w:pStyle w:val="LITlitera"/>
      </w:pPr>
      <w:r w:rsidRPr="00C87022">
        <w:t>a)</w:t>
      </w:r>
      <w:r>
        <w:tab/>
      </w:r>
      <w:r w:rsidRPr="00C87022">
        <w:t>wprowadzania odpowiednio do rejestru zwierząt gospodarskich oznakowanych informacji o</w:t>
      </w:r>
      <w:r>
        <w:t> </w:t>
      </w:r>
      <w:r w:rsidRPr="00C87022">
        <w:t>statusie epizootyc</w:t>
      </w:r>
      <w:r w:rsidRPr="00C87022">
        <w:t>z</w:t>
      </w:r>
      <w:r w:rsidRPr="00C87022">
        <w:t>nym zwierząt gospodarskich oznakowanych i</w:t>
      </w:r>
      <w:r>
        <w:t> </w:t>
      </w:r>
      <w:r w:rsidRPr="00C87022">
        <w:t>siedzib stad lub do centralnej bazy danych informacji o</w:t>
      </w:r>
      <w:r>
        <w:t> </w:t>
      </w:r>
      <w:r w:rsidRPr="00C87022">
        <w:t>statusie epizootycznym koniowatych oraz informacji,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1</w:t>
      </w:r>
      <w:r w:rsidR="00CB1BB7">
        <w:t xml:space="preserve"> ust. </w:t>
      </w:r>
      <w:r w:rsidR="00CB1BB7" w:rsidRPr="00C87022">
        <w:t>1</w:t>
      </w:r>
      <w:r w:rsidR="00CB1BB7">
        <w:t xml:space="preserve"> lit. </w:t>
      </w:r>
      <w:r w:rsidRPr="00C87022">
        <w:t>l rozporządzenia</w:t>
      </w:r>
      <w:r w:rsidR="00CB1BB7">
        <w:t xml:space="preserve"> nr </w:t>
      </w:r>
      <w:r w:rsidRPr="00C87022">
        <w:t>504/2008,</w:t>
      </w:r>
    </w:p>
    <w:p w:rsidR="007A38B3" w:rsidRPr="00C87022" w:rsidRDefault="007A38B3" w:rsidP="007A38B3">
      <w:pPr>
        <w:pStyle w:val="LITlitera"/>
      </w:pPr>
      <w:r w:rsidRPr="00C87022">
        <w:t>b)</w:t>
      </w:r>
      <w:r>
        <w:tab/>
      </w:r>
      <w:r w:rsidRPr="00C87022">
        <w:t>dokonywania korekt i</w:t>
      </w:r>
      <w:r>
        <w:t> </w:t>
      </w:r>
      <w:r w:rsidRPr="00C87022">
        <w:t>uzupełnień danych zawartych w</w:t>
      </w:r>
      <w:r>
        <w:t> </w:t>
      </w:r>
      <w:r w:rsidRPr="00C87022">
        <w:t>rejestrach koniowatych i</w:t>
      </w:r>
      <w:r>
        <w:t> </w:t>
      </w:r>
      <w:r w:rsidRPr="00C87022">
        <w:t>w</w:t>
      </w:r>
      <w:r>
        <w:t> </w:t>
      </w:r>
      <w:r w:rsidRPr="00C87022">
        <w:t>centralnej bazie danych oraz w</w:t>
      </w:r>
      <w:r>
        <w:t> </w:t>
      </w:r>
      <w:r w:rsidRPr="00C87022">
        <w:t>rejestrze zwierząt gospodarskich oznakowanych.</w:t>
      </w:r>
    </w:p>
    <w:p w:rsidR="007A38B3" w:rsidRPr="000E0F68" w:rsidRDefault="007A38B3" w:rsidP="00B47F06">
      <w:pPr>
        <w:pStyle w:val="USTustnpkodeksu"/>
        <w:spacing w:before="160"/>
        <w:rPr>
          <w:bCs w:val="0"/>
        </w:rPr>
      </w:pPr>
      <w:r w:rsidRPr="00C87022">
        <w:t>2a.</w:t>
      </w:r>
      <w:r w:rsidRPr="006C7714">
        <w:rPr>
          <w:rStyle w:val="IGindeksgrny"/>
        </w:rPr>
        <w:footnoteReference w:id="47"/>
      </w:r>
      <w:r w:rsidRPr="006C7714">
        <w:rPr>
          <w:rStyle w:val="IGindeksgrny"/>
        </w:rPr>
        <w:t>)</w:t>
      </w:r>
      <w:r>
        <w:t> </w:t>
      </w:r>
      <w:r w:rsidRPr="00C87022">
        <w:t>Agencja informuje Inspekcję Weterynaryjną o</w:t>
      </w:r>
      <w:r>
        <w:t> </w:t>
      </w:r>
      <w:r w:rsidRPr="00C87022">
        <w:t>każdym zarejestrowanym w</w:t>
      </w:r>
      <w:r>
        <w:t> </w:t>
      </w:r>
      <w:r w:rsidRPr="00C87022">
        <w:t>Systemie przemieszczeniu oznak</w:t>
      </w:r>
      <w:r w:rsidRPr="00C87022">
        <w:t>o</w:t>
      </w:r>
      <w:r w:rsidRPr="00C87022">
        <w:t>wanego zwierzęcia gospodarskiego z</w:t>
      </w:r>
      <w:r>
        <w:t> </w:t>
      </w:r>
      <w:r w:rsidRPr="000E0F68">
        <w:rPr>
          <w:bCs w:val="0"/>
        </w:rPr>
        <w:t>siedziby stada o niższym statusie epizootycznym do siedziby stada o wyższym stat</w:t>
      </w:r>
      <w:r w:rsidRPr="000E0F68">
        <w:rPr>
          <w:bCs w:val="0"/>
        </w:rPr>
        <w:t>u</w:t>
      </w:r>
      <w:r w:rsidRPr="000E0F68">
        <w:rPr>
          <w:bCs w:val="0"/>
        </w:rPr>
        <w:t>sie epizootycznym lub z obszaru podlegającego ograniczeniom i do takiego obszaru w związku ze zwalczaniem chorób zakaźnych zwierząt.</w:t>
      </w:r>
    </w:p>
    <w:p w:rsidR="007A38B3" w:rsidRPr="00C87022" w:rsidRDefault="007A38B3" w:rsidP="00B47F06">
      <w:pPr>
        <w:pStyle w:val="USTustnpkodeksu"/>
        <w:spacing w:before="160"/>
      </w:pPr>
      <w:r w:rsidRPr="000E0F68">
        <w:rPr>
          <w:bCs w:val="0"/>
        </w:rPr>
        <w:t>3.</w:t>
      </w:r>
      <w:r w:rsidRPr="000E0F68">
        <w:rPr>
          <w:rStyle w:val="IGindeksgrny"/>
          <w:bCs w:val="0"/>
        </w:rPr>
        <w:footnoteReference w:id="48"/>
      </w:r>
      <w:r w:rsidRPr="000E0F68">
        <w:rPr>
          <w:rStyle w:val="IGindeksgrny"/>
          <w:bCs w:val="0"/>
        </w:rPr>
        <w:t>)</w:t>
      </w:r>
      <w:r w:rsidRPr="000E0F68">
        <w:rPr>
          <w:bCs w:val="0"/>
        </w:rPr>
        <w:t> Minister właściwy do spraw rolnictwa</w:t>
      </w:r>
      <w:r w:rsidRPr="00C87022">
        <w:t>, w</w:t>
      </w:r>
      <w:r>
        <w:t> </w:t>
      </w:r>
      <w:r w:rsidRPr="00C87022">
        <w:t>drodze rozporządzenia, określi:</w:t>
      </w:r>
    </w:p>
    <w:p w:rsidR="007A38B3" w:rsidRPr="000E0F68" w:rsidRDefault="007A38B3" w:rsidP="000E0F68">
      <w:pPr>
        <w:pStyle w:val="PKTpunkt"/>
        <w:spacing w:before="140"/>
        <w:rPr>
          <w:bCs w:val="0"/>
        </w:rPr>
      </w:pPr>
      <w:r w:rsidRPr="00C87022">
        <w:t>1)</w:t>
      </w:r>
      <w:r>
        <w:tab/>
      </w:r>
      <w:r w:rsidRPr="000E0F68">
        <w:rPr>
          <w:bCs w:val="0"/>
        </w:rPr>
        <w:t>sposób wykonywania nadzoru, o którym mowa</w:t>
      </w:r>
      <w:r w:rsidR="00CB1BB7" w:rsidRPr="000E0F68">
        <w:rPr>
          <w:bCs w:val="0"/>
        </w:rPr>
        <w:t xml:space="preserve"> w art. </w:t>
      </w:r>
      <w:r w:rsidRPr="000E0F68">
        <w:rPr>
          <w:bCs w:val="0"/>
        </w:rPr>
        <w:t>29,</w:t>
      </w:r>
    </w:p>
    <w:p w:rsidR="007A38B3" w:rsidRPr="000E0F68" w:rsidRDefault="007A38B3" w:rsidP="000E0F68">
      <w:pPr>
        <w:pStyle w:val="PKTpunkt"/>
        <w:spacing w:before="140"/>
        <w:rPr>
          <w:bCs w:val="0"/>
        </w:rPr>
      </w:pPr>
      <w:r w:rsidRPr="000E0F68">
        <w:rPr>
          <w:bCs w:val="0"/>
        </w:rPr>
        <w:t>2)</w:t>
      </w:r>
      <w:r w:rsidRPr="000E0F68">
        <w:rPr>
          <w:bCs w:val="0"/>
        </w:rPr>
        <w:tab/>
        <w:t>warunki i sposób współpracy, o której mowa</w:t>
      </w:r>
      <w:r w:rsidR="00CB1BB7" w:rsidRPr="000E0F68">
        <w:rPr>
          <w:bCs w:val="0"/>
        </w:rPr>
        <w:t xml:space="preserve"> w ust. </w:t>
      </w:r>
      <w:r w:rsidRPr="000E0F68">
        <w:rPr>
          <w:bCs w:val="0"/>
        </w:rPr>
        <w:t>1,</w:t>
      </w:r>
    </w:p>
    <w:p w:rsidR="007A38B3" w:rsidRPr="000E0F68" w:rsidRDefault="007A38B3" w:rsidP="000E0F68">
      <w:pPr>
        <w:pStyle w:val="PKTpunkt"/>
        <w:spacing w:before="140"/>
        <w:rPr>
          <w:bCs w:val="0"/>
        </w:rPr>
      </w:pPr>
      <w:r w:rsidRPr="000E0F68">
        <w:rPr>
          <w:bCs w:val="0"/>
        </w:rPr>
        <w:t>3)</w:t>
      </w:r>
      <w:r w:rsidRPr="000E0F68">
        <w:rPr>
          <w:bCs w:val="0"/>
        </w:rPr>
        <w:tab/>
        <w:t>sposób wprowadzania odpowiednio do rejestru zwierząt gospodarskich oznakowanych informacji o statusie epizo</w:t>
      </w:r>
      <w:r w:rsidRPr="000E0F68">
        <w:rPr>
          <w:bCs w:val="0"/>
        </w:rPr>
        <w:t>o</w:t>
      </w:r>
      <w:r w:rsidRPr="000E0F68">
        <w:rPr>
          <w:bCs w:val="0"/>
        </w:rPr>
        <w:t>tycznym zwierząt gospodarskich oznakowanych i siedzib stad lub do centralnej bazy danych informacji o statusie epizootycznym koniowatych oraz informacji, o których mowa</w:t>
      </w:r>
      <w:r w:rsidR="00CB1BB7" w:rsidRPr="000E0F68">
        <w:rPr>
          <w:bCs w:val="0"/>
        </w:rPr>
        <w:t xml:space="preserve"> w art. </w:t>
      </w:r>
      <w:r w:rsidRPr="000E0F68">
        <w:rPr>
          <w:bCs w:val="0"/>
        </w:rPr>
        <w:t>2</w:t>
      </w:r>
      <w:r w:rsidR="00CB1BB7" w:rsidRPr="000E0F68">
        <w:rPr>
          <w:bCs w:val="0"/>
        </w:rPr>
        <w:t>1 ust. 1 lit. </w:t>
      </w:r>
      <w:r w:rsidRPr="000E0F68">
        <w:rPr>
          <w:bCs w:val="0"/>
        </w:rPr>
        <w:t>l rozporządzenia</w:t>
      </w:r>
      <w:r w:rsidR="00CB1BB7" w:rsidRPr="000E0F68">
        <w:rPr>
          <w:bCs w:val="0"/>
        </w:rPr>
        <w:t xml:space="preserve"> nr </w:t>
      </w:r>
      <w:r w:rsidRPr="000E0F68">
        <w:rPr>
          <w:bCs w:val="0"/>
        </w:rPr>
        <w:t>504/2008,</w:t>
      </w:r>
    </w:p>
    <w:p w:rsidR="007A38B3" w:rsidRPr="00C87022" w:rsidRDefault="007A38B3" w:rsidP="000E0F68">
      <w:pPr>
        <w:pStyle w:val="PKTpunkt"/>
        <w:spacing w:before="140"/>
      </w:pPr>
      <w:r w:rsidRPr="000E0F68">
        <w:rPr>
          <w:bCs w:val="0"/>
        </w:rPr>
        <w:t>4)</w:t>
      </w:r>
      <w:r w:rsidRPr="000E0F68">
        <w:rPr>
          <w:bCs w:val="0"/>
        </w:rPr>
        <w:tab/>
        <w:t>zakres i sposób dokonywania korekt i uzupełnień danych zawartych w rejestrach, o których mowa</w:t>
      </w:r>
      <w:r w:rsidR="00CB1BB7" w:rsidRPr="000E0F68">
        <w:rPr>
          <w:bCs w:val="0"/>
        </w:rPr>
        <w:t xml:space="preserve"> w art. 3 ust. 1 pkt </w:t>
      </w:r>
      <w:r w:rsidRPr="000E0F68">
        <w:rPr>
          <w:bCs w:val="0"/>
        </w:rPr>
        <w:t>4, i w centralnej</w:t>
      </w:r>
      <w:r w:rsidRPr="00C87022">
        <w:t xml:space="preserve"> bazie danych oraz w</w:t>
      </w:r>
      <w:r>
        <w:t> </w:t>
      </w:r>
      <w:r w:rsidRPr="00C87022">
        <w:t>rejestrze zwierząt gospodarskich oznakowanych</w:t>
      </w:r>
    </w:p>
    <w:p w:rsidR="007A38B3" w:rsidRPr="00C87022" w:rsidRDefault="007A38B3" w:rsidP="007A38B3">
      <w:pPr>
        <w:pStyle w:val="CZWSPPKTczwsplnapunktw"/>
      </w:pPr>
      <w:r w:rsidRPr="00C87022">
        <w:t>– mając na względzie zapewnienie prawidłowego funkcjonowania Systemu, ochronę zdrowia ludzi i</w:t>
      </w:r>
      <w:r>
        <w:t> </w:t>
      </w:r>
      <w:r w:rsidRPr="00C87022">
        <w:t>zwierząt oraz zape</w:t>
      </w:r>
      <w:r w:rsidRPr="00C87022">
        <w:t>w</w:t>
      </w:r>
      <w:r w:rsidRPr="00C87022">
        <w:t>nienie organom Inspekcji Weterynaryjnej dostępu do danych zawartych w</w:t>
      </w:r>
      <w:r>
        <w:t> </w:t>
      </w:r>
      <w:r w:rsidRPr="00C87022">
        <w:t>rejestrze,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3</w:t>
      </w:r>
      <w:r w:rsidR="00CB1BB7">
        <w:t xml:space="preserve"> ust. </w:t>
      </w:r>
      <w:r w:rsidR="00CB1BB7" w:rsidRPr="00C87022">
        <w:t>1</w:t>
      </w:r>
      <w:r w:rsidR="00CB1BB7">
        <w:t xml:space="preserve"> pkt </w:t>
      </w:r>
      <w:r w:rsidRPr="00C87022">
        <w:t>4, i</w:t>
      </w:r>
      <w:r>
        <w:t> </w:t>
      </w:r>
      <w:r w:rsidRPr="00C87022">
        <w:t>w</w:t>
      </w:r>
      <w:r>
        <w:t> </w:t>
      </w:r>
      <w:r w:rsidRPr="00C87022">
        <w:t>rejestrze zwierząt gospodarskich oznakowanych, a</w:t>
      </w:r>
      <w:r>
        <w:t> </w:t>
      </w:r>
      <w:r w:rsidRPr="00C87022">
        <w:t>także umożliwienie tym organom skutecznego przeprowadzenia kontroli w</w:t>
      </w:r>
      <w:r>
        <w:t> </w:t>
      </w:r>
      <w:r w:rsidRPr="00C87022">
        <w:t>siedzibie stada i</w:t>
      </w:r>
      <w:r>
        <w:t> </w:t>
      </w:r>
      <w:r w:rsidRPr="00C87022">
        <w:t>w</w:t>
      </w:r>
      <w:r>
        <w:t> </w:t>
      </w:r>
      <w:r w:rsidRPr="00C87022">
        <w:t>siedzibie podmiotu prowadzącego rejestr koniowatych oraz dokonywanie korekt i</w:t>
      </w:r>
      <w:r>
        <w:t> </w:t>
      </w:r>
      <w:r w:rsidRPr="00C87022">
        <w:t>uzupełnień w</w:t>
      </w:r>
      <w:r>
        <w:t> </w:t>
      </w:r>
      <w:r w:rsidRPr="00C87022">
        <w:t>tych rejestrach, w</w:t>
      </w:r>
      <w:r>
        <w:t> </w:t>
      </w:r>
      <w:r w:rsidRPr="00C87022">
        <w:t>tym wprowadzenie informacji o</w:t>
      </w:r>
      <w:r>
        <w:t> </w:t>
      </w:r>
      <w:r w:rsidRPr="00C87022">
        <w:t>statusie epizootycznym siedzib stad.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32a.</w:t>
      </w:r>
      <w:r>
        <w:t> </w:t>
      </w:r>
      <w:r w:rsidRPr="00C87022">
        <w:t>1. Agencja i</w:t>
      </w:r>
      <w:r>
        <w:t> </w:t>
      </w:r>
      <w:r w:rsidRPr="00C87022">
        <w:t>organy Inspekcji Weterynaryjnej są organami właściwymi do przyjmowania:</w:t>
      </w:r>
    </w:p>
    <w:p w:rsidR="007A38B3" w:rsidRPr="000E0F68" w:rsidRDefault="007A38B3" w:rsidP="000E0F68">
      <w:pPr>
        <w:pStyle w:val="PKTpunkt"/>
        <w:spacing w:before="140"/>
        <w:rPr>
          <w:bCs w:val="0"/>
        </w:rPr>
      </w:pPr>
      <w:r w:rsidRPr="00C87022">
        <w:t>1)</w:t>
      </w:r>
      <w:r>
        <w:tab/>
      </w:r>
      <w:r w:rsidRPr="00C87022">
        <w:t>informacji, o</w:t>
      </w:r>
      <w:r>
        <w:t> </w:t>
      </w:r>
      <w:r w:rsidRPr="000E0F68">
        <w:rPr>
          <w:bCs w:val="0"/>
        </w:rPr>
        <w:t>których mowa</w:t>
      </w:r>
      <w:r w:rsidR="00CB1BB7" w:rsidRPr="000E0F68">
        <w:rPr>
          <w:bCs w:val="0"/>
        </w:rPr>
        <w:t xml:space="preserve"> w art. 5 ust. </w:t>
      </w:r>
      <w:r w:rsidRPr="000E0F68">
        <w:rPr>
          <w:bCs w:val="0"/>
        </w:rPr>
        <w:t>5 rozporządzenia</w:t>
      </w:r>
      <w:r w:rsidR="00CB1BB7" w:rsidRPr="000E0F68">
        <w:rPr>
          <w:bCs w:val="0"/>
        </w:rPr>
        <w:t xml:space="preserve"> nr </w:t>
      </w:r>
      <w:r w:rsidRPr="000E0F68">
        <w:rPr>
          <w:bCs w:val="0"/>
        </w:rPr>
        <w:t>21/200</w:t>
      </w:r>
      <w:r w:rsidR="00CB1BB7" w:rsidRPr="000E0F68">
        <w:rPr>
          <w:bCs w:val="0"/>
        </w:rPr>
        <w:t>4 i art. 7 ust. </w:t>
      </w:r>
      <w:r w:rsidRPr="000E0F68">
        <w:rPr>
          <w:bCs w:val="0"/>
        </w:rPr>
        <w:t>3 rozporządzenia</w:t>
      </w:r>
      <w:r w:rsidR="00CB1BB7" w:rsidRPr="000E0F68">
        <w:rPr>
          <w:bCs w:val="0"/>
        </w:rPr>
        <w:t xml:space="preserve"> nr </w:t>
      </w:r>
      <w:r w:rsidRPr="000E0F68">
        <w:rPr>
          <w:bCs w:val="0"/>
        </w:rPr>
        <w:t>1760/2000;</w:t>
      </w:r>
    </w:p>
    <w:p w:rsidR="007A38B3" w:rsidRPr="00C87022" w:rsidRDefault="007A38B3" w:rsidP="000E0F68">
      <w:pPr>
        <w:pStyle w:val="PKTpunkt"/>
        <w:spacing w:before="140"/>
      </w:pPr>
      <w:r w:rsidRPr="000E0F68">
        <w:rPr>
          <w:bCs w:val="0"/>
        </w:rPr>
        <w:t>2)</w:t>
      </w:r>
      <w:r w:rsidRPr="000E0F68">
        <w:rPr>
          <w:bCs w:val="0"/>
        </w:rPr>
        <w:tab/>
        <w:t>kopii dokumentu</w:t>
      </w:r>
      <w:r w:rsidRPr="00C87022">
        <w:t>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6</w:t>
      </w:r>
      <w:r w:rsidR="00CB1BB7">
        <w:t xml:space="preserve"> ust. </w:t>
      </w:r>
      <w:r w:rsidRPr="00C87022">
        <w:t>3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21/2004.</w:t>
      </w:r>
    </w:p>
    <w:p w:rsidR="007A38B3" w:rsidRPr="000E0F68" w:rsidRDefault="007A38B3" w:rsidP="00B47F06">
      <w:pPr>
        <w:pStyle w:val="USTustnpkodeksu"/>
        <w:spacing w:before="160"/>
        <w:rPr>
          <w:bCs w:val="0"/>
        </w:rPr>
      </w:pPr>
      <w:r w:rsidRPr="000E0F68">
        <w:rPr>
          <w:bCs w:val="0"/>
        </w:rPr>
        <w:t>2. Minister właściwy do spraw rolnictwa współpracuje z Komisją Europejską i właściwymi organami państw czło</w:t>
      </w:r>
      <w:r w:rsidRPr="000E0F68">
        <w:rPr>
          <w:bCs w:val="0"/>
        </w:rPr>
        <w:t>n</w:t>
      </w:r>
      <w:r w:rsidRPr="000E0F68">
        <w:rPr>
          <w:bCs w:val="0"/>
        </w:rPr>
        <w:t>kowskich w zakresie przekazywania informacji, o których mowa</w:t>
      </w:r>
      <w:r w:rsidR="00CB1BB7" w:rsidRPr="000E0F68">
        <w:rPr>
          <w:bCs w:val="0"/>
        </w:rPr>
        <w:t xml:space="preserve"> w art. </w:t>
      </w:r>
      <w:r w:rsidRPr="000E0F68">
        <w:rPr>
          <w:bCs w:val="0"/>
        </w:rPr>
        <w:t>8 rozporządzenia</w:t>
      </w:r>
      <w:r w:rsidR="00CB1BB7" w:rsidRPr="000E0F68">
        <w:rPr>
          <w:bCs w:val="0"/>
        </w:rPr>
        <w:t xml:space="preserve"> nr </w:t>
      </w:r>
      <w:r w:rsidRPr="000E0F68">
        <w:rPr>
          <w:bCs w:val="0"/>
        </w:rPr>
        <w:t>1760/2000,</w:t>
      </w:r>
      <w:r w:rsidR="00CB1BB7" w:rsidRPr="000E0F68">
        <w:rPr>
          <w:bCs w:val="0"/>
        </w:rPr>
        <w:t xml:space="preserve"> art. 4 ust. </w:t>
      </w:r>
      <w:r w:rsidRPr="000E0F68">
        <w:rPr>
          <w:bCs w:val="0"/>
        </w:rPr>
        <w:t>8,</w:t>
      </w:r>
      <w:r w:rsidR="00CB1BB7" w:rsidRPr="000E0F68">
        <w:rPr>
          <w:bCs w:val="0"/>
        </w:rPr>
        <w:t xml:space="preserve"> art. 5 ust. 6 i art. </w:t>
      </w:r>
      <w:r w:rsidRPr="000E0F68">
        <w:rPr>
          <w:bCs w:val="0"/>
        </w:rPr>
        <w:t>1</w:t>
      </w:r>
      <w:r w:rsidR="00CB1BB7" w:rsidRPr="000E0F68">
        <w:rPr>
          <w:bCs w:val="0"/>
        </w:rPr>
        <w:t>1 ust. </w:t>
      </w:r>
      <w:r w:rsidRPr="000E0F68">
        <w:rPr>
          <w:bCs w:val="0"/>
        </w:rPr>
        <w:t>1 rozporządzenia</w:t>
      </w:r>
      <w:r w:rsidR="00CB1BB7" w:rsidRPr="000E0F68">
        <w:rPr>
          <w:bCs w:val="0"/>
        </w:rPr>
        <w:t xml:space="preserve"> nr </w:t>
      </w:r>
      <w:r w:rsidRPr="000E0F68">
        <w:rPr>
          <w:bCs w:val="0"/>
        </w:rPr>
        <w:t>21/200</w:t>
      </w:r>
      <w:r w:rsidR="00CB1BB7" w:rsidRPr="000E0F68">
        <w:rPr>
          <w:bCs w:val="0"/>
        </w:rPr>
        <w:t>4 oraz art. </w:t>
      </w:r>
      <w:r w:rsidRPr="000E0F68">
        <w:rPr>
          <w:bCs w:val="0"/>
        </w:rPr>
        <w:t>10 rozporządzenia</w:t>
      </w:r>
      <w:r w:rsidR="00CB1BB7" w:rsidRPr="000E0F68">
        <w:rPr>
          <w:bCs w:val="0"/>
        </w:rPr>
        <w:t xml:space="preserve"> nr </w:t>
      </w:r>
      <w:r w:rsidRPr="000E0F68">
        <w:rPr>
          <w:bCs w:val="0"/>
        </w:rPr>
        <w:t>911/2004.</w:t>
      </w:r>
    </w:p>
    <w:p w:rsidR="007A38B3" w:rsidRPr="00C87022" w:rsidRDefault="007A38B3" w:rsidP="00CB1BB7">
      <w:pPr>
        <w:pStyle w:val="USTustnpkodeksu"/>
        <w:keepNext/>
      </w:pPr>
      <w:r w:rsidRPr="00C87022">
        <w:t>3.</w:t>
      </w:r>
      <w:r>
        <w:t> </w:t>
      </w:r>
      <w:r w:rsidRPr="00C87022">
        <w:t>Główny Lekarz Weterynarii sporządza i</w:t>
      </w:r>
      <w:r>
        <w:t> </w:t>
      </w:r>
      <w:r w:rsidRPr="00C87022">
        <w:t>przesyła do Komisji Europejskiej: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raport,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</w:t>
      </w:r>
      <w:r>
        <w:t> </w:t>
      </w:r>
      <w:r w:rsidRPr="00C87022">
        <w:t>rozporządzenia Komisji (WE)</w:t>
      </w:r>
      <w:r w:rsidR="00CB1BB7">
        <w:t xml:space="preserve"> nr </w:t>
      </w:r>
      <w:r w:rsidRPr="00C87022">
        <w:t>1082/2003</w:t>
      </w:r>
      <w:r>
        <w:t> </w:t>
      </w:r>
      <w:r w:rsidRPr="00C87022">
        <w:t>z</w:t>
      </w:r>
      <w:r>
        <w:t> </w:t>
      </w:r>
      <w:r w:rsidRPr="00C87022">
        <w:t>dnia 23</w:t>
      </w:r>
      <w:r>
        <w:t> </w:t>
      </w:r>
      <w:r w:rsidRPr="00C87022">
        <w:t>czerwca 2003</w:t>
      </w:r>
      <w:r>
        <w:t> </w:t>
      </w:r>
      <w:r w:rsidRPr="00C87022">
        <w:t>r. ustanawiaj</w:t>
      </w:r>
      <w:r w:rsidRPr="00C87022">
        <w:t>ą</w:t>
      </w:r>
      <w:r w:rsidRPr="00C87022">
        <w:t>cego szczegółowe zasady w</w:t>
      </w:r>
      <w:r>
        <w:t> </w:t>
      </w:r>
      <w:r w:rsidRPr="00C87022">
        <w:t>celu wykonania rozporządzenia (WE)</w:t>
      </w:r>
      <w:r w:rsidR="00CB1BB7">
        <w:t xml:space="preserve"> nr </w:t>
      </w:r>
      <w:r w:rsidRPr="00C87022">
        <w:t>1760/2000</w:t>
      </w:r>
      <w:r>
        <w:t> </w:t>
      </w:r>
      <w:r w:rsidRPr="00C87022">
        <w:t>Parlamentu Europejskiego i</w:t>
      </w:r>
      <w:r>
        <w:t> </w:t>
      </w:r>
      <w:r w:rsidRPr="00C87022">
        <w:t>Rady w</w:t>
      </w:r>
      <w:r>
        <w:t> </w:t>
      </w:r>
      <w:r w:rsidRPr="00C87022">
        <w:t>zakresie minimalnego poziomu kontroli przeprowadzanych w</w:t>
      </w:r>
      <w:r>
        <w:t> </w:t>
      </w:r>
      <w:r w:rsidRPr="00C87022">
        <w:t>ramach systemu identyfikacji i</w:t>
      </w:r>
      <w:r>
        <w:t> </w:t>
      </w:r>
      <w:r w:rsidR="00281E47">
        <w:t>rejestracji bydła (Dz. </w:t>
      </w:r>
      <w:r w:rsidRPr="00C87022">
        <w:t>Urz. UE L 156</w:t>
      </w:r>
      <w:r w:rsidR="00281E47">
        <w:t xml:space="preserve"> </w:t>
      </w:r>
      <w:r w:rsidRPr="00C87022">
        <w:t>z</w:t>
      </w:r>
      <w:r>
        <w:t> </w:t>
      </w:r>
      <w:r w:rsidRPr="00C87022">
        <w:t>25.06.2003, str. 9; Dz. Urz. UE Polskie wydanie specjalne, rozdz. 3,</w:t>
      </w:r>
      <w:r w:rsidR="00CB1BB7">
        <w:t xml:space="preserve"> t. </w:t>
      </w:r>
      <w:r w:rsidRPr="00C87022">
        <w:t>39, str. 135);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sprawozdanie,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7</w:t>
      </w:r>
      <w:r>
        <w:t> </w:t>
      </w:r>
      <w:r w:rsidRPr="00C87022">
        <w:t>rozporządzenia Komisji (WE)</w:t>
      </w:r>
      <w:r w:rsidR="00CB1BB7">
        <w:t xml:space="preserve"> nr </w:t>
      </w:r>
      <w:r w:rsidRPr="00C87022">
        <w:t>1505/2006</w:t>
      </w:r>
      <w:r>
        <w:t> </w:t>
      </w:r>
      <w:r w:rsidRPr="00C87022">
        <w:t>z</w:t>
      </w:r>
      <w:r>
        <w:t> </w:t>
      </w:r>
      <w:r w:rsidRPr="00C87022">
        <w:t>dnia 11</w:t>
      </w:r>
      <w:r>
        <w:t> </w:t>
      </w:r>
      <w:r w:rsidRPr="00C87022">
        <w:t>października 2006</w:t>
      </w:r>
      <w:r>
        <w:t> </w:t>
      </w:r>
      <w:r w:rsidRPr="00C87022">
        <w:t>r. wdrażającego rozporządzenie Rady (WE)</w:t>
      </w:r>
      <w:r w:rsidR="00CB1BB7">
        <w:t xml:space="preserve"> nr </w:t>
      </w:r>
      <w:r w:rsidRPr="00C87022">
        <w:t>21/200</w:t>
      </w:r>
      <w:r w:rsidR="00CB1BB7" w:rsidRPr="00C87022">
        <w:t>4</w:t>
      </w:r>
      <w:r w:rsidR="00CB1BB7">
        <w:t xml:space="preserve"> w </w:t>
      </w:r>
      <w:r w:rsidRPr="00C87022">
        <w:t>zakresie minimalnego poziomu kontroli prowadzonych w</w:t>
      </w:r>
      <w:r>
        <w:t> </w:t>
      </w:r>
      <w:r w:rsidRPr="00C87022">
        <w:t>związku z</w:t>
      </w:r>
      <w:r>
        <w:t> </w:t>
      </w:r>
      <w:r w:rsidRPr="00C87022">
        <w:t>identyfikacją i</w:t>
      </w:r>
      <w:r>
        <w:t> </w:t>
      </w:r>
      <w:r w:rsidRPr="00C87022">
        <w:t>rejestrowaniem owiec i</w:t>
      </w:r>
      <w:r>
        <w:t> </w:t>
      </w:r>
      <w:r w:rsidRPr="00C87022">
        <w:t>kóz (Dz. Urz. UE L 280</w:t>
      </w:r>
      <w:r>
        <w:t> </w:t>
      </w:r>
      <w:r w:rsidRPr="00C87022">
        <w:t>z</w:t>
      </w:r>
      <w:r>
        <w:t> </w:t>
      </w:r>
      <w:r w:rsidRPr="00C87022">
        <w:t>12.10.2006, str. 3).</w:t>
      </w:r>
    </w:p>
    <w:p w:rsidR="007A38B3" w:rsidRPr="00C87022" w:rsidRDefault="007A38B3" w:rsidP="007A38B3">
      <w:pPr>
        <w:pStyle w:val="USTustnpkodeksu"/>
      </w:pPr>
      <w:r w:rsidRPr="00C87022">
        <w:t>4.</w:t>
      </w:r>
      <w:r>
        <w:t> </w:t>
      </w:r>
      <w:r w:rsidRPr="00C87022">
        <w:t>Powiatowy lekarz weterynarii jest właściwą władzą w</w:t>
      </w:r>
      <w:r>
        <w:t> </w:t>
      </w:r>
      <w:r w:rsidRPr="00C87022">
        <w:t>rozumieniu przepisów rozporządzenia Komisji (WE)</w:t>
      </w:r>
      <w:r w:rsidR="00CB1BB7">
        <w:t xml:space="preserve"> nr </w:t>
      </w:r>
      <w:r w:rsidRPr="00C87022">
        <w:t>494/98</w:t>
      </w:r>
      <w:r>
        <w:t> </w:t>
      </w:r>
      <w:r w:rsidRPr="00C87022">
        <w:t>z</w:t>
      </w:r>
      <w:r>
        <w:t> </w:t>
      </w:r>
      <w:r w:rsidRPr="00C87022">
        <w:t>dnia 27</w:t>
      </w:r>
      <w:r>
        <w:t> </w:t>
      </w:r>
      <w:r w:rsidRPr="00C87022">
        <w:t>lutego 1998</w:t>
      </w:r>
      <w:r>
        <w:t> </w:t>
      </w:r>
      <w:r w:rsidRPr="00C87022">
        <w:t>r. ustanawiającego szczegółowe przepisy wykonawcze do rozporządzenia Rady (WE)</w:t>
      </w:r>
      <w:r w:rsidR="00CB1BB7">
        <w:t xml:space="preserve"> nr </w:t>
      </w:r>
      <w:r w:rsidRPr="00C87022">
        <w:t>820/9</w:t>
      </w:r>
      <w:r w:rsidR="00CB1BB7" w:rsidRPr="00C87022">
        <w:t>7</w:t>
      </w:r>
      <w:r w:rsidR="00CB1BB7">
        <w:t xml:space="preserve"> w </w:t>
      </w:r>
      <w:r w:rsidRPr="00C87022">
        <w:t>odniesieniu do stosowania minimalnych sankcji administracyjnych w</w:t>
      </w:r>
      <w:r>
        <w:t> </w:t>
      </w:r>
      <w:r w:rsidRPr="00C87022">
        <w:t>ramach systemu identyfikacji i</w:t>
      </w:r>
      <w:r>
        <w:t> </w:t>
      </w:r>
      <w:r w:rsidRPr="00C87022">
        <w:t>rejestracji bydła (Dz. Urz. WE L 60</w:t>
      </w:r>
      <w:r>
        <w:t> </w:t>
      </w:r>
      <w:r w:rsidRPr="00C87022">
        <w:t>z</w:t>
      </w:r>
      <w:r>
        <w:t> </w:t>
      </w:r>
      <w:r w:rsidRPr="00C87022">
        <w:t>28.02.1998, str. 78; Dz. Urz. UE Polskie wydanie specjalne, rozdz. 3,</w:t>
      </w:r>
      <w:r w:rsidR="00CB1BB7">
        <w:t xml:space="preserve"> t. </w:t>
      </w:r>
      <w:r w:rsidRPr="00C87022">
        <w:t>46, str. 12).</w:t>
      </w:r>
    </w:p>
    <w:p w:rsidR="007A38B3" w:rsidRPr="00C87022" w:rsidRDefault="007A38B3" w:rsidP="00CB1BB7">
      <w:pPr>
        <w:pStyle w:val="USTustnpkodeksu"/>
        <w:keepNext/>
      </w:pPr>
      <w:r w:rsidRPr="00C87022">
        <w:t>5.</w:t>
      </w:r>
      <w:r>
        <w:t> </w:t>
      </w:r>
      <w:r w:rsidRPr="00C87022">
        <w:t>Prezes Agencji: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jest organem właściwym w</w:t>
      </w:r>
      <w:r>
        <w:t> </w:t>
      </w:r>
      <w:r w:rsidRPr="00C87022">
        <w:t>rozumieniu</w:t>
      </w:r>
      <w:r w:rsidR="00CB1BB7">
        <w:t xml:space="preserve"> ust. </w:t>
      </w:r>
      <w:r w:rsidRPr="00C87022">
        <w:t xml:space="preserve">1, </w:t>
      </w:r>
      <w:r w:rsidR="00CB1BB7" w:rsidRPr="00C87022">
        <w:t>4</w:t>
      </w:r>
      <w:r w:rsidR="00CB1BB7">
        <w:t xml:space="preserve"> i </w:t>
      </w:r>
      <w:r w:rsidRPr="00C87022">
        <w:t>5</w:t>
      </w:r>
      <w:r>
        <w:t> </w:t>
      </w:r>
      <w:r w:rsidRPr="00C87022">
        <w:t>rozdziału II, rozdziału III oraz</w:t>
      </w:r>
      <w:r w:rsidR="00CB1BB7">
        <w:t xml:space="preserve"> ust. </w:t>
      </w:r>
      <w:r w:rsidRPr="00C87022">
        <w:t>1</w:t>
      </w:r>
      <w:r>
        <w:t> </w:t>
      </w:r>
      <w:r w:rsidRPr="00C87022">
        <w:t>rozdziału IV załącznika do decyzji Komisji</w:t>
      </w:r>
      <w:r w:rsidR="00CB1BB7">
        <w:t xml:space="preserve"> nr </w:t>
      </w:r>
      <w:r w:rsidRPr="00C87022">
        <w:t>2006/968;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sporządza i</w:t>
      </w:r>
      <w:r>
        <w:t> </w:t>
      </w:r>
      <w:r w:rsidRPr="00C87022">
        <w:t>uaktualnia wykazy laboratoriów badawczych,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ust. </w:t>
      </w:r>
      <w:r w:rsidRPr="00C87022">
        <w:t>1</w:t>
      </w:r>
      <w:r>
        <w:t> </w:t>
      </w:r>
      <w:r w:rsidRPr="00C87022">
        <w:t>rozdziału IV załącznika do dec</w:t>
      </w:r>
      <w:r w:rsidRPr="00C87022">
        <w:t>y</w:t>
      </w:r>
      <w:r w:rsidRPr="00C87022">
        <w:t>zji Komisji</w:t>
      </w:r>
      <w:r w:rsidR="00CB1BB7">
        <w:t xml:space="preserve"> nr </w:t>
      </w:r>
      <w:r w:rsidRPr="00C87022">
        <w:t>2006/968, oraz udostępnia je na stronie internetowej Agencji, zgodnie</w:t>
      </w:r>
      <w:r w:rsidR="00CB1BB7" w:rsidRPr="00C87022">
        <w:t xml:space="preserve"> z</w:t>
      </w:r>
      <w:r w:rsidR="00CB1BB7">
        <w:t> ust. </w:t>
      </w:r>
      <w:r w:rsidRPr="00C87022">
        <w:t>2</w:t>
      </w:r>
      <w:r>
        <w:t> </w:t>
      </w:r>
      <w:r w:rsidRPr="00C87022">
        <w:t>rozdziału IV załącznika do decyzji Komisji</w:t>
      </w:r>
      <w:r w:rsidR="00CB1BB7">
        <w:t xml:space="preserve"> nr </w:t>
      </w:r>
      <w:r w:rsidRPr="00C87022">
        <w:t>2006/968.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32b.</w:t>
      </w:r>
      <w:bookmarkStart w:id="12" w:name="_Ref421702485"/>
      <w:r w:rsidRPr="006C7714">
        <w:rPr>
          <w:rStyle w:val="IGindeksgrny"/>
        </w:rPr>
        <w:footnoteReference w:id="49"/>
      </w:r>
      <w:bookmarkEnd w:id="12"/>
      <w:r w:rsidRPr="006C7714">
        <w:rPr>
          <w:rStyle w:val="IGindeksgrny"/>
        </w:rPr>
        <w:t>)</w:t>
      </w:r>
      <w:r>
        <w:t> </w:t>
      </w:r>
      <w:r w:rsidRPr="00C87022">
        <w:t>1. Agencja współpracuje z</w:t>
      </w:r>
      <w:r>
        <w:t> </w:t>
      </w:r>
      <w:r w:rsidRPr="00C87022">
        <w:t>organami Inspekcji Weterynaryjnej w</w:t>
      </w:r>
      <w:r>
        <w:t> </w:t>
      </w:r>
      <w:r w:rsidRPr="00C87022">
        <w:t>zakresie identyfikacji i</w:t>
      </w:r>
      <w:r>
        <w:t> </w:t>
      </w:r>
      <w:r w:rsidRPr="00C87022">
        <w:t>rejestracji zwi</w:t>
      </w:r>
      <w:r w:rsidRPr="00C87022">
        <w:t>e</w:t>
      </w:r>
      <w:r w:rsidRPr="00C87022">
        <w:t>rząt gospodarskich utrzymywanych w</w:t>
      </w:r>
      <w:r>
        <w:t> </w:t>
      </w:r>
      <w:r w:rsidRPr="00C87022">
        <w:t>siedzibach stad.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Szczegółowe warunki i</w:t>
      </w:r>
      <w:r>
        <w:t> </w:t>
      </w:r>
      <w:r w:rsidRPr="00C87022">
        <w:t>sposób współpracy,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ust. </w:t>
      </w:r>
      <w:r w:rsidRPr="00C87022">
        <w:t>1, określa porozumienie zawarte między Prez</w:t>
      </w:r>
      <w:r w:rsidRPr="00C87022">
        <w:t>e</w:t>
      </w:r>
      <w:r w:rsidRPr="00C87022">
        <w:t>sem Agencji a</w:t>
      </w:r>
      <w:r>
        <w:t> </w:t>
      </w:r>
      <w:r w:rsidRPr="00C87022">
        <w:t>Głównym Lekarzem Weterynarii.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32c.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_Ref421702485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49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Po przeprowadzeniu kontroli,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9</w:t>
      </w:r>
      <w:r w:rsidR="00CB1BB7">
        <w:t xml:space="preserve"> ust. </w:t>
      </w:r>
      <w:r w:rsidR="00CB1BB7" w:rsidRPr="00C87022">
        <w:t>2</w:t>
      </w:r>
      <w:r w:rsidR="00CB1BB7">
        <w:t xml:space="preserve"> pkt </w:t>
      </w:r>
      <w:r w:rsidRPr="00C87022">
        <w:t>2, Agencja dokonuje aktualizacji stanu siedziby stada zgodnie z</w:t>
      </w:r>
      <w:r>
        <w:t> </w:t>
      </w:r>
      <w:r w:rsidRPr="00C87022">
        <w:t>danymi zawartymi w</w:t>
      </w:r>
      <w:r>
        <w:t> </w:t>
      </w:r>
      <w:r w:rsidRPr="00C87022">
        <w:t>protokole kontroli,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3</w:t>
      </w:r>
      <w:r w:rsidR="00CB1BB7" w:rsidRPr="00C87022">
        <w:t>1</w:t>
      </w:r>
      <w:r w:rsidR="00CB1BB7">
        <w:t xml:space="preserve"> ust. </w:t>
      </w:r>
      <w:r w:rsidRPr="00C87022">
        <w:t>5.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32d.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_Ref421702485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49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> </w:t>
      </w:r>
      <w:r w:rsidRPr="00C87022">
        <w:t>Po przeprowadzeniu kontroli, o</w:t>
      </w:r>
      <w:r>
        <w:t> </w:t>
      </w:r>
      <w:r w:rsidRPr="00C87022">
        <w:t>której mowa</w:t>
      </w:r>
      <w:r w:rsidR="00CB1BB7" w:rsidRPr="00C87022">
        <w:t xml:space="preserve"> w</w:t>
      </w:r>
      <w:r w:rsidR="00CB1BB7">
        <w:t> art. </w:t>
      </w:r>
      <w:r w:rsidRPr="00C87022">
        <w:t>3</w:t>
      </w:r>
      <w:r w:rsidR="00CB1BB7" w:rsidRPr="00C87022">
        <w:t>0</w:t>
      </w:r>
      <w:r w:rsidR="00CB1BB7">
        <w:t xml:space="preserve"> ust. </w:t>
      </w:r>
      <w:r w:rsidRPr="00C87022">
        <w:t>3, Agencja dokonuje aktualizacji stanu siedz</w:t>
      </w:r>
      <w:r w:rsidRPr="00C87022">
        <w:t>i</w:t>
      </w:r>
      <w:r w:rsidRPr="00C87022">
        <w:t>by stada zgodnie ze stanem faktycznym.</w:t>
      </w:r>
    </w:p>
    <w:p w:rsidR="007A38B3" w:rsidRPr="00C87022" w:rsidRDefault="007A38B3" w:rsidP="007A38B3">
      <w:pPr>
        <w:pStyle w:val="ROZDZODDZOZNoznaczenierozdziauluboddziau"/>
      </w:pPr>
      <w:r w:rsidRPr="00C87022">
        <w:t>Rozdział 7</w:t>
      </w:r>
    </w:p>
    <w:p w:rsidR="007A38B3" w:rsidRPr="00C87022" w:rsidRDefault="007A38B3" w:rsidP="00CB1BB7">
      <w:pPr>
        <w:pStyle w:val="ROZDZODDZPRZEDMprzedmiotregulacjirozdziauluboddziau"/>
      </w:pPr>
      <w:r w:rsidRPr="00C87022">
        <w:t>Przepisy karne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33.</w:t>
      </w:r>
      <w:r>
        <w:t> </w:t>
      </w:r>
      <w:r w:rsidRPr="00C87022">
        <w:t>1. Kto:</w:t>
      </w:r>
    </w:p>
    <w:p w:rsidR="007A38B3" w:rsidRPr="00C87022" w:rsidRDefault="007A38B3" w:rsidP="007A38B3">
      <w:pPr>
        <w:pStyle w:val="PKTpunkt"/>
      </w:pPr>
      <w:r w:rsidRPr="00C87022">
        <w:t>1)</w:t>
      </w:r>
      <w:bookmarkStart w:id="13" w:name="_Ref421702525"/>
      <w:r w:rsidRPr="006C7714">
        <w:rPr>
          <w:rStyle w:val="IGindeksgrny"/>
        </w:rPr>
        <w:footnoteReference w:id="50"/>
      </w:r>
      <w:bookmarkEnd w:id="13"/>
      <w:r w:rsidRPr="006C7714">
        <w:rPr>
          <w:rStyle w:val="IGindeksgrny"/>
        </w:rPr>
        <w:t>)</w:t>
      </w:r>
      <w:r>
        <w:tab/>
      </w:r>
      <w:r w:rsidRPr="00C87022">
        <w:t>będąc posiadaczem zwierzęcia gospodarskiego lub podmiotem prowadzącym rzeźnię, miejsce gromadzenia zwierząt, zakład przetwórczy lub spalarnię, nie zgłasza kierownikowi biura siedziby stada, rzeźni, zakładu przetwórczego lub spalarni w</w:t>
      </w:r>
      <w:r>
        <w:t> </w:t>
      </w:r>
      <w:r w:rsidRPr="00C87022">
        <w:t>celu nadania numeru siedziby stada, numeru rzeźni lub numeru zakładu przetwórczego lub spalarni,</w:t>
      </w:r>
    </w:p>
    <w:p w:rsidR="007A38B3" w:rsidRPr="00C87022" w:rsidRDefault="007A38B3" w:rsidP="007A38B3">
      <w:pPr>
        <w:pStyle w:val="PKTpunkt"/>
      </w:pPr>
      <w:r w:rsidRPr="00C87022">
        <w:t>2)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_Ref421702525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50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ab/>
      </w:r>
      <w:r w:rsidRPr="00C87022">
        <w:t>będąc podmiotem prowadzącym zakład przetwórczy lub spalarnię, nie zgłasza kierownikowi biura unieszkodliwienia zwłok zwierząt gospodarskich w</w:t>
      </w:r>
      <w:r>
        <w:t> </w:t>
      </w:r>
      <w:r w:rsidRPr="00C87022">
        <w:t>terminie 7</w:t>
      </w:r>
      <w:r>
        <w:t> </w:t>
      </w:r>
      <w:r w:rsidRPr="00C87022">
        <w:t>dni od dnia tego unieszkodliwienia,</w:t>
      </w:r>
    </w:p>
    <w:p w:rsidR="007A38B3" w:rsidRPr="00C87022" w:rsidRDefault="007A38B3" w:rsidP="007A38B3">
      <w:pPr>
        <w:pStyle w:val="PKTpunkt"/>
      </w:pPr>
      <w:r w:rsidRPr="00C87022">
        <w:t>3)</w:t>
      </w:r>
      <w:r>
        <w:tab/>
      </w:r>
      <w:r w:rsidRPr="00C87022">
        <w:t>prowadząc wystawy, pokazy lub konkursy albo miejsca gromadzenia zwierząt, przyjmuje zwierzęta bez wykazu lub bez świadectwa zdrowia,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4</w:t>
      </w:r>
      <w:r w:rsidR="00CB1BB7">
        <w:t xml:space="preserve"> ust. </w:t>
      </w:r>
      <w:r w:rsidR="00CB1BB7" w:rsidRPr="00C87022">
        <w:t>2</w:t>
      </w:r>
      <w:r w:rsidR="00CB1BB7">
        <w:t xml:space="preserve"> pkt </w:t>
      </w:r>
      <w:r w:rsidRPr="00C87022">
        <w:t>1,</w:t>
      </w:r>
    </w:p>
    <w:p w:rsidR="007A38B3" w:rsidRPr="00C87022" w:rsidRDefault="007A38B3" w:rsidP="007A38B3">
      <w:pPr>
        <w:pStyle w:val="PKTpunkt"/>
      </w:pPr>
      <w:r w:rsidRPr="00C87022">
        <w:t>4)</w:t>
      </w:r>
      <w:r>
        <w:tab/>
      </w:r>
      <w:r w:rsidRPr="00C87022">
        <w:t>będąc posiadaczem paszportu koniowatego, nie zwraca w</w:t>
      </w:r>
      <w:r>
        <w:t> </w:t>
      </w:r>
      <w:r w:rsidRPr="00C87022">
        <w:t>terminie 7</w:t>
      </w:r>
      <w:r>
        <w:t> </w:t>
      </w:r>
      <w:r w:rsidRPr="00C87022">
        <w:t>dni paszportu koniowatego podmiotowi,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w</w:t>
      </w:r>
      <w:r>
        <w:t> </w:t>
      </w:r>
      <w:r w:rsidRPr="00C87022">
        <w:t>przypadku padnięcia albo uboju koniowatego,</w:t>
      </w:r>
    </w:p>
    <w:p w:rsidR="007A38B3" w:rsidRPr="00C87022" w:rsidRDefault="007A38B3" w:rsidP="007A38B3">
      <w:pPr>
        <w:pStyle w:val="PKTpunkt"/>
      </w:pPr>
      <w:r w:rsidRPr="00C87022">
        <w:t>5)</w:t>
      </w:r>
      <w:r>
        <w:tab/>
      </w:r>
      <w:r w:rsidRPr="00C87022">
        <w:t>będąc posiadaczem zwierzęcia gospodarskiego, nie dokonuje jego oznakowania zgodnie z</w:t>
      </w:r>
      <w:r>
        <w:t> </w:t>
      </w:r>
      <w:r w:rsidRPr="00C87022">
        <w:t>przepisami Unii Europe</w:t>
      </w:r>
      <w:r w:rsidRPr="00C87022">
        <w:t>j</w:t>
      </w:r>
      <w:r w:rsidRPr="00C87022">
        <w:t>skiej i</w:t>
      </w:r>
      <w:r>
        <w:t> </w:t>
      </w:r>
      <w:r w:rsidRPr="00C87022">
        <w:t>niniejszej ustawy,</w:t>
      </w:r>
    </w:p>
    <w:p w:rsidR="007A38B3" w:rsidRPr="00C87022" w:rsidRDefault="007A38B3" w:rsidP="007A38B3">
      <w:pPr>
        <w:pStyle w:val="PKTpunkt"/>
      </w:pPr>
      <w:r w:rsidRPr="00C87022">
        <w:t>6)</w:t>
      </w:r>
      <w:r w:rsidRPr="006C7714">
        <w:rPr>
          <w:rStyle w:val="IGindeksgrny"/>
        </w:rPr>
        <w:footnoteReference w:id="51"/>
      </w:r>
      <w:r w:rsidRPr="006C7714">
        <w:rPr>
          <w:rStyle w:val="IGindeksgrny"/>
        </w:rPr>
        <w:t>)</w:t>
      </w:r>
      <w:r>
        <w:tab/>
      </w:r>
      <w:r w:rsidRPr="00C87022">
        <w:t>wbrew obowiązkowi określonemu</w:t>
      </w:r>
      <w:r w:rsidR="00CB1BB7" w:rsidRPr="00C87022">
        <w:t xml:space="preserve"> w</w:t>
      </w:r>
      <w:r w:rsidR="00CB1BB7">
        <w:t> art. </w:t>
      </w:r>
      <w:r w:rsidRPr="00C87022">
        <w:t>1</w:t>
      </w:r>
      <w:r w:rsidR="00CB1BB7" w:rsidRPr="00C87022">
        <w:t>7</w:t>
      </w:r>
      <w:r w:rsidR="00CB1BB7">
        <w:t xml:space="preserve"> ust. </w:t>
      </w:r>
      <w:r w:rsidRPr="00C87022">
        <w:t>3a nie niszczy kolczyka lub duplikatu kolczyka albo kolczyka lub duplikatu kolczyka zawierającego elektroniczny identyfikator w</w:t>
      </w:r>
      <w:r>
        <w:t> </w:t>
      </w:r>
      <w:r w:rsidRPr="00C87022">
        <w:t>sposób uniemożliwiający jego powtórne wykorz</w:t>
      </w:r>
      <w:r w:rsidRPr="00C87022">
        <w:t>y</w:t>
      </w:r>
      <w:r w:rsidRPr="00C87022">
        <w:t>stanie lub niszczy go bez nadzoru urzędowego lekarza weterynarii,</w:t>
      </w:r>
    </w:p>
    <w:p w:rsidR="007A38B3" w:rsidRPr="00C87022" w:rsidRDefault="007A38B3" w:rsidP="007A38B3">
      <w:pPr>
        <w:pStyle w:val="PKTpunkt"/>
      </w:pPr>
      <w:r w:rsidRPr="00C87022">
        <w:t>7)</w:t>
      </w:r>
      <w:r>
        <w:tab/>
      </w:r>
      <w:r w:rsidRPr="00C87022">
        <w:t>będąc posiadaczem owcy lub kozy, nie zaopatruje jej w</w:t>
      </w:r>
      <w:r>
        <w:t> </w:t>
      </w:r>
      <w:r w:rsidRPr="00C87022">
        <w:t>dokument,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6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21/2004,</w:t>
      </w:r>
    </w:p>
    <w:p w:rsidR="007A38B3" w:rsidRPr="00C87022" w:rsidRDefault="007A38B3" w:rsidP="007A38B3">
      <w:pPr>
        <w:pStyle w:val="PKTpunkt"/>
      </w:pPr>
      <w:r w:rsidRPr="00C87022">
        <w:t>8)</w:t>
      </w:r>
      <w:r>
        <w:tab/>
      </w:r>
      <w:r w:rsidRPr="00C87022">
        <w:t>będąc posiadaczem bydła albo koniowatego, nie zaopatruje go w</w:t>
      </w:r>
      <w:r>
        <w:t> </w:t>
      </w:r>
      <w:r w:rsidRPr="00C87022">
        <w:t>paszport,</w:t>
      </w:r>
    </w:p>
    <w:p w:rsidR="007A38B3" w:rsidRPr="00C87022" w:rsidRDefault="007A38B3" w:rsidP="007A38B3">
      <w:pPr>
        <w:pStyle w:val="PKTpunkt"/>
      </w:pPr>
      <w:r w:rsidRPr="00C87022">
        <w:t>9)</w:t>
      </w:r>
      <w:r>
        <w:tab/>
      </w:r>
      <w:r w:rsidRPr="00C87022">
        <w:t>będąc posiadaczem zwierzęcia przywiezionego z</w:t>
      </w:r>
      <w:r>
        <w:t> </w:t>
      </w:r>
      <w:r w:rsidRPr="00C87022">
        <w:t>państwa członkowskiego albo państwa trzeciego, nie zgłasza ki</w:t>
      </w:r>
      <w:r w:rsidRPr="00C87022">
        <w:t>e</w:t>
      </w:r>
      <w:r w:rsidRPr="00C87022">
        <w:t>rownikowi biura albo podmiotowi,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wwozu zwierzęcia zgodnie z</w:t>
      </w:r>
      <w:r>
        <w:t> </w:t>
      </w:r>
      <w:r w:rsidRPr="00C87022">
        <w:t>przepisami ustawy,</w:t>
      </w:r>
    </w:p>
    <w:p w:rsidR="007A38B3" w:rsidRPr="00C87022" w:rsidRDefault="007A38B3" w:rsidP="007A38B3">
      <w:pPr>
        <w:pStyle w:val="PKTpunkt"/>
      </w:pPr>
      <w:r w:rsidRPr="00C87022">
        <w:t>10)</w:t>
      </w:r>
      <w:r w:rsidRPr="006C7714">
        <w:rPr>
          <w:rStyle w:val="IGindeksgrny"/>
        </w:rPr>
        <w:footnoteReference w:id="52"/>
      </w:r>
      <w:r w:rsidRPr="006C7714">
        <w:rPr>
          <w:rStyle w:val="IGindeksgrny"/>
        </w:rPr>
        <w:t>)</w:t>
      </w:r>
      <w:r>
        <w:tab/>
      </w:r>
      <w:r w:rsidRPr="00C87022">
        <w:t>będąc posiadaczem zwierzęcia gospodarskiego, z</w:t>
      </w:r>
      <w:r>
        <w:t> </w:t>
      </w:r>
      <w:r w:rsidRPr="00C87022">
        <w:t>wyłączeniem podmiotu prowadzącego rzeźnię, zarobkowy tran</w:t>
      </w:r>
      <w:r w:rsidRPr="00C87022">
        <w:t>s</w:t>
      </w:r>
      <w:r w:rsidRPr="00C87022">
        <w:t>port zwierząt oraz przetrzymującego świnie w</w:t>
      </w:r>
      <w:r>
        <w:t> </w:t>
      </w:r>
      <w:r w:rsidRPr="00C87022">
        <w:t>miejscach gromadzenia zwierząt albo na wystawach, pokazach lub konkursach, nie prowadzi księgi rejestracji lub, będąc podmiotem przetrzymującym zwierzęta na wystawach, pok</w:t>
      </w:r>
      <w:r w:rsidRPr="00C87022">
        <w:t>a</w:t>
      </w:r>
      <w:r w:rsidRPr="00C87022">
        <w:t>zach lub konkursach, nie prowadzi ewidencji zwierząt przywiezionych do tych miejsc,</w:t>
      </w:r>
    </w:p>
    <w:p w:rsidR="007A38B3" w:rsidRPr="00C87022" w:rsidRDefault="007A38B3" w:rsidP="007A38B3">
      <w:pPr>
        <w:pStyle w:val="PKTpunkt"/>
      </w:pPr>
      <w:r w:rsidRPr="00C87022">
        <w:t>11)</w:t>
      </w:r>
      <w:r>
        <w:tab/>
      </w:r>
      <w:r w:rsidRPr="00C87022">
        <w:t>będąc posiadaczem owcy lub kozy, nie dokonuje spisu owiec i</w:t>
      </w:r>
      <w:r>
        <w:t> </w:t>
      </w:r>
      <w:r w:rsidRPr="00C87022">
        <w:t>kóz lub nie umieszcza liczby owiec i</w:t>
      </w:r>
      <w:r>
        <w:t> </w:t>
      </w:r>
      <w:r w:rsidRPr="00C87022">
        <w:t>kóz ustalonej podczas spisu w</w:t>
      </w:r>
      <w:r>
        <w:t> </w:t>
      </w:r>
      <w:r w:rsidRPr="00C87022">
        <w:t>księdze rejestracji, lub nie przekazuje kierownikowi biura liczby i</w:t>
      </w:r>
      <w:r>
        <w:t> </w:t>
      </w:r>
      <w:r w:rsidRPr="00C87022">
        <w:t>numerów identyfikacyjnych owiec i</w:t>
      </w:r>
      <w:r>
        <w:t> </w:t>
      </w:r>
      <w:r w:rsidRPr="00C87022">
        <w:t>kóz ustalonych podczas tego spisu,</w:t>
      </w:r>
    </w:p>
    <w:p w:rsidR="007A38B3" w:rsidRPr="00C87022" w:rsidRDefault="007A38B3" w:rsidP="007A38B3">
      <w:pPr>
        <w:pStyle w:val="PKTpunkt"/>
      </w:pPr>
      <w:r w:rsidRPr="00C87022">
        <w:t>12)</w:t>
      </w:r>
      <w:r>
        <w:tab/>
      </w:r>
      <w:r w:rsidRPr="00C87022">
        <w:t>będąc posiadaczem zwierzęcia gospodarskiego, nie przekazuje Agencji albo organom Inspekcji Weterynaryjnej i</w:t>
      </w:r>
      <w:r w:rsidRPr="00C87022">
        <w:t>n</w:t>
      </w:r>
      <w:r w:rsidRPr="00C87022">
        <w:t>formacji związanych z</w:t>
      </w:r>
      <w:r>
        <w:t> </w:t>
      </w:r>
      <w:r w:rsidRPr="00C87022">
        <w:t>identyfikacją i</w:t>
      </w:r>
      <w:r>
        <w:t> </w:t>
      </w:r>
      <w:r w:rsidRPr="00C87022">
        <w:t>rejestracją zwierząt,</w:t>
      </w:r>
    </w:p>
    <w:p w:rsidR="007A38B3" w:rsidRPr="00C87022" w:rsidRDefault="007A38B3" w:rsidP="007A38B3">
      <w:pPr>
        <w:pStyle w:val="PKTpunkt"/>
      </w:pPr>
      <w:r w:rsidRPr="00C87022">
        <w:t>13)</w:t>
      </w:r>
      <w:r w:rsidRPr="006C7714">
        <w:rPr>
          <w:rStyle w:val="IGindeksgrny"/>
        </w:rPr>
        <w:footnoteReference w:id="53"/>
      </w:r>
      <w:r w:rsidRPr="006C7714">
        <w:rPr>
          <w:rStyle w:val="IGindeksgrny"/>
        </w:rPr>
        <w:t>)</w:t>
      </w:r>
      <w:r>
        <w:tab/>
      </w:r>
      <w:r w:rsidRPr="00C87022">
        <w:t>będąc posiadaczem zwierzęcia gospodarskiego lub podmiotem prowadzącym zakład przetwórczy lub spalarnię, nie zgłasza kierownikowi biura informacji,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1</w:t>
      </w:r>
      <w:r w:rsidR="00CB1BB7" w:rsidRPr="00C87022">
        <w:t>2</w:t>
      </w:r>
      <w:r w:rsidR="00CB1BB7">
        <w:t xml:space="preserve"> ust. </w:t>
      </w:r>
      <w:r w:rsidRPr="00C87022">
        <w:t xml:space="preserve">1, </w:t>
      </w:r>
      <w:r w:rsidR="00CB1BB7" w:rsidRPr="00C87022">
        <w:t>3</w:t>
      </w:r>
      <w:r w:rsidR="00CB1BB7">
        <w:t xml:space="preserve"> i </w:t>
      </w:r>
      <w:r w:rsidRPr="00C87022">
        <w:t>6,</w:t>
      </w:r>
    </w:p>
    <w:p w:rsidR="007A38B3" w:rsidRPr="00C87022" w:rsidRDefault="007A38B3" w:rsidP="007A38B3">
      <w:pPr>
        <w:pStyle w:val="PKTpunkt"/>
      </w:pPr>
      <w:r w:rsidRPr="00C87022">
        <w:t>14)</w:t>
      </w:r>
      <w:r>
        <w:tab/>
      </w:r>
      <w:r w:rsidRPr="00C87022">
        <w:t>wprowadza do obrotu zwierzęta nieoznakowane lub bez wymaganego dla bydła i</w:t>
      </w:r>
      <w:r>
        <w:t> </w:t>
      </w:r>
      <w:r w:rsidRPr="00C87022">
        <w:t>koniowatych paszportu lub duplik</w:t>
      </w:r>
      <w:r w:rsidRPr="00C87022">
        <w:t>a</w:t>
      </w:r>
      <w:r w:rsidRPr="00C87022">
        <w:t>tu paszportu,</w:t>
      </w:r>
    </w:p>
    <w:p w:rsidR="007A38B3" w:rsidRPr="00C87022" w:rsidRDefault="007A38B3" w:rsidP="007A38B3">
      <w:pPr>
        <w:pStyle w:val="PKTpunkt"/>
      </w:pPr>
      <w:r w:rsidRPr="00C87022">
        <w:t>15)</w:t>
      </w:r>
      <w:bookmarkStart w:id="14" w:name="_Ref421702649"/>
      <w:r w:rsidRPr="006C7714">
        <w:rPr>
          <w:rStyle w:val="IGindeksgrny"/>
        </w:rPr>
        <w:footnoteReference w:id="54"/>
      </w:r>
      <w:bookmarkEnd w:id="14"/>
      <w:r w:rsidRPr="006C7714">
        <w:rPr>
          <w:rStyle w:val="IGindeksgrny"/>
        </w:rPr>
        <w:t>)</w:t>
      </w:r>
      <w:r>
        <w:tab/>
      </w:r>
      <w:r w:rsidRPr="00C87022">
        <w:t>nabywa zwierzęta gospodarskie nieoznakowane lub bez wymaganego dla bydła i</w:t>
      </w:r>
      <w:r>
        <w:t> </w:t>
      </w:r>
      <w:r w:rsidRPr="00C87022">
        <w:t>koniowatych paszportu lub dupl</w:t>
      </w:r>
      <w:r w:rsidRPr="00C87022">
        <w:t>i</w:t>
      </w:r>
      <w:r w:rsidRPr="00C87022">
        <w:t>katu paszportu,</w:t>
      </w:r>
    </w:p>
    <w:p w:rsidR="007A38B3" w:rsidRPr="00C87022" w:rsidRDefault="007A38B3" w:rsidP="007A38B3">
      <w:pPr>
        <w:pStyle w:val="PKTpunkt"/>
      </w:pPr>
      <w:r w:rsidRPr="00C87022">
        <w:t>16)</w:t>
      </w:r>
      <w:r w:rsidRPr="006C7714">
        <w:rPr>
          <w:rStyle w:val="IGindeksgrny"/>
        </w:rPr>
        <w:fldChar w:fldCharType="begin"/>
      </w:r>
      <w:r w:rsidRPr="006C7714">
        <w:rPr>
          <w:rStyle w:val="IGindeksgrny"/>
        </w:rPr>
        <w:instrText xml:space="preserve"> NOTEREF _Ref421702649 \f \h </w:instrText>
      </w:r>
      <w:r w:rsidRPr="006C7714">
        <w:rPr>
          <w:rStyle w:val="IGindeksgrny"/>
        </w:rPr>
      </w:r>
      <w:r w:rsidRPr="006C7714">
        <w:rPr>
          <w:rStyle w:val="IGindeksgrny"/>
        </w:rPr>
        <w:fldChar w:fldCharType="separate"/>
      </w:r>
      <w:r w:rsidRPr="006C7714">
        <w:rPr>
          <w:rStyle w:val="IGindeksgrny"/>
        </w:rPr>
        <w:t>54</w:t>
      </w:r>
      <w:r w:rsidRPr="006C7714">
        <w:rPr>
          <w:rStyle w:val="IGindeksgrny"/>
        </w:rPr>
        <w:fldChar w:fldCharType="end"/>
      </w:r>
      <w:r w:rsidRPr="006C7714">
        <w:rPr>
          <w:rStyle w:val="IGindeksgrny"/>
        </w:rPr>
        <w:t>)</w:t>
      </w:r>
      <w:r>
        <w:tab/>
      </w:r>
      <w:r w:rsidRPr="00C87022">
        <w:t>prowadząc rejestr koniowatych nie przekazuje niezwłocznie do centralnej bazy danych informacji,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Pr="00C87022">
        <w:t>2</w:t>
      </w:r>
      <w:r w:rsidR="00CB1BB7" w:rsidRPr="00C87022">
        <w:t>1</w:t>
      </w:r>
      <w:r w:rsidR="00CB1BB7">
        <w:t xml:space="preserve"> ust. </w:t>
      </w:r>
      <w:r w:rsidRPr="00C87022">
        <w:t>1</w:t>
      </w:r>
      <w:r>
        <w:t> </w:t>
      </w:r>
      <w:r w:rsidRPr="00C87022">
        <w:t>rozporządzenia</w:t>
      </w:r>
      <w:r w:rsidR="00CB1BB7">
        <w:t xml:space="preserve"> nr </w:t>
      </w:r>
      <w:r w:rsidRPr="00C87022">
        <w:t>504/2008</w:t>
      </w:r>
    </w:p>
    <w:p w:rsidR="007A38B3" w:rsidRPr="00C87022" w:rsidRDefault="007A38B3" w:rsidP="007A38B3">
      <w:r w:rsidRPr="00C87022">
        <w:t>– podlega karze grzywny.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Orzekanie w</w:t>
      </w:r>
      <w:r>
        <w:t> </w:t>
      </w:r>
      <w:r w:rsidRPr="00C87022">
        <w:t>sprawach o</w:t>
      </w:r>
      <w:r>
        <w:t> </w:t>
      </w:r>
      <w:r w:rsidRPr="00C87022">
        <w:t>czyny określone</w:t>
      </w:r>
      <w:r w:rsidR="00CB1BB7" w:rsidRPr="00C87022">
        <w:t xml:space="preserve"> w</w:t>
      </w:r>
      <w:r w:rsidR="00CB1BB7">
        <w:t> ust. </w:t>
      </w:r>
      <w:r w:rsidRPr="00C87022">
        <w:t>1</w:t>
      </w:r>
      <w:r>
        <w:t> </w:t>
      </w:r>
      <w:r w:rsidRPr="00C87022">
        <w:t>następuje w</w:t>
      </w:r>
      <w:r>
        <w:t> </w:t>
      </w:r>
      <w:r w:rsidRPr="00C87022">
        <w:t>trybie przepisów Kodeksu postępowania w</w:t>
      </w:r>
      <w:r>
        <w:t> </w:t>
      </w:r>
      <w:r w:rsidRPr="00C87022">
        <w:t>sprawach o</w:t>
      </w:r>
      <w:r>
        <w:t> </w:t>
      </w:r>
      <w:r w:rsidRPr="00C87022">
        <w:t>wykroczenia.</w:t>
      </w:r>
    </w:p>
    <w:p w:rsidR="007A38B3" w:rsidRPr="00C87022" w:rsidRDefault="007A38B3" w:rsidP="007A38B3">
      <w:pPr>
        <w:pStyle w:val="ROZDZODDZOZNoznaczenierozdziauluboddziau"/>
      </w:pPr>
      <w:r w:rsidRPr="00C87022">
        <w:t>Rozdział 8</w:t>
      </w:r>
    </w:p>
    <w:p w:rsidR="007A38B3" w:rsidRPr="00C87022" w:rsidRDefault="007A38B3" w:rsidP="00CB1BB7">
      <w:pPr>
        <w:pStyle w:val="ROZDZODDZPRZEDMprzedmiotregulacjirozdziauluboddziau"/>
      </w:pPr>
      <w:r w:rsidRPr="00C87022">
        <w:t>Przepisy przejściowe i</w:t>
      </w:r>
      <w:r>
        <w:t> </w:t>
      </w:r>
      <w:r w:rsidRPr="00C87022">
        <w:t>końcowe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34.</w:t>
      </w:r>
      <w:r>
        <w:t> </w:t>
      </w:r>
      <w:r w:rsidRPr="00C87022">
        <w:t>1. Do czasu wyczerpania zapasu kolczyków dla bydła Agencja wydaje kolczyki nieodpłatnie posiadaczom bydła nieoznakowanego, według kolejności zgłoszeń.</w:t>
      </w:r>
    </w:p>
    <w:p w:rsidR="007A38B3" w:rsidRPr="00C87022" w:rsidRDefault="007A38B3" w:rsidP="00CB1BB7">
      <w:pPr>
        <w:pStyle w:val="USTustnpkodeksu"/>
        <w:keepNext/>
      </w:pPr>
      <w:r w:rsidRPr="00C87022">
        <w:t>2.</w:t>
      </w:r>
      <w:r>
        <w:t> </w:t>
      </w:r>
      <w:r w:rsidRPr="00C87022">
        <w:t>Do dnia 31</w:t>
      </w:r>
      <w:r>
        <w:t> </w:t>
      </w:r>
      <w:r w:rsidRPr="00C87022">
        <w:t>grudnia 2004</w:t>
      </w:r>
      <w:r>
        <w:t> </w:t>
      </w:r>
      <w:r w:rsidRPr="00C87022">
        <w:t>r. Agencja wydaje nieodpłatnie: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księgi rejestracji oraz dodatkowe kartki wsadowe do tych ksiąg – posiadaczom bydła;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księgi rejestracji oraz dodatkowe kartki wsadowe do tych ksiąg – posiadaczom owiec, kóz i</w:t>
      </w:r>
      <w:r>
        <w:t> </w:t>
      </w:r>
      <w:r w:rsidRPr="00C87022">
        <w:t>świń.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Do czasu wyczerpania zapasu druków paszporty koni mogą być wydawane według wzoru określonego w</w:t>
      </w:r>
      <w:r>
        <w:t> </w:t>
      </w:r>
      <w:r w:rsidRPr="00C87022">
        <w:t>dotychczasowych przepisach.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34a.</w:t>
      </w:r>
      <w:r>
        <w:t> </w:t>
      </w:r>
      <w:r w:rsidRPr="00C87022">
        <w:t>Do dnia 31</w:t>
      </w:r>
      <w:r>
        <w:t> </w:t>
      </w:r>
      <w:r w:rsidRPr="00C87022">
        <w:t>grudnia 2007</w:t>
      </w:r>
      <w:r>
        <w:t> </w:t>
      </w:r>
      <w:r w:rsidRPr="00C87022">
        <w:t>r. podmiot,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Pr="00C87022">
        <w:t>5, wydaje posiadaczowi konia paszport konia pomimo, że nie jest znany numer identyfikacyjny ojca konia, jeżeli posiadacz dołączy do zgłoszenia zawierającego numer identyfikacyjny matki konia, negatywne wyniki badań tego konia w</w:t>
      </w:r>
      <w:r>
        <w:t> </w:t>
      </w:r>
      <w:r w:rsidRPr="00C87022">
        <w:t>kierunku: nosacizny (Glanders), niedokrwistości z</w:t>
      </w:r>
      <w:r w:rsidRPr="00C87022">
        <w:t>a</w:t>
      </w:r>
      <w:r w:rsidRPr="00C87022">
        <w:t>kaźnej koni (Equine infectious anaemia) i</w:t>
      </w:r>
      <w:r>
        <w:t> </w:t>
      </w:r>
      <w:r w:rsidRPr="00C87022">
        <w:t>zarazy stadniczej (Dourine).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34b.</w:t>
      </w:r>
      <w:r>
        <w:t> </w:t>
      </w:r>
      <w:r w:rsidRPr="00C87022">
        <w:t>Do dnia poprzedzającego dzień,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9</w:t>
      </w:r>
      <w:r w:rsidR="00CB1BB7">
        <w:t xml:space="preserve"> ust. </w:t>
      </w:r>
      <w:r w:rsidRPr="00C87022">
        <w:t>3</w:t>
      </w:r>
      <w:r>
        <w:t> </w:t>
      </w:r>
      <w:r w:rsidRPr="00C87022">
        <w:t>akapit pierwszy rozporządzenia</w:t>
      </w:r>
      <w:r w:rsidR="00CB1BB7">
        <w:t xml:space="preserve"> nr </w:t>
      </w:r>
      <w:r w:rsidRPr="00C87022">
        <w:t>21/2004, owce i</w:t>
      </w:r>
      <w:r>
        <w:t> </w:t>
      </w:r>
      <w:r w:rsidRPr="00C87022">
        <w:t>kozy przeznaczone do handlu mogą być znakowane w</w:t>
      </w:r>
      <w:r>
        <w:t> </w:t>
      </w:r>
      <w:r w:rsidRPr="00C87022">
        <w:t>sposób określony dla owiec i</w:t>
      </w:r>
      <w:r>
        <w:t> </w:t>
      </w:r>
      <w:r w:rsidRPr="00C87022">
        <w:t>kóz nieprzeznaczonych do handlu.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35.</w:t>
      </w:r>
      <w:r>
        <w:t> </w:t>
      </w:r>
      <w:r w:rsidRPr="00C87022">
        <w:t>Do postępowań wszczętych i</w:t>
      </w:r>
      <w:r>
        <w:t> </w:t>
      </w:r>
      <w:r w:rsidRPr="00C87022">
        <w:t>niezakończonych przed dniem wejścia w</w:t>
      </w:r>
      <w:r>
        <w:t> </w:t>
      </w:r>
      <w:r w:rsidRPr="00C87022">
        <w:t>życie ustawy stosuje się przepisy d</w:t>
      </w:r>
      <w:r w:rsidRPr="00C87022">
        <w:t>o</w:t>
      </w:r>
      <w:r w:rsidRPr="00C87022">
        <w:t>tychczasowe.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36.</w:t>
      </w:r>
      <w:r>
        <w:t> </w:t>
      </w:r>
      <w:r w:rsidRPr="00C87022">
        <w:t>1. Zwierzęta gospodarskie oznakowane na podstawie dotychczasowych przepisów uznaje się za oznakowane w</w:t>
      </w:r>
      <w:r>
        <w:t> </w:t>
      </w:r>
      <w:r w:rsidRPr="00C87022">
        <w:t>rozumieniu przepisów niniejszej ustawy.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Bydło i</w:t>
      </w:r>
      <w:r>
        <w:t> </w:t>
      </w:r>
      <w:r w:rsidRPr="00C87022">
        <w:t>konie zaopatrzone w</w:t>
      </w:r>
      <w:r>
        <w:t> </w:t>
      </w:r>
      <w:r w:rsidRPr="00C87022">
        <w:t>paszport wydany na podstawie dotychczasowych przepisów uznaje się za zaopatrzone w</w:t>
      </w:r>
      <w:r>
        <w:t> </w:t>
      </w:r>
      <w:r w:rsidRPr="00C87022">
        <w:t>paszport w</w:t>
      </w:r>
      <w:r>
        <w:t> </w:t>
      </w:r>
      <w:r w:rsidRPr="00C87022">
        <w:t>rozumieniu przepisów niniejszej ustawy.</w:t>
      </w:r>
    </w:p>
    <w:p w:rsidR="007A38B3" w:rsidRPr="00C87022" w:rsidRDefault="007A38B3" w:rsidP="007A38B3">
      <w:pPr>
        <w:pStyle w:val="USTustnpkodeksu"/>
      </w:pPr>
      <w:r w:rsidRPr="00C87022">
        <w:t>3.</w:t>
      </w:r>
      <w:r>
        <w:t> </w:t>
      </w:r>
      <w:r w:rsidRPr="00C87022">
        <w:t>Księgi rejestracji dla bydła, owiec i</w:t>
      </w:r>
      <w:r>
        <w:t> </w:t>
      </w:r>
      <w:r w:rsidRPr="00C87022">
        <w:t>kóz wydane i</w:t>
      </w:r>
      <w:r>
        <w:t> </w:t>
      </w:r>
      <w:r w:rsidRPr="00C87022">
        <w:t>prowadzone na podstawie dotychczasowych przepisów uznaje się za wydane i</w:t>
      </w:r>
      <w:r>
        <w:t> </w:t>
      </w:r>
      <w:r w:rsidRPr="00C87022">
        <w:t>prowadzone w</w:t>
      </w:r>
      <w:r>
        <w:t> </w:t>
      </w:r>
      <w:r w:rsidRPr="00C87022">
        <w:t>rozumieniu przepisów niniejszej ustawy.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37.</w:t>
      </w:r>
      <w:r>
        <w:t> </w:t>
      </w:r>
      <w:r w:rsidRPr="00C87022">
        <w:t>1. Owce i</w:t>
      </w:r>
      <w:r>
        <w:t> </w:t>
      </w:r>
      <w:r w:rsidRPr="00C87022">
        <w:t>kozy oznakowane przed dniem wejścia w</w:t>
      </w:r>
      <w:r>
        <w:t> </w:t>
      </w:r>
      <w:r w:rsidRPr="00C87022">
        <w:t>życie ustawy oraz nie później niż 14</w:t>
      </w:r>
      <w:r>
        <w:t> </w:t>
      </w:r>
      <w:r w:rsidRPr="00C87022">
        <w:t>dni od tego dnia, za pomocą znaku identyfikacyjnego pozwalającego na odczytanie numeru identyfikacyjnego nadanego przez podmiot pr</w:t>
      </w:r>
      <w:r w:rsidRPr="00C87022">
        <w:t>o</w:t>
      </w:r>
      <w:r w:rsidRPr="00C87022">
        <w:t>wadzący księgę lub rejestr w</w:t>
      </w:r>
      <w:r>
        <w:t> </w:t>
      </w:r>
      <w:r w:rsidRPr="00C87022">
        <w:t>zakresie owiec i</w:t>
      </w:r>
      <w:r>
        <w:t> </w:t>
      </w:r>
      <w:r w:rsidRPr="00C87022">
        <w:t>kóz, w</w:t>
      </w:r>
      <w:r>
        <w:t> </w:t>
      </w:r>
      <w:r w:rsidRPr="00C87022">
        <w:t>rozumieniu przepisów o</w:t>
      </w:r>
      <w:r>
        <w:t> </w:t>
      </w:r>
      <w:r w:rsidRPr="00C87022">
        <w:t>organizacji hodowli i</w:t>
      </w:r>
      <w:r>
        <w:t> </w:t>
      </w:r>
      <w:r w:rsidRPr="00C87022">
        <w:t>rozrodzie zwierząt gospodarskich, nie podlegają powtórnemu oznakowaniu na zasadach określonych w</w:t>
      </w:r>
      <w:r>
        <w:t> </w:t>
      </w:r>
      <w:r w:rsidRPr="00C87022">
        <w:t>niniejszej ustawie.</w:t>
      </w:r>
    </w:p>
    <w:p w:rsidR="007A38B3" w:rsidRPr="00C87022" w:rsidRDefault="007A38B3" w:rsidP="007A38B3">
      <w:pPr>
        <w:pStyle w:val="USTustnpkodeksu"/>
      </w:pPr>
      <w:r w:rsidRPr="00C87022">
        <w:t>2.</w:t>
      </w:r>
      <w:r>
        <w:t> </w:t>
      </w:r>
      <w:r w:rsidRPr="00C87022">
        <w:t>Nie później niż 14</w:t>
      </w:r>
      <w:r>
        <w:t> </w:t>
      </w:r>
      <w:r w:rsidRPr="00C87022">
        <w:t>dni od dnia wejścia w</w:t>
      </w:r>
      <w:r>
        <w:t> </w:t>
      </w:r>
      <w:r w:rsidRPr="00C87022">
        <w:t>życie ustawy podmiot prowadzący księgę lub rejestr w</w:t>
      </w:r>
      <w:r>
        <w:t> </w:t>
      </w:r>
      <w:r w:rsidRPr="00C87022">
        <w:t>zakresie owiec i</w:t>
      </w:r>
      <w:r>
        <w:t> </w:t>
      </w:r>
      <w:r w:rsidRPr="00C87022">
        <w:t>kóz, w</w:t>
      </w:r>
      <w:r>
        <w:t> </w:t>
      </w:r>
      <w:r w:rsidRPr="00C87022">
        <w:t>rozumieniu przepisów o</w:t>
      </w:r>
      <w:r>
        <w:t> </w:t>
      </w:r>
      <w:r w:rsidRPr="00C87022">
        <w:t>organizacji hodowli i</w:t>
      </w:r>
      <w:r>
        <w:t> </w:t>
      </w:r>
      <w:r w:rsidRPr="00C87022">
        <w:t>rozrodzie zwierząt gospodarskich, udostępni nieodpłatnie Agencji dane zawarte w</w:t>
      </w:r>
      <w:r>
        <w:t> </w:t>
      </w:r>
      <w:r w:rsidRPr="00C87022">
        <w:t>tych księgach lub rejestrach, niezbędne do prowadzenia przez Agencję rejestru zwierząt gospodarskich oznakowanych.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38.</w:t>
      </w:r>
      <w:r>
        <w:t> </w:t>
      </w:r>
      <w:r w:rsidRPr="00C87022">
        <w:t>Dane pozyskane do dnia wejścia w</w:t>
      </w:r>
      <w:r>
        <w:t> </w:t>
      </w:r>
      <w:r w:rsidRPr="00C87022">
        <w:t>życie ustawy przez: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Agencję w</w:t>
      </w:r>
      <w:r>
        <w:t> </w:t>
      </w:r>
      <w:r w:rsidRPr="00C87022">
        <w:t>celu prowadzenia rejestru zwierząt oznakowanych lub zaopatrzonych w</w:t>
      </w:r>
      <w:r>
        <w:t> </w:t>
      </w:r>
      <w:r w:rsidRPr="00C87022">
        <w:t>paszporty,</w:t>
      </w:r>
    </w:p>
    <w:p w:rsidR="007A38B3" w:rsidRPr="00C87022" w:rsidRDefault="007A38B3" w:rsidP="007A38B3">
      <w:pPr>
        <w:pStyle w:val="PKTpunkt"/>
      </w:pPr>
      <w:r w:rsidRPr="00C87022">
        <w:t>2)</w:t>
      </w:r>
      <w:r>
        <w:tab/>
      </w:r>
      <w:r w:rsidRPr="00C87022">
        <w:t>podmioty, o</w:t>
      </w:r>
      <w:r>
        <w:t> </w:t>
      </w:r>
      <w:r w:rsidRPr="00C87022">
        <w:t>których mowa</w:t>
      </w:r>
      <w:r w:rsidR="00CB1BB7" w:rsidRPr="00C87022">
        <w:t xml:space="preserve"> w</w:t>
      </w:r>
      <w:r w:rsidR="00CB1BB7">
        <w:t> art. </w:t>
      </w:r>
      <w:r w:rsidR="00CB1BB7" w:rsidRPr="00C87022">
        <w:t>7</w:t>
      </w:r>
      <w:r w:rsidR="00CB1BB7">
        <w:t xml:space="preserve"> ust. </w:t>
      </w:r>
      <w:r w:rsidRPr="00C87022">
        <w:t>5</w:t>
      </w:r>
      <w:r>
        <w:t> </w:t>
      </w:r>
      <w:r w:rsidRPr="00C87022">
        <w:t>ustawy z</w:t>
      </w:r>
      <w:r>
        <w:t> </w:t>
      </w:r>
      <w:r w:rsidRPr="00C87022">
        <w:t>dnia 24</w:t>
      </w:r>
      <w:r>
        <w:t> </w:t>
      </w:r>
      <w:r w:rsidRPr="00C87022">
        <w:t>kwietnia 1997</w:t>
      </w:r>
      <w:r>
        <w:t> </w:t>
      </w:r>
      <w:r w:rsidRPr="00C87022">
        <w:t>r. o</w:t>
      </w:r>
      <w:r>
        <w:t> </w:t>
      </w:r>
      <w:r w:rsidRPr="00C87022">
        <w:t>zwalczaniu chorób zakaźnych zwierząt, badaniu zwierząt rzeźnych i</w:t>
      </w:r>
      <w:r>
        <w:t> </w:t>
      </w:r>
      <w:r w:rsidRPr="00C87022">
        <w:t>mięsa oraz o</w:t>
      </w:r>
      <w:r>
        <w:t> </w:t>
      </w:r>
      <w:r w:rsidRPr="00C87022">
        <w:t>Inspekcji Weterynaryjnej (</w:t>
      </w:r>
      <w:r w:rsidR="00CB1BB7">
        <w:t>Dz. U.</w:t>
      </w:r>
      <w:r w:rsidRPr="00C87022">
        <w:t xml:space="preserve"> z</w:t>
      </w:r>
      <w:r>
        <w:t> </w:t>
      </w:r>
      <w:r w:rsidRPr="00C87022">
        <w:t>1999</w:t>
      </w:r>
      <w:r>
        <w:t> </w:t>
      </w:r>
      <w:r w:rsidRPr="00C87022">
        <w:t>r.</w:t>
      </w:r>
      <w:r w:rsidR="00CB1BB7">
        <w:t xml:space="preserve"> Nr </w:t>
      </w:r>
      <w:r w:rsidRPr="00C87022">
        <w:t>66,</w:t>
      </w:r>
      <w:r w:rsidR="00CB1BB7">
        <w:t xml:space="preserve"> poz. </w:t>
      </w:r>
      <w:r w:rsidRPr="00C87022">
        <w:t>752, z</w:t>
      </w:r>
      <w:r>
        <w:t> </w:t>
      </w:r>
      <w:r w:rsidRPr="00C87022">
        <w:t>późn. zm.</w:t>
      </w:r>
      <w:r w:rsidRPr="006C7714">
        <w:rPr>
          <w:rStyle w:val="IGindeksgrny"/>
        </w:rPr>
        <w:footnoteReference w:id="55"/>
      </w:r>
      <w:r w:rsidRPr="006C7714">
        <w:rPr>
          <w:rStyle w:val="IGindeksgrny"/>
        </w:rPr>
        <w:t>)</w:t>
      </w:r>
      <w:r w:rsidRPr="00C87022">
        <w:t>), w</w:t>
      </w:r>
      <w:r>
        <w:t> </w:t>
      </w:r>
      <w:r w:rsidRPr="00C87022">
        <w:t>celu prowadzenia ksiąg i</w:t>
      </w:r>
      <w:r>
        <w:t> </w:t>
      </w:r>
      <w:r w:rsidRPr="00C87022">
        <w:t>rejestru koni,</w:t>
      </w:r>
    </w:p>
    <w:p w:rsidR="007A38B3" w:rsidRPr="00C87022" w:rsidRDefault="007A38B3" w:rsidP="00CB1BB7">
      <w:pPr>
        <w:pStyle w:val="PKTpunkt"/>
        <w:keepNext/>
      </w:pPr>
      <w:r w:rsidRPr="00C87022">
        <w:t>3)</w:t>
      </w:r>
      <w:r>
        <w:tab/>
      </w:r>
      <w:r w:rsidRPr="00C87022">
        <w:t>organy Inspekcji Weterynaryjnej w</w:t>
      </w:r>
      <w:r>
        <w:t> </w:t>
      </w:r>
      <w:r w:rsidRPr="00C87022">
        <w:t>celu prowadzenia rejestru podmiotów, o</w:t>
      </w:r>
      <w:r>
        <w:t> </w:t>
      </w:r>
      <w:r w:rsidRPr="00C87022">
        <w:t>którym mowa</w:t>
      </w:r>
      <w:r w:rsidR="00CB1BB7" w:rsidRPr="00C87022">
        <w:t xml:space="preserve"> w</w:t>
      </w:r>
      <w:r w:rsidR="00CB1BB7">
        <w:t> art. </w:t>
      </w:r>
      <w:r w:rsidR="00CB1BB7" w:rsidRPr="00C87022">
        <w:t>5</w:t>
      </w:r>
      <w:r w:rsidR="00CB1BB7">
        <w:t xml:space="preserve"> i art. </w:t>
      </w:r>
      <w:r w:rsidRPr="00C87022">
        <w:t>31</w:t>
      </w:r>
      <w:r>
        <w:t> </w:t>
      </w:r>
      <w:r w:rsidRPr="00C87022">
        <w:t>ustawy wymienionej</w:t>
      </w:r>
      <w:r w:rsidR="00CB1BB7" w:rsidRPr="00C87022">
        <w:t xml:space="preserve"> w</w:t>
      </w:r>
      <w:r w:rsidR="00CB1BB7">
        <w:t> pkt </w:t>
      </w:r>
      <w:r w:rsidRPr="00C87022">
        <w:t>2</w:t>
      </w:r>
    </w:p>
    <w:p w:rsidR="007A38B3" w:rsidRPr="00C87022" w:rsidRDefault="007A38B3" w:rsidP="007A38B3">
      <w:pPr>
        <w:pStyle w:val="CZWSPPKTczwsplnapunktw"/>
      </w:pPr>
      <w:r w:rsidRPr="00C87022">
        <w:t>– wykorzystuje się przy tworzeniu Systemu.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39.</w:t>
      </w:r>
      <w:r>
        <w:t> </w:t>
      </w:r>
      <w:r w:rsidRPr="00C87022">
        <w:t>Ilekroć w</w:t>
      </w:r>
      <w:r>
        <w:t> </w:t>
      </w:r>
      <w:r w:rsidRPr="00C87022">
        <w:t>odrębnych przepisach jest mowa o</w:t>
      </w:r>
      <w:r>
        <w:t> </w:t>
      </w:r>
      <w:r w:rsidRPr="00C87022">
        <w:t>rejestrze zwierząt oznakowanych lub zaopatrzonych w</w:t>
      </w:r>
      <w:r>
        <w:t> </w:t>
      </w:r>
      <w:r w:rsidRPr="00C87022">
        <w:t>paszporty, rozumie się przez to rejestr zwierząt gospodarskich oznakowanych.</w:t>
      </w:r>
    </w:p>
    <w:p w:rsidR="007A38B3" w:rsidRPr="00C87022" w:rsidRDefault="007A38B3" w:rsidP="007A38B3">
      <w:pPr>
        <w:pStyle w:val="ARTartustawynprozporzdzenia"/>
      </w:pPr>
      <w:r w:rsidRPr="00CB1BB7">
        <w:rPr>
          <w:rStyle w:val="Ppogrubienie"/>
        </w:rPr>
        <w:t>Art. 40.</w:t>
      </w:r>
      <w:r>
        <w:t> </w:t>
      </w:r>
      <w:r w:rsidRPr="00C87022">
        <w:t>Dotychczasowe przepisy wykonawcze, wydane na podstawie</w:t>
      </w:r>
      <w:r w:rsidR="00CB1BB7">
        <w:t xml:space="preserve"> art. </w:t>
      </w:r>
      <w:r w:rsidR="00CB1BB7" w:rsidRPr="00C87022">
        <w:t>7</w:t>
      </w:r>
      <w:r w:rsidR="00CB1BB7">
        <w:t xml:space="preserve"> ust. </w:t>
      </w:r>
      <w:r w:rsidRPr="00C87022">
        <w:t>2</w:t>
      </w:r>
      <w:r w:rsidR="00CB1BB7" w:rsidRPr="00C87022">
        <w:t>7</w:t>
      </w:r>
      <w:r w:rsidR="00CB1BB7">
        <w:t xml:space="preserve"> pkt </w:t>
      </w:r>
      <w:r w:rsidRPr="00C87022">
        <w:t>1,</w:t>
      </w:r>
      <w:r w:rsidR="00CB1BB7">
        <w:t xml:space="preserve"> pkt </w:t>
      </w:r>
      <w:r w:rsidRPr="00C87022">
        <w:t>3–5</w:t>
      </w:r>
      <w:r>
        <w:t> </w:t>
      </w:r>
      <w:r w:rsidRPr="00C87022">
        <w:t>ustawy wymieni</w:t>
      </w:r>
      <w:r w:rsidRPr="00C87022">
        <w:t>o</w:t>
      </w:r>
      <w:r w:rsidRPr="00C87022">
        <w:t>nej</w:t>
      </w:r>
      <w:r w:rsidR="00CB1BB7" w:rsidRPr="00C87022">
        <w:t xml:space="preserve"> w</w:t>
      </w:r>
      <w:r w:rsidR="00CB1BB7">
        <w:t> art. </w:t>
      </w:r>
      <w:r w:rsidRPr="00C87022">
        <w:t>3</w:t>
      </w:r>
      <w:r w:rsidR="00CB1BB7" w:rsidRPr="00C87022">
        <w:t>8</w:t>
      </w:r>
      <w:r w:rsidR="00CB1BB7">
        <w:t xml:space="preserve"> pkt </w:t>
      </w:r>
      <w:r w:rsidRPr="00C87022">
        <w:t>2, zachowują moc do dnia wejścia w</w:t>
      </w:r>
      <w:r>
        <w:t> </w:t>
      </w:r>
      <w:r w:rsidRPr="00C87022">
        <w:t>życie przepisów wykonawczych wydanych odpowiednio na podst</w:t>
      </w:r>
      <w:r w:rsidRPr="00C87022">
        <w:t>a</w:t>
      </w:r>
      <w:r w:rsidRPr="00C87022">
        <w:t>wie</w:t>
      </w:r>
      <w:r w:rsidR="00CB1BB7">
        <w:t xml:space="preserve"> art. </w:t>
      </w:r>
      <w:r w:rsidR="00CB1BB7" w:rsidRPr="00C87022">
        <w:t>8</w:t>
      </w:r>
      <w:r w:rsidR="00CB1BB7">
        <w:t xml:space="preserve"> ust. </w:t>
      </w:r>
      <w:r w:rsidRPr="00C87022">
        <w:t>4,</w:t>
      </w:r>
      <w:r w:rsidR="00CB1BB7">
        <w:t xml:space="preserve"> art. </w:t>
      </w:r>
      <w:r w:rsidRPr="00C87022">
        <w:t>1</w:t>
      </w:r>
      <w:r w:rsidR="00CB1BB7" w:rsidRPr="00C87022">
        <w:t>3</w:t>
      </w:r>
      <w:r w:rsidR="00CB1BB7">
        <w:t xml:space="preserve"> ust. </w:t>
      </w:r>
      <w:r w:rsidRPr="00C87022">
        <w:t>2,</w:t>
      </w:r>
      <w:r w:rsidR="00CB1BB7">
        <w:t xml:space="preserve"> art. </w:t>
      </w:r>
      <w:r w:rsidRPr="00C87022">
        <w:t>1</w:t>
      </w:r>
      <w:r w:rsidR="00CB1BB7" w:rsidRPr="00C87022">
        <w:t>5</w:t>
      </w:r>
      <w:r w:rsidR="00CB1BB7">
        <w:t xml:space="preserve"> ust. </w:t>
      </w:r>
      <w:r w:rsidR="00CB1BB7" w:rsidRPr="00C87022">
        <w:t>2</w:t>
      </w:r>
      <w:r w:rsidR="00CB1BB7">
        <w:t xml:space="preserve"> i </w:t>
      </w:r>
      <w:r w:rsidRPr="00C87022">
        <w:t>3,</w:t>
      </w:r>
      <w:r w:rsidR="00CB1BB7">
        <w:t xml:space="preserve"> art. </w:t>
      </w:r>
      <w:r w:rsidRPr="00C87022">
        <w:t>1</w:t>
      </w:r>
      <w:r w:rsidR="00CB1BB7" w:rsidRPr="00C87022">
        <w:t>7</w:t>
      </w:r>
      <w:r w:rsidR="00CB1BB7">
        <w:t xml:space="preserve"> ust. </w:t>
      </w:r>
      <w:r w:rsidRPr="00C87022">
        <w:t>5,</w:t>
      </w:r>
      <w:r w:rsidR="00CB1BB7">
        <w:t xml:space="preserve"> art. </w:t>
      </w:r>
      <w:r w:rsidRPr="00C87022">
        <w:t>1</w:t>
      </w:r>
      <w:r w:rsidR="00CB1BB7" w:rsidRPr="00C87022">
        <w:t>9</w:t>
      </w:r>
      <w:r w:rsidR="00CB1BB7">
        <w:t xml:space="preserve"> ust. </w:t>
      </w:r>
      <w:r w:rsidRPr="00C87022">
        <w:t>7,</w:t>
      </w:r>
      <w:r w:rsidR="00CB1BB7">
        <w:t xml:space="preserve"> art. </w:t>
      </w:r>
      <w:r w:rsidRPr="00C87022">
        <w:t>2</w:t>
      </w:r>
      <w:r w:rsidR="00CB1BB7" w:rsidRPr="00C87022">
        <w:t>3</w:t>
      </w:r>
      <w:r w:rsidR="00CB1BB7">
        <w:t xml:space="preserve"> ust. </w:t>
      </w:r>
      <w:r w:rsidR="00CB1BB7" w:rsidRPr="00C87022">
        <w:t>4</w:t>
      </w:r>
      <w:r w:rsidR="00CB1BB7">
        <w:t xml:space="preserve"> oraz art. </w:t>
      </w:r>
      <w:r w:rsidRPr="00C87022">
        <w:t>2</w:t>
      </w:r>
      <w:r w:rsidR="00CB1BB7" w:rsidRPr="00C87022">
        <w:t>4</w:t>
      </w:r>
      <w:r w:rsidR="00CB1BB7">
        <w:t xml:space="preserve"> ust. </w:t>
      </w:r>
      <w:r w:rsidRPr="00C87022">
        <w:t>4</w:t>
      </w:r>
      <w:r>
        <w:t> </w:t>
      </w:r>
      <w:r w:rsidRPr="00C87022">
        <w:t>niniejszej ust</w:t>
      </w:r>
      <w:r w:rsidRPr="00C87022">
        <w:t>a</w:t>
      </w:r>
      <w:r w:rsidRPr="00C87022">
        <w:t>wy.</w:t>
      </w:r>
    </w:p>
    <w:p w:rsidR="007A38B3" w:rsidRPr="00C87022" w:rsidRDefault="007A38B3" w:rsidP="00CB1BB7">
      <w:pPr>
        <w:pStyle w:val="ARTartustawynprozporzdzenia"/>
        <w:keepNext/>
      </w:pPr>
      <w:r w:rsidRPr="00CB1BB7">
        <w:rPr>
          <w:rStyle w:val="Ppogrubienie"/>
        </w:rPr>
        <w:t>Art. 41.</w:t>
      </w:r>
      <w:r>
        <w:t> </w:t>
      </w:r>
      <w:r w:rsidRPr="00C87022">
        <w:t>Ustawa wchodzi w</w:t>
      </w:r>
      <w:r>
        <w:t> </w:t>
      </w:r>
      <w:r w:rsidRPr="00C87022">
        <w:t>życie z</w:t>
      </w:r>
      <w:r>
        <w:t> </w:t>
      </w:r>
      <w:r w:rsidRPr="00C87022">
        <w:t>dniem uzyskania przez Rzeczpospolitą Polską członkostwa w</w:t>
      </w:r>
      <w:r>
        <w:t> </w:t>
      </w:r>
      <w:r w:rsidRPr="00C87022">
        <w:t>Unii Europe</w:t>
      </w:r>
      <w:r w:rsidRPr="00C87022">
        <w:t>j</w:t>
      </w:r>
      <w:r w:rsidRPr="00C87022">
        <w:t>skiej</w:t>
      </w:r>
      <w:r w:rsidRPr="006C7714">
        <w:rPr>
          <w:rStyle w:val="IGindeksgrny"/>
        </w:rPr>
        <w:footnoteReference w:id="56"/>
      </w:r>
      <w:r w:rsidRPr="006C7714">
        <w:rPr>
          <w:rStyle w:val="IGindeksgrny"/>
        </w:rPr>
        <w:t>)</w:t>
      </w:r>
      <w:r w:rsidRPr="00C87022">
        <w:t>, z</w:t>
      </w:r>
      <w:r>
        <w:t> </w:t>
      </w:r>
      <w:r w:rsidRPr="00C87022">
        <w:t>wyjątkiem:</w:t>
      </w:r>
    </w:p>
    <w:p w:rsidR="007A38B3" w:rsidRPr="00C87022" w:rsidRDefault="007A38B3" w:rsidP="007A38B3">
      <w:pPr>
        <w:pStyle w:val="PKTpunkt"/>
      </w:pPr>
      <w:r w:rsidRPr="00C87022">
        <w:t>1)</w:t>
      </w:r>
      <w:r>
        <w:tab/>
      </w:r>
      <w:r w:rsidRPr="00C87022">
        <w:t>art. 34, który wchodzi w</w:t>
      </w:r>
      <w:r>
        <w:t> </w:t>
      </w:r>
      <w:r w:rsidRPr="00C87022">
        <w:t>życie z</w:t>
      </w:r>
      <w:r>
        <w:t> </w:t>
      </w:r>
      <w:r w:rsidRPr="00C87022">
        <w:t>dniem ogłoszenia</w:t>
      </w:r>
      <w:r w:rsidRPr="006C7714">
        <w:rPr>
          <w:rStyle w:val="IGindeksgrny"/>
        </w:rPr>
        <w:footnoteReference w:id="57"/>
      </w:r>
      <w:r w:rsidRPr="006C7714">
        <w:rPr>
          <w:rStyle w:val="IGindeksgrny"/>
        </w:rPr>
        <w:t>)</w:t>
      </w:r>
      <w:r w:rsidRPr="00C87022">
        <w:t>;</w:t>
      </w:r>
    </w:p>
    <w:p w:rsidR="007A38B3" w:rsidRPr="006C7714" w:rsidRDefault="007A38B3" w:rsidP="007A38B3">
      <w:pPr>
        <w:pStyle w:val="PKTpunkt"/>
      </w:pPr>
      <w:r w:rsidRPr="00C87022">
        <w:t>2)</w:t>
      </w:r>
      <w:r>
        <w:tab/>
      </w:r>
      <w:r w:rsidRPr="00C87022">
        <w:t>art. 1</w:t>
      </w:r>
      <w:r w:rsidR="00CB1BB7" w:rsidRPr="00C87022">
        <w:t>4</w:t>
      </w:r>
      <w:r w:rsidR="00CB1BB7">
        <w:t xml:space="preserve"> ust. </w:t>
      </w:r>
      <w:r w:rsidR="00CB1BB7" w:rsidRPr="00C87022">
        <w:t>6</w:t>
      </w:r>
      <w:r w:rsidR="00CB1BB7">
        <w:t xml:space="preserve"> pkt </w:t>
      </w:r>
      <w:r w:rsidR="00CB1BB7" w:rsidRPr="00C87022">
        <w:t>2</w:t>
      </w:r>
      <w:r w:rsidR="00CB1BB7">
        <w:t xml:space="preserve"> i ust. </w:t>
      </w:r>
      <w:r w:rsidRPr="00C87022">
        <w:t>7, które wchodzą w</w:t>
      </w:r>
      <w:r>
        <w:t> </w:t>
      </w:r>
      <w:r w:rsidRPr="00C87022">
        <w:t>życie z</w:t>
      </w:r>
      <w:r>
        <w:t> </w:t>
      </w:r>
      <w:r w:rsidRPr="00C87022">
        <w:t>dniem 1</w:t>
      </w:r>
      <w:r>
        <w:t> </w:t>
      </w:r>
      <w:r w:rsidRPr="00C87022">
        <w:t>stycznia 2005</w:t>
      </w:r>
      <w:r>
        <w:t> </w:t>
      </w:r>
      <w:r w:rsidRPr="00C87022">
        <w:t>r.</w:t>
      </w:r>
    </w:p>
    <w:sectPr w:rsidR="007A38B3" w:rsidRPr="006C7714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8C" w:rsidRDefault="00222E8C">
      <w:r>
        <w:separator/>
      </w:r>
    </w:p>
  </w:endnote>
  <w:endnote w:type="continuationSeparator" w:id="0">
    <w:p w:rsidR="00222E8C" w:rsidRDefault="0022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8C" w:rsidRDefault="00222E8C">
      <w:r>
        <w:separator/>
      </w:r>
    </w:p>
  </w:footnote>
  <w:footnote w:type="continuationSeparator" w:id="0">
    <w:p w:rsidR="00222E8C" w:rsidRDefault="00222E8C">
      <w:r>
        <w:separator/>
      </w:r>
    </w:p>
  </w:footnote>
  <w:footnote w:id="1">
    <w:p w:rsidR="00533543" w:rsidRDefault="00533543" w:rsidP="00877CB8">
      <w:pPr>
        <w:pStyle w:val="ODNONIKtreodnonika"/>
      </w:pPr>
      <w:r w:rsidRPr="00C71A97">
        <w:rPr>
          <w:rStyle w:val="IGindeksgrny"/>
        </w:rPr>
        <w:t>I)</w:t>
      </w:r>
      <w:r>
        <w:tab/>
        <w:t>Odnośnik nr 1 dodany do tytułu ustawy przez art. 1 pkt 1 ustawy z dnia 25 czerwca 2009 r. o zmianie ustawy o systemie identyfik</w:t>
      </w:r>
      <w:r>
        <w:t>a</w:t>
      </w:r>
      <w:r>
        <w:t>cji i rejestracji zwierząt (Dz. U. Nr 116, poz. 976), która weszła w życie z dniem 7 sierpnia 2009 r.</w:t>
      </w:r>
    </w:p>
    <w:p w:rsidR="00533543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Przepisy ustawy:</w:t>
      </w:r>
    </w:p>
    <w:p w:rsidR="00533543" w:rsidRDefault="00533543" w:rsidP="007A38B3">
      <w:pPr>
        <w:pStyle w:val="PKTODNONIKApunktodnonika"/>
      </w:pPr>
      <w:r>
        <w:t>1)</w:t>
      </w:r>
      <w:r>
        <w:tab/>
        <w:t>wykonują postanowienia:</w:t>
      </w:r>
    </w:p>
    <w:p w:rsidR="00533543" w:rsidRDefault="00533543" w:rsidP="007A38B3">
      <w:pPr>
        <w:pStyle w:val="LITODNONIKAliteraodnonika"/>
      </w:pPr>
      <w:r>
        <w:t>a)</w:t>
      </w:r>
      <w:r>
        <w:tab/>
        <w:t>rozporządzenia Komisji (WE) nr 494/98 z dnia 27 lutego 1998 r. ustanawiającego szczegółowe przepisy wykonawcze do rozporządzenia Rady (WE) nr 820/97 w odniesieniu do stosowania minimalnych sankcji administracyjnych w ramach sy</w:t>
      </w:r>
      <w:r>
        <w:t>s</w:t>
      </w:r>
      <w:r>
        <w:t>temu identyfikacji i rejestracji bydła (Dz. Urz. WE L 60 z 28.02.1998, str. 78; Dz. Urz. UE Polskie wydanie specjalne, rozdz. 3, t. 46, str. 12),</w:t>
      </w:r>
    </w:p>
    <w:p w:rsidR="00533543" w:rsidRDefault="00533543" w:rsidP="007A38B3">
      <w:pPr>
        <w:pStyle w:val="LITODNONIKAliteraodnonika"/>
      </w:pPr>
      <w:r>
        <w:t>b)</w:t>
      </w:r>
      <w:r>
        <w:tab/>
        <w:t>rozporządzenia (WE) nr 1760/2000 Parlamentu Europejskiego i Rady z dnia 17 lipca 2000 r. ustanawiającego system ident</w:t>
      </w:r>
      <w:r>
        <w:t>y</w:t>
      </w:r>
      <w:r>
        <w:t>fikacji i rejestracji bydła i dotyczącego etykietowania wołowiny i produktów z wołowiny oraz uchylającego rozporządzenie Rady (WE) nr 820/97 (Dz. Urz. WE L 204 z 11.08.2000, str. 1, z późn. zm.; Dz. Urz. UE Polskie wydanie specjalne, rozdz. 3, t. 30, str. 248, z późn. zm.),</w:t>
      </w:r>
    </w:p>
    <w:p w:rsidR="00533543" w:rsidRDefault="00533543" w:rsidP="007A38B3">
      <w:pPr>
        <w:pStyle w:val="LITODNONIKAliteraodnonika"/>
      </w:pPr>
      <w:r>
        <w:t>c)</w:t>
      </w:r>
      <w:r>
        <w:tab/>
        <w:t>rozporządzenia Komisji (WE) nr 1082/2003 z dnia 23 czerwca 2003 r. ustanawiającego szczegółowe zasady w celu wyk</w:t>
      </w:r>
      <w:r>
        <w:t>o</w:t>
      </w:r>
      <w:r>
        <w:t>nania rozporządzenia (WE) nr 1760/2000 Parlamentu Europejskiego i Rady w zakresie minimalnego poziomu kontroli prz</w:t>
      </w:r>
      <w:r>
        <w:t>e</w:t>
      </w:r>
      <w:r>
        <w:t>prowadzanych w ramach systemu identyfikacji i rejestracji bydła (Dz. Urz. UE L 156 z 25.06.2003, str. 9, z późn. zm.; Dz. Urz. UE Polskie wydanie specjalne, rozdz. 3, t. 39, str. 135, z późn. zm.),</w:t>
      </w:r>
    </w:p>
    <w:p w:rsidR="00533543" w:rsidRDefault="00533543" w:rsidP="007A38B3">
      <w:pPr>
        <w:pStyle w:val="LITODNONIKAliteraodnonika"/>
      </w:pPr>
      <w:r>
        <w:t>d)</w:t>
      </w:r>
      <w:r>
        <w:tab/>
        <w:t>rozporządzenia Rady (WE) nr 21/2004 z dnia 17 grudnia 2003 r. ustanawiającego system identyfikacji i rejestracji owiec i kóz oraz zmieniającego rozporządzenie (WE) nr 1782/2003 i dyrektywy 92/102/EWG i 64/432/EWG (Dz. Urz. UE L 5 z 09.01.2004, str. 8, z późn. zm.; Dz. Urz. UE Polskie wydanie specjalne, rozdz. 3, t. 42, str. 56),</w:t>
      </w:r>
    </w:p>
    <w:p w:rsidR="00533543" w:rsidRDefault="00533543" w:rsidP="007A38B3">
      <w:pPr>
        <w:pStyle w:val="LITODNONIKAliteraodnonika"/>
      </w:pPr>
      <w:r>
        <w:t>e)</w:t>
      </w:r>
      <w:r>
        <w:tab/>
        <w:t>rozporządzenia Komisji (WE) nr 911/2004 z dnia 29 kwietnia 2004 r. w sprawie wykonania rozporządzenia (WE) nr 1760/2000 Parlamentu Europejskiego i Rady w zakresie kolczyków, paszportów i rejes</w:t>
      </w:r>
      <w:r w:rsidR="0095297C">
        <w:t>trów gospodarstw (Dz. Urz. UE </w:t>
      </w:r>
      <w:r w:rsidR="00877CB8">
        <w:t>L </w:t>
      </w:r>
      <w:r>
        <w:t>163 z 30.04.2004, str. 65, z późn. zm.; Dz. Urz. UE Polskie wydanie specjalne, rozdz. 3, t. 46, str. 242),</w:t>
      </w:r>
    </w:p>
    <w:p w:rsidR="00533543" w:rsidRDefault="00533543" w:rsidP="007A38B3">
      <w:pPr>
        <w:pStyle w:val="LITODNONIKAliteraodnonika"/>
      </w:pPr>
      <w:r>
        <w:t>f)</w:t>
      </w:r>
      <w:r>
        <w:tab/>
        <w:t>rozporządzenia Komisji (WE) nr 1505/2006 z dnia 11 października 2006 r. wdrażającego rozporządzenie Rady (WE) nr 21/2004 w zakresie minimalnego poziomu kontroli prowadzonych w związku z identyfikacją i rejestrowaniem owiec i kóz (Dz. Urz. UE L 280 z 12.10.2006, str. 3),</w:t>
      </w:r>
    </w:p>
    <w:p w:rsidR="00533543" w:rsidRDefault="00533543" w:rsidP="007A38B3">
      <w:pPr>
        <w:pStyle w:val="LITODNONIKAliteraodnonika"/>
      </w:pPr>
      <w:r>
        <w:t>g)</w:t>
      </w:r>
      <w:r>
        <w:tab/>
        <w:t>rozporządzenia Komisji (WE) nr 504/2008 z dnia 6 czerwca 2008 r. wykonującego dyrektywy Rady 90/426/EWG i 90/427/EWG w odniesieniu do metod identyfikacji koniowatych (Dz. Urz. UE L 149 z 07.06.2008, str. 3);</w:t>
      </w:r>
    </w:p>
    <w:p w:rsidR="00533543" w:rsidRDefault="00533543" w:rsidP="007A38B3">
      <w:pPr>
        <w:pStyle w:val="PKTODNONIKApunktodnonika"/>
      </w:pPr>
      <w:r>
        <w:t>2)</w:t>
      </w:r>
      <w:r>
        <w:tab/>
        <w:t>wdrażają postanowienia:</w:t>
      </w:r>
    </w:p>
    <w:p w:rsidR="00533543" w:rsidRDefault="00533543" w:rsidP="007A38B3">
      <w:pPr>
        <w:pStyle w:val="LITODNONIKAliteraodnonika"/>
      </w:pPr>
      <w:r>
        <w:t>a)</w:t>
      </w:r>
      <w:r>
        <w:tab/>
        <w:t>decyzji Komisji 2006/968/WE z dnia 15 grudnia 2006 r. wykonującej rozporządzenie Rady (WE) nr 21/2004 w odniesieniu do wytycznych i procedur elektronicznej identyfikacji i rejestrowania owiec i kóz (Dz. Urz. UE L 401 z 30.12.2006, str. 41, z późn. zm.),</w:t>
      </w:r>
    </w:p>
    <w:p w:rsidR="00533543" w:rsidRPr="00FB68AA" w:rsidRDefault="00533543" w:rsidP="007A38B3">
      <w:pPr>
        <w:pStyle w:val="LITODNONIKAliteraodnonika"/>
      </w:pPr>
      <w:r>
        <w:t>b)</w:t>
      </w:r>
      <w:r>
        <w:tab/>
        <w:t>dyrektywy Rady 2008/71/WE z dnia 15 lipca 2008 r. w sprawie identyfikacji i rejestracji świń (Dz. Urz. UE L 213 z 08.08.2008, str. 31).</w:t>
      </w:r>
    </w:p>
  </w:footnote>
  <w:footnote w:id="2">
    <w:p w:rsidR="00533543" w:rsidRPr="00FB68AA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 ustawy z dnia </w:t>
      </w:r>
      <w:r w:rsidRPr="004A430C">
        <w:t>25</w:t>
      </w:r>
      <w:r>
        <w:t> </w:t>
      </w:r>
      <w:r w:rsidRPr="004A430C">
        <w:t>czerwca 2009</w:t>
      </w:r>
      <w:r>
        <w:t> </w:t>
      </w:r>
      <w:r w:rsidRPr="004A430C">
        <w:t>r. o</w:t>
      </w:r>
      <w:r>
        <w:t> </w:t>
      </w:r>
      <w:r w:rsidRPr="004A430C">
        <w:t>zmianie ustawy o</w:t>
      </w:r>
      <w:r>
        <w:t> </w:t>
      </w:r>
      <w:r w:rsidRPr="004A430C">
        <w:t>systemie identyfikacji i</w:t>
      </w:r>
      <w:r>
        <w:t> </w:t>
      </w:r>
      <w:r w:rsidRPr="004A430C">
        <w:t>rejestracji zwierząt (</w:t>
      </w:r>
      <w:r>
        <w:t>Dz. U. Nr </w:t>
      </w:r>
      <w:r w:rsidRPr="004A430C">
        <w:t>116,</w:t>
      </w:r>
      <w:r>
        <w:t xml:space="preserve"> poz. </w:t>
      </w:r>
      <w:r w:rsidRPr="004A430C">
        <w:t>976), która weszła w</w:t>
      </w:r>
      <w:r>
        <w:t> </w:t>
      </w:r>
      <w:r w:rsidRPr="004A430C">
        <w:t>życie z</w:t>
      </w:r>
      <w:r>
        <w:t> </w:t>
      </w:r>
      <w:r w:rsidRPr="004A430C">
        <w:t>dniem 7</w:t>
      </w:r>
      <w:r>
        <w:t> </w:t>
      </w:r>
      <w:r w:rsidRPr="004A430C">
        <w:t>sierpnia 2009</w:t>
      </w:r>
      <w:r>
        <w:t> </w:t>
      </w:r>
      <w:r w:rsidRPr="004A430C">
        <w:t>r.</w:t>
      </w:r>
    </w:p>
  </w:footnote>
  <w:footnote w:id="3">
    <w:p w:rsidR="00533543" w:rsidRPr="004A430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 lit. a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">
    <w:p w:rsidR="00533543" w:rsidRPr="004A430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5 ustawy z dnia 22 listopada 2013 r. </w:t>
      </w:r>
      <w:r w:rsidRPr="004A430C">
        <w:t>o</w:t>
      </w:r>
      <w:r>
        <w:t> </w:t>
      </w:r>
      <w:r w:rsidRPr="004A430C">
        <w:t>zmianie ustawy o</w:t>
      </w:r>
      <w:r>
        <w:t> </w:t>
      </w:r>
      <w:r w:rsidRPr="004A430C">
        <w:t>ochronie zdrowia zwierząt oraz zwalcz</w:t>
      </w:r>
      <w:r w:rsidRPr="004A430C">
        <w:t>a</w:t>
      </w:r>
      <w:r w:rsidRPr="004A430C">
        <w:t>niu chorób zakaźnych zwierząt oraz niektórych innych ustaw (</w:t>
      </w:r>
      <w:r>
        <w:t>Dz. U.</w:t>
      </w:r>
      <w:r w:rsidRPr="004A430C">
        <w:t xml:space="preserve"> </w:t>
      </w:r>
      <w:r>
        <w:t>z 2014 r. poz. </w:t>
      </w:r>
      <w:r w:rsidRPr="004A430C">
        <w:t>29)</w:t>
      </w:r>
      <w:r>
        <w:t>, która weszła w życie z dniem 24 stycznia 2014 r.</w:t>
      </w:r>
    </w:p>
  </w:footnote>
  <w:footnote w:id="5">
    <w:p w:rsidR="00533543" w:rsidRPr="004A430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3 lit. c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 xml:space="preserve">; w brzmieniu ustalonym przez art. 5 ustawy, o której mowa w odnośniku </w:t>
      </w:r>
      <w:r>
        <w:fldChar w:fldCharType="begin"/>
      </w:r>
      <w:r>
        <w:instrText xml:space="preserve"> NOTEREF _Ref421623778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6">
    <w:p w:rsidR="00533543" w:rsidRPr="004A430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 lit. d tiret pierwsze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7">
    <w:p w:rsidR="00533543" w:rsidRPr="004A430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Dodana przez art. 1 pkt 3 lit. d tiret drugie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8">
    <w:p w:rsidR="00533543" w:rsidRPr="004A430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 lit. e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9">
    <w:p w:rsidR="00533543" w:rsidRPr="004A430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50D5E">
        <w:t>Dodany</w:t>
      </w:r>
      <w:r>
        <w:t xml:space="preserve"> przez art. 1 pkt 3 lit. f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0">
    <w:p w:rsidR="00533543" w:rsidRPr="004A430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4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1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 lit. a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2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 lit. b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3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4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7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5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8 lit. a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6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8 lit. b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7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8 lit. c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8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8 lit. d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9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8 lit. e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0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9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1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10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2">
    <w:p w:rsidR="00533543" w:rsidRPr="00B12A41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2005 r. Nr 169, poz. 1420, z 2006 r. Nr 45, poz. 319, Nr 104, poz. 708, Nr 170, poz. 1217 i 1218, Nr 187, poz. 1381 i Nr 249, poz. 1832, z 2007 r. Nr 82, poz. 560, Nr 88, poz. 587, Nr 115, poz. 791 i Nr 140, poz. 984, z 2008 r. Nr 180, poz. 1112, Nr 209, poz. 1317, Nr 216, poz. 1370 i Nr 227, poz. 1505 oraz z 2009 r. Nr 19, poz. 100, Nr 62, poz. 504, Nr 72, poz. 619 i Nr 79, poz. 666.</w:t>
      </w:r>
    </w:p>
  </w:footnote>
  <w:footnote w:id="23">
    <w:p w:rsidR="00533543" w:rsidRPr="00B12A41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utraciła moc z dniem 1 stycznia 2010 r. na podstawie art. 85 ustawy z dnia 27 sierpnia 2009 r. – Przepisy wprowadzające ustawę o finansach publicznych (Dz. U. Nr 157, poz. 1241), która weszła w życie z dniem 1 stycznia 2010 r.</w:t>
      </w:r>
    </w:p>
  </w:footnote>
  <w:footnote w:id="24">
    <w:p w:rsidR="00533543" w:rsidRPr="00A50D5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11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5">
    <w:p w:rsidR="00533543" w:rsidRPr="00B54D0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163 pkt 1 ustawy z dnia 23 listopada 2012 r. – Prawo pocztowe (Dz. U. poz. 1529), która weszła w życie z dniem 1 stycznia 2013 r.</w:t>
      </w:r>
    </w:p>
  </w:footnote>
  <w:footnote w:id="26">
    <w:p w:rsidR="00533543" w:rsidRPr="00B54D0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12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7">
    <w:p w:rsidR="00533543" w:rsidRPr="00A16F8F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13 lit. a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8">
    <w:p w:rsidR="00533543" w:rsidRPr="00A16F8F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13 lit. b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9">
    <w:p w:rsidR="00533543" w:rsidRPr="00A16F8F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14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0">
    <w:p w:rsidR="00533543" w:rsidRPr="00A16F8F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15 lit. a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 w:rsidR="003B3B3C">
        <w:t>.</w:t>
      </w:r>
    </w:p>
  </w:footnote>
  <w:footnote w:id="31">
    <w:p w:rsidR="00533543" w:rsidRPr="00A16F8F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15 lit. b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2">
    <w:p w:rsidR="00533543" w:rsidRPr="00A16F8F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163 pkt 2 ustawy, o której mowa w odnośniku </w:t>
      </w:r>
      <w:r>
        <w:fldChar w:fldCharType="begin"/>
      </w:r>
      <w:r>
        <w:instrText xml:space="preserve"> NOTEREF _Ref421699211 \h </w:instrText>
      </w:r>
      <w:r>
        <w:fldChar w:fldCharType="separate"/>
      </w:r>
      <w:r>
        <w:t>25</w:t>
      </w:r>
      <w:r>
        <w:fldChar w:fldCharType="end"/>
      </w:r>
      <w:r>
        <w:t>.</w:t>
      </w:r>
    </w:p>
  </w:footnote>
  <w:footnote w:id="33">
    <w:p w:rsidR="00533543" w:rsidRPr="00A16F8F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15 lit. d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4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16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5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17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6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18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7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19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8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20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9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21 lit. a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0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21 lit. b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1">
    <w:p w:rsidR="00533543" w:rsidRPr="009850CE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 Centralna Ewidencja i Informacja o Działalności Gospodarczej, na podstawie art. 68 ustawy z dnia 19 grudnia 2008 r. o zmianie ustawy o swobodzie działalności gospodarczej oraz o zmianie niektórych innych ustaw (Dz. U. z 2009 r. Nr 18, poz. 97), który wszedł w życie z dniem 1 lipca 2011 r.</w:t>
      </w:r>
    </w:p>
  </w:footnote>
  <w:footnote w:id="42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22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3">
    <w:p w:rsidR="00533543" w:rsidRPr="006C08A7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23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4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24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5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25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6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26 lit. a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7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26 lit. b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8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26 lit. c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9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27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0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28 lit. a 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1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28 lit. b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2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28 lit. c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3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28 lit. d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4">
    <w:p w:rsidR="00533543" w:rsidRPr="001069ED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28 lit. e ustawy, o której mowa w odnośniku </w:t>
      </w:r>
      <w:r>
        <w:fldChar w:fldCharType="begin"/>
      </w:r>
      <w:r>
        <w:instrText xml:space="preserve"> NOTEREF _Ref421623517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5">
    <w:p w:rsidR="00533543" w:rsidRPr="00111D9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2001 r. Nr 29, poz. 320, Nr 123, poz. 1350 i Nr 129, poz. 1438, z 2002 r. Nr 112, poz. 976, z 2003 r. Nr 52, poz. 450, Nr 122, poz. 1144, Nr 165, poz. 1590 i Nr 208, poz. 2020 oraz z 2004 r. Nr 33, poz. 288.</w:t>
      </w:r>
    </w:p>
  </w:footnote>
  <w:footnote w:id="56">
    <w:p w:rsidR="00533543" w:rsidRPr="00111D9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Rzeczpospolita Polska uzyskała członkostwo w Unii Europejskiej z dniem 1 maja 2004 r.</w:t>
      </w:r>
    </w:p>
  </w:footnote>
  <w:footnote w:id="57">
    <w:p w:rsidR="00533543" w:rsidRPr="00111D9C" w:rsidRDefault="00533543" w:rsidP="007A38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30 kwietnia 2004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43" w:rsidRPr="009D0C50" w:rsidRDefault="001376AA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533543" w:rsidRDefault="00533543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376A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CDABB9373E824D3A97F246AE360FC49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376AA">
          <w:t>1172</w:t>
        </w:r>
      </w:sdtContent>
    </w:sdt>
  </w:p>
  <w:p w:rsidR="00533543" w:rsidRPr="00AB274C" w:rsidRDefault="00533543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43" w:rsidRDefault="001376AA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43" w:rsidRPr="009D0C50" w:rsidRDefault="001376A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533543" w:rsidRDefault="00533543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376AA">
      <w:rPr>
        <w:noProof/>
      </w:rPr>
      <w:t>20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376AA">
          <w:t>1172</w:t>
        </w:r>
      </w:sdtContent>
    </w:sdt>
  </w:p>
  <w:p w:rsidR="00533543" w:rsidRPr="00AB274C" w:rsidRDefault="00533543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43" w:rsidRPr="009D0C50" w:rsidRDefault="001376A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533543" w:rsidRDefault="00533543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376AA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376AA">
          <w:t>1172</w:t>
        </w:r>
      </w:sdtContent>
    </w:sdt>
  </w:p>
  <w:p w:rsidR="00533543" w:rsidRPr="00B371CC" w:rsidRDefault="00533543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421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3A21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7018"/>
    <w:rsid w:val="000B298D"/>
    <w:rsid w:val="000B3A3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0F68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376AA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23D4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27AD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E8C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1E47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1DAB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3B3C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2F26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2360"/>
    <w:rsid w:val="00526DFC"/>
    <w:rsid w:val="00526F43"/>
    <w:rsid w:val="00527651"/>
    <w:rsid w:val="00533543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77BE6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6B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97D71"/>
    <w:rsid w:val="006A08F5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1860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1AC8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537B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773D7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38B3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77CB8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281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9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6EEB"/>
    <w:rsid w:val="00A17C06"/>
    <w:rsid w:val="00A20421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3732A"/>
    <w:rsid w:val="00B41CD9"/>
    <w:rsid w:val="00B427E6"/>
    <w:rsid w:val="00B428A6"/>
    <w:rsid w:val="00B43E1F"/>
    <w:rsid w:val="00B45BB9"/>
    <w:rsid w:val="00B45FBC"/>
    <w:rsid w:val="00B4777A"/>
    <w:rsid w:val="00B47F06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1AEB"/>
    <w:rsid w:val="00CA4AD6"/>
    <w:rsid w:val="00CB18D0"/>
    <w:rsid w:val="00CB1BB7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A3C"/>
    <w:rsid w:val="00CE3013"/>
    <w:rsid w:val="00CE31A6"/>
    <w:rsid w:val="00CE4CC9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B02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437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6BFA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5099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7400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1359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uiPriority="0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A38B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7A38B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A38B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7A38B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7A38B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7A38B3"/>
    <w:rPr>
      <w:rFonts w:ascii="Cambria" w:hAnsi="Cambria"/>
      <w:color w:val="243F60"/>
      <w:szCs w:val="22"/>
      <w:lang w:eastAsia="en-US"/>
    </w:rPr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04C0"/>
    <w:rPr>
      <w:b/>
      <w:bCs/>
      <w:sz w:val="20"/>
    </w:r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Elegancki">
    <w:name w:val="Table Elegant"/>
    <w:basedOn w:val="Standardowy"/>
    <w:locked/>
    <w:rsid w:val="007A38B3"/>
    <w:pPr>
      <w:widowControl w:val="0"/>
      <w:autoSpaceDE w:val="0"/>
      <w:autoSpaceDN w:val="0"/>
      <w:adjustRightInd w:val="0"/>
      <w:spacing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A38B3"/>
  </w:style>
  <w:style w:type="character" w:styleId="Numerwiersza">
    <w:name w:val="line number"/>
    <w:basedOn w:val="Domylnaczcionkaakapitu"/>
    <w:rsid w:val="007A38B3"/>
  </w:style>
  <w:style w:type="character" w:styleId="Odwoanieprzypisukocowego">
    <w:name w:val="endnote reference"/>
    <w:rsid w:val="007A38B3"/>
    <w:rPr>
      <w:vertAlign w:val="superscript"/>
    </w:rPr>
  </w:style>
  <w:style w:type="paragraph" w:styleId="Tekstpodstawowy">
    <w:name w:val="Body Text"/>
    <w:basedOn w:val="Normalny"/>
    <w:link w:val="TekstpodstawowyZnak"/>
    <w:rsid w:val="007A38B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A38B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A38B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A38B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A38B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38B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7A38B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A38B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7A38B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A38B3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Znak">
    <w:name w:val="Z/LIT_w_PKT – zm. lit. w pkt artykułem (punktem)"/>
    <w:basedOn w:val="nowela"/>
    <w:uiPriority w:val="34"/>
    <w:qFormat/>
    <w:rsid w:val="006A748A"/>
    <w:pPr>
      <w:ind w:left="1497"/>
    </w:pPr>
  </w:style>
  <w:style w:type="paragraph" w:customStyle="1" w:styleId="Nagwek2Znak">
    <w:name w:val="Z/TIR_w_PKT – zm. tir. w pkt artykułem (punktem)"/>
    <w:basedOn w:val="DATAAKTUdatauchwalenialubwydaniaaktu"/>
    <w:uiPriority w:val="35"/>
    <w:qFormat/>
    <w:rsid w:val="006A748A"/>
    <w:pPr>
      <w:ind w:left="1894"/>
    </w:pPr>
  </w:style>
  <w:style w:type="paragraph" w:customStyle="1" w:styleId="Nagwek3Znak">
    <w:name w:val="Z/CZ_WSP_LIT_w_PKT – zm. części wsp. lit. w pkt artykułem (punktem)"/>
    <w:basedOn w:val="Bezodstpw"/>
    <w:next w:val="StopkaZnak"/>
    <w:uiPriority w:val="37"/>
    <w:qFormat/>
    <w:rsid w:val="006A748A"/>
    <w:pPr>
      <w:ind w:left="1021"/>
    </w:pPr>
  </w:style>
  <w:style w:type="paragraph" w:customStyle="1" w:styleId="Nagwek5Znak">
    <w:name w:val="2TIR – podwójny tiret"/>
    <w:basedOn w:val="DATAAKTUdatauchwalenialubwydaniaaktu"/>
    <w:uiPriority w:val="75"/>
    <w:qFormat/>
    <w:rsid w:val="006A748A"/>
    <w:pPr>
      <w:ind w:left="1780"/>
    </w:pPr>
  </w:style>
  <w:style w:type="character" w:styleId="ZLITwPKTzmlitwpktartykuempunktem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LITlitera">
    <w:name w:val="header"/>
    <w:basedOn w:val="Normalny"/>
    <w:link w:val="PKTpunkt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PKTpunkt">
    <w:name w:val="Nagłówek Znak"/>
    <w:link w:val="LITliter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ARTartustawynprozporzdzenia">
    <w:name w:val="footer"/>
    <w:basedOn w:val="Normalny"/>
    <w:link w:val="ZTIRwPKTzmtirwpktartykuempunktem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ZTIRwPKTzmtirwpktartykuempunktem">
    <w:name w:val="Stopka Znak"/>
    <w:link w:val="ARTartustawynprozporzdzeni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IRtiret">
    <w:name w:val="Balloon Text"/>
    <w:basedOn w:val="Normalny"/>
    <w:link w:val="ZCZWSPLITwPKTzmczciwsplitwpktartykuempunktem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ZCZWSPLITwPKTzmczciwsplitwpktartykuempunktem">
    <w:name w:val="Tekst dymka Znak"/>
    <w:link w:val="TIRtiret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CZWSPLITczwsplnaliter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USTustnpkodeksu">
    <w:name w:val="Z/CZ_WSP_TIR_w_PKT – zm. części wsp. tir. w pkt artykułem (punktem)"/>
    <w:basedOn w:val="TYTUAKTUprzedmiotregulacjiustawylubrozporzdzenia"/>
    <w:next w:val="Stopka"/>
    <w:uiPriority w:val="38"/>
    <w:qFormat/>
    <w:rsid w:val="006A748A"/>
    <w:pPr>
      <w:ind w:left="1497"/>
    </w:pPr>
  </w:style>
  <w:style w:type="paragraph" w:customStyle="1" w:styleId="ZARTzmartartykuempunktem">
    <w:name w:val="Z/TIR_w_LIT – zm. tir. w lit. artykułem (punktem)"/>
    <w:basedOn w:val="DATAAKTUdatauchwalenialubwydaniaaktu"/>
    <w:uiPriority w:val="35"/>
    <w:qFormat/>
    <w:rsid w:val="006A748A"/>
  </w:style>
  <w:style w:type="paragraph" w:customStyle="1" w:styleId="2TIRpodwjnytiret">
    <w:name w:val="Z/CZ_WSP_TIR_w_LIT – zm. części wsp. tir. w lit. artykułem (punktem)"/>
    <w:basedOn w:val="TYTUAKTUprzedmiotregulacjiustawylubrozporzdzenia"/>
    <w:next w:val="OZNRODZAKTUtznustawalubrozporzdzenieiorganwydajcy"/>
    <w:uiPriority w:val="38"/>
    <w:qFormat/>
    <w:rsid w:val="006A748A"/>
  </w:style>
  <w:style w:type="paragraph" w:customStyle="1" w:styleId="Odwoanieprzypisudolnego">
    <w:name w:val="nowela"/>
    <w:basedOn w:val="CZWSPLITczwsplnaliter"/>
    <w:uiPriority w:val="99"/>
    <w:semiHidden/>
    <w:qFormat/>
    <w:rsid w:val="004C3F97"/>
    <w:pPr>
      <w:spacing w:before="60"/>
      <w:ind w:left="510"/>
    </w:pPr>
  </w:style>
  <w:style w:type="character" w:customStyle="1" w:styleId="Nagwe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Znak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Stopka">
    <w:name w:val="Z/PKT – zm. pkt artykułem (punktem)"/>
    <w:basedOn w:val="ZCZWSPTIRwLITzmczciwsptirwlitartykuempunktem"/>
    <w:uiPriority w:val="33"/>
    <w:qFormat/>
    <w:rsid w:val="006A748A"/>
    <w:pPr>
      <w:ind w:left="1020"/>
    </w:pPr>
  </w:style>
  <w:style w:type="paragraph" w:customStyle="1" w:styleId="StopkaZnak">
    <w:name w:val="Z/ART(§) – zm. art. (§) artykułem (punktem)"/>
    <w:basedOn w:val="CZWSPLITczwsplnaliter"/>
    <w:uiPriority w:val="32"/>
    <w:qFormat/>
    <w:rsid w:val="006A748A"/>
    <w:pPr>
      <w:spacing w:before="0"/>
      <w:ind w:left="510"/>
    </w:pPr>
  </w:style>
  <w:style w:type="paragraph" w:customStyle="1" w:styleId="Tekstdymka">
    <w:name w:val="DATA_AKTU – data uchwalenia lub wydania aktu"/>
    <w:next w:val="TekstdymkaZnak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ekstdymkaZnak">
    <w:name w:val="TYTUŁ_AKTU – przedmiot regulacji ustawy lub rozporządzenia"/>
    <w:next w:val="CZWSPLITczwsplnaliter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ZCZWSPTIRwPKTzmczciwsptirwpktartykuempunktem">
    <w:name w:val="CZĘŚĆ(KSIĘGA) – oznaczenie i przedmiot części lub księgi"/>
    <w:next w:val="CZWSPLITczwsplnaliter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CZWSPTIRczwsplnatiret">
    <w:name w:val="NIEART_TEKST – tekst nieartykułowany (np. podst. prawna rozp. lub preambuła)"/>
    <w:basedOn w:val="CZWSPLITczwsplnaliter"/>
    <w:next w:val="CZWSPLITczwsplnaliter"/>
    <w:uiPriority w:val="10"/>
    <w:qFormat/>
    <w:rsid w:val="006A748A"/>
    <w:rPr>
      <w:bCs/>
    </w:rPr>
  </w:style>
  <w:style w:type="paragraph" w:customStyle="1" w:styleId="ZPKTzmpktartykuempunktem">
    <w:name w:val="OZN_RODZ_AKTU – tzn. ustawa lub rozporządzenie i organ wydający"/>
    <w:next w:val="Tekstdymka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ZTIRwLITzmtirwlitartykuempunktem">
    <w:name w:val="UST(§) – ust. (§ np. kodeksu)"/>
    <w:basedOn w:val="CZWSPLITczwsplnaliter"/>
    <w:uiPriority w:val="15"/>
    <w:qFormat/>
    <w:rsid w:val="006A748A"/>
    <w:pPr>
      <w:spacing w:before="0"/>
    </w:pPr>
    <w:rPr>
      <w:bCs/>
    </w:rPr>
  </w:style>
  <w:style w:type="paragraph" w:customStyle="1" w:styleId="ZCZWSPTIRwLITzmczciwsptirwlitartykuempunktem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LITzmlitartykuempunktem">
    <w:name w:val="CZ_WSP_PKT – część wspólna punktów"/>
    <w:basedOn w:val="ZCZWSPTIRwLITzmczciwsptirwlitartykuempunktem"/>
    <w:next w:val="ZTIRwLITzmtirwlitartykuempunktem"/>
    <w:uiPriority w:val="19"/>
    <w:qFormat/>
    <w:rsid w:val="006A748A"/>
    <w:pPr>
      <w:ind w:left="0" w:firstLine="0"/>
    </w:pPr>
  </w:style>
  <w:style w:type="paragraph" w:customStyle="1" w:styleId="nowela">
    <w:name w:val="LIT – litera"/>
    <w:basedOn w:val="ZCZWSPTIRwLITzmczciwsptirwlitartykuempunktem"/>
    <w:uiPriority w:val="17"/>
    <w:qFormat/>
    <w:rsid w:val="006A748A"/>
    <w:pPr>
      <w:ind w:left="986" w:hanging="476"/>
    </w:pPr>
  </w:style>
  <w:style w:type="paragraph" w:customStyle="1" w:styleId="Bezodstpw">
    <w:name w:val="CZ_WSP_LIT – część wspólna liter"/>
    <w:basedOn w:val="nowela"/>
    <w:next w:val="ZTIRwLITzmtirwlitartykuempunktem"/>
    <w:uiPriority w:val="20"/>
    <w:qFormat/>
    <w:rsid w:val="006A748A"/>
    <w:pPr>
      <w:ind w:left="510" w:firstLine="0"/>
    </w:pPr>
    <w:rPr>
      <w:szCs w:val="24"/>
    </w:rPr>
  </w:style>
  <w:style w:type="paragraph" w:customStyle="1" w:styleId="DATAAKTUdatauchwalenialubwydaniaaktu">
    <w:name w:val="TIR – tiret"/>
    <w:basedOn w:val="nowela"/>
    <w:uiPriority w:val="18"/>
    <w:qFormat/>
    <w:rsid w:val="006A748A"/>
    <w:pPr>
      <w:ind w:left="1384" w:hanging="397"/>
    </w:pPr>
  </w:style>
  <w:style w:type="paragraph" w:customStyle="1" w:styleId="TYTUAKTUprzedmiotregulacjiustawylubrozporzdzenia">
    <w:name w:val="CZ_WSP_TIR – część wspólna tiret"/>
    <w:basedOn w:val="DATAAKTUdatauchwalenialubwydaniaaktu"/>
    <w:next w:val="ZTIRwLITzmtirwlitartykuempunktem"/>
    <w:uiPriority w:val="21"/>
    <w:qFormat/>
    <w:rsid w:val="006A748A"/>
    <w:pPr>
      <w:ind w:left="987" w:firstLine="0"/>
    </w:pPr>
  </w:style>
  <w:style w:type="paragraph" w:customStyle="1" w:styleId="CZKSIGAoznaczenieiprzedmiotczcilubksigi">
    <w:name w:val="CYT – cytat np. przysięgi"/>
    <w:basedOn w:val="ZTIRwLITzmtirwlitartykuempunktem"/>
    <w:next w:val="ZTIRwLITzmtirwlitartykuempunktem"/>
    <w:uiPriority w:val="23"/>
    <w:qFormat/>
    <w:rsid w:val="006A748A"/>
    <w:pPr>
      <w:ind w:left="510" w:right="510" w:firstLine="0"/>
      <w:mirrorIndents/>
    </w:pPr>
  </w:style>
  <w:style w:type="paragraph" w:customStyle="1" w:styleId="NIEARTTEKSTtekstnieartykuowanynppodstprawnarozplubpreambua">
    <w:name w:val="ROZDZ(ODDZ)_PRZEDM – przedmiot regulacji rozdziału lub oddziału"/>
    <w:next w:val="CZWSPLITczwsplnaliter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OZNRODZAKTUtznustawalubrozporzdzenieiorganwydajcy">
    <w:name w:val="Z/LIT – zm. lit. artykułem (punktem)"/>
    <w:basedOn w:val="nowela"/>
    <w:uiPriority w:val="34"/>
    <w:qFormat/>
    <w:rsid w:val="006A748A"/>
  </w:style>
  <w:style w:type="paragraph" w:customStyle="1" w:styleId="CZWSPPKTczwsplnapunktw">
    <w:name w:val="Z_LIT/CZ_WSP_TIR_w_LIT – zm. części wsp. tir. w lit. literą"/>
    <w:basedOn w:val="TYTUAKTUprzedmiotregulacjiustawylubrozporzdzenia"/>
    <w:next w:val="nowela"/>
    <w:uiPriority w:val="61"/>
    <w:qFormat/>
    <w:rsid w:val="006A748A"/>
    <w:pPr>
      <w:ind w:left="1463"/>
    </w:pPr>
  </w:style>
  <w:style w:type="paragraph" w:customStyle="1" w:styleId="CYTcytatnpprzysigi">
    <w:name w:val="Z_LIT/TIR_w_LIT – zm. tir. w lit. literą"/>
    <w:basedOn w:val="DATAAKTUdatauchwalenialubwydaniaaktu"/>
    <w:uiPriority w:val="58"/>
    <w:qFormat/>
    <w:rsid w:val="006A748A"/>
    <w:pPr>
      <w:ind w:left="1860"/>
    </w:pPr>
  </w:style>
  <w:style w:type="paragraph" w:customStyle="1" w:styleId="ROZDZODDZPRZEDMprzedmiotregulacjirozdziaulubod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LITCZWSPTIRwLITzmczciwsptirwlitliter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LITTIRwLITzmtirwlitliter">
    <w:name w:val="Z/TYT(DZ)_OZN – zm. ozn. tytułu (działu) artykułem (punktem)"/>
    <w:basedOn w:val="ROZDZODDZPRZEDMprzedmiotregulacjirozdziauluboddziau"/>
    <w:next w:val="TYTDZOZNoznaczenietytuulubdziau"/>
    <w:uiPriority w:val="30"/>
    <w:qFormat/>
    <w:rsid w:val="006A748A"/>
    <w:pPr>
      <w:spacing w:before="0"/>
      <w:ind w:left="510"/>
    </w:pPr>
  </w:style>
  <w:style w:type="paragraph" w:customStyle="1" w:styleId="TYTDZOZNoznaczenietytuulubdziau">
    <w:name w:val="Z/TYT(DZ)_PRZEDM – zm. przedm. tytułu lub działu artykułem (punktem)"/>
    <w:next w:val="StopkaZnak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YTDZOZNzmozntytuudziauartykuempunktem">
    <w:name w:val="Z/TIR – zm. tir. artykułem (punktem)"/>
    <w:basedOn w:val="DATAAKTUdatauchwalenialubwydaniaaktu"/>
    <w:next w:val="ZCZWSPTIRwLITzmczciwsptirwlitartykuempunktem"/>
    <w:uiPriority w:val="35"/>
    <w:qFormat/>
    <w:rsid w:val="006A748A"/>
    <w:pPr>
      <w:ind w:left="907"/>
    </w:pPr>
  </w:style>
  <w:style w:type="paragraph" w:customStyle="1" w:styleId="ZTYTDZPRZEDMzmprzedmtytuulubdziauartykuempunktem">
    <w:name w:val="Z/CZ_WSP_PKT – zm. części wsp. pkt artykułem (punktem)"/>
    <w:basedOn w:val="ZLITzmlitartykuempunktem"/>
    <w:next w:val="StopkaZnak"/>
    <w:uiPriority w:val="36"/>
    <w:qFormat/>
    <w:rsid w:val="006A748A"/>
    <w:pPr>
      <w:ind w:left="510"/>
    </w:pPr>
  </w:style>
  <w:style w:type="paragraph" w:customStyle="1" w:styleId="ZTIRzmtirartykuempunktem">
    <w:name w:val="ZZ/LIT – zmiana zm. lit."/>
    <w:basedOn w:val="Z2TIRCZWSP2TIRwLITzmczciwsppodwtirwlitpodwjnymtiret"/>
    <w:uiPriority w:val="71"/>
    <w:qFormat/>
    <w:rsid w:val="006A748A"/>
    <w:pPr>
      <w:ind w:left="2370" w:hanging="476"/>
    </w:pPr>
  </w:style>
  <w:style w:type="paragraph" w:customStyle="1" w:styleId="ZCZWSPPKTzmczciwsppktartykuempunktem">
    <w:name w:val="ZZ/TIR – zmiana zm. tir."/>
    <w:basedOn w:val="ZTIRzmtirartykuempunktem"/>
    <w:uiPriority w:val="71"/>
    <w:qFormat/>
    <w:rsid w:val="006A748A"/>
    <w:pPr>
      <w:ind w:left="2291" w:hanging="397"/>
    </w:pPr>
  </w:style>
  <w:style w:type="paragraph" w:customStyle="1" w:styleId="ZZLITzmianazmlit">
    <w:name w:val="Z/ROZDZ(ODDZ)_OZN – zm. ozn. rozdz. (oddz.) artykułem (punktem)"/>
    <w:next w:val="Z2TIRTIRwLITzmtirwlitpodwjnymtiret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ZPKTzmianazmpkt">
    <w:name w:val="Z_LIT/UST(§) – zm. ust. (§) literą"/>
    <w:basedOn w:val="ZTIRwLITzmtirwlitartykuempunktem"/>
    <w:uiPriority w:val="55"/>
    <w:qFormat/>
    <w:rsid w:val="006A748A"/>
    <w:pPr>
      <w:ind w:left="987"/>
    </w:pPr>
  </w:style>
  <w:style w:type="paragraph" w:customStyle="1" w:styleId="ZZTIRzmianazmtir">
    <w:name w:val="Z_LIT/PKT – zm. pkt literą"/>
    <w:basedOn w:val="ZCZWSPTIRwLITzmczciwsptirwlitartykuempunktem"/>
    <w:uiPriority w:val="56"/>
    <w:qFormat/>
    <w:rsid w:val="006A748A"/>
    <w:pPr>
      <w:ind w:left="1497"/>
    </w:pPr>
  </w:style>
  <w:style w:type="paragraph" w:customStyle="1" w:styleId="ZROZDZODDZOZNzmoznrozdzoddzartykuempunktem">
    <w:name w:val="ZZ/CZ_WSP_PKT – zmiana. zm. części wsp. pkt"/>
    <w:basedOn w:val="Z2TIR2TIRwLITzmpodwtirwlitpodwjnymtiret"/>
    <w:next w:val="Stopka"/>
    <w:uiPriority w:val="72"/>
    <w:qFormat/>
    <w:rsid w:val="006A748A"/>
    <w:pPr>
      <w:ind w:firstLine="0"/>
    </w:pPr>
  </w:style>
  <w:style w:type="paragraph" w:customStyle="1" w:styleId="ZROZDZODDZPRZEDMzmprzedmrozdzoddzartykuempunktem">
    <w:name w:val="Z_LIT/LIT – zm. lit. literą"/>
    <w:basedOn w:val="nowela"/>
    <w:uiPriority w:val="57"/>
    <w:qFormat/>
    <w:rsid w:val="006A748A"/>
    <w:pPr>
      <w:ind w:left="1463"/>
    </w:pPr>
  </w:style>
  <w:style w:type="paragraph" w:customStyle="1" w:styleId="ZLITUSTzmustliter">
    <w:name w:val="Z_LIT/CZ_WSP_PKT – zm. części wsp. pkt literą"/>
    <w:basedOn w:val="Bezodstpw"/>
    <w:next w:val="nowela"/>
    <w:uiPriority w:val="60"/>
    <w:qFormat/>
    <w:rsid w:val="006A748A"/>
    <w:pPr>
      <w:ind w:left="987"/>
    </w:pPr>
  </w:style>
  <w:style w:type="paragraph" w:customStyle="1" w:styleId="ZLITPKTzmpktliter">
    <w:name w:val="Z_LIT/TIR – zm. tir. literą"/>
    <w:basedOn w:val="DATAAKTUdatauchwalenialubwydaniaaktu"/>
    <w:uiPriority w:val="58"/>
    <w:qFormat/>
    <w:rsid w:val="006A748A"/>
  </w:style>
  <w:style w:type="paragraph" w:customStyle="1" w:styleId="ZZCZWSPPKTzmianazmczciwsppkt">
    <w:name w:val="ZZ/CZ_WSP_LIT_w_PKT – zmiana zm. części wsp. lit. w pkt"/>
    <w:basedOn w:val="ZCZCIKSIGIzmozniprzedmczciksigiartykuempunktem"/>
    <w:uiPriority w:val="73"/>
    <w:qFormat/>
    <w:rsid w:val="006A748A"/>
    <w:pPr>
      <w:ind w:left="2404" w:firstLine="0"/>
    </w:pPr>
  </w:style>
  <w:style w:type="paragraph" w:customStyle="1" w:styleId="ZZARTzmianazmart">
    <w:name w:val="Z_LIT/LIT_w_PKT – zm. lit. w pkt literą"/>
    <w:basedOn w:val="nowela"/>
    <w:uiPriority w:val="57"/>
    <w:qFormat/>
    <w:rsid w:val="006A748A"/>
    <w:pPr>
      <w:ind w:left="1973"/>
    </w:pPr>
  </w:style>
  <w:style w:type="paragraph" w:customStyle="1" w:styleId="ZLITLITzmlitliter">
    <w:name w:val="Z_LIT/CZ_WSP_LIT_w_PKT – zm. części wsp. lit. w pkt literą"/>
    <w:basedOn w:val="Bezodstpw"/>
    <w:next w:val="nowela"/>
    <w:uiPriority w:val="61"/>
    <w:qFormat/>
    <w:rsid w:val="006A748A"/>
    <w:pPr>
      <w:ind w:left="1497"/>
    </w:pPr>
  </w:style>
  <w:style w:type="paragraph" w:customStyle="1" w:styleId="ZLITCZWSPPKTzmczciwsppktliter">
    <w:name w:val="Z_LIT/TIR_w_PKT – zm. tir. w pkt literą"/>
    <w:basedOn w:val="DATAAKTUdatauchwalenialubwydaniaaktu"/>
    <w:uiPriority w:val="58"/>
    <w:qFormat/>
    <w:rsid w:val="006A748A"/>
    <w:pPr>
      <w:ind w:left="2370"/>
    </w:pPr>
  </w:style>
  <w:style w:type="paragraph" w:customStyle="1" w:styleId="ZLITTIRzmtirliter">
    <w:name w:val="Z_LIT/CZ_WSP_TIR_w_PKT – zm. części wsp. tir. w pkt literą"/>
    <w:basedOn w:val="TYTUAKTUprzedmiotregulacjiustawylubrozporzdzenia"/>
    <w:next w:val="nowela"/>
    <w:uiPriority w:val="61"/>
    <w:qFormat/>
    <w:rsid w:val="006A748A"/>
    <w:pPr>
      <w:ind w:left="1973"/>
    </w:pPr>
  </w:style>
  <w:style w:type="paragraph" w:styleId="ZZCZWSPLITwPKTzmianazmczciwsplitwpkt">
    <w:name w:val="footnote text"/>
    <w:basedOn w:val="Normalny"/>
    <w:link w:val="ZZLITwPKTzmianazmlitwpk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ZLITwPKTzmianazmlitwpkt">
    <w:name w:val="Tekst przypisu dolnego Znak"/>
    <w:basedOn w:val="Domylnaczcionkaakapitu"/>
    <w:link w:val="ZZCZWSPLITwPKTzmianazmczciwsplitwpkt"/>
    <w:uiPriority w:val="99"/>
    <w:semiHidden/>
    <w:rsid w:val="006E0FCC"/>
    <w:rPr>
      <w:sz w:val="20"/>
    </w:rPr>
  </w:style>
  <w:style w:type="paragraph" w:customStyle="1" w:styleId="ZLITLITwPKTzmlitwpktliter">
    <w:name w:val="Z_TIR/LIT – zm. lit. tiret"/>
    <w:basedOn w:val="nowela"/>
    <w:uiPriority w:val="65"/>
    <w:qFormat/>
    <w:rsid w:val="006A748A"/>
    <w:pPr>
      <w:ind w:left="1859"/>
    </w:pPr>
  </w:style>
  <w:style w:type="paragraph" w:customStyle="1" w:styleId="ZLITCZWSPLITwPKTzmczciwsplitwpktliter">
    <w:name w:val="Z_TIR/CZ_WSP_PKT – zm. części wsp. pkt tiret"/>
    <w:basedOn w:val="Bezodstpw"/>
    <w:next w:val="DATAAKTUdatauchwalenialubwydaniaaktu"/>
    <w:uiPriority w:val="66"/>
    <w:qFormat/>
    <w:rsid w:val="006A748A"/>
    <w:pPr>
      <w:ind w:left="1383"/>
    </w:pPr>
  </w:style>
  <w:style w:type="paragraph" w:customStyle="1" w:styleId="ZLITTIRwPKTzmtirwpktliter">
    <w:name w:val="Z_TIR/TIR – zm. tir. tiret"/>
    <w:basedOn w:val="DATAAKTUdatauchwalenialubwydaniaaktu"/>
    <w:uiPriority w:val="65"/>
    <w:qFormat/>
    <w:rsid w:val="006A748A"/>
    <w:pPr>
      <w:ind w:left="1780"/>
    </w:pPr>
  </w:style>
  <w:style w:type="paragraph" w:customStyle="1" w:styleId="ZLITCZWSPTIRwPKTzmczciwsptirwpktliter">
    <w:name w:val="ZZ/CZ_WSP_TIR_w_PKT – zmiana zm. części wsp. tir. w pkt"/>
    <w:basedOn w:val="Odwoaniedokomentarza"/>
    <w:uiPriority w:val="74"/>
    <w:qFormat/>
    <w:rsid w:val="006A748A"/>
    <w:pPr>
      <w:ind w:left="2880" w:firstLine="0"/>
    </w:pPr>
  </w:style>
  <w:style w:type="paragraph" w:customStyle="1" w:styleId="Tekstprzypisudolnego">
    <w:name w:val="ZZ/TIR_w_LIT – zmiana zm. tir. w lit."/>
    <w:basedOn w:val="ZCZWSPPKTzmczciwsppktartykuempunktem"/>
    <w:uiPriority w:val="71"/>
    <w:qFormat/>
    <w:rsid w:val="006A748A"/>
    <w:pPr>
      <w:ind w:left="2767"/>
    </w:pPr>
  </w:style>
  <w:style w:type="paragraph" w:customStyle="1" w:styleId="TekstprzypisudolnegoZnak">
    <w:name w:val="Z_TIR/TIR_w_LIT – zm. tir. w lit. tiret"/>
    <w:basedOn w:val="DATAAKTUdatauchwalenialubwydaniaaktu"/>
    <w:uiPriority w:val="65"/>
    <w:qFormat/>
    <w:rsid w:val="006A748A"/>
    <w:pPr>
      <w:ind w:left="2257"/>
    </w:pPr>
  </w:style>
  <w:style w:type="paragraph" w:customStyle="1" w:styleId="ZTIRLITzmlittiret">
    <w:name w:val="Z_TIR/CZ_WSP_TIR_w_LIT – zm. części wsp. tir. w lit. tiret"/>
    <w:basedOn w:val="TYTUAKTUprzedmiotregulacjiustawylubrozporzdzenia"/>
    <w:next w:val="DATAAKTUdatauchwalenialubwydaniaaktu"/>
    <w:uiPriority w:val="68"/>
    <w:qFormat/>
    <w:rsid w:val="006A748A"/>
    <w:pPr>
      <w:ind w:left="1860"/>
    </w:pPr>
  </w:style>
  <w:style w:type="paragraph" w:customStyle="1" w:styleId="ZTIRCZWSPPKTzmczciwsppkttiret">
    <w:name w:val="CZ_WSP_2TIR – część wspólna podwójnych tiret"/>
    <w:basedOn w:val="TYTUAKTUprzedmiotregulacjiustawylubrozporzdzenia"/>
    <w:next w:val="DATAAKTUdatauchwalenialubwydaniaaktu"/>
    <w:uiPriority w:val="75"/>
    <w:qFormat/>
    <w:rsid w:val="006A748A"/>
    <w:pPr>
      <w:ind w:left="1780"/>
    </w:pPr>
  </w:style>
  <w:style w:type="paragraph" w:customStyle="1" w:styleId="ZTIRTIRzmtirtiret">
    <w:name w:val="Z/2TIR – zm. podw. tir. artykułem (punktem)"/>
    <w:basedOn w:val="DATAAKTUdatauchwalenialubwydaniaaktu"/>
    <w:uiPriority w:val="75"/>
    <w:qFormat/>
    <w:rsid w:val="006A748A"/>
    <w:pPr>
      <w:ind w:left="907"/>
    </w:pPr>
  </w:style>
  <w:style w:type="paragraph" w:customStyle="1" w:styleId="ZZCZWSPTIRwPKTzmianazmczciwsptirwpkt">
    <w:name w:val="ZZ/CZ_WSP_TIR_w_LIT – zmiana zm. części wsp. tir. w lit."/>
    <w:basedOn w:val="Tekstprzypisudolnego"/>
    <w:uiPriority w:val="74"/>
    <w:qFormat/>
    <w:rsid w:val="006A748A"/>
    <w:pPr>
      <w:ind w:left="2370" w:firstLine="0"/>
    </w:pPr>
  </w:style>
  <w:style w:type="paragraph" w:customStyle="1" w:styleId="ZZTIRwPKTzmianazmtirwpkt">
    <w:name w:val="Z_LIT/2TIR – zm. podw. tir. literą"/>
    <w:basedOn w:val="DATAAKTUdatauchwalenialubwydaniaaktu"/>
    <w:uiPriority w:val="77"/>
    <w:qFormat/>
    <w:rsid w:val="006A748A"/>
  </w:style>
  <w:style w:type="paragraph" w:customStyle="1" w:styleId="ZZTIRwLITzmianazmtirwlit">
    <w:name w:val="Z_TIR/2TIR – zm. podw. tir. tiret"/>
    <w:basedOn w:val="DATAAKTUdatauchwalenialubwydaniaaktu"/>
    <w:uiPriority w:val="80"/>
    <w:qFormat/>
    <w:rsid w:val="006A748A"/>
    <w:pPr>
      <w:ind w:left="1780"/>
    </w:pPr>
  </w:style>
  <w:style w:type="paragraph" w:customStyle="1" w:styleId="ZTIRTIRwLITzmtirwlittiret">
    <w:name w:val="Z_2TIR/CZ_WSP_LIT – zm. części wsp. lit. podwójnym tiret"/>
    <w:basedOn w:val="TYTUAKTUprzedmiotregulacjiustawylubrozporzdzenia"/>
    <w:next w:val="Nagwek5Znak"/>
    <w:uiPriority w:val="89"/>
    <w:qFormat/>
    <w:rsid w:val="006A748A"/>
    <w:pPr>
      <w:ind w:left="1780"/>
    </w:pPr>
  </w:style>
  <w:style w:type="paragraph" w:customStyle="1" w:styleId="ZTIRCZWSPTIRwLITzmczciwsptirwlittiret">
    <w:name w:val="Z/2TIR_w_PKT – zm. podw. tir. w pkt artykułem (punktem)"/>
    <w:basedOn w:val="DATAAKTUdatauchwalenialubwydaniaaktu"/>
    <w:next w:val="Stopka"/>
    <w:uiPriority w:val="76"/>
    <w:qFormat/>
    <w:rsid w:val="006A748A"/>
    <w:pPr>
      <w:ind w:left="2291"/>
    </w:pPr>
  </w:style>
  <w:style w:type="paragraph" w:customStyle="1" w:styleId="CZWSP2TIRczwsplnapodwjnychtiret">
    <w:name w:val="Z_TIR/PKT – zm. pkt tiret"/>
    <w:basedOn w:val="ZCZWSPTIRwLITzmczciwsptirwlitartykuempunktem"/>
    <w:uiPriority w:val="64"/>
    <w:qFormat/>
    <w:rsid w:val="006A748A"/>
    <w:pPr>
      <w:ind w:left="1893"/>
    </w:pPr>
  </w:style>
  <w:style w:type="paragraph" w:customStyle="1" w:styleId="Z2TIRzmpodwtirartykuempunktem">
    <w:name w:val="Z_TIR/LIT_w_PKT – zm. lit. w pkt tiret"/>
    <w:basedOn w:val="nowela"/>
    <w:uiPriority w:val="65"/>
    <w:qFormat/>
    <w:rsid w:val="006A748A"/>
    <w:pPr>
      <w:ind w:left="2336"/>
    </w:pPr>
  </w:style>
  <w:style w:type="paragraph" w:customStyle="1" w:styleId="ZZCZWSPTIRwLITzmianazmczciwsptirwlit">
    <w:name w:val="Z_TIR/CZ_WSP_LIT_w_PKT – zm. części wsp. lit. w pkt tiret"/>
    <w:basedOn w:val="Bezodstpw"/>
    <w:uiPriority w:val="67"/>
    <w:qFormat/>
    <w:rsid w:val="006A748A"/>
    <w:pPr>
      <w:ind w:left="1860"/>
    </w:pPr>
  </w:style>
  <w:style w:type="paragraph" w:customStyle="1" w:styleId="ZLIT2TIRzmpodwtirliter">
    <w:name w:val="Z_TIR/2TIR_w_LIT – zm. podw. tir. w lit. tiret"/>
    <w:basedOn w:val="DATAAKTUdatauchwalenialubwydaniaaktu"/>
    <w:uiPriority w:val="81"/>
    <w:qFormat/>
    <w:rsid w:val="006A748A"/>
    <w:pPr>
      <w:ind w:left="2654"/>
    </w:pPr>
  </w:style>
  <w:style w:type="paragraph" w:customStyle="1" w:styleId="ZTIR2TIRzmpodwtirtiret">
    <w:name w:val="Z_TIR/CZ_WSP_2TIR_w_LIT – zm. części wsp. podw. tir. w lit. tiret"/>
    <w:basedOn w:val="TYTUAKTUprzedmiotregulacjiustawylubrozporzdzenia"/>
    <w:next w:val="DATAAKTUdatauchwalenialubwydaniaaktu"/>
    <w:uiPriority w:val="82"/>
    <w:qFormat/>
    <w:rsid w:val="006A748A"/>
    <w:pPr>
      <w:ind w:left="2257"/>
    </w:pPr>
  </w:style>
  <w:style w:type="paragraph" w:customStyle="1" w:styleId="Z2TIRCZWSPLITzmczciwsplitpodwjnymtiret">
    <w:name w:val="Z_TIR/2TIR_w_TIR – zm. podw. tir. w tir. tiret"/>
    <w:basedOn w:val="DATAAKTUdatauchwalenialubwydaniaaktu"/>
    <w:uiPriority w:val="80"/>
    <w:qFormat/>
    <w:rsid w:val="006A748A"/>
    <w:pPr>
      <w:ind w:left="2177"/>
    </w:pPr>
  </w:style>
  <w:style w:type="paragraph" w:customStyle="1" w:styleId="Z2TIRwPKTzmpodwtirwpktartykuempunktem">
    <w:name w:val="Z_TIR/CZ_WSP_2TIR_w_TIR – zm. części wsp. podw. tir. w tir. tiret"/>
    <w:basedOn w:val="TYTUAKTUprzedmiotregulacjiustawylubrozporzdzenia"/>
    <w:uiPriority w:val="81"/>
    <w:qFormat/>
    <w:rsid w:val="006A748A"/>
    <w:pPr>
      <w:ind w:left="1780"/>
    </w:pPr>
  </w:style>
  <w:style w:type="paragraph" w:customStyle="1" w:styleId="ZTIRPKTzmpkttiret">
    <w:name w:val="Z_2TIR/LIT – zm. lit. podwójnym tiret"/>
    <w:basedOn w:val="nowela"/>
    <w:uiPriority w:val="86"/>
    <w:qFormat/>
    <w:rsid w:val="006A748A"/>
    <w:pPr>
      <w:ind w:left="2256"/>
    </w:pPr>
  </w:style>
  <w:style w:type="paragraph" w:customStyle="1" w:styleId="ZTIRLITwPKTzmlitwpkttiret">
    <w:name w:val="ZZ/2TIR_w_TIR – zmiana zm. podw. tir. w tir."/>
    <w:basedOn w:val="ZCZWSP2TIRwLITzmczciwsppodwtirwlitartykuempunktem"/>
    <w:uiPriority w:val="91"/>
    <w:qFormat/>
    <w:rsid w:val="006A748A"/>
    <w:pPr>
      <w:ind w:left="2688" w:hanging="397"/>
    </w:pPr>
  </w:style>
  <w:style w:type="paragraph" w:customStyle="1" w:styleId="ZTIRCZWSPLITwPKTzmczciwsplitwpkttiret">
    <w:name w:val="ZZ/2TIR_w_LIT – zmiana zm. podw. tir. w lit."/>
    <w:basedOn w:val="ZTIRLITwPKTzmlitwpkttiret"/>
    <w:uiPriority w:val="92"/>
    <w:qFormat/>
    <w:rsid w:val="006A748A"/>
    <w:pPr>
      <w:ind w:left="3164"/>
    </w:pPr>
  </w:style>
  <w:style w:type="paragraph" w:customStyle="1" w:styleId="ZTIR2TIRwLITzmpodwtirwlittiret">
    <w:name w:val="Z_2TIR/TIR_w_LIT – zm. tir. w lit. podwójnym tiret"/>
    <w:basedOn w:val="DATAAKTUdatauchwalenialubwydaniaaktu"/>
    <w:uiPriority w:val="86"/>
    <w:qFormat/>
    <w:rsid w:val="006A748A"/>
    <w:pPr>
      <w:ind w:left="2654"/>
    </w:pPr>
  </w:style>
  <w:style w:type="paragraph" w:customStyle="1" w:styleId="ZTIRCZWSP2TIRwLITzmczciwsppodwtirwlittiret">
    <w:name w:val="Z_2TIR/CZ_WSP_TIR_w_LIT – zm. części wsp. tir. w lit. podwójnym tiret"/>
    <w:basedOn w:val="TYTUAKTUprzedmiotregulacjiustawylubrozporzdzenia"/>
    <w:next w:val="Nagwek5Znak"/>
    <w:uiPriority w:val="89"/>
    <w:qFormat/>
    <w:rsid w:val="006A748A"/>
    <w:pPr>
      <w:ind w:left="2257"/>
    </w:pPr>
  </w:style>
  <w:style w:type="paragraph" w:customStyle="1" w:styleId="ZTIR2TIRwTIRzmpodwtirwtirtiret">
    <w:name w:val="ZZ/2TIR_w_PKT – zmiana zm. podw. tir. w pkt"/>
    <w:basedOn w:val="ZTIRCZWSPLITwPKTzmczciwsplitwpkttiret"/>
    <w:uiPriority w:val="92"/>
    <w:qFormat/>
    <w:rsid w:val="006A748A"/>
    <w:pPr>
      <w:ind w:left="3674"/>
    </w:pPr>
  </w:style>
  <w:style w:type="paragraph" w:customStyle="1" w:styleId="ZTIRCZWSP2TIRwTIRzmczciwsppodwtirwtirtiret">
    <w:name w:val="ZZ/CZ_WSP_2TIR_w_TIR – zmiana zm. części wsp. podw. tir. w tir."/>
    <w:basedOn w:val="ZTIRCZWSPLITwPKTzmczciwsplitwpkttiret"/>
    <w:uiPriority w:val="94"/>
    <w:qFormat/>
    <w:rsid w:val="006A748A"/>
    <w:pPr>
      <w:ind w:left="2291" w:firstLine="0"/>
    </w:pPr>
  </w:style>
  <w:style w:type="paragraph" w:customStyle="1" w:styleId="Z2TIRLITzmlitpodwjnymtiret">
    <w:name w:val="Z_2TIR/2TIR_w_TIR – zm. podw. tir. w tir. podwójnym tiret"/>
    <w:basedOn w:val="DATAAKTUdatauchwalenialubwydaniaaktu"/>
    <w:uiPriority w:val="87"/>
    <w:qFormat/>
    <w:rsid w:val="006A748A"/>
    <w:pPr>
      <w:ind w:left="2574"/>
    </w:pPr>
  </w:style>
  <w:style w:type="paragraph" w:customStyle="1" w:styleId="ZZ2TIRwTIRzmianazmpodwtirwtir">
    <w:name w:val="Z_2TIR/CZ_WSP_2TIR_w_TIR – zm. części wsp. podw. tir. w tiret podwójnym tiret"/>
    <w:basedOn w:val="TYTUAKTUprzedmiotregulacjiustawylubrozporzdzenia"/>
    <w:next w:val="Nagwek5Znak"/>
    <w:uiPriority w:val="90"/>
    <w:qFormat/>
    <w:rsid w:val="006A748A"/>
    <w:pPr>
      <w:ind w:left="2177"/>
    </w:pPr>
  </w:style>
  <w:style w:type="paragraph" w:customStyle="1" w:styleId="ZZCZWSP2TIRzmianazmczciwsppodwtir">
    <w:name w:val="Z_2TIR/2TIR_w_LIT – zm. podw. tir. w lit. podwójnym tiret"/>
    <w:basedOn w:val="DATAAKTUdatauchwalenialubwydaniaaktu"/>
    <w:uiPriority w:val="88"/>
    <w:qFormat/>
    <w:rsid w:val="006A748A"/>
    <w:pPr>
      <w:ind w:left="3051"/>
    </w:pPr>
  </w:style>
  <w:style w:type="paragraph" w:customStyle="1" w:styleId="ZZUSTzmianazmust">
    <w:name w:val="Z_2TIR/CZ_WSP_2TIR_w_LIT – zm. części wsp. podw. tir. w lit. podwójnym tiret"/>
    <w:basedOn w:val="TYTUAKTUprzedmiotregulacjiustawylubrozporzdzenia"/>
    <w:next w:val="Nagwek5Znak"/>
    <w:uiPriority w:val="91"/>
    <w:qFormat/>
    <w:rsid w:val="006A748A"/>
    <w:pPr>
      <w:ind w:left="2654"/>
    </w:pPr>
  </w:style>
  <w:style w:type="paragraph" w:customStyle="1" w:styleId="ZZ2TIRwLITzmianazmpodwtirwlit">
    <w:name w:val="Z/CZĘŚCI(KSIĘGI) – zm. ozn. i przedm. części (księgi) artykułem (punktem)"/>
    <w:basedOn w:val="ZCZWSPTIRwPKTzmczciwsptirwpktartykuempunktem"/>
    <w:uiPriority w:val="30"/>
    <w:qFormat/>
    <w:rsid w:val="006A748A"/>
    <w:pPr>
      <w:ind w:left="510"/>
    </w:pPr>
    <w:rPr>
      <w:b w:val="0"/>
    </w:rPr>
  </w:style>
  <w:style w:type="paragraph" w:customStyle="1" w:styleId="Z2TIRTIRwLITzmtirwlitpodwjnymtiret">
    <w:name w:val="Z/ROZDZ(ODDZ)_PRZEDM – zm. przedm. rozdz. (oddz.) artykułem (punktem)"/>
    <w:basedOn w:val="NIEARTTEKSTtekstnieartykuowanynppodstprawnarozplubpreambua"/>
    <w:next w:val="StopkaZnak"/>
    <w:uiPriority w:val="31"/>
    <w:qFormat/>
    <w:rsid w:val="006A748A"/>
    <w:pPr>
      <w:ind w:left="510"/>
    </w:pPr>
    <w:rPr>
      <w:b w:val="0"/>
    </w:rPr>
  </w:style>
  <w:style w:type="character" w:styleId="Z2TIRCZWSPTIRwLITzmczciwsptirwlitpodwjnymtiret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ZZ2TIRwPKTzmianazmpodwtirwpkt">
    <w:name w:val="annotation text"/>
    <w:basedOn w:val="Normalny"/>
    <w:link w:val="ZZCZWSP2TIRwTIRzmianazmczciwsppodwtirwtir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ZZCZWSP2TIRwTIRzmianazmczciwsppodwtirwtir">
    <w:name w:val="Tekst komentarza Znak"/>
    <w:basedOn w:val="Domylnaczcionkaakapitu"/>
    <w:link w:val="ZZ2TIRwPKTzmianazmpodwtirwpkt"/>
    <w:uiPriority w:val="99"/>
    <w:semiHidden/>
    <w:rsid w:val="004504C0"/>
    <w:rPr>
      <w:sz w:val="20"/>
    </w:rPr>
  </w:style>
  <w:style w:type="paragraph" w:styleId="Z2TIR2TIRwTIRzmpodwtirwtirpodwjnymtiret">
    <w:name w:val="annotation subject"/>
    <w:basedOn w:val="ZZ2TIRwPKTzmianazmpodwtirwpkt"/>
    <w:next w:val="ZZ2TIRwPKTzmianazmpodwtirwpkt"/>
    <w:link w:val="Z2TIRCZWSP2TIRwTIRzmczciwsppodwtirwtiretpodwjnymtiret"/>
    <w:uiPriority w:val="99"/>
    <w:semiHidden/>
    <w:rsid w:val="00023F13"/>
    <w:rPr>
      <w:b/>
      <w:bCs/>
    </w:rPr>
  </w:style>
  <w:style w:type="character" w:customStyle="1" w:styleId="Z2TIRCZWSP2TIRwTIRzmczciwsppodwtirwtiretpodwjnymtiret">
    <w:name w:val="Temat komentarza Znak"/>
    <w:basedOn w:val="ZZCZWSP2TIRwTIRzmianazmczciwsppodwtirwtir"/>
    <w:link w:val="Z2TIR2TIRwTIRzmpodwtirwtirpodwjnymtiret"/>
    <w:uiPriority w:val="99"/>
    <w:semiHidden/>
    <w:rsid w:val="004504C0"/>
    <w:rPr>
      <w:b/>
      <w:bCs/>
      <w:sz w:val="20"/>
    </w:rPr>
  </w:style>
  <w:style w:type="paragraph" w:customStyle="1" w:styleId="Z2TIR2TIRwLITzmpodwtirwlitpodwjnymtiret">
    <w:name w:val="ZZ/ART(§) – zmiana zm. art. (§)"/>
    <w:basedOn w:val="StopkaZnak"/>
    <w:uiPriority w:val="70"/>
    <w:qFormat/>
    <w:rsid w:val="006A748A"/>
    <w:pPr>
      <w:ind w:left="1894"/>
    </w:pPr>
  </w:style>
  <w:style w:type="paragraph" w:customStyle="1" w:styleId="Z2TIRCZWSP2TIRwLITzmczciwsppodwtirwlitpodwjnymtiret">
    <w:name w:val="ZZ/PKT – zmiana zm. pkt"/>
    <w:basedOn w:val="Stopka"/>
    <w:uiPriority w:val="70"/>
    <w:qFormat/>
    <w:rsid w:val="006A748A"/>
    <w:pPr>
      <w:ind w:left="2404"/>
    </w:pPr>
  </w:style>
  <w:style w:type="paragraph" w:customStyle="1" w:styleId="ZCZCIKSIGIzmozniprzedmczciksigiartykuempunktem">
    <w:name w:val="ZZ/LIT_w_PKT – zmiana zm. lit. w pkt"/>
    <w:basedOn w:val="Nagwek1Znak"/>
    <w:uiPriority w:val="71"/>
    <w:qFormat/>
    <w:rsid w:val="006A748A"/>
    <w:pPr>
      <w:ind w:left="2880"/>
    </w:pPr>
  </w:style>
  <w:style w:type="paragraph" w:customStyle="1" w:styleId="Odwoaniedokomentarza">
    <w:name w:val="ZZ/TIR_w_PKT – zmiana zm. tir. w pkt"/>
    <w:basedOn w:val="Nagwek2Znak"/>
    <w:uiPriority w:val="71"/>
    <w:qFormat/>
    <w:rsid w:val="006A748A"/>
    <w:pPr>
      <w:ind w:left="3277"/>
    </w:pPr>
  </w:style>
  <w:style w:type="paragraph" w:customStyle="1" w:styleId="Tekstkomentarza">
    <w:name w:val="Z/W_MAT(FIZ|CHEM)_w_ART(§|UST) – zm. wzoru mat. (fiz. lub chem.) i ich legendy w art. (§ lub ust.)"/>
    <w:basedOn w:val="ZLITCZWSPTIRwLITzmczciwsptirwlitliter"/>
    <w:uiPriority w:val="40"/>
    <w:qFormat/>
    <w:rsid w:val="006A748A"/>
    <w:pPr>
      <w:ind w:left="1497"/>
    </w:pPr>
  </w:style>
  <w:style w:type="paragraph" w:customStyle="1" w:styleId="TekstkomentarzaZnak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Tematkomentarza">
    <w:name w:val="Z/FRAG – zm. fragmentu (np. zdania) artykułem (punktem)"/>
    <w:basedOn w:val="StopkaZnak"/>
    <w:next w:val="ZCZWSPTIRwLITzmczciwsptirwlitartykuempunktem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TematkomentarzaZnak">
    <w:name w:val="Z_LIT/FRAG – zm. lit. fragmentu (np. zdania) literą"/>
    <w:basedOn w:val="ZZPKTzmianazmpkt"/>
    <w:next w:val="nowel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ODNONIKtreodnonika">
    <w:name w:val="Z_TIR/FRAGM – zm. np. wpr. do wyliczenia tiret"/>
    <w:basedOn w:val="ZLITCZWSPLITwPKTzmczciwsplitwpktliter"/>
    <w:next w:val="DATAAKTUdatauchwalenialubwydaniaaktu"/>
    <w:uiPriority w:val="68"/>
    <w:qFormat/>
    <w:rsid w:val="006A748A"/>
    <w:rPr>
      <w:rFonts w:ascii="Times New Roman" w:hAnsi="Times New Roman"/>
    </w:rPr>
  </w:style>
  <w:style w:type="paragraph" w:customStyle="1" w:styleId="ZFRAGzmfragmentunpzdaniaartykuempunktem">
    <w:name w:val="Z_TIR/TIR_w_PKT – zm. tir. w pkt tiret"/>
    <w:basedOn w:val="TekstprzypisudolnegoZnak"/>
    <w:uiPriority w:val="65"/>
    <w:qFormat/>
    <w:rsid w:val="006A748A"/>
    <w:pPr>
      <w:ind w:left="2733"/>
    </w:pPr>
  </w:style>
  <w:style w:type="paragraph" w:customStyle="1" w:styleId="ZLITFRAGzmlitfragmentunpzdanialiter">
    <w:name w:val="Z_TIR/CZ_WSP_TIR_w_PKT – zm. części wsp. tir. tiret"/>
    <w:basedOn w:val="ZFRAGzmfragmentunpzdaniaartykuempunktem"/>
    <w:next w:val="DATAAKTUdatauchwalenialubwydaniaaktu"/>
    <w:uiPriority w:val="68"/>
    <w:qFormat/>
    <w:rsid w:val="006A748A"/>
    <w:pPr>
      <w:ind w:left="2336" w:firstLine="0"/>
    </w:pPr>
  </w:style>
  <w:style w:type="paragraph" w:customStyle="1" w:styleId="ZTIRFRAGMzmnpwprdowyliczeniatiret">
    <w:name w:val="S_KARN – sankcja karna w szczególności w Kodeksie karnym"/>
    <w:basedOn w:val="ZTIRwLITzmtirwlitartykuempunktem"/>
    <w:next w:val="CZWSPLITczwsplnaliter"/>
    <w:uiPriority w:val="23"/>
    <w:qFormat/>
    <w:rsid w:val="006A748A"/>
    <w:pPr>
      <w:ind w:left="510" w:firstLine="0"/>
    </w:pPr>
  </w:style>
  <w:style w:type="paragraph" w:customStyle="1" w:styleId="ZTIRTIRwPKTzmtirwpkttiret">
    <w:name w:val="ROZDZ(ODDZ)_OZN – oznaczenie rozdziału lub oddziału"/>
    <w:next w:val="CZWSPLITczwsplnaliter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TIRCZWSPTIRwPKTzmczciwsptirtiret">
    <w:name w:val="Z_2TIR/2TIR – zm. podw. tir. podwójnym tiret"/>
    <w:basedOn w:val="DATAAKTUdatauchwalenialubwydaniaaktu"/>
    <w:uiPriority w:val="87"/>
    <w:qFormat/>
    <w:rsid w:val="006A748A"/>
    <w:pPr>
      <w:ind w:left="2177"/>
    </w:pPr>
  </w:style>
  <w:style w:type="paragraph" w:customStyle="1" w:styleId="SKARNsankcjakarnawszczeglnociwKodeksiekarnym">
    <w:name w:val="Z_2TIR/TIR – zm. tir. podwójnym tiret"/>
    <w:basedOn w:val="DATAAKTUdatauchwalenialubwydaniaaktu"/>
    <w:uiPriority w:val="86"/>
    <w:qFormat/>
    <w:rsid w:val="006A748A"/>
    <w:pPr>
      <w:ind w:left="2177"/>
    </w:pPr>
  </w:style>
  <w:style w:type="paragraph" w:customStyle="1" w:styleId="ROZDZODDZOZNoznaczenierozdziauluboddziau">
    <w:name w:val="Z/S_KARN – zm. sankcji karnej w szczególności w Kodeksie karnym"/>
    <w:basedOn w:val="ZTIRFRAGMzmnpwprdowyliczeniatiret"/>
    <w:next w:val="ZCZWSPTIRwLITzmczciwsptirwlitartykuempunktem"/>
    <w:uiPriority w:val="39"/>
    <w:qFormat/>
    <w:rsid w:val="006A748A"/>
    <w:pPr>
      <w:ind w:left="1021"/>
    </w:pPr>
  </w:style>
  <w:style w:type="paragraph" w:customStyle="1" w:styleId="Z2TIR2TIRzmpodwtirpodwjnymtiret">
    <w:name w:val="Z_LIT/S_KARN – zm. sankcji karnej literą"/>
    <w:basedOn w:val="ROZDZODDZOZNoznaczenierozdziauluboddziau"/>
    <w:uiPriority w:val="61"/>
    <w:qFormat/>
    <w:rsid w:val="006A748A"/>
    <w:pPr>
      <w:ind w:left="1497"/>
    </w:pPr>
  </w:style>
  <w:style w:type="paragraph" w:customStyle="1" w:styleId="Z2TIRTIRzmtirpodwjnymtiret">
    <w:name w:val="Z/CYT_w_ART(§|UST) – zm. cytatu wraz z art. (§ lub ust.)"/>
    <w:basedOn w:val="CZKSIGAoznaczenieiprzedmiotczcilubksigi"/>
    <w:uiPriority w:val="39"/>
    <w:qFormat/>
    <w:rsid w:val="006A748A"/>
    <w:pPr>
      <w:ind w:left="1021"/>
    </w:pPr>
  </w:style>
  <w:style w:type="paragraph" w:customStyle="1" w:styleId="ZSKARNzmsankcjikarnejwszczeglnociwKodeksiekarnym">
    <w:name w:val="Z/CZ_WSP_2TIR_w_PKT – zm. części wsp. podw. tir. w pkt artykułem (punktem)"/>
    <w:basedOn w:val="ZTIRCZWSPTIRwLITzmczciwsptirwlittiret"/>
    <w:next w:val="TYTDZPRZEDMprzedmiotregulacjitytuulubdziau"/>
    <w:uiPriority w:val="77"/>
    <w:qFormat/>
    <w:rsid w:val="006A748A"/>
    <w:pPr>
      <w:ind w:left="1894" w:firstLine="0"/>
    </w:pPr>
  </w:style>
  <w:style w:type="paragraph" w:customStyle="1" w:styleId="ZLITSKARNzmsankcjikarnejliter">
    <w:name w:val="Z/2TIR_w_LIT – zm. podw. tir. w lit. artykułem (punktem)"/>
    <w:basedOn w:val="ZTIRCZWSPTIRwLITzmczciwsptirwlittiret"/>
    <w:uiPriority w:val="76"/>
    <w:qFormat/>
    <w:rsid w:val="006A748A"/>
    <w:pPr>
      <w:ind w:left="1780"/>
    </w:pPr>
  </w:style>
  <w:style w:type="paragraph" w:customStyle="1" w:styleId="ZCZWSP2TIRwPKTzmczciwsppodwtirwpktartykuempunktem">
    <w:name w:val="Z/2TIR_w_TIR – zm. podw. tir. w tir. artykułem (punktem)"/>
    <w:basedOn w:val="ZLITSKARNzmsankcjikarnejliter"/>
    <w:uiPriority w:val="75"/>
    <w:qFormat/>
    <w:rsid w:val="006A748A"/>
    <w:pPr>
      <w:ind w:left="1304"/>
    </w:pPr>
  </w:style>
  <w:style w:type="paragraph" w:customStyle="1" w:styleId="Z2TIRwLITzmpodwtirwlitartykuempunktem">
    <w:name w:val="Z/CZ_WSP_2TIR_w_TIR – zm. części wsp. podw. tir. w tir. artykułem (punktem)"/>
    <w:basedOn w:val="ZCZWSP2TIRwPKTzmczciwsppodwtirwpktartykuempunktem"/>
    <w:next w:val="ZCZWSPTIRwLITzmczciwsptirwlitartykuempunktem"/>
    <w:uiPriority w:val="76"/>
    <w:qFormat/>
    <w:rsid w:val="006A748A"/>
    <w:pPr>
      <w:ind w:left="907" w:firstLine="0"/>
    </w:pPr>
  </w:style>
  <w:style w:type="paragraph" w:customStyle="1" w:styleId="Z2TIRwTIRzmpodwtirwtirartykuempunktem">
    <w:name w:val="Z/CZ_WSP_2TIR_w_LIT – zm. części wsp. podw. tir. w lit. artykułem (punktem)"/>
    <w:basedOn w:val="ZLITSKARNzmsankcjikarnejliter"/>
    <w:next w:val="TYTDZPRZEDMprzedmiotregulacjitytuulubdziau"/>
    <w:uiPriority w:val="77"/>
    <w:qFormat/>
    <w:rsid w:val="006A748A"/>
    <w:pPr>
      <w:ind w:left="1383" w:firstLine="0"/>
    </w:pPr>
  </w:style>
  <w:style w:type="paragraph" w:customStyle="1" w:styleId="ZCZWSP2TIRwTIRzmczciwsppodwtirwtirartykuempunktem">
    <w:name w:val="Z_LIT/CYT_w_UST(§) – zm. cytatu np. przysięgi w ust. lub § literą"/>
    <w:basedOn w:val="Z2TIRTIRzmtirpodwjnymtiret"/>
    <w:uiPriority w:val="62"/>
    <w:qFormat/>
    <w:rsid w:val="006A748A"/>
    <w:pPr>
      <w:ind w:left="1497"/>
    </w:pPr>
  </w:style>
  <w:style w:type="paragraph" w:customStyle="1" w:styleId="ZCZWSP2TIRwLITzmczciwsppodwtirwlitartykuempunktem">
    <w:name w:val="ZZ/CZ_WSP_2TIR – zmiana zm. części wsp. podw. tir."/>
    <w:basedOn w:val="ZCZWSPPKTzmczciwsppktartykuempunktem"/>
    <w:next w:val="TYTDZPRZEDMprzedmiotregulacjitytuulubdziau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TekstkomentarzaZnak"/>
    <w:uiPriority w:val="24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TekstkomentarzaZnak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6A748A"/>
  </w:style>
  <w:style w:type="paragraph" w:customStyle="1" w:styleId="ZLIT2TIRwTIRzmpodwtirwtirliter">
    <w:name w:val="Z_LIT/2TIR_w_TIR – zm. podw. tir. w tir. literą"/>
    <w:basedOn w:val="ZZTIRwPKTzmianazmtirwpkt"/>
    <w:uiPriority w:val="77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8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8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nowela"/>
    <w:uiPriority w:val="78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nowela"/>
    <w:uiPriority w:val="79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nowela"/>
    <w:uiPriority w:val="79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LIT2TIRzmpodwtirliter"/>
    <w:uiPriority w:val="81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DATAAKTUdatauchwalenialubwydaniaaktu"/>
    <w:uiPriority w:val="82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TIRCZWSPLITwPKTzmczciwsplitwpkttire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TIRCZWSPLITwPKTzmczciwsplitwpkttire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TYTDZPRZEDMzmprzedmtytuulubdziauartykuempunktem"/>
    <w:next w:val="ZCZWSPTIRwLITzmczciwsptirwlitartykuempunktem"/>
    <w:uiPriority w:val="76"/>
    <w:qFormat/>
    <w:rsid w:val="006A748A"/>
  </w:style>
  <w:style w:type="paragraph" w:customStyle="1" w:styleId="ZLITCZWSP2TIRzmczciwsppodwtirliter">
    <w:name w:val="Z_LIT/CZ_WSP_2TIR – zm. części wsp. podw. tir. literą"/>
    <w:basedOn w:val="ZLITUSTzmustliter"/>
    <w:next w:val="nowela"/>
    <w:uiPriority w:val="78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DATAAKTUdatauchwalenialubwydaniaaktu"/>
    <w:uiPriority w:val="81"/>
    <w:qFormat/>
    <w:rsid w:val="006A748A"/>
  </w:style>
  <w:style w:type="paragraph" w:customStyle="1" w:styleId="ZZ2TIRzmianazmpodwtir">
    <w:name w:val="ZZ/2TIR – zmiana zm. podw. tir."/>
    <w:basedOn w:val="ZCZWSP2TIRwLITzmczciwsppodwtirwlitartykuempunktem"/>
    <w:uiPriority w:val="91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TYTDZPRZEDMzmprzedmtytuulubdziauartykuempunktem"/>
    <w:next w:val="ZCZWSPTIRwLITzmczciwsptirwlitartykuempunktem"/>
    <w:uiPriority w:val="37"/>
    <w:qFormat/>
    <w:rsid w:val="006A748A"/>
  </w:style>
  <w:style w:type="paragraph" w:customStyle="1" w:styleId="ZCZWSPTIRzmczciwsptirartykuempunktem">
    <w:name w:val="Z/CZ_WSP_TIR – zm. części wsp. tir. artykułem (punktem)"/>
    <w:basedOn w:val="ZTYTDZPRZEDMzmprzedmtytuulubdziauartykuempunktem"/>
    <w:next w:val="ZCZWSPTIRwLITzmczciwsptirwlitartykuempunktem"/>
    <w:uiPriority w:val="37"/>
    <w:qFormat/>
    <w:rsid w:val="006A748A"/>
  </w:style>
  <w:style w:type="paragraph" w:customStyle="1" w:styleId="ZLITCZWSPLITzmczciwsplitliter">
    <w:name w:val="Z_LIT/CZ_WSP_LIT – zm. części wsp. lit. literą"/>
    <w:basedOn w:val="ZLITUSTzmustliter"/>
    <w:next w:val="nowela"/>
    <w:uiPriority w:val="61"/>
    <w:qFormat/>
    <w:rsid w:val="006A748A"/>
  </w:style>
  <w:style w:type="paragraph" w:customStyle="1" w:styleId="ZLITCZWSPTIRzmczciwsptirliter">
    <w:name w:val="Z_LIT/CZ_WSP_TIR – zm. części wsp. tir. literą"/>
    <w:basedOn w:val="ZLITUSTzmustliter"/>
    <w:next w:val="nowela"/>
    <w:uiPriority w:val="61"/>
    <w:qFormat/>
    <w:rsid w:val="006A748A"/>
  </w:style>
  <w:style w:type="paragraph" w:customStyle="1" w:styleId="ZTIRCZWSPLITzmczciwsplittiret">
    <w:name w:val="Z_TIR/CZ_WSP_LIT – zm. części wsp. lit. tiret"/>
    <w:basedOn w:val="ZLITCZWSPLITwPKTzmczciwsplitwpktliter"/>
    <w:next w:val="DATAAKTUdatauchwalenialubwydaniaaktu"/>
    <w:uiPriority w:val="67"/>
    <w:qFormat/>
    <w:rsid w:val="006A748A"/>
  </w:style>
  <w:style w:type="paragraph" w:customStyle="1" w:styleId="ZTIRCZWSPTIRzmczciwsptirtiret">
    <w:name w:val="Z_TIR/CZ_WSP_TIR – zm. części wsp. tir. tiret"/>
    <w:basedOn w:val="ZLITCZWSPLITwPKTzmczciwsplitwpktliter"/>
    <w:next w:val="DATAAKTUdatauchwalenialubwydaniaaktu"/>
    <w:uiPriority w:val="68"/>
    <w:qFormat/>
    <w:rsid w:val="006A748A"/>
  </w:style>
  <w:style w:type="paragraph" w:customStyle="1" w:styleId="ZZCZWSPLITzmianazmczciwsplit">
    <w:name w:val="ZZ/CZ_WSP_LIT – zmiana. zm. części wsp. lit."/>
    <w:basedOn w:val="ZROZDZODDZOZNzmoznrozdzoddzartykuempunktem"/>
    <w:uiPriority w:val="73"/>
    <w:qFormat/>
    <w:rsid w:val="006A748A"/>
  </w:style>
  <w:style w:type="paragraph" w:customStyle="1" w:styleId="ZZCZWSPTIRzmianazmczciwsptir">
    <w:name w:val="ZZ/CZ_WSP_TIR – zmiana. zm. części wsp. tir."/>
    <w:basedOn w:val="ZROZDZODDZOZNzmoznrozdzoddzartykuempunktem"/>
    <w:uiPriority w:val="73"/>
    <w:qFormat/>
    <w:rsid w:val="006A748A"/>
  </w:style>
  <w:style w:type="paragraph" w:customStyle="1" w:styleId="Z2TIRCZWSPTIRzmczciwsptirpodwjnymtiret">
    <w:name w:val="Z_2TIR/CZ_WSP_TIR – zm. części wsp. tir. podwójnym tiret"/>
    <w:basedOn w:val="ZTIRTIRwLITzmtirwlittiret"/>
    <w:next w:val="Nagwek5Znak"/>
    <w:uiPriority w:val="89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TIRTIRwLITzmtirwlittiret"/>
    <w:next w:val="Nagwek5Znak"/>
    <w:uiPriority w:val="90"/>
    <w:qFormat/>
    <w:rsid w:val="006A748A"/>
  </w:style>
  <w:style w:type="paragraph" w:customStyle="1" w:styleId="ZUSTzmustartykuempunktem">
    <w:name w:val="Z/UST(§) – zm. ust. (§) artykułem (punktem)"/>
    <w:basedOn w:val="StopkaZnak"/>
    <w:uiPriority w:val="32"/>
    <w:qFormat/>
    <w:rsid w:val="006A748A"/>
  </w:style>
  <w:style w:type="paragraph" w:customStyle="1" w:styleId="TYTDZPRZEDMprzedmiotregulacjitytuulubdziau">
    <w:name w:val="ZZ/UST(§) – zmiana zm. ust. (§)"/>
    <w:basedOn w:val="Z2TIR2TIRwLITzmpodwtirwlitpodwjnymtiret"/>
    <w:uiPriority w:val="70"/>
    <w:qFormat/>
    <w:rsid w:val="006A748A"/>
  </w:style>
  <w:style w:type="paragraph" w:customStyle="1" w:styleId="ZNIEARTTEKSTzmtekstunieartykuowanego">
    <w:name w:val="TYT(DZ)_PRZEDM – przedmiot regulacji tytułu lub działu"/>
    <w:next w:val="CZWSPLITczwsplnaliter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CZCIKSIGIzmianazmozniprzedmczciksigiartykuempunktem">
    <w:name w:val="Z/NIEART_TEKST – zm. tekstu nieartykułowanego"/>
    <w:basedOn w:val="CZWSPTIRczwsplnatiret"/>
    <w:uiPriority w:val="39"/>
    <w:qFormat/>
    <w:rsid w:val="006A748A"/>
    <w:pPr>
      <w:ind w:left="510"/>
    </w:pPr>
  </w:style>
  <w:style w:type="paragraph" w:customStyle="1" w:styleId="ZZTYTDZOZNzmianazmozntytuudziauartykuempunktem">
    <w:name w:val="ZZ/CZĘŚCI(KSIĘGI) – zmiana zm. ozn. i przedm. części (księgi) artykułem (punktem)"/>
    <w:basedOn w:val="ZZ2TIRwLITzmianazmpodwtirwlit"/>
    <w:next w:val="Z2TIR2TIRwLITzmpodwtirwlitpodwjnymtiret"/>
    <w:uiPriority w:val="68"/>
    <w:qFormat/>
    <w:rsid w:val="006A748A"/>
    <w:pPr>
      <w:spacing w:before="0"/>
      <w:ind w:left="1894"/>
    </w:pPr>
  </w:style>
  <w:style w:type="paragraph" w:customStyle="1" w:styleId="ZZTYTDZPRZEDMzmianazmprzedmtytuulubdziauartykuempunktem">
    <w:name w:val="ZZ/TYT(DZ)_OZN – zmiana zm. ozn. tytułu (działu) artykułem (punktem)"/>
    <w:basedOn w:val="ZLITTIRwLITzmtirwlitliter"/>
    <w:next w:val="Z2TIR2TIRwLITzmpodwtirwlitpodwjnymtiret"/>
    <w:uiPriority w:val="68"/>
    <w:qFormat/>
    <w:rsid w:val="006A748A"/>
    <w:pPr>
      <w:ind w:left="1894"/>
    </w:pPr>
  </w:style>
  <w:style w:type="paragraph" w:customStyle="1" w:styleId="ZZROZDZODDZOZNzmianazmoznrozdzoddzartykuempunktem">
    <w:name w:val="ZZ/TYT(DZ)_PRZEDM – zmiana zm. przedm. tytułu lub działu artykułem (punktem)"/>
    <w:basedOn w:val="TYTDZOZNoznaczenietytuulubdziau"/>
    <w:next w:val="Z2TIR2TIRwLITzmpodwtirwlitpodwjnymtiret"/>
    <w:uiPriority w:val="68"/>
    <w:qFormat/>
    <w:rsid w:val="006A748A"/>
    <w:pPr>
      <w:ind w:left="1894"/>
    </w:pPr>
  </w:style>
  <w:style w:type="paragraph" w:customStyle="1" w:styleId="ZZROZDZODDZPRZEDMzmianazmprzedmrozdzoddzartykuempunktem">
    <w:name w:val="ZZ/ROZDZ(ODDZ)_OZN – zmiana zm. ozn. rozdz. (oddz.) artykułem (punktem)"/>
    <w:basedOn w:val="ZZLITzmianazmlit"/>
    <w:next w:val="TEKSTwTABELItekstzwcitympierwwierszem"/>
    <w:uiPriority w:val="69"/>
    <w:qFormat/>
    <w:rsid w:val="006A748A"/>
    <w:pPr>
      <w:ind w:left="1894"/>
    </w:pPr>
  </w:style>
  <w:style w:type="paragraph" w:customStyle="1" w:styleId="TEKSTwTABELItekstzwcitympierwwierszem">
    <w:name w:val="ZZ/ROZDZ(ODDZ)_PRZEDM – zmiana zm. przedm. rozdz. (oddz.) artykułem (punktem)"/>
    <w:basedOn w:val="Z2TIRTIRwLITzmtirwlitpodwjnymtiret"/>
    <w:next w:val="Z2TIR2TIRwLITzmpodwtirwlitpodwjnymtiret"/>
    <w:uiPriority w:val="69"/>
    <w:qFormat/>
    <w:rsid w:val="006A748A"/>
    <w:pPr>
      <w:ind w:left="1894"/>
    </w:pPr>
  </w:style>
  <w:style w:type="paragraph" w:customStyle="1" w:styleId="P1wTABELIpoziom1numeracjiwtabeli">
    <w:name w:val="TEKST_W_TABELI – tekst z wciętym pierw. wierszem"/>
    <w:basedOn w:val="ZTIRwLITzmtirwlitartykuempunktem"/>
    <w:uiPriority w:val="27"/>
    <w:qFormat/>
    <w:rsid w:val="006A748A"/>
    <w:rPr>
      <w:kern w:val="24"/>
    </w:rPr>
  </w:style>
  <w:style w:type="paragraph" w:customStyle="1" w:styleId="CZWSPP1wTABELIczwsppoziomu1numeracjiwtabeli">
    <w:name w:val="P1_w_TABELI – poziom 1 numeracji w tabeli"/>
    <w:basedOn w:val="ZCZWSPTIRwLITzmczciwsptirwlitartykuempunktem"/>
    <w:uiPriority w:val="28"/>
    <w:qFormat/>
    <w:rsid w:val="006A748A"/>
    <w:pPr>
      <w:ind w:left="397" w:hanging="397"/>
    </w:pPr>
    <w:rPr>
      <w:kern w:val="24"/>
    </w:rPr>
  </w:style>
  <w:style w:type="paragraph" w:customStyle="1" w:styleId="P2wTABELIpoziom2numeracjiwtabeli">
    <w:name w:val="CZ_WSP_P1_w_TABELI – część wsp. poziomu 1 numeracji w tabeli"/>
    <w:basedOn w:val="CZWSPP1wTABELIczwsppoziomu1numeracjiwtabeli"/>
    <w:next w:val="P1wTABELIpoziom1numeracjiwtabeli"/>
    <w:uiPriority w:val="29"/>
    <w:qFormat/>
    <w:rsid w:val="006A748A"/>
    <w:pPr>
      <w:ind w:left="0" w:firstLine="0"/>
    </w:pPr>
  </w:style>
  <w:style w:type="paragraph" w:customStyle="1" w:styleId="P3wTABELIpoziom3numeracjiwtabeli">
    <w:name w:val="P2_w_TABELI – poziom 2 numeracji w tabeli"/>
    <w:basedOn w:val="CZWSPP1wTABELIczwsppoziomu1numeracjiwtabeli"/>
    <w:uiPriority w:val="28"/>
    <w:qFormat/>
    <w:rsid w:val="006A748A"/>
    <w:pPr>
      <w:ind w:left="794"/>
    </w:pPr>
  </w:style>
  <w:style w:type="paragraph" w:customStyle="1" w:styleId="CZWSPP2wTABELIczwsppoziomu2numeracjiwtabeli">
    <w:name w:val="P3_w_TABELI – poziom 3 numeracji w tabeli"/>
    <w:basedOn w:val="P3wTABELIpoziom3numeracjiwtabeli"/>
    <w:uiPriority w:val="28"/>
    <w:qFormat/>
    <w:rsid w:val="006A748A"/>
    <w:pPr>
      <w:ind w:left="1191"/>
    </w:pPr>
  </w:style>
  <w:style w:type="paragraph" w:customStyle="1" w:styleId="CZWSPP3wTABELIczwsppoziomu3numeracjiwtabeli">
    <w:name w:val="CZ_WSP_P2_w_TABELI – część wsp. poziomu 2 numeracji w tabeli"/>
    <w:basedOn w:val="P2wTABELIpoziom2numeracjiwtabeli"/>
    <w:next w:val="P1wTABELIpoziom1numeracjiwtabeli"/>
    <w:uiPriority w:val="29"/>
    <w:qFormat/>
    <w:rsid w:val="006A748A"/>
    <w:pPr>
      <w:ind w:left="397"/>
    </w:pPr>
  </w:style>
  <w:style w:type="paragraph" w:customStyle="1" w:styleId="CZWSPP4wTABELIczwsppoziomu4numeracjiwtabeli">
    <w:name w:val="CZ_WSP_P3_w_TABELI – część wsp. poziomu 3 numeracji w tabeli"/>
    <w:basedOn w:val="CZWSPP3wTABELIczwsppoziomu3numeracjiwtabeli"/>
    <w:uiPriority w:val="29"/>
    <w:qFormat/>
    <w:rsid w:val="006A748A"/>
    <w:pPr>
      <w:ind w:left="794"/>
    </w:pPr>
  </w:style>
  <w:style w:type="paragraph" w:customStyle="1" w:styleId="P4wTABELIpoziom4numeracjiwtabeli">
    <w:name w:val="CZ_WSP_P4_w_TABELI – część wsp. poziomu 4 numeracji w tabeli"/>
    <w:basedOn w:val="CZWSPP4wTABELIczwsppoziomu4numeracjiwtabeli"/>
    <w:uiPriority w:val="29"/>
    <w:qFormat/>
    <w:rsid w:val="006A748A"/>
    <w:pPr>
      <w:ind w:left="1191"/>
    </w:pPr>
  </w:style>
  <w:style w:type="paragraph" w:customStyle="1" w:styleId="TYTTABELItytutabeli">
    <w:name w:val="P4_w_TABELI – poziom 4 numeracji w tabeli"/>
    <w:basedOn w:val="CZWSPP2wTABELIczwsppoziomu2numeracjiwtabeli"/>
    <w:uiPriority w:val="28"/>
    <w:qFormat/>
    <w:rsid w:val="006A748A"/>
    <w:pPr>
      <w:ind w:left="1588"/>
    </w:pPr>
  </w:style>
  <w:style w:type="paragraph" w:customStyle="1" w:styleId="OZNPROJEKTUwskazaniedatylubwersjiprojektu">
    <w:name w:val="TYT_TABELI – tytuł tabeli"/>
    <w:basedOn w:val="ROZDZODDZPRZEDMprzedmiotregulacjirozdziauluboddziau"/>
    <w:uiPriority w:val="27"/>
    <w:qFormat/>
    <w:rsid w:val="006A748A"/>
    <w:rPr>
      <w:b/>
    </w:rPr>
  </w:style>
  <w:style w:type="paragraph" w:customStyle="1" w:styleId="NAZORGWYDnazwaorganuwydajcegoprojektowanyakt">
    <w:name w:val="OZN_PROJEKTU – wskazanie daty lub wersji projektu"/>
    <w:next w:val="ZPKTzmpktartykuempunktem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POROZUMIENIUnazwaorganuwporozumieniuzktrymaktjestwydawany">
    <w:name w:val="NAZ_ORG_WYD – nazwa organu wydającego projektowany akt"/>
    <w:basedOn w:val="ZPKTzmpktartykuempunktem"/>
    <w:uiPriority w:val="29"/>
    <w:qFormat/>
    <w:rsid w:val="006A748A"/>
    <w:pPr>
      <w:ind w:left="4820"/>
    </w:pPr>
    <w:rPr>
      <w:spacing w:val="0"/>
    </w:rPr>
  </w:style>
  <w:style w:type="paragraph" w:customStyle="1" w:styleId="TEKSTwporozumieniu">
    <w:name w:val="NAZ_ORG_W_POROZUMIENIU – nazwa organu w porozumieniu z którym akt jest wydawany"/>
    <w:basedOn w:val="NAZORGWPOROZUMIENIUnazwaorganuwporozumieniuzktrymaktjestwydawany"/>
    <w:uiPriority w:val="30"/>
    <w:qFormat/>
    <w:rsid w:val="006A748A"/>
    <w:pPr>
      <w:ind w:left="0" w:right="4820"/>
      <w:jc w:val="left"/>
    </w:pPr>
  </w:style>
  <w:style w:type="paragraph" w:customStyle="1" w:styleId="CZWSPPKTODNONIKAczwsppunkwodnonika">
    <w:name w:val="TEKST&quot;w porozumieniu:&quot;"/>
    <w:next w:val="TEKSTwporozumieniu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ZCZWSPPKTODNONIKAzmczciwsppktodnonikaartykuempunktem">
    <w:name w:val="CZ_WSP_PKT_ODNOŚNIKA – część wsp. punków odnośnika"/>
    <w:basedOn w:val="PKTODNONIKApunktodnonika"/>
    <w:uiPriority w:val="26"/>
    <w:qFormat/>
    <w:rsid w:val="006A748A"/>
    <w:pPr>
      <w:ind w:left="284" w:firstLine="0"/>
    </w:pPr>
  </w:style>
  <w:style w:type="paragraph" w:customStyle="1" w:styleId="NOTATKILEGISLATORA">
    <w:name w:val="Z/CZ_WSP_PKT_ODNOŚNIKA – zm. części wsp. pkt odnośnika artykułem (punktem)"/>
    <w:basedOn w:val="ZPKTODNONIKAzmpktodnonikaartykuempunktem"/>
    <w:next w:val="ZCZWSPTIRwLITzmczciwsptirwlitartykuempunktem"/>
    <w:uiPriority w:val="43"/>
    <w:qFormat/>
    <w:rsid w:val="006A748A"/>
    <w:pPr>
      <w:ind w:left="510" w:firstLine="0"/>
    </w:pPr>
  </w:style>
  <w:style w:type="paragraph" w:customStyle="1" w:styleId="OZNZACZNIKAwskazanienrzacz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OZNPARAFYADNOTACJE">
    <w:name w:val="OZN_ZAŁĄCZNIKA – wskazanie nr załącznika"/>
    <w:basedOn w:val="NAZORGWYDnazwaorganuwydajcegoprojektowanyakt"/>
    <w:uiPriority w:val="30"/>
    <w:qFormat/>
    <w:rsid w:val="006A748A"/>
    <w:pPr>
      <w:keepNext/>
    </w:pPr>
    <w:rPr>
      <w:b/>
      <w:u w:val="none"/>
    </w:rPr>
  </w:style>
  <w:style w:type="paragraph" w:customStyle="1" w:styleId="TEKSTZacznikido">
    <w:name w:val="OZN_PARAFY(ADNOTACJE)"/>
    <w:basedOn w:val="TekstkomentarzaZnak"/>
    <w:uiPriority w:val="27"/>
    <w:qFormat/>
    <w:rsid w:val="006A748A"/>
  </w:style>
  <w:style w:type="paragraph" w:customStyle="1" w:styleId="LITODNONIKAliteraodnonika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CZWSPLITODNONIKAczwspliterodnonika">
    <w:name w:val="LIT_ODNOŚNIKA – litera odnośnika"/>
    <w:basedOn w:val="PKTODNONIKApunktodnonika"/>
    <w:uiPriority w:val="25"/>
    <w:qFormat/>
    <w:rsid w:val="006A748A"/>
    <w:pPr>
      <w:ind w:left="851"/>
    </w:pPr>
  </w:style>
  <w:style w:type="paragraph" w:customStyle="1" w:styleId="TIRWODNONIKUtiretwodnoniku">
    <w:name w:val="CZ_WSP_LIT_ODNOŚNIKA – część wsp. liter odnośnika"/>
    <w:basedOn w:val="CZWSPLITODNONIKAczwspliterodnonika"/>
    <w:uiPriority w:val="27"/>
    <w:qFormat/>
    <w:rsid w:val="006A748A"/>
    <w:pPr>
      <w:ind w:left="567" w:firstLine="0"/>
    </w:pPr>
  </w:style>
  <w:style w:type="paragraph" w:customStyle="1" w:styleId="CZWSPTIRWODNONIKUczwsptiretwodnoniku">
    <w:name w:val="TIR_W_ODNOŚNIKU – tiret w odnośniku"/>
    <w:basedOn w:val="CZWSPLITODNONIKAczwspliterodnonika"/>
    <w:uiPriority w:val="25"/>
    <w:semiHidden/>
    <w:qFormat/>
    <w:rsid w:val="009A7A53"/>
    <w:pPr>
      <w:ind w:left="1135"/>
    </w:pPr>
  </w:style>
  <w:style w:type="paragraph" w:customStyle="1" w:styleId="PKTOTJpunktobwieszczeniatekstujednolitegonp1">
    <w:name w:val="CZ_WSP_TIR_W_ODNOŚNIKU – część wsp. tiret w odnośniku"/>
    <w:basedOn w:val="CZWSPTIRWODNONIKUczwsptiretwodnoniku"/>
    <w:uiPriority w:val="27"/>
    <w:semiHidden/>
    <w:qFormat/>
    <w:rsid w:val="009A7A53"/>
    <w:pPr>
      <w:ind w:left="851" w:firstLine="0"/>
    </w:pPr>
  </w:style>
  <w:style w:type="paragraph" w:customStyle="1" w:styleId="PPKTOTJpodpunktwobwieszczeniutekstujednolitegonp1">
    <w:name w:val="PKT_OTJ – punkt obwieszczenia tekstu jednolitego np. &quot;1.&quot;"/>
    <w:basedOn w:val="CZWSPLITczwsplnaliter"/>
    <w:uiPriority w:val="98"/>
    <w:qFormat/>
    <w:rsid w:val="006A748A"/>
    <w:pPr>
      <w:ind w:left="-510"/>
    </w:pPr>
  </w:style>
  <w:style w:type="paragraph" w:customStyle="1" w:styleId="CZWSPPPKTOTJczwsppodpunktwwobwieszczeniutekstujednolitego">
    <w:name w:val="PPKT_OTJ – podpunkt w obwieszczeniu tekstu jednolitego np. &quot;1)&quot;"/>
    <w:basedOn w:val="PPKTOTJpodpunktwobwieszczeniutekstujednolitegonp1"/>
    <w:uiPriority w:val="98"/>
    <w:qFormat/>
    <w:rsid w:val="006A748A"/>
    <w:pPr>
      <w:ind w:left="0" w:hanging="510"/>
    </w:pPr>
  </w:style>
  <w:style w:type="paragraph" w:customStyle="1" w:styleId="TEKSTOBWIESZCZENIENAZWAORGANUWYDAJCEGOOTJ">
    <w:name w:val="CZ_WSP_PPKT_OTJ – część wsp. podpunktów w obwieszczeniu tekstu jednolitego"/>
    <w:basedOn w:val="CZWSPPPKTOTJczwsppodpunktwwobwieszczeniutekstujednolitego"/>
    <w:uiPriority w:val="99"/>
    <w:qFormat/>
    <w:rsid w:val="006A748A"/>
    <w:pPr>
      <w:ind w:left="-510" w:firstLine="0"/>
    </w:pPr>
  </w:style>
  <w:style w:type="paragraph" w:customStyle="1" w:styleId="DATAOTJdatawydaniaobwieszczeniatekstujednolitego">
    <w:name w:val="TEKST&quot;OBWIESZCZENIE&quot;(NAZWA_ORGANU_WYDAJĄCEGO_OTJ)"/>
    <w:basedOn w:val="ZPKTzmpktartykuempunktem"/>
    <w:uiPriority w:val="96"/>
    <w:qFormat/>
    <w:rsid w:val="00ED2AE0"/>
    <w:pPr>
      <w:ind w:left="-510"/>
    </w:pPr>
  </w:style>
  <w:style w:type="paragraph" w:customStyle="1" w:styleId="TYTUOTJprzedmiotobwieszczeniatekstujednolitego">
    <w:name w:val="DATA_OTJ – data wydania obwieszczenia tekstu jednolitego"/>
    <w:basedOn w:val="Tekstdymka"/>
    <w:uiPriority w:val="97"/>
    <w:qFormat/>
    <w:rsid w:val="006A748A"/>
    <w:pPr>
      <w:ind w:left="-510"/>
    </w:pPr>
  </w:style>
  <w:style w:type="paragraph" w:customStyle="1" w:styleId="ZLITODNONIKAzmlitodnonikaartykuempunktem">
    <w:name w:val="TYTUŁ_OTJ – przedmiot obwieszczenia tekstu jednolitego"/>
    <w:basedOn w:val="TekstdymkaZnak"/>
    <w:uiPriority w:val="97"/>
    <w:qFormat/>
    <w:rsid w:val="006A748A"/>
    <w:pPr>
      <w:ind w:left="-510"/>
    </w:pPr>
  </w:style>
  <w:style w:type="paragraph" w:customStyle="1" w:styleId="ZLITwPKTODNONIKAzmlitwpktodnonikaartykuempunktem">
    <w:name w:val="Z/LIT_ODNOŚNIKA – zm. lit. odnośnika artykułem (punktem)"/>
    <w:basedOn w:val="ZPKTODNONIKAzmpktodnonikaartykuempunktem"/>
    <w:next w:val="ZCZWSPTIRwLITzmczciwsptirwlitartykuempunktem"/>
    <w:uiPriority w:val="42"/>
    <w:qFormat/>
    <w:rsid w:val="006A748A"/>
  </w:style>
  <w:style w:type="paragraph" w:customStyle="1" w:styleId="ZLITwPKTwODNONIKUzmlitwpktwzmienianymodnonikuartykuempunktem">
    <w:name w:val="Z/LIT_w_PKT_ODNOŚNIKA – zm. lit. w pkt odnośnika artykułem (punktem)"/>
    <w:basedOn w:val="ZLITwPKTODNONIKAzmlitwpktodnonikaartykuempunktem"/>
    <w:uiPriority w:val="42"/>
    <w:qFormat/>
    <w:rsid w:val="006A748A"/>
    <w:pPr>
      <w:ind w:left="1304"/>
    </w:pPr>
  </w:style>
  <w:style w:type="paragraph" w:customStyle="1" w:styleId="ZCZWSPLITODNONIKAzmczciwsplitodnonikaartykuempunktem">
    <w:name w:val="Z/LIT_w_PKT_w_ODNOŚNIKU – zm. lit. w pkt w zmienianym odnośniku artykułem (punktem)"/>
    <w:basedOn w:val="ZPKTwODNONIKUzmpktwzmienianymodnonikuartykuempunktem"/>
    <w:uiPriority w:val="42"/>
    <w:qFormat/>
    <w:rsid w:val="006A748A"/>
    <w:pPr>
      <w:ind w:left="1701"/>
    </w:pPr>
  </w:style>
  <w:style w:type="paragraph" w:customStyle="1" w:styleId="ZCZWSPLITwPKTODNONIKAzmczciwsplitwpktodnonikaartykuempunktem">
    <w:name w:val="Z/CZ_WSP_LIT_ODNOŚNIKA – zm. części wsp. lit odnośnika artykułem (punktem)"/>
    <w:basedOn w:val="NOTATKILEGISLATORA"/>
    <w:next w:val="ZCZWSPTIRwLITzmczciwsptirwlitartykuempunktem"/>
    <w:uiPriority w:val="44"/>
    <w:qFormat/>
    <w:rsid w:val="006A748A"/>
  </w:style>
  <w:style w:type="paragraph" w:customStyle="1" w:styleId="ZCZWSPPKTwODNONIKUzmczciwsppktwzmienianymodnonikuartykuempunktem">
    <w:name w:val="Z/CZ_WSP_LIT_w_PKT_ODNOŚNIKA – zm. części wsp. lit. w pkt odnośnika artykułem (punktem)"/>
    <w:basedOn w:val="ZCZWSPLITwPKTODNONIKAzmczciwsplitwpktodnonikaartykuempunktem"/>
    <w:uiPriority w:val="44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PKT_w_ODNOŚNIKU – zm. części wsp. pkt w zmienianym odnośniku artykułem (punktem)"/>
    <w:basedOn w:val="NOTATKILEGISLATORA"/>
    <w:uiPriority w:val="43"/>
    <w:qFormat/>
    <w:rsid w:val="006A748A"/>
    <w:pPr>
      <w:ind w:left="907"/>
    </w:pPr>
  </w:style>
  <w:style w:type="paragraph" w:customStyle="1" w:styleId="ZDANIENASTNOWYWIERSZnpzddrugienowywierszwust">
    <w:name w:val="Z/CZ_WSP_LIT_w_PKT_w_ODNOŚNIKU – zm. części wsp. lit. w pkt w zmienianym odnośniku artykułem (punktem)"/>
    <w:basedOn w:val="ZCZWSPLITwPKTwODNONIKUzmczciwsplitwpktwzmienianymodnonikuartykuempunktem"/>
    <w:uiPriority w:val="44"/>
    <w:qFormat/>
    <w:rsid w:val="006A748A"/>
    <w:pPr>
      <w:ind w:left="1304"/>
    </w:pPr>
  </w:style>
  <w:style w:type="paragraph" w:customStyle="1" w:styleId="ZZFRAGzmianazmfragmentunpzdania">
    <w:name w:val="ZDANIE_NAST_NOWY_WIERSZ – np. zd. drugie (nowy wiersz) w ust."/>
    <w:basedOn w:val="ZLITzmlitartykuempunktem"/>
    <w:next w:val="ZTIRwLITzmtirwlitartykuempunktem"/>
    <w:uiPriority w:val="21"/>
    <w:qFormat/>
    <w:rsid w:val="006A748A"/>
  </w:style>
  <w:style w:type="paragraph" w:customStyle="1" w:styleId="ZDANIENASTNOWYWIERSZODNONIKAnpzddrugienowywiersz">
    <w:name w:val="ZZ/FRAG – zmiana zm. fragmentu (np. zdania)"/>
    <w:basedOn w:val="ZROZDZODDZOZNzmoznrozdzoddzartykuempunktem"/>
    <w:uiPriority w:val="74"/>
    <w:qFormat/>
    <w:rsid w:val="006A748A"/>
  </w:style>
  <w:style w:type="paragraph" w:customStyle="1" w:styleId="Z2TIRPKTzmpktpodwjnymtiret">
    <w:name w:val="ZDANIE_NAST_NOWY_WIERSZ_ODNOŚNIKA – np. zd. drugie (nowy wiersz)"/>
    <w:basedOn w:val="ZCZWSPPKTODNONIKAzmczciwsppktodnonikaartykuempunktem"/>
    <w:semiHidden/>
    <w:qFormat/>
    <w:rsid w:val="009B4CB2"/>
  </w:style>
  <w:style w:type="paragraph" w:customStyle="1" w:styleId="Z2TIRLITwPKTzmlitwpktpodwjnymtiret">
    <w:name w:val="Z_2TIR/PKT – zm. pkt podwójnym tiret"/>
    <w:basedOn w:val="ZTIRPKTzmpkttiret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TIRwPKTzmtirwpktpodwjnymtiret">
    <w:name w:val="Z_2TIR/LIT_w_PKT – zm. lit. w pkt podwójnym tiret"/>
    <w:basedOn w:val="ZTIRPKTzmpkttiret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2TIRwPKTzmpodwtirwpktpodwjnymtiret">
    <w:name w:val="Z_2TIR/TIR_w_PKT – zm. tir. w pkt podwójnym tiret"/>
    <w:basedOn w:val="ZTIR2TIRwLITzmpodwtirwlit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ARTzmartpodwjnymtiret">
    <w:name w:val="Z_2TIR/2TIR_w_PKT – zm. podw. tir. w pkt podwójnym tiret"/>
    <w:basedOn w:val="ZZCZWSP2TIRzmianazmczciwsppodwtir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USTzmustpodwjnymtiret">
    <w:name w:val="Z_2TIR/ART(§) – zm. art. (§) podwójnym tiret"/>
    <w:basedOn w:val="Z2TIRLITwPKTzmlitwpktpodwjnymtiret"/>
    <w:uiPriority w:val="84"/>
    <w:qFormat/>
    <w:rsid w:val="006A748A"/>
    <w:pPr>
      <w:ind w:left="1780" w:firstLine="510"/>
    </w:pPr>
  </w:style>
  <w:style w:type="paragraph" w:customStyle="1" w:styleId="Z2TIRCZWSP2TIRwPKTzmczciwsppodwtirwpktpodwjnymtiret">
    <w:name w:val="Z_2TIR/UST(§) – zm. ust. (§) podwójnym tiret"/>
    <w:basedOn w:val="Z2TIRLITwPKTzmlitwpktpodwjnymtiret"/>
    <w:uiPriority w:val="84"/>
    <w:qFormat/>
    <w:rsid w:val="006A748A"/>
    <w:pPr>
      <w:ind w:left="1780" w:firstLine="510"/>
    </w:pPr>
  </w:style>
  <w:style w:type="paragraph" w:customStyle="1" w:styleId="Z2TIRCZWSPPKTzmczciwsppktpodwjnymtiret">
    <w:name w:val="Z_2TIR/CZ_WSP_2TIR_w_PKT – zm. części wsp. podw. tir. w pkt podwójnym tiret"/>
    <w:basedOn w:val="Z2TIRARTzmartpodwjnymtiret"/>
    <w:uiPriority w:val="91"/>
    <w:qFormat/>
    <w:rsid w:val="006A748A"/>
    <w:pPr>
      <w:ind w:left="3164" w:firstLine="0"/>
    </w:pPr>
  </w:style>
  <w:style w:type="paragraph" w:customStyle="1" w:styleId="Z2TIRCZWSPLITwPKTzmczciwsplitwpktpodwjnymtiret">
    <w:name w:val="Z_2TIR/CZ_WSP_PKT – zm. części wsp. pkt podwójnym tiret"/>
    <w:basedOn w:val="Z2TIRLITwPKTzmlitwpktpodwjnymtiret"/>
    <w:uiPriority w:val="88"/>
    <w:qFormat/>
    <w:rsid w:val="006A748A"/>
    <w:pPr>
      <w:ind w:left="1780" w:firstLine="0"/>
    </w:pPr>
  </w:style>
  <w:style w:type="paragraph" w:customStyle="1" w:styleId="Z2TIRCZWSPTIRwPKTzmczciwsptirwpktpodwjnymtiret">
    <w:name w:val="Z_2TIR/CZ_WSP_LIT_w_PKT – zm. części wsp. lit. w pkt podwójnym tiret"/>
    <w:basedOn w:val="Z2TIRTIRwPKTzmtirwpktpodwjnymtiret"/>
    <w:uiPriority w:val="89"/>
    <w:qFormat/>
    <w:rsid w:val="006A748A"/>
    <w:pPr>
      <w:ind w:left="2291" w:firstLine="0"/>
    </w:pPr>
  </w:style>
  <w:style w:type="paragraph" w:customStyle="1" w:styleId="ZLITARTzmartliter">
    <w:name w:val="Z_2TIR/CZ_WSP_TIR_w_PKT – zm. części wsp. tir. w pkt podwójnym tiret"/>
    <w:basedOn w:val="Z2TIR2TIRwPKTzmpodwtirwpktpodwjnymtiret"/>
    <w:uiPriority w:val="89"/>
    <w:qFormat/>
    <w:rsid w:val="006A748A"/>
    <w:pPr>
      <w:ind w:left="2767" w:firstLine="0"/>
    </w:pPr>
  </w:style>
  <w:style w:type="paragraph" w:customStyle="1" w:styleId="ZTIRARTzmarttiret">
    <w:name w:val="Z_LIT/ART(§) – zm. art. (§) literą"/>
    <w:basedOn w:val="ZZPKTzmianazmpkt"/>
    <w:uiPriority w:val="55"/>
    <w:qFormat/>
    <w:rsid w:val="006A748A"/>
    <w:rPr>
      <w:rFonts w:ascii="Times New Roman" w:hAnsi="Times New Roman"/>
    </w:rPr>
  </w:style>
  <w:style w:type="paragraph" w:customStyle="1" w:styleId="ZTIRUSTzmusttiret">
    <w:name w:val="Z_TIR/ART(§) – zm. art. (§) tiret"/>
    <w:basedOn w:val="CZWSP2TIRczwsplnapodwjnych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KSIGIzmozniprzedmksigiliter">
    <w:name w:val="Z_TIR/UST(§) – zm. ust. (§) tiret"/>
    <w:basedOn w:val="ZTIRUSTzmusttiret"/>
    <w:uiPriority w:val="63"/>
    <w:qFormat/>
    <w:rsid w:val="006A748A"/>
  </w:style>
  <w:style w:type="paragraph" w:customStyle="1" w:styleId="ZLITTYTDZOZNzmozntytuudziauliter">
    <w:name w:val="Z_LIT/KSIĘGI – zm. ozn. i przedm. księgi literą"/>
    <w:basedOn w:val="ZZ2TIRwLITzmianazmpodwtirwlit"/>
    <w:uiPriority w:val="53"/>
    <w:qFormat/>
    <w:rsid w:val="006A748A"/>
    <w:pPr>
      <w:ind w:left="987"/>
    </w:pPr>
  </w:style>
  <w:style w:type="paragraph" w:customStyle="1" w:styleId="ZLITTYTDZPRZEDMzmprzedmtytuudziauliter">
    <w:name w:val="Z_LIT/TYT(DZ)_OZN – zm. ozn. tytułu (działu) literą"/>
    <w:basedOn w:val="ZLITTIRwLITzmtirwlitliter"/>
    <w:next w:val="ZLITROZDZODDZOZNzmoznrozdzoddzliter"/>
    <w:uiPriority w:val="53"/>
    <w:qFormat/>
    <w:rsid w:val="006A748A"/>
    <w:pPr>
      <w:ind w:left="987"/>
    </w:pPr>
  </w:style>
  <w:style w:type="paragraph" w:customStyle="1" w:styleId="ZLITROZDZODDZOZNzmoznrozdzoddzliter">
    <w:name w:val="Z_LIT/TYT(DZ)_PRZEDM – zm. przedm. tytułu (działu) literą"/>
    <w:basedOn w:val="TYTDZOZNoznaczenietytuulubdziau"/>
    <w:uiPriority w:val="53"/>
    <w:qFormat/>
    <w:rsid w:val="006A748A"/>
    <w:pPr>
      <w:ind w:left="987"/>
    </w:pPr>
  </w:style>
  <w:style w:type="paragraph" w:customStyle="1" w:styleId="ZLITROZDZODDZPRZEDMzmprzedmrozdzoddzliter">
    <w:name w:val="Z_LIT/ROZDZ(ODDZ)_OZN – zm. ozn. rozdz. (oddz.) literą"/>
    <w:basedOn w:val="ZZLITzmianazmlit"/>
    <w:next w:val="ZTIRDZOZNzmozndziautiret"/>
    <w:uiPriority w:val="54"/>
    <w:qFormat/>
    <w:rsid w:val="006A748A"/>
    <w:pPr>
      <w:ind w:left="987"/>
    </w:pPr>
  </w:style>
  <w:style w:type="paragraph" w:customStyle="1" w:styleId="ZTIRDZOZNzmozndziautiret">
    <w:name w:val="Z_LIT/ROZDZ(ODDZ)_PRZEDM – zm. przedm. rozdz. (oddz.) literą"/>
    <w:basedOn w:val="Z2TIRTIRwLITzmtirwlitpodwjnymtiret"/>
    <w:next w:val="ZTIRARTzmarttiret"/>
    <w:uiPriority w:val="54"/>
    <w:qFormat/>
    <w:rsid w:val="006A748A"/>
    <w:pPr>
      <w:ind w:left="987"/>
    </w:pPr>
  </w:style>
  <w:style w:type="paragraph" w:customStyle="1" w:styleId="ZTIRDZPRZEDMzmprzedmdziautiret">
    <w:name w:val="Z_TIR/DZ_OZN – zm. ozn. działu tiret"/>
    <w:basedOn w:val="ZLITTYTDZPRZEDMzmprzedmtytuudziauliter"/>
    <w:next w:val="ZTIRROZDZODDZOZNzmoznrozdzoddztiret"/>
    <w:uiPriority w:val="62"/>
    <w:qFormat/>
    <w:rsid w:val="006A748A"/>
    <w:pPr>
      <w:ind w:left="1383"/>
    </w:pPr>
  </w:style>
  <w:style w:type="paragraph" w:customStyle="1" w:styleId="ZTIRROZDZODDZOZNzmoznrozdzoddztiret">
    <w:name w:val="Z_TIR/DZ_PRZEDM – zm. przedm. działu tiret"/>
    <w:basedOn w:val="ZLITROZDZODDZOZNzmoznrozdzoddzliter"/>
    <w:uiPriority w:val="62"/>
    <w:qFormat/>
    <w:rsid w:val="006A748A"/>
    <w:pPr>
      <w:ind w:left="1383"/>
    </w:pPr>
  </w:style>
  <w:style w:type="paragraph" w:customStyle="1" w:styleId="ZTIRROZDZODDZPRZEDMzmprzedmrozdzoddztiret">
    <w:name w:val="Z_TIR/ROZDZ(ODDZ)_OZN – zm. ozn. rozdz. (oddz.) tiret"/>
    <w:basedOn w:val="ZLITROZDZODDZPRZEDMzmprzedmrozdzoddzliter"/>
    <w:next w:val="Z2TIRROZDZODDZOZNzmoznrozdzoddzpodwjnymtiret"/>
    <w:uiPriority w:val="62"/>
    <w:qFormat/>
    <w:rsid w:val="006A748A"/>
    <w:pPr>
      <w:ind w:left="1383"/>
    </w:pPr>
  </w:style>
  <w:style w:type="paragraph" w:customStyle="1" w:styleId="Z2TIRROZDZODDZOZNzmoznrozdzoddzpodwjnymtiret">
    <w:name w:val="Z_TIR/ROZDZ(ODDZ)_PRZEDM – zm. przedm. rozdz. (oddz.) tiret"/>
    <w:basedOn w:val="ZTIRDZOZNzmozndziau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2TIR/ROZDZ(ODDZ)_OZN – zm. ozn. rozdz. (oddz.) podwójnym tiret"/>
    <w:basedOn w:val="ZTIRROZDZODDZPRZEDMzmprzedmrozdzoddztiret"/>
    <w:next w:val="IGindeksgrny"/>
    <w:uiPriority w:val="83"/>
    <w:qFormat/>
    <w:rsid w:val="006A748A"/>
    <w:pPr>
      <w:ind w:left="1780"/>
    </w:pPr>
  </w:style>
  <w:style w:type="paragraph" w:customStyle="1" w:styleId="IGindeksgrny">
    <w:name w:val="Z_2TIR/ROZDZ(ODDZ)_PRZEDM – zm. przedm. rozdz. (oddz.) podwójnym tiret"/>
    <w:basedOn w:val="Z2TIRROZDZODDZOZNzmoznrozdzoddzpodwjnymtiret"/>
    <w:next w:val="Z2TIRUSTzmustpodwjnymtiret"/>
    <w:uiPriority w:val="83"/>
    <w:qFormat/>
    <w:rsid w:val="006A748A"/>
    <w:pPr>
      <w:ind w:left="1780"/>
    </w:pPr>
  </w:style>
  <w:style w:type="character" w:customStyle="1" w:styleId="IDindeksdolny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DPindeksdolnyipogrubienie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DKindeksdolnyi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GPindeksgrnyipogrubienie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IGKindeksgrnyikursywa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IGPKindeksgrnyipogrubienie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IDPKindeksdolnyipogrug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Ppogrubienie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Kkursywa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PKpogrubieniekursywa">
    <w:name w:val="_K_ – kursywa"/>
    <w:basedOn w:val="Domylnaczcionkaakapitu"/>
    <w:uiPriority w:val="2"/>
    <w:qFormat/>
    <w:rsid w:val="006A748A"/>
    <w:rPr>
      <w:i/>
    </w:rPr>
  </w:style>
  <w:style w:type="character" w:customStyle="1" w:styleId="TEKSTOZNACZONYWDOKUMENCIERDOWYMJAKOUKRYTY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BEZWERSALIKW">
    <w:name w:val="_DCA_ – domyślna czcionka akapitu"/>
    <w:basedOn w:val="Domylnaczcionkaakapitu"/>
    <w:uiPriority w:val="1"/>
    <w:qFormat/>
    <w:rsid w:val="006A748A"/>
  </w:style>
  <w:style w:type="character" w:customStyle="1" w:styleId="IIGPindeksgrnyindeksugrnegoipogrubienie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ABB9373E824D3A97F246AE360FC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ADDB-F278-4FC3-990B-12EA89F7B633}"/>
      </w:docPartPr>
      <w:docPartBody>
        <w:p w:rsidR="002D594C" w:rsidRDefault="00662FF0">
          <w:pPr>
            <w:pStyle w:val="CDABB9373E824D3A97F246AE360FC49D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0A73D051EC3043909C7E2787927E9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DBA68-B293-4242-BF7C-B8DF9660B3C0}"/>
      </w:docPartPr>
      <w:docPartBody>
        <w:p w:rsidR="002D594C" w:rsidRDefault="00662FF0">
          <w:pPr>
            <w:pStyle w:val="0A73D051EC3043909C7E2787927E99D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A873C6580764ADFB2ECDA0225B58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3E789-54BA-4743-A315-2832A6ABE7AD}"/>
      </w:docPartPr>
      <w:docPartBody>
        <w:p w:rsidR="002D594C" w:rsidRDefault="002D594C" w:rsidP="002D594C">
          <w:pPr>
            <w:pStyle w:val="5A873C6580764ADFB2ECDA0225B589F9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F0"/>
    <w:rsid w:val="002D594C"/>
    <w:rsid w:val="005A36A4"/>
    <w:rsid w:val="00662FF0"/>
    <w:rsid w:val="0082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594C"/>
    <w:rPr>
      <w:color w:val="808080"/>
    </w:rPr>
  </w:style>
  <w:style w:type="paragraph" w:customStyle="1" w:styleId="CDABB9373E824D3A97F246AE360FC49D">
    <w:name w:val="CDABB9373E824D3A97F246AE360FC49D"/>
  </w:style>
  <w:style w:type="paragraph" w:customStyle="1" w:styleId="0A73D051EC3043909C7E2787927E99D3">
    <w:name w:val="0A73D051EC3043909C7E2787927E99D3"/>
  </w:style>
  <w:style w:type="paragraph" w:customStyle="1" w:styleId="BAE155D8C2254F3489F6FC08678AD277">
    <w:name w:val="BAE155D8C2254F3489F6FC08678AD277"/>
  </w:style>
  <w:style w:type="paragraph" w:customStyle="1" w:styleId="CD5F70B88B6F4A8B9F280B3EF0B01E7D">
    <w:name w:val="CD5F70B88B6F4A8B9F280B3EF0B01E7D"/>
  </w:style>
  <w:style w:type="paragraph" w:customStyle="1" w:styleId="B2B24910EC8E4759B6741BB713723A41">
    <w:name w:val="B2B24910EC8E4759B6741BB713723A41"/>
  </w:style>
  <w:style w:type="paragraph" w:customStyle="1" w:styleId="5A873C6580764ADFB2ECDA0225B589F9">
    <w:name w:val="5A873C6580764ADFB2ECDA0225B589F9"/>
    <w:rsid w:val="002D59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594C"/>
    <w:rPr>
      <w:color w:val="808080"/>
    </w:rPr>
  </w:style>
  <w:style w:type="paragraph" w:customStyle="1" w:styleId="CDABB9373E824D3A97F246AE360FC49D">
    <w:name w:val="CDABB9373E824D3A97F246AE360FC49D"/>
  </w:style>
  <w:style w:type="paragraph" w:customStyle="1" w:styleId="0A73D051EC3043909C7E2787927E99D3">
    <w:name w:val="0A73D051EC3043909C7E2787927E99D3"/>
  </w:style>
  <w:style w:type="paragraph" w:customStyle="1" w:styleId="BAE155D8C2254F3489F6FC08678AD277">
    <w:name w:val="BAE155D8C2254F3489F6FC08678AD277"/>
  </w:style>
  <w:style w:type="paragraph" w:customStyle="1" w:styleId="CD5F70B88B6F4A8B9F280B3EF0B01E7D">
    <w:name w:val="CD5F70B88B6F4A8B9F280B3EF0B01E7D"/>
  </w:style>
  <w:style w:type="paragraph" w:customStyle="1" w:styleId="B2B24910EC8E4759B6741BB713723A41">
    <w:name w:val="B2B24910EC8E4759B6741BB713723A41"/>
  </w:style>
  <w:style w:type="paragraph" w:customStyle="1" w:styleId="5A873C6580764ADFB2ECDA0225B589F9">
    <w:name w:val="5A873C6580764ADFB2ECDA0225B589F9"/>
    <w:rsid w:val="002D5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EA2887-DDEA-4B5E-81A9-294F791D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21</Pages>
  <Words>10005</Words>
  <Characters>61217</Characters>
  <Application>Microsoft Office Word</Application>
  <DocSecurity>0</DocSecurity>
  <Lines>510</Lines>
  <Paragraphs>142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71080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2015-08-14T08:07:00Z</dcterms:created>
  <dcterms:modified xsi:type="dcterms:W3CDTF">2015-08-14T08:08:00Z</dcterms:modified>
  <cp:category>1172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