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bookmarkStart w:id="0" w:name="_GoBack"/>
      <w:bookmarkEnd w:id="0"/>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8-21T00:00:00Z">
            <w:dateFormat w:val="d MMMM yyyy"/>
            <w:lid w:val="pl-PL"/>
            <w:storeMappedDataAs w:val="dateTime"/>
            <w:calendar w:val="gregorian"/>
          </w:date>
        </w:sdtPr>
        <w:sdtEndPr/>
        <w:sdtContent>
          <w:r w:rsidR="00F3283B">
            <w:t>21 sierpnia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F3283B">
            <w:t>1212</w:t>
          </w:r>
        </w:sdtContent>
      </w:sdt>
    </w:p>
    <w:p w:rsidR="005E1577" w:rsidRPr="0038601D" w:rsidRDefault="005E1577" w:rsidP="00593168">
      <w:pPr>
        <w:pStyle w:val="TEKSTOBWIESZCZENIENAZWAORGANUWYDAJCEGOOTJ"/>
        <w:spacing w:line="300" w:lineRule="exact"/>
      </w:pPr>
      <w:r w:rsidRPr="0038601D">
        <w:t>OBWIESZCZENIE</w:t>
      </w:r>
    </w:p>
    <w:p w:rsidR="005E1577" w:rsidRPr="0038601D" w:rsidRDefault="005E1577" w:rsidP="00593168">
      <w:pPr>
        <w:pStyle w:val="TEKSTOBWIESZCZENIENAZWAORGANUWYDAJCEGOOTJ"/>
        <w:spacing w:line="300" w:lineRule="exact"/>
      </w:pPr>
      <w:r w:rsidRPr="0038601D">
        <w:t>MARSZAŁKA SEJMU RZECZYPOSPOLITEJ POLSKIEJ</w:t>
      </w:r>
    </w:p>
    <w:p w:rsidR="005E1577" w:rsidRPr="0038601D" w:rsidRDefault="005E1577" w:rsidP="005E1577">
      <w:pPr>
        <w:pStyle w:val="DATAOTJdatawydaniaobwieszczeniatekstujednolitego"/>
      </w:pPr>
      <w:r w:rsidRPr="0038601D">
        <w:t>z dnia</w:t>
      </w:r>
      <w:r>
        <w:t xml:space="preserve"> 3</w:t>
      </w:r>
      <w:r w:rsidR="00AE0AD4">
        <w:t>1 </w:t>
      </w:r>
      <w:r>
        <w:t>lipca 2015</w:t>
      </w:r>
      <w:r w:rsidRPr="0038601D">
        <w:t> r.</w:t>
      </w:r>
    </w:p>
    <w:p w:rsidR="005E1577" w:rsidRPr="0038601D" w:rsidRDefault="005E1577" w:rsidP="005E1577">
      <w:pPr>
        <w:pStyle w:val="TYTUOTJprzedmiotobwieszczeniatekstujednolitego"/>
      </w:pPr>
      <w:r w:rsidRPr="0038601D">
        <w:t>w sprawie ogłoszenia jednolitego tekstu ustawy o odpowiedzialności podmiotów zbiorowych za czyny zabronione pod groźbą kary</w:t>
      </w:r>
    </w:p>
    <w:p w:rsidR="005E1577" w:rsidRPr="0038601D" w:rsidRDefault="005E1577" w:rsidP="005E1577">
      <w:pPr>
        <w:pStyle w:val="PKTOTJpunktobwieszczeniatekstujednolitegonp1"/>
      </w:pPr>
      <w:r w:rsidRPr="0038601D">
        <w:t>1. Na podstawie</w:t>
      </w:r>
      <w:r w:rsidR="00AE0AD4">
        <w:t xml:space="preserve"> art. </w:t>
      </w:r>
      <w:r w:rsidRPr="0038601D">
        <w:t>1</w:t>
      </w:r>
      <w:r w:rsidR="00AE0AD4" w:rsidRPr="0038601D">
        <w:t>6</w:t>
      </w:r>
      <w:r w:rsidR="00AE0AD4">
        <w:t xml:space="preserve"> ust. </w:t>
      </w:r>
      <w:r w:rsidR="00AE0AD4" w:rsidRPr="0038601D">
        <w:t>1</w:t>
      </w:r>
      <w:r w:rsidR="00AE0AD4">
        <w:t xml:space="preserve"> zdanie</w:t>
      </w:r>
      <w:r w:rsidRPr="0038601D">
        <w:t xml:space="preserve"> pierwsze ustawy z dnia 20 lipca 2000 r. o ogłaszaniu aktów normatywnych i niektórych innych aktów prawnych (</w:t>
      </w:r>
      <w:r w:rsidR="00AE0AD4">
        <w:t>Dz. U.</w:t>
      </w:r>
      <w:r w:rsidRPr="0038601D">
        <w:t xml:space="preserve"> z 2011 r.</w:t>
      </w:r>
      <w:r w:rsidR="00AE0AD4">
        <w:t xml:space="preserve"> Nr </w:t>
      </w:r>
      <w:r w:rsidRPr="0038601D">
        <w:t>197,</w:t>
      </w:r>
      <w:r w:rsidR="00AE0AD4">
        <w:t xml:space="preserve"> poz. </w:t>
      </w:r>
      <w:r w:rsidRPr="0038601D">
        <w:t>117</w:t>
      </w:r>
      <w:r w:rsidR="00AE0AD4" w:rsidRPr="0038601D">
        <w:t>2</w:t>
      </w:r>
      <w:r w:rsidR="00AE0AD4">
        <w:t xml:space="preserve"> i Nr </w:t>
      </w:r>
      <w:r w:rsidRPr="0038601D">
        <w:t>232,</w:t>
      </w:r>
      <w:r w:rsidR="00AE0AD4">
        <w:t xml:space="preserve"> poz. </w:t>
      </w:r>
      <w:r w:rsidRPr="0038601D">
        <w:t>137</w:t>
      </w:r>
      <w:r w:rsidR="00AE0AD4" w:rsidRPr="0038601D">
        <w:t>8</w:t>
      </w:r>
      <w:r w:rsidR="00AE0AD4">
        <w:t xml:space="preserve"> oraz z </w:t>
      </w:r>
      <w:r>
        <w:t>201</w:t>
      </w:r>
      <w:r w:rsidR="00AE0AD4">
        <w:t>5 </w:t>
      </w:r>
      <w:r>
        <w:t>r.</w:t>
      </w:r>
      <w:r w:rsidR="00AE0AD4">
        <w:t xml:space="preserve"> poz. </w:t>
      </w:r>
      <w:r>
        <w:t>1045</w:t>
      </w:r>
      <w:r w:rsidRPr="0038601D">
        <w:t>) ogłasza się w załączniku do niniejszego obwieszczenia jednolity tekst ustawy z dnia 28 października 2002 r. o odpowiedzialności podmiotów zbiorowych za czyny zabronione pod groźbą kary (</w:t>
      </w:r>
      <w:r w:rsidR="00AE0AD4">
        <w:t>Dz. U.</w:t>
      </w:r>
      <w:r w:rsidRPr="0038601D">
        <w:t xml:space="preserve"> z 201</w:t>
      </w:r>
      <w:r>
        <w:t>4</w:t>
      </w:r>
      <w:r w:rsidRPr="0038601D">
        <w:t> r.</w:t>
      </w:r>
      <w:r w:rsidR="00AE0AD4">
        <w:t xml:space="preserve"> poz. </w:t>
      </w:r>
      <w:r>
        <w:t>1417</w:t>
      </w:r>
      <w:r w:rsidRPr="0038601D">
        <w:t>), z uwzględnieniem zmian wprowadzonych:</w:t>
      </w:r>
    </w:p>
    <w:p w:rsidR="005E1577" w:rsidRPr="001A2F23" w:rsidRDefault="005E1577" w:rsidP="00593168">
      <w:pPr>
        <w:pStyle w:val="PPKTOTJpodpunktwobwieszczeniutekstujednolitegonp1"/>
        <w:spacing w:before="140"/>
      </w:pPr>
      <w:r>
        <w:t>1)</w:t>
      </w:r>
      <w:r>
        <w:tab/>
        <w:t>ustawą</w:t>
      </w:r>
      <w:r w:rsidR="00AE0AD4">
        <w:t xml:space="preserve"> z </w:t>
      </w:r>
      <w:r>
        <w:t xml:space="preserve">dnia </w:t>
      </w:r>
      <w:r w:rsidRPr="00DE44CE">
        <w:t>1</w:t>
      </w:r>
      <w:r w:rsidR="00AE0AD4" w:rsidRPr="00DE44CE">
        <w:t>9</w:t>
      </w:r>
      <w:r w:rsidR="00AE0AD4">
        <w:t> </w:t>
      </w:r>
      <w:r w:rsidRPr="00DE44CE">
        <w:t>grudnia 201</w:t>
      </w:r>
      <w:r w:rsidR="00AE0AD4" w:rsidRPr="00DE44CE">
        <w:t>4</w:t>
      </w:r>
      <w:r w:rsidR="00AE0AD4">
        <w:t> </w:t>
      </w:r>
      <w:r w:rsidRPr="00DE44CE">
        <w:t>r.</w:t>
      </w:r>
      <w:r w:rsidR="00AE0AD4">
        <w:t xml:space="preserve"> </w:t>
      </w:r>
      <w:r w:rsidR="00AE0AD4" w:rsidRPr="00DE44CE">
        <w:t>o</w:t>
      </w:r>
      <w:r w:rsidR="00AE0AD4">
        <w:t> </w:t>
      </w:r>
      <w:r w:rsidRPr="00DE44CE">
        <w:t>zmianie ustawy – Prawo farmaceutyczne oraz niektórych innych ustaw</w:t>
      </w:r>
      <w:r>
        <w:t xml:space="preserve"> (</w:t>
      </w:r>
      <w:r w:rsidR="00AE0AD4">
        <w:t>Dz. U. z </w:t>
      </w:r>
      <w:r>
        <w:t>201</w:t>
      </w:r>
      <w:r w:rsidR="00AE0AD4">
        <w:t>5 </w:t>
      </w:r>
      <w:r>
        <w:t>r.</w:t>
      </w:r>
      <w:r w:rsidR="00AE0AD4">
        <w:t xml:space="preserve"> poz. </w:t>
      </w:r>
      <w:r>
        <w:t>28),</w:t>
      </w:r>
    </w:p>
    <w:p w:rsidR="005E1577" w:rsidRPr="000853C0" w:rsidRDefault="005E1577" w:rsidP="00593168">
      <w:pPr>
        <w:pStyle w:val="PPKTOTJpodpunktwobwieszczeniutekstujednolitegonp1"/>
        <w:spacing w:before="140"/>
      </w:pPr>
      <w:r>
        <w:t>2)</w:t>
      </w:r>
      <w:r>
        <w:tab/>
        <w:t>ustawą</w:t>
      </w:r>
      <w:r w:rsidR="00AE0AD4">
        <w:t xml:space="preserve"> z </w:t>
      </w:r>
      <w:r>
        <w:t xml:space="preserve">dnia </w:t>
      </w:r>
      <w:r w:rsidRPr="00DE44CE">
        <w:t>1</w:t>
      </w:r>
      <w:r w:rsidR="00AE0AD4" w:rsidRPr="00DE44CE">
        <w:t>5</w:t>
      </w:r>
      <w:r w:rsidR="00AE0AD4">
        <w:t> </w:t>
      </w:r>
      <w:r w:rsidRPr="00DE44CE">
        <w:t>stycznia 201</w:t>
      </w:r>
      <w:r w:rsidR="00AE0AD4" w:rsidRPr="00DE44CE">
        <w:t>5</w:t>
      </w:r>
      <w:r w:rsidR="00AE0AD4">
        <w:t> </w:t>
      </w:r>
      <w:r w:rsidRPr="00DE44CE">
        <w:t>r.</w:t>
      </w:r>
      <w:r w:rsidR="00AE0AD4">
        <w:t xml:space="preserve"> </w:t>
      </w:r>
      <w:r w:rsidR="00AE0AD4" w:rsidRPr="00DE44CE">
        <w:t>o</w:t>
      </w:r>
      <w:r w:rsidR="00AE0AD4">
        <w:t> </w:t>
      </w:r>
      <w:r w:rsidRPr="00DE44CE">
        <w:t>obligacjach</w:t>
      </w:r>
      <w:r>
        <w:t xml:space="preserve"> (</w:t>
      </w:r>
      <w:r w:rsidR="00AE0AD4">
        <w:t>Dz. U. poz. </w:t>
      </w:r>
      <w:r>
        <w:t>238),</w:t>
      </w:r>
    </w:p>
    <w:p w:rsidR="005E1577" w:rsidRDefault="005E1577" w:rsidP="00593168">
      <w:pPr>
        <w:pStyle w:val="PPKTOTJpodpunktwobwieszczeniutekstujednolitegonp1"/>
        <w:spacing w:before="140"/>
      </w:pPr>
      <w:r>
        <w:t>3)</w:t>
      </w:r>
      <w:r>
        <w:tab/>
        <w:t>ustawą</w:t>
      </w:r>
      <w:r w:rsidR="00AE0AD4">
        <w:t xml:space="preserve"> z </w:t>
      </w:r>
      <w:r>
        <w:t xml:space="preserve">dnia </w:t>
      </w:r>
      <w:r w:rsidRPr="00DE44CE">
        <w:t>1</w:t>
      </w:r>
      <w:r w:rsidR="00AE0AD4" w:rsidRPr="00DE44CE">
        <w:t>5</w:t>
      </w:r>
      <w:r w:rsidR="00AE0AD4">
        <w:t> </w:t>
      </w:r>
      <w:r w:rsidRPr="00DE44CE">
        <w:t>stycznia 201</w:t>
      </w:r>
      <w:r w:rsidR="00AE0AD4" w:rsidRPr="00DE44CE">
        <w:t>5</w:t>
      </w:r>
      <w:r w:rsidR="00AE0AD4">
        <w:t> </w:t>
      </w:r>
      <w:r w:rsidRPr="00DE44CE">
        <w:t>r.</w:t>
      </w:r>
      <w:r w:rsidR="00AE0AD4">
        <w:t xml:space="preserve"> </w:t>
      </w:r>
      <w:r w:rsidR="00AE0AD4" w:rsidRPr="00DE44CE">
        <w:t>o</w:t>
      </w:r>
      <w:r w:rsidR="00AE0AD4">
        <w:t> </w:t>
      </w:r>
      <w:r w:rsidRPr="00DE44CE">
        <w:t>zmianie ustawy</w:t>
      </w:r>
      <w:r w:rsidR="00AE0AD4" w:rsidRPr="00DE44CE">
        <w:t xml:space="preserve"> o</w:t>
      </w:r>
      <w:r w:rsidR="00AE0AD4">
        <w:t> </w:t>
      </w:r>
      <w:r w:rsidRPr="00DE44CE">
        <w:t>organizmach genetycznie zmodyfikowanych oraz niektórych innych ustaw</w:t>
      </w:r>
      <w:r>
        <w:t xml:space="preserve"> (</w:t>
      </w:r>
      <w:r w:rsidR="00AE0AD4">
        <w:t>Dz. U. poz. </w:t>
      </w:r>
      <w:r>
        <w:t>277),</w:t>
      </w:r>
    </w:p>
    <w:p w:rsidR="005E1577" w:rsidRDefault="005E1577" w:rsidP="00593168">
      <w:pPr>
        <w:pStyle w:val="PPKTOTJpodpunktwobwieszczeniutekstujednolitegonp1"/>
        <w:spacing w:before="140"/>
      </w:pPr>
      <w:r>
        <w:t>4)</w:t>
      </w:r>
      <w:r>
        <w:tab/>
        <w:t>ustawą</w:t>
      </w:r>
      <w:r w:rsidR="00AE0AD4">
        <w:t xml:space="preserve"> z </w:t>
      </w:r>
      <w:r>
        <w:t xml:space="preserve">dnia </w:t>
      </w:r>
      <w:r w:rsidRPr="00DE44CE">
        <w:t>2</w:t>
      </w:r>
      <w:r w:rsidR="00AE0AD4" w:rsidRPr="00DE44CE">
        <w:t>0</w:t>
      </w:r>
      <w:r w:rsidR="00AE0AD4">
        <w:t> </w:t>
      </w:r>
      <w:r w:rsidRPr="00DE44CE">
        <w:t>lutego 201</w:t>
      </w:r>
      <w:r w:rsidR="00AE0AD4" w:rsidRPr="00DE44CE">
        <w:t>5</w:t>
      </w:r>
      <w:r w:rsidR="00AE0AD4">
        <w:t> </w:t>
      </w:r>
      <w:r w:rsidRPr="00DE44CE">
        <w:t>r.</w:t>
      </w:r>
      <w:r w:rsidR="00AE0AD4">
        <w:t xml:space="preserve"> </w:t>
      </w:r>
      <w:r w:rsidR="00AE0AD4" w:rsidRPr="00DE44CE">
        <w:t>o</w:t>
      </w:r>
      <w:r w:rsidR="00AE0AD4">
        <w:t> </w:t>
      </w:r>
      <w:r w:rsidRPr="00DE44CE">
        <w:t>zmianie ustawy – Kodeks karny oraz niektórych innych ustaw</w:t>
      </w:r>
      <w:r>
        <w:t xml:space="preserve"> (</w:t>
      </w:r>
      <w:r w:rsidR="00AE0AD4">
        <w:t>Dz. U. poz. </w:t>
      </w:r>
      <w:r>
        <w:t>396),</w:t>
      </w:r>
    </w:p>
    <w:p w:rsidR="005E1577" w:rsidRDefault="005E1577" w:rsidP="00593168">
      <w:pPr>
        <w:pStyle w:val="PPKTOTJpodpunktwobwieszczeniutekstujednolitegonp1"/>
        <w:spacing w:before="140"/>
      </w:pPr>
      <w:r>
        <w:t>5)</w:t>
      </w:r>
      <w:r>
        <w:tab/>
        <w:t>ustawą</w:t>
      </w:r>
      <w:r w:rsidR="00AE0AD4">
        <w:t xml:space="preserve"> z </w:t>
      </w:r>
      <w:r>
        <w:t>dnia 1</w:t>
      </w:r>
      <w:r w:rsidR="00AE0AD4">
        <w:t>5 </w:t>
      </w:r>
      <w:r>
        <w:t>maja 201</w:t>
      </w:r>
      <w:r w:rsidR="00AE0AD4">
        <w:t>5 </w:t>
      </w:r>
      <w:r>
        <w:t>r.</w:t>
      </w:r>
      <w:r w:rsidR="00AE0AD4">
        <w:t xml:space="preserve"> o </w:t>
      </w:r>
      <w:r>
        <w:t>substancjach zubożających warstwę ozonową oraz o niektórych fluorowanych gazach cieplarnianych (</w:t>
      </w:r>
      <w:r w:rsidR="00AE0AD4">
        <w:t>Dz. U. poz. </w:t>
      </w:r>
      <w:r>
        <w:t>881)</w:t>
      </w:r>
    </w:p>
    <w:p w:rsidR="005E1577" w:rsidRPr="0038601D" w:rsidRDefault="005E1577" w:rsidP="00593168">
      <w:pPr>
        <w:pStyle w:val="CZWSPPPKTOTJczwsppodpunktwwobwieszczeniutekstujednolitego"/>
        <w:spacing w:before="140"/>
      </w:pPr>
      <w:r w:rsidRPr="0038601D">
        <w:t>oraz zmian wynikających z przepisów ogłoszonych przed dniem</w:t>
      </w:r>
      <w:r>
        <w:t xml:space="preserve"> 3</w:t>
      </w:r>
      <w:r w:rsidR="00AE0AD4">
        <w:t>0 </w:t>
      </w:r>
      <w:r>
        <w:t xml:space="preserve">lipca </w:t>
      </w:r>
      <w:r w:rsidRPr="0038601D">
        <w:t>201</w:t>
      </w:r>
      <w:r>
        <w:t>5</w:t>
      </w:r>
      <w:r w:rsidRPr="0038601D">
        <w:t> r.</w:t>
      </w:r>
    </w:p>
    <w:p w:rsidR="005E1577" w:rsidRPr="0038601D" w:rsidRDefault="005E1577" w:rsidP="001E450D">
      <w:pPr>
        <w:pStyle w:val="PKTOTJpunktobwieszczeniatekstujednolitegonp1"/>
        <w:spacing w:before="180"/>
      </w:pPr>
      <w:r w:rsidRPr="0038601D">
        <w:t>2. Podany w załączniku do niniejszego obwieszczenia tekst jednolity ustawy nie obejmuje:</w:t>
      </w:r>
    </w:p>
    <w:p w:rsidR="005E1577" w:rsidRDefault="005E1577" w:rsidP="001E450D">
      <w:pPr>
        <w:pStyle w:val="PPKTOTJpodpunktwobwieszczeniutekstujednolitegonp1"/>
        <w:spacing w:before="160"/>
      </w:pPr>
      <w:r>
        <w:t>1)</w:t>
      </w:r>
      <w:r>
        <w:tab/>
        <w:t>odnośnika</w:t>
      </w:r>
      <w:r w:rsidR="00AE0AD4">
        <w:t xml:space="preserve"> nr 1 oraz art. 8 </w:t>
      </w:r>
      <w:r>
        <w:t>ustawy</w:t>
      </w:r>
      <w:r w:rsidR="00AE0AD4">
        <w:t xml:space="preserve"> z </w:t>
      </w:r>
      <w:r>
        <w:t xml:space="preserve">dnia </w:t>
      </w:r>
      <w:r w:rsidRPr="00DE44CE">
        <w:t>1</w:t>
      </w:r>
      <w:r w:rsidR="00AE0AD4" w:rsidRPr="00DE44CE">
        <w:t>9</w:t>
      </w:r>
      <w:r w:rsidR="00AE0AD4">
        <w:t> </w:t>
      </w:r>
      <w:r w:rsidRPr="00DE44CE">
        <w:t>grudnia 201</w:t>
      </w:r>
      <w:r w:rsidR="00AE0AD4" w:rsidRPr="00DE44CE">
        <w:t>4</w:t>
      </w:r>
      <w:r w:rsidR="00AE0AD4">
        <w:t> </w:t>
      </w:r>
      <w:r w:rsidRPr="00DE44CE">
        <w:t>r.</w:t>
      </w:r>
      <w:r w:rsidR="00AE0AD4">
        <w:t xml:space="preserve"> </w:t>
      </w:r>
      <w:r w:rsidR="00AE0AD4" w:rsidRPr="00DE44CE">
        <w:t>o</w:t>
      </w:r>
      <w:r w:rsidR="00AE0AD4">
        <w:t> </w:t>
      </w:r>
      <w:r w:rsidRPr="00DE44CE">
        <w:t>zmianie ustawy – Prawo farmaceutyczne oraz niektórych innych ustaw</w:t>
      </w:r>
      <w:r>
        <w:t xml:space="preserve"> (</w:t>
      </w:r>
      <w:r w:rsidR="00AE0AD4">
        <w:t>Dz. U. z </w:t>
      </w:r>
      <w:r>
        <w:t>201</w:t>
      </w:r>
      <w:r w:rsidR="00AE0AD4">
        <w:t>5 </w:t>
      </w:r>
      <w:r>
        <w:t>r.</w:t>
      </w:r>
      <w:r w:rsidR="00AE0AD4">
        <w:t xml:space="preserve"> poz. </w:t>
      </w:r>
      <w:r>
        <w:t>28), które stanowią:</w:t>
      </w:r>
    </w:p>
    <w:p w:rsidR="005E1577" w:rsidRPr="00727AEE" w:rsidRDefault="005E1577" w:rsidP="00AE0AD4">
      <w:pPr>
        <w:pStyle w:val="PKTpunkt"/>
      </w:pPr>
      <w:r w:rsidRPr="00984836">
        <w:t>„</w:t>
      </w:r>
      <w:r w:rsidRPr="00727AEE">
        <w:rPr>
          <w:rStyle w:val="IGindeksgrny"/>
        </w:rPr>
        <w:t>1)</w:t>
      </w:r>
      <w:r>
        <w:tab/>
      </w:r>
      <w:r w:rsidRPr="00727AEE">
        <w:t>Niniejsza ustawa</w:t>
      </w:r>
      <w:r w:rsidR="00AE0AD4" w:rsidRPr="00727AEE">
        <w:t xml:space="preserve"> w</w:t>
      </w:r>
      <w:r w:rsidR="00AE0AD4">
        <w:t> </w:t>
      </w:r>
      <w:r w:rsidRPr="00727AEE">
        <w:t>zakresie swojej regulacji wdraża:</w:t>
      </w:r>
    </w:p>
    <w:p w:rsidR="005E1577" w:rsidRPr="00727AEE" w:rsidRDefault="005E1577" w:rsidP="001E450D">
      <w:pPr>
        <w:pStyle w:val="LITlitera"/>
        <w:spacing w:before="80"/>
      </w:pPr>
      <w:r w:rsidRPr="00727AEE">
        <w:t>1)</w:t>
      </w:r>
      <w:r>
        <w:tab/>
      </w:r>
      <w:r w:rsidRPr="00727AEE">
        <w:t>dyrektywę Parlamentu Europejskiego</w:t>
      </w:r>
      <w:r w:rsidR="00AE0AD4" w:rsidRPr="00727AEE">
        <w:t xml:space="preserve"> i</w:t>
      </w:r>
      <w:r w:rsidR="00AE0AD4">
        <w:t> </w:t>
      </w:r>
      <w:r w:rsidRPr="00727AEE">
        <w:t>Rady 2011/62/UE</w:t>
      </w:r>
      <w:r w:rsidR="00AE0AD4" w:rsidRPr="00727AEE">
        <w:t xml:space="preserve"> z</w:t>
      </w:r>
      <w:r w:rsidR="00AE0AD4">
        <w:t> </w:t>
      </w:r>
      <w:r w:rsidRPr="00727AEE">
        <w:t xml:space="preserve">dnia </w:t>
      </w:r>
      <w:r w:rsidR="00AE0AD4" w:rsidRPr="00727AEE">
        <w:t>8</w:t>
      </w:r>
      <w:r w:rsidR="00AE0AD4">
        <w:t> </w:t>
      </w:r>
      <w:r w:rsidRPr="00727AEE">
        <w:t>czerwca 201</w:t>
      </w:r>
      <w:r w:rsidR="00AE0AD4" w:rsidRPr="00727AEE">
        <w:t>1</w:t>
      </w:r>
      <w:r w:rsidR="00AE0AD4">
        <w:t> </w:t>
      </w:r>
      <w:r w:rsidRPr="00727AEE">
        <w:t>r. zmieniającą dyrektywę 2001/83/WE</w:t>
      </w:r>
      <w:r w:rsidR="00AE0AD4">
        <w:t xml:space="preserve"> </w:t>
      </w:r>
      <w:r w:rsidR="00AE0AD4" w:rsidRPr="00727AEE">
        <w:t>w</w:t>
      </w:r>
      <w:r w:rsidR="00AE0AD4">
        <w:t> </w:t>
      </w:r>
      <w:r w:rsidRPr="00727AEE">
        <w:t>sprawie wspólnotowego kodeksu odnoszącego się do produktów leczniczych stosowanych u ludzi –</w:t>
      </w:r>
      <w:r w:rsidR="00AE0AD4" w:rsidRPr="00727AEE">
        <w:t xml:space="preserve"> w</w:t>
      </w:r>
      <w:r w:rsidR="00AE0AD4">
        <w:t> </w:t>
      </w:r>
      <w:r w:rsidRPr="00727AEE">
        <w:t>zakresie zapobiegania</w:t>
      </w:r>
      <w:r>
        <w:t xml:space="preserve"> </w:t>
      </w:r>
      <w:r w:rsidRPr="00727AEE">
        <w:t>wprowadzaniu sfałszowanych produktów leczniczych do legalnego ła</w:t>
      </w:r>
      <w:r w:rsidRPr="00727AEE">
        <w:t>ń</w:t>
      </w:r>
      <w:r w:rsidRPr="00727AEE">
        <w:t>cucha dystrybucji (Dz. Urz. UE L 17</w:t>
      </w:r>
      <w:r w:rsidR="00AE0AD4" w:rsidRPr="00727AEE">
        <w:t>4</w:t>
      </w:r>
      <w:r w:rsidR="00AE0AD4">
        <w:t> </w:t>
      </w:r>
      <w:r w:rsidR="00AE0AD4" w:rsidRPr="00727AEE">
        <w:t>z</w:t>
      </w:r>
      <w:r w:rsidR="00AE0AD4">
        <w:t> </w:t>
      </w:r>
      <w:r w:rsidRPr="00727AEE">
        <w:t>01.07.2011,</w:t>
      </w:r>
      <w:r>
        <w:t xml:space="preserve"> </w:t>
      </w:r>
      <w:r w:rsidRPr="00727AEE">
        <w:t>str. 74);</w:t>
      </w:r>
    </w:p>
    <w:p w:rsidR="005E1577" w:rsidRPr="00593168" w:rsidRDefault="005E1577" w:rsidP="001E450D">
      <w:pPr>
        <w:pStyle w:val="LITlitera"/>
        <w:spacing w:before="80"/>
        <w:rPr>
          <w:spacing w:val="-2"/>
        </w:rPr>
      </w:pPr>
      <w:r w:rsidRPr="00727AEE">
        <w:t>2)</w:t>
      </w:r>
      <w:r>
        <w:tab/>
      </w:r>
      <w:r w:rsidRPr="00727AEE">
        <w:t>częściowo dyrektywę 2001/83/WE Parlamentu Europejskiego</w:t>
      </w:r>
      <w:r w:rsidR="00AE0AD4" w:rsidRPr="00727AEE">
        <w:t xml:space="preserve"> i</w:t>
      </w:r>
      <w:r w:rsidR="00AE0AD4">
        <w:t> </w:t>
      </w:r>
      <w:r w:rsidRPr="00727AEE">
        <w:t>Rady</w:t>
      </w:r>
      <w:r w:rsidR="00AE0AD4" w:rsidRPr="00727AEE">
        <w:t xml:space="preserve"> z</w:t>
      </w:r>
      <w:r w:rsidR="00AE0AD4">
        <w:t> </w:t>
      </w:r>
      <w:r w:rsidRPr="00727AEE">
        <w:t xml:space="preserve">dnia </w:t>
      </w:r>
      <w:r w:rsidR="00AE0AD4" w:rsidRPr="00727AEE">
        <w:t>6</w:t>
      </w:r>
      <w:r w:rsidR="00AE0AD4">
        <w:t> </w:t>
      </w:r>
      <w:r w:rsidRPr="00727AEE">
        <w:t>listopada 200</w:t>
      </w:r>
      <w:r w:rsidR="00AE0AD4" w:rsidRPr="00727AEE">
        <w:t>1</w:t>
      </w:r>
      <w:r w:rsidR="00AE0AD4">
        <w:t> </w:t>
      </w:r>
      <w:r w:rsidRPr="00727AEE">
        <w:t>r.</w:t>
      </w:r>
      <w:r w:rsidR="00AE0AD4" w:rsidRPr="00727AEE">
        <w:t xml:space="preserve"> w</w:t>
      </w:r>
      <w:r w:rsidR="00AE0AD4">
        <w:t> </w:t>
      </w:r>
      <w:r w:rsidRPr="00727AEE">
        <w:t xml:space="preserve">sprawie </w:t>
      </w:r>
      <w:r w:rsidRPr="00593168">
        <w:rPr>
          <w:spacing w:val="-2"/>
        </w:rPr>
        <w:t>wspólnotowego kodeksu odnoszącego się do produktów leczniczych stosowanych u ludzi (Dz. Urz. UE L 31</w:t>
      </w:r>
      <w:r w:rsidR="00AE0AD4" w:rsidRPr="00593168">
        <w:rPr>
          <w:spacing w:val="-2"/>
        </w:rPr>
        <w:t>1</w:t>
      </w:r>
      <w:r w:rsidR="00593168" w:rsidRPr="00593168">
        <w:rPr>
          <w:spacing w:val="-2"/>
        </w:rPr>
        <w:t xml:space="preserve"> </w:t>
      </w:r>
      <w:r w:rsidR="00AE0AD4" w:rsidRPr="00593168">
        <w:rPr>
          <w:spacing w:val="-2"/>
        </w:rPr>
        <w:t>z </w:t>
      </w:r>
      <w:r w:rsidRPr="00593168">
        <w:rPr>
          <w:spacing w:val="-2"/>
        </w:rPr>
        <w:t>28.11.2001, str. 67,</w:t>
      </w:r>
      <w:r w:rsidR="00AE0AD4" w:rsidRPr="00593168">
        <w:rPr>
          <w:spacing w:val="-2"/>
        </w:rPr>
        <w:t xml:space="preserve"> z </w:t>
      </w:r>
      <w:r w:rsidRPr="00593168">
        <w:rPr>
          <w:spacing w:val="-2"/>
        </w:rPr>
        <w:t>późn. zm.; Dz. Urz. UE Polskie wydanie specjalne rozdz. 13,</w:t>
      </w:r>
      <w:r w:rsidR="00AE0AD4" w:rsidRPr="00593168">
        <w:rPr>
          <w:spacing w:val="-2"/>
        </w:rPr>
        <w:t xml:space="preserve"> t. </w:t>
      </w:r>
      <w:r w:rsidRPr="00593168">
        <w:rPr>
          <w:spacing w:val="-2"/>
        </w:rPr>
        <w:t>27, str. 69).”</w:t>
      </w:r>
    </w:p>
    <w:p w:rsidR="005E1577" w:rsidRPr="00727AEE" w:rsidRDefault="005E1577" w:rsidP="001E450D">
      <w:pPr>
        <w:pStyle w:val="ARTartustawynprozporzdzenia"/>
        <w:spacing w:before="120"/>
      </w:pPr>
      <w:r w:rsidRPr="00984836">
        <w:t>„</w:t>
      </w:r>
      <w:r w:rsidRPr="00727AEE">
        <w:t>Art.</w:t>
      </w:r>
      <w:r>
        <w:t> </w:t>
      </w:r>
      <w:r w:rsidRPr="00727AEE">
        <w:t>8. Ustawa wchodzi</w:t>
      </w:r>
      <w:r w:rsidR="00AE0AD4" w:rsidRPr="00727AEE">
        <w:t xml:space="preserve"> w</w:t>
      </w:r>
      <w:r w:rsidR="00AE0AD4">
        <w:t> </w:t>
      </w:r>
      <w:r w:rsidRPr="00727AEE">
        <w:t>życie po upływie 3</w:t>
      </w:r>
      <w:r w:rsidR="00AE0AD4" w:rsidRPr="00727AEE">
        <w:t>0</w:t>
      </w:r>
      <w:r w:rsidR="00AE0AD4">
        <w:t> </w:t>
      </w:r>
      <w:r w:rsidRPr="00727AEE">
        <w:t>dni od dnia ogłoszenia,</w:t>
      </w:r>
      <w:r w:rsidR="00AE0AD4" w:rsidRPr="00727AEE">
        <w:t xml:space="preserve"> z</w:t>
      </w:r>
      <w:r w:rsidR="00AE0AD4">
        <w:t> </w:t>
      </w:r>
      <w:r w:rsidRPr="00727AEE">
        <w:t>wyjątkiem:</w:t>
      </w:r>
    </w:p>
    <w:p w:rsidR="005E1577" w:rsidRPr="00727AEE" w:rsidRDefault="005E1577" w:rsidP="001E450D">
      <w:pPr>
        <w:pStyle w:val="PKTpunkt"/>
        <w:spacing w:before="80"/>
      </w:pPr>
      <w:r w:rsidRPr="00727AEE">
        <w:t>1)</w:t>
      </w:r>
      <w:r>
        <w:tab/>
      </w:r>
      <w:r w:rsidRPr="00727AEE">
        <w:t xml:space="preserve">art. </w:t>
      </w:r>
      <w:r w:rsidR="00AE0AD4" w:rsidRPr="00727AEE">
        <w:t>1</w:t>
      </w:r>
      <w:r w:rsidR="00AE0AD4">
        <w:t xml:space="preserve"> pkt </w:t>
      </w:r>
      <w:r w:rsidRPr="00727AEE">
        <w:t>1</w:t>
      </w:r>
      <w:r w:rsidR="00AE0AD4" w:rsidRPr="00727AEE">
        <w:t>1</w:t>
      </w:r>
      <w:r w:rsidR="00AE0AD4">
        <w:t xml:space="preserve"> lit. </w:t>
      </w:r>
      <w:r w:rsidR="00AE0AD4" w:rsidRPr="00727AEE">
        <w:t>a</w:t>
      </w:r>
      <w:r w:rsidR="00AE0AD4">
        <w:t> </w:t>
      </w:r>
      <w:r w:rsidR="00AE0AD4" w:rsidRPr="00727AEE">
        <w:t>w</w:t>
      </w:r>
      <w:r w:rsidR="00AE0AD4">
        <w:t> </w:t>
      </w:r>
      <w:r w:rsidRPr="00727AEE">
        <w:t>zakresie</w:t>
      </w:r>
      <w:r w:rsidR="00AE0AD4">
        <w:t xml:space="preserve"> art. </w:t>
      </w:r>
      <w:r w:rsidRPr="00727AEE">
        <w:t>4</w:t>
      </w:r>
      <w:r w:rsidR="00AE0AD4" w:rsidRPr="00727AEE">
        <w:t>2</w:t>
      </w:r>
      <w:r w:rsidR="00AE0AD4">
        <w:t xml:space="preserve"> ust. </w:t>
      </w:r>
      <w:r w:rsidR="00AE0AD4" w:rsidRPr="00727AEE">
        <w:t>1</w:t>
      </w:r>
      <w:r w:rsidR="00AE0AD4">
        <w:t xml:space="preserve"> pkt </w:t>
      </w:r>
      <w:r w:rsidRPr="00727AEE">
        <w:t>14,</w:t>
      </w:r>
      <w:r w:rsidR="00AE0AD4">
        <w:t xml:space="preserve"> art. </w:t>
      </w:r>
      <w:r w:rsidR="00AE0AD4" w:rsidRPr="00727AEE">
        <w:t>1</w:t>
      </w:r>
      <w:r w:rsidR="00AE0AD4">
        <w:t xml:space="preserve"> pkt </w:t>
      </w:r>
      <w:r w:rsidRPr="00727AEE">
        <w:t>12,</w:t>
      </w:r>
      <w:r w:rsidR="00AE0AD4">
        <w:t xml:space="preserve"> art. </w:t>
      </w:r>
      <w:r w:rsidR="00AE0AD4" w:rsidRPr="00727AEE">
        <w:t>1</w:t>
      </w:r>
      <w:r w:rsidR="00AE0AD4">
        <w:t xml:space="preserve"> pkt </w:t>
      </w:r>
      <w:r w:rsidRPr="00727AEE">
        <w:t>1</w:t>
      </w:r>
      <w:r w:rsidR="00AE0AD4" w:rsidRPr="00727AEE">
        <w:t>7</w:t>
      </w:r>
      <w:r w:rsidR="00AE0AD4">
        <w:t xml:space="preserve"> lit. </w:t>
      </w:r>
      <w:r w:rsidRPr="00727AEE">
        <w:t>c,</w:t>
      </w:r>
      <w:r w:rsidR="00AE0AD4">
        <w:t xml:space="preserve"> art. </w:t>
      </w:r>
      <w:r w:rsidR="00AE0AD4" w:rsidRPr="00727AEE">
        <w:t>1</w:t>
      </w:r>
      <w:r w:rsidR="00AE0AD4">
        <w:t xml:space="preserve"> pkt </w:t>
      </w:r>
      <w:r w:rsidRPr="00727AEE">
        <w:t>2</w:t>
      </w:r>
      <w:r w:rsidR="00AE0AD4" w:rsidRPr="00727AEE">
        <w:t>4</w:t>
      </w:r>
      <w:r w:rsidR="00AE0AD4">
        <w:t xml:space="preserve"> w </w:t>
      </w:r>
      <w:r w:rsidRPr="00727AEE">
        <w:t>zakresie</w:t>
      </w:r>
      <w:r w:rsidR="00AE0AD4">
        <w:t xml:space="preserve"> art. </w:t>
      </w:r>
      <w:r w:rsidRPr="00727AEE">
        <w:t>73e</w:t>
      </w:r>
      <w:r w:rsidR="00AE0AD4">
        <w:t xml:space="preserve"> pkt </w:t>
      </w:r>
      <w:r w:rsidR="00AE0AD4" w:rsidRPr="00727AEE">
        <w:t>1</w:t>
      </w:r>
      <w:r w:rsidR="00AE0AD4">
        <w:t xml:space="preserve"> lit. </w:t>
      </w:r>
      <w:r w:rsidRPr="00727AEE">
        <w:t>d oraz</w:t>
      </w:r>
      <w:r w:rsidR="00AE0AD4">
        <w:t xml:space="preserve"> art. </w:t>
      </w:r>
      <w:r w:rsidR="00AE0AD4" w:rsidRPr="00727AEE">
        <w:t>1</w:t>
      </w:r>
      <w:r w:rsidR="00AE0AD4">
        <w:t xml:space="preserve"> pkt </w:t>
      </w:r>
      <w:r w:rsidRPr="00727AEE">
        <w:t>3</w:t>
      </w:r>
      <w:r w:rsidR="00AE0AD4" w:rsidRPr="00727AEE">
        <w:t>0</w:t>
      </w:r>
      <w:r w:rsidR="00AE0AD4">
        <w:t xml:space="preserve"> lit. </w:t>
      </w:r>
      <w:r w:rsidR="00AE0AD4" w:rsidRPr="00727AEE">
        <w:t>a</w:t>
      </w:r>
      <w:r w:rsidR="00AE0AD4">
        <w:t> </w:t>
      </w:r>
      <w:r w:rsidRPr="00727AEE">
        <w:t>tiret piąte</w:t>
      </w:r>
      <w:r w:rsidR="00AE0AD4" w:rsidRPr="00727AEE">
        <w:t xml:space="preserve"> w</w:t>
      </w:r>
      <w:r w:rsidR="00AE0AD4">
        <w:t> </w:t>
      </w:r>
      <w:r w:rsidRPr="00727AEE">
        <w:t>zakresie</w:t>
      </w:r>
      <w:r w:rsidR="00AE0AD4">
        <w:t xml:space="preserve"> art. </w:t>
      </w:r>
      <w:r w:rsidRPr="00727AEE">
        <w:t>7</w:t>
      </w:r>
      <w:r w:rsidR="00AE0AD4" w:rsidRPr="00727AEE">
        <w:t>8</w:t>
      </w:r>
      <w:r w:rsidR="00AE0AD4">
        <w:t xml:space="preserve"> ust. </w:t>
      </w:r>
      <w:r w:rsidR="00AE0AD4" w:rsidRPr="00727AEE">
        <w:t>1</w:t>
      </w:r>
      <w:r w:rsidR="00AE0AD4">
        <w:t xml:space="preserve"> pkt </w:t>
      </w:r>
      <w:r w:rsidRPr="00727AEE">
        <w:t>9, które wchodzą</w:t>
      </w:r>
      <w:r w:rsidR="00AE0AD4" w:rsidRPr="00727AEE">
        <w:t xml:space="preserve"> w</w:t>
      </w:r>
      <w:r w:rsidR="00AE0AD4">
        <w:t> </w:t>
      </w:r>
      <w:r w:rsidRPr="00727AEE">
        <w:t xml:space="preserve">życie po </w:t>
      </w:r>
      <w:r w:rsidRPr="00727AEE">
        <w:lastRenderedPageBreak/>
        <w:t xml:space="preserve">upływie </w:t>
      </w:r>
      <w:r w:rsidR="00AE0AD4" w:rsidRPr="00727AEE">
        <w:t>3</w:t>
      </w:r>
      <w:r w:rsidR="00AE0AD4">
        <w:t> </w:t>
      </w:r>
      <w:r w:rsidRPr="00727AEE">
        <w:t>lat od</w:t>
      </w:r>
      <w:r>
        <w:t xml:space="preserve"> </w:t>
      </w:r>
      <w:r w:rsidRPr="00727AEE">
        <w:t>dnia opublikowania aktów delegowanych,</w:t>
      </w:r>
      <w:r w:rsidR="00AE0AD4" w:rsidRPr="00727AEE">
        <w:t xml:space="preserve"> o</w:t>
      </w:r>
      <w:r w:rsidR="00AE0AD4">
        <w:t> </w:t>
      </w:r>
      <w:r w:rsidRPr="00727AEE">
        <w:t>których mowa</w:t>
      </w:r>
      <w:r w:rsidR="00AE0AD4" w:rsidRPr="00727AEE">
        <w:t xml:space="preserve"> w</w:t>
      </w:r>
      <w:r w:rsidR="00AE0AD4">
        <w:t> art. </w:t>
      </w:r>
      <w:r w:rsidRPr="00727AEE">
        <w:t>54a</w:t>
      </w:r>
      <w:r w:rsidR="00AE0AD4">
        <w:t xml:space="preserve"> ust. </w:t>
      </w:r>
      <w:r w:rsidR="00AE0AD4" w:rsidRPr="00727AEE">
        <w:t>2</w:t>
      </w:r>
      <w:r w:rsidR="00AE0AD4">
        <w:t> </w:t>
      </w:r>
      <w:r w:rsidRPr="00727AEE">
        <w:t>dyrektywy 2001/83/WE Parlamentu Europejskiego</w:t>
      </w:r>
      <w:r w:rsidR="00AE0AD4">
        <w:t xml:space="preserve"> </w:t>
      </w:r>
      <w:r w:rsidR="00AE0AD4" w:rsidRPr="00727AEE">
        <w:t>i</w:t>
      </w:r>
      <w:r w:rsidR="00AE0AD4">
        <w:t> </w:t>
      </w:r>
      <w:r w:rsidRPr="00727AEE">
        <w:t>Rady</w:t>
      </w:r>
      <w:r w:rsidR="00AE0AD4" w:rsidRPr="00727AEE">
        <w:t xml:space="preserve"> z</w:t>
      </w:r>
      <w:r w:rsidR="00AE0AD4">
        <w:t> </w:t>
      </w:r>
      <w:r w:rsidRPr="00727AEE">
        <w:t xml:space="preserve">dnia </w:t>
      </w:r>
      <w:r w:rsidR="00AE0AD4" w:rsidRPr="00727AEE">
        <w:t>6</w:t>
      </w:r>
      <w:r w:rsidR="00AE0AD4">
        <w:t> </w:t>
      </w:r>
      <w:r w:rsidRPr="00727AEE">
        <w:t>listopada 200</w:t>
      </w:r>
      <w:r w:rsidR="00AE0AD4" w:rsidRPr="00727AEE">
        <w:t>1</w:t>
      </w:r>
      <w:r w:rsidR="00AE0AD4">
        <w:t> </w:t>
      </w:r>
      <w:r w:rsidRPr="00727AEE">
        <w:t>r.</w:t>
      </w:r>
      <w:r w:rsidR="00AE0AD4" w:rsidRPr="00727AEE">
        <w:t xml:space="preserve"> w</w:t>
      </w:r>
      <w:r w:rsidR="00AE0AD4">
        <w:t> </w:t>
      </w:r>
      <w:r w:rsidRPr="00727AEE">
        <w:t>sprawie wspólnotowego kodeksu odnoszącego się do produktów</w:t>
      </w:r>
      <w:r>
        <w:t xml:space="preserve"> </w:t>
      </w:r>
      <w:r w:rsidRPr="00727AEE">
        <w:t>leczniczych stosowany</w:t>
      </w:r>
      <w:r>
        <w:t>ch u ludzi (Dz. Urz. UE L 31</w:t>
      </w:r>
      <w:r w:rsidR="00AE0AD4">
        <w:t>1 </w:t>
      </w:r>
      <w:r>
        <w:t>z </w:t>
      </w:r>
      <w:r w:rsidRPr="00727AEE">
        <w:t>28.11.2001, str. 67,</w:t>
      </w:r>
      <w:r w:rsidR="00AE0AD4" w:rsidRPr="00727AEE">
        <w:t xml:space="preserve"> z</w:t>
      </w:r>
      <w:r w:rsidR="00AE0AD4">
        <w:t> </w:t>
      </w:r>
      <w:r w:rsidRPr="00727AEE">
        <w:t>późn. zm.; Dz. Urz. UE Polskie wydanie</w:t>
      </w:r>
      <w:r>
        <w:t xml:space="preserve"> </w:t>
      </w:r>
      <w:r w:rsidRPr="00727AEE">
        <w:t>specjalne, rozdz. 13,</w:t>
      </w:r>
      <w:r w:rsidR="00AE0AD4">
        <w:t xml:space="preserve"> t. </w:t>
      </w:r>
      <w:r w:rsidRPr="00727AEE">
        <w:t>27, str. 69);</w:t>
      </w:r>
    </w:p>
    <w:p w:rsidR="005E1577" w:rsidRPr="001A2F23" w:rsidRDefault="005E1577" w:rsidP="005E1577">
      <w:pPr>
        <w:pStyle w:val="PKTpunkt"/>
      </w:pPr>
      <w:r w:rsidRPr="00727AEE">
        <w:t>2)</w:t>
      </w:r>
      <w:r>
        <w:tab/>
      </w:r>
      <w:r w:rsidRPr="00727AEE">
        <w:t xml:space="preserve">art. </w:t>
      </w:r>
      <w:r w:rsidR="00AE0AD4" w:rsidRPr="00727AEE">
        <w:t>1</w:t>
      </w:r>
      <w:r w:rsidR="00AE0AD4">
        <w:t xml:space="preserve"> pkt </w:t>
      </w:r>
      <w:r w:rsidRPr="00727AEE">
        <w:t>2</w:t>
      </w:r>
      <w:r w:rsidR="00AE0AD4" w:rsidRPr="00727AEE">
        <w:t>0</w:t>
      </w:r>
      <w:r w:rsidR="00AE0AD4">
        <w:t xml:space="preserve"> w </w:t>
      </w:r>
      <w:r w:rsidRPr="00727AEE">
        <w:t>zakresie</w:t>
      </w:r>
      <w:r w:rsidR="00AE0AD4">
        <w:t xml:space="preserve"> art. </w:t>
      </w:r>
      <w:r w:rsidRPr="00727AEE">
        <w:t>51c</w:t>
      </w:r>
      <w:r w:rsidR="00AE0AD4">
        <w:t xml:space="preserve"> ust. </w:t>
      </w:r>
      <w:r w:rsidR="00AE0AD4" w:rsidRPr="00727AEE">
        <w:t>2</w:t>
      </w:r>
      <w:r w:rsidR="00AE0AD4">
        <w:t xml:space="preserve"> oraz art. </w:t>
      </w:r>
      <w:r w:rsidR="00AE0AD4" w:rsidRPr="00727AEE">
        <w:t>1</w:t>
      </w:r>
      <w:r w:rsidR="00AE0AD4">
        <w:t xml:space="preserve"> pkt </w:t>
      </w:r>
      <w:r w:rsidRPr="00727AEE">
        <w:t>2</w:t>
      </w:r>
      <w:r w:rsidR="00AE0AD4" w:rsidRPr="00727AEE">
        <w:t>4</w:t>
      </w:r>
      <w:r w:rsidR="00AE0AD4">
        <w:t xml:space="preserve"> w </w:t>
      </w:r>
      <w:r w:rsidRPr="00727AEE">
        <w:t>zakresie</w:t>
      </w:r>
      <w:r w:rsidR="00AE0AD4">
        <w:t xml:space="preserve"> art. </w:t>
      </w:r>
      <w:r w:rsidRPr="00727AEE">
        <w:t>73a</w:t>
      </w:r>
      <w:r w:rsidR="00AE0AD4">
        <w:t xml:space="preserve"> ust. </w:t>
      </w:r>
      <w:r w:rsidRPr="00727AEE">
        <w:t>3, które wchodzą</w:t>
      </w:r>
      <w:r w:rsidR="00AE0AD4" w:rsidRPr="00727AEE">
        <w:t xml:space="preserve"> w</w:t>
      </w:r>
      <w:r w:rsidR="00AE0AD4">
        <w:t> </w:t>
      </w:r>
      <w:r w:rsidRPr="00727AEE">
        <w:t>życie</w:t>
      </w:r>
      <w:r w:rsidR="00AE0AD4" w:rsidRPr="00727AEE">
        <w:t xml:space="preserve"> z</w:t>
      </w:r>
      <w:r w:rsidR="00AE0AD4">
        <w:t> </w:t>
      </w:r>
      <w:r w:rsidRPr="00727AEE">
        <w:t>dniem</w:t>
      </w:r>
      <w:r>
        <w:t xml:space="preserve"> </w:t>
      </w:r>
      <w:r w:rsidR="00AE0AD4" w:rsidRPr="00727AEE">
        <w:t>1</w:t>
      </w:r>
      <w:r w:rsidR="00AE0AD4">
        <w:t> </w:t>
      </w:r>
      <w:r w:rsidRPr="00727AEE">
        <w:t>stycznia 201</w:t>
      </w:r>
      <w:r w:rsidR="00AE0AD4" w:rsidRPr="00727AEE">
        <w:t>7</w:t>
      </w:r>
      <w:r w:rsidR="00AE0AD4">
        <w:t> </w:t>
      </w:r>
      <w:r w:rsidRPr="00727AEE">
        <w:t>r.</w:t>
      </w:r>
      <w:r w:rsidRPr="00984836">
        <w:t>”;</w:t>
      </w:r>
    </w:p>
    <w:p w:rsidR="005E1577" w:rsidRDefault="005E1577" w:rsidP="005E1577">
      <w:pPr>
        <w:pStyle w:val="PPKTOTJpodpunktwobwieszczeniutekstujednolitegonp1"/>
      </w:pPr>
      <w:r>
        <w:t>2)</w:t>
      </w:r>
      <w:r>
        <w:tab/>
        <w:t>art. 10</w:t>
      </w:r>
      <w:r w:rsidR="00AE0AD4">
        <w:t>9 i art. </w:t>
      </w:r>
      <w:r>
        <w:t>11</w:t>
      </w:r>
      <w:r w:rsidR="00AE0AD4">
        <w:t>2 </w:t>
      </w:r>
      <w:r>
        <w:t>ustawy</w:t>
      </w:r>
      <w:r w:rsidR="00AE0AD4">
        <w:t xml:space="preserve"> z </w:t>
      </w:r>
      <w:r>
        <w:t xml:space="preserve">dnia </w:t>
      </w:r>
      <w:r w:rsidRPr="00DE44CE">
        <w:t>1</w:t>
      </w:r>
      <w:r w:rsidR="00AE0AD4" w:rsidRPr="00DE44CE">
        <w:t>5</w:t>
      </w:r>
      <w:r w:rsidR="00AE0AD4">
        <w:t> </w:t>
      </w:r>
      <w:r w:rsidRPr="00DE44CE">
        <w:t>stycznia 201</w:t>
      </w:r>
      <w:r w:rsidR="00AE0AD4" w:rsidRPr="00DE44CE">
        <w:t>5</w:t>
      </w:r>
      <w:r w:rsidR="00AE0AD4">
        <w:t> </w:t>
      </w:r>
      <w:r w:rsidRPr="00DE44CE">
        <w:t>r.</w:t>
      </w:r>
      <w:r w:rsidR="00AE0AD4">
        <w:t xml:space="preserve"> </w:t>
      </w:r>
      <w:r w:rsidR="00AE0AD4" w:rsidRPr="00DE44CE">
        <w:t>o</w:t>
      </w:r>
      <w:r w:rsidR="00AE0AD4">
        <w:t> </w:t>
      </w:r>
      <w:r w:rsidRPr="00DE44CE">
        <w:t>obligacjach</w:t>
      </w:r>
      <w:r>
        <w:t xml:space="preserve"> (</w:t>
      </w:r>
      <w:r w:rsidR="00AE0AD4">
        <w:t>Dz. U. poz. </w:t>
      </w:r>
      <w:r>
        <w:t>238),</w:t>
      </w:r>
      <w:r w:rsidRPr="00DE44CE">
        <w:t xml:space="preserve"> </w:t>
      </w:r>
      <w:r>
        <w:t>które stanowią:</w:t>
      </w:r>
    </w:p>
    <w:p w:rsidR="005E1577" w:rsidRPr="001E450D" w:rsidRDefault="005E1577" w:rsidP="005E1577">
      <w:pPr>
        <w:pStyle w:val="ARTartustawynprozporzdzenia"/>
        <w:rPr>
          <w:spacing w:val="-4"/>
        </w:rPr>
      </w:pPr>
      <w:r w:rsidRPr="001E450D">
        <w:rPr>
          <w:spacing w:val="-4"/>
        </w:rPr>
        <w:t>„Art. 109. Do obligacji wyemitowanych przed dniem wejścia</w:t>
      </w:r>
      <w:r w:rsidR="00AE0AD4" w:rsidRPr="001E450D">
        <w:rPr>
          <w:spacing w:val="-4"/>
        </w:rPr>
        <w:t xml:space="preserve"> w </w:t>
      </w:r>
      <w:r w:rsidRPr="001E450D">
        <w:rPr>
          <w:spacing w:val="-4"/>
        </w:rPr>
        <w:t>życie ustawy stosuje się przepisy dotychczasowe.”</w:t>
      </w:r>
    </w:p>
    <w:p w:rsidR="005E1577" w:rsidRPr="000853C0" w:rsidRDefault="005E1577" w:rsidP="005E1577">
      <w:pPr>
        <w:pStyle w:val="ARTartustawynprozporzdzenia"/>
      </w:pPr>
      <w:r w:rsidRPr="00984836">
        <w:t>„</w:t>
      </w:r>
      <w:r w:rsidRPr="00727AEE">
        <w:t>Art.</w:t>
      </w:r>
      <w:r>
        <w:t> </w:t>
      </w:r>
      <w:r w:rsidRPr="00727AEE">
        <w:t>112. Ustawa wchodzi</w:t>
      </w:r>
      <w:r w:rsidR="00AE0AD4" w:rsidRPr="00727AEE">
        <w:t xml:space="preserve"> w</w:t>
      </w:r>
      <w:r w:rsidR="00AE0AD4">
        <w:t> </w:t>
      </w:r>
      <w:r w:rsidRPr="00727AEE">
        <w:t>życie</w:t>
      </w:r>
      <w:r w:rsidR="00AE0AD4" w:rsidRPr="00727AEE">
        <w:t xml:space="preserve"> z</w:t>
      </w:r>
      <w:r w:rsidR="00AE0AD4">
        <w:t> </w:t>
      </w:r>
      <w:r w:rsidRPr="00727AEE">
        <w:t xml:space="preserve">dniem </w:t>
      </w:r>
      <w:r w:rsidR="00AE0AD4" w:rsidRPr="00727AEE">
        <w:t>1</w:t>
      </w:r>
      <w:r w:rsidR="00AE0AD4">
        <w:t> </w:t>
      </w:r>
      <w:r w:rsidRPr="00727AEE">
        <w:t>lipca 201</w:t>
      </w:r>
      <w:r w:rsidR="00AE0AD4" w:rsidRPr="00727AEE">
        <w:t>5</w:t>
      </w:r>
      <w:r w:rsidR="00AE0AD4">
        <w:t> </w:t>
      </w:r>
      <w:r w:rsidRPr="00727AEE">
        <w:t>r.</w:t>
      </w:r>
      <w:r w:rsidRPr="00984836">
        <w:t>”;</w:t>
      </w:r>
    </w:p>
    <w:p w:rsidR="005E1577" w:rsidRDefault="005E1577" w:rsidP="005E1577">
      <w:pPr>
        <w:pStyle w:val="PPKTOTJpodpunktwobwieszczeniutekstujednolitegonp1"/>
      </w:pPr>
      <w:r>
        <w:t>3)</w:t>
      </w:r>
      <w:r>
        <w:tab/>
        <w:t>odnośnika</w:t>
      </w:r>
      <w:r w:rsidR="00AE0AD4">
        <w:t xml:space="preserve"> nr 2 oraz art. </w:t>
      </w:r>
      <w:r>
        <w:t>14,</w:t>
      </w:r>
      <w:r w:rsidR="00AE0AD4">
        <w:t xml:space="preserve"> art. </w:t>
      </w:r>
      <w:r>
        <w:t>1</w:t>
      </w:r>
      <w:r w:rsidR="00AE0AD4">
        <w:t>5 i art. </w:t>
      </w:r>
      <w:r>
        <w:t>1</w:t>
      </w:r>
      <w:r w:rsidR="00AE0AD4">
        <w:t>8 </w:t>
      </w:r>
      <w:r>
        <w:t>ustawy</w:t>
      </w:r>
      <w:r w:rsidR="00AE0AD4">
        <w:t xml:space="preserve"> z </w:t>
      </w:r>
      <w:r>
        <w:t xml:space="preserve">dnia </w:t>
      </w:r>
      <w:r w:rsidRPr="00DE44CE">
        <w:t>1</w:t>
      </w:r>
      <w:r w:rsidR="00AE0AD4" w:rsidRPr="00DE44CE">
        <w:t>5</w:t>
      </w:r>
      <w:r w:rsidR="00AE0AD4">
        <w:t> </w:t>
      </w:r>
      <w:r w:rsidRPr="00DE44CE">
        <w:t>stycznia 201</w:t>
      </w:r>
      <w:r w:rsidR="00AE0AD4" w:rsidRPr="00DE44CE">
        <w:t>5</w:t>
      </w:r>
      <w:r w:rsidR="00AE0AD4">
        <w:t> </w:t>
      </w:r>
      <w:r w:rsidRPr="00DE44CE">
        <w:t>r.</w:t>
      </w:r>
      <w:r w:rsidR="00AE0AD4">
        <w:t xml:space="preserve"> o </w:t>
      </w:r>
      <w:r>
        <w:t>zmianie ustawy o </w:t>
      </w:r>
      <w:r w:rsidRPr="00DE44CE">
        <w:t>organizmach genetycznie zmodyfikowanych oraz niektórych innych ustaw</w:t>
      </w:r>
      <w:r>
        <w:t xml:space="preserve"> (</w:t>
      </w:r>
      <w:r w:rsidR="00AE0AD4">
        <w:t>Dz. U. poz. </w:t>
      </w:r>
      <w:r>
        <w:t>277),</w:t>
      </w:r>
      <w:r w:rsidRPr="00DE44CE">
        <w:t xml:space="preserve"> </w:t>
      </w:r>
      <w:r>
        <w:t>które stanowią:</w:t>
      </w:r>
    </w:p>
    <w:p w:rsidR="005E1577" w:rsidRPr="00727AEE" w:rsidRDefault="005E1577" w:rsidP="00AE0AD4">
      <w:pPr>
        <w:pStyle w:val="PKTpunkt"/>
      </w:pPr>
      <w:r w:rsidRPr="00984836">
        <w:t>„</w:t>
      </w:r>
      <w:r w:rsidRPr="00727AEE">
        <w:rPr>
          <w:rStyle w:val="IGindeksgrny"/>
        </w:rPr>
        <w:t>2)</w:t>
      </w:r>
      <w:r>
        <w:tab/>
      </w:r>
      <w:r w:rsidRPr="00727AEE">
        <w:t>Niniejsza ustawa:</w:t>
      </w:r>
    </w:p>
    <w:p w:rsidR="005E1577" w:rsidRPr="00727AEE" w:rsidRDefault="005E1577" w:rsidP="00AE0AD4">
      <w:pPr>
        <w:pStyle w:val="LITlitera"/>
      </w:pPr>
      <w:r w:rsidRPr="00727AEE">
        <w:t>1)</w:t>
      </w:r>
      <w:r>
        <w:tab/>
      </w:r>
      <w:r w:rsidRPr="00727AEE">
        <w:t>wykonuje postanowienia:</w:t>
      </w:r>
    </w:p>
    <w:p w:rsidR="005E1577" w:rsidRPr="00727AEE" w:rsidRDefault="005E1577" w:rsidP="001E450D">
      <w:pPr>
        <w:pStyle w:val="TIRtiret"/>
        <w:spacing w:before="80"/>
        <w:ind w:left="1134" w:hanging="283"/>
      </w:pPr>
      <w:r w:rsidRPr="00727AEE">
        <w:t>a)</w:t>
      </w:r>
      <w:r>
        <w:tab/>
      </w:r>
      <w:r w:rsidRPr="00727AEE">
        <w:t>rozporządzenia (WE)</w:t>
      </w:r>
      <w:r w:rsidR="00AE0AD4">
        <w:t xml:space="preserve"> nr </w:t>
      </w:r>
      <w:r w:rsidRPr="00727AEE">
        <w:t>1946/200</w:t>
      </w:r>
      <w:r w:rsidR="00AE0AD4" w:rsidRPr="00727AEE">
        <w:t>3</w:t>
      </w:r>
      <w:r w:rsidR="00AE0AD4">
        <w:t> </w:t>
      </w:r>
      <w:r w:rsidRPr="00727AEE">
        <w:t>Parlamentu Europejski</w:t>
      </w:r>
      <w:r>
        <w:t>ego</w:t>
      </w:r>
      <w:r w:rsidR="00AE0AD4">
        <w:t xml:space="preserve"> i </w:t>
      </w:r>
      <w:r>
        <w:t>Rady</w:t>
      </w:r>
      <w:r w:rsidR="00AE0AD4">
        <w:t xml:space="preserve"> z </w:t>
      </w:r>
      <w:r>
        <w:t>dnia 1</w:t>
      </w:r>
      <w:r w:rsidR="00AE0AD4">
        <w:t>5 </w:t>
      </w:r>
      <w:r>
        <w:t>lipca 2003 </w:t>
      </w:r>
      <w:r w:rsidRPr="00727AEE">
        <w:t>r.</w:t>
      </w:r>
      <w:r w:rsidR="00AE0AD4" w:rsidRPr="00727AEE">
        <w:t xml:space="preserve"> w</w:t>
      </w:r>
      <w:r w:rsidR="00AE0AD4">
        <w:t> </w:t>
      </w:r>
      <w:r w:rsidRPr="00727AEE">
        <w:t>sprawie transgranicznego</w:t>
      </w:r>
      <w:r>
        <w:t xml:space="preserve"> </w:t>
      </w:r>
      <w:r w:rsidRPr="00727AEE">
        <w:t>przemieszczania organizmów genetycznie zmodyfikowanych (Dz. Urz. UE L 28</w:t>
      </w:r>
      <w:r w:rsidR="00AE0AD4" w:rsidRPr="00727AEE">
        <w:t>7</w:t>
      </w:r>
      <w:r w:rsidR="001E450D">
        <w:t xml:space="preserve"> </w:t>
      </w:r>
      <w:r w:rsidR="00AE0AD4" w:rsidRPr="00727AEE">
        <w:t>z</w:t>
      </w:r>
      <w:r w:rsidR="00AE0AD4">
        <w:t> </w:t>
      </w:r>
      <w:r w:rsidRPr="00727AEE">
        <w:t>05.11.2003, str. 1; Dz. Urz. UE Polskie</w:t>
      </w:r>
      <w:r>
        <w:t xml:space="preserve"> </w:t>
      </w:r>
      <w:r w:rsidRPr="00727AEE">
        <w:t>w</w:t>
      </w:r>
      <w:r>
        <w:t>ydanie specjalne, rozdz. 15,</w:t>
      </w:r>
      <w:r w:rsidR="00AE0AD4">
        <w:t xml:space="preserve"> t. </w:t>
      </w:r>
      <w:r w:rsidRPr="00727AEE">
        <w:t>7, str. 650),</w:t>
      </w:r>
    </w:p>
    <w:p w:rsidR="005E1577" w:rsidRPr="00727AEE" w:rsidRDefault="005E1577" w:rsidP="001E450D">
      <w:pPr>
        <w:pStyle w:val="TIRtiret"/>
        <w:spacing w:before="80"/>
        <w:ind w:left="1134" w:hanging="283"/>
      </w:pPr>
      <w:r w:rsidRPr="00727AEE">
        <w:t>b)</w:t>
      </w:r>
      <w:r>
        <w:tab/>
      </w:r>
      <w:r w:rsidRPr="00727AEE">
        <w:t>rozporządzenia (WE)</w:t>
      </w:r>
      <w:r w:rsidR="00AE0AD4">
        <w:t xml:space="preserve"> nr </w:t>
      </w:r>
      <w:r w:rsidRPr="00727AEE">
        <w:t>1830/200</w:t>
      </w:r>
      <w:r w:rsidR="00AE0AD4" w:rsidRPr="00727AEE">
        <w:t>3</w:t>
      </w:r>
      <w:r w:rsidR="00AE0AD4">
        <w:t> </w:t>
      </w:r>
      <w:r w:rsidRPr="00727AEE">
        <w:t>Parlamentu Europejskiego</w:t>
      </w:r>
      <w:r w:rsidR="00AE0AD4" w:rsidRPr="00727AEE">
        <w:t xml:space="preserve"> i</w:t>
      </w:r>
      <w:r w:rsidR="00AE0AD4">
        <w:t> </w:t>
      </w:r>
      <w:r w:rsidRPr="00727AEE">
        <w:t>Rady</w:t>
      </w:r>
      <w:r w:rsidR="00AE0AD4" w:rsidRPr="00727AEE">
        <w:t xml:space="preserve"> z</w:t>
      </w:r>
      <w:r w:rsidR="00AE0AD4">
        <w:t> </w:t>
      </w:r>
      <w:r w:rsidRPr="00727AEE">
        <w:t>dnia 2</w:t>
      </w:r>
      <w:r w:rsidR="00AE0AD4" w:rsidRPr="00727AEE">
        <w:t>2</w:t>
      </w:r>
      <w:r w:rsidR="00AE0AD4">
        <w:t> </w:t>
      </w:r>
      <w:r w:rsidRPr="00727AEE">
        <w:t>września 200</w:t>
      </w:r>
      <w:r w:rsidR="00AE0AD4" w:rsidRPr="00727AEE">
        <w:t>3</w:t>
      </w:r>
      <w:r w:rsidR="00AE0AD4">
        <w:t> </w:t>
      </w:r>
      <w:r w:rsidRPr="00727AEE">
        <w:t>r. dot</w:t>
      </w:r>
      <w:r w:rsidRPr="00727AEE">
        <w:t>y</w:t>
      </w:r>
      <w:r w:rsidRPr="00727AEE">
        <w:t>czącego możliwości</w:t>
      </w:r>
      <w:r>
        <w:t xml:space="preserve"> </w:t>
      </w:r>
      <w:r w:rsidRPr="00727AEE">
        <w:t>śledzenia</w:t>
      </w:r>
      <w:r w:rsidR="00AE0AD4" w:rsidRPr="00727AEE">
        <w:t xml:space="preserve"> i</w:t>
      </w:r>
      <w:r w:rsidR="00AE0AD4">
        <w:t> </w:t>
      </w:r>
      <w:r w:rsidRPr="00727AEE">
        <w:t>etykietowania organizmów zmodyfikowanych genetycznie oraz mo</w:t>
      </w:r>
      <w:r w:rsidRPr="00727AEE">
        <w:t>ż</w:t>
      </w:r>
      <w:r w:rsidRPr="00727AEE">
        <w:t>liwości śledzenia żywności</w:t>
      </w:r>
      <w:r w:rsidR="00AE0AD4" w:rsidRPr="00727AEE">
        <w:t xml:space="preserve"> i</w:t>
      </w:r>
      <w:r w:rsidR="00AE0AD4">
        <w:t> </w:t>
      </w:r>
      <w:r w:rsidRPr="00727AEE">
        <w:t>produktów paszowych</w:t>
      </w:r>
      <w:r>
        <w:t xml:space="preserve"> </w:t>
      </w:r>
      <w:r w:rsidRPr="00727AEE">
        <w:t>wyprodukowanych</w:t>
      </w:r>
      <w:r w:rsidR="00AE0AD4" w:rsidRPr="00727AEE">
        <w:t xml:space="preserve"> z</w:t>
      </w:r>
      <w:r w:rsidR="00AE0AD4">
        <w:t> </w:t>
      </w:r>
      <w:r w:rsidRPr="00727AEE">
        <w:t>organizmów zmodyfikow</w:t>
      </w:r>
      <w:r w:rsidRPr="00727AEE">
        <w:t>a</w:t>
      </w:r>
      <w:r w:rsidRPr="00727AEE">
        <w:t>nych genetycznie</w:t>
      </w:r>
      <w:r w:rsidR="00AE0AD4" w:rsidRPr="00727AEE">
        <w:t xml:space="preserve"> i</w:t>
      </w:r>
      <w:r w:rsidR="00AE0AD4">
        <w:t> </w:t>
      </w:r>
      <w:r w:rsidRPr="00727AEE">
        <w:t>zmieniającego dyrektywę 2001/18/WE</w:t>
      </w:r>
      <w:r>
        <w:t xml:space="preserve"> </w:t>
      </w:r>
      <w:r w:rsidRPr="00727AEE">
        <w:t>(Dz. Urz. UE L 26</w:t>
      </w:r>
      <w:r w:rsidR="00AE0AD4" w:rsidRPr="00727AEE">
        <w:t>8</w:t>
      </w:r>
      <w:r w:rsidR="00AE0AD4">
        <w:t> </w:t>
      </w:r>
      <w:r w:rsidR="00AE0AD4" w:rsidRPr="00727AEE">
        <w:t>z</w:t>
      </w:r>
      <w:r w:rsidR="00AE0AD4">
        <w:t> </w:t>
      </w:r>
      <w:r w:rsidRPr="00727AEE">
        <w:t>18.10.2003, str. 24,</w:t>
      </w:r>
      <w:r w:rsidR="00AE0AD4" w:rsidRPr="00727AEE">
        <w:t xml:space="preserve"> z</w:t>
      </w:r>
      <w:r w:rsidR="00AE0AD4">
        <w:t> </w:t>
      </w:r>
      <w:r w:rsidRPr="00727AEE">
        <w:t>późn. zm.; Dz. Urz. UE Polskie wydanie specjalne, rozdz. 13,</w:t>
      </w:r>
      <w:r w:rsidR="00AE0AD4">
        <w:t xml:space="preserve"> t. </w:t>
      </w:r>
      <w:r w:rsidRPr="00727AEE">
        <w:t>32, str. 455),</w:t>
      </w:r>
    </w:p>
    <w:p w:rsidR="005E1577" w:rsidRPr="00727AEE" w:rsidRDefault="005E1577" w:rsidP="001E450D">
      <w:pPr>
        <w:pStyle w:val="TIRtiret"/>
        <w:spacing w:before="80"/>
        <w:ind w:left="1134" w:hanging="283"/>
      </w:pPr>
      <w:r w:rsidRPr="00727AEE">
        <w:t>c)</w:t>
      </w:r>
      <w:r>
        <w:tab/>
      </w:r>
      <w:r w:rsidRPr="00727AEE">
        <w:t>rozporządzenia Komisji (WE)</w:t>
      </w:r>
      <w:r w:rsidR="00AE0AD4">
        <w:t xml:space="preserve"> nr </w:t>
      </w:r>
      <w:r w:rsidRPr="00727AEE">
        <w:t>1981/200</w:t>
      </w:r>
      <w:r w:rsidR="00AE0AD4" w:rsidRPr="00727AEE">
        <w:t>6</w:t>
      </w:r>
      <w:r w:rsidR="00AE0AD4">
        <w:t> </w:t>
      </w:r>
      <w:r w:rsidR="00AE0AD4" w:rsidRPr="00727AEE">
        <w:t>z</w:t>
      </w:r>
      <w:r w:rsidR="00AE0AD4">
        <w:t> </w:t>
      </w:r>
      <w:r w:rsidRPr="00727AEE">
        <w:t>dnia 2</w:t>
      </w:r>
      <w:r w:rsidR="00AE0AD4" w:rsidRPr="00727AEE">
        <w:t>2</w:t>
      </w:r>
      <w:r w:rsidR="00AE0AD4">
        <w:t> </w:t>
      </w:r>
      <w:r w:rsidRPr="00727AEE">
        <w:t>grudnia 200</w:t>
      </w:r>
      <w:r w:rsidR="00AE0AD4" w:rsidRPr="00727AEE">
        <w:t>6</w:t>
      </w:r>
      <w:r w:rsidR="00AE0AD4">
        <w:t> </w:t>
      </w:r>
      <w:r w:rsidRPr="00727AEE">
        <w:t>r. ustalającego szczegółowe zas</w:t>
      </w:r>
      <w:r w:rsidRPr="00727AEE">
        <w:t>a</w:t>
      </w:r>
      <w:r w:rsidRPr="00727AEE">
        <w:t>dy wykonania przepisów</w:t>
      </w:r>
      <w:r w:rsidR="00AE0AD4">
        <w:t xml:space="preserve"> art. </w:t>
      </w:r>
      <w:r w:rsidRPr="00727AEE">
        <w:t>3</w:t>
      </w:r>
      <w:r w:rsidR="00AE0AD4" w:rsidRPr="00727AEE">
        <w:t>2</w:t>
      </w:r>
      <w:r w:rsidR="00AE0AD4">
        <w:t> </w:t>
      </w:r>
      <w:r w:rsidRPr="00727AEE">
        <w:t>rozporządzenia (WE)</w:t>
      </w:r>
      <w:r w:rsidR="00AE0AD4">
        <w:t xml:space="preserve"> nr </w:t>
      </w:r>
      <w:r w:rsidRPr="00727AEE">
        <w:t>1829/200</w:t>
      </w:r>
      <w:r w:rsidR="00AE0AD4" w:rsidRPr="00727AEE">
        <w:t>3</w:t>
      </w:r>
      <w:r w:rsidR="00AE0AD4">
        <w:t> </w:t>
      </w:r>
      <w:r w:rsidRPr="00727AEE">
        <w:t>Parlamentu Europejskiego</w:t>
      </w:r>
      <w:r w:rsidR="00AE0AD4" w:rsidRPr="00727AEE">
        <w:t xml:space="preserve"> i</w:t>
      </w:r>
      <w:r w:rsidR="00AE0AD4">
        <w:t> </w:t>
      </w:r>
      <w:r w:rsidRPr="00727AEE">
        <w:t>Rady</w:t>
      </w:r>
      <w:r w:rsidR="00AE0AD4" w:rsidRPr="00727AEE">
        <w:t xml:space="preserve"> w</w:t>
      </w:r>
      <w:r w:rsidR="00AE0AD4">
        <w:t> </w:t>
      </w:r>
      <w:r w:rsidRPr="00727AEE">
        <w:t>odniesieniu do wspólnotowego laboratorium</w:t>
      </w:r>
      <w:r>
        <w:t xml:space="preserve"> </w:t>
      </w:r>
      <w:r w:rsidRPr="00727AEE">
        <w:t>referencyjnego dla organizmów zmodyfikowanych g</w:t>
      </w:r>
      <w:r>
        <w:t>e</w:t>
      </w:r>
      <w:r>
        <w:t>netycznie (Dz. Urz. UE L 36</w:t>
      </w:r>
      <w:r w:rsidR="00AE0AD4">
        <w:t>8 </w:t>
      </w:r>
      <w:r>
        <w:t>z </w:t>
      </w:r>
      <w:r w:rsidRPr="00727AEE">
        <w:t>23.12.2006, str. 99,</w:t>
      </w:r>
      <w:r w:rsidR="00AE0AD4" w:rsidRPr="00727AEE">
        <w:t xml:space="preserve"> z</w:t>
      </w:r>
      <w:r w:rsidR="00AE0AD4">
        <w:t> </w:t>
      </w:r>
      <w:r w:rsidRPr="00727AEE">
        <w:t>późn. zm.);</w:t>
      </w:r>
    </w:p>
    <w:p w:rsidR="005E1577" w:rsidRPr="00727AEE" w:rsidRDefault="005E1577" w:rsidP="00AE0AD4">
      <w:pPr>
        <w:pStyle w:val="LITlitera"/>
      </w:pPr>
      <w:r w:rsidRPr="00727AEE">
        <w:t>2)</w:t>
      </w:r>
      <w:r>
        <w:tab/>
      </w:r>
      <w:r w:rsidRPr="00727AEE">
        <w:t>uzupełnia wdrażanie postanowień:</w:t>
      </w:r>
    </w:p>
    <w:p w:rsidR="005E1577" w:rsidRPr="00727AEE" w:rsidRDefault="005E1577" w:rsidP="001E450D">
      <w:pPr>
        <w:pStyle w:val="TIRtiret"/>
        <w:spacing w:before="80"/>
        <w:ind w:left="1134" w:hanging="283"/>
      </w:pPr>
      <w:r w:rsidRPr="00727AEE">
        <w:t>a)</w:t>
      </w:r>
      <w:r>
        <w:tab/>
      </w:r>
      <w:r w:rsidRPr="00727AEE">
        <w:t>dyrektywy Parlamentu Europejskiego</w:t>
      </w:r>
      <w:r w:rsidR="00AE0AD4" w:rsidRPr="00727AEE">
        <w:t xml:space="preserve"> i</w:t>
      </w:r>
      <w:r w:rsidR="00AE0AD4">
        <w:t> </w:t>
      </w:r>
      <w:r w:rsidRPr="00727AEE">
        <w:t>Rady 2001/18/WE</w:t>
      </w:r>
      <w:r w:rsidR="00AE0AD4" w:rsidRPr="00727AEE">
        <w:t xml:space="preserve"> z</w:t>
      </w:r>
      <w:r w:rsidR="00AE0AD4">
        <w:t> </w:t>
      </w:r>
      <w:r>
        <w:t>dnia 1</w:t>
      </w:r>
      <w:r w:rsidR="00AE0AD4">
        <w:t>2 </w:t>
      </w:r>
      <w:r>
        <w:t>marca 200</w:t>
      </w:r>
      <w:r w:rsidR="00AE0AD4">
        <w:t>1 </w:t>
      </w:r>
      <w:r>
        <w:t>r. w </w:t>
      </w:r>
      <w:r w:rsidRPr="00727AEE">
        <w:t>sprawie zami</w:t>
      </w:r>
      <w:r w:rsidRPr="00727AEE">
        <w:t>e</w:t>
      </w:r>
      <w:r w:rsidRPr="00727AEE">
        <w:t>rzonego uwalniania do</w:t>
      </w:r>
      <w:r>
        <w:t xml:space="preserve"> </w:t>
      </w:r>
      <w:r w:rsidRPr="00727AEE">
        <w:t>środowiska organizmów zmodyfikowanych genetycznie</w:t>
      </w:r>
      <w:r w:rsidR="00AE0AD4" w:rsidRPr="00727AEE">
        <w:t xml:space="preserve"> i</w:t>
      </w:r>
      <w:r w:rsidR="00AE0AD4">
        <w:t> </w:t>
      </w:r>
      <w:r w:rsidRPr="00727AEE">
        <w:t>uchylającej dyrekt</w:t>
      </w:r>
      <w:r w:rsidRPr="00727AEE">
        <w:t>y</w:t>
      </w:r>
      <w:r w:rsidRPr="00727AEE">
        <w:t>wę Rady 90/220/EWG (Dz. Urz. WE L 10</w:t>
      </w:r>
      <w:r w:rsidR="00AE0AD4" w:rsidRPr="00727AEE">
        <w:t>6</w:t>
      </w:r>
      <w:r w:rsidR="00AE0AD4">
        <w:t> </w:t>
      </w:r>
      <w:r w:rsidR="00AE0AD4" w:rsidRPr="00727AEE">
        <w:t>z</w:t>
      </w:r>
      <w:r w:rsidR="00AE0AD4">
        <w:t> </w:t>
      </w:r>
      <w:r w:rsidRPr="00727AEE">
        <w:t>17.04.2001, str. 1,</w:t>
      </w:r>
      <w:r w:rsidR="00AE0AD4" w:rsidRPr="00727AEE">
        <w:t xml:space="preserve"> z</w:t>
      </w:r>
      <w:r w:rsidR="00AE0AD4">
        <w:t> </w:t>
      </w:r>
      <w:r w:rsidRPr="00727AEE">
        <w:t>późn. zm.; Dz. Urz. UE Polskie w</w:t>
      </w:r>
      <w:r w:rsidRPr="00727AEE">
        <w:t>y</w:t>
      </w:r>
      <w:r w:rsidRPr="00727AEE">
        <w:t>danie specjalne, rozdz. 15,</w:t>
      </w:r>
      <w:r w:rsidR="00AE0AD4">
        <w:t xml:space="preserve"> t. </w:t>
      </w:r>
      <w:r w:rsidRPr="00727AEE">
        <w:t>6, str. 77),</w:t>
      </w:r>
    </w:p>
    <w:p w:rsidR="005E1577" w:rsidRDefault="005E1577" w:rsidP="001E450D">
      <w:pPr>
        <w:pStyle w:val="TIRtiret"/>
        <w:spacing w:before="80"/>
        <w:ind w:left="1134" w:hanging="283"/>
      </w:pPr>
      <w:r w:rsidRPr="00727AEE">
        <w:t>b)</w:t>
      </w:r>
      <w:r>
        <w:tab/>
      </w:r>
      <w:r w:rsidRPr="00727AEE">
        <w:t>dyrektywy Parlamentu Europejskiego</w:t>
      </w:r>
      <w:r w:rsidR="00AE0AD4" w:rsidRPr="00727AEE">
        <w:t xml:space="preserve"> i</w:t>
      </w:r>
      <w:r w:rsidR="00AE0AD4">
        <w:t> </w:t>
      </w:r>
      <w:r w:rsidRPr="00727AEE">
        <w:t>Rady 2009/41/WE</w:t>
      </w:r>
      <w:r w:rsidR="00AE0AD4" w:rsidRPr="00727AEE">
        <w:t xml:space="preserve"> z</w:t>
      </w:r>
      <w:r w:rsidR="00AE0AD4">
        <w:t> </w:t>
      </w:r>
      <w:r w:rsidRPr="00727AEE">
        <w:t xml:space="preserve">dnia </w:t>
      </w:r>
      <w:r w:rsidR="00AE0AD4" w:rsidRPr="00727AEE">
        <w:t>6</w:t>
      </w:r>
      <w:r w:rsidR="00AE0AD4">
        <w:t> </w:t>
      </w:r>
      <w:r w:rsidRPr="00727AEE">
        <w:t>maja 200</w:t>
      </w:r>
      <w:r w:rsidR="00AE0AD4" w:rsidRPr="00727AEE">
        <w:t>9</w:t>
      </w:r>
      <w:r w:rsidR="00AE0AD4">
        <w:t> </w:t>
      </w:r>
      <w:r w:rsidRPr="00727AEE">
        <w:t>r.</w:t>
      </w:r>
      <w:r w:rsidR="00AE0AD4" w:rsidRPr="00727AEE">
        <w:t xml:space="preserve"> w</w:t>
      </w:r>
      <w:r w:rsidR="00AE0AD4">
        <w:t> </w:t>
      </w:r>
      <w:r w:rsidRPr="00727AEE">
        <w:t>sprawie ogranicz</w:t>
      </w:r>
      <w:r w:rsidRPr="00727AEE">
        <w:t>o</w:t>
      </w:r>
      <w:r w:rsidRPr="00727AEE">
        <w:t>nego stosowania mikroorganizmów</w:t>
      </w:r>
      <w:r>
        <w:t xml:space="preserve"> </w:t>
      </w:r>
      <w:r w:rsidRPr="00727AEE">
        <w:t>zmodyfikowanych genetycznie (Dz. Urz. UE L 12</w:t>
      </w:r>
      <w:r w:rsidR="00AE0AD4" w:rsidRPr="00727AEE">
        <w:t>5</w:t>
      </w:r>
      <w:r w:rsidR="00AE0AD4">
        <w:t> </w:t>
      </w:r>
      <w:r w:rsidR="00AE0AD4" w:rsidRPr="00727AEE">
        <w:t>z</w:t>
      </w:r>
      <w:r w:rsidR="00AE0AD4">
        <w:t> </w:t>
      </w:r>
      <w:r w:rsidRPr="00727AEE">
        <w:t>21.05.2009, str. 75).</w:t>
      </w:r>
      <w:r w:rsidRPr="00984836">
        <w:t>”</w:t>
      </w:r>
    </w:p>
    <w:p w:rsidR="005E1577" w:rsidRPr="00727AEE" w:rsidRDefault="005E1577" w:rsidP="00924836">
      <w:pPr>
        <w:pStyle w:val="ARTartustawynprozporzdzenia"/>
        <w:spacing w:before="120"/>
      </w:pPr>
      <w:r w:rsidRPr="00984836">
        <w:t>„</w:t>
      </w:r>
      <w:r w:rsidRPr="00727AEE">
        <w:t>Art.</w:t>
      </w:r>
      <w:r>
        <w:t> </w:t>
      </w:r>
      <w:r w:rsidRPr="00727AEE">
        <w:t>14.</w:t>
      </w:r>
      <w:r>
        <w:t> </w:t>
      </w:r>
      <w:r w:rsidRPr="00727AEE">
        <w:t>1. Decyzje ostateczne</w:t>
      </w:r>
      <w:r w:rsidR="00AE0AD4" w:rsidRPr="00727AEE">
        <w:t xml:space="preserve"> w</w:t>
      </w:r>
      <w:r w:rsidR="00AE0AD4">
        <w:t> </w:t>
      </w:r>
      <w:r w:rsidRPr="00727AEE">
        <w:t>sprawie zgody na zamknięte użycie organizmów genetycznie zmodyfikow</w:t>
      </w:r>
      <w:r w:rsidRPr="00727AEE">
        <w:t>a</w:t>
      </w:r>
      <w:r w:rsidRPr="00727AEE">
        <w:t>nych</w:t>
      </w:r>
      <w:r>
        <w:t xml:space="preserve"> </w:t>
      </w:r>
      <w:r w:rsidRPr="00727AEE">
        <w:t>wydane przed dniem wejścia</w:t>
      </w:r>
      <w:r w:rsidR="00AE0AD4" w:rsidRPr="00727AEE">
        <w:t xml:space="preserve"> w</w:t>
      </w:r>
      <w:r w:rsidR="00AE0AD4">
        <w:t> </w:t>
      </w:r>
      <w:r w:rsidRPr="00727AEE">
        <w:t>życie niniejszej ustawy, na podstawie przepisów ustawy zmienianej</w:t>
      </w:r>
      <w:r w:rsidR="00AE0AD4" w:rsidRPr="00727AEE">
        <w:t xml:space="preserve"> w</w:t>
      </w:r>
      <w:r w:rsidR="00AE0AD4">
        <w:t> art. </w:t>
      </w:r>
      <w:r w:rsidRPr="00727AEE">
        <w:t>1, zachowują</w:t>
      </w:r>
      <w:r>
        <w:t xml:space="preserve"> </w:t>
      </w:r>
      <w:r w:rsidRPr="00727AEE">
        <w:t>moc do dnia upływu terminu, na który zostały wydane.</w:t>
      </w:r>
    </w:p>
    <w:p w:rsidR="005E1577" w:rsidRPr="00727AEE" w:rsidRDefault="005E1577" w:rsidP="00924836">
      <w:pPr>
        <w:pStyle w:val="USTustnpkodeksu"/>
      </w:pPr>
      <w:r w:rsidRPr="00727AEE">
        <w:t>2. Użytkownicy, którzy uzyskali zgodę na zamknięte użycie organizmów genetycznie zmodyfikowanych na podstawie</w:t>
      </w:r>
      <w:r>
        <w:t xml:space="preserve"> </w:t>
      </w:r>
      <w:r w:rsidRPr="00727AEE">
        <w:t>przepisów ustawy zmienianej</w:t>
      </w:r>
      <w:r w:rsidR="00AE0AD4" w:rsidRPr="00727AEE">
        <w:t xml:space="preserve"> w</w:t>
      </w:r>
      <w:r w:rsidR="00AE0AD4">
        <w:t> art. </w:t>
      </w:r>
      <w:r w:rsidRPr="00727AEE">
        <w:t>1,</w:t>
      </w:r>
      <w:r w:rsidR="00AE0AD4" w:rsidRPr="00727AEE">
        <w:t xml:space="preserve"> w</w:t>
      </w:r>
      <w:r w:rsidR="00AE0AD4">
        <w:t> </w:t>
      </w:r>
      <w:r w:rsidRPr="00727AEE">
        <w:t>terminie roku od dnia wejścia</w:t>
      </w:r>
      <w:r w:rsidR="00AE0AD4" w:rsidRPr="00727AEE">
        <w:t xml:space="preserve"> w</w:t>
      </w:r>
      <w:r w:rsidR="00AE0AD4">
        <w:t> </w:t>
      </w:r>
      <w:r w:rsidRPr="00727AEE">
        <w:t>życie niniejszej ustawy, wyst</w:t>
      </w:r>
      <w:r w:rsidRPr="00727AEE">
        <w:t>ą</w:t>
      </w:r>
      <w:r w:rsidRPr="00727AEE">
        <w:t>pią</w:t>
      </w:r>
      <w:r w:rsidR="00AE0AD4">
        <w:t xml:space="preserve"> </w:t>
      </w:r>
      <w:r w:rsidR="00AE0AD4" w:rsidRPr="00727AEE">
        <w:t>z</w:t>
      </w:r>
      <w:r w:rsidR="00AE0AD4">
        <w:t> </w:t>
      </w:r>
      <w:r w:rsidRPr="00727AEE">
        <w:t>wnioskiem</w:t>
      </w:r>
      <w:r w:rsidR="00AE0AD4" w:rsidRPr="00727AEE">
        <w:t xml:space="preserve"> o</w:t>
      </w:r>
      <w:r w:rsidR="00AE0AD4">
        <w:t> </w:t>
      </w:r>
      <w:r w:rsidRPr="00727AEE">
        <w:t>wydanie zezwolenia na prowadzenie zakładu inżynierii genetycznej,</w:t>
      </w:r>
      <w:r w:rsidR="00AE0AD4" w:rsidRPr="00727AEE">
        <w:t xml:space="preserve"> w</w:t>
      </w:r>
      <w:r w:rsidR="00AE0AD4">
        <w:t> </w:t>
      </w:r>
      <w:r w:rsidRPr="00727AEE">
        <w:t>którym ma być prowadz</w:t>
      </w:r>
      <w:r w:rsidRPr="00727AEE">
        <w:t>o</w:t>
      </w:r>
      <w:r w:rsidRPr="00727AEE">
        <w:t>ne zamknięte</w:t>
      </w:r>
      <w:r>
        <w:t xml:space="preserve"> </w:t>
      </w:r>
      <w:r w:rsidRPr="00727AEE">
        <w:t>użycie mikroorganizmów genetycznie zmodyfikowanych lub zamknięte użycie organizmów genetyc</w:t>
      </w:r>
      <w:r w:rsidRPr="00727AEE">
        <w:t>z</w:t>
      </w:r>
      <w:r w:rsidRPr="00727AEE">
        <w:t>nie zmodyfikowanych.</w:t>
      </w:r>
    </w:p>
    <w:p w:rsidR="005E1577" w:rsidRPr="00727AEE" w:rsidRDefault="005E1577" w:rsidP="00924836">
      <w:pPr>
        <w:pStyle w:val="USTustnpkodeksu"/>
      </w:pPr>
      <w:r w:rsidRPr="00727AEE">
        <w:t>3.</w:t>
      </w:r>
      <w:r w:rsidR="00AE0AD4" w:rsidRPr="00727AEE">
        <w:t xml:space="preserve"> W</w:t>
      </w:r>
      <w:r w:rsidR="00AE0AD4">
        <w:t> </w:t>
      </w:r>
      <w:r w:rsidRPr="00727AEE">
        <w:t>przypadku niewystąpienia</w:t>
      </w:r>
      <w:r w:rsidR="00AE0AD4" w:rsidRPr="00727AEE">
        <w:t xml:space="preserve"> z</w:t>
      </w:r>
      <w:r w:rsidR="00AE0AD4">
        <w:t> </w:t>
      </w:r>
      <w:r w:rsidRPr="00727AEE">
        <w:t>wnioskiem</w:t>
      </w:r>
      <w:r w:rsidR="00AE0AD4" w:rsidRPr="00727AEE">
        <w:t xml:space="preserve"> o</w:t>
      </w:r>
      <w:r w:rsidR="00AE0AD4">
        <w:t> </w:t>
      </w:r>
      <w:r w:rsidRPr="00727AEE">
        <w:t>wydanie zezwolenia na prowadzenie zakładu inżynierii gen</w:t>
      </w:r>
      <w:r w:rsidRPr="00727AEE">
        <w:t>e</w:t>
      </w:r>
      <w:r w:rsidRPr="00727AEE">
        <w:t>tycznej,</w:t>
      </w:r>
      <w:r w:rsidR="00AE0AD4">
        <w:t xml:space="preserve"> </w:t>
      </w:r>
      <w:r w:rsidR="00AE0AD4" w:rsidRPr="00727AEE">
        <w:t>w</w:t>
      </w:r>
      <w:r w:rsidR="00AE0AD4">
        <w:t> </w:t>
      </w:r>
      <w:r w:rsidRPr="00727AEE">
        <w:t xml:space="preserve">którym ma być prowadzone zamknięte użycie mikroorganizmów genetycznie zmodyfikowanych lub </w:t>
      </w:r>
      <w:r w:rsidR="00593168">
        <w:br/>
      </w:r>
      <w:r w:rsidRPr="00727AEE">
        <w:t>zamknięte użycie</w:t>
      </w:r>
      <w:r>
        <w:t xml:space="preserve"> </w:t>
      </w:r>
      <w:r w:rsidRPr="00727AEE">
        <w:t>organizmów genetycznie zmodyfikowanych,</w:t>
      </w:r>
      <w:r w:rsidR="00AE0AD4" w:rsidRPr="00727AEE">
        <w:t xml:space="preserve"> w</w:t>
      </w:r>
      <w:r w:rsidR="00AE0AD4">
        <w:t> </w:t>
      </w:r>
      <w:r w:rsidRPr="00727AEE">
        <w:t>terminie,</w:t>
      </w:r>
      <w:r w:rsidR="00AE0AD4" w:rsidRPr="00727AEE">
        <w:t xml:space="preserve"> o</w:t>
      </w:r>
      <w:r w:rsidR="00AE0AD4">
        <w:t> </w:t>
      </w:r>
      <w:r w:rsidRPr="00727AEE">
        <w:t>którym mowa</w:t>
      </w:r>
      <w:r w:rsidR="00AE0AD4" w:rsidRPr="00727AEE">
        <w:t xml:space="preserve"> w</w:t>
      </w:r>
      <w:r w:rsidR="00AE0AD4">
        <w:t> ust. </w:t>
      </w:r>
      <w:r w:rsidRPr="00727AEE">
        <w:t xml:space="preserve">2, zgoda na </w:t>
      </w:r>
      <w:r w:rsidR="00593168">
        <w:br/>
      </w:r>
      <w:r w:rsidRPr="00727AEE">
        <w:t>zamknięte użycie organizmów</w:t>
      </w:r>
      <w:r>
        <w:t xml:space="preserve"> </w:t>
      </w:r>
      <w:r w:rsidRPr="00727AEE">
        <w:t>genetycznie zmodyfikowanych wygasa.</w:t>
      </w:r>
    </w:p>
    <w:p w:rsidR="005E1577" w:rsidRPr="00727AEE" w:rsidRDefault="005E1577" w:rsidP="00924836">
      <w:pPr>
        <w:pStyle w:val="USTustnpkodeksu"/>
      </w:pPr>
      <w:r w:rsidRPr="00727AEE">
        <w:t>4.</w:t>
      </w:r>
      <w:r w:rsidR="00AE0AD4" w:rsidRPr="00727AEE">
        <w:t xml:space="preserve"> W</w:t>
      </w:r>
      <w:r w:rsidR="00AE0AD4">
        <w:t> </w:t>
      </w:r>
      <w:r w:rsidRPr="00727AEE">
        <w:t>przypadku odmowy wydania zezwolenia na prowadzenie zakładu inżynierii genetycznej,</w:t>
      </w:r>
      <w:r w:rsidR="00AE0AD4" w:rsidRPr="00727AEE">
        <w:t xml:space="preserve"> w</w:t>
      </w:r>
      <w:r w:rsidR="00AE0AD4">
        <w:t> </w:t>
      </w:r>
      <w:r w:rsidRPr="00727AEE">
        <w:t>którym ma być</w:t>
      </w:r>
      <w:r>
        <w:t xml:space="preserve"> </w:t>
      </w:r>
      <w:r w:rsidRPr="00727AEE">
        <w:t>prowadzone zamknięte użycie mikroorganizmów genetycznie zmodyfikowanych lub zamknięte użycie organ</w:t>
      </w:r>
      <w:r w:rsidRPr="00727AEE">
        <w:t>i</w:t>
      </w:r>
      <w:r w:rsidRPr="00727AEE">
        <w:t>zmów genetycznie</w:t>
      </w:r>
      <w:r>
        <w:t xml:space="preserve"> </w:t>
      </w:r>
      <w:r w:rsidRPr="00727AEE">
        <w:t>zmodyfikowanych, zgoda na zamknięte użycie organizmów genetycznie zmodyfikowanych w</w:t>
      </w:r>
      <w:r w:rsidRPr="00727AEE">
        <w:t>y</w:t>
      </w:r>
      <w:r w:rsidRPr="00727AEE">
        <w:t>gasa</w:t>
      </w:r>
      <w:r w:rsidR="00AE0AD4" w:rsidRPr="00727AEE">
        <w:t xml:space="preserve"> z</w:t>
      </w:r>
      <w:r w:rsidR="00AE0AD4">
        <w:t> </w:t>
      </w:r>
      <w:r w:rsidRPr="00727AEE">
        <w:t>dniem,</w:t>
      </w:r>
      <w:r w:rsidR="00AE0AD4">
        <w:t xml:space="preserve"> </w:t>
      </w:r>
      <w:r w:rsidR="00AE0AD4" w:rsidRPr="00727AEE">
        <w:t>w</w:t>
      </w:r>
      <w:r w:rsidR="00AE0AD4">
        <w:t> </w:t>
      </w:r>
      <w:r w:rsidRPr="00727AEE">
        <w:t>którym decyzja</w:t>
      </w:r>
      <w:r w:rsidR="00AE0AD4" w:rsidRPr="00727AEE">
        <w:t xml:space="preserve"> o</w:t>
      </w:r>
      <w:r w:rsidR="00AE0AD4">
        <w:t> </w:t>
      </w:r>
      <w:r w:rsidRPr="00727AEE">
        <w:t>odmowie wydania tego zezwolenia stała się ostateczna.</w:t>
      </w:r>
    </w:p>
    <w:p w:rsidR="005E1577" w:rsidRPr="00727AEE" w:rsidRDefault="005E1577" w:rsidP="00924836">
      <w:pPr>
        <w:pStyle w:val="USTustnpkodeksu"/>
      </w:pPr>
      <w:r w:rsidRPr="00727AEE">
        <w:t>5. Minister właściwy do spraw środowiska stwierdza wygaśnięcie decyzji,</w:t>
      </w:r>
      <w:r w:rsidR="00AE0AD4" w:rsidRPr="00727AEE">
        <w:t xml:space="preserve"> o</w:t>
      </w:r>
      <w:r w:rsidR="00AE0AD4">
        <w:t> </w:t>
      </w:r>
      <w:r w:rsidRPr="00727AEE">
        <w:t>których mowa</w:t>
      </w:r>
      <w:r w:rsidR="00AE0AD4" w:rsidRPr="00727AEE">
        <w:t xml:space="preserve"> w</w:t>
      </w:r>
      <w:r w:rsidR="00AE0AD4">
        <w:t> ust. </w:t>
      </w:r>
      <w:r w:rsidR="00AE0AD4" w:rsidRPr="00727AEE">
        <w:t>3</w:t>
      </w:r>
      <w:r w:rsidR="00AE0AD4">
        <w:t xml:space="preserve"> i </w:t>
      </w:r>
      <w:r w:rsidRPr="00727AEE">
        <w:t>4.</w:t>
      </w:r>
    </w:p>
    <w:p w:rsidR="005E1577" w:rsidRDefault="005E1577" w:rsidP="00924836">
      <w:pPr>
        <w:pStyle w:val="ARTartustawynprozporzdzenia"/>
        <w:spacing w:before="120"/>
      </w:pPr>
      <w:r w:rsidRPr="00727AEE">
        <w:lastRenderedPageBreak/>
        <w:t>Art.</w:t>
      </w:r>
      <w:r>
        <w:t> </w:t>
      </w:r>
      <w:r w:rsidRPr="00727AEE">
        <w:t>15. Decyzje ostateczne</w:t>
      </w:r>
      <w:r w:rsidR="00AE0AD4" w:rsidRPr="00727AEE">
        <w:t xml:space="preserve"> w</w:t>
      </w:r>
      <w:r w:rsidR="00AE0AD4">
        <w:t> </w:t>
      </w:r>
      <w:r w:rsidRPr="00727AEE">
        <w:t>sprawie zgody na zamierzone uwolnienie organizmów genetycznie zmodyfik</w:t>
      </w:r>
      <w:r w:rsidRPr="00727AEE">
        <w:t>o</w:t>
      </w:r>
      <w:r w:rsidRPr="00727AEE">
        <w:t>wanych</w:t>
      </w:r>
      <w:r>
        <w:t xml:space="preserve"> </w:t>
      </w:r>
      <w:r w:rsidRPr="00727AEE">
        <w:t>do środowiska wydane przed dniem wejścia</w:t>
      </w:r>
      <w:r w:rsidR="00AE0AD4" w:rsidRPr="00727AEE">
        <w:t xml:space="preserve"> w</w:t>
      </w:r>
      <w:r w:rsidR="00AE0AD4">
        <w:t> </w:t>
      </w:r>
      <w:r w:rsidRPr="00727AEE">
        <w:t>życie niniejszej ustawy na podstawie przepisów ustawy zmienianej</w:t>
      </w:r>
      <w:r w:rsidR="00AE0AD4">
        <w:t xml:space="preserve"> </w:t>
      </w:r>
      <w:r w:rsidR="00AE0AD4" w:rsidRPr="00727AEE">
        <w:t>w</w:t>
      </w:r>
      <w:r w:rsidR="00AE0AD4">
        <w:t> art. </w:t>
      </w:r>
      <w:r w:rsidR="00AE0AD4" w:rsidRPr="00727AEE">
        <w:t>1</w:t>
      </w:r>
      <w:r w:rsidR="00AE0AD4">
        <w:t> </w:t>
      </w:r>
      <w:r w:rsidRPr="00727AEE">
        <w:t>zachowują moc do dnia upływu terminu, na który zostały wydane.</w:t>
      </w:r>
      <w:r w:rsidRPr="00984836">
        <w:t>”</w:t>
      </w:r>
    </w:p>
    <w:p w:rsidR="005E1577" w:rsidRDefault="005E1577" w:rsidP="00924836">
      <w:pPr>
        <w:pStyle w:val="ARTartustawynprozporzdzenia"/>
        <w:spacing w:before="120"/>
      </w:pPr>
      <w:r w:rsidRPr="00727AEE">
        <w:t>„Art.</w:t>
      </w:r>
      <w:r>
        <w:t> </w:t>
      </w:r>
      <w:r w:rsidRPr="00727AEE">
        <w:t>18. Ustawa wchodzi</w:t>
      </w:r>
      <w:r w:rsidR="00AE0AD4" w:rsidRPr="00727AEE">
        <w:t xml:space="preserve"> w</w:t>
      </w:r>
      <w:r w:rsidR="00AE0AD4">
        <w:t> </w:t>
      </w:r>
      <w:r w:rsidRPr="00727AEE">
        <w:t>życie po upływie 3</w:t>
      </w:r>
      <w:r w:rsidR="00AE0AD4" w:rsidRPr="00727AEE">
        <w:t>0</w:t>
      </w:r>
      <w:r w:rsidR="00AE0AD4">
        <w:t> </w:t>
      </w:r>
      <w:r w:rsidRPr="00727AEE">
        <w:t>dni od dnia ogłoszenia.”</w:t>
      </w:r>
      <w:r w:rsidRPr="00984836">
        <w:t>;</w:t>
      </w:r>
    </w:p>
    <w:p w:rsidR="005E1577" w:rsidRDefault="005E1577" w:rsidP="005E1577">
      <w:pPr>
        <w:pStyle w:val="PPKTOTJpodpunktwobwieszczeniutekstujednolitegonp1"/>
      </w:pPr>
      <w:r>
        <w:t>4)</w:t>
      </w:r>
      <w:r>
        <w:tab/>
        <w:t>art. 2</w:t>
      </w:r>
      <w:r w:rsidR="00AE0AD4">
        <w:t>9 </w:t>
      </w:r>
      <w:r>
        <w:t>ustawy</w:t>
      </w:r>
      <w:r w:rsidR="00AE0AD4">
        <w:t xml:space="preserve"> z </w:t>
      </w:r>
      <w:r>
        <w:t xml:space="preserve">dnia </w:t>
      </w:r>
      <w:r w:rsidRPr="00DE44CE">
        <w:t>2</w:t>
      </w:r>
      <w:r w:rsidR="00AE0AD4" w:rsidRPr="00DE44CE">
        <w:t>0</w:t>
      </w:r>
      <w:r w:rsidR="00AE0AD4">
        <w:t> </w:t>
      </w:r>
      <w:r w:rsidRPr="00DE44CE">
        <w:t>lutego 201</w:t>
      </w:r>
      <w:r w:rsidR="00AE0AD4" w:rsidRPr="00DE44CE">
        <w:t>5</w:t>
      </w:r>
      <w:r w:rsidR="00AE0AD4">
        <w:t> </w:t>
      </w:r>
      <w:r w:rsidRPr="00DE44CE">
        <w:t>r.</w:t>
      </w:r>
      <w:r>
        <w:t xml:space="preserve"> o </w:t>
      </w:r>
      <w:r w:rsidRPr="00DE44CE">
        <w:t>zmianie ustawy – Kodeks karny oraz niektórych innych ustaw</w:t>
      </w:r>
      <w:r>
        <w:t xml:space="preserve"> (</w:t>
      </w:r>
      <w:r w:rsidR="00AE0AD4">
        <w:t>Dz. U. poz. </w:t>
      </w:r>
      <w:r>
        <w:t>396),</w:t>
      </w:r>
      <w:r w:rsidRPr="00DE44CE">
        <w:t xml:space="preserve"> </w:t>
      </w:r>
      <w:r>
        <w:t>który stanowi:</w:t>
      </w:r>
    </w:p>
    <w:p w:rsidR="005E1577" w:rsidRPr="009313A0" w:rsidRDefault="005E1577" w:rsidP="005E1577">
      <w:pPr>
        <w:pStyle w:val="ARTartustawynprozporzdzenia"/>
      </w:pPr>
      <w:r>
        <w:t>„</w:t>
      </w:r>
      <w:r w:rsidRPr="009313A0">
        <w:t>Art.</w:t>
      </w:r>
      <w:r>
        <w:t> </w:t>
      </w:r>
      <w:r w:rsidRPr="009313A0">
        <w:t>29. Ustawa wchodzi</w:t>
      </w:r>
      <w:r w:rsidR="00AE0AD4" w:rsidRPr="009313A0">
        <w:t xml:space="preserve"> w</w:t>
      </w:r>
      <w:r w:rsidR="00AE0AD4">
        <w:t> </w:t>
      </w:r>
      <w:r w:rsidRPr="009313A0">
        <w:t>życie</w:t>
      </w:r>
      <w:r w:rsidR="00AE0AD4" w:rsidRPr="009313A0">
        <w:t xml:space="preserve"> z</w:t>
      </w:r>
      <w:r w:rsidR="00AE0AD4">
        <w:t> </w:t>
      </w:r>
      <w:r w:rsidRPr="009313A0">
        <w:t xml:space="preserve">dniem </w:t>
      </w:r>
      <w:r w:rsidR="00AE0AD4" w:rsidRPr="009313A0">
        <w:t>1</w:t>
      </w:r>
      <w:r w:rsidR="00AE0AD4">
        <w:t> </w:t>
      </w:r>
      <w:r w:rsidRPr="009313A0">
        <w:t>lipca 201</w:t>
      </w:r>
      <w:r w:rsidR="00AE0AD4" w:rsidRPr="009313A0">
        <w:t>5</w:t>
      </w:r>
      <w:r w:rsidR="00AE0AD4">
        <w:t> </w:t>
      </w:r>
      <w:r w:rsidRPr="009313A0">
        <w:t>r.,</w:t>
      </w:r>
      <w:r w:rsidR="00AE0AD4" w:rsidRPr="009313A0">
        <w:t xml:space="preserve"> z</w:t>
      </w:r>
      <w:r w:rsidR="00AE0AD4">
        <w:t> </w:t>
      </w:r>
      <w:r w:rsidRPr="009313A0">
        <w:t>wyjątkiem:</w:t>
      </w:r>
    </w:p>
    <w:p w:rsidR="005E1577" w:rsidRPr="009313A0" w:rsidRDefault="005E1577" w:rsidP="005E1577">
      <w:pPr>
        <w:pStyle w:val="PKTpunkt"/>
      </w:pPr>
      <w:r w:rsidRPr="009313A0">
        <w:t>1)</w:t>
      </w:r>
      <w:r>
        <w:tab/>
      </w:r>
      <w:r w:rsidRPr="009313A0">
        <w:t xml:space="preserve">art. </w:t>
      </w:r>
      <w:r w:rsidR="00AE0AD4" w:rsidRPr="009313A0">
        <w:t>1</w:t>
      </w:r>
      <w:r w:rsidR="00AE0AD4">
        <w:t xml:space="preserve"> pkt </w:t>
      </w:r>
      <w:r w:rsidRPr="009313A0">
        <w:t>63,</w:t>
      </w:r>
      <w:r w:rsidR="00AE0AD4">
        <w:t xml:space="preserve"> art. </w:t>
      </w:r>
      <w:r w:rsidR="00AE0AD4" w:rsidRPr="009313A0">
        <w:t>2</w:t>
      </w:r>
      <w:r w:rsidR="00AE0AD4">
        <w:t xml:space="preserve"> pkt </w:t>
      </w:r>
      <w:r w:rsidR="00AE0AD4" w:rsidRPr="009313A0">
        <w:t>1</w:t>
      </w:r>
      <w:r w:rsidR="00AE0AD4">
        <w:t xml:space="preserve"> i </w:t>
      </w:r>
      <w:r w:rsidRPr="009313A0">
        <w:t>2,</w:t>
      </w:r>
      <w:r w:rsidR="00AE0AD4">
        <w:t xml:space="preserve"> art. </w:t>
      </w:r>
      <w:r w:rsidR="00AE0AD4" w:rsidRPr="009313A0">
        <w:t>3</w:t>
      </w:r>
      <w:r w:rsidR="00AE0AD4">
        <w:t xml:space="preserve"> pkt </w:t>
      </w:r>
      <w:r w:rsidRPr="009313A0">
        <w:t>1,</w:t>
      </w:r>
      <w:r w:rsidR="00AE0AD4">
        <w:t xml:space="preserve"> art. </w:t>
      </w:r>
      <w:r w:rsidR="00AE0AD4" w:rsidRPr="009313A0">
        <w:t>4</w:t>
      </w:r>
      <w:r w:rsidR="00AE0AD4">
        <w:t xml:space="preserve"> pkt </w:t>
      </w:r>
      <w:r w:rsidRPr="009313A0">
        <w:t>4</w:t>
      </w:r>
      <w:r w:rsidR="00AE0AD4" w:rsidRPr="009313A0">
        <w:t>6</w:t>
      </w:r>
      <w:r w:rsidR="00AE0AD4">
        <w:t xml:space="preserve"> w </w:t>
      </w:r>
      <w:r w:rsidRPr="009313A0">
        <w:t>zakresie</w:t>
      </w:r>
      <w:r w:rsidR="00AE0AD4">
        <w:t xml:space="preserve"> art. </w:t>
      </w:r>
      <w:r w:rsidRPr="009313A0">
        <w:t>12</w:t>
      </w:r>
      <w:r w:rsidR="00AE0AD4" w:rsidRPr="009313A0">
        <w:t>6</w:t>
      </w:r>
      <w:r w:rsidR="00AE0AD4">
        <w:t xml:space="preserve"> § </w:t>
      </w:r>
      <w:r w:rsidR="00AE0AD4" w:rsidRPr="009313A0">
        <w:t>5</w:t>
      </w:r>
      <w:r w:rsidR="00AE0AD4">
        <w:t xml:space="preserve"> i </w:t>
      </w:r>
      <w:r w:rsidRPr="009313A0">
        <w:t>1</w:t>
      </w:r>
      <w:r w:rsidR="00AE0AD4" w:rsidRPr="009313A0">
        <w:t>0</w:t>
      </w:r>
      <w:r w:rsidR="00AE0AD4">
        <w:t xml:space="preserve"> oraz art. </w:t>
      </w:r>
      <w:r w:rsidRPr="009313A0">
        <w:t>2</w:t>
      </w:r>
      <w:r w:rsidR="00AE0AD4" w:rsidRPr="009313A0">
        <w:t>3</w:t>
      </w:r>
      <w:r w:rsidR="00AE0AD4">
        <w:t xml:space="preserve"> ust. </w:t>
      </w:r>
      <w:r w:rsidRPr="009313A0">
        <w:t>4, które wch</w:t>
      </w:r>
      <w:r w:rsidRPr="009313A0">
        <w:t>o</w:t>
      </w:r>
      <w:r w:rsidRPr="009313A0">
        <w:t>dzą</w:t>
      </w:r>
      <w:r w:rsidR="00AE0AD4">
        <w:t xml:space="preserve"> </w:t>
      </w:r>
      <w:r w:rsidR="00AE0AD4" w:rsidRPr="009313A0">
        <w:t>w</w:t>
      </w:r>
      <w:r w:rsidR="00AE0AD4">
        <w:t> </w:t>
      </w:r>
      <w:r w:rsidRPr="009313A0">
        <w:t>życie</w:t>
      </w:r>
      <w:r w:rsidR="00AE0AD4" w:rsidRPr="009313A0">
        <w:t xml:space="preserve"> z</w:t>
      </w:r>
      <w:r w:rsidR="00AE0AD4">
        <w:t> </w:t>
      </w:r>
      <w:r w:rsidRPr="009313A0">
        <w:t>dniem następującym po dniu ogłoszenia;</w:t>
      </w:r>
    </w:p>
    <w:p w:rsidR="005E1577" w:rsidRDefault="005E1577" w:rsidP="005E1577">
      <w:pPr>
        <w:pStyle w:val="PKTpunkt"/>
      </w:pPr>
      <w:r w:rsidRPr="009313A0">
        <w:t>2)</w:t>
      </w:r>
      <w:r>
        <w:tab/>
      </w:r>
      <w:r w:rsidRPr="009313A0">
        <w:t xml:space="preserve">art. </w:t>
      </w:r>
      <w:r w:rsidR="00AE0AD4" w:rsidRPr="009313A0">
        <w:t>1</w:t>
      </w:r>
      <w:r w:rsidR="00AE0AD4">
        <w:t xml:space="preserve"> pkt </w:t>
      </w:r>
      <w:r w:rsidRPr="009313A0">
        <w:t>3</w:t>
      </w:r>
      <w:r w:rsidR="00AE0AD4" w:rsidRPr="009313A0">
        <w:t>9</w:t>
      </w:r>
      <w:r w:rsidR="00AE0AD4">
        <w:t xml:space="preserve"> lit. </w:t>
      </w:r>
      <w:r w:rsidRPr="009313A0">
        <w:t>a,</w:t>
      </w:r>
      <w:r w:rsidR="00AE0AD4">
        <w:t xml:space="preserve"> art. </w:t>
      </w:r>
      <w:r w:rsidR="00AE0AD4" w:rsidRPr="009313A0">
        <w:t>8</w:t>
      </w:r>
      <w:r w:rsidR="00AE0AD4">
        <w:t xml:space="preserve"> pkt </w:t>
      </w:r>
      <w:r w:rsidR="00AE0AD4" w:rsidRPr="009313A0">
        <w:t>2</w:t>
      </w:r>
      <w:r w:rsidR="00AE0AD4">
        <w:t xml:space="preserve"> i art. </w:t>
      </w:r>
      <w:r w:rsidRPr="009313A0">
        <w:t>12, które wchodzą</w:t>
      </w:r>
      <w:r w:rsidR="00AE0AD4" w:rsidRPr="009313A0">
        <w:t xml:space="preserve"> w</w:t>
      </w:r>
      <w:r w:rsidR="00AE0AD4">
        <w:t> </w:t>
      </w:r>
      <w:r w:rsidRPr="009313A0">
        <w:t>życie po upływie 1</w:t>
      </w:r>
      <w:r w:rsidR="00AE0AD4" w:rsidRPr="009313A0">
        <w:t>4</w:t>
      </w:r>
      <w:r w:rsidR="00AE0AD4">
        <w:t> </w:t>
      </w:r>
      <w:r w:rsidRPr="009313A0">
        <w:t>dni od dnia ogłoszenia.</w:t>
      </w:r>
      <w:r>
        <w:t>”;</w:t>
      </w:r>
    </w:p>
    <w:p w:rsidR="005E1577" w:rsidRDefault="005E1577" w:rsidP="005E1577">
      <w:pPr>
        <w:pStyle w:val="PPKTOTJpodpunktwobwieszczeniutekstujednolitegonp1"/>
      </w:pPr>
      <w:r>
        <w:t>5)</w:t>
      </w:r>
      <w:r>
        <w:tab/>
        <w:t>odnośnika</w:t>
      </w:r>
      <w:r w:rsidR="00AE0AD4">
        <w:t xml:space="preserve"> nr 1 i 2 oraz art. </w:t>
      </w:r>
      <w:r>
        <w:t>7</w:t>
      </w:r>
      <w:r w:rsidR="00AE0AD4">
        <w:t>2 </w:t>
      </w:r>
      <w:r>
        <w:t>ustawy</w:t>
      </w:r>
      <w:r w:rsidR="00AE0AD4">
        <w:t xml:space="preserve"> z </w:t>
      </w:r>
      <w:r>
        <w:t>dnia 1</w:t>
      </w:r>
      <w:r w:rsidR="00AE0AD4">
        <w:t>5 </w:t>
      </w:r>
      <w:r>
        <w:t>maja 201</w:t>
      </w:r>
      <w:r w:rsidR="00AE0AD4">
        <w:t>5 </w:t>
      </w:r>
      <w:r>
        <w:t>r.</w:t>
      </w:r>
      <w:r w:rsidR="00AE0AD4">
        <w:t xml:space="preserve"> o </w:t>
      </w:r>
      <w:r>
        <w:t>substancjach zubożających warstwę ozonową oraz o niektórych fluorowanych gazach cieplarnianych (</w:t>
      </w:r>
      <w:r w:rsidR="00AE0AD4">
        <w:t>Dz. U. poz. </w:t>
      </w:r>
      <w:r>
        <w:t>881), które stanowią:</w:t>
      </w:r>
    </w:p>
    <w:p w:rsidR="005E1577" w:rsidRPr="00CA6030" w:rsidRDefault="005E1577" w:rsidP="00AE0AD4">
      <w:pPr>
        <w:pStyle w:val="PKTpunkt"/>
      </w:pPr>
      <w:r>
        <w:t>„</w:t>
      </w:r>
      <w:r w:rsidRPr="00993948">
        <w:rPr>
          <w:rStyle w:val="IGindeksgrny"/>
        </w:rPr>
        <w:t>1)</w:t>
      </w:r>
      <w:r>
        <w:tab/>
      </w:r>
      <w:r w:rsidRPr="00CA6030">
        <w:t>W zakresie swojej regulacji ustawa umożliwia wykonanie:</w:t>
      </w:r>
    </w:p>
    <w:p w:rsidR="005E1577" w:rsidRPr="00CA6030" w:rsidRDefault="005E1577" w:rsidP="00AE0AD4">
      <w:pPr>
        <w:pStyle w:val="LITlitera"/>
      </w:pPr>
      <w:r w:rsidRPr="00CA6030">
        <w:t>1)</w:t>
      </w:r>
      <w:r>
        <w:tab/>
      </w:r>
      <w:r w:rsidRPr="00CA6030">
        <w:t>rozporządzenia Parlamentu Europejskiego</w:t>
      </w:r>
      <w:r w:rsidR="00AE0AD4" w:rsidRPr="00CA6030">
        <w:t xml:space="preserve"> i</w:t>
      </w:r>
      <w:r w:rsidR="00AE0AD4">
        <w:t> </w:t>
      </w:r>
      <w:r w:rsidRPr="00CA6030">
        <w:t>Rady (WE)</w:t>
      </w:r>
      <w:r w:rsidR="00AE0AD4">
        <w:t xml:space="preserve"> nr </w:t>
      </w:r>
      <w:r w:rsidRPr="00CA6030">
        <w:t>1005/200</w:t>
      </w:r>
      <w:r w:rsidR="00AE0AD4" w:rsidRPr="00CA6030">
        <w:t>9</w:t>
      </w:r>
      <w:r w:rsidR="00AE0AD4">
        <w:t> </w:t>
      </w:r>
      <w:r w:rsidR="00AE0AD4" w:rsidRPr="00CA6030">
        <w:t>z</w:t>
      </w:r>
      <w:r w:rsidR="00AE0AD4">
        <w:t> </w:t>
      </w:r>
      <w:r w:rsidRPr="00CA6030">
        <w:t>dnia 1</w:t>
      </w:r>
      <w:r w:rsidR="00AE0AD4" w:rsidRPr="00CA6030">
        <w:t>6</w:t>
      </w:r>
      <w:r w:rsidR="00AE0AD4">
        <w:t> </w:t>
      </w:r>
      <w:r w:rsidRPr="00CA6030">
        <w:t>września 200</w:t>
      </w:r>
      <w:r w:rsidR="00AE0AD4" w:rsidRPr="00CA6030">
        <w:t>9</w:t>
      </w:r>
      <w:r w:rsidR="00AE0AD4">
        <w:t> </w:t>
      </w:r>
      <w:r w:rsidRPr="00CA6030">
        <w:t>r.</w:t>
      </w:r>
      <w:r w:rsidR="00AE0AD4" w:rsidRPr="00CA6030">
        <w:t xml:space="preserve"> w</w:t>
      </w:r>
      <w:r w:rsidR="00AE0AD4">
        <w:t> </w:t>
      </w:r>
      <w:r w:rsidRPr="00CA6030">
        <w:t>sprawie substancji zubożających warstwę ozonową (Dz. Urz. UE L 28</w:t>
      </w:r>
      <w:r w:rsidR="00AE0AD4" w:rsidRPr="00CA6030">
        <w:t>6</w:t>
      </w:r>
      <w:r w:rsidR="00AE0AD4">
        <w:t> </w:t>
      </w:r>
      <w:r w:rsidR="00AE0AD4" w:rsidRPr="00CA6030">
        <w:t>z</w:t>
      </w:r>
      <w:r w:rsidR="00AE0AD4">
        <w:t> </w:t>
      </w:r>
      <w:r w:rsidRPr="00CA6030">
        <w:t>31.10.2009, str. 1,</w:t>
      </w:r>
      <w:r w:rsidR="00AE0AD4" w:rsidRPr="00CA6030">
        <w:t xml:space="preserve"> z</w:t>
      </w:r>
      <w:r w:rsidR="00AE0AD4">
        <w:t> </w:t>
      </w:r>
      <w:r w:rsidRPr="00CA6030">
        <w:t>późn. zm.);</w:t>
      </w:r>
    </w:p>
    <w:p w:rsidR="005E1577" w:rsidRPr="00CA6030" w:rsidRDefault="005E1577" w:rsidP="00AE0AD4">
      <w:pPr>
        <w:pStyle w:val="LITlitera"/>
      </w:pPr>
      <w:r w:rsidRPr="00CA6030">
        <w:t>2)</w:t>
      </w:r>
      <w:r>
        <w:tab/>
      </w:r>
      <w:r w:rsidRPr="00CA6030">
        <w:t>rozporządzenia Komisji (WE)</w:t>
      </w:r>
      <w:r w:rsidR="00AE0AD4">
        <w:t xml:space="preserve"> nr </w:t>
      </w:r>
      <w:r w:rsidRPr="00CA6030">
        <w:t>291/201</w:t>
      </w:r>
      <w:r w:rsidR="00AE0AD4" w:rsidRPr="00CA6030">
        <w:t>1</w:t>
      </w:r>
      <w:r w:rsidR="00AE0AD4">
        <w:t> </w:t>
      </w:r>
      <w:r w:rsidR="00AE0AD4" w:rsidRPr="00CA6030">
        <w:t>z</w:t>
      </w:r>
      <w:r w:rsidR="00AE0AD4">
        <w:t> </w:t>
      </w:r>
      <w:r w:rsidRPr="00CA6030">
        <w:t>dnia 2</w:t>
      </w:r>
      <w:r w:rsidR="00AE0AD4" w:rsidRPr="00CA6030">
        <w:t>4</w:t>
      </w:r>
      <w:r w:rsidR="00AE0AD4">
        <w:t> </w:t>
      </w:r>
      <w:r w:rsidRPr="00CA6030">
        <w:t>marca 201</w:t>
      </w:r>
      <w:r w:rsidR="00AE0AD4" w:rsidRPr="00CA6030">
        <w:t>1</w:t>
      </w:r>
      <w:r w:rsidR="00AE0AD4">
        <w:t> </w:t>
      </w:r>
      <w:r w:rsidRPr="00CA6030">
        <w:t>r.</w:t>
      </w:r>
      <w:r w:rsidR="00AE0AD4" w:rsidRPr="00CA6030">
        <w:t xml:space="preserve"> w</w:t>
      </w:r>
      <w:r w:rsidR="00AE0AD4">
        <w:t> </w:t>
      </w:r>
      <w:r w:rsidRPr="00CA6030">
        <w:t>sprawie nieodzownych zastosowań substancji kontrolowanych innych niż wodorochlorofluorowęglowodory do celów laboratoryjnych</w:t>
      </w:r>
      <w:r w:rsidR="00AE0AD4" w:rsidRPr="00CA6030">
        <w:t xml:space="preserve"> i</w:t>
      </w:r>
      <w:r w:rsidR="00AE0AD4">
        <w:t> </w:t>
      </w:r>
      <w:r w:rsidRPr="00CA6030">
        <w:t>analitycznych</w:t>
      </w:r>
      <w:r w:rsidR="00AE0AD4" w:rsidRPr="00CA6030">
        <w:t xml:space="preserve"> w</w:t>
      </w:r>
      <w:r w:rsidR="00AE0AD4">
        <w:t> </w:t>
      </w:r>
      <w:r w:rsidRPr="00CA6030">
        <w:t>Unii zgodnie</w:t>
      </w:r>
      <w:r w:rsidR="00AE0AD4" w:rsidRPr="00CA6030">
        <w:t xml:space="preserve"> z</w:t>
      </w:r>
      <w:r w:rsidR="00AE0AD4">
        <w:t> </w:t>
      </w:r>
      <w:r w:rsidRPr="00CA6030">
        <w:t>rozporządzeniem Parlamentu Europejskiego</w:t>
      </w:r>
      <w:r w:rsidR="00AE0AD4" w:rsidRPr="00CA6030">
        <w:t xml:space="preserve"> i</w:t>
      </w:r>
      <w:r w:rsidR="00AE0AD4">
        <w:t> </w:t>
      </w:r>
      <w:r w:rsidRPr="00CA6030">
        <w:t>Rady (WE)</w:t>
      </w:r>
      <w:r w:rsidR="00AE0AD4">
        <w:t xml:space="preserve"> nr </w:t>
      </w:r>
      <w:r w:rsidRPr="00CA6030">
        <w:t>1005/200</w:t>
      </w:r>
      <w:r w:rsidR="00AE0AD4" w:rsidRPr="00CA6030">
        <w:t>9</w:t>
      </w:r>
      <w:r w:rsidR="00AE0AD4">
        <w:t xml:space="preserve"> w </w:t>
      </w:r>
      <w:r w:rsidRPr="00CA6030">
        <w:t>sprawie substancji zubożających warstwę ozonową (Dz. Urz. UE L 7</w:t>
      </w:r>
      <w:r w:rsidR="00AE0AD4" w:rsidRPr="00CA6030">
        <w:t>9</w:t>
      </w:r>
      <w:r w:rsidR="00AE0AD4">
        <w:t> </w:t>
      </w:r>
      <w:r w:rsidR="00AE0AD4" w:rsidRPr="00CA6030">
        <w:t>z</w:t>
      </w:r>
      <w:r w:rsidR="00AE0AD4">
        <w:t> </w:t>
      </w:r>
      <w:r w:rsidRPr="00CA6030">
        <w:t>25.03.2011, str. 4);</w:t>
      </w:r>
    </w:p>
    <w:p w:rsidR="005E1577" w:rsidRPr="00CA6030" w:rsidRDefault="005E1577" w:rsidP="00AE0AD4">
      <w:pPr>
        <w:pStyle w:val="LITlitera"/>
      </w:pPr>
      <w:r w:rsidRPr="00CA6030">
        <w:t>3)</w:t>
      </w:r>
      <w:r>
        <w:tab/>
      </w:r>
      <w:r w:rsidRPr="00CA6030">
        <w:t>rozporządzenia Komisji (WE)</w:t>
      </w:r>
      <w:r w:rsidR="00AE0AD4">
        <w:t xml:space="preserve"> nr </w:t>
      </w:r>
      <w:r w:rsidRPr="00CA6030">
        <w:t>537/201</w:t>
      </w:r>
      <w:r w:rsidR="00AE0AD4" w:rsidRPr="00CA6030">
        <w:t>1</w:t>
      </w:r>
      <w:r w:rsidR="00AE0AD4">
        <w:t> </w:t>
      </w:r>
      <w:r w:rsidR="00AE0AD4" w:rsidRPr="00CA6030">
        <w:t>z</w:t>
      </w:r>
      <w:r w:rsidR="00AE0AD4">
        <w:t> </w:t>
      </w:r>
      <w:r w:rsidRPr="00CA6030">
        <w:t xml:space="preserve">dnia </w:t>
      </w:r>
      <w:r w:rsidR="00AE0AD4" w:rsidRPr="00CA6030">
        <w:t>1</w:t>
      </w:r>
      <w:r w:rsidR="00AE0AD4">
        <w:t> </w:t>
      </w:r>
      <w:r w:rsidRPr="00CA6030">
        <w:t>czerwca 201</w:t>
      </w:r>
      <w:r w:rsidR="00AE0AD4" w:rsidRPr="00CA6030">
        <w:t>1</w:t>
      </w:r>
      <w:r w:rsidR="00AE0AD4">
        <w:t> </w:t>
      </w:r>
      <w:r w:rsidRPr="00CA6030">
        <w:t>r.</w:t>
      </w:r>
      <w:r w:rsidR="00AE0AD4" w:rsidRPr="00CA6030">
        <w:t xml:space="preserve"> w</w:t>
      </w:r>
      <w:r w:rsidR="00AE0AD4">
        <w:t> </w:t>
      </w:r>
      <w:r w:rsidRPr="00CA6030">
        <w:t>sprawie mechanizmu przyznawania ilości substancji kontrolowanych dopuszczonych do celów zastosowań laboratoryjnych</w:t>
      </w:r>
      <w:r w:rsidR="00AE0AD4" w:rsidRPr="00CA6030">
        <w:t xml:space="preserve"> i</w:t>
      </w:r>
      <w:r w:rsidR="00AE0AD4">
        <w:t> </w:t>
      </w:r>
      <w:r w:rsidRPr="00CA6030">
        <w:t>analitycznych</w:t>
      </w:r>
      <w:r w:rsidR="00AE0AD4" w:rsidRPr="00CA6030">
        <w:t xml:space="preserve"> w</w:t>
      </w:r>
      <w:r w:rsidR="00AE0AD4">
        <w:t> </w:t>
      </w:r>
      <w:r w:rsidRPr="00CA6030">
        <w:t>Unii zgodnie</w:t>
      </w:r>
      <w:r w:rsidR="00AE0AD4" w:rsidRPr="00CA6030">
        <w:t xml:space="preserve"> z</w:t>
      </w:r>
      <w:r w:rsidR="00AE0AD4">
        <w:t> </w:t>
      </w:r>
      <w:r w:rsidRPr="00CA6030">
        <w:t>rozporządzeniem Parlamentu Europejskiego</w:t>
      </w:r>
      <w:r w:rsidR="00AE0AD4" w:rsidRPr="00CA6030">
        <w:t xml:space="preserve"> i</w:t>
      </w:r>
      <w:r w:rsidR="00AE0AD4">
        <w:t> </w:t>
      </w:r>
      <w:r w:rsidRPr="00CA6030">
        <w:t>Rady (WE)</w:t>
      </w:r>
      <w:r w:rsidR="00AE0AD4">
        <w:t xml:space="preserve"> nr </w:t>
      </w:r>
      <w:r w:rsidRPr="00CA6030">
        <w:t>1005/200</w:t>
      </w:r>
      <w:r w:rsidR="00AE0AD4" w:rsidRPr="00CA6030">
        <w:t>9</w:t>
      </w:r>
      <w:r w:rsidR="00AE0AD4">
        <w:t xml:space="preserve"> w </w:t>
      </w:r>
      <w:r w:rsidRPr="00CA6030">
        <w:t>sprawie su</w:t>
      </w:r>
      <w:r w:rsidRPr="00CA6030">
        <w:t>b</w:t>
      </w:r>
      <w:r w:rsidRPr="00CA6030">
        <w:t>stancji zubożających warstwę ozonową (Dz. Urz. UE L 14</w:t>
      </w:r>
      <w:r w:rsidR="00AE0AD4" w:rsidRPr="00CA6030">
        <w:t>7</w:t>
      </w:r>
      <w:r w:rsidR="00AE0AD4">
        <w:t> </w:t>
      </w:r>
      <w:r w:rsidR="00AE0AD4" w:rsidRPr="00CA6030">
        <w:t>z</w:t>
      </w:r>
      <w:r w:rsidR="00AE0AD4">
        <w:t> </w:t>
      </w:r>
      <w:r w:rsidRPr="00CA6030">
        <w:t>02.06.2011, str. 4);</w:t>
      </w:r>
    </w:p>
    <w:p w:rsidR="005E1577" w:rsidRPr="00CA6030" w:rsidRDefault="005E1577" w:rsidP="00AE0AD4">
      <w:pPr>
        <w:pStyle w:val="LITlitera"/>
      </w:pPr>
      <w:r w:rsidRPr="00CA6030">
        <w:t>4)</w:t>
      </w:r>
      <w:r>
        <w:tab/>
      </w:r>
      <w:r w:rsidRPr="00CA6030">
        <w:t>rozporządzenia (WE)</w:t>
      </w:r>
      <w:r w:rsidR="00AE0AD4">
        <w:t xml:space="preserve"> nr </w:t>
      </w:r>
      <w:r w:rsidRPr="00CA6030">
        <w:t>842/200</w:t>
      </w:r>
      <w:r w:rsidR="00AE0AD4" w:rsidRPr="00CA6030">
        <w:t>6</w:t>
      </w:r>
      <w:r w:rsidR="00AE0AD4">
        <w:t> </w:t>
      </w:r>
      <w:r w:rsidRPr="00CA6030">
        <w:t>Parlamentu Europejskiego</w:t>
      </w:r>
      <w:r w:rsidR="00AE0AD4" w:rsidRPr="00CA6030">
        <w:t xml:space="preserve"> i</w:t>
      </w:r>
      <w:r w:rsidR="00AE0AD4">
        <w:t> </w:t>
      </w:r>
      <w:r w:rsidRPr="00CA6030">
        <w:t>Rady</w:t>
      </w:r>
      <w:r w:rsidR="00AE0AD4" w:rsidRPr="00CA6030">
        <w:t xml:space="preserve"> z</w:t>
      </w:r>
      <w:r w:rsidR="00AE0AD4">
        <w:t> </w:t>
      </w:r>
      <w:r w:rsidRPr="00CA6030">
        <w:t>dnia 1</w:t>
      </w:r>
      <w:r w:rsidR="00AE0AD4" w:rsidRPr="00CA6030">
        <w:t>7</w:t>
      </w:r>
      <w:r w:rsidR="00AE0AD4">
        <w:t> </w:t>
      </w:r>
      <w:r w:rsidRPr="00CA6030">
        <w:t>maja 200</w:t>
      </w:r>
      <w:r w:rsidR="00AE0AD4" w:rsidRPr="00CA6030">
        <w:t>6</w:t>
      </w:r>
      <w:r w:rsidR="00AE0AD4">
        <w:t> </w:t>
      </w:r>
      <w:r w:rsidRPr="00CA6030">
        <w:t>r.</w:t>
      </w:r>
      <w:r w:rsidR="00AE0AD4" w:rsidRPr="00CA6030">
        <w:t xml:space="preserve"> w</w:t>
      </w:r>
      <w:r w:rsidR="00AE0AD4">
        <w:t> </w:t>
      </w:r>
      <w:r w:rsidRPr="00CA6030">
        <w:t>sprawie ni</w:t>
      </w:r>
      <w:r w:rsidRPr="00CA6030">
        <w:t>e</w:t>
      </w:r>
      <w:r w:rsidRPr="00CA6030">
        <w:t>których fluorowanych gazów cieplarnianych (Dz. Urz. UE L 16</w:t>
      </w:r>
      <w:r w:rsidR="00AE0AD4" w:rsidRPr="00CA6030">
        <w:t>1</w:t>
      </w:r>
      <w:r w:rsidR="00AE0AD4">
        <w:t> </w:t>
      </w:r>
      <w:r w:rsidR="00AE0AD4" w:rsidRPr="00CA6030">
        <w:t>z</w:t>
      </w:r>
      <w:r w:rsidR="00AE0AD4">
        <w:t> </w:t>
      </w:r>
      <w:r w:rsidRPr="00CA6030">
        <w:t>14</w:t>
      </w:r>
      <w:r>
        <w:t>.06.2006, str. 1,</w:t>
      </w:r>
      <w:r w:rsidR="00AE0AD4">
        <w:t xml:space="preserve"> z </w:t>
      </w:r>
      <w:r>
        <w:t>późn. zm.);</w:t>
      </w:r>
    </w:p>
    <w:p w:rsidR="005E1577" w:rsidRPr="00CA6030" w:rsidRDefault="005E1577" w:rsidP="00AE0AD4">
      <w:pPr>
        <w:pStyle w:val="LITlitera"/>
      </w:pPr>
      <w:r w:rsidRPr="00CA6030">
        <w:t>5)</w:t>
      </w:r>
      <w:r>
        <w:tab/>
      </w:r>
      <w:r w:rsidRPr="00CA6030">
        <w:t>rozporządzenia Komisji (WE)</w:t>
      </w:r>
      <w:r w:rsidR="00AE0AD4">
        <w:t xml:space="preserve"> nr </w:t>
      </w:r>
      <w:r w:rsidRPr="00CA6030">
        <w:t>1493/200</w:t>
      </w:r>
      <w:r w:rsidR="00AE0AD4" w:rsidRPr="00CA6030">
        <w:t>7</w:t>
      </w:r>
      <w:r w:rsidR="00AE0AD4">
        <w:t> </w:t>
      </w:r>
      <w:r w:rsidR="00AE0AD4" w:rsidRPr="00CA6030">
        <w:t>z</w:t>
      </w:r>
      <w:r w:rsidR="00AE0AD4">
        <w:t> </w:t>
      </w:r>
      <w:r w:rsidRPr="00CA6030">
        <w:t>dnia 1</w:t>
      </w:r>
      <w:r w:rsidR="00AE0AD4" w:rsidRPr="00CA6030">
        <w:t>7</w:t>
      </w:r>
      <w:r w:rsidR="00AE0AD4">
        <w:t> </w:t>
      </w:r>
      <w:r w:rsidRPr="00CA6030">
        <w:t>grudnia 200</w:t>
      </w:r>
      <w:r w:rsidR="00AE0AD4" w:rsidRPr="00CA6030">
        <w:t>7</w:t>
      </w:r>
      <w:r w:rsidR="00AE0AD4">
        <w:t> </w:t>
      </w:r>
      <w:r w:rsidRPr="00CA6030">
        <w:t>r. określającego, zgodnie</w:t>
      </w:r>
      <w:r w:rsidR="00AE0AD4" w:rsidRPr="00CA6030">
        <w:t xml:space="preserve"> z</w:t>
      </w:r>
      <w:r w:rsidR="00AE0AD4">
        <w:t> </w:t>
      </w:r>
      <w:r w:rsidRPr="00CA6030">
        <w:t>rozporządzeniem (WE)</w:t>
      </w:r>
      <w:r w:rsidR="00AE0AD4">
        <w:t xml:space="preserve"> nr </w:t>
      </w:r>
      <w:r w:rsidRPr="00CA6030">
        <w:t>842/200</w:t>
      </w:r>
      <w:r w:rsidR="00AE0AD4" w:rsidRPr="00CA6030">
        <w:t>6</w:t>
      </w:r>
      <w:r w:rsidR="00AE0AD4">
        <w:t> </w:t>
      </w:r>
      <w:r w:rsidRPr="00CA6030">
        <w:t>Parlamentu Europejskiego</w:t>
      </w:r>
      <w:r w:rsidR="00AE0AD4" w:rsidRPr="00CA6030">
        <w:t xml:space="preserve"> i</w:t>
      </w:r>
      <w:r w:rsidR="00AE0AD4">
        <w:t> </w:t>
      </w:r>
      <w:r w:rsidRPr="00CA6030">
        <w:t>Rady, format sprawozdań, które mają być składane przez producentów, importerów</w:t>
      </w:r>
      <w:r w:rsidR="00AE0AD4" w:rsidRPr="00CA6030">
        <w:t xml:space="preserve"> i</w:t>
      </w:r>
      <w:r w:rsidR="00AE0AD4">
        <w:t> </w:t>
      </w:r>
      <w:r w:rsidRPr="00CA6030">
        <w:t>eksporterów niektórych fluorowanych gazów cieplarni</w:t>
      </w:r>
      <w:r w:rsidRPr="00CA6030">
        <w:t>a</w:t>
      </w:r>
      <w:r w:rsidRPr="00CA6030">
        <w:t>nych (Dz. Urz. UE L 33</w:t>
      </w:r>
      <w:r w:rsidR="00AE0AD4" w:rsidRPr="00CA6030">
        <w:t>2</w:t>
      </w:r>
      <w:r w:rsidR="00AE0AD4">
        <w:t> </w:t>
      </w:r>
      <w:r w:rsidR="00AE0AD4" w:rsidRPr="00CA6030">
        <w:t>z</w:t>
      </w:r>
      <w:r w:rsidR="00AE0AD4">
        <w:t> </w:t>
      </w:r>
      <w:r w:rsidRPr="00CA6030">
        <w:t>18.12.2007, str. 7);</w:t>
      </w:r>
    </w:p>
    <w:p w:rsidR="005E1577" w:rsidRPr="00CA6030" w:rsidRDefault="005E1577" w:rsidP="00AE0AD4">
      <w:pPr>
        <w:pStyle w:val="LITlitera"/>
      </w:pPr>
      <w:r w:rsidRPr="00CA6030">
        <w:t>6)</w:t>
      </w:r>
      <w:r>
        <w:tab/>
      </w:r>
      <w:r w:rsidRPr="00CA6030">
        <w:t>rozporządzenia Komisji (WE)</w:t>
      </w:r>
      <w:r w:rsidR="00AE0AD4">
        <w:t xml:space="preserve"> nr </w:t>
      </w:r>
      <w:r w:rsidRPr="00CA6030">
        <w:t>1494/200</w:t>
      </w:r>
      <w:r w:rsidR="00AE0AD4" w:rsidRPr="00CA6030">
        <w:t>7</w:t>
      </w:r>
      <w:r w:rsidR="00AE0AD4">
        <w:t> </w:t>
      </w:r>
      <w:r w:rsidR="00AE0AD4" w:rsidRPr="00CA6030">
        <w:t>z</w:t>
      </w:r>
      <w:r w:rsidR="00AE0AD4">
        <w:t> </w:t>
      </w:r>
      <w:r w:rsidRPr="00CA6030">
        <w:t>dnia 1</w:t>
      </w:r>
      <w:r w:rsidR="00AE0AD4" w:rsidRPr="00CA6030">
        <w:t>7</w:t>
      </w:r>
      <w:r w:rsidR="00AE0AD4">
        <w:t> </w:t>
      </w:r>
      <w:r w:rsidRPr="00CA6030">
        <w:t>grudnia 200</w:t>
      </w:r>
      <w:r w:rsidR="00AE0AD4" w:rsidRPr="00CA6030">
        <w:t>7</w:t>
      </w:r>
      <w:r w:rsidR="00AE0AD4">
        <w:t> </w:t>
      </w:r>
      <w:r w:rsidRPr="00CA6030">
        <w:t>r. określającego, zgodnie</w:t>
      </w:r>
      <w:r w:rsidR="00AE0AD4" w:rsidRPr="00CA6030">
        <w:t xml:space="preserve"> z</w:t>
      </w:r>
      <w:r w:rsidR="00AE0AD4">
        <w:t> </w:t>
      </w:r>
      <w:r w:rsidRPr="00CA6030">
        <w:t>rozporządzeniem (WE)</w:t>
      </w:r>
      <w:r w:rsidR="00AE0AD4">
        <w:t xml:space="preserve"> nr </w:t>
      </w:r>
      <w:r w:rsidRPr="00CA6030">
        <w:t>842/200</w:t>
      </w:r>
      <w:r w:rsidR="00AE0AD4" w:rsidRPr="00CA6030">
        <w:t>6</w:t>
      </w:r>
      <w:r w:rsidR="00AE0AD4">
        <w:t> </w:t>
      </w:r>
      <w:r w:rsidRPr="00CA6030">
        <w:t>Parlamentu Europejskiego</w:t>
      </w:r>
      <w:r w:rsidR="00AE0AD4" w:rsidRPr="00CA6030">
        <w:t xml:space="preserve"> i</w:t>
      </w:r>
      <w:r w:rsidR="00AE0AD4">
        <w:t> </w:t>
      </w:r>
      <w:r w:rsidRPr="00CA6030">
        <w:t>Rady, formę etykiet oraz dodatkowe wymogi dotyczące etykietowania produktów</w:t>
      </w:r>
      <w:r w:rsidR="00AE0AD4" w:rsidRPr="00CA6030">
        <w:t xml:space="preserve"> i</w:t>
      </w:r>
      <w:r w:rsidR="00AE0AD4">
        <w:t> </w:t>
      </w:r>
      <w:r w:rsidRPr="00CA6030">
        <w:t>u</w:t>
      </w:r>
      <w:r>
        <w:t xml:space="preserve">rządzeń zawierających niektóre </w:t>
      </w:r>
      <w:r w:rsidRPr="00CA6030">
        <w:t>fluorowane gazy ciepla</w:t>
      </w:r>
      <w:r w:rsidRPr="00CA6030">
        <w:t>r</w:t>
      </w:r>
      <w:r w:rsidRPr="00CA6030">
        <w:t>niane (Dz. Urz. UE L 33</w:t>
      </w:r>
      <w:r w:rsidR="00AE0AD4" w:rsidRPr="00CA6030">
        <w:t>2</w:t>
      </w:r>
      <w:r w:rsidR="00AE0AD4">
        <w:t> </w:t>
      </w:r>
      <w:r w:rsidR="00AE0AD4" w:rsidRPr="00CA6030">
        <w:t>z</w:t>
      </w:r>
      <w:r w:rsidR="00AE0AD4">
        <w:t> </w:t>
      </w:r>
      <w:r w:rsidRPr="00CA6030">
        <w:t>18.12.2007, str. 25);</w:t>
      </w:r>
    </w:p>
    <w:p w:rsidR="005E1577" w:rsidRPr="00CA6030" w:rsidRDefault="005E1577" w:rsidP="00AE0AD4">
      <w:pPr>
        <w:pStyle w:val="LITlitera"/>
      </w:pPr>
      <w:r w:rsidRPr="00CA6030">
        <w:t>7)</w:t>
      </w:r>
      <w:r>
        <w:tab/>
      </w:r>
      <w:r w:rsidRPr="00CA6030">
        <w:t>rozporządzenia Komisji (WE)</w:t>
      </w:r>
      <w:r w:rsidR="00AE0AD4">
        <w:t xml:space="preserve"> nr </w:t>
      </w:r>
      <w:r w:rsidRPr="00CA6030">
        <w:t>1497/200</w:t>
      </w:r>
      <w:r w:rsidR="00AE0AD4" w:rsidRPr="00CA6030">
        <w:t>7</w:t>
      </w:r>
      <w:r w:rsidR="00AE0AD4">
        <w:t> </w:t>
      </w:r>
      <w:r w:rsidR="00AE0AD4" w:rsidRPr="00CA6030">
        <w:t>z</w:t>
      </w:r>
      <w:r w:rsidR="00AE0AD4">
        <w:t> </w:t>
      </w:r>
      <w:r w:rsidRPr="00CA6030">
        <w:t>dnia 1</w:t>
      </w:r>
      <w:r w:rsidR="00AE0AD4" w:rsidRPr="00CA6030">
        <w:t>8</w:t>
      </w:r>
      <w:r w:rsidR="00AE0AD4">
        <w:t> </w:t>
      </w:r>
      <w:r w:rsidRPr="00CA6030">
        <w:t>grudnia 200</w:t>
      </w:r>
      <w:r w:rsidR="00AE0AD4" w:rsidRPr="00CA6030">
        <w:t>7</w:t>
      </w:r>
      <w:r w:rsidR="00AE0AD4">
        <w:t> </w:t>
      </w:r>
      <w:r w:rsidRPr="00CA6030">
        <w:t>r. określającego, zgodnie</w:t>
      </w:r>
      <w:r w:rsidR="00AE0AD4" w:rsidRPr="00CA6030">
        <w:t xml:space="preserve"> z</w:t>
      </w:r>
      <w:r w:rsidR="00AE0AD4">
        <w:t> </w:t>
      </w:r>
      <w:r w:rsidRPr="00CA6030">
        <w:t>rozporządzeniem (WE)</w:t>
      </w:r>
      <w:r w:rsidR="00AE0AD4">
        <w:t xml:space="preserve"> nr </w:t>
      </w:r>
      <w:r w:rsidRPr="00CA6030">
        <w:t>842/200</w:t>
      </w:r>
      <w:r w:rsidR="00AE0AD4" w:rsidRPr="00CA6030">
        <w:t>6</w:t>
      </w:r>
      <w:r w:rsidR="00AE0AD4">
        <w:t> </w:t>
      </w:r>
      <w:r w:rsidRPr="00CA6030">
        <w:t>Parlamentu Europejskiego</w:t>
      </w:r>
      <w:r w:rsidR="00AE0AD4" w:rsidRPr="00CA6030">
        <w:t xml:space="preserve"> i</w:t>
      </w:r>
      <w:r w:rsidR="00AE0AD4">
        <w:t> </w:t>
      </w:r>
      <w:r w:rsidRPr="00CA6030">
        <w:t>Rady, standardowe wymogi</w:t>
      </w:r>
      <w:r w:rsidR="00AE0AD4" w:rsidRPr="00CA6030">
        <w:t xml:space="preserve"> w</w:t>
      </w:r>
      <w:r w:rsidR="00AE0AD4">
        <w:t> </w:t>
      </w:r>
      <w:r w:rsidRPr="00CA6030">
        <w:t>zakresie kontroli szczelności</w:t>
      </w:r>
      <w:r w:rsidR="00AE0AD4" w:rsidRPr="00CA6030">
        <w:t xml:space="preserve"> w</w:t>
      </w:r>
      <w:r w:rsidR="00AE0AD4">
        <w:t> </w:t>
      </w:r>
      <w:r w:rsidRPr="00CA6030">
        <w:t>odniesieniu do stacjonarnych systemów ochrony przeciwpożarowej zawierających niektóre fluorowane gazy cieplarniane (Dz. Urz. UE L 33</w:t>
      </w:r>
      <w:r w:rsidR="00AE0AD4" w:rsidRPr="00CA6030">
        <w:t>3</w:t>
      </w:r>
      <w:r w:rsidR="00AE0AD4">
        <w:t> </w:t>
      </w:r>
      <w:r w:rsidR="00AE0AD4" w:rsidRPr="00CA6030">
        <w:t>z</w:t>
      </w:r>
      <w:r w:rsidR="00AE0AD4">
        <w:t> </w:t>
      </w:r>
      <w:r w:rsidRPr="00CA6030">
        <w:t>19.12.2007, str. 4);</w:t>
      </w:r>
    </w:p>
    <w:p w:rsidR="005E1577" w:rsidRPr="00CA6030" w:rsidRDefault="005E1577" w:rsidP="00AE0AD4">
      <w:pPr>
        <w:pStyle w:val="LITlitera"/>
      </w:pPr>
      <w:r w:rsidRPr="00CA6030">
        <w:t>8)</w:t>
      </w:r>
      <w:r>
        <w:tab/>
      </w:r>
      <w:r w:rsidRPr="00CA6030">
        <w:t>rozporządzenia Komisji (WE)</w:t>
      </w:r>
      <w:r w:rsidR="00AE0AD4">
        <w:t xml:space="preserve"> nr </w:t>
      </w:r>
      <w:r w:rsidRPr="00CA6030">
        <w:t>1516/200</w:t>
      </w:r>
      <w:r w:rsidR="00AE0AD4" w:rsidRPr="00CA6030">
        <w:t>7</w:t>
      </w:r>
      <w:r w:rsidR="00AE0AD4">
        <w:t> </w:t>
      </w:r>
      <w:r w:rsidR="00AE0AD4" w:rsidRPr="00CA6030">
        <w:t>z</w:t>
      </w:r>
      <w:r w:rsidR="00AE0AD4">
        <w:t> </w:t>
      </w:r>
      <w:r w:rsidRPr="00CA6030">
        <w:t>dnia 1</w:t>
      </w:r>
      <w:r w:rsidR="00AE0AD4" w:rsidRPr="00CA6030">
        <w:t>9</w:t>
      </w:r>
      <w:r w:rsidR="00AE0AD4">
        <w:t> </w:t>
      </w:r>
      <w:r w:rsidRPr="00CA6030">
        <w:t>grudnia 200</w:t>
      </w:r>
      <w:r w:rsidR="00AE0AD4" w:rsidRPr="00CA6030">
        <w:t>7</w:t>
      </w:r>
      <w:r w:rsidR="00AE0AD4">
        <w:t> </w:t>
      </w:r>
      <w:r w:rsidRPr="00CA6030">
        <w:t>r. ustanawiającego, zgodnie</w:t>
      </w:r>
      <w:r w:rsidR="00AE0AD4" w:rsidRPr="00CA6030">
        <w:t xml:space="preserve"> z</w:t>
      </w:r>
      <w:r w:rsidR="00AE0AD4">
        <w:t> </w:t>
      </w:r>
      <w:r w:rsidRPr="00CA6030">
        <w:t>rozporządzeniem (WE)</w:t>
      </w:r>
      <w:r w:rsidR="00AE0AD4">
        <w:t xml:space="preserve"> nr </w:t>
      </w:r>
      <w:r w:rsidRPr="00CA6030">
        <w:t>842/200</w:t>
      </w:r>
      <w:r w:rsidR="00AE0AD4" w:rsidRPr="00CA6030">
        <w:t>6</w:t>
      </w:r>
      <w:r w:rsidR="00AE0AD4">
        <w:t> </w:t>
      </w:r>
      <w:r w:rsidRPr="00CA6030">
        <w:t>Parlamentu Europejskiego</w:t>
      </w:r>
      <w:r w:rsidR="00AE0AD4" w:rsidRPr="00CA6030">
        <w:t xml:space="preserve"> i</w:t>
      </w:r>
      <w:r w:rsidR="00AE0AD4">
        <w:t> </w:t>
      </w:r>
      <w:r w:rsidRPr="00CA6030">
        <w:t>Rady, standardowe wymogi</w:t>
      </w:r>
      <w:r w:rsidR="00AE0AD4" w:rsidRPr="00CA6030">
        <w:t xml:space="preserve"> w</w:t>
      </w:r>
      <w:r w:rsidR="00AE0AD4">
        <w:t> </w:t>
      </w:r>
      <w:r w:rsidRPr="00CA6030">
        <w:t>zakresie kontroli szczelności</w:t>
      </w:r>
      <w:r w:rsidR="00AE0AD4" w:rsidRPr="00CA6030">
        <w:t xml:space="preserve"> w</w:t>
      </w:r>
      <w:r w:rsidR="00AE0AD4">
        <w:t> </w:t>
      </w:r>
      <w:r w:rsidRPr="00CA6030">
        <w:t>odniesieniu do stacjonarnych urządzeń chłodniczych</w:t>
      </w:r>
      <w:r w:rsidR="00AE0AD4" w:rsidRPr="00CA6030">
        <w:t xml:space="preserve"> i</w:t>
      </w:r>
      <w:r w:rsidR="00AE0AD4">
        <w:t> </w:t>
      </w:r>
      <w:r w:rsidRPr="00CA6030">
        <w:t>klimatyzacyjnych oraz pomp ciepła zawierających niektóre fluorowane gazy cieplarniane (Dz. Urz. UE L 33</w:t>
      </w:r>
      <w:r w:rsidR="00AE0AD4" w:rsidRPr="00CA6030">
        <w:t>5</w:t>
      </w:r>
      <w:r w:rsidR="00AE0AD4">
        <w:t> </w:t>
      </w:r>
      <w:r w:rsidR="00AE0AD4" w:rsidRPr="00CA6030">
        <w:t>z</w:t>
      </w:r>
      <w:r w:rsidR="00AE0AD4">
        <w:t> </w:t>
      </w:r>
      <w:r w:rsidRPr="00CA6030">
        <w:t>20.12.2007, str. 10);</w:t>
      </w:r>
    </w:p>
    <w:p w:rsidR="005E1577" w:rsidRPr="00593168" w:rsidRDefault="005E1577" w:rsidP="00AE0AD4">
      <w:pPr>
        <w:pStyle w:val="LITlitera"/>
        <w:rPr>
          <w:spacing w:val="-4"/>
        </w:rPr>
      </w:pPr>
      <w:r w:rsidRPr="00CA6030">
        <w:t>9)</w:t>
      </w:r>
      <w:r>
        <w:tab/>
      </w:r>
      <w:r w:rsidRPr="00CA6030">
        <w:t>rozporządzenia Komisji (WE)</w:t>
      </w:r>
      <w:r w:rsidR="00AE0AD4">
        <w:t xml:space="preserve"> nr </w:t>
      </w:r>
      <w:r w:rsidRPr="00CA6030">
        <w:t>303/200</w:t>
      </w:r>
      <w:r w:rsidR="00AE0AD4" w:rsidRPr="00CA6030">
        <w:t>8</w:t>
      </w:r>
      <w:r w:rsidR="00AE0AD4">
        <w:t> </w:t>
      </w:r>
      <w:r w:rsidR="00AE0AD4" w:rsidRPr="00CA6030">
        <w:t>z</w:t>
      </w:r>
      <w:r w:rsidR="00AE0AD4">
        <w:t> </w:t>
      </w:r>
      <w:r w:rsidRPr="00CA6030">
        <w:t xml:space="preserve">dnia </w:t>
      </w:r>
      <w:r w:rsidR="00AE0AD4" w:rsidRPr="00CA6030">
        <w:t>2</w:t>
      </w:r>
      <w:r w:rsidR="00AE0AD4">
        <w:t> </w:t>
      </w:r>
      <w:r w:rsidRPr="00CA6030">
        <w:t>kwietnia 200</w:t>
      </w:r>
      <w:r w:rsidR="00AE0AD4" w:rsidRPr="00CA6030">
        <w:t>8</w:t>
      </w:r>
      <w:r w:rsidR="00AE0AD4">
        <w:t> </w:t>
      </w:r>
      <w:r w:rsidRPr="00CA6030">
        <w:t>r. ustanawiającego, na mocy rozporz</w:t>
      </w:r>
      <w:r w:rsidRPr="00CA6030">
        <w:t>ą</w:t>
      </w:r>
      <w:r w:rsidRPr="00CA6030">
        <w:t>dzenia (WE)</w:t>
      </w:r>
      <w:r w:rsidR="00AE0AD4">
        <w:t xml:space="preserve"> nr </w:t>
      </w:r>
      <w:r w:rsidRPr="00CA6030">
        <w:t>842/200</w:t>
      </w:r>
      <w:r w:rsidR="00AE0AD4" w:rsidRPr="00CA6030">
        <w:t>6</w:t>
      </w:r>
      <w:r w:rsidR="00AE0AD4">
        <w:t> </w:t>
      </w:r>
      <w:r w:rsidRPr="00CA6030">
        <w:t>Parlamentu Europejskiego</w:t>
      </w:r>
      <w:r w:rsidR="00AE0AD4" w:rsidRPr="00CA6030">
        <w:t xml:space="preserve"> i</w:t>
      </w:r>
      <w:r w:rsidR="00AE0AD4">
        <w:t> </w:t>
      </w:r>
      <w:r w:rsidRPr="00CA6030">
        <w:t>Rady, minimalne wymagania</w:t>
      </w:r>
      <w:r w:rsidR="00AE0AD4" w:rsidRPr="00CA6030">
        <w:t xml:space="preserve"> i</w:t>
      </w:r>
      <w:r w:rsidR="00AE0AD4">
        <w:t> </w:t>
      </w:r>
      <w:r w:rsidRPr="00CA6030">
        <w:t>warunki dotyczące wzajemnego uznawania certyfikacji przedsiębiorstw</w:t>
      </w:r>
      <w:r w:rsidR="00AE0AD4" w:rsidRPr="00CA6030">
        <w:t xml:space="preserve"> i</w:t>
      </w:r>
      <w:r w:rsidR="00AE0AD4">
        <w:t> </w:t>
      </w:r>
      <w:r w:rsidRPr="00CA6030">
        <w:t>personelu</w:t>
      </w:r>
      <w:r w:rsidR="00AE0AD4" w:rsidRPr="00CA6030">
        <w:t xml:space="preserve"> w</w:t>
      </w:r>
      <w:r w:rsidR="00AE0AD4">
        <w:t> </w:t>
      </w:r>
      <w:r w:rsidRPr="00CA6030">
        <w:t xml:space="preserve">odniesieniu do stacjonarnych urządzeń </w:t>
      </w:r>
      <w:r w:rsidRPr="00593168">
        <w:rPr>
          <w:spacing w:val="-4"/>
        </w:rPr>
        <w:t>chłodniczych, klimatyzacyjnych</w:t>
      </w:r>
      <w:r w:rsidR="00AE0AD4" w:rsidRPr="00593168">
        <w:rPr>
          <w:spacing w:val="-4"/>
        </w:rPr>
        <w:t xml:space="preserve"> i </w:t>
      </w:r>
      <w:r w:rsidRPr="00593168">
        <w:rPr>
          <w:spacing w:val="-4"/>
        </w:rPr>
        <w:t>pomp ciepła zawierających fluorowane gazy cieplarniane (Dz. Urz. UE L</w:t>
      </w:r>
      <w:r w:rsidR="00593168" w:rsidRPr="00593168">
        <w:rPr>
          <w:spacing w:val="-4"/>
        </w:rPr>
        <w:t> </w:t>
      </w:r>
      <w:r w:rsidRPr="00593168">
        <w:rPr>
          <w:spacing w:val="-4"/>
        </w:rPr>
        <w:t>9</w:t>
      </w:r>
      <w:r w:rsidR="00AE0AD4" w:rsidRPr="00593168">
        <w:rPr>
          <w:spacing w:val="-4"/>
        </w:rPr>
        <w:t>2</w:t>
      </w:r>
      <w:r w:rsidR="00593168" w:rsidRPr="00593168">
        <w:rPr>
          <w:spacing w:val="-4"/>
        </w:rPr>
        <w:t xml:space="preserve"> </w:t>
      </w:r>
      <w:r w:rsidR="00AE0AD4" w:rsidRPr="00593168">
        <w:rPr>
          <w:spacing w:val="-4"/>
        </w:rPr>
        <w:t>z </w:t>
      </w:r>
      <w:r w:rsidRPr="00593168">
        <w:rPr>
          <w:spacing w:val="-4"/>
        </w:rPr>
        <w:t>03.04.2008, str. 3);</w:t>
      </w:r>
    </w:p>
    <w:p w:rsidR="005E1577" w:rsidRPr="00593168" w:rsidRDefault="005E1577" w:rsidP="00AE0AD4">
      <w:pPr>
        <w:pStyle w:val="LITlitera"/>
        <w:rPr>
          <w:spacing w:val="-2"/>
        </w:rPr>
      </w:pPr>
      <w:r w:rsidRPr="00CA6030">
        <w:t>10)</w:t>
      </w:r>
      <w:r>
        <w:tab/>
      </w:r>
      <w:r w:rsidRPr="00CA6030">
        <w:t>rozporządzenia Komisji (WE)</w:t>
      </w:r>
      <w:r w:rsidR="00AE0AD4">
        <w:t xml:space="preserve"> nr </w:t>
      </w:r>
      <w:r w:rsidRPr="00CA6030">
        <w:t>304/200</w:t>
      </w:r>
      <w:r w:rsidR="00AE0AD4" w:rsidRPr="00CA6030">
        <w:t>8</w:t>
      </w:r>
      <w:r w:rsidR="00AE0AD4">
        <w:t> </w:t>
      </w:r>
      <w:r w:rsidR="00AE0AD4" w:rsidRPr="00CA6030">
        <w:t>z</w:t>
      </w:r>
      <w:r w:rsidR="00AE0AD4">
        <w:t> </w:t>
      </w:r>
      <w:r w:rsidRPr="00CA6030">
        <w:t xml:space="preserve">dnia </w:t>
      </w:r>
      <w:r w:rsidR="00AE0AD4" w:rsidRPr="00CA6030">
        <w:t>2</w:t>
      </w:r>
      <w:r w:rsidR="00AE0AD4">
        <w:t> </w:t>
      </w:r>
      <w:r w:rsidRPr="00CA6030">
        <w:t>kwietnia 200</w:t>
      </w:r>
      <w:r w:rsidR="00AE0AD4" w:rsidRPr="00CA6030">
        <w:t>8</w:t>
      </w:r>
      <w:r w:rsidR="00AE0AD4">
        <w:t> </w:t>
      </w:r>
      <w:r w:rsidRPr="00CA6030">
        <w:t>r. ustanawiającego, na mocy rozporz</w:t>
      </w:r>
      <w:r w:rsidRPr="00CA6030">
        <w:t>ą</w:t>
      </w:r>
      <w:r w:rsidRPr="00CA6030">
        <w:t>dzenia (WE)</w:t>
      </w:r>
      <w:r w:rsidR="00AE0AD4">
        <w:t xml:space="preserve"> nr </w:t>
      </w:r>
      <w:r w:rsidRPr="00CA6030">
        <w:t>842/200</w:t>
      </w:r>
      <w:r w:rsidR="00AE0AD4" w:rsidRPr="00CA6030">
        <w:t>6</w:t>
      </w:r>
      <w:r w:rsidR="00AE0AD4">
        <w:t> </w:t>
      </w:r>
      <w:r w:rsidRPr="00CA6030">
        <w:t>Parlamentu Europejskiego</w:t>
      </w:r>
      <w:r w:rsidR="00AE0AD4" w:rsidRPr="00CA6030">
        <w:t xml:space="preserve"> i</w:t>
      </w:r>
      <w:r w:rsidR="00AE0AD4">
        <w:t> </w:t>
      </w:r>
      <w:r w:rsidRPr="00CA6030">
        <w:t>Rady, minimalne wymagania</w:t>
      </w:r>
      <w:r w:rsidR="00AE0AD4" w:rsidRPr="00CA6030">
        <w:t xml:space="preserve"> i</w:t>
      </w:r>
      <w:r w:rsidR="00AE0AD4">
        <w:t> </w:t>
      </w:r>
      <w:r w:rsidRPr="00CA6030">
        <w:t>warunki dotyczące wzajemnego uznawania certyfikacji przedsiębiorstw</w:t>
      </w:r>
      <w:r w:rsidR="00AE0AD4" w:rsidRPr="00CA6030">
        <w:t xml:space="preserve"> i</w:t>
      </w:r>
      <w:r w:rsidR="00AE0AD4">
        <w:t> </w:t>
      </w:r>
      <w:r>
        <w:t>personelu</w:t>
      </w:r>
      <w:r w:rsidR="00AE0AD4">
        <w:t xml:space="preserve"> w </w:t>
      </w:r>
      <w:r>
        <w:t xml:space="preserve">odniesieniu </w:t>
      </w:r>
      <w:r w:rsidRPr="00CA6030">
        <w:t xml:space="preserve">do stacjonarnych systemów </w:t>
      </w:r>
      <w:r w:rsidRPr="00593168">
        <w:rPr>
          <w:spacing w:val="-2"/>
        </w:rPr>
        <w:lastRenderedPageBreak/>
        <w:t>ochrony przeciwpożarowej</w:t>
      </w:r>
      <w:r w:rsidR="00AE0AD4" w:rsidRPr="00593168">
        <w:rPr>
          <w:spacing w:val="-2"/>
        </w:rPr>
        <w:t xml:space="preserve"> i </w:t>
      </w:r>
      <w:r w:rsidRPr="00593168">
        <w:rPr>
          <w:spacing w:val="-2"/>
        </w:rPr>
        <w:t>gaśnic zawierających niektóre fluorowane gazy cieplarniane (Dz. Urz. UE L</w:t>
      </w:r>
      <w:r w:rsidR="00593168" w:rsidRPr="00593168">
        <w:rPr>
          <w:spacing w:val="-2"/>
        </w:rPr>
        <w:t> </w:t>
      </w:r>
      <w:r w:rsidRPr="00593168">
        <w:rPr>
          <w:spacing w:val="-2"/>
        </w:rPr>
        <w:t>9</w:t>
      </w:r>
      <w:r w:rsidR="00AE0AD4" w:rsidRPr="00593168">
        <w:rPr>
          <w:spacing w:val="-2"/>
        </w:rPr>
        <w:t>2</w:t>
      </w:r>
      <w:r w:rsidR="00593168" w:rsidRPr="00593168">
        <w:rPr>
          <w:spacing w:val="-2"/>
        </w:rPr>
        <w:t xml:space="preserve"> </w:t>
      </w:r>
      <w:r w:rsidR="00AE0AD4" w:rsidRPr="00593168">
        <w:rPr>
          <w:spacing w:val="-2"/>
        </w:rPr>
        <w:t>z </w:t>
      </w:r>
      <w:r w:rsidRPr="00593168">
        <w:rPr>
          <w:spacing w:val="-2"/>
        </w:rPr>
        <w:t>03.04.2008, str. 12);</w:t>
      </w:r>
    </w:p>
    <w:p w:rsidR="005E1577" w:rsidRPr="00CA6030" w:rsidRDefault="005E1577" w:rsidP="00AE0AD4">
      <w:pPr>
        <w:pStyle w:val="LITlitera"/>
      </w:pPr>
      <w:r w:rsidRPr="00CA6030">
        <w:t>11)</w:t>
      </w:r>
      <w:r>
        <w:tab/>
      </w:r>
      <w:r w:rsidRPr="00CA6030">
        <w:t>rozporządzenia Komisji (WE)</w:t>
      </w:r>
      <w:r w:rsidR="00AE0AD4">
        <w:t xml:space="preserve"> nr </w:t>
      </w:r>
      <w:r w:rsidRPr="00CA6030">
        <w:t>305/200</w:t>
      </w:r>
      <w:r w:rsidR="00AE0AD4" w:rsidRPr="00CA6030">
        <w:t>8</w:t>
      </w:r>
      <w:r w:rsidR="00AE0AD4">
        <w:t> </w:t>
      </w:r>
      <w:r w:rsidR="00AE0AD4" w:rsidRPr="00CA6030">
        <w:t>z</w:t>
      </w:r>
      <w:r w:rsidR="00AE0AD4">
        <w:t> </w:t>
      </w:r>
      <w:r w:rsidRPr="00CA6030">
        <w:t xml:space="preserve">dnia </w:t>
      </w:r>
      <w:r w:rsidR="00AE0AD4" w:rsidRPr="00CA6030">
        <w:t>2</w:t>
      </w:r>
      <w:r w:rsidR="00AE0AD4">
        <w:t> </w:t>
      </w:r>
      <w:r w:rsidRPr="00CA6030">
        <w:t>kwietnia 200</w:t>
      </w:r>
      <w:r w:rsidR="00AE0AD4" w:rsidRPr="00CA6030">
        <w:t>8</w:t>
      </w:r>
      <w:r w:rsidR="00AE0AD4">
        <w:t> </w:t>
      </w:r>
      <w:r w:rsidRPr="00CA6030">
        <w:t>r. ustanawiającego, na mocy rozporz</w:t>
      </w:r>
      <w:r w:rsidRPr="00CA6030">
        <w:t>ą</w:t>
      </w:r>
      <w:r w:rsidRPr="00CA6030">
        <w:t>dzenia (WE)</w:t>
      </w:r>
      <w:r w:rsidR="00AE0AD4">
        <w:t xml:space="preserve"> nr </w:t>
      </w:r>
      <w:r w:rsidRPr="00CA6030">
        <w:t>842/200</w:t>
      </w:r>
      <w:r w:rsidR="00AE0AD4" w:rsidRPr="00CA6030">
        <w:t>6</w:t>
      </w:r>
      <w:r w:rsidR="00AE0AD4">
        <w:t> </w:t>
      </w:r>
      <w:r w:rsidRPr="00CA6030">
        <w:t>Parlamentu Europejskiego</w:t>
      </w:r>
      <w:r w:rsidR="00AE0AD4" w:rsidRPr="00CA6030">
        <w:t xml:space="preserve"> i</w:t>
      </w:r>
      <w:r w:rsidR="00AE0AD4">
        <w:t> </w:t>
      </w:r>
      <w:r w:rsidRPr="00CA6030">
        <w:t>Rady, minimalne wymagania</w:t>
      </w:r>
      <w:r w:rsidR="00AE0AD4" w:rsidRPr="00CA6030">
        <w:t xml:space="preserve"> i</w:t>
      </w:r>
      <w:r w:rsidR="00AE0AD4">
        <w:t> </w:t>
      </w:r>
      <w:r w:rsidRPr="00CA6030">
        <w:t>warunki dotyczące wzajemnego uznawania certyfikacji personelu dokonującego odzysku fluorowanych gazów cieplarnianych</w:t>
      </w:r>
      <w:r w:rsidR="00AE0AD4" w:rsidRPr="00CA6030">
        <w:t xml:space="preserve"> z</w:t>
      </w:r>
      <w:r w:rsidR="00AE0AD4">
        <w:t> </w:t>
      </w:r>
      <w:r w:rsidRPr="00CA6030">
        <w:t>rozdzielnic wysokiego napięcia (Dz. Urz. UE L 9</w:t>
      </w:r>
      <w:r w:rsidR="00AE0AD4" w:rsidRPr="00CA6030">
        <w:t>2</w:t>
      </w:r>
      <w:r w:rsidR="00AE0AD4">
        <w:t> </w:t>
      </w:r>
      <w:r w:rsidR="00AE0AD4" w:rsidRPr="00CA6030">
        <w:t>z</w:t>
      </w:r>
      <w:r w:rsidR="00AE0AD4">
        <w:t> </w:t>
      </w:r>
      <w:r w:rsidRPr="00CA6030">
        <w:t>03.04.2008, str. 17);</w:t>
      </w:r>
    </w:p>
    <w:p w:rsidR="005E1577" w:rsidRPr="00CA6030" w:rsidRDefault="005E1577" w:rsidP="00AE0AD4">
      <w:pPr>
        <w:pStyle w:val="LITlitera"/>
      </w:pPr>
      <w:r w:rsidRPr="00CA6030">
        <w:t>12)</w:t>
      </w:r>
      <w:r>
        <w:tab/>
      </w:r>
      <w:r w:rsidRPr="00CA6030">
        <w:t>rozporządzenia Komisji (WE)</w:t>
      </w:r>
      <w:r w:rsidR="00AE0AD4">
        <w:t xml:space="preserve"> nr </w:t>
      </w:r>
      <w:r w:rsidRPr="00CA6030">
        <w:t>306/200</w:t>
      </w:r>
      <w:r w:rsidR="00AE0AD4" w:rsidRPr="00CA6030">
        <w:t>8</w:t>
      </w:r>
      <w:r w:rsidR="00AE0AD4">
        <w:t> </w:t>
      </w:r>
      <w:r w:rsidR="00AE0AD4" w:rsidRPr="00CA6030">
        <w:t>z</w:t>
      </w:r>
      <w:r w:rsidR="00AE0AD4">
        <w:t> </w:t>
      </w:r>
      <w:r w:rsidRPr="00CA6030">
        <w:t xml:space="preserve">dnia </w:t>
      </w:r>
      <w:r w:rsidR="00AE0AD4" w:rsidRPr="00CA6030">
        <w:t>2</w:t>
      </w:r>
      <w:r w:rsidR="00AE0AD4">
        <w:t> </w:t>
      </w:r>
      <w:r w:rsidRPr="00CA6030">
        <w:t>kwietnia 200</w:t>
      </w:r>
      <w:r w:rsidR="00AE0AD4" w:rsidRPr="00CA6030">
        <w:t>8</w:t>
      </w:r>
      <w:r w:rsidR="00AE0AD4">
        <w:t> </w:t>
      </w:r>
      <w:r w:rsidRPr="00CA6030">
        <w:t>r. ustanawiającego, na mocy rozporz</w:t>
      </w:r>
      <w:r w:rsidRPr="00CA6030">
        <w:t>ą</w:t>
      </w:r>
      <w:r w:rsidRPr="00CA6030">
        <w:t>dzenia (WE)</w:t>
      </w:r>
      <w:r w:rsidR="00AE0AD4">
        <w:t xml:space="preserve"> nr </w:t>
      </w:r>
      <w:r w:rsidRPr="00CA6030">
        <w:t>842/200</w:t>
      </w:r>
      <w:r w:rsidR="00AE0AD4" w:rsidRPr="00CA6030">
        <w:t>6</w:t>
      </w:r>
      <w:r w:rsidR="00AE0AD4">
        <w:t> </w:t>
      </w:r>
      <w:r w:rsidRPr="00CA6030">
        <w:t>Parlamentu Europejskiego</w:t>
      </w:r>
      <w:r w:rsidR="00AE0AD4" w:rsidRPr="00CA6030">
        <w:t xml:space="preserve"> i</w:t>
      </w:r>
      <w:r w:rsidR="00AE0AD4">
        <w:t> </w:t>
      </w:r>
      <w:r w:rsidRPr="00CA6030">
        <w:t>Rady, minimalne wymagania</w:t>
      </w:r>
      <w:r w:rsidR="00AE0AD4" w:rsidRPr="00CA6030">
        <w:t xml:space="preserve"> i</w:t>
      </w:r>
      <w:r w:rsidR="00AE0AD4">
        <w:t> </w:t>
      </w:r>
      <w:r w:rsidRPr="00CA6030">
        <w:t>warunki wzajemnego uznawania certyfikacji personelu dokonującego odzysku rozpuszczalników na bazie fluorowanych gazów cieplarnianych</w:t>
      </w:r>
      <w:r w:rsidR="00AE0AD4" w:rsidRPr="00CA6030">
        <w:t xml:space="preserve"> z</w:t>
      </w:r>
      <w:r w:rsidR="00AE0AD4">
        <w:t> </w:t>
      </w:r>
      <w:r w:rsidRPr="00CA6030">
        <w:t>urządzeń (Dz. Urz. UE L 9</w:t>
      </w:r>
      <w:r w:rsidR="00AE0AD4" w:rsidRPr="00CA6030">
        <w:t>2</w:t>
      </w:r>
      <w:r w:rsidR="00AE0AD4">
        <w:t> </w:t>
      </w:r>
      <w:r w:rsidR="00AE0AD4" w:rsidRPr="00CA6030">
        <w:t>z</w:t>
      </w:r>
      <w:r w:rsidR="00AE0AD4">
        <w:t> </w:t>
      </w:r>
      <w:r w:rsidRPr="00CA6030">
        <w:t>03.04.2008, str. 21);</w:t>
      </w:r>
    </w:p>
    <w:p w:rsidR="005E1577" w:rsidRPr="00CA6030" w:rsidRDefault="005E1577" w:rsidP="00AE0AD4">
      <w:pPr>
        <w:pStyle w:val="LITlitera"/>
      </w:pPr>
      <w:r w:rsidRPr="00CA6030">
        <w:t>13)</w:t>
      </w:r>
      <w:r>
        <w:tab/>
      </w:r>
      <w:r w:rsidRPr="00CA6030">
        <w:t>rozporządzenia Komisji (WE)</w:t>
      </w:r>
      <w:r w:rsidR="00AE0AD4">
        <w:t xml:space="preserve"> nr </w:t>
      </w:r>
      <w:r w:rsidRPr="00CA6030">
        <w:t>307/200</w:t>
      </w:r>
      <w:r w:rsidR="00AE0AD4" w:rsidRPr="00CA6030">
        <w:t>8</w:t>
      </w:r>
      <w:r w:rsidR="00AE0AD4">
        <w:t> </w:t>
      </w:r>
      <w:r w:rsidR="00AE0AD4" w:rsidRPr="00CA6030">
        <w:t>z</w:t>
      </w:r>
      <w:r w:rsidR="00AE0AD4">
        <w:t> </w:t>
      </w:r>
      <w:r w:rsidRPr="00CA6030">
        <w:t xml:space="preserve">dnia </w:t>
      </w:r>
      <w:r w:rsidR="00AE0AD4" w:rsidRPr="00CA6030">
        <w:t>2</w:t>
      </w:r>
      <w:r w:rsidR="00AE0AD4">
        <w:t> </w:t>
      </w:r>
      <w:r w:rsidRPr="00CA6030">
        <w:t>kwietnia 20</w:t>
      </w:r>
      <w:r>
        <w:t>0</w:t>
      </w:r>
      <w:r w:rsidR="00AE0AD4">
        <w:t>8 </w:t>
      </w:r>
      <w:r>
        <w:t xml:space="preserve">r. ustanawiającego, na mocy </w:t>
      </w:r>
      <w:r w:rsidRPr="00CA6030">
        <w:t>rozporz</w:t>
      </w:r>
      <w:r w:rsidRPr="00CA6030">
        <w:t>ą</w:t>
      </w:r>
      <w:r w:rsidRPr="00CA6030">
        <w:t>dzenia (WE)</w:t>
      </w:r>
      <w:r w:rsidR="00AE0AD4">
        <w:t xml:space="preserve"> nr </w:t>
      </w:r>
      <w:r w:rsidRPr="00CA6030">
        <w:t>842/200</w:t>
      </w:r>
      <w:r w:rsidR="00AE0AD4" w:rsidRPr="00CA6030">
        <w:t>6</w:t>
      </w:r>
      <w:r w:rsidR="00AE0AD4">
        <w:t> </w:t>
      </w:r>
      <w:r w:rsidRPr="00CA6030">
        <w:t>Parlamentu Europejskiego</w:t>
      </w:r>
      <w:r w:rsidR="00AE0AD4" w:rsidRPr="00CA6030">
        <w:t xml:space="preserve"> i</w:t>
      </w:r>
      <w:r w:rsidR="00AE0AD4">
        <w:t> </w:t>
      </w:r>
      <w:r w:rsidRPr="00CA6030">
        <w:t>Rady, minimalne wymagania</w:t>
      </w:r>
      <w:r w:rsidR="00AE0AD4" w:rsidRPr="00CA6030">
        <w:t xml:space="preserve"> w</w:t>
      </w:r>
      <w:r w:rsidR="00AE0AD4">
        <w:t> </w:t>
      </w:r>
      <w:r w:rsidRPr="00CA6030">
        <w:t>zakresie programów szkoleniowych oraz warunki wzajemnego uznawania zaświadczeń</w:t>
      </w:r>
      <w:r w:rsidR="00AE0AD4" w:rsidRPr="00CA6030">
        <w:t xml:space="preserve"> o</w:t>
      </w:r>
      <w:r w:rsidR="00AE0AD4">
        <w:t> </w:t>
      </w:r>
      <w:r w:rsidRPr="00CA6030">
        <w:t>odbytym szkoleniu dla personelu</w:t>
      </w:r>
      <w:r w:rsidR="00AE0AD4" w:rsidRPr="00CA6030">
        <w:t xml:space="preserve"> w</w:t>
      </w:r>
      <w:r w:rsidR="00AE0AD4">
        <w:t> </w:t>
      </w:r>
      <w:r w:rsidRPr="00CA6030">
        <w:t>odniesieniu do wykorzystywanych</w:t>
      </w:r>
      <w:r w:rsidR="00AE0AD4" w:rsidRPr="00CA6030">
        <w:t xml:space="preserve"> w</w:t>
      </w:r>
      <w:r w:rsidR="00AE0AD4">
        <w:t> </w:t>
      </w:r>
      <w:r w:rsidRPr="00CA6030">
        <w:t>niektórych pojazdach silnikowych systemów kli</w:t>
      </w:r>
      <w:r>
        <w:t>matyzacyjnych zawierających nie</w:t>
      </w:r>
      <w:r w:rsidRPr="00CA6030">
        <w:t>które fluorowane gazy cieplarniane (</w:t>
      </w:r>
      <w:r w:rsidR="00AE0AD4">
        <w:t>Dz. U</w:t>
      </w:r>
      <w:r w:rsidR="00593168">
        <w:t>rz</w:t>
      </w:r>
      <w:r w:rsidR="00AE0AD4">
        <w:t>.</w:t>
      </w:r>
      <w:r w:rsidRPr="00CA6030">
        <w:t xml:space="preserve"> UE L 9</w:t>
      </w:r>
      <w:r w:rsidR="00AE0AD4" w:rsidRPr="00CA6030">
        <w:t>2</w:t>
      </w:r>
      <w:r w:rsidR="00AE0AD4">
        <w:t> </w:t>
      </w:r>
      <w:r w:rsidR="00AE0AD4" w:rsidRPr="00CA6030">
        <w:t>z</w:t>
      </w:r>
      <w:r w:rsidR="00AE0AD4">
        <w:t> </w:t>
      </w:r>
      <w:r w:rsidRPr="00CA6030">
        <w:t>03.04.2008, str. 25);</w:t>
      </w:r>
    </w:p>
    <w:p w:rsidR="005E1577" w:rsidRDefault="005E1577" w:rsidP="00AE0AD4">
      <w:pPr>
        <w:pStyle w:val="LITlitera"/>
      </w:pPr>
      <w:r w:rsidRPr="00CA6030">
        <w:t>14)</w:t>
      </w:r>
      <w:r>
        <w:tab/>
      </w:r>
      <w:r w:rsidRPr="00CA6030">
        <w:t>rozporządzenia Komisji (WE)</w:t>
      </w:r>
      <w:r w:rsidR="00AE0AD4">
        <w:t xml:space="preserve"> nr </w:t>
      </w:r>
      <w:r w:rsidRPr="00CA6030">
        <w:t>308/200</w:t>
      </w:r>
      <w:r w:rsidR="00AE0AD4" w:rsidRPr="00CA6030">
        <w:t>8</w:t>
      </w:r>
      <w:r w:rsidR="00AE0AD4">
        <w:t> </w:t>
      </w:r>
      <w:r w:rsidR="00AE0AD4" w:rsidRPr="00CA6030">
        <w:t>z</w:t>
      </w:r>
      <w:r w:rsidR="00AE0AD4">
        <w:t> </w:t>
      </w:r>
      <w:r w:rsidRPr="00CA6030">
        <w:t xml:space="preserve">dnia </w:t>
      </w:r>
      <w:r w:rsidR="00AE0AD4" w:rsidRPr="00CA6030">
        <w:t>2</w:t>
      </w:r>
      <w:r w:rsidR="00AE0AD4">
        <w:t> </w:t>
      </w:r>
      <w:r w:rsidRPr="00CA6030">
        <w:t>kwietnia 200</w:t>
      </w:r>
      <w:r w:rsidR="00AE0AD4" w:rsidRPr="00CA6030">
        <w:t>8</w:t>
      </w:r>
      <w:r w:rsidR="00AE0AD4">
        <w:t> </w:t>
      </w:r>
      <w:r w:rsidRPr="00CA6030">
        <w:t>r. określającego, zgodnie</w:t>
      </w:r>
      <w:r w:rsidR="00AE0AD4" w:rsidRPr="00CA6030">
        <w:t xml:space="preserve"> z</w:t>
      </w:r>
      <w:r w:rsidR="001E450D">
        <w:t xml:space="preserve"> </w:t>
      </w:r>
      <w:r w:rsidRPr="00CA6030">
        <w:t>rozporządz</w:t>
      </w:r>
      <w:r w:rsidRPr="00CA6030">
        <w:t>e</w:t>
      </w:r>
      <w:r w:rsidRPr="00CA6030">
        <w:t>niem (WE)</w:t>
      </w:r>
      <w:r w:rsidR="00AE0AD4">
        <w:t xml:space="preserve"> nr </w:t>
      </w:r>
      <w:r w:rsidRPr="00CA6030">
        <w:t>842/200</w:t>
      </w:r>
      <w:r w:rsidR="00AE0AD4" w:rsidRPr="00CA6030">
        <w:t>6</w:t>
      </w:r>
      <w:r w:rsidR="00AE0AD4">
        <w:t> </w:t>
      </w:r>
      <w:r w:rsidRPr="00CA6030">
        <w:t>Parlamentu Europejski</w:t>
      </w:r>
      <w:r>
        <w:t>ego</w:t>
      </w:r>
      <w:r w:rsidR="00AE0AD4">
        <w:t xml:space="preserve"> i </w:t>
      </w:r>
      <w:r>
        <w:t>Rady, formę powiadamiania</w:t>
      </w:r>
      <w:r w:rsidR="00AE0AD4" w:rsidRPr="00CA6030">
        <w:t xml:space="preserve"> o</w:t>
      </w:r>
      <w:r w:rsidR="00AE0AD4">
        <w:t> </w:t>
      </w:r>
      <w:r w:rsidRPr="00CA6030">
        <w:t>programach szkoleń</w:t>
      </w:r>
      <w:r w:rsidR="00AE0AD4" w:rsidRPr="00CA6030">
        <w:t xml:space="preserve"> i</w:t>
      </w:r>
      <w:r w:rsidR="00AE0AD4">
        <w:t> </w:t>
      </w:r>
      <w:r w:rsidRPr="00CA6030">
        <w:t>certyfikacji państw członkowskich (</w:t>
      </w:r>
      <w:r w:rsidR="00AE0AD4">
        <w:t>Dz. U</w:t>
      </w:r>
      <w:r w:rsidR="00593168">
        <w:t>rz</w:t>
      </w:r>
      <w:r w:rsidR="00AE0AD4">
        <w:t>.</w:t>
      </w:r>
      <w:r w:rsidRPr="00CA6030">
        <w:t xml:space="preserve"> UE L 9</w:t>
      </w:r>
      <w:r w:rsidR="00AE0AD4" w:rsidRPr="00CA6030">
        <w:t>2</w:t>
      </w:r>
      <w:r w:rsidR="00AE0AD4">
        <w:t> </w:t>
      </w:r>
      <w:r w:rsidR="00AE0AD4" w:rsidRPr="00CA6030">
        <w:t>z</w:t>
      </w:r>
      <w:r w:rsidR="00AE0AD4">
        <w:t> </w:t>
      </w:r>
      <w:r w:rsidRPr="00CA6030">
        <w:t>03.04.2008, str. 28).</w:t>
      </w:r>
    </w:p>
    <w:p w:rsidR="005E1577" w:rsidRDefault="005E1577" w:rsidP="00AE0AD4">
      <w:pPr>
        <w:pStyle w:val="PKTpunkt"/>
      </w:pPr>
      <w:r w:rsidRPr="00993948">
        <w:rPr>
          <w:rStyle w:val="IGindeksgrny"/>
        </w:rPr>
        <w:t>2)</w:t>
      </w:r>
      <w:r>
        <w:tab/>
      </w:r>
      <w:r w:rsidRPr="00993948">
        <w:t>W zakresie swojej regulacji ustawa dokonuje wdrożenia</w:t>
      </w:r>
      <w:r w:rsidR="00AE0AD4">
        <w:t xml:space="preserve"> art. </w:t>
      </w:r>
      <w:r w:rsidR="00AE0AD4" w:rsidRPr="00993948">
        <w:t>6</w:t>
      </w:r>
      <w:r w:rsidR="00AE0AD4">
        <w:t xml:space="preserve"> ust. </w:t>
      </w:r>
      <w:r w:rsidR="00AE0AD4" w:rsidRPr="00993948">
        <w:t>3</w:t>
      </w:r>
      <w:r w:rsidR="00AE0AD4">
        <w:t> </w:t>
      </w:r>
      <w:r w:rsidRPr="00993948">
        <w:t>dyrektywy 2006/40/WE Parlamentu Eur</w:t>
      </w:r>
      <w:r w:rsidRPr="00993948">
        <w:t>o</w:t>
      </w:r>
      <w:r w:rsidRPr="00993948">
        <w:t>pejskiego</w:t>
      </w:r>
      <w:r w:rsidR="00AE0AD4" w:rsidRPr="00993948">
        <w:t xml:space="preserve"> i</w:t>
      </w:r>
      <w:r w:rsidR="00AE0AD4">
        <w:t> </w:t>
      </w:r>
      <w:r w:rsidRPr="00993948">
        <w:t>Rady</w:t>
      </w:r>
      <w:r w:rsidR="00AE0AD4" w:rsidRPr="00993948">
        <w:t xml:space="preserve"> z</w:t>
      </w:r>
      <w:r w:rsidR="00AE0AD4">
        <w:t> </w:t>
      </w:r>
      <w:r w:rsidRPr="00993948">
        <w:t>dnia 1</w:t>
      </w:r>
      <w:r w:rsidR="00AE0AD4" w:rsidRPr="00993948">
        <w:t>7</w:t>
      </w:r>
      <w:r w:rsidR="00AE0AD4">
        <w:t> </w:t>
      </w:r>
      <w:r w:rsidRPr="00993948">
        <w:t>maja 200</w:t>
      </w:r>
      <w:r w:rsidR="00AE0AD4" w:rsidRPr="00993948">
        <w:t>6</w:t>
      </w:r>
      <w:r w:rsidR="00AE0AD4">
        <w:t> </w:t>
      </w:r>
      <w:r w:rsidRPr="00993948">
        <w:t>r. dotyczącej emisji</w:t>
      </w:r>
      <w:r w:rsidR="00AE0AD4" w:rsidRPr="00993948">
        <w:t xml:space="preserve"> z</w:t>
      </w:r>
      <w:r w:rsidR="00AE0AD4">
        <w:t> </w:t>
      </w:r>
      <w:r w:rsidRPr="00993948">
        <w:t>systemów klimatyzacji</w:t>
      </w:r>
      <w:r w:rsidR="00AE0AD4" w:rsidRPr="00993948">
        <w:t xml:space="preserve"> w</w:t>
      </w:r>
      <w:r w:rsidR="00AE0AD4">
        <w:t> </w:t>
      </w:r>
      <w:r w:rsidRPr="00993948">
        <w:t>pojazdach silnikowych oraz zmieniającej dyrektywę Rady 70/156/EWG (Dz. Urz. UE L 16</w:t>
      </w:r>
      <w:r w:rsidR="00AE0AD4" w:rsidRPr="00993948">
        <w:t>1</w:t>
      </w:r>
      <w:r w:rsidR="00AE0AD4">
        <w:t> </w:t>
      </w:r>
      <w:r w:rsidR="00AE0AD4" w:rsidRPr="00993948">
        <w:t>z</w:t>
      </w:r>
      <w:r w:rsidR="00AE0AD4">
        <w:t> </w:t>
      </w:r>
      <w:r w:rsidRPr="00993948">
        <w:t>14.06.2006, str. 12).</w:t>
      </w:r>
      <w:r>
        <w:t>”</w:t>
      </w:r>
    </w:p>
    <w:p w:rsidR="005E1577" w:rsidRPr="00993948" w:rsidRDefault="005E1577" w:rsidP="005E1577">
      <w:pPr>
        <w:pStyle w:val="ARTartustawynprozporzdzenia"/>
      </w:pPr>
      <w:r>
        <w:t>„</w:t>
      </w:r>
      <w:r w:rsidRPr="00993948">
        <w:t>Art.</w:t>
      </w:r>
      <w:r>
        <w:t> </w:t>
      </w:r>
      <w:r w:rsidRPr="00993948">
        <w:t>72. Ustawa wchodzi</w:t>
      </w:r>
      <w:r w:rsidR="00AE0AD4" w:rsidRPr="00993948">
        <w:t xml:space="preserve"> w</w:t>
      </w:r>
      <w:r w:rsidR="00AE0AD4">
        <w:t> </w:t>
      </w:r>
      <w:r w:rsidRPr="00993948">
        <w:t>życie po upływie 1</w:t>
      </w:r>
      <w:r w:rsidR="00AE0AD4" w:rsidRPr="00993948">
        <w:t>4</w:t>
      </w:r>
      <w:r w:rsidR="00AE0AD4">
        <w:t> </w:t>
      </w:r>
      <w:r w:rsidRPr="00993948">
        <w:t>dni od dnia ogłoszenia,</w:t>
      </w:r>
      <w:r w:rsidR="00AE0AD4" w:rsidRPr="00993948">
        <w:t xml:space="preserve"> z</w:t>
      </w:r>
      <w:r w:rsidR="00AE0AD4">
        <w:t> </w:t>
      </w:r>
      <w:r w:rsidRPr="00993948">
        <w:t>wyjątkiem:</w:t>
      </w:r>
    </w:p>
    <w:p w:rsidR="005E1577" w:rsidRPr="00993948" w:rsidRDefault="005E1577" w:rsidP="005E1577">
      <w:pPr>
        <w:pStyle w:val="PKTpunkt"/>
      </w:pPr>
      <w:r w:rsidRPr="00993948">
        <w:t>1)</w:t>
      </w:r>
      <w:r>
        <w:tab/>
      </w:r>
      <w:r w:rsidRPr="00993948">
        <w:t>art. 1</w:t>
      </w:r>
      <w:r w:rsidR="00AE0AD4" w:rsidRPr="00993948">
        <w:t>0</w:t>
      </w:r>
      <w:r w:rsidR="00AE0AD4">
        <w:t xml:space="preserve"> ust. </w:t>
      </w:r>
      <w:r w:rsidRPr="00993948">
        <w:t>1–3,</w:t>
      </w:r>
      <w:r w:rsidR="00AE0AD4">
        <w:t xml:space="preserve"> art. </w:t>
      </w:r>
      <w:r w:rsidRPr="00993948">
        <w:t>1</w:t>
      </w:r>
      <w:r w:rsidR="00AE0AD4" w:rsidRPr="00993948">
        <w:t>2</w:t>
      </w:r>
      <w:r w:rsidR="00AE0AD4">
        <w:t xml:space="preserve"> ust. </w:t>
      </w:r>
      <w:r w:rsidR="00AE0AD4" w:rsidRPr="00993948">
        <w:t>1</w:t>
      </w:r>
      <w:r w:rsidR="00AE0AD4">
        <w:t xml:space="preserve"> i </w:t>
      </w:r>
      <w:r w:rsidRPr="00993948">
        <w:t>2,</w:t>
      </w:r>
      <w:r w:rsidR="00AE0AD4">
        <w:t xml:space="preserve"> art. </w:t>
      </w:r>
      <w:r w:rsidRPr="00993948">
        <w:t>2</w:t>
      </w:r>
      <w:r w:rsidR="00AE0AD4" w:rsidRPr="00993948">
        <w:t>0</w:t>
      </w:r>
      <w:r w:rsidR="00AE0AD4">
        <w:t xml:space="preserve"> ust. </w:t>
      </w:r>
      <w:r w:rsidRPr="00993948">
        <w:t>1–5,</w:t>
      </w:r>
      <w:r w:rsidR="00AE0AD4">
        <w:t xml:space="preserve"> art. </w:t>
      </w:r>
      <w:r w:rsidRPr="00993948">
        <w:t>29,</w:t>
      </w:r>
      <w:r w:rsidR="00AE0AD4">
        <w:t xml:space="preserve"> art. </w:t>
      </w:r>
      <w:r>
        <w:t>3</w:t>
      </w:r>
      <w:r w:rsidR="00AE0AD4">
        <w:t>7 ust. </w:t>
      </w:r>
      <w:r>
        <w:t>1,</w:t>
      </w:r>
      <w:r w:rsidR="00AE0AD4">
        <w:t xml:space="preserve"> art. </w:t>
      </w:r>
      <w:r>
        <w:t>4</w:t>
      </w:r>
      <w:r w:rsidR="00AE0AD4">
        <w:t>7 pkt </w:t>
      </w:r>
      <w:r>
        <w:t>14–1</w:t>
      </w:r>
      <w:r w:rsidR="00AE0AD4">
        <w:t>7 i </w:t>
      </w:r>
      <w:r w:rsidRPr="00993948">
        <w:t>1</w:t>
      </w:r>
      <w:r w:rsidR="00AE0AD4" w:rsidRPr="00993948">
        <w:t>9</w:t>
      </w:r>
      <w:r w:rsidR="00AE0AD4">
        <w:t xml:space="preserve"> oraz art. </w:t>
      </w:r>
      <w:r w:rsidRPr="00993948">
        <w:t>4</w:t>
      </w:r>
      <w:r w:rsidR="00AE0AD4" w:rsidRPr="00993948">
        <w:t>8</w:t>
      </w:r>
      <w:r w:rsidR="00AE0AD4">
        <w:t xml:space="preserve"> pkt </w:t>
      </w:r>
      <w:r w:rsidRPr="00993948">
        <w:t>1, 2, 5–8, 13, 14, 16, 20–2</w:t>
      </w:r>
      <w:r w:rsidR="00AE0AD4" w:rsidRPr="00993948">
        <w:t>3</w:t>
      </w:r>
      <w:r w:rsidR="00AE0AD4">
        <w:t xml:space="preserve"> oraz</w:t>
      </w:r>
      <w:r w:rsidRPr="00993948">
        <w:t xml:space="preserve"> 26–28, które wchodzą</w:t>
      </w:r>
      <w:r w:rsidR="00AE0AD4" w:rsidRPr="00993948">
        <w:t xml:space="preserve"> w</w:t>
      </w:r>
      <w:r w:rsidR="00AE0AD4">
        <w:t> </w:t>
      </w:r>
      <w:r w:rsidRPr="00993948">
        <w:t xml:space="preserve">życie po upływie </w:t>
      </w:r>
      <w:r w:rsidR="00AE0AD4" w:rsidRPr="00993948">
        <w:t>3</w:t>
      </w:r>
      <w:r w:rsidR="00AE0AD4">
        <w:t> </w:t>
      </w:r>
      <w:r w:rsidRPr="00993948">
        <w:t>miesięcy od dnia ogłoszenia;</w:t>
      </w:r>
    </w:p>
    <w:p w:rsidR="005E1577" w:rsidRDefault="005E1577" w:rsidP="005E1577">
      <w:pPr>
        <w:pStyle w:val="PKTpunkt"/>
      </w:pPr>
      <w:r w:rsidRPr="00993948">
        <w:t>2)</w:t>
      </w:r>
      <w:r>
        <w:tab/>
      </w:r>
      <w:r w:rsidRPr="00993948">
        <w:t>art. 1</w:t>
      </w:r>
      <w:r w:rsidR="00AE0AD4" w:rsidRPr="00993948">
        <w:t>4</w:t>
      </w:r>
      <w:r w:rsidR="00AE0AD4">
        <w:t xml:space="preserve"> ust. </w:t>
      </w:r>
      <w:r w:rsidRPr="00993948">
        <w:t>1–10,</w:t>
      </w:r>
      <w:r w:rsidR="00AE0AD4">
        <w:t xml:space="preserve"> art. </w:t>
      </w:r>
      <w:r w:rsidRPr="00993948">
        <w:t>15,</w:t>
      </w:r>
      <w:r w:rsidR="00AE0AD4">
        <w:t xml:space="preserve"> art. </w:t>
      </w:r>
      <w:r w:rsidRPr="00993948">
        <w:t>4</w:t>
      </w:r>
      <w:r w:rsidR="00AE0AD4" w:rsidRPr="00993948">
        <w:t>7</w:t>
      </w:r>
      <w:r w:rsidR="00AE0AD4">
        <w:t xml:space="preserve"> pkt </w:t>
      </w:r>
      <w:r w:rsidRPr="00993948">
        <w:t>5–1</w:t>
      </w:r>
      <w:r w:rsidR="00AE0AD4" w:rsidRPr="00993948">
        <w:t>0</w:t>
      </w:r>
      <w:r w:rsidR="00AE0AD4">
        <w:t xml:space="preserve"> oraz art. </w:t>
      </w:r>
      <w:r w:rsidRPr="00993948">
        <w:t>4</w:t>
      </w:r>
      <w:r w:rsidR="00AE0AD4" w:rsidRPr="00993948">
        <w:t>8</w:t>
      </w:r>
      <w:r w:rsidR="00AE0AD4">
        <w:t xml:space="preserve"> pkt </w:t>
      </w:r>
      <w:r w:rsidRPr="00993948">
        <w:t>3</w:t>
      </w:r>
      <w:r w:rsidR="00AE0AD4" w:rsidRPr="00993948">
        <w:t>0</w:t>
      </w:r>
      <w:r w:rsidR="00AE0AD4">
        <w:t xml:space="preserve"> i </w:t>
      </w:r>
      <w:r w:rsidRPr="00993948">
        <w:t>31, które wchodzą</w:t>
      </w:r>
      <w:r w:rsidR="00AE0AD4" w:rsidRPr="00993948">
        <w:t xml:space="preserve"> w</w:t>
      </w:r>
      <w:r w:rsidR="00AE0AD4">
        <w:t> </w:t>
      </w:r>
      <w:r w:rsidRPr="00993948">
        <w:t xml:space="preserve">życie po upływie </w:t>
      </w:r>
      <w:r w:rsidR="00AE0AD4" w:rsidRPr="00993948">
        <w:t>6</w:t>
      </w:r>
      <w:r w:rsidR="00AE0AD4">
        <w:t> </w:t>
      </w:r>
      <w:r w:rsidRPr="00993948">
        <w:t>miesięcy od dnia ogłoszenia.</w:t>
      </w:r>
      <w:r>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AE0AD4">
        <w:rPr>
          <w:rStyle w:val="Kkursywa"/>
        </w:rPr>
        <w:softHyphen/>
      </w:r>
      <w:r w:rsidR="00AE0AD4">
        <w:rPr>
          <w:rStyle w:val="Kkursywa"/>
        </w:rPr>
        <w:noBreakHyphen/>
      </w:r>
      <w:r w:rsidR="007065EA">
        <w:rPr>
          <w:rStyle w:val="Kkursywa"/>
        </w:rPr>
        <w:t>Błońska</w:t>
      </w:r>
    </w:p>
    <w:p w:rsidR="005E1577" w:rsidRPr="0038601D" w:rsidRDefault="005E1577" w:rsidP="00AE0AD4">
      <w:pPr>
        <w:pStyle w:val="TEKSTZacznikido"/>
      </w:pPr>
      <w:r w:rsidRPr="0038601D">
        <w:lastRenderedPageBreak/>
        <w:t>Załącznik do obwieszczenia Marszałka Sejmu Rzeczypospolitej Polskiej z dnia</w:t>
      </w:r>
      <w:r>
        <w:t xml:space="preserve"> 3</w:t>
      </w:r>
      <w:r w:rsidR="00AE0AD4">
        <w:t>1 </w:t>
      </w:r>
      <w:r>
        <w:t>lipca 2015</w:t>
      </w:r>
      <w:r w:rsidRPr="0038601D">
        <w:t> r. (poz</w:t>
      </w:r>
      <w:r>
        <w:t xml:space="preserve">. </w:t>
      </w:r>
      <w:sdt>
        <w:sdtPr>
          <w:alias w:val="Numer pozycji"/>
          <w:tag w:val="Kategoria"/>
          <w:id w:val="495465613"/>
          <w:placeholder>
            <w:docPart w:val="6C414085CD2A4F65AFAA1E6506E1A24D"/>
          </w:placeholder>
          <w:dataBinding w:prefixMappings="xmlns:ns0='http://purl.org/dc/elements/1.1/' xmlns:ns1='http://schemas.openxmlformats.org/package/2006/metadata/core-properties' " w:xpath="/ns1:coreProperties[1]/ns1:category[1]" w:storeItemID="{6C3C8BC8-F283-45AE-878A-BAB7291924A1}"/>
          <w:text/>
        </w:sdtPr>
        <w:sdtEndPr/>
        <w:sdtContent>
          <w:r w:rsidR="00F3283B">
            <w:t>1212</w:t>
          </w:r>
        </w:sdtContent>
      </w:sdt>
      <w:r w:rsidRPr="0038601D">
        <w:t>)</w:t>
      </w:r>
    </w:p>
    <w:p w:rsidR="005E1577" w:rsidRPr="0038601D" w:rsidRDefault="005E1577" w:rsidP="005E1577">
      <w:pPr>
        <w:pStyle w:val="OZNRODZAKTUtznustawalubrozporzdzenieiorganwydajcy"/>
      </w:pPr>
      <w:r w:rsidRPr="0038601D">
        <w:t>USTAWA</w:t>
      </w:r>
    </w:p>
    <w:p w:rsidR="005E1577" w:rsidRPr="0038601D" w:rsidRDefault="005E1577" w:rsidP="005E1577">
      <w:pPr>
        <w:pStyle w:val="DATAAKTUdatauchwalenialubwydaniaaktu"/>
      </w:pPr>
      <w:r w:rsidRPr="0038601D">
        <w:t>z dnia 28 października 2002 r.</w:t>
      </w:r>
    </w:p>
    <w:p w:rsidR="005E1577" w:rsidRPr="0038601D" w:rsidRDefault="005E1577" w:rsidP="00AE0AD4">
      <w:pPr>
        <w:pStyle w:val="TYTUAKTUprzedmiotregulacjiustawylubrozporzdzenia"/>
      </w:pPr>
      <w:r w:rsidRPr="0038601D">
        <w:t>o odpowiedzialności podmiotów zbiorowych za czyny zabronione pod groźbą kary</w:t>
      </w:r>
    </w:p>
    <w:p w:rsidR="005E1577" w:rsidRPr="0038601D" w:rsidRDefault="005E1577" w:rsidP="005E1577">
      <w:pPr>
        <w:pStyle w:val="ARTartustawynprozporzdzenia"/>
      </w:pPr>
      <w:r w:rsidRPr="00AE0AD4">
        <w:rPr>
          <w:rStyle w:val="Ppogrubienie"/>
        </w:rPr>
        <w:t>Art. 1.</w:t>
      </w:r>
      <w:r w:rsidRPr="0038601D">
        <w:t> Ustawa określa zasady odpowiedzialności podmiotów zbiorowych za czyny zabronione pod groźbą kary jako przestępstwa lub przestępstwa skarbowe oraz zasady postępowania w przedmiocie takiej odpowiedzialności.</w:t>
      </w:r>
    </w:p>
    <w:p w:rsidR="005E1577" w:rsidRPr="0038601D" w:rsidRDefault="005E1577" w:rsidP="005E1577">
      <w:pPr>
        <w:pStyle w:val="ARTartustawynprozporzdzenia"/>
      </w:pPr>
      <w:r w:rsidRPr="00AE0AD4">
        <w:rPr>
          <w:rStyle w:val="Ppogrubienie"/>
        </w:rPr>
        <w:t>Art. 2.</w:t>
      </w:r>
      <w:r w:rsidRPr="0038601D">
        <w:t xml:space="preserve"> 1. Podmiotem zbiorowym w rozumieniu ustawy jest osoba prawna oraz jednostka organizacyjna niemająca osobowości prawnej, której odrębne przepisy przyznają zdolność prawną, z wyłączeniem Skarbu Państwa, jednostek </w:t>
      </w:r>
      <w:r w:rsidR="00DD4D07">
        <w:br/>
      </w:r>
      <w:r w:rsidRPr="0038601D">
        <w:t>samorządu terytorialnego i ich związków.</w:t>
      </w:r>
    </w:p>
    <w:p w:rsidR="005E1577" w:rsidRPr="0038601D" w:rsidRDefault="005E1577" w:rsidP="005E1577">
      <w:pPr>
        <w:pStyle w:val="USTustnpkodeksu"/>
      </w:pPr>
      <w:r w:rsidRPr="0038601D">
        <w:t>2. Podmiotem zbiorowym w rozumieniu ustawy jest również spółka handlowa z udziałem Skarbu Państwa, jednostki samorządu terytorialnego lub związku takich jednostek, spółka kapitałowa w organizacji, podmiot w stanie likwidacji oraz przedsiębiorca niebędący osobą fizyczną, a także zagraniczna jednostka organizacyjna.</w:t>
      </w:r>
    </w:p>
    <w:p w:rsidR="005E1577" w:rsidRPr="005E1577" w:rsidRDefault="005E1577" w:rsidP="00AE0AD4">
      <w:pPr>
        <w:pStyle w:val="ARTartustawynprozporzdzenia"/>
        <w:keepNext/>
      </w:pPr>
      <w:r w:rsidRPr="00AE0AD4">
        <w:rPr>
          <w:rStyle w:val="Ppogrubienie"/>
        </w:rPr>
        <w:t>Art. 3.</w:t>
      </w:r>
      <w:r w:rsidRPr="005E1577">
        <w:t> Podmiot zbiorowy podlega odpowiedzialności za czyn zabroniony, którym jest zachowanie osoby fizycznej:</w:t>
      </w:r>
    </w:p>
    <w:p w:rsidR="005E1577" w:rsidRPr="0038601D" w:rsidRDefault="005E1577" w:rsidP="005E1577">
      <w:pPr>
        <w:pStyle w:val="PKTpunkt"/>
      </w:pPr>
      <w:r w:rsidRPr="0038601D">
        <w:t>1)</w:t>
      </w:r>
      <w:r w:rsidRPr="0038601D">
        <w:tab/>
        <w:t>działającej w imieniu lub w interesie podmiotu zbiorowego w ramach uprawnienia lub obowiązku do jego repreze</w:t>
      </w:r>
      <w:r w:rsidRPr="0038601D">
        <w:t>n</w:t>
      </w:r>
      <w:r w:rsidRPr="0038601D">
        <w:t>towania, podejmowania w jego imieniu decyzji lub wykonywania kontroli wewnętrznej albo przy przekroczeniu tego uprawnienia lub niedopełnieniu tego obowiązku,</w:t>
      </w:r>
    </w:p>
    <w:p w:rsidR="005E1577" w:rsidRPr="0038601D" w:rsidRDefault="005E1577" w:rsidP="005E1577">
      <w:pPr>
        <w:pStyle w:val="PKTpunkt"/>
      </w:pPr>
      <w:r w:rsidRPr="0038601D">
        <w:t>2)</w:t>
      </w:r>
      <w:r w:rsidRPr="0038601D">
        <w:tab/>
        <w:t>dopuszczonej do działania w wyniku przekroczenia uprawnień lub niedopełnienia obowiązków przez osobę, o której mowa</w:t>
      </w:r>
      <w:r w:rsidR="00AE0AD4" w:rsidRPr="0038601D">
        <w:t xml:space="preserve"> w</w:t>
      </w:r>
      <w:r w:rsidR="00AE0AD4">
        <w:t> pkt </w:t>
      </w:r>
      <w:r w:rsidRPr="0038601D">
        <w:t>1,</w:t>
      </w:r>
    </w:p>
    <w:p w:rsidR="005E1577" w:rsidRPr="0038601D" w:rsidRDefault="005E1577" w:rsidP="005E1577">
      <w:pPr>
        <w:pStyle w:val="PKTpunkt"/>
      </w:pPr>
      <w:r w:rsidRPr="0038601D">
        <w:t>3)</w:t>
      </w:r>
      <w:r w:rsidRPr="0038601D">
        <w:tab/>
        <w:t>działającej w imieniu lub w interesie podmiotu zbiorowego, za zgodą lub wiedzą osoby, o której mowa</w:t>
      </w:r>
      <w:r w:rsidR="00AE0AD4" w:rsidRPr="0038601D">
        <w:t xml:space="preserve"> w</w:t>
      </w:r>
      <w:r w:rsidR="00AE0AD4">
        <w:t> pkt </w:t>
      </w:r>
      <w:r w:rsidRPr="0038601D">
        <w:t>1,</w:t>
      </w:r>
    </w:p>
    <w:p w:rsidR="005E1577" w:rsidRPr="0038601D" w:rsidRDefault="005E1577" w:rsidP="005E1577">
      <w:pPr>
        <w:pStyle w:val="PKTpunkt"/>
      </w:pPr>
      <w:r w:rsidRPr="0038601D">
        <w:t>3a)</w:t>
      </w:r>
      <w:r w:rsidRPr="0038601D">
        <w:tab/>
        <w:t>będącej przedsiębiorcą, który bezpośrednio współdziała z podmiotem zbiorowym w realizacji celu prawnie dopus</w:t>
      </w:r>
      <w:r w:rsidRPr="0038601D">
        <w:t>z</w:t>
      </w:r>
      <w:r w:rsidRPr="0038601D">
        <w:t>czalnego,</w:t>
      </w:r>
    </w:p>
    <w:p w:rsidR="005E1577" w:rsidRPr="005E1577" w:rsidRDefault="005E1577" w:rsidP="00AE0AD4">
      <w:pPr>
        <w:pStyle w:val="PKTpunkt"/>
        <w:keepNext/>
      </w:pPr>
      <w:r w:rsidRPr="0038601D">
        <w:t>4)</w:t>
      </w:r>
      <w:r w:rsidRPr="0038601D">
        <w:tab/>
        <w:t>(uchylony)</w:t>
      </w:r>
    </w:p>
    <w:p w:rsidR="005E1577" w:rsidRPr="0038601D" w:rsidRDefault="005E1577" w:rsidP="005E1577">
      <w:pPr>
        <w:pStyle w:val="CZWSPPKTczwsplnapunktw"/>
      </w:pPr>
      <w:r w:rsidRPr="0038601D">
        <w:t>– jeżeli zachowanie to przyniosło lub mogło przynieść podmiotowi zbiorowemu korzyść, chociażby niemajątkową.</w:t>
      </w:r>
    </w:p>
    <w:p w:rsidR="005E1577" w:rsidRPr="0038601D" w:rsidRDefault="005E1577" w:rsidP="005E1577">
      <w:pPr>
        <w:pStyle w:val="ARTartustawynprozporzdzenia"/>
      </w:pPr>
      <w:r w:rsidRPr="00AE0AD4">
        <w:rPr>
          <w:rStyle w:val="Ppogrubienie"/>
        </w:rPr>
        <w:t>Art. 4.</w:t>
      </w:r>
      <w:r w:rsidRPr="0038601D">
        <w:t> Podmiot zbiorowy podlega odpowiedzialności, jeżeli fakt popełnienia czynu zabronionego, wymienionego</w:t>
      </w:r>
      <w:r w:rsidR="00AE0AD4" w:rsidRPr="0038601D">
        <w:t xml:space="preserve"> w</w:t>
      </w:r>
      <w:r w:rsidR="00AE0AD4">
        <w:t> art. </w:t>
      </w:r>
      <w:r w:rsidRPr="0038601D">
        <w:t>16, przez osobę, o której mowa</w:t>
      </w:r>
      <w:r w:rsidR="00AE0AD4" w:rsidRPr="0038601D">
        <w:t xml:space="preserve"> w</w:t>
      </w:r>
      <w:r w:rsidR="00AE0AD4">
        <w:t> art. </w:t>
      </w:r>
      <w:r w:rsidRPr="0038601D">
        <w:t>3, został potwierdzony prawomocnym wyrokiem skazującym tę osobę, wyr</w:t>
      </w:r>
      <w:r w:rsidRPr="0038601D">
        <w:t>o</w:t>
      </w:r>
      <w:r w:rsidRPr="0038601D">
        <w:t>kiem warunkowo umarzającym wobec niej postępowanie karne albo postępowanie w sprawie o przestępstwo skarbowe, orzeczeniem o udzielenie tej osobie zezwolenia na dobrowolne poddanie się odpowiedzialności albo orzeczeniem sądu o umorzeniu przeciwko niej postępowania z powodu okoliczności wyłączającej ukaranie sprawcy.</w:t>
      </w:r>
    </w:p>
    <w:p w:rsidR="005E1577" w:rsidRPr="005E1577" w:rsidRDefault="005E1577" w:rsidP="00AE0AD4">
      <w:pPr>
        <w:pStyle w:val="ARTartustawynprozporzdzenia"/>
        <w:keepNext/>
      </w:pPr>
      <w:r w:rsidRPr="00AE0AD4">
        <w:rPr>
          <w:rStyle w:val="Ppogrubienie"/>
        </w:rPr>
        <w:t>Art. 5.</w:t>
      </w:r>
      <w:r w:rsidRPr="005E1577">
        <w:t> Podmiot zbiorowy podlega odpowiedzialności, jeżeli do popełnienia czynu zabronionego doszło w następstwie:</w:t>
      </w:r>
    </w:p>
    <w:p w:rsidR="005E1577" w:rsidRPr="0038601D" w:rsidRDefault="005E1577" w:rsidP="005E1577">
      <w:pPr>
        <w:pStyle w:val="PKTpunkt"/>
      </w:pPr>
      <w:r w:rsidRPr="0038601D">
        <w:t>1)</w:t>
      </w:r>
      <w:r w:rsidRPr="0038601D">
        <w:tab/>
        <w:t>co najmniej braku należytej staranności w wyborze osoby fizycznej, o której mowa</w:t>
      </w:r>
      <w:r w:rsidR="00AE0AD4" w:rsidRPr="0038601D">
        <w:t xml:space="preserve"> w</w:t>
      </w:r>
      <w:r w:rsidR="00AE0AD4">
        <w:t> art. </w:t>
      </w:r>
      <w:r w:rsidR="00AE0AD4" w:rsidRPr="0038601D">
        <w:t>3</w:t>
      </w:r>
      <w:r w:rsidR="00AE0AD4">
        <w:t xml:space="preserve"> pkt </w:t>
      </w:r>
      <w:r w:rsidR="00AE0AD4" w:rsidRPr="0038601D">
        <w:t>2</w:t>
      </w:r>
      <w:r w:rsidR="00AE0AD4">
        <w:t xml:space="preserve"> lub</w:t>
      </w:r>
      <w:r w:rsidRPr="0038601D">
        <w:t xml:space="preserve"> 3, lub co na</w:t>
      </w:r>
      <w:r w:rsidRPr="0038601D">
        <w:t>j</w:t>
      </w:r>
      <w:r w:rsidRPr="0038601D">
        <w:t>mniej braku należytego nadzoru nad tą osobą – ze strony organu lub przedstawiciela podmiotu zbiorowego;</w:t>
      </w:r>
    </w:p>
    <w:p w:rsidR="005E1577" w:rsidRPr="0038601D" w:rsidRDefault="005E1577" w:rsidP="005E1577">
      <w:pPr>
        <w:pStyle w:val="PKTpunkt"/>
      </w:pPr>
      <w:r w:rsidRPr="0038601D">
        <w:t>2)</w:t>
      </w:r>
      <w:r w:rsidRPr="0038601D">
        <w:tab/>
        <w:t>organizacji działalności podmiotu zbiorowego, która nie zapewniała uniknięcia popełnienia czynu zabronionego przez osobę, o której mowa</w:t>
      </w:r>
      <w:r w:rsidR="00AE0AD4" w:rsidRPr="0038601D">
        <w:t xml:space="preserve"> w</w:t>
      </w:r>
      <w:r w:rsidR="00AE0AD4">
        <w:t> art. </w:t>
      </w:r>
      <w:r w:rsidR="00AE0AD4" w:rsidRPr="0038601D">
        <w:t>3</w:t>
      </w:r>
      <w:r w:rsidR="00AE0AD4">
        <w:t xml:space="preserve"> pkt </w:t>
      </w:r>
      <w:r w:rsidR="00AE0AD4" w:rsidRPr="0038601D">
        <w:t>1</w:t>
      </w:r>
      <w:r w:rsidR="00AE0AD4">
        <w:t xml:space="preserve"> lub</w:t>
      </w:r>
      <w:r w:rsidRPr="0038601D">
        <w:t xml:space="preserve"> 3a, podczas gdy mogło je zapewnić zachowanie należytej staranności, wymaganej w danych okolicznościach, przez organ lub przedstawiciela podmiotu zbiorowego.</w:t>
      </w:r>
    </w:p>
    <w:p w:rsidR="005E1577" w:rsidRPr="0038601D" w:rsidRDefault="005E1577" w:rsidP="005E1577">
      <w:pPr>
        <w:pStyle w:val="ARTartustawynprozporzdzenia"/>
      </w:pPr>
      <w:r w:rsidRPr="00AE0AD4">
        <w:rPr>
          <w:rStyle w:val="Ppogrubienie"/>
        </w:rPr>
        <w:t>Art. 6.</w:t>
      </w:r>
      <w:r w:rsidRPr="0038601D">
        <w:t> Odpowiedzialność albo brak odpowiedzialności podmiotu zbiorowego na zasadach określonych w niniejszej ustawie nie wyłącza odpowiedzialności cywilnej za wyrządzoną szkodę, odpowiedzialności administracyjnej ani indyw</w:t>
      </w:r>
      <w:r w:rsidRPr="0038601D">
        <w:t>i</w:t>
      </w:r>
      <w:r w:rsidRPr="0038601D">
        <w:t>dualnej odpowiedzialności prawnej sprawcy czynu zabronionego.</w:t>
      </w:r>
    </w:p>
    <w:p w:rsidR="005E1577" w:rsidRPr="0038601D" w:rsidRDefault="005E1577" w:rsidP="005E1577">
      <w:pPr>
        <w:pStyle w:val="ARTartustawynprozporzdzenia"/>
      </w:pPr>
      <w:r w:rsidRPr="00AE0AD4">
        <w:rPr>
          <w:rStyle w:val="Ppogrubienie"/>
        </w:rPr>
        <w:t>Art. 7.</w:t>
      </w:r>
      <w:r w:rsidRPr="0038601D">
        <w:t> Wobec podmiotu zbiorowego sąd orzeka karę pieniężną w wysokości od 1000 do 5 000 000 złotych, nie wy</w:t>
      </w:r>
      <w:r w:rsidRPr="0038601D">
        <w:t>ż</w:t>
      </w:r>
      <w:r w:rsidRPr="0038601D">
        <w:t>szą jednak niż 3% przychodu osiągniętego w roku obrotowym, w którym popełniono czyn zabroniony będący podstawą odpowiedzialności podmiotu zbiorowego.</w:t>
      </w:r>
    </w:p>
    <w:p w:rsidR="005E1577" w:rsidRPr="005E1577" w:rsidRDefault="005E1577" w:rsidP="00AE0AD4">
      <w:pPr>
        <w:pStyle w:val="ARTartustawynprozporzdzenia"/>
        <w:keepNext/>
      </w:pPr>
      <w:r w:rsidRPr="00AE0AD4">
        <w:rPr>
          <w:rStyle w:val="Ppogrubienie"/>
        </w:rPr>
        <w:t>Art. 8.</w:t>
      </w:r>
      <w:r w:rsidRPr="005E1577">
        <w:t> 1. Wobec podmiotu zbiorowego orzeka się przepadek:</w:t>
      </w:r>
    </w:p>
    <w:p w:rsidR="005E1577" w:rsidRPr="0038601D" w:rsidRDefault="005E1577" w:rsidP="005E1577">
      <w:pPr>
        <w:pStyle w:val="PKTpunkt"/>
      </w:pPr>
      <w:r w:rsidRPr="0038601D">
        <w:t>1)</w:t>
      </w:r>
      <w:r w:rsidRPr="0038601D">
        <w:tab/>
        <w:t>przedmiotów pochodzących chociażby pośrednio z czynu zabronionego lub które służyły lub były przeznaczone do popełnienia czynu zabronionego;</w:t>
      </w:r>
    </w:p>
    <w:p w:rsidR="005E1577" w:rsidRPr="0038601D" w:rsidRDefault="005E1577" w:rsidP="005E1577">
      <w:pPr>
        <w:pStyle w:val="PKTpunkt"/>
      </w:pPr>
      <w:r w:rsidRPr="0038601D">
        <w:lastRenderedPageBreak/>
        <w:t>2)</w:t>
      </w:r>
      <w:r w:rsidRPr="0038601D">
        <w:tab/>
        <w:t>korzyści majątkowej pochodzącej chociażby pośrednio z czynu zabronionego;</w:t>
      </w:r>
    </w:p>
    <w:p w:rsidR="005E1577" w:rsidRPr="0038601D" w:rsidRDefault="005E1577" w:rsidP="005E1577">
      <w:pPr>
        <w:pStyle w:val="PKTpunkt"/>
      </w:pPr>
      <w:r w:rsidRPr="0038601D">
        <w:t>3)</w:t>
      </w:r>
      <w:r w:rsidRPr="0038601D">
        <w:tab/>
        <w:t>równowartości przedmiotów lub korzyści majątkowej pochodzących chociażby pośrednio z czynu zabronionego.</w:t>
      </w:r>
    </w:p>
    <w:p w:rsidR="005E1577" w:rsidRPr="0038601D" w:rsidRDefault="005E1577" w:rsidP="005E1577">
      <w:pPr>
        <w:pStyle w:val="USTustnpkodeksu"/>
      </w:pPr>
      <w:r w:rsidRPr="0038601D">
        <w:t>2. Przepadku wymienionego</w:t>
      </w:r>
      <w:r w:rsidR="00AE0AD4" w:rsidRPr="0038601D">
        <w:t xml:space="preserve"> w</w:t>
      </w:r>
      <w:r w:rsidR="00AE0AD4">
        <w:t> ust. </w:t>
      </w:r>
      <w:r w:rsidRPr="0038601D">
        <w:t>1 nie orzeka się, jeżeli przedmiot, korzyść majątkowa lub ich równowartość po</w:t>
      </w:r>
      <w:r w:rsidRPr="0038601D">
        <w:t>d</w:t>
      </w:r>
      <w:r w:rsidRPr="0038601D">
        <w:t>lega zwrotowi innemu uprawnionemu podmiotowi.</w:t>
      </w:r>
    </w:p>
    <w:p w:rsidR="005E1577" w:rsidRPr="005E1577" w:rsidRDefault="005E1577" w:rsidP="00AE0AD4">
      <w:pPr>
        <w:pStyle w:val="ARTartustawynprozporzdzenia"/>
        <w:keepNext/>
      </w:pPr>
      <w:r w:rsidRPr="00AE0AD4">
        <w:rPr>
          <w:rStyle w:val="Ppogrubienie"/>
        </w:rPr>
        <w:t>Art. 9.</w:t>
      </w:r>
      <w:r w:rsidRPr="005E1577">
        <w:t> 1. Wobec podmiotu zbiorowego można orzec:</w:t>
      </w:r>
    </w:p>
    <w:p w:rsidR="005E1577" w:rsidRPr="0038601D" w:rsidRDefault="005E1577" w:rsidP="005E1577">
      <w:pPr>
        <w:pStyle w:val="PKTpunkt"/>
      </w:pPr>
      <w:r w:rsidRPr="0038601D">
        <w:t>1)</w:t>
      </w:r>
      <w:r w:rsidRPr="0038601D">
        <w:tab/>
        <w:t>zakaz promocji lub reklamy prowadzonej działalności, wytwarzanych lub sprzedawanych wyrobów, świadczonych usług lub udzielanych świadczeń;</w:t>
      </w:r>
    </w:p>
    <w:p w:rsidR="005E1577" w:rsidRPr="0038601D" w:rsidRDefault="005E1577" w:rsidP="005E1577">
      <w:pPr>
        <w:pStyle w:val="PKTpunkt"/>
      </w:pPr>
      <w:r w:rsidRPr="0038601D">
        <w:t>2)</w:t>
      </w:r>
      <w:r w:rsidRPr="0038601D">
        <w:tab/>
        <w:t>zakaz korzystania z dotacji, subwencji lub innych form wsparcia finansowego środkami publicznymi;</w:t>
      </w:r>
    </w:p>
    <w:p w:rsidR="005E1577" w:rsidRPr="0038601D" w:rsidRDefault="005E1577" w:rsidP="005E1577">
      <w:pPr>
        <w:pStyle w:val="PKTpunkt"/>
      </w:pPr>
      <w:r w:rsidRPr="0038601D">
        <w:t>2a)</w:t>
      </w:r>
      <w:r w:rsidRPr="0038601D">
        <w:tab/>
        <w:t>zakaz dostępu do środków, o których mowa</w:t>
      </w:r>
      <w:r w:rsidR="00AE0AD4" w:rsidRPr="0038601D">
        <w:t xml:space="preserve"> w</w:t>
      </w:r>
      <w:r w:rsidR="00AE0AD4">
        <w:t> art. </w:t>
      </w:r>
      <w:r w:rsidR="00AE0AD4" w:rsidRPr="0038601D">
        <w:t>5</w:t>
      </w:r>
      <w:r w:rsidR="00AE0AD4">
        <w:t xml:space="preserve"> ust. </w:t>
      </w:r>
      <w:r w:rsidR="00AE0AD4" w:rsidRPr="0038601D">
        <w:t>3</w:t>
      </w:r>
      <w:r w:rsidR="00AE0AD4">
        <w:t xml:space="preserve"> pkt </w:t>
      </w:r>
      <w:r w:rsidR="00AE0AD4" w:rsidRPr="0038601D">
        <w:t>1</w:t>
      </w:r>
      <w:r w:rsidR="00AE0AD4">
        <w:t xml:space="preserve"> i </w:t>
      </w:r>
      <w:r w:rsidRPr="0038601D">
        <w:t>4 ustawy z dnia 27 sierpnia 2009 r. o finansach publicznych (</w:t>
      </w:r>
      <w:r w:rsidR="00AE0AD4">
        <w:t>Dz. U.</w:t>
      </w:r>
      <w:r w:rsidRPr="0038601D">
        <w:t xml:space="preserve"> z 2013 r.</w:t>
      </w:r>
      <w:r w:rsidR="00AE0AD4">
        <w:t xml:space="preserve"> poz. </w:t>
      </w:r>
      <w:r w:rsidRPr="0038601D">
        <w:t>885, z późn. zm.</w:t>
      </w:r>
      <w:r w:rsidRPr="0038601D">
        <w:rPr>
          <w:rStyle w:val="IGindeksgrny"/>
        </w:rPr>
        <w:footnoteReference w:id="1"/>
      </w:r>
      <w:r w:rsidRPr="0038601D">
        <w:rPr>
          <w:rStyle w:val="IGindeksgrny"/>
        </w:rPr>
        <w:t>)</w:t>
      </w:r>
      <w:r w:rsidRPr="0038601D">
        <w:t>) – w przypadku skazania osoby, o której mowa</w:t>
      </w:r>
      <w:r w:rsidR="00AE0AD4" w:rsidRPr="0038601D">
        <w:t xml:space="preserve"> w</w:t>
      </w:r>
      <w:r w:rsidR="00AE0AD4">
        <w:t> art. </w:t>
      </w:r>
      <w:r w:rsidRPr="0038601D">
        <w:t>3, za przestępstwo, o którym mowa</w:t>
      </w:r>
      <w:r w:rsidR="00AE0AD4" w:rsidRPr="0038601D">
        <w:t xml:space="preserve"> w</w:t>
      </w:r>
      <w:r w:rsidR="00AE0AD4">
        <w:t> art. </w:t>
      </w:r>
      <w:r w:rsidR="00AE0AD4" w:rsidRPr="0038601D">
        <w:t>9</w:t>
      </w:r>
      <w:r w:rsidR="00AE0AD4">
        <w:t xml:space="preserve"> lub art. </w:t>
      </w:r>
      <w:r w:rsidRPr="0038601D">
        <w:t>10 ustawy z dnia 15 czerwca 2012 r. o skutkach powierzania wykon</w:t>
      </w:r>
      <w:r w:rsidRPr="0038601D">
        <w:t>y</w:t>
      </w:r>
      <w:r w:rsidRPr="0038601D">
        <w:t>wania pracy cudzoziemcom przebywającym wbrew przepisom na terytorium Rzeczypospolitej Polskiej (</w:t>
      </w:r>
      <w:r w:rsidR="00AE0AD4">
        <w:t>Dz. U. poz. </w:t>
      </w:r>
      <w:r w:rsidRPr="0038601D">
        <w:t>769);</w:t>
      </w:r>
    </w:p>
    <w:p w:rsidR="005E1577" w:rsidRPr="0038601D" w:rsidRDefault="005E1577" w:rsidP="005E1577">
      <w:pPr>
        <w:pStyle w:val="PKTpunkt"/>
      </w:pPr>
      <w:r w:rsidRPr="0038601D">
        <w:t>3)</w:t>
      </w:r>
      <w:r w:rsidRPr="0038601D">
        <w:tab/>
        <w:t xml:space="preserve">zakaz korzystania z pomocy organizacji </w:t>
      </w:r>
      <w:r>
        <w:t>międzynarodowych, których Rzecz</w:t>
      </w:r>
      <w:r w:rsidRPr="0038601D">
        <w:t>pospolita Polska jest członkiem;</w:t>
      </w:r>
    </w:p>
    <w:p w:rsidR="005E1577" w:rsidRPr="0038601D" w:rsidRDefault="005E1577" w:rsidP="005E1577">
      <w:pPr>
        <w:pStyle w:val="PKTpunkt"/>
      </w:pPr>
      <w:r w:rsidRPr="0038601D">
        <w:t>4)</w:t>
      </w:r>
      <w:r w:rsidRPr="0038601D">
        <w:tab/>
        <w:t>zakaz ubiegania się o zamówienia publiczne;</w:t>
      </w:r>
    </w:p>
    <w:p w:rsidR="005E1577" w:rsidRPr="0038601D" w:rsidRDefault="005E1577" w:rsidP="005E1577">
      <w:pPr>
        <w:pStyle w:val="PKTpunkt"/>
      </w:pPr>
      <w:r>
        <w:t>5)</w:t>
      </w:r>
      <w:r>
        <w:tab/>
        <w:t>(uchylony)</w:t>
      </w:r>
    </w:p>
    <w:p w:rsidR="005E1577" w:rsidRPr="0038601D" w:rsidRDefault="005E1577" w:rsidP="005E1577">
      <w:pPr>
        <w:pStyle w:val="PKTpunkt"/>
      </w:pPr>
      <w:r w:rsidRPr="0038601D">
        <w:t>6)</w:t>
      </w:r>
      <w:r w:rsidRPr="0038601D">
        <w:tab/>
        <w:t>podanie wyroku do publicznej wiadomości.</w:t>
      </w:r>
    </w:p>
    <w:p w:rsidR="005E1577" w:rsidRPr="0038601D" w:rsidRDefault="005E1577" w:rsidP="005E1577">
      <w:pPr>
        <w:pStyle w:val="USTustnpkodeksu"/>
      </w:pPr>
      <w:r w:rsidRPr="0038601D">
        <w:t>2. Zakazy, o których mowa</w:t>
      </w:r>
      <w:r w:rsidR="00AE0AD4" w:rsidRPr="0038601D">
        <w:t xml:space="preserve"> w</w:t>
      </w:r>
      <w:r w:rsidR="00AE0AD4">
        <w:t> ust. </w:t>
      </w:r>
      <w:r w:rsidR="00AE0AD4" w:rsidRPr="0038601D">
        <w:t>1</w:t>
      </w:r>
      <w:r w:rsidR="00AE0AD4">
        <w:t xml:space="preserve"> pkt </w:t>
      </w:r>
      <w:r w:rsidRPr="0038601D">
        <w:t>1–4, orzeka się na okres od 1 roku do lat 5; orzeka się je w latach.</w:t>
      </w:r>
    </w:p>
    <w:p w:rsidR="005E1577" w:rsidRPr="0038601D" w:rsidRDefault="005E1577" w:rsidP="005E1577">
      <w:pPr>
        <w:pStyle w:val="USTustnpkodeksu"/>
      </w:pPr>
      <w:r w:rsidRPr="0038601D">
        <w:t>2a. W przypadku skazania osoby, o której mowa</w:t>
      </w:r>
      <w:r w:rsidR="00AE0AD4" w:rsidRPr="0038601D">
        <w:t xml:space="preserve"> w</w:t>
      </w:r>
      <w:r w:rsidR="00AE0AD4">
        <w:t> art. </w:t>
      </w:r>
      <w:r w:rsidRPr="0038601D">
        <w:t>3, za przestępstwo, o którym mowa</w:t>
      </w:r>
      <w:r w:rsidR="00AE0AD4" w:rsidRPr="0038601D">
        <w:t xml:space="preserve"> w</w:t>
      </w:r>
      <w:r w:rsidR="00AE0AD4">
        <w:t> art. </w:t>
      </w:r>
      <w:r w:rsidR="00AE0AD4" w:rsidRPr="0038601D">
        <w:t>9</w:t>
      </w:r>
      <w:r w:rsidR="00AE0AD4">
        <w:t xml:space="preserve"> lub art. </w:t>
      </w:r>
      <w:r w:rsidRPr="0038601D">
        <w:t>10 ustawy z dnia 15 czerwca 2012 r. o skutkach powierzania wykonywania pracy cudzoziemcom przebywającym wbrew przepisom na terytorium Rzeczypospolitej Polskiej, sąd może zasądzić na rzecz Skarbu Państwa kwotę stanowiącą równowartość środków publicznych, o których mowa</w:t>
      </w:r>
      <w:r w:rsidR="00AE0AD4" w:rsidRPr="0038601D">
        <w:t xml:space="preserve"> w</w:t>
      </w:r>
      <w:r w:rsidR="00AE0AD4">
        <w:t> ust. </w:t>
      </w:r>
      <w:r w:rsidR="00AE0AD4" w:rsidRPr="0038601D">
        <w:t>1</w:t>
      </w:r>
      <w:r w:rsidR="00AE0AD4">
        <w:t xml:space="preserve"> pkt </w:t>
      </w:r>
      <w:r w:rsidRPr="0038601D">
        <w:t>2a, otrzymanych w okresie 12 miesięcy poprzedzających wydanie wyroku albo orzeczenia, o którym mowa</w:t>
      </w:r>
      <w:r w:rsidR="00AE0AD4" w:rsidRPr="0038601D">
        <w:t xml:space="preserve"> w</w:t>
      </w:r>
      <w:r w:rsidR="00AE0AD4">
        <w:t> art. </w:t>
      </w:r>
      <w:r w:rsidRPr="0038601D">
        <w:t>4.</w:t>
      </w:r>
    </w:p>
    <w:p w:rsidR="005E1577" w:rsidRPr="0038601D" w:rsidRDefault="005E1577" w:rsidP="005E1577">
      <w:pPr>
        <w:pStyle w:val="USTustnpkodeksu"/>
      </w:pPr>
      <w:r w:rsidRPr="0038601D">
        <w:t>3. (u</w:t>
      </w:r>
      <w:r>
        <w:t>chylony)</w:t>
      </w:r>
    </w:p>
    <w:p w:rsidR="005E1577" w:rsidRPr="0038601D" w:rsidRDefault="005E1577" w:rsidP="005E1577">
      <w:pPr>
        <w:pStyle w:val="ARTartustawynprozporzdzenia"/>
      </w:pPr>
      <w:r w:rsidRPr="00AE0AD4">
        <w:rPr>
          <w:rStyle w:val="Ppogrubienie"/>
        </w:rPr>
        <w:t>Art. 10.</w:t>
      </w:r>
      <w:r w:rsidRPr="0038601D">
        <w:t> Orzekając karę pieniężną, zakazy lub podanie wyroku do publicznej wiadomości, sąd uwzględnia w szczególności wagę nieprawidłowości w wyborze lub nadzorze, o których mowa</w:t>
      </w:r>
      <w:r w:rsidR="00AE0AD4" w:rsidRPr="0038601D">
        <w:t xml:space="preserve"> w</w:t>
      </w:r>
      <w:r w:rsidR="00AE0AD4">
        <w:t> art. </w:t>
      </w:r>
      <w:r w:rsidRPr="0038601D">
        <w:t>5, rozmiary korzyści uzyskanej lub możliwej do uzyskania przez podmiot zbiorowy, jego sytuację majątkową, społeczne następstwa ukarania oraz wpływ ukarania na dalsze funkcjonowanie podmiotu zbiorowego.</w:t>
      </w:r>
    </w:p>
    <w:p w:rsidR="005E1577" w:rsidRPr="0038601D" w:rsidRDefault="005E1577" w:rsidP="005E1577">
      <w:pPr>
        <w:pStyle w:val="ARTartustawynprozporzdzenia"/>
      </w:pPr>
      <w:r w:rsidRPr="00AE0AD4">
        <w:rPr>
          <w:rStyle w:val="Ppogrubienie"/>
        </w:rPr>
        <w:t>Art. 11.</w:t>
      </w:r>
      <w:r w:rsidRPr="0038601D">
        <w:t> 1. Orzekając karę pieniężną lub przepadek, sąd uwzględnia prawomocne orzeczenie o nałożeniu na podmiot zbiorowy odpowiedzialności posiłkowej za karę grzywny lub ściągnięcie równowartości pieniężnej przepadku przedmi</w:t>
      </w:r>
      <w:r w:rsidRPr="0038601D">
        <w:t>o</w:t>
      </w:r>
      <w:r w:rsidRPr="0038601D">
        <w:t>tów orzeczone wobec osoby fizycznej, o której mowa</w:t>
      </w:r>
      <w:r w:rsidR="00AE0AD4" w:rsidRPr="0038601D">
        <w:t xml:space="preserve"> w</w:t>
      </w:r>
      <w:r w:rsidR="00AE0AD4">
        <w:t> art. </w:t>
      </w:r>
      <w:r w:rsidRPr="0038601D">
        <w:t>3, za przestępstwo skarbowe.</w:t>
      </w:r>
    </w:p>
    <w:p w:rsidR="005E1577" w:rsidRPr="00457F5F" w:rsidRDefault="005E1577" w:rsidP="005E1577">
      <w:pPr>
        <w:pStyle w:val="USTustnpkodeksu"/>
      </w:pPr>
      <w:r w:rsidRPr="00457F5F">
        <w:t>2.</w:t>
      </w:r>
      <w:r>
        <w:rPr>
          <w:rStyle w:val="Odwoanieprzypisudolnego"/>
        </w:rPr>
        <w:footnoteReference w:id="2"/>
      </w:r>
      <w:r>
        <w:rPr>
          <w:rStyle w:val="IGindeksgrny"/>
        </w:rPr>
        <w:t>)</w:t>
      </w:r>
      <w:r w:rsidRPr="00457F5F">
        <w:t> Orzekając przepadek korzyści majątkowej lub jej równowartości, sąd uwzględnia prawomocne orzeczenie wyd</w:t>
      </w:r>
      <w:r w:rsidRPr="00457F5F">
        <w:t>a</w:t>
      </w:r>
      <w:r w:rsidRPr="00457F5F">
        <w:t>ne na podstawie</w:t>
      </w:r>
      <w:r w:rsidR="00AE0AD4">
        <w:t xml:space="preserve"> art. </w:t>
      </w:r>
      <w:r w:rsidRPr="00457F5F">
        <w:t>2</w:t>
      </w:r>
      <w:r w:rsidR="00AE0AD4" w:rsidRPr="00457F5F">
        <w:t>4</w:t>
      </w:r>
      <w:r w:rsidR="00AE0AD4">
        <w:t xml:space="preserve"> § </w:t>
      </w:r>
      <w:r w:rsidR="00AE0AD4" w:rsidRPr="00457F5F">
        <w:t>5</w:t>
      </w:r>
      <w:r w:rsidR="00AE0AD4">
        <w:t> </w:t>
      </w:r>
      <w:r w:rsidRPr="00457F5F">
        <w:t>Kodeksu karnego skarbowego, nakładające na podmiot zbiorowy obowiązek zwrotu korzyści majątkowej osiągniętej w</w:t>
      </w:r>
      <w:r>
        <w:t> </w:t>
      </w:r>
      <w:r w:rsidRPr="00457F5F">
        <w:t>wyniku przestępstwa osoby fizycznej,</w:t>
      </w:r>
      <w:r w:rsidR="00AE0AD4" w:rsidRPr="00457F5F">
        <w:t xml:space="preserve"> o</w:t>
      </w:r>
      <w:r w:rsidR="00AE0AD4">
        <w:t> </w:t>
      </w:r>
      <w:r w:rsidRPr="00457F5F">
        <w:t>której mowa</w:t>
      </w:r>
      <w:r w:rsidR="00AE0AD4" w:rsidRPr="00457F5F">
        <w:t xml:space="preserve"> w</w:t>
      </w:r>
      <w:r w:rsidR="00AE0AD4">
        <w:t> art. </w:t>
      </w:r>
      <w:r w:rsidRPr="00457F5F">
        <w:t>3.</w:t>
      </w:r>
    </w:p>
    <w:p w:rsidR="005E1577" w:rsidRPr="0038601D" w:rsidRDefault="005E1577" w:rsidP="005E1577">
      <w:pPr>
        <w:pStyle w:val="ARTartustawynprozporzdzenia"/>
      </w:pPr>
      <w:r w:rsidRPr="00AE0AD4">
        <w:rPr>
          <w:rStyle w:val="Ppogrubienie"/>
        </w:rPr>
        <w:t>Art. 12.</w:t>
      </w:r>
      <w:r w:rsidRPr="0038601D">
        <w:t> W szczególnie uzasadnionych wypadkach, gdy czyn zabroniony stanowiący podstawę odpowiedzialności podmiotu zbiorowego nie przyniósł temu podmiotowi korzyści, sąd może odstąpić od orzeczenia kary pieniężnej, poprz</w:t>
      </w:r>
      <w:r w:rsidRPr="0038601D">
        <w:t>e</w:t>
      </w:r>
      <w:r w:rsidRPr="0038601D">
        <w:t>stając na orzeczeniu przepadku, zakazu lub podania wyroku do publicznej wiadomości, z zastrzeżeniem przepisów</w:t>
      </w:r>
      <w:r w:rsidR="00AE0AD4">
        <w:t xml:space="preserve"> art. </w:t>
      </w:r>
      <w:r w:rsidR="00AE0AD4" w:rsidRPr="0038601D">
        <w:t>8</w:t>
      </w:r>
      <w:r w:rsidR="00AE0AD4">
        <w:t xml:space="preserve"> ust. </w:t>
      </w:r>
      <w:r w:rsidR="00AE0AD4" w:rsidRPr="0038601D">
        <w:t>2</w:t>
      </w:r>
      <w:r w:rsidR="00AE0AD4">
        <w:t xml:space="preserve"> i art. </w:t>
      </w:r>
      <w:r w:rsidRPr="0038601D">
        <w:t>11.</w:t>
      </w:r>
    </w:p>
    <w:p w:rsidR="005E1577" w:rsidRPr="0038601D" w:rsidRDefault="005E1577" w:rsidP="005E1577">
      <w:pPr>
        <w:pStyle w:val="ARTartustawynprozporzdzenia"/>
      </w:pPr>
      <w:r w:rsidRPr="00AE0AD4">
        <w:rPr>
          <w:rStyle w:val="Ppogrubienie"/>
        </w:rPr>
        <w:t>Art. 13.</w:t>
      </w:r>
      <w:r w:rsidRPr="0038601D">
        <w:t> Jeżeli przed upływem 5 lat od orzeczenia kary pieniężnej zostanie ponownie popełniony czyn zabroniony stanowiący podstawę odpowiedzialności podmiotu zbiorowego, wobec tego podmiotu można orzec karę pieniężną w wysokości do górnej granicy ustawowego zagrożenia zwiększonego o połowę.</w:t>
      </w:r>
    </w:p>
    <w:p w:rsidR="005E1577" w:rsidRPr="0038601D" w:rsidRDefault="005E1577" w:rsidP="005E1577">
      <w:pPr>
        <w:pStyle w:val="ARTartustawynprozporzdzenia"/>
      </w:pPr>
      <w:r w:rsidRPr="00AE0AD4">
        <w:rPr>
          <w:rStyle w:val="Ppogrubienie"/>
        </w:rPr>
        <w:t>Art. 14.</w:t>
      </w:r>
      <w:r w:rsidRPr="0038601D">
        <w:t> Kary pieniężnej, przepadku, zakazów ani podania wyroku do publicznej wiadomości nie orzeka się wobec podmiotu zbiorowego, jeżeli od dnia wydania orzeczenia, o którym mowa</w:t>
      </w:r>
      <w:r w:rsidR="00AE0AD4" w:rsidRPr="0038601D">
        <w:t xml:space="preserve"> w</w:t>
      </w:r>
      <w:r w:rsidR="00AE0AD4">
        <w:t> art. </w:t>
      </w:r>
      <w:r w:rsidRPr="0038601D">
        <w:t>4, upłynęło 10 lat.</w:t>
      </w:r>
    </w:p>
    <w:p w:rsidR="005E1577" w:rsidRPr="0038601D" w:rsidRDefault="005E1577" w:rsidP="005E1577">
      <w:pPr>
        <w:pStyle w:val="ARTartustawynprozporzdzenia"/>
      </w:pPr>
      <w:r w:rsidRPr="00AE0AD4">
        <w:rPr>
          <w:rStyle w:val="Ppogrubienie"/>
        </w:rPr>
        <w:lastRenderedPageBreak/>
        <w:t>Art. 15.</w:t>
      </w:r>
      <w:r w:rsidRPr="0038601D">
        <w:t> Kary pieniężnej, przepadku, zakazów ani podania wyroku do publicznej wiadomości nie wykonuje się, jeżeli od uprawomocnienia się wyroku stwierdzającego odpowiedzialność podmiotu zbiorowego za czyn zabroniony pod groźbą kary upłynęło 10 lat.</w:t>
      </w:r>
    </w:p>
    <w:p w:rsidR="005E1577" w:rsidRPr="0038601D" w:rsidRDefault="005E1577" w:rsidP="005E1577">
      <w:pPr>
        <w:pStyle w:val="ARTartustawynprozporzdzenia"/>
      </w:pPr>
      <w:r w:rsidRPr="00AE0AD4">
        <w:rPr>
          <w:rStyle w:val="Ppogrubienie"/>
        </w:rPr>
        <w:t>Art. 15a.</w:t>
      </w:r>
      <w:r w:rsidRPr="0038601D">
        <w:t> Egzekucję środka, o którym mowa</w:t>
      </w:r>
      <w:r w:rsidR="00AE0AD4" w:rsidRPr="0038601D">
        <w:t xml:space="preserve"> w</w:t>
      </w:r>
      <w:r w:rsidR="00AE0AD4">
        <w:t> art. </w:t>
      </w:r>
      <w:r w:rsidR="00AE0AD4" w:rsidRPr="0038601D">
        <w:t>9</w:t>
      </w:r>
      <w:r w:rsidR="00AE0AD4">
        <w:t xml:space="preserve"> ust. </w:t>
      </w:r>
      <w:r w:rsidRPr="0038601D">
        <w:t>2a, prowadzi naczelnik urzędu skarbowego właściwy ze względu na siedzibę sądu pierwszej instancji w trybie przepisów o postępowaniu egzekucyjnym w administracji. W celu wykonania środka sąd niezwłocznie po uprawomocnieniu się wyroku, o którym mowa</w:t>
      </w:r>
      <w:r w:rsidR="00AE0AD4" w:rsidRPr="0038601D">
        <w:t xml:space="preserve"> w</w:t>
      </w:r>
      <w:r w:rsidR="00AE0AD4">
        <w:t> art. </w:t>
      </w:r>
      <w:r w:rsidR="00AE0AD4" w:rsidRPr="0038601D">
        <w:t>9</w:t>
      </w:r>
      <w:r w:rsidR="00AE0AD4">
        <w:t xml:space="preserve"> ust. </w:t>
      </w:r>
      <w:r w:rsidRPr="0038601D">
        <w:t>2a, przesyła organowi egzekucyjnemu jego odpis lub wyciąg.</w:t>
      </w:r>
    </w:p>
    <w:p w:rsidR="005E1577" w:rsidRPr="005E1577" w:rsidRDefault="005E1577" w:rsidP="00AE0AD4">
      <w:pPr>
        <w:pStyle w:val="ARTartustawynprozporzdzenia"/>
        <w:keepNext/>
      </w:pPr>
      <w:r w:rsidRPr="00AE0AD4">
        <w:rPr>
          <w:rStyle w:val="Ppogrubienie"/>
        </w:rPr>
        <w:t>Art. 16.</w:t>
      </w:r>
      <w:r w:rsidRPr="005E1577">
        <w:t> 1. Podmiot zbiorowy podlega odpowiedzialności na podstawie ustawy, jeżeli osoba, o której mowa</w:t>
      </w:r>
      <w:r w:rsidR="00AE0AD4" w:rsidRPr="005E1577">
        <w:t xml:space="preserve"> w</w:t>
      </w:r>
      <w:r w:rsidR="00AE0AD4">
        <w:t> art. </w:t>
      </w:r>
      <w:r w:rsidRPr="005E1577">
        <w:t>3, popełniła przestępstwo:</w:t>
      </w:r>
    </w:p>
    <w:p w:rsidR="005E1577" w:rsidRPr="005E1577" w:rsidRDefault="005E1577" w:rsidP="00AE0AD4">
      <w:pPr>
        <w:pStyle w:val="PKTpunkt"/>
        <w:keepNext/>
      </w:pPr>
      <w:r w:rsidRPr="0038601D">
        <w:t>1)</w:t>
      </w:r>
      <w:r w:rsidRPr="0038601D">
        <w:tab/>
        <w:t>przeciwko obrotowi gospodarczemu, określone w:</w:t>
      </w:r>
    </w:p>
    <w:p w:rsidR="005E1577" w:rsidRPr="0038601D" w:rsidRDefault="005E1577" w:rsidP="005E1577">
      <w:pPr>
        <w:pStyle w:val="LITlitera"/>
      </w:pPr>
      <w:r w:rsidRPr="0038601D">
        <w:t>a)</w:t>
      </w:r>
      <w:r w:rsidRPr="0038601D">
        <w:tab/>
        <w:t>art. 296,</w:t>
      </w:r>
      <w:r w:rsidR="00AE0AD4">
        <w:t xml:space="preserve"> art. </w:t>
      </w:r>
      <w:r w:rsidRPr="0038601D">
        <w:t>297–30</w:t>
      </w:r>
      <w:r w:rsidR="00AE0AD4" w:rsidRPr="0038601D">
        <w:t>6</w:t>
      </w:r>
      <w:r w:rsidR="00AE0AD4">
        <w:t xml:space="preserve"> oraz art. </w:t>
      </w:r>
      <w:r w:rsidRPr="0038601D">
        <w:t>308 Kodeksu karnego,</w:t>
      </w:r>
    </w:p>
    <w:p w:rsidR="005E1577" w:rsidRPr="0038601D" w:rsidRDefault="005E1577" w:rsidP="005E1577">
      <w:pPr>
        <w:pStyle w:val="LITlitera"/>
      </w:pPr>
      <w:r w:rsidRPr="0038601D">
        <w:t>b)</w:t>
      </w:r>
      <w:r w:rsidRPr="0038601D">
        <w:tab/>
        <w:t>art.</w:t>
      </w:r>
      <w:r>
        <w:t> </w:t>
      </w:r>
      <w:r w:rsidRPr="0038601D">
        <w:t>224–232 ustawy z dnia 22 maja 2003 r. o działalności ubezpieczeniowej (</w:t>
      </w:r>
      <w:r w:rsidR="00AE0AD4">
        <w:t>Dz. U.</w:t>
      </w:r>
      <w:r w:rsidRPr="0038601D">
        <w:t xml:space="preserve"> z 201</w:t>
      </w:r>
      <w:r>
        <w:t>5</w:t>
      </w:r>
      <w:r w:rsidRPr="0038601D">
        <w:t> r.</w:t>
      </w:r>
      <w:r w:rsidR="00AE0AD4">
        <w:t xml:space="preserve"> poz. </w:t>
      </w:r>
      <w:r w:rsidR="00E939A0">
        <w:t>1206</w:t>
      </w:r>
      <w:r w:rsidRPr="0038601D">
        <w:t>),</w:t>
      </w:r>
    </w:p>
    <w:p w:rsidR="005E1577" w:rsidRDefault="005E1577" w:rsidP="005E1577">
      <w:pPr>
        <w:pStyle w:val="LITlitera"/>
      </w:pPr>
      <w:r w:rsidRPr="00521F48">
        <w:t>c)</w:t>
      </w:r>
      <w:r>
        <w:rPr>
          <w:rStyle w:val="Odwoanieprzypisudolnego"/>
        </w:rPr>
        <w:footnoteReference w:id="3"/>
      </w:r>
      <w:r>
        <w:rPr>
          <w:rStyle w:val="IGindeksgrny"/>
        </w:rPr>
        <w:t>)</w:t>
      </w:r>
      <w:r>
        <w:tab/>
      </w:r>
      <w:r w:rsidRPr="00521F48">
        <w:t>art. 87–9</w:t>
      </w:r>
      <w:r w:rsidR="00AE0AD4" w:rsidRPr="00521F48">
        <w:t>8</w:t>
      </w:r>
      <w:r w:rsidR="00AE0AD4">
        <w:t> </w:t>
      </w:r>
      <w:r w:rsidRPr="00521F48">
        <w:t>ustawy</w:t>
      </w:r>
      <w:r w:rsidR="00AE0AD4" w:rsidRPr="00521F48">
        <w:t xml:space="preserve"> z</w:t>
      </w:r>
      <w:r w:rsidR="00AE0AD4">
        <w:t> </w:t>
      </w:r>
      <w:r w:rsidRPr="00521F48">
        <w:t>dnia 1</w:t>
      </w:r>
      <w:r w:rsidR="00AE0AD4" w:rsidRPr="00521F48">
        <w:t>5</w:t>
      </w:r>
      <w:r w:rsidR="00AE0AD4">
        <w:t> </w:t>
      </w:r>
      <w:r w:rsidRPr="00521F48">
        <w:t>stycznia 201</w:t>
      </w:r>
      <w:r w:rsidR="00AE0AD4" w:rsidRPr="00521F48">
        <w:t>5</w:t>
      </w:r>
      <w:r w:rsidR="00AE0AD4">
        <w:t> </w:t>
      </w:r>
      <w:r w:rsidRPr="00521F48">
        <w:t>r.</w:t>
      </w:r>
      <w:r w:rsidR="00AE0AD4" w:rsidRPr="00521F48">
        <w:t xml:space="preserve"> o</w:t>
      </w:r>
      <w:r w:rsidR="00AE0AD4">
        <w:t> </w:t>
      </w:r>
      <w:r w:rsidRPr="00521F48">
        <w:t>obligacjach (</w:t>
      </w:r>
      <w:r w:rsidR="00AE0AD4">
        <w:t>Dz. U. poz. </w:t>
      </w:r>
      <w:r w:rsidRPr="00521F48">
        <w:t>238),</w:t>
      </w:r>
    </w:p>
    <w:p w:rsidR="005E1577" w:rsidRPr="0038601D" w:rsidRDefault="005E1577" w:rsidP="005E1577">
      <w:pPr>
        <w:pStyle w:val="LITlitera"/>
      </w:pPr>
      <w:r w:rsidRPr="0038601D">
        <w:t>d)</w:t>
      </w:r>
      <w:r w:rsidRPr="0038601D">
        <w:tab/>
        <w:t>art. 171 ustawy z dnia 29 sierpnia 1997 r. – Prawo bankowe (</w:t>
      </w:r>
      <w:r w:rsidR="00AE0AD4">
        <w:t>Dz. U.</w:t>
      </w:r>
      <w:r w:rsidRPr="0038601D">
        <w:t xml:space="preserve"> z 201</w:t>
      </w:r>
      <w:r>
        <w:t>5</w:t>
      </w:r>
      <w:r w:rsidRPr="0038601D">
        <w:t> r.</w:t>
      </w:r>
      <w:r w:rsidR="00AE0AD4">
        <w:t xml:space="preserve"> poz. </w:t>
      </w:r>
      <w:r>
        <w:t xml:space="preserve">128, </w:t>
      </w:r>
      <w:r w:rsidR="00DD4D07">
        <w:t>z późn. zm.</w:t>
      </w:r>
      <w:r w:rsidR="00DD4D07">
        <w:rPr>
          <w:rStyle w:val="Odwoanieprzypisudolnego"/>
        </w:rPr>
        <w:footnoteReference w:id="4"/>
      </w:r>
      <w:r w:rsidR="00DD4D07">
        <w:rPr>
          <w:rStyle w:val="IGindeksgrny"/>
        </w:rPr>
        <w:t>)</w:t>
      </w:r>
      <w:r w:rsidRPr="0038601D">
        <w:t>),</w:t>
      </w:r>
    </w:p>
    <w:p w:rsidR="005E1577" w:rsidRPr="0038601D" w:rsidRDefault="005E1577" w:rsidP="005E1577">
      <w:pPr>
        <w:pStyle w:val="LITlitera"/>
      </w:pPr>
      <w:r w:rsidRPr="0038601D">
        <w:t>e)</w:t>
      </w:r>
      <w:r w:rsidRPr="0038601D">
        <w:tab/>
        <w:t>art. 303–305 ustawy z dnia 30 czerwca 2000 r. – Prawo własności przemysłowej (</w:t>
      </w:r>
      <w:r w:rsidR="00AE0AD4">
        <w:t>Dz. U.</w:t>
      </w:r>
      <w:r w:rsidRPr="0038601D">
        <w:t xml:space="preserve"> z 2013 r.</w:t>
      </w:r>
      <w:r w:rsidR="00AE0AD4">
        <w:t xml:space="preserve"> poz. </w:t>
      </w:r>
      <w:r w:rsidRPr="0038601D">
        <w:t>1410),</w:t>
      </w:r>
    </w:p>
    <w:p w:rsidR="005E1577" w:rsidRPr="0038601D" w:rsidRDefault="005E1577" w:rsidP="005E1577">
      <w:pPr>
        <w:pStyle w:val="LITlitera"/>
      </w:pPr>
      <w:r w:rsidRPr="0038601D">
        <w:t>f)</w:t>
      </w:r>
      <w:r w:rsidRPr="0038601D">
        <w:tab/>
        <w:t>art.</w:t>
      </w:r>
      <w:r w:rsidRPr="0038601D">
        <w:rPr>
          <w:rStyle w:val="Kkursywa"/>
        </w:rPr>
        <w:t xml:space="preserve"> </w:t>
      </w:r>
      <w:r w:rsidRPr="0038601D">
        <w:t>585–592 ustawy z dnia 15 września 2000 r. – Kodeks spółek handlowych (</w:t>
      </w:r>
      <w:r w:rsidR="00AE0AD4">
        <w:t>Dz. U.</w:t>
      </w:r>
      <w:r w:rsidRPr="0038601D">
        <w:t xml:space="preserve"> z 2013 r.</w:t>
      </w:r>
      <w:r w:rsidR="00AE0AD4">
        <w:t xml:space="preserve"> poz. </w:t>
      </w:r>
      <w:r w:rsidRPr="0038601D">
        <w:t>1030</w:t>
      </w:r>
      <w:r>
        <w:t>,</w:t>
      </w:r>
      <w:r w:rsidR="00AE0AD4">
        <w:t xml:space="preserve"> z </w:t>
      </w:r>
      <w:r>
        <w:t>późn. zm.</w:t>
      </w:r>
      <w:r>
        <w:rPr>
          <w:rStyle w:val="Odwoanieprzypisudolnego"/>
        </w:rPr>
        <w:footnoteReference w:id="5"/>
      </w:r>
      <w:r>
        <w:rPr>
          <w:rStyle w:val="IGindeksgrny"/>
        </w:rPr>
        <w:t>)</w:t>
      </w:r>
      <w:r w:rsidRPr="0038601D">
        <w:t>),</w:t>
      </w:r>
    </w:p>
    <w:p w:rsidR="005E1577" w:rsidRPr="0038601D" w:rsidRDefault="005E1577" w:rsidP="005E1577">
      <w:pPr>
        <w:pStyle w:val="LITlitera"/>
      </w:pPr>
      <w:r w:rsidRPr="0038601D">
        <w:t>g)</w:t>
      </w:r>
      <w:r w:rsidRPr="0038601D">
        <w:tab/>
        <w:t>art. 33 ustawy z dnia 29 listopada 2000 r. o obrocie z zagranicą towarami, technologiami i usługami o znaczeniu strategicznym dla bezpieczeństwa państwa, a także dla utrzymania międzynarodowego pokoju i bezpieczeństwa (</w:t>
      </w:r>
      <w:r w:rsidR="00AE0AD4">
        <w:t>Dz. U.</w:t>
      </w:r>
      <w:r w:rsidRPr="0038601D">
        <w:t xml:space="preserve"> z 2013 r.</w:t>
      </w:r>
      <w:r w:rsidR="00AE0AD4">
        <w:t xml:space="preserve"> poz. </w:t>
      </w:r>
      <w:r w:rsidRPr="0038601D">
        <w:t>194),</w:t>
      </w:r>
    </w:p>
    <w:p w:rsidR="005E1577" w:rsidRPr="0038601D" w:rsidRDefault="005E1577" w:rsidP="005E1577">
      <w:pPr>
        <w:pStyle w:val="LITlitera"/>
      </w:pPr>
      <w:r w:rsidRPr="0038601D">
        <w:t>h)</w:t>
      </w:r>
      <w:r w:rsidRPr="0038601D">
        <w:tab/>
        <w:t>art. 3</w:t>
      </w:r>
      <w:r w:rsidR="00AE0AD4" w:rsidRPr="0038601D">
        <w:t>6</w:t>
      </w:r>
      <w:r w:rsidR="00AE0AD4">
        <w:t xml:space="preserve"> oraz art. </w:t>
      </w:r>
      <w:r w:rsidRPr="0038601D">
        <w:t>37 ustawy z dnia 22 czerwca 2001 r. o wykonywaniu działalności gospodarczej w zakresie w</w:t>
      </w:r>
      <w:r w:rsidRPr="0038601D">
        <w:t>y</w:t>
      </w:r>
      <w:r w:rsidRPr="0038601D">
        <w:t>twarzania i obrotu materiałami wybuchowymi, bronią, amunicją oraz wyrobami i technologią o przeznaczeniu wojskowym lub policyjnym (</w:t>
      </w:r>
      <w:r w:rsidR="00AE0AD4">
        <w:t>Dz. U.</w:t>
      </w:r>
      <w:r w:rsidRPr="0038601D">
        <w:t xml:space="preserve"> z 2012 r.</w:t>
      </w:r>
      <w:r w:rsidR="00AE0AD4">
        <w:t xml:space="preserve"> poz. </w:t>
      </w:r>
      <w:r w:rsidRPr="0038601D">
        <w:t>101</w:t>
      </w:r>
      <w:r w:rsidR="00AE0AD4" w:rsidRPr="0038601D">
        <w:t>7</w:t>
      </w:r>
      <w:r w:rsidR="00AE0AD4">
        <w:t xml:space="preserve"> oraz</w:t>
      </w:r>
      <w:r w:rsidRPr="0038601D">
        <w:t xml:space="preserve"> z 2013 r.</w:t>
      </w:r>
      <w:r w:rsidR="00AE0AD4">
        <w:t xml:space="preserve"> poz. </w:t>
      </w:r>
      <w:r w:rsidRPr="0038601D">
        <w:t>1650),</w:t>
      </w:r>
    </w:p>
    <w:p w:rsidR="005E1577" w:rsidRPr="0038601D" w:rsidRDefault="005E1577" w:rsidP="005E1577">
      <w:pPr>
        <w:pStyle w:val="LITlitera"/>
      </w:pPr>
      <w:r w:rsidRPr="0038601D">
        <w:t>i)</w:t>
      </w:r>
      <w:r w:rsidRPr="0038601D">
        <w:tab/>
        <w:t>(uchylon</w:t>
      </w:r>
      <w:r>
        <w:t>a)</w:t>
      </w:r>
    </w:p>
    <w:p w:rsidR="005E1577" w:rsidRPr="005E1577" w:rsidRDefault="005E1577" w:rsidP="00AE0AD4">
      <w:pPr>
        <w:pStyle w:val="PKTpunkt"/>
        <w:keepNext/>
      </w:pPr>
      <w:r w:rsidRPr="0038601D">
        <w:t>2)</w:t>
      </w:r>
      <w:r w:rsidRPr="0038601D">
        <w:tab/>
        <w:t>przeciwko obrotowi pieniędzmi i papierami wartościowymi, określone w:</w:t>
      </w:r>
    </w:p>
    <w:p w:rsidR="005E1577" w:rsidRPr="0038601D" w:rsidRDefault="005E1577" w:rsidP="005E1577">
      <w:pPr>
        <w:pStyle w:val="LITlitera"/>
      </w:pPr>
      <w:r w:rsidRPr="0038601D">
        <w:t>a)</w:t>
      </w:r>
      <w:r w:rsidRPr="0038601D">
        <w:tab/>
        <w:t>art. 310–314 Kodeksu karnego,</w:t>
      </w:r>
    </w:p>
    <w:p w:rsidR="005E1577" w:rsidRPr="0038601D" w:rsidRDefault="005E1577" w:rsidP="005E1577">
      <w:pPr>
        <w:pStyle w:val="LITlitera"/>
      </w:pPr>
      <w:r w:rsidRPr="0038601D">
        <w:t>b)</w:t>
      </w:r>
      <w:r w:rsidRPr="0038601D">
        <w:tab/>
        <w:t>art. 178–180 ustawy z dnia 29 lipca 2005 r. o obrocie instrumentami finansowymi (</w:t>
      </w:r>
      <w:r w:rsidR="00AE0AD4">
        <w:t>Dz. U.</w:t>
      </w:r>
      <w:r w:rsidRPr="0038601D">
        <w:t xml:space="preserve"> z 2014 r.</w:t>
      </w:r>
      <w:r w:rsidR="00AE0AD4">
        <w:t xml:space="preserve"> poz. </w:t>
      </w:r>
      <w:r w:rsidRPr="0038601D">
        <w:t>94</w:t>
      </w:r>
      <w:r>
        <w:t>,</w:t>
      </w:r>
      <w:r w:rsidR="00AE0AD4">
        <w:t xml:space="preserve"> z </w:t>
      </w:r>
      <w:r>
        <w:t>późn. zm.</w:t>
      </w:r>
      <w:r>
        <w:rPr>
          <w:rStyle w:val="Odwoanieprzypisudolnego"/>
        </w:rPr>
        <w:footnoteReference w:id="6"/>
      </w:r>
      <w:r>
        <w:rPr>
          <w:rStyle w:val="IGindeksgrny"/>
        </w:rPr>
        <w:t>)</w:t>
      </w:r>
      <w:r w:rsidRPr="0038601D">
        <w:t>),</w:t>
      </w:r>
    </w:p>
    <w:p w:rsidR="005E1577" w:rsidRPr="0038601D" w:rsidRDefault="005E1577" w:rsidP="005E1577">
      <w:pPr>
        <w:pStyle w:val="LITlitera"/>
      </w:pPr>
      <w:r w:rsidRPr="0038601D">
        <w:t>c)</w:t>
      </w:r>
      <w:r w:rsidRPr="0038601D">
        <w:tab/>
        <w:t>art. 37 ustawy z dnia 29 sierpnia 1997 r. o listach zastawnych i bankach hipotecznych (</w:t>
      </w:r>
      <w:r w:rsidR="00AE0AD4">
        <w:t>Dz. U.</w:t>
      </w:r>
      <w:r w:rsidRPr="0038601D">
        <w:t xml:space="preserve"> z 2003 r.</w:t>
      </w:r>
      <w:r w:rsidR="00AE0AD4">
        <w:t xml:space="preserve"> Nr </w:t>
      </w:r>
      <w:r w:rsidRPr="0038601D">
        <w:t>99,</w:t>
      </w:r>
      <w:r w:rsidR="00AE0AD4">
        <w:t xml:space="preserve"> poz. </w:t>
      </w:r>
      <w:r w:rsidRPr="0038601D">
        <w:t>919, z późn. zm.</w:t>
      </w:r>
      <w:r w:rsidRPr="0038601D">
        <w:rPr>
          <w:rStyle w:val="IGindeksgrny"/>
        </w:rPr>
        <w:footnoteReference w:id="7"/>
      </w:r>
      <w:r w:rsidRPr="0038601D">
        <w:rPr>
          <w:rStyle w:val="IGindeksgrny"/>
        </w:rPr>
        <w:t>)</w:t>
      </w:r>
      <w:r w:rsidRPr="0038601D">
        <w:t>),</w:t>
      </w:r>
    </w:p>
    <w:p w:rsidR="005E1577" w:rsidRPr="0038601D" w:rsidRDefault="005E1577" w:rsidP="005E1577">
      <w:pPr>
        <w:pStyle w:val="LITlitera"/>
      </w:pPr>
      <w:r w:rsidRPr="0038601D">
        <w:t>d)</w:t>
      </w:r>
      <w:r w:rsidRPr="0038601D">
        <w:tab/>
        <w:t>art. 99–101 ustawy z dnia 29 lipca 2005 r. o ofercie publicznej i warunkach wprowadzania instrumentów fina</w:t>
      </w:r>
      <w:r w:rsidRPr="0038601D">
        <w:t>n</w:t>
      </w:r>
      <w:r w:rsidRPr="0038601D">
        <w:t>sowych do zorganizowanego systemu obrotu oraz o spółkach publicznych (</w:t>
      </w:r>
      <w:r w:rsidR="00AE0AD4">
        <w:t>Dz. U.</w:t>
      </w:r>
      <w:r w:rsidRPr="0038601D">
        <w:t xml:space="preserve"> z 2013 r.</w:t>
      </w:r>
      <w:r w:rsidR="00AE0AD4">
        <w:t xml:space="preserve"> poz. </w:t>
      </w:r>
      <w:r w:rsidRPr="0038601D">
        <w:t>138</w:t>
      </w:r>
      <w:r w:rsidR="00AE0AD4" w:rsidRPr="0038601D">
        <w:t>2</w:t>
      </w:r>
      <w:r w:rsidR="00AE0AD4">
        <w:t xml:space="preserve"> oraz z </w:t>
      </w:r>
      <w:r>
        <w:t>201</w:t>
      </w:r>
      <w:r w:rsidR="00AE0AD4">
        <w:t>5 </w:t>
      </w:r>
      <w:r>
        <w:t>r.</w:t>
      </w:r>
      <w:r w:rsidR="00AE0AD4">
        <w:t xml:space="preserve"> poz. </w:t>
      </w:r>
      <w:r>
        <w:t>978</w:t>
      </w:r>
      <w:r w:rsidRPr="0038601D">
        <w:t>);</w:t>
      </w:r>
    </w:p>
    <w:p w:rsidR="005E1577" w:rsidRPr="005E1577" w:rsidRDefault="005E1577" w:rsidP="00AE0AD4">
      <w:pPr>
        <w:pStyle w:val="PKTpunkt"/>
        <w:keepNext/>
      </w:pPr>
      <w:r w:rsidRPr="0038601D">
        <w:t>3)</w:t>
      </w:r>
      <w:r w:rsidRPr="0038601D">
        <w:tab/>
        <w:t>łapownictwa i płatnej protekcji, określone w:</w:t>
      </w:r>
    </w:p>
    <w:p w:rsidR="005E1577" w:rsidRPr="0038601D" w:rsidRDefault="005E1577" w:rsidP="005E1577">
      <w:pPr>
        <w:pStyle w:val="LITlitera"/>
      </w:pPr>
      <w:r w:rsidRPr="0038601D">
        <w:t>a)</w:t>
      </w:r>
      <w:r w:rsidRPr="0038601D">
        <w:tab/>
        <w:t>art. 228–230a,</w:t>
      </w:r>
      <w:r w:rsidR="00AE0AD4">
        <w:t xml:space="preserve"> art. </w:t>
      </w:r>
      <w:r w:rsidRPr="0038601D">
        <w:t>250a</w:t>
      </w:r>
      <w:r w:rsidR="00AE0AD4" w:rsidRPr="0038601D">
        <w:t xml:space="preserve"> i</w:t>
      </w:r>
      <w:r w:rsidR="00AE0AD4">
        <w:t> art. </w:t>
      </w:r>
      <w:r w:rsidRPr="0038601D">
        <w:t>296a Kodeksu karnego,</w:t>
      </w:r>
    </w:p>
    <w:p w:rsidR="005E1577" w:rsidRPr="0038601D" w:rsidRDefault="005E1577" w:rsidP="005E1577">
      <w:pPr>
        <w:pStyle w:val="LITlitera"/>
      </w:pPr>
      <w:r w:rsidRPr="0038601D">
        <w:t>b)</w:t>
      </w:r>
      <w:r w:rsidRPr="0038601D">
        <w:tab/>
        <w:t>art. 192b</w:t>
      </w:r>
      <w:r w:rsidR="00AE0AD4" w:rsidRPr="0038601D">
        <w:t xml:space="preserve"> i</w:t>
      </w:r>
      <w:r w:rsidR="00AE0AD4">
        <w:t> art. </w:t>
      </w:r>
      <w:r w:rsidRPr="0038601D">
        <w:t>192c ustawy z dnia 27 sierpnia 2004 r. o świadczeniach opieki zdrowotnej finansowanych ze środków publicznych (</w:t>
      </w:r>
      <w:r w:rsidR="00AE0AD4">
        <w:t>Dz. U.</w:t>
      </w:r>
      <w:r w:rsidRPr="0038601D">
        <w:t xml:space="preserve"> z 20</w:t>
      </w:r>
      <w:r>
        <w:t>15</w:t>
      </w:r>
      <w:r w:rsidRPr="0038601D">
        <w:t> r.</w:t>
      </w:r>
      <w:r w:rsidR="00AE0AD4">
        <w:t xml:space="preserve"> poz. </w:t>
      </w:r>
      <w:r>
        <w:t>581</w:t>
      </w:r>
      <w:r w:rsidRPr="0038601D">
        <w:t>),</w:t>
      </w:r>
    </w:p>
    <w:p w:rsidR="005E1577" w:rsidRPr="0038601D" w:rsidRDefault="005E1577" w:rsidP="005E1577">
      <w:pPr>
        <w:pStyle w:val="LITlitera"/>
      </w:pPr>
      <w:r w:rsidRPr="0038601D">
        <w:t>c)</w:t>
      </w:r>
      <w:r w:rsidRPr="0038601D">
        <w:tab/>
        <w:t>art. 46–48 ustawy z dnia 25 czerwca 2010 r. o sporcie (</w:t>
      </w:r>
      <w:r w:rsidR="00AE0AD4">
        <w:t>Dz. U.</w:t>
      </w:r>
      <w:r w:rsidRPr="0038601D">
        <w:t xml:space="preserve"> z 2014 r.</w:t>
      </w:r>
      <w:r w:rsidR="00AE0AD4">
        <w:t xml:space="preserve"> poz. </w:t>
      </w:r>
      <w:r w:rsidRPr="0038601D">
        <w:t>715);</w:t>
      </w:r>
    </w:p>
    <w:p w:rsidR="005E1577" w:rsidRPr="0038601D" w:rsidRDefault="005E1577" w:rsidP="005E1577">
      <w:pPr>
        <w:pStyle w:val="PKTpunkt"/>
      </w:pPr>
      <w:r w:rsidRPr="0038601D">
        <w:t>4)</w:t>
      </w:r>
      <w:r w:rsidRPr="0038601D">
        <w:tab/>
        <w:t>przeciwko ochronie informacji, określone</w:t>
      </w:r>
      <w:r w:rsidR="00AE0AD4" w:rsidRPr="0038601D">
        <w:t xml:space="preserve"> w</w:t>
      </w:r>
      <w:r w:rsidR="00AE0AD4">
        <w:t> art. </w:t>
      </w:r>
      <w:r w:rsidRPr="0038601D">
        <w:t>267–269b Kodeksu karnego;</w:t>
      </w:r>
    </w:p>
    <w:p w:rsidR="005E1577" w:rsidRPr="0038601D" w:rsidRDefault="005E1577" w:rsidP="005E1577">
      <w:pPr>
        <w:pStyle w:val="PKTpunkt"/>
      </w:pPr>
      <w:r w:rsidRPr="0038601D">
        <w:t>5)</w:t>
      </w:r>
      <w:r w:rsidRPr="0038601D">
        <w:tab/>
        <w:t>przeciwko wiarygodności dokumentów, określone</w:t>
      </w:r>
      <w:r w:rsidR="00AE0AD4" w:rsidRPr="0038601D">
        <w:t xml:space="preserve"> w</w:t>
      </w:r>
      <w:r w:rsidR="00AE0AD4">
        <w:t> art. </w:t>
      </w:r>
      <w:r w:rsidRPr="0038601D">
        <w:t>270–273 Kodeksu karnego;</w:t>
      </w:r>
    </w:p>
    <w:p w:rsidR="005E1577" w:rsidRPr="0038601D" w:rsidRDefault="005E1577" w:rsidP="005E1577">
      <w:pPr>
        <w:pStyle w:val="PKTpunkt"/>
      </w:pPr>
      <w:r w:rsidRPr="0038601D">
        <w:lastRenderedPageBreak/>
        <w:t>6)</w:t>
      </w:r>
      <w:r w:rsidRPr="0038601D">
        <w:tab/>
        <w:t>przeciwko mieniu, określone</w:t>
      </w:r>
      <w:r w:rsidR="00AE0AD4" w:rsidRPr="0038601D">
        <w:t xml:space="preserve"> w</w:t>
      </w:r>
      <w:r w:rsidR="00AE0AD4">
        <w:t> art. </w:t>
      </w:r>
      <w:r w:rsidRPr="0038601D">
        <w:t>28</w:t>
      </w:r>
      <w:r w:rsidR="00AE0AD4" w:rsidRPr="0038601D">
        <w:t>6</w:t>
      </w:r>
      <w:r w:rsidR="00AE0AD4">
        <w:t xml:space="preserve"> i </w:t>
      </w:r>
      <w:r w:rsidRPr="0038601D">
        <w:t>28</w:t>
      </w:r>
      <w:r w:rsidR="00AE0AD4" w:rsidRPr="0038601D">
        <w:t>7</w:t>
      </w:r>
      <w:r w:rsidR="00AE0AD4">
        <w:t xml:space="preserve"> oraz</w:t>
      </w:r>
      <w:r w:rsidR="00AE0AD4" w:rsidRPr="0038601D">
        <w:t xml:space="preserve"> w</w:t>
      </w:r>
      <w:r w:rsidR="00AE0AD4">
        <w:t> art. </w:t>
      </w:r>
      <w:r w:rsidRPr="0038601D">
        <w:t>291–293 Kodeksu karnego;</w:t>
      </w:r>
    </w:p>
    <w:p w:rsidR="005E1577" w:rsidRPr="0038601D" w:rsidRDefault="005E1577" w:rsidP="005E1577">
      <w:pPr>
        <w:pStyle w:val="PKTpunkt"/>
      </w:pPr>
      <w:r w:rsidRPr="0038601D">
        <w:t>7)</w:t>
      </w:r>
      <w:r w:rsidRPr="0038601D">
        <w:tab/>
        <w:t>przeciwko wolności seksualnej i obyczajności, określone</w:t>
      </w:r>
      <w:r w:rsidR="00AE0AD4" w:rsidRPr="0038601D">
        <w:t xml:space="preserve"> w</w:t>
      </w:r>
      <w:r w:rsidR="00AE0AD4">
        <w:t> art. </w:t>
      </w:r>
      <w:r w:rsidRPr="0038601D">
        <w:t>199–200b</w:t>
      </w:r>
      <w:r w:rsidR="00AE0AD4" w:rsidRPr="0038601D">
        <w:t xml:space="preserve"> i</w:t>
      </w:r>
      <w:r w:rsidR="00AE0AD4">
        <w:t> art. </w:t>
      </w:r>
      <w:r w:rsidRPr="0038601D">
        <w:t>202–204 Kodeksu karnego;</w:t>
      </w:r>
    </w:p>
    <w:p w:rsidR="005E1577" w:rsidRPr="005E1577" w:rsidRDefault="005E1577" w:rsidP="00AE0AD4">
      <w:pPr>
        <w:pStyle w:val="PKTpunkt"/>
        <w:keepNext/>
      </w:pPr>
      <w:r w:rsidRPr="0038601D">
        <w:t>8)</w:t>
      </w:r>
      <w:r w:rsidRPr="0038601D">
        <w:tab/>
        <w:t>przeciwko środowisku, określone w:</w:t>
      </w:r>
    </w:p>
    <w:p w:rsidR="005E1577" w:rsidRPr="0038601D" w:rsidRDefault="005E1577" w:rsidP="005E1577">
      <w:pPr>
        <w:pStyle w:val="LITlitera"/>
      </w:pPr>
      <w:r w:rsidRPr="0038601D">
        <w:t>a)</w:t>
      </w:r>
      <w:r w:rsidRPr="0038601D">
        <w:tab/>
        <w:t>art. 181–18</w:t>
      </w:r>
      <w:r w:rsidR="00AE0AD4" w:rsidRPr="0038601D">
        <w:t>4</w:t>
      </w:r>
      <w:r w:rsidR="00AE0AD4">
        <w:t xml:space="preserve"> oraz art. </w:t>
      </w:r>
      <w:r w:rsidRPr="0038601D">
        <w:t>186–188 Kodeksu karnego,</w:t>
      </w:r>
    </w:p>
    <w:p w:rsidR="005E1577" w:rsidRPr="0038601D" w:rsidRDefault="005E1577" w:rsidP="005E1577">
      <w:pPr>
        <w:pStyle w:val="LITlitera"/>
      </w:pPr>
      <w:r w:rsidRPr="0038601D">
        <w:t>b)</w:t>
      </w:r>
      <w:r w:rsidRPr="0038601D">
        <w:tab/>
        <w:t>art. 31–34 ustawy z dnia 25 lutego 2011 r. o substancjach chemicznych i ich mieszanin</w:t>
      </w:r>
      <w:r>
        <w:t>ach (</w:t>
      </w:r>
      <w:r w:rsidR="00AE0AD4">
        <w:t>Dz. U. z </w:t>
      </w:r>
      <w:r>
        <w:t>201</w:t>
      </w:r>
      <w:r w:rsidR="00AE0AD4">
        <w:t>5 </w:t>
      </w:r>
      <w:r>
        <w:t>r.</w:t>
      </w:r>
      <w:r w:rsidR="00AE0AD4">
        <w:t xml:space="preserve"> poz. </w:t>
      </w:r>
      <w:r w:rsidR="00E939A0">
        <w:t>1203</w:t>
      </w:r>
      <w:r w:rsidRPr="0038601D">
        <w:t>),</w:t>
      </w:r>
    </w:p>
    <w:p w:rsidR="005E1577" w:rsidRPr="0038601D" w:rsidRDefault="005E1577" w:rsidP="005E1577">
      <w:pPr>
        <w:pStyle w:val="LITlitera"/>
      </w:pPr>
      <w:r>
        <w:t>c)</w:t>
      </w:r>
      <w:r>
        <w:tab/>
        <w:t>(uchylona)</w:t>
      </w:r>
    </w:p>
    <w:p w:rsidR="005E1577" w:rsidRDefault="005E1577" w:rsidP="005E1577">
      <w:pPr>
        <w:pStyle w:val="LITlitera"/>
      </w:pPr>
      <w:r w:rsidRPr="00521F48">
        <w:t>d)</w:t>
      </w:r>
      <w:r>
        <w:rPr>
          <w:rStyle w:val="Odwoanieprzypisudolnego"/>
        </w:rPr>
        <w:footnoteReference w:id="8"/>
      </w:r>
      <w:r>
        <w:rPr>
          <w:rStyle w:val="IGindeksgrny"/>
        </w:rPr>
        <w:t>)</w:t>
      </w:r>
      <w:r>
        <w:tab/>
      </w:r>
      <w:r w:rsidRPr="00521F48">
        <w:t>art. 58–6</w:t>
      </w:r>
      <w:r w:rsidR="00AE0AD4" w:rsidRPr="00521F48">
        <w:t>1</w:t>
      </w:r>
      <w:r w:rsidR="00AE0AD4">
        <w:t xml:space="preserve"> i art. </w:t>
      </w:r>
      <w:r w:rsidRPr="00521F48">
        <w:t>6</w:t>
      </w:r>
      <w:r w:rsidR="00AE0AD4" w:rsidRPr="00521F48">
        <w:t>4</w:t>
      </w:r>
      <w:r w:rsidR="00AE0AD4">
        <w:t> </w:t>
      </w:r>
      <w:r w:rsidRPr="00521F48">
        <w:t>ustawy</w:t>
      </w:r>
      <w:r w:rsidR="00AE0AD4" w:rsidRPr="00521F48">
        <w:t xml:space="preserve"> z</w:t>
      </w:r>
      <w:r w:rsidR="00AE0AD4">
        <w:t> </w:t>
      </w:r>
      <w:r w:rsidRPr="00521F48">
        <w:t>dnia 2</w:t>
      </w:r>
      <w:r w:rsidR="00AE0AD4" w:rsidRPr="00521F48">
        <w:t>2</w:t>
      </w:r>
      <w:r w:rsidR="00AE0AD4">
        <w:t> </w:t>
      </w:r>
      <w:r w:rsidRPr="00521F48">
        <w:t>czerwca 200</w:t>
      </w:r>
      <w:r w:rsidR="00AE0AD4" w:rsidRPr="00521F48">
        <w:t>1</w:t>
      </w:r>
      <w:r w:rsidR="00AE0AD4">
        <w:t> </w:t>
      </w:r>
      <w:r w:rsidRPr="00521F48">
        <w:t>r.</w:t>
      </w:r>
      <w:r w:rsidR="00AE0AD4" w:rsidRPr="00521F48">
        <w:t xml:space="preserve"> o</w:t>
      </w:r>
      <w:r w:rsidR="00AE0AD4">
        <w:t> </w:t>
      </w:r>
      <w:r w:rsidRPr="00521F48">
        <w:t>mikroorganizmach i</w:t>
      </w:r>
      <w:r>
        <w:t> </w:t>
      </w:r>
      <w:r w:rsidRPr="00521F48">
        <w:t>organizmach genetycznie zmodyf</w:t>
      </w:r>
      <w:r w:rsidRPr="00521F48">
        <w:t>i</w:t>
      </w:r>
      <w:r w:rsidRPr="00521F48">
        <w:t>kowanych</w:t>
      </w:r>
      <w:r>
        <w:t xml:space="preserve"> </w:t>
      </w:r>
      <w:r w:rsidRPr="00F0680B">
        <w:t>(</w:t>
      </w:r>
      <w:r w:rsidR="00AE0AD4">
        <w:t>Dz. U.</w:t>
      </w:r>
      <w:r w:rsidR="00AE0AD4" w:rsidRPr="00F0680B">
        <w:t xml:space="preserve"> z</w:t>
      </w:r>
      <w:r w:rsidR="00AE0AD4">
        <w:t> </w:t>
      </w:r>
      <w:r w:rsidRPr="00F0680B">
        <w:t>201</w:t>
      </w:r>
      <w:r w:rsidR="00AE0AD4" w:rsidRPr="00F0680B">
        <w:t>5</w:t>
      </w:r>
      <w:r w:rsidR="00AE0AD4">
        <w:t> </w:t>
      </w:r>
      <w:r w:rsidRPr="00F0680B">
        <w:t>r.</w:t>
      </w:r>
      <w:r w:rsidR="00AE0AD4">
        <w:t xml:space="preserve"> poz. </w:t>
      </w:r>
      <w:r>
        <w:t>806</w:t>
      </w:r>
      <w:r w:rsidRPr="00F0680B">
        <w:t>),</w:t>
      </w:r>
    </w:p>
    <w:p w:rsidR="005E1577" w:rsidRPr="0038601D" w:rsidRDefault="005E1577" w:rsidP="005E1577">
      <w:pPr>
        <w:pStyle w:val="LITlitera"/>
      </w:pPr>
      <w:r w:rsidRPr="0038601D">
        <w:t>e)</w:t>
      </w:r>
      <w:r w:rsidRPr="0038601D">
        <w:tab/>
        <w:t>art. 37b ustawy z dnia 14 marca 1985 r. o Państwowej Inspekcji Sanitarnej (</w:t>
      </w:r>
      <w:r w:rsidR="00AE0AD4">
        <w:t>Dz. U.</w:t>
      </w:r>
      <w:r w:rsidRPr="0038601D">
        <w:t xml:space="preserve"> z 2011 r.</w:t>
      </w:r>
      <w:r w:rsidR="00AE0AD4">
        <w:t xml:space="preserve"> Nr </w:t>
      </w:r>
      <w:r w:rsidRPr="0038601D">
        <w:t>212,</w:t>
      </w:r>
      <w:r w:rsidR="00AE0AD4">
        <w:t xml:space="preserve"> poz. </w:t>
      </w:r>
      <w:r w:rsidRPr="0038601D">
        <w:t>1263, z późn. zm.</w:t>
      </w:r>
      <w:r w:rsidRPr="0038601D">
        <w:rPr>
          <w:rStyle w:val="IGindeksgrny"/>
        </w:rPr>
        <w:footnoteReference w:id="9"/>
      </w:r>
      <w:r w:rsidRPr="0038601D">
        <w:rPr>
          <w:rStyle w:val="IGindeksgrny"/>
        </w:rPr>
        <w:t>)</w:t>
      </w:r>
      <w:r w:rsidRPr="0038601D">
        <w:t>),</w:t>
      </w:r>
    </w:p>
    <w:p w:rsidR="005E1577" w:rsidRPr="0038601D" w:rsidRDefault="005E1577" w:rsidP="005E1577">
      <w:pPr>
        <w:pStyle w:val="LITlitera"/>
      </w:pPr>
      <w:r w:rsidRPr="0038601D">
        <w:t>f)</w:t>
      </w:r>
      <w:r w:rsidRPr="0038601D">
        <w:tab/>
        <w:t>art. 127a</w:t>
      </w:r>
      <w:r w:rsidR="00AE0AD4" w:rsidRPr="0038601D">
        <w:t xml:space="preserve"> i</w:t>
      </w:r>
      <w:r w:rsidR="00AE0AD4">
        <w:t> art. </w:t>
      </w:r>
      <w:r w:rsidRPr="0038601D">
        <w:t>128a ustawy z dnia 16 kwietnia 2004 r. o ochronie przyrody (</w:t>
      </w:r>
      <w:r w:rsidR="00AE0AD4">
        <w:t>Dz. U.</w:t>
      </w:r>
      <w:r w:rsidRPr="0038601D">
        <w:t xml:space="preserve"> z 2013 r.</w:t>
      </w:r>
      <w:r w:rsidR="00AE0AD4">
        <w:t xml:space="preserve"> poz. </w:t>
      </w:r>
      <w:r w:rsidRPr="0038601D">
        <w:t>627, z późn. zm.</w:t>
      </w:r>
      <w:r w:rsidRPr="0038601D">
        <w:rPr>
          <w:rStyle w:val="IGindeksgrny"/>
        </w:rPr>
        <w:footnoteReference w:id="10"/>
      </w:r>
      <w:r w:rsidRPr="0038601D">
        <w:rPr>
          <w:rStyle w:val="IGindeksgrny"/>
        </w:rPr>
        <w:t>)</w:t>
      </w:r>
      <w:r w:rsidRPr="0038601D">
        <w:t>),</w:t>
      </w:r>
    </w:p>
    <w:p w:rsidR="005E1577" w:rsidRPr="0038601D" w:rsidRDefault="005E1577" w:rsidP="005E1577">
      <w:pPr>
        <w:pStyle w:val="LITlitera"/>
      </w:pPr>
      <w:r w:rsidRPr="0038601D">
        <w:t>g)</w:t>
      </w:r>
      <w:r>
        <w:rPr>
          <w:rStyle w:val="Odwoanieprzypisudolnego"/>
        </w:rPr>
        <w:footnoteReference w:id="11"/>
      </w:r>
      <w:r>
        <w:rPr>
          <w:rStyle w:val="IGindeksgrny"/>
        </w:rPr>
        <w:t>)</w:t>
      </w:r>
      <w:r w:rsidRPr="0038601D">
        <w:tab/>
      </w:r>
      <w:r w:rsidR="002F1565">
        <w:t xml:space="preserve"> </w:t>
      </w:r>
      <w:r w:rsidRPr="00245764">
        <w:t>art. 5</w:t>
      </w:r>
      <w:r w:rsidR="00AE0AD4" w:rsidRPr="00245764">
        <w:t>2</w:t>
      </w:r>
      <w:r w:rsidR="00AE0AD4">
        <w:t xml:space="preserve"> i art. </w:t>
      </w:r>
      <w:r w:rsidRPr="00245764">
        <w:t>5</w:t>
      </w:r>
      <w:r w:rsidR="00AE0AD4" w:rsidRPr="00245764">
        <w:t>3</w:t>
      </w:r>
      <w:r w:rsidR="00AE0AD4">
        <w:t> </w:t>
      </w:r>
      <w:r w:rsidRPr="00245764">
        <w:t>ustawy</w:t>
      </w:r>
      <w:r w:rsidR="00AE0AD4" w:rsidRPr="00245764">
        <w:t xml:space="preserve"> z</w:t>
      </w:r>
      <w:r w:rsidR="00AE0AD4">
        <w:t> </w:t>
      </w:r>
      <w:r w:rsidRPr="00245764">
        <w:t>dnia 1</w:t>
      </w:r>
      <w:r w:rsidR="00AE0AD4" w:rsidRPr="00245764">
        <w:t>5</w:t>
      </w:r>
      <w:r w:rsidR="00AE0AD4">
        <w:t> </w:t>
      </w:r>
      <w:r w:rsidRPr="00245764">
        <w:t>maja 201</w:t>
      </w:r>
      <w:r w:rsidR="00AE0AD4" w:rsidRPr="00245764">
        <w:t>5</w:t>
      </w:r>
      <w:r w:rsidR="00AE0AD4">
        <w:t> </w:t>
      </w:r>
      <w:r w:rsidRPr="00245764">
        <w:t>r.</w:t>
      </w:r>
      <w:r w:rsidR="00AE0AD4" w:rsidRPr="00245764">
        <w:t xml:space="preserve"> o</w:t>
      </w:r>
      <w:r w:rsidR="00AE0AD4">
        <w:t> </w:t>
      </w:r>
      <w:r w:rsidRPr="00245764">
        <w:t>substancjach zubożających warstwę ozonową oraz</w:t>
      </w:r>
      <w:r w:rsidR="00AE0AD4" w:rsidRPr="00245764">
        <w:t xml:space="preserve"> o</w:t>
      </w:r>
      <w:r w:rsidR="00AE0AD4">
        <w:t> </w:t>
      </w:r>
      <w:r w:rsidRPr="00245764">
        <w:t>niektórych fluorowanych gaz</w:t>
      </w:r>
      <w:r>
        <w:t>ach cieplarnianych (</w:t>
      </w:r>
      <w:r w:rsidR="00AE0AD4">
        <w:t>Dz. U. poz. </w:t>
      </w:r>
      <w:r>
        <w:t>881),</w:t>
      </w:r>
    </w:p>
    <w:p w:rsidR="005E1577" w:rsidRPr="0038601D" w:rsidRDefault="005E1577" w:rsidP="005E1577">
      <w:pPr>
        <w:pStyle w:val="LITlitera"/>
      </w:pPr>
      <w:r w:rsidRPr="0038601D">
        <w:t>h)</w:t>
      </w:r>
      <w:r w:rsidRPr="0038601D">
        <w:tab/>
        <w:t>art. 35a ustawy z dnia 16 marca 1995 r. o zapobieganiu zanieczyszczaniu morza przez statki (</w:t>
      </w:r>
      <w:r w:rsidR="00AE0AD4">
        <w:t>Dz. U.</w:t>
      </w:r>
      <w:r w:rsidRPr="0038601D">
        <w:t xml:space="preserve"> z 201</w:t>
      </w:r>
      <w:r>
        <w:t>5 r.</w:t>
      </w:r>
      <w:r w:rsidR="00AE0AD4">
        <w:t xml:space="preserve"> poz. </w:t>
      </w:r>
      <w:r w:rsidRPr="0038601D">
        <w:t>4</w:t>
      </w:r>
      <w:r>
        <w:t>3</w:t>
      </w:r>
      <w:r w:rsidR="00AE0AD4" w:rsidRPr="0038601D">
        <w:t>4</w:t>
      </w:r>
      <w:r w:rsidR="00AE0AD4">
        <w:t xml:space="preserve"> i </w:t>
      </w:r>
      <w:r>
        <w:t>881</w:t>
      </w:r>
      <w:r w:rsidRPr="0038601D">
        <w:t>);</w:t>
      </w:r>
    </w:p>
    <w:p w:rsidR="005E1577" w:rsidRPr="0038601D" w:rsidRDefault="005E1577" w:rsidP="005E1577">
      <w:pPr>
        <w:pStyle w:val="PKTpunkt"/>
      </w:pPr>
      <w:r w:rsidRPr="0038601D">
        <w:t>9)</w:t>
      </w:r>
      <w:r w:rsidRPr="0038601D">
        <w:tab/>
        <w:t>przeciwko ludzkości określone</w:t>
      </w:r>
      <w:r w:rsidR="00AE0AD4" w:rsidRPr="0038601D">
        <w:t xml:space="preserve"> w</w:t>
      </w:r>
      <w:r w:rsidR="00AE0AD4">
        <w:t> art. </w:t>
      </w:r>
      <w:r w:rsidRPr="0038601D">
        <w:t>119 Kodeksu karnego oraz przeciwko wolności i porządkowi publicznemu, określone</w:t>
      </w:r>
      <w:r w:rsidR="00AE0AD4" w:rsidRPr="0038601D">
        <w:t xml:space="preserve"> w</w:t>
      </w:r>
      <w:r w:rsidR="00AE0AD4">
        <w:t> art. </w:t>
      </w:r>
      <w:r w:rsidRPr="0038601D">
        <w:t>189a i</w:t>
      </w:r>
      <w:r w:rsidR="00AE0AD4" w:rsidRPr="0038601D">
        <w:t> w</w:t>
      </w:r>
      <w:r w:rsidR="00AE0AD4">
        <w:t> art. </w:t>
      </w:r>
      <w:r w:rsidRPr="0038601D">
        <w:t>252,</w:t>
      </w:r>
      <w:r w:rsidR="00AE0AD4">
        <w:t xml:space="preserve"> art. </w:t>
      </w:r>
      <w:r w:rsidRPr="0038601D">
        <w:t>255,</w:t>
      </w:r>
      <w:r w:rsidR="00AE0AD4">
        <w:t xml:space="preserve"> art. </w:t>
      </w:r>
      <w:r w:rsidRPr="0038601D">
        <w:t>256–258,</w:t>
      </w:r>
      <w:r w:rsidR="00AE0AD4">
        <w:t xml:space="preserve"> art. </w:t>
      </w:r>
      <w:r w:rsidRPr="0038601D">
        <w:t>26</w:t>
      </w:r>
      <w:r w:rsidR="00AE0AD4" w:rsidRPr="0038601D">
        <w:t>3</w:t>
      </w:r>
      <w:r w:rsidR="00AE0AD4">
        <w:t xml:space="preserve"> oraz</w:t>
      </w:r>
      <w:r w:rsidR="00AE0AD4" w:rsidRPr="0038601D">
        <w:t xml:space="preserve"> w</w:t>
      </w:r>
      <w:r w:rsidR="00AE0AD4">
        <w:t> art. </w:t>
      </w:r>
      <w:r w:rsidRPr="0038601D">
        <w:t>264 Kodeksu karnego;</w:t>
      </w:r>
    </w:p>
    <w:p w:rsidR="005E1577" w:rsidRPr="0038601D" w:rsidRDefault="005E1577" w:rsidP="005E1577">
      <w:pPr>
        <w:pStyle w:val="PKTpunkt"/>
      </w:pPr>
      <w:r w:rsidRPr="0038601D">
        <w:t>9a)</w:t>
      </w:r>
      <w:r w:rsidRPr="0038601D">
        <w:tab/>
        <w:t>przeciwko rodzinie i opiece określone</w:t>
      </w:r>
      <w:r w:rsidR="00AE0AD4" w:rsidRPr="0038601D">
        <w:t xml:space="preserve"> w</w:t>
      </w:r>
      <w:r w:rsidR="00AE0AD4">
        <w:t> art. </w:t>
      </w:r>
      <w:r w:rsidRPr="0038601D">
        <w:t>211a Kodeksu karnego;</w:t>
      </w:r>
    </w:p>
    <w:p w:rsidR="005E1577" w:rsidRPr="0038601D" w:rsidRDefault="005E1577" w:rsidP="005E1577">
      <w:pPr>
        <w:pStyle w:val="PKTpunkt"/>
      </w:pPr>
      <w:r w:rsidRPr="0038601D">
        <w:t>10)</w:t>
      </w:r>
      <w:r w:rsidRPr="0038601D">
        <w:tab/>
        <w:t>określone</w:t>
      </w:r>
      <w:r w:rsidR="00AE0AD4" w:rsidRPr="0038601D">
        <w:t xml:space="preserve"> w</w:t>
      </w:r>
      <w:r w:rsidR="00AE0AD4">
        <w:t> art. </w:t>
      </w:r>
      <w:r w:rsidRPr="0038601D">
        <w:t>23–24b ustawy z dnia 16 kwietnia 1993 r. o zwalczaniu nieuczciwej konkurencji (</w:t>
      </w:r>
      <w:r w:rsidR="00AE0AD4">
        <w:t>Dz. U.</w:t>
      </w:r>
      <w:r w:rsidRPr="0038601D">
        <w:t xml:space="preserve"> z 2003 r.</w:t>
      </w:r>
      <w:r w:rsidR="00AE0AD4">
        <w:t xml:space="preserve"> Nr </w:t>
      </w:r>
      <w:r w:rsidRPr="0038601D">
        <w:t>153,</w:t>
      </w:r>
      <w:r w:rsidR="00AE0AD4">
        <w:t xml:space="preserve"> poz. </w:t>
      </w:r>
      <w:r w:rsidRPr="0038601D">
        <w:t>1503, z późn. zm.</w:t>
      </w:r>
      <w:r w:rsidRPr="0038601D">
        <w:rPr>
          <w:rStyle w:val="IGindeksgrny"/>
        </w:rPr>
        <w:footnoteReference w:id="12"/>
      </w:r>
      <w:r w:rsidRPr="0038601D">
        <w:rPr>
          <w:rStyle w:val="IGindeksgrny"/>
        </w:rPr>
        <w:t>)</w:t>
      </w:r>
      <w:r w:rsidRPr="0038601D">
        <w:t>);</w:t>
      </w:r>
    </w:p>
    <w:p w:rsidR="005E1577" w:rsidRPr="0038601D" w:rsidRDefault="005E1577" w:rsidP="005E1577">
      <w:pPr>
        <w:pStyle w:val="PKTpunkt"/>
      </w:pPr>
      <w:r w:rsidRPr="0038601D">
        <w:t>11)</w:t>
      </w:r>
      <w:r w:rsidRPr="0038601D">
        <w:tab/>
        <w:t>przeciwko własności intelektualnej, określone</w:t>
      </w:r>
      <w:r w:rsidR="00AE0AD4" w:rsidRPr="0038601D">
        <w:t xml:space="preserve"> w</w:t>
      </w:r>
      <w:r w:rsidR="00AE0AD4">
        <w:t> art. </w:t>
      </w:r>
      <w:r w:rsidRPr="0038601D">
        <w:t>115–118</w:t>
      </w:r>
      <w:r w:rsidRPr="0038601D">
        <w:rPr>
          <w:rStyle w:val="IGindeksgrny"/>
        </w:rPr>
        <w:t>1</w:t>
      </w:r>
      <w:r w:rsidRPr="0038601D">
        <w:t xml:space="preserve"> ustawy z dnia 4 lutego 1994 r. o prawie autorskim i prawach pokrewnych (</w:t>
      </w:r>
      <w:r w:rsidR="00AE0AD4">
        <w:t>Dz. U.</w:t>
      </w:r>
      <w:r w:rsidRPr="0038601D">
        <w:t xml:space="preserve"> z 2006 r.</w:t>
      </w:r>
      <w:r w:rsidR="00AE0AD4">
        <w:t xml:space="preserve"> Nr </w:t>
      </w:r>
      <w:r w:rsidRPr="0038601D">
        <w:t>90,</w:t>
      </w:r>
      <w:r w:rsidR="00AE0AD4">
        <w:t xml:space="preserve"> poz. </w:t>
      </w:r>
      <w:r w:rsidRPr="0038601D">
        <w:t>631, z późn. zm.</w:t>
      </w:r>
      <w:r w:rsidRPr="0038601D">
        <w:rPr>
          <w:rStyle w:val="IGindeksgrny"/>
        </w:rPr>
        <w:footnoteReference w:id="13"/>
      </w:r>
      <w:r w:rsidRPr="0038601D">
        <w:rPr>
          <w:rStyle w:val="IGindeksgrny"/>
        </w:rPr>
        <w:t>)</w:t>
      </w:r>
      <w:r w:rsidRPr="0038601D">
        <w:t>);</w:t>
      </w:r>
    </w:p>
    <w:p w:rsidR="005E1577" w:rsidRPr="0038601D" w:rsidRDefault="005E1577" w:rsidP="005E1577">
      <w:pPr>
        <w:pStyle w:val="PKTpunkt"/>
      </w:pPr>
      <w:r w:rsidRPr="0038601D">
        <w:t>12)</w:t>
      </w:r>
      <w:r w:rsidRPr="0038601D">
        <w:tab/>
        <w:t>o charakterze terrorystycznym oraz określone</w:t>
      </w:r>
      <w:r w:rsidR="00AE0AD4" w:rsidRPr="0038601D">
        <w:t xml:space="preserve"> w</w:t>
      </w:r>
      <w:r w:rsidR="00AE0AD4">
        <w:t> art. </w:t>
      </w:r>
      <w:r w:rsidRPr="0038601D">
        <w:t>165a</w:t>
      </w:r>
      <w:r w:rsidR="00AE0AD4" w:rsidRPr="0038601D">
        <w:t xml:space="preserve"> i</w:t>
      </w:r>
      <w:r w:rsidR="00AE0AD4">
        <w:t> art. </w:t>
      </w:r>
      <w:r w:rsidRPr="0038601D">
        <w:t>255a Kodeksu karnego;</w:t>
      </w:r>
    </w:p>
    <w:p w:rsidR="005E1577" w:rsidRPr="0038601D" w:rsidRDefault="005E1577" w:rsidP="005E1577">
      <w:pPr>
        <w:pStyle w:val="PKTpunkt"/>
      </w:pPr>
      <w:r w:rsidRPr="0038601D">
        <w:t>13)</w:t>
      </w:r>
      <w:r w:rsidRPr="0038601D">
        <w:tab/>
        <w:t>określone</w:t>
      </w:r>
      <w:r w:rsidR="00AE0AD4" w:rsidRPr="0038601D">
        <w:t xml:space="preserve"> w</w:t>
      </w:r>
      <w:r w:rsidR="00AE0AD4">
        <w:t> art. </w:t>
      </w:r>
      <w:r w:rsidRPr="0038601D">
        <w:t>53,</w:t>
      </w:r>
      <w:r w:rsidR="00AE0AD4">
        <w:t xml:space="preserve"> art. </w:t>
      </w:r>
      <w:r w:rsidRPr="0038601D">
        <w:t>5</w:t>
      </w:r>
      <w:r w:rsidR="00AE0AD4" w:rsidRPr="0038601D">
        <w:t>5</w:t>
      </w:r>
      <w:r w:rsidR="00AE0AD4">
        <w:t xml:space="preserve"> ust. </w:t>
      </w:r>
      <w:r w:rsidR="00AE0AD4" w:rsidRPr="0038601D">
        <w:t>1</w:t>
      </w:r>
      <w:r w:rsidR="00AE0AD4">
        <w:t xml:space="preserve"> i </w:t>
      </w:r>
      <w:r w:rsidRPr="0038601D">
        <w:t>3,</w:t>
      </w:r>
      <w:r w:rsidR="00AE0AD4">
        <w:t xml:space="preserve"> art. </w:t>
      </w:r>
      <w:r w:rsidRPr="0038601D">
        <w:t>5</w:t>
      </w:r>
      <w:r w:rsidR="00AE0AD4" w:rsidRPr="0038601D">
        <w:t>6</w:t>
      </w:r>
      <w:r w:rsidR="00AE0AD4">
        <w:t xml:space="preserve"> ust. </w:t>
      </w:r>
      <w:r w:rsidR="00AE0AD4" w:rsidRPr="0038601D">
        <w:t>1</w:t>
      </w:r>
      <w:r w:rsidR="00AE0AD4">
        <w:t xml:space="preserve"> i </w:t>
      </w:r>
      <w:r w:rsidRPr="0038601D">
        <w:t>3,</w:t>
      </w:r>
      <w:r w:rsidR="00AE0AD4">
        <w:t xml:space="preserve"> art. </w:t>
      </w:r>
      <w:r w:rsidRPr="0038601D">
        <w:t>57,</w:t>
      </w:r>
      <w:r w:rsidR="00AE0AD4">
        <w:t xml:space="preserve"> art. </w:t>
      </w:r>
      <w:r w:rsidRPr="0038601D">
        <w:t>58,</w:t>
      </w:r>
      <w:r w:rsidR="00AE0AD4">
        <w:t xml:space="preserve"> art. </w:t>
      </w:r>
      <w:r w:rsidRPr="0038601D">
        <w:t>5</w:t>
      </w:r>
      <w:r w:rsidR="00AE0AD4" w:rsidRPr="0038601D">
        <w:t>9</w:t>
      </w:r>
      <w:r w:rsidR="00AE0AD4">
        <w:t xml:space="preserve"> ust. </w:t>
      </w:r>
      <w:r w:rsidR="00AE0AD4" w:rsidRPr="0038601D">
        <w:t>1</w:t>
      </w:r>
      <w:r w:rsidR="00AE0AD4">
        <w:t xml:space="preserve"> i </w:t>
      </w:r>
      <w:r w:rsidRPr="0038601D">
        <w:t>2,</w:t>
      </w:r>
      <w:r w:rsidR="00AE0AD4">
        <w:t xml:space="preserve"> art. </w:t>
      </w:r>
      <w:r w:rsidRPr="0038601D">
        <w:t>61,</w:t>
      </w:r>
      <w:r w:rsidR="00AE0AD4">
        <w:t xml:space="preserve"> art. </w:t>
      </w:r>
      <w:r w:rsidRPr="0038601D">
        <w:t>6</w:t>
      </w:r>
      <w:r w:rsidR="00AE0AD4" w:rsidRPr="0038601D">
        <w:t>2</w:t>
      </w:r>
      <w:r w:rsidR="00AE0AD4">
        <w:t xml:space="preserve"> ust. </w:t>
      </w:r>
      <w:r w:rsidR="00AE0AD4" w:rsidRPr="0038601D">
        <w:t>1</w:t>
      </w:r>
      <w:r w:rsidR="00AE0AD4">
        <w:t xml:space="preserve"> i </w:t>
      </w:r>
      <w:r w:rsidRPr="0038601D">
        <w:t>2,</w:t>
      </w:r>
      <w:r w:rsidR="00AE0AD4">
        <w:t xml:space="preserve"> art. </w:t>
      </w:r>
      <w:r w:rsidRPr="0038601D">
        <w:t>63,</w:t>
      </w:r>
      <w:r w:rsidR="00AE0AD4">
        <w:t xml:space="preserve"> art. </w:t>
      </w:r>
      <w:r w:rsidRPr="0038601D">
        <w:t>64 ustawy z dnia 29 lipca 2005 r. o przeciwdziałaniu narkomanii (</w:t>
      </w:r>
      <w:r w:rsidR="00AE0AD4">
        <w:t>Dz. U.</w:t>
      </w:r>
      <w:r w:rsidRPr="0038601D">
        <w:t xml:space="preserve"> z 2012 r.</w:t>
      </w:r>
      <w:r w:rsidR="00AE0AD4">
        <w:t xml:space="preserve"> poz. </w:t>
      </w:r>
      <w:r w:rsidRPr="0038601D">
        <w:t>12</w:t>
      </w:r>
      <w:r w:rsidR="00AE0AD4" w:rsidRPr="0038601D">
        <w:t>4</w:t>
      </w:r>
      <w:r w:rsidR="00AE0AD4">
        <w:t xml:space="preserve"> oraz z </w:t>
      </w:r>
      <w:r>
        <w:t>201</w:t>
      </w:r>
      <w:r w:rsidR="00AE0AD4">
        <w:t>5 </w:t>
      </w:r>
      <w:r>
        <w:t>r.</w:t>
      </w:r>
      <w:r w:rsidR="00AE0AD4">
        <w:t xml:space="preserve"> poz. </w:t>
      </w:r>
      <w:r>
        <w:t>2</w:t>
      </w:r>
      <w:r w:rsidR="00AE0AD4">
        <w:t>8 i </w:t>
      </w:r>
      <w:r>
        <w:t>875</w:t>
      </w:r>
      <w:r w:rsidRPr="0038601D">
        <w:t>);</w:t>
      </w:r>
    </w:p>
    <w:p w:rsidR="005E1577" w:rsidRDefault="005E1577" w:rsidP="005E1577">
      <w:pPr>
        <w:pStyle w:val="PKTpunkt"/>
      </w:pPr>
      <w:bookmarkStart w:id="1" w:name="f0851eTOs7v1835a"/>
      <w:bookmarkEnd w:id="1"/>
      <w:r w:rsidRPr="00521F48">
        <w:t>14)</w:t>
      </w:r>
      <w:r>
        <w:rPr>
          <w:rStyle w:val="Odwoanieprzypisudolnego"/>
        </w:rPr>
        <w:footnoteReference w:id="14"/>
      </w:r>
      <w:r>
        <w:rPr>
          <w:rStyle w:val="IGindeksgrny"/>
        </w:rPr>
        <w:t>)</w:t>
      </w:r>
      <w:r>
        <w:tab/>
      </w:r>
      <w:r w:rsidRPr="00521F48">
        <w:t>określone</w:t>
      </w:r>
      <w:r w:rsidR="00AE0AD4" w:rsidRPr="00521F48">
        <w:t xml:space="preserve"> w</w:t>
      </w:r>
      <w:r w:rsidR="00AE0AD4">
        <w:t> art. </w:t>
      </w:r>
      <w:r w:rsidRPr="00521F48">
        <w:t>124–126,</w:t>
      </w:r>
      <w:r w:rsidR="00AE0AD4">
        <w:t xml:space="preserve"> art. </w:t>
      </w:r>
      <w:r w:rsidRPr="00521F48">
        <w:t>127,</w:t>
      </w:r>
      <w:r w:rsidR="00AE0AD4">
        <w:t xml:space="preserve"> art. </w:t>
      </w:r>
      <w:r w:rsidRPr="00521F48">
        <w:t>127a,</w:t>
      </w:r>
      <w:r w:rsidR="00AE0AD4">
        <w:t xml:space="preserve"> art. </w:t>
      </w:r>
      <w:r w:rsidRPr="00521F48">
        <w:t>129,</w:t>
      </w:r>
      <w:r w:rsidR="00AE0AD4">
        <w:t xml:space="preserve"> art. </w:t>
      </w:r>
      <w:r>
        <w:t>129a,</w:t>
      </w:r>
      <w:r w:rsidR="00AE0AD4">
        <w:t xml:space="preserve"> art. </w:t>
      </w:r>
      <w:r>
        <w:t>130–132c</w:t>
      </w:r>
      <w:r w:rsidR="00AE0AD4">
        <w:t xml:space="preserve"> i art. </w:t>
      </w:r>
      <w:r w:rsidRPr="00521F48">
        <w:t>132e ustawy</w:t>
      </w:r>
      <w:r w:rsidR="00AE0AD4" w:rsidRPr="00521F48">
        <w:t xml:space="preserve"> z</w:t>
      </w:r>
      <w:r w:rsidR="00AE0AD4">
        <w:t> </w:t>
      </w:r>
      <w:r w:rsidRPr="00521F48">
        <w:t xml:space="preserve">dnia </w:t>
      </w:r>
      <w:r w:rsidR="00AE0AD4" w:rsidRPr="00521F48">
        <w:t>6</w:t>
      </w:r>
      <w:r w:rsidR="00AE0AD4">
        <w:t> </w:t>
      </w:r>
      <w:r w:rsidRPr="00521F48">
        <w:t>września</w:t>
      </w:r>
      <w:r>
        <w:t xml:space="preserve"> </w:t>
      </w:r>
      <w:r w:rsidRPr="00521F48">
        <w:t>200</w:t>
      </w:r>
      <w:r w:rsidR="00AE0AD4" w:rsidRPr="00521F48">
        <w:t>1</w:t>
      </w:r>
      <w:r w:rsidR="00AE0AD4">
        <w:t> </w:t>
      </w:r>
      <w:r w:rsidRPr="00521F48">
        <w:t>r. – Prawo farmaceutyczne (</w:t>
      </w:r>
      <w:r w:rsidR="00AE0AD4">
        <w:t>Dz. U.</w:t>
      </w:r>
      <w:r w:rsidR="00AE0AD4" w:rsidRPr="00521F48">
        <w:t xml:space="preserve"> z</w:t>
      </w:r>
      <w:r w:rsidR="00AE0AD4">
        <w:t> </w:t>
      </w:r>
      <w:r w:rsidRPr="00521F48">
        <w:t>200</w:t>
      </w:r>
      <w:r w:rsidR="00AE0AD4" w:rsidRPr="00521F48">
        <w:t>8</w:t>
      </w:r>
      <w:r w:rsidR="00AE0AD4">
        <w:t> </w:t>
      </w:r>
      <w:r w:rsidRPr="00521F48">
        <w:t>r.</w:t>
      </w:r>
      <w:r w:rsidR="00AE0AD4">
        <w:t xml:space="preserve"> Nr </w:t>
      </w:r>
      <w:r w:rsidRPr="00521F48">
        <w:t>45,</w:t>
      </w:r>
      <w:r w:rsidR="00AE0AD4">
        <w:t xml:space="preserve"> poz. </w:t>
      </w:r>
      <w:r w:rsidRPr="00521F48">
        <w:t>271,</w:t>
      </w:r>
      <w:r w:rsidR="00AE0AD4" w:rsidRPr="00521F48">
        <w:t xml:space="preserve"> z</w:t>
      </w:r>
      <w:r w:rsidR="00AE0AD4">
        <w:t> </w:t>
      </w:r>
      <w:r w:rsidRPr="00521F48">
        <w:t>późn. zm.</w:t>
      </w:r>
      <w:r>
        <w:rPr>
          <w:rStyle w:val="Odwoanieprzypisudolnego"/>
        </w:rPr>
        <w:footnoteReference w:id="15"/>
      </w:r>
      <w:r>
        <w:rPr>
          <w:rStyle w:val="IGindeksgrny"/>
        </w:rPr>
        <w:t>)</w:t>
      </w:r>
      <w:r w:rsidRPr="00521F48">
        <w:t>);</w:t>
      </w:r>
    </w:p>
    <w:p w:rsidR="005E1577" w:rsidRPr="0038601D" w:rsidRDefault="005E1577" w:rsidP="005E1577">
      <w:pPr>
        <w:pStyle w:val="PKTpunkt"/>
      </w:pPr>
      <w:r w:rsidRPr="0038601D">
        <w:t>15)</w:t>
      </w:r>
      <w:r w:rsidRPr="0038601D">
        <w:tab/>
        <w:t>określone</w:t>
      </w:r>
      <w:r w:rsidR="00AE0AD4" w:rsidRPr="0038601D">
        <w:t xml:space="preserve"> w</w:t>
      </w:r>
      <w:r w:rsidR="00AE0AD4">
        <w:t> art. </w:t>
      </w:r>
      <w:r w:rsidRPr="0038601D">
        <w:t>58 ustawy z dnia 20 marca 2009 r. o bezpieczeństwie imprez masowych (</w:t>
      </w:r>
      <w:r w:rsidR="00AE0AD4">
        <w:t>Dz. U.</w:t>
      </w:r>
      <w:r w:rsidRPr="0038601D">
        <w:t xml:space="preserve"> z 2013 r.</w:t>
      </w:r>
      <w:r w:rsidR="00AE0AD4">
        <w:t xml:space="preserve"> poz. </w:t>
      </w:r>
      <w:r w:rsidRPr="0038601D">
        <w:t>611, z późn. zm.</w:t>
      </w:r>
      <w:r w:rsidRPr="0038601D">
        <w:rPr>
          <w:rStyle w:val="IGindeksgrny"/>
        </w:rPr>
        <w:footnoteReference w:id="16"/>
      </w:r>
      <w:r w:rsidRPr="0038601D">
        <w:rPr>
          <w:rStyle w:val="IGindeksgrny"/>
        </w:rPr>
        <w:t>)</w:t>
      </w:r>
      <w:r w:rsidRPr="0038601D">
        <w:t>);</w:t>
      </w:r>
    </w:p>
    <w:p w:rsidR="005E1577" w:rsidRPr="0038601D" w:rsidRDefault="005E1577" w:rsidP="005E1577">
      <w:pPr>
        <w:pStyle w:val="PKTpunkt"/>
      </w:pPr>
      <w:r w:rsidRPr="0038601D">
        <w:lastRenderedPageBreak/>
        <w:t>16)</w:t>
      </w:r>
      <w:r w:rsidRPr="0038601D">
        <w:tab/>
        <w:t>określone</w:t>
      </w:r>
      <w:r w:rsidR="00AE0AD4" w:rsidRPr="0038601D">
        <w:t xml:space="preserve"> w</w:t>
      </w:r>
      <w:r w:rsidR="00AE0AD4">
        <w:t> art. </w:t>
      </w:r>
      <w:r w:rsidRPr="0038601D">
        <w:t>45–51 ustawy z dnia 9 kwietnia 2010 r. o udostępnianiu informacji gospodarczych i wymianie d</w:t>
      </w:r>
      <w:r w:rsidRPr="0038601D">
        <w:t>a</w:t>
      </w:r>
      <w:r w:rsidRPr="0038601D">
        <w:t>nych gospodarczych (</w:t>
      </w:r>
      <w:r w:rsidR="00AE0AD4">
        <w:t>Dz. U.</w:t>
      </w:r>
      <w:r w:rsidRPr="0038601D">
        <w:t xml:space="preserve"> z 2014 r.</w:t>
      </w:r>
      <w:r w:rsidR="00AE0AD4">
        <w:t xml:space="preserve"> poz. </w:t>
      </w:r>
      <w:r w:rsidRPr="0038601D">
        <w:t>101</w:t>
      </w:r>
      <w:r w:rsidR="00AE0AD4" w:rsidRPr="0038601D">
        <w:t>5</w:t>
      </w:r>
      <w:r w:rsidR="00AE0AD4">
        <w:t xml:space="preserve"> i </w:t>
      </w:r>
      <w:r w:rsidRPr="0038601D">
        <w:t>118</w:t>
      </w:r>
      <w:r w:rsidR="00AE0AD4" w:rsidRPr="0038601D">
        <w:t>8</w:t>
      </w:r>
      <w:r w:rsidR="00AE0AD4">
        <w:t xml:space="preserve"> oraz z </w:t>
      </w:r>
      <w:r>
        <w:t>201</w:t>
      </w:r>
      <w:r w:rsidR="00AE0AD4">
        <w:t>5 </w:t>
      </w:r>
      <w:r>
        <w:t>r.</w:t>
      </w:r>
      <w:r w:rsidR="00AE0AD4">
        <w:t xml:space="preserve"> poz. </w:t>
      </w:r>
      <w:r>
        <w:t>396</w:t>
      </w:r>
      <w:r w:rsidRPr="0038601D">
        <w:t>);</w:t>
      </w:r>
    </w:p>
    <w:p w:rsidR="005E1577" w:rsidRPr="0038601D" w:rsidRDefault="005E1577" w:rsidP="005E1577">
      <w:pPr>
        <w:pStyle w:val="PKTpunkt"/>
      </w:pPr>
      <w:r w:rsidRPr="0038601D">
        <w:t>17)</w:t>
      </w:r>
      <w:r w:rsidRPr="0038601D">
        <w:tab/>
        <w:t>określone</w:t>
      </w:r>
      <w:r w:rsidR="00AE0AD4" w:rsidRPr="0038601D">
        <w:t xml:space="preserve"> w</w:t>
      </w:r>
      <w:r w:rsidR="00AE0AD4">
        <w:t> art. </w:t>
      </w:r>
      <w:r w:rsidR="00AE0AD4" w:rsidRPr="0038601D">
        <w:t>9</w:t>
      </w:r>
      <w:r w:rsidR="00AE0AD4">
        <w:t xml:space="preserve"> i art. </w:t>
      </w:r>
      <w:r w:rsidRPr="0038601D">
        <w:t>10 ustawy z dnia 15 czerwca 2012 r. o skutkach powierzania wykonywania pracy cudzozie</w:t>
      </w:r>
      <w:r w:rsidRPr="0038601D">
        <w:t>m</w:t>
      </w:r>
      <w:r w:rsidRPr="0038601D">
        <w:t>com przebywającym wbrew przepisom na terytorium Rzeczypospolitej Polskiej.</w:t>
      </w:r>
    </w:p>
    <w:p w:rsidR="005E1577" w:rsidRPr="005E1577" w:rsidRDefault="005E1577" w:rsidP="00AE0AD4">
      <w:pPr>
        <w:pStyle w:val="USTustnpkodeksu"/>
        <w:keepNext/>
      </w:pPr>
      <w:r w:rsidRPr="0038601D">
        <w:t>2. Podmiot zbiorowy podlega również odpowiedzialności na podstawie ustawy, jeżeli osoba, o której mowa</w:t>
      </w:r>
      <w:r w:rsidR="00AE0AD4" w:rsidRPr="0038601D">
        <w:t xml:space="preserve"> w</w:t>
      </w:r>
      <w:r w:rsidR="00AE0AD4">
        <w:t> art. </w:t>
      </w:r>
      <w:r w:rsidRPr="0038601D">
        <w:t>3, popełniła przestępstwo skarbowe:</w:t>
      </w:r>
    </w:p>
    <w:p w:rsidR="005E1577" w:rsidRPr="0038601D" w:rsidRDefault="005E1577" w:rsidP="005E1577">
      <w:pPr>
        <w:pStyle w:val="PKTpunkt"/>
      </w:pPr>
      <w:r w:rsidRPr="0038601D">
        <w:t>1)</w:t>
      </w:r>
      <w:r w:rsidRPr="0038601D">
        <w:tab/>
        <w:t>przeciwko obowiązkom podatkowym i rozliczeniom z tytułu dotacji lub subwencji, określone</w:t>
      </w:r>
      <w:r w:rsidR="00AE0AD4" w:rsidRPr="0038601D">
        <w:t xml:space="preserve"> w</w:t>
      </w:r>
      <w:r w:rsidR="00AE0AD4">
        <w:t> art. </w:t>
      </w:r>
      <w:r w:rsidRPr="0038601D">
        <w:t>5</w:t>
      </w:r>
      <w:r w:rsidR="00AE0AD4" w:rsidRPr="0038601D">
        <w:t>4</w:t>
      </w:r>
      <w:r w:rsidR="00AE0AD4">
        <w:t xml:space="preserve"> § </w:t>
      </w:r>
      <w:r w:rsidR="00AE0AD4" w:rsidRPr="0038601D">
        <w:t>1</w:t>
      </w:r>
      <w:r w:rsidR="00AE0AD4">
        <w:t xml:space="preserve"> i </w:t>
      </w:r>
      <w:r w:rsidRPr="0038601D">
        <w:t>2,</w:t>
      </w:r>
      <w:r w:rsidR="00AE0AD4">
        <w:t xml:space="preserve"> art. </w:t>
      </w:r>
      <w:r w:rsidRPr="0038601D">
        <w:t>5</w:t>
      </w:r>
      <w:r w:rsidR="00AE0AD4" w:rsidRPr="0038601D">
        <w:t>5</w:t>
      </w:r>
      <w:r w:rsidR="00AE0AD4">
        <w:t xml:space="preserve"> § </w:t>
      </w:r>
      <w:r w:rsidR="00AE0AD4" w:rsidRPr="0038601D">
        <w:t>1</w:t>
      </w:r>
      <w:r w:rsidR="00AE0AD4">
        <w:t xml:space="preserve"> i </w:t>
      </w:r>
      <w:r w:rsidRPr="0038601D">
        <w:t>2,</w:t>
      </w:r>
      <w:r w:rsidR="00AE0AD4">
        <w:t xml:space="preserve"> art. </w:t>
      </w:r>
      <w:r w:rsidRPr="0038601D">
        <w:t>5</w:t>
      </w:r>
      <w:r w:rsidR="00AE0AD4" w:rsidRPr="0038601D">
        <w:t>6</w:t>
      </w:r>
      <w:r w:rsidR="00AE0AD4">
        <w:t xml:space="preserve"> § </w:t>
      </w:r>
      <w:r w:rsidR="00AE0AD4" w:rsidRPr="0038601D">
        <w:t>1</w:t>
      </w:r>
      <w:r w:rsidR="00AE0AD4">
        <w:t xml:space="preserve"> i </w:t>
      </w:r>
      <w:r w:rsidRPr="0038601D">
        <w:t>2,</w:t>
      </w:r>
      <w:r w:rsidR="00AE0AD4">
        <w:t xml:space="preserve"> art. </w:t>
      </w:r>
      <w:r w:rsidRPr="0038601D">
        <w:t>5</w:t>
      </w:r>
      <w:r w:rsidR="00AE0AD4" w:rsidRPr="0038601D">
        <w:t>8</w:t>
      </w:r>
      <w:r w:rsidR="00AE0AD4">
        <w:t xml:space="preserve"> § </w:t>
      </w:r>
      <w:r w:rsidR="00AE0AD4" w:rsidRPr="0038601D">
        <w:t>2</w:t>
      </w:r>
      <w:r w:rsidR="00AE0AD4">
        <w:t xml:space="preserve"> i </w:t>
      </w:r>
      <w:r w:rsidRPr="0038601D">
        <w:t>3,</w:t>
      </w:r>
      <w:r w:rsidR="00AE0AD4">
        <w:t xml:space="preserve"> art. </w:t>
      </w:r>
      <w:r w:rsidRPr="0038601D">
        <w:t>5</w:t>
      </w:r>
      <w:r w:rsidR="00AE0AD4" w:rsidRPr="0038601D">
        <w:t>9</w:t>
      </w:r>
      <w:r w:rsidR="00AE0AD4">
        <w:t xml:space="preserve"> § </w:t>
      </w:r>
      <w:r w:rsidRPr="0038601D">
        <w:t>1–3,</w:t>
      </w:r>
      <w:r w:rsidR="00AE0AD4">
        <w:t xml:space="preserve"> art. </w:t>
      </w:r>
      <w:r w:rsidRPr="0038601D">
        <w:t>6</w:t>
      </w:r>
      <w:r w:rsidR="00AE0AD4" w:rsidRPr="0038601D">
        <w:t>0</w:t>
      </w:r>
      <w:r w:rsidR="00AE0AD4">
        <w:t xml:space="preserve"> § </w:t>
      </w:r>
      <w:r w:rsidRPr="0038601D">
        <w:t>1–3,</w:t>
      </w:r>
      <w:r w:rsidR="00AE0AD4">
        <w:t xml:space="preserve"> art. </w:t>
      </w:r>
      <w:r w:rsidRPr="0038601D">
        <w:t>6</w:t>
      </w:r>
      <w:r w:rsidR="00AE0AD4" w:rsidRPr="0038601D">
        <w:t>1</w:t>
      </w:r>
      <w:r w:rsidR="00AE0AD4">
        <w:t xml:space="preserve"> § </w:t>
      </w:r>
      <w:r w:rsidRPr="0038601D">
        <w:t>1,</w:t>
      </w:r>
      <w:r w:rsidR="00AE0AD4">
        <w:t xml:space="preserve"> art. </w:t>
      </w:r>
      <w:r w:rsidRPr="0038601D">
        <w:t>6</w:t>
      </w:r>
      <w:r w:rsidR="00AE0AD4" w:rsidRPr="0038601D">
        <w:t>2</w:t>
      </w:r>
      <w:r w:rsidR="00AE0AD4">
        <w:t xml:space="preserve"> § </w:t>
      </w:r>
      <w:r w:rsidRPr="0038601D">
        <w:t>1–4,</w:t>
      </w:r>
      <w:r w:rsidR="00AE0AD4">
        <w:t xml:space="preserve"> art. </w:t>
      </w:r>
      <w:r w:rsidRPr="0038601D">
        <w:t>6</w:t>
      </w:r>
      <w:r w:rsidR="00AE0AD4" w:rsidRPr="0038601D">
        <w:t>3</w:t>
      </w:r>
      <w:r w:rsidR="00AE0AD4">
        <w:t xml:space="preserve"> § </w:t>
      </w:r>
      <w:r w:rsidRPr="0038601D">
        <w:t>1–4,</w:t>
      </w:r>
      <w:r w:rsidR="00AE0AD4">
        <w:t xml:space="preserve"> art. </w:t>
      </w:r>
      <w:r w:rsidRPr="0038601D">
        <w:t>6</w:t>
      </w:r>
      <w:r w:rsidR="00AE0AD4" w:rsidRPr="0038601D">
        <w:t>4</w:t>
      </w:r>
      <w:r w:rsidR="00AE0AD4">
        <w:t xml:space="preserve"> § </w:t>
      </w:r>
      <w:r w:rsidRPr="0038601D">
        <w:t>1,</w:t>
      </w:r>
      <w:r w:rsidR="00AE0AD4">
        <w:t xml:space="preserve"> art. </w:t>
      </w:r>
      <w:r w:rsidRPr="0038601D">
        <w:t>6</w:t>
      </w:r>
      <w:r w:rsidR="00AE0AD4" w:rsidRPr="0038601D">
        <w:t>5</w:t>
      </w:r>
      <w:r w:rsidR="00AE0AD4">
        <w:t xml:space="preserve"> § </w:t>
      </w:r>
      <w:r w:rsidRPr="0038601D">
        <w:t>1–3,</w:t>
      </w:r>
      <w:r w:rsidR="00AE0AD4">
        <w:t xml:space="preserve"> art. </w:t>
      </w:r>
      <w:r w:rsidRPr="0038601D">
        <w:t>6</w:t>
      </w:r>
      <w:r w:rsidR="00AE0AD4" w:rsidRPr="0038601D">
        <w:t>6</w:t>
      </w:r>
      <w:r w:rsidR="00AE0AD4">
        <w:t xml:space="preserve"> § </w:t>
      </w:r>
      <w:r w:rsidRPr="0038601D">
        <w:t>1,</w:t>
      </w:r>
      <w:r w:rsidR="00AE0AD4">
        <w:t xml:space="preserve"> art. </w:t>
      </w:r>
      <w:r w:rsidRPr="0038601D">
        <w:t>6</w:t>
      </w:r>
      <w:r w:rsidR="00AE0AD4" w:rsidRPr="0038601D">
        <w:t>7</w:t>
      </w:r>
      <w:r w:rsidR="00AE0AD4">
        <w:t xml:space="preserve"> § </w:t>
      </w:r>
      <w:r w:rsidR="00AE0AD4" w:rsidRPr="0038601D">
        <w:t>1</w:t>
      </w:r>
      <w:r w:rsidR="00AE0AD4">
        <w:t xml:space="preserve"> i </w:t>
      </w:r>
      <w:r w:rsidRPr="0038601D">
        <w:t>2,</w:t>
      </w:r>
      <w:r w:rsidR="00AE0AD4">
        <w:t xml:space="preserve"> art. </w:t>
      </w:r>
      <w:r w:rsidRPr="0038601D">
        <w:t>6</w:t>
      </w:r>
      <w:r w:rsidR="00AE0AD4" w:rsidRPr="0038601D">
        <w:t>8</w:t>
      </w:r>
      <w:r w:rsidR="00AE0AD4">
        <w:t xml:space="preserve"> § </w:t>
      </w:r>
      <w:r w:rsidRPr="0038601D">
        <w:t>1,</w:t>
      </w:r>
      <w:r w:rsidR="00AE0AD4">
        <w:t xml:space="preserve"> art. </w:t>
      </w:r>
      <w:r w:rsidRPr="0038601D">
        <w:t>6</w:t>
      </w:r>
      <w:r w:rsidR="00AE0AD4" w:rsidRPr="0038601D">
        <w:t>9</w:t>
      </w:r>
      <w:r w:rsidR="00AE0AD4">
        <w:t xml:space="preserve"> § </w:t>
      </w:r>
      <w:r w:rsidRPr="0038601D">
        <w:t>1–3,</w:t>
      </w:r>
      <w:r w:rsidR="00AE0AD4">
        <w:t xml:space="preserve"> art. </w:t>
      </w:r>
      <w:r w:rsidRPr="0038601D">
        <w:t>7</w:t>
      </w:r>
      <w:r w:rsidR="00AE0AD4" w:rsidRPr="0038601D">
        <w:t>0</w:t>
      </w:r>
      <w:r w:rsidR="00AE0AD4">
        <w:t xml:space="preserve"> § </w:t>
      </w:r>
      <w:r w:rsidRPr="0038601D">
        <w:t>1–4,</w:t>
      </w:r>
      <w:r w:rsidR="00AE0AD4">
        <w:t xml:space="preserve"> art. </w:t>
      </w:r>
      <w:r w:rsidRPr="0038601D">
        <w:t>71–72,</w:t>
      </w:r>
      <w:r w:rsidR="00AE0AD4">
        <w:t xml:space="preserve"> art. </w:t>
      </w:r>
      <w:r w:rsidRPr="0038601D">
        <w:t>7</w:t>
      </w:r>
      <w:r w:rsidR="00AE0AD4" w:rsidRPr="0038601D">
        <w:t>3</w:t>
      </w:r>
      <w:r w:rsidR="00AE0AD4">
        <w:t xml:space="preserve"> § </w:t>
      </w:r>
      <w:r w:rsidRPr="0038601D">
        <w:t>1,</w:t>
      </w:r>
      <w:r w:rsidR="00AE0AD4">
        <w:t xml:space="preserve"> art. </w:t>
      </w:r>
      <w:r w:rsidRPr="0038601D">
        <w:t>73a</w:t>
      </w:r>
      <w:r w:rsidR="00AE0AD4">
        <w:t xml:space="preserve"> § </w:t>
      </w:r>
      <w:r w:rsidR="00AE0AD4" w:rsidRPr="0038601D">
        <w:t>1</w:t>
      </w:r>
      <w:r w:rsidR="00AE0AD4">
        <w:t xml:space="preserve"> i </w:t>
      </w:r>
      <w:r w:rsidRPr="0038601D">
        <w:t>2,</w:t>
      </w:r>
      <w:r w:rsidR="00AE0AD4">
        <w:t xml:space="preserve"> art. </w:t>
      </w:r>
      <w:r w:rsidRPr="0038601D">
        <w:t>7</w:t>
      </w:r>
      <w:r w:rsidR="00AE0AD4" w:rsidRPr="0038601D">
        <w:t>4</w:t>
      </w:r>
      <w:r w:rsidR="00AE0AD4">
        <w:t xml:space="preserve"> § </w:t>
      </w:r>
      <w:r w:rsidRPr="0038601D">
        <w:t>1–3,</w:t>
      </w:r>
      <w:r w:rsidR="00AE0AD4">
        <w:t xml:space="preserve"> art. </w:t>
      </w:r>
      <w:r w:rsidRPr="0038601D">
        <w:t>7</w:t>
      </w:r>
      <w:r w:rsidR="00AE0AD4" w:rsidRPr="0038601D">
        <w:t>5</w:t>
      </w:r>
      <w:r w:rsidR="00AE0AD4">
        <w:t xml:space="preserve"> § </w:t>
      </w:r>
      <w:r w:rsidR="00AE0AD4" w:rsidRPr="0038601D">
        <w:t>1</w:t>
      </w:r>
      <w:r w:rsidR="00AE0AD4">
        <w:t xml:space="preserve"> i </w:t>
      </w:r>
      <w:r w:rsidRPr="0038601D">
        <w:t>2,</w:t>
      </w:r>
      <w:r w:rsidR="00AE0AD4">
        <w:t xml:space="preserve"> art. </w:t>
      </w:r>
      <w:r w:rsidRPr="0038601D">
        <w:t>7</w:t>
      </w:r>
      <w:r w:rsidR="00AE0AD4" w:rsidRPr="0038601D">
        <w:t>6</w:t>
      </w:r>
      <w:r w:rsidR="00AE0AD4">
        <w:t xml:space="preserve"> § </w:t>
      </w:r>
      <w:r w:rsidR="00AE0AD4" w:rsidRPr="0038601D">
        <w:t>1</w:t>
      </w:r>
      <w:r w:rsidR="00AE0AD4">
        <w:t xml:space="preserve"> i </w:t>
      </w:r>
      <w:r w:rsidRPr="0038601D">
        <w:t>2,</w:t>
      </w:r>
      <w:r w:rsidR="00AE0AD4">
        <w:t xml:space="preserve"> art. </w:t>
      </w:r>
      <w:r w:rsidRPr="0038601D">
        <w:t>7</w:t>
      </w:r>
      <w:r w:rsidR="00AE0AD4" w:rsidRPr="0038601D">
        <w:t>7</w:t>
      </w:r>
      <w:r w:rsidR="00AE0AD4">
        <w:t xml:space="preserve"> § </w:t>
      </w:r>
      <w:r w:rsidR="00AE0AD4" w:rsidRPr="0038601D">
        <w:t>1</w:t>
      </w:r>
      <w:r w:rsidR="00AE0AD4">
        <w:t xml:space="preserve"> i </w:t>
      </w:r>
      <w:r w:rsidRPr="0038601D">
        <w:t>2,</w:t>
      </w:r>
      <w:r w:rsidR="00AE0AD4">
        <w:t xml:space="preserve"> art. </w:t>
      </w:r>
      <w:r w:rsidRPr="0038601D">
        <w:t>7</w:t>
      </w:r>
      <w:r w:rsidR="00AE0AD4" w:rsidRPr="0038601D">
        <w:t>8</w:t>
      </w:r>
      <w:r w:rsidR="00AE0AD4">
        <w:t xml:space="preserve"> § </w:t>
      </w:r>
      <w:r w:rsidR="00AE0AD4" w:rsidRPr="0038601D">
        <w:t>1</w:t>
      </w:r>
      <w:r w:rsidR="00AE0AD4">
        <w:t xml:space="preserve"> i </w:t>
      </w:r>
      <w:r w:rsidRPr="0038601D">
        <w:t>2,</w:t>
      </w:r>
      <w:r w:rsidR="00AE0AD4">
        <w:t xml:space="preserve"> art. </w:t>
      </w:r>
      <w:r w:rsidRPr="0038601D">
        <w:t>8</w:t>
      </w:r>
      <w:r w:rsidR="00AE0AD4" w:rsidRPr="0038601D">
        <w:t>0</w:t>
      </w:r>
      <w:r w:rsidR="00AE0AD4">
        <w:t xml:space="preserve"> § </w:t>
      </w:r>
      <w:r w:rsidRPr="0038601D">
        <w:t>1–3,</w:t>
      </w:r>
      <w:r w:rsidR="00AE0AD4">
        <w:t xml:space="preserve"> art. </w:t>
      </w:r>
      <w:r w:rsidRPr="0038601D">
        <w:t>80a</w:t>
      </w:r>
      <w:r w:rsidR="00AE0AD4">
        <w:t xml:space="preserve"> § </w:t>
      </w:r>
      <w:r w:rsidRPr="0038601D">
        <w:t>1,</w:t>
      </w:r>
      <w:r w:rsidR="00AE0AD4">
        <w:t xml:space="preserve"> art. </w:t>
      </w:r>
      <w:r w:rsidRPr="0038601D">
        <w:t>8</w:t>
      </w:r>
      <w:r w:rsidR="00AE0AD4" w:rsidRPr="0038601D">
        <w:t>2</w:t>
      </w:r>
      <w:r w:rsidR="00AE0AD4">
        <w:t xml:space="preserve"> § </w:t>
      </w:r>
      <w:r w:rsidR="00AE0AD4" w:rsidRPr="0038601D">
        <w:t>1</w:t>
      </w:r>
      <w:r w:rsidR="00AE0AD4">
        <w:t xml:space="preserve"> oraz art. </w:t>
      </w:r>
      <w:r w:rsidRPr="0038601D">
        <w:t>8</w:t>
      </w:r>
      <w:r w:rsidR="00AE0AD4" w:rsidRPr="0038601D">
        <w:t>3</w:t>
      </w:r>
      <w:r w:rsidR="00AE0AD4">
        <w:t xml:space="preserve"> § </w:t>
      </w:r>
      <w:r w:rsidRPr="0038601D">
        <w:t>1 Kodeksu karnego skarbowego;</w:t>
      </w:r>
    </w:p>
    <w:p w:rsidR="005E1577" w:rsidRPr="0038601D" w:rsidRDefault="005E1577" w:rsidP="005E1577">
      <w:pPr>
        <w:pStyle w:val="PKTpunkt"/>
      </w:pPr>
      <w:r w:rsidRPr="0038601D">
        <w:t>2)</w:t>
      </w:r>
      <w:r w:rsidRPr="0038601D">
        <w:tab/>
        <w:t>przeciwko obowiązkom celnym oraz zasadom obrotu z zagranicą towarami i usługami, określone</w:t>
      </w:r>
      <w:r w:rsidR="00AE0AD4" w:rsidRPr="0038601D">
        <w:t xml:space="preserve"> w</w:t>
      </w:r>
      <w:r w:rsidR="00AE0AD4">
        <w:t> art. </w:t>
      </w:r>
      <w:r w:rsidRPr="0038601D">
        <w:t>8</w:t>
      </w:r>
      <w:r w:rsidR="00AE0AD4" w:rsidRPr="0038601D">
        <w:t>5</w:t>
      </w:r>
      <w:r w:rsidR="00AE0AD4">
        <w:t xml:space="preserve"> § </w:t>
      </w:r>
      <w:r w:rsidR="00AE0AD4" w:rsidRPr="0038601D">
        <w:t>1</w:t>
      </w:r>
      <w:r w:rsidR="00AE0AD4">
        <w:t xml:space="preserve"> i </w:t>
      </w:r>
      <w:r w:rsidRPr="0038601D">
        <w:t>2,</w:t>
      </w:r>
      <w:r w:rsidR="00AE0AD4">
        <w:t xml:space="preserve"> art. </w:t>
      </w:r>
      <w:r w:rsidRPr="0038601D">
        <w:t>8</w:t>
      </w:r>
      <w:r w:rsidR="00AE0AD4" w:rsidRPr="0038601D">
        <w:t>6</w:t>
      </w:r>
      <w:r w:rsidR="00AE0AD4">
        <w:t xml:space="preserve"> § </w:t>
      </w:r>
      <w:r w:rsidRPr="0038601D">
        <w:t>1–3,</w:t>
      </w:r>
      <w:r w:rsidR="00AE0AD4">
        <w:t xml:space="preserve"> art. </w:t>
      </w:r>
      <w:r w:rsidRPr="0038601D">
        <w:t>8</w:t>
      </w:r>
      <w:r w:rsidR="00AE0AD4" w:rsidRPr="0038601D">
        <w:t>7</w:t>
      </w:r>
      <w:r w:rsidR="00AE0AD4">
        <w:t xml:space="preserve"> § </w:t>
      </w:r>
      <w:r w:rsidRPr="0038601D">
        <w:t>1–3,</w:t>
      </w:r>
      <w:r w:rsidR="00AE0AD4">
        <w:t xml:space="preserve"> art. </w:t>
      </w:r>
      <w:r w:rsidRPr="0038601D">
        <w:t>8</w:t>
      </w:r>
      <w:r w:rsidR="00AE0AD4" w:rsidRPr="0038601D">
        <w:t>8</w:t>
      </w:r>
      <w:r w:rsidR="00AE0AD4">
        <w:t xml:space="preserve"> § </w:t>
      </w:r>
      <w:r w:rsidR="00AE0AD4" w:rsidRPr="0038601D">
        <w:t>1</w:t>
      </w:r>
      <w:r w:rsidR="00AE0AD4">
        <w:t xml:space="preserve"> i </w:t>
      </w:r>
      <w:r w:rsidRPr="0038601D">
        <w:t>2,</w:t>
      </w:r>
      <w:r w:rsidR="00AE0AD4">
        <w:t xml:space="preserve"> art. </w:t>
      </w:r>
      <w:r w:rsidRPr="0038601D">
        <w:t>8</w:t>
      </w:r>
      <w:r w:rsidR="00AE0AD4" w:rsidRPr="0038601D">
        <w:t>9</w:t>
      </w:r>
      <w:r w:rsidR="00AE0AD4">
        <w:t xml:space="preserve"> § </w:t>
      </w:r>
      <w:r w:rsidR="00AE0AD4" w:rsidRPr="0038601D">
        <w:t>1</w:t>
      </w:r>
      <w:r w:rsidR="00AE0AD4">
        <w:t xml:space="preserve"> i </w:t>
      </w:r>
      <w:r w:rsidRPr="0038601D">
        <w:t>2,</w:t>
      </w:r>
      <w:r w:rsidR="00AE0AD4">
        <w:t xml:space="preserve"> art. </w:t>
      </w:r>
      <w:r w:rsidRPr="0038601D">
        <w:t>9</w:t>
      </w:r>
      <w:r w:rsidR="00AE0AD4" w:rsidRPr="0038601D">
        <w:t>0</w:t>
      </w:r>
      <w:r w:rsidR="00AE0AD4">
        <w:t xml:space="preserve"> § </w:t>
      </w:r>
      <w:r w:rsidR="00AE0AD4" w:rsidRPr="0038601D">
        <w:t>1</w:t>
      </w:r>
      <w:r w:rsidR="00AE0AD4">
        <w:t xml:space="preserve"> i </w:t>
      </w:r>
      <w:r w:rsidRPr="0038601D">
        <w:t>2,</w:t>
      </w:r>
      <w:r w:rsidR="00AE0AD4">
        <w:t xml:space="preserve"> art. </w:t>
      </w:r>
      <w:r w:rsidRPr="0038601D">
        <w:t>9</w:t>
      </w:r>
      <w:r w:rsidR="00AE0AD4" w:rsidRPr="0038601D">
        <w:t>1</w:t>
      </w:r>
      <w:r w:rsidR="00AE0AD4">
        <w:t xml:space="preserve"> § </w:t>
      </w:r>
      <w:r w:rsidRPr="0038601D">
        <w:t>1–3,</w:t>
      </w:r>
      <w:r w:rsidR="00AE0AD4">
        <w:t xml:space="preserve"> art. </w:t>
      </w:r>
      <w:r w:rsidRPr="0038601D">
        <w:t>9</w:t>
      </w:r>
      <w:r w:rsidR="00AE0AD4" w:rsidRPr="0038601D">
        <w:t>2</w:t>
      </w:r>
      <w:r w:rsidR="00AE0AD4">
        <w:t xml:space="preserve"> § </w:t>
      </w:r>
      <w:r w:rsidR="00AE0AD4" w:rsidRPr="0038601D">
        <w:t>1</w:t>
      </w:r>
      <w:r w:rsidR="00AE0AD4">
        <w:t xml:space="preserve"> i </w:t>
      </w:r>
      <w:r w:rsidRPr="0038601D">
        <w:t>2,</w:t>
      </w:r>
      <w:r w:rsidR="00AE0AD4">
        <w:t xml:space="preserve"> art. </w:t>
      </w:r>
      <w:r w:rsidRPr="0038601D">
        <w:t>93, 9</w:t>
      </w:r>
      <w:r w:rsidR="00AE0AD4" w:rsidRPr="0038601D">
        <w:t>4</w:t>
      </w:r>
      <w:r w:rsidR="00AE0AD4">
        <w:t xml:space="preserve"> § </w:t>
      </w:r>
      <w:r w:rsidR="00AE0AD4" w:rsidRPr="0038601D">
        <w:t>1</w:t>
      </w:r>
      <w:r w:rsidR="00AE0AD4">
        <w:t xml:space="preserve"> i </w:t>
      </w:r>
      <w:r w:rsidR="00AE0AD4" w:rsidRPr="0038601D">
        <w:t>2</w:t>
      </w:r>
      <w:r w:rsidR="00AE0AD4">
        <w:t xml:space="preserve"> oraz art. </w:t>
      </w:r>
      <w:r w:rsidRPr="0038601D">
        <w:t>9</w:t>
      </w:r>
      <w:r w:rsidR="00AE0AD4" w:rsidRPr="0038601D">
        <w:t>5</w:t>
      </w:r>
      <w:r w:rsidR="00AE0AD4">
        <w:t xml:space="preserve"> § </w:t>
      </w:r>
      <w:r w:rsidRPr="0038601D">
        <w:t>1 Kodeksu karnego skarbowego;</w:t>
      </w:r>
    </w:p>
    <w:p w:rsidR="005E1577" w:rsidRPr="0038601D" w:rsidRDefault="005E1577" w:rsidP="005E1577">
      <w:pPr>
        <w:pStyle w:val="PKTpunkt"/>
      </w:pPr>
      <w:r w:rsidRPr="0038601D">
        <w:t>3)</w:t>
      </w:r>
      <w:r w:rsidRPr="0038601D">
        <w:tab/>
        <w:t>przeciwko obrotowi dewizowemu, określone</w:t>
      </w:r>
      <w:r w:rsidR="00AE0AD4" w:rsidRPr="0038601D">
        <w:t xml:space="preserve"> w</w:t>
      </w:r>
      <w:r w:rsidR="00AE0AD4">
        <w:t> art. </w:t>
      </w:r>
      <w:r w:rsidRPr="0038601D">
        <w:t>9</w:t>
      </w:r>
      <w:r w:rsidR="00AE0AD4" w:rsidRPr="0038601D">
        <w:t>7</w:t>
      </w:r>
      <w:r w:rsidR="00AE0AD4">
        <w:t xml:space="preserve"> § </w:t>
      </w:r>
      <w:r w:rsidRPr="0038601D">
        <w:t>1–3,</w:t>
      </w:r>
      <w:r w:rsidR="00AE0AD4">
        <w:t xml:space="preserve"> art. </w:t>
      </w:r>
      <w:r w:rsidRPr="0038601D">
        <w:t>9</w:t>
      </w:r>
      <w:r w:rsidR="00AE0AD4" w:rsidRPr="0038601D">
        <w:t>8</w:t>
      </w:r>
      <w:r w:rsidR="00AE0AD4">
        <w:t xml:space="preserve"> § </w:t>
      </w:r>
      <w:r w:rsidRPr="0038601D">
        <w:t>1,</w:t>
      </w:r>
      <w:r w:rsidR="00AE0AD4">
        <w:t xml:space="preserve"> art. </w:t>
      </w:r>
      <w:r w:rsidRPr="0038601D">
        <w:t>9</w:t>
      </w:r>
      <w:r w:rsidR="00AE0AD4" w:rsidRPr="0038601D">
        <w:t>9</w:t>
      </w:r>
      <w:r w:rsidR="00AE0AD4">
        <w:t xml:space="preserve"> § </w:t>
      </w:r>
      <w:r w:rsidR="00AE0AD4" w:rsidRPr="0038601D">
        <w:t>1</w:t>
      </w:r>
      <w:r w:rsidR="00AE0AD4">
        <w:t xml:space="preserve"> i </w:t>
      </w:r>
      <w:r w:rsidRPr="0038601D">
        <w:t>2,</w:t>
      </w:r>
      <w:r w:rsidR="00AE0AD4">
        <w:t xml:space="preserve"> art. </w:t>
      </w:r>
      <w:r w:rsidRPr="0038601D">
        <w:t>10</w:t>
      </w:r>
      <w:r w:rsidR="00AE0AD4" w:rsidRPr="0038601D">
        <w:t>1</w:t>
      </w:r>
      <w:r w:rsidR="00AE0AD4">
        <w:t xml:space="preserve"> § </w:t>
      </w:r>
      <w:r w:rsidRPr="0038601D">
        <w:t>1,</w:t>
      </w:r>
      <w:r w:rsidR="00AE0AD4">
        <w:t xml:space="preserve"> art. </w:t>
      </w:r>
      <w:r w:rsidRPr="0038601D">
        <w:t>10</w:t>
      </w:r>
      <w:r w:rsidR="00AE0AD4" w:rsidRPr="0038601D">
        <w:t>2</w:t>
      </w:r>
      <w:r w:rsidR="00AE0AD4">
        <w:t xml:space="preserve"> § </w:t>
      </w:r>
      <w:r w:rsidRPr="0038601D">
        <w:t>1,</w:t>
      </w:r>
      <w:r w:rsidR="00AE0AD4">
        <w:t xml:space="preserve"> art. </w:t>
      </w:r>
      <w:r w:rsidRPr="0038601D">
        <w:t>10</w:t>
      </w:r>
      <w:r w:rsidR="00AE0AD4" w:rsidRPr="0038601D">
        <w:t>3</w:t>
      </w:r>
      <w:r w:rsidR="00AE0AD4">
        <w:t xml:space="preserve"> § </w:t>
      </w:r>
      <w:r w:rsidRPr="0038601D">
        <w:t>1,</w:t>
      </w:r>
      <w:r w:rsidR="00AE0AD4">
        <w:t xml:space="preserve"> art. </w:t>
      </w:r>
      <w:r w:rsidRPr="0038601D">
        <w:t>10</w:t>
      </w:r>
      <w:r w:rsidR="00AE0AD4" w:rsidRPr="0038601D">
        <w:t>4</w:t>
      </w:r>
      <w:r w:rsidR="00AE0AD4">
        <w:t xml:space="preserve"> § </w:t>
      </w:r>
      <w:r w:rsidRPr="0038601D">
        <w:t>1,</w:t>
      </w:r>
      <w:r w:rsidR="00AE0AD4">
        <w:t xml:space="preserve"> art. </w:t>
      </w:r>
      <w:r w:rsidRPr="0038601D">
        <w:t>10</w:t>
      </w:r>
      <w:r w:rsidR="00AE0AD4" w:rsidRPr="0038601D">
        <w:t>5</w:t>
      </w:r>
      <w:r w:rsidR="00AE0AD4">
        <w:t xml:space="preserve"> § </w:t>
      </w:r>
      <w:r w:rsidRPr="0038601D">
        <w:t>1,</w:t>
      </w:r>
      <w:r w:rsidR="00AE0AD4">
        <w:t xml:space="preserve"> art. </w:t>
      </w:r>
      <w:r w:rsidRPr="0038601D">
        <w:t>10</w:t>
      </w:r>
      <w:r w:rsidR="00AE0AD4" w:rsidRPr="0038601D">
        <w:t>6</w:t>
      </w:r>
      <w:r w:rsidR="00AE0AD4">
        <w:t xml:space="preserve"> § </w:t>
      </w:r>
      <w:r w:rsidRPr="0038601D">
        <w:t>1,</w:t>
      </w:r>
      <w:r w:rsidRPr="0038601D">
        <w:rPr>
          <w:rStyle w:val="IGindeksgrny"/>
        </w:rPr>
        <w:t xml:space="preserve"> </w:t>
      </w:r>
      <w:r w:rsidRPr="0038601D">
        <w:t>art. 106a</w:t>
      </w:r>
      <w:r w:rsidR="00AE0AD4">
        <w:t xml:space="preserve"> § </w:t>
      </w:r>
      <w:r w:rsidRPr="0038601D">
        <w:t>1,</w:t>
      </w:r>
      <w:r w:rsidRPr="0038601D">
        <w:rPr>
          <w:rStyle w:val="IGindeksgrny"/>
        </w:rPr>
        <w:t xml:space="preserve"> </w:t>
      </w:r>
      <w:r w:rsidRPr="0038601D">
        <w:t>art. 106b</w:t>
      </w:r>
      <w:r w:rsidR="00AE0AD4">
        <w:t xml:space="preserve"> § </w:t>
      </w:r>
      <w:r w:rsidRPr="0038601D">
        <w:t>1,</w:t>
      </w:r>
      <w:r w:rsidRPr="0038601D">
        <w:rPr>
          <w:rStyle w:val="IGindeksgrny"/>
        </w:rPr>
        <w:t xml:space="preserve"> </w:t>
      </w:r>
      <w:r w:rsidRPr="0038601D">
        <w:t>art. 106c</w:t>
      </w:r>
      <w:r w:rsidR="00AE0AD4">
        <w:t xml:space="preserve"> § </w:t>
      </w:r>
      <w:r w:rsidRPr="0038601D">
        <w:t>1,</w:t>
      </w:r>
      <w:r w:rsidR="00AE0AD4">
        <w:t xml:space="preserve"> art. </w:t>
      </w:r>
      <w:r w:rsidRPr="0038601D">
        <w:t>106d</w:t>
      </w:r>
      <w:r w:rsidR="00AE0AD4">
        <w:t xml:space="preserve"> § </w:t>
      </w:r>
      <w:r w:rsidRPr="0038601D">
        <w:t>1,</w:t>
      </w:r>
      <w:r w:rsidR="00AE0AD4">
        <w:t xml:space="preserve"> art. </w:t>
      </w:r>
      <w:r w:rsidRPr="0038601D">
        <w:t>106i</w:t>
      </w:r>
      <w:r w:rsidR="00AE0AD4">
        <w:t xml:space="preserve"> § </w:t>
      </w:r>
      <w:r w:rsidR="00AE0AD4" w:rsidRPr="0038601D">
        <w:t>1</w:t>
      </w:r>
      <w:r w:rsidR="00AE0AD4">
        <w:t xml:space="preserve"> oraz art. </w:t>
      </w:r>
      <w:r w:rsidRPr="0038601D">
        <w:t>106j</w:t>
      </w:r>
      <w:r w:rsidR="00AE0AD4">
        <w:t xml:space="preserve"> § </w:t>
      </w:r>
      <w:r w:rsidRPr="0038601D">
        <w:t>1 Kodeksu karnego skarbowego;</w:t>
      </w:r>
    </w:p>
    <w:p w:rsidR="005E1577" w:rsidRPr="0038601D" w:rsidRDefault="005E1577" w:rsidP="005E1577">
      <w:pPr>
        <w:pStyle w:val="PKTpunkt"/>
      </w:pPr>
      <w:bookmarkStart w:id="2" w:name="f0851eTOs7v7900a"/>
      <w:bookmarkEnd w:id="2"/>
      <w:r w:rsidRPr="0038601D">
        <w:t>4)</w:t>
      </w:r>
      <w:r w:rsidRPr="0038601D">
        <w:tab/>
        <w:t>przeciwko organizacji gier hazardowych, określone</w:t>
      </w:r>
      <w:r w:rsidR="00AE0AD4" w:rsidRPr="0038601D">
        <w:t xml:space="preserve"> w</w:t>
      </w:r>
      <w:r w:rsidR="00AE0AD4">
        <w:t> art. </w:t>
      </w:r>
      <w:r w:rsidRPr="0038601D">
        <w:t>10</w:t>
      </w:r>
      <w:r w:rsidR="00AE0AD4" w:rsidRPr="0038601D">
        <w:t>7</w:t>
      </w:r>
      <w:r w:rsidR="00AE0AD4">
        <w:t xml:space="preserve"> § </w:t>
      </w:r>
      <w:r w:rsidRPr="0038601D">
        <w:t>1–3,</w:t>
      </w:r>
      <w:r w:rsidR="00AE0AD4">
        <w:t xml:space="preserve"> art. </w:t>
      </w:r>
      <w:r w:rsidRPr="0038601D">
        <w:t>107a</w:t>
      </w:r>
      <w:r w:rsidR="00AE0AD4">
        <w:t xml:space="preserve"> § </w:t>
      </w:r>
      <w:r w:rsidRPr="0038601D">
        <w:t>1,</w:t>
      </w:r>
      <w:r w:rsidR="00AE0AD4">
        <w:t xml:space="preserve"> art. </w:t>
      </w:r>
      <w:r w:rsidRPr="0038601D">
        <w:t>108,</w:t>
      </w:r>
      <w:r w:rsidR="00AE0AD4">
        <w:t xml:space="preserve"> art. </w:t>
      </w:r>
      <w:r w:rsidRPr="0038601D">
        <w:t>109,</w:t>
      </w:r>
      <w:r w:rsidR="00AE0AD4">
        <w:t xml:space="preserve"> art. </w:t>
      </w:r>
      <w:r w:rsidRPr="0038601D">
        <w:t>11</w:t>
      </w:r>
      <w:r w:rsidR="00AE0AD4" w:rsidRPr="0038601D">
        <w:t>0</w:t>
      </w:r>
      <w:r w:rsidR="00AE0AD4">
        <w:t xml:space="preserve"> i art. </w:t>
      </w:r>
      <w:r w:rsidRPr="0038601D">
        <w:t>110a Kodeksu karnego skarbowego.</w:t>
      </w:r>
    </w:p>
    <w:p w:rsidR="005E1577" w:rsidRPr="0038601D" w:rsidRDefault="005E1577" w:rsidP="008571BC">
      <w:pPr>
        <w:pStyle w:val="ARTartustawynprozporzdzenia"/>
        <w:spacing w:before="180"/>
        <w:rPr>
          <w:rStyle w:val="Ppogrubienie"/>
        </w:rPr>
      </w:pPr>
      <w:r w:rsidRPr="00AE0AD4">
        <w:rPr>
          <w:rStyle w:val="Ppogrubienie"/>
        </w:rPr>
        <w:t>Art. 17.</w:t>
      </w:r>
      <w:r w:rsidRPr="0038601D">
        <w:t xml:space="preserve"> (uchylony)</w:t>
      </w:r>
    </w:p>
    <w:p w:rsidR="005E1577" w:rsidRPr="0038601D" w:rsidRDefault="005E1577" w:rsidP="008571BC">
      <w:pPr>
        <w:pStyle w:val="ARTartustawynprozporzdzenia"/>
        <w:spacing w:before="180"/>
        <w:rPr>
          <w:rStyle w:val="Ppogrubienie"/>
        </w:rPr>
      </w:pPr>
      <w:r w:rsidRPr="00AE0AD4">
        <w:rPr>
          <w:rStyle w:val="Ppogrubienie"/>
        </w:rPr>
        <w:t>Art. 18.</w:t>
      </w:r>
      <w:r w:rsidRPr="0038601D">
        <w:t xml:space="preserve"> (uchylony)</w:t>
      </w:r>
    </w:p>
    <w:p w:rsidR="005E1577" w:rsidRPr="0038601D" w:rsidRDefault="005E1577" w:rsidP="008571BC">
      <w:pPr>
        <w:pStyle w:val="ARTartustawynprozporzdzenia"/>
        <w:spacing w:before="180"/>
        <w:rPr>
          <w:rStyle w:val="Ppogrubienie"/>
        </w:rPr>
      </w:pPr>
      <w:r w:rsidRPr="00AE0AD4">
        <w:rPr>
          <w:rStyle w:val="Ppogrubienie"/>
        </w:rPr>
        <w:t>Art. 19.</w:t>
      </w:r>
      <w:r w:rsidRPr="0038601D">
        <w:rPr>
          <w:rStyle w:val="Ppogrubienie"/>
        </w:rPr>
        <w:t xml:space="preserve"> </w:t>
      </w:r>
      <w:r w:rsidRPr="0038601D">
        <w:t>(uchylony)</w:t>
      </w:r>
    </w:p>
    <w:p w:rsidR="005E1577" w:rsidRPr="0038601D" w:rsidRDefault="005E1577" w:rsidP="008571BC">
      <w:pPr>
        <w:pStyle w:val="ARTartustawynprozporzdzenia"/>
        <w:spacing w:before="180"/>
      </w:pPr>
      <w:r w:rsidRPr="00AE0AD4">
        <w:rPr>
          <w:rStyle w:val="Ppogrubienie"/>
        </w:rPr>
        <w:t>Art. 20.</w:t>
      </w:r>
      <w:r>
        <w:t> (uchylony)</w:t>
      </w:r>
    </w:p>
    <w:p w:rsidR="005E1577" w:rsidRPr="0038601D" w:rsidRDefault="005E1577" w:rsidP="008571BC">
      <w:pPr>
        <w:pStyle w:val="ARTartustawynprozporzdzenia"/>
        <w:spacing w:before="180"/>
      </w:pPr>
      <w:r w:rsidRPr="00AE0AD4">
        <w:rPr>
          <w:rStyle w:val="Ppogrubienie"/>
        </w:rPr>
        <w:t>Art. 21.</w:t>
      </w:r>
      <w:r w:rsidRPr="0038601D">
        <w:t> 1. W postępowaniu karnym albo w postępowaniu w sprawie o przestępstwo skarbowe przeciwko osobie, o której mowa</w:t>
      </w:r>
      <w:r w:rsidR="00AE0AD4" w:rsidRPr="0038601D">
        <w:t xml:space="preserve"> w</w:t>
      </w:r>
      <w:r w:rsidR="00AE0AD4">
        <w:t> art. </w:t>
      </w:r>
      <w:r w:rsidRPr="0038601D">
        <w:t>3, o czyn zabroniony określony</w:t>
      </w:r>
      <w:r w:rsidR="00AE0AD4" w:rsidRPr="0038601D">
        <w:t xml:space="preserve"> w</w:t>
      </w:r>
      <w:r w:rsidR="00AE0AD4">
        <w:t> art. </w:t>
      </w:r>
      <w:r w:rsidRPr="0038601D">
        <w:t>16, jeżeli zachodzi uzasadnione podejrzenie, że przyniósł on</w:t>
      </w:r>
      <w:r w:rsidR="008571BC">
        <w:t> </w:t>
      </w:r>
      <w:r w:rsidRPr="0038601D">
        <w:t>lub mógł przynieść podmiotowi zbiorowemu korzyść, chociażby niemajątkową, podmiot ten może zgłosić udział sw</w:t>
      </w:r>
      <w:r w:rsidRPr="0038601D">
        <w:t>o</w:t>
      </w:r>
      <w:r w:rsidRPr="0038601D">
        <w:t>jego przedstawiciela w postępowaniu przed sądem, nie później niż przed zamknięciem przewodu sądowego w pierwszej instancji.</w:t>
      </w:r>
    </w:p>
    <w:p w:rsidR="005E1577" w:rsidRPr="0038601D" w:rsidRDefault="005E1577" w:rsidP="005E1577">
      <w:pPr>
        <w:pStyle w:val="USTustnpkodeksu"/>
      </w:pPr>
      <w:r w:rsidRPr="0038601D">
        <w:t>2. Przedstawicielem podmiotu zbiorowego nie może być osoba, o której mowa</w:t>
      </w:r>
      <w:r w:rsidR="00AE0AD4" w:rsidRPr="0038601D">
        <w:t xml:space="preserve"> w</w:t>
      </w:r>
      <w:r w:rsidR="00AE0AD4">
        <w:t> art. </w:t>
      </w:r>
      <w:r w:rsidRPr="0038601D">
        <w:t>3, przeciwko której toczy się postępowanie karne albo postępowanie w sprawie o przestępstwo skarbowe.</w:t>
      </w:r>
    </w:p>
    <w:p w:rsidR="005E1577" w:rsidRPr="0038601D" w:rsidRDefault="005E1577" w:rsidP="005E1577">
      <w:pPr>
        <w:pStyle w:val="USTustnpkodeksu"/>
      </w:pPr>
      <w:r w:rsidRPr="0038601D">
        <w:t>3. Zgłoszenie udziału przedstawiciela podmiotu zbiorowego następuje w formie pisemnej. Przepisy</w:t>
      </w:r>
      <w:r w:rsidR="00AE0AD4">
        <w:t xml:space="preserve"> art. </w:t>
      </w:r>
      <w:r w:rsidRPr="0038601D">
        <w:t>11</w:t>
      </w:r>
      <w:r w:rsidR="00AE0AD4" w:rsidRPr="0038601D">
        <w:t>9</w:t>
      </w:r>
      <w:r w:rsidR="00AE0AD4">
        <w:t xml:space="preserve"> i </w:t>
      </w:r>
      <w:r w:rsidRPr="0038601D">
        <w:t>120 Kodeksu postępowania karnego stosuje się odpowiednio.</w:t>
      </w:r>
    </w:p>
    <w:p w:rsidR="005E1577" w:rsidRPr="0038601D" w:rsidRDefault="005E1577" w:rsidP="005E1577">
      <w:pPr>
        <w:pStyle w:val="USTustnpkodeksu"/>
      </w:pPr>
      <w:r w:rsidRPr="0038601D">
        <w:t>4. Jeżeli w postępowaniu przygotowawczym zostanie ustalony podmiot, o którym mowa</w:t>
      </w:r>
      <w:r w:rsidR="00AE0AD4" w:rsidRPr="0038601D">
        <w:t xml:space="preserve"> w</w:t>
      </w:r>
      <w:r w:rsidR="00AE0AD4">
        <w:t> ust. </w:t>
      </w:r>
      <w:r w:rsidRPr="0038601D">
        <w:t>1, należy niezwłoc</w:t>
      </w:r>
      <w:r w:rsidRPr="0038601D">
        <w:t>z</w:t>
      </w:r>
      <w:r w:rsidRPr="0038601D">
        <w:t>nie powiadomić ten podmiot o przysługujących mu uprawnieniach i obowiązkach, o których mowa</w:t>
      </w:r>
      <w:r w:rsidR="00AE0AD4" w:rsidRPr="0038601D">
        <w:t xml:space="preserve"> w</w:t>
      </w:r>
      <w:r w:rsidR="00AE0AD4">
        <w:t> ust. </w:t>
      </w:r>
      <w:r w:rsidRPr="0038601D">
        <w:t>1–</w:t>
      </w:r>
      <w:r w:rsidR="00AE0AD4" w:rsidRPr="0038601D">
        <w:t>3</w:t>
      </w:r>
      <w:r w:rsidR="00AE0AD4">
        <w:t xml:space="preserve"> oraz</w:t>
      </w:r>
      <w:r w:rsidR="00AE0AD4" w:rsidRPr="0038601D">
        <w:t xml:space="preserve"> w</w:t>
      </w:r>
      <w:r w:rsidR="00AE0AD4">
        <w:t> art. </w:t>
      </w:r>
      <w:r w:rsidRPr="0038601D">
        <w:t>21a.</w:t>
      </w:r>
    </w:p>
    <w:p w:rsidR="005E1577" w:rsidRPr="0038601D" w:rsidRDefault="005E1577" w:rsidP="005E1577">
      <w:pPr>
        <w:pStyle w:val="USTustnpkodeksu"/>
      </w:pPr>
      <w:r w:rsidRPr="0038601D">
        <w:t>5. Jeżeli podmiot, o którym mowa</w:t>
      </w:r>
      <w:r w:rsidR="00AE0AD4" w:rsidRPr="0038601D">
        <w:t xml:space="preserve"> w</w:t>
      </w:r>
      <w:r w:rsidR="00AE0AD4">
        <w:t> ust. </w:t>
      </w:r>
      <w:r w:rsidRPr="0038601D">
        <w:t>1, zostanie ustalony w postępowaniu przed sądem pierwszej instancji, przed zamknięciem przewodu sądowego, przepis</w:t>
      </w:r>
      <w:r w:rsidR="00AE0AD4">
        <w:t xml:space="preserve"> ust. </w:t>
      </w:r>
      <w:r w:rsidRPr="0038601D">
        <w:t>4 stosuje się odpowiednio.</w:t>
      </w:r>
    </w:p>
    <w:p w:rsidR="005E1577" w:rsidRPr="00B0276E" w:rsidRDefault="005E1577" w:rsidP="008571BC">
      <w:pPr>
        <w:pStyle w:val="ARTartustawynprozporzdzenia"/>
        <w:spacing w:before="180"/>
      </w:pPr>
      <w:r w:rsidRPr="00AE0AD4">
        <w:rPr>
          <w:rStyle w:val="Ppogrubienie"/>
        </w:rPr>
        <w:t>Art. 21a.</w:t>
      </w:r>
      <w:r w:rsidRPr="0038601D">
        <w:t> </w:t>
      </w:r>
      <w:r w:rsidRPr="00B0276E">
        <w:t>1.</w:t>
      </w:r>
      <w:r w:rsidRPr="0038601D">
        <w:rPr>
          <w:rStyle w:val="Ppogrubienie"/>
        </w:rPr>
        <w:t> </w:t>
      </w:r>
      <w:r w:rsidRPr="00B0276E">
        <w:t>W postępowaniu sądowym, po zgłoszeniu w nim udziału przedstawiciela podmiotu zbiorowego, po</w:t>
      </w:r>
      <w:r w:rsidRPr="00B0276E">
        <w:t>d</w:t>
      </w:r>
      <w:r w:rsidRPr="00B0276E">
        <w:t>miotowi temu przysługują uprawnienia określone</w:t>
      </w:r>
      <w:r w:rsidR="00AE0AD4" w:rsidRPr="00B0276E">
        <w:t xml:space="preserve"> w</w:t>
      </w:r>
      <w:r w:rsidR="00AE0AD4">
        <w:t> art. </w:t>
      </w:r>
      <w:r w:rsidRPr="00B0276E">
        <w:t>156,</w:t>
      </w:r>
      <w:r w:rsidR="00AE0AD4">
        <w:t xml:space="preserve"> art. </w:t>
      </w:r>
      <w:r w:rsidRPr="00B0276E">
        <w:t>167,</w:t>
      </w:r>
      <w:r w:rsidR="00AE0AD4">
        <w:t xml:space="preserve"> art. </w:t>
      </w:r>
      <w:r w:rsidRPr="00B0276E">
        <w:t>17</w:t>
      </w:r>
      <w:r w:rsidR="00AE0AD4" w:rsidRPr="00B0276E">
        <w:t>1</w:t>
      </w:r>
      <w:r w:rsidR="00AE0AD4">
        <w:t xml:space="preserve"> § </w:t>
      </w:r>
      <w:r w:rsidRPr="00B0276E">
        <w:t>2,</w:t>
      </w:r>
      <w:r w:rsidR="00AE0AD4">
        <w:t xml:space="preserve"> art. </w:t>
      </w:r>
      <w:r w:rsidRPr="00B0276E">
        <w:t>34</w:t>
      </w:r>
      <w:r w:rsidR="00AE0AD4" w:rsidRPr="00B0276E">
        <w:t>1</w:t>
      </w:r>
      <w:r w:rsidR="00AE0AD4">
        <w:t xml:space="preserve"> § </w:t>
      </w:r>
      <w:r w:rsidRPr="00B0276E">
        <w:t>1,</w:t>
      </w:r>
      <w:r w:rsidR="00AE0AD4">
        <w:t xml:space="preserve"> art. </w:t>
      </w:r>
      <w:r w:rsidRPr="00B0276E">
        <w:t>34</w:t>
      </w:r>
      <w:r w:rsidR="00AE0AD4" w:rsidRPr="00B0276E">
        <w:t>3</w:t>
      </w:r>
      <w:r w:rsidR="00AE0AD4">
        <w:t xml:space="preserve"> § </w:t>
      </w:r>
      <w:r w:rsidRPr="00B0276E">
        <w:t>5,</w:t>
      </w:r>
      <w:r w:rsidR="00AE0AD4">
        <w:t xml:space="preserve"> art. </w:t>
      </w:r>
      <w:r w:rsidRPr="00B0276E">
        <w:t>343a,</w:t>
      </w:r>
      <w:r w:rsidR="00AE0AD4">
        <w:t xml:space="preserve"> art. </w:t>
      </w:r>
      <w:r w:rsidRPr="00B0276E">
        <w:t>35</w:t>
      </w:r>
      <w:r w:rsidR="00AE0AD4" w:rsidRPr="00B0276E">
        <w:t>0</w:t>
      </w:r>
      <w:r w:rsidR="00AE0AD4">
        <w:t xml:space="preserve"> § </w:t>
      </w:r>
      <w:r w:rsidR="00AE0AD4" w:rsidRPr="00B0276E">
        <w:t>2</w:t>
      </w:r>
      <w:r w:rsidR="00AE0AD4">
        <w:t xml:space="preserve"> pkt </w:t>
      </w:r>
      <w:r w:rsidRPr="00B0276E">
        <w:t>2,</w:t>
      </w:r>
      <w:r w:rsidR="00AE0AD4">
        <w:t xml:space="preserve"> art. </w:t>
      </w:r>
      <w:r w:rsidRPr="00B0276E">
        <w:t>352,</w:t>
      </w:r>
      <w:r w:rsidR="00AE0AD4">
        <w:t xml:space="preserve"> art. </w:t>
      </w:r>
      <w:r w:rsidRPr="00B0276E">
        <w:t>39</w:t>
      </w:r>
      <w:r w:rsidR="00AE0AD4" w:rsidRPr="00B0276E">
        <w:t>6</w:t>
      </w:r>
      <w:r w:rsidR="00AE0AD4">
        <w:t xml:space="preserve"> § </w:t>
      </w:r>
      <w:r w:rsidRPr="00B0276E">
        <w:t>3,</w:t>
      </w:r>
      <w:r w:rsidR="00AE0AD4">
        <w:t xml:space="preserve"> art. </w:t>
      </w:r>
      <w:r w:rsidRPr="00B0276E">
        <w:t>406,</w:t>
      </w:r>
      <w:r w:rsidR="00AE0AD4">
        <w:t xml:space="preserve"> art. </w:t>
      </w:r>
      <w:r w:rsidRPr="00B0276E">
        <w:t>42</w:t>
      </w:r>
      <w:r w:rsidR="00AE0AD4" w:rsidRPr="00B0276E">
        <w:t>2</w:t>
      </w:r>
      <w:r w:rsidR="00AE0AD4">
        <w:t xml:space="preserve"> § </w:t>
      </w:r>
      <w:r w:rsidRPr="00B0276E">
        <w:t>1,</w:t>
      </w:r>
      <w:r w:rsidR="00AE0AD4">
        <w:t xml:space="preserve"> art. </w:t>
      </w:r>
      <w:r w:rsidRPr="00B0276E">
        <w:t>42</w:t>
      </w:r>
      <w:r w:rsidR="00AE0AD4" w:rsidRPr="00B0276E">
        <w:t>3</w:t>
      </w:r>
      <w:r w:rsidR="00AE0AD4">
        <w:t xml:space="preserve"> § </w:t>
      </w:r>
      <w:r w:rsidRPr="00B0276E">
        <w:t>2,</w:t>
      </w:r>
      <w:r w:rsidR="00AE0AD4">
        <w:t xml:space="preserve"> art. </w:t>
      </w:r>
      <w:r w:rsidRPr="00B0276E">
        <w:t>425,</w:t>
      </w:r>
      <w:r w:rsidR="00AE0AD4">
        <w:t xml:space="preserve"> art. </w:t>
      </w:r>
      <w:r w:rsidRPr="00B0276E">
        <w:t>444,</w:t>
      </w:r>
      <w:r w:rsidR="00AE0AD4">
        <w:t xml:space="preserve"> art. </w:t>
      </w:r>
      <w:r w:rsidRPr="00B0276E">
        <w:t>45</w:t>
      </w:r>
      <w:r w:rsidR="00AE0AD4" w:rsidRPr="00B0276E">
        <w:t>7</w:t>
      </w:r>
      <w:r w:rsidR="00AE0AD4">
        <w:t xml:space="preserve"> § </w:t>
      </w:r>
      <w:r w:rsidR="00AE0AD4" w:rsidRPr="00B0276E">
        <w:t>2</w:t>
      </w:r>
      <w:r w:rsidR="00AE0AD4">
        <w:t xml:space="preserve"> i art. </w:t>
      </w:r>
      <w:r w:rsidRPr="00B0276E">
        <w:t>459 Kodeksu postępowania karnego.</w:t>
      </w:r>
    </w:p>
    <w:p w:rsidR="005E1577" w:rsidRPr="0038601D" w:rsidRDefault="005E1577" w:rsidP="005E1577">
      <w:pPr>
        <w:pStyle w:val="USTustnpkodeksu"/>
      </w:pPr>
      <w:r w:rsidRPr="0038601D">
        <w:t>2. Sąd może przesłuchać przedstawiciela podmiotu zbiorowego w charakterze świadka. Osoba ta może odmówić z</w:t>
      </w:r>
      <w:r w:rsidRPr="0038601D">
        <w:t>e</w:t>
      </w:r>
      <w:r w:rsidRPr="0038601D">
        <w:t>znań. Przepisy</w:t>
      </w:r>
      <w:r w:rsidR="00AE0AD4">
        <w:t xml:space="preserve"> art. </w:t>
      </w:r>
      <w:r w:rsidRPr="0038601D">
        <w:t>72,</w:t>
      </w:r>
      <w:r w:rsidR="00AE0AD4">
        <w:t xml:space="preserve"> art. </w:t>
      </w:r>
      <w:r w:rsidRPr="0038601D">
        <w:t>75,</w:t>
      </w:r>
      <w:r w:rsidR="00AE0AD4">
        <w:t xml:space="preserve"> art. </w:t>
      </w:r>
      <w:r w:rsidRPr="0038601D">
        <w:t>8</w:t>
      </w:r>
      <w:r w:rsidR="00AE0AD4" w:rsidRPr="0038601D">
        <w:t>7</w:t>
      </w:r>
      <w:r w:rsidR="00AE0AD4">
        <w:t xml:space="preserve"> i art. </w:t>
      </w:r>
      <w:r w:rsidRPr="0038601D">
        <w:t>89 Kodeksu postępowania karnego stosuje się odpowiednio.</w:t>
      </w:r>
    </w:p>
    <w:p w:rsidR="005E1577" w:rsidRPr="0038601D" w:rsidRDefault="005E1577" w:rsidP="005E1577">
      <w:pPr>
        <w:pStyle w:val="USTustnpkodeksu"/>
      </w:pPr>
      <w:r w:rsidRPr="0038601D">
        <w:t>3. W przypadku skorzystania z uprawnienia określonego</w:t>
      </w:r>
      <w:r w:rsidR="00AE0AD4" w:rsidRPr="0038601D">
        <w:t xml:space="preserve"> w</w:t>
      </w:r>
      <w:r w:rsidR="00AE0AD4">
        <w:t> art. </w:t>
      </w:r>
      <w:r w:rsidRPr="0038601D">
        <w:t>17</w:t>
      </w:r>
      <w:r w:rsidR="00AE0AD4" w:rsidRPr="0038601D">
        <w:t>1</w:t>
      </w:r>
      <w:r w:rsidR="00AE0AD4">
        <w:t xml:space="preserve"> § </w:t>
      </w:r>
      <w:r w:rsidR="00AE0AD4" w:rsidRPr="0038601D">
        <w:t>2</w:t>
      </w:r>
      <w:r w:rsidR="00AE0AD4">
        <w:t xml:space="preserve"> lub art. </w:t>
      </w:r>
      <w:r w:rsidRPr="0038601D">
        <w:t>40</w:t>
      </w:r>
      <w:r w:rsidR="00AE0AD4" w:rsidRPr="0038601D">
        <w:t>6</w:t>
      </w:r>
      <w:r w:rsidR="00AE0AD4">
        <w:t xml:space="preserve"> § </w:t>
      </w:r>
      <w:r w:rsidRPr="0038601D">
        <w:t>1 Kodeksu postępowania ka</w:t>
      </w:r>
      <w:r w:rsidRPr="0038601D">
        <w:t>r</w:t>
      </w:r>
      <w:r w:rsidRPr="0038601D">
        <w:t>nego przedstawiciel podmiotu zbiorowego może, uwzględniając kolejność wskazaną</w:t>
      </w:r>
      <w:r w:rsidR="00AE0AD4" w:rsidRPr="0038601D">
        <w:t xml:space="preserve"> w</w:t>
      </w:r>
      <w:r w:rsidR="00AE0AD4">
        <w:t> art. </w:t>
      </w:r>
      <w:r w:rsidRPr="0038601D">
        <w:t>37</w:t>
      </w:r>
      <w:r w:rsidR="00AE0AD4" w:rsidRPr="0038601D">
        <w:t>0</w:t>
      </w:r>
      <w:r w:rsidR="00AE0AD4">
        <w:t xml:space="preserve"> § </w:t>
      </w:r>
      <w:r w:rsidR="00AE0AD4" w:rsidRPr="0038601D">
        <w:t>1</w:t>
      </w:r>
      <w:r w:rsidR="00AE0AD4">
        <w:t xml:space="preserve"> oraz</w:t>
      </w:r>
      <w:r w:rsidR="00AE0AD4" w:rsidRPr="0038601D">
        <w:t xml:space="preserve"> w</w:t>
      </w:r>
      <w:r w:rsidR="00AE0AD4">
        <w:t> art. </w:t>
      </w:r>
      <w:r w:rsidRPr="0038601D">
        <w:t>40</w:t>
      </w:r>
      <w:r w:rsidR="00AE0AD4" w:rsidRPr="0038601D">
        <w:t>6</w:t>
      </w:r>
      <w:r w:rsidR="00AE0AD4">
        <w:t xml:space="preserve"> § </w:t>
      </w:r>
      <w:r w:rsidRPr="0038601D">
        <w:t>1 Kodeksu postępowania karnego, odpowiednio zadawać pytania stronom lub zabrać głos po zamknięciu przewodu sądowego przed wystąpieniem obrońcy oskarżonego.</w:t>
      </w:r>
    </w:p>
    <w:p w:rsidR="005E1577" w:rsidRPr="0038601D" w:rsidRDefault="005E1577" w:rsidP="008571BC">
      <w:pPr>
        <w:pStyle w:val="ARTartustawynprozporzdzenia"/>
        <w:spacing w:before="180"/>
      </w:pPr>
      <w:r w:rsidRPr="00AE0AD4">
        <w:rPr>
          <w:rStyle w:val="Ppogrubienie"/>
        </w:rPr>
        <w:lastRenderedPageBreak/>
        <w:t>Art. 22.</w:t>
      </w:r>
      <w:r w:rsidRPr="0038601D">
        <w:t> Do postępowania w sprawie odpowiedzialności podmiotów zbiorowych za czyny zabronione pod groźbą k</w:t>
      </w:r>
      <w:r w:rsidRPr="0038601D">
        <w:t>a</w:t>
      </w:r>
      <w:r w:rsidRPr="0038601D">
        <w:t>ry stosuje się odpowiednio przepisy Kodeksu postępowania karnego, o ile przepisy niniejszej ustawy nie stanowią inaczej. Nie stosuje się jednak przepisów Kodeksu postępowania karnego o oskarżycielu prywatnym, powodzie cywilnym, prze</w:t>
      </w:r>
      <w:r w:rsidRPr="0038601D">
        <w:t>d</w:t>
      </w:r>
      <w:r w:rsidRPr="0038601D">
        <w:t>stawicielu społecznym, postępowaniu przygotowawczym, postępowaniach szczególnych oraz o postępowaniu karnym w sprawach podlegających orzecznictwu sądów wojskowych.</w:t>
      </w:r>
    </w:p>
    <w:p w:rsidR="005E1577" w:rsidRPr="0038601D" w:rsidRDefault="005E1577" w:rsidP="008571BC">
      <w:pPr>
        <w:pStyle w:val="ARTartustawynprozporzdzenia"/>
        <w:spacing w:before="180"/>
      </w:pPr>
      <w:r w:rsidRPr="00AE0AD4">
        <w:rPr>
          <w:rStyle w:val="Ppogrubienie"/>
        </w:rPr>
        <w:t>Art. 23.</w:t>
      </w:r>
      <w:r w:rsidRPr="0038601D">
        <w:t> Ciężar dowodu spoczywa na tym, kto dowód zgłasza.</w:t>
      </w:r>
    </w:p>
    <w:p w:rsidR="005E1577" w:rsidRPr="0038601D" w:rsidRDefault="005E1577" w:rsidP="008571BC">
      <w:pPr>
        <w:pStyle w:val="ARTartustawynprozporzdzenia"/>
        <w:spacing w:before="180"/>
      </w:pPr>
      <w:r w:rsidRPr="00AE0AD4">
        <w:rPr>
          <w:rStyle w:val="Ppogrubienie"/>
        </w:rPr>
        <w:t>Art. 24.</w:t>
      </w:r>
      <w:r w:rsidRPr="0038601D">
        <w:t> 1. W sprawach odpowiedzialności podmiotów zbiorowych za czyny zabronione pod groźbą kary orzeka w pierwszej instancji sąd rejonowy, w którego okręgu popełniono czyn zabroniony, a jeżeli czyn taki popełniono w okręgu kilku sądów, na polskim statku wodnym lub powietrznym albo za granicą – sąd rejonowy, w którego okręgu znajduje się siedziba podmiotu zbiorowego, a w przypadku zagranicznej jednostki organizacyjnej – siedziba jej przedstawiciela w Rzeczypospolitej Polskiej.</w:t>
      </w:r>
    </w:p>
    <w:p w:rsidR="005E1577" w:rsidRPr="0038601D" w:rsidRDefault="005E1577" w:rsidP="005E1577">
      <w:pPr>
        <w:pStyle w:val="USTustnpkodeksu"/>
      </w:pPr>
      <w:r w:rsidRPr="0038601D">
        <w:t>2. Środki odwoławcze od wyroków oraz orzeczeń i zarządzeń zamykających drogę do wydania wyroku rozpoznaje sąd okręgowy właściwy według przepisów Kodeksu postępowania karnego, a środki odwoławcze od pozostałych post</w:t>
      </w:r>
      <w:r w:rsidRPr="0038601D">
        <w:t>a</w:t>
      </w:r>
      <w:r w:rsidRPr="0038601D">
        <w:t>nowień, zarządzeń i czynności – sąd rejonowy w innym równorzędnym składzie.</w:t>
      </w:r>
    </w:p>
    <w:p w:rsidR="005E1577" w:rsidRPr="0038601D" w:rsidRDefault="005E1577" w:rsidP="008571BC">
      <w:pPr>
        <w:pStyle w:val="ARTartustawynprozporzdzenia"/>
        <w:spacing w:before="180"/>
      </w:pPr>
      <w:r w:rsidRPr="00AE0AD4">
        <w:rPr>
          <w:rStyle w:val="Ppogrubienie"/>
        </w:rPr>
        <w:t>Art. 25.</w:t>
      </w:r>
      <w:r w:rsidRPr="0038601D">
        <w:t> Sąd apelacyjny, na wniosek sądu rejonowego, może przekazać do rozpoznania sądowi okręgowemu, jako sądowi pierwszej instancji, sprawę ze względu na jej szczególną wagę lub zawiłość. Przepis</w:t>
      </w:r>
      <w:r w:rsidR="00AE0AD4">
        <w:t xml:space="preserve"> art. </w:t>
      </w:r>
      <w:r w:rsidRPr="0038601D">
        <w:t>2</w:t>
      </w:r>
      <w:r w:rsidR="00AE0AD4" w:rsidRPr="0038601D">
        <w:t>4</w:t>
      </w:r>
      <w:r w:rsidR="00AE0AD4">
        <w:t xml:space="preserve"> ust. </w:t>
      </w:r>
      <w:r w:rsidRPr="0038601D">
        <w:t>2 stosuje się o</w:t>
      </w:r>
      <w:r w:rsidRPr="0038601D">
        <w:t>d</w:t>
      </w:r>
      <w:r w:rsidRPr="0038601D">
        <w:t>powiednio do sądu apelacyjnego lub okręgowego.</w:t>
      </w:r>
    </w:p>
    <w:p w:rsidR="005E1577" w:rsidRPr="0038601D" w:rsidRDefault="005E1577" w:rsidP="008571BC">
      <w:pPr>
        <w:pStyle w:val="ARTartustawynprozporzdzenia"/>
        <w:spacing w:before="180"/>
      </w:pPr>
      <w:r w:rsidRPr="00AE0AD4">
        <w:rPr>
          <w:rStyle w:val="Ppogrubienie"/>
        </w:rPr>
        <w:t>Art. 26.</w:t>
      </w:r>
      <w:r w:rsidRPr="0038601D">
        <w:t> W celu zabezpieczenia prawidłowego toku postępowania, jeszcze przed jego wszczęciem, można wystąpić do właściwego sądu o wydanie postanowienia o zabezpieczeniu na mieniu podmiotu zbiorowego grożącej kary pieniężnej lub przepadku.</w:t>
      </w:r>
    </w:p>
    <w:p w:rsidR="005E1577" w:rsidRPr="0038601D" w:rsidRDefault="005E1577" w:rsidP="008571BC">
      <w:pPr>
        <w:pStyle w:val="ARTartustawynprozporzdzenia"/>
        <w:spacing w:before="180"/>
      </w:pPr>
      <w:r w:rsidRPr="00AE0AD4">
        <w:rPr>
          <w:rStyle w:val="Ppogrubienie"/>
        </w:rPr>
        <w:t>Art. 26a.</w:t>
      </w:r>
      <w:r w:rsidRPr="0038601D">
        <w:t> 1. Sąd może zastosować wobec podmiotu zbiorowego środek zapobiegawczy w postaci zakazu łączenia się, podziału lub przekształcenia się podmiotu zbiorowego w czasie prowadzenia postępowania przeciwko niemu, a także obciążania w tym czasie bez zgody sądu swego majątku lub zbywania bez takiej zgody określonych przez sąd składników majątkowych.</w:t>
      </w:r>
    </w:p>
    <w:p w:rsidR="005E1577" w:rsidRPr="0038601D" w:rsidRDefault="005E1577" w:rsidP="005E1577">
      <w:pPr>
        <w:pStyle w:val="USTustnpkodeksu"/>
      </w:pPr>
      <w:r w:rsidRPr="0038601D">
        <w:t>2. Na postanowienie w przedmiocie środka zapobiegawczego przysługuje zażalenie.</w:t>
      </w:r>
    </w:p>
    <w:p w:rsidR="005E1577" w:rsidRPr="0038601D" w:rsidRDefault="005E1577" w:rsidP="008571BC">
      <w:pPr>
        <w:pStyle w:val="ARTartustawynprozporzdzenia"/>
        <w:spacing w:before="180"/>
      </w:pPr>
      <w:r w:rsidRPr="00AE0AD4">
        <w:rPr>
          <w:rStyle w:val="Ppogrubienie"/>
        </w:rPr>
        <w:t>Art. 27.</w:t>
      </w:r>
      <w:r w:rsidRPr="0038601D">
        <w:t> 1. Postępowanie wszczyna się na wniosek prokuratora lub pokrzywdzonego, z zastrzeżeniem</w:t>
      </w:r>
      <w:r w:rsidR="00AE0AD4">
        <w:t xml:space="preserve"> ust. </w:t>
      </w:r>
      <w:r w:rsidRPr="0038601D">
        <w:t>2.</w:t>
      </w:r>
    </w:p>
    <w:p w:rsidR="005E1577" w:rsidRPr="0038601D" w:rsidRDefault="005E1577" w:rsidP="005E1577">
      <w:pPr>
        <w:pStyle w:val="USTustnpkodeksu"/>
      </w:pPr>
      <w:r w:rsidRPr="0038601D">
        <w:t>2. W sprawach, w których podstawą odpowiedzialności podmiotu zbiorowego jest czyn zabroniony uznany przez ustawę za czyn nieuczciwej konkurencji, postępowanie wszczyna się również na wniosek Prezesa Urzędu Ochrony Ko</w:t>
      </w:r>
      <w:r w:rsidRPr="0038601D">
        <w:t>n</w:t>
      </w:r>
      <w:r w:rsidRPr="0038601D">
        <w:t>kurencji i Konsumentów.</w:t>
      </w:r>
    </w:p>
    <w:p w:rsidR="005E1577" w:rsidRPr="00B0276E" w:rsidRDefault="005E1577" w:rsidP="008571BC">
      <w:pPr>
        <w:pStyle w:val="ARTartustawynprozporzdzenia"/>
        <w:spacing w:before="180"/>
      </w:pPr>
      <w:r w:rsidRPr="00AE0AD4">
        <w:rPr>
          <w:rStyle w:val="Ppogrubienie"/>
        </w:rPr>
        <w:t>Art. 28.</w:t>
      </w:r>
      <w:r w:rsidRPr="0038601D">
        <w:rPr>
          <w:rStyle w:val="Ppogrubienie"/>
        </w:rPr>
        <w:t> </w:t>
      </w:r>
      <w:r w:rsidRPr="00B0276E">
        <w:t>Wniosek złożony przez pokrzywdzonego powinien być sporządzony i podpisany przez osobę uprawnioną do obrony według przepisów o ustroju adwokatury lub ustawy o radcach prawnych.</w:t>
      </w:r>
    </w:p>
    <w:p w:rsidR="005E1577" w:rsidRPr="005E1577" w:rsidRDefault="005E1577" w:rsidP="008571BC">
      <w:pPr>
        <w:pStyle w:val="ARTartustawynprozporzdzenia"/>
        <w:spacing w:before="180"/>
      </w:pPr>
      <w:r w:rsidRPr="00AE0AD4">
        <w:rPr>
          <w:rStyle w:val="Ppogrubienie"/>
        </w:rPr>
        <w:t>Art. 29.</w:t>
      </w:r>
      <w:r w:rsidRPr="005E1577">
        <w:t> Wniosek powinien zawierać:</w:t>
      </w:r>
    </w:p>
    <w:p w:rsidR="005E1577" w:rsidRPr="0038601D" w:rsidRDefault="005E1577" w:rsidP="005E1577">
      <w:pPr>
        <w:pStyle w:val="PKTpunkt"/>
      </w:pPr>
      <w:r w:rsidRPr="0038601D">
        <w:t>1)</w:t>
      </w:r>
      <w:r w:rsidRPr="0038601D">
        <w:tab/>
        <w:t>oznaczenie wnioskodawcy oraz jego adres dla doręczeń;</w:t>
      </w:r>
    </w:p>
    <w:p w:rsidR="005E1577" w:rsidRPr="0038601D" w:rsidRDefault="005E1577" w:rsidP="005E1577">
      <w:pPr>
        <w:pStyle w:val="PKTpunkt"/>
      </w:pPr>
      <w:r w:rsidRPr="0038601D">
        <w:t>2)</w:t>
      </w:r>
      <w:r w:rsidRPr="0038601D">
        <w:tab/>
        <w:t>oznaczenie podmiotu zbiorowego oraz jego adres dla doręczeń;</w:t>
      </w:r>
    </w:p>
    <w:p w:rsidR="005E1577" w:rsidRPr="0038601D" w:rsidRDefault="005E1577" w:rsidP="005E1577">
      <w:pPr>
        <w:pStyle w:val="PKTpunkt"/>
      </w:pPr>
      <w:r w:rsidRPr="0038601D">
        <w:t>3)</w:t>
      </w:r>
      <w:r w:rsidRPr="0038601D">
        <w:tab/>
        <w:t>dokładne określenie czynu zabronionego stanowiącego podstawę odpowiedzialności podmiotu zbiorowego, z uwzględnieniem okoliczności, o których mowa</w:t>
      </w:r>
      <w:r w:rsidR="00AE0AD4" w:rsidRPr="0038601D">
        <w:t xml:space="preserve"> w</w:t>
      </w:r>
      <w:r w:rsidR="00AE0AD4">
        <w:t> art. </w:t>
      </w:r>
      <w:r w:rsidR="00AE0AD4" w:rsidRPr="0038601D">
        <w:t>3</w:t>
      </w:r>
      <w:r w:rsidR="00AE0AD4">
        <w:t xml:space="preserve"> i </w:t>
      </w:r>
      <w:r w:rsidRPr="0038601D">
        <w:t>5;</w:t>
      </w:r>
    </w:p>
    <w:p w:rsidR="005E1577" w:rsidRPr="0038601D" w:rsidRDefault="005E1577" w:rsidP="005E1577">
      <w:pPr>
        <w:pStyle w:val="PKTpunkt"/>
      </w:pPr>
      <w:r w:rsidRPr="0038601D">
        <w:t>4)</w:t>
      </w:r>
      <w:r w:rsidRPr="0038601D">
        <w:tab/>
        <w:t>wskazanie prawomocnego wyroku lub innego orzeczenia, o którym mowa</w:t>
      </w:r>
      <w:r w:rsidR="00AE0AD4" w:rsidRPr="0038601D">
        <w:t xml:space="preserve"> w</w:t>
      </w:r>
      <w:r w:rsidR="00AE0AD4">
        <w:t> art. </w:t>
      </w:r>
      <w:r w:rsidRPr="0038601D">
        <w:t>4, wraz z oznaczeniem sądu lub organu, który wydał to orzeczenie;</w:t>
      </w:r>
    </w:p>
    <w:p w:rsidR="005E1577" w:rsidRPr="0038601D" w:rsidRDefault="005E1577" w:rsidP="005E1577">
      <w:pPr>
        <w:pStyle w:val="PKTpunkt"/>
      </w:pPr>
      <w:r w:rsidRPr="0038601D">
        <w:t>5)</w:t>
      </w:r>
      <w:r w:rsidRPr="0038601D">
        <w:tab/>
        <w:t>wskazanie sądu właściwego do rozpoznania sprawy;</w:t>
      </w:r>
    </w:p>
    <w:p w:rsidR="005E1577" w:rsidRPr="0038601D" w:rsidRDefault="005E1577" w:rsidP="005E1577">
      <w:pPr>
        <w:pStyle w:val="PKTpunkt"/>
      </w:pPr>
      <w:r w:rsidRPr="0038601D">
        <w:t>6)</w:t>
      </w:r>
      <w:r w:rsidRPr="0038601D">
        <w:tab/>
        <w:t>uzasadnienie;</w:t>
      </w:r>
    </w:p>
    <w:p w:rsidR="005E1577" w:rsidRPr="0038601D" w:rsidRDefault="005E1577" w:rsidP="005E1577">
      <w:pPr>
        <w:pStyle w:val="PKTpunkt"/>
      </w:pPr>
      <w:r w:rsidRPr="0038601D">
        <w:t>7)</w:t>
      </w:r>
      <w:r w:rsidRPr="0038601D">
        <w:tab/>
        <w:t>wykaz dowodów, których przeprowadzenia na rozprawie głównej domaga się wnioskodawca.</w:t>
      </w:r>
    </w:p>
    <w:p w:rsidR="005E1577" w:rsidRPr="0038601D" w:rsidRDefault="005E1577" w:rsidP="008571BC">
      <w:pPr>
        <w:pStyle w:val="ARTartustawynprozporzdzenia"/>
        <w:spacing w:before="180"/>
      </w:pPr>
      <w:r w:rsidRPr="00AE0AD4">
        <w:rPr>
          <w:rStyle w:val="Ppogrubienie"/>
        </w:rPr>
        <w:t>Art. 30.</w:t>
      </w:r>
      <w:r w:rsidRPr="0038601D">
        <w:t> Z wnioskiem przesyła się sądowi odpis orzeczenia, o którym mowa</w:t>
      </w:r>
      <w:r w:rsidR="00AE0AD4" w:rsidRPr="0038601D">
        <w:t xml:space="preserve"> w</w:t>
      </w:r>
      <w:r w:rsidR="00AE0AD4">
        <w:t> art. </w:t>
      </w:r>
      <w:r w:rsidRPr="0038601D">
        <w:t>4, wraz z uzasadnieniem, jeżeli je sporządzono.</w:t>
      </w:r>
    </w:p>
    <w:p w:rsidR="005E1577" w:rsidRPr="0038601D" w:rsidRDefault="005E1577" w:rsidP="008571BC">
      <w:pPr>
        <w:pStyle w:val="ARTartustawynprozporzdzenia"/>
        <w:spacing w:before="180"/>
      </w:pPr>
      <w:r w:rsidRPr="00AE0AD4">
        <w:rPr>
          <w:rStyle w:val="Ppogrubienie"/>
        </w:rPr>
        <w:t>Art. 31.</w:t>
      </w:r>
      <w:r w:rsidRPr="0038601D">
        <w:t> Wniosek podlega wstępnej kontroli sądu; przepisy Kodeksu postępowania karnego o wstępnej kontroli oskarżenia stosuje się odpowiednio, z tym że udział stron w posiedzeniu nie jest obowiązkowy.</w:t>
      </w:r>
    </w:p>
    <w:p w:rsidR="005E1577" w:rsidRPr="0038601D" w:rsidRDefault="005E1577" w:rsidP="005E1577">
      <w:pPr>
        <w:pStyle w:val="ARTartustawynprozporzdzenia"/>
      </w:pPr>
      <w:r w:rsidRPr="00AE0AD4">
        <w:rPr>
          <w:rStyle w:val="Ppogrubienie"/>
        </w:rPr>
        <w:lastRenderedPageBreak/>
        <w:t>Art. 32.</w:t>
      </w:r>
      <w:r w:rsidRPr="0038601D">
        <w:t> Jeżeli wniosek w tej samej sprawie złożyli prokurator i pokrzywdzony, rozpoznaniu podlega wniosek prok</w:t>
      </w:r>
      <w:r w:rsidRPr="0038601D">
        <w:t>u</w:t>
      </w:r>
      <w:r w:rsidRPr="0038601D">
        <w:t>ratora; sąd orzeka o dopuszczeniu pokrzywdzonego do udziału w postępowaniu obok prokuratora, chyba że sprzeciwia się temu interes wymiaru sprawiedliwości;</w:t>
      </w:r>
      <w:r w:rsidR="00AE0AD4">
        <w:t xml:space="preserve"> art. </w:t>
      </w:r>
      <w:r w:rsidRPr="0038601D">
        <w:t>53 Kodeksu postępowania karnego stosuje się odpowiednio.</w:t>
      </w:r>
    </w:p>
    <w:p w:rsidR="005E1577" w:rsidRPr="0038601D" w:rsidRDefault="005E1577" w:rsidP="005E1577">
      <w:pPr>
        <w:pStyle w:val="ARTartustawynprozporzdzenia"/>
      </w:pPr>
      <w:r w:rsidRPr="00AE0AD4">
        <w:rPr>
          <w:rStyle w:val="Ppogrubienie"/>
        </w:rPr>
        <w:t>Art. 33.</w:t>
      </w:r>
      <w:r w:rsidRPr="0038601D">
        <w:t> 1. W imieniu podmiotu zbiorowego w postępowaniu występuje osoba wchodząca w skład organu uprawni</w:t>
      </w:r>
      <w:r w:rsidRPr="0038601D">
        <w:t>o</w:t>
      </w:r>
      <w:r w:rsidRPr="0038601D">
        <w:t>nego do reprezentowania tego podmiotu.</w:t>
      </w:r>
    </w:p>
    <w:p w:rsidR="005E1577" w:rsidRPr="0038601D" w:rsidRDefault="005E1577" w:rsidP="005E1577">
      <w:pPr>
        <w:pStyle w:val="USTustnpkodeksu"/>
      </w:pPr>
      <w:r w:rsidRPr="0038601D">
        <w:t>2. Podmiot zbiorowy może ustanowić obrońcę spośród radców prawnych lub adwokatów.</w:t>
      </w:r>
    </w:p>
    <w:p w:rsidR="005E1577" w:rsidRPr="0038601D" w:rsidRDefault="005E1577" w:rsidP="005E1577">
      <w:pPr>
        <w:pStyle w:val="USTustnpkodeksu"/>
      </w:pPr>
      <w:r w:rsidRPr="0038601D">
        <w:t>3. Osoba, o której mowa</w:t>
      </w:r>
      <w:r w:rsidR="00AE0AD4" w:rsidRPr="0038601D">
        <w:t xml:space="preserve"> w</w:t>
      </w:r>
      <w:r w:rsidR="00AE0AD4">
        <w:t> ust. </w:t>
      </w:r>
      <w:r w:rsidRPr="0038601D">
        <w:t>1, ma prawo składania wyjaśnień, może jednak bez podania powodów odmówić o</w:t>
      </w:r>
      <w:r w:rsidRPr="0038601D">
        <w:t>d</w:t>
      </w:r>
      <w:r w:rsidRPr="0038601D">
        <w:t>powiedzi na poszczególne pytania lub odmówić składania wyjaśnień. Osoba ta ma prawo składania wyjaśnień do każdego dowodu przeprowadzonego na rozprawie.</w:t>
      </w:r>
    </w:p>
    <w:p w:rsidR="005E1577" w:rsidRPr="0038601D" w:rsidRDefault="005E1577" w:rsidP="005E1577">
      <w:pPr>
        <w:pStyle w:val="USTustnpkodeksu"/>
      </w:pPr>
      <w:r w:rsidRPr="0038601D">
        <w:t>4. W imieniu podmiotu zbiorowego w postępowaniu nie może występować osoba, o której mowa</w:t>
      </w:r>
      <w:r w:rsidR="00AE0AD4" w:rsidRPr="0038601D">
        <w:t xml:space="preserve"> w</w:t>
      </w:r>
      <w:r w:rsidR="00AE0AD4">
        <w:t> art. </w:t>
      </w:r>
      <w:r w:rsidRPr="0038601D">
        <w:t>3.</w:t>
      </w:r>
    </w:p>
    <w:p w:rsidR="005E1577" w:rsidRPr="0038601D" w:rsidRDefault="005E1577" w:rsidP="005E1577">
      <w:pPr>
        <w:pStyle w:val="USTustnpkodeksu"/>
      </w:pPr>
      <w:r w:rsidRPr="0038601D">
        <w:t>5. W przypadku wyznaczenia przez podmiot zbiorowy osoby, o której mowa</w:t>
      </w:r>
      <w:r w:rsidR="00AE0AD4" w:rsidRPr="0038601D">
        <w:t xml:space="preserve"> w</w:t>
      </w:r>
      <w:r w:rsidR="00AE0AD4">
        <w:t> art. </w:t>
      </w:r>
      <w:r w:rsidRPr="0038601D">
        <w:t>3, sąd wzywa podmiot zbiorowy do wskazania, w terminie 30 dni, innej osoby, która będzie występowała w postępowaniu w jego imieniu.</w:t>
      </w:r>
    </w:p>
    <w:p w:rsidR="005E1577" w:rsidRPr="0038601D" w:rsidRDefault="005E1577" w:rsidP="005E1577">
      <w:pPr>
        <w:pStyle w:val="USTustnpkodeksu"/>
      </w:pPr>
      <w:r w:rsidRPr="0038601D">
        <w:t>6. W razie niewyznaczenia w terminie innej osoby, o której mowa</w:t>
      </w:r>
      <w:r w:rsidR="00AE0AD4" w:rsidRPr="0038601D">
        <w:t xml:space="preserve"> w</w:t>
      </w:r>
      <w:r w:rsidR="00AE0AD4">
        <w:t> ust. </w:t>
      </w:r>
      <w:r w:rsidRPr="0038601D">
        <w:t>5, albo gdy nie działają organy uprawnione do reprezentowania podmiotu zbiorowego, sąd wyznacza temu podmiotowi obrońcę z urzędu, spośród osób wymieni</w:t>
      </w:r>
      <w:r w:rsidRPr="0038601D">
        <w:t>o</w:t>
      </w:r>
      <w:r w:rsidRPr="0038601D">
        <w:t>nych</w:t>
      </w:r>
      <w:r w:rsidR="00AE0AD4" w:rsidRPr="0038601D">
        <w:t xml:space="preserve"> w</w:t>
      </w:r>
      <w:r w:rsidR="00AE0AD4">
        <w:t> ust. </w:t>
      </w:r>
      <w:r w:rsidRPr="0038601D">
        <w:t>2.</w:t>
      </w:r>
    </w:p>
    <w:p w:rsidR="005E1577" w:rsidRPr="0038601D" w:rsidRDefault="005E1577" w:rsidP="005E1577">
      <w:pPr>
        <w:pStyle w:val="ARTartustawynprozporzdzenia"/>
      </w:pPr>
      <w:r w:rsidRPr="00AE0AD4">
        <w:rPr>
          <w:rStyle w:val="Ppogrubienie"/>
        </w:rPr>
        <w:t>Art. 34.</w:t>
      </w:r>
      <w:r w:rsidRPr="0038601D">
        <w:t> 1. W rozprawie mogą wziąć udział: wnioskodawca, pokrzywdzony dopuszczony do udziału w postępowaniu obok prokuratora, przedstawiciel podmiotu zbiorowego i jego obrońca.</w:t>
      </w:r>
    </w:p>
    <w:p w:rsidR="005E1577" w:rsidRPr="0038601D" w:rsidRDefault="005E1577" w:rsidP="005E1577">
      <w:pPr>
        <w:pStyle w:val="USTustnpkodeksu"/>
      </w:pPr>
      <w:r w:rsidRPr="0038601D">
        <w:t>2. Nieusprawiedliwione niestawiennictwo strony nie wstrzymuje rozpoznania sprawy.</w:t>
      </w:r>
    </w:p>
    <w:p w:rsidR="005E1577" w:rsidRPr="0038601D" w:rsidRDefault="005E1577" w:rsidP="005E1577">
      <w:pPr>
        <w:pStyle w:val="ARTartustawynprozporzdzenia"/>
      </w:pPr>
      <w:r w:rsidRPr="00AE0AD4">
        <w:rPr>
          <w:rStyle w:val="Ppogrubienie"/>
        </w:rPr>
        <w:t>Art. 35.</w:t>
      </w:r>
      <w:r w:rsidRPr="0038601D">
        <w:t> Dowody dopuszcza się na wniosek stron, a w uzasadnionych wypadkach także z urzędu; niedopuszczalny jest dowód oczywiście zmierzający do przedłużenia postępowania.</w:t>
      </w:r>
    </w:p>
    <w:p w:rsidR="005E1577" w:rsidRPr="0038601D" w:rsidRDefault="005E1577" w:rsidP="005E1577">
      <w:pPr>
        <w:pStyle w:val="ARTartustawynprozporzdzenia"/>
      </w:pPr>
      <w:r w:rsidRPr="00AE0AD4">
        <w:rPr>
          <w:rStyle w:val="Ppogrubienie"/>
        </w:rPr>
        <w:t>Art. 36.</w:t>
      </w:r>
      <w:r w:rsidRPr="0038601D">
        <w:t> 1. Sąd rozstrzyga samodzielnie zagadnienia faktyczne i prawne w granicach wniosku; orzeczenia, o których mowa</w:t>
      </w:r>
      <w:r w:rsidR="00AE0AD4" w:rsidRPr="0038601D">
        <w:t xml:space="preserve"> w</w:t>
      </w:r>
      <w:r w:rsidR="00AE0AD4">
        <w:t> art. </w:t>
      </w:r>
      <w:r w:rsidRPr="0038601D">
        <w:t>4, są jednak wiążące.</w:t>
      </w:r>
    </w:p>
    <w:p w:rsidR="005E1577" w:rsidRPr="0038601D" w:rsidRDefault="005E1577" w:rsidP="005E1577">
      <w:pPr>
        <w:pStyle w:val="USTustnpkodeksu"/>
      </w:pPr>
      <w:r w:rsidRPr="0038601D">
        <w:t>2. Powagę rzeczy osądzonej lub zawisłość sprawy ustala się wyłącznie według czynu zabronionego, za który podmiot zbiorowy poniósł albo ma ponieść odpowiedzialność.</w:t>
      </w:r>
    </w:p>
    <w:p w:rsidR="005E1577" w:rsidRPr="0038601D" w:rsidRDefault="005E1577" w:rsidP="005E1577">
      <w:pPr>
        <w:pStyle w:val="ARTartustawynprozporzdzenia"/>
      </w:pPr>
      <w:r w:rsidRPr="00AE0AD4">
        <w:rPr>
          <w:rStyle w:val="Ppogrubienie"/>
        </w:rPr>
        <w:t>Art. 37.</w:t>
      </w:r>
      <w:r w:rsidRPr="0038601D">
        <w:t> 1. Sąd może odczytywać na rozprawie głównej protokoły przesłuchań świadków, oskarżonych i obwinionych, a także zawiadomienia o przestępstwie sporządzone w postępowaniu prowadzonym na podstawie odrę</w:t>
      </w:r>
      <w:r w:rsidRPr="0038601D">
        <w:t>b</w:t>
      </w:r>
      <w:r w:rsidRPr="0038601D">
        <w:t>nych przepisów.</w:t>
      </w:r>
    </w:p>
    <w:p w:rsidR="005E1577" w:rsidRPr="0038601D" w:rsidRDefault="005E1577" w:rsidP="005E1577">
      <w:pPr>
        <w:pStyle w:val="USTustnpkodeksu"/>
      </w:pPr>
      <w:r w:rsidRPr="0038601D">
        <w:t>2. Wolno również odczytywać na rozprawie protokoły oględzin, przeszukania i zatrzymania rzeczy, opinie biegłych, instytutów, zakładów lub instytucji oraz wszelkie dokumenty urzędowe złożone w postępowaniu prowadzonym na po</w:t>
      </w:r>
      <w:r w:rsidRPr="0038601D">
        <w:t>d</w:t>
      </w:r>
      <w:r w:rsidRPr="0038601D">
        <w:t>stawie odrębnych przepisów.</w:t>
      </w:r>
    </w:p>
    <w:p w:rsidR="005E1577" w:rsidRPr="0038601D" w:rsidRDefault="005E1577" w:rsidP="005E1577">
      <w:pPr>
        <w:pStyle w:val="USTustnpkodeksu"/>
      </w:pPr>
      <w:r w:rsidRPr="0038601D">
        <w:t>3. Jeżeli czynność procesowa była utrwalona za pomocą stenogramu lub urządzenia rejestrującego dźwięk lub obraz, zapis taki można również odtworzyć na rozprawie.</w:t>
      </w:r>
    </w:p>
    <w:p w:rsidR="005E1577" w:rsidRPr="0038601D" w:rsidRDefault="005E1577" w:rsidP="005E1577">
      <w:pPr>
        <w:pStyle w:val="ARTartustawynprozporzdzenia"/>
      </w:pPr>
      <w:r w:rsidRPr="00AE0AD4">
        <w:rPr>
          <w:rStyle w:val="Ppogrubienie"/>
        </w:rPr>
        <w:t>Art. 38.</w:t>
      </w:r>
      <w:r w:rsidRPr="0038601D">
        <w:t> 1. Protokoły i dokumenty podlegające odczytaniu na rozprawie można uznać bez ich odczytania za ujawni</w:t>
      </w:r>
      <w:r w:rsidRPr="0038601D">
        <w:t>o</w:t>
      </w:r>
      <w:r w:rsidRPr="0038601D">
        <w:t>ne w całości lub części; należy je jednak odczytać, jeżeli którakolwiek ze stron tego zażąda.</w:t>
      </w:r>
    </w:p>
    <w:p w:rsidR="005E1577" w:rsidRPr="0038601D" w:rsidRDefault="005E1577" w:rsidP="005E1577">
      <w:pPr>
        <w:pStyle w:val="USTustnpkodeksu"/>
      </w:pPr>
      <w:r w:rsidRPr="0038601D">
        <w:t>2. Żądanie strony, której protokół lub dokument nie dotyczy, nie stoi na przeszkodzie uznaniu tego protokołu lub d</w:t>
      </w:r>
      <w:r w:rsidRPr="0038601D">
        <w:t>o</w:t>
      </w:r>
      <w:r w:rsidRPr="0038601D">
        <w:t>kumentu za ujawnione bez ich odczytania.</w:t>
      </w:r>
    </w:p>
    <w:p w:rsidR="005E1577" w:rsidRPr="0038601D" w:rsidRDefault="005E1577" w:rsidP="005E1577">
      <w:pPr>
        <w:pStyle w:val="ARTartustawynprozporzdzenia"/>
      </w:pPr>
      <w:r w:rsidRPr="00AE0AD4">
        <w:rPr>
          <w:rStyle w:val="Ppogrubienie"/>
        </w:rPr>
        <w:t>Art. 39.</w:t>
      </w:r>
      <w:r w:rsidRPr="0038601D">
        <w:t> Od wyroku sądu pierwszej instancji wnioskodawcy i podmiotowi zbiorowemu przysługuje apelacja.</w:t>
      </w:r>
    </w:p>
    <w:p w:rsidR="005E1577" w:rsidRPr="0038601D" w:rsidRDefault="005E1577" w:rsidP="005E1577">
      <w:pPr>
        <w:pStyle w:val="ARTartustawynprozporzdzenia"/>
      </w:pPr>
      <w:r w:rsidRPr="00AE0AD4">
        <w:rPr>
          <w:rStyle w:val="Ppogrubienie"/>
        </w:rPr>
        <w:t>Art. 40.</w:t>
      </w:r>
      <w:r w:rsidRPr="0038601D">
        <w:t> Kasacja może być wniesiona przez strony oraz przez Prokuratora Generalnego lub Rzecznika Praw Obyw</w:t>
      </w:r>
      <w:r w:rsidRPr="0038601D">
        <w:t>a</w:t>
      </w:r>
      <w:r w:rsidRPr="0038601D">
        <w:t>telskich.</w:t>
      </w:r>
    </w:p>
    <w:p w:rsidR="005E1577" w:rsidRPr="0038601D" w:rsidRDefault="005E1577" w:rsidP="005E1577">
      <w:pPr>
        <w:pStyle w:val="ARTartustawynprozporzdzenia"/>
      </w:pPr>
      <w:r w:rsidRPr="00AE0AD4">
        <w:rPr>
          <w:rStyle w:val="Ppogrubienie"/>
        </w:rPr>
        <w:t>Art. 41.</w:t>
      </w:r>
      <w:r w:rsidRPr="0038601D">
        <w:t> 1. W sprawach dotyczących odpowiedzialności podmiotów zbiorowych za czyny zabronione pod groźbą k</w:t>
      </w:r>
      <w:r w:rsidRPr="0038601D">
        <w:t>a</w:t>
      </w:r>
      <w:r w:rsidRPr="0038601D">
        <w:t>ry sąd i prokurator udzielają pomocy prawnej na wniosek właściwego organu państwa obcego.</w:t>
      </w:r>
    </w:p>
    <w:p w:rsidR="005E1577" w:rsidRPr="0038601D" w:rsidRDefault="005E1577" w:rsidP="005E1577">
      <w:pPr>
        <w:pStyle w:val="USTustnpkodeksu"/>
      </w:pPr>
      <w:r w:rsidRPr="0038601D">
        <w:t>2. W sprawach, w których czynem zabronionym jest czyn uznany przez ustawę za czyn nieuczciwej konkurencji, pomocy prawnej udziela również Prezes Urzędu Ochrony Konkurencji i Konsumentów.</w:t>
      </w:r>
    </w:p>
    <w:p w:rsidR="005E1577" w:rsidRPr="0038601D" w:rsidRDefault="005E1577" w:rsidP="005E1577">
      <w:pPr>
        <w:pStyle w:val="ARTartustawynprozporzdzenia"/>
      </w:pPr>
      <w:r w:rsidRPr="00AE0AD4">
        <w:rPr>
          <w:rStyle w:val="Ppogrubienie"/>
        </w:rPr>
        <w:t>Art. 42.</w:t>
      </w:r>
      <w:r w:rsidRPr="0038601D">
        <w:t> Do wykonania orzeczonej kary pieniężnej, przepadku, zakazów oraz podania wyroku do publicznej wiad</w:t>
      </w:r>
      <w:r w:rsidRPr="0038601D">
        <w:t>o</w:t>
      </w:r>
      <w:r w:rsidRPr="0038601D">
        <w:t>mości stosuje się odpowiednio przepisy Kodeksu karnego wykonawczego dotyczące wykonania grzywny, przepadku, zakazów oraz podania wyroku do publicznej wiadomości, przy czym kara pieniężna jest płatna z przychodu podmiotu zbiorowego.</w:t>
      </w:r>
    </w:p>
    <w:p w:rsidR="005E1577" w:rsidRPr="0038601D" w:rsidRDefault="005E1577" w:rsidP="005E1577">
      <w:pPr>
        <w:pStyle w:val="ARTartustawynprozporzdzenia"/>
      </w:pPr>
      <w:r w:rsidRPr="00AE0AD4">
        <w:rPr>
          <w:rStyle w:val="Ppogrubienie"/>
        </w:rPr>
        <w:lastRenderedPageBreak/>
        <w:t>Art. 43.</w:t>
      </w:r>
      <w:r w:rsidRPr="0038601D">
        <w:t> Zatarcie orzeczenia stwierdzającego odpowiedzialność podmiotu zbiorowego za czyn zabroniony pod gro</w:t>
      </w:r>
      <w:r w:rsidRPr="0038601D">
        <w:t>ź</w:t>
      </w:r>
      <w:r w:rsidRPr="0038601D">
        <w:t>bą kary następuje z mocy prawa z upływem 10 lat od wykonania lub darowania albo przedawnienia wykonania kary pi</w:t>
      </w:r>
      <w:r w:rsidRPr="0038601D">
        <w:t>e</w:t>
      </w:r>
      <w:r w:rsidRPr="0038601D">
        <w:t>niężnej, przepadku, zakazów oraz podania wyroku do publicznej wiadomości.</w:t>
      </w:r>
    </w:p>
    <w:p w:rsidR="005E1577" w:rsidRPr="0038601D" w:rsidRDefault="005E1577" w:rsidP="005E1577">
      <w:pPr>
        <w:pStyle w:val="ARTartustawynprozporzdzenia"/>
      </w:pPr>
      <w:r w:rsidRPr="00AE0AD4">
        <w:rPr>
          <w:rStyle w:val="Ppogrubienie"/>
        </w:rPr>
        <w:t>Art. 44–46.</w:t>
      </w:r>
      <w:r>
        <w:t> (pominięte)</w:t>
      </w:r>
    </w:p>
    <w:p w:rsidR="005E1577" w:rsidRPr="0038601D" w:rsidRDefault="005E1577" w:rsidP="005E1577">
      <w:pPr>
        <w:pStyle w:val="ARTartustawynprozporzdzenia"/>
      </w:pPr>
      <w:r w:rsidRPr="00AE0AD4">
        <w:rPr>
          <w:rStyle w:val="Ppogrubienie"/>
        </w:rPr>
        <w:t>Art. 47.</w:t>
      </w:r>
      <w:r w:rsidRPr="0038601D">
        <w:t> Do czasu wydania przepisów wykonawczych na podstawie upoważnień zmienionych niniejszą ustawą z</w:t>
      </w:r>
      <w:r w:rsidRPr="0038601D">
        <w:t>a</w:t>
      </w:r>
      <w:r w:rsidRPr="0038601D">
        <w:t>chowują moc przepisy dotychczasowe, jeżeli nie są z nią sprzeczne.</w:t>
      </w:r>
    </w:p>
    <w:p w:rsidR="005E2B96" w:rsidRDefault="005E1577" w:rsidP="002C798A">
      <w:pPr>
        <w:pStyle w:val="ARTartustawynprozporzdzenia"/>
      </w:pPr>
      <w:r w:rsidRPr="0038601D">
        <w:rPr>
          <w:rStyle w:val="Ppogrubienie"/>
        </w:rPr>
        <w:t>Art. 48.</w:t>
      </w:r>
      <w:r w:rsidRPr="0038601D">
        <w:t> Ustawa wchodzi w życie po upływie 12 miesięcy od dnia ogłoszenia</w:t>
      </w:r>
      <w:r w:rsidRPr="0038601D">
        <w:rPr>
          <w:rStyle w:val="IGindeksgrny"/>
        </w:rPr>
        <w:footnoteReference w:id="17"/>
      </w:r>
      <w:r w:rsidRPr="0038601D">
        <w:rPr>
          <w:rStyle w:val="IGindeksgrny"/>
        </w:rPr>
        <w:t>)</w:t>
      </w:r>
      <w:r w:rsidRPr="0038601D">
        <w:t>.</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B74" w:rsidRDefault="00B65B74">
      <w:r>
        <w:separator/>
      </w:r>
    </w:p>
  </w:endnote>
  <w:endnote w:type="continuationSeparator" w:id="0">
    <w:p w:rsidR="00B65B74" w:rsidRDefault="00B6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B74" w:rsidRDefault="00B65B74">
      <w:r>
        <w:separator/>
      </w:r>
    </w:p>
  </w:footnote>
  <w:footnote w:type="continuationSeparator" w:id="0">
    <w:p w:rsidR="00B65B74" w:rsidRDefault="00B65B74">
      <w:r>
        <w:separator/>
      </w:r>
    </w:p>
  </w:footnote>
  <w:footnote w:id="1">
    <w:p w:rsidR="005E1577" w:rsidRDefault="005E1577" w:rsidP="005E1577">
      <w:pPr>
        <w:pStyle w:val="ODNONIKtreodnonika"/>
      </w:pPr>
      <w:r>
        <w:rPr>
          <w:rStyle w:val="Odwoanieprzypisudolnego"/>
        </w:rPr>
        <w:footnoteRef/>
      </w:r>
      <w:r w:rsidRPr="00B72770">
        <w:rPr>
          <w:vertAlign w:val="superscript"/>
        </w:rPr>
        <w:t>)</w:t>
      </w:r>
      <w:r>
        <w:tab/>
        <w:t>Zmiany tekstu jednolitego wymienionej ustawy zostały ogłoszone w </w:t>
      </w:r>
      <w:r w:rsidR="00AE0AD4">
        <w:t>Dz. U.</w:t>
      </w:r>
      <w:r>
        <w:t xml:space="preserve"> z </w:t>
      </w:r>
      <w:r w:rsidRPr="00B72770">
        <w:t>2013</w:t>
      </w:r>
      <w:r>
        <w:t> </w:t>
      </w:r>
      <w:r w:rsidRPr="00B72770">
        <w:t>r.</w:t>
      </w:r>
      <w:r w:rsidR="00AE0AD4">
        <w:t xml:space="preserve"> poz. </w:t>
      </w:r>
      <w:r w:rsidRPr="00B72770">
        <w:t>93</w:t>
      </w:r>
      <w:r w:rsidR="00AE0AD4" w:rsidRPr="00B72770">
        <w:t>8</w:t>
      </w:r>
      <w:r w:rsidR="00AE0AD4">
        <w:t xml:space="preserve"> i </w:t>
      </w:r>
      <w:r w:rsidRPr="00B72770">
        <w:t>1646</w:t>
      </w:r>
      <w:r>
        <w:t>,</w:t>
      </w:r>
      <w:r w:rsidRPr="00B72770">
        <w:t xml:space="preserve"> z</w:t>
      </w:r>
      <w:r>
        <w:t> </w:t>
      </w:r>
      <w:r w:rsidRPr="00B72770">
        <w:t>2014</w:t>
      </w:r>
      <w:r>
        <w:t> </w:t>
      </w:r>
      <w:r w:rsidRPr="00B72770">
        <w:t>r.</w:t>
      </w:r>
      <w:r w:rsidR="00AE0AD4">
        <w:t xml:space="preserve"> poz. </w:t>
      </w:r>
      <w:r w:rsidRPr="00B72770">
        <w:t>379</w:t>
      </w:r>
      <w:r>
        <w:t>, 911, 1146, 162</w:t>
      </w:r>
      <w:r w:rsidR="00AE0AD4">
        <w:t>6 i </w:t>
      </w:r>
      <w:r>
        <w:t>187</w:t>
      </w:r>
      <w:r w:rsidR="00AE0AD4">
        <w:t>7 oraz z </w:t>
      </w:r>
      <w:r>
        <w:t>201</w:t>
      </w:r>
      <w:r w:rsidR="00AE0AD4">
        <w:t>5 </w:t>
      </w:r>
      <w:r>
        <w:t>r.</w:t>
      </w:r>
      <w:r w:rsidR="00AE0AD4">
        <w:t xml:space="preserve"> poz. </w:t>
      </w:r>
      <w:r>
        <w:t>238, 53</w:t>
      </w:r>
      <w:r w:rsidR="00AE0AD4">
        <w:t>2</w:t>
      </w:r>
      <w:r w:rsidR="00DD4D07">
        <w:t xml:space="preserve">, </w:t>
      </w:r>
      <w:r>
        <w:t>1045</w:t>
      </w:r>
      <w:r w:rsidR="00DD4D07">
        <w:t>, 1117, 1130, 1189 i 1190</w:t>
      </w:r>
      <w:r>
        <w:t>.</w:t>
      </w:r>
    </w:p>
  </w:footnote>
  <w:footnote w:id="2">
    <w:p w:rsidR="005E1577" w:rsidRPr="002473D1" w:rsidRDefault="005E1577" w:rsidP="005E1577">
      <w:pPr>
        <w:pStyle w:val="ODNONIKtreodnonika"/>
      </w:pPr>
      <w:r>
        <w:rPr>
          <w:rStyle w:val="Odwoanieprzypisudolnego"/>
        </w:rPr>
        <w:footnoteRef/>
      </w:r>
      <w:r>
        <w:rPr>
          <w:rStyle w:val="IGindeksgrny"/>
        </w:rPr>
        <w:t>)</w:t>
      </w:r>
      <w:r>
        <w:tab/>
        <w:t>W brzmieniu ustalonym przez</w:t>
      </w:r>
      <w:r w:rsidR="00AE0AD4">
        <w:t xml:space="preserve"> art. 9 </w:t>
      </w:r>
      <w:r>
        <w:t>ustawy</w:t>
      </w:r>
      <w:r w:rsidR="00AE0AD4">
        <w:t xml:space="preserve"> </w:t>
      </w:r>
      <w:r w:rsidR="00AE0AD4" w:rsidRPr="002473D1">
        <w:t>z</w:t>
      </w:r>
      <w:r w:rsidR="00AE0AD4">
        <w:t> </w:t>
      </w:r>
      <w:r w:rsidRPr="002473D1">
        <w:t>dnia 2</w:t>
      </w:r>
      <w:r w:rsidR="00AE0AD4" w:rsidRPr="002473D1">
        <w:t>0</w:t>
      </w:r>
      <w:r w:rsidR="00AE0AD4">
        <w:t> </w:t>
      </w:r>
      <w:r w:rsidRPr="002473D1">
        <w:t>lutego 201</w:t>
      </w:r>
      <w:r w:rsidR="00AE0AD4" w:rsidRPr="002473D1">
        <w:t>5</w:t>
      </w:r>
      <w:r w:rsidR="00AE0AD4">
        <w:t> </w:t>
      </w:r>
      <w:r w:rsidRPr="002473D1">
        <w:t>r.</w:t>
      </w:r>
      <w:r w:rsidR="00AE0AD4" w:rsidRPr="002473D1">
        <w:t xml:space="preserve"> o</w:t>
      </w:r>
      <w:r w:rsidR="00AE0AD4">
        <w:t> </w:t>
      </w:r>
      <w:r w:rsidRPr="002473D1">
        <w:t>zmianie ustawy – Kodeks karny oraz niektórych innych ustaw (</w:t>
      </w:r>
      <w:r w:rsidR="00AE0AD4">
        <w:t>Dz. U. poz. </w:t>
      </w:r>
      <w:r w:rsidRPr="002473D1">
        <w:t>396)</w:t>
      </w:r>
      <w:r>
        <w:t>, która weszła</w:t>
      </w:r>
      <w:r w:rsidR="00AE0AD4">
        <w:t xml:space="preserve"> w </w:t>
      </w:r>
      <w:r>
        <w:t>życie</w:t>
      </w:r>
      <w:r w:rsidR="00AE0AD4">
        <w:t xml:space="preserve"> z </w:t>
      </w:r>
      <w:r>
        <w:t xml:space="preserve">dniem </w:t>
      </w:r>
      <w:r w:rsidR="00AE0AD4">
        <w:t>1 </w:t>
      </w:r>
      <w:r>
        <w:t>lipca 201</w:t>
      </w:r>
      <w:r w:rsidR="00AE0AD4">
        <w:t>5 </w:t>
      </w:r>
      <w:r>
        <w:t>r.</w:t>
      </w:r>
    </w:p>
  </w:footnote>
  <w:footnote w:id="3">
    <w:p w:rsidR="005E1577" w:rsidRPr="002473D1" w:rsidRDefault="005E1577" w:rsidP="005E1577">
      <w:pPr>
        <w:pStyle w:val="ODNONIKtreodnonika"/>
      </w:pPr>
      <w:r>
        <w:rPr>
          <w:rStyle w:val="Odwoanieprzypisudolnego"/>
        </w:rPr>
        <w:footnoteRef/>
      </w:r>
      <w:r>
        <w:rPr>
          <w:rStyle w:val="IGindeksgrny"/>
        </w:rPr>
        <w:t>)</w:t>
      </w:r>
      <w:r>
        <w:tab/>
        <w:t>W brzmieniu ustalonym przez</w:t>
      </w:r>
      <w:r w:rsidR="00AE0AD4">
        <w:t xml:space="preserve"> art. </w:t>
      </w:r>
      <w:r>
        <w:t>10</w:t>
      </w:r>
      <w:r w:rsidR="00AE0AD4">
        <w:t>4 </w:t>
      </w:r>
      <w:r>
        <w:t>ustawy</w:t>
      </w:r>
      <w:r w:rsidR="00AE0AD4">
        <w:t xml:space="preserve"> </w:t>
      </w:r>
      <w:r w:rsidR="00AE0AD4" w:rsidRPr="002473D1">
        <w:t>z</w:t>
      </w:r>
      <w:r w:rsidR="00AE0AD4">
        <w:t> </w:t>
      </w:r>
      <w:r w:rsidRPr="002473D1">
        <w:t>dnia 1</w:t>
      </w:r>
      <w:r w:rsidR="00AE0AD4" w:rsidRPr="002473D1">
        <w:t>5</w:t>
      </w:r>
      <w:r w:rsidR="00AE0AD4">
        <w:t> </w:t>
      </w:r>
      <w:r w:rsidRPr="002473D1">
        <w:t>stycznia 201</w:t>
      </w:r>
      <w:r w:rsidR="00AE0AD4" w:rsidRPr="002473D1">
        <w:t>5</w:t>
      </w:r>
      <w:r w:rsidR="00AE0AD4">
        <w:t> </w:t>
      </w:r>
      <w:r w:rsidRPr="002473D1">
        <w:t>r.</w:t>
      </w:r>
      <w:r w:rsidR="00AE0AD4" w:rsidRPr="002473D1">
        <w:t xml:space="preserve"> </w:t>
      </w:r>
      <w:r w:rsidR="00AE0AD4">
        <w:t>o </w:t>
      </w:r>
      <w:r>
        <w:t>obligacjach (</w:t>
      </w:r>
      <w:r w:rsidR="00AE0AD4">
        <w:t>Dz. U. poz. </w:t>
      </w:r>
      <w:r>
        <w:t>238), która weszła</w:t>
      </w:r>
      <w:r w:rsidR="00AE0AD4">
        <w:t xml:space="preserve"> w </w:t>
      </w:r>
      <w:r>
        <w:t>życie</w:t>
      </w:r>
      <w:r w:rsidR="00AE0AD4">
        <w:t xml:space="preserve"> z </w:t>
      </w:r>
      <w:r>
        <w:t xml:space="preserve">dniem </w:t>
      </w:r>
      <w:r w:rsidR="00AE0AD4">
        <w:t>1 </w:t>
      </w:r>
      <w:r>
        <w:t>lipca 201</w:t>
      </w:r>
      <w:r w:rsidR="00AE0AD4">
        <w:t>5 </w:t>
      </w:r>
      <w:r>
        <w:t>r.</w:t>
      </w:r>
    </w:p>
  </w:footnote>
  <w:footnote w:id="4">
    <w:p w:rsidR="00DD4D07" w:rsidRPr="00535B68" w:rsidRDefault="00DD4D07" w:rsidP="00DD4D07">
      <w:pPr>
        <w:pStyle w:val="ODNONIKtreodnonika"/>
      </w:pPr>
      <w:r>
        <w:rPr>
          <w:rStyle w:val="Odwoanieprzypisudolnego"/>
        </w:rPr>
        <w:footnoteRef/>
      </w:r>
      <w:r>
        <w:rPr>
          <w:rStyle w:val="IGindeksgrny"/>
        </w:rPr>
        <w:t>)</w:t>
      </w:r>
      <w:r>
        <w:tab/>
        <w:t xml:space="preserve">Zmiany tekstu jednolitego wymienionej ustawy zostały ogłoszone w Dz. U. </w:t>
      </w:r>
      <w:r w:rsidRPr="00535B68">
        <w:t>z</w:t>
      </w:r>
      <w:r>
        <w:t> </w:t>
      </w:r>
      <w:r w:rsidRPr="00535B68">
        <w:t>2015</w:t>
      </w:r>
      <w:r>
        <w:t> </w:t>
      </w:r>
      <w:r w:rsidRPr="00535B68">
        <w:t>r.</w:t>
      </w:r>
      <w:r>
        <w:t xml:space="preserve"> poz. 559, 978 i 1166.</w:t>
      </w:r>
    </w:p>
  </w:footnote>
  <w:footnote w:id="5">
    <w:p w:rsidR="005E1577" w:rsidRPr="00535B68" w:rsidRDefault="005E1577" w:rsidP="005E1577">
      <w:pPr>
        <w:pStyle w:val="ODNONIKtreodnonika"/>
      </w:pPr>
      <w:r>
        <w:rPr>
          <w:rStyle w:val="Odwoanieprzypisudolnego"/>
        </w:rPr>
        <w:footnoteRef/>
      </w:r>
      <w:r>
        <w:rPr>
          <w:rStyle w:val="IGindeksgrny"/>
        </w:rPr>
        <w:t>)</w:t>
      </w:r>
      <w:r>
        <w:tab/>
        <w:t>Zmiany tekstu jednolitego wymienionej ustawy zostały ogłoszone</w:t>
      </w:r>
      <w:r w:rsidR="00AE0AD4">
        <w:t xml:space="preserve"> w Dz. U. </w:t>
      </w:r>
      <w:r w:rsidR="00AE0AD4" w:rsidRPr="00535B68">
        <w:t>z</w:t>
      </w:r>
      <w:r w:rsidR="00AE0AD4">
        <w:t> </w:t>
      </w:r>
      <w:r w:rsidRPr="00535B68">
        <w:t>201</w:t>
      </w:r>
      <w:r w:rsidR="00AE0AD4" w:rsidRPr="00535B68">
        <w:t>4</w:t>
      </w:r>
      <w:r w:rsidR="00AE0AD4">
        <w:t> </w:t>
      </w:r>
      <w:r w:rsidRPr="00535B68">
        <w:t>r.</w:t>
      </w:r>
      <w:r w:rsidR="00AE0AD4">
        <w:t xml:space="preserve"> poz. </w:t>
      </w:r>
      <w:r w:rsidRPr="00535B68">
        <w:t>26</w:t>
      </w:r>
      <w:r w:rsidR="00AE0AD4" w:rsidRPr="00535B68">
        <w:t>5</w:t>
      </w:r>
      <w:r w:rsidR="00AE0AD4">
        <w:t xml:space="preserve"> i </w:t>
      </w:r>
      <w:r w:rsidRPr="00535B68">
        <w:t>116</w:t>
      </w:r>
      <w:r w:rsidR="00AE0AD4" w:rsidRPr="00535B68">
        <w:t>1</w:t>
      </w:r>
      <w:r w:rsidR="00AE0AD4">
        <w:t xml:space="preserve"> oraz</w:t>
      </w:r>
      <w:r>
        <w:t xml:space="preserve"> z </w:t>
      </w:r>
      <w:r w:rsidRPr="00535B68">
        <w:t>201</w:t>
      </w:r>
      <w:r w:rsidR="00AE0AD4" w:rsidRPr="00535B68">
        <w:t>5</w:t>
      </w:r>
      <w:r w:rsidR="00AE0AD4">
        <w:t> </w:t>
      </w:r>
      <w:r w:rsidRPr="00535B68">
        <w:t>r.</w:t>
      </w:r>
      <w:r w:rsidR="00AE0AD4">
        <w:t xml:space="preserve"> poz. </w:t>
      </w:r>
      <w:r w:rsidR="00AE0AD4" w:rsidRPr="00535B68">
        <w:t>4</w:t>
      </w:r>
      <w:r w:rsidR="00AE0AD4">
        <w:t xml:space="preserve"> i </w:t>
      </w:r>
      <w:r>
        <w:t>978.</w:t>
      </w:r>
    </w:p>
  </w:footnote>
  <w:footnote w:id="6">
    <w:p w:rsidR="005E1577" w:rsidRPr="009D47D6" w:rsidRDefault="005E1577" w:rsidP="005E1577">
      <w:pPr>
        <w:pStyle w:val="ODNONIKtreodnonika"/>
      </w:pPr>
      <w:r>
        <w:rPr>
          <w:rStyle w:val="Odwoanieprzypisudolnego"/>
        </w:rPr>
        <w:footnoteRef/>
      </w:r>
      <w:r>
        <w:rPr>
          <w:rStyle w:val="IGindeksgrny"/>
        </w:rPr>
        <w:t>)</w:t>
      </w:r>
      <w:r>
        <w:tab/>
      </w:r>
      <w:r w:rsidRPr="009D47D6">
        <w:t>Zmiany tekstu jednolitego wymienionej ustawy zostały ogłoszone</w:t>
      </w:r>
      <w:r w:rsidR="00AE0AD4" w:rsidRPr="009D47D6">
        <w:t xml:space="preserve"> w</w:t>
      </w:r>
      <w:r w:rsidR="00AE0AD4">
        <w:t> Dz. U.</w:t>
      </w:r>
      <w:r w:rsidR="00AE0AD4" w:rsidRPr="009D47D6">
        <w:t xml:space="preserve"> z</w:t>
      </w:r>
      <w:r w:rsidR="00AE0AD4">
        <w:t> </w:t>
      </w:r>
      <w:r>
        <w:t>201</w:t>
      </w:r>
      <w:r w:rsidR="00AE0AD4">
        <w:t>4 </w:t>
      </w:r>
      <w:r>
        <w:t>r.</w:t>
      </w:r>
      <w:r w:rsidR="00AE0AD4">
        <w:t xml:space="preserve"> poz. </w:t>
      </w:r>
      <w:r w:rsidRPr="009D47D6">
        <w:t>58</w:t>
      </w:r>
      <w:r w:rsidR="00AE0AD4" w:rsidRPr="009D47D6">
        <w:t>6</w:t>
      </w:r>
      <w:r w:rsidR="00AE0AD4">
        <w:t xml:space="preserve"> oraz</w:t>
      </w:r>
      <w:r w:rsidR="00AE0AD4" w:rsidRPr="009D47D6">
        <w:t xml:space="preserve"> z</w:t>
      </w:r>
      <w:r w:rsidR="00AE0AD4">
        <w:t> </w:t>
      </w:r>
      <w:r w:rsidRPr="009D47D6">
        <w:t>201</w:t>
      </w:r>
      <w:r w:rsidR="00AE0AD4" w:rsidRPr="009D47D6">
        <w:t>5</w:t>
      </w:r>
      <w:r w:rsidR="00AE0AD4">
        <w:t> </w:t>
      </w:r>
      <w:r w:rsidRPr="009D47D6">
        <w:t>r.</w:t>
      </w:r>
      <w:r w:rsidR="00AE0AD4">
        <w:t xml:space="preserve"> poz. </w:t>
      </w:r>
      <w:r w:rsidRPr="009D47D6">
        <w:t>73</w:t>
      </w:r>
      <w:r>
        <w:t>, 97</w:t>
      </w:r>
      <w:r w:rsidR="00AE0AD4">
        <w:t>8 i </w:t>
      </w:r>
      <w:r>
        <w:t>1045.</w:t>
      </w:r>
    </w:p>
  </w:footnote>
  <w:footnote w:id="7">
    <w:p w:rsidR="005E1577" w:rsidRDefault="005E1577" w:rsidP="005E1577">
      <w:pPr>
        <w:pStyle w:val="ODNONIKtreodnonika"/>
      </w:pPr>
      <w:r>
        <w:rPr>
          <w:rStyle w:val="Odwoanieprzypisudolnego"/>
        </w:rPr>
        <w:footnoteRef/>
      </w:r>
      <w:r w:rsidRPr="00F4200A">
        <w:rPr>
          <w:vertAlign w:val="superscript"/>
        </w:rPr>
        <w:t>)</w:t>
      </w:r>
      <w:r>
        <w:tab/>
        <w:t>Zmiany tekstu jednolitego wymienionej ustawy zostały ogłoszone w </w:t>
      </w:r>
      <w:r w:rsidR="00AE0AD4">
        <w:t>Dz. U.</w:t>
      </w:r>
      <w:r>
        <w:t xml:space="preserve"> z </w:t>
      </w:r>
      <w:r w:rsidRPr="00F4200A">
        <w:t>2005</w:t>
      </w:r>
      <w:r>
        <w:t> </w:t>
      </w:r>
      <w:r w:rsidRPr="00F4200A">
        <w:t>r.</w:t>
      </w:r>
      <w:r w:rsidR="00AE0AD4">
        <w:t xml:space="preserve"> Nr </w:t>
      </w:r>
      <w:r w:rsidRPr="00F4200A">
        <w:t>184,</w:t>
      </w:r>
      <w:r w:rsidR="00AE0AD4">
        <w:t xml:space="preserve"> poz. </w:t>
      </w:r>
      <w:r w:rsidRPr="00F4200A">
        <w:t>153</w:t>
      </w:r>
      <w:r w:rsidR="00AE0AD4" w:rsidRPr="00F4200A">
        <w:t>9</w:t>
      </w:r>
      <w:r w:rsidR="00AE0AD4">
        <w:t xml:space="preserve"> i Nr </w:t>
      </w:r>
      <w:r w:rsidRPr="00F4200A">
        <w:t>249,</w:t>
      </w:r>
      <w:r w:rsidR="00AE0AD4">
        <w:t xml:space="preserve"> poz. </w:t>
      </w:r>
      <w:r w:rsidRPr="00F4200A">
        <w:t>2104, z</w:t>
      </w:r>
      <w:r>
        <w:t> </w:t>
      </w:r>
      <w:r w:rsidRPr="00F4200A">
        <w:t>2006</w:t>
      </w:r>
      <w:r>
        <w:t> </w:t>
      </w:r>
      <w:r w:rsidRPr="00F4200A">
        <w:t>r.</w:t>
      </w:r>
      <w:r w:rsidR="00AE0AD4">
        <w:t xml:space="preserve"> Nr </w:t>
      </w:r>
      <w:r w:rsidRPr="00F4200A">
        <w:t>157,</w:t>
      </w:r>
      <w:r w:rsidR="00AE0AD4">
        <w:t xml:space="preserve"> poz. </w:t>
      </w:r>
      <w:r w:rsidRPr="00F4200A">
        <w:t>1119</w:t>
      </w:r>
      <w:r>
        <w:t>,</w:t>
      </w:r>
      <w:r w:rsidRPr="00F4200A">
        <w:t xml:space="preserve"> z</w:t>
      </w:r>
      <w:r>
        <w:t> </w:t>
      </w:r>
      <w:r w:rsidRPr="00F4200A">
        <w:t>2009</w:t>
      </w:r>
      <w:r>
        <w:t> </w:t>
      </w:r>
      <w:r w:rsidRPr="00F4200A">
        <w:t>r.</w:t>
      </w:r>
      <w:r w:rsidR="00AE0AD4">
        <w:t xml:space="preserve"> Nr </w:t>
      </w:r>
      <w:r w:rsidRPr="00F4200A">
        <w:t>157,</w:t>
      </w:r>
      <w:r w:rsidR="00AE0AD4">
        <w:t xml:space="preserve"> poz. </w:t>
      </w:r>
      <w:r w:rsidRPr="00F4200A">
        <w:t>124</w:t>
      </w:r>
      <w:r w:rsidR="00AE0AD4" w:rsidRPr="00F4200A">
        <w:t>1</w:t>
      </w:r>
      <w:r w:rsidR="00AE0AD4">
        <w:t xml:space="preserve"> oraz z </w:t>
      </w:r>
      <w:r>
        <w:t>201</w:t>
      </w:r>
      <w:r w:rsidR="00AE0AD4">
        <w:t>5 </w:t>
      </w:r>
      <w:r>
        <w:t>r.</w:t>
      </w:r>
      <w:r w:rsidR="00AE0AD4">
        <w:t xml:space="preserve"> poz. </w:t>
      </w:r>
      <w:r>
        <w:t>238.</w:t>
      </w:r>
    </w:p>
  </w:footnote>
  <w:footnote w:id="8">
    <w:p w:rsidR="005E1577" w:rsidRPr="002473D1" w:rsidRDefault="005E1577" w:rsidP="005E1577">
      <w:pPr>
        <w:pStyle w:val="ODNONIKtreodnonika"/>
      </w:pPr>
      <w:r>
        <w:rPr>
          <w:rStyle w:val="Odwoanieprzypisudolnego"/>
        </w:rPr>
        <w:footnoteRef/>
      </w:r>
      <w:r>
        <w:rPr>
          <w:rStyle w:val="IGindeksgrny"/>
        </w:rPr>
        <w:t>)</w:t>
      </w:r>
      <w:r>
        <w:tab/>
        <w:t>W brzmieniu ustalonym przez</w:t>
      </w:r>
      <w:r w:rsidR="00AE0AD4">
        <w:t xml:space="preserve"> art. 8 </w:t>
      </w:r>
      <w:r>
        <w:t>ustawy</w:t>
      </w:r>
      <w:r w:rsidR="00AE0AD4">
        <w:t xml:space="preserve"> </w:t>
      </w:r>
      <w:r w:rsidR="00AE0AD4" w:rsidRPr="002473D1">
        <w:t>z</w:t>
      </w:r>
      <w:r w:rsidR="00AE0AD4">
        <w:t> </w:t>
      </w:r>
      <w:r w:rsidRPr="002473D1">
        <w:t>dnia 1</w:t>
      </w:r>
      <w:r w:rsidR="00AE0AD4" w:rsidRPr="002473D1">
        <w:t>5</w:t>
      </w:r>
      <w:r w:rsidR="00AE0AD4">
        <w:t> </w:t>
      </w:r>
      <w:r w:rsidRPr="002473D1">
        <w:t>stycznia 201</w:t>
      </w:r>
      <w:r w:rsidR="00AE0AD4" w:rsidRPr="002473D1">
        <w:t>5</w:t>
      </w:r>
      <w:r w:rsidR="00AE0AD4">
        <w:t> </w:t>
      </w:r>
      <w:r w:rsidRPr="002473D1">
        <w:t>r.</w:t>
      </w:r>
      <w:r w:rsidR="00AE0AD4" w:rsidRPr="002473D1">
        <w:t xml:space="preserve"> o</w:t>
      </w:r>
      <w:r w:rsidR="00AE0AD4">
        <w:t> </w:t>
      </w:r>
      <w:r w:rsidRPr="002473D1">
        <w:t>zmianie ustawy</w:t>
      </w:r>
      <w:r w:rsidR="00AE0AD4" w:rsidRPr="002473D1">
        <w:t xml:space="preserve"> o</w:t>
      </w:r>
      <w:r w:rsidR="00AE0AD4">
        <w:t> </w:t>
      </w:r>
      <w:r w:rsidRPr="002473D1">
        <w:t>organizmach genetycznie zmodyfikow</w:t>
      </w:r>
      <w:r w:rsidRPr="002473D1">
        <w:t>a</w:t>
      </w:r>
      <w:r w:rsidRPr="002473D1">
        <w:t>nych oraz niektórych innych ustaw (</w:t>
      </w:r>
      <w:r w:rsidR="00AE0AD4">
        <w:t>Dz. U. poz. </w:t>
      </w:r>
      <w:r w:rsidRPr="002473D1">
        <w:t>277)</w:t>
      </w:r>
      <w:r>
        <w:t>, która weszła</w:t>
      </w:r>
      <w:r w:rsidR="00AE0AD4">
        <w:t xml:space="preserve"> w </w:t>
      </w:r>
      <w:r>
        <w:t>życie z dniem 3</w:t>
      </w:r>
      <w:r w:rsidR="00AE0AD4">
        <w:t>0 </w:t>
      </w:r>
      <w:r>
        <w:t>marca 201</w:t>
      </w:r>
      <w:r w:rsidR="00AE0AD4">
        <w:t>5 </w:t>
      </w:r>
      <w:r>
        <w:t>r.</w:t>
      </w:r>
    </w:p>
  </w:footnote>
  <w:footnote w:id="9">
    <w:p w:rsidR="005E1577" w:rsidRDefault="005E1577" w:rsidP="005E1577">
      <w:pPr>
        <w:pStyle w:val="ODNONIKtreodnonika"/>
      </w:pPr>
      <w:r>
        <w:rPr>
          <w:rStyle w:val="Odwoanieprzypisudolnego"/>
        </w:rPr>
        <w:footnoteRef/>
      </w:r>
      <w:r w:rsidRPr="00F4200A">
        <w:rPr>
          <w:vertAlign w:val="superscript"/>
        </w:rPr>
        <w:t>)</w:t>
      </w:r>
      <w:r>
        <w:tab/>
        <w:t>Zmiany tekstu jednolitego wymienionej ustawy zostały ogłoszone w </w:t>
      </w:r>
      <w:r w:rsidR="00AE0AD4">
        <w:t>Dz. U.</w:t>
      </w:r>
      <w:r>
        <w:t xml:space="preserve"> z </w:t>
      </w:r>
      <w:r w:rsidRPr="00F4200A">
        <w:t>2012</w:t>
      </w:r>
      <w:r>
        <w:t> </w:t>
      </w:r>
      <w:r w:rsidRPr="00F4200A">
        <w:t>r.</w:t>
      </w:r>
      <w:r w:rsidR="00AE0AD4">
        <w:t xml:space="preserve"> poz. </w:t>
      </w:r>
      <w:r w:rsidRPr="00F4200A">
        <w:t>46</w:t>
      </w:r>
      <w:r w:rsidR="00AE0AD4" w:rsidRPr="00F4200A">
        <w:t>0</w:t>
      </w:r>
      <w:r w:rsidR="00AE0AD4">
        <w:t xml:space="preserve"> i </w:t>
      </w:r>
      <w:r w:rsidRPr="00F4200A">
        <w:t>892</w:t>
      </w:r>
      <w:r>
        <w:t xml:space="preserve">, </w:t>
      </w:r>
      <w:r w:rsidRPr="00F4200A">
        <w:t>z</w:t>
      </w:r>
      <w:r>
        <w:t> </w:t>
      </w:r>
      <w:r w:rsidRPr="00F4200A">
        <w:t>2013</w:t>
      </w:r>
      <w:r>
        <w:t> </w:t>
      </w:r>
      <w:r w:rsidRPr="00F4200A">
        <w:t>r.</w:t>
      </w:r>
      <w:r w:rsidR="00AE0AD4">
        <w:t xml:space="preserve"> poz. </w:t>
      </w:r>
      <w:r w:rsidR="00AE0AD4" w:rsidRPr="00F4200A">
        <w:t>2</w:t>
      </w:r>
      <w:r w:rsidR="00AE0AD4">
        <w:t xml:space="preserve"> oraz z </w:t>
      </w:r>
      <w:r>
        <w:t>201</w:t>
      </w:r>
      <w:r w:rsidR="00AE0AD4">
        <w:t>5 </w:t>
      </w:r>
      <w:r>
        <w:t>r.</w:t>
      </w:r>
      <w:r w:rsidR="00AE0AD4">
        <w:t xml:space="preserve"> poz. </w:t>
      </w:r>
      <w:r>
        <w:t>27</w:t>
      </w:r>
      <w:r w:rsidR="00AE0AD4">
        <w:t>7 i </w:t>
      </w:r>
      <w:r>
        <w:t>875.</w:t>
      </w:r>
    </w:p>
  </w:footnote>
  <w:footnote w:id="10">
    <w:p w:rsidR="005E1577" w:rsidRDefault="005E1577" w:rsidP="005E1577">
      <w:pPr>
        <w:pStyle w:val="ODNONIKtreodnonika"/>
      </w:pPr>
      <w:r>
        <w:rPr>
          <w:rStyle w:val="Odwoanieprzypisudolnego"/>
        </w:rPr>
        <w:footnoteRef/>
      </w:r>
      <w:r w:rsidRPr="00921355">
        <w:rPr>
          <w:vertAlign w:val="superscript"/>
        </w:rPr>
        <w:t>)</w:t>
      </w:r>
      <w:r>
        <w:tab/>
        <w:t>Zmiany tekstu jednolitego wymienionej ustawy zostały ogłoszone w </w:t>
      </w:r>
      <w:r w:rsidR="00AE0AD4">
        <w:t>Dz. U.</w:t>
      </w:r>
      <w:r>
        <w:t xml:space="preserve"> z </w:t>
      </w:r>
      <w:r w:rsidRPr="00921355">
        <w:t>2013</w:t>
      </w:r>
      <w:r>
        <w:t> </w:t>
      </w:r>
      <w:r w:rsidRPr="00921355">
        <w:t>r.</w:t>
      </w:r>
      <w:r w:rsidR="00AE0AD4">
        <w:t xml:space="preserve"> poz. </w:t>
      </w:r>
      <w:r w:rsidRPr="00921355">
        <w:t>62</w:t>
      </w:r>
      <w:r w:rsidR="00AE0AD4" w:rsidRPr="00921355">
        <w:t>8</w:t>
      </w:r>
      <w:r w:rsidR="00AE0AD4">
        <w:t xml:space="preserve"> i </w:t>
      </w:r>
      <w:r w:rsidRPr="00921355">
        <w:t>842</w:t>
      </w:r>
      <w:r>
        <w:t>,</w:t>
      </w:r>
      <w:r w:rsidRPr="00921355">
        <w:t xml:space="preserve"> z</w:t>
      </w:r>
      <w:r>
        <w:t> </w:t>
      </w:r>
      <w:r w:rsidRPr="00921355">
        <w:t>2014</w:t>
      </w:r>
      <w:r>
        <w:t> </w:t>
      </w:r>
      <w:r w:rsidRPr="00921355">
        <w:t>r.</w:t>
      </w:r>
      <w:r w:rsidR="00AE0AD4">
        <w:t xml:space="preserve"> poz. </w:t>
      </w:r>
      <w:r>
        <w:t xml:space="preserve">805, </w:t>
      </w:r>
      <w:r w:rsidRPr="00921355">
        <w:t>850</w:t>
      </w:r>
      <w:r>
        <w:t>, 926, 1002, 110</w:t>
      </w:r>
      <w:r w:rsidR="00AE0AD4">
        <w:t>1 i </w:t>
      </w:r>
      <w:r>
        <w:t>186</w:t>
      </w:r>
      <w:r w:rsidR="00AE0AD4">
        <w:t>3 oraz z </w:t>
      </w:r>
      <w:r>
        <w:t>201</w:t>
      </w:r>
      <w:r w:rsidR="00AE0AD4">
        <w:t>5 </w:t>
      </w:r>
      <w:r>
        <w:t>r.</w:t>
      </w:r>
      <w:r w:rsidR="00AE0AD4">
        <w:t xml:space="preserve"> poz. </w:t>
      </w:r>
      <w:r>
        <w:t>222, 77</w:t>
      </w:r>
      <w:r w:rsidR="00AE0AD4">
        <w:t>4 i </w:t>
      </w:r>
      <w:r>
        <w:t>1045.</w:t>
      </w:r>
    </w:p>
  </w:footnote>
  <w:footnote w:id="11">
    <w:p w:rsidR="005E1577" w:rsidRPr="002473D1" w:rsidRDefault="005E1577" w:rsidP="005E1577">
      <w:pPr>
        <w:pStyle w:val="ODNONIKtreodnonika"/>
      </w:pPr>
      <w:r>
        <w:rPr>
          <w:rStyle w:val="Odwoanieprzypisudolnego"/>
        </w:rPr>
        <w:footnoteRef/>
      </w:r>
      <w:r>
        <w:rPr>
          <w:rStyle w:val="IGindeksgrny"/>
        </w:rPr>
        <w:t>)</w:t>
      </w:r>
      <w:r>
        <w:tab/>
      </w:r>
      <w:r w:rsidRPr="002473D1">
        <w:t>W brzmieniu ustalonym przez</w:t>
      </w:r>
      <w:r w:rsidR="00AE0AD4">
        <w:t xml:space="preserve"> art. </w:t>
      </w:r>
      <w:r>
        <w:t>5</w:t>
      </w:r>
      <w:r w:rsidR="00AE0AD4" w:rsidRPr="002473D1">
        <w:t>8</w:t>
      </w:r>
      <w:r w:rsidR="00AE0AD4">
        <w:t> </w:t>
      </w:r>
      <w:r w:rsidRPr="002473D1">
        <w:t>ustawy</w:t>
      </w:r>
      <w:r w:rsidR="00AE0AD4" w:rsidRPr="002473D1">
        <w:t xml:space="preserve"> z</w:t>
      </w:r>
      <w:r w:rsidR="00AE0AD4">
        <w:t> </w:t>
      </w:r>
      <w:r w:rsidRPr="002473D1">
        <w:t>dnia</w:t>
      </w:r>
      <w:r>
        <w:t xml:space="preserve"> </w:t>
      </w:r>
      <w:r w:rsidRPr="00E1484C">
        <w:t>1</w:t>
      </w:r>
      <w:r w:rsidR="00AE0AD4" w:rsidRPr="00E1484C">
        <w:t>5</w:t>
      </w:r>
      <w:r w:rsidR="00AE0AD4">
        <w:t> </w:t>
      </w:r>
      <w:r w:rsidRPr="00E1484C">
        <w:t>maja 201</w:t>
      </w:r>
      <w:r w:rsidR="00AE0AD4" w:rsidRPr="00E1484C">
        <w:t>5</w:t>
      </w:r>
      <w:r w:rsidR="00AE0AD4">
        <w:t> </w:t>
      </w:r>
      <w:r w:rsidRPr="00E1484C">
        <w:t>r.</w:t>
      </w:r>
      <w:r w:rsidR="00AE0AD4" w:rsidRPr="00E1484C">
        <w:t xml:space="preserve"> o</w:t>
      </w:r>
      <w:r w:rsidR="00AE0AD4">
        <w:t> </w:t>
      </w:r>
      <w:r w:rsidRPr="00E1484C">
        <w:t>substancjach zubożających warstwę ozonową oraz</w:t>
      </w:r>
      <w:r w:rsidR="00AE0AD4" w:rsidRPr="00E1484C">
        <w:t xml:space="preserve"> o</w:t>
      </w:r>
      <w:r w:rsidR="00AE0AD4">
        <w:t> </w:t>
      </w:r>
      <w:r w:rsidRPr="00E1484C">
        <w:t>niektórych fluorowanych gazach cieplarnianych (</w:t>
      </w:r>
      <w:r w:rsidR="00AE0AD4">
        <w:t>Dz. U. poz. </w:t>
      </w:r>
      <w:r>
        <w:t>881</w:t>
      </w:r>
      <w:r w:rsidRPr="00E1484C">
        <w:t>)</w:t>
      </w:r>
      <w:r>
        <w:t>, która weszła</w:t>
      </w:r>
      <w:r w:rsidR="00AE0AD4">
        <w:t xml:space="preserve"> w </w:t>
      </w:r>
      <w:r>
        <w:t>życie z dniem 1</w:t>
      </w:r>
      <w:r w:rsidR="00AE0AD4">
        <w:t>0 </w:t>
      </w:r>
      <w:r>
        <w:t>lipca 201</w:t>
      </w:r>
      <w:r w:rsidR="00AE0AD4">
        <w:t>5 </w:t>
      </w:r>
      <w:r>
        <w:t>r.</w:t>
      </w:r>
    </w:p>
  </w:footnote>
  <w:footnote w:id="12">
    <w:p w:rsidR="005E1577" w:rsidRDefault="005E1577" w:rsidP="005E1577">
      <w:pPr>
        <w:pStyle w:val="ODNONIKtreodnonika"/>
      </w:pPr>
      <w:r>
        <w:rPr>
          <w:rStyle w:val="Odwoanieprzypisudolnego"/>
        </w:rPr>
        <w:footnoteRef/>
      </w:r>
      <w:r w:rsidRPr="00D929E4">
        <w:rPr>
          <w:vertAlign w:val="superscript"/>
        </w:rPr>
        <w:t>)</w:t>
      </w:r>
      <w:r>
        <w:tab/>
        <w:t>Zmiany tekstu jednolitego wymienionej ustawy zostały ogłoszone w </w:t>
      </w:r>
      <w:r w:rsidR="00AE0AD4">
        <w:t>Dz. U.</w:t>
      </w:r>
      <w:r>
        <w:t xml:space="preserve"> z </w:t>
      </w:r>
      <w:r w:rsidRPr="00D929E4">
        <w:t>2004</w:t>
      </w:r>
      <w:r>
        <w:t> </w:t>
      </w:r>
      <w:r w:rsidRPr="00D929E4">
        <w:t>r.</w:t>
      </w:r>
      <w:r w:rsidR="00AE0AD4">
        <w:t xml:space="preserve"> Nr </w:t>
      </w:r>
      <w:r w:rsidRPr="00D929E4">
        <w:t>96,</w:t>
      </w:r>
      <w:r w:rsidR="00AE0AD4">
        <w:t xml:space="preserve"> poz. </w:t>
      </w:r>
      <w:r w:rsidRPr="00D929E4">
        <w:t>959,</w:t>
      </w:r>
      <w:r w:rsidR="00AE0AD4">
        <w:t xml:space="preserve"> Nr </w:t>
      </w:r>
      <w:r w:rsidRPr="00D929E4">
        <w:t>162,</w:t>
      </w:r>
      <w:r w:rsidR="00AE0AD4">
        <w:t xml:space="preserve"> poz. </w:t>
      </w:r>
      <w:r w:rsidRPr="00D929E4">
        <w:t>169</w:t>
      </w:r>
      <w:r w:rsidR="00AE0AD4" w:rsidRPr="00D929E4">
        <w:t>3</w:t>
      </w:r>
      <w:r w:rsidR="00AE0AD4">
        <w:t xml:space="preserve"> i Nr </w:t>
      </w:r>
      <w:r w:rsidRPr="00D929E4">
        <w:t>172,</w:t>
      </w:r>
      <w:r w:rsidR="00AE0AD4">
        <w:t xml:space="preserve"> poz. </w:t>
      </w:r>
      <w:r w:rsidRPr="00D929E4">
        <w:t>1804, z</w:t>
      </w:r>
      <w:r>
        <w:t> </w:t>
      </w:r>
      <w:r w:rsidRPr="00D929E4">
        <w:t>2005</w:t>
      </w:r>
      <w:r>
        <w:t> </w:t>
      </w:r>
      <w:r w:rsidRPr="00D929E4">
        <w:t>r.</w:t>
      </w:r>
      <w:r w:rsidR="00AE0AD4">
        <w:t xml:space="preserve"> Nr </w:t>
      </w:r>
      <w:r w:rsidRPr="00D929E4">
        <w:t>10,</w:t>
      </w:r>
      <w:r w:rsidR="00AE0AD4">
        <w:t xml:space="preserve"> poz. </w:t>
      </w:r>
      <w:r w:rsidRPr="00D929E4">
        <w:t>68, z</w:t>
      </w:r>
      <w:r>
        <w:t> </w:t>
      </w:r>
      <w:r w:rsidRPr="00D929E4">
        <w:t>2007</w:t>
      </w:r>
      <w:r>
        <w:t> </w:t>
      </w:r>
      <w:r w:rsidRPr="00D929E4">
        <w:t>r.</w:t>
      </w:r>
      <w:r w:rsidR="00AE0AD4">
        <w:t xml:space="preserve"> Nr </w:t>
      </w:r>
      <w:r w:rsidRPr="00D929E4">
        <w:t>171,</w:t>
      </w:r>
      <w:r w:rsidR="00AE0AD4">
        <w:t xml:space="preserve"> poz. </w:t>
      </w:r>
      <w:r w:rsidRPr="00D929E4">
        <w:t>120</w:t>
      </w:r>
      <w:r w:rsidR="00AE0AD4" w:rsidRPr="00D929E4">
        <w:t>6</w:t>
      </w:r>
      <w:r w:rsidR="00AE0AD4">
        <w:t xml:space="preserve"> oraz</w:t>
      </w:r>
      <w:r w:rsidRPr="00D929E4">
        <w:t xml:space="preserve"> z</w:t>
      </w:r>
      <w:r>
        <w:t> </w:t>
      </w:r>
      <w:r w:rsidRPr="00D929E4">
        <w:t>2009</w:t>
      </w:r>
      <w:r>
        <w:t> </w:t>
      </w:r>
      <w:r w:rsidRPr="00D929E4">
        <w:t>r.</w:t>
      </w:r>
      <w:r w:rsidR="00AE0AD4">
        <w:t xml:space="preserve"> Nr </w:t>
      </w:r>
      <w:r w:rsidRPr="00D929E4">
        <w:t>201,</w:t>
      </w:r>
      <w:r w:rsidR="00AE0AD4">
        <w:t xml:space="preserve"> poz. </w:t>
      </w:r>
      <w:r w:rsidRPr="00D929E4">
        <w:t>1540</w:t>
      </w:r>
      <w:r>
        <w:t>.</w:t>
      </w:r>
    </w:p>
  </w:footnote>
  <w:footnote w:id="13">
    <w:p w:rsidR="005E1577" w:rsidRDefault="005E1577" w:rsidP="005E1577">
      <w:pPr>
        <w:pStyle w:val="ODNONIKtreodnonika"/>
      </w:pPr>
      <w:r>
        <w:rPr>
          <w:rStyle w:val="Odwoanieprzypisudolnego"/>
        </w:rPr>
        <w:footnoteRef/>
      </w:r>
      <w:r w:rsidRPr="00D929E4">
        <w:rPr>
          <w:vertAlign w:val="superscript"/>
        </w:rPr>
        <w:t>)</w:t>
      </w:r>
      <w:r>
        <w:tab/>
        <w:t>Zmiany tekstu jednolitego wymienionej ustawy zostały ogłoszone w </w:t>
      </w:r>
      <w:r w:rsidR="00AE0AD4">
        <w:t>Dz. U.</w:t>
      </w:r>
      <w:r>
        <w:t xml:space="preserve"> z </w:t>
      </w:r>
      <w:r w:rsidRPr="00D929E4">
        <w:t>2006</w:t>
      </w:r>
      <w:r>
        <w:t> </w:t>
      </w:r>
      <w:r w:rsidRPr="00D929E4">
        <w:t>r.</w:t>
      </w:r>
      <w:r w:rsidR="00AE0AD4">
        <w:t xml:space="preserve"> Nr </w:t>
      </w:r>
      <w:r w:rsidRPr="00D929E4">
        <w:t>94,</w:t>
      </w:r>
      <w:r w:rsidR="00AE0AD4">
        <w:t xml:space="preserve"> poz. </w:t>
      </w:r>
      <w:r w:rsidRPr="00D929E4">
        <w:t>65</w:t>
      </w:r>
      <w:r w:rsidR="00AE0AD4" w:rsidRPr="00D929E4">
        <w:t>8</w:t>
      </w:r>
      <w:r w:rsidR="00AE0AD4">
        <w:t xml:space="preserve"> i Nr </w:t>
      </w:r>
      <w:r w:rsidRPr="00D929E4">
        <w:t>121,</w:t>
      </w:r>
      <w:r w:rsidR="00AE0AD4">
        <w:t xml:space="preserve"> poz. </w:t>
      </w:r>
      <w:r w:rsidRPr="00D929E4">
        <w:t>843, z</w:t>
      </w:r>
      <w:r>
        <w:t> </w:t>
      </w:r>
      <w:r w:rsidRPr="00D929E4">
        <w:t>2007</w:t>
      </w:r>
      <w:r>
        <w:t> </w:t>
      </w:r>
      <w:r w:rsidRPr="00D929E4">
        <w:t>r.</w:t>
      </w:r>
      <w:r w:rsidR="00AE0AD4">
        <w:t xml:space="preserve"> Nr </w:t>
      </w:r>
      <w:r w:rsidRPr="00D929E4">
        <w:t>99,</w:t>
      </w:r>
      <w:r w:rsidR="00AE0AD4">
        <w:t xml:space="preserve"> poz. </w:t>
      </w:r>
      <w:r w:rsidRPr="00D929E4">
        <w:t>66</w:t>
      </w:r>
      <w:r w:rsidR="00AE0AD4" w:rsidRPr="00D929E4">
        <w:t>2</w:t>
      </w:r>
      <w:r w:rsidR="00AE0AD4">
        <w:t xml:space="preserve"> i Nr </w:t>
      </w:r>
      <w:r w:rsidRPr="00D929E4">
        <w:t>181,</w:t>
      </w:r>
      <w:r w:rsidR="00AE0AD4">
        <w:t xml:space="preserve"> poz. </w:t>
      </w:r>
      <w:r w:rsidRPr="00D929E4">
        <w:t>1293, z</w:t>
      </w:r>
      <w:r>
        <w:t> </w:t>
      </w:r>
      <w:r w:rsidRPr="00D929E4">
        <w:t>2009</w:t>
      </w:r>
      <w:r>
        <w:t> </w:t>
      </w:r>
      <w:r w:rsidRPr="00D929E4">
        <w:t>r.</w:t>
      </w:r>
      <w:r w:rsidR="00AE0AD4">
        <w:t xml:space="preserve"> Nr </w:t>
      </w:r>
      <w:r w:rsidRPr="00D929E4">
        <w:t>157,</w:t>
      </w:r>
      <w:r w:rsidR="00AE0AD4">
        <w:t xml:space="preserve"> poz. </w:t>
      </w:r>
      <w:r w:rsidRPr="00D929E4">
        <w:t>1241</w:t>
      </w:r>
      <w:r>
        <w:t xml:space="preserve">, </w:t>
      </w:r>
      <w:r w:rsidRPr="00D929E4">
        <w:t>z</w:t>
      </w:r>
      <w:r>
        <w:t> </w:t>
      </w:r>
      <w:r w:rsidRPr="00D929E4">
        <w:t>2010</w:t>
      </w:r>
      <w:r>
        <w:t> </w:t>
      </w:r>
      <w:r w:rsidRPr="00D929E4">
        <w:t>r.</w:t>
      </w:r>
      <w:r w:rsidR="00AE0AD4">
        <w:t xml:space="preserve"> Nr </w:t>
      </w:r>
      <w:r w:rsidRPr="00D929E4">
        <w:t>152,</w:t>
      </w:r>
      <w:r w:rsidR="00AE0AD4">
        <w:t xml:space="preserve"> poz. </w:t>
      </w:r>
      <w:r w:rsidRPr="00D929E4">
        <w:t>101</w:t>
      </w:r>
      <w:r w:rsidR="00AE0AD4" w:rsidRPr="00D929E4">
        <w:t>6</w:t>
      </w:r>
      <w:r w:rsidR="00AE0AD4">
        <w:t xml:space="preserve"> oraz z </w:t>
      </w:r>
      <w:r>
        <w:t>201</w:t>
      </w:r>
      <w:r w:rsidR="00AE0AD4">
        <w:t>5 </w:t>
      </w:r>
      <w:r>
        <w:t>r.</w:t>
      </w:r>
      <w:r w:rsidR="00AE0AD4">
        <w:t xml:space="preserve"> poz. </w:t>
      </w:r>
      <w:r>
        <w:t>93</w:t>
      </w:r>
      <w:r w:rsidR="00AE0AD4">
        <w:t>2 i </w:t>
      </w:r>
      <w:r>
        <w:t>994.</w:t>
      </w:r>
    </w:p>
  </w:footnote>
  <w:footnote w:id="14">
    <w:p w:rsidR="005E1577" w:rsidRPr="000A24C8" w:rsidRDefault="005E1577" w:rsidP="005E1577">
      <w:pPr>
        <w:pStyle w:val="ODNONIKtreodnonika"/>
      </w:pPr>
      <w:r>
        <w:rPr>
          <w:rStyle w:val="Odwoanieprzypisudolnego"/>
        </w:rPr>
        <w:footnoteRef/>
      </w:r>
      <w:r>
        <w:rPr>
          <w:rStyle w:val="IGindeksgrny"/>
        </w:rPr>
        <w:t>)</w:t>
      </w:r>
      <w:r>
        <w:tab/>
        <w:t>W brzmieniu ustalonym przez</w:t>
      </w:r>
      <w:r w:rsidR="00AE0AD4">
        <w:t xml:space="preserve"> art. 2 </w:t>
      </w:r>
      <w:r>
        <w:t>ustawy</w:t>
      </w:r>
      <w:r w:rsidR="00AE0AD4">
        <w:t xml:space="preserve"> </w:t>
      </w:r>
      <w:r w:rsidR="00AE0AD4" w:rsidRPr="000A24C8">
        <w:t>z</w:t>
      </w:r>
      <w:r w:rsidR="00AE0AD4">
        <w:t> </w:t>
      </w:r>
      <w:r w:rsidRPr="000A24C8">
        <w:t>dnia 1</w:t>
      </w:r>
      <w:r w:rsidR="00AE0AD4" w:rsidRPr="000A24C8">
        <w:t>9</w:t>
      </w:r>
      <w:r w:rsidR="00AE0AD4">
        <w:t> </w:t>
      </w:r>
      <w:r w:rsidRPr="000A24C8">
        <w:t>grudnia 201</w:t>
      </w:r>
      <w:r w:rsidR="00AE0AD4" w:rsidRPr="000A24C8">
        <w:t>4</w:t>
      </w:r>
      <w:r w:rsidR="00AE0AD4">
        <w:t> </w:t>
      </w:r>
      <w:r w:rsidRPr="000A24C8">
        <w:t>r.</w:t>
      </w:r>
      <w:r w:rsidR="00AE0AD4" w:rsidRPr="000A24C8">
        <w:t xml:space="preserve"> o</w:t>
      </w:r>
      <w:r w:rsidR="00AE0AD4">
        <w:t> </w:t>
      </w:r>
      <w:r w:rsidRPr="000A24C8">
        <w:t>zmianie ustawy – Prawo farmaceutyczne oraz niektórych innych ustaw (</w:t>
      </w:r>
      <w:r w:rsidR="00AE0AD4">
        <w:t>Dz. U.</w:t>
      </w:r>
      <w:r w:rsidR="00AE0AD4" w:rsidRPr="000A24C8">
        <w:t xml:space="preserve"> z</w:t>
      </w:r>
      <w:r w:rsidR="00AE0AD4">
        <w:t> </w:t>
      </w:r>
      <w:r w:rsidRPr="000A24C8">
        <w:t>201</w:t>
      </w:r>
      <w:r w:rsidR="00AE0AD4" w:rsidRPr="000A24C8">
        <w:t>5</w:t>
      </w:r>
      <w:r w:rsidR="00AE0AD4">
        <w:t> </w:t>
      </w:r>
      <w:r w:rsidRPr="000A24C8">
        <w:t>r.</w:t>
      </w:r>
      <w:r w:rsidR="00AE0AD4">
        <w:t xml:space="preserve"> poz. </w:t>
      </w:r>
      <w:r w:rsidRPr="000A24C8">
        <w:t>28),</w:t>
      </w:r>
      <w:r>
        <w:t xml:space="preserve"> która weszła</w:t>
      </w:r>
      <w:r w:rsidR="00AE0AD4">
        <w:t xml:space="preserve"> w </w:t>
      </w:r>
      <w:r>
        <w:t>życie</w:t>
      </w:r>
      <w:r w:rsidR="00AE0AD4">
        <w:t xml:space="preserve"> z </w:t>
      </w:r>
      <w:r>
        <w:t>dniem 8 lutego 201</w:t>
      </w:r>
      <w:r w:rsidR="00AE0AD4">
        <w:t>5 </w:t>
      </w:r>
      <w:r>
        <w:t>r.</w:t>
      </w:r>
    </w:p>
  </w:footnote>
  <w:footnote w:id="15">
    <w:p w:rsidR="005E1577" w:rsidRPr="00457F5F" w:rsidRDefault="005E1577" w:rsidP="005E1577">
      <w:pPr>
        <w:pStyle w:val="ODNONIKtreodnonika"/>
      </w:pPr>
      <w:r>
        <w:rPr>
          <w:rStyle w:val="Odwoanieprzypisudolnego"/>
        </w:rPr>
        <w:footnoteRef/>
      </w:r>
      <w:r>
        <w:rPr>
          <w:rStyle w:val="IGindeksgrny"/>
        </w:rPr>
        <w:t>)</w:t>
      </w:r>
      <w:r>
        <w:tab/>
      </w:r>
      <w:r w:rsidRPr="00521F48">
        <w:t>Zmiany tekstu jednolitego wymienionej ustawy zostały ogłoszone</w:t>
      </w:r>
      <w:r w:rsidR="00AE0AD4" w:rsidRPr="00521F48">
        <w:t xml:space="preserve"> w</w:t>
      </w:r>
      <w:r w:rsidR="00AE0AD4">
        <w:t> Dz. U.</w:t>
      </w:r>
      <w:r w:rsidR="00AE0AD4" w:rsidRPr="00521F48">
        <w:t xml:space="preserve"> z</w:t>
      </w:r>
      <w:r w:rsidR="00AE0AD4">
        <w:t> </w:t>
      </w:r>
      <w:r>
        <w:t>200</w:t>
      </w:r>
      <w:r w:rsidR="00AE0AD4">
        <w:t>8 </w:t>
      </w:r>
      <w:r>
        <w:t>r.</w:t>
      </w:r>
      <w:r w:rsidR="00AE0AD4">
        <w:t xml:space="preserve"> Nr </w:t>
      </w:r>
      <w:r>
        <w:t>227,</w:t>
      </w:r>
      <w:r w:rsidR="00AE0AD4">
        <w:t xml:space="preserve"> poz. </w:t>
      </w:r>
      <w:r>
        <w:t>150</w:t>
      </w:r>
      <w:r w:rsidR="00AE0AD4">
        <w:t>5 i Nr </w:t>
      </w:r>
      <w:r w:rsidRPr="00521F48">
        <w:t>234,</w:t>
      </w:r>
      <w:r w:rsidR="00AE0AD4">
        <w:t xml:space="preserve"> poz. </w:t>
      </w:r>
      <w:r w:rsidRPr="00521F48">
        <w:t>1570,</w:t>
      </w:r>
      <w:r w:rsidR="00AE0AD4">
        <w:t xml:space="preserve"> </w:t>
      </w:r>
      <w:r w:rsidR="00AE0AD4" w:rsidRPr="00521F48">
        <w:t>z</w:t>
      </w:r>
      <w:r w:rsidR="00AE0AD4">
        <w:t> </w:t>
      </w:r>
      <w:r w:rsidRPr="00521F48">
        <w:t>200</w:t>
      </w:r>
      <w:r w:rsidR="00AE0AD4" w:rsidRPr="00521F48">
        <w:t>9</w:t>
      </w:r>
      <w:r w:rsidR="00AE0AD4">
        <w:t> </w:t>
      </w:r>
      <w:r w:rsidRPr="00521F48">
        <w:t>r.</w:t>
      </w:r>
      <w:r w:rsidR="00AE0AD4">
        <w:t xml:space="preserve"> Nr </w:t>
      </w:r>
      <w:r w:rsidRPr="00521F48">
        <w:t>18,</w:t>
      </w:r>
      <w:r w:rsidR="00AE0AD4">
        <w:t xml:space="preserve"> poz. </w:t>
      </w:r>
      <w:r w:rsidRPr="00521F48">
        <w:t>97,</w:t>
      </w:r>
      <w:r w:rsidR="00AE0AD4">
        <w:t xml:space="preserve"> Nr </w:t>
      </w:r>
      <w:r w:rsidRPr="00521F48">
        <w:t>31,</w:t>
      </w:r>
      <w:r w:rsidR="00AE0AD4">
        <w:t xml:space="preserve"> poz. </w:t>
      </w:r>
      <w:r w:rsidRPr="00521F48">
        <w:t>206,</w:t>
      </w:r>
      <w:r w:rsidR="00AE0AD4">
        <w:t xml:space="preserve"> Nr </w:t>
      </w:r>
      <w:r w:rsidRPr="00521F48">
        <w:t>92,</w:t>
      </w:r>
      <w:r w:rsidR="00AE0AD4">
        <w:t xml:space="preserve"> poz. </w:t>
      </w:r>
      <w:r w:rsidRPr="00521F48">
        <w:t>753,</w:t>
      </w:r>
      <w:r w:rsidR="00AE0AD4">
        <w:t xml:space="preserve"> Nr </w:t>
      </w:r>
      <w:r w:rsidRPr="00521F48">
        <w:t>95,</w:t>
      </w:r>
      <w:r w:rsidR="00AE0AD4">
        <w:t xml:space="preserve"> poz. </w:t>
      </w:r>
      <w:r>
        <w:t>78</w:t>
      </w:r>
      <w:r w:rsidR="00AE0AD4">
        <w:t>8 i Nr </w:t>
      </w:r>
      <w:r>
        <w:t>98,</w:t>
      </w:r>
      <w:r w:rsidR="00AE0AD4">
        <w:t xml:space="preserve"> poz. </w:t>
      </w:r>
      <w:r w:rsidRPr="00521F48">
        <w:t>817,</w:t>
      </w:r>
      <w:r w:rsidR="00AE0AD4" w:rsidRPr="00521F48">
        <w:t xml:space="preserve"> z</w:t>
      </w:r>
      <w:r w:rsidR="00AE0AD4">
        <w:t> </w:t>
      </w:r>
      <w:r w:rsidRPr="00521F48">
        <w:t>201</w:t>
      </w:r>
      <w:r w:rsidR="00AE0AD4" w:rsidRPr="00521F48">
        <w:t>0</w:t>
      </w:r>
      <w:r w:rsidR="00AE0AD4">
        <w:t> </w:t>
      </w:r>
      <w:r w:rsidRPr="00521F48">
        <w:t>r.</w:t>
      </w:r>
      <w:r w:rsidR="00AE0AD4">
        <w:t xml:space="preserve"> Nr </w:t>
      </w:r>
      <w:r w:rsidRPr="00521F48">
        <w:t>78,</w:t>
      </w:r>
      <w:r w:rsidR="00AE0AD4">
        <w:t xml:space="preserve"> poz. </w:t>
      </w:r>
      <w:r w:rsidRPr="00521F48">
        <w:t>51</w:t>
      </w:r>
      <w:r w:rsidR="00AE0AD4" w:rsidRPr="00521F48">
        <w:t>3</w:t>
      </w:r>
      <w:r w:rsidR="00AE0AD4">
        <w:t xml:space="preserve"> i Nr </w:t>
      </w:r>
      <w:r w:rsidRPr="00521F48">
        <w:t>107,</w:t>
      </w:r>
      <w:r w:rsidR="00AE0AD4">
        <w:t xml:space="preserve"> poz. </w:t>
      </w:r>
      <w:r w:rsidRPr="00521F48">
        <w:t>679,</w:t>
      </w:r>
      <w:r w:rsidR="00AE0AD4" w:rsidRPr="00521F48">
        <w:t xml:space="preserve"> z</w:t>
      </w:r>
      <w:r w:rsidR="00AE0AD4">
        <w:t> </w:t>
      </w:r>
      <w:r w:rsidRPr="00521F48">
        <w:t>201</w:t>
      </w:r>
      <w:r w:rsidR="00AE0AD4" w:rsidRPr="00521F48">
        <w:t>1</w:t>
      </w:r>
      <w:r w:rsidR="00AE0AD4">
        <w:t> </w:t>
      </w:r>
      <w:r w:rsidRPr="00521F48">
        <w:t>r.</w:t>
      </w:r>
      <w:r w:rsidR="00AE0AD4">
        <w:t xml:space="preserve"> Nr </w:t>
      </w:r>
      <w:r w:rsidRPr="00521F48">
        <w:t>63,</w:t>
      </w:r>
      <w:r w:rsidR="00AE0AD4">
        <w:t xml:space="preserve"> poz. </w:t>
      </w:r>
      <w:r w:rsidRPr="00521F48">
        <w:t>322,</w:t>
      </w:r>
      <w:r w:rsidR="00AE0AD4">
        <w:t xml:space="preserve"> Nr </w:t>
      </w:r>
      <w:r w:rsidRPr="00521F48">
        <w:t>82,</w:t>
      </w:r>
      <w:r w:rsidR="00AE0AD4">
        <w:t xml:space="preserve"> poz. </w:t>
      </w:r>
      <w:r w:rsidRPr="00521F48">
        <w:t>451,</w:t>
      </w:r>
      <w:r w:rsidR="00AE0AD4">
        <w:t xml:space="preserve"> Nr </w:t>
      </w:r>
      <w:r w:rsidRPr="00521F48">
        <w:t>106,</w:t>
      </w:r>
      <w:r w:rsidR="00AE0AD4">
        <w:t xml:space="preserve"> poz. </w:t>
      </w:r>
      <w:r w:rsidRPr="00521F48">
        <w:t>622,</w:t>
      </w:r>
      <w:r w:rsidR="00AE0AD4">
        <w:t xml:space="preserve"> Nr </w:t>
      </w:r>
      <w:r w:rsidRPr="00521F48">
        <w:t>112,</w:t>
      </w:r>
      <w:r w:rsidR="00AE0AD4">
        <w:t xml:space="preserve"> poz. </w:t>
      </w:r>
      <w:r w:rsidRPr="00521F48">
        <w:t>654,</w:t>
      </w:r>
      <w:r w:rsidR="00AE0AD4">
        <w:t xml:space="preserve"> Nr </w:t>
      </w:r>
      <w:r w:rsidRPr="00521F48">
        <w:t>113,</w:t>
      </w:r>
      <w:r w:rsidR="00AE0AD4">
        <w:t xml:space="preserve"> poz. </w:t>
      </w:r>
      <w:r w:rsidRPr="00521F48">
        <w:t>65</w:t>
      </w:r>
      <w:r w:rsidR="00AE0AD4" w:rsidRPr="00521F48">
        <w:t>7</w:t>
      </w:r>
      <w:r w:rsidR="00AE0AD4">
        <w:t xml:space="preserve"> i Nr </w:t>
      </w:r>
      <w:r w:rsidRPr="00521F48">
        <w:t>122,</w:t>
      </w:r>
      <w:r w:rsidR="00AE0AD4">
        <w:t xml:space="preserve"> poz. </w:t>
      </w:r>
      <w:r w:rsidRPr="00521F48">
        <w:t>696,</w:t>
      </w:r>
      <w:r w:rsidR="00AE0AD4">
        <w:t xml:space="preserve"> </w:t>
      </w:r>
      <w:r w:rsidR="00AE0AD4" w:rsidRPr="00521F48">
        <w:t>z</w:t>
      </w:r>
      <w:r w:rsidR="00AE0AD4">
        <w:t> </w:t>
      </w:r>
      <w:r w:rsidRPr="00521F48">
        <w:t>201</w:t>
      </w:r>
      <w:r w:rsidR="00AE0AD4" w:rsidRPr="00521F48">
        <w:t>2</w:t>
      </w:r>
      <w:r w:rsidR="00AE0AD4">
        <w:t> </w:t>
      </w:r>
      <w:r w:rsidRPr="00521F48">
        <w:t>r.</w:t>
      </w:r>
      <w:r w:rsidR="00AE0AD4">
        <w:t xml:space="preserve"> poz. </w:t>
      </w:r>
      <w:r>
        <w:t>134</w:t>
      </w:r>
      <w:r w:rsidR="00AE0AD4">
        <w:t>2 i </w:t>
      </w:r>
      <w:r>
        <w:t>1544,</w:t>
      </w:r>
      <w:r w:rsidR="00AE0AD4">
        <w:t xml:space="preserve"> z </w:t>
      </w:r>
      <w:r>
        <w:t>201</w:t>
      </w:r>
      <w:r w:rsidR="00AE0AD4">
        <w:t>3 </w:t>
      </w:r>
      <w:r>
        <w:t>r.</w:t>
      </w:r>
      <w:r w:rsidR="00AE0AD4">
        <w:t xml:space="preserve"> poz. </w:t>
      </w:r>
      <w:r w:rsidRPr="00521F48">
        <w:t>1245,</w:t>
      </w:r>
      <w:r w:rsidR="00AE0AD4" w:rsidRPr="00521F48">
        <w:t xml:space="preserve"> z</w:t>
      </w:r>
      <w:r w:rsidR="00AE0AD4">
        <w:t> </w:t>
      </w:r>
      <w:r w:rsidRPr="00521F48">
        <w:t>201</w:t>
      </w:r>
      <w:r w:rsidR="00AE0AD4" w:rsidRPr="00521F48">
        <w:t>4</w:t>
      </w:r>
      <w:r w:rsidR="00AE0AD4">
        <w:t> </w:t>
      </w:r>
      <w:r w:rsidRPr="00521F48">
        <w:t>r.</w:t>
      </w:r>
      <w:r w:rsidR="00AE0AD4">
        <w:t xml:space="preserve"> poz. </w:t>
      </w:r>
      <w:r w:rsidRPr="00521F48">
        <w:t>82</w:t>
      </w:r>
      <w:r w:rsidR="00AE0AD4" w:rsidRPr="00521F48">
        <w:t>2</w:t>
      </w:r>
      <w:r w:rsidR="00AE0AD4">
        <w:t xml:space="preserve"> i </w:t>
      </w:r>
      <w:r w:rsidRPr="00521F48">
        <w:t>149</w:t>
      </w:r>
      <w:r w:rsidR="00AE0AD4" w:rsidRPr="00521F48">
        <w:t>1</w:t>
      </w:r>
      <w:r w:rsidR="00AE0AD4">
        <w:t xml:space="preserve"> oraz</w:t>
      </w:r>
      <w:r w:rsidR="00AE0AD4" w:rsidRPr="00521F48">
        <w:t xml:space="preserve"> z</w:t>
      </w:r>
      <w:r w:rsidR="00AE0AD4">
        <w:t> </w:t>
      </w:r>
      <w:r w:rsidRPr="00521F48">
        <w:t>201</w:t>
      </w:r>
      <w:r w:rsidR="00AE0AD4" w:rsidRPr="00521F48">
        <w:t>5</w:t>
      </w:r>
      <w:r w:rsidR="00AE0AD4">
        <w:t> </w:t>
      </w:r>
      <w:r w:rsidRPr="00521F48">
        <w:t>r.</w:t>
      </w:r>
      <w:r w:rsidR="00AE0AD4">
        <w:t xml:space="preserve"> poz. </w:t>
      </w:r>
      <w:r w:rsidRPr="00521F48">
        <w:t>28</w:t>
      </w:r>
      <w:r>
        <w:t>, 277, 78</w:t>
      </w:r>
      <w:r w:rsidR="00AE0AD4">
        <w:t>8 i </w:t>
      </w:r>
      <w:r>
        <w:t>875</w:t>
      </w:r>
      <w:r w:rsidRPr="00521F48">
        <w:t>.</w:t>
      </w:r>
    </w:p>
  </w:footnote>
  <w:footnote w:id="16">
    <w:p w:rsidR="005E1577" w:rsidRDefault="005E1577" w:rsidP="005E1577">
      <w:pPr>
        <w:pStyle w:val="ODNONIKtreodnonika"/>
      </w:pPr>
      <w:r>
        <w:rPr>
          <w:rStyle w:val="Odwoanieprzypisudolnego"/>
        </w:rPr>
        <w:footnoteRef/>
      </w:r>
      <w:r w:rsidRPr="00921355">
        <w:rPr>
          <w:vertAlign w:val="superscript"/>
        </w:rPr>
        <w:t>)</w:t>
      </w:r>
      <w:r>
        <w:tab/>
        <w:t>Zmiany tekstu jednolitego wymienionej ustawy zostały ogłoszone w </w:t>
      </w:r>
      <w:r w:rsidR="00AE0AD4">
        <w:t>Dz. U.</w:t>
      </w:r>
      <w:r>
        <w:t xml:space="preserve"> z </w:t>
      </w:r>
      <w:r w:rsidRPr="00921355">
        <w:t>2013</w:t>
      </w:r>
      <w:r>
        <w:t> </w:t>
      </w:r>
      <w:r w:rsidRPr="00921355">
        <w:t>r.</w:t>
      </w:r>
      <w:r w:rsidR="00AE0AD4">
        <w:t xml:space="preserve"> poz. </w:t>
      </w:r>
      <w:r w:rsidRPr="00921355">
        <w:t>62</w:t>
      </w:r>
      <w:r w:rsidR="00AE0AD4" w:rsidRPr="00921355">
        <w:t>8</w:t>
      </w:r>
      <w:r w:rsidR="00AE0AD4">
        <w:t xml:space="preserve"> i </w:t>
      </w:r>
      <w:r w:rsidRPr="00921355">
        <w:t>82</w:t>
      </w:r>
      <w:r w:rsidR="00AE0AD4" w:rsidRPr="00921355">
        <w:t>9</w:t>
      </w:r>
      <w:r w:rsidR="00AE0AD4">
        <w:t xml:space="preserve"> oraz</w:t>
      </w:r>
      <w:r w:rsidRPr="00921355">
        <w:t xml:space="preserve"> z</w:t>
      </w:r>
      <w:r>
        <w:t> </w:t>
      </w:r>
      <w:r w:rsidRPr="00921355">
        <w:t>2014</w:t>
      </w:r>
      <w:r>
        <w:t> </w:t>
      </w:r>
      <w:r w:rsidRPr="00921355">
        <w:t>r.</w:t>
      </w:r>
      <w:r w:rsidR="00AE0AD4">
        <w:t xml:space="preserve"> poz. </w:t>
      </w:r>
      <w:r w:rsidRPr="00921355">
        <w:t>693</w:t>
      </w:r>
      <w:r>
        <w:t>.</w:t>
      </w:r>
    </w:p>
  </w:footnote>
  <w:footnote w:id="17">
    <w:p w:rsidR="005E1577" w:rsidRDefault="005E1577" w:rsidP="005E1577">
      <w:pPr>
        <w:pStyle w:val="ODNONIKtreodnonika"/>
      </w:pPr>
      <w:r>
        <w:rPr>
          <w:rStyle w:val="Odwoanieprzypisudolnego"/>
        </w:rPr>
        <w:footnoteRef/>
      </w:r>
      <w:r w:rsidRPr="009A1E4C">
        <w:rPr>
          <w:vertAlign w:val="superscript"/>
        </w:rPr>
        <w:t>)</w:t>
      </w:r>
      <w:r>
        <w:tab/>
        <w:t>Ustawa została ogłoszona w dniu 27 listopada 2002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B65B74"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F3283B">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8B5B20">
      <w:rPr>
        <w:noProof/>
      </w:rPr>
      <w:t>4</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F3283B">
          <w:t>1212</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B65B74"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F3283B">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B65B74"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F3283B">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8B5B20">
      <w:rPr>
        <w:noProof/>
      </w:rPr>
      <w:t>12</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F3283B">
          <w:t>1212</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B65B74"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F3283B">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8B5B20">
      <w:rPr>
        <w:noProof/>
      </w:rPr>
      <w:t>5</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F3283B">
          <w:t>1212</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86363"/>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38A"/>
    <w:rsid w:val="000D2468"/>
    <w:rsid w:val="000D318A"/>
    <w:rsid w:val="000D6173"/>
    <w:rsid w:val="000D6F83"/>
    <w:rsid w:val="000E25CC"/>
    <w:rsid w:val="000E2D9E"/>
    <w:rsid w:val="000E3694"/>
    <w:rsid w:val="000E490F"/>
    <w:rsid w:val="000E6241"/>
    <w:rsid w:val="000F2BE3"/>
    <w:rsid w:val="000F3D0D"/>
    <w:rsid w:val="000F6ED4"/>
    <w:rsid w:val="000F7A6E"/>
    <w:rsid w:val="0010181D"/>
    <w:rsid w:val="001042BA"/>
    <w:rsid w:val="00106D03"/>
    <w:rsid w:val="001072EE"/>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50D"/>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C798A"/>
    <w:rsid w:val="002D1364"/>
    <w:rsid w:val="002D2870"/>
    <w:rsid w:val="002D5000"/>
    <w:rsid w:val="002E061C"/>
    <w:rsid w:val="002E1DE3"/>
    <w:rsid w:val="002E2AB6"/>
    <w:rsid w:val="002E3F34"/>
    <w:rsid w:val="002E64FA"/>
    <w:rsid w:val="002F0A00"/>
    <w:rsid w:val="002F0CFA"/>
    <w:rsid w:val="002F1565"/>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2937"/>
    <w:rsid w:val="003444D0"/>
    <w:rsid w:val="003452C2"/>
    <w:rsid w:val="00345B9C"/>
    <w:rsid w:val="003535E1"/>
    <w:rsid w:val="00354177"/>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3168"/>
    <w:rsid w:val="00597024"/>
    <w:rsid w:val="005A0274"/>
    <w:rsid w:val="005A095C"/>
    <w:rsid w:val="005A669D"/>
    <w:rsid w:val="005A75D8"/>
    <w:rsid w:val="005B713E"/>
    <w:rsid w:val="005C03B6"/>
    <w:rsid w:val="005C4C90"/>
    <w:rsid w:val="005C68E1"/>
    <w:rsid w:val="005D14E5"/>
    <w:rsid w:val="005D3763"/>
    <w:rsid w:val="005D547D"/>
    <w:rsid w:val="005D55E1"/>
    <w:rsid w:val="005E1577"/>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2BDB"/>
    <w:rsid w:val="00673BA5"/>
    <w:rsid w:val="00680058"/>
    <w:rsid w:val="0068147B"/>
    <w:rsid w:val="00681F9F"/>
    <w:rsid w:val="00682779"/>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571BC"/>
    <w:rsid w:val="008611DD"/>
    <w:rsid w:val="0086584E"/>
    <w:rsid w:val="00866867"/>
    <w:rsid w:val="00872257"/>
    <w:rsid w:val="0087379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5B20"/>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4836"/>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1DE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0AD4"/>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5B74"/>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7CE"/>
    <w:rsid w:val="00D07A7B"/>
    <w:rsid w:val="00D10E06"/>
    <w:rsid w:val="00D12A18"/>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D4D07"/>
    <w:rsid w:val="00DE078C"/>
    <w:rsid w:val="00DE0B1E"/>
    <w:rsid w:val="00DE1554"/>
    <w:rsid w:val="00DE590F"/>
    <w:rsid w:val="00DE7DC1"/>
    <w:rsid w:val="00DF3F7E"/>
    <w:rsid w:val="00DF7648"/>
    <w:rsid w:val="00E00E29"/>
    <w:rsid w:val="00E01CD0"/>
    <w:rsid w:val="00E02BAB"/>
    <w:rsid w:val="00E04CEB"/>
    <w:rsid w:val="00E060BC"/>
    <w:rsid w:val="00E07480"/>
    <w:rsid w:val="00E11420"/>
    <w:rsid w:val="00E130B9"/>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39A0"/>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8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E0AD4"/>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AE0AD4"/>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E0AD4"/>
    <w:pPr>
      <w:spacing w:before="80"/>
      <w:ind w:left="1260"/>
    </w:pPr>
  </w:style>
  <w:style w:type="paragraph" w:customStyle="1" w:styleId="ZTIRwPKTzmtirwpktartykuempunktem">
    <w:name w:val="Z/TIR_w_PKT – zm. tir. w pkt artykułem (punktem)"/>
    <w:basedOn w:val="TIRtiret"/>
    <w:uiPriority w:val="33"/>
    <w:qFormat/>
    <w:rsid w:val="00AE0AD4"/>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E0AD4"/>
    <w:pPr>
      <w:spacing w:before="80"/>
      <w:ind w:left="900"/>
    </w:pPr>
  </w:style>
  <w:style w:type="paragraph" w:customStyle="1" w:styleId="2TIRpodwjnytiret">
    <w:name w:val="2TIR – podwójny tiret"/>
    <w:basedOn w:val="TIRtiret"/>
    <w:uiPriority w:val="73"/>
    <w:qFormat/>
    <w:rsid w:val="00AE0AD4"/>
    <w:pPr>
      <w:ind w:left="1420" w:hanging="360"/>
    </w:pPr>
  </w:style>
  <w:style w:type="character" w:styleId="Odwoanieprzypisudolnego">
    <w:name w:val="footnote reference"/>
    <w:uiPriority w:val="99"/>
    <w:rsid w:val="00AE0AD4"/>
    <w:rPr>
      <w:rFonts w:cs="Times New Roman"/>
      <w:vertAlign w:val="superscript"/>
    </w:rPr>
  </w:style>
  <w:style w:type="paragraph" w:styleId="Nagwek">
    <w:name w:val="header"/>
    <w:basedOn w:val="Normalny"/>
    <w:link w:val="NagwekZnak"/>
    <w:uiPriority w:val="99"/>
    <w:semiHidden/>
    <w:rsid w:val="00AE0AD4"/>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AE0AD4"/>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AE0AD4"/>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AE0AD4"/>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E0AD4"/>
    <w:pPr>
      <w:spacing w:before="80"/>
      <w:ind w:left="1260"/>
    </w:pPr>
  </w:style>
  <w:style w:type="paragraph" w:customStyle="1" w:styleId="ZTIRwLITzmtirwlitartykuempunktem">
    <w:name w:val="Z/TIR_w_LIT – zm. tir. w lit. artykułem (punktem)"/>
    <w:basedOn w:val="TIRtiret"/>
    <w:uiPriority w:val="33"/>
    <w:qFormat/>
    <w:rsid w:val="00AE0AD4"/>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E0AD4"/>
    <w:pPr>
      <w:spacing w:before="80"/>
      <w:ind w:left="840"/>
    </w:pPr>
  </w:style>
  <w:style w:type="paragraph" w:customStyle="1" w:styleId="nowela">
    <w:name w:val="nowela"/>
    <w:basedOn w:val="ARTartustawynprozporzdzenia"/>
    <w:uiPriority w:val="99"/>
    <w:semiHidden/>
    <w:qFormat/>
    <w:rsid w:val="00AE0AD4"/>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AE0AD4"/>
    <w:pPr>
      <w:widowControl w:val="0"/>
      <w:suppressAutoHyphens/>
    </w:pPr>
    <w:rPr>
      <w:kern w:val="1"/>
      <w:lang w:eastAsia="ar-SA"/>
    </w:rPr>
  </w:style>
  <w:style w:type="paragraph" w:customStyle="1" w:styleId="ZPKTzmpktartykuempunktem">
    <w:name w:val="Z/PKT – zm. pkt artykułem (punktem)"/>
    <w:basedOn w:val="PKTpunkt"/>
    <w:uiPriority w:val="31"/>
    <w:qFormat/>
    <w:rsid w:val="00AE0AD4"/>
    <w:pPr>
      <w:spacing w:before="80"/>
      <w:ind w:left="900" w:hanging="480"/>
    </w:pPr>
  </w:style>
  <w:style w:type="paragraph" w:customStyle="1" w:styleId="ZARTzmartartykuempunktem">
    <w:name w:val="Z/ART(§) – zm. art. (§) artykułem (punktem)"/>
    <w:basedOn w:val="ARTartustawynprozporzdzenia"/>
    <w:uiPriority w:val="30"/>
    <w:qFormat/>
    <w:rsid w:val="00AE0AD4"/>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E0AD4"/>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E0AD4"/>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E0AD4"/>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E0AD4"/>
    <w:rPr>
      <w:bCs/>
    </w:rPr>
  </w:style>
  <w:style w:type="paragraph" w:customStyle="1" w:styleId="OZNRODZAKTUtznustawalubrozporzdzenieiorganwydajcy">
    <w:name w:val="OZN_RODZ_AKTU – tzn. ustawa lub rozporządzenie i organ wydający"/>
    <w:next w:val="DATAAKTUdatauchwalenialubwydaniaaktu"/>
    <w:uiPriority w:val="5"/>
    <w:rsid w:val="00AE0AD4"/>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E0AD4"/>
    <w:pPr>
      <w:spacing w:before="120"/>
    </w:pPr>
    <w:rPr>
      <w:bCs/>
    </w:rPr>
  </w:style>
  <w:style w:type="paragraph" w:customStyle="1" w:styleId="PKTpunkt">
    <w:name w:val="PKT – punkt"/>
    <w:basedOn w:val="ARTartustawynprozporzdzenia"/>
    <w:uiPriority w:val="13"/>
    <w:qFormat/>
    <w:rsid w:val="00AE0AD4"/>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E0AD4"/>
    <w:pPr>
      <w:ind w:left="0" w:firstLine="0"/>
    </w:pPr>
  </w:style>
  <w:style w:type="paragraph" w:customStyle="1" w:styleId="LITlitera">
    <w:name w:val="LIT – litera"/>
    <w:basedOn w:val="PKTpunkt"/>
    <w:uiPriority w:val="14"/>
    <w:qFormat/>
    <w:rsid w:val="00AE0AD4"/>
    <w:pPr>
      <w:ind w:left="780" w:hanging="360"/>
    </w:pPr>
  </w:style>
  <w:style w:type="paragraph" w:customStyle="1" w:styleId="CZWSPLITczwsplnaliter">
    <w:name w:val="CZ_WSP_LIT – część wspólna liter"/>
    <w:basedOn w:val="LITlitera"/>
    <w:next w:val="USTustnpkodeksu"/>
    <w:uiPriority w:val="17"/>
    <w:qFormat/>
    <w:rsid w:val="00AE0AD4"/>
    <w:pPr>
      <w:ind w:left="420" w:firstLine="0"/>
    </w:pPr>
    <w:rPr>
      <w:szCs w:val="24"/>
    </w:rPr>
  </w:style>
  <w:style w:type="paragraph" w:customStyle="1" w:styleId="TIRtiret">
    <w:name w:val="TIR – tiret"/>
    <w:basedOn w:val="LITlitera"/>
    <w:uiPriority w:val="15"/>
    <w:qFormat/>
    <w:rsid w:val="00AE0AD4"/>
    <w:pPr>
      <w:ind w:left="1060" w:hanging="200"/>
    </w:pPr>
  </w:style>
  <w:style w:type="paragraph" w:customStyle="1" w:styleId="CZWSPTIRczwsplnatiret">
    <w:name w:val="CZ_WSP_TIR – część wspólna tiret"/>
    <w:basedOn w:val="TIRtiret"/>
    <w:next w:val="USTustnpkodeksu"/>
    <w:uiPriority w:val="17"/>
    <w:qFormat/>
    <w:rsid w:val="00AE0AD4"/>
    <w:pPr>
      <w:ind w:left="780" w:firstLine="0"/>
    </w:pPr>
  </w:style>
  <w:style w:type="paragraph" w:customStyle="1" w:styleId="CYTcytatnpprzysigi">
    <w:name w:val="CYT – cytat np. przysięgi"/>
    <w:basedOn w:val="USTustnpkodeksu"/>
    <w:next w:val="USTustnpkodeksu"/>
    <w:uiPriority w:val="18"/>
    <w:qFormat/>
    <w:rsid w:val="00AE0AD4"/>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E0AD4"/>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E0AD4"/>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E0AD4"/>
    <w:pPr>
      <w:spacing w:before="80"/>
      <w:ind w:left="1200"/>
    </w:pPr>
  </w:style>
  <w:style w:type="paragraph" w:customStyle="1" w:styleId="ZLITTIRwLITzmtirwlitliter">
    <w:name w:val="Z_LIT/TIR_w_LIT – zm. tir. w lit. literą"/>
    <w:basedOn w:val="TIRtiret"/>
    <w:uiPriority w:val="49"/>
    <w:qFormat/>
    <w:rsid w:val="00AE0AD4"/>
    <w:pPr>
      <w:spacing w:before="80"/>
      <w:ind w:left="1480"/>
    </w:pPr>
  </w:style>
  <w:style w:type="paragraph" w:customStyle="1" w:styleId="TYTDZOZNoznaczenietytuulubdziau">
    <w:name w:val="TYT(DZ)_OZN – oznaczenie tytułu lub działu"/>
    <w:next w:val="Normalny"/>
    <w:uiPriority w:val="9"/>
    <w:qFormat/>
    <w:rsid w:val="00AE0AD4"/>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E0AD4"/>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E0AD4"/>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E0AD4"/>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E0AD4"/>
    <w:pPr>
      <w:spacing w:before="80"/>
      <w:ind w:left="420"/>
    </w:pPr>
  </w:style>
  <w:style w:type="paragraph" w:customStyle="1" w:styleId="ZZLITzmianazmlit">
    <w:name w:val="ZZ/LIT – zmiana zm. lit."/>
    <w:basedOn w:val="ZZPKTzmianazmpkt"/>
    <w:uiPriority w:val="67"/>
    <w:qFormat/>
    <w:rsid w:val="00AE0AD4"/>
    <w:pPr>
      <w:ind w:left="2320" w:hanging="420"/>
    </w:pPr>
  </w:style>
  <w:style w:type="paragraph" w:customStyle="1" w:styleId="ZZTIRzmianazmtir">
    <w:name w:val="ZZ/TIR – zmiana zm. tir."/>
    <w:basedOn w:val="ZZLITzmianazmlit"/>
    <w:uiPriority w:val="67"/>
    <w:qFormat/>
    <w:rsid w:val="00AE0AD4"/>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E0AD4"/>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E0AD4"/>
    <w:pPr>
      <w:spacing w:before="80"/>
      <w:ind w:left="780" w:firstLine="480"/>
    </w:pPr>
  </w:style>
  <w:style w:type="paragraph" w:customStyle="1" w:styleId="ZLITPKTzmpktliter">
    <w:name w:val="Z_LIT/PKT – zm. pkt literą"/>
    <w:basedOn w:val="PKTpunkt"/>
    <w:uiPriority w:val="47"/>
    <w:qFormat/>
    <w:rsid w:val="00AE0AD4"/>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E0AD4"/>
    <w:pPr>
      <w:spacing w:before="80"/>
      <w:ind w:firstLine="0"/>
    </w:pPr>
  </w:style>
  <w:style w:type="paragraph" w:customStyle="1" w:styleId="ZLITLITzmlitliter">
    <w:name w:val="Z_LIT/LIT – zm. lit. literą"/>
    <w:basedOn w:val="LITlitera"/>
    <w:uiPriority w:val="48"/>
    <w:qFormat/>
    <w:rsid w:val="00AE0AD4"/>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E0AD4"/>
    <w:pPr>
      <w:spacing w:before="80"/>
      <w:ind w:left="780"/>
    </w:pPr>
  </w:style>
  <w:style w:type="paragraph" w:customStyle="1" w:styleId="ZLITTIRzmtirliter">
    <w:name w:val="Z_LIT/TIR – zm. tir. literą"/>
    <w:basedOn w:val="TIRtiret"/>
    <w:uiPriority w:val="49"/>
    <w:qFormat/>
    <w:rsid w:val="00AE0AD4"/>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E0AD4"/>
    <w:pPr>
      <w:ind w:left="2380" w:firstLine="0"/>
    </w:pPr>
  </w:style>
  <w:style w:type="paragraph" w:customStyle="1" w:styleId="ZLITLITwPKTzmlitwpktliter">
    <w:name w:val="Z_LIT/LIT_w_PKT – zm. lit. w pkt literą"/>
    <w:basedOn w:val="LITlitera"/>
    <w:uiPriority w:val="48"/>
    <w:qFormat/>
    <w:rsid w:val="00AE0AD4"/>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E0AD4"/>
    <w:pPr>
      <w:spacing w:before="80"/>
      <w:ind w:left="1260"/>
    </w:pPr>
  </w:style>
  <w:style w:type="paragraph" w:customStyle="1" w:styleId="ZLITTIRwPKTzmtirwpktliter">
    <w:name w:val="Z_LIT/TIR_w_PKT – zm. tir. w pkt literą"/>
    <w:basedOn w:val="TIRtiret"/>
    <w:uiPriority w:val="49"/>
    <w:qFormat/>
    <w:rsid w:val="00AE0AD4"/>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E0AD4"/>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AE0AD4"/>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E0AD4"/>
    <w:pPr>
      <w:spacing w:before="80"/>
      <w:ind w:left="1060"/>
    </w:pPr>
  </w:style>
  <w:style w:type="paragraph" w:customStyle="1" w:styleId="ZTIRTIRzmtirtiret">
    <w:name w:val="Z_TIR/TIR – zm. tir. tiret"/>
    <w:basedOn w:val="TIRtiret"/>
    <w:uiPriority w:val="57"/>
    <w:qFormat/>
    <w:rsid w:val="00AE0AD4"/>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E0AD4"/>
    <w:pPr>
      <w:ind w:left="2740" w:firstLine="0"/>
    </w:pPr>
  </w:style>
  <w:style w:type="paragraph" w:customStyle="1" w:styleId="ZZTIRwLITzmianazmtirwlit">
    <w:name w:val="ZZ/TIR_w_LIT – zmiana zm. tir. w lit."/>
    <w:basedOn w:val="ZZTIRzmianazmtir"/>
    <w:uiPriority w:val="67"/>
    <w:qFormat/>
    <w:rsid w:val="00AE0AD4"/>
    <w:pPr>
      <w:ind w:left="2600" w:hanging="200"/>
    </w:pPr>
  </w:style>
  <w:style w:type="paragraph" w:customStyle="1" w:styleId="ZTIRTIRwLITzmtirwlittiret">
    <w:name w:val="Z_TIR/TIR_w_LIT – zm. tir. w lit. tiret"/>
    <w:basedOn w:val="TIRtiret"/>
    <w:uiPriority w:val="57"/>
    <w:qFormat/>
    <w:rsid w:val="00AE0AD4"/>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E0AD4"/>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E0AD4"/>
    <w:pPr>
      <w:ind w:left="1060"/>
    </w:pPr>
  </w:style>
  <w:style w:type="paragraph" w:customStyle="1" w:styleId="Z2TIRzmpodwtirartykuempunktem">
    <w:name w:val="Z/2TIR – zm. podw. tir. artykułem (punktem)"/>
    <w:basedOn w:val="TIRtiret"/>
    <w:uiPriority w:val="73"/>
    <w:qFormat/>
    <w:rsid w:val="00AE0AD4"/>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E0AD4"/>
    <w:pPr>
      <w:ind w:left="2320" w:firstLine="0"/>
    </w:pPr>
  </w:style>
  <w:style w:type="paragraph" w:customStyle="1" w:styleId="ZLIT2TIRzmpodwtirliter">
    <w:name w:val="Z_LIT/2TIR – zm. podw. tir. literą"/>
    <w:basedOn w:val="TIRtiret"/>
    <w:uiPriority w:val="75"/>
    <w:qFormat/>
    <w:rsid w:val="00AE0AD4"/>
    <w:pPr>
      <w:spacing w:before="80"/>
      <w:ind w:left="1200" w:hanging="420"/>
    </w:pPr>
  </w:style>
  <w:style w:type="paragraph" w:customStyle="1" w:styleId="ZTIR2TIRzmpodwtirtiret">
    <w:name w:val="Z_TIR/2TIR – zm. podw. tir. tiret"/>
    <w:basedOn w:val="TIRtiret"/>
    <w:uiPriority w:val="78"/>
    <w:qFormat/>
    <w:rsid w:val="00AE0AD4"/>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E0AD4"/>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E0AD4"/>
    <w:pPr>
      <w:spacing w:before="80"/>
      <w:ind w:left="1900" w:hanging="360"/>
    </w:pPr>
  </w:style>
  <w:style w:type="paragraph" w:customStyle="1" w:styleId="ZTIRPKTzmpkttiret">
    <w:name w:val="Z_TIR/PKT – zm. pkt tiret"/>
    <w:basedOn w:val="PKTpunkt"/>
    <w:uiPriority w:val="56"/>
    <w:qFormat/>
    <w:rsid w:val="00AE0AD4"/>
    <w:pPr>
      <w:spacing w:before="80"/>
      <w:ind w:left="1540" w:hanging="480"/>
    </w:pPr>
  </w:style>
  <w:style w:type="paragraph" w:customStyle="1" w:styleId="ZTIRLITwPKTzmlitwpkttiret">
    <w:name w:val="Z_TIR/LIT_w_PKT – zm. lit. w pkt tiret"/>
    <w:basedOn w:val="LITlitera"/>
    <w:uiPriority w:val="57"/>
    <w:qFormat/>
    <w:rsid w:val="00AE0AD4"/>
    <w:pPr>
      <w:spacing w:before="80"/>
      <w:ind w:left="1900"/>
    </w:pPr>
  </w:style>
  <w:style w:type="paragraph" w:customStyle="1" w:styleId="ZTIRCZWSPLITwPKTzmczciwsplitwpkttiret">
    <w:name w:val="Z_TIR/CZ_WSP_LIT_w_PKT – zm. części wsp. lit. w pkt tiret"/>
    <w:basedOn w:val="CZWSPLITczwsplnaliter"/>
    <w:uiPriority w:val="59"/>
    <w:qFormat/>
    <w:rsid w:val="00AE0AD4"/>
    <w:pPr>
      <w:spacing w:before="80"/>
      <w:ind w:left="1540"/>
    </w:pPr>
  </w:style>
  <w:style w:type="paragraph" w:customStyle="1" w:styleId="ZTIR2TIRwLITzmpodwtirwlittiret">
    <w:name w:val="Z_TIR/2TIR_w_LIT – zm. podw. tir. w lit. tiret"/>
    <w:basedOn w:val="TIRtiret"/>
    <w:uiPriority w:val="79"/>
    <w:qFormat/>
    <w:rsid w:val="00AE0AD4"/>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E0AD4"/>
    <w:pPr>
      <w:spacing w:before="80"/>
      <w:ind w:left="1760"/>
    </w:pPr>
  </w:style>
  <w:style w:type="paragraph" w:customStyle="1" w:styleId="ZTIR2TIRwTIRzmpodwtirwtirtiret">
    <w:name w:val="Z_TIR/2TIR_w_TIR – zm. podw. tir. w tir. tiret"/>
    <w:basedOn w:val="TIRtiret"/>
    <w:uiPriority w:val="78"/>
    <w:qFormat/>
    <w:rsid w:val="00AE0AD4"/>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E0AD4"/>
    <w:pPr>
      <w:spacing w:before="80"/>
      <w:ind w:left="1400"/>
    </w:pPr>
  </w:style>
  <w:style w:type="paragraph" w:customStyle="1" w:styleId="Z2TIRLITzmlitpodwjnymtiret">
    <w:name w:val="Z_2TIR/LIT – zm. lit. podwójnym tiret"/>
    <w:basedOn w:val="LITlitera"/>
    <w:uiPriority w:val="84"/>
    <w:qFormat/>
    <w:rsid w:val="00AE0AD4"/>
    <w:pPr>
      <w:spacing w:before="80"/>
      <w:ind w:left="1840" w:hanging="420"/>
    </w:pPr>
  </w:style>
  <w:style w:type="paragraph" w:customStyle="1" w:styleId="ZZ2TIRwTIRzmianazmpodwtirwtir">
    <w:name w:val="ZZ/2TIR_w_TIR – zmiana zm. podw. tir. w tir."/>
    <w:basedOn w:val="ZZCZWSP2TIRzmianazmczciwsppodwtir"/>
    <w:uiPriority w:val="93"/>
    <w:qFormat/>
    <w:rsid w:val="00AE0AD4"/>
    <w:pPr>
      <w:ind w:left="2600" w:hanging="360"/>
    </w:pPr>
  </w:style>
  <w:style w:type="paragraph" w:customStyle="1" w:styleId="ZZ2TIRwLITzmianazmpodwtirwlit">
    <w:name w:val="ZZ/2TIR_w_LIT – zmiana zm. podw. tir. w lit."/>
    <w:basedOn w:val="ZZ2TIRwTIRzmianazmpodwtirwtir"/>
    <w:uiPriority w:val="94"/>
    <w:qFormat/>
    <w:rsid w:val="00AE0AD4"/>
    <w:pPr>
      <w:ind w:left="2960"/>
    </w:pPr>
  </w:style>
  <w:style w:type="paragraph" w:customStyle="1" w:styleId="Z2TIRTIRwLITzmtirwlitpodwjnymtiret">
    <w:name w:val="Z_2TIR/TIR_w_LIT – zm. tir. w lit. podwójnym tiret"/>
    <w:basedOn w:val="TIRtiret"/>
    <w:uiPriority w:val="84"/>
    <w:qFormat/>
    <w:rsid w:val="00AE0AD4"/>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E0AD4"/>
    <w:pPr>
      <w:spacing w:before="80"/>
      <w:ind w:left="1840"/>
    </w:pPr>
  </w:style>
  <w:style w:type="paragraph" w:customStyle="1" w:styleId="ZZ2TIRwPKTzmianazmpodwtirwpkt">
    <w:name w:val="ZZ/2TIR_w_PKT – zmiana zm. podw. tir. w pkt"/>
    <w:basedOn w:val="ZZ2TIRwLITzmianazmpodwtirwlit"/>
    <w:uiPriority w:val="94"/>
    <w:qFormat/>
    <w:rsid w:val="00AE0AD4"/>
    <w:pPr>
      <w:ind w:left="3380"/>
    </w:pPr>
  </w:style>
  <w:style w:type="paragraph" w:customStyle="1" w:styleId="ZZCZWSP2TIRwTIRzmianazmczciwsppodwtirwtir">
    <w:name w:val="ZZ/CZ_WSP_2TIR_w_TIR – zmiana zm. części wsp. podw. tir. w tir."/>
    <w:basedOn w:val="ZZ2TIRwLITzmianazmpodwtirwlit"/>
    <w:uiPriority w:val="94"/>
    <w:qFormat/>
    <w:rsid w:val="00AE0AD4"/>
    <w:pPr>
      <w:ind w:left="2240" w:firstLine="0"/>
    </w:pPr>
  </w:style>
  <w:style w:type="paragraph" w:customStyle="1" w:styleId="Z2TIR2TIRwTIRzmpodwtirwtirpodwjnymtiret">
    <w:name w:val="Z_2TIR/2TIR_w_TIR – zm. podw. tir. w tir. podwójnym tiret"/>
    <w:basedOn w:val="TIRtiret"/>
    <w:uiPriority w:val="85"/>
    <w:qFormat/>
    <w:rsid w:val="00AE0AD4"/>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E0AD4"/>
    <w:pPr>
      <w:spacing w:before="80"/>
      <w:ind w:left="1760"/>
    </w:pPr>
  </w:style>
  <w:style w:type="paragraph" w:customStyle="1" w:styleId="Z2TIR2TIRwLITzmpodwtirwlitpodwjnymtiret">
    <w:name w:val="Z_2TIR/2TIR_w_LIT – zm. podw. tir. w lit. podwójnym tiret"/>
    <w:basedOn w:val="TIRtiret"/>
    <w:uiPriority w:val="86"/>
    <w:qFormat/>
    <w:rsid w:val="00AE0AD4"/>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E0AD4"/>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E0AD4"/>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E0AD4"/>
    <w:pPr>
      <w:ind w:left="420"/>
    </w:pPr>
    <w:rPr>
      <w:b w:val="0"/>
    </w:rPr>
  </w:style>
  <w:style w:type="character" w:styleId="Odwoaniedokomentarza">
    <w:name w:val="annotation reference"/>
    <w:basedOn w:val="Domylnaczcionkaakapitu"/>
    <w:uiPriority w:val="99"/>
    <w:semiHidden/>
    <w:rsid w:val="00AE0AD4"/>
    <w:rPr>
      <w:sz w:val="16"/>
      <w:szCs w:val="16"/>
    </w:rPr>
  </w:style>
  <w:style w:type="paragraph" w:styleId="Tekstkomentarza">
    <w:name w:val="annotation text"/>
    <w:basedOn w:val="Normalny"/>
    <w:link w:val="TekstkomentarzaZnak"/>
    <w:uiPriority w:val="99"/>
    <w:semiHidden/>
    <w:rsid w:val="00AE0AD4"/>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AE0AD4"/>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AE0AD4"/>
    <w:pPr>
      <w:ind w:left="1900"/>
    </w:pPr>
  </w:style>
  <w:style w:type="paragraph" w:customStyle="1" w:styleId="ZZPKTzmianazmpkt">
    <w:name w:val="ZZ/PKT – zmiana zm. pkt"/>
    <w:basedOn w:val="ZPKTzmpktartykuempunktem"/>
    <w:uiPriority w:val="66"/>
    <w:qFormat/>
    <w:rsid w:val="00AE0AD4"/>
    <w:pPr>
      <w:ind w:left="2380"/>
    </w:pPr>
  </w:style>
  <w:style w:type="paragraph" w:customStyle="1" w:styleId="ZZLITwPKTzmianazmlitwpkt">
    <w:name w:val="ZZ/LIT_w_PKT – zmiana zm. lit. w pkt"/>
    <w:basedOn w:val="ZLITwPKTzmlitwpktartykuempunktem"/>
    <w:uiPriority w:val="67"/>
    <w:qFormat/>
    <w:rsid w:val="00AE0AD4"/>
    <w:pPr>
      <w:ind w:left="2740"/>
    </w:pPr>
  </w:style>
  <w:style w:type="paragraph" w:customStyle="1" w:styleId="ZZTIRwPKTzmianazmtirwpkt">
    <w:name w:val="ZZ/TIR_w_PKT – zmiana zm. tir. w pkt"/>
    <w:basedOn w:val="ZTIRwPKTzmtirwpktartykuempunktem"/>
    <w:uiPriority w:val="67"/>
    <w:qFormat/>
    <w:rsid w:val="00AE0AD4"/>
    <w:pPr>
      <w:ind w:left="3020"/>
    </w:pPr>
  </w:style>
  <w:style w:type="paragraph" w:customStyle="1" w:styleId="ODNONIKtreodnonika">
    <w:name w:val="ODNOŚNIK – treść odnośnika"/>
    <w:uiPriority w:val="19"/>
    <w:qFormat/>
    <w:rsid w:val="00AE0AD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E0AD4"/>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E0AD4"/>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E0AD4"/>
    <w:rPr>
      <w:rFonts w:ascii="Times New Roman" w:hAnsi="Times New Roman"/>
    </w:rPr>
  </w:style>
  <w:style w:type="paragraph" w:customStyle="1" w:styleId="ZTIRTIRwPKTzmtirwpkttiret">
    <w:name w:val="Z_TIR/TIR_w_PKT – zm. tir. w pkt tiret"/>
    <w:basedOn w:val="ZTIRTIRwLITzmtirwlittiret"/>
    <w:uiPriority w:val="57"/>
    <w:qFormat/>
    <w:rsid w:val="00AE0AD4"/>
    <w:pPr>
      <w:ind w:left="2180"/>
    </w:pPr>
  </w:style>
  <w:style w:type="paragraph" w:customStyle="1" w:styleId="ZTIRCZWSPTIRwPKTzmczciwsptirtiret">
    <w:name w:val="Z_TIR/CZ_WSP_TIR_w_PKT – zm. części wsp. tir. tiret"/>
    <w:basedOn w:val="ZTIRTIRwPKTzmtirwpkttiret"/>
    <w:next w:val="TIRtiret"/>
    <w:uiPriority w:val="60"/>
    <w:qFormat/>
    <w:rsid w:val="00AE0AD4"/>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E0AD4"/>
    <w:pPr>
      <w:ind w:left="420" w:firstLine="0"/>
    </w:pPr>
  </w:style>
  <w:style w:type="paragraph" w:customStyle="1" w:styleId="ROZDZODDZOZNoznaczenierozdziauluboddziau">
    <w:name w:val="ROZDZ(ODDZ)_OZN – oznaczenie rozdziału lub oddziału"/>
    <w:next w:val="ARTartustawynprozporzdzenia"/>
    <w:uiPriority w:val="10"/>
    <w:qFormat/>
    <w:rsid w:val="00AE0AD4"/>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E0AD4"/>
    <w:pPr>
      <w:spacing w:before="80"/>
      <w:ind w:left="1840" w:hanging="420"/>
    </w:pPr>
  </w:style>
  <w:style w:type="paragraph" w:customStyle="1" w:styleId="Z2TIRTIRzmtirpodwjnymtiret">
    <w:name w:val="Z_2TIR/TIR – zm. tir. podwójnym tiret"/>
    <w:basedOn w:val="TIRtiret"/>
    <w:uiPriority w:val="84"/>
    <w:qFormat/>
    <w:rsid w:val="00AE0AD4"/>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E0AD4"/>
    <w:pPr>
      <w:spacing w:before="80"/>
      <w:ind w:left="840"/>
    </w:pPr>
  </w:style>
  <w:style w:type="paragraph" w:customStyle="1" w:styleId="ZLITSKARNzmsankcjikarnejliter">
    <w:name w:val="Z_LIT/S_KARN – zm. sankcji karnej literą"/>
    <w:basedOn w:val="ZSKARNzmsankcjikarnejwszczeglnociwKodeksiekarnym"/>
    <w:uiPriority w:val="53"/>
    <w:qFormat/>
    <w:rsid w:val="00AE0AD4"/>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E0AD4"/>
    <w:pPr>
      <w:ind w:left="1540" w:firstLine="0"/>
    </w:pPr>
  </w:style>
  <w:style w:type="paragraph" w:customStyle="1" w:styleId="Z2TIRwLITzmpodwtirwlitartykuempunktem">
    <w:name w:val="Z/2TIR_w_LIT – zm. podw. tir. w lit. artykułem (punktem)"/>
    <w:basedOn w:val="Z2TIRwPKTzmpodwtirwpktartykuempunktem"/>
    <w:uiPriority w:val="74"/>
    <w:qFormat/>
    <w:rsid w:val="00AE0AD4"/>
    <w:pPr>
      <w:ind w:left="1480"/>
    </w:pPr>
  </w:style>
  <w:style w:type="paragraph" w:customStyle="1" w:styleId="Z2TIRwTIRzmpodwtirwtirartykuempunktem">
    <w:name w:val="Z/2TIR_w_TIR – zm. podw. tir. w tir. artykułem (punktem)"/>
    <w:basedOn w:val="Z2TIRwLITzmpodwtirwlitartykuempunktem"/>
    <w:uiPriority w:val="73"/>
    <w:qFormat/>
    <w:rsid w:val="00AE0AD4"/>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E0AD4"/>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E0AD4"/>
    <w:pPr>
      <w:ind w:left="1120" w:firstLine="0"/>
    </w:pPr>
  </w:style>
  <w:style w:type="paragraph" w:customStyle="1" w:styleId="ZZCZWSP2TIRzmianazmczciwsppodwtir">
    <w:name w:val="ZZ/CZ_WSP_2TIR – zmiana zm. części wsp. podw. tir."/>
    <w:basedOn w:val="ZZTIRzmianazmtir"/>
    <w:next w:val="ZZUSTzmianazmust"/>
    <w:uiPriority w:val="94"/>
    <w:qFormat/>
    <w:rsid w:val="00AE0AD4"/>
    <w:pPr>
      <w:ind w:left="1900" w:firstLine="0"/>
    </w:pPr>
  </w:style>
  <w:style w:type="paragraph" w:customStyle="1" w:styleId="PKTODNONIKApunktodnonika">
    <w:name w:val="PKT_ODNOŚNIKA – punkt odnośnika"/>
    <w:basedOn w:val="ODNONIKtreodnonika"/>
    <w:uiPriority w:val="19"/>
    <w:qFormat/>
    <w:rsid w:val="00AE0AD4"/>
    <w:pPr>
      <w:ind w:left="560"/>
    </w:pPr>
  </w:style>
  <w:style w:type="paragraph" w:customStyle="1" w:styleId="ZODNONIKAzmtekstuodnonikaartykuempunktem">
    <w:name w:val="Z/ODNOŚNIKA – zm. tekstu odnośnika artykułem (punktem)"/>
    <w:basedOn w:val="ODNONIKtreodnonika"/>
    <w:uiPriority w:val="39"/>
    <w:qFormat/>
    <w:rsid w:val="00AE0AD4"/>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E0AD4"/>
    <w:pPr>
      <w:ind w:left="1020"/>
    </w:pPr>
  </w:style>
  <w:style w:type="paragraph" w:customStyle="1" w:styleId="ZPKTODNONIKAzmpktodnonikaartykuempunktem">
    <w:name w:val="Z/PKT_ODNOŚNIKA – zm. pkt odnośnika artykułem (punktem)"/>
    <w:basedOn w:val="ZODNONIKAzmtekstuodnonikaartykuempunktem"/>
    <w:uiPriority w:val="39"/>
    <w:qFormat/>
    <w:rsid w:val="00AE0AD4"/>
  </w:style>
  <w:style w:type="paragraph" w:customStyle="1" w:styleId="ZLIT2TIRwTIRzmpodwtirwtirliter">
    <w:name w:val="Z_LIT/2TIR_w_TIR – zm. podw. tir. w tir. literą"/>
    <w:basedOn w:val="ZLIT2TIRzmpodwtirliter"/>
    <w:uiPriority w:val="75"/>
    <w:qFormat/>
    <w:rsid w:val="00AE0AD4"/>
    <w:pPr>
      <w:ind w:left="1480" w:hanging="360"/>
    </w:pPr>
  </w:style>
  <w:style w:type="paragraph" w:customStyle="1" w:styleId="ZLIT2TIRwLITzmpodwtirwlitliter">
    <w:name w:val="Z_LIT/2TIR_w_LIT – zm. podw. tir. w lit. literą"/>
    <w:basedOn w:val="ZLIT2TIRwTIRzmpodwtirwtirliter"/>
    <w:uiPriority w:val="76"/>
    <w:qFormat/>
    <w:rsid w:val="00AE0AD4"/>
    <w:pPr>
      <w:ind w:left="1840"/>
    </w:pPr>
  </w:style>
  <w:style w:type="paragraph" w:customStyle="1" w:styleId="ZLIT2TIRwPKTzmpodwtirwpktliter">
    <w:name w:val="Z_LIT/2TIR_w_PKT – zm. podw. tir. w pkt literą"/>
    <w:basedOn w:val="ZLIT2TIRwLITzmpodwtirwlitliter"/>
    <w:uiPriority w:val="76"/>
    <w:qFormat/>
    <w:rsid w:val="00AE0AD4"/>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E0AD4"/>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E0AD4"/>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E0AD4"/>
    <w:pPr>
      <w:ind w:left="1900" w:firstLine="0"/>
    </w:pPr>
  </w:style>
  <w:style w:type="paragraph" w:customStyle="1" w:styleId="ZTIR2TIRwPKTzmpodwtirwpkttiret">
    <w:name w:val="Z_TIR/2TIR_w_PKT – zm. podw. tir. w pkt tiret"/>
    <w:basedOn w:val="ZTIR2TIRwLITzmpodwtirwlittiret"/>
    <w:uiPriority w:val="79"/>
    <w:qFormat/>
    <w:rsid w:val="00AE0AD4"/>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E0AD4"/>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E0AD4"/>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E0AD4"/>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E0AD4"/>
  </w:style>
  <w:style w:type="paragraph" w:customStyle="1" w:styleId="ZLITCZWSP2TIRzmczciwsppodwtirliter">
    <w:name w:val="Z_LIT/CZ_WSP_2TIR – zm. części wsp. podw. tir. literą"/>
    <w:basedOn w:val="ZLITCZWSPPKTzmczciwsppktliter"/>
    <w:next w:val="LITlitera"/>
    <w:uiPriority w:val="76"/>
    <w:qFormat/>
    <w:rsid w:val="00AE0AD4"/>
  </w:style>
  <w:style w:type="paragraph" w:customStyle="1" w:styleId="ZTIRCZWSP2TIRzmczciwsppodwtirtiret">
    <w:name w:val="Z_TIR/CZ_WSP_2TIR – zm. części wsp. podw. tir. tiret"/>
    <w:basedOn w:val="ZLITCZWSP2TIRzmczciwsppodwtirliter"/>
    <w:next w:val="TIRtiret"/>
    <w:uiPriority w:val="79"/>
    <w:qFormat/>
    <w:rsid w:val="00AE0AD4"/>
    <w:pPr>
      <w:ind w:left="1060"/>
    </w:pPr>
  </w:style>
  <w:style w:type="paragraph" w:customStyle="1" w:styleId="ZZ2TIRzmianazmpodwtir">
    <w:name w:val="ZZ/2TIR – zmiana zm. podw. tir."/>
    <w:basedOn w:val="ZZCZWSP2TIRzmianazmczciwsppodwtir"/>
    <w:uiPriority w:val="93"/>
    <w:qFormat/>
    <w:rsid w:val="00AE0AD4"/>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E0AD4"/>
  </w:style>
  <w:style w:type="paragraph" w:customStyle="1" w:styleId="ZCZWSPTIRzmczciwsptirartykuempunktem">
    <w:name w:val="Z/CZ_WSP_TIR – zm. części wsp. tir. artykułem (punktem)"/>
    <w:basedOn w:val="ZCZWSPPKTzmczciwsppktartykuempunktem"/>
    <w:next w:val="PKTpunkt"/>
    <w:uiPriority w:val="35"/>
    <w:qFormat/>
    <w:rsid w:val="00AE0AD4"/>
  </w:style>
  <w:style w:type="paragraph" w:customStyle="1" w:styleId="ZLITCZWSPLITzmczciwsplitliter">
    <w:name w:val="Z_LIT/CZ_WSP_LIT – zm. części wsp. lit. literą"/>
    <w:basedOn w:val="ZLITCZWSPPKTzmczciwsppktliter"/>
    <w:next w:val="LITlitera"/>
    <w:uiPriority w:val="51"/>
    <w:qFormat/>
    <w:rsid w:val="00AE0AD4"/>
  </w:style>
  <w:style w:type="paragraph" w:customStyle="1" w:styleId="ZLITCZWSPTIRzmczciwsptirliter">
    <w:name w:val="Z_LIT/CZ_WSP_TIR – zm. części wsp. tir. literą"/>
    <w:basedOn w:val="ZLITCZWSPPKTzmczciwsppktliter"/>
    <w:next w:val="LITlitera"/>
    <w:uiPriority w:val="51"/>
    <w:qFormat/>
    <w:rsid w:val="00AE0AD4"/>
  </w:style>
  <w:style w:type="paragraph" w:customStyle="1" w:styleId="ZTIRCZWSPLITzmczciwsplittiret">
    <w:name w:val="Z_TIR/CZ_WSP_LIT – zm. części wsp. lit. tiret"/>
    <w:basedOn w:val="ZTIRCZWSPPKTzmczciwsppkttiret"/>
    <w:next w:val="TIRtiret"/>
    <w:uiPriority w:val="59"/>
    <w:qFormat/>
    <w:rsid w:val="00AE0AD4"/>
  </w:style>
  <w:style w:type="paragraph" w:customStyle="1" w:styleId="ZTIRCZWSPTIRzmczciwsptirtiret">
    <w:name w:val="Z_TIR/CZ_WSP_TIR – zm. części wsp. tir. tiret"/>
    <w:basedOn w:val="ZTIRCZWSPPKTzmczciwsppkttiret"/>
    <w:next w:val="TIRtiret"/>
    <w:uiPriority w:val="60"/>
    <w:qFormat/>
    <w:rsid w:val="00AE0AD4"/>
  </w:style>
  <w:style w:type="paragraph" w:customStyle="1" w:styleId="ZZCZWSPLITzmianazmczciwsplit">
    <w:name w:val="ZZ/CZ_WSP_LIT – zmiana. zm. części wsp. lit."/>
    <w:basedOn w:val="ZZCZWSPPKTzmianazmczciwsppkt"/>
    <w:uiPriority w:val="69"/>
    <w:qFormat/>
    <w:rsid w:val="00AE0AD4"/>
  </w:style>
  <w:style w:type="paragraph" w:customStyle="1" w:styleId="ZZCZWSPTIRzmianazmczciwsptir">
    <w:name w:val="ZZ/CZ_WSP_TIR – zmiana. zm. części wsp. tir."/>
    <w:basedOn w:val="ZZCZWSPPKTzmianazmczciwsppkt"/>
    <w:uiPriority w:val="69"/>
    <w:qFormat/>
    <w:rsid w:val="00AE0AD4"/>
  </w:style>
  <w:style w:type="paragraph" w:customStyle="1" w:styleId="Z2TIRCZWSPTIRzmczciwsptirpodwjnymtiret">
    <w:name w:val="Z_2TIR/CZ_WSP_TIR – zm. części wsp. tir. podwójnym tiret"/>
    <w:basedOn w:val="Z2TIRCZWSPLITzmczciwsplitpodwjnymtiret"/>
    <w:next w:val="2TIRpodwjnytiret"/>
    <w:uiPriority w:val="87"/>
    <w:qFormat/>
    <w:rsid w:val="00AE0AD4"/>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E0AD4"/>
  </w:style>
  <w:style w:type="paragraph" w:customStyle="1" w:styleId="ZUSTzmustartykuempunktem">
    <w:name w:val="Z/UST(§) – zm. ust. (§) artykułem (punktem)"/>
    <w:basedOn w:val="ZARTzmartartykuempunktem"/>
    <w:uiPriority w:val="30"/>
    <w:qFormat/>
    <w:rsid w:val="00AE0AD4"/>
    <w:pPr>
      <w:spacing w:before="80"/>
    </w:pPr>
  </w:style>
  <w:style w:type="paragraph" w:customStyle="1" w:styleId="ZZUSTzmianazmust">
    <w:name w:val="ZZ/UST(§) – zmiana zm. ust. (§)"/>
    <w:basedOn w:val="ZZARTzmianazmart"/>
    <w:uiPriority w:val="65"/>
    <w:qFormat/>
    <w:rsid w:val="00AE0AD4"/>
    <w:pPr>
      <w:spacing w:before="80"/>
    </w:pPr>
  </w:style>
  <w:style w:type="paragraph" w:customStyle="1" w:styleId="TYTDZPRZEDMprzedmiotregulacjitytuulubdziau">
    <w:name w:val="TYT(DZ)_PRZEDM – przedmiot regulacji tytułu lub działu"/>
    <w:next w:val="ARTartustawynprozporzdzenia"/>
    <w:uiPriority w:val="9"/>
    <w:qFormat/>
    <w:rsid w:val="00AE0AD4"/>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E0AD4"/>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E0AD4"/>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E0AD4"/>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E0AD4"/>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E0AD4"/>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E0AD4"/>
    <w:pPr>
      <w:ind w:left="1900"/>
    </w:pPr>
  </w:style>
  <w:style w:type="paragraph" w:customStyle="1" w:styleId="TEKSTwTABELItekstzwcitympierwwierszem">
    <w:name w:val="TEKST_w_TABELI – tekst z wciętym pierw. wierszem"/>
    <w:basedOn w:val="Normalny"/>
    <w:uiPriority w:val="23"/>
    <w:unhideWhenUsed/>
    <w:qFormat/>
    <w:rsid w:val="00AE0AD4"/>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E0AD4"/>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E0AD4"/>
    <w:pPr>
      <w:ind w:left="0" w:firstLine="0"/>
    </w:pPr>
  </w:style>
  <w:style w:type="paragraph" w:customStyle="1" w:styleId="P2wTABELIpoziom2numeracjiwtabeli">
    <w:name w:val="P2_w_TABELI – poziom 2 numeracji w tabeli"/>
    <w:basedOn w:val="P1wTABELIpoziom1numeracjiwtabeli"/>
    <w:uiPriority w:val="24"/>
    <w:unhideWhenUsed/>
    <w:qFormat/>
    <w:rsid w:val="00AE0AD4"/>
    <w:pPr>
      <w:ind w:left="680"/>
    </w:pPr>
  </w:style>
  <w:style w:type="paragraph" w:customStyle="1" w:styleId="P3wTABELIpoziom3numeracjiwtabeli">
    <w:name w:val="P3_w_TABELI – poziom 3 numeracji w tabeli"/>
    <w:basedOn w:val="P2wTABELIpoziom2numeracjiwtabeli"/>
    <w:uiPriority w:val="24"/>
    <w:unhideWhenUsed/>
    <w:qFormat/>
    <w:rsid w:val="00AE0AD4"/>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E0AD4"/>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E0AD4"/>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E0AD4"/>
    <w:pPr>
      <w:ind w:left="1021"/>
    </w:pPr>
  </w:style>
  <w:style w:type="paragraph" w:customStyle="1" w:styleId="P4wTABELIpoziom4numeracjiwtabeli">
    <w:name w:val="P4_w_TABELI – poziom 4 numeracji w tabeli"/>
    <w:basedOn w:val="P3wTABELIpoziom3numeracjiwtabeli"/>
    <w:uiPriority w:val="24"/>
    <w:unhideWhenUsed/>
    <w:qFormat/>
    <w:rsid w:val="00AE0AD4"/>
    <w:pPr>
      <w:ind w:left="1361"/>
    </w:pPr>
  </w:style>
  <w:style w:type="paragraph" w:customStyle="1" w:styleId="TYTTABELItytutabeli">
    <w:name w:val="TYT_TABELI – tytuł tabeli"/>
    <w:basedOn w:val="TYTDZOZNoznaczenietytuulubdziau"/>
    <w:uiPriority w:val="22"/>
    <w:unhideWhenUsed/>
    <w:qFormat/>
    <w:rsid w:val="00AE0AD4"/>
    <w:rPr>
      <w:b/>
    </w:rPr>
  </w:style>
  <w:style w:type="paragraph" w:customStyle="1" w:styleId="OZNPROJEKTUwskazaniedatylubwersjiprojektu">
    <w:name w:val="OZN_PROJEKTU – wskazanie daty lub wersji projektu"/>
    <w:next w:val="OZNRODZAKTUtznustawalubrozporzdzenieiorganwydajcy"/>
    <w:uiPriority w:val="5"/>
    <w:qFormat/>
    <w:rsid w:val="00AE0AD4"/>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E0AD4"/>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E0AD4"/>
    <w:pPr>
      <w:jc w:val="left"/>
    </w:pPr>
  </w:style>
  <w:style w:type="paragraph" w:customStyle="1" w:styleId="TEKSTwporozumieniu">
    <w:name w:val="TEKST&quot;w porozumieniu:&quot;"/>
    <w:next w:val="NAZORGWPOROZUMIENIUnazwaorganuwporozumieniuzktrymaktjestwydawany"/>
    <w:uiPriority w:val="27"/>
    <w:qFormat/>
    <w:rsid w:val="00AE0AD4"/>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E0AD4"/>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E0AD4"/>
    <w:pPr>
      <w:ind w:left="340" w:firstLine="0"/>
    </w:pPr>
  </w:style>
  <w:style w:type="paragraph" w:customStyle="1" w:styleId="NOTATKILEGISLATORA">
    <w:name w:val="NOTATKI_LEGISLATORA"/>
    <w:basedOn w:val="Normalny"/>
    <w:uiPriority w:val="5"/>
    <w:qFormat/>
    <w:rsid w:val="00AE0AD4"/>
    <w:rPr>
      <w:b/>
      <w:i/>
    </w:rPr>
  </w:style>
  <w:style w:type="paragraph" w:customStyle="1" w:styleId="OZNZACZNIKAwskazanienrzacznika">
    <w:name w:val="OZN_ZAŁĄCZNIKA – wskazanie nr załącznika"/>
    <w:basedOn w:val="OZNPROJEKTUwskazaniedatylubwersjiprojektu"/>
    <w:uiPriority w:val="28"/>
    <w:qFormat/>
    <w:rsid w:val="00AE0AD4"/>
    <w:pPr>
      <w:keepNext/>
    </w:pPr>
    <w:rPr>
      <w:b/>
      <w:u w:val="none"/>
    </w:rPr>
  </w:style>
  <w:style w:type="paragraph" w:customStyle="1" w:styleId="OZNPARAFYADNOTACJE">
    <w:name w:val="OZN_PARAFY(ADNOTACJE)"/>
    <w:basedOn w:val="ODNONIKtreodnonika"/>
    <w:uiPriority w:val="26"/>
    <w:qFormat/>
    <w:rsid w:val="00AE0AD4"/>
  </w:style>
  <w:style w:type="paragraph" w:customStyle="1" w:styleId="TEKSTZacznikido">
    <w:name w:val="TEKST&quot;Załącznik(i) do ...&quot;"/>
    <w:uiPriority w:val="28"/>
    <w:qFormat/>
    <w:rsid w:val="00AE0AD4"/>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E0AD4"/>
    <w:pPr>
      <w:ind w:left="840"/>
    </w:pPr>
  </w:style>
  <w:style w:type="paragraph" w:customStyle="1" w:styleId="CZWSPLITODNONIKAczwspliterodnonika">
    <w:name w:val="CZ_WSP_LIT_ODNOŚNIKA – część wsp. liter odnośnika"/>
    <w:basedOn w:val="LITODNONIKAliteraodnonika"/>
    <w:uiPriority w:val="22"/>
    <w:qFormat/>
    <w:rsid w:val="00AE0AD4"/>
    <w:pPr>
      <w:ind w:left="454" w:firstLine="0"/>
    </w:pPr>
  </w:style>
  <w:style w:type="paragraph" w:customStyle="1" w:styleId="TIRWODNONIKUtiretwodnoniku">
    <w:name w:val="TIR_W_ODNOŚNIKU – tiret w odnośniku"/>
    <w:basedOn w:val="LITODNONIKAliteraodnonika"/>
    <w:uiPriority w:val="25"/>
    <w:semiHidden/>
    <w:qFormat/>
    <w:rsid w:val="00AE0AD4"/>
    <w:pPr>
      <w:ind w:left="1135"/>
    </w:pPr>
  </w:style>
  <w:style w:type="paragraph" w:customStyle="1" w:styleId="CZWSPTIRWODNONIKUczwsptiretwodnoniku">
    <w:name w:val="CZ_WSP_TIR_W_ODNOŚNIKU – część wsp. tiret w odnośniku"/>
    <w:basedOn w:val="TIRWODNONIKUtiretwodnoniku"/>
    <w:uiPriority w:val="27"/>
    <w:semiHidden/>
    <w:qFormat/>
    <w:rsid w:val="00AE0AD4"/>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E0AD4"/>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E0AD4"/>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E0AD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E0AD4"/>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AE0AD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E0AD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E0AD4"/>
  </w:style>
  <w:style w:type="paragraph" w:customStyle="1" w:styleId="ZLITwPKTODNONIKAzmlitwpktodnonikaartykuempunktem">
    <w:name w:val="Z/LIT_w_PKT_ODNOŚNIKA – zm. lit. w pkt odnośnika artykułem (punktem)"/>
    <w:basedOn w:val="ZLITODNONIKAzmlitodnonikaartykuempunktem"/>
    <w:uiPriority w:val="40"/>
    <w:qFormat/>
    <w:rsid w:val="00AE0AD4"/>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E0AD4"/>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E0AD4"/>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E0AD4"/>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E0AD4"/>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E0AD4"/>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E0AD4"/>
  </w:style>
  <w:style w:type="paragraph" w:customStyle="1" w:styleId="ZZFRAGzmianazmfragmentunpzdania">
    <w:name w:val="ZZ/FRAG – zmiana zm. fragmentu (np. zdania)"/>
    <w:basedOn w:val="ZZCZWSPPKTzmianazmczciwsppkt"/>
    <w:uiPriority w:val="70"/>
    <w:qFormat/>
    <w:rsid w:val="00AE0AD4"/>
  </w:style>
  <w:style w:type="paragraph" w:customStyle="1" w:styleId="ZDANIENASTNOWYWIERSZODNONIKAnpzddrugienowywiersz">
    <w:name w:val="ZDANIE_NAST_NOWY_WIERSZ_ODNOŚNIKA – np. zd. drugie (nowy wiersz)"/>
    <w:basedOn w:val="CZWSPPKTODNONIKAczwsppunkwodnonika"/>
    <w:uiPriority w:val="20"/>
    <w:qFormat/>
    <w:rsid w:val="00AE0AD4"/>
  </w:style>
  <w:style w:type="paragraph" w:customStyle="1" w:styleId="Z2TIRPKTzmpktpodwjnymtiret">
    <w:name w:val="Z_2TIR/PKT – zm. pkt podwójnym tiret"/>
    <w:basedOn w:val="Z2TIRLITzmlitpodwjnymtiret"/>
    <w:uiPriority w:val="83"/>
    <w:qFormat/>
    <w:rsid w:val="00AE0AD4"/>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E0AD4"/>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E0AD4"/>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E0AD4"/>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E0AD4"/>
    <w:pPr>
      <w:ind w:left="1420" w:firstLine="480"/>
    </w:pPr>
  </w:style>
  <w:style w:type="paragraph" w:customStyle="1" w:styleId="Z2TIRUSTzmustpodwjnymtiret">
    <w:name w:val="Z_2TIR/UST(§) – zm. ust. (§) podwójnym tiret"/>
    <w:basedOn w:val="Z2TIRPKTzmpktpodwjnymtiret"/>
    <w:uiPriority w:val="82"/>
    <w:qFormat/>
    <w:rsid w:val="00AE0AD4"/>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E0AD4"/>
    <w:pPr>
      <w:ind w:left="2540" w:firstLine="0"/>
    </w:pPr>
  </w:style>
  <w:style w:type="paragraph" w:customStyle="1" w:styleId="Z2TIRCZWSPPKTzmczciwsppktpodwjnymtiret">
    <w:name w:val="Z_2TIR/CZ_WSP_PKT – zm. części wsp. pkt podwójnym tiret"/>
    <w:basedOn w:val="Z2TIRPKTzmpktpodwjnymtiret"/>
    <w:uiPriority w:val="86"/>
    <w:qFormat/>
    <w:rsid w:val="00AE0AD4"/>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E0AD4"/>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E0AD4"/>
    <w:pPr>
      <w:ind w:left="2260" w:firstLine="0"/>
    </w:pPr>
  </w:style>
  <w:style w:type="paragraph" w:customStyle="1" w:styleId="ZLITARTzmartliter">
    <w:name w:val="Z_LIT/ART(§) – zm. art. (§) literą"/>
    <w:basedOn w:val="ZLITUSTzmustliter"/>
    <w:uiPriority w:val="46"/>
    <w:qFormat/>
    <w:rsid w:val="00AE0AD4"/>
    <w:rPr>
      <w:rFonts w:ascii="Times New Roman" w:hAnsi="Times New Roman"/>
    </w:rPr>
  </w:style>
  <w:style w:type="paragraph" w:customStyle="1" w:styleId="ZTIRARTzmarttiret">
    <w:name w:val="Z_TIR/ART(§) – zm. art. (§) tiret"/>
    <w:basedOn w:val="ZTIRPKTzmpkttiret"/>
    <w:uiPriority w:val="55"/>
    <w:qFormat/>
    <w:rsid w:val="00AE0AD4"/>
    <w:pPr>
      <w:ind w:left="1060" w:firstLine="480"/>
    </w:pPr>
    <w:rPr>
      <w:rFonts w:ascii="Times New Roman" w:hAnsi="Times New Roman"/>
    </w:rPr>
  </w:style>
  <w:style w:type="paragraph" w:customStyle="1" w:styleId="ZTIRUSTzmusttiret">
    <w:name w:val="Z_TIR/UST(§) – zm. ust. (§) tiret"/>
    <w:basedOn w:val="ZTIRARTzmarttiret"/>
    <w:uiPriority w:val="55"/>
    <w:qFormat/>
    <w:rsid w:val="00AE0AD4"/>
  </w:style>
  <w:style w:type="paragraph" w:customStyle="1" w:styleId="ZLITKSIGIzmozniprzedmksigiliter">
    <w:name w:val="Z_LIT/KSIĘGI – zm. ozn. i przedm. księgi literą"/>
    <w:basedOn w:val="ZCZCIKSIGIzmozniprzedmczciksigiartykuempunktem"/>
    <w:uiPriority w:val="44"/>
    <w:qFormat/>
    <w:rsid w:val="00AE0AD4"/>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E0AD4"/>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E0AD4"/>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E0AD4"/>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E0AD4"/>
    <w:pPr>
      <w:ind w:left="780"/>
    </w:pPr>
  </w:style>
  <w:style w:type="paragraph" w:customStyle="1" w:styleId="ZTIRDZOZNzmozndziautiret">
    <w:name w:val="Z_TIR/DZ_OZN – zm. ozn. działu tiret"/>
    <w:basedOn w:val="ZLITTYTDZOZNzmozntytuudziauliter"/>
    <w:next w:val="ZTIRDZPRZEDMzmprzedmdziautiret"/>
    <w:uiPriority w:val="54"/>
    <w:qFormat/>
    <w:rsid w:val="00AE0AD4"/>
    <w:pPr>
      <w:ind w:left="1060"/>
    </w:pPr>
  </w:style>
  <w:style w:type="paragraph" w:customStyle="1" w:styleId="ZTIRDZPRZEDMzmprzedmdziautiret">
    <w:name w:val="Z_TIR/DZ_PRZEDM – zm. przedm. działu tiret"/>
    <w:basedOn w:val="ZLITTYTDZPRZEDMzmprzedmtytuudziauliter"/>
    <w:uiPriority w:val="54"/>
    <w:qFormat/>
    <w:rsid w:val="00AE0AD4"/>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E0AD4"/>
    <w:pPr>
      <w:ind w:left="1060"/>
    </w:pPr>
  </w:style>
  <w:style w:type="paragraph" w:customStyle="1" w:styleId="ZTIRROZDZODDZPRZEDMzmprzedmrozdzoddztiret">
    <w:name w:val="Z_TIR/ROZDZ(ODDZ)_PRZEDM – zm. przedm. rozdz. (oddz.) tiret"/>
    <w:basedOn w:val="ZLITROZDZODDZPRZEDMzmprzedmrozdzoddzliter"/>
    <w:uiPriority w:val="54"/>
    <w:qFormat/>
    <w:rsid w:val="00AE0AD4"/>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E0AD4"/>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E0AD4"/>
    <w:pPr>
      <w:ind w:left="1420"/>
    </w:pPr>
  </w:style>
  <w:style w:type="character" w:customStyle="1" w:styleId="IGindeksgrny">
    <w:name w:val="_IG_ – indeks górny"/>
    <w:basedOn w:val="Domylnaczcionkaakapitu"/>
    <w:uiPriority w:val="2"/>
    <w:qFormat/>
    <w:rsid w:val="00AE0AD4"/>
    <w:rPr>
      <w:b w:val="0"/>
      <w:i w:val="0"/>
      <w:vanish w:val="0"/>
      <w:spacing w:val="0"/>
      <w:vertAlign w:val="superscript"/>
    </w:rPr>
  </w:style>
  <w:style w:type="character" w:customStyle="1" w:styleId="IDindeksdolny">
    <w:name w:val="_ID_ – indeks dolny"/>
    <w:basedOn w:val="Domylnaczcionkaakapitu"/>
    <w:uiPriority w:val="3"/>
    <w:qFormat/>
    <w:rsid w:val="00AE0AD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E0AD4"/>
    <w:rPr>
      <w:b/>
      <w:vanish w:val="0"/>
      <w:spacing w:val="0"/>
      <w:vertAlign w:val="subscript"/>
    </w:rPr>
  </w:style>
  <w:style w:type="character" w:customStyle="1" w:styleId="IDKindeksdolnyikursywa">
    <w:name w:val="_ID_K_ – indeks dolny i kursywa"/>
    <w:basedOn w:val="Domylnaczcionkaakapitu"/>
    <w:uiPriority w:val="3"/>
    <w:qFormat/>
    <w:rsid w:val="00AE0AD4"/>
    <w:rPr>
      <w:i/>
      <w:vanish w:val="0"/>
      <w:spacing w:val="0"/>
      <w:vertAlign w:val="subscript"/>
    </w:rPr>
  </w:style>
  <w:style w:type="character" w:customStyle="1" w:styleId="IGPindeksgrnyipogrubienie">
    <w:name w:val="_IG_P_ – indeks górny i pogrubienie"/>
    <w:basedOn w:val="Domylnaczcionkaakapitu"/>
    <w:uiPriority w:val="2"/>
    <w:qFormat/>
    <w:rsid w:val="00AE0AD4"/>
    <w:rPr>
      <w:b/>
      <w:vanish w:val="0"/>
      <w:spacing w:val="0"/>
      <w:vertAlign w:val="superscript"/>
    </w:rPr>
  </w:style>
  <w:style w:type="character" w:customStyle="1" w:styleId="IGKindeksgrnyikursywa">
    <w:name w:val="_IG_K_ – indeks górny i kursywa"/>
    <w:basedOn w:val="Domylnaczcionkaakapitu"/>
    <w:uiPriority w:val="2"/>
    <w:qFormat/>
    <w:rsid w:val="00AE0AD4"/>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E0AD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E0AD4"/>
    <w:rPr>
      <w:b/>
      <w:i/>
      <w:vanish w:val="0"/>
      <w:spacing w:val="0"/>
      <w:vertAlign w:val="subscript"/>
    </w:rPr>
  </w:style>
  <w:style w:type="character" w:customStyle="1" w:styleId="Ppogrubienie">
    <w:name w:val="_P_ – pogrubienie"/>
    <w:basedOn w:val="Domylnaczcionkaakapitu"/>
    <w:uiPriority w:val="1"/>
    <w:qFormat/>
    <w:rsid w:val="00AE0AD4"/>
    <w:rPr>
      <w:b/>
    </w:rPr>
  </w:style>
  <w:style w:type="character" w:customStyle="1" w:styleId="Kkursywa">
    <w:name w:val="_K_ – kursywa"/>
    <w:basedOn w:val="Domylnaczcionkaakapitu"/>
    <w:uiPriority w:val="1"/>
    <w:qFormat/>
    <w:rsid w:val="00AE0AD4"/>
    <w:rPr>
      <w:i/>
    </w:rPr>
  </w:style>
  <w:style w:type="character" w:customStyle="1" w:styleId="PKpogrubieniekursywa">
    <w:name w:val="_P_K_ – pogrubienie kursywa"/>
    <w:basedOn w:val="Domylnaczcionkaakapitu"/>
    <w:uiPriority w:val="1"/>
    <w:qFormat/>
    <w:rsid w:val="00AE0AD4"/>
    <w:rPr>
      <w:b/>
      <w:i/>
    </w:rPr>
  </w:style>
  <w:style w:type="character" w:customStyle="1" w:styleId="TEKSTOZNACZONYWDOKUMENCIERDOWYMJAKOUKRYTY">
    <w:name w:val="_TEKST_OZNACZONY_W_DOKUMENCIE_ŹRÓDŁOWYM_JAKO_UKRYTY_"/>
    <w:basedOn w:val="Domylnaczcionkaakapitu"/>
    <w:uiPriority w:val="4"/>
    <w:unhideWhenUsed/>
    <w:qFormat/>
    <w:rsid w:val="00AE0AD4"/>
    <w:rPr>
      <w:vanish w:val="0"/>
      <w:color w:val="FF0000"/>
      <w:u w:val="single" w:color="FF0000"/>
    </w:rPr>
  </w:style>
  <w:style w:type="character" w:customStyle="1" w:styleId="BEZWERSALIKW">
    <w:name w:val="_BEZ_WERSALIKÓW_"/>
    <w:basedOn w:val="Domylnaczcionkaakapitu"/>
    <w:uiPriority w:val="4"/>
    <w:qFormat/>
    <w:rsid w:val="00AE0AD4"/>
    <w:rPr>
      <w:caps/>
    </w:rPr>
  </w:style>
  <w:style w:type="character" w:customStyle="1" w:styleId="IIGPindeksgrnyindeksugrnegoipogrubienie">
    <w:name w:val="_IIG_P_ – indeks górny indeksu górnego i pogrubienie"/>
    <w:basedOn w:val="Domylnaczcionkaakapitu"/>
    <w:uiPriority w:val="3"/>
    <w:qFormat/>
    <w:rsid w:val="00AE0AD4"/>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E0AD4"/>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E0AD4"/>
    <w:pPr>
      <w:spacing w:line="240" w:lineRule="auto"/>
      <w:ind w:hanging="220"/>
    </w:pPr>
  </w:style>
  <w:style w:type="paragraph" w:customStyle="1" w:styleId="DataogoszeniaaktuTJ">
    <w:name w:val="Data ogłoszenia aktu TJ"/>
    <w:basedOn w:val="Normalny"/>
    <w:semiHidden/>
    <w:qFormat/>
    <w:rsid w:val="00AE0AD4"/>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E0AD4"/>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AE0AD4"/>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E0AD4"/>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AE0AD4"/>
    <w:rPr>
      <w:color w:val="808080"/>
    </w:rPr>
  </w:style>
  <w:style w:type="paragraph" w:customStyle="1" w:styleId="TEKSTwTABELIWYRODKOWANYtekstwyrodkowanywpoziomie">
    <w:name w:val="TEKST_w_TABELI_WYŚRODKOWANY – tekst wyśrodkowany w poziomie"/>
    <w:basedOn w:val="Normalny"/>
    <w:uiPriority w:val="23"/>
    <w:unhideWhenUsed/>
    <w:qFormat/>
    <w:rsid w:val="00AE0AD4"/>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AE0AD4"/>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E0AD4"/>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E0AD4"/>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E0AD4"/>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E0AD4"/>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E0AD4"/>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E0AD4"/>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E0AD4"/>
    <w:pPr>
      <w:ind w:left="2440"/>
    </w:pPr>
  </w:style>
  <w:style w:type="paragraph" w:customStyle="1" w:styleId="Z2TIRSKARNzmianasankcjikarnejpodwjnymtiret">
    <w:name w:val="Z_2TIR/S_KARN – zmiana sankcji karnej podwójnym tiret"/>
    <w:basedOn w:val="Normalny"/>
    <w:next w:val="Normalny"/>
    <w:uiPriority w:val="90"/>
    <w:qFormat/>
    <w:rsid w:val="00AE0AD4"/>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E0AD4"/>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E0AD4"/>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E0AD4"/>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E0AD4"/>
    <w:pPr>
      <w:ind w:left="780"/>
    </w:pPr>
  </w:style>
  <w:style w:type="paragraph" w:customStyle="1" w:styleId="ZTIRCYTzmcytatunpprzysigitiret">
    <w:name w:val="Z_TIR/CYT – zm. cytatu np. przysięgi tiret"/>
    <w:basedOn w:val="ZLITCYTzmcytatunpprzysigiliter"/>
    <w:next w:val="Normalny"/>
    <w:uiPriority w:val="61"/>
    <w:qFormat/>
    <w:rsid w:val="00AE0AD4"/>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E0AD4"/>
    <w:pPr>
      <w:ind w:left="2080"/>
    </w:pPr>
  </w:style>
  <w:style w:type="paragraph" w:customStyle="1" w:styleId="ZTIRSKARNzmsankcjikarnejtiret">
    <w:name w:val="Z_TIR/S_KARN – zm. sankcji karnej tiret"/>
    <w:basedOn w:val="ZTIRFRAGMzmnpwprdowyliczeniatiret"/>
    <w:next w:val="Normalny"/>
    <w:uiPriority w:val="61"/>
    <w:qFormat/>
    <w:rsid w:val="00AE0AD4"/>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E0AD4"/>
    <w:pPr>
      <w:ind w:left="1060"/>
    </w:pPr>
  </w:style>
  <w:style w:type="paragraph" w:customStyle="1" w:styleId="ZZCYTzmianazmcytatunpprzysigi">
    <w:name w:val="ZZ/CYT – zmiana zm. cytatu np. przysięgi"/>
    <w:basedOn w:val="Normalny"/>
    <w:next w:val="Normalny"/>
    <w:uiPriority w:val="71"/>
    <w:qFormat/>
    <w:rsid w:val="00AE0AD4"/>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E0AD4"/>
    <w:pPr>
      <w:ind w:left="2940"/>
    </w:pPr>
  </w:style>
  <w:style w:type="paragraph" w:customStyle="1" w:styleId="ZZSKARNzmianazmsankcjikarnej">
    <w:name w:val="ZZ/S_KARN – zmiana zm. sankcji karnej"/>
    <w:basedOn w:val="Normalny"/>
    <w:uiPriority w:val="71"/>
    <w:qFormat/>
    <w:rsid w:val="00AE0AD4"/>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E0AD4"/>
    <w:pPr>
      <w:ind w:left="1900"/>
    </w:pPr>
  </w:style>
  <w:style w:type="paragraph" w:customStyle="1" w:styleId="Pozycjaaktu">
    <w:name w:val="Pozycja aktu"/>
    <w:basedOn w:val="PozycjaaktuTJ"/>
    <w:semiHidden/>
    <w:qFormat/>
    <w:rsid w:val="00AE0AD4"/>
    <w:pPr>
      <w:ind w:left="0"/>
    </w:pPr>
  </w:style>
  <w:style w:type="paragraph" w:customStyle="1" w:styleId="Dataogoszeniaaktu">
    <w:name w:val="Data ogłoszenia aktu"/>
    <w:basedOn w:val="DataogoszeniaaktuTJ"/>
    <w:semiHidden/>
    <w:qFormat/>
    <w:rsid w:val="00AE0AD4"/>
    <w:pPr>
      <w:ind w:left="0"/>
    </w:pPr>
  </w:style>
  <w:style w:type="paragraph" w:customStyle="1" w:styleId="Sygnatura">
    <w:name w:val="Sygnatura"/>
    <w:basedOn w:val="Nagwek"/>
    <w:semiHidden/>
    <w:qFormat/>
    <w:rsid w:val="00AE0AD4"/>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E0AD4"/>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AE0AD4"/>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E0AD4"/>
    <w:pPr>
      <w:spacing w:before="80"/>
      <w:ind w:left="1260"/>
    </w:pPr>
  </w:style>
  <w:style w:type="paragraph" w:customStyle="1" w:styleId="ZTIRwPKTzmtirwpktartykuempunktem">
    <w:name w:val="Z/TIR_w_PKT – zm. tir. w pkt artykułem (punktem)"/>
    <w:basedOn w:val="TIRtiret"/>
    <w:uiPriority w:val="33"/>
    <w:qFormat/>
    <w:rsid w:val="00AE0AD4"/>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E0AD4"/>
    <w:pPr>
      <w:spacing w:before="80"/>
      <w:ind w:left="900"/>
    </w:pPr>
  </w:style>
  <w:style w:type="paragraph" w:customStyle="1" w:styleId="2TIRpodwjnytiret">
    <w:name w:val="2TIR – podwójny tiret"/>
    <w:basedOn w:val="TIRtiret"/>
    <w:uiPriority w:val="73"/>
    <w:qFormat/>
    <w:rsid w:val="00AE0AD4"/>
    <w:pPr>
      <w:ind w:left="1420" w:hanging="360"/>
    </w:pPr>
  </w:style>
  <w:style w:type="character" w:styleId="Odwoanieprzypisudolnego">
    <w:name w:val="footnote reference"/>
    <w:uiPriority w:val="99"/>
    <w:rsid w:val="00AE0AD4"/>
    <w:rPr>
      <w:rFonts w:cs="Times New Roman"/>
      <w:vertAlign w:val="superscript"/>
    </w:rPr>
  </w:style>
  <w:style w:type="paragraph" w:styleId="Nagwek">
    <w:name w:val="header"/>
    <w:basedOn w:val="Normalny"/>
    <w:link w:val="NagwekZnak"/>
    <w:uiPriority w:val="99"/>
    <w:semiHidden/>
    <w:rsid w:val="00AE0AD4"/>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AE0AD4"/>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AE0AD4"/>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AE0AD4"/>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E0AD4"/>
    <w:pPr>
      <w:spacing w:before="80"/>
      <w:ind w:left="1260"/>
    </w:pPr>
  </w:style>
  <w:style w:type="paragraph" w:customStyle="1" w:styleId="ZTIRwLITzmtirwlitartykuempunktem">
    <w:name w:val="Z/TIR_w_LIT – zm. tir. w lit. artykułem (punktem)"/>
    <w:basedOn w:val="TIRtiret"/>
    <w:uiPriority w:val="33"/>
    <w:qFormat/>
    <w:rsid w:val="00AE0AD4"/>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E0AD4"/>
    <w:pPr>
      <w:spacing w:before="80"/>
      <w:ind w:left="840"/>
    </w:pPr>
  </w:style>
  <w:style w:type="paragraph" w:customStyle="1" w:styleId="nowela">
    <w:name w:val="nowela"/>
    <w:basedOn w:val="ARTartustawynprozporzdzenia"/>
    <w:uiPriority w:val="99"/>
    <w:semiHidden/>
    <w:qFormat/>
    <w:rsid w:val="00AE0AD4"/>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AE0AD4"/>
    <w:pPr>
      <w:widowControl w:val="0"/>
      <w:suppressAutoHyphens/>
    </w:pPr>
    <w:rPr>
      <w:kern w:val="1"/>
      <w:lang w:eastAsia="ar-SA"/>
    </w:rPr>
  </w:style>
  <w:style w:type="paragraph" w:customStyle="1" w:styleId="ZPKTzmpktartykuempunktem">
    <w:name w:val="Z/PKT – zm. pkt artykułem (punktem)"/>
    <w:basedOn w:val="PKTpunkt"/>
    <w:uiPriority w:val="31"/>
    <w:qFormat/>
    <w:rsid w:val="00AE0AD4"/>
    <w:pPr>
      <w:spacing w:before="80"/>
      <w:ind w:left="900" w:hanging="480"/>
    </w:pPr>
  </w:style>
  <w:style w:type="paragraph" w:customStyle="1" w:styleId="ZARTzmartartykuempunktem">
    <w:name w:val="Z/ART(§) – zm. art. (§) artykułem (punktem)"/>
    <w:basedOn w:val="ARTartustawynprozporzdzenia"/>
    <w:uiPriority w:val="30"/>
    <w:qFormat/>
    <w:rsid w:val="00AE0AD4"/>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E0AD4"/>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E0AD4"/>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E0AD4"/>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E0AD4"/>
    <w:rPr>
      <w:bCs/>
    </w:rPr>
  </w:style>
  <w:style w:type="paragraph" w:customStyle="1" w:styleId="OZNRODZAKTUtznustawalubrozporzdzenieiorganwydajcy">
    <w:name w:val="OZN_RODZ_AKTU – tzn. ustawa lub rozporządzenie i organ wydający"/>
    <w:next w:val="DATAAKTUdatauchwalenialubwydaniaaktu"/>
    <w:uiPriority w:val="5"/>
    <w:rsid w:val="00AE0AD4"/>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E0AD4"/>
    <w:pPr>
      <w:spacing w:before="120"/>
    </w:pPr>
    <w:rPr>
      <w:bCs/>
    </w:rPr>
  </w:style>
  <w:style w:type="paragraph" w:customStyle="1" w:styleId="PKTpunkt">
    <w:name w:val="PKT – punkt"/>
    <w:basedOn w:val="ARTartustawynprozporzdzenia"/>
    <w:uiPriority w:val="13"/>
    <w:qFormat/>
    <w:rsid w:val="00AE0AD4"/>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E0AD4"/>
    <w:pPr>
      <w:ind w:left="0" w:firstLine="0"/>
    </w:pPr>
  </w:style>
  <w:style w:type="paragraph" w:customStyle="1" w:styleId="LITlitera">
    <w:name w:val="LIT – litera"/>
    <w:basedOn w:val="PKTpunkt"/>
    <w:uiPriority w:val="14"/>
    <w:qFormat/>
    <w:rsid w:val="00AE0AD4"/>
    <w:pPr>
      <w:ind w:left="780" w:hanging="360"/>
    </w:pPr>
  </w:style>
  <w:style w:type="paragraph" w:customStyle="1" w:styleId="CZWSPLITczwsplnaliter">
    <w:name w:val="CZ_WSP_LIT – część wspólna liter"/>
    <w:basedOn w:val="LITlitera"/>
    <w:next w:val="USTustnpkodeksu"/>
    <w:uiPriority w:val="17"/>
    <w:qFormat/>
    <w:rsid w:val="00AE0AD4"/>
    <w:pPr>
      <w:ind w:left="420" w:firstLine="0"/>
    </w:pPr>
    <w:rPr>
      <w:szCs w:val="24"/>
    </w:rPr>
  </w:style>
  <w:style w:type="paragraph" w:customStyle="1" w:styleId="TIRtiret">
    <w:name w:val="TIR – tiret"/>
    <w:basedOn w:val="LITlitera"/>
    <w:uiPriority w:val="15"/>
    <w:qFormat/>
    <w:rsid w:val="00AE0AD4"/>
    <w:pPr>
      <w:ind w:left="1060" w:hanging="200"/>
    </w:pPr>
  </w:style>
  <w:style w:type="paragraph" w:customStyle="1" w:styleId="CZWSPTIRczwsplnatiret">
    <w:name w:val="CZ_WSP_TIR – część wspólna tiret"/>
    <w:basedOn w:val="TIRtiret"/>
    <w:next w:val="USTustnpkodeksu"/>
    <w:uiPriority w:val="17"/>
    <w:qFormat/>
    <w:rsid w:val="00AE0AD4"/>
    <w:pPr>
      <w:ind w:left="780" w:firstLine="0"/>
    </w:pPr>
  </w:style>
  <w:style w:type="paragraph" w:customStyle="1" w:styleId="CYTcytatnpprzysigi">
    <w:name w:val="CYT – cytat np. przysięgi"/>
    <w:basedOn w:val="USTustnpkodeksu"/>
    <w:next w:val="USTustnpkodeksu"/>
    <w:uiPriority w:val="18"/>
    <w:qFormat/>
    <w:rsid w:val="00AE0AD4"/>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E0AD4"/>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E0AD4"/>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E0AD4"/>
    <w:pPr>
      <w:spacing w:before="80"/>
      <w:ind w:left="1200"/>
    </w:pPr>
  </w:style>
  <w:style w:type="paragraph" w:customStyle="1" w:styleId="ZLITTIRwLITzmtirwlitliter">
    <w:name w:val="Z_LIT/TIR_w_LIT – zm. tir. w lit. literą"/>
    <w:basedOn w:val="TIRtiret"/>
    <w:uiPriority w:val="49"/>
    <w:qFormat/>
    <w:rsid w:val="00AE0AD4"/>
    <w:pPr>
      <w:spacing w:before="80"/>
      <w:ind w:left="1480"/>
    </w:pPr>
  </w:style>
  <w:style w:type="paragraph" w:customStyle="1" w:styleId="TYTDZOZNoznaczenietytuulubdziau">
    <w:name w:val="TYT(DZ)_OZN – oznaczenie tytułu lub działu"/>
    <w:next w:val="Normalny"/>
    <w:uiPriority w:val="9"/>
    <w:qFormat/>
    <w:rsid w:val="00AE0AD4"/>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E0AD4"/>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E0AD4"/>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E0AD4"/>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E0AD4"/>
    <w:pPr>
      <w:spacing w:before="80"/>
      <w:ind w:left="420"/>
    </w:pPr>
  </w:style>
  <w:style w:type="paragraph" w:customStyle="1" w:styleId="ZZLITzmianazmlit">
    <w:name w:val="ZZ/LIT – zmiana zm. lit."/>
    <w:basedOn w:val="ZZPKTzmianazmpkt"/>
    <w:uiPriority w:val="67"/>
    <w:qFormat/>
    <w:rsid w:val="00AE0AD4"/>
    <w:pPr>
      <w:ind w:left="2320" w:hanging="420"/>
    </w:pPr>
  </w:style>
  <w:style w:type="paragraph" w:customStyle="1" w:styleId="ZZTIRzmianazmtir">
    <w:name w:val="ZZ/TIR – zmiana zm. tir."/>
    <w:basedOn w:val="ZZLITzmianazmlit"/>
    <w:uiPriority w:val="67"/>
    <w:qFormat/>
    <w:rsid w:val="00AE0AD4"/>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E0AD4"/>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E0AD4"/>
    <w:pPr>
      <w:spacing w:before="80"/>
      <w:ind w:left="780" w:firstLine="480"/>
    </w:pPr>
  </w:style>
  <w:style w:type="paragraph" w:customStyle="1" w:styleId="ZLITPKTzmpktliter">
    <w:name w:val="Z_LIT/PKT – zm. pkt literą"/>
    <w:basedOn w:val="PKTpunkt"/>
    <w:uiPriority w:val="47"/>
    <w:qFormat/>
    <w:rsid w:val="00AE0AD4"/>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E0AD4"/>
    <w:pPr>
      <w:spacing w:before="80"/>
      <w:ind w:firstLine="0"/>
    </w:pPr>
  </w:style>
  <w:style w:type="paragraph" w:customStyle="1" w:styleId="ZLITLITzmlitliter">
    <w:name w:val="Z_LIT/LIT – zm. lit. literą"/>
    <w:basedOn w:val="LITlitera"/>
    <w:uiPriority w:val="48"/>
    <w:qFormat/>
    <w:rsid w:val="00AE0AD4"/>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E0AD4"/>
    <w:pPr>
      <w:spacing w:before="80"/>
      <w:ind w:left="780"/>
    </w:pPr>
  </w:style>
  <w:style w:type="paragraph" w:customStyle="1" w:styleId="ZLITTIRzmtirliter">
    <w:name w:val="Z_LIT/TIR – zm. tir. literą"/>
    <w:basedOn w:val="TIRtiret"/>
    <w:uiPriority w:val="49"/>
    <w:qFormat/>
    <w:rsid w:val="00AE0AD4"/>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E0AD4"/>
    <w:pPr>
      <w:ind w:left="2380" w:firstLine="0"/>
    </w:pPr>
  </w:style>
  <w:style w:type="paragraph" w:customStyle="1" w:styleId="ZLITLITwPKTzmlitwpktliter">
    <w:name w:val="Z_LIT/LIT_w_PKT – zm. lit. w pkt literą"/>
    <w:basedOn w:val="LITlitera"/>
    <w:uiPriority w:val="48"/>
    <w:qFormat/>
    <w:rsid w:val="00AE0AD4"/>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E0AD4"/>
    <w:pPr>
      <w:spacing w:before="80"/>
      <w:ind w:left="1260"/>
    </w:pPr>
  </w:style>
  <w:style w:type="paragraph" w:customStyle="1" w:styleId="ZLITTIRwPKTzmtirwpktliter">
    <w:name w:val="Z_LIT/TIR_w_PKT – zm. tir. w pkt literą"/>
    <w:basedOn w:val="TIRtiret"/>
    <w:uiPriority w:val="49"/>
    <w:qFormat/>
    <w:rsid w:val="00AE0AD4"/>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E0AD4"/>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AE0AD4"/>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E0AD4"/>
    <w:pPr>
      <w:spacing w:before="80"/>
      <w:ind w:left="1060"/>
    </w:pPr>
  </w:style>
  <w:style w:type="paragraph" w:customStyle="1" w:styleId="ZTIRTIRzmtirtiret">
    <w:name w:val="Z_TIR/TIR – zm. tir. tiret"/>
    <w:basedOn w:val="TIRtiret"/>
    <w:uiPriority w:val="57"/>
    <w:qFormat/>
    <w:rsid w:val="00AE0AD4"/>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E0AD4"/>
    <w:pPr>
      <w:ind w:left="2740" w:firstLine="0"/>
    </w:pPr>
  </w:style>
  <w:style w:type="paragraph" w:customStyle="1" w:styleId="ZZTIRwLITzmianazmtirwlit">
    <w:name w:val="ZZ/TIR_w_LIT – zmiana zm. tir. w lit."/>
    <w:basedOn w:val="ZZTIRzmianazmtir"/>
    <w:uiPriority w:val="67"/>
    <w:qFormat/>
    <w:rsid w:val="00AE0AD4"/>
    <w:pPr>
      <w:ind w:left="2600" w:hanging="200"/>
    </w:pPr>
  </w:style>
  <w:style w:type="paragraph" w:customStyle="1" w:styleId="ZTIRTIRwLITzmtirwlittiret">
    <w:name w:val="Z_TIR/TIR_w_LIT – zm. tir. w lit. tiret"/>
    <w:basedOn w:val="TIRtiret"/>
    <w:uiPriority w:val="57"/>
    <w:qFormat/>
    <w:rsid w:val="00AE0AD4"/>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E0AD4"/>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E0AD4"/>
    <w:pPr>
      <w:ind w:left="1060"/>
    </w:pPr>
  </w:style>
  <w:style w:type="paragraph" w:customStyle="1" w:styleId="Z2TIRzmpodwtirartykuempunktem">
    <w:name w:val="Z/2TIR – zm. podw. tir. artykułem (punktem)"/>
    <w:basedOn w:val="TIRtiret"/>
    <w:uiPriority w:val="73"/>
    <w:qFormat/>
    <w:rsid w:val="00AE0AD4"/>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E0AD4"/>
    <w:pPr>
      <w:ind w:left="2320" w:firstLine="0"/>
    </w:pPr>
  </w:style>
  <w:style w:type="paragraph" w:customStyle="1" w:styleId="ZLIT2TIRzmpodwtirliter">
    <w:name w:val="Z_LIT/2TIR – zm. podw. tir. literą"/>
    <w:basedOn w:val="TIRtiret"/>
    <w:uiPriority w:val="75"/>
    <w:qFormat/>
    <w:rsid w:val="00AE0AD4"/>
    <w:pPr>
      <w:spacing w:before="80"/>
      <w:ind w:left="1200" w:hanging="420"/>
    </w:pPr>
  </w:style>
  <w:style w:type="paragraph" w:customStyle="1" w:styleId="ZTIR2TIRzmpodwtirtiret">
    <w:name w:val="Z_TIR/2TIR – zm. podw. tir. tiret"/>
    <w:basedOn w:val="TIRtiret"/>
    <w:uiPriority w:val="78"/>
    <w:qFormat/>
    <w:rsid w:val="00AE0AD4"/>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E0AD4"/>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E0AD4"/>
    <w:pPr>
      <w:spacing w:before="80"/>
      <w:ind w:left="1900" w:hanging="360"/>
    </w:pPr>
  </w:style>
  <w:style w:type="paragraph" w:customStyle="1" w:styleId="ZTIRPKTzmpkttiret">
    <w:name w:val="Z_TIR/PKT – zm. pkt tiret"/>
    <w:basedOn w:val="PKTpunkt"/>
    <w:uiPriority w:val="56"/>
    <w:qFormat/>
    <w:rsid w:val="00AE0AD4"/>
    <w:pPr>
      <w:spacing w:before="80"/>
      <w:ind w:left="1540" w:hanging="480"/>
    </w:pPr>
  </w:style>
  <w:style w:type="paragraph" w:customStyle="1" w:styleId="ZTIRLITwPKTzmlitwpkttiret">
    <w:name w:val="Z_TIR/LIT_w_PKT – zm. lit. w pkt tiret"/>
    <w:basedOn w:val="LITlitera"/>
    <w:uiPriority w:val="57"/>
    <w:qFormat/>
    <w:rsid w:val="00AE0AD4"/>
    <w:pPr>
      <w:spacing w:before="80"/>
      <w:ind w:left="1900"/>
    </w:pPr>
  </w:style>
  <w:style w:type="paragraph" w:customStyle="1" w:styleId="ZTIRCZWSPLITwPKTzmczciwsplitwpkttiret">
    <w:name w:val="Z_TIR/CZ_WSP_LIT_w_PKT – zm. części wsp. lit. w pkt tiret"/>
    <w:basedOn w:val="CZWSPLITczwsplnaliter"/>
    <w:uiPriority w:val="59"/>
    <w:qFormat/>
    <w:rsid w:val="00AE0AD4"/>
    <w:pPr>
      <w:spacing w:before="80"/>
      <w:ind w:left="1540"/>
    </w:pPr>
  </w:style>
  <w:style w:type="paragraph" w:customStyle="1" w:styleId="ZTIR2TIRwLITzmpodwtirwlittiret">
    <w:name w:val="Z_TIR/2TIR_w_LIT – zm. podw. tir. w lit. tiret"/>
    <w:basedOn w:val="TIRtiret"/>
    <w:uiPriority w:val="79"/>
    <w:qFormat/>
    <w:rsid w:val="00AE0AD4"/>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E0AD4"/>
    <w:pPr>
      <w:spacing w:before="80"/>
      <w:ind w:left="1760"/>
    </w:pPr>
  </w:style>
  <w:style w:type="paragraph" w:customStyle="1" w:styleId="ZTIR2TIRwTIRzmpodwtirwtirtiret">
    <w:name w:val="Z_TIR/2TIR_w_TIR – zm. podw. tir. w tir. tiret"/>
    <w:basedOn w:val="TIRtiret"/>
    <w:uiPriority w:val="78"/>
    <w:qFormat/>
    <w:rsid w:val="00AE0AD4"/>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E0AD4"/>
    <w:pPr>
      <w:spacing w:before="80"/>
      <w:ind w:left="1400"/>
    </w:pPr>
  </w:style>
  <w:style w:type="paragraph" w:customStyle="1" w:styleId="Z2TIRLITzmlitpodwjnymtiret">
    <w:name w:val="Z_2TIR/LIT – zm. lit. podwójnym tiret"/>
    <w:basedOn w:val="LITlitera"/>
    <w:uiPriority w:val="84"/>
    <w:qFormat/>
    <w:rsid w:val="00AE0AD4"/>
    <w:pPr>
      <w:spacing w:before="80"/>
      <w:ind w:left="1840" w:hanging="420"/>
    </w:pPr>
  </w:style>
  <w:style w:type="paragraph" w:customStyle="1" w:styleId="ZZ2TIRwTIRzmianazmpodwtirwtir">
    <w:name w:val="ZZ/2TIR_w_TIR – zmiana zm. podw. tir. w tir."/>
    <w:basedOn w:val="ZZCZWSP2TIRzmianazmczciwsppodwtir"/>
    <w:uiPriority w:val="93"/>
    <w:qFormat/>
    <w:rsid w:val="00AE0AD4"/>
    <w:pPr>
      <w:ind w:left="2600" w:hanging="360"/>
    </w:pPr>
  </w:style>
  <w:style w:type="paragraph" w:customStyle="1" w:styleId="ZZ2TIRwLITzmianazmpodwtirwlit">
    <w:name w:val="ZZ/2TIR_w_LIT – zmiana zm. podw. tir. w lit."/>
    <w:basedOn w:val="ZZ2TIRwTIRzmianazmpodwtirwtir"/>
    <w:uiPriority w:val="94"/>
    <w:qFormat/>
    <w:rsid w:val="00AE0AD4"/>
    <w:pPr>
      <w:ind w:left="2960"/>
    </w:pPr>
  </w:style>
  <w:style w:type="paragraph" w:customStyle="1" w:styleId="Z2TIRTIRwLITzmtirwlitpodwjnymtiret">
    <w:name w:val="Z_2TIR/TIR_w_LIT – zm. tir. w lit. podwójnym tiret"/>
    <w:basedOn w:val="TIRtiret"/>
    <w:uiPriority w:val="84"/>
    <w:qFormat/>
    <w:rsid w:val="00AE0AD4"/>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E0AD4"/>
    <w:pPr>
      <w:spacing w:before="80"/>
      <w:ind w:left="1840"/>
    </w:pPr>
  </w:style>
  <w:style w:type="paragraph" w:customStyle="1" w:styleId="ZZ2TIRwPKTzmianazmpodwtirwpkt">
    <w:name w:val="ZZ/2TIR_w_PKT – zmiana zm. podw. tir. w pkt"/>
    <w:basedOn w:val="ZZ2TIRwLITzmianazmpodwtirwlit"/>
    <w:uiPriority w:val="94"/>
    <w:qFormat/>
    <w:rsid w:val="00AE0AD4"/>
    <w:pPr>
      <w:ind w:left="3380"/>
    </w:pPr>
  </w:style>
  <w:style w:type="paragraph" w:customStyle="1" w:styleId="ZZCZWSP2TIRwTIRzmianazmczciwsppodwtirwtir">
    <w:name w:val="ZZ/CZ_WSP_2TIR_w_TIR – zmiana zm. części wsp. podw. tir. w tir."/>
    <w:basedOn w:val="ZZ2TIRwLITzmianazmpodwtirwlit"/>
    <w:uiPriority w:val="94"/>
    <w:qFormat/>
    <w:rsid w:val="00AE0AD4"/>
    <w:pPr>
      <w:ind w:left="2240" w:firstLine="0"/>
    </w:pPr>
  </w:style>
  <w:style w:type="paragraph" w:customStyle="1" w:styleId="Z2TIR2TIRwTIRzmpodwtirwtirpodwjnymtiret">
    <w:name w:val="Z_2TIR/2TIR_w_TIR – zm. podw. tir. w tir. podwójnym tiret"/>
    <w:basedOn w:val="TIRtiret"/>
    <w:uiPriority w:val="85"/>
    <w:qFormat/>
    <w:rsid w:val="00AE0AD4"/>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E0AD4"/>
    <w:pPr>
      <w:spacing w:before="80"/>
      <w:ind w:left="1760"/>
    </w:pPr>
  </w:style>
  <w:style w:type="paragraph" w:customStyle="1" w:styleId="Z2TIR2TIRwLITzmpodwtirwlitpodwjnymtiret">
    <w:name w:val="Z_2TIR/2TIR_w_LIT – zm. podw. tir. w lit. podwójnym tiret"/>
    <w:basedOn w:val="TIRtiret"/>
    <w:uiPriority w:val="86"/>
    <w:qFormat/>
    <w:rsid w:val="00AE0AD4"/>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E0AD4"/>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E0AD4"/>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E0AD4"/>
    <w:pPr>
      <w:ind w:left="420"/>
    </w:pPr>
    <w:rPr>
      <w:b w:val="0"/>
    </w:rPr>
  </w:style>
  <w:style w:type="character" w:styleId="Odwoaniedokomentarza">
    <w:name w:val="annotation reference"/>
    <w:basedOn w:val="Domylnaczcionkaakapitu"/>
    <w:uiPriority w:val="99"/>
    <w:semiHidden/>
    <w:rsid w:val="00AE0AD4"/>
    <w:rPr>
      <w:sz w:val="16"/>
      <w:szCs w:val="16"/>
    </w:rPr>
  </w:style>
  <w:style w:type="paragraph" w:styleId="Tekstkomentarza">
    <w:name w:val="annotation text"/>
    <w:basedOn w:val="Normalny"/>
    <w:link w:val="TekstkomentarzaZnak"/>
    <w:uiPriority w:val="99"/>
    <w:semiHidden/>
    <w:rsid w:val="00AE0AD4"/>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AE0AD4"/>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AE0AD4"/>
    <w:pPr>
      <w:ind w:left="1900"/>
    </w:pPr>
  </w:style>
  <w:style w:type="paragraph" w:customStyle="1" w:styleId="ZZPKTzmianazmpkt">
    <w:name w:val="ZZ/PKT – zmiana zm. pkt"/>
    <w:basedOn w:val="ZPKTzmpktartykuempunktem"/>
    <w:uiPriority w:val="66"/>
    <w:qFormat/>
    <w:rsid w:val="00AE0AD4"/>
    <w:pPr>
      <w:ind w:left="2380"/>
    </w:pPr>
  </w:style>
  <w:style w:type="paragraph" w:customStyle="1" w:styleId="ZZLITwPKTzmianazmlitwpkt">
    <w:name w:val="ZZ/LIT_w_PKT – zmiana zm. lit. w pkt"/>
    <w:basedOn w:val="ZLITwPKTzmlitwpktartykuempunktem"/>
    <w:uiPriority w:val="67"/>
    <w:qFormat/>
    <w:rsid w:val="00AE0AD4"/>
    <w:pPr>
      <w:ind w:left="2740"/>
    </w:pPr>
  </w:style>
  <w:style w:type="paragraph" w:customStyle="1" w:styleId="ZZTIRwPKTzmianazmtirwpkt">
    <w:name w:val="ZZ/TIR_w_PKT – zmiana zm. tir. w pkt"/>
    <w:basedOn w:val="ZTIRwPKTzmtirwpktartykuempunktem"/>
    <w:uiPriority w:val="67"/>
    <w:qFormat/>
    <w:rsid w:val="00AE0AD4"/>
    <w:pPr>
      <w:ind w:left="3020"/>
    </w:pPr>
  </w:style>
  <w:style w:type="paragraph" w:customStyle="1" w:styleId="ODNONIKtreodnonika">
    <w:name w:val="ODNOŚNIK – treść odnośnika"/>
    <w:uiPriority w:val="19"/>
    <w:qFormat/>
    <w:rsid w:val="00AE0AD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E0AD4"/>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E0AD4"/>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E0AD4"/>
    <w:rPr>
      <w:rFonts w:ascii="Times New Roman" w:hAnsi="Times New Roman"/>
    </w:rPr>
  </w:style>
  <w:style w:type="paragraph" w:customStyle="1" w:styleId="ZTIRTIRwPKTzmtirwpkttiret">
    <w:name w:val="Z_TIR/TIR_w_PKT – zm. tir. w pkt tiret"/>
    <w:basedOn w:val="ZTIRTIRwLITzmtirwlittiret"/>
    <w:uiPriority w:val="57"/>
    <w:qFormat/>
    <w:rsid w:val="00AE0AD4"/>
    <w:pPr>
      <w:ind w:left="2180"/>
    </w:pPr>
  </w:style>
  <w:style w:type="paragraph" w:customStyle="1" w:styleId="ZTIRCZWSPTIRwPKTzmczciwsptirtiret">
    <w:name w:val="Z_TIR/CZ_WSP_TIR_w_PKT – zm. części wsp. tir. tiret"/>
    <w:basedOn w:val="ZTIRTIRwPKTzmtirwpkttiret"/>
    <w:next w:val="TIRtiret"/>
    <w:uiPriority w:val="60"/>
    <w:qFormat/>
    <w:rsid w:val="00AE0AD4"/>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E0AD4"/>
    <w:pPr>
      <w:ind w:left="420" w:firstLine="0"/>
    </w:pPr>
  </w:style>
  <w:style w:type="paragraph" w:customStyle="1" w:styleId="ROZDZODDZOZNoznaczenierozdziauluboddziau">
    <w:name w:val="ROZDZ(ODDZ)_OZN – oznaczenie rozdziału lub oddziału"/>
    <w:next w:val="ARTartustawynprozporzdzenia"/>
    <w:uiPriority w:val="10"/>
    <w:qFormat/>
    <w:rsid w:val="00AE0AD4"/>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E0AD4"/>
    <w:pPr>
      <w:spacing w:before="80"/>
      <w:ind w:left="1840" w:hanging="420"/>
    </w:pPr>
  </w:style>
  <w:style w:type="paragraph" w:customStyle="1" w:styleId="Z2TIRTIRzmtirpodwjnymtiret">
    <w:name w:val="Z_2TIR/TIR – zm. tir. podwójnym tiret"/>
    <w:basedOn w:val="TIRtiret"/>
    <w:uiPriority w:val="84"/>
    <w:qFormat/>
    <w:rsid w:val="00AE0AD4"/>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E0AD4"/>
    <w:pPr>
      <w:spacing w:before="80"/>
      <w:ind w:left="840"/>
    </w:pPr>
  </w:style>
  <w:style w:type="paragraph" w:customStyle="1" w:styleId="ZLITSKARNzmsankcjikarnejliter">
    <w:name w:val="Z_LIT/S_KARN – zm. sankcji karnej literą"/>
    <w:basedOn w:val="ZSKARNzmsankcjikarnejwszczeglnociwKodeksiekarnym"/>
    <w:uiPriority w:val="53"/>
    <w:qFormat/>
    <w:rsid w:val="00AE0AD4"/>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E0AD4"/>
    <w:pPr>
      <w:ind w:left="1540" w:firstLine="0"/>
    </w:pPr>
  </w:style>
  <w:style w:type="paragraph" w:customStyle="1" w:styleId="Z2TIRwLITzmpodwtirwlitartykuempunktem">
    <w:name w:val="Z/2TIR_w_LIT – zm. podw. tir. w lit. artykułem (punktem)"/>
    <w:basedOn w:val="Z2TIRwPKTzmpodwtirwpktartykuempunktem"/>
    <w:uiPriority w:val="74"/>
    <w:qFormat/>
    <w:rsid w:val="00AE0AD4"/>
    <w:pPr>
      <w:ind w:left="1480"/>
    </w:pPr>
  </w:style>
  <w:style w:type="paragraph" w:customStyle="1" w:styleId="Z2TIRwTIRzmpodwtirwtirartykuempunktem">
    <w:name w:val="Z/2TIR_w_TIR – zm. podw. tir. w tir. artykułem (punktem)"/>
    <w:basedOn w:val="Z2TIRwLITzmpodwtirwlitartykuempunktem"/>
    <w:uiPriority w:val="73"/>
    <w:qFormat/>
    <w:rsid w:val="00AE0AD4"/>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E0AD4"/>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E0AD4"/>
    <w:pPr>
      <w:ind w:left="1120" w:firstLine="0"/>
    </w:pPr>
  </w:style>
  <w:style w:type="paragraph" w:customStyle="1" w:styleId="ZZCZWSP2TIRzmianazmczciwsppodwtir">
    <w:name w:val="ZZ/CZ_WSP_2TIR – zmiana zm. części wsp. podw. tir."/>
    <w:basedOn w:val="ZZTIRzmianazmtir"/>
    <w:next w:val="ZZUSTzmianazmust"/>
    <w:uiPriority w:val="94"/>
    <w:qFormat/>
    <w:rsid w:val="00AE0AD4"/>
    <w:pPr>
      <w:ind w:left="1900" w:firstLine="0"/>
    </w:pPr>
  </w:style>
  <w:style w:type="paragraph" w:customStyle="1" w:styleId="PKTODNONIKApunktodnonika">
    <w:name w:val="PKT_ODNOŚNIKA – punkt odnośnika"/>
    <w:basedOn w:val="ODNONIKtreodnonika"/>
    <w:uiPriority w:val="19"/>
    <w:qFormat/>
    <w:rsid w:val="00AE0AD4"/>
    <w:pPr>
      <w:ind w:left="560"/>
    </w:pPr>
  </w:style>
  <w:style w:type="paragraph" w:customStyle="1" w:styleId="ZODNONIKAzmtekstuodnonikaartykuempunktem">
    <w:name w:val="Z/ODNOŚNIKA – zm. tekstu odnośnika artykułem (punktem)"/>
    <w:basedOn w:val="ODNONIKtreodnonika"/>
    <w:uiPriority w:val="39"/>
    <w:qFormat/>
    <w:rsid w:val="00AE0AD4"/>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E0AD4"/>
    <w:pPr>
      <w:ind w:left="1020"/>
    </w:pPr>
  </w:style>
  <w:style w:type="paragraph" w:customStyle="1" w:styleId="ZPKTODNONIKAzmpktodnonikaartykuempunktem">
    <w:name w:val="Z/PKT_ODNOŚNIKA – zm. pkt odnośnika artykułem (punktem)"/>
    <w:basedOn w:val="ZODNONIKAzmtekstuodnonikaartykuempunktem"/>
    <w:uiPriority w:val="39"/>
    <w:qFormat/>
    <w:rsid w:val="00AE0AD4"/>
  </w:style>
  <w:style w:type="paragraph" w:customStyle="1" w:styleId="ZLIT2TIRwTIRzmpodwtirwtirliter">
    <w:name w:val="Z_LIT/2TIR_w_TIR – zm. podw. tir. w tir. literą"/>
    <w:basedOn w:val="ZLIT2TIRzmpodwtirliter"/>
    <w:uiPriority w:val="75"/>
    <w:qFormat/>
    <w:rsid w:val="00AE0AD4"/>
    <w:pPr>
      <w:ind w:left="1480" w:hanging="360"/>
    </w:pPr>
  </w:style>
  <w:style w:type="paragraph" w:customStyle="1" w:styleId="ZLIT2TIRwLITzmpodwtirwlitliter">
    <w:name w:val="Z_LIT/2TIR_w_LIT – zm. podw. tir. w lit. literą"/>
    <w:basedOn w:val="ZLIT2TIRwTIRzmpodwtirwtirliter"/>
    <w:uiPriority w:val="76"/>
    <w:qFormat/>
    <w:rsid w:val="00AE0AD4"/>
    <w:pPr>
      <w:ind w:left="1840"/>
    </w:pPr>
  </w:style>
  <w:style w:type="paragraph" w:customStyle="1" w:styleId="ZLIT2TIRwPKTzmpodwtirwpktliter">
    <w:name w:val="Z_LIT/2TIR_w_PKT – zm. podw. tir. w pkt literą"/>
    <w:basedOn w:val="ZLIT2TIRwLITzmpodwtirwlitliter"/>
    <w:uiPriority w:val="76"/>
    <w:qFormat/>
    <w:rsid w:val="00AE0AD4"/>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E0AD4"/>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E0AD4"/>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E0AD4"/>
    <w:pPr>
      <w:ind w:left="1900" w:firstLine="0"/>
    </w:pPr>
  </w:style>
  <w:style w:type="paragraph" w:customStyle="1" w:styleId="ZTIR2TIRwPKTzmpodwtirwpkttiret">
    <w:name w:val="Z_TIR/2TIR_w_PKT – zm. podw. tir. w pkt tiret"/>
    <w:basedOn w:val="ZTIR2TIRwLITzmpodwtirwlittiret"/>
    <w:uiPriority w:val="79"/>
    <w:qFormat/>
    <w:rsid w:val="00AE0AD4"/>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E0AD4"/>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E0AD4"/>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E0AD4"/>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E0AD4"/>
  </w:style>
  <w:style w:type="paragraph" w:customStyle="1" w:styleId="ZLITCZWSP2TIRzmczciwsppodwtirliter">
    <w:name w:val="Z_LIT/CZ_WSP_2TIR – zm. części wsp. podw. tir. literą"/>
    <w:basedOn w:val="ZLITCZWSPPKTzmczciwsppktliter"/>
    <w:next w:val="LITlitera"/>
    <w:uiPriority w:val="76"/>
    <w:qFormat/>
    <w:rsid w:val="00AE0AD4"/>
  </w:style>
  <w:style w:type="paragraph" w:customStyle="1" w:styleId="ZTIRCZWSP2TIRzmczciwsppodwtirtiret">
    <w:name w:val="Z_TIR/CZ_WSP_2TIR – zm. części wsp. podw. tir. tiret"/>
    <w:basedOn w:val="ZLITCZWSP2TIRzmczciwsppodwtirliter"/>
    <w:next w:val="TIRtiret"/>
    <w:uiPriority w:val="79"/>
    <w:qFormat/>
    <w:rsid w:val="00AE0AD4"/>
    <w:pPr>
      <w:ind w:left="1060"/>
    </w:pPr>
  </w:style>
  <w:style w:type="paragraph" w:customStyle="1" w:styleId="ZZ2TIRzmianazmpodwtir">
    <w:name w:val="ZZ/2TIR – zmiana zm. podw. tir."/>
    <w:basedOn w:val="ZZCZWSP2TIRzmianazmczciwsppodwtir"/>
    <w:uiPriority w:val="93"/>
    <w:qFormat/>
    <w:rsid w:val="00AE0AD4"/>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E0AD4"/>
  </w:style>
  <w:style w:type="paragraph" w:customStyle="1" w:styleId="ZCZWSPTIRzmczciwsptirartykuempunktem">
    <w:name w:val="Z/CZ_WSP_TIR – zm. części wsp. tir. artykułem (punktem)"/>
    <w:basedOn w:val="ZCZWSPPKTzmczciwsppktartykuempunktem"/>
    <w:next w:val="PKTpunkt"/>
    <w:uiPriority w:val="35"/>
    <w:qFormat/>
    <w:rsid w:val="00AE0AD4"/>
  </w:style>
  <w:style w:type="paragraph" w:customStyle="1" w:styleId="ZLITCZWSPLITzmczciwsplitliter">
    <w:name w:val="Z_LIT/CZ_WSP_LIT – zm. części wsp. lit. literą"/>
    <w:basedOn w:val="ZLITCZWSPPKTzmczciwsppktliter"/>
    <w:next w:val="LITlitera"/>
    <w:uiPriority w:val="51"/>
    <w:qFormat/>
    <w:rsid w:val="00AE0AD4"/>
  </w:style>
  <w:style w:type="paragraph" w:customStyle="1" w:styleId="ZLITCZWSPTIRzmczciwsptirliter">
    <w:name w:val="Z_LIT/CZ_WSP_TIR – zm. części wsp. tir. literą"/>
    <w:basedOn w:val="ZLITCZWSPPKTzmczciwsppktliter"/>
    <w:next w:val="LITlitera"/>
    <w:uiPriority w:val="51"/>
    <w:qFormat/>
    <w:rsid w:val="00AE0AD4"/>
  </w:style>
  <w:style w:type="paragraph" w:customStyle="1" w:styleId="ZTIRCZWSPLITzmczciwsplittiret">
    <w:name w:val="Z_TIR/CZ_WSP_LIT – zm. części wsp. lit. tiret"/>
    <w:basedOn w:val="ZTIRCZWSPPKTzmczciwsppkttiret"/>
    <w:next w:val="TIRtiret"/>
    <w:uiPriority w:val="59"/>
    <w:qFormat/>
    <w:rsid w:val="00AE0AD4"/>
  </w:style>
  <w:style w:type="paragraph" w:customStyle="1" w:styleId="ZTIRCZWSPTIRzmczciwsptirtiret">
    <w:name w:val="Z_TIR/CZ_WSP_TIR – zm. części wsp. tir. tiret"/>
    <w:basedOn w:val="ZTIRCZWSPPKTzmczciwsppkttiret"/>
    <w:next w:val="TIRtiret"/>
    <w:uiPriority w:val="60"/>
    <w:qFormat/>
    <w:rsid w:val="00AE0AD4"/>
  </w:style>
  <w:style w:type="paragraph" w:customStyle="1" w:styleId="ZZCZWSPLITzmianazmczciwsplit">
    <w:name w:val="ZZ/CZ_WSP_LIT – zmiana. zm. części wsp. lit."/>
    <w:basedOn w:val="ZZCZWSPPKTzmianazmczciwsppkt"/>
    <w:uiPriority w:val="69"/>
    <w:qFormat/>
    <w:rsid w:val="00AE0AD4"/>
  </w:style>
  <w:style w:type="paragraph" w:customStyle="1" w:styleId="ZZCZWSPTIRzmianazmczciwsptir">
    <w:name w:val="ZZ/CZ_WSP_TIR – zmiana. zm. części wsp. tir."/>
    <w:basedOn w:val="ZZCZWSPPKTzmianazmczciwsppkt"/>
    <w:uiPriority w:val="69"/>
    <w:qFormat/>
    <w:rsid w:val="00AE0AD4"/>
  </w:style>
  <w:style w:type="paragraph" w:customStyle="1" w:styleId="Z2TIRCZWSPTIRzmczciwsptirpodwjnymtiret">
    <w:name w:val="Z_2TIR/CZ_WSP_TIR – zm. części wsp. tir. podwójnym tiret"/>
    <w:basedOn w:val="Z2TIRCZWSPLITzmczciwsplitpodwjnymtiret"/>
    <w:next w:val="2TIRpodwjnytiret"/>
    <w:uiPriority w:val="87"/>
    <w:qFormat/>
    <w:rsid w:val="00AE0AD4"/>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E0AD4"/>
  </w:style>
  <w:style w:type="paragraph" w:customStyle="1" w:styleId="ZUSTzmustartykuempunktem">
    <w:name w:val="Z/UST(§) – zm. ust. (§) artykułem (punktem)"/>
    <w:basedOn w:val="ZARTzmartartykuempunktem"/>
    <w:uiPriority w:val="30"/>
    <w:qFormat/>
    <w:rsid w:val="00AE0AD4"/>
    <w:pPr>
      <w:spacing w:before="80"/>
    </w:pPr>
  </w:style>
  <w:style w:type="paragraph" w:customStyle="1" w:styleId="ZZUSTzmianazmust">
    <w:name w:val="ZZ/UST(§) – zmiana zm. ust. (§)"/>
    <w:basedOn w:val="ZZARTzmianazmart"/>
    <w:uiPriority w:val="65"/>
    <w:qFormat/>
    <w:rsid w:val="00AE0AD4"/>
    <w:pPr>
      <w:spacing w:before="80"/>
    </w:pPr>
  </w:style>
  <w:style w:type="paragraph" w:customStyle="1" w:styleId="TYTDZPRZEDMprzedmiotregulacjitytuulubdziau">
    <w:name w:val="TYT(DZ)_PRZEDM – przedmiot regulacji tytułu lub działu"/>
    <w:next w:val="ARTartustawynprozporzdzenia"/>
    <w:uiPriority w:val="9"/>
    <w:qFormat/>
    <w:rsid w:val="00AE0AD4"/>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E0AD4"/>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E0AD4"/>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E0AD4"/>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E0AD4"/>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E0AD4"/>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E0AD4"/>
    <w:pPr>
      <w:ind w:left="1900"/>
    </w:pPr>
  </w:style>
  <w:style w:type="paragraph" w:customStyle="1" w:styleId="TEKSTwTABELItekstzwcitympierwwierszem">
    <w:name w:val="TEKST_w_TABELI – tekst z wciętym pierw. wierszem"/>
    <w:basedOn w:val="Normalny"/>
    <w:uiPriority w:val="23"/>
    <w:unhideWhenUsed/>
    <w:qFormat/>
    <w:rsid w:val="00AE0AD4"/>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E0AD4"/>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E0AD4"/>
    <w:pPr>
      <w:ind w:left="0" w:firstLine="0"/>
    </w:pPr>
  </w:style>
  <w:style w:type="paragraph" w:customStyle="1" w:styleId="P2wTABELIpoziom2numeracjiwtabeli">
    <w:name w:val="P2_w_TABELI – poziom 2 numeracji w tabeli"/>
    <w:basedOn w:val="P1wTABELIpoziom1numeracjiwtabeli"/>
    <w:uiPriority w:val="24"/>
    <w:unhideWhenUsed/>
    <w:qFormat/>
    <w:rsid w:val="00AE0AD4"/>
    <w:pPr>
      <w:ind w:left="680"/>
    </w:pPr>
  </w:style>
  <w:style w:type="paragraph" w:customStyle="1" w:styleId="P3wTABELIpoziom3numeracjiwtabeli">
    <w:name w:val="P3_w_TABELI – poziom 3 numeracji w tabeli"/>
    <w:basedOn w:val="P2wTABELIpoziom2numeracjiwtabeli"/>
    <w:uiPriority w:val="24"/>
    <w:unhideWhenUsed/>
    <w:qFormat/>
    <w:rsid w:val="00AE0AD4"/>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E0AD4"/>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E0AD4"/>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E0AD4"/>
    <w:pPr>
      <w:ind w:left="1021"/>
    </w:pPr>
  </w:style>
  <w:style w:type="paragraph" w:customStyle="1" w:styleId="P4wTABELIpoziom4numeracjiwtabeli">
    <w:name w:val="P4_w_TABELI – poziom 4 numeracji w tabeli"/>
    <w:basedOn w:val="P3wTABELIpoziom3numeracjiwtabeli"/>
    <w:uiPriority w:val="24"/>
    <w:unhideWhenUsed/>
    <w:qFormat/>
    <w:rsid w:val="00AE0AD4"/>
    <w:pPr>
      <w:ind w:left="1361"/>
    </w:pPr>
  </w:style>
  <w:style w:type="paragraph" w:customStyle="1" w:styleId="TYTTABELItytutabeli">
    <w:name w:val="TYT_TABELI – tytuł tabeli"/>
    <w:basedOn w:val="TYTDZOZNoznaczenietytuulubdziau"/>
    <w:uiPriority w:val="22"/>
    <w:unhideWhenUsed/>
    <w:qFormat/>
    <w:rsid w:val="00AE0AD4"/>
    <w:rPr>
      <w:b/>
    </w:rPr>
  </w:style>
  <w:style w:type="paragraph" w:customStyle="1" w:styleId="OZNPROJEKTUwskazaniedatylubwersjiprojektu">
    <w:name w:val="OZN_PROJEKTU – wskazanie daty lub wersji projektu"/>
    <w:next w:val="OZNRODZAKTUtznustawalubrozporzdzenieiorganwydajcy"/>
    <w:uiPriority w:val="5"/>
    <w:qFormat/>
    <w:rsid w:val="00AE0AD4"/>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E0AD4"/>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E0AD4"/>
    <w:pPr>
      <w:jc w:val="left"/>
    </w:pPr>
  </w:style>
  <w:style w:type="paragraph" w:customStyle="1" w:styleId="TEKSTwporozumieniu">
    <w:name w:val="TEKST&quot;w porozumieniu:&quot;"/>
    <w:next w:val="NAZORGWPOROZUMIENIUnazwaorganuwporozumieniuzktrymaktjestwydawany"/>
    <w:uiPriority w:val="27"/>
    <w:qFormat/>
    <w:rsid w:val="00AE0AD4"/>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E0AD4"/>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E0AD4"/>
    <w:pPr>
      <w:ind w:left="340" w:firstLine="0"/>
    </w:pPr>
  </w:style>
  <w:style w:type="paragraph" w:customStyle="1" w:styleId="NOTATKILEGISLATORA">
    <w:name w:val="NOTATKI_LEGISLATORA"/>
    <w:basedOn w:val="Normalny"/>
    <w:uiPriority w:val="5"/>
    <w:qFormat/>
    <w:rsid w:val="00AE0AD4"/>
    <w:rPr>
      <w:b/>
      <w:i/>
    </w:rPr>
  </w:style>
  <w:style w:type="paragraph" w:customStyle="1" w:styleId="OZNZACZNIKAwskazanienrzacznika">
    <w:name w:val="OZN_ZAŁĄCZNIKA – wskazanie nr załącznika"/>
    <w:basedOn w:val="OZNPROJEKTUwskazaniedatylubwersjiprojektu"/>
    <w:uiPriority w:val="28"/>
    <w:qFormat/>
    <w:rsid w:val="00AE0AD4"/>
    <w:pPr>
      <w:keepNext/>
    </w:pPr>
    <w:rPr>
      <w:b/>
      <w:u w:val="none"/>
    </w:rPr>
  </w:style>
  <w:style w:type="paragraph" w:customStyle="1" w:styleId="OZNPARAFYADNOTACJE">
    <w:name w:val="OZN_PARAFY(ADNOTACJE)"/>
    <w:basedOn w:val="ODNONIKtreodnonika"/>
    <w:uiPriority w:val="26"/>
    <w:qFormat/>
    <w:rsid w:val="00AE0AD4"/>
  </w:style>
  <w:style w:type="paragraph" w:customStyle="1" w:styleId="TEKSTZacznikido">
    <w:name w:val="TEKST&quot;Załącznik(i) do ...&quot;"/>
    <w:uiPriority w:val="28"/>
    <w:qFormat/>
    <w:rsid w:val="00AE0AD4"/>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E0AD4"/>
    <w:pPr>
      <w:ind w:left="840"/>
    </w:pPr>
  </w:style>
  <w:style w:type="paragraph" w:customStyle="1" w:styleId="CZWSPLITODNONIKAczwspliterodnonika">
    <w:name w:val="CZ_WSP_LIT_ODNOŚNIKA – część wsp. liter odnośnika"/>
    <w:basedOn w:val="LITODNONIKAliteraodnonika"/>
    <w:uiPriority w:val="22"/>
    <w:qFormat/>
    <w:rsid w:val="00AE0AD4"/>
    <w:pPr>
      <w:ind w:left="454" w:firstLine="0"/>
    </w:pPr>
  </w:style>
  <w:style w:type="paragraph" w:customStyle="1" w:styleId="TIRWODNONIKUtiretwodnoniku">
    <w:name w:val="TIR_W_ODNOŚNIKU – tiret w odnośniku"/>
    <w:basedOn w:val="LITODNONIKAliteraodnonika"/>
    <w:uiPriority w:val="25"/>
    <w:semiHidden/>
    <w:qFormat/>
    <w:rsid w:val="00AE0AD4"/>
    <w:pPr>
      <w:ind w:left="1135"/>
    </w:pPr>
  </w:style>
  <w:style w:type="paragraph" w:customStyle="1" w:styleId="CZWSPTIRWODNONIKUczwsptiretwodnoniku">
    <w:name w:val="CZ_WSP_TIR_W_ODNOŚNIKU – część wsp. tiret w odnośniku"/>
    <w:basedOn w:val="TIRWODNONIKUtiretwodnoniku"/>
    <w:uiPriority w:val="27"/>
    <w:semiHidden/>
    <w:qFormat/>
    <w:rsid w:val="00AE0AD4"/>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E0AD4"/>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E0AD4"/>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E0AD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E0AD4"/>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AE0AD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E0AD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E0AD4"/>
  </w:style>
  <w:style w:type="paragraph" w:customStyle="1" w:styleId="ZLITwPKTODNONIKAzmlitwpktodnonikaartykuempunktem">
    <w:name w:val="Z/LIT_w_PKT_ODNOŚNIKA – zm. lit. w pkt odnośnika artykułem (punktem)"/>
    <w:basedOn w:val="ZLITODNONIKAzmlitodnonikaartykuempunktem"/>
    <w:uiPriority w:val="40"/>
    <w:qFormat/>
    <w:rsid w:val="00AE0AD4"/>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E0AD4"/>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E0AD4"/>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E0AD4"/>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E0AD4"/>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E0AD4"/>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E0AD4"/>
  </w:style>
  <w:style w:type="paragraph" w:customStyle="1" w:styleId="ZZFRAGzmianazmfragmentunpzdania">
    <w:name w:val="ZZ/FRAG – zmiana zm. fragmentu (np. zdania)"/>
    <w:basedOn w:val="ZZCZWSPPKTzmianazmczciwsppkt"/>
    <w:uiPriority w:val="70"/>
    <w:qFormat/>
    <w:rsid w:val="00AE0AD4"/>
  </w:style>
  <w:style w:type="paragraph" w:customStyle="1" w:styleId="ZDANIENASTNOWYWIERSZODNONIKAnpzddrugienowywiersz">
    <w:name w:val="ZDANIE_NAST_NOWY_WIERSZ_ODNOŚNIKA – np. zd. drugie (nowy wiersz)"/>
    <w:basedOn w:val="CZWSPPKTODNONIKAczwsppunkwodnonika"/>
    <w:uiPriority w:val="20"/>
    <w:qFormat/>
    <w:rsid w:val="00AE0AD4"/>
  </w:style>
  <w:style w:type="paragraph" w:customStyle="1" w:styleId="Z2TIRPKTzmpktpodwjnymtiret">
    <w:name w:val="Z_2TIR/PKT – zm. pkt podwójnym tiret"/>
    <w:basedOn w:val="Z2TIRLITzmlitpodwjnymtiret"/>
    <w:uiPriority w:val="83"/>
    <w:qFormat/>
    <w:rsid w:val="00AE0AD4"/>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E0AD4"/>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E0AD4"/>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E0AD4"/>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E0AD4"/>
    <w:pPr>
      <w:ind w:left="1420" w:firstLine="480"/>
    </w:pPr>
  </w:style>
  <w:style w:type="paragraph" w:customStyle="1" w:styleId="Z2TIRUSTzmustpodwjnymtiret">
    <w:name w:val="Z_2TIR/UST(§) – zm. ust. (§) podwójnym tiret"/>
    <w:basedOn w:val="Z2TIRPKTzmpktpodwjnymtiret"/>
    <w:uiPriority w:val="82"/>
    <w:qFormat/>
    <w:rsid w:val="00AE0AD4"/>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E0AD4"/>
    <w:pPr>
      <w:ind w:left="2540" w:firstLine="0"/>
    </w:pPr>
  </w:style>
  <w:style w:type="paragraph" w:customStyle="1" w:styleId="Z2TIRCZWSPPKTzmczciwsppktpodwjnymtiret">
    <w:name w:val="Z_2TIR/CZ_WSP_PKT – zm. części wsp. pkt podwójnym tiret"/>
    <w:basedOn w:val="Z2TIRPKTzmpktpodwjnymtiret"/>
    <w:uiPriority w:val="86"/>
    <w:qFormat/>
    <w:rsid w:val="00AE0AD4"/>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E0AD4"/>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E0AD4"/>
    <w:pPr>
      <w:ind w:left="2260" w:firstLine="0"/>
    </w:pPr>
  </w:style>
  <w:style w:type="paragraph" w:customStyle="1" w:styleId="ZLITARTzmartliter">
    <w:name w:val="Z_LIT/ART(§) – zm. art. (§) literą"/>
    <w:basedOn w:val="ZLITUSTzmustliter"/>
    <w:uiPriority w:val="46"/>
    <w:qFormat/>
    <w:rsid w:val="00AE0AD4"/>
    <w:rPr>
      <w:rFonts w:ascii="Times New Roman" w:hAnsi="Times New Roman"/>
    </w:rPr>
  </w:style>
  <w:style w:type="paragraph" w:customStyle="1" w:styleId="ZTIRARTzmarttiret">
    <w:name w:val="Z_TIR/ART(§) – zm. art. (§) tiret"/>
    <w:basedOn w:val="ZTIRPKTzmpkttiret"/>
    <w:uiPriority w:val="55"/>
    <w:qFormat/>
    <w:rsid w:val="00AE0AD4"/>
    <w:pPr>
      <w:ind w:left="1060" w:firstLine="480"/>
    </w:pPr>
    <w:rPr>
      <w:rFonts w:ascii="Times New Roman" w:hAnsi="Times New Roman"/>
    </w:rPr>
  </w:style>
  <w:style w:type="paragraph" w:customStyle="1" w:styleId="ZTIRUSTzmusttiret">
    <w:name w:val="Z_TIR/UST(§) – zm. ust. (§) tiret"/>
    <w:basedOn w:val="ZTIRARTzmarttiret"/>
    <w:uiPriority w:val="55"/>
    <w:qFormat/>
    <w:rsid w:val="00AE0AD4"/>
  </w:style>
  <w:style w:type="paragraph" w:customStyle="1" w:styleId="ZLITKSIGIzmozniprzedmksigiliter">
    <w:name w:val="Z_LIT/KSIĘGI – zm. ozn. i przedm. księgi literą"/>
    <w:basedOn w:val="ZCZCIKSIGIzmozniprzedmczciksigiartykuempunktem"/>
    <w:uiPriority w:val="44"/>
    <w:qFormat/>
    <w:rsid w:val="00AE0AD4"/>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E0AD4"/>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E0AD4"/>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E0AD4"/>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E0AD4"/>
    <w:pPr>
      <w:ind w:left="780"/>
    </w:pPr>
  </w:style>
  <w:style w:type="paragraph" w:customStyle="1" w:styleId="ZTIRDZOZNzmozndziautiret">
    <w:name w:val="Z_TIR/DZ_OZN – zm. ozn. działu tiret"/>
    <w:basedOn w:val="ZLITTYTDZOZNzmozntytuudziauliter"/>
    <w:next w:val="ZTIRDZPRZEDMzmprzedmdziautiret"/>
    <w:uiPriority w:val="54"/>
    <w:qFormat/>
    <w:rsid w:val="00AE0AD4"/>
    <w:pPr>
      <w:ind w:left="1060"/>
    </w:pPr>
  </w:style>
  <w:style w:type="paragraph" w:customStyle="1" w:styleId="ZTIRDZPRZEDMzmprzedmdziautiret">
    <w:name w:val="Z_TIR/DZ_PRZEDM – zm. przedm. działu tiret"/>
    <w:basedOn w:val="ZLITTYTDZPRZEDMzmprzedmtytuudziauliter"/>
    <w:uiPriority w:val="54"/>
    <w:qFormat/>
    <w:rsid w:val="00AE0AD4"/>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E0AD4"/>
    <w:pPr>
      <w:ind w:left="1060"/>
    </w:pPr>
  </w:style>
  <w:style w:type="paragraph" w:customStyle="1" w:styleId="ZTIRROZDZODDZPRZEDMzmprzedmrozdzoddztiret">
    <w:name w:val="Z_TIR/ROZDZ(ODDZ)_PRZEDM – zm. przedm. rozdz. (oddz.) tiret"/>
    <w:basedOn w:val="ZLITROZDZODDZPRZEDMzmprzedmrozdzoddzliter"/>
    <w:uiPriority w:val="54"/>
    <w:qFormat/>
    <w:rsid w:val="00AE0AD4"/>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E0AD4"/>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E0AD4"/>
    <w:pPr>
      <w:ind w:left="1420"/>
    </w:pPr>
  </w:style>
  <w:style w:type="character" w:customStyle="1" w:styleId="IGindeksgrny">
    <w:name w:val="_IG_ – indeks górny"/>
    <w:basedOn w:val="Domylnaczcionkaakapitu"/>
    <w:uiPriority w:val="2"/>
    <w:qFormat/>
    <w:rsid w:val="00AE0AD4"/>
    <w:rPr>
      <w:b w:val="0"/>
      <w:i w:val="0"/>
      <w:vanish w:val="0"/>
      <w:spacing w:val="0"/>
      <w:vertAlign w:val="superscript"/>
    </w:rPr>
  </w:style>
  <w:style w:type="character" w:customStyle="1" w:styleId="IDindeksdolny">
    <w:name w:val="_ID_ – indeks dolny"/>
    <w:basedOn w:val="Domylnaczcionkaakapitu"/>
    <w:uiPriority w:val="3"/>
    <w:qFormat/>
    <w:rsid w:val="00AE0AD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E0AD4"/>
    <w:rPr>
      <w:b/>
      <w:vanish w:val="0"/>
      <w:spacing w:val="0"/>
      <w:vertAlign w:val="subscript"/>
    </w:rPr>
  </w:style>
  <w:style w:type="character" w:customStyle="1" w:styleId="IDKindeksdolnyikursywa">
    <w:name w:val="_ID_K_ – indeks dolny i kursywa"/>
    <w:basedOn w:val="Domylnaczcionkaakapitu"/>
    <w:uiPriority w:val="3"/>
    <w:qFormat/>
    <w:rsid w:val="00AE0AD4"/>
    <w:rPr>
      <w:i/>
      <w:vanish w:val="0"/>
      <w:spacing w:val="0"/>
      <w:vertAlign w:val="subscript"/>
    </w:rPr>
  </w:style>
  <w:style w:type="character" w:customStyle="1" w:styleId="IGPindeksgrnyipogrubienie">
    <w:name w:val="_IG_P_ – indeks górny i pogrubienie"/>
    <w:basedOn w:val="Domylnaczcionkaakapitu"/>
    <w:uiPriority w:val="2"/>
    <w:qFormat/>
    <w:rsid w:val="00AE0AD4"/>
    <w:rPr>
      <w:b/>
      <w:vanish w:val="0"/>
      <w:spacing w:val="0"/>
      <w:vertAlign w:val="superscript"/>
    </w:rPr>
  </w:style>
  <w:style w:type="character" w:customStyle="1" w:styleId="IGKindeksgrnyikursywa">
    <w:name w:val="_IG_K_ – indeks górny i kursywa"/>
    <w:basedOn w:val="Domylnaczcionkaakapitu"/>
    <w:uiPriority w:val="2"/>
    <w:qFormat/>
    <w:rsid w:val="00AE0AD4"/>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E0AD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E0AD4"/>
    <w:rPr>
      <w:b/>
      <w:i/>
      <w:vanish w:val="0"/>
      <w:spacing w:val="0"/>
      <w:vertAlign w:val="subscript"/>
    </w:rPr>
  </w:style>
  <w:style w:type="character" w:customStyle="1" w:styleId="Ppogrubienie">
    <w:name w:val="_P_ – pogrubienie"/>
    <w:basedOn w:val="Domylnaczcionkaakapitu"/>
    <w:uiPriority w:val="1"/>
    <w:qFormat/>
    <w:rsid w:val="00AE0AD4"/>
    <w:rPr>
      <w:b/>
    </w:rPr>
  </w:style>
  <w:style w:type="character" w:customStyle="1" w:styleId="Kkursywa">
    <w:name w:val="_K_ – kursywa"/>
    <w:basedOn w:val="Domylnaczcionkaakapitu"/>
    <w:uiPriority w:val="1"/>
    <w:qFormat/>
    <w:rsid w:val="00AE0AD4"/>
    <w:rPr>
      <w:i/>
    </w:rPr>
  </w:style>
  <w:style w:type="character" w:customStyle="1" w:styleId="PKpogrubieniekursywa">
    <w:name w:val="_P_K_ – pogrubienie kursywa"/>
    <w:basedOn w:val="Domylnaczcionkaakapitu"/>
    <w:uiPriority w:val="1"/>
    <w:qFormat/>
    <w:rsid w:val="00AE0AD4"/>
    <w:rPr>
      <w:b/>
      <w:i/>
    </w:rPr>
  </w:style>
  <w:style w:type="character" w:customStyle="1" w:styleId="TEKSTOZNACZONYWDOKUMENCIERDOWYMJAKOUKRYTY">
    <w:name w:val="_TEKST_OZNACZONY_W_DOKUMENCIE_ŹRÓDŁOWYM_JAKO_UKRYTY_"/>
    <w:basedOn w:val="Domylnaczcionkaakapitu"/>
    <w:uiPriority w:val="4"/>
    <w:unhideWhenUsed/>
    <w:qFormat/>
    <w:rsid w:val="00AE0AD4"/>
    <w:rPr>
      <w:vanish w:val="0"/>
      <w:color w:val="FF0000"/>
      <w:u w:val="single" w:color="FF0000"/>
    </w:rPr>
  </w:style>
  <w:style w:type="character" w:customStyle="1" w:styleId="BEZWERSALIKW">
    <w:name w:val="_BEZ_WERSALIKÓW_"/>
    <w:basedOn w:val="Domylnaczcionkaakapitu"/>
    <w:uiPriority w:val="4"/>
    <w:qFormat/>
    <w:rsid w:val="00AE0AD4"/>
    <w:rPr>
      <w:caps/>
    </w:rPr>
  </w:style>
  <w:style w:type="character" w:customStyle="1" w:styleId="IIGPindeksgrnyindeksugrnegoipogrubienie">
    <w:name w:val="_IIG_P_ – indeks górny indeksu górnego i pogrubienie"/>
    <w:basedOn w:val="Domylnaczcionkaakapitu"/>
    <w:uiPriority w:val="3"/>
    <w:qFormat/>
    <w:rsid w:val="00AE0AD4"/>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E0AD4"/>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E0AD4"/>
    <w:pPr>
      <w:spacing w:line="240" w:lineRule="auto"/>
      <w:ind w:hanging="220"/>
    </w:pPr>
  </w:style>
  <w:style w:type="paragraph" w:customStyle="1" w:styleId="DataogoszeniaaktuTJ">
    <w:name w:val="Data ogłoszenia aktu TJ"/>
    <w:basedOn w:val="Normalny"/>
    <w:semiHidden/>
    <w:qFormat/>
    <w:rsid w:val="00AE0AD4"/>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E0AD4"/>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AE0AD4"/>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E0AD4"/>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AE0AD4"/>
    <w:rPr>
      <w:color w:val="808080"/>
    </w:rPr>
  </w:style>
  <w:style w:type="paragraph" w:customStyle="1" w:styleId="TEKSTwTABELIWYRODKOWANYtekstwyrodkowanywpoziomie">
    <w:name w:val="TEKST_w_TABELI_WYŚRODKOWANY – tekst wyśrodkowany w poziomie"/>
    <w:basedOn w:val="Normalny"/>
    <w:uiPriority w:val="23"/>
    <w:unhideWhenUsed/>
    <w:qFormat/>
    <w:rsid w:val="00AE0AD4"/>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AE0AD4"/>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E0AD4"/>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E0AD4"/>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E0AD4"/>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E0AD4"/>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E0AD4"/>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E0AD4"/>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E0AD4"/>
    <w:pPr>
      <w:ind w:left="2440"/>
    </w:pPr>
  </w:style>
  <w:style w:type="paragraph" w:customStyle="1" w:styleId="Z2TIRSKARNzmianasankcjikarnejpodwjnymtiret">
    <w:name w:val="Z_2TIR/S_KARN – zmiana sankcji karnej podwójnym tiret"/>
    <w:basedOn w:val="Normalny"/>
    <w:next w:val="Normalny"/>
    <w:uiPriority w:val="90"/>
    <w:qFormat/>
    <w:rsid w:val="00AE0AD4"/>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E0AD4"/>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E0AD4"/>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E0AD4"/>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E0AD4"/>
    <w:pPr>
      <w:ind w:left="780"/>
    </w:pPr>
  </w:style>
  <w:style w:type="paragraph" w:customStyle="1" w:styleId="ZTIRCYTzmcytatunpprzysigitiret">
    <w:name w:val="Z_TIR/CYT – zm. cytatu np. przysięgi tiret"/>
    <w:basedOn w:val="ZLITCYTzmcytatunpprzysigiliter"/>
    <w:next w:val="Normalny"/>
    <w:uiPriority w:val="61"/>
    <w:qFormat/>
    <w:rsid w:val="00AE0AD4"/>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E0AD4"/>
    <w:pPr>
      <w:ind w:left="2080"/>
    </w:pPr>
  </w:style>
  <w:style w:type="paragraph" w:customStyle="1" w:styleId="ZTIRSKARNzmsankcjikarnejtiret">
    <w:name w:val="Z_TIR/S_KARN – zm. sankcji karnej tiret"/>
    <w:basedOn w:val="ZTIRFRAGMzmnpwprdowyliczeniatiret"/>
    <w:next w:val="Normalny"/>
    <w:uiPriority w:val="61"/>
    <w:qFormat/>
    <w:rsid w:val="00AE0AD4"/>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E0AD4"/>
    <w:pPr>
      <w:ind w:left="1060"/>
    </w:pPr>
  </w:style>
  <w:style w:type="paragraph" w:customStyle="1" w:styleId="ZZCYTzmianazmcytatunpprzysigi">
    <w:name w:val="ZZ/CYT – zmiana zm. cytatu np. przysięgi"/>
    <w:basedOn w:val="Normalny"/>
    <w:next w:val="Normalny"/>
    <w:uiPriority w:val="71"/>
    <w:qFormat/>
    <w:rsid w:val="00AE0AD4"/>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E0AD4"/>
    <w:pPr>
      <w:ind w:left="2940"/>
    </w:pPr>
  </w:style>
  <w:style w:type="paragraph" w:customStyle="1" w:styleId="ZZSKARNzmianazmsankcjikarnej">
    <w:name w:val="ZZ/S_KARN – zmiana zm. sankcji karnej"/>
    <w:basedOn w:val="Normalny"/>
    <w:uiPriority w:val="71"/>
    <w:qFormat/>
    <w:rsid w:val="00AE0AD4"/>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E0AD4"/>
    <w:pPr>
      <w:ind w:left="1900"/>
    </w:pPr>
  </w:style>
  <w:style w:type="paragraph" w:customStyle="1" w:styleId="Pozycjaaktu">
    <w:name w:val="Pozycja aktu"/>
    <w:basedOn w:val="PozycjaaktuTJ"/>
    <w:semiHidden/>
    <w:qFormat/>
    <w:rsid w:val="00AE0AD4"/>
    <w:pPr>
      <w:ind w:left="0"/>
    </w:pPr>
  </w:style>
  <w:style w:type="paragraph" w:customStyle="1" w:styleId="Dataogoszeniaaktu">
    <w:name w:val="Data ogłoszenia aktu"/>
    <w:basedOn w:val="DataogoszeniaaktuTJ"/>
    <w:semiHidden/>
    <w:qFormat/>
    <w:rsid w:val="00AE0AD4"/>
    <w:pPr>
      <w:ind w:left="0"/>
    </w:pPr>
  </w:style>
  <w:style w:type="paragraph" w:customStyle="1" w:styleId="Sygnatura">
    <w:name w:val="Sygnatura"/>
    <w:basedOn w:val="Nagwek"/>
    <w:semiHidden/>
    <w:qFormat/>
    <w:rsid w:val="00AE0AD4"/>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6C414085CD2A4F65AFAA1E6506E1A24D"/>
        <w:category>
          <w:name w:val="Ogólne"/>
          <w:gallery w:val="placeholder"/>
        </w:category>
        <w:types>
          <w:type w:val="bbPlcHdr"/>
        </w:types>
        <w:behaviors>
          <w:behavior w:val="content"/>
        </w:behaviors>
        <w:guid w:val="{4E3EEF4C-A8DC-4D76-ACE8-3A288DB60D35}"/>
      </w:docPartPr>
      <w:docPartBody>
        <w:p w:rsidR="0013472E" w:rsidRDefault="00E65FA8" w:rsidP="00E65FA8">
          <w:pPr>
            <w:pStyle w:val="6C414085CD2A4F65AFAA1E6506E1A24D"/>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54727"/>
    <w:rsid w:val="0013472E"/>
    <w:rsid w:val="00197045"/>
    <w:rsid w:val="00220383"/>
    <w:rsid w:val="002E1CF4"/>
    <w:rsid w:val="00326ECF"/>
    <w:rsid w:val="005A2274"/>
    <w:rsid w:val="00A90D0A"/>
    <w:rsid w:val="00B40AE9"/>
    <w:rsid w:val="00C134B7"/>
    <w:rsid w:val="00C86910"/>
    <w:rsid w:val="00D161CC"/>
    <w:rsid w:val="00D70EA9"/>
    <w:rsid w:val="00DD6DF0"/>
    <w:rsid w:val="00DF14E5"/>
    <w:rsid w:val="00E65FA8"/>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65FA8"/>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6C414085CD2A4F65AFAA1E6506E1A24D">
    <w:name w:val="6C414085CD2A4F65AFAA1E6506E1A24D"/>
    <w:rsid w:val="00E65F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54E522-F4F8-484F-8B11-CE11266F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TotalTime>
  <Pages>12</Pages>
  <Words>5646</Words>
  <Characters>33877</Characters>
  <Application>Microsoft Office Word</Application>
  <DocSecurity>0</DocSecurity>
  <Lines>282</Lines>
  <Paragraphs>78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dc:description>Szablon aktu prawnego jest dziełem chronionym przez prawo autorskie.</dc:description>
  <cp:lastModifiedBy>Grażyna D. Grabowska</cp:lastModifiedBy>
  <cp:revision>2</cp:revision>
  <cp:lastPrinted>2015-08-20T10:24:00Z</cp:lastPrinted>
  <dcterms:created xsi:type="dcterms:W3CDTF">2015-08-31T09:59:00Z</dcterms:created>
  <dcterms:modified xsi:type="dcterms:W3CDTF">2015-08-31T09:59:00Z</dcterms:modified>
  <cp:category>1212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