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9-03T00:00:00Z">
            <w:dateFormat w:val="d MMMM yyyy"/>
            <w:lid w:val="pl-PL"/>
            <w:storeMappedDataAs w:val="dateTime"/>
            <w:calendar w:val="gregorian"/>
          </w:date>
        </w:sdtPr>
        <w:sdtEndPr/>
        <w:sdtContent>
          <w:r w:rsidR="007156DE">
            <w:t>3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156DE">
            <w:t>1297</w:t>
          </w:r>
        </w:sdtContent>
      </w:sdt>
    </w:p>
    <w:p w:rsidR="00A612FD" w:rsidRPr="00A03363" w:rsidRDefault="00A612FD" w:rsidP="00A612FD">
      <w:pPr>
        <w:pStyle w:val="TEKSTOBWIESZCZENIENAZWAORGANUWYDAJCEGOOTJ"/>
      </w:pPr>
      <w:r w:rsidRPr="00A03363">
        <w:t>OBWIESZCZENIE</w:t>
      </w:r>
    </w:p>
    <w:p w:rsidR="00A612FD" w:rsidRPr="00A03363" w:rsidRDefault="00A612FD" w:rsidP="00A612FD">
      <w:pPr>
        <w:pStyle w:val="TEKSTOBWIESZCZENIENAZWAORGANUWYDAJCEGOOTJ"/>
      </w:pPr>
      <w:r w:rsidRPr="00A03363">
        <w:t>MARSZAŁKA SEJMU RZECZYPOSPOLITEJ POLSKIEJ</w:t>
      </w:r>
    </w:p>
    <w:p w:rsidR="00A612FD" w:rsidRPr="00A03363" w:rsidRDefault="00A612FD" w:rsidP="00A612FD">
      <w:pPr>
        <w:pStyle w:val="DATAOTJdatawydaniaobwieszczeniatekstujednolitego"/>
      </w:pPr>
      <w:r w:rsidRPr="00A03363">
        <w:t xml:space="preserve">z dnia </w:t>
      </w:r>
      <w:r>
        <w:t>2</w:t>
      </w:r>
      <w:r w:rsidR="00EF6BB1">
        <w:t>1 </w:t>
      </w:r>
      <w:r>
        <w:t>lipca 2015</w:t>
      </w:r>
      <w:r w:rsidRPr="00A03363">
        <w:t> r.</w:t>
      </w:r>
    </w:p>
    <w:p w:rsidR="00A612FD" w:rsidRPr="00A03363" w:rsidRDefault="00A612FD" w:rsidP="00A612FD">
      <w:pPr>
        <w:pStyle w:val="TYTUOTJprzedmiotobwieszczeniatekstujednolitego"/>
      </w:pPr>
      <w:r w:rsidRPr="00A03363">
        <w:t>w sprawie ogłoszenia jednolitego tekstu ustawy o transporcie kolejowym</w:t>
      </w:r>
    </w:p>
    <w:p w:rsidR="00A612FD" w:rsidRPr="00A03363" w:rsidRDefault="00A612FD" w:rsidP="00A612FD">
      <w:pPr>
        <w:pStyle w:val="PKTOTJpunktobwieszczeniatekstujednolitegonp1"/>
      </w:pPr>
      <w:r w:rsidRPr="00A03363">
        <w:t>1. Na podstawie</w:t>
      </w:r>
      <w:r w:rsidR="00EF6BB1">
        <w:t xml:space="preserve"> art. </w:t>
      </w:r>
      <w:r w:rsidRPr="00A03363">
        <w:t>1</w:t>
      </w:r>
      <w:r w:rsidR="00EF6BB1" w:rsidRPr="00A03363">
        <w:t>6</w:t>
      </w:r>
      <w:r w:rsidR="00EF6BB1">
        <w:t xml:space="preserve"> ust. </w:t>
      </w:r>
      <w:r w:rsidR="00EF6BB1" w:rsidRPr="00A03363">
        <w:t>1</w:t>
      </w:r>
      <w:r w:rsidR="00EF6BB1">
        <w:t xml:space="preserve"> zdanie</w:t>
      </w:r>
      <w:r w:rsidRPr="00A03363">
        <w:t xml:space="preserve"> pierwsze ustawy z dnia 20 lipca 2000 r. o ogłaszaniu aktów normatywnych i niektórych innych aktów prawnych (</w:t>
      </w:r>
      <w:r w:rsidR="00EF6BB1">
        <w:t>Dz. U.</w:t>
      </w:r>
      <w:r w:rsidRPr="00A03363">
        <w:t xml:space="preserve"> z 2011 r.</w:t>
      </w:r>
      <w:r w:rsidR="00EF6BB1">
        <w:t xml:space="preserve"> Nr </w:t>
      </w:r>
      <w:r w:rsidRPr="00A03363">
        <w:t>197,</w:t>
      </w:r>
      <w:r w:rsidR="00EF6BB1">
        <w:t xml:space="preserve"> poz. </w:t>
      </w:r>
      <w:r w:rsidRPr="00A03363">
        <w:t>117</w:t>
      </w:r>
      <w:r w:rsidR="00EF6BB1" w:rsidRPr="00A03363">
        <w:t>2</w:t>
      </w:r>
      <w:r w:rsidR="00EF6BB1">
        <w:t xml:space="preserve"> i Nr </w:t>
      </w:r>
      <w:r w:rsidRPr="00A03363">
        <w:t>232,</w:t>
      </w:r>
      <w:r w:rsidR="00EF6BB1">
        <w:t xml:space="preserve"> poz. </w:t>
      </w:r>
      <w:r w:rsidRPr="00A03363">
        <w:t>1378</w:t>
      </w:r>
      <w:r w:rsidR="00B66BA3">
        <w:t xml:space="preserve"> oraz z 2015 r. poz. 1045 i 1224</w:t>
      </w:r>
      <w:r w:rsidRPr="00A03363">
        <w:t>) ogłasza się w załączniku do niniejszego obwieszczenia jednolity tekst ustawy z dnia 28 marca 2003 r. o transporcie kolejowym (</w:t>
      </w:r>
      <w:r w:rsidR="00EF6BB1">
        <w:t>Dz. U.</w:t>
      </w:r>
      <w:r w:rsidRPr="00A03363">
        <w:t xml:space="preserve"> z 20</w:t>
      </w:r>
      <w:r>
        <w:t>13</w:t>
      </w:r>
      <w:r w:rsidRPr="00A03363">
        <w:t> r.</w:t>
      </w:r>
      <w:r w:rsidR="00EF6BB1">
        <w:t xml:space="preserve"> poz. </w:t>
      </w:r>
      <w:r>
        <w:t>15</w:t>
      </w:r>
      <w:r w:rsidRPr="00A03363">
        <w:t>94), z uwzględnieniem zmian wprowadzonych:</w:t>
      </w:r>
    </w:p>
    <w:p w:rsidR="00A612FD" w:rsidRDefault="00A612FD" w:rsidP="00A612FD">
      <w:pPr>
        <w:pStyle w:val="PPKTOTJpodpunktwobwieszczeniutekstujednolitegonp1"/>
      </w:pPr>
      <w:r>
        <w:t>1)</w:t>
      </w:r>
      <w:r>
        <w:tab/>
        <w:t>ustawą</w:t>
      </w:r>
      <w:r w:rsidR="00EF6BB1">
        <w:t xml:space="preserve"> z </w:t>
      </w:r>
      <w:r>
        <w:t xml:space="preserve">dnia </w:t>
      </w:r>
      <w:r w:rsidRPr="00DD50D8">
        <w:t>2</w:t>
      </w:r>
      <w:r w:rsidR="00EF6BB1" w:rsidRPr="00DD50D8">
        <w:t>4</w:t>
      </w:r>
      <w:r w:rsidR="00EF6BB1">
        <w:t> </w:t>
      </w:r>
      <w:r w:rsidRPr="00DD50D8">
        <w:t>kwietnia 201</w:t>
      </w:r>
      <w:r w:rsidR="00EF6BB1" w:rsidRPr="00DD50D8">
        <w:t>4</w:t>
      </w:r>
      <w:r w:rsidR="00EF6BB1">
        <w:t> </w:t>
      </w:r>
      <w:r w:rsidRPr="00DD50D8">
        <w:t>r.</w:t>
      </w:r>
      <w:r w:rsidR="00EF6BB1">
        <w:t xml:space="preserve"> </w:t>
      </w:r>
      <w:r w:rsidR="00EF6BB1" w:rsidRPr="00DD50D8">
        <w:t>o</w:t>
      </w:r>
      <w:r w:rsidR="00EF6BB1">
        <w:t> </w:t>
      </w:r>
      <w:r w:rsidRPr="00DD50D8">
        <w:t>zmianie ustawy</w:t>
      </w:r>
      <w:r w:rsidR="00EF6BB1" w:rsidRPr="00DD50D8">
        <w:t xml:space="preserve"> o</w:t>
      </w:r>
      <w:r w:rsidR="00EF6BB1">
        <w:t> </w:t>
      </w:r>
      <w:r w:rsidRPr="00DD50D8">
        <w:t>transporcie kolejowym, ustawy o</w:t>
      </w:r>
      <w:r>
        <w:t> </w:t>
      </w:r>
      <w:r w:rsidRPr="00DD50D8">
        <w:t>komercjalizacji, restruktur</w:t>
      </w:r>
      <w:r w:rsidRPr="00DD50D8">
        <w:t>y</w:t>
      </w:r>
      <w:r w:rsidRPr="00DD50D8">
        <w:t>zacji</w:t>
      </w:r>
      <w:r w:rsidR="00EF6BB1" w:rsidRPr="00DD50D8">
        <w:t xml:space="preserve"> i</w:t>
      </w:r>
      <w:r w:rsidR="00EF6BB1">
        <w:t> </w:t>
      </w:r>
      <w:r w:rsidRPr="00DD50D8">
        <w:t>prywatyzacji</w:t>
      </w:r>
      <w:r>
        <w:t xml:space="preserve"> </w:t>
      </w:r>
      <w:r w:rsidRPr="00DD50D8">
        <w:t xml:space="preserve">przedsiębiorstwa państwowego </w:t>
      </w:r>
      <w:r w:rsidR="00EF6BB1">
        <w:t>„</w:t>
      </w:r>
      <w:r w:rsidRPr="00DD50D8">
        <w:t>Polskie Koleje Państwowe</w:t>
      </w:r>
      <w:r w:rsidR="00EF6BB1">
        <w:t>”</w:t>
      </w:r>
      <w:r w:rsidRPr="00DD50D8">
        <w:t xml:space="preserve"> oraz ustawy</w:t>
      </w:r>
      <w:r w:rsidR="00EF6BB1" w:rsidRPr="00DD50D8">
        <w:t xml:space="preserve"> o</w:t>
      </w:r>
      <w:r w:rsidR="00EF6BB1">
        <w:t> </w:t>
      </w:r>
      <w:r w:rsidRPr="00DD50D8">
        <w:t>Funduszu Kolej</w:t>
      </w:r>
      <w:r w:rsidRPr="00DD50D8">
        <w:t>o</w:t>
      </w:r>
      <w:r w:rsidRPr="00DD50D8">
        <w:t>wym</w:t>
      </w:r>
      <w:r>
        <w:t xml:space="preserve"> (</w:t>
      </w:r>
      <w:r w:rsidR="00EF6BB1">
        <w:t>Dz. U. poz. </w:t>
      </w:r>
      <w:r>
        <w:t>644),</w:t>
      </w:r>
    </w:p>
    <w:p w:rsidR="00A612FD" w:rsidRDefault="00A612FD" w:rsidP="00A612FD">
      <w:pPr>
        <w:pStyle w:val="PPKTOTJpodpunktwobwieszczeniutekstujednolitegonp1"/>
      </w:pPr>
      <w:r>
        <w:t>2)</w:t>
      </w:r>
      <w:r>
        <w:tab/>
        <w:t>ustawą</w:t>
      </w:r>
      <w:r w:rsidR="00EF6BB1" w:rsidRPr="006969CD">
        <w:t xml:space="preserve"> z</w:t>
      </w:r>
      <w:r w:rsidR="00EF6BB1">
        <w:t> </w:t>
      </w:r>
      <w:r w:rsidRPr="006969CD">
        <w:t xml:space="preserve">dnia </w:t>
      </w:r>
      <w:r w:rsidR="00EF6BB1" w:rsidRPr="006969CD">
        <w:t>9</w:t>
      </w:r>
      <w:r w:rsidR="00EF6BB1">
        <w:t> </w:t>
      </w:r>
      <w:r w:rsidRPr="006969CD">
        <w:t>maja 201</w:t>
      </w:r>
      <w:r w:rsidR="00EF6BB1" w:rsidRPr="006969CD">
        <w:t>4</w:t>
      </w:r>
      <w:r w:rsidR="00EF6BB1">
        <w:t> </w:t>
      </w:r>
      <w:r w:rsidRPr="006969CD">
        <w:t>r.</w:t>
      </w:r>
      <w:r w:rsidR="00EF6BB1">
        <w:t xml:space="preserve"> </w:t>
      </w:r>
      <w:r w:rsidR="00EF6BB1" w:rsidRPr="006969CD">
        <w:t>o</w:t>
      </w:r>
      <w:r w:rsidR="00EF6BB1">
        <w:t> </w:t>
      </w:r>
      <w:r w:rsidRPr="006969CD">
        <w:t>ułatwieniu dostępu do wykonywania niektórych zawodów regulowanych</w:t>
      </w:r>
      <w:r>
        <w:t xml:space="preserve"> (</w:t>
      </w:r>
      <w:r w:rsidR="00EF6BB1">
        <w:t>Dz. U. poz. </w:t>
      </w:r>
      <w:r>
        <w:t>768),</w:t>
      </w:r>
    </w:p>
    <w:p w:rsidR="00A612FD" w:rsidRDefault="00A612FD" w:rsidP="00A612FD">
      <w:pPr>
        <w:pStyle w:val="PPKTOTJpodpunktwobwieszczeniutekstujednolitegonp1"/>
      </w:pPr>
      <w:r>
        <w:t>3)</w:t>
      </w:r>
      <w:r>
        <w:tab/>
        <w:t>ustawą</w:t>
      </w:r>
      <w:r w:rsidR="00EF6BB1">
        <w:t xml:space="preserve"> </w:t>
      </w:r>
      <w:r w:rsidR="00EF6BB1" w:rsidRPr="006969CD">
        <w:t>z</w:t>
      </w:r>
      <w:r w:rsidR="00EF6BB1">
        <w:t> </w:t>
      </w:r>
      <w:r w:rsidRPr="006969CD">
        <w:t>dnia 2</w:t>
      </w:r>
      <w:r w:rsidR="00EF6BB1" w:rsidRPr="006969CD">
        <w:t>6</w:t>
      </w:r>
      <w:r w:rsidR="00EF6BB1">
        <w:t> </w:t>
      </w:r>
      <w:r w:rsidRPr="006969CD">
        <w:t>czerwca 201</w:t>
      </w:r>
      <w:r w:rsidR="00EF6BB1" w:rsidRPr="006969CD">
        <w:t>4</w:t>
      </w:r>
      <w:r w:rsidR="00EF6BB1">
        <w:t> </w:t>
      </w:r>
      <w:r w:rsidRPr="006969CD">
        <w:t>r.</w:t>
      </w:r>
      <w:r w:rsidR="00EF6BB1">
        <w:t xml:space="preserve"> </w:t>
      </w:r>
      <w:r w:rsidR="00EF6BB1" w:rsidRPr="006969CD">
        <w:t>o</w:t>
      </w:r>
      <w:r w:rsidR="00EF6BB1">
        <w:t> </w:t>
      </w:r>
      <w:r w:rsidRPr="006969CD">
        <w:t>zmianie ustawy</w:t>
      </w:r>
      <w:r w:rsidR="00EF6BB1" w:rsidRPr="006969CD">
        <w:t xml:space="preserve"> o</w:t>
      </w:r>
      <w:r w:rsidR="00EF6BB1">
        <w:t> </w:t>
      </w:r>
      <w:r w:rsidRPr="006969CD">
        <w:t>transporcie kolejowym</w:t>
      </w:r>
      <w:r>
        <w:t xml:space="preserve"> (</w:t>
      </w:r>
      <w:r w:rsidR="00EF6BB1">
        <w:t>Dz. U. poz. </w:t>
      </w:r>
      <w:r>
        <w:t>962),</w:t>
      </w:r>
    </w:p>
    <w:p w:rsidR="00A612FD" w:rsidRDefault="00A612FD" w:rsidP="00A612FD">
      <w:pPr>
        <w:pStyle w:val="PPKTOTJpodpunktwobwieszczeniutekstujednolitegonp1"/>
      </w:pPr>
      <w:r>
        <w:t>4)</w:t>
      </w:r>
      <w:r>
        <w:tab/>
        <w:t>ustawą</w:t>
      </w:r>
      <w:r w:rsidR="00EF6BB1">
        <w:t xml:space="preserve"> </w:t>
      </w:r>
      <w:r w:rsidR="00EF6BB1" w:rsidRPr="00E205AA">
        <w:t>z</w:t>
      </w:r>
      <w:r w:rsidR="00EF6BB1">
        <w:t> </w:t>
      </w:r>
      <w:r w:rsidRPr="00E205AA">
        <w:t>dnia 1</w:t>
      </w:r>
      <w:r w:rsidR="00EF6BB1" w:rsidRPr="00E205AA">
        <w:t>5</w:t>
      </w:r>
      <w:r w:rsidR="00EF6BB1">
        <w:t> </w:t>
      </w:r>
      <w:r w:rsidRPr="00E205AA">
        <w:t>stycznia 201</w:t>
      </w:r>
      <w:r w:rsidR="00EF6BB1" w:rsidRPr="00E205AA">
        <w:t>5</w:t>
      </w:r>
      <w:r w:rsidR="00EF6BB1">
        <w:t> </w:t>
      </w:r>
      <w:r w:rsidRPr="00E205AA">
        <w:t>r.</w:t>
      </w:r>
      <w:r w:rsidR="00EF6BB1">
        <w:t xml:space="preserve"> </w:t>
      </w:r>
      <w:r w:rsidR="00EF6BB1" w:rsidRPr="00E205AA">
        <w:t>o</w:t>
      </w:r>
      <w:r w:rsidR="00EF6BB1">
        <w:t> </w:t>
      </w:r>
      <w:r w:rsidRPr="00E205AA">
        <w:t>zmianie ustawy</w:t>
      </w:r>
      <w:r w:rsidR="00EF6BB1" w:rsidRPr="00E205AA">
        <w:t xml:space="preserve"> o</w:t>
      </w:r>
      <w:r w:rsidR="00EF6BB1">
        <w:t> </w:t>
      </w:r>
      <w:r w:rsidRPr="00E205AA">
        <w:t>transporcie kolejowym oraz niektórych innych ustaw</w:t>
      </w:r>
      <w:r>
        <w:t xml:space="preserve"> (</w:t>
      </w:r>
      <w:r w:rsidR="00EF6BB1">
        <w:t>Dz. U. poz. </w:t>
      </w:r>
      <w:r>
        <w:t>200),</w:t>
      </w:r>
    </w:p>
    <w:p w:rsidR="00A612FD" w:rsidRDefault="00A612FD" w:rsidP="00A612FD">
      <w:pPr>
        <w:pStyle w:val="PPKTOTJpodpunktwobwieszczeniutekstujednolitegonp1"/>
      </w:pPr>
      <w:r>
        <w:t>5)</w:t>
      </w:r>
      <w:r>
        <w:tab/>
        <w:t>ustawą</w:t>
      </w:r>
      <w:r w:rsidR="00EF6BB1" w:rsidRPr="00DC4E9B">
        <w:t xml:space="preserve"> z</w:t>
      </w:r>
      <w:r w:rsidR="00EF6BB1">
        <w:t> </w:t>
      </w:r>
      <w:r w:rsidRPr="00DC4E9B">
        <w:t>dnia 1</w:t>
      </w:r>
      <w:r w:rsidR="00EF6BB1" w:rsidRPr="00DC4E9B">
        <w:t>5</w:t>
      </w:r>
      <w:r w:rsidR="00EF6BB1">
        <w:t> </w:t>
      </w:r>
      <w:r w:rsidRPr="00DC4E9B">
        <w:t>maja 201</w:t>
      </w:r>
      <w:r w:rsidR="00EF6BB1" w:rsidRPr="00DC4E9B">
        <w:t>5</w:t>
      </w:r>
      <w:r w:rsidR="00EF6BB1">
        <w:t> </w:t>
      </w:r>
      <w:r w:rsidRPr="00DC4E9B">
        <w:t xml:space="preserve">r. </w:t>
      </w:r>
      <w:r>
        <w:t xml:space="preserve">– </w:t>
      </w:r>
      <w:r w:rsidRPr="00DC4E9B">
        <w:t>Prawo restrukturyzacyjne</w:t>
      </w:r>
      <w:r>
        <w:t xml:space="preserve"> (</w:t>
      </w:r>
      <w:r w:rsidR="00EF6BB1">
        <w:t>Dz. U. poz. </w:t>
      </w:r>
      <w:r>
        <w:t>978)</w:t>
      </w:r>
    </w:p>
    <w:p w:rsidR="00A612FD" w:rsidRPr="00A03363" w:rsidRDefault="00A612FD" w:rsidP="00A612FD">
      <w:pPr>
        <w:pStyle w:val="CZWSPPPKTOTJczwsppodpunktwwobwieszczeniutekstujednolitego"/>
      </w:pPr>
      <w:r w:rsidRPr="00A03363">
        <w:t>oraz zmian wynikających z przepisów ogłoszonych przed dniem</w:t>
      </w:r>
      <w:r>
        <w:t xml:space="preserve"> 2</w:t>
      </w:r>
      <w:r w:rsidR="00EF6BB1">
        <w:t>0 </w:t>
      </w:r>
      <w:r>
        <w:t xml:space="preserve">lipca </w:t>
      </w:r>
      <w:r w:rsidRPr="00A03363">
        <w:t>201</w:t>
      </w:r>
      <w:r>
        <w:t>5</w:t>
      </w:r>
      <w:r w:rsidRPr="00A03363">
        <w:t> r.</w:t>
      </w:r>
    </w:p>
    <w:p w:rsidR="00A612FD" w:rsidRPr="00A03363" w:rsidRDefault="00A612FD" w:rsidP="00A612FD">
      <w:pPr>
        <w:pStyle w:val="PKTOTJpunktobwieszczeniatekstujednolitegonp1"/>
      </w:pPr>
      <w:r w:rsidRPr="00A03363">
        <w:t>2. Podany w załączniku do niniejszego obwieszczenia tekst jednolity ustawy nie obejmuje:</w:t>
      </w:r>
    </w:p>
    <w:p w:rsidR="00A612FD" w:rsidRDefault="00A612FD" w:rsidP="00A612FD">
      <w:pPr>
        <w:pStyle w:val="PPKTOTJpodpunktwobwieszczeniutekstujednolitegonp1"/>
      </w:pPr>
      <w:r>
        <w:t>1)</w:t>
      </w:r>
      <w:r>
        <w:tab/>
        <w:t xml:space="preserve">art. </w:t>
      </w:r>
      <w:r w:rsidR="00EF6BB1">
        <w:t>4 </w:t>
      </w:r>
      <w:r>
        <w:t>ustawy</w:t>
      </w:r>
      <w:r w:rsidR="00EF6BB1">
        <w:t xml:space="preserve"> z </w:t>
      </w:r>
      <w:r>
        <w:t xml:space="preserve">dnia </w:t>
      </w:r>
      <w:r w:rsidRPr="00DD50D8">
        <w:t>2</w:t>
      </w:r>
      <w:r w:rsidR="00EF6BB1" w:rsidRPr="00DD50D8">
        <w:t>4</w:t>
      </w:r>
      <w:r w:rsidR="00EF6BB1">
        <w:t> </w:t>
      </w:r>
      <w:r w:rsidRPr="00DD50D8">
        <w:t>kwietnia 201</w:t>
      </w:r>
      <w:r w:rsidR="00EF6BB1" w:rsidRPr="00DD50D8">
        <w:t>4</w:t>
      </w:r>
      <w:r w:rsidR="00EF6BB1">
        <w:t> </w:t>
      </w:r>
      <w:r w:rsidRPr="00DD50D8">
        <w:t>r.</w:t>
      </w:r>
      <w:r w:rsidR="00EF6BB1">
        <w:t xml:space="preserve"> </w:t>
      </w:r>
      <w:r w:rsidR="00EF6BB1" w:rsidRPr="00DD50D8">
        <w:t>o</w:t>
      </w:r>
      <w:r w:rsidR="00EF6BB1">
        <w:t> </w:t>
      </w:r>
      <w:r w:rsidRPr="00DD50D8">
        <w:t>zmianie ustawy</w:t>
      </w:r>
      <w:r w:rsidR="00EF6BB1" w:rsidRPr="00DD50D8">
        <w:t xml:space="preserve"> o</w:t>
      </w:r>
      <w:r w:rsidR="00EF6BB1">
        <w:t> </w:t>
      </w:r>
      <w:r w:rsidRPr="00DD50D8">
        <w:t>transporcie kolejowym, ustawy o</w:t>
      </w:r>
      <w:r>
        <w:t> </w:t>
      </w:r>
      <w:r w:rsidRPr="00DD50D8">
        <w:t>komercjalizacji, restrukturyzacji</w:t>
      </w:r>
      <w:r w:rsidR="00EF6BB1" w:rsidRPr="00DD50D8">
        <w:t xml:space="preserve"> i</w:t>
      </w:r>
      <w:r w:rsidR="00EF6BB1">
        <w:t> </w:t>
      </w:r>
      <w:r w:rsidRPr="00DD50D8">
        <w:t>prywatyzacji</w:t>
      </w:r>
      <w:r>
        <w:t xml:space="preserve"> </w:t>
      </w:r>
      <w:r w:rsidRPr="00DD50D8">
        <w:t xml:space="preserve">przedsiębiorstwa państwowego </w:t>
      </w:r>
      <w:r w:rsidR="00EF6BB1">
        <w:t>„</w:t>
      </w:r>
      <w:r w:rsidRPr="00DD50D8">
        <w:t>Polskie Koleje Państwowe</w:t>
      </w:r>
      <w:r w:rsidR="00EF6BB1">
        <w:t>”</w:t>
      </w:r>
      <w:r w:rsidRPr="00DD50D8">
        <w:t xml:space="preserve"> oraz ustawy</w:t>
      </w:r>
      <w:r w:rsidR="00EF6BB1" w:rsidRPr="00DD50D8">
        <w:t xml:space="preserve"> o</w:t>
      </w:r>
      <w:r w:rsidR="00EF6BB1">
        <w:t> </w:t>
      </w:r>
      <w:r w:rsidRPr="00DD50D8">
        <w:t>Funduszu Kolejowym</w:t>
      </w:r>
      <w:r>
        <w:t xml:space="preserve"> (</w:t>
      </w:r>
      <w:r w:rsidR="00EF6BB1">
        <w:t>Dz. U. poz. </w:t>
      </w:r>
      <w:r>
        <w:t>644), który stanowi:</w:t>
      </w:r>
    </w:p>
    <w:p w:rsidR="00A612FD" w:rsidRPr="00A80B53" w:rsidRDefault="00EF6BB1" w:rsidP="00A612FD">
      <w:pPr>
        <w:pStyle w:val="ARTartustawynprozporzdzenia"/>
      </w:pPr>
      <w:r>
        <w:t>„</w:t>
      </w:r>
      <w:r w:rsidR="00A612FD" w:rsidRPr="005F31F5">
        <w:t>Art. 4. Ustawa wchodzi</w:t>
      </w:r>
      <w:r w:rsidRPr="005F31F5">
        <w:t xml:space="preserve"> w</w:t>
      </w:r>
      <w:r>
        <w:t> </w:t>
      </w:r>
      <w:r w:rsidR="00A612FD" w:rsidRPr="005F31F5">
        <w:t>życie po upływie 1</w:t>
      </w:r>
      <w:r w:rsidRPr="005F31F5">
        <w:t>4</w:t>
      </w:r>
      <w:r>
        <w:t> </w:t>
      </w:r>
      <w:r w:rsidR="00A612FD" w:rsidRPr="005F31F5">
        <w:t>dni od dnia ogłoszenia.</w:t>
      </w:r>
      <w:r>
        <w:t>”</w:t>
      </w:r>
      <w:r w:rsidR="00A612FD">
        <w:t>;</w:t>
      </w:r>
    </w:p>
    <w:p w:rsidR="00A612FD" w:rsidRDefault="00A612FD" w:rsidP="00A612FD">
      <w:pPr>
        <w:pStyle w:val="PPKTOTJpodpunktwobwieszczeniutekstujednolitegonp1"/>
      </w:pPr>
      <w:r>
        <w:t>2)</w:t>
      </w:r>
      <w:r>
        <w:tab/>
        <w:t>art. 3</w:t>
      </w:r>
      <w:r w:rsidR="00EF6BB1">
        <w:t>2 i art. </w:t>
      </w:r>
      <w:r>
        <w:t>36–3</w:t>
      </w:r>
      <w:r w:rsidR="00EF6BB1">
        <w:t>8 </w:t>
      </w:r>
      <w:r>
        <w:t>ustawy</w:t>
      </w:r>
      <w:r w:rsidR="00EF6BB1" w:rsidRPr="006969CD">
        <w:t xml:space="preserve"> z</w:t>
      </w:r>
      <w:r w:rsidR="00EF6BB1">
        <w:t> </w:t>
      </w:r>
      <w:r w:rsidRPr="006969CD">
        <w:t xml:space="preserve">dnia </w:t>
      </w:r>
      <w:r w:rsidR="00EF6BB1" w:rsidRPr="006969CD">
        <w:t>9</w:t>
      </w:r>
      <w:r w:rsidR="00EF6BB1">
        <w:t> </w:t>
      </w:r>
      <w:r w:rsidRPr="006969CD">
        <w:t>maja 201</w:t>
      </w:r>
      <w:r w:rsidR="00EF6BB1" w:rsidRPr="006969CD">
        <w:t>4</w:t>
      </w:r>
      <w:r w:rsidR="00EF6BB1">
        <w:t> </w:t>
      </w:r>
      <w:r w:rsidRPr="006969CD">
        <w:t>r.</w:t>
      </w:r>
      <w:r w:rsidR="00EF6BB1">
        <w:t xml:space="preserve"> </w:t>
      </w:r>
      <w:r w:rsidR="00EF6BB1" w:rsidRPr="006969CD">
        <w:t>o</w:t>
      </w:r>
      <w:r w:rsidR="00EF6BB1">
        <w:t> </w:t>
      </w:r>
      <w:r w:rsidRPr="006969CD">
        <w:t>ułatwieniu dostępu do wykonywania niektórych zawodów regulowanych</w:t>
      </w:r>
      <w:r>
        <w:t xml:space="preserve"> (</w:t>
      </w:r>
      <w:r w:rsidR="00EF6BB1">
        <w:t>Dz. U. poz. </w:t>
      </w:r>
      <w:r>
        <w:t>768),</w:t>
      </w:r>
      <w:r w:rsidRPr="006969CD">
        <w:t xml:space="preserve"> </w:t>
      </w:r>
      <w:r>
        <w:t>które stanowią:</w:t>
      </w:r>
    </w:p>
    <w:p w:rsidR="00A612FD" w:rsidRPr="00763351" w:rsidRDefault="00EF6BB1" w:rsidP="00A612FD">
      <w:pPr>
        <w:pStyle w:val="ARTartustawynprozporzdzenia"/>
      </w:pPr>
      <w:r>
        <w:t>„</w:t>
      </w:r>
      <w:r w:rsidR="00A612FD" w:rsidRPr="005F31F5">
        <w:t>Art. 32. Przedsiębiorca, który przed dniem wejścia</w:t>
      </w:r>
      <w:r w:rsidRPr="005F31F5">
        <w:t xml:space="preserve"> w</w:t>
      </w:r>
      <w:r>
        <w:t> </w:t>
      </w:r>
      <w:r w:rsidR="00A612FD" w:rsidRPr="005F31F5">
        <w:t>życie niniejszej ustawy zarządzał infrastrukturą</w:t>
      </w:r>
      <w:r w:rsidRPr="005F31F5">
        <w:t xml:space="preserve"> i</w:t>
      </w:r>
      <w:r>
        <w:t> </w:t>
      </w:r>
      <w:r w:rsidR="00A612FD" w:rsidRPr="005F31F5">
        <w:t>wykonywał</w:t>
      </w:r>
      <w:r w:rsidR="00A612FD">
        <w:t xml:space="preserve"> </w:t>
      </w:r>
      <w:r w:rsidR="00A612FD" w:rsidRPr="005F31F5">
        <w:t>przewozy</w:t>
      </w:r>
      <w:r w:rsidRPr="005F31F5">
        <w:t xml:space="preserve"> w</w:t>
      </w:r>
      <w:r>
        <w:t> </w:t>
      </w:r>
      <w:r w:rsidR="00A612FD" w:rsidRPr="005F31F5">
        <w:t>metrze, może prowadzić tę działalność bez konieczności uzyskania świadectwa bezpi</w:t>
      </w:r>
      <w:r w:rsidR="00A612FD" w:rsidRPr="005F31F5">
        <w:t>e</w:t>
      </w:r>
      <w:r w:rsidR="00A612FD" w:rsidRPr="005F31F5">
        <w:t>czeństwa, jednak nie</w:t>
      </w:r>
      <w:r w:rsidR="00A612FD">
        <w:t xml:space="preserve"> </w:t>
      </w:r>
      <w:r w:rsidR="00A612FD" w:rsidRPr="005F31F5">
        <w:t>dłużej niż przez okres 6</w:t>
      </w:r>
      <w:r w:rsidR="00A612FD">
        <w:t> </w:t>
      </w:r>
      <w:r w:rsidR="00A612FD" w:rsidRPr="005F31F5">
        <w:t>miesięcy od dnia wejścia</w:t>
      </w:r>
      <w:r w:rsidRPr="005F31F5">
        <w:t xml:space="preserve"> w</w:t>
      </w:r>
      <w:r>
        <w:t> </w:t>
      </w:r>
      <w:r w:rsidR="00A612FD" w:rsidRPr="005F31F5">
        <w:t>życie niniejszej ustawy.</w:t>
      </w:r>
      <w:r>
        <w:t>”</w:t>
      </w:r>
    </w:p>
    <w:p w:rsidR="00A612FD" w:rsidRPr="005F31F5" w:rsidRDefault="00EF6BB1" w:rsidP="00A612FD">
      <w:pPr>
        <w:pStyle w:val="ARTartustawynprozporzdzenia"/>
      </w:pPr>
      <w:r>
        <w:t>„</w:t>
      </w:r>
      <w:r w:rsidR="00A612FD" w:rsidRPr="005F31F5">
        <w:t>Art. 36. 1. Dokumenty poświadczające uprawnienia do wykonywania czynności na stanowiskach: dyżurny r</w:t>
      </w:r>
      <w:r w:rsidR="00A612FD" w:rsidRPr="005F31F5">
        <w:t>u</w:t>
      </w:r>
      <w:r w:rsidR="00A612FD" w:rsidRPr="005F31F5">
        <w:t>chu, nastawniczy,</w:t>
      </w:r>
      <w:r w:rsidR="00A612FD">
        <w:t xml:space="preserve"> </w:t>
      </w:r>
      <w:r w:rsidR="00A612FD" w:rsidRPr="005F31F5">
        <w:t>kierownik pociągu, ustawiacz, manewrowy, rewident taboru, automatyk, toromistrz, dróżnik prz</w:t>
      </w:r>
      <w:r w:rsidR="00A612FD" w:rsidRPr="005F31F5">
        <w:t>e</w:t>
      </w:r>
      <w:r w:rsidR="00A612FD" w:rsidRPr="005F31F5">
        <w:t>jazdowy, prowadzący</w:t>
      </w:r>
      <w:r w:rsidR="00A612FD">
        <w:t xml:space="preserve"> </w:t>
      </w:r>
      <w:r w:rsidR="00A612FD" w:rsidRPr="005F31F5">
        <w:t>maszyny do kolejowych robót budowlanych oraz pomocnik maszynisty pojazdów trakcyjnych, wydane na podstawie</w:t>
      </w:r>
      <w:r w:rsidR="00A612FD">
        <w:t xml:space="preserve"> </w:t>
      </w:r>
      <w:r w:rsidR="00A612FD" w:rsidRPr="005F31F5">
        <w:t>przepisów wykonawczych wydanych na podstawie</w:t>
      </w:r>
      <w:r>
        <w:t xml:space="preserve"> art. </w:t>
      </w:r>
      <w:r w:rsidR="00A612FD" w:rsidRPr="005F31F5">
        <w:t>22d</w:t>
      </w:r>
      <w:r>
        <w:t xml:space="preserve"> ust. </w:t>
      </w:r>
      <w:r w:rsidRPr="005F31F5">
        <w:t>3</w:t>
      </w:r>
      <w:r>
        <w:t> </w:t>
      </w:r>
      <w:r w:rsidR="00A612FD" w:rsidRPr="005F31F5">
        <w:t>ustawy zmienianej</w:t>
      </w:r>
      <w:r w:rsidRPr="005F31F5">
        <w:t xml:space="preserve"> w</w:t>
      </w:r>
      <w:r>
        <w:t> art. </w:t>
      </w:r>
      <w:r w:rsidR="00A612FD" w:rsidRPr="005F31F5">
        <w:t>9, zachowują ważność przez</w:t>
      </w:r>
      <w:r w:rsidR="00A612FD">
        <w:t xml:space="preserve"> </w:t>
      </w:r>
      <w:r w:rsidR="00A612FD" w:rsidRPr="005F31F5">
        <w:t>okres, na jaki zostały wydane.</w:t>
      </w:r>
    </w:p>
    <w:p w:rsidR="00A612FD" w:rsidRPr="005F31F5" w:rsidRDefault="00A612FD" w:rsidP="00A612FD">
      <w:pPr>
        <w:pStyle w:val="USTustnpkodeksu"/>
      </w:pPr>
      <w:r w:rsidRPr="005F31F5">
        <w:lastRenderedPageBreak/>
        <w:t>2.</w:t>
      </w:r>
      <w:r>
        <w:t> </w:t>
      </w:r>
      <w:r w:rsidRPr="005F31F5">
        <w:t>Orzeczenia lekarskie wydane na podstawie przepisów wykonawczych wydanych na podstawie</w:t>
      </w:r>
      <w:r w:rsidR="00EF6BB1">
        <w:t xml:space="preserve"> art. </w:t>
      </w:r>
      <w:r w:rsidRPr="005F31F5">
        <w:t>22d</w:t>
      </w:r>
      <w:r w:rsidR="00EF6BB1">
        <w:t xml:space="preserve"> ust. </w:t>
      </w:r>
      <w:r w:rsidR="00EF6BB1" w:rsidRPr="005F31F5">
        <w:t>3</w:t>
      </w:r>
      <w:r w:rsidR="00EF6BB1">
        <w:t> </w:t>
      </w:r>
      <w:r w:rsidRPr="005F31F5">
        <w:t>ustawy</w:t>
      </w:r>
      <w:r>
        <w:t xml:space="preserve"> </w:t>
      </w:r>
      <w:r w:rsidRPr="005F31F5">
        <w:t>zmienianej</w:t>
      </w:r>
      <w:r w:rsidR="00EF6BB1" w:rsidRPr="005F31F5">
        <w:t xml:space="preserve"> w</w:t>
      </w:r>
      <w:r w:rsidR="00EF6BB1">
        <w:t> art. </w:t>
      </w:r>
      <w:r w:rsidRPr="005F31F5">
        <w:t>9, potwierdzające zdolność fizyczną i</w:t>
      </w:r>
      <w:r>
        <w:t> </w:t>
      </w:r>
      <w:r w:rsidRPr="005F31F5">
        <w:t>psychiczną pracownika do wykonywania czy</w:t>
      </w:r>
      <w:r w:rsidRPr="005F31F5">
        <w:t>n</w:t>
      </w:r>
      <w:r w:rsidRPr="005F31F5">
        <w:t>ności na stanowiskach</w:t>
      </w:r>
      <w:r>
        <w:t xml:space="preserve"> </w:t>
      </w:r>
      <w:r w:rsidRPr="005F31F5">
        <w:t>wskazanych</w:t>
      </w:r>
      <w:r w:rsidR="00EF6BB1" w:rsidRPr="005F31F5">
        <w:t xml:space="preserve"> w</w:t>
      </w:r>
      <w:r w:rsidR="00EF6BB1">
        <w:t> ust. </w:t>
      </w:r>
      <w:r w:rsidR="00EF6BB1" w:rsidRPr="005F31F5">
        <w:t>1</w:t>
      </w:r>
      <w:r w:rsidR="00EF6BB1">
        <w:t> </w:t>
      </w:r>
      <w:r w:rsidRPr="005F31F5">
        <w:t>zachowują ważność przez okres, na jaki zostały wydane.</w:t>
      </w:r>
    </w:p>
    <w:p w:rsidR="00A612FD" w:rsidRPr="008D115E" w:rsidRDefault="00A612FD" w:rsidP="00A612FD">
      <w:pPr>
        <w:pStyle w:val="USTustnpkodeksu"/>
      </w:pPr>
      <w:r w:rsidRPr="005F31F5">
        <w:t>3.</w:t>
      </w:r>
      <w:r>
        <w:t> </w:t>
      </w:r>
      <w:r w:rsidRPr="005F31F5">
        <w:t>Osoby, które przed dniem wejścia</w:t>
      </w:r>
      <w:r w:rsidR="00EF6BB1" w:rsidRPr="005F31F5">
        <w:t xml:space="preserve"> w</w:t>
      </w:r>
      <w:r w:rsidR="00EF6BB1">
        <w:t> </w:t>
      </w:r>
      <w:r w:rsidRPr="005F31F5">
        <w:t>życie niniejszej ustawy nabyły uprawnienia do wykonywania czynności na stanowiskach:</w:t>
      </w:r>
      <w:r>
        <w:t xml:space="preserve"> </w:t>
      </w:r>
      <w:r w:rsidRPr="005F31F5">
        <w:t>zwrotniczy, mostowniczy, dróżnik obchodowy, dyspozytor ruchu metra, dyżurny ruchu</w:t>
      </w:r>
      <w:r w:rsidR="00EF6BB1" w:rsidRPr="005F31F5">
        <w:t xml:space="preserve"> i</w:t>
      </w:r>
      <w:r w:rsidR="00EF6BB1">
        <w:t> </w:t>
      </w:r>
      <w:r w:rsidRPr="005F31F5">
        <w:t>stacji metra, manewrowy</w:t>
      </w:r>
      <w:r>
        <w:t xml:space="preserve"> </w:t>
      </w:r>
      <w:r w:rsidRPr="005F31F5">
        <w:t>metra, monter urządzeń sterowania ruchem pociągów metra, monter urządzeń zdalnego sterow</w:t>
      </w:r>
      <w:r w:rsidRPr="005F31F5">
        <w:t>a</w:t>
      </w:r>
      <w:r w:rsidRPr="005F31F5">
        <w:t>nia</w:t>
      </w:r>
      <w:r w:rsidR="00EF6BB1" w:rsidRPr="005F31F5">
        <w:t xml:space="preserve"> i</w:t>
      </w:r>
      <w:r w:rsidR="00EF6BB1">
        <w:t> </w:t>
      </w:r>
      <w:r w:rsidRPr="005F31F5">
        <w:t>kontroli dyspozytorskiej</w:t>
      </w:r>
      <w:r>
        <w:t xml:space="preserve"> </w:t>
      </w:r>
      <w:r w:rsidRPr="005F31F5">
        <w:t>metra, prowadzący pociąg metra lub prowadzący pomocnicze pojazdy kolejowe metra,</w:t>
      </w:r>
      <w:r w:rsidR="00EF6BB1" w:rsidRPr="005F31F5">
        <w:t xml:space="preserve"> i</w:t>
      </w:r>
      <w:r w:rsidR="00EF6BB1">
        <w:t> </w:t>
      </w:r>
      <w:r w:rsidRPr="005F31F5">
        <w:t>posiadają ważne orzeczenie</w:t>
      </w:r>
      <w:r>
        <w:t xml:space="preserve"> </w:t>
      </w:r>
      <w:r w:rsidRPr="005F31F5">
        <w:t>lekarskie wydane na podstawie przepisów wykonawczych wydanych na podstawie</w:t>
      </w:r>
      <w:r w:rsidR="00EF6BB1">
        <w:t xml:space="preserve"> art. </w:t>
      </w:r>
      <w:r w:rsidRPr="005F31F5">
        <w:t>22d</w:t>
      </w:r>
      <w:r w:rsidR="00EF6BB1">
        <w:t xml:space="preserve"> ust. </w:t>
      </w:r>
      <w:r w:rsidR="00EF6BB1" w:rsidRPr="005F31F5">
        <w:t>3</w:t>
      </w:r>
      <w:r w:rsidR="00EF6BB1">
        <w:t> </w:t>
      </w:r>
      <w:r w:rsidRPr="005F31F5">
        <w:t>ustawy zmienianej</w:t>
      </w:r>
      <w:r w:rsidR="00EF6BB1">
        <w:t xml:space="preserve"> </w:t>
      </w:r>
      <w:r w:rsidR="00EF6BB1" w:rsidRPr="005F31F5">
        <w:t>w</w:t>
      </w:r>
      <w:r w:rsidR="00EF6BB1">
        <w:t> art. </w:t>
      </w:r>
      <w:r w:rsidRPr="005F31F5">
        <w:t>9, są</w:t>
      </w:r>
      <w:r>
        <w:t> </w:t>
      </w:r>
      <w:r w:rsidRPr="005F31F5">
        <w:t>zwolnione</w:t>
      </w:r>
      <w:r w:rsidR="00EF6BB1" w:rsidRPr="005F31F5">
        <w:t xml:space="preserve"> z</w:t>
      </w:r>
      <w:r w:rsidR="00EF6BB1">
        <w:t> </w:t>
      </w:r>
      <w:r w:rsidRPr="005F31F5">
        <w:t>obowiązku wykonywania okresowych badań lekarskich,</w:t>
      </w:r>
      <w:r w:rsidR="00EF6BB1" w:rsidRPr="005F31F5">
        <w:t xml:space="preserve"> o</w:t>
      </w:r>
      <w:r w:rsidR="00EF6BB1">
        <w:t> </w:t>
      </w:r>
      <w:r w:rsidRPr="005F31F5">
        <w:t>których mowa</w:t>
      </w:r>
      <w:r w:rsidR="00EF6BB1" w:rsidRPr="005F31F5">
        <w:t xml:space="preserve"> w</w:t>
      </w:r>
      <w:r w:rsidR="00EF6BB1">
        <w:t> art. </w:t>
      </w:r>
      <w:r w:rsidRPr="005F31F5">
        <w:t>22</w:t>
      </w:r>
      <w:r w:rsidR="00EF6BB1" w:rsidRPr="005F31F5">
        <w:t>9</w:t>
      </w:r>
      <w:r w:rsidR="00EF6BB1">
        <w:t xml:space="preserve"> § </w:t>
      </w:r>
      <w:r w:rsidR="00EF6BB1" w:rsidRPr="005F31F5">
        <w:t>2</w:t>
      </w:r>
      <w:r w:rsidR="00EF6BB1">
        <w:t> </w:t>
      </w:r>
      <w:r w:rsidRPr="005F31F5">
        <w:t>ustawy</w:t>
      </w:r>
      <w:r w:rsidR="00EF6BB1">
        <w:t xml:space="preserve"> </w:t>
      </w:r>
      <w:r w:rsidR="00EF6BB1" w:rsidRPr="005F31F5">
        <w:t>z</w:t>
      </w:r>
      <w:r w:rsidR="00EF6BB1">
        <w:t> </w:t>
      </w:r>
      <w:r w:rsidRPr="005F31F5">
        <w:t>dnia 2</w:t>
      </w:r>
      <w:r w:rsidR="00EF6BB1" w:rsidRPr="005F31F5">
        <w:t>6</w:t>
      </w:r>
      <w:r w:rsidR="00EF6BB1">
        <w:t> </w:t>
      </w:r>
      <w:r w:rsidRPr="005F31F5">
        <w:t>czerwca 197</w:t>
      </w:r>
      <w:r w:rsidR="00EF6BB1" w:rsidRPr="005F31F5">
        <w:t>4</w:t>
      </w:r>
      <w:r w:rsidR="00EF6BB1">
        <w:t> </w:t>
      </w:r>
      <w:r w:rsidRPr="005F31F5">
        <w:t>r. – Kodeks pracy (</w:t>
      </w:r>
      <w:r w:rsidR="00EF6BB1">
        <w:t>Dz. U.</w:t>
      </w:r>
      <w:r w:rsidR="00EF6BB1" w:rsidRPr="005F31F5">
        <w:t xml:space="preserve"> z</w:t>
      </w:r>
      <w:r w:rsidR="00EF6BB1">
        <w:t> </w:t>
      </w:r>
      <w:r w:rsidRPr="005F31F5">
        <w:t>199</w:t>
      </w:r>
      <w:r w:rsidR="00EF6BB1" w:rsidRPr="005F31F5">
        <w:t>8</w:t>
      </w:r>
      <w:r w:rsidR="00EF6BB1">
        <w:t> </w:t>
      </w:r>
      <w:r w:rsidRPr="005F31F5">
        <w:t>r.</w:t>
      </w:r>
      <w:r w:rsidR="00EF6BB1">
        <w:t xml:space="preserve"> Nr </w:t>
      </w:r>
      <w:r w:rsidRPr="005F31F5">
        <w:t>21,</w:t>
      </w:r>
      <w:r w:rsidR="00EF6BB1">
        <w:t xml:space="preserve"> poz. </w:t>
      </w:r>
      <w:r w:rsidRPr="005F31F5">
        <w:t>94,</w:t>
      </w:r>
      <w:r w:rsidR="00EF6BB1" w:rsidRPr="005F31F5">
        <w:t xml:space="preserve"> z</w:t>
      </w:r>
      <w:r w:rsidR="00EF6BB1">
        <w:t> </w:t>
      </w:r>
      <w:r w:rsidRPr="005F31F5">
        <w:t>późn. zm.</w:t>
      </w:r>
      <w:r>
        <w:rPr>
          <w:rStyle w:val="Odwoanieprzypisudolnego"/>
        </w:rPr>
        <w:footnoteReference w:id="1"/>
      </w:r>
      <w:r>
        <w:rPr>
          <w:rStyle w:val="IGindeksgrny"/>
        </w:rPr>
        <w:t>)</w:t>
      </w:r>
      <w:r w:rsidRPr="005F31F5">
        <w:t>), do dnia,</w:t>
      </w:r>
      <w:r w:rsidR="00EF6BB1" w:rsidRPr="005F31F5">
        <w:t xml:space="preserve"> w</w:t>
      </w:r>
      <w:r w:rsidR="00EF6BB1">
        <w:t> </w:t>
      </w:r>
      <w:r w:rsidRPr="005F31F5">
        <w:t>którym upływa termin</w:t>
      </w:r>
      <w:r>
        <w:t xml:space="preserve"> </w:t>
      </w:r>
      <w:r w:rsidRPr="005F31F5">
        <w:t>ważności badań lekarskich wskazany</w:t>
      </w:r>
      <w:r w:rsidR="00EF6BB1" w:rsidRPr="005F31F5">
        <w:t xml:space="preserve"> w</w:t>
      </w:r>
      <w:r w:rsidR="00EF6BB1">
        <w:t> </w:t>
      </w:r>
      <w:r w:rsidRPr="005F31F5">
        <w:t>tym orzeczeniu.</w:t>
      </w:r>
    </w:p>
    <w:p w:rsidR="00A612FD" w:rsidRPr="005F31F5" w:rsidRDefault="00A612FD" w:rsidP="00A612FD">
      <w:pPr>
        <w:pStyle w:val="ARTartustawynprozporzdzenia"/>
      </w:pPr>
      <w:r w:rsidRPr="005F31F5">
        <w:t>Art. 37. 1. Dotychczasowe przepisy wykonawcze wydane na podstawie upoważnień zawartych</w:t>
      </w:r>
      <w:r w:rsidR="00EF6BB1" w:rsidRPr="005F31F5">
        <w:t xml:space="preserve"> w</w:t>
      </w:r>
      <w:r w:rsidR="00EF6BB1">
        <w:t> art. </w:t>
      </w:r>
      <w:r w:rsidRPr="005F31F5">
        <w:t>76h</w:t>
      </w:r>
      <w:r w:rsidR="00EF6BB1">
        <w:t xml:space="preserve"> ust. </w:t>
      </w:r>
      <w:r w:rsidR="00EF6BB1" w:rsidRPr="005F31F5">
        <w:t>2</w:t>
      </w:r>
      <w:r w:rsidR="00EF6BB1">
        <w:t> </w:t>
      </w:r>
      <w:r w:rsidRPr="005F31F5">
        <w:t>ustawy</w:t>
      </w:r>
      <w:r>
        <w:t xml:space="preserve"> </w:t>
      </w:r>
      <w:r w:rsidRPr="005F31F5">
        <w:t>zmienianej</w:t>
      </w:r>
      <w:r w:rsidR="00EF6BB1" w:rsidRPr="005F31F5">
        <w:t xml:space="preserve"> w</w:t>
      </w:r>
      <w:r w:rsidR="00EF6BB1">
        <w:t> art. </w:t>
      </w:r>
      <w:r w:rsidRPr="005F31F5">
        <w:t>2,</w:t>
      </w:r>
      <w:r w:rsidR="00EF6BB1">
        <w:t xml:space="preserve"> art. </w:t>
      </w:r>
      <w:r w:rsidRPr="005F31F5">
        <w:t>2</w:t>
      </w:r>
      <w:r w:rsidR="00EF6BB1" w:rsidRPr="005F31F5">
        <w:t>1</w:t>
      </w:r>
      <w:r w:rsidR="00EF6BB1">
        <w:t xml:space="preserve"> ust. </w:t>
      </w:r>
      <w:r w:rsidR="00EF6BB1" w:rsidRPr="005F31F5">
        <w:t>5</w:t>
      </w:r>
      <w:r w:rsidR="00EF6BB1">
        <w:t> </w:t>
      </w:r>
      <w:r w:rsidRPr="005F31F5">
        <w:t>ustawy zmienianej</w:t>
      </w:r>
      <w:r w:rsidR="00EF6BB1" w:rsidRPr="005F31F5">
        <w:t xml:space="preserve"> w</w:t>
      </w:r>
      <w:r w:rsidR="00EF6BB1">
        <w:t> art. </w:t>
      </w:r>
      <w:r w:rsidRPr="005F31F5">
        <w:t>3,</w:t>
      </w:r>
      <w:r w:rsidR="00EF6BB1">
        <w:t xml:space="preserve"> art. </w:t>
      </w:r>
      <w:r w:rsidRPr="005F31F5">
        <w:t>1</w:t>
      </w:r>
      <w:r w:rsidR="00EF6BB1" w:rsidRPr="005F31F5">
        <w:t>9</w:t>
      </w:r>
      <w:r w:rsidR="00EF6BB1">
        <w:t xml:space="preserve"> ust. </w:t>
      </w:r>
      <w:r w:rsidR="00EF6BB1" w:rsidRPr="005F31F5">
        <w:t>4</w:t>
      </w:r>
      <w:r w:rsidR="00EF6BB1">
        <w:t> </w:t>
      </w:r>
      <w:r w:rsidRPr="005F31F5">
        <w:t>ustawy zmienianej</w:t>
      </w:r>
      <w:r w:rsidR="00EF6BB1" w:rsidRPr="005F31F5">
        <w:t xml:space="preserve"> w</w:t>
      </w:r>
      <w:r w:rsidR="00EF6BB1">
        <w:t> art. </w:t>
      </w:r>
      <w:r w:rsidRPr="005F31F5">
        <w:t>9,</w:t>
      </w:r>
      <w:r w:rsidR="00EF6BB1">
        <w:t xml:space="preserve"> art. </w:t>
      </w:r>
      <w:r w:rsidR="00EF6BB1" w:rsidRPr="005F31F5">
        <w:t>9</w:t>
      </w:r>
      <w:r w:rsidR="00EF6BB1">
        <w:t xml:space="preserve"> ust. </w:t>
      </w:r>
      <w:r w:rsidRPr="005F31F5">
        <w:t>2,</w:t>
      </w:r>
      <w:r w:rsidR="00EF6BB1">
        <w:t xml:space="preserve"> art. </w:t>
      </w:r>
      <w:r w:rsidRPr="005F31F5">
        <w:t>1</w:t>
      </w:r>
      <w:r w:rsidR="00EF6BB1" w:rsidRPr="005F31F5">
        <w:t>1</w:t>
      </w:r>
      <w:r w:rsidR="00EF6BB1">
        <w:t xml:space="preserve"> ust. </w:t>
      </w:r>
      <w:r w:rsidRPr="005F31F5">
        <w:t>8,</w:t>
      </w:r>
      <w:r w:rsidR="00EF6BB1">
        <w:t xml:space="preserve"> art. </w:t>
      </w:r>
      <w:r w:rsidRPr="005F31F5">
        <w:t>2</w:t>
      </w:r>
      <w:r w:rsidR="00EF6BB1" w:rsidRPr="005F31F5">
        <w:t>2</w:t>
      </w:r>
      <w:r w:rsidR="00EF6BB1">
        <w:t xml:space="preserve"> ust. </w:t>
      </w:r>
      <w:r w:rsidRPr="005F31F5">
        <w:t>4,</w:t>
      </w:r>
      <w:r w:rsidR="00EF6BB1">
        <w:t xml:space="preserve"> art. </w:t>
      </w:r>
      <w:r w:rsidRPr="005F31F5">
        <w:t>2</w:t>
      </w:r>
      <w:r w:rsidR="00EF6BB1" w:rsidRPr="005F31F5">
        <w:t>8</w:t>
      </w:r>
      <w:r w:rsidR="00EF6BB1">
        <w:t xml:space="preserve"> ust. </w:t>
      </w:r>
      <w:r w:rsidRPr="005F31F5">
        <w:t>6,</w:t>
      </w:r>
      <w:r w:rsidR="00EF6BB1">
        <w:t xml:space="preserve"> art. </w:t>
      </w:r>
      <w:r w:rsidRPr="005F31F5">
        <w:t>3</w:t>
      </w:r>
      <w:r w:rsidR="00EF6BB1" w:rsidRPr="005F31F5">
        <w:t>6</w:t>
      </w:r>
      <w:r w:rsidR="00EF6BB1">
        <w:t xml:space="preserve"> ust. </w:t>
      </w:r>
      <w:r w:rsidRPr="005F31F5">
        <w:t>6,</w:t>
      </w:r>
      <w:r w:rsidR="00EF6BB1">
        <w:t xml:space="preserve"> art. </w:t>
      </w:r>
      <w:r w:rsidRPr="005F31F5">
        <w:t>3</w:t>
      </w:r>
      <w:r w:rsidR="00EF6BB1" w:rsidRPr="005F31F5">
        <w:t>9</w:t>
      </w:r>
      <w:r w:rsidR="00EF6BB1">
        <w:t xml:space="preserve"> ust. </w:t>
      </w:r>
      <w:r w:rsidR="00EF6BB1" w:rsidRPr="005F31F5">
        <w:t>4</w:t>
      </w:r>
      <w:r w:rsidR="00EF6BB1">
        <w:t xml:space="preserve"> i art. </w:t>
      </w:r>
      <w:r w:rsidRPr="005F31F5">
        <w:t>4</w:t>
      </w:r>
      <w:r w:rsidR="00EF6BB1" w:rsidRPr="005F31F5">
        <w:t>6</w:t>
      </w:r>
      <w:r w:rsidR="00EF6BB1">
        <w:t xml:space="preserve"> ust. </w:t>
      </w:r>
      <w:r w:rsidR="00EF6BB1" w:rsidRPr="005F31F5">
        <w:t>4</w:t>
      </w:r>
      <w:r w:rsidR="00EF6BB1">
        <w:t> </w:t>
      </w:r>
      <w:r w:rsidRPr="005F31F5">
        <w:t>ustawy zmienianej</w:t>
      </w:r>
      <w:r w:rsidR="00EF6BB1" w:rsidRPr="005F31F5">
        <w:t xml:space="preserve"> w</w:t>
      </w:r>
      <w:r w:rsidR="00EF6BB1">
        <w:t> art. </w:t>
      </w:r>
      <w:r w:rsidRPr="005F31F5">
        <w:t>10,</w:t>
      </w:r>
      <w:r w:rsidR="00EF6BB1">
        <w:t xml:space="preserve"> art. </w:t>
      </w:r>
      <w:r w:rsidRPr="005F31F5">
        <w:t>16</w:t>
      </w:r>
      <w:r w:rsidR="00EF6BB1" w:rsidRPr="005F31F5">
        <w:t>6</w:t>
      </w:r>
      <w:r w:rsidR="00EF6BB1">
        <w:t xml:space="preserve"> ust. </w:t>
      </w:r>
      <w:r w:rsidR="00EF6BB1" w:rsidRPr="005F31F5">
        <w:t>1</w:t>
      </w:r>
      <w:r w:rsidR="00EF6BB1">
        <w:t xml:space="preserve"> i </w:t>
      </w:r>
      <w:r w:rsidR="00EF6BB1" w:rsidRPr="005F31F5">
        <w:t>3</w:t>
      </w:r>
      <w:r w:rsidR="00EF6BB1">
        <w:t> </w:t>
      </w:r>
      <w:r w:rsidRPr="005F31F5">
        <w:t>ustawy zmienianej</w:t>
      </w:r>
      <w:r w:rsidR="00EF6BB1" w:rsidRPr="005F31F5">
        <w:t xml:space="preserve"> w</w:t>
      </w:r>
      <w:r w:rsidR="00EF6BB1">
        <w:t> art. </w:t>
      </w:r>
      <w:r w:rsidRPr="005F31F5">
        <w:t>11,</w:t>
      </w:r>
      <w:r w:rsidR="00EF6BB1">
        <w:t xml:space="preserve"> art. </w:t>
      </w:r>
      <w:r w:rsidRPr="005F31F5">
        <w:t>2</w:t>
      </w:r>
      <w:r w:rsidR="00EF6BB1" w:rsidRPr="005F31F5">
        <w:t>2</w:t>
      </w:r>
      <w:r w:rsidR="00EF6BB1">
        <w:t xml:space="preserve"> ust. </w:t>
      </w:r>
      <w:r w:rsidR="00EF6BB1" w:rsidRPr="005F31F5">
        <w:t>8</w:t>
      </w:r>
      <w:r w:rsidR="00EF6BB1">
        <w:t xml:space="preserve"> i art. </w:t>
      </w:r>
      <w:r w:rsidRPr="005F31F5">
        <w:t>2</w:t>
      </w:r>
      <w:r w:rsidR="00EF6BB1" w:rsidRPr="005F31F5">
        <w:t>3</w:t>
      </w:r>
      <w:r w:rsidR="00EF6BB1">
        <w:t xml:space="preserve"> ust. </w:t>
      </w:r>
      <w:r w:rsidR="00EF6BB1" w:rsidRPr="005F31F5">
        <w:t>6</w:t>
      </w:r>
      <w:r w:rsidR="00EF6BB1">
        <w:t xml:space="preserve"> i </w:t>
      </w:r>
      <w:r w:rsidR="00EF6BB1" w:rsidRPr="005F31F5">
        <w:t>7</w:t>
      </w:r>
      <w:r w:rsidR="00EF6BB1">
        <w:t> </w:t>
      </w:r>
      <w:r w:rsidRPr="005F31F5">
        <w:t>ustawy zmienianej</w:t>
      </w:r>
      <w:r w:rsidR="00EF6BB1" w:rsidRPr="005F31F5">
        <w:t xml:space="preserve"> w</w:t>
      </w:r>
      <w:r w:rsidR="00EF6BB1">
        <w:t> art. </w:t>
      </w:r>
      <w:r w:rsidRPr="005F31F5">
        <w:t>1</w:t>
      </w:r>
      <w:r w:rsidR="00EF6BB1" w:rsidRPr="005F31F5">
        <w:t>2</w:t>
      </w:r>
      <w:r w:rsidR="00EF6BB1">
        <w:t xml:space="preserve"> i art. </w:t>
      </w:r>
      <w:r w:rsidRPr="005F31F5">
        <w:t>8</w:t>
      </w:r>
      <w:r w:rsidR="00EF6BB1" w:rsidRPr="005F31F5">
        <w:t>1</w:t>
      </w:r>
      <w:r w:rsidR="00EF6BB1">
        <w:t xml:space="preserve"> ust. </w:t>
      </w:r>
      <w:r w:rsidR="00EF6BB1" w:rsidRPr="005F31F5">
        <w:t>2</w:t>
      </w:r>
      <w:r w:rsidR="00EF6BB1">
        <w:t> </w:t>
      </w:r>
      <w:r w:rsidRPr="005F31F5">
        <w:t>ustawy zmienianej</w:t>
      </w:r>
      <w:r w:rsidR="00EF6BB1">
        <w:t xml:space="preserve"> </w:t>
      </w:r>
      <w:r w:rsidR="00EF6BB1" w:rsidRPr="005F31F5">
        <w:t>w</w:t>
      </w:r>
      <w:r w:rsidR="00EF6BB1">
        <w:t> art. </w:t>
      </w:r>
      <w:r w:rsidRPr="005F31F5">
        <w:t>14, zachowują moc do dnia wejścia</w:t>
      </w:r>
      <w:r w:rsidR="00EF6BB1" w:rsidRPr="005F31F5">
        <w:t xml:space="preserve"> w</w:t>
      </w:r>
      <w:r w:rsidR="00EF6BB1">
        <w:t> </w:t>
      </w:r>
      <w:r w:rsidRPr="005F31F5">
        <w:t>życie przepisów wykonawczych w</w:t>
      </w:r>
      <w:r w:rsidRPr="005F31F5">
        <w:t>y</w:t>
      </w:r>
      <w:r w:rsidRPr="005F31F5">
        <w:t>danych na podstawie</w:t>
      </w:r>
      <w:r w:rsidR="00EF6BB1">
        <w:t xml:space="preserve"> art. </w:t>
      </w:r>
      <w:r w:rsidRPr="005F31F5">
        <w:t>76h</w:t>
      </w:r>
      <w:r w:rsidR="00EF6BB1">
        <w:t xml:space="preserve"> ust. </w:t>
      </w:r>
      <w:r w:rsidR="00EF6BB1" w:rsidRPr="005F31F5">
        <w:t>2</w:t>
      </w:r>
      <w:r w:rsidR="00EF6BB1">
        <w:t> </w:t>
      </w:r>
      <w:r w:rsidRPr="005F31F5">
        <w:t>ustawy</w:t>
      </w:r>
      <w:r>
        <w:t xml:space="preserve"> </w:t>
      </w:r>
      <w:r w:rsidRPr="005F31F5">
        <w:t>zmienianej</w:t>
      </w:r>
      <w:r w:rsidR="00EF6BB1" w:rsidRPr="005F31F5">
        <w:t xml:space="preserve"> w</w:t>
      </w:r>
      <w:r w:rsidR="00EF6BB1">
        <w:t> art. </w:t>
      </w:r>
      <w:r w:rsidRPr="005F31F5">
        <w:t>2,</w:t>
      </w:r>
      <w:r w:rsidR="00EF6BB1">
        <w:t xml:space="preserve"> art. </w:t>
      </w:r>
      <w:r w:rsidRPr="005F31F5">
        <w:t>2</w:t>
      </w:r>
      <w:r w:rsidR="00EF6BB1" w:rsidRPr="005F31F5">
        <w:t>1</w:t>
      </w:r>
      <w:r w:rsidR="00EF6BB1">
        <w:t xml:space="preserve"> ust. </w:t>
      </w:r>
      <w:r w:rsidR="00EF6BB1" w:rsidRPr="005F31F5">
        <w:t>5</w:t>
      </w:r>
      <w:r w:rsidR="00EF6BB1">
        <w:t> </w:t>
      </w:r>
      <w:r w:rsidRPr="005F31F5">
        <w:t>ustawy zmienianej</w:t>
      </w:r>
      <w:r w:rsidR="00EF6BB1" w:rsidRPr="005F31F5">
        <w:t xml:space="preserve"> w</w:t>
      </w:r>
      <w:r w:rsidR="00EF6BB1">
        <w:t> art. </w:t>
      </w:r>
      <w:r w:rsidRPr="005F31F5">
        <w:t>3,</w:t>
      </w:r>
      <w:r w:rsidR="00EF6BB1">
        <w:t xml:space="preserve"> art. </w:t>
      </w:r>
      <w:r w:rsidRPr="005F31F5">
        <w:t>1</w:t>
      </w:r>
      <w:r w:rsidR="00EF6BB1" w:rsidRPr="005F31F5">
        <w:t>9</w:t>
      </w:r>
      <w:r w:rsidR="00EF6BB1">
        <w:t xml:space="preserve"> ust. </w:t>
      </w:r>
      <w:r w:rsidR="00EF6BB1" w:rsidRPr="005F31F5">
        <w:t>4</w:t>
      </w:r>
      <w:r w:rsidR="00EF6BB1">
        <w:t> </w:t>
      </w:r>
      <w:r w:rsidRPr="005F31F5">
        <w:t>ustawy zmienianej</w:t>
      </w:r>
      <w:r w:rsidR="00EF6BB1" w:rsidRPr="005F31F5">
        <w:t xml:space="preserve"> w</w:t>
      </w:r>
      <w:r w:rsidR="00EF6BB1">
        <w:t> art. </w:t>
      </w:r>
      <w:r w:rsidRPr="005F31F5">
        <w:t>9,</w:t>
      </w:r>
      <w:r w:rsidR="00EF6BB1">
        <w:t xml:space="preserve"> art. </w:t>
      </w:r>
      <w:r w:rsidR="00EF6BB1" w:rsidRPr="005F31F5">
        <w:t>9</w:t>
      </w:r>
      <w:r w:rsidR="00EF6BB1">
        <w:t xml:space="preserve"> ust. </w:t>
      </w:r>
      <w:r w:rsidRPr="005F31F5">
        <w:t>2,</w:t>
      </w:r>
      <w:r w:rsidR="00EF6BB1">
        <w:t xml:space="preserve"> art. </w:t>
      </w:r>
      <w:r w:rsidRPr="005F31F5">
        <w:t>1</w:t>
      </w:r>
      <w:r w:rsidR="00EF6BB1" w:rsidRPr="005F31F5">
        <w:t>1</w:t>
      </w:r>
      <w:r w:rsidR="00EF6BB1">
        <w:t xml:space="preserve"> ust. </w:t>
      </w:r>
      <w:r w:rsidRPr="005F31F5">
        <w:t>8,</w:t>
      </w:r>
      <w:r w:rsidR="00EF6BB1">
        <w:t xml:space="preserve"> art. </w:t>
      </w:r>
      <w:r w:rsidRPr="005F31F5">
        <w:t>2</w:t>
      </w:r>
      <w:r w:rsidR="00EF6BB1" w:rsidRPr="005F31F5">
        <w:t>2</w:t>
      </w:r>
      <w:r w:rsidR="00EF6BB1">
        <w:t xml:space="preserve"> ust. </w:t>
      </w:r>
      <w:r w:rsidRPr="005F31F5">
        <w:t>4,</w:t>
      </w:r>
      <w:r w:rsidR="00EF6BB1">
        <w:t xml:space="preserve"> art. </w:t>
      </w:r>
      <w:r w:rsidRPr="005F31F5">
        <w:t>2</w:t>
      </w:r>
      <w:r w:rsidR="00EF6BB1" w:rsidRPr="005F31F5">
        <w:t>8</w:t>
      </w:r>
      <w:r w:rsidR="00EF6BB1">
        <w:t xml:space="preserve"> ust. </w:t>
      </w:r>
      <w:r w:rsidRPr="005F31F5">
        <w:t>6,</w:t>
      </w:r>
      <w:r w:rsidR="00EF6BB1">
        <w:t xml:space="preserve"> art. </w:t>
      </w:r>
      <w:r w:rsidRPr="005F31F5">
        <w:t>3</w:t>
      </w:r>
      <w:r w:rsidR="00EF6BB1" w:rsidRPr="005F31F5">
        <w:t>6</w:t>
      </w:r>
      <w:r w:rsidR="00EF6BB1">
        <w:t xml:space="preserve"> ust. </w:t>
      </w:r>
      <w:r w:rsidRPr="005F31F5">
        <w:t>6,</w:t>
      </w:r>
      <w:r w:rsidR="00EF6BB1">
        <w:t xml:space="preserve"> art. </w:t>
      </w:r>
      <w:r w:rsidRPr="005F31F5">
        <w:t>3</w:t>
      </w:r>
      <w:r w:rsidR="00EF6BB1" w:rsidRPr="005F31F5">
        <w:t>9</w:t>
      </w:r>
      <w:r w:rsidR="00EF6BB1">
        <w:t xml:space="preserve"> ust. </w:t>
      </w:r>
      <w:r w:rsidR="00EF6BB1" w:rsidRPr="005F31F5">
        <w:t>4</w:t>
      </w:r>
      <w:r w:rsidR="00EF6BB1">
        <w:t xml:space="preserve"> i art. </w:t>
      </w:r>
      <w:r w:rsidRPr="005F31F5">
        <w:t>4</w:t>
      </w:r>
      <w:r w:rsidR="00EF6BB1" w:rsidRPr="005F31F5">
        <w:t>6</w:t>
      </w:r>
      <w:r w:rsidR="00EF6BB1">
        <w:t xml:space="preserve"> ust. </w:t>
      </w:r>
      <w:r w:rsidR="00EF6BB1" w:rsidRPr="005F31F5">
        <w:t>4</w:t>
      </w:r>
      <w:r w:rsidR="00EF6BB1">
        <w:t> </w:t>
      </w:r>
      <w:r w:rsidRPr="005F31F5">
        <w:t>ustawy zmienianej</w:t>
      </w:r>
      <w:r w:rsidR="00EF6BB1" w:rsidRPr="005F31F5">
        <w:t xml:space="preserve"> w</w:t>
      </w:r>
      <w:r w:rsidR="00EF6BB1">
        <w:t> art. </w:t>
      </w:r>
      <w:r w:rsidRPr="005F31F5">
        <w:t>10,</w:t>
      </w:r>
      <w:r w:rsidR="00EF6BB1">
        <w:t xml:space="preserve"> art. </w:t>
      </w:r>
      <w:r w:rsidRPr="005F31F5">
        <w:t>16</w:t>
      </w:r>
      <w:r w:rsidR="00EF6BB1" w:rsidRPr="005F31F5">
        <w:t>6</w:t>
      </w:r>
      <w:r w:rsidR="00EF6BB1">
        <w:t xml:space="preserve"> ust. </w:t>
      </w:r>
      <w:r w:rsidR="00EF6BB1" w:rsidRPr="005F31F5">
        <w:t>1</w:t>
      </w:r>
      <w:r w:rsidR="00EF6BB1">
        <w:t xml:space="preserve"> i </w:t>
      </w:r>
      <w:r w:rsidR="00EF6BB1" w:rsidRPr="005F31F5">
        <w:t>3</w:t>
      </w:r>
      <w:r w:rsidR="00EF6BB1">
        <w:t> </w:t>
      </w:r>
      <w:r w:rsidRPr="005F31F5">
        <w:t>ustawy zmienianej</w:t>
      </w:r>
      <w:r w:rsidR="00EF6BB1" w:rsidRPr="005F31F5">
        <w:t xml:space="preserve"> w</w:t>
      </w:r>
      <w:r w:rsidR="00EF6BB1">
        <w:t> art. </w:t>
      </w:r>
      <w:r w:rsidRPr="005F31F5">
        <w:t>11,</w:t>
      </w:r>
      <w:r w:rsidR="00EF6BB1">
        <w:t xml:space="preserve"> art. </w:t>
      </w:r>
      <w:r w:rsidRPr="005F31F5">
        <w:t>2</w:t>
      </w:r>
      <w:r w:rsidR="00EF6BB1" w:rsidRPr="005F31F5">
        <w:t>2</w:t>
      </w:r>
      <w:r w:rsidR="00EF6BB1">
        <w:t xml:space="preserve"> ust. </w:t>
      </w:r>
      <w:r w:rsidR="00EF6BB1" w:rsidRPr="005F31F5">
        <w:t>8</w:t>
      </w:r>
      <w:r w:rsidR="00EF6BB1">
        <w:t xml:space="preserve"> i art. </w:t>
      </w:r>
      <w:r w:rsidRPr="005F31F5">
        <w:t>2</w:t>
      </w:r>
      <w:r w:rsidR="00EF6BB1" w:rsidRPr="005F31F5">
        <w:t>3</w:t>
      </w:r>
      <w:r w:rsidR="00EF6BB1">
        <w:t xml:space="preserve"> ust. </w:t>
      </w:r>
      <w:r w:rsidR="00EF6BB1" w:rsidRPr="005F31F5">
        <w:t>6</w:t>
      </w:r>
      <w:r w:rsidR="00EF6BB1">
        <w:t xml:space="preserve"> i </w:t>
      </w:r>
      <w:r w:rsidR="00EF6BB1" w:rsidRPr="005F31F5">
        <w:t>7</w:t>
      </w:r>
      <w:r w:rsidR="00EF6BB1">
        <w:t> </w:t>
      </w:r>
      <w:r w:rsidRPr="005F31F5">
        <w:t>ustawy zmienianej</w:t>
      </w:r>
      <w:r w:rsidR="00EF6BB1" w:rsidRPr="005F31F5">
        <w:t xml:space="preserve"> w</w:t>
      </w:r>
      <w:r w:rsidR="00EF6BB1">
        <w:t> art. </w:t>
      </w:r>
      <w:r w:rsidRPr="005F31F5">
        <w:t>1</w:t>
      </w:r>
      <w:r w:rsidR="00EF6BB1" w:rsidRPr="005F31F5">
        <w:t>2</w:t>
      </w:r>
      <w:r w:rsidR="00EF6BB1">
        <w:t xml:space="preserve"> i art. </w:t>
      </w:r>
      <w:r w:rsidRPr="005F31F5">
        <w:t>8</w:t>
      </w:r>
      <w:r w:rsidR="00EF6BB1" w:rsidRPr="005F31F5">
        <w:t>0</w:t>
      </w:r>
      <w:r w:rsidR="00EF6BB1">
        <w:t xml:space="preserve"> ust. </w:t>
      </w:r>
      <w:r w:rsidR="00EF6BB1" w:rsidRPr="005F31F5">
        <w:t>8</w:t>
      </w:r>
      <w:r w:rsidR="00EF6BB1">
        <w:t> </w:t>
      </w:r>
      <w:r w:rsidRPr="005F31F5">
        <w:t>ustawy zmienianej</w:t>
      </w:r>
      <w:r w:rsidR="00EF6BB1">
        <w:t xml:space="preserve"> </w:t>
      </w:r>
      <w:r w:rsidR="00EF6BB1" w:rsidRPr="005F31F5">
        <w:t>w</w:t>
      </w:r>
      <w:r w:rsidR="00EF6BB1">
        <w:t> art. </w:t>
      </w:r>
      <w:r w:rsidRPr="005F31F5">
        <w:t>14,</w:t>
      </w:r>
      <w:r w:rsidR="00EF6BB1" w:rsidRPr="005F31F5">
        <w:t xml:space="preserve"> w</w:t>
      </w:r>
      <w:r w:rsidR="00EF6BB1">
        <w:t> </w:t>
      </w:r>
      <w:r w:rsidRPr="005F31F5">
        <w:t>brzmieniu nadanym niniejszą ustawą, nie dłużej jednak niż przez okres 1</w:t>
      </w:r>
      <w:r w:rsidR="00EF6BB1" w:rsidRPr="005F31F5">
        <w:t>2</w:t>
      </w:r>
      <w:r w:rsidR="00EF6BB1">
        <w:t> </w:t>
      </w:r>
      <w:r w:rsidRPr="005F31F5">
        <w:t>miesięcy od dnia wejścia w</w:t>
      </w:r>
      <w:r>
        <w:t> </w:t>
      </w:r>
      <w:r w:rsidRPr="005F31F5">
        <w:t>życie</w:t>
      </w:r>
      <w:r>
        <w:t xml:space="preserve"> </w:t>
      </w:r>
      <w:r w:rsidRPr="005F31F5">
        <w:t>niniejszej ustawy.</w:t>
      </w:r>
    </w:p>
    <w:p w:rsidR="00A612FD" w:rsidRPr="005F31F5" w:rsidRDefault="00A612FD" w:rsidP="00A612FD">
      <w:pPr>
        <w:pStyle w:val="USTustnpkodeksu"/>
      </w:pPr>
      <w:r w:rsidRPr="005F31F5">
        <w:t>2.</w:t>
      </w:r>
      <w:r>
        <w:t> </w:t>
      </w:r>
      <w:r w:rsidRPr="005F31F5">
        <w:t>Dotychczasowy akt wykonawczy wydany na podstawie upoważnienia zawartego</w:t>
      </w:r>
      <w:r w:rsidR="00EF6BB1" w:rsidRPr="005F31F5">
        <w:t xml:space="preserve"> w</w:t>
      </w:r>
      <w:r w:rsidR="00EF6BB1">
        <w:t> art. </w:t>
      </w:r>
      <w:r w:rsidR="00EF6BB1" w:rsidRPr="005F31F5">
        <w:t>9</w:t>
      </w:r>
      <w:r w:rsidR="00EF6BB1">
        <w:t xml:space="preserve"> ust. </w:t>
      </w:r>
      <w:r w:rsidR="00EF6BB1" w:rsidRPr="005F31F5">
        <w:t>8</w:t>
      </w:r>
      <w:r w:rsidR="00EF6BB1">
        <w:t> </w:t>
      </w:r>
      <w:r w:rsidRPr="005F31F5">
        <w:t>ustawy zmi</w:t>
      </w:r>
      <w:r w:rsidRPr="005F31F5">
        <w:t>e</w:t>
      </w:r>
      <w:r w:rsidRPr="005F31F5">
        <w:t>nianej</w:t>
      </w:r>
      <w:r w:rsidR="00EF6BB1">
        <w:t xml:space="preserve"> </w:t>
      </w:r>
      <w:r w:rsidR="00EF6BB1" w:rsidRPr="005F31F5">
        <w:t>w</w:t>
      </w:r>
      <w:r w:rsidR="00EF6BB1">
        <w:t> art. </w:t>
      </w:r>
      <w:r w:rsidRPr="005F31F5">
        <w:t>18, zachowuje moc do dnia wejścia</w:t>
      </w:r>
      <w:r w:rsidR="00EF6BB1" w:rsidRPr="005F31F5">
        <w:t xml:space="preserve"> w</w:t>
      </w:r>
      <w:r w:rsidR="00EF6BB1">
        <w:t> </w:t>
      </w:r>
      <w:r w:rsidRPr="005F31F5">
        <w:t>życie przepisów wykonawczych wydanych na podstawie</w:t>
      </w:r>
      <w:r w:rsidR="00EF6BB1">
        <w:t xml:space="preserve"> art. </w:t>
      </w:r>
      <w:r w:rsidR="00EF6BB1" w:rsidRPr="005F31F5">
        <w:t>9</w:t>
      </w:r>
      <w:r w:rsidR="00EF6BB1">
        <w:t xml:space="preserve"> ust. </w:t>
      </w:r>
      <w:r w:rsidR="00EF6BB1" w:rsidRPr="005F31F5">
        <w:t>8</w:t>
      </w:r>
      <w:r w:rsidR="00EF6BB1">
        <w:t> </w:t>
      </w:r>
      <w:r w:rsidRPr="005F31F5">
        <w:t>ustawy</w:t>
      </w:r>
      <w:r>
        <w:t xml:space="preserve"> </w:t>
      </w:r>
      <w:r w:rsidRPr="005F31F5">
        <w:t>zmienianej</w:t>
      </w:r>
      <w:r w:rsidR="00EF6BB1" w:rsidRPr="005F31F5">
        <w:t xml:space="preserve"> w</w:t>
      </w:r>
      <w:r w:rsidR="00EF6BB1">
        <w:t> art. </w:t>
      </w:r>
      <w:r w:rsidRPr="005F31F5">
        <w:t>18,</w:t>
      </w:r>
      <w:r w:rsidR="00EF6BB1" w:rsidRPr="005F31F5">
        <w:t xml:space="preserve"> w</w:t>
      </w:r>
      <w:r w:rsidR="00EF6BB1">
        <w:t> </w:t>
      </w:r>
      <w:r w:rsidRPr="005F31F5">
        <w:t>brzmieniu nadanym niniejszą ustawą, nie dłużej jednak niż do dnia 3</w:t>
      </w:r>
      <w:r w:rsidR="00EF6BB1" w:rsidRPr="005F31F5">
        <w:t>1</w:t>
      </w:r>
      <w:r w:rsidR="00EF6BB1">
        <w:t> </w:t>
      </w:r>
      <w:r w:rsidRPr="005F31F5">
        <w:t>marca 201</w:t>
      </w:r>
      <w:r w:rsidR="00EF6BB1" w:rsidRPr="005F31F5">
        <w:t>5</w:t>
      </w:r>
      <w:r w:rsidR="00EF6BB1">
        <w:t> </w:t>
      </w:r>
      <w:r w:rsidRPr="005F31F5">
        <w:t>r.</w:t>
      </w:r>
    </w:p>
    <w:p w:rsidR="00A612FD" w:rsidRPr="005F31F5" w:rsidRDefault="00A612FD" w:rsidP="00A612FD">
      <w:pPr>
        <w:pStyle w:val="USTustnpkodeksu"/>
      </w:pPr>
      <w:r w:rsidRPr="005F31F5">
        <w:t>3.</w:t>
      </w:r>
      <w:r>
        <w:t> </w:t>
      </w:r>
      <w:r w:rsidRPr="005F31F5">
        <w:t>Uchwały Krajowej Rady Biegłych Rewidentów wydane na podstawie upoważnień zawartych</w:t>
      </w:r>
      <w:r w:rsidR="00EF6BB1" w:rsidRPr="005F31F5">
        <w:t xml:space="preserve"> w</w:t>
      </w:r>
      <w:r w:rsidR="00EF6BB1">
        <w:t> art. </w:t>
      </w:r>
      <w:r w:rsidR="00EF6BB1" w:rsidRPr="005F31F5">
        <w:t>4</w:t>
      </w:r>
      <w:r w:rsidR="00EF6BB1">
        <w:t xml:space="preserve"> ust. </w:t>
      </w:r>
      <w:r w:rsidR="00EF6BB1" w:rsidRPr="005F31F5">
        <w:t>3</w:t>
      </w:r>
      <w:r w:rsidR="00EF6BB1">
        <w:t xml:space="preserve"> i art. </w:t>
      </w:r>
      <w:r w:rsidR="00EF6BB1" w:rsidRPr="005F31F5">
        <w:t>9</w:t>
      </w:r>
      <w:r w:rsidR="00EF6BB1">
        <w:t xml:space="preserve"> ust. </w:t>
      </w:r>
      <w:r w:rsidR="00EF6BB1" w:rsidRPr="005F31F5">
        <w:t>9</w:t>
      </w:r>
      <w:r w:rsidR="00EF6BB1">
        <w:t> </w:t>
      </w:r>
      <w:r w:rsidRPr="005F31F5">
        <w:t>ustawy zmienianej</w:t>
      </w:r>
      <w:r w:rsidR="00EF6BB1" w:rsidRPr="005F31F5">
        <w:t xml:space="preserve"> w</w:t>
      </w:r>
      <w:r w:rsidR="00EF6BB1">
        <w:t> art. </w:t>
      </w:r>
      <w:r w:rsidRPr="005F31F5">
        <w:t>18,</w:t>
      </w:r>
      <w:r w:rsidR="00EF6BB1" w:rsidRPr="005F31F5">
        <w:t xml:space="preserve"> w</w:t>
      </w:r>
      <w:r w:rsidR="00EF6BB1">
        <w:t> </w:t>
      </w:r>
      <w:r w:rsidRPr="005F31F5">
        <w:t>brzmieniu dotychczasowym, zachowują moc do dnia wejścia</w:t>
      </w:r>
      <w:r w:rsidR="00EF6BB1" w:rsidRPr="005F31F5">
        <w:t xml:space="preserve"> w</w:t>
      </w:r>
      <w:r w:rsidR="00EF6BB1">
        <w:t> </w:t>
      </w:r>
      <w:r w:rsidRPr="005F31F5">
        <w:t>życie uchwał Krajowej</w:t>
      </w:r>
      <w:r>
        <w:t xml:space="preserve"> </w:t>
      </w:r>
      <w:r w:rsidRPr="005F31F5">
        <w:t>Rady Biegłych Rewidentów wydanych na podstawie</w:t>
      </w:r>
      <w:r w:rsidR="00EF6BB1">
        <w:t xml:space="preserve"> art. </w:t>
      </w:r>
      <w:r w:rsidR="00EF6BB1" w:rsidRPr="005F31F5">
        <w:t>4</w:t>
      </w:r>
      <w:r w:rsidR="00EF6BB1">
        <w:t xml:space="preserve"> ust. </w:t>
      </w:r>
      <w:r w:rsidR="00EF6BB1" w:rsidRPr="005F31F5">
        <w:t>3</w:t>
      </w:r>
      <w:r w:rsidR="00EF6BB1">
        <w:t xml:space="preserve"> i art. </w:t>
      </w:r>
      <w:r w:rsidR="00EF6BB1" w:rsidRPr="005F31F5">
        <w:t>9</w:t>
      </w:r>
      <w:r w:rsidR="00EF6BB1">
        <w:t xml:space="preserve"> ust. </w:t>
      </w:r>
      <w:r w:rsidR="00EF6BB1" w:rsidRPr="005F31F5">
        <w:t>9</w:t>
      </w:r>
      <w:r w:rsidR="00EF6BB1">
        <w:t> </w:t>
      </w:r>
      <w:r w:rsidRPr="005F31F5">
        <w:t>ustawy zmienianej</w:t>
      </w:r>
      <w:r w:rsidR="00EF6BB1" w:rsidRPr="005F31F5">
        <w:t xml:space="preserve"> w</w:t>
      </w:r>
      <w:r w:rsidR="00EF6BB1">
        <w:t> art. </w:t>
      </w:r>
      <w:r w:rsidRPr="005F31F5">
        <w:t>18, w</w:t>
      </w:r>
      <w:r>
        <w:t> </w:t>
      </w:r>
      <w:r w:rsidRPr="005F31F5">
        <w:t>brzmieniu</w:t>
      </w:r>
      <w:r>
        <w:t xml:space="preserve"> </w:t>
      </w:r>
      <w:r w:rsidRPr="005F31F5">
        <w:t>nadanym niniejszą ustawą, nie dłużej jednak niż do dnia 3</w:t>
      </w:r>
      <w:r w:rsidR="00EF6BB1" w:rsidRPr="005F31F5">
        <w:t>1</w:t>
      </w:r>
      <w:r w:rsidR="00EF6BB1">
        <w:t> </w:t>
      </w:r>
      <w:r w:rsidRPr="005F31F5">
        <w:t>marca 201</w:t>
      </w:r>
      <w:r w:rsidR="00EF6BB1" w:rsidRPr="005F31F5">
        <w:t>5</w:t>
      </w:r>
      <w:r w:rsidR="00EF6BB1">
        <w:t> </w:t>
      </w:r>
      <w:r w:rsidRPr="005F31F5">
        <w:t>r.</w:t>
      </w:r>
    </w:p>
    <w:p w:rsidR="00A612FD" w:rsidRPr="005F31F5" w:rsidRDefault="00A612FD" w:rsidP="00A612FD">
      <w:pPr>
        <w:pStyle w:val="ARTartustawynprozporzdzenia"/>
      </w:pPr>
      <w:r w:rsidRPr="005F31F5">
        <w:t>Art. 38. Ustawa wchodzi</w:t>
      </w:r>
      <w:r w:rsidR="00EF6BB1" w:rsidRPr="005F31F5">
        <w:t xml:space="preserve"> w</w:t>
      </w:r>
      <w:r w:rsidR="00EF6BB1">
        <w:t> </w:t>
      </w:r>
      <w:r w:rsidRPr="005F31F5">
        <w:t>życie po upływie 6</w:t>
      </w:r>
      <w:r w:rsidR="00EF6BB1" w:rsidRPr="005F31F5">
        <w:t>0</w:t>
      </w:r>
      <w:r w:rsidR="00EF6BB1">
        <w:t> </w:t>
      </w:r>
      <w:r w:rsidRPr="005F31F5">
        <w:t>dni od dnia ogłoszenia,</w:t>
      </w:r>
      <w:r w:rsidR="00EF6BB1" w:rsidRPr="005F31F5">
        <w:t xml:space="preserve"> z</w:t>
      </w:r>
      <w:r w:rsidR="00EF6BB1">
        <w:t> </w:t>
      </w:r>
      <w:r w:rsidRPr="005F31F5">
        <w:t>wyjątkiem:</w:t>
      </w:r>
    </w:p>
    <w:p w:rsidR="00A612FD" w:rsidRPr="005F31F5" w:rsidRDefault="00A612FD" w:rsidP="00A612FD">
      <w:pPr>
        <w:pStyle w:val="PKTpunkt"/>
      </w:pPr>
      <w:r>
        <w:t>1)</w:t>
      </w:r>
      <w:r>
        <w:tab/>
      </w:r>
      <w:r w:rsidRPr="005F31F5">
        <w:t>art. 9, który wchodzi</w:t>
      </w:r>
      <w:r w:rsidR="00EF6BB1" w:rsidRPr="005F31F5">
        <w:t xml:space="preserve"> w</w:t>
      </w:r>
      <w:r w:rsidR="00EF6BB1">
        <w:t> </w:t>
      </w:r>
      <w:r w:rsidRPr="005F31F5">
        <w:t xml:space="preserve">życie po upływie </w:t>
      </w:r>
      <w:r w:rsidR="00EF6BB1" w:rsidRPr="005F31F5">
        <w:t>6</w:t>
      </w:r>
      <w:r w:rsidR="00EF6BB1">
        <w:t> </w:t>
      </w:r>
      <w:r w:rsidRPr="005F31F5">
        <w:t>miesięcy od dnia ogłoszenia;</w:t>
      </w:r>
    </w:p>
    <w:p w:rsidR="00A612FD" w:rsidRPr="005F31F5" w:rsidRDefault="00A612FD" w:rsidP="00A612FD">
      <w:pPr>
        <w:pStyle w:val="PKTpunkt"/>
      </w:pPr>
      <w:r>
        <w:t>2)</w:t>
      </w:r>
      <w:r>
        <w:tab/>
      </w:r>
      <w:r w:rsidRPr="005F31F5">
        <w:t>art. 1</w:t>
      </w:r>
      <w:r w:rsidR="00EF6BB1" w:rsidRPr="005F31F5">
        <w:t>8</w:t>
      </w:r>
      <w:r w:rsidR="00EF6BB1">
        <w:t xml:space="preserve"> oraz art. </w:t>
      </w:r>
      <w:r w:rsidRPr="005F31F5">
        <w:t>3</w:t>
      </w:r>
      <w:r w:rsidR="00EF6BB1" w:rsidRPr="005F31F5">
        <w:t>7</w:t>
      </w:r>
      <w:r w:rsidR="00EF6BB1">
        <w:t xml:space="preserve"> ust. </w:t>
      </w:r>
      <w:r w:rsidR="00EF6BB1" w:rsidRPr="005F31F5">
        <w:t>2</w:t>
      </w:r>
      <w:r w:rsidR="00EF6BB1">
        <w:t xml:space="preserve"> i </w:t>
      </w:r>
      <w:r w:rsidRPr="005F31F5">
        <w:t>3, które wchodzą</w:t>
      </w:r>
      <w:r w:rsidR="00EF6BB1" w:rsidRPr="005F31F5">
        <w:t xml:space="preserve"> w</w:t>
      </w:r>
      <w:r w:rsidR="00EF6BB1">
        <w:t> </w:t>
      </w:r>
      <w:r w:rsidRPr="005F31F5">
        <w:t>życie</w:t>
      </w:r>
      <w:r w:rsidR="00EF6BB1" w:rsidRPr="005F31F5">
        <w:t xml:space="preserve"> z</w:t>
      </w:r>
      <w:r w:rsidR="00EF6BB1">
        <w:t> </w:t>
      </w:r>
      <w:r w:rsidRPr="005F31F5">
        <w:t xml:space="preserve">dniem </w:t>
      </w:r>
      <w:r w:rsidR="00EF6BB1" w:rsidRPr="005F31F5">
        <w:t>1</w:t>
      </w:r>
      <w:r w:rsidR="00EF6BB1">
        <w:t> </w:t>
      </w:r>
      <w:r w:rsidRPr="005F31F5">
        <w:t>stycznia 201</w:t>
      </w:r>
      <w:r w:rsidR="00EF6BB1" w:rsidRPr="005F31F5">
        <w:t>5</w:t>
      </w:r>
      <w:r w:rsidR="00EF6BB1">
        <w:t> </w:t>
      </w:r>
      <w:r w:rsidRPr="005F31F5">
        <w:t>r.;</w:t>
      </w:r>
    </w:p>
    <w:p w:rsidR="00A612FD" w:rsidRPr="00E2758C" w:rsidRDefault="00A612FD" w:rsidP="00A612FD">
      <w:pPr>
        <w:pStyle w:val="PKTpunkt"/>
      </w:pPr>
      <w:r w:rsidRPr="005F31F5">
        <w:t>3)</w:t>
      </w:r>
      <w:r>
        <w:tab/>
      </w:r>
      <w:r w:rsidRPr="005F31F5">
        <w:t>art. 2</w:t>
      </w:r>
      <w:r w:rsidR="00EF6BB1" w:rsidRPr="005F31F5">
        <w:t>2</w:t>
      </w:r>
      <w:r w:rsidR="00EF6BB1">
        <w:t xml:space="preserve"> ust. </w:t>
      </w:r>
      <w:r w:rsidRPr="005F31F5">
        <w:t>2, który wchodzi</w:t>
      </w:r>
      <w:r w:rsidR="00EF6BB1" w:rsidRPr="005F31F5">
        <w:t xml:space="preserve"> w</w:t>
      </w:r>
      <w:r w:rsidR="00EF6BB1">
        <w:t> </w:t>
      </w:r>
      <w:r w:rsidRPr="005F31F5">
        <w:t>życie</w:t>
      </w:r>
      <w:r w:rsidR="00EF6BB1" w:rsidRPr="005F31F5">
        <w:t xml:space="preserve"> z</w:t>
      </w:r>
      <w:r w:rsidR="00EF6BB1">
        <w:t> </w:t>
      </w:r>
      <w:r w:rsidRPr="005F31F5">
        <w:t>dniem ogłoszenia.</w:t>
      </w:r>
      <w:r w:rsidR="00EF6BB1">
        <w:t>”</w:t>
      </w:r>
      <w:r>
        <w:t>;</w:t>
      </w:r>
    </w:p>
    <w:p w:rsidR="00A612FD" w:rsidRDefault="00A612FD" w:rsidP="00A612FD">
      <w:pPr>
        <w:pStyle w:val="PPKTOTJpodpunktwobwieszczeniutekstujednolitegonp1"/>
      </w:pPr>
      <w:r>
        <w:t>3)</w:t>
      </w:r>
      <w:r>
        <w:tab/>
        <w:t xml:space="preserve">art. </w:t>
      </w:r>
      <w:r w:rsidR="00EF6BB1">
        <w:t>2 i art. 3 </w:t>
      </w:r>
      <w:r>
        <w:t>ustawy</w:t>
      </w:r>
      <w:r w:rsidR="00EF6BB1">
        <w:t xml:space="preserve"> </w:t>
      </w:r>
      <w:r w:rsidR="00EF6BB1" w:rsidRPr="006969CD">
        <w:t>z</w:t>
      </w:r>
      <w:r w:rsidR="00EF6BB1">
        <w:t> </w:t>
      </w:r>
      <w:r w:rsidRPr="006969CD">
        <w:t>dnia 2</w:t>
      </w:r>
      <w:r w:rsidR="00EF6BB1" w:rsidRPr="006969CD">
        <w:t>6</w:t>
      </w:r>
      <w:r w:rsidR="00EF6BB1">
        <w:t> </w:t>
      </w:r>
      <w:r w:rsidRPr="006969CD">
        <w:t>czerwca 201</w:t>
      </w:r>
      <w:r w:rsidR="00EF6BB1" w:rsidRPr="006969CD">
        <w:t>4</w:t>
      </w:r>
      <w:r w:rsidR="00EF6BB1">
        <w:t> </w:t>
      </w:r>
      <w:r w:rsidRPr="006969CD">
        <w:t>r.</w:t>
      </w:r>
      <w:r w:rsidR="00EF6BB1">
        <w:t xml:space="preserve"> </w:t>
      </w:r>
      <w:r w:rsidR="00EF6BB1" w:rsidRPr="006969CD">
        <w:t>o</w:t>
      </w:r>
      <w:r w:rsidR="00EF6BB1">
        <w:t> </w:t>
      </w:r>
      <w:r w:rsidRPr="006969CD">
        <w:t>zmianie ustawy</w:t>
      </w:r>
      <w:r w:rsidR="00EF6BB1" w:rsidRPr="006969CD">
        <w:t xml:space="preserve"> o</w:t>
      </w:r>
      <w:r w:rsidR="00EF6BB1">
        <w:t> </w:t>
      </w:r>
      <w:r w:rsidRPr="006969CD">
        <w:t>transporcie kolejowym</w:t>
      </w:r>
      <w:r>
        <w:t xml:space="preserve"> (</w:t>
      </w:r>
      <w:r w:rsidR="00EF6BB1">
        <w:t>Dz. U. poz. </w:t>
      </w:r>
      <w:r>
        <w:t>962),</w:t>
      </w:r>
      <w:r w:rsidRPr="006969CD">
        <w:t xml:space="preserve"> </w:t>
      </w:r>
      <w:r>
        <w:t>które stanowią:</w:t>
      </w:r>
    </w:p>
    <w:p w:rsidR="00A612FD" w:rsidRPr="00595D76" w:rsidRDefault="00EF6BB1" w:rsidP="00A612FD">
      <w:pPr>
        <w:pStyle w:val="ARTartustawynprozporzdzenia"/>
      </w:pPr>
      <w:r>
        <w:t>„</w:t>
      </w:r>
      <w:r w:rsidR="00A612FD" w:rsidRPr="00595D76">
        <w:t>Art. 2. Do postępowań</w:t>
      </w:r>
      <w:r w:rsidRPr="00595D76">
        <w:t xml:space="preserve"> w</w:t>
      </w:r>
      <w:r>
        <w:t> </w:t>
      </w:r>
      <w:r w:rsidR="00A612FD" w:rsidRPr="00595D76">
        <w:t>sprawie wydania zezwolenia na dopuszczenie do eksploatacji pojazdu kolejowego wszczętych</w:t>
      </w:r>
      <w:r>
        <w:t xml:space="preserve"> </w:t>
      </w:r>
      <w:r w:rsidRPr="00595D76">
        <w:t>i</w:t>
      </w:r>
      <w:r>
        <w:t> </w:t>
      </w:r>
      <w:r w:rsidR="00A612FD" w:rsidRPr="00595D76">
        <w:t>niezakończonych przed dniem wejścia</w:t>
      </w:r>
      <w:r w:rsidRPr="00595D76">
        <w:t xml:space="preserve"> w</w:t>
      </w:r>
      <w:r>
        <w:t> </w:t>
      </w:r>
      <w:r w:rsidR="00A612FD" w:rsidRPr="00595D76">
        <w:t>życie ustawy stosuje się przepisy dotychczasowe.</w:t>
      </w:r>
    </w:p>
    <w:p w:rsidR="00A612FD" w:rsidRPr="00A80864" w:rsidRDefault="00A612FD" w:rsidP="00A612FD">
      <w:pPr>
        <w:pStyle w:val="ARTartustawynprozporzdzenia"/>
      </w:pPr>
      <w:r w:rsidRPr="00595D76">
        <w:t>Art. 3. Ustawa wchodzi</w:t>
      </w:r>
      <w:r w:rsidR="00EF6BB1" w:rsidRPr="00595D76">
        <w:t xml:space="preserve"> w</w:t>
      </w:r>
      <w:r w:rsidR="00EF6BB1">
        <w:t> </w:t>
      </w:r>
      <w:r w:rsidRPr="00595D76">
        <w:t>życie po upływie 1</w:t>
      </w:r>
      <w:r w:rsidR="00EF6BB1" w:rsidRPr="00595D76">
        <w:t>4</w:t>
      </w:r>
      <w:r w:rsidR="00EF6BB1">
        <w:t> </w:t>
      </w:r>
      <w:r w:rsidRPr="00595D76">
        <w:t>dni od dnia ogłoszenia.</w:t>
      </w:r>
      <w:r w:rsidR="00EF6BB1">
        <w:t>”</w:t>
      </w:r>
      <w:r>
        <w:t>;</w:t>
      </w:r>
    </w:p>
    <w:p w:rsidR="00A612FD" w:rsidRDefault="00A612FD" w:rsidP="00B66BA3">
      <w:pPr>
        <w:pStyle w:val="PPKTOTJpodpunktwobwieszczeniutekstujednolitegonp1"/>
        <w:keepNext/>
      </w:pPr>
      <w:r>
        <w:lastRenderedPageBreak/>
        <w:t>4)</w:t>
      </w:r>
      <w:r>
        <w:tab/>
        <w:t>art. 7–1</w:t>
      </w:r>
      <w:r w:rsidR="00EF6BB1">
        <w:t>0 </w:t>
      </w:r>
      <w:r>
        <w:t>ustawy</w:t>
      </w:r>
      <w:r w:rsidR="00EF6BB1">
        <w:t xml:space="preserve"> </w:t>
      </w:r>
      <w:r w:rsidR="00EF6BB1" w:rsidRPr="00E205AA">
        <w:t>z</w:t>
      </w:r>
      <w:r w:rsidR="00EF6BB1">
        <w:t> </w:t>
      </w:r>
      <w:r w:rsidRPr="00E205AA">
        <w:t>dnia 1</w:t>
      </w:r>
      <w:r w:rsidR="00EF6BB1" w:rsidRPr="00E205AA">
        <w:t>5</w:t>
      </w:r>
      <w:r w:rsidR="00EF6BB1">
        <w:t> </w:t>
      </w:r>
      <w:r w:rsidRPr="00E205AA">
        <w:t>stycznia 201</w:t>
      </w:r>
      <w:r w:rsidR="00EF6BB1" w:rsidRPr="00E205AA">
        <w:t>5</w:t>
      </w:r>
      <w:r w:rsidR="00EF6BB1">
        <w:t> </w:t>
      </w:r>
      <w:r w:rsidRPr="00E205AA">
        <w:t>r.</w:t>
      </w:r>
      <w:r w:rsidR="00EF6BB1">
        <w:t xml:space="preserve"> </w:t>
      </w:r>
      <w:r w:rsidR="00EF6BB1" w:rsidRPr="00E205AA">
        <w:t>o</w:t>
      </w:r>
      <w:r w:rsidR="00EF6BB1">
        <w:t> </w:t>
      </w:r>
      <w:r w:rsidRPr="00E205AA">
        <w:t>zmianie ustawy</w:t>
      </w:r>
      <w:r w:rsidR="00EF6BB1" w:rsidRPr="00E205AA">
        <w:t xml:space="preserve"> o</w:t>
      </w:r>
      <w:r w:rsidR="00EF6BB1">
        <w:t> </w:t>
      </w:r>
      <w:r w:rsidRPr="00E205AA">
        <w:t>transporcie kolejowym oraz niektórych innych ustaw</w:t>
      </w:r>
      <w:r>
        <w:t xml:space="preserve"> (</w:t>
      </w:r>
      <w:r w:rsidR="00EF6BB1">
        <w:t>Dz. U. poz. </w:t>
      </w:r>
      <w:r>
        <w:t>200),</w:t>
      </w:r>
      <w:r w:rsidRPr="00E205AA">
        <w:t xml:space="preserve"> </w:t>
      </w:r>
      <w:r>
        <w:t>które stanowią:</w:t>
      </w:r>
    </w:p>
    <w:p w:rsidR="00A612FD" w:rsidRPr="007D4FDE" w:rsidRDefault="00EF6BB1" w:rsidP="00A612FD">
      <w:pPr>
        <w:pStyle w:val="ARTartustawynprozporzdzenia"/>
      </w:pPr>
      <w:r>
        <w:t>„</w:t>
      </w:r>
      <w:r w:rsidR="00A612FD" w:rsidRPr="007D4FDE">
        <w:t>Art. 7. 1. Do postępowań</w:t>
      </w:r>
      <w:r w:rsidRPr="007D4FDE">
        <w:t xml:space="preserve"> w</w:t>
      </w:r>
      <w:r>
        <w:t> </w:t>
      </w:r>
      <w:r w:rsidR="00A612FD" w:rsidRPr="007D4FDE">
        <w:t>sprawie wydania decyzji</w:t>
      </w:r>
      <w:r w:rsidRPr="007D4FDE">
        <w:t xml:space="preserve"> o</w:t>
      </w:r>
      <w:r>
        <w:t> </w:t>
      </w:r>
      <w:r w:rsidR="00A612FD" w:rsidRPr="007D4FDE">
        <w:t>ustaleniu lokalizacji linii kolejowej,</w:t>
      </w:r>
      <w:r w:rsidRPr="007D4FDE">
        <w:t xml:space="preserve"> o</w:t>
      </w:r>
      <w:r>
        <w:t> </w:t>
      </w:r>
      <w:r w:rsidR="00A612FD" w:rsidRPr="007D4FDE">
        <w:t>której mowa</w:t>
      </w:r>
      <w:r>
        <w:t xml:space="preserve"> </w:t>
      </w:r>
      <w:r w:rsidRPr="007D4FDE">
        <w:t>w</w:t>
      </w:r>
      <w:r>
        <w:t> </w:t>
      </w:r>
      <w:r w:rsidR="00A612FD" w:rsidRPr="007D4FDE">
        <w:t>rozdziale 2b ustawy,</w:t>
      </w:r>
      <w:r w:rsidRPr="007D4FDE">
        <w:t xml:space="preserve"> o</w:t>
      </w:r>
      <w:r>
        <w:t> </w:t>
      </w:r>
      <w:r w:rsidR="00A612FD" w:rsidRPr="007D4FDE">
        <w:t>której mowa</w:t>
      </w:r>
      <w:r w:rsidRPr="007D4FDE">
        <w:t xml:space="preserve"> w</w:t>
      </w:r>
      <w:r>
        <w:t> art. </w:t>
      </w:r>
      <w:r w:rsidR="00A612FD" w:rsidRPr="007D4FDE">
        <w:t>1, wszczętych i</w:t>
      </w:r>
      <w:r w:rsidR="00A612FD">
        <w:t> </w:t>
      </w:r>
      <w:r w:rsidR="00A612FD" w:rsidRPr="007D4FDE">
        <w:t>niezakończonych decyzją ostateczną do dnia wejścia</w:t>
      </w:r>
      <w:r w:rsidRPr="007D4FDE">
        <w:t xml:space="preserve"> w</w:t>
      </w:r>
      <w:r>
        <w:t> </w:t>
      </w:r>
      <w:r w:rsidR="00A612FD" w:rsidRPr="007D4FDE">
        <w:t>życie</w:t>
      </w:r>
      <w:r w:rsidR="00A612FD">
        <w:t xml:space="preserve"> </w:t>
      </w:r>
      <w:r w:rsidR="00A612FD" w:rsidRPr="007D4FDE">
        <w:t>niniejszej ustawy stosuje się przepisy dotychczasowe.</w:t>
      </w:r>
    </w:p>
    <w:p w:rsidR="00A612FD" w:rsidRPr="007D4FDE" w:rsidRDefault="00A612FD" w:rsidP="00A612FD">
      <w:pPr>
        <w:pStyle w:val="USTustnpkodeksu"/>
      </w:pPr>
      <w:r w:rsidRPr="007D4FDE">
        <w:t>2. Na wniosek PKP Polskich Linii Kolejowych Spółki Akcyjnej do postępowań, o</w:t>
      </w:r>
      <w:r>
        <w:t> </w:t>
      </w:r>
      <w:r w:rsidRPr="007D4FDE">
        <w:t>których mowa</w:t>
      </w:r>
      <w:r w:rsidR="00EF6BB1" w:rsidRPr="007D4FDE">
        <w:t xml:space="preserve"> w</w:t>
      </w:r>
      <w:r w:rsidR="00EF6BB1">
        <w:t> ust. </w:t>
      </w:r>
      <w:r w:rsidRPr="007D4FDE">
        <w:t>1, st</w:t>
      </w:r>
      <w:r w:rsidRPr="007D4FDE">
        <w:t>o</w:t>
      </w:r>
      <w:r w:rsidRPr="007D4FDE">
        <w:t>suje się</w:t>
      </w:r>
      <w:r>
        <w:t xml:space="preserve"> </w:t>
      </w:r>
      <w:r w:rsidRPr="007D4FDE">
        <w:t>przepisy ustawy,</w:t>
      </w:r>
      <w:r w:rsidR="00EF6BB1" w:rsidRPr="007D4FDE">
        <w:t xml:space="preserve"> o</w:t>
      </w:r>
      <w:r w:rsidR="00EF6BB1">
        <w:t> </w:t>
      </w:r>
      <w:r w:rsidRPr="007D4FDE">
        <w:t>której mowa</w:t>
      </w:r>
      <w:r w:rsidR="00EF6BB1" w:rsidRPr="007D4FDE">
        <w:t xml:space="preserve"> w</w:t>
      </w:r>
      <w:r w:rsidR="00EF6BB1">
        <w:t> art. </w:t>
      </w:r>
      <w:r w:rsidRPr="007D4FDE">
        <w:t>1,</w:t>
      </w:r>
      <w:r w:rsidR="00EF6BB1" w:rsidRPr="007D4FDE">
        <w:t xml:space="preserve"> w</w:t>
      </w:r>
      <w:r w:rsidR="00EF6BB1">
        <w:t> </w:t>
      </w:r>
      <w:r w:rsidRPr="007D4FDE">
        <w:t>brzmieniu nadanym niniejszą ustawą.</w:t>
      </w:r>
    </w:p>
    <w:p w:rsidR="00A612FD" w:rsidRPr="002D5599" w:rsidRDefault="00A612FD" w:rsidP="00A612FD">
      <w:pPr>
        <w:pStyle w:val="ARTartustawynprozporzdzenia"/>
      </w:pPr>
      <w:r w:rsidRPr="007D4FDE">
        <w:t>Art. 8. Do postępowań</w:t>
      </w:r>
      <w:r w:rsidR="00EF6BB1" w:rsidRPr="007D4FDE">
        <w:t xml:space="preserve"> w</w:t>
      </w:r>
      <w:r w:rsidR="00EF6BB1">
        <w:t> </w:t>
      </w:r>
      <w:r w:rsidRPr="007D4FDE">
        <w:t>sprawie wydania zezwoleń na dopuszczenie do eksploatacji podsystemów struktura</w:t>
      </w:r>
      <w:r w:rsidRPr="007D4FDE">
        <w:t>l</w:t>
      </w:r>
      <w:r w:rsidRPr="007D4FDE">
        <w:t>nych</w:t>
      </w:r>
      <w:r>
        <w:t xml:space="preserve"> </w:t>
      </w:r>
      <w:r w:rsidRPr="007D4FDE">
        <w:t>lub pojazdów kolejowych, wszczętych</w:t>
      </w:r>
      <w:r w:rsidR="00EF6BB1" w:rsidRPr="007D4FDE">
        <w:t xml:space="preserve"> i</w:t>
      </w:r>
      <w:r w:rsidR="00EF6BB1">
        <w:t> </w:t>
      </w:r>
      <w:r w:rsidRPr="007D4FDE">
        <w:t>niezakończonych do dnia wejścia</w:t>
      </w:r>
      <w:r w:rsidR="00EF6BB1" w:rsidRPr="007D4FDE">
        <w:t xml:space="preserve"> w</w:t>
      </w:r>
      <w:r w:rsidR="00EF6BB1">
        <w:t> </w:t>
      </w:r>
      <w:r w:rsidRPr="007D4FDE">
        <w:t>życie niniejszej ustawy stosuje się przepisy</w:t>
      </w:r>
      <w:r>
        <w:t xml:space="preserve"> </w:t>
      </w:r>
      <w:r w:rsidRPr="007D4FDE">
        <w:t>dotychczasowe.</w:t>
      </w:r>
    </w:p>
    <w:p w:rsidR="00A612FD" w:rsidRPr="007D4FDE" w:rsidRDefault="00A612FD" w:rsidP="00A612FD">
      <w:pPr>
        <w:pStyle w:val="ARTartustawynprozporzdzenia"/>
      </w:pPr>
      <w:r w:rsidRPr="007D4FDE">
        <w:t>Art. 9. Programy wieloletnie przyjęte przed dniem wejścia</w:t>
      </w:r>
      <w:r w:rsidR="00EF6BB1" w:rsidRPr="007D4FDE">
        <w:t xml:space="preserve"> w</w:t>
      </w:r>
      <w:r w:rsidR="00EF6BB1">
        <w:t> </w:t>
      </w:r>
      <w:r w:rsidRPr="007D4FDE">
        <w:t>życie niniejszej ustawy na podstawie</w:t>
      </w:r>
      <w:r w:rsidR="00EF6BB1">
        <w:t xml:space="preserve"> art. </w:t>
      </w:r>
      <w:r w:rsidRPr="007D4FDE">
        <w:t>38c</w:t>
      </w:r>
      <w:r w:rsidR="00EF6BB1">
        <w:t xml:space="preserve"> ust. </w:t>
      </w:r>
      <w:r w:rsidR="00EF6BB1" w:rsidRPr="007D4FDE">
        <w:t>1</w:t>
      </w:r>
      <w:r w:rsidR="00EF6BB1">
        <w:t> </w:t>
      </w:r>
      <w:r w:rsidRPr="007D4FDE">
        <w:t>ustawy,</w:t>
      </w:r>
      <w:r w:rsidR="00EF6BB1" w:rsidRPr="007D4FDE">
        <w:t xml:space="preserve"> o</w:t>
      </w:r>
      <w:r w:rsidR="00EF6BB1">
        <w:t> </w:t>
      </w:r>
      <w:r w:rsidRPr="007D4FDE">
        <w:t>której mowa</w:t>
      </w:r>
      <w:r w:rsidR="00EF6BB1" w:rsidRPr="007D4FDE">
        <w:t xml:space="preserve"> w</w:t>
      </w:r>
      <w:r w:rsidR="00EF6BB1">
        <w:t> art. </w:t>
      </w:r>
      <w:r w:rsidRPr="007D4FDE">
        <w:t>1,</w:t>
      </w:r>
      <w:r w:rsidR="00EF6BB1" w:rsidRPr="007D4FDE">
        <w:t xml:space="preserve"> w</w:t>
      </w:r>
      <w:r w:rsidR="00EF6BB1">
        <w:t> </w:t>
      </w:r>
      <w:r w:rsidRPr="007D4FDE">
        <w:t>brzmieniu dotychczasowym, zachowują ważność przez okres, na jaki zost</w:t>
      </w:r>
      <w:r w:rsidRPr="007D4FDE">
        <w:t>a</w:t>
      </w:r>
      <w:r w:rsidRPr="007D4FDE">
        <w:t>ły ustanowione,</w:t>
      </w:r>
      <w:r w:rsidR="00EF6BB1">
        <w:t xml:space="preserve"> </w:t>
      </w:r>
      <w:r w:rsidR="00EF6BB1" w:rsidRPr="007D4FDE">
        <w:t>i</w:t>
      </w:r>
      <w:r w:rsidR="00EF6BB1">
        <w:t> </w:t>
      </w:r>
      <w:r w:rsidRPr="007D4FDE">
        <w:t>mogą być aktualizowane na podstawie dotychczasowych przepisów.</w:t>
      </w:r>
    </w:p>
    <w:p w:rsidR="00A612FD" w:rsidRDefault="00A612FD" w:rsidP="00A612FD">
      <w:pPr>
        <w:pStyle w:val="ARTartustawynprozporzdzenia"/>
      </w:pPr>
      <w:r w:rsidRPr="007D4FDE">
        <w:t>Art. 10. Ustawa wchodzi</w:t>
      </w:r>
      <w:r w:rsidR="00EF6BB1" w:rsidRPr="007D4FDE">
        <w:t xml:space="preserve"> w</w:t>
      </w:r>
      <w:r w:rsidR="00EF6BB1">
        <w:t> </w:t>
      </w:r>
      <w:r w:rsidRPr="007D4FDE">
        <w:t>życie po upływie 1</w:t>
      </w:r>
      <w:r w:rsidR="00EF6BB1" w:rsidRPr="007D4FDE">
        <w:t>4</w:t>
      </w:r>
      <w:r w:rsidR="00EF6BB1">
        <w:t> </w:t>
      </w:r>
      <w:r w:rsidRPr="007D4FDE">
        <w:t>dni od dnia ogłoszenia,</w:t>
      </w:r>
      <w:r w:rsidR="00EF6BB1" w:rsidRPr="007D4FDE">
        <w:t xml:space="preserve"> z</w:t>
      </w:r>
      <w:r w:rsidR="00EF6BB1">
        <w:t> </w:t>
      </w:r>
      <w:r w:rsidRPr="007D4FDE">
        <w:t>wyjątkiem</w:t>
      </w:r>
      <w:r w:rsidR="00EF6BB1">
        <w:t xml:space="preserve"> art. </w:t>
      </w:r>
      <w:r w:rsidR="00EF6BB1" w:rsidRPr="007D4FDE">
        <w:t>1</w:t>
      </w:r>
      <w:r w:rsidR="00EF6BB1">
        <w:t xml:space="preserve"> pkt </w:t>
      </w:r>
      <w:r w:rsidRPr="007D4FDE">
        <w:t>14, który wch</w:t>
      </w:r>
      <w:r w:rsidRPr="007D4FDE">
        <w:t>o</w:t>
      </w:r>
      <w:r w:rsidRPr="007D4FDE">
        <w:t>dzi</w:t>
      </w:r>
      <w:r w:rsidR="00EF6BB1">
        <w:t xml:space="preserve"> </w:t>
      </w:r>
      <w:r w:rsidR="00EF6BB1" w:rsidRPr="007D4FDE">
        <w:t>w</w:t>
      </w:r>
      <w:r w:rsidR="00EF6BB1">
        <w:t> </w:t>
      </w:r>
      <w:r w:rsidRPr="007D4FDE">
        <w:t>życie</w:t>
      </w:r>
      <w:r w:rsidR="00EF6BB1" w:rsidRPr="007D4FDE">
        <w:t xml:space="preserve"> z</w:t>
      </w:r>
      <w:r w:rsidR="00EF6BB1">
        <w:t> </w:t>
      </w:r>
      <w:r w:rsidRPr="007D4FDE">
        <w:t>dniem 2</w:t>
      </w:r>
      <w:r w:rsidR="00EF6BB1" w:rsidRPr="007D4FDE">
        <w:t>1</w:t>
      </w:r>
      <w:r w:rsidR="00EF6BB1">
        <w:t> </w:t>
      </w:r>
      <w:r w:rsidRPr="007D4FDE">
        <w:t>maja 201</w:t>
      </w:r>
      <w:r w:rsidR="00EF6BB1" w:rsidRPr="007D4FDE">
        <w:t>5</w:t>
      </w:r>
      <w:r w:rsidR="00EF6BB1">
        <w:t> </w:t>
      </w:r>
      <w:r w:rsidRPr="007D4FDE">
        <w:t>r.</w:t>
      </w:r>
      <w:r w:rsidR="00EF6BB1">
        <w:t>”</w:t>
      </w:r>
      <w:r>
        <w:t>;</w:t>
      </w:r>
    </w:p>
    <w:p w:rsidR="00A612FD" w:rsidRDefault="00A612FD" w:rsidP="00A612FD">
      <w:pPr>
        <w:pStyle w:val="PPKTOTJpodpunktwobwieszczeniutekstujednolitegonp1"/>
      </w:pPr>
      <w:r>
        <w:t>5)</w:t>
      </w:r>
      <w:r>
        <w:tab/>
        <w:t>art. 45</w:t>
      </w:r>
      <w:r w:rsidR="00EF6BB1">
        <w:t>0 i art. </w:t>
      </w:r>
      <w:r>
        <w:t>45</w:t>
      </w:r>
      <w:r w:rsidR="00EF6BB1">
        <w:t>6 </w:t>
      </w:r>
      <w:r>
        <w:t>ustawy</w:t>
      </w:r>
      <w:r w:rsidR="00EF6BB1" w:rsidRPr="00DC4E9B">
        <w:t xml:space="preserve"> z</w:t>
      </w:r>
      <w:r w:rsidR="00EF6BB1">
        <w:t> </w:t>
      </w:r>
      <w:r w:rsidRPr="00DC4E9B">
        <w:t>dnia 1</w:t>
      </w:r>
      <w:r w:rsidR="00EF6BB1" w:rsidRPr="00DC4E9B">
        <w:t>5</w:t>
      </w:r>
      <w:r w:rsidR="00EF6BB1">
        <w:t> </w:t>
      </w:r>
      <w:r w:rsidRPr="00DC4E9B">
        <w:t>maja 201</w:t>
      </w:r>
      <w:r w:rsidR="00EF6BB1" w:rsidRPr="00DC4E9B">
        <w:t>5</w:t>
      </w:r>
      <w:r w:rsidR="00EF6BB1">
        <w:t> </w:t>
      </w:r>
      <w:r w:rsidRPr="00DC4E9B">
        <w:t xml:space="preserve">r. </w:t>
      </w:r>
      <w:r>
        <w:t xml:space="preserve">– </w:t>
      </w:r>
      <w:r w:rsidRPr="00DC4E9B">
        <w:t>Prawo restrukturyzacyjne</w:t>
      </w:r>
      <w:r>
        <w:t xml:space="preserve"> (</w:t>
      </w:r>
      <w:r w:rsidR="00EF6BB1">
        <w:t>Dz. U. poz. </w:t>
      </w:r>
      <w:r>
        <w:t>978), które stanowią:</w:t>
      </w:r>
    </w:p>
    <w:p w:rsidR="00A612FD" w:rsidRPr="001D575F" w:rsidRDefault="00EF6BB1" w:rsidP="00A612FD">
      <w:pPr>
        <w:pStyle w:val="ARTartustawynprozporzdzenia"/>
      </w:pPr>
      <w:r>
        <w:t>„</w:t>
      </w:r>
      <w:r w:rsidR="00A612FD" w:rsidRPr="005E0E1C">
        <w:t>Art.</w:t>
      </w:r>
      <w:r w:rsidR="00A612FD">
        <w:t> </w:t>
      </w:r>
      <w:r w:rsidR="00A612FD" w:rsidRPr="005E0E1C">
        <w:t>450.</w:t>
      </w:r>
      <w:r>
        <w:t> W </w:t>
      </w:r>
      <w:r w:rsidR="00A612FD">
        <w:t>sprawach,</w:t>
      </w:r>
      <w:r>
        <w:t xml:space="preserve"> w </w:t>
      </w:r>
      <w:r w:rsidR="00A612FD">
        <w:t>których przed dniem wejścia</w:t>
      </w:r>
      <w:r>
        <w:t xml:space="preserve"> w </w:t>
      </w:r>
      <w:r w:rsidR="00A612FD">
        <w:t>życie ustawy wpłynął wniosek</w:t>
      </w:r>
      <w:r>
        <w:t xml:space="preserve"> o </w:t>
      </w:r>
      <w:r w:rsidR="00A612FD">
        <w:t>zmianę układu lub uchylenie układu,</w:t>
      </w:r>
      <w:r>
        <w:t xml:space="preserve"> a </w:t>
      </w:r>
      <w:r w:rsidR="00A612FD">
        <w:t>nie wydano jeszcze postanowienia</w:t>
      </w:r>
      <w:r>
        <w:t xml:space="preserve"> w </w:t>
      </w:r>
      <w:r w:rsidR="00A612FD">
        <w:t>tym przedmiocie, postępowanie prowadzi się według prz</w:t>
      </w:r>
      <w:r w:rsidR="00A612FD">
        <w:t>e</w:t>
      </w:r>
      <w:r w:rsidR="00A612FD">
        <w:t>pisów dotychczasowych.</w:t>
      </w:r>
      <w:r>
        <w:t>”</w:t>
      </w:r>
    </w:p>
    <w:p w:rsidR="00A612FD" w:rsidRPr="00DC4E9B" w:rsidRDefault="00EF6BB1" w:rsidP="00A612FD">
      <w:pPr>
        <w:pStyle w:val="ARTartustawynprozporzdzenia"/>
      </w:pPr>
      <w:r>
        <w:t>„</w:t>
      </w:r>
      <w:r w:rsidR="00A612FD" w:rsidRPr="00DC4E9B">
        <w:t>Art. 456. Ustawa wchodzi</w:t>
      </w:r>
      <w:r w:rsidRPr="00DC4E9B">
        <w:t xml:space="preserve"> w</w:t>
      </w:r>
      <w:r>
        <w:t> </w:t>
      </w:r>
      <w:r w:rsidR="00A612FD" w:rsidRPr="00DC4E9B">
        <w:t>życie</w:t>
      </w:r>
      <w:r w:rsidRPr="00DC4E9B">
        <w:t xml:space="preserve"> z</w:t>
      </w:r>
      <w:r>
        <w:t> </w:t>
      </w:r>
      <w:r w:rsidR="00A612FD" w:rsidRPr="00DC4E9B">
        <w:t xml:space="preserve">dniem </w:t>
      </w:r>
      <w:r w:rsidRPr="00DC4E9B">
        <w:t>1</w:t>
      </w:r>
      <w:r>
        <w:t> </w:t>
      </w:r>
      <w:r w:rsidR="00A612FD">
        <w:t>stycznia 201</w:t>
      </w:r>
      <w:r>
        <w:t>6 </w:t>
      </w:r>
      <w:r w:rsidR="00A612FD">
        <w:t>r.,</w:t>
      </w:r>
      <w:r>
        <w:t xml:space="preserve"> z </w:t>
      </w:r>
      <w:r w:rsidR="00A612FD">
        <w:t>wyjątkiem:</w:t>
      </w:r>
    </w:p>
    <w:p w:rsidR="00A612FD" w:rsidRPr="00DC4E9B" w:rsidRDefault="00A612FD" w:rsidP="00A612FD">
      <w:pPr>
        <w:pStyle w:val="PKTpunkt"/>
      </w:pPr>
      <w:r w:rsidRPr="00DC4E9B">
        <w:t>1)</w:t>
      </w:r>
      <w:r>
        <w:tab/>
      </w:r>
      <w:r w:rsidRPr="00DC4E9B">
        <w:t>art. 5, który wchodzi</w:t>
      </w:r>
      <w:r w:rsidR="00EF6BB1" w:rsidRPr="00DC4E9B">
        <w:t xml:space="preserve"> w</w:t>
      </w:r>
      <w:r w:rsidR="00EF6BB1">
        <w:t> </w:t>
      </w:r>
      <w:r>
        <w:t>życie</w:t>
      </w:r>
      <w:r w:rsidR="00EF6BB1">
        <w:t xml:space="preserve"> z </w:t>
      </w:r>
      <w:r>
        <w:t xml:space="preserve">dniem </w:t>
      </w:r>
      <w:r w:rsidR="00EF6BB1">
        <w:t>1 </w:t>
      </w:r>
      <w:r>
        <w:t>lutego 201</w:t>
      </w:r>
      <w:r w:rsidR="00EF6BB1">
        <w:t>8 </w:t>
      </w:r>
      <w:r>
        <w:t>r.;</w:t>
      </w:r>
    </w:p>
    <w:p w:rsidR="00A612FD" w:rsidRPr="00DC4E9B" w:rsidRDefault="00A612FD" w:rsidP="00A612FD">
      <w:pPr>
        <w:pStyle w:val="PKTpunkt"/>
      </w:pPr>
      <w:r w:rsidRPr="00DC4E9B">
        <w:t>2)</w:t>
      </w:r>
      <w:r>
        <w:tab/>
      </w:r>
      <w:r w:rsidRPr="00DC4E9B">
        <w:t>art. 14</w:t>
      </w:r>
      <w:r w:rsidR="00EF6BB1" w:rsidRPr="00DC4E9B">
        <w:t>8</w:t>
      </w:r>
      <w:r w:rsidR="00EF6BB1">
        <w:t xml:space="preserve"> i art. </w:t>
      </w:r>
      <w:r w:rsidRPr="00DC4E9B">
        <w:t>149, które wchodzą</w:t>
      </w:r>
      <w:r w:rsidR="00EF6BB1" w:rsidRPr="00DC4E9B">
        <w:t xml:space="preserve"> w</w:t>
      </w:r>
      <w:r w:rsidR="00EF6BB1">
        <w:t> </w:t>
      </w:r>
      <w:r w:rsidRPr="00DC4E9B">
        <w:t>ży</w:t>
      </w:r>
      <w:r>
        <w:t>cie</w:t>
      </w:r>
      <w:r w:rsidR="00EF6BB1">
        <w:t xml:space="preserve"> z </w:t>
      </w:r>
      <w:r>
        <w:t xml:space="preserve">dniem </w:t>
      </w:r>
      <w:r w:rsidR="00EF6BB1">
        <w:t>1 </w:t>
      </w:r>
      <w:r>
        <w:t>września 201</w:t>
      </w:r>
      <w:r w:rsidR="00EF6BB1">
        <w:t>5 </w:t>
      </w:r>
      <w:r>
        <w:t>r.;</w:t>
      </w:r>
    </w:p>
    <w:p w:rsidR="00A612FD" w:rsidRPr="00AF4857" w:rsidRDefault="00A612FD" w:rsidP="00A612FD">
      <w:pPr>
        <w:pStyle w:val="PKTpunkt"/>
      </w:pPr>
      <w:r w:rsidRPr="00DC4E9B">
        <w:t>3)</w:t>
      </w:r>
      <w:r>
        <w:tab/>
      </w:r>
      <w:r w:rsidRPr="00DC4E9B">
        <w:t>art. 42</w:t>
      </w:r>
      <w:r w:rsidR="00EF6BB1" w:rsidRPr="00DC4E9B">
        <w:t>8</w:t>
      </w:r>
      <w:r w:rsidR="00EF6BB1">
        <w:t xml:space="preserve"> pkt </w:t>
      </w:r>
      <w:r w:rsidRPr="00DC4E9B">
        <w:t>13</w:t>
      </w:r>
      <w:r w:rsidR="00EF6BB1" w:rsidRPr="00DC4E9B">
        <w:t>8</w:t>
      </w:r>
      <w:r w:rsidR="00EF6BB1">
        <w:t xml:space="preserve"> w </w:t>
      </w:r>
      <w:r w:rsidRPr="00DC4E9B">
        <w:t>zakresie dotyczącym</w:t>
      </w:r>
      <w:r w:rsidR="00EF6BB1">
        <w:t xml:space="preserve"> art. </w:t>
      </w:r>
      <w:r w:rsidRPr="00DC4E9B">
        <w:t>227, który wchodzi</w:t>
      </w:r>
      <w:r w:rsidR="00EF6BB1" w:rsidRPr="00DC4E9B">
        <w:t xml:space="preserve"> w</w:t>
      </w:r>
      <w:r w:rsidR="00EF6BB1">
        <w:t> </w:t>
      </w:r>
      <w:r w:rsidRPr="00DC4E9B">
        <w:t>życie po upływie 14</w:t>
      </w:r>
      <w:r>
        <w:t> </w:t>
      </w:r>
      <w:r w:rsidRPr="00DC4E9B">
        <w:t>dni od dnia ogłosz</w:t>
      </w:r>
      <w:r w:rsidRPr="00DC4E9B">
        <w:t>e</w:t>
      </w:r>
      <w:r w:rsidRPr="00DC4E9B">
        <w:t>nia.</w:t>
      </w:r>
      <w:r w:rsidR="00EF6BB1">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EF6BB1">
        <w:rPr>
          <w:rStyle w:val="Kkursywa"/>
        </w:rPr>
        <w:softHyphen/>
      </w:r>
      <w:r w:rsidR="00EF6BB1">
        <w:rPr>
          <w:rStyle w:val="Kkursywa"/>
        </w:rPr>
        <w:noBreakHyphen/>
      </w:r>
      <w:r w:rsidR="007065EA">
        <w:rPr>
          <w:rStyle w:val="Kkursywa"/>
        </w:rPr>
        <w:t>Błońska</w:t>
      </w:r>
    </w:p>
    <w:p w:rsidR="00A612FD" w:rsidRPr="00A03363" w:rsidRDefault="00A612FD" w:rsidP="00EF6BB1">
      <w:pPr>
        <w:pStyle w:val="TEKSTZacznikido"/>
      </w:pPr>
      <w:r w:rsidRPr="00A03363">
        <w:lastRenderedPageBreak/>
        <w:t xml:space="preserve">Załącznik do obwieszczenia Marszałka Sejmu Rzeczypospolitej Polskiej z dnia </w:t>
      </w:r>
      <w:r>
        <w:t>2</w:t>
      </w:r>
      <w:r w:rsidR="00EF6BB1">
        <w:t>1 </w:t>
      </w:r>
      <w:r>
        <w:t>lipca 2015</w:t>
      </w:r>
      <w:r w:rsidRPr="00A03363">
        <w:t> r. (poz</w:t>
      </w:r>
      <w:r>
        <w:t xml:space="preserve">. </w:t>
      </w:r>
      <w:sdt>
        <w:sdtPr>
          <w:alias w:val="Numer pozycji"/>
          <w:tag w:val="Kategoria"/>
          <w:id w:val="495465613"/>
          <w:placeholder>
            <w:docPart w:val="14251FFE01844B5783B5002A894BDB5F"/>
          </w:placeholder>
          <w:dataBinding w:prefixMappings="xmlns:ns0='http://purl.org/dc/elements/1.1/' xmlns:ns1='http://schemas.openxmlformats.org/package/2006/metadata/core-properties' " w:xpath="/ns1:coreProperties[1]/ns1:category[1]" w:storeItemID="{6C3C8BC8-F283-45AE-878A-BAB7291924A1}"/>
          <w:text/>
        </w:sdtPr>
        <w:sdtEndPr/>
        <w:sdtContent>
          <w:r w:rsidR="007156DE">
            <w:t>1297</w:t>
          </w:r>
        </w:sdtContent>
      </w:sdt>
      <w:r w:rsidRPr="00A03363">
        <w:t>)</w:t>
      </w:r>
    </w:p>
    <w:p w:rsidR="00A612FD" w:rsidRPr="00A03363" w:rsidRDefault="00A612FD" w:rsidP="00A612FD">
      <w:pPr>
        <w:pStyle w:val="OZNRODZAKTUtznustawalubrozporzdzenieiorganwydajcy"/>
      </w:pPr>
      <w:bookmarkStart w:id="0" w:name="f0185eTOs1v2605a"/>
      <w:bookmarkEnd w:id="0"/>
      <w:r w:rsidRPr="00A03363">
        <w:t>USTAWA</w:t>
      </w:r>
    </w:p>
    <w:p w:rsidR="00A612FD" w:rsidRPr="00A03363" w:rsidRDefault="00A612FD" w:rsidP="00A612FD">
      <w:pPr>
        <w:pStyle w:val="DATAAKTUdatauchwalenialubwydaniaaktu"/>
      </w:pPr>
      <w:r w:rsidRPr="00A03363">
        <w:t>z dnia 28 marca 2003 r.</w:t>
      </w:r>
    </w:p>
    <w:p w:rsidR="00A612FD" w:rsidRPr="00A03363" w:rsidRDefault="00A612FD" w:rsidP="00A612FD">
      <w:pPr>
        <w:pStyle w:val="TYTUAKTUprzedmiotregulacjiustawylubrozporzdzenia"/>
      </w:pPr>
      <w:r w:rsidRPr="00A03363">
        <w:t>o transporcie kolejowym</w:t>
      </w:r>
      <w:r w:rsidRPr="00A03363">
        <w:rPr>
          <w:rStyle w:val="IGPindeksgrnyipogrubienie"/>
        </w:rPr>
        <w:footnoteReference w:id="2"/>
      </w:r>
      <w:r w:rsidRPr="00A03363">
        <w:rPr>
          <w:rStyle w:val="IGPindeksgrnyipogrubienie"/>
        </w:rPr>
        <w:t>)</w:t>
      </w:r>
    </w:p>
    <w:p w:rsidR="00A612FD" w:rsidRPr="00A03363" w:rsidRDefault="00A612FD" w:rsidP="00A612FD">
      <w:pPr>
        <w:pStyle w:val="ROZDZODDZOZNoznaczenierozdziauluboddziau"/>
      </w:pPr>
      <w:r w:rsidRPr="00A03363">
        <w:t>Rozdział 1</w:t>
      </w:r>
    </w:p>
    <w:p w:rsidR="00A612FD" w:rsidRPr="00A03363" w:rsidRDefault="00A612FD" w:rsidP="00EF6BB1">
      <w:pPr>
        <w:pStyle w:val="ROZDZODDZPRZEDMprzedmiotregulacjirozdziauluboddziau"/>
      </w:pPr>
      <w:r w:rsidRPr="00A03363">
        <w:t>Przepisy ogólne</w:t>
      </w:r>
    </w:p>
    <w:p w:rsidR="00A612FD" w:rsidRPr="00A612FD" w:rsidRDefault="00A612FD" w:rsidP="00EF6BB1">
      <w:pPr>
        <w:pStyle w:val="ARTartustawynprozporzdzenia"/>
        <w:keepNext/>
      </w:pPr>
      <w:r w:rsidRPr="00EF6BB1">
        <w:rPr>
          <w:rStyle w:val="Ppogrubienie"/>
        </w:rPr>
        <w:t>Art. 1.</w:t>
      </w:r>
      <w:r w:rsidRPr="00A612FD">
        <w:t> Przepisy ustawy określają:</w:t>
      </w:r>
    </w:p>
    <w:p w:rsidR="00A612FD" w:rsidRPr="00A03363" w:rsidRDefault="00A612FD" w:rsidP="00A612FD">
      <w:pPr>
        <w:pStyle w:val="PKTpunkt"/>
      </w:pPr>
      <w:r w:rsidRPr="00A03363">
        <w:t>1)</w:t>
      </w:r>
      <w:r w:rsidRPr="00A03363">
        <w:tab/>
        <w:t>zasady korzystania z infrastruktury kolejowej, zarządzania infrastrukturą kolejową i jej utrzymania;</w:t>
      </w:r>
    </w:p>
    <w:p w:rsidR="00A612FD" w:rsidRPr="00A03363" w:rsidRDefault="00A612FD" w:rsidP="00A612FD">
      <w:pPr>
        <w:pStyle w:val="PKTpunkt"/>
      </w:pPr>
      <w:r w:rsidRPr="00A03363">
        <w:t>2)</w:t>
      </w:r>
      <w:r w:rsidRPr="00A03363">
        <w:tab/>
        <w:t>zasady prowadzenia ruchu kolejowego i wykonywania przewozów kolejowych;</w:t>
      </w:r>
    </w:p>
    <w:p w:rsidR="00A612FD" w:rsidRPr="00A03363" w:rsidRDefault="00A612FD" w:rsidP="00A612FD">
      <w:pPr>
        <w:pStyle w:val="PKTpunkt"/>
      </w:pPr>
      <w:r w:rsidRPr="00A03363">
        <w:t>3)</w:t>
      </w:r>
      <w:r w:rsidRPr="00A03363">
        <w:tab/>
        <w:t>warunki techniczne eksploatacji pojazdów kolejowych;</w:t>
      </w:r>
    </w:p>
    <w:p w:rsidR="00A612FD" w:rsidRPr="00A03363" w:rsidRDefault="00A612FD" w:rsidP="00A612FD">
      <w:pPr>
        <w:pStyle w:val="PKTpunkt"/>
      </w:pPr>
      <w:r w:rsidRPr="00A03363">
        <w:t>3a)</w:t>
      </w:r>
      <w:r w:rsidRPr="00A03363">
        <w:tab/>
        <w:t>warunki zapewnienia interoperacyjności systemu kolei na terytorium Rzeczypospolitej Polskiej;</w:t>
      </w:r>
    </w:p>
    <w:p w:rsidR="00A612FD" w:rsidRPr="00A03363" w:rsidRDefault="00A612FD" w:rsidP="00A612FD">
      <w:pPr>
        <w:pStyle w:val="PKTpunkt"/>
      </w:pPr>
      <w:r w:rsidRPr="00A03363">
        <w:t>4)</w:t>
      </w:r>
      <w:r w:rsidRPr="00A03363">
        <w:tab/>
        <w:t>zasady i instrumenty regulacji transportu kolejowego;</w:t>
      </w:r>
    </w:p>
    <w:p w:rsidR="00A612FD" w:rsidRPr="00DF435A" w:rsidRDefault="00A612FD" w:rsidP="00A612FD">
      <w:pPr>
        <w:pStyle w:val="PKTpunkt"/>
      </w:pPr>
      <w:r w:rsidRPr="00DF435A">
        <w:t>5)</w:t>
      </w:r>
      <w:r w:rsidRPr="00DF435A">
        <w:tab/>
        <w:t>szczególne zasady i warunki przygotowania inwestycji dotyczących linii kolejowych, w tym warunki lokalizacji i nabywania nieruchomości na ten cel oraz organy właściwe w tych sprawach;</w:t>
      </w:r>
    </w:p>
    <w:p w:rsidR="00A612FD" w:rsidRPr="00A03363" w:rsidRDefault="00A612FD" w:rsidP="00A612FD">
      <w:pPr>
        <w:pStyle w:val="PKTpunkt"/>
      </w:pPr>
      <w:bookmarkStart w:id="1" w:name="f0185eTJ3s2v2198a"/>
      <w:bookmarkEnd w:id="1"/>
      <w:r w:rsidRPr="00A03363">
        <w:t>6)</w:t>
      </w:r>
      <w:r w:rsidRPr="00A03363">
        <w:tab/>
        <w:t>czas pracy pracowników kolei wykonujących interoperacyjne usługi transgraniczne;</w:t>
      </w:r>
    </w:p>
    <w:p w:rsidR="00A612FD" w:rsidRPr="00A03363" w:rsidRDefault="00A612FD" w:rsidP="00A612FD">
      <w:pPr>
        <w:pStyle w:val="PKTpunkt"/>
      </w:pPr>
      <w:r w:rsidRPr="00A03363">
        <w:t>7)</w:t>
      </w:r>
      <w:r w:rsidRPr="00A03363">
        <w:tab/>
        <w:t>zasady ochrony praw pasażerów w transporcie kolejowym.</w:t>
      </w:r>
    </w:p>
    <w:p w:rsidR="00A612FD" w:rsidRPr="00A612FD" w:rsidRDefault="00A612FD" w:rsidP="00EF6BB1">
      <w:pPr>
        <w:pStyle w:val="ARTartustawynprozporzdzenia"/>
        <w:keepNext/>
      </w:pPr>
      <w:r w:rsidRPr="00EF6BB1">
        <w:rPr>
          <w:rStyle w:val="Ppogrubienie"/>
        </w:rPr>
        <w:t>Art. 2.</w:t>
      </w:r>
      <w:r w:rsidRPr="00A612FD">
        <w:t> Przepisy ustawy stosuje się także do:</w:t>
      </w:r>
    </w:p>
    <w:p w:rsidR="00A612FD" w:rsidRPr="00DF435A" w:rsidRDefault="00A612FD" w:rsidP="00A612FD">
      <w:pPr>
        <w:pStyle w:val="PKTpunkt"/>
      </w:pPr>
      <w:r w:rsidRPr="00DF435A">
        <w:t>1)</w:t>
      </w:r>
      <w:bookmarkStart w:id="2" w:name="_Ref419887819"/>
      <w:r>
        <w:rPr>
          <w:rStyle w:val="Odwoanieprzypisudolnego"/>
        </w:rPr>
        <w:footnoteReference w:id="3"/>
      </w:r>
      <w:bookmarkEnd w:id="2"/>
      <w:r>
        <w:rPr>
          <w:rStyle w:val="IGindeksgrny"/>
        </w:rPr>
        <w:t>)</w:t>
      </w:r>
      <w:r w:rsidRPr="00DF435A">
        <w:tab/>
        <w:t>metra,</w:t>
      </w:r>
      <w:r w:rsidR="00EF6BB1" w:rsidRPr="00DF435A">
        <w:t xml:space="preserve"> z</w:t>
      </w:r>
      <w:r w:rsidR="00EF6BB1">
        <w:t> </w:t>
      </w:r>
      <w:r w:rsidRPr="00DF435A">
        <w:t>wyjątkiem rozdziałów 2, 2b, 4a–</w:t>
      </w:r>
      <w:r w:rsidR="00EF6BB1" w:rsidRPr="00DF435A">
        <w:t>9</w:t>
      </w:r>
      <w:r w:rsidR="00EF6BB1">
        <w:t xml:space="preserve"> i </w:t>
      </w:r>
      <w:r w:rsidRPr="00DF435A">
        <w:t>12,</w:t>
      </w:r>
      <w:r w:rsidR="00EF6BB1">
        <w:t xml:space="preserve"> art. </w:t>
      </w:r>
      <w:r w:rsidRPr="00DF435A">
        <w:t>1</w:t>
      </w:r>
      <w:r w:rsidR="00EF6BB1" w:rsidRPr="00DF435A">
        <w:t>3</w:t>
      </w:r>
      <w:r w:rsidR="00EF6BB1">
        <w:t xml:space="preserve"> ust. </w:t>
      </w:r>
      <w:r w:rsidRPr="00DF435A">
        <w:t>1,</w:t>
      </w:r>
      <w:r w:rsidR="00EF6BB1">
        <w:t xml:space="preserve"> art. </w:t>
      </w:r>
      <w:r w:rsidRPr="00DF435A">
        <w:t>14a,</w:t>
      </w:r>
      <w:r w:rsidR="00EF6BB1">
        <w:t xml:space="preserve"> art. </w:t>
      </w:r>
      <w:r w:rsidRPr="00DF435A">
        <w:t>2</w:t>
      </w:r>
      <w:r w:rsidR="00EF6BB1" w:rsidRPr="00DF435A">
        <w:t>3</w:t>
      </w:r>
      <w:r w:rsidR="00EF6BB1">
        <w:t xml:space="preserve"> ust. </w:t>
      </w:r>
      <w:r w:rsidRPr="00DF435A">
        <w:t>3–</w:t>
      </w:r>
      <w:r w:rsidR="00EF6BB1" w:rsidRPr="00DF435A">
        <w:t>5</w:t>
      </w:r>
      <w:r w:rsidR="00EF6BB1">
        <w:t xml:space="preserve"> oraz art. </w:t>
      </w:r>
      <w:r w:rsidRPr="00DF435A">
        <w:t>23a–23j; przepisy rozdziału 1</w:t>
      </w:r>
      <w:r w:rsidR="00EF6BB1" w:rsidRPr="00DF435A">
        <w:t>0</w:t>
      </w:r>
      <w:r w:rsidR="00EF6BB1">
        <w:t> </w:t>
      </w:r>
      <w:r w:rsidRPr="00DF435A">
        <w:t>stosuje się odpowiednio;</w:t>
      </w:r>
    </w:p>
    <w:p w:rsidR="00A612FD" w:rsidRPr="00B66BA3" w:rsidRDefault="00A612FD" w:rsidP="00A612FD">
      <w:pPr>
        <w:pStyle w:val="PKTpunkt"/>
        <w:rPr>
          <w:spacing w:val="-4"/>
        </w:rPr>
      </w:pPr>
      <w:r w:rsidRPr="00B66BA3">
        <w:rPr>
          <w:spacing w:val="-4"/>
        </w:rPr>
        <w:t>2)</w:t>
      </w:r>
      <w:r w:rsidRPr="00B66BA3">
        <w:rPr>
          <w:spacing w:val="-4"/>
        </w:rPr>
        <w:tab/>
        <w:t>bocznic kolejowych, z wyjątkiem rozdziałów 2b, 5a–</w:t>
      </w:r>
      <w:r w:rsidR="00EF6BB1" w:rsidRPr="00B66BA3">
        <w:rPr>
          <w:spacing w:val="-4"/>
        </w:rPr>
        <w:t>8 i </w:t>
      </w:r>
      <w:r w:rsidRPr="00B66BA3">
        <w:rPr>
          <w:spacing w:val="-4"/>
        </w:rPr>
        <w:t>10,</w:t>
      </w:r>
      <w:r w:rsidR="00EF6BB1" w:rsidRPr="00B66BA3">
        <w:rPr>
          <w:spacing w:val="-4"/>
        </w:rPr>
        <w:t xml:space="preserve"> art. </w:t>
      </w:r>
      <w:r w:rsidRPr="00B66BA3">
        <w:rPr>
          <w:spacing w:val="-4"/>
        </w:rPr>
        <w:t>2</w:t>
      </w:r>
      <w:r w:rsidR="00EF6BB1" w:rsidRPr="00B66BA3">
        <w:rPr>
          <w:spacing w:val="-4"/>
        </w:rPr>
        <w:t>3 ust. </w:t>
      </w:r>
      <w:r w:rsidRPr="00B66BA3">
        <w:rPr>
          <w:spacing w:val="-4"/>
        </w:rPr>
        <w:t>3–5,</w:t>
      </w:r>
      <w:r w:rsidR="00EF6BB1" w:rsidRPr="00B66BA3">
        <w:rPr>
          <w:spacing w:val="-4"/>
        </w:rPr>
        <w:t xml:space="preserve"> art. </w:t>
      </w:r>
      <w:r w:rsidRPr="00B66BA3">
        <w:rPr>
          <w:spacing w:val="-4"/>
        </w:rPr>
        <w:t>23a–23j,</w:t>
      </w:r>
      <w:r w:rsidR="00EF6BB1" w:rsidRPr="00B66BA3">
        <w:rPr>
          <w:spacing w:val="-4"/>
        </w:rPr>
        <w:t xml:space="preserve"> art. </w:t>
      </w:r>
      <w:r w:rsidRPr="00B66BA3">
        <w:rPr>
          <w:spacing w:val="-4"/>
        </w:rPr>
        <w:t>25a–25f oraz</w:t>
      </w:r>
      <w:r w:rsidR="00EF6BB1" w:rsidRPr="00B66BA3">
        <w:rPr>
          <w:spacing w:val="-4"/>
        </w:rPr>
        <w:t xml:space="preserve"> art. </w:t>
      </w:r>
      <w:r w:rsidRPr="00B66BA3">
        <w:rPr>
          <w:spacing w:val="-4"/>
        </w:rPr>
        <w:t>25ga–25ta;</w:t>
      </w:r>
    </w:p>
    <w:p w:rsidR="00A612FD" w:rsidRPr="00DF435A" w:rsidRDefault="00A612FD" w:rsidP="00A612FD">
      <w:pPr>
        <w:pStyle w:val="PKTpunkt"/>
      </w:pPr>
      <w:r w:rsidRPr="00DF435A">
        <w:t>3)</w:t>
      </w:r>
      <w:r w:rsidRPr="00DF435A">
        <w:tab/>
        <w:t>infrastruktury kolejowej obejmującej linie kolejowe o szerokości torów mniejszej niż 1435 mm i przewoźników kolejowych korzystających z tej infrastruktury kolejowej, z wyjątkiem rozdziałów 4a, 5b–8,</w:t>
      </w:r>
      <w:r w:rsidR="00EF6BB1">
        <w:t xml:space="preserve"> art. </w:t>
      </w:r>
      <w:r w:rsidR="00EF6BB1" w:rsidRPr="00DF435A">
        <w:t>5</w:t>
      </w:r>
      <w:r w:rsidR="00EF6BB1">
        <w:t xml:space="preserve"> ust. </w:t>
      </w:r>
      <w:r w:rsidRPr="00DF435A">
        <w:t>3–6,</w:t>
      </w:r>
      <w:r w:rsidR="00EF6BB1">
        <w:t xml:space="preserve"> art. </w:t>
      </w:r>
      <w:r w:rsidRPr="00DF435A">
        <w:t>9,</w:t>
      </w:r>
      <w:r w:rsidR="00EF6BB1">
        <w:t xml:space="preserve"> art. </w:t>
      </w:r>
      <w:r w:rsidRPr="00DF435A">
        <w:t>1</w:t>
      </w:r>
      <w:r w:rsidR="00EF6BB1" w:rsidRPr="00DF435A">
        <w:t>3</w:t>
      </w:r>
      <w:r w:rsidR="00EF6BB1">
        <w:t xml:space="preserve"> ust. </w:t>
      </w:r>
      <w:r w:rsidRPr="00DF435A">
        <w:t>1,</w:t>
      </w:r>
      <w:r w:rsidR="00EF6BB1">
        <w:t xml:space="preserve"> art. </w:t>
      </w:r>
      <w:r w:rsidRPr="00DF435A">
        <w:t>2</w:t>
      </w:r>
      <w:r w:rsidR="00EF6BB1" w:rsidRPr="00DF435A">
        <w:t>3</w:t>
      </w:r>
      <w:r w:rsidR="00EF6BB1">
        <w:t xml:space="preserve"> ust. </w:t>
      </w:r>
      <w:r w:rsidRPr="00DF435A">
        <w:t>3–5,</w:t>
      </w:r>
      <w:r w:rsidR="00EF6BB1">
        <w:t xml:space="preserve"> art. </w:t>
      </w:r>
      <w:r w:rsidRPr="00DF435A">
        <w:t>23a–23j oraz</w:t>
      </w:r>
      <w:r w:rsidR="00EF6BB1">
        <w:t xml:space="preserve"> art. </w:t>
      </w:r>
      <w:r w:rsidRPr="00DF435A">
        <w:t>59–64.</w:t>
      </w:r>
    </w:p>
    <w:p w:rsidR="00A612FD" w:rsidRPr="00A612FD" w:rsidRDefault="00A612FD" w:rsidP="00EF6BB1">
      <w:pPr>
        <w:pStyle w:val="ARTartustawynprozporzdzenia"/>
        <w:keepNext/>
      </w:pPr>
      <w:r w:rsidRPr="00EF6BB1">
        <w:rPr>
          <w:rStyle w:val="Ppogrubienie"/>
        </w:rPr>
        <w:lastRenderedPageBreak/>
        <w:t>Art. 3.</w:t>
      </w:r>
      <w:r w:rsidRPr="00A612FD">
        <w:t> Przepisów ustawy nie stosuje się do:</w:t>
      </w:r>
    </w:p>
    <w:p w:rsidR="00A612FD" w:rsidRPr="00A03363" w:rsidRDefault="00A612FD" w:rsidP="00A612FD">
      <w:pPr>
        <w:pStyle w:val="PKTpunkt"/>
      </w:pPr>
      <w:r w:rsidRPr="00A03363">
        <w:t>1)</w:t>
      </w:r>
      <w:r w:rsidRPr="00A03363">
        <w:tab/>
        <w:t>linii tramwajowych;</w:t>
      </w:r>
    </w:p>
    <w:p w:rsidR="00A612FD" w:rsidRPr="00A03363" w:rsidRDefault="00A612FD" w:rsidP="00A612FD">
      <w:pPr>
        <w:pStyle w:val="PKTpunkt"/>
      </w:pPr>
      <w:r w:rsidRPr="00A03363">
        <w:t>2)</w:t>
      </w:r>
      <w:r w:rsidRPr="00A03363">
        <w:tab/>
        <w:t>kolejowego transportu wewnątrzzakładowego;</w:t>
      </w:r>
    </w:p>
    <w:p w:rsidR="00A612FD" w:rsidRPr="00A03363" w:rsidRDefault="00A612FD" w:rsidP="00A612FD">
      <w:pPr>
        <w:pStyle w:val="PKTpunkt"/>
      </w:pPr>
      <w:r w:rsidRPr="00A03363">
        <w:t>3)</w:t>
      </w:r>
      <w:r w:rsidRPr="00A03363">
        <w:tab/>
        <w:t>transportu linowego i linowo</w:t>
      </w:r>
      <w:r w:rsidR="00EF6BB1">
        <w:softHyphen/>
      </w:r>
      <w:r w:rsidR="00EF6BB1">
        <w:noBreakHyphen/>
      </w:r>
      <w:r w:rsidRPr="00A03363">
        <w:t>terenowego, z wyjątkiem</w:t>
      </w:r>
      <w:r w:rsidR="00EF6BB1">
        <w:t xml:space="preserve"> art. </w:t>
      </w:r>
      <w:r w:rsidRPr="00A03363">
        <w:t>1</w:t>
      </w:r>
      <w:r w:rsidR="00EF6BB1" w:rsidRPr="00A03363">
        <w:t>0</w:t>
      </w:r>
      <w:r w:rsidR="00EF6BB1">
        <w:t xml:space="preserve"> ust. </w:t>
      </w:r>
      <w:r w:rsidRPr="00A03363">
        <w:t>4.</w:t>
      </w:r>
    </w:p>
    <w:p w:rsidR="00A612FD" w:rsidRPr="00A03363" w:rsidRDefault="00A612FD" w:rsidP="00A612FD">
      <w:pPr>
        <w:pStyle w:val="ARTartustawynprozporzdzenia"/>
      </w:pPr>
      <w:r w:rsidRPr="00EF6BB1">
        <w:rPr>
          <w:rStyle w:val="Ppogrubienie"/>
        </w:rPr>
        <w:t>Art. 3a.</w:t>
      </w:r>
      <w:r w:rsidRPr="00A03363">
        <w:t> Przepisów rozporządzenia (WE)</w:t>
      </w:r>
      <w:r w:rsidR="00EF6BB1">
        <w:t xml:space="preserve"> nr </w:t>
      </w:r>
      <w:r w:rsidRPr="00A03363">
        <w:t>1371/2007 Parlamentu Europejskiego i Rady z dnia 23 października 2007 r. dotyczącego praw i obowiązków pasażerów w ruchu kolejowym (Dz. Urz. UE L 315 z 03.12.2007, str. 14), zw</w:t>
      </w:r>
      <w:r w:rsidRPr="00A03363">
        <w:t>a</w:t>
      </w:r>
      <w:r w:rsidRPr="00A03363">
        <w:t xml:space="preserve">nego dalej </w:t>
      </w:r>
      <w:r w:rsidR="00EF6BB1">
        <w:t>„</w:t>
      </w:r>
      <w:r w:rsidRPr="00A03363">
        <w:t>rozporządzeniem</w:t>
      </w:r>
      <w:r w:rsidR="00EF6BB1">
        <w:t xml:space="preserve"> nr </w:t>
      </w:r>
      <w:r w:rsidRPr="00A03363">
        <w:t>1371/2007/WE</w:t>
      </w:r>
      <w:r w:rsidR="00EF6BB1">
        <w:t>”</w:t>
      </w:r>
      <w:r w:rsidRPr="00A03363">
        <w:t>, z wyjątkiem przepisów</w:t>
      </w:r>
      <w:r w:rsidR="00EF6BB1">
        <w:t xml:space="preserve"> art. </w:t>
      </w:r>
      <w:r w:rsidRPr="00A03363">
        <w:t>4,</w:t>
      </w:r>
      <w:r w:rsidR="00EF6BB1">
        <w:t xml:space="preserve"> art. </w:t>
      </w:r>
      <w:r w:rsidRPr="00A03363">
        <w:t>5,</w:t>
      </w:r>
      <w:r w:rsidR="00EF6BB1">
        <w:t xml:space="preserve"> art. </w:t>
      </w:r>
      <w:r w:rsidR="00EF6BB1" w:rsidRPr="00A03363">
        <w:t>8</w:t>
      </w:r>
      <w:r w:rsidR="00EF6BB1">
        <w:t xml:space="preserve"> ust. </w:t>
      </w:r>
      <w:r w:rsidRPr="00A03363">
        <w:t>1,</w:t>
      </w:r>
      <w:r w:rsidR="00EF6BB1">
        <w:t xml:space="preserve"> art. </w:t>
      </w:r>
      <w:r w:rsidRPr="00A03363">
        <w:t>9,</w:t>
      </w:r>
      <w:r w:rsidR="00EF6BB1">
        <w:t xml:space="preserve"> art. </w:t>
      </w:r>
      <w:r w:rsidRPr="00A03363">
        <w:t>11,</w:t>
      </w:r>
      <w:r w:rsidR="00EF6BB1">
        <w:t xml:space="preserve"> art. </w:t>
      </w:r>
      <w:r w:rsidRPr="00A03363">
        <w:t>12,</w:t>
      </w:r>
      <w:r w:rsidR="00EF6BB1">
        <w:t xml:space="preserve"> art. </w:t>
      </w:r>
      <w:r w:rsidRPr="00A03363">
        <w:t>16,</w:t>
      </w:r>
      <w:r w:rsidR="00EF6BB1">
        <w:t xml:space="preserve"> art. </w:t>
      </w:r>
      <w:r w:rsidRPr="00A03363">
        <w:t>19,</w:t>
      </w:r>
      <w:r w:rsidR="00EF6BB1">
        <w:t xml:space="preserve"> art. </w:t>
      </w:r>
      <w:r w:rsidRPr="00A03363">
        <w:t>2</w:t>
      </w:r>
      <w:r w:rsidR="00EF6BB1" w:rsidRPr="00A03363">
        <w:t>0</w:t>
      </w:r>
      <w:r w:rsidR="00EF6BB1">
        <w:t xml:space="preserve"> ust. </w:t>
      </w:r>
      <w:r w:rsidRPr="00A03363">
        <w:t>1,</w:t>
      </w:r>
      <w:r w:rsidR="00EF6BB1">
        <w:t xml:space="preserve"> art. </w:t>
      </w:r>
      <w:r w:rsidRPr="00A03363">
        <w:t>2</w:t>
      </w:r>
      <w:r w:rsidR="00EF6BB1" w:rsidRPr="00A03363">
        <w:t>1</w:t>
      </w:r>
      <w:r w:rsidR="00EF6BB1">
        <w:t xml:space="preserve"> ust. </w:t>
      </w:r>
      <w:r w:rsidRPr="00A03363">
        <w:t>2,</w:t>
      </w:r>
      <w:r w:rsidR="00EF6BB1">
        <w:t xml:space="preserve"> art. </w:t>
      </w:r>
      <w:r w:rsidRPr="00A03363">
        <w:t>22,</w:t>
      </w:r>
      <w:r w:rsidR="00EF6BB1">
        <w:t xml:space="preserve"> art. </w:t>
      </w:r>
      <w:r w:rsidRPr="00A03363">
        <w:t>23,</w:t>
      </w:r>
      <w:r w:rsidR="00EF6BB1">
        <w:t xml:space="preserve"> art. </w:t>
      </w:r>
      <w:r w:rsidRPr="00A03363">
        <w:t>24,</w:t>
      </w:r>
      <w:r w:rsidR="00EF6BB1">
        <w:t xml:space="preserve"> art. </w:t>
      </w:r>
      <w:r w:rsidRPr="00A03363">
        <w:t>26,</w:t>
      </w:r>
      <w:r w:rsidR="00EF6BB1">
        <w:t xml:space="preserve"> art. </w:t>
      </w:r>
      <w:r w:rsidRPr="00A03363">
        <w:t>27,</w:t>
      </w:r>
      <w:r w:rsidR="00EF6BB1">
        <w:t xml:space="preserve"> art. </w:t>
      </w:r>
      <w:r w:rsidRPr="00A03363">
        <w:t>2</w:t>
      </w:r>
      <w:r w:rsidR="00EF6BB1" w:rsidRPr="00A03363">
        <w:t>8</w:t>
      </w:r>
      <w:r w:rsidR="00EF6BB1">
        <w:t xml:space="preserve"> i art. </w:t>
      </w:r>
      <w:r w:rsidRPr="00A03363">
        <w:t>29 tego rozporządzenia, nie stosuje się do miejskich, podmiejskich i regionalnych kolejowych przewozów osób.</w:t>
      </w:r>
    </w:p>
    <w:p w:rsidR="00A612FD" w:rsidRPr="00A612FD" w:rsidRDefault="00A612FD" w:rsidP="00EF6BB1">
      <w:pPr>
        <w:pStyle w:val="ARTartustawynprozporzdzenia"/>
        <w:keepNext/>
      </w:pPr>
      <w:r w:rsidRPr="00EF6BB1">
        <w:rPr>
          <w:rStyle w:val="Ppogrubienie"/>
        </w:rPr>
        <w:t>Art. 4.</w:t>
      </w:r>
      <w:r w:rsidRPr="00A612FD">
        <w:t> Użyte w ustawie określenia oznaczają:</w:t>
      </w:r>
    </w:p>
    <w:p w:rsidR="00A612FD" w:rsidRPr="00A03363" w:rsidRDefault="00A612FD" w:rsidP="00A612FD">
      <w:pPr>
        <w:pStyle w:val="PKTpunkt"/>
      </w:pPr>
      <w:r w:rsidRPr="00A03363">
        <w:t>1)</w:t>
      </w:r>
      <w:r w:rsidRPr="00A03363">
        <w:tab/>
        <w:t>infrastruktura kolejowa – linie kolejowe oraz inne budowle, budynki i urządzenia wraz z zajętymi pod nie gruntami, usytuowane na obszarze kolejowym, przeznaczone do zarządzania, obsługi przewozu osób i rzeczy, a także utrzym</w:t>
      </w:r>
      <w:r w:rsidRPr="00A03363">
        <w:t>a</w:t>
      </w:r>
      <w:r w:rsidRPr="00A03363">
        <w:t>nia niezbędnego w tym celu majątku zarządcy infrastruktury;</w:t>
      </w:r>
    </w:p>
    <w:p w:rsidR="00A612FD" w:rsidRPr="00A03363" w:rsidRDefault="00A612FD" w:rsidP="00A612FD">
      <w:pPr>
        <w:pStyle w:val="PKTpunkt"/>
      </w:pPr>
      <w:r w:rsidRPr="00A03363">
        <w:t>1a)</w:t>
      </w:r>
      <w:r w:rsidRPr="00A03363">
        <w:tab/>
        <w:t>droga kolejowa – nawierzchnia kolejowa wraz z podtorzem i budowlami inżynieryjnymi oraz gruntem, na którym jest usytuowana;</w:t>
      </w:r>
    </w:p>
    <w:p w:rsidR="00A612FD" w:rsidRPr="00A03363" w:rsidRDefault="00A612FD" w:rsidP="00A612FD">
      <w:pPr>
        <w:pStyle w:val="PKTpunkt"/>
      </w:pPr>
      <w:r w:rsidRPr="00A03363">
        <w:t>2)</w:t>
      </w:r>
      <w:r w:rsidRPr="00A03363">
        <w:tab/>
        <w:t>linia kolejowa – droga kolejowa mająca początek i koniec wraz z przyległym pasem gruntu, na którą składają się odcinki linii, a także budynki, budowle i urządzenia przeznaczone do prowadzenia ruchu kolejowego wraz z zajętymi pod nie gruntami;</w:t>
      </w:r>
    </w:p>
    <w:p w:rsidR="00A612FD" w:rsidRPr="00A03363" w:rsidRDefault="00A612FD" w:rsidP="00A612FD">
      <w:pPr>
        <w:pStyle w:val="PKTpunkt"/>
      </w:pPr>
      <w:r w:rsidRPr="00A03363">
        <w:t>2a)</w:t>
      </w:r>
      <w:r w:rsidRPr="00A03363">
        <w:tab/>
        <w:t>linia kolejowa o znaczeniu państwowym – istniejąca lub projektowana linia kolejowa, której budowa, utrzymanie i eksploatacja uzasadniona jest ważnymi względami gospodarczymi, społecznymi, ekologicznymi lub obronnymi;</w:t>
      </w:r>
    </w:p>
    <w:p w:rsidR="00A612FD" w:rsidRPr="00A03363" w:rsidRDefault="00A612FD" w:rsidP="00A612FD">
      <w:pPr>
        <w:pStyle w:val="PKTpunkt"/>
      </w:pPr>
      <w:r w:rsidRPr="00A03363">
        <w:t>2b)</w:t>
      </w:r>
      <w:r w:rsidRPr="00A03363">
        <w:tab/>
        <w:t>linia kolejowa o znaczeniu obronnym – linię kolejową, o znaczeniu państwowym, której utrzymanie i eksploatację uzasadniają względy obronności państwa, w tym potrzeby Sił Zbrojnych Rzeczypospolitej Polskiej i wojsk sojuszn</w:t>
      </w:r>
      <w:r w:rsidRPr="00A03363">
        <w:t>i</w:t>
      </w:r>
      <w:r w:rsidRPr="00A03363">
        <w:t>czych w czasie podwyższenia gotowości obronnej państwa i w czasie wojny, planowaną do objęcia osłoną technic</w:t>
      </w:r>
      <w:r w:rsidRPr="00A03363">
        <w:t>z</w:t>
      </w:r>
      <w:r w:rsidRPr="00A03363">
        <w:t>ną;</w:t>
      </w:r>
    </w:p>
    <w:p w:rsidR="00A612FD" w:rsidRPr="00A03363" w:rsidRDefault="00A612FD" w:rsidP="00A612FD">
      <w:pPr>
        <w:pStyle w:val="PKTpunkt"/>
      </w:pPr>
      <w:r w:rsidRPr="00A03363">
        <w:t>2c)</w:t>
      </w:r>
      <w:r w:rsidRPr="00A03363">
        <w:tab/>
        <w:t>linia kolejowa o znaczeniu wyłącznie obronnym – linię kolejową, o znaczeniu państwowym, dla której jedynym kryterium zaliczenia do linii o znaczeniu państwowym są względy obronności państwa, w tym potrzeby Sił Zbro</w:t>
      </w:r>
      <w:r w:rsidRPr="00A03363">
        <w:t>j</w:t>
      </w:r>
      <w:r w:rsidRPr="00A03363">
        <w:t>nych Rzeczypospolitej Polskiej i wojsk sojuszniczych we wszystkich stanach gotowości obronnej państwa i w czasie wojny;</w:t>
      </w:r>
    </w:p>
    <w:p w:rsidR="00A612FD" w:rsidRPr="00A03363" w:rsidRDefault="00A612FD" w:rsidP="00A612FD">
      <w:pPr>
        <w:pStyle w:val="PKTpunkt"/>
      </w:pPr>
      <w:r w:rsidRPr="00A03363">
        <w:t>3)</w:t>
      </w:r>
      <w:r w:rsidRPr="00A03363">
        <w:tab/>
        <w:t>przyległy pas gruntu – grunty wzdłuż linii kolejowych, usytuowane po obu ich stronach, przeznaczone do zapewni</w:t>
      </w:r>
      <w:r w:rsidRPr="00A03363">
        <w:t>e</w:t>
      </w:r>
      <w:r w:rsidRPr="00A03363">
        <w:t>nia bezpiecznego prowadzenia ruchu kolejowego;</w:t>
      </w:r>
    </w:p>
    <w:p w:rsidR="00A612FD" w:rsidRPr="00A03363" w:rsidRDefault="00A612FD" w:rsidP="00A612FD">
      <w:pPr>
        <w:pStyle w:val="PKTpunkt"/>
      </w:pPr>
      <w:r w:rsidRPr="00A03363">
        <w:t>3a)</w:t>
      </w:r>
      <w:r w:rsidRPr="00A03363">
        <w:tab/>
        <w:t>pas gruntu pod linię kolejową – powierzchnię gruntu wykorzystywaną do budowy lub przebudowy linii kolejowej określoną w decyzji o ustaleniu lokalizacji linii kolejowej;</w:t>
      </w:r>
    </w:p>
    <w:p w:rsidR="00A612FD" w:rsidRPr="00A03363" w:rsidRDefault="00A612FD" w:rsidP="00A612FD">
      <w:pPr>
        <w:pStyle w:val="PKTpunkt"/>
      </w:pPr>
      <w:r w:rsidRPr="00A03363">
        <w:t>4)</w:t>
      </w:r>
      <w:r w:rsidRPr="00A03363">
        <w:tab/>
        <w:t>sieć kolejowa – układ połączonych ze sobą linii kolejowych, stacji i terminali kolejowych oraz wszystkich rodzajów stałego wyposażenia niezbędnego do zapewnienia bezpiecznej i ciągłej eksploatacji systemu kolei, będący własnoś</w:t>
      </w:r>
      <w:r w:rsidR="00B66BA3">
        <w:softHyphen/>
      </w:r>
      <w:r w:rsidRPr="00A03363">
        <w:t>cią zarządcy infrastruktury lub zarządzany przez zarządcę infrastruktury;</w:t>
      </w:r>
    </w:p>
    <w:p w:rsidR="00A612FD" w:rsidRPr="00A03363" w:rsidRDefault="00A612FD" w:rsidP="00A612FD">
      <w:pPr>
        <w:pStyle w:val="PKTpunkt"/>
      </w:pPr>
      <w:r w:rsidRPr="00A03363">
        <w:t>4a)</w:t>
      </w:r>
      <w:r w:rsidRPr="00A03363">
        <w:tab/>
        <w:t>plan transportowy – plan zrównoważonego rozwoju publicznego transportu zbiorowego opracowany przez organiz</w:t>
      </w:r>
      <w:r w:rsidRPr="00A03363">
        <w:t>a</w:t>
      </w:r>
      <w:r w:rsidRPr="00A03363">
        <w:t>tora publicznego transportu zbiorowego i ogłoszony zgodnie z ustawą z dnia 16 grudnia 2010 r. o publicznym tran</w:t>
      </w:r>
      <w:r w:rsidRPr="00A03363">
        <w:t>s</w:t>
      </w:r>
      <w:r w:rsidRPr="00A03363">
        <w:t>porcie zbiorowym (</w:t>
      </w:r>
      <w:r w:rsidR="00EF6BB1">
        <w:t>Dz. U.</w:t>
      </w:r>
      <w:r w:rsidRPr="00A03363">
        <w:t xml:space="preserve"> z 2011 r.</w:t>
      </w:r>
      <w:r w:rsidR="00EF6BB1">
        <w:t xml:space="preserve"> Nr </w:t>
      </w:r>
      <w:r w:rsidRPr="00A03363">
        <w:t>5,</w:t>
      </w:r>
      <w:r w:rsidR="00EF6BB1">
        <w:t xml:space="preserve"> poz. </w:t>
      </w:r>
      <w:r w:rsidRPr="00A03363">
        <w:t>13</w:t>
      </w:r>
      <w:r>
        <w:t>,</w:t>
      </w:r>
      <w:r w:rsidR="00EF6BB1">
        <w:t xml:space="preserve"> z </w:t>
      </w:r>
      <w:r>
        <w:t>późn. zm.</w:t>
      </w:r>
      <w:r>
        <w:rPr>
          <w:rStyle w:val="Odwoanieprzypisudolnego"/>
        </w:rPr>
        <w:footnoteReference w:id="4"/>
      </w:r>
      <w:r>
        <w:rPr>
          <w:rStyle w:val="IGindeksgrny"/>
        </w:rPr>
        <w:t>)</w:t>
      </w:r>
      <w:r w:rsidRPr="00A03363">
        <w:t>);</w:t>
      </w:r>
    </w:p>
    <w:p w:rsidR="00A612FD" w:rsidRPr="00A03363" w:rsidRDefault="00A612FD" w:rsidP="00A612FD">
      <w:pPr>
        <w:pStyle w:val="PKTpunkt"/>
      </w:pPr>
      <w:r w:rsidRPr="00A03363">
        <w:t>5)</w:t>
      </w:r>
      <w:r w:rsidRPr="00A03363">
        <w:tab/>
        <w:t>odcinek linii kolejowej – część linii kolejowej zawartą między stacjami węzłowymi albo między punktem początk</w:t>
      </w:r>
      <w:r w:rsidRPr="00A03363">
        <w:t>o</w:t>
      </w:r>
      <w:r w:rsidRPr="00A03363">
        <w:t>wym lub końcowym linii kolejowej i najbliższą stacją węzłową;</w:t>
      </w:r>
    </w:p>
    <w:p w:rsidR="00A612FD" w:rsidRPr="00A03363" w:rsidRDefault="00A612FD" w:rsidP="00A612FD">
      <w:pPr>
        <w:pStyle w:val="PKTpunkt"/>
      </w:pPr>
      <w:r w:rsidRPr="00A03363">
        <w:t>6)</w:t>
      </w:r>
      <w:r w:rsidRPr="00A03363">
        <w:tab/>
        <w:t>pojazd kolejowy – pojazd dostosowany do poruszania się na własnych kołach po torach kolejowych, z napędem lub bez napędu;</w:t>
      </w:r>
    </w:p>
    <w:p w:rsidR="00A612FD" w:rsidRPr="00A03363" w:rsidRDefault="00A612FD" w:rsidP="00A612FD">
      <w:pPr>
        <w:pStyle w:val="PKTpunkt"/>
      </w:pPr>
      <w:r w:rsidRPr="00A03363">
        <w:t>6a)</w:t>
      </w:r>
      <w:r w:rsidRPr="00A03363">
        <w:rPr>
          <w:rStyle w:val="Kkursywa"/>
        </w:rPr>
        <w:tab/>
      </w:r>
      <w:r w:rsidRPr="00A03363">
        <w:t>(uchylony)</w:t>
      </w:r>
    </w:p>
    <w:p w:rsidR="00A612FD" w:rsidRPr="00A03363" w:rsidRDefault="00A612FD" w:rsidP="00A612FD">
      <w:pPr>
        <w:pStyle w:val="PKTpunkt"/>
      </w:pPr>
      <w:r w:rsidRPr="00A03363">
        <w:t>6b)</w:t>
      </w:r>
      <w:r w:rsidRPr="00A03363">
        <w:tab/>
        <w:t>dysponent – podmiot będący właścicielem pojazdu kolejowego lub posiadający prawo do korzystania z niego jako środka transportu, wpisany do krajowego rejestru pojazdów kolejowych;</w:t>
      </w:r>
    </w:p>
    <w:p w:rsidR="00A612FD" w:rsidRPr="00A03363" w:rsidRDefault="00A612FD" w:rsidP="00A612FD">
      <w:pPr>
        <w:pStyle w:val="PKTpunkt"/>
      </w:pPr>
      <w:r w:rsidRPr="00A03363">
        <w:lastRenderedPageBreak/>
        <w:t>6c)</w:t>
      </w:r>
      <w:r w:rsidRPr="00A03363">
        <w:tab/>
        <w:t>podmiot odpowiedzialny za utrzymanie pojazdu kolejowego (ECM</w:t>
      </w:r>
      <w:r w:rsidRPr="00A03363">
        <w:rPr>
          <w:rStyle w:val="IGindeksgrny"/>
        </w:rPr>
        <w:footnoteReference w:id="5"/>
      </w:r>
      <w:r w:rsidRPr="00A03363">
        <w:rPr>
          <w:rStyle w:val="IGindeksgrny"/>
        </w:rPr>
        <w:t>)</w:t>
      </w:r>
      <w:r w:rsidRPr="00A03363">
        <w:t>) – podmiot obowiązany do zagwarantowania utrzymania pojazdu kolejowego, wpisany do krajowego rejestru pojazdów kolejowych, w szczególności przewoźnika kolejowego, zarządcę infrastruktury lub dysponenta;</w:t>
      </w:r>
    </w:p>
    <w:p w:rsidR="00A612FD" w:rsidRPr="00A03363" w:rsidRDefault="00A612FD" w:rsidP="00A612FD">
      <w:pPr>
        <w:pStyle w:val="PKTpunkt"/>
      </w:pPr>
      <w:r w:rsidRPr="00A03363">
        <w:t>6d)</w:t>
      </w:r>
      <w:r w:rsidRPr="00A03363">
        <w:tab/>
        <w:t>podmiot zamawiający – podmiot, który zamawia zaprojektowanie, budowę, odnowienie lub modernizację podsyst</w:t>
      </w:r>
      <w:r w:rsidRPr="00A03363">
        <w:t>e</w:t>
      </w:r>
      <w:r w:rsidRPr="00A03363">
        <w:t>mu, w szczególności przewoźnika kolejowego, zarządcę infrastruktury lub dysponenta;</w:t>
      </w:r>
    </w:p>
    <w:p w:rsidR="00A612FD" w:rsidRPr="00A03363" w:rsidRDefault="00A612FD" w:rsidP="00A612FD">
      <w:pPr>
        <w:pStyle w:val="PKTpunkt"/>
      </w:pPr>
      <w:r w:rsidRPr="00A03363">
        <w:t>6e)</w:t>
      </w:r>
      <w:r w:rsidRPr="00A03363">
        <w:tab/>
        <w:t>krajowy rejestr pojazdów kolejowych (NVR</w:t>
      </w:r>
      <w:r w:rsidRPr="00A03363">
        <w:rPr>
          <w:rStyle w:val="IGindeksgrny"/>
        </w:rPr>
        <w:footnoteReference w:id="6"/>
      </w:r>
      <w:r w:rsidRPr="00A03363">
        <w:rPr>
          <w:rStyle w:val="IGindeksgrny"/>
        </w:rPr>
        <w:t>)</w:t>
      </w:r>
      <w:r w:rsidRPr="00A03363">
        <w:t>) – rejestr pojazdów kolejowych dopuszczonych do eksploatacji na terytorium Rzeczypospolitej Polskiej;</w:t>
      </w:r>
    </w:p>
    <w:p w:rsidR="00A612FD" w:rsidRPr="00A03363" w:rsidRDefault="00A612FD" w:rsidP="00A612FD">
      <w:pPr>
        <w:pStyle w:val="PKTpunkt"/>
      </w:pPr>
      <w:r w:rsidRPr="00A03363">
        <w:t>6f)</w:t>
      </w:r>
      <w:r w:rsidRPr="00A03363">
        <w:tab/>
        <w:t>pojazd kolejowy specjalny – pojazd kolejowy przeznaczony do utrzymania, naprawy lub budowy infrastruktury kol</w:t>
      </w:r>
      <w:r w:rsidRPr="00A03363">
        <w:t>e</w:t>
      </w:r>
      <w:r w:rsidRPr="00A03363">
        <w:t>jowej, lub przeznaczony do prowadzenia działań ratowniczych;</w:t>
      </w:r>
    </w:p>
    <w:p w:rsidR="00A612FD" w:rsidRPr="00A03363" w:rsidRDefault="00A612FD" w:rsidP="00A612FD">
      <w:pPr>
        <w:pStyle w:val="PKTpunkt"/>
      </w:pPr>
      <w:r w:rsidRPr="00A03363">
        <w:t>6g)</w:t>
      </w:r>
      <w:r w:rsidRPr="00A03363">
        <w:tab/>
        <w:t>krajowy rejestr infrastruktury (RINF) – rejestr infrastruktury kolejowej, a także bocznic kolejowych eksploatowanych na terytorium Rzeczypospolitej Polskiej;</w:t>
      </w:r>
    </w:p>
    <w:p w:rsidR="00A612FD" w:rsidRPr="00A03363" w:rsidRDefault="00A612FD" w:rsidP="00A612FD">
      <w:pPr>
        <w:pStyle w:val="PKTpunkt"/>
      </w:pPr>
      <w:r w:rsidRPr="00A03363">
        <w:t>7)</w:t>
      </w:r>
      <w:r w:rsidRPr="00A03363">
        <w:tab/>
        <w:t>zarządca infrastruktury – podmiot wykonujący działalność polegającą na zarządzaniu infrastrukturą kolejową, na zasadach określonych w ustawie; funkcje zarządcy infrastruktury kolejowej lub jej części mogą wykonywać różne podmioty;</w:t>
      </w:r>
    </w:p>
    <w:p w:rsidR="00A612FD" w:rsidRPr="00A03363" w:rsidRDefault="00A612FD" w:rsidP="00A612FD">
      <w:pPr>
        <w:pStyle w:val="PKTpunkt"/>
      </w:pPr>
      <w:r w:rsidRPr="00A03363">
        <w:t>8)</w:t>
      </w:r>
      <w:r w:rsidRPr="00A03363">
        <w:tab/>
        <w:t>obszar kolejowy – powierzchnia gruntu określona działkami ewidencyjnymi, na której znajduje się droga kolejowa, budynki, budowle i urządzenia przeznaczone do zarządzania, eksploatacji i utrzymania linii kolejowej oraz przewozu osób i rzeczy;</w:t>
      </w:r>
    </w:p>
    <w:p w:rsidR="00A612FD" w:rsidRPr="00A03363" w:rsidRDefault="00A612FD" w:rsidP="00A612FD">
      <w:pPr>
        <w:pStyle w:val="PKTpunkt"/>
      </w:pPr>
      <w:bookmarkStart w:id="3" w:name="f0185eTOs3v11056a"/>
      <w:bookmarkEnd w:id="3"/>
      <w:r w:rsidRPr="00A03363">
        <w:t>8a)</w:t>
      </w:r>
      <w:r w:rsidRPr="00A03363">
        <w:tab/>
        <w:t>dworzec kolejowy – usytuowany na obszarze kolejowym obiekt budowlany lub zespół obiektów budowlanych do obsługi podróżnych lub usług towarzyszących tej obsłudze, który może również obejmować urządzenia do wykon</w:t>
      </w:r>
      <w:r w:rsidRPr="00A03363">
        <w:t>y</w:t>
      </w:r>
      <w:r w:rsidRPr="00A03363">
        <w:t>wania czynności związanych z prowadzeniem ruchu pociągów;</w:t>
      </w:r>
    </w:p>
    <w:p w:rsidR="00A612FD" w:rsidRPr="00A03363" w:rsidRDefault="00A612FD" w:rsidP="00A612FD">
      <w:pPr>
        <w:pStyle w:val="PKTpunkt"/>
      </w:pPr>
      <w:r w:rsidRPr="00A03363">
        <w:t>9)</w:t>
      </w:r>
      <w:r w:rsidRPr="00A03363">
        <w:tab/>
        <w:t>przewoźnik kolejowy – przedsiębiorcę, który na podstawie licencji wykonuje przewozy kolejowe lub świadczy usł</w:t>
      </w:r>
      <w:r w:rsidRPr="00A03363">
        <w:t>u</w:t>
      </w:r>
      <w:r w:rsidRPr="00A03363">
        <w:t>gę trakcyjną;</w:t>
      </w:r>
    </w:p>
    <w:p w:rsidR="00A612FD" w:rsidRPr="00A03363" w:rsidRDefault="00A612FD" w:rsidP="00A612FD">
      <w:pPr>
        <w:pStyle w:val="PKTpunkt"/>
      </w:pPr>
      <w:r w:rsidRPr="00A03363">
        <w:t>9a)</w:t>
      </w:r>
      <w:r w:rsidRPr="00A03363">
        <w:tab/>
        <w:t>usługa trakcyjna – działalność przewoźnika kolejowego polegającą na zapewnieniu pojazdu kolejowego z napędem wraz z obsługą maszynistów do wykonywania przewozu kolejowego albo zapewnienie obsługi maszynistów do pr</w:t>
      </w:r>
      <w:r w:rsidRPr="00A03363">
        <w:t>o</w:t>
      </w:r>
      <w:r w:rsidRPr="00A03363">
        <w:t>wadzenia pojazdu kolejowego z napędem;</w:t>
      </w:r>
    </w:p>
    <w:p w:rsidR="00A612FD" w:rsidRPr="00A03363" w:rsidRDefault="00A612FD" w:rsidP="00A612FD">
      <w:pPr>
        <w:pStyle w:val="PKTpunkt"/>
      </w:pPr>
      <w:r w:rsidRPr="00A03363">
        <w:t>10)</w:t>
      </w:r>
      <w:r w:rsidRPr="00A03363">
        <w:tab/>
        <w:t>bocznica kolejowa – droga kolejowa połączona z linią kolejową i służąca do wykonywania załadunku i wyładunku wagonów lub wykonywania czynności utrzymaniowych pojazdów kolejowych lub postoju pojazdów kolejowych oraz przemieszczania i włączania pojazdów kolejowych do ruchu po sieci kolejowej; w skład bocznicy kolejowej wchodzą również urządzenia sterowania ruchem kolejowym oraz inne urządzenia związane z bezpieczeństwem ruchu kolejowego, które są na niej usytuowane;</w:t>
      </w:r>
    </w:p>
    <w:p w:rsidR="00A612FD" w:rsidRPr="00A03363" w:rsidRDefault="00A612FD" w:rsidP="00A612FD">
      <w:pPr>
        <w:pStyle w:val="PKTpunkt"/>
      </w:pPr>
      <w:r w:rsidRPr="00A03363">
        <w:t>10a)</w:t>
      </w:r>
      <w:r w:rsidRPr="00A03363">
        <w:tab/>
        <w:t>użytkownik bocznicy kolejowej – podmiot działający w obrębie bocznicy kolejowej, będący jej właścicielem lub władającym na podstawie innego tytułu prawnego;</w:t>
      </w:r>
    </w:p>
    <w:p w:rsidR="00A612FD" w:rsidRPr="00A03363" w:rsidRDefault="00A612FD" w:rsidP="00A612FD">
      <w:pPr>
        <w:pStyle w:val="PKTpunkt"/>
      </w:pPr>
      <w:r w:rsidRPr="00A03363">
        <w:t>11)</w:t>
      </w:r>
      <w:r w:rsidRPr="00A03363">
        <w:tab/>
        <w:t>trasa pociągu – określenie, w rozkładzie jazdy, położenia pociągu w funkcji czasu jazdy, służące do oceny wykorz</w:t>
      </w:r>
      <w:r w:rsidRPr="00A03363">
        <w:t>y</w:t>
      </w:r>
      <w:r w:rsidRPr="00A03363">
        <w:t>stania zdolności przepustowej linii kolejowej;</w:t>
      </w:r>
    </w:p>
    <w:p w:rsidR="00A612FD" w:rsidRPr="00A03363" w:rsidRDefault="00A612FD" w:rsidP="00A612FD">
      <w:pPr>
        <w:pStyle w:val="PKTpunkt"/>
      </w:pPr>
      <w:r w:rsidRPr="00A03363">
        <w:t>12)</w:t>
      </w:r>
      <w:r w:rsidRPr="00A03363">
        <w:tab/>
        <w:t>zdolność przepustowa – możliwość eksploatacyjno</w:t>
      </w:r>
      <w:r w:rsidR="00EF6BB1">
        <w:softHyphen/>
      </w:r>
      <w:r w:rsidR="00EF6BB1">
        <w:noBreakHyphen/>
      </w:r>
      <w:r w:rsidRPr="00A03363">
        <w:t>ruchową linii kolejowej lub jej części do wykonania na niej prz</w:t>
      </w:r>
      <w:r w:rsidRPr="00A03363">
        <w:t>e</w:t>
      </w:r>
      <w:r w:rsidRPr="00A03363">
        <w:t>jazdów pociągów w określonym czasie;</w:t>
      </w:r>
    </w:p>
    <w:p w:rsidR="00A612FD" w:rsidRPr="00A03363" w:rsidRDefault="00A612FD" w:rsidP="00A612FD">
      <w:pPr>
        <w:pStyle w:val="PKTpunkt"/>
      </w:pPr>
      <w:r w:rsidRPr="00A03363">
        <w:t>13)</w:t>
      </w:r>
      <w:r w:rsidRPr="00A03363">
        <w:tab/>
        <w:t>typ pojazdu kolejowego – pojazd kolejowy o określonych powtarzalnych rozwiązaniach konstrukcyjnych;</w:t>
      </w:r>
    </w:p>
    <w:p w:rsidR="00A612FD" w:rsidRPr="00DF6B4A" w:rsidRDefault="00A612FD" w:rsidP="00A612FD">
      <w:pPr>
        <w:pStyle w:val="PKTpunkt"/>
      </w:pPr>
      <w:r w:rsidRPr="00DF6B4A">
        <w:t>14)</w:t>
      </w:r>
      <w:r w:rsidRPr="00DF6B4A">
        <w:tab/>
        <w:t>typ budowli – budowlę przeznaczoną do prowadzenia ruchu kolejowego o określonych powtarzalnych parametrach technicznych i eksploatacyjnych;</w:t>
      </w:r>
    </w:p>
    <w:p w:rsidR="00A612FD" w:rsidRPr="0068306B" w:rsidRDefault="00A612FD" w:rsidP="00A612FD">
      <w:pPr>
        <w:pStyle w:val="PKTpunkt"/>
      </w:pPr>
      <w:r w:rsidRPr="0068306B">
        <w:t>14a)</w:t>
      </w:r>
      <w:r w:rsidRPr="0068306B">
        <w:tab/>
        <w:t>typ urządzenia – urządzenie lub system przeznaczone do prowadzenia ruchu kolejowego o określonych powtarza</w:t>
      </w:r>
      <w:r w:rsidRPr="0068306B">
        <w:t>l</w:t>
      </w:r>
      <w:r w:rsidRPr="0068306B">
        <w:t>nych parametrach technicznych i eksploatacyjnych;</w:t>
      </w:r>
    </w:p>
    <w:p w:rsidR="00A612FD" w:rsidRPr="0068306B" w:rsidRDefault="00A612FD" w:rsidP="00A612FD">
      <w:pPr>
        <w:pStyle w:val="PKTpunkt"/>
      </w:pPr>
      <w:r w:rsidRPr="0068306B">
        <w:t>15)</w:t>
      </w:r>
      <w:r w:rsidRPr="0068306B">
        <w:tab/>
        <w:t>świadectwo dopuszczenia do eksploatacji typu – dokument uprawniający do eksploatacji odpowiednio typu pojazdu kolejowego, typu budowli albo typu urządzenia;</w:t>
      </w:r>
    </w:p>
    <w:p w:rsidR="00A612FD" w:rsidRPr="00A03363" w:rsidRDefault="00A612FD" w:rsidP="00A612FD">
      <w:pPr>
        <w:pStyle w:val="PKTpunkt"/>
      </w:pPr>
      <w:r w:rsidRPr="00A03363">
        <w:t>15a)</w:t>
      </w:r>
      <w:r w:rsidRPr="00A03363">
        <w:tab/>
        <w:t>certyfikat zgodności typu – dokument wystawiony przez jednostkę organizacyjną uprawnioną do przeprowadzenia badań technicznych koniecznych do uzyskania świadectwa dopuszczenia do eksploatacji typu potwierdzający prz</w:t>
      </w:r>
      <w:r w:rsidRPr="00A03363">
        <w:t>e</w:t>
      </w:r>
      <w:r w:rsidRPr="00A03363">
        <w:t>prowadzenie tych badań z wynikiem pozytywnym;</w:t>
      </w:r>
    </w:p>
    <w:p w:rsidR="00A612FD" w:rsidRPr="00A03363" w:rsidRDefault="00A612FD" w:rsidP="00A612FD">
      <w:pPr>
        <w:pStyle w:val="PKTpunkt"/>
      </w:pPr>
      <w:r w:rsidRPr="00A03363">
        <w:lastRenderedPageBreak/>
        <w:t>15b)</w:t>
      </w:r>
      <w:r w:rsidRPr="00A03363">
        <w:tab/>
        <w:t>certyfikat zgodności z typem – dokument wystawiony przez jednostkę organizacyjną uprawnioną do przeprowadz</w:t>
      </w:r>
      <w:r w:rsidRPr="00A03363">
        <w:t>e</w:t>
      </w:r>
      <w:r w:rsidRPr="00A03363">
        <w:t>nia badań technicznych koniecznych do stwierdzania zgodności z typem, potwierdzający, że dane urządzenie, b</w:t>
      </w:r>
      <w:r w:rsidRPr="00A03363">
        <w:t>u</w:t>
      </w:r>
      <w:r w:rsidRPr="00A03363">
        <w:t>dowla albo pojazd kolejowy są zgodne z typem, który uprzednio uzyskał świadectwo dopuszczenia do eksploatacji typu;</w:t>
      </w:r>
    </w:p>
    <w:p w:rsidR="00A612FD" w:rsidRPr="009C6893" w:rsidRDefault="00A612FD" w:rsidP="00A612FD">
      <w:pPr>
        <w:pStyle w:val="PKTpunkt"/>
      </w:pPr>
      <w:r w:rsidRPr="009C6893">
        <w:t>16)</w:t>
      </w:r>
      <w:r w:rsidRPr="009C6893">
        <w:tab/>
      </w:r>
      <w:r>
        <w:t>(uchylony)</w:t>
      </w:r>
    </w:p>
    <w:p w:rsidR="00A612FD" w:rsidRPr="009C6893" w:rsidRDefault="00A612FD" w:rsidP="00A612FD">
      <w:pPr>
        <w:pStyle w:val="PKTpunkt"/>
      </w:pPr>
      <w:r w:rsidRPr="009C6893">
        <w:t>16a)</w:t>
      </w:r>
      <w:r w:rsidRPr="009C6893">
        <w:tab/>
        <w:t>(uchylony)</w:t>
      </w:r>
    </w:p>
    <w:p w:rsidR="00A612FD" w:rsidRPr="00A03363" w:rsidRDefault="00A612FD" w:rsidP="00A612FD">
      <w:pPr>
        <w:pStyle w:val="PKTpunkt"/>
      </w:pPr>
      <w:r w:rsidRPr="00A03363">
        <w:t>17)</w:t>
      </w:r>
      <w:r w:rsidRPr="00A03363">
        <w:tab/>
        <w:t>świadectwo sprawności technicznej pojazdu kolejowego – dokument potwierdzający, że pojazd kolejowy jest spra</w:t>
      </w:r>
      <w:r w:rsidRPr="00A03363">
        <w:t>w</w:t>
      </w:r>
      <w:r w:rsidRPr="00A03363">
        <w:t>ny technicznie;</w:t>
      </w:r>
    </w:p>
    <w:p w:rsidR="00A612FD" w:rsidRPr="00A03363" w:rsidRDefault="00A612FD" w:rsidP="00A612FD">
      <w:pPr>
        <w:pStyle w:val="PKTpunkt"/>
      </w:pPr>
      <w:r w:rsidRPr="00A03363">
        <w:t>18)</w:t>
      </w:r>
      <w:r w:rsidRPr="00A03363">
        <w:tab/>
        <w:t>świadectwo bezpieczeństwa – dokument potwierdzający zdolność bezpiecznego prowadzenia ruchu kolejowego i wykonywania przewozów kolejowych, wydawany podmiotom zwolnionym z obowiązku uzyskania certyfikatu be</w:t>
      </w:r>
      <w:r w:rsidRPr="00A03363">
        <w:t>z</w:t>
      </w:r>
      <w:r w:rsidRPr="00A03363">
        <w:t>pieczeństwa i autoryzacji bezpieczeństwa;</w:t>
      </w:r>
    </w:p>
    <w:p w:rsidR="00A612FD" w:rsidRPr="00A03363" w:rsidRDefault="00A612FD" w:rsidP="00A612FD">
      <w:pPr>
        <w:pStyle w:val="PKTpunkt"/>
      </w:pPr>
      <w:r w:rsidRPr="00A03363">
        <w:t>18a)</w:t>
      </w:r>
      <w:r w:rsidRPr="00A03363">
        <w:tab/>
        <w:t>certyfikat bezpieczeństwa – dokument potwierdzający posiadanie przez przewoźnika kolejowego zaakceptowanego systemu zarządzania bezpieczeństwem oraz zdolność spełniania przez niego wymagań bezpieczeństwa;</w:t>
      </w:r>
    </w:p>
    <w:p w:rsidR="00A612FD" w:rsidRPr="00A03363" w:rsidRDefault="00A612FD" w:rsidP="00A612FD">
      <w:pPr>
        <w:pStyle w:val="PKTpunkt"/>
      </w:pPr>
      <w:r w:rsidRPr="00A03363">
        <w:t>18b)</w:t>
      </w:r>
      <w:r w:rsidRPr="00A03363">
        <w:tab/>
        <w:t>autoryzacja bezpieczeństwa – dokument potwierdzający ustanowienie przez zarządcę infrastruktury systemu zarz</w:t>
      </w:r>
      <w:r w:rsidRPr="00A03363">
        <w:t>ą</w:t>
      </w:r>
      <w:r w:rsidRPr="00A03363">
        <w:t>dzania bezpieczeństwem oraz zdolność spełniania przez niego wymagań niezbędnych do bezpiecznego projektow</w:t>
      </w:r>
      <w:r w:rsidRPr="00A03363">
        <w:t>a</w:t>
      </w:r>
      <w:r w:rsidRPr="00A03363">
        <w:t>nia, eksploatacji i utrzymania infrastruktury kolejowej;</w:t>
      </w:r>
    </w:p>
    <w:p w:rsidR="00A612FD" w:rsidRPr="00A03363" w:rsidRDefault="00A612FD" w:rsidP="00A612FD">
      <w:pPr>
        <w:pStyle w:val="PKTpunkt"/>
        <w:rPr>
          <w:rStyle w:val="Kkursywa"/>
        </w:rPr>
      </w:pPr>
      <w:r w:rsidRPr="00A03363">
        <w:t>19)</w:t>
      </w:r>
      <w:r w:rsidRPr="00A03363">
        <w:tab/>
        <w:t>umowa o świadczenie usług publicznych – umowa o świadczenie usług publicznych w zakresie publicznego tran</w:t>
      </w:r>
      <w:r w:rsidRPr="00A03363">
        <w:t>s</w:t>
      </w:r>
      <w:r w:rsidRPr="00A03363">
        <w:t>portu zbiorowego w rozumieniu ustawy z dnia 16 grudnia 2010 r. o publicznym transporcie zbiorowym;</w:t>
      </w:r>
    </w:p>
    <w:p w:rsidR="00A612FD" w:rsidRPr="00A03363" w:rsidRDefault="00A612FD" w:rsidP="00A612FD">
      <w:pPr>
        <w:pStyle w:val="PKTpunkt"/>
      </w:pPr>
      <w:r w:rsidRPr="00A03363">
        <w:t>19a)</w:t>
      </w:r>
      <w:r w:rsidRPr="00A03363">
        <w:tab/>
        <w:t>organizator publicznego transportu kolejowego – organizator publicznego transportu zbiorowego w rozumieniu ustawy z dnia 16 grudnia 2010 r. o publicznym transporcie zbiorowym w zakresie odnoszącym się do pasażerskich przewozów kolejowych;</w:t>
      </w:r>
    </w:p>
    <w:p w:rsidR="00A612FD" w:rsidRPr="00A03363" w:rsidRDefault="00A612FD" w:rsidP="00A612FD">
      <w:pPr>
        <w:pStyle w:val="PKTpunkt"/>
      </w:pPr>
      <w:r w:rsidRPr="00A03363">
        <w:t>19b)</w:t>
      </w:r>
      <w:r w:rsidRPr="00A03363">
        <w:tab/>
        <w:t>operator publicznego transportu kolejowego – operator publicznego transportu zbiorowego w rozumieniu ustawy z dnia 16 grudnia 2010 r. o publicznym transporcie zbiorowym w zakresie odnoszącym się do pasażerskich przew</w:t>
      </w:r>
      <w:r w:rsidRPr="00A03363">
        <w:t>o</w:t>
      </w:r>
      <w:r w:rsidRPr="00A03363">
        <w:t>zów kolejowych;</w:t>
      </w:r>
    </w:p>
    <w:p w:rsidR="00A612FD" w:rsidRPr="00A03363" w:rsidRDefault="00A612FD" w:rsidP="00A612FD">
      <w:pPr>
        <w:pStyle w:val="PKTpunkt"/>
      </w:pPr>
      <w:r w:rsidRPr="00A03363">
        <w:t>19c)</w:t>
      </w:r>
      <w:r w:rsidRPr="00A03363">
        <w:tab/>
        <w:t>przewóz o charakterze użyteczności publicznej – przewóz o charakterze użyteczności publicznej w rozumieniu ust</w:t>
      </w:r>
      <w:r w:rsidRPr="00A03363">
        <w:t>a</w:t>
      </w:r>
      <w:r w:rsidRPr="00A03363">
        <w:t>wy z dnia 16 grudnia 2010 r. o publicznym transporcie zbiorowym;</w:t>
      </w:r>
    </w:p>
    <w:p w:rsidR="00A612FD" w:rsidRPr="00A03363" w:rsidRDefault="00A612FD" w:rsidP="00A612FD">
      <w:pPr>
        <w:pStyle w:val="PKTpunkt"/>
      </w:pPr>
      <w:r w:rsidRPr="00A03363">
        <w:t>19d)</w:t>
      </w:r>
      <w:r w:rsidRPr="00A03363">
        <w:tab/>
        <w:t xml:space="preserve">umowa o udostępnienie infrastruktury kolejowej – umowa zawarta pomiędzy zarządcą infrastruktury a przewoźnikiem określająca trasy przejazdów, zasady korzystania z infrastruktury oraz standard jakości </w:t>
      </w:r>
      <w:r>
        <w:t>dostępu do infrastruktury;</w:t>
      </w:r>
    </w:p>
    <w:p w:rsidR="00A612FD" w:rsidRPr="00A03363" w:rsidRDefault="00A612FD" w:rsidP="00A612FD">
      <w:pPr>
        <w:pStyle w:val="PKTpunkt"/>
      </w:pPr>
      <w:r w:rsidRPr="00A03363">
        <w:t>20)</w:t>
      </w:r>
      <w:r w:rsidRPr="00A03363">
        <w:tab/>
        <w:t>(uchylony)</w:t>
      </w:r>
    </w:p>
    <w:p w:rsidR="00A612FD" w:rsidRPr="00A03363" w:rsidRDefault="00A612FD" w:rsidP="00A612FD">
      <w:pPr>
        <w:pStyle w:val="PKTpunkt"/>
      </w:pPr>
      <w:r w:rsidRPr="00A03363">
        <w:t>20a)</w:t>
      </w:r>
      <w:r w:rsidRPr="00A03363">
        <w:tab/>
        <w:t>wojewódzkie przewozy pasażerskie – wojewódzkie przewozy pasażerskie w rozumieniu ustawy z dnia 16 grudnia 2010 r. o publicznym transporcie zbiorowym;</w:t>
      </w:r>
    </w:p>
    <w:p w:rsidR="00A612FD" w:rsidRPr="00A03363" w:rsidRDefault="00A612FD" w:rsidP="00A612FD">
      <w:pPr>
        <w:pStyle w:val="PKTpunkt"/>
      </w:pPr>
      <w:r w:rsidRPr="00A03363">
        <w:t>21)</w:t>
      </w:r>
      <w:r w:rsidRPr="00A03363">
        <w:tab/>
      </w:r>
      <w:r>
        <w:t>(uchylony)</w:t>
      </w:r>
    </w:p>
    <w:p w:rsidR="00A612FD" w:rsidRPr="00A03363" w:rsidRDefault="00A612FD" w:rsidP="00A612FD">
      <w:pPr>
        <w:pStyle w:val="PKTpunkt"/>
      </w:pPr>
      <w:r w:rsidRPr="00A03363">
        <w:t>22)</w:t>
      </w:r>
      <w:r w:rsidRPr="00A03363">
        <w:tab/>
        <w:t>przewóz technologiczny – przejazd wykonywany na potrzeby zarządcy infrastruktury w celu jej budowy, naprawy, utrzymania, nadzoru bądź usuwania awarii;</w:t>
      </w:r>
    </w:p>
    <w:p w:rsidR="00A612FD" w:rsidRPr="00A03363" w:rsidRDefault="00A612FD" w:rsidP="00A612FD">
      <w:pPr>
        <w:pStyle w:val="PKTpunkt"/>
      </w:pPr>
      <w:r w:rsidRPr="00A03363">
        <w:t>22a)</w:t>
      </w:r>
      <w:r w:rsidRPr="00A03363">
        <w:tab/>
        <w:t>pasażerski przewóz okazjonalny – jednorazowy przewóz w zakresie pasażerskiego transportu kolejowego mający na celu zaspokojenie potrzeb przewozowych nieprzewidzianych w realizowanych na danej linii przewozach w ramach umowy o świadczenie usług publicznych lub na podstawie decyzji o przyznaniu otwartego dostępu;</w:t>
      </w:r>
    </w:p>
    <w:p w:rsidR="00A612FD" w:rsidRPr="00A03363" w:rsidRDefault="00A612FD" w:rsidP="00A612FD">
      <w:pPr>
        <w:pStyle w:val="PKTpunkt"/>
      </w:pPr>
      <w:r w:rsidRPr="00A03363">
        <w:t>23)</w:t>
      </w:r>
      <w:r w:rsidRPr="00A03363">
        <w:tab/>
        <w:t>rozkład jazdy pociągów – plan, według którego mają się odbywać przejazdy pociągów na danej sieci kolejowej lub jej części w czasie, w którym on obowiązuje;</w:t>
      </w:r>
    </w:p>
    <w:p w:rsidR="00A612FD" w:rsidRPr="00A03363" w:rsidRDefault="00A612FD" w:rsidP="00A612FD">
      <w:pPr>
        <w:pStyle w:val="PKTpunkt"/>
      </w:pPr>
      <w:r w:rsidRPr="00A03363">
        <w:t>24)</w:t>
      </w:r>
      <w:r w:rsidRPr="00A03363">
        <w:tab/>
        <w:t>umowa ramowa – umowę zawartą pomiędzy przewoźnikiem kolejowym i zarządcą infrastruktury w sprawie reze</w:t>
      </w:r>
      <w:r w:rsidRPr="00A03363">
        <w:t>r</w:t>
      </w:r>
      <w:r w:rsidRPr="00A03363">
        <w:t>wacji zdolności przepustowej linii kolejowych obejmującą okres dłuższy niż rok, bez określenia szczegółowych tras pociągów;</w:t>
      </w:r>
    </w:p>
    <w:p w:rsidR="00A612FD" w:rsidRPr="00A03363" w:rsidRDefault="00A612FD" w:rsidP="00A612FD">
      <w:pPr>
        <w:pStyle w:val="PKTpunkt"/>
      </w:pPr>
      <w:r w:rsidRPr="00A03363">
        <w:t>25)</w:t>
      </w:r>
      <w:r w:rsidRPr="00A03363">
        <w:tab/>
        <w:t>transport wewnątrzzakładowy – transport wykonywany w ramach procesu produkcji przedsiębiorstwa bez udziału przewoźnika kolejowego oraz bez należących do niego pojazdów kolejowych, w tym na obszarze górniczym – k</w:t>
      </w:r>
      <w:r w:rsidRPr="00A03363">
        <w:t>o</w:t>
      </w:r>
      <w:r w:rsidRPr="00A03363">
        <w:t>palń odkrywkowych oraz zwałowisk odpadów;</w:t>
      </w:r>
    </w:p>
    <w:p w:rsidR="00A612FD" w:rsidRPr="00A03363" w:rsidRDefault="00A612FD" w:rsidP="00A612FD">
      <w:pPr>
        <w:pStyle w:val="PKTpunkt"/>
      </w:pPr>
      <w:r w:rsidRPr="00A03363">
        <w:t>26)</w:t>
      </w:r>
      <w:r w:rsidRPr="00A03363">
        <w:tab/>
        <w:t>system kolei – wyróżniona cechami funkcjonalnymi i technicznymi sieć kolejowa i pojazdy kolejowe przeznaczone do ruchu po tej sieci;</w:t>
      </w:r>
    </w:p>
    <w:p w:rsidR="00A612FD" w:rsidRPr="00A03363" w:rsidRDefault="00A612FD" w:rsidP="00A612FD">
      <w:pPr>
        <w:pStyle w:val="PKTpunkt"/>
      </w:pPr>
      <w:r w:rsidRPr="00A03363">
        <w:lastRenderedPageBreak/>
        <w:t>26a)</w:t>
      </w:r>
      <w:r w:rsidRPr="00A03363">
        <w:tab/>
        <w:t>transeuropejski system kolei – sieć kolejową określoną w decyzji Parlamentu Europejskiego i Rady</w:t>
      </w:r>
      <w:r w:rsidR="00EF6BB1">
        <w:t xml:space="preserve"> nr </w:t>
      </w:r>
      <w:r w:rsidRPr="00A03363">
        <w:t>661/2010/UE z dnia 7 lipca 2010 r. w sprawie unijnych wytycznych dotyczących rozwoju transeuropejskiej sieci transportowej (Dz. Urz. UE L 204 z 05.08.2010, str. 1) oraz pojazdy kolejowe przeznaczone do poruszania się po tej sieci kolej</w:t>
      </w:r>
      <w:r w:rsidRPr="00A03363">
        <w:t>o</w:t>
      </w:r>
      <w:r w:rsidRPr="00A03363">
        <w:t>wej;</w:t>
      </w:r>
    </w:p>
    <w:p w:rsidR="00A612FD" w:rsidRPr="00A03363" w:rsidRDefault="00A612FD" w:rsidP="00A612FD">
      <w:pPr>
        <w:pStyle w:val="PKTpunkt"/>
        <w:rPr>
          <w:rStyle w:val="Kkursywa"/>
        </w:rPr>
      </w:pPr>
      <w:r w:rsidRPr="00A03363">
        <w:t>27)</w:t>
      </w:r>
      <w:r w:rsidRPr="00A03363">
        <w:tab/>
        <w:t>(uchylony)</w:t>
      </w:r>
    </w:p>
    <w:p w:rsidR="00A612FD" w:rsidRPr="00A03363" w:rsidRDefault="00A612FD" w:rsidP="00A612FD">
      <w:pPr>
        <w:pStyle w:val="PKTpunkt"/>
      </w:pPr>
      <w:r w:rsidRPr="00A03363">
        <w:t>28)</w:t>
      </w:r>
      <w:r w:rsidRPr="00A03363">
        <w:tab/>
        <w:t>(uchylony)</w:t>
      </w:r>
    </w:p>
    <w:p w:rsidR="00A612FD" w:rsidRPr="00A03363" w:rsidRDefault="00A612FD" w:rsidP="00A612FD">
      <w:pPr>
        <w:pStyle w:val="PKTpunkt"/>
      </w:pPr>
      <w:r w:rsidRPr="00A03363">
        <w:t>29)</w:t>
      </w:r>
      <w:r w:rsidRPr="00A03363">
        <w:tab/>
        <w:t>interoperacyjność systemu kolei – zdolność systemu kolei do zapewnienia bezpiecznego i nieprzerwanego ruchu pociągów, spełniającego warunki techniczne, ruchowe, eksploatacyjne i prawne, których zachowanie zapewnia d</w:t>
      </w:r>
      <w:r w:rsidRPr="00A03363">
        <w:t>o</w:t>
      </w:r>
      <w:r w:rsidRPr="00A03363">
        <w:t>trzymanie zasadniczych wymagań dotyczących interoperacyjności systemu kolei i umożliwia efektywne poruszanie się po transeuropejskiej sieci kolejowej;</w:t>
      </w:r>
    </w:p>
    <w:p w:rsidR="00A612FD" w:rsidRPr="00A03363" w:rsidRDefault="00A612FD" w:rsidP="00A612FD">
      <w:pPr>
        <w:pStyle w:val="PKTpunkt"/>
      </w:pPr>
      <w:r w:rsidRPr="00A03363">
        <w:t>30)</w:t>
      </w:r>
      <w:r w:rsidRPr="00A03363">
        <w:tab/>
        <w:t>składnik interoperacyjności – podstawowe składniki, grupy składników, podzespoły lub zespoły, które są włączone lub które mają być włączone do podsystemu, od którego pośrednio lub bezpośrednio zależy interoperacyjność syst</w:t>
      </w:r>
      <w:r w:rsidRPr="00A03363">
        <w:t>e</w:t>
      </w:r>
      <w:r w:rsidRPr="00A03363">
        <w:t>mu kolei; składnikiem interoperacyjności jest również oprogramowanie;</w:t>
      </w:r>
    </w:p>
    <w:p w:rsidR="00A612FD" w:rsidRPr="00A03363" w:rsidRDefault="00A612FD" w:rsidP="00A612FD">
      <w:pPr>
        <w:pStyle w:val="PKTpunkt"/>
      </w:pPr>
      <w:r w:rsidRPr="00A03363">
        <w:t>30a)</w:t>
      </w:r>
      <w:r w:rsidRPr="00A03363">
        <w:tab/>
        <w:t>szczególny przypadek – część systemu kolei, dla którego, tymczasowo lub na stałe, ustalono odrębne przepisy w technicznych specyfikacjach interoperacyjności ze względu na istniejące ograniczenia geograficzne, topograficzne lub miejskie, lub ze względu na konieczność zapewnienia zgodności z istniejącym systemem kolei;</w:t>
      </w:r>
    </w:p>
    <w:p w:rsidR="00A612FD" w:rsidRPr="00A03363" w:rsidRDefault="00A612FD" w:rsidP="00A612FD">
      <w:pPr>
        <w:pStyle w:val="PKTpunkt"/>
      </w:pPr>
      <w:r w:rsidRPr="00A03363">
        <w:t>30b)</w:t>
      </w:r>
      <w:r w:rsidRPr="00A03363">
        <w:tab/>
        <w:t>punkty otwarte – wskazane w technicznych specyfikacjach interoperacyjności warunki techniczne odnoszące się do zasadniczych wymagań dotyczących interoperacyjności systemu kolei, do których stosuje się przepisy krajowe;</w:t>
      </w:r>
    </w:p>
    <w:p w:rsidR="00A612FD" w:rsidRPr="00A03363" w:rsidRDefault="00A612FD" w:rsidP="00A612FD">
      <w:pPr>
        <w:pStyle w:val="PKTpunkt"/>
      </w:pPr>
      <w:r w:rsidRPr="00A03363">
        <w:t>31)</w:t>
      </w:r>
      <w:r w:rsidRPr="00A03363">
        <w:tab/>
        <w:t>podsystem – część systemu kolei o charakterze strukturalnym bądź funkcjonalnym, dla której ustalono odrębne z</w:t>
      </w:r>
      <w:r w:rsidRPr="00A03363">
        <w:t>a</w:t>
      </w:r>
      <w:r w:rsidRPr="00A03363">
        <w:t>sadnicze wymagania dotyczące interoperacyjności systemu kolei;</w:t>
      </w:r>
    </w:p>
    <w:p w:rsidR="00A612FD" w:rsidRPr="00A03363" w:rsidRDefault="00A612FD" w:rsidP="00A612FD">
      <w:pPr>
        <w:pStyle w:val="PKTpunkt"/>
      </w:pPr>
      <w:r w:rsidRPr="00A03363">
        <w:t>32)</w:t>
      </w:r>
      <w:r w:rsidRPr="00A03363">
        <w:tab/>
        <w:t>zasadnicze wymagania dotyczące interoperacyjności systemu kolei – wymagania określone w dyrektywie w sprawie interoperacyjności systemu kolei we Wspólnocie, dotyczące składników interoperacyjności, podsystemów i ich p</w:t>
      </w:r>
      <w:r w:rsidRPr="00A03363">
        <w:t>o</w:t>
      </w:r>
      <w:r w:rsidRPr="00A03363">
        <w:t>wiązań, które powinny być spełnione w transeuropejskim systemie kolei w celu zapewnienia interoperacyjności sy</w:t>
      </w:r>
      <w:r w:rsidRPr="00A03363">
        <w:t>s</w:t>
      </w:r>
      <w:r w:rsidRPr="00A03363">
        <w:t>temu kolei;</w:t>
      </w:r>
    </w:p>
    <w:p w:rsidR="00A612FD" w:rsidRPr="00A03363" w:rsidRDefault="00A612FD" w:rsidP="00A612FD">
      <w:pPr>
        <w:pStyle w:val="PKTpunkt"/>
      </w:pPr>
      <w:r w:rsidRPr="00A03363">
        <w:t>33)</w:t>
      </w:r>
      <w:r w:rsidRPr="00A03363">
        <w:tab/>
        <w:t>techniczne specyfikacje interoperacyjności – specyfikacje obejmujące podsystemy lub ich części w celu spełnienia zasadniczych wymagań dotyczących interoperacyjności systemu kolei, ogłaszane przez Komisję Europejską w Dzienniku Urzędowym Unii Europejskiej;</w:t>
      </w:r>
    </w:p>
    <w:p w:rsidR="00A612FD" w:rsidRPr="00A03363" w:rsidRDefault="00A612FD" w:rsidP="00A612FD">
      <w:pPr>
        <w:pStyle w:val="PKTpunkt"/>
      </w:pPr>
      <w:r w:rsidRPr="00A03363">
        <w:t>33a)</w:t>
      </w:r>
      <w:r w:rsidRPr="00A03363">
        <w:tab/>
        <w:t>specyfikacje europejskie – wspólne techniczne specyfikacje, europejskie aprobaty techniczne lub krajowe normy stanowiące transpozycję norm europejskich;</w:t>
      </w:r>
    </w:p>
    <w:p w:rsidR="00A612FD" w:rsidRPr="00A03363" w:rsidRDefault="00A612FD" w:rsidP="00A612FD">
      <w:pPr>
        <w:pStyle w:val="PKTpunkt"/>
      </w:pPr>
      <w:r w:rsidRPr="00A03363">
        <w:t>34)</w:t>
      </w:r>
      <w:r w:rsidRPr="00A03363">
        <w:tab/>
        <w:t>certyfikat weryfikacji WE podsystemu – dokument wydany przez notyfikowaną jednostkę certyfikującą potwierdz</w:t>
      </w:r>
      <w:r w:rsidRPr="00A03363">
        <w:t>a</w:t>
      </w:r>
      <w:r w:rsidRPr="00A03363">
        <w:t>jący, że podsystem jest zgodny z zasadniczymi wymaganiami dotyczącymi interoperacyjności systemu kolei;</w:t>
      </w:r>
    </w:p>
    <w:p w:rsidR="00A612FD" w:rsidRPr="009C6893" w:rsidRDefault="00A612FD" w:rsidP="00A612FD">
      <w:pPr>
        <w:pStyle w:val="PKTpunkt"/>
      </w:pPr>
      <w:bookmarkStart w:id="4" w:name="f0185eTJ2s6v10402a"/>
      <w:bookmarkEnd w:id="4"/>
      <w:r w:rsidRPr="009C6893">
        <w:t>34a)</w:t>
      </w:r>
      <w:r w:rsidRPr="009C6893">
        <w:tab/>
        <w:t>pośredni certyfikat weryfikacji WE podsystemu – dokument wydany przez notyfikowaną jednostkę certyfikującą potwierdzający, że podsystem w całości albo w części, na etapie projektowania lub budowy, jest zgodny z zasadniczymi wymaganiami dotyczącymi interoperacyjności systemu kolei;</w:t>
      </w:r>
    </w:p>
    <w:p w:rsidR="00A612FD" w:rsidRPr="00A03363" w:rsidRDefault="00A612FD" w:rsidP="00A612FD">
      <w:pPr>
        <w:pStyle w:val="PKTpunkt"/>
      </w:pPr>
      <w:r w:rsidRPr="00A03363">
        <w:t>34b)</w:t>
      </w:r>
      <w:r w:rsidRPr="00A03363">
        <w:tab/>
        <w:t>certyfikat WE zgodności lub przydatności do stosowania składnika interoperacyjności – dokument wydany przez notyfikowaną jednostkę certyfikującą potwierdzający, że składnik interoperacyjności jest zgodny z zasadniczymi wymaganiami dotyczącymi interoperacyjności systemu kolei lub potwierdzający, że składnik interoperacyjności jest przydatny do stosowania;</w:t>
      </w:r>
    </w:p>
    <w:p w:rsidR="00A612FD" w:rsidRPr="00A03363" w:rsidRDefault="00A612FD" w:rsidP="00A612FD">
      <w:pPr>
        <w:pStyle w:val="PKTpunkt"/>
      </w:pPr>
      <w:r w:rsidRPr="00A03363">
        <w:t>34c)</w:t>
      </w:r>
      <w:r w:rsidRPr="00A03363">
        <w:tab/>
        <w:t>notyfikowana jednostka certyfikująca – podmiot odpowiedzialny za ocenę zgodności lub przydatności do stosowania składnika interoperacyjności oraz odpowiedzialny za prowadzenie procedur weryfikacji WE podsystemów;</w:t>
      </w:r>
    </w:p>
    <w:p w:rsidR="00A612FD" w:rsidRPr="00A03363" w:rsidRDefault="00A612FD" w:rsidP="00A612FD">
      <w:pPr>
        <w:pStyle w:val="PKTpunkt"/>
      </w:pPr>
      <w:r w:rsidRPr="00A03363">
        <w:t>34d)</w:t>
      </w:r>
      <w:r w:rsidRPr="00A03363">
        <w:tab/>
        <w:t>notyfikowana jednostka kontrolująca – podmiot odpowiedzialny za dokonanie sprawdzenia spełniania warunków zgodności lub przydatności do stosowania certyfikowanego uprzednio składnika interoperacyjności lub podsystemu w celu ustalenia utrzymywania ich zgodności z zasadniczymi wymaganiami dotyczącymi interoperacyjności systemu kolei;</w:t>
      </w:r>
    </w:p>
    <w:p w:rsidR="00A612FD" w:rsidRPr="00A03363" w:rsidRDefault="00A612FD" w:rsidP="00A612FD">
      <w:pPr>
        <w:pStyle w:val="PKTpunkt"/>
      </w:pPr>
      <w:r w:rsidRPr="00A03363">
        <w:t>34e)</w:t>
      </w:r>
      <w:r w:rsidRPr="00A03363">
        <w:tab/>
        <w:t>notyfikowane laboratorium – podmiot odpowiedzialny za przeprowadzenie badań lub pomiarów niezbędnych do realizacji procedur oceny zgodności lub przydatności do stosowania składnika interoperacyjności oraz procedur w</w:t>
      </w:r>
      <w:r w:rsidRPr="00A03363">
        <w:t>e</w:t>
      </w:r>
      <w:r w:rsidRPr="00A03363">
        <w:t>ryfikacji WE podsystemów, w celu ustalenia zgodności z zasadniczymi wymaganiami dotyczącymi interoperacyjn</w:t>
      </w:r>
      <w:r w:rsidRPr="00A03363">
        <w:t>o</w:t>
      </w:r>
      <w:r w:rsidRPr="00A03363">
        <w:t>ści systemu kolei;</w:t>
      </w:r>
    </w:p>
    <w:p w:rsidR="00A612FD" w:rsidRPr="00A03363" w:rsidRDefault="00A612FD" w:rsidP="00A612FD">
      <w:pPr>
        <w:pStyle w:val="PKTpunkt"/>
      </w:pPr>
      <w:r w:rsidRPr="00A03363">
        <w:t>35)</w:t>
      </w:r>
      <w:r w:rsidRPr="00A03363">
        <w:tab/>
        <w:t>deklaracja weryfikacji WE podsystemu – oświadczenie producenta albo jego upoważnionego przedstawiciela maj</w:t>
      </w:r>
      <w:r w:rsidRPr="00A03363">
        <w:t>ą</w:t>
      </w:r>
      <w:r w:rsidRPr="00A03363">
        <w:t>cego siedzibę na terytorium państw członkowskich Unii Europejskiej, podmiotu zamawiającego, wykonawcy mode</w:t>
      </w:r>
      <w:r w:rsidRPr="00A03363">
        <w:t>r</w:t>
      </w:r>
      <w:r w:rsidRPr="00A03363">
        <w:t>nizacji, importera, inwestora, dysponenta, zarządcy infrastruktury albo przewoźnika kolejowego stwierdzające, na j</w:t>
      </w:r>
      <w:r w:rsidRPr="00A03363">
        <w:t>e</w:t>
      </w:r>
      <w:r w:rsidRPr="00A03363">
        <w:lastRenderedPageBreak/>
        <w:t>go wyłączną odpowiedzialność, że podsystem jest zgodny z zasadniczymi wymaganiami dotyczącymi interoperacy</w:t>
      </w:r>
      <w:r w:rsidRPr="00A03363">
        <w:t>j</w:t>
      </w:r>
      <w:r w:rsidRPr="00A03363">
        <w:t>ności systemu kolei;</w:t>
      </w:r>
    </w:p>
    <w:p w:rsidR="00A612FD" w:rsidRPr="009C6893" w:rsidRDefault="00A612FD" w:rsidP="00A612FD">
      <w:pPr>
        <w:pStyle w:val="PKTpunkt"/>
      </w:pPr>
      <w:r w:rsidRPr="009C6893">
        <w:t>35a)</w:t>
      </w:r>
      <w:r w:rsidRPr="009C6893">
        <w:tab/>
        <w:t>pośrednia deklaracja weryfikacji WE podsystemu – oświadczenie producenta albo jego upoważnionego przedstaw</w:t>
      </w:r>
      <w:r w:rsidRPr="009C6893">
        <w:t>i</w:t>
      </w:r>
      <w:r w:rsidRPr="009C6893">
        <w:t>ciela mającego siedzibę na terytorium państwa członkowskiego Unii Europejskiej, podmiotu zamawiającego, wyk</w:t>
      </w:r>
      <w:r w:rsidRPr="009C6893">
        <w:t>o</w:t>
      </w:r>
      <w:r w:rsidRPr="009C6893">
        <w:t>nawcy modernizacji, importera, inwestora, dysponenta, zarządcy infrastruktury albo przewoźnika kolejowego stwie</w:t>
      </w:r>
      <w:r w:rsidRPr="009C6893">
        <w:t>r</w:t>
      </w:r>
      <w:r w:rsidRPr="009C6893">
        <w:t>dzające, na jego wyłączną odpowiedzialność, że podsystem w całości albo w części, na etapie projektowania lub b</w:t>
      </w:r>
      <w:r w:rsidRPr="009C6893">
        <w:t>u</w:t>
      </w:r>
      <w:r w:rsidRPr="009C6893">
        <w:t>dowy, jest zgodny z zasadniczymi wymaganiami dotyczącymi interoperacyjności systemu kolei;</w:t>
      </w:r>
    </w:p>
    <w:p w:rsidR="00A612FD" w:rsidRPr="00A03363" w:rsidRDefault="00A612FD" w:rsidP="00A612FD">
      <w:pPr>
        <w:pStyle w:val="PKTpunkt"/>
      </w:pPr>
      <w:r w:rsidRPr="00A03363">
        <w:t>35b)</w:t>
      </w:r>
      <w:r w:rsidRPr="00A03363">
        <w:tab/>
        <w:t>deklaracja WE zgodności lub przydatności do stosowania składnika interoperacyjności – oświadczenie producenta albo jego upoważnionego przedstawiciela mającego siedzibę na terytorium państw członkowskich Unii Europejskiej, podmiotu zamawiającego, wykonawcy modernizacji, importera, inwestora, dysponenta, zarządcy infrastruktury albo przewoźnika kolejowego stwierdzające, na jego wyłączną odpowiedzialność, że składnik interoperacyjności jest zgodny z zasadniczymi wymaganiami dotyczącymi interoperacyjności systemu kolei lub potwierdzający, że składnik interoperacyjności jest przydatny do stosowania;</w:t>
      </w:r>
    </w:p>
    <w:p w:rsidR="00A612FD" w:rsidRPr="004502A2" w:rsidRDefault="00A612FD" w:rsidP="00A612FD">
      <w:pPr>
        <w:pStyle w:val="PKTpunkt"/>
      </w:pPr>
      <w:r w:rsidRPr="004502A2">
        <w:t>35c)</w:t>
      </w:r>
      <w:r w:rsidRPr="004502A2">
        <w:tab/>
        <w:t>deklaracja zgodności z typem – oświadczenie producenta albo jego upoważnionego przedstawiciela mającego siedz</w:t>
      </w:r>
      <w:r w:rsidRPr="004502A2">
        <w:t>i</w:t>
      </w:r>
      <w:r w:rsidRPr="004502A2">
        <w:t>bę na terytorium państwa członkowskiego Unii Europejskiej, podmiotu zamawiającego, wykonawcy modernizacji, importera, inwestora, dysponenta, zarządcy infrastruktury, użytkownika bocznicy albo przewoźnika kolejowego stwierdzające, na jego wyłączną odpowiedzialność, że dany pojazd kolejowy, urządzenie albo budowla są zgodne odpowiednio z typem pojazdu, urządzenia albo budowli, który już otrzymał zezwolenie na dopuszczenie do eksplo</w:t>
      </w:r>
      <w:r w:rsidR="00B66BA3">
        <w:softHyphen/>
      </w:r>
      <w:r w:rsidRPr="004502A2">
        <w:t>atacji albo świadectwo dopuszczenia do eksploatacji typu;</w:t>
      </w:r>
    </w:p>
    <w:p w:rsidR="00A612FD" w:rsidRPr="00A03363" w:rsidRDefault="00A612FD" w:rsidP="00A612FD">
      <w:pPr>
        <w:pStyle w:val="PKTpunkt"/>
      </w:pPr>
      <w:r w:rsidRPr="00A03363">
        <w:t>36)</w:t>
      </w:r>
      <w:r w:rsidRPr="00A03363">
        <w:tab/>
        <w:t>dopuszczenie do eksploatacji – czynności faktyczne i prawne konieczne do przekazania podsystemu lub pojazdu kolejowego do użytkowania zgodnie z jego przeznaczeniem, kończące się wydaniem zezwolenia na dopuszczenie do eksploatacji;</w:t>
      </w:r>
    </w:p>
    <w:p w:rsidR="00A612FD" w:rsidRPr="006875E2" w:rsidRDefault="00A612FD" w:rsidP="00A612FD">
      <w:pPr>
        <w:pStyle w:val="PKTpunkt"/>
      </w:pPr>
      <w:r w:rsidRPr="006875E2">
        <w:t>36a)</w:t>
      </w:r>
      <w:r w:rsidRPr="006875E2">
        <w:tab/>
        <w:t>dopuszczenie do eksploatacji typu – czynności faktyczne i prawne konieczne do dopuszczenia odpowiednio typu pojazdu kolejowego, typu budowli albo typu urządzenia do użytkowania, kończące się wydaniem świadectwa d</w:t>
      </w:r>
      <w:r w:rsidRPr="006875E2">
        <w:t>o</w:t>
      </w:r>
      <w:r w:rsidRPr="006875E2">
        <w:t>puszczenia do eksploatacji typu;</w:t>
      </w:r>
    </w:p>
    <w:p w:rsidR="00A612FD" w:rsidRPr="00A03363" w:rsidRDefault="00A612FD" w:rsidP="00A612FD">
      <w:pPr>
        <w:pStyle w:val="PKTpunkt"/>
      </w:pPr>
      <w:r w:rsidRPr="00A03363">
        <w:t>36b)</w:t>
      </w:r>
      <w:r w:rsidRPr="00A03363">
        <w:tab/>
        <w:t>zezwolenie na dopuszczenie do eksploatacji – dokument uprawniający zarządcę infrastruktury, przewoźnika kolej</w:t>
      </w:r>
      <w:r w:rsidRPr="00A03363">
        <w:t>o</w:t>
      </w:r>
      <w:r w:rsidRPr="00A03363">
        <w:t>wego, producenta albo jego upoważnionego przedstawiciela, importera, podmiot zamawiający, wykonawcę modern</w:t>
      </w:r>
      <w:r w:rsidRPr="00A03363">
        <w:t>i</w:t>
      </w:r>
      <w:r w:rsidRPr="00A03363">
        <w:t>zacji, inwestora, albo dysponenta do eksploatacji podsystemu lub pojazdu kolejowego wprowadzanego po raz pier</w:t>
      </w:r>
      <w:r w:rsidRPr="00A03363">
        <w:t>w</w:t>
      </w:r>
      <w:r w:rsidRPr="00A03363">
        <w:t>szy do użytkowania;</w:t>
      </w:r>
    </w:p>
    <w:p w:rsidR="00A612FD" w:rsidRPr="00A03363" w:rsidRDefault="00A612FD" w:rsidP="00A612FD">
      <w:pPr>
        <w:pStyle w:val="PKTpunkt"/>
      </w:pPr>
      <w:r w:rsidRPr="00A03363">
        <w:t>36c)</w:t>
      </w:r>
      <w:r w:rsidRPr="00A03363">
        <w:tab/>
        <w:t>terminal kolejowy – budynek lub budowlę wraz z urządzeniami specjalistycznymi umożliwiające załadunek, wył</w:t>
      </w:r>
      <w:r w:rsidRPr="00A03363">
        <w:t>a</w:t>
      </w:r>
      <w:r w:rsidRPr="00A03363">
        <w:t>dunek lub zestawianie pociągów towarowych lub integrację usług towarowego transportu kolejowego z innymi r</w:t>
      </w:r>
      <w:r w:rsidRPr="00A03363">
        <w:t>o</w:t>
      </w:r>
      <w:r w:rsidRPr="00A03363">
        <w:t>dzajami transportu;</w:t>
      </w:r>
    </w:p>
    <w:p w:rsidR="00A612FD" w:rsidRPr="00A03363" w:rsidRDefault="00A612FD" w:rsidP="00A612FD">
      <w:pPr>
        <w:pStyle w:val="PKTpunkt"/>
      </w:pPr>
      <w:r w:rsidRPr="00A03363">
        <w:t>37)</w:t>
      </w:r>
      <w:r w:rsidRPr="00A03363">
        <w:tab/>
        <w:t>środki publiczne – środki publiczne w rozumieniu przepisów o finansach publicznych;</w:t>
      </w:r>
    </w:p>
    <w:p w:rsidR="00A612FD" w:rsidRPr="00A03363" w:rsidRDefault="00A612FD" w:rsidP="00A612FD">
      <w:pPr>
        <w:pStyle w:val="PKTpunkt"/>
      </w:pPr>
      <w:r w:rsidRPr="00A03363">
        <w:t>37a)</w:t>
      </w:r>
      <w:r w:rsidRPr="00A03363">
        <w:tab/>
        <w:t>państwo członkowskie Unii Europejskiej – państwo członkowskie Unii Europejskiej oraz państwo członkowskie Europejskiego Porozumienia o Wolnym Handlu (EFTA) – stronę umowy o Europejskim Obszarze Gospodarczym i Konfederację Szwajcarską;</w:t>
      </w:r>
    </w:p>
    <w:p w:rsidR="00A612FD" w:rsidRPr="00A03363" w:rsidRDefault="00A612FD" w:rsidP="00A612FD">
      <w:pPr>
        <w:pStyle w:val="PKTpunkt"/>
      </w:pPr>
      <w:r w:rsidRPr="00A03363">
        <w:t>38)</w:t>
      </w:r>
      <w:r w:rsidRPr="00A03363">
        <w:tab/>
        <w:t>Agencja – Europejską Agencję Kolejową ustanowioną rozporządzeniem</w:t>
      </w:r>
      <w:r w:rsidR="00EF6BB1">
        <w:t xml:space="preserve"> nr </w:t>
      </w:r>
      <w:r w:rsidRPr="00A03363">
        <w:t>881/2004 Parlamentu Europejskiego i Rady z dnia 29 kwietnia 2004 r. ustanawiającym Europejską Agencję Kolejową (Dz. Urz. UE L 164 z </w:t>
      </w:r>
      <w:r>
        <w:t>30</w:t>
      </w:r>
      <w:r w:rsidRPr="00A03363">
        <w:t>.04.2004; Dz. Urz. UE Polskie wydanie specjalne, rozdz. 7,</w:t>
      </w:r>
      <w:r w:rsidR="00EF6BB1">
        <w:t xml:space="preserve"> t. </w:t>
      </w:r>
      <w:r w:rsidRPr="00A03363">
        <w:t>8, str. 214);</w:t>
      </w:r>
    </w:p>
    <w:p w:rsidR="00A612FD" w:rsidRPr="00A03363" w:rsidRDefault="00A612FD" w:rsidP="00A612FD">
      <w:pPr>
        <w:pStyle w:val="PKTpunkt"/>
      </w:pPr>
      <w:r w:rsidRPr="00A03363">
        <w:t>39)</w:t>
      </w:r>
      <w:r w:rsidRPr="00A03363">
        <w:tab/>
        <w:t>system zarządzania bezpieczeństwem – organizację i działanie przyjęte przez zarządcę infrastruktury i przewoźnika kolejowego dla zapewnienia bezpieczeństwa;</w:t>
      </w:r>
    </w:p>
    <w:p w:rsidR="00A612FD" w:rsidRPr="00A03363" w:rsidRDefault="00A612FD" w:rsidP="00A612FD">
      <w:pPr>
        <w:pStyle w:val="PKTpunkt"/>
      </w:pPr>
      <w:r w:rsidRPr="00A03363">
        <w:t>40)</w:t>
      </w:r>
      <w:r w:rsidRPr="00A03363">
        <w:tab/>
        <w:t>wspólne wskaźniki bezpieczeństwa (CSI) – informacje statystyczne odnoszące się do wypadków i incydentów kol</w:t>
      </w:r>
      <w:r w:rsidRPr="00A03363">
        <w:t>e</w:t>
      </w:r>
      <w:r w:rsidRPr="00A03363">
        <w:t>jowych, skutków wypadków, bezpieczeństwa technicznego infrastruktury kolejowej i zarządzania bezpieczeństwem;</w:t>
      </w:r>
    </w:p>
    <w:p w:rsidR="00A612FD" w:rsidRPr="00A03363" w:rsidRDefault="00A612FD" w:rsidP="00A612FD">
      <w:pPr>
        <w:pStyle w:val="PKTpunkt"/>
      </w:pPr>
      <w:r w:rsidRPr="00A03363">
        <w:t>41)</w:t>
      </w:r>
      <w:r w:rsidRPr="00A03363">
        <w:tab/>
        <w:t>wspólne metody oceny bezpieczeństwa (CSM) – metody oceny bezpieczeństwa ustalone w celu opisania sposobu oceny poziomu bezpieczeństwa, spełniania wymagań bezpieczeństwa oraz zgodności z innymi wymaganiami dot</w:t>
      </w:r>
      <w:r w:rsidRPr="00A03363">
        <w:t>y</w:t>
      </w:r>
      <w:r w:rsidRPr="00A03363">
        <w:t>czącymi bezpieczeństwa;</w:t>
      </w:r>
    </w:p>
    <w:p w:rsidR="00A612FD" w:rsidRPr="00A03363" w:rsidRDefault="00A612FD" w:rsidP="00A612FD">
      <w:pPr>
        <w:pStyle w:val="PKTpunkt"/>
      </w:pPr>
      <w:r w:rsidRPr="00A03363">
        <w:t>42)</w:t>
      </w:r>
      <w:r w:rsidRPr="00A03363">
        <w:tab/>
        <w:t>wspólne cele bezpieczeństwa (CST) – minimalne poziomy bezpieczeństwa, które powinny być osiągnięte przez różne części transeuropejskiego systemu kolei i przez system kolei jako całość, wyrażone w kryteriach akceptacji ryzyka;</w:t>
      </w:r>
    </w:p>
    <w:p w:rsidR="00A612FD" w:rsidRPr="006875E2" w:rsidRDefault="00A612FD" w:rsidP="00A612FD">
      <w:pPr>
        <w:pStyle w:val="PKTpunkt"/>
      </w:pPr>
      <w:r w:rsidRPr="006875E2">
        <w:t>43)</w:t>
      </w:r>
      <w:r w:rsidRPr="006875E2">
        <w:tab/>
        <w:t>modernizacja – większe prace modyfikacyjne wykonywane w podsystemie lub w jego części, poprawiające całkowite osiągi podsystemu;</w:t>
      </w:r>
    </w:p>
    <w:p w:rsidR="00A612FD" w:rsidRPr="006875E2" w:rsidRDefault="00A612FD" w:rsidP="00A612FD">
      <w:pPr>
        <w:pStyle w:val="PKTpunkt"/>
      </w:pPr>
      <w:r w:rsidRPr="006875E2">
        <w:lastRenderedPageBreak/>
        <w:t>44)</w:t>
      </w:r>
      <w:r w:rsidRPr="006875E2">
        <w:tab/>
        <w:t>odnowienie – większe prace wymienne w podsystemie lub w części podsystemu, które nie zmieniają całkowitych osiągów podsystemu;</w:t>
      </w:r>
    </w:p>
    <w:p w:rsidR="00A612FD" w:rsidRPr="00A612FD" w:rsidRDefault="00A612FD" w:rsidP="00EF6BB1">
      <w:pPr>
        <w:pStyle w:val="PKTpunkt"/>
        <w:keepNext/>
      </w:pPr>
      <w:r w:rsidRPr="00A03363">
        <w:t>45)</w:t>
      </w:r>
      <w:r w:rsidRPr="00A612FD">
        <w:tab/>
        <w:t>wypadek – niezamierzone nagłe zdarzenie lub ciąg takich zdarzeń z udziałem pojazdu kolejowego, powodujące neg</w:t>
      </w:r>
      <w:r w:rsidRPr="00A612FD">
        <w:t>a</w:t>
      </w:r>
      <w:r w:rsidRPr="00A612FD">
        <w:t>tywne konsekwencje dla zdrowia ludzkiego, mienia lub środowiska; do wypadków zalicza się w szczególności:</w:t>
      </w:r>
    </w:p>
    <w:p w:rsidR="00A612FD" w:rsidRPr="00A03363" w:rsidRDefault="00A612FD" w:rsidP="00A612FD">
      <w:pPr>
        <w:pStyle w:val="LITlitera"/>
      </w:pPr>
      <w:r w:rsidRPr="00A03363">
        <w:t>a)</w:t>
      </w:r>
      <w:r w:rsidRPr="00A03363">
        <w:tab/>
        <w:t>kolizje,</w:t>
      </w:r>
    </w:p>
    <w:p w:rsidR="00A612FD" w:rsidRPr="00A03363" w:rsidRDefault="00A612FD" w:rsidP="00A612FD">
      <w:pPr>
        <w:pStyle w:val="LITlitera"/>
      </w:pPr>
      <w:r w:rsidRPr="00A03363">
        <w:t>b)</w:t>
      </w:r>
      <w:r w:rsidRPr="00A03363">
        <w:tab/>
        <w:t>wykolejenia,</w:t>
      </w:r>
    </w:p>
    <w:p w:rsidR="00A612FD" w:rsidRPr="00A03363" w:rsidRDefault="00A612FD" w:rsidP="00A612FD">
      <w:pPr>
        <w:pStyle w:val="LITlitera"/>
      </w:pPr>
      <w:r w:rsidRPr="00A03363">
        <w:t>c)</w:t>
      </w:r>
      <w:r w:rsidRPr="00A03363">
        <w:tab/>
        <w:t>zdarzenia na przejazdach,</w:t>
      </w:r>
    </w:p>
    <w:p w:rsidR="00A612FD" w:rsidRPr="00A03363" w:rsidRDefault="00A612FD" w:rsidP="00A612FD">
      <w:pPr>
        <w:pStyle w:val="LITlitera"/>
      </w:pPr>
      <w:r w:rsidRPr="00A03363">
        <w:t>d)</w:t>
      </w:r>
      <w:r w:rsidRPr="00A03363">
        <w:tab/>
        <w:t>zdarzenia z udziałem osób spowodowane przez pojazd kolejowy będący w ruchu,</w:t>
      </w:r>
    </w:p>
    <w:p w:rsidR="00A612FD" w:rsidRPr="00A03363" w:rsidRDefault="00A612FD" w:rsidP="00A612FD">
      <w:pPr>
        <w:pStyle w:val="LITlitera"/>
      </w:pPr>
      <w:r w:rsidRPr="00A03363">
        <w:t>e)</w:t>
      </w:r>
      <w:r w:rsidRPr="00A03363">
        <w:tab/>
        <w:t>pożar pojazdu kolejowego;</w:t>
      </w:r>
    </w:p>
    <w:p w:rsidR="00A612FD" w:rsidRPr="00A612FD" w:rsidRDefault="00A612FD" w:rsidP="00EF6BB1">
      <w:pPr>
        <w:pStyle w:val="PKTpunkt"/>
        <w:keepNext/>
      </w:pPr>
      <w:r w:rsidRPr="00A03363">
        <w:t>46)</w:t>
      </w:r>
      <w:r w:rsidRPr="00A612FD">
        <w:tab/>
        <w:t>poważny wypadek – wypadek spowodowany kolizją, wykolejeniem pociągu lub innym podobnym zdarzeniem:</w:t>
      </w:r>
    </w:p>
    <w:p w:rsidR="00A612FD" w:rsidRPr="00A03363" w:rsidRDefault="00A612FD" w:rsidP="00A612FD">
      <w:pPr>
        <w:pStyle w:val="LITlitera"/>
      </w:pPr>
      <w:r w:rsidRPr="00A03363">
        <w:t>a)</w:t>
      </w:r>
      <w:r w:rsidRPr="00A03363">
        <w:tab/>
        <w:t>z przynajmniej jedną ofiarą śmiertelną lub przynajmniej pięcioma ciężko rannymi lub</w:t>
      </w:r>
    </w:p>
    <w:p w:rsidR="00A612FD" w:rsidRPr="00A03363" w:rsidRDefault="00A612FD" w:rsidP="00EF6BB1">
      <w:pPr>
        <w:pStyle w:val="LITlitera"/>
        <w:keepNext/>
      </w:pPr>
      <w:r w:rsidRPr="00A03363">
        <w:t>b)</w:t>
      </w:r>
      <w:r w:rsidRPr="00A03363">
        <w:tab/>
        <w:t>powodujący znaczne zniszczenie pojazdu kolejowego, infrastruktury kolejowej lub środowiska, które mogą z</w:t>
      </w:r>
      <w:r w:rsidRPr="00A03363">
        <w:t>o</w:t>
      </w:r>
      <w:r w:rsidRPr="00A03363">
        <w:t>stać natychmiast oszacowane przez komisję badającą wypadek na co najmniej 2 miliony euro,</w:t>
      </w:r>
    </w:p>
    <w:p w:rsidR="00A612FD" w:rsidRPr="00A03363" w:rsidRDefault="00A612FD" w:rsidP="00A070A1">
      <w:pPr>
        <w:pStyle w:val="CZWSPLITczwsplnaliter"/>
      </w:pPr>
      <w:r w:rsidRPr="00A03363">
        <w:t>mający oczywisty wpływ na regulacje bezpieczeństwa kolei lub na zarządzanie bezpieczeństwem;</w:t>
      </w:r>
    </w:p>
    <w:p w:rsidR="00A612FD" w:rsidRPr="00A03363" w:rsidRDefault="00A612FD" w:rsidP="00A612FD">
      <w:pPr>
        <w:pStyle w:val="PKTpunkt"/>
      </w:pPr>
      <w:r w:rsidRPr="00A03363">
        <w:t>47)</w:t>
      </w:r>
      <w:r w:rsidRPr="00A03363">
        <w:tab/>
        <w:t>incydent – każde zdarzenie inne niż wypadek lub poważny wypadek, związane z ruchem pociągów i mające wpływ na jego bezpieczeństwo;</w:t>
      </w:r>
    </w:p>
    <w:p w:rsidR="00A612FD" w:rsidRPr="00A03363" w:rsidRDefault="00A612FD" w:rsidP="00A612FD">
      <w:pPr>
        <w:pStyle w:val="PKTpunkt"/>
      </w:pPr>
      <w:r w:rsidRPr="00A03363">
        <w:t>48)</w:t>
      </w:r>
      <w:r w:rsidRPr="00A03363">
        <w:tab/>
        <w:t>postępowanie – proces mający na celu zapobieganie wypadkom i incydentom obejmujący zbieranie i analizę info</w:t>
      </w:r>
      <w:r w:rsidRPr="00A03363">
        <w:t>r</w:t>
      </w:r>
      <w:r w:rsidRPr="00A03363">
        <w:t>macji, wyciąganie wniosków dotyczących przyczyn wypadków i incydentów oraz w uzasadnionych przypadkach opracowanie zaleceń dotyczących bezpieczeństwa;</w:t>
      </w:r>
    </w:p>
    <w:p w:rsidR="00A612FD" w:rsidRPr="00A03363" w:rsidRDefault="00A612FD" w:rsidP="00A612FD">
      <w:pPr>
        <w:pStyle w:val="PKTpunkt"/>
      </w:pPr>
      <w:bookmarkStart w:id="5" w:name="f0185eTJ3s8v7362a"/>
      <w:bookmarkEnd w:id="5"/>
      <w:r w:rsidRPr="00A03363">
        <w:t>49)</w:t>
      </w:r>
      <w:r w:rsidRPr="00A03363">
        <w:tab/>
        <w:t>interoperacyjne usługi transgraniczne – usługi, których świadczenie wiąże się z przekroczeniem granic Rzeczyposp</w:t>
      </w:r>
      <w:r w:rsidRPr="00A03363">
        <w:t>o</w:t>
      </w:r>
      <w:r w:rsidRPr="00A03363">
        <w:t>litej Polskiej i wymaga przynajmniej dwóch certyfikatów bezpieczeństwa od przedsiębiorstw kolejowych;</w:t>
      </w:r>
    </w:p>
    <w:p w:rsidR="00A612FD" w:rsidRPr="00A03363" w:rsidRDefault="00A612FD" w:rsidP="00A612FD">
      <w:pPr>
        <w:pStyle w:val="PKTpunkt"/>
      </w:pPr>
      <w:r w:rsidRPr="00A03363">
        <w:t>50)</w:t>
      </w:r>
      <w:r w:rsidRPr="00A03363">
        <w:tab/>
        <w:t>otwarty dostęp – uprawnienie do wykonywania kolejowych przewozów pasażerskich na podstawie decyzji o przyznaniu otwartego dostępu.</w:t>
      </w:r>
    </w:p>
    <w:p w:rsidR="00A612FD" w:rsidRPr="00A03363" w:rsidRDefault="00A612FD" w:rsidP="00A612FD">
      <w:pPr>
        <w:pStyle w:val="ROZDZODDZOZNoznaczenierozdziauluboddziau"/>
      </w:pPr>
      <w:r w:rsidRPr="00A03363">
        <w:t>Rozdział 2</w:t>
      </w:r>
    </w:p>
    <w:p w:rsidR="00A612FD" w:rsidRPr="00A03363" w:rsidRDefault="00A612FD" w:rsidP="00EF6BB1">
      <w:pPr>
        <w:pStyle w:val="ROZDZODDZPRZEDMprzedmiotregulacjirozdziauluboddziau"/>
      </w:pPr>
      <w:r w:rsidRPr="00A03363">
        <w:t>Infrastruktura kolejowa</w:t>
      </w:r>
    </w:p>
    <w:p w:rsidR="00A612FD" w:rsidRPr="00A612FD" w:rsidRDefault="00A612FD" w:rsidP="00EF6BB1">
      <w:pPr>
        <w:pStyle w:val="ARTartustawynprozporzdzenia"/>
        <w:keepNext/>
      </w:pPr>
      <w:r w:rsidRPr="00EF6BB1">
        <w:rPr>
          <w:rStyle w:val="Ppogrubienie"/>
        </w:rPr>
        <w:t>Art. 5.</w:t>
      </w:r>
      <w:r w:rsidRPr="00A612FD">
        <w:t> 1. Zarządzanie infrastrukturą kolejową polega na:</w:t>
      </w:r>
    </w:p>
    <w:p w:rsidR="00A612FD" w:rsidRPr="00A03363" w:rsidRDefault="00A612FD" w:rsidP="00A612FD">
      <w:pPr>
        <w:pStyle w:val="PKTpunkt"/>
      </w:pPr>
      <w:r w:rsidRPr="00A03363">
        <w:t>1)</w:t>
      </w:r>
      <w:r w:rsidRPr="00A03363">
        <w:tab/>
        <w:t>budowie i utrzymaniu infrastruktury kolejowej;</w:t>
      </w:r>
    </w:p>
    <w:p w:rsidR="00A612FD" w:rsidRPr="00A03363" w:rsidRDefault="00A612FD" w:rsidP="00A612FD">
      <w:pPr>
        <w:pStyle w:val="PKTpunkt"/>
      </w:pPr>
      <w:r w:rsidRPr="00A03363">
        <w:t>2)</w:t>
      </w:r>
      <w:r w:rsidRPr="00A03363">
        <w:tab/>
        <w:t>prowadzeniu ruchu pociągów na liniach kolejowych;</w:t>
      </w:r>
    </w:p>
    <w:p w:rsidR="00A612FD" w:rsidRPr="00A03363" w:rsidRDefault="00A612FD" w:rsidP="00A612FD">
      <w:pPr>
        <w:pStyle w:val="PKTpunkt"/>
      </w:pPr>
      <w:r w:rsidRPr="00A03363">
        <w:t>3)</w:t>
      </w:r>
      <w:r w:rsidRPr="00A03363">
        <w:tab/>
        <w:t>utrzymywaniu infrastruktury kolejowej w stanie zapewniającym bezpieczne prowadzenie ruchu kolejowego;</w:t>
      </w:r>
    </w:p>
    <w:p w:rsidR="00A612FD" w:rsidRPr="00A03363" w:rsidRDefault="00A612FD" w:rsidP="00A612FD">
      <w:pPr>
        <w:pStyle w:val="PKTpunkt"/>
      </w:pPr>
      <w:r w:rsidRPr="00A03363">
        <w:t>4)</w:t>
      </w:r>
      <w:r w:rsidRPr="00A03363">
        <w:tab/>
        <w:t>udostępnianiu tras pociągów dla przejazdu pociągów na liniach kolejowych i świadczeniu usług z tym związanych;</w:t>
      </w:r>
    </w:p>
    <w:p w:rsidR="00A612FD" w:rsidRPr="00A03363" w:rsidRDefault="00A612FD" w:rsidP="00A612FD">
      <w:pPr>
        <w:pStyle w:val="PKTpunkt"/>
      </w:pPr>
      <w:r w:rsidRPr="00A03363">
        <w:t>5)</w:t>
      </w:r>
      <w:r w:rsidRPr="00A03363">
        <w:tab/>
        <w:t>zarządzaniu nieruchomościami wchodzącymi w skład infrastruktury kolejowej.</w:t>
      </w:r>
    </w:p>
    <w:p w:rsidR="00A612FD" w:rsidRPr="00A03363" w:rsidRDefault="00A612FD" w:rsidP="00A612FD">
      <w:pPr>
        <w:pStyle w:val="USTustnpkodeksu"/>
      </w:pPr>
      <w:r w:rsidRPr="00A03363">
        <w:t xml:space="preserve">2. Zarządca infrastruktury, zwany dalej </w:t>
      </w:r>
      <w:r w:rsidR="00EF6BB1">
        <w:t>„</w:t>
      </w:r>
      <w:r w:rsidRPr="00A03363">
        <w:t>zarządcą</w:t>
      </w:r>
      <w:r w:rsidR="00EF6BB1">
        <w:t>”</w:t>
      </w:r>
      <w:r w:rsidRPr="00A03363">
        <w:t>, zarządza infrastrukturą kolejową oraz zapewnia jej rozwój i modernizację.</w:t>
      </w:r>
    </w:p>
    <w:p w:rsidR="00A612FD" w:rsidRPr="00A03363" w:rsidRDefault="00A612FD" w:rsidP="00A612FD">
      <w:pPr>
        <w:pStyle w:val="USTustnpkodeksu"/>
      </w:pPr>
      <w:r w:rsidRPr="00A03363">
        <w:t>3. Zarządca nie jest uprawniony do wykonywania przewozów kolejowych, z wyjątkiem wykonywania przewozów technologicznych dla własnych potrzeb, z zastrzeżeniem</w:t>
      </w:r>
      <w:r w:rsidR="00EF6BB1">
        <w:t xml:space="preserve"> ust. </w:t>
      </w:r>
      <w:r w:rsidRPr="00A03363">
        <w:t>4.</w:t>
      </w:r>
    </w:p>
    <w:p w:rsidR="00A612FD" w:rsidRPr="00A612FD" w:rsidRDefault="00A612FD" w:rsidP="00EF6BB1">
      <w:pPr>
        <w:pStyle w:val="USTustnpkodeksu"/>
        <w:keepNext/>
      </w:pPr>
      <w:r w:rsidRPr="00A03363">
        <w:t>4.</w:t>
      </w:r>
      <w:r w:rsidRPr="00A612FD">
        <w:t> Prezes Urzędu Transportu Kolejowego, po uzyskaniu opinii Prezesa Urzędu Ochrony Konkurencji i Konsumentów, może, w drodze decyzji, zezwolić zarządcy na:</w:t>
      </w:r>
    </w:p>
    <w:p w:rsidR="00A612FD" w:rsidRPr="00A03363" w:rsidRDefault="00A612FD" w:rsidP="00A612FD">
      <w:pPr>
        <w:pStyle w:val="PKTpunkt"/>
      </w:pPr>
      <w:r w:rsidRPr="00A03363">
        <w:t>1)</w:t>
      </w:r>
      <w:r w:rsidRPr="00A03363">
        <w:tab/>
        <w:t>wykonywanie przewozu osób pod warunkiem prowadzenia odrębnej rachunkowości w zakresie zarządzania infr</w:t>
      </w:r>
      <w:r w:rsidRPr="00A03363">
        <w:t>a</w:t>
      </w:r>
      <w:r w:rsidRPr="00A03363">
        <w:t>strukturą kolejową oraz wykonywania przewozów kolejowych;</w:t>
      </w:r>
    </w:p>
    <w:p w:rsidR="00A612FD" w:rsidRPr="00A03363" w:rsidRDefault="00A612FD" w:rsidP="00A612FD">
      <w:pPr>
        <w:pStyle w:val="PKTpunkt"/>
      </w:pPr>
      <w:r w:rsidRPr="00A03363">
        <w:t>2)</w:t>
      </w:r>
      <w:r w:rsidRPr="00A03363">
        <w:tab/>
        <w:t>wykonywanie przewozu osób i rzeczy na wyodrębnionej organizacyjnie linii kolejowej bez wymagania prowadzenia odrębnej rachunkowości, o której mowa</w:t>
      </w:r>
      <w:r w:rsidR="00EF6BB1" w:rsidRPr="00A03363">
        <w:t xml:space="preserve"> w</w:t>
      </w:r>
      <w:r w:rsidR="00EF6BB1">
        <w:t> pkt </w:t>
      </w:r>
      <w:r w:rsidRPr="00A03363">
        <w:t>1, pod warunkiem nieudostępniania tej linii przewoźnikom kolej</w:t>
      </w:r>
      <w:r w:rsidRPr="00A03363">
        <w:t>o</w:t>
      </w:r>
      <w:r w:rsidRPr="00A03363">
        <w:t>wym.</w:t>
      </w:r>
    </w:p>
    <w:p w:rsidR="00A612FD" w:rsidRPr="00A03363" w:rsidRDefault="00A612FD" w:rsidP="00A612FD">
      <w:pPr>
        <w:pStyle w:val="USTustnpkodeksu"/>
      </w:pPr>
      <w:r w:rsidRPr="00A03363">
        <w:lastRenderedPageBreak/>
        <w:t>5. W razie zagrożenia bezpieczeństwa ruchu kolejowego lub bezpieczeństwa przewozu osób i rzeczy zarządca ob</w:t>
      </w:r>
      <w:r w:rsidRPr="00A03363">
        <w:t>o</w:t>
      </w:r>
      <w:r w:rsidRPr="00A03363">
        <w:t>wiązany jest podjąć działania likwidujące to zagrożenie, włącznie ze wstrzymaniem lub ograniczeniem ruchu kolejowego na całości lub części linii kolejowej.</w:t>
      </w:r>
    </w:p>
    <w:p w:rsidR="00A612FD" w:rsidRPr="00A03363" w:rsidRDefault="00A612FD" w:rsidP="00A612FD">
      <w:pPr>
        <w:pStyle w:val="USTustnpkodeksu"/>
      </w:pPr>
      <w:r w:rsidRPr="00A03363">
        <w:t>6. Rada Ministrów określi, w drodze rozporządzenia, zasady współdziałania Ministra Obrony Narodowej z zarządcami i przewoźnikami kolejowymi w zakresie dostosowania infrastruktury kolejowej do wymogów obronności państwa, uwzględniając wymagania związane z obronnością państwa.</w:t>
      </w:r>
    </w:p>
    <w:p w:rsidR="00A612FD" w:rsidRPr="00A03363" w:rsidRDefault="00A612FD" w:rsidP="00A612FD">
      <w:pPr>
        <w:pStyle w:val="ARTartustawynprozporzdzenia"/>
      </w:pPr>
      <w:bookmarkStart w:id="6" w:name="f0185eTOs9v11580a"/>
      <w:bookmarkEnd w:id="6"/>
      <w:r w:rsidRPr="00EF6BB1">
        <w:rPr>
          <w:rStyle w:val="Ppogrubienie"/>
        </w:rPr>
        <w:t>Art. 5a.</w:t>
      </w:r>
      <w:r w:rsidRPr="00A03363">
        <w:t> Do zadań z zakresu zarządzania infrastrukturą kolejową o znaczeniu obronnym, przepisów ustawy z dnia 19 grudnia 2008 r. o partnerstwie publiczno</w:t>
      </w:r>
      <w:r w:rsidR="00EF6BB1">
        <w:softHyphen/>
      </w:r>
      <w:r w:rsidR="00EF6BB1">
        <w:noBreakHyphen/>
      </w:r>
      <w:r w:rsidRPr="00A03363">
        <w:t>prywatnym (</w:t>
      </w:r>
      <w:r w:rsidR="00EF6BB1">
        <w:t>Dz. U.</w:t>
      </w:r>
      <w:r w:rsidRPr="00A03363">
        <w:t xml:space="preserve"> z 20</w:t>
      </w:r>
      <w:r>
        <w:t>15</w:t>
      </w:r>
      <w:r w:rsidRPr="00A03363">
        <w:t> r.</w:t>
      </w:r>
      <w:r w:rsidR="00EF6BB1">
        <w:t xml:space="preserve"> poz. </w:t>
      </w:r>
      <w:r>
        <w:t>696</w:t>
      </w:r>
      <w:r w:rsidRPr="00A03363">
        <w:t>) nie stosuje się.</w:t>
      </w:r>
    </w:p>
    <w:p w:rsidR="00A612FD" w:rsidRPr="00A612FD" w:rsidRDefault="00A612FD" w:rsidP="00EF6BB1">
      <w:pPr>
        <w:pStyle w:val="ARTartustawynprozporzdzenia"/>
        <w:keepNext/>
      </w:pPr>
      <w:r w:rsidRPr="00EF6BB1">
        <w:rPr>
          <w:rStyle w:val="Ppogrubienie"/>
        </w:rPr>
        <w:t>Art. 5b.</w:t>
      </w:r>
      <w:r w:rsidRPr="00A612FD">
        <w:t> Na wniosek organizatora publicznego transportu kolejowego zarządca przygotowuje i przedstawia inform</w:t>
      </w:r>
      <w:r w:rsidRPr="00A612FD">
        <w:t>a</w:t>
      </w:r>
      <w:r w:rsidRPr="00A612FD">
        <w:t>cje:</w:t>
      </w:r>
    </w:p>
    <w:p w:rsidR="00A612FD" w:rsidRPr="00A03363" w:rsidRDefault="00A612FD" w:rsidP="00A612FD">
      <w:pPr>
        <w:pStyle w:val="PKTpunkt"/>
      </w:pPr>
      <w:r w:rsidRPr="00A03363">
        <w:t>1)</w:t>
      </w:r>
      <w:r w:rsidRPr="00A03363">
        <w:tab/>
        <w:t>niezbędne do opracowania projektu planu transportowego;</w:t>
      </w:r>
    </w:p>
    <w:p w:rsidR="00A612FD" w:rsidRPr="00A03363" w:rsidRDefault="00A612FD" w:rsidP="00A612FD">
      <w:pPr>
        <w:pStyle w:val="PKTpunkt"/>
      </w:pPr>
      <w:r w:rsidRPr="00A03363">
        <w:t>2)</w:t>
      </w:r>
      <w:r w:rsidRPr="00A03363">
        <w:tab/>
        <w:t>dotyczące przepustowości infrastruktury danej trasy i standardu jakości dostępu danej linii kolejowej oraz zakres planowanych remontów oraz inwestycji infrastruktury kolejowej służące do określenia warunków umowy o świadczenie usług publicznych.</w:t>
      </w:r>
    </w:p>
    <w:p w:rsidR="00A612FD" w:rsidRPr="00A03363" w:rsidRDefault="00A612FD" w:rsidP="00A612FD">
      <w:pPr>
        <w:pStyle w:val="ARTartustawynprozporzdzenia"/>
      </w:pPr>
      <w:r w:rsidRPr="00EF6BB1">
        <w:rPr>
          <w:rStyle w:val="Ppogrubienie"/>
        </w:rPr>
        <w:t>Art. 5c.</w:t>
      </w:r>
      <w:r w:rsidRPr="00A03363">
        <w:t> Minister właściwy do spraw transportu określi, w drodze rozporządzenia, zakres i tryb udzielania przez z</w:t>
      </w:r>
      <w:r w:rsidRPr="00A03363">
        <w:t>a</w:t>
      </w:r>
      <w:r w:rsidRPr="00A03363">
        <w:t>rządcę infrastruktury organizatorowi publicznego transportu kolejowego informacji, o których mowa</w:t>
      </w:r>
      <w:r w:rsidR="00EF6BB1" w:rsidRPr="00A03363">
        <w:t xml:space="preserve"> w</w:t>
      </w:r>
      <w:r w:rsidR="00EF6BB1">
        <w:t> art. </w:t>
      </w:r>
      <w:r w:rsidRPr="00A03363">
        <w:t>5b, mając na uwadze potrzebę zapewnienia danych niezbędnych do opracowania planu transportowego oraz do określenia warunków umowy o świadczenie usług publicznych, a także konieczność przeprowadzenia właściwych analiz.</w:t>
      </w:r>
    </w:p>
    <w:p w:rsidR="00A612FD" w:rsidRPr="00A612FD" w:rsidRDefault="00A612FD" w:rsidP="00EF6BB1">
      <w:pPr>
        <w:pStyle w:val="ARTartustawynprozporzdzenia"/>
        <w:keepNext/>
      </w:pPr>
      <w:r w:rsidRPr="00EF6BB1">
        <w:rPr>
          <w:rStyle w:val="Ppogrubienie"/>
        </w:rPr>
        <w:t>Art. 6.</w:t>
      </w:r>
      <w:r w:rsidRPr="00A612FD">
        <w:t> 1. Linie kolejowe dzielą się na:</w:t>
      </w:r>
    </w:p>
    <w:p w:rsidR="00A612FD" w:rsidRPr="00A03363" w:rsidRDefault="00A612FD" w:rsidP="00A612FD">
      <w:pPr>
        <w:pStyle w:val="PKTpunkt"/>
      </w:pPr>
      <w:r w:rsidRPr="00A03363">
        <w:t>1)</w:t>
      </w:r>
      <w:r w:rsidRPr="00A03363">
        <w:tab/>
        <w:t>linie o znaczeniu państwowym;</w:t>
      </w:r>
    </w:p>
    <w:p w:rsidR="00A612FD" w:rsidRPr="00A03363" w:rsidRDefault="00A612FD" w:rsidP="00A612FD">
      <w:pPr>
        <w:pStyle w:val="PKTpunkt"/>
      </w:pPr>
      <w:r w:rsidRPr="00A03363">
        <w:t>2)</w:t>
      </w:r>
      <w:r w:rsidRPr="00A03363">
        <w:tab/>
        <w:t>linie pozostałe.</w:t>
      </w:r>
    </w:p>
    <w:p w:rsidR="00A612FD" w:rsidRPr="00A03363" w:rsidRDefault="00A612FD" w:rsidP="00A612FD">
      <w:pPr>
        <w:pStyle w:val="USTustnpkodeksu"/>
      </w:pPr>
      <w:r w:rsidRPr="00A03363">
        <w:t>2. Rada Ministrów określa, w drodze rozporządzenia, wykaz linii kolejowych, które ze względów gospodarczych, społecznych, obronnych lub ekologicznych mają znaczenie państwowe, z zastrzeżeniem</w:t>
      </w:r>
      <w:r w:rsidR="00EF6BB1">
        <w:t xml:space="preserve"> ust. </w:t>
      </w:r>
      <w:r w:rsidRPr="00A03363">
        <w:t>3.</w:t>
      </w:r>
    </w:p>
    <w:p w:rsidR="00A612FD" w:rsidRPr="00A03363" w:rsidRDefault="00A612FD" w:rsidP="00A612FD">
      <w:pPr>
        <w:pStyle w:val="USTustnpkodeksu"/>
      </w:pPr>
      <w:r w:rsidRPr="00A03363">
        <w:t>3. Minister właściwy do spraw transportu, w porozumieniu z Ministrem Obrony Narodowej, określi, w drodze zarz</w:t>
      </w:r>
      <w:r w:rsidRPr="00A03363">
        <w:t>ą</w:t>
      </w:r>
      <w:r w:rsidRPr="00A03363">
        <w:t>dzenia, wykaz linii kolejowych o znaczeniu wyłącznie obronnym.</w:t>
      </w:r>
    </w:p>
    <w:p w:rsidR="00A612FD" w:rsidRPr="00A03363" w:rsidRDefault="00A612FD" w:rsidP="00A612FD">
      <w:pPr>
        <w:pStyle w:val="USTustnpkodeksu"/>
      </w:pPr>
      <w:r w:rsidRPr="00A03363">
        <w:t>4. Zarządzenie, o którym mowa</w:t>
      </w:r>
      <w:r w:rsidR="00EF6BB1" w:rsidRPr="00A03363">
        <w:t xml:space="preserve"> w</w:t>
      </w:r>
      <w:r w:rsidR="00EF6BB1">
        <w:t> ust. </w:t>
      </w:r>
      <w:r w:rsidRPr="00A03363">
        <w:t>3, nie podlega ogłoszeniu.</w:t>
      </w:r>
    </w:p>
    <w:p w:rsidR="00A612FD" w:rsidRPr="00A03363" w:rsidRDefault="00A612FD" w:rsidP="00A612FD">
      <w:pPr>
        <w:pStyle w:val="ARTartustawynprozporzdzenia"/>
      </w:pPr>
      <w:r w:rsidRPr="00EF6BB1">
        <w:rPr>
          <w:rStyle w:val="Ppogrubienie"/>
        </w:rPr>
        <w:t>Art. 7.</w:t>
      </w:r>
      <w:r w:rsidRPr="00A03363">
        <w:t> 1. Połączenie linii kolejowych zarządzanych przez różnych zarządców następuje na podstawie zawartej mi</w:t>
      </w:r>
      <w:r w:rsidRPr="00A03363">
        <w:t>ę</w:t>
      </w:r>
      <w:r w:rsidRPr="00A03363">
        <w:t>dzy nimi umowy.</w:t>
      </w:r>
    </w:p>
    <w:p w:rsidR="00A612FD" w:rsidRPr="00A03363" w:rsidRDefault="00A612FD" w:rsidP="00A612FD">
      <w:pPr>
        <w:pStyle w:val="USTustnpkodeksu"/>
      </w:pPr>
      <w:r w:rsidRPr="00A03363">
        <w:t>2. Połączenie linii kolejowych nie może naruszać zasad bezpieczeństwa ruchu kolejowego oraz bezpiecznego prz</w:t>
      </w:r>
      <w:r w:rsidRPr="00A03363">
        <w:t>e</w:t>
      </w:r>
      <w:r w:rsidRPr="00A03363">
        <w:t>wozu osób i rzeczy.</w:t>
      </w:r>
    </w:p>
    <w:p w:rsidR="00A612FD" w:rsidRPr="00A03363" w:rsidRDefault="00A612FD" w:rsidP="00A612FD">
      <w:pPr>
        <w:pStyle w:val="USTustnpkodeksu"/>
      </w:pPr>
      <w:r w:rsidRPr="00A03363">
        <w:t>3. Minister właściwy do spraw transportu może nałożyć na zarządców, w drodze decyzji, obowiązek połączenia linii kolejowych, jeżeli wymagają tego względy obronne lub inne ważne względy państwa, pod warunkiem zapewnienia ni</w:t>
      </w:r>
      <w:r w:rsidRPr="00A03363">
        <w:t>e</w:t>
      </w:r>
      <w:r w:rsidRPr="00A03363">
        <w:t>zbędnych środków finansowych na budowę, eksploatację i utrzymanie tego połączenia.</w:t>
      </w:r>
    </w:p>
    <w:p w:rsidR="00A612FD" w:rsidRPr="00A03363" w:rsidRDefault="00A612FD" w:rsidP="00A612FD">
      <w:pPr>
        <w:pStyle w:val="ARTartustawynprozporzdzenia"/>
      </w:pPr>
      <w:r w:rsidRPr="00EF6BB1">
        <w:rPr>
          <w:rStyle w:val="Ppogrubienie"/>
        </w:rPr>
        <w:t>Art. 8.</w:t>
      </w:r>
      <w:r w:rsidRPr="00A03363">
        <w:t> Grunty zajęte pod infrastrukturę kolejową są zwolnione od opłat z tytułu użytkowania wieczystego.</w:t>
      </w:r>
    </w:p>
    <w:p w:rsidR="00A612FD" w:rsidRPr="00A03363" w:rsidRDefault="00A612FD" w:rsidP="00A612FD">
      <w:pPr>
        <w:pStyle w:val="ARTartustawynprozporzdzenia"/>
      </w:pPr>
      <w:r w:rsidRPr="00EF6BB1">
        <w:rPr>
          <w:rStyle w:val="Ppogrubienie"/>
        </w:rPr>
        <w:t>Art. 9.</w:t>
      </w:r>
      <w:r w:rsidRPr="00A03363">
        <w:t> 1. Likwidacji linii kolejowej lub odcinka linii kolejowej dokonuje zarządca na warunkach określonych</w:t>
      </w:r>
      <w:r w:rsidR="00EF6BB1" w:rsidRPr="00A03363">
        <w:t xml:space="preserve"> w</w:t>
      </w:r>
      <w:r w:rsidR="00EF6BB1">
        <w:t> ust. </w:t>
      </w:r>
      <w:r w:rsidRPr="00A03363">
        <w:t>2–6.</w:t>
      </w:r>
    </w:p>
    <w:p w:rsidR="00A612FD" w:rsidRPr="00A612FD" w:rsidRDefault="00A612FD" w:rsidP="00EF6BB1">
      <w:pPr>
        <w:pStyle w:val="USTustnpkodeksu"/>
        <w:keepNext/>
      </w:pPr>
      <w:r w:rsidRPr="00A03363">
        <w:t>2.</w:t>
      </w:r>
      <w:r w:rsidRPr="00A612FD">
        <w:t> Zarządca, który po przyznaniu tras pociągów, w trybie określonym</w:t>
      </w:r>
      <w:r w:rsidR="00EF6BB1" w:rsidRPr="00A612FD">
        <w:t xml:space="preserve"> w</w:t>
      </w:r>
      <w:r w:rsidR="00EF6BB1">
        <w:t> art. </w:t>
      </w:r>
      <w:r w:rsidRPr="00A612FD">
        <w:t>29, stwierdzi, że wpływy za udostępni</w:t>
      </w:r>
      <w:r w:rsidRPr="00A612FD">
        <w:t>a</w:t>
      </w:r>
      <w:r w:rsidRPr="00A612FD">
        <w:t>nie infrastruktury kolejowej nie pokrywają kosztów udostępniania infrastruktury kolejowej na tych trasach:</w:t>
      </w:r>
    </w:p>
    <w:p w:rsidR="00A612FD" w:rsidRPr="00A03363" w:rsidRDefault="00A612FD" w:rsidP="00A612FD">
      <w:pPr>
        <w:pStyle w:val="PKTpunkt"/>
      </w:pPr>
      <w:r w:rsidRPr="00A03363">
        <w:t>1)</w:t>
      </w:r>
      <w:r w:rsidRPr="00A03363">
        <w:tab/>
        <w:t>powiadamia zainteresowanych przewoźników kolejowych o zamiarze likwidacji linii kolejowej lub odcinka linii kolejowej w następnym rozkładzie jazdy pociągów, jeżeli rezultaty analizy wniosków o przyznanie tras pociągów, które zostaną zgłoszone, potwierdzą deficytowość tej linii kolejowej lub tego odcinka linii kolejowej;</w:t>
      </w:r>
    </w:p>
    <w:p w:rsidR="00A612FD" w:rsidRPr="00A03363" w:rsidRDefault="00A612FD" w:rsidP="00A612FD">
      <w:pPr>
        <w:pStyle w:val="PKTpunkt"/>
      </w:pPr>
      <w:r w:rsidRPr="00A03363">
        <w:t>2)</w:t>
      </w:r>
      <w:r w:rsidRPr="00A03363">
        <w:tab/>
        <w:t>informuje właściwe organy jednostek samorządu terytorialnego, na obszarze których zlokalizowana jest linia kolej</w:t>
      </w:r>
      <w:r w:rsidRPr="00A03363">
        <w:t>o</w:t>
      </w:r>
      <w:r w:rsidRPr="00A03363">
        <w:t>wa lub odcinek linii kolejowej o zamiarze ich likwidacji;</w:t>
      </w:r>
    </w:p>
    <w:p w:rsidR="00A612FD" w:rsidRPr="00A03363" w:rsidRDefault="00A612FD" w:rsidP="00A612FD">
      <w:pPr>
        <w:pStyle w:val="PKTpunkt"/>
      </w:pPr>
      <w:r w:rsidRPr="00A03363">
        <w:t>3)</w:t>
      </w:r>
      <w:r w:rsidRPr="00A03363">
        <w:tab/>
        <w:t>występuje z wnioskiem do ministra właściwego do spraw transportu o wyrażenie zgody na likwidację linii kolejowej lub odcinka linii kolejowej; w przypadku linii kolejowej o znaczeniu państwowym ze względów obronnych zgoda powinna być wyrażona w porozumieniu z Ministrem Obrony Narodowej.</w:t>
      </w:r>
    </w:p>
    <w:p w:rsidR="00A612FD" w:rsidRPr="00A612FD" w:rsidRDefault="00A612FD" w:rsidP="00EF6BB1">
      <w:pPr>
        <w:pStyle w:val="USTustnpkodeksu"/>
        <w:keepNext/>
      </w:pPr>
      <w:r w:rsidRPr="00A03363">
        <w:lastRenderedPageBreak/>
        <w:t>3.</w:t>
      </w:r>
      <w:r w:rsidRPr="00A612FD">
        <w:t> Postępowanie likwidacyjne może być wstrzymane, jeżeli właściwy miejscowo organ samorządu terytorialnego lub wskazany przez niego przedsiębiorca:</w:t>
      </w:r>
    </w:p>
    <w:p w:rsidR="00A612FD" w:rsidRPr="00A03363" w:rsidRDefault="00A612FD" w:rsidP="00A612FD">
      <w:pPr>
        <w:pStyle w:val="PKTpunkt"/>
      </w:pPr>
      <w:r w:rsidRPr="00A03363">
        <w:t>1)</w:t>
      </w:r>
      <w:r w:rsidRPr="00A03363">
        <w:tab/>
        <w:t>zapewni środki finansowe na pokrycie kosztów niepokrytych przychodami z udostępniania przewoźnikom kolej</w:t>
      </w:r>
      <w:r w:rsidRPr="00A03363">
        <w:t>o</w:t>
      </w:r>
      <w:r w:rsidRPr="00A03363">
        <w:t>wym linii kolejowej lub odcinka linii kolejowej;</w:t>
      </w:r>
    </w:p>
    <w:p w:rsidR="00A612FD" w:rsidRPr="00A03363" w:rsidRDefault="00A612FD" w:rsidP="00A612FD">
      <w:pPr>
        <w:pStyle w:val="PKTpunkt"/>
      </w:pPr>
      <w:r w:rsidRPr="00A03363">
        <w:t>2)</w:t>
      </w:r>
      <w:r w:rsidRPr="00A03363">
        <w:tab/>
        <w:t>zawrze umowę o nieodpłatne przejęcie linii kolejowej lub odcinka linii kolejowej w zarządzanie w celu jej dalszej eksploatacji;</w:t>
      </w:r>
    </w:p>
    <w:p w:rsidR="00A612FD" w:rsidRPr="00A03363" w:rsidRDefault="00A612FD" w:rsidP="00A612FD">
      <w:pPr>
        <w:pStyle w:val="PKTpunkt"/>
      </w:pPr>
      <w:r w:rsidRPr="00A03363">
        <w:t>3)</w:t>
      </w:r>
      <w:r w:rsidRPr="00A03363">
        <w:tab/>
        <w:t>przystąpi do spółki wojewódzkich przewozów pasażerskich, która przejmie, w celu dalszej eksploatacji, przewidzi</w:t>
      </w:r>
      <w:r w:rsidRPr="00A03363">
        <w:t>a</w:t>
      </w:r>
      <w:r w:rsidRPr="00A03363">
        <w:t>ną do likwidacji linię kolejową lub odcinek linii kolejowej, jako wkład niepieniężny.</w:t>
      </w:r>
    </w:p>
    <w:p w:rsidR="00A612FD" w:rsidRPr="00A612FD" w:rsidRDefault="00A612FD" w:rsidP="00EF6BB1">
      <w:pPr>
        <w:pStyle w:val="USTustnpkodeksu"/>
        <w:keepNext/>
      </w:pPr>
      <w:r w:rsidRPr="00A03363">
        <w:t>4.</w:t>
      </w:r>
      <w:r w:rsidRPr="00A612FD">
        <w:t> W przypadku gdy nie została wstrzymana likwidacja linii kolejowej lub odcinka linii kolejowej w trybie, o którym mowa</w:t>
      </w:r>
      <w:r w:rsidR="00EF6BB1" w:rsidRPr="00A612FD">
        <w:t xml:space="preserve"> w</w:t>
      </w:r>
      <w:r w:rsidR="00EF6BB1">
        <w:t> ust. </w:t>
      </w:r>
      <w:r w:rsidRPr="00A612FD">
        <w:t>3, zgodę na likwidację linii kolejowej lub odcinka linii kolejowej wydaje w terminie 3 miesięcy od dnia ski</w:t>
      </w:r>
      <w:r w:rsidRPr="00A612FD">
        <w:t>e</w:t>
      </w:r>
      <w:r w:rsidRPr="00A612FD">
        <w:t>rowania wniosku, o którym mowa</w:t>
      </w:r>
      <w:r w:rsidR="00EF6BB1" w:rsidRPr="00A612FD">
        <w:t xml:space="preserve"> w</w:t>
      </w:r>
      <w:r w:rsidR="00EF6BB1">
        <w:t> ust. </w:t>
      </w:r>
      <w:r w:rsidR="00EF6BB1" w:rsidRPr="00A612FD">
        <w:t>2</w:t>
      </w:r>
      <w:r w:rsidR="00EF6BB1">
        <w:t xml:space="preserve"> pkt </w:t>
      </w:r>
      <w:r w:rsidRPr="00A612FD">
        <w:t>3:</w:t>
      </w:r>
    </w:p>
    <w:p w:rsidR="00A612FD" w:rsidRPr="00A03363" w:rsidRDefault="00A612FD" w:rsidP="00A612FD">
      <w:pPr>
        <w:pStyle w:val="PKTpunkt"/>
      </w:pPr>
      <w:r w:rsidRPr="00A03363">
        <w:t>1)</w:t>
      </w:r>
      <w:r w:rsidRPr="00A03363">
        <w:tab/>
        <w:t>dla linii kolejowych lub odcinków linii kolejowych o znaczeniu państwowym – Rada Ministrów, w drodze rozporz</w:t>
      </w:r>
      <w:r w:rsidRPr="00A03363">
        <w:t>ą</w:t>
      </w:r>
      <w:r w:rsidRPr="00A03363">
        <w:t>dzenia, biorąc pod uwagę względy gospodarcze, społeczne, obronne lub ekologiczne;</w:t>
      </w:r>
    </w:p>
    <w:p w:rsidR="00A612FD" w:rsidRPr="00A03363" w:rsidRDefault="00A612FD" w:rsidP="00A612FD">
      <w:pPr>
        <w:pStyle w:val="PKTpunkt"/>
      </w:pPr>
      <w:r w:rsidRPr="00A03363">
        <w:t>2)</w:t>
      </w:r>
      <w:r w:rsidRPr="00A03363">
        <w:tab/>
        <w:t>dla pozostałych linii kolejowych lub odcinków linii kolejowych – minister właściwy do spraw transportu, w drodze decyzji.</w:t>
      </w:r>
    </w:p>
    <w:p w:rsidR="00A612FD" w:rsidRPr="00A03363" w:rsidRDefault="00A612FD" w:rsidP="00A612FD">
      <w:pPr>
        <w:pStyle w:val="USTustnpkodeksu"/>
      </w:pPr>
      <w:r w:rsidRPr="00A03363">
        <w:t>5. Jeżeli przychody ze sprzedaży gruntów i środków trwałych należących do likwidowanych linii kolejowych lub o</w:t>
      </w:r>
      <w:r w:rsidRPr="00A03363">
        <w:t>d</w:t>
      </w:r>
      <w:r w:rsidRPr="00A03363">
        <w:t>cinków linii kolejowych, o których mowa</w:t>
      </w:r>
      <w:r w:rsidR="00EF6BB1" w:rsidRPr="00A03363">
        <w:t xml:space="preserve"> w</w:t>
      </w:r>
      <w:r w:rsidR="00EF6BB1">
        <w:t> art. </w:t>
      </w:r>
      <w:r w:rsidR="00EF6BB1" w:rsidRPr="00A03363">
        <w:t>6</w:t>
      </w:r>
      <w:r w:rsidR="00EF6BB1">
        <w:t xml:space="preserve"> ust. </w:t>
      </w:r>
      <w:r w:rsidRPr="00A03363">
        <w:t>1, będą mniejsze od kosztów likwidacji, różnicę pokrywa budżet państwa.</w:t>
      </w:r>
    </w:p>
    <w:p w:rsidR="00A612FD" w:rsidRPr="00A03363" w:rsidRDefault="00A612FD" w:rsidP="00A612FD">
      <w:pPr>
        <w:pStyle w:val="USTustnpkodeksu"/>
      </w:pPr>
      <w:r w:rsidRPr="00A03363">
        <w:t>6. Wysokość środków budżetowych na likwidację linii kolejowych lub odcinków linii kolejowych, o których mowa</w:t>
      </w:r>
      <w:r w:rsidR="00EF6BB1" w:rsidRPr="00A03363">
        <w:t xml:space="preserve"> w</w:t>
      </w:r>
      <w:r w:rsidR="00EF6BB1">
        <w:t> ust. </w:t>
      </w:r>
      <w:r w:rsidRPr="00A03363">
        <w:t>5, w danym roku określa ustawa budżetowa.</w:t>
      </w:r>
    </w:p>
    <w:p w:rsidR="00A612FD" w:rsidRPr="00A03363" w:rsidRDefault="00A612FD" w:rsidP="00A612FD">
      <w:pPr>
        <w:pStyle w:val="ROZDZODDZOZNoznaczenierozdziauluboddziau"/>
      </w:pPr>
      <w:r w:rsidRPr="00A03363">
        <w:t>Rozdział 2a</w:t>
      </w:r>
    </w:p>
    <w:p w:rsidR="00A612FD" w:rsidRPr="00A03363" w:rsidRDefault="00A612FD" w:rsidP="00A070A1">
      <w:pPr>
        <w:pStyle w:val="ROZDZODDZOZNoznaczenierozdziauluboddziau"/>
      </w:pPr>
      <w:r>
        <w:t>(uchylony)</w:t>
      </w:r>
    </w:p>
    <w:p w:rsidR="00A612FD" w:rsidRPr="00A03363" w:rsidRDefault="00A612FD" w:rsidP="00A612FD">
      <w:pPr>
        <w:pStyle w:val="ROZDZODDZOZNoznaczenierozdziauluboddziau"/>
      </w:pPr>
      <w:r w:rsidRPr="00A03363">
        <w:t>Rozdział 2b</w:t>
      </w:r>
    </w:p>
    <w:p w:rsidR="00A612FD" w:rsidRPr="00A03363" w:rsidRDefault="00A612FD" w:rsidP="00EF6BB1">
      <w:pPr>
        <w:pStyle w:val="ROZDZODDZPRZEDMprzedmiotregulacjirozdziauluboddziau"/>
      </w:pPr>
      <w:r w:rsidRPr="00A03363">
        <w:t>Szczególne zasady i warunki przygotowania inwestycji dotyczących linii kolejowych</w:t>
      </w:r>
    </w:p>
    <w:p w:rsidR="00A612FD" w:rsidRPr="00A03363" w:rsidRDefault="00A612FD" w:rsidP="00A612FD">
      <w:pPr>
        <w:pStyle w:val="ARTartustawynprozporzdzenia"/>
      </w:pPr>
      <w:r w:rsidRPr="00EF6BB1">
        <w:rPr>
          <w:rStyle w:val="Ppogrubienie"/>
        </w:rPr>
        <w:t>Art. 9n.</w:t>
      </w:r>
      <w:r w:rsidRPr="00A03363">
        <w:t> 1. Przepisy niniejszego rozdziału określają szczególne zasady i warunki przygotowania inwestycji dotycz</w:t>
      </w:r>
      <w:r w:rsidRPr="00A03363">
        <w:t>ą</w:t>
      </w:r>
      <w:r w:rsidRPr="00A03363">
        <w:t>cych linii kolejowych, w tym warunki lokalizacji i nabywania nieruchomości na ten cel oraz organy właściwe w tych sprawach.</w:t>
      </w:r>
    </w:p>
    <w:p w:rsidR="00A612FD" w:rsidRPr="00A03363" w:rsidRDefault="00A612FD" w:rsidP="00A612FD">
      <w:pPr>
        <w:pStyle w:val="USTustnpkodeksu"/>
      </w:pPr>
      <w:r w:rsidRPr="00A03363">
        <w:t>2. Jeżeli roboty budowlane realizowane w ramach inwestycji dotyczącej linii kolejowej zlokalizowane są na terenach zamkniętych, o których mowa</w:t>
      </w:r>
      <w:r w:rsidR="00EF6BB1" w:rsidRPr="00A03363">
        <w:t xml:space="preserve"> w</w:t>
      </w:r>
      <w:r w:rsidR="00EF6BB1">
        <w:t> art. </w:t>
      </w:r>
      <w:r w:rsidR="00EF6BB1" w:rsidRPr="00A03363">
        <w:t>2</w:t>
      </w:r>
      <w:r w:rsidR="00EF6BB1">
        <w:t xml:space="preserve"> pkt </w:t>
      </w:r>
      <w:r w:rsidRPr="00A03363">
        <w:t>9 ustawy z dnia 17 maja 1989 r. – Prawo geodezyjne i kartograficzne (</w:t>
      </w:r>
      <w:r w:rsidR="00EF6BB1">
        <w:t>Dz. U.</w:t>
      </w:r>
      <w:r w:rsidRPr="00A03363">
        <w:t xml:space="preserve"> z 201</w:t>
      </w:r>
      <w:r>
        <w:t>5</w:t>
      </w:r>
      <w:r w:rsidRPr="00A03363">
        <w:t> r.</w:t>
      </w:r>
      <w:r w:rsidR="00EF6BB1">
        <w:t xml:space="preserve"> poz. </w:t>
      </w:r>
      <w:r>
        <w:t>52</w:t>
      </w:r>
      <w:r w:rsidR="00EF6BB1">
        <w:t>0 i </w:t>
      </w:r>
      <w:r>
        <w:t>831</w:t>
      </w:r>
      <w:r w:rsidRPr="00A03363">
        <w:t>) i nie wykraczają poza te tereny, inwestor może złożyć wniosek o uzyskanie decyzji o ustaleniu lokalizacji linii kolejowej w trybie niniejszego rozdziału albo o uzyskanie decyzji o lokalizacji inwestycji celu publicznego w trybie ustawy z dnia 27 marca 2003 r. o planowaniu i zagospodarowaniu przestrzennym (</w:t>
      </w:r>
      <w:r w:rsidR="00EF6BB1">
        <w:t>Dz. U.</w:t>
      </w:r>
      <w:r w:rsidRPr="00A03363">
        <w:t xml:space="preserve"> z 201</w:t>
      </w:r>
      <w:r>
        <w:t>5</w:t>
      </w:r>
      <w:r w:rsidRPr="00A03363">
        <w:t> r.</w:t>
      </w:r>
      <w:r w:rsidR="00EF6BB1">
        <w:t xml:space="preserve"> poz. </w:t>
      </w:r>
      <w:r>
        <w:t>199, 44</w:t>
      </w:r>
      <w:r w:rsidR="00EF6BB1">
        <w:t>3 i </w:t>
      </w:r>
      <w:r>
        <w:t>774</w:t>
      </w:r>
      <w:r w:rsidRPr="00A03363">
        <w:t>).</w:t>
      </w:r>
    </w:p>
    <w:p w:rsidR="00A612FD" w:rsidRPr="00A03363" w:rsidRDefault="00A612FD" w:rsidP="00A612FD">
      <w:pPr>
        <w:pStyle w:val="ARTartustawynprozporzdzenia"/>
      </w:pPr>
      <w:r w:rsidRPr="00EF6BB1">
        <w:rPr>
          <w:rStyle w:val="Ppogrubienie"/>
        </w:rPr>
        <w:t>Art. 9o.</w:t>
      </w:r>
      <w:r w:rsidR="00EF6BB1">
        <w:t> </w:t>
      </w:r>
      <w:r w:rsidRPr="00273CAF">
        <w:t>1.</w:t>
      </w:r>
      <w:bookmarkStart w:id="7" w:name="_Ref419884356"/>
      <w:r>
        <w:rPr>
          <w:rStyle w:val="Odwoanieprzypisudolnego"/>
        </w:rPr>
        <w:footnoteReference w:id="7"/>
      </w:r>
      <w:bookmarkEnd w:id="7"/>
      <w:r>
        <w:rPr>
          <w:rStyle w:val="IGindeksgrny"/>
        </w:rPr>
        <w:t>)</w:t>
      </w:r>
      <w:r w:rsidRPr="00273CAF">
        <w:t xml:space="preserve"> Decyzję</w:t>
      </w:r>
      <w:r w:rsidR="00EF6BB1" w:rsidRPr="00273CAF">
        <w:t xml:space="preserve"> o</w:t>
      </w:r>
      <w:r w:rsidR="00EF6BB1">
        <w:t> </w:t>
      </w:r>
      <w:r w:rsidRPr="00273CAF">
        <w:t>ustaleniu lokalizacji linii kolejowej wydaje wojewoda, na wniosek PKP Polskich Linii Kol</w:t>
      </w:r>
      <w:r w:rsidRPr="00273CAF">
        <w:t>e</w:t>
      </w:r>
      <w:r w:rsidRPr="00273CAF">
        <w:t>jowych</w:t>
      </w:r>
      <w:r>
        <w:t xml:space="preserve"> </w:t>
      </w:r>
      <w:r w:rsidRPr="00273CAF">
        <w:t xml:space="preserve">Spółki Akcyjnej, zwanych dalej </w:t>
      </w:r>
      <w:r w:rsidR="00EF6BB1">
        <w:t>„</w:t>
      </w:r>
      <w:r w:rsidRPr="00273CAF">
        <w:t>PLK S.A.</w:t>
      </w:r>
      <w:r w:rsidR="00EF6BB1">
        <w:t>”</w:t>
      </w:r>
      <w:r w:rsidRPr="00273CAF">
        <w:t>, lub właściwej jednostki samorządu terytorialnego.</w:t>
      </w:r>
    </w:p>
    <w:p w:rsidR="00A612FD" w:rsidRPr="00A03363" w:rsidRDefault="00A612FD" w:rsidP="00A612FD">
      <w:pPr>
        <w:pStyle w:val="USTustnpkodeksu"/>
      </w:pPr>
      <w:r w:rsidRPr="00A03363">
        <w:t>2. Do postępowania w sprawach o wydanie decyzji o ustaleniu lokalizacji linii kolejowej stosuje się przepisy ustawy z dnia 14 czerwca 1960 r. – Kodeks postępowania administracyjnego (</w:t>
      </w:r>
      <w:r w:rsidR="00EF6BB1">
        <w:t>Dz. U.</w:t>
      </w:r>
      <w:r w:rsidRPr="00A03363">
        <w:t xml:space="preserve"> z 2013 r.</w:t>
      </w:r>
      <w:r w:rsidR="00EF6BB1">
        <w:t xml:space="preserve"> poz. </w:t>
      </w:r>
      <w:r w:rsidRPr="00A03363">
        <w:t>267</w:t>
      </w:r>
      <w:r>
        <w:t>,</w:t>
      </w:r>
      <w:r w:rsidR="00EF6BB1">
        <w:t xml:space="preserve"> z </w:t>
      </w:r>
      <w:r>
        <w:t>późn. zm.</w:t>
      </w:r>
      <w:r>
        <w:rPr>
          <w:rStyle w:val="Odwoanieprzypisudolnego"/>
        </w:rPr>
        <w:footnoteReference w:id="8"/>
      </w:r>
      <w:r>
        <w:rPr>
          <w:rStyle w:val="IGindeksgrny"/>
        </w:rPr>
        <w:t>)</w:t>
      </w:r>
      <w:r w:rsidRPr="00A03363">
        <w:t xml:space="preserve">), zwanej dalej </w:t>
      </w:r>
      <w:r w:rsidR="00EF6BB1">
        <w:t>„</w:t>
      </w:r>
      <w:r w:rsidRPr="00A03363">
        <w:t>Kodeksem postępowania administracyjnego</w:t>
      </w:r>
      <w:r w:rsidR="00EF6BB1">
        <w:t>”</w:t>
      </w:r>
      <w:r w:rsidRPr="00A03363">
        <w:t>, z zastrzeżeniem przepisów niniejszej ustawy.</w:t>
      </w:r>
    </w:p>
    <w:p w:rsidR="00A612FD" w:rsidRPr="00A03363" w:rsidRDefault="00A612FD" w:rsidP="00A612FD">
      <w:pPr>
        <w:pStyle w:val="USTustnpkodeksu"/>
      </w:pPr>
      <w:r w:rsidRPr="00A03363">
        <w:t>2a. Jeżeli wniosek, o którym mowa</w:t>
      </w:r>
      <w:r w:rsidR="00EF6BB1" w:rsidRPr="00A03363">
        <w:t xml:space="preserve"> w</w:t>
      </w:r>
      <w:r w:rsidR="00EF6BB1">
        <w:t> ust. </w:t>
      </w:r>
      <w:r w:rsidRPr="00A03363">
        <w:t>1, nie czyni zadość wymaganiom ustalonym w przepisach prawa, wojew</w:t>
      </w:r>
      <w:r w:rsidRPr="00A03363">
        <w:t>o</w:t>
      </w:r>
      <w:r w:rsidRPr="00A03363">
        <w:t>da wzywa wnioskodawcę do usunięcia braków w terminie 14 dni, z pouczeniem, że nieusunięcie tych braków spowoduje pozostawienie wniosku bez rozpoznania.</w:t>
      </w:r>
    </w:p>
    <w:p w:rsidR="00A612FD" w:rsidRPr="00A612FD" w:rsidRDefault="00A612FD" w:rsidP="00EF6BB1">
      <w:pPr>
        <w:pStyle w:val="USTustnpkodeksu"/>
        <w:keepNext/>
      </w:pPr>
      <w:r w:rsidRPr="00A03363">
        <w:lastRenderedPageBreak/>
        <w:t>3.</w:t>
      </w:r>
      <w:r w:rsidRPr="00A612FD">
        <w:t> Wniosek o wydanie decyzji o ustaleniu lokalizacji linii kolejowej zawiera w szczególności:</w:t>
      </w:r>
    </w:p>
    <w:p w:rsidR="00A612FD" w:rsidRDefault="00A612FD" w:rsidP="00A612FD">
      <w:pPr>
        <w:pStyle w:val="PKTpunkt"/>
      </w:pPr>
      <w:r w:rsidRPr="006B10CB">
        <w:t>1)</w:t>
      </w:r>
      <w:r>
        <w:rPr>
          <w:rStyle w:val="Odwoanieprzypisudolnego"/>
        </w:rPr>
        <w:footnoteReference w:id="9"/>
      </w:r>
      <w:r>
        <w:rPr>
          <w:rStyle w:val="IGindeksgrny"/>
        </w:rPr>
        <w:t>)</w:t>
      </w:r>
      <w:r>
        <w:tab/>
      </w:r>
      <w:r w:rsidRPr="006B10CB">
        <w:t>mapę</w:t>
      </w:r>
      <w:r w:rsidR="00EF6BB1" w:rsidRPr="006B10CB">
        <w:t xml:space="preserve"> w</w:t>
      </w:r>
      <w:r w:rsidR="00EF6BB1">
        <w:t> </w:t>
      </w:r>
      <w:r w:rsidRPr="006B10CB">
        <w:t>skali co najmniej 1:5000, przedstawiającą proponowany przebieg linii kolejowej,</w:t>
      </w:r>
      <w:r>
        <w:t xml:space="preserve"> </w:t>
      </w:r>
      <w:r w:rsidRPr="006B10CB">
        <w:t>z</w:t>
      </w:r>
      <w:r>
        <w:t> </w:t>
      </w:r>
      <w:r w:rsidRPr="006B10CB">
        <w:t>zaznaczeniem terenu niezbędnego dla planowanych obiektów budowlanych, opracowaną</w:t>
      </w:r>
      <w:r w:rsidR="00EF6BB1">
        <w:t xml:space="preserve"> </w:t>
      </w:r>
      <w:r w:rsidR="00EF6BB1" w:rsidRPr="006B10CB">
        <w:t>z</w:t>
      </w:r>
      <w:r w:rsidR="00EF6BB1">
        <w:t> </w:t>
      </w:r>
      <w:r w:rsidRPr="006B10CB">
        <w:t>wykorzystaniem treści mapy zasadniczej,</w:t>
      </w:r>
      <w:r w:rsidR="00EF6BB1" w:rsidRPr="006B10CB">
        <w:t xml:space="preserve"> a</w:t>
      </w:r>
      <w:r w:rsidR="00EF6BB1">
        <w:t> </w:t>
      </w:r>
      <w:r w:rsidR="00EF6BB1" w:rsidRPr="006B10CB">
        <w:t>w</w:t>
      </w:r>
      <w:r w:rsidR="00EF6BB1">
        <w:t> </w:t>
      </w:r>
      <w:r w:rsidRPr="006B10CB">
        <w:t>razie jej braku – innej mapy sytuacyjno</w:t>
      </w:r>
      <w:r w:rsidR="00EF6BB1">
        <w:softHyphen/>
      </w:r>
      <w:r w:rsidR="00EF6BB1">
        <w:noBreakHyphen/>
      </w:r>
      <w:r w:rsidRPr="006B10CB">
        <w:t>wysokościowej</w:t>
      </w:r>
      <w:r w:rsidR="00EF6BB1">
        <w:t xml:space="preserve"> </w:t>
      </w:r>
      <w:r w:rsidR="00EF6BB1" w:rsidRPr="006B10CB">
        <w:t>w</w:t>
      </w:r>
      <w:r w:rsidR="00EF6BB1">
        <w:t> </w:t>
      </w:r>
      <w:r w:rsidRPr="006B10CB">
        <w:t>tej samej skali, zaś dla terenów zamkniętych z</w:t>
      </w:r>
      <w:r>
        <w:t> </w:t>
      </w:r>
      <w:r w:rsidRPr="006B10CB">
        <w:t>wykorzystaniem treści mapy,</w:t>
      </w:r>
      <w:r w:rsidR="00EF6BB1" w:rsidRPr="006B10CB">
        <w:t xml:space="preserve"> o</w:t>
      </w:r>
      <w:r w:rsidR="00EF6BB1">
        <w:t> </w:t>
      </w:r>
      <w:r w:rsidRPr="006B10CB">
        <w:t>której mowa</w:t>
      </w:r>
      <w:r w:rsidR="00EF6BB1" w:rsidRPr="006B10CB">
        <w:t xml:space="preserve"> w</w:t>
      </w:r>
      <w:r w:rsidR="00EF6BB1">
        <w:t> art. </w:t>
      </w:r>
      <w:r w:rsidR="00EF6BB1" w:rsidRPr="006B10CB">
        <w:t>4</w:t>
      </w:r>
      <w:r w:rsidR="00EF6BB1">
        <w:t xml:space="preserve"> ust. </w:t>
      </w:r>
      <w:r w:rsidR="00EF6BB1" w:rsidRPr="006B10CB">
        <w:t>2</w:t>
      </w:r>
      <w:r w:rsidR="00EF6BB1">
        <w:t> </w:t>
      </w:r>
      <w:r w:rsidRPr="006B10CB">
        <w:t>ustawy</w:t>
      </w:r>
      <w:r w:rsidR="00EF6BB1" w:rsidRPr="006B10CB">
        <w:t xml:space="preserve"> z</w:t>
      </w:r>
      <w:r w:rsidR="00EF6BB1">
        <w:t> </w:t>
      </w:r>
      <w:r w:rsidRPr="006B10CB">
        <w:t>dnia 1</w:t>
      </w:r>
      <w:r w:rsidR="00EF6BB1" w:rsidRPr="006B10CB">
        <w:t>7</w:t>
      </w:r>
      <w:r w:rsidR="00EF6BB1">
        <w:t> </w:t>
      </w:r>
      <w:r w:rsidRPr="006B10CB">
        <w:t>maja 198</w:t>
      </w:r>
      <w:r w:rsidR="00EF6BB1" w:rsidRPr="006B10CB">
        <w:t>9</w:t>
      </w:r>
      <w:r w:rsidR="00EF6BB1">
        <w:t> </w:t>
      </w:r>
      <w:r w:rsidRPr="006B10CB">
        <w:t>r. – Prawo geodezyjne</w:t>
      </w:r>
      <w:r w:rsidR="00EF6BB1" w:rsidRPr="006B10CB">
        <w:t xml:space="preserve"> i</w:t>
      </w:r>
      <w:r w:rsidR="00EF6BB1">
        <w:t> </w:t>
      </w:r>
      <w:r w:rsidRPr="006B10CB">
        <w:t>kartograficzne;</w:t>
      </w:r>
    </w:p>
    <w:p w:rsidR="00A612FD" w:rsidRPr="00A03363" w:rsidRDefault="00A612FD" w:rsidP="00A612FD">
      <w:pPr>
        <w:pStyle w:val="PKTpunkt"/>
      </w:pPr>
      <w:r w:rsidRPr="00A03363">
        <w:t>2)</w:t>
      </w:r>
      <w:r w:rsidRPr="00A03363">
        <w:tab/>
        <w:t>określenie zmian w dotychczasowym przeznaczeniu, zagospodarowaniu i uzbrojeniu terenu, przy czym przez uzbr</w:t>
      </w:r>
      <w:r w:rsidRPr="00A03363">
        <w:t>o</w:t>
      </w:r>
      <w:r w:rsidRPr="00A03363">
        <w:t>jenie terenu należy rozumieć wybudowane urządzenia, o których mowa</w:t>
      </w:r>
      <w:r w:rsidR="00EF6BB1" w:rsidRPr="00A03363">
        <w:t xml:space="preserve"> w</w:t>
      </w:r>
      <w:r w:rsidR="00EF6BB1">
        <w:t> art. </w:t>
      </w:r>
      <w:r w:rsidRPr="00A03363">
        <w:t>14</w:t>
      </w:r>
      <w:r w:rsidR="00EF6BB1" w:rsidRPr="00A03363">
        <w:t>3</w:t>
      </w:r>
      <w:r w:rsidR="00EF6BB1">
        <w:t xml:space="preserve"> ust. </w:t>
      </w:r>
      <w:r w:rsidRPr="00A03363">
        <w:t>2 ustawy z dnia 21 sierpnia 1997 r. o gospodarce nieruchomościami (</w:t>
      </w:r>
      <w:r w:rsidR="00EF6BB1">
        <w:t>Dz. U.</w:t>
      </w:r>
      <w:r w:rsidRPr="00A03363">
        <w:t xml:space="preserve"> z 201</w:t>
      </w:r>
      <w:r w:rsidR="00EF6BB1">
        <w:t>5 </w:t>
      </w:r>
      <w:r>
        <w:t>r.</w:t>
      </w:r>
      <w:r w:rsidR="00EF6BB1">
        <w:t xml:space="preserve"> poz. </w:t>
      </w:r>
      <w:r>
        <w:t>78</w:t>
      </w:r>
      <w:r w:rsidR="00EF6BB1">
        <w:t>2 i </w:t>
      </w:r>
      <w:r>
        <w:t>985</w:t>
      </w:r>
      <w:r w:rsidRPr="00A03363">
        <w:t>);</w:t>
      </w:r>
    </w:p>
    <w:p w:rsidR="00A612FD" w:rsidRPr="00A03363" w:rsidRDefault="00A612FD" w:rsidP="00A612FD">
      <w:pPr>
        <w:pStyle w:val="PKTpunkt"/>
      </w:pPr>
      <w:r w:rsidRPr="00A03363">
        <w:t>3)</w:t>
      </w:r>
      <w:r w:rsidRPr="00A03363">
        <w:tab/>
        <w:t>mapy z projektami podziału nieruchomości, w przypadku konieczności dokonania podziału nieruchomości, sporz</w:t>
      </w:r>
      <w:r w:rsidRPr="00A03363">
        <w:t>ą</w:t>
      </w:r>
      <w:r w:rsidRPr="00A03363">
        <w:t>dzone zgodnie z odrębnymi przepisami;</w:t>
      </w:r>
    </w:p>
    <w:p w:rsidR="00A612FD" w:rsidRDefault="00A612FD" w:rsidP="00A612FD">
      <w:pPr>
        <w:pStyle w:val="PKTpunkt"/>
      </w:pPr>
      <w:r w:rsidRPr="006B10CB">
        <w:t>3a)</w:t>
      </w:r>
      <w:r>
        <w:rPr>
          <w:rStyle w:val="Odwoanieprzypisudolnego"/>
        </w:rPr>
        <w:footnoteReference w:id="10"/>
      </w:r>
      <w:r>
        <w:rPr>
          <w:rStyle w:val="IGindeksgrny"/>
        </w:rPr>
        <w:t>)</w:t>
      </w:r>
      <w:r>
        <w:tab/>
      </w:r>
      <w:r w:rsidRPr="006B10CB">
        <w:t>wykaz nieruchomości lub ich części, które planowane są do przejęcia na rzecz Skarbu Państwa lub jednostki</w:t>
      </w:r>
      <w:r>
        <w:t xml:space="preserve"> </w:t>
      </w:r>
      <w:r w:rsidRPr="006B10CB">
        <w:t>sam</w:t>
      </w:r>
      <w:r w:rsidRPr="006B10CB">
        <w:t>o</w:t>
      </w:r>
      <w:r w:rsidRPr="006B10CB">
        <w:t>rządu terytorialnego, zawierający oznaczenia działek według katastru nieruchomości lub</w:t>
      </w:r>
      <w:r>
        <w:t xml:space="preserve"> </w:t>
      </w:r>
      <w:r w:rsidRPr="006B10CB">
        <w:t>map</w:t>
      </w:r>
      <w:r w:rsidR="00EF6BB1" w:rsidRPr="006B10CB">
        <w:t xml:space="preserve"> z</w:t>
      </w:r>
      <w:r w:rsidR="00EF6BB1">
        <w:t> </w:t>
      </w:r>
      <w:r w:rsidRPr="006B10CB">
        <w:t>projektami podziału nieruchomości oraz powierzchnie tych działek;</w:t>
      </w:r>
    </w:p>
    <w:p w:rsidR="00A612FD" w:rsidRPr="00A612FD" w:rsidRDefault="00A612FD" w:rsidP="00EF6BB1">
      <w:pPr>
        <w:pStyle w:val="PKTpunkt"/>
        <w:keepNext/>
      </w:pPr>
      <w:r w:rsidRPr="00A03363">
        <w:t>4)</w:t>
      </w:r>
      <w:r w:rsidRPr="00A612FD">
        <w:tab/>
        <w:t>opinie:</w:t>
      </w:r>
    </w:p>
    <w:p w:rsidR="00A612FD" w:rsidRPr="00A03363" w:rsidRDefault="00A612FD" w:rsidP="00A612FD">
      <w:pPr>
        <w:pStyle w:val="LITlitera"/>
      </w:pPr>
      <w:r w:rsidRPr="00A03363">
        <w:t>a)</w:t>
      </w:r>
      <w:r w:rsidRPr="00A03363">
        <w:tab/>
        <w:t>ministra właściwego do spraw zdrowia – w odniesieniu do inwestycji lokalizowanych na obszarach, którym z</w:t>
      </w:r>
      <w:r w:rsidRPr="00A03363">
        <w:t>o</w:t>
      </w:r>
      <w:r w:rsidRPr="00A03363">
        <w:t>stał nadany status uzdrowiska albo status obszaru ochrony uzdrowiskowej, zgodnie z przepisami ustawy z dnia 28 lipca 2005 r. o lecznictwie uzdrowiskowym, uzdrowiskach i obszarach ochrony uzdrowiskowej oraz gminach uzdrowiskowych (</w:t>
      </w:r>
      <w:r w:rsidR="00EF6BB1">
        <w:t>Dz. U.</w:t>
      </w:r>
      <w:r w:rsidRPr="00A03363">
        <w:t xml:space="preserve"> z 2012 r.</w:t>
      </w:r>
      <w:r w:rsidR="00EF6BB1">
        <w:t xml:space="preserve"> poz. </w:t>
      </w:r>
      <w:r w:rsidRPr="00A03363">
        <w:t>65</w:t>
      </w:r>
      <w:r w:rsidR="00EF6BB1" w:rsidRPr="00A03363">
        <w:t>1</w:t>
      </w:r>
      <w:r w:rsidR="00EF6BB1">
        <w:t xml:space="preserve"> i </w:t>
      </w:r>
      <w:r w:rsidRPr="00A03363">
        <w:t>742),</w:t>
      </w:r>
    </w:p>
    <w:p w:rsidR="00A612FD" w:rsidRPr="00A03363" w:rsidRDefault="00A612FD" w:rsidP="00A612FD">
      <w:pPr>
        <w:pStyle w:val="LITlitera"/>
      </w:pPr>
      <w:r w:rsidRPr="00A03363">
        <w:t>b)</w:t>
      </w:r>
      <w:r w:rsidRPr="00A03363">
        <w:tab/>
        <w:t>dyrektora właściwego urzędu morskiego – w odniesieniu do morskich portów i przystani wraz z obszarami pasa technicznego oraz pasa ochronnego,</w:t>
      </w:r>
    </w:p>
    <w:p w:rsidR="00A612FD" w:rsidRPr="00A03363" w:rsidRDefault="00A612FD" w:rsidP="00A612FD">
      <w:pPr>
        <w:pStyle w:val="LITlitera"/>
      </w:pPr>
      <w:r w:rsidRPr="00A03363">
        <w:t>c)</w:t>
      </w:r>
      <w:r w:rsidRPr="00A03363">
        <w:tab/>
        <w:t>właściwego organu nadzoru górniczego – w odniesieniu do terenów górniczych,</w:t>
      </w:r>
    </w:p>
    <w:p w:rsidR="00A612FD" w:rsidRPr="00A03363" w:rsidRDefault="00A612FD" w:rsidP="00A612FD">
      <w:pPr>
        <w:pStyle w:val="LITlitera"/>
      </w:pPr>
      <w:r w:rsidRPr="00A03363">
        <w:t>d)</w:t>
      </w:r>
      <w:r w:rsidRPr="00A03363">
        <w:tab/>
        <w:t>dyrektora właściwego regionalnego zarządu gospodarki wodnej – w odniesieniu do inwestycji obejmujących wykonanie urządzeń wodnych oraz w odniesieniu do wykonywania obiektów budowlanych lub robót na obsz</w:t>
      </w:r>
      <w:r w:rsidRPr="00A03363">
        <w:t>a</w:t>
      </w:r>
      <w:r w:rsidRPr="00A03363">
        <w:t>rach bezpośredniego zagrożenia powodzią,</w:t>
      </w:r>
    </w:p>
    <w:p w:rsidR="00A612FD" w:rsidRPr="00A03363" w:rsidRDefault="00A612FD" w:rsidP="00A612FD">
      <w:pPr>
        <w:pStyle w:val="LITlitera"/>
      </w:pPr>
      <w:r w:rsidRPr="00A03363">
        <w:t>e)</w:t>
      </w:r>
      <w:r w:rsidRPr="00A03363">
        <w:tab/>
        <w:t>dyrektora właściwej regionalnej dyrekcji Państwowego Gospodarstwa Leśnego Lasy Państwowe – w odniesieniu do gruntów leśnych stanowiących własność Skarbu Państwa, będących w zarządzie Państwowego Gospodarstwa Leśnego Lasy Państwowe,</w:t>
      </w:r>
    </w:p>
    <w:p w:rsidR="00A612FD" w:rsidRPr="00A03363" w:rsidRDefault="00A612FD" w:rsidP="00A612FD">
      <w:pPr>
        <w:pStyle w:val="LITlitera"/>
      </w:pPr>
      <w:r w:rsidRPr="00A03363">
        <w:t>f)</w:t>
      </w:r>
      <w:r w:rsidRPr="00A03363">
        <w:tab/>
        <w:t>właściwego wojewódzkiego konserwatora zabytków – w odniesieniu do dóbr kultury chronionych na podstawie przepisów ustawy z dnia 23 lipca 2003 r. o ochronie zabytków i opiece nad zabytkami (</w:t>
      </w:r>
      <w:r w:rsidR="00EF6BB1">
        <w:t>Dz. U.</w:t>
      </w:r>
      <w:r w:rsidR="00EF6BB1" w:rsidRPr="00A03363">
        <w:t xml:space="preserve"> </w:t>
      </w:r>
      <w:r w:rsidR="00EF6BB1">
        <w:t>z </w:t>
      </w:r>
      <w:r>
        <w:t>201</w:t>
      </w:r>
      <w:r w:rsidR="00EF6BB1">
        <w:t>4 </w:t>
      </w:r>
      <w:r>
        <w:t>r.</w:t>
      </w:r>
      <w:r w:rsidR="00EF6BB1">
        <w:t xml:space="preserve"> poz. </w:t>
      </w:r>
      <w:r>
        <w:t>144</w:t>
      </w:r>
      <w:r w:rsidR="00EF6BB1">
        <w:t>6 oraz</w:t>
      </w:r>
      <w:r>
        <w:t xml:space="preserve"> z 201</w:t>
      </w:r>
      <w:r w:rsidR="00EF6BB1">
        <w:t>5 </w:t>
      </w:r>
      <w:r>
        <w:t>r.</w:t>
      </w:r>
      <w:r w:rsidR="00EF6BB1">
        <w:t xml:space="preserve"> poz. </w:t>
      </w:r>
      <w:r>
        <w:t>39</w:t>
      </w:r>
      <w:r w:rsidR="00EF6BB1">
        <w:t>7 i </w:t>
      </w:r>
      <w:r>
        <w:t>774</w:t>
      </w:r>
      <w:r w:rsidRPr="00A03363">
        <w:t>),</w:t>
      </w:r>
    </w:p>
    <w:p w:rsidR="00A612FD" w:rsidRPr="00A03363" w:rsidRDefault="00A612FD" w:rsidP="00A612FD">
      <w:pPr>
        <w:pStyle w:val="LITlitera"/>
      </w:pPr>
      <w:r w:rsidRPr="00A03363">
        <w:t>g)</w:t>
      </w:r>
      <w:r w:rsidRPr="00A03363">
        <w:tab/>
        <w:t>właściwego wojewody, marszałka województwa oraz starosty w zakresie zadań rządowych albo samorząd</w:t>
      </w:r>
      <w:r w:rsidRPr="00A03363">
        <w:t>o</w:t>
      </w:r>
      <w:r w:rsidRPr="00A03363">
        <w:t>wych, służących realizacji inwestycji celu publicznego, o których mowa</w:t>
      </w:r>
      <w:r w:rsidR="00EF6BB1" w:rsidRPr="00A03363">
        <w:t xml:space="preserve"> w</w:t>
      </w:r>
      <w:r w:rsidR="00EF6BB1">
        <w:t> art. </w:t>
      </w:r>
      <w:r w:rsidRPr="00A03363">
        <w:t>3</w:t>
      </w:r>
      <w:r w:rsidR="00EF6BB1" w:rsidRPr="00A03363">
        <w:t>9</w:t>
      </w:r>
      <w:r w:rsidR="00EF6BB1">
        <w:t xml:space="preserve"> ust. </w:t>
      </w:r>
      <w:r w:rsidR="00EF6BB1" w:rsidRPr="00A03363">
        <w:t>3</w:t>
      </w:r>
      <w:r w:rsidR="00EF6BB1">
        <w:t xml:space="preserve"> pkt </w:t>
      </w:r>
      <w:r w:rsidR="00EF6BB1" w:rsidRPr="00A03363">
        <w:t>3</w:t>
      </w:r>
      <w:r w:rsidR="00EF6BB1">
        <w:t xml:space="preserve"> i art. </w:t>
      </w:r>
      <w:r w:rsidRPr="00A03363">
        <w:t>4</w:t>
      </w:r>
      <w:r w:rsidR="00EF6BB1" w:rsidRPr="00A03363">
        <w:t>8</w:t>
      </w:r>
      <w:r w:rsidR="00EF6BB1">
        <w:t xml:space="preserve"> ust. </w:t>
      </w:r>
      <w:r w:rsidRPr="00A03363">
        <w:t>1 ustawy z dnia 27 marca 2003 r. o planowaniu i zagospodarowaniu przestrzennym – w odniesieniu do ter</w:t>
      </w:r>
      <w:r w:rsidRPr="00A03363">
        <w:t>e</w:t>
      </w:r>
      <w:r w:rsidRPr="00A03363">
        <w:t>nów nieobjętych aktualnymi planami zagospodarowania przestrzennego,</w:t>
      </w:r>
    </w:p>
    <w:p w:rsidR="00A612FD" w:rsidRPr="00A03363" w:rsidRDefault="00A612FD" w:rsidP="00A612FD">
      <w:pPr>
        <w:pStyle w:val="LITlitera"/>
      </w:pPr>
      <w:r w:rsidRPr="00A03363">
        <w:t>h)</w:t>
      </w:r>
      <w:r w:rsidRPr="00A03363">
        <w:tab/>
        <w:t>właściwych miejscowo zarządu województwa, zarządu powiatu oraz wójta (burmistrza, prezydenta miasta) – w odniesieniu do ochrony samorządowych obiektów infrastruktury</w:t>
      </w:r>
      <w:r>
        <w:t>,</w:t>
      </w:r>
    </w:p>
    <w:p w:rsidR="00A612FD" w:rsidRDefault="00A612FD" w:rsidP="00A612FD">
      <w:pPr>
        <w:pStyle w:val="LITlitera"/>
      </w:pPr>
      <w:r w:rsidRPr="006B10CB">
        <w:t>i)</w:t>
      </w:r>
      <w:bookmarkStart w:id="8" w:name="_Ref419884120"/>
      <w:r>
        <w:rPr>
          <w:rStyle w:val="Odwoanieprzypisudolnego"/>
        </w:rPr>
        <w:footnoteReference w:id="11"/>
      </w:r>
      <w:bookmarkEnd w:id="8"/>
      <w:r>
        <w:rPr>
          <w:rStyle w:val="IGindeksgrny"/>
        </w:rPr>
        <w:t>)</w:t>
      </w:r>
      <w:r>
        <w:tab/>
      </w:r>
      <w:r w:rsidRPr="006B10CB">
        <w:t>właściwego zarządcy drogi publicznej –</w:t>
      </w:r>
      <w:r w:rsidR="00EF6BB1" w:rsidRPr="006B10CB">
        <w:t xml:space="preserve"> w</w:t>
      </w:r>
      <w:r w:rsidR="00EF6BB1">
        <w:t> </w:t>
      </w:r>
      <w:r w:rsidRPr="006B10CB">
        <w:t>odniesieniu do drogi publicznej, która krzyżuje się</w:t>
      </w:r>
      <w:r w:rsidR="00EF6BB1" w:rsidRPr="006B10CB">
        <w:t xml:space="preserve"> z</w:t>
      </w:r>
      <w:r w:rsidR="00EF6BB1">
        <w:t> </w:t>
      </w:r>
      <w:r w:rsidRPr="006B10CB">
        <w:t>linią kolejową,</w:t>
      </w:r>
    </w:p>
    <w:p w:rsidR="00A612FD" w:rsidRDefault="00A612FD" w:rsidP="00A612FD">
      <w:pPr>
        <w:pStyle w:val="LITlitera"/>
      </w:pPr>
      <w:r w:rsidRPr="006B10CB">
        <w:t>j)</w:t>
      </w:r>
      <w:r w:rsidRPr="001D11D9">
        <w:rPr>
          <w:rStyle w:val="IGindeksgrny"/>
        </w:rPr>
        <w:fldChar w:fldCharType="begin"/>
      </w:r>
      <w:r w:rsidRPr="001D11D9">
        <w:rPr>
          <w:rStyle w:val="IGindeksgrny"/>
        </w:rPr>
        <w:instrText xml:space="preserve"> NOTEREF _Ref419884120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10</w:t>
      </w:r>
      <w:r w:rsidRPr="001D11D9">
        <w:rPr>
          <w:rStyle w:val="IGindeksgrny"/>
        </w:rPr>
        <w:fldChar w:fldCharType="end"/>
      </w:r>
      <w:r w:rsidR="00B66BA3">
        <w:rPr>
          <w:rStyle w:val="IGindeksgrny"/>
        </w:rPr>
        <w:t>)</w:t>
      </w:r>
      <w:r w:rsidR="00EF6BB1">
        <w:rPr>
          <w:rStyle w:val="IGindeksgrny"/>
        </w:rPr>
        <w:tab/>
      </w:r>
      <w:r w:rsidRPr="006B10CB">
        <w:t>właściwego zarządcy infrastruktury kolejowej –</w:t>
      </w:r>
      <w:r w:rsidR="00EF6BB1" w:rsidRPr="006B10CB">
        <w:t xml:space="preserve"> w</w:t>
      </w:r>
      <w:r w:rsidR="00EF6BB1">
        <w:t> </w:t>
      </w:r>
      <w:r w:rsidRPr="006B10CB">
        <w:t>odniesieniu do projektowanej linii kolejowej, która</w:t>
      </w:r>
      <w:r>
        <w:t xml:space="preserve"> </w:t>
      </w:r>
      <w:r w:rsidRPr="006B10CB">
        <w:t>krzyżuje się</w:t>
      </w:r>
      <w:r w:rsidR="00EF6BB1" w:rsidRPr="006B10CB">
        <w:t xml:space="preserve"> z</w:t>
      </w:r>
      <w:r w:rsidR="00EF6BB1">
        <w:t> </w:t>
      </w:r>
      <w:r w:rsidRPr="006B10CB">
        <w:t>linią kolejową tego zarządcy lub jest lokalizowana</w:t>
      </w:r>
      <w:r w:rsidR="00EF6BB1" w:rsidRPr="006B10CB">
        <w:t xml:space="preserve"> w</w:t>
      </w:r>
      <w:r w:rsidR="00EF6BB1">
        <w:t> </w:t>
      </w:r>
      <w:r w:rsidRPr="006B10CB">
        <w:t>obszarze kolejowym jego linii.</w:t>
      </w:r>
    </w:p>
    <w:p w:rsidR="00A612FD" w:rsidRPr="00A03363" w:rsidRDefault="00A612FD" w:rsidP="00A612FD">
      <w:pPr>
        <w:pStyle w:val="USTustnpkodeksu"/>
      </w:pPr>
      <w:r w:rsidRPr="00A03363">
        <w:t>4.</w:t>
      </w:r>
      <w:r>
        <w:t> </w:t>
      </w:r>
      <w:r w:rsidRPr="00E950A5">
        <w:t>Właściwy organ, na wniosek PLK S.A. lub właściwej jednostki samorządu terytorialnego, wydaje opinie,</w:t>
      </w:r>
      <w:r w:rsidR="00EF6BB1">
        <w:t xml:space="preserve"> </w:t>
      </w:r>
      <w:r w:rsidR="00EF6BB1" w:rsidRPr="00E950A5">
        <w:t>o</w:t>
      </w:r>
      <w:r w:rsidR="00EF6BB1">
        <w:t> </w:t>
      </w:r>
      <w:r w:rsidRPr="00E950A5">
        <w:t>których mowa</w:t>
      </w:r>
      <w:r w:rsidR="00EF6BB1" w:rsidRPr="00E950A5">
        <w:t xml:space="preserve"> w</w:t>
      </w:r>
      <w:r w:rsidR="00EF6BB1">
        <w:t> ust. </w:t>
      </w:r>
      <w:r w:rsidR="00EF6BB1" w:rsidRPr="00E950A5">
        <w:t>3</w:t>
      </w:r>
      <w:r w:rsidR="00EF6BB1">
        <w:t xml:space="preserve"> pkt </w:t>
      </w:r>
      <w:r w:rsidRPr="00E950A5">
        <w:t>4,</w:t>
      </w:r>
      <w:r w:rsidR="00EF6BB1" w:rsidRPr="00E950A5">
        <w:t xml:space="preserve"> w</w:t>
      </w:r>
      <w:r w:rsidR="00EF6BB1">
        <w:t> </w:t>
      </w:r>
      <w:r w:rsidRPr="00E950A5">
        <w:t>terminie nie dłuższym niż 3</w:t>
      </w:r>
      <w:r w:rsidR="00EF6BB1" w:rsidRPr="00E950A5">
        <w:t>0</w:t>
      </w:r>
      <w:r w:rsidR="00EF6BB1">
        <w:t> </w:t>
      </w:r>
      <w:r w:rsidRPr="00E950A5">
        <w:t>dni od dnia otrzymania wniosku</w:t>
      </w:r>
      <w:r w:rsidR="00EF6BB1" w:rsidRPr="00E950A5">
        <w:t xml:space="preserve"> o</w:t>
      </w:r>
      <w:r w:rsidR="00EF6BB1">
        <w:t> </w:t>
      </w:r>
      <w:r w:rsidRPr="00E950A5">
        <w:t>wydanie opinii.</w:t>
      </w:r>
      <w:r>
        <w:rPr>
          <w:rStyle w:val="Odwoanieprzypisudolnego"/>
        </w:rPr>
        <w:footnoteReference w:id="12"/>
      </w:r>
      <w:r>
        <w:rPr>
          <w:rStyle w:val="IGindeksgrny"/>
        </w:rPr>
        <w:t>)</w:t>
      </w:r>
      <w:r w:rsidRPr="00A03363">
        <w:t xml:space="preserve"> Ni</w:t>
      </w:r>
      <w:r w:rsidRPr="00A03363">
        <w:t>e</w:t>
      </w:r>
      <w:r w:rsidRPr="00A03363">
        <w:t>wydanie opinii w tym terminie traktuje się jako brak zastrzeżeń do wniosku o wydanie decyzji o ustaleniu lokalizacji linii kolejowej.</w:t>
      </w:r>
    </w:p>
    <w:p w:rsidR="00A612FD" w:rsidRPr="00A03363" w:rsidRDefault="00A612FD" w:rsidP="00A612FD">
      <w:pPr>
        <w:pStyle w:val="USTustnpkodeksu"/>
      </w:pPr>
      <w:r w:rsidRPr="00A03363">
        <w:t>5. Opinie, o których mowa</w:t>
      </w:r>
      <w:r w:rsidR="00EF6BB1" w:rsidRPr="00A03363">
        <w:t xml:space="preserve"> w</w:t>
      </w:r>
      <w:r w:rsidR="00EF6BB1">
        <w:t> ust. </w:t>
      </w:r>
      <w:r w:rsidR="00EF6BB1" w:rsidRPr="00A03363">
        <w:t>3</w:t>
      </w:r>
      <w:r w:rsidR="00EF6BB1">
        <w:t xml:space="preserve"> pkt </w:t>
      </w:r>
      <w:r w:rsidRPr="00A03363">
        <w:t>4, zastępują uzgodnienia, pozwolenia, opinie bądź stanowiska właściwych organów wymagane odrębnymi przepisami.</w:t>
      </w:r>
    </w:p>
    <w:p w:rsidR="00A612FD" w:rsidRPr="00A03363" w:rsidRDefault="00A612FD" w:rsidP="00A612FD">
      <w:pPr>
        <w:pStyle w:val="USTustnpkodeksu"/>
      </w:pPr>
      <w:r w:rsidRPr="00A03363">
        <w:lastRenderedPageBreak/>
        <w:t>6. Wojewoda wysyła zawiadomienie o wszczęciu postępowania o wydanie decyzji o ustaleniu lokalizacji linii kol</w:t>
      </w:r>
      <w:r w:rsidRPr="00A03363">
        <w:t>e</w:t>
      </w:r>
      <w:r w:rsidRPr="00A03363">
        <w:t>jowej wnioskodawcy, właścicielom lub użytkownikom wieczystym nieruchomości objętych wnioskiem o wydanie tej decyzji na adres wskazany w katastrze nieruchomości oraz zawiadamia pozostałe strony o wszczęciu tego postępowania w drodze obwieszczeń w urzędzie wojewódzkim i urzędach gmin właściwych ze względu na przebieg linii kolejowej, na stronach internetowych tych gmin oraz urzędu wojewódzkiego, a także w prasie lokalnej. Doręczenie zawiadomienia na adres wskazany w katastrze nieruchomości jest skuteczne.</w:t>
      </w:r>
    </w:p>
    <w:p w:rsidR="00A612FD" w:rsidRDefault="00A612FD" w:rsidP="00A612FD">
      <w:pPr>
        <w:pStyle w:val="USTustnpkodeksu"/>
      </w:pPr>
      <w:r w:rsidRPr="002F5D43">
        <w:t>6a.</w:t>
      </w:r>
      <w:r>
        <w:rPr>
          <w:rStyle w:val="Odwoanieprzypisudolnego"/>
        </w:rPr>
        <w:footnoteReference w:id="13"/>
      </w:r>
      <w:r>
        <w:rPr>
          <w:rStyle w:val="IGindeksgrny"/>
        </w:rPr>
        <w:t>)</w:t>
      </w:r>
      <w:r w:rsidR="00EF6BB1">
        <w:t> </w:t>
      </w:r>
      <w:r w:rsidR="00EF6BB1" w:rsidRPr="002F5D43">
        <w:t>W</w:t>
      </w:r>
      <w:r w:rsidR="00EF6BB1">
        <w:t> </w:t>
      </w:r>
      <w:r w:rsidRPr="002F5D43">
        <w:t>przypadku nieruchomości</w:t>
      </w:r>
      <w:r w:rsidR="00EF6BB1" w:rsidRPr="002F5D43">
        <w:t xml:space="preserve"> o</w:t>
      </w:r>
      <w:r w:rsidR="00EF6BB1">
        <w:t> </w:t>
      </w:r>
      <w:r w:rsidRPr="002F5D43">
        <w:t>nieuregulowanym stanie prawnym oraz</w:t>
      </w:r>
      <w:r w:rsidR="00EF6BB1" w:rsidRPr="002F5D43">
        <w:t xml:space="preserve"> w</w:t>
      </w:r>
      <w:r w:rsidR="00EF6BB1">
        <w:t> </w:t>
      </w:r>
      <w:r w:rsidRPr="002F5D43">
        <w:t>sytuacji, gdy właściciel lub</w:t>
      </w:r>
      <w:r>
        <w:t xml:space="preserve"> </w:t>
      </w:r>
      <w:r w:rsidRPr="002F5D43">
        <w:t>użytko</w:t>
      </w:r>
      <w:r w:rsidRPr="002F5D43">
        <w:t>w</w:t>
      </w:r>
      <w:r w:rsidRPr="002F5D43">
        <w:t>nik wieczysty nie żyją,</w:t>
      </w:r>
      <w:r w:rsidR="00EF6BB1" w:rsidRPr="002F5D43">
        <w:t xml:space="preserve"> a</w:t>
      </w:r>
      <w:r w:rsidR="00EF6BB1">
        <w:t> </w:t>
      </w:r>
      <w:r w:rsidRPr="002F5D43">
        <w:t>ich spadkobiercy nie wykazali prawa do spadku, zawiadomienia,</w:t>
      </w:r>
      <w:r w:rsidR="00EF6BB1" w:rsidRPr="002F5D43">
        <w:t xml:space="preserve"> o</w:t>
      </w:r>
      <w:r w:rsidR="00EF6BB1">
        <w:t> </w:t>
      </w:r>
      <w:r w:rsidRPr="002F5D43">
        <w:t>którym</w:t>
      </w:r>
      <w:r>
        <w:t xml:space="preserve"> </w:t>
      </w:r>
      <w:r w:rsidRPr="002F5D43">
        <w:t>mowa</w:t>
      </w:r>
      <w:r w:rsidR="00EF6BB1" w:rsidRPr="002F5D43">
        <w:t xml:space="preserve"> w</w:t>
      </w:r>
      <w:r w:rsidR="00EF6BB1">
        <w:t> ust. </w:t>
      </w:r>
      <w:r w:rsidRPr="002F5D43">
        <w:t>6, dok</w:t>
      </w:r>
      <w:r w:rsidRPr="002F5D43">
        <w:t>o</w:t>
      </w:r>
      <w:r w:rsidRPr="002F5D43">
        <w:t>nuje się</w:t>
      </w:r>
      <w:r w:rsidR="00EF6BB1" w:rsidRPr="002F5D43">
        <w:t xml:space="preserve"> w</w:t>
      </w:r>
      <w:r w:rsidR="00EF6BB1">
        <w:t> </w:t>
      </w:r>
      <w:r w:rsidRPr="002F5D43">
        <w:t>drodze obwieszczenia w</w:t>
      </w:r>
      <w:r>
        <w:t> </w:t>
      </w:r>
      <w:r w:rsidRPr="002F5D43">
        <w:t>urzędzie wojewódzkim</w:t>
      </w:r>
      <w:r w:rsidR="00EF6BB1" w:rsidRPr="002F5D43">
        <w:t xml:space="preserve"> i</w:t>
      </w:r>
      <w:r w:rsidR="00EF6BB1">
        <w:t> </w:t>
      </w:r>
      <w:r w:rsidRPr="002F5D43">
        <w:t>urzędach gmin właściwych ze</w:t>
      </w:r>
      <w:r>
        <w:t xml:space="preserve"> </w:t>
      </w:r>
      <w:r w:rsidRPr="002F5D43">
        <w:t>względu na przebieg linii kol</w:t>
      </w:r>
      <w:r w:rsidRPr="002F5D43">
        <w:t>e</w:t>
      </w:r>
      <w:r w:rsidRPr="002F5D43">
        <w:t>jowej,</w:t>
      </w:r>
      <w:r w:rsidR="00EF6BB1" w:rsidRPr="002F5D43">
        <w:t xml:space="preserve"> w</w:t>
      </w:r>
      <w:r w:rsidR="00EF6BB1">
        <w:t> </w:t>
      </w:r>
      <w:r w:rsidRPr="002F5D43">
        <w:t>Biuletynie Informacji Publicznej na stronach podmiotowych tych gmin</w:t>
      </w:r>
      <w:r>
        <w:t xml:space="preserve"> </w:t>
      </w:r>
      <w:r w:rsidRPr="002F5D43">
        <w:t>oraz urzędu wojewódzkiego,</w:t>
      </w:r>
      <w:r w:rsidR="00EF6BB1" w:rsidRPr="002F5D43">
        <w:t xml:space="preserve"> a</w:t>
      </w:r>
      <w:r w:rsidR="00EF6BB1">
        <w:t> </w:t>
      </w:r>
      <w:r w:rsidRPr="002F5D43">
        <w:t>także</w:t>
      </w:r>
      <w:r w:rsidR="00EF6BB1" w:rsidRPr="002F5D43">
        <w:t xml:space="preserve"> w</w:t>
      </w:r>
      <w:r w:rsidR="00EF6BB1">
        <w:t> </w:t>
      </w:r>
      <w:r w:rsidRPr="002F5D43">
        <w:t>prasie lokalnej.</w:t>
      </w:r>
    </w:p>
    <w:p w:rsidR="00A612FD" w:rsidRPr="00A03363" w:rsidRDefault="00A612FD" w:rsidP="00A612FD">
      <w:pPr>
        <w:pStyle w:val="USTustnpkodeksu"/>
      </w:pPr>
      <w:r w:rsidRPr="00A03363">
        <w:t>7. Decyzję o ustaleniu lokalizacji linii kolejowej wydaje się w terminie 3 miesięcy od dnia złożenia wniosku, o którym mowa</w:t>
      </w:r>
      <w:r w:rsidR="00EF6BB1" w:rsidRPr="00A03363">
        <w:t xml:space="preserve"> w</w:t>
      </w:r>
      <w:r w:rsidR="00EF6BB1">
        <w:t> ust. </w:t>
      </w:r>
      <w:r w:rsidRPr="00A03363">
        <w:t>1.</w:t>
      </w:r>
    </w:p>
    <w:p w:rsidR="00A612FD" w:rsidRPr="00A03363" w:rsidRDefault="00A612FD" w:rsidP="00A612FD">
      <w:pPr>
        <w:pStyle w:val="USTustnpkodeksu"/>
      </w:pPr>
      <w:r w:rsidRPr="00A03363">
        <w:t>8. Z dniem zawiadomienia, o którym mowa</w:t>
      </w:r>
      <w:r w:rsidR="00EF6BB1" w:rsidRPr="00A03363">
        <w:t xml:space="preserve"> w</w:t>
      </w:r>
      <w:r w:rsidR="00EF6BB1">
        <w:t> ust. </w:t>
      </w:r>
      <w:r w:rsidRPr="00A03363">
        <w:t>6, nieruchomości stanowiące własność Skarbu Państwa lub jedn</w:t>
      </w:r>
      <w:r w:rsidRPr="00A03363">
        <w:t>o</w:t>
      </w:r>
      <w:r w:rsidRPr="00A03363">
        <w:t>stek samorządu terytorialnego, objęte wnioskiem o wydanie decyzji o ustaleniu lokalizacji linii kolejowej, nie mogą być przedmiotem obrotu w rozumieniu przepisów ustawy z dnia 21 sierpnia 1997 r. o gospodarce nieruchomościami, z zastrzeżeniem</w:t>
      </w:r>
      <w:r w:rsidR="00EF6BB1">
        <w:t xml:space="preserve"> ust. </w:t>
      </w:r>
      <w:r w:rsidRPr="00A03363">
        <w:t>10.</w:t>
      </w:r>
    </w:p>
    <w:p w:rsidR="00A612FD" w:rsidRPr="00A03363" w:rsidRDefault="00A612FD" w:rsidP="00A612FD">
      <w:pPr>
        <w:pStyle w:val="USTustnpkodeksu"/>
      </w:pPr>
      <w:r w:rsidRPr="00A03363">
        <w:t>9. Czynność prawna dokonana z naruszeniem</w:t>
      </w:r>
      <w:r w:rsidR="00EF6BB1">
        <w:t xml:space="preserve"> ust. </w:t>
      </w:r>
      <w:r w:rsidRPr="00A03363">
        <w:t>8 jest nieważna.</w:t>
      </w:r>
    </w:p>
    <w:p w:rsidR="00A612FD" w:rsidRPr="00A03363" w:rsidRDefault="00A612FD" w:rsidP="00A612FD">
      <w:pPr>
        <w:pStyle w:val="USTustnpkodeksu"/>
      </w:pPr>
      <w:r w:rsidRPr="00A03363">
        <w:t>10. Przepisu</w:t>
      </w:r>
      <w:r w:rsidR="00EF6BB1">
        <w:t xml:space="preserve"> ust. </w:t>
      </w:r>
      <w:r w:rsidRPr="00A03363">
        <w:t xml:space="preserve">8 nie stosuje się do gruntów wnoszonych przez Polskie Koleje Państwowe Spółkę Akcyjną, zwane dalej </w:t>
      </w:r>
      <w:r w:rsidR="00EF6BB1">
        <w:t>„</w:t>
      </w:r>
      <w:r w:rsidRPr="00A03363">
        <w:t>PKP S.A.</w:t>
      </w:r>
      <w:r w:rsidR="00EF6BB1">
        <w:t>”</w:t>
      </w:r>
      <w:r w:rsidRPr="00A03363">
        <w:t>, w formie wkładu niepieniężnego do PLK S.A. na podstawie</w:t>
      </w:r>
      <w:r w:rsidR="00EF6BB1">
        <w:t xml:space="preserve"> art. </w:t>
      </w:r>
      <w:r w:rsidRPr="00A03363">
        <w:t>1</w:t>
      </w:r>
      <w:r w:rsidR="00EF6BB1" w:rsidRPr="00A03363">
        <w:t>7</w:t>
      </w:r>
      <w:r w:rsidR="00EF6BB1">
        <w:t xml:space="preserve"> ust. </w:t>
      </w:r>
      <w:r w:rsidRPr="00A03363">
        <w:t xml:space="preserve">1 ustawy z dnia 8 września 2000 r. o komercjalizacji, restrukturyzacji i prywatyzacji przedsiębiorstwa państwowego </w:t>
      </w:r>
      <w:r w:rsidR="00EF6BB1">
        <w:t>„</w:t>
      </w:r>
      <w:r w:rsidRPr="00A03363">
        <w:t>Polskie Koleje Państwowe</w:t>
      </w:r>
      <w:r w:rsidR="00EF6BB1">
        <w:t>”</w:t>
      </w:r>
      <w:r w:rsidRPr="00A03363">
        <w:t xml:space="preserve"> (</w:t>
      </w:r>
      <w:r w:rsidR="00EF6BB1">
        <w:t>Dz. U.</w:t>
      </w:r>
      <w:r w:rsidR="00EF6BB1" w:rsidRPr="00A03363">
        <w:t xml:space="preserve"> </w:t>
      </w:r>
      <w:r w:rsidR="00EF6BB1">
        <w:t>z </w:t>
      </w:r>
      <w:r>
        <w:t>201</w:t>
      </w:r>
      <w:r w:rsidR="00EF6BB1">
        <w:t>4 </w:t>
      </w:r>
      <w:r>
        <w:t>r.</w:t>
      </w:r>
      <w:r w:rsidR="00EF6BB1">
        <w:t xml:space="preserve"> poz. </w:t>
      </w:r>
      <w:r>
        <w:t>116</w:t>
      </w:r>
      <w:r w:rsidR="00EF6BB1">
        <w:t>0 oraz z </w:t>
      </w:r>
      <w:r>
        <w:t>201</w:t>
      </w:r>
      <w:r w:rsidR="00EF6BB1">
        <w:t>5 </w:t>
      </w:r>
      <w:r>
        <w:t>r.</w:t>
      </w:r>
      <w:r w:rsidR="00EF6BB1">
        <w:t xml:space="preserve"> poz. </w:t>
      </w:r>
      <w:r>
        <w:t>200</w:t>
      </w:r>
      <w:r w:rsidRPr="00A03363">
        <w:t>).</w:t>
      </w:r>
    </w:p>
    <w:p w:rsidR="00A612FD" w:rsidRPr="00A612FD" w:rsidRDefault="00A612FD" w:rsidP="00EF6BB1">
      <w:pPr>
        <w:pStyle w:val="ARTartustawynprozporzdzenia"/>
        <w:keepNext/>
      </w:pPr>
      <w:r w:rsidRPr="00EF6BB1">
        <w:rPr>
          <w:rStyle w:val="Ppogrubienie"/>
        </w:rPr>
        <w:t>Art. 9p.</w:t>
      </w:r>
      <w:r w:rsidRPr="00A612FD">
        <w:t> Decyzji o ustaleniu lokalizacji linii kolejowej nie wydaje się w przypadku robót budowlanych:</w:t>
      </w:r>
    </w:p>
    <w:p w:rsidR="00A612FD" w:rsidRPr="00A03363" w:rsidRDefault="00A612FD" w:rsidP="00A612FD">
      <w:pPr>
        <w:pStyle w:val="PKTpunkt"/>
      </w:pPr>
      <w:r w:rsidRPr="00A03363">
        <w:t>1)</w:t>
      </w:r>
      <w:r w:rsidRPr="00A03363">
        <w:tab/>
        <w:t>polegających na remoncie, przebudowie lub rozbudowie linii kolejowej, jeżeli nie powodują zmiany sposobu zag</w:t>
      </w:r>
      <w:r w:rsidRPr="00A03363">
        <w:t>o</w:t>
      </w:r>
      <w:r w:rsidRPr="00A03363">
        <w:t>spodarowania terenu i użytkowania obiektu budowlanego oraz nie zmieniają jego formy architektonicznej, a także nie są zaliczone do przedsięwzięć wymagających przeprowadzenia postępowania w sprawie oceny oddziaływania na środowisko, w rozumieniu przepisów ustawy z dnia 27 kwietnia 2001 r. – Prawo ochrony środowiska (</w:t>
      </w:r>
      <w:r w:rsidR="00EF6BB1">
        <w:t>Dz. U.</w:t>
      </w:r>
      <w:r w:rsidRPr="00A03363">
        <w:t xml:space="preserve"> z 2013 r.</w:t>
      </w:r>
      <w:r w:rsidR="00EF6BB1">
        <w:t xml:space="preserve"> poz. </w:t>
      </w:r>
      <w:r w:rsidRPr="00A03363">
        <w:t>1232</w:t>
      </w:r>
      <w:r>
        <w:t>,</w:t>
      </w:r>
      <w:r w:rsidR="00EF6BB1">
        <w:t xml:space="preserve"> z </w:t>
      </w:r>
      <w:r>
        <w:t>późn. zm.</w:t>
      </w:r>
      <w:r>
        <w:rPr>
          <w:rStyle w:val="Odwoanieprzypisudolnego"/>
        </w:rPr>
        <w:footnoteReference w:id="14"/>
      </w:r>
      <w:r>
        <w:rPr>
          <w:rStyle w:val="IGindeksgrny"/>
        </w:rPr>
        <w:t>)</w:t>
      </w:r>
      <w:r w:rsidRPr="00A03363">
        <w:t>) lub</w:t>
      </w:r>
    </w:p>
    <w:p w:rsidR="00A612FD" w:rsidRPr="00A03363" w:rsidRDefault="00A612FD" w:rsidP="00A612FD">
      <w:pPr>
        <w:pStyle w:val="PKTpunkt"/>
      </w:pPr>
      <w:r w:rsidRPr="00A03363">
        <w:t>2)</w:t>
      </w:r>
      <w:r w:rsidRPr="00A03363">
        <w:tab/>
        <w:t>niewymagających pozwolenia na budowę.</w:t>
      </w:r>
    </w:p>
    <w:p w:rsidR="00A612FD" w:rsidRPr="00A612FD" w:rsidRDefault="00A612FD" w:rsidP="00EF6BB1">
      <w:pPr>
        <w:pStyle w:val="ARTartustawynprozporzdzenia"/>
        <w:keepNext/>
      </w:pPr>
      <w:r w:rsidRPr="00EF6BB1">
        <w:rPr>
          <w:rStyle w:val="Ppogrubienie"/>
        </w:rPr>
        <w:t>Art. 9q.</w:t>
      </w:r>
      <w:r w:rsidRPr="00A612FD">
        <w:t> 1. Decyzja o ustaleniu lokalizacji linii kolejowej zawiera w szczególności:</w:t>
      </w:r>
    </w:p>
    <w:p w:rsidR="00A612FD" w:rsidRPr="00A03363" w:rsidRDefault="00A612FD" w:rsidP="00A612FD">
      <w:pPr>
        <w:pStyle w:val="PKTpunkt"/>
      </w:pPr>
      <w:r w:rsidRPr="00A03363">
        <w:t>1)</w:t>
      </w:r>
      <w:r w:rsidRPr="00A03363">
        <w:tab/>
        <w:t>linie rozgraniczające teren;</w:t>
      </w:r>
    </w:p>
    <w:p w:rsidR="00A612FD" w:rsidRPr="00A03363" w:rsidRDefault="00A612FD" w:rsidP="00A612FD">
      <w:pPr>
        <w:pStyle w:val="PKTpunkt"/>
      </w:pPr>
      <w:r w:rsidRPr="00A03363">
        <w:t>2)</w:t>
      </w:r>
      <w:r w:rsidRPr="00A03363">
        <w:tab/>
        <w:t>warunki techniczne realizacji inwestycji;</w:t>
      </w:r>
    </w:p>
    <w:p w:rsidR="00A612FD" w:rsidRPr="00A03363" w:rsidRDefault="00A612FD" w:rsidP="00A612FD">
      <w:pPr>
        <w:pStyle w:val="PKTpunkt"/>
      </w:pPr>
      <w:r w:rsidRPr="00A03363">
        <w:t>3)</w:t>
      </w:r>
      <w:r w:rsidRPr="00A03363">
        <w:tab/>
        <w:t>warunki wynikające z prawnie chronionych potrzeb ochrony środowiska, ochrony zabytków i dóbr kultury współcz</w:t>
      </w:r>
      <w:r w:rsidRPr="00A03363">
        <w:t>e</w:t>
      </w:r>
      <w:r w:rsidRPr="00A03363">
        <w:t>snej oraz potrzeb obronności państwa;</w:t>
      </w:r>
    </w:p>
    <w:p w:rsidR="00A612FD" w:rsidRPr="00A03363" w:rsidRDefault="00A612FD" w:rsidP="00A612FD">
      <w:pPr>
        <w:pStyle w:val="PKTpunkt"/>
      </w:pPr>
      <w:r w:rsidRPr="00A03363">
        <w:t>4)</w:t>
      </w:r>
      <w:r w:rsidRPr="00A03363">
        <w:tab/>
        <w:t>wymagania dotyczące ochrony interesów osób trzecich;</w:t>
      </w:r>
    </w:p>
    <w:p w:rsidR="00A612FD" w:rsidRPr="00A03363" w:rsidRDefault="00A612FD" w:rsidP="00A612FD">
      <w:pPr>
        <w:pStyle w:val="PKTpunkt"/>
      </w:pPr>
      <w:r w:rsidRPr="00A03363">
        <w:t>5)</w:t>
      </w:r>
      <w:r w:rsidRPr="00A03363">
        <w:tab/>
        <w:t>zatwierdzenie podziału nieruchomości, o którym mowa</w:t>
      </w:r>
      <w:r w:rsidR="00EF6BB1" w:rsidRPr="00A03363">
        <w:t xml:space="preserve"> w</w:t>
      </w:r>
      <w:r w:rsidR="00EF6BB1">
        <w:t> art. </w:t>
      </w:r>
      <w:r w:rsidRPr="00A03363">
        <w:t>9s</w:t>
      </w:r>
      <w:r w:rsidR="00EF6BB1">
        <w:t xml:space="preserve"> ust. </w:t>
      </w:r>
      <w:r w:rsidRPr="00A03363">
        <w:t>1</w:t>
      </w:r>
      <w:r>
        <w:t>;</w:t>
      </w:r>
    </w:p>
    <w:p w:rsidR="00A612FD" w:rsidRPr="008071D0" w:rsidRDefault="00A612FD" w:rsidP="00A612FD">
      <w:pPr>
        <w:pStyle w:val="PKTpunkt"/>
      </w:pPr>
      <w:r w:rsidRPr="008071D0">
        <w:t>6)</w:t>
      </w:r>
      <w:bookmarkStart w:id="9" w:name="_Ref419885114"/>
      <w:r>
        <w:rPr>
          <w:rStyle w:val="Odwoanieprzypisudolnego"/>
        </w:rPr>
        <w:footnoteReference w:id="15"/>
      </w:r>
      <w:bookmarkEnd w:id="9"/>
      <w:r>
        <w:rPr>
          <w:rStyle w:val="IGindeksgrny"/>
        </w:rPr>
        <w:t>)</w:t>
      </w:r>
      <w:r>
        <w:tab/>
      </w:r>
      <w:r w:rsidRPr="008071D0">
        <w:t>określenie ograniczeń</w:t>
      </w:r>
      <w:r w:rsidR="00EF6BB1" w:rsidRPr="008071D0">
        <w:t xml:space="preserve"> w</w:t>
      </w:r>
      <w:r w:rsidR="00EF6BB1">
        <w:t> </w:t>
      </w:r>
      <w:r w:rsidRPr="008071D0">
        <w:t>korzystaniu</w:t>
      </w:r>
      <w:r w:rsidR="00EF6BB1" w:rsidRPr="008071D0">
        <w:t xml:space="preserve"> z</w:t>
      </w:r>
      <w:r w:rsidR="00EF6BB1">
        <w:t> </w:t>
      </w:r>
      <w:r w:rsidRPr="008071D0">
        <w:t>nieruchomości</w:t>
      </w:r>
      <w:r w:rsidR="00EF6BB1" w:rsidRPr="008071D0">
        <w:t xml:space="preserve"> w</w:t>
      </w:r>
      <w:r w:rsidR="00EF6BB1">
        <w:t> </w:t>
      </w:r>
      <w:r w:rsidRPr="008071D0">
        <w:t>celu zapewnienia prawa do wejścia na teren nieruchomości</w:t>
      </w:r>
      <w:r>
        <w:t xml:space="preserve"> </w:t>
      </w:r>
      <w:r w:rsidRPr="008071D0">
        <w:t>dla prowadzenia inwestycji kolejowej,</w:t>
      </w:r>
      <w:r w:rsidR="00EF6BB1" w:rsidRPr="008071D0">
        <w:t xml:space="preserve"> w</w:t>
      </w:r>
      <w:r w:rsidR="00EF6BB1">
        <w:t> </w:t>
      </w:r>
      <w:r w:rsidRPr="008071D0">
        <w:t>tym dokonania związanej</w:t>
      </w:r>
      <w:r w:rsidR="00EF6BB1" w:rsidRPr="008071D0">
        <w:t xml:space="preserve"> z</w:t>
      </w:r>
      <w:r w:rsidR="00EF6BB1">
        <w:t> </w:t>
      </w:r>
      <w:r w:rsidRPr="008071D0">
        <w:t>nią budowy lub przebudowy</w:t>
      </w:r>
      <w:r>
        <w:t xml:space="preserve"> </w:t>
      </w:r>
      <w:r w:rsidRPr="008071D0">
        <w:t>układu drogowego lub urządzeń wodnych, lub założenia</w:t>
      </w:r>
      <w:r w:rsidR="00EF6BB1" w:rsidRPr="008071D0">
        <w:t xml:space="preserve"> i</w:t>
      </w:r>
      <w:r w:rsidR="00EF6BB1">
        <w:t> </w:t>
      </w:r>
      <w:r w:rsidRPr="008071D0">
        <w:t>przeprowadzania na nich ciągów drenażowych</w:t>
      </w:r>
      <w:r>
        <w:t xml:space="preserve"> </w:t>
      </w:r>
      <w:r w:rsidRPr="008071D0">
        <w:t>przewodów</w:t>
      </w:r>
      <w:r w:rsidR="00EF6BB1" w:rsidRPr="008071D0">
        <w:t xml:space="preserve"> i</w:t>
      </w:r>
      <w:r w:rsidR="00EF6BB1">
        <w:t> </w:t>
      </w:r>
      <w:r w:rsidRPr="008071D0">
        <w:t>urządzeń służ</w:t>
      </w:r>
      <w:r w:rsidRPr="008071D0">
        <w:t>ą</w:t>
      </w:r>
      <w:r w:rsidRPr="008071D0">
        <w:t>cych do przesyłania płynów, pary, gazów</w:t>
      </w:r>
      <w:r w:rsidR="00EF6BB1" w:rsidRPr="008071D0">
        <w:t xml:space="preserve"> i</w:t>
      </w:r>
      <w:r w:rsidR="00EF6BB1">
        <w:t> </w:t>
      </w:r>
      <w:r w:rsidRPr="008071D0">
        <w:t>energii elektrycznej oraz</w:t>
      </w:r>
      <w:r>
        <w:t xml:space="preserve"> </w:t>
      </w:r>
      <w:r w:rsidRPr="008071D0">
        <w:t>urządzeń łączności</w:t>
      </w:r>
      <w:r w:rsidR="00EF6BB1" w:rsidRPr="008071D0">
        <w:t xml:space="preserve"> i</w:t>
      </w:r>
      <w:r w:rsidR="00EF6BB1">
        <w:t> </w:t>
      </w:r>
      <w:r w:rsidRPr="008071D0">
        <w:t>sygnalizacji,</w:t>
      </w:r>
      <w:r w:rsidR="00EF6BB1" w:rsidRPr="008071D0">
        <w:t xml:space="preserve"> a</w:t>
      </w:r>
      <w:r w:rsidR="00EF6BB1">
        <w:t> </w:t>
      </w:r>
      <w:r w:rsidRPr="008071D0">
        <w:t>także innych podziemnych, naziemnych lub nadziemnych obiektów</w:t>
      </w:r>
      <w:r w:rsidR="00EF6BB1">
        <w:t xml:space="preserve"> </w:t>
      </w:r>
      <w:r w:rsidR="00EF6BB1" w:rsidRPr="008071D0">
        <w:t>i</w:t>
      </w:r>
      <w:r w:rsidR="00EF6BB1">
        <w:t> </w:t>
      </w:r>
      <w:r w:rsidRPr="008071D0">
        <w:t>urządzeń niezbędnych do korzystania</w:t>
      </w:r>
      <w:r w:rsidR="00EF6BB1" w:rsidRPr="008071D0">
        <w:t xml:space="preserve"> z</w:t>
      </w:r>
      <w:r w:rsidR="00EF6BB1">
        <w:t> </w:t>
      </w:r>
      <w:r w:rsidRPr="008071D0">
        <w:t>tych przewodów</w:t>
      </w:r>
      <w:r w:rsidR="00EF6BB1" w:rsidRPr="008071D0">
        <w:t xml:space="preserve"> i</w:t>
      </w:r>
      <w:r w:rsidR="00EF6BB1">
        <w:t> </w:t>
      </w:r>
      <w:r w:rsidRPr="008071D0">
        <w:t>urządzeń,</w:t>
      </w:r>
      <w:r w:rsidR="00EF6BB1" w:rsidRPr="008071D0">
        <w:t xml:space="preserve"> a</w:t>
      </w:r>
      <w:r w:rsidR="00EF6BB1">
        <w:t> </w:t>
      </w:r>
      <w:r w:rsidRPr="008071D0">
        <w:t>także prac związanych</w:t>
      </w:r>
      <w:r w:rsidR="00EF6BB1">
        <w:t xml:space="preserve"> </w:t>
      </w:r>
      <w:r w:rsidR="00EF6BB1" w:rsidRPr="008071D0">
        <w:t>z</w:t>
      </w:r>
      <w:r w:rsidR="00EF6BB1">
        <w:t> </w:t>
      </w:r>
      <w:r w:rsidRPr="008071D0">
        <w:t>konserwacją, utrzymaniem lub usuwaniem awarii;</w:t>
      </w:r>
    </w:p>
    <w:p w:rsidR="00A612FD" w:rsidRDefault="00A612FD" w:rsidP="00A612FD">
      <w:pPr>
        <w:pStyle w:val="PKTpunkt"/>
      </w:pPr>
      <w:r w:rsidRPr="008071D0">
        <w:t>7)</w:t>
      </w:r>
      <w:r w:rsidRPr="001D11D9">
        <w:rPr>
          <w:rStyle w:val="IGindeksgrny"/>
        </w:rPr>
        <w:fldChar w:fldCharType="begin"/>
      </w:r>
      <w:r w:rsidRPr="001D11D9">
        <w:rPr>
          <w:rStyle w:val="IGindeksgrny"/>
        </w:rPr>
        <w:instrText xml:space="preserve"> NOTEREF _Ref419885114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14</w:t>
      </w:r>
      <w:r w:rsidRPr="001D11D9">
        <w:rPr>
          <w:rStyle w:val="IGindeksgrny"/>
        </w:rPr>
        <w:fldChar w:fldCharType="end"/>
      </w:r>
      <w:r w:rsidR="00B66BA3">
        <w:rPr>
          <w:rStyle w:val="IGindeksgrny"/>
        </w:rPr>
        <w:t>)</w:t>
      </w:r>
      <w:r w:rsidR="00B66BA3">
        <w:rPr>
          <w:rStyle w:val="IGindeksgrny"/>
        </w:rPr>
        <w:tab/>
      </w:r>
      <w:r w:rsidRPr="008071D0">
        <w:t>oznaczenie nieruchomości lub ich części, według katastru nieruchomości lub map z</w:t>
      </w:r>
      <w:r>
        <w:t> </w:t>
      </w:r>
      <w:r w:rsidRPr="008071D0">
        <w:t>projektami podziału</w:t>
      </w:r>
      <w:r>
        <w:t xml:space="preserve"> </w:t>
      </w:r>
      <w:r w:rsidRPr="008071D0">
        <w:t>nieruchom</w:t>
      </w:r>
      <w:r w:rsidRPr="008071D0">
        <w:t>o</w:t>
      </w:r>
      <w:r w:rsidRPr="008071D0">
        <w:t>ści, które stają się własnością Skarbu Państwa lub właściwej jednostki samorządu terytorialnego.</w:t>
      </w:r>
    </w:p>
    <w:p w:rsidR="00A612FD" w:rsidRDefault="00A612FD" w:rsidP="00A612FD">
      <w:pPr>
        <w:pStyle w:val="USTustnpkodeksu"/>
      </w:pPr>
      <w:r w:rsidRPr="00676D63">
        <w:lastRenderedPageBreak/>
        <w:t>1a.</w:t>
      </w:r>
      <w:r>
        <w:rPr>
          <w:rStyle w:val="Odwoanieprzypisudolnego"/>
        </w:rPr>
        <w:footnoteReference w:id="16"/>
      </w:r>
      <w:r>
        <w:rPr>
          <w:rStyle w:val="IGindeksgrny"/>
        </w:rPr>
        <w:t>)</w:t>
      </w:r>
      <w:r w:rsidR="00EF6BB1">
        <w:t> </w:t>
      </w:r>
      <w:r w:rsidRPr="00676D63">
        <w:t>Do ograniczeń,</w:t>
      </w:r>
      <w:r w:rsidR="00EF6BB1" w:rsidRPr="00676D63">
        <w:t xml:space="preserve"> o</w:t>
      </w:r>
      <w:r w:rsidR="00EF6BB1">
        <w:t> </w:t>
      </w:r>
      <w:r w:rsidRPr="00676D63">
        <w:t>których mowa</w:t>
      </w:r>
      <w:r w:rsidR="00EF6BB1" w:rsidRPr="00676D63">
        <w:t xml:space="preserve"> w</w:t>
      </w:r>
      <w:r w:rsidR="00EF6BB1">
        <w:t> ust. </w:t>
      </w:r>
      <w:r w:rsidR="00EF6BB1" w:rsidRPr="00676D63">
        <w:t>1</w:t>
      </w:r>
      <w:r w:rsidR="00EF6BB1">
        <w:t xml:space="preserve"> pkt </w:t>
      </w:r>
      <w:r w:rsidRPr="00676D63">
        <w:t>6, stosuje się odpowiednio przepisy</w:t>
      </w:r>
      <w:r w:rsidR="00EF6BB1">
        <w:t xml:space="preserve"> art. </w:t>
      </w:r>
      <w:r w:rsidRPr="00676D63">
        <w:t>12</w:t>
      </w:r>
      <w:r w:rsidR="00EF6BB1" w:rsidRPr="00676D63">
        <w:t>4</w:t>
      </w:r>
      <w:r w:rsidR="00EF6BB1">
        <w:t xml:space="preserve"> ust. </w:t>
      </w:r>
      <w:r w:rsidRPr="00676D63">
        <w:t>4–</w:t>
      </w:r>
      <w:r w:rsidR="00EF6BB1" w:rsidRPr="00676D63">
        <w:t>7</w:t>
      </w:r>
      <w:r w:rsidR="00EF6BB1">
        <w:t xml:space="preserve"> oraz art. </w:t>
      </w:r>
      <w:r w:rsidRPr="00676D63">
        <w:t>124a ustawy</w:t>
      </w:r>
      <w:r w:rsidR="00EF6BB1" w:rsidRPr="00676D63">
        <w:t xml:space="preserve"> z</w:t>
      </w:r>
      <w:r w:rsidR="00EF6BB1">
        <w:t> </w:t>
      </w:r>
      <w:r w:rsidRPr="00676D63">
        <w:t>dnia 2</w:t>
      </w:r>
      <w:r w:rsidR="00EF6BB1" w:rsidRPr="00676D63">
        <w:t>1</w:t>
      </w:r>
      <w:r w:rsidR="00EF6BB1">
        <w:t> </w:t>
      </w:r>
      <w:r w:rsidRPr="00676D63">
        <w:t>sierpnia 199</w:t>
      </w:r>
      <w:r w:rsidR="00EF6BB1" w:rsidRPr="00676D63">
        <w:t>7</w:t>
      </w:r>
      <w:r w:rsidR="00EF6BB1">
        <w:t> </w:t>
      </w:r>
      <w:r w:rsidRPr="00676D63">
        <w:t>r.</w:t>
      </w:r>
      <w:r w:rsidR="00EF6BB1" w:rsidRPr="00676D63">
        <w:t xml:space="preserve"> o</w:t>
      </w:r>
      <w:r w:rsidR="00EF6BB1">
        <w:t> </w:t>
      </w:r>
      <w:r w:rsidRPr="00676D63">
        <w:t>gospodarce nieruchomościami.</w:t>
      </w:r>
    </w:p>
    <w:p w:rsidR="00A612FD" w:rsidRPr="00A03363" w:rsidRDefault="00A612FD" w:rsidP="00A612FD">
      <w:pPr>
        <w:pStyle w:val="USTustnpkodeksu"/>
      </w:pPr>
      <w:r w:rsidRPr="00A03363">
        <w:t>2. Wojewoda doręcza decyzję o ustaleniu lokalizacji linii kolejowej wnioskodawcy oraz wysyła zawiadomienie o jej wydaniu właścicielom lub użytkownikom wieczystym nieruchomości objętych wnioskiem o wydanie tej decyzji na adres wskazany w katastrze nieruchomości. Pozostałe strony zawiadamia w drodze obwieszczeń w urzędzie wojewódzkim i urzędach gmin właściwych ze względu na przebieg linii kolejowej, na stronach internetowych tych gmin oraz urzędu wojewódzkiego, a także w prasie lokalnej. Doręczenie zawiadomienia na adres wskazany w katastrze nieruchomości jest skuteczne.</w:t>
      </w:r>
    </w:p>
    <w:p w:rsidR="00A612FD" w:rsidRDefault="00A612FD" w:rsidP="00A612FD">
      <w:pPr>
        <w:pStyle w:val="USTustnpkodeksu"/>
      </w:pPr>
      <w:r w:rsidRPr="00676D63">
        <w:t>2a.</w:t>
      </w:r>
      <w:r>
        <w:rPr>
          <w:rStyle w:val="Odwoanieprzypisudolnego"/>
        </w:rPr>
        <w:footnoteReference w:id="17"/>
      </w:r>
      <w:r>
        <w:rPr>
          <w:rStyle w:val="IGindeksgrny"/>
        </w:rPr>
        <w:t>)</w:t>
      </w:r>
      <w:r w:rsidR="00EF6BB1">
        <w:t> </w:t>
      </w:r>
      <w:r w:rsidR="00EF6BB1" w:rsidRPr="00676D63">
        <w:t>W</w:t>
      </w:r>
      <w:r w:rsidR="00EF6BB1">
        <w:t> </w:t>
      </w:r>
      <w:r w:rsidRPr="00676D63">
        <w:t>przypadku nieruchomości</w:t>
      </w:r>
      <w:r w:rsidR="00EF6BB1" w:rsidRPr="00676D63">
        <w:t xml:space="preserve"> o</w:t>
      </w:r>
      <w:r w:rsidR="00EF6BB1">
        <w:t> </w:t>
      </w:r>
      <w:r w:rsidRPr="00676D63">
        <w:t>nieuregulowanym stanie prawnym albo</w:t>
      </w:r>
      <w:r w:rsidR="00EF6BB1" w:rsidRPr="00676D63">
        <w:t xml:space="preserve"> w</w:t>
      </w:r>
      <w:r w:rsidR="00EF6BB1">
        <w:t> </w:t>
      </w:r>
      <w:r w:rsidRPr="00676D63">
        <w:t>sytuacji, gdy właściciel lub</w:t>
      </w:r>
      <w:r>
        <w:t xml:space="preserve"> </w:t>
      </w:r>
      <w:r w:rsidRPr="00676D63">
        <w:t>użytko</w:t>
      </w:r>
      <w:r w:rsidRPr="00676D63">
        <w:t>w</w:t>
      </w:r>
      <w:r w:rsidRPr="00676D63">
        <w:t>nik wieczysty nie żyją,</w:t>
      </w:r>
      <w:r w:rsidR="00EF6BB1" w:rsidRPr="00676D63">
        <w:t xml:space="preserve"> a</w:t>
      </w:r>
      <w:r w:rsidR="00EF6BB1">
        <w:t> </w:t>
      </w:r>
      <w:r w:rsidRPr="00676D63">
        <w:t>ich spadkobiercy nie wykazali prawa do spadku, zawiadomienia</w:t>
      </w:r>
      <w:r w:rsidR="00EF6BB1" w:rsidRPr="00676D63">
        <w:t xml:space="preserve"> o</w:t>
      </w:r>
      <w:r w:rsidR="00EF6BB1">
        <w:t> </w:t>
      </w:r>
      <w:r w:rsidRPr="00676D63">
        <w:t>wydanie decyzji</w:t>
      </w:r>
      <w:r w:rsidR="00EF6BB1">
        <w:t xml:space="preserve"> </w:t>
      </w:r>
      <w:r w:rsidR="00EF6BB1" w:rsidRPr="00676D63">
        <w:t>o</w:t>
      </w:r>
      <w:r w:rsidR="00EF6BB1">
        <w:t> </w:t>
      </w:r>
      <w:r w:rsidRPr="00676D63">
        <w:t>ustaleniu lokalizacji linii kolejowej dokonuje się</w:t>
      </w:r>
      <w:r w:rsidR="00EF6BB1" w:rsidRPr="00676D63">
        <w:t xml:space="preserve"> w</w:t>
      </w:r>
      <w:r w:rsidR="00EF6BB1">
        <w:t> </w:t>
      </w:r>
      <w:r w:rsidRPr="00676D63">
        <w:t>drodze obwieszczenia</w:t>
      </w:r>
      <w:r w:rsidR="00EF6BB1" w:rsidRPr="00676D63">
        <w:t xml:space="preserve"> w</w:t>
      </w:r>
      <w:r w:rsidR="00EF6BB1">
        <w:t> </w:t>
      </w:r>
      <w:r w:rsidRPr="00676D63">
        <w:t>urzędzie wojewódzkim</w:t>
      </w:r>
      <w:r w:rsidR="00EF6BB1">
        <w:t xml:space="preserve"> </w:t>
      </w:r>
      <w:r w:rsidR="00EF6BB1" w:rsidRPr="00676D63">
        <w:t>i</w:t>
      </w:r>
      <w:r w:rsidR="00EF6BB1">
        <w:t> </w:t>
      </w:r>
      <w:r w:rsidRPr="00676D63">
        <w:t>urzędach gmin właściwych ze względu na przebieg linii kolejowej,</w:t>
      </w:r>
      <w:r w:rsidR="00EF6BB1" w:rsidRPr="00676D63">
        <w:t xml:space="preserve"> w</w:t>
      </w:r>
      <w:r w:rsidR="00EF6BB1">
        <w:t> </w:t>
      </w:r>
      <w:r w:rsidRPr="00676D63">
        <w:t>Biuletynie Informacji Publicznej na stronach</w:t>
      </w:r>
      <w:r>
        <w:t xml:space="preserve"> </w:t>
      </w:r>
      <w:r w:rsidRPr="00676D63">
        <w:t>podmiotowych tych gmin oraz urzędu wojewódzkiego,</w:t>
      </w:r>
      <w:r w:rsidR="00EF6BB1" w:rsidRPr="00676D63">
        <w:t xml:space="preserve"> a</w:t>
      </w:r>
      <w:r w:rsidR="00EF6BB1">
        <w:t> </w:t>
      </w:r>
      <w:r w:rsidRPr="00676D63">
        <w:t>także</w:t>
      </w:r>
      <w:r w:rsidR="00EF6BB1" w:rsidRPr="00676D63">
        <w:t xml:space="preserve"> w</w:t>
      </w:r>
      <w:r w:rsidR="00EF6BB1">
        <w:t> </w:t>
      </w:r>
      <w:r w:rsidRPr="00676D63">
        <w:t>prasie lokalnej.</w:t>
      </w:r>
    </w:p>
    <w:p w:rsidR="00A612FD" w:rsidRPr="00A03363" w:rsidRDefault="00A612FD" w:rsidP="00A612FD">
      <w:pPr>
        <w:pStyle w:val="USTustnpkodeksu"/>
      </w:pPr>
      <w:r w:rsidRPr="00A03363">
        <w:t>3. W zawiadomieniu o wydaniu decyzji o ustaleniu lokalizacji linii kolejowej zamieszcza się informację o miejscu, w którym strony mogą zapoznać się z treścią decyzji.</w:t>
      </w:r>
    </w:p>
    <w:p w:rsidR="00A612FD" w:rsidRDefault="00A612FD" w:rsidP="00A612FD">
      <w:pPr>
        <w:pStyle w:val="USTustnpkodeksu"/>
      </w:pPr>
      <w:r w:rsidRPr="00676D63">
        <w:t>4.</w:t>
      </w:r>
      <w:r>
        <w:rPr>
          <w:rStyle w:val="Odwoanieprzypisudolnego"/>
        </w:rPr>
        <w:footnoteReference w:id="18"/>
      </w:r>
      <w:r>
        <w:rPr>
          <w:rStyle w:val="IGindeksgrny"/>
        </w:rPr>
        <w:t>)</w:t>
      </w:r>
      <w:r>
        <w:t> </w:t>
      </w:r>
      <w:r w:rsidRPr="00676D63">
        <w:t>Przepisy</w:t>
      </w:r>
      <w:r w:rsidR="00EF6BB1">
        <w:t xml:space="preserve"> ust. </w:t>
      </w:r>
      <w:r w:rsidRPr="00676D63">
        <w:t>2–</w:t>
      </w:r>
      <w:r w:rsidR="00EF6BB1" w:rsidRPr="00676D63">
        <w:t>3</w:t>
      </w:r>
      <w:r w:rsidR="00EF6BB1">
        <w:t> </w:t>
      </w:r>
      <w:r w:rsidRPr="00676D63">
        <w:t>stosuje się odpowiednio do doręczenia</w:t>
      </w:r>
      <w:r w:rsidR="00EF6BB1" w:rsidRPr="00676D63">
        <w:t xml:space="preserve"> i</w:t>
      </w:r>
      <w:r w:rsidR="00EF6BB1">
        <w:t> </w:t>
      </w:r>
      <w:r w:rsidRPr="00676D63">
        <w:t>zawiadamiania stron o</w:t>
      </w:r>
      <w:r>
        <w:t> </w:t>
      </w:r>
      <w:r w:rsidRPr="00676D63">
        <w:t>wydaniu decyzji</w:t>
      </w:r>
      <w:r w:rsidR="00EF6BB1">
        <w:t xml:space="preserve"> </w:t>
      </w:r>
      <w:r w:rsidR="00EF6BB1" w:rsidRPr="00676D63">
        <w:t>o</w:t>
      </w:r>
      <w:r w:rsidR="00EF6BB1">
        <w:t> </w:t>
      </w:r>
      <w:r w:rsidRPr="00676D63">
        <w:t>ustaleniu l</w:t>
      </w:r>
      <w:r w:rsidRPr="00676D63">
        <w:t>o</w:t>
      </w:r>
      <w:r w:rsidRPr="00676D63">
        <w:t>kalizacji linii kolejowej wydanej przez organ drugiej instancji.</w:t>
      </w:r>
    </w:p>
    <w:p w:rsidR="00A612FD" w:rsidRPr="00A03363" w:rsidRDefault="00A612FD" w:rsidP="00A612FD">
      <w:pPr>
        <w:pStyle w:val="USTustnpkodeksu"/>
      </w:pPr>
      <w:r w:rsidRPr="00A03363">
        <w:t>5. Organem odwoławczym od decyzji wojewody o ustaleniu lokalizacji linii kolejowej jest minister właściwy do spraw budownictwa, lokalnego planowania i zagospodarowania przestrzennego oraz mieszkalnictwa.</w:t>
      </w:r>
    </w:p>
    <w:p w:rsidR="00A612FD" w:rsidRPr="00A03363" w:rsidRDefault="00A612FD" w:rsidP="00A612FD">
      <w:pPr>
        <w:pStyle w:val="USTustnpkodeksu"/>
      </w:pPr>
      <w:r w:rsidRPr="00A03363">
        <w:t>6. Decyzja o ustaleniu lokalizacji linii kolejowej określa termin wydania nieruchomości lub opróżnienia lokali i innych pomieszczeń. Termin ten nie może być krótszy niż 30 dni od dnia, kiedy decyzja o ustaleniu lokalizacji linii kol</w:t>
      </w:r>
      <w:r w:rsidRPr="00A03363">
        <w:t>e</w:t>
      </w:r>
      <w:r w:rsidRPr="00A03363">
        <w:t>jowej stała się ostateczna.</w:t>
      </w:r>
    </w:p>
    <w:p w:rsidR="00A612FD" w:rsidRPr="00A03363" w:rsidRDefault="00A612FD" w:rsidP="00A612FD">
      <w:pPr>
        <w:pStyle w:val="ARTartustawynprozporzdzenia"/>
      </w:pPr>
      <w:r w:rsidRPr="00EF6BB1">
        <w:rPr>
          <w:rStyle w:val="Ppogrubienie"/>
        </w:rPr>
        <w:t>Art. 9r.</w:t>
      </w:r>
      <w:r w:rsidRPr="00A03363">
        <w:t> 1. Odwołanie strony od decyzji o ustaleniu lokalizacji linii kolejowej rozpatruje się w terminie 21 dni, a skargę do sądu administracyjnego – w terminie 60 dni, licząc od dnia wpłynięcia odwołania do właściwego organu lub skargi do sądu.</w:t>
      </w:r>
    </w:p>
    <w:p w:rsidR="00A612FD" w:rsidRPr="00A03363" w:rsidRDefault="00A612FD" w:rsidP="00A612FD">
      <w:pPr>
        <w:pStyle w:val="USTustnpkodeksu"/>
      </w:pPr>
      <w:r w:rsidRPr="00A03363">
        <w:t>2. W postępowaniu przed organem odwoławczym oraz przed sądem administracyjnym nie można uchylić decyzji w całości ani stwierdzić jej nieważności, gdy wadą dotknięta jest tylko część decyzji dotycząca odcinka linii kolejowej, nieruchomości lub działki.</w:t>
      </w:r>
    </w:p>
    <w:p w:rsidR="00A612FD" w:rsidRPr="00A03363" w:rsidRDefault="00A612FD" w:rsidP="00A612FD">
      <w:pPr>
        <w:pStyle w:val="ARTartustawynprozporzdzenia"/>
      </w:pPr>
      <w:r w:rsidRPr="00EF6BB1">
        <w:rPr>
          <w:rStyle w:val="Ppogrubienie"/>
        </w:rPr>
        <w:t>Art. 9s.</w:t>
      </w:r>
      <w:r w:rsidRPr="00A03363">
        <w:t> 1. Decyzją o ustaleniu lokalizacji linii kolejowej zatwierdza się podział nieruchomości. Mapy z projektami podziału nieruchomości stanowią integralną część decyzji o ustaleniu lokalizacji linii kolejowej.</w:t>
      </w:r>
    </w:p>
    <w:p w:rsidR="00A612FD" w:rsidRPr="00A03363" w:rsidRDefault="00A612FD" w:rsidP="00A612FD">
      <w:pPr>
        <w:pStyle w:val="USTustnpkodeksu"/>
      </w:pPr>
      <w:r w:rsidRPr="00A03363">
        <w:t>2. Linie rozgraniczające teren ustalone decyzją o ustaleniu lokalizacji linii kolejowej stanowią linie podziału nier</w:t>
      </w:r>
      <w:r w:rsidRPr="00A03363">
        <w:t>u</w:t>
      </w:r>
      <w:r w:rsidRPr="00A03363">
        <w:t>chomości.</w:t>
      </w:r>
    </w:p>
    <w:p w:rsidR="00A612FD" w:rsidRPr="006E1AF1" w:rsidRDefault="00A612FD" w:rsidP="00EF6BB1">
      <w:pPr>
        <w:pStyle w:val="USTustnpkodeksu"/>
        <w:keepNext/>
      </w:pPr>
      <w:r w:rsidRPr="006E1AF1">
        <w:t>3.</w:t>
      </w:r>
      <w:r>
        <w:rPr>
          <w:rStyle w:val="Odwoanieprzypisudolnego"/>
        </w:rPr>
        <w:footnoteReference w:id="19"/>
      </w:r>
      <w:r>
        <w:rPr>
          <w:rStyle w:val="IGindeksgrny"/>
        </w:rPr>
        <w:t>)</w:t>
      </w:r>
      <w:r>
        <w:t> </w:t>
      </w:r>
      <w:r w:rsidRPr="006E1AF1">
        <w:t>Nieruchomości,</w:t>
      </w:r>
      <w:r w:rsidR="00EF6BB1" w:rsidRPr="006E1AF1">
        <w:t xml:space="preserve"> o</w:t>
      </w:r>
      <w:r w:rsidR="00EF6BB1">
        <w:t> </w:t>
      </w:r>
      <w:r w:rsidRPr="006E1AF1">
        <w:t>których mowa</w:t>
      </w:r>
      <w:r w:rsidR="00EF6BB1" w:rsidRPr="006E1AF1">
        <w:t xml:space="preserve"> w</w:t>
      </w:r>
      <w:r w:rsidR="00EF6BB1">
        <w:t> art. </w:t>
      </w:r>
      <w:r w:rsidRPr="006E1AF1">
        <w:t>9q</w:t>
      </w:r>
      <w:r w:rsidR="00EF6BB1">
        <w:t xml:space="preserve"> ust. </w:t>
      </w:r>
      <w:r w:rsidR="00EF6BB1" w:rsidRPr="006E1AF1">
        <w:t>1</w:t>
      </w:r>
      <w:r w:rsidR="00EF6BB1">
        <w:t xml:space="preserve"> pkt </w:t>
      </w:r>
      <w:r w:rsidRPr="006E1AF1">
        <w:t>7, stają się</w:t>
      </w:r>
      <w:r w:rsidR="00EF6BB1" w:rsidRPr="006E1AF1">
        <w:t xml:space="preserve"> z</w:t>
      </w:r>
      <w:r w:rsidR="00EF6BB1">
        <w:t> </w:t>
      </w:r>
      <w:r w:rsidRPr="006E1AF1">
        <w:t>mocy prawa własnością:</w:t>
      </w:r>
    </w:p>
    <w:p w:rsidR="00A612FD" w:rsidRPr="006E1AF1" w:rsidRDefault="00A612FD" w:rsidP="00A612FD">
      <w:pPr>
        <w:pStyle w:val="PKTpunkt"/>
      </w:pPr>
      <w:r w:rsidRPr="006E1AF1">
        <w:t>1)</w:t>
      </w:r>
      <w:r>
        <w:tab/>
      </w:r>
      <w:r w:rsidRPr="006E1AF1">
        <w:t>Skarbu Państwa –</w:t>
      </w:r>
      <w:r w:rsidR="00EF6BB1" w:rsidRPr="006E1AF1">
        <w:t xml:space="preserve"> w</w:t>
      </w:r>
      <w:r w:rsidR="00EF6BB1">
        <w:t> </w:t>
      </w:r>
      <w:r w:rsidRPr="006E1AF1">
        <w:t>przypadku wniosku</w:t>
      </w:r>
      <w:r w:rsidR="00EF6BB1" w:rsidRPr="006E1AF1">
        <w:t xml:space="preserve"> o</w:t>
      </w:r>
      <w:r w:rsidR="00EF6BB1">
        <w:t> </w:t>
      </w:r>
      <w:r w:rsidRPr="006E1AF1">
        <w:t>wydanie decyzji</w:t>
      </w:r>
      <w:r w:rsidR="00EF6BB1" w:rsidRPr="006E1AF1">
        <w:t xml:space="preserve"> o</w:t>
      </w:r>
      <w:r w:rsidR="00EF6BB1">
        <w:t> </w:t>
      </w:r>
      <w:r w:rsidRPr="006E1AF1">
        <w:t>ustaleniu lokalizacji linii kolejowej złożonego</w:t>
      </w:r>
      <w:r>
        <w:t xml:space="preserve"> </w:t>
      </w:r>
      <w:r w:rsidRPr="006E1AF1">
        <w:t>przez PLK S.A.,</w:t>
      </w:r>
    </w:p>
    <w:p w:rsidR="00A612FD" w:rsidRPr="006E1AF1" w:rsidRDefault="00A612FD" w:rsidP="00EF6BB1">
      <w:pPr>
        <w:pStyle w:val="PKTpunkt"/>
        <w:keepNext/>
      </w:pPr>
      <w:r w:rsidRPr="006E1AF1">
        <w:t>2)</w:t>
      </w:r>
      <w:r>
        <w:tab/>
      </w:r>
      <w:r w:rsidRPr="006E1AF1">
        <w:t>jednostki samorządu terytorialnego –</w:t>
      </w:r>
      <w:r w:rsidR="00EF6BB1" w:rsidRPr="006E1AF1">
        <w:t xml:space="preserve"> w</w:t>
      </w:r>
      <w:r w:rsidR="00EF6BB1">
        <w:t> </w:t>
      </w:r>
      <w:r w:rsidRPr="006E1AF1">
        <w:t>przypadku wniosku</w:t>
      </w:r>
      <w:r w:rsidR="00EF6BB1" w:rsidRPr="006E1AF1">
        <w:t xml:space="preserve"> o</w:t>
      </w:r>
      <w:r w:rsidR="00EF6BB1">
        <w:t> </w:t>
      </w:r>
      <w:r w:rsidRPr="006E1AF1">
        <w:t>wydanie decyzji o</w:t>
      </w:r>
      <w:r>
        <w:t> </w:t>
      </w:r>
      <w:r w:rsidRPr="006E1AF1">
        <w:t>ustaleniu lokalizacji linii</w:t>
      </w:r>
      <w:r>
        <w:t xml:space="preserve"> </w:t>
      </w:r>
      <w:r w:rsidRPr="006E1AF1">
        <w:t>kolejowej złożonego przez tę jednostkę</w:t>
      </w:r>
    </w:p>
    <w:p w:rsidR="00A612FD" w:rsidRDefault="00A612FD" w:rsidP="00A612FD">
      <w:pPr>
        <w:pStyle w:val="CZWSPPKTczwsplnapunktw"/>
      </w:pPr>
      <w:r w:rsidRPr="006E1AF1">
        <w:t>–</w:t>
      </w:r>
      <w:r w:rsidR="00EF6BB1">
        <w:t> </w:t>
      </w:r>
      <w:r w:rsidR="00EF6BB1" w:rsidRPr="006E1AF1">
        <w:t>z</w:t>
      </w:r>
      <w:r w:rsidR="00EF6BB1">
        <w:t> </w:t>
      </w:r>
      <w:r w:rsidRPr="006E1AF1">
        <w:t>dniem,</w:t>
      </w:r>
      <w:r w:rsidR="00EF6BB1" w:rsidRPr="006E1AF1">
        <w:t xml:space="preserve"> w</w:t>
      </w:r>
      <w:r w:rsidR="00EF6BB1">
        <w:t> </w:t>
      </w:r>
      <w:r w:rsidRPr="006E1AF1">
        <w:t>którym decyzja</w:t>
      </w:r>
      <w:r w:rsidR="00EF6BB1" w:rsidRPr="006E1AF1">
        <w:t xml:space="preserve"> o</w:t>
      </w:r>
      <w:r w:rsidR="00EF6BB1">
        <w:t> </w:t>
      </w:r>
      <w:r w:rsidRPr="006E1AF1">
        <w:t>ustaleniu lokalizacji linii kolejowej stała się ostateczna.</w:t>
      </w:r>
    </w:p>
    <w:p w:rsidR="00A612FD" w:rsidRPr="00A03363" w:rsidRDefault="00A612FD" w:rsidP="00A612FD">
      <w:pPr>
        <w:pStyle w:val="USTustnpkodeksu"/>
      </w:pPr>
      <w:r w:rsidRPr="00A03363">
        <w:t>3a. Jeżeli na nieruchomości, o której mowa</w:t>
      </w:r>
      <w:r w:rsidR="00EF6BB1" w:rsidRPr="00A03363">
        <w:t xml:space="preserve"> w</w:t>
      </w:r>
      <w:r w:rsidR="00EF6BB1">
        <w:t> ust. </w:t>
      </w:r>
      <w:r w:rsidRPr="00A03363">
        <w:t>3, lub prawie użytkowania wieczystego tej nieruchomości zostały ustanowione ograniczone prawa rzeczowe, z dniem w którym decyzja o ustaleniu lokalizacji linii kolejowej stała się ost</w:t>
      </w:r>
      <w:r w:rsidRPr="00A03363">
        <w:t>a</w:t>
      </w:r>
      <w:r w:rsidRPr="00A03363">
        <w:t>teczna, prawa te wygasają.</w:t>
      </w:r>
    </w:p>
    <w:p w:rsidR="00A612FD" w:rsidRDefault="00A612FD" w:rsidP="00A612FD">
      <w:pPr>
        <w:pStyle w:val="USTustnpkodeksu"/>
      </w:pPr>
      <w:r w:rsidRPr="006E1AF1">
        <w:t>3b.</w:t>
      </w:r>
      <w:r>
        <w:rPr>
          <w:rStyle w:val="Odwoanieprzypisudolnego"/>
        </w:rPr>
        <w:footnoteReference w:id="20"/>
      </w:r>
      <w:r>
        <w:rPr>
          <w:rStyle w:val="IGindeksgrny"/>
        </w:rPr>
        <w:t>)</w:t>
      </w:r>
      <w:r w:rsidR="00EF6BB1">
        <w:t> </w:t>
      </w:r>
      <w:r w:rsidRPr="006E1AF1">
        <w:t>PLK S.A. nabywają</w:t>
      </w:r>
      <w:r w:rsidR="00EF6BB1" w:rsidRPr="006E1AF1">
        <w:t xml:space="preserve"> z</w:t>
      </w:r>
      <w:r w:rsidR="00EF6BB1">
        <w:t> </w:t>
      </w:r>
      <w:r w:rsidRPr="006E1AF1">
        <w:t>mocy prawa</w:t>
      </w:r>
      <w:r w:rsidR="00EF6BB1" w:rsidRPr="006E1AF1">
        <w:t xml:space="preserve"> z</w:t>
      </w:r>
      <w:r w:rsidR="00EF6BB1">
        <w:t> </w:t>
      </w:r>
      <w:r w:rsidRPr="006E1AF1">
        <w:t>dniem,</w:t>
      </w:r>
      <w:r w:rsidR="00EF6BB1" w:rsidRPr="006E1AF1">
        <w:t xml:space="preserve"> w</w:t>
      </w:r>
      <w:r w:rsidR="00EF6BB1">
        <w:t> </w:t>
      </w:r>
      <w:r w:rsidRPr="006E1AF1">
        <w:t>którym decyzja</w:t>
      </w:r>
      <w:r w:rsidR="00EF6BB1" w:rsidRPr="006E1AF1">
        <w:t xml:space="preserve"> o</w:t>
      </w:r>
      <w:r w:rsidR="00EF6BB1">
        <w:t> </w:t>
      </w:r>
      <w:r w:rsidRPr="006E1AF1">
        <w:t>ustaleniu lokalizacji linii kolejowej</w:t>
      </w:r>
      <w:r>
        <w:t xml:space="preserve"> </w:t>
      </w:r>
      <w:r w:rsidRPr="006E1AF1">
        <w:t>stała się ostateczna, prawo użytkowania wieczystego nieruchomości gruntowych nabytych</w:t>
      </w:r>
      <w:r w:rsidR="00EF6BB1" w:rsidRPr="006E1AF1">
        <w:t xml:space="preserve"> z</w:t>
      </w:r>
      <w:r w:rsidR="00EF6BB1">
        <w:t> </w:t>
      </w:r>
      <w:r w:rsidRPr="006E1AF1">
        <w:t>mocy prawa przez</w:t>
      </w:r>
      <w:r>
        <w:t xml:space="preserve"> </w:t>
      </w:r>
      <w:r w:rsidRPr="006E1AF1">
        <w:t>Skarb Państwa, określonych</w:t>
      </w:r>
      <w:r w:rsidR="00EF6BB1" w:rsidRPr="006E1AF1">
        <w:t xml:space="preserve"> w</w:t>
      </w:r>
      <w:r w:rsidR="00EF6BB1">
        <w:t> ust. </w:t>
      </w:r>
      <w:r w:rsidRPr="006E1AF1">
        <w:t>3, z</w:t>
      </w:r>
      <w:r>
        <w:t> </w:t>
      </w:r>
      <w:r w:rsidRPr="006E1AF1">
        <w:t>wyłączeniem nieruchomości,</w:t>
      </w:r>
      <w:r w:rsidR="00EF6BB1" w:rsidRPr="006E1AF1">
        <w:t xml:space="preserve"> o</w:t>
      </w:r>
      <w:r w:rsidR="00EF6BB1">
        <w:t> </w:t>
      </w:r>
      <w:r w:rsidRPr="006E1AF1">
        <w:t>których mowa</w:t>
      </w:r>
      <w:r w:rsidR="00EF6BB1" w:rsidRPr="006E1AF1">
        <w:t xml:space="preserve"> w</w:t>
      </w:r>
      <w:r w:rsidR="00EF6BB1">
        <w:t> ust. </w:t>
      </w:r>
      <w:r w:rsidRPr="006E1AF1">
        <w:t>3e, oraz prawo własności</w:t>
      </w:r>
      <w:r>
        <w:t xml:space="preserve"> </w:t>
      </w:r>
      <w:r w:rsidRPr="006E1AF1">
        <w:t>budynków, innych urządzeń</w:t>
      </w:r>
      <w:r w:rsidR="00EF6BB1" w:rsidRPr="006E1AF1">
        <w:t xml:space="preserve"> i</w:t>
      </w:r>
      <w:r w:rsidR="00EF6BB1">
        <w:t> </w:t>
      </w:r>
      <w:r w:rsidRPr="006E1AF1">
        <w:t>lokali znajdujących się na tych nieruchomościach.</w:t>
      </w:r>
    </w:p>
    <w:p w:rsidR="00A612FD" w:rsidRPr="00A03363" w:rsidRDefault="00A612FD" w:rsidP="00A612FD">
      <w:pPr>
        <w:pStyle w:val="USTustnpkodeksu"/>
      </w:pPr>
      <w:r w:rsidRPr="00A03363">
        <w:lastRenderedPageBreak/>
        <w:t>3c. Nie pobiera się pierwszej opłaty i opłat rocznych z tytułu nabycia prawa użytkowania wieczystego nieruchom</w:t>
      </w:r>
      <w:r w:rsidRPr="00A03363">
        <w:t>o</w:t>
      </w:r>
      <w:r w:rsidRPr="00A03363">
        <w:t>ści w trybie niniejszego rozdziału, a nabycie prawa własności budynków, innych urządzeń i lokali znajdujących się na nieruchomościach, o których mowa</w:t>
      </w:r>
      <w:r w:rsidR="00EF6BB1" w:rsidRPr="00A03363">
        <w:t xml:space="preserve"> w</w:t>
      </w:r>
      <w:r w:rsidR="00EF6BB1">
        <w:t> ust. </w:t>
      </w:r>
      <w:r w:rsidRPr="00A03363">
        <w:t>3b, następuje nieodpłatnie.</w:t>
      </w:r>
    </w:p>
    <w:p w:rsidR="00A612FD" w:rsidRPr="00A03363" w:rsidRDefault="00A612FD" w:rsidP="00A612FD">
      <w:pPr>
        <w:pStyle w:val="USTustnpkodeksu"/>
      </w:pPr>
      <w:r w:rsidRPr="00A03363">
        <w:t>3d. Dochód z tytułu nabycia praw, o których mowa</w:t>
      </w:r>
      <w:r w:rsidR="00EF6BB1" w:rsidRPr="00A03363">
        <w:t xml:space="preserve"> w</w:t>
      </w:r>
      <w:r w:rsidR="00EF6BB1">
        <w:t> ust. </w:t>
      </w:r>
      <w:r w:rsidRPr="00A03363">
        <w:t>3b, jest zwolniony od podatku dochodowego.</w:t>
      </w:r>
    </w:p>
    <w:p w:rsidR="00A612FD" w:rsidRDefault="00A612FD" w:rsidP="00A612FD">
      <w:pPr>
        <w:pStyle w:val="USTustnpkodeksu"/>
      </w:pPr>
      <w:r w:rsidRPr="00D01CD2">
        <w:t>3e.</w:t>
      </w:r>
      <w:r>
        <w:rPr>
          <w:rStyle w:val="Odwoanieprzypisudolnego"/>
        </w:rPr>
        <w:footnoteReference w:id="21"/>
      </w:r>
      <w:r>
        <w:rPr>
          <w:rStyle w:val="IGindeksgrny"/>
        </w:rPr>
        <w:t>)</w:t>
      </w:r>
      <w:r w:rsidR="00EF6BB1">
        <w:t> </w:t>
      </w:r>
      <w:r w:rsidRPr="00D01CD2">
        <w:t>Nieruchomości, na których planowana jest budowa lub przebudowa dróg krajowych, określone decyzją</w:t>
      </w:r>
      <w:r w:rsidR="00EF6BB1">
        <w:t xml:space="preserve"> </w:t>
      </w:r>
      <w:r w:rsidR="00EF6BB1" w:rsidRPr="00D01CD2">
        <w:t>o</w:t>
      </w:r>
      <w:r w:rsidR="00EF6BB1">
        <w:t> </w:t>
      </w:r>
      <w:r w:rsidRPr="00D01CD2">
        <w:t>ustaleniu lokalizacji linii kolejowej,</w:t>
      </w:r>
      <w:r w:rsidR="00EF6BB1" w:rsidRPr="00D01CD2">
        <w:t xml:space="preserve"> z</w:t>
      </w:r>
      <w:r w:rsidR="00EF6BB1">
        <w:t> </w:t>
      </w:r>
      <w:r w:rsidRPr="00D01CD2">
        <w:t>dniem</w:t>
      </w:r>
      <w:r w:rsidR="00EF6BB1" w:rsidRPr="00D01CD2">
        <w:t xml:space="preserve"> w</w:t>
      </w:r>
      <w:r w:rsidR="00EF6BB1">
        <w:t> </w:t>
      </w:r>
      <w:r w:rsidRPr="00D01CD2">
        <w:t>którym decyzja ta stała się ostateczna, wojewoda oddaje</w:t>
      </w:r>
      <w:r w:rsidR="00EF6BB1">
        <w:t xml:space="preserve"> </w:t>
      </w:r>
      <w:r w:rsidR="00EF6BB1" w:rsidRPr="00D01CD2">
        <w:t>w</w:t>
      </w:r>
      <w:r w:rsidR="00EF6BB1">
        <w:t> </w:t>
      </w:r>
      <w:r w:rsidRPr="00D01CD2">
        <w:t>trwały zarząd Generalnej Dyrekcji Dróg Krajowych i</w:t>
      </w:r>
      <w:r>
        <w:t> </w:t>
      </w:r>
      <w:r w:rsidRPr="00D01CD2">
        <w:t>Autostrad.</w:t>
      </w:r>
    </w:p>
    <w:p w:rsidR="00A612FD" w:rsidRPr="00A03363" w:rsidRDefault="00A612FD" w:rsidP="00A612FD">
      <w:pPr>
        <w:pStyle w:val="USTustnpkodeksu"/>
      </w:pPr>
      <w:r w:rsidRPr="00A03363">
        <w:t>4. Do ustalenia wysokości i wypłacenia odszkodowania w przypadkach, o których mowa</w:t>
      </w:r>
      <w:r w:rsidR="00EF6BB1" w:rsidRPr="00A03363">
        <w:t xml:space="preserve"> w</w:t>
      </w:r>
      <w:r w:rsidR="00EF6BB1">
        <w:t> ust. </w:t>
      </w:r>
      <w:r w:rsidR="00EF6BB1" w:rsidRPr="00A03363">
        <w:t>3</w:t>
      </w:r>
      <w:r w:rsidR="00EF6BB1">
        <w:t xml:space="preserve"> i </w:t>
      </w:r>
      <w:r w:rsidRPr="00A03363">
        <w:t>3a, stosuje się o</w:t>
      </w:r>
      <w:r w:rsidRPr="00A03363">
        <w:t>d</w:t>
      </w:r>
      <w:r w:rsidRPr="00A03363">
        <w:t>powiednio przepisy o gospodarce nieruchomościami, z zastrzeżeniem</w:t>
      </w:r>
      <w:r w:rsidR="00EF6BB1">
        <w:t xml:space="preserve"> art. </w:t>
      </w:r>
      <w:r w:rsidRPr="00A03363">
        <w:t>9y i 9z.</w:t>
      </w:r>
    </w:p>
    <w:p w:rsidR="00A612FD" w:rsidRPr="00A03363" w:rsidRDefault="00A612FD" w:rsidP="00A612FD">
      <w:pPr>
        <w:pStyle w:val="USTustnpkodeksu"/>
      </w:pPr>
      <w:r w:rsidRPr="00A03363">
        <w:t>5. Decyzja o ustaleniu lokalizacji linii kolejowej stanowi podstawę do dokonania wpisów w księdze wieczystej i w katastrze nieruchomości praw, o których mowa</w:t>
      </w:r>
      <w:r w:rsidR="00EF6BB1" w:rsidRPr="00A03363">
        <w:t xml:space="preserve"> w</w:t>
      </w:r>
      <w:r w:rsidR="00EF6BB1">
        <w:t> ust. </w:t>
      </w:r>
      <w:r w:rsidR="00EF6BB1" w:rsidRPr="00A03363">
        <w:t>3</w:t>
      </w:r>
      <w:r w:rsidR="00EF6BB1">
        <w:t xml:space="preserve"> i </w:t>
      </w:r>
      <w:r w:rsidRPr="00A03363">
        <w:t>3b.</w:t>
      </w:r>
    </w:p>
    <w:p w:rsidR="00A612FD" w:rsidRDefault="00A612FD" w:rsidP="00A612FD">
      <w:pPr>
        <w:pStyle w:val="USTustnpkodeksu"/>
      </w:pPr>
      <w:r w:rsidRPr="00565EA7">
        <w:t>6.</w:t>
      </w:r>
      <w:r>
        <w:rPr>
          <w:rStyle w:val="Odwoanieprzypisudolnego"/>
        </w:rPr>
        <w:footnoteReference w:id="22"/>
      </w:r>
      <w:r>
        <w:rPr>
          <w:rStyle w:val="IGindeksgrny"/>
        </w:rPr>
        <w:t>)</w:t>
      </w:r>
      <w:r>
        <w:t> </w:t>
      </w:r>
      <w:r w:rsidRPr="00565EA7">
        <w:t>Przepisów</w:t>
      </w:r>
      <w:r w:rsidR="00EF6BB1">
        <w:t xml:space="preserve"> ust. </w:t>
      </w:r>
      <w:r w:rsidR="00EF6BB1" w:rsidRPr="00565EA7">
        <w:t>2</w:t>
      </w:r>
      <w:r w:rsidR="00EF6BB1">
        <w:t xml:space="preserve"> i </w:t>
      </w:r>
      <w:r w:rsidR="00EF6BB1" w:rsidRPr="00565EA7">
        <w:t>3</w:t>
      </w:r>
      <w:r w:rsidR="00EF6BB1">
        <w:t> </w:t>
      </w:r>
      <w:r w:rsidRPr="00565EA7">
        <w:t>nie stosuje się do nieruchomości będących przedmiotem własności albo użytkowania</w:t>
      </w:r>
      <w:r>
        <w:t xml:space="preserve"> </w:t>
      </w:r>
      <w:r w:rsidRPr="00565EA7">
        <w:t>wi</w:t>
      </w:r>
      <w:r w:rsidRPr="00565EA7">
        <w:t>e</w:t>
      </w:r>
      <w:r w:rsidRPr="00565EA7">
        <w:t>czystego PKP S.A. lub PLK S.A.</w:t>
      </w:r>
    </w:p>
    <w:p w:rsidR="00A612FD" w:rsidRPr="00A03363" w:rsidRDefault="00A612FD" w:rsidP="00A612FD">
      <w:pPr>
        <w:pStyle w:val="USTustnpkodeksu"/>
      </w:pPr>
      <w:r w:rsidRPr="00A03363">
        <w:t>7. Do dnia uzyskania pozwolenia na budowę, nieruchomości, o których mowa</w:t>
      </w:r>
      <w:r w:rsidR="00EF6BB1" w:rsidRPr="00A03363">
        <w:t xml:space="preserve"> w</w:t>
      </w:r>
      <w:r w:rsidR="00EF6BB1">
        <w:t> ust. </w:t>
      </w:r>
      <w:r w:rsidRPr="00A03363">
        <w:t>3, mogą być użytkowane nieo</w:t>
      </w:r>
      <w:r w:rsidRPr="00A03363">
        <w:t>d</w:t>
      </w:r>
      <w:r w:rsidRPr="00A03363">
        <w:t>płatnie przez dotychczasowych właścicieli lub osoby, które posiadały inne tytuły prawne do nieruchomości, z zastrzeżeniem</w:t>
      </w:r>
      <w:r w:rsidR="00EF6BB1">
        <w:t xml:space="preserve"> art. </w:t>
      </w:r>
      <w:r w:rsidRPr="00A03363">
        <w:t>9w.</w:t>
      </w:r>
    </w:p>
    <w:p w:rsidR="00A612FD" w:rsidRPr="00A40630" w:rsidRDefault="00A612FD" w:rsidP="00A612FD">
      <w:pPr>
        <w:pStyle w:val="USTustnpkodeksu"/>
      </w:pPr>
      <w:r w:rsidRPr="00A40630">
        <w:t>8.</w:t>
      </w:r>
      <w:r>
        <w:rPr>
          <w:rStyle w:val="Odwoanieprzypisudolnego"/>
        </w:rPr>
        <w:footnoteReference w:id="23"/>
      </w:r>
      <w:r>
        <w:rPr>
          <w:rStyle w:val="IGindeksgrny"/>
        </w:rPr>
        <w:t>)</w:t>
      </w:r>
      <w:r w:rsidR="00EF6BB1" w:rsidRPr="00A40630">
        <w:t> Z</w:t>
      </w:r>
      <w:r w:rsidR="00EF6BB1">
        <w:t> </w:t>
      </w:r>
      <w:r w:rsidRPr="00A40630">
        <w:t>dniem,</w:t>
      </w:r>
      <w:r w:rsidR="00EF6BB1" w:rsidRPr="00A40630">
        <w:t xml:space="preserve"> w</w:t>
      </w:r>
      <w:r w:rsidR="00EF6BB1">
        <w:t> </w:t>
      </w:r>
      <w:r w:rsidRPr="00A40630">
        <w:t>którym decyzja</w:t>
      </w:r>
      <w:r w:rsidR="00EF6BB1" w:rsidRPr="00A40630">
        <w:t xml:space="preserve"> o</w:t>
      </w:r>
      <w:r w:rsidR="00EF6BB1">
        <w:t> </w:t>
      </w:r>
      <w:r w:rsidRPr="00A40630">
        <w:t>ustaleniu lokalizacji linii kolejowej stała się ostateczna, PLK S.A. lub właściwa jednostka samorządu terytorialnego uzyskuje prawo do dysponowania nieruchomościami,</w:t>
      </w:r>
      <w:r w:rsidR="00EF6BB1" w:rsidRPr="00A40630">
        <w:t xml:space="preserve"> o</w:t>
      </w:r>
      <w:r w:rsidR="00EF6BB1">
        <w:t> </w:t>
      </w:r>
      <w:r w:rsidRPr="00A40630">
        <w:t>których mowa</w:t>
      </w:r>
      <w:r w:rsidR="00EF6BB1" w:rsidRPr="00A40630">
        <w:t xml:space="preserve"> w</w:t>
      </w:r>
      <w:r w:rsidR="00EF6BB1">
        <w:t> ust. </w:t>
      </w:r>
      <w:r w:rsidRPr="00A40630">
        <w:t>3, na cele budowlane w rozumieniu przepisów ustawy</w:t>
      </w:r>
      <w:r w:rsidR="00EF6BB1" w:rsidRPr="00A40630">
        <w:t xml:space="preserve"> z</w:t>
      </w:r>
      <w:r w:rsidR="00EF6BB1">
        <w:t> </w:t>
      </w:r>
      <w:r w:rsidRPr="00A40630">
        <w:t xml:space="preserve">dnia </w:t>
      </w:r>
      <w:r w:rsidR="00EF6BB1" w:rsidRPr="00A40630">
        <w:t>7</w:t>
      </w:r>
      <w:r w:rsidR="00EF6BB1">
        <w:t> </w:t>
      </w:r>
      <w:r w:rsidRPr="00A40630">
        <w:t>lipca 199</w:t>
      </w:r>
      <w:r w:rsidR="00EF6BB1" w:rsidRPr="00A40630">
        <w:t>4</w:t>
      </w:r>
      <w:r w:rsidR="00EF6BB1">
        <w:t> </w:t>
      </w:r>
      <w:r w:rsidRPr="00A40630">
        <w:t>r. – Prawo budowlane (</w:t>
      </w:r>
      <w:r w:rsidR="00EF6BB1">
        <w:t>Dz. U.</w:t>
      </w:r>
      <w:r w:rsidRPr="00A40630">
        <w:t xml:space="preserve"> z 2013 r.</w:t>
      </w:r>
      <w:r w:rsidR="00EF6BB1">
        <w:t xml:space="preserve"> poz. </w:t>
      </w:r>
      <w:r w:rsidRPr="00A40630">
        <w:t>1409, z późn. zm.</w:t>
      </w:r>
      <w:r>
        <w:rPr>
          <w:rStyle w:val="Odwoanieprzypisudolnego"/>
        </w:rPr>
        <w:footnoteReference w:id="24"/>
      </w:r>
      <w:r>
        <w:rPr>
          <w:rStyle w:val="IGindeksgrny"/>
        </w:rPr>
        <w:t>)</w:t>
      </w:r>
      <w:r w:rsidRPr="00A40630">
        <w:t xml:space="preserve">), zwanej dalej </w:t>
      </w:r>
      <w:r w:rsidR="00EF6BB1">
        <w:t>„</w:t>
      </w:r>
      <w:r w:rsidRPr="00A40630">
        <w:t>Prawem budowlanym</w:t>
      </w:r>
      <w:r w:rsidR="00EF6BB1">
        <w:t>”</w:t>
      </w:r>
      <w:r w:rsidRPr="00A40630">
        <w:t>, z uwzględnieniem</w:t>
      </w:r>
      <w:r w:rsidR="00EF6BB1">
        <w:t xml:space="preserve"> art. </w:t>
      </w:r>
      <w:r w:rsidRPr="00A40630">
        <w:t>9w</w:t>
      </w:r>
      <w:r w:rsidR="00EF6BB1">
        <w:t xml:space="preserve"> ust. </w:t>
      </w:r>
      <w:r w:rsidRPr="00A40630">
        <w:t>4.</w:t>
      </w:r>
    </w:p>
    <w:p w:rsidR="00A612FD" w:rsidRPr="00A03363" w:rsidRDefault="00A612FD" w:rsidP="00A612FD">
      <w:pPr>
        <w:pStyle w:val="ARTartustawynprozporzdzenia"/>
      </w:pPr>
      <w:r w:rsidRPr="00EF6BB1">
        <w:rPr>
          <w:rStyle w:val="Ppogrubienie"/>
        </w:rPr>
        <w:t>Art. 9t.</w:t>
      </w:r>
      <w:r w:rsidRPr="00A03363">
        <w:t> 1. (uchylony)</w:t>
      </w:r>
    </w:p>
    <w:p w:rsidR="00A612FD" w:rsidRPr="009D3D48" w:rsidRDefault="00A612FD" w:rsidP="00EF6BB1">
      <w:pPr>
        <w:pStyle w:val="USTustnpkodeksu"/>
        <w:keepNext/>
      </w:pPr>
      <w:r w:rsidRPr="009D3D48">
        <w:t>2.</w:t>
      </w:r>
      <w:bookmarkStart w:id="10" w:name="_Ref419886139"/>
      <w:r>
        <w:rPr>
          <w:rStyle w:val="Odwoanieprzypisudolnego"/>
        </w:rPr>
        <w:footnoteReference w:id="25"/>
      </w:r>
      <w:bookmarkEnd w:id="10"/>
      <w:r>
        <w:rPr>
          <w:rStyle w:val="IGindeksgrny"/>
        </w:rPr>
        <w:t>)</w:t>
      </w:r>
      <w:r>
        <w:t> </w:t>
      </w:r>
      <w:r w:rsidRPr="009D3D48">
        <w:t>Jeżeli</w:t>
      </w:r>
      <w:r w:rsidR="00EF6BB1" w:rsidRPr="009D3D48">
        <w:t xml:space="preserve"> w</w:t>
      </w:r>
      <w:r w:rsidR="00EF6BB1">
        <w:t> </w:t>
      </w:r>
      <w:r w:rsidRPr="009D3D48">
        <w:t>przypadku,</w:t>
      </w:r>
      <w:r w:rsidR="00EF6BB1" w:rsidRPr="009D3D48">
        <w:t xml:space="preserve"> o</w:t>
      </w:r>
      <w:r w:rsidR="00EF6BB1">
        <w:t> </w:t>
      </w:r>
      <w:r w:rsidRPr="009D3D48">
        <w:t>którym mowa</w:t>
      </w:r>
      <w:r w:rsidR="00EF6BB1" w:rsidRPr="009D3D48">
        <w:t xml:space="preserve"> w</w:t>
      </w:r>
      <w:r w:rsidR="00EF6BB1">
        <w:t> art. </w:t>
      </w:r>
      <w:r w:rsidRPr="009D3D48">
        <w:t>9s</w:t>
      </w:r>
      <w:r w:rsidR="00EF6BB1">
        <w:t xml:space="preserve"> ust. </w:t>
      </w:r>
      <w:r w:rsidRPr="009D3D48">
        <w:t>3, została przejęta część nieruchomości,</w:t>
      </w:r>
      <w:r w:rsidR="00EF6BB1" w:rsidRPr="009D3D48">
        <w:t xml:space="preserve"> a</w:t>
      </w:r>
      <w:r w:rsidR="00EF6BB1">
        <w:t> </w:t>
      </w:r>
      <w:r w:rsidRPr="009D3D48">
        <w:t>pozostała</w:t>
      </w:r>
      <w:r>
        <w:t xml:space="preserve"> </w:t>
      </w:r>
      <w:r w:rsidRPr="009D3D48">
        <w:t>część nie nadaje się do prawidłowego wykorzystania na dotychczasowe cele:</w:t>
      </w:r>
    </w:p>
    <w:p w:rsidR="00A612FD" w:rsidRPr="009D3D48" w:rsidRDefault="00A612FD" w:rsidP="00A612FD">
      <w:pPr>
        <w:pStyle w:val="PKTpunkt"/>
      </w:pPr>
      <w:r w:rsidRPr="009D3D48">
        <w:t>1)</w:t>
      </w:r>
      <w:r>
        <w:tab/>
      </w:r>
      <w:r w:rsidRPr="009D3D48">
        <w:t>PLK S.A. nabywają,</w:t>
      </w:r>
      <w:r w:rsidR="00EF6BB1" w:rsidRPr="009D3D48">
        <w:t xml:space="preserve"> w</w:t>
      </w:r>
      <w:r w:rsidR="00EF6BB1">
        <w:t> </w:t>
      </w:r>
      <w:r w:rsidRPr="009D3D48">
        <w:t>drodze umowy, na wniosek właściciela lub użytkownika wieczystego nieruchomości,</w:t>
      </w:r>
      <w:r w:rsidR="00EF6BB1">
        <w:t xml:space="preserve"> </w:t>
      </w:r>
      <w:r w:rsidR="00EF6BB1" w:rsidRPr="009D3D48">
        <w:t>w</w:t>
      </w:r>
      <w:r w:rsidR="00EF6BB1">
        <w:t> </w:t>
      </w:r>
      <w:r w:rsidRPr="009D3D48">
        <w:t>imieniu</w:t>
      </w:r>
      <w:r w:rsidR="00EF6BB1" w:rsidRPr="009D3D48">
        <w:t xml:space="preserve"> i</w:t>
      </w:r>
      <w:r w:rsidR="00EF6BB1">
        <w:t> </w:t>
      </w:r>
      <w:r w:rsidRPr="009D3D48">
        <w:t>na rzecz Skarbu Państwa tę część nieruchomości;</w:t>
      </w:r>
    </w:p>
    <w:p w:rsidR="00A612FD" w:rsidRPr="009D3D48" w:rsidRDefault="00A612FD" w:rsidP="00A612FD">
      <w:pPr>
        <w:pStyle w:val="PKTpunkt"/>
      </w:pPr>
      <w:r w:rsidRPr="009D3D48">
        <w:t>2)</w:t>
      </w:r>
      <w:r>
        <w:tab/>
      </w:r>
      <w:r w:rsidRPr="009D3D48">
        <w:t>jednostka samorządu terytorialnego nabywa,</w:t>
      </w:r>
      <w:r w:rsidR="00EF6BB1" w:rsidRPr="009D3D48">
        <w:t xml:space="preserve"> w</w:t>
      </w:r>
      <w:r w:rsidR="00EF6BB1">
        <w:t> </w:t>
      </w:r>
      <w:r w:rsidRPr="009D3D48">
        <w:t>drodze umowy, na wniosek właściciela lub użytkownika</w:t>
      </w:r>
      <w:r>
        <w:t xml:space="preserve"> </w:t>
      </w:r>
      <w:r w:rsidRPr="009D3D48">
        <w:t>wieczystego nieruchomości tę część nieruchomości.</w:t>
      </w:r>
    </w:p>
    <w:p w:rsidR="00A612FD" w:rsidRDefault="00A612FD" w:rsidP="00A612FD">
      <w:pPr>
        <w:pStyle w:val="USTustnpkodeksu"/>
      </w:pPr>
      <w:r w:rsidRPr="009D3D48">
        <w:t>3.</w:t>
      </w:r>
      <w:r w:rsidRPr="001D11D9">
        <w:rPr>
          <w:rStyle w:val="IGindeksgrny"/>
        </w:rPr>
        <w:fldChar w:fldCharType="begin"/>
      </w:r>
      <w:r w:rsidRPr="001D11D9">
        <w:rPr>
          <w:rStyle w:val="IGindeksgrny"/>
        </w:rPr>
        <w:instrText xml:space="preserve"> NOTEREF _Ref419886139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24</w:t>
      </w:r>
      <w:r w:rsidRPr="001D11D9">
        <w:rPr>
          <w:rStyle w:val="IGindeksgrny"/>
        </w:rPr>
        <w:fldChar w:fldCharType="end"/>
      </w:r>
      <w:r w:rsidR="00B66BA3">
        <w:rPr>
          <w:rStyle w:val="IGindeksgrny"/>
        </w:rPr>
        <w:t>)</w:t>
      </w:r>
      <w:r w:rsidR="00EF6BB1" w:rsidRPr="00AA1D1D">
        <w:t> </w:t>
      </w:r>
      <w:r w:rsidR="00EF6BB1" w:rsidRPr="009D3D48">
        <w:t>Z</w:t>
      </w:r>
      <w:r w:rsidR="00EF6BB1">
        <w:t> </w:t>
      </w:r>
      <w:r w:rsidRPr="009D3D48">
        <w:t>dniem zawarcia umowy,</w:t>
      </w:r>
      <w:r w:rsidR="00EF6BB1" w:rsidRPr="009D3D48">
        <w:t xml:space="preserve"> o</w:t>
      </w:r>
      <w:r w:rsidR="00EF6BB1">
        <w:t> </w:t>
      </w:r>
      <w:r w:rsidRPr="009D3D48">
        <w:t>której mowa</w:t>
      </w:r>
      <w:r w:rsidR="00EF6BB1" w:rsidRPr="009D3D48">
        <w:t xml:space="preserve"> w</w:t>
      </w:r>
      <w:r w:rsidR="00EF6BB1">
        <w:t> ust. </w:t>
      </w:r>
      <w:r w:rsidR="00EF6BB1" w:rsidRPr="009D3D48">
        <w:t>2</w:t>
      </w:r>
      <w:r w:rsidR="00EF6BB1">
        <w:t xml:space="preserve"> pkt </w:t>
      </w:r>
      <w:r w:rsidRPr="009D3D48">
        <w:t>1, nabyta na rzecz Skarbu Państwa nieruchomość</w:t>
      </w:r>
      <w:r>
        <w:t xml:space="preserve"> </w:t>
      </w:r>
      <w:r w:rsidRPr="009D3D48">
        <w:t>należy do zasobu nieruchomości Skarbu Państwa.</w:t>
      </w:r>
      <w:r w:rsidR="00EF6BB1" w:rsidRPr="009D3D48">
        <w:t xml:space="preserve"> Z</w:t>
      </w:r>
      <w:r w:rsidR="00EF6BB1">
        <w:t> </w:t>
      </w:r>
      <w:r w:rsidRPr="009D3D48">
        <w:t>tym dniem starosta na podstawie przepisów ustawy</w:t>
      </w:r>
      <w:r w:rsidR="00EF6BB1" w:rsidRPr="009D3D48">
        <w:t xml:space="preserve"> z</w:t>
      </w:r>
      <w:r w:rsidR="00EF6BB1">
        <w:t> </w:t>
      </w:r>
      <w:r w:rsidRPr="009D3D48">
        <w:t>dnia</w:t>
      </w:r>
      <w:r>
        <w:t xml:space="preserve"> </w:t>
      </w:r>
      <w:r w:rsidRPr="009D3D48">
        <w:t>2</w:t>
      </w:r>
      <w:r w:rsidR="00EF6BB1" w:rsidRPr="009D3D48">
        <w:t>1</w:t>
      </w:r>
      <w:r w:rsidR="00EF6BB1">
        <w:t> </w:t>
      </w:r>
      <w:r w:rsidRPr="009D3D48">
        <w:t>sierpnia 199</w:t>
      </w:r>
      <w:r w:rsidR="00EF6BB1" w:rsidRPr="009D3D48">
        <w:t>7</w:t>
      </w:r>
      <w:r w:rsidR="00EF6BB1">
        <w:t> </w:t>
      </w:r>
      <w:r w:rsidRPr="009D3D48">
        <w:t>r.</w:t>
      </w:r>
      <w:r w:rsidR="00EF6BB1" w:rsidRPr="009D3D48">
        <w:t xml:space="preserve"> o</w:t>
      </w:r>
      <w:r w:rsidR="00EF6BB1">
        <w:t> </w:t>
      </w:r>
      <w:r w:rsidRPr="009D3D48">
        <w:t>gospodarce nieruchomościami gospodaruje przedmiotową nieruchomością.</w:t>
      </w:r>
    </w:p>
    <w:p w:rsidR="00A612FD" w:rsidRPr="00A03363" w:rsidRDefault="00A612FD" w:rsidP="00A612FD">
      <w:pPr>
        <w:pStyle w:val="USTustnpkodeksu"/>
      </w:pPr>
      <w:r w:rsidRPr="00A03363">
        <w:t>4. Notariusz sporządzający umowę, o której mowa</w:t>
      </w:r>
      <w:r w:rsidR="00EF6BB1" w:rsidRPr="00A03363">
        <w:t xml:space="preserve"> w</w:t>
      </w:r>
      <w:r w:rsidR="00EF6BB1">
        <w:t> ust. </w:t>
      </w:r>
      <w:r w:rsidRPr="00A03363">
        <w:t>2, w terminie 7 dni od dnia jej zawarcia, przesyła wypis a</w:t>
      </w:r>
      <w:r w:rsidRPr="00A03363">
        <w:t>k</w:t>
      </w:r>
      <w:r w:rsidRPr="00A03363">
        <w:t>tu notarialnego tej umowy właściwemu staroście.</w:t>
      </w:r>
    </w:p>
    <w:p w:rsidR="00A612FD" w:rsidRPr="00A03363" w:rsidRDefault="00A612FD" w:rsidP="00A612FD">
      <w:pPr>
        <w:pStyle w:val="USTustnpkodeksu"/>
      </w:pPr>
      <w:r w:rsidRPr="00A03363">
        <w:t>5. Cena nabycia nieruchomości, o której mowa</w:t>
      </w:r>
      <w:r w:rsidR="00EF6BB1" w:rsidRPr="00A03363">
        <w:t xml:space="preserve"> w</w:t>
      </w:r>
      <w:r w:rsidR="00EF6BB1">
        <w:t> ust. </w:t>
      </w:r>
      <w:r w:rsidRPr="00A03363">
        <w:t>2, nie może być wyższa od wartości rynkowej praw do tej ni</w:t>
      </w:r>
      <w:r w:rsidRPr="00A03363">
        <w:t>e</w:t>
      </w:r>
      <w:r w:rsidRPr="00A03363">
        <w:t>ruchomości, oszacowanej przez rzeczoznawcę majątkowego, ustalonej dla dotychczasowego sposobu zagospodarowania.</w:t>
      </w:r>
    </w:p>
    <w:p w:rsidR="00A612FD" w:rsidRPr="00BA0A00" w:rsidRDefault="00A612FD" w:rsidP="00A612FD">
      <w:pPr>
        <w:pStyle w:val="USTustnpkodeksu"/>
      </w:pPr>
      <w:r w:rsidRPr="00BA0A00">
        <w:t>6.</w:t>
      </w:r>
      <w:r>
        <w:rPr>
          <w:rStyle w:val="Odwoanieprzypisudolnego"/>
        </w:rPr>
        <w:footnoteReference w:id="26"/>
      </w:r>
      <w:r>
        <w:rPr>
          <w:rStyle w:val="IGindeksgrny"/>
        </w:rPr>
        <w:t>)</w:t>
      </w:r>
      <w:r>
        <w:t> </w:t>
      </w:r>
      <w:r w:rsidRPr="00BA0A00">
        <w:t>Zapłaty ceny nabycia nieruchomości,</w:t>
      </w:r>
      <w:r w:rsidR="00EF6BB1" w:rsidRPr="00BA0A00">
        <w:t xml:space="preserve"> o</w:t>
      </w:r>
      <w:r w:rsidR="00EF6BB1">
        <w:t> </w:t>
      </w:r>
      <w:r w:rsidRPr="00BA0A00">
        <w:t>której mowa</w:t>
      </w:r>
      <w:r w:rsidR="00EF6BB1" w:rsidRPr="00BA0A00">
        <w:t xml:space="preserve"> w</w:t>
      </w:r>
      <w:r w:rsidR="00EF6BB1">
        <w:t> ust. </w:t>
      </w:r>
      <w:r w:rsidR="00EF6BB1" w:rsidRPr="00BA0A00">
        <w:t>2</w:t>
      </w:r>
      <w:r w:rsidR="00EF6BB1">
        <w:t xml:space="preserve"> pkt </w:t>
      </w:r>
      <w:r w:rsidR="00EF6BB1" w:rsidRPr="00BA0A00">
        <w:t>2</w:t>
      </w:r>
      <w:r w:rsidR="00EF6BB1">
        <w:t xml:space="preserve"> lub ust. </w:t>
      </w:r>
      <w:r w:rsidRPr="00BA0A00">
        <w:t>3, dokonują na rzecz zbywcy PLK</w:t>
      </w:r>
      <w:r w:rsidR="00B66BA3">
        <w:t> </w:t>
      </w:r>
      <w:r w:rsidRPr="00BA0A00">
        <w:t>S.A. albo jednostka samorządu terytorialnego</w:t>
      </w:r>
      <w:r w:rsidR="00EF6BB1" w:rsidRPr="00BA0A00">
        <w:t xml:space="preserve"> w</w:t>
      </w:r>
      <w:r w:rsidR="00EF6BB1">
        <w:t> </w:t>
      </w:r>
      <w:r w:rsidRPr="00BA0A00">
        <w:t>ciągu 3</w:t>
      </w:r>
      <w:r w:rsidR="00EF6BB1" w:rsidRPr="00BA0A00">
        <w:t>0</w:t>
      </w:r>
      <w:r w:rsidR="00EF6BB1">
        <w:t> </w:t>
      </w:r>
      <w:r w:rsidRPr="00BA0A00">
        <w:t>dni od dnia zawarcia umowy,</w:t>
      </w:r>
      <w:r w:rsidR="00EF6BB1" w:rsidRPr="00BA0A00">
        <w:t xml:space="preserve"> o</w:t>
      </w:r>
      <w:r w:rsidR="00EF6BB1">
        <w:t> </w:t>
      </w:r>
      <w:r w:rsidRPr="00BA0A00">
        <w:t>której mowa</w:t>
      </w:r>
      <w:r w:rsidR="00EF6BB1" w:rsidRPr="00BA0A00">
        <w:t xml:space="preserve"> w</w:t>
      </w:r>
      <w:r w:rsidR="00EF6BB1">
        <w:t> ust. </w:t>
      </w:r>
      <w:r w:rsidRPr="00BA0A00">
        <w:t>2.</w:t>
      </w:r>
    </w:p>
    <w:p w:rsidR="00A612FD" w:rsidRPr="00A03363" w:rsidRDefault="00A612FD" w:rsidP="00A612FD">
      <w:pPr>
        <w:pStyle w:val="ARTartustawynprozporzdzenia"/>
      </w:pPr>
      <w:r w:rsidRPr="00EF6BB1">
        <w:rPr>
          <w:rStyle w:val="Ppogrubienie"/>
        </w:rPr>
        <w:t>Art. 9u.</w:t>
      </w:r>
      <w:r w:rsidRPr="00A03363">
        <w:t> Do egzekucji obowiązków wynikających z decyzji o ustaleniu lokalizacji linii kolejowej stosuje się przepisy o postępowaniu egzekucyjnym w administracji.</w:t>
      </w:r>
    </w:p>
    <w:p w:rsidR="00A612FD" w:rsidRPr="00A03363" w:rsidRDefault="00A612FD" w:rsidP="00A612FD">
      <w:pPr>
        <w:pStyle w:val="ARTartustawynprozporzdzenia"/>
      </w:pPr>
      <w:r w:rsidRPr="00EF6BB1">
        <w:rPr>
          <w:rStyle w:val="Ppogrubienie"/>
        </w:rPr>
        <w:t>Art. 9w.</w:t>
      </w:r>
      <w:r w:rsidR="00EF6BB1">
        <w:t> </w:t>
      </w:r>
      <w:r w:rsidRPr="00153C77">
        <w:t>1.</w:t>
      </w:r>
      <w:r>
        <w:rPr>
          <w:rStyle w:val="Odwoanieprzypisudolnego"/>
        </w:rPr>
        <w:footnoteReference w:id="27"/>
      </w:r>
      <w:r>
        <w:rPr>
          <w:rStyle w:val="IGindeksgrny"/>
        </w:rPr>
        <w:t>)</w:t>
      </w:r>
      <w:r w:rsidRPr="00153C77">
        <w:t xml:space="preserve"> Wojewoda nadaje decyzji</w:t>
      </w:r>
      <w:r w:rsidR="00EF6BB1" w:rsidRPr="00153C77">
        <w:t xml:space="preserve"> o</w:t>
      </w:r>
      <w:r w:rsidR="00EF6BB1">
        <w:t> </w:t>
      </w:r>
      <w:r w:rsidRPr="00153C77">
        <w:t>ustaleniu lokalizacji linii kolejowej rygor natychmiastowej wykonalności</w:t>
      </w:r>
      <w:r>
        <w:t xml:space="preserve"> </w:t>
      </w:r>
      <w:r w:rsidRPr="00153C77">
        <w:t>na wniosek PLK S.A. lub właściwej jednostki samorządu terytorialnego, uzasadniony interesem społecznym lub</w:t>
      </w:r>
      <w:r>
        <w:t xml:space="preserve"> </w:t>
      </w:r>
      <w:r w:rsidRPr="00153C77">
        <w:t>gosp</w:t>
      </w:r>
      <w:r w:rsidRPr="00153C77">
        <w:t>o</w:t>
      </w:r>
      <w:r w:rsidRPr="00153C77">
        <w:t>darczym.</w:t>
      </w:r>
    </w:p>
    <w:p w:rsidR="00A612FD" w:rsidRPr="00A03363" w:rsidRDefault="00A612FD" w:rsidP="00A612FD">
      <w:pPr>
        <w:pStyle w:val="USTustnpkodeksu"/>
      </w:pPr>
      <w:r w:rsidRPr="00A03363">
        <w:lastRenderedPageBreak/>
        <w:t>2. Decyzji, o której mowa</w:t>
      </w:r>
      <w:r w:rsidR="00EF6BB1" w:rsidRPr="00A03363">
        <w:t xml:space="preserve"> w</w:t>
      </w:r>
      <w:r w:rsidR="00EF6BB1">
        <w:t> ust. </w:t>
      </w:r>
      <w:r w:rsidRPr="00A03363">
        <w:t>1, nadaje się rygor natychmiastowej wykonalności, jeżeli jest to niezbędne do w</w:t>
      </w:r>
      <w:r w:rsidRPr="00A03363">
        <w:t>y</w:t>
      </w:r>
      <w:r w:rsidRPr="00A03363">
        <w:t>kazania prawa do dysponowania nieruchomością na cele budowlane w rozumieniu Prawa budowlanego.</w:t>
      </w:r>
    </w:p>
    <w:p w:rsidR="00A612FD" w:rsidRPr="00A612FD" w:rsidRDefault="00A612FD" w:rsidP="00EF6BB1">
      <w:pPr>
        <w:pStyle w:val="USTustnpkodeksu"/>
        <w:keepNext/>
      </w:pPr>
      <w:r w:rsidRPr="00A03363">
        <w:t>3.</w:t>
      </w:r>
      <w:r w:rsidRPr="00A612FD">
        <w:t> Decyzja, o której mowa</w:t>
      </w:r>
      <w:r w:rsidR="00EF6BB1" w:rsidRPr="00A612FD">
        <w:t xml:space="preserve"> w</w:t>
      </w:r>
      <w:r w:rsidR="00EF6BB1">
        <w:t> ust. </w:t>
      </w:r>
      <w:r w:rsidRPr="00A612FD">
        <w:t>1:</w:t>
      </w:r>
    </w:p>
    <w:p w:rsidR="00A612FD" w:rsidRDefault="00A612FD" w:rsidP="00A612FD">
      <w:pPr>
        <w:pStyle w:val="PKTpunkt"/>
      </w:pPr>
      <w:r w:rsidRPr="00076916">
        <w:t>1)</w:t>
      </w:r>
      <w:r>
        <w:rPr>
          <w:rStyle w:val="Odwoanieprzypisudolnego"/>
        </w:rPr>
        <w:footnoteReference w:id="28"/>
      </w:r>
      <w:r>
        <w:rPr>
          <w:rStyle w:val="IGindeksgrny"/>
        </w:rPr>
        <w:t>)</w:t>
      </w:r>
      <w:r>
        <w:tab/>
      </w:r>
      <w:r w:rsidRPr="00076916">
        <w:t>przyznaje PLK S.A. albo jednostce samorządu terytorialnego prawo do dysponowania nieruchomością</w:t>
      </w:r>
      <w:r>
        <w:t xml:space="preserve"> </w:t>
      </w:r>
      <w:r w:rsidRPr="00076916">
        <w:t>na cele b</w:t>
      </w:r>
      <w:r w:rsidRPr="00076916">
        <w:t>u</w:t>
      </w:r>
      <w:r w:rsidRPr="00076916">
        <w:t>dowlane;</w:t>
      </w:r>
    </w:p>
    <w:p w:rsidR="00A612FD" w:rsidRPr="00A03363" w:rsidRDefault="00A612FD" w:rsidP="00A612FD">
      <w:pPr>
        <w:pStyle w:val="PKTpunkt"/>
      </w:pPr>
      <w:r w:rsidRPr="00A03363">
        <w:t>2)</w:t>
      </w:r>
      <w:r w:rsidRPr="00A03363">
        <w:tab/>
        <w:t>zobowiązuje do niezwłocznego wydania nieruchomości, opróżnienia lokali i innych pomieszczeń;</w:t>
      </w:r>
    </w:p>
    <w:p w:rsidR="00A612FD" w:rsidRDefault="00A612FD" w:rsidP="00A612FD">
      <w:pPr>
        <w:pStyle w:val="PKTpunkt"/>
      </w:pPr>
      <w:r w:rsidRPr="00076916">
        <w:t>3)</w:t>
      </w:r>
      <w:r>
        <w:rPr>
          <w:rStyle w:val="Odwoanieprzypisudolnego"/>
        </w:rPr>
        <w:footnoteReference w:id="29"/>
      </w:r>
      <w:r>
        <w:rPr>
          <w:rStyle w:val="IGindeksgrny"/>
        </w:rPr>
        <w:t>)</w:t>
      </w:r>
      <w:r>
        <w:tab/>
      </w:r>
      <w:r w:rsidRPr="00076916">
        <w:t>uprawnia do faktycznego objęcia nieruchomości</w:t>
      </w:r>
      <w:r w:rsidR="00EF6BB1" w:rsidRPr="00076916">
        <w:t xml:space="preserve"> w</w:t>
      </w:r>
      <w:r w:rsidR="00EF6BB1">
        <w:t> </w:t>
      </w:r>
      <w:r w:rsidRPr="00076916">
        <w:t>posiadanie przez PLK S.A. albo jednostkę samorządu</w:t>
      </w:r>
      <w:r>
        <w:t xml:space="preserve"> </w:t>
      </w:r>
      <w:r w:rsidRPr="00076916">
        <w:t>terytoria</w:t>
      </w:r>
      <w:r w:rsidRPr="00076916">
        <w:t>l</w:t>
      </w:r>
      <w:r w:rsidRPr="00076916">
        <w:t>nego;</w:t>
      </w:r>
    </w:p>
    <w:p w:rsidR="00A612FD" w:rsidRDefault="00A612FD" w:rsidP="00A612FD">
      <w:pPr>
        <w:pStyle w:val="PKTpunkt"/>
      </w:pPr>
      <w:r>
        <w:t>4)</w:t>
      </w:r>
      <w:r>
        <w:rPr>
          <w:rStyle w:val="Odwoanieprzypisudolnego"/>
        </w:rPr>
        <w:footnoteReference w:id="30"/>
      </w:r>
      <w:r>
        <w:rPr>
          <w:rStyle w:val="IGindeksgrny"/>
        </w:rPr>
        <w:t>)</w:t>
      </w:r>
      <w:r>
        <w:tab/>
      </w:r>
      <w:r w:rsidRPr="00076916">
        <w:t>uprawnia wojewodę do wydania decyzji</w:t>
      </w:r>
      <w:r w:rsidR="00EF6BB1" w:rsidRPr="00076916">
        <w:t xml:space="preserve"> o</w:t>
      </w:r>
      <w:r w:rsidR="00EF6BB1">
        <w:t> </w:t>
      </w:r>
      <w:r w:rsidRPr="00076916">
        <w:t>pozwoleniu na budowę.</w:t>
      </w:r>
    </w:p>
    <w:p w:rsidR="00A612FD" w:rsidRDefault="00A612FD" w:rsidP="00A612FD">
      <w:pPr>
        <w:pStyle w:val="USTustnpkodeksu"/>
      </w:pPr>
      <w:r w:rsidRPr="00E703CD">
        <w:t>3a.</w:t>
      </w:r>
      <w:r>
        <w:rPr>
          <w:rStyle w:val="Odwoanieprzypisudolnego"/>
        </w:rPr>
        <w:footnoteReference w:id="31"/>
      </w:r>
      <w:r>
        <w:rPr>
          <w:rStyle w:val="IGindeksgrny"/>
        </w:rPr>
        <w:t>)</w:t>
      </w:r>
      <w:r w:rsidR="00EF6BB1">
        <w:t> </w:t>
      </w:r>
      <w:r w:rsidR="00EF6BB1" w:rsidRPr="00E703CD">
        <w:t>W</w:t>
      </w:r>
      <w:r w:rsidR="00EF6BB1">
        <w:t> </w:t>
      </w:r>
      <w:r w:rsidRPr="00E703CD">
        <w:t>przypadku,</w:t>
      </w:r>
      <w:r w:rsidR="00EF6BB1" w:rsidRPr="00E703CD">
        <w:t xml:space="preserve"> o</w:t>
      </w:r>
      <w:r w:rsidR="00EF6BB1">
        <w:t> </w:t>
      </w:r>
      <w:r w:rsidRPr="00E703CD">
        <w:t>którym mowa</w:t>
      </w:r>
      <w:r w:rsidR="00EF6BB1" w:rsidRPr="00E703CD">
        <w:t xml:space="preserve"> w</w:t>
      </w:r>
      <w:r w:rsidR="00EF6BB1">
        <w:t> ust. </w:t>
      </w:r>
      <w:r w:rsidR="00EF6BB1" w:rsidRPr="00E703CD">
        <w:t>3</w:t>
      </w:r>
      <w:r w:rsidR="00EF6BB1">
        <w:t xml:space="preserve"> pkt </w:t>
      </w:r>
      <w:r w:rsidRPr="00E703CD">
        <w:t>4, projekt budowlany zawiera projekt zagospodarowania</w:t>
      </w:r>
      <w:r>
        <w:t xml:space="preserve"> </w:t>
      </w:r>
      <w:r w:rsidRPr="00E703CD">
        <w:t>działki lub terenu, sporządzony na mapie</w:t>
      </w:r>
      <w:r w:rsidR="00EF6BB1" w:rsidRPr="00E703CD">
        <w:t xml:space="preserve"> z</w:t>
      </w:r>
      <w:r w:rsidR="00EF6BB1">
        <w:t> </w:t>
      </w:r>
      <w:r w:rsidRPr="00E703CD">
        <w:t>naniesionymi projektami podziałów nieruchomości wynikającymi</w:t>
      </w:r>
      <w:r w:rsidR="00EF6BB1">
        <w:t xml:space="preserve"> </w:t>
      </w:r>
      <w:r w:rsidR="00EF6BB1" w:rsidRPr="00E703CD">
        <w:t>z</w:t>
      </w:r>
      <w:r w:rsidR="00EF6BB1">
        <w:t> </w:t>
      </w:r>
      <w:r w:rsidRPr="00E703CD">
        <w:t>decyzji,</w:t>
      </w:r>
      <w:r w:rsidR="00EF6BB1" w:rsidRPr="00E703CD">
        <w:t xml:space="preserve"> o</w:t>
      </w:r>
      <w:r w:rsidR="00EF6BB1">
        <w:t> </w:t>
      </w:r>
      <w:r w:rsidRPr="00E703CD">
        <w:t>której m</w:t>
      </w:r>
      <w:r w:rsidRPr="00E703CD">
        <w:t>o</w:t>
      </w:r>
      <w:r w:rsidRPr="00E703CD">
        <w:t>wa</w:t>
      </w:r>
      <w:r w:rsidR="00EF6BB1" w:rsidRPr="00E703CD">
        <w:t xml:space="preserve"> w</w:t>
      </w:r>
      <w:r w:rsidR="00EF6BB1">
        <w:t> ust. </w:t>
      </w:r>
      <w:r w:rsidRPr="00E703CD">
        <w:t>1.</w:t>
      </w:r>
    </w:p>
    <w:p w:rsidR="00A612FD" w:rsidRDefault="00A612FD" w:rsidP="00A612FD">
      <w:pPr>
        <w:pStyle w:val="USTustnpkodeksu"/>
      </w:pPr>
      <w:r w:rsidRPr="00E703CD">
        <w:t>4.</w:t>
      </w:r>
      <w:bookmarkStart w:id="11" w:name="_Ref419886692"/>
      <w:r>
        <w:rPr>
          <w:rStyle w:val="Odwoanieprzypisudolnego"/>
        </w:rPr>
        <w:footnoteReference w:id="32"/>
      </w:r>
      <w:bookmarkEnd w:id="11"/>
      <w:r>
        <w:rPr>
          <w:rStyle w:val="IGindeksgrny"/>
        </w:rPr>
        <w:t>)</w:t>
      </w:r>
      <w:r w:rsidR="00EF6BB1">
        <w:t> </w:t>
      </w:r>
      <w:r w:rsidR="00EF6BB1" w:rsidRPr="00E703CD">
        <w:t>W</w:t>
      </w:r>
      <w:r w:rsidR="00EF6BB1">
        <w:t> </w:t>
      </w:r>
      <w:r w:rsidRPr="00E703CD">
        <w:t>przypadku gdy decyzja,</w:t>
      </w:r>
      <w:r w:rsidR="00EF6BB1" w:rsidRPr="00E703CD">
        <w:t xml:space="preserve"> o</w:t>
      </w:r>
      <w:r w:rsidR="00EF6BB1">
        <w:t> </w:t>
      </w:r>
      <w:r w:rsidRPr="00E703CD">
        <w:t>której mowa</w:t>
      </w:r>
      <w:r w:rsidR="00EF6BB1" w:rsidRPr="00E703CD">
        <w:t xml:space="preserve"> w</w:t>
      </w:r>
      <w:r w:rsidR="00EF6BB1">
        <w:t> ust. </w:t>
      </w:r>
      <w:r w:rsidRPr="00E703CD">
        <w:t>1, dotyczy nieruchomości zabudowanej budynkiem</w:t>
      </w:r>
      <w:r>
        <w:t xml:space="preserve"> </w:t>
      </w:r>
      <w:r w:rsidRPr="00E703CD">
        <w:t>mieszka</w:t>
      </w:r>
      <w:r w:rsidRPr="00E703CD">
        <w:t>l</w:t>
      </w:r>
      <w:r w:rsidRPr="00E703CD">
        <w:t>nym albo budynkiem,</w:t>
      </w:r>
      <w:r w:rsidR="00EF6BB1" w:rsidRPr="00E703CD">
        <w:t xml:space="preserve"> w</w:t>
      </w:r>
      <w:r w:rsidR="00EF6BB1">
        <w:t> </w:t>
      </w:r>
      <w:r w:rsidRPr="00E703CD">
        <w:t>którym został wyodrębniony lokal mieszkalny, PLK S.A. albo jednostka samorządu</w:t>
      </w:r>
      <w:r>
        <w:t xml:space="preserve"> </w:t>
      </w:r>
      <w:r w:rsidRPr="00E703CD">
        <w:t>terytorialn</w:t>
      </w:r>
      <w:r w:rsidRPr="00E703CD">
        <w:t>e</w:t>
      </w:r>
      <w:r w:rsidRPr="00E703CD">
        <w:t>go są obowiązane,</w:t>
      </w:r>
      <w:r w:rsidR="00EF6BB1" w:rsidRPr="00E703CD">
        <w:t xml:space="preserve"> w</w:t>
      </w:r>
      <w:r w:rsidR="00EF6BB1">
        <w:t> </w:t>
      </w:r>
      <w:r w:rsidRPr="00E703CD">
        <w:t>terminie faktycznego objęcia nieruchomości</w:t>
      </w:r>
      <w:r w:rsidR="00EF6BB1" w:rsidRPr="00E703CD">
        <w:t xml:space="preserve"> w</w:t>
      </w:r>
      <w:r w:rsidR="00EF6BB1">
        <w:t> </w:t>
      </w:r>
      <w:r w:rsidRPr="00E703CD">
        <w:t>posiadanie, do wskazania</w:t>
      </w:r>
      <w:r>
        <w:t xml:space="preserve"> </w:t>
      </w:r>
      <w:r w:rsidRPr="00E703CD">
        <w:t>lokalu zamiennego w</w:t>
      </w:r>
      <w:r>
        <w:t> </w:t>
      </w:r>
      <w:r w:rsidRPr="00E703CD">
        <w:t>rozumieniu przepisów ustawy</w:t>
      </w:r>
      <w:r w:rsidR="00EF6BB1" w:rsidRPr="00E703CD">
        <w:t xml:space="preserve"> z</w:t>
      </w:r>
      <w:r w:rsidR="00EF6BB1">
        <w:t> </w:t>
      </w:r>
      <w:r w:rsidRPr="00E703CD">
        <w:t>dnia 2</w:t>
      </w:r>
      <w:r w:rsidR="00EF6BB1" w:rsidRPr="00E703CD">
        <w:t>1</w:t>
      </w:r>
      <w:r w:rsidR="00EF6BB1">
        <w:t> </w:t>
      </w:r>
      <w:r w:rsidRPr="00E703CD">
        <w:t>czerwca 200</w:t>
      </w:r>
      <w:r w:rsidR="00EF6BB1" w:rsidRPr="00E703CD">
        <w:t>1</w:t>
      </w:r>
      <w:r w:rsidR="00EF6BB1">
        <w:t> </w:t>
      </w:r>
      <w:r w:rsidRPr="00E703CD">
        <w:t>r.</w:t>
      </w:r>
      <w:r w:rsidR="00EF6BB1" w:rsidRPr="00E703CD">
        <w:t xml:space="preserve"> o</w:t>
      </w:r>
      <w:r w:rsidR="00EF6BB1">
        <w:t> </w:t>
      </w:r>
      <w:r w:rsidRPr="00E703CD">
        <w:t>ochronie praw lokatorów,</w:t>
      </w:r>
      <w:r>
        <w:t xml:space="preserve"> </w:t>
      </w:r>
      <w:r w:rsidRPr="00E703CD">
        <w:t>mieszkaniowym zasobie gminy</w:t>
      </w:r>
      <w:r w:rsidR="00EF6BB1" w:rsidRPr="00E703CD">
        <w:t xml:space="preserve"> i</w:t>
      </w:r>
      <w:r w:rsidR="00EF6BB1">
        <w:t> </w:t>
      </w:r>
      <w:r w:rsidR="00EF6BB1" w:rsidRPr="00E703CD">
        <w:t>o</w:t>
      </w:r>
      <w:r w:rsidR="00EF6BB1">
        <w:t> </w:t>
      </w:r>
      <w:r w:rsidRPr="00E703CD">
        <w:t>zmianie Kodeksu cywilnego (</w:t>
      </w:r>
      <w:r w:rsidR="00EF6BB1">
        <w:t>Dz. U.</w:t>
      </w:r>
      <w:r w:rsidR="00EF6BB1" w:rsidRPr="00E703CD">
        <w:t xml:space="preserve"> z</w:t>
      </w:r>
      <w:r w:rsidR="00EF6BB1">
        <w:t> </w:t>
      </w:r>
      <w:r w:rsidRPr="00E703CD">
        <w:t>201</w:t>
      </w:r>
      <w:r w:rsidR="00EF6BB1" w:rsidRPr="00E703CD">
        <w:t>4</w:t>
      </w:r>
      <w:r w:rsidR="00EF6BB1">
        <w:t> </w:t>
      </w:r>
      <w:r w:rsidRPr="00E703CD">
        <w:t>r.</w:t>
      </w:r>
      <w:r w:rsidR="00EF6BB1">
        <w:t xml:space="preserve"> poz. </w:t>
      </w:r>
      <w:r w:rsidRPr="00E703CD">
        <w:t>150).</w:t>
      </w:r>
    </w:p>
    <w:p w:rsidR="00A612FD" w:rsidRDefault="00A612FD" w:rsidP="00A612FD">
      <w:pPr>
        <w:pStyle w:val="USTustnpkodeksu"/>
      </w:pPr>
      <w:r w:rsidRPr="00E703CD">
        <w:t>5.</w:t>
      </w:r>
      <w:r w:rsidRPr="001D11D9">
        <w:rPr>
          <w:rStyle w:val="IGindeksgrny"/>
        </w:rPr>
        <w:fldChar w:fldCharType="begin"/>
      </w:r>
      <w:r w:rsidRPr="001D11D9">
        <w:rPr>
          <w:rStyle w:val="IGindeksgrny"/>
        </w:rPr>
        <w:instrText xml:space="preserve"> NOTEREF _Ref419886692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31</w:t>
      </w:r>
      <w:r w:rsidRPr="001D11D9">
        <w:rPr>
          <w:rStyle w:val="IGindeksgrny"/>
        </w:rPr>
        <w:fldChar w:fldCharType="end"/>
      </w:r>
      <w:r w:rsidR="002C13DC">
        <w:rPr>
          <w:rStyle w:val="IGindeksgrny"/>
        </w:rPr>
        <w:t>) </w:t>
      </w:r>
      <w:r w:rsidR="00EF6BB1" w:rsidRPr="00E703CD">
        <w:t>W</w:t>
      </w:r>
      <w:r w:rsidR="00EF6BB1">
        <w:t> </w:t>
      </w:r>
      <w:r w:rsidRPr="00E703CD">
        <w:t>przypadku gdy faktyczne objęcie nieruchomości</w:t>
      </w:r>
      <w:r w:rsidR="00EF6BB1" w:rsidRPr="00E703CD">
        <w:t xml:space="preserve"> w</w:t>
      </w:r>
      <w:r w:rsidR="00EF6BB1">
        <w:t> </w:t>
      </w:r>
      <w:r w:rsidRPr="00E703CD">
        <w:t>posiadanie następuje po upływie terminu,</w:t>
      </w:r>
      <w:r w:rsidR="00EF6BB1">
        <w:t xml:space="preserve"> </w:t>
      </w:r>
      <w:r w:rsidR="00EF6BB1" w:rsidRPr="00E703CD">
        <w:t>o</w:t>
      </w:r>
      <w:r w:rsidR="00EF6BB1">
        <w:t> </w:t>
      </w:r>
      <w:r w:rsidRPr="00E703CD">
        <w:t>którym mowa</w:t>
      </w:r>
      <w:r w:rsidR="00EF6BB1" w:rsidRPr="00E703CD">
        <w:t xml:space="preserve"> w</w:t>
      </w:r>
      <w:r w:rsidR="00EF6BB1">
        <w:t> art. </w:t>
      </w:r>
      <w:r w:rsidRPr="00E703CD">
        <w:t>9q</w:t>
      </w:r>
      <w:r w:rsidR="00EF6BB1">
        <w:t xml:space="preserve"> ust. </w:t>
      </w:r>
      <w:r w:rsidRPr="00E703CD">
        <w:t>6, PLK S.A. albo jednostka samorządu terytorialnego nie mają obowiązku wskazania</w:t>
      </w:r>
      <w:r>
        <w:t xml:space="preserve"> </w:t>
      </w:r>
      <w:r w:rsidRPr="00E703CD">
        <w:t>lokalu zamiennego.</w:t>
      </w:r>
    </w:p>
    <w:p w:rsidR="00A612FD" w:rsidRPr="00A03363" w:rsidRDefault="00A612FD" w:rsidP="00A612FD">
      <w:pPr>
        <w:pStyle w:val="USTustnpkodeksu"/>
      </w:pPr>
      <w:r w:rsidRPr="00A03363">
        <w:t>6. Osoba, której wskazano lokal zamienny jest obowiązana do jego opróżnienia najpóźniej w dniu upływu terminu, o którym mowa</w:t>
      </w:r>
      <w:r w:rsidR="00EF6BB1" w:rsidRPr="00A03363">
        <w:t xml:space="preserve"> w</w:t>
      </w:r>
      <w:r w:rsidR="00EF6BB1">
        <w:t> art. </w:t>
      </w:r>
      <w:r w:rsidRPr="00A03363">
        <w:t>9q</w:t>
      </w:r>
      <w:r w:rsidR="00EF6BB1">
        <w:t xml:space="preserve"> ust. </w:t>
      </w:r>
      <w:r w:rsidRPr="00A03363">
        <w:t>6.</w:t>
      </w:r>
    </w:p>
    <w:p w:rsidR="00A612FD" w:rsidRPr="00A03363" w:rsidRDefault="00A612FD" w:rsidP="00A612FD">
      <w:pPr>
        <w:pStyle w:val="ARTartustawynprozporzdzenia"/>
      </w:pPr>
      <w:r w:rsidRPr="00EF6BB1">
        <w:rPr>
          <w:rStyle w:val="Ppogrubienie"/>
        </w:rPr>
        <w:t>Art. 9x.</w:t>
      </w:r>
      <w:r w:rsidRPr="00A03363">
        <w:t> 1. Decyzja o ustaleniu lokalizacji linii kolejowej stanowi podstawę do wydania przez wojewodę decyzji o wygaśnięciu trwałego zarządu ustanowionego na nieruchomości przeznaczonej na pas gruntu pod linię kolejową, stan</w:t>
      </w:r>
      <w:r w:rsidRPr="00A03363">
        <w:t>o</w:t>
      </w:r>
      <w:r w:rsidRPr="00A03363">
        <w:t>wiącej własność Skarbu Państwa lub jednostki samorządu terytorialnego.</w:t>
      </w:r>
    </w:p>
    <w:p w:rsidR="00A612FD" w:rsidRDefault="00A612FD" w:rsidP="00A612FD">
      <w:pPr>
        <w:pStyle w:val="USTustnpkodeksu"/>
      </w:pPr>
      <w:r w:rsidRPr="00E703CD">
        <w:t>2.</w:t>
      </w:r>
      <w:r>
        <w:rPr>
          <w:rStyle w:val="Odwoanieprzypisudolnego"/>
        </w:rPr>
        <w:footnoteReference w:id="33"/>
      </w:r>
      <w:r>
        <w:rPr>
          <w:rStyle w:val="IGindeksgrny"/>
        </w:rPr>
        <w:t>)</w:t>
      </w:r>
      <w:r>
        <w:t> </w:t>
      </w:r>
      <w:r w:rsidRPr="00E703CD">
        <w:t>Jeżeli przeznaczona na pas linii kolejowej nieruchomość stanowiąca własność Skarbu Państwa została</w:t>
      </w:r>
      <w:r>
        <w:t xml:space="preserve"> </w:t>
      </w:r>
      <w:r w:rsidRPr="00E703CD">
        <w:t>uprzednio wydzierżawiona, wynajęta lub użyczona, decyzja o</w:t>
      </w:r>
      <w:r>
        <w:t> </w:t>
      </w:r>
      <w:r w:rsidRPr="00E703CD">
        <w:t>ustaleniu lokalizacji linii kolejowej stanowi podstawę</w:t>
      </w:r>
      <w:r>
        <w:t xml:space="preserve"> </w:t>
      </w:r>
      <w:r w:rsidRPr="00E703CD">
        <w:t>do wypowiedz</w:t>
      </w:r>
      <w:r w:rsidRPr="00E703CD">
        <w:t>e</w:t>
      </w:r>
      <w:r w:rsidRPr="00E703CD">
        <w:t>nia przez PLK S.A. albo jednostkę samorządu terytorialnego umowy dzierżawy, najmu lub użyczenia</w:t>
      </w:r>
      <w:r>
        <w:t xml:space="preserve"> </w:t>
      </w:r>
      <w:r w:rsidRPr="00E703CD">
        <w:t>ze skutkiem n</w:t>
      </w:r>
      <w:r w:rsidRPr="00E703CD">
        <w:t>a</w:t>
      </w:r>
      <w:r w:rsidRPr="00E703CD">
        <w:t>tychmiastowym. Za straty poniesione na skutek rozwiązania umowy przysługuje odszkodowanie od</w:t>
      </w:r>
      <w:r>
        <w:t xml:space="preserve"> </w:t>
      </w:r>
      <w:r w:rsidRPr="00E703CD">
        <w:t>PLK S.A. albo je</w:t>
      </w:r>
      <w:r w:rsidRPr="00E703CD">
        <w:t>d</w:t>
      </w:r>
      <w:r w:rsidRPr="00E703CD">
        <w:t>nostki samorządu terytorialnego.</w:t>
      </w:r>
    </w:p>
    <w:p w:rsidR="00A612FD" w:rsidRPr="00A03363" w:rsidRDefault="00A612FD" w:rsidP="00A612FD">
      <w:pPr>
        <w:pStyle w:val="USTustnpkodeksu"/>
      </w:pPr>
      <w:r w:rsidRPr="00A03363">
        <w:t>3. (uchylony)</w:t>
      </w:r>
    </w:p>
    <w:p w:rsidR="00A612FD" w:rsidRPr="00A03363" w:rsidRDefault="00A612FD" w:rsidP="00A612FD">
      <w:pPr>
        <w:pStyle w:val="USTustnpkodeksu"/>
      </w:pPr>
      <w:r w:rsidRPr="00A03363">
        <w:t>4. Jeżeli przeznaczona na pas gruntu pod linię kolejową nieruchomość gruntowa stanowiąca własność Skarbu Pa</w:t>
      </w:r>
      <w:r w:rsidRPr="00A03363">
        <w:t>ń</w:t>
      </w:r>
      <w:r w:rsidRPr="00A03363">
        <w:t>stwa albo jednostki samorządu terytorialnego została oddana w użytkowanie wieczyste, użytkowanie to wygasa za o</w:t>
      </w:r>
      <w:r w:rsidRPr="00A03363">
        <w:t>d</w:t>
      </w:r>
      <w:r w:rsidRPr="00A03363">
        <w:t>szkodowaniem, z dniem w którym decyzja o ustaleniu lokalizacji linii kolejowej stała się ostateczna, ustalonym według zasad określonych w przepisach o gospodarce nieruchomościami, z zastrzeżeniem</w:t>
      </w:r>
      <w:r w:rsidR="00EF6BB1">
        <w:t xml:space="preserve"> art. </w:t>
      </w:r>
      <w:r w:rsidRPr="00A03363">
        <w:t>9y oraz</w:t>
      </w:r>
      <w:r w:rsidR="00EF6BB1">
        <w:t xml:space="preserve"> art. </w:t>
      </w:r>
      <w:r w:rsidRPr="00A03363">
        <w:t>9z.</w:t>
      </w:r>
    </w:p>
    <w:p w:rsidR="00A612FD" w:rsidRPr="00A03363" w:rsidRDefault="00A612FD" w:rsidP="00A612FD">
      <w:pPr>
        <w:pStyle w:val="USTustnpkodeksu"/>
      </w:pPr>
      <w:r w:rsidRPr="00A03363">
        <w:t>5. Przepis</w:t>
      </w:r>
      <w:r w:rsidR="00EF6BB1">
        <w:t xml:space="preserve"> ust. </w:t>
      </w:r>
      <w:r w:rsidRPr="00A03363">
        <w:t>4 stosuje się odpowiednio do użytkowania wieczystego nabytego w sposób inny niż w drodze umowy zawartej w formie aktu notarialnego.</w:t>
      </w:r>
    </w:p>
    <w:p w:rsidR="00A612FD" w:rsidRPr="00A03363" w:rsidRDefault="00A612FD" w:rsidP="00A612FD">
      <w:pPr>
        <w:pStyle w:val="USTustnpkodeksu"/>
      </w:pPr>
      <w:r w:rsidRPr="00A03363">
        <w:t>6. </w:t>
      </w:r>
      <w:r w:rsidRPr="009E5412">
        <w:rPr>
          <w:spacing w:val="-2"/>
        </w:rPr>
        <w:t>Przepisów</w:t>
      </w:r>
      <w:r w:rsidR="00EF6BB1" w:rsidRPr="009E5412">
        <w:rPr>
          <w:spacing w:val="-2"/>
        </w:rPr>
        <w:t xml:space="preserve"> ust. 4 i </w:t>
      </w:r>
      <w:r w:rsidRPr="009E5412">
        <w:rPr>
          <w:spacing w:val="-2"/>
        </w:rPr>
        <w:t>5 nie stosuje się do nieruchomości będących w użytkowa</w:t>
      </w:r>
      <w:r w:rsidR="009E5412" w:rsidRPr="009E5412">
        <w:rPr>
          <w:spacing w:val="-2"/>
        </w:rPr>
        <w:t>niu wieczystym PKP S.A. lub PLK </w:t>
      </w:r>
      <w:r w:rsidRPr="009E5412">
        <w:rPr>
          <w:spacing w:val="-2"/>
        </w:rPr>
        <w:t>S.A.</w:t>
      </w:r>
    </w:p>
    <w:p w:rsidR="00A612FD" w:rsidRPr="00E703CD" w:rsidRDefault="00A612FD" w:rsidP="00A612FD">
      <w:pPr>
        <w:pStyle w:val="ARTartustawynprozporzdzenia"/>
      </w:pPr>
      <w:r w:rsidRPr="00EF6BB1">
        <w:rPr>
          <w:rStyle w:val="Ppogrubienie"/>
        </w:rPr>
        <w:t>Art. 9y.</w:t>
      </w:r>
      <w:r w:rsidRPr="00A03363">
        <w:t> </w:t>
      </w:r>
      <w:r w:rsidRPr="00E703CD">
        <w:t>1.</w:t>
      </w:r>
      <w:bookmarkStart w:id="12" w:name="_Ref419886901"/>
      <w:r>
        <w:rPr>
          <w:rStyle w:val="Odwoanieprzypisudolnego"/>
        </w:rPr>
        <w:footnoteReference w:id="34"/>
      </w:r>
      <w:bookmarkEnd w:id="12"/>
      <w:r>
        <w:rPr>
          <w:rStyle w:val="IGindeksgrny"/>
        </w:rPr>
        <w:t>)</w:t>
      </w:r>
      <w:r w:rsidRPr="00E703CD">
        <w:t xml:space="preserve"> Za nieruchomości oraz ograniczone prawa rzeczowe do nieruchomości, o</w:t>
      </w:r>
      <w:r>
        <w:t> </w:t>
      </w:r>
      <w:r w:rsidRPr="00E703CD">
        <w:t>których mowa</w:t>
      </w:r>
      <w:r w:rsidR="00EF6BB1" w:rsidRPr="00E703CD">
        <w:t xml:space="preserve"> w</w:t>
      </w:r>
      <w:r w:rsidR="00EF6BB1">
        <w:t> art. </w:t>
      </w:r>
      <w:r w:rsidRPr="00E703CD">
        <w:t>9s</w:t>
      </w:r>
      <w:r w:rsidR="00EF6BB1">
        <w:t xml:space="preserve"> ust. </w:t>
      </w:r>
      <w:r w:rsidR="00EF6BB1" w:rsidRPr="00E703CD">
        <w:t>3</w:t>
      </w:r>
      <w:r w:rsidR="00EF6BB1">
        <w:t xml:space="preserve"> i </w:t>
      </w:r>
      <w:r w:rsidRPr="00E703CD">
        <w:t>3a oraz</w:t>
      </w:r>
      <w:r w:rsidR="00EF6BB1">
        <w:t xml:space="preserve"> art. </w:t>
      </w:r>
      <w:r w:rsidRPr="00E703CD">
        <w:t>9x</w:t>
      </w:r>
      <w:r w:rsidR="00EF6BB1">
        <w:t xml:space="preserve"> ust. </w:t>
      </w:r>
      <w:r w:rsidRPr="00E703CD">
        <w:t>4, od podmiotu, na rzecz którego wydawana jest decyzja</w:t>
      </w:r>
      <w:r w:rsidR="00EF6BB1" w:rsidRPr="00E703CD">
        <w:t xml:space="preserve"> o</w:t>
      </w:r>
      <w:r w:rsidR="00EF6BB1">
        <w:t> </w:t>
      </w:r>
      <w:r w:rsidRPr="00E703CD">
        <w:t>ustaleniu lokalizacji linii kolejowej,</w:t>
      </w:r>
      <w:r>
        <w:t xml:space="preserve"> </w:t>
      </w:r>
      <w:r w:rsidRPr="00E703CD">
        <w:t>prz</w:t>
      </w:r>
      <w:r w:rsidRPr="00E703CD">
        <w:t>y</w:t>
      </w:r>
      <w:r w:rsidRPr="00E703CD">
        <w:t>sługuje odszkodowanie dotychczasowym właścicielom lub użytkownikom wieczystym nieruchomości,</w:t>
      </w:r>
      <w:r w:rsidR="00EF6BB1">
        <w:t xml:space="preserve"> </w:t>
      </w:r>
      <w:r w:rsidR="00EF6BB1" w:rsidRPr="00E703CD">
        <w:t>a</w:t>
      </w:r>
      <w:r w:rsidR="00EF6BB1">
        <w:t> </w:t>
      </w:r>
      <w:r w:rsidRPr="00E703CD">
        <w:t>także osobom, którym przysługują ograniczone prawa rzeczowe do nieruchomości.</w:t>
      </w:r>
    </w:p>
    <w:p w:rsidR="00A612FD" w:rsidRPr="00E703CD" w:rsidRDefault="00A612FD" w:rsidP="009E5412">
      <w:pPr>
        <w:pStyle w:val="USTustnpkodeksu"/>
        <w:keepNext/>
      </w:pPr>
      <w:r w:rsidRPr="00E703CD">
        <w:lastRenderedPageBreak/>
        <w:t>2.</w:t>
      </w:r>
      <w:r w:rsidRPr="001D11D9">
        <w:rPr>
          <w:rStyle w:val="IGindeksgrny"/>
        </w:rPr>
        <w:fldChar w:fldCharType="begin"/>
      </w:r>
      <w:r w:rsidRPr="001D11D9">
        <w:rPr>
          <w:rStyle w:val="IGindeksgrny"/>
        </w:rPr>
        <w:instrText xml:space="preserve"> NOTEREF _Ref419886901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33</w:t>
      </w:r>
      <w:r w:rsidRPr="001D11D9">
        <w:rPr>
          <w:rStyle w:val="IGindeksgrny"/>
        </w:rPr>
        <w:fldChar w:fldCharType="end"/>
      </w:r>
      <w:r w:rsidR="002C13DC">
        <w:rPr>
          <w:rStyle w:val="IGindeksgrny"/>
        </w:rPr>
        <w:t>) </w:t>
      </w:r>
      <w:r w:rsidRPr="00E703CD">
        <w:t>Wysokość odszkodowania ustala wojewoda</w:t>
      </w:r>
      <w:r w:rsidR="00EF6BB1" w:rsidRPr="00E703CD">
        <w:t xml:space="preserve"> w</w:t>
      </w:r>
      <w:r w:rsidR="00EF6BB1">
        <w:t> </w:t>
      </w:r>
      <w:r w:rsidRPr="00E703CD">
        <w:t>drodze decyzji,</w:t>
      </w:r>
      <w:r w:rsidR="00EF6BB1" w:rsidRPr="00E703CD">
        <w:t xml:space="preserve"> w</w:t>
      </w:r>
      <w:r w:rsidR="00EF6BB1">
        <w:t> </w:t>
      </w:r>
      <w:r w:rsidRPr="00E703CD">
        <w:t>terminie 3</w:t>
      </w:r>
      <w:r w:rsidR="00EF6BB1" w:rsidRPr="00E703CD">
        <w:t>0</w:t>
      </w:r>
      <w:r w:rsidR="00EF6BB1">
        <w:t> </w:t>
      </w:r>
      <w:r w:rsidRPr="00E703CD">
        <w:t>dni od dnia,</w:t>
      </w:r>
      <w:r w:rsidR="00EF6BB1" w:rsidRPr="00E703CD">
        <w:t xml:space="preserve"> w</w:t>
      </w:r>
      <w:r w:rsidR="00EF6BB1">
        <w:t> </w:t>
      </w:r>
      <w:r w:rsidRPr="00E703CD">
        <w:t>którym decyzja</w:t>
      </w:r>
      <w:r w:rsidR="00EF6BB1">
        <w:t xml:space="preserve"> </w:t>
      </w:r>
      <w:r w:rsidR="00EF6BB1" w:rsidRPr="00E703CD">
        <w:t>o</w:t>
      </w:r>
      <w:r w:rsidR="00EF6BB1">
        <w:t> </w:t>
      </w:r>
      <w:r w:rsidRPr="00E703CD">
        <w:t>ustaleniu lokalizacji linii kolejowej stała się ostateczna.</w:t>
      </w:r>
    </w:p>
    <w:p w:rsidR="00A612FD" w:rsidRDefault="00A612FD" w:rsidP="00A612FD">
      <w:pPr>
        <w:pStyle w:val="USTustnpkodeksu"/>
      </w:pPr>
      <w:r w:rsidRPr="00E703CD">
        <w:t>3.</w:t>
      </w:r>
      <w:r w:rsidRPr="001D11D9">
        <w:rPr>
          <w:rStyle w:val="IGindeksgrny"/>
        </w:rPr>
        <w:fldChar w:fldCharType="begin"/>
      </w:r>
      <w:r w:rsidRPr="001D11D9">
        <w:rPr>
          <w:rStyle w:val="IGindeksgrny"/>
        </w:rPr>
        <w:instrText xml:space="preserve"> NOTEREF _Ref419886901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33</w:t>
      </w:r>
      <w:r w:rsidRPr="001D11D9">
        <w:rPr>
          <w:rStyle w:val="IGindeksgrny"/>
        </w:rPr>
        <w:fldChar w:fldCharType="end"/>
      </w:r>
      <w:r w:rsidR="002C13DC">
        <w:rPr>
          <w:rStyle w:val="IGindeksgrny"/>
        </w:rPr>
        <w:t>) </w:t>
      </w:r>
      <w:r w:rsidRPr="00E703CD">
        <w:t>Wysokość odszkodowania ustala się na podstawie operatu szacunkowego sporządzonego przez rzeczoznawcę</w:t>
      </w:r>
      <w:r>
        <w:t xml:space="preserve"> </w:t>
      </w:r>
      <w:r w:rsidRPr="00E703CD">
        <w:t>majątkowego, według stanu nieruchomości</w:t>
      </w:r>
      <w:r w:rsidR="00EF6BB1" w:rsidRPr="00E703CD">
        <w:t xml:space="preserve"> w</w:t>
      </w:r>
      <w:r w:rsidR="00EF6BB1">
        <w:t> </w:t>
      </w:r>
      <w:r w:rsidRPr="00E703CD">
        <w:t>dniu wydania decyzji</w:t>
      </w:r>
      <w:r w:rsidR="00EF6BB1" w:rsidRPr="00E703CD">
        <w:t xml:space="preserve"> o</w:t>
      </w:r>
      <w:r w:rsidR="00EF6BB1">
        <w:t> </w:t>
      </w:r>
      <w:r w:rsidRPr="00E703CD">
        <w:t>ustaleniu lokalizacji linii kolejowej</w:t>
      </w:r>
      <w:r>
        <w:t xml:space="preserve"> </w:t>
      </w:r>
      <w:r w:rsidRPr="00E703CD">
        <w:t>przez organ pierwszej instancji oraz według jej wartości</w:t>
      </w:r>
      <w:r w:rsidR="00EF6BB1" w:rsidRPr="00E703CD">
        <w:t xml:space="preserve"> w</w:t>
      </w:r>
      <w:r w:rsidR="00EF6BB1">
        <w:t> </w:t>
      </w:r>
      <w:r w:rsidRPr="00E703CD">
        <w:t>dniu wydania decyzji ustalającej wysokość odszkodowania.</w:t>
      </w:r>
      <w:r>
        <w:t xml:space="preserve"> </w:t>
      </w:r>
      <w:r w:rsidRPr="00E703CD">
        <w:t>Odszkodow</w:t>
      </w:r>
      <w:r w:rsidRPr="00E703CD">
        <w:t>a</w:t>
      </w:r>
      <w:r w:rsidRPr="00E703CD">
        <w:t>nie podlega waloryzacji na dzień wypłaty według zasad obowiązujących</w:t>
      </w:r>
      <w:r>
        <w:t xml:space="preserve"> </w:t>
      </w:r>
      <w:r w:rsidRPr="00E703CD">
        <w:t>w</w:t>
      </w:r>
      <w:r>
        <w:t> </w:t>
      </w:r>
      <w:r w:rsidRPr="00E703CD">
        <w:t>przypadku zwrotu wywłaszczonych nieruch</w:t>
      </w:r>
      <w:r w:rsidRPr="00E703CD">
        <w:t>o</w:t>
      </w:r>
      <w:r w:rsidRPr="00E703CD">
        <w:t>mości.</w:t>
      </w:r>
    </w:p>
    <w:p w:rsidR="00A612FD" w:rsidRPr="00A03363" w:rsidRDefault="00A612FD" w:rsidP="00A612FD">
      <w:pPr>
        <w:pStyle w:val="USTustnpkodeksu"/>
      </w:pPr>
      <w:r w:rsidRPr="00A03363">
        <w:t>3a. W przypadku, o którym mowa</w:t>
      </w:r>
      <w:r w:rsidR="00EF6BB1" w:rsidRPr="00A03363">
        <w:t xml:space="preserve"> w</w:t>
      </w:r>
      <w:r w:rsidR="00EF6BB1">
        <w:t> art. </w:t>
      </w:r>
      <w:r w:rsidRPr="00A03363">
        <w:t>9s</w:t>
      </w:r>
      <w:r w:rsidR="00EF6BB1">
        <w:t xml:space="preserve"> ust. </w:t>
      </w:r>
      <w:r w:rsidRPr="00A03363">
        <w:t>3a, wysokość odszkodowania przysługującego dotychczasowemu właścicielowi lub użytkownikowi wieczystemu zmniejsza się o kwotę równą wartości wygaśniętych ograniczonych praw rzeczowych.</w:t>
      </w:r>
    </w:p>
    <w:p w:rsidR="00A612FD" w:rsidRPr="00A03363" w:rsidRDefault="00A612FD" w:rsidP="00A612FD">
      <w:pPr>
        <w:pStyle w:val="USTustnpkodeksu"/>
      </w:pPr>
      <w:r w:rsidRPr="00A03363">
        <w:t>3b. Suma wysokości odszkodowania przysługującego dotychczasowemu właścicielowi lub użytkownikowi wiecz</w:t>
      </w:r>
      <w:r w:rsidRPr="00A03363">
        <w:t>y</w:t>
      </w:r>
      <w:r w:rsidRPr="00A03363">
        <w:t>stemu, z wyłączeniem kwot, o których mowa</w:t>
      </w:r>
      <w:r w:rsidR="00EF6BB1" w:rsidRPr="00A03363">
        <w:t xml:space="preserve"> w</w:t>
      </w:r>
      <w:r w:rsidR="00EF6BB1">
        <w:t> ust. </w:t>
      </w:r>
      <w:r w:rsidRPr="00A03363">
        <w:t>3e i 3f, i wysokości odszkodowania z tytułu wygaśnięcia ogranicz</w:t>
      </w:r>
      <w:r w:rsidRPr="00A03363">
        <w:t>o</w:t>
      </w:r>
      <w:r w:rsidRPr="00A03363">
        <w:t>nych praw rzeczowych ustanowionych na tej nieruchomości lub na prawie użytkowania wieczystego nie może przekr</w:t>
      </w:r>
      <w:r w:rsidRPr="00A03363">
        <w:t>o</w:t>
      </w:r>
      <w:r w:rsidRPr="00A03363">
        <w:t>czyć wartości nieruchomości lub wartości prawa użytkowania wieczystego.</w:t>
      </w:r>
    </w:p>
    <w:p w:rsidR="00A612FD" w:rsidRPr="00A03363" w:rsidRDefault="00A612FD" w:rsidP="00A612FD">
      <w:pPr>
        <w:pStyle w:val="USTustnpkodeksu"/>
      </w:pPr>
      <w:r w:rsidRPr="00A03363">
        <w:t>3c. Jeżeli na nieruchomościach, o których mowa</w:t>
      </w:r>
      <w:r w:rsidR="00EF6BB1" w:rsidRPr="00A03363">
        <w:t xml:space="preserve"> w</w:t>
      </w:r>
      <w:r w:rsidR="00EF6BB1">
        <w:t> art. </w:t>
      </w:r>
      <w:r w:rsidRPr="00A03363">
        <w:t>9s</w:t>
      </w:r>
      <w:r w:rsidR="00EF6BB1">
        <w:t xml:space="preserve"> ust. </w:t>
      </w:r>
      <w:r w:rsidRPr="00A03363">
        <w:t>3, lub na prawie użytkowania wieczystego tych nier</w:t>
      </w:r>
      <w:r w:rsidRPr="00A03363">
        <w:t>u</w:t>
      </w:r>
      <w:r w:rsidRPr="00A03363">
        <w:t>chomości jest ustanowiona hipoteka, wysokość odszkodowania z tytułu wygaśnięcia hipoteki ustala się w wysokości świadczenia głównego wierzytelności zabezpieczonej hipoteką, wraz z odsetkami zabezpieczonymi tą hipoteką. Odszk</w:t>
      </w:r>
      <w:r w:rsidRPr="00A03363">
        <w:t>o</w:t>
      </w:r>
      <w:r w:rsidRPr="00A03363">
        <w:t>dowanie to podlega zaliczeniu na spłatę świadczenia głównego wierzytelności zabezpieczonej hipoteką wraz z odsetkami.</w:t>
      </w:r>
    </w:p>
    <w:p w:rsidR="00A612FD" w:rsidRPr="00A03363" w:rsidRDefault="00A612FD" w:rsidP="00A612FD">
      <w:pPr>
        <w:pStyle w:val="USTustnpkodeksu"/>
      </w:pPr>
      <w:r w:rsidRPr="00A03363">
        <w:t>3d. Odszkodowanie z tytułu wygaśnięcia ograniczonych praw rzeczowych w wysokości ustalonej na dzień, o którym mowa</w:t>
      </w:r>
      <w:r w:rsidR="00EF6BB1" w:rsidRPr="00A03363">
        <w:t xml:space="preserve"> w</w:t>
      </w:r>
      <w:r w:rsidR="00EF6BB1">
        <w:t> ust. </w:t>
      </w:r>
      <w:r w:rsidRPr="00A03363">
        <w:t>3, wypłaca się osobom, którym te prawa przysługiwały.</w:t>
      </w:r>
    </w:p>
    <w:p w:rsidR="00A612FD" w:rsidRPr="00A612FD" w:rsidRDefault="00A612FD" w:rsidP="00EF6BB1">
      <w:pPr>
        <w:pStyle w:val="USTustnpkodeksu"/>
        <w:keepNext/>
      </w:pPr>
      <w:r w:rsidRPr="00A03363">
        <w:t>3e.</w:t>
      </w:r>
      <w:r w:rsidRPr="00A612FD">
        <w:t> Jeżeli dotychczasowy właściciel lub użytkownik wieczysty nieruchomości objętej decyzją o ustaleniu lokalizacji linii kolejowej odpowiednio wyda tę nieruchomość lub wyda nieruchomość i opróżni lokal oraz inne pomieszczenia ni</w:t>
      </w:r>
      <w:r w:rsidRPr="00A612FD">
        <w:t>e</w:t>
      </w:r>
      <w:r w:rsidRPr="00A612FD">
        <w:t>zwłocznie, lecz nie później niż w terminie 28 dni od dnia:</w:t>
      </w:r>
    </w:p>
    <w:p w:rsidR="00A612FD" w:rsidRPr="00A03363" w:rsidRDefault="00A612FD" w:rsidP="00A612FD">
      <w:pPr>
        <w:pStyle w:val="PKTpunkt"/>
      </w:pPr>
      <w:r w:rsidRPr="00A03363">
        <w:t>1)</w:t>
      </w:r>
      <w:r w:rsidRPr="00A03363">
        <w:tab/>
        <w:t>doręczenia zawiadomienia o wydaniu decyzji, o którym mowa</w:t>
      </w:r>
      <w:r w:rsidR="00EF6BB1" w:rsidRPr="00A03363">
        <w:t xml:space="preserve"> w</w:t>
      </w:r>
      <w:r w:rsidR="00EF6BB1">
        <w:t> art. </w:t>
      </w:r>
      <w:r w:rsidRPr="00A03363">
        <w:t>9q</w:t>
      </w:r>
      <w:r w:rsidR="00EF6BB1">
        <w:t xml:space="preserve"> ust. </w:t>
      </w:r>
      <w:r w:rsidRPr="00A03363">
        <w:t>2,</w:t>
      </w:r>
    </w:p>
    <w:p w:rsidR="00A612FD" w:rsidRPr="00A03363" w:rsidRDefault="00A612FD" w:rsidP="00A612FD">
      <w:pPr>
        <w:pStyle w:val="PKTpunkt"/>
      </w:pPr>
      <w:r w:rsidRPr="00A03363">
        <w:t>2)</w:t>
      </w:r>
      <w:r w:rsidRPr="00A03363">
        <w:tab/>
        <w:t>doręczenia postanowienia o nadaniu decyzji o ustaleniu lokalizacji linii kolejowej rygoru natychmiastowej wykona</w:t>
      </w:r>
      <w:r w:rsidRPr="00A03363">
        <w:t>l</w:t>
      </w:r>
      <w:r w:rsidRPr="00A03363">
        <w:t>ności albo</w:t>
      </w:r>
    </w:p>
    <w:p w:rsidR="00A612FD" w:rsidRPr="00A03363" w:rsidRDefault="00A612FD" w:rsidP="00EF6BB1">
      <w:pPr>
        <w:pStyle w:val="PKTpunkt"/>
        <w:keepNext/>
      </w:pPr>
      <w:r w:rsidRPr="00A03363">
        <w:t>3)</w:t>
      </w:r>
      <w:r w:rsidRPr="00A03363">
        <w:tab/>
        <w:t>w którym decyzja o ustaleniu lokalizacji linii kolejowej stała się ostateczna</w:t>
      </w:r>
    </w:p>
    <w:p w:rsidR="00A612FD" w:rsidRPr="00A03363" w:rsidRDefault="00A612FD" w:rsidP="00A612FD">
      <w:pPr>
        <w:pStyle w:val="CZWSPPKTczwsplnapunktw"/>
      </w:pPr>
      <w:r w:rsidRPr="00A03363">
        <w:t>– wysokość odszkodowania powiększa się o kwotę równą 5% wartości nieruchomości lub wartości prawa użytkowania wieczystego.</w:t>
      </w:r>
    </w:p>
    <w:p w:rsidR="00A612FD" w:rsidRPr="00A03363" w:rsidRDefault="00A612FD" w:rsidP="00A612FD">
      <w:pPr>
        <w:pStyle w:val="USTustnpkodeksu"/>
      </w:pPr>
      <w:r w:rsidRPr="00A03363">
        <w:t>3f.</w:t>
      </w:r>
      <w:r w:rsidR="00EF6BB1" w:rsidRPr="00A03363">
        <w:t> W</w:t>
      </w:r>
      <w:r w:rsidR="00EF6BB1">
        <w:t> </w:t>
      </w:r>
      <w:r w:rsidRPr="00A03363">
        <w:t>przypadku gdy decyzja o ustaleniu lokalizacji linii kolejowej dotyczy nieruchomości zabudowanej budynkiem mieszkalnym albo budynkiem, w którym został wyodrębniony lokal mieszkalny, wysokość odszkodowania przysługując</w:t>
      </w:r>
      <w:r w:rsidRPr="00A03363">
        <w:t>e</w:t>
      </w:r>
      <w:r w:rsidRPr="00A03363">
        <w:t>go dotychczasowemu właścicielowi lub użytkownikowi wieczystemu zamieszkałemu w tym budynku albo lokalu powię</w:t>
      </w:r>
      <w:r w:rsidRPr="00A03363">
        <w:t>k</w:t>
      </w:r>
      <w:r w:rsidRPr="00A03363">
        <w:t>sza się o kwotę 10 000 zł w odniesieniu do tej nieruchomości.</w:t>
      </w:r>
    </w:p>
    <w:p w:rsidR="00A612FD" w:rsidRDefault="00A612FD" w:rsidP="00A612FD">
      <w:pPr>
        <w:pStyle w:val="USTustnpkodeksu"/>
      </w:pPr>
      <w:r w:rsidRPr="00596ED0">
        <w:t>4.</w:t>
      </w:r>
      <w:r>
        <w:rPr>
          <w:rStyle w:val="Odwoanieprzypisudolnego"/>
        </w:rPr>
        <w:footnoteReference w:id="35"/>
      </w:r>
      <w:r>
        <w:rPr>
          <w:rStyle w:val="IGindeksgrny"/>
        </w:rPr>
        <w:t>)</w:t>
      </w:r>
      <w:r>
        <w:t> </w:t>
      </w:r>
      <w:r w:rsidRPr="00596ED0">
        <w:t>Odszkodowanie jest wypłacane</w:t>
      </w:r>
      <w:r w:rsidR="00EF6BB1" w:rsidRPr="00596ED0">
        <w:t xml:space="preserve"> w</w:t>
      </w:r>
      <w:r w:rsidR="00EF6BB1">
        <w:t> </w:t>
      </w:r>
      <w:r w:rsidRPr="00596ED0">
        <w:t>terminie 1</w:t>
      </w:r>
      <w:r w:rsidR="00EF6BB1" w:rsidRPr="00596ED0">
        <w:t>4</w:t>
      </w:r>
      <w:r w:rsidR="00EF6BB1">
        <w:t> </w:t>
      </w:r>
      <w:r w:rsidRPr="00596ED0">
        <w:t>dni od dnia,</w:t>
      </w:r>
      <w:r w:rsidR="00EF6BB1" w:rsidRPr="00596ED0">
        <w:t xml:space="preserve"> w</w:t>
      </w:r>
      <w:r w:rsidR="00EF6BB1">
        <w:t> </w:t>
      </w:r>
      <w:r w:rsidRPr="00596ED0">
        <w:t>którym decyzja o</w:t>
      </w:r>
      <w:r>
        <w:t> </w:t>
      </w:r>
      <w:r w:rsidRPr="00596ED0">
        <w:t>ustaleniu odszkodowania,</w:t>
      </w:r>
      <w:r w:rsidR="00EF6BB1">
        <w:t xml:space="preserve"> </w:t>
      </w:r>
      <w:r w:rsidR="00EF6BB1" w:rsidRPr="00596ED0">
        <w:t>o</w:t>
      </w:r>
      <w:r w:rsidR="00EF6BB1">
        <w:t> </w:t>
      </w:r>
      <w:r w:rsidRPr="00596ED0">
        <w:t>której mowa</w:t>
      </w:r>
      <w:r w:rsidR="00EF6BB1" w:rsidRPr="00596ED0">
        <w:t xml:space="preserve"> w</w:t>
      </w:r>
      <w:r w:rsidR="00EF6BB1">
        <w:t> ust. </w:t>
      </w:r>
      <w:r w:rsidRPr="00596ED0">
        <w:t>2, stała się ostateczna.</w:t>
      </w:r>
    </w:p>
    <w:p w:rsidR="00A612FD" w:rsidRPr="00A03363" w:rsidRDefault="00A612FD" w:rsidP="00A612FD">
      <w:pPr>
        <w:pStyle w:val="USTustnpkodeksu"/>
      </w:pPr>
      <w:r w:rsidRPr="00A03363">
        <w:t>5. Jeżeli przejęcie nieruchomości, o których mowa</w:t>
      </w:r>
      <w:r w:rsidR="00EF6BB1" w:rsidRPr="00A03363">
        <w:t xml:space="preserve"> w</w:t>
      </w:r>
      <w:r w:rsidR="00EF6BB1">
        <w:t> art. </w:t>
      </w:r>
      <w:r w:rsidRPr="00A03363">
        <w:t>9s</w:t>
      </w:r>
      <w:r w:rsidR="00EF6BB1">
        <w:t xml:space="preserve"> ust. </w:t>
      </w:r>
      <w:r w:rsidRPr="00A03363">
        <w:t>3, dotyczy przejęcia terenu, na którym zlokalizow</w:t>
      </w:r>
      <w:r w:rsidRPr="00A03363">
        <w:t>a</w:t>
      </w:r>
      <w:r w:rsidRPr="00A03363">
        <w:t>ne są obiekty infrastruktury służące wykonywaniu przez jednostki samorządu terytorialnego zadań własnych, zrealizowane przy wykorzystaniu środków pochodzących z budżetu Unii Europejskiej lub innych źródeł zagranicznych, odszkodowanie powiększa się o kwotę podlegających zwrotowi środków pochodzących z dofinansowania wraz z odsetkami należnymi zgodnie z przepisami regulującymi zasady zwrotu dofinansowania. Odszkodowanie w części przenoszącej odszkodowanie należne na zasadach wynikających z ustawy z dnia 21 sierpnia 1997 r. o gospodarce nieruchomościami przyznaje się pod warunkiem rozwiązującym dokonania przez jednostkę samorządu terytorialnego, w trybie i terminie wynikającym z właściwych przepisów, zwrotu dofinansowania wraz z należnymi odsetkami.</w:t>
      </w:r>
    </w:p>
    <w:p w:rsidR="00A612FD" w:rsidRPr="00A03363" w:rsidRDefault="00A612FD" w:rsidP="00A612FD">
      <w:pPr>
        <w:pStyle w:val="USTustnpkodeksu"/>
      </w:pPr>
      <w:r w:rsidRPr="00A03363">
        <w:t>6. Do finansowania wypłaty odszkodowań, o których mowa</w:t>
      </w:r>
      <w:r w:rsidR="00EF6BB1" w:rsidRPr="00A03363">
        <w:t xml:space="preserve"> w</w:t>
      </w:r>
      <w:r w:rsidR="00EF6BB1">
        <w:t> ust. </w:t>
      </w:r>
      <w:r w:rsidR="00EF6BB1" w:rsidRPr="00A03363">
        <w:t>1</w:t>
      </w:r>
      <w:r w:rsidR="00EF6BB1">
        <w:t xml:space="preserve"> i </w:t>
      </w:r>
      <w:r w:rsidRPr="00A03363">
        <w:t>2, wypłaty ceny nabycia nieruchomości, o których mowa</w:t>
      </w:r>
      <w:r w:rsidR="00EF6BB1" w:rsidRPr="00A03363">
        <w:t xml:space="preserve"> w</w:t>
      </w:r>
      <w:r w:rsidR="00EF6BB1">
        <w:t> art. </w:t>
      </w:r>
      <w:r w:rsidRPr="00A03363">
        <w:t>9t, oraz pozostałych kosztów związanych z jej nabyciem, kosztów wynikających z realizacji ob</w:t>
      </w:r>
      <w:r w:rsidRPr="00A03363">
        <w:t>o</w:t>
      </w:r>
      <w:r w:rsidRPr="00A03363">
        <w:t>wiązku, o którym mowa</w:t>
      </w:r>
      <w:r w:rsidR="00EF6BB1" w:rsidRPr="00A03363">
        <w:t xml:space="preserve"> w</w:t>
      </w:r>
      <w:r w:rsidR="00EF6BB1">
        <w:t> art. </w:t>
      </w:r>
      <w:r w:rsidRPr="00A03363">
        <w:t>9w</w:t>
      </w:r>
      <w:r w:rsidR="00EF6BB1">
        <w:t xml:space="preserve"> ust. </w:t>
      </w:r>
      <w:r w:rsidRPr="00A03363">
        <w:t>4, a także wypłaty należności oraz jednorazowych odszkodowań, o których mowa</w:t>
      </w:r>
      <w:r w:rsidR="00EF6BB1" w:rsidRPr="00A03363">
        <w:t xml:space="preserve"> w</w:t>
      </w:r>
      <w:r w:rsidR="00EF6BB1">
        <w:t> art. </w:t>
      </w:r>
      <w:r w:rsidRPr="00A03363">
        <w:t>5a</w:t>
      </w:r>
      <w:r w:rsidR="00EF6BB1">
        <w:t xml:space="preserve"> ust. </w:t>
      </w:r>
      <w:r w:rsidRPr="00A03363">
        <w:t>2 ustawy z dnia 3 lutego 1995 r. o ochronie gruntów rolnych i leśnych (</w:t>
      </w:r>
      <w:r w:rsidR="00EF6BB1">
        <w:t>Dz. U.</w:t>
      </w:r>
      <w:r w:rsidRPr="00A03363">
        <w:t xml:space="preserve"> z 201</w:t>
      </w:r>
      <w:r>
        <w:t>5</w:t>
      </w:r>
      <w:r w:rsidRPr="00A03363">
        <w:t> r.</w:t>
      </w:r>
      <w:r w:rsidR="00EF6BB1">
        <w:t xml:space="preserve"> poz. </w:t>
      </w:r>
      <w:r>
        <w:t>909</w:t>
      </w:r>
      <w:r w:rsidRPr="00A03363">
        <w:t>), stosuje się</w:t>
      </w:r>
      <w:r w:rsidR="00EF6BB1">
        <w:t xml:space="preserve"> art. </w:t>
      </w:r>
      <w:r w:rsidRPr="00A03363">
        <w:t>3</w:t>
      </w:r>
      <w:r w:rsidR="00EF6BB1" w:rsidRPr="00A03363">
        <w:t>8</w:t>
      </w:r>
      <w:r w:rsidR="00EF6BB1">
        <w:t xml:space="preserve"> ust. </w:t>
      </w:r>
      <w:r w:rsidR="00EF6BB1" w:rsidRPr="00A03363">
        <w:t>1</w:t>
      </w:r>
      <w:r w:rsidR="00EF6BB1">
        <w:t xml:space="preserve"> pkt </w:t>
      </w:r>
      <w:r w:rsidR="00EF6BB1" w:rsidRPr="00A03363">
        <w:t>3</w:t>
      </w:r>
      <w:r w:rsidR="00EF6BB1">
        <w:t xml:space="preserve"> i ust. </w:t>
      </w:r>
      <w:r w:rsidRPr="00A03363">
        <w:t>2.</w:t>
      </w:r>
    </w:p>
    <w:p w:rsidR="00A612FD" w:rsidRPr="00BA0A00" w:rsidRDefault="00A612FD" w:rsidP="00A612FD">
      <w:pPr>
        <w:pStyle w:val="ARTartustawynprozporzdzenia"/>
      </w:pPr>
      <w:r w:rsidRPr="00EF6BB1">
        <w:rPr>
          <w:rStyle w:val="Ppogrubienie"/>
        </w:rPr>
        <w:lastRenderedPageBreak/>
        <w:t>Art.</w:t>
      </w:r>
      <w:r w:rsidR="00EF6BB1" w:rsidRPr="00EF6BB1">
        <w:rPr>
          <w:rStyle w:val="Ppogrubienie"/>
        </w:rPr>
        <w:t> </w:t>
      </w:r>
      <w:r w:rsidRPr="00EF6BB1">
        <w:rPr>
          <w:rStyle w:val="Ppogrubienie"/>
        </w:rPr>
        <w:t>9ya.</w:t>
      </w:r>
      <w:bookmarkStart w:id="13" w:name="_Ref419887208"/>
      <w:r w:rsidRPr="002B197A">
        <w:rPr>
          <w:rStyle w:val="IGindeksgrny"/>
        </w:rPr>
        <w:footnoteReference w:id="36"/>
      </w:r>
      <w:bookmarkEnd w:id="13"/>
      <w:r>
        <w:rPr>
          <w:rStyle w:val="IGindeksgrny"/>
        </w:rPr>
        <w:t>)</w:t>
      </w:r>
      <w:r w:rsidR="00EF6BB1">
        <w:t> </w:t>
      </w:r>
      <w:r w:rsidRPr="00BA0A00">
        <w:t>1.</w:t>
      </w:r>
      <w:r w:rsidR="00EF6BB1" w:rsidRPr="00BA0A00">
        <w:t xml:space="preserve"> W</w:t>
      </w:r>
      <w:r w:rsidR="00EF6BB1">
        <w:t> </w:t>
      </w:r>
      <w:r w:rsidRPr="00BA0A00">
        <w:t>przypadku gdy realizacja inwestycji kolejowej wymaga przejścia przez tereny wód płynących bądź dróg publicznych, PLK S.A. lub właściwa jednostka samorządu terytorialnego są uprawnione do ich nieodpłatnego zajęcia na czas realizacji inwestycji.</w:t>
      </w:r>
    </w:p>
    <w:p w:rsidR="00A612FD" w:rsidRPr="00BA0A00" w:rsidRDefault="00A612FD" w:rsidP="00A612FD">
      <w:pPr>
        <w:pStyle w:val="USTustnpkodeksu"/>
      </w:pPr>
      <w:r w:rsidRPr="00BA0A00">
        <w:t>2.</w:t>
      </w:r>
      <w:r>
        <w:t> </w:t>
      </w:r>
      <w:r w:rsidRPr="00BA0A00">
        <w:t>Decyzję</w:t>
      </w:r>
      <w:r w:rsidR="00EF6BB1" w:rsidRPr="00BA0A00">
        <w:t xml:space="preserve"> o</w:t>
      </w:r>
      <w:r w:rsidR="00EF6BB1">
        <w:t> </w:t>
      </w:r>
      <w:r w:rsidRPr="00BA0A00">
        <w:t xml:space="preserve">zezwoleniu na nieodpłatne zajęcie pasa </w:t>
      </w:r>
      <w:r>
        <w:t>drogowego,</w:t>
      </w:r>
      <w:r w:rsidR="00EF6BB1">
        <w:t xml:space="preserve"> o </w:t>
      </w:r>
      <w:r>
        <w:t>której mowa</w:t>
      </w:r>
      <w:r w:rsidR="00EF6BB1">
        <w:t xml:space="preserve"> w art. </w:t>
      </w:r>
      <w:r w:rsidRPr="00BA0A00">
        <w:t>4</w:t>
      </w:r>
      <w:r w:rsidR="00EF6BB1" w:rsidRPr="00BA0A00">
        <w:t>0</w:t>
      </w:r>
      <w:r w:rsidR="00EF6BB1">
        <w:t xml:space="preserve"> ust. </w:t>
      </w:r>
      <w:r w:rsidR="00EF6BB1" w:rsidRPr="00BA0A00">
        <w:t>1</w:t>
      </w:r>
      <w:r w:rsidR="00EF6BB1">
        <w:t> </w:t>
      </w:r>
      <w:r w:rsidRPr="00BA0A00">
        <w:t>ustawy</w:t>
      </w:r>
      <w:r w:rsidR="00EF6BB1" w:rsidRPr="00BA0A00">
        <w:t xml:space="preserve"> z</w:t>
      </w:r>
      <w:r w:rsidR="00EF6BB1">
        <w:t> </w:t>
      </w:r>
      <w:r w:rsidRPr="00BA0A00">
        <w:t>dnia 2</w:t>
      </w:r>
      <w:r w:rsidR="00EF6BB1" w:rsidRPr="00BA0A00">
        <w:t>1</w:t>
      </w:r>
      <w:r w:rsidR="00EF6BB1">
        <w:t> </w:t>
      </w:r>
      <w:r w:rsidRPr="00BA0A00">
        <w:t>marca 198</w:t>
      </w:r>
      <w:r w:rsidR="00EF6BB1" w:rsidRPr="00BA0A00">
        <w:t>5</w:t>
      </w:r>
      <w:r w:rsidR="00EF6BB1">
        <w:t> </w:t>
      </w:r>
      <w:r w:rsidRPr="00BA0A00">
        <w:t>r.</w:t>
      </w:r>
      <w:r w:rsidR="00EF6BB1" w:rsidRPr="00BA0A00">
        <w:t xml:space="preserve"> o</w:t>
      </w:r>
      <w:r w:rsidR="00EF6BB1">
        <w:t> </w:t>
      </w:r>
      <w:r w:rsidRPr="00BA0A00">
        <w:t>drogach publicznych (</w:t>
      </w:r>
      <w:r w:rsidR="00EF6BB1">
        <w:t>Dz. U.</w:t>
      </w:r>
      <w:r w:rsidR="00EF6BB1" w:rsidRPr="00BA0A00">
        <w:t xml:space="preserve"> z</w:t>
      </w:r>
      <w:r w:rsidR="00EF6BB1">
        <w:t> </w:t>
      </w:r>
      <w:r w:rsidRPr="00BA0A00">
        <w:t>201</w:t>
      </w:r>
      <w:r w:rsidR="00EF6BB1">
        <w:t>5 </w:t>
      </w:r>
      <w:r>
        <w:t>r.</w:t>
      </w:r>
      <w:r w:rsidR="00EF6BB1">
        <w:t xml:space="preserve"> poz. </w:t>
      </w:r>
      <w:r>
        <w:t>4</w:t>
      </w:r>
      <w:r w:rsidRPr="00BA0A00">
        <w:t>60</w:t>
      </w:r>
      <w:r>
        <w:t>, 77</w:t>
      </w:r>
      <w:r w:rsidR="00EF6BB1">
        <w:t>4 i </w:t>
      </w:r>
      <w:r>
        <w:t>870</w:t>
      </w:r>
      <w:r w:rsidRPr="00BA0A00">
        <w:t>), wydaje zarządca drogi</w:t>
      </w:r>
      <w:r w:rsidR="00EF6BB1" w:rsidRPr="00BA0A00">
        <w:t xml:space="preserve"> w</w:t>
      </w:r>
      <w:r w:rsidR="00EF6BB1">
        <w:t> </w:t>
      </w:r>
      <w:r w:rsidRPr="00BA0A00">
        <w:t>terminie 3</w:t>
      </w:r>
      <w:r w:rsidR="00EF6BB1" w:rsidRPr="00BA0A00">
        <w:t>0</w:t>
      </w:r>
      <w:r w:rsidR="00EF6BB1">
        <w:t> </w:t>
      </w:r>
      <w:r w:rsidRPr="00BA0A00">
        <w:t>dni od dnia złożenia wniosku.</w:t>
      </w:r>
    </w:p>
    <w:p w:rsidR="00A612FD" w:rsidRPr="00BA0A00" w:rsidRDefault="00A612FD" w:rsidP="00A612FD">
      <w:pPr>
        <w:pStyle w:val="USTustnpkodeksu"/>
      </w:pPr>
      <w:r w:rsidRPr="00BA0A00">
        <w:t>3.</w:t>
      </w:r>
      <w:r>
        <w:t> </w:t>
      </w:r>
      <w:r w:rsidRPr="00BA0A00">
        <w:t>Jeżeli decyzji</w:t>
      </w:r>
      <w:r w:rsidR="00EF6BB1" w:rsidRPr="00BA0A00">
        <w:t xml:space="preserve"> o</w:t>
      </w:r>
      <w:r w:rsidR="00EF6BB1">
        <w:t> </w:t>
      </w:r>
      <w:r w:rsidRPr="00BA0A00">
        <w:t>ustaleniu lokalizacji linii kolejowej został nadany rygor natychmiastowej wykonalności decyzję</w:t>
      </w:r>
      <w:r w:rsidR="00EF6BB1" w:rsidRPr="00BA0A00">
        <w:t xml:space="preserve"> o</w:t>
      </w:r>
      <w:r w:rsidR="00EF6BB1">
        <w:t> </w:t>
      </w:r>
      <w:r w:rsidRPr="00BA0A00">
        <w:t>zezwoleniu na nieodpłatne zajęcie pasa drogowego wydaje się niezwłocznie.</w:t>
      </w:r>
    </w:p>
    <w:p w:rsidR="00A612FD" w:rsidRPr="00BA0A00" w:rsidRDefault="00A612FD" w:rsidP="00A612FD">
      <w:pPr>
        <w:pStyle w:val="USTustnpkodeksu"/>
      </w:pPr>
      <w:r w:rsidRPr="00BA0A00">
        <w:t>4.</w:t>
      </w:r>
      <w:r>
        <w:t> </w:t>
      </w:r>
      <w:r w:rsidRPr="00BA0A00">
        <w:t>PLK S.A. albo jednostka samorządu terytorialnego nie później niż</w:t>
      </w:r>
      <w:r w:rsidR="00EF6BB1" w:rsidRPr="00BA0A00">
        <w:t xml:space="preserve"> w</w:t>
      </w:r>
      <w:r w:rsidR="00EF6BB1">
        <w:t> </w:t>
      </w:r>
      <w:r w:rsidRPr="00BA0A00">
        <w:t>terminie 3</w:t>
      </w:r>
      <w:r w:rsidR="00EF6BB1" w:rsidRPr="00BA0A00">
        <w:t>0</w:t>
      </w:r>
      <w:r w:rsidR="00EF6BB1">
        <w:t> </w:t>
      </w:r>
      <w:r w:rsidRPr="00BA0A00">
        <w:t>dni przed planowanym zajęciem terenu wód płynących uzgadnia</w:t>
      </w:r>
      <w:r w:rsidR="00EF6BB1" w:rsidRPr="00BA0A00">
        <w:t xml:space="preserve"> w</w:t>
      </w:r>
      <w:r w:rsidR="00EF6BB1">
        <w:t> </w:t>
      </w:r>
      <w:r w:rsidRPr="00BA0A00">
        <w:t>drodze pisemnego porozumienia</w:t>
      </w:r>
      <w:r w:rsidR="00EF6BB1" w:rsidRPr="00BA0A00">
        <w:t xml:space="preserve"> z</w:t>
      </w:r>
      <w:r w:rsidR="00EF6BB1">
        <w:t> </w:t>
      </w:r>
      <w:r w:rsidRPr="00BA0A00">
        <w:t>odpowiednimi organami,</w:t>
      </w:r>
      <w:r w:rsidR="00EF6BB1" w:rsidRPr="00BA0A00">
        <w:t xml:space="preserve"> o</w:t>
      </w:r>
      <w:r w:rsidR="00EF6BB1">
        <w:t> </w:t>
      </w:r>
      <w:r w:rsidRPr="00BA0A00">
        <w:t>których mowa</w:t>
      </w:r>
      <w:r w:rsidR="00EF6BB1" w:rsidRPr="00BA0A00">
        <w:t xml:space="preserve"> w</w:t>
      </w:r>
      <w:r w:rsidR="00EF6BB1">
        <w:t> art. </w:t>
      </w:r>
      <w:r w:rsidRPr="00BA0A00">
        <w:t>1</w:t>
      </w:r>
      <w:r w:rsidR="00EF6BB1" w:rsidRPr="00BA0A00">
        <w:t>1</w:t>
      </w:r>
      <w:r w:rsidR="00EF6BB1">
        <w:t> </w:t>
      </w:r>
      <w:r w:rsidRPr="00BA0A00">
        <w:t>ustawy</w:t>
      </w:r>
      <w:r w:rsidR="00EF6BB1" w:rsidRPr="00BA0A00">
        <w:t xml:space="preserve"> z</w:t>
      </w:r>
      <w:r w:rsidR="00EF6BB1">
        <w:t> </w:t>
      </w:r>
      <w:r w:rsidRPr="00BA0A00">
        <w:t>dnia 1</w:t>
      </w:r>
      <w:r w:rsidR="00EF6BB1" w:rsidRPr="00BA0A00">
        <w:t>8</w:t>
      </w:r>
      <w:r w:rsidR="00EF6BB1">
        <w:t> </w:t>
      </w:r>
      <w:r w:rsidRPr="00BA0A00">
        <w:t>lipca 200</w:t>
      </w:r>
      <w:r w:rsidR="00EF6BB1" w:rsidRPr="00BA0A00">
        <w:t>1</w:t>
      </w:r>
      <w:r w:rsidR="00EF6BB1">
        <w:t> </w:t>
      </w:r>
      <w:r w:rsidRPr="00BA0A00">
        <w:t>r. – Prawo wodne (</w:t>
      </w:r>
      <w:r w:rsidR="00EF6BB1">
        <w:t>Dz. U.</w:t>
      </w:r>
      <w:r w:rsidR="00EF6BB1" w:rsidRPr="00BA0A00">
        <w:t xml:space="preserve"> z</w:t>
      </w:r>
      <w:r w:rsidR="00EF6BB1">
        <w:t> </w:t>
      </w:r>
      <w:r w:rsidRPr="00BA0A00">
        <w:t>201</w:t>
      </w:r>
      <w:r w:rsidR="00EF6BB1">
        <w:t>5 </w:t>
      </w:r>
      <w:r w:rsidRPr="00BA0A00">
        <w:t>r.</w:t>
      </w:r>
      <w:r w:rsidR="00EF6BB1">
        <w:t xml:space="preserve"> poz. </w:t>
      </w:r>
      <w:r>
        <w:t>469</w:t>
      </w:r>
      <w:r w:rsidRPr="00BA0A00">
        <w:t>) zakres, warunki</w:t>
      </w:r>
      <w:r w:rsidR="00EF6BB1" w:rsidRPr="00BA0A00">
        <w:t xml:space="preserve"> i</w:t>
      </w:r>
      <w:r w:rsidR="00EF6BB1">
        <w:t> </w:t>
      </w:r>
      <w:r w:rsidRPr="00BA0A00">
        <w:t>termin tego zajęcia.</w:t>
      </w:r>
    </w:p>
    <w:p w:rsidR="00A612FD" w:rsidRPr="00BA0A00" w:rsidRDefault="00A612FD" w:rsidP="00A612FD">
      <w:pPr>
        <w:pStyle w:val="USTustnpkodeksu"/>
      </w:pPr>
      <w:r w:rsidRPr="00BA0A00">
        <w:t>5.</w:t>
      </w:r>
      <w:r w:rsidR="00EF6BB1">
        <w:t> </w:t>
      </w:r>
      <w:r w:rsidR="00EF6BB1" w:rsidRPr="00BA0A00">
        <w:t>W</w:t>
      </w:r>
      <w:r w:rsidR="00EF6BB1">
        <w:t> </w:t>
      </w:r>
      <w:r w:rsidRPr="00BA0A00">
        <w:t>przypadku gdy decyzji</w:t>
      </w:r>
      <w:r w:rsidR="00EF6BB1" w:rsidRPr="00BA0A00">
        <w:t xml:space="preserve"> o</w:t>
      </w:r>
      <w:r w:rsidR="00EF6BB1">
        <w:t> </w:t>
      </w:r>
      <w:r w:rsidRPr="00BA0A00">
        <w:t>ustaleniu lokalizacji linii kolejowej został nadany rygor natychmiastowej wykonaln</w:t>
      </w:r>
      <w:r w:rsidRPr="00BA0A00">
        <w:t>o</w:t>
      </w:r>
      <w:r w:rsidRPr="00BA0A00">
        <w:t>ści, porozumienie,</w:t>
      </w:r>
      <w:r w:rsidR="00EF6BB1" w:rsidRPr="00BA0A00">
        <w:t xml:space="preserve"> o</w:t>
      </w:r>
      <w:r w:rsidR="00EF6BB1">
        <w:t> </w:t>
      </w:r>
      <w:r w:rsidRPr="00BA0A00">
        <w:t>którym mowa</w:t>
      </w:r>
      <w:r w:rsidR="00EF6BB1" w:rsidRPr="00BA0A00">
        <w:t xml:space="preserve"> w</w:t>
      </w:r>
      <w:r w:rsidR="00EF6BB1">
        <w:t> ust. </w:t>
      </w:r>
      <w:r w:rsidRPr="00BA0A00">
        <w:t>4, zawiera się niezwłocznie.</w:t>
      </w:r>
    </w:p>
    <w:p w:rsidR="00A612FD" w:rsidRPr="00BA0A00" w:rsidRDefault="00A612FD" w:rsidP="00A612FD">
      <w:pPr>
        <w:pStyle w:val="USTustnpkodeksu"/>
      </w:pPr>
      <w:r w:rsidRPr="00BA0A00">
        <w:t>6.</w:t>
      </w:r>
      <w:r>
        <w:t> </w:t>
      </w:r>
      <w:r w:rsidRPr="00BA0A00">
        <w:t>Za szkody powstałe</w:t>
      </w:r>
      <w:r w:rsidR="00EF6BB1" w:rsidRPr="00BA0A00">
        <w:t xml:space="preserve"> w</w:t>
      </w:r>
      <w:r w:rsidR="00EF6BB1">
        <w:t> </w:t>
      </w:r>
      <w:r w:rsidRPr="00BA0A00">
        <w:t>wyniku działań,</w:t>
      </w:r>
      <w:r w:rsidR="00EF6BB1" w:rsidRPr="00BA0A00">
        <w:t xml:space="preserve"> o</w:t>
      </w:r>
      <w:r w:rsidR="00EF6BB1">
        <w:t> </w:t>
      </w:r>
      <w:r w:rsidRPr="00BA0A00">
        <w:t>których mowa</w:t>
      </w:r>
      <w:r w:rsidR="00EF6BB1" w:rsidRPr="00BA0A00">
        <w:t xml:space="preserve"> w</w:t>
      </w:r>
      <w:r w:rsidR="00EF6BB1">
        <w:t> ust. </w:t>
      </w:r>
      <w:r w:rsidRPr="00BA0A00">
        <w:t>1, przysługuje od PLK S.A. albo jednostki sam</w:t>
      </w:r>
      <w:r w:rsidRPr="00BA0A00">
        <w:t>o</w:t>
      </w:r>
      <w:r w:rsidRPr="00BA0A00">
        <w:t>rządu terytorialnego odszkodowanie, ustalone na zasadach wynikających</w:t>
      </w:r>
      <w:r w:rsidR="00EF6BB1" w:rsidRPr="00BA0A00">
        <w:t xml:space="preserve"> z</w:t>
      </w:r>
      <w:r w:rsidR="00EF6BB1">
        <w:t> </w:t>
      </w:r>
      <w:r w:rsidRPr="00BA0A00">
        <w:t>Kodeksu cywilnego.</w:t>
      </w:r>
    </w:p>
    <w:p w:rsidR="00A612FD" w:rsidRDefault="00A612FD" w:rsidP="00A612FD">
      <w:pPr>
        <w:pStyle w:val="ARTartustawynprozporzdzenia"/>
      </w:pPr>
      <w:r w:rsidRPr="00EF6BB1">
        <w:rPr>
          <w:rStyle w:val="Ppogrubienie"/>
        </w:rPr>
        <w:t>Art. 9yb.</w:t>
      </w:r>
      <w:r w:rsidRPr="00AA1D1D">
        <w:rPr>
          <w:rStyle w:val="IGindeksgrny"/>
        </w:rPr>
        <w:fldChar w:fldCharType="begin"/>
      </w:r>
      <w:r w:rsidRPr="00AA1D1D">
        <w:rPr>
          <w:rStyle w:val="IGindeksgrny"/>
        </w:rPr>
        <w:instrText xml:space="preserve"> NOTEREF _Ref419887208 \f \h </w:instrText>
      </w:r>
      <w:r>
        <w:rPr>
          <w:rStyle w:val="IGindeksgrny"/>
        </w:rPr>
        <w:instrText xml:space="preserve"> \* MERGEFORMAT </w:instrText>
      </w:r>
      <w:r w:rsidRPr="00AA1D1D">
        <w:rPr>
          <w:rStyle w:val="IGindeksgrny"/>
        </w:rPr>
      </w:r>
      <w:r w:rsidRPr="00AA1D1D">
        <w:rPr>
          <w:rStyle w:val="IGindeksgrny"/>
        </w:rPr>
        <w:fldChar w:fldCharType="separate"/>
      </w:r>
      <w:r w:rsidR="00992CF4" w:rsidRPr="00992CF4">
        <w:rPr>
          <w:rStyle w:val="IGindeksgrny"/>
        </w:rPr>
        <w:t>35</w:t>
      </w:r>
      <w:r w:rsidRPr="00AA1D1D">
        <w:rPr>
          <w:rStyle w:val="IGindeksgrny"/>
        </w:rPr>
        <w:fldChar w:fldCharType="end"/>
      </w:r>
      <w:r w:rsidR="002C13DC">
        <w:rPr>
          <w:rStyle w:val="IGindeksgrny"/>
        </w:rPr>
        <w:t>) </w:t>
      </w:r>
      <w:r w:rsidRPr="00BA0A00">
        <w:t>1. Państwowe Gospodarstwo Leśne Lasy Państwowe (Lasy Państwowe) zarządzające nieruchomościami,</w:t>
      </w:r>
      <w:r w:rsidR="00EF6BB1" w:rsidRPr="00BA0A00">
        <w:t xml:space="preserve"> o</w:t>
      </w:r>
      <w:r w:rsidR="00EF6BB1">
        <w:t> </w:t>
      </w:r>
      <w:r w:rsidRPr="00BA0A00">
        <w:t>których mowa</w:t>
      </w:r>
      <w:r w:rsidR="00EF6BB1" w:rsidRPr="00BA0A00">
        <w:t xml:space="preserve"> w</w:t>
      </w:r>
      <w:r w:rsidR="00EF6BB1">
        <w:t> art. </w:t>
      </w:r>
      <w:r w:rsidRPr="00BA0A00">
        <w:t>9q</w:t>
      </w:r>
      <w:r w:rsidR="00EF6BB1">
        <w:t xml:space="preserve"> ust. </w:t>
      </w:r>
      <w:r w:rsidR="00EF6BB1" w:rsidRPr="00BA0A00">
        <w:t>1</w:t>
      </w:r>
      <w:r w:rsidR="00EF6BB1">
        <w:t xml:space="preserve"> pkt </w:t>
      </w:r>
      <w:r w:rsidRPr="00BA0A00">
        <w:t>7, na podstawie ustawy</w:t>
      </w:r>
      <w:r w:rsidR="00EF6BB1" w:rsidRPr="00BA0A00">
        <w:t xml:space="preserve"> z</w:t>
      </w:r>
      <w:r w:rsidR="00EF6BB1">
        <w:t> </w:t>
      </w:r>
      <w:r w:rsidRPr="00BA0A00">
        <w:t>dnia 2</w:t>
      </w:r>
      <w:r w:rsidR="00EF6BB1" w:rsidRPr="00BA0A00">
        <w:t>8</w:t>
      </w:r>
      <w:r w:rsidR="00EF6BB1">
        <w:t> </w:t>
      </w:r>
      <w:r w:rsidRPr="00BA0A00">
        <w:t>września 199</w:t>
      </w:r>
      <w:r w:rsidR="00EF6BB1" w:rsidRPr="00BA0A00">
        <w:t>1</w:t>
      </w:r>
      <w:r w:rsidR="00EF6BB1">
        <w:t> </w:t>
      </w:r>
      <w:r w:rsidRPr="00BA0A00">
        <w:t>r.</w:t>
      </w:r>
      <w:r w:rsidR="00EF6BB1" w:rsidRPr="00BA0A00">
        <w:t xml:space="preserve"> o</w:t>
      </w:r>
      <w:r w:rsidR="00EF6BB1">
        <w:t> </w:t>
      </w:r>
      <w:r w:rsidRPr="00BA0A00">
        <w:t>lasach (</w:t>
      </w:r>
      <w:r w:rsidR="00EF6BB1">
        <w:t>Dz. U.</w:t>
      </w:r>
      <w:r w:rsidR="00EF6BB1" w:rsidRPr="00BA0A00">
        <w:t xml:space="preserve"> z</w:t>
      </w:r>
      <w:r w:rsidR="00EF6BB1">
        <w:t> </w:t>
      </w:r>
      <w:r w:rsidRPr="00BA0A00">
        <w:t>201</w:t>
      </w:r>
      <w:r w:rsidR="00EF6BB1" w:rsidRPr="00BA0A00">
        <w:t>4</w:t>
      </w:r>
      <w:r w:rsidR="00EF6BB1">
        <w:t> </w:t>
      </w:r>
      <w:r w:rsidRPr="00BA0A00">
        <w:t>r.</w:t>
      </w:r>
      <w:r w:rsidR="00EF6BB1">
        <w:t xml:space="preserve"> poz. </w:t>
      </w:r>
      <w:r w:rsidRPr="00BA0A00">
        <w:t>115</w:t>
      </w:r>
      <w:r w:rsidR="00EF6BB1" w:rsidRPr="00BA0A00">
        <w:t>3</w:t>
      </w:r>
      <w:r w:rsidR="00EF6BB1">
        <w:t xml:space="preserve"> oraz z </w:t>
      </w:r>
      <w:r>
        <w:t>201</w:t>
      </w:r>
      <w:r w:rsidR="00EF6BB1">
        <w:t>5 </w:t>
      </w:r>
      <w:r>
        <w:t>r.</w:t>
      </w:r>
      <w:r w:rsidR="00EF6BB1">
        <w:t xml:space="preserve"> poz. </w:t>
      </w:r>
      <w:r>
        <w:t>34</w:t>
      </w:r>
      <w:r w:rsidR="00EF6BB1">
        <w:t>9 i </w:t>
      </w:r>
      <w:r>
        <w:t>671</w:t>
      </w:r>
      <w:r w:rsidRPr="00BA0A00">
        <w:t>) są obowiązane do dokonania nieodpłatnie wycinki drzew</w:t>
      </w:r>
      <w:r w:rsidR="00EF6BB1" w:rsidRPr="00BA0A00">
        <w:t xml:space="preserve"> i</w:t>
      </w:r>
      <w:r w:rsidR="00EF6BB1">
        <w:t> </w:t>
      </w:r>
      <w:r w:rsidRPr="00BA0A00">
        <w:t>krzewów oraz ich uprzątnięcia w</w:t>
      </w:r>
      <w:r>
        <w:t> </w:t>
      </w:r>
      <w:r w:rsidRPr="00BA0A00">
        <w:t>terminie ustalonym w</w:t>
      </w:r>
      <w:r>
        <w:t> </w:t>
      </w:r>
      <w:r w:rsidRPr="00BA0A00">
        <w:t>odrębnym porozumieniu między Lasami Państwowymi</w:t>
      </w:r>
      <w:r w:rsidR="00EF6BB1" w:rsidRPr="00BA0A00">
        <w:t xml:space="preserve"> a</w:t>
      </w:r>
      <w:r w:rsidR="00EF6BB1">
        <w:t> </w:t>
      </w:r>
      <w:r w:rsidRPr="00BA0A00">
        <w:t>PLK S.A. lub właściwą jednostką sam</w:t>
      </w:r>
      <w:r w:rsidRPr="00BA0A00">
        <w:t>o</w:t>
      </w:r>
      <w:r w:rsidRPr="00BA0A00">
        <w:t>rządu terytorialnego.</w:t>
      </w:r>
    </w:p>
    <w:p w:rsidR="00A612FD" w:rsidRPr="00F23FDD" w:rsidRDefault="00A612FD" w:rsidP="00A612FD">
      <w:pPr>
        <w:pStyle w:val="USTustnpkodeksu"/>
      </w:pPr>
      <w:r w:rsidRPr="00F23FDD">
        <w:t>2.</w:t>
      </w:r>
      <w:r>
        <w:t> </w:t>
      </w:r>
      <w:r w:rsidRPr="00F23FDD">
        <w:t>Drewno pozyskane</w:t>
      </w:r>
      <w:r w:rsidR="00EF6BB1" w:rsidRPr="00F23FDD">
        <w:t xml:space="preserve"> z</w:t>
      </w:r>
      <w:r w:rsidR="00EF6BB1">
        <w:t> </w:t>
      </w:r>
      <w:r w:rsidRPr="00F23FDD">
        <w:t>wycinki drzew</w:t>
      </w:r>
      <w:r w:rsidR="00EF6BB1" w:rsidRPr="00F23FDD">
        <w:t xml:space="preserve"> i</w:t>
      </w:r>
      <w:r w:rsidR="00EF6BB1">
        <w:t> </w:t>
      </w:r>
      <w:r w:rsidRPr="00F23FDD">
        <w:t>krzewów,</w:t>
      </w:r>
      <w:r w:rsidR="00EF6BB1" w:rsidRPr="00F23FDD">
        <w:t xml:space="preserve"> o</w:t>
      </w:r>
      <w:r w:rsidR="00EF6BB1">
        <w:t> </w:t>
      </w:r>
      <w:r w:rsidRPr="00F23FDD">
        <w:t>której mowa</w:t>
      </w:r>
      <w:r w:rsidR="00EF6BB1" w:rsidRPr="00F23FDD">
        <w:t xml:space="preserve"> w</w:t>
      </w:r>
      <w:r w:rsidR="00EF6BB1">
        <w:t> ust. </w:t>
      </w:r>
      <w:r w:rsidRPr="00F23FDD">
        <w:t>1, staje się nieodpłatnie własnością</w:t>
      </w:r>
      <w:r>
        <w:t xml:space="preserve"> </w:t>
      </w:r>
      <w:r w:rsidRPr="00F23FDD">
        <w:t>Lasów Państwowych.</w:t>
      </w:r>
    </w:p>
    <w:p w:rsidR="00A612FD" w:rsidRPr="00F23FDD" w:rsidRDefault="00A612FD" w:rsidP="00A612FD">
      <w:pPr>
        <w:pStyle w:val="USTustnpkodeksu"/>
      </w:pPr>
      <w:r w:rsidRPr="00F23FDD">
        <w:t>3.</w:t>
      </w:r>
      <w:r>
        <w:t> </w:t>
      </w:r>
      <w:r w:rsidRPr="00F23FDD">
        <w:t>Koszty wycinki drzew</w:t>
      </w:r>
      <w:r w:rsidR="00EF6BB1" w:rsidRPr="00F23FDD">
        <w:t xml:space="preserve"> i</w:t>
      </w:r>
      <w:r w:rsidR="00EF6BB1">
        <w:t> </w:t>
      </w:r>
      <w:r w:rsidRPr="00F23FDD">
        <w:t>krzewów</w:t>
      </w:r>
      <w:r w:rsidR="00EF6BB1" w:rsidRPr="00F23FDD">
        <w:t xml:space="preserve"> w</w:t>
      </w:r>
      <w:r w:rsidR="00EF6BB1">
        <w:t> </w:t>
      </w:r>
      <w:r w:rsidRPr="00F23FDD">
        <w:t>wieku do 2</w:t>
      </w:r>
      <w:r w:rsidR="00EF6BB1" w:rsidRPr="00F23FDD">
        <w:t>0</w:t>
      </w:r>
      <w:r w:rsidR="00EF6BB1">
        <w:t> </w:t>
      </w:r>
      <w:r w:rsidRPr="00F23FDD">
        <w:t>lat oraz ich uprzątnięcia ponoszą PLK S.A. lub właściwa</w:t>
      </w:r>
      <w:r>
        <w:t xml:space="preserve"> </w:t>
      </w:r>
      <w:r w:rsidRPr="00F23FDD">
        <w:t>je</w:t>
      </w:r>
      <w:r w:rsidRPr="00F23FDD">
        <w:t>d</w:t>
      </w:r>
      <w:r w:rsidRPr="00F23FDD">
        <w:t>nostka samorządu terytorialnego.</w:t>
      </w:r>
    </w:p>
    <w:p w:rsidR="00A612FD" w:rsidRPr="00F23FDD" w:rsidRDefault="00A612FD" w:rsidP="00A612FD">
      <w:pPr>
        <w:pStyle w:val="ARTartustawynprozporzdzenia"/>
      </w:pPr>
      <w:r w:rsidRPr="00EF6BB1">
        <w:rPr>
          <w:rStyle w:val="Ppogrubienie"/>
        </w:rPr>
        <w:t>Art.</w:t>
      </w:r>
      <w:r w:rsidR="00EF6BB1" w:rsidRPr="00EF6BB1">
        <w:rPr>
          <w:rStyle w:val="Ppogrubienie"/>
        </w:rPr>
        <w:t> </w:t>
      </w:r>
      <w:r w:rsidRPr="00EF6BB1">
        <w:rPr>
          <w:rStyle w:val="Ppogrubienie"/>
        </w:rPr>
        <w:t>9yc.</w:t>
      </w:r>
      <w:r w:rsidRPr="00AA1D1D">
        <w:rPr>
          <w:rStyle w:val="IGindeksgrny"/>
        </w:rPr>
        <w:fldChar w:fldCharType="begin"/>
      </w:r>
      <w:r w:rsidRPr="00AA1D1D">
        <w:rPr>
          <w:rStyle w:val="IGindeksgrny"/>
        </w:rPr>
        <w:instrText xml:space="preserve"> NOTEREF _Ref419887208 \f \h </w:instrText>
      </w:r>
      <w:r>
        <w:rPr>
          <w:rStyle w:val="IGindeksgrny"/>
        </w:rPr>
        <w:instrText xml:space="preserve"> \* MERGEFORMAT </w:instrText>
      </w:r>
      <w:r w:rsidRPr="00AA1D1D">
        <w:rPr>
          <w:rStyle w:val="IGindeksgrny"/>
        </w:rPr>
      </w:r>
      <w:r w:rsidRPr="00AA1D1D">
        <w:rPr>
          <w:rStyle w:val="IGindeksgrny"/>
        </w:rPr>
        <w:fldChar w:fldCharType="separate"/>
      </w:r>
      <w:r w:rsidR="00992CF4" w:rsidRPr="00992CF4">
        <w:rPr>
          <w:rStyle w:val="IGindeksgrny"/>
        </w:rPr>
        <w:t>35</w:t>
      </w:r>
      <w:r w:rsidRPr="00AA1D1D">
        <w:rPr>
          <w:rStyle w:val="IGindeksgrny"/>
        </w:rPr>
        <w:fldChar w:fldCharType="end"/>
      </w:r>
      <w:r w:rsidR="002C13DC">
        <w:rPr>
          <w:rStyle w:val="IGindeksgrny"/>
        </w:rPr>
        <w:t>) </w:t>
      </w:r>
      <w:r w:rsidRPr="00F23FDD">
        <w:t>1. Do gruntów rolnych</w:t>
      </w:r>
      <w:r w:rsidR="00EF6BB1" w:rsidRPr="00F23FDD">
        <w:t xml:space="preserve"> i</w:t>
      </w:r>
      <w:r w:rsidR="00EF6BB1">
        <w:t> </w:t>
      </w:r>
      <w:r w:rsidRPr="00F23FDD">
        <w:t>leśnych objętych decyzją</w:t>
      </w:r>
      <w:r w:rsidR="00EF6BB1" w:rsidRPr="00F23FDD">
        <w:t xml:space="preserve"> o</w:t>
      </w:r>
      <w:r w:rsidR="00EF6BB1">
        <w:t> </w:t>
      </w:r>
      <w:r w:rsidRPr="00F23FDD">
        <w:t>ustaleniu lokalizacji linii kolejowej nie stosuje się</w:t>
      </w:r>
      <w:r>
        <w:t xml:space="preserve"> </w:t>
      </w:r>
      <w:r w:rsidRPr="00F23FDD">
        <w:t>przepisów ustawy</w:t>
      </w:r>
      <w:r w:rsidR="00EF6BB1" w:rsidRPr="00F23FDD">
        <w:t xml:space="preserve"> z</w:t>
      </w:r>
      <w:r w:rsidR="00EF6BB1">
        <w:t> </w:t>
      </w:r>
      <w:r w:rsidRPr="00F23FDD">
        <w:t xml:space="preserve">dnia </w:t>
      </w:r>
      <w:r w:rsidR="00EF6BB1" w:rsidRPr="00F23FDD">
        <w:t>3</w:t>
      </w:r>
      <w:r w:rsidR="00EF6BB1">
        <w:t> </w:t>
      </w:r>
      <w:r w:rsidRPr="00F23FDD">
        <w:t>lutego 199</w:t>
      </w:r>
      <w:r w:rsidR="00EF6BB1" w:rsidRPr="00F23FDD">
        <w:t>5</w:t>
      </w:r>
      <w:r w:rsidR="00EF6BB1">
        <w:t> </w:t>
      </w:r>
      <w:r w:rsidRPr="00F23FDD">
        <w:t>r.</w:t>
      </w:r>
      <w:r w:rsidR="00EF6BB1" w:rsidRPr="00F23FDD">
        <w:t xml:space="preserve"> o</w:t>
      </w:r>
      <w:r w:rsidR="00EF6BB1">
        <w:t> </w:t>
      </w:r>
      <w:r w:rsidRPr="00F23FDD">
        <w:t>ochronie gruntów rolnych</w:t>
      </w:r>
      <w:r w:rsidR="00EF6BB1" w:rsidRPr="00F23FDD">
        <w:t xml:space="preserve"> i</w:t>
      </w:r>
      <w:r w:rsidR="00EF6BB1">
        <w:t> </w:t>
      </w:r>
      <w:r w:rsidRPr="00F23FDD">
        <w:t>leśnych.</w:t>
      </w:r>
    </w:p>
    <w:p w:rsidR="00A612FD" w:rsidRPr="00BA0A00" w:rsidRDefault="00A612FD" w:rsidP="00A612FD">
      <w:pPr>
        <w:pStyle w:val="USTustnpkodeksu"/>
      </w:pPr>
      <w:r w:rsidRPr="00F23FDD">
        <w:t>2.</w:t>
      </w:r>
      <w:r>
        <w:t> </w:t>
      </w:r>
      <w:r w:rsidRPr="00F23FDD">
        <w:t>Do usuwania drzew</w:t>
      </w:r>
      <w:r w:rsidR="00EF6BB1" w:rsidRPr="00F23FDD">
        <w:t xml:space="preserve"> i</w:t>
      </w:r>
      <w:r w:rsidR="00EF6BB1">
        <w:t> </w:t>
      </w:r>
      <w:r w:rsidRPr="00F23FDD">
        <w:t>krzewów znajdujących się na nieruchomościach objętych decyzją</w:t>
      </w:r>
      <w:r w:rsidR="00EF6BB1" w:rsidRPr="00F23FDD">
        <w:t xml:space="preserve"> o</w:t>
      </w:r>
      <w:r w:rsidR="00EF6BB1">
        <w:t> </w:t>
      </w:r>
      <w:r w:rsidRPr="00F23FDD">
        <w:t>ustaleniu lokalizacji</w:t>
      </w:r>
      <w:r>
        <w:t xml:space="preserve"> </w:t>
      </w:r>
      <w:r w:rsidRPr="00F23FDD">
        <w:t>linii kolejowej,</w:t>
      </w:r>
      <w:r w:rsidR="00EF6BB1" w:rsidRPr="00F23FDD">
        <w:t xml:space="preserve"> z</w:t>
      </w:r>
      <w:r w:rsidR="00EF6BB1">
        <w:t> </w:t>
      </w:r>
      <w:r w:rsidRPr="00F23FDD">
        <w:t>wyjątkiem drzew</w:t>
      </w:r>
      <w:r w:rsidR="00EF6BB1" w:rsidRPr="00F23FDD">
        <w:t xml:space="preserve"> i</w:t>
      </w:r>
      <w:r w:rsidR="00EF6BB1">
        <w:t> </w:t>
      </w:r>
      <w:r w:rsidRPr="00F23FDD">
        <w:t>krzewów wpisanych do rejestru zabytków, nie stosuje się przepisów ustawy</w:t>
      </w:r>
      <w:r w:rsidR="00EF6BB1">
        <w:t xml:space="preserve"> </w:t>
      </w:r>
      <w:r w:rsidR="00EF6BB1" w:rsidRPr="00F23FDD">
        <w:t>z</w:t>
      </w:r>
      <w:r w:rsidR="00EF6BB1">
        <w:t> </w:t>
      </w:r>
      <w:r w:rsidRPr="00F23FDD">
        <w:t>dnia 1</w:t>
      </w:r>
      <w:r w:rsidR="00EF6BB1" w:rsidRPr="00F23FDD">
        <w:t>6</w:t>
      </w:r>
      <w:r w:rsidR="00EF6BB1">
        <w:t> </w:t>
      </w:r>
      <w:r w:rsidRPr="00F23FDD">
        <w:t>kwietnia 200</w:t>
      </w:r>
      <w:r w:rsidR="00EF6BB1" w:rsidRPr="00F23FDD">
        <w:t>4</w:t>
      </w:r>
      <w:r w:rsidR="00EF6BB1">
        <w:t> </w:t>
      </w:r>
      <w:r w:rsidRPr="00F23FDD">
        <w:t>r.</w:t>
      </w:r>
      <w:r w:rsidR="00EF6BB1" w:rsidRPr="00F23FDD">
        <w:t xml:space="preserve"> o</w:t>
      </w:r>
      <w:r w:rsidR="00EF6BB1">
        <w:t> </w:t>
      </w:r>
      <w:r w:rsidRPr="00F23FDD">
        <w:t>ochronie przyrody (</w:t>
      </w:r>
      <w:r w:rsidR="00EF6BB1">
        <w:t>Dz. U.</w:t>
      </w:r>
      <w:r w:rsidR="00EF6BB1" w:rsidRPr="00F23FDD">
        <w:t xml:space="preserve"> z</w:t>
      </w:r>
      <w:r w:rsidR="00EF6BB1">
        <w:t> </w:t>
      </w:r>
      <w:r w:rsidRPr="00F23FDD">
        <w:t>201</w:t>
      </w:r>
      <w:r w:rsidR="00EF6BB1" w:rsidRPr="00F23FDD">
        <w:t>3</w:t>
      </w:r>
      <w:r w:rsidR="00EF6BB1">
        <w:t> </w:t>
      </w:r>
      <w:r w:rsidRPr="00F23FDD">
        <w:t>r.</w:t>
      </w:r>
      <w:r w:rsidR="00EF6BB1">
        <w:t xml:space="preserve"> poz. </w:t>
      </w:r>
      <w:r w:rsidRPr="00F23FDD">
        <w:t>627,</w:t>
      </w:r>
      <w:r w:rsidR="00EF6BB1" w:rsidRPr="00F23FDD">
        <w:t xml:space="preserve"> z</w:t>
      </w:r>
      <w:r w:rsidR="00EF6BB1">
        <w:t> </w:t>
      </w:r>
      <w:r w:rsidRPr="00F23FDD">
        <w:t>późn. zm.</w:t>
      </w:r>
      <w:r>
        <w:rPr>
          <w:rStyle w:val="Odwoanieprzypisudolnego"/>
        </w:rPr>
        <w:footnoteReference w:id="37"/>
      </w:r>
      <w:r>
        <w:rPr>
          <w:rStyle w:val="IGindeksgrny"/>
        </w:rPr>
        <w:t>)</w:t>
      </w:r>
      <w:r w:rsidRPr="00F23FDD">
        <w:t>)</w:t>
      </w:r>
      <w:r w:rsidR="00EF6BB1" w:rsidRPr="00F23FDD">
        <w:t xml:space="preserve"> w</w:t>
      </w:r>
      <w:r w:rsidR="00EF6BB1">
        <w:t> </w:t>
      </w:r>
      <w:r w:rsidRPr="00F23FDD">
        <w:t>zakresie obowiązku uzyskiwania</w:t>
      </w:r>
      <w:r>
        <w:t xml:space="preserve"> </w:t>
      </w:r>
      <w:r w:rsidRPr="00F23FDD">
        <w:t>zezwoleń na ich usunięcie oraz opłat</w:t>
      </w:r>
      <w:r w:rsidR="00EF6BB1" w:rsidRPr="00F23FDD">
        <w:t xml:space="preserve"> z</w:t>
      </w:r>
      <w:r w:rsidR="00EF6BB1">
        <w:t> </w:t>
      </w:r>
      <w:r w:rsidRPr="00F23FDD">
        <w:t>tym związanych.</w:t>
      </w:r>
    </w:p>
    <w:p w:rsidR="00A612FD" w:rsidRPr="00A03363" w:rsidRDefault="00A612FD" w:rsidP="00A612FD">
      <w:pPr>
        <w:pStyle w:val="ARTartustawynprozporzdzenia"/>
      </w:pPr>
      <w:r w:rsidRPr="00EF6BB1">
        <w:rPr>
          <w:rStyle w:val="Ppogrubienie"/>
        </w:rPr>
        <w:t>Art. 9z.</w:t>
      </w:r>
      <w:r w:rsidRPr="00A03363">
        <w:t> </w:t>
      </w:r>
      <w:r>
        <w:t>1.</w:t>
      </w:r>
      <w:r>
        <w:rPr>
          <w:rStyle w:val="Odwoanieprzypisudolnego"/>
        </w:rPr>
        <w:footnoteReference w:id="38"/>
      </w:r>
      <w:r>
        <w:rPr>
          <w:rStyle w:val="IGindeksgrny"/>
        </w:rPr>
        <w:t>)</w:t>
      </w:r>
      <w:r>
        <w:t xml:space="preserve"> </w:t>
      </w:r>
      <w:r w:rsidRPr="00A03363">
        <w:t>Stronie odwołującej się od decyzji ustalającej wysokość odszkodowania, na jej wniosek, wypłaca się kwotę określoną w tej decyzji. Wypłata tej kwoty nie ma wpływu na prowadzone postępowanie odwoławcze.</w:t>
      </w:r>
    </w:p>
    <w:p w:rsidR="00A612FD" w:rsidRPr="00BA0A00" w:rsidRDefault="00A612FD" w:rsidP="00A612FD">
      <w:pPr>
        <w:pStyle w:val="USTustnpkodeksu"/>
      </w:pPr>
      <w:r w:rsidRPr="00BA0A00">
        <w:t>2.</w:t>
      </w:r>
      <w:r>
        <w:rPr>
          <w:rStyle w:val="Odwoanieprzypisudolnego"/>
        </w:rPr>
        <w:footnoteReference w:id="39"/>
      </w:r>
      <w:r>
        <w:rPr>
          <w:rStyle w:val="IGindeksgrny"/>
        </w:rPr>
        <w:t>)</w:t>
      </w:r>
      <w:r>
        <w:t> </w:t>
      </w:r>
      <w:r w:rsidRPr="00BA0A00">
        <w:t>Przepisu</w:t>
      </w:r>
      <w:r w:rsidR="00EF6BB1">
        <w:t xml:space="preserve"> ust. </w:t>
      </w:r>
      <w:r w:rsidR="00EF6BB1" w:rsidRPr="00BA0A00">
        <w:t>1</w:t>
      </w:r>
      <w:r w:rsidR="00EF6BB1">
        <w:t xml:space="preserve"> zdanie</w:t>
      </w:r>
      <w:r w:rsidRPr="00BA0A00">
        <w:t xml:space="preserve"> pierwsze nie stosuje się, jeżeli stroną odwołującą się od decyzji ustalającej wysokość o</w:t>
      </w:r>
      <w:r w:rsidRPr="00BA0A00">
        <w:t>d</w:t>
      </w:r>
      <w:r w:rsidRPr="00BA0A00">
        <w:t>szkodowania jest podmiot, na wniosek którego została wydana decyzja</w:t>
      </w:r>
      <w:r w:rsidR="00EF6BB1" w:rsidRPr="00BA0A00">
        <w:t xml:space="preserve"> o</w:t>
      </w:r>
      <w:r w:rsidR="00EF6BB1">
        <w:t> </w:t>
      </w:r>
      <w:r w:rsidRPr="00BA0A00">
        <w:t>ustaleniu lokalizacji linii kolejowej.</w:t>
      </w:r>
    </w:p>
    <w:p w:rsidR="00A612FD" w:rsidRPr="00A03363" w:rsidRDefault="00A612FD" w:rsidP="00A612FD">
      <w:pPr>
        <w:pStyle w:val="ARTartustawynprozporzdzenia"/>
      </w:pPr>
      <w:r w:rsidRPr="00EF6BB1">
        <w:rPr>
          <w:rStyle w:val="Ppogrubienie"/>
        </w:rPr>
        <w:t>Art. 9aa.</w:t>
      </w:r>
      <w:r w:rsidRPr="00A03363">
        <w:t> (uchylony)</w:t>
      </w:r>
    </w:p>
    <w:p w:rsidR="00A612FD" w:rsidRPr="00A03363" w:rsidRDefault="00A612FD" w:rsidP="00A612FD">
      <w:pPr>
        <w:pStyle w:val="ARTartustawynprozporzdzenia"/>
      </w:pPr>
      <w:r w:rsidRPr="00EF6BB1">
        <w:rPr>
          <w:rStyle w:val="Ppogrubienie"/>
        </w:rPr>
        <w:t>Art. 9ab.</w:t>
      </w:r>
      <w:r w:rsidRPr="00A03363">
        <w:t> (uchylony)</w:t>
      </w:r>
    </w:p>
    <w:p w:rsidR="00A612FD" w:rsidRPr="00A03363" w:rsidRDefault="00A612FD" w:rsidP="00A612FD">
      <w:pPr>
        <w:pStyle w:val="ARTartustawynprozporzdzenia"/>
      </w:pPr>
      <w:r w:rsidRPr="00EF6BB1">
        <w:rPr>
          <w:rStyle w:val="Ppogrubienie"/>
        </w:rPr>
        <w:t>Art. 9ac.</w:t>
      </w:r>
      <w:r w:rsidRPr="00A03363">
        <w:t> 1. Wojewoda wydaje pozwolenie na budowę linii kolejowej lub poszczególnych odcinków tej linii oraz wszystkich obiektów związanych z jej budową, przebudową i rozbudową, położonych w granicach województwa, na z</w:t>
      </w:r>
      <w:r w:rsidRPr="00A03363">
        <w:t>a</w:t>
      </w:r>
      <w:r w:rsidRPr="00A03363">
        <w:t>sadach i w trybie przepisów Prawa budowlanego oraz doręcza je wnioskodawcy, a pozostałe strony zawiadamia o jego wydaniu, w drodze obwieszczenia, w urzędzie wojewódzkim i urzędach gmin właściwych ze względu na przebieg linii kolejowej, na stronach internetowych tych gmin oraz urzędu wojewódzkiego, a także w prasie lokalnej.</w:t>
      </w:r>
    </w:p>
    <w:p w:rsidR="00A612FD" w:rsidRPr="006C47F6" w:rsidRDefault="00A612FD" w:rsidP="00A612FD">
      <w:pPr>
        <w:pStyle w:val="USTustnpkodeksu"/>
      </w:pPr>
      <w:r w:rsidRPr="00A03363">
        <w:t>1a. Przepisy</w:t>
      </w:r>
      <w:r w:rsidR="00EF6BB1">
        <w:t xml:space="preserve"> ust. </w:t>
      </w:r>
      <w:r w:rsidRPr="00A03363">
        <w:t>1 dotyczące sposobu powiadomienia stron stosuje się odpowiednio do zawiadomienia o wszczęciu postępowania o wydanie decyzji o pozwoleniu na budowę.</w:t>
      </w:r>
      <w:r w:rsidRPr="00F23FDD">
        <w:t xml:space="preserve"> Przepis</w:t>
      </w:r>
      <w:r w:rsidR="00EF6BB1">
        <w:t xml:space="preserve"> ust. </w:t>
      </w:r>
      <w:r w:rsidR="00EF6BB1" w:rsidRPr="00F23FDD">
        <w:t>1</w:t>
      </w:r>
      <w:r w:rsidR="00EF6BB1">
        <w:t> </w:t>
      </w:r>
      <w:r w:rsidRPr="00F23FDD">
        <w:t>stosuje się również</w:t>
      </w:r>
      <w:r w:rsidR="00EF6BB1" w:rsidRPr="00F23FDD">
        <w:t xml:space="preserve"> w</w:t>
      </w:r>
      <w:r w:rsidR="00EF6BB1">
        <w:t> </w:t>
      </w:r>
      <w:r w:rsidRPr="00F23FDD">
        <w:t>przypadku, gdy postęp</w:t>
      </w:r>
      <w:r w:rsidRPr="00F23FDD">
        <w:t>o</w:t>
      </w:r>
      <w:r w:rsidRPr="00F23FDD">
        <w:lastRenderedPageBreak/>
        <w:t>wanie dotyczy nieruchomości o</w:t>
      </w:r>
      <w:r>
        <w:t> </w:t>
      </w:r>
      <w:r w:rsidRPr="00F23FDD">
        <w:t>nieuregulowanym stanie</w:t>
      </w:r>
      <w:r>
        <w:t xml:space="preserve"> </w:t>
      </w:r>
      <w:r w:rsidRPr="00F23FDD">
        <w:t>prawnym oraz</w:t>
      </w:r>
      <w:r w:rsidR="00EF6BB1" w:rsidRPr="00F23FDD">
        <w:t xml:space="preserve"> w</w:t>
      </w:r>
      <w:r w:rsidR="00EF6BB1">
        <w:t> </w:t>
      </w:r>
      <w:r w:rsidRPr="00F23FDD">
        <w:t>sytuacji, gdy właściciel lub użytkownik wiecz</w:t>
      </w:r>
      <w:r w:rsidRPr="00F23FDD">
        <w:t>y</w:t>
      </w:r>
      <w:r w:rsidRPr="00F23FDD">
        <w:t>sty nie żyją,</w:t>
      </w:r>
      <w:r w:rsidR="00EF6BB1" w:rsidRPr="00F23FDD">
        <w:t xml:space="preserve"> a</w:t>
      </w:r>
      <w:r w:rsidR="00EF6BB1">
        <w:t> </w:t>
      </w:r>
      <w:r w:rsidRPr="00F23FDD">
        <w:t>ich spadkobiercy nie wykazali prawa</w:t>
      </w:r>
      <w:r>
        <w:t xml:space="preserve"> </w:t>
      </w:r>
      <w:r w:rsidRPr="00F23FDD">
        <w:t>do spadku.</w:t>
      </w:r>
      <w:r>
        <w:rPr>
          <w:rStyle w:val="Odwoanieprzypisudolnego"/>
        </w:rPr>
        <w:footnoteReference w:id="40"/>
      </w:r>
      <w:r>
        <w:rPr>
          <w:rStyle w:val="IGindeksgrny"/>
        </w:rPr>
        <w:t>)</w:t>
      </w:r>
    </w:p>
    <w:p w:rsidR="00A612FD" w:rsidRPr="00A03363" w:rsidRDefault="00A612FD" w:rsidP="00A612FD">
      <w:pPr>
        <w:pStyle w:val="USTustnpkodeksu"/>
      </w:pPr>
      <w:r w:rsidRPr="00A03363">
        <w:t>2. Nie stwierdza się nieważności ostatecznej decyzji o pozwoleniu na budowę linii kolejowej, jeżeli wniosek o stwierdzenie nieważności tej decyzji został złożony po upływie 14 dni od dnia, w którym decyzja stała się ostateczna, a inwestor rozpoczął budowę linii kolejowej. Art. 15</w:t>
      </w:r>
      <w:r w:rsidR="00EF6BB1" w:rsidRPr="00A03363">
        <w:t>8</w:t>
      </w:r>
      <w:r w:rsidR="00EF6BB1">
        <w:t xml:space="preserve"> § </w:t>
      </w:r>
      <w:r w:rsidRPr="00A03363">
        <w:t>2 Kodeksu postępowania administracyjnego stosuje się odp</w:t>
      </w:r>
      <w:r w:rsidRPr="00A03363">
        <w:t>o</w:t>
      </w:r>
      <w:r w:rsidRPr="00A03363">
        <w:t>wiednio.</w:t>
      </w:r>
    </w:p>
    <w:p w:rsidR="00A612FD" w:rsidRPr="00A03363" w:rsidRDefault="00A612FD" w:rsidP="00A612FD">
      <w:pPr>
        <w:pStyle w:val="USTustnpkodeksu"/>
      </w:pPr>
      <w:r w:rsidRPr="00A03363">
        <w:t>3. W przypadku uwzględnienia skargi na decyzję o pozwoleniu na budowę linii kolejowej, której nadano rygor n</w:t>
      </w:r>
      <w:r w:rsidRPr="00A03363">
        <w:t>a</w:t>
      </w:r>
      <w:r w:rsidRPr="00A03363">
        <w:t>tychmiastowej wykonalności, sąd administracyjny po upływie 14 dni od dnia rozpoczęcia budowy linii kolejowej może stwierdzić jedynie, że decyzja narusza prawo z przyczyn wyszczególnionych</w:t>
      </w:r>
      <w:r w:rsidR="00EF6BB1" w:rsidRPr="00A03363">
        <w:t xml:space="preserve"> w</w:t>
      </w:r>
      <w:r w:rsidR="00EF6BB1">
        <w:t> art. </w:t>
      </w:r>
      <w:r w:rsidRPr="00A03363">
        <w:t>14</w:t>
      </w:r>
      <w:r w:rsidR="00EF6BB1" w:rsidRPr="00A03363">
        <w:t>5</w:t>
      </w:r>
      <w:r w:rsidR="00EF6BB1">
        <w:t xml:space="preserve"> lub</w:t>
      </w:r>
      <w:r w:rsidR="00EF6BB1" w:rsidRPr="00A03363">
        <w:t xml:space="preserve"> w</w:t>
      </w:r>
      <w:r w:rsidR="00EF6BB1">
        <w:t> art. </w:t>
      </w:r>
      <w:r w:rsidRPr="00A03363">
        <w:t>156 Kodeksu postęp</w:t>
      </w:r>
      <w:r w:rsidRPr="00A03363">
        <w:t>o</w:t>
      </w:r>
      <w:r w:rsidRPr="00A03363">
        <w:t>wania administracyjnego.</w:t>
      </w:r>
    </w:p>
    <w:p w:rsidR="00A612FD" w:rsidRPr="00A03363" w:rsidRDefault="00A612FD" w:rsidP="00A612FD">
      <w:pPr>
        <w:pStyle w:val="USTustnpkodeksu"/>
      </w:pPr>
      <w:r w:rsidRPr="00A03363">
        <w:t>4. Przepisy</w:t>
      </w:r>
      <w:r w:rsidR="00EF6BB1">
        <w:t xml:space="preserve"> ust. </w:t>
      </w:r>
      <w:r w:rsidR="00EF6BB1" w:rsidRPr="00A03363">
        <w:t>2</w:t>
      </w:r>
      <w:r w:rsidR="00EF6BB1">
        <w:t xml:space="preserve"> i </w:t>
      </w:r>
      <w:r w:rsidRPr="00A03363">
        <w:t>3 stosuje się odpowiednio do decyzji o ustaleniu lokalizacji linii kolejowej.</w:t>
      </w:r>
    </w:p>
    <w:p w:rsidR="00A612FD" w:rsidRPr="00A03363" w:rsidRDefault="00A612FD" w:rsidP="00A612FD">
      <w:pPr>
        <w:pStyle w:val="ARTartustawynprozporzdzenia"/>
      </w:pPr>
      <w:r w:rsidRPr="00EF6BB1">
        <w:rPr>
          <w:rStyle w:val="Ppogrubienie"/>
        </w:rPr>
        <w:t>Art. 9ad.</w:t>
      </w:r>
      <w:r w:rsidRPr="00A03363">
        <w:t> 1. W sprawach nieuregulowanych w niniejszym rozdziale stosuje się przepisy ustawy z dnia 21 sierpnia 1997 r. o gospodarce nieruchomościami.</w:t>
      </w:r>
    </w:p>
    <w:p w:rsidR="00A612FD" w:rsidRPr="00A03363" w:rsidRDefault="00A612FD" w:rsidP="00A612FD">
      <w:pPr>
        <w:pStyle w:val="USTustnpkodeksu"/>
      </w:pPr>
      <w:r w:rsidRPr="00A03363">
        <w:t>2. (uchylony)</w:t>
      </w:r>
    </w:p>
    <w:p w:rsidR="00A612FD" w:rsidRDefault="00A612FD" w:rsidP="00A612FD">
      <w:pPr>
        <w:pStyle w:val="USTustnpkodeksu"/>
      </w:pPr>
      <w:r w:rsidRPr="00A57F84">
        <w:t>3.</w:t>
      </w:r>
      <w:bookmarkStart w:id="14" w:name="_Ref419890235"/>
      <w:r>
        <w:rPr>
          <w:rStyle w:val="Odwoanieprzypisudolnego"/>
        </w:rPr>
        <w:footnoteReference w:id="41"/>
      </w:r>
      <w:bookmarkEnd w:id="14"/>
      <w:r>
        <w:rPr>
          <w:rStyle w:val="IGindeksgrny"/>
        </w:rPr>
        <w:t>)</w:t>
      </w:r>
      <w:r w:rsidR="00EF6BB1">
        <w:t> </w:t>
      </w:r>
      <w:r w:rsidR="00EF6BB1" w:rsidRPr="00A57F84">
        <w:t>W</w:t>
      </w:r>
      <w:r w:rsidR="00EF6BB1">
        <w:t> </w:t>
      </w:r>
      <w:r w:rsidRPr="00A57F84">
        <w:t>sprawach dotyczących lokalizacji linii kolejowych, realizowanych</w:t>
      </w:r>
      <w:r w:rsidR="00EF6BB1" w:rsidRPr="00A57F84">
        <w:t xml:space="preserve"> w</w:t>
      </w:r>
      <w:r w:rsidR="00EF6BB1">
        <w:t> </w:t>
      </w:r>
      <w:r w:rsidRPr="00A57F84">
        <w:t>trybie niniejszego rozdziału, przepisów</w:t>
      </w:r>
      <w:r w:rsidR="00EF6BB1">
        <w:t xml:space="preserve"> </w:t>
      </w:r>
      <w:r w:rsidR="00EF6BB1" w:rsidRPr="00A57F84">
        <w:t>o</w:t>
      </w:r>
      <w:r w:rsidR="00EF6BB1">
        <w:t> </w:t>
      </w:r>
      <w:r w:rsidRPr="00A57F84">
        <w:t>zagospodarowaniu przestrzennym nie stosuje się, z</w:t>
      </w:r>
      <w:r>
        <w:t> </w:t>
      </w:r>
      <w:r w:rsidRPr="00A57F84">
        <w:t>zastrzeżeniem</w:t>
      </w:r>
      <w:r w:rsidR="00EF6BB1">
        <w:t xml:space="preserve"> art. </w:t>
      </w:r>
      <w:r w:rsidRPr="00A57F84">
        <w:t>9n</w:t>
      </w:r>
      <w:r w:rsidR="00EF6BB1">
        <w:t xml:space="preserve"> ust. </w:t>
      </w:r>
      <w:r w:rsidR="00EF6BB1" w:rsidRPr="00A57F84">
        <w:t>2</w:t>
      </w:r>
      <w:r w:rsidR="00EF6BB1">
        <w:t xml:space="preserve"> i art. </w:t>
      </w:r>
      <w:r w:rsidRPr="00A57F84">
        <w:t>9o</w:t>
      </w:r>
      <w:r w:rsidR="00EF6BB1">
        <w:t xml:space="preserve"> ust. </w:t>
      </w:r>
      <w:r w:rsidR="00EF6BB1" w:rsidRPr="00A57F84">
        <w:t>3</w:t>
      </w:r>
      <w:r w:rsidR="00EF6BB1">
        <w:t xml:space="preserve"> pkt </w:t>
      </w:r>
      <w:r w:rsidR="00EF6BB1" w:rsidRPr="00A57F84">
        <w:t>4</w:t>
      </w:r>
      <w:r w:rsidR="00EF6BB1">
        <w:t xml:space="preserve"> lit. </w:t>
      </w:r>
      <w:r w:rsidRPr="00A57F84">
        <w:t>g.</w:t>
      </w:r>
    </w:p>
    <w:p w:rsidR="00A612FD" w:rsidRDefault="00A612FD" w:rsidP="00A612FD">
      <w:pPr>
        <w:pStyle w:val="ARTartustawynprozporzdzenia"/>
      </w:pPr>
      <w:r w:rsidRPr="00EF6BB1">
        <w:rPr>
          <w:rStyle w:val="Ppogrubienie"/>
        </w:rPr>
        <w:t>Art.</w:t>
      </w:r>
      <w:r w:rsidR="00EF6BB1" w:rsidRPr="00EF6BB1">
        <w:rPr>
          <w:rStyle w:val="Ppogrubienie"/>
        </w:rPr>
        <w:t> </w:t>
      </w:r>
      <w:r w:rsidRPr="00EF6BB1">
        <w:rPr>
          <w:rStyle w:val="Ppogrubienie"/>
        </w:rPr>
        <w:t>9ae.</w:t>
      </w:r>
      <w:r w:rsidRPr="00C62AEA">
        <w:rPr>
          <w:rStyle w:val="IGindeksgrny"/>
        </w:rPr>
        <w:footnoteReference w:id="42"/>
      </w:r>
      <w:r>
        <w:rPr>
          <w:rStyle w:val="IGindeksgrny"/>
        </w:rPr>
        <w:t>)</w:t>
      </w:r>
      <w:r w:rsidR="00EF6BB1">
        <w:t> </w:t>
      </w:r>
      <w:r w:rsidRPr="00673FE6">
        <w:t>Nie można uzależnić wydania decyzji</w:t>
      </w:r>
      <w:r w:rsidR="00EF6BB1" w:rsidRPr="00673FE6">
        <w:t xml:space="preserve"> o</w:t>
      </w:r>
      <w:r w:rsidR="00EF6BB1">
        <w:t> </w:t>
      </w:r>
      <w:r w:rsidRPr="00673FE6">
        <w:t>ustaleniu lokalizacji linii kolejowej lub decyzji</w:t>
      </w:r>
      <w:r w:rsidR="00EF6BB1" w:rsidRPr="00673FE6">
        <w:t xml:space="preserve"> o</w:t>
      </w:r>
      <w:r w:rsidR="00EF6BB1">
        <w:t> </w:t>
      </w:r>
      <w:r w:rsidRPr="00673FE6">
        <w:t>pozwoleniu</w:t>
      </w:r>
      <w:r>
        <w:t xml:space="preserve"> </w:t>
      </w:r>
      <w:r w:rsidRPr="00673FE6">
        <w:t>na budowę linii kolejowej od spełnienia świadczeń lub warunków nieprzewidzianych obowiązującymi przepisami.</w:t>
      </w:r>
    </w:p>
    <w:p w:rsidR="00A612FD" w:rsidRPr="00A03363" w:rsidRDefault="00A612FD" w:rsidP="00A612FD">
      <w:pPr>
        <w:pStyle w:val="ROZDZODDZOZNoznaczenierozdziauluboddziau"/>
      </w:pPr>
      <w:r w:rsidRPr="00A03363">
        <w:t>Rozdział 3</w:t>
      </w:r>
    </w:p>
    <w:p w:rsidR="00A612FD" w:rsidRPr="00A03363" w:rsidRDefault="00A612FD" w:rsidP="00EF6BB1">
      <w:pPr>
        <w:pStyle w:val="ROZDZODDZPRZEDMprzedmiotregulacjirozdziauluboddziau"/>
      </w:pPr>
      <w:r w:rsidRPr="00A03363">
        <w:t>Prezes Urzędu Transportu Kolejowego</w:t>
      </w:r>
    </w:p>
    <w:p w:rsidR="00A612FD" w:rsidRPr="00A612FD" w:rsidRDefault="00A612FD" w:rsidP="00EF6BB1">
      <w:pPr>
        <w:pStyle w:val="ARTartustawynprozporzdzenia"/>
        <w:keepNext/>
      </w:pPr>
      <w:r w:rsidRPr="00EF6BB1">
        <w:rPr>
          <w:rStyle w:val="Ppogrubienie"/>
        </w:rPr>
        <w:t>Art. 10.</w:t>
      </w:r>
      <w:r w:rsidRPr="00A612FD">
        <w:t> 1. Centralnym organem administracji rządowej będącym krajową władzą bezpieczeństwa i krajowym regul</w:t>
      </w:r>
      <w:r w:rsidRPr="00A612FD">
        <w:t>a</w:t>
      </w:r>
      <w:r w:rsidRPr="00A612FD">
        <w:t>torem transportu kolejowego w rozumieniu przepisów Unii Europejskiej z zakresu bezpieczeństwa i regulacji transportu kolejowego, właściwym w sprawach:</w:t>
      </w:r>
    </w:p>
    <w:p w:rsidR="00A612FD" w:rsidRPr="00A03363" w:rsidRDefault="00A612FD" w:rsidP="00A612FD">
      <w:pPr>
        <w:pStyle w:val="PKTpunkt"/>
      </w:pPr>
      <w:r w:rsidRPr="00A03363">
        <w:t>1)</w:t>
      </w:r>
      <w:r w:rsidRPr="00A03363">
        <w:tab/>
        <w:t>regulacji transportu kolejowego,</w:t>
      </w:r>
    </w:p>
    <w:p w:rsidR="00A612FD" w:rsidRPr="00A03363" w:rsidRDefault="00A612FD" w:rsidP="00A612FD">
      <w:pPr>
        <w:pStyle w:val="PKTpunkt"/>
      </w:pPr>
      <w:r w:rsidRPr="00A03363">
        <w:t>2)</w:t>
      </w:r>
      <w:r w:rsidRPr="00A03363">
        <w:tab/>
        <w:t>licencjonowania transportu kolejowego,</w:t>
      </w:r>
    </w:p>
    <w:p w:rsidR="00A612FD" w:rsidRPr="00A03363" w:rsidRDefault="00A612FD" w:rsidP="00A612FD">
      <w:pPr>
        <w:pStyle w:val="PKTpunkt"/>
      </w:pPr>
      <w:r w:rsidRPr="00A03363">
        <w:t>3)</w:t>
      </w:r>
      <w:r w:rsidRPr="00A03363">
        <w:tab/>
        <w:t>nadzoru technicznego nad eksploatacją i utrzymaniem linii kolejowych oraz pojazdów kolejowych,</w:t>
      </w:r>
    </w:p>
    <w:p w:rsidR="00A612FD" w:rsidRPr="00A03363" w:rsidRDefault="00A612FD" w:rsidP="00A612FD">
      <w:pPr>
        <w:pStyle w:val="PKTpunkt"/>
      </w:pPr>
      <w:r w:rsidRPr="00A03363">
        <w:t>4)</w:t>
      </w:r>
      <w:r w:rsidRPr="00A03363">
        <w:tab/>
        <w:t>bezpieczeństwa ruchu kolejowego,</w:t>
      </w:r>
    </w:p>
    <w:p w:rsidR="00A612FD" w:rsidRPr="00A03363" w:rsidRDefault="00A612FD" w:rsidP="00A612FD">
      <w:pPr>
        <w:pStyle w:val="PKTpunkt"/>
      </w:pPr>
      <w:r w:rsidRPr="00A03363">
        <w:t>5)</w:t>
      </w:r>
      <w:r w:rsidRPr="00A03363">
        <w:tab/>
        <w:t>nadzoru nad przestrzeganiem praw pasażerów w transporcie kolejowym,</w:t>
      </w:r>
    </w:p>
    <w:p w:rsidR="00A612FD" w:rsidRPr="00A03363" w:rsidRDefault="00A612FD" w:rsidP="00EF6BB1">
      <w:pPr>
        <w:pStyle w:val="PKTpunkt"/>
        <w:keepNext/>
      </w:pPr>
      <w:r w:rsidRPr="00A03363">
        <w:t>6)</w:t>
      </w:r>
      <w:r w:rsidRPr="009961B1">
        <w:tab/>
      </w:r>
      <w:r w:rsidRPr="00A03363">
        <w:t>licencji i </w:t>
      </w:r>
      <w:r>
        <w:t>świadectw maszynistów</w:t>
      </w:r>
    </w:p>
    <w:p w:rsidR="00A612FD" w:rsidRPr="00A03363" w:rsidRDefault="00A612FD" w:rsidP="00A612FD">
      <w:pPr>
        <w:pStyle w:val="CZWSPPKTczwsplnapunktw"/>
      </w:pPr>
      <w:r w:rsidRPr="00A03363">
        <w:t xml:space="preserve">– jest Prezes Urzędu Transportu Kolejowego, zwany dalej </w:t>
      </w:r>
      <w:r w:rsidR="00EF6BB1">
        <w:t>„</w:t>
      </w:r>
      <w:r w:rsidRPr="00A03363">
        <w:t>Prezesem UTK</w:t>
      </w:r>
      <w:r w:rsidR="00EF6BB1">
        <w:t>”</w:t>
      </w:r>
      <w:r w:rsidRPr="00A03363">
        <w:t>.</w:t>
      </w:r>
    </w:p>
    <w:p w:rsidR="00A612FD" w:rsidRPr="00A03363" w:rsidRDefault="00A612FD" w:rsidP="00A612FD">
      <w:pPr>
        <w:pStyle w:val="USTustnpkodeksu"/>
      </w:pPr>
      <w:r w:rsidRPr="00A03363">
        <w:t>2. Właściwość Prezesa UTK w sprawach z zakresu regulacji transportu kolejowego, o której mowa</w:t>
      </w:r>
      <w:r w:rsidR="00EF6BB1" w:rsidRPr="00A03363">
        <w:t xml:space="preserve"> w</w:t>
      </w:r>
      <w:r w:rsidR="00EF6BB1">
        <w:t> ust. </w:t>
      </w:r>
      <w:r w:rsidRPr="00A03363">
        <w:t>1, nie d</w:t>
      </w:r>
      <w:r w:rsidRPr="00A03363">
        <w:t>o</w:t>
      </w:r>
      <w:r w:rsidRPr="00A03363">
        <w:t>tyczy metra.</w:t>
      </w:r>
    </w:p>
    <w:p w:rsidR="00A612FD" w:rsidRPr="00A03363" w:rsidRDefault="00A612FD" w:rsidP="00A612FD">
      <w:pPr>
        <w:pStyle w:val="USTustnpkodeksu"/>
      </w:pPr>
      <w:r w:rsidRPr="00A03363">
        <w:t>3. Prezes UTK jest organem wyspecjalizowanym w rozumieniu ustawy z dnia 30 sierpnia 2002 r. o systemie oceny zgodności (</w:t>
      </w:r>
      <w:r w:rsidR="00EF6BB1">
        <w:t>Dz. U.</w:t>
      </w:r>
      <w:r w:rsidRPr="00A03363">
        <w:t xml:space="preserve"> z 201</w:t>
      </w:r>
      <w:r>
        <w:t>4</w:t>
      </w:r>
      <w:r w:rsidRPr="00A03363">
        <w:t> r.</w:t>
      </w:r>
      <w:r w:rsidR="00EF6BB1">
        <w:t xml:space="preserve"> poz. </w:t>
      </w:r>
      <w:r>
        <w:t>164</w:t>
      </w:r>
      <w:r w:rsidR="00EF6BB1">
        <w:t>5 i </w:t>
      </w:r>
      <w:r>
        <w:t>1662</w:t>
      </w:r>
      <w:r w:rsidRPr="00A03363">
        <w:t>), wykonującym kontrolę wyrobów przeznaczonych do stosowania w infrastrukturze kolejowej, na bocznicach kolejowych, kolejach wąskotorowych oraz w metrze, związanych z prowadzeniem i bezpieczeństwem ruchu, a także wykonywaniem przewozów osób i towarów oraz eksploatacją poja</w:t>
      </w:r>
      <w:r w:rsidRPr="00A03363">
        <w:t>z</w:t>
      </w:r>
      <w:r w:rsidRPr="00A03363">
        <w:t>dów szynowych.</w:t>
      </w:r>
    </w:p>
    <w:p w:rsidR="00A612FD" w:rsidRPr="00A03363" w:rsidRDefault="00A612FD" w:rsidP="00A612FD">
      <w:pPr>
        <w:pStyle w:val="USTustnpkodeksu"/>
      </w:pPr>
      <w:r w:rsidRPr="00A03363">
        <w:t>4. Prezes UTK jest organem wyspecjalizowanym także w zakresie kontroli zgodności z zasadniczymi wymaganiami wprowadzonych do obrotu kolei linowych do przewozu osób.</w:t>
      </w:r>
    </w:p>
    <w:p w:rsidR="00A612FD" w:rsidRPr="00A03363" w:rsidRDefault="00A612FD" w:rsidP="00A612FD">
      <w:pPr>
        <w:pStyle w:val="ARTartustawynprozporzdzenia"/>
      </w:pPr>
      <w:r w:rsidRPr="00EF6BB1">
        <w:rPr>
          <w:rStyle w:val="Ppogrubienie"/>
        </w:rPr>
        <w:t>Art. 11.</w:t>
      </w:r>
      <w:r w:rsidRPr="00A03363">
        <w:t> 1. Prezes Urzędu Transportu Kolejowego jest powoływany przez Prezesa Rady Ministrów, spośród osób w</w:t>
      </w:r>
      <w:r w:rsidRPr="00A03363">
        <w:t>y</w:t>
      </w:r>
      <w:r w:rsidRPr="00A03363">
        <w:t>łonionych w drodze otwartego i konkurencyjnego naboru, na wniosek ministra właściwego do spraw transportu. Prezes Rady Ministrów odwołuje Prezesa UTK.</w:t>
      </w:r>
    </w:p>
    <w:p w:rsidR="00A612FD" w:rsidRPr="00A03363" w:rsidRDefault="00A612FD" w:rsidP="00A612FD">
      <w:pPr>
        <w:pStyle w:val="USTustnpkodeksu"/>
      </w:pPr>
      <w:r w:rsidRPr="00A03363">
        <w:lastRenderedPageBreak/>
        <w:t>2. Nadzór nad Prezesem UTK sprawuje minister właściwy do spraw transportu.</w:t>
      </w:r>
    </w:p>
    <w:p w:rsidR="00A612FD" w:rsidRPr="00A03363" w:rsidRDefault="00A612FD" w:rsidP="00A612FD">
      <w:pPr>
        <w:pStyle w:val="USTustnpkodeksu"/>
      </w:pPr>
      <w:r w:rsidRPr="00A03363">
        <w:t>3. Minister właściwy do spraw transportu, na wniosek Prezesa UTK, powołuje 2 wiceprezesów Urzędu Transportu Kolejowego, spośród osób wyłonionych w drodze otwartego i konkurencyjnego naboru. Minister właściwy do spraw transportu odwołuje wiceprezesów Urzędu Transportu Kolejowego, na wniosek Prezesa UTK.</w:t>
      </w:r>
    </w:p>
    <w:p w:rsidR="00A612FD" w:rsidRPr="00A612FD" w:rsidRDefault="00A612FD" w:rsidP="00EF6BB1">
      <w:pPr>
        <w:pStyle w:val="USTustnpkodeksu"/>
        <w:keepNext/>
      </w:pPr>
      <w:r w:rsidRPr="00A03363">
        <w:t>4.</w:t>
      </w:r>
      <w:r w:rsidRPr="00A612FD">
        <w:t> Stanowisko Prezesa UTK może zajmować osoba, która:</w:t>
      </w:r>
    </w:p>
    <w:p w:rsidR="00A612FD" w:rsidRPr="00A03363" w:rsidRDefault="00A612FD" w:rsidP="00A612FD">
      <w:pPr>
        <w:pStyle w:val="PKTpunkt"/>
      </w:pPr>
      <w:r w:rsidRPr="00A03363">
        <w:t>1)</w:t>
      </w:r>
      <w:r w:rsidRPr="00A03363">
        <w:tab/>
        <w:t>posiada tytuł zawodowy magistra lub równorzędny;</w:t>
      </w:r>
    </w:p>
    <w:p w:rsidR="00A612FD" w:rsidRPr="00A03363" w:rsidRDefault="00A612FD" w:rsidP="00A612FD">
      <w:pPr>
        <w:pStyle w:val="PKTpunkt"/>
      </w:pPr>
      <w:r w:rsidRPr="00A03363">
        <w:t>2)</w:t>
      </w:r>
      <w:r w:rsidRPr="00A03363">
        <w:tab/>
        <w:t>jest obywatelem polskim;</w:t>
      </w:r>
    </w:p>
    <w:p w:rsidR="00A612FD" w:rsidRPr="00A03363" w:rsidRDefault="00A612FD" w:rsidP="00A612FD">
      <w:pPr>
        <w:pStyle w:val="PKTpunkt"/>
      </w:pPr>
      <w:r w:rsidRPr="00A03363">
        <w:t>3)</w:t>
      </w:r>
      <w:r w:rsidRPr="00A03363">
        <w:tab/>
        <w:t>korzysta z pełni praw publicznych;</w:t>
      </w:r>
    </w:p>
    <w:p w:rsidR="00A612FD" w:rsidRPr="00A03363" w:rsidRDefault="00A612FD" w:rsidP="00A612FD">
      <w:pPr>
        <w:pStyle w:val="PKTpunkt"/>
      </w:pPr>
      <w:r w:rsidRPr="00A03363">
        <w:t>4)</w:t>
      </w:r>
      <w:r w:rsidRPr="00A03363">
        <w:tab/>
        <w:t>nie była skazana prawomocnym wyrokiem za umyślne przestępstwo lub umyślne przestępstwo skarbowe;</w:t>
      </w:r>
    </w:p>
    <w:p w:rsidR="00A612FD" w:rsidRPr="00A03363" w:rsidRDefault="00A612FD" w:rsidP="00A612FD">
      <w:pPr>
        <w:pStyle w:val="PKTpunkt"/>
      </w:pPr>
      <w:r w:rsidRPr="00A03363">
        <w:t>5)</w:t>
      </w:r>
      <w:r w:rsidRPr="00A03363">
        <w:tab/>
        <w:t>posiada kompetencje kierownicze;</w:t>
      </w:r>
    </w:p>
    <w:p w:rsidR="00A612FD" w:rsidRPr="00A03363" w:rsidRDefault="00A612FD" w:rsidP="00A612FD">
      <w:pPr>
        <w:pStyle w:val="PKTpunkt"/>
      </w:pPr>
      <w:r w:rsidRPr="00A03363">
        <w:t>6)</w:t>
      </w:r>
      <w:r w:rsidRPr="00A03363">
        <w:tab/>
        <w:t xml:space="preserve">posiada co najmniej </w:t>
      </w:r>
      <w:r w:rsidR="00EF6BB1" w:rsidRPr="00A03363">
        <w:t>6</w:t>
      </w:r>
      <w:r w:rsidR="00EF6BB1">
        <w:noBreakHyphen/>
      </w:r>
      <w:r w:rsidRPr="00A03363">
        <w:t xml:space="preserve">letni staż pracy, w tym co najmniej </w:t>
      </w:r>
      <w:r w:rsidR="00EF6BB1" w:rsidRPr="00A03363">
        <w:t>3</w:t>
      </w:r>
      <w:r w:rsidR="00EF6BB1">
        <w:noBreakHyphen/>
      </w:r>
      <w:r w:rsidRPr="00A03363">
        <w:t>letni staż pracy na stanowisku kierowniczym;</w:t>
      </w:r>
    </w:p>
    <w:p w:rsidR="00A612FD" w:rsidRPr="00A03363" w:rsidRDefault="00A612FD" w:rsidP="00A612FD">
      <w:pPr>
        <w:pStyle w:val="PKTpunkt"/>
      </w:pPr>
      <w:r w:rsidRPr="00A03363">
        <w:t>7)</w:t>
      </w:r>
      <w:r w:rsidRPr="00A03363">
        <w:tab/>
        <w:t>posiada wykształcenie i wiedzę z zakresu spraw należących do właściwości Prezesa UTK.</w:t>
      </w:r>
    </w:p>
    <w:p w:rsidR="00A612FD" w:rsidRPr="00A612FD" w:rsidRDefault="00A612FD" w:rsidP="00EF6BB1">
      <w:pPr>
        <w:pStyle w:val="USTustnpkodeksu"/>
        <w:keepNext/>
      </w:pPr>
      <w:r w:rsidRPr="00A03363">
        <w:t>5.</w:t>
      </w:r>
      <w:r w:rsidRPr="00A612FD">
        <w:t> Informację o naborze na stanowisko Prezesa UTK ogłasza się przez umieszczenie ogłoszenia w miejscu p</w:t>
      </w:r>
      <w:r w:rsidRPr="00A612FD">
        <w:t>o</w:t>
      </w:r>
      <w:r w:rsidRPr="00A612FD">
        <w:t>wszechnie dostępnym w siedzibie urzędu oraz w Biuletynie Informacji Publicznej urzędu i Biuletynie Informacji Public</w:t>
      </w:r>
      <w:r w:rsidRPr="00A612FD">
        <w:t>z</w:t>
      </w:r>
      <w:r w:rsidRPr="00A612FD">
        <w:t>nej Kancelarii Prezesa Rady Ministrów. Ogłoszenie powinno zawierać:</w:t>
      </w:r>
    </w:p>
    <w:p w:rsidR="00A612FD" w:rsidRPr="00A03363" w:rsidRDefault="00A612FD" w:rsidP="00A612FD">
      <w:pPr>
        <w:pStyle w:val="PKTpunkt"/>
      </w:pPr>
      <w:r w:rsidRPr="00A03363">
        <w:t>1)</w:t>
      </w:r>
      <w:r w:rsidRPr="00A03363">
        <w:tab/>
        <w:t>nazwę i adres urzędu;</w:t>
      </w:r>
    </w:p>
    <w:p w:rsidR="00A612FD" w:rsidRPr="00A03363" w:rsidRDefault="00A612FD" w:rsidP="00A612FD">
      <w:pPr>
        <w:pStyle w:val="PKTpunkt"/>
      </w:pPr>
      <w:r w:rsidRPr="00A03363">
        <w:t>2)</w:t>
      </w:r>
      <w:r w:rsidRPr="00A03363">
        <w:tab/>
        <w:t>określenie stanowiska;</w:t>
      </w:r>
    </w:p>
    <w:p w:rsidR="00A612FD" w:rsidRPr="00A03363" w:rsidRDefault="00A612FD" w:rsidP="00A612FD">
      <w:pPr>
        <w:pStyle w:val="PKTpunkt"/>
      </w:pPr>
      <w:r w:rsidRPr="00A03363">
        <w:t>3)</w:t>
      </w:r>
      <w:r w:rsidRPr="00A03363">
        <w:tab/>
        <w:t>wymagania związane ze stanowiskiem wynikające z przepisów prawa;</w:t>
      </w:r>
    </w:p>
    <w:p w:rsidR="00A612FD" w:rsidRPr="00A03363" w:rsidRDefault="00A612FD" w:rsidP="00A612FD">
      <w:pPr>
        <w:pStyle w:val="PKTpunkt"/>
      </w:pPr>
      <w:r w:rsidRPr="00A03363">
        <w:t>4)</w:t>
      </w:r>
      <w:r w:rsidRPr="00A03363">
        <w:tab/>
        <w:t>zakres zadań wykonywanych na stanowisku;</w:t>
      </w:r>
    </w:p>
    <w:p w:rsidR="00A612FD" w:rsidRPr="00A03363" w:rsidRDefault="00A612FD" w:rsidP="00A612FD">
      <w:pPr>
        <w:pStyle w:val="PKTpunkt"/>
      </w:pPr>
      <w:r w:rsidRPr="00A03363">
        <w:t>5)</w:t>
      </w:r>
      <w:r w:rsidRPr="00A03363">
        <w:tab/>
        <w:t>wskazanie wymaganych dokumentów;</w:t>
      </w:r>
    </w:p>
    <w:p w:rsidR="00A612FD" w:rsidRPr="00A03363" w:rsidRDefault="00A612FD" w:rsidP="00A612FD">
      <w:pPr>
        <w:pStyle w:val="PKTpunkt"/>
      </w:pPr>
      <w:r w:rsidRPr="00A03363">
        <w:t>6)</w:t>
      </w:r>
      <w:r w:rsidRPr="00A03363">
        <w:tab/>
        <w:t>termin i miejsce składania dokumentów;</w:t>
      </w:r>
    </w:p>
    <w:p w:rsidR="00A612FD" w:rsidRPr="00A03363" w:rsidRDefault="00A612FD" w:rsidP="00A612FD">
      <w:pPr>
        <w:pStyle w:val="PKTpunkt"/>
      </w:pPr>
      <w:r w:rsidRPr="00A03363">
        <w:t>7)</w:t>
      </w:r>
      <w:r w:rsidRPr="00A03363">
        <w:tab/>
        <w:t>informację o metodach i technikach naboru.</w:t>
      </w:r>
    </w:p>
    <w:p w:rsidR="00A612FD" w:rsidRPr="00A03363" w:rsidRDefault="00A612FD" w:rsidP="00A612FD">
      <w:pPr>
        <w:pStyle w:val="USTustnpkodeksu"/>
      </w:pPr>
      <w:r w:rsidRPr="00A03363">
        <w:t>6. Termin, o którym mowa</w:t>
      </w:r>
      <w:r w:rsidR="00EF6BB1" w:rsidRPr="00A03363">
        <w:t xml:space="preserve"> w</w:t>
      </w:r>
      <w:r w:rsidR="00EF6BB1">
        <w:t> ust. </w:t>
      </w:r>
      <w:r w:rsidR="00EF6BB1" w:rsidRPr="00A03363">
        <w:t>5</w:t>
      </w:r>
      <w:r w:rsidR="00EF6BB1">
        <w:t xml:space="preserve"> pkt </w:t>
      </w:r>
      <w:r w:rsidRPr="00A03363">
        <w:t>6, nie może być krótszy niż 10 dni od dnia opublikowania ogłoszenia w Biuletynie Informacji Publicznej Kan</w:t>
      </w:r>
      <w:r>
        <w:t>celarii Prezesa Rady Ministrów.</w:t>
      </w:r>
    </w:p>
    <w:p w:rsidR="00A612FD" w:rsidRPr="00A03363" w:rsidRDefault="00A612FD" w:rsidP="00A612FD">
      <w:pPr>
        <w:pStyle w:val="USTustnpkodeksu"/>
      </w:pPr>
      <w:r w:rsidRPr="00A03363">
        <w:t>7. Nabór na stanowisko Prezesa UTK przeprowadza zespół, powołany przez ministra właściwego do spraw transpo</w:t>
      </w:r>
      <w:r w:rsidRPr="00A03363">
        <w:t>r</w:t>
      </w:r>
      <w:r w:rsidRPr="00A03363">
        <w:t>tu,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A612FD" w:rsidRPr="00A03363" w:rsidRDefault="00A612FD" w:rsidP="00A612FD">
      <w:pPr>
        <w:pStyle w:val="USTustnpkodeksu"/>
      </w:pPr>
      <w:r w:rsidRPr="00A03363">
        <w:t>8. Ocena wiedzy i kompetencji kierowniczych, o których mowa</w:t>
      </w:r>
      <w:r w:rsidR="00EF6BB1" w:rsidRPr="00A03363">
        <w:t xml:space="preserve"> w</w:t>
      </w:r>
      <w:r w:rsidR="00EF6BB1">
        <w:t> ust. </w:t>
      </w:r>
      <w:r w:rsidRPr="00A03363">
        <w:t>7, może być dokonana na zlecenie zespołu przez osobę niebędącą członkiem zespołu, która posiada odpowiednie kwalifikacje do dokonania tej oceny.</w:t>
      </w:r>
    </w:p>
    <w:p w:rsidR="00A612FD" w:rsidRPr="00A03363" w:rsidRDefault="00A612FD" w:rsidP="00A612FD">
      <w:pPr>
        <w:pStyle w:val="USTustnpkodeksu"/>
      </w:pPr>
      <w:r w:rsidRPr="00A03363">
        <w:t>9. Członek zespołu oraz osoba, o której mowa</w:t>
      </w:r>
      <w:r w:rsidR="00EF6BB1" w:rsidRPr="00A03363">
        <w:t xml:space="preserve"> w</w:t>
      </w:r>
      <w:r w:rsidR="00EF6BB1">
        <w:t> ust. </w:t>
      </w:r>
      <w:r w:rsidRPr="00A03363">
        <w:t>8, mają obowiązek zachowania w tajemnicy informacji dot</w:t>
      </w:r>
      <w:r w:rsidRPr="00A03363">
        <w:t>y</w:t>
      </w:r>
      <w:r w:rsidRPr="00A03363">
        <w:t>czących osób ubiegających się o stanowisko, uzyskanych w trakcie naboru.</w:t>
      </w:r>
    </w:p>
    <w:p w:rsidR="00A612FD" w:rsidRPr="00A03363" w:rsidRDefault="00A612FD" w:rsidP="00A612FD">
      <w:pPr>
        <w:pStyle w:val="USTustnpkodeksu"/>
      </w:pPr>
      <w:r w:rsidRPr="00A03363">
        <w:t>10.</w:t>
      </w:r>
      <w:r w:rsidR="00EF6BB1" w:rsidRPr="00A03363">
        <w:t> W</w:t>
      </w:r>
      <w:r w:rsidR="00EF6BB1">
        <w:t> </w:t>
      </w:r>
      <w:r w:rsidRPr="00A03363">
        <w:t>toku naboru zespół wyłania nie więcej niż 3 kandydatów, których przedstawia ministrowi właściwemu do spraw transportu.</w:t>
      </w:r>
    </w:p>
    <w:p w:rsidR="00A612FD" w:rsidRPr="00A612FD" w:rsidRDefault="00A612FD" w:rsidP="00EF6BB1">
      <w:pPr>
        <w:pStyle w:val="USTustnpkodeksu"/>
        <w:keepNext/>
      </w:pPr>
      <w:r w:rsidRPr="00A03363">
        <w:t>11.</w:t>
      </w:r>
      <w:r w:rsidR="00EF6BB1" w:rsidRPr="00A612FD">
        <w:t> Z</w:t>
      </w:r>
      <w:r w:rsidR="00EF6BB1">
        <w:t> </w:t>
      </w:r>
      <w:r w:rsidRPr="00A612FD">
        <w:t>przeprowadzonego naboru zespół sporządza protokół zawierający:</w:t>
      </w:r>
    </w:p>
    <w:p w:rsidR="00A612FD" w:rsidRPr="00A03363" w:rsidRDefault="00A612FD" w:rsidP="00A612FD">
      <w:pPr>
        <w:pStyle w:val="PKTpunkt"/>
      </w:pPr>
      <w:r w:rsidRPr="00A03363">
        <w:t>1)</w:t>
      </w:r>
      <w:r w:rsidRPr="00A03363">
        <w:tab/>
        <w:t>nazwę i adres urzędu;</w:t>
      </w:r>
    </w:p>
    <w:p w:rsidR="00A612FD" w:rsidRPr="00A03363" w:rsidRDefault="00A612FD" w:rsidP="00A612FD">
      <w:pPr>
        <w:pStyle w:val="PKTpunkt"/>
      </w:pPr>
      <w:r w:rsidRPr="00A03363">
        <w:t>2)</w:t>
      </w:r>
      <w:r w:rsidRPr="00A03363">
        <w:tab/>
        <w:t>określenie stanowiska, na które był prowadzony nabór, oraz liczbę kandydatów;</w:t>
      </w:r>
    </w:p>
    <w:p w:rsidR="00A612FD" w:rsidRPr="00A03363" w:rsidRDefault="00A612FD" w:rsidP="00A612FD">
      <w:pPr>
        <w:pStyle w:val="PKTpunkt"/>
      </w:pPr>
      <w:r w:rsidRPr="00A03363">
        <w:t>3)</w:t>
      </w:r>
      <w:r w:rsidRPr="00A03363">
        <w:tab/>
        <w:t>imiona, nazwiska i adresy nie więcej niż 3 najlepszych kandydatów uszeregowanych według poziomu spełniania przez nich wymagań określonych w ogłoszeniu o naborze;</w:t>
      </w:r>
    </w:p>
    <w:p w:rsidR="00A612FD" w:rsidRPr="00A03363" w:rsidRDefault="00A612FD" w:rsidP="00A612FD">
      <w:pPr>
        <w:pStyle w:val="PKTpunkt"/>
      </w:pPr>
      <w:r w:rsidRPr="00A03363">
        <w:t>4)</w:t>
      </w:r>
      <w:r w:rsidRPr="00A03363">
        <w:tab/>
        <w:t>informację o zastosowanych metodach i technikach naboru;</w:t>
      </w:r>
    </w:p>
    <w:p w:rsidR="00A612FD" w:rsidRPr="00A03363" w:rsidRDefault="00A612FD" w:rsidP="00A612FD">
      <w:pPr>
        <w:pStyle w:val="PKTpunkt"/>
      </w:pPr>
      <w:r w:rsidRPr="00A03363">
        <w:t>5)</w:t>
      </w:r>
      <w:r w:rsidRPr="00A03363">
        <w:tab/>
        <w:t>uzasadnienie dokonanego wyboru albo powody niewyłonienia kandydata;</w:t>
      </w:r>
    </w:p>
    <w:p w:rsidR="00A612FD" w:rsidRPr="00A03363" w:rsidRDefault="00A612FD" w:rsidP="00A612FD">
      <w:pPr>
        <w:pStyle w:val="PKTpunkt"/>
      </w:pPr>
      <w:r w:rsidRPr="00A03363">
        <w:t>6)</w:t>
      </w:r>
      <w:r w:rsidRPr="00A03363">
        <w:tab/>
        <w:t>skład zespołu.</w:t>
      </w:r>
    </w:p>
    <w:p w:rsidR="00A612FD" w:rsidRPr="00A612FD" w:rsidRDefault="00A612FD" w:rsidP="00EF6BB1">
      <w:pPr>
        <w:pStyle w:val="USTustnpkodeksu"/>
        <w:keepNext/>
      </w:pPr>
      <w:r w:rsidRPr="00A03363">
        <w:lastRenderedPageBreak/>
        <w:t>12.</w:t>
      </w:r>
      <w:r w:rsidRPr="00A612FD">
        <w:t> Wynik naboru ogłasza się niezwłocznie przez umieszczenie informacji w Biuletynie Informacji Publicznej urzędu i Biuletynie Informacji Publicznej Kancelarii Prezesa Rady Ministrów. Informacja o wyniku naboru zawiera:</w:t>
      </w:r>
    </w:p>
    <w:p w:rsidR="00A612FD" w:rsidRPr="00A03363" w:rsidRDefault="00A612FD" w:rsidP="00A612FD">
      <w:pPr>
        <w:pStyle w:val="PKTpunkt"/>
      </w:pPr>
      <w:r w:rsidRPr="00A03363">
        <w:t>1)</w:t>
      </w:r>
      <w:r w:rsidRPr="00A03363">
        <w:tab/>
        <w:t>nazwę i adres urzędu;</w:t>
      </w:r>
    </w:p>
    <w:p w:rsidR="00A612FD" w:rsidRPr="00A03363" w:rsidRDefault="00A612FD" w:rsidP="00A612FD">
      <w:pPr>
        <w:pStyle w:val="PKTpunkt"/>
      </w:pPr>
      <w:r w:rsidRPr="00A03363">
        <w:t>2)</w:t>
      </w:r>
      <w:r w:rsidRPr="00A03363">
        <w:tab/>
        <w:t>określenie stanowiska, na które był prowadzony nabór;</w:t>
      </w:r>
    </w:p>
    <w:p w:rsidR="00A612FD" w:rsidRPr="00A03363" w:rsidRDefault="00A612FD" w:rsidP="00A612FD">
      <w:pPr>
        <w:pStyle w:val="PKTpunkt"/>
      </w:pPr>
      <w:r w:rsidRPr="00A03363">
        <w:t>3)</w:t>
      </w:r>
      <w:r w:rsidRPr="00A03363">
        <w:tab/>
        <w:t>imiona, nazwiska wybranych kandydatów oraz ich miejsca zamieszkania w rozumieniu przepisów Kodeksu cywiln</w:t>
      </w:r>
      <w:r w:rsidRPr="00A03363">
        <w:t>e</w:t>
      </w:r>
      <w:r w:rsidRPr="00A03363">
        <w:t>go albo informację o niewyłonieniu kandydata.</w:t>
      </w:r>
    </w:p>
    <w:p w:rsidR="00A612FD" w:rsidRPr="00A03363" w:rsidRDefault="00A612FD" w:rsidP="00A612FD">
      <w:pPr>
        <w:pStyle w:val="USTustnpkodeksu"/>
      </w:pPr>
      <w:r w:rsidRPr="00A03363">
        <w:t>13. Umieszczenie w Biuletynie Informacji Publicznej Kancelarii Prezesa Rady Ministrów ogłoszenia o naborze oraz o wyniku tego naboru jest bezpłatne.</w:t>
      </w:r>
    </w:p>
    <w:p w:rsidR="00A612FD" w:rsidRPr="00A03363" w:rsidRDefault="00A612FD" w:rsidP="00A612FD">
      <w:pPr>
        <w:pStyle w:val="USTustnpkodeksu"/>
      </w:pPr>
      <w:r w:rsidRPr="00A03363">
        <w:t>14. Zespół przeprowadzający nabór na stanowiska, o których mowa</w:t>
      </w:r>
      <w:r w:rsidR="00EF6BB1" w:rsidRPr="00A03363">
        <w:t xml:space="preserve"> w</w:t>
      </w:r>
      <w:r w:rsidR="00EF6BB1">
        <w:t> ust. </w:t>
      </w:r>
      <w:r w:rsidRPr="00A03363">
        <w:t>3, powołuje Prezes UTK.</w:t>
      </w:r>
    </w:p>
    <w:p w:rsidR="00A612FD" w:rsidRPr="00A03363" w:rsidRDefault="00A612FD" w:rsidP="00A612FD">
      <w:pPr>
        <w:pStyle w:val="USTustnpkodeksu"/>
      </w:pPr>
      <w:r w:rsidRPr="00A03363">
        <w:t>15. Do sposobu przeprowadzania naboru na stanowiska, o których mowa</w:t>
      </w:r>
      <w:r w:rsidR="00EF6BB1" w:rsidRPr="00A03363">
        <w:t xml:space="preserve"> w</w:t>
      </w:r>
      <w:r w:rsidR="00EF6BB1">
        <w:t> ust. </w:t>
      </w:r>
      <w:r w:rsidRPr="00A03363">
        <w:t>3, stosuje się odpowiednio</w:t>
      </w:r>
      <w:r w:rsidR="00EF6BB1">
        <w:t xml:space="preserve"> ust. </w:t>
      </w:r>
      <w:r w:rsidRPr="00A03363">
        <w:t>4–13.</w:t>
      </w:r>
    </w:p>
    <w:p w:rsidR="00A612FD" w:rsidRPr="00A03363" w:rsidRDefault="00A612FD" w:rsidP="00A612FD">
      <w:pPr>
        <w:pStyle w:val="ARTartustawynprozporzdzenia"/>
      </w:pPr>
      <w:r w:rsidRPr="00EF6BB1">
        <w:rPr>
          <w:rStyle w:val="Ppogrubienie"/>
        </w:rPr>
        <w:t>Art. 12.</w:t>
      </w:r>
      <w:r w:rsidRPr="00A03363">
        <w:t> 1. Prezes UTK wykonuje swoje zadania przy pomocy Urzędu Transportu Kolejowego.</w:t>
      </w:r>
    </w:p>
    <w:p w:rsidR="00A612FD" w:rsidRPr="00A03363" w:rsidRDefault="00A612FD" w:rsidP="00A612FD">
      <w:pPr>
        <w:pStyle w:val="USTustnpkodeksu"/>
      </w:pPr>
      <w:r w:rsidRPr="00A03363">
        <w:t>2. W skład Urzędu Transportu Kolejowego wchodzą oddziały terenowe.</w:t>
      </w:r>
    </w:p>
    <w:p w:rsidR="00A612FD" w:rsidRPr="00A03363" w:rsidRDefault="00A612FD" w:rsidP="00A612FD">
      <w:pPr>
        <w:pStyle w:val="USTustnpkodeksu"/>
      </w:pPr>
      <w:r w:rsidRPr="00A03363">
        <w:t>3. Minister właściwy do spraw transportu nadaje, w drodze zarządzenia, statut określający organizację Urzędu Tran</w:t>
      </w:r>
      <w:r w:rsidRPr="00A03363">
        <w:t>s</w:t>
      </w:r>
      <w:r w:rsidRPr="00A03363">
        <w:t>portu Kolejowego oraz wyznacza siedziby oddziałów terenowych.</w:t>
      </w:r>
    </w:p>
    <w:p w:rsidR="00A612FD" w:rsidRPr="00A03363" w:rsidRDefault="00A612FD" w:rsidP="00A612FD">
      <w:pPr>
        <w:pStyle w:val="USTustnpkodeksu"/>
      </w:pPr>
      <w:r w:rsidRPr="00A03363">
        <w:t>4. Szczegółową organizację oraz podział zadań w Urzędzie Transportu Kolejowego określa Prezes UTK w regulaminie organizacyjnym.</w:t>
      </w:r>
    </w:p>
    <w:p w:rsidR="00A612FD" w:rsidRPr="00A612FD" w:rsidRDefault="00A612FD" w:rsidP="00EF6BB1">
      <w:pPr>
        <w:pStyle w:val="ARTartustawynprozporzdzenia"/>
        <w:keepNext/>
      </w:pPr>
      <w:r w:rsidRPr="00EF6BB1">
        <w:rPr>
          <w:rStyle w:val="Ppogrubienie"/>
        </w:rPr>
        <w:t>Art. 13.</w:t>
      </w:r>
      <w:r w:rsidRPr="00A612FD">
        <w:t> 1. Do zadań Prezesa UTK, w zakresie regulacji transportu kolejowego, należy:</w:t>
      </w:r>
    </w:p>
    <w:p w:rsidR="00A612FD" w:rsidRPr="00A03363" w:rsidRDefault="00A612FD" w:rsidP="00A612FD">
      <w:pPr>
        <w:pStyle w:val="PKTpunkt"/>
      </w:pPr>
      <w:r w:rsidRPr="00A03363">
        <w:t>1)</w:t>
      </w:r>
      <w:r w:rsidRPr="00A03363">
        <w:tab/>
        <w:t>zatwierdzanie i koordynowanie opłat za korzystanie z przyznanych tras pociągów infrastruktury kolejowej pod względem zgodności z zasadami ustalania tych opłat;</w:t>
      </w:r>
    </w:p>
    <w:p w:rsidR="00A612FD" w:rsidRPr="00A03363" w:rsidRDefault="00A612FD" w:rsidP="00A612FD">
      <w:pPr>
        <w:pStyle w:val="PKTpunkt"/>
      </w:pPr>
      <w:r w:rsidRPr="00A03363">
        <w:t>2)</w:t>
      </w:r>
      <w:r w:rsidRPr="00A03363">
        <w:tab/>
        <w:t>nadzór nad zapewnieniem niedyskryminującego dostępu przewoźników kolejowych do infrastruktury kolejowej, w tym przewoźników mających siedzibę w jednym z państw członkowskich Unii Europejskiej;</w:t>
      </w:r>
    </w:p>
    <w:p w:rsidR="00A612FD" w:rsidRPr="00A03363" w:rsidRDefault="00A612FD" w:rsidP="00A612FD">
      <w:pPr>
        <w:pStyle w:val="PKTpunkt"/>
      </w:pPr>
      <w:r w:rsidRPr="00A03363">
        <w:t>3)</w:t>
      </w:r>
      <w:r w:rsidRPr="00A03363">
        <w:tab/>
        <w:t>nadzór nad równoprawnym traktowaniem przez zarządców wszystkich przewoźników kolejowych, w szczególności w zakresie rozpatrywania wniosków o udostępnienie tras pociągów i naliczania opłat;</w:t>
      </w:r>
    </w:p>
    <w:p w:rsidR="00A612FD" w:rsidRPr="00A03363" w:rsidRDefault="00A612FD" w:rsidP="00A612FD">
      <w:pPr>
        <w:pStyle w:val="PKTpunkt"/>
      </w:pPr>
      <w:r w:rsidRPr="00A03363">
        <w:t>4)</w:t>
      </w:r>
      <w:r w:rsidRPr="00A03363">
        <w:tab/>
        <w:t>nadzór nad poprawnością ustalania przez zarządcę opłat podstawowych za korzystanie z infrastruktury kolejowej oraz opłat dodatkowych za świadczenie usług dodatkowych;</w:t>
      </w:r>
    </w:p>
    <w:p w:rsidR="00A612FD" w:rsidRPr="00A612FD" w:rsidRDefault="00A612FD" w:rsidP="00EF6BB1">
      <w:pPr>
        <w:pStyle w:val="PKTpunkt"/>
        <w:keepNext/>
      </w:pPr>
      <w:r w:rsidRPr="00A03363">
        <w:t>5)</w:t>
      </w:r>
      <w:r w:rsidRPr="00A612FD">
        <w:tab/>
        <w:t>rozpatrywanie skarg przewoźników kolejowych dotyczących:</w:t>
      </w:r>
    </w:p>
    <w:p w:rsidR="00A612FD" w:rsidRPr="00A03363" w:rsidRDefault="00A612FD" w:rsidP="00A612FD">
      <w:pPr>
        <w:pStyle w:val="LITlitera"/>
      </w:pPr>
      <w:r w:rsidRPr="00A03363">
        <w:t>a)</w:t>
      </w:r>
      <w:r w:rsidRPr="00A03363">
        <w:tab/>
        <w:t>regulaminu, o którym mowa</w:t>
      </w:r>
      <w:r w:rsidR="00EF6BB1" w:rsidRPr="00A03363">
        <w:t xml:space="preserve"> w</w:t>
      </w:r>
      <w:r w:rsidR="00EF6BB1">
        <w:t> art. </w:t>
      </w:r>
      <w:r w:rsidRPr="00A03363">
        <w:t>32,</w:t>
      </w:r>
    </w:p>
    <w:p w:rsidR="00A612FD" w:rsidRPr="00A03363" w:rsidRDefault="00A612FD" w:rsidP="00A612FD">
      <w:pPr>
        <w:pStyle w:val="LITlitera"/>
      </w:pPr>
      <w:r w:rsidRPr="00A03363">
        <w:t>b)</w:t>
      </w:r>
      <w:r w:rsidRPr="00A03363">
        <w:tab/>
        <w:t>przydzielania tras pociągów i opłat za korzystanie z infrastruktury kolejowej;</w:t>
      </w:r>
    </w:p>
    <w:p w:rsidR="00A612FD" w:rsidRPr="00A03363" w:rsidRDefault="00A612FD" w:rsidP="00A612FD">
      <w:pPr>
        <w:pStyle w:val="PKTpunkt"/>
      </w:pPr>
      <w:r w:rsidRPr="00A03363">
        <w:t>6)</w:t>
      </w:r>
      <w:r w:rsidRPr="00A03363">
        <w:tab/>
        <w:t>zbieranie i analizowanie informacji dotyczących rynku przewozów kolejowych;</w:t>
      </w:r>
    </w:p>
    <w:p w:rsidR="00A612FD" w:rsidRPr="00A03363" w:rsidRDefault="00A612FD" w:rsidP="00A612FD">
      <w:pPr>
        <w:pStyle w:val="PKTpunkt"/>
      </w:pPr>
      <w:r w:rsidRPr="00A03363">
        <w:t>6a)</w:t>
      </w:r>
      <w:r w:rsidRPr="00A03363">
        <w:tab/>
        <w:t>opiniowanie projektów planów transportowych w zakresie przewozów pasażerskich w transporcie kolejowym;</w:t>
      </w:r>
    </w:p>
    <w:p w:rsidR="00A612FD" w:rsidRPr="00A03363" w:rsidRDefault="00A612FD" w:rsidP="00A612FD">
      <w:pPr>
        <w:pStyle w:val="PKTpunkt"/>
      </w:pPr>
      <w:r w:rsidRPr="00A03363">
        <w:t>6b)</w:t>
      </w:r>
      <w:r w:rsidRPr="009961B1">
        <w:tab/>
      </w:r>
      <w:r w:rsidRPr="00A03363">
        <w:t>opiniowanie projektów umów o świadczenie usług publicznych;</w:t>
      </w:r>
    </w:p>
    <w:p w:rsidR="00A612FD" w:rsidRPr="00A03363" w:rsidRDefault="00A612FD" w:rsidP="00A612FD">
      <w:pPr>
        <w:pStyle w:val="PKTpunkt"/>
      </w:pPr>
      <w:r w:rsidRPr="00A03363">
        <w:t>6c)</w:t>
      </w:r>
      <w:r w:rsidRPr="00A40630">
        <w:tab/>
      </w:r>
      <w:r w:rsidRPr="00A03363">
        <w:t>nadzór nad zawieraniem umów o udostępnienie infrastruktury kolejowej;</w:t>
      </w:r>
    </w:p>
    <w:p w:rsidR="00A612FD" w:rsidRPr="00A612FD" w:rsidRDefault="00A612FD" w:rsidP="00EF6BB1">
      <w:pPr>
        <w:pStyle w:val="PKTpunkt"/>
        <w:keepNext/>
      </w:pPr>
      <w:r w:rsidRPr="00A03363">
        <w:t>7)</w:t>
      </w:r>
      <w:r w:rsidRPr="00A612FD">
        <w:tab/>
        <w:t>współdziałanie z właściwymi organami w zakresie:</w:t>
      </w:r>
    </w:p>
    <w:p w:rsidR="00A612FD" w:rsidRPr="00A03363" w:rsidRDefault="00A612FD" w:rsidP="00A612FD">
      <w:pPr>
        <w:pStyle w:val="LITlitera"/>
      </w:pPr>
      <w:r w:rsidRPr="00A03363">
        <w:t>a)</w:t>
      </w:r>
      <w:r w:rsidRPr="00A03363">
        <w:tab/>
        <w:t>przeciwdziałania stosowaniu praktyk monopolistycznych przez zarządców i przewoźników kolejowych,</w:t>
      </w:r>
    </w:p>
    <w:p w:rsidR="00A612FD" w:rsidRPr="00A03363" w:rsidRDefault="00A612FD" w:rsidP="00A612FD">
      <w:pPr>
        <w:pStyle w:val="LITlitera"/>
      </w:pPr>
      <w:r w:rsidRPr="00A03363">
        <w:t>b)</w:t>
      </w:r>
      <w:r w:rsidRPr="00A03363">
        <w:tab/>
        <w:t>koordynowania funkcjonowania rynku transportu kolejowego,</w:t>
      </w:r>
    </w:p>
    <w:p w:rsidR="00A612FD" w:rsidRPr="00A03363" w:rsidRDefault="00A612FD" w:rsidP="00A612FD">
      <w:pPr>
        <w:pStyle w:val="LITlitera"/>
      </w:pPr>
      <w:r w:rsidRPr="00A03363">
        <w:t>c)</w:t>
      </w:r>
      <w:r w:rsidRPr="00A03363">
        <w:tab/>
        <w:t>przestrzegania praw pasażerów;</w:t>
      </w:r>
    </w:p>
    <w:p w:rsidR="00A612FD" w:rsidRPr="00A03363" w:rsidRDefault="00A612FD" w:rsidP="00A612FD">
      <w:pPr>
        <w:pStyle w:val="PKTpunkt"/>
      </w:pPr>
      <w:r w:rsidRPr="00A03363">
        <w:t>8)</w:t>
      </w:r>
      <w:r w:rsidRPr="00A03363">
        <w:tab/>
        <w:t>nakładanie kar pieniężnych na zasadach określonych w ustawie;</w:t>
      </w:r>
    </w:p>
    <w:p w:rsidR="00A612FD" w:rsidRPr="00A03363" w:rsidRDefault="00A612FD" w:rsidP="00A612FD">
      <w:pPr>
        <w:pStyle w:val="PKTpunkt"/>
      </w:pPr>
      <w:r w:rsidRPr="00A03363">
        <w:t>9)</w:t>
      </w:r>
      <w:r w:rsidRPr="00A03363">
        <w:tab/>
        <w:t>wydawanie decyzji w sprawie otwartego dostępu;</w:t>
      </w:r>
    </w:p>
    <w:p w:rsidR="00A612FD" w:rsidRPr="00A03363" w:rsidRDefault="00A612FD" w:rsidP="00A612FD">
      <w:pPr>
        <w:pStyle w:val="PKTpunkt"/>
      </w:pPr>
      <w:r w:rsidRPr="00A03363">
        <w:t>10)</w:t>
      </w:r>
      <w:r w:rsidRPr="009961B1">
        <w:tab/>
      </w:r>
      <w:r w:rsidRPr="00A03363">
        <w:t>rozpatrywanie spraw dotyczących pasażerskich przewozów okazjonalnych.</w:t>
      </w:r>
    </w:p>
    <w:p w:rsidR="00A612FD" w:rsidRPr="00A612FD" w:rsidRDefault="00A612FD" w:rsidP="00EF6BB1">
      <w:pPr>
        <w:pStyle w:val="USTustnpkodeksu"/>
        <w:keepNext/>
      </w:pPr>
      <w:r w:rsidRPr="00A03363">
        <w:t>1a.</w:t>
      </w:r>
      <w:r w:rsidRPr="00A612FD">
        <w:t> Do zadań Prezesa UTK, w zakresie nadzoru nad podmiotami, których działalność ma wpływ na bezpieczeństwo ruchu kolejowego i bezpieczeństwo eksploatacji kolei, należy:</w:t>
      </w:r>
    </w:p>
    <w:p w:rsidR="00A612FD" w:rsidRPr="00A03363" w:rsidRDefault="00A612FD" w:rsidP="00A612FD">
      <w:pPr>
        <w:pStyle w:val="PKTpunkt"/>
      </w:pPr>
      <w:r w:rsidRPr="00A03363">
        <w:t>1)</w:t>
      </w:r>
      <w:r w:rsidRPr="00A03363">
        <w:tab/>
        <w:t>wydawanie, przedłużanie ważności, zmiana i cofanie autoryzacji bezpieczeństwa, certyfikatów bezpieczeństwa i świadectw bezpieczeństwa, o których mowa</w:t>
      </w:r>
      <w:r w:rsidR="00EF6BB1" w:rsidRPr="00A03363">
        <w:t xml:space="preserve"> w</w:t>
      </w:r>
      <w:r w:rsidR="00EF6BB1">
        <w:t> art. </w:t>
      </w:r>
      <w:r w:rsidRPr="00A03363">
        <w:t>18, oraz prowadzenie i aktualizacja rejestrów tych dokumentów;</w:t>
      </w:r>
    </w:p>
    <w:p w:rsidR="00A612FD" w:rsidRPr="00A03363" w:rsidRDefault="00A612FD" w:rsidP="00A612FD">
      <w:pPr>
        <w:pStyle w:val="PKTpunkt"/>
      </w:pPr>
      <w:r w:rsidRPr="00A03363">
        <w:lastRenderedPageBreak/>
        <w:t>2)</w:t>
      </w:r>
      <w:r w:rsidRPr="00A03363">
        <w:tab/>
        <w:t>wydawanie, przedłużanie ważności, zawieszanie, przywracanie i cofanie licencji maszynisty, aktualizacja danych zawartych w licencji maszynisty, wydawanie wtórników licencji maszynisty oraz prowadzenie i aktualizacja rejestru tych dokumentów;</w:t>
      </w:r>
    </w:p>
    <w:p w:rsidR="00A612FD" w:rsidRPr="009961B1" w:rsidRDefault="00A612FD" w:rsidP="00A612FD">
      <w:pPr>
        <w:pStyle w:val="PKTpunkt"/>
      </w:pPr>
      <w:r w:rsidRPr="009961B1">
        <w:t>3)</w:t>
      </w:r>
      <w:r w:rsidRPr="009961B1">
        <w:tab/>
        <w:t>pełnienie funkcji organu certyfikującego określonego</w:t>
      </w:r>
      <w:r w:rsidR="00EF6BB1" w:rsidRPr="009961B1">
        <w:t xml:space="preserve"> w</w:t>
      </w:r>
      <w:r w:rsidR="00EF6BB1">
        <w:t> art. </w:t>
      </w:r>
      <w:r w:rsidR="00EF6BB1" w:rsidRPr="009961B1">
        <w:t>3</w:t>
      </w:r>
      <w:r w:rsidR="00EF6BB1">
        <w:t xml:space="preserve"> ust. </w:t>
      </w:r>
      <w:r w:rsidR="00EF6BB1" w:rsidRPr="009961B1">
        <w:t>2</w:t>
      </w:r>
      <w:r w:rsidR="00EF6BB1">
        <w:t xml:space="preserve"> lit. </w:t>
      </w:r>
      <w:r w:rsidRPr="009961B1">
        <w:t>c rozporządzenia Komisji (UE)</w:t>
      </w:r>
      <w:r w:rsidR="00EF6BB1">
        <w:t xml:space="preserve"> nr </w:t>
      </w:r>
      <w:r w:rsidRPr="009961B1">
        <w:t>445/2011 z dnia 10 maja 2011 r. w sprawie systemu certyfikacji podmiotów odpowiedzialnych za utrzymanie w zakresie obejmującym wagony towarowe oraz zmieniającego rozporządzenie (WE)</w:t>
      </w:r>
      <w:r w:rsidR="00EF6BB1">
        <w:t xml:space="preserve"> nr </w:t>
      </w:r>
      <w:r w:rsidRPr="009961B1">
        <w:t xml:space="preserve">653/2007 (Dz. Urz. UE L 122 z 11.05.2011, str. 22, z późn. zm.), zwanego dalej </w:t>
      </w:r>
      <w:r w:rsidR="00EF6BB1">
        <w:t>„</w:t>
      </w:r>
      <w:r w:rsidRPr="009961B1">
        <w:t>rozporządzeniem (UE)</w:t>
      </w:r>
      <w:r w:rsidR="00EF6BB1">
        <w:t xml:space="preserve"> nr </w:t>
      </w:r>
      <w:r w:rsidRPr="009961B1">
        <w:t>445/2011</w:t>
      </w:r>
      <w:r w:rsidR="00EF6BB1">
        <w:t>”</w:t>
      </w:r>
      <w:r w:rsidRPr="009961B1">
        <w:t>;</w:t>
      </w:r>
    </w:p>
    <w:p w:rsidR="00A612FD" w:rsidRPr="00A03363" w:rsidRDefault="00A612FD" w:rsidP="00A612FD">
      <w:pPr>
        <w:pStyle w:val="PKTpunkt"/>
      </w:pPr>
      <w:r w:rsidRPr="00A03363">
        <w:t>3a)</w:t>
      </w:r>
      <w:r w:rsidRPr="00A03363">
        <w:tab/>
        <w:t>przyznawanie, odmowa przyznania, cofanie, zawieszanie i zmiana zakresu uprawnień dla jednostki organizacyjnej do wykonywania badań technicznych koniecznych do uzyskania świadectw dopuszczenia do eksploatacji typu, stwie</w:t>
      </w:r>
      <w:r w:rsidRPr="00A03363">
        <w:t>r</w:t>
      </w:r>
      <w:r w:rsidRPr="00A03363">
        <w:t>dzenia zgodności z typem oraz wydawania certyfikatów zgodności typu i certyfikatów zgodności z typem, a także kontrola spełniania przez jednostki organizacyjne uprawnione do wykonywania tych czynności wymagań określ</w:t>
      </w:r>
      <w:r w:rsidRPr="00A03363">
        <w:t>o</w:t>
      </w:r>
      <w:r w:rsidRPr="00A03363">
        <w:t>nych</w:t>
      </w:r>
      <w:r w:rsidR="00EF6BB1" w:rsidRPr="00A03363">
        <w:t xml:space="preserve"> w</w:t>
      </w:r>
      <w:r w:rsidR="00EF6BB1">
        <w:t> art. </w:t>
      </w:r>
      <w:r w:rsidRPr="00A03363">
        <w:t>22g</w:t>
      </w:r>
      <w:r w:rsidR="00EF6BB1">
        <w:t xml:space="preserve"> ust. </w:t>
      </w:r>
      <w:r w:rsidRPr="00A03363">
        <w:t>2;</w:t>
      </w:r>
    </w:p>
    <w:p w:rsidR="00A612FD" w:rsidRPr="00A03363" w:rsidRDefault="00A612FD" w:rsidP="00A612FD">
      <w:pPr>
        <w:pStyle w:val="PKTpunkt"/>
      </w:pPr>
      <w:r w:rsidRPr="00A03363">
        <w:t>4)</w:t>
      </w:r>
      <w:r w:rsidRPr="00A03363">
        <w:tab/>
        <w:t>kontrola spełniania warunków lub wymagań zawartych w autoryzacjach bezpieczeństwa, certyfikatach bezpiecze</w:t>
      </w:r>
      <w:r w:rsidRPr="00A03363">
        <w:t>ń</w:t>
      </w:r>
      <w:r w:rsidRPr="00A03363">
        <w:t>stwa, świadectwach bezpieczeństwa oraz kontrola zgodności działania zarządców lub przewoźników kolejowych z przepisami Unii Europejskiej i prawa krajowego w zakresie bezpieczeństwa transportu kolejowego;</w:t>
      </w:r>
    </w:p>
    <w:p w:rsidR="00A612FD" w:rsidRPr="00A03363" w:rsidRDefault="00A612FD" w:rsidP="00A612FD">
      <w:pPr>
        <w:pStyle w:val="PKTpunkt"/>
      </w:pPr>
      <w:r w:rsidRPr="00A03363">
        <w:t>5)</w:t>
      </w:r>
      <w:r w:rsidRPr="00A03363">
        <w:tab/>
        <w:t xml:space="preserve">nadzór nad ośrodkami szkolenia i egzaminowania maszynistów oraz kandydatów na maszynistów, zwanymi dalej </w:t>
      </w:r>
      <w:r w:rsidR="00EF6BB1">
        <w:t>„</w:t>
      </w:r>
      <w:r w:rsidRPr="00A03363">
        <w:t>ośrodkami szkolenia i egzaminowania</w:t>
      </w:r>
      <w:r w:rsidR="00EF6BB1">
        <w:t>”</w:t>
      </w:r>
      <w:r w:rsidRPr="00A03363">
        <w:t>, oraz podmiotami uprawnionymi do przeprowadzania badań lekarskich i psychologicznych oraz orzekania w celu sprawdzenia spełnienia wymagań zdrowotnych, fizycznych i psychicznych, niezbędnych do uzyskania licencji maszynisty oraz świadectwa maszynisty, a także zachowania ich ważności;</w:t>
      </w:r>
    </w:p>
    <w:p w:rsidR="00A612FD" w:rsidRPr="00A612FD" w:rsidRDefault="00A612FD" w:rsidP="00EF6BB1">
      <w:pPr>
        <w:pStyle w:val="PKTpunkt"/>
        <w:keepNext/>
      </w:pPr>
      <w:r w:rsidRPr="00A03363">
        <w:t>5a)</w:t>
      </w:r>
      <w:r w:rsidRPr="00A612FD">
        <w:tab/>
        <w:t>prowadzenie i aktualizacja:</w:t>
      </w:r>
    </w:p>
    <w:p w:rsidR="00A612FD" w:rsidRPr="00A03363" w:rsidRDefault="00A612FD" w:rsidP="00A612FD">
      <w:pPr>
        <w:pStyle w:val="LITlitera"/>
      </w:pPr>
      <w:r w:rsidRPr="00A03363">
        <w:t>a)</w:t>
      </w:r>
      <w:r w:rsidRPr="00A03363">
        <w:tab/>
        <w:t>rejestru ośrodków szkolenia i egzaminowania,</w:t>
      </w:r>
    </w:p>
    <w:p w:rsidR="00A612FD" w:rsidRPr="00A03363" w:rsidRDefault="00A612FD" w:rsidP="00A612FD">
      <w:pPr>
        <w:pStyle w:val="LITlitera"/>
      </w:pPr>
      <w:r w:rsidRPr="00A03363">
        <w:t>b)</w:t>
      </w:r>
      <w:r w:rsidRPr="00A03363">
        <w:tab/>
        <w:t>listy podmiotów uprawnionych do przeprowadzania badań lekarskich i psychologicznych oraz orzekania w celu sprawdzenia spełnienia wymagań zdrowotnych, fizycznych i psychicznych, niezbędnych do uzyskania licencji maszynisty oraz świadectwa maszynisty, a także zachowania ich ważności;</w:t>
      </w:r>
    </w:p>
    <w:p w:rsidR="00A612FD" w:rsidRPr="00A612FD" w:rsidRDefault="00A612FD" w:rsidP="00EF6BB1">
      <w:pPr>
        <w:pStyle w:val="PKTpunkt"/>
        <w:keepNext/>
      </w:pPr>
      <w:r w:rsidRPr="00A03363">
        <w:t>6)</w:t>
      </w:r>
      <w:r w:rsidRPr="00A612FD">
        <w:tab/>
        <w:t>kontrola spełniania przez zarządców, przewoźników kolejowych oraz użytkowników bocznic kolejowych obowią</w:t>
      </w:r>
      <w:r w:rsidRPr="00A612FD">
        <w:t>z</w:t>
      </w:r>
      <w:r w:rsidRPr="00A612FD">
        <w:t>ków w zakresie bezpieczeństwa transportu kolejowego, a w szczególności:</w:t>
      </w:r>
    </w:p>
    <w:p w:rsidR="00A612FD" w:rsidRPr="00A03363" w:rsidRDefault="00A612FD" w:rsidP="00A612FD">
      <w:pPr>
        <w:pStyle w:val="LITlitera"/>
      </w:pPr>
      <w:r w:rsidRPr="00A03363">
        <w:t>a)</w:t>
      </w:r>
      <w:r w:rsidRPr="00A03363">
        <w:tab/>
        <w:t>warunków prowadzenia ruchu kolejowego i sygnalizacji, określonych w przepisach wydanych na podstawie</w:t>
      </w:r>
      <w:r w:rsidR="00EF6BB1">
        <w:t xml:space="preserve"> art. </w:t>
      </w:r>
      <w:r w:rsidRPr="00A03363">
        <w:t>1</w:t>
      </w:r>
      <w:r w:rsidR="00EF6BB1" w:rsidRPr="00A03363">
        <w:t>7</w:t>
      </w:r>
      <w:r w:rsidR="00EF6BB1">
        <w:t xml:space="preserve"> ust. </w:t>
      </w:r>
      <w:r w:rsidRPr="00A03363">
        <w:t>7,</w:t>
      </w:r>
    </w:p>
    <w:p w:rsidR="00A612FD" w:rsidRPr="00A03363" w:rsidRDefault="00A612FD" w:rsidP="00A612FD">
      <w:pPr>
        <w:pStyle w:val="LITlitera"/>
      </w:pPr>
      <w:r w:rsidRPr="00A03363">
        <w:t>b)</w:t>
      </w:r>
      <w:r w:rsidRPr="00A03363">
        <w:tab/>
        <w:t>warunków technicznych eksploatacji pojazdów kolejowych, określonych w przepisach wydanych na podstawie</w:t>
      </w:r>
      <w:r w:rsidR="00EF6BB1">
        <w:t xml:space="preserve"> art. </w:t>
      </w:r>
      <w:r w:rsidRPr="00A03363">
        <w:t>20, w tym ważności świadectw sprawności technicznej, o których mowa</w:t>
      </w:r>
      <w:r w:rsidR="00EF6BB1" w:rsidRPr="00A03363">
        <w:t xml:space="preserve"> w</w:t>
      </w:r>
      <w:r w:rsidR="00EF6BB1">
        <w:t> art. </w:t>
      </w:r>
      <w:r w:rsidRPr="00A03363">
        <w:t>24, i dokumentów, które p</w:t>
      </w:r>
      <w:r w:rsidRPr="00A03363">
        <w:t>o</w:t>
      </w:r>
      <w:r w:rsidRPr="00A03363">
        <w:t>winny znajdować się w pojeździe kolejowym będącym w ruchu, określonych w przepisach wydanych na po</w:t>
      </w:r>
      <w:r w:rsidRPr="00A03363">
        <w:t>d</w:t>
      </w:r>
      <w:r w:rsidRPr="00A03363">
        <w:t>stawie</w:t>
      </w:r>
      <w:r w:rsidR="00EF6BB1">
        <w:t xml:space="preserve"> art. </w:t>
      </w:r>
      <w:r w:rsidRPr="00A03363">
        <w:t>2</w:t>
      </w:r>
      <w:r w:rsidR="00EF6BB1" w:rsidRPr="00A03363">
        <w:t>5</w:t>
      </w:r>
      <w:r w:rsidR="00EF6BB1">
        <w:t xml:space="preserve"> ust. </w:t>
      </w:r>
      <w:r w:rsidRPr="00A03363">
        <w:t>1,</w:t>
      </w:r>
    </w:p>
    <w:p w:rsidR="00A612FD" w:rsidRPr="00A03363" w:rsidRDefault="00A612FD" w:rsidP="00A612FD">
      <w:pPr>
        <w:pStyle w:val="LITlitera"/>
      </w:pPr>
      <w:r w:rsidRPr="00FD3EB9">
        <w:t>c)</w:t>
      </w:r>
      <w:r>
        <w:rPr>
          <w:rStyle w:val="Odwoanieprzypisudolnego"/>
        </w:rPr>
        <w:footnoteReference w:id="43"/>
      </w:r>
      <w:r>
        <w:rPr>
          <w:rStyle w:val="IGindeksgrny"/>
        </w:rPr>
        <w:t>)</w:t>
      </w:r>
      <w:r>
        <w:tab/>
      </w:r>
      <w:r w:rsidRPr="00FD3EB9">
        <w:t>warunków, jakie są obowiązani spełniać maszyniści,</w:t>
      </w:r>
      <w:r w:rsidR="00EF6BB1" w:rsidRPr="00FD3EB9">
        <w:t xml:space="preserve"> a</w:t>
      </w:r>
      <w:r w:rsidR="00EF6BB1">
        <w:t> </w:t>
      </w:r>
      <w:r w:rsidRPr="00FD3EB9">
        <w:t>także osoby zatrudnione na stanowiskach bezpośrednio</w:t>
      </w:r>
      <w:r>
        <w:t xml:space="preserve"> </w:t>
      </w:r>
      <w:r w:rsidRPr="00FD3EB9">
        <w:t>związanych</w:t>
      </w:r>
      <w:r w:rsidR="00EF6BB1" w:rsidRPr="00FD3EB9">
        <w:t xml:space="preserve"> z</w:t>
      </w:r>
      <w:r w:rsidR="00EF6BB1">
        <w:t> </w:t>
      </w:r>
      <w:r w:rsidRPr="00FD3EB9">
        <w:t>prowadzeniem</w:t>
      </w:r>
      <w:r w:rsidR="00EF6BB1" w:rsidRPr="00FD3EB9">
        <w:t xml:space="preserve"> i</w:t>
      </w:r>
      <w:r w:rsidR="00EF6BB1">
        <w:t> </w:t>
      </w:r>
      <w:r w:rsidRPr="00FD3EB9">
        <w:t>bezpieczeństwem ruchu kolejowego oraz prowadzeniem określonych</w:t>
      </w:r>
      <w:r>
        <w:t xml:space="preserve"> </w:t>
      </w:r>
      <w:r w:rsidRPr="00FD3EB9">
        <w:t>rodzajów pojazdów kolejowych, o</w:t>
      </w:r>
      <w:r>
        <w:t> </w:t>
      </w:r>
      <w:r w:rsidRPr="00FD3EB9">
        <w:t>których mowa</w:t>
      </w:r>
      <w:r w:rsidR="00EF6BB1" w:rsidRPr="00FD3EB9">
        <w:t xml:space="preserve"> w</w:t>
      </w:r>
      <w:r w:rsidR="00EF6BB1">
        <w:t> art. </w:t>
      </w:r>
      <w:r w:rsidRPr="00FD3EB9">
        <w:t>22b</w:t>
      </w:r>
      <w:r w:rsidR="00EF6BB1">
        <w:t xml:space="preserve"> ust. </w:t>
      </w:r>
      <w:r w:rsidR="00EF6BB1" w:rsidRPr="00FD3EB9">
        <w:t>1</w:t>
      </w:r>
      <w:r w:rsidR="00EF6BB1">
        <w:t xml:space="preserve"> i art. </w:t>
      </w:r>
      <w:r w:rsidRPr="00FD3EB9">
        <w:t>22d</w:t>
      </w:r>
      <w:r w:rsidR="00EF6BB1">
        <w:t xml:space="preserve"> ust. </w:t>
      </w:r>
      <w:r w:rsidRPr="00FD3EB9">
        <w:t>1;</w:t>
      </w:r>
    </w:p>
    <w:p w:rsidR="00A612FD" w:rsidRPr="00A03363" w:rsidRDefault="00A612FD" w:rsidP="00A612FD">
      <w:pPr>
        <w:pStyle w:val="PKTpunkt"/>
      </w:pPr>
      <w:r w:rsidRPr="00A03363">
        <w:t>7)</w:t>
      </w:r>
      <w:r w:rsidRPr="00A03363">
        <w:tab/>
        <w:t>nadzór nad zachowaniem bezpieczeństwa w transporcie kolejowym oraz prawidłowym utrzymaniem i eksploatacją linii kolejowych oraz bocznic kolejowych;</w:t>
      </w:r>
    </w:p>
    <w:p w:rsidR="00A612FD" w:rsidRPr="00A03363" w:rsidRDefault="00A612FD" w:rsidP="00A612FD">
      <w:pPr>
        <w:pStyle w:val="PKTpunkt"/>
      </w:pPr>
      <w:r w:rsidRPr="00A03363">
        <w:t>8)</w:t>
      </w:r>
      <w:r w:rsidRPr="00A03363">
        <w:tab/>
        <w:t>analiza raportów w sprawie bezpieczeństwa, o których mowa</w:t>
      </w:r>
      <w:r w:rsidR="00EF6BB1" w:rsidRPr="00A03363">
        <w:t xml:space="preserve"> w</w:t>
      </w:r>
      <w:r w:rsidR="00EF6BB1">
        <w:t> art. </w:t>
      </w:r>
      <w:r w:rsidRPr="00A03363">
        <w:t>17a</w:t>
      </w:r>
      <w:r w:rsidR="00EF6BB1">
        <w:t xml:space="preserve"> ust. </w:t>
      </w:r>
      <w:r w:rsidRPr="00A03363">
        <w:t>4;</w:t>
      </w:r>
    </w:p>
    <w:p w:rsidR="00A612FD" w:rsidRPr="00A03363" w:rsidRDefault="00A612FD" w:rsidP="00A612FD">
      <w:pPr>
        <w:pStyle w:val="PKTpunkt"/>
      </w:pPr>
      <w:r w:rsidRPr="00A03363">
        <w:t>9)</w:t>
      </w:r>
      <w:r w:rsidRPr="00A03363">
        <w:tab/>
        <w:t>monitorowanie, promowanie, wprowadzanie w życie oraz rozwijanie regulacji bezpieczeństwa, łącznie z systemem krajowych zasad bezpieczeństwa.</w:t>
      </w:r>
    </w:p>
    <w:p w:rsidR="00A612FD" w:rsidRPr="00A03363" w:rsidRDefault="00A612FD" w:rsidP="00A612FD">
      <w:pPr>
        <w:pStyle w:val="USTustnpkodeksu"/>
      </w:pPr>
      <w:r w:rsidRPr="00A03363">
        <w:t>1b. Do zadań Prezesa UTK należy także inicjowanie projektów aktów prawnych i ich zmian oraz udział w ich prz</w:t>
      </w:r>
      <w:r w:rsidRPr="00A03363">
        <w:t>y</w:t>
      </w:r>
      <w:r w:rsidRPr="00A03363">
        <w:t>gotowaniu w zakresie bezpieczeństwa ruchu kolejowego i bezpieczeństwa eksploatacji kolei.</w:t>
      </w:r>
    </w:p>
    <w:p w:rsidR="00A612FD" w:rsidRPr="00A612FD" w:rsidRDefault="00A612FD" w:rsidP="00EF6BB1">
      <w:pPr>
        <w:pStyle w:val="USTustnpkodeksu"/>
        <w:keepNext/>
      </w:pPr>
      <w:r w:rsidRPr="00A03363">
        <w:t>2.</w:t>
      </w:r>
      <w:r w:rsidRPr="00A612FD">
        <w:t> Do zadań Prezesa UTK w zakresie spójności systemu kolejowego, w tym nadzoru nad rozwiązaniami techniczn</w:t>
      </w:r>
      <w:r w:rsidRPr="00A612FD">
        <w:t>y</w:t>
      </w:r>
      <w:r w:rsidRPr="00A612FD">
        <w:t>mi, które mają wpływ na bezpieczeństwo ruchu kolejowego i bezpieczeństwo systemu kolei, należy:</w:t>
      </w:r>
    </w:p>
    <w:p w:rsidR="00A612FD" w:rsidRPr="00A03363" w:rsidRDefault="00A612FD" w:rsidP="00A612FD">
      <w:pPr>
        <w:pStyle w:val="PKTpunkt"/>
      </w:pPr>
      <w:r w:rsidRPr="00A03363">
        <w:t>1)</w:t>
      </w:r>
      <w:r w:rsidRPr="00A03363">
        <w:tab/>
        <w:t>wydawanie zezwoleń na dopuszczenie do eksploatacji podsystemów strukturalnych składających się na system kolei;</w:t>
      </w:r>
    </w:p>
    <w:p w:rsidR="00A612FD" w:rsidRDefault="00A612FD" w:rsidP="002C13DC">
      <w:pPr>
        <w:pStyle w:val="PKTpunkt"/>
        <w:keepNext/>
      </w:pPr>
      <w:r w:rsidRPr="00624A6E">
        <w:lastRenderedPageBreak/>
        <w:t>2)</w:t>
      </w:r>
      <w:r>
        <w:rPr>
          <w:rStyle w:val="Odwoanieprzypisudolnego"/>
        </w:rPr>
        <w:footnoteReference w:id="44"/>
      </w:r>
      <w:r>
        <w:rPr>
          <w:rStyle w:val="IGindeksgrny"/>
        </w:rPr>
        <w:t>)</w:t>
      </w:r>
      <w:r>
        <w:tab/>
      </w:r>
      <w:r w:rsidRPr="00624A6E">
        <w:t>wydawanie zezwoleń na dopuszczenie do eksploatacji pojazdów kolejowych zgodnych z</w:t>
      </w:r>
      <w:r>
        <w:t> </w:t>
      </w:r>
      <w:r w:rsidRPr="00624A6E">
        <w:t>technicznymi specyfik</w:t>
      </w:r>
      <w:r w:rsidRPr="00624A6E">
        <w:t>a</w:t>
      </w:r>
      <w:r w:rsidRPr="00624A6E">
        <w:t>cjami</w:t>
      </w:r>
      <w:r>
        <w:t xml:space="preserve"> </w:t>
      </w:r>
      <w:r w:rsidRPr="00624A6E">
        <w:t xml:space="preserve">interoperacyjności, zwanymi dalej </w:t>
      </w:r>
      <w:r w:rsidR="00EF6BB1">
        <w:t>„</w:t>
      </w:r>
      <w:r w:rsidRPr="00624A6E">
        <w:t>TSI</w:t>
      </w:r>
      <w:r w:rsidR="00EF6BB1">
        <w:t>”</w:t>
      </w:r>
      <w:r w:rsidRPr="00624A6E">
        <w:t>, oraz pojazdów kolejowych niezgodnych</w:t>
      </w:r>
      <w:r w:rsidR="00EF6BB1" w:rsidRPr="00624A6E">
        <w:t xml:space="preserve"> z</w:t>
      </w:r>
      <w:r w:rsidR="00EF6BB1">
        <w:t> </w:t>
      </w:r>
      <w:r w:rsidRPr="00624A6E">
        <w:t>TSI;</w:t>
      </w:r>
    </w:p>
    <w:p w:rsidR="00A612FD" w:rsidRPr="009961B1" w:rsidRDefault="00A612FD" w:rsidP="00A612FD">
      <w:pPr>
        <w:pStyle w:val="PKTpunkt"/>
      </w:pPr>
      <w:r w:rsidRPr="009961B1">
        <w:t>3)</w:t>
      </w:r>
      <w:r w:rsidRPr="009961B1">
        <w:tab/>
        <w:t>wydawanie, odmowa wydania i cofanie świadectw dopuszczenia do eksploatacji typu oraz prowadzenie i aktualizacja rejestru tych świadectw;</w:t>
      </w:r>
    </w:p>
    <w:p w:rsidR="00A612FD" w:rsidRPr="00A03363" w:rsidRDefault="00A612FD" w:rsidP="00A612FD">
      <w:pPr>
        <w:pStyle w:val="PKTpunkt"/>
      </w:pPr>
      <w:r w:rsidRPr="00A03363">
        <w:t>4)</w:t>
      </w:r>
      <w:r w:rsidRPr="00A03363">
        <w:tab/>
        <w:t>prowadzenie spraw związanych z rozpatrywaniem wniosków o nadanie, zmianę lub wycofanie identyfikatora liter</w:t>
      </w:r>
      <w:r w:rsidRPr="00A03363">
        <w:t>o</w:t>
      </w:r>
      <w:r w:rsidRPr="00A03363">
        <w:t>wego dysponenta (VKM</w:t>
      </w:r>
      <w:r w:rsidRPr="00A03363">
        <w:rPr>
          <w:rStyle w:val="IGindeksgrny"/>
        </w:rPr>
        <w:footnoteReference w:id="45"/>
      </w:r>
      <w:r w:rsidRPr="00A03363">
        <w:rPr>
          <w:rStyle w:val="IGindeksgrny"/>
        </w:rPr>
        <w:t>)</w:t>
      </w:r>
      <w:r w:rsidRPr="00A03363">
        <w:t>) oraz przekazywanie informacji w tym zakresie Europejskiej Agencji Kolejowej;</w:t>
      </w:r>
    </w:p>
    <w:p w:rsidR="00A612FD" w:rsidRPr="00A03363" w:rsidRDefault="00A612FD" w:rsidP="00A612FD">
      <w:pPr>
        <w:pStyle w:val="PKTpunkt"/>
      </w:pPr>
      <w:r w:rsidRPr="00A03363">
        <w:t>5)</w:t>
      </w:r>
      <w:r w:rsidRPr="00A03363">
        <w:tab/>
        <w:t>kontrola przewozu koleją towarów niebezpiecznych;</w:t>
      </w:r>
    </w:p>
    <w:p w:rsidR="00A612FD" w:rsidRPr="00A03363" w:rsidRDefault="00A612FD" w:rsidP="00A612FD">
      <w:pPr>
        <w:pStyle w:val="PKTpunkt"/>
      </w:pPr>
      <w:r w:rsidRPr="00A03363">
        <w:t>6)</w:t>
      </w:r>
      <w:r w:rsidRPr="00A03363">
        <w:tab/>
        <w:t>prowadzenie i aktualizacja krajowego rejestru pojazdów kolejowych;</w:t>
      </w:r>
    </w:p>
    <w:p w:rsidR="00A612FD" w:rsidRPr="00A03363" w:rsidRDefault="00A612FD" w:rsidP="00A612FD">
      <w:pPr>
        <w:pStyle w:val="PKTpunkt"/>
      </w:pPr>
      <w:r w:rsidRPr="00A03363">
        <w:t>7)</w:t>
      </w:r>
      <w:r w:rsidRPr="00A03363">
        <w:tab/>
        <w:t>nadawanie i zmiana europejskich numerów pojazdom kolejowym (EVN</w:t>
      </w:r>
      <w:r w:rsidRPr="00A03363">
        <w:rPr>
          <w:rStyle w:val="IGindeksgrny"/>
        </w:rPr>
        <w:footnoteReference w:id="46"/>
      </w:r>
      <w:r w:rsidRPr="00A03363">
        <w:rPr>
          <w:rStyle w:val="IGindeksgrny"/>
        </w:rPr>
        <w:t>)</w:t>
      </w:r>
      <w:r w:rsidRPr="00A03363">
        <w:t>), wyrejestrowywanie pojazdów kolej</w:t>
      </w:r>
      <w:r w:rsidRPr="00A03363">
        <w:t>o</w:t>
      </w:r>
      <w:r w:rsidRPr="00A03363">
        <w:t>wych oraz dokonywanie zmian pozostałych danych rejestrowych w krajowym rejestrze pojazdów kolejowych;</w:t>
      </w:r>
    </w:p>
    <w:p w:rsidR="00A612FD" w:rsidRPr="00A03363" w:rsidRDefault="00A612FD" w:rsidP="00A612FD">
      <w:pPr>
        <w:pStyle w:val="PKTpunkt"/>
      </w:pPr>
      <w:r w:rsidRPr="00A03363">
        <w:t>7a)</w:t>
      </w:r>
      <w:r w:rsidRPr="00A03363">
        <w:tab/>
        <w:t>prowadzenie i aktualizacja krajowego rejestru infrastruktury (RINF);</w:t>
      </w:r>
    </w:p>
    <w:p w:rsidR="00A612FD" w:rsidRPr="00A03363" w:rsidRDefault="00A612FD" w:rsidP="00A612FD">
      <w:pPr>
        <w:pStyle w:val="PKTpunkt"/>
      </w:pPr>
      <w:r w:rsidRPr="00A03363">
        <w:t>8)</w:t>
      </w:r>
      <w:r w:rsidRPr="00A03363">
        <w:tab/>
        <w:t>prowadzenie spraw związanych z rozpatrywaniem wniosków o odstępstwa, przekazywanie Komisji Europejskiej dokumentów niezbędnych do otrzymania odstępstw, o których mowa</w:t>
      </w:r>
      <w:r w:rsidR="00EF6BB1" w:rsidRPr="00A03363">
        <w:t xml:space="preserve"> w</w:t>
      </w:r>
      <w:r w:rsidR="00EF6BB1">
        <w:t> art. </w:t>
      </w:r>
      <w:r w:rsidRPr="00A03363">
        <w:t>25f.</w:t>
      </w:r>
    </w:p>
    <w:p w:rsidR="00A612FD" w:rsidRPr="00A03363" w:rsidRDefault="00A612FD" w:rsidP="00A612FD">
      <w:pPr>
        <w:pStyle w:val="USTustnpkodeksu"/>
      </w:pPr>
      <w:r w:rsidRPr="00A03363">
        <w:t>3. Obowiązek uzyskania świadectw, o których mowa</w:t>
      </w:r>
      <w:r w:rsidR="00EF6BB1" w:rsidRPr="00A03363">
        <w:t xml:space="preserve"> w</w:t>
      </w:r>
      <w:r w:rsidR="00EF6BB1">
        <w:t> ust. </w:t>
      </w:r>
      <w:r w:rsidR="00EF6BB1" w:rsidRPr="00A03363">
        <w:t>2</w:t>
      </w:r>
      <w:r w:rsidR="00EF6BB1">
        <w:t xml:space="preserve"> pkt </w:t>
      </w:r>
      <w:r w:rsidRPr="00A03363">
        <w:t>3, nie dotyczy urządzeń technicznych podlegaj</w:t>
      </w:r>
      <w:r w:rsidRPr="00A03363">
        <w:t>ą</w:t>
      </w:r>
      <w:r w:rsidRPr="00A03363">
        <w:t>cych przepisom o dozorze technicznym.</w:t>
      </w:r>
    </w:p>
    <w:p w:rsidR="00A612FD" w:rsidRPr="00A03363" w:rsidRDefault="00A612FD" w:rsidP="00A612FD">
      <w:pPr>
        <w:pStyle w:val="USTustnpkodeksu"/>
      </w:pPr>
      <w:r w:rsidRPr="00A03363">
        <w:t>4. Prezes UTK jest uprawniony do kontroli przestrzegania przepisów i realizacji decyzji oraz postanowień z zakresu kolejnictwa.</w:t>
      </w:r>
    </w:p>
    <w:p w:rsidR="00A612FD" w:rsidRPr="00A03363" w:rsidRDefault="00A612FD" w:rsidP="00A612FD">
      <w:pPr>
        <w:pStyle w:val="USTustnpkodeksu"/>
      </w:pPr>
      <w:r w:rsidRPr="00A03363">
        <w:t>4a. Prezes UTK jest właściwy do rozpatrywania skarg w sprawach, o których mowa</w:t>
      </w:r>
      <w:r w:rsidR="00EF6BB1" w:rsidRPr="00A03363">
        <w:t xml:space="preserve"> w</w:t>
      </w:r>
      <w:r w:rsidR="00EF6BB1">
        <w:t> art. </w:t>
      </w:r>
      <w:r w:rsidRPr="00A03363">
        <w:t>22b</w:t>
      </w:r>
      <w:r w:rsidR="00EF6BB1">
        <w:t xml:space="preserve"> ust. </w:t>
      </w:r>
      <w:r w:rsidRPr="00A03363">
        <w:t>4.</w:t>
      </w:r>
    </w:p>
    <w:p w:rsidR="00A612FD" w:rsidRDefault="00A612FD" w:rsidP="00A612FD">
      <w:pPr>
        <w:pStyle w:val="USTustnpkodeksu"/>
      </w:pPr>
      <w:r w:rsidRPr="00FD3EB9">
        <w:t>5.</w:t>
      </w:r>
      <w:r>
        <w:rPr>
          <w:rStyle w:val="Odwoanieprzypisudolnego"/>
        </w:rPr>
        <w:footnoteReference w:id="47"/>
      </w:r>
      <w:r>
        <w:rPr>
          <w:rStyle w:val="IGindeksgrny"/>
        </w:rPr>
        <w:t>)</w:t>
      </w:r>
      <w:r>
        <w:t> </w:t>
      </w:r>
      <w:r w:rsidRPr="00FD3EB9">
        <w:t>Prezes UTK zatwierdza przepisy wewnętrzne,</w:t>
      </w:r>
      <w:r w:rsidR="00EF6BB1" w:rsidRPr="00FD3EB9">
        <w:t xml:space="preserve"> o</w:t>
      </w:r>
      <w:r w:rsidR="00EF6BB1">
        <w:t> </w:t>
      </w:r>
      <w:r w:rsidRPr="00FD3EB9">
        <w:t>których mowa</w:t>
      </w:r>
      <w:r w:rsidR="00EF6BB1" w:rsidRPr="00FD3EB9">
        <w:t xml:space="preserve"> w</w:t>
      </w:r>
      <w:r w:rsidR="00EF6BB1">
        <w:t> art. </w:t>
      </w:r>
      <w:r w:rsidRPr="00FD3EB9">
        <w:t>1</w:t>
      </w:r>
      <w:r w:rsidR="00EF6BB1" w:rsidRPr="00FD3EB9">
        <w:t>9</w:t>
      </w:r>
      <w:r w:rsidR="00EF6BB1">
        <w:t xml:space="preserve"> ust. </w:t>
      </w:r>
      <w:r w:rsidR="00EF6BB1" w:rsidRPr="00FD3EB9">
        <w:t>1</w:t>
      </w:r>
      <w:r w:rsidR="00EF6BB1">
        <w:t xml:space="preserve"> pkt </w:t>
      </w:r>
      <w:r w:rsidRPr="00FD3EB9">
        <w:t>3,</w:t>
      </w:r>
      <w:r w:rsidR="00EF6BB1">
        <w:t xml:space="preserve"> ust. </w:t>
      </w:r>
      <w:r w:rsidR="00EF6BB1" w:rsidRPr="00FD3EB9">
        <w:t>2</w:t>
      </w:r>
      <w:r w:rsidR="00EF6BB1">
        <w:t xml:space="preserve"> pkt </w:t>
      </w:r>
      <w:r w:rsidRPr="00FD3EB9">
        <w:t>4,</w:t>
      </w:r>
      <w:r w:rsidR="00EF6BB1">
        <w:t xml:space="preserve"> ust. </w:t>
      </w:r>
      <w:r w:rsidR="00EF6BB1" w:rsidRPr="00FD3EB9">
        <w:t>3</w:t>
      </w:r>
      <w:r w:rsidR="00EF6BB1">
        <w:t xml:space="preserve"> pkt </w:t>
      </w:r>
      <w:r w:rsidR="00EF6BB1" w:rsidRPr="00FD3EB9">
        <w:t>2</w:t>
      </w:r>
      <w:r w:rsidR="00EF6BB1">
        <w:t xml:space="preserve"> i ust. </w:t>
      </w:r>
      <w:r w:rsidRPr="00FD3EB9">
        <w:t>3a</w:t>
      </w:r>
      <w:r w:rsidR="00EF6BB1">
        <w:t xml:space="preserve"> pkt </w:t>
      </w:r>
      <w:r w:rsidRPr="00FD3EB9">
        <w:t>2.</w:t>
      </w:r>
    </w:p>
    <w:p w:rsidR="00A612FD" w:rsidRPr="00A03363" w:rsidRDefault="00A612FD" w:rsidP="00A612FD">
      <w:pPr>
        <w:pStyle w:val="USTustnpkodeksu"/>
      </w:pPr>
      <w:r w:rsidRPr="00A03363">
        <w:t>6. W przypadku stwierdzenia naruszenia przepisów, decyzji lub postanowień z zakresu kolejnictwa Prezes UTK w</w:t>
      </w:r>
      <w:r w:rsidRPr="00A03363">
        <w:t>y</w:t>
      </w:r>
      <w:r w:rsidRPr="00A03363">
        <w:t>daje decyzję określającą zakres naruszenia oraz termin usunięcia nieprawidłowości.</w:t>
      </w:r>
    </w:p>
    <w:p w:rsidR="00A612FD" w:rsidRPr="00A03363" w:rsidRDefault="00A612FD" w:rsidP="00A612FD">
      <w:pPr>
        <w:pStyle w:val="USTustnpkodeksu"/>
      </w:pPr>
      <w:bookmarkStart w:id="15" w:name="f0185eTOs22v7769a"/>
      <w:bookmarkEnd w:id="15"/>
      <w:r w:rsidRPr="00A03363">
        <w:t>6a. W zakresie regulacji transportu kolejowego Prezes UTK wydaje, na wniosek lub z urzędu decyzje, którym może w całości lub w części nadać rygor natychmiastowej wykonalności, jeżeli wymaga tego interes społeczny lub wyjątkowo ważny interes strony.</w:t>
      </w:r>
    </w:p>
    <w:p w:rsidR="00A612FD" w:rsidRPr="00A03363" w:rsidRDefault="00A612FD" w:rsidP="00A612FD">
      <w:pPr>
        <w:pStyle w:val="USTustnpkodeksu"/>
      </w:pPr>
      <w:r w:rsidRPr="00A03363">
        <w:t>7. Prezes UTK przedstawia corocznie, w terminie do końca lipca, ministrowi właściwemu do spraw transportu ocenę funkcjonowania rynku transportu kolejowego i stanu bezpieczeństwa ruchu kolejowego.</w:t>
      </w:r>
    </w:p>
    <w:p w:rsidR="00A612FD" w:rsidRPr="00A03363" w:rsidRDefault="00A612FD" w:rsidP="00A612FD">
      <w:pPr>
        <w:pStyle w:val="USTustnpkodeksu"/>
      </w:pPr>
      <w:r w:rsidRPr="00A03363">
        <w:t>7a. Prezes UTK, w związku z zadaniami określonymi</w:t>
      </w:r>
      <w:r w:rsidR="00EF6BB1" w:rsidRPr="00A03363">
        <w:t xml:space="preserve"> w</w:t>
      </w:r>
      <w:r w:rsidR="00EF6BB1">
        <w:t> ust. </w:t>
      </w:r>
      <w:r w:rsidRPr="00A03363">
        <w:t xml:space="preserve">1, 2, 4, </w:t>
      </w:r>
      <w:r w:rsidR="00EF6BB1" w:rsidRPr="00A03363">
        <w:t>6</w:t>
      </w:r>
      <w:r w:rsidR="00EF6BB1">
        <w:t xml:space="preserve"> i </w:t>
      </w:r>
      <w:r w:rsidRPr="00A03363">
        <w:t>7, może żądać od zarządców, przewoźników kolejowych i organizatorów publicznego transportu kolejowego udzielenia wszelkich informacji dla celów regulacji, ko</w:t>
      </w:r>
      <w:r w:rsidRPr="00A03363">
        <w:t>n</w:t>
      </w:r>
      <w:r w:rsidRPr="00A03363">
        <w:t>troli i monitorowania rynku transportu kolejowego. Prezes UTK może także żądać informacji, o których mowa</w:t>
      </w:r>
      <w:r w:rsidR="00EF6BB1" w:rsidRPr="00A03363">
        <w:t xml:space="preserve"> w</w:t>
      </w:r>
      <w:r w:rsidR="00EF6BB1">
        <w:t> art. </w:t>
      </w:r>
      <w:r w:rsidRPr="00A03363">
        <w:t>5b. Informacje powinny być udzielone w terminie wskazanym przez Prezesa UTK, nie krótszym niż 3 dni.</w:t>
      </w:r>
    </w:p>
    <w:p w:rsidR="00A612FD" w:rsidRPr="00A03363" w:rsidRDefault="00A612FD" w:rsidP="00A612FD">
      <w:pPr>
        <w:pStyle w:val="USTustnpkodeksu"/>
      </w:pPr>
      <w:r w:rsidRPr="00A03363">
        <w:t>7b. Prezes UTK, w terminie 30 dni, zgłasza Agencji każde wydanie, przedłużenie, zmianę lub cofnięcie autoryzacji bezpieczeństwa i certyfikatów bezpieczeństwa. Zgłoszenie powinno zawierać nazwę i adres przewoźnika kolejowego lub zarządcy, datę wystawienia, zakres i ważność autoryzacji bezpieczeństwa lub certyfikatu bezpieczeństwa, a w przypadku cofnięcia – także jego przyczyny.</w:t>
      </w:r>
    </w:p>
    <w:p w:rsidR="00A612FD" w:rsidRPr="00A03363" w:rsidRDefault="00A612FD" w:rsidP="00A612FD">
      <w:pPr>
        <w:pStyle w:val="USTustnpkodeksu"/>
      </w:pPr>
      <w:r w:rsidRPr="00A03363">
        <w:t>7c. Jeżeli Prezes UTK uzna, że obowiązujące specyfikacje europejskie nie spełniają zasadniczych wymagań dotycz</w:t>
      </w:r>
      <w:r w:rsidRPr="00A03363">
        <w:t>ą</w:t>
      </w:r>
      <w:r w:rsidRPr="00A03363">
        <w:t>cych interoperacyjności systemu kolei, informuje o tym Komisję Europejską.</w:t>
      </w:r>
    </w:p>
    <w:p w:rsidR="00A612FD" w:rsidRPr="00A612FD" w:rsidRDefault="00A612FD" w:rsidP="00EF6BB1">
      <w:pPr>
        <w:pStyle w:val="USTustnpkodeksu"/>
        <w:keepNext/>
      </w:pPr>
      <w:r w:rsidRPr="00A03363">
        <w:t>7d.</w:t>
      </w:r>
      <w:r w:rsidRPr="00A612FD">
        <w:t> Prezes UTK w ramach nadzoru nad podmiotami uprawnionymi do przeprowadzania badań lekarskich i psychologicznych oraz orzekania w celu sprawdzenia spełnienia wymagań zdrowotnych, fizycznych i psychicznych, niezbędnych do uzyskania licencji oraz świadectwa maszynisty, a także zachowania ich ważności ma prawo:</w:t>
      </w:r>
    </w:p>
    <w:p w:rsidR="00A612FD" w:rsidRPr="00A03363" w:rsidRDefault="00A612FD" w:rsidP="00A612FD">
      <w:pPr>
        <w:pStyle w:val="PKTpunkt"/>
      </w:pPr>
      <w:r w:rsidRPr="00A03363">
        <w:t>1)</w:t>
      </w:r>
      <w:r w:rsidRPr="00A03363">
        <w:tab/>
        <w:t>wstępu do pomieszczeń podmiotu wykonującego badania lekarskie i psychologiczne;</w:t>
      </w:r>
    </w:p>
    <w:p w:rsidR="00A612FD" w:rsidRPr="00A03363" w:rsidRDefault="00A612FD" w:rsidP="00A612FD">
      <w:pPr>
        <w:pStyle w:val="PKTpunkt"/>
      </w:pPr>
      <w:r w:rsidRPr="00A03363">
        <w:t>2)</w:t>
      </w:r>
      <w:r w:rsidRPr="00A03363">
        <w:tab/>
        <w:t>kontroli dokumentacji medycznej i psychologicznej związanej z wykonanymi badaniami i orzekaniem;</w:t>
      </w:r>
    </w:p>
    <w:p w:rsidR="00A612FD" w:rsidRPr="00A03363" w:rsidRDefault="00A612FD" w:rsidP="00A612FD">
      <w:pPr>
        <w:pStyle w:val="PKTpunkt"/>
      </w:pPr>
      <w:r w:rsidRPr="00A03363">
        <w:t>3)</w:t>
      </w:r>
      <w:r w:rsidRPr="00A03363">
        <w:tab/>
        <w:t>żądania ustnych i pisemnych wyjaśnień.</w:t>
      </w:r>
    </w:p>
    <w:p w:rsidR="00A612FD" w:rsidRPr="00A03363" w:rsidRDefault="00A612FD" w:rsidP="00A612FD">
      <w:pPr>
        <w:pStyle w:val="USTustnpkodeksu"/>
      </w:pPr>
      <w:r w:rsidRPr="00A03363">
        <w:lastRenderedPageBreak/>
        <w:t>7e. Czynności, o których mowa</w:t>
      </w:r>
      <w:r w:rsidR="00EF6BB1" w:rsidRPr="00A03363">
        <w:t xml:space="preserve"> w</w:t>
      </w:r>
      <w:r w:rsidR="00EF6BB1">
        <w:t> ust. </w:t>
      </w:r>
      <w:r w:rsidRPr="00A03363">
        <w:t>7d, przeprowadza podmiot upoważniony przez Prezesa UTK, spełniający w</w:t>
      </w:r>
      <w:r w:rsidRPr="00A03363">
        <w:t>y</w:t>
      </w:r>
      <w:r w:rsidRPr="00A03363">
        <w:t>magania, o których mowa</w:t>
      </w:r>
      <w:r w:rsidR="00EF6BB1" w:rsidRPr="00A03363">
        <w:t xml:space="preserve"> w</w:t>
      </w:r>
      <w:r w:rsidR="00EF6BB1">
        <w:t> art. </w:t>
      </w:r>
      <w:r w:rsidRPr="00A03363">
        <w:t>22a</w:t>
      </w:r>
      <w:r w:rsidR="00EF6BB1">
        <w:t xml:space="preserve"> ust. </w:t>
      </w:r>
      <w:r w:rsidR="00EF6BB1" w:rsidRPr="00A03363">
        <w:t>6</w:t>
      </w:r>
      <w:r w:rsidR="00EF6BB1">
        <w:t xml:space="preserve"> i </w:t>
      </w:r>
      <w:r w:rsidRPr="00A03363">
        <w:t>nie wpisany na listę, o której mowa</w:t>
      </w:r>
      <w:r w:rsidR="00EF6BB1" w:rsidRPr="00A03363">
        <w:t xml:space="preserve"> w</w:t>
      </w:r>
      <w:r w:rsidR="00EF6BB1">
        <w:t> art. </w:t>
      </w:r>
      <w:r w:rsidRPr="00A03363">
        <w:t>22a</w:t>
      </w:r>
      <w:r w:rsidR="00EF6BB1">
        <w:t xml:space="preserve"> ust. </w:t>
      </w:r>
      <w:r w:rsidR="00EF6BB1" w:rsidRPr="00A03363">
        <w:t>1</w:t>
      </w:r>
      <w:r w:rsidR="00EF6BB1">
        <w:t xml:space="preserve"> pkt </w:t>
      </w:r>
      <w:r w:rsidRPr="00A03363">
        <w:t>3.</w:t>
      </w:r>
    </w:p>
    <w:p w:rsidR="00A612FD" w:rsidRPr="00A03363" w:rsidRDefault="00A612FD" w:rsidP="00A612FD">
      <w:pPr>
        <w:pStyle w:val="USTustnpkodeksu"/>
      </w:pPr>
      <w:r w:rsidRPr="00A03363">
        <w:t>7f. Z przeprowadzonej kontroli, o której mowa</w:t>
      </w:r>
      <w:r w:rsidR="00EF6BB1" w:rsidRPr="00A03363">
        <w:t xml:space="preserve"> w</w:t>
      </w:r>
      <w:r w:rsidR="00EF6BB1">
        <w:t> ust. </w:t>
      </w:r>
      <w:r w:rsidRPr="00A03363">
        <w:t>7d, sporządza się wystąpienie pokontrolne, które zawiera opis stanu faktycznego, opis ewentualnych nieprawidłowości i wnioski pokontrolne z określeniem terminu usunięcia stwie</w:t>
      </w:r>
      <w:r w:rsidRPr="00A03363">
        <w:t>r</w:t>
      </w:r>
      <w:r w:rsidRPr="00A03363">
        <w:t>dzonych nieprawidłowości.</w:t>
      </w:r>
    </w:p>
    <w:p w:rsidR="00A612FD" w:rsidRPr="00A03363" w:rsidRDefault="00A612FD" w:rsidP="00A612FD">
      <w:pPr>
        <w:pStyle w:val="USTustnpkodeksu"/>
      </w:pPr>
      <w:r w:rsidRPr="00A03363">
        <w:t>8. Minister właściwy do spraw transportu określi, w drodze rozporządzenia, tryb wykonywania kontroli przez Prez</w:t>
      </w:r>
      <w:r w:rsidRPr="00A03363">
        <w:t>e</w:t>
      </w:r>
      <w:r w:rsidRPr="00A03363">
        <w:t>sa UTK w ramach wykonywanego nadzoru, mając na uwadze skuteczność kontroli oraz właściwe wykorzystanie jej wyn</w:t>
      </w:r>
      <w:r w:rsidRPr="00A03363">
        <w:t>i</w:t>
      </w:r>
      <w:r w:rsidRPr="00A03363">
        <w:t>ków.</w:t>
      </w:r>
    </w:p>
    <w:p w:rsidR="00A612FD" w:rsidRPr="00A612FD" w:rsidRDefault="00A612FD" w:rsidP="00EF6BB1">
      <w:pPr>
        <w:pStyle w:val="ARTartustawynprozporzdzenia"/>
        <w:keepNext/>
      </w:pPr>
      <w:r w:rsidRPr="00EF6BB1">
        <w:rPr>
          <w:rStyle w:val="Ppogrubienie"/>
        </w:rPr>
        <w:t>Art. 14.</w:t>
      </w:r>
      <w:r w:rsidRPr="00A612FD">
        <w:t> 1. Prezes UTK nakazuje, w drodze decyzji, usunięcie nieprawidłowości w określonym terminie w razie stwierdzenia naruszenia przepisów dotyczących obowiązków zarządców, przewoźników kolejowych oraz użytkowników bocznic kolejowych w zakresie bezpieczeństwa transportu kolejowego, w szczególności:</w:t>
      </w:r>
    </w:p>
    <w:p w:rsidR="00A612FD" w:rsidRPr="00A03363" w:rsidRDefault="00A612FD" w:rsidP="00A612FD">
      <w:pPr>
        <w:pStyle w:val="PKTpunkt"/>
      </w:pPr>
      <w:r w:rsidRPr="00A03363">
        <w:t>1)</w:t>
      </w:r>
      <w:r w:rsidRPr="00A03363">
        <w:tab/>
        <w:t>zasad prowadzenia ruchu kolejowego i sygnalizacji, o których mowa</w:t>
      </w:r>
      <w:r w:rsidR="00EF6BB1" w:rsidRPr="00A03363">
        <w:t xml:space="preserve"> w</w:t>
      </w:r>
      <w:r w:rsidR="00EF6BB1">
        <w:t> art. </w:t>
      </w:r>
      <w:r w:rsidRPr="00A03363">
        <w:t>1</w:t>
      </w:r>
      <w:r w:rsidR="00EF6BB1" w:rsidRPr="00A03363">
        <w:t>7</w:t>
      </w:r>
      <w:r w:rsidR="00EF6BB1">
        <w:t xml:space="preserve"> ust. </w:t>
      </w:r>
      <w:r w:rsidRPr="00A03363">
        <w:t>7;</w:t>
      </w:r>
    </w:p>
    <w:p w:rsidR="00A612FD" w:rsidRPr="00A03363" w:rsidRDefault="00A612FD" w:rsidP="00A612FD">
      <w:pPr>
        <w:pStyle w:val="PKTpunkt"/>
      </w:pPr>
      <w:r w:rsidRPr="00A03363">
        <w:t>2)</w:t>
      </w:r>
      <w:r w:rsidRPr="00A03363">
        <w:tab/>
        <w:t>warunków technicznych eksploatacji pojazdów kolejowych, o których mowa</w:t>
      </w:r>
      <w:r w:rsidR="00EF6BB1" w:rsidRPr="00A03363">
        <w:t xml:space="preserve"> w</w:t>
      </w:r>
      <w:r w:rsidR="00EF6BB1">
        <w:t> art. </w:t>
      </w:r>
      <w:r w:rsidRPr="00A03363">
        <w:t>20, w tym ważności świadectw sprawności technicznej, o których mowa</w:t>
      </w:r>
      <w:r w:rsidR="00EF6BB1" w:rsidRPr="00A03363">
        <w:t xml:space="preserve"> w</w:t>
      </w:r>
      <w:r w:rsidR="00EF6BB1">
        <w:t> art. </w:t>
      </w:r>
      <w:r w:rsidRPr="00A03363">
        <w:t>24, i dokumentów, które powinny znajdować się w pojeździe kolej</w:t>
      </w:r>
      <w:r w:rsidRPr="00A03363">
        <w:t>o</w:t>
      </w:r>
      <w:r w:rsidRPr="00A03363">
        <w:t>wym będącym w ruchu, o których mowa</w:t>
      </w:r>
      <w:r w:rsidR="00EF6BB1" w:rsidRPr="00A03363">
        <w:t xml:space="preserve"> w</w:t>
      </w:r>
      <w:r w:rsidR="00EF6BB1">
        <w:t> art. </w:t>
      </w:r>
      <w:r w:rsidRPr="00A03363">
        <w:t>25;</w:t>
      </w:r>
    </w:p>
    <w:p w:rsidR="00A612FD" w:rsidRDefault="00A612FD" w:rsidP="00A612FD">
      <w:pPr>
        <w:pStyle w:val="PKTpunkt"/>
      </w:pPr>
      <w:r w:rsidRPr="00FD3EB9">
        <w:t>3)</w:t>
      </w:r>
      <w:r>
        <w:rPr>
          <w:rStyle w:val="Odwoanieprzypisudolnego"/>
        </w:rPr>
        <w:footnoteReference w:id="48"/>
      </w:r>
      <w:r>
        <w:rPr>
          <w:rStyle w:val="IGindeksgrny"/>
        </w:rPr>
        <w:t>)</w:t>
      </w:r>
      <w:r>
        <w:tab/>
      </w:r>
      <w:r w:rsidRPr="00FD3EB9">
        <w:t>warunków, jakie są obowiązani spełniać maszyniści,</w:t>
      </w:r>
      <w:r w:rsidR="00EF6BB1" w:rsidRPr="00FD3EB9">
        <w:t xml:space="preserve"> a</w:t>
      </w:r>
      <w:r w:rsidR="00EF6BB1">
        <w:t> </w:t>
      </w:r>
      <w:r w:rsidRPr="00FD3EB9">
        <w:t>także osoby zatrudnione na stanowiskach bezpośrednio</w:t>
      </w:r>
      <w:r>
        <w:t xml:space="preserve"> </w:t>
      </w:r>
      <w:r w:rsidRPr="00FD3EB9">
        <w:t>zwi</w:t>
      </w:r>
      <w:r w:rsidRPr="00FD3EB9">
        <w:t>ą</w:t>
      </w:r>
      <w:r w:rsidRPr="00FD3EB9">
        <w:t>zanych</w:t>
      </w:r>
      <w:r w:rsidR="00EF6BB1" w:rsidRPr="00FD3EB9">
        <w:t xml:space="preserve"> z</w:t>
      </w:r>
      <w:r w:rsidR="00EF6BB1">
        <w:t> </w:t>
      </w:r>
      <w:r w:rsidRPr="00FD3EB9">
        <w:t>prowadzeniem</w:t>
      </w:r>
      <w:r w:rsidR="00EF6BB1" w:rsidRPr="00FD3EB9">
        <w:t xml:space="preserve"> i</w:t>
      </w:r>
      <w:r w:rsidR="00EF6BB1">
        <w:t> </w:t>
      </w:r>
      <w:r w:rsidRPr="00FD3EB9">
        <w:t>bezpieczeństwem ruchu kolejowego oraz prowadzeniem określonych rodzajów</w:t>
      </w:r>
      <w:r>
        <w:t xml:space="preserve"> </w:t>
      </w:r>
      <w:r w:rsidRPr="00FD3EB9">
        <w:t>pojazdów kolejowyc</w:t>
      </w:r>
      <w:r>
        <w:t>h,</w:t>
      </w:r>
      <w:r w:rsidR="00EF6BB1">
        <w:t xml:space="preserve"> o </w:t>
      </w:r>
      <w:r>
        <w:t>których mowa</w:t>
      </w:r>
      <w:r w:rsidR="00EF6BB1">
        <w:t xml:space="preserve"> w art. </w:t>
      </w:r>
      <w:r>
        <w:t>22–22d.</w:t>
      </w:r>
    </w:p>
    <w:p w:rsidR="00A612FD" w:rsidRPr="00A03363" w:rsidRDefault="00A612FD" w:rsidP="00A612FD">
      <w:pPr>
        <w:pStyle w:val="PKTpunkt"/>
      </w:pPr>
      <w:r w:rsidRPr="00A03363">
        <w:t>4)</w:t>
      </w:r>
      <w:r w:rsidRPr="00A03363">
        <w:tab/>
        <w:t>(uchylony)</w:t>
      </w:r>
    </w:p>
    <w:p w:rsidR="00A612FD" w:rsidRPr="00A612FD" w:rsidRDefault="00A612FD" w:rsidP="00EF6BB1">
      <w:pPr>
        <w:pStyle w:val="USTustnpkodeksu"/>
        <w:keepNext/>
      </w:pPr>
      <w:r w:rsidRPr="00A03363">
        <w:t>2.</w:t>
      </w:r>
      <w:r w:rsidRPr="00A612FD">
        <w:t> Prezes UTK, w drodze decyzji:</w:t>
      </w:r>
    </w:p>
    <w:p w:rsidR="00A612FD" w:rsidRPr="00A03363" w:rsidRDefault="00A612FD" w:rsidP="00A612FD">
      <w:pPr>
        <w:pStyle w:val="PKTpunkt"/>
      </w:pPr>
      <w:bookmarkStart w:id="16" w:name="f0185eTJ3s26v14416a"/>
      <w:bookmarkEnd w:id="16"/>
      <w:r w:rsidRPr="00A03363">
        <w:t>1)</w:t>
      </w:r>
      <w:r w:rsidRPr="00A03363">
        <w:tab/>
        <w:t>wstrzymuje ruch kolejowy lub wprowadza jego ograniczenia na linii kolejowej lub jej odcinku albo na bocznicy kolejowej w razie stwierdzenia zagrożenia bezpieczeństwa ruchu kolejowego lub bezpieczeństwa przewozu osób i rzeczy;</w:t>
      </w:r>
    </w:p>
    <w:p w:rsidR="00A612FD" w:rsidRPr="009961B1" w:rsidRDefault="00A612FD" w:rsidP="00A612FD">
      <w:pPr>
        <w:pStyle w:val="PKTpunkt"/>
      </w:pPr>
      <w:r w:rsidRPr="009961B1">
        <w:t>2)</w:t>
      </w:r>
      <w:r w:rsidRPr="009961B1">
        <w:tab/>
        <w:t>wyłącza z eksploatacji pojazd kolejowy lub ogranicza jego eksploatację, gdy nie został on dopuszczony do eksploat</w:t>
      </w:r>
      <w:r w:rsidRPr="009961B1">
        <w:t>a</w:t>
      </w:r>
      <w:r w:rsidRPr="009961B1">
        <w:t>cji zgodnie z przepisami ustawy lub nie spełnia wymagań określonych w przepisach wydanych na podstawie</w:t>
      </w:r>
      <w:r w:rsidR="00EF6BB1">
        <w:t xml:space="preserve"> art. </w:t>
      </w:r>
      <w:r w:rsidRPr="009961B1">
        <w:t>2</w:t>
      </w:r>
      <w:r w:rsidR="00EF6BB1" w:rsidRPr="009961B1">
        <w:t>0</w:t>
      </w:r>
      <w:r w:rsidR="00EF6BB1">
        <w:t xml:space="preserve"> lub art. </w:t>
      </w:r>
      <w:r w:rsidRPr="009961B1">
        <w:t>2</w:t>
      </w:r>
      <w:r w:rsidR="00EF6BB1" w:rsidRPr="009961B1">
        <w:t>4</w:t>
      </w:r>
      <w:r w:rsidR="00EF6BB1">
        <w:t xml:space="preserve"> ust. </w:t>
      </w:r>
      <w:r w:rsidRPr="009961B1">
        <w:t>5, a w przypadku wagonów towarowych – w przepisach rozporządzenia (UE)</w:t>
      </w:r>
      <w:r w:rsidR="00EF6BB1">
        <w:t xml:space="preserve"> nr </w:t>
      </w:r>
      <w:r w:rsidRPr="009961B1">
        <w:t>445/2011.</w:t>
      </w:r>
    </w:p>
    <w:p w:rsidR="00A612FD" w:rsidRPr="00A03363" w:rsidRDefault="00A612FD" w:rsidP="00A612FD">
      <w:pPr>
        <w:pStyle w:val="USTustnpkodeksu"/>
      </w:pPr>
      <w:r w:rsidRPr="00A03363">
        <w:t>3. Decyzje Prezesa UTK, o których mowa</w:t>
      </w:r>
      <w:r w:rsidR="00EF6BB1" w:rsidRPr="00A03363">
        <w:t xml:space="preserve"> w</w:t>
      </w:r>
      <w:r w:rsidR="00EF6BB1">
        <w:t> ust. </w:t>
      </w:r>
      <w:r w:rsidRPr="00A03363">
        <w:t>2, podlegają natychmiastowej wykonalności.</w:t>
      </w:r>
    </w:p>
    <w:p w:rsidR="00A612FD" w:rsidRPr="00A03363" w:rsidRDefault="00A612FD" w:rsidP="00A612FD">
      <w:pPr>
        <w:pStyle w:val="USTustnpkodeksu"/>
      </w:pPr>
      <w:r w:rsidRPr="00A03363">
        <w:t>4. Do postępowania przed Prezesem UTK stosuje się, z zastrzeżeniem</w:t>
      </w:r>
      <w:r w:rsidR="00EF6BB1">
        <w:t xml:space="preserve"> ust. </w:t>
      </w:r>
      <w:r w:rsidR="00EF6BB1" w:rsidRPr="00A03363">
        <w:t>5</w:t>
      </w:r>
      <w:r w:rsidR="00EF6BB1">
        <w:t xml:space="preserve"> i </w:t>
      </w:r>
      <w:r w:rsidRPr="00A03363">
        <w:t>6, przepisy Kodeksu postępowania a</w:t>
      </w:r>
      <w:r w:rsidRPr="00A03363">
        <w:t>d</w:t>
      </w:r>
      <w:r w:rsidRPr="00A03363">
        <w:t>ministracyjnego.</w:t>
      </w:r>
    </w:p>
    <w:p w:rsidR="00A612FD" w:rsidRPr="00A03363" w:rsidRDefault="00A612FD" w:rsidP="00A612FD">
      <w:pPr>
        <w:pStyle w:val="USTustnpkodeksu"/>
      </w:pPr>
      <w:r w:rsidRPr="00A03363">
        <w:t>5. Od decyzji wydanych przez Prezesa UTK rozstrzygających co do istoty w sprawach, o których mowa</w:t>
      </w:r>
      <w:r w:rsidR="00EF6BB1" w:rsidRPr="00A03363">
        <w:t xml:space="preserve"> w</w:t>
      </w:r>
      <w:r w:rsidR="00EF6BB1">
        <w:t> art. </w:t>
      </w:r>
      <w:r w:rsidRPr="00A03363">
        <w:t>2</w:t>
      </w:r>
      <w:r w:rsidR="00EF6BB1" w:rsidRPr="00A03363">
        <w:t>9</w:t>
      </w:r>
      <w:r w:rsidR="00EF6BB1">
        <w:t xml:space="preserve"> ust. </w:t>
      </w:r>
      <w:r w:rsidRPr="00A03363">
        <w:t>1i oraz</w:t>
      </w:r>
      <w:r w:rsidR="00EF6BB1">
        <w:t xml:space="preserve"> ust. </w:t>
      </w:r>
      <w:r w:rsidRPr="00A03363">
        <w:t>5,</w:t>
      </w:r>
      <w:r w:rsidR="00EF6BB1">
        <w:t xml:space="preserve"> art. </w:t>
      </w:r>
      <w:r w:rsidRPr="00A03363">
        <w:t>3</w:t>
      </w:r>
      <w:r w:rsidR="00EF6BB1" w:rsidRPr="00A03363">
        <w:t>3</w:t>
      </w:r>
      <w:r w:rsidR="00EF6BB1">
        <w:t xml:space="preserve"> ust. </w:t>
      </w:r>
      <w:r w:rsidR="00EF6BB1" w:rsidRPr="00A03363">
        <w:t>8</w:t>
      </w:r>
      <w:r w:rsidR="00EF6BB1">
        <w:t xml:space="preserve"> oraz art. </w:t>
      </w:r>
      <w:r w:rsidRPr="00A03363">
        <w:t>6</w:t>
      </w:r>
      <w:r w:rsidR="00EF6BB1" w:rsidRPr="00A03363">
        <w:t>6</w:t>
      </w:r>
      <w:r w:rsidR="00EF6BB1">
        <w:t xml:space="preserve"> ust. </w:t>
      </w:r>
      <w:r w:rsidRPr="00A03363">
        <w:t>1, 2, 2aa i 3, przysługuje odwołanie do Sądu Okręgowego w Warszawie – sądu ochrony konkurencji i konsumentów, w terminie 14 dni od dnia doręczenia decyzji.</w:t>
      </w:r>
    </w:p>
    <w:p w:rsidR="00A612FD" w:rsidRPr="00A03363" w:rsidRDefault="00A612FD" w:rsidP="00A612FD">
      <w:pPr>
        <w:pStyle w:val="USTustnpkodeksu"/>
      </w:pPr>
      <w:r w:rsidRPr="00A03363">
        <w:t>6. Do postanowień wydanych przez Prezesa UTK w sprawach, o których mowa</w:t>
      </w:r>
      <w:r w:rsidR="00EF6BB1" w:rsidRPr="00A03363">
        <w:t xml:space="preserve"> w</w:t>
      </w:r>
      <w:r w:rsidR="00EF6BB1">
        <w:t> art. </w:t>
      </w:r>
      <w:r w:rsidRPr="00A03363">
        <w:t>3</w:t>
      </w:r>
      <w:r w:rsidR="00EF6BB1" w:rsidRPr="00A03363">
        <w:t>3</w:t>
      </w:r>
      <w:r w:rsidR="00EF6BB1">
        <w:t xml:space="preserve"> ust. </w:t>
      </w:r>
      <w:r w:rsidR="00EF6BB1" w:rsidRPr="00A03363">
        <w:t>8</w:t>
      </w:r>
      <w:r w:rsidR="00EF6BB1">
        <w:t xml:space="preserve"> oraz art. </w:t>
      </w:r>
      <w:r w:rsidRPr="00A03363">
        <w:t>6</w:t>
      </w:r>
      <w:r w:rsidR="00EF6BB1" w:rsidRPr="00A03363">
        <w:t>6</w:t>
      </w:r>
      <w:r w:rsidR="00EF6BB1">
        <w:t xml:space="preserve"> ust. </w:t>
      </w:r>
      <w:r w:rsidRPr="00A03363">
        <w:t>1–3, na które służy zażalenie, przepis</w:t>
      </w:r>
      <w:r w:rsidR="00EF6BB1">
        <w:t xml:space="preserve"> ust. </w:t>
      </w:r>
      <w:r w:rsidRPr="00A03363">
        <w:t>5 stosuje się odpowiednio, z tym że zażalenie wnosi się w terminie 7 dni od dnia doręczenia postanowienia.</w:t>
      </w:r>
    </w:p>
    <w:p w:rsidR="00A612FD" w:rsidRPr="00A03363" w:rsidRDefault="00A612FD" w:rsidP="00A612FD">
      <w:pPr>
        <w:pStyle w:val="USTustnpkodeksu"/>
      </w:pPr>
      <w:r w:rsidRPr="00A03363">
        <w:t>7. Postępowanie w sprawie odwołania od decyzji lub zażalenia na postanowienie Prezesa UTK, o których mowa</w:t>
      </w:r>
      <w:r w:rsidR="00EF6BB1" w:rsidRPr="00A03363">
        <w:t xml:space="preserve"> w</w:t>
      </w:r>
      <w:r w:rsidR="00EF6BB1">
        <w:t> ust. </w:t>
      </w:r>
      <w:r w:rsidR="00EF6BB1" w:rsidRPr="00A03363">
        <w:t>5</w:t>
      </w:r>
      <w:r w:rsidR="00EF6BB1">
        <w:t xml:space="preserve"> i </w:t>
      </w:r>
      <w:r w:rsidRPr="00A03363">
        <w:t>6, toczy się według przepisów Kodeksu postępowania cywilnego o postępowaniu w sprawach z zakresu regulacji transportu kolejowego.</w:t>
      </w:r>
    </w:p>
    <w:p w:rsidR="00A612FD" w:rsidRPr="00A03363" w:rsidRDefault="00A612FD" w:rsidP="00A612FD">
      <w:pPr>
        <w:pStyle w:val="ARTartustawynprozporzdzenia"/>
      </w:pPr>
      <w:r w:rsidRPr="00EF6BB1">
        <w:rPr>
          <w:rStyle w:val="Ppogrubienie"/>
        </w:rPr>
        <w:t>Art. 14a.</w:t>
      </w:r>
      <w:r w:rsidRPr="00A03363">
        <w:t> 1. Prezes UTK sprawuje nadzór nad przestrzeganiem przepisów rozporządzenia</w:t>
      </w:r>
      <w:r w:rsidR="00EF6BB1">
        <w:t xml:space="preserve"> nr </w:t>
      </w:r>
      <w:r w:rsidRPr="00A03363">
        <w:t>1371/2007/WE.</w:t>
      </w:r>
    </w:p>
    <w:p w:rsidR="00A612FD" w:rsidRPr="00A03363" w:rsidRDefault="00A612FD" w:rsidP="00A612FD">
      <w:pPr>
        <w:pStyle w:val="USTustnpkodeksu"/>
      </w:pPr>
      <w:r w:rsidRPr="00A03363">
        <w:t>2. Prezes UTK wykonuje nadzór, o którym mowa</w:t>
      </w:r>
      <w:r w:rsidR="00EF6BB1" w:rsidRPr="00A03363">
        <w:t xml:space="preserve"> w</w:t>
      </w:r>
      <w:r w:rsidR="00EF6BB1">
        <w:t> ust. </w:t>
      </w:r>
      <w:r w:rsidRPr="00A03363">
        <w:t>1, korzystając w szczególności z uprawnień określonych</w:t>
      </w:r>
      <w:r w:rsidR="00EF6BB1" w:rsidRPr="00A03363">
        <w:t xml:space="preserve"> w</w:t>
      </w:r>
      <w:r w:rsidR="00EF6BB1">
        <w:t> art. </w:t>
      </w:r>
      <w:r w:rsidRPr="00A03363">
        <w:t>15.</w:t>
      </w:r>
    </w:p>
    <w:p w:rsidR="00A612FD" w:rsidRPr="00A03363" w:rsidRDefault="00A612FD" w:rsidP="00A612FD">
      <w:pPr>
        <w:pStyle w:val="USTustnpkodeksu"/>
      </w:pPr>
      <w:r w:rsidRPr="00A03363">
        <w:t>3. Prezes UTK kontroluje spełnienie przez przewoźnika kolejowego, zarządcę infrastruktury kolejowej, właściciela dworca bądź zarządzającego dworcem obowiązków wynikających</w:t>
      </w:r>
      <w:r w:rsidR="00EF6BB1" w:rsidRPr="00A03363">
        <w:t xml:space="preserve"> z</w:t>
      </w:r>
      <w:r w:rsidR="00EF6BB1">
        <w:t> art. </w:t>
      </w:r>
      <w:r w:rsidRPr="00A03363">
        <w:t>1</w:t>
      </w:r>
      <w:r w:rsidR="00EF6BB1" w:rsidRPr="00A03363">
        <w:t>9</w:t>
      </w:r>
      <w:r w:rsidR="00EF6BB1">
        <w:t xml:space="preserve"> ust. </w:t>
      </w:r>
      <w:r w:rsidRPr="00A03363">
        <w:t>1 rozporządzenia</w:t>
      </w:r>
      <w:r w:rsidR="00EF6BB1">
        <w:t xml:space="preserve"> nr </w:t>
      </w:r>
      <w:r w:rsidRPr="00A03363">
        <w:t>1371/2007/WE oraz przez sprzedawcę biletów lub operatora turystycznego obowiązków wynikających</w:t>
      </w:r>
      <w:r w:rsidR="00EF6BB1" w:rsidRPr="00A03363">
        <w:t xml:space="preserve"> z</w:t>
      </w:r>
      <w:r w:rsidR="00EF6BB1">
        <w:t> art. </w:t>
      </w:r>
      <w:r w:rsidRPr="00A03363">
        <w:t>1</w:t>
      </w:r>
      <w:r w:rsidR="00EF6BB1" w:rsidRPr="00A03363">
        <w:t>9</w:t>
      </w:r>
      <w:r w:rsidR="00EF6BB1">
        <w:t xml:space="preserve"> ust. </w:t>
      </w:r>
      <w:r w:rsidRPr="00A03363">
        <w:t>2 rozporządzenia</w:t>
      </w:r>
      <w:r w:rsidR="00EF6BB1">
        <w:t xml:space="preserve"> nr </w:t>
      </w:r>
      <w:r w:rsidRPr="00A03363">
        <w:t>1371/2007/WE.</w:t>
      </w:r>
    </w:p>
    <w:p w:rsidR="00A612FD" w:rsidRPr="00A03363" w:rsidRDefault="00A612FD" w:rsidP="00A612FD">
      <w:pPr>
        <w:pStyle w:val="USTustnpkodeksu"/>
      </w:pPr>
      <w:r w:rsidRPr="00A03363">
        <w:t>4. Prezes UTK, w drodze decyzji, nakazuje usunięcie nieprawidłowości stwierdzonych podczas wykonywania nadz</w:t>
      </w:r>
      <w:r w:rsidRPr="00A03363">
        <w:t>o</w:t>
      </w:r>
      <w:r w:rsidRPr="00A03363">
        <w:t>ru, o którym mowa</w:t>
      </w:r>
      <w:r w:rsidR="00EF6BB1" w:rsidRPr="00A03363">
        <w:t xml:space="preserve"> w</w:t>
      </w:r>
      <w:r w:rsidR="00EF6BB1">
        <w:t> ust. </w:t>
      </w:r>
      <w:r w:rsidRPr="00A03363">
        <w:t>1, w zakresie przestrzegania praw pasażerów ustalonych w rozporządzeniu</w:t>
      </w:r>
      <w:r w:rsidR="00EF6BB1">
        <w:t xml:space="preserve"> nr </w:t>
      </w:r>
      <w:r w:rsidRPr="00A03363">
        <w:t>1371/2007/WE.</w:t>
      </w:r>
    </w:p>
    <w:p w:rsidR="00A612FD" w:rsidRPr="00A612FD" w:rsidRDefault="00A612FD" w:rsidP="00EF6BB1">
      <w:pPr>
        <w:pStyle w:val="USTustnpkodeksu"/>
        <w:keepNext/>
      </w:pPr>
      <w:r w:rsidRPr="00A03363">
        <w:lastRenderedPageBreak/>
        <w:t>5.</w:t>
      </w:r>
      <w:r w:rsidRPr="00A612FD">
        <w:t> Prezes UTK rozpatruje skargi w sprawie naruszenia przepisów rozporządzenia</w:t>
      </w:r>
      <w:r w:rsidR="00EF6BB1">
        <w:t xml:space="preserve"> nr </w:t>
      </w:r>
      <w:r w:rsidRPr="00A612FD">
        <w:t>1371/2007/WE. Do skargi pas</w:t>
      </w:r>
      <w:r w:rsidRPr="00A612FD">
        <w:t>a</w:t>
      </w:r>
      <w:r w:rsidRPr="00A612FD">
        <w:t>żer powinien dołączyć następujące dokumenty:</w:t>
      </w:r>
    </w:p>
    <w:p w:rsidR="00A612FD" w:rsidRPr="00A03363" w:rsidRDefault="00A612FD" w:rsidP="00A612FD">
      <w:pPr>
        <w:pStyle w:val="PKTpunkt"/>
      </w:pPr>
      <w:r w:rsidRPr="00A03363">
        <w:t>1)</w:t>
      </w:r>
      <w:r w:rsidRPr="00A03363">
        <w:tab/>
        <w:t>kopię skargi skierowanej do przewoźnika kolejowego, zarządcy infrastruktury kolejowej, właściciela dworca bądź zarządzającego dworcem;</w:t>
      </w:r>
    </w:p>
    <w:p w:rsidR="00A612FD" w:rsidRPr="00A03363" w:rsidRDefault="00A612FD" w:rsidP="00A612FD">
      <w:pPr>
        <w:pStyle w:val="PKTpunkt"/>
      </w:pPr>
      <w:r w:rsidRPr="00A03363">
        <w:t>2)</w:t>
      </w:r>
      <w:r w:rsidRPr="00A03363">
        <w:tab/>
        <w:t>odpowiedź na skargę podmiotu, o którym mowa</w:t>
      </w:r>
      <w:r w:rsidR="00EF6BB1" w:rsidRPr="00A03363">
        <w:t xml:space="preserve"> w</w:t>
      </w:r>
      <w:r w:rsidR="00EF6BB1">
        <w:t> pkt </w:t>
      </w:r>
      <w:r w:rsidRPr="00A03363">
        <w:t>1, jeżeli została udzielona;</w:t>
      </w:r>
    </w:p>
    <w:p w:rsidR="00A612FD" w:rsidRPr="00A03363" w:rsidRDefault="00A612FD" w:rsidP="00A612FD">
      <w:pPr>
        <w:pStyle w:val="PKTpunkt"/>
      </w:pPr>
      <w:r w:rsidRPr="00A03363">
        <w:t>3)</w:t>
      </w:r>
      <w:r w:rsidRPr="00A03363">
        <w:tab/>
        <w:t>bilet na daną trasę lub potwierdzenie rezerwacji;</w:t>
      </w:r>
    </w:p>
    <w:p w:rsidR="00A612FD" w:rsidRPr="00A03363" w:rsidRDefault="00A612FD" w:rsidP="00A612FD">
      <w:pPr>
        <w:pStyle w:val="PKTpunkt"/>
      </w:pPr>
      <w:r w:rsidRPr="00A03363">
        <w:t>4)</w:t>
      </w:r>
      <w:r w:rsidRPr="00A03363">
        <w:tab/>
        <w:t>inne istotne dokumenty potwierdzające naruszenie prawa pasażera w ruchu kolejowym.</w:t>
      </w:r>
    </w:p>
    <w:p w:rsidR="00A612FD" w:rsidRPr="00A612FD" w:rsidRDefault="00A612FD" w:rsidP="00EF6BB1">
      <w:pPr>
        <w:pStyle w:val="USTustnpkodeksu"/>
        <w:keepNext/>
      </w:pPr>
      <w:r w:rsidRPr="00A03363">
        <w:t>6.</w:t>
      </w:r>
      <w:r w:rsidRPr="00A612FD">
        <w:t> W przypadku złożenia skargi, o której mowa</w:t>
      </w:r>
      <w:r w:rsidR="00EF6BB1" w:rsidRPr="00A612FD">
        <w:t xml:space="preserve"> w</w:t>
      </w:r>
      <w:r w:rsidR="00EF6BB1">
        <w:t> ust. </w:t>
      </w:r>
      <w:r w:rsidRPr="00A612FD">
        <w:t>5, Prezes UTK stwierdza w drodze decyzji:</w:t>
      </w:r>
    </w:p>
    <w:p w:rsidR="00A612FD" w:rsidRPr="00A03363" w:rsidRDefault="00A612FD" w:rsidP="00A612FD">
      <w:pPr>
        <w:pStyle w:val="PKTpunkt"/>
      </w:pPr>
      <w:r w:rsidRPr="00A03363">
        <w:t>1)</w:t>
      </w:r>
      <w:r w:rsidRPr="00A03363">
        <w:tab/>
        <w:t>brak naruszenia prawa przez przewoźnika kolejowego, zarządcę infrastruktury kolejowej, właściciela dworca bądź zarządzającego dworcem, albo</w:t>
      </w:r>
    </w:p>
    <w:p w:rsidR="00A612FD" w:rsidRPr="00A03363" w:rsidRDefault="00A612FD" w:rsidP="00A612FD">
      <w:pPr>
        <w:pStyle w:val="PKTpunkt"/>
      </w:pPr>
      <w:r w:rsidRPr="00A03363">
        <w:t>2)</w:t>
      </w:r>
      <w:r w:rsidRPr="00A03363">
        <w:tab/>
        <w:t>naruszenie prawa przez przewoźnika kolejowego, zarządcę infrastruktury kolejowej, właściciela dworca bądź zarz</w:t>
      </w:r>
      <w:r w:rsidRPr="00A03363">
        <w:t>ą</w:t>
      </w:r>
      <w:r w:rsidRPr="00A03363">
        <w:t>dzającego dworcem, określając zakres nieprawidłowości oraz termin ich usunięcia.</w:t>
      </w:r>
    </w:p>
    <w:p w:rsidR="00A612FD" w:rsidRPr="00A03363" w:rsidRDefault="00A612FD" w:rsidP="00A612FD">
      <w:pPr>
        <w:pStyle w:val="ARTartustawynprozporzdzenia"/>
      </w:pPr>
      <w:r w:rsidRPr="00EF6BB1">
        <w:rPr>
          <w:rStyle w:val="Ppogrubienie"/>
        </w:rPr>
        <w:t>Art. 14b.</w:t>
      </w:r>
      <w:r w:rsidRPr="00A03363">
        <w:t> 1. Zakazane jest stosowanie bezprawnych praktyk naruszających zbiorowe interesy pasażerów w transporcie kolejowym, w szczególności naruszających przepisy ustawy z dnia 15 listopada 1984 r. – Prawo przewoz</w:t>
      </w:r>
      <w:r w:rsidRPr="00A03363">
        <w:t>o</w:t>
      </w:r>
      <w:r w:rsidRPr="00A03363">
        <w:t>we (</w:t>
      </w:r>
      <w:r w:rsidR="00EF6BB1">
        <w:t>Dz. U.</w:t>
      </w:r>
      <w:r w:rsidRPr="00A03363">
        <w:t xml:space="preserve"> z 201</w:t>
      </w:r>
      <w:r>
        <w:t>5</w:t>
      </w:r>
      <w:r w:rsidRPr="00A03363">
        <w:t> r.</w:t>
      </w:r>
      <w:r w:rsidR="00EF6BB1">
        <w:t xml:space="preserve"> poz. </w:t>
      </w:r>
      <w:r>
        <w:t>915</w:t>
      </w:r>
      <w:r w:rsidRPr="00A03363">
        <w:t>) w zakresie wymogu podawania do publicznej wiadomości rozkładu jazdy dla przewozu osób, taryf i cenników, wykonywania umowy przewozu z uwzględnieniem obowiązku zapewnienia podróżnym odp</w:t>
      </w:r>
      <w:r w:rsidRPr="00A03363">
        <w:t>o</w:t>
      </w:r>
      <w:r w:rsidRPr="00A03363">
        <w:t>wiednich warunków bezpieczeństwa i higieny oraz użycia środków transportowych odpowiednich do danego przewozu.</w:t>
      </w:r>
    </w:p>
    <w:p w:rsidR="00A612FD" w:rsidRPr="00A03363" w:rsidRDefault="00A612FD" w:rsidP="00A612FD">
      <w:pPr>
        <w:pStyle w:val="USTustnpkodeksu"/>
      </w:pPr>
      <w:r w:rsidRPr="00A03363">
        <w:t>2. W przypadku naruszenia zakazu, o którym mowa</w:t>
      </w:r>
      <w:r w:rsidR="00EF6BB1" w:rsidRPr="00A03363">
        <w:t xml:space="preserve"> w</w:t>
      </w:r>
      <w:r w:rsidR="00EF6BB1">
        <w:t> ust. </w:t>
      </w:r>
      <w:r w:rsidRPr="00A03363">
        <w:t>1, Prezes UTK wydaje decyzję, o której mowa</w:t>
      </w:r>
      <w:r w:rsidR="00EF6BB1" w:rsidRPr="00A03363">
        <w:t xml:space="preserve"> w</w:t>
      </w:r>
      <w:r w:rsidR="00EF6BB1">
        <w:t> art. </w:t>
      </w:r>
      <w:r w:rsidRPr="00A03363">
        <w:t>1</w:t>
      </w:r>
      <w:r w:rsidR="00EF6BB1" w:rsidRPr="00A03363">
        <w:t>3</w:t>
      </w:r>
      <w:r w:rsidR="00EF6BB1">
        <w:t xml:space="preserve"> ust. </w:t>
      </w:r>
      <w:r w:rsidRPr="00A03363">
        <w:t>6.</w:t>
      </w:r>
    </w:p>
    <w:p w:rsidR="00A612FD" w:rsidRPr="00A03363" w:rsidRDefault="00A612FD" w:rsidP="00A612FD">
      <w:pPr>
        <w:pStyle w:val="USTustnpkodeksu"/>
      </w:pPr>
      <w:r w:rsidRPr="00A03363">
        <w:t>3. Przepis</w:t>
      </w:r>
      <w:r w:rsidR="00EF6BB1">
        <w:t xml:space="preserve"> ust. </w:t>
      </w:r>
      <w:r w:rsidRPr="00A03363">
        <w:t>1 nie narusza przepisów rozporządzenia</w:t>
      </w:r>
      <w:r w:rsidR="00EF6BB1">
        <w:t xml:space="preserve"> nr </w:t>
      </w:r>
      <w:r w:rsidRPr="00A03363">
        <w:t>1371/2007/WE.</w:t>
      </w:r>
    </w:p>
    <w:p w:rsidR="00A612FD" w:rsidRPr="00A612FD" w:rsidRDefault="00A612FD" w:rsidP="00EF6BB1">
      <w:pPr>
        <w:pStyle w:val="ARTartustawynprozporzdzenia"/>
        <w:keepNext/>
      </w:pPr>
      <w:r w:rsidRPr="00EF6BB1">
        <w:rPr>
          <w:rStyle w:val="Ppogrubienie"/>
        </w:rPr>
        <w:t>Art. 15.</w:t>
      </w:r>
      <w:r w:rsidRPr="00A612FD">
        <w:t> 1. Prezes UTK i pisemnie upoważnione przez niego osoby:</w:t>
      </w:r>
    </w:p>
    <w:p w:rsidR="00A612FD" w:rsidRPr="00A03363" w:rsidRDefault="00A612FD" w:rsidP="00A612FD">
      <w:pPr>
        <w:pStyle w:val="PKTpunkt"/>
      </w:pPr>
      <w:r w:rsidRPr="00A03363">
        <w:t>1)</w:t>
      </w:r>
      <w:r w:rsidRPr="00A03363">
        <w:tab/>
        <w:t>mają prawo wstępu na obszar kolejowy i na bocznice kolejowe oraz do pomieszczeń związanych z prowadzeniem i bezpieczeństwem ruchu kolejowego oraz do pojazdów kolejowych wraz z prawem przejazdu w pociągach i pojazdach kolejowych;</w:t>
      </w:r>
    </w:p>
    <w:p w:rsidR="00A612FD" w:rsidRPr="00A03363" w:rsidRDefault="00A612FD" w:rsidP="00A612FD">
      <w:pPr>
        <w:pStyle w:val="PKTpunkt"/>
      </w:pPr>
      <w:r w:rsidRPr="00A03363">
        <w:t>2)</w:t>
      </w:r>
      <w:r w:rsidRPr="00A03363">
        <w:tab/>
        <w:t>mogą żądać pisemnych i ustnych wyjaśnień, okazywania dokumentów, udzielania informacji oraz udostępniania wszelkich danych związanych z przedmiotem kontroli;</w:t>
      </w:r>
    </w:p>
    <w:p w:rsidR="00A612FD" w:rsidRPr="00A03363" w:rsidRDefault="00A612FD" w:rsidP="00A612FD">
      <w:pPr>
        <w:pStyle w:val="PKTpunkt"/>
      </w:pPr>
      <w:r w:rsidRPr="00A03363">
        <w:t>3)</w:t>
      </w:r>
      <w:r w:rsidRPr="00A03363">
        <w:tab/>
        <w:t>mają prawo, w ramach kontroli wyrobów wprowadzonych do obrotu przeprowadzać kontrolę zgodnie z rozdziałem 6 ustawy z dnia 30 sierpnia 2002 r. o systemie oceny zgodności.</w:t>
      </w:r>
    </w:p>
    <w:p w:rsidR="00A612FD" w:rsidRPr="00A03363" w:rsidRDefault="00A612FD" w:rsidP="00A612FD">
      <w:pPr>
        <w:pStyle w:val="USTustnpkodeksu"/>
      </w:pPr>
      <w:r w:rsidRPr="00A03363">
        <w:t>2. Do kontroli działalności gospodarczej przedsiębiorcy stosuje się przepisy rozdziału 5 ustawy z dnia 2 lipca 2004 r. o swobodzie działalności gospodarczej (</w:t>
      </w:r>
      <w:r w:rsidR="00EF6BB1">
        <w:t>Dz. U.</w:t>
      </w:r>
      <w:r w:rsidRPr="00A03363">
        <w:t xml:space="preserve"> z 201</w:t>
      </w:r>
      <w:r>
        <w:t>5</w:t>
      </w:r>
      <w:r w:rsidRPr="00A03363">
        <w:t> r.</w:t>
      </w:r>
      <w:r w:rsidR="00EF6BB1">
        <w:t xml:space="preserve"> poz. </w:t>
      </w:r>
      <w:r>
        <w:t>584,</w:t>
      </w:r>
      <w:r w:rsidR="00EF6BB1">
        <w:t xml:space="preserve"> z </w:t>
      </w:r>
      <w:r>
        <w:t>późn. zm.</w:t>
      </w:r>
      <w:r>
        <w:rPr>
          <w:rStyle w:val="Odwoanieprzypisudolnego"/>
        </w:rPr>
        <w:footnoteReference w:id="49"/>
      </w:r>
      <w:r>
        <w:rPr>
          <w:rStyle w:val="IGindeksgrny"/>
        </w:rPr>
        <w:t>)</w:t>
      </w:r>
      <w:r w:rsidRPr="00A03363">
        <w:t>).</w:t>
      </w:r>
    </w:p>
    <w:p w:rsidR="00A612FD" w:rsidRPr="00A03363" w:rsidRDefault="00A612FD" w:rsidP="00A612FD">
      <w:pPr>
        <w:pStyle w:val="ARTartustawynprozporzdzenia"/>
      </w:pPr>
      <w:r w:rsidRPr="00EF6BB1">
        <w:rPr>
          <w:rStyle w:val="Ppogrubienie"/>
        </w:rPr>
        <w:t>Art. 16.</w:t>
      </w:r>
      <w:r w:rsidRPr="00A03363">
        <w:t> 1. Czynności wykonywane przez Prezesa UTK określone</w:t>
      </w:r>
      <w:r w:rsidR="00EF6BB1" w:rsidRPr="00A03363">
        <w:t xml:space="preserve"> w</w:t>
      </w:r>
      <w:r w:rsidR="00EF6BB1">
        <w:t> art. </w:t>
      </w:r>
      <w:r w:rsidRPr="00A03363">
        <w:t>1</w:t>
      </w:r>
      <w:r w:rsidR="00EF6BB1" w:rsidRPr="00A03363">
        <w:t>3</w:t>
      </w:r>
      <w:r w:rsidR="00EF6BB1">
        <w:t xml:space="preserve"> ust. </w:t>
      </w:r>
      <w:r w:rsidRPr="00A03363">
        <w:t>1a</w:t>
      </w:r>
      <w:r w:rsidR="00EF6BB1">
        <w:t xml:space="preserve"> pkt </w:t>
      </w:r>
      <w:r w:rsidRPr="00A03363">
        <w:t>1–3,</w:t>
      </w:r>
      <w:r w:rsidR="00EF6BB1">
        <w:t xml:space="preserve"> pkt </w:t>
      </w:r>
      <w:r w:rsidR="00EF6BB1" w:rsidRPr="00A03363">
        <w:t>5</w:t>
      </w:r>
      <w:r w:rsidR="00EF6BB1">
        <w:t xml:space="preserve"> oraz ust. </w:t>
      </w:r>
      <w:r w:rsidR="00EF6BB1" w:rsidRPr="00A03363">
        <w:t>2</w:t>
      </w:r>
      <w:r w:rsidR="00EF6BB1">
        <w:t xml:space="preserve"> pkt </w:t>
      </w:r>
      <w:r w:rsidRPr="00A03363">
        <w:t>1–3,</w:t>
      </w:r>
      <w:r w:rsidR="00EF6BB1">
        <w:t xml:space="preserve"> pkt </w:t>
      </w:r>
      <w:r w:rsidR="00EF6BB1" w:rsidRPr="00A03363">
        <w:t>7</w:t>
      </w:r>
      <w:r w:rsidR="00EF6BB1">
        <w:t xml:space="preserve"> i </w:t>
      </w:r>
      <w:r w:rsidRPr="00A03363">
        <w:t>8 są odpłatne. Opłacie podlega wykonywanie zadań, o których mowa</w:t>
      </w:r>
      <w:r w:rsidR="00EF6BB1" w:rsidRPr="00A03363">
        <w:t xml:space="preserve"> w</w:t>
      </w:r>
      <w:r w:rsidR="00EF6BB1">
        <w:t> art. </w:t>
      </w:r>
      <w:r w:rsidRPr="00A03363">
        <w:t>1</w:t>
      </w:r>
      <w:r w:rsidR="00EF6BB1" w:rsidRPr="00A03363">
        <w:t>3</w:t>
      </w:r>
      <w:r w:rsidR="00EF6BB1">
        <w:t xml:space="preserve"> ust. </w:t>
      </w:r>
      <w:r w:rsidRPr="00A03363">
        <w:t>1a</w:t>
      </w:r>
      <w:r w:rsidR="00EF6BB1">
        <w:t xml:space="preserve"> pkt </w:t>
      </w:r>
      <w:r w:rsidRPr="00A03363">
        <w:t>6, o ile polegają one na wykonywaniu badań i pomiarów.</w:t>
      </w:r>
    </w:p>
    <w:p w:rsidR="00A612FD" w:rsidRPr="00A612FD" w:rsidRDefault="00A612FD" w:rsidP="00EF6BB1">
      <w:pPr>
        <w:pStyle w:val="USTustnpkodeksu"/>
        <w:keepNext/>
      </w:pPr>
      <w:r w:rsidRPr="00A03363">
        <w:t>2.</w:t>
      </w:r>
      <w:r w:rsidRPr="00A612FD">
        <w:t> Wysokość opłat, o których mowa</w:t>
      </w:r>
      <w:r w:rsidR="00EF6BB1" w:rsidRPr="00A612FD">
        <w:t xml:space="preserve"> w</w:t>
      </w:r>
      <w:r w:rsidR="00EF6BB1">
        <w:t> ust. </w:t>
      </w:r>
      <w:r w:rsidRPr="00A612FD">
        <w:t>1, z tytułu:</w:t>
      </w:r>
    </w:p>
    <w:p w:rsidR="00A612FD" w:rsidRPr="00A612FD" w:rsidRDefault="00A612FD" w:rsidP="00EF6BB1">
      <w:pPr>
        <w:pStyle w:val="PKTpunkt"/>
        <w:keepNext/>
      </w:pPr>
      <w:r w:rsidRPr="00A03363">
        <w:t>1)</w:t>
      </w:r>
      <w:r w:rsidRPr="00A612FD">
        <w:tab/>
        <w:t>wydawania, przedłużania ważności lub zmiany:</w:t>
      </w:r>
    </w:p>
    <w:p w:rsidR="00A612FD" w:rsidRPr="00A03363" w:rsidRDefault="00A612FD" w:rsidP="00A612FD">
      <w:pPr>
        <w:pStyle w:val="LITlitera"/>
      </w:pPr>
      <w:r w:rsidRPr="00A03363">
        <w:t>a)</w:t>
      </w:r>
      <w:r w:rsidRPr="00A03363">
        <w:tab/>
        <w:t>autoryzacji bezpieczeństwa, certyfikatu bezpieczeństwa, świadectwa bezpieczeństwa, certyfikatu podmiotowi odpowiedzialnemu za utrzymanie pojazdu kolejowego (ECM) w zakresie wagonów towarowych – nie może być wyższa niż równowartość w złotych 5500 euro, ustalona przy zastosowaniu kursu średniego ogłaszanego przez Narodowy Bank Polski obowiązującego w dniu wydania tych dokumentów,</w:t>
      </w:r>
    </w:p>
    <w:p w:rsidR="00A612FD" w:rsidRPr="00A612FD" w:rsidRDefault="00A612FD" w:rsidP="00EF6BB1">
      <w:pPr>
        <w:pStyle w:val="LITlitera"/>
        <w:keepNext/>
      </w:pPr>
      <w:r w:rsidRPr="00A03363">
        <w:t>b)</w:t>
      </w:r>
      <w:r w:rsidRPr="00A612FD">
        <w:tab/>
        <w:t>świadectwa dopuszczenia do eksploatacji typu:</w:t>
      </w:r>
    </w:p>
    <w:p w:rsidR="00A612FD" w:rsidRPr="00EA5EFC" w:rsidRDefault="00A612FD" w:rsidP="00A612FD">
      <w:pPr>
        <w:pStyle w:val="TIRtiret"/>
      </w:pPr>
      <w:r w:rsidRPr="00EA5EFC">
        <w:t>–</w:t>
      </w:r>
      <w:r w:rsidRPr="00EA5EFC">
        <w:tab/>
        <w:t>budowli – nie może być wyższa niż równowartość w złotych 7000 euro, ustalona na zasadach określonych</w:t>
      </w:r>
      <w:r w:rsidR="00EF6BB1" w:rsidRPr="00EA5EFC">
        <w:t xml:space="preserve"> w</w:t>
      </w:r>
      <w:r w:rsidR="00EF6BB1">
        <w:t> lit. </w:t>
      </w:r>
      <w:r w:rsidRPr="00EA5EFC">
        <w:t>a,</w:t>
      </w:r>
    </w:p>
    <w:p w:rsidR="00A612FD" w:rsidRPr="00EA5EFC" w:rsidRDefault="00A612FD" w:rsidP="00A612FD">
      <w:pPr>
        <w:pStyle w:val="TIRtiret"/>
      </w:pPr>
      <w:r w:rsidRPr="00EA5EFC">
        <w:t>–</w:t>
      </w:r>
      <w:r w:rsidRPr="00EA5EFC">
        <w:tab/>
        <w:t>urządzenia – nie może być wyższa niż równowartość w złotych 7000 euro, ustalona na zasadach określonych</w:t>
      </w:r>
      <w:r w:rsidR="00EF6BB1" w:rsidRPr="00EA5EFC">
        <w:t xml:space="preserve"> w</w:t>
      </w:r>
      <w:r w:rsidR="00EF6BB1">
        <w:t> lit. </w:t>
      </w:r>
      <w:r w:rsidRPr="00EA5EFC">
        <w:t>a,</w:t>
      </w:r>
    </w:p>
    <w:p w:rsidR="00A612FD" w:rsidRPr="00A03363" w:rsidRDefault="00A612FD" w:rsidP="00A612FD">
      <w:pPr>
        <w:pStyle w:val="TIRtiret"/>
      </w:pPr>
      <w:r w:rsidRPr="00A03363">
        <w:lastRenderedPageBreak/>
        <w:t>–</w:t>
      </w:r>
      <w:r w:rsidRPr="00A03363">
        <w:tab/>
        <w:t>pojazdu kolejowego – nie może być wyższa niż równowartość w złotych 30 000 euro, ustalona na zasadach określonych</w:t>
      </w:r>
      <w:r w:rsidR="00EF6BB1" w:rsidRPr="00A03363">
        <w:t xml:space="preserve"> w</w:t>
      </w:r>
      <w:r w:rsidR="00EF6BB1">
        <w:t> lit. </w:t>
      </w:r>
      <w:r w:rsidRPr="00A03363">
        <w:t>a;</w:t>
      </w:r>
    </w:p>
    <w:p w:rsidR="00A612FD" w:rsidRPr="00A03363" w:rsidRDefault="00A612FD" w:rsidP="00A612FD">
      <w:pPr>
        <w:pStyle w:val="PKTpunkt"/>
      </w:pPr>
      <w:r w:rsidRPr="00A03363">
        <w:t>2)</w:t>
      </w:r>
      <w:r w:rsidRPr="00A03363">
        <w:tab/>
        <w:t>wydawania, przedłużania ważności, aktualizowania danych zawartych w licencji maszynisty oraz wydawania wtó</w:t>
      </w:r>
      <w:r w:rsidRPr="00A03363">
        <w:t>r</w:t>
      </w:r>
      <w:r w:rsidRPr="00A03363">
        <w:t>ników licencji – nie może być wyższa niż równowartość w złotych 150 euro, ustalona na zasadach określonych</w:t>
      </w:r>
      <w:r w:rsidR="00EF6BB1" w:rsidRPr="00A03363">
        <w:t xml:space="preserve"> w</w:t>
      </w:r>
      <w:r w:rsidR="00EF6BB1">
        <w:t> pkt </w:t>
      </w:r>
      <w:r w:rsidR="00EF6BB1" w:rsidRPr="00A03363">
        <w:t>1</w:t>
      </w:r>
      <w:r w:rsidR="00EF6BB1">
        <w:t xml:space="preserve"> lit. </w:t>
      </w:r>
      <w:r w:rsidRPr="00A03363">
        <w:t>a;</w:t>
      </w:r>
    </w:p>
    <w:p w:rsidR="00A612FD" w:rsidRPr="00A612FD" w:rsidRDefault="00A612FD" w:rsidP="00EF6BB1">
      <w:pPr>
        <w:pStyle w:val="PKTpunkt"/>
        <w:keepNext/>
      </w:pPr>
      <w:r w:rsidRPr="00A03363">
        <w:t>3)</w:t>
      </w:r>
      <w:r w:rsidRPr="00A612FD">
        <w:tab/>
        <w:t>nadzoru nad:</w:t>
      </w:r>
    </w:p>
    <w:p w:rsidR="00A612FD" w:rsidRPr="00A03363" w:rsidRDefault="00A612FD" w:rsidP="00A612FD">
      <w:pPr>
        <w:pStyle w:val="LITlitera"/>
      </w:pPr>
      <w:r w:rsidRPr="00A03363">
        <w:t>a)</w:t>
      </w:r>
      <w:r w:rsidRPr="00A03363">
        <w:tab/>
        <w:t>ośrodkami szkolenia i egzaminowania,</w:t>
      </w:r>
    </w:p>
    <w:p w:rsidR="00A612FD" w:rsidRPr="00A03363" w:rsidRDefault="00A612FD" w:rsidP="00EF6BB1">
      <w:pPr>
        <w:pStyle w:val="LITlitera"/>
        <w:keepNext/>
      </w:pPr>
      <w:r w:rsidRPr="00A03363">
        <w:t>b)</w:t>
      </w:r>
      <w:r w:rsidRPr="00A03363">
        <w:tab/>
        <w:t>podmiotami uprawnionymi do przeprowadzania badań lekarskich i psychologicznych oraz orzekania w celu sprawdzenia spełnienia wymagań zdrowotnych, fizycznych i psychicznych, niezbędnych do uzyskania licencji maszynisty oraz świadectwa maszynisty, a także zachowania ich ważności</w:t>
      </w:r>
    </w:p>
    <w:p w:rsidR="00A612FD" w:rsidRPr="00A03363" w:rsidRDefault="00A612FD" w:rsidP="00A612FD">
      <w:pPr>
        <w:pStyle w:val="CZWSPLITczwsplnaliter"/>
      </w:pPr>
      <w:r w:rsidRPr="00A03363">
        <w:t>– nie może być wyższa niż równowartość w złotych 2000 euro rocznie, ustalona przy zastosowaniu kursu średniego ogłaszanego przez Narodowy Bank Polski obowiązującego w dniu sporządzenia dokumentu pokontrolnego;</w:t>
      </w:r>
    </w:p>
    <w:p w:rsidR="00A612FD" w:rsidRPr="00A612FD" w:rsidRDefault="00A612FD" w:rsidP="00EF6BB1">
      <w:pPr>
        <w:pStyle w:val="PKTpunkt"/>
        <w:keepNext/>
      </w:pPr>
      <w:r w:rsidRPr="00A03363">
        <w:t>4)</w:t>
      </w:r>
      <w:r w:rsidRPr="00A612FD">
        <w:tab/>
        <w:t>wydania zezwolenia na dopuszczenie do eksploatacji:</w:t>
      </w:r>
    </w:p>
    <w:p w:rsidR="00A612FD" w:rsidRPr="00A03363" w:rsidRDefault="00A612FD" w:rsidP="00A612FD">
      <w:pPr>
        <w:pStyle w:val="LITlitera"/>
      </w:pPr>
      <w:r w:rsidRPr="00A03363">
        <w:t>a)</w:t>
      </w:r>
      <w:r w:rsidRPr="00A03363">
        <w:tab/>
        <w:t>podsystemów strukturalnych,</w:t>
      </w:r>
    </w:p>
    <w:p w:rsidR="00A612FD" w:rsidRDefault="00A612FD" w:rsidP="00EF6BB1">
      <w:pPr>
        <w:pStyle w:val="LITlitera"/>
        <w:keepNext/>
      </w:pPr>
      <w:r w:rsidRPr="0089164B">
        <w:t>b)</w:t>
      </w:r>
      <w:r>
        <w:rPr>
          <w:rStyle w:val="Odwoanieprzypisudolnego"/>
        </w:rPr>
        <w:footnoteReference w:id="50"/>
      </w:r>
      <w:r>
        <w:rPr>
          <w:rStyle w:val="IGindeksgrny"/>
        </w:rPr>
        <w:t>)</w:t>
      </w:r>
      <w:r>
        <w:tab/>
      </w:r>
      <w:r w:rsidRPr="0089164B">
        <w:t>pojazdów kolejowych zgodnych</w:t>
      </w:r>
      <w:r w:rsidR="00EF6BB1" w:rsidRPr="0089164B">
        <w:t xml:space="preserve"> z</w:t>
      </w:r>
      <w:r w:rsidR="00EF6BB1">
        <w:t> </w:t>
      </w:r>
      <w:r w:rsidRPr="0089164B">
        <w:t>TSI oraz pojazdów kolejowych niezgodnych z</w:t>
      </w:r>
      <w:r>
        <w:t> </w:t>
      </w:r>
      <w:r w:rsidRPr="0089164B">
        <w:t>TSI</w:t>
      </w:r>
    </w:p>
    <w:p w:rsidR="00A612FD" w:rsidRPr="00A03363" w:rsidRDefault="00A612FD" w:rsidP="00A612FD">
      <w:pPr>
        <w:pStyle w:val="CZWSPLITczwsplnaliter"/>
      </w:pPr>
      <w:r w:rsidRPr="00A03363">
        <w:t>– nie może być wyższa niż równowartość w złotych 3000 euro, ustalona na zasadach określonych</w:t>
      </w:r>
      <w:r w:rsidR="00EF6BB1" w:rsidRPr="00A03363">
        <w:t xml:space="preserve"> w</w:t>
      </w:r>
      <w:r w:rsidR="00EF6BB1">
        <w:t> pkt </w:t>
      </w:r>
      <w:r w:rsidR="00EF6BB1" w:rsidRPr="00A03363">
        <w:t>1</w:t>
      </w:r>
      <w:r w:rsidR="00EF6BB1">
        <w:t xml:space="preserve"> lit. </w:t>
      </w:r>
      <w:r w:rsidRPr="00A03363">
        <w:t>a;</w:t>
      </w:r>
    </w:p>
    <w:p w:rsidR="00A612FD" w:rsidRPr="00A03363" w:rsidRDefault="00A612FD" w:rsidP="00A612FD">
      <w:pPr>
        <w:pStyle w:val="PKTpunkt"/>
      </w:pPr>
      <w:r w:rsidRPr="00A03363">
        <w:t>5)</w:t>
      </w:r>
      <w:r w:rsidRPr="00A03363">
        <w:tab/>
        <w:t>nadawania i zmiany europejskiego numeru pojazdowi kolejowemu (EVN) – nie może być wyższa niż równowartość w złotych 50 euro za pojazd, ustalona na zasadach określonych</w:t>
      </w:r>
      <w:r w:rsidR="00EF6BB1" w:rsidRPr="00A03363">
        <w:t xml:space="preserve"> w</w:t>
      </w:r>
      <w:r w:rsidR="00EF6BB1">
        <w:t> pkt </w:t>
      </w:r>
      <w:r w:rsidR="00EF6BB1" w:rsidRPr="00A03363">
        <w:t>1</w:t>
      </w:r>
      <w:r w:rsidR="00EF6BB1">
        <w:t xml:space="preserve"> lit. </w:t>
      </w:r>
      <w:r w:rsidRPr="00A03363">
        <w:t>a;</w:t>
      </w:r>
    </w:p>
    <w:p w:rsidR="00A612FD" w:rsidRPr="00A03363" w:rsidRDefault="00A612FD" w:rsidP="00A612FD">
      <w:pPr>
        <w:pStyle w:val="PKTpunkt"/>
      </w:pPr>
      <w:r w:rsidRPr="00A03363">
        <w:t>6)</w:t>
      </w:r>
      <w:r w:rsidRPr="00A03363">
        <w:tab/>
        <w:t>wyrejestrowania pojazdu kolejowego – nie może być wyższa niż równowartość w złotych 25 euro za pojazd, ustalona na zasadach określonych</w:t>
      </w:r>
      <w:r w:rsidR="00EF6BB1" w:rsidRPr="00A03363">
        <w:t xml:space="preserve"> w</w:t>
      </w:r>
      <w:r w:rsidR="00EF6BB1">
        <w:t> pkt </w:t>
      </w:r>
      <w:r w:rsidR="00EF6BB1" w:rsidRPr="00A03363">
        <w:t>1</w:t>
      </w:r>
      <w:r w:rsidR="00EF6BB1">
        <w:t xml:space="preserve"> lit. </w:t>
      </w:r>
      <w:r w:rsidRPr="00A03363">
        <w:t>a;</w:t>
      </w:r>
    </w:p>
    <w:p w:rsidR="00A612FD" w:rsidRPr="00A03363" w:rsidRDefault="00A612FD" w:rsidP="00A612FD">
      <w:pPr>
        <w:pStyle w:val="PKTpunkt"/>
      </w:pPr>
      <w:r w:rsidRPr="00A03363">
        <w:t>7)</w:t>
      </w:r>
      <w:r w:rsidRPr="00A03363">
        <w:tab/>
        <w:t>kontroli, o której mowa</w:t>
      </w:r>
      <w:r w:rsidR="00EF6BB1" w:rsidRPr="00A03363">
        <w:t xml:space="preserve"> w</w:t>
      </w:r>
      <w:r w:rsidR="00EF6BB1">
        <w:t> art. </w:t>
      </w:r>
      <w:r w:rsidRPr="00A03363">
        <w:t>1</w:t>
      </w:r>
      <w:r w:rsidR="00EF6BB1" w:rsidRPr="00A03363">
        <w:t>3</w:t>
      </w:r>
      <w:r w:rsidR="00EF6BB1">
        <w:t xml:space="preserve"> ust. </w:t>
      </w:r>
      <w:r w:rsidRPr="00A03363">
        <w:t>1a</w:t>
      </w:r>
      <w:r w:rsidR="00EF6BB1">
        <w:t xml:space="preserve"> pkt </w:t>
      </w:r>
      <w:r w:rsidRPr="00A03363">
        <w:t>6 – nie może być wyższa niż równowartość w złotych 5000 euro, ustal</w:t>
      </w:r>
      <w:r w:rsidRPr="00A03363">
        <w:t>o</w:t>
      </w:r>
      <w:r w:rsidRPr="00A03363">
        <w:t>na przy zastosowaniu kursu średniego ogłaszanego przez Narodowy Bank Polski obowiązującego w dniu sporządz</w:t>
      </w:r>
      <w:r w:rsidRPr="00A03363">
        <w:t>e</w:t>
      </w:r>
      <w:r w:rsidRPr="00A03363">
        <w:t>nia dokumentu pokontrolnego.</w:t>
      </w:r>
    </w:p>
    <w:p w:rsidR="00A612FD" w:rsidRPr="00A03363" w:rsidRDefault="00A612FD" w:rsidP="00A612FD">
      <w:pPr>
        <w:pStyle w:val="USTustnpkodeksu"/>
      </w:pPr>
      <w:r w:rsidRPr="00A03363">
        <w:t>3. Opłaty, o których mowa</w:t>
      </w:r>
      <w:r w:rsidR="00EF6BB1" w:rsidRPr="00A03363">
        <w:t xml:space="preserve"> w</w:t>
      </w:r>
      <w:r w:rsidR="00EF6BB1">
        <w:t> ust. </w:t>
      </w:r>
      <w:r w:rsidRPr="00A03363">
        <w:t>1, stanowią dochód budżetu państwa.</w:t>
      </w:r>
    </w:p>
    <w:p w:rsidR="00A612FD" w:rsidRPr="00A03363" w:rsidRDefault="00A612FD" w:rsidP="00A612FD">
      <w:pPr>
        <w:pStyle w:val="USTustnpkodeksu"/>
      </w:pPr>
      <w:r w:rsidRPr="00A03363">
        <w:t>4. Minister właściwy do spraw transportu, w porozumieniu z ministrem właściwym do spraw finansów publicznych, określi, w drodze rozporządzenia, czynności, za które pobierane są opłaty, o których mowa</w:t>
      </w:r>
      <w:r w:rsidR="00EF6BB1" w:rsidRPr="00A03363">
        <w:t xml:space="preserve"> w</w:t>
      </w:r>
      <w:r w:rsidR="00EF6BB1">
        <w:t> ust. </w:t>
      </w:r>
      <w:r w:rsidRPr="00A03363">
        <w:t>1, wysokość tych opłat, uwzględniając</w:t>
      </w:r>
      <w:r w:rsidR="00EF6BB1">
        <w:t xml:space="preserve"> ust. </w:t>
      </w:r>
      <w:r w:rsidR="00EF6BB1" w:rsidRPr="00A03363">
        <w:t>2</w:t>
      </w:r>
      <w:r w:rsidR="00EF6BB1">
        <w:t xml:space="preserve"> oraz</w:t>
      </w:r>
      <w:r w:rsidRPr="00A03363">
        <w:t xml:space="preserve"> mając na uwadze pracochłonność tych czynności, a także tryb ich pobierania.</w:t>
      </w:r>
    </w:p>
    <w:p w:rsidR="00A612FD" w:rsidRPr="00A03363" w:rsidRDefault="00A612FD" w:rsidP="00A612FD">
      <w:pPr>
        <w:pStyle w:val="ROZDZODDZOZNoznaczenierozdziauluboddziau"/>
      </w:pPr>
      <w:r w:rsidRPr="00A03363">
        <w:t>Rozdział 4</w:t>
      </w:r>
    </w:p>
    <w:p w:rsidR="00A612FD" w:rsidRPr="00A03363" w:rsidRDefault="00A612FD" w:rsidP="00EF6BB1">
      <w:pPr>
        <w:pStyle w:val="ROZDZODDZPRZEDMprzedmiotregulacjirozdziauluboddziau"/>
      </w:pPr>
      <w:r w:rsidRPr="00A03363">
        <w:t>Bezpieczeństwo transportu kolejowego</w:t>
      </w:r>
    </w:p>
    <w:p w:rsidR="00A612FD" w:rsidRPr="00FD3EB9" w:rsidRDefault="00A612FD" w:rsidP="00EF6BB1">
      <w:pPr>
        <w:pStyle w:val="ARTartustawynprozporzdzenia"/>
        <w:keepNext/>
      </w:pPr>
      <w:r w:rsidRPr="00EF6BB1">
        <w:rPr>
          <w:rStyle w:val="Ppogrubienie"/>
        </w:rPr>
        <w:t>Art. 17.</w:t>
      </w:r>
      <w:r w:rsidRPr="00A03363">
        <w:t> </w:t>
      </w:r>
      <w:r w:rsidRPr="00FD3EB9">
        <w:t>1.</w:t>
      </w:r>
      <w:r>
        <w:rPr>
          <w:rStyle w:val="Odwoanieprzypisudolnego"/>
        </w:rPr>
        <w:footnoteReference w:id="51"/>
      </w:r>
      <w:r>
        <w:rPr>
          <w:rStyle w:val="IGindeksgrny"/>
        </w:rPr>
        <w:t>)</w:t>
      </w:r>
      <w:r>
        <w:t> </w:t>
      </w:r>
      <w:r w:rsidRPr="00FD3EB9">
        <w:t>Zarządcy, przewoźnicy kolejowi, użytkownicy bocznic kolejowych oraz przedsiębiorcy zarządzający infrastrukturą</w:t>
      </w:r>
      <w:r w:rsidR="00EF6BB1">
        <w:t xml:space="preserve"> </w:t>
      </w:r>
      <w:r w:rsidR="00EF6BB1" w:rsidRPr="00FD3EB9">
        <w:t>i</w:t>
      </w:r>
      <w:r w:rsidR="00EF6BB1">
        <w:t> </w:t>
      </w:r>
      <w:r w:rsidRPr="00FD3EB9">
        <w:t>wykonujący przewozy</w:t>
      </w:r>
      <w:r w:rsidR="00EF6BB1" w:rsidRPr="00FD3EB9">
        <w:t xml:space="preserve"> w</w:t>
      </w:r>
      <w:r w:rsidR="00EF6BB1">
        <w:t> </w:t>
      </w:r>
      <w:r w:rsidRPr="00FD3EB9">
        <w:t>metrze są obowiązani spełniać warunki techniczne</w:t>
      </w:r>
      <w:r w:rsidR="00EF6BB1" w:rsidRPr="00FD3EB9">
        <w:t xml:space="preserve"> i</w:t>
      </w:r>
      <w:r w:rsidR="00EF6BB1">
        <w:t> </w:t>
      </w:r>
      <w:r w:rsidRPr="00FD3EB9">
        <w:t>organizacyjne zapewniające:</w:t>
      </w:r>
    </w:p>
    <w:p w:rsidR="00A612FD" w:rsidRPr="00FD3EB9" w:rsidRDefault="00A612FD" w:rsidP="00A612FD">
      <w:pPr>
        <w:pStyle w:val="PKTpunkt"/>
      </w:pPr>
      <w:r>
        <w:t>1)</w:t>
      </w:r>
      <w:r>
        <w:tab/>
      </w:r>
      <w:r w:rsidRPr="00FD3EB9">
        <w:t>bezpieczne prowadzenie ruchu kolejowego;</w:t>
      </w:r>
    </w:p>
    <w:p w:rsidR="00A612FD" w:rsidRPr="00FD3EB9" w:rsidRDefault="00A612FD" w:rsidP="00A612FD">
      <w:pPr>
        <w:pStyle w:val="PKTpunkt"/>
      </w:pPr>
      <w:r w:rsidRPr="00FD3EB9">
        <w:t>2)</w:t>
      </w:r>
      <w:r>
        <w:tab/>
      </w:r>
      <w:r w:rsidRPr="00FD3EB9">
        <w:t>bezpieczną eksploatację pojazdów kolejowych;</w:t>
      </w:r>
    </w:p>
    <w:p w:rsidR="00A612FD" w:rsidRDefault="00A612FD" w:rsidP="00A612FD">
      <w:pPr>
        <w:pStyle w:val="PKTpunkt"/>
      </w:pPr>
      <w:r w:rsidRPr="00FD3EB9">
        <w:t>3)</w:t>
      </w:r>
      <w:r>
        <w:tab/>
      </w:r>
      <w:r w:rsidRPr="00FD3EB9">
        <w:t>ochronę przeciwpożarową</w:t>
      </w:r>
      <w:r w:rsidR="00EF6BB1" w:rsidRPr="00FD3EB9">
        <w:t xml:space="preserve"> i</w:t>
      </w:r>
      <w:r w:rsidR="00EF6BB1">
        <w:t> </w:t>
      </w:r>
      <w:r w:rsidRPr="00FD3EB9">
        <w:t>ochronę środowiska.</w:t>
      </w:r>
    </w:p>
    <w:p w:rsidR="00A612FD" w:rsidRPr="00A03363" w:rsidRDefault="00A612FD" w:rsidP="00A612FD">
      <w:pPr>
        <w:pStyle w:val="USTustnpkodeksu"/>
      </w:pPr>
      <w:r w:rsidRPr="00A03363">
        <w:t>1a. Producenci, podmioty zajmujące się utrzymaniem, dostawcy materiałów i części są obowiązani zapewnić, że p</w:t>
      </w:r>
      <w:r w:rsidRPr="00A03363">
        <w:t>o</w:t>
      </w:r>
      <w:r w:rsidRPr="00A03363">
        <w:t>jazdy kolejowe, zespoły, podzespoły i części są zgodne z warunkami technicznymi i mogą być bezpiecznie eksploatowane przez przewoźników kolejowych i zarządców.</w:t>
      </w:r>
    </w:p>
    <w:p w:rsidR="00A612FD" w:rsidRDefault="00A612FD" w:rsidP="00A612FD">
      <w:pPr>
        <w:pStyle w:val="USTustnpkodeksu"/>
      </w:pPr>
      <w:r w:rsidRPr="00613FBC">
        <w:t>1b.</w:t>
      </w:r>
      <w:r>
        <w:rPr>
          <w:rStyle w:val="Odwoanieprzypisudolnego"/>
        </w:rPr>
        <w:footnoteReference w:id="52"/>
      </w:r>
      <w:r>
        <w:rPr>
          <w:rStyle w:val="IGindeksgrny"/>
        </w:rPr>
        <w:t>)</w:t>
      </w:r>
      <w:r>
        <w:t> </w:t>
      </w:r>
      <w:r w:rsidRPr="00613FBC">
        <w:t>Zarządcy, przewoźnicy kolejowi, użytkownicy bocznic kolejowych oraz przedsiębiorcy zarządzający</w:t>
      </w:r>
      <w:r>
        <w:t xml:space="preserve"> </w:t>
      </w:r>
      <w:r w:rsidRPr="00613FBC">
        <w:t>infr</w:t>
      </w:r>
      <w:r w:rsidRPr="00613FBC">
        <w:t>a</w:t>
      </w:r>
      <w:r w:rsidRPr="00613FBC">
        <w:t>strukturą</w:t>
      </w:r>
      <w:r w:rsidR="00EF6BB1" w:rsidRPr="00613FBC">
        <w:t xml:space="preserve"> i</w:t>
      </w:r>
      <w:r w:rsidR="00EF6BB1">
        <w:t> </w:t>
      </w:r>
      <w:r w:rsidRPr="00613FBC">
        <w:t>wykonujący przewozy</w:t>
      </w:r>
      <w:r w:rsidR="00EF6BB1" w:rsidRPr="00613FBC">
        <w:t xml:space="preserve"> w</w:t>
      </w:r>
      <w:r w:rsidR="00EF6BB1">
        <w:t> </w:t>
      </w:r>
      <w:r w:rsidRPr="00613FBC">
        <w:t>metrze są obowiązani w</w:t>
      </w:r>
      <w:r>
        <w:t> </w:t>
      </w:r>
      <w:r w:rsidRPr="00613FBC">
        <w:t>zakresie określonym</w:t>
      </w:r>
      <w:r w:rsidR="00EF6BB1" w:rsidRPr="00613FBC">
        <w:t xml:space="preserve"> w</w:t>
      </w:r>
      <w:r w:rsidR="00EF6BB1">
        <w:t> </w:t>
      </w:r>
      <w:r w:rsidRPr="00613FBC">
        <w:t>ustawie do opracowania</w:t>
      </w:r>
      <w:r>
        <w:t xml:space="preserve"> </w:t>
      </w:r>
      <w:r w:rsidRPr="00613FBC">
        <w:t>przepisów wewnętrznych</w:t>
      </w:r>
      <w:r w:rsidR="00EF6BB1" w:rsidRPr="00613FBC">
        <w:t xml:space="preserve"> w</w:t>
      </w:r>
      <w:r w:rsidR="00EF6BB1">
        <w:t> </w:t>
      </w:r>
      <w:r w:rsidRPr="00613FBC">
        <w:t>celu spełnienia warunków,</w:t>
      </w:r>
      <w:r w:rsidR="00EF6BB1" w:rsidRPr="00613FBC">
        <w:t xml:space="preserve"> o</w:t>
      </w:r>
      <w:r w:rsidR="00EF6BB1">
        <w:t> </w:t>
      </w:r>
      <w:r w:rsidRPr="00613FBC">
        <w:t>których mowa</w:t>
      </w:r>
      <w:r w:rsidR="00EF6BB1" w:rsidRPr="00613FBC">
        <w:t xml:space="preserve"> w</w:t>
      </w:r>
      <w:r w:rsidR="00EF6BB1">
        <w:t> ust. </w:t>
      </w:r>
      <w:r w:rsidRPr="00613FBC">
        <w:t>1.</w:t>
      </w:r>
    </w:p>
    <w:p w:rsidR="00A612FD" w:rsidRPr="00A03363" w:rsidRDefault="00A612FD" w:rsidP="00A612FD">
      <w:pPr>
        <w:pStyle w:val="USTustnpkodeksu"/>
      </w:pPr>
      <w:r w:rsidRPr="00A03363">
        <w:t>2. </w:t>
      </w:r>
      <w:r>
        <w:t>(uchylony)</w:t>
      </w:r>
    </w:p>
    <w:p w:rsidR="00A612FD" w:rsidRPr="00A03363" w:rsidRDefault="00A612FD" w:rsidP="00A612FD">
      <w:pPr>
        <w:pStyle w:val="USTustnpkodeksu"/>
      </w:pPr>
      <w:r w:rsidRPr="00A03363">
        <w:t>3. </w:t>
      </w:r>
      <w:r>
        <w:t>(uchylony)</w:t>
      </w:r>
    </w:p>
    <w:p w:rsidR="00A612FD" w:rsidRPr="00A03363" w:rsidRDefault="00A612FD" w:rsidP="00A612FD">
      <w:pPr>
        <w:pStyle w:val="USTustnpkodeksu"/>
      </w:pPr>
      <w:r w:rsidRPr="00A03363">
        <w:lastRenderedPageBreak/>
        <w:t>4. </w:t>
      </w:r>
      <w:r>
        <w:t>(uchylony)</w:t>
      </w:r>
    </w:p>
    <w:p w:rsidR="00A612FD" w:rsidRPr="00A03363" w:rsidRDefault="00A612FD" w:rsidP="00A612FD">
      <w:pPr>
        <w:pStyle w:val="USTustnpkodeksu"/>
      </w:pPr>
      <w:r w:rsidRPr="00A03363">
        <w:t>5. (u</w:t>
      </w:r>
      <w:r>
        <w:t>chylony)</w:t>
      </w:r>
    </w:p>
    <w:p w:rsidR="00A612FD" w:rsidRPr="00224DD4" w:rsidRDefault="00A612FD" w:rsidP="00A612FD">
      <w:pPr>
        <w:pStyle w:val="USTustnpkodeksu"/>
      </w:pPr>
      <w:r w:rsidRPr="00A03363">
        <w:t>6. (uchylony)</w:t>
      </w:r>
    </w:p>
    <w:p w:rsidR="00A612FD" w:rsidRPr="00A03363" w:rsidRDefault="00A612FD" w:rsidP="00A612FD">
      <w:pPr>
        <w:pStyle w:val="USTustnpkodeksu"/>
      </w:pPr>
      <w:r w:rsidRPr="00A03363">
        <w:t>7. Minister właściwy do spraw transportu określi, w drodze rozporządzenia, ogólne warunki prowadzenia ruchu kol</w:t>
      </w:r>
      <w:r w:rsidRPr="00A03363">
        <w:t>e</w:t>
      </w:r>
      <w:r w:rsidRPr="00A03363">
        <w:t>jowego i sygnalizacji, uwzględniając obowiązek opracowania przez zarządców, przewoźników kolejowych i użytkowników bocznic kolejowych szczegółowych przepisów wewnętrznych w tym zakresie.</w:t>
      </w:r>
    </w:p>
    <w:p w:rsidR="00A612FD" w:rsidRPr="00A03363" w:rsidRDefault="00A612FD" w:rsidP="00A612FD">
      <w:pPr>
        <w:pStyle w:val="ARTartustawynprozporzdzenia"/>
      </w:pPr>
      <w:r w:rsidRPr="00EF6BB1">
        <w:rPr>
          <w:rStyle w:val="Ppogrubienie"/>
        </w:rPr>
        <w:t>Art. 17a.</w:t>
      </w:r>
      <w:r w:rsidRPr="00A03363">
        <w:t> 1. Zarządcy i przewoźnicy kolejowi tworzą systemy zarządzania bezpieczeństwem w celu zapewnienia, że system kolejowy zdolny spełniać wspólne wymagania bezpieczeństwa (CST) jest zgodny z wymaganiami krajowych przepisów bezpieczeństwa i z wymaganiami dotyczącymi bezpieczeństwa ustanowionymi w TSI, przy stosowaniu wspó</w:t>
      </w:r>
      <w:r w:rsidRPr="00A03363">
        <w:t>l</w:t>
      </w:r>
      <w:r w:rsidRPr="00A03363">
        <w:t>nych metod oceny bezpieczeństwa (CSM).</w:t>
      </w:r>
    </w:p>
    <w:p w:rsidR="00A612FD" w:rsidRPr="00A612FD" w:rsidRDefault="00A612FD" w:rsidP="00EF6BB1">
      <w:pPr>
        <w:pStyle w:val="USTustnpkodeksu"/>
        <w:keepNext/>
      </w:pPr>
      <w:r w:rsidRPr="00A03363">
        <w:t>2.</w:t>
      </w:r>
      <w:r w:rsidRPr="00A612FD">
        <w:t> Zarządcy i przewoźnicy kolejowi tworzą systemy zarządzania bezpieczeństwem, tak aby systemy te:</w:t>
      </w:r>
    </w:p>
    <w:p w:rsidR="00A612FD" w:rsidRPr="00A03363" w:rsidRDefault="00A612FD" w:rsidP="00A612FD">
      <w:pPr>
        <w:pStyle w:val="PKTpunkt"/>
      </w:pPr>
      <w:r w:rsidRPr="00A03363">
        <w:t>1)</w:t>
      </w:r>
      <w:r w:rsidRPr="00A03363">
        <w:tab/>
        <w:t>spełniały określone wymagania dostosowane do charakteru, rozmiaru i innych warunków prowadzonej działalności;</w:t>
      </w:r>
    </w:p>
    <w:p w:rsidR="00A612FD" w:rsidRPr="00A03363" w:rsidRDefault="00A612FD" w:rsidP="00A612FD">
      <w:pPr>
        <w:pStyle w:val="PKTpunkt"/>
      </w:pPr>
      <w:r w:rsidRPr="00A03363">
        <w:t>2)</w:t>
      </w:r>
      <w:r w:rsidRPr="00A03363">
        <w:tab/>
        <w:t>zapewniały nadzór nad ryzykiem związanym z wprowadzeniem przez zarządców i przewoźników kolejowych n</w:t>
      </w:r>
      <w:r w:rsidRPr="00A03363">
        <w:t>o</w:t>
      </w:r>
      <w:r w:rsidRPr="00A03363">
        <w:t>wych rozwiązań technicznych i technologicznych, łącznie z ryzykiem podwykonawców, dostawców materiałów i usług związanych z utrzymaniem;</w:t>
      </w:r>
    </w:p>
    <w:p w:rsidR="00A612FD" w:rsidRPr="00A03363" w:rsidRDefault="00A612FD" w:rsidP="00A612FD">
      <w:pPr>
        <w:pStyle w:val="PKTpunkt"/>
      </w:pPr>
      <w:r w:rsidRPr="00A03363">
        <w:t>3)</w:t>
      </w:r>
      <w:r w:rsidRPr="00A03363">
        <w:tab/>
        <w:t>uwzględniały ryzyko społeczne oraz ryzyko działalności osób trzecich.</w:t>
      </w:r>
    </w:p>
    <w:p w:rsidR="00A612FD" w:rsidRPr="00A03363" w:rsidRDefault="00A612FD" w:rsidP="00A612FD">
      <w:pPr>
        <w:pStyle w:val="USTustnpkodeksu"/>
      </w:pPr>
      <w:r w:rsidRPr="00A03363">
        <w:t>3. Zarządca tworzy system zarządzania bezpieczeństwem, tak aby uwzględniał on skutki działania przewoźników k</w:t>
      </w:r>
      <w:r w:rsidRPr="00A03363">
        <w:t>o</w:t>
      </w:r>
      <w:r w:rsidRPr="00A03363">
        <w:t>lejowych oraz stwarzał warunki umożliwiające wykonywanie zadań wszystkim przewoźnikom kolejowym zgodnie z technicznymi specyfikacjami interoperacyjności, krajowymi przepisami bezpieczeństwa i warunkami określonymi w ich certyfikatach bezpieczeństwa. System ten powinien zapewniać koordynację działań zarządcy i przewoźników kolejowych w sytuacjach awaryjnych na danej sieci kolejowej.</w:t>
      </w:r>
    </w:p>
    <w:p w:rsidR="00A612FD" w:rsidRPr="00A03363" w:rsidRDefault="00A612FD" w:rsidP="00A612FD">
      <w:pPr>
        <w:pStyle w:val="USTustnpkodeksu"/>
      </w:pPr>
      <w:r w:rsidRPr="00A03363">
        <w:t>4. Zarządcy i przewoźnicy kolejowi przedstawiają corocznie, w terminie do końca drugiego kwartału, Prezesowi UTK raporty w sprawie bezpieczeństwa za poprzedni rok kalendarzowy.</w:t>
      </w:r>
    </w:p>
    <w:p w:rsidR="00A612FD" w:rsidRPr="00A612FD" w:rsidRDefault="00A612FD" w:rsidP="00EF6BB1">
      <w:pPr>
        <w:pStyle w:val="USTustnpkodeksu"/>
        <w:keepNext/>
      </w:pPr>
      <w:r w:rsidRPr="00A03363">
        <w:t>5.</w:t>
      </w:r>
      <w:r w:rsidRPr="00A612FD">
        <w:t> Raporty w sprawie bezpieczeństwa, o których mowa</w:t>
      </w:r>
      <w:r w:rsidR="00EF6BB1" w:rsidRPr="00A612FD">
        <w:t xml:space="preserve"> w</w:t>
      </w:r>
      <w:r w:rsidR="00EF6BB1">
        <w:t> ust. </w:t>
      </w:r>
      <w:r w:rsidRPr="00A612FD">
        <w:t>4, powinny zawierać:</w:t>
      </w:r>
    </w:p>
    <w:p w:rsidR="00A612FD" w:rsidRPr="00A03363" w:rsidRDefault="00A612FD" w:rsidP="00A612FD">
      <w:pPr>
        <w:pStyle w:val="PKTpunkt"/>
      </w:pPr>
      <w:r w:rsidRPr="00A03363">
        <w:t>1)</w:t>
      </w:r>
      <w:r w:rsidRPr="00A03363">
        <w:tab/>
        <w:t>informacje dotyczące spełniania wewnętrznych wymagań bezpieczeństwa oraz realizacji planów bezpieczeństwa;</w:t>
      </w:r>
    </w:p>
    <w:p w:rsidR="00A612FD" w:rsidRPr="00A03363" w:rsidRDefault="00A612FD" w:rsidP="00A612FD">
      <w:pPr>
        <w:pStyle w:val="PKTpunkt"/>
      </w:pPr>
      <w:r w:rsidRPr="00A03363">
        <w:t>2)</w:t>
      </w:r>
      <w:r w:rsidRPr="00A03363">
        <w:tab/>
        <w:t>przedstawienie wspólnych wskaźników bezpieczeństwa (CSI);</w:t>
      </w:r>
    </w:p>
    <w:p w:rsidR="00A612FD" w:rsidRPr="00A03363" w:rsidRDefault="00A612FD" w:rsidP="00A612FD">
      <w:pPr>
        <w:pStyle w:val="PKTpunkt"/>
      </w:pPr>
      <w:r w:rsidRPr="00A03363">
        <w:t>3)</w:t>
      </w:r>
      <w:r w:rsidRPr="00A03363">
        <w:tab/>
        <w:t>zauważone nieprawidłowości i wnioski związane z eksploatacją kolei;</w:t>
      </w:r>
    </w:p>
    <w:p w:rsidR="00A612FD" w:rsidRPr="00A03363" w:rsidRDefault="00A612FD" w:rsidP="00A612FD">
      <w:pPr>
        <w:pStyle w:val="PKTpunkt"/>
      </w:pPr>
      <w:r w:rsidRPr="00A03363">
        <w:t>4)</w:t>
      </w:r>
      <w:r w:rsidRPr="00A03363">
        <w:tab/>
        <w:t>wyniki wewnętrznych audytów bezpieczeństwa.</w:t>
      </w:r>
    </w:p>
    <w:p w:rsidR="00A612FD" w:rsidRPr="00A612FD" w:rsidRDefault="00A612FD" w:rsidP="00EF6BB1">
      <w:pPr>
        <w:pStyle w:val="USTustnpkodeksu"/>
        <w:keepNext/>
      </w:pPr>
      <w:r w:rsidRPr="00A03363">
        <w:t>6.</w:t>
      </w:r>
      <w:r w:rsidRPr="00A612FD">
        <w:t> Prezes UTK sporządza roczny raport w sprawie bezpieczeństwa zawierający:</w:t>
      </w:r>
    </w:p>
    <w:p w:rsidR="00A612FD" w:rsidRPr="00A612FD" w:rsidRDefault="00A612FD" w:rsidP="00EF6BB1">
      <w:pPr>
        <w:pStyle w:val="PKTpunkt"/>
        <w:keepNext/>
      </w:pPr>
      <w:r w:rsidRPr="00A03363">
        <w:t>1)</w:t>
      </w:r>
      <w:r w:rsidRPr="00A612FD">
        <w:tab/>
        <w:t>informacje o:</w:t>
      </w:r>
    </w:p>
    <w:p w:rsidR="00A612FD" w:rsidRPr="00A03363" w:rsidRDefault="00A612FD" w:rsidP="00A612FD">
      <w:pPr>
        <w:pStyle w:val="LITlitera"/>
      </w:pPr>
      <w:r w:rsidRPr="00A03363">
        <w:t>a)</w:t>
      </w:r>
      <w:r w:rsidRPr="00A03363">
        <w:tab/>
        <w:t>stanie bezpieczeństwa kolei z uwzględnieniem realizacji wspólnych wskaźników bezpieczeństwa (CSI),</w:t>
      </w:r>
    </w:p>
    <w:p w:rsidR="00A612FD" w:rsidRPr="00A03363" w:rsidRDefault="00A612FD" w:rsidP="00A612FD">
      <w:pPr>
        <w:pStyle w:val="LITlitera"/>
      </w:pPr>
      <w:r w:rsidRPr="00A03363">
        <w:t>b)</w:t>
      </w:r>
      <w:r w:rsidRPr="00A03363">
        <w:tab/>
        <w:t>ważnych zmianach w prawodawstwie i uregulowaniach dotyczących bezpieczeństwa kolei,</w:t>
      </w:r>
    </w:p>
    <w:p w:rsidR="00A612FD" w:rsidRPr="00A03363" w:rsidRDefault="00A612FD" w:rsidP="00A612FD">
      <w:pPr>
        <w:pStyle w:val="LITlitera"/>
      </w:pPr>
      <w:r w:rsidRPr="00A03363">
        <w:t>c)</w:t>
      </w:r>
      <w:r w:rsidRPr="00A03363">
        <w:tab/>
        <w:t>wydanych certyfikatach bezpieczeństwa i autoryzacjach bezpieczeństwa,</w:t>
      </w:r>
    </w:p>
    <w:p w:rsidR="00A612FD" w:rsidRPr="00A03363" w:rsidRDefault="00A612FD" w:rsidP="00A612FD">
      <w:pPr>
        <w:pStyle w:val="LITlitera"/>
      </w:pPr>
      <w:r w:rsidRPr="00A03363">
        <w:t>d)</w:t>
      </w:r>
      <w:r w:rsidRPr="00A03363">
        <w:tab/>
        <w:t>certyfikatach dla podmiotów odpowiedzialnych za utrzymanie pojazdu kolejowego (ECM) w zakresie wagonów towarowych, wydanych na podstawie</w:t>
      </w:r>
      <w:r w:rsidR="00EF6BB1">
        <w:t xml:space="preserve"> art. </w:t>
      </w:r>
      <w:r w:rsidRPr="00A03363">
        <w:t>23j</w:t>
      </w:r>
      <w:r w:rsidR="00EF6BB1">
        <w:t xml:space="preserve"> ust. </w:t>
      </w:r>
      <w:r w:rsidRPr="00A03363">
        <w:t>8;</w:t>
      </w:r>
    </w:p>
    <w:p w:rsidR="00A612FD" w:rsidRPr="00A03363" w:rsidRDefault="00A612FD" w:rsidP="00A612FD">
      <w:pPr>
        <w:pStyle w:val="PKTpunkt"/>
      </w:pPr>
      <w:r w:rsidRPr="00A03363">
        <w:t>2)</w:t>
      </w:r>
      <w:r w:rsidRPr="00A03363">
        <w:tab/>
        <w:t>wnioski wynikające z nadzoru nad zarządcami i przewoźnikami kolejowymi.</w:t>
      </w:r>
    </w:p>
    <w:p w:rsidR="00A612FD" w:rsidRPr="00A03363" w:rsidRDefault="00A612FD" w:rsidP="00A612FD">
      <w:pPr>
        <w:pStyle w:val="USTustnpkodeksu"/>
      </w:pPr>
      <w:r w:rsidRPr="00A03363">
        <w:t>7. Roczny raport, o którym mowa</w:t>
      </w:r>
      <w:r w:rsidR="00EF6BB1" w:rsidRPr="00A03363">
        <w:t xml:space="preserve"> w</w:t>
      </w:r>
      <w:r w:rsidR="00EF6BB1">
        <w:t> ust. </w:t>
      </w:r>
      <w:r w:rsidRPr="00A03363">
        <w:t>6, Prezes UTK ogłasza, w drodze obwieszczenia, w dzienniku urzędowym ministra właściwego do spraw transportu oraz przekazuje Agencji w terminie do dnia 30 września roku następnego po okresie sprawozdawczym.</w:t>
      </w:r>
    </w:p>
    <w:p w:rsidR="00A612FD" w:rsidRPr="00A03363" w:rsidRDefault="00A612FD" w:rsidP="00A612FD">
      <w:pPr>
        <w:pStyle w:val="USTustnpkodeksu"/>
      </w:pPr>
      <w:r w:rsidRPr="00A03363">
        <w:t>8. O każdej zmianie krajowych przepisów bezpieczeństwa minister właściwy do spraw transportu powiadamia Kom</w:t>
      </w:r>
      <w:r w:rsidRPr="00A03363">
        <w:t>i</w:t>
      </w:r>
      <w:r w:rsidRPr="00A03363">
        <w:t>sję Europejską, chyba że przyczyny zmiany przepisów będą związane z wdrożeniem TSI.</w:t>
      </w:r>
    </w:p>
    <w:p w:rsidR="00A612FD" w:rsidRPr="00A03363" w:rsidRDefault="00A612FD" w:rsidP="00A612FD">
      <w:pPr>
        <w:pStyle w:val="USTustnpkodeksu"/>
      </w:pPr>
      <w:r w:rsidRPr="00A03363">
        <w:t>9. Jeżeli po przyjęciu wspólnych wymagań bezpieczeństwa (CST) zamierza się wprowadzić nowe krajowe przepisy bezpieczeństwa wymagające wyższego poziomu bezpieczeństwa lub mogące mieć wpływ na działalność przewoźników kolejowych z innych państw członkowskich Unii Europejskiej, minister właściwy do spraw transportu przeprowadza ko</w:t>
      </w:r>
      <w:r w:rsidRPr="00A03363">
        <w:t>n</w:t>
      </w:r>
      <w:r w:rsidRPr="00A03363">
        <w:t>sultacje ze wszystkimi zainteresowanymi stronami i przedkłada do akceptacji Komisji Europejskiej projekt tych przepisów wraz z uzasadnieniem przyczyn ich wprowadzenia.</w:t>
      </w:r>
    </w:p>
    <w:p w:rsidR="00A612FD" w:rsidRPr="00A03363" w:rsidRDefault="00A612FD" w:rsidP="00A612FD">
      <w:pPr>
        <w:pStyle w:val="USTustnpkodeksu"/>
      </w:pPr>
      <w:r w:rsidRPr="00A03363">
        <w:lastRenderedPageBreak/>
        <w:t>10. Minister właściwy do spraw transportu zawiesi na okres 6 miesięcy wejście w życie przepisów, o których mowa</w:t>
      </w:r>
      <w:r w:rsidR="00EF6BB1" w:rsidRPr="00A03363">
        <w:t xml:space="preserve"> w</w:t>
      </w:r>
      <w:r w:rsidR="00EF6BB1">
        <w:t> ust. </w:t>
      </w:r>
      <w:r w:rsidRPr="00A03363">
        <w:t>9, w przypadku gdy Komisja Europejska wyrazi wątpliwości odnośnie zgodności ze wspólnymi metodami oceny bezpieczeństwa (CSM) lub odnośnie do spełnienia przynajmniej wspólnych wymagań bezpieczeństwa (CST) lub uzna, że projekt ten tworzy dyskryminacje lub wprowadza ukryte restrykcje w transporcie kolejowym między państwami czło</w:t>
      </w:r>
      <w:r w:rsidRPr="00A03363">
        <w:t>n</w:t>
      </w:r>
      <w:r w:rsidRPr="00A03363">
        <w:t>kowskimi Unii Europejskiej.</w:t>
      </w:r>
    </w:p>
    <w:p w:rsidR="00A612FD" w:rsidRPr="00A03363" w:rsidRDefault="00A612FD" w:rsidP="00A612FD">
      <w:pPr>
        <w:pStyle w:val="USTustnpkodeksu"/>
      </w:pPr>
      <w:r w:rsidRPr="00A03363">
        <w:t>11. Minister właściwy do spraw transportu określi, w drodze rozporządzenia, wspólne wskaźniki bezpieczeństwa (CSI), które Prezes Urzędu Transportu Kolejowego zamieszcza w rocznym raporcie w sprawie bezpieczeństwa, na po</w:t>
      </w:r>
      <w:r w:rsidRPr="00A03363">
        <w:t>d</w:t>
      </w:r>
      <w:r w:rsidRPr="00A03363">
        <w:t>stawie wskaźników otrzymywanych od zarządców i przewoźników kolejowych, a także sposób ich obliczania i zestawiania, kierując się potrzebą zwiększenia poziomu bezpieczeństwa kolei.</w:t>
      </w:r>
    </w:p>
    <w:p w:rsidR="00A612FD" w:rsidRPr="00505F7D" w:rsidRDefault="00A612FD" w:rsidP="00A612FD">
      <w:pPr>
        <w:pStyle w:val="ARTartustawynprozporzdzenia"/>
      </w:pPr>
      <w:r w:rsidRPr="00EF6BB1">
        <w:rPr>
          <w:rStyle w:val="Ppogrubienie"/>
        </w:rPr>
        <w:t>Art.</w:t>
      </w:r>
      <w:r w:rsidR="00EF6BB1" w:rsidRPr="00EF6BB1">
        <w:rPr>
          <w:rStyle w:val="Ppogrubienie"/>
        </w:rPr>
        <w:t> </w:t>
      </w:r>
      <w:r w:rsidRPr="00EF6BB1">
        <w:rPr>
          <w:rStyle w:val="Ppogrubienie"/>
        </w:rPr>
        <w:t>17b.</w:t>
      </w:r>
      <w:bookmarkStart w:id="17" w:name="_Ref419889377"/>
      <w:r w:rsidRPr="0095114C">
        <w:rPr>
          <w:rStyle w:val="IGindeksgrny"/>
        </w:rPr>
        <w:footnoteReference w:id="53"/>
      </w:r>
      <w:bookmarkEnd w:id="17"/>
      <w:r>
        <w:rPr>
          <w:rStyle w:val="IGindeksgrny"/>
        </w:rPr>
        <w:t>)</w:t>
      </w:r>
      <w:r w:rsidR="00EF6BB1">
        <w:t> </w:t>
      </w:r>
      <w:r w:rsidRPr="00505F7D">
        <w:t>Przewoźnik kolejowy, zarządca infrastruktury, podmiot odpowiedzialny za utrzymanie pojazdu kolej</w:t>
      </w:r>
      <w:r w:rsidRPr="00505F7D">
        <w:t>o</w:t>
      </w:r>
      <w:r w:rsidRPr="00505F7D">
        <w:t>wego (ECM), producent albo jego upoważniony przedstawiciel, dysponent, importer, wykonawca modernizacji, inwestor oraz podmiot zamawiający realizują proces zarządzania ryzykiem</w:t>
      </w:r>
      <w:r w:rsidR="00EF6BB1" w:rsidRPr="00505F7D">
        <w:t xml:space="preserve"> w</w:t>
      </w:r>
      <w:r w:rsidR="00EF6BB1">
        <w:t> </w:t>
      </w:r>
      <w:r w:rsidRPr="00505F7D">
        <w:t>zakresie</w:t>
      </w:r>
      <w:r w:rsidR="00EF6BB1" w:rsidRPr="00505F7D">
        <w:t xml:space="preserve"> i</w:t>
      </w:r>
      <w:r w:rsidR="00EF6BB1">
        <w:t> </w:t>
      </w:r>
      <w:r w:rsidRPr="00505F7D">
        <w:t>na zasadach określonych</w:t>
      </w:r>
      <w:r w:rsidR="00EF6BB1" w:rsidRPr="00505F7D">
        <w:t xml:space="preserve"> w</w:t>
      </w:r>
      <w:r w:rsidR="00EF6BB1">
        <w:t> </w:t>
      </w:r>
      <w:r w:rsidRPr="00505F7D">
        <w:t>rozporządzeniu Komisji (UE)</w:t>
      </w:r>
      <w:r w:rsidR="00EF6BB1">
        <w:t xml:space="preserve"> nr </w:t>
      </w:r>
      <w:r w:rsidRPr="00505F7D">
        <w:t>402/201</w:t>
      </w:r>
      <w:r w:rsidR="00EF6BB1" w:rsidRPr="00505F7D">
        <w:t>3</w:t>
      </w:r>
      <w:r w:rsidR="00EF6BB1">
        <w:t> </w:t>
      </w:r>
      <w:r w:rsidR="00EF6BB1" w:rsidRPr="00505F7D">
        <w:t>z</w:t>
      </w:r>
      <w:r w:rsidR="00EF6BB1">
        <w:t> </w:t>
      </w:r>
      <w:r w:rsidRPr="00505F7D">
        <w:t>dnia 3</w:t>
      </w:r>
      <w:r w:rsidR="00EF6BB1" w:rsidRPr="00505F7D">
        <w:t>0</w:t>
      </w:r>
      <w:r w:rsidR="00EF6BB1">
        <w:t> </w:t>
      </w:r>
      <w:r w:rsidRPr="00505F7D">
        <w:t>kwietnia 201</w:t>
      </w:r>
      <w:r w:rsidR="00EF6BB1" w:rsidRPr="00505F7D">
        <w:t>3</w:t>
      </w:r>
      <w:r w:rsidR="00EF6BB1">
        <w:t> </w:t>
      </w:r>
      <w:r w:rsidRPr="00505F7D">
        <w:t>r.</w:t>
      </w:r>
      <w:r w:rsidR="00EF6BB1" w:rsidRPr="00505F7D">
        <w:t xml:space="preserve"> w</w:t>
      </w:r>
      <w:r w:rsidR="00EF6BB1">
        <w:t> </w:t>
      </w:r>
      <w:r w:rsidRPr="00505F7D">
        <w:t>sprawie wspólnej metody oceny bezpieczeństwa</w:t>
      </w:r>
      <w:r w:rsidR="00EF6BB1" w:rsidRPr="00505F7D">
        <w:t xml:space="preserve"> w</w:t>
      </w:r>
      <w:r w:rsidR="00EF6BB1">
        <w:t> </w:t>
      </w:r>
      <w:r w:rsidRPr="00505F7D">
        <w:t>zakresie wyc</w:t>
      </w:r>
      <w:r w:rsidRPr="00505F7D">
        <w:t>e</w:t>
      </w:r>
      <w:r w:rsidRPr="00505F7D">
        <w:t>ny</w:t>
      </w:r>
      <w:r w:rsidR="00EF6BB1" w:rsidRPr="00505F7D">
        <w:t xml:space="preserve"> i</w:t>
      </w:r>
      <w:r w:rsidR="00EF6BB1">
        <w:t> </w:t>
      </w:r>
      <w:r w:rsidRPr="00505F7D">
        <w:t>oceny ryzyka</w:t>
      </w:r>
      <w:r w:rsidR="00EF6BB1" w:rsidRPr="00505F7D">
        <w:t xml:space="preserve"> i</w:t>
      </w:r>
      <w:r w:rsidR="00EF6BB1">
        <w:t> </w:t>
      </w:r>
      <w:r w:rsidRPr="00505F7D">
        <w:t>uchylającym rozporządzenie (WE)</w:t>
      </w:r>
      <w:r w:rsidR="00EF6BB1">
        <w:t xml:space="preserve"> nr </w:t>
      </w:r>
      <w:r w:rsidRPr="00505F7D">
        <w:t>352/200</w:t>
      </w:r>
      <w:r w:rsidR="00EF6BB1" w:rsidRPr="00505F7D">
        <w:t>9</w:t>
      </w:r>
      <w:r w:rsidR="00EF6BB1">
        <w:t> </w:t>
      </w:r>
      <w:r w:rsidRPr="00505F7D">
        <w:t>(Dz. Urz. UE L 12</w:t>
      </w:r>
      <w:r w:rsidR="00EF6BB1" w:rsidRPr="00505F7D">
        <w:t>1</w:t>
      </w:r>
      <w:r w:rsidR="00EF6BB1">
        <w:t> </w:t>
      </w:r>
      <w:r w:rsidR="00EF6BB1" w:rsidRPr="00505F7D">
        <w:t>z</w:t>
      </w:r>
      <w:r w:rsidR="00EF6BB1">
        <w:t> </w:t>
      </w:r>
      <w:r w:rsidRPr="00505F7D">
        <w:t>03.05.2013, str. 8).</w:t>
      </w:r>
    </w:p>
    <w:p w:rsidR="00A612FD" w:rsidRPr="00505F7D" w:rsidRDefault="00A612FD" w:rsidP="00A612FD">
      <w:pPr>
        <w:pStyle w:val="ARTartustawynprozporzdzenia"/>
      </w:pPr>
      <w:r w:rsidRPr="00EF6BB1">
        <w:rPr>
          <w:rStyle w:val="Ppogrubienie"/>
        </w:rPr>
        <w:t>Art.</w:t>
      </w:r>
      <w:r w:rsidR="00EF6BB1" w:rsidRPr="00EF6BB1">
        <w:rPr>
          <w:rStyle w:val="Ppogrubienie"/>
        </w:rPr>
        <w:t> </w:t>
      </w:r>
      <w:r w:rsidRPr="00EF6BB1">
        <w:rPr>
          <w:rStyle w:val="Ppogrubienie"/>
        </w:rPr>
        <w:t>17c.</w:t>
      </w:r>
      <w:r w:rsidRPr="00AA1D1D">
        <w:rPr>
          <w:rStyle w:val="IGindeksgrny"/>
        </w:rPr>
        <w:fldChar w:fldCharType="begin"/>
      </w:r>
      <w:r w:rsidRPr="00AA1D1D">
        <w:rPr>
          <w:rStyle w:val="IGindeksgrny"/>
        </w:rPr>
        <w:instrText xml:space="preserve"> NOTEREF _Ref419889377 \f \h </w:instrText>
      </w:r>
      <w:r>
        <w:rPr>
          <w:rStyle w:val="IGindeksgrny"/>
        </w:rPr>
        <w:instrText xml:space="preserve"> \* MERGEFORMAT </w:instrText>
      </w:r>
      <w:r w:rsidRPr="00AA1D1D">
        <w:rPr>
          <w:rStyle w:val="IGindeksgrny"/>
        </w:rPr>
      </w:r>
      <w:r w:rsidRPr="00AA1D1D">
        <w:rPr>
          <w:rStyle w:val="IGindeksgrny"/>
        </w:rPr>
        <w:fldChar w:fldCharType="separate"/>
      </w:r>
      <w:r w:rsidR="00992CF4" w:rsidRPr="00992CF4">
        <w:rPr>
          <w:rStyle w:val="IGindeksgrny"/>
        </w:rPr>
        <w:t>52</w:t>
      </w:r>
      <w:r w:rsidRPr="00AA1D1D">
        <w:rPr>
          <w:rStyle w:val="IGindeksgrny"/>
        </w:rPr>
        <w:fldChar w:fldCharType="end"/>
      </w:r>
      <w:r w:rsidR="002C13DC">
        <w:rPr>
          <w:rStyle w:val="IGindeksgrny"/>
        </w:rPr>
        <w:t>) </w:t>
      </w:r>
      <w:r w:rsidRPr="00505F7D">
        <w:t>Jednostki oceniające,</w:t>
      </w:r>
      <w:r w:rsidR="00EF6BB1" w:rsidRPr="00505F7D">
        <w:t xml:space="preserve"> o</w:t>
      </w:r>
      <w:r w:rsidR="00EF6BB1">
        <w:t> </w:t>
      </w:r>
      <w:r w:rsidRPr="00505F7D">
        <w:t>których mowa</w:t>
      </w:r>
      <w:r w:rsidR="00EF6BB1" w:rsidRPr="00505F7D">
        <w:t xml:space="preserve"> w</w:t>
      </w:r>
      <w:r w:rsidR="00EF6BB1">
        <w:t> art. </w:t>
      </w:r>
      <w:r w:rsidR="00EF6BB1" w:rsidRPr="00505F7D">
        <w:t>3</w:t>
      </w:r>
      <w:r w:rsidR="00EF6BB1">
        <w:t xml:space="preserve"> pkt </w:t>
      </w:r>
      <w:r w:rsidRPr="00505F7D">
        <w:t>1</w:t>
      </w:r>
      <w:r w:rsidR="00EF6BB1" w:rsidRPr="00505F7D">
        <w:t>4</w:t>
      </w:r>
      <w:r w:rsidR="00EF6BB1">
        <w:t> </w:t>
      </w:r>
      <w:r w:rsidRPr="00505F7D">
        <w:t>rozporządzenia Komisji (UE)</w:t>
      </w:r>
      <w:r w:rsidR="00EF6BB1">
        <w:t xml:space="preserve"> nr </w:t>
      </w:r>
      <w:r w:rsidRPr="00505F7D">
        <w:t>402/201</w:t>
      </w:r>
      <w:r w:rsidR="00EF6BB1" w:rsidRPr="00505F7D">
        <w:t>3</w:t>
      </w:r>
      <w:r w:rsidR="00EF6BB1">
        <w:t> </w:t>
      </w:r>
      <w:r w:rsidR="00EF6BB1" w:rsidRPr="00505F7D">
        <w:t>z</w:t>
      </w:r>
      <w:r w:rsidR="00EF6BB1">
        <w:t> </w:t>
      </w:r>
      <w:r w:rsidRPr="00505F7D">
        <w:t>dnia 3</w:t>
      </w:r>
      <w:r w:rsidR="00EF6BB1" w:rsidRPr="00505F7D">
        <w:t>0</w:t>
      </w:r>
      <w:r w:rsidR="00EF6BB1">
        <w:t> </w:t>
      </w:r>
      <w:r w:rsidRPr="00505F7D">
        <w:t>kwietnia 201</w:t>
      </w:r>
      <w:r w:rsidR="00EF6BB1" w:rsidRPr="00505F7D">
        <w:t>3</w:t>
      </w:r>
      <w:r w:rsidR="00EF6BB1">
        <w:t> </w:t>
      </w:r>
      <w:r w:rsidRPr="00505F7D">
        <w:t>r.</w:t>
      </w:r>
      <w:r w:rsidR="00EF6BB1" w:rsidRPr="00505F7D">
        <w:t xml:space="preserve"> w</w:t>
      </w:r>
      <w:r w:rsidR="00EF6BB1">
        <w:t> </w:t>
      </w:r>
      <w:r w:rsidRPr="00505F7D">
        <w:t>sprawie wspólnej metody oceny bezpieczeństwa</w:t>
      </w:r>
      <w:r w:rsidR="00EF6BB1" w:rsidRPr="00505F7D">
        <w:t xml:space="preserve"> w</w:t>
      </w:r>
      <w:r w:rsidR="00EF6BB1">
        <w:t> </w:t>
      </w:r>
      <w:r w:rsidRPr="00505F7D">
        <w:t>zakresie wyceny</w:t>
      </w:r>
      <w:r w:rsidR="00EF6BB1" w:rsidRPr="00505F7D">
        <w:t xml:space="preserve"> i</w:t>
      </w:r>
      <w:r w:rsidR="00EF6BB1">
        <w:t> </w:t>
      </w:r>
      <w:r w:rsidRPr="00505F7D">
        <w:t>oceny ryzyka</w:t>
      </w:r>
      <w:r w:rsidR="00EF6BB1" w:rsidRPr="00505F7D">
        <w:t xml:space="preserve"> i</w:t>
      </w:r>
      <w:r w:rsidR="00EF6BB1">
        <w:t> </w:t>
      </w:r>
      <w:r w:rsidRPr="00505F7D">
        <w:t>uchylającego rozporządzenie (WE)</w:t>
      </w:r>
      <w:r w:rsidR="00EF6BB1">
        <w:t xml:space="preserve"> nr </w:t>
      </w:r>
      <w:r w:rsidRPr="00505F7D">
        <w:t>352/2009, wykonują działalność określoną</w:t>
      </w:r>
      <w:r w:rsidR="00EF6BB1" w:rsidRPr="00505F7D">
        <w:t xml:space="preserve"> w</w:t>
      </w:r>
      <w:r w:rsidR="00EF6BB1">
        <w:t> </w:t>
      </w:r>
      <w:r w:rsidRPr="00505F7D">
        <w:t>przepisach tego rozporządzenia na podstawie cert</w:t>
      </w:r>
      <w:r w:rsidRPr="00505F7D">
        <w:t>y</w:t>
      </w:r>
      <w:r w:rsidRPr="00505F7D">
        <w:t>fikatu akredytacji wydanego zgodnie</w:t>
      </w:r>
      <w:r w:rsidR="00EF6BB1" w:rsidRPr="00505F7D">
        <w:t xml:space="preserve"> z</w:t>
      </w:r>
      <w:r w:rsidR="00EF6BB1">
        <w:t> </w:t>
      </w:r>
      <w:r w:rsidRPr="00505F7D">
        <w:t>ustawą</w:t>
      </w:r>
      <w:r w:rsidR="00EF6BB1" w:rsidRPr="00505F7D">
        <w:t xml:space="preserve"> z</w:t>
      </w:r>
      <w:r w:rsidR="00EF6BB1">
        <w:t> </w:t>
      </w:r>
      <w:r w:rsidRPr="00505F7D">
        <w:t>dnia 3</w:t>
      </w:r>
      <w:r w:rsidR="00EF6BB1" w:rsidRPr="00505F7D">
        <w:t>0</w:t>
      </w:r>
      <w:r w:rsidR="00EF6BB1">
        <w:t> </w:t>
      </w:r>
      <w:r w:rsidRPr="00505F7D">
        <w:t>sierpnia 200</w:t>
      </w:r>
      <w:r w:rsidR="00EF6BB1" w:rsidRPr="00505F7D">
        <w:t>2</w:t>
      </w:r>
      <w:r w:rsidR="00EF6BB1">
        <w:t> </w:t>
      </w:r>
      <w:r w:rsidRPr="00505F7D">
        <w:t>r.</w:t>
      </w:r>
      <w:r w:rsidR="00EF6BB1" w:rsidRPr="00505F7D">
        <w:t xml:space="preserve"> o</w:t>
      </w:r>
      <w:r w:rsidR="00EF6BB1">
        <w:t> </w:t>
      </w:r>
      <w:r w:rsidRPr="00505F7D">
        <w:t>systemie oceny zgodności.</w:t>
      </w:r>
    </w:p>
    <w:p w:rsidR="00A612FD" w:rsidRPr="00A612FD" w:rsidRDefault="00A612FD" w:rsidP="00EF6BB1">
      <w:pPr>
        <w:pStyle w:val="ARTartustawynprozporzdzenia"/>
        <w:keepNext/>
      </w:pPr>
      <w:r w:rsidRPr="00EF6BB1">
        <w:rPr>
          <w:rStyle w:val="Ppogrubienie"/>
        </w:rPr>
        <w:t>Art. 18.</w:t>
      </w:r>
      <w:r w:rsidRPr="00A612FD">
        <w:t> 1. Dokumentem uprawniającym:</w:t>
      </w:r>
    </w:p>
    <w:p w:rsidR="00A612FD" w:rsidRPr="00A03363" w:rsidRDefault="00A612FD" w:rsidP="00A612FD">
      <w:pPr>
        <w:pStyle w:val="PKTpunkt"/>
      </w:pPr>
      <w:r w:rsidRPr="00A03363">
        <w:t>1)</w:t>
      </w:r>
      <w:r w:rsidRPr="00A03363">
        <w:tab/>
        <w:t>zarządcę do zarządzania infrastrukturą kolejową jest autoryzacja bezpieczeństwa;</w:t>
      </w:r>
    </w:p>
    <w:p w:rsidR="00A612FD" w:rsidRPr="00A612FD" w:rsidRDefault="00A612FD" w:rsidP="00EF6BB1">
      <w:pPr>
        <w:pStyle w:val="PKTpunkt"/>
        <w:keepNext/>
      </w:pPr>
      <w:r w:rsidRPr="00A03363">
        <w:t>2)</w:t>
      </w:r>
      <w:r w:rsidRPr="00A612FD">
        <w:tab/>
        <w:t>przewoźnika kolejowego do:</w:t>
      </w:r>
    </w:p>
    <w:p w:rsidR="00A612FD" w:rsidRPr="00A03363" w:rsidRDefault="00A612FD" w:rsidP="00A612FD">
      <w:pPr>
        <w:pStyle w:val="LITlitera"/>
      </w:pPr>
      <w:r w:rsidRPr="00A03363">
        <w:t>a)</w:t>
      </w:r>
      <w:r w:rsidRPr="00A03363">
        <w:tab/>
        <w:t>uzyskania dostępu do infrastruktury kolejowej,</w:t>
      </w:r>
    </w:p>
    <w:p w:rsidR="00A612FD" w:rsidRPr="00A03363" w:rsidRDefault="00A612FD" w:rsidP="00EF6BB1">
      <w:pPr>
        <w:pStyle w:val="LITlitera"/>
        <w:keepNext/>
      </w:pPr>
      <w:r w:rsidRPr="00A03363">
        <w:t>b)</w:t>
      </w:r>
      <w:r w:rsidRPr="00A03363">
        <w:tab/>
        <w:t>świadczenia usług trakcyjnych</w:t>
      </w:r>
    </w:p>
    <w:p w:rsidR="00A612FD" w:rsidRPr="00A03363" w:rsidRDefault="00A612FD" w:rsidP="00A612FD">
      <w:pPr>
        <w:pStyle w:val="CZWSPLITczwsplnaliter"/>
      </w:pPr>
      <w:r w:rsidRPr="00A03363">
        <w:t>– jest certyfikat bezpieczeństwa;</w:t>
      </w:r>
    </w:p>
    <w:p w:rsidR="00A612FD" w:rsidRDefault="00A612FD" w:rsidP="00A612FD">
      <w:pPr>
        <w:pStyle w:val="PKTpunkt"/>
      </w:pPr>
      <w:bookmarkStart w:id="18" w:name="f0185eTJ3s30v12773a"/>
      <w:bookmarkEnd w:id="18"/>
      <w:r w:rsidRPr="00613FBC">
        <w:t>3)</w:t>
      </w:r>
      <w:r>
        <w:rPr>
          <w:rStyle w:val="Odwoanieprzypisudolnego"/>
        </w:rPr>
        <w:footnoteReference w:id="54"/>
      </w:r>
      <w:r>
        <w:rPr>
          <w:rStyle w:val="IGindeksgrny"/>
        </w:rPr>
        <w:t>)</w:t>
      </w:r>
      <w:r>
        <w:tab/>
      </w:r>
      <w:r w:rsidRPr="00613FBC">
        <w:t>zarządcę do zarządzania infrastrukturą kolejową,</w:t>
      </w:r>
      <w:r w:rsidR="00EF6BB1" w:rsidRPr="00613FBC">
        <w:t xml:space="preserve"> o</w:t>
      </w:r>
      <w:r w:rsidR="00EF6BB1">
        <w:t> </w:t>
      </w:r>
      <w:r w:rsidRPr="00613FBC">
        <w:t>której mowa</w:t>
      </w:r>
      <w:r w:rsidR="00EF6BB1" w:rsidRPr="00613FBC">
        <w:t xml:space="preserve"> w</w:t>
      </w:r>
      <w:r w:rsidR="00EF6BB1">
        <w:t> ust. </w:t>
      </w:r>
      <w:r w:rsidRPr="00613FBC">
        <w:t>2, przewoźnika kolejowego do wykonywania</w:t>
      </w:r>
      <w:r>
        <w:t xml:space="preserve"> </w:t>
      </w:r>
      <w:r w:rsidRPr="00613FBC">
        <w:t>przewozów,</w:t>
      </w:r>
      <w:r w:rsidR="00EF6BB1" w:rsidRPr="00613FBC">
        <w:t xml:space="preserve"> o</w:t>
      </w:r>
      <w:r w:rsidR="00EF6BB1">
        <w:t> </w:t>
      </w:r>
      <w:r w:rsidRPr="00613FBC">
        <w:t>których mowa</w:t>
      </w:r>
      <w:r w:rsidR="00EF6BB1" w:rsidRPr="00613FBC">
        <w:t xml:space="preserve"> w</w:t>
      </w:r>
      <w:r w:rsidR="00EF6BB1">
        <w:t> ust. </w:t>
      </w:r>
      <w:r w:rsidRPr="00613FBC">
        <w:t>3, użytkowników bocznic kolejowych do eksploatacji tych</w:t>
      </w:r>
      <w:r>
        <w:t xml:space="preserve"> </w:t>
      </w:r>
      <w:r w:rsidRPr="00613FBC">
        <w:t>bocznic,</w:t>
      </w:r>
      <w:r w:rsidR="00EF6BB1" w:rsidRPr="00613FBC">
        <w:t xml:space="preserve"> a</w:t>
      </w:r>
      <w:r w:rsidR="00EF6BB1">
        <w:t> </w:t>
      </w:r>
      <w:r w:rsidRPr="00613FBC">
        <w:t>także przedsiębiorcę do zarządzania infrastrukturą</w:t>
      </w:r>
      <w:r w:rsidR="00EF6BB1" w:rsidRPr="00613FBC">
        <w:t xml:space="preserve"> i</w:t>
      </w:r>
      <w:r w:rsidR="00EF6BB1">
        <w:t> </w:t>
      </w:r>
      <w:r w:rsidRPr="00613FBC">
        <w:t>wykonywania przewozów</w:t>
      </w:r>
      <w:r w:rsidR="00EF6BB1" w:rsidRPr="00613FBC">
        <w:t xml:space="preserve"> w</w:t>
      </w:r>
      <w:r w:rsidR="00EF6BB1">
        <w:t> </w:t>
      </w:r>
      <w:r w:rsidRPr="00613FBC">
        <w:t>metrze jest</w:t>
      </w:r>
      <w:r>
        <w:t xml:space="preserve"> </w:t>
      </w:r>
      <w:r w:rsidRPr="00613FBC">
        <w:t>świadectwo bezpieczeństwa;</w:t>
      </w:r>
    </w:p>
    <w:p w:rsidR="00A612FD" w:rsidRPr="00A03363" w:rsidRDefault="00A612FD" w:rsidP="00A612FD">
      <w:pPr>
        <w:pStyle w:val="PKTpunkt"/>
      </w:pPr>
      <w:r w:rsidRPr="00A03363">
        <w:t>4)</w:t>
      </w:r>
      <w:r w:rsidRPr="00A03363">
        <w:tab/>
        <w:t>maszynistę do prowadzenia pociągu lub pojazdu kolejowego są: licencja maszynisty oraz świadectwo maszynisty.</w:t>
      </w:r>
    </w:p>
    <w:p w:rsidR="00A612FD" w:rsidRPr="00A612FD" w:rsidRDefault="00A612FD" w:rsidP="00EF6BB1">
      <w:pPr>
        <w:pStyle w:val="USTustnpkodeksu"/>
        <w:keepNext/>
      </w:pPr>
      <w:r w:rsidRPr="00A03363">
        <w:t>2.</w:t>
      </w:r>
      <w:r w:rsidRPr="00A612FD">
        <w:t> Z obowiązku uzyskania autoryzacji bezpieczeństwa zwolnieni są:</w:t>
      </w:r>
    </w:p>
    <w:p w:rsidR="00A612FD" w:rsidRPr="00A612FD" w:rsidRDefault="00A612FD" w:rsidP="00EF6BB1">
      <w:pPr>
        <w:pStyle w:val="PKTpunkt"/>
        <w:keepNext/>
      </w:pPr>
      <w:r w:rsidRPr="00A03363">
        <w:t>1)</w:t>
      </w:r>
      <w:r w:rsidRPr="00A612FD">
        <w:tab/>
        <w:t>zarządcy:</w:t>
      </w:r>
    </w:p>
    <w:p w:rsidR="00A612FD" w:rsidRPr="00A612FD" w:rsidRDefault="00A612FD" w:rsidP="00EF6BB1">
      <w:pPr>
        <w:pStyle w:val="LITlitera"/>
        <w:keepNext/>
      </w:pPr>
      <w:r w:rsidRPr="00A03363">
        <w:t>a)</w:t>
      </w:r>
      <w:r w:rsidRPr="00A612FD">
        <w:tab/>
        <w:t>których linie kolejowe są funkcjonalnie oddzielone od reszty systemu kolei i są:</w:t>
      </w:r>
    </w:p>
    <w:p w:rsidR="00A612FD" w:rsidRPr="00A03363" w:rsidRDefault="00A612FD" w:rsidP="00A612FD">
      <w:pPr>
        <w:pStyle w:val="TIRtiret"/>
      </w:pPr>
      <w:r w:rsidRPr="00A03363">
        <w:t>–</w:t>
      </w:r>
      <w:r w:rsidRPr="00A03363">
        <w:tab/>
        <w:t>przeznaczone do prowadzenia pasażerskich przewozów aglomeracyjnych i wojewódzkich przewozów pas</w:t>
      </w:r>
      <w:r w:rsidRPr="00A03363">
        <w:t>a</w:t>
      </w:r>
      <w:r w:rsidRPr="00A03363">
        <w:t>żerskich w rozumieniu przepisów ustawy z dnia 16 grudnia 2010 r. o publicznym transporcie zbiorowym lub</w:t>
      </w:r>
    </w:p>
    <w:p w:rsidR="00A612FD" w:rsidRPr="00A03363" w:rsidRDefault="00A612FD" w:rsidP="00A612FD">
      <w:pPr>
        <w:pStyle w:val="TIRtiret"/>
      </w:pPr>
      <w:r w:rsidRPr="00A03363">
        <w:t>–</w:t>
      </w:r>
      <w:r w:rsidRPr="00A03363">
        <w:tab/>
        <w:t>wpisane do rejestru zabytków lub do inwentarza muzealiów,</w:t>
      </w:r>
    </w:p>
    <w:p w:rsidR="00A612FD" w:rsidRPr="00A03363" w:rsidRDefault="00A612FD" w:rsidP="00A612FD">
      <w:pPr>
        <w:pStyle w:val="LITlitera"/>
      </w:pPr>
      <w:r w:rsidRPr="00A03363">
        <w:t>b)</w:t>
      </w:r>
      <w:r w:rsidRPr="00A03363">
        <w:tab/>
        <w:t>których linie turystyczne są eksploatowane w celach wykonywania przewozów rekreacyjno</w:t>
      </w:r>
      <w:r w:rsidR="00EF6BB1">
        <w:softHyphen/>
      </w:r>
      <w:r w:rsidR="00EF6BB1">
        <w:noBreakHyphen/>
      </w:r>
      <w:r w:rsidRPr="00A03363">
        <w:t>wypoczynkowych i okolicznościowych, w tym kolei wąskotorowych,</w:t>
      </w:r>
    </w:p>
    <w:p w:rsidR="00A612FD" w:rsidRPr="00A03363" w:rsidRDefault="00A612FD" w:rsidP="00A612FD">
      <w:pPr>
        <w:pStyle w:val="LITlitera"/>
      </w:pPr>
      <w:r w:rsidRPr="00A03363">
        <w:t>c)</w:t>
      </w:r>
      <w:r w:rsidRPr="00A03363">
        <w:tab/>
        <w:t>których linie wąskotorowe są eksploatowane w celu przewozu rzeczy;</w:t>
      </w:r>
    </w:p>
    <w:p w:rsidR="00A612FD" w:rsidRPr="00A03363" w:rsidRDefault="00A612FD" w:rsidP="00A612FD">
      <w:pPr>
        <w:pStyle w:val="PKTpunkt"/>
      </w:pPr>
      <w:r w:rsidRPr="00A03363">
        <w:t>2)</w:t>
      </w:r>
      <w:r w:rsidRPr="00A03363">
        <w:tab/>
        <w:t>zarządcy infrastruktury kolejowej, która jest wyłącznie użytkowana przez właścicieli do prowadzenia własnych przewozów towarowych (zarządcy prywatnej infrastruktury kolejowej).</w:t>
      </w:r>
    </w:p>
    <w:p w:rsidR="00A612FD" w:rsidRPr="00A03363" w:rsidRDefault="00A612FD" w:rsidP="00A612FD">
      <w:pPr>
        <w:pStyle w:val="USTustnpkodeksu"/>
      </w:pPr>
      <w:r w:rsidRPr="00A03363">
        <w:t>3. Z obowiązku uzyskania certyfikatu bezpieczeństwa zwolnieni są przewoźnicy kolejowi wykonujący wyłącznie przewozy po liniach kolejowych, o których mowa</w:t>
      </w:r>
      <w:r w:rsidR="00EF6BB1" w:rsidRPr="00A03363">
        <w:t xml:space="preserve"> w</w:t>
      </w:r>
      <w:r w:rsidR="00EF6BB1">
        <w:t> ust. </w:t>
      </w:r>
      <w:r w:rsidRPr="00A03363">
        <w:t>2.</w:t>
      </w:r>
    </w:p>
    <w:p w:rsidR="00A612FD" w:rsidRPr="00A03363" w:rsidRDefault="00A612FD" w:rsidP="00A612FD">
      <w:pPr>
        <w:pStyle w:val="USTustnpkodeksu"/>
      </w:pPr>
      <w:r w:rsidRPr="00A03363">
        <w:t>4. (uchylony)</w:t>
      </w:r>
    </w:p>
    <w:p w:rsidR="00A612FD" w:rsidRPr="00553C46" w:rsidRDefault="00A612FD" w:rsidP="00A612FD">
      <w:pPr>
        <w:pStyle w:val="USTustnpkodeksu"/>
      </w:pPr>
      <w:bookmarkStart w:id="19" w:name="f0185eTJ3s23v5462a"/>
      <w:bookmarkEnd w:id="19"/>
      <w:r w:rsidRPr="00553C46">
        <w:t>5.</w:t>
      </w:r>
      <w:r>
        <w:rPr>
          <w:rStyle w:val="Odwoanieprzypisudolnego"/>
        </w:rPr>
        <w:footnoteReference w:id="55"/>
      </w:r>
      <w:r>
        <w:rPr>
          <w:rStyle w:val="IGindeksgrny"/>
        </w:rPr>
        <w:t>)</w:t>
      </w:r>
      <w:r w:rsidR="00EF6BB1">
        <w:t> </w:t>
      </w:r>
      <w:r w:rsidR="00EF6BB1" w:rsidRPr="00553C46">
        <w:t>Z</w:t>
      </w:r>
      <w:r w:rsidR="00EF6BB1">
        <w:t> </w:t>
      </w:r>
      <w:r w:rsidRPr="00553C46">
        <w:t>obowiązku uzyskania licencji maszynisty</w:t>
      </w:r>
      <w:r w:rsidR="00EF6BB1" w:rsidRPr="00553C46">
        <w:t xml:space="preserve"> i</w:t>
      </w:r>
      <w:r w:rsidR="00EF6BB1">
        <w:t> </w:t>
      </w:r>
      <w:r w:rsidRPr="00553C46">
        <w:t>świadectwa maszynisty zwolnieni są prowadzący pociągi lub p</w:t>
      </w:r>
      <w:r w:rsidRPr="00553C46">
        <w:t>o</w:t>
      </w:r>
      <w:r w:rsidRPr="00553C46">
        <w:t>jazdy kolejowe po liniach kolejowych,</w:t>
      </w:r>
      <w:r w:rsidR="00EF6BB1" w:rsidRPr="00553C46">
        <w:t xml:space="preserve"> o</w:t>
      </w:r>
      <w:r w:rsidR="00EF6BB1">
        <w:t> </w:t>
      </w:r>
      <w:r w:rsidRPr="00553C46">
        <w:t>których mowa</w:t>
      </w:r>
      <w:r w:rsidR="00EF6BB1" w:rsidRPr="00553C46">
        <w:t xml:space="preserve"> w</w:t>
      </w:r>
      <w:r w:rsidR="00EF6BB1">
        <w:t> ust. </w:t>
      </w:r>
      <w:r w:rsidR="00EF6BB1" w:rsidRPr="00553C46">
        <w:t>2</w:t>
      </w:r>
      <w:r w:rsidR="00EF6BB1">
        <w:t xml:space="preserve"> pkt </w:t>
      </w:r>
      <w:r w:rsidRPr="00553C46">
        <w:t>1, pojazdy kolejowe wyłącznie</w:t>
      </w:r>
      <w:r w:rsidR="00EF6BB1" w:rsidRPr="00553C46">
        <w:t xml:space="preserve"> w</w:t>
      </w:r>
      <w:r w:rsidR="00EF6BB1">
        <w:t> </w:t>
      </w:r>
      <w:r w:rsidRPr="00553C46">
        <w:t xml:space="preserve">obrębie bocznicy </w:t>
      </w:r>
      <w:r w:rsidRPr="00553C46">
        <w:lastRenderedPageBreak/>
        <w:t>kolejowej,</w:t>
      </w:r>
      <w:r w:rsidR="00EF6BB1" w:rsidRPr="00553C46">
        <w:t xml:space="preserve"> a</w:t>
      </w:r>
      <w:r w:rsidR="00EF6BB1">
        <w:t> </w:t>
      </w:r>
      <w:r w:rsidRPr="00553C46">
        <w:t>także pojazdy kolejowe specjalne, które nie są przeznaczone do samodzielnej jazdy po czynnych torach kol</w:t>
      </w:r>
      <w:r w:rsidRPr="00553C46">
        <w:t>e</w:t>
      </w:r>
      <w:r w:rsidRPr="00553C46">
        <w:t>jowych.</w:t>
      </w:r>
    </w:p>
    <w:p w:rsidR="00A612FD" w:rsidRPr="00A03363" w:rsidRDefault="00A612FD" w:rsidP="00A612FD">
      <w:pPr>
        <w:pStyle w:val="ARTartustawynprozporzdzenia"/>
      </w:pPr>
      <w:r w:rsidRPr="00EF6BB1">
        <w:rPr>
          <w:rStyle w:val="Ppogrubienie"/>
        </w:rPr>
        <w:t>Art. 18a.</w:t>
      </w:r>
      <w:r w:rsidRPr="00A03363">
        <w:t> 1. Prezes UTK wydaje autoryzację bezpieczeństwa dla zarządcy mającego siedzibę na terytorium Rzecz</w:t>
      </w:r>
      <w:r w:rsidRPr="00A03363">
        <w:t>y</w:t>
      </w:r>
      <w:r w:rsidRPr="00A03363">
        <w:t>pospolitej Polskiej.</w:t>
      </w:r>
    </w:p>
    <w:p w:rsidR="00A612FD" w:rsidRPr="00A612FD" w:rsidRDefault="00A612FD" w:rsidP="00EF6BB1">
      <w:pPr>
        <w:pStyle w:val="USTustnpkodeksu"/>
        <w:keepNext/>
      </w:pPr>
      <w:r w:rsidRPr="00A03363">
        <w:t>2.</w:t>
      </w:r>
      <w:r w:rsidRPr="00A612FD">
        <w:t> Autoryzacja bezpieczeństwa obejmuje:</w:t>
      </w:r>
    </w:p>
    <w:p w:rsidR="00A612FD" w:rsidRPr="00A03363" w:rsidRDefault="00A612FD" w:rsidP="00A612FD">
      <w:pPr>
        <w:pStyle w:val="PKTpunkt"/>
      </w:pPr>
      <w:r w:rsidRPr="00A03363">
        <w:t>1)</w:t>
      </w:r>
      <w:r w:rsidRPr="00A03363">
        <w:tab/>
        <w:t>dokument potwierdzający akceptację systemu zarządzania bezpieczeństwem, o którym mowa</w:t>
      </w:r>
      <w:r w:rsidR="00EF6BB1" w:rsidRPr="00A03363">
        <w:t xml:space="preserve"> w</w:t>
      </w:r>
      <w:r w:rsidR="00EF6BB1">
        <w:t> art. </w:t>
      </w:r>
      <w:r w:rsidRPr="00A03363">
        <w:t>17a;</w:t>
      </w:r>
    </w:p>
    <w:p w:rsidR="00A612FD" w:rsidRPr="00A03363" w:rsidRDefault="00A612FD" w:rsidP="00A612FD">
      <w:pPr>
        <w:pStyle w:val="PKTpunkt"/>
      </w:pPr>
      <w:r w:rsidRPr="00A03363">
        <w:t>2)</w:t>
      </w:r>
      <w:r w:rsidRPr="00A03363">
        <w:tab/>
        <w:t>dokument potwierdzający akceptację wewnętrznych regulacji w celu spełnienia przez zarządcę określonych wym</w:t>
      </w:r>
      <w:r w:rsidRPr="00A03363">
        <w:t>a</w:t>
      </w:r>
      <w:r w:rsidRPr="00A03363">
        <w:t>gań niezbędnych do bezpiecznego projektowania, eksploatacji i utrzymania infrastruktury kolejowej, w tym systemu nadzoru ruchu kolejowego i sygnalizacji.</w:t>
      </w:r>
    </w:p>
    <w:p w:rsidR="00A612FD" w:rsidRPr="00A03363" w:rsidRDefault="00A612FD" w:rsidP="00A612FD">
      <w:pPr>
        <w:pStyle w:val="USTustnpkodeksu"/>
      </w:pPr>
      <w:r w:rsidRPr="00A03363">
        <w:t>3. Autoryzacja bezpieczeństwa jest wydawana na okres 5 lat i przedłużana co 5 lat na wniosek zarządcy.</w:t>
      </w:r>
    </w:p>
    <w:p w:rsidR="00A612FD" w:rsidRPr="00A03363" w:rsidRDefault="00A612FD" w:rsidP="00A612FD">
      <w:pPr>
        <w:pStyle w:val="USTustnpkodeksu"/>
      </w:pPr>
      <w:r w:rsidRPr="00A03363">
        <w:t>4. W przypadku dokonania istotnych zmian w infrastrukturze kolejowej, sygnalizacji, w zasilaniu energią lub w zasadach eksploatacji i utrzymania infrastruktury kolejowej posiadacz autoryzacji bezpieczeństwa bezzwłocznie zawi</w:t>
      </w:r>
      <w:r w:rsidRPr="00A03363">
        <w:t>a</w:t>
      </w:r>
      <w:r w:rsidRPr="00A03363">
        <w:t>damia o tym Prezesa UTK.</w:t>
      </w:r>
    </w:p>
    <w:p w:rsidR="00A612FD" w:rsidRPr="00A03363" w:rsidRDefault="00A612FD" w:rsidP="00A612FD">
      <w:pPr>
        <w:pStyle w:val="USTustnpkodeksu"/>
      </w:pPr>
      <w:r w:rsidRPr="00A03363">
        <w:t>5. W przypadkach, o których mowa</w:t>
      </w:r>
      <w:r w:rsidR="00EF6BB1" w:rsidRPr="00A03363">
        <w:t xml:space="preserve"> w</w:t>
      </w:r>
      <w:r w:rsidR="00EF6BB1">
        <w:t> ust. </w:t>
      </w:r>
      <w:r w:rsidRPr="00A03363">
        <w:t>4, autoryzacja bezpieczeństwa powinna być aktualizowana w całości lub w części.</w:t>
      </w:r>
    </w:p>
    <w:p w:rsidR="00A612FD" w:rsidRPr="00A612FD" w:rsidRDefault="00A612FD" w:rsidP="00EF6BB1">
      <w:pPr>
        <w:pStyle w:val="USTustnpkodeksu"/>
        <w:keepNext/>
      </w:pPr>
      <w:r w:rsidRPr="00A03363">
        <w:t>6.</w:t>
      </w:r>
      <w:r w:rsidRPr="00A612FD">
        <w:t> Prezes UTK może:</w:t>
      </w:r>
    </w:p>
    <w:p w:rsidR="00A612FD" w:rsidRPr="00A03363" w:rsidRDefault="00A612FD" w:rsidP="00A612FD">
      <w:pPr>
        <w:pStyle w:val="PKTpunkt"/>
      </w:pPr>
      <w:r w:rsidRPr="00A03363">
        <w:t>1)</w:t>
      </w:r>
      <w:r w:rsidRPr="00A03363">
        <w:tab/>
        <w:t>żądać od zarządcy wystąpienia o zmianę autoryzacji bezpieczeństwa – po zmianie przepisów bezpieczeństwa;</w:t>
      </w:r>
    </w:p>
    <w:p w:rsidR="00A612FD" w:rsidRPr="00A03363" w:rsidRDefault="00A612FD" w:rsidP="00A612FD">
      <w:pPr>
        <w:pStyle w:val="PKTpunkt"/>
      </w:pPr>
      <w:r w:rsidRPr="00A03363">
        <w:t>2)</w:t>
      </w:r>
      <w:r w:rsidRPr="00A03363">
        <w:tab/>
        <w:t>cofnąć autoryzację bezpieczeństwa, podając przyczyny tej decyzji, w przypadku gdy uzna, że autoryzowany zarządca nie spełnia warunków w zakresie bezpieczeństwa.</w:t>
      </w:r>
    </w:p>
    <w:p w:rsidR="00A612FD" w:rsidRPr="00A612FD" w:rsidRDefault="00A612FD" w:rsidP="00EF6BB1">
      <w:pPr>
        <w:pStyle w:val="ARTartustawynprozporzdzenia"/>
        <w:keepNext/>
      </w:pPr>
      <w:r w:rsidRPr="00EF6BB1">
        <w:rPr>
          <w:rStyle w:val="Ppogrubienie"/>
        </w:rPr>
        <w:t>Art. 18b.</w:t>
      </w:r>
      <w:r w:rsidRPr="00A612FD">
        <w:t> 1. Prezes UTK wydaje certyfikat bezpieczeństwa przewoźnikowi kolejowemu, który po raz pierwszy ro</w:t>
      </w:r>
      <w:r w:rsidRPr="00A612FD">
        <w:t>z</w:t>
      </w:r>
      <w:r w:rsidRPr="00A612FD">
        <w:t>począł lub zarejestrował swoją działalność na terytorium Rzeczypospolitej Polskiej. Certyfikat bezpieczeństwa określa rodzaj i zakres działalności kolejowej oraz składa się z:</w:t>
      </w:r>
    </w:p>
    <w:p w:rsidR="00A612FD" w:rsidRPr="00A03363" w:rsidRDefault="00A612FD" w:rsidP="00A612FD">
      <w:pPr>
        <w:pStyle w:val="PKTpunkt"/>
      </w:pPr>
      <w:r w:rsidRPr="00A03363">
        <w:t>1)</w:t>
      </w:r>
      <w:r w:rsidRPr="00A03363">
        <w:tab/>
        <w:t>części akceptującej system zarządzania bezpieczeństwem, o którym mowa</w:t>
      </w:r>
      <w:r w:rsidR="00EF6BB1" w:rsidRPr="00A03363">
        <w:t xml:space="preserve"> w</w:t>
      </w:r>
      <w:r w:rsidR="00EF6BB1">
        <w:t> art. </w:t>
      </w:r>
      <w:r w:rsidRPr="00A03363">
        <w:t>17a;</w:t>
      </w:r>
    </w:p>
    <w:p w:rsidR="00A612FD" w:rsidRPr="00A03363" w:rsidRDefault="00A612FD" w:rsidP="00A612FD">
      <w:pPr>
        <w:pStyle w:val="PKTpunkt"/>
      </w:pPr>
      <w:r w:rsidRPr="00A03363">
        <w:t>2)</w:t>
      </w:r>
      <w:r w:rsidRPr="00A03363">
        <w:tab/>
        <w:t>części sieciowej akceptującej uregulowania przyjęte przez przewoźnika kolejowego w celu spełnienia wymagań niezbędnych do bezpiecznego wykonywania przewozów kolejowych na danej sieci kolejowej; wymagania te dotyczą stosowania TSI i krajowych przepisów bezpieczeństwa łącznie z przepisami dotyczącymi eksploatacji sieci kolej</w:t>
      </w:r>
      <w:r w:rsidRPr="00A03363">
        <w:t>o</w:t>
      </w:r>
      <w:r w:rsidRPr="00A03363">
        <w:t>wej, uznawania świadectw personelu kolejowego oraz uzyskania świadectw dopuszczenia do eksploatacji typu p</w:t>
      </w:r>
      <w:r w:rsidRPr="00A03363">
        <w:t>o</w:t>
      </w:r>
      <w:r w:rsidRPr="00A03363">
        <w:t>jazdu kolejowego lub zezwolenia na dopuszczenie do eksploatacji pojazdu kolejowego na potrzeby kontroli zagrożeń i bezpiecznego wykonywania przewozów kolejowych na danej sieci kolejowej.</w:t>
      </w:r>
    </w:p>
    <w:p w:rsidR="00A612FD" w:rsidRPr="00A03363" w:rsidRDefault="00A612FD" w:rsidP="00A612FD">
      <w:pPr>
        <w:pStyle w:val="USTustnpkodeksu"/>
      </w:pPr>
      <w:r w:rsidRPr="00A03363">
        <w:t>2. Certyfikat bezpieczeństwa, o którym mowa</w:t>
      </w:r>
      <w:r w:rsidR="00EF6BB1" w:rsidRPr="00A03363">
        <w:t xml:space="preserve"> w</w:t>
      </w:r>
      <w:r w:rsidR="00EF6BB1">
        <w:t> ust. </w:t>
      </w:r>
      <w:r w:rsidR="00EF6BB1" w:rsidRPr="00A03363">
        <w:t>1</w:t>
      </w:r>
      <w:r w:rsidR="00EF6BB1">
        <w:t xml:space="preserve"> pkt </w:t>
      </w:r>
      <w:r w:rsidRPr="00A03363">
        <w:t>1, dla danego rodzaju działalności jest ważny na teryt</w:t>
      </w:r>
      <w:r w:rsidRPr="00A03363">
        <w:t>o</w:t>
      </w:r>
      <w:r w:rsidRPr="00A03363">
        <w:t>rium Unii Europejskiej.</w:t>
      </w:r>
    </w:p>
    <w:p w:rsidR="00A612FD" w:rsidRPr="00A03363" w:rsidRDefault="00A612FD" w:rsidP="00A612FD">
      <w:pPr>
        <w:pStyle w:val="USTustnpkodeksu"/>
      </w:pPr>
      <w:r w:rsidRPr="00A03363">
        <w:t>3. W przypadku gdy przewoźnik kolejowy zamierza wykonywać dodatkowo inny rodzaj kolejowych usług transpo</w:t>
      </w:r>
      <w:r w:rsidRPr="00A03363">
        <w:t>r</w:t>
      </w:r>
      <w:r w:rsidRPr="00A03363">
        <w:t>towych, Prezes UTK wydaje krajowy certyfikat bezpieczeństwa, zgodnie</w:t>
      </w:r>
      <w:r w:rsidR="00EF6BB1" w:rsidRPr="00A03363">
        <w:t xml:space="preserve"> z</w:t>
      </w:r>
      <w:r w:rsidR="00EF6BB1">
        <w:t> ust. </w:t>
      </w:r>
      <w:r w:rsidR="00EF6BB1" w:rsidRPr="00A03363">
        <w:t>1</w:t>
      </w:r>
      <w:r w:rsidR="00EF6BB1">
        <w:t xml:space="preserve"> pkt </w:t>
      </w:r>
      <w:r w:rsidRPr="00A03363">
        <w:t>2.</w:t>
      </w:r>
    </w:p>
    <w:p w:rsidR="00A612FD" w:rsidRPr="00A03363" w:rsidRDefault="00A612FD" w:rsidP="00A612FD">
      <w:pPr>
        <w:pStyle w:val="USTustnpkodeksu"/>
      </w:pPr>
      <w:r w:rsidRPr="00A03363">
        <w:t>4. Certyfikat bezpieczeństwa jest wydawany na okres 5 lat i przedłużany co 5 lat na wniosek przewoźnika kolejow</w:t>
      </w:r>
      <w:r w:rsidRPr="00A03363">
        <w:t>e</w:t>
      </w:r>
      <w:r w:rsidRPr="00A03363">
        <w:t>go.</w:t>
      </w:r>
    </w:p>
    <w:p w:rsidR="00A612FD" w:rsidRPr="00A03363" w:rsidRDefault="00A612FD" w:rsidP="00A612FD">
      <w:pPr>
        <w:pStyle w:val="USTustnpkodeksu"/>
      </w:pPr>
      <w:r w:rsidRPr="00A03363">
        <w:t>5. W przypadku dokonania zmian dotyczących rodzaju i zakresu działalności, nowej kategorii personelu lub nowego typu pojazdów kolejowych przewoźnik kolejowy bezzwłocznie zawiadamia Prezesa UTK. Istotne zmiany dotyczące r</w:t>
      </w:r>
      <w:r w:rsidRPr="00A03363">
        <w:t>o</w:t>
      </w:r>
      <w:r w:rsidRPr="00A03363">
        <w:t>dzaju i zakresu działalności wymagają zmiany certyfikatu bezpieczeństwa w całości lub w części.</w:t>
      </w:r>
    </w:p>
    <w:p w:rsidR="00A612FD" w:rsidRPr="00A03363" w:rsidRDefault="00A612FD" w:rsidP="00A612FD">
      <w:pPr>
        <w:pStyle w:val="USTustnpkodeksu"/>
      </w:pPr>
      <w:r w:rsidRPr="00A03363">
        <w:t>6. Prezes UTK może dokonać zmiany odpowiedniej części certyfikatu bezpieczeństwa po każdej zmianie przepisów bezpieczeństwa.</w:t>
      </w:r>
    </w:p>
    <w:p w:rsidR="00A612FD" w:rsidRPr="00A03363" w:rsidRDefault="00A612FD" w:rsidP="00A612FD">
      <w:pPr>
        <w:pStyle w:val="USTustnpkodeksu"/>
      </w:pPr>
      <w:r w:rsidRPr="00A03363">
        <w:t>7. O decyzji cofnięcia dodatkowych krajowych certyfikatów bezpieczeństwa Prezes UTK powiadamia władzę be</w:t>
      </w:r>
      <w:r w:rsidRPr="00A03363">
        <w:t>z</w:t>
      </w:r>
      <w:r w:rsidRPr="00A03363">
        <w:t>pieczeństwa innego państwa, która wydała certyfikat bezpieczeństwa, o którym mowa</w:t>
      </w:r>
      <w:r w:rsidR="00EF6BB1" w:rsidRPr="00A03363">
        <w:t xml:space="preserve"> w</w:t>
      </w:r>
      <w:r w:rsidR="00EF6BB1">
        <w:t> ust. </w:t>
      </w:r>
      <w:r w:rsidR="00EF6BB1" w:rsidRPr="00A03363">
        <w:t>1</w:t>
      </w:r>
      <w:r w:rsidR="00EF6BB1">
        <w:t xml:space="preserve"> pkt </w:t>
      </w:r>
      <w:r w:rsidRPr="00A03363">
        <w:t>1.</w:t>
      </w:r>
    </w:p>
    <w:p w:rsidR="00A612FD" w:rsidRPr="00A612FD" w:rsidRDefault="00A612FD" w:rsidP="00EF6BB1">
      <w:pPr>
        <w:pStyle w:val="USTustnpkodeksu"/>
        <w:keepNext/>
      </w:pPr>
      <w:r w:rsidRPr="00A03363">
        <w:t>8.</w:t>
      </w:r>
      <w:r w:rsidRPr="00A612FD">
        <w:t> Prezes UTK cofa certyfikat bezpieczeństwa w części lub w całości, w przypadku gdy przewoźnik kolejowy:</w:t>
      </w:r>
    </w:p>
    <w:p w:rsidR="00A612FD" w:rsidRPr="00A03363" w:rsidRDefault="00A612FD" w:rsidP="00A612FD">
      <w:pPr>
        <w:pStyle w:val="PKTpunkt"/>
      </w:pPr>
      <w:r w:rsidRPr="00A03363">
        <w:t>1)</w:t>
      </w:r>
      <w:r w:rsidRPr="00A03363">
        <w:tab/>
        <w:t>przestał spełniać warunki wydania certyfikatu bezpieczeństwa, podając przyczyny tej decyzji;</w:t>
      </w:r>
    </w:p>
    <w:p w:rsidR="00A612FD" w:rsidRPr="00A03363" w:rsidRDefault="00A612FD" w:rsidP="00A612FD">
      <w:pPr>
        <w:pStyle w:val="PKTpunkt"/>
      </w:pPr>
      <w:r w:rsidRPr="00A03363">
        <w:t>2)</w:t>
      </w:r>
      <w:r w:rsidRPr="00A03363">
        <w:tab/>
        <w:t>nie podjął działalności w okresie 12 miesięcy od uzyskania certyfikatu bezpieczeństwa.</w:t>
      </w:r>
    </w:p>
    <w:p w:rsidR="00A612FD" w:rsidRPr="00A03363" w:rsidRDefault="00A612FD" w:rsidP="00A612FD">
      <w:pPr>
        <w:pStyle w:val="ARTartustawynprozporzdzenia"/>
      </w:pPr>
      <w:r w:rsidRPr="00EF6BB1">
        <w:rPr>
          <w:rStyle w:val="Ppogrubienie"/>
        </w:rPr>
        <w:lastRenderedPageBreak/>
        <w:t>Art. 18c.</w:t>
      </w:r>
      <w:r w:rsidRPr="00A03363">
        <w:t> Prezes UTK podejmuje decyzję w sprawie wniosków o wydanie autoryzacji bezpieczeństwa i certyfikatów bezpieczeństwa, w części dotyczącej systemów zarządzania bezpieczeństwem, w terminie 3 miesięcy od daty złożenia wniosków.</w:t>
      </w:r>
    </w:p>
    <w:p w:rsidR="00A612FD" w:rsidRPr="00A03363" w:rsidRDefault="00A612FD" w:rsidP="00A612FD">
      <w:pPr>
        <w:pStyle w:val="ARTartustawynprozporzdzenia"/>
      </w:pPr>
      <w:r w:rsidRPr="00EF6BB1">
        <w:rPr>
          <w:rStyle w:val="Ppogrubienie"/>
        </w:rPr>
        <w:t>Art. 18d.</w:t>
      </w:r>
      <w:r w:rsidRPr="00A03363">
        <w:t> 1. Pracownikom przewoźników kolejowych ubiegających się o certyfikat bezpieczeństwa zapewnia się możliwość uczestniczenia w szkoleniach dla maszynistów i drużyn pociągowych oraz swobodny i niedyskryminujący dostęp do zaplecza szkoleniowego, jeżeli szkolenie takie jest warunkiem uzyskania certyfikatu bezpieczeństwa.</w:t>
      </w:r>
    </w:p>
    <w:p w:rsidR="00A612FD" w:rsidRPr="00A03363" w:rsidRDefault="00A612FD" w:rsidP="00A612FD">
      <w:pPr>
        <w:pStyle w:val="USTustnpkodeksu"/>
      </w:pPr>
      <w:r w:rsidRPr="00A03363">
        <w:t>2. Szkolenie powinno obejmować znajomość tras pociągu i procedur, systemu sterowania ruchem kolejowym i sygnalizacji oraz sposobu postępowania w sytuacjach awaryjnych.</w:t>
      </w:r>
    </w:p>
    <w:p w:rsidR="00A612FD" w:rsidRPr="00A03363" w:rsidRDefault="00A612FD" w:rsidP="00A612FD">
      <w:pPr>
        <w:pStyle w:val="USTustnpkodeksu"/>
      </w:pPr>
      <w:r w:rsidRPr="00A03363">
        <w:t>3. Pracownikom zarządcy wykonującym istotne zadania dotyczące bezpieczeństwa zapewnia się możliwość uczestn</w:t>
      </w:r>
      <w:r w:rsidRPr="00A03363">
        <w:t>i</w:t>
      </w:r>
      <w:r w:rsidRPr="00A03363">
        <w:t>czenia w szkoleniach oraz niedyskryminujący dostęp do zaplecza szkoleniowego.</w:t>
      </w:r>
    </w:p>
    <w:p w:rsidR="00A612FD" w:rsidRPr="00A03363" w:rsidRDefault="00A612FD" w:rsidP="00A612FD">
      <w:pPr>
        <w:pStyle w:val="USTustnpkodeksu"/>
      </w:pPr>
      <w:r w:rsidRPr="00A03363">
        <w:t>4. Szkolenia, o których mowa</w:t>
      </w:r>
      <w:r w:rsidR="00EF6BB1" w:rsidRPr="00A03363">
        <w:t xml:space="preserve"> w</w:t>
      </w:r>
      <w:r w:rsidR="00EF6BB1">
        <w:t> ust. </w:t>
      </w:r>
      <w:r w:rsidRPr="00A03363">
        <w:t>1–3, organizują przewoźnicy kolejowi oraz zarządcy, którzy ponoszą odpowi</w:t>
      </w:r>
      <w:r w:rsidRPr="00A03363">
        <w:t>e</w:t>
      </w:r>
      <w:r w:rsidRPr="00A03363">
        <w:t>dzialność za poziom wyszkolenia i kwalifikacji pracowników wykonujących prace związane z bezpieczeństwem.</w:t>
      </w:r>
    </w:p>
    <w:p w:rsidR="00A612FD" w:rsidRPr="00A03363" w:rsidRDefault="00A612FD" w:rsidP="00A612FD">
      <w:pPr>
        <w:pStyle w:val="USTustnpkodeksu"/>
      </w:pPr>
      <w:r w:rsidRPr="00A03363">
        <w:t>5. Jeżeli przewoźnik kolejowy lub zarządca nie ma warunków do organizowania szkoleń, o których mowa</w:t>
      </w:r>
      <w:r w:rsidR="00EF6BB1" w:rsidRPr="00A03363">
        <w:t xml:space="preserve"> w</w:t>
      </w:r>
      <w:r w:rsidR="00EF6BB1">
        <w:t> ust. </w:t>
      </w:r>
      <w:r w:rsidRPr="00A03363">
        <w:t>1–3, lub przeprowadzania egzaminów, kieruje odpłatnie pracownika do innego przewoźnika kolejowego lub zarządcy. Opłata za szkolenie lub egzamin stanowi dochód podmiotów prowadzących szkolenie lub egzamin.</w:t>
      </w:r>
    </w:p>
    <w:p w:rsidR="00A612FD" w:rsidRPr="00A03363" w:rsidRDefault="00A612FD" w:rsidP="00A612FD">
      <w:pPr>
        <w:pStyle w:val="USTustnpkodeksu"/>
      </w:pPr>
      <w:r w:rsidRPr="00A03363">
        <w:t>6. Opłata za szkolenie i egzamin powinna uwzględniać wyłącznie uzasadnione koszty oraz niewielki zysk, nieprz</w:t>
      </w:r>
      <w:r w:rsidRPr="00A03363">
        <w:t>e</w:t>
      </w:r>
      <w:r w:rsidRPr="00A03363">
        <w:t>kraczający 10% tych kosztów. Opłatę tę ustala się na niedyskryminujących zasadach.</w:t>
      </w:r>
    </w:p>
    <w:p w:rsidR="00A612FD" w:rsidRPr="00A03363" w:rsidRDefault="00A612FD" w:rsidP="00A612FD">
      <w:pPr>
        <w:pStyle w:val="USTustnpkodeksu"/>
      </w:pPr>
      <w:r w:rsidRPr="00A03363">
        <w:t>7. Przewoźnik kolejowy lub zarządca organizujący szkolenie lub egzamin wydaje zainteresowanym dokument p</w:t>
      </w:r>
      <w:r w:rsidRPr="00A03363">
        <w:t>o</w:t>
      </w:r>
      <w:r w:rsidRPr="00A03363">
        <w:t>twierdzający odbycie szkolenia lub złożenie egzaminu.</w:t>
      </w:r>
    </w:p>
    <w:p w:rsidR="00A612FD" w:rsidRPr="00A03363" w:rsidRDefault="00A612FD" w:rsidP="00A612FD">
      <w:pPr>
        <w:pStyle w:val="USTustnpkodeksu"/>
      </w:pPr>
      <w:r w:rsidRPr="00A03363">
        <w:t>8. Nadzór nad szkoleniami i egzaminem w zakresie zgodności z wymaganiami dotyczącymi bezpieczeństwa spraw</w:t>
      </w:r>
      <w:r w:rsidRPr="00A03363">
        <w:t>u</w:t>
      </w:r>
      <w:r w:rsidRPr="00A03363">
        <w:t>je Prezes UTK.</w:t>
      </w:r>
    </w:p>
    <w:p w:rsidR="00A612FD" w:rsidRPr="00A03363" w:rsidRDefault="00A612FD" w:rsidP="00A612FD">
      <w:pPr>
        <w:pStyle w:val="USTustnpkodeksu"/>
      </w:pPr>
      <w:r w:rsidRPr="00A03363">
        <w:t>9. Przewoźnicy kolejowi i zarządcy, zatrudniając nowych maszynistów i drużyny pociągowe oraz innych pracown</w:t>
      </w:r>
      <w:r w:rsidRPr="00A03363">
        <w:t>i</w:t>
      </w:r>
      <w:r w:rsidRPr="00A03363">
        <w:t>ków wykonujących prace związane z bezpieczeństwem, biorą pod uwagę odbyte szkolenia, kwalifikacje i doświadczenie kandydatów do pracy zdobyte wcześniej u innego przewoźnika kolejowego lub zarządcy.</w:t>
      </w:r>
    </w:p>
    <w:p w:rsidR="00A612FD" w:rsidRPr="00A03363" w:rsidRDefault="00A612FD" w:rsidP="00A612FD">
      <w:pPr>
        <w:pStyle w:val="USTustnpkodeksu"/>
      </w:pPr>
      <w:r w:rsidRPr="00A03363">
        <w:t>10. Pracownik przewoźnika kolejowego lub zarządcy ma prawo do uzyskania kopii dokumentów potwierdzających jego szkolenia, kwalifikacje i doświadczenie.</w:t>
      </w:r>
    </w:p>
    <w:p w:rsidR="00A612FD" w:rsidRPr="00A03363" w:rsidRDefault="00A612FD" w:rsidP="00A612FD">
      <w:pPr>
        <w:pStyle w:val="ARTartustawynprozporzdzenia"/>
      </w:pPr>
      <w:r w:rsidRPr="00EF6BB1">
        <w:rPr>
          <w:rStyle w:val="Ppogrubienie"/>
        </w:rPr>
        <w:t>Art. 18e.</w:t>
      </w:r>
      <w:r w:rsidRPr="00A03363">
        <w:t> Minister właściwy do spraw transportu określi, w drodze rozporządzenia, podstawowe wymagania i elementy systemu zarządzania bezpieczeństwem oraz dokumenty wymagane do uzyskania sieciowej części certyfikatu bezpieczeństwa, mając na uwadze zarządzanie bezpieczeństwem na różnych szczeblach struktury organizacyjnej zarządcy lub przewoźnika kolejowego oraz zapewnienie ciągłego doskonalenia tego systemu.</w:t>
      </w:r>
    </w:p>
    <w:p w:rsidR="00A612FD" w:rsidRPr="00A612FD" w:rsidRDefault="00A612FD" w:rsidP="00EF6BB1">
      <w:pPr>
        <w:pStyle w:val="ARTartustawynprozporzdzenia"/>
        <w:keepNext/>
      </w:pPr>
      <w:r w:rsidRPr="00EF6BB1">
        <w:rPr>
          <w:rStyle w:val="Ppogrubienie"/>
        </w:rPr>
        <w:t>Art. 18f.</w:t>
      </w:r>
      <w:r w:rsidRPr="00A612FD">
        <w:t> Minister właściwy do spraw transportu, mając na uwadze ułatwienie dostępu do wykonywania przewozów kolejowych, określi, w drodze rozporządzenia:</w:t>
      </w:r>
    </w:p>
    <w:p w:rsidR="00A612FD" w:rsidRPr="00A03363" w:rsidRDefault="00A612FD" w:rsidP="00A612FD">
      <w:pPr>
        <w:pStyle w:val="PKTpunkt"/>
      </w:pPr>
      <w:r w:rsidRPr="00A03363">
        <w:t>1)</w:t>
      </w:r>
      <w:r w:rsidRPr="00A03363">
        <w:tab/>
        <w:t>szczegółowe wymagania w sprawie sposobu uzyskania certyfikatu bezpieczeństwa, wraz z listą wymaganych dok</w:t>
      </w:r>
      <w:r w:rsidRPr="00A03363">
        <w:t>u</w:t>
      </w:r>
      <w:r w:rsidRPr="00A03363">
        <w:t>mentów;</w:t>
      </w:r>
    </w:p>
    <w:p w:rsidR="00A612FD" w:rsidRPr="00A03363" w:rsidRDefault="00A612FD" w:rsidP="00A612FD">
      <w:pPr>
        <w:pStyle w:val="PKTpunkt"/>
      </w:pPr>
      <w:r w:rsidRPr="00A03363">
        <w:t>2)</w:t>
      </w:r>
      <w:r w:rsidRPr="00A03363">
        <w:tab/>
        <w:t>sposób uzyskiwania dostępu do sieci kolejowej, o którą ubiegają się przewoźnicy kolejowi w sieciowej części cert</w:t>
      </w:r>
      <w:r w:rsidRPr="00A03363">
        <w:t>y</w:t>
      </w:r>
      <w:r w:rsidRPr="00A03363">
        <w:t>fikatu bezpieczeństwa.</w:t>
      </w:r>
    </w:p>
    <w:p w:rsidR="00A612FD" w:rsidRPr="00A612FD" w:rsidRDefault="00A612FD" w:rsidP="00EF6BB1">
      <w:pPr>
        <w:pStyle w:val="ARTartustawynprozporzdzenia"/>
        <w:keepNext/>
      </w:pPr>
      <w:r w:rsidRPr="00EF6BB1">
        <w:rPr>
          <w:rStyle w:val="Ppogrubienie"/>
        </w:rPr>
        <w:t>Art. 19.</w:t>
      </w:r>
      <w:r w:rsidRPr="00A612FD">
        <w:t> 1. Prezes UTK wydaje świadectwo bezpieczeństwa dla zarządcy, jeżeli przedstawi on:</w:t>
      </w:r>
    </w:p>
    <w:p w:rsidR="00A612FD" w:rsidRPr="00EA5EFC" w:rsidRDefault="00A612FD" w:rsidP="00A612FD">
      <w:pPr>
        <w:pStyle w:val="PKTpunkt"/>
      </w:pPr>
      <w:r w:rsidRPr="00EA5EFC">
        <w:t>1)</w:t>
      </w:r>
      <w:r w:rsidRPr="00EA5EFC">
        <w:tab/>
        <w:t>wykaz eksploatowanych typów pojazdów kolejowych, typów budowli i typów urządzeń;</w:t>
      </w:r>
    </w:p>
    <w:p w:rsidR="00A612FD" w:rsidRPr="00A03363" w:rsidRDefault="00A612FD" w:rsidP="00A612FD">
      <w:pPr>
        <w:pStyle w:val="PKTpunkt"/>
      </w:pPr>
      <w:r w:rsidRPr="00A03363">
        <w:t>2)</w:t>
      </w:r>
      <w:r w:rsidRPr="00A03363">
        <w:tab/>
        <w:t>oświadczenie o posiadaniu świadectw sprawności technicznej eksploatowanych pojazdów kolejowych;</w:t>
      </w:r>
    </w:p>
    <w:p w:rsidR="00A612FD" w:rsidRPr="00A03363" w:rsidRDefault="00A612FD" w:rsidP="00A612FD">
      <w:pPr>
        <w:pStyle w:val="PKTpunkt"/>
      </w:pPr>
      <w:r w:rsidRPr="00A03363">
        <w:t>3)</w:t>
      </w:r>
      <w:r w:rsidRPr="00A03363">
        <w:tab/>
        <w:t>wykaz przepisów wewnętrznych, określających zasady i wymagania dotyczące bezpiecznego prowadzenia ruchu kolejowego i utrzymania infrastruktury kolejowej;</w:t>
      </w:r>
    </w:p>
    <w:p w:rsidR="00A612FD" w:rsidRDefault="00A612FD" w:rsidP="00A612FD">
      <w:pPr>
        <w:pStyle w:val="PKTpunkt"/>
      </w:pPr>
      <w:r w:rsidRPr="00596573">
        <w:t>4)</w:t>
      </w:r>
      <w:r>
        <w:rPr>
          <w:rStyle w:val="Odwoanieprzypisudolnego"/>
        </w:rPr>
        <w:footnoteReference w:id="56"/>
      </w:r>
      <w:r>
        <w:rPr>
          <w:rStyle w:val="IGindeksgrny"/>
        </w:rPr>
        <w:t>)</w:t>
      </w:r>
      <w:r>
        <w:tab/>
      </w:r>
      <w:r w:rsidRPr="00596573">
        <w:t>oświadczenie potwierdzające, że na stanowiskach bezpośrednio związanych z</w:t>
      </w:r>
      <w:r>
        <w:t> </w:t>
      </w:r>
      <w:r w:rsidRPr="00596573">
        <w:t>prowadzeniem</w:t>
      </w:r>
      <w:r w:rsidR="00EF6BB1" w:rsidRPr="00596573">
        <w:t xml:space="preserve"> i</w:t>
      </w:r>
      <w:r w:rsidR="00EF6BB1">
        <w:t> </w:t>
      </w:r>
      <w:r w:rsidRPr="00596573">
        <w:t>bezpieczeństwem</w:t>
      </w:r>
      <w:r>
        <w:t xml:space="preserve"> </w:t>
      </w:r>
      <w:r w:rsidRPr="00596573">
        <w:t>ruchu kolejowego oraz prowadzeniem określonych rodzajów pojazdów kolejowych zatrudnia pracowników</w:t>
      </w:r>
      <w:r>
        <w:t xml:space="preserve"> </w:t>
      </w:r>
      <w:r w:rsidRPr="00596573">
        <w:t>spełni</w:t>
      </w:r>
      <w:r w:rsidRPr="00596573">
        <w:t>a</w:t>
      </w:r>
      <w:r w:rsidRPr="00596573">
        <w:t>jących warunki określone</w:t>
      </w:r>
      <w:r w:rsidR="00EF6BB1" w:rsidRPr="00596573">
        <w:t xml:space="preserve"> w</w:t>
      </w:r>
      <w:r w:rsidR="00EF6BB1">
        <w:t> </w:t>
      </w:r>
      <w:r w:rsidRPr="00596573">
        <w:t>ustawie</w:t>
      </w:r>
      <w:r w:rsidR="00EF6BB1" w:rsidRPr="00596573">
        <w:t xml:space="preserve"> i</w:t>
      </w:r>
      <w:r w:rsidR="00EF6BB1">
        <w:t> </w:t>
      </w:r>
      <w:r w:rsidRPr="00596573">
        <w:t>wydanych na j</w:t>
      </w:r>
      <w:r>
        <w:t>ej podstawie przepisach.</w:t>
      </w:r>
    </w:p>
    <w:p w:rsidR="00A612FD" w:rsidRPr="00EA5EFC" w:rsidRDefault="00A612FD" w:rsidP="00A612FD">
      <w:pPr>
        <w:pStyle w:val="PKTpunkt"/>
      </w:pPr>
      <w:r w:rsidRPr="00EA5EFC">
        <w:t>5)</w:t>
      </w:r>
      <w:bookmarkStart w:id="20" w:name="_Ref366482313"/>
      <w:r w:rsidRPr="00EA5EFC">
        <w:tab/>
        <w:t>(uchylony)</w:t>
      </w:r>
      <w:bookmarkEnd w:id="20"/>
    </w:p>
    <w:p w:rsidR="00A612FD" w:rsidRPr="00A612FD" w:rsidRDefault="00A612FD" w:rsidP="00EF6BB1">
      <w:pPr>
        <w:pStyle w:val="USTustnpkodeksu"/>
        <w:keepNext/>
      </w:pPr>
      <w:r w:rsidRPr="00A03363">
        <w:lastRenderedPageBreak/>
        <w:t>2.</w:t>
      </w:r>
      <w:r w:rsidRPr="00A612FD">
        <w:t> Prezes UTK wydaje świadectwo bezpieczeństwa dla przewoźnika kolejowego, jeżeli przedstawi on:</w:t>
      </w:r>
    </w:p>
    <w:p w:rsidR="00A612FD" w:rsidRPr="00EA5EFC" w:rsidRDefault="00A612FD" w:rsidP="00A612FD">
      <w:pPr>
        <w:pStyle w:val="PKTpunkt"/>
      </w:pPr>
      <w:r w:rsidRPr="00EA5EFC">
        <w:t>1)</w:t>
      </w:r>
      <w:r w:rsidRPr="00EA5EFC">
        <w:tab/>
        <w:t>wykaz eksploatowanych typów pojazdów kolejowych;</w:t>
      </w:r>
    </w:p>
    <w:p w:rsidR="00A612FD" w:rsidRPr="00A03363" w:rsidRDefault="00A612FD" w:rsidP="00A612FD">
      <w:pPr>
        <w:pStyle w:val="PKTpunkt"/>
      </w:pPr>
      <w:r w:rsidRPr="00A03363">
        <w:t>2)</w:t>
      </w:r>
      <w:r w:rsidRPr="00A03363">
        <w:tab/>
        <w:t>oświadczenie o posiadaniu świadectw sprawności technicznej eksploatowanych pojazdów kolejowych;</w:t>
      </w:r>
    </w:p>
    <w:p w:rsidR="00A612FD" w:rsidRDefault="00A612FD" w:rsidP="00A612FD">
      <w:pPr>
        <w:pStyle w:val="PKTpunkt"/>
      </w:pPr>
      <w:r w:rsidRPr="00596573">
        <w:t>3)</w:t>
      </w:r>
      <w:r>
        <w:rPr>
          <w:rStyle w:val="Odwoanieprzypisudolnego"/>
        </w:rPr>
        <w:footnoteReference w:id="57"/>
      </w:r>
      <w:r>
        <w:rPr>
          <w:rStyle w:val="IGindeksgrny"/>
        </w:rPr>
        <w:t>)</w:t>
      </w:r>
      <w:r>
        <w:tab/>
      </w:r>
      <w:r w:rsidRPr="00596573">
        <w:t>oświadczenie,</w:t>
      </w:r>
      <w:r w:rsidR="00EF6BB1" w:rsidRPr="00596573">
        <w:t xml:space="preserve"> o</w:t>
      </w:r>
      <w:r w:rsidR="00EF6BB1">
        <w:t> </w:t>
      </w:r>
      <w:r w:rsidRPr="00596573">
        <w:t>którym mowa</w:t>
      </w:r>
      <w:r w:rsidR="00EF6BB1" w:rsidRPr="00596573">
        <w:t xml:space="preserve"> w</w:t>
      </w:r>
      <w:r w:rsidR="00EF6BB1">
        <w:t> ust. </w:t>
      </w:r>
      <w:r w:rsidR="00EF6BB1" w:rsidRPr="00596573">
        <w:t>1</w:t>
      </w:r>
      <w:r w:rsidR="00EF6BB1">
        <w:t xml:space="preserve"> pkt </w:t>
      </w:r>
      <w:r w:rsidRPr="00596573">
        <w:t>4;</w:t>
      </w:r>
    </w:p>
    <w:p w:rsidR="00A612FD" w:rsidRPr="00A03363" w:rsidRDefault="00A612FD" w:rsidP="00A612FD">
      <w:pPr>
        <w:pStyle w:val="PKTpunkt"/>
      </w:pPr>
      <w:r w:rsidRPr="00A03363">
        <w:t>4)</w:t>
      </w:r>
      <w:r w:rsidRPr="00A03363">
        <w:tab/>
        <w:t>wykaz przepisów wewnętrznych, określających warunki techniczne oraz zasady i wymagania związane z utrzymaniem i e</w:t>
      </w:r>
      <w:r>
        <w:t>ksploatacją pojazdów kolejowych.</w:t>
      </w:r>
    </w:p>
    <w:p w:rsidR="00A612FD" w:rsidRPr="00EA5EFC" w:rsidRDefault="00A612FD" w:rsidP="00A612FD">
      <w:pPr>
        <w:pStyle w:val="PKTpunkt"/>
      </w:pPr>
      <w:r w:rsidRPr="00EA5EFC">
        <w:t>5)</w:t>
      </w:r>
      <w:bookmarkStart w:id="21" w:name="_Ref366482530"/>
      <w:r w:rsidRPr="00EA5EFC">
        <w:tab/>
        <w:t>(uchylony)</w:t>
      </w:r>
      <w:bookmarkEnd w:id="21"/>
    </w:p>
    <w:p w:rsidR="00A612FD" w:rsidRPr="00A612FD" w:rsidRDefault="00A612FD" w:rsidP="00EF6BB1">
      <w:pPr>
        <w:pStyle w:val="USTustnpkodeksu"/>
        <w:keepNext/>
      </w:pPr>
      <w:r w:rsidRPr="00A03363">
        <w:t>3.</w:t>
      </w:r>
      <w:r w:rsidRPr="00A612FD">
        <w:t> Prezes UTK wydaje świadectwo bezpieczeństwa użytkownikowi bocznicy kolejowej, jeżeli przedstawi on:</w:t>
      </w:r>
    </w:p>
    <w:p w:rsidR="00A612FD" w:rsidRPr="00EA5EFC" w:rsidRDefault="00A612FD" w:rsidP="00A612FD">
      <w:pPr>
        <w:pStyle w:val="PKTpunkt"/>
      </w:pPr>
      <w:r w:rsidRPr="00EA5EFC">
        <w:t>1)</w:t>
      </w:r>
      <w:r w:rsidRPr="00EA5EFC">
        <w:tab/>
        <w:t>wykaz, o którym mowa</w:t>
      </w:r>
      <w:r w:rsidR="00EF6BB1" w:rsidRPr="00EA5EFC">
        <w:t xml:space="preserve"> w</w:t>
      </w:r>
      <w:r w:rsidR="00EF6BB1">
        <w:t> ust. </w:t>
      </w:r>
      <w:r w:rsidR="00EF6BB1" w:rsidRPr="00EA5EFC">
        <w:t>1</w:t>
      </w:r>
      <w:r w:rsidR="00EF6BB1">
        <w:t xml:space="preserve"> pkt </w:t>
      </w:r>
      <w:r w:rsidRPr="00EA5EFC">
        <w:t>1;</w:t>
      </w:r>
    </w:p>
    <w:p w:rsidR="00A612FD" w:rsidRPr="00A03363" w:rsidRDefault="00A612FD" w:rsidP="00A612FD">
      <w:pPr>
        <w:pStyle w:val="PKTpunkt"/>
      </w:pPr>
      <w:r w:rsidRPr="00A03363">
        <w:t>2)</w:t>
      </w:r>
      <w:r w:rsidRPr="00A03363">
        <w:tab/>
        <w:t>wykaz przepisów wewnętrznych, określających warunki techniczne oraz zasady i wymagania dotyczące bezpieczn</w:t>
      </w:r>
      <w:r w:rsidRPr="00A03363">
        <w:t>e</w:t>
      </w:r>
      <w:r w:rsidRPr="00A03363">
        <w:t>go prowadzenia ruchu kolejowego i utrzymania infrastruktury kolejowej, oraz zasady i wymagania organizacyjne związane z utrzymaniem i eksploatacją pojazdów kolejowych, albo oświadczenie o stosowaniu zatwierdzonych prz</w:t>
      </w:r>
      <w:r w:rsidRPr="00A03363">
        <w:t>e</w:t>
      </w:r>
      <w:r w:rsidRPr="00A03363">
        <w:t>pisów wewnętrznych zarządcy, z którym bocznica jest połączona lub przewoźnika kolejowego obsługującego boc</w:t>
      </w:r>
      <w:r w:rsidRPr="00A03363">
        <w:t>z</w:t>
      </w:r>
      <w:r w:rsidRPr="00A03363">
        <w:t>nicę;</w:t>
      </w:r>
    </w:p>
    <w:p w:rsidR="00A612FD" w:rsidRPr="00EA5EFC" w:rsidRDefault="00A612FD" w:rsidP="00A612FD">
      <w:pPr>
        <w:pStyle w:val="PKTpunkt"/>
      </w:pPr>
      <w:r w:rsidRPr="00EA5EFC">
        <w:t>3)</w:t>
      </w:r>
      <w:r w:rsidRPr="00EA5EFC">
        <w:tab/>
        <w:t>(uchylony)</w:t>
      </w:r>
    </w:p>
    <w:p w:rsidR="00A612FD" w:rsidRPr="00A03363" w:rsidRDefault="00A612FD" w:rsidP="00A612FD">
      <w:pPr>
        <w:pStyle w:val="PKTpunkt"/>
      </w:pPr>
      <w:r w:rsidRPr="00A03363">
        <w:t>4)</w:t>
      </w:r>
      <w:r w:rsidRPr="00A03363">
        <w:tab/>
        <w:t>oświadczenie o posiadaniu świadectw sprawności technicznej eksploatowanych pojazdów kolejowych;</w:t>
      </w:r>
    </w:p>
    <w:p w:rsidR="00A612FD" w:rsidRDefault="00A612FD" w:rsidP="00A612FD">
      <w:pPr>
        <w:pStyle w:val="PKTpunkt"/>
      </w:pPr>
      <w:r w:rsidRPr="00596573">
        <w:t>5)</w:t>
      </w:r>
      <w:r>
        <w:rPr>
          <w:rStyle w:val="Odwoanieprzypisudolnego"/>
        </w:rPr>
        <w:footnoteReference w:id="58"/>
      </w:r>
      <w:r>
        <w:rPr>
          <w:rStyle w:val="IGindeksgrny"/>
        </w:rPr>
        <w:t>)</w:t>
      </w:r>
      <w:r>
        <w:tab/>
      </w:r>
      <w:r w:rsidRPr="00596573">
        <w:t>oświadczenie,</w:t>
      </w:r>
      <w:r w:rsidR="00EF6BB1" w:rsidRPr="00596573">
        <w:t xml:space="preserve"> o</w:t>
      </w:r>
      <w:r w:rsidR="00EF6BB1">
        <w:t> </w:t>
      </w:r>
      <w:r w:rsidRPr="00596573">
        <w:t>którym mowa</w:t>
      </w:r>
      <w:r w:rsidR="00EF6BB1" w:rsidRPr="00596573">
        <w:t xml:space="preserve"> w</w:t>
      </w:r>
      <w:r w:rsidR="00EF6BB1">
        <w:t> ust. </w:t>
      </w:r>
      <w:r w:rsidR="00EF6BB1" w:rsidRPr="00596573">
        <w:t>1</w:t>
      </w:r>
      <w:r w:rsidR="00EF6BB1">
        <w:t xml:space="preserve"> pkt </w:t>
      </w:r>
      <w:r w:rsidRPr="00596573">
        <w:t>4;</w:t>
      </w:r>
    </w:p>
    <w:p w:rsidR="00A612FD" w:rsidRPr="00A03363" w:rsidRDefault="00A612FD" w:rsidP="00A612FD">
      <w:pPr>
        <w:pStyle w:val="PKTpunkt"/>
      </w:pPr>
      <w:r w:rsidRPr="00A03363">
        <w:t>6)</w:t>
      </w:r>
      <w:r w:rsidRPr="00A03363">
        <w:tab/>
        <w:t>regulamin pracy bocznicy kolejowej uzgodniony przez zarządcę infrastruktury kolejowej, z którą bocznica kolejowa jest połączona.</w:t>
      </w:r>
    </w:p>
    <w:p w:rsidR="00A612FD" w:rsidRPr="00596573" w:rsidRDefault="00A612FD" w:rsidP="00EF6BB1">
      <w:pPr>
        <w:pStyle w:val="USTustnpkodeksu"/>
        <w:keepNext/>
      </w:pPr>
      <w:r w:rsidRPr="00596573">
        <w:t>3a.</w:t>
      </w:r>
      <w:r>
        <w:rPr>
          <w:rStyle w:val="Odwoanieprzypisudolnego"/>
        </w:rPr>
        <w:footnoteReference w:id="59"/>
      </w:r>
      <w:r>
        <w:rPr>
          <w:rStyle w:val="IGindeksgrny"/>
        </w:rPr>
        <w:t>)</w:t>
      </w:r>
      <w:r>
        <w:t> </w:t>
      </w:r>
      <w:r w:rsidRPr="00596573">
        <w:t>Prezes UTK wydaje świadectwo bezpieczeństwa uprawniające przedsiębiorcę do zarządzania infrastrukturą</w:t>
      </w:r>
      <w:r w:rsidR="00EF6BB1">
        <w:t xml:space="preserve"> </w:t>
      </w:r>
      <w:r w:rsidR="00EF6BB1" w:rsidRPr="00596573">
        <w:t>i</w:t>
      </w:r>
      <w:r w:rsidR="00EF6BB1">
        <w:t> </w:t>
      </w:r>
      <w:r w:rsidRPr="00596573">
        <w:t>wykonywania przewozów</w:t>
      </w:r>
      <w:r w:rsidR="00EF6BB1" w:rsidRPr="00596573">
        <w:t xml:space="preserve"> w</w:t>
      </w:r>
      <w:r w:rsidR="00EF6BB1">
        <w:t> </w:t>
      </w:r>
      <w:r w:rsidRPr="00596573">
        <w:t>metrze, jeżeli przedstawi on:</w:t>
      </w:r>
    </w:p>
    <w:p w:rsidR="00A612FD" w:rsidRPr="00596573" w:rsidRDefault="00A612FD" w:rsidP="00A612FD">
      <w:pPr>
        <w:pStyle w:val="PKTpunkt"/>
      </w:pPr>
      <w:r w:rsidRPr="00596573">
        <w:t>1)</w:t>
      </w:r>
      <w:r>
        <w:tab/>
      </w:r>
      <w:r w:rsidRPr="00596573">
        <w:t>wykaz,</w:t>
      </w:r>
      <w:r w:rsidR="00EF6BB1" w:rsidRPr="00596573">
        <w:t xml:space="preserve"> o</w:t>
      </w:r>
      <w:r w:rsidR="00EF6BB1">
        <w:t> </w:t>
      </w:r>
      <w:r w:rsidRPr="00596573">
        <w:t>którym mowa</w:t>
      </w:r>
      <w:r w:rsidR="00EF6BB1" w:rsidRPr="00596573">
        <w:t xml:space="preserve"> w</w:t>
      </w:r>
      <w:r w:rsidR="00EF6BB1">
        <w:t> ust. </w:t>
      </w:r>
      <w:r w:rsidR="00EF6BB1" w:rsidRPr="00596573">
        <w:t>1</w:t>
      </w:r>
      <w:r w:rsidR="00EF6BB1">
        <w:t xml:space="preserve"> pkt </w:t>
      </w:r>
      <w:r w:rsidRPr="00596573">
        <w:t>1;</w:t>
      </w:r>
    </w:p>
    <w:p w:rsidR="00A612FD" w:rsidRPr="00596573" w:rsidRDefault="00A612FD" w:rsidP="00EF6BB1">
      <w:pPr>
        <w:pStyle w:val="PKTpunkt"/>
        <w:keepNext/>
      </w:pPr>
      <w:r w:rsidRPr="00596573">
        <w:t>2)</w:t>
      </w:r>
      <w:r>
        <w:tab/>
      </w:r>
      <w:r w:rsidRPr="00596573">
        <w:t>wykaz przepisów wewnętrznych, określających:</w:t>
      </w:r>
    </w:p>
    <w:p w:rsidR="00A612FD" w:rsidRPr="00596573" w:rsidRDefault="00A612FD" w:rsidP="00A612FD">
      <w:pPr>
        <w:pStyle w:val="LITlitera"/>
      </w:pPr>
      <w:r w:rsidRPr="00596573">
        <w:t>a)</w:t>
      </w:r>
      <w:r>
        <w:tab/>
      </w:r>
      <w:r w:rsidRPr="00596573">
        <w:t>szczegółowe warunki prowadzenia ruchu kolejowego oraz utrzymania i</w:t>
      </w:r>
      <w:r>
        <w:t> </w:t>
      </w:r>
      <w:r w:rsidRPr="00596573">
        <w:t>eksploatacji infrastruktury,</w:t>
      </w:r>
      <w:r w:rsidR="00EF6BB1">
        <w:t xml:space="preserve"> </w:t>
      </w:r>
      <w:r w:rsidR="00EF6BB1" w:rsidRPr="00596573">
        <w:t>a</w:t>
      </w:r>
      <w:r w:rsidR="00EF6BB1">
        <w:t> </w:t>
      </w:r>
      <w:r w:rsidRPr="00596573">
        <w:t>także p</w:t>
      </w:r>
      <w:r w:rsidRPr="00596573">
        <w:t>o</w:t>
      </w:r>
      <w:r w:rsidRPr="00596573">
        <w:t>jazdów kolejowych,</w:t>
      </w:r>
    </w:p>
    <w:p w:rsidR="00A612FD" w:rsidRDefault="00A612FD" w:rsidP="00A612FD">
      <w:pPr>
        <w:pStyle w:val="LITlitera"/>
      </w:pPr>
      <w:r w:rsidRPr="00596573">
        <w:t>b)</w:t>
      </w:r>
      <w:r>
        <w:tab/>
      </w:r>
      <w:r w:rsidRPr="00596573">
        <w:t>warunki, jakie są obowiązani spełniać pracownicy wykonujący czynności na stanowiskach bezpośrednio</w:t>
      </w:r>
      <w:r>
        <w:t xml:space="preserve"> </w:t>
      </w:r>
      <w:r w:rsidRPr="00596573">
        <w:t>zwi</w:t>
      </w:r>
      <w:r w:rsidRPr="00596573">
        <w:t>ą</w:t>
      </w:r>
      <w:r w:rsidRPr="00596573">
        <w:t>zanych</w:t>
      </w:r>
      <w:r w:rsidR="00EF6BB1" w:rsidRPr="00596573">
        <w:t xml:space="preserve"> z</w:t>
      </w:r>
      <w:r w:rsidR="00EF6BB1">
        <w:t> </w:t>
      </w:r>
      <w:r w:rsidRPr="00596573">
        <w:t>prowadzeniem</w:t>
      </w:r>
      <w:r w:rsidR="00EF6BB1" w:rsidRPr="00596573">
        <w:t xml:space="preserve"> i</w:t>
      </w:r>
      <w:r w:rsidR="00EF6BB1">
        <w:t> </w:t>
      </w:r>
      <w:r w:rsidRPr="00596573">
        <w:t>bezpieczeństwem ruchu kolejowego oraz prowadzeniem pojazdów</w:t>
      </w:r>
      <w:r>
        <w:t xml:space="preserve"> </w:t>
      </w:r>
      <w:r w:rsidRPr="00596573">
        <w:t>kolejowych.</w:t>
      </w:r>
    </w:p>
    <w:p w:rsidR="00A612FD" w:rsidRPr="00A03363" w:rsidRDefault="00A612FD" w:rsidP="00A612FD">
      <w:pPr>
        <w:pStyle w:val="USTustnpkodeksu"/>
      </w:pPr>
      <w:r w:rsidRPr="00A03363">
        <w:t>4. Minister właściwy do spraw transportu określi, w drodze rozporządzenia, warunki, tryb wydawania, przedłużania, zmiany i cofania autoryzacji bezpieczeństwa, certyfikatów bezpieczeństwa i świadectw bezpieczeństwa, mając na uwadze zapewnienie bezpieczeństwa w transporcie kolejowym.</w:t>
      </w:r>
    </w:p>
    <w:p w:rsidR="00A612FD" w:rsidRPr="00A612FD" w:rsidRDefault="00A612FD" w:rsidP="00EF6BB1">
      <w:pPr>
        <w:pStyle w:val="ARTartustawynprozporzdzenia"/>
        <w:keepNext/>
      </w:pPr>
      <w:r w:rsidRPr="00EF6BB1">
        <w:rPr>
          <w:rStyle w:val="Ppogrubienie"/>
        </w:rPr>
        <w:t>Art. 20.</w:t>
      </w:r>
      <w:r w:rsidRPr="00A612FD">
        <w:t> Minister właściwy do spraw transportu określi, w drodze rozporządzenia, ogólne warunki techniczne ekspl</w:t>
      </w:r>
      <w:r w:rsidRPr="00A612FD">
        <w:t>o</w:t>
      </w:r>
      <w:r w:rsidRPr="00A612FD">
        <w:t>atacji pojazdów kolejowych, tak aby:</w:t>
      </w:r>
    </w:p>
    <w:p w:rsidR="00A612FD" w:rsidRPr="00A03363" w:rsidRDefault="00A612FD" w:rsidP="00A612FD">
      <w:pPr>
        <w:pStyle w:val="PKTpunkt"/>
      </w:pPr>
      <w:r w:rsidRPr="00A03363">
        <w:t>1)</w:t>
      </w:r>
      <w:r w:rsidRPr="00A03363">
        <w:tab/>
        <w:t>spełnione były warunki bezpieczeństwa ruchu kolejowego;</w:t>
      </w:r>
    </w:p>
    <w:p w:rsidR="00A612FD" w:rsidRPr="00A03363" w:rsidRDefault="00A612FD" w:rsidP="00A612FD">
      <w:pPr>
        <w:pStyle w:val="PKTpunkt"/>
      </w:pPr>
      <w:r w:rsidRPr="00A03363">
        <w:t>2)</w:t>
      </w:r>
      <w:r w:rsidRPr="00A03363">
        <w:tab/>
        <w:t>mogłyby być one przemieszczane w składach tych samych pociągów;</w:t>
      </w:r>
    </w:p>
    <w:p w:rsidR="00A612FD" w:rsidRPr="00A03363" w:rsidRDefault="00A612FD" w:rsidP="00A612FD">
      <w:pPr>
        <w:pStyle w:val="PKTpunkt"/>
      </w:pPr>
      <w:r w:rsidRPr="00A03363">
        <w:t>3)</w:t>
      </w:r>
      <w:r w:rsidRPr="00A03363">
        <w:tab/>
        <w:t>ich przemieszczanie po liniach kolejowych było technicznie możliwe.</w:t>
      </w:r>
    </w:p>
    <w:p w:rsidR="00A612FD" w:rsidRPr="00A612FD" w:rsidRDefault="00A612FD" w:rsidP="00EF6BB1">
      <w:pPr>
        <w:pStyle w:val="ARTartustawynprozporzdzenia"/>
        <w:keepNext/>
      </w:pPr>
      <w:r w:rsidRPr="00EF6BB1">
        <w:rPr>
          <w:rStyle w:val="Ppogrubienie"/>
        </w:rPr>
        <w:t>Art. 20a.</w:t>
      </w:r>
      <w:r w:rsidRPr="00A612FD">
        <w:t> Minister właściwy do spraw transportu, na wniosek Prezesa UTK, określi, w drodze rozporządzenia, pr</w:t>
      </w:r>
      <w:r w:rsidRPr="00A612FD">
        <w:t>o</w:t>
      </w:r>
      <w:r w:rsidRPr="00A612FD">
        <w:t>cedury techniczne utrzymania i eksploatacji w transporcie kolejowym regulujące:</w:t>
      </w:r>
    </w:p>
    <w:p w:rsidR="00A612FD" w:rsidRPr="00A03363" w:rsidRDefault="00A612FD" w:rsidP="00A612FD">
      <w:pPr>
        <w:pStyle w:val="PKTpunkt"/>
      </w:pPr>
      <w:r w:rsidRPr="00A03363">
        <w:t>1)</w:t>
      </w:r>
      <w:r w:rsidRPr="00A03363">
        <w:tab/>
        <w:t>postępowanie osób wykonujących czynności na poszczególnych stanowiskach związanych z bezpieczeństwem ruchu kolejowego,</w:t>
      </w:r>
    </w:p>
    <w:p w:rsidR="00A612FD" w:rsidRPr="00A03363" w:rsidRDefault="00A612FD" w:rsidP="00A612FD">
      <w:pPr>
        <w:pStyle w:val="PKTpunkt"/>
      </w:pPr>
      <w:r w:rsidRPr="00A03363">
        <w:t>2)</w:t>
      </w:r>
      <w:r w:rsidRPr="00A03363">
        <w:tab/>
        <w:t>sposób obsługi określonych urządzeń, pojazdów kolejowych lub ich elementów,</w:t>
      </w:r>
    </w:p>
    <w:p w:rsidR="00A612FD" w:rsidRPr="00A03363" w:rsidRDefault="00A612FD" w:rsidP="00EF6BB1">
      <w:pPr>
        <w:pStyle w:val="PKTpunkt"/>
        <w:keepNext/>
      </w:pPr>
      <w:r w:rsidRPr="00A03363">
        <w:lastRenderedPageBreak/>
        <w:t>3)</w:t>
      </w:r>
      <w:r w:rsidRPr="00A03363">
        <w:tab/>
        <w:t>sposób przeprowadzania określonych czynności niezbędnych dla zapewnienia wykonywania przewozów kolejowych</w:t>
      </w:r>
    </w:p>
    <w:p w:rsidR="00A612FD" w:rsidRPr="00A03363" w:rsidRDefault="00A612FD" w:rsidP="002C13DC">
      <w:pPr>
        <w:pStyle w:val="CZWSPPKTczwsplnapunktw"/>
        <w:suppressAutoHyphens/>
      </w:pPr>
      <w:r w:rsidRPr="00A03363">
        <w:t>– mając na uwadze potrzebę zapewnienia jednolitych warunków wykonywania działalności na sieci kolejowej Rzeczypospolitej Polskiej przez przewoźników kolejowych i zarządców oraz względy bezpieczeństwa transportu kolejowego.</w:t>
      </w:r>
    </w:p>
    <w:p w:rsidR="00A612FD" w:rsidRPr="00A03363" w:rsidRDefault="00A612FD" w:rsidP="00A612FD">
      <w:pPr>
        <w:pStyle w:val="ARTartustawynprozporzdzenia"/>
      </w:pPr>
      <w:r w:rsidRPr="00EF6BB1">
        <w:rPr>
          <w:rStyle w:val="Ppogrubienie"/>
        </w:rPr>
        <w:t>Art. 21.</w:t>
      </w:r>
      <w:r w:rsidRPr="00A03363">
        <w:t> Minister właściwy do spraw transportu może, w drodze decyzji, na wniosek przewoźnika kolejowego, z</w:t>
      </w:r>
      <w:r w:rsidRPr="00A03363">
        <w:t>a</w:t>
      </w:r>
      <w:r w:rsidRPr="00A03363">
        <w:t>rządcy lub użytkownika bocznicy kolejowej, w uzasadnionych przypadkach, udzielić zezwolenia na odstępstwo od waru</w:t>
      </w:r>
      <w:r w:rsidRPr="00A03363">
        <w:t>n</w:t>
      </w:r>
      <w:r w:rsidRPr="00A03363">
        <w:t>ków technicznych eksploatacji pojazdów kolejowych oraz prowadzenia ruchu kolejowego i sygnalizacji, po uzyskaniu opinii Prezesa UTK.</w:t>
      </w:r>
    </w:p>
    <w:p w:rsidR="00A612FD" w:rsidRPr="00A03363" w:rsidRDefault="00A612FD" w:rsidP="00A612FD">
      <w:pPr>
        <w:pStyle w:val="ARTartustawynprozporzdzenia"/>
      </w:pPr>
      <w:bookmarkStart w:id="22" w:name="f0185eTJ3s37v11755a"/>
      <w:bookmarkEnd w:id="22"/>
      <w:r w:rsidRPr="00EF6BB1">
        <w:rPr>
          <w:rStyle w:val="Ppogrubienie"/>
        </w:rPr>
        <w:t>Art. 22.</w:t>
      </w:r>
      <w:r w:rsidRPr="00A03363">
        <w:t> 1. Prezes UTK jest organem właściwym do wydawania, przedłużania ważności, zawieszania, przywracania i cofania licencji maszynisty oraz aktualizacji danych zawartych w licencji maszynisty i wydawania jej wtórników.</w:t>
      </w:r>
    </w:p>
    <w:p w:rsidR="00A612FD" w:rsidRPr="00A612FD" w:rsidRDefault="00A612FD" w:rsidP="00EF6BB1">
      <w:pPr>
        <w:pStyle w:val="USTustnpkodeksu"/>
        <w:keepNext/>
      </w:pPr>
      <w:r w:rsidRPr="00A03363">
        <w:t>2.</w:t>
      </w:r>
      <w:r w:rsidRPr="00A612FD">
        <w:t> Licencję maszynisty może uzyskać osoba, która:</w:t>
      </w:r>
    </w:p>
    <w:p w:rsidR="00A612FD" w:rsidRPr="00A03363" w:rsidRDefault="00A612FD" w:rsidP="00A612FD">
      <w:pPr>
        <w:pStyle w:val="PKTpunkt"/>
      </w:pPr>
      <w:r w:rsidRPr="00A03363">
        <w:t>1)</w:t>
      </w:r>
      <w:r w:rsidRPr="00A03363">
        <w:tab/>
        <w:t>nie była karana za przestępstwo umyślne;</w:t>
      </w:r>
    </w:p>
    <w:p w:rsidR="00A612FD" w:rsidRPr="00A03363" w:rsidRDefault="00A612FD" w:rsidP="00A612FD">
      <w:pPr>
        <w:pStyle w:val="PKTpunkt"/>
      </w:pPr>
      <w:r w:rsidRPr="00A03363">
        <w:t>2)</w:t>
      </w:r>
      <w:r w:rsidRPr="00A03363">
        <w:tab/>
        <w:t>ukończyła 20 lat;</w:t>
      </w:r>
    </w:p>
    <w:p w:rsidR="00A612FD" w:rsidRPr="00A03363" w:rsidRDefault="00A612FD" w:rsidP="00A612FD">
      <w:pPr>
        <w:pStyle w:val="PKTpunkt"/>
      </w:pPr>
      <w:r w:rsidRPr="00A03363">
        <w:t>3)</w:t>
      </w:r>
      <w:r w:rsidRPr="00A03363">
        <w:tab/>
        <w:t>ma co najmniej wykształcenie zasadnicze zawodowe;</w:t>
      </w:r>
    </w:p>
    <w:p w:rsidR="00A612FD" w:rsidRPr="00A03363" w:rsidRDefault="00A612FD" w:rsidP="00A612FD">
      <w:pPr>
        <w:pStyle w:val="PKTpunkt"/>
      </w:pPr>
      <w:r w:rsidRPr="00A03363">
        <w:t>4)</w:t>
      </w:r>
      <w:r w:rsidRPr="00A03363">
        <w:tab/>
        <w:t>spełnia wymagania zdrowotne, fizyczne i psychiczne określone w przepisach wydanych na podstawie</w:t>
      </w:r>
      <w:r w:rsidR="00EF6BB1">
        <w:t xml:space="preserve"> art. </w:t>
      </w:r>
      <w:r w:rsidRPr="00A03363">
        <w:t>22a</w:t>
      </w:r>
      <w:r w:rsidR="00EF6BB1">
        <w:t xml:space="preserve"> ust. </w:t>
      </w:r>
      <w:r w:rsidRPr="00A03363">
        <w:t>1</w:t>
      </w:r>
      <w:r w:rsidR="00EF6BB1" w:rsidRPr="00A03363">
        <w:t>1</w:t>
      </w:r>
      <w:r w:rsidR="00EF6BB1">
        <w:t xml:space="preserve"> pkt </w:t>
      </w:r>
      <w:r w:rsidRPr="00A03363">
        <w:t>2;</w:t>
      </w:r>
    </w:p>
    <w:p w:rsidR="00A612FD" w:rsidRPr="00A03363" w:rsidRDefault="00A612FD" w:rsidP="00A612FD">
      <w:pPr>
        <w:pStyle w:val="PKTpunkt"/>
      </w:pPr>
      <w:r w:rsidRPr="00A03363">
        <w:t>5)</w:t>
      </w:r>
      <w:r w:rsidRPr="00A03363">
        <w:tab/>
        <w:t>odbyła szkolenie i zdała egzamin maszynisty.</w:t>
      </w:r>
    </w:p>
    <w:p w:rsidR="00A612FD" w:rsidRPr="00A612FD" w:rsidRDefault="00A612FD" w:rsidP="00EF6BB1">
      <w:pPr>
        <w:pStyle w:val="USTustnpkodeksu"/>
        <w:keepNext/>
      </w:pPr>
      <w:r w:rsidRPr="00A03363">
        <w:t>2a.</w:t>
      </w:r>
      <w:r w:rsidRPr="00A612FD">
        <w:t> Z obowiązku odbycia szkolenia, o którym mowa</w:t>
      </w:r>
      <w:r w:rsidR="00EF6BB1" w:rsidRPr="00A612FD">
        <w:t xml:space="preserve"> w</w:t>
      </w:r>
      <w:r w:rsidR="00EF6BB1">
        <w:t> ust. </w:t>
      </w:r>
      <w:r w:rsidR="00EF6BB1" w:rsidRPr="00A612FD">
        <w:t>2</w:t>
      </w:r>
      <w:r w:rsidR="00EF6BB1">
        <w:t xml:space="preserve"> pkt </w:t>
      </w:r>
      <w:r w:rsidRPr="00A612FD">
        <w:t>5, zwolnieni są kandydaci na maszynistów ubieg</w:t>
      </w:r>
      <w:r w:rsidRPr="00A612FD">
        <w:t>a</w:t>
      </w:r>
      <w:r w:rsidRPr="00A612FD">
        <w:t>jący się o uzyskanie licencji maszynisty, którzy:</w:t>
      </w:r>
    </w:p>
    <w:p w:rsidR="00A612FD" w:rsidRPr="00A03363" w:rsidRDefault="00A612FD" w:rsidP="00A612FD">
      <w:pPr>
        <w:pStyle w:val="PKTpunkt"/>
      </w:pPr>
      <w:r w:rsidRPr="00A03363">
        <w:t>1)</w:t>
      </w:r>
      <w:r w:rsidRPr="00A03363">
        <w:tab/>
        <w:t>posiadają dyplom albo inny dokument potwierdzający kwalifikacje zawodowe w zawodach, w których programy kształcenia zawierają zagadnienia z zakresu budowy pojazdów szynowych, ruchu kolejowego i sygnalizacji kolej</w:t>
      </w:r>
      <w:r w:rsidRPr="00A03363">
        <w:t>o</w:t>
      </w:r>
      <w:r w:rsidRPr="00A03363">
        <w:t>wej, lub</w:t>
      </w:r>
    </w:p>
    <w:p w:rsidR="00A612FD" w:rsidRPr="00A03363" w:rsidRDefault="00A612FD" w:rsidP="00A612FD">
      <w:pPr>
        <w:pStyle w:val="PKTpunkt"/>
      </w:pPr>
      <w:r w:rsidRPr="00A03363">
        <w:t>2)</w:t>
      </w:r>
      <w:r w:rsidRPr="00A03363">
        <w:tab/>
        <w:t>ukończyli studia wyższe na kierunkach zawierających w programach studiów zagadnienia z zakresu budowy poja</w:t>
      </w:r>
      <w:r w:rsidRPr="00A03363">
        <w:t>z</w:t>
      </w:r>
      <w:r w:rsidRPr="00A03363">
        <w:t>dów szynowych, ruchu kolejowego i sygnalizacji kolejowej.</w:t>
      </w:r>
    </w:p>
    <w:p w:rsidR="00A612FD" w:rsidRPr="00A03363" w:rsidRDefault="00A612FD" w:rsidP="00A612FD">
      <w:pPr>
        <w:pStyle w:val="USTustnpkodeksu"/>
      </w:pPr>
      <w:r w:rsidRPr="00A03363">
        <w:t>2b. Niekaralność, o której mowa</w:t>
      </w:r>
      <w:r w:rsidR="00EF6BB1" w:rsidRPr="00A03363">
        <w:t xml:space="preserve"> w</w:t>
      </w:r>
      <w:r w:rsidR="00EF6BB1">
        <w:t> ust. </w:t>
      </w:r>
      <w:r w:rsidR="00EF6BB1" w:rsidRPr="00A03363">
        <w:t>2</w:t>
      </w:r>
      <w:r w:rsidR="00EF6BB1">
        <w:t xml:space="preserve"> pkt </w:t>
      </w:r>
      <w:r w:rsidRPr="00A03363">
        <w:t xml:space="preserve">1, powinna być potwierdzona złożeniem przez kandydata na maszynistę ubiegającego się o uzyskanie licencji maszynisty oświadczenia o niekaralności. Składający oświadczenie jest obowiązany do zawarcia w nim klauzuli następującej treści: </w:t>
      </w:r>
      <w:r w:rsidR="00EF6BB1">
        <w:t>„</w:t>
      </w:r>
      <w:r w:rsidRPr="00A03363">
        <w:t>Jestem świadomy odpowiedzialności karnej za złożenie fałszywego oświadczenia.</w:t>
      </w:r>
      <w:r w:rsidR="00EF6BB1">
        <w:t>”</w:t>
      </w:r>
      <w:r w:rsidRPr="00A03363">
        <w:t>. Klauzula ta zastępuje pouczenie organu o odpowiedzialności karnej za składanie fałszywych zeznań.</w:t>
      </w:r>
    </w:p>
    <w:p w:rsidR="00A612FD" w:rsidRPr="00A03363" w:rsidRDefault="00A612FD" w:rsidP="00A612FD">
      <w:pPr>
        <w:pStyle w:val="USTustnpkodeksu"/>
      </w:pPr>
      <w:r w:rsidRPr="00A03363">
        <w:t>2c. Posiadacz licencji maszynisty poddaje się badaniom lekarskim i psychologicznym oraz uzyskuje orzeczenie l</w:t>
      </w:r>
      <w:r w:rsidRPr="00A03363">
        <w:t>e</w:t>
      </w:r>
      <w:r w:rsidRPr="00A03363">
        <w:t>karskie potwierdzające spełnienie wymagań zdrowotnych, fizycznych i psychicznych, określonych w przepisach wyd</w:t>
      </w:r>
      <w:r w:rsidRPr="00A03363">
        <w:t>a</w:t>
      </w:r>
      <w:r w:rsidRPr="00A03363">
        <w:t>nych na podstawie</w:t>
      </w:r>
      <w:r w:rsidR="00EF6BB1">
        <w:t xml:space="preserve"> art. </w:t>
      </w:r>
      <w:r w:rsidRPr="00A03363">
        <w:t>22a</w:t>
      </w:r>
      <w:r w:rsidR="00EF6BB1">
        <w:t xml:space="preserve"> ust. </w:t>
      </w:r>
      <w:r w:rsidRPr="00A03363">
        <w:t>1</w:t>
      </w:r>
      <w:r w:rsidR="00EF6BB1" w:rsidRPr="00A03363">
        <w:t>1</w:t>
      </w:r>
      <w:r w:rsidR="00EF6BB1">
        <w:t xml:space="preserve"> pkt </w:t>
      </w:r>
      <w:r w:rsidRPr="00A03363">
        <w:t>2. W przypadku nieuzyskania orzeczenia lekarskiego licencja maszynisty traci wa</w:t>
      </w:r>
      <w:r w:rsidRPr="00A03363">
        <w:t>ż</w:t>
      </w:r>
      <w:r w:rsidRPr="00A03363">
        <w:t>ność.</w:t>
      </w:r>
    </w:p>
    <w:p w:rsidR="00A612FD" w:rsidRPr="00A612FD" w:rsidRDefault="00A612FD" w:rsidP="00EF6BB1">
      <w:pPr>
        <w:pStyle w:val="USTustnpkodeksu"/>
        <w:keepNext/>
      </w:pPr>
      <w:r w:rsidRPr="00A03363">
        <w:t>2d.</w:t>
      </w:r>
      <w:r w:rsidRPr="00A612FD">
        <w:t> Badania, o których mowa</w:t>
      </w:r>
      <w:r w:rsidR="00EF6BB1" w:rsidRPr="00A612FD">
        <w:t xml:space="preserve"> w</w:t>
      </w:r>
      <w:r w:rsidR="00EF6BB1">
        <w:t> ust. </w:t>
      </w:r>
      <w:r w:rsidRPr="00A612FD">
        <w:t>2c, przeprowadza się co:</w:t>
      </w:r>
    </w:p>
    <w:p w:rsidR="00A612FD" w:rsidRPr="00A03363" w:rsidRDefault="00A612FD" w:rsidP="00A612FD">
      <w:pPr>
        <w:pStyle w:val="PKTpunkt"/>
      </w:pPr>
      <w:r w:rsidRPr="00A03363">
        <w:t>1)</w:t>
      </w:r>
      <w:r w:rsidRPr="00A03363">
        <w:tab/>
        <w:t>24 miesiące – do ukończenia 55. roku życia,</w:t>
      </w:r>
    </w:p>
    <w:p w:rsidR="00A612FD" w:rsidRPr="00A03363" w:rsidRDefault="00A612FD" w:rsidP="00EF6BB1">
      <w:pPr>
        <w:pStyle w:val="PKTpunkt"/>
        <w:keepNext/>
      </w:pPr>
      <w:r w:rsidRPr="00A03363">
        <w:t>2)</w:t>
      </w:r>
      <w:r w:rsidRPr="00A03363">
        <w:tab/>
        <w:t>12 miesięcy – po ukończeniu 55. roku życia</w:t>
      </w:r>
    </w:p>
    <w:p w:rsidR="00A612FD" w:rsidRPr="00A03363" w:rsidRDefault="00A612FD" w:rsidP="00A612FD">
      <w:pPr>
        <w:pStyle w:val="CZWSPPKTczwsplnapunktw"/>
      </w:pPr>
      <w:r w:rsidRPr="00A03363">
        <w:t>– chyba że orzeczenie lekarskie wskazuje krótszy okres.</w:t>
      </w:r>
    </w:p>
    <w:p w:rsidR="00A612FD" w:rsidRPr="00A03363" w:rsidRDefault="00A612FD" w:rsidP="00A612FD">
      <w:pPr>
        <w:pStyle w:val="USTustnpkodeksu"/>
      </w:pPr>
      <w:r w:rsidRPr="00A03363">
        <w:t>2e. Maszynista posiadający aktualne orzeczenie lekarskie potwierdzające spełnienie wymagań zdrowotnych, fizyc</w:t>
      </w:r>
      <w:r w:rsidRPr="00A03363">
        <w:t>z</w:t>
      </w:r>
      <w:r w:rsidRPr="00A03363">
        <w:t>nych i psychicznych, niezbędnych do uzyskania albo zachowania ważności świadectwa maszynisty, jest zwolniony z obowiązku, o którym mowa</w:t>
      </w:r>
      <w:r w:rsidR="00EF6BB1" w:rsidRPr="00A03363">
        <w:t xml:space="preserve"> w</w:t>
      </w:r>
      <w:r w:rsidR="00EF6BB1">
        <w:t> ust. </w:t>
      </w:r>
      <w:r w:rsidRPr="00A03363">
        <w:t>2c.</w:t>
      </w:r>
    </w:p>
    <w:p w:rsidR="00A612FD" w:rsidRPr="00A03363" w:rsidRDefault="00A612FD" w:rsidP="00A612FD">
      <w:pPr>
        <w:pStyle w:val="USTustnpkodeksu"/>
      </w:pPr>
      <w:r w:rsidRPr="00A03363">
        <w:t>3.</w:t>
      </w:r>
      <w:r w:rsidRPr="00A03363">
        <w:rPr>
          <w:rStyle w:val="Kkursywa"/>
        </w:rPr>
        <w:t> </w:t>
      </w:r>
      <w:r w:rsidRPr="00A03363">
        <w:t>(uchylony)</w:t>
      </w:r>
    </w:p>
    <w:p w:rsidR="00A612FD" w:rsidRPr="00A03363" w:rsidRDefault="00A612FD" w:rsidP="00A612FD">
      <w:pPr>
        <w:pStyle w:val="USTustnpkodeksu"/>
      </w:pPr>
      <w:r w:rsidRPr="00A03363">
        <w:t>4.</w:t>
      </w:r>
      <w:r w:rsidRPr="00A03363">
        <w:rPr>
          <w:rStyle w:val="Kkursywa"/>
        </w:rPr>
        <w:t> </w:t>
      </w:r>
      <w:r w:rsidRPr="00A03363">
        <w:t>(uchylony)</w:t>
      </w:r>
    </w:p>
    <w:p w:rsidR="00A612FD" w:rsidRPr="00A03363" w:rsidRDefault="00A612FD" w:rsidP="00A612FD">
      <w:pPr>
        <w:pStyle w:val="USTustnpkodeksu"/>
      </w:pPr>
      <w:r w:rsidRPr="00A03363">
        <w:t>5. Licencja maszynisty jest wydawana, w drodze decyzji, na okres 10 lat, zgodnie ze wzorem określonym w załączniku I do rozporządzenia Komisji (UE)</w:t>
      </w:r>
      <w:r w:rsidR="00EF6BB1">
        <w:t xml:space="preserve"> nr </w:t>
      </w:r>
      <w:r w:rsidRPr="00A03363">
        <w:t>36/2010 z dnia 3 grudnia 2009 r. w sprawie wspólnotowych wzorów licencji maszynisty, świadectw uzupełniających, uwierzytelnionych odpisów świadectw uzupełniających oraz wniosków o wydanie licencji maszynisty zgodnie z dyrektywą 2007/59/WE Parlamentu Euro</w:t>
      </w:r>
      <w:r w:rsidR="002C13DC">
        <w:t>pejskiego i Rady (Dz. Urz. UE L </w:t>
      </w:r>
      <w:r w:rsidRPr="00A03363">
        <w:t xml:space="preserve">13 z 19.01.2010, str. 1), zwanego dalej </w:t>
      </w:r>
      <w:r w:rsidR="00EF6BB1">
        <w:t>„</w:t>
      </w:r>
      <w:r w:rsidRPr="00A03363">
        <w:t>rozporządzeniem (UE)</w:t>
      </w:r>
      <w:r w:rsidR="00EF6BB1">
        <w:t xml:space="preserve"> nr </w:t>
      </w:r>
      <w:r w:rsidRPr="00A03363">
        <w:t>36/2010</w:t>
      </w:r>
      <w:r w:rsidR="00EF6BB1">
        <w:t>”</w:t>
      </w:r>
      <w:r w:rsidRPr="00A03363">
        <w:t>. Po upływie tego okresu Prezes UTK, na wniosek posiadacza licencji maszynisty, w drodze decyzji, przedłuża jej ważność, wydając nowy dokument na kolejne 10 lat od dnia upływu terminu ważności dotychczasowej licencji maszynisty, po uprzednim sprawdzeniu ważności orz</w:t>
      </w:r>
      <w:r w:rsidRPr="00A03363">
        <w:t>e</w:t>
      </w:r>
      <w:r w:rsidRPr="00A03363">
        <w:lastRenderedPageBreak/>
        <w:t>czenia lekarskiego potwierdzającego spełnienie wymagań zdrowotnych, fizycznych i psychicznych, niezbędnych do uz</w:t>
      </w:r>
      <w:r w:rsidRPr="00A03363">
        <w:t>y</w:t>
      </w:r>
      <w:r w:rsidRPr="00A03363">
        <w:t>skania albo zachowania ważności licencji maszynisty lub świadectwa maszynisty.</w:t>
      </w:r>
    </w:p>
    <w:p w:rsidR="00A612FD" w:rsidRPr="00A03363" w:rsidRDefault="00A612FD" w:rsidP="00A612FD">
      <w:pPr>
        <w:pStyle w:val="USTustnpkodeksu"/>
      </w:pPr>
      <w:r w:rsidRPr="00A03363">
        <w:t>6. Prezes UTK, w drodze decyzji, zawiesza licencję maszynisty osobie, która przestała czasowo spełniać warunki określone</w:t>
      </w:r>
      <w:r w:rsidR="00EF6BB1" w:rsidRPr="00A03363">
        <w:t xml:space="preserve"> w</w:t>
      </w:r>
      <w:r w:rsidR="00EF6BB1">
        <w:t> ust. </w:t>
      </w:r>
      <w:r w:rsidR="00EF6BB1" w:rsidRPr="00A03363">
        <w:t>2</w:t>
      </w:r>
      <w:r w:rsidR="00EF6BB1">
        <w:t xml:space="preserve"> pkt </w:t>
      </w:r>
      <w:r w:rsidRPr="00A03363">
        <w:t>4.</w:t>
      </w:r>
    </w:p>
    <w:p w:rsidR="00A612FD" w:rsidRPr="00A03363" w:rsidRDefault="00A612FD" w:rsidP="00A612FD">
      <w:pPr>
        <w:pStyle w:val="USTustnpkodeksu"/>
      </w:pPr>
      <w:r w:rsidRPr="00A03363">
        <w:t>6a. Prezes UTK, w drodze decyzji, przywraca licencję maszynisty, która została zawieszona, jeżeli jej posiadacz uz</w:t>
      </w:r>
      <w:r w:rsidRPr="00A03363">
        <w:t>y</w:t>
      </w:r>
      <w:r w:rsidRPr="00A03363">
        <w:t>skał orzeczenie lekarskie, o którym mowa</w:t>
      </w:r>
      <w:r w:rsidR="00EF6BB1" w:rsidRPr="00A03363">
        <w:t xml:space="preserve"> w</w:t>
      </w:r>
      <w:r w:rsidR="00EF6BB1">
        <w:t> ust. </w:t>
      </w:r>
      <w:r w:rsidRPr="00A03363">
        <w:t>5.</w:t>
      </w:r>
    </w:p>
    <w:p w:rsidR="00A612FD" w:rsidRPr="00A03363" w:rsidRDefault="00A612FD" w:rsidP="00A612FD">
      <w:pPr>
        <w:pStyle w:val="USTustnpkodeksu"/>
      </w:pPr>
      <w:r w:rsidRPr="00A03363">
        <w:t>7. Prezes UTK, w drodze decyzji, cofa licencję maszynisty osobie, która przestała spełniać warunek określony</w:t>
      </w:r>
      <w:r w:rsidR="00EF6BB1" w:rsidRPr="00A03363">
        <w:t xml:space="preserve"> w</w:t>
      </w:r>
      <w:r w:rsidR="00EF6BB1">
        <w:t> ust. </w:t>
      </w:r>
      <w:r w:rsidR="00EF6BB1" w:rsidRPr="00A03363">
        <w:t>2</w:t>
      </w:r>
      <w:r w:rsidR="00EF6BB1">
        <w:t xml:space="preserve"> pkt </w:t>
      </w:r>
      <w:r w:rsidR="00EF6BB1" w:rsidRPr="00A03363">
        <w:t>1</w:t>
      </w:r>
      <w:r w:rsidR="00EF6BB1">
        <w:t xml:space="preserve"> lub</w:t>
      </w:r>
      <w:r w:rsidRPr="00A03363">
        <w:t xml:space="preserve"> trwale przestała spełniać warunek określony</w:t>
      </w:r>
      <w:r w:rsidR="00EF6BB1" w:rsidRPr="00A03363">
        <w:t xml:space="preserve"> w</w:t>
      </w:r>
      <w:r w:rsidR="00EF6BB1">
        <w:t> ust. </w:t>
      </w:r>
      <w:r w:rsidR="00EF6BB1" w:rsidRPr="00A03363">
        <w:t>2</w:t>
      </w:r>
      <w:r w:rsidR="00EF6BB1">
        <w:t xml:space="preserve"> pkt </w:t>
      </w:r>
      <w:r w:rsidRPr="00A03363">
        <w:t>4.</w:t>
      </w:r>
    </w:p>
    <w:p w:rsidR="00A612FD" w:rsidRPr="00A03363" w:rsidRDefault="00A612FD" w:rsidP="00A612FD">
      <w:pPr>
        <w:pStyle w:val="USTustnpkodeksu"/>
      </w:pPr>
      <w:r w:rsidRPr="00A03363">
        <w:t>8. Decyzjom, o których mowa</w:t>
      </w:r>
      <w:r w:rsidR="00EF6BB1" w:rsidRPr="00A03363">
        <w:t xml:space="preserve"> w</w:t>
      </w:r>
      <w:r w:rsidR="00EF6BB1">
        <w:t> ust. </w:t>
      </w:r>
      <w:r w:rsidRPr="00A03363">
        <w:t>6–</w:t>
      </w:r>
      <w:r w:rsidR="00EF6BB1" w:rsidRPr="00A03363">
        <w:t>7</w:t>
      </w:r>
      <w:r w:rsidR="00EF6BB1">
        <w:t xml:space="preserve"> i </w:t>
      </w:r>
      <w:r w:rsidRPr="00A03363">
        <w:t>12, Prezes UTK nadaje rygor natychmiastowej wykonalności.</w:t>
      </w:r>
    </w:p>
    <w:p w:rsidR="00A612FD" w:rsidRPr="00A03363" w:rsidRDefault="00A612FD" w:rsidP="00A612FD">
      <w:pPr>
        <w:pStyle w:val="USTustnpkodeksu"/>
      </w:pPr>
      <w:r w:rsidRPr="00A03363">
        <w:t>8a. Posiadacz licencji maszynisty jest obowiązany zawiadomić Prezesa UTK o utracie tego dokumentu, jego znis</w:t>
      </w:r>
      <w:r w:rsidRPr="00A03363">
        <w:t>z</w:t>
      </w:r>
      <w:r w:rsidRPr="00A03363">
        <w:t>czeniu w stopniu powodującym nieczytelność, a także o zmianie stanu faktycznego wymagającej aktualizacji danych w nim zawartych, w terminie 30 dni od dnia zaistnienia tego zdarzenia.</w:t>
      </w:r>
    </w:p>
    <w:p w:rsidR="00A612FD" w:rsidRPr="00A03363" w:rsidRDefault="00A612FD" w:rsidP="00A612FD">
      <w:pPr>
        <w:pStyle w:val="USTustnpkodeksu"/>
      </w:pPr>
      <w:r w:rsidRPr="00A03363">
        <w:t>9. W przypadkach, o których mowa</w:t>
      </w:r>
      <w:r w:rsidR="00EF6BB1" w:rsidRPr="00A03363">
        <w:t xml:space="preserve"> w</w:t>
      </w:r>
      <w:r w:rsidR="00EF6BB1">
        <w:t> ust. </w:t>
      </w:r>
      <w:r w:rsidRPr="00A03363">
        <w:t>8a, Prezes UTK, na podstawie wniosku, wydaje na okres pozostający do końca okresu ważności dotychczasowej licencji maszynisty wtórnik licencji maszynisty, a w przypadku aktualizacji d</w:t>
      </w:r>
      <w:r w:rsidRPr="00A03363">
        <w:t>a</w:t>
      </w:r>
      <w:r w:rsidRPr="00A03363">
        <w:t>nych zawartych w tym dokumencie – nową licencję maszynisty.</w:t>
      </w:r>
    </w:p>
    <w:p w:rsidR="00A612FD" w:rsidRPr="00A03363" w:rsidRDefault="00A612FD" w:rsidP="00A612FD">
      <w:pPr>
        <w:pStyle w:val="USTustnpkodeksu"/>
      </w:pPr>
      <w:r w:rsidRPr="00A03363">
        <w:t>9a. Posiadacz licencji maszynisty, który po wydaniu wtórnika licencji maszynisty odzyskał utracony dokument, jest obowiązany zwrócić ten dokument Prezesowi UTK.</w:t>
      </w:r>
    </w:p>
    <w:p w:rsidR="00A612FD" w:rsidRPr="00A03363" w:rsidRDefault="00A612FD" w:rsidP="00A612FD">
      <w:pPr>
        <w:pStyle w:val="USTustnpkodeksu"/>
      </w:pPr>
      <w:r w:rsidRPr="00A03363">
        <w:t>10. O zawieszeniu, cofnięciu licencji maszynisty lub aktualizacji danych zawartych w licencji, Prezes UTK ni</w:t>
      </w:r>
      <w:r w:rsidRPr="00A03363">
        <w:t>e</w:t>
      </w:r>
      <w:r w:rsidRPr="00A03363">
        <w:t>zwłocznie zawiadamia przewoźnika kolejowego lub zarządcę infrastruktury kolejowej, u którego maszynista jest zatru</w:t>
      </w:r>
      <w:r w:rsidRPr="00A03363">
        <w:t>d</w:t>
      </w:r>
      <w:r w:rsidRPr="00A03363">
        <w:t>niony lub na którego rzecz świadczy usługi.</w:t>
      </w:r>
    </w:p>
    <w:p w:rsidR="00A612FD" w:rsidRPr="00A03363" w:rsidRDefault="00A612FD" w:rsidP="00A612FD">
      <w:pPr>
        <w:pStyle w:val="USTustnpkodeksu"/>
      </w:pPr>
      <w:r w:rsidRPr="00A03363">
        <w:t>11. Jeżeli licencja maszynisty została wydana przez organ innego państwa członkowskiego Unii Europejskiej, Prezes UTK, w przypadku stwierdzenia, że maszynista nie spełnia warunków określonych</w:t>
      </w:r>
      <w:r w:rsidR="00EF6BB1" w:rsidRPr="00A03363">
        <w:t xml:space="preserve"> w</w:t>
      </w:r>
      <w:r w:rsidR="00EF6BB1">
        <w:t> ust. </w:t>
      </w:r>
      <w:r w:rsidRPr="00A03363">
        <w:t>2, zwraca się do tego organu z wnioskiem o przeprowadzenie kontroli lub o zawieszenie licencji maszynisty. O fakcie tym powiadamia Komisję Eur</w:t>
      </w:r>
      <w:r w:rsidRPr="00A03363">
        <w:t>o</w:t>
      </w:r>
      <w:r w:rsidRPr="00A03363">
        <w:t>pejską.</w:t>
      </w:r>
    </w:p>
    <w:p w:rsidR="00A612FD" w:rsidRPr="00A03363" w:rsidRDefault="00A612FD" w:rsidP="00A612FD">
      <w:pPr>
        <w:pStyle w:val="USTustnpkodeksu"/>
      </w:pPr>
      <w:r w:rsidRPr="00A03363">
        <w:t>12. Prezes UTK, w drodze decyzji, może wydać zakaz prowadzenia pociągu lub pojazdu kolejowego na terytorium Rzeczypospolitej Polskiej przez maszynistę, o którym mowa</w:t>
      </w:r>
      <w:r w:rsidR="00EF6BB1" w:rsidRPr="00A03363">
        <w:t xml:space="preserve"> w</w:t>
      </w:r>
      <w:r w:rsidR="00EF6BB1">
        <w:t> ust. </w:t>
      </w:r>
      <w:r w:rsidRPr="00A03363">
        <w:t>11, w okresie rozpatrywania wniosku, jeżeli jest to uzasadnione względami bezpieczeństwa ruchu kolejowego.</w:t>
      </w:r>
    </w:p>
    <w:p w:rsidR="00A612FD" w:rsidRPr="00A03363" w:rsidRDefault="00A612FD" w:rsidP="00A612FD">
      <w:pPr>
        <w:pStyle w:val="USTustnpkodeksu"/>
      </w:pPr>
      <w:r w:rsidRPr="00A03363">
        <w:t>13. W przypadku wniosku organu z innego państwa członkowskiego Unii Europejskiej o przeprowadzenie kontroli lub o zawieszenie licencji maszynisty, Prezes UTK rozpatruje wniosek w terminie 4 tygodni od dnia otrzymania. O sposobie załatwienia wniosku Prezes UTK powiadamia właściwy organ tego państwa i Komisję Europejską.</w:t>
      </w:r>
    </w:p>
    <w:p w:rsidR="00A612FD" w:rsidRPr="00A03363" w:rsidRDefault="00A612FD" w:rsidP="002C13DC">
      <w:pPr>
        <w:pStyle w:val="USTustnpkodeksu"/>
        <w:suppressAutoHyphens/>
      </w:pPr>
      <w:r w:rsidRPr="00A03363">
        <w:t>14. Licencje maszynistów wydane w innych państwach członkowskich Unii Europejskiej są ważne na obszarze Rzeczypospolitej Polskiej.</w:t>
      </w:r>
    </w:p>
    <w:p w:rsidR="00A612FD" w:rsidRPr="00A03363" w:rsidRDefault="00A612FD" w:rsidP="00A612FD">
      <w:pPr>
        <w:pStyle w:val="USTustnpkodeksu"/>
      </w:pPr>
      <w:r w:rsidRPr="00A03363">
        <w:t>15. Na odcinkach linii kolejowych obejmujących przejścia graniczne z państwami sąsiadującymi z Rzecząpospolitą Polską, nienależącymi do Unii Europejskiej, pociągi lub pojazdy kolejowe prowadzi się zgodnie z międzynarodowymi porozumieniami lub umowami dwustronnymi.</w:t>
      </w:r>
    </w:p>
    <w:p w:rsidR="00A612FD" w:rsidRPr="00A612FD" w:rsidRDefault="00A612FD" w:rsidP="00EF6BB1">
      <w:pPr>
        <w:pStyle w:val="ARTartustawynprozporzdzenia"/>
        <w:keepNext/>
      </w:pPr>
      <w:r w:rsidRPr="00EF6BB1">
        <w:rPr>
          <w:rStyle w:val="Ppogrubienie"/>
        </w:rPr>
        <w:t>Art. 22a.</w:t>
      </w:r>
      <w:r w:rsidRPr="00A612FD">
        <w:t> 1. Prezes UTK prowadzi:</w:t>
      </w:r>
    </w:p>
    <w:p w:rsidR="00A612FD" w:rsidRPr="00A03363" w:rsidRDefault="00A612FD" w:rsidP="00A612FD">
      <w:pPr>
        <w:pStyle w:val="PKTpunkt"/>
      </w:pPr>
      <w:r w:rsidRPr="00A03363">
        <w:t>1)</w:t>
      </w:r>
      <w:r w:rsidRPr="00A03363">
        <w:tab/>
        <w:t>rejestr licencji maszynistów;</w:t>
      </w:r>
    </w:p>
    <w:p w:rsidR="00A612FD" w:rsidRPr="00A03363" w:rsidRDefault="00A612FD" w:rsidP="00A612FD">
      <w:pPr>
        <w:pStyle w:val="PKTpunkt"/>
      </w:pPr>
      <w:r w:rsidRPr="00A03363">
        <w:t>2)</w:t>
      </w:r>
      <w:r w:rsidRPr="00A03363">
        <w:tab/>
        <w:t>rejestr ośrodków szkolenia i egzaminowania;</w:t>
      </w:r>
    </w:p>
    <w:p w:rsidR="00A612FD" w:rsidRPr="00A03363" w:rsidRDefault="00A612FD" w:rsidP="00A612FD">
      <w:pPr>
        <w:pStyle w:val="PKTpunkt"/>
      </w:pPr>
      <w:r w:rsidRPr="00A03363">
        <w:t>3)</w:t>
      </w:r>
      <w:r w:rsidRPr="00A03363">
        <w:tab/>
        <w:t>listę podmiotów uprawnionych do przeprowadzania badań lekarskich i psychologicznych oraz orzekania, w celu sprawdzenia spełnienia wymagań zdrowotnych, fizycznych i psychicznych, niezbędnych do uzyskania licencji oraz świadectwa maszynisty, a także zachowania ich ważności.</w:t>
      </w:r>
    </w:p>
    <w:p w:rsidR="00A612FD" w:rsidRPr="00A612FD" w:rsidRDefault="00A612FD" w:rsidP="00EF6BB1">
      <w:pPr>
        <w:pStyle w:val="USTustnpkodeksu"/>
        <w:keepNext/>
      </w:pPr>
      <w:r w:rsidRPr="00A03363">
        <w:t>1a.</w:t>
      </w:r>
      <w:r w:rsidRPr="00A612FD">
        <w:t> Prezes UTK udostępnia dane zgromadzone w rejestrze, o którym mowa</w:t>
      </w:r>
      <w:r w:rsidR="00EF6BB1" w:rsidRPr="00A612FD">
        <w:t xml:space="preserve"> w</w:t>
      </w:r>
      <w:r w:rsidR="00EF6BB1">
        <w:t> ust. </w:t>
      </w:r>
      <w:r w:rsidR="00EF6BB1" w:rsidRPr="00A612FD">
        <w:t>1</w:t>
      </w:r>
      <w:r w:rsidR="00EF6BB1">
        <w:t xml:space="preserve"> pkt </w:t>
      </w:r>
      <w:r w:rsidRPr="00A612FD">
        <w:t>1, na wniosek:</w:t>
      </w:r>
    </w:p>
    <w:p w:rsidR="00A612FD" w:rsidRPr="00A03363" w:rsidRDefault="00A612FD" w:rsidP="00A612FD">
      <w:pPr>
        <w:pStyle w:val="PKTpunkt"/>
      </w:pPr>
      <w:r w:rsidRPr="00A03363">
        <w:t>1)</w:t>
      </w:r>
      <w:r w:rsidRPr="00A03363">
        <w:tab/>
        <w:t>Państwowej Komisji Badania Wypadków Kolejowych zgodnie</w:t>
      </w:r>
      <w:r w:rsidR="00EF6BB1" w:rsidRPr="00A03363">
        <w:t xml:space="preserve"> z</w:t>
      </w:r>
      <w:r w:rsidR="00EF6BB1">
        <w:t> art. </w:t>
      </w:r>
      <w:r w:rsidRPr="00A03363">
        <w:t>28h</w:t>
      </w:r>
      <w:r w:rsidR="00EF6BB1">
        <w:t xml:space="preserve"> ust. </w:t>
      </w:r>
      <w:r w:rsidR="00EF6BB1" w:rsidRPr="00A03363">
        <w:t>2</w:t>
      </w:r>
      <w:r w:rsidR="00EF6BB1">
        <w:t xml:space="preserve"> pkt </w:t>
      </w:r>
      <w:r w:rsidR="00EF6BB1" w:rsidRPr="00A03363">
        <w:t>2</w:t>
      </w:r>
      <w:r w:rsidR="00EF6BB1">
        <w:t xml:space="preserve"> oraz</w:t>
      </w:r>
      <w:r w:rsidRPr="00A03363">
        <w:t xml:space="preserve"> komisji kolejowej, o której mowa</w:t>
      </w:r>
      <w:r w:rsidR="00EF6BB1" w:rsidRPr="00A03363">
        <w:t xml:space="preserve"> w</w:t>
      </w:r>
      <w:r w:rsidR="00EF6BB1">
        <w:t> art. </w:t>
      </w:r>
      <w:r w:rsidRPr="00A03363">
        <w:t>28m;</w:t>
      </w:r>
    </w:p>
    <w:p w:rsidR="00A612FD" w:rsidRPr="00A03363" w:rsidRDefault="00A612FD" w:rsidP="00A612FD">
      <w:pPr>
        <w:pStyle w:val="PKTpunkt"/>
      </w:pPr>
      <w:r w:rsidRPr="00A03363">
        <w:t>2)</w:t>
      </w:r>
      <w:r w:rsidRPr="00A03363">
        <w:tab/>
        <w:t>Agencji – w celu przeprowadzenia oceny procesu przyznawania uprawnień maszynistom w Unii Europejskiej;</w:t>
      </w:r>
    </w:p>
    <w:p w:rsidR="00A612FD" w:rsidRPr="00A03363" w:rsidRDefault="00A612FD" w:rsidP="00A612FD">
      <w:pPr>
        <w:pStyle w:val="PKTpunkt"/>
      </w:pPr>
      <w:r w:rsidRPr="00A03363">
        <w:t>3)</w:t>
      </w:r>
      <w:r w:rsidRPr="00A03363">
        <w:tab/>
        <w:t>przewoźnika kolejowego, zarządcy lub innego podmiotu, u którego maszynista jest zatrudniony lub na rzecz którego świadczy usługi – w celu sprawdzenia statusu licencji maszynisty;</w:t>
      </w:r>
    </w:p>
    <w:p w:rsidR="00A612FD" w:rsidRPr="00A612FD" w:rsidRDefault="00A612FD" w:rsidP="00EF6BB1">
      <w:pPr>
        <w:pStyle w:val="PKTpunkt"/>
        <w:keepNext/>
      </w:pPr>
      <w:r w:rsidRPr="00A03363">
        <w:lastRenderedPageBreak/>
        <w:t>4)</w:t>
      </w:r>
      <w:r w:rsidRPr="00A612FD">
        <w:tab/>
        <w:t>właściwego organu innego państwa członkowskiego Unii Europejskiej, w zakresie dotyczącym maszynistów prow</w:t>
      </w:r>
      <w:r w:rsidRPr="00A612FD">
        <w:t>a</w:t>
      </w:r>
      <w:r w:rsidRPr="00A612FD">
        <w:t>dzących pociągi po infrastrukturze kolejowej tego państwa, w celu:</w:t>
      </w:r>
    </w:p>
    <w:p w:rsidR="00A612FD" w:rsidRPr="00A03363" w:rsidRDefault="00A612FD" w:rsidP="00A612FD">
      <w:pPr>
        <w:pStyle w:val="LITlitera"/>
      </w:pPr>
      <w:r w:rsidRPr="00A03363">
        <w:t>a)</w:t>
      </w:r>
      <w:r w:rsidRPr="00A03363">
        <w:tab/>
        <w:t>kontroli pociągów kursujących na obszarze jego właściwości,</w:t>
      </w:r>
    </w:p>
    <w:p w:rsidR="00A612FD" w:rsidRPr="00A03363" w:rsidRDefault="00A612FD" w:rsidP="00A612FD">
      <w:pPr>
        <w:pStyle w:val="LITlitera"/>
      </w:pPr>
      <w:r w:rsidRPr="00A03363">
        <w:t>b)</w:t>
      </w:r>
      <w:r w:rsidRPr="00A03363">
        <w:tab/>
        <w:t>prowadzenia postępowań odnoszących się do przestrzegania przepisów Unii Europejskiej dotyczących przyzn</w:t>
      </w:r>
      <w:r w:rsidRPr="00A03363">
        <w:t>a</w:t>
      </w:r>
      <w:r w:rsidRPr="00A03363">
        <w:t>wania uprawnień maszynistom,</w:t>
      </w:r>
    </w:p>
    <w:p w:rsidR="00A612FD" w:rsidRPr="00A03363" w:rsidRDefault="00A612FD" w:rsidP="00A612FD">
      <w:pPr>
        <w:pStyle w:val="LITlitera"/>
      </w:pPr>
      <w:r w:rsidRPr="00A03363">
        <w:t>c)</w:t>
      </w:r>
      <w:r w:rsidRPr="00A03363">
        <w:tab/>
        <w:t>prowadzenia postępowania w sprawie poważnego wypadku, wypadku lub incydentu;</w:t>
      </w:r>
    </w:p>
    <w:p w:rsidR="00A612FD" w:rsidRPr="00A03363" w:rsidRDefault="00A612FD" w:rsidP="00A612FD">
      <w:pPr>
        <w:pStyle w:val="PKTpunkt"/>
      </w:pPr>
      <w:r w:rsidRPr="00A03363">
        <w:t>5)</w:t>
      </w:r>
      <w:r w:rsidRPr="00A03363">
        <w:tab/>
        <w:t>innego podmiotu, jeżeli obowiązek udostępnienia danych wynika z odrębnych przepisów.</w:t>
      </w:r>
    </w:p>
    <w:p w:rsidR="00A612FD" w:rsidRPr="00A03363" w:rsidRDefault="00A612FD" w:rsidP="00A612FD">
      <w:pPr>
        <w:pStyle w:val="USTustnpkodeksu"/>
      </w:pPr>
      <w:r w:rsidRPr="00A03363">
        <w:t>2. Rejestr, o którym mowa</w:t>
      </w:r>
      <w:r w:rsidR="00EF6BB1" w:rsidRPr="00A03363">
        <w:t xml:space="preserve"> w</w:t>
      </w:r>
      <w:r w:rsidR="00EF6BB1">
        <w:t> ust. </w:t>
      </w:r>
      <w:r w:rsidR="00EF6BB1" w:rsidRPr="00A03363">
        <w:t>1</w:t>
      </w:r>
      <w:r w:rsidR="00EF6BB1">
        <w:t xml:space="preserve"> pkt </w:t>
      </w:r>
      <w:r w:rsidRPr="00A03363">
        <w:t>2, oraz lista, o której mowa</w:t>
      </w:r>
      <w:r w:rsidR="00EF6BB1" w:rsidRPr="00A03363">
        <w:t xml:space="preserve"> w</w:t>
      </w:r>
      <w:r w:rsidR="00EF6BB1">
        <w:t> ust. </w:t>
      </w:r>
      <w:r w:rsidR="00EF6BB1" w:rsidRPr="00A03363">
        <w:t>1</w:t>
      </w:r>
      <w:r w:rsidR="00EF6BB1">
        <w:t xml:space="preserve"> pkt </w:t>
      </w:r>
      <w:r w:rsidRPr="00A03363">
        <w:t>3, są jawne i udostępniane w Biuletynie Informacji Publicznej na stronie podmiotowej Prezesa UTK.</w:t>
      </w:r>
    </w:p>
    <w:p w:rsidR="00A612FD" w:rsidRPr="00A03363" w:rsidRDefault="00A612FD" w:rsidP="00A612FD">
      <w:pPr>
        <w:pStyle w:val="USTustnpkodeksu"/>
      </w:pPr>
      <w:r w:rsidRPr="00A03363">
        <w:t>3. Za czynności Prezesa UTK w zakresie wpisu do rejestru, o którym mowa</w:t>
      </w:r>
      <w:r w:rsidR="00EF6BB1" w:rsidRPr="00A03363">
        <w:t xml:space="preserve"> w</w:t>
      </w:r>
      <w:r w:rsidR="00EF6BB1">
        <w:t> ust. </w:t>
      </w:r>
      <w:r w:rsidR="00EF6BB1" w:rsidRPr="00A03363">
        <w:t>1</w:t>
      </w:r>
      <w:r w:rsidR="00EF6BB1">
        <w:t xml:space="preserve"> pkt </w:t>
      </w:r>
      <w:r w:rsidRPr="00A03363">
        <w:t>2, oraz wpisu na listę, o której mowa</w:t>
      </w:r>
      <w:r w:rsidR="00EF6BB1" w:rsidRPr="00A03363">
        <w:t xml:space="preserve"> w</w:t>
      </w:r>
      <w:r w:rsidR="00EF6BB1">
        <w:t> ust. </w:t>
      </w:r>
      <w:r w:rsidR="00EF6BB1" w:rsidRPr="00A03363">
        <w:t>1</w:t>
      </w:r>
      <w:r w:rsidR="00EF6BB1">
        <w:t xml:space="preserve"> pkt </w:t>
      </w:r>
      <w:r w:rsidRPr="00A03363">
        <w:t>3, pobierana jest opłata w wysokości stanowiącej równowartość w złotych 200 euro, ustalonej przy zastosowaniu kursu średniego, ogłaszanego przez Narodowy Bank Polski, obowiązującego w dniu wpisu. Opłaty stanowią dochód budżetu państwa.</w:t>
      </w:r>
    </w:p>
    <w:p w:rsidR="00A612FD" w:rsidRPr="00A03363" w:rsidRDefault="00A612FD" w:rsidP="00A612FD">
      <w:pPr>
        <w:pStyle w:val="USTustnpkodeksu"/>
      </w:pPr>
      <w:r w:rsidRPr="00A03363">
        <w:t>4. Prowadzenie ośrodka szkolenia i egzaminowania jest działalnością regulowaną w rozumieniu przepisów ustawy z dnia 2 lipca 2004 r. o swobodzie działalności gospodarczej.</w:t>
      </w:r>
    </w:p>
    <w:p w:rsidR="00A612FD" w:rsidRPr="00A03363" w:rsidRDefault="00A612FD" w:rsidP="00A612FD">
      <w:pPr>
        <w:pStyle w:val="USTustnpkodeksu"/>
      </w:pPr>
      <w:r w:rsidRPr="00A03363">
        <w:t>4a. Przedsiębiorca prowadzący działalność, o której mowa</w:t>
      </w:r>
      <w:r w:rsidR="00EF6BB1" w:rsidRPr="00A03363">
        <w:t xml:space="preserve"> w</w:t>
      </w:r>
      <w:r w:rsidR="00EF6BB1">
        <w:t> ust. </w:t>
      </w:r>
      <w:r w:rsidRPr="00A03363">
        <w:t>4, podlega wpisowi do rejestru, o którym mowa</w:t>
      </w:r>
      <w:r w:rsidR="00EF6BB1" w:rsidRPr="00A03363">
        <w:t xml:space="preserve"> w</w:t>
      </w:r>
      <w:r w:rsidR="00EF6BB1">
        <w:t> ust. </w:t>
      </w:r>
      <w:r w:rsidR="00EF6BB1" w:rsidRPr="00A03363">
        <w:t>1</w:t>
      </w:r>
      <w:r w:rsidR="00EF6BB1">
        <w:t xml:space="preserve"> pkt </w:t>
      </w:r>
      <w:r w:rsidRPr="00A03363">
        <w:t>2.</w:t>
      </w:r>
    </w:p>
    <w:p w:rsidR="00A612FD" w:rsidRPr="00A03363" w:rsidRDefault="00A612FD" w:rsidP="00A612FD">
      <w:pPr>
        <w:pStyle w:val="USTustnpkodeksu"/>
      </w:pPr>
      <w:r w:rsidRPr="00A03363">
        <w:t>4b. Obowiązek, o którym mowa</w:t>
      </w:r>
      <w:r w:rsidR="00EF6BB1" w:rsidRPr="00A03363">
        <w:t xml:space="preserve"> w</w:t>
      </w:r>
      <w:r w:rsidR="00EF6BB1">
        <w:t> ust. </w:t>
      </w:r>
      <w:r w:rsidRPr="00A03363">
        <w:t>4a, dotyczy również przedsiębiorcy z innego państwa członkowskiego Unii Europejskiej prowadzącego na terytorium Rzeczypospolitej Polskiej działalność, o której mowa</w:t>
      </w:r>
      <w:r w:rsidR="00EF6BB1" w:rsidRPr="00A03363">
        <w:t xml:space="preserve"> w</w:t>
      </w:r>
      <w:r w:rsidR="00EF6BB1">
        <w:t> ust. </w:t>
      </w:r>
      <w:r w:rsidRPr="00A03363">
        <w:t>4, uznanego przez właściwy organ innego państwa członkowskiego Unii Europejskiej zgodnie z przepisami Komisji Europejskiej dotycz</w:t>
      </w:r>
      <w:r w:rsidRPr="00A03363">
        <w:t>ą</w:t>
      </w:r>
      <w:r w:rsidRPr="00A03363">
        <w:t>cymi uznawania ośrodków szkoleniowych prowadzących szkolenia zawodowe dla maszynistów.</w:t>
      </w:r>
    </w:p>
    <w:p w:rsidR="00A612FD" w:rsidRPr="00A612FD" w:rsidRDefault="00A612FD" w:rsidP="00EF6BB1">
      <w:pPr>
        <w:pStyle w:val="USTustnpkodeksu"/>
        <w:keepNext/>
      </w:pPr>
      <w:r w:rsidRPr="00A03363">
        <w:t>4c.</w:t>
      </w:r>
      <w:r w:rsidRPr="00A612FD">
        <w:t> Zakres czynności wykonywanych przez ośrodek szkolenia i egzaminowania obejmuje:</w:t>
      </w:r>
    </w:p>
    <w:p w:rsidR="00A612FD" w:rsidRPr="00A03363" w:rsidRDefault="00A612FD" w:rsidP="00A612FD">
      <w:pPr>
        <w:pStyle w:val="PKTpunkt"/>
      </w:pPr>
      <w:r w:rsidRPr="00A03363">
        <w:t>1)</w:t>
      </w:r>
      <w:r w:rsidRPr="00A03363">
        <w:tab/>
        <w:t>szkolenie i egzaminowanie kandydatów na maszynistów ubiegających się o uzyskanie licencji maszynisty w zakresie ogólnej wiedzy zawodowej,</w:t>
      </w:r>
    </w:p>
    <w:p w:rsidR="00A612FD" w:rsidRPr="00A612FD" w:rsidRDefault="00A612FD" w:rsidP="00EF6BB1">
      <w:pPr>
        <w:pStyle w:val="PKTpunkt"/>
        <w:keepNext/>
      </w:pPr>
      <w:r w:rsidRPr="00A03363">
        <w:t>2)</w:t>
      </w:r>
      <w:r w:rsidRPr="00A612FD">
        <w:tab/>
        <w:t>szkolenie i egzaminowanie kandydatów na maszynistów ubiegających się o uzyskanie świadectw maszynisty w zakresie wiedzy i umiejętności dotyczących:</w:t>
      </w:r>
    </w:p>
    <w:p w:rsidR="00A612FD" w:rsidRPr="00A03363" w:rsidRDefault="00A612FD" w:rsidP="00A612FD">
      <w:pPr>
        <w:pStyle w:val="LITlitera"/>
      </w:pPr>
      <w:r w:rsidRPr="00A03363">
        <w:t>a)</w:t>
      </w:r>
      <w:r w:rsidRPr="00A03363">
        <w:tab/>
        <w:t>infrastruktury kolejowej,</w:t>
      </w:r>
    </w:p>
    <w:p w:rsidR="00A612FD" w:rsidRPr="00A03363" w:rsidRDefault="00A612FD" w:rsidP="00A612FD">
      <w:pPr>
        <w:pStyle w:val="LITlitera"/>
      </w:pPr>
      <w:r w:rsidRPr="00A03363">
        <w:t>b)</w:t>
      </w:r>
      <w:r w:rsidRPr="00A03363">
        <w:tab/>
        <w:t>pojazdu kolejowego,</w:t>
      </w:r>
    </w:p>
    <w:p w:rsidR="00A612FD" w:rsidRPr="00A03363" w:rsidRDefault="00A612FD" w:rsidP="00A612FD">
      <w:pPr>
        <w:pStyle w:val="PKTpunkt"/>
      </w:pPr>
      <w:r w:rsidRPr="00A03363">
        <w:t>3)</w:t>
      </w:r>
      <w:r w:rsidRPr="00A03363">
        <w:tab/>
        <w:t>przeprowadzanie szkoleń i sprawdzianów wiedzy i umiejętności maszynistów, lub</w:t>
      </w:r>
    </w:p>
    <w:p w:rsidR="00A612FD" w:rsidRPr="00A03363" w:rsidRDefault="00A612FD" w:rsidP="00A612FD">
      <w:pPr>
        <w:pStyle w:val="PKTpunkt"/>
      </w:pPr>
      <w:r w:rsidRPr="00A03363">
        <w:t>4)</w:t>
      </w:r>
      <w:r w:rsidRPr="00A03363">
        <w:tab/>
        <w:t>szkolenie i egzaminowanie maszynistów z innych państw członkowskich Unii Europejskiej w zakresie ogólnych kompetencji językowych, zasad ruchu kolejowego i sygnalizacji na sieci kolejowej Rzeczypospolitej Polskiej.</w:t>
      </w:r>
    </w:p>
    <w:p w:rsidR="00A612FD" w:rsidRPr="00A612FD" w:rsidRDefault="00A612FD" w:rsidP="00EF6BB1">
      <w:pPr>
        <w:pStyle w:val="USTustnpkodeksu"/>
        <w:keepNext/>
      </w:pPr>
      <w:r w:rsidRPr="00A03363">
        <w:t>5.</w:t>
      </w:r>
      <w:r w:rsidRPr="00A612FD">
        <w:t> Działalność, o której mowa</w:t>
      </w:r>
      <w:r w:rsidR="00EF6BB1" w:rsidRPr="00A612FD">
        <w:t xml:space="preserve"> w</w:t>
      </w:r>
      <w:r w:rsidR="00EF6BB1">
        <w:t> ust. </w:t>
      </w:r>
      <w:r w:rsidRPr="00A612FD">
        <w:t>4, może prowadzić przedsiębiorca:</w:t>
      </w:r>
    </w:p>
    <w:p w:rsidR="00A612FD" w:rsidRPr="00A03363" w:rsidRDefault="00A612FD" w:rsidP="00A612FD">
      <w:pPr>
        <w:pStyle w:val="PKTpunkt"/>
      </w:pPr>
      <w:r w:rsidRPr="00A03363">
        <w:t>1)</w:t>
      </w:r>
      <w:r w:rsidRPr="00A03363">
        <w:tab/>
        <w:t>(uchylony)</w:t>
      </w:r>
    </w:p>
    <w:p w:rsidR="00A612FD" w:rsidRPr="00A03363" w:rsidRDefault="00A612FD" w:rsidP="00A612FD">
      <w:pPr>
        <w:pStyle w:val="PKTpunkt"/>
      </w:pPr>
      <w:r w:rsidRPr="00A03363">
        <w:t>2)</w:t>
      </w:r>
      <w:r w:rsidRPr="00A03363">
        <w:tab/>
        <w:t>w stosunku do którego nie została otwarta likwidacja lub nie ogłoszono upadłości;</w:t>
      </w:r>
    </w:p>
    <w:p w:rsidR="00A612FD" w:rsidRPr="00A03363" w:rsidRDefault="00A612FD" w:rsidP="00A612FD">
      <w:pPr>
        <w:pStyle w:val="PKTpunkt"/>
      </w:pPr>
      <w:r w:rsidRPr="00A03363">
        <w:t>3)</w:t>
      </w:r>
      <w:r w:rsidRPr="00A03363">
        <w:tab/>
        <w:t>który nie był prawomocnie skazany za przestępstwo popełnione w celu osiągnięcia korzyści majątkowych lub prz</w:t>
      </w:r>
      <w:r w:rsidRPr="00A03363">
        <w:t>e</w:t>
      </w:r>
      <w:r w:rsidRPr="00A03363">
        <w:t>stępstwo przeciwko dokumentom – dotyczy osoby fizycznej lub członków organów osoby prawnej;</w:t>
      </w:r>
    </w:p>
    <w:p w:rsidR="00A612FD" w:rsidRPr="00A03363" w:rsidRDefault="00A612FD" w:rsidP="00A612FD">
      <w:pPr>
        <w:pStyle w:val="PKTpunkt"/>
      </w:pPr>
      <w:r w:rsidRPr="00A03363">
        <w:t>4)</w:t>
      </w:r>
      <w:r w:rsidRPr="00A03363">
        <w:tab/>
        <w:t>który posiada warunki lokalowe i wyposażenie dydaktyczne umożliwiające prowadzenie szkoleń i egzaminów;</w:t>
      </w:r>
    </w:p>
    <w:p w:rsidR="00A612FD" w:rsidRPr="00A03363" w:rsidRDefault="00A612FD" w:rsidP="00A612FD">
      <w:pPr>
        <w:pStyle w:val="PKTpunkt"/>
      </w:pPr>
      <w:r w:rsidRPr="00A03363">
        <w:t>5)</w:t>
      </w:r>
      <w:r w:rsidRPr="00A03363">
        <w:tab/>
        <w:t>który prowadzi szkolenia na podstawie programów szkoleń, o których mowa odpowiednio w przepisach wydanych na podstawie</w:t>
      </w:r>
      <w:r w:rsidR="00EF6BB1">
        <w:t xml:space="preserve"> ust. </w:t>
      </w:r>
      <w:r w:rsidRPr="00A03363">
        <w:t>1</w:t>
      </w:r>
      <w:r w:rsidR="00EF6BB1" w:rsidRPr="00A03363">
        <w:t>1</w:t>
      </w:r>
      <w:r w:rsidR="00EF6BB1">
        <w:t xml:space="preserve"> pkt </w:t>
      </w:r>
      <w:r w:rsidR="00EF6BB1" w:rsidRPr="00A03363">
        <w:t>6</w:t>
      </w:r>
      <w:r w:rsidR="00EF6BB1">
        <w:t xml:space="preserve"> i art. </w:t>
      </w:r>
      <w:r w:rsidRPr="00A03363">
        <w:t>22b</w:t>
      </w:r>
      <w:r w:rsidR="00EF6BB1">
        <w:t xml:space="preserve"> ust. </w:t>
      </w:r>
      <w:r w:rsidRPr="00A03363">
        <w:t>2</w:t>
      </w:r>
      <w:r w:rsidR="00EF6BB1" w:rsidRPr="00A03363">
        <w:t>1</w:t>
      </w:r>
      <w:r w:rsidR="00EF6BB1">
        <w:t xml:space="preserve"> pkt </w:t>
      </w:r>
      <w:r w:rsidRPr="00A03363">
        <w:t>2;</w:t>
      </w:r>
    </w:p>
    <w:p w:rsidR="00A612FD" w:rsidRPr="00A612FD" w:rsidRDefault="00A612FD" w:rsidP="00EF6BB1">
      <w:pPr>
        <w:pStyle w:val="PKTpunkt"/>
        <w:keepNext/>
      </w:pPr>
      <w:r w:rsidRPr="00A03363">
        <w:t>5a)</w:t>
      </w:r>
      <w:r w:rsidRPr="00A612FD">
        <w:tab/>
        <w:t>zapewniający prowadzenie:</w:t>
      </w:r>
    </w:p>
    <w:p w:rsidR="00A612FD" w:rsidRPr="00A612FD" w:rsidRDefault="00A612FD" w:rsidP="00EF6BB1">
      <w:pPr>
        <w:pStyle w:val="LITlitera"/>
        <w:keepNext/>
      </w:pPr>
      <w:r w:rsidRPr="00A03363">
        <w:t>a)</w:t>
      </w:r>
      <w:r w:rsidRPr="00A612FD">
        <w:tab/>
        <w:t>szkoleń przez instruktorów, którzy:</w:t>
      </w:r>
    </w:p>
    <w:p w:rsidR="00A612FD" w:rsidRPr="00A03363" w:rsidRDefault="00A612FD" w:rsidP="00A612FD">
      <w:pPr>
        <w:pStyle w:val="TIRtiret"/>
      </w:pPr>
      <w:r w:rsidRPr="00A03363">
        <w:t>–</w:t>
      </w:r>
      <w:r w:rsidRPr="00A03363">
        <w:tab/>
        <w:t>spełniają wymagania dotyczące instruktorów określone w przepisach wydanych na podstawie</w:t>
      </w:r>
      <w:r w:rsidR="00EF6BB1">
        <w:t xml:space="preserve"> ust. </w:t>
      </w:r>
      <w:r w:rsidRPr="00A03363">
        <w:t>1</w:t>
      </w:r>
      <w:r w:rsidR="00EF6BB1" w:rsidRPr="00A03363">
        <w:t>1</w:t>
      </w:r>
      <w:r w:rsidR="00EF6BB1">
        <w:t xml:space="preserve"> pkt </w:t>
      </w:r>
      <w:r w:rsidRPr="00A03363">
        <w:t>10,</w:t>
      </w:r>
    </w:p>
    <w:p w:rsidR="00A612FD" w:rsidRPr="00A03363" w:rsidRDefault="00A612FD" w:rsidP="00A612FD">
      <w:pPr>
        <w:pStyle w:val="TIRtiret"/>
      </w:pPr>
      <w:r w:rsidRPr="00A03363">
        <w:t>–</w:t>
      </w:r>
      <w:r w:rsidRPr="00A03363">
        <w:tab/>
        <w:t>są wpisani do wykazu, o którym mowa</w:t>
      </w:r>
      <w:r w:rsidR="00EF6BB1" w:rsidRPr="00A03363">
        <w:t xml:space="preserve"> w</w:t>
      </w:r>
      <w:r w:rsidR="00EF6BB1">
        <w:t> ust. </w:t>
      </w:r>
      <w:r w:rsidR="00EF6BB1" w:rsidRPr="00A03363">
        <w:t>8</w:t>
      </w:r>
      <w:r w:rsidR="00EF6BB1">
        <w:t xml:space="preserve"> pkt </w:t>
      </w:r>
      <w:r w:rsidRPr="00A03363">
        <w:t>1,</w:t>
      </w:r>
    </w:p>
    <w:p w:rsidR="00A612FD" w:rsidRPr="00A612FD" w:rsidRDefault="00A612FD" w:rsidP="00EF6BB1">
      <w:pPr>
        <w:pStyle w:val="LITlitera"/>
        <w:keepNext/>
      </w:pPr>
      <w:r w:rsidRPr="00A03363">
        <w:t>b)</w:t>
      </w:r>
      <w:r w:rsidRPr="00A612FD">
        <w:tab/>
        <w:t>egzaminów przez egzaminatorów, którzy:</w:t>
      </w:r>
    </w:p>
    <w:p w:rsidR="00A612FD" w:rsidRPr="00A03363" w:rsidRDefault="00A612FD" w:rsidP="00A612FD">
      <w:pPr>
        <w:pStyle w:val="TIRtiret"/>
      </w:pPr>
      <w:r w:rsidRPr="00A03363">
        <w:t>–</w:t>
      </w:r>
      <w:r w:rsidRPr="00A03363">
        <w:tab/>
        <w:t>spełniają wymagania określone w przepisach wydanych na podstawie</w:t>
      </w:r>
      <w:r w:rsidR="00EF6BB1">
        <w:t xml:space="preserve"> ust. </w:t>
      </w:r>
      <w:r w:rsidRPr="00A03363">
        <w:t>1</w:t>
      </w:r>
      <w:r w:rsidR="00EF6BB1" w:rsidRPr="00A03363">
        <w:t>1</w:t>
      </w:r>
      <w:r w:rsidR="00EF6BB1">
        <w:t xml:space="preserve"> pkt </w:t>
      </w:r>
      <w:r w:rsidRPr="00A03363">
        <w:t>10,</w:t>
      </w:r>
    </w:p>
    <w:p w:rsidR="00A612FD" w:rsidRPr="00A03363" w:rsidRDefault="00A612FD" w:rsidP="00A612FD">
      <w:pPr>
        <w:pStyle w:val="TIRtiret"/>
      </w:pPr>
      <w:r w:rsidRPr="00A03363">
        <w:lastRenderedPageBreak/>
        <w:t>–</w:t>
      </w:r>
      <w:r w:rsidRPr="00A03363">
        <w:tab/>
        <w:t>są wpisani do wykazu, o którym mowa</w:t>
      </w:r>
      <w:r w:rsidR="00EF6BB1" w:rsidRPr="00A03363">
        <w:t xml:space="preserve"> w</w:t>
      </w:r>
      <w:r w:rsidR="00EF6BB1">
        <w:t> ust. </w:t>
      </w:r>
      <w:r w:rsidR="00EF6BB1" w:rsidRPr="00A03363">
        <w:t>8</w:t>
      </w:r>
      <w:r w:rsidR="00EF6BB1">
        <w:t xml:space="preserve"> pkt </w:t>
      </w:r>
      <w:r w:rsidRPr="00A03363">
        <w:t>1,</w:t>
      </w:r>
    </w:p>
    <w:p w:rsidR="00A612FD" w:rsidRPr="00A03363" w:rsidRDefault="00A612FD" w:rsidP="00A612FD">
      <w:pPr>
        <w:pStyle w:val="TIRtiret"/>
      </w:pPr>
      <w:r w:rsidRPr="00A03363">
        <w:t>–</w:t>
      </w:r>
      <w:r w:rsidRPr="00A03363">
        <w:tab/>
        <w:t>złożyli pisemną deklarację prowadzenia egzaminów w sposób bezstronny i niedyskryminujący;</w:t>
      </w:r>
    </w:p>
    <w:p w:rsidR="00A612FD" w:rsidRPr="00A03363" w:rsidRDefault="00A612FD" w:rsidP="00A612FD">
      <w:pPr>
        <w:pStyle w:val="PKTpunkt"/>
      </w:pPr>
      <w:r w:rsidRPr="00A03363">
        <w:t>5b)</w:t>
      </w:r>
      <w:r w:rsidRPr="00A03363">
        <w:tab/>
        <w:t>który zawiadamia Prezesa UTK, nie później niż 14 dni przed planowanym egzaminem, o terminie i miejscu jego przeprowadzenia;</w:t>
      </w:r>
    </w:p>
    <w:p w:rsidR="00A612FD" w:rsidRPr="00A03363" w:rsidRDefault="00A612FD" w:rsidP="00A612FD">
      <w:pPr>
        <w:pStyle w:val="PKTpunkt"/>
      </w:pPr>
      <w:r w:rsidRPr="00A03363">
        <w:t>6)</w:t>
      </w:r>
      <w:r w:rsidRPr="00A03363">
        <w:tab/>
        <w:t>który spełnia szczegółowe wymagania określone w przepisach wydanych na podstawie</w:t>
      </w:r>
      <w:r w:rsidR="00EF6BB1">
        <w:t xml:space="preserve"> ust. </w:t>
      </w:r>
      <w:r w:rsidRPr="00A03363">
        <w:t>1</w:t>
      </w:r>
      <w:r w:rsidR="00EF6BB1" w:rsidRPr="00A03363">
        <w:t>1</w:t>
      </w:r>
      <w:r w:rsidR="00EF6BB1">
        <w:t xml:space="preserve"> pkt </w:t>
      </w:r>
      <w:r w:rsidRPr="00A03363">
        <w:t>9;</w:t>
      </w:r>
    </w:p>
    <w:p w:rsidR="00A612FD" w:rsidRPr="00A03363" w:rsidRDefault="00A612FD" w:rsidP="00A612FD">
      <w:pPr>
        <w:pStyle w:val="PKTpunkt"/>
      </w:pPr>
      <w:r w:rsidRPr="00A03363">
        <w:t>7)</w:t>
      </w:r>
      <w:r w:rsidRPr="00A03363">
        <w:tab/>
        <w:t>który posiada zbiór obowiązujących przepisów w zakresie objętym programem szkoleń i egzaminów;</w:t>
      </w:r>
    </w:p>
    <w:p w:rsidR="00A612FD" w:rsidRPr="00A03363" w:rsidRDefault="00A612FD" w:rsidP="00A612FD">
      <w:pPr>
        <w:pStyle w:val="PKTpunkt"/>
      </w:pPr>
      <w:r w:rsidRPr="00A03363">
        <w:t>8)</w:t>
      </w:r>
      <w:r w:rsidRPr="00A03363">
        <w:tab/>
        <w:t>który nie zalega w regulowaniu zobowiązań podatkowych, opłat i składek na ubezpieczenie społeczne.</w:t>
      </w:r>
    </w:p>
    <w:p w:rsidR="00A612FD" w:rsidRPr="00A03363" w:rsidRDefault="00A612FD" w:rsidP="00A612FD">
      <w:pPr>
        <w:pStyle w:val="USTustnpkodeksu"/>
      </w:pPr>
      <w:r w:rsidRPr="00A03363">
        <w:t>6. Badania lekarskie i psychologiczne w celu sprawdzenia spełnienia wymagań zdrowotnych, fizycznych i psychicznych, niezbędnych do uzyskania licencji maszynisty oraz świadectwa maszynisty, a także zachowania ich wa</w:t>
      </w:r>
      <w:r w:rsidRPr="00A03363">
        <w:t>ż</w:t>
      </w:r>
      <w:r w:rsidRPr="00A03363">
        <w:t>ności, mogą prowadzić podmioty uprawnione do wykonywania badań w służbie medycyny pracy, zajmujące się zadaniami medycyny kolejowej.</w:t>
      </w:r>
    </w:p>
    <w:p w:rsidR="00A612FD" w:rsidRPr="00A612FD" w:rsidRDefault="00A612FD" w:rsidP="00EF6BB1">
      <w:pPr>
        <w:pStyle w:val="USTustnpkodeksu"/>
        <w:keepNext/>
      </w:pPr>
      <w:r w:rsidRPr="00A03363">
        <w:t>7.</w:t>
      </w:r>
      <w:r w:rsidRPr="00A612FD">
        <w:t> Wpis do rejestru, o którym mowa</w:t>
      </w:r>
      <w:r w:rsidR="00EF6BB1" w:rsidRPr="00A612FD">
        <w:t xml:space="preserve"> w</w:t>
      </w:r>
      <w:r w:rsidR="00EF6BB1">
        <w:t> ust. </w:t>
      </w:r>
      <w:r w:rsidR="00EF6BB1" w:rsidRPr="00A612FD">
        <w:t>1</w:t>
      </w:r>
      <w:r w:rsidR="00EF6BB1">
        <w:t xml:space="preserve"> pkt </w:t>
      </w:r>
      <w:r w:rsidRPr="00A612FD">
        <w:t>2, a także na listę, o której mowa</w:t>
      </w:r>
      <w:r w:rsidR="00EF6BB1" w:rsidRPr="00A612FD">
        <w:t xml:space="preserve"> w</w:t>
      </w:r>
      <w:r w:rsidR="00EF6BB1">
        <w:t> ust. </w:t>
      </w:r>
      <w:r w:rsidR="00EF6BB1" w:rsidRPr="00A612FD">
        <w:t>1</w:t>
      </w:r>
      <w:r w:rsidR="00EF6BB1">
        <w:t xml:space="preserve"> pkt </w:t>
      </w:r>
      <w:r w:rsidRPr="00A612FD">
        <w:t>3, jest dokonywany na pisemny wniosek zainteresowanego podmiotu zawierający następujące informacje:</w:t>
      </w:r>
    </w:p>
    <w:p w:rsidR="00A612FD" w:rsidRPr="00A03363" w:rsidRDefault="00A612FD" w:rsidP="00A612FD">
      <w:pPr>
        <w:pStyle w:val="PKTpunkt"/>
      </w:pPr>
      <w:r w:rsidRPr="00A03363">
        <w:t>1)</w:t>
      </w:r>
      <w:r w:rsidRPr="00A03363">
        <w:tab/>
        <w:t>firmę podmiotu;</w:t>
      </w:r>
    </w:p>
    <w:p w:rsidR="00A612FD" w:rsidRPr="00A03363" w:rsidRDefault="00A612FD" w:rsidP="00A612FD">
      <w:pPr>
        <w:pStyle w:val="PKTpunkt"/>
      </w:pPr>
      <w:r w:rsidRPr="00A03363">
        <w:t>2)</w:t>
      </w:r>
      <w:r w:rsidRPr="00A03363">
        <w:tab/>
        <w:t>oznaczenie siedziby i adresu albo miejsca zamieszkania i adresu podmiotu;</w:t>
      </w:r>
    </w:p>
    <w:p w:rsidR="00A612FD" w:rsidRPr="00A03363" w:rsidRDefault="00A612FD" w:rsidP="00A612FD">
      <w:pPr>
        <w:pStyle w:val="PKTpunkt"/>
      </w:pPr>
      <w:r w:rsidRPr="00A03363">
        <w:t>3)</w:t>
      </w:r>
      <w:r w:rsidRPr="00A03363">
        <w:tab/>
        <w:t>numer podmiotu w odpowiednim rejestrze;</w:t>
      </w:r>
    </w:p>
    <w:p w:rsidR="00A612FD" w:rsidRPr="00A03363" w:rsidRDefault="00A612FD" w:rsidP="00A612FD">
      <w:pPr>
        <w:pStyle w:val="PKTpunkt"/>
      </w:pPr>
      <w:r w:rsidRPr="00A03363">
        <w:t>4)</w:t>
      </w:r>
      <w:r w:rsidRPr="00A03363">
        <w:tab/>
        <w:t>numer identyfikacji podatkowej (NIP), o ile podmiot taki numer posiada;</w:t>
      </w:r>
    </w:p>
    <w:p w:rsidR="00A612FD" w:rsidRPr="00A03363" w:rsidRDefault="00A612FD" w:rsidP="00A612FD">
      <w:pPr>
        <w:pStyle w:val="PKTpunkt"/>
      </w:pPr>
      <w:r w:rsidRPr="00A03363">
        <w:t>5)</w:t>
      </w:r>
      <w:r w:rsidRPr="00A03363">
        <w:tab/>
        <w:t>zakres czynności, o których mowa</w:t>
      </w:r>
      <w:r w:rsidR="00EF6BB1" w:rsidRPr="00A03363">
        <w:t xml:space="preserve"> w</w:t>
      </w:r>
      <w:r w:rsidR="00EF6BB1">
        <w:t> ust. </w:t>
      </w:r>
      <w:r w:rsidRPr="00A03363">
        <w:t>4c – w przypadku wpisu do rejestru, o którym mowa</w:t>
      </w:r>
      <w:r w:rsidR="00EF6BB1" w:rsidRPr="00A03363">
        <w:t xml:space="preserve"> w</w:t>
      </w:r>
      <w:r w:rsidR="00EF6BB1">
        <w:t> ust. </w:t>
      </w:r>
      <w:r w:rsidR="00EF6BB1" w:rsidRPr="00A03363">
        <w:t>1</w:t>
      </w:r>
      <w:r w:rsidR="00EF6BB1">
        <w:t xml:space="preserve"> pkt </w:t>
      </w:r>
      <w:r w:rsidRPr="00A03363">
        <w:t>2.</w:t>
      </w:r>
    </w:p>
    <w:p w:rsidR="00A612FD" w:rsidRPr="00A612FD" w:rsidRDefault="00A612FD" w:rsidP="00EF6BB1">
      <w:pPr>
        <w:pStyle w:val="USTustnpkodeksu"/>
        <w:keepNext/>
      </w:pPr>
      <w:r w:rsidRPr="00A03363">
        <w:t>8.</w:t>
      </w:r>
      <w:r w:rsidRPr="00A612FD">
        <w:t> Przedsiębiorca ubiegający się o wpis do rejestru, o którym mowa</w:t>
      </w:r>
      <w:r w:rsidR="00EF6BB1" w:rsidRPr="00A612FD">
        <w:t xml:space="preserve"> w</w:t>
      </w:r>
      <w:r w:rsidR="00EF6BB1">
        <w:t> ust. </w:t>
      </w:r>
      <w:r w:rsidR="00EF6BB1" w:rsidRPr="00A612FD">
        <w:t>1</w:t>
      </w:r>
      <w:r w:rsidR="00EF6BB1">
        <w:t xml:space="preserve"> pkt </w:t>
      </w:r>
      <w:r w:rsidRPr="00A612FD">
        <w:t>2, wraz z wnioskiem składa:</w:t>
      </w:r>
    </w:p>
    <w:p w:rsidR="00A612FD" w:rsidRPr="00A03363" w:rsidRDefault="00A612FD" w:rsidP="00A612FD">
      <w:pPr>
        <w:pStyle w:val="PKTpunkt"/>
      </w:pPr>
      <w:r w:rsidRPr="00A03363">
        <w:t>1)</w:t>
      </w:r>
      <w:r w:rsidRPr="00A03363">
        <w:tab/>
        <w:t>wykaz zawierający imiona i nazwiska instruktorów oraz egzaminatorów wraz z kserokopiami dokumentów potwie</w:t>
      </w:r>
      <w:r w:rsidRPr="00A03363">
        <w:t>r</w:t>
      </w:r>
      <w:r w:rsidRPr="00A03363">
        <w:t>dzających ich kwalifikacje i wykształcenie;</w:t>
      </w:r>
    </w:p>
    <w:p w:rsidR="00A612FD" w:rsidRPr="00A03363" w:rsidRDefault="00A612FD" w:rsidP="00A612FD">
      <w:pPr>
        <w:pStyle w:val="PKTpunkt"/>
      </w:pPr>
      <w:r w:rsidRPr="00A03363">
        <w:t>2)</w:t>
      </w:r>
      <w:r w:rsidRPr="00A03363">
        <w:tab/>
        <w:t>deklaracje, o których mowa</w:t>
      </w:r>
      <w:r w:rsidR="00EF6BB1" w:rsidRPr="00A03363">
        <w:t xml:space="preserve"> w</w:t>
      </w:r>
      <w:r w:rsidR="00EF6BB1">
        <w:t> ust. </w:t>
      </w:r>
      <w:r w:rsidR="00EF6BB1" w:rsidRPr="00A03363">
        <w:t>5</w:t>
      </w:r>
      <w:r w:rsidR="00EF6BB1">
        <w:t xml:space="preserve"> pkt </w:t>
      </w:r>
      <w:r w:rsidRPr="00A03363">
        <w:t>5a</w:t>
      </w:r>
      <w:r w:rsidR="00EF6BB1">
        <w:t xml:space="preserve"> lit. </w:t>
      </w:r>
      <w:r w:rsidRPr="00A03363">
        <w:t>b tiret trzecie;</w:t>
      </w:r>
    </w:p>
    <w:p w:rsidR="00A612FD" w:rsidRPr="00A03363" w:rsidRDefault="00A612FD" w:rsidP="00EF6BB1">
      <w:pPr>
        <w:pStyle w:val="PKTpunkt"/>
        <w:keepNext/>
      </w:pPr>
      <w:r w:rsidRPr="00A03363">
        <w:t>3)</w:t>
      </w:r>
      <w:r w:rsidRPr="00A03363">
        <w:tab/>
        <w:t>pisemne oświadczenie następującej treści:</w:t>
      </w:r>
    </w:p>
    <w:p w:rsidR="00A612FD" w:rsidRPr="00A03363" w:rsidRDefault="00EF6BB1" w:rsidP="00EF6BB1">
      <w:pPr>
        <w:pStyle w:val="CYTcytatnpprzysigi"/>
        <w:keepNext/>
      </w:pPr>
      <w:r>
        <w:t>„</w:t>
      </w:r>
      <w:r w:rsidR="00A612FD" w:rsidRPr="00A03363">
        <w:t>Oświadczam, że:</w:t>
      </w:r>
    </w:p>
    <w:p w:rsidR="00A612FD" w:rsidRPr="00A03363" w:rsidRDefault="00A612FD" w:rsidP="00EF6BB1">
      <w:pPr>
        <w:pStyle w:val="CYTcytatnpprzysigi"/>
        <w:keepNext/>
      </w:pPr>
      <w:r w:rsidRPr="00A03363">
        <w:t>1)</w:t>
      </w:r>
      <w:r w:rsidRPr="00A03363">
        <w:tab/>
        <w:t>dane zawarte we wniosku o wpis do rejestru ośrodków szkolenia i egzaminowania są kompletne i zgodne z prawdą;</w:t>
      </w:r>
    </w:p>
    <w:p w:rsidR="00A612FD" w:rsidRPr="00A03363" w:rsidRDefault="00A612FD" w:rsidP="00A612FD">
      <w:pPr>
        <w:pStyle w:val="CYTcytatnpprzysigi"/>
      </w:pPr>
      <w:r w:rsidRPr="00A03363">
        <w:t>2)</w:t>
      </w:r>
      <w:r w:rsidRPr="00A03363">
        <w:tab/>
        <w:t>spełniam warunki wykonywania działalności gospodarczej w zakresie prowadzenia ośrodka szkolenia i egzaminowania maszynistów oraz kandydatów na maszynistów, określone w ustawie z dnia 28 marca 2003 r. o transporcie kolejowym.</w:t>
      </w:r>
      <w:r w:rsidR="00EF6BB1">
        <w:t>”</w:t>
      </w:r>
      <w:r w:rsidRPr="00A03363">
        <w:t>.</w:t>
      </w:r>
    </w:p>
    <w:p w:rsidR="00A612FD" w:rsidRPr="00A03363" w:rsidRDefault="00A612FD" w:rsidP="00A612FD">
      <w:pPr>
        <w:pStyle w:val="USTustnpkodeksu"/>
      </w:pPr>
      <w:r w:rsidRPr="00A03363">
        <w:t>8a. Przedsiębiorca, o którym mowa</w:t>
      </w:r>
      <w:r w:rsidR="00EF6BB1" w:rsidRPr="00A03363">
        <w:t xml:space="preserve"> w</w:t>
      </w:r>
      <w:r w:rsidR="00EF6BB1">
        <w:t> ust. </w:t>
      </w:r>
      <w:r w:rsidRPr="00A03363">
        <w:t>4b, jest zwolniony z obowiązku składania dokumentów potwierdzających spełnienie przez instruktorów i egzaminatorów wymagań określonych w przepisach wydanych na podstawie</w:t>
      </w:r>
      <w:r w:rsidR="00EF6BB1">
        <w:t xml:space="preserve"> ust. </w:t>
      </w:r>
      <w:r w:rsidRPr="00A03363">
        <w:t>1</w:t>
      </w:r>
      <w:r w:rsidR="00EF6BB1" w:rsidRPr="00A03363">
        <w:t>1</w:t>
      </w:r>
      <w:r w:rsidR="00EF6BB1">
        <w:t xml:space="preserve"> pkt </w:t>
      </w:r>
      <w:r w:rsidRPr="00A03363">
        <w:t>10, jeżeli ich spełnienie zostało uprzednio sprawdzone przez właściwy organ innego państwa członkowskiego Unii Europejskiej, a nie odnoszą się one do prowadzenia szkoleń i egzaminów wyłącznie na sieci kolejowej Rzeczypospolitej Polskiej.</w:t>
      </w:r>
    </w:p>
    <w:p w:rsidR="00A612FD" w:rsidRPr="00A612FD" w:rsidRDefault="00A612FD" w:rsidP="00EF6BB1">
      <w:pPr>
        <w:pStyle w:val="USTustnpkodeksu"/>
        <w:keepNext/>
      </w:pPr>
      <w:r w:rsidRPr="00A03363">
        <w:t>9.</w:t>
      </w:r>
      <w:r w:rsidRPr="00A612FD">
        <w:t> Oświadczenie, o którym mowa</w:t>
      </w:r>
      <w:r w:rsidR="00EF6BB1" w:rsidRPr="00A612FD">
        <w:t xml:space="preserve"> w</w:t>
      </w:r>
      <w:r w:rsidR="00EF6BB1">
        <w:t> ust. </w:t>
      </w:r>
      <w:r w:rsidR="00EF6BB1" w:rsidRPr="00A612FD">
        <w:t>8</w:t>
      </w:r>
      <w:r w:rsidR="00EF6BB1">
        <w:t xml:space="preserve"> pkt </w:t>
      </w:r>
      <w:r w:rsidRPr="00A612FD">
        <w:t>3, powinno również określać:</w:t>
      </w:r>
    </w:p>
    <w:p w:rsidR="00A612FD" w:rsidRPr="00A03363" w:rsidRDefault="00A612FD" w:rsidP="00A612FD">
      <w:pPr>
        <w:pStyle w:val="PKTpunkt"/>
      </w:pPr>
      <w:r w:rsidRPr="00A03363">
        <w:t>1)</w:t>
      </w:r>
      <w:r w:rsidRPr="00A03363">
        <w:tab/>
        <w:t>firmę przedsiębiorcy, jego siedzibę i adres oraz adres zamieszkania;</w:t>
      </w:r>
    </w:p>
    <w:p w:rsidR="00A612FD" w:rsidRPr="00A03363" w:rsidRDefault="00A612FD" w:rsidP="00A612FD">
      <w:pPr>
        <w:pStyle w:val="PKTpunkt"/>
      </w:pPr>
      <w:r w:rsidRPr="00A03363">
        <w:t>2)</w:t>
      </w:r>
      <w:r w:rsidRPr="00A03363">
        <w:tab/>
        <w:t>oznaczenie miejsca i datę złożenia oświadczenia;</w:t>
      </w:r>
    </w:p>
    <w:p w:rsidR="00A612FD" w:rsidRPr="00A03363" w:rsidRDefault="00A612FD" w:rsidP="00A612FD">
      <w:pPr>
        <w:pStyle w:val="PKTpunkt"/>
      </w:pPr>
      <w:r w:rsidRPr="00A03363">
        <w:t>3)</w:t>
      </w:r>
      <w:r w:rsidRPr="00A03363">
        <w:tab/>
        <w:t>podpis osoby uprawnionej do reprezentowania przedsiębiorcy, ze wskazaniem imienia i nazwiska oraz pełnionej funkcji.</w:t>
      </w:r>
    </w:p>
    <w:p w:rsidR="00A612FD" w:rsidRPr="00A612FD" w:rsidRDefault="00A612FD" w:rsidP="00EF6BB1">
      <w:pPr>
        <w:pStyle w:val="USTustnpkodeksu"/>
        <w:keepNext/>
      </w:pPr>
      <w:r w:rsidRPr="00A03363">
        <w:t>9a.</w:t>
      </w:r>
      <w:r w:rsidRPr="00A612FD">
        <w:t> W przypadku gdy przedsiębiorca prowadzący ośrodek szkolenia i egzaminowania składa wniosek o:</w:t>
      </w:r>
    </w:p>
    <w:p w:rsidR="00A612FD" w:rsidRPr="00A03363" w:rsidRDefault="00A612FD" w:rsidP="00A612FD">
      <w:pPr>
        <w:pStyle w:val="PKTpunkt"/>
      </w:pPr>
      <w:r w:rsidRPr="00A03363">
        <w:t>1)</w:t>
      </w:r>
      <w:r w:rsidRPr="00A03363">
        <w:tab/>
        <w:t>wpisanie do wykazu, o którym mowa</w:t>
      </w:r>
      <w:r w:rsidR="00EF6BB1" w:rsidRPr="00A03363">
        <w:t xml:space="preserve"> w</w:t>
      </w:r>
      <w:r w:rsidR="00EF6BB1">
        <w:t> ust. </w:t>
      </w:r>
      <w:r w:rsidR="00EF6BB1" w:rsidRPr="00A03363">
        <w:t>8</w:t>
      </w:r>
      <w:r w:rsidR="00EF6BB1">
        <w:t xml:space="preserve"> pkt </w:t>
      </w:r>
      <w:r w:rsidRPr="00A03363">
        <w:t>1, instruktorów lub egzaminatorów prowadzących odpowiednio szkolenia lub egzaminy w tym ośrodku szkolenia i egzaminowania – przepisy</w:t>
      </w:r>
      <w:r w:rsidR="00EF6BB1">
        <w:t xml:space="preserve"> ust. </w:t>
      </w:r>
      <w:r w:rsidR="00EF6BB1" w:rsidRPr="00A03363">
        <w:t>8</w:t>
      </w:r>
      <w:r w:rsidR="00EF6BB1">
        <w:t xml:space="preserve"> pkt </w:t>
      </w:r>
      <w:r w:rsidR="00EF6BB1" w:rsidRPr="00A03363">
        <w:t>1</w:t>
      </w:r>
      <w:r w:rsidR="00EF6BB1">
        <w:t xml:space="preserve"> i </w:t>
      </w:r>
      <w:r w:rsidRPr="00A03363">
        <w:t>2 stosuje się odpowie</w:t>
      </w:r>
      <w:r w:rsidRPr="00A03363">
        <w:t>d</w:t>
      </w:r>
      <w:r w:rsidRPr="00A03363">
        <w:t>nio;</w:t>
      </w:r>
    </w:p>
    <w:p w:rsidR="00A612FD" w:rsidRPr="00A03363" w:rsidRDefault="00A612FD" w:rsidP="00A612FD">
      <w:pPr>
        <w:pStyle w:val="PKTpunkt"/>
      </w:pPr>
      <w:r w:rsidRPr="00A03363">
        <w:t>2)</w:t>
      </w:r>
      <w:r w:rsidRPr="00A03363">
        <w:tab/>
        <w:t>rozszerzenie zakresu wykonywanych czynności – przepisy</w:t>
      </w:r>
      <w:r w:rsidR="00EF6BB1">
        <w:t xml:space="preserve"> ust. </w:t>
      </w:r>
      <w:r w:rsidR="00EF6BB1" w:rsidRPr="00A03363">
        <w:t>8</w:t>
      </w:r>
      <w:r w:rsidR="00EF6BB1">
        <w:t xml:space="preserve"> pkt </w:t>
      </w:r>
      <w:r w:rsidRPr="00A03363">
        <w:t>3 stosuje się odpowiednio.</w:t>
      </w:r>
    </w:p>
    <w:p w:rsidR="00A612FD" w:rsidRPr="00A03363" w:rsidRDefault="00A612FD" w:rsidP="00A612FD">
      <w:pPr>
        <w:pStyle w:val="USTustnpkodeksu"/>
      </w:pPr>
      <w:r w:rsidRPr="00A03363">
        <w:t>9b. Prezes UTK zatwierdza albo odmawia, w drodze decyzji, zatwierdzenia zmian, o których mowa</w:t>
      </w:r>
      <w:r w:rsidR="00EF6BB1" w:rsidRPr="00A03363">
        <w:t xml:space="preserve"> w</w:t>
      </w:r>
      <w:r w:rsidR="00EF6BB1">
        <w:t> ust. </w:t>
      </w:r>
      <w:r w:rsidRPr="00A03363">
        <w:t>9a.</w:t>
      </w:r>
    </w:p>
    <w:p w:rsidR="00A612FD" w:rsidRPr="00A612FD" w:rsidRDefault="00A612FD" w:rsidP="00EF6BB1">
      <w:pPr>
        <w:pStyle w:val="USTustnpkodeksu"/>
        <w:keepNext/>
      </w:pPr>
      <w:r w:rsidRPr="00A03363">
        <w:lastRenderedPageBreak/>
        <w:t>9c.</w:t>
      </w:r>
      <w:r w:rsidRPr="00A612FD">
        <w:t> Prezes UTK odmawia zatwierdzenia zmian, o których mowa</w:t>
      </w:r>
      <w:r w:rsidR="00EF6BB1" w:rsidRPr="00A612FD">
        <w:t xml:space="preserve"> w</w:t>
      </w:r>
      <w:r w:rsidR="00EF6BB1">
        <w:t> ust. </w:t>
      </w:r>
      <w:r w:rsidRPr="00A612FD">
        <w:t>9a, jeżeli:</w:t>
      </w:r>
    </w:p>
    <w:p w:rsidR="00A612FD" w:rsidRPr="00A03363" w:rsidRDefault="00A612FD" w:rsidP="00A612FD">
      <w:pPr>
        <w:pStyle w:val="PKTpunkt"/>
      </w:pPr>
      <w:r w:rsidRPr="00A03363">
        <w:t>1)</w:t>
      </w:r>
      <w:r w:rsidRPr="00A03363">
        <w:tab/>
        <w:t>przedsiębiorca prowadzący ośrodek szkolenia i egzaminowania nie przedłożył wraz z wnioskiem oświadczenia o spełnianiu wymagań określonych w przepisach wydanych na podstawie</w:t>
      </w:r>
      <w:r w:rsidR="00EF6BB1">
        <w:t xml:space="preserve"> ust. </w:t>
      </w:r>
      <w:r w:rsidRPr="00A03363">
        <w:t>1</w:t>
      </w:r>
      <w:r w:rsidR="00EF6BB1" w:rsidRPr="00A03363">
        <w:t>1</w:t>
      </w:r>
      <w:r w:rsidR="00EF6BB1">
        <w:t xml:space="preserve"> pkt </w:t>
      </w:r>
      <w:r w:rsidRPr="00A03363">
        <w:t>9, niezbędnych do wykonyw</w:t>
      </w:r>
      <w:r w:rsidRPr="00A03363">
        <w:t>a</w:t>
      </w:r>
      <w:r w:rsidRPr="00A03363">
        <w:t>nia działalności w zakresie czynności objętych tym wnioskiem – dotyczy wniosku o rozszerzenie zakresu wykon</w:t>
      </w:r>
      <w:r w:rsidRPr="00A03363">
        <w:t>y</w:t>
      </w:r>
      <w:r w:rsidRPr="00A03363">
        <w:t>wanych czynności;</w:t>
      </w:r>
    </w:p>
    <w:p w:rsidR="00A612FD" w:rsidRPr="00A03363" w:rsidRDefault="00A612FD" w:rsidP="00A612FD">
      <w:pPr>
        <w:pStyle w:val="PKTpunkt"/>
      </w:pPr>
      <w:r w:rsidRPr="00A03363">
        <w:t>2)</w:t>
      </w:r>
      <w:r w:rsidRPr="00A03363">
        <w:tab/>
        <w:t>osoba, której dotyczy wniosek o wpis do wykazu, o którym mowa</w:t>
      </w:r>
      <w:r w:rsidR="00EF6BB1" w:rsidRPr="00A03363">
        <w:t xml:space="preserve"> w</w:t>
      </w:r>
      <w:r w:rsidR="00EF6BB1">
        <w:t> ust. </w:t>
      </w:r>
      <w:r w:rsidR="00EF6BB1" w:rsidRPr="00A03363">
        <w:t>8</w:t>
      </w:r>
      <w:r w:rsidR="00EF6BB1">
        <w:t xml:space="preserve"> pkt </w:t>
      </w:r>
      <w:r w:rsidRPr="00A03363">
        <w:t>1, nie spełnia któregokolwiek z wymagań określonych w przepisach wydanych na podstawie</w:t>
      </w:r>
      <w:r w:rsidR="00EF6BB1">
        <w:t xml:space="preserve"> ust. </w:t>
      </w:r>
      <w:r w:rsidRPr="00A03363">
        <w:t>1</w:t>
      </w:r>
      <w:r w:rsidR="00EF6BB1" w:rsidRPr="00A03363">
        <w:t>1</w:t>
      </w:r>
      <w:r w:rsidR="00EF6BB1">
        <w:t xml:space="preserve"> pkt </w:t>
      </w:r>
      <w:r w:rsidRPr="00A03363">
        <w:t>10.</w:t>
      </w:r>
    </w:p>
    <w:p w:rsidR="00A612FD" w:rsidRPr="00A612FD" w:rsidRDefault="00A612FD" w:rsidP="00EF6BB1">
      <w:pPr>
        <w:pStyle w:val="USTustnpkodeksu"/>
        <w:keepNext/>
      </w:pPr>
      <w:r w:rsidRPr="00A03363">
        <w:t>10.</w:t>
      </w:r>
      <w:r w:rsidRPr="00A612FD">
        <w:t> Prezes UTK wykreśla, w drodze decyzji, ośrodek szkolenia i egzaminowania z rejestru, o którym mowa</w:t>
      </w:r>
      <w:r w:rsidR="00EF6BB1" w:rsidRPr="00A612FD">
        <w:t xml:space="preserve"> w</w:t>
      </w:r>
      <w:r w:rsidR="00EF6BB1">
        <w:t> ust. </w:t>
      </w:r>
      <w:r w:rsidR="00EF6BB1" w:rsidRPr="00A612FD">
        <w:t>1</w:t>
      </w:r>
      <w:r w:rsidR="00EF6BB1">
        <w:t xml:space="preserve"> pkt </w:t>
      </w:r>
      <w:r w:rsidRPr="00A612FD">
        <w:t>2, w przypadku:</w:t>
      </w:r>
    </w:p>
    <w:p w:rsidR="00A612FD" w:rsidRPr="00A03363" w:rsidRDefault="00A612FD" w:rsidP="00A612FD">
      <w:pPr>
        <w:pStyle w:val="PKTpunkt"/>
      </w:pPr>
      <w:r w:rsidRPr="00A03363">
        <w:t>1)</w:t>
      </w:r>
      <w:r w:rsidRPr="00A03363">
        <w:tab/>
        <w:t>określonym</w:t>
      </w:r>
      <w:r w:rsidR="00EF6BB1" w:rsidRPr="00A03363">
        <w:t xml:space="preserve"> w</w:t>
      </w:r>
      <w:r w:rsidR="00EF6BB1">
        <w:t> art. </w:t>
      </w:r>
      <w:r w:rsidRPr="00A03363">
        <w:t>71 ustawy z dnia 2 lipca 2004 r. o swobodzie działalności gospodarczej;</w:t>
      </w:r>
    </w:p>
    <w:p w:rsidR="00A612FD" w:rsidRPr="00A03363" w:rsidRDefault="00A612FD" w:rsidP="00A612FD">
      <w:pPr>
        <w:pStyle w:val="PKTpunkt"/>
      </w:pPr>
      <w:r w:rsidRPr="00A03363">
        <w:t>2)</w:t>
      </w:r>
      <w:r w:rsidRPr="00A03363">
        <w:tab/>
        <w:t>wydania prawomocnego orzeczenia zakazującego przedsiębiorcy prowadzenia tej działalności;</w:t>
      </w:r>
    </w:p>
    <w:p w:rsidR="00A612FD" w:rsidRPr="00A03363" w:rsidRDefault="00A612FD" w:rsidP="00A612FD">
      <w:pPr>
        <w:pStyle w:val="PKTpunkt"/>
      </w:pPr>
      <w:r w:rsidRPr="00A03363">
        <w:t>3)</w:t>
      </w:r>
      <w:r w:rsidRPr="00A03363">
        <w:tab/>
        <w:t>gdy wobec przedsiębiorcy ukończono postępowanie likwidacyjne albo upadłościowe obejmujące likwidację majątku upadłego.</w:t>
      </w:r>
    </w:p>
    <w:p w:rsidR="00A612FD" w:rsidRPr="00A612FD" w:rsidRDefault="00A612FD" w:rsidP="00EF6BB1">
      <w:pPr>
        <w:pStyle w:val="USTustnpkodeksu"/>
        <w:keepNext/>
      </w:pPr>
      <w:r w:rsidRPr="00A03363">
        <w:t>10a.</w:t>
      </w:r>
      <w:r w:rsidRPr="00A612FD">
        <w:t> Rażącym naruszeniem warunków wykonywania działalności w zakresie prowadzenia ośrodka szkolenia i egzaminowania jest:</w:t>
      </w:r>
    </w:p>
    <w:p w:rsidR="00A612FD" w:rsidRPr="00A03363" w:rsidRDefault="00A612FD" w:rsidP="00A612FD">
      <w:pPr>
        <w:pStyle w:val="PKTpunkt"/>
      </w:pPr>
      <w:r w:rsidRPr="00A03363">
        <w:t>1)</w:t>
      </w:r>
      <w:r w:rsidRPr="00A03363">
        <w:tab/>
        <w:t>prowadzenie szkoleń w sposób niezgodny z programami szkolenia;</w:t>
      </w:r>
    </w:p>
    <w:p w:rsidR="00A612FD" w:rsidRPr="00A03363" w:rsidRDefault="00A612FD" w:rsidP="00A612FD">
      <w:pPr>
        <w:pStyle w:val="PKTpunkt"/>
      </w:pPr>
      <w:r w:rsidRPr="00A03363">
        <w:t>2)</w:t>
      </w:r>
      <w:r w:rsidRPr="00A03363">
        <w:tab/>
        <w:t>wydanie niezgodnie ze stanem faktycznym dokumentów potwierdzających ukończenie szkolenia i zdanie egzaminu;</w:t>
      </w:r>
    </w:p>
    <w:p w:rsidR="00A612FD" w:rsidRPr="00A03363" w:rsidRDefault="00A612FD" w:rsidP="00A612FD">
      <w:pPr>
        <w:pStyle w:val="PKTpunkt"/>
      </w:pPr>
      <w:r w:rsidRPr="00A03363">
        <w:t>3)</w:t>
      </w:r>
      <w:r w:rsidRPr="00A03363">
        <w:tab/>
        <w:t>uporczywe uchylanie się od obowiązku zawiadamiania Prezesa UTK o zamiarze przeprowadzenia egzaminów;</w:t>
      </w:r>
    </w:p>
    <w:p w:rsidR="00A612FD" w:rsidRPr="00A03363" w:rsidRDefault="00A612FD" w:rsidP="00A612FD">
      <w:pPr>
        <w:pStyle w:val="PKTpunkt"/>
      </w:pPr>
      <w:r w:rsidRPr="00A03363">
        <w:t>4)</w:t>
      </w:r>
      <w:r w:rsidRPr="00A03363">
        <w:tab/>
        <w:t>prowadzenie szkoleń lub egzaminów przez osoby niewpisane do wykazu, o którym mowa</w:t>
      </w:r>
      <w:r w:rsidR="00EF6BB1" w:rsidRPr="00A03363">
        <w:t xml:space="preserve"> w</w:t>
      </w:r>
      <w:r w:rsidR="00EF6BB1">
        <w:t> ust. </w:t>
      </w:r>
      <w:r w:rsidR="00EF6BB1" w:rsidRPr="00A03363">
        <w:t>8</w:t>
      </w:r>
      <w:r w:rsidR="00EF6BB1">
        <w:t xml:space="preserve"> pkt </w:t>
      </w:r>
      <w:r w:rsidRPr="00A03363">
        <w:t>1;</w:t>
      </w:r>
    </w:p>
    <w:p w:rsidR="00A612FD" w:rsidRPr="00A03363" w:rsidRDefault="00A612FD" w:rsidP="00A612FD">
      <w:pPr>
        <w:pStyle w:val="PKTpunkt"/>
      </w:pPr>
      <w:r w:rsidRPr="00A03363">
        <w:t>5)</w:t>
      </w:r>
      <w:r w:rsidRPr="00A03363">
        <w:tab/>
        <w:t>prawomocne skazanie przedsiębiorcy za przestępstwo, o którym mowa</w:t>
      </w:r>
      <w:r w:rsidR="00EF6BB1" w:rsidRPr="00A03363">
        <w:t xml:space="preserve"> w</w:t>
      </w:r>
      <w:r w:rsidR="00EF6BB1">
        <w:t> ust. </w:t>
      </w:r>
      <w:r w:rsidR="00EF6BB1" w:rsidRPr="00A03363">
        <w:t>5</w:t>
      </w:r>
      <w:r w:rsidR="00EF6BB1">
        <w:t xml:space="preserve"> pkt </w:t>
      </w:r>
      <w:r w:rsidRPr="00A03363">
        <w:t>3 – dotyczy osoby fizycznej lub członków organów osoby prawnej.</w:t>
      </w:r>
    </w:p>
    <w:p w:rsidR="00A612FD" w:rsidRPr="00A03363" w:rsidRDefault="00A612FD" w:rsidP="00A612FD">
      <w:pPr>
        <w:pStyle w:val="USTustnpkodeksu"/>
      </w:pPr>
      <w:r w:rsidRPr="00A03363">
        <w:t>10b. Prezes UTK wykreśla, w drodze decyzji, z listy, o której mowa</w:t>
      </w:r>
      <w:r w:rsidR="00EF6BB1" w:rsidRPr="00A03363">
        <w:t xml:space="preserve"> w</w:t>
      </w:r>
      <w:r w:rsidR="00EF6BB1">
        <w:t> ust. </w:t>
      </w:r>
      <w:r w:rsidR="00EF6BB1" w:rsidRPr="00A03363">
        <w:t>1</w:t>
      </w:r>
      <w:r w:rsidR="00EF6BB1">
        <w:t xml:space="preserve"> pkt </w:t>
      </w:r>
      <w:r w:rsidRPr="00A03363">
        <w:t>3, podmiot, który przestał spełniać wymagania, o których mowa</w:t>
      </w:r>
      <w:r w:rsidR="00EF6BB1" w:rsidRPr="00A03363">
        <w:t xml:space="preserve"> w</w:t>
      </w:r>
      <w:r w:rsidR="00EF6BB1">
        <w:t> ust. </w:t>
      </w:r>
      <w:r w:rsidRPr="00A03363">
        <w:t>6, lub szczegółowe wymagania określone w przepisach wydanych na podstawie</w:t>
      </w:r>
      <w:r w:rsidR="00EF6BB1">
        <w:t xml:space="preserve"> ust. </w:t>
      </w:r>
      <w:r w:rsidRPr="00A03363">
        <w:t>13.</w:t>
      </w:r>
    </w:p>
    <w:p w:rsidR="00A612FD" w:rsidRPr="00A612FD" w:rsidRDefault="00A612FD" w:rsidP="00EF6BB1">
      <w:pPr>
        <w:pStyle w:val="USTustnpkodeksu"/>
        <w:keepNext/>
      </w:pPr>
      <w:r w:rsidRPr="00A03363">
        <w:t>11.</w:t>
      </w:r>
      <w:r w:rsidRPr="00A612FD">
        <w:t> Minister właściwy do spraw transportu określi, w drodze rozporządzenia:</w:t>
      </w:r>
    </w:p>
    <w:p w:rsidR="00A612FD" w:rsidRPr="00A03363" w:rsidRDefault="00A612FD" w:rsidP="00A612FD">
      <w:pPr>
        <w:pStyle w:val="PKTpunkt"/>
      </w:pPr>
      <w:r w:rsidRPr="00A03363">
        <w:t>1)</w:t>
      </w:r>
      <w:r w:rsidRPr="00A03363">
        <w:tab/>
        <w:t>szczegółowe warunki i tryb wydawania, przedłużania ważności, zawieszania, przywracania i cofania licencji masz</w:t>
      </w:r>
      <w:r w:rsidRPr="00A03363">
        <w:t>y</w:t>
      </w:r>
      <w:r w:rsidRPr="00A03363">
        <w:t>nisty, aktualizacji danych zawartych w licencji maszynisty oraz wydawania jej wtórników;</w:t>
      </w:r>
    </w:p>
    <w:p w:rsidR="00A612FD" w:rsidRPr="00A03363" w:rsidRDefault="00A612FD" w:rsidP="00A612FD">
      <w:pPr>
        <w:pStyle w:val="PKTpunkt"/>
      </w:pPr>
      <w:r w:rsidRPr="00A03363">
        <w:t>2)</w:t>
      </w:r>
      <w:r w:rsidRPr="00A03363">
        <w:tab/>
        <w:t>wymagania zdrowotne, fizyczne i psychiczne, jakie powinny spełniać osoby ubiegające się o licencję maszynisty albo o zachowanie jej ważności;</w:t>
      </w:r>
    </w:p>
    <w:p w:rsidR="00A612FD" w:rsidRPr="00A03363" w:rsidRDefault="00A612FD" w:rsidP="00A612FD">
      <w:pPr>
        <w:pStyle w:val="PKTpunkt"/>
      </w:pPr>
      <w:r w:rsidRPr="00A03363">
        <w:t>3)</w:t>
      </w:r>
      <w:r w:rsidRPr="00A03363">
        <w:tab/>
        <w:t>zakres badań lekarskich i psychologicznych oraz sposób oceny zdolności fizycznej i psychicznej osób ubiegających się o licencję maszynisty albo o zachowanie jej ważności oraz tryb orzekania o tej zdolności;</w:t>
      </w:r>
    </w:p>
    <w:p w:rsidR="00A612FD" w:rsidRPr="00A03363" w:rsidRDefault="00A612FD" w:rsidP="00A612FD">
      <w:pPr>
        <w:pStyle w:val="PKTpunkt"/>
      </w:pPr>
      <w:r w:rsidRPr="00A03363">
        <w:t>4)</w:t>
      </w:r>
      <w:r w:rsidRPr="00A03363">
        <w:tab/>
        <w:t>wzory dokumentów potwierdzających zdolność fizyczną i psychiczną osób ubiegających się o licencję maszynisty albo o zachowanie jej ważności;</w:t>
      </w:r>
    </w:p>
    <w:p w:rsidR="00A612FD" w:rsidRPr="00A03363" w:rsidRDefault="00A612FD" w:rsidP="00A612FD">
      <w:pPr>
        <w:pStyle w:val="PKTpunkt"/>
      </w:pPr>
      <w:r w:rsidRPr="00A03363">
        <w:t>5)</w:t>
      </w:r>
      <w:r w:rsidRPr="00A03363">
        <w:tab/>
        <w:t>zakres wiedzy i umiejętności objętych szkoleniem i egzaminem niezbędny do uzyskania licencji maszynisty;</w:t>
      </w:r>
    </w:p>
    <w:p w:rsidR="00A612FD" w:rsidRPr="00A03363" w:rsidRDefault="00A612FD" w:rsidP="00A612FD">
      <w:pPr>
        <w:pStyle w:val="PKTpunkt"/>
      </w:pPr>
      <w:r w:rsidRPr="00A03363">
        <w:t>6)</w:t>
      </w:r>
      <w:r w:rsidRPr="00A03363">
        <w:tab/>
        <w:t>program oraz czas trwania szkolenia kandydatów na maszynistów ubiegających się o licencję maszynisty;</w:t>
      </w:r>
    </w:p>
    <w:p w:rsidR="00A612FD" w:rsidRPr="00A03363" w:rsidRDefault="00A612FD" w:rsidP="00A612FD">
      <w:pPr>
        <w:pStyle w:val="PKTpunkt"/>
      </w:pPr>
      <w:r w:rsidRPr="00A03363">
        <w:t>7)</w:t>
      </w:r>
      <w:r w:rsidRPr="00A03363">
        <w:tab/>
        <w:t>sposób, formę i tryb przygotowania oraz przeprowadzania egzaminów dla kandydatów na maszynistów ubiegających się o licencję maszynisty, a także tryb pracy komisji egzaminacyjnej;</w:t>
      </w:r>
    </w:p>
    <w:p w:rsidR="00A612FD" w:rsidRPr="00A03363" w:rsidRDefault="00A612FD" w:rsidP="00A612FD">
      <w:pPr>
        <w:pStyle w:val="PKTpunkt"/>
      </w:pPr>
      <w:r w:rsidRPr="00A03363">
        <w:t>8)</w:t>
      </w:r>
      <w:r w:rsidRPr="00A03363">
        <w:tab/>
        <w:t>sposób ustalania numeru identyfikacyjnego ośrodka szkolenia i egzaminowania wpisywanego do rejestru, o którym mowa</w:t>
      </w:r>
      <w:r w:rsidR="00EF6BB1" w:rsidRPr="00A03363">
        <w:t xml:space="preserve"> w</w:t>
      </w:r>
      <w:r w:rsidR="00EF6BB1">
        <w:t> ust. </w:t>
      </w:r>
      <w:r w:rsidR="00EF6BB1" w:rsidRPr="00A03363">
        <w:t>1</w:t>
      </w:r>
      <w:r w:rsidR="00EF6BB1">
        <w:t xml:space="preserve"> pkt </w:t>
      </w:r>
      <w:r w:rsidRPr="00A03363">
        <w:t>2, zakres danych ujętych w rejestrze, a także sposób uiszczania opłat za wpis do tego rejestru;</w:t>
      </w:r>
    </w:p>
    <w:p w:rsidR="00A612FD" w:rsidRPr="00A03363" w:rsidRDefault="00A612FD" w:rsidP="00A612FD">
      <w:pPr>
        <w:pStyle w:val="PKTpunkt"/>
      </w:pPr>
      <w:r w:rsidRPr="00A03363">
        <w:t>9)</w:t>
      </w:r>
      <w:r w:rsidRPr="00A03363">
        <w:tab/>
        <w:t>szczegółowe wymagania w stosunku do przedsiębiorców ubiegających się o wpis do rejestru ośrodków szkolenia i egzaminowania;</w:t>
      </w:r>
    </w:p>
    <w:p w:rsidR="00A612FD" w:rsidRPr="00A03363" w:rsidRDefault="00A612FD" w:rsidP="00A612FD">
      <w:pPr>
        <w:pStyle w:val="PKTpunkt"/>
      </w:pPr>
      <w:r w:rsidRPr="00A03363">
        <w:t>10)</w:t>
      </w:r>
      <w:r w:rsidRPr="00A03363">
        <w:tab/>
        <w:t>wymagania kwalifikacyjne dla instruktorów i egzaminatorów wykonujących czynności w ośrodku szkolenia i egzaminowania, a także rodzaje dokumentów potwierdzających ich kwalifikacje i wykształcenie;</w:t>
      </w:r>
    </w:p>
    <w:p w:rsidR="00A612FD" w:rsidRPr="00A03363" w:rsidRDefault="00A612FD" w:rsidP="00A612FD">
      <w:pPr>
        <w:pStyle w:val="PKTpunkt"/>
      </w:pPr>
      <w:r w:rsidRPr="00A03363">
        <w:t>11)</w:t>
      </w:r>
      <w:r w:rsidRPr="00A03363">
        <w:tab/>
        <w:t>warunki, sposób prowadzenia rejestru licencji maszynistów, zakres danych w nim ujętych oraz okres ich przechow</w:t>
      </w:r>
      <w:r w:rsidRPr="00A03363">
        <w:t>y</w:t>
      </w:r>
      <w:r w:rsidRPr="00A03363">
        <w:t>wania, wzór tego rejestru, a także tryb przekazywania danych ujętych w rejestrze podmiotom, o których mowa</w:t>
      </w:r>
      <w:r w:rsidR="00EF6BB1" w:rsidRPr="00A03363">
        <w:t xml:space="preserve"> w</w:t>
      </w:r>
      <w:r w:rsidR="00EF6BB1">
        <w:t> ust. </w:t>
      </w:r>
      <w:r w:rsidRPr="00A03363">
        <w:t>1a;</w:t>
      </w:r>
    </w:p>
    <w:p w:rsidR="00A612FD" w:rsidRPr="00A612FD" w:rsidRDefault="00A612FD" w:rsidP="00EF6BB1">
      <w:pPr>
        <w:pStyle w:val="PKTpunkt"/>
        <w:keepNext/>
      </w:pPr>
      <w:r w:rsidRPr="00A03363">
        <w:lastRenderedPageBreak/>
        <w:t>12)</w:t>
      </w:r>
      <w:r w:rsidRPr="00A612FD">
        <w:tab/>
        <w:t>wzór:</w:t>
      </w:r>
    </w:p>
    <w:p w:rsidR="00A612FD" w:rsidRPr="00A03363" w:rsidRDefault="00A612FD" w:rsidP="00A612FD">
      <w:pPr>
        <w:pStyle w:val="LITlitera"/>
      </w:pPr>
      <w:r w:rsidRPr="00A03363">
        <w:t>a)</w:t>
      </w:r>
      <w:r w:rsidRPr="00A03363">
        <w:tab/>
        <w:t>wniosku o wydanie licencji maszynisty, przedłużenie ważności, wydanie wtórnika, przywrócenie tego dokume</w:t>
      </w:r>
      <w:r w:rsidRPr="00A03363">
        <w:t>n</w:t>
      </w:r>
      <w:r w:rsidRPr="00A03363">
        <w:t>tu i aktualizację danych w nim zawartych,</w:t>
      </w:r>
    </w:p>
    <w:p w:rsidR="00A612FD" w:rsidRPr="00A03363" w:rsidRDefault="00A612FD" w:rsidP="00A612FD">
      <w:pPr>
        <w:pStyle w:val="LITlitera"/>
      </w:pPr>
      <w:r w:rsidRPr="00A03363">
        <w:t>b)</w:t>
      </w:r>
      <w:r w:rsidRPr="00A03363">
        <w:tab/>
        <w:t>dokumentu potwierdzającego ukończenie szkolenia i zdanie egzaminu w celu uzyskania licencji maszynisty,</w:t>
      </w:r>
    </w:p>
    <w:p w:rsidR="00A612FD" w:rsidRPr="00A03363" w:rsidRDefault="00A612FD" w:rsidP="00A612FD">
      <w:pPr>
        <w:pStyle w:val="LITlitera"/>
      </w:pPr>
      <w:r w:rsidRPr="00A03363">
        <w:t>c)</w:t>
      </w:r>
      <w:r w:rsidRPr="00A03363">
        <w:tab/>
        <w:t>deklaracji, o której mowa</w:t>
      </w:r>
      <w:r w:rsidR="00EF6BB1" w:rsidRPr="00A03363">
        <w:t xml:space="preserve"> w</w:t>
      </w:r>
      <w:r w:rsidR="00EF6BB1">
        <w:t> ust. </w:t>
      </w:r>
      <w:r w:rsidR="00EF6BB1" w:rsidRPr="00A03363">
        <w:t>5</w:t>
      </w:r>
      <w:r w:rsidR="00EF6BB1">
        <w:t xml:space="preserve"> pkt </w:t>
      </w:r>
      <w:r w:rsidRPr="00A03363">
        <w:t>5a</w:t>
      </w:r>
      <w:r w:rsidR="00EF6BB1">
        <w:t xml:space="preserve"> lit. </w:t>
      </w:r>
      <w:r w:rsidRPr="00A03363">
        <w:t>b tiret trzecie.</w:t>
      </w:r>
    </w:p>
    <w:p w:rsidR="00A612FD" w:rsidRPr="00A612FD" w:rsidRDefault="00A612FD" w:rsidP="00EF6BB1">
      <w:pPr>
        <w:pStyle w:val="USTustnpkodeksu"/>
        <w:keepNext/>
      </w:pPr>
      <w:r w:rsidRPr="00A03363">
        <w:t>12.</w:t>
      </w:r>
      <w:r w:rsidRPr="00A612FD">
        <w:t> Minister właściwy do spraw transportu wyda rozporządzenie, o którym mowa</w:t>
      </w:r>
      <w:r w:rsidR="00EF6BB1" w:rsidRPr="00A612FD">
        <w:t xml:space="preserve"> w</w:t>
      </w:r>
      <w:r w:rsidR="00EF6BB1">
        <w:t> ust. </w:t>
      </w:r>
      <w:r w:rsidRPr="00A612FD">
        <w:t>11, mając na uwadze:</w:t>
      </w:r>
    </w:p>
    <w:p w:rsidR="00A612FD" w:rsidRPr="00A03363" w:rsidRDefault="00A612FD" w:rsidP="00A612FD">
      <w:pPr>
        <w:pStyle w:val="PKTpunkt"/>
      </w:pPr>
      <w:r w:rsidRPr="00A03363">
        <w:t>1)</w:t>
      </w:r>
      <w:r w:rsidRPr="00A03363">
        <w:tab/>
        <w:t>konieczność zapewnienia sprawności procedury uzyskiwania licencji maszynisty;</w:t>
      </w:r>
    </w:p>
    <w:p w:rsidR="00A612FD" w:rsidRPr="00A03363" w:rsidRDefault="00A612FD" w:rsidP="00A612FD">
      <w:pPr>
        <w:pStyle w:val="PKTpunkt"/>
      </w:pPr>
      <w:r w:rsidRPr="00A03363">
        <w:t>2)</w:t>
      </w:r>
      <w:r w:rsidRPr="00A03363">
        <w:tab/>
        <w:t>konieczność uwzględnienia specyfiki pracy na stanowisku maszynisty przy określeniu wymagań zdrowotnych, jakie powinny spełniać osoby ubiegające się o licencję maszynisty albo o zachowanie jej ważności;</w:t>
      </w:r>
    </w:p>
    <w:p w:rsidR="00A612FD" w:rsidRPr="00A03363" w:rsidRDefault="00A612FD" w:rsidP="00A612FD">
      <w:pPr>
        <w:pStyle w:val="PKTpunkt"/>
      </w:pPr>
      <w:r w:rsidRPr="00A03363">
        <w:t>3)</w:t>
      </w:r>
      <w:r w:rsidRPr="00A03363">
        <w:tab/>
        <w:t>konieczność przeprowadzenia badań niezbędnych dla właściwej oceny zdolności fizycznej i psychicznej do prow</w:t>
      </w:r>
      <w:r w:rsidRPr="00A03363">
        <w:t>a</w:t>
      </w:r>
      <w:r w:rsidRPr="00A03363">
        <w:t>dzenia pojazdów kolejowych;</w:t>
      </w:r>
    </w:p>
    <w:p w:rsidR="00A612FD" w:rsidRPr="00A03363" w:rsidRDefault="00A612FD" w:rsidP="00A612FD">
      <w:pPr>
        <w:pStyle w:val="PKTpunkt"/>
      </w:pPr>
      <w:r w:rsidRPr="00A03363">
        <w:t>4)</w:t>
      </w:r>
      <w:r w:rsidRPr="00A03363">
        <w:tab/>
        <w:t>zapewnienie sprawności procedury wydawania dokumentów potwierdzających zdolność fizyczną i psychiczną osób ubiegających się o licencję maszynisty albo o zachowanie jej ważności;</w:t>
      </w:r>
    </w:p>
    <w:p w:rsidR="00A612FD" w:rsidRPr="00A03363" w:rsidRDefault="00A612FD" w:rsidP="00A612FD">
      <w:pPr>
        <w:pStyle w:val="PKTpunkt"/>
      </w:pPr>
      <w:r w:rsidRPr="00A03363">
        <w:t>5)</w:t>
      </w:r>
      <w:r w:rsidRPr="00A03363">
        <w:tab/>
        <w:t>zakres wiedzy i umiejętności niezbędny do bezpiecznego prowadzenia pociągów i pojazdów kolejowych;</w:t>
      </w:r>
    </w:p>
    <w:p w:rsidR="00A612FD" w:rsidRPr="00A03363" w:rsidRDefault="00A612FD" w:rsidP="00A612FD">
      <w:pPr>
        <w:pStyle w:val="PKTpunkt"/>
      </w:pPr>
      <w:r w:rsidRPr="00A03363">
        <w:t>6)</w:t>
      </w:r>
      <w:r w:rsidRPr="00A03363">
        <w:tab/>
        <w:t>konieczność zapewnienia odpowiedniej liczby godzin szkolenia dla kandydatów na maszynistów ubiegających się o licencję maszynisty, zapewniającej uzyskanie znajomości faktów, zasad, procesów i pojęć ogólnych związanych z pracą na stanowisku maszynisty;</w:t>
      </w:r>
    </w:p>
    <w:p w:rsidR="00A612FD" w:rsidRPr="00A03363" w:rsidRDefault="00A612FD" w:rsidP="00A612FD">
      <w:pPr>
        <w:pStyle w:val="PKTpunkt"/>
      </w:pPr>
      <w:r w:rsidRPr="00A03363">
        <w:t>7)</w:t>
      </w:r>
      <w:r w:rsidRPr="00A03363">
        <w:tab/>
        <w:t>konieczność przeprowadzenia pisemnego egzaminu testowego dla kandydatów na maszynistów ubiegających się o licencję maszynisty, zagwarantowania właściwej organizacji i odpowiedniego poziomu merytorycznego tego e</w:t>
      </w:r>
      <w:r w:rsidRPr="00A03363">
        <w:t>g</w:t>
      </w:r>
      <w:r w:rsidRPr="00A03363">
        <w:t>zaminu, a także zapewnienia jednakowych warunków ich przeprowadzenia;</w:t>
      </w:r>
    </w:p>
    <w:p w:rsidR="00A612FD" w:rsidRPr="00A03363" w:rsidRDefault="00A612FD" w:rsidP="00A612FD">
      <w:pPr>
        <w:pStyle w:val="PKTpunkt"/>
      </w:pPr>
      <w:r w:rsidRPr="00A03363">
        <w:t>8)</w:t>
      </w:r>
      <w:r w:rsidRPr="00A03363">
        <w:tab/>
        <w:t>zalecenia Komisji Europejskiej dotyczące procedury nadawania numerów identyfikacyjnych ośrodkom szkolenia i egzaminowania;</w:t>
      </w:r>
    </w:p>
    <w:p w:rsidR="00A612FD" w:rsidRPr="00A03363" w:rsidRDefault="00A612FD" w:rsidP="00A612FD">
      <w:pPr>
        <w:pStyle w:val="PKTpunkt"/>
      </w:pPr>
      <w:r w:rsidRPr="00A03363">
        <w:t>9)</w:t>
      </w:r>
      <w:r w:rsidRPr="00A03363">
        <w:tab/>
        <w:t>przepisy Unii Europejskiej dotyczące wymagań, jakie powinny spełniać ośrodki szkolenia i egzaminów;</w:t>
      </w:r>
    </w:p>
    <w:p w:rsidR="00A612FD" w:rsidRPr="00A03363" w:rsidRDefault="00A612FD" w:rsidP="00A612FD">
      <w:pPr>
        <w:pStyle w:val="PKTpunkt"/>
      </w:pPr>
      <w:r w:rsidRPr="00A03363">
        <w:t>10)</w:t>
      </w:r>
      <w:r w:rsidRPr="00A03363">
        <w:tab/>
        <w:t>konieczność zapewnienia odpowiedniego poziomu merytorycznego szkoleń oraz egzaminów dla kandydatów na maszynistów ubiegających się o licencję maszynisty oraz określenia dodatkowych wymagań dotyczących znajomości języka polskiego, zasad ruchu kolejowego i sygnalizacji na sieci kolejowej Rzeczypospolitej Polskiej, dla instrukt</w:t>
      </w:r>
      <w:r w:rsidRPr="00A03363">
        <w:t>o</w:t>
      </w:r>
      <w:r w:rsidRPr="00A03363">
        <w:t>rów i egzaminatorów z innych państw członkowskich Unii Europejskiej, prowadzących szkolenia i egzaminy na sieci kolejowej Rzeczypospolitej Polskiej;</w:t>
      </w:r>
    </w:p>
    <w:p w:rsidR="00A612FD" w:rsidRPr="00A03363" w:rsidRDefault="00A612FD" w:rsidP="00A612FD">
      <w:pPr>
        <w:pStyle w:val="PKTpunkt"/>
      </w:pPr>
      <w:r w:rsidRPr="00A03363">
        <w:t>11)</w:t>
      </w:r>
      <w:r w:rsidRPr="00A03363">
        <w:tab/>
        <w:t>przepisy Unii Europejskiej dotyczące rejestru licencji maszynistów;</w:t>
      </w:r>
    </w:p>
    <w:p w:rsidR="00A612FD" w:rsidRPr="00A03363" w:rsidRDefault="00A612FD" w:rsidP="00A612FD">
      <w:pPr>
        <w:pStyle w:val="PKTpunkt"/>
      </w:pPr>
      <w:r w:rsidRPr="00A03363">
        <w:t>12)</w:t>
      </w:r>
      <w:r w:rsidRPr="00A03363">
        <w:tab/>
        <w:t>potrzebę ujednolicenia wydawanych dokumentów i ich zabezpieczenie przed podrobieniem lub przerobieniem.</w:t>
      </w:r>
    </w:p>
    <w:p w:rsidR="00A612FD" w:rsidRPr="00A612FD" w:rsidRDefault="00A612FD" w:rsidP="00EF6BB1">
      <w:pPr>
        <w:pStyle w:val="USTustnpkodeksu"/>
        <w:keepNext/>
      </w:pPr>
      <w:r w:rsidRPr="00A03363">
        <w:t>13.</w:t>
      </w:r>
      <w:r w:rsidRPr="00A612FD">
        <w:t> Minister właściwy do spraw transportu w porozumieniu z ministrem właściwym do spraw zdrowia określi, w drodze rozporządzenia, szczegółowe wymagania w stosunku do podmiotów ubiegających się o wpis na listę podmiotów uprawnionych do przeprowadzania badań lekarskich i psychologicznych oraz orzekania w celu sprawdzenia spełnienia wymagań zdrowotnych, fizycznych i psychicznych, niezbędnych do uzyskania licencji maszynisty oraz świadectwa m</w:t>
      </w:r>
      <w:r w:rsidRPr="00A612FD">
        <w:t>a</w:t>
      </w:r>
      <w:r w:rsidRPr="00A612FD">
        <w:t>szynisty, a także zachowania ich ważności, tryb dokonywania wpisu na listę oraz wykreślania z niej, zakres danych uj</w:t>
      </w:r>
      <w:r w:rsidRPr="00A612FD">
        <w:t>ę</w:t>
      </w:r>
      <w:r w:rsidRPr="00A612FD">
        <w:t>tych na liście, wzór wniosku o wpis na listę, a także sposób uiszczania opłat, mając na uwadze:</w:t>
      </w:r>
    </w:p>
    <w:p w:rsidR="00A612FD" w:rsidRPr="00A03363" w:rsidRDefault="00A612FD" w:rsidP="00A612FD">
      <w:pPr>
        <w:pStyle w:val="PKTpunkt"/>
      </w:pPr>
      <w:r w:rsidRPr="00A03363">
        <w:t>1)</w:t>
      </w:r>
      <w:r w:rsidRPr="00A03363">
        <w:tab/>
        <w:t>konieczność zapewnienia właściwych kwalifikacji osób uprawnionych do przeprowadzania badań w celu sprawdz</w:t>
      </w:r>
      <w:r w:rsidRPr="00A03363">
        <w:t>e</w:t>
      </w:r>
      <w:r w:rsidRPr="00A03363">
        <w:t>nia spełnienia wymagań zdrowotnych, fizycznych i psychicznych niezbędnych do uzyskania licencji maszynisty oraz świadectwa maszynisty, a także zachowania ich ważności;</w:t>
      </w:r>
    </w:p>
    <w:p w:rsidR="00A612FD" w:rsidRPr="00A03363" w:rsidRDefault="00A612FD" w:rsidP="00A612FD">
      <w:pPr>
        <w:pStyle w:val="PKTpunkt"/>
      </w:pPr>
      <w:r w:rsidRPr="00A03363">
        <w:t>2)</w:t>
      </w:r>
      <w:r w:rsidRPr="00A03363">
        <w:tab/>
        <w:t>konieczność zapewnienia właściwych warunków przeprowadzania takich badań;</w:t>
      </w:r>
    </w:p>
    <w:p w:rsidR="00A612FD" w:rsidRPr="00A03363" w:rsidRDefault="00A612FD" w:rsidP="00A612FD">
      <w:pPr>
        <w:pStyle w:val="PKTpunkt"/>
      </w:pPr>
      <w:r w:rsidRPr="00A03363">
        <w:t>3)</w:t>
      </w:r>
      <w:r w:rsidRPr="00A03363">
        <w:tab/>
        <w:t>jasność i przejrzystość danych ujętych na liście.</w:t>
      </w:r>
    </w:p>
    <w:p w:rsidR="00A612FD" w:rsidRPr="00A03363" w:rsidRDefault="00A612FD" w:rsidP="00A612FD">
      <w:pPr>
        <w:pStyle w:val="ARTartustawynprozporzdzenia"/>
      </w:pPr>
      <w:r w:rsidRPr="00EF6BB1">
        <w:rPr>
          <w:rStyle w:val="Ppogrubienie"/>
        </w:rPr>
        <w:t>Art. 22b.</w:t>
      </w:r>
      <w:r w:rsidRPr="00A03363">
        <w:t> 1. Przewoźnicy kolejowi i zarządcy wydają świadectwa maszynistom przez nich zatrudnionym lub świa</w:t>
      </w:r>
      <w:r w:rsidRPr="00A03363">
        <w:t>d</w:t>
      </w:r>
      <w:r w:rsidRPr="00A03363">
        <w:t>czącym usługi na ich rzecz, zgodnie ze wzorem określonym w załączniku II do rozporządzenia (UE)</w:t>
      </w:r>
      <w:r w:rsidR="00EF6BB1">
        <w:t xml:space="preserve"> nr </w:t>
      </w:r>
      <w:r w:rsidRPr="00A03363">
        <w:t>36/2010.</w:t>
      </w:r>
    </w:p>
    <w:p w:rsidR="00A612FD" w:rsidRPr="00A612FD" w:rsidRDefault="00A612FD" w:rsidP="00EF6BB1">
      <w:pPr>
        <w:pStyle w:val="USTustnpkodeksu"/>
        <w:keepNext/>
      </w:pPr>
      <w:r w:rsidRPr="00A03363">
        <w:t>1a.</w:t>
      </w:r>
      <w:r w:rsidRPr="00A612FD">
        <w:t> Warunkami niezbędnymi do uzyskania świadectwa maszynisty są:</w:t>
      </w:r>
    </w:p>
    <w:p w:rsidR="00A612FD" w:rsidRPr="00A03363" w:rsidRDefault="00A612FD" w:rsidP="00A612FD">
      <w:pPr>
        <w:pStyle w:val="PKTpunkt"/>
      </w:pPr>
      <w:r w:rsidRPr="00A03363">
        <w:t>1)</w:t>
      </w:r>
      <w:r w:rsidRPr="00A03363">
        <w:tab/>
        <w:t>posiadanie licencji maszynisty;</w:t>
      </w:r>
    </w:p>
    <w:p w:rsidR="00A612FD" w:rsidRPr="00A03363" w:rsidRDefault="00A612FD" w:rsidP="00A612FD">
      <w:pPr>
        <w:pStyle w:val="PKTpunkt"/>
      </w:pPr>
      <w:r w:rsidRPr="00A03363">
        <w:t>2)</w:t>
      </w:r>
      <w:r w:rsidRPr="00A03363">
        <w:tab/>
        <w:t>odbycie szkolenia i zdanie egzaminu przeprowadzonych w trybie i w sposób określony w przepisach wydanych na podstawie</w:t>
      </w:r>
      <w:r w:rsidR="00EF6BB1">
        <w:t xml:space="preserve"> ust. </w:t>
      </w:r>
      <w:r w:rsidRPr="00A03363">
        <w:t>2</w:t>
      </w:r>
      <w:r w:rsidR="00EF6BB1" w:rsidRPr="00A03363">
        <w:t>1</w:t>
      </w:r>
      <w:r w:rsidR="00EF6BB1">
        <w:t xml:space="preserve"> pkt </w:t>
      </w:r>
      <w:r w:rsidR="00EF6BB1" w:rsidRPr="00A03363">
        <w:t>2</w:t>
      </w:r>
      <w:r w:rsidR="00EF6BB1">
        <w:t xml:space="preserve"> i </w:t>
      </w:r>
      <w:r w:rsidRPr="00A03363">
        <w:t>3 – dotyczy kandydatów na maszynistów;</w:t>
      </w:r>
    </w:p>
    <w:p w:rsidR="00A612FD" w:rsidRPr="00A03363" w:rsidRDefault="00A612FD" w:rsidP="00A612FD">
      <w:pPr>
        <w:pStyle w:val="PKTpunkt"/>
      </w:pPr>
      <w:r w:rsidRPr="00A03363">
        <w:lastRenderedPageBreak/>
        <w:t>3)</w:t>
      </w:r>
      <w:r w:rsidRPr="00A03363">
        <w:tab/>
        <w:t>odbycie szkolenia i złożenie z wynikiem pozytywnym sprawdzianu wiedzy i umiejętności przeprowadzonych w trybie i w sposób określony w przepisach wydanych na podstawie</w:t>
      </w:r>
      <w:r w:rsidR="00EF6BB1">
        <w:t xml:space="preserve"> ust. </w:t>
      </w:r>
      <w:r w:rsidRPr="00A03363">
        <w:t>2</w:t>
      </w:r>
      <w:r w:rsidR="00EF6BB1" w:rsidRPr="00A03363">
        <w:t>1</w:t>
      </w:r>
      <w:r w:rsidR="00EF6BB1">
        <w:t xml:space="preserve"> pkt </w:t>
      </w:r>
      <w:r w:rsidRPr="00A03363">
        <w:t>4 – dotyczy maszynistów ubiegaj</w:t>
      </w:r>
      <w:r w:rsidRPr="00A03363">
        <w:t>ą</w:t>
      </w:r>
      <w:r w:rsidRPr="00A03363">
        <w:t>cych się o uzyskanie kolejnego świadectwa maszynisty;</w:t>
      </w:r>
    </w:p>
    <w:p w:rsidR="00A612FD" w:rsidRPr="00A03363" w:rsidRDefault="00A612FD" w:rsidP="00A612FD">
      <w:pPr>
        <w:pStyle w:val="PKTpunkt"/>
      </w:pPr>
      <w:r w:rsidRPr="00A03363">
        <w:t>4)</w:t>
      </w:r>
      <w:r w:rsidRPr="00A03363">
        <w:tab/>
        <w:t>uzyskanie orzeczenia lekarskiego potwierdzającego spełnienie wymagań zdrowotnych, fizycznych i psychicznych, określonych w przepisach wydanych na podstawie</w:t>
      </w:r>
      <w:r w:rsidR="00EF6BB1">
        <w:t xml:space="preserve"> ust. </w:t>
      </w:r>
      <w:r w:rsidRPr="00A03363">
        <w:t>2</w:t>
      </w:r>
      <w:r w:rsidR="00EF6BB1" w:rsidRPr="00A03363">
        <w:t>2</w:t>
      </w:r>
      <w:r w:rsidR="00EF6BB1">
        <w:t xml:space="preserve"> pkt </w:t>
      </w:r>
      <w:r w:rsidRPr="00A03363">
        <w:t>1, po przeprowadzeniu badań lekarskich i psychologicznych.</w:t>
      </w:r>
    </w:p>
    <w:p w:rsidR="00A612FD" w:rsidRPr="00A03363" w:rsidRDefault="00A612FD" w:rsidP="00A612FD">
      <w:pPr>
        <w:pStyle w:val="USTustnpkodeksu"/>
      </w:pPr>
      <w:r w:rsidRPr="00A03363">
        <w:t>2. Świadectwo maszynisty uprawnia do prowadzenia pociągu lub pojazdu kolejowego u</w:t>
      </w:r>
      <w:r>
        <w:t> </w:t>
      </w:r>
      <w:r w:rsidRPr="00A03363">
        <w:t>przewoźnika kolejowego lub zarządcy, który je wydał, w ramach określonej kategorii uprawnień i jest ważne na określoną w nim infrastrukturę kolej</w:t>
      </w:r>
      <w:r w:rsidRPr="00A03363">
        <w:t>o</w:t>
      </w:r>
      <w:r w:rsidRPr="00A03363">
        <w:t>wą oraz określone typy pojazdów kolejowych. Kategorie i podkategorie uprawnień określa rozporządzenie (UE)</w:t>
      </w:r>
      <w:r w:rsidR="00EF6BB1">
        <w:t xml:space="preserve"> nr </w:t>
      </w:r>
      <w:r w:rsidRPr="00A03363">
        <w:t>36/2010.</w:t>
      </w:r>
    </w:p>
    <w:p w:rsidR="00A612FD" w:rsidRPr="00A03363" w:rsidRDefault="00A612FD" w:rsidP="00A612FD">
      <w:pPr>
        <w:pStyle w:val="USTustnpkodeksu"/>
      </w:pPr>
      <w:r w:rsidRPr="00A03363">
        <w:t>3. Świadectwo maszynisty może zawierać uprawnienie do prowadzenia pociągów lub pojazdów kolejowych we wszystkich kategoriach i podkategoriach, o których mowa</w:t>
      </w:r>
      <w:r w:rsidR="00EF6BB1" w:rsidRPr="00A03363">
        <w:t xml:space="preserve"> w</w:t>
      </w:r>
      <w:r w:rsidR="00EF6BB1">
        <w:t> ust. </w:t>
      </w:r>
      <w:r w:rsidRPr="00A03363">
        <w:t>2.</w:t>
      </w:r>
    </w:p>
    <w:p w:rsidR="00A612FD" w:rsidRPr="00A03363" w:rsidRDefault="00A612FD" w:rsidP="00A612FD">
      <w:pPr>
        <w:pStyle w:val="USTustnpkodeksu"/>
      </w:pPr>
      <w:r w:rsidRPr="00A03363">
        <w:t>3a. W przypadku świadczenia usługi trakcyjnej dopuszcza się prowadzenie pociągu lub pojazdu kolejowego przez maszynistę na podstawie świadectwa maszynisty wydanego przez innego przewoźnika kolejowego lub zarządcę.</w:t>
      </w:r>
    </w:p>
    <w:p w:rsidR="00A612FD" w:rsidRPr="00A03363" w:rsidRDefault="00A612FD" w:rsidP="00A612FD">
      <w:pPr>
        <w:pStyle w:val="USTustnpkodeksu"/>
      </w:pPr>
      <w:r w:rsidRPr="00A03363">
        <w:t>3b. W przypadku, o którym mowa</w:t>
      </w:r>
      <w:r w:rsidR="00EF6BB1" w:rsidRPr="00A03363">
        <w:t xml:space="preserve"> w</w:t>
      </w:r>
      <w:r w:rsidR="00EF6BB1">
        <w:t> ust. </w:t>
      </w:r>
      <w:r w:rsidRPr="00A03363">
        <w:t>3a, przewoźnik kolejowy, na rzecz którego maszynista prowadzi pojazd k</w:t>
      </w:r>
      <w:r w:rsidRPr="00A03363">
        <w:t>o</w:t>
      </w:r>
      <w:r w:rsidRPr="00A03363">
        <w:t>lejowy lub pociąg jest obowiązany do zapewnienia zapoznania tego maszynisty z obowiązującymi u niego regulacjami wewnętrznymi w zakresie niezbędnym do bezpiecznego prowadzenia pojazdu kolejowego lub pociągu.</w:t>
      </w:r>
    </w:p>
    <w:p w:rsidR="00A612FD" w:rsidRPr="00A03363" w:rsidRDefault="00A612FD" w:rsidP="00A612FD">
      <w:pPr>
        <w:pStyle w:val="USTustnpkodeksu"/>
      </w:pPr>
      <w:r w:rsidRPr="00A03363">
        <w:t>4. Przewoźnicy kolejowi i zarządcy infrastruktury kolejowej ustanawiają procedury wydawania świadectw maszyn</w:t>
      </w:r>
      <w:r w:rsidRPr="00A03363">
        <w:t>i</w:t>
      </w:r>
      <w:r w:rsidRPr="00A03363">
        <w:t>sty, będące częścią ich systemu zarządzania bezpieczeństwem, o którym mowa</w:t>
      </w:r>
      <w:r w:rsidR="00EF6BB1" w:rsidRPr="00A03363">
        <w:t xml:space="preserve"> w</w:t>
      </w:r>
      <w:r w:rsidR="00EF6BB1">
        <w:t> art. </w:t>
      </w:r>
      <w:r w:rsidRPr="00A03363">
        <w:t>17a.</w:t>
      </w:r>
    </w:p>
    <w:p w:rsidR="00A612FD" w:rsidRPr="00A612FD" w:rsidRDefault="00A612FD" w:rsidP="00EF6BB1">
      <w:pPr>
        <w:pStyle w:val="USTustnpkodeksu"/>
        <w:keepNext/>
      </w:pPr>
      <w:r w:rsidRPr="00A03363">
        <w:t>5.</w:t>
      </w:r>
      <w:r w:rsidRPr="00A612FD">
        <w:t> W procedurach wydawania świadectw, o których mowa</w:t>
      </w:r>
      <w:r w:rsidR="00EF6BB1" w:rsidRPr="00A612FD">
        <w:t xml:space="preserve"> w</w:t>
      </w:r>
      <w:r w:rsidR="00EF6BB1">
        <w:t> ust. </w:t>
      </w:r>
      <w:r w:rsidRPr="00A612FD">
        <w:t>4, określa się w szczególności:</w:t>
      </w:r>
    </w:p>
    <w:p w:rsidR="00A612FD" w:rsidRPr="00A03363" w:rsidRDefault="00A612FD" w:rsidP="00A612FD">
      <w:pPr>
        <w:pStyle w:val="PKTpunkt"/>
      </w:pPr>
      <w:r w:rsidRPr="00A03363">
        <w:t>1)</w:t>
      </w:r>
      <w:r w:rsidRPr="00A03363">
        <w:tab/>
        <w:t>tryb wydawania świadectwa maszynisty, aktualizacji danych w nim zawartych, jego zawieszania i cofania;</w:t>
      </w:r>
    </w:p>
    <w:p w:rsidR="00A612FD" w:rsidRPr="00A03363" w:rsidRDefault="00A612FD" w:rsidP="00A612FD">
      <w:pPr>
        <w:pStyle w:val="PKTpunkt"/>
      </w:pPr>
      <w:r w:rsidRPr="00A03363">
        <w:t>2)</w:t>
      </w:r>
      <w:r w:rsidRPr="00A03363">
        <w:tab/>
        <w:t>tryb odwołania się od decyzji dotyczącej wydania świadectwa maszynisty, jego zawieszania i </w:t>
      </w:r>
      <w:r>
        <w:t>cofania.</w:t>
      </w:r>
    </w:p>
    <w:p w:rsidR="00A612FD" w:rsidRPr="00A03363" w:rsidRDefault="00A612FD" w:rsidP="00A612FD">
      <w:pPr>
        <w:pStyle w:val="PKTpunkt"/>
      </w:pPr>
      <w:r w:rsidRPr="00A03363">
        <w:t>3)</w:t>
      </w:r>
      <w:r w:rsidRPr="00A03363">
        <w:tab/>
        <w:t>(uchylony)</w:t>
      </w:r>
    </w:p>
    <w:p w:rsidR="00A612FD" w:rsidRPr="00A03363" w:rsidRDefault="00A612FD" w:rsidP="00A612FD">
      <w:pPr>
        <w:pStyle w:val="USTustnpkodeksu"/>
      </w:pPr>
      <w:r w:rsidRPr="00A03363">
        <w:t>6. Procedurę, o której mowa</w:t>
      </w:r>
      <w:r w:rsidR="00EF6BB1" w:rsidRPr="00A03363">
        <w:t xml:space="preserve"> w</w:t>
      </w:r>
      <w:r w:rsidR="00EF6BB1">
        <w:t> ust. </w:t>
      </w:r>
      <w:r w:rsidRPr="00A03363">
        <w:t>4, przewoźnicy kolejowi i zarządcy infrastruktury kolejowej podają do publicznej wiadomości w sposób przyjęty u każdego z nich.</w:t>
      </w:r>
    </w:p>
    <w:p w:rsidR="00A612FD" w:rsidRPr="00A03363" w:rsidRDefault="00A612FD" w:rsidP="00A612FD">
      <w:pPr>
        <w:pStyle w:val="USTustnpkodeksu"/>
      </w:pPr>
      <w:r w:rsidRPr="00A03363">
        <w:t>7. W celu zachowania ważności świadectwa maszynisty, maszynista przechodzi okresowe badania lekarskie i psychologiczne oraz uzyskuje orzeczenie lekarskie potwierdzające spełnienie wymagań zdrowotnych, fizycznych i psychicznych określonych w przepisach wydanych na podstawie</w:t>
      </w:r>
      <w:r w:rsidR="00EF6BB1">
        <w:t xml:space="preserve"> ust. </w:t>
      </w:r>
      <w:r w:rsidRPr="00A03363">
        <w:t>2</w:t>
      </w:r>
      <w:r w:rsidR="00EF6BB1" w:rsidRPr="00A03363">
        <w:t>2</w:t>
      </w:r>
      <w:r w:rsidR="00EF6BB1">
        <w:t xml:space="preserve"> pkt </w:t>
      </w:r>
      <w:r w:rsidR="00EF6BB1" w:rsidRPr="00A03363">
        <w:t>1</w:t>
      </w:r>
      <w:r w:rsidR="00EF6BB1">
        <w:t xml:space="preserve"> oraz</w:t>
      </w:r>
      <w:r w:rsidRPr="00A03363">
        <w:t xml:space="preserve"> przechodzi szkolenia, a także okres</w:t>
      </w:r>
      <w:r w:rsidRPr="00A03363">
        <w:t>o</w:t>
      </w:r>
      <w:r w:rsidRPr="00A03363">
        <w:t>we sprawdziany wiedzy i umiejętności, w trybie i na warunkach określonych w przepisach wydanych na podstawie</w:t>
      </w:r>
      <w:r w:rsidR="00EF6BB1">
        <w:t xml:space="preserve"> ust. </w:t>
      </w:r>
      <w:r w:rsidRPr="00A03363">
        <w:t>2</w:t>
      </w:r>
      <w:r w:rsidR="00EF6BB1" w:rsidRPr="00A03363">
        <w:t>1</w:t>
      </w:r>
      <w:r w:rsidR="00EF6BB1">
        <w:t xml:space="preserve"> pkt </w:t>
      </w:r>
      <w:r w:rsidRPr="00A03363">
        <w:t>4.</w:t>
      </w:r>
    </w:p>
    <w:p w:rsidR="00A612FD" w:rsidRPr="00A612FD" w:rsidRDefault="00A612FD" w:rsidP="00EF6BB1">
      <w:pPr>
        <w:pStyle w:val="USTustnpkodeksu"/>
        <w:keepNext/>
      </w:pPr>
      <w:r w:rsidRPr="00A03363">
        <w:t>7a.</w:t>
      </w:r>
      <w:r w:rsidRPr="00A612FD">
        <w:t> Badania, o których mowa</w:t>
      </w:r>
      <w:r w:rsidR="00EF6BB1" w:rsidRPr="00A612FD">
        <w:t xml:space="preserve"> w</w:t>
      </w:r>
      <w:r w:rsidR="00EF6BB1">
        <w:t> ust. </w:t>
      </w:r>
      <w:r w:rsidRPr="00A612FD">
        <w:t>7, przeprowadza się co:</w:t>
      </w:r>
    </w:p>
    <w:p w:rsidR="00A612FD" w:rsidRPr="00A03363" w:rsidRDefault="00A612FD" w:rsidP="00A612FD">
      <w:pPr>
        <w:pStyle w:val="PKTpunkt"/>
      </w:pPr>
      <w:r w:rsidRPr="00A03363">
        <w:t>1)</w:t>
      </w:r>
      <w:r w:rsidRPr="00A03363">
        <w:tab/>
        <w:t>24 miesiące – do ukończenia 55. roku życia,</w:t>
      </w:r>
    </w:p>
    <w:p w:rsidR="00A612FD" w:rsidRPr="00A03363" w:rsidRDefault="00A612FD" w:rsidP="00EF6BB1">
      <w:pPr>
        <w:pStyle w:val="PKTpunkt"/>
        <w:keepNext/>
      </w:pPr>
      <w:r w:rsidRPr="00A03363">
        <w:t>2)</w:t>
      </w:r>
      <w:r w:rsidRPr="00A03363">
        <w:tab/>
        <w:t>12 miesięcy – po ukończeniu 55. roku życia</w:t>
      </w:r>
    </w:p>
    <w:p w:rsidR="00A612FD" w:rsidRPr="00A03363" w:rsidRDefault="00A612FD" w:rsidP="00A612FD">
      <w:pPr>
        <w:pStyle w:val="CZWSPPKTczwsplnapunktw"/>
      </w:pPr>
      <w:r w:rsidRPr="00A03363">
        <w:t>– chyba że orzeczenie lekarskie wskazuje krótszy okres.</w:t>
      </w:r>
    </w:p>
    <w:p w:rsidR="00A612FD" w:rsidRPr="00A612FD" w:rsidRDefault="00A612FD" w:rsidP="00EF6BB1">
      <w:pPr>
        <w:pStyle w:val="USTustnpkodeksu"/>
        <w:keepNext/>
      </w:pPr>
      <w:r w:rsidRPr="00A03363">
        <w:t>7b.</w:t>
      </w:r>
      <w:r w:rsidRPr="00A612FD">
        <w:t> Badania, o których mowa</w:t>
      </w:r>
      <w:r w:rsidR="00EF6BB1" w:rsidRPr="00A612FD">
        <w:t xml:space="preserve"> w</w:t>
      </w:r>
      <w:r w:rsidR="00EF6BB1">
        <w:t> ust. </w:t>
      </w:r>
      <w:r w:rsidRPr="00A612FD">
        <w:t>7, przeprowadza się w okresach krótszych niż okresy, o których mowa</w:t>
      </w:r>
      <w:r w:rsidR="00EF6BB1" w:rsidRPr="00A612FD">
        <w:t xml:space="preserve"> w</w:t>
      </w:r>
      <w:r w:rsidR="00EF6BB1">
        <w:t> ust. </w:t>
      </w:r>
      <w:r w:rsidRPr="00A612FD">
        <w:t>7a:</w:t>
      </w:r>
    </w:p>
    <w:p w:rsidR="00A612FD" w:rsidRPr="00A03363" w:rsidRDefault="00A612FD" w:rsidP="00A612FD">
      <w:pPr>
        <w:pStyle w:val="PKTpunkt"/>
      </w:pPr>
      <w:r w:rsidRPr="00A03363">
        <w:t>1)</w:t>
      </w:r>
      <w:r w:rsidRPr="00A03363">
        <w:tab/>
        <w:t>po każdym poważnym wypadku, w którym uczestniczył maszynista;</w:t>
      </w:r>
    </w:p>
    <w:p w:rsidR="00A612FD" w:rsidRPr="00A03363" w:rsidRDefault="00A612FD" w:rsidP="00A612FD">
      <w:pPr>
        <w:pStyle w:val="PKTpunkt"/>
      </w:pPr>
      <w:r w:rsidRPr="00A03363">
        <w:t>2)</w:t>
      </w:r>
      <w:r w:rsidRPr="00A03363">
        <w:tab/>
        <w:t>po zakończeniu czasowej niezdolności do pracy spowodowanej chorobą, trwającej dłużej niż 30 dni;</w:t>
      </w:r>
    </w:p>
    <w:p w:rsidR="00A612FD" w:rsidRPr="00A03363" w:rsidRDefault="00A612FD" w:rsidP="00A612FD">
      <w:pPr>
        <w:pStyle w:val="PKTpunkt"/>
      </w:pPr>
      <w:r w:rsidRPr="00A03363">
        <w:t>3)</w:t>
      </w:r>
      <w:r w:rsidRPr="00A03363">
        <w:tab/>
        <w:t>w przypadku powrotu maszynisty do pracy po przerwie trwającej dłużej niż 6 miesięcy;</w:t>
      </w:r>
    </w:p>
    <w:p w:rsidR="00A612FD" w:rsidRPr="00A03363" w:rsidRDefault="00A612FD" w:rsidP="00A612FD">
      <w:pPr>
        <w:pStyle w:val="PKTpunkt"/>
      </w:pPr>
      <w:r w:rsidRPr="00A03363">
        <w:t>4)</w:t>
      </w:r>
      <w:r w:rsidRPr="00A03363">
        <w:tab/>
        <w:t>w razie uzasadnionego podejrzenia utraty zdolności fizycznej lub psychicznej do kierowania pojazdem kolejowym lub pociągiem;</w:t>
      </w:r>
    </w:p>
    <w:p w:rsidR="00A612FD" w:rsidRPr="00A03363" w:rsidRDefault="00A612FD" w:rsidP="00A612FD">
      <w:pPr>
        <w:pStyle w:val="PKTpunkt"/>
      </w:pPr>
      <w:r w:rsidRPr="00A03363">
        <w:t>5)</w:t>
      </w:r>
      <w:r w:rsidRPr="00A03363">
        <w:tab/>
        <w:t>w przypadku określonym</w:t>
      </w:r>
      <w:r w:rsidR="00EF6BB1" w:rsidRPr="00A03363">
        <w:t xml:space="preserve"> w</w:t>
      </w:r>
      <w:r w:rsidR="00EF6BB1">
        <w:t> ust. </w:t>
      </w:r>
      <w:r w:rsidRPr="00A03363">
        <w:t>16;</w:t>
      </w:r>
    </w:p>
    <w:p w:rsidR="00A612FD" w:rsidRPr="00A03363" w:rsidRDefault="00A612FD" w:rsidP="00A612FD">
      <w:pPr>
        <w:pStyle w:val="PKTpunkt"/>
      </w:pPr>
      <w:r w:rsidRPr="00A03363">
        <w:t>6)</w:t>
      </w:r>
      <w:r w:rsidRPr="00A03363">
        <w:tab/>
        <w:t>w innych przypadkach określonych w przepisach dotyczących profilaktycznej ochrony zdrowia pracowników.</w:t>
      </w:r>
    </w:p>
    <w:p w:rsidR="00A612FD" w:rsidRPr="00A03363" w:rsidRDefault="00A612FD" w:rsidP="00A612FD">
      <w:pPr>
        <w:pStyle w:val="USTustnpkodeksu"/>
      </w:pPr>
      <w:r w:rsidRPr="00A03363">
        <w:t>7c. Badania, o których mowa</w:t>
      </w:r>
      <w:r w:rsidR="00EF6BB1" w:rsidRPr="00A03363">
        <w:t xml:space="preserve"> w</w:t>
      </w:r>
      <w:r w:rsidR="00EF6BB1">
        <w:t> ust. </w:t>
      </w:r>
      <w:r w:rsidRPr="00A03363">
        <w:t>1a</w:t>
      </w:r>
      <w:r w:rsidR="00EF6BB1">
        <w:t xml:space="preserve"> pkt </w:t>
      </w:r>
      <w:r w:rsidRPr="00A03363">
        <w:t>4,</w:t>
      </w:r>
      <w:r w:rsidR="00EF6BB1">
        <w:t xml:space="preserve"> ust. </w:t>
      </w:r>
      <w:r w:rsidR="00EF6BB1" w:rsidRPr="00A03363">
        <w:t>7</w:t>
      </w:r>
      <w:r w:rsidR="00EF6BB1">
        <w:t xml:space="preserve"> i </w:t>
      </w:r>
      <w:r w:rsidRPr="00A03363">
        <w:t>7b, są wykonywane, z zastrzeżeniem</w:t>
      </w:r>
      <w:r w:rsidR="00EF6BB1">
        <w:t xml:space="preserve"> ust. </w:t>
      </w:r>
      <w:r w:rsidRPr="00A03363">
        <w:t>7a oraz przepisów w</w:t>
      </w:r>
      <w:r w:rsidRPr="00A03363">
        <w:t>y</w:t>
      </w:r>
      <w:r w:rsidRPr="00A03363">
        <w:t>danych na podstawie</w:t>
      </w:r>
      <w:r w:rsidR="00EF6BB1">
        <w:t xml:space="preserve"> ust. </w:t>
      </w:r>
      <w:r w:rsidRPr="00A03363">
        <w:t>22, w zakresie i na zasadach określonych w ustawie z dnia 26 czerwca 1974 r. – Kodeks pracy (</w:t>
      </w:r>
      <w:r w:rsidR="00EF6BB1">
        <w:t>Dz. U.</w:t>
      </w:r>
      <w:r w:rsidRPr="00A03363">
        <w:t xml:space="preserve"> z </w:t>
      </w:r>
      <w:r>
        <w:t>201</w:t>
      </w:r>
      <w:r w:rsidR="00EF6BB1">
        <w:t>4 </w:t>
      </w:r>
      <w:r>
        <w:t>r.</w:t>
      </w:r>
      <w:r w:rsidR="00EF6BB1">
        <w:t xml:space="preserve"> poz. </w:t>
      </w:r>
      <w:r>
        <w:t>150</w:t>
      </w:r>
      <w:r w:rsidR="00EF6BB1">
        <w:t>2 i </w:t>
      </w:r>
      <w:r>
        <w:t>1662</w:t>
      </w:r>
      <w:r w:rsidRPr="00A03363">
        <w:t>).</w:t>
      </w:r>
    </w:p>
    <w:p w:rsidR="00A612FD" w:rsidRPr="00A03363" w:rsidRDefault="00A612FD" w:rsidP="00A612FD">
      <w:pPr>
        <w:pStyle w:val="USTustnpkodeksu"/>
      </w:pPr>
      <w:r w:rsidRPr="00A03363">
        <w:lastRenderedPageBreak/>
        <w:t>7d. Przejście przez maszynistę badań, o których mowa</w:t>
      </w:r>
      <w:r w:rsidR="00EF6BB1" w:rsidRPr="00A03363">
        <w:t xml:space="preserve"> w</w:t>
      </w:r>
      <w:r w:rsidR="00EF6BB1">
        <w:t> ust. </w:t>
      </w:r>
      <w:r w:rsidRPr="00A03363">
        <w:t>1a</w:t>
      </w:r>
      <w:r w:rsidR="00EF6BB1">
        <w:t xml:space="preserve"> pkt </w:t>
      </w:r>
      <w:r w:rsidRPr="00A03363">
        <w:t>4,</w:t>
      </w:r>
      <w:r w:rsidR="00EF6BB1">
        <w:t xml:space="preserve"> ust. </w:t>
      </w:r>
      <w:r w:rsidR="00EF6BB1" w:rsidRPr="00A03363">
        <w:t>7</w:t>
      </w:r>
      <w:r w:rsidR="00EF6BB1">
        <w:t xml:space="preserve"> i </w:t>
      </w:r>
      <w:r w:rsidRPr="00A03363">
        <w:t>7b, uznaje się za równoznaczne ze spełnieniem obowiązków pracownika w zakresie wykonywania wstępnych, okresowych i kontrolnych badań lekarskich, o których mowa</w:t>
      </w:r>
      <w:r w:rsidR="00EF6BB1" w:rsidRPr="00A03363">
        <w:t xml:space="preserve"> w</w:t>
      </w:r>
      <w:r w:rsidR="00EF6BB1">
        <w:t> art. </w:t>
      </w:r>
      <w:r w:rsidRPr="00A03363">
        <w:t>22</w:t>
      </w:r>
      <w:r w:rsidR="00EF6BB1" w:rsidRPr="00A03363">
        <w:t>9</w:t>
      </w:r>
      <w:r w:rsidR="00EF6BB1">
        <w:t xml:space="preserve"> § </w:t>
      </w:r>
      <w:r w:rsidR="00EF6BB1" w:rsidRPr="00A03363">
        <w:t>1</w:t>
      </w:r>
      <w:r w:rsidR="00EF6BB1">
        <w:t xml:space="preserve"> i </w:t>
      </w:r>
      <w:r w:rsidRPr="00A03363">
        <w:t>2 Kodeksu pracy.</w:t>
      </w:r>
    </w:p>
    <w:p w:rsidR="00A612FD" w:rsidRPr="00A03363" w:rsidRDefault="00A612FD" w:rsidP="00A612FD">
      <w:pPr>
        <w:pStyle w:val="USTustnpkodeksu"/>
      </w:pPr>
      <w:r w:rsidRPr="00A03363">
        <w:t>7e. Przewoźnicy kolejowi i zarządcy nie mogą dopuścić do pracy na stanowisku maszynisty osoby bez aktualnego orzeczenia lekarskiego potwierdzającego spełnienie wymagań zdrowotnych, fizycznych i psychicznych, niezbędnych do uzyskania świadectwa maszynisty albo zachowania jego ważności, z wyjątkiem przypadku określonego</w:t>
      </w:r>
      <w:r w:rsidR="00EF6BB1" w:rsidRPr="00A03363">
        <w:t xml:space="preserve"> w</w:t>
      </w:r>
      <w:r w:rsidR="00EF6BB1">
        <w:t> ust. </w:t>
      </w:r>
      <w:r w:rsidRPr="00A03363">
        <w:t>1</w:t>
      </w:r>
      <w:r w:rsidR="00EF6BB1" w:rsidRPr="00A03363">
        <w:t>8</w:t>
      </w:r>
      <w:r w:rsidR="00EF6BB1">
        <w:t xml:space="preserve"> pkt </w:t>
      </w:r>
      <w:r w:rsidR="00EF6BB1" w:rsidRPr="00A03363">
        <w:t>4</w:t>
      </w:r>
      <w:r w:rsidR="00EF6BB1">
        <w:t xml:space="preserve"> w </w:t>
      </w:r>
      <w:r w:rsidRPr="00A03363">
        <w:t>odniesieniu do kandydatów na maszynistów.</w:t>
      </w:r>
    </w:p>
    <w:p w:rsidR="00A612FD" w:rsidRPr="00A612FD" w:rsidRDefault="00A612FD" w:rsidP="00EF6BB1">
      <w:pPr>
        <w:pStyle w:val="USTustnpkodeksu"/>
        <w:keepNext/>
      </w:pPr>
      <w:r w:rsidRPr="00A03363">
        <w:t>7f.</w:t>
      </w:r>
      <w:r w:rsidRPr="00A612FD">
        <w:t> Przewoźnicy kolejowi oraz zarządcy są obowiązani do:</w:t>
      </w:r>
    </w:p>
    <w:p w:rsidR="00A612FD" w:rsidRPr="00A03363" w:rsidRDefault="00A612FD" w:rsidP="00A612FD">
      <w:pPr>
        <w:pStyle w:val="PKTpunkt"/>
      </w:pPr>
      <w:r w:rsidRPr="00A03363">
        <w:t>1)</w:t>
      </w:r>
      <w:r w:rsidRPr="00A03363">
        <w:tab/>
        <w:t>kierowania maszynistów na badania lekarskie i psychologiczne w celu uzyskania świadectwa maszynisty lub zach</w:t>
      </w:r>
      <w:r w:rsidRPr="00A03363">
        <w:t>o</w:t>
      </w:r>
      <w:r w:rsidRPr="00A03363">
        <w:t>wania jego ważności;</w:t>
      </w:r>
    </w:p>
    <w:p w:rsidR="00A612FD" w:rsidRPr="00A03363" w:rsidRDefault="00A612FD" w:rsidP="00A612FD">
      <w:pPr>
        <w:pStyle w:val="PKTpunkt"/>
      </w:pPr>
      <w:r w:rsidRPr="00A03363">
        <w:t>2)</w:t>
      </w:r>
      <w:r w:rsidRPr="00A03363">
        <w:tab/>
        <w:t>pokrywania kosztów badań lekarskich i psychologicznych, o których mowa</w:t>
      </w:r>
      <w:r w:rsidR="00EF6BB1" w:rsidRPr="00A03363">
        <w:t xml:space="preserve"> w</w:t>
      </w:r>
      <w:r w:rsidR="00EF6BB1">
        <w:t> pkt </w:t>
      </w:r>
      <w:r w:rsidRPr="00A03363">
        <w:t>1;</w:t>
      </w:r>
    </w:p>
    <w:p w:rsidR="00A612FD" w:rsidRPr="00A03363" w:rsidRDefault="00A612FD" w:rsidP="00A612FD">
      <w:pPr>
        <w:pStyle w:val="PKTpunkt"/>
      </w:pPr>
      <w:r w:rsidRPr="00A03363">
        <w:t>3)</w:t>
      </w:r>
      <w:r w:rsidRPr="00A03363">
        <w:tab/>
        <w:t>przechowywania orzeczeń lekarskich maszynistów.</w:t>
      </w:r>
    </w:p>
    <w:p w:rsidR="00A612FD" w:rsidRPr="00A03363" w:rsidRDefault="00A612FD" w:rsidP="00A612FD">
      <w:pPr>
        <w:pStyle w:val="USTustnpkodeksu"/>
      </w:pPr>
      <w:r w:rsidRPr="00A03363">
        <w:t>7g. Spełnienie przez przewoźników kolejowych i zarządców obowiązków, o których mowa</w:t>
      </w:r>
      <w:r w:rsidR="00EF6BB1" w:rsidRPr="00A03363">
        <w:t xml:space="preserve"> w</w:t>
      </w:r>
      <w:r w:rsidR="00EF6BB1">
        <w:t> ust. </w:t>
      </w:r>
      <w:r w:rsidRPr="00A03363">
        <w:t>7f</w:t>
      </w:r>
      <w:r w:rsidR="00EF6BB1">
        <w:t xml:space="preserve"> pkt </w:t>
      </w:r>
      <w:r w:rsidR="00EF6BB1" w:rsidRPr="00A03363">
        <w:t>1</w:t>
      </w:r>
      <w:r w:rsidR="00EF6BB1">
        <w:t xml:space="preserve"> i </w:t>
      </w:r>
      <w:r w:rsidRPr="00A03363">
        <w:t>2, uznaje się za równoznaczne ze spełnieniem obowiązków pracodawcy w zakresie wykonywania wstępnych, okresowych i kontrolnych badań lekarskich, o których mowa</w:t>
      </w:r>
      <w:r w:rsidR="00EF6BB1" w:rsidRPr="00A03363">
        <w:t xml:space="preserve"> w</w:t>
      </w:r>
      <w:r w:rsidR="00EF6BB1">
        <w:t> art. </w:t>
      </w:r>
      <w:r w:rsidRPr="00A03363">
        <w:t>22</w:t>
      </w:r>
      <w:r w:rsidR="00EF6BB1" w:rsidRPr="00A03363">
        <w:t>9</w:t>
      </w:r>
      <w:r w:rsidR="00EF6BB1">
        <w:t xml:space="preserve"> § </w:t>
      </w:r>
      <w:r w:rsidR="00EF6BB1" w:rsidRPr="00A03363">
        <w:t>1</w:t>
      </w:r>
      <w:r w:rsidR="00EF6BB1">
        <w:t xml:space="preserve"> i </w:t>
      </w:r>
      <w:r w:rsidRPr="00A03363">
        <w:t>2 Kodeksu pracy.</w:t>
      </w:r>
    </w:p>
    <w:p w:rsidR="00A612FD" w:rsidRPr="00A03363" w:rsidRDefault="00A612FD" w:rsidP="00A612FD">
      <w:pPr>
        <w:pStyle w:val="USTustnpkodeksu"/>
      </w:pPr>
      <w:r w:rsidRPr="00A03363">
        <w:t>8. Przewoźnicy kolejowi lub zarządcy infrastruktury kolejowej cofają lub zawieszają w całości lub w części ważność świadectwa maszynisty, gdy maszynista przestał spełniać warunki niezbędne do posiadania świadectwa.</w:t>
      </w:r>
    </w:p>
    <w:p w:rsidR="00A612FD" w:rsidRPr="00A03363" w:rsidRDefault="00A612FD" w:rsidP="00A612FD">
      <w:pPr>
        <w:pStyle w:val="USTustnpkodeksu"/>
      </w:pPr>
      <w:r w:rsidRPr="00A03363">
        <w:t>9. (uchylony)</w:t>
      </w:r>
    </w:p>
    <w:p w:rsidR="00A612FD" w:rsidRPr="00A03363" w:rsidRDefault="00A612FD" w:rsidP="00A612FD">
      <w:pPr>
        <w:pStyle w:val="USTustnpkodeksu"/>
      </w:pPr>
      <w:r w:rsidRPr="00A03363">
        <w:t>10. Świadectwo maszynisty wygasa z mocy prawa z dniem rozwiązania lub wygaśnięcia umowy o pracę lub innego stosunku prawnego wiążącego maszynistę z przewoźnikiem kolejowym lub zarządcą infrastruktury kolejowej.</w:t>
      </w:r>
    </w:p>
    <w:p w:rsidR="00A612FD" w:rsidRPr="00A03363" w:rsidRDefault="00A612FD" w:rsidP="00A612FD">
      <w:pPr>
        <w:pStyle w:val="USTustnpkodeksu"/>
      </w:pPr>
      <w:r w:rsidRPr="00A03363">
        <w:t>11. W przypadku, o którym mowa</w:t>
      </w:r>
      <w:r w:rsidR="00EF6BB1" w:rsidRPr="00A03363">
        <w:t xml:space="preserve"> w</w:t>
      </w:r>
      <w:r w:rsidR="00EF6BB1">
        <w:t> ust. </w:t>
      </w:r>
      <w:r w:rsidRPr="00A03363">
        <w:t>10, przewoźnik kolejowy i zarządca wydają maszyniście odpis uzyskanego świadectwa maszynisty, którego wzór określa załącznik III do rozporządzenia (UE)</w:t>
      </w:r>
      <w:r w:rsidR="00EF6BB1">
        <w:t xml:space="preserve"> nr </w:t>
      </w:r>
      <w:r w:rsidRPr="00A03363">
        <w:t>36/2010, oraz inne dokumenty potwierdzające uzyskane kwalifikacje.</w:t>
      </w:r>
    </w:p>
    <w:p w:rsidR="00A612FD" w:rsidRPr="00A03363" w:rsidRDefault="00A612FD" w:rsidP="00A612FD">
      <w:pPr>
        <w:pStyle w:val="USTustnpkodeksu"/>
      </w:pPr>
      <w:r w:rsidRPr="00A03363">
        <w:t>12. Przewoźnik kolejowy lub zarządca infrastruktury kolejowej bezzwłocznie aktualizuje świadectwo maszynisty, j</w:t>
      </w:r>
      <w:r w:rsidRPr="00A03363">
        <w:t>e</w:t>
      </w:r>
      <w:r w:rsidRPr="00A03363">
        <w:t>żeli jego posiadacz uzyskał dodatkowe uprawnienia dotyczące pociągu, pojazdu kolejowego lub infrastruktury kolejowej.</w:t>
      </w:r>
    </w:p>
    <w:p w:rsidR="00A612FD" w:rsidRPr="00A03363" w:rsidRDefault="00A612FD" w:rsidP="00A612FD">
      <w:pPr>
        <w:pStyle w:val="USTustnpkodeksu"/>
      </w:pPr>
      <w:r w:rsidRPr="00A03363">
        <w:t>13. Przewoźnik kolejowy lub zarządca infrastruktury kolejowej cofa świadectwo maszynisty osobie, która przestała spełniać warunki, o których mowa</w:t>
      </w:r>
      <w:r w:rsidR="00EF6BB1" w:rsidRPr="00A03363">
        <w:t xml:space="preserve"> w</w:t>
      </w:r>
      <w:r w:rsidR="00EF6BB1">
        <w:t> ust. </w:t>
      </w:r>
      <w:r w:rsidRPr="00A03363">
        <w:t>7.</w:t>
      </w:r>
    </w:p>
    <w:p w:rsidR="00A612FD" w:rsidRPr="00A03363" w:rsidRDefault="00A612FD" w:rsidP="00A612FD">
      <w:pPr>
        <w:pStyle w:val="USTustnpkodeksu"/>
      </w:pPr>
      <w:r w:rsidRPr="00A03363">
        <w:t>14. Przewoźnicy kolejowi i zarządcy prowadzą rejestry wydawanych przez siebie świadectw maszynistów.</w:t>
      </w:r>
    </w:p>
    <w:p w:rsidR="00A612FD" w:rsidRPr="00A612FD" w:rsidRDefault="00A612FD" w:rsidP="00EF6BB1">
      <w:pPr>
        <w:pStyle w:val="USTustnpkodeksu"/>
        <w:keepNext/>
      </w:pPr>
      <w:r w:rsidRPr="00A03363">
        <w:t>14a.</w:t>
      </w:r>
      <w:r w:rsidRPr="00A612FD">
        <w:t> Przewoźnicy kolejowi i zarządcy udostępniają dane zgromadzone w rejestrach, o których mowa</w:t>
      </w:r>
      <w:r w:rsidR="00EF6BB1" w:rsidRPr="00A612FD">
        <w:t xml:space="preserve"> w</w:t>
      </w:r>
      <w:r w:rsidR="00EF6BB1">
        <w:t> ust. </w:t>
      </w:r>
      <w:r w:rsidRPr="00A612FD">
        <w:t>14, oraz informację o treści wydanych świadectw maszynisty:</w:t>
      </w:r>
    </w:p>
    <w:p w:rsidR="00A612FD" w:rsidRPr="00A03363" w:rsidRDefault="00A612FD" w:rsidP="00A612FD">
      <w:pPr>
        <w:pStyle w:val="PKTpunkt"/>
      </w:pPr>
      <w:r w:rsidRPr="00A03363">
        <w:t>1)</w:t>
      </w:r>
      <w:r w:rsidRPr="00A03363">
        <w:tab/>
        <w:t>Prezesowi UTK;</w:t>
      </w:r>
    </w:p>
    <w:p w:rsidR="00A612FD" w:rsidRPr="00A03363" w:rsidRDefault="00A612FD" w:rsidP="00A612FD">
      <w:pPr>
        <w:pStyle w:val="PKTpunkt"/>
      </w:pPr>
      <w:r w:rsidRPr="00A03363">
        <w:t>2)</w:t>
      </w:r>
      <w:r w:rsidRPr="00A03363">
        <w:tab/>
        <w:t>Państwowej Komisji Badania Wypadków Kolejowych zgodnie</w:t>
      </w:r>
      <w:r w:rsidR="00EF6BB1" w:rsidRPr="00A03363">
        <w:t xml:space="preserve"> z</w:t>
      </w:r>
      <w:r w:rsidR="00EF6BB1">
        <w:t> art. </w:t>
      </w:r>
      <w:r w:rsidRPr="00A03363">
        <w:t>28h</w:t>
      </w:r>
      <w:r w:rsidR="00EF6BB1">
        <w:t xml:space="preserve"> ust. </w:t>
      </w:r>
      <w:r w:rsidR="00EF6BB1" w:rsidRPr="00A03363">
        <w:t>2</w:t>
      </w:r>
      <w:r w:rsidR="00EF6BB1">
        <w:t xml:space="preserve"> pkt </w:t>
      </w:r>
      <w:r w:rsidR="00EF6BB1" w:rsidRPr="00A03363">
        <w:t>2</w:t>
      </w:r>
      <w:r w:rsidR="00EF6BB1">
        <w:t xml:space="preserve"> oraz</w:t>
      </w:r>
      <w:r w:rsidRPr="00A03363">
        <w:t xml:space="preserve"> komisji kolejowej, o której mowa</w:t>
      </w:r>
      <w:r w:rsidR="00EF6BB1" w:rsidRPr="00A03363">
        <w:t xml:space="preserve"> w</w:t>
      </w:r>
      <w:r w:rsidR="00EF6BB1">
        <w:t> art. </w:t>
      </w:r>
      <w:r w:rsidRPr="00A03363">
        <w:t>28m;</w:t>
      </w:r>
    </w:p>
    <w:p w:rsidR="00A612FD" w:rsidRPr="00A03363" w:rsidRDefault="00A612FD" w:rsidP="00A612FD">
      <w:pPr>
        <w:pStyle w:val="PKTpunkt"/>
      </w:pPr>
      <w:r w:rsidRPr="00A03363">
        <w:t>3)</w:t>
      </w:r>
      <w:r w:rsidRPr="00A03363">
        <w:tab/>
        <w:t>właściwym organom innych państw członkowskich Unii Europejskiej, w przypadku wykonywania przez przewoźn</w:t>
      </w:r>
      <w:r w:rsidRPr="00A03363">
        <w:t>i</w:t>
      </w:r>
      <w:r w:rsidRPr="00A03363">
        <w:t>ka kolejowego lub zarządcę działalności transgranicznej;</w:t>
      </w:r>
    </w:p>
    <w:p w:rsidR="00A612FD" w:rsidRPr="00A03363" w:rsidRDefault="00A612FD" w:rsidP="00A612FD">
      <w:pPr>
        <w:pStyle w:val="PKTpunkt"/>
      </w:pPr>
      <w:r w:rsidRPr="00A03363">
        <w:t>4)</w:t>
      </w:r>
      <w:r w:rsidRPr="00A03363">
        <w:tab/>
        <w:t>innym podmiotom, jeżeli obowiązek udostępnienia danych wynika z odrębnych przepisów.</w:t>
      </w:r>
    </w:p>
    <w:p w:rsidR="00A612FD" w:rsidRPr="00A03363" w:rsidRDefault="00A612FD" w:rsidP="00A612FD">
      <w:pPr>
        <w:pStyle w:val="USTustnpkodeksu"/>
      </w:pPr>
      <w:r w:rsidRPr="00A03363">
        <w:t>15. Prezes UTK może wystąpić, do przewoźnika kolejowego lub zarządcy infrastruktury kolejowej, z wnioskiem o przeprowadzenie kontroli maszynisty lub o zawieszenie ważności świadectwa maszynisty.</w:t>
      </w:r>
    </w:p>
    <w:p w:rsidR="00A612FD" w:rsidRPr="00A03363" w:rsidRDefault="00A612FD" w:rsidP="00A612FD">
      <w:pPr>
        <w:pStyle w:val="USTustnpkodeksu"/>
      </w:pPr>
      <w:r w:rsidRPr="00A03363">
        <w:t>16. Przewoźnik kolejowy lub zarządca infrastruktury kolejowej po otrzymaniu wniosku Prezesa UTK obowiązany jest podjąć stosowne działania, w szczególności skierować maszynistę na badania lekarskie lub poddać sprawdzeniu wi</w:t>
      </w:r>
      <w:r w:rsidRPr="00A03363">
        <w:t>e</w:t>
      </w:r>
      <w:r w:rsidRPr="00A03363">
        <w:t>dzy i umiejętności, i, w terminie 4 tygodni od dnia otrzymania wniosku, przedłożyć Prezesowi UTK sprawozdanie z wykonanych czynności.</w:t>
      </w:r>
    </w:p>
    <w:p w:rsidR="00A612FD" w:rsidRPr="00A03363" w:rsidRDefault="00A612FD" w:rsidP="00A612FD">
      <w:pPr>
        <w:pStyle w:val="USTustnpkodeksu"/>
      </w:pPr>
      <w:r w:rsidRPr="00A03363">
        <w:t>17. Prezes UTK może, w drodze decyzji, wydać zakaz prowadzenia pociągu lub pojazdu kolejowego przez maszyn</w:t>
      </w:r>
      <w:r w:rsidRPr="00A03363">
        <w:t>i</w:t>
      </w:r>
      <w:r w:rsidRPr="00A03363">
        <w:t>stę w okresie rozpatrywania wniosku, o którym mowa</w:t>
      </w:r>
      <w:r w:rsidR="00EF6BB1" w:rsidRPr="00A03363">
        <w:t xml:space="preserve"> w</w:t>
      </w:r>
      <w:r w:rsidR="00EF6BB1">
        <w:t> ust. </w:t>
      </w:r>
      <w:r w:rsidRPr="00A03363">
        <w:t>15, jeżeli jest to uzasadnione względami bezpieczeństwa ruchu kolejowego. O decyzji tej Prezes UTK informuje Komisję Europejską oraz inne właściwe organy.</w:t>
      </w:r>
    </w:p>
    <w:p w:rsidR="00A612FD" w:rsidRPr="00A612FD" w:rsidRDefault="00A612FD" w:rsidP="00EF6BB1">
      <w:pPr>
        <w:pStyle w:val="USTustnpkodeksu"/>
        <w:keepNext/>
      </w:pPr>
      <w:r w:rsidRPr="00A03363">
        <w:lastRenderedPageBreak/>
        <w:t>18.</w:t>
      </w:r>
      <w:r w:rsidRPr="00A612FD">
        <w:t> W przypadku:</w:t>
      </w:r>
    </w:p>
    <w:p w:rsidR="00A612FD" w:rsidRPr="00A03363" w:rsidRDefault="00A612FD" w:rsidP="00A612FD">
      <w:pPr>
        <w:pStyle w:val="PKTpunkt"/>
      </w:pPr>
      <w:r w:rsidRPr="00A03363">
        <w:t>1)</w:t>
      </w:r>
      <w:r w:rsidRPr="00A03363">
        <w:tab/>
        <w:t>zakłóceń w ruchu kolejowym w wyniku prowadzonych robót na torach lub powodujących konieczność odstępstw od wykonywania przewozów kolejowych na podstawie obowiązującego rozkładu jazdy pociągów, zgodnie z ustaleniami zarządcy,</w:t>
      </w:r>
    </w:p>
    <w:p w:rsidR="00A612FD" w:rsidRPr="00A03363" w:rsidRDefault="00A612FD" w:rsidP="00A612FD">
      <w:pPr>
        <w:pStyle w:val="PKTpunkt"/>
      </w:pPr>
      <w:r w:rsidRPr="00A03363">
        <w:t>2)</w:t>
      </w:r>
      <w:r w:rsidRPr="00A03363">
        <w:tab/>
        <w:t>jednorazowych przewozów kolejowych, za zgodą zarządcy,</w:t>
      </w:r>
    </w:p>
    <w:p w:rsidR="00A612FD" w:rsidRPr="00A03363" w:rsidRDefault="00A612FD" w:rsidP="00A612FD">
      <w:pPr>
        <w:pStyle w:val="PKTpunkt"/>
      </w:pPr>
      <w:r w:rsidRPr="00A03363">
        <w:t>3)</w:t>
      </w:r>
      <w:r w:rsidRPr="00A03363">
        <w:tab/>
        <w:t>dostawy lub prezentacji nowego pociągu lub pojazdu kolejowego,</w:t>
      </w:r>
    </w:p>
    <w:p w:rsidR="00A612FD" w:rsidRPr="00A03363" w:rsidRDefault="00A612FD" w:rsidP="00A612FD">
      <w:pPr>
        <w:pStyle w:val="PKTpunkt"/>
      </w:pPr>
      <w:r w:rsidRPr="00A03363">
        <w:t>4)</w:t>
      </w:r>
      <w:r w:rsidRPr="00A03363">
        <w:tab/>
        <w:t>szkolenia lub egzaminowania maszynistów oraz kandydatów na maszynistów,</w:t>
      </w:r>
    </w:p>
    <w:p w:rsidR="00A612FD" w:rsidRPr="00A03363" w:rsidRDefault="00A612FD" w:rsidP="00EF6BB1">
      <w:pPr>
        <w:pStyle w:val="PKTpunkt"/>
        <w:keepNext/>
      </w:pPr>
      <w:r w:rsidRPr="00A03363">
        <w:t>5)</w:t>
      </w:r>
      <w:r w:rsidRPr="00A03363">
        <w:tab/>
        <w:t>wykonywania przewozów technologicznych</w:t>
      </w:r>
    </w:p>
    <w:p w:rsidR="00A612FD" w:rsidRPr="00A03363" w:rsidRDefault="00A612FD" w:rsidP="00A612FD">
      <w:pPr>
        <w:pStyle w:val="CZWSPPKTczwsplnapunktw"/>
      </w:pPr>
      <w:r w:rsidRPr="00A03363">
        <w:t>– jeżeli maszynista albo kandydat na maszynistę ubiegający się o świadectwo maszynisty nie posiadają znajomości odci</w:t>
      </w:r>
      <w:r w:rsidRPr="00A03363">
        <w:t>n</w:t>
      </w:r>
      <w:r w:rsidRPr="00A03363">
        <w:t>ków linii kolejowych, na których mają prowadzić pojazd kolejowy lub pociąg, mogą go prowadzić, pod warunkiem że podczas jazdy obok nich znajduje się inny maszynista lub przedstawiciel zarządcy posiadający udokumentowaną znaj</w:t>
      </w:r>
      <w:r w:rsidRPr="00A03363">
        <w:t>o</w:t>
      </w:r>
      <w:r w:rsidRPr="00A03363">
        <w:t>mość tych odcinków.</w:t>
      </w:r>
    </w:p>
    <w:p w:rsidR="00A612FD" w:rsidRPr="00A03363" w:rsidRDefault="00A612FD" w:rsidP="00A612FD">
      <w:pPr>
        <w:pStyle w:val="USTustnpkodeksu"/>
      </w:pPr>
      <w:r w:rsidRPr="00A03363">
        <w:t>19. W przypadkach, o których mowa</w:t>
      </w:r>
      <w:r w:rsidR="00EF6BB1" w:rsidRPr="00A03363">
        <w:t xml:space="preserve"> w</w:t>
      </w:r>
      <w:r w:rsidR="00EF6BB1">
        <w:t> ust. </w:t>
      </w:r>
      <w:r w:rsidRPr="00A03363">
        <w:t>18, w razie braku możliwości zapewnienia obecności osób, o których mowa w tym przepisie, maszynista może prowadzić pojazd kolejowy lub pociąg po spełnieniu warunków określonych w przepisach wydanych na podstawie</w:t>
      </w:r>
      <w:r w:rsidR="00EF6BB1">
        <w:t xml:space="preserve"> art. </w:t>
      </w:r>
      <w:r w:rsidRPr="00A03363">
        <w:t>1</w:t>
      </w:r>
      <w:r w:rsidR="00EF6BB1" w:rsidRPr="00A03363">
        <w:t>7</w:t>
      </w:r>
      <w:r w:rsidR="00EF6BB1">
        <w:t xml:space="preserve"> ust. </w:t>
      </w:r>
      <w:r w:rsidRPr="00A03363">
        <w:t>7.</w:t>
      </w:r>
    </w:p>
    <w:p w:rsidR="00A612FD" w:rsidRPr="00A03363" w:rsidRDefault="00A612FD" w:rsidP="00A612FD">
      <w:pPr>
        <w:pStyle w:val="USTustnpkodeksu"/>
      </w:pPr>
      <w:r w:rsidRPr="00A03363">
        <w:t>20. (uchylony)</w:t>
      </w:r>
    </w:p>
    <w:p w:rsidR="00A612FD" w:rsidRPr="00A03363" w:rsidRDefault="00A612FD" w:rsidP="00A612FD">
      <w:pPr>
        <w:pStyle w:val="USTustnpkodeksu"/>
      </w:pPr>
      <w:r w:rsidRPr="00A03363">
        <w:t>20a. Maszynista jest obowiązany niezwłocznie powiadomić przewoźnika kolejowego lub zarządcę, na rzecz którego świadczy pracę lub usługi, o okolicznościach dotyczących jego stanu zdrowia mających wpływ na zdolność prawidłowego realizowania przez niego uprawnień wynikających z posiadanego świadectwa maszynisty.</w:t>
      </w:r>
    </w:p>
    <w:p w:rsidR="00A612FD" w:rsidRPr="00A03363" w:rsidRDefault="00A612FD" w:rsidP="00A612FD">
      <w:pPr>
        <w:pStyle w:val="USTustnpkodeksu"/>
      </w:pPr>
      <w:r w:rsidRPr="00A03363">
        <w:t>20b. Przepisy</w:t>
      </w:r>
      <w:r w:rsidR="00EF6BB1">
        <w:t xml:space="preserve"> ust. </w:t>
      </w:r>
      <w:r w:rsidRPr="00A03363">
        <w:t>20a stosuje się odpowiednio do prowadzącego pojazdy kolejowe, który świadczy pracę lub usługi na rzecz użytkownika bocznicy kolejowej lub przedsiębiorcy wykonującego przewozy w obrębie bocznicy kolejowej.</w:t>
      </w:r>
    </w:p>
    <w:p w:rsidR="00A612FD" w:rsidRPr="00A612FD" w:rsidRDefault="00A612FD" w:rsidP="00EF6BB1">
      <w:pPr>
        <w:pStyle w:val="USTustnpkodeksu"/>
        <w:keepNext/>
      </w:pPr>
      <w:r w:rsidRPr="00A03363">
        <w:t>21.</w:t>
      </w:r>
      <w:r w:rsidRPr="00A612FD">
        <w:t> Minister właściwy do spraw transportu określi, w drodze rozporządzenia:</w:t>
      </w:r>
    </w:p>
    <w:p w:rsidR="00A612FD" w:rsidRPr="00A03363" w:rsidRDefault="00A612FD" w:rsidP="00A612FD">
      <w:pPr>
        <w:pStyle w:val="PKTpunkt"/>
      </w:pPr>
      <w:r w:rsidRPr="00A03363">
        <w:t>1)</w:t>
      </w:r>
      <w:r w:rsidRPr="00A03363">
        <w:tab/>
        <w:t>zakres wiedzy i umiejętności dotyczących pojazdu kolejowego i infrastruktury kolejowej, objętych szkoleniem i egzaminem, które są niezbędne do uzyskania świadectwa maszynisty,</w:t>
      </w:r>
    </w:p>
    <w:p w:rsidR="00A612FD" w:rsidRPr="00A03363" w:rsidRDefault="00A612FD" w:rsidP="00A612FD">
      <w:pPr>
        <w:pStyle w:val="PKTpunkt"/>
      </w:pPr>
      <w:r w:rsidRPr="00A03363">
        <w:t>2)</w:t>
      </w:r>
      <w:r w:rsidRPr="00A03363">
        <w:tab/>
        <w:t>program oraz czas trwania szkolenia kandydatów na maszynistów ubiegających się o uzyskanie świadectwa maszyn</w:t>
      </w:r>
      <w:r w:rsidRPr="00A03363">
        <w:t>i</w:t>
      </w:r>
      <w:r w:rsidRPr="00A03363">
        <w:t>sty,</w:t>
      </w:r>
    </w:p>
    <w:p w:rsidR="00A612FD" w:rsidRPr="00A03363" w:rsidRDefault="00A612FD" w:rsidP="00A612FD">
      <w:pPr>
        <w:pStyle w:val="PKTpunkt"/>
      </w:pPr>
      <w:r w:rsidRPr="00A03363">
        <w:t>3)</w:t>
      </w:r>
      <w:r w:rsidRPr="00A03363">
        <w:tab/>
        <w:t>sposób, formę oraz tryb przygotowania i przeprowadzania egzaminów dla kandydatów na maszynistów ubiegających się o uzyskanie świadectwa maszynisty oraz tryb pracy komisji egzaminacyjnej przeprowadzającej te egzaminy,</w:t>
      </w:r>
    </w:p>
    <w:p w:rsidR="00A612FD" w:rsidRPr="00A03363" w:rsidRDefault="00A612FD" w:rsidP="00A612FD">
      <w:pPr>
        <w:pStyle w:val="PKTpunkt"/>
      </w:pPr>
      <w:r w:rsidRPr="00A03363">
        <w:t>4)</w:t>
      </w:r>
      <w:r w:rsidRPr="00A03363">
        <w:tab/>
        <w:t>tryb oraz szczegółowe warunki i minimalną częstotliwość przeprowadzania szkoleń oraz sprawdzianów wiedzy i umiejętności maszynistów,</w:t>
      </w:r>
    </w:p>
    <w:p w:rsidR="00A612FD" w:rsidRPr="00A03363" w:rsidRDefault="00A612FD" w:rsidP="00A612FD">
      <w:pPr>
        <w:pStyle w:val="PKTpunkt"/>
      </w:pPr>
      <w:r w:rsidRPr="00A03363">
        <w:t>5)</w:t>
      </w:r>
      <w:r w:rsidRPr="00A03363">
        <w:tab/>
        <w:t>zakres danych dotyczących infrastruktury kolejowej ujęty w świadectwie maszynisty,</w:t>
      </w:r>
    </w:p>
    <w:p w:rsidR="00A612FD" w:rsidRPr="00A03363" w:rsidRDefault="00A612FD" w:rsidP="00EF6BB1">
      <w:pPr>
        <w:pStyle w:val="PKTpunkt"/>
        <w:keepNext/>
      </w:pPr>
      <w:r w:rsidRPr="00A03363">
        <w:t>6)</w:t>
      </w:r>
      <w:r w:rsidRPr="00A03363">
        <w:tab/>
        <w:t>szczegółowe warunki i sposób prowadzenia rejestru świadectw maszynistów, zakres danych w nim ujętych, a także okres ich przechowywania, wzór tego rejestru oraz tryb udostępniania danych ujętych w rejestrze podmiotom, o których mowa</w:t>
      </w:r>
      <w:r w:rsidR="00EF6BB1" w:rsidRPr="00A03363">
        <w:t xml:space="preserve"> w</w:t>
      </w:r>
      <w:r w:rsidR="00EF6BB1">
        <w:t> ust. </w:t>
      </w:r>
      <w:r w:rsidRPr="00A03363">
        <w:t>14a</w:t>
      </w:r>
    </w:p>
    <w:p w:rsidR="00A612FD" w:rsidRPr="00A03363" w:rsidRDefault="00A612FD" w:rsidP="00A612FD">
      <w:pPr>
        <w:pStyle w:val="CZWSPPKTczwsplnapunktw"/>
      </w:pPr>
      <w:r w:rsidRPr="00A03363">
        <w:t>– mając na uwadze zakres wiedzy i umiejętności niezbędny do zapewnienia właściwych kwalifikacji maszynistów, k</w:t>
      </w:r>
      <w:r w:rsidRPr="00A03363">
        <w:t>o</w:t>
      </w:r>
      <w:r w:rsidRPr="00A03363">
        <w:t>nieczność dostosowania programu szkolenia do wykształcenia i doświadczenia zawodowego kandydatów na maszynistów, przy zapewnieniu niezbędnej liczby godzin stażu stanowiskowego, szkolenia teoretycznego i praktycznego oraz prow</w:t>
      </w:r>
      <w:r w:rsidRPr="00A03363">
        <w:t>a</w:t>
      </w:r>
      <w:r w:rsidRPr="00A03363">
        <w:t>dzenia pojazdu kolejowego pod nadzorem, konieczność przeprowadzenia teoretycznej i praktycznej części egzaminu dla kandydatów na maszynistów ubiegających się o uzyskanie świadectwa maszynisty, zagwarantowania właściwej organiz</w:t>
      </w:r>
      <w:r w:rsidRPr="00A03363">
        <w:t>a</w:t>
      </w:r>
      <w:r w:rsidRPr="00A03363">
        <w:t>cji i odpowiedniego poziomu merytorycznego tych egzaminów, a także zapewnienia jednakowych warunków ich prz</w:t>
      </w:r>
      <w:r w:rsidRPr="00A03363">
        <w:t>e</w:t>
      </w:r>
      <w:r w:rsidRPr="00A03363">
        <w:t>prowadzenia, konieczność zapewnienia ciągłości realizacji procesu doskonalenia zawodowego maszynistów i monitorowania posiadanych przez nich uprawnień oraz przepisy Unii Europejskiej dotyczące rejestru świadectw masz</w:t>
      </w:r>
      <w:r w:rsidRPr="00A03363">
        <w:t>y</w:t>
      </w:r>
      <w:r w:rsidRPr="00A03363">
        <w:t>nistów.</w:t>
      </w:r>
    </w:p>
    <w:p w:rsidR="00A612FD" w:rsidRPr="00A612FD" w:rsidRDefault="00A612FD" w:rsidP="00EF6BB1">
      <w:pPr>
        <w:pStyle w:val="USTustnpkodeksu"/>
        <w:keepNext/>
      </w:pPr>
      <w:r w:rsidRPr="00A03363">
        <w:t>22.</w:t>
      </w:r>
      <w:r w:rsidRPr="00A612FD">
        <w:t> Minister właściwy do spraw transportu w porozumieniu z ministrem właściwym do spraw zdrowia określi, w drodze rozporządzenia:</w:t>
      </w:r>
    </w:p>
    <w:p w:rsidR="00A612FD" w:rsidRPr="00A03363" w:rsidRDefault="00A612FD" w:rsidP="00A612FD">
      <w:pPr>
        <w:pStyle w:val="PKTpunkt"/>
      </w:pPr>
      <w:r w:rsidRPr="00A03363">
        <w:t>1)</w:t>
      </w:r>
      <w:r w:rsidRPr="00A03363">
        <w:tab/>
        <w:t>wymagania zdrowotne, fizyczne i psychiczne, jakie powinny spełniać osoby ubiegające się o świadectwo maszynisty albo o zachowanie jego ważności,</w:t>
      </w:r>
    </w:p>
    <w:p w:rsidR="00A612FD" w:rsidRPr="00A03363" w:rsidRDefault="00A612FD" w:rsidP="00A612FD">
      <w:pPr>
        <w:pStyle w:val="PKTpunkt"/>
      </w:pPr>
      <w:r w:rsidRPr="00A03363">
        <w:t>2)</w:t>
      </w:r>
      <w:r w:rsidRPr="00A03363">
        <w:tab/>
        <w:t>zakres badań lekarskich i psychologicznych oraz sposób oceny zdolności fizycznej i psychicznej osób ubiegających się o świadectwo maszynisty albo o zachowanie jego ważności oraz tryb orzekania o tej zdolności,</w:t>
      </w:r>
    </w:p>
    <w:p w:rsidR="00A612FD" w:rsidRPr="00A03363" w:rsidRDefault="00A612FD" w:rsidP="00EF6BB1">
      <w:pPr>
        <w:pStyle w:val="PKTpunkt"/>
        <w:keepNext/>
      </w:pPr>
      <w:r w:rsidRPr="00A03363">
        <w:lastRenderedPageBreak/>
        <w:t>3)</w:t>
      </w:r>
      <w:r w:rsidRPr="00A03363">
        <w:tab/>
        <w:t>wzory dokumentów potwierdzających zdolność fizyczną i psychiczną osób ubiegających się o świadectwo maszyn</w:t>
      </w:r>
      <w:r w:rsidRPr="00A03363">
        <w:t>i</w:t>
      </w:r>
      <w:r w:rsidRPr="00A03363">
        <w:t>sty albo o zachowanie jego ważności</w:t>
      </w:r>
    </w:p>
    <w:p w:rsidR="00A612FD" w:rsidRPr="00A03363" w:rsidRDefault="00A612FD" w:rsidP="00A612FD">
      <w:pPr>
        <w:pStyle w:val="CZWSPPKTczwsplnapunktw"/>
      </w:pPr>
      <w:r w:rsidRPr="00A03363">
        <w:t>– mając na uwadze konieczność przeprowadzenia badań niezbędnych dla właściwej oceny zdolności fizycznej i psychicznej do prowadzenia pojazdów kolejowych, konieczność uwzględnienia specyfiki pracy na stanowisku maszyn</w:t>
      </w:r>
      <w:r w:rsidRPr="00A03363">
        <w:t>i</w:t>
      </w:r>
      <w:r w:rsidRPr="00A03363">
        <w:t>sty przy określeniu wymagań zdrowotnych, sprawność procedury wydawania dokumentów potwierdzających zdolność fizyczną i psychiczną osób ubiegających się o świadectwo maszynisty albo o zachowanie jego ważności, a także koniec</w:t>
      </w:r>
      <w:r w:rsidRPr="00A03363">
        <w:t>z</w:t>
      </w:r>
      <w:r w:rsidRPr="00A03363">
        <w:t>ność ujednolicenia wydawanych dokumentów i ich zabezpieczenie przed podrobieniem lub przerobieniem.</w:t>
      </w:r>
    </w:p>
    <w:p w:rsidR="00A612FD" w:rsidRPr="00A03363" w:rsidRDefault="00A612FD" w:rsidP="00A612FD">
      <w:pPr>
        <w:pStyle w:val="ARTartustawynprozporzdzenia"/>
      </w:pPr>
      <w:r w:rsidRPr="00EF6BB1">
        <w:rPr>
          <w:rStyle w:val="Ppogrubienie"/>
        </w:rPr>
        <w:t>Art. 22c.</w:t>
      </w:r>
      <w:r w:rsidRPr="00A03363">
        <w:t> 1. Przewoźnik kolejowy i zarządca mogą zawrzeć z kandydatem na maszynistę umowę zobowiązującą tego kandydata do zwrotu części albo całości kosztów poniesionych na jego szkolenie, jeżeli rozwiązanie lub wygaśnięcie umowy o pracę lub innego stosunku prawnego wiążącego kandydata na maszynistę z odpowiednio przewoźnikiem kol</w:t>
      </w:r>
      <w:r w:rsidRPr="00A03363">
        <w:t>e</w:t>
      </w:r>
      <w:r w:rsidRPr="00A03363">
        <w:t>jowym albo zarządcą nastąpiło przed ustalonym w tej umowie terminem, z przyczyny leżącej po stronie tego kandydata.</w:t>
      </w:r>
    </w:p>
    <w:p w:rsidR="00A612FD" w:rsidRPr="00A03363" w:rsidRDefault="00A612FD" w:rsidP="00A612FD">
      <w:pPr>
        <w:pStyle w:val="USTustnpkodeksu"/>
      </w:pPr>
      <w:r w:rsidRPr="00A03363">
        <w:t>2. Przepis</w:t>
      </w:r>
      <w:r w:rsidR="00EF6BB1">
        <w:t xml:space="preserve"> ust. </w:t>
      </w:r>
      <w:r w:rsidRPr="00A03363">
        <w:t>1 stosuje się odpowiednio w przypadku szkolenia maszynisty ubiegającego się o uzyskanie kolejnego świadectwa maszynisty.</w:t>
      </w:r>
    </w:p>
    <w:p w:rsidR="00A612FD" w:rsidRPr="00A612FD" w:rsidRDefault="00A612FD" w:rsidP="00EF6BB1">
      <w:pPr>
        <w:pStyle w:val="ARTartustawynprozporzdzenia"/>
        <w:keepNext/>
      </w:pPr>
      <w:r w:rsidRPr="00EF6BB1">
        <w:rPr>
          <w:rStyle w:val="Ppogrubienie"/>
        </w:rPr>
        <w:t>Art. 22ca.</w:t>
      </w:r>
      <w:r w:rsidRPr="00A612FD">
        <w:t> 1. Maszynista jest obowiązany do niezwłocznego poinformowania przewoźnika kolejowego lub zarządcy, na rzecz których świadczy pracę lub usługi, w drodze pisemnego oświadczenia, o:</w:t>
      </w:r>
    </w:p>
    <w:p w:rsidR="00A612FD" w:rsidRPr="00A03363" w:rsidRDefault="00A612FD" w:rsidP="00A612FD">
      <w:pPr>
        <w:pStyle w:val="PKTpunkt"/>
      </w:pPr>
      <w:r w:rsidRPr="00A03363">
        <w:t>1)</w:t>
      </w:r>
      <w:r w:rsidRPr="00A03363">
        <w:tab/>
        <w:t>świadczeniu pracy lub usług na rzecz więcej niż jednego przewoźnika kolejowego, zarządcy, użytkownika bocznicy kolejowej lub przedsiębiorcy wykonującego przewozy w obrębie bocznicy kolejowej albo</w:t>
      </w:r>
    </w:p>
    <w:p w:rsidR="00A612FD" w:rsidRPr="00A03363" w:rsidRDefault="00A612FD" w:rsidP="00A612FD">
      <w:pPr>
        <w:pStyle w:val="PKTpunkt"/>
      </w:pPr>
      <w:r w:rsidRPr="00A03363">
        <w:t>2)</w:t>
      </w:r>
      <w:r w:rsidRPr="00A03363">
        <w:tab/>
        <w:t>niewykonywaniu czynności maszynisty albo prowadzącego pojazdy kolejowe na rzecz innego przewoźnika kolej</w:t>
      </w:r>
      <w:r w:rsidRPr="00A03363">
        <w:t>o</w:t>
      </w:r>
      <w:r w:rsidRPr="00A03363">
        <w:t>wego, zarządcy, użytkownika bocznicy kolejowej lub przedsiębiorcy wykonującego przewozy w obrębie bocznicy kolejowej.</w:t>
      </w:r>
    </w:p>
    <w:p w:rsidR="00A612FD" w:rsidRPr="00A03363" w:rsidRDefault="00A612FD" w:rsidP="00A612FD">
      <w:pPr>
        <w:pStyle w:val="USTustnpkodeksu"/>
      </w:pPr>
      <w:r w:rsidRPr="00A03363">
        <w:t>2. Maszynista składa oświadczenie, o którym mowa</w:t>
      </w:r>
      <w:r w:rsidR="00EF6BB1" w:rsidRPr="00A03363">
        <w:t xml:space="preserve"> w</w:t>
      </w:r>
      <w:r w:rsidR="00EF6BB1">
        <w:t> ust. </w:t>
      </w:r>
      <w:r w:rsidRPr="00A03363">
        <w:t>1, w dniu rozpoczęcia pracy lub świadczenia usług, a następnie w każdym przypadku podjęcia albo zaprzestania wykonywania czynności maszynisty na rzecz więcej niż je</w:t>
      </w:r>
      <w:r w:rsidRPr="00A03363">
        <w:t>d</w:t>
      </w:r>
      <w:r w:rsidRPr="00A03363">
        <w:t>nego podmiotu.</w:t>
      </w:r>
    </w:p>
    <w:p w:rsidR="00A612FD" w:rsidRPr="00A03363" w:rsidRDefault="00A612FD" w:rsidP="00A612FD">
      <w:pPr>
        <w:pStyle w:val="USTustnpkodeksu"/>
      </w:pPr>
      <w:r w:rsidRPr="00A03363">
        <w:t>3. Oświadczenie, o którym mowa</w:t>
      </w:r>
      <w:r w:rsidR="00EF6BB1" w:rsidRPr="00A03363">
        <w:t xml:space="preserve"> w</w:t>
      </w:r>
      <w:r w:rsidR="00EF6BB1">
        <w:t> ust. </w:t>
      </w:r>
      <w:r w:rsidR="00EF6BB1" w:rsidRPr="00A03363">
        <w:t>1</w:t>
      </w:r>
      <w:r w:rsidR="00EF6BB1">
        <w:t xml:space="preserve"> pkt </w:t>
      </w:r>
      <w:r w:rsidRPr="00A03363">
        <w:t>1, powinno zawierać informację dotyczącą przeciętnej tygodniowej liczby godzin prowadzenia pojazdu kolejowego lub pociągu u innego przewoźnika kolejowego, zarządcy, użytkownika bocznicy kolejowej lub przedsiębiorcy wykonującego przewozy w obrębie bocznicy kolejowej.</w:t>
      </w:r>
    </w:p>
    <w:p w:rsidR="00A612FD" w:rsidRPr="00A03363" w:rsidRDefault="00A612FD" w:rsidP="00A612FD">
      <w:pPr>
        <w:pStyle w:val="USTustnpkodeksu"/>
      </w:pPr>
      <w:r w:rsidRPr="00A03363">
        <w:t>4. Jeżeli zostało złożone oświadczenie, o którym mowa</w:t>
      </w:r>
      <w:r w:rsidR="00EF6BB1" w:rsidRPr="00A03363">
        <w:t xml:space="preserve"> w</w:t>
      </w:r>
      <w:r w:rsidR="00EF6BB1">
        <w:t> ust. </w:t>
      </w:r>
      <w:r w:rsidR="00EF6BB1" w:rsidRPr="00A03363">
        <w:t>1</w:t>
      </w:r>
      <w:r w:rsidR="00EF6BB1">
        <w:t xml:space="preserve"> pkt </w:t>
      </w:r>
      <w:r w:rsidRPr="00A03363">
        <w:t>1, przewoźnik kolejowy lub zarządca, przekazuje je Prezesowi UTK, nie później niż w terminie 14 dni od dnia jego otrzymania.</w:t>
      </w:r>
    </w:p>
    <w:p w:rsidR="00A612FD" w:rsidRPr="00A03363" w:rsidRDefault="00A612FD" w:rsidP="00A612FD">
      <w:pPr>
        <w:pStyle w:val="USTustnpkodeksu"/>
      </w:pPr>
      <w:r w:rsidRPr="00A03363">
        <w:t>5. Przepisy</w:t>
      </w:r>
      <w:r w:rsidR="00EF6BB1">
        <w:t xml:space="preserve"> ust. </w:t>
      </w:r>
      <w:r w:rsidRPr="00A03363">
        <w:t>1–4 stosuje się odpowiednio do prowadzącego pojazdy kolejowe, który świadczy pracę lub usługi na rzecz użytkownika bocznicy kolejowej lub przedsiębiorcy wykonującego przewozy w obrębie bocznicy kolejowej.</w:t>
      </w:r>
    </w:p>
    <w:p w:rsidR="00A612FD" w:rsidRPr="00553C46" w:rsidRDefault="00A612FD" w:rsidP="00EF6BB1">
      <w:pPr>
        <w:pStyle w:val="ARTartustawynprozporzdzenia"/>
        <w:keepNext/>
      </w:pPr>
      <w:r w:rsidRPr="00EF6BB1">
        <w:rPr>
          <w:rStyle w:val="Ppogrubienie"/>
        </w:rPr>
        <w:t>Art. 22d.</w:t>
      </w:r>
      <w:r>
        <w:rPr>
          <w:rStyle w:val="Odwoanieprzypisudolnego"/>
        </w:rPr>
        <w:footnoteReference w:id="60"/>
      </w:r>
      <w:r>
        <w:rPr>
          <w:rStyle w:val="IGindeksgrny"/>
        </w:rPr>
        <w:t>)</w:t>
      </w:r>
      <w:r>
        <w:t> </w:t>
      </w:r>
      <w:r w:rsidRPr="00553C46">
        <w:t>1. Pracownicy zatrudnieni na stanowiskach bezpośrednio związanych z</w:t>
      </w:r>
      <w:r>
        <w:t> </w:t>
      </w:r>
      <w:r w:rsidRPr="00553C46">
        <w:t>prowadzeniem</w:t>
      </w:r>
      <w:r w:rsidR="00EF6BB1" w:rsidRPr="00553C46">
        <w:t xml:space="preserve"> i</w:t>
      </w:r>
      <w:r w:rsidR="002C13DC">
        <w:t xml:space="preserve"> </w:t>
      </w:r>
      <w:r w:rsidRPr="00553C46">
        <w:t>bezpiecze</w:t>
      </w:r>
      <w:r w:rsidRPr="00553C46">
        <w:t>ń</w:t>
      </w:r>
      <w:r w:rsidRPr="00553C46">
        <w:t>stwem ruchu kolejowego oraz</w:t>
      </w:r>
      <w:r w:rsidR="00EF6BB1" w:rsidRPr="00553C46">
        <w:t xml:space="preserve"> z</w:t>
      </w:r>
      <w:r w:rsidR="00EF6BB1">
        <w:t> </w:t>
      </w:r>
      <w:r w:rsidRPr="00553C46">
        <w:t>prowadzeniem określonych rodzajów pojazdów kolejowych: dyżurny ruchu, nastawniczy, kierownik pociągu, ustawiacz, manewrowy, rewident taboru, automatyk, toromistrz, dróżnik przejazdowy, prowadzący pociągi lub pojazdy kolejowe,</w:t>
      </w:r>
      <w:r w:rsidR="00EF6BB1" w:rsidRPr="00553C46">
        <w:t xml:space="preserve"> o</w:t>
      </w:r>
      <w:r w:rsidR="00EF6BB1">
        <w:t> </w:t>
      </w:r>
      <w:r w:rsidRPr="00553C46">
        <w:t>których mowa</w:t>
      </w:r>
      <w:r w:rsidR="00EF6BB1" w:rsidRPr="00553C46">
        <w:t xml:space="preserve"> w</w:t>
      </w:r>
      <w:r w:rsidR="00EF6BB1">
        <w:t> art. </w:t>
      </w:r>
      <w:r w:rsidRPr="00553C46">
        <w:t>1</w:t>
      </w:r>
      <w:r w:rsidR="00EF6BB1" w:rsidRPr="00553C46">
        <w:t>8</w:t>
      </w:r>
      <w:r w:rsidR="00EF6BB1">
        <w:t xml:space="preserve"> ust. </w:t>
      </w:r>
      <w:r w:rsidRPr="00553C46">
        <w:t>5, oraz pomocnik maszynisty pojazdów trakcyjnych, są ob</w:t>
      </w:r>
      <w:r w:rsidRPr="00553C46">
        <w:t>o</w:t>
      </w:r>
      <w:r w:rsidRPr="00553C46">
        <w:t>wiązani:</w:t>
      </w:r>
    </w:p>
    <w:p w:rsidR="00A612FD" w:rsidRPr="00553C46" w:rsidRDefault="00A612FD" w:rsidP="00A612FD">
      <w:pPr>
        <w:pStyle w:val="PKTpunkt"/>
      </w:pPr>
      <w:r w:rsidRPr="00553C46">
        <w:t>1)</w:t>
      </w:r>
      <w:r>
        <w:tab/>
      </w:r>
      <w:r w:rsidRPr="00553C46">
        <w:t>posiadać wymagane wykształcenie,</w:t>
      </w:r>
    </w:p>
    <w:p w:rsidR="00A612FD" w:rsidRPr="00553C46" w:rsidRDefault="00A612FD" w:rsidP="00A612FD">
      <w:pPr>
        <w:pStyle w:val="PKTpunkt"/>
      </w:pPr>
      <w:r w:rsidRPr="00553C46">
        <w:t>2)</w:t>
      </w:r>
      <w:r>
        <w:tab/>
      </w:r>
      <w:r w:rsidRPr="00553C46">
        <w:t>spełniać wymagania zdrowotne, fizyczne</w:t>
      </w:r>
      <w:r w:rsidR="00EF6BB1" w:rsidRPr="00553C46">
        <w:t xml:space="preserve"> i</w:t>
      </w:r>
      <w:r w:rsidR="00EF6BB1">
        <w:t> </w:t>
      </w:r>
      <w:r w:rsidRPr="00553C46">
        <w:t>psychiczne,</w:t>
      </w:r>
    </w:p>
    <w:p w:rsidR="00A612FD" w:rsidRPr="00553C46" w:rsidRDefault="00A612FD" w:rsidP="00A612FD">
      <w:pPr>
        <w:pStyle w:val="PKTpunkt"/>
      </w:pPr>
      <w:r w:rsidRPr="00553C46">
        <w:t>3)</w:t>
      </w:r>
      <w:r>
        <w:tab/>
      </w:r>
      <w:r w:rsidRPr="00553C46">
        <w:t>posiadać wymagane przygotowanie zawodowe,</w:t>
      </w:r>
    </w:p>
    <w:p w:rsidR="00A612FD" w:rsidRPr="00553C46" w:rsidRDefault="00A612FD" w:rsidP="00EF6BB1">
      <w:pPr>
        <w:pStyle w:val="PKTpunkt"/>
        <w:keepNext/>
      </w:pPr>
      <w:r w:rsidRPr="00553C46">
        <w:t>4)</w:t>
      </w:r>
      <w:r>
        <w:tab/>
      </w:r>
      <w:r w:rsidRPr="00553C46">
        <w:t>zdać egzamin kwalifikacyjny</w:t>
      </w:r>
    </w:p>
    <w:p w:rsidR="00A612FD" w:rsidRPr="00553C46" w:rsidRDefault="00A612FD" w:rsidP="00A612FD">
      <w:pPr>
        <w:pStyle w:val="CZWSPPKTczwsplnapunktw"/>
      </w:pPr>
      <w:r w:rsidRPr="00553C46">
        <w:t>–</w:t>
      </w:r>
      <w:r w:rsidR="00EF6BB1">
        <w:t> </w:t>
      </w:r>
      <w:r w:rsidRPr="00553C46">
        <w:t>określone</w:t>
      </w:r>
      <w:r w:rsidR="00EF6BB1" w:rsidRPr="00553C46">
        <w:t xml:space="preserve"> w</w:t>
      </w:r>
      <w:r w:rsidR="00EF6BB1">
        <w:t> </w:t>
      </w:r>
      <w:r w:rsidRPr="00553C46">
        <w:t>przepisach wydanych na podstawie</w:t>
      </w:r>
      <w:r w:rsidR="00EF6BB1">
        <w:t xml:space="preserve"> ust. </w:t>
      </w:r>
      <w:r w:rsidR="00EF6BB1" w:rsidRPr="00553C46">
        <w:t>3</w:t>
      </w:r>
      <w:r w:rsidR="00EF6BB1">
        <w:t xml:space="preserve"> pkt </w:t>
      </w:r>
      <w:r w:rsidRPr="00553C46">
        <w:t>1.</w:t>
      </w:r>
    </w:p>
    <w:p w:rsidR="00A612FD" w:rsidRPr="00553C46" w:rsidRDefault="00A612FD" w:rsidP="00A612FD">
      <w:pPr>
        <w:pStyle w:val="USTustnpkodeksu"/>
      </w:pPr>
      <w:r w:rsidRPr="00553C46">
        <w:t>2.</w:t>
      </w:r>
      <w:r>
        <w:t> </w:t>
      </w:r>
      <w:r w:rsidRPr="00553C46">
        <w:t>Pracownicy,</w:t>
      </w:r>
      <w:r w:rsidR="00EF6BB1" w:rsidRPr="00553C46">
        <w:t xml:space="preserve"> o</w:t>
      </w:r>
      <w:r w:rsidR="00EF6BB1">
        <w:t> </w:t>
      </w:r>
      <w:r w:rsidRPr="00553C46">
        <w:t>których mowa</w:t>
      </w:r>
      <w:r w:rsidR="00EF6BB1" w:rsidRPr="00553C46">
        <w:t xml:space="preserve"> w</w:t>
      </w:r>
      <w:r w:rsidR="00EF6BB1">
        <w:t> ust. </w:t>
      </w:r>
      <w:r w:rsidRPr="00553C46">
        <w:t>1, są obowiązani do posiadania</w:t>
      </w:r>
      <w:r w:rsidR="00EF6BB1" w:rsidRPr="00553C46">
        <w:t xml:space="preserve"> i</w:t>
      </w:r>
      <w:r w:rsidR="00EF6BB1">
        <w:t> </w:t>
      </w:r>
      <w:r w:rsidRPr="00553C46">
        <w:t>okazywania właściwemu uprawnionemu o</w:t>
      </w:r>
      <w:r w:rsidRPr="00553C46">
        <w:t>r</w:t>
      </w:r>
      <w:r w:rsidRPr="00553C46">
        <w:t>ganowi dokumentu upoważniającego do wykonywania czynności na stanowiskach,</w:t>
      </w:r>
      <w:r w:rsidR="00EF6BB1" w:rsidRPr="00553C46">
        <w:t xml:space="preserve"> o</w:t>
      </w:r>
      <w:r w:rsidR="00EF6BB1">
        <w:t> </w:t>
      </w:r>
      <w:r w:rsidRPr="00553C46">
        <w:t>których mowa</w:t>
      </w:r>
      <w:r w:rsidR="00EF6BB1" w:rsidRPr="00553C46">
        <w:t xml:space="preserve"> w</w:t>
      </w:r>
      <w:r w:rsidR="00EF6BB1">
        <w:t> ust. </w:t>
      </w:r>
      <w:r w:rsidRPr="00553C46">
        <w:t>1.</w:t>
      </w:r>
    </w:p>
    <w:p w:rsidR="00A612FD" w:rsidRPr="00553C46" w:rsidRDefault="00A612FD" w:rsidP="00EF6BB1">
      <w:pPr>
        <w:pStyle w:val="USTustnpkodeksu"/>
        <w:keepNext/>
      </w:pPr>
      <w:r w:rsidRPr="00553C46">
        <w:t>3.</w:t>
      </w:r>
      <w:r>
        <w:t> </w:t>
      </w:r>
      <w:r w:rsidRPr="00553C46">
        <w:t>Minister właściwy do spraw transportu określi,</w:t>
      </w:r>
      <w:r w:rsidR="00EF6BB1" w:rsidRPr="00553C46">
        <w:t xml:space="preserve"> w</w:t>
      </w:r>
      <w:r w:rsidR="00EF6BB1">
        <w:t> </w:t>
      </w:r>
      <w:r w:rsidRPr="00553C46">
        <w:t>drodze rozporządzenia:</w:t>
      </w:r>
    </w:p>
    <w:p w:rsidR="00A612FD" w:rsidRPr="00553C46" w:rsidRDefault="00A612FD" w:rsidP="00A612FD">
      <w:pPr>
        <w:pStyle w:val="PKTpunkt"/>
      </w:pPr>
      <w:r w:rsidRPr="00553C46">
        <w:t>1)</w:t>
      </w:r>
      <w:r>
        <w:tab/>
      </w:r>
      <w:r w:rsidRPr="00553C46">
        <w:t>dla stanowisk,</w:t>
      </w:r>
      <w:r w:rsidR="00EF6BB1" w:rsidRPr="00553C46">
        <w:t xml:space="preserve"> o</w:t>
      </w:r>
      <w:r w:rsidR="00EF6BB1">
        <w:t> </w:t>
      </w:r>
      <w:r w:rsidRPr="00553C46">
        <w:t>których mowa</w:t>
      </w:r>
      <w:r w:rsidR="00EF6BB1" w:rsidRPr="00553C46">
        <w:t xml:space="preserve"> w</w:t>
      </w:r>
      <w:r w:rsidR="00EF6BB1">
        <w:t> ust. </w:t>
      </w:r>
      <w:r w:rsidRPr="00553C46">
        <w:t>1, warunki, jakie są obowiązani spełniać zatrudnieni na tych stanowiskach,</w:t>
      </w:r>
      <w:r w:rsidR="00EF6BB1" w:rsidRPr="00553C46">
        <w:t xml:space="preserve"> a</w:t>
      </w:r>
      <w:r w:rsidR="00EF6BB1">
        <w:t> </w:t>
      </w:r>
      <w:r w:rsidRPr="00553C46">
        <w:t>także warunki</w:t>
      </w:r>
      <w:r w:rsidR="00EF6BB1" w:rsidRPr="00553C46">
        <w:t xml:space="preserve"> i</w:t>
      </w:r>
      <w:r w:rsidR="00EF6BB1">
        <w:t> </w:t>
      </w:r>
      <w:r w:rsidRPr="00553C46">
        <w:t>sposób oceny ich zdolności fizycznych</w:t>
      </w:r>
      <w:r w:rsidR="00EF6BB1" w:rsidRPr="00553C46">
        <w:t xml:space="preserve"> i</w:t>
      </w:r>
      <w:r w:rsidR="00EF6BB1">
        <w:t> </w:t>
      </w:r>
      <w:r w:rsidRPr="00553C46">
        <w:t>psychicznych, jednostki uprawnione do oceny zdolności fizycznej i</w:t>
      </w:r>
      <w:r>
        <w:t> </w:t>
      </w:r>
      <w:r w:rsidRPr="00553C46">
        <w:t>psychicznej oraz tryb orzekania</w:t>
      </w:r>
      <w:r w:rsidR="00EF6BB1" w:rsidRPr="00553C46">
        <w:t xml:space="preserve"> o</w:t>
      </w:r>
      <w:r w:rsidR="00EF6BB1">
        <w:t> </w:t>
      </w:r>
      <w:r w:rsidRPr="00553C46">
        <w:t>tej zdolności,</w:t>
      </w:r>
    </w:p>
    <w:p w:rsidR="00A612FD" w:rsidRPr="00553C46" w:rsidRDefault="00A612FD" w:rsidP="00EF6BB1">
      <w:pPr>
        <w:pStyle w:val="PKTpunkt"/>
        <w:keepNext/>
      </w:pPr>
      <w:r w:rsidRPr="00553C46">
        <w:lastRenderedPageBreak/>
        <w:t>2)</w:t>
      </w:r>
      <w:r>
        <w:tab/>
      </w:r>
      <w:r w:rsidRPr="00553C46">
        <w:t>sposób powoływania</w:t>
      </w:r>
      <w:r w:rsidR="00EF6BB1" w:rsidRPr="00553C46">
        <w:t xml:space="preserve"> i</w:t>
      </w:r>
      <w:r w:rsidR="00EF6BB1">
        <w:t> </w:t>
      </w:r>
      <w:r w:rsidRPr="00553C46">
        <w:t>tryb pracy komisji egzaminacyjnych stwierdzających kwalifikacje pracowników zatrudni</w:t>
      </w:r>
      <w:r w:rsidRPr="00553C46">
        <w:t>o</w:t>
      </w:r>
      <w:r w:rsidRPr="00553C46">
        <w:t>nych na stanowiskach,</w:t>
      </w:r>
      <w:r w:rsidR="00EF6BB1" w:rsidRPr="00553C46">
        <w:t xml:space="preserve"> o</w:t>
      </w:r>
      <w:r w:rsidR="00EF6BB1">
        <w:t> </w:t>
      </w:r>
      <w:r w:rsidRPr="00553C46">
        <w:t>których mowa</w:t>
      </w:r>
      <w:r w:rsidR="00EF6BB1" w:rsidRPr="00553C46">
        <w:t xml:space="preserve"> w</w:t>
      </w:r>
      <w:r w:rsidR="00EF6BB1">
        <w:t> ust. </w:t>
      </w:r>
      <w:r w:rsidRPr="00553C46">
        <w:t>1, wzory dokumentów potwierdzających te kwalifikacje</w:t>
      </w:r>
      <w:r w:rsidR="00EF6BB1" w:rsidRPr="00553C46">
        <w:t xml:space="preserve"> i</w:t>
      </w:r>
      <w:r w:rsidR="00EF6BB1">
        <w:t> </w:t>
      </w:r>
      <w:r w:rsidRPr="00553C46">
        <w:t>upoważniających do wykonywania czynności na tych stanowiskach, wysokość wynagrodzenia członków komisji egzaminacyjnych oraz wysokość opłat związanych ze stwierdzeniem kwalifikacji pracowników, uwzględniając prz</w:t>
      </w:r>
      <w:r w:rsidRPr="00553C46">
        <w:t>e</w:t>
      </w:r>
      <w:r w:rsidRPr="00553C46">
        <w:t>pis</w:t>
      </w:r>
      <w:r w:rsidR="00EF6BB1">
        <w:t xml:space="preserve"> ust. </w:t>
      </w:r>
      <w:r w:rsidRPr="00553C46">
        <w:t>4,</w:t>
      </w:r>
      <w:r w:rsidR="00EF6BB1" w:rsidRPr="00553C46">
        <w:t xml:space="preserve"> a</w:t>
      </w:r>
      <w:r w:rsidR="00EF6BB1">
        <w:t> </w:t>
      </w:r>
      <w:r w:rsidRPr="00553C46">
        <w:t>także sposób uiszczania tych opłat</w:t>
      </w:r>
    </w:p>
    <w:p w:rsidR="00A612FD" w:rsidRPr="00553C46" w:rsidRDefault="00A612FD" w:rsidP="00A612FD">
      <w:pPr>
        <w:pStyle w:val="CZWSPPKTczwsplnapunktw"/>
      </w:pPr>
      <w:r w:rsidRPr="00553C46">
        <w:t>–</w:t>
      </w:r>
      <w:r w:rsidR="00EF6BB1">
        <w:t> </w:t>
      </w:r>
      <w:r w:rsidRPr="00553C46">
        <w:t>mając na uwadze zapewnienie bezpieczeństwa</w:t>
      </w:r>
      <w:r w:rsidR="00EF6BB1" w:rsidRPr="00553C46">
        <w:t xml:space="preserve"> w</w:t>
      </w:r>
      <w:r w:rsidR="00EF6BB1">
        <w:t> </w:t>
      </w:r>
      <w:r w:rsidRPr="00553C46">
        <w:t>transporcie kolejowym, właściwych kwalifikacji osób zatrudnionych na tych stanowiskach, odpowiednich warunków przeprowadzania oceny zdolności fizycznej</w:t>
      </w:r>
      <w:r w:rsidR="00EF6BB1" w:rsidRPr="00553C46">
        <w:t xml:space="preserve"> i</w:t>
      </w:r>
      <w:r w:rsidR="00EF6BB1">
        <w:t> </w:t>
      </w:r>
      <w:r w:rsidRPr="00553C46">
        <w:t>psychicznej, nakład pracy członków komisji egzaminacyjnej oraz ich kwalifikacje,</w:t>
      </w:r>
      <w:r w:rsidR="00EF6BB1" w:rsidRPr="00553C46">
        <w:t xml:space="preserve"> a</w:t>
      </w:r>
      <w:r w:rsidR="00EF6BB1">
        <w:t> </w:t>
      </w:r>
      <w:r w:rsidRPr="00553C46">
        <w:t>także koszty rzeczowe</w:t>
      </w:r>
      <w:r w:rsidR="00EF6BB1" w:rsidRPr="00553C46">
        <w:t xml:space="preserve"> i</w:t>
      </w:r>
      <w:r w:rsidR="00EF6BB1">
        <w:t> </w:t>
      </w:r>
      <w:r w:rsidRPr="00553C46">
        <w:t>osobowe związane ze stwierdzaniem kwalifikacji pracowników.</w:t>
      </w:r>
    </w:p>
    <w:p w:rsidR="00A612FD" w:rsidRPr="002179A0" w:rsidRDefault="00A612FD" w:rsidP="00A612FD">
      <w:pPr>
        <w:pStyle w:val="USTustnpkodeksu"/>
      </w:pPr>
      <w:r w:rsidRPr="00553C46">
        <w:t>4.</w:t>
      </w:r>
      <w:r>
        <w:t> </w:t>
      </w:r>
      <w:r w:rsidRPr="002179A0">
        <w:t>Wysokość opłaty związanej ze stwierdzeniem kwalifikacji pracowników zatrudnionych na stanowiskach,</w:t>
      </w:r>
      <w:r w:rsidR="00EF6BB1" w:rsidRPr="002179A0">
        <w:t xml:space="preserve"> o</w:t>
      </w:r>
      <w:r w:rsidR="00EF6BB1">
        <w:t> </w:t>
      </w:r>
      <w:r w:rsidRPr="002179A0">
        <w:t>których mowa</w:t>
      </w:r>
      <w:r w:rsidR="00EF6BB1" w:rsidRPr="002179A0">
        <w:t xml:space="preserve"> w</w:t>
      </w:r>
      <w:r w:rsidR="00EF6BB1">
        <w:t> ust. </w:t>
      </w:r>
      <w:r w:rsidRPr="002179A0">
        <w:t>1, nie może przekroczyć równowartości</w:t>
      </w:r>
      <w:r w:rsidR="00EF6BB1" w:rsidRPr="002179A0">
        <w:t xml:space="preserve"> w</w:t>
      </w:r>
      <w:r w:rsidR="00EF6BB1">
        <w:t> </w:t>
      </w:r>
      <w:r w:rsidRPr="002179A0">
        <w:t>złotych 3</w:t>
      </w:r>
      <w:r w:rsidR="00EF6BB1" w:rsidRPr="002179A0">
        <w:t>0</w:t>
      </w:r>
      <w:r w:rsidR="00EF6BB1">
        <w:t> </w:t>
      </w:r>
      <w:r w:rsidRPr="002179A0">
        <w:t>euro, ustalonej przy zastosowaniu kursu średniego, ogłaszanego przez Narodowy Bank Polski, obowiązującego</w:t>
      </w:r>
      <w:r w:rsidR="00EF6BB1" w:rsidRPr="002179A0">
        <w:t xml:space="preserve"> w</w:t>
      </w:r>
      <w:r w:rsidR="00EF6BB1">
        <w:t> </w:t>
      </w:r>
      <w:r w:rsidRPr="002179A0">
        <w:t>dniu wydania dokumentu potwierdzającego kwalifikacje pracownika.</w:t>
      </w:r>
    </w:p>
    <w:p w:rsidR="00A612FD" w:rsidRPr="00A03363" w:rsidRDefault="00A612FD" w:rsidP="00A612FD">
      <w:pPr>
        <w:pStyle w:val="ARTartustawynprozporzdzenia"/>
      </w:pPr>
      <w:r w:rsidRPr="00EF6BB1">
        <w:rPr>
          <w:rStyle w:val="Ppogrubienie"/>
        </w:rPr>
        <w:t>Art. 22e.</w:t>
      </w:r>
      <w:r w:rsidRPr="006567E4">
        <w:t> </w:t>
      </w:r>
      <w:r w:rsidRPr="00A03363">
        <w:t>1. Minister właściwy do spraw transportu przeprowadza, nie rzadziej niż raz na 5 lat, ocenę systemu uz</w:t>
      </w:r>
      <w:r w:rsidRPr="00A03363">
        <w:t>y</w:t>
      </w:r>
      <w:r w:rsidRPr="00A03363">
        <w:t>skiwania licencji maszynisty i świadectwa maszynisty, biorąc pod uwagę konieczność zapewnienia sprawności i przejrzystości tego systemu oraz bezpieczeństwo w ruchu kolejowym. Wyniki oceny są jawne.</w:t>
      </w:r>
    </w:p>
    <w:p w:rsidR="00A612FD" w:rsidRPr="00A03363" w:rsidRDefault="00A612FD" w:rsidP="00A612FD">
      <w:pPr>
        <w:pStyle w:val="USTustnpkodeksu"/>
      </w:pPr>
      <w:r w:rsidRPr="00A03363">
        <w:t>2. Minister właściwy do spraw transportu, w celu dokonania oceny, o której mowa</w:t>
      </w:r>
      <w:r w:rsidR="00EF6BB1" w:rsidRPr="00A03363">
        <w:t xml:space="preserve"> w</w:t>
      </w:r>
      <w:r w:rsidR="00EF6BB1">
        <w:t> ust. </w:t>
      </w:r>
      <w:r w:rsidRPr="00A03363">
        <w:t>1, może żądać od Prezesa UTK, przewoźników kolejowych, zarządców infrastruktury kolejowej udzielenia informacji oraz wyjaśnień niezbędnych do dokonania oceny.</w:t>
      </w:r>
    </w:p>
    <w:p w:rsidR="00A612FD" w:rsidRPr="00A03363" w:rsidRDefault="00A612FD" w:rsidP="00A612FD">
      <w:pPr>
        <w:pStyle w:val="USTustnpkodeksu"/>
      </w:pPr>
      <w:r w:rsidRPr="00A03363">
        <w:t>3. Wyniki oceny systemu uzyskiwania licencji maszynisty i świadectwa maszynisty przekazywane są zainteresow</w:t>
      </w:r>
      <w:r w:rsidRPr="00A03363">
        <w:t>a</w:t>
      </w:r>
      <w:r w:rsidRPr="00A03363">
        <w:t>nym podmiotom oraz Prezesowi UTK.</w:t>
      </w:r>
    </w:p>
    <w:p w:rsidR="00A612FD" w:rsidRPr="00A03363" w:rsidRDefault="00A612FD" w:rsidP="00A612FD">
      <w:pPr>
        <w:pStyle w:val="USTustnpkodeksu"/>
      </w:pPr>
      <w:r w:rsidRPr="00A03363">
        <w:t>4. W przypadku stwierdzenia nieprawidłowości w wyniku oceny, o której mowa</w:t>
      </w:r>
      <w:r w:rsidR="00EF6BB1" w:rsidRPr="00A03363">
        <w:t xml:space="preserve"> w</w:t>
      </w:r>
      <w:r w:rsidR="00EF6BB1">
        <w:t> ust. </w:t>
      </w:r>
      <w:r w:rsidRPr="00A03363">
        <w:t>1, minister właściwy do spraw transportu zwraca się do Prezesa UTK z wnioskiem o wyznaczenie podmiotowi, u którego stwierdzono nieprawid</w:t>
      </w:r>
      <w:r w:rsidR="002C13DC">
        <w:softHyphen/>
      </w:r>
      <w:r w:rsidRPr="00A03363">
        <w:t>łowości terminu ich usunięcia.</w:t>
      </w:r>
    </w:p>
    <w:p w:rsidR="00A612FD" w:rsidRPr="00A03363" w:rsidRDefault="00A612FD" w:rsidP="00A612FD">
      <w:pPr>
        <w:pStyle w:val="USTustnpkodeksu"/>
      </w:pPr>
      <w:r w:rsidRPr="00A03363">
        <w:t>5. Prezes UTK może nałożyć na przewoźnika kolejowego lub zarządcę infrastruktury kolejowej, który nie usunął w wyznaczonym terminie nieprawidłowości stwierdzonych w wyniku oceny, o której mowa</w:t>
      </w:r>
      <w:r w:rsidR="00EF6BB1" w:rsidRPr="00A03363">
        <w:t xml:space="preserve"> w</w:t>
      </w:r>
      <w:r w:rsidR="00EF6BB1">
        <w:t> ust. </w:t>
      </w:r>
      <w:r w:rsidRPr="00A03363">
        <w:t>1, karę pieniężną w wysokości określonej</w:t>
      </w:r>
      <w:r w:rsidR="00EF6BB1" w:rsidRPr="00A03363">
        <w:t xml:space="preserve"> w</w:t>
      </w:r>
      <w:r w:rsidR="00EF6BB1">
        <w:t> art. </w:t>
      </w:r>
      <w:r w:rsidRPr="00A03363">
        <w:t>6</w:t>
      </w:r>
      <w:r w:rsidR="00EF6BB1" w:rsidRPr="00A03363">
        <w:t>6</w:t>
      </w:r>
      <w:r w:rsidR="00EF6BB1">
        <w:t xml:space="preserve"> ust. </w:t>
      </w:r>
      <w:r w:rsidRPr="00A03363">
        <w:t>2. Art. 6</w:t>
      </w:r>
      <w:r w:rsidR="00EF6BB1" w:rsidRPr="00A03363">
        <w:t>6</w:t>
      </w:r>
      <w:r w:rsidR="00EF6BB1">
        <w:t xml:space="preserve"> ust. </w:t>
      </w:r>
      <w:r w:rsidRPr="00A03363">
        <w:t>4 stosuje się.</w:t>
      </w:r>
    </w:p>
    <w:p w:rsidR="00A612FD" w:rsidRPr="00A03363" w:rsidRDefault="00A612FD" w:rsidP="00A612FD">
      <w:pPr>
        <w:pStyle w:val="ARTartustawynprozporzdzenia"/>
      </w:pPr>
      <w:r w:rsidRPr="00EF6BB1">
        <w:rPr>
          <w:rStyle w:val="Ppogrubienie"/>
        </w:rPr>
        <w:t>Art. 22f.</w:t>
      </w:r>
      <w:r w:rsidRPr="00A03363">
        <w:t> 1. Warunkiem dopuszczenia do eksploatacji typów budowli i typów urządzeń mających wpływ na poziom bezpieczeństwa ruchu kolejowego, o których mowa w przepisach wydanych na podstawie</w:t>
      </w:r>
      <w:r w:rsidR="00EF6BB1">
        <w:t xml:space="preserve"> ust. </w:t>
      </w:r>
      <w:r w:rsidRPr="00A03363">
        <w:t>1</w:t>
      </w:r>
      <w:r w:rsidR="00EF6BB1" w:rsidRPr="00A03363">
        <w:t>4</w:t>
      </w:r>
      <w:r w:rsidR="00EF6BB1">
        <w:t xml:space="preserve"> pkt </w:t>
      </w:r>
      <w:r w:rsidRPr="00A03363">
        <w:t>2, jest uzyskanie świadectwa dopuszczenia do eksploatacji typu dla pierwszego ich egzemplarza.</w:t>
      </w:r>
    </w:p>
    <w:p w:rsidR="00A612FD" w:rsidRPr="00A03363" w:rsidRDefault="00A612FD" w:rsidP="00992CF4">
      <w:pPr>
        <w:pStyle w:val="USTustnpkodeksu"/>
        <w:spacing w:before="140"/>
      </w:pPr>
      <w:r w:rsidRPr="00A03363">
        <w:t>2. Jeżeli określony typ urządzeń albo budowli jest produkowany przez więcej niż jednego producenta, wymagane jest uzyskanie świadectwa dopuszczenia do eksploatacji typu dla pierwszego egzemplarza produkowanego przez każdego z tych producentów.</w:t>
      </w:r>
    </w:p>
    <w:p w:rsidR="00A612FD" w:rsidRPr="00A03363" w:rsidRDefault="00A612FD" w:rsidP="00992CF4">
      <w:pPr>
        <w:pStyle w:val="USTustnpkodeksu"/>
        <w:spacing w:before="140"/>
      </w:pPr>
      <w:r w:rsidRPr="00A03363">
        <w:t>3. Świadectwo dopuszczenia do eksploatacji typu wydaje się na czas nieokreślony, a w przypadku nowych typów lub konieczności wykonania prób eksploatacyjnych, na czas określony – przewidziany na przeprowadzenie tych prób.</w:t>
      </w:r>
    </w:p>
    <w:p w:rsidR="00A612FD" w:rsidRPr="00A03363" w:rsidRDefault="00A612FD" w:rsidP="00992CF4">
      <w:pPr>
        <w:pStyle w:val="USTustnpkodeksu"/>
        <w:spacing w:before="140"/>
      </w:pPr>
      <w:r w:rsidRPr="00A03363">
        <w:t>4. Organem właściwym w sprawach wydania, odmowy wydania i cofania świadectwa dopuszczenia do eksploatacji typu jest Prezes UTK.</w:t>
      </w:r>
    </w:p>
    <w:p w:rsidR="00A612FD" w:rsidRPr="00A03363" w:rsidRDefault="00A612FD" w:rsidP="00992CF4">
      <w:pPr>
        <w:pStyle w:val="USTustnpkodeksu"/>
        <w:spacing w:before="140"/>
      </w:pPr>
      <w:r w:rsidRPr="00A03363">
        <w:t>5. Przed uzyskaniem świadectwa dopuszczenia do eksploatacji typu, typy urządzeń i typy budowli podlegają bad</w:t>
      </w:r>
      <w:r w:rsidRPr="00A03363">
        <w:t>a</w:t>
      </w:r>
      <w:r w:rsidRPr="00A03363">
        <w:t>niom technicznym.</w:t>
      </w:r>
    </w:p>
    <w:p w:rsidR="00A612FD" w:rsidRPr="00A03363" w:rsidRDefault="00A612FD" w:rsidP="00992CF4">
      <w:pPr>
        <w:pStyle w:val="USTustnpkodeksu"/>
        <w:spacing w:before="140"/>
      </w:pPr>
      <w:r w:rsidRPr="00A03363">
        <w:t>6. Badania techniczne przeprowadza jednostka organizacyjna, o której mowa</w:t>
      </w:r>
      <w:r w:rsidR="00EF6BB1" w:rsidRPr="00A03363">
        <w:t xml:space="preserve"> w</w:t>
      </w:r>
      <w:r w:rsidR="00EF6BB1">
        <w:t> art. </w:t>
      </w:r>
      <w:r w:rsidRPr="00A03363">
        <w:t>22g</w:t>
      </w:r>
      <w:r w:rsidR="00EF6BB1">
        <w:t xml:space="preserve"> ust. </w:t>
      </w:r>
      <w:r w:rsidRPr="00A03363">
        <w:t>9.</w:t>
      </w:r>
    </w:p>
    <w:p w:rsidR="00A612FD" w:rsidRPr="00A03363" w:rsidRDefault="00A612FD" w:rsidP="00992CF4">
      <w:pPr>
        <w:pStyle w:val="USTustnpkodeksu"/>
        <w:spacing w:before="140"/>
      </w:pPr>
      <w:r w:rsidRPr="00A03363">
        <w:t>7. Po przeprowadzeniu z wynikiem pozytywnym badań technicznych jednostka organizacyjna, o której mowa</w:t>
      </w:r>
      <w:r w:rsidR="00EF6BB1" w:rsidRPr="00A03363">
        <w:t xml:space="preserve"> w</w:t>
      </w:r>
      <w:r w:rsidR="00EF6BB1">
        <w:t> art. </w:t>
      </w:r>
      <w:r w:rsidRPr="00A03363">
        <w:t>22g</w:t>
      </w:r>
      <w:r w:rsidR="00EF6BB1">
        <w:t xml:space="preserve"> ust. </w:t>
      </w:r>
      <w:r w:rsidRPr="00A03363">
        <w:t>9, wydaje certyfikat zgodności typu.</w:t>
      </w:r>
    </w:p>
    <w:p w:rsidR="00A612FD" w:rsidRPr="00A612FD" w:rsidRDefault="00A612FD" w:rsidP="00992CF4">
      <w:pPr>
        <w:pStyle w:val="USTustnpkodeksu"/>
        <w:keepNext/>
        <w:spacing w:before="140"/>
      </w:pPr>
      <w:r w:rsidRPr="00A03363">
        <w:t>8.</w:t>
      </w:r>
      <w:r w:rsidRPr="00A612FD">
        <w:t> Kolejne urządzenia albo budowle zgodne z typem, dla którego Prezes UTK wydał świadectwo dopuszczenia do eksploatacji typu, uznaje się za dopuszczone do eksploatacji, jeżeli:</w:t>
      </w:r>
    </w:p>
    <w:p w:rsidR="00A612FD" w:rsidRPr="00A03363" w:rsidRDefault="00A612FD" w:rsidP="00A612FD">
      <w:pPr>
        <w:pStyle w:val="PKTpunkt"/>
      </w:pPr>
      <w:r w:rsidRPr="00A03363">
        <w:t>1)</w:t>
      </w:r>
      <w:r w:rsidRPr="00A03363">
        <w:tab/>
        <w:t>producent albo jego upoważniony przedstawiciel przeprowadził procedurę oceny zgodności z typem, a następnie wystawił deklarację zgodności z typem, albo</w:t>
      </w:r>
    </w:p>
    <w:p w:rsidR="00A612FD" w:rsidRPr="00A03363" w:rsidRDefault="00A612FD" w:rsidP="00A612FD">
      <w:pPr>
        <w:pStyle w:val="PKTpunkt"/>
      </w:pPr>
      <w:r w:rsidRPr="00A03363">
        <w:t>2)</w:t>
      </w:r>
      <w:r w:rsidRPr="00A03363">
        <w:tab/>
        <w:t>podmiot zamawiający, wykonawca modernizacji, importer, inwestor, dysponent, zarządca, użytkownik bocznicy albo przewoźnik kolejowy wystawił deklarację zgodności z typem dla urządzeń albo budowli, które zamierza wprowadzić do eksploatacji, po uprzednim przeprowadzeniu przez jednostkę organizacyjną, o której mowa</w:t>
      </w:r>
      <w:r w:rsidR="00EF6BB1" w:rsidRPr="00A03363">
        <w:t xml:space="preserve"> w</w:t>
      </w:r>
      <w:r w:rsidR="00EF6BB1">
        <w:t> art. </w:t>
      </w:r>
      <w:r w:rsidRPr="00A03363">
        <w:t>22g</w:t>
      </w:r>
      <w:r w:rsidR="00EF6BB1">
        <w:t xml:space="preserve"> ust. </w:t>
      </w:r>
      <w:r w:rsidRPr="00A03363">
        <w:t>9, b</w:t>
      </w:r>
      <w:r w:rsidRPr="00A03363">
        <w:t>a</w:t>
      </w:r>
      <w:r w:rsidRPr="00A03363">
        <w:lastRenderedPageBreak/>
        <w:t>dań technicznych niezbędnych do stwierdzenia zgodności z typem, zakończonych wydaniem certyfikatu zgodności z typem.</w:t>
      </w:r>
    </w:p>
    <w:p w:rsidR="00A612FD" w:rsidRPr="00A03363" w:rsidRDefault="00A612FD" w:rsidP="00A612FD">
      <w:pPr>
        <w:pStyle w:val="USTustnpkodeksu"/>
      </w:pPr>
      <w:r w:rsidRPr="00A03363">
        <w:t>9. Prezes UTK, w drodze decyzji, cofa świadectwo dopuszczenia do eksploatacji typu w przypadku stwierdzenia, że typ urządzenia albo typ budowli zagraża bezpieczeństwu ruchu kolejowego lub bezpieczeństwu przewozu osób i rzeczy.</w:t>
      </w:r>
    </w:p>
    <w:p w:rsidR="00A612FD" w:rsidRPr="00A612FD" w:rsidRDefault="00A612FD" w:rsidP="00EF6BB1">
      <w:pPr>
        <w:pStyle w:val="USTustnpkodeksu"/>
        <w:keepNext/>
      </w:pPr>
      <w:r w:rsidRPr="00A03363">
        <w:t>10.</w:t>
      </w:r>
      <w:r w:rsidRPr="00A612FD">
        <w:t> Jeżeli stroną postępowania w sprawie cofnięcia świadectwa dopuszczenia do eksploatacji typu jest producent albo jego upoważniony przedstawiciel, w decyzji, o której mowa</w:t>
      </w:r>
      <w:r w:rsidR="00EF6BB1" w:rsidRPr="00A612FD">
        <w:t xml:space="preserve"> w</w:t>
      </w:r>
      <w:r w:rsidR="00EF6BB1">
        <w:t> ust. </w:t>
      </w:r>
      <w:r w:rsidRPr="00A612FD">
        <w:t>9, Prezes UTK nakazuje mu:</w:t>
      </w:r>
    </w:p>
    <w:p w:rsidR="00A612FD" w:rsidRPr="00A03363" w:rsidRDefault="00A612FD" w:rsidP="00A612FD">
      <w:pPr>
        <w:pStyle w:val="PKTpunkt"/>
      </w:pPr>
      <w:r w:rsidRPr="00A03363">
        <w:t>1)</w:t>
      </w:r>
      <w:r w:rsidRPr="00A03363">
        <w:tab/>
        <w:t>odkupienie albo wymianę, we wskazanym terminie, odpowiednio urządzeń albo budowli zgodnych z dopuszczonym typem na żądanie podmiotów, które faktycznie nimi władają;</w:t>
      </w:r>
    </w:p>
    <w:p w:rsidR="00A612FD" w:rsidRPr="00A03363" w:rsidRDefault="00A612FD" w:rsidP="00A612FD">
      <w:pPr>
        <w:pStyle w:val="PKTpunkt"/>
      </w:pPr>
      <w:r w:rsidRPr="00A03363">
        <w:t>2)</w:t>
      </w:r>
      <w:r w:rsidRPr="00A03363">
        <w:tab/>
        <w:t>powiadomienie podmiotów władających odpowiednio urządzeniami albo budowlami, zgodnymi z dopuszczonym typem, o cofnięciu świadectwa dopuszczenia do eksploatacji typu, określając termin i sposób ich powiadomienia.</w:t>
      </w:r>
    </w:p>
    <w:p w:rsidR="00A612FD" w:rsidRPr="00A03363" w:rsidRDefault="00A612FD" w:rsidP="00A612FD">
      <w:pPr>
        <w:pStyle w:val="USTustnpkodeksu"/>
      </w:pPr>
      <w:r w:rsidRPr="00A03363">
        <w:t>11. W odniesieniu do sieci kolejowych warunki, o których mowa</w:t>
      </w:r>
      <w:r w:rsidR="00EF6BB1" w:rsidRPr="00A03363">
        <w:t xml:space="preserve"> w</w:t>
      </w:r>
      <w:r w:rsidR="00EF6BB1">
        <w:t> ust. </w:t>
      </w:r>
      <w:r w:rsidR="00EF6BB1" w:rsidRPr="00A03363">
        <w:t>1</w:t>
      </w:r>
      <w:r w:rsidR="00EF6BB1">
        <w:t xml:space="preserve"> i </w:t>
      </w:r>
      <w:r w:rsidRPr="00A03363">
        <w:t>8, dotyczą typów urządzeń i typów b</w:t>
      </w:r>
      <w:r w:rsidRPr="00A03363">
        <w:t>u</w:t>
      </w:r>
      <w:r w:rsidRPr="00A03363">
        <w:t>dowli przeznaczonych do eksploatacji w zakresie określonym</w:t>
      </w:r>
      <w:r w:rsidR="00EF6BB1" w:rsidRPr="00A03363">
        <w:t xml:space="preserve"> w</w:t>
      </w:r>
      <w:r w:rsidR="00EF6BB1">
        <w:t> art. </w:t>
      </w:r>
      <w:r w:rsidRPr="00A03363">
        <w:t>25a</w:t>
      </w:r>
      <w:r w:rsidR="00EF6BB1">
        <w:t xml:space="preserve"> ust. </w:t>
      </w:r>
      <w:r w:rsidRPr="00A03363">
        <w:t>1, w przypadkach, o których mowa</w:t>
      </w:r>
      <w:r w:rsidR="00EF6BB1" w:rsidRPr="00A03363">
        <w:t xml:space="preserve"> w</w:t>
      </w:r>
      <w:r w:rsidR="00EF6BB1">
        <w:t> art. </w:t>
      </w:r>
      <w:r w:rsidRPr="00A03363">
        <w:t>25d</w:t>
      </w:r>
      <w:r w:rsidR="00EF6BB1">
        <w:t xml:space="preserve"> ust. </w:t>
      </w:r>
      <w:r w:rsidR="00EF6BB1" w:rsidRPr="00A03363">
        <w:t>1</w:t>
      </w:r>
      <w:r w:rsidR="00EF6BB1">
        <w:t xml:space="preserve"> pkt </w:t>
      </w:r>
      <w:r w:rsidRPr="00A03363">
        <w:t>2–4, a także w przypadku przyznania przez Prezesa UTK odstępstw, o których mowa</w:t>
      </w:r>
      <w:r w:rsidR="00EF6BB1" w:rsidRPr="00A03363">
        <w:t xml:space="preserve"> w</w:t>
      </w:r>
      <w:r w:rsidR="00EF6BB1">
        <w:t> art. </w:t>
      </w:r>
      <w:r w:rsidRPr="00A03363">
        <w:t>25f</w:t>
      </w:r>
      <w:r w:rsidR="00EF6BB1">
        <w:t xml:space="preserve"> ust. </w:t>
      </w:r>
      <w:r w:rsidR="00EF6BB1" w:rsidRPr="00A03363">
        <w:t>5</w:t>
      </w:r>
      <w:r w:rsidR="00EF6BB1">
        <w:t xml:space="preserve"> pkt </w:t>
      </w:r>
      <w:r w:rsidR="00EF6BB1" w:rsidRPr="00A03363">
        <w:t>1</w:t>
      </w:r>
      <w:r w:rsidR="00EF6BB1">
        <w:t xml:space="preserve"> i </w:t>
      </w:r>
      <w:r w:rsidR="00EF6BB1" w:rsidRPr="00A03363">
        <w:t>2</w:t>
      </w:r>
      <w:r w:rsidR="00EF6BB1">
        <w:t xml:space="preserve"> oraz ust. </w:t>
      </w:r>
      <w:r w:rsidR="00EF6BB1" w:rsidRPr="00A03363">
        <w:t>6</w:t>
      </w:r>
      <w:r w:rsidR="00EF6BB1">
        <w:t xml:space="preserve"> pkt </w:t>
      </w:r>
      <w:r w:rsidRPr="00A03363">
        <w:t>1.</w:t>
      </w:r>
    </w:p>
    <w:p w:rsidR="00A612FD" w:rsidRPr="00A03363" w:rsidRDefault="00A612FD" w:rsidP="00A612FD">
      <w:pPr>
        <w:pStyle w:val="USTustnpkodeksu"/>
      </w:pPr>
      <w:r w:rsidRPr="00A03363">
        <w:t>12. Uzyskanie świadectwa dopuszczenia do eksploatacji typu nie jest wymagane dla typów urządzeń i typów budo</w:t>
      </w:r>
      <w:r w:rsidRPr="00A03363">
        <w:t>w</w:t>
      </w:r>
      <w:r w:rsidRPr="00A03363">
        <w:t>li, o których mowa</w:t>
      </w:r>
      <w:r w:rsidR="00EF6BB1" w:rsidRPr="00A03363">
        <w:t xml:space="preserve"> w</w:t>
      </w:r>
      <w:r w:rsidR="00EF6BB1">
        <w:t> ust. </w:t>
      </w:r>
      <w:r w:rsidRPr="00A03363">
        <w:t>1, ujętych w TSI jako składniki interoperacyjności i objętych deklaracją WE zgodności lub przydatności do stosowania składnika interoperacyjności.</w:t>
      </w:r>
    </w:p>
    <w:p w:rsidR="00A612FD" w:rsidRPr="00A612FD" w:rsidRDefault="00A612FD" w:rsidP="00EF6BB1">
      <w:pPr>
        <w:pStyle w:val="USTustnpkodeksu"/>
        <w:keepNext/>
      </w:pPr>
      <w:r w:rsidRPr="00A03363">
        <w:t>13.</w:t>
      </w:r>
      <w:r w:rsidRPr="00A612FD">
        <w:t> Przepisy</w:t>
      </w:r>
      <w:r w:rsidR="00EF6BB1">
        <w:t xml:space="preserve"> ust. </w:t>
      </w:r>
      <w:r w:rsidRPr="00A612FD">
        <w:t>1–12 stosuje się do typów pojazdów kolejowych, o których mowa w przepisach wydanych na po</w:t>
      </w:r>
      <w:r w:rsidRPr="00A612FD">
        <w:t>d</w:t>
      </w:r>
      <w:r w:rsidRPr="00A612FD">
        <w:t>stawie</w:t>
      </w:r>
      <w:r w:rsidR="00EF6BB1">
        <w:t xml:space="preserve"> ust. </w:t>
      </w:r>
      <w:r w:rsidRPr="00A612FD">
        <w:t>1</w:t>
      </w:r>
      <w:r w:rsidR="00EF6BB1" w:rsidRPr="00A612FD">
        <w:t>4</w:t>
      </w:r>
      <w:r w:rsidR="00EF6BB1">
        <w:t xml:space="preserve"> pkt </w:t>
      </w:r>
      <w:r w:rsidRPr="00A612FD">
        <w:t>2, przeznaczonych do eksploatacji wyłącznie:</w:t>
      </w:r>
    </w:p>
    <w:p w:rsidR="00A612FD" w:rsidRPr="00A03363" w:rsidRDefault="00A612FD" w:rsidP="00A612FD">
      <w:pPr>
        <w:pStyle w:val="PKTpunkt"/>
      </w:pPr>
      <w:r w:rsidRPr="00A03363">
        <w:t>1)</w:t>
      </w:r>
      <w:r w:rsidRPr="00A03363">
        <w:tab/>
        <w:t>na bocznicach kolejowych;</w:t>
      </w:r>
    </w:p>
    <w:p w:rsidR="00A612FD" w:rsidRPr="00A03363" w:rsidRDefault="00A612FD" w:rsidP="00A612FD">
      <w:pPr>
        <w:pStyle w:val="PKTpunkt"/>
      </w:pPr>
      <w:r w:rsidRPr="00A03363">
        <w:t>2)</w:t>
      </w:r>
      <w:r w:rsidRPr="00A03363">
        <w:tab/>
        <w:t>na infrastrukturze kolejowej obejmującej linie kolejowe o szerokości torów mniejszej niż 1435 mm;</w:t>
      </w:r>
    </w:p>
    <w:p w:rsidR="00A612FD" w:rsidRPr="00A03363" w:rsidRDefault="00A612FD" w:rsidP="00A612FD">
      <w:pPr>
        <w:pStyle w:val="PKTpunkt"/>
      </w:pPr>
      <w:r w:rsidRPr="00A03363">
        <w:t>3)</w:t>
      </w:r>
      <w:r w:rsidRPr="00A03363">
        <w:tab/>
        <w:t>w metrze;</w:t>
      </w:r>
    </w:p>
    <w:p w:rsidR="00A612FD" w:rsidRPr="00A03363" w:rsidRDefault="00A612FD" w:rsidP="00A612FD">
      <w:pPr>
        <w:pStyle w:val="PKTpunkt"/>
      </w:pPr>
      <w:r w:rsidRPr="00A03363">
        <w:t>4)</w:t>
      </w:r>
      <w:r w:rsidRPr="00A03363">
        <w:tab/>
        <w:t>na sieci kolejowej, o której mowa</w:t>
      </w:r>
      <w:r w:rsidR="00EF6BB1" w:rsidRPr="00A03363">
        <w:t xml:space="preserve"> w</w:t>
      </w:r>
      <w:r w:rsidR="00EF6BB1">
        <w:t> art. </w:t>
      </w:r>
      <w:r w:rsidRPr="00A03363">
        <w:t>25a</w:t>
      </w:r>
      <w:r w:rsidR="00EF6BB1">
        <w:t xml:space="preserve"> ust. </w:t>
      </w:r>
      <w:r w:rsidR="00EF6BB1" w:rsidRPr="00A03363">
        <w:t>1</w:t>
      </w:r>
      <w:r w:rsidR="00EF6BB1">
        <w:t xml:space="preserve"> pkt </w:t>
      </w:r>
      <w:r w:rsidRPr="00A03363">
        <w:t>1.</w:t>
      </w:r>
    </w:p>
    <w:p w:rsidR="00A612FD" w:rsidRPr="00A612FD" w:rsidRDefault="00A612FD" w:rsidP="00EF6BB1">
      <w:pPr>
        <w:pStyle w:val="USTustnpkodeksu"/>
        <w:keepNext/>
      </w:pPr>
      <w:r w:rsidRPr="00A03363">
        <w:t>14.</w:t>
      </w:r>
      <w:r w:rsidRPr="00A612FD">
        <w:t> Minister właściwy do spraw transportu określi, w drodze rozporządzenia:</w:t>
      </w:r>
    </w:p>
    <w:p w:rsidR="00A612FD" w:rsidRPr="00A03363" w:rsidRDefault="00A612FD" w:rsidP="00A612FD">
      <w:pPr>
        <w:pStyle w:val="PKTpunkt"/>
      </w:pPr>
      <w:r w:rsidRPr="00A03363">
        <w:t>1)</w:t>
      </w:r>
      <w:r w:rsidRPr="00A03363">
        <w:tab/>
        <w:t>tryb wydawania, odmowy wydania i cofania świadectw dopuszczenia do eksploatacji typu;</w:t>
      </w:r>
    </w:p>
    <w:p w:rsidR="00A612FD" w:rsidRPr="00A03363" w:rsidRDefault="00A612FD" w:rsidP="00A612FD">
      <w:pPr>
        <w:pStyle w:val="PKTpunkt"/>
      </w:pPr>
      <w:r w:rsidRPr="00A03363">
        <w:t>2)</w:t>
      </w:r>
      <w:r w:rsidRPr="00A03363">
        <w:tab/>
        <w:t>wykaz rodzajów budowli, urządzeń oraz pojazdów kolejowych, dla których wymagane jest uzyskanie świadectwa dopuszczenia do eksploatacji typu;</w:t>
      </w:r>
    </w:p>
    <w:p w:rsidR="00A612FD" w:rsidRPr="00A03363" w:rsidRDefault="00A612FD" w:rsidP="00A612FD">
      <w:pPr>
        <w:pStyle w:val="PKTpunkt"/>
      </w:pPr>
      <w:r w:rsidRPr="00A03363">
        <w:t>3)</w:t>
      </w:r>
      <w:r w:rsidRPr="00A03363">
        <w:tab/>
        <w:t>zakres badań technicznych koniecznych do wydania świadectwa dopuszczenia do eksploatacji typu oraz stwierdzenia zgodności z typem;</w:t>
      </w:r>
    </w:p>
    <w:p w:rsidR="00A612FD" w:rsidRPr="00A03363" w:rsidRDefault="00A612FD" w:rsidP="00A612FD">
      <w:pPr>
        <w:pStyle w:val="PKTpunkt"/>
      </w:pPr>
      <w:r w:rsidRPr="00A03363">
        <w:t>4)</w:t>
      </w:r>
      <w:r w:rsidRPr="00A03363">
        <w:tab/>
        <w:t>szczegółowe warunki i tryb wydawania certyfikatów zgodności typu, certyfikatów zgodności z typem oraz deklaracji zgodności z typem;</w:t>
      </w:r>
    </w:p>
    <w:p w:rsidR="00A612FD" w:rsidRPr="00A03363" w:rsidRDefault="00A612FD" w:rsidP="00A612FD">
      <w:pPr>
        <w:pStyle w:val="PKTpunkt"/>
      </w:pPr>
      <w:r w:rsidRPr="00A03363">
        <w:t>5)</w:t>
      </w:r>
      <w:r w:rsidRPr="00A03363">
        <w:tab/>
        <w:t>warunki przeprowadzania prób eksploatacyjnych;</w:t>
      </w:r>
    </w:p>
    <w:p w:rsidR="00A612FD" w:rsidRPr="00A03363" w:rsidRDefault="00A612FD" w:rsidP="00A612FD">
      <w:pPr>
        <w:pStyle w:val="PKTpunkt"/>
      </w:pPr>
      <w:r w:rsidRPr="00A03363">
        <w:t>6)</w:t>
      </w:r>
      <w:r w:rsidRPr="00A03363">
        <w:tab/>
        <w:t>procedurę oceny zgodności z typem;</w:t>
      </w:r>
    </w:p>
    <w:p w:rsidR="00A612FD" w:rsidRPr="00A612FD" w:rsidRDefault="00A612FD" w:rsidP="00EF6BB1">
      <w:pPr>
        <w:pStyle w:val="PKTpunkt"/>
        <w:keepNext/>
      </w:pPr>
      <w:r w:rsidRPr="00A03363">
        <w:t>7)</w:t>
      </w:r>
      <w:r w:rsidRPr="00A612FD">
        <w:tab/>
        <w:t>wzór:</w:t>
      </w:r>
    </w:p>
    <w:p w:rsidR="00A612FD" w:rsidRPr="00A03363" w:rsidRDefault="00A612FD" w:rsidP="00A612FD">
      <w:pPr>
        <w:pStyle w:val="LITlitera"/>
      </w:pPr>
      <w:r w:rsidRPr="00A03363">
        <w:t>a)</w:t>
      </w:r>
      <w:r w:rsidRPr="00A03363">
        <w:tab/>
        <w:t>świadectwa dopuszczenia do eksploatacji typu,</w:t>
      </w:r>
    </w:p>
    <w:p w:rsidR="00A612FD" w:rsidRPr="00A03363" w:rsidRDefault="00A612FD" w:rsidP="00A612FD">
      <w:pPr>
        <w:pStyle w:val="LITlitera"/>
      </w:pPr>
      <w:r w:rsidRPr="00A03363">
        <w:t>b)</w:t>
      </w:r>
      <w:r w:rsidRPr="00A03363">
        <w:tab/>
        <w:t>certyfikatu zgodności typu,</w:t>
      </w:r>
    </w:p>
    <w:p w:rsidR="00A612FD" w:rsidRPr="00A03363" w:rsidRDefault="00A612FD" w:rsidP="00A612FD">
      <w:pPr>
        <w:pStyle w:val="LITlitera"/>
      </w:pPr>
      <w:r w:rsidRPr="00A03363">
        <w:t>c)</w:t>
      </w:r>
      <w:r w:rsidRPr="00A03363">
        <w:tab/>
        <w:t>certyfikatu zgodności z typem,</w:t>
      </w:r>
    </w:p>
    <w:p w:rsidR="00A612FD" w:rsidRPr="00A03363" w:rsidRDefault="00A612FD" w:rsidP="00A612FD">
      <w:pPr>
        <w:pStyle w:val="LITlitera"/>
      </w:pPr>
      <w:r w:rsidRPr="00A03363">
        <w:t>d)</w:t>
      </w:r>
      <w:r w:rsidRPr="00A03363">
        <w:tab/>
        <w:t>deklaracji zgodności z typem.</w:t>
      </w:r>
    </w:p>
    <w:p w:rsidR="00A612FD" w:rsidRPr="00A612FD" w:rsidRDefault="00A612FD" w:rsidP="00EF6BB1">
      <w:pPr>
        <w:pStyle w:val="USTustnpkodeksu"/>
        <w:keepNext/>
      </w:pPr>
      <w:r w:rsidRPr="00A03363">
        <w:t>15.</w:t>
      </w:r>
      <w:r w:rsidRPr="00A612FD">
        <w:t> Wydając rozporządzenie, o którym mowa</w:t>
      </w:r>
      <w:r w:rsidR="00EF6BB1" w:rsidRPr="00A612FD">
        <w:t xml:space="preserve"> w</w:t>
      </w:r>
      <w:r w:rsidR="00EF6BB1">
        <w:t> ust. </w:t>
      </w:r>
      <w:r w:rsidRPr="00A612FD">
        <w:t>14, uwzględnia się:</w:t>
      </w:r>
    </w:p>
    <w:p w:rsidR="00A612FD" w:rsidRPr="00A03363" w:rsidRDefault="00A612FD" w:rsidP="00A612FD">
      <w:pPr>
        <w:pStyle w:val="PKTpunkt"/>
      </w:pPr>
      <w:r w:rsidRPr="00A03363">
        <w:t>1)</w:t>
      </w:r>
      <w:r w:rsidRPr="00A03363">
        <w:tab/>
        <w:t>konieczność zapewnienia sprawności stosowania procedury wydawania świadectw dopuszczenia do eksploatacji typu;</w:t>
      </w:r>
    </w:p>
    <w:p w:rsidR="00A612FD" w:rsidRPr="00A03363" w:rsidRDefault="00A612FD" w:rsidP="00A612FD">
      <w:pPr>
        <w:pStyle w:val="PKTpunkt"/>
      </w:pPr>
      <w:r w:rsidRPr="00A03363">
        <w:t>2)</w:t>
      </w:r>
      <w:r w:rsidRPr="00A03363">
        <w:tab/>
        <w:t>konieczność ujęcia w wykazie, o którym mowa</w:t>
      </w:r>
      <w:r w:rsidR="00EF6BB1" w:rsidRPr="00A03363">
        <w:t xml:space="preserve"> w</w:t>
      </w:r>
      <w:r w:rsidR="00EF6BB1">
        <w:t> ust. </w:t>
      </w:r>
      <w:r w:rsidRPr="00A03363">
        <w:t>1</w:t>
      </w:r>
      <w:r w:rsidR="00EF6BB1" w:rsidRPr="00A03363">
        <w:t>4</w:t>
      </w:r>
      <w:r w:rsidR="00EF6BB1">
        <w:t xml:space="preserve"> pkt </w:t>
      </w:r>
      <w:r w:rsidRPr="00A03363">
        <w:t>2, urządzeń mających wpływ na bezpieczeństwo ruchu kolejowego, budowli stanowiących elementy nawierzchni kolejowej, pojazdów kolejowych z napędem, wagonów i kolejowych pojazdów specjalnych;</w:t>
      </w:r>
    </w:p>
    <w:p w:rsidR="00A612FD" w:rsidRPr="00A03363" w:rsidRDefault="00A612FD" w:rsidP="00A612FD">
      <w:pPr>
        <w:pStyle w:val="PKTpunkt"/>
      </w:pPr>
      <w:r w:rsidRPr="00A03363">
        <w:t>3)</w:t>
      </w:r>
      <w:r w:rsidRPr="00A03363">
        <w:tab/>
        <w:t>konieczność przeprowadzenia wszystkich niezbędnych badań umożliwiających stwierdzenie spełniania wymagań określonych we właściwych specyfikacjach technicznych i dokumentach normalizacyjnych;</w:t>
      </w:r>
    </w:p>
    <w:p w:rsidR="00A612FD" w:rsidRPr="00A03363" w:rsidRDefault="00A612FD" w:rsidP="00A612FD">
      <w:pPr>
        <w:pStyle w:val="PKTpunkt"/>
      </w:pPr>
      <w:r w:rsidRPr="00A03363">
        <w:lastRenderedPageBreak/>
        <w:t>4)</w:t>
      </w:r>
      <w:r w:rsidRPr="00A03363">
        <w:tab/>
        <w:t>wymagania i procedury w zakresie dopuszczania do eksploatacji elementów systemu kolei zawarte w przepisach Unii Europejskiej dotyczących interoperacyjności systemu kolei;</w:t>
      </w:r>
    </w:p>
    <w:p w:rsidR="00A612FD" w:rsidRPr="00A03363" w:rsidRDefault="00A612FD" w:rsidP="00A612FD">
      <w:pPr>
        <w:pStyle w:val="PKTpunkt"/>
      </w:pPr>
      <w:r w:rsidRPr="00A03363">
        <w:t>5)</w:t>
      </w:r>
      <w:r w:rsidRPr="00A03363">
        <w:tab/>
        <w:t>moduły procedury oceny zgodności opisane w przepisach Unii Europejskiej ustanawiających wspólne ramy wprow</w:t>
      </w:r>
      <w:r w:rsidRPr="00A03363">
        <w:t>a</w:t>
      </w:r>
      <w:r w:rsidRPr="00A03363">
        <w:t>dzania produktów do obrotu;</w:t>
      </w:r>
    </w:p>
    <w:p w:rsidR="00A612FD" w:rsidRPr="00A03363" w:rsidRDefault="00A612FD" w:rsidP="00A612FD">
      <w:pPr>
        <w:pStyle w:val="PKTpunkt"/>
      </w:pPr>
      <w:r w:rsidRPr="00A03363">
        <w:t>6)</w:t>
      </w:r>
      <w:r w:rsidRPr="00A03363">
        <w:tab/>
        <w:t>konieczność ujednolicenia wydawanych dokumentów.</w:t>
      </w:r>
    </w:p>
    <w:p w:rsidR="00A612FD" w:rsidRPr="00A03363" w:rsidRDefault="00A612FD" w:rsidP="00A612FD">
      <w:pPr>
        <w:pStyle w:val="ARTartustawynprozporzdzenia"/>
      </w:pPr>
      <w:r w:rsidRPr="00EF6BB1">
        <w:rPr>
          <w:rStyle w:val="Ppogrubienie"/>
        </w:rPr>
        <w:t>Art. 22g.</w:t>
      </w:r>
      <w:r w:rsidRPr="00A03363">
        <w:t> 1.</w:t>
      </w:r>
      <w:r>
        <w:t> </w:t>
      </w:r>
      <w:r w:rsidRPr="00A03363">
        <w:t>Prowadzenie działalności polegającej na wykonywaniu badań technicznych koniecznych do uzyskania świadectw dopuszczenia do eksploatacji typu, a także stwierdzenia zgodności z typem oraz wydawaniu certyfikatów zgodności typu i certyfikatów zgodności z typem, wymaga uzyskania zgody Prezesa UTK.</w:t>
      </w:r>
    </w:p>
    <w:p w:rsidR="00A612FD" w:rsidRPr="00A612FD" w:rsidRDefault="00A612FD" w:rsidP="00EF6BB1">
      <w:pPr>
        <w:pStyle w:val="USTustnpkodeksu"/>
        <w:keepNext/>
      </w:pPr>
      <w:r w:rsidRPr="00A03363">
        <w:t>2.</w:t>
      </w:r>
      <w:r w:rsidRPr="00A612FD">
        <w:t> Zgoda na prowadzenie działalności, o której mowa</w:t>
      </w:r>
      <w:r w:rsidR="00EF6BB1" w:rsidRPr="00A612FD">
        <w:t xml:space="preserve"> w</w:t>
      </w:r>
      <w:r w:rsidR="00EF6BB1">
        <w:t> ust. </w:t>
      </w:r>
      <w:r w:rsidRPr="00A612FD">
        <w:t>1, może być udzielona jednostce organizacyjnej, która spełnia następujące wymagania:</w:t>
      </w:r>
    </w:p>
    <w:p w:rsidR="00A612FD" w:rsidRPr="00A03363" w:rsidRDefault="00A612FD" w:rsidP="00A612FD">
      <w:pPr>
        <w:pStyle w:val="PKTpunkt"/>
      </w:pPr>
      <w:r w:rsidRPr="00A03363">
        <w:t>1)</w:t>
      </w:r>
      <w:r w:rsidRPr="00A03363">
        <w:tab/>
        <w:t>zapewnia przeprowadzanie badań technicznych przez osoby posiadające wiedzę techniczną w zakresie odpowiednio rodzajów budowli, urządzeń albo pojazdów kolejowych podlegających badaniom technicznym i certyfikacji;</w:t>
      </w:r>
    </w:p>
    <w:p w:rsidR="00A612FD" w:rsidRPr="00A03363" w:rsidRDefault="00A612FD" w:rsidP="00A612FD">
      <w:pPr>
        <w:pStyle w:val="PKTpunkt"/>
      </w:pPr>
      <w:r w:rsidRPr="00A03363">
        <w:t>2)</w:t>
      </w:r>
      <w:r w:rsidRPr="00A03363">
        <w:tab/>
        <w:t>jest niezależna i bezstronna w stosunku do podmiotów bezpośrednio lub pośrednio związanych z procesem produkcji odpowiednio typów budowli, urządzeń albo pojazdów kolejowych podlegających badaniom technicznym i certyfikacji;</w:t>
      </w:r>
    </w:p>
    <w:p w:rsidR="00A612FD" w:rsidRPr="00A03363" w:rsidRDefault="00A612FD" w:rsidP="00A612FD">
      <w:pPr>
        <w:pStyle w:val="PKTpunkt"/>
      </w:pPr>
      <w:r w:rsidRPr="00A03363">
        <w:t>3)</w:t>
      </w:r>
      <w:r w:rsidRPr="00A03363">
        <w:tab/>
        <w:t>zapewnia przeprowadzanie badań technicznych przy użyciu niezbędnego sprzętu;</w:t>
      </w:r>
    </w:p>
    <w:p w:rsidR="00A612FD" w:rsidRPr="00A03363" w:rsidRDefault="00A612FD" w:rsidP="00A612FD">
      <w:pPr>
        <w:pStyle w:val="PKTpunkt"/>
      </w:pPr>
      <w:r w:rsidRPr="00A03363">
        <w:t>4)</w:t>
      </w:r>
      <w:r w:rsidRPr="00A03363">
        <w:tab/>
        <w:t>uzyskała certyfikat akredytacji na podstawie ustawy z dnia 30 sierpnia 2002 r. o systemie oceny zgodności w zakresie odpowiadającym prowadzonej działalności.</w:t>
      </w:r>
    </w:p>
    <w:p w:rsidR="00A612FD" w:rsidRPr="00A03363" w:rsidRDefault="00A612FD" w:rsidP="00A612FD">
      <w:pPr>
        <w:pStyle w:val="USTustnpkodeksu"/>
      </w:pPr>
      <w:r w:rsidRPr="00A03363">
        <w:t>3. Prezes UTK, w drodze decyzji, udziela zgody na wykonywanie przez jednostkę organizacyjną działalności, o której mowa</w:t>
      </w:r>
      <w:r w:rsidR="00EF6BB1" w:rsidRPr="00A03363">
        <w:t xml:space="preserve"> w</w:t>
      </w:r>
      <w:r w:rsidR="00EF6BB1">
        <w:t> ust. </w:t>
      </w:r>
      <w:r w:rsidRPr="00A03363">
        <w:t>1, jeżeli jednostka ta spełnia wymagania określone</w:t>
      </w:r>
      <w:r w:rsidR="00EF6BB1" w:rsidRPr="00A03363">
        <w:t xml:space="preserve"> w</w:t>
      </w:r>
      <w:r w:rsidR="00EF6BB1">
        <w:t> ust. </w:t>
      </w:r>
      <w:r w:rsidRPr="00A03363">
        <w:t>2. Decyzja wskazuje rodzaje urządzeń, budowli lub pojazdów kolejowych, które jednostka organizacyjna może badać i certyfikować.</w:t>
      </w:r>
    </w:p>
    <w:p w:rsidR="00A612FD" w:rsidRPr="00A03363" w:rsidRDefault="00A612FD" w:rsidP="00A612FD">
      <w:pPr>
        <w:pStyle w:val="USTustnpkodeksu"/>
      </w:pPr>
      <w:r w:rsidRPr="00A03363">
        <w:t>4. Prezes UTK, w drodze decyzji, odmawia udzielenia zgody na wykonywanie przez jednostkę organizacyjną dzi</w:t>
      </w:r>
      <w:r w:rsidRPr="00A03363">
        <w:t>a</w:t>
      </w:r>
      <w:r w:rsidRPr="00A03363">
        <w:t>łalności, o której mowa</w:t>
      </w:r>
      <w:r w:rsidR="00EF6BB1" w:rsidRPr="00A03363">
        <w:t xml:space="preserve"> w</w:t>
      </w:r>
      <w:r w:rsidR="00EF6BB1">
        <w:t> ust. </w:t>
      </w:r>
      <w:r w:rsidRPr="00A03363">
        <w:t>1, jeżeli jednostka ta nie spełnia wymagań określonych</w:t>
      </w:r>
      <w:r w:rsidR="00EF6BB1" w:rsidRPr="00A03363">
        <w:t xml:space="preserve"> w</w:t>
      </w:r>
      <w:r w:rsidR="00EF6BB1">
        <w:t> ust. </w:t>
      </w:r>
      <w:r w:rsidRPr="00A03363">
        <w:t>2.</w:t>
      </w:r>
    </w:p>
    <w:p w:rsidR="00A612FD" w:rsidRPr="00A03363" w:rsidRDefault="00A612FD" w:rsidP="00A612FD">
      <w:pPr>
        <w:pStyle w:val="USTustnpkodeksu"/>
      </w:pPr>
      <w:r w:rsidRPr="00A03363">
        <w:t>5. W przypadku stwierdzenia naruszeń wymagań określonych</w:t>
      </w:r>
      <w:r w:rsidR="00EF6BB1" w:rsidRPr="00A03363">
        <w:t xml:space="preserve"> w</w:t>
      </w:r>
      <w:r w:rsidR="00EF6BB1">
        <w:t> ust. </w:t>
      </w:r>
      <w:r w:rsidRPr="00A03363">
        <w:t>2 Prezes UTK, w drodze decyzji, zawiesza uprawnienie do wykonywania przez jednostkę organizacyjną działalności, o której mowa</w:t>
      </w:r>
      <w:r w:rsidR="00EF6BB1" w:rsidRPr="00A03363">
        <w:t xml:space="preserve"> w</w:t>
      </w:r>
      <w:r w:rsidR="00EF6BB1">
        <w:t> ust. </w:t>
      </w:r>
      <w:r w:rsidRPr="00A03363">
        <w:t>1, wyznaczając termin usunięcia naruszeń stanowiących podstawę zawieszenia.</w:t>
      </w:r>
    </w:p>
    <w:p w:rsidR="00A612FD" w:rsidRPr="00A03363" w:rsidRDefault="00A612FD" w:rsidP="00A612FD">
      <w:pPr>
        <w:pStyle w:val="USTustnpkodeksu"/>
      </w:pPr>
      <w:r w:rsidRPr="00A03363">
        <w:t>6. Jednostka organizacyjna uprawniona do wykonywania działalności, o której mowa</w:t>
      </w:r>
      <w:r w:rsidR="00EF6BB1" w:rsidRPr="00A03363">
        <w:t xml:space="preserve"> w</w:t>
      </w:r>
      <w:r w:rsidR="00EF6BB1">
        <w:t> ust. </w:t>
      </w:r>
      <w:r w:rsidRPr="00A03363">
        <w:t>1, może wystąpić do Prezesa UTK z wnioskiem o rozszerzenie zakresu uprawnień określonych w decyzji, o której mowa</w:t>
      </w:r>
      <w:r w:rsidR="00EF6BB1" w:rsidRPr="00A03363">
        <w:t xml:space="preserve"> w</w:t>
      </w:r>
      <w:r w:rsidR="00EF6BB1">
        <w:t> ust. </w:t>
      </w:r>
      <w:r w:rsidRPr="00A03363">
        <w:t>3. Prezes UTK, w drodze decyzji, rozszerza zakres uprawnień tej jednostki organizacyjnej po stwierdzeniu spełniania wymagań, o których mowa</w:t>
      </w:r>
      <w:r w:rsidR="00EF6BB1" w:rsidRPr="00A03363">
        <w:t xml:space="preserve"> w</w:t>
      </w:r>
      <w:r w:rsidR="00EF6BB1">
        <w:t> ust. </w:t>
      </w:r>
      <w:r w:rsidRPr="00A03363">
        <w:t>2, w zakresie niezbędnym do przeprowadzania badań i certyfikacji rodzajów urządzeń, budowli lub pojazdów kolejowych objętych wnioskiem.</w:t>
      </w:r>
    </w:p>
    <w:p w:rsidR="00A612FD" w:rsidRPr="00A03363" w:rsidRDefault="00A612FD" w:rsidP="00A612FD">
      <w:pPr>
        <w:pStyle w:val="USTustnpkodeksu"/>
      </w:pPr>
      <w:r w:rsidRPr="00A03363">
        <w:t>7. Prezes UTK, w drodze decyzji, ogranicza zakres uprawnień przyznanych jednostce organizacyjnej w decyzji, o której mowa</w:t>
      </w:r>
      <w:r w:rsidR="00EF6BB1" w:rsidRPr="00A03363">
        <w:t xml:space="preserve"> w</w:t>
      </w:r>
      <w:r w:rsidR="00EF6BB1">
        <w:t> ust. </w:t>
      </w:r>
      <w:r w:rsidR="00EF6BB1" w:rsidRPr="00A03363">
        <w:t>3</w:t>
      </w:r>
      <w:r w:rsidR="00EF6BB1">
        <w:t xml:space="preserve"> albo</w:t>
      </w:r>
      <w:r w:rsidRPr="00A03363">
        <w:t xml:space="preserve"> 6, w razie zaprzestania spełniania wymagań określonych</w:t>
      </w:r>
      <w:r w:rsidR="00EF6BB1" w:rsidRPr="00A03363">
        <w:t xml:space="preserve"> w</w:t>
      </w:r>
      <w:r w:rsidR="00EF6BB1">
        <w:t> ust. </w:t>
      </w:r>
      <w:r w:rsidRPr="00A03363">
        <w:t>2, w zakresie niezbędnym do badania i certyfikacji określonych rodzajów urządzeń, budowli lub pojazdów kolejowych.</w:t>
      </w:r>
    </w:p>
    <w:p w:rsidR="00A612FD" w:rsidRPr="00A612FD" w:rsidRDefault="00A612FD" w:rsidP="00EF6BB1">
      <w:pPr>
        <w:pStyle w:val="USTustnpkodeksu"/>
        <w:keepNext/>
      </w:pPr>
      <w:r w:rsidRPr="00A03363">
        <w:t>8.</w:t>
      </w:r>
      <w:r w:rsidRPr="00A612FD">
        <w:t> Prezes UTK, w drodze decyzji, cofa uprawnienie do wykonywania przez jednostkę organizacyjną działalności, o której mowa</w:t>
      </w:r>
      <w:r w:rsidR="00EF6BB1" w:rsidRPr="00A612FD">
        <w:t xml:space="preserve"> w</w:t>
      </w:r>
      <w:r w:rsidR="00EF6BB1">
        <w:t> ust. </w:t>
      </w:r>
      <w:r w:rsidRPr="00A612FD">
        <w:t>1, w przypadku:</w:t>
      </w:r>
    </w:p>
    <w:p w:rsidR="00A612FD" w:rsidRPr="00A03363" w:rsidRDefault="00A612FD" w:rsidP="00A612FD">
      <w:pPr>
        <w:pStyle w:val="PKTpunkt"/>
      </w:pPr>
      <w:r w:rsidRPr="00A03363">
        <w:t>1)</w:t>
      </w:r>
      <w:r w:rsidRPr="00A03363">
        <w:tab/>
        <w:t>bezskutecznego upływu terminu na usunięcie naruszeń stanowiących podstawę zawieszenia uprawnień tej jednostki;</w:t>
      </w:r>
    </w:p>
    <w:p w:rsidR="00A612FD" w:rsidRPr="00A03363" w:rsidRDefault="00A612FD" w:rsidP="00A612FD">
      <w:pPr>
        <w:pStyle w:val="PKTpunkt"/>
      </w:pPr>
      <w:r w:rsidRPr="00A03363">
        <w:t>2)</w:t>
      </w:r>
      <w:r w:rsidRPr="00A03363">
        <w:tab/>
        <w:t>stwierdzenia wydawania certyfikatów zgodności typu lub certyfikatów zgodności z typem bez uprzedniego przepr</w:t>
      </w:r>
      <w:r w:rsidRPr="00A03363">
        <w:t>o</w:t>
      </w:r>
      <w:r w:rsidRPr="00A03363">
        <w:t>wadzenia wszystkich badań technicznych wskazanych w przepisach wydanych na podstawie</w:t>
      </w:r>
      <w:r w:rsidR="00EF6BB1">
        <w:t xml:space="preserve"> art. </w:t>
      </w:r>
      <w:r w:rsidRPr="00A03363">
        <w:t>22f</w:t>
      </w:r>
      <w:r w:rsidR="00EF6BB1">
        <w:t xml:space="preserve"> ust. </w:t>
      </w:r>
      <w:r w:rsidRPr="00A03363">
        <w:t>1</w:t>
      </w:r>
      <w:r w:rsidR="00EF6BB1" w:rsidRPr="00A03363">
        <w:t>4</w:t>
      </w:r>
      <w:r w:rsidR="00EF6BB1">
        <w:t xml:space="preserve"> pkt </w:t>
      </w:r>
      <w:r w:rsidRPr="00A03363">
        <w:t>3;</w:t>
      </w:r>
    </w:p>
    <w:p w:rsidR="00A612FD" w:rsidRPr="00A03363" w:rsidRDefault="00A612FD" w:rsidP="00A612FD">
      <w:pPr>
        <w:pStyle w:val="PKTpunkt"/>
      </w:pPr>
      <w:r w:rsidRPr="00A03363">
        <w:t>3)</w:t>
      </w:r>
      <w:r w:rsidRPr="00A03363">
        <w:tab/>
        <w:t>ukończenia wobec jednostki organizacyjnej postępowania likwidacyjnego albo upadłościowego obejmującego likw</w:t>
      </w:r>
      <w:r w:rsidRPr="00A03363">
        <w:t>i</w:t>
      </w:r>
      <w:r w:rsidRPr="00A03363">
        <w:t>dację majątku upadłego;</w:t>
      </w:r>
    </w:p>
    <w:p w:rsidR="00A612FD" w:rsidRPr="00A03363" w:rsidRDefault="00A612FD" w:rsidP="00A612FD">
      <w:pPr>
        <w:pStyle w:val="PKTpunkt"/>
      </w:pPr>
      <w:r w:rsidRPr="00A03363">
        <w:t>4)</w:t>
      </w:r>
      <w:r w:rsidRPr="00A03363">
        <w:tab/>
        <w:t>złożenia przez jednostkę organizacyjną pisemnej informacji o zaprzestaniu wykonywania tej działalności.</w:t>
      </w:r>
    </w:p>
    <w:p w:rsidR="00A612FD" w:rsidRPr="00A03363" w:rsidRDefault="00A612FD" w:rsidP="00A612FD">
      <w:pPr>
        <w:pStyle w:val="USTustnpkodeksu"/>
      </w:pPr>
      <w:r w:rsidRPr="00A03363">
        <w:t>9. Prezes UTK zamieszcza w Biuletynie Informacji Publicznej na stronie podmiotowej Urzędu Transportu Kolejow</w:t>
      </w:r>
      <w:r w:rsidRPr="00A03363">
        <w:t>e</w:t>
      </w:r>
      <w:r w:rsidRPr="00A03363">
        <w:t>go wykaz jednostek organizacyjnych uprawnionych do wykonywania badań technicznych koniecznych do uzyskania świadectw dopuszczenia do eksploatacji typu, stwierdzania zgodności z typem oraz wydawania certyfikatów zgodności typu i certyfikatów zgodności z typem wraz ze wskazaniem zakresu ich uprawnień.</w:t>
      </w:r>
    </w:p>
    <w:p w:rsidR="00A612FD" w:rsidRPr="00A612FD" w:rsidRDefault="00A612FD" w:rsidP="00A612FD">
      <w:pPr>
        <w:pStyle w:val="ARTartustawynprozporzdzenia"/>
      </w:pPr>
      <w:r w:rsidRPr="00EF6BB1">
        <w:rPr>
          <w:rStyle w:val="Ppogrubienie"/>
        </w:rPr>
        <w:t>Art. 23.</w:t>
      </w:r>
      <w:r w:rsidRPr="00A612FD">
        <w:t> 1. (uchylony)</w:t>
      </w:r>
    </w:p>
    <w:p w:rsidR="00A612FD" w:rsidRPr="006567E4" w:rsidRDefault="00A612FD" w:rsidP="00A612FD">
      <w:pPr>
        <w:pStyle w:val="USTustnpkodeksu"/>
      </w:pPr>
      <w:r w:rsidRPr="006567E4">
        <w:t>2. (uchylony)</w:t>
      </w:r>
    </w:p>
    <w:p w:rsidR="00A612FD" w:rsidRPr="00A03363" w:rsidRDefault="00A612FD" w:rsidP="00A612FD">
      <w:pPr>
        <w:pStyle w:val="USTustnpkodeksu"/>
      </w:pPr>
      <w:r w:rsidRPr="00A03363">
        <w:lastRenderedPageBreak/>
        <w:t>3. Przewoźnik kolejowy lub zarządca może realizować przejazdy jedynie pojazdami kolejowymi, które są oznaczone europejskim numerem pojazdu (EVN). Za zgodą Prezesa UTK przewoźnik kolejowy lub zarządca może realizować prz</w:t>
      </w:r>
      <w:r w:rsidRPr="00A03363">
        <w:t>e</w:t>
      </w:r>
      <w:r w:rsidRPr="00A03363">
        <w:t>jazdy pojazdami kolejowymi eksploatowanymi na terytorium Rzeczypospolitej Polskiej oznakowanymi odrębnym od EVN systemem numeracji.</w:t>
      </w:r>
    </w:p>
    <w:p w:rsidR="00A612FD" w:rsidRPr="00A03363" w:rsidRDefault="00A612FD" w:rsidP="00A612FD">
      <w:pPr>
        <w:pStyle w:val="USTustnpkodeksu"/>
      </w:pPr>
      <w:r w:rsidRPr="00A03363">
        <w:t>4. W przypadku pojazdu kolejowego eksploatowanego lub pojazdu kolejowego, który ma być eksploatowany na tr</w:t>
      </w:r>
      <w:r w:rsidRPr="00A03363">
        <w:t>a</w:t>
      </w:r>
      <w:r w:rsidRPr="00A03363">
        <w:t>sach kolejowych z państwami, w których szerokość toru różni się od szerokości toru na głównej sieci kolejowej na teryt</w:t>
      </w:r>
      <w:r w:rsidRPr="00A03363">
        <w:t>o</w:t>
      </w:r>
      <w:r w:rsidRPr="00A03363">
        <w:t>rium Rzeczypospolitej Polskiej, przewoźnik kolejowy albo zarządca może realizować przejazdy pojazdem kolejowym eksploatowanym na terytorium Rzeczypospolitej Polskiej oznakowanym odrębnym od EVN systemem numeracji.</w:t>
      </w:r>
    </w:p>
    <w:p w:rsidR="00A612FD" w:rsidRPr="00A03363" w:rsidRDefault="00A612FD" w:rsidP="00A612FD">
      <w:pPr>
        <w:pStyle w:val="USTustnpkodeksu"/>
      </w:pPr>
      <w:r w:rsidRPr="00A03363">
        <w:t>5. W przypadku pojazdu kolejowego przemieszczającego się z państw innych niż państwa członkowskie Unii Eur</w:t>
      </w:r>
      <w:r w:rsidRPr="00A03363">
        <w:t>o</w:t>
      </w:r>
      <w:r w:rsidRPr="00A03363">
        <w:t>pejskiej po sieci kolejowej, której szerokość toru różni się od szerokości toru głównej sieci kolejowej na terytorium państw członkowskich Unii Europejskiej, mają zastosowanie przepisy, o których mowa</w:t>
      </w:r>
      <w:r w:rsidR="00EF6BB1" w:rsidRPr="00A03363">
        <w:t xml:space="preserve"> w</w:t>
      </w:r>
      <w:r w:rsidR="00EF6BB1">
        <w:t> art. </w:t>
      </w:r>
      <w:r w:rsidRPr="00A03363">
        <w:t>25t, chyba że dwustronne umowy międzynarodowe, których Rzeczpospolita Polska jest stroną, stanowią inaczej.</w:t>
      </w:r>
    </w:p>
    <w:p w:rsidR="00A612FD" w:rsidRPr="006567E4" w:rsidRDefault="00A612FD" w:rsidP="00A612FD">
      <w:pPr>
        <w:pStyle w:val="USTustnpkodeksu"/>
      </w:pPr>
      <w:r w:rsidRPr="006567E4">
        <w:t>6. (uchylony)</w:t>
      </w:r>
    </w:p>
    <w:p w:rsidR="00A612FD" w:rsidRPr="006567E4" w:rsidRDefault="00A612FD" w:rsidP="00A612FD">
      <w:pPr>
        <w:pStyle w:val="USTustnpkodeksu"/>
      </w:pPr>
      <w:r w:rsidRPr="006567E4">
        <w:t>7. (uchylony)</w:t>
      </w:r>
    </w:p>
    <w:p w:rsidR="00A612FD" w:rsidRPr="006567E4" w:rsidRDefault="00A612FD" w:rsidP="00A612FD">
      <w:pPr>
        <w:pStyle w:val="USTustnpkodeksu"/>
      </w:pPr>
      <w:r w:rsidRPr="006567E4">
        <w:t>8. </w:t>
      </w:r>
      <w:r>
        <w:t>(uchylony)</w:t>
      </w:r>
    </w:p>
    <w:p w:rsidR="00A612FD" w:rsidRPr="00A612FD" w:rsidRDefault="00A612FD" w:rsidP="00EF6BB1">
      <w:pPr>
        <w:pStyle w:val="ARTartustawynprozporzdzenia"/>
        <w:keepNext/>
      </w:pPr>
      <w:r w:rsidRPr="00EF6BB1">
        <w:rPr>
          <w:rStyle w:val="Ppogrubienie"/>
        </w:rPr>
        <w:t>Art. 23a.</w:t>
      </w:r>
      <w:r w:rsidRPr="00A612FD">
        <w:t> 1. Prezes UTK:</w:t>
      </w:r>
    </w:p>
    <w:p w:rsidR="00A612FD" w:rsidRPr="00A612FD" w:rsidRDefault="00A612FD" w:rsidP="00EF6BB1">
      <w:pPr>
        <w:pStyle w:val="PKTpunkt"/>
        <w:keepNext/>
      </w:pPr>
      <w:r w:rsidRPr="00A03363">
        <w:t>1)</w:t>
      </w:r>
      <w:r w:rsidRPr="00A612FD">
        <w:tab/>
        <w:t>na wniosek dysponenta:</w:t>
      </w:r>
    </w:p>
    <w:p w:rsidR="00A612FD" w:rsidRPr="00A03363" w:rsidRDefault="00A612FD" w:rsidP="00A612FD">
      <w:pPr>
        <w:pStyle w:val="LITlitera"/>
      </w:pPr>
      <w:r w:rsidRPr="00A03363">
        <w:t>a)</w:t>
      </w:r>
      <w:r w:rsidRPr="00A03363">
        <w:tab/>
        <w:t>nadaje europejski numer pojazdu (EVN) dla pojazdu kolejowego dopuszczonego po raz pierwszy do eksploatacji na terytorium Rzeczypospolitej Polskiej oraz rejestruje go w krajowym rejestrze pojazdów kolejowych (NVR),</w:t>
      </w:r>
    </w:p>
    <w:p w:rsidR="00A612FD" w:rsidRPr="00A03363" w:rsidRDefault="00A612FD" w:rsidP="00A612FD">
      <w:pPr>
        <w:pStyle w:val="LITlitera"/>
      </w:pPr>
      <w:r w:rsidRPr="00A03363">
        <w:t>b)</w:t>
      </w:r>
      <w:r w:rsidRPr="00A03363">
        <w:tab/>
        <w:t>wprowadza zmiany danych rejestrowych w krajowym rejestrze pojazdów kolejowych (NVR) dla pojazdu kol</w:t>
      </w:r>
      <w:r w:rsidRPr="00A03363">
        <w:t>e</w:t>
      </w:r>
      <w:r w:rsidRPr="00A03363">
        <w:t>jowego w nim zarejestrowanego,</w:t>
      </w:r>
    </w:p>
    <w:p w:rsidR="00A612FD" w:rsidRPr="00A03363" w:rsidRDefault="00A612FD" w:rsidP="00A612FD">
      <w:pPr>
        <w:pStyle w:val="LITlitera"/>
      </w:pPr>
      <w:r w:rsidRPr="00A03363">
        <w:t>c)</w:t>
      </w:r>
      <w:r w:rsidRPr="00A03363">
        <w:tab/>
        <w:t>wycofuje z eksploatacji pojazd kolejowy zarejestrowany w krajowym rejestrze pojazdów kolejowych;</w:t>
      </w:r>
    </w:p>
    <w:p w:rsidR="00A612FD" w:rsidRPr="00A03363" w:rsidRDefault="00A612FD" w:rsidP="00A612FD">
      <w:pPr>
        <w:pStyle w:val="PKTpunkt"/>
      </w:pPr>
      <w:r w:rsidRPr="00A03363">
        <w:t>2)</w:t>
      </w:r>
      <w:r w:rsidRPr="00A03363">
        <w:tab/>
        <w:t>wykonując czynności, o których mowa</w:t>
      </w:r>
      <w:r w:rsidR="00EF6BB1" w:rsidRPr="00A03363">
        <w:t xml:space="preserve"> w</w:t>
      </w:r>
      <w:r w:rsidR="00EF6BB1">
        <w:t> pkt </w:t>
      </w:r>
      <w:r w:rsidR="00EF6BB1" w:rsidRPr="00A03363">
        <w:t>1</w:t>
      </w:r>
      <w:r w:rsidR="00EF6BB1">
        <w:t xml:space="preserve"> i </w:t>
      </w:r>
      <w:r w:rsidRPr="00A03363">
        <w:t>4, sporządza raport, który przekazuje dysponentowi;</w:t>
      </w:r>
    </w:p>
    <w:p w:rsidR="00A612FD" w:rsidRPr="00A612FD" w:rsidRDefault="00A612FD" w:rsidP="00EF6BB1">
      <w:pPr>
        <w:pStyle w:val="PKTpunkt"/>
        <w:keepNext/>
      </w:pPr>
      <w:r w:rsidRPr="00A03363">
        <w:t>3)</w:t>
      </w:r>
      <w:r w:rsidRPr="00A612FD">
        <w:tab/>
        <w:t>w drodze decyzji zawiesza rejestrację pojazdu kolejowego w przypadkach:</w:t>
      </w:r>
    </w:p>
    <w:p w:rsidR="00A612FD" w:rsidRPr="00A03363" w:rsidRDefault="00A612FD" w:rsidP="00A612FD">
      <w:pPr>
        <w:pStyle w:val="LITlitera"/>
      </w:pPr>
      <w:r w:rsidRPr="00A03363">
        <w:t>a)</w:t>
      </w:r>
      <w:r w:rsidRPr="00A03363">
        <w:tab/>
        <w:t>utraty ważności zezwolenia na dopuszczenie do eksploatacji pojazdu kolejowego,</w:t>
      </w:r>
    </w:p>
    <w:p w:rsidR="00A612FD" w:rsidRPr="00A03363" w:rsidRDefault="00A612FD" w:rsidP="00A612FD">
      <w:pPr>
        <w:pStyle w:val="LITlitera"/>
      </w:pPr>
      <w:r w:rsidRPr="00A03363">
        <w:t>b)</w:t>
      </w:r>
      <w:r w:rsidRPr="00A03363">
        <w:tab/>
        <w:t>gdy nowy dysponent nie posiada identyfikatora literowego dysponenta (VKM),</w:t>
      </w:r>
    </w:p>
    <w:p w:rsidR="00A612FD" w:rsidRPr="00A03363" w:rsidRDefault="00A612FD" w:rsidP="00A612FD">
      <w:pPr>
        <w:pStyle w:val="LITlitera"/>
      </w:pPr>
      <w:r w:rsidRPr="00A03363">
        <w:t>c)</w:t>
      </w:r>
      <w:r w:rsidRPr="00A03363">
        <w:tab/>
        <w:t>gdy na dzień wyrejestrowania aktualnie zarejestrowanego dysponenta żaden nowy dysponent nie zaakceptował statusu dysponenta,</w:t>
      </w:r>
    </w:p>
    <w:p w:rsidR="00A612FD" w:rsidRPr="00A03363" w:rsidRDefault="00A612FD" w:rsidP="00A612FD">
      <w:pPr>
        <w:pStyle w:val="LITlitera"/>
      </w:pPr>
      <w:r w:rsidRPr="00A03363">
        <w:t>d)</w:t>
      </w:r>
      <w:r w:rsidRPr="00A03363">
        <w:tab/>
        <w:t>gdy na dzień wyrejestrowania aktualnie zarejestrowanego podmiotu odpowiedzialnego za utrzymanie pojazdu kolejowego (ECM) żaden nowy podmiot nie potwierdził przyjęcia tej funkcji;</w:t>
      </w:r>
    </w:p>
    <w:p w:rsidR="00A612FD" w:rsidRPr="00A03363" w:rsidRDefault="00A612FD" w:rsidP="00A612FD">
      <w:pPr>
        <w:pStyle w:val="PKTpunkt"/>
      </w:pPr>
      <w:r w:rsidRPr="00A03363">
        <w:t>4)</w:t>
      </w:r>
      <w:r w:rsidRPr="00A03363">
        <w:tab/>
        <w:t>w przypadku ustania przyczyn, o których mowa</w:t>
      </w:r>
      <w:r w:rsidR="00EF6BB1" w:rsidRPr="00A03363">
        <w:t xml:space="preserve"> w</w:t>
      </w:r>
      <w:r w:rsidR="00EF6BB1">
        <w:t> pkt </w:t>
      </w:r>
      <w:r w:rsidRPr="00A03363">
        <w:t>3, na wniosek dysponenta rejestruje pojazd kolejowy w krajowym rejestrze pojazdów kolejowych.</w:t>
      </w:r>
    </w:p>
    <w:p w:rsidR="00A612FD" w:rsidRPr="00A612FD" w:rsidRDefault="00A612FD" w:rsidP="00EF6BB1">
      <w:pPr>
        <w:pStyle w:val="USTustnpkodeksu"/>
        <w:keepNext/>
      </w:pPr>
      <w:r w:rsidRPr="00A03363">
        <w:t>2.</w:t>
      </w:r>
      <w:r w:rsidRPr="00A612FD">
        <w:t> Pojazd kolejowy wpisuje się do krajowego rejestru pojazdów kolejowych (NVR) po spełnieniu następujących w</w:t>
      </w:r>
      <w:r w:rsidRPr="00A612FD">
        <w:t>a</w:t>
      </w:r>
      <w:r w:rsidRPr="00A612FD">
        <w:t>runków:</w:t>
      </w:r>
    </w:p>
    <w:p w:rsidR="00A612FD" w:rsidRPr="00A03363" w:rsidRDefault="00A612FD" w:rsidP="00992CF4">
      <w:pPr>
        <w:pStyle w:val="PKTpunkt"/>
        <w:spacing w:before="140"/>
      </w:pPr>
      <w:r w:rsidRPr="00A03363">
        <w:t>1)</w:t>
      </w:r>
      <w:r w:rsidRPr="00A03363">
        <w:tab/>
        <w:t>posiadania ważnego zezwolenia na dopuszczenie do eksploatacji;</w:t>
      </w:r>
    </w:p>
    <w:p w:rsidR="00A612FD" w:rsidRPr="00A03363" w:rsidRDefault="00A612FD" w:rsidP="00992CF4">
      <w:pPr>
        <w:pStyle w:val="PKTpunkt"/>
        <w:spacing w:before="140"/>
      </w:pPr>
      <w:r w:rsidRPr="00A03363">
        <w:t>2)</w:t>
      </w:r>
      <w:r w:rsidRPr="00A03363">
        <w:tab/>
        <w:t>posiadania identyfikatora literowego dysponenta (VKM);</w:t>
      </w:r>
    </w:p>
    <w:p w:rsidR="00A612FD" w:rsidRPr="00A03363" w:rsidRDefault="00A612FD" w:rsidP="00992CF4">
      <w:pPr>
        <w:pStyle w:val="PKTpunkt"/>
        <w:spacing w:before="140"/>
      </w:pPr>
      <w:r w:rsidRPr="00A03363">
        <w:t>3)</w:t>
      </w:r>
      <w:r w:rsidRPr="00A03363">
        <w:tab/>
        <w:t>wskazania przez dysponenta podmiotu odpowiedzialnego za utrzymanie pojazdu kolejowego (ECM).</w:t>
      </w:r>
    </w:p>
    <w:p w:rsidR="00A612FD" w:rsidRPr="00A03363" w:rsidRDefault="00A612FD" w:rsidP="00A612FD">
      <w:pPr>
        <w:pStyle w:val="USTustnpkodeksu"/>
      </w:pPr>
      <w:r w:rsidRPr="00A03363">
        <w:t>3. Wnioski, o których mowa</w:t>
      </w:r>
      <w:r w:rsidR="00EF6BB1" w:rsidRPr="00A03363">
        <w:t xml:space="preserve"> w</w:t>
      </w:r>
      <w:r w:rsidR="00EF6BB1">
        <w:t> ust. </w:t>
      </w:r>
      <w:r w:rsidR="00EF6BB1" w:rsidRPr="00A03363">
        <w:t>1</w:t>
      </w:r>
      <w:r w:rsidR="00EF6BB1">
        <w:t xml:space="preserve"> pkt </w:t>
      </w:r>
      <w:r w:rsidR="00EF6BB1" w:rsidRPr="00A03363">
        <w:t>1</w:t>
      </w:r>
      <w:r w:rsidR="00EF6BB1">
        <w:t xml:space="preserve"> i </w:t>
      </w:r>
      <w:r w:rsidRPr="00A03363">
        <w:t>4, są rozpatrywane nie później niż w terminie miesiąca od dnia złożenia kompletnego wniosku.</w:t>
      </w:r>
    </w:p>
    <w:p w:rsidR="00A612FD" w:rsidRPr="00A612FD" w:rsidRDefault="00A612FD" w:rsidP="00EF6BB1">
      <w:pPr>
        <w:pStyle w:val="USTustnpkodeksu"/>
        <w:keepNext/>
      </w:pPr>
      <w:r w:rsidRPr="00A03363">
        <w:t>4.</w:t>
      </w:r>
      <w:r w:rsidRPr="00A612FD">
        <w:t> W przypadku gdy pojazd kolejowy nie spełnia warunków, o których mowa</w:t>
      </w:r>
      <w:r w:rsidR="00EF6BB1" w:rsidRPr="00A612FD">
        <w:t xml:space="preserve"> w</w:t>
      </w:r>
      <w:r w:rsidR="00EF6BB1">
        <w:t> ust. </w:t>
      </w:r>
      <w:r w:rsidRPr="00A612FD">
        <w:t>2, Prezes UTK wzywa wniosk</w:t>
      </w:r>
      <w:r w:rsidRPr="00A612FD">
        <w:t>o</w:t>
      </w:r>
      <w:r w:rsidRPr="00A612FD">
        <w:t>dawcę do uzupełnienia braków w terminie 30 dni od dnia otrzymania wezwania, z pouczeniem, że nieusunięcie tych br</w:t>
      </w:r>
      <w:r w:rsidRPr="00A612FD">
        <w:t>a</w:t>
      </w:r>
      <w:r w:rsidRPr="00A612FD">
        <w:t>ków spowoduje wydanie decyzji o odmowie:</w:t>
      </w:r>
    </w:p>
    <w:p w:rsidR="00A612FD" w:rsidRPr="00A03363" w:rsidRDefault="00A612FD" w:rsidP="00A612FD">
      <w:pPr>
        <w:pStyle w:val="PKTpunkt"/>
      </w:pPr>
      <w:r w:rsidRPr="00A03363">
        <w:t>1)</w:t>
      </w:r>
      <w:r w:rsidRPr="00A03363">
        <w:tab/>
        <w:t>rejestracji pojazdu kolejowego w krajowym rejestrze pojazdów kolejowych (NVR);</w:t>
      </w:r>
    </w:p>
    <w:p w:rsidR="00A612FD" w:rsidRPr="00A03363" w:rsidRDefault="00A612FD" w:rsidP="00A612FD">
      <w:pPr>
        <w:pStyle w:val="PKTpunkt"/>
      </w:pPr>
      <w:r w:rsidRPr="00A03363">
        <w:t>2)</w:t>
      </w:r>
      <w:r w:rsidRPr="00A03363">
        <w:tab/>
        <w:t>wprowadzenia zmiany danych rejestrowych w krajowym rejestrze pojazdów kolejowych (NVR).</w:t>
      </w:r>
    </w:p>
    <w:p w:rsidR="00A612FD" w:rsidRPr="00A612FD" w:rsidRDefault="00A612FD" w:rsidP="00EF6BB1">
      <w:pPr>
        <w:pStyle w:val="ARTartustawynprozporzdzenia"/>
        <w:keepNext/>
      </w:pPr>
      <w:r w:rsidRPr="00EF6BB1">
        <w:rPr>
          <w:rStyle w:val="Ppogrubienie"/>
        </w:rPr>
        <w:lastRenderedPageBreak/>
        <w:t>Art. 23b.</w:t>
      </w:r>
      <w:r w:rsidRPr="00A612FD">
        <w:t> 1. Pojazdy kolejowe przeznaczone do eksploatacji dzieli się na pojazdy:</w:t>
      </w:r>
    </w:p>
    <w:p w:rsidR="00A612FD" w:rsidRPr="00A03363" w:rsidRDefault="00A612FD" w:rsidP="00A612FD">
      <w:pPr>
        <w:pStyle w:val="PKTpunkt"/>
      </w:pPr>
      <w:r w:rsidRPr="00A03363">
        <w:t>1)</w:t>
      </w:r>
      <w:r w:rsidRPr="00A03363">
        <w:tab/>
        <w:t>zgodne z TSI,</w:t>
      </w:r>
    </w:p>
    <w:p w:rsidR="00A612FD" w:rsidRPr="00A03363" w:rsidRDefault="00A612FD" w:rsidP="00EF6BB1">
      <w:pPr>
        <w:pStyle w:val="PKTpunkt"/>
        <w:keepNext/>
      </w:pPr>
      <w:r w:rsidRPr="00A03363">
        <w:t>2)</w:t>
      </w:r>
      <w:r w:rsidRPr="00A03363">
        <w:tab/>
        <w:t>niezgodne z TSI</w:t>
      </w:r>
    </w:p>
    <w:p w:rsidR="00A612FD" w:rsidRPr="00A03363" w:rsidRDefault="00A612FD" w:rsidP="00A612FD">
      <w:pPr>
        <w:pStyle w:val="CZWSPPKTczwsplnapunktw"/>
      </w:pPr>
      <w:r w:rsidRPr="00A03363">
        <w:t>– obowiązującymi w dniu wydania zezwolenia na dopuszczenie do eksploatacji tych pojazdów.</w:t>
      </w:r>
    </w:p>
    <w:p w:rsidR="00A612FD" w:rsidRPr="00A612FD" w:rsidRDefault="00A612FD" w:rsidP="00EF6BB1">
      <w:pPr>
        <w:pStyle w:val="USTustnpkodeksu"/>
        <w:keepNext/>
      </w:pPr>
      <w:r w:rsidRPr="00A03363">
        <w:t>1a.</w:t>
      </w:r>
      <w:r w:rsidRPr="00A612FD">
        <w:t> Pojazdy kolejowe niezgodne z TSI podlegają weryfikacji obejmującej badania:</w:t>
      </w:r>
    </w:p>
    <w:p w:rsidR="00A612FD" w:rsidRPr="00A03363" w:rsidRDefault="00A612FD" w:rsidP="00A612FD">
      <w:pPr>
        <w:pStyle w:val="PKTpunkt"/>
      </w:pPr>
      <w:r w:rsidRPr="00A03363">
        <w:t>1)</w:t>
      </w:r>
      <w:r w:rsidRPr="00A03363">
        <w:tab/>
        <w:t>zgodności z krajowymi specyfikacjami technicznymi i dokumentami normalizacyjnymi określonymi w przepisach wydanych na podstawie</w:t>
      </w:r>
      <w:r w:rsidR="00EF6BB1">
        <w:t xml:space="preserve"> art. </w:t>
      </w:r>
      <w:r w:rsidRPr="00A03363">
        <w:t>25t,</w:t>
      </w:r>
    </w:p>
    <w:p w:rsidR="00A612FD" w:rsidRPr="00A03363" w:rsidRDefault="00A612FD" w:rsidP="00A612FD">
      <w:pPr>
        <w:pStyle w:val="PKTpunkt"/>
      </w:pPr>
      <w:r w:rsidRPr="00A03363">
        <w:t>2)</w:t>
      </w:r>
      <w:r w:rsidRPr="00A03363">
        <w:tab/>
        <w:t>zgodności z siecią kolejową, w szczególności w zakresie zgodności charakterystyki technicznej i eksploatacyjnej pojazdu kolejowego z infrastrukturą i stałymi instalacjami,</w:t>
      </w:r>
    </w:p>
    <w:p w:rsidR="00A612FD" w:rsidRPr="00A03363" w:rsidRDefault="00A612FD" w:rsidP="00EF6BB1">
      <w:pPr>
        <w:pStyle w:val="PKTpunkt"/>
        <w:keepNext/>
      </w:pPr>
      <w:r w:rsidRPr="00A03363">
        <w:t>3)</w:t>
      </w:r>
      <w:r w:rsidRPr="00A03363">
        <w:tab/>
        <w:t>parametrów określonych w przepisach wydanych na podstawie</w:t>
      </w:r>
      <w:r w:rsidR="00EF6BB1">
        <w:t xml:space="preserve"> art. </w:t>
      </w:r>
      <w:r w:rsidRPr="00A03363">
        <w:t>25ta</w:t>
      </w:r>
      <w:r w:rsidR="00EF6BB1">
        <w:t xml:space="preserve"> ust. </w:t>
      </w:r>
      <w:r w:rsidRPr="00A03363">
        <w:t>1</w:t>
      </w:r>
    </w:p>
    <w:p w:rsidR="00A612FD" w:rsidRPr="00A03363" w:rsidRDefault="00A612FD" w:rsidP="00A612FD">
      <w:pPr>
        <w:pStyle w:val="CZWSPPKTczwsplnapunktw"/>
      </w:pPr>
      <w:r w:rsidRPr="00A03363">
        <w:t>– przeprowadzane przez podmioty uprawnione do przeprowadzania badań niezbędnych do dopuszczenia do eksploatacji pojazdów kolejowych niezgodnych z TSI, o których mowa w przepisach wydanych na podstawie</w:t>
      </w:r>
      <w:r w:rsidR="00EF6BB1">
        <w:t xml:space="preserve"> art. </w:t>
      </w:r>
      <w:r w:rsidRPr="00A03363">
        <w:t>25ta</w:t>
      </w:r>
      <w:r w:rsidR="00EF6BB1">
        <w:t xml:space="preserve"> ust. </w:t>
      </w:r>
      <w:r w:rsidR="00EF6BB1" w:rsidRPr="00A03363">
        <w:t>1</w:t>
      </w:r>
      <w:r w:rsidR="00EF6BB1">
        <w:t xml:space="preserve"> pkt </w:t>
      </w:r>
      <w:r w:rsidRPr="00A03363">
        <w:t>8.</w:t>
      </w:r>
    </w:p>
    <w:p w:rsidR="00A612FD" w:rsidRPr="00A03363" w:rsidRDefault="00A612FD" w:rsidP="00A612FD">
      <w:pPr>
        <w:pStyle w:val="USTustnpkodeksu"/>
      </w:pPr>
      <w:r w:rsidRPr="00A03363">
        <w:t>1b. Po zakończeniu z wynikiem pozytywnym badań, o których mowa</w:t>
      </w:r>
      <w:r w:rsidR="00EF6BB1" w:rsidRPr="00A03363">
        <w:t xml:space="preserve"> w</w:t>
      </w:r>
      <w:r w:rsidR="00EF6BB1">
        <w:t> ust. </w:t>
      </w:r>
      <w:r w:rsidRPr="00A03363">
        <w:t>1a, podmiot uprawniony wydaje certyf</w:t>
      </w:r>
      <w:r w:rsidRPr="00A03363">
        <w:t>i</w:t>
      </w:r>
      <w:r w:rsidRPr="00A03363">
        <w:t>kat weryfikacji pojazdu kolejowego niezgodnego z TSI.</w:t>
      </w:r>
    </w:p>
    <w:p w:rsidR="00A612FD" w:rsidRPr="00A03363" w:rsidRDefault="00A612FD" w:rsidP="00A612FD">
      <w:pPr>
        <w:pStyle w:val="USTustnpkodeksu"/>
      </w:pPr>
      <w:r w:rsidRPr="00A03363">
        <w:t>1c. Na podstawie certyfikatu weryfikacji pojazdu kolejowego niezgodnego z TSI podmiot, który wystąpił o przeprowadzenie weryfikacji, wydaje deklarację weryfikacji pojazdu kolejowego niezgodnego z TSI.</w:t>
      </w:r>
    </w:p>
    <w:p w:rsidR="00A612FD" w:rsidRPr="00A03363" w:rsidRDefault="00A612FD" w:rsidP="00A612FD">
      <w:pPr>
        <w:pStyle w:val="USTustnpkodeksu"/>
      </w:pPr>
      <w:r w:rsidRPr="00A03363">
        <w:t>2. Przed wprowadzeniem do eksploatacji pojazd kolejowy powinien uzyskać od Prezesa UTK zezwolenie na dopus</w:t>
      </w:r>
      <w:r w:rsidRPr="00A03363">
        <w:t>z</w:t>
      </w:r>
      <w:r w:rsidRPr="00A03363">
        <w:t>czenie do eksploatacji, z zastrzeżeniem</w:t>
      </w:r>
      <w:r w:rsidR="00EF6BB1">
        <w:t xml:space="preserve"> art. </w:t>
      </w:r>
      <w:r w:rsidRPr="00A03363">
        <w:t>23c. Zezwolenie na dopuszczenie do eksploatacji pojazdu kolejowego może zawierać warunki użytkowania tego pojazdu kolejowego.</w:t>
      </w:r>
    </w:p>
    <w:p w:rsidR="00A612FD" w:rsidRPr="00A03363" w:rsidRDefault="00A612FD" w:rsidP="00A612FD">
      <w:pPr>
        <w:pStyle w:val="USTustnpkodeksu"/>
      </w:pPr>
      <w:r w:rsidRPr="00A03363">
        <w:t>3. Z wnioskiem o wydanie zezwolenia na dopuszczenie do eksploatacji pojazdu kolejowego zgodnego z TSI wyst</w:t>
      </w:r>
      <w:r w:rsidRPr="00A03363">
        <w:t>ę</w:t>
      </w:r>
      <w:r w:rsidRPr="00A03363">
        <w:t>puje zarządca, przewoźnik kolejowy, dysponent, producent, wykonawca modernizacji albo importer, załączając dokume</w:t>
      </w:r>
      <w:r w:rsidRPr="00A03363">
        <w:t>n</w:t>
      </w:r>
      <w:r w:rsidRPr="00A03363">
        <w:t>ty określone</w:t>
      </w:r>
      <w:r w:rsidR="00EF6BB1" w:rsidRPr="00A03363">
        <w:t xml:space="preserve"> w</w:t>
      </w:r>
      <w:r w:rsidR="00EF6BB1">
        <w:t> art. </w:t>
      </w:r>
      <w:r w:rsidRPr="00A03363">
        <w:t>23e</w:t>
      </w:r>
      <w:r w:rsidR="00EF6BB1">
        <w:t xml:space="preserve"> ust. </w:t>
      </w:r>
      <w:r w:rsidRPr="00A03363">
        <w:t>1.</w:t>
      </w:r>
    </w:p>
    <w:p w:rsidR="00A612FD" w:rsidRPr="00A03363" w:rsidRDefault="00A612FD" w:rsidP="00A612FD">
      <w:pPr>
        <w:pStyle w:val="USTustnpkodeksu"/>
      </w:pPr>
      <w:r w:rsidRPr="00A03363">
        <w:t>4. Prezes UTK wydaje zezwolenie na dopuszczenie do eksploatacji po sprawdzeniu złożonych deklaracji weryfikacji WE podsystemu, o których mowa</w:t>
      </w:r>
      <w:r w:rsidR="00EF6BB1" w:rsidRPr="00A03363">
        <w:t xml:space="preserve"> w</w:t>
      </w:r>
      <w:r w:rsidR="00EF6BB1">
        <w:t> art. </w:t>
      </w:r>
      <w:r w:rsidRPr="00A03363">
        <w:t>23e</w:t>
      </w:r>
      <w:r w:rsidR="00EF6BB1">
        <w:t xml:space="preserve"> ust. </w:t>
      </w:r>
      <w:r w:rsidRPr="00A03363">
        <w:t>1.</w:t>
      </w:r>
    </w:p>
    <w:p w:rsidR="00A612FD" w:rsidRPr="00A03363" w:rsidRDefault="00A612FD" w:rsidP="00A612FD">
      <w:pPr>
        <w:pStyle w:val="USTustnpkodeksu"/>
      </w:pPr>
      <w:r w:rsidRPr="00A03363">
        <w:t>5. Prezes UTK wydaje zezwolenie na dopuszczenie do eksploatacji pojazdu kolejowego bez przeprowadzania da</w:t>
      </w:r>
      <w:r w:rsidRPr="00A03363">
        <w:t>l</w:t>
      </w:r>
      <w:r w:rsidRPr="00A03363">
        <w:t>szych czynności sprawdzających, jeżeli wszystkie podsystemy strukturalne pojazdu kolejowego uzyskały zezwolenie na dopuszczenie do eksploatacji zgodnie z postanowieniami rozdziału 4a w zakresie dopuszczania podsystemów do eksplo</w:t>
      </w:r>
      <w:r w:rsidR="002C13DC">
        <w:softHyphen/>
      </w:r>
      <w:r w:rsidRPr="00A03363">
        <w:t>atacji.</w:t>
      </w:r>
    </w:p>
    <w:p w:rsidR="00A612FD" w:rsidRPr="00A03363" w:rsidRDefault="00A612FD" w:rsidP="002C13DC">
      <w:pPr>
        <w:pStyle w:val="USTustnpkodeksu"/>
        <w:suppressAutoHyphens/>
      </w:pPr>
      <w:r w:rsidRPr="00A03363">
        <w:t>6. Z wnioskiem o wydanie zezwolenia na dopuszczenie do eksploatacji pojazdu kolejowego niezgodnego z TSI obowiązującymi w dniu dopuszczania pojazdu kolejowego, w tym pojazdu kolejowego objętego odstępstwami, występuje zarządca, przewoźnik kolejowy, dysponent, producent, wykonawca modernizacji albo importer, załączając dokumenty określone</w:t>
      </w:r>
      <w:r w:rsidR="00EF6BB1" w:rsidRPr="00A03363">
        <w:t xml:space="preserve"> w</w:t>
      </w:r>
      <w:r w:rsidR="00EF6BB1">
        <w:t> art. </w:t>
      </w:r>
      <w:r w:rsidRPr="00A03363">
        <w:t>23e</w:t>
      </w:r>
      <w:r w:rsidR="00EF6BB1">
        <w:t xml:space="preserve"> ust. </w:t>
      </w:r>
      <w:r w:rsidRPr="00A03363">
        <w:t>2. Dopuszczenie to uprawnia do poruszania się na sieci kolejowej położonej na terytorium Rzeczypospolitej Polskiej.</w:t>
      </w:r>
    </w:p>
    <w:p w:rsidR="00A612FD" w:rsidRPr="002705B1" w:rsidRDefault="00A612FD" w:rsidP="00A612FD">
      <w:pPr>
        <w:pStyle w:val="USTustnpkodeksu"/>
      </w:pPr>
      <w:r w:rsidRPr="00A03363">
        <w:t>7. Prezes UTK może żądać od podmiotu, o którym mowa</w:t>
      </w:r>
      <w:r w:rsidR="00EF6BB1" w:rsidRPr="00A03363">
        <w:t xml:space="preserve"> w</w:t>
      </w:r>
      <w:r w:rsidR="00EF6BB1">
        <w:t> ust. </w:t>
      </w:r>
      <w:r w:rsidR="00EF6BB1" w:rsidRPr="00A03363">
        <w:t>3</w:t>
      </w:r>
      <w:r w:rsidR="00EF6BB1">
        <w:t xml:space="preserve"> i </w:t>
      </w:r>
      <w:r w:rsidRPr="00A03363">
        <w:t>6, dostarczenia dodatkowych informacji, prz</w:t>
      </w:r>
      <w:r w:rsidRPr="00A03363">
        <w:t>e</w:t>
      </w:r>
      <w:r w:rsidRPr="00A03363">
        <w:t>prowadzenia analiz zagrożeń lub badań na sieci kolejowej, w celu sprawdzenia zgodności technicznej pojazdu kolejowego z siecią kolejową i wymogami bezpieczeństwa.</w:t>
      </w:r>
      <w:r w:rsidRPr="00A57F84">
        <w:t xml:space="preserve"> Przepis</w:t>
      </w:r>
      <w:r w:rsidR="00EF6BB1">
        <w:t xml:space="preserve"> art. </w:t>
      </w:r>
      <w:r w:rsidRPr="00A57F84">
        <w:t>23e</w:t>
      </w:r>
      <w:r w:rsidR="00EF6BB1">
        <w:t xml:space="preserve"> ust. </w:t>
      </w:r>
      <w:r w:rsidR="00EF6BB1" w:rsidRPr="00A57F84">
        <w:t>3</w:t>
      </w:r>
      <w:r w:rsidR="00EF6BB1">
        <w:t> </w:t>
      </w:r>
      <w:r w:rsidRPr="00A57F84">
        <w:t>stosuje się odpowiednio.</w:t>
      </w:r>
      <w:r>
        <w:rPr>
          <w:rStyle w:val="Odwoanieprzypisudolnego"/>
        </w:rPr>
        <w:footnoteReference w:id="61"/>
      </w:r>
      <w:r>
        <w:rPr>
          <w:rStyle w:val="IGindeksgrny"/>
        </w:rPr>
        <w:t>)</w:t>
      </w:r>
    </w:p>
    <w:p w:rsidR="00A612FD" w:rsidRPr="00A03363" w:rsidRDefault="00A612FD" w:rsidP="00A612FD">
      <w:pPr>
        <w:pStyle w:val="USTustnpkodeksu"/>
      </w:pPr>
      <w:r w:rsidRPr="00A03363">
        <w:t>8. Badania na sieci kolejowej, o których mowa</w:t>
      </w:r>
      <w:r w:rsidR="00EF6BB1" w:rsidRPr="00A03363">
        <w:t xml:space="preserve"> w</w:t>
      </w:r>
      <w:r w:rsidR="00EF6BB1">
        <w:t> ust. </w:t>
      </w:r>
      <w:r w:rsidRPr="00A03363">
        <w:t>7, mogą być przeprowadzane w okresie 3 miesięcy od dnia przekazania żądania Prezesa UTK, z zastrzeżeniem pierwszeństwa wykonywania przez zarządcę zadań określonych</w:t>
      </w:r>
      <w:r w:rsidR="00EF6BB1" w:rsidRPr="00A03363">
        <w:t xml:space="preserve"> w</w:t>
      </w:r>
      <w:r w:rsidR="00EF6BB1">
        <w:t> art. </w:t>
      </w:r>
      <w:r w:rsidRPr="00A03363">
        <w:t>5, w szczególności w zakresie zapewnienia bezpiecznego prowadzenia ruchu kolejowego i udostępniania tras poci</w:t>
      </w:r>
      <w:r w:rsidRPr="00A03363">
        <w:t>ą</w:t>
      </w:r>
      <w:r w:rsidRPr="00A03363">
        <w:t>gów dla przejazdu pociągów na liniach kolejowych.</w:t>
      </w:r>
    </w:p>
    <w:p w:rsidR="00A612FD" w:rsidRPr="00A03363" w:rsidRDefault="00A612FD" w:rsidP="00A612FD">
      <w:pPr>
        <w:pStyle w:val="USTustnpkodeksu"/>
      </w:pPr>
      <w:r w:rsidRPr="00A03363">
        <w:t>9. W przypadku gdy wnioski, o których mowa</w:t>
      </w:r>
      <w:r w:rsidR="00EF6BB1" w:rsidRPr="00A03363">
        <w:t xml:space="preserve"> w</w:t>
      </w:r>
      <w:r w:rsidR="00EF6BB1">
        <w:t> ust. </w:t>
      </w:r>
      <w:r w:rsidR="00EF6BB1" w:rsidRPr="00A03363">
        <w:t>3</w:t>
      </w:r>
      <w:r w:rsidR="00EF6BB1">
        <w:t xml:space="preserve"> i </w:t>
      </w:r>
      <w:r w:rsidRPr="00A03363">
        <w:t>6, nie czynią zadość wymaganiom określonym</w:t>
      </w:r>
      <w:r w:rsidR="00EF6BB1" w:rsidRPr="00A03363">
        <w:t xml:space="preserve"> w</w:t>
      </w:r>
      <w:r w:rsidR="00EF6BB1">
        <w:t> art. </w:t>
      </w:r>
      <w:r w:rsidRPr="00A03363">
        <w:t>23e, Prezes UTK wzywa wnioskodawcę do uzupełnienia braków w terminie miesiąca od dnia otrzymania wezwania, z pouczeniem, że nieusunięcie tych braków spowoduje wydanie decyzji odmownej w przedmiocie dopuszczenia do ek</w:t>
      </w:r>
      <w:r w:rsidRPr="00A03363">
        <w:t>s</w:t>
      </w:r>
      <w:r w:rsidRPr="00A03363">
        <w:t>ploatacji.</w:t>
      </w:r>
    </w:p>
    <w:p w:rsidR="00A612FD" w:rsidRPr="00E742B1" w:rsidRDefault="00A612FD" w:rsidP="00A612FD">
      <w:pPr>
        <w:pStyle w:val="USTustnpkodeksu"/>
      </w:pPr>
      <w:r w:rsidRPr="00E742B1">
        <w:t>10. Wnioski, o których mowa</w:t>
      </w:r>
      <w:r w:rsidR="00EF6BB1" w:rsidRPr="00E742B1">
        <w:t xml:space="preserve"> w</w:t>
      </w:r>
      <w:r w:rsidR="00EF6BB1">
        <w:t> ust. </w:t>
      </w:r>
      <w:r w:rsidR="00EF6BB1" w:rsidRPr="00E742B1">
        <w:t>3</w:t>
      </w:r>
      <w:r w:rsidR="00EF6BB1">
        <w:t xml:space="preserve"> i </w:t>
      </w:r>
      <w:r w:rsidRPr="00E742B1">
        <w:t>6, są rozpatrywane nie później niż w terminie 2 miesięcy od dnia złożenia kompletnego wniosku wraz z dokumentami określonymi odpowiednio</w:t>
      </w:r>
      <w:r w:rsidR="00EF6BB1" w:rsidRPr="00E742B1">
        <w:t xml:space="preserve"> w</w:t>
      </w:r>
      <w:r w:rsidR="00EF6BB1">
        <w:t> art. </w:t>
      </w:r>
      <w:r w:rsidRPr="00E742B1">
        <w:t>23e</w:t>
      </w:r>
      <w:r w:rsidR="00EF6BB1">
        <w:t xml:space="preserve"> ust. </w:t>
      </w:r>
      <w:r w:rsidR="00EF6BB1" w:rsidRPr="00E742B1">
        <w:t>1</w:t>
      </w:r>
      <w:r w:rsidR="00EF6BB1">
        <w:t xml:space="preserve"> albo</w:t>
      </w:r>
      <w:r w:rsidRPr="00E742B1">
        <w:t xml:space="preserve"> 2.</w:t>
      </w:r>
    </w:p>
    <w:p w:rsidR="00A612FD" w:rsidRPr="00A03363" w:rsidRDefault="00A612FD" w:rsidP="00A612FD">
      <w:pPr>
        <w:pStyle w:val="USTustnpkodeksu"/>
      </w:pPr>
      <w:r w:rsidRPr="00A03363">
        <w:lastRenderedPageBreak/>
        <w:t>11. Termin na zwrócenie się z wnioskiem o ponowne rozpatrzenie sprawy, z uwagi na należycie uzasadnione prz</w:t>
      </w:r>
      <w:r w:rsidRPr="00A03363">
        <w:t>y</w:t>
      </w:r>
      <w:r w:rsidRPr="00A03363">
        <w:t>czyny, wynosi miesiąc od dnia doręczenia decyzji odmownej.</w:t>
      </w:r>
    </w:p>
    <w:p w:rsidR="00A612FD" w:rsidRPr="00A03363" w:rsidRDefault="00A612FD" w:rsidP="00A612FD">
      <w:pPr>
        <w:pStyle w:val="USTustnpkodeksu"/>
      </w:pPr>
      <w:r w:rsidRPr="00A03363">
        <w:t>12. Prezes UTK wniosek, o którym mowa</w:t>
      </w:r>
      <w:r w:rsidR="00EF6BB1" w:rsidRPr="00A03363">
        <w:t xml:space="preserve"> w</w:t>
      </w:r>
      <w:r w:rsidR="00EF6BB1">
        <w:t> ust. </w:t>
      </w:r>
      <w:r w:rsidRPr="00A03363">
        <w:t>11, rozpatruje w terminie dwóch miesięcy od dnia jego otrzymania.</w:t>
      </w:r>
    </w:p>
    <w:p w:rsidR="00A612FD" w:rsidRPr="00A03363" w:rsidRDefault="00A612FD" w:rsidP="00A612FD">
      <w:pPr>
        <w:pStyle w:val="USTustnpkodeksu"/>
      </w:pPr>
      <w:r w:rsidRPr="00A03363">
        <w:t>13. Prezes UTK, w przypadku złożenia wniosku o ponowne rozpatrzenie sprawy, może pisemnie zwrócić się do Agencji o opinię.</w:t>
      </w:r>
    </w:p>
    <w:p w:rsidR="00A612FD" w:rsidRPr="00A03363" w:rsidRDefault="00A612FD" w:rsidP="00A612FD">
      <w:pPr>
        <w:pStyle w:val="USTustnpkodeksu"/>
      </w:pPr>
      <w:r w:rsidRPr="00A03363">
        <w:t>14. Jeżeli Prezes UTK nie wyda zezwolenia na dopuszczenie do eksploatacji, o którym mowa</w:t>
      </w:r>
      <w:r w:rsidR="00EF6BB1" w:rsidRPr="00A03363">
        <w:t xml:space="preserve"> w</w:t>
      </w:r>
      <w:r w:rsidR="00EF6BB1">
        <w:t> art. </w:t>
      </w:r>
      <w:r w:rsidRPr="00A03363">
        <w:t>23f</w:t>
      </w:r>
      <w:r w:rsidR="00EF6BB1">
        <w:t xml:space="preserve"> ust. </w:t>
      </w:r>
      <w:r w:rsidR="00EF6BB1" w:rsidRPr="00A03363">
        <w:t>1</w:t>
      </w:r>
      <w:r w:rsidR="00EF6BB1">
        <w:t xml:space="preserve"> albo art. </w:t>
      </w:r>
      <w:r w:rsidRPr="00A03363">
        <w:t>23g</w:t>
      </w:r>
      <w:r w:rsidR="00EF6BB1">
        <w:t xml:space="preserve"> ust. </w:t>
      </w:r>
      <w:r w:rsidRPr="00A03363">
        <w:t>1, pojazd kolejowy objęty treścią wniosku uznaje się za dopuszczony do eksploatacji po upływie trzech mi</w:t>
      </w:r>
      <w:r w:rsidRPr="00A03363">
        <w:t>e</w:t>
      </w:r>
      <w:r w:rsidRPr="00A03363">
        <w:t>sięcy od końca terminu, o którym mowa</w:t>
      </w:r>
      <w:r w:rsidR="00EF6BB1" w:rsidRPr="00A03363">
        <w:t xml:space="preserve"> w</w:t>
      </w:r>
      <w:r w:rsidR="00EF6BB1">
        <w:t> art. </w:t>
      </w:r>
      <w:r w:rsidRPr="00A03363">
        <w:t>23f</w:t>
      </w:r>
      <w:r w:rsidR="00EF6BB1">
        <w:t xml:space="preserve"> ust. </w:t>
      </w:r>
      <w:r w:rsidR="00EF6BB1" w:rsidRPr="00A03363">
        <w:t>4</w:t>
      </w:r>
      <w:r w:rsidR="00EF6BB1">
        <w:t xml:space="preserve"> albo art. </w:t>
      </w:r>
      <w:r w:rsidRPr="00A03363">
        <w:t>23g</w:t>
      </w:r>
      <w:r w:rsidR="00EF6BB1">
        <w:t xml:space="preserve"> ust. </w:t>
      </w:r>
      <w:r w:rsidRPr="00A03363">
        <w:t>5. Uprawnienie do eksploatacji jest ważne tylko na sieci kolejowej, w odniesieniu do której Prezes UTK nie wydał zezwolenia na dopuszczenie do eksploatacji w określonym terminie.</w:t>
      </w:r>
    </w:p>
    <w:p w:rsidR="00A612FD" w:rsidRPr="00A03363" w:rsidRDefault="00A612FD" w:rsidP="00A612FD">
      <w:pPr>
        <w:pStyle w:val="USTustnpkodeksu"/>
      </w:pPr>
      <w:r w:rsidRPr="00A03363">
        <w:t>15. W przypadku, o którym mowa</w:t>
      </w:r>
      <w:r w:rsidR="00EF6BB1" w:rsidRPr="00A03363">
        <w:t xml:space="preserve"> w</w:t>
      </w:r>
      <w:r w:rsidR="00EF6BB1">
        <w:t> ust. </w:t>
      </w:r>
      <w:r w:rsidRPr="00A03363">
        <w:t>14, wniosek do Prezesa UTK, o którym mowa</w:t>
      </w:r>
      <w:r w:rsidR="00EF6BB1" w:rsidRPr="00A03363">
        <w:t xml:space="preserve"> w</w:t>
      </w:r>
      <w:r w:rsidR="00EF6BB1">
        <w:t> art. </w:t>
      </w:r>
      <w:r w:rsidRPr="00A03363">
        <w:t>23f</w:t>
      </w:r>
      <w:r w:rsidR="00EF6BB1">
        <w:t xml:space="preserve"> ust. </w:t>
      </w:r>
      <w:r w:rsidR="00EF6BB1" w:rsidRPr="00A03363">
        <w:t>1</w:t>
      </w:r>
      <w:r w:rsidR="00EF6BB1">
        <w:t xml:space="preserve"> albo art. </w:t>
      </w:r>
      <w:r w:rsidRPr="00A03363">
        <w:t>23g</w:t>
      </w:r>
      <w:r w:rsidR="00EF6BB1">
        <w:t xml:space="preserve"> ust. </w:t>
      </w:r>
      <w:r w:rsidRPr="00A03363">
        <w:t>1, z potwierdzoną datą jego złożenia stanowi dokument potwierdzający uznanie pojazdu kolejowego za dopuszczony do eksploatacji, przy czym przed rozpoczęciem eksploatacji należy poinformować o tym Prezesa UTK. Uprawnienie do eksploatacji ważne jest wyłącznie do czasu wydania zezwolenia na dopuszczenie do eksploatacji.</w:t>
      </w:r>
    </w:p>
    <w:p w:rsidR="00A612FD" w:rsidRPr="00A612FD" w:rsidRDefault="00A612FD" w:rsidP="00EF6BB1">
      <w:pPr>
        <w:pStyle w:val="USTustnpkodeksu"/>
        <w:keepNext/>
      </w:pPr>
      <w:r w:rsidRPr="00A03363">
        <w:t>16.</w:t>
      </w:r>
      <w:r w:rsidRPr="00A612FD">
        <w:t> W przypadku gdy zarządca albo przewoźnik kolejowy nie spełnia warunków technicznych i organizacyjnych z</w:t>
      </w:r>
      <w:r w:rsidRPr="00A612FD">
        <w:t>a</w:t>
      </w:r>
      <w:r w:rsidRPr="00A612FD">
        <w:t>pewniających:</w:t>
      </w:r>
    </w:p>
    <w:p w:rsidR="00A612FD" w:rsidRPr="00A03363" w:rsidRDefault="00A612FD" w:rsidP="00A612FD">
      <w:pPr>
        <w:pStyle w:val="PKTpunkt"/>
      </w:pPr>
      <w:r w:rsidRPr="00A03363">
        <w:t>1)</w:t>
      </w:r>
      <w:r w:rsidRPr="00A03363">
        <w:tab/>
        <w:t>bezpieczne prowadzenie ruchu kolejowego lub</w:t>
      </w:r>
    </w:p>
    <w:p w:rsidR="00A612FD" w:rsidRPr="00A03363" w:rsidRDefault="00A612FD" w:rsidP="00A612FD">
      <w:pPr>
        <w:pStyle w:val="PKTpunkt"/>
      </w:pPr>
      <w:r w:rsidRPr="00A03363">
        <w:t>2)</w:t>
      </w:r>
      <w:r w:rsidRPr="00A03363">
        <w:tab/>
        <w:t>bezpieczną eksploatację pojazdów kolejowych, lub</w:t>
      </w:r>
    </w:p>
    <w:p w:rsidR="00A612FD" w:rsidRPr="00A03363" w:rsidRDefault="00A612FD" w:rsidP="00EF6BB1">
      <w:pPr>
        <w:pStyle w:val="PKTpunkt"/>
        <w:keepNext/>
      </w:pPr>
      <w:r w:rsidRPr="00A03363">
        <w:t>3)</w:t>
      </w:r>
      <w:r w:rsidRPr="00A03363">
        <w:tab/>
        <w:t>ochronę przeciwpożarową i ochronę środowiska</w:t>
      </w:r>
    </w:p>
    <w:p w:rsidR="00A612FD" w:rsidRPr="00A03363" w:rsidRDefault="00A612FD" w:rsidP="00A612FD">
      <w:pPr>
        <w:pStyle w:val="CZWSPPKTczwsplnapunktw"/>
      </w:pPr>
      <w:r w:rsidRPr="00A03363">
        <w:t>– Prezes UTK, w drodze decyzji, cofa uprawnienie, o którym mowa</w:t>
      </w:r>
      <w:r w:rsidR="00EF6BB1" w:rsidRPr="00A03363">
        <w:t xml:space="preserve"> w</w:t>
      </w:r>
      <w:r w:rsidR="00EF6BB1">
        <w:t> ust. </w:t>
      </w:r>
      <w:r w:rsidRPr="00A03363">
        <w:t>14, lub może cofnąć zezwolenie na dopuszcz</w:t>
      </w:r>
      <w:r w:rsidRPr="00A03363">
        <w:t>e</w:t>
      </w:r>
      <w:r w:rsidRPr="00A03363">
        <w:t>nie do eksploatacji wydane na podstawie</w:t>
      </w:r>
      <w:r w:rsidR="00EF6BB1">
        <w:t xml:space="preserve"> art. </w:t>
      </w:r>
      <w:r w:rsidRPr="00A03363">
        <w:t>23f</w:t>
      </w:r>
      <w:r w:rsidR="00EF6BB1">
        <w:t xml:space="preserve"> ust. </w:t>
      </w:r>
      <w:r w:rsidR="00EF6BB1" w:rsidRPr="00A03363">
        <w:t>4</w:t>
      </w:r>
      <w:r w:rsidR="00EF6BB1">
        <w:t xml:space="preserve"> albo art. </w:t>
      </w:r>
      <w:r w:rsidRPr="00A03363">
        <w:t>23g</w:t>
      </w:r>
      <w:r w:rsidR="00EF6BB1">
        <w:t xml:space="preserve"> ust. </w:t>
      </w:r>
      <w:r w:rsidRPr="00A03363">
        <w:t>5, stosując przegląd certyfikatów bezpieczeństwa i autoryzacji bezpieczeństwa.</w:t>
      </w:r>
    </w:p>
    <w:p w:rsidR="00A612FD" w:rsidRPr="00A03363" w:rsidRDefault="00A612FD" w:rsidP="00A612FD">
      <w:pPr>
        <w:pStyle w:val="ARTartustawynprozporzdzenia"/>
      </w:pPr>
      <w:r w:rsidRPr="00EF6BB1">
        <w:rPr>
          <w:rStyle w:val="Ppogrubienie"/>
        </w:rPr>
        <w:t>Art. 23c.</w:t>
      </w:r>
      <w:r w:rsidRPr="00A03363">
        <w:t> Nie wymaga uzyskania zezwolenia na dopuszczenie do eksploatacji pojazd kolejowy zgodny z TSI, który uzyskał zezwolenie na dopuszczenie do eksploatacji w innym państwie członkowskim Unii Europejskiej, jeżeli TSI dot</w:t>
      </w:r>
      <w:r w:rsidRPr="00A03363">
        <w:t>y</w:t>
      </w:r>
      <w:r w:rsidRPr="00A03363">
        <w:t>czące pojazdów nie określają punktów otwartych i szczególnych przypadków, a pojazd ten porusza się wyłącznie po sieci kolejowej zgodnej z TSI, które nie określają punktów otwartych i szczególnych przypadków.</w:t>
      </w:r>
    </w:p>
    <w:p w:rsidR="00A612FD" w:rsidRPr="00A03363" w:rsidRDefault="00A612FD" w:rsidP="00A612FD">
      <w:pPr>
        <w:pStyle w:val="ARTartustawynprozporzdzenia"/>
      </w:pPr>
      <w:r w:rsidRPr="00EF6BB1">
        <w:rPr>
          <w:rStyle w:val="Ppogrubienie"/>
        </w:rPr>
        <w:t>Art. 23d.</w:t>
      </w:r>
      <w:r w:rsidRPr="00A03363">
        <w:t> 1. Zezwolenie na dopuszczenie do eksploatacji pojazdu kolejowego stanowi zezwolenie na dopuszczenie typu pojazdu kolejowego.</w:t>
      </w:r>
    </w:p>
    <w:p w:rsidR="00A612FD" w:rsidRPr="00A03363" w:rsidRDefault="00A612FD" w:rsidP="00A612FD">
      <w:pPr>
        <w:pStyle w:val="USTustnpkodeksu"/>
      </w:pPr>
      <w:r w:rsidRPr="00A03363">
        <w:t>2. Postępowanie dotyczące dopuszczenia do eksploatacji kolejnych pojazdów zgodnych z dopuszczonym typem ro</w:t>
      </w:r>
      <w:r w:rsidRPr="00A03363">
        <w:t>z</w:t>
      </w:r>
      <w:r w:rsidRPr="00A03363">
        <w:t>poczyna się od złożenia przez zarządcę, przewoźnika kolejowego, dysponenta, producenta, wykonawcę modernizacji albo importera pojazdu kolejowego do Prezesa UTK lub do krajowych organów do spraw bezpieczeństwa z innych państw członkowskich Unii Europejskiej wniosku o wydanie zezwolenia na dopuszczenie do eksploatacji w oparciu o zgodność pojazdu z typem. W takim przypadku krajowe organy do spraw bezpieczeństwa współpracują ze sobą w celu uproszczenia procedury i zmniejszenia obciążeń administracyjnych.</w:t>
      </w:r>
    </w:p>
    <w:p w:rsidR="00A612FD" w:rsidRPr="00A03363" w:rsidRDefault="00A612FD" w:rsidP="00A612FD">
      <w:pPr>
        <w:pStyle w:val="USTustnpkodeksu"/>
      </w:pPr>
      <w:r w:rsidRPr="00A03363">
        <w:t>3. Dopuszczenie, o którym mowa</w:t>
      </w:r>
      <w:r w:rsidR="00EF6BB1" w:rsidRPr="00A03363">
        <w:t xml:space="preserve"> w</w:t>
      </w:r>
      <w:r w:rsidR="00EF6BB1">
        <w:t> ust. </w:t>
      </w:r>
      <w:r w:rsidRPr="00A03363">
        <w:t>2, jest wydawane na podstawie deklaracji zgodności z typem wystawionej przez wnioskodawcę, po stwierdzeniu zgodności z zasadniczymi wymaganiami dotyczącymi interoperacyjności systemu kolei.</w:t>
      </w:r>
    </w:p>
    <w:p w:rsidR="00A612FD" w:rsidRPr="00A612FD" w:rsidRDefault="00A612FD" w:rsidP="00EF6BB1">
      <w:pPr>
        <w:pStyle w:val="USTustnpkodeksu"/>
        <w:keepNext/>
      </w:pPr>
      <w:r w:rsidRPr="00A03363">
        <w:t>4.</w:t>
      </w:r>
      <w:r w:rsidRPr="00A612FD">
        <w:t> Deklaracja zgodności z typem jest przygotowywana:</w:t>
      </w:r>
    </w:p>
    <w:p w:rsidR="00A612FD" w:rsidRPr="00A03363" w:rsidRDefault="00A612FD" w:rsidP="00A612FD">
      <w:pPr>
        <w:pStyle w:val="PKTpunkt"/>
      </w:pPr>
      <w:r w:rsidRPr="00A03363">
        <w:t>1)</w:t>
      </w:r>
      <w:r w:rsidRPr="00A03363">
        <w:tab/>
        <w:t>dla pojazdów zgodnych z TSI – zgodnie z procedurami weryfikacji WE zawartymi w TSI;</w:t>
      </w:r>
    </w:p>
    <w:p w:rsidR="00A612FD" w:rsidRPr="00A03363" w:rsidRDefault="00A612FD" w:rsidP="00A612FD">
      <w:pPr>
        <w:pStyle w:val="PKTpunkt"/>
      </w:pPr>
      <w:r w:rsidRPr="00A03363">
        <w:t>2)</w:t>
      </w:r>
      <w:r w:rsidRPr="00A03363">
        <w:tab/>
        <w:t>dla pojazdów niezgodnych z TSI – zgodnie z procedurami weryfikacji WE określonymi w modułach D lub E decyzji Parlamentu Europejskiego i Rady</w:t>
      </w:r>
      <w:r w:rsidR="00EF6BB1">
        <w:t xml:space="preserve"> nr </w:t>
      </w:r>
      <w:r w:rsidRPr="00A03363">
        <w:t>768/2008/WE z dnia 9 lipca 2008 r. w sprawie wspólnych ram dotyczących wprowadzania produktów do obrotu, uchylającej decyzję Rady 93/465/EWG (Dz. U</w:t>
      </w:r>
      <w:r w:rsidR="002C13DC">
        <w:t>rz. UE L 218 z 13.08.2008, str. </w:t>
      </w:r>
      <w:r w:rsidRPr="00A03363">
        <w:t>82).</w:t>
      </w:r>
    </w:p>
    <w:p w:rsidR="00A612FD" w:rsidRPr="00A03363" w:rsidRDefault="00A612FD" w:rsidP="00A612FD">
      <w:pPr>
        <w:pStyle w:val="USTustnpkodeksu"/>
      </w:pPr>
      <w:r w:rsidRPr="00A03363">
        <w:t>5. Informację o wydaniu zezwolenia na dopuszczenie do eksploatacji pojazdu kolejowego, o którym mowa</w:t>
      </w:r>
      <w:r w:rsidR="00EF6BB1" w:rsidRPr="00A03363">
        <w:t xml:space="preserve"> w</w:t>
      </w:r>
      <w:r w:rsidR="00EF6BB1">
        <w:t> ust. </w:t>
      </w:r>
      <w:r w:rsidRPr="00A03363">
        <w:t>1, Prezes UTK przekazuje Agencji, w celu zarejestrowania typu pojazdu kolejowego w europejskim rejestrze typów poja</w:t>
      </w:r>
      <w:r w:rsidRPr="00A03363">
        <w:t>z</w:t>
      </w:r>
      <w:r w:rsidRPr="00A03363">
        <w:t>dów dopuszczonych do eksploatacji, prowadzonego przez Agencję.</w:t>
      </w:r>
    </w:p>
    <w:p w:rsidR="00A612FD" w:rsidRPr="00A03363" w:rsidRDefault="00A612FD" w:rsidP="00A612FD">
      <w:pPr>
        <w:pStyle w:val="USTustnpkodeksu"/>
      </w:pPr>
      <w:r w:rsidRPr="00A03363">
        <w:t>6. Prezes UTK w przypadku zmiany TSI lub przepisów krajowych, na podstawie których wydano zezwolenie na d</w:t>
      </w:r>
      <w:r w:rsidRPr="00A03363">
        <w:t>o</w:t>
      </w:r>
      <w:r w:rsidRPr="00A03363">
        <w:t>puszczenie do eksploatacji typu pojazdu kolejowego, o którym mowa</w:t>
      </w:r>
      <w:r w:rsidR="00EF6BB1" w:rsidRPr="00A03363">
        <w:t xml:space="preserve"> w</w:t>
      </w:r>
      <w:r w:rsidR="00EF6BB1">
        <w:t> ust. </w:t>
      </w:r>
      <w:r w:rsidRPr="00A03363">
        <w:t>1, może, w drodze decyzji, nakazać uzyskanie nowego zezwolenia na dopuszczenie do eksploatacji pojazdu kolejowego (odnowienie zezwolenia), biorąc pod uwagę konieczność zapewnienia odpowiedniego poziomu bezpieczeństwa oraz zgodności technicznej z zasadniczymi wymag</w:t>
      </w:r>
      <w:r w:rsidRPr="00A03363">
        <w:t>a</w:t>
      </w:r>
      <w:r w:rsidRPr="00A03363">
        <w:lastRenderedPageBreak/>
        <w:t>niami dotyczącymi interoperacyjności systemu kolei. Dokonując odnowienia zezwolenia, weryfikuje się wyłącznie kryt</w:t>
      </w:r>
      <w:r w:rsidRPr="00A03363">
        <w:t>e</w:t>
      </w:r>
      <w:r w:rsidRPr="00A03363">
        <w:t>ria wynikające z przepisów ulegających zmianie.</w:t>
      </w:r>
    </w:p>
    <w:p w:rsidR="00A612FD" w:rsidRPr="00A03363" w:rsidRDefault="00A612FD" w:rsidP="00A612FD">
      <w:pPr>
        <w:pStyle w:val="USTustnpkodeksu"/>
      </w:pPr>
      <w:r w:rsidRPr="00A03363">
        <w:t>7. Odnowienie zezwolenia na dopuszczenie do eksploatacji pojazdu kolejowego nie powoduje konieczności dokon</w:t>
      </w:r>
      <w:r w:rsidRPr="00A03363">
        <w:t>y</w:t>
      </w:r>
      <w:r w:rsidRPr="00A03363">
        <w:t>wania zmian zezwoleń wydanych przed dniem wydania odnowienia zezwolenia.</w:t>
      </w:r>
    </w:p>
    <w:p w:rsidR="00A612FD" w:rsidRPr="00A03363" w:rsidRDefault="00A612FD" w:rsidP="00A612FD">
      <w:pPr>
        <w:pStyle w:val="USTustnpkodeksu"/>
      </w:pPr>
      <w:r w:rsidRPr="00A03363">
        <w:t>8. Do wniosku, o którym mowa</w:t>
      </w:r>
      <w:r w:rsidR="00EF6BB1" w:rsidRPr="00A03363">
        <w:t xml:space="preserve"> w</w:t>
      </w:r>
      <w:r w:rsidR="00EF6BB1">
        <w:t> ust. </w:t>
      </w:r>
      <w:r w:rsidRPr="00A03363">
        <w:t>2, wnioskodawca załącza informację czy wystąpił do innych krajowych org</w:t>
      </w:r>
      <w:r w:rsidRPr="00A03363">
        <w:t>a</w:t>
      </w:r>
      <w:r w:rsidRPr="00A03363">
        <w:t>nów do spraw bezpieczeństwa z państw członkowskich Unii Europejskiej.</w:t>
      </w:r>
    </w:p>
    <w:p w:rsidR="00A612FD" w:rsidRPr="00A612FD" w:rsidRDefault="00A612FD" w:rsidP="00EF6BB1">
      <w:pPr>
        <w:pStyle w:val="ARTartustawynprozporzdzenia"/>
        <w:keepNext/>
      </w:pPr>
      <w:r w:rsidRPr="00EF6BB1">
        <w:rPr>
          <w:rStyle w:val="Ppogrubienie"/>
        </w:rPr>
        <w:t>Art. 23e.</w:t>
      </w:r>
      <w:r w:rsidRPr="00A612FD">
        <w:t> 1. Do wniosku, o którym mowa</w:t>
      </w:r>
      <w:r w:rsidR="00EF6BB1" w:rsidRPr="00A612FD">
        <w:t xml:space="preserve"> w</w:t>
      </w:r>
      <w:r w:rsidR="00EF6BB1">
        <w:t> art. </w:t>
      </w:r>
      <w:r w:rsidRPr="00A612FD">
        <w:t>23b</w:t>
      </w:r>
      <w:r w:rsidR="00EF6BB1">
        <w:t xml:space="preserve"> ust. </w:t>
      </w:r>
      <w:r w:rsidRPr="00A612FD">
        <w:t>3, załącza się:</w:t>
      </w:r>
    </w:p>
    <w:p w:rsidR="00A612FD" w:rsidRPr="00A03363" w:rsidRDefault="00A612FD" w:rsidP="00A612FD">
      <w:pPr>
        <w:pStyle w:val="PKTpunkt"/>
      </w:pPr>
      <w:r w:rsidRPr="00A03363">
        <w:t>1)</w:t>
      </w:r>
      <w:r w:rsidRPr="00A03363">
        <w:tab/>
        <w:t>deklaracje weryfikacji WE podsystemu dla wszystkich podsystemów strukturalnych pojazdu kolejowego, jeżeli wszystkie podsystemy strukturalne pojazdu kolejowego uzyskały zezwolenie na dopuszczenie do eksploatacji zgo</w:t>
      </w:r>
      <w:r w:rsidRPr="00A03363">
        <w:t>d</w:t>
      </w:r>
      <w:r w:rsidRPr="00A03363">
        <w:t>nie z postanowieniami rozdziału 4a w zakresie dopuszczania podsystemów do eksploatacji;</w:t>
      </w:r>
    </w:p>
    <w:p w:rsidR="00A612FD" w:rsidRPr="00A612FD" w:rsidRDefault="00A612FD" w:rsidP="00EF6BB1">
      <w:pPr>
        <w:pStyle w:val="PKTpunkt"/>
        <w:keepNext/>
      </w:pPr>
      <w:r w:rsidRPr="00A03363">
        <w:t>2)</w:t>
      </w:r>
      <w:r w:rsidRPr="00A612FD">
        <w:tab/>
        <w:t>wszystkie deklaracje weryfikacji WE podsystemu, które potwierdzają:</w:t>
      </w:r>
    </w:p>
    <w:p w:rsidR="00A612FD" w:rsidRPr="00A03363" w:rsidRDefault="00A612FD" w:rsidP="00A612FD">
      <w:pPr>
        <w:pStyle w:val="LITlitera"/>
      </w:pPr>
      <w:r w:rsidRPr="00A03363">
        <w:t>a)</w:t>
      </w:r>
      <w:r w:rsidRPr="00A03363">
        <w:tab/>
        <w:t>zgodność podsystemów pojazdu kolejowego z TSI i ich bezpieczne zamontowanie,</w:t>
      </w:r>
    </w:p>
    <w:p w:rsidR="00A612FD" w:rsidRPr="00A03363" w:rsidRDefault="00A612FD" w:rsidP="00A612FD">
      <w:pPr>
        <w:pStyle w:val="LITlitera"/>
      </w:pPr>
      <w:r w:rsidRPr="00A03363">
        <w:t>b)</w:t>
      </w:r>
      <w:r w:rsidRPr="00A03363">
        <w:tab/>
        <w:t>zgodność pojazdu kolejowego z siecią kolejową, w tym dokumenty potwierdzające zgodność charakterystyki technicznej i eksploatacyjnej pojazdu kolejowego z infrastrukturą i stałymi instalacjami,</w:t>
      </w:r>
    </w:p>
    <w:p w:rsidR="00A612FD" w:rsidRPr="00A03363" w:rsidRDefault="00A612FD" w:rsidP="00A612FD">
      <w:pPr>
        <w:pStyle w:val="LITlitera"/>
      </w:pPr>
      <w:r w:rsidRPr="00A03363">
        <w:t>c)</w:t>
      </w:r>
      <w:r w:rsidRPr="00A03363">
        <w:tab/>
        <w:t>zgodność pojazdu kolejowego z przepisami wydanymi na podstawie</w:t>
      </w:r>
      <w:r w:rsidR="00EF6BB1">
        <w:t xml:space="preserve"> art. </w:t>
      </w:r>
      <w:r w:rsidRPr="00A03363">
        <w:t>25t, mającymi zastosowanie do pun</w:t>
      </w:r>
      <w:r w:rsidRPr="00A03363">
        <w:t>k</w:t>
      </w:r>
      <w:r w:rsidRPr="00A03363">
        <w:t>tów otwartych i szczególnych przypadków określonych w TSI.</w:t>
      </w:r>
    </w:p>
    <w:p w:rsidR="00A612FD" w:rsidRPr="00A612FD" w:rsidRDefault="00A612FD" w:rsidP="00EF6BB1">
      <w:pPr>
        <w:pStyle w:val="USTustnpkodeksu"/>
        <w:keepNext/>
      </w:pPr>
      <w:r w:rsidRPr="00A03363">
        <w:t>2.</w:t>
      </w:r>
      <w:r w:rsidRPr="00A612FD">
        <w:t> Do wniosku, o którym mowa</w:t>
      </w:r>
      <w:r w:rsidR="00EF6BB1" w:rsidRPr="00A612FD">
        <w:t xml:space="preserve"> w</w:t>
      </w:r>
      <w:r w:rsidR="00EF6BB1">
        <w:t> art. </w:t>
      </w:r>
      <w:r w:rsidRPr="00A612FD">
        <w:t>23b</w:t>
      </w:r>
      <w:r w:rsidR="00EF6BB1">
        <w:t xml:space="preserve"> ust. </w:t>
      </w:r>
      <w:r w:rsidRPr="00A612FD">
        <w:t>6, załącza się:</w:t>
      </w:r>
    </w:p>
    <w:p w:rsidR="00A612FD" w:rsidRPr="00A03363" w:rsidRDefault="00A612FD" w:rsidP="00A612FD">
      <w:pPr>
        <w:pStyle w:val="PKTpunkt"/>
      </w:pPr>
      <w:r w:rsidRPr="00A03363">
        <w:t>1)</w:t>
      </w:r>
      <w:r w:rsidRPr="00A03363">
        <w:tab/>
        <w:t>dla podsystemów zgodnych z TSI obowiązującymi w dniu wydania zezwolenia na dopuszczenie do eksploatacji pojazdu kolejowego dokumenty, o których mowa</w:t>
      </w:r>
      <w:r w:rsidR="00EF6BB1" w:rsidRPr="00A03363">
        <w:t xml:space="preserve"> w</w:t>
      </w:r>
      <w:r w:rsidR="00EF6BB1">
        <w:t> ust. </w:t>
      </w:r>
      <w:r w:rsidR="00EF6BB1" w:rsidRPr="00A03363">
        <w:t>1</w:t>
      </w:r>
      <w:r w:rsidR="00EF6BB1">
        <w:t xml:space="preserve"> pkt </w:t>
      </w:r>
      <w:r w:rsidRPr="00A03363">
        <w:t>2;</w:t>
      </w:r>
    </w:p>
    <w:p w:rsidR="00A612FD" w:rsidRPr="00A612FD" w:rsidRDefault="00A612FD" w:rsidP="00EF6BB1">
      <w:pPr>
        <w:pStyle w:val="PKTpunkt"/>
        <w:keepNext/>
      </w:pPr>
      <w:r w:rsidRPr="00A03363">
        <w:t>2)</w:t>
      </w:r>
      <w:r w:rsidRPr="00A612FD">
        <w:tab/>
        <w:t>dla podsystemów niezgodnych z którąkolwiek z TSI obowiązujących w dniu wydania zezwolenia na dopuszczenie do eksploatacji pojazdu kolejowego dokumenty potwierdzające:</w:t>
      </w:r>
    </w:p>
    <w:p w:rsidR="00A612FD" w:rsidRPr="00A03363" w:rsidRDefault="00A612FD" w:rsidP="00A612FD">
      <w:pPr>
        <w:pStyle w:val="LITlitera"/>
      </w:pPr>
      <w:r w:rsidRPr="00A03363">
        <w:t>a)</w:t>
      </w:r>
      <w:r w:rsidRPr="00A03363">
        <w:tab/>
        <w:t>zgodność podsystemów pojazdu kolejowego z przepisami wydanymi na podstawie</w:t>
      </w:r>
      <w:r w:rsidR="00EF6BB1">
        <w:t xml:space="preserve"> art. </w:t>
      </w:r>
      <w:r w:rsidRPr="00A03363">
        <w:t>25t,</w:t>
      </w:r>
    </w:p>
    <w:p w:rsidR="00A612FD" w:rsidRPr="00A03363" w:rsidRDefault="00A612FD" w:rsidP="00A612FD">
      <w:pPr>
        <w:pStyle w:val="LITlitera"/>
      </w:pPr>
      <w:r w:rsidRPr="00A03363">
        <w:t>b)</w:t>
      </w:r>
      <w:r w:rsidRPr="00A03363">
        <w:tab/>
        <w:t>zgodność pojazdu kolejowego z siecią kolejową, w tym dokumenty potwierdzające zgodność charakterystyki technicznej i eksploatacyjnej pojazdu kolejowego z infrastrukturą i stałymi instalacjami,</w:t>
      </w:r>
    </w:p>
    <w:p w:rsidR="00A612FD" w:rsidRPr="00A03363" w:rsidRDefault="00A612FD" w:rsidP="00A612FD">
      <w:pPr>
        <w:pStyle w:val="LITlitera"/>
      </w:pPr>
      <w:r w:rsidRPr="00A03363">
        <w:t>c)</w:t>
      </w:r>
      <w:r w:rsidRPr="00A03363">
        <w:tab/>
        <w:t>pozytywne wyniki kontroli parametrów pojazdu kolejowego określonych w przepisach wydanych na podstawie</w:t>
      </w:r>
      <w:r w:rsidR="00EF6BB1">
        <w:t xml:space="preserve"> art. </w:t>
      </w:r>
      <w:r w:rsidRPr="00A03363">
        <w:t>25ta</w:t>
      </w:r>
      <w:r w:rsidR="00EF6BB1">
        <w:t xml:space="preserve"> ust. </w:t>
      </w:r>
      <w:r w:rsidRPr="00A03363">
        <w:t>1;</w:t>
      </w:r>
    </w:p>
    <w:p w:rsidR="00A612FD" w:rsidRPr="00A03363" w:rsidRDefault="00A612FD" w:rsidP="00A612FD">
      <w:pPr>
        <w:pStyle w:val="PKTpunkt"/>
      </w:pPr>
      <w:r w:rsidRPr="00A03363">
        <w:t>3)</w:t>
      </w:r>
      <w:r w:rsidRPr="00A03363">
        <w:tab/>
        <w:t>certyfikat weryfikacji pojazdu kolejowego niezgodnego z TSI;</w:t>
      </w:r>
    </w:p>
    <w:p w:rsidR="00A612FD" w:rsidRPr="00A03363" w:rsidRDefault="00A612FD" w:rsidP="00A612FD">
      <w:pPr>
        <w:pStyle w:val="PKTpunkt"/>
      </w:pPr>
      <w:r w:rsidRPr="00A03363">
        <w:t>4)</w:t>
      </w:r>
      <w:r>
        <w:tab/>
      </w:r>
      <w:r w:rsidRPr="00A03363">
        <w:t>deklarację weryfikacji pojazdu kolejowego niezgodnego z TSI.</w:t>
      </w:r>
    </w:p>
    <w:p w:rsidR="00A612FD" w:rsidRPr="002179A0" w:rsidRDefault="00A612FD" w:rsidP="00A612FD">
      <w:pPr>
        <w:pStyle w:val="USTustnpkodeksu"/>
      </w:pPr>
      <w:r w:rsidRPr="002179A0">
        <w:t>3.</w:t>
      </w:r>
      <w:r>
        <w:rPr>
          <w:rStyle w:val="Odwoanieprzypisudolnego"/>
        </w:rPr>
        <w:footnoteReference w:id="62"/>
      </w:r>
      <w:r>
        <w:rPr>
          <w:rStyle w:val="IGindeksgrny"/>
        </w:rPr>
        <w:t>)</w:t>
      </w:r>
      <w:r>
        <w:t> </w:t>
      </w:r>
      <w:r w:rsidRPr="002179A0">
        <w:t>Dokumenty,</w:t>
      </w:r>
      <w:r w:rsidR="00EF6BB1" w:rsidRPr="002179A0">
        <w:t xml:space="preserve"> o</w:t>
      </w:r>
      <w:r w:rsidR="00EF6BB1">
        <w:t> </w:t>
      </w:r>
      <w:r w:rsidRPr="002179A0">
        <w:t>których mowa</w:t>
      </w:r>
      <w:r w:rsidR="00EF6BB1" w:rsidRPr="002179A0">
        <w:t xml:space="preserve"> w</w:t>
      </w:r>
      <w:r w:rsidR="00EF6BB1">
        <w:t> ust. </w:t>
      </w:r>
      <w:r w:rsidR="00EF6BB1" w:rsidRPr="002179A0">
        <w:t>1</w:t>
      </w:r>
      <w:r w:rsidR="00EF6BB1">
        <w:t xml:space="preserve"> pkt </w:t>
      </w:r>
      <w:r w:rsidR="00EF6BB1" w:rsidRPr="002179A0">
        <w:t>2</w:t>
      </w:r>
      <w:r w:rsidR="00EF6BB1">
        <w:t xml:space="preserve"> lit. </w:t>
      </w:r>
      <w:r w:rsidRPr="002179A0">
        <w:t>b</w:t>
      </w:r>
      <w:r w:rsidR="00EF6BB1" w:rsidRPr="002179A0">
        <w:t xml:space="preserve"> i</w:t>
      </w:r>
      <w:r w:rsidR="00EF6BB1">
        <w:t> ust. </w:t>
      </w:r>
      <w:r w:rsidR="00EF6BB1" w:rsidRPr="002179A0">
        <w:t>2</w:t>
      </w:r>
      <w:r w:rsidR="00EF6BB1">
        <w:t xml:space="preserve"> pkt </w:t>
      </w:r>
      <w:r w:rsidRPr="002179A0">
        <w:t>2, należy załączyć w</w:t>
      </w:r>
      <w:r>
        <w:t> </w:t>
      </w:r>
      <w:r w:rsidRPr="002179A0">
        <w:t>formie dokumentu elektronic</w:t>
      </w:r>
      <w:r w:rsidRPr="002179A0">
        <w:t>z</w:t>
      </w:r>
      <w:r w:rsidRPr="002179A0">
        <w:t>nego</w:t>
      </w:r>
      <w:r w:rsidR="00EF6BB1" w:rsidRPr="002179A0">
        <w:t xml:space="preserve"> w</w:t>
      </w:r>
      <w:r w:rsidR="00EF6BB1">
        <w:t> </w:t>
      </w:r>
      <w:r w:rsidRPr="002179A0">
        <w:t>rozumieniu przepisów ustawy</w:t>
      </w:r>
      <w:r w:rsidR="00EF6BB1" w:rsidRPr="002179A0">
        <w:t xml:space="preserve"> z</w:t>
      </w:r>
      <w:r w:rsidR="00EF6BB1">
        <w:t> </w:t>
      </w:r>
      <w:r w:rsidRPr="002179A0">
        <w:t>dnia 1</w:t>
      </w:r>
      <w:r w:rsidR="00EF6BB1" w:rsidRPr="002179A0">
        <w:t>7</w:t>
      </w:r>
      <w:r w:rsidR="00EF6BB1">
        <w:t> </w:t>
      </w:r>
      <w:r w:rsidRPr="002179A0">
        <w:t>lutego 2005</w:t>
      </w:r>
      <w:r>
        <w:t> </w:t>
      </w:r>
      <w:r w:rsidRPr="002179A0">
        <w:t>r.</w:t>
      </w:r>
      <w:r w:rsidR="00EF6BB1" w:rsidRPr="002179A0">
        <w:t xml:space="preserve"> o</w:t>
      </w:r>
      <w:r w:rsidR="00EF6BB1">
        <w:t> </w:t>
      </w:r>
      <w:r w:rsidRPr="002179A0">
        <w:t>informatyzacji działalności podmiotów realizujących zadania publiczne (</w:t>
      </w:r>
      <w:r w:rsidR="00EF6BB1">
        <w:t>Dz. U.</w:t>
      </w:r>
      <w:r w:rsidRPr="002179A0">
        <w:t xml:space="preserve"> z</w:t>
      </w:r>
      <w:r>
        <w:t> </w:t>
      </w:r>
      <w:r w:rsidRPr="002179A0">
        <w:t>201</w:t>
      </w:r>
      <w:r w:rsidR="00EF6BB1">
        <w:t>4 </w:t>
      </w:r>
      <w:r w:rsidRPr="002179A0">
        <w:t>r.</w:t>
      </w:r>
      <w:r w:rsidR="00EF6BB1">
        <w:t xml:space="preserve"> poz. </w:t>
      </w:r>
      <w:r>
        <w:t>1114</w:t>
      </w:r>
      <w:r w:rsidRPr="002179A0">
        <w:t xml:space="preserve">), zwanego dalej </w:t>
      </w:r>
      <w:r w:rsidR="00EF6BB1">
        <w:t>„</w:t>
      </w:r>
      <w:r w:rsidRPr="002179A0">
        <w:t>dokumentem elektronicznym</w:t>
      </w:r>
      <w:r w:rsidR="00EF6BB1">
        <w:t>”</w:t>
      </w:r>
      <w:r w:rsidRPr="002179A0">
        <w:t>, pozbawionego możliwości jego modyfikacji.</w:t>
      </w:r>
    </w:p>
    <w:p w:rsidR="00A612FD" w:rsidRPr="00A03363" w:rsidRDefault="00A612FD" w:rsidP="00A612FD">
      <w:pPr>
        <w:pStyle w:val="ARTartustawynprozporzdzenia"/>
      </w:pPr>
      <w:r w:rsidRPr="00EF6BB1">
        <w:rPr>
          <w:rStyle w:val="Ppogrubienie"/>
        </w:rPr>
        <w:t>Art. 23f.</w:t>
      </w:r>
      <w:r w:rsidRPr="00A03363">
        <w:t> 1. Z wnioskiem o wydanie zezwolenia na dopuszczenie do eksploatacji pojazdu kolejowego zgodnego ze wszystkimi TSI obowiązującymi w dniu wydania zezwolenia na dopuszczenie do eksploatacji, dopuszczonego do eksplo</w:t>
      </w:r>
      <w:r w:rsidRPr="00A03363">
        <w:t>a</w:t>
      </w:r>
      <w:r w:rsidRPr="00A03363">
        <w:t>tacji w którymkolwiek z innych państw członkowskich Unii Europejskiej, z wyłączeniem pojazdów, o których mowa</w:t>
      </w:r>
      <w:r w:rsidR="00EF6BB1" w:rsidRPr="00A03363">
        <w:t xml:space="preserve"> w</w:t>
      </w:r>
      <w:r w:rsidR="00EF6BB1">
        <w:t> art. </w:t>
      </w:r>
      <w:r w:rsidRPr="00A03363">
        <w:t>23c, występuje zarządca, przewoźnik kolejowy, dysponent, producent albo jego upoważniony przedstawiciel, w</w:t>
      </w:r>
      <w:r w:rsidRPr="00A03363">
        <w:t>y</w:t>
      </w:r>
      <w:r w:rsidRPr="00A03363">
        <w:t>konawca modernizacji albo importer pojazdu kolejowego, do Prezesa UTK, załączając wyniki badań pojazdu kolejowego przeprowadzonych przez notyfikowane laboratorium badawcze.</w:t>
      </w:r>
    </w:p>
    <w:p w:rsidR="00A612FD" w:rsidRPr="00A612FD" w:rsidRDefault="00A612FD" w:rsidP="00EF6BB1">
      <w:pPr>
        <w:pStyle w:val="USTustnpkodeksu"/>
        <w:keepNext/>
      </w:pPr>
      <w:r w:rsidRPr="00A03363">
        <w:t>2.</w:t>
      </w:r>
      <w:r w:rsidRPr="00A612FD">
        <w:t> Do wniosku, o którym mowa</w:t>
      </w:r>
      <w:r w:rsidR="00EF6BB1" w:rsidRPr="00A612FD">
        <w:t xml:space="preserve"> w</w:t>
      </w:r>
      <w:r w:rsidR="00EF6BB1">
        <w:t> ust. </w:t>
      </w:r>
      <w:r w:rsidRPr="00A612FD">
        <w:t>1, poza dokumentem zezwalającym na dopuszczenie do eksploatacji pojazdu kolejowego w innym państwie członkowskim Unii Europejskiej, załącza się:</w:t>
      </w:r>
    </w:p>
    <w:p w:rsidR="00A612FD" w:rsidRPr="00A03363" w:rsidRDefault="00A612FD" w:rsidP="00A612FD">
      <w:pPr>
        <w:pStyle w:val="PKTpunkt"/>
      </w:pPr>
      <w:r w:rsidRPr="00A03363">
        <w:t>1)</w:t>
      </w:r>
      <w:r w:rsidRPr="00A03363">
        <w:tab/>
        <w:t>dokumentację techniczną, która potwierdza zgodność pojazdu kolejowego z siecią kolejową, w tym dokumenty p</w:t>
      </w:r>
      <w:r w:rsidRPr="00A03363">
        <w:t>o</w:t>
      </w:r>
      <w:r w:rsidRPr="00A03363">
        <w:t>twierdzające zgodność charakterystyki technicznej i eksploatacyjnej pojazdu kolejowego z infrastrukturą i stałymi i</w:t>
      </w:r>
      <w:r w:rsidRPr="00A03363">
        <w:t>n</w:t>
      </w:r>
      <w:r w:rsidRPr="00A03363">
        <w:t>stalacjami;</w:t>
      </w:r>
    </w:p>
    <w:p w:rsidR="00A612FD" w:rsidRPr="00A03363" w:rsidRDefault="00A612FD" w:rsidP="00A612FD">
      <w:pPr>
        <w:pStyle w:val="PKTpunkt"/>
      </w:pPr>
      <w:r w:rsidRPr="00A03363">
        <w:t>2)</w:t>
      </w:r>
      <w:r w:rsidRPr="00A03363">
        <w:tab/>
        <w:t>dokumentację techniczną, która potwierdza zgodność pojazdu kolejowego z przepisami wydanymi na podstawie</w:t>
      </w:r>
      <w:r w:rsidR="00EF6BB1">
        <w:t xml:space="preserve"> art. </w:t>
      </w:r>
      <w:r w:rsidRPr="00A03363">
        <w:t>25t, mającymi zastosowanie do punktów otwartych i szczególnych przypadków określonych w TSI;</w:t>
      </w:r>
    </w:p>
    <w:p w:rsidR="00A612FD" w:rsidRPr="00A03363" w:rsidRDefault="00A612FD" w:rsidP="00A612FD">
      <w:pPr>
        <w:pStyle w:val="PKTpunkt"/>
      </w:pPr>
      <w:r w:rsidRPr="00A03363">
        <w:lastRenderedPageBreak/>
        <w:t>3)</w:t>
      </w:r>
      <w:r w:rsidRPr="00A03363">
        <w:tab/>
        <w:t>dokumentację zawierającą informacje o utrzymaniu pojazdu kolejowego, a w szczególności o modernizacji lub o</w:t>
      </w:r>
      <w:r w:rsidRPr="00A03363">
        <w:t>d</w:t>
      </w:r>
      <w:r w:rsidRPr="00A03363">
        <w:t>nowieniu, które zostały przeprowadzone po uzyskaniu zezwolenia na dopuszczenie do eksploatacji;</w:t>
      </w:r>
    </w:p>
    <w:p w:rsidR="00A612FD" w:rsidRPr="00A03363" w:rsidRDefault="00A612FD" w:rsidP="00A612FD">
      <w:pPr>
        <w:pStyle w:val="PKTpunkt"/>
      </w:pPr>
      <w:r w:rsidRPr="00A03363">
        <w:t>4)</w:t>
      </w:r>
      <w:r w:rsidRPr="00A03363">
        <w:tab/>
        <w:t>informacje o procedurze gromadzenia danych umożliwiające ich odczytanie i ocenę, jeżeli informacje te nie są zha</w:t>
      </w:r>
      <w:r w:rsidRPr="00A03363">
        <w:t>r</w:t>
      </w:r>
      <w:r w:rsidRPr="00A03363">
        <w:t>monizowane z TSI – w przypadku pojazdów kolejowych wyposażonych w rejestratory danych;</w:t>
      </w:r>
    </w:p>
    <w:p w:rsidR="00A612FD" w:rsidRPr="00A03363" w:rsidRDefault="00A612FD" w:rsidP="00A612FD">
      <w:pPr>
        <w:pStyle w:val="PKTpunkt"/>
      </w:pPr>
      <w:r w:rsidRPr="00A03363">
        <w:t>5)</w:t>
      </w:r>
      <w:r w:rsidRPr="00A03363">
        <w:tab/>
        <w:t>informacje o przewidywanym użytkowaniu pojazdu kolejowego w sieci kolejowej.</w:t>
      </w:r>
    </w:p>
    <w:p w:rsidR="00A612FD" w:rsidRDefault="00A612FD" w:rsidP="00A612FD">
      <w:pPr>
        <w:pStyle w:val="USTustnpkodeksu"/>
      </w:pPr>
      <w:r w:rsidRPr="00DC2E4A">
        <w:t>2a.</w:t>
      </w:r>
      <w:r>
        <w:rPr>
          <w:rStyle w:val="Odwoanieprzypisudolnego"/>
        </w:rPr>
        <w:footnoteReference w:id="63"/>
      </w:r>
      <w:r>
        <w:rPr>
          <w:rStyle w:val="IGindeksgrny"/>
        </w:rPr>
        <w:t>)</w:t>
      </w:r>
      <w:r w:rsidR="00EF6BB1">
        <w:t> </w:t>
      </w:r>
      <w:r w:rsidRPr="00DC2E4A">
        <w:t>Dokumentację</w:t>
      </w:r>
      <w:r w:rsidR="00EF6BB1" w:rsidRPr="00DC2E4A">
        <w:t xml:space="preserve"> i</w:t>
      </w:r>
      <w:r w:rsidR="00EF6BB1">
        <w:t> </w:t>
      </w:r>
      <w:r w:rsidRPr="00DC2E4A">
        <w:t>informacje,</w:t>
      </w:r>
      <w:r w:rsidR="00EF6BB1" w:rsidRPr="00DC2E4A">
        <w:t xml:space="preserve"> o</w:t>
      </w:r>
      <w:r w:rsidR="00EF6BB1">
        <w:t> </w:t>
      </w:r>
      <w:r w:rsidRPr="00DC2E4A">
        <w:t>których mowa</w:t>
      </w:r>
      <w:r w:rsidR="00EF6BB1" w:rsidRPr="00DC2E4A">
        <w:t xml:space="preserve"> w</w:t>
      </w:r>
      <w:r w:rsidR="00EF6BB1">
        <w:t> ust. </w:t>
      </w:r>
      <w:r w:rsidRPr="00DC2E4A">
        <w:t>2, należy załączyć</w:t>
      </w:r>
      <w:r w:rsidR="00EF6BB1" w:rsidRPr="00DC2E4A">
        <w:t xml:space="preserve"> w</w:t>
      </w:r>
      <w:r w:rsidR="00EF6BB1">
        <w:t> </w:t>
      </w:r>
      <w:r w:rsidRPr="00DC2E4A">
        <w:t>formie dokumentu elektronicznego,</w:t>
      </w:r>
      <w:r>
        <w:t xml:space="preserve"> </w:t>
      </w:r>
      <w:r w:rsidRPr="00DC2E4A">
        <w:t>pozbawionego możliwości jego modyfikacji.</w:t>
      </w:r>
    </w:p>
    <w:p w:rsidR="00A612FD" w:rsidRPr="00A03363" w:rsidRDefault="00A612FD" w:rsidP="00A612FD">
      <w:pPr>
        <w:pStyle w:val="USTustnpkodeksu"/>
      </w:pPr>
      <w:r w:rsidRPr="00A03363">
        <w:t>3. Prezes UTK na podstawie dokumentów, o których mowa</w:t>
      </w:r>
      <w:r w:rsidR="00EF6BB1" w:rsidRPr="00A03363">
        <w:t xml:space="preserve"> w</w:t>
      </w:r>
      <w:r w:rsidR="00EF6BB1">
        <w:t> ust. </w:t>
      </w:r>
      <w:r w:rsidRPr="00A03363">
        <w:t>2, sprawdza techniczną zgodność pojazdu kolej</w:t>
      </w:r>
      <w:r w:rsidRPr="00A03363">
        <w:t>o</w:t>
      </w:r>
      <w:r w:rsidRPr="00A03363">
        <w:t>wego z siecią kolejową z uwzględnieniem krajowych przepisów mających zastosowanie do punktów otwartych i szczególnych przypadków, określonych w TSI.</w:t>
      </w:r>
    </w:p>
    <w:p w:rsidR="00A612FD" w:rsidRPr="00A612FD" w:rsidRDefault="00A612FD" w:rsidP="00EF6BB1">
      <w:pPr>
        <w:pStyle w:val="USTustnpkodeksu"/>
        <w:keepNext/>
      </w:pPr>
      <w:r w:rsidRPr="00A03363">
        <w:t>4.</w:t>
      </w:r>
      <w:r w:rsidRPr="00A612FD">
        <w:t> Prezes UTK w przypadku, o którym mowa</w:t>
      </w:r>
      <w:r w:rsidR="00EF6BB1" w:rsidRPr="00A612FD">
        <w:t xml:space="preserve"> w</w:t>
      </w:r>
      <w:r w:rsidR="00EF6BB1">
        <w:t> ust. </w:t>
      </w:r>
      <w:r w:rsidRPr="00A612FD">
        <w:t>1, wydaje zezwolenie na dopuszczenie do eksploatacji, nie pó</w:t>
      </w:r>
      <w:r w:rsidRPr="00A612FD">
        <w:t>ź</w:t>
      </w:r>
      <w:r w:rsidRPr="00A612FD">
        <w:t>niej niż w terminie:</w:t>
      </w:r>
    </w:p>
    <w:p w:rsidR="00A612FD" w:rsidRPr="00A03363" w:rsidRDefault="00A612FD" w:rsidP="00A612FD">
      <w:pPr>
        <w:pStyle w:val="PKTpunkt"/>
      </w:pPr>
      <w:r w:rsidRPr="00A03363">
        <w:t>1)</w:t>
      </w:r>
      <w:r w:rsidRPr="00A03363">
        <w:tab/>
        <w:t>dwóch miesięcy od dnia złożenia kompletnej dokumentacji, o której mowa</w:t>
      </w:r>
      <w:r w:rsidR="00EF6BB1" w:rsidRPr="00A03363">
        <w:t xml:space="preserve"> w</w:t>
      </w:r>
      <w:r w:rsidR="00EF6BB1">
        <w:t> ust. </w:t>
      </w:r>
      <w:r w:rsidRPr="00A03363">
        <w:t>2;</w:t>
      </w:r>
    </w:p>
    <w:p w:rsidR="00A612FD" w:rsidRPr="00A03363" w:rsidRDefault="00A612FD" w:rsidP="00A612FD">
      <w:pPr>
        <w:pStyle w:val="PKTpunkt"/>
      </w:pPr>
      <w:r w:rsidRPr="00A03363">
        <w:t>2)</w:t>
      </w:r>
      <w:r w:rsidRPr="00A03363">
        <w:tab/>
        <w:t>miesiąca od dnia przekazania dodatkowych informacji lub wyników analiz zagrożeń lub badań na sieci kolejowej wymaganych przez Prezesa UTK, o których mowa</w:t>
      </w:r>
      <w:r w:rsidR="00EF6BB1" w:rsidRPr="00A03363">
        <w:t xml:space="preserve"> w</w:t>
      </w:r>
      <w:r w:rsidR="00EF6BB1">
        <w:t> art. </w:t>
      </w:r>
      <w:r w:rsidRPr="00A03363">
        <w:t>23b</w:t>
      </w:r>
      <w:r w:rsidR="00EF6BB1">
        <w:t xml:space="preserve"> ust. </w:t>
      </w:r>
      <w:r w:rsidRPr="00A03363">
        <w:t>7.</w:t>
      </w:r>
    </w:p>
    <w:p w:rsidR="00A612FD" w:rsidRPr="00E742B1" w:rsidRDefault="00A612FD" w:rsidP="00A612FD">
      <w:pPr>
        <w:pStyle w:val="ARTartustawynprozporzdzenia"/>
      </w:pPr>
      <w:r w:rsidRPr="00EF6BB1">
        <w:rPr>
          <w:rStyle w:val="Ppogrubienie"/>
        </w:rPr>
        <w:t>Art. 23g.</w:t>
      </w:r>
      <w:r w:rsidRPr="00A03363">
        <w:t> </w:t>
      </w:r>
      <w:r w:rsidRPr="00E742B1">
        <w:t>1. Z wnioskiem o wydanie zezwolenia na dopuszczenie do eksploatacji pojazdu kolejowego posiadającego zezwolenie na dopuszczenie do eksploatacji, wydane w innym państwie członkowskim Unii Europejskiej, niezgodnego z którąkolwiek z TSI, występuje dysponent albo producent pojazdu kolejowego, załączając wyniki badań pojazdu kolej</w:t>
      </w:r>
      <w:r w:rsidRPr="00E742B1">
        <w:t>o</w:t>
      </w:r>
      <w:r w:rsidRPr="00E742B1">
        <w:t>wego przeprowadzonych przez notyfikowane laboratorium badawcze w odniesieniu do podsystemów zgodnych z TSI albo podmiot uprawniony, o którym mowa w przepisach wydanych na podstawie</w:t>
      </w:r>
      <w:r w:rsidR="00EF6BB1">
        <w:t xml:space="preserve"> art. </w:t>
      </w:r>
      <w:r w:rsidRPr="00E742B1">
        <w:t>25ta</w:t>
      </w:r>
      <w:r w:rsidR="00EF6BB1">
        <w:t xml:space="preserve"> ust. </w:t>
      </w:r>
      <w:r w:rsidR="00EF6BB1" w:rsidRPr="00E742B1">
        <w:t>1</w:t>
      </w:r>
      <w:r w:rsidR="00EF6BB1">
        <w:t xml:space="preserve"> pkt </w:t>
      </w:r>
      <w:r w:rsidRPr="00E742B1">
        <w:t>8, w odniesieniu do poja</w:t>
      </w:r>
      <w:r w:rsidRPr="00E742B1">
        <w:t>z</w:t>
      </w:r>
      <w:r w:rsidRPr="00E742B1">
        <w:t>dów kolejowych niezgodnych z TSI.</w:t>
      </w:r>
    </w:p>
    <w:p w:rsidR="00A612FD" w:rsidRPr="00A612FD" w:rsidRDefault="00A612FD" w:rsidP="00EF6BB1">
      <w:pPr>
        <w:pStyle w:val="USTustnpkodeksu"/>
        <w:keepNext/>
      </w:pPr>
      <w:r w:rsidRPr="00A03363">
        <w:t>2.</w:t>
      </w:r>
      <w:r w:rsidRPr="00A612FD">
        <w:t> Do wniosku, o którym mowa</w:t>
      </w:r>
      <w:r w:rsidR="00EF6BB1" w:rsidRPr="00A612FD">
        <w:t xml:space="preserve"> w</w:t>
      </w:r>
      <w:r w:rsidR="00EF6BB1">
        <w:t> ust. </w:t>
      </w:r>
      <w:r w:rsidRPr="00A612FD">
        <w:t>1, poza zezwoleniem na dopuszczenie do eksploatacji pojazdu kolejowego w innym państwie członkowskim Unii Europejskiej, załącza się:</w:t>
      </w:r>
    </w:p>
    <w:p w:rsidR="00A612FD" w:rsidRPr="00A03363" w:rsidRDefault="00A612FD" w:rsidP="00A612FD">
      <w:pPr>
        <w:pStyle w:val="PKTpunkt"/>
      </w:pPr>
      <w:r w:rsidRPr="00A03363">
        <w:t>1)</w:t>
      </w:r>
      <w:r w:rsidRPr="00A03363">
        <w:tab/>
        <w:t>dla podsystemów zgodnych z TSI obowiązującymi w dniu wydania zezwolenia na dopuszczenie do eksploatacji pojazdu kolejowego dokumenty, o których mowa</w:t>
      </w:r>
      <w:r w:rsidR="00EF6BB1" w:rsidRPr="00A03363">
        <w:t xml:space="preserve"> w</w:t>
      </w:r>
      <w:r w:rsidR="00EF6BB1">
        <w:t> art. </w:t>
      </w:r>
      <w:r w:rsidRPr="00A03363">
        <w:t>23e</w:t>
      </w:r>
      <w:r w:rsidR="00EF6BB1">
        <w:t xml:space="preserve"> ust. </w:t>
      </w:r>
      <w:r w:rsidRPr="00A03363">
        <w:t>1;</w:t>
      </w:r>
    </w:p>
    <w:p w:rsidR="00A612FD" w:rsidRPr="00A612FD" w:rsidRDefault="00A612FD" w:rsidP="00EF6BB1">
      <w:pPr>
        <w:pStyle w:val="PKTpunkt"/>
        <w:keepNext/>
      </w:pPr>
      <w:r w:rsidRPr="00A03363">
        <w:t>2)</w:t>
      </w:r>
      <w:r w:rsidRPr="00A612FD">
        <w:tab/>
        <w:t>dla podsystemów niezgodnych z którąkolwiek z TSI obowiązujących w dniu dopuszczenia do eksploatacji pojazdu kolejowego dokumenty potwierdzające:</w:t>
      </w:r>
    </w:p>
    <w:p w:rsidR="00A612FD" w:rsidRPr="00A03363" w:rsidRDefault="00A612FD" w:rsidP="00A612FD">
      <w:pPr>
        <w:pStyle w:val="LITlitera"/>
      </w:pPr>
      <w:r w:rsidRPr="00A03363">
        <w:t>a)</w:t>
      </w:r>
      <w:r w:rsidRPr="00A03363">
        <w:tab/>
        <w:t>zgodność podsystemów pojazdu kolejowego z przepisami wydanymi na podstawie</w:t>
      </w:r>
      <w:r w:rsidR="00EF6BB1">
        <w:t xml:space="preserve"> art. </w:t>
      </w:r>
      <w:r w:rsidRPr="00A03363">
        <w:t>25t,</w:t>
      </w:r>
    </w:p>
    <w:p w:rsidR="00A612FD" w:rsidRPr="00A03363" w:rsidRDefault="00A612FD" w:rsidP="00A612FD">
      <w:pPr>
        <w:pStyle w:val="LITlitera"/>
      </w:pPr>
      <w:r w:rsidRPr="00A03363">
        <w:t>b)</w:t>
      </w:r>
      <w:r w:rsidRPr="00A03363">
        <w:tab/>
        <w:t>zgodność pojazdu kolejowego z siecią kolejową, w tym zgodność charakterystyki technicznej i eksploatacyjnej pojazdu kolejowego z infrastrukturą i stałymi instalacjami,</w:t>
      </w:r>
    </w:p>
    <w:p w:rsidR="00A612FD" w:rsidRPr="00A03363" w:rsidRDefault="00A612FD" w:rsidP="00A612FD">
      <w:pPr>
        <w:pStyle w:val="LITlitera"/>
      </w:pPr>
      <w:r w:rsidRPr="00A03363">
        <w:t>c)</w:t>
      </w:r>
      <w:r w:rsidRPr="00A03363">
        <w:tab/>
        <w:t>pozytywne wyniki kontroli parametrów pojazdu kolejowego określonych w przepisach wydanych na podstawie</w:t>
      </w:r>
      <w:r w:rsidR="00EF6BB1">
        <w:t xml:space="preserve"> art. </w:t>
      </w:r>
      <w:r w:rsidRPr="00A03363">
        <w:t>25ta</w:t>
      </w:r>
      <w:r w:rsidR="00EF6BB1">
        <w:t xml:space="preserve"> ust. </w:t>
      </w:r>
      <w:r w:rsidRPr="00A03363">
        <w:t>1;</w:t>
      </w:r>
    </w:p>
    <w:p w:rsidR="00A612FD" w:rsidRPr="00A03363" w:rsidRDefault="00A612FD" w:rsidP="00A612FD">
      <w:pPr>
        <w:pStyle w:val="PKTpunkt"/>
      </w:pPr>
      <w:r w:rsidRPr="00A03363">
        <w:t>3)</w:t>
      </w:r>
      <w:r w:rsidRPr="00A03363">
        <w:tab/>
        <w:t>dokumentację potwierdzającą spełnienie wymagań bezpieczeństwa ze wskazaniem przypadków niestosowania TSI dla podsystemów i składników interoperacyjności, zgodnie</w:t>
      </w:r>
      <w:r w:rsidR="00EF6BB1" w:rsidRPr="00A03363">
        <w:t xml:space="preserve"> z</w:t>
      </w:r>
      <w:r w:rsidR="00EF6BB1">
        <w:t> art. </w:t>
      </w:r>
      <w:r w:rsidRPr="00A03363">
        <w:t>25f;</w:t>
      </w:r>
    </w:p>
    <w:p w:rsidR="00A612FD" w:rsidRPr="00A03363" w:rsidRDefault="00A612FD" w:rsidP="00A612FD">
      <w:pPr>
        <w:pStyle w:val="PKTpunkt"/>
      </w:pPr>
      <w:r w:rsidRPr="00A03363">
        <w:t>4)</w:t>
      </w:r>
      <w:r w:rsidRPr="00A03363">
        <w:tab/>
        <w:t>dane techniczne, plany utrzymania i charakterystyki eksploatacyjne pojazdu kolejowego;</w:t>
      </w:r>
    </w:p>
    <w:p w:rsidR="00A612FD" w:rsidRPr="00A03363" w:rsidRDefault="00A612FD" w:rsidP="00A612FD">
      <w:pPr>
        <w:pStyle w:val="PKTpunkt"/>
      </w:pPr>
      <w:r w:rsidRPr="00A03363">
        <w:t>5)</w:t>
      </w:r>
      <w:r w:rsidRPr="00A03363">
        <w:tab/>
        <w:t>dokumentację zawierającą informacje o utrzymaniu pojazdu kolejowego, a w szczególności o modernizacji lub o</w:t>
      </w:r>
      <w:r w:rsidRPr="00A03363">
        <w:t>d</w:t>
      </w:r>
      <w:r w:rsidRPr="00A03363">
        <w:t>nowieniu, które zostały przeprowadzone po uzyskaniu zezwolenia na dopuszczenie do eksploatacji;</w:t>
      </w:r>
    </w:p>
    <w:p w:rsidR="00A612FD" w:rsidRPr="00A03363" w:rsidRDefault="00A612FD" w:rsidP="00A612FD">
      <w:pPr>
        <w:pStyle w:val="PKTpunkt"/>
      </w:pPr>
      <w:r w:rsidRPr="00A03363">
        <w:t>6)</w:t>
      </w:r>
      <w:r w:rsidRPr="00A03363">
        <w:tab/>
        <w:t>informacje o procedurze gromadzenia danych umożliwiające ich odczytanie i ocenę, jeżeli informacje te nie są zha</w:t>
      </w:r>
      <w:r w:rsidRPr="00A03363">
        <w:t>r</w:t>
      </w:r>
      <w:r w:rsidRPr="00A03363">
        <w:t>monizowane z TSI – w przypadku pojazdów kolejowych wyposażonych w rejestratory danych;</w:t>
      </w:r>
    </w:p>
    <w:p w:rsidR="00A612FD" w:rsidRPr="00A03363" w:rsidRDefault="00A612FD" w:rsidP="00A612FD">
      <w:pPr>
        <w:pStyle w:val="PKTpunkt"/>
      </w:pPr>
      <w:r w:rsidRPr="00A03363">
        <w:t>7)</w:t>
      </w:r>
      <w:r w:rsidRPr="00A03363">
        <w:tab/>
        <w:t>informacje o przewidywanym użytkowaniu pojazdu kolejowego w sieci kolejowej.</w:t>
      </w:r>
    </w:p>
    <w:p w:rsidR="00A612FD" w:rsidRDefault="00A612FD" w:rsidP="00A612FD">
      <w:pPr>
        <w:pStyle w:val="USTustnpkodeksu"/>
      </w:pPr>
      <w:r w:rsidRPr="00DC2E4A">
        <w:t>2a.</w:t>
      </w:r>
      <w:r>
        <w:rPr>
          <w:rStyle w:val="Odwoanieprzypisudolnego"/>
        </w:rPr>
        <w:footnoteReference w:id="64"/>
      </w:r>
      <w:r>
        <w:rPr>
          <w:rStyle w:val="IGindeksgrny"/>
        </w:rPr>
        <w:t>)</w:t>
      </w:r>
      <w:r w:rsidR="00EF6BB1">
        <w:t> </w:t>
      </w:r>
      <w:r w:rsidRPr="00DC2E4A">
        <w:t>Wyniki badań,</w:t>
      </w:r>
      <w:r w:rsidR="00EF6BB1" w:rsidRPr="00DC2E4A">
        <w:t xml:space="preserve"> o</w:t>
      </w:r>
      <w:r w:rsidR="00EF6BB1">
        <w:t> </w:t>
      </w:r>
      <w:r w:rsidRPr="00DC2E4A">
        <w:t>których mowa</w:t>
      </w:r>
      <w:r w:rsidR="00EF6BB1" w:rsidRPr="00DC2E4A">
        <w:t xml:space="preserve"> w</w:t>
      </w:r>
      <w:r w:rsidR="00EF6BB1">
        <w:t> ust. </w:t>
      </w:r>
      <w:r w:rsidRPr="00DC2E4A">
        <w:t>1,</w:t>
      </w:r>
      <w:r w:rsidR="00EF6BB1" w:rsidRPr="00DC2E4A">
        <w:t xml:space="preserve"> a</w:t>
      </w:r>
      <w:r w:rsidR="00EF6BB1">
        <w:t> </w:t>
      </w:r>
      <w:r w:rsidRPr="00DC2E4A">
        <w:t>także dokumenty, dokumentację, dane techniczne</w:t>
      </w:r>
      <w:r w:rsidR="00EF6BB1" w:rsidRPr="00DC2E4A">
        <w:t xml:space="preserve"> i</w:t>
      </w:r>
      <w:r w:rsidR="00EF6BB1">
        <w:t> </w:t>
      </w:r>
      <w:r w:rsidRPr="00DC2E4A">
        <w:t>informacje,</w:t>
      </w:r>
      <w:r w:rsidR="00EF6BB1">
        <w:t xml:space="preserve"> </w:t>
      </w:r>
      <w:r w:rsidR="00EF6BB1" w:rsidRPr="00DC2E4A">
        <w:t>o</w:t>
      </w:r>
      <w:r w:rsidR="00EF6BB1">
        <w:t> </w:t>
      </w:r>
      <w:r w:rsidRPr="00DC2E4A">
        <w:t>których mowa</w:t>
      </w:r>
      <w:r w:rsidR="00EF6BB1" w:rsidRPr="00DC2E4A">
        <w:t xml:space="preserve"> w</w:t>
      </w:r>
      <w:r w:rsidR="00EF6BB1">
        <w:t> ust. </w:t>
      </w:r>
      <w:r w:rsidRPr="00DC2E4A">
        <w:t>2, należy załączyć</w:t>
      </w:r>
      <w:r w:rsidR="00EF6BB1" w:rsidRPr="00DC2E4A">
        <w:t xml:space="preserve"> w</w:t>
      </w:r>
      <w:r w:rsidR="00EF6BB1">
        <w:t> </w:t>
      </w:r>
      <w:r w:rsidRPr="00DC2E4A">
        <w:t>formie dokumentu elektronicznego, pozbawionego możliwości jego modyf</w:t>
      </w:r>
      <w:r w:rsidRPr="00DC2E4A">
        <w:t>i</w:t>
      </w:r>
      <w:r w:rsidRPr="00DC2E4A">
        <w:t>kacji.</w:t>
      </w:r>
    </w:p>
    <w:p w:rsidR="00A612FD" w:rsidRPr="00A03363" w:rsidRDefault="00A612FD" w:rsidP="00A612FD">
      <w:pPr>
        <w:pStyle w:val="USTustnpkodeksu"/>
      </w:pPr>
      <w:r w:rsidRPr="00A03363">
        <w:t>3. Prezes UTK na podstawie dokumentów, o których mowa</w:t>
      </w:r>
      <w:r w:rsidR="00EF6BB1" w:rsidRPr="00A03363">
        <w:t xml:space="preserve"> w</w:t>
      </w:r>
      <w:r w:rsidR="00EF6BB1">
        <w:t> ust. </w:t>
      </w:r>
      <w:r w:rsidRPr="00A03363">
        <w:t>2, sprawdza techniczną zgodność pojazdu kolej</w:t>
      </w:r>
      <w:r w:rsidRPr="00A03363">
        <w:t>o</w:t>
      </w:r>
      <w:r w:rsidRPr="00A03363">
        <w:t xml:space="preserve">wego z siecią kolejową, w tym dokumenty potwierdzające zgodność charakterystyki technicznej i eksploatacyjnej pojazdu </w:t>
      </w:r>
      <w:r w:rsidRPr="00A03363">
        <w:lastRenderedPageBreak/>
        <w:t>kolejowego z infrastrukturą i stałymi instalacjami, a także sprawdza spełnienie wymagań bezpieczeństwa przez pojazd kolejowy.</w:t>
      </w:r>
    </w:p>
    <w:p w:rsidR="00A612FD" w:rsidRPr="00A03363" w:rsidRDefault="00A612FD" w:rsidP="00A612FD">
      <w:pPr>
        <w:pStyle w:val="USTustnpkodeksu"/>
      </w:pPr>
      <w:r w:rsidRPr="00A03363">
        <w:t>4. Prezes UTK może podważyć dokumenty, o których mowa</w:t>
      </w:r>
      <w:r w:rsidR="00EF6BB1" w:rsidRPr="00A03363">
        <w:t xml:space="preserve"> w</w:t>
      </w:r>
      <w:r w:rsidR="00EF6BB1">
        <w:t> ust. </w:t>
      </w:r>
      <w:r w:rsidR="00EF6BB1" w:rsidRPr="00A03363">
        <w:t>2</w:t>
      </w:r>
      <w:r w:rsidR="00EF6BB1">
        <w:t xml:space="preserve"> pkt </w:t>
      </w:r>
      <w:r w:rsidRPr="00A03363">
        <w:t xml:space="preserve">3, </w:t>
      </w:r>
      <w:r w:rsidR="00EF6BB1" w:rsidRPr="00A03363">
        <w:t>4</w:t>
      </w:r>
      <w:r w:rsidR="00EF6BB1">
        <w:t xml:space="preserve"> i </w:t>
      </w:r>
      <w:r w:rsidRPr="00A03363">
        <w:t>6, jeżeli udowodni, nie naruszając</w:t>
      </w:r>
      <w:r w:rsidR="00EF6BB1">
        <w:t xml:space="preserve"> art. </w:t>
      </w:r>
      <w:r w:rsidRPr="00A03363">
        <w:t>25f, istnienie znacznego zagrożenia bezpieczeństwa.</w:t>
      </w:r>
    </w:p>
    <w:p w:rsidR="00A612FD" w:rsidRPr="00A612FD" w:rsidRDefault="00A612FD" w:rsidP="00EF6BB1">
      <w:pPr>
        <w:pStyle w:val="USTustnpkodeksu"/>
        <w:keepNext/>
      </w:pPr>
      <w:r w:rsidRPr="00A03363">
        <w:t>5.</w:t>
      </w:r>
      <w:r w:rsidRPr="00A612FD">
        <w:t> Prezes UTK w przypadku, o którym mowa</w:t>
      </w:r>
      <w:r w:rsidR="00EF6BB1" w:rsidRPr="00A612FD">
        <w:t xml:space="preserve"> w</w:t>
      </w:r>
      <w:r w:rsidR="00EF6BB1">
        <w:t> ust. </w:t>
      </w:r>
      <w:r w:rsidRPr="00A612FD">
        <w:t>1, wydaje zezwolenie na dopuszczenie do eksploatacji, nie pó</w:t>
      </w:r>
      <w:r w:rsidRPr="00A612FD">
        <w:t>ź</w:t>
      </w:r>
      <w:r w:rsidRPr="00A612FD">
        <w:t>niej niż w terminie:</w:t>
      </w:r>
    </w:p>
    <w:p w:rsidR="00A612FD" w:rsidRPr="00A03363" w:rsidRDefault="00A612FD" w:rsidP="00A612FD">
      <w:pPr>
        <w:pStyle w:val="PKTpunkt"/>
      </w:pPr>
      <w:r w:rsidRPr="00A03363">
        <w:t>1)</w:t>
      </w:r>
      <w:r w:rsidRPr="00A03363">
        <w:tab/>
        <w:t>czterech miesięcy od dnia złożenia kompletnej dokumentacji, o której mowa</w:t>
      </w:r>
      <w:r w:rsidR="00EF6BB1" w:rsidRPr="00A03363">
        <w:t xml:space="preserve"> w</w:t>
      </w:r>
      <w:r w:rsidR="00EF6BB1">
        <w:t> ust. </w:t>
      </w:r>
      <w:r w:rsidRPr="00A03363">
        <w:t>2;</w:t>
      </w:r>
    </w:p>
    <w:p w:rsidR="00A612FD" w:rsidRPr="00A03363" w:rsidRDefault="00A612FD" w:rsidP="00A612FD">
      <w:pPr>
        <w:pStyle w:val="PKTpunkt"/>
      </w:pPr>
      <w:r w:rsidRPr="00A03363">
        <w:t>2)</w:t>
      </w:r>
      <w:r w:rsidRPr="00A03363">
        <w:tab/>
        <w:t>dwóch miesięcy od dnia przekazania dodatkowych analiz zagrożeń lub wyników badań na sieci kolejowej wymag</w:t>
      </w:r>
      <w:r w:rsidRPr="00A03363">
        <w:t>a</w:t>
      </w:r>
      <w:r w:rsidRPr="00A03363">
        <w:t>nych przez Prezesa UTK, o których mowa</w:t>
      </w:r>
      <w:r w:rsidR="00EF6BB1" w:rsidRPr="00A03363">
        <w:t xml:space="preserve"> w</w:t>
      </w:r>
      <w:r w:rsidR="00EF6BB1">
        <w:t> art. </w:t>
      </w:r>
      <w:r w:rsidRPr="00A03363">
        <w:t>23b</w:t>
      </w:r>
      <w:r w:rsidR="00EF6BB1">
        <w:t xml:space="preserve"> ust. </w:t>
      </w:r>
      <w:r w:rsidRPr="00A03363">
        <w:t>7.</w:t>
      </w:r>
    </w:p>
    <w:p w:rsidR="00A612FD" w:rsidRPr="00A03363" w:rsidRDefault="00A612FD" w:rsidP="00A612FD">
      <w:pPr>
        <w:pStyle w:val="ARTartustawynprozporzdzenia"/>
      </w:pPr>
      <w:r w:rsidRPr="00EF6BB1">
        <w:rPr>
          <w:rStyle w:val="Ppogrubienie"/>
        </w:rPr>
        <w:t>Art. 23h.</w:t>
      </w:r>
      <w:r w:rsidRPr="00A03363">
        <w:t> W przypadku zmiany dysponenta nowy dysponent wstępuje w prawa i obowiązki podmiotu, który uzyskał zezwolenie na dopuszczenie do eksploatacji, z chwilą wpisania go do krajowego rejestru pojazdów kolejowych (NVR) jako dysponenta.</w:t>
      </w:r>
    </w:p>
    <w:p w:rsidR="00A612FD" w:rsidRPr="00A03363" w:rsidRDefault="00A612FD" w:rsidP="00A612FD">
      <w:pPr>
        <w:pStyle w:val="ARTartustawynprozporzdzenia"/>
      </w:pPr>
      <w:r w:rsidRPr="00EF6BB1">
        <w:rPr>
          <w:rStyle w:val="Ppogrubienie"/>
        </w:rPr>
        <w:t>Art. 23i.</w:t>
      </w:r>
      <w:r w:rsidRPr="00A03363">
        <w:t> 1. W przypadku modernizacji pojazdu kolejowego jest wymagane uzyskanie nowego zezwolenia na d</w:t>
      </w:r>
      <w:r w:rsidRPr="00A03363">
        <w:t>o</w:t>
      </w:r>
      <w:r w:rsidRPr="00A03363">
        <w:t>puszczenie do eksploatacji.</w:t>
      </w:r>
    </w:p>
    <w:p w:rsidR="00A612FD" w:rsidRPr="00A03363" w:rsidRDefault="00A612FD" w:rsidP="00A612FD">
      <w:pPr>
        <w:pStyle w:val="USTustnpkodeksu"/>
      </w:pPr>
      <w:r w:rsidRPr="00A03363">
        <w:t>2. Do uzyskania zezwolenia na dopuszczenie do eksploatacji, o którym mowa</w:t>
      </w:r>
      <w:r w:rsidR="00EF6BB1" w:rsidRPr="00A03363">
        <w:t xml:space="preserve"> w</w:t>
      </w:r>
      <w:r w:rsidR="00EF6BB1">
        <w:t> ust. </w:t>
      </w:r>
      <w:r w:rsidRPr="00A03363">
        <w:t>1, stosuje się</w:t>
      </w:r>
      <w:r w:rsidR="00EF6BB1">
        <w:t xml:space="preserve"> art. </w:t>
      </w:r>
      <w:r w:rsidRPr="00A03363">
        <w:t>23b.</w:t>
      </w:r>
    </w:p>
    <w:p w:rsidR="00A612FD" w:rsidRPr="00A03363" w:rsidRDefault="00A612FD" w:rsidP="00A612FD">
      <w:pPr>
        <w:pStyle w:val="USTustnpkodeksu"/>
      </w:pPr>
      <w:r w:rsidRPr="00A03363">
        <w:t>3. Dysponent albo producent pojazdu kolejowego może złożyć do Prezesa UTK wniosek o zgodę na odstąpienie od konieczności uzyskania nowego zezwolenia na dopuszczenie do eksploatacji.</w:t>
      </w:r>
    </w:p>
    <w:p w:rsidR="00A612FD" w:rsidRPr="00A03363" w:rsidRDefault="00A612FD" w:rsidP="00A612FD">
      <w:pPr>
        <w:pStyle w:val="USTustnpkodeksu"/>
      </w:pPr>
      <w:r w:rsidRPr="00A03363">
        <w:t>4. Prezes UTK, w drodze decyzji, wyraża zgodę, o której mowa</w:t>
      </w:r>
      <w:r w:rsidR="00EF6BB1" w:rsidRPr="00A03363">
        <w:t xml:space="preserve"> w</w:t>
      </w:r>
      <w:r w:rsidR="00EF6BB1">
        <w:t> ust. </w:t>
      </w:r>
      <w:r w:rsidRPr="00A03363">
        <w:t>3, jeżeli modernizacja nie powoduje zmian wpływających na bezpieczeństwo transportu kolejowego lub zgodność z siecią kolejową, na której będzie eksploatowany pojazd kolejowy.</w:t>
      </w:r>
    </w:p>
    <w:p w:rsidR="00A612FD" w:rsidRPr="00A03363" w:rsidRDefault="00A612FD" w:rsidP="00A612FD">
      <w:pPr>
        <w:pStyle w:val="ARTartustawynprozporzdzenia"/>
      </w:pPr>
      <w:r w:rsidRPr="00EF6BB1">
        <w:rPr>
          <w:rStyle w:val="Ppogrubienie"/>
        </w:rPr>
        <w:t>Art. 23j.</w:t>
      </w:r>
      <w:r w:rsidRPr="00A03363">
        <w:t> 1. Przed wydaniem zezwolenia na dopuszczenie do eksploatacji pojazdu kolejowego dysponent określa podmiot odpowiedzialny za utrzymanie pojazdu kolejowego (ECM).</w:t>
      </w:r>
    </w:p>
    <w:p w:rsidR="00A612FD" w:rsidRPr="00A03363" w:rsidRDefault="00A612FD" w:rsidP="00A612FD">
      <w:pPr>
        <w:pStyle w:val="USTustnpkodeksu"/>
      </w:pPr>
      <w:r w:rsidRPr="00A03363">
        <w:t>2. Podmiot odpowiedzialny za utrzymanie pojazdu kolejowego (ECM) zapewnia jego utrzymanie w sposób gwara</w:t>
      </w:r>
      <w:r w:rsidRPr="00A03363">
        <w:t>n</w:t>
      </w:r>
      <w:r w:rsidRPr="00A03363">
        <w:t>tujący bezpieczną eksploatację zgodną z dokumentacją systemu utrzymania pojazdu kolejowego, warunkami technicznymi eksploatacji pojazdów kolejowych, określonymi w przepisach wydanych na podstawie</w:t>
      </w:r>
      <w:r w:rsidR="00EF6BB1">
        <w:t xml:space="preserve"> art. </w:t>
      </w:r>
      <w:r w:rsidRPr="00A03363">
        <w:t>2</w:t>
      </w:r>
      <w:r w:rsidR="00EF6BB1" w:rsidRPr="00A03363">
        <w:t>0</w:t>
      </w:r>
      <w:r w:rsidR="00EF6BB1">
        <w:t xml:space="preserve"> oraz</w:t>
      </w:r>
      <w:r w:rsidRPr="00A03363">
        <w:t xml:space="preserve"> w TSI.</w:t>
      </w:r>
    </w:p>
    <w:p w:rsidR="00A612FD" w:rsidRPr="00A03363" w:rsidRDefault="00A612FD" w:rsidP="00A612FD">
      <w:pPr>
        <w:pStyle w:val="USTustnpkodeksu"/>
      </w:pPr>
      <w:r w:rsidRPr="00A03363">
        <w:t>3. Podmiot odpowiedzialny za utrzymanie pojazdu kolejowego (ECM) powinien zapewnić utrzymanie pojazdu kol</w:t>
      </w:r>
      <w:r w:rsidRPr="00A03363">
        <w:t>e</w:t>
      </w:r>
      <w:r w:rsidRPr="00A03363">
        <w:t>jowego sam lub przy współudziale innych podmiotów zajmujących się utrzymaniem pojazdów kolejowych, z którymi ma zawartą umowę.</w:t>
      </w:r>
    </w:p>
    <w:p w:rsidR="00A612FD" w:rsidRPr="00E742B1" w:rsidRDefault="00A612FD" w:rsidP="00A612FD">
      <w:pPr>
        <w:pStyle w:val="USTustnpkodeksu"/>
      </w:pPr>
      <w:r w:rsidRPr="00E742B1">
        <w:t>4. Podmioty odpowiedzialne za utrzymanie pojazdu kolejowego (ECM) w odniesieniu do wagonów towarowych oraz podmioty zajmujące się utrzymaniem wagonów towarowych, wykonujące w całości albo w części co najmniej jedną z funkcji utrzymania określoną</w:t>
      </w:r>
      <w:r w:rsidR="00EF6BB1" w:rsidRPr="00E742B1">
        <w:t xml:space="preserve"> w</w:t>
      </w:r>
      <w:r w:rsidR="00EF6BB1">
        <w:t> art. </w:t>
      </w:r>
      <w:r w:rsidR="00EF6BB1" w:rsidRPr="00E742B1">
        <w:t>4</w:t>
      </w:r>
      <w:r w:rsidR="00EF6BB1">
        <w:t xml:space="preserve"> ust. </w:t>
      </w:r>
      <w:r w:rsidR="00EF6BB1" w:rsidRPr="00E742B1">
        <w:t>1</w:t>
      </w:r>
      <w:r w:rsidR="00EF6BB1">
        <w:t xml:space="preserve"> lit. </w:t>
      </w:r>
      <w:r w:rsidRPr="00E742B1">
        <w:t>b–d rozporządzenia (UE)</w:t>
      </w:r>
      <w:r w:rsidR="00EF6BB1">
        <w:t xml:space="preserve"> nr </w:t>
      </w:r>
      <w:r w:rsidRPr="00E742B1">
        <w:t>445/2011, podlegają certyfikacji prowadz</w:t>
      </w:r>
      <w:r w:rsidRPr="00E742B1">
        <w:t>o</w:t>
      </w:r>
      <w:r w:rsidRPr="00E742B1">
        <w:t>nej przez Prezesa UTK na zasadach i w trybie określonym</w:t>
      </w:r>
      <w:r w:rsidR="00EF6BB1" w:rsidRPr="00E742B1">
        <w:t xml:space="preserve"> w</w:t>
      </w:r>
      <w:r w:rsidR="00EF6BB1">
        <w:t> art. </w:t>
      </w:r>
      <w:r w:rsidRPr="00E742B1">
        <w:t>4–8 tego rozporządzenia.</w:t>
      </w:r>
    </w:p>
    <w:p w:rsidR="00A612FD" w:rsidRPr="00E742B1" w:rsidRDefault="00A612FD" w:rsidP="00A612FD">
      <w:pPr>
        <w:pStyle w:val="USTustnpkodeksu"/>
      </w:pPr>
      <w:r w:rsidRPr="00E742B1">
        <w:t>5. Prezes UTK, w drodze decyzji, wydaje certyfikaty, odmawia ich wydania, ogranicza zakres stosowania, zmienia, zawiesza, cofa oraz przedłuża ważność certyfikatów, jeżeli zachodzą przesłanki określone</w:t>
      </w:r>
      <w:r w:rsidR="00EF6BB1" w:rsidRPr="00E742B1">
        <w:t xml:space="preserve"> w</w:t>
      </w:r>
      <w:r w:rsidR="00EF6BB1">
        <w:t> art. </w:t>
      </w:r>
      <w:r w:rsidRPr="00E742B1">
        <w:t>7 rozporządzenia (UE)</w:t>
      </w:r>
      <w:r w:rsidR="00EF6BB1">
        <w:t xml:space="preserve"> nr </w:t>
      </w:r>
      <w:r w:rsidRPr="00E742B1">
        <w:t>445/2011.</w:t>
      </w:r>
    </w:p>
    <w:p w:rsidR="00A612FD" w:rsidRPr="00E742B1" w:rsidRDefault="00A612FD" w:rsidP="00A612FD">
      <w:pPr>
        <w:pStyle w:val="USTustnpkodeksu"/>
      </w:pPr>
      <w:r w:rsidRPr="00E742B1">
        <w:t>6. Certyfikaty wydane w innych państwach członkowskich Unii Europejskiej podmiotom, o których mowa</w:t>
      </w:r>
      <w:r w:rsidR="00EF6BB1" w:rsidRPr="00E742B1">
        <w:t xml:space="preserve"> w</w:t>
      </w:r>
      <w:r w:rsidR="00EF6BB1">
        <w:t> ust. </w:t>
      </w:r>
      <w:r w:rsidRPr="00E742B1">
        <w:t>4, są ważne na terytorium Rzeczypospolitej Polskiej, jeżeli zostały wydane zgodnie z rozporządzeniem (UE)</w:t>
      </w:r>
      <w:r w:rsidR="00EF6BB1">
        <w:t xml:space="preserve"> nr </w:t>
      </w:r>
      <w:r w:rsidRPr="00E742B1">
        <w:t>445/2011.</w:t>
      </w:r>
    </w:p>
    <w:p w:rsidR="00A612FD" w:rsidRPr="00A612FD" w:rsidRDefault="00A612FD" w:rsidP="00EF6BB1">
      <w:pPr>
        <w:pStyle w:val="USTustnpkodeksu"/>
        <w:keepNext/>
      </w:pPr>
      <w:r w:rsidRPr="00A03363">
        <w:t>7.</w:t>
      </w:r>
      <w:r w:rsidRPr="00A612FD">
        <w:t> Zadania podmiotu odpowiedzialnego za utrzymanie pojazdu kolejowego (ECM) w przypadku pojazdów kolej</w:t>
      </w:r>
      <w:r w:rsidRPr="00A612FD">
        <w:t>o</w:t>
      </w:r>
      <w:r w:rsidRPr="00A612FD">
        <w:t>wych:</w:t>
      </w:r>
    </w:p>
    <w:p w:rsidR="00A612FD" w:rsidRPr="00A03363" w:rsidRDefault="00A612FD" w:rsidP="00A612FD">
      <w:pPr>
        <w:pStyle w:val="PKTpunkt"/>
      </w:pPr>
      <w:r w:rsidRPr="00A03363">
        <w:t>1)</w:t>
      </w:r>
      <w:r w:rsidRPr="00A03363">
        <w:tab/>
        <w:t>zarejestrowanych w państwie innym niż państwo członkowskie Unii Europejskiej i utrzymywanych zgodnie z przepisami obowiązującymi w tym państwie,</w:t>
      </w:r>
    </w:p>
    <w:p w:rsidR="00A612FD" w:rsidRPr="00A03363" w:rsidRDefault="00A612FD" w:rsidP="00A612FD">
      <w:pPr>
        <w:pStyle w:val="PKTpunkt"/>
      </w:pPr>
      <w:r w:rsidRPr="00A03363">
        <w:t>2)</w:t>
      </w:r>
      <w:r w:rsidRPr="00A03363">
        <w:tab/>
        <w:t>eksploatowanych na liniach kolejowych, na których szerokość torów różni się od szerokości torów głównej sieci kolejowej w Rzeczypospolitej Polskiej i w przypadku, których spełnienie warunków określonych</w:t>
      </w:r>
      <w:r w:rsidR="00EF6BB1" w:rsidRPr="00A03363">
        <w:t xml:space="preserve"> w</w:t>
      </w:r>
      <w:r w:rsidR="00EF6BB1">
        <w:t> ust. </w:t>
      </w:r>
      <w:r w:rsidRPr="00A03363">
        <w:t>2, zapewnia się w drodze umów międzynarodowych z państwami innymi niż państwo członkowskie Unii Europejskiej,</w:t>
      </w:r>
    </w:p>
    <w:p w:rsidR="00A612FD" w:rsidRPr="00A03363" w:rsidRDefault="00A612FD" w:rsidP="00EF6BB1">
      <w:pPr>
        <w:pStyle w:val="PKTpunkt"/>
        <w:keepNext/>
      </w:pPr>
      <w:r w:rsidRPr="00A03363">
        <w:t>3)</w:t>
      </w:r>
      <w:r w:rsidRPr="00A03363">
        <w:tab/>
        <w:t>wpisanych do rejestru zabytków lub do inwentarza muzealiów oraz pojazdów kolejowych wojskowych i pojazdów kolejowych specjalnych, których przejazd wymaga uzyskania zezwolenia Prezesa UTK</w:t>
      </w:r>
    </w:p>
    <w:p w:rsidR="00A612FD" w:rsidRPr="00A03363" w:rsidRDefault="00A612FD" w:rsidP="00A612FD">
      <w:pPr>
        <w:pStyle w:val="CZWSPPKTczwsplnapunktw"/>
      </w:pPr>
      <w:r w:rsidRPr="00A03363">
        <w:t>– realizuje przewoźnik kolejowy przemieszczający te wagony na terytorium Rzeczypospolitej Polskiej.</w:t>
      </w:r>
    </w:p>
    <w:p w:rsidR="00A612FD" w:rsidRPr="00A03363" w:rsidRDefault="00A612FD" w:rsidP="00A612FD">
      <w:pPr>
        <w:pStyle w:val="USTustnpkodeksu"/>
      </w:pPr>
      <w:r w:rsidRPr="00A03363">
        <w:lastRenderedPageBreak/>
        <w:t>8. Certyfikat dla podmiotu odpowiedzialnego za utrzymanie pojazdu kolejowego (ECM) w odniesieniu do wagonów towarowych, o którym mowa</w:t>
      </w:r>
      <w:r w:rsidR="00EF6BB1" w:rsidRPr="00A03363">
        <w:t xml:space="preserve"> w</w:t>
      </w:r>
      <w:r w:rsidR="00EF6BB1">
        <w:t> ust. </w:t>
      </w:r>
      <w:r w:rsidRPr="00A03363">
        <w:t>5, wydaje Prezes UTK, na okres nie dłuższy niż pięć lat, przed wpisaniem pojazdu kolejowego do krajowego rejestru pojazdów kolejowych. Informacja o pełnieniu roli podmiotu odpowiedzialnego za utrzymanie pojazdu kolejowego zostaje wpisana do autoryzacji bezpieczeństwa, wydawanej zgodnie</w:t>
      </w:r>
      <w:r w:rsidR="00EF6BB1" w:rsidRPr="00A03363">
        <w:t xml:space="preserve"> z</w:t>
      </w:r>
      <w:r w:rsidR="00EF6BB1">
        <w:t> art. </w:t>
      </w:r>
      <w:r w:rsidRPr="00A03363">
        <w:t>18a, lub cert</w:t>
      </w:r>
      <w:r w:rsidRPr="00A03363">
        <w:t>y</w:t>
      </w:r>
      <w:r w:rsidRPr="00A03363">
        <w:t>fikatu bezpieczeństwa, wydawanego zgodnie</w:t>
      </w:r>
      <w:r w:rsidR="00EF6BB1" w:rsidRPr="00A03363">
        <w:t xml:space="preserve"> z</w:t>
      </w:r>
      <w:r w:rsidR="00EF6BB1">
        <w:t> art. </w:t>
      </w:r>
      <w:r w:rsidRPr="00A03363">
        <w:t>18b.</w:t>
      </w:r>
    </w:p>
    <w:p w:rsidR="00A612FD" w:rsidRPr="00A03363" w:rsidRDefault="00A612FD" w:rsidP="00A612FD">
      <w:pPr>
        <w:pStyle w:val="ARTartustawynprozporzdzenia"/>
      </w:pPr>
      <w:r w:rsidRPr="00EF6BB1">
        <w:rPr>
          <w:rStyle w:val="Ppogrubienie"/>
        </w:rPr>
        <w:t>Art. 24.</w:t>
      </w:r>
      <w:r w:rsidRPr="00A03363">
        <w:t> 1. Warunkiem dopuszczenia pojazdu kolejowego do eksploatacji jest świadectwo sprawności technicznej.</w:t>
      </w:r>
    </w:p>
    <w:p w:rsidR="00A612FD" w:rsidRPr="00A03363" w:rsidRDefault="00A612FD" w:rsidP="00A612FD">
      <w:pPr>
        <w:pStyle w:val="USTustnpkodeksu"/>
      </w:pPr>
      <w:r w:rsidRPr="00A03363">
        <w:t>2. Świadectwa sprawności technicznej wydaje przewoźnik kolejowy, a dla pojazdów kolejowych wykonujących przewozy w obrębie bocznicy kolejowej może wydawać użytkownik bocznicy kolejowej, z zastrzeżeniem</w:t>
      </w:r>
      <w:r w:rsidR="00EF6BB1">
        <w:t xml:space="preserve"> ust. </w:t>
      </w:r>
      <w:r w:rsidRPr="00A03363">
        <w:t>3.</w:t>
      </w:r>
    </w:p>
    <w:p w:rsidR="00A612FD" w:rsidRPr="00A03363" w:rsidRDefault="00A612FD" w:rsidP="00A612FD">
      <w:pPr>
        <w:pStyle w:val="USTustnpkodeksu"/>
      </w:pPr>
      <w:bookmarkStart w:id="23" w:name="f0185eTOs34v7187a"/>
      <w:bookmarkEnd w:id="23"/>
      <w:r w:rsidRPr="00A03363">
        <w:t>3. Świadectwa sprawności technicznej dla pojazdów kolejowych wykonujących przewozy technologiczne oraz dla wieloczynnościowych i ciężkich maszyn do robót budowlanych wydaje eksploatujący te pojazdy lub zarządca.</w:t>
      </w:r>
    </w:p>
    <w:p w:rsidR="00A612FD" w:rsidRPr="00A03363" w:rsidRDefault="00A612FD" w:rsidP="00A612FD">
      <w:pPr>
        <w:pStyle w:val="USTustnpkodeksu"/>
      </w:pPr>
      <w:r w:rsidRPr="00A03363">
        <w:t>4. Ważność świadectwa sprawności technicznej pojazdu kolejowego ustala się na czas określony.</w:t>
      </w:r>
    </w:p>
    <w:p w:rsidR="00A612FD" w:rsidRPr="00A03363" w:rsidRDefault="00A612FD" w:rsidP="00A612FD">
      <w:pPr>
        <w:pStyle w:val="USTustnpkodeksu"/>
      </w:pPr>
      <w:r w:rsidRPr="00A03363">
        <w:t>4a. Przepisów</w:t>
      </w:r>
      <w:r w:rsidR="00EF6BB1">
        <w:t xml:space="preserve"> ust. </w:t>
      </w:r>
      <w:r w:rsidRPr="00A03363">
        <w:t>1–4 nie stosuje się do wagonów towarowych, dla których podmiot odpowiedzialny za utrzymanie pojazdu kolejowego (ECM) w odniesieniu do wagonów towarowych wydał zapewnienie potwierdzające dopuszczenie do użytkowania lub przywrócenie do eksploatacji, określone</w:t>
      </w:r>
      <w:r w:rsidR="00EF6BB1" w:rsidRPr="00A03363">
        <w:t xml:space="preserve"> w</w:t>
      </w:r>
      <w:r w:rsidR="00EF6BB1">
        <w:t> art. </w:t>
      </w:r>
      <w:r w:rsidR="00EF6BB1" w:rsidRPr="00A03363">
        <w:t>3</w:t>
      </w:r>
      <w:r w:rsidR="00EF6BB1">
        <w:t xml:space="preserve"> ust. </w:t>
      </w:r>
      <w:r w:rsidR="00EF6BB1" w:rsidRPr="00A03363">
        <w:t>2</w:t>
      </w:r>
      <w:r w:rsidR="00EF6BB1">
        <w:t xml:space="preserve"> lit. </w:t>
      </w:r>
      <w:r w:rsidRPr="00A03363">
        <w:t>f i g rozporządzenia (UE)</w:t>
      </w:r>
      <w:r w:rsidR="00EF6BB1">
        <w:t xml:space="preserve"> nr </w:t>
      </w:r>
      <w:r w:rsidRPr="00A03363">
        <w:t>445/2011.</w:t>
      </w:r>
    </w:p>
    <w:p w:rsidR="00A612FD" w:rsidRPr="00A03363" w:rsidRDefault="00A612FD" w:rsidP="00A612FD">
      <w:pPr>
        <w:pStyle w:val="USTustnpkodeksu"/>
      </w:pPr>
      <w:r w:rsidRPr="00A03363">
        <w:t>5. Minister właściwy do spraw transportu określi, w drodze rozporządzenia, tryb wydawania oraz okresy ważności świadectw sprawności technicznej, ustalając wzór świadectwa i warunki, jakie są niezbędne do jego uzyskania.</w:t>
      </w:r>
    </w:p>
    <w:p w:rsidR="00A612FD" w:rsidRPr="00A03363" w:rsidRDefault="00A612FD" w:rsidP="00A612FD">
      <w:pPr>
        <w:pStyle w:val="ARTartustawynprozporzdzenia"/>
      </w:pPr>
      <w:r w:rsidRPr="00EF6BB1">
        <w:rPr>
          <w:rStyle w:val="Ppogrubienie"/>
        </w:rPr>
        <w:t>Art. 25.</w:t>
      </w:r>
      <w:r w:rsidRPr="00A03363">
        <w:t> 1. Minister właściwy do spraw transportu określi, w drodze rozporządzenia, wykaz dokumentów, które p</w:t>
      </w:r>
      <w:r w:rsidRPr="00A03363">
        <w:t>o</w:t>
      </w:r>
      <w:r w:rsidRPr="00A03363">
        <w:t>winny znajdować się w pojeździe kolejowym będącym w ruchu, umożliwiających stwierdzenie stanu technicznego poja</w:t>
      </w:r>
      <w:r w:rsidRPr="00A03363">
        <w:t>z</w:t>
      </w:r>
      <w:r w:rsidRPr="00A03363">
        <w:t>du kolejowego, oraz ich wzory.</w:t>
      </w:r>
    </w:p>
    <w:p w:rsidR="00A612FD" w:rsidRPr="00A03363" w:rsidRDefault="00A612FD" w:rsidP="00A612FD">
      <w:pPr>
        <w:pStyle w:val="USTustnpkodeksu"/>
      </w:pPr>
      <w:r w:rsidRPr="00A03363">
        <w:t>2. Minister właściwy do spraw transportu określi, w drodze rozporządzenia, sposób prowadzenia rejestru pojazdów kolejowych oraz sposób oznakowania pojazdów kolejowych, z uwzględnieniem przepisów międzynarodowych.</w:t>
      </w:r>
    </w:p>
    <w:p w:rsidR="00A612FD" w:rsidRPr="00A03363" w:rsidRDefault="00A612FD" w:rsidP="00A612FD">
      <w:pPr>
        <w:pStyle w:val="ROZDZODDZOZNoznaczenierozdziauluboddziau"/>
      </w:pPr>
      <w:r w:rsidRPr="00A03363">
        <w:t>Rozdział 4a</w:t>
      </w:r>
    </w:p>
    <w:p w:rsidR="00A612FD" w:rsidRPr="00A03363" w:rsidRDefault="00A612FD" w:rsidP="00EF6BB1">
      <w:pPr>
        <w:pStyle w:val="ROZDZODDZPRZEDMprzedmiotregulacjirozdziauluboddziau"/>
      </w:pPr>
      <w:r w:rsidRPr="00A03363">
        <w:t>Warunki zapewnienia interoperacyjności systemu kolei na terytorium Rzeczypospolitej Polskiej</w:t>
      </w:r>
    </w:p>
    <w:p w:rsidR="00A612FD" w:rsidRPr="00A03363" w:rsidRDefault="00A612FD" w:rsidP="00EF6BB1">
      <w:pPr>
        <w:pStyle w:val="ARTartustawynprozporzdzenia"/>
        <w:keepNext/>
      </w:pPr>
      <w:r w:rsidRPr="00EF6BB1">
        <w:rPr>
          <w:rStyle w:val="Ppogrubienie"/>
        </w:rPr>
        <w:t>Art. 25a.</w:t>
      </w:r>
      <w:r w:rsidRPr="00A03363">
        <w:t> </w:t>
      </w:r>
      <w:r w:rsidRPr="00E742B1">
        <w:t>1. Przepisów niniejszego rozdziału oraz</w:t>
      </w:r>
      <w:r w:rsidR="00EF6BB1">
        <w:t xml:space="preserve"> art. </w:t>
      </w:r>
      <w:r w:rsidRPr="00E742B1">
        <w:t>2</w:t>
      </w:r>
      <w:r w:rsidR="00EF6BB1" w:rsidRPr="00E742B1">
        <w:t>3</w:t>
      </w:r>
      <w:r w:rsidR="00EF6BB1">
        <w:t xml:space="preserve"> ust. </w:t>
      </w:r>
      <w:r w:rsidRPr="00E742B1">
        <w:t>3–</w:t>
      </w:r>
      <w:r w:rsidR="00EF6BB1" w:rsidRPr="00E742B1">
        <w:t>5</w:t>
      </w:r>
      <w:r w:rsidR="00EF6BB1">
        <w:t xml:space="preserve"> i art. </w:t>
      </w:r>
      <w:r w:rsidRPr="00E742B1">
        <w:t>23a–23j nie stosuje się do:</w:t>
      </w:r>
    </w:p>
    <w:p w:rsidR="00A612FD" w:rsidRPr="00A03363" w:rsidRDefault="00A612FD" w:rsidP="00A612FD">
      <w:pPr>
        <w:pStyle w:val="PKTpunkt"/>
      </w:pPr>
      <w:r w:rsidRPr="00A03363">
        <w:t>1)</w:t>
      </w:r>
      <w:r w:rsidRPr="00A03363">
        <w:tab/>
        <w:t>sieci kolejowych, które są funkcjonalnie wyodrębnione z systemu kolei i przeznaczone tylko na potrzeby pasaże</w:t>
      </w:r>
      <w:r w:rsidRPr="00A03363">
        <w:t>r</w:t>
      </w:r>
      <w:r w:rsidRPr="00A03363">
        <w:t>skich przewozów lokalnych, oraz miejskich lub podmiejskich przewoźników kolejowych prowadzących działalność wyłącznie w obrębie tych sieci kolejowych;</w:t>
      </w:r>
    </w:p>
    <w:p w:rsidR="00A612FD" w:rsidRPr="00A03363" w:rsidRDefault="00A612FD" w:rsidP="00A612FD">
      <w:pPr>
        <w:pStyle w:val="PKTpunkt"/>
      </w:pPr>
      <w:r w:rsidRPr="00A03363">
        <w:t>2)</w:t>
      </w:r>
      <w:r w:rsidRPr="00A03363">
        <w:tab/>
        <w:t>infrastruktury kolejowej należącej do zarządców prywatnej infrastruktury kolejowej oraz pojazdów kolejowych dzi</w:t>
      </w:r>
      <w:r w:rsidRPr="00A03363">
        <w:t>a</w:t>
      </w:r>
      <w:r w:rsidRPr="00A03363">
        <w:t>łających jedynie na tej infrastrukturze na ich użytek w ramach własnej działalności w zakresie transportu towarów;</w:t>
      </w:r>
    </w:p>
    <w:p w:rsidR="00A612FD" w:rsidRPr="00A03363" w:rsidRDefault="00A612FD" w:rsidP="00A612FD">
      <w:pPr>
        <w:pStyle w:val="PKTpunkt"/>
      </w:pPr>
      <w:r w:rsidRPr="00A03363">
        <w:t>3)</w:t>
      </w:r>
      <w:r w:rsidRPr="00A03363">
        <w:tab/>
        <w:t>infrastruktury kolejowej przewidzianej wyłącznie do użytku lokalnego, turystycznego lub historycznego;</w:t>
      </w:r>
    </w:p>
    <w:p w:rsidR="00A612FD" w:rsidRPr="00A03363" w:rsidRDefault="00A612FD" w:rsidP="00A612FD">
      <w:pPr>
        <w:pStyle w:val="PKTpunkt"/>
      </w:pPr>
      <w:r w:rsidRPr="00A03363">
        <w:t>4)</w:t>
      </w:r>
      <w:r w:rsidRPr="00A03363">
        <w:tab/>
        <w:t>pojazdów kolejowych przewidzianych wyłącznie do użytku lokalnego lub turystycznego, lub pojazdów historyc</w:t>
      </w:r>
      <w:r w:rsidRPr="00A03363">
        <w:t>z</w:t>
      </w:r>
      <w:r w:rsidRPr="00A03363">
        <w:t>nych nieporuszających się po sieci kolejowej.</w:t>
      </w:r>
    </w:p>
    <w:p w:rsidR="00A612FD" w:rsidRPr="00A612FD" w:rsidRDefault="00A612FD" w:rsidP="00EF6BB1">
      <w:pPr>
        <w:pStyle w:val="USTustnpkodeksu"/>
        <w:keepNext/>
      </w:pPr>
      <w:r w:rsidRPr="00A03363">
        <w:t>2.</w:t>
      </w:r>
      <w:r w:rsidRPr="00A612FD">
        <w:t> System kolei dzieli się na podsystemy:</w:t>
      </w:r>
    </w:p>
    <w:p w:rsidR="00A612FD" w:rsidRPr="00A612FD" w:rsidRDefault="00A612FD" w:rsidP="00EF6BB1">
      <w:pPr>
        <w:pStyle w:val="PKTpunkt"/>
        <w:keepNext/>
      </w:pPr>
      <w:r w:rsidRPr="00E742B1">
        <w:t>1)</w:t>
      </w:r>
      <w:r w:rsidRPr="00A612FD">
        <w:tab/>
        <w:t>strukturalne:</w:t>
      </w:r>
    </w:p>
    <w:p w:rsidR="00A612FD" w:rsidRPr="00E742B1" w:rsidRDefault="00A612FD" w:rsidP="00A612FD">
      <w:pPr>
        <w:pStyle w:val="LITlitera"/>
      </w:pPr>
      <w:r w:rsidRPr="00E742B1">
        <w:t>a)</w:t>
      </w:r>
      <w:r w:rsidRPr="00E742B1">
        <w:tab/>
        <w:t>infrastruktura,</w:t>
      </w:r>
    </w:p>
    <w:p w:rsidR="00A612FD" w:rsidRPr="00E742B1" w:rsidRDefault="00A612FD" w:rsidP="00A612FD">
      <w:pPr>
        <w:pStyle w:val="LITlitera"/>
      </w:pPr>
      <w:r w:rsidRPr="00E742B1">
        <w:t>b)</w:t>
      </w:r>
      <w:r w:rsidRPr="00E742B1">
        <w:tab/>
        <w:t>energia,</w:t>
      </w:r>
    </w:p>
    <w:p w:rsidR="00A612FD" w:rsidRPr="00E742B1" w:rsidRDefault="00A612FD" w:rsidP="00A612FD">
      <w:pPr>
        <w:pStyle w:val="LITlitera"/>
      </w:pPr>
      <w:r w:rsidRPr="00E742B1">
        <w:t>c)</w:t>
      </w:r>
      <w:r w:rsidRPr="00E742B1">
        <w:tab/>
        <w:t>sterowanie – urządzenia przytorowe,</w:t>
      </w:r>
    </w:p>
    <w:p w:rsidR="00A612FD" w:rsidRPr="00E742B1" w:rsidRDefault="00A612FD" w:rsidP="00A612FD">
      <w:pPr>
        <w:pStyle w:val="LITlitera"/>
      </w:pPr>
      <w:r w:rsidRPr="00E742B1">
        <w:t>d)</w:t>
      </w:r>
      <w:r w:rsidRPr="00E742B1">
        <w:tab/>
        <w:t>sterowanie – urządzenia pokładowe,</w:t>
      </w:r>
    </w:p>
    <w:p w:rsidR="00A612FD" w:rsidRPr="00E742B1" w:rsidRDefault="00A612FD" w:rsidP="00A612FD">
      <w:pPr>
        <w:pStyle w:val="LITlitera"/>
      </w:pPr>
      <w:r w:rsidRPr="00E742B1">
        <w:t>e)</w:t>
      </w:r>
      <w:r w:rsidRPr="00E742B1">
        <w:tab/>
        <w:t>tabor;</w:t>
      </w:r>
    </w:p>
    <w:p w:rsidR="00A612FD" w:rsidRPr="00A612FD" w:rsidRDefault="00A612FD" w:rsidP="00EF6BB1">
      <w:pPr>
        <w:pStyle w:val="PKTpunkt"/>
        <w:keepNext/>
      </w:pPr>
      <w:r w:rsidRPr="00A03363">
        <w:t>2)</w:t>
      </w:r>
      <w:r w:rsidRPr="00A612FD">
        <w:tab/>
        <w:t>funkcjonalne:</w:t>
      </w:r>
    </w:p>
    <w:p w:rsidR="00A612FD" w:rsidRPr="00A03363" w:rsidRDefault="00A612FD" w:rsidP="00A612FD">
      <w:pPr>
        <w:pStyle w:val="LITlitera"/>
      </w:pPr>
      <w:r w:rsidRPr="00A03363">
        <w:t>a)</w:t>
      </w:r>
      <w:r w:rsidRPr="00A03363">
        <w:tab/>
        <w:t>ruch kolejowy,</w:t>
      </w:r>
    </w:p>
    <w:p w:rsidR="00A612FD" w:rsidRPr="00A03363" w:rsidRDefault="00A612FD" w:rsidP="00A612FD">
      <w:pPr>
        <w:pStyle w:val="LITlitera"/>
      </w:pPr>
      <w:r w:rsidRPr="00A03363">
        <w:t>b)</w:t>
      </w:r>
      <w:r w:rsidRPr="00A03363">
        <w:tab/>
        <w:t>utrzymanie,</w:t>
      </w:r>
    </w:p>
    <w:p w:rsidR="00A612FD" w:rsidRPr="00A03363" w:rsidRDefault="00A612FD" w:rsidP="00A612FD">
      <w:pPr>
        <w:pStyle w:val="LITlitera"/>
      </w:pPr>
      <w:r w:rsidRPr="00A03363">
        <w:t>c)</w:t>
      </w:r>
      <w:r w:rsidRPr="00A03363">
        <w:tab/>
        <w:t>aplikacje telematyczne dla przewozów pasażerskich i dla przewozów towarowych.</w:t>
      </w:r>
    </w:p>
    <w:p w:rsidR="00A612FD" w:rsidRPr="00E742B1" w:rsidRDefault="00A612FD" w:rsidP="00A612FD">
      <w:pPr>
        <w:pStyle w:val="USTustnpkodeksu"/>
      </w:pPr>
      <w:r w:rsidRPr="00E742B1">
        <w:t>3. Szczegółowy zakres podsystemów, o których mowa</w:t>
      </w:r>
      <w:r w:rsidR="00EF6BB1" w:rsidRPr="00E742B1">
        <w:t xml:space="preserve"> w</w:t>
      </w:r>
      <w:r w:rsidR="00EF6BB1">
        <w:t> ust. </w:t>
      </w:r>
      <w:r w:rsidRPr="00E742B1">
        <w:t>2, określają TSI.</w:t>
      </w:r>
    </w:p>
    <w:p w:rsidR="00A612FD" w:rsidRPr="00E742B1" w:rsidRDefault="00A612FD" w:rsidP="00A612FD">
      <w:pPr>
        <w:pStyle w:val="ARTartustawynprozporzdzenia"/>
      </w:pPr>
      <w:r w:rsidRPr="00EF6BB1">
        <w:rPr>
          <w:rStyle w:val="Ppogrubienie"/>
        </w:rPr>
        <w:lastRenderedPageBreak/>
        <w:t>Art. 25b.</w:t>
      </w:r>
      <w:r w:rsidRPr="00A03363">
        <w:t> </w:t>
      </w:r>
      <w:r w:rsidRPr="00E742B1">
        <w:t>1. W przypadku gdy ustawa nie stanowi inaczej, do oceny zgodności podsystemów, akredytacji, autoryz</w:t>
      </w:r>
      <w:r w:rsidRPr="00E742B1">
        <w:t>a</w:t>
      </w:r>
      <w:r w:rsidRPr="00E742B1">
        <w:t>cji i notyfikacji w tym zakresie oraz kontroli spełniania przez podsystemy zasadniczych wymagań dotyczących interoper</w:t>
      </w:r>
      <w:r w:rsidRPr="00E742B1">
        <w:t>a</w:t>
      </w:r>
      <w:r w:rsidRPr="00E742B1">
        <w:t>cyjności systemu kolei, stosuje się odpowiednio przepisy:</w:t>
      </w:r>
      <w:r w:rsidR="00EF6BB1">
        <w:t xml:space="preserve"> art. </w:t>
      </w:r>
      <w:r w:rsidR="00EF6BB1" w:rsidRPr="00E742B1">
        <w:t>5</w:t>
      </w:r>
      <w:r w:rsidR="00EF6BB1">
        <w:t xml:space="preserve"> pkt </w:t>
      </w:r>
      <w:r w:rsidRPr="00E742B1">
        <w:t>11–1</w:t>
      </w:r>
      <w:r w:rsidR="00EF6BB1" w:rsidRPr="00E742B1">
        <w:t>3</w:t>
      </w:r>
      <w:r w:rsidR="00EF6BB1">
        <w:t xml:space="preserve"> i </w:t>
      </w:r>
      <w:r w:rsidRPr="00E742B1">
        <w:t>16,</w:t>
      </w:r>
      <w:r w:rsidR="00EF6BB1">
        <w:t xml:space="preserve"> art. </w:t>
      </w:r>
      <w:r w:rsidRPr="00E742B1">
        <w:t>14–18,</w:t>
      </w:r>
      <w:r w:rsidR="00EF6BB1">
        <w:t xml:space="preserve"> art. </w:t>
      </w:r>
      <w:r w:rsidRPr="00E742B1">
        <w:t>1</w:t>
      </w:r>
      <w:r w:rsidR="00EF6BB1" w:rsidRPr="00E742B1">
        <w:t>9</w:t>
      </w:r>
      <w:r w:rsidR="00EF6BB1">
        <w:t xml:space="preserve"> ust. </w:t>
      </w:r>
      <w:r w:rsidR="00EF6BB1" w:rsidRPr="00E742B1">
        <w:t>1</w:t>
      </w:r>
      <w:r w:rsidR="00EF6BB1">
        <w:t xml:space="preserve"> i </w:t>
      </w:r>
      <w:r w:rsidRPr="00E742B1">
        <w:t>2,</w:t>
      </w:r>
      <w:r w:rsidR="00EF6BB1">
        <w:t xml:space="preserve"> ust. </w:t>
      </w:r>
      <w:r w:rsidR="00EF6BB1" w:rsidRPr="00E742B1">
        <w:t>3</w:t>
      </w:r>
      <w:r w:rsidR="00EF6BB1">
        <w:t xml:space="preserve"> pkt </w:t>
      </w:r>
      <w:r w:rsidR="00EF6BB1" w:rsidRPr="00E742B1">
        <w:t>1</w:t>
      </w:r>
      <w:r w:rsidR="00EF6BB1">
        <w:t xml:space="preserve"> i </w:t>
      </w:r>
      <w:r w:rsidRPr="00E742B1">
        <w:t>2,</w:t>
      </w:r>
      <w:r w:rsidR="00EF6BB1">
        <w:t xml:space="preserve"> ust. </w:t>
      </w:r>
      <w:r w:rsidRPr="00E742B1">
        <w:t>4–7,</w:t>
      </w:r>
      <w:r w:rsidR="00EF6BB1">
        <w:t xml:space="preserve"> art. </w:t>
      </w:r>
      <w:r w:rsidRPr="00E742B1">
        <w:t>2</w:t>
      </w:r>
      <w:r w:rsidR="00EF6BB1" w:rsidRPr="00E742B1">
        <w:t>1</w:t>
      </w:r>
      <w:r w:rsidR="00EF6BB1">
        <w:t xml:space="preserve"> ust. </w:t>
      </w:r>
      <w:r w:rsidR="00EF6BB1" w:rsidRPr="00E742B1">
        <w:t>3</w:t>
      </w:r>
      <w:r w:rsidR="00EF6BB1">
        <w:t xml:space="preserve"> i </w:t>
      </w:r>
      <w:r w:rsidRPr="00E742B1">
        <w:t>4,</w:t>
      </w:r>
      <w:r w:rsidR="00EF6BB1">
        <w:t xml:space="preserve"> art. </w:t>
      </w:r>
      <w:r w:rsidRPr="00E742B1">
        <w:t>23,</w:t>
      </w:r>
      <w:r w:rsidR="00EF6BB1">
        <w:t xml:space="preserve"> art. </w:t>
      </w:r>
      <w:r w:rsidRPr="00E742B1">
        <w:t>26,</w:t>
      </w:r>
      <w:r w:rsidR="00EF6BB1">
        <w:t xml:space="preserve"> </w:t>
      </w:r>
      <w:r w:rsidR="00EF6BB1" w:rsidRPr="007E39A6">
        <w:rPr>
          <w:spacing w:val="-2"/>
        </w:rPr>
        <w:t>art. </w:t>
      </w:r>
      <w:r w:rsidRPr="007E39A6">
        <w:rPr>
          <w:spacing w:val="-2"/>
        </w:rPr>
        <w:t>38–40,</w:t>
      </w:r>
      <w:r w:rsidR="00EF6BB1" w:rsidRPr="007E39A6">
        <w:rPr>
          <w:spacing w:val="-2"/>
        </w:rPr>
        <w:t xml:space="preserve"> art. </w:t>
      </w:r>
      <w:r w:rsidRPr="007E39A6">
        <w:rPr>
          <w:spacing w:val="-2"/>
        </w:rPr>
        <w:t>40b–40f,</w:t>
      </w:r>
      <w:r w:rsidR="00EF6BB1" w:rsidRPr="007E39A6">
        <w:rPr>
          <w:spacing w:val="-2"/>
        </w:rPr>
        <w:t xml:space="preserve"> art. </w:t>
      </w:r>
      <w:r w:rsidRPr="007E39A6">
        <w:rPr>
          <w:spacing w:val="-2"/>
        </w:rPr>
        <w:t>40h,</w:t>
      </w:r>
      <w:r w:rsidR="00EF6BB1" w:rsidRPr="007E39A6">
        <w:rPr>
          <w:spacing w:val="-2"/>
        </w:rPr>
        <w:t xml:space="preserve"> art. </w:t>
      </w:r>
      <w:r w:rsidRPr="007E39A6">
        <w:rPr>
          <w:spacing w:val="-2"/>
        </w:rPr>
        <w:t>40i,</w:t>
      </w:r>
      <w:r w:rsidR="00EF6BB1" w:rsidRPr="007E39A6">
        <w:rPr>
          <w:spacing w:val="-2"/>
        </w:rPr>
        <w:t xml:space="preserve"> art. </w:t>
      </w:r>
      <w:r w:rsidRPr="007E39A6">
        <w:rPr>
          <w:spacing w:val="-2"/>
        </w:rPr>
        <w:t>41,</w:t>
      </w:r>
      <w:r w:rsidR="00EF6BB1" w:rsidRPr="007E39A6">
        <w:rPr>
          <w:spacing w:val="-2"/>
        </w:rPr>
        <w:t xml:space="preserve"> art. </w:t>
      </w:r>
      <w:r w:rsidRPr="007E39A6">
        <w:rPr>
          <w:spacing w:val="-2"/>
        </w:rPr>
        <w:t>41b,</w:t>
      </w:r>
      <w:r w:rsidR="00EF6BB1" w:rsidRPr="007E39A6">
        <w:rPr>
          <w:spacing w:val="-2"/>
        </w:rPr>
        <w:t xml:space="preserve"> art. </w:t>
      </w:r>
      <w:r w:rsidRPr="007E39A6">
        <w:rPr>
          <w:spacing w:val="-2"/>
        </w:rPr>
        <w:t>41c oraz</w:t>
      </w:r>
      <w:r w:rsidR="00EF6BB1" w:rsidRPr="007E39A6">
        <w:rPr>
          <w:spacing w:val="-2"/>
        </w:rPr>
        <w:t xml:space="preserve"> art. </w:t>
      </w:r>
      <w:r w:rsidRPr="007E39A6">
        <w:rPr>
          <w:spacing w:val="-2"/>
        </w:rPr>
        <w:t>43a–44</w:t>
      </w:r>
      <w:r w:rsidR="002C13DC" w:rsidRPr="007E39A6">
        <w:rPr>
          <w:spacing w:val="-2"/>
        </w:rPr>
        <w:t xml:space="preserve"> </w:t>
      </w:r>
      <w:r w:rsidRPr="00E742B1">
        <w:t>ustawy z dnia 30 sierpnia 2002 r. o systemie oceny zgodności, z tym że ilekroć w tych przepisach jest mowa o</w:t>
      </w:r>
      <w:r w:rsidR="007E39A6">
        <w:t xml:space="preserve"> „</w:t>
      </w:r>
      <w:r w:rsidRPr="00E742B1">
        <w:t>wprow</w:t>
      </w:r>
      <w:r w:rsidRPr="00E742B1">
        <w:t>a</w:t>
      </w:r>
      <w:r w:rsidRPr="00E742B1">
        <w:t>dzeniu do obrotu</w:t>
      </w:r>
      <w:r w:rsidR="00EF6BB1">
        <w:t>”</w:t>
      </w:r>
      <w:r w:rsidRPr="00E742B1">
        <w:t xml:space="preserve"> lub </w:t>
      </w:r>
      <w:r w:rsidR="00EF6BB1">
        <w:t>„</w:t>
      </w:r>
      <w:r w:rsidRPr="00E742B1">
        <w:t>wycofaniu z obrotu</w:t>
      </w:r>
      <w:r w:rsidR="00EF6BB1">
        <w:t>”</w:t>
      </w:r>
      <w:r w:rsidRPr="00E742B1">
        <w:t xml:space="preserve">, rozumie się przez to </w:t>
      </w:r>
      <w:r w:rsidR="00EF6BB1">
        <w:t>„</w:t>
      </w:r>
      <w:r w:rsidRPr="00E742B1">
        <w:t>dopuszczenie do eksploatacji</w:t>
      </w:r>
      <w:r w:rsidR="00EF6BB1">
        <w:t>”</w:t>
      </w:r>
      <w:r w:rsidRPr="00E742B1">
        <w:t xml:space="preserve"> lub </w:t>
      </w:r>
      <w:r w:rsidR="00EF6BB1">
        <w:t>„</w:t>
      </w:r>
      <w:r w:rsidRPr="00E742B1">
        <w:t>wycofanie z eksploatacji</w:t>
      </w:r>
      <w:r w:rsidR="00EF6BB1">
        <w:t>”</w:t>
      </w:r>
      <w:r w:rsidRPr="00E742B1">
        <w:t>.</w:t>
      </w:r>
    </w:p>
    <w:p w:rsidR="00A612FD" w:rsidRPr="00E742B1" w:rsidRDefault="00A612FD" w:rsidP="00A612FD">
      <w:pPr>
        <w:pStyle w:val="USTustnpkodeksu"/>
      </w:pPr>
      <w:r w:rsidRPr="00E742B1">
        <w:t>2. W przypadku gdy ustawa nie stanowi inaczej, do oceny zgodności składników interoperacyjności, akredytacji, a</w:t>
      </w:r>
      <w:r w:rsidRPr="00E742B1">
        <w:t>u</w:t>
      </w:r>
      <w:r w:rsidRPr="00E742B1">
        <w:t>toryzacji i notyfikacji w tym zakresie oraz kontroli spełniania przez składniki interoperacyjności zasadniczych wymagań dotyczących interoperacyjności systemu kolei stosuje się przepisy:</w:t>
      </w:r>
      <w:r w:rsidR="00EF6BB1">
        <w:t xml:space="preserve"> art. </w:t>
      </w:r>
      <w:r w:rsidRPr="00E742B1">
        <w:t>4,</w:t>
      </w:r>
      <w:r w:rsidR="00EF6BB1">
        <w:t xml:space="preserve"> art. </w:t>
      </w:r>
      <w:r w:rsidR="00EF6BB1" w:rsidRPr="00E742B1">
        <w:t>5</w:t>
      </w:r>
      <w:r w:rsidR="00EF6BB1">
        <w:t xml:space="preserve"> pkt </w:t>
      </w:r>
      <w:r w:rsidRPr="00E742B1">
        <w:t>11–1</w:t>
      </w:r>
      <w:r w:rsidR="00EF6BB1" w:rsidRPr="00E742B1">
        <w:t>3</w:t>
      </w:r>
      <w:r w:rsidR="00EF6BB1">
        <w:t xml:space="preserve"> i </w:t>
      </w:r>
      <w:r w:rsidRPr="00E742B1">
        <w:t>16,</w:t>
      </w:r>
      <w:r w:rsidR="00EF6BB1">
        <w:t xml:space="preserve"> art. </w:t>
      </w:r>
      <w:r w:rsidRPr="00E742B1">
        <w:t>12,</w:t>
      </w:r>
      <w:r w:rsidR="00EF6BB1">
        <w:t xml:space="preserve"> art. </w:t>
      </w:r>
      <w:r w:rsidRPr="00E742B1">
        <w:t>13a–18,</w:t>
      </w:r>
      <w:r w:rsidR="00EF6BB1">
        <w:t xml:space="preserve"> art. </w:t>
      </w:r>
      <w:r w:rsidRPr="00E742B1">
        <w:t>1</w:t>
      </w:r>
      <w:r w:rsidR="00EF6BB1" w:rsidRPr="00E742B1">
        <w:t>9</w:t>
      </w:r>
      <w:r w:rsidR="00EF6BB1">
        <w:t xml:space="preserve"> ust. </w:t>
      </w:r>
      <w:r w:rsidR="00EF6BB1" w:rsidRPr="00E742B1">
        <w:t>1</w:t>
      </w:r>
      <w:r w:rsidR="00EF6BB1">
        <w:t xml:space="preserve"> i </w:t>
      </w:r>
      <w:r w:rsidRPr="00E742B1">
        <w:t>2,</w:t>
      </w:r>
      <w:r w:rsidR="00EF6BB1">
        <w:t xml:space="preserve"> ust. </w:t>
      </w:r>
      <w:r w:rsidR="00EF6BB1" w:rsidRPr="00E742B1">
        <w:t>3</w:t>
      </w:r>
      <w:r w:rsidR="00EF6BB1">
        <w:t xml:space="preserve"> pkt </w:t>
      </w:r>
      <w:r w:rsidR="00EF6BB1" w:rsidRPr="00E742B1">
        <w:t>1</w:t>
      </w:r>
      <w:r w:rsidR="00EF6BB1">
        <w:t xml:space="preserve"> i </w:t>
      </w:r>
      <w:r w:rsidRPr="00E742B1">
        <w:t>2,</w:t>
      </w:r>
      <w:r w:rsidR="00EF6BB1">
        <w:t xml:space="preserve"> ust. </w:t>
      </w:r>
      <w:r w:rsidRPr="00E742B1">
        <w:t>4–7,</w:t>
      </w:r>
      <w:r w:rsidR="00EF6BB1">
        <w:t xml:space="preserve"> art. </w:t>
      </w:r>
      <w:r w:rsidRPr="00E742B1">
        <w:t>2</w:t>
      </w:r>
      <w:r w:rsidR="00EF6BB1" w:rsidRPr="00E742B1">
        <w:t>1</w:t>
      </w:r>
      <w:r w:rsidR="00EF6BB1">
        <w:t xml:space="preserve"> ust. </w:t>
      </w:r>
      <w:r w:rsidR="00EF6BB1" w:rsidRPr="00E742B1">
        <w:t>3</w:t>
      </w:r>
      <w:r w:rsidR="00EF6BB1">
        <w:t xml:space="preserve"> i </w:t>
      </w:r>
      <w:r w:rsidRPr="00E742B1">
        <w:t>4,</w:t>
      </w:r>
      <w:r w:rsidR="00EF6BB1">
        <w:t xml:space="preserve"> art. </w:t>
      </w:r>
      <w:r w:rsidRPr="00E742B1">
        <w:t>23,</w:t>
      </w:r>
      <w:r w:rsidR="00EF6BB1">
        <w:t xml:space="preserve"> art. </w:t>
      </w:r>
      <w:r w:rsidRPr="00E742B1">
        <w:t>26,</w:t>
      </w:r>
      <w:r w:rsidR="00EF6BB1">
        <w:t xml:space="preserve"> art. </w:t>
      </w:r>
      <w:r w:rsidRPr="00E742B1">
        <w:t>37–40m oraz</w:t>
      </w:r>
      <w:r w:rsidR="00EF6BB1">
        <w:t xml:space="preserve"> art. </w:t>
      </w:r>
      <w:r w:rsidRPr="00E742B1">
        <w:t xml:space="preserve">43a–45 ustawy z dnia 30 sierpnia 2002 r. o systemie oceny zgodności, z tym że ilekroć w tych przepisach jest mowa </w:t>
      </w:r>
      <w:r w:rsidR="007E39A6">
        <w:t>o „</w:t>
      </w:r>
      <w:r w:rsidRPr="00E742B1">
        <w:t>wprowadzeniu do obrotu</w:t>
      </w:r>
      <w:r w:rsidR="00EF6BB1">
        <w:t>”</w:t>
      </w:r>
      <w:r w:rsidRPr="00E742B1">
        <w:t xml:space="preserve"> lub </w:t>
      </w:r>
      <w:r w:rsidR="00EF6BB1">
        <w:t>„</w:t>
      </w:r>
      <w:r w:rsidRPr="00E742B1">
        <w:t>w</w:t>
      </w:r>
      <w:r w:rsidRPr="00E742B1">
        <w:t>y</w:t>
      </w:r>
      <w:r w:rsidRPr="00E742B1">
        <w:t>cofaniu z obrotu</w:t>
      </w:r>
      <w:r w:rsidR="00EF6BB1">
        <w:t>”</w:t>
      </w:r>
      <w:r w:rsidRPr="00E742B1">
        <w:t xml:space="preserve">, rozumie się przez to </w:t>
      </w:r>
      <w:r w:rsidR="00EF6BB1">
        <w:t>„</w:t>
      </w:r>
      <w:r w:rsidRPr="00E742B1">
        <w:t>dopuszczenie do eksploatacji</w:t>
      </w:r>
      <w:r w:rsidR="00EF6BB1">
        <w:t>”</w:t>
      </w:r>
      <w:r w:rsidRPr="00E742B1">
        <w:t xml:space="preserve"> lub </w:t>
      </w:r>
      <w:r w:rsidR="00EF6BB1">
        <w:t>„</w:t>
      </w:r>
      <w:r w:rsidRPr="00E742B1">
        <w:t>wycofanie z eksploatacji</w:t>
      </w:r>
      <w:r w:rsidR="00EF6BB1">
        <w:t>”</w:t>
      </w:r>
      <w:r w:rsidRPr="00E742B1">
        <w:t>.</w:t>
      </w:r>
    </w:p>
    <w:p w:rsidR="00A612FD" w:rsidRPr="00A03363" w:rsidRDefault="00A612FD" w:rsidP="00A612FD">
      <w:pPr>
        <w:pStyle w:val="ARTartustawynprozporzdzenia"/>
      </w:pPr>
      <w:r w:rsidRPr="00EF6BB1">
        <w:rPr>
          <w:rStyle w:val="Ppogrubienie"/>
        </w:rPr>
        <w:t>Art. 25c.</w:t>
      </w:r>
      <w:r w:rsidRPr="00A03363">
        <w:t> (uchylony)</w:t>
      </w:r>
    </w:p>
    <w:p w:rsidR="00A612FD" w:rsidRPr="00A612FD" w:rsidRDefault="00A612FD" w:rsidP="00EF6BB1">
      <w:pPr>
        <w:pStyle w:val="ARTartustawynprozporzdzenia"/>
        <w:keepNext/>
      </w:pPr>
      <w:r w:rsidRPr="00EF6BB1">
        <w:rPr>
          <w:rStyle w:val="Ppogrubienie"/>
        </w:rPr>
        <w:t>Art. 25ca.</w:t>
      </w:r>
      <w:r w:rsidRPr="00A612FD">
        <w:t> 1. Podczas dokonywania oceny zgodności z zasadniczymi wymaganiami dotyczącymi interoperacyjności systemu kolei, podsystemy i składniki interoperacyjności poddaje się:</w:t>
      </w:r>
    </w:p>
    <w:p w:rsidR="00A612FD" w:rsidRPr="00A03363" w:rsidRDefault="00A612FD" w:rsidP="00A612FD">
      <w:pPr>
        <w:pStyle w:val="PKTpunkt"/>
      </w:pPr>
      <w:r w:rsidRPr="00A03363">
        <w:t>1)</w:t>
      </w:r>
      <w:r w:rsidRPr="00A03363">
        <w:tab/>
        <w:t>certyfikacji – przez notyfikowaną jednostkę certyfikującą;</w:t>
      </w:r>
    </w:p>
    <w:p w:rsidR="00A612FD" w:rsidRPr="00A03363" w:rsidRDefault="00A612FD" w:rsidP="00A612FD">
      <w:pPr>
        <w:pStyle w:val="PKTpunkt"/>
      </w:pPr>
      <w:r w:rsidRPr="00A03363">
        <w:t>2)</w:t>
      </w:r>
      <w:r w:rsidRPr="00A03363">
        <w:tab/>
        <w:t>badaniom – przez notyfikowane laboratorium;</w:t>
      </w:r>
    </w:p>
    <w:p w:rsidR="00A612FD" w:rsidRPr="00A03363" w:rsidRDefault="00A612FD" w:rsidP="00A612FD">
      <w:pPr>
        <w:pStyle w:val="PKTpunkt"/>
      </w:pPr>
      <w:r w:rsidRPr="00A03363">
        <w:t>3)</w:t>
      </w:r>
      <w:r w:rsidRPr="00A03363">
        <w:tab/>
        <w:t>sprawdzeniu zgodności z zasadniczymi wymaganiami dotyczącymi interoperacyjności systemu kolei – przez notyf</w:t>
      </w:r>
      <w:r w:rsidRPr="00A03363">
        <w:t>i</w:t>
      </w:r>
      <w:r w:rsidRPr="00A03363">
        <w:t>kowaną jednostkę kontrolującą.</w:t>
      </w:r>
    </w:p>
    <w:p w:rsidR="00A612FD" w:rsidRPr="00A03363" w:rsidRDefault="00A612FD" w:rsidP="007E39A6">
      <w:pPr>
        <w:pStyle w:val="USTustnpkodeksu"/>
        <w:suppressAutoHyphens/>
      </w:pPr>
      <w:r w:rsidRPr="00A03363">
        <w:t>2. Domniemywa się, że podsystemy lub składniki interoperacyjności, dla których sporządzono dokumentację potwierdzającą spełnienie zasadniczych wymagań dotyczących interoperacyjności systemu kolei w innych państwach członkowskich Unii Europejskiej, są zgodne z zasadniczymi wymaganiami dotyczącymi interoperacyjności systemu kolei określonymi w obowiązujących przepisach odnoszących się do zasadniczych wymagań dotyczących interoperacyjności systemu kolei, jeżeli ocena zgodności została dokonana na podstawie TSI.</w:t>
      </w:r>
    </w:p>
    <w:p w:rsidR="00A612FD" w:rsidRPr="00A03363" w:rsidRDefault="00A612FD" w:rsidP="00A612FD">
      <w:pPr>
        <w:pStyle w:val="USTustnpkodeksu"/>
      </w:pPr>
      <w:r w:rsidRPr="00A03363">
        <w:t>3. Oznakowanie CE umieszcza się na składniku interoperacyjności, dla którego, po uzyskaniu certyfikatu WE zgo</w:t>
      </w:r>
      <w:r w:rsidRPr="00A03363">
        <w:t>d</w:t>
      </w:r>
      <w:r w:rsidRPr="00A03363">
        <w:t>ności lub przydatności do stosowania składnika interoperacyjności, została wystawiona deklaracja WE zgodności lub przydatności do stosowania składnika interoperacyjności tylko wtedy, gdy obowiązek oznakowania wynika z przepisów obowiązujących na terytorium Unii Europejskiej odnoszących się do zasadniczych wymagań dotyczących interoperacy</w:t>
      </w:r>
      <w:r w:rsidRPr="00A03363">
        <w:t>j</w:t>
      </w:r>
      <w:r w:rsidRPr="00A03363">
        <w:t>ności systemu kolei.</w:t>
      </w:r>
    </w:p>
    <w:p w:rsidR="00A612FD" w:rsidRPr="00A03363" w:rsidRDefault="00A612FD" w:rsidP="00A612FD">
      <w:pPr>
        <w:pStyle w:val="USTustnpkodeksu"/>
      </w:pPr>
      <w:r w:rsidRPr="00A03363">
        <w:t>4. Podmioty, o których mowa</w:t>
      </w:r>
      <w:r w:rsidR="00EF6BB1" w:rsidRPr="00A03363">
        <w:t xml:space="preserve"> w</w:t>
      </w:r>
      <w:r w:rsidR="00EF6BB1">
        <w:t> art. </w:t>
      </w:r>
      <w:r w:rsidRPr="00A03363">
        <w:t>25cb</w:t>
      </w:r>
      <w:r w:rsidR="00EF6BB1">
        <w:t xml:space="preserve"> ust. </w:t>
      </w:r>
      <w:r w:rsidR="00EF6BB1" w:rsidRPr="00A03363">
        <w:t>3</w:t>
      </w:r>
      <w:r w:rsidR="00EF6BB1">
        <w:t xml:space="preserve"> i art. </w:t>
      </w:r>
      <w:r w:rsidRPr="00A03363">
        <w:t>25cc</w:t>
      </w:r>
      <w:r w:rsidR="00EF6BB1">
        <w:t xml:space="preserve"> ust. </w:t>
      </w:r>
      <w:r w:rsidRPr="00A03363">
        <w:t>8, są obowiązane przechowywać dokumentację tec</w:t>
      </w:r>
      <w:r w:rsidRPr="00A03363">
        <w:t>h</w:t>
      </w:r>
      <w:r w:rsidRPr="00A03363">
        <w:t>niczną dotyczącą podsystemu i składnika interoperacyjności oraz przebiegu i wyników dokonanej oceny zgodności przez cały okres eksploatacji podsystemu lub składnika interoperacyjności.</w:t>
      </w:r>
    </w:p>
    <w:p w:rsidR="00A612FD" w:rsidRPr="00A03363" w:rsidRDefault="00A612FD" w:rsidP="00A612FD">
      <w:pPr>
        <w:pStyle w:val="USTustnpkodeksu"/>
      </w:pPr>
      <w:r w:rsidRPr="00A03363">
        <w:t>5. Dokonanie weryfikacji WE podsystemu jest obowiązkowe przed złożeniem wniosku o wydanie zezwolenia na d</w:t>
      </w:r>
      <w:r w:rsidRPr="00A03363">
        <w:t>o</w:t>
      </w:r>
      <w:r w:rsidRPr="00A03363">
        <w:t>puszczenie do eksploatacji podsystemu w systemie kolei.</w:t>
      </w:r>
    </w:p>
    <w:p w:rsidR="00A612FD" w:rsidRPr="00A612FD" w:rsidRDefault="00A612FD" w:rsidP="00EF6BB1">
      <w:pPr>
        <w:pStyle w:val="USTustnpkodeksu"/>
        <w:keepNext/>
      </w:pPr>
      <w:r w:rsidRPr="00A03363">
        <w:t>6.</w:t>
      </w:r>
      <w:r w:rsidRPr="00A612FD">
        <w:t> Po uzyskaniu zezwolenia na dopuszczenie do eksploatacji podsystemu Prezes UTK, w trakcie jego eksploatacji, może sprawdzić spełnienie wymagań bezpieczeństwa zawartych w TSI lub przepisach wydanych na podstawie</w:t>
      </w:r>
      <w:r w:rsidR="00EF6BB1">
        <w:t xml:space="preserve"> art. </w:t>
      </w:r>
      <w:r w:rsidRPr="00A612FD">
        <w:t>25t w przypadku:</w:t>
      </w:r>
    </w:p>
    <w:p w:rsidR="00A612FD" w:rsidRPr="00A03363" w:rsidRDefault="00A612FD" w:rsidP="00A612FD">
      <w:pPr>
        <w:pStyle w:val="PKTpunkt"/>
      </w:pPr>
      <w:r w:rsidRPr="00A03363">
        <w:t>1)</w:t>
      </w:r>
      <w:r w:rsidRPr="00A03363">
        <w:tab/>
        <w:t>infrastruktury – w ramach wydawania autoryzacji bezpieczeństwa, zgodnie</w:t>
      </w:r>
      <w:r w:rsidR="00EF6BB1" w:rsidRPr="00A03363">
        <w:t xml:space="preserve"> z</w:t>
      </w:r>
      <w:r w:rsidR="00EF6BB1">
        <w:t> art. </w:t>
      </w:r>
      <w:r w:rsidRPr="00A03363">
        <w:t>18a, i kontroli spełnienia wymagań zawartych w autoryzacji bezpieczeństwa,</w:t>
      </w:r>
    </w:p>
    <w:p w:rsidR="00A612FD" w:rsidRPr="00A03363" w:rsidRDefault="00A612FD" w:rsidP="00EF6BB1">
      <w:pPr>
        <w:pStyle w:val="PKTpunkt"/>
        <w:keepNext/>
      </w:pPr>
      <w:r w:rsidRPr="00A03363">
        <w:t>2)</w:t>
      </w:r>
      <w:r w:rsidRPr="00A03363">
        <w:tab/>
        <w:t>pojazdów – w ramach wydawania certyfikatu bezpieczeństwa, zgodnie</w:t>
      </w:r>
      <w:r w:rsidR="00EF6BB1" w:rsidRPr="00A03363">
        <w:t xml:space="preserve"> z</w:t>
      </w:r>
      <w:r w:rsidR="00EF6BB1">
        <w:t> art. </w:t>
      </w:r>
      <w:r w:rsidRPr="00A03363">
        <w:t>18b, i kontroli spełnienia wymagań zawartych w certyfikacie bezpieczeństwa</w:t>
      </w:r>
    </w:p>
    <w:p w:rsidR="00A612FD" w:rsidRPr="00A03363" w:rsidRDefault="00A612FD" w:rsidP="00A612FD">
      <w:pPr>
        <w:pStyle w:val="CZWSPPKTczwsplnapunktw"/>
      </w:pPr>
      <w:r w:rsidRPr="00A03363">
        <w:t>– stosując procedury oceny i weryfikacji ustanowione w TSI lub przepisach wydanych na podstawie</w:t>
      </w:r>
      <w:r w:rsidR="00EF6BB1">
        <w:t xml:space="preserve"> art. </w:t>
      </w:r>
      <w:r w:rsidRPr="00A03363">
        <w:t>25t.</w:t>
      </w:r>
    </w:p>
    <w:p w:rsidR="00A612FD" w:rsidRPr="00E742B1" w:rsidRDefault="00A612FD" w:rsidP="00A612FD">
      <w:pPr>
        <w:pStyle w:val="USTustnpkodeksu"/>
      </w:pPr>
      <w:r w:rsidRPr="00E742B1">
        <w:t>7. Producent podsystemu albo jego upoważniony przedstawiciel, zarządca, przewoźnik kolejowy, dysponent, impo</w:t>
      </w:r>
      <w:r w:rsidRPr="00E742B1">
        <w:t>r</w:t>
      </w:r>
      <w:r w:rsidRPr="00E742B1">
        <w:t>ter, wykonawca modernizacji, inwestor albo podmiot zamawiający dołącza dokumentację związaną z oceną zgodności do deklaracji weryfikacji WE podsystemu, którą przesyła Prezesowi UTK oraz właściwemu organowi każdego państwa członkowskiego Unii Europejskiej, które o to wystąpi.</w:t>
      </w:r>
    </w:p>
    <w:p w:rsidR="00A612FD" w:rsidRPr="00A03363" w:rsidRDefault="00A612FD" w:rsidP="00A612FD">
      <w:pPr>
        <w:pStyle w:val="USTustnpkodeksu"/>
      </w:pPr>
      <w:r w:rsidRPr="00A03363">
        <w:t>8. Dokumentację i korespondencję związaną z oceną zgodności przedstawianą Prezesowi UTK sporządza się w języku polskim.</w:t>
      </w:r>
    </w:p>
    <w:p w:rsidR="00A612FD" w:rsidRPr="00A03363" w:rsidRDefault="00A612FD" w:rsidP="00A612FD">
      <w:pPr>
        <w:pStyle w:val="ARTartustawynprozporzdzenia"/>
      </w:pPr>
      <w:r w:rsidRPr="00EF6BB1">
        <w:rPr>
          <w:rStyle w:val="Ppogrubienie"/>
        </w:rPr>
        <w:lastRenderedPageBreak/>
        <w:t>Art. 25cb.</w:t>
      </w:r>
      <w:r w:rsidRPr="00A03363">
        <w:t> 1. Notyfikowana jednostka certyfikująca dokonuje weryfikacji WE podsystemu z zasadniczymi wymag</w:t>
      </w:r>
      <w:r w:rsidRPr="00A03363">
        <w:t>a</w:t>
      </w:r>
      <w:r w:rsidRPr="00A03363">
        <w:t>niami dotyczącymi interoperacyjności systemu kolei określonymi w przepisach wydanych na podstawie</w:t>
      </w:r>
      <w:r w:rsidR="00EF6BB1">
        <w:t xml:space="preserve"> art. </w:t>
      </w:r>
      <w:r w:rsidRPr="00A03363">
        <w:t>25ta</w:t>
      </w:r>
      <w:r w:rsidR="00EF6BB1">
        <w:t xml:space="preserve"> ust. </w:t>
      </w:r>
      <w:r w:rsidRPr="00A03363">
        <w:t>1.</w:t>
      </w:r>
    </w:p>
    <w:p w:rsidR="00A612FD" w:rsidRPr="00E742B1" w:rsidRDefault="00A612FD" w:rsidP="00A612FD">
      <w:pPr>
        <w:pStyle w:val="USTustnpkodeksu"/>
      </w:pPr>
      <w:r w:rsidRPr="00E742B1">
        <w:t>2. Producent podsystemu albo jego upoważniony przedstawiciel, zarządca, przewoźnik kolejowy, dysponent, impo</w:t>
      </w:r>
      <w:r w:rsidRPr="00E742B1">
        <w:t>r</w:t>
      </w:r>
      <w:r w:rsidRPr="00E742B1">
        <w:t>ter, wykonawca modernizacji, inwestor albo podmiot zamawiający zwraca się do wybranej przez siebie notyfikowanej jednostki certyfikującej z wnioskiem o dokonanie na podstawie TSI weryfikacji WE podsystemu z zasadniczymi wymag</w:t>
      </w:r>
      <w:r w:rsidRPr="00E742B1">
        <w:t>a</w:t>
      </w:r>
      <w:r w:rsidRPr="00E742B1">
        <w:t>niami dotyczącymi interoperacyjności systemu kolei.</w:t>
      </w:r>
    </w:p>
    <w:p w:rsidR="00A612FD" w:rsidRPr="00E742B1" w:rsidRDefault="00A612FD" w:rsidP="00A612FD">
      <w:pPr>
        <w:pStyle w:val="USTustnpkodeksu"/>
      </w:pPr>
      <w:r w:rsidRPr="00E742B1">
        <w:t>3. Producent podsystemu albo jego upoważniony przedstawiciel, zarządca, przewoźnik kolejowy, dysponent, impo</w:t>
      </w:r>
      <w:r w:rsidRPr="00E742B1">
        <w:t>r</w:t>
      </w:r>
      <w:r w:rsidRPr="00E742B1">
        <w:t>ter, wykonawca modernizacji, inwestor albo podmiot zamawiający jest obowiązany przekazać Prezesowi UTK informację o wszczęciu procedury weryfikacji WE podsystemu z zasadniczymi wymaganiami dotyczącymi interoperacyjności syst</w:t>
      </w:r>
      <w:r w:rsidRPr="00E742B1">
        <w:t>e</w:t>
      </w:r>
      <w:r w:rsidRPr="00E742B1">
        <w:t>mu kolei w terminie 14 dni od dnia podpisania umowy z jednostką notyfikowaną.</w:t>
      </w:r>
    </w:p>
    <w:p w:rsidR="00A612FD" w:rsidRPr="00A612FD" w:rsidRDefault="00A612FD" w:rsidP="00EF6BB1">
      <w:pPr>
        <w:pStyle w:val="USTustnpkodeksu"/>
        <w:keepNext/>
      </w:pPr>
      <w:r w:rsidRPr="00A03363">
        <w:t>4.</w:t>
      </w:r>
      <w:r w:rsidRPr="00A612FD">
        <w:t> Notyfikowana jednostka certyfikująca przeprowadza weryfikację WE podsystemu z zasadniczymi wymaganiami dotyczącymi interoperacyjności systemu kolei, obejmującą również interfejsy danego podsystemu z systemem, do którego zostaje on włączony na etapie:</w:t>
      </w:r>
    </w:p>
    <w:p w:rsidR="00A612FD" w:rsidRPr="00A03363" w:rsidRDefault="00A612FD" w:rsidP="00A612FD">
      <w:pPr>
        <w:pStyle w:val="PKTpunkt"/>
      </w:pPr>
      <w:r w:rsidRPr="00A03363">
        <w:t>1)</w:t>
      </w:r>
      <w:r w:rsidRPr="00A03363">
        <w:tab/>
        <w:t>projektowania,</w:t>
      </w:r>
    </w:p>
    <w:p w:rsidR="00A612FD" w:rsidRPr="00A03363" w:rsidRDefault="00A612FD" w:rsidP="00A612FD">
      <w:pPr>
        <w:pStyle w:val="PKTpunkt"/>
      </w:pPr>
      <w:r w:rsidRPr="00A03363">
        <w:t>2)</w:t>
      </w:r>
      <w:r w:rsidRPr="00A03363">
        <w:tab/>
        <w:t>budowy,</w:t>
      </w:r>
    </w:p>
    <w:p w:rsidR="00A612FD" w:rsidRPr="00A03363" w:rsidRDefault="00A612FD" w:rsidP="00EF6BB1">
      <w:pPr>
        <w:pStyle w:val="PKTpunkt"/>
        <w:keepNext/>
      </w:pPr>
      <w:r w:rsidRPr="00A03363">
        <w:t>3)</w:t>
      </w:r>
      <w:r w:rsidRPr="00A03363">
        <w:tab/>
        <w:t>końcowych prób podsystemu</w:t>
      </w:r>
    </w:p>
    <w:p w:rsidR="00A612FD" w:rsidRPr="00A03363" w:rsidRDefault="00A612FD" w:rsidP="00A612FD">
      <w:pPr>
        <w:pStyle w:val="CZWSPPKTczwsplnapunktw"/>
      </w:pPr>
      <w:r w:rsidRPr="00A03363">
        <w:t>– na podstawie informacji zawartych w TSI oraz w rejestrze infrastruktury i w europejskim rejestrze typów pojazdów dopuszczonych do eksploatacji.</w:t>
      </w:r>
    </w:p>
    <w:p w:rsidR="00A612FD" w:rsidRPr="00E742B1" w:rsidRDefault="00A612FD" w:rsidP="00A612FD">
      <w:pPr>
        <w:pStyle w:val="USTustnpkodeksu"/>
      </w:pPr>
      <w:r w:rsidRPr="00E742B1">
        <w:t>5. Jeżeli przewiduje to odpowiednia TSI lub na żądanie producenta podsystemu albo jego upoważnionego przedst</w:t>
      </w:r>
      <w:r w:rsidRPr="00E742B1">
        <w:t>a</w:t>
      </w:r>
      <w:r w:rsidRPr="00E742B1">
        <w:t>wiciela, zarządcy, przewoźnika kolejowego, dysponenta, importera, wykonawcy modernizacji, inwestora albo podmiotu zamawiającego, można podzielić podsystem na określone części lub sprawdzić jego zgodność z zasadniczymi wymag</w:t>
      </w:r>
      <w:r w:rsidRPr="00E742B1">
        <w:t>a</w:t>
      </w:r>
      <w:r w:rsidRPr="00E742B1">
        <w:t>niami dotyczącymi interoperacyjności systemu kolei na określonych etapach procedury weryfikacji WE. Sprawdzenia zgodności z zasadniczymi wymaganiami dotyczącymi interoperacyjności systemu kolei można dokonać także dla określ</w:t>
      </w:r>
      <w:r w:rsidRPr="00E742B1">
        <w:t>o</w:t>
      </w:r>
      <w:r w:rsidRPr="00E742B1">
        <w:t>nej części podsystemu na określonym etapie tej procedury.</w:t>
      </w:r>
    </w:p>
    <w:p w:rsidR="00A612FD" w:rsidRPr="00A03363" w:rsidRDefault="00A612FD" w:rsidP="00A612FD">
      <w:pPr>
        <w:pStyle w:val="USTustnpkodeksu"/>
      </w:pPr>
      <w:r w:rsidRPr="00A03363">
        <w:t>5a. Po przeprowadzeniu czynności, o których mowa</w:t>
      </w:r>
      <w:r w:rsidR="00EF6BB1" w:rsidRPr="00A03363">
        <w:t xml:space="preserve"> w</w:t>
      </w:r>
      <w:r w:rsidR="00EF6BB1">
        <w:t> ust. </w:t>
      </w:r>
      <w:r w:rsidRPr="00A03363">
        <w:t>5, jeżeli spełnione są zasadnicze wymagania dotyczące i</w:t>
      </w:r>
      <w:r w:rsidRPr="00A03363">
        <w:t>n</w:t>
      </w:r>
      <w:r w:rsidRPr="00A03363">
        <w:t>teroperacyjności systemu kolei, notyfikowana jednostka certyfikująca wydaje pośredni certyfikat weryfikacji WE podsy</w:t>
      </w:r>
      <w:r w:rsidRPr="00A03363">
        <w:t>s</w:t>
      </w:r>
      <w:r w:rsidRPr="00A03363">
        <w:t>temu.</w:t>
      </w:r>
    </w:p>
    <w:p w:rsidR="00A612FD" w:rsidRPr="00A03363" w:rsidRDefault="00A612FD" w:rsidP="00A612FD">
      <w:pPr>
        <w:pStyle w:val="USTustnpkodeksu"/>
      </w:pPr>
      <w:r w:rsidRPr="00A03363">
        <w:t>5b. Na podstawie pośredniego certyfikatu weryfikacji WE podsystemu podmiot, o którym mowa</w:t>
      </w:r>
      <w:r w:rsidR="00EF6BB1" w:rsidRPr="00A03363">
        <w:t xml:space="preserve"> w</w:t>
      </w:r>
      <w:r w:rsidR="00EF6BB1">
        <w:t> ust. </w:t>
      </w:r>
      <w:r w:rsidRPr="00A03363">
        <w:t>5, na rzecz którego wystawiono ten certyfikat, wystawia pośrednią deklarację weryfikacji WE podsystemu, do której załącza dok</w:t>
      </w:r>
      <w:r w:rsidRPr="00A03363">
        <w:t>u</w:t>
      </w:r>
      <w:r w:rsidRPr="00A03363">
        <w:t>mentację techniczną określoną w przepisach wydanych na podstawie</w:t>
      </w:r>
      <w:r w:rsidR="00EF6BB1">
        <w:t xml:space="preserve"> art. </w:t>
      </w:r>
      <w:r w:rsidRPr="00A03363">
        <w:t>25ta</w:t>
      </w:r>
      <w:r w:rsidR="00EF6BB1">
        <w:t xml:space="preserve"> ust. </w:t>
      </w:r>
      <w:r w:rsidR="00EF6BB1" w:rsidRPr="00A03363">
        <w:t>1</w:t>
      </w:r>
      <w:r w:rsidR="00EF6BB1">
        <w:t xml:space="preserve"> pkt </w:t>
      </w:r>
      <w:r w:rsidRPr="00A03363">
        <w:t>4.</w:t>
      </w:r>
    </w:p>
    <w:p w:rsidR="00A612FD" w:rsidRPr="00A03363" w:rsidRDefault="00A612FD" w:rsidP="00A612FD">
      <w:pPr>
        <w:pStyle w:val="USTustnpkodeksu"/>
      </w:pPr>
      <w:r w:rsidRPr="00A03363">
        <w:t>5c. Dokumenty, o których mowa</w:t>
      </w:r>
      <w:r w:rsidR="00EF6BB1" w:rsidRPr="00A03363">
        <w:t xml:space="preserve"> w</w:t>
      </w:r>
      <w:r w:rsidR="00EF6BB1">
        <w:t> ust. </w:t>
      </w:r>
      <w:r w:rsidRPr="00A03363">
        <w:t>5a i 5b, zawierają odniesienie do właściwych TSI, których dotyczyła ocena zgodności.</w:t>
      </w:r>
    </w:p>
    <w:p w:rsidR="00A612FD" w:rsidRPr="00A612FD" w:rsidRDefault="00A612FD" w:rsidP="00EF6BB1">
      <w:pPr>
        <w:pStyle w:val="USTustnpkodeksu"/>
        <w:keepNext/>
      </w:pPr>
      <w:r w:rsidRPr="00A03363">
        <w:t>6.</w:t>
      </w:r>
      <w:r w:rsidRPr="00A612FD">
        <w:t> W procedurze weryfikacji WE podsystemu notyfikowana jednostka certyfikująca uwzględnia pośrednie certyfikaty weryfikacji WE podsystemu i sprawdza:</w:t>
      </w:r>
    </w:p>
    <w:p w:rsidR="00A612FD" w:rsidRPr="0094322B" w:rsidRDefault="00A612FD" w:rsidP="00A612FD">
      <w:pPr>
        <w:pStyle w:val="PKTpunkt"/>
      </w:pPr>
      <w:r w:rsidRPr="0094322B">
        <w:t>1)</w:t>
      </w:r>
      <w:r w:rsidRPr="0094322B">
        <w:tab/>
        <w:t>zgodność podsystemu z projektem i pośrednimi certyfikatami weryfikacji WE podsystemu, o ile uprzednio zostały wydane;</w:t>
      </w:r>
    </w:p>
    <w:p w:rsidR="00A612FD" w:rsidRPr="0094322B" w:rsidRDefault="00A612FD" w:rsidP="00A612FD">
      <w:pPr>
        <w:pStyle w:val="PKTpunkt"/>
      </w:pPr>
      <w:r w:rsidRPr="0094322B">
        <w:t>2)</w:t>
      </w:r>
      <w:r w:rsidRPr="0094322B">
        <w:tab/>
        <w:t>(uchylony)</w:t>
      </w:r>
    </w:p>
    <w:p w:rsidR="00A612FD" w:rsidRPr="0094322B" w:rsidRDefault="00A612FD" w:rsidP="00A612FD">
      <w:pPr>
        <w:pStyle w:val="PKTpunkt"/>
      </w:pPr>
      <w:r w:rsidRPr="0094322B">
        <w:t>3)</w:t>
      </w:r>
      <w:r w:rsidRPr="0094322B">
        <w:tab/>
        <w:t>czy certyfikaty, o których mowa</w:t>
      </w:r>
      <w:r w:rsidR="00EF6BB1" w:rsidRPr="0094322B">
        <w:t xml:space="preserve"> w</w:t>
      </w:r>
      <w:r w:rsidR="00EF6BB1">
        <w:t> pkt </w:t>
      </w:r>
      <w:r w:rsidRPr="0094322B">
        <w:t>1, uwzględniają wymagania TSI;</w:t>
      </w:r>
    </w:p>
    <w:p w:rsidR="00A612FD" w:rsidRPr="00A03363" w:rsidRDefault="00A612FD" w:rsidP="00A612FD">
      <w:pPr>
        <w:pStyle w:val="PKTpunkt"/>
      </w:pPr>
      <w:r w:rsidRPr="00A03363">
        <w:t>4)</w:t>
      </w:r>
      <w:r w:rsidRPr="00A03363">
        <w:tab/>
        <w:t>zgodność całego podsystemu z zasadniczymi wymaganiami dotyczącymi interoperacyjności systemu kolei określ</w:t>
      </w:r>
      <w:r w:rsidRPr="00A03363">
        <w:t>o</w:t>
      </w:r>
      <w:r w:rsidRPr="00A03363">
        <w:t>nymi w TSI oraz w przepisach wydanych na podstawie</w:t>
      </w:r>
      <w:r w:rsidR="00EF6BB1">
        <w:t xml:space="preserve"> art. </w:t>
      </w:r>
      <w:r w:rsidRPr="00A03363">
        <w:t>25t;</w:t>
      </w:r>
    </w:p>
    <w:p w:rsidR="00A612FD" w:rsidRPr="00A03363" w:rsidRDefault="00A612FD" w:rsidP="00A612FD">
      <w:pPr>
        <w:pStyle w:val="PKTpunkt"/>
      </w:pPr>
      <w:r w:rsidRPr="00A03363">
        <w:t>5)</w:t>
      </w:r>
      <w:r w:rsidRPr="00A03363">
        <w:tab/>
        <w:t>kompletność i poprawność deklaracji WE zgodności lub przydatności do stosowania składnika interoperacyjności wraz z kopiami certyfikatów WE zgodności lub przydatności do stosowania składnika interoperacyjności dla wszys</w:t>
      </w:r>
      <w:r w:rsidRPr="00A03363">
        <w:t>t</w:t>
      </w:r>
      <w:r w:rsidRPr="00A03363">
        <w:t>kich składników interoperacyjności zastosowanych w podsystemie;</w:t>
      </w:r>
    </w:p>
    <w:p w:rsidR="00A612FD" w:rsidRPr="0094322B" w:rsidRDefault="00A612FD" w:rsidP="00A612FD">
      <w:pPr>
        <w:pStyle w:val="PKTpunkt"/>
      </w:pPr>
      <w:r w:rsidRPr="0094322B">
        <w:t>6)</w:t>
      </w:r>
      <w:r w:rsidRPr="0094322B">
        <w:tab/>
        <w:t>czy budowle i urządzenia ujęte w wykazie, o którym mowa</w:t>
      </w:r>
      <w:r w:rsidR="00EF6BB1" w:rsidRPr="0094322B">
        <w:t xml:space="preserve"> w</w:t>
      </w:r>
      <w:r w:rsidR="00EF6BB1">
        <w:t> art. </w:t>
      </w:r>
      <w:r w:rsidRPr="0094322B">
        <w:t>22f</w:t>
      </w:r>
      <w:r w:rsidR="00EF6BB1">
        <w:t xml:space="preserve"> ust. </w:t>
      </w:r>
      <w:r w:rsidRPr="0094322B">
        <w:t>1</w:t>
      </w:r>
      <w:r w:rsidR="00EF6BB1" w:rsidRPr="0094322B">
        <w:t>4</w:t>
      </w:r>
      <w:r w:rsidR="00EF6BB1">
        <w:t xml:space="preserve"> pkt </w:t>
      </w:r>
      <w:r w:rsidRPr="0094322B">
        <w:t>2, wchodzące w skład podsystemu, zostały dopuszczone do eksploatacji zgodnie z przepisami ustawy;</w:t>
      </w:r>
    </w:p>
    <w:p w:rsidR="00A612FD" w:rsidRPr="00A03363" w:rsidRDefault="00A612FD" w:rsidP="00A612FD">
      <w:pPr>
        <w:pStyle w:val="PKTpunkt"/>
      </w:pPr>
      <w:r w:rsidRPr="00A03363">
        <w:t>7)</w:t>
      </w:r>
      <w:r w:rsidRPr="00A03363">
        <w:tab/>
        <w:t>wszystkie elementy podsystemu nieobjęte pośrednimi certyfikatami weryfikacji WE podsystemu;</w:t>
      </w:r>
    </w:p>
    <w:p w:rsidR="00A612FD" w:rsidRPr="00A03363" w:rsidRDefault="00A612FD" w:rsidP="00A612FD">
      <w:pPr>
        <w:pStyle w:val="PKTpunkt"/>
      </w:pPr>
      <w:r w:rsidRPr="00A03363">
        <w:t>8)</w:t>
      </w:r>
      <w:r w:rsidRPr="00A03363">
        <w:tab/>
        <w:t>wyniki końcowych prób podsystemu.</w:t>
      </w:r>
    </w:p>
    <w:p w:rsidR="00A612FD" w:rsidRPr="0094322B" w:rsidRDefault="00A612FD" w:rsidP="00A612FD">
      <w:pPr>
        <w:pStyle w:val="USTustnpkodeksu"/>
      </w:pPr>
      <w:r w:rsidRPr="0094322B">
        <w:t>7. Po dokonaniu pozytywnej weryfikacji WE podsystemu, notyfikowana jednostka certyfikująca wydaje certyfikat weryfikacji WE podsystemu.</w:t>
      </w:r>
    </w:p>
    <w:p w:rsidR="00A612FD" w:rsidRPr="00A03363" w:rsidRDefault="00A612FD" w:rsidP="00A612FD">
      <w:pPr>
        <w:pStyle w:val="USTustnpkodeksu"/>
      </w:pPr>
      <w:r w:rsidRPr="00A03363">
        <w:lastRenderedPageBreak/>
        <w:t>7a. Jeżeli notyfikowana jednostka certyfikująca nie sprawdziła w całości albo w części zgodności ze wszystkimi TSI, które mają zastosowanie dla danego podsystemu, certyfikat weryfikacji WE podsystemu zawiera dokładne odniesienie do TSI albo ich części, z którymi zgodność nie została sprawdzona.</w:t>
      </w:r>
    </w:p>
    <w:p w:rsidR="00A612FD" w:rsidRPr="00A03363" w:rsidRDefault="00A612FD" w:rsidP="00A612FD">
      <w:pPr>
        <w:pStyle w:val="USTustnpkodeksu"/>
      </w:pPr>
      <w:r w:rsidRPr="00A03363">
        <w:t>7b. Na podstawie certyfikatu weryfikacji WE podsystemu, producent podsystemu albo jego upoważniony przedst</w:t>
      </w:r>
      <w:r w:rsidRPr="00A03363">
        <w:t>a</w:t>
      </w:r>
      <w:r w:rsidRPr="00A03363">
        <w:t>wiciel, zarządca, przewoźnik kolejowy, dysponent, importer, wykonawca modernizacji, inwestor albo podmiot zamawi</w:t>
      </w:r>
      <w:r w:rsidRPr="00A03363">
        <w:t>a</w:t>
      </w:r>
      <w:r w:rsidRPr="00A03363">
        <w:t>jący wystawia deklarację weryfikacji WE podsystemu, do której załącza dokumentację techniczną określoną w przepisach wydanych na podstawie</w:t>
      </w:r>
      <w:r w:rsidR="00EF6BB1">
        <w:t xml:space="preserve"> art. </w:t>
      </w:r>
      <w:r w:rsidRPr="00A03363">
        <w:t>25ta</w:t>
      </w:r>
      <w:r w:rsidR="00EF6BB1">
        <w:t xml:space="preserve"> ust. </w:t>
      </w:r>
      <w:r w:rsidR="00EF6BB1" w:rsidRPr="00A03363">
        <w:t>1</w:t>
      </w:r>
      <w:r w:rsidR="00EF6BB1">
        <w:t xml:space="preserve"> pkt </w:t>
      </w:r>
      <w:r w:rsidRPr="00A03363">
        <w:t>4.</w:t>
      </w:r>
    </w:p>
    <w:p w:rsidR="00A612FD" w:rsidRPr="00A03363" w:rsidRDefault="00A612FD" w:rsidP="00A612FD">
      <w:pPr>
        <w:pStyle w:val="USTustnpkodeksu"/>
      </w:pPr>
      <w:r w:rsidRPr="00A03363">
        <w:t>8. Notyfikowana jednostka certyfikująca może wydać certyfikat weryfikacji WE podsystemu dla serii podsystemów lub pewnych części tych podsystemów tylko w przypadku, gdy zezwala na to TSI.</w:t>
      </w:r>
    </w:p>
    <w:p w:rsidR="00A612FD" w:rsidRPr="0094322B" w:rsidRDefault="00A612FD" w:rsidP="00A612FD">
      <w:pPr>
        <w:pStyle w:val="USTustnpkodeksu"/>
      </w:pPr>
      <w:r w:rsidRPr="0094322B">
        <w:t>9. (uchylony)</w:t>
      </w:r>
    </w:p>
    <w:p w:rsidR="00A612FD" w:rsidRPr="00A612FD" w:rsidRDefault="00A612FD" w:rsidP="00EF6BB1">
      <w:pPr>
        <w:pStyle w:val="ARTartustawynprozporzdzenia"/>
        <w:keepNext/>
      </w:pPr>
      <w:r w:rsidRPr="00EF6BB1">
        <w:rPr>
          <w:rStyle w:val="Ppogrubienie"/>
        </w:rPr>
        <w:t>Art. 25cc.</w:t>
      </w:r>
      <w:r w:rsidRPr="00A612FD">
        <w:t> 1. Składniki interoperacyjności spełniają następujące wymagania:</w:t>
      </w:r>
    </w:p>
    <w:p w:rsidR="00A612FD" w:rsidRPr="00A03363" w:rsidRDefault="00A612FD" w:rsidP="00A612FD">
      <w:pPr>
        <w:pStyle w:val="PKTpunkt"/>
      </w:pPr>
      <w:r w:rsidRPr="00A03363">
        <w:t>1)</w:t>
      </w:r>
      <w:r w:rsidRPr="00A03363">
        <w:tab/>
        <w:t>są dopuszczone do eksploatacji, w przypadku gdy umożliwiają osiągnięcie interoperacyjności w ramach systemu kolei przy jednoczesnym spełnianiu zasadniczych wymagań dotyczących interoperacyjności systemu kolei;</w:t>
      </w:r>
    </w:p>
    <w:p w:rsidR="00A612FD" w:rsidRPr="00A03363" w:rsidRDefault="00A612FD" w:rsidP="00A612FD">
      <w:pPr>
        <w:pStyle w:val="PKTpunkt"/>
      </w:pPr>
      <w:r w:rsidRPr="00A03363">
        <w:t>2)</w:t>
      </w:r>
      <w:r w:rsidRPr="00A03363">
        <w:tab/>
        <w:t>są użytkowane na przeznaczonym dla nich obszarze użytkowania oraz są odpowiednio zamontowane i utrzymywane;</w:t>
      </w:r>
    </w:p>
    <w:p w:rsidR="00A612FD" w:rsidRPr="00A03363" w:rsidRDefault="00A612FD" w:rsidP="00A612FD">
      <w:pPr>
        <w:pStyle w:val="PKTpunkt"/>
      </w:pPr>
      <w:r w:rsidRPr="00A03363">
        <w:t>3)</w:t>
      </w:r>
      <w:r w:rsidRPr="00A03363">
        <w:tab/>
        <w:t>posiadają deklaracje WE zgodności lub przydatności do stosowania składnika interoperacyjności z zasadniczymi wymaganiami dotyczącymi interoperacyjności systemu kolei określonymi w TSI oraz w przepisach wydanych na podstawie</w:t>
      </w:r>
      <w:r w:rsidR="00EF6BB1">
        <w:t xml:space="preserve"> art. </w:t>
      </w:r>
      <w:r w:rsidRPr="00A03363">
        <w:t>25t.</w:t>
      </w:r>
    </w:p>
    <w:p w:rsidR="00A612FD" w:rsidRPr="00A612FD" w:rsidRDefault="00A612FD" w:rsidP="00EF6BB1">
      <w:pPr>
        <w:pStyle w:val="USTustnpkodeksu"/>
        <w:keepNext/>
      </w:pPr>
      <w:r w:rsidRPr="00A03363">
        <w:t>2.</w:t>
      </w:r>
      <w:r w:rsidRPr="00A612FD">
        <w:t> Prezes UTK nie może:</w:t>
      </w:r>
    </w:p>
    <w:p w:rsidR="00A612FD" w:rsidRPr="00A03363" w:rsidRDefault="00A612FD" w:rsidP="00A612FD">
      <w:pPr>
        <w:pStyle w:val="PKTpunkt"/>
      </w:pPr>
      <w:r w:rsidRPr="00A03363">
        <w:t>1)</w:t>
      </w:r>
      <w:r w:rsidRPr="00A03363">
        <w:tab/>
        <w:t>zakazywać, ograniczać lub utrudniać na terytorium Rzeczypospolitej Polskiej dopuszczenia do eksploatacji składn</w:t>
      </w:r>
      <w:r w:rsidRPr="00A03363">
        <w:t>i</w:t>
      </w:r>
      <w:r w:rsidRPr="00A03363">
        <w:t>ków interoperacyjności tworzących interoperacyjny system kolei, które spełniają zasadnicze wymagania dotyczące interoperacyjności systemu kolei;</w:t>
      </w:r>
    </w:p>
    <w:p w:rsidR="00A612FD" w:rsidRPr="00A03363" w:rsidRDefault="00A612FD" w:rsidP="00A612FD">
      <w:pPr>
        <w:pStyle w:val="PKTpunkt"/>
      </w:pPr>
      <w:r w:rsidRPr="00A03363">
        <w:t>2)</w:t>
      </w:r>
      <w:r w:rsidRPr="00A03363">
        <w:tab/>
        <w:t>wymagać kontroli, które już zostały przeprowadzone jako część procedury oceny zgodności lub przydatności do stosowania składnika interoperacyjności określonej w przepisach wydanych na podstawie</w:t>
      </w:r>
      <w:r w:rsidR="00EF6BB1">
        <w:t xml:space="preserve"> art. </w:t>
      </w:r>
      <w:r w:rsidRPr="00A03363">
        <w:t>25ta</w:t>
      </w:r>
      <w:r w:rsidR="00EF6BB1">
        <w:t xml:space="preserve"> ust. </w:t>
      </w:r>
      <w:r w:rsidRPr="00A03363">
        <w:t>1.</w:t>
      </w:r>
    </w:p>
    <w:p w:rsidR="00A612FD" w:rsidRPr="00A03363" w:rsidRDefault="00A612FD" w:rsidP="00A612FD">
      <w:pPr>
        <w:pStyle w:val="USTustnpkodeksu"/>
      </w:pPr>
      <w:r w:rsidRPr="00A03363">
        <w:t>3. W celu wydania deklaracji WE zgodności lub przydatności do stosowania składnika interoperacyjności stosuje się przepisy określone w TSI.</w:t>
      </w:r>
    </w:p>
    <w:p w:rsidR="00A612FD" w:rsidRPr="00A03363" w:rsidRDefault="00A612FD" w:rsidP="00A612FD">
      <w:pPr>
        <w:pStyle w:val="USTustnpkodeksu"/>
      </w:pPr>
      <w:r w:rsidRPr="00A03363">
        <w:t>4. Na wniosek producenta albo jego upoważnionego przedstawiciela, notyfikowana jednostka certyfikująca dokonuje oceny zgodności lub przydatności do stosowania składnika interoperacyjności z zasadniczymi wymaganiami dotyczącymi interoperacyjności systemu kolei. Ocena ta jest dokonywana na podstawie TSI odpowiadającej podsystemowi, do którego należy składnik.</w:t>
      </w:r>
    </w:p>
    <w:p w:rsidR="00A612FD" w:rsidRPr="009E5412" w:rsidRDefault="00A612FD" w:rsidP="009E5412">
      <w:pPr>
        <w:pStyle w:val="USTustnpkodeksu"/>
      </w:pPr>
      <w:r w:rsidRPr="009E5412">
        <w:rPr>
          <w:spacing w:val="-2"/>
        </w:rPr>
        <w:t>5. Deklaracja WE zgodności lub przydatności do stosowania składnika interoperacyjności stwierdza, że składnik inte</w:t>
      </w:r>
      <w:r w:rsidRPr="009E5412">
        <w:t>r</w:t>
      </w:r>
      <w:r w:rsidR="009E5412">
        <w:softHyphen/>
      </w:r>
      <w:r w:rsidRPr="009E5412">
        <w:t>operacyjności spełnia zasadnicze wymagania dotyczące interoperacyjności systemu kolei określone w TSI lub specyfik</w:t>
      </w:r>
      <w:r w:rsidRPr="009E5412">
        <w:t>a</w:t>
      </w:r>
      <w:r w:rsidRPr="009E5412">
        <w:t>cjach europejskich. W przypadku składnika interoperacyjności będącego przedmiotem innych przepisów Unii Europejskiej obejmujących swoim zakresem zasadnicze wymagania dotyczące interoperacyjności systemu kolei dla składników inter</w:t>
      </w:r>
      <w:r w:rsidR="009E5412">
        <w:softHyphen/>
      </w:r>
      <w:r w:rsidRPr="009E5412">
        <w:t>operacyjności, deklaracja ta spełnia również wymagania określone w tych przepisach.</w:t>
      </w:r>
    </w:p>
    <w:p w:rsidR="00A612FD" w:rsidRPr="00A03363" w:rsidRDefault="00A612FD" w:rsidP="00A612FD">
      <w:pPr>
        <w:pStyle w:val="USTustnpkodeksu"/>
      </w:pPr>
      <w:r w:rsidRPr="00A03363">
        <w:t>6. W przypadku gdy producent albo jego upoważniony przedstawiciel nie wystawi deklaracji WE zgodności lub przydatności do stosowania składnika interoperacyjności, obowiązek ten spoczywa na podmiocie wprowadzającym skła</w:t>
      </w:r>
      <w:r w:rsidRPr="00A03363">
        <w:t>d</w:t>
      </w:r>
      <w:r w:rsidRPr="00A03363">
        <w:t>nik interoperacyjności na rynek. Te same obowiązki spoczywają również na każdym podmiocie, który łączy składniki interoperacyjności różnego pochodzenia lub wytwarza je na swoje własne potrzeby.</w:t>
      </w:r>
    </w:p>
    <w:p w:rsidR="00A612FD" w:rsidRPr="00A03363" w:rsidRDefault="00A612FD" w:rsidP="00A612FD">
      <w:pPr>
        <w:pStyle w:val="USTustnpkodeksu"/>
      </w:pPr>
      <w:r w:rsidRPr="00A03363">
        <w:t>7. Po dokonaniu pozytywnej oceny zgodności składnika interoperacyjności z zasadniczymi wymaganiami dotycz</w:t>
      </w:r>
      <w:r w:rsidRPr="00A03363">
        <w:t>ą</w:t>
      </w:r>
      <w:r w:rsidRPr="00A03363">
        <w:t>cymi interoperacyjności systemu kolei, notyfikowana jednostka certyfikująca wydaje certyfikat WE zgodności lub prz</w:t>
      </w:r>
      <w:r w:rsidRPr="00A03363">
        <w:t>y</w:t>
      </w:r>
      <w:r w:rsidRPr="00A03363">
        <w:t>datności do stosowania składnika interoperacyjności producentowi albo jego upoważnionemu przedstawicielowi. Na po</w:t>
      </w:r>
      <w:r w:rsidRPr="00A03363">
        <w:t>d</w:t>
      </w:r>
      <w:r w:rsidRPr="00A03363">
        <w:t>stawie tego certyfikatu wystawia się deklarację WE zgodności lub przydatności do stosowania składnika interoperacyjn</w:t>
      </w:r>
      <w:r w:rsidRPr="00A03363">
        <w:t>o</w:t>
      </w:r>
      <w:r w:rsidRPr="00A03363">
        <w:t>ści.</w:t>
      </w:r>
    </w:p>
    <w:p w:rsidR="00A612FD" w:rsidRPr="00A03363" w:rsidRDefault="00A612FD" w:rsidP="00A612FD">
      <w:pPr>
        <w:pStyle w:val="USTustnpkodeksu"/>
      </w:pPr>
      <w:r w:rsidRPr="00A03363">
        <w:t>8. Producent składnika interoperacyjności albo jego upoważniony przedstawiciel albo podmiot wprowadzający składnik interoperacyjności na rynek są obowiązani przekazywać Prezesowi UTK deklarację WE zgodności lub przyda</w:t>
      </w:r>
      <w:r w:rsidRPr="00A03363">
        <w:t>t</w:t>
      </w:r>
      <w:r w:rsidRPr="00A03363">
        <w:t>ności do stosowania składnika interoperacyjności przed wprowadzeniem go do obrotu na terytorium Rzeczypospolitej Polskiej.</w:t>
      </w:r>
    </w:p>
    <w:p w:rsidR="00A612FD" w:rsidRPr="00A03363" w:rsidRDefault="00A612FD" w:rsidP="00A612FD">
      <w:pPr>
        <w:pStyle w:val="USTustnpkodeksu"/>
      </w:pPr>
      <w:r w:rsidRPr="00A03363">
        <w:t>9. W przypadku gdy składnik interoperacyjności posiadający deklarację WE zgodności lub przydatności do stosow</w:t>
      </w:r>
      <w:r w:rsidRPr="00A03363">
        <w:t>a</w:t>
      </w:r>
      <w:r w:rsidRPr="00A03363">
        <w:t>nia składnika interoperacyjności nie spełnia zasadniczych wymagań dotyczących interoperacyjności systemu kolei, Prezes UTK zawiesza certyfikat WE zgodności lub przydatności do stosowania składnika interoperacyjności oraz powiadamia o tym Komisję Europejską i inne państwa członkowskie Unii Europejskiej.</w:t>
      </w:r>
    </w:p>
    <w:p w:rsidR="00A612FD" w:rsidRPr="00A612FD" w:rsidRDefault="00A612FD" w:rsidP="00EF6BB1">
      <w:pPr>
        <w:pStyle w:val="USTustnpkodeksu"/>
        <w:keepNext/>
      </w:pPr>
      <w:r w:rsidRPr="00A03363">
        <w:lastRenderedPageBreak/>
        <w:t>10.</w:t>
      </w:r>
      <w:r w:rsidRPr="00A612FD">
        <w:t> W przypadku gdy składnik interoperacyjności objęty deklaracją WE zgodności lub przydatności do stosowania składnika interoperacyjności i wprowadzony na rynek nie spełnia zasadniczych wymagań dotyczących interoperacyjności systemu kolei, Prezes UTK, w drodze decyzji:</w:t>
      </w:r>
    </w:p>
    <w:p w:rsidR="00A612FD" w:rsidRPr="00A03363" w:rsidRDefault="00A612FD" w:rsidP="00A612FD">
      <w:pPr>
        <w:pStyle w:val="PKTpunkt"/>
      </w:pPr>
      <w:r w:rsidRPr="00A03363">
        <w:t>1)</w:t>
      </w:r>
      <w:r w:rsidRPr="00A03363">
        <w:tab/>
        <w:t>ogranicza obszar jego stosowania lub</w:t>
      </w:r>
    </w:p>
    <w:p w:rsidR="00A612FD" w:rsidRPr="00A03363" w:rsidRDefault="00A612FD" w:rsidP="00A612FD">
      <w:pPr>
        <w:pStyle w:val="PKTpunkt"/>
      </w:pPr>
      <w:r w:rsidRPr="00A03363">
        <w:t>2)</w:t>
      </w:r>
      <w:r w:rsidRPr="00A03363">
        <w:tab/>
        <w:t>zakazuje jego wykorzystania, lub</w:t>
      </w:r>
    </w:p>
    <w:p w:rsidR="00A612FD" w:rsidRPr="00A03363" w:rsidRDefault="00A612FD" w:rsidP="00A612FD">
      <w:pPr>
        <w:pStyle w:val="PKTpunkt"/>
      </w:pPr>
      <w:r w:rsidRPr="00A03363">
        <w:t>3)</w:t>
      </w:r>
      <w:r w:rsidRPr="00A03363">
        <w:tab/>
        <w:t>nakazuje wycofanie go z rynku.</w:t>
      </w:r>
    </w:p>
    <w:p w:rsidR="00A612FD" w:rsidRPr="00A03363" w:rsidRDefault="00A612FD" w:rsidP="00A612FD">
      <w:pPr>
        <w:pStyle w:val="USTustnpkodeksu"/>
      </w:pPr>
      <w:r w:rsidRPr="00A03363">
        <w:t>11. Jeżeli Prezes UTK, biorąc pod uwagę zgodność z zasadniczymi wymaganiami dotyczącymi interoperacyjności systemu kolei, stwierdzi, w drodze decyzji, iż deklaracja WE zgodności lub przydatności do stosowania składnika inter</w:t>
      </w:r>
      <w:r w:rsidR="00514F9C">
        <w:softHyphen/>
      </w:r>
      <w:r w:rsidRPr="00A03363">
        <w:t>operacyjności została niewłaściwie sporządzona, producent albo jego upoważniony przedstawiciel mający siedzibę na terytorium Unii Europejskiej albo podmiot wprowadzający go na rynek jest obowiązany do doprowadzenia do zgodności składnika interoperacyjności z TSI oraz zaprzestania naruszenia na warunkach określonych przez Prezesa UTK.</w:t>
      </w:r>
    </w:p>
    <w:p w:rsidR="00A612FD" w:rsidRPr="00A612FD" w:rsidRDefault="00A612FD" w:rsidP="00EF6BB1">
      <w:pPr>
        <w:pStyle w:val="USTustnpkodeksu"/>
        <w:keepNext/>
      </w:pPr>
      <w:r w:rsidRPr="00A03363">
        <w:t>12.</w:t>
      </w:r>
      <w:r w:rsidRPr="00A612FD">
        <w:t> W przypadku gdy naruszenie, o którym mowa</w:t>
      </w:r>
      <w:r w:rsidR="00EF6BB1" w:rsidRPr="00A612FD">
        <w:t xml:space="preserve"> w</w:t>
      </w:r>
      <w:r w:rsidR="00EF6BB1">
        <w:t> ust. </w:t>
      </w:r>
      <w:r w:rsidRPr="00A612FD">
        <w:t>11, nie zostało usunięte, Prezes UTK, w drodze decyzji:</w:t>
      </w:r>
    </w:p>
    <w:p w:rsidR="00A612FD" w:rsidRPr="00A03363" w:rsidRDefault="00A612FD" w:rsidP="00A612FD">
      <w:pPr>
        <w:pStyle w:val="PKTpunkt"/>
      </w:pPr>
      <w:r w:rsidRPr="00A03363">
        <w:t>1)</w:t>
      </w:r>
      <w:r w:rsidRPr="00A03363">
        <w:tab/>
        <w:t>ogranicza lub zakazuje wprowadzania danego składnika interoperacyjności na rynek lub</w:t>
      </w:r>
    </w:p>
    <w:p w:rsidR="00A612FD" w:rsidRPr="00A03363" w:rsidRDefault="00A612FD" w:rsidP="00A612FD">
      <w:pPr>
        <w:pStyle w:val="PKTpunkt"/>
      </w:pPr>
      <w:r w:rsidRPr="00A03363">
        <w:t>2)</w:t>
      </w:r>
      <w:r w:rsidRPr="00A03363">
        <w:tab/>
        <w:t>nakazuje wycofanie go z rynku.</w:t>
      </w:r>
    </w:p>
    <w:p w:rsidR="00A612FD" w:rsidRPr="00A612FD" w:rsidRDefault="00A612FD" w:rsidP="00EF6BB1">
      <w:pPr>
        <w:pStyle w:val="USTustnpkodeksu"/>
        <w:keepNext/>
      </w:pPr>
      <w:r w:rsidRPr="00A03363">
        <w:t>13.</w:t>
      </w:r>
      <w:r w:rsidRPr="00A612FD">
        <w:t> W przypadkach, o których mowa</w:t>
      </w:r>
      <w:r w:rsidR="00EF6BB1" w:rsidRPr="00A612FD">
        <w:t xml:space="preserve"> w</w:t>
      </w:r>
      <w:r w:rsidR="00EF6BB1">
        <w:t> ust. </w:t>
      </w:r>
      <w:r w:rsidRPr="00A612FD">
        <w:t>1</w:t>
      </w:r>
      <w:r w:rsidR="00EF6BB1" w:rsidRPr="00A612FD">
        <w:t>0</w:t>
      </w:r>
      <w:r w:rsidR="00EF6BB1">
        <w:t xml:space="preserve"> i </w:t>
      </w:r>
      <w:r w:rsidRPr="00A612FD">
        <w:t>12, Prezes UTK powiadamia niezwłocznie Komisję Europejską o zastosowanych środkach i podaje powody swojej decyzji, stwierdzając w szczególności, czy niezgodność ta jest spow</w:t>
      </w:r>
      <w:r w:rsidRPr="00A612FD">
        <w:t>o</w:t>
      </w:r>
      <w:r w:rsidRPr="00A612FD">
        <w:t>dowana:</w:t>
      </w:r>
    </w:p>
    <w:p w:rsidR="00A612FD" w:rsidRPr="00A03363" w:rsidRDefault="00A612FD" w:rsidP="00A612FD">
      <w:pPr>
        <w:pStyle w:val="PKTpunkt"/>
      </w:pPr>
      <w:r w:rsidRPr="00A03363">
        <w:t>1)</w:t>
      </w:r>
      <w:r w:rsidRPr="00A03363">
        <w:tab/>
        <w:t>brakiem możliwości spełnienia zasadniczych wymagań dotyczących interoperacyjności systemu kolei;</w:t>
      </w:r>
    </w:p>
    <w:p w:rsidR="00A612FD" w:rsidRPr="00A03363" w:rsidRDefault="00A612FD" w:rsidP="00A612FD">
      <w:pPr>
        <w:pStyle w:val="PKTpunkt"/>
      </w:pPr>
      <w:r w:rsidRPr="00A03363">
        <w:t>2)</w:t>
      </w:r>
      <w:r w:rsidRPr="00A03363">
        <w:tab/>
        <w:t>nieprawidłowym zastosowaniem specyfikacji europejskich, jeżeli były one zastosowane;</w:t>
      </w:r>
    </w:p>
    <w:p w:rsidR="00A612FD" w:rsidRPr="00A03363" w:rsidRDefault="00A612FD" w:rsidP="00A612FD">
      <w:pPr>
        <w:pStyle w:val="PKTpunkt"/>
      </w:pPr>
      <w:r w:rsidRPr="00A03363">
        <w:t>3)</w:t>
      </w:r>
      <w:r w:rsidRPr="00A03363">
        <w:tab/>
        <w:t>nieadekwatnością specyfikacji europejskich.</w:t>
      </w:r>
    </w:p>
    <w:p w:rsidR="00A612FD" w:rsidRPr="00A03363" w:rsidRDefault="00A612FD" w:rsidP="00A612FD">
      <w:pPr>
        <w:pStyle w:val="USTustnpkodeksu"/>
      </w:pPr>
      <w:r w:rsidRPr="00A03363">
        <w:t>14. Procedura oceny zgodności, o której mowa</w:t>
      </w:r>
      <w:r w:rsidR="00EF6BB1" w:rsidRPr="00A03363">
        <w:t xml:space="preserve"> w</w:t>
      </w:r>
      <w:r w:rsidR="00EF6BB1">
        <w:t> ust. </w:t>
      </w:r>
      <w:r w:rsidRPr="00A03363">
        <w:t>4, nie jest przeprowadzana w przypadku części zamiennych do podsystemów dopuszczonych do eksploatacji w dniu wejścia w życie TSI.</w:t>
      </w:r>
    </w:p>
    <w:p w:rsidR="00A612FD" w:rsidRPr="00A612FD" w:rsidRDefault="00A612FD" w:rsidP="00EF6BB1">
      <w:pPr>
        <w:pStyle w:val="ARTartustawynprozporzdzenia"/>
        <w:keepNext/>
      </w:pPr>
      <w:r w:rsidRPr="00EF6BB1">
        <w:rPr>
          <w:rStyle w:val="Ppogrubienie"/>
        </w:rPr>
        <w:t>Art. 25d.</w:t>
      </w:r>
      <w:r w:rsidRPr="00A612FD">
        <w:t> 1. W przypadkach:</w:t>
      </w:r>
    </w:p>
    <w:p w:rsidR="00A612FD" w:rsidRPr="00A03363" w:rsidRDefault="00A612FD" w:rsidP="00A612FD">
      <w:pPr>
        <w:pStyle w:val="PKTpunkt"/>
      </w:pPr>
      <w:r w:rsidRPr="00A03363">
        <w:t>1)</w:t>
      </w:r>
      <w:r w:rsidRPr="00A03363">
        <w:tab/>
        <w:t>określonych</w:t>
      </w:r>
      <w:r w:rsidR="00EF6BB1" w:rsidRPr="00A03363">
        <w:t xml:space="preserve"> w</w:t>
      </w:r>
      <w:r w:rsidR="00EF6BB1">
        <w:t> art. </w:t>
      </w:r>
      <w:r w:rsidRPr="00A03363">
        <w:t>25f lub</w:t>
      </w:r>
    </w:p>
    <w:p w:rsidR="00A612FD" w:rsidRPr="0094322B" w:rsidRDefault="00A612FD" w:rsidP="00A612FD">
      <w:pPr>
        <w:pStyle w:val="PKTpunkt"/>
      </w:pPr>
      <w:r w:rsidRPr="0094322B">
        <w:t>2)</w:t>
      </w:r>
      <w:r w:rsidRPr="0094322B">
        <w:tab/>
        <w:t>sieci kolejowych albo ich części nieobjętych obowiązkiem stosowania TSI, lub</w:t>
      </w:r>
    </w:p>
    <w:p w:rsidR="00A612FD" w:rsidRPr="0094322B" w:rsidRDefault="00A612FD" w:rsidP="00A612FD">
      <w:pPr>
        <w:pStyle w:val="PKTpunkt"/>
      </w:pPr>
      <w:r w:rsidRPr="0094322B">
        <w:t>3)</w:t>
      </w:r>
      <w:r w:rsidRPr="0094322B">
        <w:tab/>
        <w:t>typów urządzeń i typów budowli, o których mowa</w:t>
      </w:r>
      <w:r w:rsidR="00EF6BB1" w:rsidRPr="0094322B">
        <w:t xml:space="preserve"> w</w:t>
      </w:r>
      <w:r w:rsidR="00EF6BB1">
        <w:t> art. </w:t>
      </w:r>
      <w:r w:rsidRPr="0094322B">
        <w:t>22f</w:t>
      </w:r>
      <w:r w:rsidR="00EF6BB1">
        <w:t xml:space="preserve"> ust. </w:t>
      </w:r>
      <w:r w:rsidRPr="0094322B">
        <w:t>1, nieujętych we właściwej TSI jako składniki inter</w:t>
      </w:r>
      <w:r w:rsidR="00514F9C">
        <w:softHyphen/>
      </w:r>
      <w:r w:rsidRPr="0094322B">
        <w:t>operacyjności, lub</w:t>
      </w:r>
    </w:p>
    <w:p w:rsidR="00A612FD" w:rsidRPr="00A03363" w:rsidRDefault="00A612FD" w:rsidP="00EF6BB1">
      <w:pPr>
        <w:pStyle w:val="PKTpunkt"/>
        <w:keepNext/>
      </w:pPr>
      <w:r w:rsidRPr="00A03363">
        <w:t>4)</w:t>
      </w:r>
      <w:r w:rsidRPr="00A03363">
        <w:tab/>
        <w:t>szczególnych i punktów otwartych dla których konieczne jest zastosowanie przepisów technicznych niezawartych we właściwej TSI</w:t>
      </w:r>
    </w:p>
    <w:p w:rsidR="00A612FD" w:rsidRPr="00A03363" w:rsidRDefault="00A612FD" w:rsidP="00A612FD">
      <w:pPr>
        <w:pStyle w:val="CZWSPPKTczwsplnapunktw"/>
      </w:pPr>
      <w:r w:rsidRPr="00A03363">
        <w:t>– Prezes UTK ustala listę właściwych krajowych specyfikacji technicznych i dokumentów normalizacyjnych, których zastosowanie umożliwia spełnienie zasadniczych wymagań dotyczących interoperacyjności systemu kolei.</w:t>
      </w:r>
    </w:p>
    <w:p w:rsidR="00A612FD" w:rsidRPr="00A612FD" w:rsidRDefault="00A612FD" w:rsidP="00EF6BB1">
      <w:pPr>
        <w:pStyle w:val="USTustnpkodeksu"/>
        <w:keepNext/>
      </w:pPr>
      <w:r w:rsidRPr="00A03363">
        <w:t>2.</w:t>
      </w:r>
      <w:r w:rsidRPr="00A612FD">
        <w:t> Prezes UTK aktualizuje i przekazuje ministrowi właściwemu do spraw transportu listę, o której mowa</w:t>
      </w:r>
      <w:r w:rsidR="00EF6BB1" w:rsidRPr="00A612FD">
        <w:t xml:space="preserve"> w</w:t>
      </w:r>
      <w:r w:rsidR="00EF6BB1">
        <w:t> ust. </w:t>
      </w:r>
      <w:r w:rsidRPr="00A612FD">
        <w:t>1:</w:t>
      </w:r>
    </w:p>
    <w:p w:rsidR="00A612FD" w:rsidRPr="00A03363" w:rsidRDefault="00A612FD" w:rsidP="00A612FD">
      <w:pPr>
        <w:pStyle w:val="PKTpunkt"/>
      </w:pPr>
      <w:r w:rsidRPr="00A03363">
        <w:t>1)</w:t>
      </w:r>
      <w:r w:rsidRPr="00A03363">
        <w:tab/>
        <w:t>przy każdej zmianie listy właściwych krajowych specyfikacji technicznych i dokumentów normalizacyjnych lub</w:t>
      </w:r>
    </w:p>
    <w:p w:rsidR="00A612FD" w:rsidRPr="00A03363" w:rsidRDefault="00A612FD" w:rsidP="00A612FD">
      <w:pPr>
        <w:pStyle w:val="PKTpunkt"/>
      </w:pPr>
      <w:r w:rsidRPr="00A03363">
        <w:t>2)</w:t>
      </w:r>
      <w:r w:rsidRPr="00A03363">
        <w:tab/>
        <w:t>po zgłoszeniu odstępstw, o których mowa</w:t>
      </w:r>
      <w:r w:rsidR="00EF6BB1" w:rsidRPr="00A03363">
        <w:t xml:space="preserve"> w</w:t>
      </w:r>
      <w:r w:rsidR="00EF6BB1">
        <w:t> art. </w:t>
      </w:r>
      <w:r w:rsidRPr="00A03363">
        <w:t>25f, lub</w:t>
      </w:r>
    </w:p>
    <w:p w:rsidR="00A612FD" w:rsidRPr="00A03363" w:rsidRDefault="00A612FD" w:rsidP="00A612FD">
      <w:pPr>
        <w:pStyle w:val="PKTpunkt"/>
      </w:pPr>
      <w:r w:rsidRPr="00A03363">
        <w:t>3)</w:t>
      </w:r>
      <w:r w:rsidRPr="00A03363">
        <w:tab/>
        <w:t>po publikacji TSI.</w:t>
      </w:r>
    </w:p>
    <w:p w:rsidR="00A612FD" w:rsidRPr="00A03363" w:rsidRDefault="00A612FD" w:rsidP="00A612FD">
      <w:pPr>
        <w:pStyle w:val="USTustnpkodeksu"/>
      </w:pPr>
      <w:r w:rsidRPr="00A03363">
        <w:t>3. Listę, o której mowa</w:t>
      </w:r>
      <w:r w:rsidR="00EF6BB1" w:rsidRPr="00A03363">
        <w:t xml:space="preserve"> w</w:t>
      </w:r>
      <w:r w:rsidR="00EF6BB1">
        <w:t> ust. </w:t>
      </w:r>
      <w:r w:rsidRPr="00A03363">
        <w:t>1, minister właściwy do spraw transportu przekazuje Komisji Europejskiej oraz na jej wniosek udostępnia pełny tekst krajowych specyfikacji technicznych wskazanych na tej liście.</w:t>
      </w:r>
    </w:p>
    <w:p w:rsidR="00A612FD" w:rsidRPr="00A03363" w:rsidRDefault="00A612FD" w:rsidP="00A612FD">
      <w:pPr>
        <w:pStyle w:val="USTustnpkodeksu"/>
      </w:pPr>
      <w:r w:rsidRPr="00A03363">
        <w:t>4. Minister właściwy do spraw transportu nie informuje Komisji Europejskiej o przepisach i ograniczeniach o lokalnym charakterze. W przypadku ich wprowadzenia informację o tych przepisach i ograniczeniach umieszcza się w rejestrze infrastruktury.</w:t>
      </w:r>
    </w:p>
    <w:p w:rsidR="00A612FD" w:rsidRPr="00A03363" w:rsidRDefault="00A612FD" w:rsidP="00A612FD">
      <w:pPr>
        <w:pStyle w:val="USTustnpkodeksu"/>
      </w:pPr>
      <w:r w:rsidRPr="00A03363">
        <w:t>5. Minister właściwy do spraw transportu może upoważnić Prezesa UTK do dokonywania w jego imieniu czynności, o których mowa</w:t>
      </w:r>
      <w:r w:rsidR="00EF6BB1" w:rsidRPr="00A03363">
        <w:t xml:space="preserve"> w</w:t>
      </w:r>
      <w:r w:rsidR="00EF6BB1">
        <w:t> ust. </w:t>
      </w:r>
      <w:r w:rsidR="00EF6BB1" w:rsidRPr="00A03363">
        <w:t>3</w:t>
      </w:r>
      <w:r w:rsidR="00EF6BB1">
        <w:t xml:space="preserve"> i </w:t>
      </w:r>
      <w:r w:rsidRPr="00A03363">
        <w:t>4.</w:t>
      </w:r>
    </w:p>
    <w:p w:rsidR="00A612FD" w:rsidRPr="0094322B" w:rsidRDefault="00A612FD" w:rsidP="00A612FD">
      <w:pPr>
        <w:pStyle w:val="USTustnpkodeksu"/>
      </w:pPr>
      <w:r w:rsidRPr="0094322B">
        <w:t>6. W przypadkach, o których mowa</w:t>
      </w:r>
      <w:r w:rsidR="00EF6BB1" w:rsidRPr="0094322B">
        <w:t xml:space="preserve"> w</w:t>
      </w:r>
      <w:r w:rsidR="00EF6BB1">
        <w:t> ust. </w:t>
      </w:r>
      <w:r w:rsidRPr="0094322B">
        <w:t>1, weryfikacja podsystemu strukturalnego w oparciu o krajowe specyfik</w:t>
      </w:r>
      <w:r w:rsidRPr="0094322B">
        <w:t>a</w:t>
      </w:r>
      <w:r w:rsidRPr="0094322B">
        <w:t>cje techniczne i dokumenty normalizacyjne, jest prowadzona przez notyfikowane jednostki certyfikujące.</w:t>
      </w:r>
    </w:p>
    <w:p w:rsidR="00A612FD" w:rsidRPr="00A03363" w:rsidRDefault="00A612FD" w:rsidP="00A612FD">
      <w:pPr>
        <w:pStyle w:val="USTustnpkodeksu"/>
      </w:pPr>
      <w:r w:rsidRPr="00A03363">
        <w:lastRenderedPageBreak/>
        <w:t>7. W przypadku dopuszczania do eksploatacji podsystemów strukturalnych na sieci kolejowej albo jej części nieobj</w:t>
      </w:r>
      <w:r w:rsidRPr="00A03363">
        <w:t>ę</w:t>
      </w:r>
      <w:r w:rsidRPr="00A03363">
        <w:t>tej obowiązkiem stosowania TSI, dopuszcza się przeprowadzanie procedur weryfikacji WE. Krajowych specyfikacji tec</w:t>
      </w:r>
      <w:r w:rsidRPr="00A03363">
        <w:t>h</w:t>
      </w:r>
      <w:r w:rsidRPr="00A03363">
        <w:t>nicznych i dokumentów normalizacyjnych, o których mowa</w:t>
      </w:r>
      <w:r w:rsidR="00EF6BB1" w:rsidRPr="00A03363">
        <w:t xml:space="preserve"> w</w:t>
      </w:r>
      <w:r w:rsidR="00EF6BB1">
        <w:t> ust. </w:t>
      </w:r>
      <w:r w:rsidRPr="00A03363">
        <w:t>1, w zakresie ujętym w TSI, nie stosuje się.</w:t>
      </w:r>
    </w:p>
    <w:p w:rsidR="00A612FD" w:rsidRPr="00A612FD" w:rsidRDefault="00A612FD" w:rsidP="00A612FD">
      <w:pPr>
        <w:pStyle w:val="ARTartustawynprozporzdzenia"/>
      </w:pPr>
      <w:r w:rsidRPr="00EF6BB1">
        <w:rPr>
          <w:rStyle w:val="Ppogrubienie"/>
        </w:rPr>
        <w:t>Art. 25e.</w:t>
      </w:r>
      <w:r w:rsidRPr="00A612FD">
        <w:t> 1. Zarządcy i przewoźnicy kolejowi mogą eksploatować wyłącznie podsystemy strukturalne, na które Pr</w:t>
      </w:r>
      <w:r w:rsidRPr="00A612FD">
        <w:t>e</w:t>
      </w:r>
      <w:r w:rsidRPr="00A612FD">
        <w:t>zes UTK wydał zezwolenie na dopuszczenie do eksploatacji.</w:t>
      </w:r>
    </w:p>
    <w:p w:rsidR="00A612FD" w:rsidRPr="00A612FD" w:rsidRDefault="00A612FD" w:rsidP="00EF6BB1">
      <w:pPr>
        <w:pStyle w:val="USTustnpkodeksu"/>
        <w:keepNext/>
      </w:pPr>
      <w:r w:rsidRPr="00A03363">
        <w:t>1a.</w:t>
      </w:r>
      <w:r w:rsidRPr="00A612FD">
        <w:t> Podsystem strukturalny może być dopuszczony do eksploatacji w systemie kolei na terytorium Rzeczypospolitej Polskiej, jeżeli:</w:t>
      </w:r>
    </w:p>
    <w:p w:rsidR="00A612FD" w:rsidRPr="00A03363" w:rsidRDefault="00A612FD" w:rsidP="00A612FD">
      <w:pPr>
        <w:pStyle w:val="PKTpunkt"/>
      </w:pPr>
      <w:r w:rsidRPr="00A03363">
        <w:t>1)</w:t>
      </w:r>
      <w:r w:rsidRPr="00A03363">
        <w:tab/>
        <w:t>jest zbudowany i zainstalowany w taki sposób, że spełnia zasadnicze wymagania dotyczące interoperacyjności sy</w:t>
      </w:r>
      <w:r w:rsidRPr="00A03363">
        <w:t>s</w:t>
      </w:r>
      <w:r w:rsidRPr="00A03363">
        <w:t>temu kolei oraz jest zapewniona jego zgodność z istniejącym systemem kolei, w skład którego wchodzi;</w:t>
      </w:r>
    </w:p>
    <w:p w:rsidR="00A612FD" w:rsidRPr="00A03363" w:rsidRDefault="00A612FD" w:rsidP="00A612FD">
      <w:pPr>
        <w:pStyle w:val="PKTpunkt"/>
      </w:pPr>
      <w:r w:rsidRPr="00A03363">
        <w:t>2)</w:t>
      </w:r>
      <w:r w:rsidRPr="00A03363">
        <w:tab/>
        <w:t>składniki interoperacyjności, z których jest zbudowany, są właściwie zainstalowane i wykorzystywane zgodnie z przeznaczeniem;</w:t>
      </w:r>
    </w:p>
    <w:p w:rsidR="00A612FD" w:rsidRPr="00A03363" w:rsidRDefault="00A612FD" w:rsidP="00A612FD">
      <w:pPr>
        <w:pStyle w:val="PKTpunkt"/>
      </w:pPr>
      <w:r w:rsidRPr="00A03363">
        <w:t>3)</w:t>
      </w:r>
      <w:r w:rsidRPr="00A03363">
        <w:tab/>
        <w:t>urządzenia i budowle ujęte w wykazie, o którym mowa</w:t>
      </w:r>
      <w:r w:rsidR="00EF6BB1" w:rsidRPr="00A03363">
        <w:t xml:space="preserve"> w</w:t>
      </w:r>
      <w:r w:rsidR="00EF6BB1">
        <w:t> art. </w:t>
      </w:r>
      <w:r w:rsidRPr="00A03363">
        <w:t>22f</w:t>
      </w:r>
      <w:r w:rsidR="00EF6BB1">
        <w:t xml:space="preserve"> ust. </w:t>
      </w:r>
      <w:r w:rsidRPr="00A03363">
        <w:t>1</w:t>
      </w:r>
      <w:r w:rsidR="00EF6BB1" w:rsidRPr="00A03363">
        <w:t>4</w:t>
      </w:r>
      <w:r w:rsidR="00EF6BB1">
        <w:t xml:space="preserve"> pkt </w:t>
      </w:r>
      <w:r w:rsidRPr="00A03363">
        <w:t>2, które wchodzą w jego skład, zostały dopuszczone do eksploatacji zgodnie z przepisami ustawy.</w:t>
      </w:r>
    </w:p>
    <w:p w:rsidR="00A612FD" w:rsidRPr="00A03363" w:rsidRDefault="00A612FD" w:rsidP="00A612FD">
      <w:pPr>
        <w:pStyle w:val="USTustnpkodeksu"/>
      </w:pPr>
      <w:r w:rsidRPr="00A03363">
        <w:t>2. Na wniosek zainteresowanego producenta podsystemu albo jego upoważnionego przedstawiciela, zarządcy, prz</w:t>
      </w:r>
      <w:r w:rsidRPr="00A03363">
        <w:t>e</w:t>
      </w:r>
      <w:r w:rsidRPr="00A03363">
        <w:t>woźnika kolejowego, dysponenta, importera, inwestora albo podmiotu zamawiającego Prezes UTK wydaje zezwolenie na dopuszczenie do eksploatacji podsystemu strukturalnego. Odmowa dopuszczenia do eksploatacji podsystemu struktura</w:t>
      </w:r>
      <w:r w:rsidRPr="00A03363">
        <w:t>l</w:t>
      </w:r>
      <w:r w:rsidRPr="00A03363">
        <w:t>nego następuje w drodze decyzji.</w:t>
      </w:r>
    </w:p>
    <w:p w:rsidR="00A612FD" w:rsidRPr="00A612FD" w:rsidRDefault="00A612FD" w:rsidP="00EF6BB1">
      <w:pPr>
        <w:pStyle w:val="USTustnpkodeksu"/>
        <w:keepNext/>
      </w:pPr>
      <w:r w:rsidRPr="0094322B">
        <w:t>3.</w:t>
      </w:r>
      <w:r w:rsidRPr="00A612FD">
        <w:t> Do wniosku, o którym mowa</w:t>
      </w:r>
      <w:r w:rsidR="00EF6BB1" w:rsidRPr="00A612FD">
        <w:t xml:space="preserve"> w</w:t>
      </w:r>
      <w:r w:rsidR="00EF6BB1">
        <w:t> ust. </w:t>
      </w:r>
      <w:r w:rsidRPr="00A612FD">
        <w:t>2, załącza się:</w:t>
      </w:r>
    </w:p>
    <w:p w:rsidR="00A612FD" w:rsidRPr="0094322B" w:rsidRDefault="00A612FD" w:rsidP="00A612FD">
      <w:pPr>
        <w:pStyle w:val="PKTpunkt"/>
      </w:pPr>
      <w:r w:rsidRPr="0094322B">
        <w:t>1)</w:t>
      </w:r>
      <w:r w:rsidRPr="0094322B">
        <w:tab/>
        <w:t>deklarację weryfikacji WE podsystemu;</w:t>
      </w:r>
    </w:p>
    <w:p w:rsidR="00A612FD" w:rsidRPr="0094322B" w:rsidRDefault="00A612FD" w:rsidP="00A612FD">
      <w:pPr>
        <w:pStyle w:val="PKTpunkt"/>
      </w:pPr>
      <w:r w:rsidRPr="0094322B">
        <w:t>2)</w:t>
      </w:r>
      <w:r w:rsidRPr="0094322B">
        <w:tab/>
        <w:t>certyfikat weryfikacji WE podsystemu;</w:t>
      </w:r>
    </w:p>
    <w:p w:rsidR="00A612FD" w:rsidRPr="0094322B" w:rsidRDefault="00A612FD" w:rsidP="00A612FD">
      <w:pPr>
        <w:pStyle w:val="PKTpunkt"/>
      </w:pPr>
      <w:r w:rsidRPr="0094322B">
        <w:t>3)</w:t>
      </w:r>
      <w:r w:rsidRPr="0094322B">
        <w:tab/>
        <w:t>dokumentację przebiegu weryfikacji WE podsystemu;</w:t>
      </w:r>
    </w:p>
    <w:p w:rsidR="00A612FD" w:rsidRPr="0094322B" w:rsidRDefault="00A612FD" w:rsidP="00A612FD">
      <w:pPr>
        <w:pStyle w:val="PKTpunkt"/>
      </w:pPr>
      <w:r w:rsidRPr="0094322B">
        <w:t>4)</w:t>
      </w:r>
      <w:r w:rsidRPr="0094322B">
        <w:tab/>
        <w:t>kopie dokumentów potwierdzających dopuszczenie do eksploatacji urządzeń lub budowli ujętych w wykazie, o którym mowa</w:t>
      </w:r>
      <w:r w:rsidR="00EF6BB1" w:rsidRPr="0094322B">
        <w:t xml:space="preserve"> w</w:t>
      </w:r>
      <w:r w:rsidR="00EF6BB1">
        <w:t> art. </w:t>
      </w:r>
      <w:r w:rsidRPr="0094322B">
        <w:t>22f</w:t>
      </w:r>
      <w:r w:rsidR="00EF6BB1">
        <w:t xml:space="preserve"> ust. </w:t>
      </w:r>
      <w:r w:rsidRPr="0094322B">
        <w:t>1</w:t>
      </w:r>
      <w:r w:rsidR="00EF6BB1" w:rsidRPr="0094322B">
        <w:t>4</w:t>
      </w:r>
      <w:r w:rsidR="00EF6BB1">
        <w:t xml:space="preserve"> pkt </w:t>
      </w:r>
      <w:r w:rsidRPr="0094322B">
        <w:t>2, wchodzących w skład podsystemu.</w:t>
      </w:r>
    </w:p>
    <w:p w:rsidR="00A612FD" w:rsidRPr="00A03363" w:rsidRDefault="00A612FD" w:rsidP="00A612FD">
      <w:pPr>
        <w:pStyle w:val="USTustnpkodeksu"/>
      </w:pPr>
      <w:r w:rsidRPr="00A03363">
        <w:t>3a. W przypadkach, o których mowa</w:t>
      </w:r>
      <w:r w:rsidR="00EF6BB1" w:rsidRPr="00A03363">
        <w:t xml:space="preserve"> w</w:t>
      </w:r>
      <w:r w:rsidR="00EF6BB1">
        <w:t> art. </w:t>
      </w:r>
      <w:r w:rsidRPr="00A03363">
        <w:t>25d</w:t>
      </w:r>
      <w:r w:rsidR="00EF6BB1">
        <w:t xml:space="preserve"> ust. </w:t>
      </w:r>
      <w:r w:rsidR="00EF6BB1" w:rsidRPr="00A03363">
        <w:t>1</w:t>
      </w:r>
      <w:r w:rsidR="00EF6BB1">
        <w:t xml:space="preserve"> pkt </w:t>
      </w:r>
      <w:r w:rsidRPr="00A03363">
        <w:t>2–</w:t>
      </w:r>
      <w:r w:rsidR="00EF6BB1" w:rsidRPr="00A03363">
        <w:t>4</w:t>
      </w:r>
      <w:r w:rsidR="00EF6BB1">
        <w:t xml:space="preserve"> oraz art. </w:t>
      </w:r>
      <w:r w:rsidRPr="00A03363">
        <w:t>25f</w:t>
      </w:r>
      <w:r w:rsidR="00EF6BB1">
        <w:t xml:space="preserve"> ust. </w:t>
      </w:r>
      <w:r w:rsidR="00EF6BB1" w:rsidRPr="00A03363">
        <w:t>5</w:t>
      </w:r>
      <w:r w:rsidR="00EF6BB1">
        <w:t xml:space="preserve"> pkt </w:t>
      </w:r>
      <w:r w:rsidR="00EF6BB1" w:rsidRPr="00A03363">
        <w:t>1</w:t>
      </w:r>
      <w:r w:rsidR="00EF6BB1">
        <w:t xml:space="preserve"> i </w:t>
      </w:r>
      <w:r w:rsidR="00EF6BB1" w:rsidRPr="00A03363">
        <w:t>2</w:t>
      </w:r>
      <w:r w:rsidR="00EF6BB1">
        <w:t xml:space="preserve"> i ust. </w:t>
      </w:r>
      <w:r w:rsidR="00EF6BB1" w:rsidRPr="00A03363">
        <w:t>6</w:t>
      </w:r>
      <w:r w:rsidR="00EF6BB1">
        <w:t xml:space="preserve"> pkt </w:t>
      </w:r>
      <w:r w:rsidRPr="00A03363">
        <w:t>1, gdy w skład podsystemu nie wchodzą składniki interoperacyjności objęte deklaracją WE zgodności lub przydatności do stosowania składnika interoperacyjności, przepisów</w:t>
      </w:r>
      <w:r w:rsidR="00EF6BB1">
        <w:t xml:space="preserve"> ust. </w:t>
      </w:r>
      <w:r w:rsidRPr="00A03363">
        <w:t>1a</w:t>
      </w:r>
      <w:r w:rsidR="00EF6BB1">
        <w:t xml:space="preserve"> pkt </w:t>
      </w:r>
      <w:r w:rsidR="00EF6BB1" w:rsidRPr="00A03363">
        <w:t>2</w:t>
      </w:r>
      <w:r w:rsidR="00EF6BB1">
        <w:t xml:space="preserve"> i ust. </w:t>
      </w:r>
      <w:r w:rsidR="00EF6BB1" w:rsidRPr="00A03363">
        <w:t>3</w:t>
      </w:r>
      <w:r w:rsidR="00EF6BB1">
        <w:t xml:space="preserve"> pkt </w:t>
      </w:r>
      <w:r w:rsidRPr="00A03363">
        <w:t>1–3 nie stosuje się.</w:t>
      </w:r>
    </w:p>
    <w:p w:rsidR="00A612FD" w:rsidRPr="00A03363" w:rsidRDefault="00A612FD" w:rsidP="00A612FD">
      <w:pPr>
        <w:pStyle w:val="USTustnpkodeksu"/>
      </w:pPr>
      <w:r w:rsidRPr="00A03363">
        <w:t>4. Prezes UTK przed wydaniem zezwolenia na dopuszczenie do eksploatacji podsystemu strukturalnego sprawdza j</w:t>
      </w:r>
      <w:r w:rsidRPr="00A03363">
        <w:t>e</w:t>
      </w:r>
      <w:r w:rsidRPr="00A03363">
        <w:t>go zgodność z TSI dotyczącymi eksploatacji i utrzymania lub przepisami wydanymi na podstawie</w:t>
      </w:r>
      <w:r w:rsidR="00EF6BB1">
        <w:t xml:space="preserve"> art. </w:t>
      </w:r>
      <w:r w:rsidRPr="00A03363">
        <w:t>25t.</w:t>
      </w:r>
    </w:p>
    <w:p w:rsidR="00A612FD" w:rsidRPr="00A612FD" w:rsidRDefault="00A612FD" w:rsidP="00A612FD">
      <w:pPr>
        <w:pStyle w:val="USTustnpkodeksu"/>
      </w:pPr>
      <w:r w:rsidRPr="009460A4">
        <w:t>4a.</w:t>
      </w:r>
      <w:r w:rsidRPr="00A612FD">
        <w:rPr>
          <w:rStyle w:val="Odwoanieprzypisudolnego"/>
        </w:rPr>
        <w:footnoteReference w:id="65"/>
      </w:r>
      <w:r w:rsidRPr="00A612FD">
        <w:rPr>
          <w:rStyle w:val="IGindeksgrny"/>
        </w:rPr>
        <w:t>)</w:t>
      </w:r>
      <w:r w:rsidR="00EF6BB1">
        <w:t> </w:t>
      </w:r>
      <w:r w:rsidRPr="00A612FD">
        <w:t>Dokumentacja wymieniona</w:t>
      </w:r>
      <w:r w:rsidR="00EF6BB1" w:rsidRPr="00A612FD">
        <w:t xml:space="preserve"> w</w:t>
      </w:r>
      <w:r w:rsidR="00EF6BB1">
        <w:t> ust. </w:t>
      </w:r>
      <w:r w:rsidR="00EF6BB1" w:rsidRPr="00A612FD">
        <w:t>3</w:t>
      </w:r>
      <w:r w:rsidR="00EF6BB1">
        <w:t xml:space="preserve"> pkt </w:t>
      </w:r>
      <w:r w:rsidR="00EF6BB1" w:rsidRPr="00A612FD">
        <w:t>3</w:t>
      </w:r>
      <w:r w:rsidR="00EF6BB1">
        <w:t> </w:t>
      </w:r>
      <w:r w:rsidRPr="00A612FD">
        <w:t>podlega badaniu przez Prezesa UTK pod kątem kompletności.</w:t>
      </w:r>
    </w:p>
    <w:p w:rsidR="00A612FD" w:rsidRPr="00A612FD" w:rsidRDefault="00A612FD" w:rsidP="00EF6BB1">
      <w:pPr>
        <w:pStyle w:val="USTustnpkodeksu"/>
        <w:keepNext/>
      </w:pPr>
      <w:r w:rsidRPr="00A03363">
        <w:t>5.</w:t>
      </w:r>
      <w:r w:rsidRPr="00A612FD">
        <w:t> Prezes UTK nie może zakazywać, ograniczać lub utrudniać budowy, dopuszczania do eksploatacji oraz eksploat</w:t>
      </w:r>
      <w:r w:rsidRPr="00A612FD">
        <w:t>a</w:t>
      </w:r>
      <w:r w:rsidRPr="00A612FD">
        <w:t>cji podsystemów strukturalnych tworzących system kolei, które spełniają zasadnicze wymagania dotyczące interoperacy</w:t>
      </w:r>
      <w:r w:rsidRPr="00A612FD">
        <w:t>j</w:t>
      </w:r>
      <w:r w:rsidRPr="00A612FD">
        <w:t>ności systemu kolei. W szczególności nie może wymagać kontroli, które już zostały przeprowadzone:</w:t>
      </w:r>
    </w:p>
    <w:p w:rsidR="00A612FD" w:rsidRPr="0094322B" w:rsidRDefault="00A612FD" w:rsidP="00A612FD">
      <w:pPr>
        <w:pStyle w:val="PKTpunkt"/>
      </w:pPr>
      <w:r w:rsidRPr="0094322B">
        <w:t>1)</w:t>
      </w:r>
      <w:r w:rsidRPr="0094322B">
        <w:tab/>
        <w:t>jako część procedury prowadzącej do wydania deklaracji WE zgodności lub przydatności do stosowania składnika interoperacyjności oraz deklaracji weryfikacji WE podsystemu, określonej we właściwej TSI;</w:t>
      </w:r>
    </w:p>
    <w:p w:rsidR="00A612FD" w:rsidRPr="00A03363" w:rsidRDefault="00A612FD" w:rsidP="00A612FD">
      <w:pPr>
        <w:pStyle w:val="PKTpunkt"/>
      </w:pPr>
      <w:r w:rsidRPr="00A03363">
        <w:t>1a)</w:t>
      </w:r>
      <w:r w:rsidRPr="00A03363">
        <w:tab/>
        <w:t>jako część procedury prowadzącej do wydania świadectwa dopuszczenia do eksploatacji typu dla urządzeń albo b</w:t>
      </w:r>
      <w:r w:rsidRPr="00A03363">
        <w:t>u</w:t>
      </w:r>
      <w:r w:rsidRPr="00A03363">
        <w:t>dowli ujętych w wykazie, o którym mowa</w:t>
      </w:r>
      <w:r w:rsidR="00EF6BB1" w:rsidRPr="00A03363">
        <w:t xml:space="preserve"> w</w:t>
      </w:r>
      <w:r w:rsidR="00EF6BB1">
        <w:t> art. </w:t>
      </w:r>
      <w:r w:rsidRPr="00A03363">
        <w:t>22f</w:t>
      </w:r>
      <w:r w:rsidR="00EF6BB1">
        <w:t xml:space="preserve"> ust. </w:t>
      </w:r>
      <w:r w:rsidRPr="00A03363">
        <w:t>1</w:t>
      </w:r>
      <w:r w:rsidR="00EF6BB1" w:rsidRPr="00A03363">
        <w:t>4</w:t>
      </w:r>
      <w:r w:rsidR="00EF6BB1">
        <w:t xml:space="preserve"> pkt </w:t>
      </w:r>
      <w:r w:rsidRPr="00A03363">
        <w:t>2, które wchodzą w skład podsystemu;</w:t>
      </w:r>
    </w:p>
    <w:p w:rsidR="00A612FD" w:rsidRPr="00A03363" w:rsidRDefault="00A612FD" w:rsidP="00A612FD">
      <w:pPr>
        <w:pStyle w:val="PKTpunkt"/>
      </w:pPr>
      <w:r w:rsidRPr="00A03363">
        <w:t>2)</w:t>
      </w:r>
      <w:r w:rsidRPr="00A03363">
        <w:tab/>
        <w:t>w innych państwach członkowskich Unii Europejskiej w celu sprawdzenia zgodności z takimi samymi wymagani</w:t>
      </w:r>
      <w:r w:rsidRPr="00A03363">
        <w:t>a</w:t>
      </w:r>
      <w:r w:rsidRPr="00A03363">
        <w:t>mi, w takich samych warunkach eksploatacji.</w:t>
      </w:r>
    </w:p>
    <w:p w:rsidR="00A612FD" w:rsidRPr="00A03363" w:rsidRDefault="00A612FD" w:rsidP="00A612FD">
      <w:pPr>
        <w:pStyle w:val="USTustnpkodeksu"/>
      </w:pPr>
      <w:r w:rsidRPr="00A03363">
        <w:t>6. Prezes UTK może wymagać przeprowadzenia dodatkowych kontroli, gdy stwierdzi, że podsystem strukturalny o</w:t>
      </w:r>
      <w:r w:rsidRPr="00A03363">
        <w:t>b</w:t>
      </w:r>
      <w:r w:rsidRPr="00A03363">
        <w:t>jęty deklaracją weryfikacji WE podsystemu, której towarzyszy dokumentacja techniczna, nie jest zgodny z przepisami wydanymi na podstawie</w:t>
      </w:r>
      <w:r w:rsidR="00EF6BB1">
        <w:t xml:space="preserve"> art. </w:t>
      </w:r>
      <w:r w:rsidRPr="00A03363">
        <w:t>25ta</w:t>
      </w:r>
      <w:r w:rsidR="00EF6BB1">
        <w:t xml:space="preserve"> ust. </w:t>
      </w:r>
      <w:r w:rsidRPr="00A03363">
        <w:t>1, w szczególności nie spełnia zasadniczych wymagań dotyczących interoperacyjn</w:t>
      </w:r>
      <w:r w:rsidRPr="00A03363">
        <w:t>o</w:t>
      </w:r>
      <w:r w:rsidRPr="00A03363">
        <w:t>ści systemu kolei określonych w TSI.</w:t>
      </w:r>
    </w:p>
    <w:p w:rsidR="00A612FD" w:rsidRPr="00A03363" w:rsidRDefault="00A612FD" w:rsidP="00A612FD">
      <w:pPr>
        <w:pStyle w:val="USTustnpkodeksu"/>
      </w:pPr>
      <w:r w:rsidRPr="00A03363">
        <w:t>7. Prezes UTK informuje ministra właściwego do spraw transportu o dodatkowych kontrolach oraz przedstawia prz</w:t>
      </w:r>
      <w:r w:rsidRPr="00A03363">
        <w:t>y</w:t>
      </w:r>
      <w:r w:rsidRPr="00A03363">
        <w:t>czyny ich przeprowadzenia. Informacje te minister właściwy do spraw transportu przekazuje Komisji Europejskiej.</w:t>
      </w:r>
    </w:p>
    <w:p w:rsidR="00A612FD" w:rsidRPr="00A612FD" w:rsidRDefault="00A612FD" w:rsidP="00EF6BB1">
      <w:pPr>
        <w:pStyle w:val="USTustnpkodeksu"/>
        <w:keepNext/>
      </w:pPr>
      <w:r w:rsidRPr="00A03363">
        <w:lastRenderedPageBreak/>
        <w:t>8.</w:t>
      </w:r>
      <w:r w:rsidRPr="00A612FD">
        <w:t> Prezes UTK, składając informację, o której mowa</w:t>
      </w:r>
      <w:r w:rsidR="00EF6BB1" w:rsidRPr="00A612FD">
        <w:t xml:space="preserve"> w</w:t>
      </w:r>
      <w:r w:rsidR="00EF6BB1">
        <w:t> ust. </w:t>
      </w:r>
      <w:r w:rsidRPr="00A612FD">
        <w:t>7, określa, czy fakt nieosiągnięcia pełnej zgodności z przepisami wydanymi na podstawie</w:t>
      </w:r>
      <w:r w:rsidR="00EF6BB1">
        <w:t xml:space="preserve"> art. </w:t>
      </w:r>
      <w:r w:rsidRPr="00A612FD">
        <w:t>25ta</w:t>
      </w:r>
      <w:r w:rsidR="00EF6BB1">
        <w:t xml:space="preserve"> ust. </w:t>
      </w:r>
      <w:r w:rsidR="00EF6BB1" w:rsidRPr="00A612FD">
        <w:t>1</w:t>
      </w:r>
      <w:r w:rsidR="00EF6BB1">
        <w:t xml:space="preserve"> oraz</w:t>
      </w:r>
      <w:r w:rsidRPr="00A612FD">
        <w:t xml:space="preserve"> z zasadniczymi wymaganiami dotyczącymi interoperacyjności systemu kolei określonymi w TSI jest wynikiem:</w:t>
      </w:r>
    </w:p>
    <w:p w:rsidR="00A612FD" w:rsidRPr="00A03363" w:rsidRDefault="00A612FD" w:rsidP="00A612FD">
      <w:pPr>
        <w:pStyle w:val="PKTpunkt"/>
      </w:pPr>
      <w:r w:rsidRPr="00A03363">
        <w:t>1)</w:t>
      </w:r>
      <w:r w:rsidRPr="00A03363">
        <w:tab/>
        <w:t>nieprzestrzegania zasadniczych wymagań dotyczących interoperacyjności systemu kolei zawartych w TSI albo ni</w:t>
      </w:r>
      <w:r w:rsidRPr="00A03363">
        <w:t>e</w:t>
      </w:r>
      <w:r w:rsidRPr="00A03363">
        <w:t>prawidłowego stosowania danej TSI;</w:t>
      </w:r>
    </w:p>
    <w:p w:rsidR="00A612FD" w:rsidRPr="00A03363" w:rsidRDefault="00A612FD" w:rsidP="00A612FD">
      <w:pPr>
        <w:pStyle w:val="PKTpunkt"/>
      </w:pPr>
      <w:r w:rsidRPr="00A03363">
        <w:t>2)</w:t>
      </w:r>
      <w:r w:rsidRPr="00A03363">
        <w:tab/>
        <w:t>nieadekwatności danej TSI.</w:t>
      </w:r>
    </w:p>
    <w:p w:rsidR="00A612FD" w:rsidRPr="00A612FD" w:rsidRDefault="00A612FD" w:rsidP="00EF6BB1">
      <w:pPr>
        <w:pStyle w:val="ARTartustawynprozporzdzenia"/>
        <w:keepNext/>
      </w:pPr>
      <w:r w:rsidRPr="00EF6BB1">
        <w:rPr>
          <w:rStyle w:val="Ppogrubienie"/>
        </w:rPr>
        <w:t>Art. 25f.</w:t>
      </w:r>
      <w:r w:rsidRPr="00A612FD">
        <w:t> 1. Producent podsystemu albo jego upoważniony przedstawiciel, zarządca, przewoźnik kolejowy, dysp</w:t>
      </w:r>
      <w:r w:rsidRPr="00A612FD">
        <w:t>o</w:t>
      </w:r>
      <w:r w:rsidRPr="00A612FD">
        <w:t>nent, importer, wykonawca modernizacji, inwestor albo podmiot zamawiający może wystąpić do Prezesa UTK z wnioskiem o przyznanie odstępstwa od obowiązku stosowania TSI w przypadku:</w:t>
      </w:r>
    </w:p>
    <w:p w:rsidR="00A612FD" w:rsidRPr="00A612FD" w:rsidRDefault="00A612FD" w:rsidP="00EF6BB1">
      <w:pPr>
        <w:pStyle w:val="PKTpunkt"/>
        <w:keepNext/>
      </w:pPr>
      <w:r w:rsidRPr="00E95F81">
        <w:t>1)</w:t>
      </w:r>
      <w:r w:rsidRPr="00A612FD">
        <w:tab/>
        <w:t>publikacji nowych TSI w czasie:</w:t>
      </w:r>
    </w:p>
    <w:p w:rsidR="00A612FD" w:rsidRPr="00E95F81" w:rsidRDefault="00A612FD" w:rsidP="00A612FD">
      <w:pPr>
        <w:pStyle w:val="LITlitera"/>
      </w:pPr>
      <w:r w:rsidRPr="00E95F81">
        <w:t>a)</w:t>
      </w:r>
      <w:r w:rsidRPr="00E95F81">
        <w:tab/>
        <w:t>projektowania lub budowy nowego podsystemu albo</w:t>
      </w:r>
    </w:p>
    <w:p w:rsidR="00A612FD" w:rsidRPr="00E95F81" w:rsidRDefault="00A612FD" w:rsidP="00EF6BB1">
      <w:pPr>
        <w:pStyle w:val="LITlitera"/>
        <w:keepNext/>
      </w:pPr>
      <w:r w:rsidRPr="00E95F81">
        <w:t>b)</w:t>
      </w:r>
      <w:r w:rsidRPr="00E95F81">
        <w:tab/>
        <w:t>modernizacji lub odnowienia istniejącego podsystemu albo jego części</w:t>
      </w:r>
    </w:p>
    <w:p w:rsidR="00A612FD" w:rsidRPr="00E95F81" w:rsidRDefault="00A612FD" w:rsidP="00A612FD">
      <w:pPr>
        <w:pStyle w:val="CZWSPLITczwsplnaliter"/>
      </w:pPr>
      <w:r w:rsidRPr="00E95F81">
        <w:t>– będących na zaawansowanym etapie realizacji lub będących przedmiotem zobowiązań umownych;</w:t>
      </w:r>
    </w:p>
    <w:p w:rsidR="00A612FD" w:rsidRPr="00E95F81" w:rsidRDefault="00A612FD" w:rsidP="00A612FD">
      <w:pPr>
        <w:pStyle w:val="PKTpunkt"/>
      </w:pPr>
      <w:r w:rsidRPr="00E95F81">
        <w:t>2)</w:t>
      </w:r>
      <w:r w:rsidRPr="00E95F81">
        <w:tab/>
        <w:t>projektów dotyczących odnowienia lub modernizacji istniejącego podsystemu – gdy skrajnia ładunkowa, szerokość toru, odstęp między osiami torów lub system zasilania elektrotrakcyjnego tego podsystemu nie są zgodne z TSI dot</w:t>
      </w:r>
      <w:r w:rsidRPr="00E95F81">
        <w:t>y</w:t>
      </w:r>
      <w:r w:rsidRPr="00E95F81">
        <w:t>czącymi tego podsystemu;</w:t>
      </w:r>
    </w:p>
    <w:p w:rsidR="00A612FD" w:rsidRPr="00E95F81" w:rsidRDefault="00A612FD" w:rsidP="00A612FD">
      <w:pPr>
        <w:pStyle w:val="PKTpunkt"/>
      </w:pPr>
      <w:r w:rsidRPr="00E95F81">
        <w:t>3)</w:t>
      </w:r>
      <w:r w:rsidRPr="00E95F81">
        <w:tab/>
        <w:t>projektów dotyczących odnowienia, rozbudowy lub modernizacji istniejącego podsystemu – gdy zastosowanie TSI podważyłoby opłacalność ekonomiczną projektu lub spójność sieci kolejowej na terytorium Rzeczypospolitej Po</w:t>
      </w:r>
      <w:r w:rsidRPr="00E95F81">
        <w:t>l</w:t>
      </w:r>
      <w:r w:rsidRPr="00E95F81">
        <w:t>skiej;</w:t>
      </w:r>
    </w:p>
    <w:p w:rsidR="00A612FD" w:rsidRPr="00E95F81" w:rsidRDefault="00A612FD" w:rsidP="00A612FD">
      <w:pPr>
        <w:pStyle w:val="PKTpunkt"/>
      </w:pPr>
      <w:r w:rsidRPr="00E95F81">
        <w:t>4)</w:t>
      </w:r>
      <w:r w:rsidRPr="00E95F81">
        <w:tab/>
        <w:t>konieczności szybkiego przywrócenia spójności sieci kolejowej w następstwie poważnego wypadku lub klęski ż</w:t>
      </w:r>
      <w:r w:rsidRPr="00E95F81">
        <w:t>y</w:t>
      </w:r>
      <w:r w:rsidRPr="00E95F81">
        <w:t>wiołowej – gdy z przyczyn ekonomicznych lub technicznych nie jest możliwe częściowe lub pełne zastosowanie TSI;</w:t>
      </w:r>
    </w:p>
    <w:p w:rsidR="00A612FD" w:rsidRPr="00E95F81" w:rsidRDefault="00A612FD" w:rsidP="00A612FD">
      <w:pPr>
        <w:pStyle w:val="PKTpunkt"/>
      </w:pPr>
      <w:r w:rsidRPr="00E95F81">
        <w:t>5)</w:t>
      </w:r>
      <w:r w:rsidRPr="00E95F81">
        <w:tab/>
        <w:t>pojazdów kolejowych jadących do lub z państw innych niż państwa członkowskie Unii Europejskiej, w których sz</w:t>
      </w:r>
      <w:r w:rsidRPr="00E95F81">
        <w:t>e</w:t>
      </w:r>
      <w:r w:rsidRPr="00E95F81">
        <w:t>rokość toru różni się od tej, która jest stosowana na głównej sieci kolejowej na terytorium Rzeczypospolitej Polskiej.</w:t>
      </w:r>
    </w:p>
    <w:p w:rsidR="00A612FD" w:rsidRPr="00316971" w:rsidRDefault="00A612FD" w:rsidP="00EF6BB1">
      <w:pPr>
        <w:pStyle w:val="USTustnpkodeksu"/>
        <w:keepNext/>
      </w:pPr>
      <w:r w:rsidRPr="00E95F81">
        <w:t>2.</w:t>
      </w:r>
      <w:r w:rsidR="00EF6BB1">
        <w:t> </w:t>
      </w:r>
      <w:r w:rsidRPr="00E95F81">
        <w:t>Do wniosku,</w:t>
      </w:r>
      <w:r w:rsidR="00EF6BB1" w:rsidRPr="00E95F81">
        <w:t xml:space="preserve"> o</w:t>
      </w:r>
      <w:r w:rsidR="00EF6BB1">
        <w:t> </w:t>
      </w:r>
      <w:r w:rsidRPr="00E95F81">
        <w:t>którym mowa</w:t>
      </w:r>
      <w:r w:rsidR="00EF6BB1" w:rsidRPr="00E95F81">
        <w:t xml:space="preserve"> w</w:t>
      </w:r>
      <w:r w:rsidR="00EF6BB1">
        <w:t> ust. </w:t>
      </w:r>
      <w:r w:rsidRPr="00E95F81">
        <w:t>1, załącza się dokumentację</w:t>
      </w:r>
      <w:r w:rsidR="00EF6BB1" w:rsidRPr="00E95F81">
        <w:t xml:space="preserve"> w</w:t>
      </w:r>
      <w:r w:rsidR="00EF6BB1">
        <w:t> </w:t>
      </w:r>
      <w:r w:rsidRPr="00E95F81">
        <w:t>formie papierowej oraz</w:t>
      </w:r>
      <w:r w:rsidR="00EF6BB1" w:rsidRPr="00E95F81">
        <w:t xml:space="preserve"> w</w:t>
      </w:r>
      <w:r w:rsidR="00EF6BB1">
        <w:t> </w:t>
      </w:r>
      <w:r w:rsidRPr="00E95F81">
        <w:t>formie dokumentu elektronicznego zawierającą:</w:t>
      </w:r>
      <w:r>
        <w:rPr>
          <w:rStyle w:val="Odwoanieprzypisudolnego"/>
        </w:rPr>
        <w:footnoteReference w:id="66"/>
      </w:r>
      <w:r>
        <w:rPr>
          <w:rStyle w:val="IGindeksgrny"/>
        </w:rPr>
        <w:t>)</w:t>
      </w:r>
    </w:p>
    <w:p w:rsidR="00A612FD" w:rsidRPr="00E95F81" w:rsidRDefault="00A612FD" w:rsidP="00A612FD">
      <w:pPr>
        <w:pStyle w:val="PKTpunkt"/>
      </w:pPr>
      <w:r w:rsidRPr="00E95F81">
        <w:t>1)</w:t>
      </w:r>
      <w:r w:rsidRPr="00E95F81">
        <w:tab/>
        <w:t>opis prac, urządzeń, budowli, pojazdów, oprogramowań i usług, których dotyczy odstępstwo, dokładne określenie terminów realizacji przedsięwzięcia, którego dotyczy odstępstwo, parametrów technicznych, położenia geograficzn</w:t>
      </w:r>
      <w:r w:rsidRPr="00E95F81">
        <w:t>e</w:t>
      </w:r>
      <w:r w:rsidRPr="00E95F81">
        <w:t>go oraz zakresu technicznego i eksploatacyjnego oddziaływania na system kolei;</w:t>
      </w:r>
    </w:p>
    <w:p w:rsidR="00A612FD" w:rsidRPr="00E95F81" w:rsidRDefault="00A612FD" w:rsidP="00A612FD">
      <w:pPr>
        <w:pStyle w:val="PKTpunkt"/>
      </w:pPr>
      <w:r w:rsidRPr="00E95F81">
        <w:t>2)</w:t>
      </w:r>
      <w:r w:rsidRPr="00E95F81">
        <w:tab/>
        <w:t>odniesienie do TSI, których dotyczy wniosek o przyznanie odstępstwa;</w:t>
      </w:r>
    </w:p>
    <w:p w:rsidR="00A612FD" w:rsidRPr="00E95F81" w:rsidRDefault="00A612FD" w:rsidP="00A612FD">
      <w:pPr>
        <w:pStyle w:val="PKTpunkt"/>
      </w:pPr>
      <w:r w:rsidRPr="00E95F81">
        <w:t>3)</w:t>
      </w:r>
      <w:r w:rsidRPr="00E95F81">
        <w:tab/>
        <w:t>odniesienie do krajowych specyfikacji technicznych i dokumentów normalizacyjnych określonych przez wniosk</w:t>
      </w:r>
      <w:r w:rsidRPr="00E95F81">
        <w:t>o</w:t>
      </w:r>
      <w:r w:rsidRPr="00E95F81">
        <w:t>dawcę, wskazanych w przepisach wydanych na podstawie</w:t>
      </w:r>
      <w:r w:rsidR="00EF6BB1">
        <w:t xml:space="preserve"> art. </w:t>
      </w:r>
      <w:r w:rsidRPr="00E95F81">
        <w:t>25t;</w:t>
      </w:r>
    </w:p>
    <w:p w:rsidR="00A612FD" w:rsidRPr="00E95F81" w:rsidRDefault="00A612FD" w:rsidP="00A612FD">
      <w:pPr>
        <w:pStyle w:val="PKTpunkt"/>
      </w:pPr>
      <w:r w:rsidRPr="00E95F81">
        <w:t>4)</w:t>
      </w:r>
      <w:r w:rsidRPr="00E95F81">
        <w:tab/>
        <w:t>w przypadku, o którym mowa</w:t>
      </w:r>
      <w:r w:rsidR="00EF6BB1" w:rsidRPr="00E95F81">
        <w:t xml:space="preserve"> w</w:t>
      </w:r>
      <w:r w:rsidR="00EF6BB1">
        <w:t> ust. </w:t>
      </w:r>
      <w:r w:rsidR="00EF6BB1" w:rsidRPr="00E95F81">
        <w:t>1</w:t>
      </w:r>
      <w:r w:rsidR="00EF6BB1">
        <w:t xml:space="preserve"> pkt </w:t>
      </w:r>
      <w:r w:rsidRPr="00E95F81">
        <w:t>1, dowody poświadczające zaawansowany etap realizacji projektu;</w:t>
      </w:r>
    </w:p>
    <w:p w:rsidR="00A612FD" w:rsidRPr="00E95F81" w:rsidRDefault="00A612FD" w:rsidP="00A612FD">
      <w:pPr>
        <w:pStyle w:val="PKTpunkt"/>
      </w:pPr>
      <w:r w:rsidRPr="00E95F81">
        <w:t>5)</w:t>
      </w:r>
      <w:r w:rsidRPr="00E95F81">
        <w:tab/>
        <w:t>uzasadnienie techniczne, ekonomiczne, handlowe, eksploatacyjne lub administracyjne wskazujące na konieczność udzielenia odstępstwa;</w:t>
      </w:r>
    </w:p>
    <w:p w:rsidR="00A612FD" w:rsidRPr="00E95F81" w:rsidRDefault="00A612FD" w:rsidP="00A612FD">
      <w:pPr>
        <w:pStyle w:val="PKTpunkt"/>
      </w:pPr>
      <w:r w:rsidRPr="00E95F81">
        <w:t>6)</w:t>
      </w:r>
      <w:r w:rsidRPr="00E95F81">
        <w:tab/>
        <w:t>inne dokumenty uzasadniające wniosek o przyznanie odstępstwa.</w:t>
      </w:r>
    </w:p>
    <w:p w:rsidR="00A612FD" w:rsidRPr="00E95F81" w:rsidRDefault="00A612FD" w:rsidP="00A612FD">
      <w:pPr>
        <w:pStyle w:val="USTustnpkodeksu"/>
      </w:pPr>
      <w:r w:rsidRPr="00E95F81">
        <w:t>3. Prezes UTK przekazuje Komisji Europejskiej informację</w:t>
      </w:r>
      <w:r w:rsidR="00EF6BB1" w:rsidRPr="00E95F81">
        <w:t xml:space="preserve"> o</w:t>
      </w:r>
      <w:r w:rsidR="00EF6BB1">
        <w:t> </w:t>
      </w:r>
      <w:r w:rsidRPr="00E95F81">
        <w:t>planowanym odstępstwie wraz</w:t>
      </w:r>
      <w:r w:rsidR="00EF6BB1" w:rsidRPr="00E95F81">
        <w:t xml:space="preserve"> z</w:t>
      </w:r>
      <w:r w:rsidR="00EF6BB1">
        <w:t> </w:t>
      </w:r>
      <w:r w:rsidRPr="00E95F81">
        <w:t>dokumentacją,</w:t>
      </w:r>
      <w:r w:rsidR="00EF6BB1" w:rsidRPr="00E95F81">
        <w:t xml:space="preserve"> o</w:t>
      </w:r>
      <w:r w:rsidR="00EF6BB1">
        <w:t> </w:t>
      </w:r>
      <w:r w:rsidRPr="00E95F81">
        <w:t>której mowa</w:t>
      </w:r>
      <w:r w:rsidR="00EF6BB1" w:rsidRPr="00E95F81">
        <w:t xml:space="preserve"> w</w:t>
      </w:r>
      <w:r w:rsidR="00EF6BB1">
        <w:t> ust. </w:t>
      </w:r>
      <w:r w:rsidRPr="00E95F81">
        <w:t>2, w formie papierowej oraz</w:t>
      </w:r>
      <w:r w:rsidR="00EF6BB1" w:rsidRPr="00E95F81">
        <w:t xml:space="preserve"> w</w:t>
      </w:r>
      <w:r w:rsidR="00EF6BB1">
        <w:t> </w:t>
      </w:r>
      <w:r w:rsidRPr="00E95F81">
        <w:t>formie dokumentu elektronicznego,</w:t>
      </w:r>
      <w:r w:rsidR="00EF6BB1" w:rsidRPr="00E95F81">
        <w:t xml:space="preserve"> a</w:t>
      </w:r>
      <w:r w:rsidR="00EF6BB1">
        <w:t> </w:t>
      </w:r>
      <w:r w:rsidRPr="00E95F81">
        <w:t>także opis środków, jakie pl</w:t>
      </w:r>
      <w:r w:rsidRPr="00E95F81">
        <w:t>a</w:t>
      </w:r>
      <w:r w:rsidRPr="00E95F81">
        <w:t>nuje podjąć</w:t>
      </w:r>
      <w:r w:rsidR="00EF6BB1" w:rsidRPr="00E95F81">
        <w:t xml:space="preserve"> w</w:t>
      </w:r>
      <w:r w:rsidR="00EF6BB1">
        <w:t> </w:t>
      </w:r>
      <w:r w:rsidRPr="00E95F81">
        <w:t>celu wspierania końcowej interoperacyjności projektu.</w:t>
      </w:r>
      <w:r>
        <w:rPr>
          <w:rStyle w:val="Odwoanieprzypisudolnego"/>
        </w:rPr>
        <w:footnoteReference w:id="67"/>
      </w:r>
      <w:r>
        <w:rPr>
          <w:rStyle w:val="IGindeksgrny"/>
        </w:rPr>
        <w:t>)</w:t>
      </w:r>
      <w:r w:rsidRPr="00E95F81">
        <w:t xml:space="preserve"> W przypadku nieznacznego odstępstwa opis ten nie jest wymagany.</w:t>
      </w:r>
    </w:p>
    <w:p w:rsidR="00A612FD" w:rsidRPr="00E95F81" w:rsidRDefault="00A612FD" w:rsidP="00A612FD">
      <w:pPr>
        <w:pStyle w:val="USTustnpkodeksu"/>
      </w:pPr>
      <w:r w:rsidRPr="00E95F81">
        <w:t>4. Po przekazaniu informacji, o której mowa</w:t>
      </w:r>
      <w:r w:rsidR="00EF6BB1" w:rsidRPr="00E95F81">
        <w:t xml:space="preserve"> w</w:t>
      </w:r>
      <w:r w:rsidR="00EF6BB1">
        <w:t> ust. </w:t>
      </w:r>
      <w:r w:rsidRPr="00E95F81">
        <w:t>3, Prezes UTK zawiesza postępowanie w sprawie przyznania o</w:t>
      </w:r>
      <w:r w:rsidRPr="00E95F81">
        <w:t>d</w:t>
      </w:r>
      <w:r w:rsidRPr="00E95F81">
        <w:t>stępstwa od obowiązku stosowania TSI do czasu wydania opinii przez Komisję Europejską.</w:t>
      </w:r>
    </w:p>
    <w:p w:rsidR="00A612FD" w:rsidRPr="00A612FD" w:rsidRDefault="00A612FD" w:rsidP="00EF6BB1">
      <w:pPr>
        <w:pStyle w:val="USTustnpkodeksu"/>
        <w:keepNext/>
      </w:pPr>
      <w:r w:rsidRPr="00E95F81">
        <w:t>5.</w:t>
      </w:r>
      <w:r w:rsidRPr="00A612FD">
        <w:t> W przypadkach, o których mowa</w:t>
      </w:r>
      <w:r w:rsidR="00EF6BB1" w:rsidRPr="00A612FD">
        <w:t xml:space="preserve"> w</w:t>
      </w:r>
      <w:r w:rsidR="00EF6BB1">
        <w:t> ust. </w:t>
      </w:r>
      <w:r w:rsidR="00EF6BB1" w:rsidRPr="00A612FD">
        <w:t>1</w:t>
      </w:r>
      <w:r w:rsidR="00EF6BB1">
        <w:t xml:space="preserve"> pkt </w:t>
      </w:r>
      <w:r w:rsidR="00EF6BB1" w:rsidRPr="00A612FD">
        <w:t>1</w:t>
      </w:r>
      <w:r w:rsidR="00EF6BB1">
        <w:t xml:space="preserve"> i </w:t>
      </w:r>
      <w:r w:rsidRPr="00A612FD">
        <w:t>4, Prezes UTK, w drodze decyzji, może:</w:t>
      </w:r>
    </w:p>
    <w:p w:rsidR="00A612FD" w:rsidRPr="00E95F81" w:rsidRDefault="00A612FD" w:rsidP="00A612FD">
      <w:pPr>
        <w:pStyle w:val="PKTpunkt"/>
      </w:pPr>
      <w:r w:rsidRPr="00E95F81">
        <w:t>1)</w:t>
      </w:r>
      <w:r w:rsidRPr="00E95F81">
        <w:tab/>
        <w:t>przyznać odstępstwo od obowiązku stosowania TSI po uprzednim uzyskaniu pozytywnej opinii Komisji Europe</w:t>
      </w:r>
      <w:r w:rsidRPr="00E95F81">
        <w:t>j</w:t>
      </w:r>
      <w:r w:rsidRPr="00E95F81">
        <w:t>skiej, albo</w:t>
      </w:r>
    </w:p>
    <w:p w:rsidR="00A612FD" w:rsidRPr="00E95F81" w:rsidRDefault="00A612FD" w:rsidP="00A612FD">
      <w:pPr>
        <w:pStyle w:val="PKTpunkt"/>
      </w:pPr>
      <w:r w:rsidRPr="00E95F81">
        <w:lastRenderedPageBreak/>
        <w:t>2)</w:t>
      </w:r>
      <w:r w:rsidRPr="00E95F81">
        <w:tab/>
        <w:t>przyznać odstępstwo od obowiązku stosowania TSI jeżeli Komisja Europejska nie wydała opinii w terminie 6 miesięcy od dnia przekazania jej kompletnej dokumentacji, albo</w:t>
      </w:r>
    </w:p>
    <w:p w:rsidR="00A612FD" w:rsidRPr="00E95F81" w:rsidRDefault="00A612FD" w:rsidP="00A612FD">
      <w:pPr>
        <w:pStyle w:val="PKTpunkt"/>
      </w:pPr>
      <w:r w:rsidRPr="00E95F81">
        <w:t>3)</w:t>
      </w:r>
      <w:r w:rsidRPr="00E95F81">
        <w:tab/>
        <w:t>odmówić przyznania odstępstwa od obowiązku stosowania TSI, jeżeli stwierdzi, że nie zachodzą okoliczności wsk</w:t>
      </w:r>
      <w:r w:rsidRPr="00E95F81">
        <w:t>a</w:t>
      </w:r>
      <w:r w:rsidRPr="00E95F81">
        <w:t>zane odpowiednio</w:t>
      </w:r>
      <w:r w:rsidR="00EF6BB1" w:rsidRPr="00E95F81">
        <w:t xml:space="preserve"> w</w:t>
      </w:r>
      <w:r w:rsidR="00EF6BB1">
        <w:t> ust. </w:t>
      </w:r>
      <w:r w:rsidR="00EF6BB1" w:rsidRPr="00E95F81">
        <w:t>1</w:t>
      </w:r>
      <w:r w:rsidR="00EF6BB1">
        <w:t xml:space="preserve"> pkt </w:t>
      </w:r>
      <w:r w:rsidR="00EF6BB1" w:rsidRPr="00E95F81">
        <w:t>1</w:t>
      </w:r>
      <w:r w:rsidR="00EF6BB1">
        <w:t xml:space="preserve"> albo</w:t>
      </w:r>
      <w:r w:rsidRPr="00E95F81">
        <w:t xml:space="preserve"> 4.</w:t>
      </w:r>
    </w:p>
    <w:p w:rsidR="00A612FD" w:rsidRPr="00A612FD" w:rsidRDefault="00A612FD" w:rsidP="00EF6BB1">
      <w:pPr>
        <w:pStyle w:val="USTustnpkodeksu"/>
        <w:keepNext/>
      </w:pPr>
      <w:r w:rsidRPr="00E95F81">
        <w:t>6.</w:t>
      </w:r>
      <w:r w:rsidRPr="00A612FD">
        <w:t> W przypadkach, o których mowa</w:t>
      </w:r>
      <w:r w:rsidR="00EF6BB1" w:rsidRPr="00A612FD">
        <w:t xml:space="preserve"> w</w:t>
      </w:r>
      <w:r w:rsidR="00EF6BB1">
        <w:t> ust. </w:t>
      </w:r>
      <w:r w:rsidR="00EF6BB1" w:rsidRPr="00A612FD">
        <w:t>1</w:t>
      </w:r>
      <w:r w:rsidR="00EF6BB1">
        <w:t xml:space="preserve"> pkt </w:t>
      </w:r>
      <w:r w:rsidRPr="00A612FD">
        <w:t xml:space="preserve">2, </w:t>
      </w:r>
      <w:r w:rsidR="00EF6BB1" w:rsidRPr="00A612FD">
        <w:t>3</w:t>
      </w:r>
      <w:r w:rsidR="00EF6BB1">
        <w:t xml:space="preserve"> i </w:t>
      </w:r>
      <w:r w:rsidRPr="00A612FD">
        <w:t>5, Prezes UTK, w drodze decyzji, może:</w:t>
      </w:r>
    </w:p>
    <w:p w:rsidR="00A612FD" w:rsidRPr="00A612FD" w:rsidRDefault="00A612FD" w:rsidP="00EF6BB1">
      <w:pPr>
        <w:pStyle w:val="PKTpunkt"/>
        <w:keepNext/>
      </w:pPr>
      <w:r w:rsidRPr="00E95F81">
        <w:t>1)</w:t>
      </w:r>
      <w:r w:rsidRPr="00A612FD">
        <w:tab/>
        <w:t>przyznać odstępstwo od obowiązku stosowania TSI, jeżeli Komisja Europejska:</w:t>
      </w:r>
    </w:p>
    <w:p w:rsidR="00A612FD" w:rsidRPr="00E95F81" w:rsidRDefault="00A612FD" w:rsidP="00A612FD">
      <w:pPr>
        <w:pStyle w:val="LITlitera"/>
      </w:pPr>
      <w:r w:rsidRPr="00E95F81">
        <w:t>a)</w:t>
      </w:r>
      <w:r w:rsidRPr="00E95F81">
        <w:tab/>
        <w:t>wydała pozytywną opinię, nie później niż w terminie 6 miesięcy od dnia przekazania jej kompletnej dokument</w:t>
      </w:r>
      <w:r w:rsidRPr="00E95F81">
        <w:t>a</w:t>
      </w:r>
      <w:r w:rsidRPr="00E95F81">
        <w:t>cji, albo</w:t>
      </w:r>
    </w:p>
    <w:p w:rsidR="00A612FD" w:rsidRPr="00E95F81" w:rsidRDefault="00A612FD" w:rsidP="00A612FD">
      <w:pPr>
        <w:pStyle w:val="LITlitera"/>
      </w:pPr>
      <w:r w:rsidRPr="00E95F81">
        <w:t>b)</w:t>
      </w:r>
      <w:r w:rsidRPr="00E95F81">
        <w:tab/>
        <w:t>nie wydała opinii w terminie 6 miesięcy od dnia przekazania jej kompletnej dokumentacji, albo</w:t>
      </w:r>
    </w:p>
    <w:p w:rsidR="00A612FD" w:rsidRPr="00A612FD" w:rsidRDefault="00A612FD" w:rsidP="00EF6BB1">
      <w:pPr>
        <w:pStyle w:val="PKTpunkt"/>
        <w:keepNext/>
      </w:pPr>
      <w:r w:rsidRPr="00E95F81">
        <w:t>2)</w:t>
      </w:r>
      <w:r w:rsidRPr="00A612FD">
        <w:tab/>
        <w:t>odmówić przyznania odstępstwa od obowiązku stosowania TSI:</w:t>
      </w:r>
    </w:p>
    <w:p w:rsidR="00A612FD" w:rsidRPr="00E95F81" w:rsidRDefault="00A612FD" w:rsidP="00A612FD">
      <w:pPr>
        <w:pStyle w:val="LITlitera"/>
      </w:pPr>
      <w:r w:rsidRPr="00E95F81">
        <w:t>a)</w:t>
      </w:r>
      <w:r w:rsidRPr="00E95F81">
        <w:tab/>
        <w:t>po uzyskaniu negatywnej opinii Komisji Europejskiej, wydanej nie później niż w terminie 6 miesięcy od dnia przekazania jej kompletnej dokumentacji, albo</w:t>
      </w:r>
    </w:p>
    <w:p w:rsidR="00A612FD" w:rsidRPr="00E95F81" w:rsidRDefault="00A612FD" w:rsidP="00A612FD">
      <w:pPr>
        <w:pStyle w:val="LITlitera"/>
      </w:pPr>
      <w:r w:rsidRPr="00E95F81">
        <w:t>b)</w:t>
      </w:r>
      <w:r w:rsidRPr="00E95F81">
        <w:tab/>
        <w:t>jeżeli stwierdzi, że nie zachodzą okoliczności wskazane odpowiednio</w:t>
      </w:r>
      <w:r w:rsidR="00EF6BB1" w:rsidRPr="00E95F81">
        <w:t xml:space="preserve"> w</w:t>
      </w:r>
      <w:r w:rsidR="00EF6BB1">
        <w:t> ust. </w:t>
      </w:r>
      <w:r w:rsidR="00EF6BB1" w:rsidRPr="00E95F81">
        <w:t>1</w:t>
      </w:r>
      <w:r w:rsidR="00EF6BB1">
        <w:t xml:space="preserve"> pkt </w:t>
      </w:r>
      <w:r w:rsidRPr="00E95F81">
        <w:t xml:space="preserve">2, </w:t>
      </w:r>
      <w:r w:rsidR="00EF6BB1" w:rsidRPr="00E95F81">
        <w:t>3</w:t>
      </w:r>
      <w:r w:rsidR="00EF6BB1">
        <w:t xml:space="preserve"> albo</w:t>
      </w:r>
      <w:r w:rsidRPr="00E95F81">
        <w:t xml:space="preserve"> 5.</w:t>
      </w:r>
    </w:p>
    <w:p w:rsidR="00A612FD" w:rsidRPr="00E95F81" w:rsidRDefault="00A612FD" w:rsidP="00A612FD">
      <w:pPr>
        <w:pStyle w:val="USTustnpkodeksu"/>
      </w:pPr>
      <w:r w:rsidRPr="00E95F81">
        <w:t>7. Niezależnie od złożenia wniosku, o którym mowa</w:t>
      </w:r>
      <w:r w:rsidR="00EF6BB1" w:rsidRPr="00E95F81">
        <w:t xml:space="preserve"> w</w:t>
      </w:r>
      <w:r w:rsidR="00EF6BB1">
        <w:t> ust. </w:t>
      </w:r>
      <w:r w:rsidRPr="00E95F81">
        <w:t>1, Prezes UTK przekazuje Komisji Europejskiej, w terminie roku od dnia wejścia w życie każdej TSI, wykaz projektów prowadzonych na terytorium Rzeczypospolitej Polskiej i będących na zaawansowanym etapie realizacji.</w:t>
      </w:r>
    </w:p>
    <w:p w:rsidR="00A612FD" w:rsidRPr="00E95F81" w:rsidRDefault="00A612FD" w:rsidP="00A612FD">
      <w:pPr>
        <w:pStyle w:val="ARTartustawynprozporzdzenia"/>
      </w:pPr>
      <w:r w:rsidRPr="00EF6BB1">
        <w:rPr>
          <w:rStyle w:val="Ppogrubienie"/>
        </w:rPr>
        <w:t>Art. 25g.</w:t>
      </w:r>
      <w:r w:rsidRPr="00A03363">
        <w:t> </w:t>
      </w:r>
      <w:r w:rsidRPr="00E95F81">
        <w:t>1. Prezes UTK prowadzi krajowy rejestr infrastruktury (RINF) w postaci elektronicznej, zgodnie z przepisami wydanymi przez Komisję Europejską dotyczącymi wspólnej specyfikacji rejestru infrastruktury kolejowej.</w:t>
      </w:r>
    </w:p>
    <w:p w:rsidR="00A612FD" w:rsidRPr="00E95F81" w:rsidRDefault="00A612FD" w:rsidP="00A612FD">
      <w:pPr>
        <w:pStyle w:val="USTustnpkodeksu"/>
      </w:pPr>
      <w:r w:rsidRPr="00E95F81">
        <w:t>2. W krajowym rejestrze infrastruktury (RINF) gromadzi się dane umożliwiające identyfikację bocznic kolejowych oraz określonych części infrastruktury kolejowej wraz ze wskazaniem charakterystyki i parametrów technicznych podsy</w:t>
      </w:r>
      <w:r w:rsidRPr="00E95F81">
        <w:t>s</w:t>
      </w:r>
      <w:r w:rsidRPr="00E95F81">
        <w:t>temów strukturalnych, z których te części się składają.</w:t>
      </w:r>
    </w:p>
    <w:p w:rsidR="00A612FD" w:rsidRPr="00E95F81" w:rsidRDefault="00A612FD" w:rsidP="00A612FD">
      <w:pPr>
        <w:pStyle w:val="USTustnpkodeksu"/>
      </w:pPr>
      <w:r w:rsidRPr="00E95F81">
        <w:t>3. Zarządcy i użytkownicy bocznic kolejowych są obowiązani do przekazywania Prezesowi UTK danych dotycz</w:t>
      </w:r>
      <w:r w:rsidRPr="00E95F81">
        <w:t>ą</w:t>
      </w:r>
      <w:r w:rsidRPr="00E95F81">
        <w:t>cych zarządzanej przez nich infrastruktury kolejowej oraz bocznic kolejowych, które podlegają publikacji w krajowym rejestrze infrastruktury (RINF).</w:t>
      </w:r>
    </w:p>
    <w:p w:rsidR="00A612FD" w:rsidRPr="00A612FD" w:rsidRDefault="00A612FD" w:rsidP="00EF6BB1">
      <w:pPr>
        <w:pStyle w:val="USTustnpkodeksu"/>
        <w:keepNext/>
      </w:pPr>
      <w:r w:rsidRPr="00E95F81">
        <w:t>4.</w:t>
      </w:r>
      <w:r w:rsidRPr="00A612FD">
        <w:t> Minister właściwy do spraw transportu określi, w drodze rozporządzenia:</w:t>
      </w:r>
    </w:p>
    <w:p w:rsidR="00A612FD" w:rsidRPr="00E95F81" w:rsidRDefault="00A612FD" w:rsidP="00A612FD">
      <w:pPr>
        <w:pStyle w:val="PKTpunkt"/>
      </w:pPr>
      <w:r w:rsidRPr="00E95F81">
        <w:t>1)</w:t>
      </w:r>
      <w:r w:rsidRPr="00E95F81">
        <w:tab/>
        <w:t>warunki, formę i tryb przekazywania Prezesowi UTK przez zarządców i użytkowników bocznic kolejowych danych podlegających publikacji w krajowym rejestrze infrastruktury (RINF);</w:t>
      </w:r>
    </w:p>
    <w:p w:rsidR="00A612FD" w:rsidRPr="00A612FD" w:rsidRDefault="00A612FD" w:rsidP="00EF6BB1">
      <w:pPr>
        <w:pStyle w:val="PKTpunkt"/>
        <w:keepNext/>
      </w:pPr>
      <w:r w:rsidRPr="00E95F81">
        <w:t>2)</w:t>
      </w:r>
      <w:r w:rsidRPr="00A612FD">
        <w:tab/>
        <w:t>sposób prowadzenia krajowego rejestru infrastruktury (RINF), w tym:</w:t>
      </w:r>
    </w:p>
    <w:p w:rsidR="00A612FD" w:rsidRPr="00E95F81" w:rsidRDefault="00A612FD" w:rsidP="00A612FD">
      <w:pPr>
        <w:pStyle w:val="LITlitera"/>
      </w:pPr>
      <w:r w:rsidRPr="00E95F81">
        <w:t>a)</w:t>
      </w:r>
      <w:r w:rsidRPr="00E95F81">
        <w:tab/>
        <w:t>sposób wprowadzania danych rejestrowych, zmian danych rejestrowych oraz ich wykreślania z krajowego rej</w:t>
      </w:r>
      <w:r w:rsidRPr="00E95F81">
        <w:t>e</w:t>
      </w:r>
      <w:r w:rsidRPr="00E95F81">
        <w:t>stru infrastruktury (RINF),</w:t>
      </w:r>
    </w:p>
    <w:p w:rsidR="00A612FD" w:rsidRPr="00E95F81" w:rsidRDefault="00A612FD" w:rsidP="00A612FD">
      <w:pPr>
        <w:pStyle w:val="LITlitera"/>
      </w:pPr>
      <w:r w:rsidRPr="00E95F81">
        <w:t>b)</w:t>
      </w:r>
      <w:r w:rsidRPr="00E95F81">
        <w:tab/>
        <w:t>częstotliwość aktualizacji danych rejestrowych w krajowym rejestrze infrastruktury (RINF);</w:t>
      </w:r>
    </w:p>
    <w:p w:rsidR="00A612FD" w:rsidRPr="00E95F81" w:rsidRDefault="00A612FD" w:rsidP="00A612FD">
      <w:pPr>
        <w:pStyle w:val="PKTpunkt"/>
      </w:pPr>
      <w:r w:rsidRPr="00E95F81">
        <w:t>3)</w:t>
      </w:r>
      <w:r w:rsidRPr="00E95F81">
        <w:tab/>
        <w:t>wzór krajowego rejestru infrastruktury (RINF), szczegółowy zakres danych rejestrowych w nim ujętych oraz jego opis funkcjonalny i techniczny, w tym opis formatu danych rejestrowych oraz wymagania w zakresie jego funkcj</w:t>
      </w:r>
      <w:r w:rsidRPr="00E95F81">
        <w:t>o</w:t>
      </w:r>
      <w:r w:rsidRPr="00E95F81">
        <w:t>nowania.</w:t>
      </w:r>
    </w:p>
    <w:p w:rsidR="00A612FD" w:rsidRPr="00A612FD" w:rsidRDefault="00A612FD" w:rsidP="00EF6BB1">
      <w:pPr>
        <w:pStyle w:val="USTustnpkodeksu"/>
        <w:keepNext/>
      </w:pPr>
      <w:r w:rsidRPr="00E95F81">
        <w:t>5.</w:t>
      </w:r>
      <w:r w:rsidRPr="00A612FD">
        <w:t> Wydając rozporządzenie, o którym mowa</w:t>
      </w:r>
      <w:r w:rsidR="00EF6BB1" w:rsidRPr="00A612FD">
        <w:t xml:space="preserve"> w</w:t>
      </w:r>
      <w:r w:rsidR="00EF6BB1">
        <w:t> ust. </w:t>
      </w:r>
      <w:r w:rsidRPr="00A612FD">
        <w:t>4, uwzględnia się:</w:t>
      </w:r>
    </w:p>
    <w:p w:rsidR="00A612FD" w:rsidRPr="00E95F81" w:rsidRDefault="00A612FD" w:rsidP="00992CF4">
      <w:pPr>
        <w:pStyle w:val="PKTpunkt"/>
        <w:spacing w:before="140"/>
      </w:pPr>
      <w:r w:rsidRPr="00E95F81">
        <w:t>1)</w:t>
      </w:r>
      <w:r w:rsidRPr="00E95F81">
        <w:tab/>
        <w:t>przepisy Unii Europejskiej dotyczące krajowych rejestrów infrastruktury;</w:t>
      </w:r>
    </w:p>
    <w:p w:rsidR="00A612FD" w:rsidRPr="00E95F81" w:rsidRDefault="00A612FD" w:rsidP="00992CF4">
      <w:pPr>
        <w:pStyle w:val="PKTpunkt"/>
        <w:spacing w:before="140"/>
      </w:pPr>
      <w:r w:rsidRPr="00E95F81">
        <w:t>2)</w:t>
      </w:r>
      <w:r w:rsidRPr="00E95F81">
        <w:tab/>
        <w:t>potrzebę zagwarantowania spójności pod względem zawartości danych i ich formatu z rejestrami prowadzonymi przez zarządców w innych państwach członkowskich Unii Europejskiej;</w:t>
      </w:r>
    </w:p>
    <w:p w:rsidR="00A612FD" w:rsidRPr="00E95F81" w:rsidRDefault="00A612FD" w:rsidP="00992CF4">
      <w:pPr>
        <w:pStyle w:val="PKTpunkt"/>
        <w:spacing w:before="140"/>
      </w:pPr>
      <w:r w:rsidRPr="00E95F81">
        <w:t>3)</w:t>
      </w:r>
      <w:r w:rsidRPr="00E95F81">
        <w:tab/>
        <w:t>parametry techniczno</w:t>
      </w:r>
      <w:r w:rsidR="00EF6BB1">
        <w:softHyphen/>
      </w:r>
      <w:r w:rsidR="00EF6BB1">
        <w:noBreakHyphen/>
      </w:r>
      <w:r w:rsidRPr="00E95F81">
        <w:t>eksploatacyjne infrastruktury kolejowej i bocznic kolejowych ujęte w krajowym rejestrze i</w:t>
      </w:r>
      <w:r w:rsidRPr="00E95F81">
        <w:t>n</w:t>
      </w:r>
      <w:r w:rsidRPr="00E95F81">
        <w:t>frastruktury (RINF).</w:t>
      </w:r>
    </w:p>
    <w:p w:rsidR="00A612FD" w:rsidRPr="00A612FD" w:rsidRDefault="00A612FD" w:rsidP="00EF6BB1">
      <w:pPr>
        <w:pStyle w:val="ARTartustawynprozporzdzenia"/>
        <w:keepNext/>
      </w:pPr>
      <w:r w:rsidRPr="00EF6BB1">
        <w:rPr>
          <w:rStyle w:val="Ppogrubienie"/>
        </w:rPr>
        <w:t>Art. 25ga.</w:t>
      </w:r>
      <w:r w:rsidRPr="00A612FD">
        <w:t> 1. Krajowy rejestr pojazdów kolejowych prowadzony przez Prezesa UTK powinien zawierać w szczególności:</w:t>
      </w:r>
    </w:p>
    <w:p w:rsidR="00A612FD" w:rsidRPr="00A03363" w:rsidRDefault="00A612FD" w:rsidP="00A612FD">
      <w:pPr>
        <w:pStyle w:val="PKTpunkt"/>
      </w:pPr>
      <w:r w:rsidRPr="00A03363">
        <w:t>1)</w:t>
      </w:r>
      <w:r w:rsidRPr="00A03363">
        <w:tab/>
        <w:t>informacje o deklaracji weryfikacji WE podsystemu i oznaczenie podmiotu, który ją wydał;</w:t>
      </w:r>
    </w:p>
    <w:p w:rsidR="00A612FD" w:rsidRPr="00A03363" w:rsidRDefault="00A612FD" w:rsidP="00A612FD">
      <w:pPr>
        <w:pStyle w:val="PKTpunkt"/>
      </w:pPr>
      <w:r w:rsidRPr="00A03363">
        <w:t>2)</w:t>
      </w:r>
      <w:r w:rsidRPr="00A03363">
        <w:tab/>
        <w:t>europejski numer pojazdu (EVN);</w:t>
      </w:r>
    </w:p>
    <w:p w:rsidR="00A612FD" w:rsidRPr="00A03363" w:rsidRDefault="00A612FD" w:rsidP="00A612FD">
      <w:pPr>
        <w:pStyle w:val="PKTpunkt"/>
      </w:pPr>
      <w:r w:rsidRPr="00A03363">
        <w:t>3)</w:t>
      </w:r>
      <w:r w:rsidRPr="00A03363">
        <w:tab/>
        <w:t>dane identyfikacyjne właściciela pojazdu kolejowego i dysponenta;</w:t>
      </w:r>
    </w:p>
    <w:p w:rsidR="00A612FD" w:rsidRPr="00A03363" w:rsidRDefault="00A612FD" w:rsidP="00A612FD">
      <w:pPr>
        <w:pStyle w:val="PKTpunkt"/>
      </w:pPr>
      <w:r w:rsidRPr="00A03363">
        <w:lastRenderedPageBreak/>
        <w:t>4)</w:t>
      </w:r>
      <w:r w:rsidRPr="00A03363">
        <w:tab/>
        <w:t>informacje o ograniczeniach w użytkowaniu pojazdu kolejowego;</w:t>
      </w:r>
    </w:p>
    <w:p w:rsidR="00A612FD" w:rsidRPr="00A03363" w:rsidRDefault="00A612FD" w:rsidP="00A612FD">
      <w:pPr>
        <w:pStyle w:val="PKTpunkt"/>
      </w:pPr>
      <w:r w:rsidRPr="00A03363">
        <w:t>5)</w:t>
      </w:r>
      <w:r w:rsidRPr="00A03363">
        <w:tab/>
        <w:t>oznaczenie podmiotu odpowiedzialnego za utrzymanie pojazdu kolejowego (ECM);</w:t>
      </w:r>
    </w:p>
    <w:p w:rsidR="00A612FD" w:rsidRPr="00A03363" w:rsidRDefault="00A612FD" w:rsidP="00A612FD">
      <w:pPr>
        <w:pStyle w:val="PKTpunkt"/>
      </w:pPr>
      <w:r w:rsidRPr="00A03363">
        <w:t>6)</w:t>
      </w:r>
      <w:r w:rsidRPr="00A03363">
        <w:tab/>
        <w:t>odnośniki do europejskiego rejestru typów pojazdów kolejowych prowadzonego przez Agencję.</w:t>
      </w:r>
    </w:p>
    <w:p w:rsidR="00A612FD" w:rsidRPr="00A612FD" w:rsidRDefault="00A612FD" w:rsidP="00EF6BB1">
      <w:pPr>
        <w:pStyle w:val="USTustnpkodeksu"/>
        <w:keepNext/>
      </w:pPr>
      <w:r w:rsidRPr="00A03363">
        <w:t>2.</w:t>
      </w:r>
      <w:r w:rsidRPr="00A612FD">
        <w:t> Dostęp do danych z krajowego rejestru pojazdów kolejowych mają podmioty określone w przepisach wydanych przez Komisję Europejską dotyczących wspólnej specyfikacji krajowego rejestru pojazdów kolejowych</w:t>
      </w:r>
      <w:r w:rsidRPr="00A612FD">
        <w:rPr>
          <w:rStyle w:val="IGindeksgrny"/>
        </w:rPr>
        <w:footnoteReference w:id="68"/>
      </w:r>
      <w:r w:rsidRPr="00A612FD">
        <w:rPr>
          <w:rStyle w:val="IGindeksgrny"/>
        </w:rPr>
        <w:t>)</w:t>
      </w:r>
      <w:r w:rsidRPr="00A612FD">
        <w:t>, z tym że:</w:t>
      </w:r>
    </w:p>
    <w:p w:rsidR="00A612FD" w:rsidRPr="00A03363" w:rsidRDefault="00A612FD" w:rsidP="00A612FD">
      <w:pPr>
        <w:pStyle w:val="PKTpunkt"/>
      </w:pPr>
      <w:r w:rsidRPr="00A03363">
        <w:t>1)</w:t>
      </w:r>
      <w:r w:rsidRPr="00A03363">
        <w:tab/>
        <w:t>Prezes UTK jako jednostka rejestrująca na terytorium Rzeczypospolitej Polskiej – posiada nieograniczony dostęp do odczytu i możliwość dokonywania zmian w danych rejestrowych;</w:t>
      </w:r>
    </w:p>
    <w:p w:rsidR="00A612FD" w:rsidRPr="00A03363" w:rsidRDefault="00A612FD" w:rsidP="00A612FD">
      <w:pPr>
        <w:pStyle w:val="PKTpunkt"/>
      </w:pPr>
      <w:r w:rsidRPr="00A03363">
        <w:t>2)</w:t>
      </w:r>
      <w:r w:rsidRPr="00A03363">
        <w:tab/>
        <w:t>posiadacz, przez którego rozumie się dysponenta, zgodnie</w:t>
      </w:r>
      <w:r w:rsidR="00EF6BB1" w:rsidRPr="00A03363">
        <w:t xml:space="preserve"> z</w:t>
      </w:r>
      <w:r w:rsidR="00EF6BB1">
        <w:t> art. </w:t>
      </w:r>
      <w:r w:rsidR="00EF6BB1" w:rsidRPr="00A03363">
        <w:t>4</w:t>
      </w:r>
      <w:r w:rsidR="00EF6BB1">
        <w:t xml:space="preserve"> pkt </w:t>
      </w:r>
      <w:r w:rsidRPr="00A03363">
        <w:t>6b – posiada dostęp do odczytu danych dot</w:t>
      </w:r>
      <w:r w:rsidRPr="00A03363">
        <w:t>y</w:t>
      </w:r>
      <w:r w:rsidRPr="00A03363">
        <w:t>czących pojazdów, których jest dysponentem, oraz brak możliwości ich aktualizacji;</w:t>
      </w:r>
    </w:p>
    <w:p w:rsidR="00A612FD" w:rsidRPr="00A03363" w:rsidRDefault="00A612FD" w:rsidP="00A612FD">
      <w:pPr>
        <w:pStyle w:val="PKTpunkt"/>
      </w:pPr>
      <w:r w:rsidRPr="00A03363">
        <w:t>3)</w:t>
      </w:r>
      <w:r w:rsidRPr="00A03363">
        <w:tab/>
        <w:t>przedsiębiorstwo kolejowe, przez które rozumie się przewoźnika kolejowego, zgodnie</w:t>
      </w:r>
      <w:r w:rsidR="00EF6BB1" w:rsidRPr="00A03363">
        <w:t xml:space="preserve"> z</w:t>
      </w:r>
      <w:r w:rsidR="00EF6BB1">
        <w:t> art. </w:t>
      </w:r>
      <w:r w:rsidR="00EF6BB1" w:rsidRPr="00A03363">
        <w:t>4</w:t>
      </w:r>
      <w:r w:rsidR="00EF6BB1">
        <w:t xml:space="preserve"> pkt </w:t>
      </w:r>
      <w:r w:rsidRPr="00A03363">
        <w:t>9 – posiada dostęp do odczytu danych na podstawie numeru pojazdu kolejowego, z wyjątkiem danych dotyczących właściciela pojazdu, oraz brak możliwości ich aktualizacji;</w:t>
      </w:r>
    </w:p>
    <w:p w:rsidR="00A612FD" w:rsidRPr="00A03363" w:rsidRDefault="00A612FD" w:rsidP="00A612FD">
      <w:pPr>
        <w:pStyle w:val="PKTpunkt"/>
      </w:pPr>
      <w:r w:rsidRPr="00A03363">
        <w:t>4)</w:t>
      </w:r>
      <w:r w:rsidRPr="00A03363">
        <w:tab/>
        <w:t>Państwowa Komisja Badania Wypadków Kolejowych i minister właściwy do spraw transportu – posiadają nieogr</w:t>
      </w:r>
      <w:r w:rsidRPr="00A03363">
        <w:t>a</w:t>
      </w:r>
      <w:r w:rsidRPr="00A03363">
        <w:t>niczony dostęp do odczytu wszystkich danych dotyczących pojazdów poddawanych kontroli lub audytowi oraz brak możliwości ich aktualizacji.</w:t>
      </w:r>
    </w:p>
    <w:p w:rsidR="00A612FD" w:rsidRPr="00A03363" w:rsidRDefault="00A612FD" w:rsidP="00A612FD">
      <w:pPr>
        <w:pStyle w:val="USTustnpkodeksu"/>
      </w:pPr>
      <w:r w:rsidRPr="00A03363">
        <w:t>3. Dysponent obowiązany jest informować Prezesa UTK o wszelkich zmianach danych dotyczących pojazdu kolej</w:t>
      </w:r>
      <w:r w:rsidRPr="00A03363">
        <w:t>o</w:t>
      </w:r>
      <w:r w:rsidRPr="00A03363">
        <w:t>wego zarejestrowanego w krajowym rejestrze pojazdów kolejowych w zakresie danych objętych tym rejestrem, w tym o zaistnieniu okoliczności powodującej konieczność wykreślenia pojazdu kolejowego z rejestru pojazdów kolejowych.</w:t>
      </w:r>
    </w:p>
    <w:p w:rsidR="00A612FD" w:rsidRPr="00A612FD" w:rsidRDefault="00A612FD" w:rsidP="00EF6BB1">
      <w:pPr>
        <w:pStyle w:val="USTustnpkodeksu"/>
        <w:keepNext/>
      </w:pPr>
      <w:r w:rsidRPr="00A03363">
        <w:t>4.</w:t>
      </w:r>
      <w:r w:rsidRPr="00A612FD">
        <w:t> Minister właściwy do spraw transportu określi, w drodze rozporządzenia:</w:t>
      </w:r>
    </w:p>
    <w:p w:rsidR="00A612FD" w:rsidRPr="00A03363" w:rsidRDefault="00A612FD" w:rsidP="00A612FD">
      <w:pPr>
        <w:pStyle w:val="PKTpunkt"/>
      </w:pPr>
      <w:r w:rsidRPr="00A03363">
        <w:t>1)</w:t>
      </w:r>
      <w:r w:rsidRPr="00A03363">
        <w:tab/>
        <w:t>sposób prowadzenia krajowego rejestru pojazdów kolejowych, w tym sposób nadawania europejskiego numeru p</w:t>
      </w:r>
      <w:r w:rsidRPr="00A03363">
        <w:t>o</w:t>
      </w:r>
      <w:r w:rsidRPr="00A03363">
        <w:t>jazdu, wprowadzania zmian danych rejestrowych oraz sposób wykreślania pojazdu kolejowego z tego rejestru;</w:t>
      </w:r>
    </w:p>
    <w:p w:rsidR="00A612FD" w:rsidRPr="00A03363" w:rsidRDefault="00A612FD" w:rsidP="00A612FD">
      <w:pPr>
        <w:pStyle w:val="PKTpunkt"/>
      </w:pPr>
      <w:r w:rsidRPr="00A03363">
        <w:t>2)</w:t>
      </w:r>
      <w:r w:rsidRPr="00A03363">
        <w:tab/>
        <w:t>wzór krajowego rejestru pojazdów kolejowych oraz jego opis funkcjonalny i techniczny, w tym opis formatu danych oraz wymagania w zakresie jego funkcjonowania;</w:t>
      </w:r>
    </w:p>
    <w:p w:rsidR="00A612FD" w:rsidRPr="00A03363" w:rsidRDefault="00A612FD" w:rsidP="00A612FD">
      <w:pPr>
        <w:pStyle w:val="PKTpunkt"/>
      </w:pPr>
      <w:r w:rsidRPr="00A03363">
        <w:t>3)</w:t>
      </w:r>
      <w:r w:rsidRPr="00A03363">
        <w:tab/>
        <w:t>wzór wniosku, o którym mowa</w:t>
      </w:r>
      <w:r w:rsidR="00EF6BB1" w:rsidRPr="00A03363">
        <w:t xml:space="preserve"> w</w:t>
      </w:r>
      <w:r w:rsidR="00EF6BB1">
        <w:t> art. </w:t>
      </w:r>
      <w:r w:rsidRPr="00A03363">
        <w:t>23a</w:t>
      </w:r>
      <w:r w:rsidR="00EF6BB1">
        <w:t xml:space="preserve"> ust. </w:t>
      </w:r>
      <w:r w:rsidR="00EF6BB1" w:rsidRPr="00A03363">
        <w:t>1</w:t>
      </w:r>
      <w:r w:rsidR="00EF6BB1">
        <w:t xml:space="preserve"> pkt </w:t>
      </w:r>
      <w:r w:rsidRPr="00A03363">
        <w:t>1;</w:t>
      </w:r>
    </w:p>
    <w:p w:rsidR="00A612FD" w:rsidRPr="00A03363" w:rsidRDefault="00A612FD" w:rsidP="00A612FD">
      <w:pPr>
        <w:pStyle w:val="PKTpunkt"/>
      </w:pPr>
      <w:r w:rsidRPr="00A03363">
        <w:t>4)</w:t>
      </w:r>
      <w:r w:rsidRPr="00A03363">
        <w:tab/>
        <w:t>wzór raportu, o którym mowa</w:t>
      </w:r>
      <w:r w:rsidR="00EF6BB1" w:rsidRPr="00A03363">
        <w:t xml:space="preserve"> w</w:t>
      </w:r>
      <w:r w:rsidR="00EF6BB1">
        <w:t> art. </w:t>
      </w:r>
      <w:r w:rsidRPr="00A03363">
        <w:t>23a</w:t>
      </w:r>
      <w:r w:rsidR="00EF6BB1">
        <w:t xml:space="preserve"> ust. </w:t>
      </w:r>
      <w:r w:rsidR="00EF6BB1" w:rsidRPr="00A03363">
        <w:t>1</w:t>
      </w:r>
      <w:r w:rsidR="00EF6BB1">
        <w:t xml:space="preserve"> pkt </w:t>
      </w:r>
      <w:r w:rsidRPr="00A03363">
        <w:t>2.</w:t>
      </w:r>
    </w:p>
    <w:p w:rsidR="00A612FD" w:rsidRPr="00A612FD" w:rsidRDefault="00A612FD" w:rsidP="00EF6BB1">
      <w:pPr>
        <w:pStyle w:val="USTustnpkodeksu"/>
        <w:keepNext/>
      </w:pPr>
      <w:r w:rsidRPr="00A03363">
        <w:t>5.</w:t>
      </w:r>
      <w:r w:rsidRPr="00A612FD">
        <w:t> Wydając rozporządzenie, o którym mowa</w:t>
      </w:r>
      <w:r w:rsidR="00EF6BB1" w:rsidRPr="00A612FD">
        <w:t xml:space="preserve"> w</w:t>
      </w:r>
      <w:r w:rsidR="00EF6BB1">
        <w:t> ust. </w:t>
      </w:r>
      <w:r w:rsidRPr="00A612FD">
        <w:t>4, uwzględnia się:</w:t>
      </w:r>
    </w:p>
    <w:p w:rsidR="00A612FD" w:rsidRPr="00A03363" w:rsidRDefault="00A612FD" w:rsidP="00A612FD">
      <w:pPr>
        <w:pStyle w:val="PKTpunkt"/>
      </w:pPr>
      <w:r w:rsidRPr="00A03363">
        <w:t>1)</w:t>
      </w:r>
      <w:r w:rsidRPr="00A03363">
        <w:tab/>
        <w:t>wspólne wytyczne i ustalenia Komisji Europejskiej dotyczące krajowego rejestru pojazdów kolejowych;</w:t>
      </w:r>
    </w:p>
    <w:p w:rsidR="00A612FD" w:rsidRPr="00A612FD" w:rsidRDefault="00A612FD" w:rsidP="00EF6BB1">
      <w:pPr>
        <w:pStyle w:val="PKTpunkt"/>
        <w:keepNext/>
      </w:pPr>
      <w:r w:rsidRPr="00A03363">
        <w:t>2)</w:t>
      </w:r>
      <w:r w:rsidRPr="00A612FD">
        <w:tab/>
        <w:t>potrzebę:</w:t>
      </w:r>
    </w:p>
    <w:p w:rsidR="00A612FD" w:rsidRPr="00A03363" w:rsidRDefault="00A612FD" w:rsidP="00A612FD">
      <w:pPr>
        <w:pStyle w:val="LITlitera"/>
      </w:pPr>
      <w:r w:rsidRPr="00A03363">
        <w:t>a)</w:t>
      </w:r>
      <w:r w:rsidRPr="00A03363">
        <w:tab/>
        <w:t>zagwarantowania spójności pod względem zawartości danych i ich formatu z rejestrami innych państw czło</w:t>
      </w:r>
      <w:r w:rsidRPr="00A03363">
        <w:t>n</w:t>
      </w:r>
      <w:r w:rsidRPr="00A03363">
        <w:t>kowskich Unii Europejskiej,</w:t>
      </w:r>
    </w:p>
    <w:p w:rsidR="00A612FD" w:rsidRPr="00A03363" w:rsidRDefault="00A612FD" w:rsidP="00A612FD">
      <w:pPr>
        <w:pStyle w:val="LITlitera"/>
      </w:pPr>
      <w:r w:rsidRPr="00A03363">
        <w:t>b)</w:t>
      </w:r>
      <w:r w:rsidRPr="00A03363">
        <w:tab/>
        <w:t>zapewnienia należytego dostępu przedstawicieli właściwych organów i zainteresowanych stron do danych z</w:t>
      </w:r>
      <w:r w:rsidRPr="00A03363">
        <w:t>a</w:t>
      </w:r>
      <w:r w:rsidRPr="00A03363">
        <w:t>wartych w rejestrze,</w:t>
      </w:r>
    </w:p>
    <w:p w:rsidR="00A612FD" w:rsidRPr="00A03363" w:rsidRDefault="00A612FD" w:rsidP="00A612FD">
      <w:pPr>
        <w:pStyle w:val="LITlitera"/>
      </w:pPr>
      <w:r w:rsidRPr="00A03363">
        <w:t>c)</w:t>
      </w:r>
      <w:r w:rsidRPr="00A03363">
        <w:tab/>
        <w:t>ujednolicenia i usprawnienia stosowanych dotychczas procedur w tym zakresie.</w:t>
      </w:r>
    </w:p>
    <w:p w:rsidR="00A612FD" w:rsidRPr="00A03363" w:rsidRDefault="00A612FD" w:rsidP="00A612FD">
      <w:pPr>
        <w:pStyle w:val="ARTartustawynprozporzdzenia"/>
      </w:pPr>
      <w:r w:rsidRPr="00EF6BB1">
        <w:rPr>
          <w:rStyle w:val="Ppogrubienie"/>
        </w:rPr>
        <w:t>Art. 25h.</w:t>
      </w:r>
      <w:r w:rsidRPr="00A03363">
        <w:t> 1. Prezes UTK, w drodze decyzji, dokonuje autoryzacji jednostek ubiegających się o notyfikację, zgodnie z ustawą z dnia 30 sierpnia 2002 r. o systemie oceny zgodności.</w:t>
      </w:r>
    </w:p>
    <w:p w:rsidR="00A612FD" w:rsidRPr="00A03363" w:rsidRDefault="00A612FD" w:rsidP="00A612FD">
      <w:pPr>
        <w:pStyle w:val="USTustnpkodeksu"/>
      </w:pPr>
      <w:r w:rsidRPr="00A03363">
        <w:t>2. Prezes UTK może, w drodze decyzji, ograniczyć zakres autoryzacji lub cofnąć autoryzację w przypadku stwie</w:t>
      </w:r>
      <w:r w:rsidRPr="00A03363">
        <w:t>r</w:t>
      </w:r>
      <w:r w:rsidRPr="00A03363">
        <w:t>dzenia naruszenia warunków autoryzacji, o których mowa</w:t>
      </w:r>
      <w:r w:rsidR="00EF6BB1" w:rsidRPr="00A03363">
        <w:t xml:space="preserve"> w</w:t>
      </w:r>
      <w:r w:rsidR="00EF6BB1">
        <w:t> art. </w:t>
      </w:r>
      <w:r w:rsidRPr="00A03363">
        <w:t>1</w:t>
      </w:r>
      <w:r w:rsidR="00EF6BB1" w:rsidRPr="00A03363">
        <w:t>9</w:t>
      </w:r>
      <w:r w:rsidR="00EF6BB1">
        <w:t xml:space="preserve"> ust. </w:t>
      </w:r>
      <w:r w:rsidR="00EF6BB1" w:rsidRPr="00A03363">
        <w:t>3</w:t>
      </w:r>
      <w:r w:rsidR="00EF6BB1">
        <w:t xml:space="preserve"> pkt </w:t>
      </w:r>
      <w:r w:rsidR="00EF6BB1" w:rsidRPr="00A03363">
        <w:t>1</w:t>
      </w:r>
      <w:r w:rsidR="00EF6BB1">
        <w:t xml:space="preserve"> i </w:t>
      </w:r>
      <w:r w:rsidRPr="00A03363">
        <w:t>2 ustawy z dnia 30 sierpnia 2002 r. o systemie oceny zgodności, w zależności od charakteru i znaczenia naruszenia. Prezes UTK niezwłocznie informuje m</w:t>
      </w:r>
      <w:r w:rsidRPr="00A03363">
        <w:t>i</w:t>
      </w:r>
      <w:r w:rsidRPr="00A03363">
        <w:t>nistra właściwego do spraw gospodarki o podjętej decyzji.</w:t>
      </w:r>
    </w:p>
    <w:p w:rsidR="00A612FD" w:rsidRPr="00A03363" w:rsidRDefault="00A612FD" w:rsidP="00A612FD">
      <w:pPr>
        <w:pStyle w:val="USTustnpkodeksu"/>
      </w:pPr>
      <w:r w:rsidRPr="00A03363">
        <w:t>3. Prezes UTK informuje Prezesa Urzędu Ochrony Konkurencji i Konsumentów o ograniczeniu lub cofnięciu autor</w:t>
      </w:r>
      <w:r w:rsidRPr="00A03363">
        <w:t>y</w:t>
      </w:r>
      <w:r w:rsidRPr="00A03363">
        <w:t>zacji.</w:t>
      </w:r>
    </w:p>
    <w:p w:rsidR="00A612FD" w:rsidRPr="00A03363" w:rsidRDefault="00A612FD" w:rsidP="00A612FD">
      <w:pPr>
        <w:pStyle w:val="ARTartustawynprozporzdzenia"/>
      </w:pPr>
      <w:r w:rsidRPr="00EF6BB1">
        <w:rPr>
          <w:rStyle w:val="Ppogrubienie"/>
        </w:rPr>
        <w:t>Art. 25i.</w:t>
      </w:r>
      <w:r w:rsidRPr="00A03363">
        <w:t> 1. Prezes UTK zgłasza ministrowi właściwemu do spraw gospodarki autoryzowane jednostki certyfikujące i jednostki kontrolujące oraz autoryzowane laboratoria w celu ich notyfikowania Komisji Europejskiej i państwom czło</w:t>
      </w:r>
      <w:r w:rsidRPr="00A03363">
        <w:t>n</w:t>
      </w:r>
      <w:r w:rsidRPr="00A03363">
        <w:t>kowskim Unii Europejskiej.</w:t>
      </w:r>
    </w:p>
    <w:p w:rsidR="00A612FD" w:rsidRPr="00A03363" w:rsidRDefault="00A612FD" w:rsidP="00A612FD">
      <w:pPr>
        <w:pStyle w:val="USTustnpkodeksu"/>
      </w:pPr>
      <w:r w:rsidRPr="00A03363">
        <w:lastRenderedPageBreak/>
        <w:t>2. Zgłoszeniu, o którym mowa</w:t>
      </w:r>
      <w:r w:rsidR="00EF6BB1" w:rsidRPr="00A03363">
        <w:t xml:space="preserve"> w</w:t>
      </w:r>
      <w:r w:rsidR="00EF6BB1">
        <w:t> ust. </w:t>
      </w:r>
      <w:r w:rsidRPr="00A03363">
        <w:t>1, podlegają również akredytowane jednostki certyfikujące i jednostki kontrol</w:t>
      </w:r>
      <w:r w:rsidRPr="00A03363">
        <w:t>u</w:t>
      </w:r>
      <w:r w:rsidRPr="00A03363">
        <w:t>jące oraz akredytowane laboratoria, o których mowa</w:t>
      </w:r>
      <w:r w:rsidR="00EF6BB1" w:rsidRPr="00A03363">
        <w:t xml:space="preserve"> w</w:t>
      </w:r>
      <w:r w:rsidR="00EF6BB1">
        <w:t> art. </w:t>
      </w:r>
      <w:r w:rsidRPr="00A03363">
        <w:t>1</w:t>
      </w:r>
      <w:r w:rsidR="00EF6BB1" w:rsidRPr="00A03363">
        <w:t>9</w:t>
      </w:r>
      <w:r w:rsidR="00EF6BB1">
        <w:t xml:space="preserve"> ust. </w:t>
      </w:r>
      <w:r w:rsidRPr="00A03363">
        <w:t>7 ustawy z dnia 30 sierpnia 2002 r. o systemie oceny zgodności.</w:t>
      </w:r>
    </w:p>
    <w:p w:rsidR="00A612FD" w:rsidRPr="00A03363" w:rsidRDefault="00A612FD" w:rsidP="00A612FD">
      <w:pPr>
        <w:pStyle w:val="ARTartustawynprozporzdzenia"/>
      </w:pPr>
      <w:r w:rsidRPr="00EF6BB1">
        <w:rPr>
          <w:rStyle w:val="Ppogrubienie"/>
        </w:rPr>
        <w:t>Art. 25j.</w:t>
      </w:r>
      <w:r w:rsidRPr="00A03363">
        <w:t> Prezes UTK sprawuje nadzór nad notyfikowanymi jednostkami certyfikującymi i jednostkami kontroluj</w:t>
      </w:r>
      <w:r w:rsidRPr="00A03363">
        <w:t>ą</w:t>
      </w:r>
      <w:r w:rsidRPr="00A03363">
        <w:t>cymi oraz notyfikowanymi laboratoriami w zakresie określonym</w:t>
      </w:r>
      <w:r w:rsidR="00EF6BB1" w:rsidRPr="00A03363">
        <w:t xml:space="preserve"> w</w:t>
      </w:r>
      <w:r w:rsidR="00EF6BB1">
        <w:t> art. </w:t>
      </w:r>
      <w:r w:rsidRPr="00A03363">
        <w:t>1</w:t>
      </w:r>
      <w:r w:rsidR="00EF6BB1" w:rsidRPr="00A03363">
        <w:t>9</w:t>
      </w:r>
      <w:r w:rsidR="00EF6BB1">
        <w:t xml:space="preserve"> ust. </w:t>
      </w:r>
      <w:r w:rsidR="00EF6BB1" w:rsidRPr="00A03363">
        <w:t>3</w:t>
      </w:r>
      <w:r w:rsidR="00EF6BB1">
        <w:t xml:space="preserve"> pkt </w:t>
      </w:r>
      <w:r w:rsidR="00EF6BB1" w:rsidRPr="00A03363">
        <w:t>1</w:t>
      </w:r>
      <w:r w:rsidR="00EF6BB1">
        <w:t xml:space="preserve"> i </w:t>
      </w:r>
      <w:r w:rsidRPr="00A03363">
        <w:t>2 ustawy z dnia 30 sierpnia 2002 r. o systemie oceny zgodności.</w:t>
      </w:r>
    </w:p>
    <w:p w:rsidR="00A612FD" w:rsidRPr="00A03363" w:rsidRDefault="00A612FD" w:rsidP="00A612FD">
      <w:pPr>
        <w:pStyle w:val="ARTartustawynprozporzdzenia"/>
      </w:pPr>
      <w:r w:rsidRPr="00EF6BB1">
        <w:rPr>
          <w:rStyle w:val="Ppogrubienie"/>
        </w:rPr>
        <w:t>Art. 25k.</w:t>
      </w:r>
      <w:r w:rsidRPr="00A03363">
        <w:t> 1. Prezes UTK, biorąc pod uwagę uwarunkowania techniczne, okresowo sprawdza podsystem dopuszczony do eksploatacji w zakresie warunków wymienionych</w:t>
      </w:r>
      <w:r w:rsidR="00EF6BB1" w:rsidRPr="00A03363">
        <w:t xml:space="preserve"> w</w:t>
      </w:r>
      <w:r w:rsidR="00EF6BB1">
        <w:t> art. </w:t>
      </w:r>
      <w:r w:rsidRPr="00A03363">
        <w:t>25e</w:t>
      </w:r>
      <w:r w:rsidR="00EF6BB1">
        <w:t xml:space="preserve"> ust. </w:t>
      </w:r>
      <w:r w:rsidR="00EF6BB1" w:rsidRPr="00A03363">
        <w:t>1</w:t>
      </w:r>
      <w:r w:rsidR="00EF6BB1">
        <w:t xml:space="preserve"> i </w:t>
      </w:r>
      <w:r w:rsidRPr="00A03363">
        <w:t>zasadniczych wymagań dotyczących interoper</w:t>
      </w:r>
      <w:r w:rsidRPr="00A03363">
        <w:t>a</w:t>
      </w:r>
      <w:r w:rsidRPr="00A03363">
        <w:t>cyjności systemu kolei odnoszących się do eksploatacji i utrzymania podsystemu.</w:t>
      </w:r>
    </w:p>
    <w:p w:rsidR="00A612FD" w:rsidRDefault="00A612FD" w:rsidP="00A612FD">
      <w:pPr>
        <w:pStyle w:val="USTustnpkodeksu"/>
      </w:pPr>
      <w:r w:rsidRPr="009460A4">
        <w:t>2.</w:t>
      </w:r>
      <w:r>
        <w:rPr>
          <w:rStyle w:val="Odwoanieprzypisudolnego"/>
        </w:rPr>
        <w:footnoteReference w:id="69"/>
      </w:r>
      <w:r>
        <w:rPr>
          <w:rStyle w:val="IGindeksgrny"/>
        </w:rPr>
        <w:t>)</w:t>
      </w:r>
      <w:r w:rsidR="00EF6BB1">
        <w:t> </w:t>
      </w:r>
      <w:r w:rsidR="00EF6BB1" w:rsidRPr="009460A4">
        <w:t>W</w:t>
      </w:r>
      <w:r w:rsidR="00EF6BB1">
        <w:t> </w:t>
      </w:r>
      <w:r w:rsidRPr="009460A4">
        <w:t>przypadku modernizacji podsystemu strukturalnego zarządca albo przewoźnik kolejowy przekazuje</w:t>
      </w:r>
      <w:r>
        <w:t xml:space="preserve"> </w:t>
      </w:r>
      <w:r w:rsidRPr="009460A4">
        <w:t>Prezes</w:t>
      </w:r>
      <w:r w:rsidRPr="009460A4">
        <w:t>o</w:t>
      </w:r>
      <w:r w:rsidRPr="009460A4">
        <w:t>wi UTK dokumentację opisującą projekt wraz</w:t>
      </w:r>
      <w:r w:rsidR="00EF6BB1" w:rsidRPr="009460A4">
        <w:t xml:space="preserve"> z</w:t>
      </w:r>
      <w:r w:rsidR="00EF6BB1">
        <w:t> </w:t>
      </w:r>
      <w:r w:rsidRPr="009460A4">
        <w:t>oceną ryzyka dotyczącą wpływu modernizacji na poziom</w:t>
      </w:r>
      <w:r>
        <w:t xml:space="preserve"> </w:t>
      </w:r>
      <w:r w:rsidRPr="009460A4">
        <w:t>bezpieczeństwa podsystemu, przeprowadzoną zgodnie</w:t>
      </w:r>
      <w:r w:rsidR="00EF6BB1" w:rsidRPr="009460A4">
        <w:t xml:space="preserve"> z</w:t>
      </w:r>
      <w:r w:rsidR="00EF6BB1">
        <w:t> </w:t>
      </w:r>
      <w:r w:rsidRPr="009460A4">
        <w:t>przepisami Komisji Europejskiej dotyczącymi</w:t>
      </w:r>
      <w:r>
        <w:t xml:space="preserve"> </w:t>
      </w:r>
      <w:r w:rsidRPr="009460A4">
        <w:t>wspólnej metody oceny bezpi</w:t>
      </w:r>
      <w:r w:rsidRPr="009460A4">
        <w:t>e</w:t>
      </w:r>
      <w:r w:rsidRPr="009460A4">
        <w:t>czeństwa</w:t>
      </w:r>
      <w:r w:rsidR="00EF6BB1" w:rsidRPr="009460A4">
        <w:t xml:space="preserve"> w</w:t>
      </w:r>
      <w:r w:rsidR="00EF6BB1">
        <w:t> </w:t>
      </w:r>
      <w:r w:rsidRPr="009460A4">
        <w:t>zakresie wyceny</w:t>
      </w:r>
      <w:r w:rsidR="00EF6BB1" w:rsidRPr="009460A4">
        <w:t xml:space="preserve"> i</w:t>
      </w:r>
      <w:r w:rsidR="00EF6BB1">
        <w:t> </w:t>
      </w:r>
      <w:r w:rsidRPr="009460A4">
        <w:t>oceny ryzyka.</w:t>
      </w:r>
    </w:p>
    <w:p w:rsidR="00A612FD" w:rsidRPr="00A03363" w:rsidRDefault="00A612FD" w:rsidP="00A612FD">
      <w:pPr>
        <w:pStyle w:val="USTustnpkodeksu"/>
      </w:pPr>
      <w:r w:rsidRPr="00A03363">
        <w:t>3. W przypadku odnowienia podsystemu strukturalnego objętego zasadniczymi wymaganiami dotyczącymi interop</w:t>
      </w:r>
      <w:r w:rsidRPr="00A03363">
        <w:t>e</w:t>
      </w:r>
      <w:r w:rsidRPr="00A03363">
        <w:t>racyjności systemu kolei zarządca albo przewoźnik kolejowy informuje Prezesa UTK o zakresie prac.</w:t>
      </w:r>
    </w:p>
    <w:p w:rsidR="00A612FD" w:rsidRPr="00E14657" w:rsidRDefault="00A612FD" w:rsidP="00A612FD">
      <w:pPr>
        <w:pStyle w:val="USTustnpkodeksu"/>
      </w:pPr>
      <w:r w:rsidRPr="00E14657">
        <w:t>4.</w:t>
      </w:r>
      <w:bookmarkStart w:id="24" w:name="_Ref419891013"/>
      <w:r>
        <w:rPr>
          <w:rStyle w:val="Odwoanieprzypisudolnego"/>
        </w:rPr>
        <w:footnoteReference w:id="70"/>
      </w:r>
      <w:bookmarkEnd w:id="24"/>
      <w:r>
        <w:rPr>
          <w:rStyle w:val="IGindeksgrny"/>
        </w:rPr>
        <w:t>)</w:t>
      </w:r>
      <w:r w:rsidR="00EF6BB1">
        <w:t> </w:t>
      </w:r>
      <w:r w:rsidRPr="00E14657">
        <w:t>Prezes UTK, biorąc pod uwagę dokumentację</w:t>
      </w:r>
      <w:r w:rsidR="00EF6BB1" w:rsidRPr="00E14657">
        <w:t xml:space="preserve"> i</w:t>
      </w:r>
      <w:r w:rsidR="00EF6BB1">
        <w:t> </w:t>
      </w:r>
      <w:r w:rsidRPr="00E14657">
        <w:t>ocenę ryzyka,</w:t>
      </w:r>
      <w:r w:rsidR="00EF6BB1" w:rsidRPr="00E14657">
        <w:t xml:space="preserve"> o</w:t>
      </w:r>
      <w:r w:rsidR="00EF6BB1">
        <w:t> </w:t>
      </w:r>
      <w:r w:rsidRPr="00E14657">
        <w:t>których mowa</w:t>
      </w:r>
      <w:r w:rsidR="00EF6BB1" w:rsidRPr="00E14657">
        <w:t xml:space="preserve"> w</w:t>
      </w:r>
      <w:r w:rsidR="00EF6BB1">
        <w:t> ust. </w:t>
      </w:r>
      <w:r w:rsidRPr="00E14657">
        <w:t>2, uwarunkowania</w:t>
      </w:r>
      <w:r>
        <w:t xml:space="preserve"> </w:t>
      </w:r>
      <w:r w:rsidRPr="00E14657">
        <w:t>tec</w:t>
      </w:r>
      <w:r w:rsidRPr="00E14657">
        <w:t>h</w:t>
      </w:r>
      <w:r w:rsidRPr="00E14657">
        <w:t>niczne oraz kryteria bezpieczeństwa systemu kolei,</w:t>
      </w:r>
      <w:r w:rsidR="00EF6BB1" w:rsidRPr="00E14657">
        <w:t xml:space="preserve"> w</w:t>
      </w:r>
      <w:r w:rsidR="00EF6BB1">
        <w:t> </w:t>
      </w:r>
      <w:r w:rsidRPr="00E14657">
        <w:t xml:space="preserve">terminie nie dłuższym niż </w:t>
      </w:r>
      <w:r w:rsidR="00EF6BB1" w:rsidRPr="00E14657">
        <w:t>4</w:t>
      </w:r>
      <w:r w:rsidR="00EF6BB1">
        <w:t> </w:t>
      </w:r>
      <w:r w:rsidRPr="00E14657">
        <w:t>miesiące, wydaje decyzję</w:t>
      </w:r>
      <w:r>
        <w:t xml:space="preserve"> </w:t>
      </w:r>
      <w:r w:rsidRPr="00E14657">
        <w:t>stwierdzającą, czy</w:t>
      </w:r>
      <w:r w:rsidR="00EF6BB1" w:rsidRPr="00E14657">
        <w:t xml:space="preserve"> w</w:t>
      </w:r>
      <w:r w:rsidR="00EF6BB1">
        <w:t> </w:t>
      </w:r>
      <w:r w:rsidRPr="00E14657">
        <w:t>związku</w:t>
      </w:r>
      <w:r w:rsidR="00EF6BB1" w:rsidRPr="00E14657">
        <w:t xml:space="preserve"> z</w:t>
      </w:r>
      <w:r w:rsidR="00EF6BB1">
        <w:t> </w:t>
      </w:r>
      <w:r w:rsidRPr="00E14657">
        <w:t>planowanym zakresem prac niezbędne jest uzyskanie nowego zezwolenia</w:t>
      </w:r>
      <w:r>
        <w:t xml:space="preserve"> </w:t>
      </w:r>
      <w:r w:rsidRPr="00E14657">
        <w:t>na dopuszczenie do eksploat</w:t>
      </w:r>
      <w:r w:rsidRPr="00E14657">
        <w:t>a</w:t>
      </w:r>
      <w:r w:rsidRPr="00E14657">
        <w:t>cji dla podsystemu strukturalnego po modernizacji.</w:t>
      </w:r>
    </w:p>
    <w:p w:rsidR="00A612FD" w:rsidRDefault="00A612FD" w:rsidP="00A612FD">
      <w:pPr>
        <w:pStyle w:val="USTustnpkodeksu"/>
      </w:pPr>
      <w:r w:rsidRPr="00E14657">
        <w:t>5.</w:t>
      </w:r>
      <w:r w:rsidRPr="001D11D9">
        <w:rPr>
          <w:rStyle w:val="IGindeksgrny"/>
        </w:rPr>
        <w:fldChar w:fldCharType="begin"/>
      </w:r>
      <w:r w:rsidRPr="001D11D9">
        <w:rPr>
          <w:rStyle w:val="IGindeksgrny"/>
        </w:rPr>
        <w:instrText xml:space="preserve"> NOTEREF _Ref419891013 \f \h </w:instrText>
      </w:r>
      <w:r>
        <w:rPr>
          <w:rStyle w:val="IGindeksgrny"/>
        </w:rPr>
        <w:instrText xml:space="preserve"> \* MERGEFORMAT </w:instrText>
      </w:r>
      <w:r w:rsidRPr="001D11D9">
        <w:rPr>
          <w:rStyle w:val="IGindeksgrny"/>
        </w:rPr>
      </w:r>
      <w:r w:rsidRPr="001D11D9">
        <w:rPr>
          <w:rStyle w:val="IGindeksgrny"/>
        </w:rPr>
        <w:fldChar w:fldCharType="separate"/>
      </w:r>
      <w:r w:rsidR="00992CF4" w:rsidRPr="00992CF4">
        <w:rPr>
          <w:rStyle w:val="IGindeksgrny"/>
        </w:rPr>
        <w:t>69</w:t>
      </w:r>
      <w:r w:rsidRPr="001D11D9">
        <w:rPr>
          <w:rStyle w:val="IGindeksgrny"/>
        </w:rPr>
        <w:fldChar w:fldCharType="end"/>
      </w:r>
      <w:r w:rsidR="002C13DC">
        <w:rPr>
          <w:rStyle w:val="IGindeksgrny"/>
        </w:rPr>
        <w:t>) </w:t>
      </w:r>
      <w:r w:rsidRPr="00E14657">
        <w:t>Prezes UTK nakazuje uzyskanie nowego zezwolenia na dopuszczenie do eksploatacji dla podsystemu</w:t>
      </w:r>
      <w:r>
        <w:t xml:space="preserve"> </w:t>
      </w:r>
      <w:r w:rsidRPr="00E14657">
        <w:t>struktura</w:t>
      </w:r>
      <w:r w:rsidRPr="00E14657">
        <w:t>l</w:t>
      </w:r>
      <w:r w:rsidRPr="00E14657">
        <w:t>nego po modernizacji, jeżeli przewidziane prace mogą negatywnie wpłynąć na poziom bezpieczeństwa</w:t>
      </w:r>
      <w:r>
        <w:t xml:space="preserve"> </w:t>
      </w:r>
      <w:r w:rsidRPr="00E14657">
        <w:t>podsystemu.</w:t>
      </w:r>
    </w:p>
    <w:p w:rsidR="00A612FD" w:rsidRPr="00A612FD" w:rsidRDefault="00A612FD" w:rsidP="00EF6BB1">
      <w:pPr>
        <w:pStyle w:val="USTustnpkodeksu"/>
        <w:keepNext/>
      </w:pPr>
      <w:r w:rsidRPr="00A03363">
        <w:t>6.</w:t>
      </w:r>
      <w:r w:rsidRPr="00A612FD">
        <w:t> Jeżeli jest wymagane nowe zezwolenie na dopuszczenie do eksploatacji podsystemu oraz jeżeli TSI nie została w pełni zastosowana, Prezes UTK przekazuje Komisji Europejskiej informacje dotyczące:</w:t>
      </w:r>
    </w:p>
    <w:p w:rsidR="00A612FD" w:rsidRPr="00A03363" w:rsidRDefault="00A612FD" w:rsidP="00A612FD">
      <w:pPr>
        <w:pStyle w:val="PKTpunkt"/>
      </w:pPr>
      <w:r w:rsidRPr="00A03363">
        <w:t>1)</w:t>
      </w:r>
      <w:r w:rsidRPr="00A03363">
        <w:tab/>
        <w:t>przyczyn niepełnego zastosowania TSI;</w:t>
      </w:r>
    </w:p>
    <w:p w:rsidR="00A612FD" w:rsidRPr="00A03363" w:rsidRDefault="00A612FD" w:rsidP="00A612FD">
      <w:pPr>
        <w:pStyle w:val="PKTpunkt"/>
      </w:pPr>
      <w:r w:rsidRPr="00A03363">
        <w:t>2)</w:t>
      </w:r>
      <w:r w:rsidRPr="00A03363">
        <w:tab/>
        <w:t>dokumentów zawierających parametry techniczne stosowane zamiast TSI;</w:t>
      </w:r>
    </w:p>
    <w:p w:rsidR="00A612FD" w:rsidRPr="00A03363" w:rsidRDefault="00A612FD" w:rsidP="00A612FD">
      <w:pPr>
        <w:pStyle w:val="PKTpunkt"/>
      </w:pPr>
      <w:r w:rsidRPr="00A03363">
        <w:t>3)</w:t>
      </w:r>
      <w:r w:rsidRPr="00A03363">
        <w:tab/>
        <w:t>podmiotów odpowiedzialnych za przeprowadzenie procedury weryfikacji WE podsystemu.</w:t>
      </w:r>
    </w:p>
    <w:p w:rsidR="00A612FD" w:rsidRPr="00A03363" w:rsidRDefault="00A612FD" w:rsidP="00A612FD">
      <w:pPr>
        <w:pStyle w:val="ARTartustawynprozporzdzenia"/>
      </w:pPr>
      <w:r w:rsidRPr="00EF6BB1">
        <w:rPr>
          <w:rStyle w:val="Ppogrubienie"/>
        </w:rPr>
        <w:t>Art. 25l.</w:t>
      </w:r>
      <w:r w:rsidRPr="00A03363">
        <w:t> 1. W przypadku stwierdzenia w wyniku kontroli, że podsystem lub składnik interoperacyjności nie spełnia zasadniczych wymagań dotyczących interoperacyjności systemu kolei, opłaty związane z badaniami ponosi podmiot, w stosunku do którego została przeprowadzona ta kontrola.</w:t>
      </w:r>
    </w:p>
    <w:p w:rsidR="00A612FD" w:rsidRPr="00A03363" w:rsidRDefault="00A612FD" w:rsidP="00A612FD">
      <w:pPr>
        <w:pStyle w:val="USTustnpkodeksu"/>
      </w:pPr>
      <w:r w:rsidRPr="00A03363">
        <w:t>2. Opłaty, o których mowa</w:t>
      </w:r>
      <w:r w:rsidR="00EF6BB1" w:rsidRPr="00A03363">
        <w:t xml:space="preserve"> w</w:t>
      </w:r>
      <w:r w:rsidR="00EF6BB1">
        <w:t> ust. </w:t>
      </w:r>
      <w:r w:rsidRPr="00A03363">
        <w:t>1, Prezes UTK ustala na podstawie uzasadnionych kosztów badań, z uwzględnieniem rodzaju badanego podsystemu lub składnika interoperacyjności oraz stopnia skomplikowania i zakresu przeprowadzonych badań.</w:t>
      </w:r>
    </w:p>
    <w:p w:rsidR="00A612FD" w:rsidRPr="00A03363" w:rsidRDefault="00A612FD" w:rsidP="00A612FD">
      <w:pPr>
        <w:pStyle w:val="USTustnpkodeksu"/>
      </w:pPr>
      <w:r w:rsidRPr="00A03363">
        <w:t>3. Opłaty, o których mowa</w:t>
      </w:r>
      <w:r w:rsidR="00EF6BB1" w:rsidRPr="00A03363">
        <w:t xml:space="preserve"> w</w:t>
      </w:r>
      <w:r w:rsidR="00EF6BB1">
        <w:t> ust. </w:t>
      </w:r>
      <w:r w:rsidRPr="00A03363">
        <w:t>1, stanowią dochód budżetu państwa.</w:t>
      </w:r>
    </w:p>
    <w:p w:rsidR="00A612FD" w:rsidRPr="00A03363" w:rsidRDefault="00A612FD" w:rsidP="00A612FD">
      <w:pPr>
        <w:pStyle w:val="USTustnpkodeksu"/>
      </w:pPr>
      <w:r w:rsidRPr="00A03363">
        <w:t>4. W przypadku stwierdzenia w wyniku kontroli, że podsystem lub składnik interoperacyjności spełnia zasadnicze wymagania dotyczące interoperacyjności systemu kolei, opłaty związane z badaniami ponosi budżet państwa.</w:t>
      </w:r>
    </w:p>
    <w:p w:rsidR="00A612FD" w:rsidRPr="00A03363" w:rsidRDefault="00A612FD" w:rsidP="00A612FD">
      <w:pPr>
        <w:pStyle w:val="USTustnpkodeksu"/>
      </w:pPr>
      <w:r w:rsidRPr="00A03363">
        <w:t>5. Do opłat, o których mowa</w:t>
      </w:r>
      <w:r w:rsidR="00EF6BB1" w:rsidRPr="00A03363">
        <w:t xml:space="preserve"> w</w:t>
      </w:r>
      <w:r w:rsidR="00EF6BB1">
        <w:t> ust. </w:t>
      </w:r>
      <w:r w:rsidRPr="00A03363">
        <w:t>1, stosuje się przepisy o postępowaniu egzekucyjnym w administracji.</w:t>
      </w:r>
    </w:p>
    <w:p w:rsidR="00A612FD" w:rsidRPr="00A03363" w:rsidRDefault="00A612FD" w:rsidP="00A612FD">
      <w:pPr>
        <w:pStyle w:val="ARTartustawynprozporzdzenia"/>
      </w:pPr>
      <w:r w:rsidRPr="00EF6BB1">
        <w:rPr>
          <w:rStyle w:val="Ppogrubienie"/>
        </w:rPr>
        <w:t>Art. 25m.</w:t>
      </w:r>
      <w:r w:rsidRPr="00A03363">
        <w:t> 1. W przypadku gdy w wyniku kontroli Prezes UTK stwierdzi, że składnik interoperacyjności lub podsy</w:t>
      </w:r>
      <w:r w:rsidRPr="00A03363">
        <w:t>s</w:t>
      </w:r>
      <w:r w:rsidRPr="00A03363">
        <w:t>tem nie spełnia zasadniczych wymagań dotyczących interoperacyjności systemu kolei, może, w drodze decyzji, na okres nie dłuższy niż 2 miesiące, zakazać eksploatowania podsystemu lub składnika interoperacyjności.</w:t>
      </w:r>
    </w:p>
    <w:p w:rsidR="00A612FD" w:rsidRPr="00A03363" w:rsidRDefault="00A612FD" w:rsidP="00A612FD">
      <w:pPr>
        <w:pStyle w:val="USTustnpkodeksu"/>
      </w:pPr>
      <w:r w:rsidRPr="00A03363">
        <w:t>2.</w:t>
      </w:r>
      <w:r w:rsidR="00EF6BB1" w:rsidRPr="00BC347B">
        <w:t> </w:t>
      </w:r>
      <w:r w:rsidR="00EF6BB1" w:rsidRPr="00A03363">
        <w:t>W</w:t>
      </w:r>
      <w:r w:rsidR="00EF6BB1">
        <w:t> </w:t>
      </w:r>
      <w:r w:rsidRPr="00A03363">
        <w:t>przypadku wszczęcia postępowania w sprawie eksploatacji podsystemu lub składnika interoperacyjności ni</w:t>
      </w:r>
      <w:r w:rsidRPr="00A03363">
        <w:t>e</w:t>
      </w:r>
      <w:r w:rsidRPr="00A03363">
        <w:t>zgodnego z zasadniczymi wymaganiami dotyczącymi interoperacyjności systemu kolei Prezes UTK może, w drodze dec</w:t>
      </w:r>
      <w:r w:rsidRPr="00A03363">
        <w:t>y</w:t>
      </w:r>
      <w:r w:rsidRPr="00A03363">
        <w:t>zji, przedłużyć zakaz, o którym mowa</w:t>
      </w:r>
      <w:r w:rsidR="00EF6BB1" w:rsidRPr="00A03363">
        <w:t xml:space="preserve"> w</w:t>
      </w:r>
      <w:r w:rsidR="00EF6BB1">
        <w:t> ust. </w:t>
      </w:r>
      <w:r w:rsidRPr="00A03363">
        <w:t>1, do czasu zakończenia postępowania.</w:t>
      </w:r>
    </w:p>
    <w:p w:rsidR="00A612FD" w:rsidRPr="00A03363" w:rsidRDefault="00A612FD" w:rsidP="00A612FD">
      <w:pPr>
        <w:pStyle w:val="USTustnpkodeksu"/>
      </w:pPr>
      <w:r w:rsidRPr="00A03363">
        <w:t>3. W przypadku gdy Prezes UTK stwierdzi, że składnik interoperacyjności lub podsystem spełnia zasadnicze wym</w:t>
      </w:r>
      <w:r w:rsidRPr="00A03363">
        <w:t>a</w:t>
      </w:r>
      <w:r w:rsidRPr="00A03363">
        <w:t>gania dotyczące interoperacyjności kolei, uchyla decyzję, o której mowa</w:t>
      </w:r>
      <w:r w:rsidR="00EF6BB1" w:rsidRPr="00A03363">
        <w:t xml:space="preserve"> w</w:t>
      </w:r>
      <w:r w:rsidR="00EF6BB1">
        <w:t> ust. </w:t>
      </w:r>
      <w:r w:rsidRPr="00A03363">
        <w:t>1.</w:t>
      </w:r>
    </w:p>
    <w:p w:rsidR="00A612FD" w:rsidRPr="00A03363" w:rsidRDefault="00A612FD" w:rsidP="00A612FD">
      <w:pPr>
        <w:pStyle w:val="ARTartustawynprozporzdzenia"/>
      </w:pPr>
      <w:r w:rsidRPr="00EF6BB1">
        <w:rPr>
          <w:rStyle w:val="Ppogrubienie"/>
        </w:rPr>
        <w:t>Art. 25n.</w:t>
      </w:r>
      <w:r w:rsidRPr="00A03363">
        <w:t xml:space="preserve"> 1. Stroną postępowania jest podmiot, który podjął eksploatację podsystemu strukturalnego bez uzyskania od Prezesa UTK zezwolenia na dopuszczenie do eksploatacji lub w stosunku do którego Prezes UTK wydał zezwolenie na </w:t>
      </w:r>
      <w:r w:rsidRPr="00A03363">
        <w:lastRenderedPageBreak/>
        <w:t>dopuszczenie do eksploatacji podsystemu niezgodnego z zasadniczymi wymaganiami dotyczącymi interoperacyjności systemu kolei i w stosunku do którego postępowanie zostało wszczęte.</w:t>
      </w:r>
    </w:p>
    <w:p w:rsidR="00A612FD" w:rsidRPr="00A03363" w:rsidRDefault="00A612FD" w:rsidP="00A612FD">
      <w:pPr>
        <w:pStyle w:val="USTustnpkodeksu"/>
      </w:pPr>
      <w:r w:rsidRPr="00A03363">
        <w:t>2. Organizacja społeczna może występować z żądaniem dopuszczenia jej do udziału w postępowaniu, tylko w przypadku gdy podmiot będący stroną postępowania jest członkiem tej organizacji.</w:t>
      </w:r>
    </w:p>
    <w:p w:rsidR="00A612FD" w:rsidRPr="00A03363" w:rsidRDefault="00A612FD" w:rsidP="00A612FD">
      <w:pPr>
        <w:pStyle w:val="ARTartustawynprozporzdzenia"/>
      </w:pPr>
      <w:r w:rsidRPr="00EF6BB1">
        <w:rPr>
          <w:rStyle w:val="Ppogrubienie"/>
        </w:rPr>
        <w:t>Art. 25o.</w:t>
      </w:r>
      <w:r w:rsidRPr="00A03363">
        <w:t> 1. Prezes UTK jest uprawniony do kontroli notyfikowanych jednostek certyfikujących i jednostek kontrol</w:t>
      </w:r>
      <w:r w:rsidRPr="00A03363">
        <w:t>u</w:t>
      </w:r>
      <w:r w:rsidRPr="00A03363">
        <w:t>jących oraz notyfikowanych laboratoriów.</w:t>
      </w:r>
    </w:p>
    <w:p w:rsidR="00A612FD" w:rsidRPr="00A612FD" w:rsidRDefault="00A612FD" w:rsidP="00EF6BB1">
      <w:pPr>
        <w:pStyle w:val="USTustnpkodeksu"/>
        <w:keepNext/>
      </w:pPr>
      <w:r w:rsidRPr="00A03363">
        <w:t>2.</w:t>
      </w:r>
      <w:r w:rsidRPr="00A612FD">
        <w:t> Czynności kontrolne przeprowadza się po okazaniu legitymacji służbowej oraz doręczeniu upoważnienia wydan</w:t>
      </w:r>
      <w:r w:rsidRPr="00A612FD">
        <w:t>e</w:t>
      </w:r>
      <w:r w:rsidRPr="00A612FD">
        <w:t>go przez Prezesa UTK, które zawiera co najmniej:</w:t>
      </w:r>
    </w:p>
    <w:p w:rsidR="00A612FD" w:rsidRPr="00A03363" w:rsidRDefault="00A612FD" w:rsidP="00A612FD">
      <w:pPr>
        <w:pStyle w:val="PKTpunkt"/>
      </w:pPr>
      <w:r w:rsidRPr="00A03363">
        <w:t>1)</w:t>
      </w:r>
      <w:r w:rsidRPr="00A03363">
        <w:tab/>
        <w:t>wskazanie podstawy prawnej;</w:t>
      </w:r>
    </w:p>
    <w:p w:rsidR="00A612FD" w:rsidRPr="00A03363" w:rsidRDefault="00A612FD" w:rsidP="00A612FD">
      <w:pPr>
        <w:pStyle w:val="PKTpunkt"/>
      </w:pPr>
      <w:r w:rsidRPr="00A03363">
        <w:t>2)</w:t>
      </w:r>
      <w:r w:rsidRPr="00A03363">
        <w:tab/>
        <w:t>oznaczenie organu kontroli;</w:t>
      </w:r>
    </w:p>
    <w:p w:rsidR="00A612FD" w:rsidRPr="00A03363" w:rsidRDefault="00A612FD" w:rsidP="00A612FD">
      <w:pPr>
        <w:pStyle w:val="PKTpunkt"/>
      </w:pPr>
      <w:r w:rsidRPr="00A03363">
        <w:t>3)</w:t>
      </w:r>
      <w:r w:rsidRPr="00A03363">
        <w:tab/>
        <w:t>datę i miejsce wystawienia;</w:t>
      </w:r>
    </w:p>
    <w:p w:rsidR="00A612FD" w:rsidRPr="00A03363" w:rsidRDefault="00A612FD" w:rsidP="00A612FD">
      <w:pPr>
        <w:pStyle w:val="PKTpunkt"/>
      </w:pPr>
      <w:r w:rsidRPr="00A03363">
        <w:t>4)</w:t>
      </w:r>
      <w:r w:rsidRPr="00A03363">
        <w:tab/>
        <w:t>imię i nazwisko pracownika organu kontroli uprawnionego do wykonania kontroli oraz numer jego legitymacji słu</w:t>
      </w:r>
      <w:r w:rsidRPr="00A03363">
        <w:t>ż</w:t>
      </w:r>
      <w:r w:rsidRPr="00A03363">
        <w:t>bowej;</w:t>
      </w:r>
    </w:p>
    <w:p w:rsidR="00A612FD" w:rsidRPr="00A03363" w:rsidRDefault="00A612FD" w:rsidP="00A612FD">
      <w:pPr>
        <w:pStyle w:val="PKTpunkt"/>
      </w:pPr>
      <w:r w:rsidRPr="00A03363">
        <w:t>5)</w:t>
      </w:r>
      <w:r w:rsidRPr="00A03363">
        <w:tab/>
        <w:t>firmę przedsiębiorcy objętego kontrolą;</w:t>
      </w:r>
    </w:p>
    <w:p w:rsidR="00A612FD" w:rsidRPr="00A03363" w:rsidRDefault="00A612FD" w:rsidP="00A612FD">
      <w:pPr>
        <w:pStyle w:val="PKTpunkt"/>
      </w:pPr>
      <w:r w:rsidRPr="00A03363">
        <w:t>6)</w:t>
      </w:r>
      <w:r w:rsidRPr="00A03363">
        <w:tab/>
        <w:t>określenie zakresu przedmiotowego kontroli;</w:t>
      </w:r>
    </w:p>
    <w:p w:rsidR="00A612FD" w:rsidRPr="00A03363" w:rsidRDefault="00A612FD" w:rsidP="00A612FD">
      <w:pPr>
        <w:pStyle w:val="PKTpunkt"/>
      </w:pPr>
      <w:r w:rsidRPr="00A03363">
        <w:t>7)</w:t>
      </w:r>
      <w:r w:rsidRPr="00A03363">
        <w:tab/>
        <w:t>wskazanie daty rozpoczęcia i przewidywanego terminu zakończenia kontroli;</w:t>
      </w:r>
    </w:p>
    <w:p w:rsidR="00A612FD" w:rsidRPr="00A03363" w:rsidRDefault="00A612FD" w:rsidP="00A612FD">
      <w:pPr>
        <w:pStyle w:val="PKTpunkt"/>
      </w:pPr>
      <w:r w:rsidRPr="00A03363">
        <w:t>8)</w:t>
      </w:r>
      <w:r w:rsidRPr="00A03363">
        <w:tab/>
        <w:t>podpis osoby udzielającej upoważnienia z podaniem zajmowanego stanowiska lub funkcji;</w:t>
      </w:r>
    </w:p>
    <w:p w:rsidR="00A612FD" w:rsidRPr="00A03363" w:rsidRDefault="00A612FD" w:rsidP="00A612FD">
      <w:pPr>
        <w:pStyle w:val="PKTpunkt"/>
      </w:pPr>
      <w:r w:rsidRPr="00A03363">
        <w:t>9)</w:t>
      </w:r>
      <w:r w:rsidRPr="00A03363">
        <w:tab/>
        <w:t>pouczenie o prawach i obowiązkach kontrolowanego przedsiębiorcy.</w:t>
      </w:r>
    </w:p>
    <w:p w:rsidR="00A612FD" w:rsidRPr="00A612FD" w:rsidRDefault="00A612FD" w:rsidP="00EF6BB1">
      <w:pPr>
        <w:pStyle w:val="USTustnpkodeksu"/>
        <w:keepNext/>
      </w:pPr>
      <w:r w:rsidRPr="00A03363">
        <w:t>3.</w:t>
      </w:r>
      <w:r w:rsidRPr="00A612FD">
        <w:t> Osoby upoważnione przez Prezesa UTK do dokonania kontroli są uprawnione do:</w:t>
      </w:r>
    </w:p>
    <w:p w:rsidR="00A612FD" w:rsidRPr="00A03363" w:rsidRDefault="00A612FD" w:rsidP="00A612FD">
      <w:pPr>
        <w:pStyle w:val="PKTpunkt"/>
      </w:pPr>
      <w:r w:rsidRPr="00A03363">
        <w:t>1)</w:t>
      </w:r>
      <w:r w:rsidRPr="00A03363">
        <w:tab/>
        <w:t>wstępu na teren nieruchomości, obiektu i lokalu notyfikowanej jednostki certyfikującej i jednostki kontrolującej oraz notyfikowanego laboratorium w dniach i godzinach ich pracy;</w:t>
      </w:r>
    </w:p>
    <w:p w:rsidR="00A612FD" w:rsidRPr="00A03363" w:rsidRDefault="00A612FD" w:rsidP="00A612FD">
      <w:pPr>
        <w:pStyle w:val="PKTpunkt"/>
      </w:pPr>
      <w:r w:rsidRPr="00A03363">
        <w:t>2)</w:t>
      </w:r>
      <w:r w:rsidRPr="00A03363">
        <w:tab/>
        <w:t>żądania ustnych i pisemnych wyjaśnień oraz okazania dokumentów związanych z działalnością objętą notyfikacją;</w:t>
      </w:r>
    </w:p>
    <w:p w:rsidR="00A612FD" w:rsidRPr="00A03363" w:rsidRDefault="00A612FD" w:rsidP="00A612FD">
      <w:pPr>
        <w:pStyle w:val="PKTpunkt"/>
      </w:pPr>
      <w:r w:rsidRPr="00A03363">
        <w:t>3)</w:t>
      </w:r>
      <w:r w:rsidRPr="00A03363">
        <w:tab/>
        <w:t>żądania udzielenia, w wyznaczonym terminie, pisemnych i ustnych wyjaśnień w sprawach objętych zakresem kon</w:t>
      </w:r>
      <w:r w:rsidR="00514F9C">
        <w:softHyphen/>
      </w:r>
      <w:r w:rsidRPr="00A03363">
        <w:t>troli.</w:t>
      </w:r>
    </w:p>
    <w:p w:rsidR="00A612FD" w:rsidRPr="00A03363" w:rsidRDefault="00A612FD" w:rsidP="00A612FD">
      <w:pPr>
        <w:pStyle w:val="USTustnpkodeksu"/>
      </w:pPr>
      <w:r w:rsidRPr="00A03363">
        <w:t>4. Czynności kontrolnych dokonuje się w obecności kontrolowanego lub osoby przez niego upoważnionej.</w:t>
      </w:r>
    </w:p>
    <w:p w:rsidR="00A612FD" w:rsidRPr="00A03363" w:rsidRDefault="00A612FD" w:rsidP="00A612FD">
      <w:pPr>
        <w:pStyle w:val="USTustnpkodeksu"/>
      </w:pPr>
      <w:r w:rsidRPr="00A03363">
        <w:t>5. Z przeprowadzonej kontroli sporządza się protokół i przedstawia organom kontrolowanej notyfikowanej jednostki certyfikującej i jednostki kontrolującej oraz notyfikowanemu laboratorium.</w:t>
      </w:r>
    </w:p>
    <w:p w:rsidR="00A612FD" w:rsidRPr="00A03363" w:rsidRDefault="00A612FD" w:rsidP="00A612FD">
      <w:pPr>
        <w:pStyle w:val="USTustnpkodeksu"/>
      </w:pPr>
      <w:r w:rsidRPr="00A03363">
        <w:t>6. Prezes UTK może upoważnić do dokonywania kontroli, o której mowa</w:t>
      </w:r>
      <w:r w:rsidR="00EF6BB1" w:rsidRPr="00A03363">
        <w:t xml:space="preserve"> w</w:t>
      </w:r>
      <w:r w:rsidR="00EF6BB1">
        <w:t> ust. </w:t>
      </w:r>
      <w:r w:rsidRPr="00A03363">
        <w:t>1, inny organ wyspecjalizowany w przeprowadzaniu kontroli działalności objętej notyfikacją.</w:t>
      </w:r>
    </w:p>
    <w:p w:rsidR="00A612FD" w:rsidRPr="00A612FD" w:rsidRDefault="00A612FD" w:rsidP="00EF6BB1">
      <w:pPr>
        <w:pStyle w:val="ARTartustawynprozporzdzenia"/>
        <w:keepNext/>
      </w:pPr>
      <w:r w:rsidRPr="00EF6BB1">
        <w:rPr>
          <w:rStyle w:val="Ppogrubienie"/>
        </w:rPr>
        <w:t>Art. 25p.</w:t>
      </w:r>
      <w:r w:rsidRPr="00A612FD">
        <w:t> 1. Za czynności Prezesa UTK związane z:</w:t>
      </w:r>
    </w:p>
    <w:p w:rsidR="00A612FD" w:rsidRPr="00A03363" w:rsidRDefault="00A612FD" w:rsidP="00A612FD">
      <w:pPr>
        <w:pStyle w:val="PKTpunkt"/>
      </w:pPr>
      <w:r w:rsidRPr="00A03363">
        <w:t>1)</w:t>
      </w:r>
      <w:r w:rsidRPr="00A03363">
        <w:tab/>
        <w:t>autoryzacją jednostek certyfikujących, jednostek kontrolujących i laboratoriów,</w:t>
      </w:r>
    </w:p>
    <w:p w:rsidR="00A612FD" w:rsidRPr="00A03363" w:rsidRDefault="00A612FD" w:rsidP="00A612FD">
      <w:pPr>
        <w:pStyle w:val="PKTpunkt"/>
      </w:pPr>
      <w:r w:rsidRPr="00A03363">
        <w:t>2)</w:t>
      </w:r>
      <w:r w:rsidRPr="00A03363">
        <w:tab/>
        <w:t>rozpatrywaniem wniosków związanych z niestosowaniem TSI, o których mowa</w:t>
      </w:r>
      <w:r w:rsidR="00EF6BB1" w:rsidRPr="00A03363">
        <w:t xml:space="preserve"> w</w:t>
      </w:r>
      <w:r w:rsidR="00EF6BB1">
        <w:t> art. </w:t>
      </w:r>
      <w:r w:rsidRPr="00A03363">
        <w:t>25f</w:t>
      </w:r>
      <w:r w:rsidR="00EF6BB1">
        <w:t xml:space="preserve"> ust. </w:t>
      </w:r>
      <w:r w:rsidRPr="00A03363">
        <w:t>2,</w:t>
      </w:r>
    </w:p>
    <w:p w:rsidR="00A612FD" w:rsidRPr="00A03363" w:rsidRDefault="00A612FD" w:rsidP="00A612FD">
      <w:pPr>
        <w:pStyle w:val="PKTpunkt"/>
      </w:pPr>
      <w:r w:rsidRPr="00A03363">
        <w:t>3)</w:t>
      </w:r>
      <w:r w:rsidRPr="00A03363">
        <w:tab/>
        <w:t>obowiązkowymi okresowymi sprawdzeniami, o których mowa</w:t>
      </w:r>
      <w:r w:rsidR="00EF6BB1" w:rsidRPr="00A03363">
        <w:t xml:space="preserve"> w</w:t>
      </w:r>
      <w:r w:rsidR="00EF6BB1">
        <w:t> art. </w:t>
      </w:r>
      <w:r w:rsidRPr="00A03363">
        <w:t>25k</w:t>
      </w:r>
      <w:r w:rsidR="00EF6BB1">
        <w:t xml:space="preserve"> ust. </w:t>
      </w:r>
      <w:r w:rsidRPr="00A03363">
        <w:t>1,</w:t>
      </w:r>
    </w:p>
    <w:p w:rsidR="00A612FD" w:rsidRPr="00A03363" w:rsidRDefault="00A612FD" w:rsidP="00EF6BB1">
      <w:pPr>
        <w:pStyle w:val="PKTpunkt"/>
        <w:keepNext/>
      </w:pPr>
      <w:r w:rsidRPr="00A03363">
        <w:t>4)</w:t>
      </w:r>
      <w:r w:rsidRPr="00A03363">
        <w:tab/>
        <w:t>rozpatrywaniem spraw, o których mowa</w:t>
      </w:r>
      <w:r w:rsidR="00EF6BB1" w:rsidRPr="00A03363">
        <w:t xml:space="preserve"> w</w:t>
      </w:r>
      <w:r w:rsidR="00EF6BB1">
        <w:t> art. </w:t>
      </w:r>
      <w:r w:rsidRPr="00A03363">
        <w:t>25k</w:t>
      </w:r>
      <w:r w:rsidR="00EF6BB1">
        <w:t xml:space="preserve"> ust. </w:t>
      </w:r>
      <w:r w:rsidRPr="00A03363">
        <w:t>3</w:t>
      </w:r>
    </w:p>
    <w:p w:rsidR="00A612FD" w:rsidRPr="00A03363" w:rsidRDefault="00A612FD" w:rsidP="00A612FD">
      <w:pPr>
        <w:pStyle w:val="CZWSPPKTczwsplnapunktw"/>
      </w:pPr>
      <w:r w:rsidRPr="00A03363">
        <w:t>– pobiera się opłaty.</w:t>
      </w:r>
    </w:p>
    <w:p w:rsidR="00A612FD" w:rsidRPr="00A03363" w:rsidRDefault="00A612FD" w:rsidP="00A612FD">
      <w:pPr>
        <w:pStyle w:val="USTustnpkodeksu"/>
      </w:pPr>
      <w:r w:rsidRPr="00A03363">
        <w:t>2. Opłaty, o których mowa</w:t>
      </w:r>
      <w:r w:rsidR="00EF6BB1" w:rsidRPr="00A03363">
        <w:t xml:space="preserve"> w</w:t>
      </w:r>
      <w:r w:rsidR="00EF6BB1">
        <w:t> ust. </w:t>
      </w:r>
      <w:r w:rsidRPr="00A03363">
        <w:t>1, uiszcza wnioskodawca, a w przypadku, o którym mowa</w:t>
      </w:r>
      <w:r w:rsidR="00EF6BB1" w:rsidRPr="00A03363">
        <w:t xml:space="preserve"> w</w:t>
      </w:r>
      <w:r w:rsidR="00EF6BB1">
        <w:t> ust. </w:t>
      </w:r>
      <w:r w:rsidR="00EF6BB1" w:rsidRPr="00A03363">
        <w:t>1</w:t>
      </w:r>
      <w:r w:rsidR="00EF6BB1">
        <w:t xml:space="preserve"> pkt </w:t>
      </w:r>
      <w:r w:rsidRPr="00A03363">
        <w:t>3 – zarządca infrastruktury albo przewoźnik kolejowy.</w:t>
      </w:r>
    </w:p>
    <w:p w:rsidR="00A612FD" w:rsidRPr="00A03363" w:rsidRDefault="00A612FD" w:rsidP="00A612FD">
      <w:pPr>
        <w:pStyle w:val="USTustnpkodeksu"/>
      </w:pPr>
      <w:r w:rsidRPr="00A03363">
        <w:t>3. Opłaty, o których mowa</w:t>
      </w:r>
      <w:r w:rsidR="00EF6BB1" w:rsidRPr="00A03363">
        <w:t xml:space="preserve"> w</w:t>
      </w:r>
      <w:r w:rsidR="00EF6BB1">
        <w:t> ust. </w:t>
      </w:r>
      <w:r w:rsidRPr="00A03363">
        <w:t>1, stanowią dochód budżetu państwa.</w:t>
      </w:r>
    </w:p>
    <w:p w:rsidR="00A612FD" w:rsidRPr="00A03363" w:rsidRDefault="00A612FD" w:rsidP="00A612FD">
      <w:pPr>
        <w:pStyle w:val="USTustnpkodeksu"/>
      </w:pPr>
      <w:r w:rsidRPr="00A03363">
        <w:t>4. Minister właściwy do spraw transportu w porozumieniu z ministrem właściwym do spraw finansów publicznych określi, w drodze rozporządzenia, sposób ustalania opłat za czynności, o których mowa</w:t>
      </w:r>
      <w:r w:rsidR="00EF6BB1" w:rsidRPr="00A03363">
        <w:t xml:space="preserve"> w</w:t>
      </w:r>
      <w:r w:rsidR="00EF6BB1">
        <w:t> ust. </w:t>
      </w:r>
      <w:r w:rsidRPr="00A03363">
        <w:t>1, z uwzględnieniem uz</w:t>
      </w:r>
      <w:r w:rsidRPr="00A03363">
        <w:t>a</w:t>
      </w:r>
      <w:r w:rsidRPr="00A03363">
        <w:t>sadnionych kosztów przeprowadzenia tych czynności.</w:t>
      </w:r>
    </w:p>
    <w:p w:rsidR="00A612FD" w:rsidRPr="00A03363" w:rsidRDefault="00A612FD" w:rsidP="00A612FD">
      <w:pPr>
        <w:pStyle w:val="USTustnpkodeksu"/>
      </w:pPr>
      <w:r w:rsidRPr="00A03363">
        <w:t>5. Minister właściwy do spraw transportu w porozumieniu z ministrem właściwym do spraw finansów publicznych może określić, w drodze rozporządzenia, maksymalne wysokości opłat, o których mowa</w:t>
      </w:r>
      <w:r w:rsidR="00EF6BB1" w:rsidRPr="00A03363">
        <w:t xml:space="preserve"> w</w:t>
      </w:r>
      <w:r w:rsidR="00EF6BB1">
        <w:t> ust. </w:t>
      </w:r>
      <w:r w:rsidRPr="00A03363">
        <w:t>1, z uwzględnieniem uz</w:t>
      </w:r>
      <w:r w:rsidRPr="00A03363">
        <w:t>a</w:t>
      </w:r>
      <w:r w:rsidRPr="00A03363">
        <w:t>sadnionych kosztów.</w:t>
      </w:r>
    </w:p>
    <w:p w:rsidR="00A612FD" w:rsidRPr="00A03363" w:rsidRDefault="00A612FD" w:rsidP="00A612FD">
      <w:pPr>
        <w:pStyle w:val="ARTartustawynprozporzdzenia"/>
      </w:pPr>
      <w:r w:rsidRPr="00EF6BB1">
        <w:rPr>
          <w:rStyle w:val="Ppogrubienie"/>
        </w:rPr>
        <w:lastRenderedPageBreak/>
        <w:t>Art. 25r.</w:t>
      </w:r>
      <w:r w:rsidRPr="00A03363">
        <w:t> Do przedstawiania Prezesowi UTK wszystkich niezbędnych dokumentów i materiałów oraz udzielania i</w:t>
      </w:r>
      <w:r w:rsidRPr="00A03363">
        <w:t>n</w:t>
      </w:r>
      <w:r w:rsidRPr="00A03363">
        <w:t>formacji, w zakresie niezbędnym do ustalenia, czy podsystem spełnia zasadnicze wymagania dotyczące interoperacyjności systemu kolei i bezpieczeństwa kolei, są obowiązani: producent albo jego upoważniony przedstawiciel, inwestor, importer, dysponent, zarządca, przewoźnik oraz notyfikowana jednostka certyfikująca, notyfikowana jednostka kontrolująca i notyfikowane laboratorium.</w:t>
      </w:r>
    </w:p>
    <w:p w:rsidR="00A612FD" w:rsidRPr="00A03363" w:rsidRDefault="00A612FD" w:rsidP="00A612FD">
      <w:pPr>
        <w:pStyle w:val="ARTartustawynprozporzdzenia"/>
      </w:pPr>
      <w:r w:rsidRPr="00EF6BB1">
        <w:rPr>
          <w:rStyle w:val="Ppogrubienie"/>
        </w:rPr>
        <w:t>Art. 25s.</w:t>
      </w:r>
      <w:r w:rsidRPr="00A03363">
        <w:t> 1. Notyfikowane jednostki certyfikujące w zakresie składników interoperacyjności i podsystemów są ob</w:t>
      </w:r>
      <w:r w:rsidRPr="00A03363">
        <w:t>o</w:t>
      </w:r>
      <w:r w:rsidRPr="00A03363">
        <w:t>wiązane do przekazywania informacji, wraz z uzasadnieniem, o zawieszonych lub cofniętych certyfikatach zgodności Prezesowi UTK oraz Prezesowi Urzędu Ochrony Konkurencji i Konsumentów, a także innym notyfikowanym jednos</w:t>
      </w:r>
      <w:r w:rsidRPr="00A03363">
        <w:t>t</w:t>
      </w:r>
      <w:r w:rsidRPr="00A03363">
        <w:t>kom. Prezes Urzędu Ochrony Konkurencji i Konsumentów informuje Komisję Europejską o zawieszonych oraz cofniętych certyfikatach. Do informacji dołącza się uzasadnienie.</w:t>
      </w:r>
    </w:p>
    <w:p w:rsidR="00A612FD" w:rsidRPr="00A612FD" w:rsidRDefault="00A612FD" w:rsidP="00EF6BB1">
      <w:pPr>
        <w:pStyle w:val="USTustnpkodeksu"/>
        <w:keepNext/>
      </w:pPr>
      <w:bookmarkStart w:id="25" w:name="f0185eTJ2s45v2198a"/>
      <w:bookmarkEnd w:id="25"/>
      <w:r w:rsidRPr="00466CD4">
        <w:t>2.</w:t>
      </w:r>
      <w:r w:rsidRPr="00A612FD">
        <w:t> Notyfikowane jednostki certyfikujące są obowiązane do publikowania na swoich stronach internetowych, coroc</w:t>
      </w:r>
      <w:r w:rsidRPr="00A612FD">
        <w:t>z</w:t>
      </w:r>
      <w:r w:rsidRPr="00A612FD">
        <w:t>nie, w terminie do końca pierwszego kwartału:</w:t>
      </w:r>
    </w:p>
    <w:p w:rsidR="00A612FD" w:rsidRPr="00A612FD" w:rsidRDefault="00A612FD" w:rsidP="00EF6BB1">
      <w:pPr>
        <w:pStyle w:val="PKTpunkt"/>
        <w:keepNext/>
      </w:pPr>
      <w:r w:rsidRPr="00466CD4">
        <w:t>1)</w:t>
      </w:r>
      <w:r w:rsidRPr="00A612FD">
        <w:tab/>
        <w:t>wykazu wniosków o dokonanie:</w:t>
      </w:r>
    </w:p>
    <w:p w:rsidR="00A612FD" w:rsidRPr="00466CD4" w:rsidRDefault="00A612FD" w:rsidP="00A612FD">
      <w:pPr>
        <w:pStyle w:val="LITlitera"/>
      </w:pPr>
      <w:r w:rsidRPr="00466CD4">
        <w:t>a)</w:t>
      </w:r>
      <w:r w:rsidRPr="00466CD4">
        <w:tab/>
        <w:t>weryfikacji WE podsystemu oraz o dokonanie pośredniej weryfikacji WE podsystemu,</w:t>
      </w:r>
    </w:p>
    <w:p w:rsidR="00A612FD" w:rsidRPr="00466CD4" w:rsidRDefault="00A612FD" w:rsidP="00A612FD">
      <w:pPr>
        <w:pStyle w:val="LITlitera"/>
      </w:pPr>
      <w:r w:rsidRPr="00466CD4">
        <w:t>b)</w:t>
      </w:r>
      <w:r w:rsidRPr="00466CD4">
        <w:tab/>
        <w:t>oceny WE zgodności lub przydatności do stosowania składnika interoperacyjności;</w:t>
      </w:r>
    </w:p>
    <w:p w:rsidR="00A612FD" w:rsidRPr="00A612FD" w:rsidRDefault="00A612FD" w:rsidP="00EF6BB1">
      <w:pPr>
        <w:pStyle w:val="PKTpunkt"/>
        <w:keepNext/>
      </w:pPr>
      <w:r w:rsidRPr="00466CD4">
        <w:t>2)</w:t>
      </w:r>
      <w:r w:rsidRPr="00A612FD">
        <w:tab/>
        <w:t>informacji o wydanych:</w:t>
      </w:r>
    </w:p>
    <w:p w:rsidR="00A612FD" w:rsidRPr="00466CD4" w:rsidRDefault="00A612FD" w:rsidP="00A612FD">
      <w:pPr>
        <w:pStyle w:val="LITlitera"/>
      </w:pPr>
      <w:r w:rsidRPr="00466CD4">
        <w:t>a)</w:t>
      </w:r>
      <w:r w:rsidRPr="00466CD4">
        <w:tab/>
        <w:t>certyfikatach weryfikacji WE podsystemu i przypadkach odmowy ich wydania,</w:t>
      </w:r>
    </w:p>
    <w:p w:rsidR="00A612FD" w:rsidRPr="00466CD4" w:rsidRDefault="00A612FD" w:rsidP="00A612FD">
      <w:pPr>
        <w:pStyle w:val="LITlitera"/>
      </w:pPr>
      <w:r w:rsidRPr="00466CD4">
        <w:t>b)</w:t>
      </w:r>
      <w:r w:rsidRPr="00466CD4">
        <w:tab/>
        <w:t>pośrednich certyfikatach weryfikacji WE podsystemu i przypadkach odmowy ich wydania,</w:t>
      </w:r>
    </w:p>
    <w:p w:rsidR="00A612FD" w:rsidRPr="00466CD4" w:rsidRDefault="00A612FD" w:rsidP="00A612FD">
      <w:pPr>
        <w:pStyle w:val="LITlitera"/>
      </w:pPr>
      <w:r w:rsidRPr="00466CD4">
        <w:t>c)</w:t>
      </w:r>
      <w:r w:rsidRPr="00466CD4">
        <w:tab/>
        <w:t>certyfikatach WE zgodności lub przydatności do stosowania składnika interoperacyjności i przypadkach odm</w:t>
      </w:r>
      <w:r w:rsidRPr="00466CD4">
        <w:t>o</w:t>
      </w:r>
      <w:r w:rsidRPr="00466CD4">
        <w:t>wy ich wydania.</w:t>
      </w:r>
    </w:p>
    <w:p w:rsidR="00A612FD" w:rsidRPr="00A03363" w:rsidRDefault="00A612FD" w:rsidP="00A612FD">
      <w:pPr>
        <w:pStyle w:val="ARTartustawynprozporzdzenia"/>
        <w:rPr>
          <w:rStyle w:val="Kkursywa"/>
        </w:rPr>
      </w:pPr>
      <w:r w:rsidRPr="00EF6BB1">
        <w:rPr>
          <w:rStyle w:val="Ppogrubienie"/>
        </w:rPr>
        <w:t>Art. 25t.</w:t>
      </w:r>
      <w:r w:rsidRPr="00A03363">
        <w:t> Minister właściwy do spraw transportu określi, w drodze rozporządzenia, dla systemu kolei wykaz właśc</w:t>
      </w:r>
      <w:r w:rsidRPr="00A03363">
        <w:t>i</w:t>
      </w:r>
      <w:r w:rsidRPr="00A03363">
        <w:t>wych krajowych specyfikacji technicznych i dokumentów normalizacyjnych, których zastosowanie umożliwia spełnienie zasadniczych wymagań dotyczących interoperacyjności systemu kolei, mając na uwadze wymagania niezbędne dla z</w:t>
      </w:r>
      <w:r w:rsidRPr="00A03363">
        <w:t>a</w:t>
      </w:r>
      <w:r w:rsidRPr="00A03363">
        <w:t>pewnienia bezpiecznego i niezakłóconego ruchu pociągów w systemie kolei i listę Prezesa UTK, o której mowa</w:t>
      </w:r>
      <w:r w:rsidR="00EF6BB1" w:rsidRPr="00A03363">
        <w:t xml:space="preserve"> w</w:t>
      </w:r>
      <w:r w:rsidR="00EF6BB1">
        <w:t> art. </w:t>
      </w:r>
      <w:r w:rsidRPr="00A03363">
        <w:t>25d</w:t>
      </w:r>
      <w:r w:rsidR="00EF6BB1">
        <w:t xml:space="preserve"> ust. </w:t>
      </w:r>
      <w:r w:rsidRPr="00A03363">
        <w:t>1.</w:t>
      </w:r>
    </w:p>
    <w:p w:rsidR="00A612FD" w:rsidRPr="00A612FD" w:rsidRDefault="00A612FD" w:rsidP="00EF6BB1">
      <w:pPr>
        <w:pStyle w:val="ARTartustawynprozporzdzenia"/>
        <w:keepNext/>
      </w:pPr>
      <w:r w:rsidRPr="00EF6BB1">
        <w:rPr>
          <w:rStyle w:val="Ppogrubienie"/>
        </w:rPr>
        <w:t>Art. 25ta.</w:t>
      </w:r>
      <w:r w:rsidRPr="00A612FD">
        <w:t> 1. Minister właściwy do spraw transportu określi, w drodze rozporządzenia, dla systemu kolei:</w:t>
      </w:r>
    </w:p>
    <w:p w:rsidR="00A612FD" w:rsidRPr="00466CD4" w:rsidRDefault="00A612FD" w:rsidP="00A612FD">
      <w:pPr>
        <w:pStyle w:val="PKTpunkt"/>
      </w:pPr>
      <w:r w:rsidRPr="00466CD4">
        <w:t>1)</w:t>
      </w:r>
      <w:r w:rsidRPr="00466CD4">
        <w:tab/>
        <w:t>wykaz składników interoperacyjności dla podsystemów;</w:t>
      </w:r>
    </w:p>
    <w:p w:rsidR="00A612FD" w:rsidRPr="00466CD4" w:rsidRDefault="00A612FD" w:rsidP="00A612FD">
      <w:pPr>
        <w:pStyle w:val="PKTpunkt"/>
      </w:pPr>
      <w:r w:rsidRPr="00466CD4">
        <w:t>2)</w:t>
      </w:r>
      <w:r w:rsidRPr="00466CD4">
        <w:tab/>
        <w:t>zasadnicze wymagania dotyczące interoperacyjności systemu kolei dla podsystemów i składników interoperacyjn</w:t>
      </w:r>
      <w:r w:rsidRPr="00466CD4">
        <w:t>o</w:t>
      </w:r>
      <w:r w:rsidRPr="00466CD4">
        <w:t>ści;</w:t>
      </w:r>
    </w:p>
    <w:p w:rsidR="00A612FD" w:rsidRPr="00466CD4" w:rsidRDefault="00A612FD" w:rsidP="00A612FD">
      <w:pPr>
        <w:pStyle w:val="PKTpunkt"/>
      </w:pPr>
      <w:r w:rsidRPr="00466CD4">
        <w:t>3)</w:t>
      </w:r>
      <w:r w:rsidRPr="00466CD4">
        <w:tab/>
        <w:t>warunki przeprowadzania weryfikacji WE podsystemu;</w:t>
      </w:r>
    </w:p>
    <w:p w:rsidR="00A612FD" w:rsidRPr="00466CD4" w:rsidRDefault="00A612FD" w:rsidP="00A612FD">
      <w:pPr>
        <w:pStyle w:val="PKTpunkt"/>
      </w:pPr>
      <w:r w:rsidRPr="00466CD4">
        <w:t>4)</w:t>
      </w:r>
      <w:r w:rsidRPr="00466CD4">
        <w:tab/>
        <w:t>treść deklaracji weryfikacji WE podsystemu i pośredniej deklaracji weryfikacji WE podsystemu oraz zakres dok</w:t>
      </w:r>
      <w:r w:rsidRPr="00466CD4">
        <w:t>u</w:t>
      </w:r>
      <w:r w:rsidRPr="00466CD4">
        <w:t>mentacji technicznej załączanej do tych deklaracji;</w:t>
      </w:r>
    </w:p>
    <w:p w:rsidR="00A612FD" w:rsidRPr="00466CD4" w:rsidRDefault="00A612FD" w:rsidP="00A612FD">
      <w:pPr>
        <w:pStyle w:val="PKTpunkt"/>
      </w:pPr>
      <w:r w:rsidRPr="00466CD4">
        <w:t>5)</w:t>
      </w:r>
      <w:r w:rsidRPr="00466CD4">
        <w:tab/>
        <w:t>procedury weryfikacji pojazdów kolejowych niezgodnych z TSI oraz treść deklaracji weryfikacji pojazdu kolejowego niezgodnego z TSI;</w:t>
      </w:r>
    </w:p>
    <w:p w:rsidR="00A612FD" w:rsidRPr="00466CD4" w:rsidRDefault="00A612FD" w:rsidP="00A612FD">
      <w:pPr>
        <w:pStyle w:val="PKTpunkt"/>
      </w:pPr>
      <w:r w:rsidRPr="00466CD4">
        <w:t>6)</w:t>
      </w:r>
      <w:r w:rsidRPr="00466CD4">
        <w:tab/>
        <w:t>treść deklaracji WE zgodności lub przydatności do stosowania składnika interoperacyjności;</w:t>
      </w:r>
    </w:p>
    <w:p w:rsidR="00A612FD" w:rsidRPr="00466CD4" w:rsidRDefault="00A612FD" w:rsidP="00A612FD">
      <w:pPr>
        <w:pStyle w:val="PKTpunkt"/>
      </w:pPr>
      <w:r w:rsidRPr="00466CD4">
        <w:t>7)</w:t>
      </w:r>
      <w:r w:rsidRPr="00466CD4">
        <w:tab/>
        <w:t>wykaz parametrów pojazdu kolejowego do skontrolowania w celu dopuszczenia do eksploatacji pojazdów kolej</w:t>
      </w:r>
      <w:r w:rsidRPr="00466CD4">
        <w:t>o</w:t>
      </w:r>
      <w:r w:rsidRPr="00466CD4">
        <w:t>wych niezgodnych z TSI;</w:t>
      </w:r>
    </w:p>
    <w:p w:rsidR="00A612FD" w:rsidRPr="00466CD4" w:rsidRDefault="00A612FD" w:rsidP="00A612FD">
      <w:pPr>
        <w:pStyle w:val="PKTpunkt"/>
      </w:pPr>
      <w:r w:rsidRPr="00466CD4">
        <w:t>8)</w:t>
      </w:r>
      <w:r w:rsidRPr="00466CD4">
        <w:tab/>
        <w:t>wykaz podmiotów uprawnionych do przeprowadzania badań niezbędnych do dopuszczenia do eksploatacji pojazdów kolejowych niezgodnych z TSI.</w:t>
      </w:r>
    </w:p>
    <w:p w:rsidR="00A612FD" w:rsidRPr="00A612FD" w:rsidRDefault="00A612FD" w:rsidP="00EF6BB1">
      <w:pPr>
        <w:pStyle w:val="USTustnpkodeksu"/>
        <w:keepNext/>
      </w:pPr>
      <w:r w:rsidRPr="00466CD4">
        <w:t>2.</w:t>
      </w:r>
      <w:r w:rsidRPr="00A612FD">
        <w:t> Wydając rozporządzenie, o którym mowa</w:t>
      </w:r>
      <w:r w:rsidR="00EF6BB1" w:rsidRPr="00A612FD">
        <w:t xml:space="preserve"> w</w:t>
      </w:r>
      <w:r w:rsidR="00EF6BB1">
        <w:t> ust. </w:t>
      </w:r>
      <w:r w:rsidRPr="00A612FD">
        <w:t>1, uwzględnia się:</w:t>
      </w:r>
    </w:p>
    <w:p w:rsidR="00A612FD" w:rsidRPr="00466CD4" w:rsidRDefault="00A612FD" w:rsidP="00A612FD">
      <w:pPr>
        <w:pStyle w:val="PKTpunkt"/>
      </w:pPr>
      <w:r w:rsidRPr="00466CD4">
        <w:t>1)</w:t>
      </w:r>
      <w:r w:rsidRPr="00466CD4">
        <w:tab/>
        <w:t>obowiązujące TSI;</w:t>
      </w:r>
    </w:p>
    <w:p w:rsidR="00A612FD" w:rsidRPr="00466CD4" w:rsidRDefault="00A612FD" w:rsidP="00A612FD">
      <w:pPr>
        <w:pStyle w:val="PKTpunkt"/>
      </w:pPr>
      <w:r w:rsidRPr="00466CD4">
        <w:t>2)</w:t>
      </w:r>
      <w:r w:rsidRPr="00466CD4">
        <w:tab/>
        <w:t>wymagania niezbędne dla zapewnienia bezpiecznego i niezakłóconego ruchu pojazdów kolejowych w systemie kolei;</w:t>
      </w:r>
    </w:p>
    <w:p w:rsidR="00A612FD" w:rsidRPr="00466CD4" w:rsidRDefault="00A612FD" w:rsidP="00A612FD">
      <w:pPr>
        <w:pStyle w:val="PKTpunkt"/>
      </w:pPr>
      <w:r w:rsidRPr="00466CD4">
        <w:t>3)</w:t>
      </w:r>
      <w:r w:rsidRPr="00466CD4">
        <w:tab/>
        <w:t>konieczność zapewnienia notyfikowanej jednostce certyfikującej wszelkich informacji, które są niezbędne do właś</w:t>
      </w:r>
      <w:r w:rsidR="00514F9C">
        <w:softHyphen/>
      </w:r>
      <w:r w:rsidRPr="00466CD4">
        <w:t>ciwego przeprowadzenia weryfikacji WE podsystemu;</w:t>
      </w:r>
    </w:p>
    <w:p w:rsidR="00A612FD" w:rsidRPr="00466CD4" w:rsidRDefault="00A612FD" w:rsidP="00A612FD">
      <w:pPr>
        <w:pStyle w:val="PKTpunkt"/>
      </w:pPr>
      <w:r w:rsidRPr="00466CD4">
        <w:t>4)</w:t>
      </w:r>
      <w:r w:rsidRPr="00466CD4">
        <w:tab/>
        <w:t>konieczność załączenia do deklaracji weryfikacji WE podsystemu dokumentów zawierających charakterystykę tec</w:t>
      </w:r>
      <w:r w:rsidRPr="00466CD4">
        <w:t>h</w:t>
      </w:r>
      <w:r w:rsidRPr="00466CD4">
        <w:t>niczną podsystemu oraz certyfikatów i deklaracji wytworzonych w toku procedury weryfikacji WE podsystemu;</w:t>
      </w:r>
    </w:p>
    <w:p w:rsidR="00A612FD" w:rsidRPr="00466CD4" w:rsidRDefault="00A612FD" w:rsidP="00A612FD">
      <w:pPr>
        <w:pStyle w:val="PKTpunkt"/>
      </w:pPr>
      <w:r w:rsidRPr="00466CD4">
        <w:lastRenderedPageBreak/>
        <w:t>5)</w:t>
      </w:r>
      <w:r w:rsidRPr="00466CD4">
        <w:tab/>
        <w:t>konieczność załączenia do pośredniej deklaracji weryfikacji WE podsystemu dokumentów zawierających charakter</w:t>
      </w:r>
      <w:r w:rsidRPr="00466CD4">
        <w:t>y</w:t>
      </w:r>
      <w:r w:rsidRPr="00466CD4">
        <w:t>stykę techniczną całości albo części podsystemu na etapie projektowania lub budowy podsystemu;</w:t>
      </w:r>
    </w:p>
    <w:p w:rsidR="00A612FD" w:rsidRPr="00466CD4" w:rsidRDefault="00A612FD" w:rsidP="00A612FD">
      <w:pPr>
        <w:pStyle w:val="PKTpunkt"/>
      </w:pPr>
      <w:r w:rsidRPr="00466CD4">
        <w:t>6)</w:t>
      </w:r>
      <w:r w:rsidRPr="00466CD4">
        <w:tab/>
        <w:t>konieczność przeprowadzenia procedur weryfikacji pojazdów kolejowych niezgodnych z TSI w oparciu o moduły oceny zgodności;</w:t>
      </w:r>
    </w:p>
    <w:p w:rsidR="00A612FD" w:rsidRPr="00466CD4" w:rsidRDefault="00A612FD" w:rsidP="00A612FD">
      <w:pPr>
        <w:pStyle w:val="PKTpunkt"/>
      </w:pPr>
      <w:r w:rsidRPr="00466CD4">
        <w:t>7)</w:t>
      </w:r>
      <w:r w:rsidRPr="00466CD4">
        <w:tab/>
        <w:t>konieczność wskazania w deklaracji WE zgodności lub przydatności do stosowania składnika interoperacyjności modułów zastosowanych przy ocenie zgodności lub przydatności do stosowania składnika interoperacyjności z zasadniczymi wymaganiami;</w:t>
      </w:r>
    </w:p>
    <w:p w:rsidR="00A612FD" w:rsidRPr="00466CD4" w:rsidRDefault="00A612FD" w:rsidP="00A612FD">
      <w:pPr>
        <w:pStyle w:val="PKTpunkt"/>
      </w:pPr>
      <w:r w:rsidRPr="00466CD4">
        <w:t>8)</w:t>
      </w:r>
      <w:r w:rsidRPr="00466CD4">
        <w:tab/>
        <w:t>konieczność przeprowadzenia badań parametrów odnoszących się do konstrukcji pojazdu kolejowego, jego wspó</w:t>
      </w:r>
      <w:r w:rsidRPr="00466CD4">
        <w:t>ł</w:t>
      </w:r>
      <w:r w:rsidRPr="00466CD4">
        <w:t>działania z torem kolejowym, a także urządzeń, systemów, układów i interfejsów niezbędnych dla zapewnienia w</w:t>
      </w:r>
      <w:r w:rsidRPr="00466CD4">
        <w:t>y</w:t>
      </w:r>
      <w:r w:rsidRPr="00466CD4">
        <w:t>maganego poziomu bezpieczeństwa;</w:t>
      </w:r>
    </w:p>
    <w:p w:rsidR="00A612FD" w:rsidRPr="00466CD4" w:rsidRDefault="00A612FD" w:rsidP="00A612FD">
      <w:pPr>
        <w:pStyle w:val="PKTpunkt"/>
      </w:pPr>
      <w:r w:rsidRPr="00466CD4">
        <w:t>9)</w:t>
      </w:r>
      <w:r w:rsidRPr="00466CD4">
        <w:tab/>
        <w:t>konieczność zapewnienia bezpieczeństwa przewozu osób i rzeczy.</w:t>
      </w:r>
    </w:p>
    <w:p w:rsidR="00A612FD" w:rsidRPr="00A03363" w:rsidRDefault="00A612FD" w:rsidP="00A612FD">
      <w:pPr>
        <w:pStyle w:val="ROZDZODDZOZNoznaczenierozdziauluboddziau"/>
      </w:pPr>
      <w:r w:rsidRPr="00A03363">
        <w:t>Rozdział 4b</w:t>
      </w:r>
    </w:p>
    <w:p w:rsidR="00A612FD" w:rsidRPr="00A03363" w:rsidRDefault="00A612FD" w:rsidP="00EF6BB1">
      <w:pPr>
        <w:pStyle w:val="ROZDZODDZPRZEDMprzedmiotregulacjirozdziauluboddziau"/>
      </w:pPr>
      <w:r w:rsidRPr="00A03363">
        <w:t>Czas pracy pracowników kolei wykonujących interoperacyjne usługi transgraniczne</w:t>
      </w:r>
    </w:p>
    <w:p w:rsidR="00A612FD" w:rsidRPr="00A03363" w:rsidRDefault="00A612FD" w:rsidP="00A612FD">
      <w:pPr>
        <w:pStyle w:val="ARTartustawynprozporzdzenia"/>
      </w:pPr>
      <w:r w:rsidRPr="00EF6BB1">
        <w:rPr>
          <w:rStyle w:val="Ppogrubienie"/>
        </w:rPr>
        <w:t>Art. 25u.</w:t>
      </w:r>
      <w:r w:rsidRPr="00A03363">
        <w:t> 1. Do czasu pracy pracowników kolei wykonujących interoperacyjne usługi transgraniczne, tj. członków obsługi pociągu oddelegowanych do wykonywania interoperacyjnych usług transgranicznych na czas dłuższy niż godzina dziennie, stosuje się przepisy Umowy zbiorowej zawartej między Europejską Federacją Pracowników Transportu (ETF) a Stowarzyszeniem Kolei Europejskich (CER) w sprawie niektórych aspektów warunków pracy pracowników wykonuj</w:t>
      </w:r>
      <w:r w:rsidRPr="00A03363">
        <w:t>ą</w:t>
      </w:r>
      <w:r w:rsidRPr="00A03363">
        <w:t>cych pracę w trasie, biorących udział w świadczeniu interoperacyjnych usług transgranicznych, stanowiącej załącznik do dyrektywy Rady 2005/47/WE z dnia 18 lipca 2005 r. w sprawie umowy między Stowarzyszeniem Kolei Europejskich (CER) a Europejską Federacją Pracowników Transportu (ETF) w sprawie niektórych aspektów warunków pracy praco</w:t>
      </w:r>
      <w:r w:rsidRPr="00A03363">
        <w:t>w</w:t>
      </w:r>
      <w:r w:rsidRPr="00A03363">
        <w:t>ników wykonujących pracę w trasie, uczestniczących w świadczeniu interoperacyjnych usług transgranicznych w sektorze kolejowym (Dz. Urz. UE L 195 z 27.07.2005, str. 15).</w:t>
      </w:r>
    </w:p>
    <w:p w:rsidR="00A612FD" w:rsidRPr="00A03363" w:rsidRDefault="00A612FD" w:rsidP="00A612FD">
      <w:pPr>
        <w:pStyle w:val="USTustnpkodeksu"/>
      </w:pPr>
      <w:r w:rsidRPr="00A03363">
        <w:t>2. Przepisy Umowy zbiorowej, o której mowa</w:t>
      </w:r>
      <w:r w:rsidR="00EF6BB1" w:rsidRPr="00A03363">
        <w:t xml:space="preserve"> w</w:t>
      </w:r>
      <w:r w:rsidR="00EF6BB1">
        <w:t> ust. </w:t>
      </w:r>
      <w:r w:rsidRPr="00A03363">
        <w:t>1, stosuje się również do czasu pracy pracowników kolei wyk</w:t>
      </w:r>
      <w:r w:rsidRPr="00A03363">
        <w:t>o</w:t>
      </w:r>
      <w:r w:rsidRPr="00A03363">
        <w:t>nujących interoperacyjne usługi transgraniczne w ramach transgranicznych przewozów pasażerskich, transgranicznych przewozów towarowych w odległości nie większej niż 15 kilometrów od granicy oraz przewozów między granicznymi stacjami kolejowymi: Rzepin, Tuplice, Zebrzydowice.</w:t>
      </w:r>
    </w:p>
    <w:p w:rsidR="00A612FD" w:rsidRPr="00A03363" w:rsidRDefault="00A612FD" w:rsidP="00A612FD">
      <w:pPr>
        <w:pStyle w:val="USTustnpkodeksu"/>
      </w:pPr>
      <w:r w:rsidRPr="00A03363">
        <w:t>3. Przez transgraniczne przewozy pasażerskie, o których mowa</w:t>
      </w:r>
      <w:r w:rsidR="00EF6BB1" w:rsidRPr="00A03363">
        <w:t xml:space="preserve"> w</w:t>
      </w:r>
      <w:r w:rsidR="00EF6BB1">
        <w:t> ust. </w:t>
      </w:r>
      <w:r w:rsidRPr="00A03363">
        <w:t>2, rozumie się wojewódzkie przewozy pasaże</w:t>
      </w:r>
      <w:r w:rsidRPr="00A03363">
        <w:t>r</w:t>
      </w:r>
      <w:r w:rsidRPr="00A03363">
        <w:t>skie, o których mowa w przepisach ustawy z dnia 16 grudnia 2010 r. o publicznym transporcie zbiorowym realizowane w strefie transgranicznej.</w:t>
      </w:r>
    </w:p>
    <w:p w:rsidR="00A612FD" w:rsidRPr="00A03363" w:rsidRDefault="00A612FD" w:rsidP="00A612FD">
      <w:pPr>
        <w:pStyle w:val="USTustnpkodeksu"/>
      </w:pPr>
      <w:r w:rsidRPr="00A03363">
        <w:t>4. Przepisy Umowy zbiorowej, o której mowa</w:t>
      </w:r>
      <w:r w:rsidR="00EF6BB1" w:rsidRPr="00A03363">
        <w:t xml:space="preserve"> w</w:t>
      </w:r>
      <w:r w:rsidR="00EF6BB1">
        <w:t> ust. </w:t>
      </w:r>
      <w:r w:rsidRPr="00A03363">
        <w:t>1, stosuje się również do czasu pracy pracowników kolei wyk</w:t>
      </w:r>
      <w:r w:rsidRPr="00A03363">
        <w:t>o</w:t>
      </w:r>
      <w:r w:rsidRPr="00A03363">
        <w:t>nujących interoperacyjne usługi transgraniczne w pociągach, które zaczynają i kończą bieg na terytorium Rzeczypospolitej Polskiej, a korzystają z infrastruktury kolejowej innego państwa obcego, nie zatrzymując się na jego terytorium.</w:t>
      </w:r>
    </w:p>
    <w:p w:rsidR="00A612FD" w:rsidRPr="00A03363" w:rsidRDefault="00A612FD" w:rsidP="00A612FD">
      <w:pPr>
        <w:pStyle w:val="ARTartustawynprozporzdzenia"/>
      </w:pPr>
      <w:r w:rsidRPr="00EF6BB1">
        <w:rPr>
          <w:rStyle w:val="Ppogrubienie"/>
        </w:rPr>
        <w:t>Art. 25w.</w:t>
      </w:r>
      <w:r w:rsidRPr="00A03363">
        <w:t> W zakresie uregulowanym w Umowie zbiorowej, o której mowa</w:t>
      </w:r>
      <w:r w:rsidR="00EF6BB1" w:rsidRPr="00A03363">
        <w:t xml:space="preserve"> w</w:t>
      </w:r>
      <w:r w:rsidR="00EF6BB1">
        <w:t> art. </w:t>
      </w:r>
      <w:r w:rsidRPr="00A03363">
        <w:t>25u</w:t>
      </w:r>
      <w:r w:rsidR="00EF6BB1">
        <w:t xml:space="preserve"> ust. </w:t>
      </w:r>
      <w:r w:rsidRPr="00A03363">
        <w:t>1, nie stosuje się przep</w:t>
      </w:r>
      <w:r w:rsidRPr="00A03363">
        <w:t>i</w:t>
      </w:r>
      <w:r w:rsidRPr="00A03363">
        <w:t>sów Kodeksu pracy, chyba że przepisy te są korzystniejsze dla pracownika.</w:t>
      </w:r>
    </w:p>
    <w:p w:rsidR="00A612FD" w:rsidRPr="00A03363" w:rsidRDefault="00A612FD" w:rsidP="00A612FD">
      <w:pPr>
        <w:pStyle w:val="ROZDZODDZOZNoznaczenierozdziauluboddziau"/>
      </w:pPr>
      <w:r w:rsidRPr="00A03363">
        <w:t>Rozdział 5</w:t>
      </w:r>
    </w:p>
    <w:p w:rsidR="00A612FD" w:rsidRPr="00A03363" w:rsidRDefault="00A612FD" w:rsidP="00A070A1">
      <w:pPr>
        <w:pStyle w:val="ROZDZODDZOZNoznaczenierozdziauluboddziau"/>
      </w:pPr>
      <w:r w:rsidRPr="00A03363">
        <w:t>(uchylony)</w:t>
      </w:r>
    </w:p>
    <w:p w:rsidR="00A612FD" w:rsidRPr="00A03363" w:rsidRDefault="00A612FD" w:rsidP="00A612FD">
      <w:pPr>
        <w:pStyle w:val="ROZDZODDZOZNoznaczenierozdziauluboddziau"/>
      </w:pPr>
      <w:r w:rsidRPr="00A03363">
        <w:t>Rozdział 5a</w:t>
      </w:r>
    </w:p>
    <w:p w:rsidR="00A612FD" w:rsidRPr="00A03363" w:rsidRDefault="00A612FD" w:rsidP="00EF6BB1">
      <w:pPr>
        <w:pStyle w:val="ROZDZODDZPRZEDMprzedmiotregulacjirozdziauluboddziau"/>
      </w:pPr>
      <w:r w:rsidRPr="00A03363">
        <w:t>Państwowa Komisja Badania Wypadków Kolejowych</w:t>
      </w:r>
    </w:p>
    <w:p w:rsidR="00A612FD" w:rsidRPr="00A03363" w:rsidRDefault="00A612FD" w:rsidP="00A612FD">
      <w:pPr>
        <w:pStyle w:val="ARTartustawynprozporzdzenia"/>
      </w:pPr>
      <w:r w:rsidRPr="00EF6BB1">
        <w:rPr>
          <w:rStyle w:val="Ppogrubienie"/>
        </w:rPr>
        <w:t>Art. 28a.</w:t>
      </w:r>
      <w:r w:rsidRPr="00A03363">
        <w:t xml:space="preserve"> 1. Przy ministrze właściwym do spraw transportu działa niezależna, stała Państwowa Komisja Badania Wypadków Kolejowych, prowadząca badania poważnych wypadków, wypadków i incydentów, zwana dalej </w:t>
      </w:r>
      <w:r w:rsidR="00EF6BB1">
        <w:t>„</w:t>
      </w:r>
      <w:r w:rsidRPr="00A03363">
        <w:t>Komisją</w:t>
      </w:r>
      <w:r w:rsidR="00EF6BB1">
        <w:t>”</w:t>
      </w:r>
      <w:r w:rsidRPr="00A03363">
        <w:t>.</w:t>
      </w:r>
    </w:p>
    <w:p w:rsidR="00A612FD" w:rsidRPr="00A03363" w:rsidRDefault="00A612FD" w:rsidP="00A612FD">
      <w:pPr>
        <w:pStyle w:val="USTustnpkodeksu"/>
      </w:pPr>
      <w:r w:rsidRPr="00A03363">
        <w:t>2. Komisja wykonuje swoje zadania w imieniu ministra właściwego do spraw transportu.</w:t>
      </w:r>
    </w:p>
    <w:p w:rsidR="00A612FD" w:rsidRPr="00A03363" w:rsidRDefault="00A612FD" w:rsidP="00A612FD">
      <w:pPr>
        <w:pStyle w:val="USTustnpkodeksu"/>
      </w:pPr>
      <w:r w:rsidRPr="00A03363">
        <w:t>3. W skład Komisji wchodzi 4 członków stałych, w tym: przewodniczący, zastępca i sekretarz.</w:t>
      </w:r>
    </w:p>
    <w:p w:rsidR="00A612FD" w:rsidRPr="00A03363" w:rsidRDefault="00A612FD" w:rsidP="00A612FD">
      <w:pPr>
        <w:pStyle w:val="USTustnpkodeksu"/>
      </w:pPr>
      <w:r w:rsidRPr="00A03363">
        <w:t>4. Komisja może składać się również z członków doraźnych wyznaczanych z listy ministra właściwego do spraw transportu przez przewodniczącego Komisji do udziału w postępowaniu.</w:t>
      </w:r>
    </w:p>
    <w:p w:rsidR="00A612FD" w:rsidRPr="00A03363" w:rsidRDefault="00A612FD" w:rsidP="00A612FD">
      <w:pPr>
        <w:pStyle w:val="USTustnpkodeksu"/>
      </w:pPr>
      <w:r w:rsidRPr="00A03363">
        <w:lastRenderedPageBreak/>
        <w:t>5. W zakresie nawiązywania i rozwiązywania stosunku pracy do członków stałych Komisji stosuje się przepisy K</w:t>
      </w:r>
      <w:r w:rsidRPr="00A03363">
        <w:t>o</w:t>
      </w:r>
      <w:r w:rsidRPr="00A03363">
        <w:t>deksu pracy, z zastrzeżeniem przepisów niniejszej ustawy. Z dniem powołania z członkiem Komisji zawiera się umowę o pracę.</w:t>
      </w:r>
    </w:p>
    <w:p w:rsidR="00A612FD" w:rsidRPr="00A03363" w:rsidRDefault="00A612FD" w:rsidP="00A612FD">
      <w:pPr>
        <w:pStyle w:val="USTustnpkodeksu"/>
      </w:pPr>
      <w:r w:rsidRPr="00A03363">
        <w:t>6. Przewodniczącego Komisji powołuje i odwołuje minister właściwy do spraw transportu.</w:t>
      </w:r>
    </w:p>
    <w:p w:rsidR="00A612FD" w:rsidRPr="00A03363" w:rsidRDefault="00A612FD" w:rsidP="00A612FD">
      <w:pPr>
        <w:pStyle w:val="USTustnpkodeksu"/>
      </w:pPr>
      <w:r w:rsidRPr="00A03363">
        <w:t>7. Zastępcę przewodniczącego i sekretarza powołuje i odwołuje minister właściwy do spraw transportu, na wniosek przewodniczącego Komisji.</w:t>
      </w:r>
    </w:p>
    <w:p w:rsidR="00A612FD" w:rsidRPr="00A03363" w:rsidRDefault="00A612FD" w:rsidP="00A612FD">
      <w:pPr>
        <w:pStyle w:val="USTustnpkodeksu"/>
      </w:pPr>
      <w:r w:rsidRPr="00A03363">
        <w:t>8. Członka Komisji powołuje i odwołuje minister właściwy do spraw transportu, po zasięgnięciu opinii przewodn</w:t>
      </w:r>
      <w:r w:rsidRPr="00A03363">
        <w:t>i</w:t>
      </w:r>
      <w:r w:rsidRPr="00A03363">
        <w:t>czącego Komisji.</w:t>
      </w:r>
    </w:p>
    <w:p w:rsidR="00A612FD" w:rsidRPr="00A03363" w:rsidRDefault="00A612FD" w:rsidP="00A612FD">
      <w:pPr>
        <w:pStyle w:val="USTustnpkodeksu"/>
      </w:pPr>
      <w:r w:rsidRPr="00A03363">
        <w:t>9. Minister właściwy do spraw transportu może, na wniosek uchwalony bezwzględną większością głosów przez K</w:t>
      </w:r>
      <w:r w:rsidRPr="00A03363">
        <w:t>o</w:t>
      </w:r>
      <w:r w:rsidRPr="00A03363">
        <w:t>misję, odwołać członka Komisji.</w:t>
      </w:r>
    </w:p>
    <w:p w:rsidR="00A612FD" w:rsidRPr="00A612FD" w:rsidRDefault="00A612FD" w:rsidP="00EF6BB1">
      <w:pPr>
        <w:pStyle w:val="USTustnpkodeksu"/>
        <w:keepNext/>
      </w:pPr>
      <w:r w:rsidRPr="00A03363">
        <w:t>10.</w:t>
      </w:r>
      <w:r w:rsidRPr="00A612FD">
        <w:t> Członkiem Komisji może zostać osoba, która:</w:t>
      </w:r>
    </w:p>
    <w:p w:rsidR="00A612FD" w:rsidRPr="00A03363" w:rsidRDefault="00A612FD" w:rsidP="00A612FD">
      <w:pPr>
        <w:pStyle w:val="PKTpunkt"/>
      </w:pPr>
      <w:r w:rsidRPr="00A03363">
        <w:t>1)</w:t>
      </w:r>
      <w:r w:rsidRPr="00A03363">
        <w:tab/>
        <w:t>jest obywatelem polskim i korzysta z pełni praw publicznych;</w:t>
      </w:r>
    </w:p>
    <w:p w:rsidR="00A612FD" w:rsidRPr="00A03363" w:rsidRDefault="00A612FD" w:rsidP="00A612FD">
      <w:pPr>
        <w:pStyle w:val="PKTpunkt"/>
      </w:pPr>
      <w:r w:rsidRPr="00A03363">
        <w:t>2)</w:t>
      </w:r>
      <w:r w:rsidRPr="00A03363">
        <w:tab/>
        <w:t>posiada pełną zdolność do czynności prawnych;</w:t>
      </w:r>
    </w:p>
    <w:p w:rsidR="00A612FD" w:rsidRPr="00A03363" w:rsidRDefault="00A612FD" w:rsidP="00A612FD">
      <w:pPr>
        <w:pStyle w:val="PKTpunkt"/>
      </w:pPr>
      <w:r w:rsidRPr="00A03363">
        <w:t>3)</w:t>
      </w:r>
      <w:r w:rsidRPr="00A03363">
        <w:tab/>
        <w:t>nie była karana za przestępstwo popełnione umyślnie;</w:t>
      </w:r>
    </w:p>
    <w:p w:rsidR="00A612FD" w:rsidRPr="00A03363" w:rsidRDefault="00A612FD" w:rsidP="00A612FD">
      <w:pPr>
        <w:pStyle w:val="PKTpunkt"/>
      </w:pPr>
      <w:r w:rsidRPr="00A03363">
        <w:t>4)</w:t>
      </w:r>
      <w:r w:rsidRPr="00A03363">
        <w:tab/>
        <w:t>spełnia wymagania w zakresie wykształcenia.</w:t>
      </w:r>
    </w:p>
    <w:p w:rsidR="00A612FD" w:rsidRPr="00A03363" w:rsidRDefault="00A612FD" w:rsidP="00A612FD">
      <w:pPr>
        <w:pStyle w:val="USTustnpkodeksu"/>
      </w:pPr>
      <w:r w:rsidRPr="00A03363">
        <w:t>11. Członkostwo w Komisji wygasa z chwilą śmierci, niespełniania wymagań określonych</w:t>
      </w:r>
      <w:r w:rsidR="00EF6BB1" w:rsidRPr="00A03363">
        <w:t xml:space="preserve"> w</w:t>
      </w:r>
      <w:r w:rsidR="00EF6BB1">
        <w:t> ust. </w:t>
      </w:r>
      <w:r w:rsidRPr="00A03363">
        <w:t>1</w:t>
      </w:r>
      <w:r w:rsidR="00EF6BB1" w:rsidRPr="00A03363">
        <w:t>0</w:t>
      </w:r>
      <w:r w:rsidR="00EF6BB1">
        <w:t xml:space="preserve"> lub</w:t>
      </w:r>
      <w:r w:rsidRPr="00A03363">
        <w:t xml:space="preserve"> przyjęcia r</w:t>
      </w:r>
      <w:r w:rsidRPr="00A03363">
        <w:t>e</w:t>
      </w:r>
      <w:r w:rsidRPr="00A03363">
        <w:t>zygnacji złożonej ministrowi właściwemu do spraw transportu.</w:t>
      </w:r>
    </w:p>
    <w:p w:rsidR="00A612FD" w:rsidRPr="00A612FD" w:rsidRDefault="00A612FD" w:rsidP="00EF6BB1">
      <w:pPr>
        <w:pStyle w:val="USTustnpkodeksu"/>
        <w:keepNext/>
      </w:pPr>
      <w:r w:rsidRPr="00A03363">
        <w:t>12.</w:t>
      </w:r>
      <w:r w:rsidRPr="00A612FD">
        <w:t> W skład Komisji mogą wchodzić specjaliści z zakresu:</w:t>
      </w:r>
    </w:p>
    <w:p w:rsidR="00A612FD" w:rsidRPr="00A03363" w:rsidRDefault="00A612FD" w:rsidP="00A612FD">
      <w:pPr>
        <w:pStyle w:val="PKTpunkt"/>
      </w:pPr>
      <w:r w:rsidRPr="00A03363">
        <w:t>1)</w:t>
      </w:r>
      <w:r w:rsidRPr="00A03363">
        <w:tab/>
        <w:t>prowadzenia ruchu kolejowego;</w:t>
      </w:r>
    </w:p>
    <w:p w:rsidR="00A612FD" w:rsidRPr="00A03363" w:rsidRDefault="00A612FD" w:rsidP="00A612FD">
      <w:pPr>
        <w:pStyle w:val="PKTpunkt"/>
      </w:pPr>
      <w:r w:rsidRPr="00A03363">
        <w:t>2)</w:t>
      </w:r>
      <w:r w:rsidRPr="00A03363">
        <w:tab/>
        <w:t>projektowania, budowy i utrzymania linii kolejowych, węzłów i stacji kolejowych;</w:t>
      </w:r>
    </w:p>
    <w:p w:rsidR="00A612FD" w:rsidRPr="00A03363" w:rsidRDefault="00A612FD" w:rsidP="00A612FD">
      <w:pPr>
        <w:pStyle w:val="PKTpunkt"/>
      </w:pPr>
      <w:r w:rsidRPr="00A03363">
        <w:t>3)</w:t>
      </w:r>
      <w:r w:rsidRPr="00A03363">
        <w:tab/>
        <w:t>urządzeń zabezpieczenia i sterowania ruchem kolejowym i łączności;</w:t>
      </w:r>
    </w:p>
    <w:p w:rsidR="00A612FD" w:rsidRPr="00A03363" w:rsidRDefault="00A612FD" w:rsidP="00A612FD">
      <w:pPr>
        <w:pStyle w:val="PKTpunkt"/>
      </w:pPr>
      <w:r w:rsidRPr="00A03363">
        <w:t>4)</w:t>
      </w:r>
      <w:r w:rsidRPr="00A03363">
        <w:tab/>
        <w:t>pojazdów kolejowych;</w:t>
      </w:r>
    </w:p>
    <w:p w:rsidR="00A612FD" w:rsidRPr="00A03363" w:rsidRDefault="00A612FD" w:rsidP="00A612FD">
      <w:pPr>
        <w:pStyle w:val="PKTpunkt"/>
      </w:pPr>
      <w:r w:rsidRPr="00A03363">
        <w:t>5)</w:t>
      </w:r>
      <w:r w:rsidRPr="00A03363">
        <w:tab/>
        <w:t>elektroenergetyki kolejowej;</w:t>
      </w:r>
    </w:p>
    <w:p w:rsidR="00A612FD" w:rsidRPr="00A03363" w:rsidRDefault="00A612FD" w:rsidP="00A612FD">
      <w:pPr>
        <w:pStyle w:val="PKTpunkt"/>
      </w:pPr>
      <w:r w:rsidRPr="00A03363">
        <w:t>6)</w:t>
      </w:r>
      <w:r w:rsidRPr="00A03363">
        <w:tab/>
        <w:t>przewozu koleją towarów niebezpiecznych.</w:t>
      </w:r>
    </w:p>
    <w:p w:rsidR="00A612FD" w:rsidRPr="00A03363" w:rsidRDefault="00A612FD" w:rsidP="00A612FD">
      <w:pPr>
        <w:pStyle w:val="USTustnpkodeksu"/>
      </w:pPr>
      <w:r w:rsidRPr="00A03363">
        <w:t>13. Za specjalistów z danego zakresu uważa się osoby posiadające wykształcenie wyższe, odpowiednie uprawnienia oraz co najmniej pięcioletnią praktykę w danej dziedzinie.</w:t>
      </w:r>
    </w:p>
    <w:p w:rsidR="00A612FD" w:rsidRPr="00A03363" w:rsidRDefault="00A612FD" w:rsidP="00A612FD">
      <w:pPr>
        <w:pStyle w:val="USTustnpkodeksu"/>
      </w:pPr>
      <w:r w:rsidRPr="00A03363">
        <w:t>14. Członkowie Komisji, podejmując uchwałę, o której mowa</w:t>
      </w:r>
      <w:r w:rsidR="00EF6BB1" w:rsidRPr="00A03363">
        <w:t xml:space="preserve"> w</w:t>
      </w:r>
      <w:r w:rsidR="00EF6BB1">
        <w:t> art. </w:t>
      </w:r>
      <w:r w:rsidRPr="00A03363">
        <w:t>28l</w:t>
      </w:r>
      <w:r w:rsidR="00EF6BB1">
        <w:t xml:space="preserve"> ust. </w:t>
      </w:r>
      <w:r w:rsidRPr="00A03363">
        <w:t>1, kierują się zasadą swobodnej oceny dowodów i nie są związani poleceniem co do treści podejmowanych uchwał.</w:t>
      </w:r>
    </w:p>
    <w:p w:rsidR="00A612FD" w:rsidRPr="00A03363" w:rsidRDefault="00A612FD" w:rsidP="00A612FD">
      <w:pPr>
        <w:pStyle w:val="USTustnpkodeksu"/>
      </w:pPr>
      <w:r w:rsidRPr="00A03363">
        <w:t>15. W skład Komisji badającej poważny wypadek, wypadek lub incydent nie mogą wchodzić członkowie doraźni z</w:t>
      </w:r>
      <w:r w:rsidRPr="00A03363">
        <w:t>a</w:t>
      </w:r>
      <w:r w:rsidRPr="00A03363">
        <w:t>trudnieni w jednostkach organizacyjnych, których infrastruktura kolejowa, pracownicy lub pojazdy kolejowe uczestniczyli w zdarzeniu.</w:t>
      </w:r>
    </w:p>
    <w:p w:rsidR="00A612FD" w:rsidRPr="00A03363" w:rsidRDefault="00A612FD" w:rsidP="00A612FD">
      <w:pPr>
        <w:pStyle w:val="USTustnpkodeksu"/>
      </w:pPr>
      <w:r w:rsidRPr="00A03363">
        <w:t>16. Członkom doraźnym Komisji przysługuje wynagrodzenie ustalone w umowie cywilnoprawnej.</w:t>
      </w:r>
    </w:p>
    <w:p w:rsidR="00A612FD" w:rsidRPr="00A03363" w:rsidRDefault="00A612FD" w:rsidP="00A612FD">
      <w:pPr>
        <w:pStyle w:val="USTustnpkodeksu"/>
      </w:pPr>
      <w:r w:rsidRPr="00A03363">
        <w:t>17. Członek Komisji nie może występować w roli biegłego sądowego w zakresie spraw prowadzonych przez Kom</w:t>
      </w:r>
      <w:r w:rsidRPr="00A03363">
        <w:t>i</w:t>
      </w:r>
      <w:r w:rsidRPr="00A03363">
        <w:t>sję.</w:t>
      </w:r>
    </w:p>
    <w:p w:rsidR="00A612FD" w:rsidRPr="00A03363" w:rsidRDefault="00A612FD" w:rsidP="00A612FD">
      <w:pPr>
        <w:pStyle w:val="USTustnpkodeksu"/>
      </w:pPr>
      <w:r w:rsidRPr="00A03363">
        <w:t>18. W pracach Komisji uczestniczą, w miarę potrzeb, eksperci, a także pracownicy obsługi.</w:t>
      </w:r>
    </w:p>
    <w:p w:rsidR="00A612FD" w:rsidRPr="00A03363" w:rsidRDefault="00A612FD" w:rsidP="00A612FD">
      <w:pPr>
        <w:pStyle w:val="USTustnpkodeksu"/>
      </w:pPr>
      <w:r w:rsidRPr="00A03363">
        <w:t>19. Ekspertom za udział w pracach Komisji oraz sporządzanie opinii lub ekspertyzy przysługuje wynagrodzenie ust</w:t>
      </w:r>
      <w:r w:rsidRPr="00A03363">
        <w:t>a</w:t>
      </w:r>
      <w:r w:rsidRPr="00A03363">
        <w:t>lone w umowie cywilnoprawnej.</w:t>
      </w:r>
    </w:p>
    <w:p w:rsidR="00A612FD" w:rsidRPr="00A03363" w:rsidRDefault="00A612FD" w:rsidP="00A612FD">
      <w:pPr>
        <w:pStyle w:val="ARTartustawynprozporzdzenia"/>
      </w:pPr>
      <w:r w:rsidRPr="00EF6BB1">
        <w:rPr>
          <w:rStyle w:val="Ppogrubienie"/>
        </w:rPr>
        <w:t>Art. 28b.</w:t>
      </w:r>
      <w:r w:rsidRPr="00A03363">
        <w:t> 1. Do czasu pracy członka stałego Komisji stosuje się przepisy Kodeksu pracy, z zastrzeżeniem przepisów niniejszej ustawy.</w:t>
      </w:r>
    </w:p>
    <w:p w:rsidR="00A612FD" w:rsidRPr="00A03363" w:rsidRDefault="00A612FD" w:rsidP="00A612FD">
      <w:pPr>
        <w:pStyle w:val="USTustnpkodeksu"/>
      </w:pPr>
      <w:r w:rsidRPr="00A03363">
        <w:t>2. Okres rozliczeniowy czasu pracy członków stałych Komisji nie przekracza 1 miesiąca.</w:t>
      </w:r>
    </w:p>
    <w:p w:rsidR="00A612FD" w:rsidRPr="00A03363" w:rsidRDefault="00A612FD" w:rsidP="00A612FD">
      <w:pPr>
        <w:pStyle w:val="USTustnpkodeksu"/>
      </w:pPr>
      <w:r w:rsidRPr="00A03363">
        <w:t>3. Rozkład czasu pracy jest ustalany na okres nie krótszy niż 2 tygodnie, a w razie zaistnienia poważnego wypadku, wypadku lub incydentu – na bieżąco.</w:t>
      </w:r>
    </w:p>
    <w:p w:rsidR="00A612FD" w:rsidRPr="00A03363" w:rsidRDefault="00A612FD" w:rsidP="00A612FD">
      <w:pPr>
        <w:pStyle w:val="USTustnpkodeksu"/>
      </w:pPr>
      <w:r w:rsidRPr="00A03363">
        <w:t>4. W razie zaistnienia poważnego wypadku, wypadku lub incydentu dobowy wymiar czasu pracy członka Komisji może być wydłużony do 16 godzin.</w:t>
      </w:r>
    </w:p>
    <w:p w:rsidR="00A612FD" w:rsidRPr="00A03363" w:rsidRDefault="00A612FD" w:rsidP="00A612FD">
      <w:pPr>
        <w:pStyle w:val="USTustnpkodeksu"/>
      </w:pPr>
      <w:r w:rsidRPr="00A03363">
        <w:lastRenderedPageBreak/>
        <w:t>5. Okres odpoczynku po wydłużeniu czasu pracy, o którym mowa</w:t>
      </w:r>
      <w:r w:rsidR="00EF6BB1" w:rsidRPr="00A03363">
        <w:t xml:space="preserve"> w</w:t>
      </w:r>
      <w:r w:rsidR="00EF6BB1">
        <w:t> ust. </w:t>
      </w:r>
      <w:r w:rsidRPr="00A03363">
        <w:t>4, nie może być krótszy niż 8 godzin, poz</w:t>
      </w:r>
      <w:r w:rsidRPr="00A03363">
        <w:t>o</w:t>
      </w:r>
      <w:r w:rsidRPr="00A03363">
        <w:t>stały czas odpoczynku stanowiący różnicę między liczbą przepracowanych godzin a liczbą godzin udzielonego odpoczy</w:t>
      </w:r>
      <w:r w:rsidRPr="00A03363">
        <w:t>n</w:t>
      </w:r>
      <w:r w:rsidRPr="00A03363">
        <w:t>ku udziela się członkowi Komisji w okresie 7 dni od zakończenia pracy w przedłużonym dobowym wymiarze czasu pracy.</w:t>
      </w:r>
    </w:p>
    <w:p w:rsidR="00A612FD" w:rsidRPr="00A03363" w:rsidRDefault="00A612FD" w:rsidP="00A612FD">
      <w:pPr>
        <w:pStyle w:val="USTustnpkodeksu"/>
      </w:pPr>
      <w:r w:rsidRPr="00A03363">
        <w:t>6. W razie zaistnienia poważnego wypadku, wypadku lub incydentu odpoczynek, o którym mowa</w:t>
      </w:r>
      <w:r w:rsidR="00EF6BB1" w:rsidRPr="00A03363">
        <w:t xml:space="preserve"> w</w:t>
      </w:r>
      <w:r w:rsidR="00EF6BB1">
        <w:t> art. </w:t>
      </w:r>
      <w:r w:rsidRPr="00A03363">
        <w:t>133</w:t>
      </w:r>
      <w:r w:rsidR="00514F9C">
        <w:t xml:space="preserve"> </w:t>
      </w:r>
      <w:r w:rsidRPr="00A03363">
        <w:t>Kode</w:t>
      </w:r>
      <w:r w:rsidRPr="00A03363">
        <w:t>k</w:t>
      </w:r>
      <w:r w:rsidRPr="00A03363">
        <w:t>su pracy, może być udzielony w ciągu 7 dni od dnia, w którym ten odpoczynek był przewidziany.</w:t>
      </w:r>
    </w:p>
    <w:p w:rsidR="00A612FD" w:rsidRPr="00A03363" w:rsidRDefault="00A612FD" w:rsidP="00A612FD">
      <w:pPr>
        <w:pStyle w:val="USTustnpkodeksu"/>
      </w:pPr>
      <w:r w:rsidRPr="00A03363">
        <w:t>7. Członek Komisji pozostaje poza normalnymi godzinami pracy w gotowości do podjęcia czynności badawczych (dyżur). Za czas dyżuru pełnionego w domu przysługuje wynagrodzenie w wysokości wynikającej z liczby godzin poz</w:t>
      </w:r>
      <w:r w:rsidRPr="00A03363">
        <w:t>o</w:t>
      </w:r>
      <w:r w:rsidRPr="00A03363">
        <w:t>stawania na dyżurze pomnożonej przez 30% stawki godzinowej wynikającej z wynagrodzenia zasadniczego członka K</w:t>
      </w:r>
      <w:r w:rsidRPr="00A03363">
        <w:t>o</w:t>
      </w:r>
      <w:r w:rsidRPr="00A03363">
        <w:t>misji.</w:t>
      </w:r>
    </w:p>
    <w:p w:rsidR="00A612FD" w:rsidRPr="00A03363" w:rsidRDefault="00A612FD" w:rsidP="00A612FD">
      <w:pPr>
        <w:pStyle w:val="USTustnpkodeksu"/>
      </w:pPr>
      <w:r w:rsidRPr="00A03363">
        <w:t>8. W momencie powiadomienia o konieczności przystąpienia do czynności badawczych członek Komisji jest ob</w:t>
      </w:r>
      <w:r w:rsidRPr="00A03363">
        <w:t>o</w:t>
      </w:r>
      <w:r w:rsidRPr="00A03363">
        <w:t>wiązany do niezwłocznego podjęcia tych czynności.</w:t>
      </w:r>
    </w:p>
    <w:p w:rsidR="00A612FD" w:rsidRPr="00A03363" w:rsidRDefault="00A612FD" w:rsidP="00A612FD">
      <w:pPr>
        <w:pStyle w:val="USTustnpkodeksu"/>
      </w:pPr>
      <w:r w:rsidRPr="00A03363">
        <w:t>9. Czas dojazdu na miejsce zdarzenia, liczony od momentu powiadomienia członka Komisji o konieczności przyst</w:t>
      </w:r>
      <w:r w:rsidRPr="00A03363">
        <w:t>ą</w:t>
      </w:r>
      <w:r w:rsidRPr="00A03363">
        <w:t>pienia do badania poważnego wypadku, wypadku lub incydentu do momentu przybycia na to miejsce, a także czas powr</w:t>
      </w:r>
      <w:r w:rsidRPr="00A03363">
        <w:t>o</w:t>
      </w:r>
      <w:r w:rsidRPr="00A03363">
        <w:t>tu z tego miejsca do siedziby Komisji lub miejsca zamieszkania, wlicza się do czasu pracy.</w:t>
      </w:r>
    </w:p>
    <w:p w:rsidR="00A612FD" w:rsidRPr="00A03363" w:rsidRDefault="00A612FD" w:rsidP="00A612FD">
      <w:pPr>
        <w:pStyle w:val="USTustnpkodeksu"/>
      </w:pPr>
      <w:r w:rsidRPr="00A03363">
        <w:t>10. Minister właściwy do spraw transportu, na wniosek przewodniczącego Komisji, może oddelegować członka K</w:t>
      </w:r>
      <w:r w:rsidRPr="00A03363">
        <w:t>o</w:t>
      </w:r>
      <w:r w:rsidRPr="00A03363">
        <w:t>misji do wykonywania zadań poza siedzibą Komisji. Okres oddelegowania określa przewodniczący Komisji.</w:t>
      </w:r>
    </w:p>
    <w:p w:rsidR="00A612FD" w:rsidRPr="00A03363" w:rsidRDefault="00A612FD" w:rsidP="00A612FD">
      <w:pPr>
        <w:pStyle w:val="USTustnpkodeksu"/>
      </w:pPr>
      <w:r w:rsidRPr="00A03363">
        <w:t>11. Do członków Komisji nie stosuje się przepisu</w:t>
      </w:r>
      <w:r w:rsidR="00EF6BB1">
        <w:t xml:space="preserve"> art. </w:t>
      </w:r>
      <w:r w:rsidRPr="00A03363">
        <w:t>151</w:t>
      </w:r>
      <w:r w:rsidRPr="00A03363">
        <w:rPr>
          <w:rStyle w:val="IGindeksgrny"/>
        </w:rPr>
        <w:t>5</w:t>
      </w:r>
      <w:r w:rsidR="00EF6BB1">
        <w:t xml:space="preserve"> § </w:t>
      </w:r>
      <w:r w:rsidR="00EF6BB1" w:rsidRPr="00A03363">
        <w:t>2</w:t>
      </w:r>
      <w:r w:rsidR="00EF6BB1">
        <w:t xml:space="preserve"> zdanie</w:t>
      </w:r>
      <w:r w:rsidRPr="00A03363">
        <w:t xml:space="preserve"> drugie Kodeksu pracy.</w:t>
      </w:r>
    </w:p>
    <w:p w:rsidR="00A612FD" w:rsidRPr="00A03363" w:rsidRDefault="00A612FD" w:rsidP="00A612FD">
      <w:pPr>
        <w:pStyle w:val="ARTartustawynprozporzdzenia"/>
      </w:pPr>
      <w:r w:rsidRPr="00EF6BB1">
        <w:rPr>
          <w:rStyle w:val="Ppogrubienie"/>
        </w:rPr>
        <w:t>Art. 28c.</w:t>
      </w:r>
      <w:r w:rsidRPr="00A03363">
        <w:t> Do członków stałych Komisji stosuje się odpowiednio przepisy</w:t>
      </w:r>
      <w:r w:rsidR="00EF6BB1">
        <w:t xml:space="preserve"> art. </w:t>
      </w:r>
      <w:r w:rsidRPr="00A03363">
        <w:t>21–24, 26, 2</w:t>
      </w:r>
      <w:r w:rsidR="00EF6BB1" w:rsidRPr="00A03363">
        <w:t>8</w:t>
      </w:r>
      <w:r w:rsidR="00EF6BB1">
        <w:t xml:space="preserve"> i </w:t>
      </w:r>
      <w:r w:rsidRPr="00A03363">
        <w:t>42</w:t>
      </w:r>
      <w:r w:rsidRPr="00A03363">
        <w:rPr>
          <w:rStyle w:val="IGindeksgrny"/>
        </w:rPr>
        <w:t>1</w:t>
      </w:r>
      <w:r w:rsidRPr="00A03363">
        <w:t xml:space="preserve"> ustawy z dnia 16 września 1982 r. o pracownikach urzędów państwowych (</w:t>
      </w:r>
      <w:r w:rsidR="00EF6BB1">
        <w:t>Dz. U.</w:t>
      </w:r>
      <w:r w:rsidRPr="00A03363">
        <w:t xml:space="preserve"> z 2013 r.</w:t>
      </w:r>
      <w:r w:rsidR="00EF6BB1">
        <w:t xml:space="preserve"> poz. </w:t>
      </w:r>
      <w:r w:rsidRPr="00A03363">
        <w:t>26</w:t>
      </w:r>
      <w:r w:rsidR="00EF6BB1" w:rsidRPr="00A03363">
        <w:t>9</w:t>
      </w:r>
      <w:r w:rsidR="00EF6BB1">
        <w:t xml:space="preserve"> oraz z </w:t>
      </w:r>
      <w:r>
        <w:t>201</w:t>
      </w:r>
      <w:r w:rsidR="00EF6BB1">
        <w:t>4 </w:t>
      </w:r>
      <w:r>
        <w:t>r.</w:t>
      </w:r>
      <w:r w:rsidR="00EF6BB1">
        <w:t xml:space="preserve"> poz. </w:t>
      </w:r>
      <w:r>
        <w:t>1199</w:t>
      </w:r>
      <w:r w:rsidRPr="00A03363">
        <w:t>).</w:t>
      </w:r>
    </w:p>
    <w:p w:rsidR="00A612FD" w:rsidRPr="00A03363" w:rsidRDefault="00A612FD" w:rsidP="00A612FD">
      <w:pPr>
        <w:pStyle w:val="ARTartustawynprozporzdzenia"/>
      </w:pPr>
      <w:r w:rsidRPr="00EF6BB1">
        <w:rPr>
          <w:rStyle w:val="Ppogrubienie"/>
        </w:rPr>
        <w:t>Art. 28d.</w:t>
      </w:r>
      <w:r w:rsidRPr="00A03363">
        <w:t> 1. Minister właściwy do spraw transportu ujmuje w części budżetu państwa, której jest dysponentem, śro</w:t>
      </w:r>
      <w:r w:rsidRPr="00A03363">
        <w:t>d</w:t>
      </w:r>
      <w:r w:rsidRPr="00A03363">
        <w:t>ki na prowadzenie działalności Komisji i jej obsługę, w szczególności na wynagrodzenia dla jej członków, ekspertów, pracowników obsługi oraz wyposażenie techniczne, koszty szkolenia, koszty publikacji materiałów, a także koszty ekspe</w:t>
      </w:r>
      <w:r w:rsidRPr="00A03363">
        <w:t>r</w:t>
      </w:r>
      <w:r w:rsidRPr="00A03363">
        <w:t>tyz.</w:t>
      </w:r>
    </w:p>
    <w:p w:rsidR="00A612FD" w:rsidRPr="00A03363" w:rsidRDefault="00A612FD" w:rsidP="00A612FD">
      <w:pPr>
        <w:pStyle w:val="USTustnpkodeksu"/>
      </w:pPr>
      <w:r w:rsidRPr="00A03363">
        <w:t>2. Obsługę Komisji sprawują odpowiednie komórki organizacyjne urzędu obsługującego ministra właściwego do spraw transportu.</w:t>
      </w:r>
    </w:p>
    <w:p w:rsidR="00A612FD" w:rsidRPr="00A03363" w:rsidRDefault="00A612FD" w:rsidP="00A612FD">
      <w:pPr>
        <w:pStyle w:val="USTustnpkodeksu"/>
      </w:pPr>
      <w:r w:rsidRPr="00A03363">
        <w:t>3. Minister właściwy do spraw transportu określi, w drodze rozporządzenia, wzór legitymacji członka Komisji, mając na uwadze dane niezbędne do identyfikacji tych osób.</w:t>
      </w:r>
    </w:p>
    <w:p w:rsidR="00A612FD" w:rsidRPr="00A03363" w:rsidRDefault="00A612FD" w:rsidP="00A612FD">
      <w:pPr>
        <w:pStyle w:val="USTustnpkodeksu"/>
      </w:pPr>
      <w:r w:rsidRPr="00A03363">
        <w:t>4. Minister właściwy do spraw transportu określi, w drodze zarządzenia, regulamin działania Komisji oraz jej strukt</w:t>
      </w:r>
      <w:r w:rsidRPr="00A03363">
        <w:t>u</w:t>
      </w:r>
      <w:r w:rsidRPr="00A03363">
        <w:t>rę organizacyjną, uwzględniając charakter wykonywanych przez nią zadań.</w:t>
      </w:r>
    </w:p>
    <w:p w:rsidR="00A612FD" w:rsidRPr="00A03363" w:rsidRDefault="00A612FD" w:rsidP="00A612FD">
      <w:pPr>
        <w:pStyle w:val="ARTartustawynprozporzdzenia"/>
      </w:pPr>
      <w:r w:rsidRPr="00EF6BB1">
        <w:rPr>
          <w:rStyle w:val="Ppogrubienie"/>
        </w:rPr>
        <w:t>Art. 28e.</w:t>
      </w:r>
      <w:r w:rsidRPr="00A03363">
        <w:t> 1. Komisja prowadzi postępowanie po każdym poważnym wypadku na sieci kolejowej, z wyłączeniem przypadków najechania pojazdu kolejowego na osoby podczas przechodzenia przez tory.</w:t>
      </w:r>
    </w:p>
    <w:p w:rsidR="00A612FD" w:rsidRPr="00A03363" w:rsidRDefault="00A612FD" w:rsidP="00A612FD">
      <w:pPr>
        <w:pStyle w:val="USTustnpkodeksu"/>
      </w:pPr>
      <w:r w:rsidRPr="00A03363">
        <w:t>2. Komisja może prowadzić postępowanie w odniesieniu do wypadku lub incydentu, które w nieznacznie różniących się warunkach byłyby poważnymi wypadkami powodującymi zaprzestanie funkcjonowania podsystemów strukturalnych lub składników interoperacyjności transeuropejskiego systemu kolei.</w:t>
      </w:r>
    </w:p>
    <w:p w:rsidR="00A612FD" w:rsidRPr="00A612FD" w:rsidRDefault="00A612FD" w:rsidP="00EF6BB1">
      <w:pPr>
        <w:pStyle w:val="USTustnpkodeksu"/>
        <w:keepNext/>
      </w:pPr>
      <w:r w:rsidRPr="00A03363">
        <w:t>3.</w:t>
      </w:r>
      <w:r w:rsidRPr="00A612FD">
        <w:t> Decyzję o podjęciu postępowania w sprawie wypadku lub incydentu, o którym mowa</w:t>
      </w:r>
      <w:r w:rsidR="00EF6BB1" w:rsidRPr="00A612FD">
        <w:t xml:space="preserve"> w</w:t>
      </w:r>
      <w:r w:rsidR="00EF6BB1">
        <w:t> ust. </w:t>
      </w:r>
      <w:r w:rsidRPr="00A612FD">
        <w:t>2, podejmuje prz</w:t>
      </w:r>
      <w:r w:rsidRPr="00A612FD">
        <w:t>e</w:t>
      </w:r>
      <w:r w:rsidRPr="00A612FD">
        <w:t>wodniczący Komisji, nie później niż w ciągu tygodnia od dnia uzyskania informacji o ich zaistnieniu, biorąc pod uwagę:</w:t>
      </w:r>
    </w:p>
    <w:p w:rsidR="00A612FD" w:rsidRPr="00A03363" w:rsidRDefault="00A612FD" w:rsidP="00A612FD">
      <w:pPr>
        <w:pStyle w:val="PKTpunkt"/>
      </w:pPr>
      <w:r w:rsidRPr="00A03363">
        <w:t>1)</w:t>
      </w:r>
      <w:r w:rsidRPr="00A03363">
        <w:tab/>
        <w:t>wagę wypadku lub incydentu;</w:t>
      </w:r>
    </w:p>
    <w:p w:rsidR="00A612FD" w:rsidRPr="00A03363" w:rsidRDefault="00A612FD" w:rsidP="00A612FD">
      <w:pPr>
        <w:pStyle w:val="PKTpunkt"/>
      </w:pPr>
      <w:r w:rsidRPr="00A03363">
        <w:t>2)</w:t>
      </w:r>
      <w:r w:rsidRPr="00A03363">
        <w:tab/>
        <w:t>czy wypadek lub incydent tworzy serię wypadków lub incydentów odnoszących się do systemu jako całości;</w:t>
      </w:r>
    </w:p>
    <w:p w:rsidR="00A612FD" w:rsidRPr="00A03363" w:rsidRDefault="00A612FD" w:rsidP="00A612FD">
      <w:pPr>
        <w:pStyle w:val="PKTpunkt"/>
      </w:pPr>
      <w:r w:rsidRPr="00A03363">
        <w:t>3)</w:t>
      </w:r>
      <w:r w:rsidRPr="00A03363">
        <w:tab/>
        <w:t>wpływ wypadku lub incydentu na bezpieczeństwo kolei na poziomie wspólnotowym;</w:t>
      </w:r>
    </w:p>
    <w:p w:rsidR="00A612FD" w:rsidRPr="00A03363" w:rsidRDefault="00A612FD" w:rsidP="00A612FD">
      <w:pPr>
        <w:pStyle w:val="PKTpunkt"/>
      </w:pPr>
      <w:r w:rsidRPr="00A03363">
        <w:t>4)</w:t>
      </w:r>
      <w:r w:rsidRPr="00A03363">
        <w:tab/>
        <w:t>wnioski zarządców, przewoźników kolejowych, ministra właściwego do spraw transportu, Prezesa UTK lub państw członkowskich Unii Europejskiej.</w:t>
      </w:r>
    </w:p>
    <w:p w:rsidR="00A612FD" w:rsidRPr="00A03363" w:rsidRDefault="00A612FD" w:rsidP="00A612FD">
      <w:pPr>
        <w:pStyle w:val="USTustnpkodeksu"/>
      </w:pPr>
      <w:r w:rsidRPr="00A03363">
        <w:t>4. W terminie tygodnia od dnia podjęcia decyzji o rozpoczęciu postępowania Komisja informuje o tym Agencję, p</w:t>
      </w:r>
      <w:r w:rsidRPr="00A03363">
        <w:t>o</w:t>
      </w:r>
      <w:r w:rsidRPr="00A03363">
        <w:t>dając datę, czas i miejsce zdarzenia, jak również jego rodzaj i skutki obejmujące ofiary śmiertelne, osoby ranne i odniesione przez nie rany oraz poniesione straty materialne.</w:t>
      </w:r>
    </w:p>
    <w:p w:rsidR="00A612FD" w:rsidRPr="00A03363" w:rsidRDefault="00A612FD" w:rsidP="00A612FD">
      <w:pPr>
        <w:pStyle w:val="ARTartustawynprozporzdzenia"/>
      </w:pPr>
      <w:r w:rsidRPr="00EF6BB1">
        <w:rPr>
          <w:rStyle w:val="Ppogrubienie"/>
        </w:rPr>
        <w:t>Art. 28f.</w:t>
      </w:r>
      <w:r w:rsidRPr="00A03363">
        <w:t> 1. Zakres postępowania i procedury ustala Komisja w zależności od wniosków, jakie zamierza uzyskać z poważnego wypadku, wypadku lub incydentu w celu poprawy bezpieczeństwa, z uwzględnieniem przepisów</w:t>
      </w:r>
      <w:r w:rsidR="00EF6BB1">
        <w:t xml:space="preserve"> art. </w:t>
      </w:r>
      <w:r w:rsidRPr="00A03363">
        <w:t>28h, 28j i 28k.</w:t>
      </w:r>
    </w:p>
    <w:p w:rsidR="00A612FD" w:rsidRPr="00A03363" w:rsidRDefault="00A612FD" w:rsidP="00A612FD">
      <w:pPr>
        <w:pStyle w:val="USTustnpkodeksu"/>
      </w:pPr>
      <w:r w:rsidRPr="00A03363">
        <w:lastRenderedPageBreak/>
        <w:t>2. Postępowanie jest prowadzone przez Komisję niezależnie od postępowania sądowego i nie obejmuje ustalania w</w:t>
      </w:r>
      <w:r w:rsidRPr="00A03363">
        <w:t>i</w:t>
      </w:r>
      <w:r w:rsidRPr="00A03363">
        <w:t>ny lub odpowiedzialności.</w:t>
      </w:r>
    </w:p>
    <w:p w:rsidR="00A612FD" w:rsidRPr="00A03363" w:rsidRDefault="00A612FD" w:rsidP="00A612FD">
      <w:pPr>
        <w:pStyle w:val="ARTartustawynprozporzdzenia"/>
      </w:pPr>
      <w:r w:rsidRPr="00EF6BB1">
        <w:rPr>
          <w:rStyle w:val="Ppogrubienie"/>
        </w:rPr>
        <w:t>Art. 28g.</w:t>
      </w:r>
      <w:r w:rsidRPr="00A03363">
        <w:t> Zarządcy i przewoźnicy kolejowi są obowiązani do natychmiastowego zgłaszania poważnych wypadków, wypadków i incydentów Komisji.</w:t>
      </w:r>
    </w:p>
    <w:p w:rsidR="00A612FD" w:rsidRPr="00A612FD" w:rsidRDefault="00A612FD" w:rsidP="00EF6BB1">
      <w:pPr>
        <w:pStyle w:val="ARTartustawynprozporzdzenia"/>
        <w:keepNext/>
      </w:pPr>
      <w:r w:rsidRPr="00EF6BB1">
        <w:rPr>
          <w:rStyle w:val="Ppogrubienie"/>
        </w:rPr>
        <w:t>Art. 28h.</w:t>
      </w:r>
      <w:r w:rsidRPr="00A612FD">
        <w:t> 1. W przypadku podjęcia postępowania, o którym mowa</w:t>
      </w:r>
      <w:r w:rsidR="00EF6BB1" w:rsidRPr="00A612FD">
        <w:t xml:space="preserve"> w</w:t>
      </w:r>
      <w:r w:rsidR="00EF6BB1">
        <w:t> art. </w:t>
      </w:r>
      <w:r w:rsidRPr="00A612FD">
        <w:t>28e</w:t>
      </w:r>
      <w:r w:rsidR="00EF6BB1">
        <w:t xml:space="preserve"> ust. </w:t>
      </w:r>
      <w:r w:rsidR="00EF6BB1" w:rsidRPr="00A612FD">
        <w:t>1</w:t>
      </w:r>
      <w:r w:rsidR="00EF6BB1">
        <w:t xml:space="preserve"> lub ust. </w:t>
      </w:r>
      <w:r w:rsidRPr="00A612FD">
        <w:t>2, Komisja w możliwie najkrótszym czasie przystępuje do:</w:t>
      </w:r>
    </w:p>
    <w:p w:rsidR="00A612FD" w:rsidRPr="00A03363" w:rsidRDefault="00A612FD" w:rsidP="00A612FD">
      <w:pPr>
        <w:pStyle w:val="PKTpunkt"/>
      </w:pPr>
      <w:r w:rsidRPr="00A03363">
        <w:t>1)</w:t>
      </w:r>
      <w:r w:rsidRPr="00A03363">
        <w:tab/>
        <w:t>badania stanu istniejącego infrastruktury kolejowej, w tym urządzeń sterowania ruchem kolejowym i sygnalizacji oraz pojazdów kolejowych;</w:t>
      </w:r>
    </w:p>
    <w:p w:rsidR="00A612FD" w:rsidRPr="00A03363" w:rsidRDefault="00A612FD" w:rsidP="00A612FD">
      <w:pPr>
        <w:pStyle w:val="PKTpunkt"/>
      </w:pPr>
      <w:r w:rsidRPr="00A03363">
        <w:t>2)</w:t>
      </w:r>
      <w:r w:rsidRPr="00A03363">
        <w:tab/>
        <w:t>zabezpieczenia dokumentacji mającej związek z poważnym wypadkiem, wypadkiem lub incydentem;</w:t>
      </w:r>
    </w:p>
    <w:p w:rsidR="00A612FD" w:rsidRPr="00A03363" w:rsidRDefault="00A612FD" w:rsidP="00A612FD">
      <w:pPr>
        <w:pStyle w:val="PKTpunkt"/>
      </w:pPr>
      <w:r w:rsidRPr="00A03363">
        <w:t>3)</w:t>
      </w:r>
      <w:r w:rsidRPr="00A03363">
        <w:tab/>
        <w:t>zabezpieczenia danych zarejestrowanych przez urządzenia rejestrujące w celu poddania ich badaniom lub analizom;</w:t>
      </w:r>
    </w:p>
    <w:p w:rsidR="00A612FD" w:rsidRPr="00A03363" w:rsidRDefault="00A612FD" w:rsidP="00A612FD">
      <w:pPr>
        <w:pStyle w:val="PKTpunkt"/>
      </w:pPr>
      <w:r w:rsidRPr="00A03363">
        <w:t>4)</w:t>
      </w:r>
      <w:r w:rsidRPr="00A03363">
        <w:tab/>
        <w:t>przesłuchania personelu pociągu i innych pracowników kolei uczestniczących w poważnym wypadku, wypadku lub incydencie oraz innych świadków lub ma dostęp do wyników przesłuchań.</w:t>
      </w:r>
    </w:p>
    <w:p w:rsidR="00A612FD" w:rsidRPr="00A612FD" w:rsidRDefault="00A612FD" w:rsidP="00EF6BB1">
      <w:pPr>
        <w:pStyle w:val="USTustnpkodeksu"/>
        <w:keepNext/>
      </w:pPr>
      <w:r w:rsidRPr="00A03363">
        <w:t>2.</w:t>
      </w:r>
      <w:r w:rsidRPr="00A612FD">
        <w:t> Komisja ma prawo:</w:t>
      </w:r>
    </w:p>
    <w:p w:rsidR="00A612FD" w:rsidRPr="00A03363" w:rsidRDefault="00A612FD" w:rsidP="00A612FD">
      <w:pPr>
        <w:pStyle w:val="PKTpunkt"/>
      </w:pPr>
      <w:r w:rsidRPr="00A03363">
        <w:t>1)</w:t>
      </w:r>
      <w:r w:rsidRPr="00A03363">
        <w:tab/>
        <w:t>dostępu do protokołów oględzin i otwarcia zwłok ofiar śmiertelnych poważnych wypadków;</w:t>
      </w:r>
    </w:p>
    <w:p w:rsidR="00A612FD" w:rsidRPr="00A03363" w:rsidRDefault="00A612FD" w:rsidP="00A612FD">
      <w:pPr>
        <w:pStyle w:val="PKTpunkt"/>
      </w:pPr>
      <w:r w:rsidRPr="00A03363">
        <w:t>2)</w:t>
      </w:r>
      <w:r w:rsidRPr="00A03363">
        <w:tab/>
        <w:t>dostępu do wszystkich informacji mających znaczenie w postępowaniu, w tym posiadanych przez zarządcę, prz</w:t>
      </w:r>
      <w:r w:rsidRPr="00A03363">
        <w:t>e</w:t>
      </w:r>
      <w:r w:rsidRPr="00A03363">
        <w:t>woźnika kolejowego i Urząd Transportu Kolejowego;</w:t>
      </w:r>
    </w:p>
    <w:p w:rsidR="00A612FD" w:rsidRPr="00A03363" w:rsidRDefault="00A612FD" w:rsidP="00A612FD">
      <w:pPr>
        <w:pStyle w:val="PKTpunkt"/>
      </w:pPr>
      <w:r w:rsidRPr="00A03363">
        <w:t>3)</w:t>
      </w:r>
      <w:r w:rsidRPr="00A03363">
        <w:tab/>
        <w:t>żądania od związanych z poważnym wypadkiem, wypadkiem lub incydentem jednostek organizacyjnych pomocy w prowadzeniu postępowania oraz dostarczenia potrzebnych materiałów i ekspertyz.</w:t>
      </w:r>
    </w:p>
    <w:p w:rsidR="00A612FD" w:rsidRPr="00A03363" w:rsidRDefault="00A612FD" w:rsidP="00A612FD">
      <w:pPr>
        <w:pStyle w:val="USTustnpkodeksu"/>
      </w:pPr>
      <w:r w:rsidRPr="00A03363">
        <w:t>3. Komisja powinna po przeprowadzeniu niezbędnych badań i czynności w możliwie najkrótszym czasie umożliwić zarządcy udostępnienie infrastruktury kolejowej dla ruchu kolejowego.</w:t>
      </w:r>
    </w:p>
    <w:p w:rsidR="00A612FD" w:rsidRPr="00A03363" w:rsidRDefault="00A612FD" w:rsidP="00A612FD">
      <w:pPr>
        <w:pStyle w:val="ARTartustawynprozporzdzenia"/>
      </w:pPr>
      <w:r w:rsidRPr="00EF6BB1">
        <w:rPr>
          <w:rStyle w:val="Ppogrubienie"/>
        </w:rPr>
        <w:t>Art. 28i.</w:t>
      </w:r>
      <w:r w:rsidRPr="00A03363">
        <w:t> W razie konieczności Komisja może zwrócić się do podmiotów prowadzących postępowanie w sprawie poważnych wypadków, wypadków lub incydentów w innych państwach członkowskich Unii Europejskiej lub Agencji o przeprowadzenie ekspertyz, badań technicznych, analiz i ocen.</w:t>
      </w:r>
    </w:p>
    <w:p w:rsidR="00A612FD" w:rsidRPr="00A03363" w:rsidRDefault="00A612FD" w:rsidP="00A612FD">
      <w:pPr>
        <w:pStyle w:val="ARTartustawynprozporzdzenia"/>
      </w:pPr>
      <w:r w:rsidRPr="00EF6BB1">
        <w:rPr>
          <w:rStyle w:val="Ppogrubienie"/>
        </w:rPr>
        <w:t>Art. 28j.</w:t>
      </w:r>
      <w:r w:rsidRPr="00A03363">
        <w:t> 1. W przypadku gdy nie ma możliwości ustalenia, w którym państwie wydarzył się poważny wypadek, w</w:t>
      </w:r>
      <w:r w:rsidRPr="00A03363">
        <w:t>y</w:t>
      </w:r>
      <w:r w:rsidRPr="00A03363">
        <w:t>padek lub incydent, lub jeżeli wydarzył się na granicy lub w jej pobliżu, Komisja uzgadnia z właściwymi podmiotami prowadzącymi postępowanie w sprawie poważnych wypadków, wypadków lub incydentów w innych państwach czło</w:t>
      </w:r>
      <w:r w:rsidRPr="00A03363">
        <w:t>n</w:t>
      </w:r>
      <w:r w:rsidRPr="00A03363">
        <w:t>kowskich Unii Europejskiej, który z podmiotów prowadzi postępowanie, lub uzgadnia prowadzenie postępowania we współpracy.</w:t>
      </w:r>
    </w:p>
    <w:p w:rsidR="00A612FD" w:rsidRPr="00A03363" w:rsidRDefault="00A612FD" w:rsidP="00A612FD">
      <w:pPr>
        <w:pStyle w:val="USTustnpkodeksu"/>
      </w:pPr>
      <w:r w:rsidRPr="00A03363">
        <w:t>2. W przypadku prowadzenia postępowania przez Komisję podmiot, z którym przeprowadzono uzgodnienia, o których mowa</w:t>
      </w:r>
      <w:r w:rsidR="00EF6BB1" w:rsidRPr="00A03363">
        <w:t xml:space="preserve"> w</w:t>
      </w:r>
      <w:r w:rsidR="00EF6BB1">
        <w:t> ust. </w:t>
      </w:r>
      <w:r w:rsidRPr="00A03363">
        <w:t>1, ma prawo do udziału w postępowaniu i do uzyskania jego pełnych wyników.</w:t>
      </w:r>
    </w:p>
    <w:p w:rsidR="00A612FD" w:rsidRPr="00A03363" w:rsidRDefault="00A612FD" w:rsidP="00A612FD">
      <w:pPr>
        <w:pStyle w:val="USTustnpkodeksu"/>
      </w:pPr>
      <w:r w:rsidRPr="00A03363">
        <w:t>3. Komisja zaprasza do udziału w postępowaniu podmioty prowadzące postępowanie w sprawie poważnych wypa</w:t>
      </w:r>
      <w:r w:rsidRPr="00A03363">
        <w:t>d</w:t>
      </w:r>
      <w:r w:rsidRPr="00A03363">
        <w:t>ków, wypadków lub incydentów z państw członkowskich Unii Europejskiej, których przewoźnicy kolejowi uczestniczyli w poważnym wypadku, wypadku lub incydencie.</w:t>
      </w:r>
    </w:p>
    <w:p w:rsidR="00A612FD" w:rsidRPr="00A03363" w:rsidRDefault="00A612FD" w:rsidP="00A612FD">
      <w:pPr>
        <w:pStyle w:val="ARTartustawynprozporzdzenia"/>
      </w:pPr>
      <w:r w:rsidRPr="00EF6BB1">
        <w:rPr>
          <w:rStyle w:val="Ppogrubienie"/>
        </w:rPr>
        <w:t>Art. 28k.</w:t>
      </w:r>
      <w:r w:rsidRPr="00A03363">
        <w:t> 1. Komisja prowadzi postępowanie w sposób pozwalający na wysłuchanie uczestników, świadków i innych zainteresowanych oraz umożliwia im dostęp do wyników postępowania.</w:t>
      </w:r>
    </w:p>
    <w:p w:rsidR="00A612FD" w:rsidRPr="00A03363" w:rsidRDefault="00A612FD" w:rsidP="00A612FD">
      <w:pPr>
        <w:pStyle w:val="USTustnpkodeksu"/>
      </w:pPr>
      <w:r w:rsidRPr="00A03363">
        <w:t>2. O prowadzonym postępowaniu i jego postępach Komisja informuje właściwego zarządcę i przewoźnika kolejow</w:t>
      </w:r>
      <w:r w:rsidRPr="00A03363">
        <w:t>e</w:t>
      </w:r>
      <w:r w:rsidRPr="00A03363">
        <w:t>go, Prezesa UTK, organ prowadzący postępowanie przygotowawcze, poszkodowanych, osoby bliskie ofiarom śmierte</w:t>
      </w:r>
      <w:r w:rsidRPr="00A03363">
        <w:t>l</w:t>
      </w:r>
      <w:r w:rsidRPr="00A03363">
        <w:t>nym, właścicieli zniszczonego mienia, producentów, służby ratunkowe oraz innych zainteresowanych, w miarę możliw</w:t>
      </w:r>
      <w:r w:rsidRPr="00A03363">
        <w:t>o</w:t>
      </w:r>
      <w:r w:rsidRPr="00A03363">
        <w:t>ści, umożliwiając im przedkładanie opinii w sprawie postępowania i wnoszenie uwag do projektów raportów.</w:t>
      </w:r>
    </w:p>
    <w:p w:rsidR="00A612FD" w:rsidRPr="00A03363" w:rsidRDefault="00A612FD" w:rsidP="00A612FD">
      <w:pPr>
        <w:pStyle w:val="ARTartustawynprozporzdzenia"/>
      </w:pPr>
      <w:r w:rsidRPr="00EF6BB1">
        <w:rPr>
          <w:rStyle w:val="Ppogrubienie"/>
        </w:rPr>
        <w:t>Art. 28l.</w:t>
      </w:r>
      <w:r w:rsidRPr="00A03363">
        <w:t> 1. Komisja sporządza raport z postępowania zawierający zalecenia w zakresie poprawy bezpieczeństwa oraz zapobiegania poważnym wypadkom, wypadkom lub incydentom, przyjmując uchwałę w tym zakresie.</w:t>
      </w:r>
    </w:p>
    <w:p w:rsidR="00A612FD" w:rsidRPr="00A03363" w:rsidRDefault="00A612FD" w:rsidP="00A612FD">
      <w:pPr>
        <w:pStyle w:val="USTustnpkodeksu"/>
      </w:pPr>
      <w:r w:rsidRPr="00A03363">
        <w:t>2. Zalecenia w zakresie poprawy bezpieczeństwa oraz zapobiegania poważnym wypadkom, wypadkom lub incyde</w:t>
      </w:r>
      <w:r w:rsidRPr="00A03363">
        <w:t>n</w:t>
      </w:r>
      <w:r w:rsidRPr="00A03363">
        <w:t>tom nie mogą obejmować ustalania winy lub odpowiedzialności.</w:t>
      </w:r>
    </w:p>
    <w:p w:rsidR="00A612FD" w:rsidRPr="00A03363" w:rsidRDefault="00A612FD" w:rsidP="00A612FD">
      <w:pPr>
        <w:pStyle w:val="USTustnpkodeksu"/>
      </w:pPr>
      <w:r w:rsidRPr="00A03363">
        <w:t>3. Minister właściwy do spraw transportu określi, w drodze rozporządzenia, zawartość raportu z postępowania w sprawie poważnych wypadków, wypadków lub incydentów, mając na uwadze skutki poważnych wypadków, wypadków lub incydentów.</w:t>
      </w:r>
    </w:p>
    <w:p w:rsidR="00A612FD" w:rsidRPr="00A03363" w:rsidRDefault="00A612FD" w:rsidP="00A612FD">
      <w:pPr>
        <w:pStyle w:val="USTustnpkodeksu"/>
      </w:pPr>
      <w:r w:rsidRPr="00A03363">
        <w:lastRenderedPageBreak/>
        <w:t>4. Komisja przedkłada raport z postępowania podmiotom, o których mowa</w:t>
      </w:r>
      <w:r w:rsidR="00EF6BB1" w:rsidRPr="00A03363">
        <w:t xml:space="preserve"> w</w:t>
      </w:r>
      <w:r w:rsidR="00EF6BB1">
        <w:t> art. </w:t>
      </w:r>
      <w:r w:rsidRPr="00A03363">
        <w:t>28k</w:t>
      </w:r>
      <w:r w:rsidR="00EF6BB1">
        <w:t xml:space="preserve"> ust. </w:t>
      </w:r>
      <w:r w:rsidRPr="00A03363">
        <w:t>2, zainteresowanym po</w:t>
      </w:r>
      <w:r w:rsidRPr="00A03363">
        <w:t>d</w:t>
      </w:r>
      <w:r w:rsidRPr="00A03363">
        <w:t>miotom w innych państwach członkowskich Unii Europejskiej, jak również Agencji oraz partnerom społecznym na ich wniosek.</w:t>
      </w:r>
    </w:p>
    <w:p w:rsidR="00A612FD" w:rsidRPr="00A03363" w:rsidRDefault="00A612FD" w:rsidP="00A612FD">
      <w:pPr>
        <w:pStyle w:val="USTustnpkodeksu"/>
      </w:pPr>
      <w:r w:rsidRPr="00A03363">
        <w:t>5. Komisja ogłasza raport z postępowania niezwłocznie po jego sporządzeniu, nie później jednak niż 12 miesięcy od dnia zdarzenia.</w:t>
      </w:r>
    </w:p>
    <w:p w:rsidR="00A612FD" w:rsidRPr="00A03363" w:rsidRDefault="00A612FD" w:rsidP="00A612FD">
      <w:pPr>
        <w:pStyle w:val="USTustnpkodeksu"/>
      </w:pPr>
      <w:r w:rsidRPr="00A03363">
        <w:t>6. Komisja sporządza do dnia 30 marca roczny raport z prac Komisji w roku poprzednim, zawierający wydane zal</w:t>
      </w:r>
      <w:r w:rsidRPr="00A03363">
        <w:t>e</w:t>
      </w:r>
      <w:r w:rsidRPr="00A03363">
        <w:t>cenia w zakresie bezpieczeństwa i działania podjęte zgodnie z tymi zaleceniami, oraz przesyła go do Agencji. Roczny raport ogłaszany jest nie później niż do dnia 30 września.</w:t>
      </w:r>
    </w:p>
    <w:p w:rsidR="00A612FD" w:rsidRPr="00A03363" w:rsidRDefault="00A612FD" w:rsidP="00A612FD">
      <w:pPr>
        <w:pStyle w:val="USTustnpkodeksu"/>
      </w:pPr>
      <w:r w:rsidRPr="00A03363">
        <w:t>7. Komisja ogłasza raporty, o których mowa</w:t>
      </w:r>
      <w:r w:rsidR="00EF6BB1" w:rsidRPr="00A03363">
        <w:t xml:space="preserve"> w</w:t>
      </w:r>
      <w:r w:rsidR="00EF6BB1">
        <w:t> ust. </w:t>
      </w:r>
      <w:r w:rsidR="00EF6BB1" w:rsidRPr="00A03363">
        <w:t>1</w:t>
      </w:r>
      <w:r w:rsidR="00EF6BB1">
        <w:t xml:space="preserve"> i </w:t>
      </w:r>
      <w:r w:rsidRPr="00A03363">
        <w:t>6, w drodze obwieszczenia, w dzienniku urzędowym ministra właściwego do spraw transportu.</w:t>
      </w:r>
    </w:p>
    <w:p w:rsidR="00A612FD" w:rsidRPr="00A03363" w:rsidRDefault="00A612FD" w:rsidP="00A612FD">
      <w:pPr>
        <w:pStyle w:val="USTustnpkodeksu"/>
      </w:pPr>
      <w:r w:rsidRPr="00A03363">
        <w:t>8. Zalecenia, o których mowa</w:t>
      </w:r>
      <w:r w:rsidR="00EF6BB1" w:rsidRPr="00A03363">
        <w:t xml:space="preserve"> w</w:t>
      </w:r>
      <w:r w:rsidR="00EF6BB1">
        <w:t> ust. </w:t>
      </w:r>
      <w:r w:rsidRPr="00A03363">
        <w:t>6, są przekazywane Prezesowi UTK, a w uzasadnionych przypadkach innym z</w:t>
      </w:r>
      <w:r w:rsidRPr="00A03363">
        <w:t>a</w:t>
      </w:r>
      <w:r w:rsidRPr="00A03363">
        <w:t>interesowanym podmiotom, w tym podmiotom w innych państwach członkowskich Unii Europejskiej.</w:t>
      </w:r>
    </w:p>
    <w:p w:rsidR="00A612FD" w:rsidRPr="00A03363" w:rsidRDefault="00A612FD" w:rsidP="00A612FD">
      <w:pPr>
        <w:pStyle w:val="USTustnpkodeksu"/>
      </w:pPr>
      <w:r w:rsidRPr="00A03363">
        <w:t>9. Prezes UTK nadzoruje w ramach swoich kompetencji realizację zaleceń powypadkowych przekazywanych przez Komisję.</w:t>
      </w:r>
    </w:p>
    <w:p w:rsidR="00A612FD" w:rsidRPr="00A03363" w:rsidRDefault="00A612FD" w:rsidP="00A612FD">
      <w:pPr>
        <w:pStyle w:val="USTustnpkodeksu"/>
      </w:pPr>
      <w:r w:rsidRPr="00A03363">
        <w:t>10. Podmioty, których dotyczą zalecenia, corocznie przedstawiają, w terminie do dnia 1 kwietnia, Komisji oraz Pr</w:t>
      </w:r>
      <w:r w:rsidRPr="00A03363">
        <w:t>e</w:t>
      </w:r>
      <w:r w:rsidRPr="00A03363">
        <w:t>zesowi UTK informacje o realizacji zaleceń oraz o podjętych środkach zapobiegawczych i działaniach zmierzających do realizacji tych zaleceń.</w:t>
      </w:r>
    </w:p>
    <w:p w:rsidR="00A612FD" w:rsidRPr="00A03363" w:rsidRDefault="00A612FD" w:rsidP="00A612FD">
      <w:pPr>
        <w:pStyle w:val="USTustnpkodeksu"/>
      </w:pPr>
      <w:r w:rsidRPr="00A03363">
        <w:t>11. Prezes UTK przedstawia corocznie Komisji informację o realizacji zaleceń przekazanych przez Komisję oraz o podjętych działaniach zmierzających do realizacji tych zaleceń.</w:t>
      </w:r>
    </w:p>
    <w:p w:rsidR="00A612FD" w:rsidRPr="00A03363" w:rsidRDefault="00A612FD" w:rsidP="00A612FD">
      <w:pPr>
        <w:pStyle w:val="ARTartustawynprozporzdzenia"/>
      </w:pPr>
      <w:r w:rsidRPr="00EF6BB1">
        <w:rPr>
          <w:rStyle w:val="Ppogrubienie"/>
        </w:rPr>
        <w:t>Art. 28m.</w:t>
      </w:r>
      <w:r w:rsidRPr="00A03363">
        <w:t> 1. Postępowanie w sprawach poważnych wypadków, wypadków lub incydentów prowadzi komisja kol</w:t>
      </w:r>
      <w:r w:rsidRPr="00A03363">
        <w:t>e</w:t>
      </w:r>
      <w:r w:rsidRPr="00A03363">
        <w:t>jowa, z zastrzeżeniem</w:t>
      </w:r>
      <w:r w:rsidR="00EF6BB1">
        <w:t xml:space="preserve"> ust. </w:t>
      </w:r>
      <w:r w:rsidRPr="00A03363">
        <w:t>2.</w:t>
      </w:r>
    </w:p>
    <w:p w:rsidR="00A612FD" w:rsidRPr="00A03363" w:rsidRDefault="00A612FD" w:rsidP="00A612FD">
      <w:pPr>
        <w:pStyle w:val="USTustnpkodeksu"/>
      </w:pPr>
      <w:r w:rsidRPr="00A03363">
        <w:t>2. W przypadku podjęcia postępowania przez Komisję komisja kolejowa przekazuje jej prowadzenie postępowania.</w:t>
      </w:r>
    </w:p>
    <w:p w:rsidR="00A612FD" w:rsidRPr="00A03363" w:rsidRDefault="00A612FD" w:rsidP="00A612FD">
      <w:pPr>
        <w:pStyle w:val="USTustnpkodeksu"/>
      </w:pPr>
      <w:r w:rsidRPr="00A03363">
        <w:t>3. W skład komisji kolejowych wchodzą w szczególności przedstawiciele przewoźników kolejowych lub zarządców, których pracownicy lub pojazdy kolejowe uczestniczyli w poważnym wypadku, wypadku lub incydencie bądź których infrastruktura kolejowa ma związek z tym poważnym wypadkiem, wypadkiem lub incydentem.</w:t>
      </w:r>
    </w:p>
    <w:p w:rsidR="00A612FD" w:rsidRPr="00A03363" w:rsidRDefault="00A612FD" w:rsidP="00A612FD">
      <w:pPr>
        <w:pStyle w:val="USTustnpkodeksu"/>
      </w:pPr>
      <w:r w:rsidRPr="00A03363">
        <w:t>4. Nadzór nad postępowaniami prowadzonymi przez komisje kolejowe sprawuje przewodniczący Komisji.</w:t>
      </w:r>
    </w:p>
    <w:p w:rsidR="00A612FD" w:rsidRPr="00A03363" w:rsidRDefault="00A612FD" w:rsidP="00A612FD">
      <w:pPr>
        <w:pStyle w:val="ARTartustawynprozporzdzenia"/>
      </w:pPr>
      <w:r w:rsidRPr="00EF6BB1">
        <w:rPr>
          <w:rStyle w:val="Ppogrubienie"/>
        </w:rPr>
        <w:t>Art. 28n.</w:t>
      </w:r>
      <w:r w:rsidRPr="00A03363">
        <w:t> Minister właściwy do spraw transportu określi, w drodze rozporządzenia, sposób powiadamiania o poważnych wypadkach, wypadkach lub incydentach na liniach kolejowych, sposób powoływania przewodniczącego komisji kolejowej oraz sposób prowadzenia postępowania i tryb pracy komisji kolejowych, mając na uwadze konieczność ograniczenia skutków poważnych wypadków, wypadków lub incydentów.</w:t>
      </w:r>
    </w:p>
    <w:p w:rsidR="00A612FD" w:rsidRPr="00A03363" w:rsidRDefault="00A612FD" w:rsidP="00A612FD">
      <w:pPr>
        <w:pStyle w:val="ARTartustawynprozporzdzenia"/>
      </w:pPr>
      <w:r w:rsidRPr="00EF6BB1">
        <w:rPr>
          <w:rStyle w:val="Ppogrubienie"/>
        </w:rPr>
        <w:t>Art. 28o.</w:t>
      </w:r>
      <w:r w:rsidRPr="00A03363">
        <w:t> Przepisów rozdziału 5a nie stosuje się do zarządców, o których mowa</w:t>
      </w:r>
      <w:r w:rsidR="00EF6BB1" w:rsidRPr="00A03363">
        <w:t xml:space="preserve"> w</w:t>
      </w:r>
      <w:r w:rsidR="00EF6BB1">
        <w:t> art. </w:t>
      </w:r>
      <w:r w:rsidRPr="00A03363">
        <w:t>1</w:t>
      </w:r>
      <w:r w:rsidR="00EF6BB1" w:rsidRPr="00A03363">
        <w:t>8</w:t>
      </w:r>
      <w:r w:rsidR="00EF6BB1">
        <w:t xml:space="preserve"> ust. </w:t>
      </w:r>
      <w:r w:rsidRPr="00A03363">
        <w:t>2, i przewoźników k</w:t>
      </w:r>
      <w:r w:rsidRPr="00A03363">
        <w:t>o</w:t>
      </w:r>
      <w:r w:rsidRPr="00A03363">
        <w:t>lejowych, o których mowa</w:t>
      </w:r>
      <w:r w:rsidR="00EF6BB1" w:rsidRPr="00A03363">
        <w:t xml:space="preserve"> w</w:t>
      </w:r>
      <w:r w:rsidR="00EF6BB1">
        <w:t> art. </w:t>
      </w:r>
      <w:r w:rsidRPr="00A03363">
        <w:t>1</w:t>
      </w:r>
      <w:r w:rsidR="00EF6BB1" w:rsidRPr="00A03363">
        <w:t>8</w:t>
      </w:r>
      <w:r w:rsidR="00EF6BB1">
        <w:t xml:space="preserve"> ust. </w:t>
      </w:r>
      <w:r w:rsidRPr="00A03363">
        <w:t>3.</w:t>
      </w:r>
    </w:p>
    <w:p w:rsidR="00A612FD" w:rsidRPr="00A03363" w:rsidRDefault="00A612FD" w:rsidP="00A612FD">
      <w:pPr>
        <w:pStyle w:val="ROZDZODDZOZNoznaczenierozdziauluboddziau"/>
      </w:pPr>
      <w:r w:rsidRPr="00A03363">
        <w:t>Rozdział 5b</w:t>
      </w:r>
    </w:p>
    <w:p w:rsidR="00A612FD" w:rsidRPr="00A03363" w:rsidRDefault="00A612FD" w:rsidP="00EF6BB1">
      <w:pPr>
        <w:pStyle w:val="ROZDZODDZPRZEDMprzedmiotregulacjirozdziauluboddziau"/>
      </w:pPr>
      <w:r w:rsidRPr="00A03363">
        <w:t>Przewozy kolejowe o charakterze użyteczności publicznej</w:t>
      </w:r>
    </w:p>
    <w:p w:rsidR="00A612FD" w:rsidRPr="00A03363" w:rsidRDefault="00A612FD" w:rsidP="00A612FD">
      <w:pPr>
        <w:pStyle w:val="ARTartustawynprozporzdzenia"/>
      </w:pPr>
      <w:r w:rsidRPr="00EF6BB1">
        <w:rPr>
          <w:rStyle w:val="Ppogrubienie"/>
        </w:rPr>
        <w:t>Art. 28p.</w:t>
      </w:r>
      <w:r w:rsidRPr="00A03363">
        <w:t> Umowy o świadczenie usług publicznych zawierane są przez organizatorów publicznego transportu kol</w:t>
      </w:r>
      <w:r w:rsidRPr="00A03363">
        <w:t>e</w:t>
      </w:r>
      <w:r w:rsidRPr="00A03363">
        <w:t>jowego wyłącznie na podstawie i w zakresie określonym w obowiązujących planach transportowych.</w:t>
      </w:r>
    </w:p>
    <w:p w:rsidR="00A612FD" w:rsidRPr="00A03363" w:rsidRDefault="00A612FD" w:rsidP="00A612FD">
      <w:pPr>
        <w:pStyle w:val="ARTartustawynprozporzdzenia"/>
      </w:pPr>
      <w:r w:rsidRPr="00EF6BB1">
        <w:rPr>
          <w:rStyle w:val="Ppogrubienie"/>
        </w:rPr>
        <w:t>Art. 28pa.</w:t>
      </w:r>
      <w:r w:rsidRPr="00A03363">
        <w:t> 1. Prezes UTK opiniuje projekt planu transportowego, w zakresie kolejowych przewozów pasażerskich, w terminie 21 dni od dnia jego doręczenia.</w:t>
      </w:r>
    </w:p>
    <w:p w:rsidR="00A612FD" w:rsidRPr="00A03363" w:rsidRDefault="00A612FD" w:rsidP="00A612FD">
      <w:pPr>
        <w:pStyle w:val="USTustnpkodeksu"/>
      </w:pPr>
      <w:r w:rsidRPr="00A03363">
        <w:t>2. Organizator publicznego transportu kolejowego przekazuje Prezesowi UTK projekt planu transportowego przed jego uchwaleniem lub wydaniem wraz z dokumentacją stanowiącą podstawę oceny uwarunkowań, o których mowa</w:t>
      </w:r>
      <w:r w:rsidR="00EF6BB1" w:rsidRPr="00A03363">
        <w:t xml:space="preserve"> w</w:t>
      </w:r>
      <w:r w:rsidR="00EF6BB1">
        <w:t> art. </w:t>
      </w:r>
      <w:r w:rsidRPr="00A03363">
        <w:t>1</w:t>
      </w:r>
      <w:r w:rsidR="00EF6BB1" w:rsidRPr="00A03363">
        <w:t>2</w:t>
      </w:r>
      <w:r w:rsidR="00EF6BB1">
        <w:t xml:space="preserve"> ust. </w:t>
      </w:r>
      <w:r w:rsidRPr="00A03363">
        <w:t>2 ustawy z dnia 16 grudnia 2010 r. o publicznym transporcie zbiorowym, w zakresie określonym przez Pr</w:t>
      </w:r>
      <w:r w:rsidRPr="00A03363">
        <w:t>e</w:t>
      </w:r>
      <w:r w:rsidRPr="00A03363">
        <w:t>zesa UTK.</w:t>
      </w:r>
    </w:p>
    <w:p w:rsidR="00A612FD" w:rsidRPr="00A03363" w:rsidRDefault="00A612FD" w:rsidP="00A612FD">
      <w:pPr>
        <w:pStyle w:val="USTustnpkodeksu"/>
      </w:pPr>
      <w:r w:rsidRPr="00A03363">
        <w:t>3. Niezajęcie stanowiska w terminie, o którym mowa</w:t>
      </w:r>
      <w:r w:rsidR="00EF6BB1" w:rsidRPr="00A03363">
        <w:t xml:space="preserve"> w</w:t>
      </w:r>
      <w:r w:rsidR="00EF6BB1">
        <w:t> ust. </w:t>
      </w:r>
      <w:r w:rsidRPr="00A03363">
        <w:t>1, uznaje się za pozytywne zaopiniowanie projektu planu transportowego.</w:t>
      </w:r>
    </w:p>
    <w:p w:rsidR="00A612FD" w:rsidRPr="00A03363" w:rsidRDefault="00A612FD" w:rsidP="00A612FD">
      <w:pPr>
        <w:pStyle w:val="ARTartustawynprozporzdzenia"/>
      </w:pPr>
      <w:r w:rsidRPr="00EF6BB1">
        <w:rPr>
          <w:rStyle w:val="Ppogrubienie"/>
        </w:rPr>
        <w:t>Art. 28pb.</w:t>
      </w:r>
      <w:r w:rsidRPr="00A03363">
        <w:t> 1. Prezes UTK opiniuje, pod względem zgodności z planem transportowym, projekt umowy o świadczenie usług publicznych w zakresie kolejowych przewozów pasażerskich, w terminie 21 dni od dnia jego dor</w:t>
      </w:r>
      <w:r w:rsidRPr="00A03363">
        <w:t>ę</w:t>
      </w:r>
      <w:r w:rsidRPr="00A03363">
        <w:t>czenia.</w:t>
      </w:r>
    </w:p>
    <w:p w:rsidR="00A612FD" w:rsidRPr="00A03363" w:rsidRDefault="00A612FD" w:rsidP="00A612FD">
      <w:pPr>
        <w:pStyle w:val="USTustnpkodeksu"/>
      </w:pPr>
      <w:r w:rsidRPr="00A03363">
        <w:lastRenderedPageBreak/>
        <w:t>2. Organizator publicznego transportu kolejowego przekazuje do zaopiniowania Prezesowi UTK projekt umowy, o której mowa</w:t>
      </w:r>
      <w:r w:rsidR="00EF6BB1" w:rsidRPr="00A03363">
        <w:t xml:space="preserve"> w</w:t>
      </w:r>
      <w:r w:rsidR="00EF6BB1">
        <w:t> ust. </w:t>
      </w:r>
      <w:r w:rsidRPr="00A03363">
        <w:t>1, na 30 dni przed wszczęciem postępowania o udzielenie zamówienia w trybie przepisów ustawy z dnia 29 stycznia 2004 r. – Prawo zamówień publicznych (</w:t>
      </w:r>
      <w:r w:rsidR="00EF6BB1">
        <w:t>Dz. U.</w:t>
      </w:r>
      <w:r w:rsidRPr="00A03363">
        <w:t xml:space="preserve"> z 2013 r.</w:t>
      </w:r>
      <w:r w:rsidR="00EF6BB1">
        <w:t xml:space="preserve"> poz. </w:t>
      </w:r>
      <w:r w:rsidRPr="00A03363">
        <w:t>907,</w:t>
      </w:r>
      <w:r w:rsidR="00EF6BB1" w:rsidRPr="00A03363">
        <w:t xml:space="preserve"> </w:t>
      </w:r>
      <w:r w:rsidR="00EF6BB1">
        <w:t>z </w:t>
      </w:r>
      <w:r>
        <w:t>późn. zm.</w:t>
      </w:r>
      <w:r>
        <w:rPr>
          <w:rStyle w:val="Odwoanieprzypisudolnego"/>
        </w:rPr>
        <w:footnoteReference w:id="71"/>
      </w:r>
      <w:r>
        <w:rPr>
          <w:rStyle w:val="IGindeksgrny"/>
        </w:rPr>
        <w:t>)</w:t>
      </w:r>
      <w:r w:rsidRPr="00A03363">
        <w:t>) lub wszczęciem p</w:t>
      </w:r>
      <w:r w:rsidRPr="00A03363">
        <w:t>o</w:t>
      </w:r>
      <w:r w:rsidRPr="00A03363">
        <w:t>stępowania o zawarcie umowy koncesji w trybie przepisów ustawy z dnia 9 stycznia 2009 r. o koncesji na roboty budo</w:t>
      </w:r>
      <w:r w:rsidRPr="00A03363">
        <w:t>w</w:t>
      </w:r>
      <w:r w:rsidRPr="00A03363">
        <w:t>lane lub usługi (</w:t>
      </w:r>
      <w:r w:rsidR="00EF6BB1">
        <w:t>Dz. U.</w:t>
      </w:r>
      <w:r w:rsidR="00EF6BB1" w:rsidRPr="00A03363">
        <w:t xml:space="preserve"> </w:t>
      </w:r>
      <w:r w:rsidR="00EF6BB1">
        <w:t>z </w:t>
      </w:r>
      <w:r>
        <w:t>201</w:t>
      </w:r>
      <w:r w:rsidR="00EF6BB1">
        <w:t>5 </w:t>
      </w:r>
      <w:r>
        <w:t>r.</w:t>
      </w:r>
      <w:r w:rsidR="00EF6BB1">
        <w:t xml:space="preserve"> poz. </w:t>
      </w:r>
      <w:r>
        <w:t>113</w:t>
      </w:r>
      <w:r w:rsidRPr="00A03363">
        <w:t>) albo przed bezpośrednim zawarciem umowy, o którym mowa</w:t>
      </w:r>
      <w:r w:rsidR="00EF6BB1" w:rsidRPr="00A03363">
        <w:t xml:space="preserve"> w</w:t>
      </w:r>
      <w:r w:rsidR="00EF6BB1">
        <w:t> art. </w:t>
      </w:r>
      <w:r w:rsidRPr="00A03363">
        <w:t>2</w:t>
      </w:r>
      <w:r w:rsidR="00EF6BB1" w:rsidRPr="00A03363">
        <w:t>2</w:t>
      </w:r>
      <w:r w:rsidR="00EF6BB1">
        <w:t xml:space="preserve"> ust. </w:t>
      </w:r>
      <w:r w:rsidRPr="00A03363">
        <w:t>1 ustawy z dnia 16 grudnia 2010 r. o publicznym transporcie zbiorowym.</w:t>
      </w:r>
    </w:p>
    <w:p w:rsidR="00A612FD" w:rsidRPr="00A03363" w:rsidRDefault="00A612FD" w:rsidP="00A612FD">
      <w:pPr>
        <w:pStyle w:val="USTustnpkodeksu"/>
      </w:pPr>
      <w:r w:rsidRPr="00A03363">
        <w:t>3. Niezajęcie stanowiska w terminie, o którym mowa</w:t>
      </w:r>
      <w:r w:rsidR="00EF6BB1" w:rsidRPr="00A03363">
        <w:t xml:space="preserve"> w</w:t>
      </w:r>
      <w:r w:rsidR="00EF6BB1">
        <w:t> ust. </w:t>
      </w:r>
      <w:r w:rsidRPr="00A03363">
        <w:t>1, uznaje się za pozytywne zaopiniowanie projektu umowy o świadczenie usług publicznych w zakresie kolejowych przewozów pasażerskich.</w:t>
      </w:r>
    </w:p>
    <w:p w:rsidR="00A612FD" w:rsidRPr="00A03363" w:rsidRDefault="00A612FD" w:rsidP="00A612FD">
      <w:pPr>
        <w:pStyle w:val="USTustnpkodeksu"/>
      </w:pPr>
      <w:r w:rsidRPr="00A03363">
        <w:t>4. Organizator publicznego transportu kolejowego przekazuje Prezesowi UTK, potwierdzoną za zgodność z oryginałem przez tego organizatora, kopię umowy o świadczenie usług publicznych w zakresie kolejowych przewozów pasażerskich, w terminie 7 dni od dnia jej zawarcia.</w:t>
      </w:r>
    </w:p>
    <w:p w:rsidR="00A612FD" w:rsidRPr="00A03363" w:rsidRDefault="00A612FD" w:rsidP="00A612FD">
      <w:pPr>
        <w:pStyle w:val="ROZDZODDZOZNoznaczenierozdziauluboddziau"/>
      </w:pPr>
      <w:r w:rsidRPr="00A03363">
        <w:t>Rozdział 5c</w:t>
      </w:r>
    </w:p>
    <w:p w:rsidR="00A612FD" w:rsidRPr="00A03363" w:rsidRDefault="00A612FD" w:rsidP="00EF6BB1">
      <w:pPr>
        <w:pStyle w:val="ROZDZODDZPRZEDMprzedmiotregulacjirozdziauluboddziau"/>
      </w:pPr>
      <w:r w:rsidRPr="00A03363">
        <w:t>Otwarty dostęp dla pasażerskich przewozów kolejowych</w:t>
      </w:r>
    </w:p>
    <w:p w:rsidR="00A612FD" w:rsidRPr="00A03363" w:rsidRDefault="00A612FD" w:rsidP="00A612FD">
      <w:pPr>
        <w:pStyle w:val="ARTartustawynprozporzdzenia"/>
      </w:pPr>
      <w:r w:rsidRPr="00EF6BB1">
        <w:rPr>
          <w:rStyle w:val="Ppogrubienie"/>
        </w:rPr>
        <w:t>Art. 28q.</w:t>
      </w:r>
      <w:r w:rsidRPr="00A03363">
        <w:t> Przewóz osób w transporcie kolejowym niebędący przewozem o charakterze użyteczności publicznej może być wykonywany przez przewoźnika kolejowego na podstawie decyzji o przyznaniu otwartego dostępu.</w:t>
      </w:r>
    </w:p>
    <w:p w:rsidR="00A612FD" w:rsidRPr="00A03363" w:rsidRDefault="00A612FD" w:rsidP="00A612FD">
      <w:pPr>
        <w:pStyle w:val="ARTartustawynprozporzdzenia"/>
      </w:pPr>
      <w:r w:rsidRPr="00EF6BB1">
        <w:rPr>
          <w:rStyle w:val="Ppogrubienie"/>
        </w:rPr>
        <w:t>Art. 28r.</w:t>
      </w:r>
      <w:r w:rsidRPr="00A03363">
        <w:t> 1. Decyzję w sprawie wykonywania przez przewoźnika kolejowego przewozów w ramach otwartego d</w:t>
      </w:r>
      <w:r w:rsidRPr="00A03363">
        <w:t>o</w:t>
      </w:r>
      <w:r w:rsidRPr="00A03363">
        <w:t>stępu na danej trasie wydaje, za opłatą, Prezes UTK na podstawie wniosku złożonego przez przewoźnika kolejowego, po przeprowadzeniu analizy wpływu działalności określonej we wniosku na warunki ekonomiczne usług świadczonych na tej samej linii na podstawie umowy o świadczenie usług publicznych.</w:t>
      </w:r>
    </w:p>
    <w:p w:rsidR="00A612FD" w:rsidRPr="00A03363" w:rsidRDefault="00A612FD" w:rsidP="00A612FD">
      <w:pPr>
        <w:pStyle w:val="USTustnpkodeksu"/>
      </w:pPr>
      <w:r w:rsidRPr="00A03363">
        <w:t>1a. Strony umowy, o której mowa</w:t>
      </w:r>
      <w:r w:rsidR="00EF6BB1" w:rsidRPr="00A03363">
        <w:t xml:space="preserve"> w</w:t>
      </w:r>
      <w:r w:rsidR="00EF6BB1">
        <w:t> ust. </w:t>
      </w:r>
      <w:r w:rsidRPr="00A03363">
        <w:t>1, są obowiązane do dostarczenia Prezesowi UTK, na każde jego żądanie, w terminie 30 dni od dnia doręczenia żądania, dokumentów, informacji i wyliczeń niezbędnych do przeprowadzenia anal</w:t>
      </w:r>
      <w:r w:rsidRPr="00A03363">
        <w:t>i</w:t>
      </w:r>
      <w:r w:rsidRPr="00A03363">
        <w:t>zy, o której mowa</w:t>
      </w:r>
      <w:r w:rsidR="00EF6BB1" w:rsidRPr="00A03363">
        <w:t xml:space="preserve"> w</w:t>
      </w:r>
      <w:r w:rsidR="00EF6BB1">
        <w:t> ust. </w:t>
      </w:r>
      <w:r w:rsidRPr="00A03363">
        <w:t>1.</w:t>
      </w:r>
    </w:p>
    <w:p w:rsidR="00A612FD" w:rsidRPr="00A612FD" w:rsidRDefault="00A612FD" w:rsidP="00EF6BB1">
      <w:pPr>
        <w:pStyle w:val="USTustnpkodeksu"/>
        <w:keepNext/>
      </w:pPr>
      <w:r w:rsidRPr="00A03363">
        <w:t>1b.</w:t>
      </w:r>
      <w:r w:rsidRPr="00A612FD">
        <w:t> Prezes UTK może odmówić wydania decyzji o przyznaniu otwartego dostępu w przypadku stwierdzenia, że dzi</w:t>
      </w:r>
      <w:r w:rsidRPr="00A612FD">
        <w:t>a</w:t>
      </w:r>
      <w:r w:rsidRPr="00A612FD">
        <w:t>łalność określona we wniosku przez przewoźnika kolejowego wpłynie na warunki ekonomiczne usług świadczonych na tej samej linii na podstawie umowy o świadczenie usług publicznych, skutkując:</w:t>
      </w:r>
    </w:p>
    <w:p w:rsidR="00A612FD" w:rsidRPr="00A03363" w:rsidRDefault="00A612FD" w:rsidP="00A612FD">
      <w:pPr>
        <w:pStyle w:val="PKTpunkt"/>
      </w:pPr>
      <w:r w:rsidRPr="00A03363">
        <w:t>1)</w:t>
      </w:r>
      <w:r w:rsidRPr="00A03363">
        <w:tab/>
        <w:t>wzrostem poziomu rekompensaty wypłacanej przez organizatora operatorowi publicznego transportu kolejowego o więcej niż 10% w stosunku do poziomu wynikającego z umowy o świadczenie usług publicznych lub</w:t>
      </w:r>
    </w:p>
    <w:p w:rsidR="00A612FD" w:rsidRPr="00A03363" w:rsidRDefault="00A612FD" w:rsidP="00A612FD">
      <w:pPr>
        <w:pStyle w:val="PKTpunkt"/>
      </w:pPr>
      <w:r w:rsidRPr="00A03363">
        <w:t>2)</w:t>
      </w:r>
      <w:r w:rsidRPr="00A03363">
        <w:tab/>
        <w:t>zakłóceniem regularności przewozów pasażerskich, z uwzględnieniem natężenia ruchu na linii kolejowej oraz p</w:t>
      </w:r>
      <w:r w:rsidRPr="00A03363">
        <w:t>o</w:t>
      </w:r>
      <w:r w:rsidRPr="00A03363">
        <w:t>trzeb podróżnych.</w:t>
      </w:r>
    </w:p>
    <w:p w:rsidR="00A612FD" w:rsidRPr="00A03363" w:rsidRDefault="00A612FD" w:rsidP="00A612FD">
      <w:pPr>
        <w:pStyle w:val="USTustnpkodeksu"/>
      </w:pPr>
      <w:r w:rsidRPr="00A03363">
        <w:t>2. Decyzja o przyznaniu otwartego dostępu jest wydawana na okres nieprzekraczający 5 lat.</w:t>
      </w:r>
    </w:p>
    <w:p w:rsidR="00A612FD" w:rsidRPr="00A03363" w:rsidRDefault="00A612FD" w:rsidP="00A612FD">
      <w:pPr>
        <w:pStyle w:val="USTustnpkodeksu"/>
      </w:pPr>
      <w:r w:rsidRPr="00A03363">
        <w:t>3. Opłata, o której mowa</w:t>
      </w:r>
      <w:r w:rsidR="00EF6BB1" w:rsidRPr="00A03363">
        <w:t xml:space="preserve"> w</w:t>
      </w:r>
      <w:r w:rsidR="00EF6BB1">
        <w:t> ust. </w:t>
      </w:r>
      <w:r w:rsidRPr="00A03363">
        <w:t>1, stanowi dochód budżetu państwa.</w:t>
      </w:r>
    </w:p>
    <w:p w:rsidR="00A612FD" w:rsidRPr="00A612FD" w:rsidRDefault="00A612FD" w:rsidP="00EF6BB1">
      <w:pPr>
        <w:pStyle w:val="ARTartustawynprozporzdzenia"/>
        <w:keepNext/>
      </w:pPr>
      <w:r w:rsidRPr="00EF6BB1">
        <w:rPr>
          <w:rStyle w:val="Ppogrubienie"/>
        </w:rPr>
        <w:t>Art. 28s.</w:t>
      </w:r>
      <w:r w:rsidRPr="00A612FD">
        <w:t> W decyzji o przyznaniu otwartego dostępu określa się w szczególności:</w:t>
      </w:r>
    </w:p>
    <w:p w:rsidR="00A612FD" w:rsidRPr="00A03363" w:rsidRDefault="00A612FD" w:rsidP="00A612FD">
      <w:pPr>
        <w:pStyle w:val="PKTpunkt"/>
      </w:pPr>
      <w:r w:rsidRPr="00A03363">
        <w:t>1)</w:t>
      </w:r>
      <w:r w:rsidRPr="00A03363">
        <w:tab/>
        <w:t>przedsiębiorcę, jego siedzibę i adres;</w:t>
      </w:r>
    </w:p>
    <w:p w:rsidR="00A612FD" w:rsidRPr="00A03363" w:rsidRDefault="00A612FD" w:rsidP="00A612FD">
      <w:pPr>
        <w:pStyle w:val="PKTpunkt"/>
      </w:pPr>
      <w:r w:rsidRPr="00A03363">
        <w:t>2)</w:t>
      </w:r>
      <w:r w:rsidRPr="00A03363">
        <w:tab/>
        <w:t>linię kolejową lub linie kolejowe, na których mają być realizowane przewozy w ramach otwartego dostępu;</w:t>
      </w:r>
    </w:p>
    <w:p w:rsidR="00A612FD" w:rsidRPr="00A03363" w:rsidRDefault="00A612FD" w:rsidP="00A612FD">
      <w:pPr>
        <w:pStyle w:val="PKTpunkt"/>
      </w:pPr>
      <w:r w:rsidRPr="00A03363">
        <w:t>3)</w:t>
      </w:r>
      <w:r w:rsidRPr="00A03363">
        <w:tab/>
        <w:t>okres, na jaki decyzja została wydana;</w:t>
      </w:r>
    </w:p>
    <w:p w:rsidR="00A612FD" w:rsidRPr="00A03363" w:rsidRDefault="00A612FD" w:rsidP="00A612FD">
      <w:pPr>
        <w:pStyle w:val="PKTpunkt"/>
      </w:pPr>
      <w:r w:rsidRPr="00A03363">
        <w:t>4)</w:t>
      </w:r>
      <w:r w:rsidRPr="00A03363">
        <w:tab/>
        <w:t>warunki oraz zakres wykorzystywania dostępu do linii kolejowej lub linii kolejowych.</w:t>
      </w:r>
    </w:p>
    <w:p w:rsidR="00A612FD" w:rsidRPr="00A612FD" w:rsidRDefault="00A612FD" w:rsidP="00EF6BB1">
      <w:pPr>
        <w:pStyle w:val="ARTartustawynprozporzdzenia"/>
        <w:keepNext/>
      </w:pPr>
      <w:r w:rsidRPr="00EF6BB1">
        <w:rPr>
          <w:rStyle w:val="Ppogrubienie"/>
        </w:rPr>
        <w:t>Art. 28t.</w:t>
      </w:r>
      <w:r w:rsidRPr="00A612FD">
        <w:t> 1. Prezes UTK cofa decyzję o przyznaniu otwartego dostępu w przypadku:</w:t>
      </w:r>
    </w:p>
    <w:p w:rsidR="00A612FD" w:rsidRPr="00A03363" w:rsidRDefault="00A612FD" w:rsidP="00A612FD">
      <w:pPr>
        <w:pStyle w:val="PKTpunkt"/>
      </w:pPr>
      <w:r w:rsidRPr="00A03363">
        <w:t>1)</w:t>
      </w:r>
      <w:r w:rsidRPr="00A03363">
        <w:tab/>
        <w:t>wystąpienia rażącego naruszenia warunków określonych w decyzji;</w:t>
      </w:r>
    </w:p>
    <w:p w:rsidR="00A612FD" w:rsidRPr="00A03363" w:rsidRDefault="00A612FD" w:rsidP="00A612FD">
      <w:pPr>
        <w:pStyle w:val="PKTpunkt"/>
      </w:pPr>
      <w:r w:rsidRPr="00A03363">
        <w:t>2)</w:t>
      </w:r>
      <w:r w:rsidRPr="00A03363">
        <w:tab/>
        <w:t>zaprzestania wykonywania przewozów przez co najmniej 6 miesięcy z przyczyn leżących po stronie przewoźnika kolejowego.</w:t>
      </w:r>
    </w:p>
    <w:p w:rsidR="00A612FD" w:rsidRPr="00A612FD" w:rsidRDefault="00A612FD" w:rsidP="00EF6BB1">
      <w:pPr>
        <w:pStyle w:val="USTustnpkodeksu"/>
        <w:keepNext/>
      </w:pPr>
      <w:r w:rsidRPr="00A03363">
        <w:t>2.</w:t>
      </w:r>
      <w:r w:rsidRPr="00A612FD">
        <w:t> Decyzja o przyznaniu otwartego dostępu wygasa w przypadku:</w:t>
      </w:r>
    </w:p>
    <w:p w:rsidR="00A612FD" w:rsidRPr="00A03363" w:rsidRDefault="00A612FD" w:rsidP="00A612FD">
      <w:pPr>
        <w:pStyle w:val="PKTpunkt"/>
      </w:pPr>
      <w:r w:rsidRPr="00A03363">
        <w:t>1)</w:t>
      </w:r>
      <w:r w:rsidRPr="00A03363">
        <w:tab/>
        <w:t>cofnięcia uprawnienia do podejmowania i wykonywania działalności w zakresie transportu kolejowego;</w:t>
      </w:r>
    </w:p>
    <w:p w:rsidR="00A612FD" w:rsidRPr="00A03363" w:rsidRDefault="00A612FD" w:rsidP="00A612FD">
      <w:pPr>
        <w:pStyle w:val="PKTpunkt"/>
      </w:pPr>
      <w:r w:rsidRPr="00A03363">
        <w:t>2)</w:t>
      </w:r>
      <w:r w:rsidRPr="00A03363">
        <w:tab/>
        <w:t>likwidacji albo ogłoszenia upadłości przedsiębiorcy, któremu decyzja została wydana;</w:t>
      </w:r>
    </w:p>
    <w:p w:rsidR="00A612FD" w:rsidRPr="00A03363" w:rsidRDefault="00A612FD" w:rsidP="00A612FD">
      <w:pPr>
        <w:pStyle w:val="PKTpunkt"/>
      </w:pPr>
      <w:r w:rsidRPr="00A03363">
        <w:lastRenderedPageBreak/>
        <w:t>3)</w:t>
      </w:r>
      <w:r w:rsidRPr="00A03363">
        <w:tab/>
        <w:t>upływu okresu, na jaki decyzja została wydana;</w:t>
      </w:r>
    </w:p>
    <w:p w:rsidR="00A612FD" w:rsidRPr="00A03363" w:rsidRDefault="00A612FD" w:rsidP="00A612FD">
      <w:pPr>
        <w:pStyle w:val="PKTpunkt"/>
      </w:pPr>
      <w:r w:rsidRPr="00A03363">
        <w:t>4)</w:t>
      </w:r>
      <w:r w:rsidRPr="00A03363">
        <w:tab/>
        <w:t>zrzeczenia się wykonywania przewozu przez przewoźnika, któremu decyzja została wydana, i wydania decyzji o jej wygaśnięciu.</w:t>
      </w:r>
    </w:p>
    <w:p w:rsidR="00A612FD" w:rsidRPr="00A03363" w:rsidRDefault="00A612FD" w:rsidP="00A612FD">
      <w:pPr>
        <w:pStyle w:val="ARTartustawynprozporzdzenia"/>
      </w:pPr>
      <w:r w:rsidRPr="00EF6BB1">
        <w:rPr>
          <w:rStyle w:val="Ppogrubienie"/>
        </w:rPr>
        <w:t>Art. 28u.</w:t>
      </w:r>
      <w:r w:rsidRPr="00A03363">
        <w:t> W przypadku odwołań od decyzji, o których mowa</w:t>
      </w:r>
      <w:r w:rsidR="00EF6BB1" w:rsidRPr="00A03363">
        <w:t xml:space="preserve"> w</w:t>
      </w:r>
      <w:r w:rsidR="00EF6BB1">
        <w:t> art. </w:t>
      </w:r>
      <w:r w:rsidRPr="00A03363">
        <w:t>28r</w:t>
      </w:r>
      <w:r w:rsidR="00EF6BB1">
        <w:t xml:space="preserve"> ust. </w:t>
      </w:r>
      <w:r w:rsidR="00EF6BB1" w:rsidRPr="00A03363">
        <w:t>1</w:t>
      </w:r>
      <w:r w:rsidR="00EF6BB1">
        <w:t xml:space="preserve"> oraz art. </w:t>
      </w:r>
      <w:r w:rsidRPr="00A03363">
        <w:t>28t, przepis</w:t>
      </w:r>
      <w:r w:rsidR="00EF6BB1">
        <w:t xml:space="preserve"> art. </w:t>
      </w:r>
      <w:r w:rsidRPr="00A03363">
        <w:t>1</w:t>
      </w:r>
      <w:r w:rsidR="00EF6BB1" w:rsidRPr="00A03363">
        <w:t>4</w:t>
      </w:r>
      <w:r w:rsidR="00EF6BB1">
        <w:t xml:space="preserve"> ust. </w:t>
      </w:r>
      <w:r w:rsidRPr="00A03363">
        <w:t>5 stosuje się odpowiednio.</w:t>
      </w:r>
    </w:p>
    <w:p w:rsidR="00A612FD" w:rsidRPr="00A03363" w:rsidRDefault="00A612FD" w:rsidP="00A612FD">
      <w:pPr>
        <w:pStyle w:val="ARTartustawynprozporzdzenia"/>
      </w:pPr>
      <w:r w:rsidRPr="00EF6BB1">
        <w:rPr>
          <w:rStyle w:val="Ppogrubienie"/>
        </w:rPr>
        <w:t>Art. 28w.</w:t>
      </w:r>
      <w:r w:rsidRPr="00A03363">
        <w:t> Prezes UTK dokonuje okresowej kontroli działalności przewoźników kolejowych wykonujących usługę w ramach otwartego dostępu w zakresie warunków jej wykonywania określonych w decyzji o przyznaniu otwartego d</w:t>
      </w:r>
      <w:r w:rsidRPr="00A03363">
        <w:t>o</w:t>
      </w:r>
      <w:r w:rsidRPr="00A03363">
        <w:t>stępu.</w:t>
      </w:r>
    </w:p>
    <w:p w:rsidR="00A612FD" w:rsidRPr="00A612FD" w:rsidRDefault="00A612FD" w:rsidP="00EF6BB1">
      <w:pPr>
        <w:pStyle w:val="ARTartustawynprozporzdzenia"/>
        <w:keepNext/>
      </w:pPr>
      <w:r w:rsidRPr="00EF6BB1">
        <w:rPr>
          <w:rStyle w:val="Ppogrubienie"/>
        </w:rPr>
        <w:t>Art. 28x.</w:t>
      </w:r>
      <w:r w:rsidRPr="00A612FD">
        <w:t> 1. Minister właściwy do spraw transportu określi, w drodze rozporządzenia:</w:t>
      </w:r>
    </w:p>
    <w:p w:rsidR="00A612FD" w:rsidRPr="00A03363" w:rsidRDefault="00A612FD" w:rsidP="00A612FD">
      <w:pPr>
        <w:pStyle w:val="PKTpunkt"/>
      </w:pPr>
      <w:r w:rsidRPr="00A03363">
        <w:t>1)</w:t>
      </w:r>
      <w:r w:rsidRPr="00A03363">
        <w:tab/>
        <w:t>dokumenty i informacje, jakie należy dołączyć do wniosku o wydanie decyzji o przyznaniu otwartego dostępu;</w:t>
      </w:r>
    </w:p>
    <w:p w:rsidR="00A612FD" w:rsidRPr="00A03363" w:rsidRDefault="00A612FD" w:rsidP="00A612FD">
      <w:pPr>
        <w:pStyle w:val="PKTpunkt"/>
      </w:pPr>
      <w:r w:rsidRPr="00A03363">
        <w:t>2)</w:t>
      </w:r>
      <w:r w:rsidRPr="00A03363">
        <w:tab/>
        <w:t>wysokość opłaty za wydanie decyzji o przyznaniu otwartego dostępu, która nie może być wyższa niż równowartość w złotych 5000 euro.</w:t>
      </w:r>
    </w:p>
    <w:p w:rsidR="00A612FD" w:rsidRPr="00A612FD" w:rsidRDefault="00A612FD" w:rsidP="00EF6BB1">
      <w:pPr>
        <w:pStyle w:val="USTustnpkodeksu"/>
        <w:keepNext/>
      </w:pPr>
      <w:r w:rsidRPr="00A03363">
        <w:t>2.</w:t>
      </w:r>
      <w:r w:rsidRPr="00A612FD">
        <w:t> Wydając rozporządzenie, o którym mowa</w:t>
      </w:r>
      <w:r w:rsidR="00EF6BB1" w:rsidRPr="00A612FD">
        <w:t xml:space="preserve"> w</w:t>
      </w:r>
      <w:r w:rsidR="00EF6BB1">
        <w:t> ust. </w:t>
      </w:r>
      <w:r w:rsidRPr="00A612FD">
        <w:t>1, minister uwzględnia:</w:t>
      </w:r>
    </w:p>
    <w:p w:rsidR="00A612FD" w:rsidRPr="00A03363" w:rsidRDefault="00A612FD" w:rsidP="00A612FD">
      <w:pPr>
        <w:pStyle w:val="PKTpunkt"/>
      </w:pPr>
      <w:r w:rsidRPr="00A03363">
        <w:t>1)</w:t>
      </w:r>
      <w:r w:rsidRPr="00A03363">
        <w:tab/>
        <w:t>zakres danych i informacji niezbędnych do wydania decyzji o przyznaniu otwartego dostępu;</w:t>
      </w:r>
    </w:p>
    <w:p w:rsidR="00A612FD" w:rsidRPr="00A03363" w:rsidRDefault="00A612FD" w:rsidP="00A612FD">
      <w:pPr>
        <w:pStyle w:val="PKTpunkt"/>
      </w:pPr>
      <w:r w:rsidRPr="00A03363">
        <w:t>2)</w:t>
      </w:r>
      <w:r w:rsidRPr="00A03363">
        <w:tab/>
        <w:t>zakres i pracochłonność czynności do przeprowadzenia analizy, o której mowa</w:t>
      </w:r>
      <w:r w:rsidR="00EF6BB1" w:rsidRPr="00A03363">
        <w:t xml:space="preserve"> w</w:t>
      </w:r>
      <w:r w:rsidR="00EF6BB1">
        <w:t> art. </w:t>
      </w:r>
      <w:r w:rsidRPr="00A03363">
        <w:t>28r</w:t>
      </w:r>
      <w:r w:rsidR="00EF6BB1">
        <w:t xml:space="preserve"> ust. </w:t>
      </w:r>
      <w:r w:rsidRPr="00A03363">
        <w:t>1;</w:t>
      </w:r>
    </w:p>
    <w:p w:rsidR="00A612FD" w:rsidRPr="00A03363" w:rsidRDefault="00A612FD" w:rsidP="00A612FD">
      <w:pPr>
        <w:pStyle w:val="PKTpunkt"/>
      </w:pPr>
      <w:r w:rsidRPr="00A03363">
        <w:t>3)</w:t>
      </w:r>
      <w:r w:rsidRPr="00A03363">
        <w:tab/>
        <w:t>okres ważności decyzji o przyznaniu otwartego dostępu;</w:t>
      </w:r>
    </w:p>
    <w:p w:rsidR="00A612FD" w:rsidRPr="00A03363" w:rsidRDefault="00A612FD" w:rsidP="00A612FD">
      <w:pPr>
        <w:pStyle w:val="PKTpunkt"/>
      </w:pPr>
      <w:r w:rsidRPr="00A03363">
        <w:t>4)</w:t>
      </w:r>
      <w:r w:rsidRPr="00A03363">
        <w:tab/>
        <w:t>zasięg wykonywanego przewozu.</w:t>
      </w:r>
    </w:p>
    <w:p w:rsidR="00A612FD" w:rsidRPr="00A03363" w:rsidRDefault="00A612FD" w:rsidP="00A612FD">
      <w:pPr>
        <w:pStyle w:val="ROZDZODDZOZNoznaczenierozdziauluboddziau"/>
      </w:pPr>
      <w:r w:rsidRPr="00A03363">
        <w:t>Rozdział 5d</w:t>
      </w:r>
    </w:p>
    <w:p w:rsidR="00A612FD" w:rsidRPr="00A03363" w:rsidRDefault="00A612FD" w:rsidP="00EF6BB1">
      <w:pPr>
        <w:pStyle w:val="ROZDZODDZPRZEDMprzedmiotregulacjirozdziauluboddziau"/>
      </w:pPr>
      <w:r w:rsidRPr="00A03363">
        <w:t>Przewozy okazjonalne</w:t>
      </w:r>
    </w:p>
    <w:p w:rsidR="00A612FD" w:rsidRPr="00A03363" w:rsidRDefault="00A612FD" w:rsidP="00A612FD">
      <w:pPr>
        <w:pStyle w:val="ARTartustawynprozporzdzenia"/>
      </w:pPr>
      <w:r w:rsidRPr="00EF6BB1">
        <w:rPr>
          <w:rStyle w:val="Ppogrubienie"/>
        </w:rPr>
        <w:t>Art. 28y.</w:t>
      </w:r>
      <w:r w:rsidRPr="00A03363">
        <w:t> Okazjonalny przewóz na linii kolejowej realizowany jest w granicach wolnej przepustowości infrastrukt</w:t>
      </w:r>
      <w:r w:rsidRPr="00A03363">
        <w:t>u</w:t>
      </w:r>
      <w:r w:rsidRPr="00A03363">
        <w:t>ry.</w:t>
      </w:r>
    </w:p>
    <w:p w:rsidR="00A612FD" w:rsidRPr="00A03363" w:rsidRDefault="00A612FD" w:rsidP="00A612FD">
      <w:pPr>
        <w:pStyle w:val="ARTartustawynprozporzdzenia"/>
      </w:pPr>
      <w:r w:rsidRPr="00EF6BB1">
        <w:rPr>
          <w:rStyle w:val="Ppogrubienie"/>
        </w:rPr>
        <w:t>Art. 28z.</w:t>
      </w:r>
      <w:r w:rsidRPr="00A03363">
        <w:t> 1. Podmiot zainteresowany realizowaniem przewozu okazjonalnego składa wniosek do zarządcy co na</w:t>
      </w:r>
      <w:r w:rsidRPr="00A03363">
        <w:t>j</w:t>
      </w:r>
      <w:r w:rsidRPr="00A03363">
        <w:t>mniej na 7 dni przed planowanym przewozem.</w:t>
      </w:r>
    </w:p>
    <w:p w:rsidR="00A612FD" w:rsidRPr="00A03363" w:rsidRDefault="00A612FD" w:rsidP="00A612FD">
      <w:pPr>
        <w:pStyle w:val="USTustnpkodeksu"/>
      </w:pPr>
      <w:r w:rsidRPr="00A03363">
        <w:t>2. Zarządca, w ramach wolnej przepustowości infrastruktury, uwzględnia wniosek i określa szczegóły wykonania przewozu w umowie o udostępnienie infrastruktury kolejowej.</w:t>
      </w:r>
    </w:p>
    <w:p w:rsidR="00A612FD" w:rsidRPr="00A03363" w:rsidRDefault="00A612FD" w:rsidP="00A612FD">
      <w:pPr>
        <w:pStyle w:val="ROZDZODDZOZNoznaczenierozdziauluboddziau"/>
      </w:pPr>
      <w:r w:rsidRPr="00A03363">
        <w:t>Rozdział 6</w:t>
      </w:r>
    </w:p>
    <w:p w:rsidR="00A612FD" w:rsidRPr="00A03363" w:rsidRDefault="00A612FD" w:rsidP="00EF6BB1">
      <w:pPr>
        <w:pStyle w:val="ROZDZODDZPRZEDMprzedmiotregulacjirozdziauluboddziau"/>
      </w:pPr>
      <w:r w:rsidRPr="00A03363">
        <w:t>Udostępnianie infrastruktury kolejowej i opłaty za korzystanie z infrastruktury kolejowej</w:t>
      </w:r>
    </w:p>
    <w:p w:rsidR="00A612FD" w:rsidRPr="00A03363" w:rsidRDefault="00A612FD" w:rsidP="00A612FD">
      <w:pPr>
        <w:pStyle w:val="ARTartustawynprozporzdzenia"/>
      </w:pPr>
      <w:r w:rsidRPr="00EF6BB1">
        <w:rPr>
          <w:rStyle w:val="Ppogrubienie"/>
        </w:rPr>
        <w:t>Art. 29.</w:t>
      </w:r>
      <w:r w:rsidRPr="00A03363">
        <w:t> 1. Udostępnianie infrastruktury kolejowej polega na przydzielaniu przewoźnikowi kolejowemu trasy poci</w:t>
      </w:r>
      <w:r w:rsidRPr="00A03363">
        <w:t>ą</w:t>
      </w:r>
      <w:r w:rsidRPr="00A03363">
        <w:t>gu na liniach kolejowych oraz umożliwieniu mu korzystania z niezbędnej infrastruktury kolejowej, z zastrzeżeniem</w:t>
      </w:r>
      <w:r w:rsidR="00EF6BB1">
        <w:t xml:space="preserve"> ust. </w:t>
      </w:r>
      <w:r w:rsidRPr="00A03363">
        <w:t>2.</w:t>
      </w:r>
    </w:p>
    <w:p w:rsidR="00A612FD" w:rsidRPr="00A03363" w:rsidRDefault="00A612FD" w:rsidP="00A612FD">
      <w:pPr>
        <w:pStyle w:val="USTustnpkodeksu"/>
      </w:pPr>
      <w:r w:rsidRPr="00A03363">
        <w:t>1a. Przewoźnicy kolejowi są uprawnieni do minimalnego dostępu do infrastruktury kolejowej oraz dostępu na sieci kolejowej do urządzeń związanych z obsługą pociągów, a także do zapewnienia tej obsługi, określonych w części I</w:t>
      </w:r>
      <w:r w:rsidR="00514F9C">
        <w:t xml:space="preserve"> </w:t>
      </w:r>
      <w:r w:rsidRPr="00A03363">
        <w:t>z</w:t>
      </w:r>
      <w:r w:rsidRPr="00A03363">
        <w:t>a</w:t>
      </w:r>
      <w:r w:rsidRPr="00A03363">
        <w:t>łącznika do ustawy.</w:t>
      </w:r>
    </w:p>
    <w:p w:rsidR="00A612FD" w:rsidRPr="00A03363" w:rsidRDefault="00A612FD" w:rsidP="00A612FD">
      <w:pPr>
        <w:pStyle w:val="USTustnpkodeksu"/>
      </w:pPr>
      <w:r w:rsidRPr="00A03363">
        <w:t>1b. Zarządca nie może odmówić dostępu na sieci kolejowej do urządzeń związanych z obsługą pociągów, a także do zapewnienia tej obsługi, określonych w części</w:t>
      </w:r>
      <w:r w:rsidR="00EF6BB1" w:rsidRPr="00A03363">
        <w:t xml:space="preserve"> I</w:t>
      </w:r>
      <w:r w:rsidR="00EF6BB1">
        <w:t> ust. </w:t>
      </w:r>
      <w:r w:rsidRPr="00A03363">
        <w:t>2 załącznika do ustawy, chyba że istnieją inne podmioty udostępniaj</w:t>
      </w:r>
      <w:r w:rsidRPr="00A03363">
        <w:t>ą</w:t>
      </w:r>
      <w:r w:rsidRPr="00A03363">
        <w:t>ce te urządzenia i zapewniające obsługę na zasadach rynkowych.</w:t>
      </w:r>
    </w:p>
    <w:p w:rsidR="00A612FD" w:rsidRPr="00A03363" w:rsidRDefault="00A612FD" w:rsidP="00A612FD">
      <w:pPr>
        <w:pStyle w:val="USTustnpkodeksu"/>
      </w:pPr>
      <w:r w:rsidRPr="00A03363">
        <w:t>1c. Przewoźnik kolejowy nabywa prawo do korzystania z przydzielonych w rozkładzie jazdy tras pociągów po z</w:t>
      </w:r>
      <w:r w:rsidRPr="00A03363">
        <w:t>a</w:t>
      </w:r>
      <w:r w:rsidRPr="00A03363">
        <w:t>warciu umowy o udostępnienie infrastruktury kolejowej. W zakresie pasażerskich przewozów kolejowych zarządca zawi</w:t>
      </w:r>
      <w:r w:rsidRPr="00A03363">
        <w:t>e</w:t>
      </w:r>
      <w:r w:rsidRPr="00A03363">
        <w:t>ra umowę o udostępnienie infrastruktury z przewoźnikiem kolejowym, który zawarł umowę o świadczenie usług public</w:t>
      </w:r>
      <w:r w:rsidRPr="00A03363">
        <w:t>z</w:t>
      </w:r>
      <w:r w:rsidRPr="00A03363">
        <w:t>nych, uzyskał decyzję o przyznaniu otwartego dostępu albo uwzględniono jego wniosek na wykonanie przewozu okazj</w:t>
      </w:r>
      <w:r w:rsidRPr="00A03363">
        <w:t>o</w:t>
      </w:r>
      <w:r w:rsidRPr="00A03363">
        <w:t>nalnego.</w:t>
      </w:r>
    </w:p>
    <w:p w:rsidR="00A612FD" w:rsidRPr="00A612FD" w:rsidRDefault="00A612FD" w:rsidP="00EF6BB1">
      <w:pPr>
        <w:pStyle w:val="USTustnpkodeksu"/>
        <w:keepNext/>
      </w:pPr>
      <w:r w:rsidRPr="00A03363">
        <w:t>1d.</w:t>
      </w:r>
      <w:r w:rsidRPr="00A612FD">
        <w:t> Przydzielenie trasy przejazdów pociągu przez zarządcę infrastruktury w zakresie pasażerskich przewozów kol</w:t>
      </w:r>
      <w:r w:rsidRPr="00A612FD">
        <w:t>e</w:t>
      </w:r>
      <w:r w:rsidRPr="00A612FD">
        <w:t>jowych możliwe jest na podstawie:</w:t>
      </w:r>
    </w:p>
    <w:p w:rsidR="00A612FD" w:rsidRPr="00A03363" w:rsidRDefault="00A612FD" w:rsidP="00A612FD">
      <w:pPr>
        <w:pStyle w:val="PKTpunkt"/>
      </w:pPr>
      <w:r w:rsidRPr="00A03363">
        <w:t>1)</w:t>
      </w:r>
      <w:r w:rsidRPr="00A03363">
        <w:tab/>
        <w:t>umowy o świadczenie usług publicznych;</w:t>
      </w:r>
    </w:p>
    <w:p w:rsidR="00A612FD" w:rsidRPr="00A03363" w:rsidRDefault="00A612FD" w:rsidP="00A612FD">
      <w:pPr>
        <w:pStyle w:val="PKTpunkt"/>
      </w:pPr>
      <w:r w:rsidRPr="00A03363">
        <w:t>2)</w:t>
      </w:r>
      <w:r w:rsidRPr="00A03363">
        <w:tab/>
        <w:t>decyzji o przyznaniu otwartego dostępu;</w:t>
      </w:r>
    </w:p>
    <w:p w:rsidR="00A612FD" w:rsidRPr="00A03363" w:rsidRDefault="00A612FD" w:rsidP="00A612FD">
      <w:pPr>
        <w:pStyle w:val="PKTpunkt"/>
      </w:pPr>
      <w:r w:rsidRPr="00A03363">
        <w:lastRenderedPageBreak/>
        <w:t>3)</w:t>
      </w:r>
      <w:r w:rsidRPr="00A03363">
        <w:tab/>
        <w:t>uwzględnionego wniosku na wykonanie przewozu okazjonalnego.</w:t>
      </w:r>
    </w:p>
    <w:p w:rsidR="00A612FD" w:rsidRPr="00A03363" w:rsidRDefault="00A612FD" w:rsidP="00A612FD">
      <w:pPr>
        <w:pStyle w:val="USTustnpkodeksu"/>
      </w:pPr>
      <w:r w:rsidRPr="00A03363">
        <w:t>1e. Prezes UTK, na pisemny wniosek zarządcy lub przewoźnika kolejowego albo z urzędu, w drodze postanowienia, może wyznaczyć termin zakończenia negocjacji dotyczących zawarcia umowy o udostępnienie infrastruktury kolejowej, nie krótszy niż 14 dni, licząc od dnia doręczenia wniosku o zawarcie umowy o udostępnienie infrastruktury kolejowej.</w:t>
      </w:r>
    </w:p>
    <w:p w:rsidR="00A612FD" w:rsidRPr="00A03363" w:rsidRDefault="00A612FD" w:rsidP="00A612FD">
      <w:pPr>
        <w:pStyle w:val="USTustnpkodeksu"/>
      </w:pPr>
      <w:r w:rsidRPr="00A03363">
        <w:t>1f.</w:t>
      </w:r>
      <w:r w:rsidR="00EF6BB1" w:rsidRPr="00A03363">
        <w:t> W</w:t>
      </w:r>
      <w:r w:rsidR="00EF6BB1">
        <w:t> </w:t>
      </w:r>
      <w:r w:rsidRPr="00A03363">
        <w:t>postanowieniu, o którym mowa</w:t>
      </w:r>
      <w:r w:rsidR="00EF6BB1" w:rsidRPr="00A03363">
        <w:t xml:space="preserve"> w</w:t>
      </w:r>
      <w:r w:rsidR="00EF6BB1">
        <w:t> ust. </w:t>
      </w:r>
      <w:r w:rsidRPr="00A03363">
        <w:t>1e, można nałożyć obowiązek prowadzenia negocjacji przed Prezesem UTK.</w:t>
      </w:r>
    </w:p>
    <w:p w:rsidR="00A612FD" w:rsidRPr="00A03363" w:rsidRDefault="00A612FD" w:rsidP="00A612FD">
      <w:pPr>
        <w:pStyle w:val="USTustnpkodeksu"/>
      </w:pPr>
      <w:r w:rsidRPr="00A03363">
        <w:t>1g. Wniosek o wyznaczenie terminu zakończenia negocjacji dotyczących zawarcia umowy o udostępnienie infr</w:t>
      </w:r>
      <w:r w:rsidRPr="00A03363">
        <w:t>a</w:t>
      </w:r>
      <w:r w:rsidRPr="00A03363">
        <w:t>struktury kolejowej powinien zawierać projekt umowy o udostępnienie infrastruktury kolejowej oraz aktualne stanowiska stron, z zaznaczeniem tych części umowy, co do których strony nie doszły do porozumienia. W przypadku wydania z urzędu postanowienia, o którym mowa</w:t>
      </w:r>
      <w:r w:rsidR="00EF6BB1" w:rsidRPr="00A03363">
        <w:t xml:space="preserve"> w</w:t>
      </w:r>
      <w:r w:rsidR="00EF6BB1">
        <w:t> ust. </w:t>
      </w:r>
      <w:r w:rsidRPr="00A03363">
        <w:t>1e, Prezes UTK nakłada na strony obowiązek dostarczenia, w terminie 5 dni roboczych, dokumentów wymienionych w zdaniu pierwszym.</w:t>
      </w:r>
    </w:p>
    <w:p w:rsidR="00A612FD" w:rsidRPr="00A03363" w:rsidRDefault="00A612FD" w:rsidP="00A612FD">
      <w:pPr>
        <w:pStyle w:val="USTustnpkodeksu"/>
      </w:pPr>
      <w:r w:rsidRPr="00A03363">
        <w:t>1h.</w:t>
      </w:r>
      <w:r w:rsidR="00EF6BB1" w:rsidRPr="00A03363">
        <w:t> W</w:t>
      </w:r>
      <w:r w:rsidR="00EF6BB1">
        <w:t> </w:t>
      </w:r>
      <w:r w:rsidRPr="00A03363">
        <w:t>przypadku odmowy podjęcia negocjacji w sprawie umowy o udostępnienie infrastruktury kolejowej Prezes UTK, na pisemny wniosek zarządcy lub przewoźnika kolejowego albo z urzędu, w drodze postanowienia, może nałożyć obowiązek ich przeprowadzenia i wyznaczyć termin ich zakończenia. Przepisy</w:t>
      </w:r>
      <w:r w:rsidR="00EF6BB1">
        <w:t xml:space="preserve"> ust. </w:t>
      </w:r>
      <w:r w:rsidRPr="00A03363">
        <w:t>1f i 1g stosuje się odpowiednio.</w:t>
      </w:r>
    </w:p>
    <w:p w:rsidR="00A612FD" w:rsidRPr="00A03363" w:rsidRDefault="00A612FD" w:rsidP="00A612FD">
      <w:pPr>
        <w:pStyle w:val="USTustnpkodeksu"/>
      </w:pPr>
      <w:r w:rsidRPr="00A03363">
        <w:t>1i. Po bezskutecznym upływie terminu zakończenia negocjacji, wyznaczonego w postanowieniu, o którym mowa</w:t>
      </w:r>
      <w:r w:rsidR="00EF6BB1" w:rsidRPr="00A03363">
        <w:t xml:space="preserve"> w</w:t>
      </w:r>
      <w:r w:rsidR="00EF6BB1">
        <w:t> ust. </w:t>
      </w:r>
      <w:r w:rsidRPr="00A03363">
        <w:t>1e i 1h, Prezes UTK wydaje decyzję w sprawie udostępnienia infrastruktury kolejowej, która zastępuje umowę o udostępnienie infrastruktury kolejowej.</w:t>
      </w:r>
    </w:p>
    <w:p w:rsidR="00A612FD" w:rsidRPr="00A03363" w:rsidRDefault="00A612FD" w:rsidP="00A612FD">
      <w:pPr>
        <w:pStyle w:val="USTustnpkodeksu"/>
      </w:pPr>
      <w:r w:rsidRPr="00A03363">
        <w:t>2. Zarządca jest obowiązany do udostępniania infrastruktury kolejowej na podstawie wniosków składanych zgodnie z regulaminem przydzielania tras pociągów i korzystania z przydzielonych tras pociągów przez licencjonowanych prz</w:t>
      </w:r>
      <w:r w:rsidRPr="00A03363">
        <w:t>e</w:t>
      </w:r>
      <w:r w:rsidRPr="00A03363">
        <w:t>woźników kolejowych, o którym mowa</w:t>
      </w:r>
      <w:r w:rsidR="00EF6BB1" w:rsidRPr="00A03363">
        <w:t xml:space="preserve"> w</w:t>
      </w:r>
      <w:r w:rsidR="00EF6BB1">
        <w:t> art. </w:t>
      </w:r>
      <w:r w:rsidRPr="00A03363">
        <w:t xml:space="preserve">32, zwanym dalej </w:t>
      </w:r>
      <w:r w:rsidR="00EF6BB1">
        <w:t>„</w:t>
      </w:r>
      <w:r w:rsidRPr="00A03363">
        <w:t>regulaminem</w:t>
      </w:r>
      <w:r w:rsidR="00EF6BB1">
        <w:t>”</w:t>
      </w:r>
      <w:r w:rsidRPr="00A03363">
        <w:t>, z zachowaniem zasady równego ich traktowania.</w:t>
      </w:r>
    </w:p>
    <w:p w:rsidR="00A612FD" w:rsidRPr="00A03363" w:rsidRDefault="00A612FD" w:rsidP="00A612FD">
      <w:pPr>
        <w:pStyle w:val="USTustnpkodeksu"/>
      </w:pPr>
      <w:r w:rsidRPr="00A03363">
        <w:t>3. (uchylony)</w:t>
      </w:r>
    </w:p>
    <w:p w:rsidR="00A612FD" w:rsidRPr="00A03363" w:rsidRDefault="00A612FD" w:rsidP="00A612FD">
      <w:pPr>
        <w:pStyle w:val="USTustnpkodeksu"/>
      </w:pPr>
      <w:r w:rsidRPr="00A03363">
        <w:t>3a. W zakresie pasażerskich przewozów kolejowych zarządca w okresie obowiązywania umowy o udostępnienie i</w:t>
      </w:r>
      <w:r w:rsidRPr="00A03363">
        <w:t>n</w:t>
      </w:r>
      <w:r w:rsidRPr="00A03363">
        <w:t>frastruktury kolejowej albo umowy ramowej obowiązany jest zachować parametry linii kolejowej i czas przejazdu poci</w:t>
      </w:r>
      <w:r w:rsidRPr="00A03363">
        <w:t>ą</w:t>
      </w:r>
      <w:r w:rsidRPr="00A03363">
        <w:t>gów zgodnie z danymi przekazanymi organizatorom publicznego transportu kolejowego w trybie</w:t>
      </w:r>
      <w:r w:rsidR="00EF6BB1">
        <w:t xml:space="preserve"> art. </w:t>
      </w:r>
      <w:r w:rsidRPr="00A03363">
        <w:t>5b.</w:t>
      </w:r>
    </w:p>
    <w:p w:rsidR="00A612FD" w:rsidRPr="00A03363" w:rsidRDefault="00A612FD" w:rsidP="00A612FD">
      <w:pPr>
        <w:pStyle w:val="USTustnpkodeksu"/>
      </w:pPr>
      <w:r w:rsidRPr="00A03363">
        <w:t>4. Z tytułu udostępnienia infrastruktury kolejowej jej zarządca pobiera opłaty, o których mowa</w:t>
      </w:r>
      <w:r w:rsidR="00EF6BB1" w:rsidRPr="00A03363">
        <w:t xml:space="preserve"> w</w:t>
      </w:r>
      <w:r w:rsidR="00EF6BB1">
        <w:t> art. </w:t>
      </w:r>
      <w:r w:rsidRPr="00A03363">
        <w:t>33.</w:t>
      </w:r>
    </w:p>
    <w:p w:rsidR="00A612FD" w:rsidRPr="00A03363" w:rsidRDefault="00A612FD" w:rsidP="00A612FD">
      <w:pPr>
        <w:pStyle w:val="USTustnpkodeksu"/>
      </w:pPr>
      <w:r w:rsidRPr="00A03363">
        <w:t>5. Rozwiązanie umowy o udostępnienie infrastruktury kolejowej wymaga zgody Prezesa UTK, udzielonej w drodze decyzji.</w:t>
      </w:r>
    </w:p>
    <w:p w:rsidR="00A612FD" w:rsidRPr="00A03363" w:rsidRDefault="00A612FD" w:rsidP="00A612FD">
      <w:pPr>
        <w:pStyle w:val="USTustnpkodeksu"/>
      </w:pPr>
      <w:r w:rsidRPr="00A03363">
        <w:t>6. Decyzjom, o których mowa</w:t>
      </w:r>
      <w:r w:rsidR="00EF6BB1" w:rsidRPr="00A03363">
        <w:t xml:space="preserve"> w</w:t>
      </w:r>
      <w:r w:rsidR="00EF6BB1">
        <w:t> ust. </w:t>
      </w:r>
      <w:r w:rsidRPr="00A03363">
        <w:t>1i oraz</w:t>
      </w:r>
      <w:r w:rsidR="00EF6BB1" w:rsidRPr="00A03363">
        <w:t xml:space="preserve"> w</w:t>
      </w:r>
      <w:r w:rsidR="00EF6BB1">
        <w:t> ust. </w:t>
      </w:r>
      <w:r w:rsidRPr="00A03363">
        <w:t>5, nadaje się rygor natychmiastowej wykonalności.</w:t>
      </w:r>
    </w:p>
    <w:p w:rsidR="00A612FD" w:rsidRPr="00A03363" w:rsidRDefault="00A612FD" w:rsidP="00A612FD">
      <w:pPr>
        <w:pStyle w:val="ARTartustawynprozporzdzenia"/>
      </w:pPr>
      <w:r w:rsidRPr="00EF6BB1">
        <w:rPr>
          <w:rStyle w:val="Ppogrubienie"/>
        </w:rPr>
        <w:t>Art. 29a.</w:t>
      </w:r>
      <w:r w:rsidRPr="00A03363">
        <w:t> 1. Przewoźnikowi kolejowemu mającemu siedzibę w innym państwie członkowskim Unii Europejskiej lub w państwie członkowskim Europejskiego Porozumienia o Wolnym Handlu (EFTA) – stronie umowy o Europejskim O</w:t>
      </w:r>
      <w:r w:rsidRPr="00A03363">
        <w:t>b</w:t>
      </w:r>
      <w:r w:rsidRPr="00A03363">
        <w:t>szarze Gospodarczym, uprawnionemu do wykonywania działalności gospodarczej w zakresie transportu kolejowego na podstawie przepisów obowiązujących w państwie, w którym znajduje się jego siedziba, przysługuje prawo dostępu do infrastruktury kolejowej, w celu wykonywania międzynarodowych przewozów kolejowych, z zastrzeżeniem</w:t>
      </w:r>
      <w:r w:rsidR="00EF6BB1">
        <w:t xml:space="preserve"> ust. </w:t>
      </w:r>
      <w:r w:rsidR="00EF6BB1" w:rsidRPr="00A03363">
        <w:t>2</w:t>
      </w:r>
      <w:r w:rsidR="00EF6BB1">
        <w:t xml:space="preserve"> i </w:t>
      </w:r>
      <w:r w:rsidRPr="00A03363">
        <w:t>8.</w:t>
      </w:r>
    </w:p>
    <w:p w:rsidR="00A612FD" w:rsidRPr="00A03363" w:rsidRDefault="00A612FD" w:rsidP="00A612FD">
      <w:pPr>
        <w:pStyle w:val="USTustnpkodeksu"/>
      </w:pPr>
      <w:r w:rsidRPr="00A03363">
        <w:t>2. Dostęp do Transeuropejskiej Kolejowej Sieci Towarowej (TERFN) przysługuje z uwzględnieniem warunków z</w:t>
      </w:r>
      <w:r w:rsidRPr="00A03363">
        <w:t>a</w:t>
      </w:r>
      <w:r w:rsidRPr="00A03363">
        <w:t>łącznika XII Traktatu o przystąpieniu Rzeczypospolitej Polskiej do Unii Europejskiej.</w:t>
      </w:r>
    </w:p>
    <w:p w:rsidR="00A612FD" w:rsidRPr="00A03363" w:rsidRDefault="00A612FD" w:rsidP="00A612FD">
      <w:pPr>
        <w:pStyle w:val="USTustnpkodeksu"/>
      </w:pPr>
      <w:r w:rsidRPr="00A03363">
        <w:t>3. Przewoźnikowi kolejowemu, o którym mowa</w:t>
      </w:r>
      <w:r w:rsidR="00EF6BB1" w:rsidRPr="00A03363">
        <w:t xml:space="preserve"> w</w:t>
      </w:r>
      <w:r w:rsidR="00EF6BB1">
        <w:t> ust. </w:t>
      </w:r>
      <w:r w:rsidRPr="00A03363">
        <w:t>1, przysługuje dostęp do infrastruktury kolejowej, w celu w</w:t>
      </w:r>
      <w:r w:rsidRPr="00A03363">
        <w:t>y</w:t>
      </w:r>
      <w:r w:rsidRPr="00A03363">
        <w:t>konywania przewozów kolejowych rzeczy.</w:t>
      </w:r>
    </w:p>
    <w:p w:rsidR="00A612FD" w:rsidRPr="00A03363" w:rsidRDefault="00A612FD" w:rsidP="00A612FD">
      <w:pPr>
        <w:pStyle w:val="USTustnpkodeksu"/>
      </w:pPr>
      <w:r w:rsidRPr="00A03363">
        <w:t>4. Przewoźnik kolejowy, o którym mowa</w:t>
      </w:r>
      <w:r w:rsidR="00EF6BB1" w:rsidRPr="00A03363">
        <w:t xml:space="preserve"> w</w:t>
      </w:r>
      <w:r w:rsidR="00EF6BB1">
        <w:t> ust. </w:t>
      </w:r>
      <w:r w:rsidRPr="00A03363">
        <w:t>1, wykonujący międzynarodowe przewozy osób obejmujące prawo do zapewnienia podróżnym możliwości wsiadania i wysiadania na stacjach znajdujących się na terytorium Rzeczypospol</w:t>
      </w:r>
      <w:r w:rsidRPr="00A03363">
        <w:t>i</w:t>
      </w:r>
      <w:r w:rsidRPr="00A03363">
        <w:t>tej Polskiej, zamierzający złożyć wniosek o przydzielenie tras pociągów, o którym mowa</w:t>
      </w:r>
      <w:r w:rsidR="00EF6BB1" w:rsidRPr="00A03363">
        <w:t xml:space="preserve"> w</w:t>
      </w:r>
      <w:r w:rsidR="00EF6BB1">
        <w:t> art. </w:t>
      </w:r>
      <w:r w:rsidRPr="00A03363">
        <w:t>3</w:t>
      </w:r>
      <w:r w:rsidR="00EF6BB1" w:rsidRPr="00A03363">
        <w:t>0</w:t>
      </w:r>
      <w:r w:rsidR="00EF6BB1">
        <w:t xml:space="preserve"> ust. </w:t>
      </w:r>
      <w:r w:rsidRPr="00A03363">
        <w:t>1, przedkłada Pr</w:t>
      </w:r>
      <w:r w:rsidRPr="00A03363">
        <w:t>e</w:t>
      </w:r>
      <w:r w:rsidRPr="00A03363">
        <w:t>zesowi UTK i zarządcy infrastruktury kolejowej informację, której zakres określa rozporządzenie wydane na podstawie</w:t>
      </w:r>
      <w:r w:rsidR="00EF6BB1">
        <w:t xml:space="preserve"> ust. </w:t>
      </w:r>
      <w:r w:rsidRPr="00A03363">
        <w:t>11. Informację przedkłada się nie później niż 90 dni przed dniem złożenia wniosku.</w:t>
      </w:r>
    </w:p>
    <w:p w:rsidR="00A612FD" w:rsidRPr="00A03363" w:rsidRDefault="00A612FD" w:rsidP="00A612FD">
      <w:pPr>
        <w:pStyle w:val="USTustnpkodeksu"/>
      </w:pPr>
      <w:r w:rsidRPr="00A03363">
        <w:t>5. Prezes UTK niezwłocznie udostępnia informację, o której mowa</w:t>
      </w:r>
      <w:r w:rsidR="00EF6BB1" w:rsidRPr="00A03363">
        <w:t xml:space="preserve"> w</w:t>
      </w:r>
      <w:r w:rsidR="00EF6BB1">
        <w:t> ust. </w:t>
      </w:r>
      <w:r w:rsidRPr="00A03363">
        <w:t>4, przewoźnikom kolejowym korzystaj</w:t>
      </w:r>
      <w:r w:rsidRPr="00A03363">
        <w:t>ą</w:t>
      </w:r>
      <w:r w:rsidRPr="00A03363">
        <w:t>cym z linii kolejowej objętej wnioskiem oraz organom zawierającym umowy o świadczenie usług publicznych na tej linii.</w:t>
      </w:r>
    </w:p>
    <w:p w:rsidR="00A612FD" w:rsidRPr="00A612FD" w:rsidRDefault="00A612FD" w:rsidP="00EF6BB1">
      <w:pPr>
        <w:pStyle w:val="USTustnpkodeksu"/>
        <w:keepNext/>
      </w:pPr>
      <w:r w:rsidRPr="00A03363">
        <w:t>6.</w:t>
      </w:r>
      <w:r w:rsidRPr="00A612FD">
        <w:t> Prezes UTK na wniosek:</w:t>
      </w:r>
    </w:p>
    <w:p w:rsidR="00A612FD" w:rsidRPr="00A03363" w:rsidRDefault="00A612FD" w:rsidP="00A612FD">
      <w:pPr>
        <w:pStyle w:val="PKTpunkt"/>
      </w:pPr>
      <w:r w:rsidRPr="00A03363">
        <w:t>1)</w:t>
      </w:r>
      <w:r w:rsidRPr="00A03363">
        <w:tab/>
        <w:t>przewoźnika kolejowego lub organu zawierającego umowy o świadczenie usług publicznych na linii kolejowej obj</w:t>
      </w:r>
      <w:r w:rsidRPr="00A03363">
        <w:t>ę</w:t>
      </w:r>
      <w:r w:rsidRPr="00A03363">
        <w:t>tej wnioskiem ustala, na podstawie przewidywanych proporcji przychodu i natężenia ruchu wynikających z przewozu pasażerów na trasach krajowych w stosunku do przewozu pasażerów na trasach międzynarodowych oraz długości trasy, czy większość planowanych przez tego przewoźnika kolejowego przewozów będzie wykonywana na teryt</w:t>
      </w:r>
      <w:r w:rsidRPr="00A03363">
        <w:t>o</w:t>
      </w:r>
      <w:r w:rsidRPr="00A03363">
        <w:lastRenderedPageBreak/>
        <w:t>rium Rzeczypospolitej Polskiej; wniosek składa się w terminie 7 dni od dnia otrzymania informacji, o której mowa</w:t>
      </w:r>
      <w:r w:rsidR="00EF6BB1" w:rsidRPr="00A03363">
        <w:t xml:space="preserve"> w</w:t>
      </w:r>
      <w:r w:rsidR="00EF6BB1">
        <w:t> ust. </w:t>
      </w:r>
      <w:r w:rsidRPr="00A03363">
        <w:t>5;</w:t>
      </w:r>
    </w:p>
    <w:p w:rsidR="00A612FD" w:rsidRPr="00A03363" w:rsidRDefault="00A612FD" w:rsidP="00A612FD">
      <w:pPr>
        <w:pStyle w:val="PKTpunkt"/>
      </w:pPr>
      <w:r w:rsidRPr="00A03363">
        <w:t>2)</w:t>
      </w:r>
      <w:r w:rsidRPr="00A03363">
        <w:tab/>
        <w:t>przewoźnika kolejowego korzystającego z linii kolejowej objętej wnioskiem, jej zarządcy lub organu zawierającego umowy o świadczenie usług publicznych na tej linii, przeprowadza analizę w celu ustalenia, czy planowane połącz</w:t>
      </w:r>
      <w:r w:rsidRPr="00A03363">
        <w:t>e</w:t>
      </w:r>
      <w:r w:rsidRPr="00A03363">
        <w:t>nie międzynarodowe naruszy równowagę ekonomiczną usług wykonywanych na podstawie umów o świadczenie usług publicznych; wniosek składa się w terminie 14 dni od dnia otrzymania informacji, o której mowa</w:t>
      </w:r>
      <w:r w:rsidR="00EF6BB1" w:rsidRPr="00A03363">
        <w:t xml:space="preserve"> w</w:t>
      </w:r>
      <w:r w:rsidR="00EF6BB1">
        <w:t> ust. </w:t>
      </w:r>
      <w:r w:rsidRPr="00A03363">
        <w:t>5.</w:t>
      </w:r>
    </w:p>
    <w:p w:rsidR="00A612FD" w:rsidRPr="00A03363" w:rsidRDefault="00A612FD" w:rsidP="00A612FD">
      <w:pPr>
        <w:pStyle w:val="USTustnpkodeksu"/>
      </w:pPr>
      <w:r w:rsidRPr="00A03363">
        <w:t>7. Wnioski, o których mowa</w:t>
      </w:r>
      <w:r w:rsidR="00EF6BB1" w:rsidRPr="00A03363">
        <w:t xml:space="preserve"> w</w:t>
      </w:r>
      <w:r w:rsidR="00EF6BB1">
        <w:t> ust. </w:t>
      </w:r>
      <w:r w:rsidRPr="00A03363">
        <w:t>6, i informacja, o której mowa</w:t>
      </w:r>
      <w:r w:rsidR="00EF6BB1" w:rsidRPr="00A03363">
        <w:t xml:space="preserve"> w</w:t>
      </w:r>
      <w:r w:rsidR="00EF6BB1">
        <w:t> ust. </w:t>
      </w:r>
      <w:r w:rsidRPr="00A03363">
        <w:t>4, powinny zawierać dokumenty i materiały umożliwiające podjęcie decyzji przez Prezesa UTK. Prezes UTK ma prawo żądania od występującego z wnioskiem o niezwłoczne uzupełnienie dokumentów i materiałów.</w:t>
      </w:r>
    </w:p>
    <w:p w:rsidR="00A612FD" w:rsidRPr="00A03363" w:rsidRDefault="00A612FD" w:rsidP="00A612FD">
      <w:pPr>
        <w:pStyle w:val="USTustnpkodeksu"/>
      </w:pPr>
      <w:r w:rsidRPr="00A03363">
        <w:t>8. Prezes UTK może wydać, nie później niż w terminie 2 miesięcy od dnia otrzymania niezbędnych dokumentów i materiałów, decyzję w sprawie ograniczenia dostępu do infrastruktury kolejowej przewoźnika kolejowego, o którym mowa</w:t>
      </w:r>
      <w:r w:rsidR="00EF6BB1" w:rsidRPr="00A03363">
        <w:t xml:space="preserve"> w</w:t>
      </w:r>
      <w:r w:rsidR="00EF6BB1">
        <w:t> ust. </w:t>
      </w:r>
      <w:r w:rsidRPr="00A03363">
        <w:t>4, jeżeli większość planowanych przez tego przewoźnika przewozów będzie wykonywana na terytorium Rzeczypospolitej Polskiej lub jeżeli planowane połączenie międzynarodowe naruszy równowagę ekonomiczną usług w</w:t>
      </w:r>
      <w:r w:rsidRPr="00A03363">
        <w:t>y</w:t>
      </w:r>
      <w:r w:rsidRPr="00A03363">
        <w:t>konywanych na podstawie umów o świadczenie usług publicznych.</w:t>
      </w:r>
    </w:p>
    <w:p w:rsidR="00A612FD" w:rsidRPr="00A03363" w:rsidRDefault="00A612FD" w:rsidP="00A612FD">
      <w:pPr>
        <w:pStyle w:val="USTustnpkodeksu"/>
      </w:pPr>
      <w:r w:rsidRPr="00A03363">
        <w:t>9. Decyzję, o której mowa</w:t>
      </w:r>
      <w:r w:rsidR="00EF6BB1" w:rsidRPr="00A03363">
        <w:t xml:space="preserve"> w</w:t>
      </w:r>
      <w:r w:rsidR="00EF6BB1">
        <w:t> ust. </w:t>
      </w:r>
      <w:r w:rsidRPr="00A03363">
        <w:t>8, wraz z uzasadnieniem Prezes UTK przekazuje niezwłocznie zainteresowanym stronom.</w:t>
      </w:r>
    </w:p>
    <w:p w:rsidR="00A612FD" w:rsidRPr="00A03363" w:rsidRDefault="00A612FD" w:rsidP="00A612FD">
      <w:pPr>
        <w:pStyle w:val="USTustnpkodeksu"/>
      </w:pPr>
      <w:r w:rsidRPr="00A03363">
        <w:t>10. Od decyzji, o której mowa</w:t>
      </w:r>
      <w:r w:rsidR="00EF6BB1" w:rsidRPr="00A03363">
        <w:t xml:space="preserve"> w</w:t>
      </w:r>
      <w:r w:rsidR="00EF6BB1">
        <w:t> ust. </w:t>
      </w:r>
      <w:r w:rsidRPr="00A03363">
        <w:t>8, przysługuje odwołanie do Sądu Okręgowego w Warszawie – sądu ochrony konkurencji i konsumentów, w terminie 14 dni od dnia doręczenia decyzji. Art. 1</w:t>
      </w:r>
      <w:r w:rsidR="00EF6BB1" w:rsidRPr="00A03363">
        <w:t>4</w:t>
      </w:r>
      <w:r w:rsidR="00EF6BB1">
        <w:t xml:space="preserve"> ust. </w:t>
      </w:r>
      <w:r w:rsidR="00EF6BB1" w:rsidRPr="00A03363">
        <w:t>6</w:t>
      </w:r>
      <w:r w:rsidR="00EF6BB1">
        <w:t xml:space="preserve"> i </w:t>
      </w:r>
      <w:r w:rsidRPr="00A03363">
        <w:t>7 stosuje się odpowiednio.</w:t>
      </w:r>
    </w:p>
    <w:p w:rsidR="00A612FD" w:rsidRPr="00A612FD" w:rsidRDefault="00A612FD" w:rsidP="00EF6BB1">
      <w:pPr>
        <w:pStyle w:val="USTustnpkodeksu"/>
        <w:keepNext/>
      </w:pPr>
      <w:r w:rsidRPr="00A03363">
        <w:t>11.</w:t>
      </w:r>
      <w:r w:rsidRPr="00A612FD">
        <w:t> Minister właściwy do spraw transportu, w drodze rozporządzenia, określi:</w:t>
      </w:r>
    </w:p>
    <w:p w:rsidR="00A612FD" w:rsidRPr="00A03363" w:rsidRDefault="00A612FD" w:rsidP="00A612FD">
      <w:pPr>
        <w:pStyle w:val="PKTpunkt"/>
      </w:pPr>
      <w:r w:rsidRPr="00A03363">
        <w:t>1)</w:t>
      </w:r>
      <w:r w:rsidRPr="00A03363">
        <w:tab/>
        <w:t>kryteria, na podstawie których ustalane będzie czy planowany przewóz osób jest usługą międzynarodową,</w:t>
      </w:r>
    </w:p>
    <w:p w:rsidR="00A612FD" w:rsidRPr="00A03363" w:rsidRDefault="00A612FD" w:rsidP="00A612FD">
      <w:pPr>
        <w:pStyle w:val="PKTpunkt"/>
      </w:pPr>
      <w:r w:rsidRPr="00A03363">
        <w:t>2)</w:t>
      </w:r>
      <w:r w:rsidRPr="00A03363">
        <w:tab/>
        <w:t>kryteria, na podstawie których przeprowadzona będzie analiza czy planowane połączenie międzynarodowe narusza równowagę ekonomiczną usług wykonywanych na podstawie umów o świadczenie usług publicznych,</w:t>
      </w:r>
    </w:p>
    <w:p w:rsidR="00A612FD" w:rsidRPr="00A03363" w:rsidRDefault="00A612FD" w:rsidP="00A612FD">
      <w:pPr>
        <w:pStyle w:val="PKTpunkt"/>
      </w:pPr>
      <w:r w:rsidRPr="00A03363">
        <w:t>3)</w:t>
      </w:r>
      <w:r w:rsidRPr="00A03363">
        <w:tab/>
        <w:t>zakres informacji, o której mowa</w:t>
      </w:r>
      <w:r w:rsidR="00EF6BB1" w:rsidRPr="00A03363">
        <w:t xml:space="preserve"> w</w:t>
      </w:r>
      <w:r w:rsidR="00EF6BB1">
        <w:t> ust. </w:t>
      </w:r>
      <w:r w:rsidRPr="00A03363">
        <w:t>4,</w:t>
      </w:r>
    </w:p>
    <w:p w:rsidR="00A612FD" w:rsidRPr="00A03363" w:rsidRDefault="00A612FD" w:rsidP="00A612FD">
      <w:pPr>
        <w:pStyle w:val="PKTpunkt"/>
      </w:pPr>
      <w:r w:rsidRPr="00A03363">
        <w:t>4)</w:t>
      </w:r>
      <w:r w:rsidRPr="00A03363">
        <w:tab/>
        <w:t>zakres wniosków, o których mowa</w:t>
      </w:r>
      <w:r w:rsidR="00EF6BB1" w:rsidRPr="00A03363">
        <w:t xml:space="preserve"> w</w:t>
      </w:r>
      <w:r w:rsidR="00EF6BB1">
        <w:t> ust. </w:t>
      </w:r>
      <w:r w:rsidRPr="00A03363">
        <w:t>6,</w:t>
      </w:r>
    </w:p>
    <w:p w:rsidR="00A612FD" w:rsidRPr="00A03363" w:rsidRDefault="00A612FD" w:rsidP="00EF6BB1">
      <w:pPr>
        <w:pStyle w:val="PKTpunkt"/>
        <w:keepNext/>
      </w:pPr>
      <w:r w:rsidRPr="00A03363">
        <w:t>5)</w:t>
      </w:r>
      <w:r w:rsidRPr="00A03363">
        <w:tab/>
        <w:t>tryb wydawania decyzji, o której mowa</w:t>
      </w:r>
      <w:r w:rsidR="00EF6BB1" w:rsidRPr="00A03363">
        <w:t xml:space="preserve"> w</w:t>
      </w:r>
      <w:r w:rsidR="00EF6BB1">
        <w:t> ust. </w:t>
      </w:r>
      <w:r w:rsidRPr="00A03363">
        <w:t>8</w:t>
      </w:r>
    </w:p>
    <w:p w:rsidR="00A612FD" w:rsidRPr="00A03363" w:rsidRDefault="00A612FD" w:rsidP="00A612FD">
      <w:pPr>
        <w:pStyle w:val="CZWSPPKTczwsplnapunktw"/>
      </w:pPr>
      <w:r w:rsidRPr="00A03363">
        <w:t>– mając na uwadze obowiązujące w tym zakresie przepisy międzynarodowe, konieczność zachowania równowagi ekon</w:t>
      </w:r>
      <w:r w:rsidRPr="00A03363">
        <w:t>o</w:t>
      </w:r>
      <w:r w:rsidRPr="00A03363">
        <w:t>micznej usług wykonywanych na podstawie umów o świadczenie usług publicznych, rodzaje ograniczeń dostępu do infr</w:t>
      </w:r>
      <w:r w:rsidRPr="00A03363">
        <w:t>a</w:t>
      </w:r>
      <w:r w:rsidRPr="00A03363">
        <w:t>struktury kolejowej, a także konieczność przeprowadzenia rzetelnych, obiektywnych analiz.</w:t>
      </w:r>
    </w:p>
    <w:p w:rsidR="00A612FD" w:rsidRPr="00A03363" w:rsidRDefault="00A612FD" w:rsidP="00A612FD">
      <w:pPr>
        <w:pStyle w:val="ARTartustawynprozporzdzenia"/>
      </w:pPr>
      <w:r w:rsidRPr="00EF6BB1">
        <w:rPr>
          <w:rStyle w:val="Ppogrubienie"/>
        </w:rPr>
        <w:t>Art. 30.</w:t>
      </w:r>
      <w:r w:rsidRPr="00A03363">
        <w:t> 1. Zarządca planuje trasy pociągów w rozkładzie jazdy pociągów na podstawie wniosków przyjętych od przewoźników kolejowych. Wniosek o przydzielenie tras pociągów powinien być złożony co najmniej na 6 miesięcy przed dniem wejścia w życie rozkładu jazdy pociągów.</w:t>
      </w:r>
    </w:p>
    <w:p w:rsidR="00A612FD" w:rsidRPr="00A03363" w:rsidRDefault="00A612FD" w:rsidP="00A612FD">
      <w:pPr>
        <w:pStyle w:val="USTustnpkodeksu"/>
      </w:pPr>
      <w:r w:rsidRPr="00A03363">
        <w:t>1a. W zakresie pasażerskich przewozów kolejowych, zarządca planuje trasy pociągów w rozkładzie jazdy pociągów na podstawie zawartych umów o świadczenie usług publicznych lub decyzji o przyznaniu otwartego dostępu.</w:t>
      </w:r>
    </w:p>
    <w:p w:rsidR="00A612FD" w:rsidRPr="00C83109" w:rsidRDefault="00A612FD" w:rsidP="00EF6BB1">
      <w:pPr>
        <w:pStyle w:val="USTustnpkodeksu"/>
        <w:keepNext/>
      </w:pPr>
      <w:r w:rsidRPr="00A03363">
        <w:t>2.</w:t>
      </w:r>
      <w:r>
        <w:t> </w:t>
      </w:r>
      <w:r w:rsidRPr="00E14657">
        <w:t>Zarządca przydziela trasy pociągów przewoźnikom kolejowym, zapewniając jak najlepsze wykorzystanie zdoln</w:t>
      </w:r>
      <w:r w:rsidRPr="00E14657">
        <w:t>o</w:t>
      </w:r>
      <w:r w:rsidRPr="00E14657">
        <w:t>ści</w:t>
      </w:r>
      <w:r>
        <w:t xml:space="preserve"> </w:t>
      </w:r>
      <w:r w:rsidRPr="00E14657">
        <w:t>przepustowej oraz uwzględniając:</w:t>
      </w:r>
      <w:r>
        <w:rPr>
          <w:rStyle w:val="Odwoanieprzypisudolnego"/>
        </w:rPr>
        <w:footnoteReference w:id="72"/>
      </w:r>
      <w:r>
        <w:rPr>
          <w:rStyle w:val="IGindeksgrny"/>
        </w:rPr>
        <w:t>)</w:t>
      </w:r>
    </w:p>
    <w:p w:rsidR="00A612FD" w:rsidRPr="00A03363" w:rsidRDefault="00A612FD" w:rsidP="00A612FD">
      <w:pPr>
        <w:pStyle w:val="PKTpunkt"/>
      </w:pPr>
      <w:r w:rsidRPr="00A03363">
        <w:t>1)</w:t>
      </w:r>
      <w:r w:rsidRPr="00A03363">
        <w:tab/>
        <w:t>pierwszeństwo przewozu osób;</w:t>
      </w:r>
    </w:p>
    <w:p w:rsidR="00A612FD" w:rsidRPr="00A03363" w:rsidRDefault="00A612FD" w:rsidP="00A612FD">
      <w:pPr>
        <w:pStyle w:val="PKTpunkt"/>
      </w:pPr>
      <w:r w:rsidRPr="00A03363">
        <w:t>2)</w:t>
      </w:r>
      <w:r w:rsidRPr="00A03363">
        <w:tab/>
        <w:t>ogłoszone plany transportowe lub zawarte umowy o świadczenie usług publicznych;</w:t>
      </w:r>
    </w:p>
    <w:p w:rsidR="00A612FD" w:rsidRPr="00A03363" w:rsidRDefault="00A612FD" w:rsidP="00A612FD">
      <w:pPr>
        <w:pStyle w:val="PKTpunkt"/>
      </w:pPr>
      <w:r w:rsidRPr="00A03363">
        <w:t>3)</w:t>
      </w:r>
      <w:r w:rsidRPr="00A03363">
        <w:tab/>
        <w:t>obowiązek wykonywania przewozu nałożony przepisami prawa przewozowego;</w:t>
      </w:r>
    </w:p>
    <w:p w:rsidR="00A612FD" w:rsidRPr="00A03363" w:rsidRDefault="00A612FD" w:rsidP="00A612FD">
      <w:pPr>
        <w:pStyle w:val="PKTpunkt"/>
      </w:pPr>
      <w:r w:rsidRPr="00A03363">
        <w:t>4)</w:t>
      </w:r>
      <w:r w:rsidRPr="00A03363">
        <w:tab/>
        <w:t>umowy ramowe w zakresie przewozu rzeczy.</w:t>
      </w:r>
    </w:p>
    <w:p w:rsidR="00A612FD" w:rsidRPr="00A03363" w:rsidRDefault="00A612FD" w:rsidP="00A612FD">
      <w:pPr>
        <w:pStyle w:val="USTustnpkodeksu"/>
      </w:pPr>
      <w:r w:rsidRPr="00A03363">
        <w:t>2a. (uchylony)</w:t>
      </w:r>
    </w:p>
    <w:p w:rsidR="00A612FD" w:rsidRPr="00A03363" w:rsidRDefault="00A612FD" w:rsidP="00A612FD">
      <w:pPr>
        <w:pStyle w:val="USTustnpkodeksu"/>
      </w:pPr>
      <w:r w:rsidRPr="00A03363">
        <w:t>2b. Zarządca przed dokonaniem przydziału tras pociągów w rozkładzie jazdy dla przewozu osób dokonuje, w miarę potrzeby, koordynacji połączeń z udziałem zainteresowanych przewoźników.</w:t>
      </w:r>
    </w:p>
    <w:p w:rsidR="00A612FD" w:rsidRPr="00A03363" w:rsidRDefault="00A612FD" w:rsidP="00A612FD">
      <w:pPr>
        <w:pStyle w:val="USTustnpkodeksu"/>
      </w:pPr>
      <w:r w:rsidRPr="00A03363">
        <w:t>2c. (uchylony)</w:t>
      </w:r>
    </w:p>
    <w:p w:rsidR="00A612FD" w:rsidRPr="00C83109" w:rsidRDefault="00A612FD" w:rsidP="00A612FD">
      <w:pPr>
        <w:pStyle w:val="USTustnpkodeksu"/>
      </w:pPr>
      <w:r>
        <w:t>3. (uchylony)</w:t>
      </w:r>
      <w:r>
        <w:rPr>
          <w:rStyle w:val="Odwoanieprzypisudolnego"/>
        </w:rPr>
        <w:footnoteReference w:id="73"/>
      </w:r>
      <w:r>
        <w:rPr>
          <w:rStyle w:val="IGindeksgrny"/>
        </w:rPr>
        <w:t>)</w:t>
      </w:r>
    </w:p>
    <w:p w:rsidR="00A612FD" w:rsidRPr="00A03363" w:rsidRDefault="00A612FD" w:rsidP="00A612FD">
      <w:pPr>
        <w:pStyle w:val="USTustnpkodeksu"/>
      </w:pPr>
      <w:r w:rsidRPr="00A03363">
        <w:lastRenderedPageBreak/>
        <w:t>4. Zarządca powiadamia wnioskodawców o przydzielonej trasie nie później niż na miesiąc przed dniem wejścia w życie rozkładu jazdy pociągów i jednocześnie przekazuje go właścicielowi dworca lub zarządzającemu dworcem. Od dnia powiadomienia nie można zmienić rozkładu jazdy dla przewozu osób, z zastrzeżeniem</w:t>
      </w:r>
      <w:r w:rsidR="00EF6BB1">
        <w:t xml:space="preserve"> ust. </w:t>
      </w:r>
      <w:r w:rsidRPr="00A03363">
        <w:t>5b, 5f i 7.</w:t>
      </w:r>
    </w:p>
    <w:p w:rsidR="00A612FD" w:rsidRPr="00A03363" w:rsidRDefault="00A612FD" w:rsidP="00A612FD">
      <w:pPr>
        <w:pStyle w:val="USTustnpkodeksu"/>
      </w:pPr>
      <w:r w:rsidRPr="00A03363">
        <w:t>5. Rozkład jazdy pociągów jest ustalany raz w roku.</w:t>
      </w:r>
    </w:p>
    <w:p w:rsidR="00A612FD" w:rsidRPr="00A03363" w:rsidRDefault="00A612FD" w:rsidP="00A612FD">
      <w:pPr>
        <w:pStyle w:val="USTustnpkodeksu"/>
      </w:pPr>
      <w:r w:rsidRPr="00A03363">
        <w:t>5a. Zmiana obowiązującego rozkładu jazdy pociągów następuje o północy w drugą sobotę grudnia, z zastrzeżeniem</w:t>
      </w:r>
      <w:r w:rsidR="00EF6BB1">
        <w:t xml:space="preserve"> ust. </w:t>
      </w:r>
      <w:r w:rsidRPr="00A03363">
        <w:t>5b.</w:t>
      </w:r>
    </w:p>
    <w:p w:rsidR="00A612FD" w:rsidRPr="00A03363" w:rsidRDefault="00A612FD" w:rsidP="00A612FD">
      <w:pPr>
        <w:pStyle w:val="USTustnpkodeksu"/>
      </w:pPr>
      <w:r w:rsidRPr="00A03363">
        <w:t>5b. Zmiany rozkładu jazdy nieprzewidziane w trakcie jego tworzenia są wprowadzane z inicjatywy zarządcy infr</w:t>
      </w:r>
      <w:r w:rsidRPr="00A03363">
        <w:t>a</w:t>
      </w:r>
      <w:r w:rsidRPr="00A03363">
        <w:t>struktury lub na wniosek przewoźnika. Zmiana rozkładu jazdy pociągów następuje o północy w drugą sobotę czerwca. Zarządcy mogą uzgodnić inne daty; w przypadku gdy może to naruszyć ruch międzynarodowy, informują o tym organy krajowe właściwe w sprawie kontroli granicznej i kontroli celnej oraz Komisję Europejską.</w:t>
      </w:r>
    </w:p>
    <w:p w:rsidR="00A612FD" w:rsidRPr="00A03363" w:rsidRDefault="00A612FD" w:rsidP="00A612FD">
      <w:pPr>
        <w:pStyle w:val="USTustnpkodeksu"/>
      </w:pPr>
      <w:r w:rsidRPr="00A03363">
        <w:t>5c. Zarządca podaje rozkład jazdy dla przewozu osób do publicznej wiadomości w formie ogłoszenia na swojej str</w:t>
      </w:r>
      <w:r w:rsidRPr="00A03363">
        <w:t>o</w:t>
      </w:r>
      <w:r w:rsidRPr="00A03363">
        <w:t>nie internetowej oraz na peronach, nie później niż w terminie 21 dni przed dniem jego wejścia w życie. Zarządca, ni</w:t>
      </w:r>
      <w:r w:rsidRPr="00A03363">
        <w:t>e</w:t>
      </w:r>
      <w:r w:rsidRPr="00A03363">
        <w:t>zwłocznie po wprowadzeniu zmian w rozkładzie jazdy dla przewozu osób, aktualizuje go, a informację o aktualizacji przekazuje właścicielowi dworca lub zarządzającemu dworcem.</w:t>
      </w:r>
    </w:p>
    <w:p w:rsidR="00A612FD" w:rsidRPr="00A03363" w:rsidRDefault="00A612FD" w:rsidP="00A612FD">
      <w:pPr>
        <w:pStyle w:val="USTustnpkodeksu"/>
      </w:pPr>
      <w:r w:rsidRPr="00A03363">
        <w:t>5d. Właściciel dworca lub zarządzający dworcem podaje rozkład jazdy dla przewozu osób do publicznej wiadomości w formie ogłoszeń w miejscu powszechnie dostępnym w budynku dworca, nie później niż w terminie określonym</w:t>
      </w:r>
      <w:r w:rsidR="00EF6BB1" w:rsidRPr="00A03363">
        <w:t xml:space="preserve"> w</w:t>
      </w:r>
      <w:r w:rsidR="00EF6BB1">
        <w:t> ust. </w:t>
      </w:r>
      <w:r w:rsidRPr="00A03363">
        <w:t>5c. Przepis stosuje się odpowiednio do aktualizacji rozkładu jazdy dla przewozu osób, której dokonuje się ni</w:t>
      </w:r>
      <w:r w:rsidRPr="00A03363">
        <w:t>e</w:t>
      </w:r>
      <w:r w:rsidRPr="00A03363">
        <w:t>zwłocznie po otrzymaniu informacji od zarządcy.</w:t>
      </w:r>
    </w:p>
    <w:p w:rsidR="00A612FD" w:rsidRPr="00A612FD" w:rsidRDefault="00A612FD" w:rsidP="00EF6BB1">
      <w:pPr>
        <w:pStyle w:val="USTustnpkodeksu"/>
        <w:keepNext/>
      </w:pPr>
      <w:r w:rsidRPr="00A03363">
        <w:t>5e.</w:t>
      </w:r>
      <w:r w:rsidRPr="00A612FD">
        <w:t> Przewoźnik kolejowy podaje do publicznej wiadomości rozkład jazdy na zasadach i w terminie określonych w:</w:t>
      </w:r>
    </w:p>
    <w:p w:rsidR="00A612FD" w:rsidRPr="00A03363" w:rsidRDefault="00A612FD" w:rsidP="00A612FD">
      <w:pPr>
        <w:pStyle w:val="PKTpunkt"/>
      </w:pPr>
      <w:r w:rsidRPr="00A03363">
        <w:t>1)</w:t>
      </w:r>
      <w:r w:rsidRPr="00A03363">
        <w:tab/>
        <w:t xml:space="preserve">art. </w:t>
      </w:r>
      <w:r w:rsidR="00EF6BB1" w:rsidRPr="00A03363">
        <w:t>2</w:t>
      </w:r>
      <w:r w:rsidR="00EF6BB1">
        <w:t xml:space="preserve"> ust. </w:t>
      </w:r>
      <w:r w:rsidR="00EF6BB1" w:rsidRPr="00A03363">
        <w:t>2</w:t>
      </w:r>
      <w:r w:rsidR="00EF6BB1">
        <w:t xml:space="preserve"> oraz</w:t>
      </w:r>
    </w:p>
    <w:p w:rsidR="00A612FD" w:rsidRPr="00A03363" w:rsidRDefault="00A612FD" w:rsidP="00EF6BB1">
      <w:pPr>
        <w:pStyle w:val="PKTpunkt"/>
        <w:keepNext/>
      </w:pPr>
      <w:r w:rsidRPr="00A03363">
        <w:t>2)</w:t>
      </w:r>
      <w:r w:rsidRPr="00A03363">
        <w:tab/>
        <w:t>przepisach wydanych na podstawie</w:t>
      </w:r>
      <w:r w:rsidR="00EF6BB1">
        <w:t xml:space="preserve"> art. </w:t>
      </w:r>
      <w:r w:rsidRPr="00A03363">
        <w:t>3</w:t>
      </w:r>
      <w:r w:rsidR="00EF6BB1" w:rsidRPr="00A03363">
        <w:t>4</w:t>
      </w:r>
      <w:r w:rsidR="00EF6BB1">
        <w:t xml:space="preserve"> ust. </w:t>
      </w:r>
      <w:r w:rsidRPr="00A03363">
        <w:t>2</w:t>
      </w:r>
    </w:p>
    <w:p w:rsidR="00A612FD" w:rsidRPr="00A03363" w:rsidRDefault="00A612FD" w:rsidP="00A612FD">
      <w:pPr>
        <w:pStyle w:val="CZWSPPKTczwsplnapunktw"/>
      </w:pPr>
      <w:r w:rsidRPr="00A03363">
        <w:t>– ustawy z dnia 15 listopada 1984 r. – Prawo przewozowe.</w:t>
      </w:r>
    </w:p>
    <w:p w:rsidR="00A612FD" w:rsidRPr="00A03363" w:rsidRDefault="00A612FD" w:rsidP="00A612FD">
      <w:pPr>
        <w:pStyle w:val="USTustnpkodeksu"/>
      </w:pPr>
      <w:r w:rsidRPr="00A03363">
        <w:t>5f. Zmiany w rozkładzie jazdy dla przewozu osób wynikające z inwestycji, remontów lub utrzymania linii kolej</w:t>
      </w:r>
      <w:r w:rsidRPr="00A03363">
        <w:t>o</w:t>
      </w:r>
      <w:r w:rsidRPr="00A03363">
        <w:t>wych wprowadzane są nie częściej niż raz w miesiącu.</w:t>
      </w:r>
    </w:p>
    <w:p w:rsidR="00A612FD" w:rsidRPr="00A03363" w:rsidRDefault="00A612FD" w:rsidP="00A612FD">
      <w:pPr>
        <w:pStyle w:val="USTustnpkodeksu"/>
      </w:pPr>
      <w:r w:rsidRPr="00A03363">
        <w:t>6. Trasy pociągów są przydzielane wnioskodawcom na czas obowiązywania rozkładu jazdy pociągów, z zastrzeżeniem</w:t>
      </w:r>
      <w:r w:rsidR="00EF6BB1">
        <w:t xml:space="preserve"> ust. </w:t>
      </w:r>
      <w:r w:rsidRPr="00A03363">
        <w:t>7.</w:t>
      </w:r>
    </w:p>
    <w:p w:rsidR="00A612FD" w:rsidRPr="00A03363" w:rsidRDefault="00A612FD" w:rsidP="00A612FD">
      <w:pPr>
        <w:pStyle w:val="USTustnpkodeksu"/>
      </w:pPr>
      <w:r w:rsidRPr="00A03363">
        <w:t>7. Przydział tras pociągów na okres krótszy niż czas obowiązywania rozkładu jazdy pociągów, na które przewoźnik złożył wnioski w innym niż określony</w:t>
      </w:r>
      <w:r w:rsidR="00EF6BB1" w:rsidRPr="00A03363">
        <w:t xml:space="preserve"> w</w:t>
      </w:r>
      <w:r w:rsidR="00EF6BB1">
        <w:t> ust. </w:t>
      </w:r>
      <w:r w:rsidRPr="00A03363">
        <w:t>1 terminie, może nastąpić wyłącznie w miarę wolnej zdolności przepustowej.</w:t>
      </w:r>
    </w:p>
    <w:p w:rsidR="00A612FD" w:rsidRPr="00A03363" w:rsidRDefault="00A612FD" w:rsidP="00A612FD">
      <w:pPr>
        <w:pStyle w:val="USTustnpkodeksu"/>
      </w:pPr>
      <w:r w:rsidRPr="00A03363">
        <w:t>8. Zarządca dokonuje przydziału tras pociągów w rozkładzie jazdy pociągów w ramach posiadanej zdolności przep</w:t>
      </w:r>
      <w:r w:rsidRPr="00A03363">
        <w:t>u</w:t>
      </w:r>
      <w:r w:rsidRPr="00A03363">
        <w:t>stowej, ustalonej przy uwzględnieniu ograniczeń wynikających z rezerwacji przez zarządcę zdolności dla własnych prz</w:t>
      </w:r>
      <w:r w:rsidRPr="00A03363">
        <w:t>e</w:t>
      </w:r>
      <w:r w:rsidRPr="00A03363">
        <w:t>wozów technologicznych.</w:t>
      </w:r>
    </w:p>
    <w:p w:rsidR="00A612FD" w:rsidRPr="00A03363" w:rsidRDefault="00A612FD" w:rsidP="00A612FD">
      <w:pPr>
        <w:pStyle w:val="USTustnpkodeksu"/>
      </w:pPr>
      <w:r w:rsidRPr="00A03363">
        <w:t>9. Sposób ustalania zdolności przepustowej potrzebnej dla własnych przewozów technologicznych zarządca określa w regulaminie.</w:t>
      </w:r>
    </w:p>
    <w:p w:rsidR="00A612FD" w:rsidRPr="00A03363" w:rsidRDefault="00A612FD" w:rsidP="00A612FD">
      <w:pPr>
        <w:pStyle w:val="USTustnpkodeksu"/>
      </w:pPr>
      <w:r w:rsidRPr="00A03363">
        <w:t>10. W przypadku naruszenia terminów i zasad określonych</w:t>
      </w:r>
      <w:r w:rsidR="00EF6BB1" w:rsidRPr="00A03363">
        <w:t xml:space="preserve"> w</w:t>
      </w:r>
      <w:r w:rsidR="00EF6BB1">
        <w:t> ust. </w:t>
      </w:r>
      <w:r w:rsidRPr="00A03363">
        <w:t>1, 4, 5a, 5c–5f, zarządca, przewoźnik kolejowy oraz właściciel dworca lub zarządzający dworcem obowiązani są niezwłocznie przekazać stosowną informację Prezesowi UTK, wraz z wyjaśnieniem przyczyn naruszenia.</w:t>
      </w:r>
    </w:p>
    <w:p w:rsidR="00A612FD" w:rsidRPr="00A03363" w:rsidRDefault="00A612FD" w:rsidP="00A612FD">
      <w:pPr>
        <w:pStyle w:val="USTustnpkodeksu"/>
      </w:pPr>
      <w:r w:rsidRPr="00A03363">
        <w:t>11.</w:t>
      </w:r>
      <w:r w:rsidR="00EF6BB1" w:rsidRPr="00A03363">
        <w:t> W</w:t>
      </w:r>
      <w:r w:rsidR="00EF6BB1">
        <w:t> </w:t>
      </w:r>
      <w:r w:rsidRPr="00A03363">
        <w:t>przypadku zmiany rozkładu jazdy na podstawie</w:t>
      </w:r>
      <w:r w:rsidR="00EF6BB1">
        <w:t xml:space="preserve"> ust. </w:t>
      </w:r>
      <w:r w:rsidRPr="00A03363">
        <w:t>5b lub</w:t>
      </w:r>
      <w:r w:rsidR="00EF6BB1">
        <w:t xml:space="preserve"> ust. </w:t>
      </w:r>
      <w:r w:rsidRPr="00A03363">
        <w:t>7, przepis</w:t>
      </w:r>
      <w:r w:rsidR="00EF6BB1">
        <w:t xml:space="preserve"> ust. </w:t>
      </w:r>
      <w:r w:rsidRPr="00A03363">
        <w:t>10 stosuje się odpowiednio.</w:t>
      </w:r>
    </w:p>
    <w:p w:rsidR="00A612FD" w:rsidRPr="00A03363" w:rsidRDefault="00A612FD" w:rsidP="00A612FD">
      <w:pPr>
        <w:pStyle w:val="ARTartustawynprozporzdzenia"/>
      </w:pPr>
      <w:r w:rsidRPr="00EF6BB1">
        <w:rPr>
          <w:rStyle w:val="Ppogrubienie"/>
        </w:rPr>
        <w:t>Art. 31.</w:t>
      </w:r>
      <w:r w:rsidRPr="00A03363">
        <w:t> 1. Sposób i warunki korzystania z tras pociągów przydzielonych w rozkładzie jazdy pociągów określa um</w:t>
      </w:r>
      <w:r w:rsidRPr="00A03363">
        <w:t>o</w:t>
      </w:r>
      <w:r w:rsidRPr="00A03363">
        <w:t>wa, o której mowa</w:t>
      </w:r>
      <w:r w:rsidR="00EF6BB1" w:rsidRPr="00A03363">
        <w:t xml:space="preserve"> w</w:t>
      </w:r>
      <w:r w:rsidR="00EF6BB1">
        <w:t> art. </w:t>
      </w:r>
      <w:r w:rsidRPr="00A03363">
        <w:t>2</w:t>
      </w:r>
      <w:r w:rsidR="00EF6BB1" w:rsidRPr="00A03363">
        <w:t>9</w:t>
      </w:r>
      <w:r w:rsidR="00EF6BB1">
        <w:t xml:space="preserve"> ust. </w:t>
      </w:r>
      <w:r w:rsidRPr="00A03363">
        <w:t>1c.</w:t>
      </w:r>
    </w:p>
    <w:p w:rsidR="00A612FD" w:rsidRPr="00A03363" w:rsidRDefault="00A612FD" w:rsidP="00A612FD">
      <w:pPr>
        <w:pStyle w:val="USTustnpkodeksu"/>
      </w:pPr>
      <w:r w:rsidRPr="00A03363">
        <w:t>2. Umowa zawierana jest na okres obowiązywania rozkładu jazdy pociągów, z tym że na uzasadniony wniosek prz</w:t>
      </w:r>
      <w:r w:rsidRPr="00A03363">
        <w:t>e</w:t>
      </w:r>
      <w:r w:rsidRPr="00A03363">
        <w:t xml:space="preserve">woźnika kolejowego może być zawarta umowa ramowa na czas dłuższy niż okres obowiązywania jednego rozkładu jazdy pociągów, nie dłuższy niż 5 lat, która może być przedłużana na kolejne okresy </w:t>
      </w:r>
      <w:r w:rsidR="00EF6BB1" w:rsidRPr="00A03363">
        <w:t>5</w:t>
      </w:r>
      <w:r w:rsidR="00EF6BB1">
        <w:noBreakHyphen/>
      </w:r>
      <w:r w:rsidRPr="00A03363">
        <w:t>letnie.</w:t>
      </w:r>
    </w:p>
    <w:p w:rsidR="00A612FD" w:rsidRPr="00A03363" w:rsidRDefault="00A612FD" w:rsidP="00A612FD">
      <w:pPr>
        <w:pStyle w:val="USTustnpkodeksu"/>
      </w:pPr>
      <w:r w:rsidRPr="00A03363">
        <w:t>3. Zawarcie umowy ramowej na okres dłuższy niż 5 lat wymaga szczegółowego uzasadnienia przez przewoźnika k</w:t>
      </w:r>
      <w:r w:rsidRPr="00A03363">
        <w:t>o</w:t>
      </w:r>
      <w:r w:rsidRPr="00A03363">
        <w:t>lejowego istniejącymi, długoterminowymi umowami handlowymi lub poniesionymi albo planowanymi inwestycjami.</w:t>
      </w:r>
    </w:p>
    <w:p w:rsidR="00A612FD" w:rsidRPr="00A03363" w:rsidRDefault="00A612FD" w:rsidP="00A612FD">
      <w:pPr>
        <w:pStyle w:val="USTustnpkodeksu"/>
      </w:pPr>
      <w:r w:rsidRPr="00A03363">
        <w:t>4. Umowy ramowe mogą być zawierane na okres 15 lat w wyjątkowych, uzasadnionych przypadkach, w przypadku usług świadczonych z wykorzystaniem infrastruktury kolejowej wymagającej długoterminowych inwestycji.</w:t>
      </w:r>
    </w:p>
    <w:p w:rsidR="00A612FD" w:rsidRPr="00A03363" w:rsidRDefault="00A612FD" w:rsidP="00A612FD">
      <w:pPr>
        <w:pStyle w:val="USTustnpkodeksu"/>
      </w:pPr>
      <w:r w:rsidRPr="00A03363">
        <w:t xml:space="preserve">4a. Umowy ramowe zawierane na okres dłuższy niż 15 lat mogą być zawierane jedynie w wyjątkowych przypadkach, w szczególności gdy usługi są świadczone z wykorzystaniem infrastruktury kolejowej wymagającej długoterminowych </w:t>
      </w:r>
      <w:r w:rsidRPr="00A03363">
        <w:lastRenderedPageBreak/>
        <w:t>inwestycji na dużą skalę oraz gdy inwestycje takie objęte są zobowiązaniami umownymi, w tym wieloletnim planem amortyzacji.</w:t>
      </w:r>
    </w:p>
    <w:p w:rsidR="00A612FD" w:rsidRPr="00A03363" w:rsidRDefault="00A612FD" w:rsidP="00A612FD">
      <w:pPr>
        <w:pStyle w:val="USTustnpkodeksu"/>
      </w:pPr>
      <w:r w:rsidRPr="00A03363">
        <w:t>5. Postanowienia umów ramowych nie mogą uniemożliwiać korzystania z danej linii kolejowej innym przewoźnikom kolejowym.</w:t>
      </w:r>
    </w:p>
    <w:p w:rsidR="00A612FD" w:rsidRPr="00A03363" w:rsidRDefault="00A612FD" w:rsidP="00A612FD">
      <w:pPr>
        <w:pStyle w:val="USTustnpkodeksu"/>
      </w:pPr>
      <w:r w:rsidRPr="00A03363">
        <w:t>6. Umowa ramowa jest zatwierdzana przez Prezesa UTK.</w:t>
      </w:r>
    </w:p>
    <w:p w:rsidR="00A612FD" w:rsidRPr="00A03363" w:rsidRDefault="00A612FD" w:rsidP="00A612FD">
      <w:pPr>
        <w:pStyle w:val="USTustnpkodeksu"/>
      </w:pPr>
      <w:r w:rsidRPr="00A03363">
        <w:t>7. Ogólne istotne postanowienia każdej umowy ramowej powinny być, na życzenie, udostępniane wszystkim ubieg</w:t>
      </w:r>
      <w:r w:rsidRPr="00A03363">
        <w:t>a</w:t>
      </w:r>
      <w:r w:rsidRPr="00A03363">
        <w:t>jącym się o przydział tras pociągów, z zachowaniem tajemnicy handlowej.</w:t>
      </w:r>
    </w:p>
    <w:p w:rsidR="00A612FD" w:rsidRPr="00A03363" w:rsidRDefault="00A612FD" w:rsidP="00A612FD">
      <w:pPr>
        <w:pStyle w:val="USTustnpkodeksu"/>
      </w:pPr>
      <w:r w:rsidRPr="00A03363">
        <w:t>8. Zarządca, właściciel dworca lub zarządzający dworcem są obowiązani do nieujawniania informacji handlowych uzyskanych od wnioskodawców, z zastrzeżeniem</w:t>
      </w:r>
      <w:r w:rsidR="00EF6BB1">
        <w:t xml:space="preserve"> art. </w:t>
      </w:r>
      <w:r w:rsidRPr="00A03363">
        <w:t>3</w:t>
      </w:r>
      <w:r w:rsidR="00EF6BB1" w:rsidRPr="00A03363">
        <w:t>0</w:t>
      </w:r>
      <w:r w:rsidR="00EF6BB1">
        <w:t xml:space="preserve"> ust. </w:t>
      </w:r>
      <w:r w:rsidRPr="00A03363">
        <w:t>5c i 5d.</w:t>
      </w:r>
    </w:p>
    <w:p w:rsidR="00A612FD" w:rsidRPr="00A03363" w:rsidRDefault="00A612FD" w:rsidP="00A612FD">
      <w:pPr>
        <w:pStyle w:val="USTustnpkodeksu"/>
      </w:pPr>
      <w:r w:rsidRPr="00A03363">
        <w:t>9. Korzystanie z linii kolejowej nie może naruszać zasad bezpieczeństwa ruchu kolejowego, bezpiecznego przewozu osób i rzeczy oraz ochrony środowiska, a także ochrony zabytków.</w:t>
      </w:r>
    </w:p>
    <w:p w:rsidR="00A612FD" w:rsidRPr="00A612FD" w:rsidRDefault="00A612FD" w:rsidP="00EF6BB1">
      <w:pPr>
        <w:pStyle w:val="ARTartustawynprozporzdzenia"/>
        <w:keepNext/>
      </w:pPr>
      <w:r w:rsidRPr="00EF6BB1">
        <w:rPr>
          <w:rStyle w:val="Ppogrubienie"/>
        </w:rPr>
        <w:t>Art. 32.</w:t>
      </w:r>
      <w:r w:rsidRPr="00A612FD">
        <w:t> 1. Zarządca opracowuje regulamin określający w szczególności:</w:t>
      </w:r>
    </w:p>
    <w:p w:rsidR="00A612FD" w:rsidRPr="00A03363" w:rsidRDefault="00A612FD" w:rsidP="00A612FD">
      <w:pPr>
        <w:pStyle w:val="PKTpunkt"/>
      </w:pPr>
      <w:r w:rsidRPr="00A03363">
        <w:t>1)</w:t>
      </w:r>
      <w:r w:rsidRPr="00A03363">
        <w:tab/>
        <w:t>tryb składania i rozpatrywania wniosków o przydział tras pociągów;</w:t>
      </w:r>
    </w:p>
    <w:p w:rsidR="00A612FD" w:rsidRPr="00A03363" w:rsidRDefault="00A612FD" w:rsidP="00A612FD">
      <w:pPr>
        <w:pStyle w:val="PKTpunkt"/>
      </w:pPr>
      <w:r w:rsidRPr="00A03363">
        <w:t>2)</w:t>
      </w:r>
      <w:r w:rsidRPr="00A03363">
        <w:tab/>
        <w:t>charakterystykę infrastruktury kolejowej przeznaczonej do udostępniania przewoźnikom kolejowym oraz informacje o warunkach dostępu do niej;</w:t>
      </w:r>
    </w:p>
    <w:p w:rsidR="00A612FD" w:rsidRPr="00A03363" w:rsidRDefault="00A612FD" w:rsidP="00A612FD">
      <w:pPr>
        <w:pStyle w:val="PKTpunkt"/>
      </w:pPr>
      <w:r w:rsidRPr="00A03363">
        <w:t>3)</w:t>
      </w:r>
      <w:r w:rsidRPr="00A03363">
        <w:tab/>
        <w:t>sposób ustalania opłat za korzystanie z infrastruktury kolejowej;</w:t>
      </w:r>
    </w:p>
    <w:p w:rsidR="00A612FD" w:rsidRPr="00A03363" w:rsidRDefault="00A612FD" w:rsidP="00A612FD">
      <w:pPr>
        <w:pStyle w:val="PKTpunkt"/>
      </w:pPr>
      <w:r w:rsidRPr="00A03363">
        <w:t>4)</w:t>
      </w:r>
      <w:r w:rsidRPr="00A03363">
        <w:tab/>
        <w:t>warunki korzystania z udostępnionej infrastruktury kolejowej;</w:t>
      </w:r>
    </w:p>
    <w:p w:rsidR="00A612FD" w:rsidRPr="00A03363" w:rsidRDefault="00A612FD" w:rsidP="00A612FD">
      <w:pPr>
        <w:pStyle w:val="PKTpunkt"/>
      </w:pPr>
      <w:r w:rsidRPr="00A03363">
        <w:t>5)</w:t>
      </w:r>
      <w:r w:rsidRPr="00A03363">
        <w:tab/>
        <w:t>zakres usług związanych z udostępnianiem infrastruktury kolejowej i warunki ich zapewnienia;</w:t>
      </w:r>
    </w:p>
    <w:p w:rsidR="00A612FD" w:rsidRPr="00A03363" w:rsidRDefault="00A612FD" w:rsidP="00A612FD">
      <w:pPr>
        <w:pStyle w:val="PKTpunkt"/>
      </w:pPr>
      <w:r w:rsidRPr="00A03363">
        <w:t>6)</w:t>
      </w:r>
      <w:r w:rsidRPr="00A03363">
        <w:tab/>
        <w:t>sposób przewożenia materiałów sypkich zapobiegający ich pyleniu.</w:t>
      </w:r>
    </w:p>
    <w:p w:rsidR="00A612FD" w:rsidRPr="00A03363" w:rsidRDefault="00A612FD" w:rsidP="00A612FD">
      <w:pPr>
        <w:pStyle w:val="USTustnpkodeksu"/>
      </w:pPr>
      <w:r w:rsidRPr="00A03363">
        <w:t>1a. Do regulaminu, o którym mowa</w:t>
      </w:r>
      <w:r w:rsidR="00EF6BB1" w:rsidRPr="00A03363">
        <w:t xml:space="preserve"> w</w:t>
      </w:r>
      <w:r w:rsidR="00EF6BB1">
        <w:t> ust. </w:t>
      </w:r>
      <w:r w:rsidRPr="00A03363">
        <w:t>1, dołącza się link do strony internetowej, na której jest zamieszczony r</w:t>
      </w:r>
      <w:r w:rsidRPr="00A03363">
        <w:t>e</w:t>
      </w:r>
      <w:r w:rsidRPr="00A03363">
        <w:t>jestr infrastruktury, o którym mowa</w:t>
      </w:r>
      <w:r w:rsidR="00EF6BB1" w:rsidRPr="00A03363">
        <w:t xml:space="preserve"> w</w:t>
      </w:r>
      <w:r w:rsidR="00EF6BB1">
        <w:t> art. </w:t>
      </w:r>
      <w:r w:rsidRPr="00A03363">
        <w:t>25g</w:t>
      </w:r>
      <w:r w:rsidR="00EF6BB1">
        <w:t xml:space="preserve"> ust. </w:t>
      </w:r>
      <w:r w:rsidRPr="00A03363">
        <w:t>1.</w:t>
      </w:r>
    </w:p>
    <w:p w:rsidR="00A612FD" w:rsidRPr="00A03363" w:rsidRDefault="00A612FD" w:rsidP="00A612FD">
      <w:pPr>
        <w:pStyle w:val="USTustnpkodeksu"/>
      </w:pPr>
      <w:r w:rsidRPr="00A03363">
        <w:t>2. Regulamin jest ogłaszany, w sposób zwyczajowo przyjęty, nie później niż na 4 miesiące przed upływem terminu składania wniosków o przydział tras pociągów.</w:t>
      </w:r>
    </w:p>
    <w:p w:rsidR="00A612FD" w:rsidRPr="00A03363" w:rsidRDefault="00A612FD" w:rsidP="00A612FD">
      <w:pPr>
        <w:pStyle w:val="USTustnpkodeksu"/>
      </w:pPr>
      <w:r w:rsidRPr="00A03363">
        <w:t>3. Wprowadzenie do regulaminu postanowień dotyczących linii kolejowych o znaczeniu obronnym wymaga uzgo</w:t>
      </w:r>
      <w:r w:rsidRPr="00A03363">
        <w:t>d</w:t>
      </w:r>
      <w:r w:rsidRPr="00A03363">
        <w:t>nienia z Ministrem Obrony Narodowej.</w:t>
      </w:r>
    </w:p>
    <w:p w:rsidR="00A612FD" w:rsidRPr="00A03363" w:rsidRDefault="00A612FD" w:rsidP="00A612FD">
      <w:pPr>
        <w:pStyle w:val="ARTartustawynprozporzdzenia"/>
      </w:pPr>
      <w:r w:rsidRPr="00EF6BB1">
        <w:rPr>
          <w:rStyle w:val="Ppogrubienie"/>
        </w:rPr>
        <w:t>Art. 33.</w:t>
      </w:r>
      <w:r w:rsidRPr="00A03363">
        <w:t> 1. Zarządca określa wysokość opłat za korzystanie przez przewoźników kolejowych z infrastruktury kolej</w:t>
      </w:r>
      <w:r w:rsidRPr="00A03363">
        <w:t>o</w:t>
      </w:r>
      <w:r w:rsidRPr="00A03363">
        <w:t>wej.</w:t>
      </w:r>
    </w:p>
    <w:p w:rsidR="00A612FD" w:rsidRPr="00A03363" w:rsidRDefault="00A612FD" w:rsidP="00A612FD">
      <w:pPr>
        <w:pStyle w:val="USTustnpkodeksu"/>
      </w:pPr>
      <w:bookmarkStart w:id="26" w:name="f0185eTOs57v5631a"/>
      <w:bookmarkEnd w:id="26"/>
      <w:r w:rsidRPr="00A03363">
        <w:t>2. Opłata podstawowa za korzystanie z infrastruktury kolejowej ustalana jest przy uwzględnieniu kosztów, jakie be</w:t>
      </w:r>
      <w:r w:rsidRPr="00A03363">
        <w:t>z</w:t>
      </w:r>
      <w:r w:rsidRPr="00A03363">
        <w:t>pośrednio poniesie zarządca jako rezultat wykonywania przez przewoźnika kolejowego przewozów pociągami.</w:t>
      </w:r>
    </w:p>
    <w:p w:rsidR="00A612FD" w:rsidRPr="00A03363" w:rsidRDefault="00A612FD" w:rsidP="00A612FD">
      <w:pPr>
        <w:pStyle w:val="USTustnpkodeksu"/>
      </w:pPr>
      <w:r w:rsidRPr="00A03363">
        <w:t>3. Opłata za korzystanie z infrastruktury kolejowej stanowi sumę opłaty podstawowej i opłat dodatkowych.</w:t>
      </w:r>
    </w:p>
    <w:p w:rsidR="00A612FD" w:rsidRPr="00A612FD" w:rsidRDefault="00A612FD" w:rsidP="00EF6BB1">
      <w:pPr>
        <w:pStyle w:val="USTustnpkodeksu"/>
        <w:keepNext/>
      </w:pPr>
      <w:r w:rsidRPr="00A03363">
        <w:t>3a.</w:t>
      </w:r>
      <w:r w:rsidRPr="00A612FD">
        <w:t> W ramach opłaty podstawowej zarządca pobiera określoną odrębnie opłatę za:</w:t>
      </w:r>
    </w:p>
    <w:p w:rsidR="00A612FD" w:rsidRPr="00A03363" w:rsidRDefault="00A612FD" w:rsidP="00A612FD">
      <w:pPr>
        <w:pStyle w:val="PKTpunkt"/>
      </w:pPr>
      <w:r w:rsidRPr="00A03363">
        <w:t>1)</w:t>
      </w:r>
      <w:r w:rsidRPr="00A03363">
        <w:tab/>
        <w:t>minimalny dostęp do infrastruktury kolejowej obejmujący usługi, o których mowa w części</w:t>
      </w:r>
      <w:r w:rsidR="00EF6BB1" w:rsidRPr="00A03363">
        <w:t xml:space="preserve"> I</w:t>
      </w:r>
      <w:r w:rsidR="00EF6BB1">
        <w:t> ust. </w:t>
      </w:r>
      <w:r w:rsidRPr="00A03363">
        <w:t>1 załącznika do ustawy;</w:t>
      </w:r>
    </w:p>
    <w:p w:rsidR="00A612FD" w:rsidRPr="00A03363" w:rsidRDefault="00A612FD" w:rsidP="00A612FD">
      <w:pPr>
        <w:pStyle w:val="PKTpunkt"/>
      </w:pPr>
      <w:r w:rsidRPr="00A03363">
        <w:t>2)</w:t>
      </w:r>
      <w:r w:rsidRPr="00A03363">
        <w:tab/>
        <w:t>dostęp do urządzeń związanych z obsługą pociągów obejmujący usługi, o których mowa w części</w:t>
      </w:r>
      <w:r w:rsidR="00EF6BB1" w:rsidRPr="00A03363">
        <w:t xml:space="preserve"> I</w:t>
      </w:r>
      <w:r w:rsidR="00EF6BB1">
        <w:t> ust. </w:t>
      </w:r>
      <w:r w:rsidRPr="00A03363">
        <w:t>2 załącznika do ustawy.</w:t>
      </w:r>
    </w:p>
    <w:p w:rsidR="00A612FD" w:rsidRPr="00A03363" w:rsidRDefault="00A612FD" w:rsidP="00A612FD">
      <w:pPr>
        <w:pStyle w:val="USTustnpkodeksu"/>
      </w:pPr>
      <w:r w:rsidRPr="00A03363">
        <w:t>4. Opłata podstawowa za minimalny dostęp do infrastruktury kolejowej jest obliczana jako iloczyn przebiegów p</w:t>
      </w:r>
      <w:r w:rsidRPr="00A03363">
        <w:t>o</w:t>
      </w:r>
      <w:r w:rsidRPr="00A03363">
        <w:t>ciągów i stawek jednostkowych ustalonych w zależności od kategorii linii kolejowej i rodzaju pociągu, oddzielnie dla przewozu osób i rzeczy.</w:t>
      </w:r>
    </w:p>
    <w:p w:rsidR="00A612FD" w:rsidRPr="00A03363" w:rsidRDefault="00A612FD" w:rsidP="00A612FD">
      <w:pPr>
        <w:pStyle w:val="USTustnpkodeksu"/>
      </w:pPr>
      <w:r w:rsidRPr="00A03363">
        <w:t>4a. Zarządca może stosować minimalną stawkę jednostkową opłaty podstawowej. Minimalną stawkę stosuje się na jednakowych zasadach wobec wszystkich przewoźników kolejowych osób za korzystanie z infrastruktury kolejowej zwi</w:t>
      </w:r>
      <w:r w:rsidRPr="00A03363">
        <w:t>ą</w:t>
      </w:r>
      <w:r w:rsidRPr="00A03363">
        <w:t>zane z działalnością wykonywaną zgodnie z umową o świadczenie usług publicznych.</w:t>
      </w:r>
    </w:p>
    <w:p w:rsidR="00A612FD" w:rsidRPr="00A03363" w:rsidRDefault="00A612FD" w:rsidP="00A612FD">
      <w:pPr>
        <w:pStyle w:val="USTustnpkodeksu"/>
      </w:pPr>
      <w:r w:rsidRPr="00A03363">
        <w:t>4b. (uchylony)</w:t>
      </w:r>
    </w:p>
    <w:p w:rsidR="00A612FD" w:rsidRPr="00A03363" w:rsidRDefault="00A612FD" w:rsidP="00A612FD">
      <w:pPr>
        <w:pStyle w:val="USTustnpkodeksu"/>
      </w:pPr>
      <w:r w:rsidRPr="00A03363">
        <w:t>4c. Opłata podstawowa za dostęp do urządzeń związanych z obsługą pociągów obliczana jest jako iloczyn zamówi</w:t>
      </w:r>
      <w:r w:rsidRPr="00A03363">
        <w:t>o</w:t>
      </w:r>
      <w:r w:rsidRPr="00A03363">
        <w:t>nych usług i odpowiadających im stawek jednostkowych ustalonych odrębnie dla rodzajów usług określonych w części</w:t>
      </w:r>
      <w:r w:rsidR="00EF6BB1" w:rsidRPr="00A03363">
        <w:t xml:space="preserve"> I</w:t>
      </w:r>
      <w:r w:rsidR="00514F9C">
        <w:t xml:space="preserve"> </w:t>
      </w:r>
      <w:r w:rsidR="00EF6BB1">
        <w:t>ust. </w:t>
      </w:r>
      <w:r w:rsidRPr="00A03363">
        <w:t>2 załącznika do ustawy.</w:t>
      </w:r>
    </w:p>
    <w:p w:rsidR="00A612FD" w:rsidRPr="00A03363" w:rsidRDefault="00A612FD" w:rsidP="00A612FD">
      <w:pPr>
        <w:pStyle w:val="USTustnpkodeksu"/>
      </w:pPr>
      <w:r w:rsidRPr="00A03363">
        <w:lastRenderedPageBreak/>
        <w:t>5. Stawka jednostkowa opłaty podstawowej za minimalny dostęp do infrastruktury kolejowej jest określana dla prz</w:t>
      </w:r>
      <w:r w:rsidRPr="00A03363">
        <w:t>e</w:t>
      </w:r>
      <w:r w:rsidRPr="00A03363">
        <w:t>jazdu jednego pociągu na odległość jednego kilometra.</w:t>
      </w:r>
    </w:p>
    <w:p w:rsidR="00A612FD" w:rsidRPr="00C83109" w:rsidRDefault="00A612FD" w:rsidP="00A612FD">
      <w:pPr>
        <w:pStyle w:val="USTustnpkodeksu"/>
      </w:pPr>
      <w:r>
        <w:t>5a.</w:t>
      </w:r>
      <w:r w:rsidR="00EF6BB1">
        <w:t> </w:t>
      </w:r>
      <w:r>
        <w:t>(</w:t>
      </w:r>
      <w:r w:rsidRPr="006F5F8E">
        <w:t>uchylony</w:t>
      </w:r>
      <w:r>
        <w:t>)</w:t>
      </w:r>
      <w:bookmarkStart w:id="27" w:name="_Ref419891528"/>
      <w:r>
        <w:rPr>
          <w:rStyle w:val="Odwoanieprzypisudolnego"/>
        </w:rPr>
        <w:footnoteReference w:id="74"/>
      </w:r>
      <w:bookmarkEnd w:id="27"/>
      <w:r>
        <w:rPr>
          <w:rStyle w:val="IGindeksgrny"/>
        </w:rPr>
        <w:t>)</w:t>
      </w:r>
    </w:p>
    <w:p w:rsidR="00A612FD" w:rsidRPr="00A03363" w:rsidRDefault="00A612FD" w:rsidP="00A612FD">
      <w:pPr>
        <w:pStyle w:val="USTustnpkodeksu"/>
      </w:pPr>
      <w:r w:rsidRPr="00A03363">
        <w:t>5b. (uchylony)</w:t>
      </w:r>
    </w:p>
    <w:p w:rsidR="00A612FD" w:rsidRPr="00A03363" w:rsidRDefault="00A612FD" w:rsidP="00A612FD">
      <w:pPr>
        <w:pStyle w:val="USTustnpkodeksu"/>
      </w:pPr>
      <w:r w:rsidRPr="00A03363">
        <w:t>5c. Wzrost stawek jednostkowych opłaty podstawowej dla kolejowych przewozów osób wykonywanych na podst</w:t>
      </w:r>
      <w:r w:rsidRPr="00A03363">
        <w:t>a</w:t>
      </w:r>
      <w:r w:rsidRPr="00A03363">
        <w:t>wie umowy o świadczenie usług publicznych, w okresie obowiązywania rozkładu jazdy pociągów, o którym mowa</w:t>
      </w:r>
      <w:r w:rsidR="00EF6BB1" w:rsidRPr="00A03363">
        <w:t xml:space="preserve"> w</w:t>
      </w:r>
      <w:r w:rsidR="00EF6BB1">
        <w:t> art. </w:t>
      </w:r>
      <w:r w:rsidRPr="00A03363">
        <w:t>3</w:t>
      </w:r>
      <w:r w:rsidR="00EF6BB1" w:rsidRPr="00A03363">
        <w:t>0</w:t>
      </w:r>
      <w:r w:rsidR="00EF6BB1">
        <w:t xml:space="preserve"> ust. </w:t>
      </w:r>
      <w:r w:rsidRPr="00A03363">
        <w:t>5, nie może przekraczać planowanego poziomu wskaźnika inflacji przyjętego w projekcie ustawy budżet</w:t>
      </w:r>
      <w:r w:rsidRPr="00A03363">
        <w:t>o</w:t>
      </w:r>
      <w:r w:rsidRPr="00A03363">
        <w:t>wej na dany rok.</w:t>
      </w:r>
    </w:p>
    <w:p w:rsidR="00A612FD" w:rsidRPr="00A03363" w:rsidRDefault="00A612FD" w:rsidP="00A612FD">
      <w:pPr>
        <w:pStyle w:val="USTustnpkodeksu"/>
      </w:pPr>
      <w:r w:rsidRPr="00A03363">
        <w:t>6. Zarządca jest obowiązany podać do publicznej wiadomości, w sposób zwyczajowo przyjęty, odrębnie dla przew</w:t>
      </w:r>
      <w:r w:rsidRPr="00A03363">
        <w:t>o</w:t>
      </w:r>
      <w:r w:rsidRPr="00A03363">
        <w:t>zu osób i przewozu rzeczy, wysokości i rodzaje stawek opłaty podstawowej oraz opłat dodatkowych.</w:t>
      </w:r>
    </w:p>
    <w:p w:rsidR="00A612FD" w:rsidRPr="00A03363" w:rsidRDefault="00A612FD" w:rsidP="00A612FD">
      <w:pPr>
        <w:pStyle w:val="USTustnpkodeksu"/>
      </w:pPr>
      <w:r w:rsidRPr="00A03363">
        <w:t>7. Stawki jednostkowe opłaty podstawowej oraz opłaty dodatkowe, poza opłatami za korzystanie z prądu trakcyjn</w:t>
      </w:r>
      <w:r w:rsidRPr="00A03363">
        <w:t>e</w:t>
      </w:r>
      <w:r w:rsidRPr="00A03363">
        <w:t>go, wraz z kalkulacją ich wysokości przekazuje się Prezesowi UTK.</w:t>
      </w:r>
    </w:p>
    <w:p w:rsidR="00A612FD" w:rsidRPr="00A03363" w:rsidRDefault="00A612FD" w:rsidP="00A612FD">
      <w:pPr>
        <w:pStyle w:val="USTustnpkodeksu"/>
      </w:pPr>
      <w:r w:rsidRPr="00A03363">
        <w:t>8. Prezes UTK w terminie 30 dni od dnia otrzymania stawek, o których mowa</w:t>
      </w:r>
      <w:r w:rsidR="00EF6BB1" w:rsidRPr="00A03363">
        <w:t xml:space="preserve"> w</w:t>
      </w:r>
      <w:r w:rsidR="00EF6BB1">
        <w:t> ust. </w:t>
      </w:r>
      <w:r w:rsidRPr="00A03363">
        <w:t>7, zatwierdza je albo odmawia ich zatwierdzenia w przypadku stwierdzenia niezgodności z zasadami, o których mowa</w:t>
      </w:r>
      <w:r w:rsidR="00EF6BB1" w:rsidRPr="00A03363">
        <w:t xml:space="preserve"> w</w:t>
      </w:r>
      <w:r w:rsidR="00EF6BB1">
        <w:t> ust. </w:t>
      </w:r>
      <w:r w:rsidRPr="00A03363">
        <w:t>2–6,</w:t>
      </w:r>
      <w:r w:rsidR="00EF6BB1">
        <w:t xml:space="preserve"> art. </w:t>
      </w:r>
      <w:r w:rsidRPr="00A03363">
        <w:t>3</w:t>
      </w:r>
      <w:r w:rsidR="00EF6BB1" w:rsidRPr="00A03363">
        <w:t>4</w:t>
      </w:r>
      <w:r w:rsidR="00EF6BB1">
        <w:t xml:space="preserve"> oraz</w:t>
      </w:r>
      <w:r w:rsidRPr="00A03363">
        <w:t xml:space="preserve"> przepisami wydanymi na podstawie</w:t>
      </w:r>
      <w:r w:rsidR="00EF6BB1">
        <w:t xml:space="preserve"> art. </w:t>
      </w:r>
      <w:r w:rsidRPr="00A03363">
        <w:t>35.</w:t>
      </w:r>
    </w:p>
    <w:p w:rsidR="00A612FD" w:rsidRPr="006F5F8E" w:rsidRDefault="00A612FD" w:rsidP="00EF6BB1">
      <w:pPr>
        <w:pStyle w:val="USTustnpkodeksu"/>
        <w:keepNext/>
      </w:pPr>
      <w:r w:rsidRPr="006F5F8E">
        <w:t>8a.</w:t>
      </w:r>
      <w:bookmarkStart w:id="28" w:name="_Ref419891454"/>
      <w:r>
        <w:rPr>
          <w:rStyle w:val="Odwoanieprzypisudolnego"/>
        </w:rPr>
        <w:footnoteReference w:id="75"/>
      </w:r>
      <w:bookmarkEnd w:id="28"/>
      <w:r>
        <w:rPr>
          <w:rStyle w:val="IGindeksgrny"/>
        </w:rPr>
        <w:t>)</w:t>
      </w:r>
      <w:r w:rsidR="00EF6BB1">
        <w:t> </w:t>
      </w:r>
      <w:r w:rsidR="00EF6BB1" w:rsidRPr="006F5F8E">
        <w:t>W</w:t>
      </w:r>
      <w:r w:rsidR="00EF6BB1">
        <w:t> </w:t>
      </w:r>
      <w:r w:rsidRPr="006F5F8E">
        <w:t>przypadku odmowy zatwierdzenia stawek,</w:t>
      </w:r>
      <w:r w:rsidR="00EF6BB1" w:rsidRPr="006F5F8E">
        <w:t xml:space="preserve"> o</w:t>
      </w:r>
      <w:r w:rsidR="00EF6BB1">
        <w:t> </w:t>
      </w:r>
      <w:r w:rsidRPr="006F5F8E">
        <w:t>których mowa</w:t>
      </w:r>
      <w:r w:rsidR="00EF6BB1" w:rsidRPr="006F5F8E">
        <w:t xml:space="preserve"> w</w:t>
      </w:r>
      <w:r w:rsidR="00EF6BB1">
        <w:t> ust. </w:t>
      </w:r>
      <w:r w:rsidRPr="006F5F8E">
        <w:t>7,</w:t>
      </w:r>
      <w:r w:rsidR="00EF6BB1" w:rsidRPr="006F5F8E">
        <w:t xml:space="preserve"> w</w:t>
      </w:r>
      <w:r w:rsidR="00EF6BB1">
        <w:t> </w:t>
      </w:r>
      <w:r w:rsidRPr="006F5F8E">
        <w:t>całości albo</w:t>
      </w:r>
      <w:r w:rsidR="00EF6BB1" w:rsidRPr="006F5F8E">
        <w:t xml:space="preserve"> w</w:t>
      </w:r>
      <w:r w:rsidR="00EF6BB1">
        <w:t> </w:t>
      </w:r>
      <w:r w:rsidRPr="006F5F8E">
        <w:t>części:</w:t>
      </w:r>
    </w:p>
    <w:p w:rsidR="00A612FD" w:rsidRPr="006F5F8E" w:rsidRDefault="00A612FD" w:rsidP="00A612FD">
      <w:pPr>
        <w:pStyle w:val="PKTpunkt"/>
      </w:pPr>
      <w:r w:rsidRPr="006F5F8E">
        <w:t>1)</w:t>
      </w:r>
      <w:r>
        <w:tab/>
      </w:r>
      <w:r w:rsidRPr="006F5F8E">
        <w:t>obowiązują odpowiednio stawki zatwierdzone</w:t>
      </w:r>
      <w:r w:rsidR="00EF6BB1" w:rsidRPr="006F5F8E">
        <w:t xml:space="preserve"> w</w:t>
      </w:r>
      <w:r w:rsidR="00EF6BB1">
        <w:t> </w:t>
      </w:r>
      <w:r w:rsidRPr="006F5F8E">
        <w:t>ostatniej decyzji Prezesa UTK dotyczącej danego zarządcy;</w:t>
      </w:r>
    </w:p>
    <w:p w:rsidR="00A612FD" w:rsidRPr="006F5F8E" w:rsidRDefault="00A612FD" w:rsidP="00A612FD">
      <w:pPr>
        <w:pStyle w:val="PKTpunkt"/>
      </w:pPr>
      <w:r w:rsidRPr="006F5F8E">
        <w:t>2)</w:t>
      </w:r>
      <w:r>
        <w:tab/>
      </w:r>
      <w:r w:rsidRPr="006F5F8E">
        <w:t>zarządca, po wprowadzeniu zmian wynikających ze stwierdzonych niezgodności, ponownie przekazuje</w:t>
      </w:r>
      <w:r>
        <w:t xml:space="preserve"> </w:t>
      </w:r>
      <w:r w:rsidRPr="006F5F8E">
        <w:t>stawki Prez</w:t>
      </w:r>
      <w:r w:rsidRPr="006F5F8E">
        <w:t>e</w:t>
      </w:r>
      <w:r w:rsidRPr="006F5F8E">
        <w:t>sowi UTK do zatwierdzenia; przepis</w:t>
      </w:r>
      <w:r w:rsidR="00EF6BB1">
        <w:t xml:space="preserve"> ust. </w:t>
      </w:r>
      <w:r w:rsidR="00EF6BB1" w:rsidRPr="006F5F8E">
        <w:t>8</w:t>
      </w:r>
      <w:r w:rsidR="00EF6BB1">
        <w:t> </w:t>
      </w:r>
      <w:r w:rsidRPr="006F5F8E">
        <w:t>stosuje się odpowiednio.</w:t>
      </w:r>
    </w:p>
    <w:p w:rsidR="00A612FD" w:rsidRPr="006F5F8E" w:rsidRDefault="00A612FD" w:rsidP="00A612FD">
      <w:pPr>
        <w:pStyle w:val="USTustnpkodeksu"/>
      </w:pPr>
      <w:r w:rsidRPr="006F5F8E">
        <w:t>8b.</w:t>
      </w:r>
      <w:r w:rsidRPr="002A11DD">
        <w:rPr>
          <w:rStyle w:val="IGindeksgrny"/>
        </w:rPr>
        <w:fldChar w:fldCharType="begin"/>
      </w:r>
      <w:r w:rsidRPr="002A11DD">
        <w:rPr>
          <w:rStyle w:val="IGindeksgrny"/>
        </w:rPr>
        <w:instrText xml:space="preserve"> NOTEREF _Ref419891454 \f \h </w:instrText>
      </w:r>
      <w:r>
        <w:rPr>
          <w:rStyle w:val="IGindeksgrny"/>
        </w:rPr>
        <w:instrText xml:space="preserve"> \* MERGEFORMAT </w:instrText>
      </w:r>
      <w:r w:rsidRPr="002A11DD">
        <w:rPr>
          <w:rStyle w:val="IGindeksgrny"/>
        </w:rPr>
      </w:r>
      <w:r w:rsidRPr="002A11DD">
        <w:rPr>
          <w:rStyle w:val="IGindeksgrny"/>
        </w:rPr>
        <w:fldChar w:fldCharType="separate"/>
      </w:r>
      <w:r w:rsidR="00992CF4" w:rsidRPr="00992CF4">
        <w:rPr>
          <w:rStyle w:val="IGindeksgrny"/>
        </w:rPr>
        <w:t>74</w:t>
      </w:r>
      <w:r w:rsidRPr="002A11DD">
        <w:rPr>
          <w:rStyle w:val="IGindeksgrny"/>
        </w:rPr>
        <w:fldChar w:fldCharType="end"/>
      </w:r>
      <w:r w:rsidR="002C13DC">
        <w:rPr>
          <w:rStyle w:val="IGindeksgrny"/>
        </w:rPr>
        <w:t>) </w:t>
      </w:r>
      <w:r w:rsidR="00EF6BB1" w:rsidRPr="006F5F8E">
        <w:t>W</w:t>
      </w:r>
      <w:r w:rsidR="00EF6BB1">
        <w:t> </w:t>
      </w:r>
      <w:r w:rsidRPr="006F5F8E">
        <w:t>przypadku,</w:t>
      </w:r>
      <w:r w:rsidR="00EF6BB1" w:rsidRPr="006F5F8E">
        <w:t xml:space="preserve"> o</w:t>
      </w:r>
      <w:r w:rsidR="00EF6BB1">
        <w:t> </w:t>
      </w:r>
      <w:r w:rsidRPr="006F5F8E">
        <w:t>którym mowa</w:t>
      </w:r>
      <w:r w:rsidR="00EF6BB1" w:rsidRPr="006F5F8E">
        <w:t xml:space="preserve"> w</w:t>
      </w:r>
      <w:r w:rsidR="00EF6BB1">
        <w:t> ust. </w:t>
      </w:r>
      <w:r w:rsidRPr="006F5F8E">
        <w:t>8a, nie stosuje się przepisów</w:t>
      </w:r>
      <w:r w:rsidR="00EF6BB1">
        <w:t xml:space="preserve"> ust. </w:t>
      </w:r>
      <w:r w:rsidR="00EF6BB1" w:rsidRPr="006F5F8E">
        <w:t>9</w:t>
      </w:r>
      <w:r w:rsidR="00EF6BB1">
        <w:t xml:space="preserve"> i </w:t>
      </w:r>
      <w:r w:rsidRPr="006F5F8E">
        <w:t>9a, a</w:t>
      </w:r>
      <w:r>
        <w:t> </w:t>
      </w:r>
      <w:r w:rsidRPr="006F5F8E">
        <w:t>stawki jednostkowe opłaty</w:t>
      </w:r>
      <w:r>
        <w:t xml:space="preserve"> </w:t>
      </w:r>
      <w:r w:rsidRPr="006F5F8E">
        <w:t>po</w:t>
      </w:r>
      <w:r w:rsidRPr="006F5F8E">
        <w:t>d</w:t>
      </w:r>
      <w:r w:rsidRPr="006F5F8E">
        <w:t>stawowej ogłasza się</w:t>
      </w:r>
      <w:r w:rsidR="00EF6BB1" w:rsidRPr="006F5F8E">
        <w:t xml:space="preserve"> w</w:t>
      </w:r>
      <w:r w:rsidR="00EF6BB1">
        <w:t> </w:t>
      </w:r>
      <w:r w:rsidRPr="006F5F8E">
        <w:t xml:space="preserve">terminie </w:t>
      </w:r>
      <w:r w:rsidR="00EF6BB1" w:rsidRPr="006F5F8E">
        <w:t>7</w:t>
      </w:r>
      <w:r w:rsidR="00EF6BB1">
        <w:t> </w:t>
      </w:r>
      <w:r w:rsidRPr="006F5F8E">
        <w:t>dni od dnia wydania decyzji przez Prezesa UTK.</w:t>
      </w:r>
    </w:p>
    <w:p w:rsidR="00A612FD" w:rsidRDefault="00A612FD" w:rsidP="00A612FD">
      <w:pPr>
        <w:pStyle w:val="USTustnpkodeksu"/>
      </w:pPr>
      <w:r w:rsidRPr="006F5F8E">
        <w:t>8c.</w:t>
      </w:r>
      <w:r w:rsidRPr="002A11DD">
        <w:rPr>
          <w:rStyle w:val="IGindeksgrny"/>
        </w:rPr>
        <w:fldChar w:fldCharType="begin"/>
      </w:r>
      <w:r w:rsidRPr="002A11DD">
        <w:rPr>
          <w:rStyle w:val="IGindeksgrny"/>
        </w:rPr>
        <w:instrText xml:space="preserve"> NOTEREF _Ref419891454 \f \h </w:instrText>
      </w:r>
      <w:r>
        <w:rPr>
          <w:rStyle w:val="IGindeksgrny"/>
        </w:rPr>
        <w:instrText xml:space="preserve"> \* MERGEFORMAT </w:instrText>
      </w:r>
      <w:r w:rsidRPr="002A11DD">
        <w:rPr>
          <w:rStyle w:val="IGindeksgrny"/>
        </w:rPr>
      </w:r>
      <w:r w:rsidRPr="002A11DD">
        <w:rPr>
          <w:rStyle w:val="IGindeksgrny"/>
        </w:rPr>
        <w:fldChar w:fldCharType="separate"/>
      </w:r>
      <w:r w:rsidR="00992CF4" w:rsidRPr="00992CF4">
        <w:rPr>
          <w:rStyle w:val="IGindeksgrny"/>
        </w:rPr>
        <w:t>74</w:t>
      </w:r>
      <w:r w:rsidRPr="002A11DD">
        <w:rPr>
          <w:rStyle w:val="IGindeksgrny"/>
        </w:rPr>
        <w:fldChar w:fldCharType="end"/>
      </w:r>
      <w:r w:rsidR="002C13DC">
        <w:rPr>
          <w:rStyle w:val="IGindeksgrny"/>
        </w:rPr>
        <w:t>) </w:t>
      </w:r>
      <w:r w:rsidRPr="006F5F8E">
        <w:t>Stawki zatwierdzone zgodnie</w:t>
      </w:r>
      <w:r w:rsidR="00EF6BB1" w:rsidRPr="006F5F8E">
        <w:t xml:space="preserve"> z</w:t>
      </w:r>
      <w:r w:rsidR="00EF6BB1">
        <w:t> ust. </w:t>
      </w:r>
      <w:r w:rsidRPr="006F5F8E">
        <w:t>8a</w:t>
      </w:r>
      <w:r w:rsidR="00EF6BB1">
        <w:t xml:space="preserve"> pkt </w:t>
      </w:r>
      <w:r w:rsidR="00EF6BB1" w:rsidRPr="006F5F8E">
        <w:t>2</w:t>
      </w:r>
      <w:r w:rsidR="00EF6BB1">
        <w:t> </w:t>
      </w:r>
      <w:r w:rsidRPr="006F5F8E">
        <w:t>obowiązują nie wcześniej niż po upływie 3</w:t>
      </w:r>
      <w:r w:rsidR="00EF6BB1" w:rsidRPr="006F5F8E">
        <w:t>0</w:t>
      </w:r>
      <w:r w:rsidR="00EF6BB1">
        <w:t> </w:t>
      </w:r>
      <w:r w:rsidRPr="006F5F8E">
        <w:t>dni od dnia ich</w:t>
      </w:r>
      <w:r>
        <w:t xml:space="preserve"> </w:t>
      </w:r>
      <w:r w:rsidRPr="006F5F8E">
        <w:t>ogł</w:t>
      </w:r>
      <w:r w:rsidRPr="006F5F8E">
        <w:t>o</w:t>
      </w:r>
      <w:r w:rsidRPr="006F5F8E">
        <w:t>szenia.</w:t>
      </w:r>
    </w:p>
    <w:p w:rsidR="00A612FD" w:rsidRPr="00A03363" w:rsidRDefault="00A612FD" w:rsidP="00A612FD">
      <w:pPr>
        <w:pStyle w:val="USTustnpkodeksu"/>
      </w:pPr>
      <w:r w:rsidRPr="00A03363">
        <w:t>9. Stawki jednostkowe opłaty podstawowej ogłasza się, w sposób zwyczajowo przyjęty, nie później niż dwa miesiące po terminie określonym</w:t>
      </w:r>
      <w:r w:rsidR="00EF6BB1" w:rsidRPr="00A03363">
        <w:t xml:space="preserve"> w</w:t>
      </w:r>
      <w:r w:rsidR="00EF6BB1">
        <w:t> art. </w:t>
      </w:r>
      <w:r w:rsidRPr="00A03363">
        <w:t>3</w:t>
      </w:r>
      <w:r w:rsidR="00EF6BB1" w:rsidRPr="00A03363">
        <w:t>2</w:t>
      </w:r>
      <w:r w:rsidR="00EF6BB1">
        <w:t xml:space="preserve"> ust. </w:t>
      </w:r>
      <w:r w:rsidRPr="00A03363">
        <w:t>2.</w:t>
      </w:r>
    </w:p>
    <w:p w:rsidR="00A612FD" w:rsidRPr="00A612FD" w:rsidRDefault="00A612FD" w:rsidP="00EF6BB1">
      <w:pPr>
        <w:pStyle w:val="USTustnpkodeksu"/>
        <w:keepNext/>
      </w:pPr>
      <w:r w:rsidRPr="00A03363">
        <w:t>9a.</w:t>
      </w:r>
      <w:r w:rsidRPr="00A612FD">
        <w:t> Zarządca może wprowadzać zmiany stawek jednostkowych opłaty podstawowej:</w:t>
      </w:r>
    </w:p>
    <w:p w:rsidR="00A612FD" w:rsidRPr="00A03363" w:rsidRDefault="00A612FD" w:rsidP="00A612FD">
      <w:pPr>
        <w:pStyle w:val="PKTpunkt"/>
      </w:pPr>
      <w:r w:rsidRPr="00A03363">
        <w:t>1)</w:t>
      </w:r>
      <w:r w:rsidRPr="00A03363">
        <w:tab/>
        <w:t>w każdym czasie – jeżeli zmiana dotyczy obniżenia opłat;</w:t>
      </w:r>
    </w:p>
    <w:p w:rsidR="00A612FD" w:rsidRPr="00A03363" w:rsidRDefault="00A612FD" w:rsidP="00A612FD">
      <w:pPr>
        <w:pStyle w:val="PKTpunkt"/>
      </w:pPr>
      <w:r w:rsidRPr="00A03363">
        <w:t>2)</w:t>
      </w:r>
      <w:r w:rsidRPr="00A03363">
        <w:tab/>
        <w:t>nie wcześniej niż po upływie 6 miesięcy od dnia ich ogłoszenia – jeżeli zmiana dotyczy podwyższenia opłat.</w:t>
      </w:r>
    </w:p>
    <w:p w:rsidR="00A612FD" w:rsidRPr="00A03363" w:rsidRDefault="00A612FD" w:rsidP="00A612FD">
      <w:pPr>
        <w:pStyle w:val="USTustnpkodeksu"/>
      </w:pPr>
      <w:r w:rsidRPr="00A03363">
        <w:t>10. (uchylony)</w:t>
      </w:r>
    </w:p>
    <w:p w:rsidR="00A612FD" w:rsidRPr="00A03363" w:rsidRDefault="00A612FD" w:rsidP="00A612FD">
      <w:pPr>
        <w:pStyle w:val="USTustnpkodeksu"/>
      </w:pPr>
      <w:r w:rsidRPr="00A03363">
        <w:t>11. Opłaty dodatkowe są pobierane za świadczone przez zarządcę usługi inne niż wymienione w części I załącznika do ustawy, które zarządca będzie świadczył wtedy, gdy zostały wymienione w regulaminie, a ich wykonania zażąda prz</w:t>
      </w:r>
      <w:r w:rsidRPr="00A03363">
        <w:t>e</w:t>
      </w:r>
      <w:r w:rsidRPr="00A03363">
        <w:t>woźnik kolejowy w zgłoszonym wniosku.</w:t>
      </w:r>
    </w:p>
    <w:p w:rsidR="00A612FD" w:rsidRPr="00A03363" w:rsidRDefault="00A612FD" w:rsidP="00A612FD">
      <w:pPr>
        <w:pStyle w:val="USTustnpkodeksu"/>
      </w:pPr>
      <w:r w:rsidRPr="00A03363">
        <w:t>12. Z opłat podstawowych za korzystanie z infrastruktury kolejowej na liniach kolejowych o znaczeniu wyłącznie obronnym zwolnione są wojskowe jednostki budżetowe.</w:t>
      </w:r>
    </w:p>
    <w:p w:rsidR="00A612FD" w:rsidRPr="00A612FD" w:rsidRDefault="00A612FD" w:rsidP="00EF6BB1">
      <w:pPr>
        <w:pStyle w:val="ARTartustawynprozporzdzenia"/>
        <w:keepNext/>
      </w:pPr>
      <w:r w:rsidRPr="00EF6BB1">
        <w:rPr>
          <w:rStyle w:val="Ppogrubienie"/>
        </w:rPr>
        <w:t>Art. 34.</w:t>
      </w:r>
      <w:r w:rsidRPr="00A612FD">
        <w:t> 1. Zarządca może podwyższyć opłatę, o której mowa</w:t>
      </w:r>
      <w:r w:rsidR="00EF6BB1" w:rsidRPr="00A612FD">
        <w:t xml:space="preserve"> w</w:t>
      </w:r>
      <w:r w:rsidR="00EF6BB1">
        <w:t> art. </w:t>
      </w:r>
      <w:r w:rsidRPr="00A612FD">
        <w:t>3</w:t>
      </w:r>
      <w:r w:rsidR="00EF6BB1" w:rsidRPr="00A612FD">
        <w:t>3</w:t>
      </w:r>
      <w:r w:rsidR="00EF6BB1">
        <w:t xml:space="preserve"> ust. </w:t>
      </w:r>
      <w:r w:rsidRPr="00A612FD">
        <w:t>2, jeżeli:</w:t>
      </w:r>
    </w:p>
    <w:p w:rsidR="00A612FD" w:rsidRPr="00A612FD" w:rsidRDefault="00A612FD" w:rsidP="00EF6BB1">
      <w:pPr>
        <w:pStyle w:val="PKTpunkt"/>
        <w:keepNext/>
      </w:pPr>
      <w:r w:rsidRPr="00A03363">
        <w:t>1)</w:t>
      </w:r>
      <w:r w:rsidRPr="00A612FD">
        <w:tab/>
        <w:t>udokumentuje, że poniósł lub będzie musiał ponieść wydatki z tytułu:</w:t>
      </w:r>
    </w:p>
    <w:p w:rsidR="00A612FD" w:rsidRPr="00A03363" w:rsidRDefault="00A612FD" w:rsidP="00A612FD">
      <w:pPr>
        <w:pStyle w:val="LITlitera"/>
      </w:pPr>
      <w:r w:rsidRPr="00A03363">
        <w:t>a)</w:t>
      </w:r>
      <w:r w:rsidRPr="00A03363">
        <w:tab/>
        <w:t>powiększenia niewystarczającej zdolności przepustowej określonej linii kolejowej,</w:t>
      </w:r>
    </w:p>
    <w:p w:rsidR="00A612FD" w:rsidRPr="00A03363" w:rsidRDefault="00A612FD" w:rsidP="00A612FD">
      <w:pPr>
        <w:pStyle w:val="LITlitera"/>
      </w:pPr>
      <w:r w:rsidRPr="00A03363">
        <w:t>b)</w:t>
      </w:r>
      <w:r w:rsidRPr="00A03363">
        <w:tab/>
        <w:t>niekorzystnego oddziaływania ruchu pociągów na środowisko pod warunkiem, że zwiększenie opłaty będzie p</w:t>
      </w:r>
      <w:r w:rsidRPr="00A03363">
        <w:t>o</w:t>
      </w:r>
      <w:r w:rsidRPr="00A03363">
        <w:t>równywalne do stosowanych przez konkurencyjne gałęzie transportu,</w:t>
      </w:r>
    </w:p>
    <w:p w:rsidR="00A612FD" w:rsidRPr="00A03363" w:rsidRDefault="00A612FD" w:rsidP="00A612FD">
      <w:pPr>
        <w:pStyle w:val="LITlitera"/>
      </w:pPr>
      <w:r w:rsidRPr="00A03363">
        <w:t>c)</w:t>
      </w:r>
      <w:r w:rsidRPr="00A03363">
        <w:tab/>
        <w:t>podnoszących efektywność inwestycji w zakresie rozwoju sieci kolejowej zakończonych lub rozpoczętych w okresie nie dłuższym niż 15 lat przed wejściem w życie ustawy;</w:t>
      </w:r>
    </w:p>
    <w:p w:rsidR="00A612FD" w:rsidRPr="00A03363" w:rsidRDefault="00A612FD" w:rsidP="00A612FD">
      <w:pPr>
        <w:pStyle w:val="PKTpunkt"/>
      </w:pPr>
      <w:r w:rsidRPr="00A03363">
        <w:lastRenderedPageBreak/>
        <w:t>2)</w:t>
      </w:r>
      <w:r w:rsidRPr="00A03363">
        <w:tab/>
        <w:t>podwyższenie dotyczy kolejowych międzynarodowych przewozów towarów, jednak tylko pod warunkiem stosow</w:t>
      </w:r>
      <w:r w:rsidRPr="00A03363">
        <w:t>a</w:t>
      </w:r>
      <w:r w:rsidRPr="00A03363">
        <w:t>nia, przewidzianych w regulaminie, niedyskryminacyjnych zasad zapewniających utrzymanie konkurencyjności kolei na rynku przewozów międzynarodowych i nieeliminowania z tego rynku przewoźników kolejowych, którzy wskutek zwiększenia opłaty musieliby zaniechać wykonywania kolejowych przewozów międzynarodowych.</w:t>
      </w:r>
    </w:p>
    <w:p w:rsidR="00A612FD" w:rsidRPr="00A03363" w:rsidRDefault="00A612FD" w:rsidP="00A612FD">
      <w:pPr>
        <w:pStyle w:val="USTustnpkodeksu"/>
      </w:pPr>
      <w:r w:rsidRPr="00A03363">
        <w:t>1a. Opłata, o której mowa</w:t>
      </w:r>
      <w:r w:rsidR="00EF6BB1" w:rsidRPr="00A03363">
        <w:t xml:space="preserve"> w</w:t>
      </w:r>
      <w:r w:rsidR="00EF6BB1">
        <w:t> art. </w:t>
      </w:r>
      <w:r w:rsidRPr="00A03363">
        <w:t>3</w:t>
      </w:r>
      <w:r w:rsidR="00EF6BB1" w:rsidRPr="00A03363">
        <w:t>3</w:t>
      </w:r>
      <w:r w:rsidR="00EF6BB1">
        <w:t xml:space="preserve"> ust. </w:t>
      </w:r>
      <w:r w:rsidRPr="00A03363">
        <w:t>2, może być podwyższana z tytułu korzystania, w czasie okresów przepełni</w:t>
      </w:r>
      <w:r w:rsidRPr="00A03363">
        <w:t>e</w:t>
      </w:r>
      <w:r w:rsidRPr="00A03363">
        <w:t>nia, z linii kolejowej lub jej odcinka o niewystarczającej zdolności przepustowej.</w:t>
      </w:r>
    </w:p>
    <w:p w:rsidR="00A612FD" w:rsidRPr="00A03363" w:rsidRDefault="00A612FD" w:rsidP="00A612FD">
      <w:pPr>
        <w:pStyle w:val="USTustnpkodeksu"/>
      </w:pPr>
      <w:r w:rsidRPr="00A03363">
        <w:t>1b. Przez przepełnienie, o którym mowa</w:t>
      </w:r>
      <w:r w:rsidR="00EF6BB1" w:rsidRPr="00A03363">
        <w:t xml:space="preserve"> w</w:t>
      </w:r>
      <w:r w:rsidR="00EF6BB1">
        <w:t> ust. </w:t>
      </w:r>
      <w:r w:rsidRPr="00A03363">
        <w:t>1a, rozumie się popyt na zdolność przepustową linii kolejowej lub jej odcinka, który nie może być w pełni zaspokojony w danym okresie czasu, nawet po dokonaniu koordynacji różnych z</w:t>
      </w:r>
      <w:r w:rsidRPr="00A03363">
        <w:t>a</w:t>
      </w:r>
      <w:r w:rsidRPr="00A03363">
        <w:t>mówień zdolności przepustowej.</w:t>
      </w:r>
    </w:p>
    <w:p w:rsidR="00A612FD" w:rsidRPr="00A612FD" w:rsidRDefault="00A612FD" w:rsidP="00EF6BB1">
      <w:pPr>
        <w:pStyle w:val="USTustnpkodeksu"/>
        <w:keepNext/>
      </w:pPr>
      <w:r w:rsidRPr="00A03363">
        <w:t>2.</w:t>
      </w:r>
      <w:r w:rsidRPr="00A612FD">
        <w:t> Zarządca może przyznawać ulgi w opłacie podstawowej. Ulgi mogą być przyznane na czas ograniczony i na okreś</w:t>
      </w:r>
      <w:r w:rsidR="00514F9C">
        <w:softHyphen/>
      </w:r>
      <w:r w:rsidRPr="00A612FD">
        <w:t>lonym odcinku infrastruktury kolejowej:</w:t>
      </w:r>
    </w:p>
    <w:p w:rsidR="00A612FD" w:rsidRPr="00A03363" w:rsidRDefault="00A612FD" w:rsidP="00A612FD">
      <w:pPr>
        <w:pStyle w:val="PKTpunkt"/>
      </w:pPr>
      <w:r w:rsidRPr="00A03363">
        <w:t>1)</w:t>
      </w:r>
      <w:r w:rsidRPr="00A03363">
        <w:tab/>
        <w:t>w celu rozwijania nowych usług kolejowych lub</w:t>
      </w:r>
    </w:p>
    <w:p w:rsidR="00A612FD" w:rsidRPr="00A03363" w:rsidRDefault="00A612FD" w:rsidP="00A612FD">
      <w:pPr>
        <w:pStyle w:val="PKTpunkt"/>
      </w:pPr>
      <w:r w:rsidRPr="00A03363">
        <w:t>2)</w:t>
      </w:r>
      <w:r w:rsidRPr="00A03363">
        <w:tab/>
        <w:t>w celu korzystania z linii kolejowych o znacznym stopniu niewykorzystania zdolności przepustowej, lub</w:t>
      </w:r>
    </w:p>
    <w:p w:rsidR="00A612FD" w:rsidRPr="00A03363" w:rsidRDefault="00A612FD" w:rsidP="00A612FD">
      <w:pPr>
        <w:pStyle w:val="PKTpunkt"/>
      </w:pPr>
      <w:r w:rsidRPr="00A03363">
        <w:t>3)</w:t>
      </w:r>
      <w:r w:rsidRPr="00A03363">
        <w:tab/>
        <w:t>gdy wystąpiły oszczędności kosztów w zarządzaniu infrastrukturą kolejową zarządcy.</w:t>
      </w:r>
    </w:p>
    <w:p w:rsidR="00A612FD" w:rsidRPr="00A03363" w:rsidRDefault="00A612FD" w:rsidP="00A612FD">
      <w:pPr>
        <w:pStyle w:val="USTustnpkodeksu"/>
      </w:pPr>
      <w:r w:rsidRPr="00A03363">
        <w:t>2a. Ulgi przyznaje się na jednakowych zasadach dla wszystkich przewoźników kolejowych.</w:t>
      </w:r>
    </w:p>
    <w:p w:rsidR="00A612FD" w:rsidRPr="00D17C67" w:rsidRDefault="00A612FD" w:rsidP="00A612FD">
      <w:pPr>
        <w:pStyle w:val="USTustnpkodeksu"/>
      </w:pPr>
      <w:r w:rsidRPr="00A03363">
        <w:t>3. (uchylony)</w:t>
      </w:r>
    </w:p>
    <w:p w:rsidR="00A612FD" w:rsidRPr="00D17C67" w:rsidRDefault="00A612FD" w:rsidP="00A612FD">
      <w:pPr>
        <w:pStyle w:val="USTustnpkodeksu"/>
      </w:pPr>
      <w:r w:rsidRPr="00A03363">
        <w:t>4. (uchylony)</w:t>
      </w:r>
    </w:p>
    <w:p w:rsidR="00A612FD" w:rsidRPr="00A612FD" w:rsidRDefault="00A612FD" w:rsidP="00EF6BB1">
      <w:pPr>
        <w:pStyle w:val="ARTartustawynprozporzdzenia"/>
        <w:keepNext/>
      </w:pPr>
      <w:r w:rsidRPr="00EF6BB1">
        <w:rPr>
          <w:rStyle w:val="Ppogrubienie"/>
        </w:rPr>
        <w:t>Art. 35.</w:t>
      </w:r>
      <w:r w:rsidRPr="00A612FD">
        <w:t> Minister właściwy do spraw transportu określi, w drodze rozporządzenia:</w:t>
      </w:r>
    </w:p>
    <w:p w:rsidR="00A612FD" w:rsidRPr="00A03363" w:rsidRDefault="00A612FD" w:rsidP="00A612FD">
      <w:pPr>
        <w:pStyle w:val="PKTpunkt"/>
      </w:pPr>
      <w:r w:rsidRPr="00A03363">
        <w:t>1)</w:t>
      </w:r>
      <w:r w:rsidRPr="00A03363">
        <w:tab/>
        <w:t>warunki dostępu i korzystania przez przewoźników kolejowych z infrastruktury kolejowej,</w:t>
      </w:r>
    </w:p>
    <w:p w:rsidR="00A612FD" w:rsidRPr="00A03363" w:rsidRDefault="00A612FD" w:rsidP="00A612FD">
      <w:pPr>
        <w:pStyle w:val="PKTpunkt"/>
      </w:pPr>
      <w:r w:rsidRPr="00A03363">
        <w:t>1a)</w:t>
      </w:r>
      <w:r w:rsidRPr="00A03363">
        <w:tab/>
        <w:t>sposób postępowania w przypadku niewystarczającej zdolności przepustowej infrastruktury kolejowej, mając na uwadze w szczególności analizę zdolności przepustowej oraz plan powiększenia tej zdolności, o których mowa w przepisach Unii Europejskiej,</w:t>
      </w:r>
    </w:p>
    <w:p w:rsidR="00A612FD" w:rsidRPr="00A03363" w:rsidRDefault="00A612FD" w:rsidP="00A612FD">
      <w:pPr>
        <w:pStyle w:val="PKTpunkt"/>
      </w:pPr>
      <w:r w:rsidRPr="00A03363">
        <w:t>2)</w:t>
      </w:r>
      <w:r w:rsidRPr="00A03363">
        <w:tab/>
        <w:t>tryb składania i rozpatrywania wniosków, o których mowa</w:t>
      </w:r>
      <w:r w:rsidR="00EF6BB1" w:rsidRPr="00A03363">
        <w:t xml:space="preserve"> w</w:t>
      </w:r>
      <w:r w:rsidR="00EF6BB1">
        <w:t> art. </w:t>
      </w:r>
      <w:r w:rsidRPr="00A03363">
        <w:t>3</w:t>
      </w:r>
      <w:r w:rsidR="00EF6BB1" w:rsidRPr="00A03363">
        <w:t>0</w:t>
      </w:r>
      <w:r w:rsidR="00EF6BB1">
        <w:t xml:space="preserve"> ust. </w:t>
      </w:r>
      <w:r w:rsidRPr="00A03363">
        <w:t>1,</w:t>
      </w:r>
    </w:p>
    <w:p w:rsidR="00A612FD" w:rsidRPr="00A03363" w:rsidRDefault="00A612FD" w:rsidP="00A612FD">
      <w:pPr>
        <w:pStyle w:val="PKTpunkt"/>
      </w:pPr>
      <w:r w:rsidRPr="00A03363">
        <w:t>3)</w:t>
      </w:r>
      <w:r w:rsidRPr="00A03363">
        <w:tab/>
        <w:t>rodzaj usług, o których mowa</w:t>
      </w:r>
      <w:r w:rsidR="00EF6BB1" w:rsidRPr="00A03363">
        <w:t xml:space="preserve"> w</w:t>
      </w:r>
      <w:r w:rsidR="00EF6BB1">
        <w:t> art. </w:t>
      </w:r>
      <w:r w:rsidRPr="00A03363">
        <w:t>3</w:t>
      </w:r>
      <w:r w:rsidR="00EF6BB1" w:rsidRPr="00A03363">
        <w:t>3</w:t>
      </w:r>
      <w:r w:rsidR="00EF6BB1">
        <w:t xml:space="preserve"> ust. </w:t>
      </w:r>
      <w:r w:rsidRPr="00A03363">
        <w:t>11,</w:t>
      </w:r>
    </w:p>
    <w:p w:rsidR="00A612FD" w:rsidRPr="00A03363" w:rsidRDefault="00A612FD" w:rsidP="00A612FD">
      <w:pPr>
        <w:pStyle w:val="PKTpunkt"/>
      </w:pPr>
      <w:r w:rsidRPr="00A03363">
        <w:t>4)</w:t>
      </w:r>
      <w:r w:rsidRPr="00A03363">
        <w:tab/>
        <w:t>szczegółowe zasady ustalania opłat za korzystanie z infrastruktury kolejowej, w tym opłaty podstawowej, minimalnej stawki jednostkowej, podwyższania opłat i udzielania ulg, mając na uwadze przepis</w:t>
      </w:r>
      <w:r w:rsidR="00EF6BB1">
        <w:t xml:space="preserve"> art. </w:t>
      </w:r>
      <w:r w:rsidRPr="00A03363">
        <w:t>3</w:t>
      </w:r>
      <w:r w:rsidR="00EF6BB1" w:rsidRPr="00A03363">
        <w:t>3</w:t>
      </w:r>
      <w:r w:rsidR="00EF6BB1">
        <w:t xml:space="preserve"> ust. </w:t>
      </w:r>
      <w:r w:rsidRPr="00A03363">
        <w:t>2,</w:t>
      </w:r>
    </w:p>
    <w:p w:rsidR="00A612FD" w:rsidRPr="00A03363" w:rsidRDefault="00A612FD" w:rsidP="00A612FD">
      <w:pPr>
        <w:pStyle w:val="PKTpunkt"/>
      </w:pPr>
      <w:r w:rsidRPr="00A03363">
        <w:t>5)</w:t>
      </w:r>
      <w:r w:rsidRPr="00A03363">
        <w:tab/>
        <w:t>zakres przedmiotowy zagadnień, które w szczególności wymagają uregulowania umową, o której mowa</w:t>
      </w:r>
      <w:r w:rsidR="00EF6BB1" w:rsidRPr="00A03363">
        <w:t xml:space="preserve"> w</w:t>
      </w:r>
      <w:r w:rsidR="00EF6BB1">
        <w:t> art. </w:t>
      </w:r>
      <w:r w:rsidRPr="00A03363">
        <w:t>31,</w:t>
      </w:r>
    </w:p>
    <w:p w:rsidR="00A612FD" w:rsidRPr="00A03363" w:rsidRDefault="00A612FD" w:rsidP="00A612FD">
      <w:pPr>
        <w:pStyle w:val="PKTpunkt"/>
      </w:pPr>
      <w:r w:rsidRPr="00A03363">
        <w:t>6)</w:t>
      </w:r>
      <w:r w:rsidRPr="00A03363">
        <w:tab/>
        <w:t>sposób opracowania regulaminu, o którym mowa</w:t>
      </w:r>
      <w:r w:rsidR="00EF6BB1" w:rsidRPr="00A03363">
        <w:t xml:space="preserve"> w</w:t>
      </w:r>
      <w:r w:rsidR="00EF6BB1">
        <w:t> art. </w:t>
      </w:r>
      <w:r w:rsidRPr="00A03363">
        <w:t>32, z uwzględnieniem obowiązku przeprowadzenia konsult</w:t>
      </w:r>
      <w:r w:rsidRPr="00A03363">
        <w:t>a</w:t>
      </w:r>
      <w:r w:rsidRPr="00A03363">
        <w:t>cji z zainteresowanymi stronami,</w:t>
      </w:r>
    </w:p>
    <w:p w:rsidR="00A612FD" w:rsidRPr="00A03363" w:rsidRDefault="00A612FD" w:rsidP="00EF6BB1">
      <w:pPr>
        <w:pStyle w:val="PKTpunkt"/>
        <w:keepNext/>
      </w:pPr>
      <w:r w:rsidRPr="00A03363">
        <w:t>7)</w:t>
      </w:r>
      <w:r w:rsidRPr="00A03363">
        <w:tab/>
        <w:t>formy współdziałania zarządców w zakresie, o którym mowa</w:t>
      </w:r>
      <w:r w:rsidR="00EF6BB1" w:rsidRPr="00A03363">
        <w:t xml:space="preserve"> w</w:t>
      </w:r>
      <w:r w:rsidR="00EF6BB1">
        <w:t> pkt </w:t>
      </w:r>
      <w:r w:rsidRPr="00A03363">
        <w:t>1–3, jeżeli zarządzana przez nich infrastruktura kolejowa umożliwia wzajemne przekazywanie pociągów, dzięki połączeniu, o którym mowa</w:t>
      </w:r>
      <w:r w:rsidR="00EF6BB1" w:rsidRPr="00A03363">
        <w:t xml:space="preserve"> w</w:t>
      </w:r>
      <w:r w:rsidR="00EF6BB1">
        <w:t> art. </w:t>
      </w:r>
      <w:r w:rsidRPr="00A03363">
        <w:t>7</w:t>
      </w:r>
    </w:p>
    <w:p w:rsidR="00A612FD" w:rsidRPr="00A03363" w:rsidRDefault="00A612FD" w:rsidP="00A612FD">
      <w:pPr>
        <w:pStyle w:val="CZWSPPKTczwsplnapunktw"/>
      </w:pPr>
      <w:r w:rsidRPr="00A03363">
        <w:t>– przy zapewnieniu niedyskryminacyjnego dostępu przewoźników kolejowych do infrastruktury kolejowej.</w:t>
      </w:r>
    </w:p>
    <w:p w:rsidR="00A612FD" w:rsidRPr="00A612FD" w:rsidRDefault="00A612FD" w:rsidP="00EF6BB1">
      <w:pPr>
        <w:pStyle w:val="ARTartustawynprozporzdzenia"/>
        <w:keepNext/>
      </w:pPr>
      <w:r w:rsidRPr="00EF6BB1">
        <w:rPr>
          <w:rStyle w:val="Ppogrubienie"/>
        </w:rPr>
        <w:t>Art. 36.</w:t>
      </w:r>
      <w:r w:rsidRPr="00A612FD">
        <w:t> Przepisów</w:t>
      </w:r>
      <w:r w:rsidR="00EF6BB1">
        <w:t xml:space="preserve"> art. </w:t>
      </w:r>
      <w:r w:rsidRPr="00A612FD">
        <w:t>29–35 nie stosuje się do infrastruktury kolejowej:</w:t>
      </w:r>
    </w:p>
    <w:p w:rsidR="00A612FD" w:rsidRPr="00A03363" w:rsidRDefault="00A612FD" w:rsidP="00A612FD">
      <w:pPr>
        <w:pStyle w:val="PKTpunkt"/>
      </w:pPr>
      <w:r w:rsidRPr="00A03363">
        <w:t>1)</w:t>
      </w:r>
      <w:r w:rsidRPr="00A03363">
        <w:tab/>
        <w:t>przeznaczonej wyłącznie do przewozów osób wykonywanych przez przewoźnika kolejowego, który równocześnie zarządza tą infrastrukturą bez udostępniania jej innym przewoźnikom;</w:t>
      </w:r>
    </w:p>
    <w:p w:rsidR="00A612FD" w:rsidRPr="00A03363" w:rsidRDefault="00A612FD" w:rsidP="00A612FD">
      <w:pPr>
        <w:pStyle w:val="PKTpunkt"/>
      </w:pPr>
      <w:r w:rsidRPr="00A03363">
        <w:t>2)</w:t>
      </w:r>
      <w:r w:rsidRPr="00A03363">
        <w:tab/>
        <w:t>przeznaczonej do użytku właściciela w celu wykonywania przewozów rzeczy wyłącznie dla jego własnych potrzeb;</w:t>
      </w:r>
    </w:p>
    <w:p w:rsidR="00A612FD" w:rsidRPr="00A03363" w:rsidRDefault="00A612FD" w:rsidP="00A612FD">
      <w:pPr>
        <w:pStyle w:val="PKTpunkt"/>
      </w:pPr>
      <w:r w:rsidRPr="00A03363">
        <w:t>3)</w:t>
      </w:r>
      <w:r w:rsidRPr="00A03363">
        <w:tab/>
        <w:t>obejmującej linie kolejowe o szerokości torów innej niż 1435 mm.</w:t>
      </w:r>
    </w:p>
    <w:p w:rsidR="00A612FD" w:rsidRPr="00A03363" w:rsidRDefault="00A612FD" w:rsidP="00A612FD">
      <w:pPr>
        <w:pStyle w:val="ROZDZODDZOZNoznaczenierozdziauluboddziau"/>
      </w:pPr>
      <w:r w:rsidRPr="00A03363">
        <w:t>Rozdział 7</w:t>
      </w:r>
    </w:p>
    <w:p w:rsidR="00A612FD" w:rsidRPr="00A03363" w:rsidRDefault="00A612FD" w:rsidP="00EF6BB1">
      <w:pPr>
        <w:pStyle w:val="ROZDZODDZPRZEDMprzedmiotregulacjirozdziauluboddziau"/>
      </w:pPr>
      <w:r w:rsidRPr="00A03363">
        <w:t>Finansowanie transportu kolejowego</w:t>
      </w:r>
    </w:p>
    <w:p w:rsidR="00A612FD" w:rsidRPr="00A03363" w:rsidRDefault="00A612FD" w:rsidP="00A612FD">
      <w:pPr>
        <w:pStyle w:val="ARTartustawynprozporzdzenia"/>
      </w:pPr>
      <w:r w:rsidRPr="00EF6BB1">
        <w:rPr>
          <w:rStyle w:val="Ppogrubienie"/>
        </w:rPr>
        <w:t>Art. 37.</w:t>
      </w:r>
      <w:r w:rsidRPr="00A03363">
        <w:t> 1. Zarządcy i przewoźnicy kolejowi prowadzą gospodarkę finansową na zasadach określonych w odrębnych przepisach, z uwzględnieniem przepisów niniejszego rozdziału.</w:t>
      </w:r>
    </w:p>
    <w:p w:rsidR="00A612FD" w:rsidRPr="00A612FD" w:rsidRDefault="00A612FD" w:rsidP="00EF6BB1">
      <w:pPr>
        <w:pStyle w:val="USTustnpkodeksu"/>
        <w:keepNext/>
      </w:pPr>
      <w:r w:rsidRPr="00A03363">
        <w:t>2.</w:t>
      </w:r>
      <w:r w:rsidRPr="00A612FD">
        <w:t> Zarządcy wyodrębnią, w ramach prowadzonej rachunkowości:</w:t>
      </w:r>
    </w:p>
    <w:p w:rsidR="00A612FD" w:rsidRPr="00A03363" w:rsidRDefault="00A612FD" w:rsidP="00A612FD">
      <w:pPr>
        <w:pStyle w:val="PKTpunkt"/>
      </w:pPr>
      <w:r w:rsidRPr="00A03363">
        <w:t>1)</w:t>
      </w:r>
      <w:r w:rsidRPr="00A03363">
        <w:tab/>
        <w:t>(uchylony)</w:t>
      </w:r>
    </w:p>
    <w:p w:rsidR="00A612FD" w:rsidRPr="00A03363" w:rsidRDefault="00A612FD" w:rsidP="00A612FD">
      <w:pPr>
        <w:pStyle w:val="PKTpunkt"/>
      </w:pPr>
      <w:r w:rsidRPr="00A03363">
        <w:lastRenderedPageBreak/>
        <w:t>2)</w:t>
      </w:r>
      <w:r w:rsidRPr="00A03363">
        <w:tab/>
        <w:t>ewidencję kosztów linii kolejowych, z podziałem na koszty budowy, utrzymania, prowadzenia ruchu pociągów i administrowania tymi liniami.</w:t>
      </w:r>
    </w:p>
    <w:p w:rsidR="00A612FD" w:rsidRPr="00A612FD" w:rsidRDefault="00A612FD" w:rsidP="00EF6BB1">
      <w:pPr>
        <w:pStyle w:val="ARTartustawynprozporzdzenia"/>
        <w:keepNext/>
      </w:pPr>
      <w:r w:rsidRPr="00EF6BB1">
        <w:rPr>
          <w:rStyle w:val="Ppogrubienie"/>
        </w:rPr>
        <w:t>Art. 38.</w:t>
      </w:r>
      <w:r w:rsidRPr="00A612FD">
        <w:t> 1. Z budżetu państwa są finansowane:</w:t>
      </w:r>
    </w:p>
    <w:p w:rsidR="00A612FD" w:rsidRPr="00A03363" w:rsidRDefault="00A612FD" w:rsidP="00A612FD">
      <w:pPr>
        <w:pStyle w:val="PKTpunkt"/>
      </w:pPr>
      <w:r w:rsidRPr="00A03363">
        <w:t>1)</w:t>
      </w:r>
      <w:r w:rsidRPr="00A03363">
        <w:tab/>
        <w:t>inwestycje wynikające z umów i porozumień międzynarodowych;</w:t>
      </w:r>
    </w:p>
    <w:p w:rsidR="00A612FD" w:rsidRPr="00A03363" w:rsidRDefault="00A612FD" w:rsidP="00A612FD">
      <w:pPr>
        <w:pStyle w:val="PKTpunkt"/>
      </w:pPr>
      <w:r w:rsidRPr="00A03363">
        <w:t>2)</w:t>
      </w:r>
      <w:r w:rsidRPr="00A03363">
        <w:tab/>
        <w:t>inwestycje, remonty, eksploatacja i utrzymanie linii kolejowych o znaczeniu wyłącznie obronnym;</w:t>
      </w:r>
    </w:p>
    <w:p w:rsidR="00A612FD" w:rsidRPr="00A03363" w:rsidRDefault="00A612FD" w:rsidP="00A612FD">
      <w:pPr>
        <w:pStyle w:val="PKTpunkt"/>
      </w:pPr>
      <w:r w:rsidRPr="00A03363">
        <w:t>3)</w:t>
      </w:r>
      <w:r w:rsidRPr="00A03363">
        <w:tab/>
        <w:t>koszty przygotowania i realizacji inwestycji obejmujących linie kolejowe o znaczeniu państwowym.</w:t>
      </w:r>
    </w:p>
    <w:p w:rsidR="00A612FD" w:rsidRPr="00A612FD" w:rsidRDefault="00A612FD" w:rsidP="00EF6BB1">
      <w:pPr>
        <w:pStyle w:val="USTustnpkodeksu"/>
        <w:keepNext/>
      </w:pPr>
      <w:r w:rsidRPr="00A03363">
        <w:t>1a.</w:t>
      </w:r>
      <w:r w:rsidRPr="00A612FD">
        <w:t> Do kosztów, o których mowa</w:t>
      </w:r>
      <w:r w:rsidR="00EF6BB1" w:rsidRPr="00A612FD">
        <w:t xml:space="preserve"> w</w:t>
      </w:r>
      <w:r w:rsidR="00EF6BB1">
        <w:t> ust. </w:t>
      </w:r>
      <w:r w:rsidR="00EF6BB1" w:rsidRPr="00A612FD">
        <w:t>1</w:t>
      </w:r>
      <w:r w:rsidR="00EF6BB1">
        <w:t xml:space="preserve"> pkt </w:t>
      </w:r>
      <w:r w:rsidRPr="00A612FD">
        <w:t>3, należą w szczególności:</w:t>
      </w:r>
    </w:p>
    <w:p w:rsidR="00A612FD" w:rsidRPr="00A03363" w:rsidRDefault="00A612FD" w:rsidP="00A612FD">
      <w:pPr>
        <w:pStyle w:val="PKTpunkt"/>
      </w:pPr>
      <w:r w:rsidRPr="00A03363">
        <w:t>1)</w:t>
      </w:r>
      <w:r w:rsidRPr="00A03363">
        <w:tab/>
        <w:t>wypłaty odszkodowań, o których mowa</w:t>
      </w:r>
      <w:r w:rsidR="00EF6BB1" w:rsidRPr="00A03363">
        <w:t xml:space="preserve"> w</w:t>
      </w:r>
      <w:r w:rsidR="00EF6BB1">
        <w:t> art. </w:t>
      </w:r>
      <w:r w:rsidRPr="00A03363">
        <w:t>9y</w:t>
      </w:r>
      <w:r w:rsidR="00EF6BB1">
        <w:t xml:space="preserve"> ust. </w:t>
      </w:r>
      <w:r w:rsidR="00EF6BB1" w:rsidRPr="00A03363">
        <w:t>1</w:t>
      </w:r>
      <w:r w:rsidR="00EF6BB1">
        <w:t xml:space="preserve"> i </w:t>
      </w:r>
      <w:r w:rsidRPr="00A03363">
        <w:t>2;</w:t>
      </w:r>
    </w:p>
    <w:p w:rsidR="00A612FD" w:rsidRPr="00A03363" w:rsidRDefault="00A612FD" w:rsidP="00A612FD">
      <w:pPr>
        <w:pStyle w:val="PKTpunkt"/>
      </w:pPr>
      <w:r w:rsidRPr="00A03363">
        <w:t>2)</w:t>
      </w:r>
      <w:r w:rsidRPr="00A03363">
        <w:tab/>
        <w:t>wypłaty ceny nabycia nieruchomości, o których mowa</w:t>
      </w:r>
      <w:r w:rsidR="00EF6BB1" w:rsidRPr="00A03363">
        <w:t xml:space="preserve"> w</w:t>
      </w:r>
      <w:r w:rsidR="00EF6BB1">
        <w:t> art. </w:t>
      </w:r>
      <w:r w:rsidRPr="00A03363">
        <w:t>9t, oraz pozostałe koszty związane z jej nabyciem;</w:t>
      </w:r>
    </w:p>
    <w:p w:rsidR="00A612FD" w:rsidRPr="00A03363" w:rsidRDefault="00A612FD" w:rsidP="00A612FD">
      <w:pPr>
        <w:pStyle w:val="PKTpunkt"/>
      </w:pPr>
      <w:r w:rsidRPr="00A03363">
        <w:t>3)</w:t>
      </w:r>
      <w:r w:rsidRPr="00A03363">
        <w:tab/>
        <w:t>wypłaty należności oraz jednorazowych odszkodowań, o których mowa</w:t>
      </w:r>
      <w:r w:rsidR="00EF6BB1" w:rsidRPr="00A03363">
        <w:t xml:space="preserve"> w</w:t>
      </w:r>
      <w:r w:rsidR="00EF6BB1">
        <w:t> art. </w:t>
      </w:r>
      <w:r w:rsidRPr="00A03363">
        <w:t>5a</w:t>
      </w:r>
      <w:r w:rsidR="00EF6BB1">
        <w:t xml:space="preserve"> ust. </w:t>
      </w:r>
      <w:r w:rsidRPr="00A03363">
        <w:t>2 ustawy z dnia 3 lutego 1995 r. o ochronie gruntów rolnych i leśnych;</w:t>
      </w:r>
    </w:p>
    <w:p w:rsidR="00A612FD" w:rsidRPr="00A03363" w:rsidRDefault="00A612FD" w:rsidP="00A612FD">
      <w:pPr>
        <w:pStyle w:val="PKTpunkt"/>
      </w:pPr>
      <w:r w:rsidRPr="00A03363">
        <w:t>4)</w:t>
      </w:r>
      <w:r w:rsidRPr="00A03363">
        <w:tab/>
        <w:t>koszty wskazania lokalu zamiennego wynikające z realizacji obowiązku, o którym mowa</w:t>
      </w:r>
      <w:r w:rsidR="00EF6BB1" w:rsidRPr="00A03363">
        <w:t xml:space="preserve"> w</w:t>
      </w:r>
      <w:r w:rsidR="00EF6BB1">
        <w:t> art. </w:t>
      </w:r>
      <w:r w:rsidRPr="00A03363">
        <w:t>9w</w:t>
      </w:r>
      <w:r w:rsidR="00EF6BB1">
        <w:t xml:space="preserve"> ust. </w:t>
      </w:r>
      <w:r w:rsidRPr="00A03363">
        <w:t>4.</w:t>
      </w:r>
    </w:p>
    <w:p w:rsidR="00A612FD" w:rsidRPr="00A03363" w:rsidRDefault="00A612FD" w:rsidP="00A612FD">
      <w:pPr>
        <w:pStyle w:val="USTustnpkodeksu"/>
      </w:pPr>
      <w:r w:rsidRPr="00A03363">
        <w:t>2. Zadania, o których mowa</w:t>
      </w:r>
      <w:r w:rsidR="00EF6BB1" w:rsidRPr="00A03363">
        <w:t xml:space="preserve"> w</w:t>
      </w:r>
      <w:r w:rsidR="00EF6BB1">
        <w:t> ust. </w:t>
      </w:r>
      <w:r w:rsidRPr="00A03363">
        <w:t>1, mogą być również finansowane ze środków zarządcy i jednostek samorządu t</w:t>
      </w:r>
      <w:r w:rsidRPr="00A03363">
        <w:t>e</w:t>
      </w:r>
      <w:r w:rsidRPr="00A03363">
        <w:t>rytorialnego oraz z innych źródeł.</w:t>
      </w:r>
    </w:p>
    <w:p w:rsidR="00A612FD" w:rsidRDefault="00A612FD" w:rsidP="00A612FD">
      <w:pPr>
        <w:pStyle w:val="USTustnpkodeksu"/>
      </w:pPr>
      <w:r w:rsidRPr="00FD3EB9">
        <w:t>3.</w:t>
      </w:r>
      <w:r>
        <w:rPr>
          <w:rStyle w:val="Odwoanieprzypisudolnego"/>
        </w:rPr>
        <w:footnoteReference w:id="76"/>
      </w:r>
      <w:r>
        <w:rPr>
          <w:rStyle w:val="IGindeksgrny"/>
        </w:rPr>
        <w:t>)</w:t>
      </w:r>
      <w:r>
        <w:t> </w:t>
      </w:r>
      <w:r w:rsidRPr="00FD3EB9">
        <w:t>Koszty utrzymania infrastruktury kolejowej,</w:t>
      </w:r>
      <w:r w:rsidR="00EF6BB1" w:rsidRPr="00FD3EB9">
        <w:t xml:space="preserve"> z</w:t>
      </w:r>
      <w:r w:rsidR="00EF6BB1">
        <w:t> </w:t>
      </w:r>
      <w:r w:rsidRPr="00FD3EB9">
        <w:t>zastrzeżeniem</w:t>
      </w:r>
      <w:r w:rsidR="00EF6BB1">
        <w:t xml:space="preserve"> ust. </w:t>
      </w:r>
      <w:r w:rsidR="00EF6BB1" w:rsidRPr="00FD3EB9">
        <w:t>1</w:t>
      </w:r>
      <w:r w:rsidR="00EF6BB1">
        <w:t xml:space="preserve"> pkt </w:t>
      </w:r>
      <w:r w:rsidRPr="00FD3EB9">
        <w:t>2, są finansowane przez zarządcę,</w:t>
      </w:r>
      <w:r w:rsidR="00EF6BB1">
        <w:t xml:space="preserve"> </w:t>
      </w:r>
      <w:r w:rsidR="00EF6BB1" w:rsidRPr="00FD3EB9">
        <w:t>z</w:t>
      </w:r>
      <w:r w:rsidR="00EF6BB1">
        <w:t> </w:t>
      </w:r>
      <w:r w:rsidRPr="00FD3EB9">
        <w:t>tym że mogą być one finansowane przez jednostki samorządu terytorialnego</w:t>
      </w:r>
      <w:r w:rsidR="00EF6BB1" w:rsidRPr="00FD3EB9">
        <w:t xml:space="preserve"> i</w:t>
      </w:r>
      <w:r w:rsidR="00EF6BB1">
        <w:t> </w:t>
      </w:r>
      <w:r w:rsidR="00EF6BB1" w:rsidRPr="00FD3EB9">
        <w:t>z</w:t>
      </w:r>
      <w:r w:rsidR="00EF6BB1">
        <w:t> </w:t>
      </w:r>
      <w:r w:rsidRPr="00FD3EB9">
        <w:t>innych źródeł lub dofinansowane</w:t>
      </w:r>
      <w:r w:rsidR="00EF6BB1">
        <w:t xml:space="preserve"> </w:t>
      </w:r>
      <w:r w:rsidR="00EF6BB1" w:rsidRPr="00FD3EB9">
        <w:t>z</w:t>
      </w:r>
      <w:r w:rsidR="00EF6BB1">
        <w:t> </w:t>
      </w:r>
      <w:r w:rsidRPr="00FD3EB9">
        <w:t>budżetu państwa.</w:t>
      </w:r>
    </w:p>
    <w:p w:rsidR="00A612FD" w:rsidRPr="00A03363" w:rsidRDefault="00A612FD" w:rsidP="00A612FD">
      <w:pPr>
        <w:pStyle w:val="USTustnpkodeksu"/>
      </w:pPr>
      <w:r w:rsidRPr="00A03363">
        <w:t>4. Wielkość środków przeznaczonych na finansowanie zadań, o których mowa</w:t>
      </w:r>
      <w:r w:rsidR="00EF6BB1" w:rsidRPr="00A03363">
        <w:t xml:space="preserve"> w</w:t>
      </w:r>
      <w:r w:rsidR="00EF6BB1">
        <w:t> ust. </w:t>
      </w:r>
      <w:r w:rsidRPr="00A03363">
        <w:t>1, w danym roku określa ust</w:t>
      </w:r>
      <w:r w:rsidRPr="00A03363">
        <w:t>a</w:t>
      </w:r>
      <w:r w:rsidRPr="00A03363">
        <w:t>wa budżetowa.</w:t>
      </w:r>
    </w:p>
    <w:p w:rsidR="00A612FD" w:rsidRDefault="00A612FD" w:rsidP="00A612FD">
      <w:pPr>
        <w:pStyle w:val="USTustnpkodeksu"/>
      </w:pPr>
      <w:r w:rsidRPr="004B68FC">
        <w:t>5.</w:t>
      </w:r>
      <w:r>
        <w:rPr>
          <w:rStyle w:val="Odwoanieprzypisudolnego"/>
        </w:rPr>
        <w:footnoteReference w:id="77"/>
      </w:r>
      <w:r>
        <w:rPr>
          <w:rStyle w:val="IGindeksgrny"/>
        </w:rPr>
        <w:t>)</w:t>
      </w:r>
      <w:r w:rsidR="00EF6BB1">
        <w:t> </w:t>
      </w:r>
      <w:r w:rsidRPr="004B68FC">
        <w:t>Inwestycje obejmujące pozostałe linie kolejowe,</w:t>
      </w:r>
      <w:r w:rsidR="00EF6BB1" w:rsidRPr="004B68FC">
        <w:t xml:space="preserve"> o</w:t>
      </w:r>
      <w:r w:rsidR="00EF6BB1">
        <w:t> </w:t>
      </w:r>
      <w:r w:rsidRPr="004B68FC">
        <w:t>których mowa</w:t>
      </w:r>
      <w:r w:rsidR="00EF6BB1" w:rsidRPr="004B68FC">
        <w:t xml:space="preserve"> w</w:t>
      </w:r>
      <w:r w:rsidR="00EF6BB1">
        <w:t> art. </w:t>
      </w:r>
      <w:r w:rsidR="00EF6BB1" w:rsidRPr="004B68FC">
        <w:t>6</w:t>
      </w:r>
      <w:r w:rsidR="00EF6BB1">
        <w:t xml:space="preserve"> ust. </w:t>
      </w:r>
      <w:r w:rsidR="00EF6BB1" w:rsidRPr="004B68FC">
        <w:t>1</w:t>
      </w:r>
      <w:r w:rsidR="00EF6BB1">
        <w:t xml:space="preserve"> pkt </w:t>
      </w:r>
      <w:r w:rsidRPr="004B68FC">
        <w:t>2, finansowane są</w:t>
      </w:r>
      <w:r>
        <w:t xml:space="preserve"> </w:t>
      </w:r>
      <w:r w:rsidRPr="004B68FC">
        <w:t>przez z</w:t>
      </w:r>
      <w:r w:rsidRPr="004B68FC">
        <w:t>a</w:t>
      </w:r>
      <w:r w:rsidRPr="004B68FC">
        <w:t>rządcę; mogą być one dofinansowywane</w:t>
      </w:r>
      <w:r w:rsidR="00EF6BB1" w:rsidRPr="004B68FC">
        <w:t xml:space="preserve"> z</w:t>
      </w:r>
      <w:r w:rsidR="00EF6BB1">
        <w:t> </w:t>
      </w:r>
      <w:r w:rsidRPr="004B68FC">
        <w:t>budżetu państwa, budżetu jednostek samorządu terytorialnego</w:t>
      </w:r>
      <w:r>
        <w:t xml:space="preserve"> </w:t>
      </w:r>
      <w:r w:rsidRPr="004B68FC">
        <w:t>oraz</w:t>
      </w:r>
      <w:r w:rsidR="00EF6BB1" w:rsidRPr="004B68FC">
        <w:t xml:space="preserve"> z</w:t>
      </w:r>
      <w:r w:rsidR="00EF6BB1">
        <w:t> </w:t>
      </w:r>
      <w:r w:rsidRPr="004B68FC">
        <w:t>innych źródeł.</w:t>
      </w:r>
    </w:p>
    <w:p w:rsidR="00A612FD" w:rsidRPr="00A03363" w:rsidRDefault="00A612FD" w:rsidP="00A612FD">
      <w:pPr>
        <w:pStyle w:val="USTustnpkodeksu"/>
      </w:pPr>
      <w:r w:rsidRPr="00A03363">
        <w:t>6. Ze środków publicznych mogą być finansowane lub współfinansowane wydatki w zakresie zakupu i modernizacji pojazdów kolejowych przeznaczonych do wykonywania przewozów pasażerskich oraz wydatki na budowę informatyc</w:t>
      </w:r>
      <w:r w:rsidRPr="00A03363">
        <w:t>z</w:t>
      </w:r>
      <w:r w:rsidRPr="00A03363">
        <w:t>nego systemu rozliczeń sprzedaży biletów na przejazd środkami transportu publicznego różnych przewoźników, w tym biletu wspólnego.</w:t>
      </w:r>
    </w:p>
    <w:p w:rsidR="00A612FD" w:rsidRPr="00A03363" w:rsidRDefault="00A612FD" w:rsidP="00A612FD">
      <w:pPr>
        <w:pStyle w:val="USTustnpkodeksu"/>
      </w:pPr>
      <w:r w:rsidRPr="00A03363">
        <w:t>6a. Ze środków publicznych mogą być finansowane lub współfinansowane wydatki na budowę lub przebudowę dworców kolejowych w zakresie bezpośrednio związanym z obsługą podróżnych.</w:t>
      </w:r>
    </w:p>
    <w:p w:rsidR="00A612FD" w:rsidRDefault="00A612FD" w:rsidP="00A612FD">
      <w:pPr>
        <w:pStyle w:val="USTustnpkodeksu"/>
      </w:pPr>
      <w:r w:rsidRPr="004B68FC">
        <w:t>6b.</w:t>
      </w:r>
      <w:r>
        <w:rPr>
          <w:rStyle w:val="Odwoanieprzypisudolnego"/>
        </w:rPr>
        <w:footnoteReference w:id="78"/>
      </w:r>
      <w:r>
        <w:rPr>
          <w:rStyle w:val="IGindeksgrny"/>
        </w:rPr>
        <w:t>)</w:t>
      </w:r>
      <w:r w:rsidR="00EF6BB1">
        <w:t> </w:t>
      </w:r>
      <w:r w:rsidRPr="004B68FC">
        <w:t>Ze środków publicznych mogą być finansowane lub współfinansowane wydatki PLK S.A.</w:t>
      </w:r>
      <w:r w:rsidR="00EF6BB1" w:rsidRPr="004B68FC">
        <w:t xml:space="preserve"> w</w:t>
      </w:r>
      <w:r w:rsidR="00EF6BB1">
        <w:t> </w:t>
      </w:r>
      <w:r w:rsidRPr="004B68FC">
        <w:t>zakresie</w:t>
      </w:r>
      <w:r>
        <w:t xml:space="preserve"> </w:t>
      </w:r>
      <w:r w:rsidRPr="004B68FC">
        <w:t>zakupu</w:t>
      </w:r>
      <w:r w:rsidR="00EF6BB1" w:rsidRPr="004B68FC">
        <w:t xml:space="preserve"> i</w:t>
      </w:r>
      <w:r w:rsidR="00EF6BB1">
        <w:t> </w:t>
      </w:r>
      <w:r w:rsidRPr="004B68FC">
        <w:t>modernizacji pojazdów kolejowych przeznaczonych do diagnostyki, utrzymania, naprawy lub budowy</w:t>
      </w:r>
      <w:r>
        <w:t xml:space="preserve"> </w:t>
      </w:r>
      <w:r w:rsidRPr="004B68FC">
        <w:t>infrastruktury kolejowej oraz do prowadzenia działań ratowniczych.</w:t>
      </w:r>
    </w:p>
    <w:p w:rsidR="00A612FD" w:rsidRPr="00A03363" w:rsidRDefault="00A612FD" w:rsidP="00A612FD">
      <w:pPr>
        <w:pStyle w:val="USTustnpkodeksu"/>
      </w:pPr>
      <w:r w:rsidRPr="00A03363">
        <w:t>7. Ze środków publicznych mogą być finansowane lub współfinansowane inwestycje kolejowe, wynikające z programów rozwoju infrastruktury transportowej, oraz zakup pojazdów kolejowych przeznaczonych do przewozu rzeczy na podstawie jednej umowy o przewóz przy użyciu co najmniej dwóch różnych gałęzi transportu (transport intermodalny).</w:t>
      </w:r>
    </w:p>
    <w:p w:rsidR="00A612FD" w:rsidRPr="00A03363" w:rsidRDefault="00A612FD" w:rsidP="00A612FD">
      <w:pPr>
        <w:pStyle w:val="USTustnpkodeksu"/>
      </w:pPr>
      <w:r w:rsidRPr="00A03363">
        <w:t>8. Minister właściwy do spraw transportu w porozumieniu z ministrem właściwym do spraw finansów publicznych określi, w drodze rozporządzenia, tryb, sposób i warunki finansowania, współfinansowania inwestycji, o których mowa</w:t>
      </w:r>
      <w:r w:rsidR="00EF6BB1" w:rsidRPr="00A03363">
        <w:t xml:space="preserve"> w</w:t>
      </w:r>
      <w:r w:rsidR="00EF6BB1">
        <w:t> ust. </w:t>
      </w:r>
      <w:r w:rsidR="00EF6BB1" w:rsidRPr="00A03363">
        <w:t>6</w:t>
      </w:r>
      <w:r w:rsidR="00EF6BB1">
        <w:t xml:space="preserve"> i </w:t>
      </w:r>
      <w:r w:rsidRPr="00A03363">
        <w:t>7, kierując się zasadami uczciwej konkurencji, zrównoważonego rozwoju transportu i efektywności ekonomic</w:t>
      </w:r>
      <w:r w:rsidRPr="00A03363">
        <w:t>z</w:t>
      </w:r>
      <w:r w:rsidRPr="00A03363">
        <w:t>nej.</w:t>
      </w:r>
    </w:p>
    <w:p w:rsidR="00A612FD" w:rsidRPr="00A03363" w:rsidRDefault="00A612FD" w:rsidP="00A612FD">
      <w:pPr>
        <w:pStyle w:val="USTustnpkodeksu"/>
      </w:pPr>
      <w:r w:rsidRPr="00A03363">
        <w:t>9. Zarządca może zaciągnąć kredyty, pożyczki lub może emitować obligacje w kraju i za granicą, z przeznaczeniem na finansowanie prac przygotowawczych oraz zadań inwestycyjnych realizowanych w ramach programu wieloletniego, o którym mowa</w:t>
      </w:r>
      <w:r w:rsidR="00EF6BB1" w:rsidRPr="00A03363">
        <w:t xml:space="preserve"> w</w:t>
      </w:r>
      <w:r w:rsidR="00EF6BB1">
        <w:t> art. </w:t>
      </w:r>
      <w:r w:rsidRPr="00A03363">
        <w:t>38c.</w:t>
      </w:r>
    </w:p>
    <w:p w:rsidR="00A612FD" w:rsidRPr="00A03363" w:rsidRDefault="00A612FD" w:rsidP="00A612FD">
      <w:pPr>
        <w:pStyle w:val="USTustnpkodeksu"/>
      </w:pPr>
      <w:r w:rsidRPr="00A03363">
        <w:t>10. Na zobowiązania PLK S.A. z tytułu zaciągniętych kredytów i pożyczek oraz wyemitowanych obligacji z przeznaczeniem na finansowanie prac przygotowawczych oraz zadań inwestycyjnych, o których mowa</w:t>
      </w:r>
      <w:r w:rsidR="00EF6BB1" w:rsidRPr="00A03363">
        <w:t xml:space="preserve"> w</w:t>
      </w:r>
      <w:r w:rsidR="00EF6BB1">
        <w:t> ust. </w:t>
      </w:r>
      <w:r w:rsidRPr="00A03363">
        <w:t xml:space="preserve">1, mogą być udzielane przez Skarb Państwa gwarancje i poręczenia, zgodnie z przepisami ustawy z dnia 8 maja 1997 r. </w:t>
      </w:r>
      <w:r w:rsidRPr="00A03363">
        <w:lastRenderedPageBreak/>
        <w:t>o poręczeniach i gwarancjach udzielanych przez Skarb Państwa oraz niektóre osoby prawne (</w:t>
      </w:r>
      <w:r w:rsidR="00EF6BB1">
        <w:t>Dz. U.</w:t>
      </w:r>
      <w:r w:rsidRPr="00A03363">
        <w:t xml:space="preserve"> z 2012 r.</w:t>
      </w:r>
      <w:r w:rsidR="00EF6BB1">
        <w:t xml:space="preserve"> poz. </w:t>
      </w:r>
      <w:r w:rsidRPr="00A03363">
        <w:t>657</w:t>
      </w:r>
      <w:r>
        <w:t>,</w:t>
      </w:r>
      <w:r w:rsidR="00EF6BB1">
        <w:t xml:space="preserve"> z </w:t>
      </w:r>
      <w:r>
        <w:t>późn. zm.</w:t>
      </w:r>
      <w:r>
        <w:rPr>
          <w:rStyle w:val="Odwoanieprzypisudolnego"/>
        </w:rPr>
        <w:footnoteReference w:id="79"/>
      </w:r>
      <w:r>
        <w:rPr>
          <w:rStyle w:val="IGindeksgrny"/>
        </w:rPr>
        <w:t>)</w:t>
      </w:r>
      <w:r w:rsidRPr="00A03363">
        <w:t>), z wyjątkiem</w:t>
      </w:r>
      <w:r w:rsidR="00EF6BB1">
        <w:t xml:space="preserve"> art. </w:t>
      </w:r>
      <w:r w:rsidRPr="00A03363">
        <w:t>2a</w:t>
      </w:r>
      <w:r w:rsidR="00EF6BB1">
        <w:t xml:space="preserve"> ust. </w:t>
      </w:r>
      <w:r w:rsidRPr="00A03363">
        <w:t>2 tej ustawy.</w:t>
      </w:r>
    </w:p>
    <w:p w:rsidR="00A612FD" w:rsidRPr="00A03363" w:rsidRDefault="00A612FD" w:rsidP="00A612FD">
      <w:pPr>
        <w:pStyle w:val="USTustnpkodeksu"/>
      </w:pPr>
      <w:r w:rsidRPr="00A03363">
        <w:t>11. Gwarancje i poręczenia, o których mowa</w:t>
      </w:r>
      <w:r w:rsidR="00EF6BB1" w:rsidRPr="00A03363">
        <w:t xml:space="preserve"> w</w:t>
      </w:r>
      <w:r w:rsidR="00EF6BB1">
        <w:t> ust. </w:t>
      </w:r>
      <w:r w:rsidRPr="00A03363">
        <w:t>10, są zwolnione z opłat prowizyjnych.</w:t>
      </w:r>
    </w:p>
    <w:p w:rsidR="00A612FD" w:rsidRPr="00F02E6F" w:rsidRDefault="00A612FD" w:rsidP="00EF6BB1">
      <w:pPr>
        <w:pStyle w:val="ARTartustawynprozporzdzenia"/>
        <w:keepNext/>
      </w:pPr>
      <w:bookmarkStart w:id="29" w:name="f0185eTOs63v1616a"/>
      <w:bookmarkEnd w:id="29"/>
      <w:r w:rsidRPr="00EF6BB1">
        <w:rPr>
          <w:rStyle w:val="Ppogrubienie"/>
        </w:rPr>
        <w:t>Art.</w:t>
      </w:r>
      <w:r w:rsidR="00EF6BB1" w:rsidRPr="00EF6BB1">
        <w:rPr>
          <w:rStyle w:val="Ppogrubienie"/>
        </w:rPr>
        <w:t> </w:t>
      </w:r>
      <w:r w:rsidRPr="00EF6BB1">
        <w:rPr>
          <w:rStyle w:val="Ppogrubienie"/>
        </w:rPr>
        <w:t>38a.</w:t>
      </w:r>
      <w:r w:rsidRPr="00055275">
        <w:rPr>
          <w:rStyle w:val="IGindeksgrny"/>
        </w:rPr>
        <w:footnoteReference w:id="80"/>
      </w:r>
      <w:r>
        <w:rPr>
          <w:rStyle w:val="IGindeksgrny"/>
        </w:rPr>
        <w:t>)</w:t>
      </w:r>
      <w:r w:rsidR="00EF6BB1">
        <w:t> </w:t>
      </w:r>
      <w:r w:rsidRPr="00F02E6F">
        <w:t>1. Minister właściwy do spraw transportu może dofinansować</w:t>
      </w:r>
      <w:r w:rsidR="00EF6BB1" w:rsidRPr="00F02E6F">
        <w:t xml:space="preserve"> z</w:t>
      </w:r>
      <w:r w:rsidR="00EF6BB1">
        <w:t> </w:t>
      </w:r>
      <w:r w:rsidRPr="00F02E6F">
        <w:t>budżetu państwa lub</w:t>
      </w:r>
      <w:r w:rsidR="00EF6BB1" w:rsidRPr="00F02E6F">
        <w:t xml:space="preserve"> z</w:t>
      </w:r>
      <w:r w:rsidR="00EF6BB1">
        <w:t> </w:t>
      </w:r>
      <w:r w:rsidRPr="00F02E6F">
        <w:t>Funduszu Kol</w:t>
      </w:r>
      <w:r w:rsidRPr="00F02E6F">
        <w:t>e</w:t>
      </w:r>
      <w:r w:rsidRPr="00F02E6F">
        <w:t>jowego:</w:t>
      </w:r>
    </w:p>
    <w:p w:rsidR="00A612FD" w:rsidRPr="00F02E6F" w:rsidRDefault="00A612FD" w:rsidP="00A612FD">
      <w:pPr>
        <w:pStyle w:val="PKTpunkt"/>
      </w:pPr>
      <w:r w:rsidRPr="00F02E6F">
        <w:t>1)</w:t>
      </w:r>
      <w:r>
        <w:tab/>
      </w:r>
      <w:r w:rsidRPr="00F02E6F">
        <w:t>koszty remontu</w:t>
      </w:r>
      <w:r w:rsidR="00EF6BB1" w:rsidRPr="00F02E6F">
        <w:t xml:space="preserve"> i</w:t>
      </w:r>
      <w:r w:rsidR="00EF6BB1">
        <w:t> </w:t>
      </w:r>
      <w:r w:rsidRPr="00F02E6F">
        <w:t>utrzymania infrastruktury kolejowej, jeżeli infrastruktura ta jest udostępniana przez zarządcę na zasadach określonych</w:t>
      </w:r>
      <w:r w:rsidR="00EF6BB1" w:rsidRPr="00F02E6F">
        <w:t xml:space="preserve"> w</w:t>
      </w:r>
      <w:r w:rsidR="00EF6BB1">
        <w:t> </w:t>
      </w:r>
      <w:r w:rsidRPr="00F02E6F">
        <w:t>ustawie;</w:t>
      </w:r>
    </w:p>
    <w:p w:rsidR="00A612FD" w:rsidRPr="00F02E6F" w:rsidRDefault="00A612FD" w:rsidP="00A612FD">
      <w:pPr>
        <w:pStyle w:val="PKTpunkt"/>
      </w:pPr>
      <w:r w:rsidRPr="00F02E6F">
        <w:t>2)</w:t>
      </w:r>
      <w:r>
        <w:tab/>
      </w:r>
      <w:r w:rsidRPr="00F02E6F">
        <w:t>działalność zarządcy, która nie może być sfinansowana</w:t>
      </w:r>
      <w:r w:rsidR="00EF6BB1" w:rsidRPr="00F02E6F">
        <w:t xml:space="preserve"> z</w:t>
      </w:r>
      <w:r w:rsidR="00EF6BB1">
        <w:t> </w:t>
      </w:r>
      <w:r w:rsidRPr="00F02E6F">
        <w:t>opłat za korzystanie z</w:t>
      </w:r>
      <w:r>
        <w:t> </w:t>
      </w:r>
      <w:r w:rsidRPr="00F02E6F">
        <w:t>infrastruktury kolejowej.</w:t>
      </w:r>
    </w:p>
    <w:p w:rsidR="00A612FD" w:rsidRPr="00F02E6F" w:rsidRDefault="00A612FD" w:rsidP="00A612FD">
      <w:pPr>
        <w:pStyle w:val="USTustnpkodeksu"/>
      </w:pPr>
      <w:r w:rsidRPr="00F02E6F">
        <w:t>2.</w:t>
      </w:r>
      <w:r w:rsidR="00EF6BB1">
        <w:t> </w:t>
      </w:r>
      <w:r w:rsidRPr="00F02E6F">
        <w:t>Zadania</w:t>
      </w:r>
      <w:r w:rsidR="00EF6BB1" w:rsidRPr="00F02E6F">
        <w:t xml:space="preserve"> i</w:t>
      </w:r>
      <w:r w:rsidR="00EF6BB1">
        <w:t> </w:t>
      </w:r>
      <w:r w:rsidRPr="00F02E6F">
        <w:t>działalność,</w:t>
      </w:r>
      <w:r w:rsidR="00EF6BB1" w:rsidRPr="00F02E6F">
        <w:t xml:space="preserve"> o</w:t>
      </w:r>
      <w:r w:rsidR="00EF6BB1">
        <w:t> </w:t>
      </w:r>
      <w:r w:rsidRPr="00F02E6F">
        <w:t>których mowa</w:t>
      </w:r>
      <w:r w:rsidR="00EF6BB1" w:rsidRPr="00F02E6F">
        <w:t xml:space="preserve"> w</w:t>
      </w:r>
      <w:r w:rsidR="00EF6BB1">
        <w:t> ust. </w:t>
      </w:r>
      <w:r w:rsidRPr="00F02E6F">
        <w:t xml:space="preserve">1, realizowane są na podstawie umowy zawartej, na okres nie krótszy niż </w:t>
      </w:r>
      <w:r w:rsidR="00EF6BB1" w:rsidRPr="00F02E6F">
        <w:t>5</w:t>
      </w:r>
      <w:r w:rsidR="00EF6BB1">
        <w:t> </w:t>
      </w:r>
      <w:r w:rsidRPr="00F02E6F">
        <w:t>lat, pomiędzy ministrem właściwym do spraw transportu</w:t>
      </w:r>
      <w:r w:rsidR="00EF6BB1" w:rsidRPr="00F02E6F">
        <w:t xml:space="preserve"> a</w:t>
      </w:r>
      <w:r w:rsidR="00EF6BB1">
        <w:t> </w:t>
      </w:r>
      <w:r w:rsidRPr="00F02E6F">
        <w:t>zarządcą.</w:t>
      </w:r>
    </w:p>
    <w:p w:rsidR="00A612FD" w:rsidRPr="00F02E6F" w:rsidRDefault="00A612FD" w:rsidP="00EF6BB1">
      <w:pPr>
        <w:pStyle w:val="USTustnpkodeksu"/>
        <w:keepNext/>
      </w:pPr>
      <w:r w:rsidRPr="00F02E6F">
        <w:t>3.</w:t>
      </w:r>
      <w:r w:rsidR="00EF6BB1">
        <w:t> </w:t>
      </w:r>
      <w:r w:rsidRPr="00F02E6F">
        <w:t>Umowa,</w:t>
      </w:r>
      <w:r w:rsidR="00EF6BB1" w:rsidRPr="00F02E6F">
        <w:t xml:space="preserve"> o</w:t>
      </w:r>
      <w:r w:rsidR="00EF6BB1">
        <w:t> </w:t>
      </w:r>
      <w:r w:rsidRPr="00F02E6F">
        <w:t>której mowa</w:t>
      </w:r>
      <w:r w:rsidR="00EF6BB1" w:rsidRPr="00F02E6F">
        <w:t xml:space="preserve"> w</w:t>
      </w:r>
      <w:r w:rsidR="00EF6BB1">
        <w:t> ust. </w:t>
      </w:r>
      <w:r w:rsidRPr="00F02E6F">
        <w:t>2, określa</w:t>
      </w:r>
      <w:r w:rsidR="00EF6BB1" w:rsidRPr="00F02E6F">
        <w:t xml:space="preserve"> w</w:t>
      </w:r>
      <w:r w:rsidR="00EF6BB1">
        <w:t> </w:t>
      </w:r>
      <w:r w:rsidRPr="00F02E6F">
        <w:t>szczególności:</w:t>
      </w:r>
    </w:p>
    <w:p w:rsidR="00A612FD" w:rsidRPr="00F02E6F" w:rsidRDefault="00A612FD" w:rsidP="00A612FD">
      <w:pPr>
        <w:pStyle w:val="PKTpunkt"/>
      </w:pPr>
      <w:r w:rsidRPr="00F02E6F">
        <w:t>1)</w:t>
      </w:r>
      <w:r>
        <w:tab/>
      </w:r>
      <w:r w:rsidRPr="00F02E6F">
        <w:t>wskazanie zadań</w:t>
      </w:r>
      <w:r w:rsidR="00EF6BB1" w:rsidRPr="00F02E6F">
        <w:t xml:space="preserve"> i</w:t>
      </w:r>
      <w:r w:rsidR="00EF6BB1">
        <w:t> </w:t>
      </w:r>
      <w:r w:rsidRPr="00F02E6F">
        <w:t>działalności,</w:t>
      </w:r>
      <w:r w:rsidR="00EF6BB1" w:rsidRPr="00F02E6F">
        <w:t xml:space="preserve"> o</w:t>
      </w:r>
      <w:r w:rsidR="00EF6BB1">
        <w:t> </w:t>
      </w:r>
      <w:r w:rsidRPr="00F02E6F">
        <w:t>których mowa</w:t>
      </w:r>
      <w:r w:rsidR="00EF6BB1" w:rsidRPr="00F02E6F">
        <w:t xml:space="preserve"> w</w:t>
      </w:r>
      <w:r w:rsidR="00EF6BB1">
        <w:t> ust. </w:t>
      </w:r>
      <w:r w:rsidRPr="00F02E6F">
        <w:t>1;</w:t>
      </w:r>
    </w:p>
    <w:p w:rsidR="00A612FD" w:rsidRPr="00F02E6F" w:rsidRDefault="00A612FD" w:rsidP="00A612FD">
      <w:pPr>
        <w:pStyle w:val="PKTpunkt"/>
      </w:pPr>
      <w:r w:rsidRPr="00F02E6F">
        <w:t>2)</w:t>
      </w:r>
      <w:r>
        <w:tab/>
      </w:r>
      <w:r w:rsidRPr="00F02E6F">
        <w:t>obowiązki zarządcy;</w:t>
      </w:r>
    </w:p>
    <w:p w:rsidR="00A612FD" w:rsidRPr="00F02E6F" w:rsidRDefault="00A612FD" w:rsidP="00A612FD">
      <w:pPr>
        <w:pStyle w:val="PKTpunkt"/>
      </w:pPr>
      <w:r w:rsidRPr="00F02E6F">
        <w:t>3)</w:t>
      </w:r>
      <w:r>
        <w:tab/>
      </w:r>
      <w:r w:rsidRPr="00F02E6F">
        <w:t>wielkość dofinansowania,</w:t>
      </w:r>
      <w:r w:rsidR="00EF6BB1" w:rsidRPr="00F02E6F">
        <w:t xml:space="preserve"> w</w:t>
      </w:r>
      <w:r w:rsidR="00EF6BB1">
        <w:t> </w:t>
      </w:r>
      <w:r w:rsidRPr="00F02E6F">
        <w:t>tym na zmniejszenie opłat za korzystanie</w:t>
      </w:r>
      <w:r w:rsidR="00EF6BB1" w:rsidRPr="00F02E6F">
        <w:t xml:space="preserve"> z</w:t>
      </w:r>
      <w:r w:rsidR="00EF6BB1">
        <w:t> </w:t>
      </w:r>
      <w:r w:rsidRPr="00F02E6F">
        <w:t>infrastruktury; umowa może określać wie</w:t>
      </w:r>
      <w:r w:rsidRPr="00F02E6F">
        <w:t>l</w:t>
      </w:r>
      <w:r w:rsidRPr="00F02E6F">
        <w:t>kość dofinansowania na cele,</w:t>
      </w:r>
      <w:r w:rsidR="00EF6BB1" w:rsidRPr="00F02E6F">
        <w:t xml:space="preserve"> o</w:t>
      </w:r>
      <w:r w:rsidR="00EF6BB1">
        <w:t> </w:t>
      </w:r>
      <w:r w:rsidRPr="00F02E6F">
        <w:t>których mowa</w:t>
      </w:r>
      <w:r w:rsidR="00EF6BB1" w:rsidRPr="00F02E6F">
        <w:t xml:space="preserve"> w</w:t>
      </w:r>
      <w:r w:rsidR="00EF6BB1">
        <w:t> art. </w:t>
      </w:r>
      <w:r w:rsidRPr="00F02E6F">
        <w:t>3</w:t>
      </w:r>
      <w:r w:rsidR="00EF6BB1" w:rsidRPr="00F02E6F">
        <w:t>3</w:t>
      </w:r>
      <w:r w:rsidR="00EF6BB1">
        <w:t xml:space="preserve"> ust. </w:t>
      </w:r>
      <w:r w:rsidRPr="00F02E6F">
        <w:t>5c;</w:t>
      </w:r>
    </w:p>
    <w:p w:rsidR="00A612FD" w:rsidRPr="00F02E6F" w:rsidRDefault="00A612FD" w:rsidP="00A612FD">
      <w:pPr>
        <w:pStyle w:val="PKTpunkt"/>
      </w:pPr>
      <w:r w:rsidRPr="00F02E6F">
        <w:t>4)</w:t>
      </w:r>
      <w:r>
        <w:tab/>
      </w:r>
      <w:r w:rsidRPr="00F02E6F">
        <w:t>zasady rozliczenia dofinansowania;</w:t>
      </w:r>
    </w:p>
    <w:p w:rsidR="00A612FD" w:rsidRPr="00F02E6F" w:rsidRDefault="00A612FD" w:rsidP="00A612FD">
      <w:pPr>
        <w:pStyle w:val="PKTpunkt"/>
      </w:pPr>
      <w:r w:rsidRPr="00F02E6F">
        <w:t>5)</w:t>
      </w:r>
      <w:r>
        <w:tab/>
      </w:r>
      <w:r w:rsidRPr="00F02E6F">
        <w:t>zachęty do zmniejszania kosztów udostępniania infrastruktury</w:t>
      </w:r>
      <w:r w:rsidR="00EF6BB1" w:rsidRPr="00F02E6F">
        <w:t xml:space="preserve"> i</w:t>
      </w:r>
      <w:r w:rsidR="00EF6BB1">
        <w:t> </w:t>
      </w:r>
      <w:r w:rsidRPr="00F02E6F">
        <w:t>poziomu opłat za dostęp;</w:t>
      </w:r>
    </w:p>
    <w:p w:rsidR="00A612FD" w:rsidRPr="00F02E6F" w:rsidRDefault="00A612FD" w:rsidP="00A612FD">
      <w:pPr>
        <w:pStyle w:val="PKTpunkt"/>
      </w:pPr>
      <w:r w:rsidRPr="00F02E6F">
        <w:t>6)</w:t>
      </w:r>
      <w:r>
        <w:tab/>
      </w:r>
      <w:r w:rsidRPr="00F02E6F">
        <w:t>mechanizmy motywujące polegające na uwzględnieniu</w:t>
      </w:r>
      <w:r w:rsidR="00EF6BB1" w:rsidRPr="00F02E6F">
        <w:t xml:space="preserve"> w</w:t>
      </w:r>
      <w:r w:rsidR="00EF6BB1">
        <w:t> </w:t>
      </w:r>
      <w:r w:rsidRPr="00F02E6F">
        <w:t>kosztach zarządcy infrastruktury nagród</w:t>
      </w:r>
      <w:r w:rsidR="00EF6BB1" w:rsidRPr="00F02E6F">
        <w:t xml:space="preserve"> i</w:t>
      </w:r>
      <w:r w:rsidR="00EF6BB1">
        <w:t> </w:t>
      </w:r>
      <w:r w:rsidRPr="00F02E6F">
        <w:t>premii dla załogi za właściwą realizację celów jakościowych wskazanych</w:t>
      </w:r>
      <w:r w:rsidR="00EF6BB1" w:rsidRPr="00F02E6F">
        <w:t xml:space="preserve"> w</w:t>
      </w:r>
      <w:r w:rsidR="00EF6BB1">
        <w:t> </w:t>
      </w:r>
      <w:r w:rsidRPr="00F02E6F">
        <w:t>umowie oraz za optymalizację kosztów udostępniania i</w:t>
      </w:r>
      <w:r w:rsidRPr="00F02E6F">
        <w:t>n</w:t>
      </w:r>
      <w:r w:rsidRPr="00F02E6F">
        <w:t>frastruktury i</w:t>
      </w:r>
      <w:r>
        <w:t> </w:t>
      </w:r>
      <w:r w:rsidRPr="00F02E6F">
        <w:t>poziomu opłat za dostęp;</w:t>
      </w:r>
    </w:p>
    <w:p w:rsidR="00A612FD" w:rsidRPr="00F02E6F" w:rsidRDefault="00A612FD" w:rsidP="00A612FD">
      <w:pPr>
        <w:pStyle w:val="PKTpunkt"/>
      </w:pPr>
      <w:r w:rsidRPr="00F02E6F">
        <w:t>7)</w:t>
      </w:r>
      <w:r>
        <w:tab/>
      </w:r>
      <w:r w:rsidRPr="00F02E6F">
        <w:t>kary za nieutrzymanie poziomu kosztów założonych</w:t>
      </w:r>
      <w:r w:rsidR="00EF6BB1" w:rsidRPr="00F02E6F">
        <w:t xml:space="preserve"> w</w:t>
      </w:r>
      <w:r w:rsidR="00EF6BB1">
        <w:t> </w:t>
      </w:r>
      <w:r w:rsidRPr="00F02E6F">
        <w:t>umowie.</w:t>
      </w:r>
    </w:p>
    <w:p w:rsidR="00A612FD" w:rsidRPr="00A03363" w:rsidRDefault="00A612FD" w:rsidP="00A612FD">
      <w:pPr>
        <w:pStyle w:val="ARTartustawynprozporzdzenia"/>
      </w:pPr>
      <w:r w:rsidRPr="00EF6BB1">
        <w:rPr>
          <w:rStyle w:val="Ppogrubienie"/>
        </w:rPr>
        <w:t>Art. 38b.</w:t>
      </w:r>
      <w:r w:rsidRPr="00A03363">
        <w:t> 1. W przypadku finansowania lub dofinansowania z budżetu jednostki samorządu terytorialnego inwest</w:t>
      </w:r>
      <w:r w:rsidRPr="00A03363">
        <w:t>y</w:t>
      </w:r>
      <w:r w:rsidRPr="00A03363">
        <w:t>cji, o których mowa</w:t>
      </w:r>
      <w:r w:rsidR="00EF6BB1" w:rsidRPr="00A03363">
        <w:t xml:space="preserve"> w</w:t>
      </w:r>
      <w:r w:rsidR="00EF6BB1">
        <w:t> art. </w:t>
      </w:r>
      <w:r w:rsidRPr="00A03363">
        <w:t>3</w:t>
      </w:r>
      <w:r w:rsidR="00EF6BB1" w:rsidRPr="00A03363">
        <w:t>8</w:t>
      </w:r>
      <w:r w:rsidR="00EF6BB1">
        <w:t xml:space="preserve"> ust. </w:t>
      </w:r>
      <w:r w:rsidR="00EF6BB1" w:rsidRPr="00A03363">
        <w:t>1</w:t>
      </w:r>
      <w:r w:rsidR="00EF6BB1">
        <w:t xml:space="preserve"> i </w:t>
      </w:r>
      <w:r w:rsidRPr="00A03363">
        <w:t>5, zarządca przyznaje przewoźnikom kolejowym ulgę w opłacie podstawowej na określonych liniach kolejowych lub ich odcinkach.</w:t>
      </w:r>
    </w:p>
    <w:p w:rsidR="00A612FD" w:rsidRPr="00A03363" w:rsidRDefault="00A612FD" w:rsidP="00A612FD">
      <w:pPr>
        <w:pStyle w:val="USTustnpkodeksu"/>
      </w:pPr>
      <w:r w:rsidRPr="00A03363">
        <w:t>2. Wartość przyznanej ulgi, o której mowa</w:t>
      </w:r>
      <w:r w:rsidR="00EF6BB1" w:rsidRPr="00A03363">
        <w:t xml:space="preserve"> w</w:t>
      </w:r>
      <w:r w:rsidR="00EF6BB1">
        <w:t> ust. </w:t>
      </w:r>
      <w:r w:rsidRPr="00A03363">
        <w:t>1, nie może przekroczyć wielkości środków finansowych przezn</w:t>
      </w:r>
      <w:r w:rsidRPr="00A03363">
        <w:t>a</w:t>
      </w:r>
      <w:r w:rsidRPr="00A03363">
        <w:t>czonych na finansowanie lub dofinansowanie inwestycji określonych</w:t>
      </w:r>
      <w:r w:rsidR="00EF6BB1" w:rsidRPr="00A03363">
        <w:t xml:space="preserve"> w</w:t>
      </w:r>
      <w:r w:rsidR="00EF6BB1">
        <w:t> ust. </w:t>
      </w:r>
      <w:r w:rsidRPr="00A03363">
        <w:t>1.</w:t>
      </w:r>
    </w:p>
    <w:p w:rsidR="00A612FD" w:rsidRPr="00A03363" w:rsidRDefault="00A612FD" w:rsidP="00A612FD">
      <w:pPr>
        <w:pStyle w:val="USTustnpkodeksu"/>
      </w:pPr>
      <w:r w:rsidRPr="00A03363">
        <w:t>3. Wielkość sfinansowania lub dofinansowania inwestycji i wysokość ulgi, o której mowa</w:t>
      </w:r>
      <w:r w:rsidR="00EF6BB1" w:rsidRPr="00A03363">
        <w:t xml:space="preserve"> w</w:t>
      </w:r>
      <w:r w:rsidR="00EF6BB1">
        <w:t> ust. </w:t>
      </w:r>
      <w:r w:rsidRPr="00A03363">
        <w:t>1, określa się w umowie o realizacji zadań inwestycyjnych zawieranej między jednostką samorządu terytorialnego a zarządcą.</w:t>
      </w:r>
    </w:p>
    <w:p w:rsidR="00A612FD" w:rsidRPr="00F02E6F" w:rsidRDefault="00A612FD" w:rsidP="00A612FD">
      <w:pPr>
        <w:pStyle w:val="USTustnpkodeksu"/>
      </w:pPr>
      <w:r w:rsidRPr="00F02E6F">
        <w:t>4.</w:t>
      </w:r>
      <w:r>
        <w:rPr>
          <w:rStyle w:val="Odwoanieprzypisudolnego"/>
        </w:rPr>
        <w:footnoteReference w:id="81"/>
      </w:r>
      <w:r>
        <w:rPr>
          <w:rStyle w:val="IGindeksgrny"/>
        </w:rPr>
        <w:t>)</w:t>
      </w:r>
      <w:r w:rsidR="00EF6BB1">
        <w:t> </w:t>
      </w:r>
      <w:r w:rsidR="00EF6BB1" w:rsidRPr="00F02E6F">
        <w:t>Z</w:t>
      </w:r>
      <w:r w:rsidR="00EF6BB1">
        <w:t> </w:t>
      </w:r>
      <w:r w:rsidRPr="00F02E6F">
        <w:t>budżetu jednostki samorządu terytorialnego mogą być finansowane lub dofinansowane koszty działalności z</w:t>
      </w:r>
      <w:r w:rsidRPr="00F02E6F">
        <w:t>a</w:t>
      </w:r>
      <w:r w:rsidRPr="00F02E6F">
        <w:t>rządcy zarządzającego infrastrukturą kolejową obejmującą linie kolejowe</w:t>
      </w:r>
      <w:r w:rsidR="00EF6BB1" w:rsidRPr="00F02E6F">
        <w:t xml:space="preserve"> o</w:t>
      </w:r>
      <w:r w:rsidR="00EF6BB1">
        <w:t> </w:t>
      </w:r>
      <w:r w:rsidRPr="00F02E6F">
        <w:t>zasięgu miejskim, podmiejskim lub regiona</w:t>
      </w:r>
      <w:r w:rsidRPr="00F02E6F">
        <w:t>l</w:t>
      </w:r>
      <w:r w:rsidRPr="00F02E6F">
        <w:t>nym.</w:t>
      </w:r>
    </w:p>
    <w:p w:rsidR="00A612FD" w:rsidRPr="00F02E6F" w:rsidRDefault="00A612FD" w:rsidP="00A612FD">
      <w:pPr>
        <w:pStyle w:val="ARTartustawynprozporzdzenia"/>
      </w:pPr>
      <w:r w:rsidRPr="00EF6BB1">
        <w:rPr>
          <w:rStyle w:val="Ppogrubienie"/>
        </w:rPr>
        <w:t>Art.</w:t>
      </w:r>
      <w:r w:rsidR="00EF6BB1" w:rsidRPr="00EF6BB1">
        <w:rPr>
          <w:rStyle w:val="Ppogrubienie"/>
        </w:rPr>
        <w:t> </w:t>
      </w:r>
      <w:r w:rsidRPr="00EF6BB1">
        <w:rPr>
          <w:rStyle w:val="Ppogrubienie"/>
        </w:rPr>
        <w:t>38c.</w:t>
      </w:r>
      <w:r>
        <w:rPr>
          <w:rStyle w:val="Odwoanieprzypisudolnego"/>
        </w:rPr>
        <w:footnoteReference w:id="82"/>
      </w:r>
      <w:r>
        <w:rPr>
          <w:rStyle w:val="IGindeksgrny"/>
        </w:rPr>
        <w:t>)</w:t>
      </w:r>
      <w:r w:rsidR="00EF6BB1">
        <w:t> </w:t>
      </w:r>
      <w:r w:rsidRPr="00F02E6F">
        <w:t>1. Inwestycje obejmujące linie kolejowe zarządzane przez PLK S.A. są prowadzone</w:t>
      </w:r>
      <w:r w:rsidR="00EF6BB1" w:rsidRPr="00F02E6F">
        <w:t xml:space="preserve"> w</w:t>
      </w:r>
      <w:r w:rsidR="00EF6BB1">
        <w:t> </w:t>
      </w:r>
      <w:r w:rsidRPr="00F02E6F">
        <w:t>ramach programu wieloletniego</w:t>
      </w:r>
      <w:r w:rsidR="00EF6BB1" w:rsidRPr="00F02E6F">
        <w:t xml:space="preserve"> w</w:t>
      </w:r>
      <w:r w:rsidR="00EF6BB1">
        <w:t> </w:t>
      </w:r>
      <w:r w:rsidRPr="00F02E6F">
        <w:t>rozumieniu przepisów ustawy</w:t>
      </w:r>
      <w:r w:rsidR="00EF6BB1" w:rsidRPr="00F02E6F">
        <w:t xml:space="preserve"> z</w:t>
      </w:r>
      <w:r w:rsidR="00EF6BB1">
        <w:t> </w:t>
      </w:r>
      <w:r w:rsidRPr="00F02E6F">
        <w:t>dnia 27</w:t>
      </w:r>
      <w:r>
        <w:t> </w:t>
      </w:r>
      <w:r w:rsidRPr="00F02E6F">
        <w:t>sierpnia 200</w:t>
      </w:r>
      <w:r w:rsidR="00EF6BB1" w:rsidRPr="00F02E6F">
        <w:t>9</w:t>
      </w:r>
      <w:r w:rsidR="00EF6BB1">
        <w:t> </w:t>
      </w:r>
      <w:r w:rsidRPr="00F02E6F">
        <w:t>r.</w:t>
      </w:r>
      <w:r w:rsidR="00EF6BB1" w:rsidRPr="00F02E6F">
        <w:t xml:space="preserve"> o</w:t>
      </w:r>
      <w:r w:rsidR="00EF6BB1">
        <w:t> </w:t>
      </w:r>
      <w:r w:rsidRPr="00F02E6F">
        <w:t>finansach publicznych (</w:t>
      </w:r>
      <w:r w:rsidR="00EF6BB1">
        <w:t>Dz. U.</w:t>
      </w:r>
      <w:r w:rsidR="00EF6BB1" w:rsidRPr="00F02E6F">
        <w:t xml:space="preserve"> z</w:t>
      </w:r>
      <w:r w:rsidR="00EF6BB1">
        <w:t> </w:t>
      </w:r>
      <w:r w:rsidRPr="00F02E6F">
        <w:t>201</w:t>
      </w:r>
      <w:r w:rsidR="00EF6BB1" w:rsidRPr="00F02E6F">
        <w:t>3</w:t>
      </w:r>
      <w:r w:rsidR="00EF6BB1">
        <w:t> </w:t>
      </w:r>
      <w:r w:rsidRPr="00F02E6F">
        <w:t>r.</w:t>
      </w:r>
      <w:r w:rsidR="00EF6BB1">
        <w:t xml:space="preserve"> poz. </w:t>
      </w:r>
      <w:r w:rsidRPr="00F02E6F">
        <w:t>885,</w:t>
      </w:r>
      <w:r w:rsidR="00EF6BB1" w:rsidRPr="00F02E6F">
        <w:t xml:space="preserve"> z</w:t>
      </w:r>
      <w:r w:rsidR="00EF6BB1">
        <w:t> </w:t>
      </w:r>
      <w:r w:rsidRPr="00F02E6F">
        <w:t>późn. zm.</w:t>
      </w:r>
      <w:r>
        <w:rPr>
          <w:rStyle w:val="Odwoanieprzypisudolnego"/>
        </w:rPr>
        <w:footnoteReference w:id="83"/>
      </w:r>
      <w:r>
        <w:rPr>
          <w:rStyle w:val="IGindeksgrny"/>
        </w:rPr>
        <w:t>)</w:t>
      </w:r>
      <w:r w:rsidRPr="00F02E6F">
        <w:t>).</w:t>
      </w:r>
    </w:p>
    <w:p w:rsidR="00A612FD" w:rsidRPr="00F02E6F" w:rsidRDefault="00A612FD" w:rsidP="00A612FD">
      <w:pPr>
        <w:pStyle w:val="USTustnpkodeksu"/>
      </w:pPr>
      <w:r w:rsidRPr="00F02E6F">
        <w:t>2.</w:t>
      </w:r>
      <w:r w:rsidR="00EF6BB1">
        <w:t> </w:t>
      </w:r>
      <w:r w:rsidRPr="00F02E6F">
        <w:t xml:space="preserve">Program wieloletni ustanawia się na okres nie krótszy niż </w:t>
      </w:r>
      <w:r w:rsidR="00EF6BB1" w:rsidRPr="00F02E6F">
        <w:t>3</w:t>
      </w:r>
      <w:r w:rsidR="00EF6BB1">
        <w:t> </w:t>
      </w:r>
      <w:r w:rsidRPr="00F02E6F">
        <w:t>lata.</w:t>
      </w:r>
    </w:p>
    <w:p w:rsidR="00A612FD" w:rsidRPr="00F02E6F" w:rsidRDefault="00A612FD" w:rsidP="00EF6BB1">
      <w:pPr>
        <w:pStyle w:val="USTustnpkodeksu"/>
        <w:keepNext/>
      </w:pPr>
      <w:r w:rsidRPr="00F02E6F">
        <w:t>3.</w:t>
      </w:r>
      <w:r w:rsidR="00EF6BB1">
        <w:t> </w:t>
      </w:r>
      <w:r w:rsidRPr="00F02E6F">
        <w:t>Program wieloletni zawiera elementy,</w:t>
      </w:r>
      <w:r w:rsidR="00EF6BB1" w:rsidRPr="00F02E6F">
        <w:t xml:space="preserve"> o</w:t>
      </w:r>
      <w:r w:rsidR="00EF6BB1">
        <w:t> </w:t>
      </w:r>
      <w:r w:rsidRPr="00F02E6F">
        <w:t>których mowa</w:t>
      </w:r>
      <w:r w:rsidR="00EF6BB1" w:rsidRPr="00F02E6F">
        <w:t xml:space="preserve"> w</w:t>
      </w:r>
      <w:r w:rsidR="00EF6BB1">
        <w:t> </w:t>
      </w:r>
      <w:r w:rsidRPr="00F02E6F">
        <w:t>ustawie</w:t>
      </w:r>
      <w:r w:rsidR="00EF6BB1" w:rsidRPr="00F02E6F">
        <w:t xml:space="preserve"> z</w:t>
      </w:r>
      <w:r w:rsidR="00EF6BB1">
        <w:t> </w:t>
      </w:r>
      <w:r w:rsidRPr="00F02E6F">
        <w:t xml:space="preserve">dnia </w:t>
      </w:r>
      <w:r w:rsidR="00EF6BB1" w:rsidRPr="00F02E6F">
        <w:t>6</w:t>
      </w:r>
      <w:r w:rsidR="00EF6BB1">
        <w:t> </w:t>
      </w:r>
      <w:r w:rsidRPr="00F02E6F">
        <w:t>grudnia 200</w:t>
      </w:r>
      <w:r w:rsidR="00EF6BB1" w:rsidRPr="00F02E6F">
        <w:t>6</w:t>
      </w:r>
      <w:r w:rsidR="00EF6BB1">
        <w:t> </w:t>
      </w:r>
      <w:r w:rsidRPr="00F02E6F">
        <w:t>r.</w:t>
      </w:r>
      <w:r w:rsidR="00EF6BB1" w:rsidRPr="00F02E6F">
        <w:t xml:space="preserve"> o</w:t>
      </w:r>
      <w:r w:rsidR="00EF6BB1">
        <w:t> </w:t>
      </w:r>
      <w:r w:rsidRPr="00F02E6F">
        <w:t>zasadach prowadzenia polityki rozwoju (</w:t>
      </w:r>
      <w:r w:rsidR="00EF6BB1">
        <w:t>Dz. U.</w:t>
      </w:r>
      <w:r w:rsidR="00EF6BB1" w:rsidRPr="00F02E6F">
        <w:t xml:space="preserve"> z</w:t>
      </w:r>
      <w:r w:rsidR="00EF6BB1">
        <w:t> </w:t>
      </w:r>
      <w:r w:rsidRPr="00F02E6F">
        <w:t>201</w:t>
      </w:r>
      <w:r w:rsidR="00EF6BB1" w:rsidRPr="00F02E6F">
        <w:t>4</w:t>
      </w:r>
      <w:r w:rsidR="00EF6BB1">
        <w:t> </w:t>
      </w:r>
      <w:r w:rsidRPr="00F02E6F">
        <w:t>r.</w:t>
      </w:r>
      <w:r w:rsidR="00EF6BB1">
        <w:t xml:space="preserve"> poz. </w:t>
      </w:r>
      <w:r w:rsidRPr="00F02E6F">
        <w:t>164</w:t>
      </w:r>
      <w:r w:rsidR="00EF6BB1" w:rsidRPr="00F02E6F">
        <w:t>9</w:t>
      </w:r>
      <w:r w:rsidR="00EF6BB1">
        <w:t xml:space="preserve"> oraz z </w:t>
      </w:r>
      <w:r>
        <w:t>201</w:t>
      </w:r>
      <w:r w:rsidR="00EF6BB1">
        <w:t>5 </w:t>
      </w:r>
      <w:r>
        <w:t>r.</w:t>
      </w:r>
      <w:r w:rsidR="00EF6BB1">
        <w:t xml:space="preserve"> poz. </w:t>
      </w:r>
      <w:r>
        <w:t>349</w:t>
      </w:r>
      <w:r w:rsidRPr="00F02E6F">
        <w:t>), oraz:</w:t>
      </w:r>
    </w:p>
    <w:p w:rsidR="00A612FD" w:rsidRPr="00F02E6F" w:rsidRDefault="00A612FD" w:rsidP="00A612FD">
      <w:pPr>
        <w:pStyle w:val="PKTpunkt"/>
      </w:pPr>
      <w:r w:rsidRPr="00F02E6F">
        <w:t>1)</w:t>
      </w:r>
      <w:r>
        <w:tab/>
      </w:r>
      <w:r w:rsidRPr="00F02E6F">
        <w:t>listę wszystkich inwestycji realizowanych</w:t>
      </w:r>
      <w:r w:rsidR="00EF6BB1" w:rsidRPr="00F02E6F">
        <w:t xml:space="preserve"> z</w:t>
      </w:r>
      <w:r w:rsidR="00EF6BB1">
        <w:t> </w:t>
      </w:r>
      <w:r w:rsidRPr="00F02E6F">
        <w:t>wykorzystaniem środków finansowych, których dysponentem jest min</w:t>
      </w:r>
      <w:r w:rsidRPr="00F02E6F">
        <w:t>i</w:t>
      </w:r>
      <w:r w:rsidRPr="00F02E6F">
        <w:t>ster właściwy do spraw transportu, wraz</w:t>
      </w:r>
      <w:r w:rsidR="00EF6BB1" w:rsidRPr="00F02E6F">
        <w:t xml:space="preserve"> z</w:t>
      </w:r>
      <w:r w:rsidR="00EF6BB1">
        <w:t> </w:t>
      </w:r>
      <w:r w:rsidRPr="00F02E6F">
        <w:t>określeniem łącznego kosztu każdej</w:t>
      </w:r>
      <w:r w:rsidR="00EF6BB1" w:rsidRPr="00F02E6F">
        <w:t xml:space="preserve"> z</w:t>
      </w:r>
      <w:r w:rsidR="00EF6BB1">
        <w:t> </w:t>
      </w:r>
      <w:r w:rsidRPr="00F02E6F">
        <w:t>tych inwestycji</w:t>
      </w:r>
      <w:r w:rsidR="00EF6BB1" w:rsidRPr="00F02E6F">
        <w:t xml:space="preserve"> i</w:t>
      </w:r>
      <w:r w:rsidR="00EF6BB1">
        <w:t> </w:t>
      </w:r>
      <w:r w:rsidRPr="00F02E6F">
        <w:t>przyporządkowaniem jej do grupy inwestycji finansowanych</w:t>
      </w:r>
      <w:r w:rsidR="00EF6BB1" w:rsidRPr="00F02E6F">
        <w:t xml:space="preserve"> z</w:t>
      </w:r>
      <w:r w:rsidR="00EF6BB1">
        <w:t> </w:t>
      </w:r>
      <w:r w:rsidRPr="00F02E6F">
        <w:t>określonych źródeł;</w:t>
      </w:r>
    </w:p>
    <w:p w:rsidR="00A612FD" w:rsidRPr="00F02E6F" w:rsidRDefault="00A612FD" w:rsidP="00A612FD">
      <w:pPr>
        <w:pStyle w:val="PKTpunkt"/>
      </w:pPr>
      <w:r w:rsidRPr="00F02E6F">
        <w:lastRenderedPageBreak/>
        <w:t>2)</w:t>
      </w:r>
      <w:r>
        <w:tab/>
      </w:r>
      <w:r w:rsidRPr="00F02E6F">
        <w:t>zestawienie wszystkich źródeł finansowania</w:t>
      </w:r>
      <w:r w:rsidR="00EF6BB1" w:rsidRPr="00F02E6F">
        <w:t xml:space="preserve"> w</w:t>
      </w:r>
      <w:r w:rsidR="00EF6BB1">
        <w:t> </w:t>
      </w:r>
      <w:r w:rsidRPr="00F02E6F">
        <w:t>podziale na lata realizacji inwestycji ujętych</w:t>
      </w:r>
      <w:r w:rsidR="00EF6BB1" w:rsidRPr="00F02E6F">
        <w:t xml:space="preserve"> w</w:t>
      </w:r>
      <w:r w:rsidR="00EF6BB1">
        <w:t> </w:t>
      </w:r>
      <w:r w:rsidRPr="00F02E6F">
        <w:t>programie,</w:t>
      </w:r>
      <w:r w:rsidR="00EF6BB1" w:rsidRPr="00F02E6F">
        <w:t xml:space="preserve"> z</w:t>
      </w:r>
      <w:r w:rsidR="00EF6BB1">
        <w:t> </w:t>
      </w:r>
      <w:r w:rsidRPr="00F02E6F">
        <w:t>wyszczególnieniem grup inwestycji finansowanych z</w:t>
      </w:r>
      <w:r>
        <w:t> </w:t>
      </w:r>
      <w:r w:rsidRPr="00F02E6F">
        <w:t>określonych źródeł.</w:t>
      </w:r>
    </w:p>
    <w:p w:rsidR="00A612FD" w:rsidRPr="00F02E6F" w:rsidRDefault="00A612FD" w:rsidP="00A612FD">
      <w:pPr>
        <w:pStyle w:val="USTustnpkodeksu"/>
      </w:pPr>
      <w:r w:rsidRPr="00F02E6F">
        <w:t>4.</w:t>
      </w:r>
      <w:r w:rsidR="00EF6BB1">
        <w:t> </w:t>
      </w:r>
      <w:r w:rsidRPr="00F02E6F">
        <w:t>Minister właściwy do spraw transportu zatwierdza szczegółowy plan realizacji programu wieloletniego, zawieraj</w:t>
      </w:r>
      <w:r w:rsidRPr="00F02E6F">
        <w:t>ą</w:t>
      </w:r>
      <w:r w:rsidRPr="00F02E6F">
        <w:t>cy rzeczowy</w:t>
      </w:r>
      <w:r w:rsidR="00EF6BB1" w:rsidRPr="00F02E6F">
        <w:t xml:space="preserve"> i</w:t>
      </w:r>
      <w:r w:rsidR="00EF6BB1">
        <w:t> </w:t>
      </w:r>
      <w:r w:rsidRPr="00F02E6F">
        <w:t>finansowy zakres planowanych inwestycji,</w:t>
      </w:r>
      <w:r w:rsidR="00EF6BB1" w:rsidRPr="00F02E6F">
        <w:t xml:space="preserve"> w</w:t>
      </w:r>
      <w:r w:rsidR="00EF6BB1">
        <w:t> </w:t>
      </w:r>
      <w:r w:rsidRPr="00F02E6F">
        <w:t>szczególności określenie planowanych wydatków wraz</w:t>
      </w:r>
      <w:r w:rsidR="00EF6BB1" w:rsidRPr="00F02E6F">
        <w:t xml:space="preserve"> z</w:t>
      </w:r>
      <w:r w:rsidR="00EF6BB1">
        <w:t> </w:t>
      </w:r>
      <w:r w:rsidRPr="00F02E6F">
        <w:t>podziałem źródeł finansowania na określone inwestycje</w:t>
      </w:r>
      <w:r w:rsidR="00EF6BB1" w:rsidRPr="00F02E6F">
        <w:t xml:space="preserve"> w</w:t>
      </w:r>
      <w:r w:rsidR="00EF6BB1">
        <w:t> </w:t>
      </w:r>
      <w:r w:rsidRPr="00F02E6F">
        <w:t>poszczególnych latach realizacji tego programu. Udzielenie zapewnienia finansowania lub dofinansowania</w:t>
      </w:r>
      <w:r w:rsidR="00EF6BB1" w:rsidRPr="00F02E6F">
        <w:t xml:space="preserve"> z</w:t>
      </w:r>
      <w:r w:rsidR="00EF6BB1">
        <w:t> </w:t>
      </w:r>
      <w:r w:rsidRPr="00F02E6F">
        <w:t>budżetu państwa</w:t>
      </w:r>
      <w:r w:rsidR="00EF6BB1" w:rsidRPr="00F02E6F">
        <w:t xml:space="preserve"> w</w:t>
      </w:r>
      <w:r w:rsidR="00EF6BB1">
        <w:t> </w:t>
      </w:r>
      <w:r w:rsidRPr="00F02E6F">
        <w:t>rozumieniu przepisów ustawy</w:t>
      </w:r>
      <w:r w:rsidR="00EF6BB1" w:rsidRPr="00F02E6F">
        <w:t xml:space="preserve"> z</w:t>
      </w:r>
      <w:r w:rsidR="00EF6BB1">
        <w:t> </w:t>
      </w:r>
      <w:r w:rsidRPr="00F02E6F">
        <w:t>dnia 2</w:t>
      </w:r>
      <w:r w:rsidR="00EF6BB1" w:rsidRPr="00F02E6F">
        <w:t>7</w:t>
      </w:r>
      <w:r w:rsidR="00EF6BB1">
        <w:t> </w:t>
      </w:r>
      <w:r w:rsidRPr="00F02E6F">
        <w:t>sierpnia 200</w:t>
      </w:r>
      <w:r w:rsidR="00EF6BB1" w:rsidRPr="00F02E6F">
        <w:t>9</w:t>
      </w:r>
      <w:r w:rsidR="00EF6BB1">
        <w:t> </w:t>
      </w:r>
      <w:r w:rsidRPr="00F02E6F">
        <w:t>r.</w:t>
      </w:r>
      <w:r w:rsidR="00EF6BB1" w:rsidRPr="00F02E6F">
        <w:t xml:space="preserve"> o</w:t>
      </w:r>
      <w:r w:rsidR="00EF6BB1">
        <w:t> </w:t>
      </w:r>
      <w:r w:rsidRPr="00F02E6F">
        <w:t>finansach publicznych, następuje na podstawie szczegółowego planu realizacji programu wieloletniego.</w:t>
      </w:r>
    </w:p>
    <w:p w:rsidR="00A612FD" w:rsidRPr="00F02E6F" w:rsidRDefault="00A612FD" w:rsidP="00A612FD">
      <w:pPr>
        <w:pStyle w:val="USTustnpkodeksu"/>
      </w:pPr>
      <w:r w:rsidRPr="00F02E6F">
        <w:t>5.</w:t>
      </w:r>
      <w:r w:rsidR="00EF6BB1">
        <w:t> </w:t>
      </w:r>
      <w:r w:rsidRPr="00F02E6F">
        <w:t>Zatwierdzenie planu realizacji programu wieloletniego,</w:t>
      </w:r>
      <w:r w:rsidR="00EF6BB1" w:rsidRPr="00F02E6F">
        <w:t xml:space="preserve"> o</w:t>
      </w:r>
      <w:r w:rsidR="00EF6BB1">
        <w:t> </w:t>
      </w:r>
      <w:r w:rsidRPr="00F02E6F">
        <w:t>którym mowa</w:t>
      </w:r>
      <w:r w:rsidR="00EF6BB1" w:rsidRPr="00F02E6F">
        <w:t xml:space="preserve"> w</w:t>
      </w:r>
      <w:r w:rsidR="00EF6BB1">
        <w:t> ust. </w:t>
      </w:r>
      <w:r w:rsidRPr="00F02E6F">
        <w:t>4, następuje</w:t>
      </w:r>
      <w:r w:rsidR="00EF6BB1" w:rsidRPr="00F02E6F">
        <w:t xml:space="preserve"> w</w:t>
      </w:r>
      <w:r w:rsidR="00EF6BB1">
        <w:t> </w:t>
      </w:r>
      <w:r w:rsidRPr="00F02E6F">
        <w:t>porozumieniu</w:t>
      </w:r>
      <w:r w:rsidR="00EF6BB1" w:rsidRPr="00F02E6F">
        <w:t xml:space="preserve"> z</w:t>
      </w:r>
      <w:r w:rsidR="00EF6BB1">
        <w:t> </w:t>
      </w:r>
      <w:r w:rsidRPr="00F02E6F">
        <w:t>ministrem właściwym do spraw finansów publicznych oraz w</w:t>
      </w:r>
      <w:r>
        <w:t> </w:t>
      </w:r>
      <w:r w:rsidRPr="00F02E6F">
        <w:t>zakresie projektów realizowanych</w:t>
      </w:r>
      <w:r w:rsidR="00EF6BB1" w:rsidRPr="00F02E6F">
        <w:t xml:space="preserve"> z</w:t>
      </w:r>
      <w:r w:rsidR="00EF6BB1">
        <w:t> </w:t>
      </w:r>
      <w:r w:rsidRPr="00F02E6F">
        <w:t>udziałem środków europejskich</w:t>
      </w:r>
      <w:r w:rsidR="00EF6BB1" w:rsidRPr="00F02E6F">
        <w:t xml:space="preserve"> z</w:t>
      </w:r>
      <w:r w:rsidR="00EF6BB1">
        <w:t> </w:t>
      </w:r>
      <w:r w:rsidRPr="00F02E6F">
        <w:t>ministrem właściwym do spraw rozwoju regionalnego.</w:t>
      </w:r>
    </w:p>
    <w:p w:rsidR="00A612FD" w:rsidRPr="00F02E6F" w:rsidRDefault="00A612FD" w:rsidP="00A612FD">
      <w:pPr>
        <w:pStyle w:val="USTustnpkodeksu"/>
      </w:pPr>
      <w:r w:rsidRPr="00F02E6F">
        <w:t>6.</w:t>
      </w:r>
      <w:r w:rsidR="00EF6BB1">
        <w:t> </w:t>
      </w:r>
      <w:r w:rsidR="00EF6BB1" w:rsidRPr="00F02E6F">
        <w:t>W</w:t>
      </w:r>
      <w:r w:rsidR="00EF6BB1">
        <w:t> </w:t>
      </w:r>
      <w:r w:rsidRPr="00F02E6F">
        <w:t>terminie do dnia 3</w:t>
      </w:r>
      <w:r w:rsidR="00EF6BB1" w:rsidRPr="00F02E6F">
        <w:t>1</w:t>
      </w:r>
      <w:r w:rsidR="00EF6BB1">
        <w:t> </w:t>
      </w:r>
      <w:r w:rsidRPr="00F02E6F">
        <w:t>marca każdego roku minister właściwy do spraw transportu składa Radzie Ministrów spr</w:t>
      </w:r>
      <w:r w:rsidRPr="00F02E6F">
        <w:t>a</w:t>
      </w:r>
      <w:r w:rsidRPr="00F02E6F">
        <w:t>wozdanie</w:t>
      </w:r>
      <w:r w:rsidR="00EF6BB1" w:rsidRPr="00F02E6F">
        <w:t xml:space="preserve"> z</w:t>
      </w:r>
      <w:r w:rsidR="00EF6BB1">
        <w:t> </w:t>
      </w:r>
      <w:r w:rsidRPr="00F02E6F">
        <w:t>wykonania planu realizacji programu wieloletniego za rok poprzedni.</w:t>
      </w:r>
    </w:p>
    <w:p w:rsidR="00A612FD" w:rsidRPr="00A03363" w:rsidRDefault="00A612FD" w:rsidP="00A612FD">
      <w:pPr>
        <w:pStyle w:val="ARTartustawynprozporzdzenia"/>
      </w:pPr>
      <w:r w:rsidRPr="00EF6BB1">
        <w:rPr>
          <w:rStyle w:val="Ppogrubienie"/>
        </w:rPr>
        <w:t>Art. 39.</w:t>
      </w:r>
      <w:r w:rsidRPr="00A03363">
        <w:t> (uchylony)</w:t>
      </w:r>
    </w:p>
    <w:p w:rsidR="00A612FD" w:rsidRPr="00A03363" w:rsidRDefault="00A612FD" w:rsidP="00A612FD">
      <w:pPr>
        <w:pStyle w:val="ARTartustawynprozporzdzenia"/>
      </w:pPr>
      <w:r w:rsidRPr="00EF6BB1">
        <w:rPr>
          <w:rStyle w:val="Ppogrubienie"/>
        </w:rPr>
        <w:t>Art. 40.</w:t>
      </w:r>
      <w:r w:rsidRPr="00A03363">
        <w:t> (uchylony)</w:t>
      </w:r>
    </w:p>
    <w:p w:rsidR="00A612FD" w:rsidRPr="00A03363" w:rsidRDefault="00A612FD" w:rsidP="00A612FD">
      <w:pPr>
        <w:pStyle w:val="ARTartustawynprozporzdzenia"/>
      </w:pPr>
      <w:r w:rsidRPr="00EF6BB1">
        <w:rPr>
          <w:rStyle w:val="Ppogrubienie"/>
        </w:rPr>
        <w:t>Art. 40a.</w:t>
      </w:r>
      <w:r w:rsidRPr="00A03363">
        <w:rPr>
          <w:rStyle w:val="Kkursywa"/>
        </w:rPr>
        <w:t> </w:t>
      </w:r>
      <w:r w:rsidRPr="00A03363">
        <w:t>(uchylony)</w:t>
      </w:r>
    </w:p>
    <w:p w:rsidR="00A612FD" w:rsidRPr="00A03363" w:rsidRDefault="00A612FD" w:rsidP="00A612FD">
      <w:pPr>
        <w:pStyle w:val="ARTartustawynprozporzdzenia"/>
      </w:pPr>
      <w:r w:rsidRPr="00EF6BB1">
        <w:rPr>
          <w:rStyle w:val="Ppogrubienie"/>
        </w:rPr>
        <w:t>Art. 41.</w:t>
      </w:r>
      <w:r w:rsidRPr="00A03363">
        <w:t> </w:t>
      </w:r>
      <w:r>
        <w:t>(uchylony)</w:t>
      </w:r>
    </w:p>
    <w:p w:rsidR="00A612FD" w:rsidRPr="00A03363" w:rsidRDefault="00A612FD" w:rsidP="00A612FD">
      <w:pPr>
        <w:pStyle w:val="ARTartustawynprozporzdzenia"/>
      </w:pPr>
      <w:r w:rsidRPr="00EF6BB1">
        <w:rPr>
          <w:rStyle w:val="Ppogrubienie"/>
        </w:rPr>
        <w:t>Art. 42.</w:t>
      </w:r>
      <w:r w:rsidRPr="00A03363">
        <w:t> (uchylony)</w:t>
      </w:r>
    </w:p>
    <w:p w:rsidR="00A612FD" w:rsidRPr="00A03363" w:rsidRDefault="00A612FD" w:rsidP="00A612FD">
      <w:pPr>
        <w:pStyle w:val="ROZDZODDZOZNoznaczenierozdziauluboddziau"/>
      </w:pPr>
      <w:r w:rsidRPr="00A03363">
        <w:t>Rozdział 8</w:t>
      </w:r>
    </w:p>
    <w:p w:rsidR="00A612FD" w:rsidRPr="00A03363" w:rsidRDefault="00A612FD" w:rsidP="00EF6BB1">
      <w:pPr>
        <w:pStyle w:val="ROZDZODDZPRZEDMprzedmiotregulacjirozdziauluboddziau"/>
      </w:pPr>
      <w:r w:rsidRPr="00A03363">
        <w:t>Licencjonowanie transportu kolejowego</w:t>
      </w:r>
    </w:p>
    <w:p w:rsidR="00A612FD" w:rsidRPr="00A03363" w:rsidRDefault="00A612FD" w:rsidP="00A612FD">
      <w:pPr>
        <w:pStyle w:val="ARTartustawynprozporzdzenia"/>
      </w:pPr>
      <w:r w:rsidRPr="00EF6BB1">
        <w:rPr>
          <w:rStyle w:val="Ppogrubienie"/>
        </w:rPr>
        <w:t>Art. 43.</w:t>
      </w:r>
      <w:r w:rsidRPr="00A03363">
        <w:t> 1. Działalność gospodarcza polegająca na wykonywaniu przewozów kolejowych osób lub rzeczy albo na świadczeniu usług trakcyjnych podlega licencjonowaniu.</w:t>
      </w:r>
    </w:p>
    <w:p w:rsidR="00A612FD" w:rsidRPr="00A03363" w:rsidRDefault="00A612FD" w:rsidP="00A612FD">
      <w:pPr>
        <w:pStyle w:val="USTustnpkodeksu"/>
      </w:pPr>
      <w:r w:rsidRPr="00A03363">
        <w:t>2. Licencja jest potwierdzeniem zdolności przedsiębiorcy do wykonywania funkcji przewoźnika kolejowego na ter</w:t>
      </w:r>
      <w:r w:rsidRPr="00A03363">
        <w:t>y</w:t>
      </w:r>
      <w:r w:rsidRPr="00A03363">
        <w:t>torium Rzeczypospolitej Polskiej oraz państw, o których mowa</w:t>
      </w:r>
      <w:r w:rsidR="00EF6BB1" w:rsidRPr="00A03363">
        <w:t xml:space="preserve"> w</w:t>
      </w:r>
      <w:r w:rsidR="00EF6BB1">
        <w:t> ust. </w:t>
      </w:r>
      <w:r w:rsidRPr="00A03363">
        <w:t>3.</w:t>
      </w:r>
    </w:p>
    <w:p w:rsidR="00A612FD" w:rsidRPr="00A03363" w:rsidRDefault="00A612FD" w:rsidP="00A612FD">
      <w:pPr>
        <w:pStyle w:val="USTustnpkodeksu"/>
      </w:pPr>
      <w:r w:rsidRPr="00A03363">
        <w:t>3. Potwierdzeniem zdolności przedsiębiorcy do wykonywania funkcji przewoźnika kolejowego są również licencje wydane przez właściwe władze innych państw członkowskich Unii Europejskiej lub państw członkowskich Europejskiego Porozumienia o Wolnym Handlu (EFTA) – stron umowy o Europejskim Obszarze Gospodarczym.</w:t>
      </w:r>
    </w:p>
    <w:p w:rsidR="00A612FD" w:rsidRPr="00A03363" w:rsidRDefault="00A612FD" w:rsidP="00A612FD">
      <w:pPr>
        <w:pStyle w:val="USTustnpkodeksu"/>
      </w:pPr>
      <w:r w:rsidRPr="00A03363">
        <w:t>4. Licencję wydaje się na czas nieokreślony, z zastrzeżeniem</w:t>
      </w:r>
      <w:r w:rsidR="00EF6BB1">
        <w:t xml:space="preserve"> ust. </w:t>
      </w:r>
      <w:r w:rsidRPr="00A03363">
        <w:t>4a.</w:t>
      </w:r>
    </w:p>
    <w:p w:rsidR="00A612FD" w:rsidRPr="00A03363" w:rsidRDefault="00A612FD" w:rsidP="00514F9C">
      <w:pPr>
        <w:pStyle w:val="USTustnpkodeksu"/>
        <w:suppressAutoHyphens/>
      </w:pPr>
      <w:r w:rsidRPr="00A03363">
        <w:t>4a. W przypadku zawieszenia lub cofnięcia licencji z powodu niespełniania wymagań dotyczących wiarygodności finansowej, Prezes UTK może wydać licencję tymczasową na przeprowadzenie zmian w przedsiębiorstwie, pod warunkiem, że nie będzie to zagrażać bezpieczeństwu prowadzonej działalności. Licencja tymczasowa jest ważna nie dłużej niż przez 6 miesięcy od dnia jej wydania.</w:t>
      </w:r>
    </w:p>
    <w:p w:rsidR="00A612FD" w:rsidRPr="00A03363" w:rsidRDefault="00A612FD" w:rsidP="00A612FD">
      <w:pPr>
        <w:pStyle w:val="USTustnpkodeksu"/>
      </w:pPr>
      <w:r w:rsidRPr="00A03363">
        <w:t>5. Licencja nie uprawnia przedsiębiorcy do dostępu do infrastruktury kolejowej.</w:t>
      </w:r>
    </w:p>
    <w:p w:rsidR="00A612FD" w:rsidRPr="00715410" w:rsidRDefault="00A612FD" w:rsidP="00A612FD">
      <w:pPr>
        <w:pStyle w:val="USTustnpkodeksu"/>
      </w:pPr>
      <w:r w:rsidRPr="00A03363">
        <w:t>6. </w:t>
      </w:r>
      <w:r>
        <w:t>(uchylony)</w:t>
      </w:r>
    </w:p>
    <w:p w:rsidR="00A612FD" w:rsidRPr="00A03363" w:rsidRDefault="00A612FD" w:rsidP="00A612FD">
      <w:pPr>
        <w:pStyle w:val="ARTartustawynprozporzdzenia"/>
      </w:pPr>
      <w:r w:rsidRPr="00EF6BB1">
        <w:rPr>
          <w:rStyle w:val="Ppogrubienie"/>
        </w:rPr>
        <w:t>Art. 44.</w:t>
      </w:r>
      <w:r w:rsidRPr="00A03363">
        <w:t> Obowiązkowi uzyskania licencji nie podlegają przedsiębiorcy wykonujący przewozy w obrębie bocznicy kolejowej lub stacji kolejowej.</w:t>
      </w:r>
    </w:p>
    <w:p w:rsidR="00A612FD" w:rsidRPr="00A03363" w:rsidRDefault="00A612FD" w:rsidP="00A612FD">
      <w:pPr>
        <w:pStyle w:val="ARTartustawynprozporzdzenia"/>
      </w:pPr>
      <w:r w:rsidRPr="00EF6BB1">
        <w:rPr>
          <w:rStyle w:val="Ppogrubienie"/>
        </w:rPr>
        <w:t>Art. 45.</w:t>
      </w:r>
      <w:r w:rsidRPr="00A03363">
        <w:t> 1. Organem właściwym do udzielania, odmowy udzielania, zmiany, zawieszania lub cofnięcia licencji jest Prezes UTK.</w:t>
      </w:r>
    </w:p>
    <w:p w:rsidR="00A612FD" w:rsidRPr="00A03363" w:rsidRDefault="00A612FD" w:rsidP="00A612FD">
      <w:pPr>
        <w:pStyle w:val="USTustnpkodeksu"/>
      </w:pPr>
      <w:r w:rsidRPr="00A03363">
        <w:t>2. Udzielenie, odmowa udzielenia, zmiana, zawieszenie lub cofnięcie licencji następuje w drodze decyzji.</w:t>
      </w:r>
    </w:p>
    <w:p w:rsidR="00A612FD" w:rsidRPr="00A612FD" w:rsidRDefault="00A612FD" w:rsidP="00EF6BB1">
      <w:pPr>
        <w:pStyle w:val="ARTartustawynprozporzdzenia"/>
        <w:keepNext/>
      </w:pPr>
      <w:r w:rsidRPr="00EF6BB1">
        <w:rPr>
          <w:rStyle w:val="Ppogrubienie"/>
        </w:rPr>
        <w:t>Art. 46.</w:t>
      </w:r>
      <w:r w:rsidRPr="00A612FD">
        <w:t> Prezes UTK nie może odmówić udzielenia licencji, z zastrzeżeniem</w:t>
      </w:r>
      <w:r w:rsidR="00EF6BB1">
        <w:t xml:space="preserve"> art. </w:t>
      </w:r>
      <w:r w:rsidRPr="00A612FD">
        <w:t>51, jeżeli przedsiębiorca ubiegający się o przyznanie licencji spełnia wymagania dotyczące:</w:t>
      </w:r>
    </w:p>
    <w:p w:rsidR="00A612FD" w:rsidRPr="00A03363" w:rsidRDefault="00A612FD" w:rsidP="00A612FD">
      <w:pPr>
        <w:pStyle w:val="PKTpunkt"/>
      </w:pPr>
      <w:r w:rsidRPr="00A03363">
        <w:t>1)</w:t>
      </w:r>
      <w:r w:rsidRPr="00A03363">
        <w:tab/>
        <w:t>dobrej reputacji;</w:t>
      </w:r>
    </w:p>
    <w:p w:rsidR="00A612FD" w:rsidRPr="00A03363" w:rsidRDefault="00A612FD" w:rsidP="00A612FD">
      <w:pPr>
        <w:pStyle w:val="PKTpunkt"/>
      </w:pPr>
      <w:r w:rsidRPr="00A03363">
        <w:t>2)</w:t>
      </w:r>
      <w:r w:rsidRPr="00A03363">
        <w:tab/>
        <w:t>wiarygodności finansowej;</w:t>
      </w:r>
    </w:p>
    <w:p w:rsidR="00A612FD" w:rsidRPr="00A03363" w:rsidRDefault="00A612FD" w:rsidP="00A612FD">
      <w:pPr>
        <w:pStyle w:val="PKTpunkt"/>
      </w:pPr>
      <w:r w:rsidRPr="00A03363">
        <w:t>3)</w:t>
      </w:r>
      <w:r w:rsidRPr="00A03363">
        <w:tab/>
        <w:t>kompetencji zawodowych;</w:t>
      </w:r>
    </w:p>
    <w:p w:rsidR="00A612FD" w:rsidRPr="00A03363" w:rsidRDefault="00A612FD" w:rsidP="00A612FD">
      <w:pPr>
        <w:pStyle w:val="PKTpunkt"/>
      </w:pPr>
      <w:r w:rsidRPr="00A03363">
        <w:t>4)</w:t>
      </w:r>
      <w:r w:rsidRPr="00A03363">
        <w:tab/>
        <w:t>dysponowania taborem kolejowym;</w:t>
      </w:r>
    </w:p>
    <w:p w:rsidR="00A612FD" w:rsidRPr="00A03363" w:rsidRDefault="00A612FD" w:rsidP="00A612FD">
      <w:pPr>
        <w:pStyle w:val="PKTpunkt"/>
      </w:pPr>
      <w:r w:rsidRPr="00A03363">
        <w:lastRenderedPageBreak/>
        <w:t>5)</w:t>
      </w:r>
      <w:r w:rsidRPr="00A03363">
        <w:tab/>
        <w:t>odpowiedzialności cywilnej.</w:t>
      </w:r>
    </w:p>
    <w:p w:rsidR="00A612FD" w:rsidRPr="00A03363" w:rsidRDefault="00A612FD" w:rsidP="00A612FD">
      <w:pPr>
        <w:pStyle w:val="ARTartustawynprozporzdzenia"/>
      </w:pPr>
      <w:r w:rsidRPr="00EF6BB1">
        <w:rPr>
          <w:rStyle w:val="Ppogrubienie"/>
        </w:rPr>
        <w:t>Art. 47.</w:t>
      </w:r>
      <w:r w:rsidRPr="00A03363">
        <w:t> 1. Przedsiębiorca ubiegający się o przyznanie licencji powinien przedstawić Prezesowi UTK dokumenty p</w:t>
      </w:r>
      <w:r w:rsidRPr="00A03363">
        <w:t>o</w:t>
      </w:r>
      <w:r w:rsidRPr="00A03363">
        <w:t>twierdzające spełnienie wymagań określonych w ustawie.</w:t>
      </w:r>
    </w:p>
    <w:p w:rsidR="00A612FD" w:rsidRPr="00A03363" w:rsidRDefault="00A612FD" w:rsidP="00A612FD">
      <w:pPr>
        <w:pStyle w:val="USTustnpkodeksu"/>
      </w:pPr>
      <w:r w:rsidRPr="00A03363">
        <w:t>2. Wymagania dotyczące dobrej reputacji uznaje się za spełnione, jeżeli członkowie organu zarządzającego osoby prawnej, osoby prowadzące sprawy spółki w spółce jawnej, komandytowej lub komandytowo</w:t>
      </w:r>
      <w:r w:rsidR="00EF6BB1">
        <w:softHyphen/>
      </w:r>
      <w:r w:rsidR="00EF6BB1">
        <w:noBreakHyphen/>
      </w:r>
      <w:r w:rsidRPr="00A03363">
        <w:t>akcyjnej, a w przypadku innego przedsiębiorcy – osoby prowadzące działalność gospodarczą nie zostały skazane prawomocnym wyrokiem sądu za przestępstwa umyślne: przeciwko bezpieczeństwu w komunikacji, mieniu, obrotowi gospodarczemu, wiarygodności d</w:t>
      </w:r>
      <w:r w:rsidRPr="00A03363">
        <w:t>o</w:t>
      </w:r>
      <w:r w:rsidRPr="00A03363">
        <w:t>kumentów, środowisku lub prawom osób wykonujących pracę zarobkową oraz przestępstwa skarbowe.</w:t>
      </w:r>
    </w:p>
    <w:p w:rsidR="00A612FD" w:rsidRPr="00A612FD" w:rsidRDefault="00A612FD" w:rsidP="00EF6BB1">
      <w:pPr>
        <w:pStyle w:val="USTustnpkodeksu"/>
        <w:keepNext/>
      </w:pPr>
      <w:r w:rsidRPr="00A03363">
        <w:t>3.</w:t>
      </w:r>
      <w:r w:rsidRPr="00A612FD">
        <w:t> Wymagania dotyczące wiarygodności finansowej uznaje się za spełnione, gdy przedsiębiorca jest w stanie wyk</w:t>
      </w:r>
      <w:r w:rsidRPr="00A612FD">
        <w:t>a</w:t>
      </w:r>
      <w:r w:rsidRPr="00A612FD">
        <w:t>zać, że jest zdolny do wypełnienia rzeczywistych i potencjalnych zobowiązań finansowych przez okres 12 miesięcy od dnia udzielenia licencji. W tym celu ubiegający się o licencję przedsiębiorca winien przedstawić w szczególności:</w:t>
      </w:r>
    </w:p>
    <w:p w:rsidR="00A612FD" w:rsidRPr="00A03363" w:rsidRDefault="00A612FD" w:rsidP="00A612FD">
      <w:pPr>
        <w:pStyle w:val="PKTpunkt"/>
      </w:pPr>
      <w:r w:rsidRPr="00A03363">
        <w:t>1)</w:t>
      </w:r>
      <w:r w:rsidRPr="00A03363">
        <w:tab/>
        <w:t>sprawozdanie finansowe za ostatni rok obrotowy, wraz z opinią i raportem biegłego rewidenta z jego badania, oraz aktualną sytuację finansową w przypadku, gdy prowadził działalność gospodarczą w ostatnim roku przed dniem zł</w:t>
      </w:r>
      <w:r w:rsidRPr="00A03363">
        <w:t>o</w:t>
      </w:r>
      <w:r w:rsidRPr="00A03363">
        <w:t>żenia wniosku o udzielenie licencji;</w:t>
      </w:r>
    </w:p>
    <w:p w:rsidR="00A612FD" w:rsidRPr="00A03363" w:rsidRDefault="00A612FD" w:rsidP="00A612FD">
      <w:pPr>
        <w:pStyle w:val="PKTpunkt"/>
      </w:pPr>
      <w:r w:rsidRPr="00A03363">
        <w:t>2)</w:t>
      </w:r>
      <w:r w:rsidRPr="00A03363">
        <w:tab/>
        <w:t>zestawienie przepływów pieniężnych dla roku, w którym ubiega się o licencję i planowane zestawienie przepływów dla roku kolejnego;</w:t>
      </w:r>
    </w:p>
    <w:p w:rsidR="00A612FD" w:rsidRPr="00A03363" w:rsidRDefault="00A612FD" w:rsidP="00A612FD">
      <w:pPr>
        <w:pStyle w:val="PKTpunkt"/>
      </w:pPr>
      <w:r w:rsidRPr="00A03363">
        <w:t>3)</w:t>
      </w:r>
      <w:r w:rsidRPr="00A03363">
        <w:tab/>
        <w:t>potwierdzenie stanu rachunku bankowego oraz pozostałe zabezpieczenia majątkowe zobowiązań;</w:t>
      </w:r>
    </w:p>
    <w:p w:rsidR="00A612FD" w:rsidRPr="00A03363" w:rsidRDefault="00A612FD" w:rsidP="00A612FD">
      <w:pPr>
        <w:pStyle w:val="PKTpunkt"/>
      </w:pPr>
      <w:r w:rsidRPr="00A03363">
        <w:t>4)</w:t>
      </w:r>
      <w:r w:rsidRPr="00A03363">
        <w:tab/>
        <w:t>dane dotyczące planowanych wydatków związanych z podjęciem licencjonowanej działalności.</w:t>
      </w:r>
    </w:p>
    <w:p w:rsidR="00A612FD" w:rsidRPr="00A03363" w:rsidRDefault="00A612FD" w:rsidP="00A612FD">
      <w:pPr>
        <w:pStyle w:val="USTustnpkodeksu"/>
      </w:pPr>
      <w:r w:rsidRPr="00A03363">
        <w:t>4. Prezes UTK może odmówić udzielenia licencji przedsiębiorcy, który doprowadził do znacznych zaległości p</w:t>
      </w:r>
      <w:r w:rsidRPr="00A03363">
        <w:t>u</w:t>
      </w:r>
      <w:r w:rsidRPr="00A03363">
        <w:t>blicznoprawnych.</w:t>
      </w:r>
    </w:p>
    <w:p w:rsidR="00A612FD" w:rsidRPr="00A612FD" w:rsidRDefault="00A612FD" w:rsidP="00EF6BB1">
      <w:pPr>
        <w:pStyle w:val="USTustnpkodeksu"/>
        <w:keepNext/>
      </w:pPr>
      <w:r w:rsidRPr="00A03363">
        <w:t>5.</w:t>
      </w:r>
      <w:r w:rsidRPr="00A612FD">
        <w:t> Wymagania dotyczące kompetencji zawodowych uznaje się za spełnione, gdy przedsiębiorca:</w:t>
      </w:r>
    </w:p>
    <w:p w:rsidR="00A612FD" w:rsidRPr="00A03363" w:rsidRDefault="00A612FD" w:rsidP="00A612FD">
      <w:pPr>
        <w:pStyle w:val="PKTpunkt"/>
      </w:pPr>
      <w:r w:rsidRPr="00A03363">
        <w:t>1)</w:t>
      </w:r>
      <w:r w:rsidRPr="00A03363">
        <w:tab/>
        <w:t>posiada lub zobowiąże się, że będzie posiadał organizację zarządzania umożliwiającą sprawowanie właściwego na</w:t>
      </w:r>
      <w:r w:rsidRPr="00A03363">
        <w:t>d</w:t>
      </w:r>
      <w:r w:rsidRPr="00A03363">
        <w:t>zoru nad licencjonowaną działalnością oraz nad przestrzeganiem bezpieczeństwa w transporcie kolejowym;</w:t>
      </w:r>
    </w:p>
    <w:p w:rsidR="00A612FD" w:rsidRPr="00A03363" w:rsidRDefault="00A612FD" w:rsidP="00A612FD">
      <w:pPr>
        <w:pStyle w:val="PKTpunkt"/>
      </w:pPr>
      <w:r w:rsidRPr="00A03363">
        <w:t>2)</w:t>
      </w:r>
      <w:r w:rsidRPr="00A03363">
        <w:tab/>
        <w:t>oświadczy, że zatrudni pracowników odpowiadających za bezpieczeństwo ruchu kolejowego posiadających wym</w:t>
      </w:r>
      <w:r w:rsidRPr="00A03363">
        <w:t>a</w:t>
      </w:r>
      <w:r w:rsidRPr="00A03363">
        <w:t>gane kwalifikacje.</w:t>
      </w:r>
    </w:p>
    <w:p w:rsidR="00A612FD" w:rsidRPr="00A612FD" w:rsidRDefault="00A612FD" w:rsidP="00EF6BB1">
      <w:pPr>
        <w:pStyle w:val="USTustnpkodeksu"/>
        <w:keepNext/>
      </w:pPr>
      <w:r w:rsidRPr="00A03363">
        <w:t>6.</w:t>
      </w:r>
      <w:r w:rsidRPr="00A612FD">
        <w:t> Wymagania dotyczące dysponowania taborem kolejowym uznaje się za spełnione, gdy przedsiębiorca:</w:t>
      </w:r>
    </w:p>
    <w:p w:rsidR="00A612FD" w:rsidRPr="00A03363" w:rsidRDefault="00A612FD" w:rsidP="00A612FD">
      <w:pPr>
        <w:pStyle w:val="PKTpunkt"/>
      </w:pPr>
      <w:r w:rsidRPr="00A03363">
        <w:t>1)</w:t>
      </w:r>
      <w:r w:rsidRPr="00A03363">
        <w:tab/>
        <w:t>dysponuje bądź zobowiąże się do dysponowania pojazdami kolejowymi, w tym wagonami i lokomotywami kolej</w:t>
      </w:r>
      <w:r w:rsidRPr="00A03363">
        <w:t>o</w:t>
      </w:r>
      <w:r w:rsidRPr="00A03363">
        <w:t>wymi;</w:t>
      </w:r>
    </w:p>
    <w:p w:rsidR="00A612FD" w:rsidRPr="00A03363" w:rsidRDefault="00A612FD" w:rsidP="00A612FD">
      <w:pPr>
        <w:pStyle w:val="PKTpunkt"/>
      </w:pPr>
      <w:r w:rsidRPr="00A03363">
        <w:t>2)</w:t>
      </w:r>
      <w:r w:rsidRPr="00A03363">
        <w:tab/>
        <w:t>utworzy lub zobowiąże się do utworzenia z dniem rozpoczęcia działalności systemu utrzymania i obsługi pojazdów kolejowych.</w:t>
      </w:r>
    </w:p>
    <w:p w:rsidR="00A612FD" w:rsidRPr="00A03363" w:rsidRDefault="00A612FD" w:rsidP="00A612FD">
      <w:pPr>
        <w:pStyle w:val="USTustnpkodeksu"/>
      </w:pPr>
      <w:r w:rsidRPr="00A03363">
        <w:t>7. Wymagania dotyczące odpowiedzialności cywilnej uznaje się za spełnione, gdy ubiegający się o udzielenie licencji przedsiębiorca posiada zabezpieczenie roszczeń majątkowych związanych z prowadzoną działalnością lub zobowiąże się do dokonania ubezpieczenia działalności objętej licencją.</w:t>
      </w:r>
    </w:p>
    <w:p w:rsidR="00A612FD" w:rsidRPr="00A03363" w:rsidRDefault="00A612FD" w:rsidP="00A612FD">
      <w:pPr>
        <w:pStyle w:val="USTustnpkodeksu"/>
      </w:pPr>
      <w:r w:rsidRPr="00A03363">
        <w:t>8. Ubezpieczenie, o którym mowa</w:t>
      </w:r>
      <w:r w:rsidR="00EF6BB1" w:rsidRPr="00A03363">
        <w:t xml:space="preserve"> w</w:t>
      </w:r>
      <w:r w:rsidR="00EF6BB1">
        <w:t> ust. </w:t>
      </w:r>
      <w:r w:rsidRPr="00A03363">
        <w:t>7, uwzględnia wymagania określone przepisami</w:t>
      </w:r>
      <w:r w:rsidR="00EF6BB1">
        <w:t xml:space="preserve"> art. </w:t>
      </w:r>
      <w:r w:rsidRPr="00A03363">
        <w:t>12 rozporządzenia</w:t>
      </w:r>
      <w:r w:rsidR="00EF6BB1">
        <w:t xml:space="preserve"> nr </w:t>
      </w:r>
      <w:r w:rsidRPr="00A03363">
        <w:t>1371/2007/WE.</w:t>
      </w:r>
    </w:p>
    <w:p w:rsidR="00A612FD" w:rsidRPr="00A03363" w:rsidRDefault="00A612FD" w:rsidP="00A612FD">
      <w:pPr>
        <w:pStyle w:val="ARTartustawynprozporzdzenia"/>
      </w:pPr>
      <w:r w:rsidRPr="00EF6BB1">
        <w:rPr>
          <w:rStyle w:val="Ppogrubienie"/>
        </w:rPr>
        <w:t>Art. 48.</w:t>
      </w:r>
      <w:r w:rsidRPr="00A03363">
        <w:t> 1. Licencji udziela się na pisemny wniosek przedsiębiorcy.</w:t>
      </w:r>
    </w:p>
    <w:p w:rsidR="00A612FD" w:rsidRPr="00A612FD" w:rsidRDefault="00A612FD" w:rsidP="00EF6BB1">
      <w:pPr>
        <w:pStyle w:val="USTustnpkodeksu"/>
        <w:keepNext/>
      </w:pPr>
      <w:r w:rsidRPr="00A03363">
        <w:t>2.</w:t>
      </w:r>
      <w:r w:rsidRPr="00A612FD">
        <w:t> Wniosek o udzielenie licencji powinien zawierać:</w:t>
      </w:r>
    </w:p>
    <w:p w:rsidR="00A612FD" w:rsidRPr="00A03363" w:rsidRDefault="00A612FD" w:rsidP="00992CF4">
      <w:pPr>
        <w:pStyle w:val="PKTpunkt"/>
        <w:spacing w:before="140"/>
      </w:pPr>
      <w:r w:rsidRPr="00A03363">
        <w:t>1)</w:t>
      </w:r>
      <w:r w:rsidRPr="00A03363">
        <w:tab/>
        <w:t>nazwę przedsiębiorcy, jego siedzibę i adres;</w:t>
      </w:r>
    </w:p>
    <w:p w:rsidR="00A612FD" w:rsidRPr="00A03363" w:rsidRDefault="00A612FD" w:rsidP="00992CF4">
      <w:pPr>
        <w:pStyle w:val="PKTpunkt"/>
        <w:spacing w:before="140"/>
      </w:pPr>
      <w:r w:rsidRPr="00A03363">
        <w:t>2)</w:t>
      </w:r>
      <w:r w:rsidRPr="00A03363">
        <w:tab/>
        <w:t>numer w rejestrze przedsiębiorców albo ewidencji działalności gospodarczej;</w:t>
      </w:r>
    </w:p>
    <w:p w:rsidR="00A612FD" w:rsidRPr="00A03363" w:rsidRDefault="00A612FD" w:rsidP="00992CF4">
      <w:pPr>
        <w:pStyle w:val="PKTpunkt"/>
        <w:spacing w:before="140"/>
      </w:pPr>
      <w:r w:rsidRPr="00A03363">
        <w:t>2a)</w:t>
      </w:r>
      <w:r w:rsidRPr="00A03363">
        <w:tab/>
        <w:t>numer identyfikacji podatkowej (NIP);</w:t>
      </w:r>
    </w:p>
    <w:p w:rsidR="00A612FD" w:rsidRPr="00A03363" w:rsidRDefault="00A612FD" w:rsidP="00992CF4">
      <w:pPr>
        <w:pStyle w:val="PKTpunkt"/>
        <w:spacing w:before="140"/>
      </w:pPr>
      <w:r w:rsidRPr="00A03363">
        <w:t>3)</w:t>
      </w:r>
      <w:r w:rsidRPr="00A03363">
        <w:tab/>
        <w:t>imiona i nazwiska osób uprawnionych do występowania w imieniu przedsiębiorcy;</w:t>
      </w:r>
    </w:p>
    <w:p w:rsidR="00A612FD" w:rsidRPr="00A03363" w:rsidRDefault="00A612FD" w:rsidP="00992CF4">
      <w:pPr>
        <w:pStyle w:val="PKTpunkt"/>
        <w:spacing w:before="140"/>
      </w:pPr>
      <w:r w:rsidRPr="00A03363">
        <w:t>4)</w:t>
      </w:r>
      <w:r w:rsidRPr="00A03363">
        <w:tab/>
        <w:t>określenie przedmiotu i zakresu wykonywania działalności, na którą ma być udzielona licencja.</w:t>
      </w:r>
    </w:p>
    <w:p w:rsidR="00A612FD" w:rsidRPr="00A612FD" w:rsidRDefault="00A612FD" w:rsidP="00EF6BB1">
      <w:pPr>
        <w:pStyle w:val="USTustnpkodeksu"/>
        <w:keepNext/>
      </w:pPr>
      <w:r w:rsidRPr="00A03363">
        <w:t>3.</w:t>
      </w:r>
      <w:r w:rsidRPr="00A612FD">
        <w:t> Do wniosku należy dołączyć:</w:t>
      </w:r>
    </w:p>
    <w:p w:rsidR="00A612FD" w:rsidRPr="00A03363" w:rsidRDefault="00A612FD" w:rsidP="00A612FD">
      <w:pPr>
        <w:pStyle w:val="PKTpunkt"/>
      </w:pPr>
      <w:r w:rsidRPr="00A03363">
        <w:t>1)</w:t>
      </w:r>
      <w:r w:rsidRPr="00A03363">
        <w:tab/>
        <w:t>(uchylony)</w:t>
      </w:r>
    </w:p>
    <w:p w:rsidR="00A612FD" w:rsidRPr="00A03363" w:rsidRDefault="00A612FD" w:rsidP="00A612FD">
      <w:pPr>
        <w:pStyle w:val="PKTpunkt"/>
      </w:pPr>
      <w:r w:rsidRPr="00A03363">
        <w:t>2)</w:t>
      </w:r>
      <w:r w:rsidRPr="00A03363">
        <w:tab/>
        <w:t>(uchylony)</w:t>
      </w:r>
    </w:p>
    <w:p w:rsidR="00A612FD" w:rsidRPr="00A03363" w:rsidRDefault="00A612FD" w:rsidP="00A612FD">
      <w:pPr>
        <w:pStyle w:val="PKTpunkt"/>
      </w:pPr>
      <w:r w:rsidRPr="00A03363">
        <w:lastRenderedPageBreak/>
        <w:t>3)</w:t>
      </w:r>
      <w:r w:rsidRPr="00A03363">
        <w:tab/>
        <w:t>(uchylony)</w:t>
      </w:r>
    </w:p>
    <w:p w:rsidR="00A612FD" w:rsidRPr="00A03363" w:rsidRDefault="00A612FD" w:rsidP="00A612FD">
      <w:pPr>
        <w:pStyle w:val="PKTpunkt"/>
      </w:pPr>
      <w:r w:rsidRPr="00A03363">
        <w:t>4)</w:t>
      </w:r>
      <w:r w:rsidRPr="00A03363">
        <w:tab/>
        <w:t>dokumenty potwierdzające posiadanie zabezpieczenia, o którym mowa</w:t>
      </w:r>
      <w:r w:rsidR="00EF6BB1" w:rsidRPr="00A03363">
        <w:t xml:space="preserve"> w</w:t>
      </w:r>
      <w:r w:rsidR="00EF6BB1">
        <w:t> art. </w:t>
      </w:r>
      <w:r w:rsidRPr="00A03363">
        <w:t>4</w:t>
      </w:r>
      <w:r w:rsidR="00EF6BB1" w:rsidRPr="00A03363">
        <w:t>7</w:t>
      </w:r>
      <w:r w:rsidR="00EF6BB1">
        <w:t xml:space="preserve"> ust. </w:t>
      </w:r>
      <w:r w:rsidRPr="00A03363">
        <w:t>7;</w:t>
      </w:r>
    </w:p>
    <w:p w:rsidR="00A612FD" w:rsidRPr="00A03363" w:rsidRDefault="00A612FD" w:rsidP="00A612FD">
      <w:pPr>
        <w:pStyle w:val="PKTpunkt"/>
      </w:pPr>
      <w:r w:rsidRPr="00A03363">
        <w:t>5)</w:t>
      </w:r>
      <w:r w:rsidRPr="00A03363">
        <w:tab/>
        <w:t>zaświadczenie albo oświadczenie o niekaralności osób, o których mowa</w:t>
      </w:r>
      <w:r w:rsidR="00EF6BB1" w:rsidRPr="00A03363">
        <w:t xml:space="preserve"> w</w:t>
      </w:r>
      <w:r w:rsidR="00EF6BB1">
        <w:t> art. </w:t>
      </w:r>
      <w:r w:rsidRPr="00A03363">
        <w:t>4</w:t>
      </w:r>
      <w:r w:rsidR="00EF6BB1" w:rsidRPr="00A03363">
        <w:t>7</w:t>
      </w:r>
      <w:r w:rsidR="00EF6BB1">
        <w:t xml:space="preserve"> ust. </w:t>
      </w:r>
      <w:r w:rsidRPr="00A03363">
        <w:t>2;</w:t>
      </w:r>
    </w:p>
    <w:p w:rsidR="00A612FD" w:rsidRPr="00A612FD" w:rsidRDefault="00A612FD" w:rsidP="00EF6BB1">
      <w:pPr>
        <w:pStyle w:val="PKTpunkt"/>
        <w:keepNext/>
      </w:pPr>
      <w:r w:rsidRPr="00A03363">
        <w:t>6)</w:t>
      </w:r>
      <w:r w:rsidRPr="00A612FD">
        <w:tab/>
        <w:t>informacje o:</w:t>
      </w:r>
    </w:p>
    <w:p w:rsidR="00A612FD" w:rsidRPr="00A03363" w:rsidRDefault="00A612FD" w:rsidP="00A612FD">
      <w:pPr>
        <w:pStyle w:val="LITlitera"/>
      </w:pPr>
      <w:r w:rsidRPr="00A03363">
        <w:t>a)</w:t>
      </w:r>
      <w:r w:rsidRPr="00A03363">
        <w:tab/>
        <w:t>dotychczasowej działalności przedsiębiorcy,</w:t>
      </w:r>
    </w:p>
    <w:p w:rsidR="00A612FD" w:rsidRDefault="00A612FD" w:rsidP="00A612FD">
      <w:pPr>
        <w:pStyle w:val="LITlitera"/>
      </w:pPr>
      <w:r w:rsidRPr="00A03363">
        <w:t>b)</w:t>
      </w:r>
      <w:r>
        <w:rPr>
          <w:rStyle w:val="Odwoanieprzypisudolnego"/>
        </w:rPr>
        <w:footnoteReference w:id="84"/>
      </w:r>
      <w:r>
        <w:rPr>
          <w:rStyle w:val="IGindeksgrny"/>
        </w:rPr>
        <w:t>)</w:t>
      </w:r>
      <w:r w:rsidRPr="00A03363">
        <w:tab/>
        <w:t>toczących się postępowaniach: upadłościowym, układowym, ugodowym lub likwidacyjnym wobec przedsiębio</w:t>
      </w:r>
      <w:r w:rsidRPr="00A03363">
        <w:t>r</w:t>
      </w:r>
      <w:r w:rsidRPr="00A03363">
        <w:t>cy;</w:t>
      </w:r>
    </w:p>
    <w:p w:rsidR="00A612FD" w:rsidRPr="00A03363" w:rsidRDefault="00A612FD" w:rsidP="00A612FD">
      <w:pPr>
        <w:pStyle w:val="LITlitera"/>
      </w:pPr>
      <w:r w:rsidRPr="00DC4E9B">
        <w:rPr>
          <w:rStyle w:val="Ppogrubienie"/>
        </w:rPr>
        <w:t>b)</w:t>
      </w:r>
      <w:bookmarkStart w:id="30" w:name="_Ref420068157"/>
      <w:r>
        <w:rPr>
          <w:rStyle w:val="Odwoanieprzypisudolnego"/>
        </w:rPr>
        <w:footnoteReference w:id="85"/>
      </w:r>
      <w:bookmarkEnd w:id="30"/>
      <w:r>
        <w:rPr>
          <w:rStyle w:val="IGindeksgrny"/>
        </w:rPr>
        <w:t>)</w:t>
      </w:r>
      <w:r w:rsidRPr="00DC4E9B">
        <w:rPr>
          <w:rStyle w:val="Ppogrubienie"/>
        </w:rPr>
        <w:tab/>
        <w:t>toczących się postępowaniach: upadłościowym, restrukturyzacyjnym, ugodowym lub likwidacyjnym w</w:t>
      </w:r>
      <w:r w:rsidRPr="00DC4E9B">
        <w:rPr>
          <w:rStyle w:val="Ppogrubienie"/>
        </w:rPr>
        <w:t>o</w:t>
      </w:r>
      <w:r w:rsidRPr="00DC4E9B">
        <w:rPr>
          <w:rStyle w:val="Ppogrubienie"/>
        </w:rPr>
        <w:t>bec przedsiębiorcy;</w:t>
      </w:r>
    </w:p>
    <w:p w:rsidR="00A612FD" w:rsidRPr="00A612FD" w:rsidRDefault="00A612FD" w:rsidP="00EF6BB1">
      <w:pPr>
        <w:pStyle w:val="PKTpunkt"/>
        <w:keepNext/>
      </w:pPr>
      <w:r w:rsidRPr="00A03363">
        <w:t>7)</w:t>
      </w:r>
      <w:r w:rsidRPr="00A612FD">
        <w:tab/>
        <w:t>szczegółowe dane dotyczące:</w:t>
      </w:r>
    </w:p>
    <w:p w:rsidR="00A612FD" w:rsidRPr="00A03363" w:rsidRDefault="00A612FD" w:rsidP="00A612FD">
      <w:pPr>
        <w:pStyle w:val="LITlitera"/>
      </w:pPr>
      <w:r w:rsidRPr="00A03363">
        <w:t>a)</w:t>
      </w:r>
      <w:r w:rsidRPr="00A03363">
        <w:tab/>
        <w:t>typów posiadanych pojazdów kolejowych, o których mowa</w:t>
      </w:r>
      <w:r w:rsidR="00EF6BB1" w:rsidRPr="00A03363">
        <w:t xml:space="preserve"> w</w:t>
      </w:r>
      <w:r w:rsidR="00EF6BB1">
        <w:t> art. </w:t>
      </w:r>
      <w:r w:rsidRPr="00A03363">
        <w:t>4</w:t>
      </w:r>
      <w:r w:rsidR="00EF6BB1" w:rsidRPr="00A03363">
        <w:t>7</w:t>
      </w:r>
      <w:r w:rsidR="00EF6BB1">
        <w:t xml:space="preserve"> ust. </w:t>
      </w:r>
      <w:r w:rsidR="00EF6BB1" w:rsidRPr="00A03363">
        <w:t>6</w:t>
      </w:r>
      <w:r w:rsidR="00EF6BB1">
        <w:t xml:space="preserve"> pkt </w:t>
      </w:r>
      <w:r w:rsidRPr="00A03363">
        <w:t>1,</w:t>
      </w:r>
    </w:p>
    <w:p w:rsidR="00A612FD" w:rsidRPr="00A03363" w:rsidRDefault="00A612FD" w:rsidP="00A612FD">
      <w:pPr>
        <w:pStyle w:val="LITlitera"/>
      </w:pPr>
      <w:r w:rsidRPr="00A03363">
        <w:t>b)</w:t>
      </w:r>
      <w:r w:rsidRPr="00A03363">
        <w:tab/>
        <w:t>kwalifikacji pracowników odpowiedzialnych za bezpieczeństwo przewozów kolejowych oraz szczegółowe dane dotyczące szkolenia tych pracowników.</w:t>
      </w:r>
    </w:p>
    <w:p w:rsidR="00A612FD" w:rsidRPr="00A03363" w:rsidRDefault="00A612FD" w:rsidP="00A612FD">
      <w:pPr>
        <w:pStyle w:val="USTustnpkodeksu"/>
      </w:pPr>
      <w:r w:rsidRPr="00A03363">
        <w:t>3a. Oświadczenie, o którym mowa</w:t>
      </w:r>
      <w:r w:rsidR="00EF6BB1" w:rsidRPr="00A03363">
        <w:t xml:space="preserve"> w</w:t>
      </w:r>
      <w:r w:rsidR="00EF6BB1">
        <w:t> ust. </w:t>
      </w:r>
      <w:r w:rsidR="00EF6BB1" w:rsidRPr="00A03363">
        <w:t>3</w:t>
      </w:r>
      <w:r w:rsidR="00EF6BB1">
        <w:t xml:space="preserve"> pkt </w:t>
      </w:r>
      <w:r w:rsidRPr="00A03363">
        <w:t>5, składa się pod rygorem odpowiedzialności karnej za składanie fa</w:t>
      </w:r>
      <w:r w:rsidRPr="00A03363">
        <w:t>ł</w:t>
      </w:r>
      <w:r w:rsidRPr="00A03363">
        <w:t xml:space="preserve">szywych zeznań. Składający oświadczenie jest obowiązany do zawarcia w nim klauzuli następującej treści: </w:t>
      </w:r>
      <w:r w:rsidR="00EF6BB1">
        <w:t>„</w:t>
      </w:r>
      <w:r w:rsidRPr="00A03363">
        <w:t>Jestem świ</w:t>
      </w:r>
      <w:r w:rsidRPr="00A03363">
        <w:t>a</w:t>
      </w:r>
      <w:r w:rsidRPr="00A03363">
        <w:t>domy odpowiedzialności karnej za złożenie fałszywego oświadczenia.</w:t>
      </w:r>
      <w:r w:rsidR="00EF6BB1">
        <w:t>”</w:t>
      </w:r>
      <w:r w:rsidRPr="00A03363">
        <w:t>. Klauzula ta zastępuje pouczenie organu o odpowiedzialności karnej za składanie fałszywych zeznań.</w:t>
      </w:r>
    </w:p>
    <w:p w:rsidR="00A612FD" w:rsidRPr="00A03363" w:rsidRDefault="00A612FD" w:rsidP="00A612FD">
      <w:pPr>
        <w:pStyle w:val="USTustnpkodeksu"/>
      </w:pPr>
      <w:r w:rsidRPr="00A03363">
        <w:t>4. Przed podjęciem decyzji w sprawie wydania licencji organ ją wydający może wezwać wnioskodawcę do uzupe</w:t>
      </w:r>
      <w:r w:rsidRPr="00A03363">
        <w:t>ł</w:t>
      </w:r>
      <w:r w:rsidRPr="00A03363">
        <w:t>nienia, w wyznaczonym terminie, brakującej dokumentacji.</w:t>
      </w:r>
    </w:p>
    <w:p w:rsidR="00A612FD" w:rsidRPr="00A03363" w:rsidRDefault="00A612FD" w:rsidP="00A612FD">
      <w:pPr>
        <w:pStyle w:val="USTustnpkodeksu"/>
      </w:pPr>
      <w:r w:rsidRPr="00A03363">
        <w:t>5. Minister właściwy do spraw transportu określi, w drodze rozporządzenia, tryb składania i rozpatrywania wniosków o udzielenie licencji oraz wzory licencji, uwzględniając odpowiednio konieczność zapewnienia sprawności prowadzonego postępowania administracyjnego oraz zakres niezbędnych danych.</w:t>
      </w:r>
    </w:p>
    <w:p w:rsidR="00A612FD" w:rsidRPr="00A612FD" w:rsidRDefault="00A612FD" w:rsidP="00EF6BB1">
      <w:pPr>
        <w:pStyle w:val="ARTartustawynprozporzdzenia"/>
        <w:keepNext/>
      </w:pPr>
      <w:r w:rsidRPr="00EF6BB1">
        <w:rPr>
          <w:rStyle w:val="Ppogrubienie"/>
        </w:rPr>
        <w:t>Art. 49.</w:t>
      </w:r>
      <w:r w:rsidRPr="00A612FD">
        <w:t> W licencji określa się w szczególności:</w:t>
      </w:r>
    </w:p>
    <w:p w:rsidR="00A612FD" w:rsidRPr="00A03363" w:rsidRDefault="00A612FD" w:rsidP="00A612FD">
      <w:pPr>
        <w:pStyle w:val="PKTpunkt"/>
      </w:pPr>
      <w:r w:rsidRPr="00A03363">
        <w:t>1)</w:t>
      </w:r>
      <w:r w:rsidRPr="00A03363">
        <w:tab/>
        <w:t>numer ewidencyjny licencji;</w:t>
      </w:r>
    </w:p>
    <w:p w:rsidR="00A612FD" w:rsidRPr="00A03363" w:rsidRDefault="00A612FD" w:rsidP="00A612FD">
      <w:pPr>
        <w:pStyle w:val="PKTpunkt"/>
      </w:pPr>
      <w:r w:rsidRPr="00A03363">
        <w:t>2)</w:t>
      </w:r>
      <w:r w:rsidRPr="00A03363">
        <w:tab/>
        <w:t>organ, który udzielił licencji;</w:t>
      </w:r>
    </w:p>
    <w:p w:rsidR="00A612FD" w:rsidRPr="00A03363" w:rsidRDefault="00A612FD" w:rsidP="00A612FD">
      <w:pPr>
        <w:pStyle w:val="PKTpunkt"/>
      </w:pPr>
      <w:r w:rsidRPr="00A03363">
        <w:t>3)</w:t>
      </w:r>
      <w:r w:rsidRPr="00A03363">
        <w:tab/>
        <w:t>datę udzielenia licencji;</w:t>
      </w:r>
    </w:p>
    <w:p w:rsidR="00A612FD" w:rsidRPr="00A03363" w:rsidRDefault="00A612FD" w:rsidP="00A612FD">
      <w:pPr>
        <w:pStyle w:val="PKTpunkt"/>
      </w:pPr>
      <w:r w:rsidRPr="00A03363">
        <w:t>4)</w:t>
      </w:r>
      <w:r w:rsidRPr="00A03363">
        <w:tab/>
        <w:t>podstawę prawną udzielenia licencji;</w:t>
      </w:r>
    </w:p>
    <w:p w:rsidR="00A612FD" w:rsidRPr="00A03363" w:rsidRDefault="00A612FD" w:rsidP="00A612FD">
      <w:pPr>
        <w:pStyle w:val="PKTpunkt"/>
      </w:pPr>
      <w:r w:rsidRPr="00A03363">
        <w:t>5)</w:t>
      </w:r>
      <w:r w:rsidRPr="00A03363">
        <w:tab/>
        <w:t>przedsiębiorcę, jego siedzibę i adres;</w:t>
      </w:r>
    </w:p>
    <w:p w:rsidR="00A612FD" w:rsidRPr="00A03363" w:rsidRDefault="00A612FD" w:rsidP="00A612FD">
      <w:pPr>
        <w:pStyle w:val="PKTpunkt"/>
      </w:pPr>
      <w:r w:rsidRPr="00A03363">
        <w:t>6)</w:t>
      </w:r>
      <w:r w:rsidRPr="00A03363">
        <w:tab/>
        <w:t>rodzaj przewozów.</w:t>
      </w:r>
    </w:p>
    <w:p w:rsidR="00A612FD" w:rsidRPr="00A03363" w:rsidRDefault="00A612FD" w:rsidP="00A612FD">
      <w:pPr>
        <w:pStyle w:val="ARTartustawynprozporzdzenia"/>
      </w:pPr>
      <w:r w:rsidRPr="00EF6BB1">
        <w:rPr>
          <w:rStyle w:val="Ppogrubienie"/>
        </w:rPr>
        <w:t>Art. 50.</w:t>
      </w:r>
      <w:r w:rsidRPr="00A03363">
        <w:t> 1. Za udzielenie licencji i licencji tymczasowej pobiera się opłatę w wysokości nie wyższej niż równowa</w:t>
      </w:r>
      <w:r w:rsidRPr="00A03363">
        <w:t>r</w:t>
      </w:r>
      <w:r w:rsidRPr="00A03363">
        <w:t>tość w złotych 2000 euro, ustalonej przy zastosowaniu kursu średniego ogłaszanego przez Narodowy Bank Polski obowi</w:t>
      </w:r>
      <w:r w:rsidRPr="00A03363">
        <w:t>ą</w:t>
      </w:r>
      <w:r w:rsidRPr="00A03363">
        <w:t>zującego w dniu udzielenia licencji.</w:t>
      </w:r>
    </w:p>
    <w:p w:rsidR="00A612FD" w:rsidRPr="00A03363" w:rsidRDefault="00A612FD" w:rsidP="00A612FD">
      <w:pPr>
        <w:pStyle w:val="USTustnpkodeksu"/>
      </w:pPr>
      <w:r w:rsidRPr="00A03363">
        <w:t>2. Opłatę uiszcza się jednorazowo lub ratalnie.</w:t>
      </w:r>
    </w:p>
    <w:p w:rsidR="00A612FD" w:rsidRPr="00A03363" w:rsidRDefault="00A612FD" w:rsidP="00A612FD">
      <w:pPr>
        <w:pStyle w:val="USTustnpkodeksu"/>
      </w:pPr>
      <w:r w:rsidRPr="00A03363">
        <w:t>3. Opłata jest pobierana przez Prezesa UTK i stanowi dochód budżetu państwa.</w:t>
      </w:r>
    </w:p>
    <w:p w:rsidR="00A612FD" w:rsidRPr="00A03363" w:rsidRDefault="00A612FD" w:rsidP="00A612FD">
      <w:pPr>
        <w:pStyle w:val="USTustnpkodeksu"/>
      </w:pPr>
      <w:r w:rsidRPr="00A03363">
        <w:t>4. Do opłaty, o której mowa</w:t>
      </w:r>
      <w:r w:rsidR="00EF6BB1" w:rsidRPr="00A03363">
        <w:t xml:space="preserve"> w</w:t>
      </w:r>
      <w:r w:rsidR="00EF6BB1">
        <w:t> ust. </w:t>
      </w:r>
      <w:r w:rsidRPr="00A03363">
        <w:t>1, stosuje się przepisy o postępowaniu egzekucyjnym w administracji w zakresie egzekucji obowiązków o charakterze pieniężnym.</w:t>
      </w:r>
    </w:p>
    <w:p w:rsidR="00A612FD" w:rsidRPr="00A03363" w:rsidRDefault="00A612FD" w:rsidP="00A612FD">
      <w:pPr>
        <w:pStyle w:val="USTustnpkodeksu"/>
      </w:pPr>
      <w:r w:rsidRPr="00A03363">
        <w:t>5. Minister właściwy do spraw transportu, w porozumieniu z ministrem właściwym do spraw finansów publicznych, określi, w drodze rozporządzenia, wysokość i sposób uiszczania opłaty, o której mowa</w:t>
      </w:r>
      <w:r w:rsidR="00EF6BB1" w:rsidRPr="00A03363">
        <w:t xml:space="preserve"> w</w:t>
      </w:r>
      <w:r w:rsidR="00EF6BB1">
        <w:t> ust. </w:t>
      </w:r>
      <w:r w:rsidRPr="00A03363">
        <w:t>1, z uwzględnieniem kos</w:t>
      </w:r>
      <w:r w:rsidRPr="00A03363">
        <w:t>z</w:t>
      </w:r>
      <w:r w:rsidRPr="00A03363">
        <w:t>tów nie wyższych niż uzasadnione koszty udzielenia licencji i kontroli jej wykonania.</w:t>
      </w:r>
    </w:p>
    <w:p w:rsidR="00A612FD" w:rsidRPr="00A03363" w:rsidRDefault="00A612FD" w:rsidP="00A612FD">
      <w:pPr>
        <w:pStyle w:val="ARTartustawynprozporzdzenia"/>
      </w:pPr>
      <w:r w:rsidRPr="00EF6BB1">
        <w:rPr>
          <w:rStyle w:val="Ppogrubienie"/>
        </w:rPr>
        <w:t>Art. 51.</w:t>
      </w:r>
      <w:r w:rsidRPr="00A03363">
        <w:t> Prezes UTK odmawia udzielenia licencji, cofa licencję, zawiesza licencję lub zmienia jej zakres ze względu na zagrożenie obronności lub bezpieczeństwo państwa albo inny ważny interes publiczny.</w:t>
      </w:r>
    </w:p>
    <w:p w:rsidR="00A612FD" w:rsidRPr="00A03363" w:rsidRDefault="00A612FD" w:rsidP="00A612FD">
      <w:pPr>
        <w:pStyle w:val="ARTartustawynprozporzdzenia"/>
      </w:pPr>
      <w:r w:rsidRPr="00EF6BB1">
        <w:rPr>
          <w:rStyle w:val="Ppogrubienie"/>
        </w:rPr>
        <w:lastRenderedPageBreak/>
        <w:t>Art. 51a.</w:t>
      </w:r>
      <w:r w:rsidRPr="00A03363">
        <w:t> 1. Licencjonowany przewoźnik w przypadku zmiany mającej wpływ na jego sytuację prawną, w szczególności w przypadku połączenia lub przejęcia przedsiębiorcy, informuje o tym Prezesa UTK. W tym przypadku Prezes UTK może podjąć decyzję o ponownym przedłożeniu licencji do zatwierdzenia, jeżeli stwierdzi zagrożenie bezpi</w:t>
      </w:r>
      <w:r w:rsidRPr="00A03363">
        <w:t>e</w:t>
      </w:r>
      <w:r w:rsidRPr="00A03363">
        <w:t>czeństwa związanego z prowadzoną działalnością.</w:t>
      </w:r>
    </w:p>
    <w:p w:rsidR="00A612FD" w:rsidRPr="00A03363" w:rsidRDefault="00A612FD" w:rsidP="00A612FD">
      <w:pPr>
        <w:pStyle w:val="USTustnpkodeksu"/>
      </w:pPr>
      <w:r w:rsidRPr="00A03363">
        <w:t>2. W przypadku gdy licencjonowany przewoźnik zamierza znacznie zmienić lub rozszerzyć swoją działalność, i</w:t>
      </w:r>
      <w:r w:rsidRPr="00A03363">
        <w:t>n</w:t>
      </w:r>
      <w:r w:rsidRPr="00A03363">
        <w:t>formuje o tym Prezesa UTK, który wzywa go do ponownego przedłożenia licencji do zatwierdzenia.</w:t>
      </w:r>
    </w:p>
    <w:p w:rsidR="00A612FD" w:rsidRPr="00A03363" w:rsidRDefault="00A612FD" w:rsidP="00A612FD">
      <w:pPr>
        <w:pStyle w:val="USTustnpkodeksu"/>
      </w:pPr>
      <w:r w:rsidRPr="00A03363">
        <w:t>3. W przypadku gdy przedsiębiorca nie prowadził licencjonowanej działalności przez okres 6 miesięcy lub nie podjął tej działalności w okresie 6 miesięcy od dnia wydania licencji, Prezes UTK może podjąć decyzję o ponownym przedłoż</w:t>
      </w:r>
      <w:r w:rsidRPr="00A03363">
        <w:t>e</w:t>
      </w:r>
      <w:r w:rsidRPr="00A03363">
        <w:t>niu licencji do zatwierdzenia albo o jej zawieszeniu. Przedsiębiorca, ze względu na specyficzny charakter usług, jakie mają być świadczone, może wystąpić do Prezesa UTK o przyznanie dłuższego okresu na rozpoczęcie prowadzenia licencjon</w:t>
      </w:r>
      <w:r w:rsidRPr="00A03363">
        <w:t>o</w:t>
      </w:r>
      <w:r w:rsidRPr="00A03363">
        <w:t>wanej działalności.</w:t>
      </w:r>
    </w:p>
    <w:p w:rsidR="00A612FD" w:rsidRPr="00A03363" w:rsidRDefault="00A612FD" w:rsidP="00A612FD">
      <w:pPr>
        <w:pStyle w:val="ARTartustawynprozporzdzenia"/>
      </w:pPr>
      <w:r w:rsidRPr="00EF6BB1">
        <w:rPr>
          <w:rStyle w:val="Ppogrubienie"/>
        </w:rPr>
        <w:t>Art. 52.</w:t>
      </w:r>
      <w:r w:rsidRPr="00A03363">
        <w:t> 1. Prezes UTK zarządza dokonywanie okresowych kontroli przewoźnika kolejowego posiadającego licencję, w zakresie przestrzegania warunków określonych w licencji.</w:t>
      </w:r>
    </w:p>
    <w:p w:rsidR="00A612FD" w:rsidRPr="00A612FD" w:rsidRDefault="00A612FD" w:rsidP="00EF6BB1">
      <w:pPr>
        <w:pStyle w:val="USTustnpkodeksu"/>
        <w:keepNext/>
      </w:pPr>
      <w:r w:rsidRPr="00A03363">
        <w:t>1a.</w:t>
      </w:r>
      <w:r w:rsidRPr="00A612FD">
        <w:t> Prezes UTK zawiesza licencję, jeżeli przedsiębiorca:</w:t>
      </w:r>
    </w:p>
    <w:p w:rsidR="00A612FD" w:rsidRPr="00A03363" w:rsidRDefault="00A612FD" w:rsidP="00A612FD">
      <w:pPr>
        <w:pStyle w:val="PKTpunkt"/>
      </w:pPr>
      <w:r w:rsidRPr="00A03363">
        <w:t>1)</w:t>
      </w:r>
      <w:r w:rsidRPr="00A03363">
        <w:tab/>
        <w:t>nie spełnia wymagań określonych w ustawie;</w:t>
      </w:r>
    </w:p>
    <w:p w:rsidR="00A612FD" w:rsidRPr="00A03363" w:rsidRDefault="00A612FD" w:rsidP="00A612FD">
      <w:pPr>
        <w:pStyle w:val="PKTpunkt"/>
      </w:pPr>
      <w:r w:rsidRPr="00A03363">
        <w:t>2)</w:t>
      </w:r>
      <w:r w:rsidRPr="00A03363">
        <w:tab/>
        <w:t>nie wywiązał się z zobowiązań złożonych w oświadczeniach, w określonych w nich terminach;</w:t>
      </w:r>
    </w:p>
    <w:p w:rsidR="00A612FD" w:rsidRPr="00A03363" w:rsidRDefault="00A612FD" w:rsidP="00A612FD">
      <w:pPr>
        <w:pStyle w:val="PKTpunkt"/>
      </w:pPr>
      <w:r w:rsidRPr="00A03363">
        <w:t>3)</w:t>
      </w:r>
      <w:r w:rsidRPr="00A03363">
        <w:tab/>
        <w:t>wykonujący międzynarodowe przewozy kolejowe nie przestrzega postanowień odpowiednich umów międzynarod</w:t>
      </w:r>
      <w:r w:rsidRPr="00A03363">
        <w:t>o</w:t>
      </w:r>
      <w:r w:rsidRPr="00A03363">
        <w:t>wych, których Rzeczpospolita Polska jest stroną.</w:t>
      </w:r>
    </w:p>
    <w:p w:rsidR="00A612FD" w:rsidRPr="00A612FD" w:rsidRDefault="00A612FD" w:rsidP="00EF6BB1">
      <w:pPr>
        <w:pStyle w:val="USTustnpkodeksu"/>
        <w:keepNext/>
      </w:pPr>
      <w:r w:rsidRPr="00A03363">
        <w:t>2.</w:t>
      </w:r>
      <w:r w:rsidRPr="00A612FD">
        <w:t> Prezes UTK cofa licencję, jeżeli przedsiębiorca:</w:t>
      </w:r>
    </w:p>
    <w:p w:rsidR="00A612FD" w:rsidRPr="00A03363" w:rsidRDefault="00A612FD" w:rsidP="00A612FD">
      <w:pPr>
        <w:pStyle w:val="PKTpunkt"/>
      </w:pPr>
      <w:r w:rsidRPr="00A03363">
        <w:t>1)</w:t>
      </w:r>
      <w:r w:rsidRPr="00A03363">
        <w:tab/>
        <w:t>został pozbawiony prawa wykonywania działalności gospodarczej objętej licencją na podstawie prawomocnego orzeczenia sądowego;</w:t>
      </w:r>
    </w:p>
    <w:p w:rsidR="00A612FD" w:rsidRPr="00A03363" w:rsidRDefault="00A612FD" w:rsidP="00A612FD">
      <w:pPr>
        <w:pStyle w:val="PKTpunkt"/>
      </w:pPr>
      <w:r w:rsidRPr="00A03363">
        <w:t>2)</w:t>
      </w:r>
      <w:r w:rsidRPr="00A03363">
        <w:tab/>
        <w:t>wobec którego wszczęto postępowanie upadłościowe lub inne postępowanie o podobnym charakterze nie ma fa</w:t>
      </w:r>
      <w:r w:rsidRPr="00A03363">
        <w:t>k</w:t>
      </w:r>
      <w:r w:rsidRPr="00A03363">
        <w:t>tycznych możliwości zadowalającej restrukturyzacji finansowej;</w:t>
      </w:r>
    </w:p>
    <w:p w:rsidR="00A612FD" w:rsidRPr="00A03363" w:rsidRDefault="00A612FD" w:rsidP="00A612FD">
      <w:pPr>
        <w:pStyle w:val="PKTpunkt"/>
      </w:pPr>
      <w:r w:rsidRPr="00A03363">
        <w:t>3)</w:t>
      </w:r>
      <w:r w:rsidRPr="00A03363">
        <w:tab/>
        <w:t>nie usunął nieprawidłowości będących podstawą zawieszenia licencji w terminach wyznaczonych przez Prezesa UTK.</w:t>
      </w:r>
    </w:p>
    <w:p w:rsidR="00A612FD" w:rsidRPr="00A03363" w:rsidRDefault="00A612FD" w:rsidP="00A612FD">
      <w:pPr>
        <w:pStyle w:val="USTustnpkodeksu"/>
      </w:pPr>
      <w:r w:rsidRPr="00A03363">
        <w:t>3. (uchylony)</w:t>
      </w:r>
    </w:p>
    <w:p w:rsidR="00A612FD" w:rsidRPr="00A03363" w:rsidRDefault="00A612FD" w:rsidP="00A612FD">
      <w:pPr>
        <w:pStyle w:val="USTustnpkodeksu"/>
      </w:pPr>
      <w:r w:rsidRPr="00A03363">
        <w:t>4. Jeżeli przedsiębiorca zamierza zmienić zakres licencjonowanej działalności, składa wniosek o zmianę licencji.</w:t>
      </w:r>
    </w:p>
    <w:p w:rsidR="00A612FD" w:rsidRPr="00A03363" w:rsidRDefault="00A612FD" w:rsidP="00A612FD">
      <w:pPr>
        <w:pStyle w:val="USTustnpkodeksu"/>
      </w:pPr>
      <w:r w:rsidRPr="00A03363">
        <w:t>5. O przyznaniu licencji, jej cofnięciu, zawieszeniu lub zmianie Prezes UTK niezwłocznie powiadamia Komisję E</w:t>
      </w:r>
      <w:r w:rsidRPr="00A03363">
        <w:t>u</w:t>
      </w:r>
      <w:r w:rsidRPr="00A03363">
        <w:t>ropejską.</w:t>
      </w:r>
    </w:p>
    <w:p w:rsidR="00A612FD" w:rsidRPr="00A03363" w:rsidRDefault="00A612FD" w:rsidP="00A612FD">
      <w:pPr>
        <w:pStyle w:val="USTustnpkodeksu"/>
      </w:pPr>
      <w:r w:rsidRPr="00A03363">
        <w:t>6.</w:t>
      </w:r>
      <w:r w:rsidR="00EF6BB1" w:rsidRPr="00A03363">
        <w:t> W</w:t>
      </w:r>
      <w:r w:rsidR="00EF6BB1">
        <w:t> </w:t>
      </w:r>
      <w:r w:rsidRPr="00A03363">
        <w:t>przypadku gdy Prezes UTK stwierdzi, że przewoźnik kolejowy posiadający licencję wydaną przez właściwą władzę innego państwa członkowskiego Unii Europejskiej lub państwa członkowskiego Europejskiego Porozumienia o Wolnym Handlu (EFTA) – strony umowy o Europejskim Obszarze Gospodarczym nie spełnia wymagań dotyczących licencjonowania, o fakcie tym niezwłocznie powiadamia właściwą władzę tego państwa.</w:t>
      </w:r>
    </w:p>
    <w:p w:rsidR="00A612FD" w:rsidRPr="00A03363" w:rsidRDefault="00A612FD" w:rsidP="00A612FD">
      <w:pPr>
        <w:pStyle w:val="ROZDZODDZOZNoznaczenierozdziauluboddziau"/>
      </w:pPr>
      <w:r w:rsidRPr="00A03363">
        <w:t>Rozdział 9</w:t>
      </w:r>
    </w:p>
    <w:p w:rsidR="00A612FD" w:rsidRPr="00A03363" w:rsidRDefault="00A612FD" w:rsidP="00EF6BB1">
      <w:pPr>
        <w:pStyle w:val="ROZDZODDZPRZEDMprzedmiotregulacjirozdziauluboddziau"/>
      </w:pPr>
      <w:r w:rsidRPr="00A03363">
        <w:t>Usytuowanie budowli, budynków, drzew i krzewów oraz wykonywanie robót ziemnych w sąsiedztwie linii kolejowych</w:t>
      </w:r>
    </w:p>
    <w:p w:rsidR="00A612FD" w:rsidRPr="00A03363" w:rsidRDefault="00A612FD" w:rsidP="00A612FD">
      <w:pPr>
        <w:pStyle w:val="ARTartustawynprozporzdzenia"/>
      </w:pPr>
      <w:r w:rsidRPr="00EF6BB1">
        <w:rPr>
          <w:rStyle w:val="Ppogrubienie"/>
        </w:rPr>
        <w:t>Art. 53.</w:t>
      </w:r>
      <w:r w:rsidRPr="00A03363">
        <w:t> 1. Usytuowanie budowli, budynków, drzew i krzewów oraz wykonywanie robót ziemnych w sąsiedztwie l</w:t>
      </w:r>
      <w:r w:rsidRPr="00A03363">
        <w:t>i</w:t>
      </w:r>
      <w:r w:rsidRPr="00A03363">
        <w:t>nii kolejowych, bocznic kolejowych i przejazdów kolejowych może mieć miejsce w odległości niezakłócającej ich ekspl</w:t>
      </w:r>
      <w:r w:rsidRPr="00A03363">
        <w:t>o</w:t>
      </w:r>
      <w:r w:rsidRPr="00A03363">
        <w:t>atacji, działania urządzeń związanych z prowadzeniem ruchu kolejowego, a także niepowodującej zagrożenia bezpiecze</w:t>
      </w:r>
      <w:r w:rsidRPr="00A03363">
        <w:t>ń</w:t>
      </w:r>
      <w:r w:rsidRPr="00A03363">
        <w:t>stwa ruchu kolejowego.</w:t>
      </w:r>
    </w:p>
    <w:p w:rsidR="00A612FD" w:rsidRPr="00A03363" w:rsidRDefault="00A612FD" w:rsidP="00A612FD">
      <w:pPr>
        <w:pStyle w:val="USTustnpkodeksu"/>
      </w:pPr>
      <w:r w:rsidRPr="00A03363">
        <w:t>2. Budowle i budynki mogą być usytuowane w odległości nie mniejszej niż 10 m od granicy obszaru kolejowego, z tym że odległość ta od osi skrajnego toru nie może być mniejsza niż 20 m, z zastrzeżeniem</w:t>
      </w:r>
      <w:r w:rsidR="00EF6BB1">
        <w:t xml:space="preserve"> ust. </w:t>
      </w:r>
      <w:r w:rsidRPr="00A03363">
        <w:t>4.</w:t>
      </w:r>
    </w:p>
    <w:p w:rsidR="00A612FD" w:rsidRPr="00A03363" w:rsidRDefault="00A612FD" w:rsidP="00A612FD">
      <w:pPr>
        <w:pStyle w:val="USTustnpkodeksu"/>
      </w:pPr>
      <w:r w:rsidRPr="00A03363">
        <w:t>3. Odległości, o których mowa</w:t>
      </w:r>
      <w:r w:rsidR="00EF6BB1" w:rsidRPr="00A03363">
        <w:t xml:space="preserve"> w</w:t>
      </w:r>
      <w:r w:rsidR="00EF6BB1">
        <w:t> ust. </w:t>
      </w:r>
      <w:r w:rsidRPr="00A03363">
        <w:t>2, dla budynków mieszkalnych, szpitali, domów opieki społecznej, obiektów rekreacyjno</w:t>
      </w:r>
      <w:r w:rsidR="00EF6BB1">
        <w:softHyphen/>
      </w:r>
      <w:r w:rsidR="00EF6BB1">
        <w:noBreakHyphen/>
      </w:r>
      <w:r w:rsidRPr="00A03363">
        <w:t>sportowych, budynków związanych z wielogodzinnym pobytem dzieci i młodzieży powinny być zwiększone, w zależności od przeznaczenia budynku, w celu zachowania norm dopuszczalnego hałasu w środowisku, określonych w odrębnych przepisach.</w:t>
      </w:r>
    </w:p>
    <w:p w:rsidR="00A612FD" w:rsidRPr="00A03363" w:rsidRDefault="00A612FD" w:rsidP="00A612FD">
      <w:pPr>
        <w:pStyle w:val="USTustnpkodeksu"/>
      </w:pPr>
      <w:r w:rsidRPr="00A03363">
        <w:lastRenderedPageBreak/>
        <w:t>4. Przepisu</w:t>
      </w:r>
      <w:r w:rsidR="00EF6BB1">
        <w:t xml:space="preserve"> ust. </w:t>
      </w:r>
      <w:r w:rsidRPr="00A03363">
        <w:t>2 nie stosuje się do budynków i budowli przeznaczonych do prowadzenia ruchu kolejowego i utrzymania linii kolejowej oraz do obsługi przewozu osób i rzeczy.</w:t>
      </w:r>
    </w:p>
    <w:p w:rsidR="00A612FD" w:rsidRPr="00A03363" w:rsidRDefault="00A612FD" w:rsidP="00A612FD">
      <w:pPr>
        <w:pStyle w:val="ARTartustawynprozporzdzenia"/>
      </w:pPr>
      <w:r w:rsidRPr="00EF6BB1">
        <w:rPr>
          <w:rStyle w:val="Ppogrubienie"/>
        </w:rPr>
        <w:t>Art. 54.</w:t>
      </w:r>
      <w:r w:rsidRPr="00A03363">
        <w:t> Minister właściwy do spraw transportu w porozumieniu z ministrem właściwym do spraw środowiska oraz ministrem właściwym do spraw wewnętrznych określi, w drodze rozporządzenia, wymagania w zakresie odległości i warunków dopuszczających usytuowanie drzew i krzewów, elementów ochrony akustycznej i wykonywania robót zie</w:t>
      </w:r>
      <w:r w:rsidRPr="00A03363">
        <w:t>m</w:t>
      </w:r>
      <w:r w:rsidRPr="00A03363">
        <w:t>nych w sąsiedztwie linii kolejowej, a także sposobu urządzania i utrzymywania zasłon odśnieżnych oraz pasów przeci</w:t>
      </w:r>
      <w:r w:rsidRPr="00A03363">
        <w:t>w</w:t>
      </w:r>
      <w:r w:rsidRPr="00A03363">
        <w:t>pożarowych, biorąc pod uwagę zapewnienie bezpieczeństwa ruchu kolejowego.</w:t>
      </w:r>
    </w:p>
    <w:p w:rsidR="00A612FD" w:rsidRPr="00A612FD" w:rsidRDefault="00A612FD" w:rsidP="00EF6BB1">
      <w:pPr>
        <w:pStyle w:val="ARTartustawynprozporzdzenia"/>
        <w:keepNext/>
      </w:pPr>
      <w:r w:rsidRPr="00EF6BB1">
        <w:rPr>
          <w:rStyle w:val="Ppogrubienie"/>
        </w:rPr>
        <w:t>Art. 55.</w:t>
      </w:r>
      <w:r w:rsidRPr="00A612FD">
        <w:t> 1. Zarządca ma prawo na sąsiadujących z linią kolejową gruntach, za odszkodowaniem:</w:t>
      </w:r>
    </w:p>
    <w:p w:rsidR="00A612FD" w:rsidRPr="00A03363" w:rsidRDefault="00A612FD" w:rsidP="00A612FD">
      <w:pPr>
        <w:pStyle w:val="PKTpunkt"/>
      </w:pPr>
      <w:r w:rsidRPr="00A03363">
        <w:t>1)</w:t>
      </w:r>
      <w:r w:rsidRPr="00A03363">
        <w:tab/>
        <w:t>ustawiać zasłony odśnieżne;</w:t>
      </w:r>
    </w:p>
    <w:p w:rsidR="00A612FD" w:rsidRPr="00A03363" w:rsidRDefault="00A612FD" w:rsidP="00A612FD">
      <w:pPr>
        <w:pStyle w:val="PKTpunkt"/>
      </w:pPr>
      <w:r w:rsidRPr="00A03363">
        <w:t>2)</w:t>
      </w:r>
      <w:r w:rsidRPr="00A03363">
        <w:tab/>
        <w:t>zakładać żywopłoty;</w:t>
      </w:r>
    </w:p>
    <w:p w:rsidR="00A612FD" w:rsidRPr="00A03363" w:rsidRDefault="00A612FD" w:rsidP="00A612FD">
      <w:pPr>
        <w:pStyle w:val="PKTpunkt"/>
      </w:pPr>
      <w:r w:rsidRPr="00A03363">
        <w:t>3)</w:t>
      </w:r>
      <w:r w:rsidRPr="00A03363">
        <w:tab/>
        <w:t>urządzać i utrzymywać pasy przeciwpożarowe.</w:t>
      </w:r>
    </w:p>
    <w:p w:rsidR="00A612FD" w:rsidRPr="00A03363" w:rsidRDefault="00A612FD" w:rsidP="00A612FD">
      <w:pPr>
        <w:pStyle w:val="USTustnpkodeksu"/>
      </w:pPr>
      <w:r w:rsidRPr="00A03363">
        <w:t>2. Ustalenie odszkodowania za ustawianie zasłon odśnieżnych, zakładanie żywopłotów, urządzanie i utrzymywanie pasów przeciwpożarowych następuje w drodze umowy stron.</w:t>
      </w:r>
    </w:p>
    <w:p w:rsidR="00A612FD" w:rsidRPr="00A03363" w:rsidRDefault="00A612FD" w:rsidP="00A612FD">
      <w:pPr>
        <w:pStyle w:val="USTustnpkodeksu"/>
      </w:pPr>
      <w:r w:rsidRPr="00A03363">
        <w:t>3. Jeżeli posadzenie drzew lub krzewów, powodujące potrzebę urządzenia pasów przeciwpożarowych, nastąpiło po wybudowaniu linii kolejowej, koszty związane z urządzeniem i utrzymaniem tych pasów obciążają właścicieli gruntów.</w:t>
      </w:r>
    </w:p>
    <w:p w:rsidR="00A612FD" w:rsidRPr="00A03363" w:rsidRDefault="00A612FD" w:rsidP="00A612FD">
      <w:pPr>
        <w:pStyle w:val="ARTartustawynprozporzdzenia"/>
      </w:pPr>
      <w:r w:rsidRPr="00EF6BB1">
        <w:rPr>
          <w:rStyle w:val="Ppogrubienie"/>
        </w:rPr>
        <w:t>Art. 56.</w:t>
      </w:r>
      <w:r w:rsidRPr="00A03363">
        <w:t> 1. W razie potrzeby usunięcia drzew lub krzewów utrudniających widoczność sygnałów i pociągów lub ek</w:t>
      </w:r>
      <w:r w:rsidRPr="00A03363">
        <w:t>s</w:t>
      </w:r>
      <w:r w:rsidRPr="00A03363">
        <w:t>ploatację urządzeń kolejowych albo powodujących zaspy śnieżne, starosta, na wniosek zarządcy, wydaje decyzję o usunięciu drzew lub krzewów. Decyzję wykonuje zarządca.</w:t>
      </w:r>
    </w:p>
    <w:p w:rsidR="00A612FD" w:rsidRPr="00A03363" w:rsidRDefault="00A612FD" w:rsidP="00A612FD">
      <w:pPr>
        <w:pStyle w:val="USTustnpkodeksu"/>
      </w:pPr>
      <w:r w:rsidRPr="00A03363">
        <w:t>2. Ustalenie odszkodowania za drzewa i krzewy oraz za ich usunięcie następuje w drodze umowy stron.</w:t>
      </w:r>
    </w:p>
    <w:p w:rsidR="00A612FD" w:rsidRPr="00A03363" w:rsidRDefault="00A612FD" w:rsidP="00A612FD">
      <w:pPr>
        <w:pStyle w:val="USTustnpkodeksu"/>
      </w:pPr>
      <w:r w:rsidRPr="00A03363">
        <w:t>3. Odszkodowania, o których mowa</w:t>
      </w:r>
      <w:r w:rsidR="00EF6BB1" w:rsidRPr="00A03363">
        <w:t xml:space="preserve"> w</w:t>
      </w:r>
      <w:r w:rsidR="00EF6BB1">
        <w:t> ust. </w:t>
      </w:r>
      <w:r w:rsidR="00EF6BB1" w:rsidRPr="00A03363">
        <w:t>2</w:t>
      </w:r>
      <w:r w:rsidR="00EF6BB1">
        <w:t xml:space="preserve"> i art. </w:t>
      </w:r>
      <w:r w:rsidRPr="00A03363">
        <w:t>5</w:t>
      </w:r>
      <w:r w:rsidR="00EF6BB1" w:rsidRPr="00A03363">
        <w:t>5</w:t>
      </w:r>
      <w:r w:rsidR="00EF6BB1">
        <w:t xml:space="preserve"> ust. </w:t>
      </w:r>
      <w:r w:rsidRPr="00A03363">
        <w:t>1, ustala, w przypadku braku umowy stron, starosta, z zastosowaniem zasad przewidzianych przy wywłaszczaniu nieruchomości.</w:t>
      </w:r>
    </w:p>
    <w:p w:rsidR="00A612FD" w:rsidRPr="00A612FD" w:rsidRDefault="00A612FD" w:rsidP="00EF6BB1">
      <w:pPr>
        <w:pStyle w:val="USTustnpkodeksu"/>
        <w:keepNext/>
      </w:pPr>
      <w:r w:rsidRPr="00A03363">
        <w:t>4.</w:t>
      </w:r>
      <w:r w:rsidRPr="00A612FD">
        <w:t> Odszkodowanie nie przysługuje, jeżeli:</w:t>
      </w:r>
    </w:p>
    <w:p w:rsidR="00A612FD" w:rsidRPr="00A03363" w:rsidRDefault="00A612FD" w:rsidP="00A612FD">
      <w:pPr>
        <w:pStyle w:val="PKTpunkt"/>
      </w:pPr>
      <w:r w:rsidRPr="00A03363">
        <w:t>1)</w:t>
      </w:r>
      <w:r w:rsidRPr="00A03363">
        <w:tab/>
        <w:t>posadzenie drzew lub krzewów nastąpiło po wybudowaniu linii kolejowej z naruszeniem przepisów ustawy;</w:t>
      </w:r>
    </w:p>
    <w:p w:rsidR="00A612FD" w:rsidRPr="00A03363" w:rsidRDefault="00A612FD" w:rsidP="00A612FD">
      <w:pPr>
        <w:pStyle w:val="PKTpunkt"/>
      </w:pPr>
      <w:r w:rsidRPr="00A03363">
        <w:t>2)</w:t>
      </w:r>
      <w:r w:rsidRPr="00A03363">
        <w:tab/>
        <w:t>drzewa lub krzewy przy skrzyżowaniach z drogami w poziomie szyn utrudniają użytkownikom tych dróg dostrzeż</w:t>
      </w:r>
      <w:r w:rsidRPr="00A03363">
        <w:t>e</w:t>
      </w:r>
      <w:r w:rsidRPr="00A03363">
        <w:t>nie nadjeżdżającego pociągu lub sygnałów dla nich przeznaczonych.</w:t>
      </w:r>
    </w:p>
    <w:p w:rsidR="00A612FD" w:rsidRPr="00A03363" w:rsidRDefault="00A612FD" w:rsidP="00A612FD">
      <w:pPr>
        <w:pStyle w:val="ARTartustawynprozporzdzenia"/>
      </w:pPr>
      <w:r w:rsidRPr="00EF6BB1">
        <w:rPr>
          <w:rStyle w:val="Ppogrubienie"/>
        </w:rPr>
        <w:t>Art. 57.</w:t>
      </w:r>
      <w:r w:rsidRPr="00A03363">
        <w:t> 1. W przypadkach szczególnie uzasadnionych dopuszcza się odstępstwo od warunków usytuowania budy</w:t>
      </w:r>
      <w:r w:rsidRPr="00A03363">
        <w:t>n</w:t>
      </w:r>
      <w:r w:rsidRPr="00A03363">
        <w:t>ków i budowli określonych</w:t>
      </w:r>
      <w:r w:rsidR="00EF6BB1" w:rsidRPr="00A03363">
        <w:t xml:space="preserve"> w</w:t>
      </w:r>
      <w:r w:rsidR="00EF6BB1">
        <w:t> art. </w:t>
      </w:r>
      <w:r w:rsidRPr="00A03363">
        <w:t>5</w:t>
      </w:r>
      <w:r w:rsidR="00EF6BB1" w:rsidRPr="00A03363">
        <w:t>3</w:t>
      </w:r>
      <w:r w:rsidR="00EF6BB1">
        <w:t xml:space="preserve"> oraz</w:t>
      </w:r>
      <w:r w:rsidRPr="00A03363">
        <w:t xml:space="preserve"> wykonywania robót ziemnych określonych na podstawie</w:t>
      </w:r>
      <w:r w:rsidR="00EF6BB1">
        <w:t xml:space="preserve"> art. </w:t>
      </w:r>
      <w:r w:rsidRPr="00A03363">
        <w:t>54. Odstępstwo nie może powodować zagrożenia życia ludzi lub bezpieczeństwa mienia oraz bezpieczeństwa i prawidłowego ruchu kolej</w:t>
      </w:r>
      <w:r w:rsidRPr="00A03363">
        <w:t>o</w:t>
      </w:r>
      <w:r w:rsidRPr="00A03363">
        <w:t>wego, a także nie może zakłócać działania urządzeń służących do prowadzenia tego ruchu.</w:t>
      </w:r>
    </w:p>
    <w:p w:rsidR="00A612FD" w:rsidRPr="00A03363" w:rsidRDefault="00A612FD" w:rsidP="00A612FD">
      <w:pPr>
        <w:pStyle w:val="USTustnpkodeksu"/>
      </w:pPr>
      <w:r w:rsidRPr="00A03363">
        <w:t>2. Właściwy organ administracji architektoniczno</w:t>
      </w:r>
      <w:r w:rsidR="00EF6BB1">
        <w:softHyphen/>
      </w:r>
      <w:r w:rsidR="00EF6BB1">
        <w:noBreakHyphen/>
      </w:r>
      <w:r w:rsidRPr="00A03363">
        <w:t>budowlanej, w rozumieniu przepisów Prawa budowlanego, udziela bądź odmawia zgody na odstępstwo po uzyskaniu opinii właściwego zarządcy.</w:t>
      </w:r>
    </w:p>
    <w:p w:rsidR="00A612FD" w:rsidRPr="00A03363" w:rsidRDefault="00A612FD" w:rsidP="00A612FD">
      <w:pPr>
        <w:pStyle w:val="ROZDZODDZOZNoznaczenierozdziauluboddziau"/>
      </w:pPr>
      <w:r w:rsidRPr="00A03363">
        <w:t>Rozdział 10</w:t>
      </w:r>
    </w:p>
    <w:p w:rsidR="00A612FD" w:rsidRPr="00A03363" w:rsidRDefault="00A612FD" w:rsidP="00EF6BB1">
      <w:pPr>
        <w:pStyle w:val="ROZDZODDZPRZEDMprzedmiotregulacjirozdziauluboddziau"/>
      </w:pPr>
      <w:r w:rsidRPr="00A03363">
        <w:t>Ochrona porządku na obszarze kolejowym</w:t>
      </w:r>
    </w:p>
    <w:p w:rsidR="00A612FD" w:rsidRPr="00A03363" w:rsidRDefault="00A612FD" w:rsidP="00A612FD">
      <w:pPr>
        <w:pStyle w:val="ARTartustawynprozporzdzenia"/>
      </w:pPr>
      <w:r w:rsidRPr="00EF6BB1">
        <w:rPr>
          <w:rStyle w:val="Ppogrubienie"/>
        </w:rPr>
        <w:t>Art. 58.</w:t>
      </w:r>
      <w:r w:rsidRPr="00A03363">
        <w:t> 1. Wstęp na obszar kolejowy jest dozwolony tylko w miejscach wyznaczonych przez zarządcę.</w:t>
      </w:r>
    </w:p>
    <w:p w:rsidR="00A612FD" w:rsidRPr="00A03363" w:rsidRDefault="00A612FD" w:rsidP="00A612FD">
      <w:pPr>
        <w:pStyle w:val="USTustnpkodeksu"/>
      </w:pPr>
      <w:r w:rsidRPr="00A03363">
        <w:t>2. Poza miejscami, o których mowa</w:t>
      </w:r>
      <w:r w:rsidR="00EF6BB1" w:rsidRPr="00A03363">
        <w:t xml:space="preserve"> w</w:t>
      </w:r>
      <w:r w:rsidR="00EF6BB1">
        <w:t> ust. </w:t>
      </w:r>
      <w:r w:rsidRPr="00A03363">
        <w:t>1, wstęp na obszar kolejowy mają osoby posiadające upoważnienie właś</w:t>
      </w:r>
      <w:r w:rsidR="00514F9C">
        <w:softHyphen/>
      </w:r>
      <w:r w:rsidRPr="00A03363">
        <w:t>ciwego zarządcy lub właściwego przewoźnika kolejowego oraz osoby uprawnione na podstawie odrębnych przepisów.</w:t>
      </w:r>
    </w:p>
    <w:p w:rsidR="00A612FD" w:rsidRPr="00A03363" w:rsidRDefault="00A612FD" w:rsidP="00A612FD">
      <w:pPr>
        <w:pStyle w:val="USTustnpkodeksu"/>
      </w:pPr>
      <w:r w:rsidRPr="00A03363">
        <w:t>3. Zarządcy i przewoźnicy kolejowi obowiązani są do zapewnienia ładu i porządku na obszarze kolejowym oraz w pociągach i innych pojazdach kolejowych.</w:t>
      </w:r>
    </w:p>
    <w:p w:rsidR="00A612FD" w:rsidRPr="00A03363" w:rsidRDefault="00A612FD" w:rsidP="00A612FD">
      <w:pPr>
        <w:pStyle w:val="ARTartustawynprozporzdzenia"/>
      </w:pPr>
      <w:r w:rsidRPr="00EF6BB1">
        <w:rPr>
          <w:rStyle w:val="Ppogrubienie"/>
        </w:rPr>
        <w:t>Art. 59.</w:t>
      </w:r>
      <w:r w:rsidRPr="00A03363">
        <w:t> 1. Zarządca lub kilku zarządców wspólnie w uzgodnieniu z ministrem właściwym do spraw transportu w</w:t>
      </w:r>
      <w:r w:rsidRPr="00A03363">
        <w:t>y</w:t>
      </w:r>
      <w:r w:rsidRPr="00A03363">
        <w:t>daną w porozumieniu z ministrem właściwym do spraw wewnętrznych tworzą straż ochrony kolei, działającą na zasadach określonych w niniejszym rozdziale, oraz powołują komendanta straży ochrony kolei.</w:t>
      </w:r>
    </w:p>
    <w:p w:rsidR="00A612FD" w:rsidRPr="00A03363" w:rsidRDefault="00A612FD" w:rsidP="00A612FD">
      <w:pPr>
        <w:pStyle w:val="USTustnpkodeksu"/>
      </w:pPr>
      <w:r w:rsidRPr="00A03363">
        <w:t>2. Zgodę, o której mowa</w:t>
      </w:r>
      <w:r w:rsidR="00EF6BB1" w:rsidRPr="00A03363">
        <w:t xml:space="preserve"> w</w:t>
      </w:r>
      <w:r w:rsidR="00EF6BB1">
        <w:t> ust. </w:t>
      </w:r>
      <w:r w:rsidRPr="00A03363">
        <w:t>1, wydaje się w drodze decyzji.</w:t>
      </w:r>
    </w:p>
    <w:p w:rsidR="00A612FD" w:rsidRPr="00A03363" w:rsidRDefault="00A612FD" w:rsidP="00A612FD">
      <w:pPr>
        <w:pStyle w:val="USTustnpkodeksu"/>
      </w:pPr>
      <w:r w:rsidRPr="00A03363">
        <w:t>3. Koszty związane z funkcjonowaniem straży ochrony kolei pokrywane są przez zarządcę lub zarządców.</w:t>
      </w:r>
    </w:p>
    <w:p w:rsidR="00A612FD" w:rsidRPr="00A612FD" w:rsidRDefault="00A612FD" w:rsidP="00EF6BB1">
      <w:pPr>
        <w:pStyle w:val="USTustnpkodeksu"/>
        <w:keepNext/>
      </w:pPr>
      <w:r w:rsidRPr="00A03363">
        <w:t>4.</w:t>
      </w:r>
      <w:r w:rsidRPr="00A612FD">
        <w:t> Funkcjonariuszem straży ochrony kolei może być osoba, która:</w:t>
      </w:r>
    </w:p>
    <w:p w:rsidR="00A612FD" w:rsidRPr="00A03363" w:rsidRDefault="00A612FD" w:rsidP="00A612FD">
      <w:pPr>
        <w:pStyle w:val="PKTpunkt"/>
      </w:pPr>
      <w:r w:rsidRPr="00A03363">
        <w:t>1)</w:t>
      </w:r>
      <w:r w:rsidRPr="00A03363">
        <w:tab/>
        <w:t>posiada obywatelstwo polskie;</w:t>
      </w:r>
    </w:p>
    <w:p w:rsidR="00A612FD" w:rsidRPr="00A03363" w:rsidRDefault="00A612FD" w:rsidP="00A612FD">
      <w:pPr>
        <w:pStyle w:val="PKTpunkt"/>
      </w:pPr>
      <w:r w:rsidRPr="00A03363">
        <w:lastRenderedPageBreak/>
        <w:t>2)</w:t>
      </w:r>
      <w:r w:rsidRPr="00A03363">
        <w:tab/>
        <w:t>posiada pełną zdolność do czynności prawnych;</w:t>
      </w:r>
    </w:p>
    <w:p w:rsidR="00A612FD" w:rsidRPr="00A03363" w:rsidRDefault="00A612FD" w:rsidP="00A612FD">
      <w:pPr>
        <w:pStyle w:val="PKTpunkt"/>
      </w:pPr>
      <w:r w:rsidRPr="00A03363">
        <w:t>3)</w:t>
      </w:r>
      <w:r w:rsidRPr="00A03363">
        <w:tab/>
        <w:t>posiada co najmniej wykształcenie średnie;</w:t>
      </w:r>
    </w:p>
    <w:p w:rsidR="00A612FD" w:rsidRPr="00A03363" w:rsidRDefault="00A612FD" w:rsidP="00A612FD">
      <w:pPr>
        <w:pStyle w:val="PKTpunkt"/>
      </w:pPr>
      <w:r w:rsidRPr="00A03363">
        <w:t>4)</w:t>
      </w:r>
      <w:r w:rsidRPr="00A03363">
        <w:tab/>
        <w:t>ma uregulowany stosunek do służby wojskowej;</w:t>
      </w:r>
    </w:p>
    <w:p w:rsidR="00A612FD" w:rsidRPr="00A03363" w:rsidRDefault="00A612FD" w:rsidP="00A612FD">
      <w:pPr>
        <w:pStyle w:val="PKTpunkt"/>
      </w:pPr>
      <w:r w:rsidRPr="00A03363">
        <w:t>5)</w:t>
      </w:r>
      <w:r w:rsidRPr="00A03363">
        <w:tab/>
        <w:t>cieszy się nienaganną opinią;</w:t>
      </w:r>
    </w:p>
    <w:p w:rsidR="00A612FD" w:rsidRPr="00A03363" w:rsidRDefault="00A612FD" w:rsidP="00A612FD">
      <w:pPr>
        <w:pStyle w:val="PKTpunkt"/>
      </w:pPr>
      <w:r w:rsidRPr="00A03363">
        <w:t>6)</w:t>
      </w:r>
      <w:r w:rsidRPr="00A03363">
        <w:tab/>
        <w:t>posiada zdolność fizyczną i psychiczną do służby w formacjach uzbrojonych;</w:t>
      </w:r>
    </w:p>
    <w:p w:rsidR="00A612FD" w:rsidRPr="00A03363" w:rsidRDefault="00A612FD" w:rsidP="00A612FD">
      <w:pPr>
        <w:pStyle w:val="PKTpunkt"/>
      </w:pPr>
      <w:r w:rsidRPr="00A03363">
        <w:t>7)</w:t>
      </w:r>
      <w:r w:rsidRPr="00A03363">
        <w:tab/>
        <w:t>nie była karana za przestępstwa umyślne.</w:t>
      </w:r>
    </w:p>
    <w:p w:rsidR="00A612FD" w:rsidRPr="00A03363" w:rsidRDefault="00A612FD" w:rsidP="00A612FD">
      <w:pPr>
        <w:pStyle w:val="USTustnpkodeksu"/>
      </w:pPr>
      <w:r w:rsidRPr="00A03363">
        <w:t>5. Dopuszczenie funkcjonariusza straży ochrony kolei do wykonywania zadań z użyciem broni palnej następuje na wniosek komendanta straży ochrony kolei, w drodze decyzji, wydanej przez właściwy organ Policji.</w:t>
      </w:r>
    </w:p>
    <w:p w:rsidR="00A612FD" w:rsidRPr="00A612FD" w:rsidRDefault="00A612FD" w:rsidP="00EF6BB1">
      <w:pPr>
        <w:pStyle w:val="USTustnpkodeksu"/>
        <w:keepNext/>
      </w:pPr>
      <w:r w:rsidRPr="00A03363">
        <w:t>6.</w:t>
      </w:r>
      <w:r w:rsidRPr="00A612FD">
        <w:t> Minister właściwy do spraw transportu, w porozumieniu z ministrem właściwym do spraw wewnętrznych, określi, w drodze rozporządzenia:</w:t>
      </w:r>
    </w:p>
    <w:p w:rsidR="00A612FD" w:rsidRPr="00A03363" w:rsidRDefault="00A612FD" w:rsidP="00A612FD">
      <w:pPr>
        <w:pStyle w:val="PKTpunkt"/>
      </w:pPr>
      <w:r w:rsidRPr="00A03363">
        <w:t>1)</w:t>
      </w:r>
      <w:r w:rsidRPr="00A03363">
        <w:tab/>
        <w:t>szczegółowy zakres działania oraz sposób organizacji straży ochrony kolei,</w:t>
      </w:r>
    </w:p>
    <w:p w:rsidR="00A612FD" w:rsidRPr="00F0608F" w:rsidRDefault="00A612FD" w:rsidP="00A612FD">
      <w:pPr>
        <w:pStyle w:val="PKTpunkt"/>
      </w:pPr>
      <w:r w:rsidRPr="00A03363">
        <w:t>2)</w:t>
      </w:r>
      <w:r w:rsidRPr="00A03363">
        <w:tab/>
        <w:t>(uchylony)</w:t>
      </w:r>
    </w:p>
    <w:p w:rsidR="00A612FD" w:rsidRPr="00A03363" w:rsidRDefault="00A612FD" w:rsidP="00EF6BB1">
      <w:pPr>
        <w:pStyle w:val="PKTpunkt"/>
        <w:keepNext/>
      </w:pPr>
      <w:r w:rsidRPr="00A03363">
        <w:t>3)</w:t>
      </w:r>
      <w:r w:rsidRPr="00A03363">
        <w:tab/>
        <w:t>szczegółowe warunki, jakim powinni odpowiadać funkcjonariusze straży ochrony kolei, zasady oceny zdolności fizycznej i psychicznej do służby oraz tryb i jednostki uprawnione do orzekania o tej zdolności</w:t>
      </w:r>
    </w:p>
    <w:p w:rsidR="00A612FD" w:rsidRPr="00A03363" w:rsidRDefault="00A612FD" w:rsidP="00A612FD">
      <w:pPr>
        <w:pStyle w:val="CZWSPPKTczwsplnapunktw"/>
      </w:pPr>
      <w:r w:rsidRPr="00A03363">
        <w:t>– biorąc pod uwagę zadania oraz zasady działania straży ochrony kolei.</w:t>
      </w:r>
    </w:p>
    <w:p w:rsidR="00A612FD" w:rsidRPr="00A03363" w:rsidRDefault="00A612FD" w:rsidP="00A612FD">
      <w:pPr>
        <w:pStyle w:val="USTustnpkodeksu"/>
      </w:pPr>
      <w:r w:rsidRPr="00A03363">
        <w:t>7. </w:t>
      </w:r>
      <w:r>
        <w:t>(uchylony)</w:t>
      </w:r>
    </w:p>
    <w:p w:rsidR="00A612FD" w:rsidRPr="00A03363" w:rsidRDefault="00A612FD" w:rsidP="00A612FD">
      <w:pPr>
        <w:pStyle w:val="USTustnpkodeksu"/>
      </w:pPr>
      <w:r w:rsidRPr="00A03363">
        <w:t>8. Minister właściwy do spraw transportu, w porozumieniu z ministrem właściwym do spraw wewnętrznych, określi, w drodze rozporządzenia, przepisy porządkowe obowiązujące na obszarze kolejowym, w pociągach i innych pojazdach kolejowych, uwzględniając warunki i wymagania funkcjonowania transportu kolejowego.</w:t>
      </w:r>
    </w:p>
    <w:p w:rsidR="00A612FD" w:rsidRPr="00A612FD" w:rsidRDefault="00A612FD" w:rsidP="00EF6BB1">
      <w:pPr>
        <w:pStyle w:val="ARTartustawynprozporzdzenia"/>
        <w:keepNext/>
      </w:pPr>
      <w:r w:rsidRPr="00EF6BB1">
        <w:rPr>
          <w:rStyle w:val="Ppogrubienie"/>
        </w:rPr>
        <w:t>Art. 60.</w:t>
      </w:r>
      <w:r w:rsidRPr="00A612FD">
        <w:t> 1. Do zadań straży ochrony kolei należy:</w:t>
      </w:r>
    </w:p>
    <w:p w:rsidR="00A612FD" w:rsidRPr="00A03363" w:rsidRDefault="00A612FD" w:rsidP="00A612FD">
      <w:pPr>
        <w:pStyle w:val="PKTpunkt"/>
      </w:pPr>
      <w:r w:rsidRPr="00A03363">
        <w:t>1)</w:t>
      </w:r>
      <w:r w:rsidRPr="00A03363">
        <w:tab/>
        <w:t>kontrola przestrzegania przepisów porządkowych na obszarze kolejowym, w pociągach i innych pojazdach kolej</w:t>
      </w:r>
      <w:r w:rsidRPr="00A03363">
        <w:t>o</w:t>
      </w:r>
      <w:r w:rsidRPr="00A03363">
        <w:t>wych;</w:t>
      </w:r>
    </w:p>
    <w:p w:rsidR="00A612FD" w:rsidRPr="00A03363" w:rsidRDefault="00A612FD" w:rsidP="00A612FD">
      <w:pPr>
        <w:pStyle w:val="PKTpunkt"/>
      </w:pPr>
      <w:r w:rsidRPr="00A03363">
        <w:t>2)</w:t>
      </w:r>
      <w:r w:rsidRPr="00A03363">
        <w:tab/>
        <w:t>ochrona życia i zdrowia ludzi oraz mienia na obszarze kolejowym, w pociągach i innych pojazdach kolejowych.</w:t>
      </w:r>
    </w:p>
    <w:p w:rsidR="00A612FD" w:rsidRPr="00A612FD" w:rsidRDefault="00A612FD" w:rsidP="00EF6BB1">
      <w:pPr>
        <w:pStyle w:val="USTustnpkodeksu"/>
        <w:keepNext/>
      </w:pPr>
      <w:r w:rsidRPr="00A03363">
        <w:t>2.</w:t>
      </w:r>
      <w:r w:rsidRPr="00A612FD">
        <w:t> Wykonując swoje zadania, funkcjonariusz straży ochrony kolei ma prawo do:</w:t>
      </w:r>
    </w:p>
    <w:p w:rsidR="00A612FD" w:rsidRPr="00A03363" w:rsidRDefault="00A612FD" w:rsidP="00A612FD">
      <w:pPr>
        <w:pStyle w:val="PKTpunkt"/>
      </w:pPr>
      <w:r w:rsidRPr="00A03363">
        <w:t>1)</w:t>
      </w:r>
      <w:r w:rsidRPr="00A03363">
        <w:tab/>
        <w:t>legitymowania osób podejrzanych o popełnienie przestępstwa lub wykroczenia, jak również świadków przestępstwa lub wykroczenia, w celu ustalenia ich tożsamości;</w:t>
      </w:r>
    </w:p>
    <w:p w:rsidR="00A612FD" w:rsidRPr="00A03363" w:rsidRDefault="00A612FD" w:rsidP="00A612FD">
      <w:pPr>
        <w:pStyle w:val="PKTpunkt"/>
      </w:pPr>
      <w:r w:rsidRPr="00A03363">
        <w:t>2)</w:t>
      </w:r>
      <w:r w:rsidRPr="00A03363">
        <w:tab/>
        <w:t>ujęcia, w celu niezwłocznego doprowadzenia do najbliższej jednostki Policji, osób, w stosunku do których zachodzi uzasadniona potrzeba podjęcia czynności wykraczających poza uprawnienia straży ochrony kolei;</w:t>
      </w:r>
    </w:p>
    <w:p w:rsidR="00A612FD" w:rsidRPr="00A03363" w:rsidRDefault="00A612FD" w:rsidP="00A612FD">
      <w:pPr>
        <w:pStyle w:val="PKTpunkt"/>
      </w:pPr>
      <w:r w:rsidRPr="00A03363">
        <w:t>3)</w:t>
      </w:r>
      <w:r w:rsidRPr="00A03363">
        <w:tab/>
        <w:t>zatrzymywania i kontroli pojazdu drogowego poruszającego się na obszarze kolejowym i przyległym pasie gruntu w przypadku uzasadnionego podejrzenia popełnienia przestępstwa lub wykroczenia przy użyciu tego pojazdu;</w:t>
      </w:r>
    </w:p>
    <w:p w:rsidR="00A612FD" w:rsidRPr="00A03363" w:rsidRDefault="00A612FD" w:rsidP="00A612FD">
      <w:pPr>
        <w:pStyle w:val="PKTpunkt"/>
      </w:pPr>
      <w:r w:rsidRPr="00A03363">
        <w:t>4)</w:t>
      </w:r>
      <w:r w:rsidRPr="00A03363">
        <w:tab/>
        <w:t>nakładania grzywien, w drodze mandatu karnego, na zasadach określonych w Kodeksie postępowania w sprawach o wykroczenia;</w:t>
      </w:r>
    </w:p>
    <w:p w:rsidR="00A612FD" w:rsidRPr="00A03363" w:rsidRDefault="00A612FD" w:rsidP="00A612FD">
      <w:pPr>
        <w:pStyle w:val="PKTpunkt"/>
      </w:pPr>
      <w:r w:rsidRPr="00A03363">
        <w:t>5)</w:t>
      </w:r>
      <w:r w:rsidRPr="00A03363">
        <w:tab/>
        <w:t>przeprowadzania czynności wyjaśniających, występowania do sądu z wnioskiem o ukaranie, oskarżania przed sądem i wnoszenia środków odwoławczych w trybie określonym w Kodeksie postępowania w sprawach o wykroczenia.</w:t>
      </w:r>
    </w:p>
    <w:p w:rsidR="00A612FD" w:rsidRPr="00A03363" w:rsidRDefault="00A612FD" w:rsidP="00A612FD">
      <w:pPr>
        <w:pStyle w:val="PKTpunkt"/>
      </w:pPr>
      <w:r w:rsidRPr="00A03363">
        <w:t>6)</w:t>
      </w:r>
      <w:r w:rsidRPr="00A03363">
        <w:tab/>
        <w:t>(uchylony)</w:t>
      </w:r>
    </w:p>
    <w:p w:rsidR="00A612FD" w:rsidRPr="00A03363" w:rsidRDefault="00A612FD" w:rsidP="00A612FD">
      <w:pPr>
        <w:pStyle w:val="USTustnpkodeksu"/>
      </w:pPr>
      <w:r w:rsidRPr="00A03363">
        <w:t>3. W przypadkach, o których mowa</w:t>
      </w:r>
      <w:r w:rsidR="00EF6BB1" w:rsidRPr="00A03363">
        <w:t xml:space="preserve"> w</w:t>
      </w:r>
      <w:r w:rsidR="00EF6BB1">
        <w:t> art. </w:t>
      </w:r>
      <w:r w:rsidRPr="00A03363">
        <w:t>1</w:t>
      </w:r>
      <w:r w:rsidR="00EF6BB1" w:rsidRPr="00A03363">
        <w:t>1</w:t>
      </w:r>
      <w:r w:rsidR="00EF6BB1">
        <w:t xml:space="preserve"> pkt </w:t>
      </w:r>
      <w:r w:rsidRPr="00A03363">
        <w:t>1–6, 8–1</w:t>
      </w:r>
      <w:r w:rsidR="00EF6BB1" w:rsidRPr="00A03363">
        <w:t>0</w:t>
      </w:r>
      <w:r w:rsidR="00EF6BB1">
        <w:t xml:space="preserve"> i </w:t>
      </w:r>
      <w:r w:rsidRPr="00A03363">
        <w:t>12–14 ustawy z dnia 24 maja 2013 r. o środkach prz</w:t>
      </w:r>
      <w:r w:rsidRPr="00A03363">
        <w:t>y</w:t>
      </w:r>
      <w:r w:rsidRPr="00A03363">
        <w:t>musu bezpośredniego i broni palnej (</w:t>
      </w:r>
      <w:r w:rsidR="00EF6BB1">
        <w:t>Dz. U. poz. </w:t>
      </w:r>
      <w:r w:rsidRPr="00A03363">
        <w:t>628</w:t>
      </w:r>
      <w:r>
        <w:t>,</w:t>
      </w:r>
      <w:r w:rsidR="00EF6BB1">
        <w:t xml:space="preserve"> z </w:t>
      </w:r>
      <w:r>
        <w:t>późn. zm.</w:t>
      </w:r>
      <w:r>
        <w:rPr>
          <w:rStyle w:val="Odwoanieprzypisudolnego"/>
        </w:rPr>
        <w:footnoteReference w:id="86"/>
      </w:r>
      <w:r>
        <w:rPr>
          <w:rStyle w:val="IGindeksgrny"/>
        </w:rPr>
        <w:t>)</w:t>
      </w:r>
      <w:r w:rsidRPr="00A03363">
        <w:t>), funkcjonariusz straży ochrony kolei może użyć środków przymusu bezpośredniego, o których mowa</w:t>
      </w:r>
      <w:r w:rsidR="00EF6BB1" w:rsidRPr="00A03363">
        <w:t xml:space="preserve"> w</w:t>
      </w:r>
      <w:r w:rsidR="00EF6BB1">
        <w:t> art. </w:t>
      </w:r>
      <w:r w:rsidRPr="00A03363">
        <w:t>1</w:t>
      </w:r>
      <w:r w:rsidR="00EF6BB1" w:rsidRPr="00A03363">
        <w:t>2</w:t>
      </w:r>
      <w:r w:rsidR="00EF6BB1">
        <w:t xml:space="preserve"> ust. </w:t>
      </w:r>
      <w:r w:rsidR="00EF6BB1" w:rsidRPr="00A03363">
        <w:t>1</w:t>
      </w:r>
      <w:r w:rsidR="00EF6BB1">
        <w:t xml:space="preserve"> pkt </w:t>
      </w:r>
      <w:r w:rsidRPr="00A03363">
        <w:t>1,</w:t>
      </w:r>
      <w:r w:rsidR="00EF6BB1">
        <w:t xml:space="preserve"> pkt </w:t>
      </w:r>
      <w:r w:rsidR="00EF6BB1" w:rsidRPr="00A03363">
        <w:t>2</w:t>
      </w:r>
      <w:r w:rsidR="00EF6BB1">
        <w:t xml:space="preserve"> lit. </w:t>
      </w:r>
      <w:r w:rsidRPr="00A03363">
        <w:t>a,</w:t>
      </w:r>
      <w:r w:rsidR="00EF6BB1">
        <w:t xml:space="preserve"> pkt </w:t>
      </w:r>
      <w:r w:rsidRPr="00A03363">
        <w:t>7, 9,</w:t>
      </w:r>
      <w:r w:rsidR="00EF6BB1">
        <w:t xml:space="preserve"> pkt </w:t>
      </w:r>
      <w:r w:rsidRPr="00A03363">
        <w:t>1</w:t>
      </w:r>
      <w:r w:rsidR="00EF6BB1" w:rsidRPr="00A03363">
        <w:t>2</w:t>
      </w:r>
      <w:r w:rsidR="00EF6BB1">
        <w:t xml:space="preserve"> lit. </w:t>
      </w:r>
      <w:r w:rsidRPr="00A03363">
        <w:t>a</w:t>
      </w:r>
      <w:r w:rsidR="00EF6BB1" w:rsidRPr="00A03363">
        <w:t> i</w:t>
      </w:r>
      <w:r w:rsidR="00EF6BB1">
        <w:t> pkt </w:t>
      </w:r>
      <w:r w:rsidRPr="00A03363">
        <w:t>13 tej ustawy, lub wykorzystać te środki.</w:t>
      </w:r>
    </w:p>
    <w:p w:rsidR="00A612FD" w:rsidRPr="00A03363" w:rsidRDefault="00A612FD" w:rsidP="00A612FD">
      <w:pPr>
        <w:pStyle w:val="USTustnpkodeksu"/>
      </w:pPr>
      <w:r w:rsidRPr="00A03363">
        <w:t>4. W przypadkach, o których mowa</w:t>
      </w:r>
      <w:r w:rsidR="00EF6BB1" w:rsidRPr="00A03363">
        <w:t xml:space="preserve"> w</w:t>
      </w:r>
      <w:r w:rsidR="00EF6BB1">
        <w:t> art. </w:t>
      </w:r>
      <w:r w:rsidRPr="00A03363">
        <w:t>4</w:t>
      </w:r>
      <w:r w:rsidR="00EF6BB1" w:rsidRPr="00A03363">
        <w:t>5</w:t>
      </w:r>
      <w:r w:rsidR="00EF6BB1">
        <w:t xml:space="preserve"> pkt </w:t>
      </w:r>
      <w:r w:rsidR="00EF6BB1" w:rsidRPr="00A03363">
        <w:t>1</w:t>
      </w:r>
      <w:r w:rsidR="00EF6BB1">
        <w:t xml:space="preserve"> lit. </w:t>
      </w:r>
      <w:r w:rsidRPr="00A03363">
        <w:t>a–c i e,</w:t>
      </w:r>
      <w:r w:rsidR="00EF6BB1">
        <w:t xml:space="preserve"> pkt </w:t>
      </w:r>
      <w:r w:rsidR="00EF6BB1" w:rsidRPr="00A03363">
        <w:t>2</w:t>
      </w:r>
      <w:r w:rsidR="00EF6BB1">
        <w:t xml:space="preserve"> i pkt </w:t>
      </w:r>
      <w:r w:rsidR="00EF6BB1" w:rsidRPr="00A03363">
        <w:t>3</w:t>
      </w:r>
      <w:r w:rsidR="00EF6BB1">
        <w:t xml:space="preserve"> lit. </w:t>
      </w:r>
      <w:r w:rsidRPr="00A03363">
        <w:t>a oraz</w:t>
      </w:r>
      <w:r w:rsidR="00EF6BB1" w:rsidRPr="00A03363">
        <w:t xml:space="preserve"> w</w:t>
      </w:r>
      <w:r w:rsidR="00EF6BB1">
        <w:t> art. </w:t>
      </w:r>
      <w:r w:rsidRPr="00A03363">
        <w:t>4</w:t>
      </w:r>
      <w:r w:rsidR="00EF6BB1" w:rsidRPr="00A03363">
        <w:t>7</w:t>
      </w:r>
      <w:r w:rsidR="00EF6BB1">
        <w:t xml:space="preserve"> pkt </w:t>
      </w:r>
      <w:r w:rsidRPr="00A03363">
        <w:t xml:space="preserve">3, </w:t>
      </w:r>
      <w:r w:rsidR="00EF6BB1" w:rsidRPr="00A03363">
        <w:t>5</w:t>
      </w:r>
      <w:r w:rsidR="00EF6BB1">
        <w:t xml:space="preserve"> i </w:t>
      </w:r>
      <w:r w:rsidRPr="00A03363">
        <w:t>6 ustawy z dnia 24 maja 2013 r. o środkach przymusu bezpośredniego i broni palnej, funkcjonariusz straży ochrony kolei może użyć broni palnej lub ją wykorzystać.</w:t>
      </w:r>
    </w:p>
    <w:p w:rsidR="00A612FD" w:rsidRPr="00A03363" w:rsidRDefault="00A612FD" w:rsidP="00A612FD">
      <w:pPr>
        <w:pStyle w:val="USTustnpkodeksu"/>
      </w:pPr>
      <w:r w:rsidRPr="00A03363">
        <w:lastRenderedPageBreak/>
        <w:t>5. Użycie i wykorzystanie środków przymusu bezpośredniego i broni palnej oraz dokumentowanie tego użycia i wykorzystania odbywa się na zasadach określonych w ustawie z dnia 24 maja 2013 r. o środkach przymusu bezpośre</w:t>
      </w:r>
      <w:r w:rsidRPr="00A03363">
        <w:t>d</w:t>
      </w:r>
      <w:r w:rsidRPr="00A03363">
        <w:t>niego i broni palnej.</w:t>
      </w:r>
    </w:p>
    <w:p w:rsidR="00A612FD" w:rsidRPr="00A03363" w:rsidRDefault="00A612FD" w:rsidP="00A612FD">
      <w:pPr>
        <w:pStyle w:val="USTustnpkodeksu"/>
      </w:pPr>
      <w:r w:rsidRPr="00A03363">
        <w:t>6. Na sposób przeprowadzenia czynności, o których mowa</w:t>
      </w:r>
      <w:r w:rsidR="00EF6BB1" w:rsidRPr="00A03363">
        <w:t xml:space="preserve"> w</w:t>
      </w:r>
      <w:r w:rsidR="00EF6BB1">
        <w:t> ust. </w:t>
      </w:r>
      <w:r w:rsidR="00EF6BB1" w:rsidRPr="00A03363">
        <w:t>2</w:t>
      </w:r>
      <w:r w:rsidR="00EF6BB1">
        <w:t xml:space="preserve"> pkt </w:t>
      </w:r>
      <w:r w:rsidRPr="00A03363">
        <w:t>1–</w:t>
      </w:r>
      <w:r w:rsidR="00EF6BB1" w:rsidRPr="00A03363">
        <w:t>3</w:t>
      </w:r>
      <w:r w:rsidR="00EF6BB1">
        <w:t xml:space="preserve"> i ust. </w:t>
      </w:r>
      <w:r w:rsidRPr="00A03363">
        <w:t>3, przysługuje zażalenie do mie</w:t>
      </w:r>
      <w:r w:rsidRPr="00A03363">
        <w:t>j</w:t>
      </w:r>
      <w:r w:rsidRPr="00A03363">
        <w:t>scowo właściwego prokuratora w trybie przepisów Kodeksu postępowania karnego.</w:t>
      </w:r>
    </w:p>
    <w:p w:rsidR="00A612FD" w:rsidRPr="00A03363" w:rsidRDefault="00A612FD" w:rsidP="00A612FD">
      <w:pPr>
        <w:pStyle w:val="USTustnpkodeksu"/>
      </w:pPr>
      <w:r w:rsidRPr="00A03363">
        <w:t>7. Do wykonywania przez funkcjonariusza straży ochrony kolei czynności, o których mowa</w:t>
      </w:r>
      <w:r w:rsidR="00EF6BB1" w:rsidRPr="00A03363">
        <w:t xml:space="preserve"> w</w:t>
      </w:r>
      <w:r w:rsidR="00EF6BB1">
        <w:t> ust. </w:t>
      </w:r>
      <w:r w:rsidR="00EF6BB1" w:rsidRPr="00A03363">
        <w:t>2</w:t>
      </w:r>
      <w:r w:rsidR="00EF6BB1">
        <w:t xml:space="preserve"> pkt </w:t>
      </w:r>
      <w:r w:rsidR="00EF6BB1" w:rsidRPr="00A03363">
        <w:t>1</w:t>
      </w:r>
      <w:r w:rsidR="00EF6BB1">
        <w:t xml:space="preserve"> i </w:t>
      </w:r>
      <w:r w:rsidRPr="00A03363">
        <w:t>2, stosuje się odpowiednio przepisy o Policji.</w:t>
      </w:r>
    </w:p>
    <w:p w:rsidR="00A612FD" w:rsidRPr="00A03363" w:rsidRDefault="00A612FD" w:rsidP="00A612FD">
      <w:pPr>
        <w:pStyle w:val="USTustnpkodeksu"/>
      </w:pPr>
      <w:r w:rsidRPr="00A03363">
        <w:t>8. Do wykonywania przez funkcjonariusza straży ochrony kolei czynności, o których mowa</w:t>
      </w:r>
      <w:r w:rsidR="00EF6BB1" w:rsidRPr="00A03363">
        <w:t xml:space="preserve"> w</w:t>
      </w:r>
      <w:r w:rsidR="00EF6BB1">
        <w:t> ust. </w:t>
      </w:r>
      <w:r w:rsidR="00EF6BB1" w:rsidRPr="00A03363">
        <w:t>2</w:t>
      </w:r>
      <w:r w:rsidR="00EF6BB1">
        <w:t xml:space="preserve"> pkt </w:t>
      </w:r>
      <w:r w:rsidRPr="00A03363">
        <w:t xml:space="preserve">1, </w:t>
      </w:r>
      <w:r w:rsidR="00EF6BB1" w:rsidRPr="00A03363">
        <w:t>2</w:t>
      </w:r>
      <w:r w:rsidR="00EF6BB1">
        <w:t xml:space="preserve"> i </w:t>
      </w:r>
      <w:r w:rsidR="00EF6BB1" w:rsidRPr="00A03363">
        <w:rPr>
          <w:rStyle w:val="Kkursywa"/>
        </w:rPr>
        <w:t>6</w:t>
      </w:r>
      <w:r w:rsidR="00EF6BB1">
        <w:rPr>
          <w:rStyle w:val="Kkursywa"/>
        </w:rPr>
        <w:t xml:space="preserve"> </w:t>
      </w:r>
      <w:r w:rsidR="00EF6BB1" w:rsidRPr="00514F9C">
        <w:t xml:space="preserve">oraz </w:t>
      </w:r>
      <w:r w:rsidR="00EF6BB1" w:rsidRPr="00A03363">
        <w:t>w</w:t>
      </w:r>
      <w:r w:rsidR="00EF6BB1">
        <w:t> ust. </w:t>
      </w:r>
      <w:r w:rsidRPr="00A03363">
        <w:t>4–7, stosuje się odpowiednio przepisy o Policji.</w:t>
      </w:r>
    </w:p>
    <w:p w:rsidR="00A612FD" w:rsidRPr="00A03363" w:rsidRDefault="00A612FD" w:rsidP="00A612FD">
      <w:pPr>
        <w:pStyle w:val="ARTartustawynprozporzdzenia"/>
      </w:pPr>
      <w:r w:rsidRPr="00EF6BB1">
        <w:rPr>
          <w:rStyle w:val="Ppogrubienie"/>
        </w:rPr>
        <w:t>Art. 61.</w:t>
      </w:r>
      <w:r w:rsidRPr="00A03363">
        <w:t> 1. Minister właściwy do spraw transportu, w porozumieniu z ministrem właściwym do spraw wewnętrznych, może cofnąć decyzję, o której mowa</w:t>
      </w:r>
      <w:r w:rsidR="00EF6BB1" w:rsidRPr="00A03363">
        <w:t xml:space="preserve"> w</w:t>
      </w:r>
      <w:r w:rsidR="00EF6BB1">
        <w:t> art. </w:t>
      </w:r>
      <w:r w:rsidRPr="00A03363">
        <w:t>5</w:t>
      </w:r>
      <w:r w:rsidR="00EF6BB1" w:rsidRPr="00A03363">
        <w:t>9</w:t>
      </w:r>
      <w:r w:rsidR="00EF6BB1">
        <w:t xml:space="preserve"> ust. </w:t>
      </w:r>
      <w:r w:rsidRPr="00A03363">
        <w:t>2, w przypadku naruszenia przepisów</w:t>
      </w:r>
      <w:r w:rsidR="00EF6BB1">
        <w:t xml:space="preserve"> art. </w:t>
      </w:r>
      <w:r w:rsidRPr="00A03363">
        <w:t>60.</w:t>
      </w:r>
    </w:p>
    <w:p w:rsidR="00A612FD" w:rsidRPr="00A03363" w:rsidRDefault="00A612FD" w:rsidP="00A612FD">
      <w:pPr>
        <w:pStyle w:val="USTustnpkodeksu"/>
      </w:pPr>
      <w:r w:rsidRPr="00A03363">
        <w:t>2. Minister właściwy do spraw transportu, w porozumieniu z ministrem właściwym do spraw wewnętrznych, może, w drodze decyzji, o której mowa</w:t>
      </w:r>
      <w:r w:rsidR="00EF6BB1" w:rsidRPr="00A03363">
        <w:t xml:space="preserve"> w</w:t>
      </w:r>
      <w:r w:rsidR="00EF6BB1">
        <w:t> art. </w:t>
      </w:r>
      <w:r w:rsidRPr="00A03363">
        <w:t>5</w:t>
      </w:r>
      <w:r w:rsidR="00EF6BB1" w:rsidRPr="00A03363">
        <w:t>9</w:t>
      </w:r>
      <w:r w:rsidR="00EF6BB1">
        <w:t xml:space="preserve"> ust. </w:t>
      </w:r>
      <w:r w:rsidRPr="00A03363">
        <w:t>2, ograniczyć zakres działania i uprawnień straży ochrony kolei.</w:t>
      </w:r>
    </w:p>
    <w:p w:rsidR="00A612FD" w:rsidRPr="00A03363" w:rsidRDefault="00A612FD" w:rsidP="00A612FD">
      <w:pPr>
        <w:pStyle w:val="ARTartustawynprozporzdzenia"/>
      </w:pPr>
      <w:r w:rsidRPr="00EF6BB1">
        <w:rPr>
          <w:rStyle w:val="Ppogrubienie"/>
        </w:rPr>
        <w:t>Art. 62.</w:t>
      </w:r>
      <w:r w:rsidRPr="00A03363">
        <w:t> 1. Straż ochrony kolei zobowiązana jest do współdziałania z Policją, Strażą Graniczną, Żandarmerią Wo</w:t>
      </w:r>
      <w:r w:rsidRPr="00A03363">
        <w:t>j</w:t>
      </w:r>
      <w:r w:rsidRPr="00A03363">
        <w:t>skową, organami kontroli skarbowej i Inspekcją Transportu Drogowego.</w:t>
      </w:r>
    </w:p>
    <w:p w:rsidR="00A612FD" w:rsidRPr="00A03363" w:rsidRDefault="00A612FD" w:rsidP="00A612FD">
      <w:pPr>
        <w:pStyle w:val="USTustnpkodeksu"/>
      </w:pPr>
      <w:r w:rsidRPr="00A03363">
        <w:t>2. Minister właściwy do spraw transportu, w porozumieniu z ministrem właściwym do spraw wewnętrznych, określi, w drodze rozporządzenia, szczegółowe formy współdziałania straży ochrony kolei z Policją, Strażą Graniczną i Inspekcją Transportu Drogowego, uwzględniając w szczególności: sprawy wymagające współdziałania, sposób wymiany informacji dotyczących spraw wymagających współdziałania, zasady koordynacji wspólnych przedsięwzięć.</w:t>
      </w:r>
    </w:p>
    <w:p w:rsidR="00A612FD" w:rsidRPr="00A03363" w:rsidRDefault="00A612FD" w:rsidP="00A612FD">
      <w:pPr>
        <w:pStyle w:val="USTustnpkodeksu"/>
      </w:pPr>
      <w:r w:rsidRPr="00A03363">
        <w:t>3. Minister właściwy do spraw transportu, w porozumieniu z Ministrem Obrony Narodowej, określi, w drodze rozp</w:t>
      </w:r>
      <w:r w:rsidRPr="00A03363">
        <w:t>o</w:t>
      </w:r>
      <w:r w:rsidRPr="00A03363">
        <w:t>rządzenia, formy współdziałania straży ochrony kolei z Żandarmerią Wojskową, uwzględniając w szczególności: sprawy wymagające współdziałania, sposób wymiany informacji dotyczących spraw wymagających współdziałania, zasady koo</w:t>
      </w:r>
      <w:r w:rsidRPr="00A03363">
        <w:t>r</w:t>
      </w:r>
      <w:r w:rsidRPr="00A03363">
        <w:t>dynacji wspólnych przedsięwzięć.</w:t>
      </w:r>
    </w:p>
    <w:p w:rsidR="00A612FD" w:rsidRPr="00A03363" w:rsidRDefault="00A612FD" w:rsidP="00A612FD">
      <w:pPr>
        <w:pStyle w:val="USTustnpkodeksu"/>
      </w:pPr>
      <w:r w:rsidRPr="00A03363">
        <w:t>4. Minister właściwy do spraw transportu, w porozumieniu z ministrem właściwym do spraw finansów publicznych, określi, w drodze rozporządzenia, formy współdziałania straży ochrony kolei z organami kontroli skarbowej, uwzględni</w:t>
      </w:r>
      <w:r w:rsidRPr="00A03363">
        <w:t>a</w:t>
      </w:r>
      <w:r w:rsidRPr="00A03363">
        <w:t>jąc w szczególności: sprawy wymagające współdziałania, sposób wymiany informacji dotyczących spraw wymagających współdziałania, zasady koordynacji wspólnych przedsięwzięć.</w:t>
      </w:r>
    </w:p>
    <w:p w:rsidR="00A612FD" w:rsidRPr="00A03363" w:rsidRDefault="00A612FD" w:rsidP="00A612FD">
      <w:pPr>
        <w:pStyle w:val="USTustnpkodeksu"/>
      </w:pPr>
      <w:r w:rsidRPr="00A03363">
        <w:t>5. Minister właściwy do spraw wewnętrznych, w porozumieniu z ministrem właściwym do spraw transportu, określi, w drodze rozporządzenia, przypadki, w których funkcjonariusze straży ochrony kolei mogą wykonywać swoje zadania poza obszarem kolejowym, uwzględniając w szczególności zakres wykonywanych zadań, o których mowa w niniejszej ustawie.</w:t>
      </w:r>
    </w:p>
    <w:p w:rsidR="00A612FD" w:rsidRPr="00A03363" w:rsidRDefault="00A612FD" w:rsidP="00A612FD">
      <w:pPr>
        <w:pStyle w:val="USTustnpkodeksu"/>
      </w:pPr>
      <w:r w:rsidRPr="00A03363">
        <w:t>6. Minister właściwy do spraw transportu w porozumieniu z ministrem właściwym do spraw wewnętrznych określi, w drodze rozporządzenia, rodzaj i sposoby ewidencjonowania, przechowywania w straży ochrony kolei broni, amunicji i środków przymusu bezpośredniego, z uwzględnieniem specyfiki działania straży ochrony kolei oraz sposobów uniemo</w:t>
      </w:r>
      <w:r w:rsidRPr="00A03363">
        <w:t>ż</w:t>
      </w:r>
      <w:r w:rsidRPr="00A03363">
        <w:t>liwienia dostępu do tej broni, amunicji i tych środków osobom trzecim.</w:t>
      </w:r>
    </w:p>
    <w:p w:rsidR="00A612FD" w:rsidRPr="00A03363" w:rsidRDefault="00A612FD" w:rsidP="00A612FD">
      <w:pPr>
        <w:pStyle w:val="USTustnpkodeksu"/>
      </w:pPr>
      <w:r w:rsidRPr="00A03363">
        <w:t>7. Minister właściwy do spraw wewnętrznych określi, w drodze rozporządzenia, tryb i warunki uznawania pojazdów straży ochrony kolei za pojazdy uprzywilejowane.</w:t>
      </w:r>
    </w:p>
    <w:p w:rsidR="00A612FD" w:rsidRPr="00A03363" w:rsidRDefault="00A612FD" w:rsidP="00A612FD">
      <w:pPr>
        <w:pStyle w:val="USTustnpkodeksu"/>
      </w:pPr>
      <w:r w:rsidRPr="00A03363">
        <w:t>8. Minister właściwy do spraw transportu określi, w drodze rozporządzenia, wzór umundurowania, legitymacji, dy</w:t>
      </w:r>
      <w:r w:rsidRPr="00A03363">
        <w:t>s</w:t>
      </w:r>
      <w:r w:rsidRPr="00A03363">
        <w:t>tynkcji i znaków identyfikacyjnych funkcjonariuszy straży ochrony kolei, a także normy przydziału, warunki i sposób ich noszenia.</w:t>
      </w:r>
    </w:p>
    <w:p w:rsidR="00A612FD" w:rsidRPr="00A03363" w:rsidRDefault="00A612FD" w:rsidP="00A612FD">
      <w:pPr>
        <w:pStyle w:val="ARTartustawynprozporzdzenia"/>
      </w:pPr>
      <w:r w:rsidRPr="00EF6BB1">
        <w:rPr>
          <w:rStyle w:val="Ppogrubienie"/>
        </w:rPr>
        <w:t>Art. 63.</w:t>
      </w:r>
      <w:r w:rsidRPr="00A03363">
        <w:t> Przy wykonywaniu czynności służbowych funkcjonariusz straży ochrony kolei korzysta z ochrony prawnej przewidzianej dla funkcjonariuszy publicznych.</w:t>
      </w:r>
    </w:p>
    <w:p w:rsidR="00A612FD" w:rsidRPr="00A03363" w:rsidRDefault="00A612FD" w:rsidP="00A612FD">
      <w:pPr>
        <w:pStyle w:val="ARTartustawynprozporzdzenia"/>
      </w:pPr>
      <w:r w:rsidRPr="00EF6BB1">
        <w:rPr>
          <w:rStyle w:val="Ppogrubienie"/>
        </w:rPr>
        <w:t>Art. 64.</w:t>
      </w:r>
      <w:r w:rsidRPr="00A03363">
        <w:t> Funkcjonariusz straży ochrony kolei nie może bez zezwolenia komendanta straży ochrony kolei podejm</w:t>
      </w:r>
      <w:r w:rsidRPr="00A03363">
        <w:t>o</w:t>
      </w:r>
      <w:r w:rsidRPr="00A03363">
        <w:t>wać innego zajęcia zarobkowego.</w:t>
      </w:r>
    </w:p>
    <w:p w:rsidR="00A612FD" w:rsidRPr="00A03363" w:rsidRDefault="00A612FD" w:rsidP="00A612FD">
      <w:pPr>
        <w:pStyle w:val="ROZDZODDZOZNoznaczenierozdziauluboddziau"/>
      </w:pPr>
      <w:r w:rsidRPr="00A03363">
        <w:t>Rozdział 11</w:t>
      </w:r>
    </w:p>
    <w:p w:rsidR="00A612FD" w:rsidRPr="00A03363" w:rsidRDefault="00A612FD" w:rsidP="00EF6BB1">
      <w:pPr>
        <w:pStyle w:val="ROZDZODDZPRZEDMprzedmiotregulacjirozdziauluboddziau"/>
      </w:pPr>
      <w:r w:rsidRPr="00A03363">
        <w:t>Przepisy karne</w:t>
      </w:r>
    </w:p>
    <w:p w:rsidR="00A612FD" w:rsidRPr="00A03363" w:rsidRDefault="00A612FD" w:rsidP="00A612FD">
      <w:pPr>
        <w:pStyle w:val="ARTartustawynprozporzdzenia"/>
      </w:pPr>
      <w:r w:rsidRPr="00EF6BB1">
        <w:rPr>
          <w:rStyle w:val="Ppogrubienie"/>
        </w:rPr>
        <w:t>Art. 65.</w:t>
      </w:r>
      <w:r w:rsidRPr="00A03363">
        <w:t xml:space="preserve"> 1. Kto prowadzi pojazd kolejowy lub wykonuje pracę na stanowisku bezpośrednio związanym z prowadzeniem i bezpieczeństwem ruchu kolejowego, nie posiadając wymaganych do tego kwalifikacji, lub dopuszcza do </w:t>
      </w:r>
      <w:r w:rsidRPr="00A03363">
        <w:lastRenderedPageBreak/>
        <w:t>wykonywania czynności związanych z prowadzeniem i bezpieczeństwem ruchu kolejowego osobę, która takich kwalifik</w:t>
      </w:r>
      <w:r w:rsidRPr="00A03363">
        <w:t>a</w:t>
      </w:r>
      <w:r w:rsidRPr="00A03363">
        <w:t>cji nie posiada, podlega karze grzywny.</w:t>
      </w:r>
    </w:p>
    <w:p w:rsidR="00A612FD" w:rsidRPr="00A03363" w:rsidRDefault="00A612FD" w:rsidP="00A612FD">
      <w:pPr>
        <w:pStyle w:val="USTustnpkodeksu"/>
      </w:pPr>
      <w:r w:rsidRPr="00A03363">
        <w:t>1a. Kto uchyla się od złożenia oświadczenia, o którym mowa</w:t>
      </w:r>
      <w:r w:rsidR="00EF6BB1" w:rsidRPr="00A03363">
        <w:t xml:space="preserve"> w</w:t>
      </w:r>
      <w:r w:rsidR="00EF6BB1">
        <w:t> art. </w:t>
      </w:r>
      <w:r w:rsidRPr="00A03363">
        <w:t>22ca</w:t>
      </w:r>
      <w:r w:rsidR="00EF6BB1">
        <w:t xml:space="preserve"> ust. </w:t>
      </w:r>
      <w:r w:rsidRPr="00A03363">
        <w:t>1, albo zawiera w nim informacje ni</w:t>
      </w:r>
      <w:r w:rsidRPr="00A03363">
        <w:t>e</w:t>
      </w:r>
      <w:r w:rsidRPr="00A03363">
        <w:t>zgodne ze stanem faktycznym, podlega karze grzywny.</w:t>
      </w:r>
    </w:p>
    <w:p w:rsidR="00A612FD" w:rsidRPr="00A03363" w:rsidRDefault="00A612FD" w:rsidP="00A612FD">
      <w:pPr>
        <w:pStyle w:val="USTustnpkodeksu"/>
      </w:pPr>
      <w:r w:rsidRPr="00A03363">
        <w:t>2. Kto eksploatuje pojazd kolejowy bez ważnego świadectwa sprawności technicznej, o którym mowa</w:t>
      </w:r>
      <w:r w:rsidR="00EF6BB1" w:rsidRPr="00A03363">
        <w:t xml:space="preserve"> w</w:t>
      </w:r>
      <w:r w:rsidR="00EF6BB1">
        <w:t> art. </w:t>
      </w:r>
      <w:r w:rsidRPr="00A03363">
        <w:t>24, po</w:t>
      </w:r>
      <w:r w:rsidRPr="00A03363">
        <w:t>d</w:t>
      </w:r>
      <w:r w:rsidRPr="00A03363">
        <w:t>lega karze grzywny.</w:t>
      </w:r>
    </w:p>
    <w:p w:rsidR="00A612FD" w:rsidRPr="00A03363" w:rsidRDefault="00A612FD" w:rsidP="00A612FD">
      <w:pPr>
        <w:pStyle w:val="USTustnpkodeksu"/>
      </w:pPr>
      <w:r w:rsidRPr="00A03363">
        <w:t>3. Kto wykracza przeciwko nakazom lub zakazom zawartym w przepisach porządkowych obowiązujących na obsz</w:t>
      </w:r>
      <w:r w:rsidRPr="00A03363">
        <w:t>a</w:t>
      </w:r>
      <w:r w:rsidRPr="00A03363">
        <w:t>rze kolejowym oraz w pociągach i innych pojazdach kolejowych wydanych na podstawie</w:t>
      </w:r>
      <w:r w:rsidR="00EF6BB1">
        <w:t xml:space="preserve"> art. </w:t>
      </w:r>
      <w:r w:rsidRPr="00A03363">
        <w:t>5</w:t>
      </w:r>
      <w:r w:rsidR="00EF6BB1" w:rsidRPr="00A03363">
        <w:t>9</w:t>
      </w:r>
      <w:r w:rsidR="00EF6BB1">
        <w:t xml:space="preserve"> ust. </w:t>
      </w:r>
      <w:r w:rsidRPr="00A03363">
        <w:t>8, podlega karze grzywny.</w:t>
      </w:r>
    </w:p>
    <w:p w:rsidR="00A612FD" w:rsidRPr="00A03363" w:rsidRDefault="00A612FD" w:rsidP="00A612FD">
      <w:pPr>
        <w:pStyle w:val="USTustnpkodeksu"/>
      </w:pPr>
      <w:r w:rsidRPr="00A03363">
        <w:t>4. Orzekanie w sprawach o czyny określone</w:t>
      </w:r>
      <w:r w:rsidR="00EF6BB1" w:rsidRPr="00A03363">
        <w:t xml:space="preserve"> w</w:t>
      </w:r>
      <w:r w:rsidR="00EF6BB1">
        <w:t> ust. </w:t>
      </w:r>
      <w:r w:rsidRPr="00A03363">
        <w:t>1–3 następuje w trybie Kodeksu postępowania w sprawach o wykroczenia.</w:t>
      </w:r>
    </w:p>
    <w:p w:rsidR="00A612FD" w:rsidRPr="00A03363" w:rsidRDefault="00A612FD" w:rsidP="00A612FD">
      <w:pPr>
        <w:pStyle w:val="ROZDZODDZOZNoznaczenierozdziauluboddziau"/>
      </w:pPr>
      <w:r w:rsidRPr="00A03363">
        <w:t>Rozdział 12</w:t>
      </w:r>
    </w:p>
    <w:p w:rsidR="00A612FD" w:rsidRPr="00A03363" w:rsidRDefault="00A612FD" w:rsidP="00EF6BB1">
      <w:pPr>
        <w:pStyle w:val="ROZDZODDZPRZEDMprzedmiotregulacjirozdziauluboddziau"/>
      </w:pPr>
      <w:r w:rsidRPr="00A03363">
        <w:t>Kary pieniężne</w:t>
      </w:r>
    </w:p>
    <w:p w:rsidR="00A612FD" w:rsidRPr="00A612FD" w:rsidRDefault="00A612FD" w:rsidP="00EF6BB1">
      <w:pPr>
        <w:pStyle w:val="ARTartustawynprozporzdzenia"/>
        <w:keepNext/>
      </w:pPr>
      <w:r w:rsidRPr="00EF6BB1">
        <w:rPr>
          <w:rStyle w:val="Ppogrubienie"/>
        </w:rPr>
        <w:t>Art. 66.</w:t>
      </w:r>
      <w:r w:rsidRPr="00A612FD">
        <w:t> 1. Karze pieniężnej podlega:</w:t>
      </w:r>
    </w:p>
    <w:p w:rsidR="00A612FD" w:rsidRPr="00A612FD" w:rsidRDefault="00A612FD" w:rsidP="00EF6BB1">
      <w:pPr>
        <w:pStyle w:val="PKTpunkt"/>
        <w:keepNext/>
      </w:pPr>
      <w:r w:rsidRPr="00A03363">
        <w:t>1)</w:t>
      </w:r>
      <w:r w:rsidRPr="00A612FD">
        <w:tab/>
        <w:t>zarządca, który:</w:t>
      </w:r>
    </w:p>
    <w:p w:rsidR="00A612FD" w:rsidRPr="00A03363" w:rsidRDefault="00A612FD" w:rsidP="00A612FD">
      <w:pPr>
        <w:pStyle w:val="LITlitera"/>
      </w:pPr>
      <w:r w:rsidRPr="00A03363">
        <w:t>a)</w:t>
      </w:r>
      <w:r w:rsidRPr="00A03363">
        <w:tab/>
        <w:t>wbrew obowiązkowi nie opracował lub nie opublikował cennika stawek opłaty podstawowej oraz opłat doda</w:t>
      </w:r>
      <w:r w:rsidRPr="00A03363">
        <w:t>t</w:t>
      </w:r>
      <w:r w:rsidRPr="00A03363">
        <w:t>kowych lub stosuje opłaty za udostępnienie infrastruktury kolejowej naliczone niezgodnie z zasadami określ</w:t>
      </w:r>
      <w:r w:rsidRPr="00A03363">
        <w:t>o</w:t>
      </w:r>
      <w:r w:rsidRPr="00A03363">
        <w:t>nymi</w:t>
      </w:r>
      <w:r w:rsidR="00EF6BB1" w:rsidRPr="00A03363">
        <w:t xml:space="preserve"> w</w:t>
      </w:r>
      <w:r w:rsidR="00EF6BB1">
        <w:t> art. </w:t>
      </w:r>
      <w:r w:rsidRPr="00A03363">
        <w:t>33,</w:t>
      </w:r>
    </w:p>
    <w:p w:rsidR="00A612FD" w:rsidRPr="00A03363" w:rsidRDefault="00A612FD" w:rsidP="00A612FD">
      <w:pPr>
        <w:pStyle w:val="LITlitera"/>
      </w:pPr>
      <w:r w:rsidRPr="00A03363">
        <w:t>b)</w:t>
      </w:r>
      <w:r w:rsidRPr="00A03363">
        <w:tab/>
        <w:t>zarządzając infrastrukturą kolejową, nie zapewnia przedsiębiorcom wykonującym przewozy kolejowe równego dostępu do infrastruktury kolejowej,</w:t>
      </w:r>
    </w:p>
    <w:p w:rsidR="00A612FD" w:rsidRPr="00A03363" w:rsidRDefault="00A612FD" w:rsidP="00A612FD">
      <w:pPr>
        <w:pStyle w:val="LITlitera"/>
      </w:pPr>
      <w:r w:rsidRPr="00A03363">
        <w:t>c)</w:t>
      </w:r>
      <w:r w:rsidRPr="00A03363">
        <w:tab/>
        <w:t>wbrew obowiązkowi nie opracował regulaminu lub nie opublikował go w terminie przewidzianym ustawą oraz nie określił w regulaminie wszystkich wymagań, o których mowa</w:t>
      </w:r>
      <w:r w:rsidR="00EF6BB1" w:rsidRPr="00A03363">
        <w:t xml:space="preserve"> w</w:t>
      </w:r>
      <w:r w:rsidR="00EF6BB1">
        <w:t> art. </w:t>
      </w:r>
      <w:r w:rsidRPr="00A03363">
        <w:t>32,</w:t>
      </w:r>
    </w:p>
    <w:p w:rsidR="00A612FD" w:rsidRPr="00A03363" w:rsidRDefault="00A612FD" w:rsidP="00A612FD">
      <w:pPr>
        <w:pStyle w:val="LITlitera"/>
      </w:pPr>
      <w:r w:rsidRPr="00A03363">
        <w:t>d)</w:t>
      </w:r>
      <w:r w:rsidRPr="00A03363">
        <w:tab/>
        <w:t>nie przedstawi organizatorowi publicznego transportu kolejowego informacji, o których mowa</w:t>
      </w:r>
      <w:r w:rsidR="00EF6BB1" w:rsidRPr="00A03363">
        <w:t xml:space="preserve"> w</w:t>
      </w:r>
      <w:r w:rsidR="00EF6BB1">
        <w:t> art. </w:t>
      </w:r>
      <w:r w:rsidRPr="00A03363">
        <w:t>5b,</w:t>
      </w:r>
    </w:p>
    <w:p w:rsidR="00A612FD" w:rsidRPr="00A03363" w:rsidRDefault="00A612FD" w:rsidP="00A612FD">
      <w:pPr>
        <w:pStyle w:val="LITlitera"/>
      </w:pPr>
      <w:r w:rsidRPr="00A03363">
        <w:t>e)</w:t>
      </w:r>
      <w:r w:rsidRPr="00210B61">
        <w:tab/>
      </w:r>
      <w:r w:rsidRPr="00A03363">
        <w:t>wbrew ustawowym przesłankom wyraził zgodę na realizowanie przejazdu okazjonalnego,</w:t>
      </w:r>
    </w:p>
    <w:p w:rsidR="00A612FD" w:rsidRPr="00A03363" w:rsidRDefault="00A612FD" w:rsidP="00A612FD">
      <w:pPr>
        <w:pStyle w:val="LITlitera"/>
      </w:pPr>
      <w:r w:rsidRPr="00A03363">
        <w:t>f)</w:t>
      </w:r>
      <w:r w:rsidRPr="00A03363">
        <w:tab/>
        <w:t>nie zachowuje parametrów linii kolejowej i czasu przejazdu pociągów, o których mowa</w:t>
      </w:r>
      <w:r w:rsidR="00EF6BB1" w:rsidRPr="00A03363">
        <w:t xml:space="preserve"> w</w:t>
      </w:r>
      <w:r w:rsidR="00EF6BB1">
        <w:t> art. </w:t>
      </w:r>
      <w:r w:rsidRPr="00A03363">
        <w:t>2</w:t>
      </w:r>
      <w:r w:rsidR="00EF6BB1" w:rsidRPr="00A03363">
        <w:t>9</w:t>
      </w:r>
      <w:r w:rsidR="00EF6BB1">
        <w:t xml:space="preserve"> ust. </w:t>
      </w:r>
      <w:r w:rsidRPr="00A03363">
        <w:t>3a,</w:t>
      </w:r>
    </w:p>
    <w:p w:rsidR="00A612FD" w:rsidRPr="00A03363" w:rsidRDefault="00A612FD" w:rsidP="00A612FD">
      <w:pPr>
        <w:pStyle w:val="LITlitera"/>
      </w:pPr>
      <w:r w:rsidRPr="00A03363">
        <w:t>g)</w:t>
      </w:r>
      <w:r w:rsidRPr="00210B61">
        <w:tab/>
      </w:r>
      <w:r w:rsidRPr="00A03363">
        <w:t>narusza terminy lub zasady dotyczące planowania tras pociągów, określone</w:t>
      </w:r>
      <w:r w:rsidR="00EF6BB1" w:rsidRPr="00A03363">
        <w:t xml:space="preserve"> w</w:t>
      </w:r>
      <w:r w:rsidR="00EF6BB1">
        <w:t> art. </w:t>
      </w:r>
      <w:r w:rsidRPr="00A03363">
        <w:t>3</w:t>
      </w:r>
      <w:r w:rsidR="00EF6BB1" w:rsidRPr="00A03363">
        <w:t>0</w:t>
      </w:r>
      <w:r w:rsidR="00EF6BB1">
        <w:t xml:space="preserve"> ust. </w:t>
      </w:r>
      <w:r w:rsidRPr="00A03363">
        <w:t>1,</w:t>
      </w:r>
    </w:p>
    <w:p w:rsidR="00A612FD" w:rsidRPr="00A03363" w:rsidRDefault="00A612FD" w:rsidP="00A612FD">
      <w:pPr>
        <w:pStyle w:val="LITlitera"/>
      </w:pPr>
      <w:r w:rsidRPr="00A03363">
        <w:t>h)</w:t>
      </w:r>
      <w:r w:rsidRPr="00210B61">
        <w:tab/>
      </w:r>
      <w:r w:rsidRPr="00A03363">
        <w:t>przydziela trasy pociągów na podstawie</w:t>
      </w:r>
      <w:r w:rsidR="00EF6BB1">
        <w:t xml:space="preserve"> art. </w:t>
      </w:r>
      <w:r w:rsidRPr="00A03363">
        <w:t>3</w:t>
      </w:r>
      <w:r w:rsidR="00EF6BB1" w:rsidRPr="00A03363">
        <w:t>0</w:t>
      </w:r>
      <w:r w:rsidR="00EF6BB1">
        <w:t xml:space="preserve"> ust. </w:t>
      </w:r>
      <w:r w:rsidRPr="00A03363">
        <w:t>7, pomimo braku wolnej zdolności przepustowej,</w:t>
      </w:r>
    </w:p>
    <w:p w:rsidR="00A612FD" w:rsidRPr="00A03363" w:rsidRDefault="00A612FD" w:rsidP="00A612FD">
      <w:pPr>
        <w:pStyle w:val="LITlitera"/>
      </w:pPr>
      <w:r w:rsidRPr="00A03363">
        <w:t>i)</w:t>
      </w:r>
      <w:r w:rsidRPr="00210B61">
        <w:tab/>
      </w:r>
      <w:r w:rsidRPr="00A03363">
        <w:t>nie powiadamia przewoźników kolejowych, którzy złożyli wnioski o przydzielenie tras pociągów, o przydzielonej trasie w terminie, o którym mowa</w:t>
      </w:r>
      <w:r w:rsidR="00EF6BB1" w:rsidRPr="00A03363">
        <w:t xml:space="preserve"> w</w:t>
      </w:r>
      <w:r w:rsidR="00EF6BB1">
        <w:t> art. </w:t>
      </w:r>
      <w:r w:rsidRPr="00A03363">
        <w:t>3</w:t>
      </w:r>
      <w:r w:rsidR="00EF6BB1" w:rsidRPr="00A03363">
        <w:t>0</w:t>
      </w:r>
      <w:r w:rsidR="00EF6BB1">
        <w:t xml:space="preserve"> ust. </w:t>
      </w:r>
      <w:r w:rsidRPr="00A03363">
        <w:t>4,</w:t>
      </w:r>
    </w:p>
    <w:p w:rsidR="00A612FD" w:rsidRPr="00A03363" w:rsidRDefault="00A612FD" w:rsidP="00A612FD">
      <w:pPr>
        <w:pStyle w:val="LITlitera"/>
      </w:pPr>
      <w:r w:rsidRPr="00A03363">
        <w:t>j)</w:t>
      </w:r>
      <w:r w:rsidRPr="00210B61">
        <w:tab/>
      </w:r>
      <w:r w:rsidRPr="00A03363">
        <w:t>nie dokonuje zmiany obowiązującego rozkładu jazdy pociągów w terminie, o którym mowa</w:t>
      </w:r>
      <w:r w:rsidR="00EF6BB1" w:rsidRPr="00A03363">
        <w:t xml:space="preserve"> w</w:t>
      </w:r>
      <w:r w:rsidR="00EF6BB1">
        <w:t> art. </w:t>
      </w:r>
      <w:r w:rsidRPr="00A03363">
        <w:t>3</w:t>
      </w:r>
      <w:r w:rsidR="00EF6BB1" w:rsidRPr="00A03363">
        <w:t>0</w:t>
      </w:r>
      <w:r w:rsidR="00EF6BB1">
        <w:t xml:space="preserve"> ust. </w:t>
      </w:r>
      <w:r w:rsidRPr="00A03363">
        <w:t>5a, a</w:t>
      </w:r>
      <w:r w:rsidRPr="00A03363">
        <w:t>l</w:t>
      </w:r>
      <w:r w:rsidRPr="00A03363">
        <w:t>bo</w:t>
      </w:r>
    </w:p>
    <w:p w:rsidR="00A612FD" w:rsidRPr="00A03363" w:rsidRDefault="00A612FD" w:rsidP="00A612FD">
      <w:pPr>
        <w:pStyle w:val="LITlitera"/>
      </w:pPr>
      <w:r w:rsidRPr="00A03363">
        <w:t>k)</w:t>
      </w:r>
      <w:r w:rsidRPr="00210B61">
        <w:tab/>
      </w:r>
      <w:r w:rsidRPr="00A03363">
        <w:t>nie informuje właściwych w sprawie kontroli granicznej i kontroli celnej organów krajowych oraz Komisji E</w:t>
      </w:r>
      <w:r w:rsidRPr="00A03363">
        <w:t>u</w:t>
      </w:r>
      <w:r w:rsidRPr="00A03363">
        <w:t>ropejskiej o uzgodnieniu dat zmian rozkładu jazdy, które mogą naruszyć ruch międzynarodowy, o których mowa</w:t>
      </w:r>
      <w:r w:rsidR="00EF6BB1" w:rsidRPr="00A03363">
        <w:t xml:space="preserve"> w</w:t>
      </w:r>
      <w:r w:rsidR="00EF6BB1">
        <w:t> art. </w:t>
      </w:r>
      <w:r w:rsidRPr="00A03363">
        <w:t>3</w:t>
      </w:r>
      <w:r w:rsidR="00EF6BB1" w:rsidRPr="00A03363">
        <w:t>0</w:t>
      </w:r>
      <w:r w:rsidR="00EF6BB1">
        <w:t xml:space="preserve"> ust. </w:t>
      </w:r>
      <w:r w:rsidRPr="00A03363">
        <w:t>5b;</w:t>
      </w:r>
    </w:p>
    <w:p w:rsidR="00A612FD" w:rsidRPr="00A03363" w:rsidRDefault="00A612FD" w:rsidP="00A612FD">
      <w:pPr>
        <w:pStyle w:val="PKTpunkt"/>
      </w:pPr>
      <w:r w:rsidRPr="00A03363">
        <w:t>1a)</w:t>
      </w:r>
      <w:r w:rsidRPr="00A03363">
        <w:tab/>
        <w:t>przewoźnik kolejowy, który narusza termin składania wniosku o przydzielenie tras pociągów, określony</w:t>
      </w:r>
      <w:r w:rsidR="00EF6BB1" w:rsidRPr="00A03363">
        <w:t xml:space="preserve"> w</w:t>
      </w:r>
      <w:r w:rsidR="00EF6BB1">
        <w:t> art. </w:t>
      </w:r>
      <w:r w:rsidRPr="00A03363">
        <w:t>3</w:t>
      </w:r>
      <w:r w:rsidR="00EF6BB1" w:rsidRPr="00A03363">
        <w:t>0</w:t>
      </w:r>
      <w:r w:rsidR="00EF6BB1">
        <w:t xml:space="preserve"> ust. </w:t>
      </w:r>
      <w:r w:rsidRPr="00A03363">
        <w:t>1;</w:t>
      </w:r>
    </w:p>
    <w:p w:rsidR="00A612FD" w:rsidRPr="00A612FD" w:rsidRDefault="00A612FD" w:rsidP="00EF6BB1">
      <w:pPr>
        <w:pStyle w:val="PKTpunkt"/>
        <w:keepNext/>
      </w:pPr>
      <w:r w:rsidRPr="00A03363">
        <w:t>2)</w:t>
      </w:r>
      <w:r w:rsidRPr="00A612FD">
        <w:tab/>
        <w:t>zarządca lub przewoźnik kolejowy, który:</w:t>
      </w:r>
    </w:p>
    <w:p w:rsidR="00A612FD" w:rsidRPr="00A03363" w:rsidRDefault="00A612FD" w:rsidP="00A612FD">
      <w:pPr>
        <w:pStyle w:val="LITlitera"/>
      </w:pPr>
      <w:r w:rsidRPr="00A03363">
        <w:t>a)</w:t>
      </w:r>
      <w:r w:rsidRPr="00A03363">
        <w:tab/>
        <w:t>nie udzielił informacji, o których mowa</w:t>
      </w:r>
      <w:r w:rsidR="00EF6BB1" w:rsidRPr="00A03363">
        <w:t xml:space="preserve"> w</w:t>
      </w:r>
      <w:r w:rsidR="00EF6BB1">
        <w:t> art. </w:t>
      </w:r>
      <w:r w:rsidRPr="00A03363">
        <w:t>1</w:t>
      </w:r>
      <w:r w:rsidR="00EF6BB1" w:rsidRPr="00A03363">
        <w:t>3</w:t>
      </w:r>
      <w:r w:rsidR="00EF6BB1">
        <w:t xml:space="preserve"> ust. </w:t>
      </w:r>
      <w:r w:rsidRPr="00A03363">
        <w:t>7a,</w:t>
      </w:r>
    </w:p>
    <w:p w:rsidR="00A612FD" w:rsidRPr="00A03363" w:rsidRDefault="00A612FD" w:rsidP="00A612FD">
      <w:pPr>
        <w:pStyle w:val="LITlitera"/>
      </w:pPr>
      <w:r w:rsidRPr="00A03363">
        <w:t>b)</w:t>
      </w:r>
      <w:r w:rsidRPr="00A03363">
        <w:tab/>
        <w:t>nieterminowo przedkłada Prezesowi UTK raporty w sprawie bezpieczeństwa, o których mowa</w:t>
      </w:r>
      <w:r w:rsidR="00EF6BB1" w:rsidRPr="00A03363">
        <w:t xml:space="preserve"> w</w:t>
      </w:r>
      <w:r w:rsidR="00EF6BB1">
        <w:t> art. </w:t>
      </w:r>
      <w:r w:rsidRPr="00A03363">
        <w:t>17a</w:t>
      </w:r>
      <w:r w:rsidR="00EF6BB1">
        <w:t xml:space="preserve"> ust. </w:t>
      </w:r>
      <w:r w:rsidRPr="00A03363">
        <w:t>4,</w:t>
      </w:r>
    </w:p>
    <w:p w:rsidR="00A612FD" w:rsidRPr="00A03363" w:rsidRDefault="00A612FD" w:rsidP="00A612FD">
      <w:pPr>
        <w:pStyle w:val="LITlitera"/>
      </w:pPr>
      <w:r w:rsidRPr="00A03363">
        <w:t>c)</w:t>
      </w:r>
      <w:r w:rsidRPr="00A03363">
        <w:tab/>
        <w:t>nie zgłosił Komisji wbrew obowiązkowi, o którym mowa</w:t>
      </w:r>
      <w:r w:rsidR="00EF6BB1" w:rsidRPr="00A03363">
        <w:t xml:space="preserve"> w</w:t>
      </w:r>
      <w:r w:rsidR="00EF6BB1">
        <w:t> art. </w:t>
      </w:r>
      <w:r w:rsidRPr="00A03363">
        <w:t>28g, o zaistniałym poważnym wypadku lub i</w:t>
      </w:r>
      <w:r w:rsidRPr="00A03363">
        <w:t>n</w:t>
      </w:r>
      <w:r w:rsidRPr="00A03363">
        <w:t>cydencie,</w:t>
      </w:r>
    </w:p>
    <w:p w:rsidR="00A612FD" w:rsidRPr="00A03363" w:rsidRDefault="00A612FD" w:rsidP="00A612FD">
      <w:pPr>
        <w:pStyle w:val="LITlitera"/>
      </w:pPr>
      <w:r w:rsidRPr="00A03363">
        <w:t>d)</w:t>
      </w:r>
      <w:r w:rsidRPr="00A03363">
        <w:tab/>
        <w:t>utrudnia pracę Komisji;</w:t>
      </w:r>
    </w:p>
    <w:p w:rsidR="00A612FD" w:rsidRPr="00A612FD" w:rsidRDefault="00A612FD" w:rsidP="00EF6BB1">
      <w:pPr>
        <w:pStyle w:val="PKTpunkt"/>
        <w:keepNext/>
      </w:pPr>
      <w:r w:rsidRPr="00A03363">
        <w:t>3)</w:t>
      </w:r>
      <w:r w:rsidRPr="00A612FD">
        <w:tab/>
        <w:t>zarządca, przewoźnik kolejowy lub użytkownik bocznicy kolejowej, który:</w:t>
      </w:r>
    </w:p>
    <w:p w:rsidR="00A612FD" w:rsidRPr="00A03363" w:rsidRDefault="00A612FD" w:rsidP="00A612FD">
      <w:pPr>
        <w:pStyle w:val="LITlitera"/>
      </w:pPr>
      <w:r w:rsidRPr="00A03363">
        <w:t>a)</w:t>
      </w:r>
      <w:r w:rsidRPr="00A03363">
        <w:tab/>
        <w:t>prowadzi działalność bez dokumentu uprawniającego, o którym mowa</w:t>
      </w:r>
      <w:r w:rsidR="00EF6BB1" w:rsidRPr="00A03363">
        <w:t xml:space="preserve"> w</w:t>
      </w:r>
      <w:r w:rsidR="00EF6BB1">
        <w:t> art. </w:t>
      </w:r>
      <w:r w:rsidRPr="00A03363">
        <w:t>18,</w:t>
      </w:r>
    </w:p>
    <w:p w:rsidR="00A612FD" w:rsidRPr="00A03363" w:rsidRDefault="00A612FD" w:rsidP="00A612FD">
      <w:pPr>
        <w:pStyle w:val="LITlitera"/>
      </w:pPr>
      <w:r w:rsidRPr="00A03363">
        <w:lastRenderedPageBreak/>
        <w:t>b)</w:t>
      </w:r>
      <w:r w:rsidRPr="00A03363">
        <w:tab/>
        <w:t>uniemożliwia szkolenie lub dostęp do zaplecza szkoleniowego pracownikom innego przewoźnika kolejowego, zarządcy lub użytkownika bocznicy kolejowej;</w:t>
      </w:r>
    </w:p>
    <w:p w:rsidR="00A612FD" w:rsidRPr="00A03363" w:rsidRDefault="00A612FD" w:rsidP="00A612FD">
      <w:pPr>
        <w:pStyle w:val="PKTpunkt"/>
      </w:pPr>
      <w:r w:rsidRPr="00A03363">
        <w:t>3a)</w:t>
      </w:r>
      <w:r w:rsidRPr="00A03363">
        <w:tab/>
        <w:t>zarządca, przewoźnik kolejowy, użytkownik bocznicy kolejowej lub przedsiębiorca wykonujący przewozy w obrębie bocznicy kolejowej, którzy nie przekazali w terminie Prezesowi UTK oświadczeń, o których mowa</w:t>
      </w:r>
      <w:r w:rsidR="00EF6BB1" w:rsidRPr="00A03363">
        <w:t xml:space="preserve"> w</w:t>
      </w:r>
      <w:r w:rsidR="00EF6BB1">
        <w:t> art. </w:t>
      </w:r>
      <w:r w:rsidRPr="00A03363">
        <w:t>22ca</w:t>
      </w:r>
      <w:r w:rsidR="00EF6BB1">
        <w:t xml:space="preserve"> ust. </w:t>
      </w:r>
      <w:r w:rsidR="00EF6BB1" w:rsidRPr="00A03363">
        <w:t>1</w:t>
      </w:r>
      <w:r w:rsidR="00EF6BB1">
        <w:t xml:space="preserve"> pkt </w:t>
      </w:r>
      <w:r w:rsidRPr="00A03363">
        <w:t>1;</w:t>
      </w:r>
    </w:p>
    <w:p w:rsidR="00A612FD" w:rsidRPr="00A03363" w:rsidRDefault="00A612FD" w:rsidP="00A612FD">
      <w:pPr>
        <w:pStyle w:val="PKTpunkt"/>
      </w:pPr>
      <w:r w:rsidRPr="00A03363">
        <w:t>3b)</w:t>
      </w:r>
      <w:r w:rsidRPr="00A03363">
        <w:tab/>
        <w:t>przedsiębiorca, który prowadzi działalność gospodarczą polegającą na świadczeniu usług trakcyjnych, bez dokume</w:t>
      </w:r>
      <w:r w:rsidRPr="00A03363">
        <w:t>n</w:t>
      </w:r>
      <w:r w:rsidRPr="00A03363">
        <w:t>tów uprawniających, o których mowa</w:t>
      </w:r>
      <w:r w:rsidR="00EF6BB1" w:rsidRPr="00A03363">
        <w:t xml:space="preserve"> w</w:t>
      </w:r>
      <w:r w:rsidR="00EF6BB1">
        <w:t> art. </w:t>
      </w:r>
      <w:r w:rsidRPr="00A03363">
        <w:t>1</w:t>
      </w:r>
      <w:r w:rsidR="00EF6BB1" w:rsidRPr="00A03363">
        <w:t>8</w:t>
      </w:r>
      <w:r w:rsidR="00EF6BB1">
        <w:t xml:space="preserve"> i art. </w:t>
      </w:r>
      <w:r w:rsidRPr="00A03363">
        <w:t>43;</w:t>
      </w:r>
    </w:p>
    <w:p w:rsidR="00A612FD" w:rsidRPr="00A03363" w:rsidRDefault="00A612FD" w:rsidP="00A612FD">
      <w:pPr>
        <w:pStyle w:val="PKTpunkt"/>
      </w:pPr>
      <w:r w:rsidRPr="00A03363">
        <w:t>4)</w:t>
      </w:r>
      <w:r w:rsidRPr="00A03363">
        <w:tab/>
        <w:t>przewoźnik kolejowy, zarządca infrastruktury kolejowej, właściciel dworca kolejowego bądź zarządzający dworcem, sprzedawca biletów, operator turystyczny, który nie przestrzega lub narusza przepisy</w:t>
      </w:r>
      <w:r w:rsidR="00EF6BB1">
        <w:t xml:space="preserve"> art. </w:t>
      </w:r>
      <w:r w:rsidRPr="00A03363">
        <w:t>4,</w:t>
      </w:r>
      <w:r w:rsidR="00EF6BB1">
        <w:t xml:space="preserve"> art. </w:t>
      </w:r>
      <w:r w:rsidRPr="00A03363">
        <w:t>5,</w:t>
      </w:r>
      <w:r w:rsidR="00EF6BB1">
        <w:t xml:space="preserve"> art. </w:t>
      </w:r>
      <w:r w:rsidR="00EF6BB1" w:rsidRPr="00A03363">
        <w:t>8</w:t>
      </w:r>
      <w:r w:rsidR="00EF6BB1">
        <w:t xml:space="preserve"> ust. </w:t>
      </w:r>
      <w:r w:rsidRPr="00A03363">
        <w:t>1,</w:t>
      </w:r>
      <w:r w:rsidR="00EF6BB1">
        <w:t xml:space="preserve"> art. </w:t>
      </w:r>
      <w:r w:rsidRPr="00A03363">
        <w:t>9,</w:t>
      </w:r>
      <w:r w:rsidR="00EF6BB1">
        <w:t xml:space="preserve"> art. </w:t>
      </w:r>
      <w:r w:rsidRPr="00A03363">
        <w:t>11,</w:t>
      </w:r>
      <w:r w:rsidR="00EF6BB1">
        <w:t xml:space="preserve"> art. </w:t>
      </w:r>
      <w:r w:rsidRPr="00A03363">
        <w:t>12,</w:t>
      </w:r>
      <w:r w:rsidR="00EF6BB1">
        <w:t xml:space="preserve"> art. </w:t>
      </w:r>
      <w:r w:rsidRPr="00A03363">
        <w:t>16,</w:t>
      </w:r>
      <w:r w:rsidR="00EF6BB1">
        <w:t xml:space="preserve"> art. </w:t>
      </w:r>
      <w:r w:rsidRPr="00A03363">
        <w:t>19,</w:t>
      </w:r>
      <w:r w:rsidR="00EF6BB1">
        <w:t xml:space="preserve"> art. </w:t>
      </w:r>
      <w:r w:rsidRPr="00A03363">
        <w:t>2</w:t>
      </w:r>
      <w:r w:rsidR="00EF6BB1" w:rsidRPr="00A03363">
        <w:t>0</w:t>
      </w:r>
      <w:r w:rsidR="00EF6BB1">
        <w:t xml:space="preserve"> ust. </w:t>
      </w:r>
      <w:r w:rsidRPr="00A03363">
        <w:t>1,</w:t>
      </w:r>
      <w:r w:rsidR="00EF6BB1">
        <w:t xml:space="preserve"> art. </w:t>
      </w:r>
      <w:r w:rsidRPr="00A03363">
        <w:t>2</w:t>
      </w:r>
      <w:r w:rsidR="00EF6BB1" w:rsidRPr="00A03363">
        <w:t>1</w:t>
      </w:r>
      <w:r w:rsidR="00EF6BB1">
        <w:t xml:space="preserve"> ust. </w:t>
      </w:r>
      <w:r w:rsidRPr="00A03363">
        <w:t>2,</w:t>
      </w:r>
      <w:r w:rsidR="00EF6BB1">
        <w:t xml:space="preserve"> art. </w:t>
      </w:r>
      <w:r w:rsidRPr="00A03363">
        <w:t>22,</w:t>
      </w:r>
      <w:r w:rsidR="00EF6BB1">
        <w:t xml:space="preserve"> art. </w:t>
      </w:r>
      <w:r w:rsidRPr="00A03363">
        <w:t>23,</w:t>
      </w:r>
      <w:r w:rsidR="00EF6BB1">
        <w:t xml:space="preserve"> art. </w:t>
      </w:r>
      <w:r w:rsidRPr="00A03363">
        <w:t>24,</w:t>
      </w:r>
      <w:r w:rsidR="00EF6BB1">
        <w:t xml:space="preserve"> art. </w:t>
      </w:r>
      <w:r w:rsidRPr="00A03363">
        <w:t>26,</w:t>
      </w:r>
      <w:r w:rsidR="00EF6BB1">
        <w:t xml:space="preserve"> art. </w:t>
      </w:r>
      <w:r w:rsidRPr="00A03363">
        <w:t>27,</w:t>
      </w:r>
      <w:r w:rsidR="00EF6BB1">
        <w:t xml:space="preserve"> art. </w:t>
      </w:r>
      <w:r w:rsidRPr="00A03363">
        <w:t>2</w:t>
      </w:r>
      <w:r w:rsidR="00EF6BB1" w:rsidRPr="00A03363">
        <w:t>8</w:t>
      </w:r>
      <w:r w:rsidR="00EF6BB1">
        <w:t xml:space="preserve"> i art. </w:t>
      </w:r>
      <w:r w:rsidRPr="00A03363">
        <w:t>29 rozporządzenia</w:t>
      </w:r>
      <w:r w:rsidR="00EF6BB1">
        <w:t xml:space="preserve"> nr </w:t>
      </w:r>
      <w:r w:rsidRPr="00A03363">
        <w:t>1371/2007/WE;</w:t>
      </w:r>
    </w:p>
    <w:p w:rsidR="00A612FD" w:rsidRPr="00A612FD" w:rsidRDefault="00A612FD" w:rsidP="00EF6BB1">
      <w:pPr>
        <w:pStyle w:val="PKTpunkt"/>
        <w:keepNext/>
      </w:pPr>
      <w:r w:rsidRPr="00A03363">
        <w:t>5)</w:t>
      </w:r>
      <w:r w:rsidRPr="00A612FD">
        <w:tab/>
        <w:t>zarządca, przewoźnik kolejowy lub właściciel dworca albo zarządzający dworcem, który:</w:t>
      </w:r>
    </w:p>
    <w:p w:rsidR="00A612FD" w:rsidRPr="00A03363" w:rsidRDefault="00A612FD" w:rsidP="00A612FD">
      <w:pPr>
        <w:pStyle w:val="LITlitera"/>
      </w:pPr>
      <w:r w:rsidRPr="00A03363">
        <w:t>a)</w:t>
      </w:r>
      <w:r w:rsidRPr="00A03363">
        <w:tab/>
        <w:t>nie podaje rozkładu jazdy dla przewozu osób lub jego zmiany do publicznej wiadomości w terminie i na zas</w:t>
      </w:r>
      <w:r w:rsidRPr="00A03363">
        <w:t>a</w:t>
      </w:r>
      <w:r w:rsidRPr="00A03363">
        <w:t>dach, o których mowa</w:t>
      </w:r>
      <w:r w:rsidR="00EF6BB1" w:rsidRPr="00A03363">
        <w:t xml:space="preserve"> w</w:t>
      </w:r>
      <w:r w:rsidR="00EF6BB1">
        <w:t> art. </w:t>
      </w:r>
      <w:r w:rsidRPr="00A03363">
        <w:t>3</w:t>
      </w:r>
      <w:r w:rsidR="00EF6BB1" w:rsidRPr="00A03363">
        <w:t>0</w:t>
      </w:r>
      <w:r w:rsidR="00EF6BB1">
        <w:t xml:space="preserve"> ust. </w:t>
      </w:r>
      <w:r w:rsidRPr="00A03363">
        <w:t>5c–5f,</w:t>
      </w:r>
    </w:p>
    <w:p w:rsidR="00A612FD" w:rsidRPr="00A03363" w:rsidRDefault="00A612FD" w:rsidP="00A612FD">
      <w:pPr>
        <w:pStyle w:val="LITlitera"/>
      </w:pPr>
      <w:r w:rsidRPr="00A03363">
        <w:t>b)</w:t>
      </w:r>
      <w:r w:rsidRPr="00A03363">
        <w:tab/>
        <w:t>naruszył zakaz stosowania bezprawnych praktyk naruszających zbiorowe interesy pasażerów w transporcie kol</w:t>
      </w:r>
      <w:r w:rsidRPr="00A03363">
        <w:t>e</w:t>
      </w:r>
      <w:r w:rsidRPr="00A03363">
        <w:t>jowym, o którym mowa</w:t>
      </w:r>
      <w:r w:rsidR="00EF6BB1" w:rsidRPr="00A03363">
        <w:t xml:space="preserve"> w</w:t>
      </w:r>
      <w:r w:rsidR="00EF6BB1">
        <w:t> art. </w:t>
      </w:r>
      <w:r w:rsidRPr="00A03363">
        <w:t>14b</w:t>
      </w:r>
      <w:r w:rsidR="00EF6BB1">
        <w:t xml:space="preserve"> ust. </w:t>
      </w:r>
      <w:r w:rsidRPr="00A03363">
        <w:t>1, albo</w:t>
      </w:r>
    </w:p>
    <w:p w:rsidR="00A612FD" w:rsidRPr="00A03363" w:rsidRDefault="00A612FD" w:rsidP="00A612FD">
      <w:pPr>
        <w:pStyle w:val="LITlitera"/>
      </w:pPr>
      <w:r w:rsidRPr="00A03363">
        <w:t>c)</w:t>
      </w:r>
      <w:r w:rsidRPr="00A03363">
        <w:tab/>
        <w:t>utrudnia Prezesowi UTK wykonywanie czynności, o których mowa</w:t>
      </w:r>
      <w:r w:rsidR="00EF6BB1" w:rsidRPr="00A03363">
        <w:t xml:space="preserve"> w</w:t>
      </w:r>
      <w:r w:rsidR="00EF6BB1">
        <w:t> art. </w:t>
      </w:r>
      <w:r w:rsidRPr="00A03363">
        <w:t>15;</w:t>
      </w:r>
    </w:p>
    <w:p w:rsidR="00A612FD" w:rsidRPr="00A03363" w:rsidRDefault="00A612FD" w:rsidP="00A612FD">
      <w:pPr>
        <w:pStyle w:val="PKTpunkt"/>
      </w:pPr>
      <w:r w:rsidRPr="00A03363">
        <w:t>6)</w:t>
      </w:r>
      <w:r w:rsidRPr="00A03363">
        <w:tab/>
        <w:t>dysponent, który nie poinformował Prezesa UTK o wszelkich zmianach danych dotyczących pojazdu kolejowego zarejestrowanego w krajowym rejestrze pojazdów kolejowych w zakresie danych objętych tym rejestrem, w tym o zaistnieniu okoliczności powodującej konieczność wykreślenia pojazdu kolejowego z prowadzonego przez siebie rejestru pojazdów kolejowych.</w:t>
      </w:r>
    </w:p>
    <w:p w:rsidR="00A612FD" w:rsidRPr="00A03363" w:rsidRDefault="00A612FD" w:rsidP="00A612FD">
      <w:pPr>
        <w:pStyle w:val="USTustnpkodeksu"/>
      </w:pPr>
      <w:r w:rsidRPr="00A03363">
        <w:t>2. Za naruszanie przez przedsiębiorcę każdego z przepisów</w:t>
      </w:r>
      <w:r w:rsidR="00EF6BB1">
        <w:t xml:space="preserve"> ust. </w:t>
      </w:r>
      <w:r w:rsidRPr="00A03363">
        <w:t>1 Prezes UTK nakłada, w drodze decyzji, karę pi</w:t>
      </w:r>
      <w:r w:rsidRPr="00A03363">
        <w:t>e</w:t>
      </w:r>
      <w:r w:rsidRPr="00A03363">
        <w:t>niężną w wysokości do 2% rocznego przychodu przedsiębiorcy, osiągniętego w poprzednim roku kalendarzowym, z zastrzeżeniem</w:t>
      </w:r>
      <w:r w:rsidR="00EF6BB1">
        <w:t xml:space="preserve"> ust. </w:t>
      </w:r>
      <w:r w:rsidRPr="00A03363">
        <w:t>2a.</w:t>
      </w:r>
    </w:p>
    <w:p w:rsidR="00A612FD" w:rsidRPr="00A03363" w:rsidRDefault="00A612FD" w:rsidP="00A612FD">
      <w:pPr>
        <w:pStyle w:val="USTustnpkodeksu"/>
      </w:pPr>
      <w:r w:rsidRPr="00A03363">
        <w:t>2a. Prezes UTK może odstąpić od nałożenia kary, o której mowa</w:t>
      </w:r>
      <w:r w:rsidR="00EF6BB1" w:rsidRPr="00A03363">
        <w:t xml:space="preserve"> w</w:t>
      </w:r>
      <w:r w:rsidR="00EF6BB1">
        <w:t> ust. </w:t>
      </w:r>
      <w:r w:rsidRPr="00A03363">
        <w:t>2, jeżeli skutki naruszenia przez przedsi</w:t>
      </w:r>
      <w:r w:rsidRPr="00A03363">
        <w:t>ę</w:t>
      </w:r>
      <w:r w:rsidRPr="00A03363">
        <w:t>biorcę przepisu</w:t>
      </w:r>
      <w:r w:rsidR="00EF6BB1">
        <w:t xml:space="preserve"> ust. </w:t>
      </w:r>
      <w:r w:rsidRPr="00A03363">
        <w:t>1 zostały przez niego usunięte w terminie określonym w decyzji wydanej na podstawie</w:t>
      </w:r>
      <w:r w:rsidR="00EF6BB1">
        <w:t xml:space="preserve"> art. </w:t>
      </w:r>
      <w:r w:rsidRPr="00A03363">
        <w:t>1</w:t>
      </w:r>
      <w:r w:rsidR="00EF6BB1" w:rsidRPr="00A03363">
        <w:t>3</w:t>
      </w:r>
      <w:r w:rsidR="00EF6BB1">
        <w:t xml:space="preserve"> ust. </w:t>
      </w:r>
      <w:r w:rsidRPr="00A03363">
        <w:t>6.</w:t>
      </w:r>
    </w:p>
    <w:p w:rsidR="00A612FD" w:rsidRPr="00A612FD" w:rsidRDefault="00A612FD" w:rsidP="00514F9C">
      <w:pPr>
        <w:pStyle w:val="USTustnpkodeksu"/>
        <w:keepNext/>
        <w:suppressAutoHyphens/>
      </w:pPr>
      <w:r w:rsidRPr="00A03363">
        <w:t>2aa.</w:t>
      </w:r>
      <w:r w:rsidRPr="00A612FD">
        <w:t> Prezes UTK, uwzględniając zakres naruszenia, dotychczasową działalność podmiotu oraz jego możliwości finansowe, może nałożyć, w drodze decyzji, karę pieniężną w wysokości stanowiącej równowartość do 5000 euro za każdy dzień zwłoki w wykonaniu:</w:t>
      </w:r>
    </w:p>
    <w:p w:rsidR="00A612FD" w:rsidRPr="00A03363" w:rsidRDefault="00A612FD" w:rsidP="00A612FD">
      <w:pPr>
        <w:pStyle w:val="PKTpunkt"/>
      </w:pPr>
      <w:r w:rsidRPr="00A03363">
        <w:t>1)</w:t>
      </w:r>
      <w:r w:rsidRPr="00A03363">
        <w:tab/>
        <w:t>decyzji, o których mowa</w:t>
      </w:r>
      <w:r w:rsidR="00EF6BB1" w:rsidRPr="00A03363">
        <w:t xml:space="preserve"> w</w:t>
      </w:r>
      <w:r w:rsidR="00EF6BB1">
        <w:t> art. </w:t>
      </w:r>
      <w:r w:rsidRPr="00A03363">
        <w:t>1</w:t>
      </w:r>
      <w:r w:rsidR="00EF6BB1" w:rsidRPr="00A03363">
        <w:t>3</w:t>
      </w:r>
      <w:r w:rsidR="00EF6BB1">
        <w:t xml:space="preserve"> ust. </w:t>
      </w:r>
      <w:r w:rsidRPr="00A03363">
        <w:t>6,</w:t>
      </w:r>
      <w:r w:rsidR="00EF6BB1">
        <w:t xml:space="preserve"> art. </w:t>
      </w:r>
      <w:r w:rsidRPr="00A03363">
        <w:t>1</w:t>
      </w:r>
      <w:r w:rsidR="00EF6BB1" w:rsidRPr="00A03363">
        <w:t>4</w:t>
      </w:r>
      <w:r w:rsidR="00EF6BB1">
        <w:t xml:space="preserve"> ust. </w:t>
      </w:r>
      <w:r w:rsidR="00EF6BB1" w:rsidRPr="00A03363">
        <w:t>1</w:t>
      </w:r>
      <w:r w:rsidR="00EF6BB1">
        <w:t xml:space="preserve"> i </w:t>
      </w:r>
      <w:r w:rsidRPr="00A03363">
        <w:t>2,</w:t>
      </w:r>
      <w:r w:rsidR="00EF6BB1">
        <w:t xml:space="preserve"> art. </w:t>
      </w:r>
      <w:r w:rsidRPr="00A03363">
        <w:t>14a</w:t>
      </w:r>
      <w:r w:rsidR="00EF6BB1">
        <w:t xml:space="preserve"> ust. </w:t>
      </w:r>
      <w:r w:rsidR="00EF6BB1" w:rsidRPr="00A03363">
        <w:t>4</w:t>
      </w:r>
      <w:r w:rsidR="00EF6BB1">
        <w:t xml:space="preserve"> i ust. </w:t>
      </w:r>
      <w:r w:rsidR="00EF6BB1" w:rsidRPr="00A03363">
        <w:t>6</w:t>
      </w:r>
      <w:r w:rsidR="00EF6BB1">
        <w:t xml:space="preserve"> pkt </w:t>
      </w:r>
      <w:r w:rsidR="00EF6BB1" w:rsidRPr="00A03363">
        <w:t>2</w:t>
      </w:r>
      <w:r w:rsidR="00EF6BB1">
        <w:t xml:space="preserve"> oraz art. </w:t>
      </w:r>
      <w:r w:rsidRPr="00A03363">
        <w:t>25m</w:t>
      </w:r>
      <w:r w:rsidR="00EF6BB1">
        <w:t xml:space="preserve"> ust. </w:t>
      </w:r>
      <w:r w:rsidR="00EF6BB1" w:rsidRPr="00A03363">
        <w:t>1</w:t>
      </w:r>
      <w:r w:rsidR="00EF6BB1">
        <w:t xml:space="preserve"> i </w:t>
      </w:r>
      <w:r w:rsidRPr="00A03363">
        <w:t>2, albo</w:t>
      </w:r>
    </w:p>
    <w:p w:rsidR="00A612FD" w:rsidRPr="00A03363" w:rsidRDefault="00A612FD" w:rsidP="00A612FD">
      <w:pPr>
        <w:pStyle w:val="PKTpunkt"/>
      </w:pPr>
      <w:r w:rsidRPr="00A03363">
        <w:t>2)</w:t>
      </w:r>
      <w:r w:rsidRPr="00A03363">
        <w:tab/>
        <w:t>wyroków sądowych w sprawach, o których mowa</w:t>
      </w:r>
      <w:r w:rsidR="00EF6BB1" w:rsidRPr="00A03363">
        <w:t xml:space="preserve"> w</w:t>
      </w:r>
      <w:r w:rsidR="00EF6BB1">
        <w:t> ust. </w:t>
      </w:r>
      <w:r w:rsidR="00EF6BB1" w:rsidRPr="00A03363">
        <w:t>2</w:t>
      </w:r>
      <w:r w:rsidR="00EF6BB1">
        <w:t xml:space="preserve"> i </w:t>
      </w:r>
      <w:r w:rsidR="00EF6BB1" w:rsidRPr="00A03363">
        <w:t>3</w:t>
      </w:r>
      <w:r w:rsidR="00EF6BB1">
        <w:t xml:space="preserve"> oraz</w:t>
      </w:r>
      <w:r w:rsidR="00EF6BB1" w:rsidRPr="00A03363">
        <w:t xml:space="preserve"> w</w:t>
      </w:r>
      <w:r w:rsidR="00EF6BB1">
        <w:t> art. </w:t>
      </w:r>
      <w:r w:rsidRPr="00A03363">
        <w:t>2</w:t>
      </w:r>
      <w:r w:rsidR="00EF6BB1" w:rsidRPr="00A03363">
        <w:t>9</w:t>
      </w:r>
      <w:r w:rsidR="00EF6BB1">
        <w:t xml:space="preserve"> ust. </w:t>
      </w:r>
      <w:r w:rsidRPr="00A03363">
        <w:t>1.</w:t>
      </w:r>
    </w:p>
    <w:p w:rsidR="00A612FD" w:rsidRPr="00A03363" w:rsidRDefault="00A612FD" w:rsidP="00A612FD">
      <w:pPr>
        <w:pStyle w:val="USTustnpkodeksu"/>
      </w:pPr>
      <w:r w:rsidRPr="00A03363">
        <w:t>2ab. Karę pieniężną, o której mowa</w:t>
      </w:r>
      <w:r w:rsidR="00EF6BB1" w:rsidRPr="00A03363">
        <w:t xml:space="preserve"> w</w:t>
      </w:r>
      <w:r w:rsidR="00EF6BB1">
        <w:t> ust. </w:t>
      </w:r>
      <w:r w:rsidRPr="00A03363">
        <w:t>2aa, nakłada się, licząc od daty wskazanej w decyzji nakładającej karę.</w:t>
      </w:r>
    </w:p>
    <w:p w:rsidR="00A612FD" w:rsidRPr="00A03363" w:rsidRDefault="00A612FD" w:rsidP="00A612FD">
      <w:pPr>
        <w:pStyle w:val="USTustnpkodeksu"/>
      </w:pPr>
      <w:r w:rsidRPr="00A03363">
        <w:t>2ac. Wartość euro, o której mowa</w:t>
      </w:r>
      <w:r w:rsidR="00EF6BB1" w:rsidRPr="00A03363">
        <w:t xml:space="preserve"> w</w:t>
      </w:r>
      <w:r w:rsidR="00EF6BB1">
        <w:t> ust. </w:t>
      </w:r>
      <w:r w:rsidRPr="00A03363">
        <w:t>2aa, podlega przeliczeniu na złote według przepisów wydanych na podst</w:t>
      </w:r>
      <w:r w:rsidRPr="00A03363">
        <w:t>a</w:t>
      </w:r>
      <w:r w:rsidRPr="00A03363">
        <w:t>wie</w:t>
      </w:r>
      <w:r w:rsidR="00EF6BB1">
        <w:t xml:space="preserve"> art. </w:t>
      </w:r>
      <w:r w:rsidRPr="00A03363">
        <w:t>3</w:t>
      </w:r>
      <w:r w:rsidR="00EF6BB1" w:rsidRPr="00A03363">
        <w:t>5</w:t>
      </w:r>
      <w:r w:rsidR="00EF6BB1">
        <w:t xml:space="preserve"> ust. </w:t>
      </w:r>
      <w:r w:rsidRPr="00A03363">
        <w:t>3 ustawy z dnia 29 stycznia 2004 r. – Prawo zamówień publicznych.</w:t>
      </w:r>
    </w:p>
    <w:p w:rsidR="00A612FD" w:rsidRPr="00A03363" w:rsidRDefault="00A612FD" w:rsidP="00A612FD">
      <w:pPr>
        <w:pStyle w:val="USTustnpkodeksu"/>
      </w:pPr>
      <w:r w:rsidRPr="00A03363">
        <w:t>2b. Ustalając wysokość kary pieniężnej, Prezes UTK uwzględnia zakres naruszenia przepisu, dotychczasową działa</w:t>
      </w:r>
      <w:r w:rsidRPr="00A03363">
        <w:t>l</w:t>
      </w:r>
      <w:r w:rsidRPr="00A03363">
        <w:t>ność podmiotu oraz jego możliwości finansowe.</w:t>
      </w:r>
    </w:p>
    <w:p w:rsidR="00A612FD" w:rsidRPr="00A03363" w:rsidRDefault="00A612FD" w:rsidP="00A612FD">
      <w:pPr>
        <w:pStyle w:val="USTustnpkodeksu"/>
      </w:pPr>
      <w:r w:rsidRPr="00A03363">
        <w:t>2c.</w:t>
      </w:r>
      <w:r w:rsidRPr="00210B61">
        <w:t> </w:t>
      </w:r>
      <w:r w:rsidRPr="00A03363">
        <w:t>Nie nakłada się kar, o których mowa</w:t>
      </w:r>
      <w:r w:rsidR="00EF6BB1" w:rsidRPr="00A03363">
        <w:t xml:space="preserve"> w</w:t>
      </w:r>
      <w:r w:rsidR="00EF6BB1">
        <w:t> ust. </w:t>
      </w:r>
      <w:r w:rsidR="00EF6BB1" w:rsidRPr="00A03363">
        <w:t>1</w:t>
      </w:r>
      <w:r w:rsidR="00EF6BB1">
        <w:t xml:space="preserve"> pkt </w:t>
      </w:r>
      <w:r w:rsidRPr="00A03363">
        <w:t>4, jeżeli przewoźnik kolejowy, zarządca infrastruktury kolej</w:t>
      </w:r>
      <w:r w:rsidRPr="00A03363">
        <w:t>o</w:t>
      </w:r>
      <w:r w:rsidRPr="00A03363">
        <w:t>wej, właściciel dworca kolejowego lub zarządzający dworcem, sprzedawca biletów, operator turystyczny przed dniem wydania decyzji przez Prezesa UTK dobrowolnie usunął naruszenie lub wypełnił obowiązki wynikające z rozporządzenia</w:t>
      </w:r>
      <w:r w:rsidR="00EF6BB1">
        <w:t xml:space="preserve"> nr </w:t>
      </w:r>
      <w:r w:rsidRPr="00A03363">
        <w:t>1371/2007/WE.</w:t>
      </w:r>
    </w:p>
    <w:p w:rsidR="00A612FD" w:rsidRPr="00A03363" w:rsidRDefault="00A612FD" w:rsidP="00A612FD">
      <w:pPr>
        <w:pStyle w:val="USTustnpkodeksu"/>
      </w:pPr>
      <w:r w:rsidRPr="00A03363">
        <w:t>3. Niezależnie od kary pieniężnej określonej</w:t>
      </w:r>
      <w:r w:rsidR="00EF6BB1" w:rsidRPr="00A03363">
        <w:t xml:space="preserve"> w</w:t>
      </w:r>
      <w:r w:rsidR="00EF6BB1">
        <w:t> ust. </w:t>
      </w:r>
      <w:r w:rsidR="00EF6BB1" w:rsidRPr="00A03363">
        <w:t>1</w:t>
      </w:r>
      <w:r w:rsidR="00EF6BB1">
        <w:t xml:space="preserve"> i </w:t>
      </w:r>
      <w:r w:rsidRPr="00A03363">
        <w:t>2 Prezes UTK może nałożyć karę pieniężną na kierownika z</w:t>
      </w:r>
      <w:r w:rsidRPr="00A03363">
        <w:t>a</w:t>
      </w:r>
      <w:r w:rsidRPr="00A03363">
        <w:t>rządcy i przewoźnika kolejowego, z tym że kara ta może być wymierzona w kwocie nie większej niż 300% jego wynagr</w:t>
      </w:r>
      <w:r w:rsidRPr="00A03363">
        <w:t>o</w:t>
      </w:r>
      <w:r w:rsidRPr="00A03363">
        <w:t>dzenia miesięcznego.</w:t>
      </w:r>
    </w:p>
    <w:p w:rsidR="00A612FD" w:rsidRPr="00A03363" w:rsidRDefault="00A612FD" w:rsidP="00A612FD">
      <w:pPr>
        <w:pStyle w:val="USTustnpkodeksu"/>
      </w:pPr>
      <w:r w:rsidRPr="00A03363">
        <w:t>4. Kary pieniężne podlegają ściągnięciu w trybie przepisów o postępowaniu egzekucyjnym w administracji w zakresie egzekucji obowiązków o charakterze pieniężnym i stanowią dochód budżetu państwa.</w:t>
      </w:r>
    </w:p>
    <w:p w:rsidR="00A612FD" w:rsidRPr="00A03363" w:rsidRDefault="00A612FD" w:rsidP="00A612FD">
      <w:pPr>
        <w:pStyle w:val="ROZDZODDZOZNoznaczenierozdziauluboddziau"/>
      </w:pPr>
      <w:r w:rsidRPr="00A03363">
        <w:lastRenderedPageBreak/>
        <w:t>Rozdział 13</w:t>
      </w:r>
    </w:p>
    <w:p w:rsidR="00A612FD" w:rsidRPr="00A03363" w:rsidRDefault="00A612FD" w:rsidP="00EF6BB1">
      <w:pPr>
        <w:pStyle w:val="ROZDZODDZPRZEDMprzedmiotregulacjirozdziauluboddziau"/>
      </w:pPr>
      <w:r w:rsidRPr="00A03363">
        <w:t>Zmiany w przepisach obowiązujących. Przepisy przejściowe i końcowe</w:t>
      </w:r>
    </w:p>
    <w:p w:rsidR="00A612FD" w:rsidRPr="00A03363" w:rsidRDefault="00A612FD" w:rsidP="00A612FD">
      <w:pPr>
        <w:pStyle w:val="ARTartustawynprozporzdzenia"/>
      </w:pPr>
      <w:r w:rsidRPr="00EF6BB1">
        <w:rPr>
          <w:rStyle w:val="Ppogrubienie"/>
        </w:rPr>
        <w:t>Art. 67–69.</w:t>
      </w:r>
      <w:r w:rsidRPr="00A03363">
        <w:t> </w:t>
      </w:r>
      <w:r>
        <w:t>(pominięte)</w:t>
      </w:r>
    </w:p>
    <w:p w:rsidR="00A612FD" w:rsidRPr="00A03363" w:rsidRDefault="00A612FD" w:rsidP="00A612FD">
      <w:pPr>
        <w:pStyle w:val="ARTartustawynprozporzdzenia"/>
      </w:pPr>
      <w:r w:rsidRPr="00EF6BB1">
        <w:rPr>
          <w:rStyle w:val="Ppogrubienie"/>
        </w:rPr>
        <w:t>Art. 70.</w:t>
      </w:r>
      <w:r w:rsidRPr="00A03363">
        <w:t> Postępowania sądowe dotyczące zawarcia i wykonywania umów, o których mowa</w:t>
      </w:r>
      <w:r w:rsidR="00EF6BB1" w:rsidRPr="00A03363">
        <w:t xml:space="preserve"> w</w:t>
      </w:r>
      <w:r w:rsidR="00EF6BB1">
        <w:t> art. </w:t>
      </w:r>
      <w:r w:rsidR="00EF6BB1" w:rsidRPr="00A03363">
        <w:t>9</w:t>
      </w:r>
      <w:r w:rsidR="00EF6BB1">
        <w:t xml:space="preserve"> ust. </w:t>
      </w:r>
      <w:r w:rsidR="00EF6BB1" w:rsidRPr="00A03363">
        <w:t>1</w:t>
      </w:r>
      <w:r w:rsidR="00EF6BB1">
        <w:t xml:space="preserve"> i art. </w:t>
      </w:r>
      <w:r w:rsidRPr="00A03363">
        <w:t>1</w:t>
      </w:r>
      <w:r w:rsidR="00EF6BB1" w:rsidRPr="00A03363">
        <w:t>0</w:t>
      </w:r>
      <w:r w:rsidR="00EF6BB1">
        <w:t xml:space="preserve"> ust. </w:t>
      </w:r>
      <w:r w:rsidR="00EF6BB1" w:rsidRPr="00A03363">
        <w:t>1</w:t>
      </w:r>
      <w:r w:rsidR="00EF6BB1">
        <w:t xml:space="preserve"> i </w:t>
      </w:r>
      <w:r w:rsidRPr="00A03363">
        <w:t>2 ustawy, o której mowa</w:t>
      </w:r>
      <w:r w:rsidR="00EF6BB1" w:rsidRPr="00A03363">
        <w:t xml:space="preserve"> w</w:t>
      </w:r>
      <w:r w:rsidR="00EF6BB1">
        <w:t> art. </w:t>
      </w:r>
      <w:r w:rsidRPr="00A03363">
        <w:t>7</w:t>
      </w:r>
      <w:r w:rsidR="00EF6BB1" w:rsidRPr="00A03363">
        <w:t>6</w:t>
      </w:r>
      <w:r w:rsidR="00EF6BB1">
        <w:t xml:space="preserve"> ust. </w:t>
      </w:r>
      <w:r w:rsidRPr="00A03363">
        <w:t>1, wszczęte przed dniem wejścia w życie niniejszej ustawy, są prowadzone według dotychczasowych przepisów.</w:t>
      </w:r>
    </w:p>
    <w:p w:rsidR="00A612FD" w:rsidRPr="00A03363" w:rsidRDefault="00A612FD" w:rsidP="00A612FD">
      <w:pPr>
        <w:pStyle w:val="ARTartustawynprozporzdzenia"/>
      </w:pPr>
      <w:r w:rsidRPr="00EF6BB1">
        <w:rPr>
          <w:rStyle w:val="Ppogrubienie"/>
        </w:rPr>
        <w:t>Art. 71.</w:t>
      </w:r>
      <w:r w:rsidRPr="00A03363">
        <w:t> 1. Uprawnienia wynikające z decyzji wydanych przed dniem wejścia w życie niniejszej ustawy, na podst</w:t>
      </w:r>
      <w:r w:rsidRPr="00A03363">
        <w:t>a</w:t>
      </w:r>
      <w:r w:rsidRPr="00A03363">
        <w:t>wie przepisów ustawy, o której mowa</w:t>
      </w:r>
      <w:r w:rsidR="00EF6BB1" w:rsidRPr="00A03363">
        <w:t xml:space="preserve"> w</w:t>
      </w:r>
      <w:r w:rsidR="00EF6BB1">
        <w:t> art. </w:t>
      </w:r>
      <w:r w:rsidRPr="00A03363">
        <w:t>7</w:t>
      </w:r>
      <w:r w:rsidR="00EF6BB1" w:rsidRPr="00A03363">
        <w:t>6</w:t>
      </w:r>
      <w:r w:rsidR="00EF6BB1">
        <w:t xml:space="preserve"> ust. </w:t>
      </w:r>
      <w:r w:rsidRPr="00A03363">
        <w:t>1, z zastrzeżeniem przepisów</w:t>
      </w:r>
      <w:r w:rsidR="00EF6BB1">
        <w:t xml:space="preserve"> art. </w:t>
      </w:r>
      <w:r w:rsidRPr="00A03363">
        <w:t>68, zachowują moc.</w:t>
      </w:r>
    </w:p>
    <w:p w:rsidR="00A612FD" w:rsidRPr="00A03363" w:rsidRDefault="00A612FD" w:rsidP="00A612FD">
      <w:pPr>
        <w:pStyle w:val="USTustnpkodeksu"/>
      </w:pPr>
      <w:r w:rsidRPr="00A03363">
        <w:t>2. Do postępowań administracyjnych w sprawach objętych przepisami ustawy, o której mowa</w:t>
      </w:r>
      <w:r w:rsidR="00EF6BB1" w:rsidRPr="00A03363">
        <w:t xml:space="preserve"> w</w:t>
      </w:r>
      <w:r w:rsidR="00EF6BB1">
        <w:t> art. </w:t>
      </w:r>
      <w:r w:rsidRPr="00A03363">
        <w:t>7</w:t>
      </w:r>
      <w:r w:rsidR="00EF6BB1" w:rsidRPr="00A03363">
        <w:t>6</w:t>
      </w:r>
      <w:r w:rsidR="00EF6BB1">
        <w:t xml:space="preserve"> ust. </w:t>
      </w:r>
      <w:r w:rsidRPr="00A03363">
        <w:t>1, wszczętych, a niezakończonych przed dniem wejścia w życie niniejszej ustawy, stosuje się przepisy niniejszej ustawy.</w:t>
      </w:r>
    </w:p>
    <w:p w:rsidR="00A612FD" w:rsidRPr="006A4BE6" w:rsidRDefault="00A612FD" w:rsidP="00A612FD">
      <w:pPr>
        <w:pStyle w:val="ARTartustawynprozporzdzenia"/>
      </w:pPr>
      <w:r w:rsidRPr="00EF6BB1">
        <w:rPr>
          <w:rStyle w:val="Ppogrubienie"/>
        </w:rPr>
        <w:t>Art. 72.</w:t>
      </w:r>
      <w:r w:rsidRPr="00A03363">
        <w:t> (pominięty)</w:t>
      </w:r>
    </w:p>
    <w:p w:rsidR="00A612FD" w:rsidRPr="00A03363" w:rsidRDefault="00A612FD" w:rsidP="00A612FD">
      <w:pPr>
        <w:pStyle w:val="ARTartustawynprozporzdzenia"/>
      </w:pPr>
      <w:r w:rsidRPr="00EF6BB1">
        <w:rPr>
          <w:rStyle w:val="Ppogrubienie"/>
        </w:rPr>
        <w:t>Art. 73.</w:t>
      </w:r>
      <w:r w:rsidRPr="00A03363">
        <w:t> Minister właściwy do spraw transportu przekaże Prezesowi UTK sprawy wraz z aktami, które przechodzą do zakresu jego działania i nie zostały zakończone do dnia wejścia w życie ustawy.</w:t>
      </w:r>
    </w:p>
    <w:p w:rsidR="00A612FD" w:rsidRPr="00A03363" w:rsidRDefault="00A612FD" w:rsidP="00A612FD">
      <w:pPr>
        <w:pStyle w:val="ARTartustawynprozporzdzenia"/>
      </w:pPr>
      <w:r w:rsidRPr="00EF6BB1">
        <w:rPr>
          <w:rStyle w:val="Ppogrubienie"/>
        </w:rPr>
        <w:t>Art. 74.</w:t>
      </w:r>
      <w:r w:rsidRPr="00A03363">
        <w:t> 1. Tworzy się Urząd Transportu Kolejowego.</w:t>
      </w:r>
    </w:p>
    <w:p w:rsidR="00A612FD" w:rsidRPr="00A03363" w:rsidRDefault="00A612FD" w:rsidP="00A612FD">
      <w:pPr>
        <w:pStyle w:val="USTustnpkodeksu"/>
      </w:pPr>
      <w:r w:rsidRPr="00A03363">
        <w:t>2. Urząd Transportu Kolejowego jest utworzony w drodze przekształcenia dotychczasowego Głównego Inspektoratu Kolejnictwa.</w:t>
      </w:r>
    </w:p>
    <w:p w:rsidR="00A612FD" w:rsidRPr="00A03363" w:rsidRDefault="00A612FD" w:rsidP="00A612FD">
      <w:pPr>
        <w:pStyle w:val="USTustnpkodeksu"/>
      </w:pPr>
      <w:r w:rsidRPr="00A03363">
        <w:t>3. Znosi się Główny Inspektorat Kolejnictwa.</w:t>
      </w:r>
    </w:p>
    <w:p w:rsidR="00A612FD" w:rsidRPr="00A03363" w:rsidRDefault="00A612FD" w:rsidP="00A612FD">
      <w:pPr>
        <w:pStyle w:val="USTustnpkodeksu"/>
      </w:pPr>
      <w:r w:rsidRPr="00A03363">
        <w:t>4. Prezes UTK przejmuje prowadzenie spraw Głównego Inspektora Kolejnictwa, wraz z aktami spraw niezakończ</w:t>
      </w:r>
      <w:r w:rsidRPr="00A03363">
        <w:t>o</w:t>
      </w:r>
      <w:r w:rsidRPr="00A03363">
        <w:t>nych do dnia zniesienia Głównego Inspektoratu Kolejnictwa.</w:t>
      </w:r>
    </w:p>
    <w:p w:rsidR="00A612FD" w:rsidRPr="00A03363" w:rsidRDefault="00A612FD" w:rsidP="00A612FD">
      <w:pPr>
        <w:pStyle w:val="USTustnpkodeksu"/>
      </w:pPr>
      <w:r w:rsidRPr="00A03363">
        <w:t>5. Pracownicy Głównego Inspektoratu Kolejnictwa stają się pracownikami Urzędu Transportu Kolejowego.</w:t>
      </w:r>
    </w:p>
    <w:p w:rsidR="00A612FD" w:rsidRPr="00A03363" w:rsidRDefault="00A612FD" w:rsidP="00A612FD">
      <w:pPr>
        <w:pStyle w:val="USTustnpkodeksu"/>
      </w:pPr>
      <w:r w:rsidRPr="00A03363">
        <w:t>6. Urząd Transportu Kolejowego przejmuje mienie Głównego Inspektoratu Kolejnictwa.</w:t>
      </w:r>
    </w:p>
    <w:p w:rsidR="00A612FD" w:rsidRPr="00A03363" w:rsidRDefault="00A612FD" w:rsidP="00A612FD">
      <w:pPr>
        <w:pStyle w:val="USTustnpkodeksu"/>
      </w:pPr>
      <w:r w:rsidRPr="00A03363">
        <w:t>7. Prezes UTK wstępuje we wszystkie stosunki prawne, których podmiotem był Główny Inspektorat Kolejnictwa.</w:t>
      </w:r>
    </w:p>
    <w:p w:rsidR="00A612FD" w:rsidRPr="00A03363" w:rsidRDefault="00A612FD" w:rsidP="00A612FD">
      <w:pPr>
        <w:pStyle w:val="ARTartustawynprozporzdzenia"/>
      </w:pPr>
      <w:r w:rsidRPr="00EF6BB1">
        <w:rPr>
          <w:rStyle w:val="Ppogrubienie"/>
        </w:rPr>
        <w:t>Art. 75.</w:t>
      </w:r>
      <w:r w:rsidRPr="00A03363">
        <w:t> 1. Finansowanie Urzędu Transportu Kolejowego do końca roku kalendarzowego, w którym przypada jego utworzenie, odbywa się ze środków finansowych przeznaczonych na funkcjonowanie Głównego Inspektoratu Kolejnictwa oraz z części budżetowej ministra właściwego do spraw transportu przeznaczonej na zadania realizowane dotychczas przez ministra właściwego do spraw transportu w zakresie, w którym przeszły do zakresu działania Prezesa UTK.</w:t>
      </w:r>
    </w:p>
    <w:p w:rsidR="00A612FD" w:rsidRPr="00A03363" w:rsidRDefault="00A612FD" w:rsidP="00A612FD">
      <w:pPr>
        <w:pStyle w:val="USTustnpkodeksu"/>
      </w:pPr>
      <w:r w:rsidRPr="00A03363">
        <w:t>2. Minister właściwy do spraw finansów publicznych dokona w budżecie państwa na rok 2003 odpowiednich zmian zapewniających finansowanie Urzędu Transportu Kolejowego w zakresie niezbędnym do wykonania zadań określonych w niniejszej ustawie.</w:t>
      </w:r>
    </w:p>
    <w:p w:rsidR="00A612FD" w:rsidRPr="00A03363" w:rsidRDefault="00A612FD" w:rsidP="00A612FD">
      <w:pPr>
        <w:pStyle w:val="ARTartustawynprozporzdzenia"/>
      </w:pPr>
      <w:r w:rsidRPr="00EF6BB1">
        <w:rPr>
          <w:rStyle w:val="Ppogrubienie"/>
        </w:rPr>
        <w:t>Art. 76.</w:t>
      </w:r>
      <w:r w:rsidRPr="00A03363">
        <w:t> 1. Traci moc ustawa z dnia 27 czerwca 1997 r. o transporcie kolejowym (</w:t>
      </w:r>
      <w:r w:rsidR="00EF6BB1">
        <w:t>Dz. U. Nr </w:t>
      </w:r>
      <w:r w:rsidRPr="00A03363">
        <w:t>96,</w:t>
      </w:r>
      <w:r w:rsidR="00EF6BB1">
        <w:t xml:space="preserve"> poz. </w:t>
      </w:r>
      <w:r w:rsidRPr="00A03363">
        <w:t>591, z późn. zm.</w:t>
      </w:r>
      <w:r w:rsidRPr="00A03363">
        <w:rPr>
          <w:rStyle w:val="IGindeksgrny"/>
        </w:rPr>
        <w:footnoteReference w:id="87"/>
      </w:r>
      <w:r w:rsidRPr="00A03363">
        <w:rPr>
          <w:rStyle w:val="IGindeksgrny"/>
        </w:rPr>
        <w:t>)</w:t>
      </w:r>
      <w:r w:rsidRPr="00A03363">
        <w:t>).</w:t>
      </w:r>
    </w:p>
    <w:p w:rsidR="00A612FD" w:rsidRPr="006A4BE6" w:rsidRDefault="00A612FD" w:rsidP="00A612FD">
      <w:pPr>
        <w:pStyle w:val="USTustnpkodeksu"/>
      </w:pPr>
      <w:r w:rsidRPr="00A03363">
        <w:t>2. (pominięty)</w:t>
      </w:r>
    </w:p>
    <w:p w:rsidR="00A612FD" w:rsidRPr="00A03363" w:rsidRDefault="00A612FD" w:rsidP="00A612FD">
      <w:pPr>
        <w:pStyle w:val="ARTartustawynprozporzdzenia"/>
      </w:pPr>
      <w:bookmarkStart w:id="31" w:name="f0185eTJ3s78v10140a"/>
      <w:bookmarkEnd w:id="31"/>
      <w:r w:rsidRPr="00EF6BB1">
        <w:rPr>
          <w:rStyle w:val="Ppogrubienie"/>
        </w:rPr>
        <w:t>Art. 77.</w:t>
      </w:r>
      <w:r w:rsidRPr="00A03363">
        <w:t> Przepisy</w:t>
      </w:r>
      <w:r w:rsidR="00EF6BB1">
        <w:t xml:space="preserve"> </w:t>
      </w:r>
      <w:r w:rsidR="00EF6BB1" w:rsidRPr="00514F9C">
        <w:rPr>
          <w:rStyle w:val="Kkursywa"/>
        </w:rPr>
        <w:t>art.</w:t>
      </w:r>
      <w:r w:rsidR="00EF6BB1">
        <w:t> </w:t>
      </w:r>
      <w:r w:rsidRPr="00A03363">
        <w:rPr>
          <w:rStyle w:val="Kkursywa"/>
        </w:rPr>
        <w:t>2</w:t>
      </w:r>
      <w:r w:rsidR="00EF6BB1" w:rsidRPr="00A03363">
        <w:rPr>
          <w:rStyle w:val="Kkursywa"/>
        </w:rPr>
        <w:t>7</w:t>
      </w:r>
      <w:r w:rsidR="00EF6BB1">
        <w:rPr>
          <w:rStyle w:val="Kkursywa"/>
        </w:rPr>
        <w:t xml:space="preserve"> ust. </w:t>
      </w:r>
      <w:r w:rsidR="00EF6BB1" w:rsidRPr="00A03363">
        <w:rPr>
          <w:rStyle w:val="Kkursywa"/>
        </w:rPr>
        <w:t>6</w:t>
      </w:r>
      <w:r w:rsidR="00EF6BB1">
        <w:rPr>
          <w:rStyle w:val="Kkursywa"/>
        </w:rPr>
        <w:t xml:space="preserve"> </w:t>
      </w:r>
      <w:r w:rsidR="00EF6BB1" w:rsidRPr="00514F9C">
        <w:t xml:space="preserve">oraz </w:t>
      </w:r>
      <w:r w:rsidR="00EF6BB1">
        <w:t>art. </w:t>
      </w:r>
      <w:r w:rsidRPr="00A03363">
        <w:t>4</w:t>
      </w:r>
      <w:r w:rsidR="00EF6BB1" w:rsidRPr="00A03363">
        <w:t>3</w:t>
      </w:r>
      <w:r w:rsidR="00EF6BB1">
        <w:t xml:space="preserve"> ust. </w:t>
      </w:r>
      <w:r w:rsidRPr="00A03363">
        <w:t>3 stosuje się z dniem uzyskania przez Rzeczpospolitą Polską członk</w:t>
      </w:r>
      <w:r w:rsidRPr="00A03363">
        <w:t>o</w:t>
      </w:r>
      <w:r w:rsidRPr="00A03363">
        <w:t>stwa w Unii Europejskiej.</w:t>
      </w:r>
    </w:p>
    <w:p w:rsidR="00A612FD" w:rsidRPr="00A03363" w:rsidRDefault="00A612FD" w:rsidP="00A612FD">
      <w:pPr>
        <w:pStyle w:val="ARTartustawynprozporzdzenia"/>
      </w:pPr>
      <w:r w:rsidRPr="00EF6BB1">
        <w:rPr>
          <w:rStyle w:val="Ppogrubienie"/>
        </w:rPr>
        <w:t>Art. 77a.</w:t>
      </w:r>
      <w:r w:rsidRPr="00A03363">
        <w:t> Przepisy rozdziału 2b tracą moc z dniem 31 grudnia 2020 r.</w:t>
      </w:r>
    </w:p>
    <w:p w:rsidR="00A612FD" w:rsidRPr="00A03363" w:rsidRDefault="00A612FD" w:rsidP="00A612FD">
      <w:pPr>
        <w:pStyle w:val="ARTartustawynprozporzdzenia"/>
      </w:pPr>
      <w:r w:rsidRPr="00EF6BB1">
        <w:rPr>
          <w:rStyle w:val="Ppogrubienie"/>
        </w:rPr>
        <w:t>Art. 78.</w:t>
      </w:r>
      <w:r w:rsidRPr="00A03363">
        <w:t> Ustawa wchodzi w życie po upływie 14 dni od dnia ogłoszenia</w:t>
      </w:r>
      <w:r w:rsidRPr="00A03363">
        <w:rPr>
          <w:rStyle w:val="IGindeksgrny"/>
        </w:rPr>
        <w:footnoteReference w:id="88"/>
      </w:r>
      <w:r w:rsidRPr="00A03363">
        <w:rPr>
          <w:rStyle w:val="IGindeksgrny"/>
        </w:rPr>
        <w:t>)</w:t>
      </w:r>
      <w:r w:rsidRPr="00A03363">
        <w:t>.</w:t>
      </w:r>
    </w:p>
    <w:p w:rsidR="00A612FD" w:rsidRPr="00A03363" w:rsidRDefault="00A612FD" w:rsidP="00A612FD">
      <w:pPr>
        <w:pStyle w:val="TEKSTZacznikido"/>
      </w:pPr>
      <w:r w:rsidRPr="00A03363">
        <w:br w:type="page"/>
      </w:r>
      <w:r w:rsidRPr="00A03363">
        <w:lastRenderedPageBreak/>
        <w:t>Załącznik do ustawy z </w:t>
      </w:r>
      <w:r w:rsidRPr="00CF2429">
        <w:t>dnia</w:t>
      </w:r>
      <w:r w:rsidRPr="00A03363">
        <w:t xml:space="preserve"> 28 marca 2003 r.</w:t>
      </w:r>
    </w:p>
    <w:p w:rsidR="00A612FD" w:rsidRPr="00A070A1" w:rsidRDefault="00A612FD" w:rsidP="00A070A1">
      <w:pPr>
        <w:pStyle w:val="ZDANIENASTNOWYWIERSZnpzddrugienowywierszwust"/>
        <w:rPr>
          <w:spacing w:val="40"/>
        </w:rPr>
      </w:pPr>
      <w:r w:rsidRPr="00A070A1">
        <w:rPr>
          <w:spacing w:val="40"/>
        </w:rPr>
        <w:t>I. Usługi, które mają być świadczone na rzecz przewoźników kolejowych</w:t>
      </w:r>
    </w:p>
    <w:p w:rsidR="00A612FD" w:rsidRPr="00A03363" w:rsidRDefault="00A612FD" w:rsidP="00A070A1">
      <w:pPr>
        <w:pStyle w:val="PKTpunkt"/>
      </w:pPr>
      <w:r w:rsidRPr="00A03363">
        <w:t>1.</w:t>
      </w:r>
      <w:r w:rsidR="00A070A1">
        <w:tab/>
      </w:r>
      <w:r w:rsidRPr="00A03363">
        <w:t>Minimalny dostęp do infrastruktury kolejowej obejmuje:</w:t>
      </w:r>
    </w:p>
    <w:p w:rsidR="00A612FD" w:rsidRPr="00A03363" w:rsidRDefault="00A612FD" w:rsidP="00A070A1">
      <w:pPr>
        <w:pStyle w:val="LITlitera"/>
      </w:pPr>
      <w:r w:rsidRPr="00A03363">
        <w:t>1)</w:t>
      </w:r>
      <w:r w:rsidRPr="00A03363">
        <w:tab/>
        <w:t>obsługę wniosku o przyznanie zdolności przepustowej infrastruktury kolejowej;</w:t>
      </w:r>
    </w:p>
    <w:p w:rsidR="00A612FD" w:rsidRPr="00A03363" w:rsidRDefault="00A612FD" w:rsidP="00A070A1">
      <w:pPr>
        <w:pStyle w:val="LITlitera"/>
      </w:pPr>
      <w:r w:rsidRPr="00A03363">
        <w:t>2)</w:t>
      </w:r>
      <w:r w:rsidRPr="00A03363">
        <w:tab/>
        <w:t>prawo użytkowania przyznanej infrastruktury kolejowej;</w:t>
      </w:r>
    </w:p>
    <w:p w:rsidR="00A612FD" w:rsidRPr="00A03363" w:rsidRDefault="00A612FD" w:rsidP="00A070A1">
      <w:pPr>
        <w:pStyle w:val="LITlitera"/>
      </w:pPr>
      <w:r w:rsidRPr="00A03363">
        <w:t>3)</w:t>
      </w:r>
      <w:r w:rsidRPr="00A03363">
        <w:tab/>
        <w:t>korzystanie z rozjazdów i węzłów kolejowych w zakresie koniecznym dla przejazdu pociągu po przyznanej tr</w:t>
      </w:r>
      <w:r w:rsidRPr="00A03363">
        <w:t>a</w:t>
      </w:r>
      <w:r w:rsidRPr="00A03363">
        <w:t>sie;</w:t>
      </w:r>
    </w:p>
    <w:p w:rsidR="00A612FD" w:rsidRPr="00A03363" w:rsidRDefault="00A612FD" w:rsidP="00A070A1">
      <w:pPr>
        <w:pStyle w:val="LITlitera"/>
      </w:pPr>
      <w:r w:rsidRPr="00A03363">
        <w:t>4)</w:t>
      </w:r>
      <w:r w:rsidRPr="00A03363">
        <w:tab/>
        <w:t>sterowanie ruchem pociągów, w tym sygnalizację, kontrolę, odprawianie i łączność oraz dostarczanie informacji o ruchu pociągów;</w:t>
      </w:r>
    </w:p>
    <w:p w:rsidR="00A612FD" w:rsidRPr="00A03363" w:rsidRDefault="00A612FD" w:rsidP="00A070A1">
      <w:pPr>
        <w:pStyle w:val="LITlitera"/>
      </w:pPr>
      <w:r w:rsidRPr="00A03363">
        <w:t>5)</w:t>
      </w:r>
      <w:r w:rsidRPr="00A03363">
        <w:tab/>
        <w:t>udostępnienie informacji wymaganej do wdrożenia lub prowadzenia przewozów, dla których została przyznana zdolność przepustowa infrastruktury kolejowej;</w:t>
      </w:r>
    </w:p>
    <w:p w:rsidR="00A612FD" w:rsidRPr="00A03363" w:rsidRDefault="00A612FD" w:rsidP="00A070A1">
      <w:pPr>
        <w:pStyle w:val="LITlitera"/>
        <w:rPr>
          <w:rStyle w:val="Kkursywa"/>
        </w:rPr>
      </w:pPr>
      <w:r w:rsidRPr="00A03363">
        <w:t>6)</w:t>
      </w:r>
      <w:r w:rsidRPr="00A03363">
        <w:tab/>
        <w:t>udostępnienie urządzeń sieci trakcyjnej, jeżeli są one dostępne.</w:t>
      </w:r>
    </w:p>
    <w:p w:rsidR="00A612FD" w:rsidRPr="00A03363" w:rsidRDefault="00A612FD" w:rsidP="00A070A1">
      <w:pPr>
        <w:pStyle w:val="PKTpunkt"/>
      </w:pPr>
      <w:r w:rsidRPr="00A03363">
        <w:t>2.</w:t>
      </w:r>
      <w:r w:rsidR="00A070A1">
        <w:tab/>
      </w:r>
      <w:r w:rsidRPr="00A03363">
        <w:t>Dostęp na sieci kolejowej do urządzeń związanych z obsługą pociągów, a także zapewnienie tej obsługi obejmujące korzystanie z:</w:t>
      </w:r>
    </w:p>
    <w:p w:rsidR="00A612FD" w:rsidRPr="006A4BE6" w:rsidRDefault="00A612FD" w:rsidP="00A070A1">
      <w:pPr>
        <w:pStyle w:val="LITlitera"/>
      </w:pPr>
      <w:r w:rsidRPr="00A03363">
        <w:t>1)</w:t>
      </w:r>
      <w:r w:rsidRPr="00A03363">
        <w:tab/>
        <w:t>(uchylony);</w:t>
      </w:r>
    </w:p>
    <w:p w:rsidR="00A612FD" w:rsidRPr="00A03363" w:rsidRDefault="00A612FD" w:rsidP="00A070A1">
      <w:pPr>
        <w:pStyle w:val="LITlitera"/>
      </w:pPr>
      <w:r w:rsidRPr="00A03363">
        <w:t>2)</w:t>
      </w:r>
      <w:r w:rsidRPr="00A03363">
        <w:tab/>
        <w:t>urządzeń zaopatrzenia w paliwo;</w:t>
      </w:r>
    </w:p>
    <w:p w:rsidR="00A612FD" w:rsidRPr="00A03363" w:rsidRDefault="00A612FD" w:rsidP="00A070A1">
      <w:pPr>
        <w:pStyle w:val="LITlitera"/>
      </w:pPr>
      <w:r w:rsidRPr="00A03363">
        <w:t>3)</w:t>
      </w:r>
      <w:r w:rsidRPr="00A03363">
        <w:tab/>
        <w:t>stacji pasażerskich, ich budynków i innych urządzeń;</w:t>
      </w:r>
    </w:p>
    <w:p w:rsidR="00A612FD" w:rsidRPr="00A03363" w:rsidRDefault="00A612FD" w:rsidP="00A070A1">
      <w:pPr>
        <w:pStyle w:val="LITlitera"/>
      </w:pPr>
      <w:r w:rsidRPr="00A03363">
        <w:t>4)</w:t>
      </w:r>
      <w:r w:rsidRPr="00A03363">
        <w:tab/>
        <w:t>terminali kolejowych;</w:t>
      </w:r>
    </w:p>
    <w:p w:rsidR="00A612FD" w:rsidRPr="00A03363" w:rsidRDefault="00A612FD" w:rsidP="00A070A1">
      <w:pPr>
        <w:pStyle w:val="LITlitera"/>
      </w:pPr>
      <w:r w:rsidRPr="00A03363">
        <w:t>5)</w:t>
      </w:r>
      <w:r w:rsidRPr="00A03363">
        <w:tab/>
        <w:t>stacji rozrządowych;</w:t>
      </w:r>
    </w:p>
    <w:p w:rsidR="00A612FD" w:rsidRPr="00A03363" w:rsidRDefault="00A612FD" w:rsidP="00A070A1">
      <w:pPr>
        <w:pStyle w:val="LITlitera"/>
      </w:pPr>
      <w:r w:rsidRPr="00A03363">
        <w:t>6)</w:t>
      </w:r>
      <w:r w:rsidRPr="00A03363">
        <w:tab/>
        <w:t>torów i urządzeń do formowania składów pociągów;</w:t>
      </w:r>
    </w:p>
    <w:p w:rsidR="00A612FD" w:rsidRPr="00A03363" w:rsidRDefault="00A612FD" w:rsidP="00A070A1">
      <w:pPr>
        <w:pStyle w:val="LITlitera"/>
      </w:pPr>
      <w:r w:rsidRPr="00A03363">
        <w:t>7)</w:t>
      </w:r>
      <w:r w:rsidRPr="00A03363">
        <w:tab/>
        <w:t>torów postojowych;</w:t>
      </w:r>
      <w:bookmarkStart w:id="32" w:name="_GoBack"/>
      <w:bookmarkEnd w:id="32"/>
    </w:p>
    <w:p w:rsidR="00A612FD" w:rsidRPr="00A03363" w:rsidRDefault="00A612FD" w:rsidP="00A070A1">
      <w:pPr>
        <w:pStyle w:val="LITlitera"/>
      </w:pPr>
      <w:r w:rsidRPr="00A03363">
        <w:t>8)</w:t>
      </w:r>
      <w:r w:rsidRPr="00A03363">
        <w:tab/>
        <w:t>obrządzania i innych udogodnień technicznych.</w:t>
      </w:r>
    </w:p>
    <w:p w:rsidR="00A612FD" w:rsidRPr="00A070A1" w:rsidRDefault="00A612FD" w:rsidP="00A070A1">
      <w:pPr>
        <w:pStyle w:val="ZDANIENASTNOWYWIERSZnpzddrugienowywierszwust"/>
        <w:rPr>
          <w:spacing w:val="40"/>
        </w:rPr>
      </w:pPr>
      <w:r w:rsidRPr="00A070A1">
        <w:rPr>
          <w:spacing w:val="40"/>
        </w:rPr>
        <w:t>II. Usługi, które mogą być świadczone na rzecz przewoźników kolejowych</w:t>
      </w:r>
    </w:p>
    <w:p w:rsidR="00A612FD" w:rsidRPr="00A03363" w:rsidRDefault="00A612FD" w:rsidP="00A070A1">
      <w:pPr>
        <w:pStyle w:val="PKTpunkt"/>
      </w:pPr>
      <w:r w:rsidRPr="00A03363">
        <w:t>1.</w:t>
      </w:r>
      <w:r w:rsidR="00A070A1">
        <w:tab/>
      </w:r>
      <w:r w:rsidRPr="00A03363">
        <w:t>Usługi dodatkowe obejmują w szczególności:</w:t>
      </w:r>
    </w:p>
    <w:p w:rsidR="00A612FD" w:rsidRPr="00A03363" w:rsidRDefault="00A612FD" w:rsidP="00A070A1">
      <w:pPr>
        <w:pStyle w:val="LITlitera"/>
      </w:pPr>
      <w:r w:rsidRPr="00A03363">
        <w:t>1)</w:t>
      </w:r>
      <w:r w:rsidRPr="00A03363">
        <w:tab/>
        <w:t>korzystanie z prądu trakcyjnego;</w:t>
      </w:r>
    </w:p>
    <w:p w:rsidR="00A612FD" w:rsidRPr="00A03363" w:rsidRDefault="00A612FD" w:rsidP="00A070A1">
      <w:pPr>
        <w:pStyle w:val="LITlitera"/>
      </w:pPr>
      <w:r w:rsidRPr="00A03363">
        <w:t>2)</w:t>
      </w:r>
      <w:r w:rsidRPr="00A03363">
        <w:tab/>
        <w:t>podgrzewanie składów pociągów pasażerskich;</w:t>
      </w:r>
    </w:p>
    <w:p w:rsidR="00A612FD" w:rsidRPr="00A03363" w:rsidRDefault="00A612FD" w:rsidP="00A070A1">
      <w:pPr>
        <w:pStyle w:val="LITlitera"/>
      </w:pPr>
      <w:r w:rsidRPr="00A03363">
        <w:t>3)</w:t>
      </w:r>
      <w:r w:rsidRPr="00A03363">
        <w:tab/>
        <w:t>dostawę paliwa, prace manewrowe i pozostałe usługi świadczone w celu obsługi urządzeń;</w:t>
      </w:r>
    </w:p>
    <w:p w:rsidR="00A612FD" w:rsidRPr="00A03363" w:rsidRDefault="00A612FD" w:rsidP="00A070A1">
      <w:pPr>
        <w:pStyle w:val="LITlitera"/>
      </w:pPr>
      <w:r w:rsidRPr="00A03363">
        <w:t>4)</w:t>
      </w:r>
      <w:r w:rsidRPr="00A03363">
        <w:tab/>
        <w:t>kontrakty dostosowane do indywidualnych potrzeb klienta polegające na:</w:t>
      </w:r>
    </w:p>
    <w:p w:rsidR="00A612FD" w:rsidRPr="00A03363" w:rsidRDefault="00A612FD" w:rsidP="00A070A1">
      <w:pPr>
        <w:pStyle w:val="TIRtiret"/>
      </w:pPr>
      <w:r w:rsidRPr="00A03363">
        <w:t>a)</w:t>
      </w:r>
      <w:r w:rsidRPr="00A03363">
        <w:tab/>
        <w:t>sprawowaniu kontroli nad transportem ładunków niebezpiecznych,</w:t>
      </w:r>
    </w:p>
    <w:p w:rsidR="00A612FD" w:rsidRPr="00A03363" w:rsidRDefault="00A612FD" w:rsidP="00A070A1">
      <w:pPr>
        <w:pStyle w:val="TIRtiret"/>
      </w:pPr>
      <w:r w:rsidRPr="00A03363">
        <w:t>b)</w:t>
      </w:r>
      <w:r w:rsidRPr="00A03363">
        <w:tab/>
        <w:t>udzielaniu pomocy w prowadzeniu pociągów nadzwyczajnych.</w:t>
      </w:r>
    </w:p>
    <w:p w:rsidR="00A612FD" w:rsidRPr="00A03363" w:rsidRDefault="00A612FD" w:rsidP="00A070A1">
      <w:pPr>
        <w:pStyle w:val="PKTpunkt"/>
      </w:pPr>
      <w:r w:rsidRPr="00A03363">
        <w:t>2.</w:t>
      </w:r>
      <w:r w:rsidR="00A070A1">
        <w:tab/>
      </w:r>
      <w:r w:rsidRPr="00A03363">
        <w:t>Usługi pomocnicze obejmują w szczególności:</w:t>
      </w:r>
    </w:p>
    <w:p w:rsidR="00A612FD" w:rsidRPr="00A03363" w:rsidRDefault="00A612FD" w:rsidP="00A070A1">
      <w:pPr>
        <w:pStyle w:val="LITlitera"/>
      </w:pPr>
      <w:r w:rsidRPr="00A03363">
        <w:t>1)</w:t>
      </w:r>
      <w:r w:rsidRPr="00A03363">
        <w:tab/>
        <w:t>dostęp do sieci telekomunikacyjnej;</w:t>
      </w:r>
    </w:p>
    <w:p w:rsidR="00A612FD" w:rsidRPr="00A03363" w:rsidRDefault="00A612FD" w:rsidP="00A070A1">
      <w:pPr>
        <w:pStyle w:val="LITlitera"/>
      </w:pPr>
      <w:r w:rsidRPr="00A03363">
        <w:t>2)</w:t>
      </w:r>
      <w:r w:rsidRPr="00A03363">
        <w:tab/>
        <w:t>dostarczanie uzupełniających informacji;</w:t>
      </w:r>
    </w:p>
    <w:p w:rsidR="005E2B96" w:rsidRDefault="00A612FD" w:rsidP="00A070A1">
      <w:pPr>
        <w:pStyle w:val="LITlitera"/>
      </w:pPr>
      <w:r w:rsidRPr="00A03363">
        <w:t>3)</w:t>
      </w:r>
      <w:r w:rsidRPr="00A03363">
        <w:tab/>
        <w:t>kontrolę techniczną taboru.</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B8" w:rsidRDefault="00995AB8">
      <w:r>
        <w:separator/>
      </w:r>
    </w:p>
  </w:endnote>
  <w:endnote w:type="continuationSeparator" w:id="0">
    <w:p w:rsidR="00995AB8" w:rsidRDefault="0099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B8" w:rsidRDefault="00995AB8">
      <w:r>
        <w:separator/>
      </w:r>
    </w:p>
  </w:footnote>
  <w:footnote w:type="continuationSeparator" w:id="0">
    <w:p w:rsidR="00995AB8" w:rsidRDefault="00995AB8">
      <w:r>
        <w:separator/>
      </w:r>
    </w:p>
  </w:footnote>
  <w:footnote w:id="1">
    <w:p w:rsidR="007E39A6" w:rsidRPr="005F31F5" w:rsidRDefault="007E39A6" w:rsidP="00A612FD">
      <w:pPr>
        <w:pStyle w:val="ODNONIKtreodnonika"/>
      </w:pPr>
      <w:r>
        <w:rPr>
          <w:rStyle w:val="Odwoanieprzypisudolnego"/>
        </w:rPr>
        <w:footnoteRef/>
      </w:r>
      <w:r>
        <w:rPr>
          <w:rStyle w:val="IGindeksgrny"/>
        </w:rPr>
        <w:t>)</w:t>
      </w:r>
      <w:r>
        <w:tab/>
      </w:r>
      <w:r w:rsidRPr="005F31F5">
        <w:t>Zmiany tekstu jednolitego wymienionej ustawy zostały ogłoszone w</w:t>
      </w:r>
      <w:r>
        <w:t> Dz. U.</w:t>
      </w:r>
      <w:r w:rsidRPr="005F31F5">
        <w:t xml:space="preserve"> z</w:t>
      </w:r>
      <w:r>
        <w:t> </w:t>
      </w:r>
      <w:r w:rsidRPr="005F31F5">
        <w:t>1998</w:t>
      </w:r>
      <w:r>
        <w:t> </w:t>
      </w:r>
      <w:r w:rsidRPr="005F31F5">
        <w:t>r.</w:t>
      </w:r>
      <w:r>
        <w:t xml:space="preserve"> Nr </w:t>
      </w:r>
      <w:r w:rsidRPr="005F31F5">
        <w:t>106,</w:t>
      </w:r>
      <w:r>
        <w:t xml:space="preserve"> poz. </w:t>
      </w:r>
      <w:r w:rsidRPr="005F31F5">
        <w:t>668</w:t>
      </w:r>
      <w:r>
        <w:t xml:space="preserve"> i Nr </w:t>
      </w:r>
      <w:r w:rsidRPr="005F31F5">
        <w:t>113,</w:t>
      </w:r>
      <w:r>
        <w:t xml:space="preserve"> poz. </w:t>
      </w:r>
      <w:r w:rsidRPr="005F31F5">
        <w:t>717, z</w:t>
      </w:r>
      <w:r>
        <w:t> </w:t>
      </w:r>
      <w:r w:rsidRPr="005F31F5">
        <w:t>1999</w:t>
      </w:r>
      <w:r>
        <w:t> </w:t>
      </w:r>
      <w:r w:rsidRPr="005F31F5">
        <w:t>r.</w:t>
      </w:r>
      <w:r>
        <w:t xml:space="preserve"> Nr </w:t>
      </w:r>
      <w:r w:rsidRPr="005F31F5">
        <w:t>99,</w:t>
      </w:r>
      <w:r>
        <w:t xml:space="preserve"> poz. </w:t>
      </w:r>
      <w:r w:rsidRPr="005F31F5">
        <w:t>1152, z</w:t>
      </w:r>
      <w:r>
        <w:t> </w:t>
      </w:r>
      <w:r w:rsidRPr="005F31F5">
        <w:t>2000</w:t>
      </w:r>
      <w:r>
        <w:t> </w:t>
      </w:r>
      <w:r w:rsidRPr="005F31F5">
        <w:t>r.</w:t>
      </w:r>
      <w:r>
        <w:t xml:space="preserve"> Nr </w:t>
      </w:r>
      <w:r w:rsidRPr="005F31F5">
        <w:t>19,</w:t>
      </w:r>
      <w:r>
        <w:t xml:space="preserve"> poz. </w:t>
      </w:r>
      <w:r w:rsidRPr="005F31F5">
        <w:t>239,</w:t>
      </w:r>
      <w:r>
        <w:t xml:space="preserve"> Nr </w:t>
      </w:r>
      <w:r w:rsidRPr="005F31F5">
        <w:t>43,</w:t>
      </w:r>
      <w:r>
        <w:t xml:space="preserve"> poz. </w:t>
      </w:r>
      <w:r w:rsidRPr="005F31F5">
        <w:t>489,</w:t>
      </w:r>
      <w:r>
        <w:t xml:space="preserve"> Nr </w:t>
      </w:r>
      <w:r w:rsidRPr="005F31F5">
        <w:t>107,</w:t>
      </w:r>
      <w:r>
        <w:t xml:space="preserve"> poz. </w:t>
      </w:r>
      <w:r w:rsidRPr="005F31F5">
        <w:t>1127</w:t>
      </w:r>
      <w:r>
        <w:t xml:space="preserve"> i Nr </w:t>
      </w:r>
      <w:r w:rsidRPr="005F31F5">
        <w:t>120,</w:t>
      </w:r>
      <w:r>
        <w:t xml:space="preserve"> poz. </w:t>
      </w:r>
      <w:r w:rsidRPr="005F31F5">
        <w:t>1268, z</w:t>
      </w:r>
      <w:r>
        <w:t> </w:t>
      </w:r>
      <w:r w:rsidRPr="005F31F5">
        <w:t>2001</w:t>
      </w:r>
      <w:r>
        <w:t> </w:t>
      </w:r>
      <w:r w:rsidRPr="005F31F5">
        <w:t>r.</w:t>
      </w:r>
      <w:r>
        <w:t xml:space="preserve"> Nr </w:t>
      </w:r>
      <w:r w:rsidRPr="005F31F5">
        <w:t>11,</w:t>
      </w:r>
      <w:r>
        <w:t xml:space="preserve"> poz. </w:t>
      </w:r>
      <w:r w:rsidRPr="005F31F5">
        <w:t>84,</w:t>
      </w:r>
      <w:r>
        <w:t xml:space="preserve"> Nr </w:t>
      </w:r>
      <w:r w:rsidRPr="005F31F5">
        <w:t>28,</w:t>
      </w:r>
      <w:r>
        <w:t xml:space="preserve"> poz. </w:t>
      </w:r>
      <w:r w:rsidRPr="005F31F5">
        <w:t>301,</w:t>
      </w:r>
      <w:r>
        <w:t xml:space="preserve"> Nr </w:t>
      </w:r>
      <w:r w:rsidRPr="005F31F5">
        <w:t>52,</w:t>
      </w:r>
      <w:r>
        <w:t xml:space="preserve"> poz. </w:t>
      </w:r>
      <w:r w:rsidRPr="005F31F5">
        <w:t>538,</w:t>
      </w:r>
      <w:r>
        <w:t xml:space="preserve"> Nr </w:t>
      </w:r>
      <w:r w:rsidRPr="005F31F5">
        <w:t>99,</w:t>
      </w:r>
      <w:r>
        <w:t xml:space="preserve"> poz. </w:t>
      </w:r>
      <w:r w:rsidRPr="005F31F5">
        <w:t>1075,</w:t>
      </w:r>
      <w:r>
        <w:t xml:space="preserve"> Nr </w:t>
      </w:r>
      <w:r w:rsidRPr="005F31F5">
        <w:t>111,</w:t>
      </w:r>
      <w:r>
        <w:t xml:space="preserve"> poz. </w:t>
      </w:r>
      <w:r w:rsidRPr="005F31F5">
        <w:t>1194,</w:t>
      </w:r>
      <w:r>
        <w:t xml:space="preserve"> Nr </w:t>
      </w:r>
      <w:r w:rsidRPr="005F31F5">
        <w:t>123,</w:t>
      </w:r>
      <w:r>
        <w:t xml:space="preserve"> poz. </w:t>
      </w:r>
      <w:r w:rsidRPr="005F31F5">
        <w:t>1354,</w:t>
      </w:r>
      <w:r>
        <w:t xml:space="preserve"> Nr </w:t>
      </w:r>
      <w:r w:rsidRPr="005F31F5">
        <w:t>128,</w:t>
      </w:r>
      <w:r>
        <w:t xml:space="preserve"> poz. </w:t>
      </w:r>
      <w:r w:rsidRPr="005F31F5">
        <w:t>1405</w:t>
      </w:r>
      <w:r>
        <w:t xml:space="preserve"> i Nr </w:t>
      </w:r>
      <w:r w:rsidRPr="005F31F5">
        <w:t>154,</w:t>
      </w:r>
      <w:r>
        <w:t xml:space="preserve"> poz. </w:t>
      </w:r>
      <w:r w:rsidRPr="005F31F5">
        <w:t>1805, z</w:t>
      </w:r>
      <w:r>
        <w:t> </w:t>
      </w:r>
      <w:r w:rsidRPr="005F31F5">
        <w:t>2002</w:t>
      </w:r>
      <w:r>
        <w:t> </w:t>
      </w:r>
      <w:r w:rsidRPr="005F31F5">
        <w:t>r.</w:t>
      </w:r>
      <w:r>
        <w:t xml:space="preserve"> Nr </w:t>
      </w:r>
      <w:r w:rsidRPr="005F31F5">
        <w:t>74,</w:t>
      </w:r>
      <w:r>
        <w:t xml:space="preserve"> poz. </w:t>
      </w:r>
      <w:r w:rsidRPr="005F31F5">
        <w:t>676,</w:t>
      </w:r>
      <w:r>
        <w:t xml:space="preserve"> Nr </w:t>
      </w:r>
      <w:r w:rsidRPr="005F31F5">
        <w:t>135,</w:t>
      </w:r>
      <w:r>
        <w:t xml:space="preserve"> poz. </w:t>
      </w:r>
      <w:r w:rsidRPr="005F31F5">
        <w:t>1146,</w:t>
      </w:r>
      <w:r>
        <w:t xml:space="preserve"> Nr </w:t>
      </w:r>
      <w:r w:rsidRPr="005F31F5">
        <w:t>196,</w:t>
      </w:r>
      <w:r>
        <w:t xml:space="preserve"> poz. </w:t>
      </w:r>
      <w:r w:rsidRPr="005F31F5">
        <w:t>1660,</w:t>
      </w:r>
      <w:r>
        <w:t xml:space="preserve"> Nr </w:t>
      </w:r>
      <w:r w:rsidRPr="005F31F5">
        <w:t>199,</w:t>
      </w:r>
      <w:r>
        <w:t xml:space="preserve"> poz. </w:t>
      </w:r>
      <w:r w:rsidRPr="005F31F5">
        <w:t>1673</w:t>
      </w:r>
      <w:r>
        <w:t xml:space="preserve"> i Nr </w:t>
      </w:r>
      <w:r w:rsidRPr="005F31F5">
        <w:t>200,</w:t>
      </w:r>
      <w:r>
        <w:t xml:space="preserve"> poz. </w:t>
      </w:r>
      <w:r w:rsidRPr="005F31F5">
        <w:t>1679, z</w:t>
      </w:r>
      <w:r>
        <w:t> </w:t>
      </w:r>
      <w:r w:rsidRPr="005F31F5">
        <w:t>2003</w:t>
      </w:r>
      <w:r>
        <w:t> </w:t>
      </w:r>
      <w:r w:rsidRPr="005F31F5">
        <w:t>r.</w:t>
      </w:r>
      <w:r>
        <w:t xml:space="preserve"> Nr </w:t>
      </w:r>
      <w:r w:rsidRPr="005F31F5">
        <w:t>166,</w:t>
      </w:r>
      <w:r>
        <w:t xml:space="preserve"> poz. </w:t>
      </w:r>
      <w:r w:rsidRPr="005F31F5">
        <w:t>1608</w:t>
      </w:r>
      <w:r>
        <w:t xml:space="preserve"> i Nr </w:t>
      </w:r>
      <w:r w:rsidRPr="005F31F5">
        <w:t>213,</w:t>
      </w:r>
      <w:r>
        <w:t xml:space="preserve"> poz. </w:t>
      </w:r>
      <w:r w:rsidRPr="005F31F5">
        <w:t>2081, z</w:t>
      </w:r>
      <w:r>
        <w:t> </w:t>
      </w:r>
      <w:r w:rsidRPr="005F31F5">
        <w:t>2004</w:t>
      </w:r>
      <w:r>
        <w:t> </w:t>
      </w:r>
      <w:r w:rsidRPr="005F31F5">
        <w:t>r.</w:t>
      </w:r>
      <w:r>
        <w:t xml:space="preserve"> Nr </w:t>
      </w:r>
      <w:r w:rsidRPr="005F31F5">
        <w:t>96,</w:t>
      </w:r>
      <w:r>
        <w:t xml:space="preserve"> poz. </w:t>
      </w:r>
      <w:r w:rsidRPr="005F31F5">
        <w:t>959,</w:t>
      </w:r>
      <w:r>
        <w:t xml:space="preserve"> Nr </w:t>
      </w:r>
      <w:r w:rsidRPr="005F31F5">
        <w:t>99,</w:t>
      </w:r>
      <w:r>
        <w:t xml:space="preserve"> poz. </w:t>
      </w:r>
      <w:r w:rsidRPr="005F31F5">
        <w:t>1001,</w:t>
      </w:r>
      <w:r>
        <w:t xml:space="preserve"> Nr </w:t>
      </w:r>
      <w:r w:rsidRPr="005F31F5">
        <w:t>120,</w:t>
      </w:r>
      <w:r>
        <w:t xml:space="preserve"> poz. </w:t>
      </w:r>
      <w:r w:rsidRPr="005F31F5">
        <w:t>1252</w:t>
      </w:r>
      <w:r>
        <w:t xml:space="preserve"> i Nr </w:t>
      </w:r>
      <w:r w:rsidRPr="005F31F5">
        <w:t>240,</w:t>
      </w:r>
      <w:r>
        <w:t xml:space="preserve"> poz. </w:t>
      </w:r>
      <w:r w:rsidRPr="005F31F5">
        <w:t>2407, z</w:t>
      </w:r>
      <w:r>
        <w:t> </w:t>
      </w:r>
      <w:r w:rsidRPr="005F31F5">
        <w:t>2005</w:t>
      </w:r>
      <w:r>
        <w:t> </w:t>
      </w:r>
      <w:r w:rsidRPr="005F31F5">
        <w:t>r.</w:t>
      </w:r>
      <w:r>
        <w:t xml:space="preserve"> Nr </w:t>
      </w:r>
      <w:r w:rsidRPr="005F31F5">
        <w:t>10,</w:t>
      </w:r>
      <w:r>
        <w:t xml:space="preserve"> poz. </w:t>
      </w:r>
      <w:r w:rsidRPr="005F31F5">
        <w:t>71,</w:t>
      </w:r>
      <w:r>
        <w:t xml:space="preserve"> Nr </w:t>
      </w:r>
      <w:r w:rsidRPr="005F31F5">
        <w:t>68,</w:t>
      </w:r>
      <w:r>
        <w:t xml:space="preserve"> poz. </w:t>
      </w:r>
      <w:r w:rsidRPr="005F31F5">
        <w:t>610,</w:t>
      </w:r>
      <w:r>
        <w:t xml:space="preserve"> Nr </w:t>
      </w:r>
      <w:r w:rsidRPr="005F31F5">
        <w:t>86,</w:t>
      </w:r>
      <w:r>
        <w:t xml:space="preserve"> poz. </w:t>
      </w:r>
      <w:r w:rsidRPr="005F31F5">
        <w:t>732</w:t>
      </w:r>
      <w:r>
        <w:t xml:space="preserve"> i Nr </w:t>
      </w:r>
      <w:r w:rsidRPr="005F31F5">
        <w:t>167,</w:t>
      </w:r>
      <w:r>
        <w:t xml:space="preserve"> poz. </w:t>
      </w:r>
      <w:r w:rsidRPr="005F31F5">
        <w:t>1398, z</w:t>
      </w:r>
      <w:r>
        <w:t> </w:t>
      </w:r>
      <w:r w:rsidRPr="005F31F5">
        <w:t>2006</w:t>
      </w:r>
      <w:r>
        <w:t> </w:t>
      </w:r>
      <w:r w:rsidRPr="005F31F5">
        <w:t>r.</w:t>
      </w:r>
      <w:r>
        <w:t xml:space="preserve"> Nr </w:t>
      </w:r>
      <w:r w:rsidRPr="005F31F5">
        <w:t>104,</w:t>
      </w:r>
      <w:r>
        <w:t xml:space="preserve"> poz. </w:t>
      </w:r>
      <w:r w:rsidRPr="005F31F5">
        <w:t>708</w:t>
      </w:r>
      <w:r>
        <w:t xml:space="preserve"> i </w:t>
      </w:r>
      <w:r w:rsidRPr="005F31F5">
        <w:t>711,</w:t>
      </w:r>
      <w:r>
        <w:t xml:space="preserve"> Nr </w:t>
      </w:r>
      <w:r w:rsidRPr="005F31F5">
        <w:t>133,</w:t>
      </w:r>
      <w:r>
        <w:t xml:space="preserve"> poz. </w:t>
      </w:r>
      <w:r w:rsidRPr="005F31F5">
        <w:t>935,</w:t>
      </w:r>
      <w:r>
        <w:t xml:space="preserve"> Nr </w:t>
      </w:r>
      <w:r w:rsidRPr="005F31F5">
        <w:t>217,</w:t>
      </w:r>
      <w:r>
        <w:t xml:space="preserve"> poz. </w:t>
      </w:r>
      <w:r w:rsidRPr="005F31F5">
        <w:t>1587</w:t>
      </w:r>
      <w:r>
        <w:t xml:space="preserve"> i Nr </w:t>
      </w:r>
      <w:r w:rsidRPr="005F31F5">
        <w:t>221,</w:t>
      </w:r>
      <w:r>
        <w:t xml:space="preserve"> poz. </w:t>
      </w:r>
      <w:r w:rsidRPr="005F31F5">
        <w:t>1615, z</w:t>
      </w:r>
      <w:r>
        <w:t> </w:t>
      </w:r>
      <w:r w:rsidRPr="005F31F5">
        <w:t>2007</w:t>
      </w:r>
      <w:r>
        <w:t> </w:t>
      </w:r>
      <w:r w:rsidRPr="005F31F5">
        <w:t>r.</w:t>
      </w:r>
      <w:r>
        <w:t xml:space="preserve"> Nr </w:t>
      </w:r>
      <w:r w:rsidRPr="005F31F5">
        <w:t>64,</w:t>
      </w:r>
      <w:r>
        <w:t xml:space="preserve"> poz. </w:t>
      </w:r>
      <w:r w:rsidRPr="005F31F5">
        <w:t>426,</w:t>
      </w:r>
      <w:r>
        <w:t xml:space="preserve"> Nr </w:t>
      </w:r>
      <w:r w:rsidRPr="005F31F5">
        <w:t>89,</w:t>
      </w:r>
      <w:r>
        <w:t xml:space="preserve"> poz. </w:t>
      </w:r>
      <w:r w:rsidRPr="005F31F5">
        <w:t>589,</w:t>
      </w:r>
      <w:r>
        <w:t xml:space="preserve"> Nr </w:t>
      </w:r>
      <w:r w:rsidRPr="005F31F5">
        <w:t>176,</w:t>
      </w:r>
      <w:r>
        <w:t xml:space="preserve"> poz. </w:t>
      </w:r>
      <w:r w:rsidRPr="005F31F5">
        <w:t>1239,</w:t>
      </w:r>
      <w:r>
        <w:t xml:space="preserve"> Nr </w:t>
      </w:r>
      <w:r w:rsidRPr="005F31F5">
        <w:t>181,</w:t>
      </w:r>
      <w:r>
        <w:t xml:space="preserve"> poz. </w:t>
      </w:r>
      <w:r w:rsidRPr="005F31F5">
        <w:t>1288</w:t>
      </w:r>
      <w:r>
        <w:t xml:space="preserve"> i Nr </w:t>
      </w:r>
      <w:r w:rsidRPr="005F31F5">
        <w:t>225,</w:t>
      </w:r>
      <w:r>
        <w:t xml:space="preserve"> poz. </w:t>
      </w:r>
      <w:r w:rsidRPr="005F31F5">
        <w:t>1672, z</w:t>
      </w:r>
      <w:r>
        <w:t> </w:t>
      </w:r>
      <w:r w:rsidRPr="005F31F5">
        <w:t>2008</w:t>
      </w:r>
      <w:r>
        <w:t> </w:t>
      </w:r>
      <w:r w:rsidRPr="005F31F5">
        <w:t>r.</w:t>
      </w:r>
      <w:r>
        <w:t xml:space="preserve"> Nr </w:t>
      </w:r>
      <w:r w:rsidRPr="005F31F5">
        <w:t>93,</w:t>
      </w:r>
      <w:r>
        <w:t xml:space="preserve"> poz. </w:t>
      </w:r>
      <w:r w:rsidRPr="005F31F5">
        <w:t>586,</w:t>
      </w:r>
      <w:r>
        <w:t xml:space="preserve"> Nr </w:t>
      </w:r>
      <w:r w:rsidRPr="005F31F5">
        <w:t>116,</w:t>
      </w:r>
      <w:r>
        <w:t xml:space="preserve"> poz. </w:t>
      </w:r>
      <w:r w:rsidRPr="005F31F5">
        <w:t>740,</w:t>
      </w:r>
      <w:r>
        <w:t xml:space="preserve"> Nr </w:t>
      </w:r>
      <w:r w:rsidRPr="005F31F5">
        <w:t>223,</w:t>
      </w:r>
      <w:r>
        <w:t xml:space="preserve"> poz. </w:t>
      </w:r>
      <w:r w:rsidRPr="005F31F5">
        <w:t>1460</w:t>
      </w:r>
      <w:r>
        <w:t xml:space="preserve"> i Nr </w:t>
      </w:r>
      <w:r w:rsidRPr="005F31F5">
        <w:t>237,</w:t>
      </w:r>
      <w:r>
        <w:t xml:space="preserve"> poz. </w:t>
      </w:r>
      <w:r w:rsidRPr="005F31F5">
        <w:t>1654, z</w:t>
      </w:r>
      <w:r>
        <w:t> </w:t>
      </w:r>
      <w:r w:rsidRPr="005F31F5">
        <w:t>2009</w:t>
      </w:r>
      <w:r>
        <w:t> </w:t>
      </w:r>
      <w:r w:rsidRPr="005F31F5">
        <w:t>r.</w:t>
      </w:r>
      <w:r>
        <w:t xml:space="preserve"> Nr </w:t>
      </w:r>
      <w:r w:rsidRPr="005F31F5">
        <w:t>6,</w:t>
      </w:r>
      <w:r>
        <w:t xml:space="preserve"> poz. </w:t>
      </w:r>
      <w:r w:rsidRPr="005F31F5">
        <w:t>33,</w:t>
      </w:r>
      <w:r>
        <w:t xml:space="preserve"> Nr </w:t>
      </w:r>
      <w:r w:rsidRPr="005F31F5">
        <w:t>56,</w:t>
      </w:r>
      <w:r>
        <w:t xml:space="preserve"> poz. </w:t>
      </w:r>
      <w:r w:rsidRPr="005F31F5">
        <w:t>458,</w:t>
      </w:r>
      <w:r>
        <w:t xml:space="preserve"> Nr </w:t>
      </w:r>
      <w:r w:rsidRPr="005F31F5">
        <w:t>58,</w:t>
      </w:r>
      <w:r>
        <w:t xml:space="preserve"> poz. </w:t>
      </w:r>
      <w:r w:rsidRPr="005F31F5">
        <w:t>485,</w:t>
      </w:r>
      <w:r>
        <w:t xml:space="preserve"> Nr </w:t>
      </w:r>
      <w:r w:rsidRPr="005F31F5">
        <w:t>98,</w:t>
      </w:r>
      <w:r>
        <w:t xml:space="preserve"> poz. </w:t>
      </w:r>
      <w:r w:rsidRPr="005F31F5">
        <w:t>817,</w:t>
      </w:r>
      <w:r>
        <w:t xml:space="preserve"> Nr </w:t>
      </w:r>
      <w:r w:rsidRPr="005F31F5">
        <w:t>99,</w:t>
      </w:r>
      <w:r>
        <w:t xml:space="preserve"> poz. </w:t>
      </w:r>
      <w:r w:rsidRPr="005F31F5">
        <w:t>825,</w:t>
      </w:r>
      <w:r>
        <w:t xml:space="preserve"> Nr </w:t>
      </w:r>
      <w:r w:rsidRPr="005F31F5">
        <w:t>115,</w:t>
      </w:r>
      <w:r>
        <w:t xml:space="preserve"> poz. </w:t>
      </w:r>
      <w:r w:rsidRPr="005F31F5">
        <w:t>958,</w:t>
      </w:r>
      <w:r>
        <w:t xml:space="preserve"> Nr </w:t>
      </w:r>
      <w:r w:rsidRPr="005F31F5">
        <w:t>157,</w:t>
      </w:r>
      <w:r>
        <w:t xml:space="preserve"> poz. </w:t>
      </w:r>
      <w:r w:rsidRPr="005F31F5">
        <w:t>1241</w:t>
      </w:r>
      <w:r>
        <w:t xml:space="preserve"> i Nr </w:t>
      </w:r>
      <w:r w:rsidRPr="005F31F5">
        <w:t>219,</w:t>
      </w:r>
      <w:r>
        <w:t xml:space="preserve"> poz. </w:t>
      </w:r>
      <w:r w:rsidRPr="005F31F5">
        <w:t>1704, z</w:t>
      </w:r>
      <w:r>
        <w:t> </w:t>
      </w:r>
      <w:r w:rsidRPr="005F31F5">
        <w:t>2010</w:t>
      </w:r>
      <w:r>
        <w:t> </w:t>
      </w:r>
      <w:r w:rsidRPr="005F31F5">
        <w:t>r.</w:t>
      </w:r>
      <w:r>
        <w:t xml:space="preserve"> Nr </w:t>
      </w:r>
      <w:r w:rsidRPr="005F31F5">
        <w:t>105,</w:t>
      </w:r>
      <w:r>
        <w:t xml:space="preserve"> poz. </w:t>
      </w:r>
      <w:r w:rsidRPr="005F31F5">
        <w:t>655,</w:t>
      </w:r>
      <w:r>
        <w:t xml:space="preserve"> Nr </w:t>
      </w:r>
      <w:r w:rsidRPr="005F31F5">
        <w:t>135,</w:t>
      </w:r>
      <w:r>
        <w:t xml:space="preserve"> poz. </w:t>
      </w:r>
      <w:r w:rsidRPr="005F31F5">
        <w:t>912,</w:t>
      </w:r>
      <w:r>
        <w:t xml:space="preserve"> Nr </w:t>
      </w:r>
      <w:r w:rsidRPr="005F31F5">
        <w:t>182,</w:t>
      </w:r>
      <w:r>
        <w:t xml:space="preserve"> poz. </w:t>
      </w:r>
      <w:r w:rsidRPr="005F31F5">
        <w:t>1228,</w:t>
      </w:r>
      <w:r>
        <w:t xml:space="preserve"> Nr </w:t>
      </w:r>
      <w:r w:rsidRPr="005F31F5">
        <w:t>224,</w:t>
      </w:r>
      <w:r>
        <w:t xml:space="preserve"> poz. </w:t>
      </w:r>
      <w:r w:rsidRPr="005F31F5">
        <w:t>1459,</w:t>
      </w:r>
      <w:r>
        <w:t xml:space="preserve"> Nr </w:t>
      </w:r>
      <w:r w:rsidRPr="005F31F5">
        <w:t>249,</w:t>
      </w:r>
      <w:r>
        <w:t xml:space="preserve"> poz. </w:t>
      </w:r>
      <w:r w:rsidRPr="005F31F5">
        <w:t>1655</w:t>
      </w:r>
      <w:r>
        <w:t xml:space="preserve"> i Nr </w:t>
      </w:r>
      <w:r w:rsidRPr="005F31F5">
        <w:t>254,</w:t>
      </w:r>
      <w:r>
        <w:t xml:space="preserve"> poz. </w:t>
      </w:r>
      <w:r w:rsidRPr="005F31F5">
        <w:t>1700, z</w:t>
      </w:r>
      <w:r>
        <w:t> </w:t>
      </w:r>
      <w:r w:rsidRPr="005F31F5">
        <w:t>2011</w:t>
      </w:r>
      <w:r>
        <w:t> </w:t>
      </w:r>
      <w:r w:rsidRPr="005F31F5">
        <w:t>r.</w:t>
      </w:r>
      <w:r>
        <w:t xml:space="preserve"> Nr </w:t>
      </w:r>
      <w:r w:rsidRPr="005F31F5">
        <w:t>36,</w:t>
      </w:r>
      <w:r>
        <w:t xml:space="preserve"> poz. </w:t>
      </w:r>
      <w:r w:rsidRPr="005F31F5">
        <w:t>181,</w:t>
      </w:r>
      <w:r>
        <w:t xml:space="preserve"> Nr </w:t>
      </w:r>
      <w:r w:rsidRPr="005F31F5">
        <w:t>63,</w:t>
      </w:r>
      <w:r>
        <w:t xml:space="preserve"> poz. </w:t>
      </w:r>
      <w:r w:rsidRPr="005F31F5">
        <w:t>322,</w:t>
      </w:r>
      <w:r>
        <w:t xml:space="preserve"> Nr </w:t>
      </w:r>
      <w:r w:rsidRPr="005F31F5">
        <w:t>80,</w:t>
      </w:r>
      <w:r>
        <w:t xml:space="preserve"> poz. </w:t>
      </w:r>
      <w:r w:rsidRPr="005F31F5">
        <w:t>432,</w:t>
      </w:r>
      <w:r>
        <w:t xml:space="preserve"> Nr </w:t>
      </w:r>
      <w:r w:rsidRPr="005F31F5">
        <w:t>144,</w:t>
      </w:r>
      <w:r>
        <w:t xml:space="preserve"> poz. </w:t>
      </w:r>
      <w:r w:rsidRPr="005F31F5">
        <w:t>855,</w:t>
      </w:r>
      <w:r>
        <w:t xml:space="preserve"> Nr </w:t>
      </w:r>
      <w:r w:rsidRPr="005F31F5">
        <w:t>149,</w:t>
      </w:r>
      <w:r>
        <w:t xml:space="preserve"> poz. </w:t>
      </w:r>
      <w:r w:rsidRPr="005F31F5">
        <w:t>887</w:t>
      </w:r>
      <w:r>
        <w:t xml:space="preserve"> i Nr </w:t>
      </w:r>
      <w:r w:rsidRPr="005F31F5">
        <w:t>232,</w:t>
      </w:r>
      <w:r>
        <w:t xml:space="preserve"> poz. </w:t>
      </w:r>
      <w:r w:rsidRPr="005F31F5">
        <w:t>1378, z</w:t>
      </w:r>
      <w:r>
        <w:t> </w:t>
      </w:r>
      <w:r w:rsidRPr="005F31F5">
        <w:t>2012</w:t>
      </w:r>
      <w:r>
        <w:t> </w:t>
      </w:r>
      <w:r w:rsidRPr="005F31F5">
        <w:t>r.</w:t>
      </w:r>
      <w:r>
        <w:t xml:space="preserve"> poz. </w:t>
      </w:r>
      <w:r w:rsidRPr="005F31F5">
        <w:t>908</w:t>
      </w:r>
      <w:r>
        <w:t xml:space="preserve"> i </w:t>
      </w:r>
      <w:r w:rsidRPr="005F31F5">
        <w:t>1110, z</w:t>
      </w:r>
      <w:r>
        <w:t> </w:t>
      </w:r>
      <w:r w:rsidRPr="005F31F5">
        <w:t>2013</w:t>
      </w:r>
      <w:r>
        <w:t> </w:t>
      </w:r>
      <w:r w:rsidRPr="005F31F5">
        <w:t>r.</w:t>
      </w:r>
      <w:r>
        <w:t xml:space="preserve"> poz. </w:t>
      </w:r>
      <w:r w:rsidRPr="005F31F5">
        <w:t>2, 675, 896</w:t>
      </w:r>
      <w:r>
        <w:t xml:space="preserve"> i </w:t>
      </w:r>
      <w:r w:rsidRPr="005F31F5">
        <w:t>1028</w:t>
      </w:r>
      <w:r>
        <w:t xml:space="preserve"> oraz </w:t>
      </w:r>
      <w:r w:rsidRPr="005F31F5">
        <w:t>z</w:t>
      </w:r>
      <w:r>
        <w:t> </w:t>
      </w:r>
      <w:r w:rsidRPr="005F31F5">
        <w:t>2014</w:t>
      </w:r>
      <w:r>
        <w:t> </w:t>
      </w:r>
      <w:r w:rsidRPr="005F31F5">
        <w:t>r.</w:t>
      </w:r>
      <w:r>
        <w:t xml:space="preserve"> poz. </w:t>
      </w:r>
      <w:r w:rsidRPr="005F31F5">
        <w:t>208.</w:t>
      </w:r>
    </w:p>
  </w:footnote>
  <w:footnote w:id="2">
    <w:p w:rsidR="007E39A6" w:rsidRDefault="007E39A6" w:rsidP="00A612FD">
      <w:pPr>
        <w:pStyle w:val="ODNONIKtreodnonika"/>
      </w:pPr>
      <w:r>
        <w:rPr>
          <w:rStyle w:val="Odwoanieprzypisudolnego"/>
        </w:rPr>
        <w:footnoteRef/>
      </w:r>
      <w:r>
        <w:rPr>
          <w:vertAlign w:val="superscript"/>
        </w:rPr>
        <w:t>)</w:t>
      </w:r>
      <w:r>
        <w:tab/>
        <w:t>Niniejsza ustawa dokonuje w zakresie swojej regulacji wdrożenia następujących dyrektyw Wspólnot Europejskich:</w:t>
      </w:r>
    </w:p>
    <w:p w:rsidR="007E39A6" w:rsidRDefault="007E39A6" w:rsidP="00A612FD">
      <w:pPr>
        <w:pStyle w:val="PKTODNONIKApunktodnonika"/>
      </w:pPr>
      <w:r>
        <w:t>1)</w:t>
      </w:r>
      <w:r>
        <w:tab/>
        <w:t>dyrektywy 91/440/EWG z dnia 29 lipca 1991 r. w sprawie rozwoju kolei wspólnotowych (Dz. Urz. WE L 237 z 24.08.1991);</w:t>
      </w:r>
    </w:p>
    <w:p w:rsidR="007E39A6" w:rsidRDefault="007E39A6" w:rsidP="00A612FD">
      <w:pPr>
        <w:pStyle w:val="PKTODNONIKApunktodnonika"/>
      </w:pPr>
      <w:r>
        <w:t>2)</w:t>
      </w:r>
      <w:r>
        <w:tab/>
        <w:t>dyrektywy 92/106/EWG z dnia 7 grudnia 1992 r. w sprawie ustanowienia wspólnych zasad dla niektórych typów transportu kombinowanego towarów między państwami członkowskimi (Dz. Urz. WE L 368 z 17.12.1992);</w:t>
      </w:r>
    </w:p>
    <w:p w:rsidR="007E39A6" w:rsidRDefault="007E39A6" w:rsidP="00A612FD">
      <w:pPr>
        <w:pStyle w:val="PKTODNONIKApunktodnonika"/>
      </w:pPr>
      <w:r>
        <w:t>3)</w:t>
      </w:r>
      <w:r>
        <w:tab/>
        <w:t xml:space="preserve">dyrektywy 95/18/WE z dnia 19 czerwca 1995 r. w sprawie przyznawania licencji przedsiębiorstwom kolejowym (Dz. Urz. WE L 143 z 27.06.1995); </w:t>
      </w:r>
    </w:p>
    <w:p w:rsidR="007E39A6" w:rsidRDefault="007E39A6" w:rsidP="00A612FD">
      <w:pPr>
        <w:pStyle w:val="PKTODNONIKApunktodnonika"/>
      </w:pPr>
      <w:r>
        <w:t>4)</w:t>
      </w:r>
      <w:r>
        <w:tab/>
        <w:t>dyrektywy 96/48/WE z dnia 23 lipca 1996 r. w sprawie interoperacyjności transeuropejskiego systemu kolei dużych prędkości (Dz. Urz. WE L 235 z 17.09.1996);</w:t>
      </w:r>
    </w:p>
    <w:p w:rsidR="007E39A6" w:rsidRDefault="007E39A6" w:rsidP="00A612FD">
      <w:pPr>
        <w:pStyle w:val="PKTODNONIKApunktodnonika"/>
      </w:pPr>
      <w:r>
        <w:t>5)</w:t>
      </w:r>
      <w:r>
        <w:tab/>
        <w:t>dyrektywy 2001/12/WE z dnia 26 lutego 2001 r. zmieniającej dyrektywę 91/440/EWG w sprawie rozwoju kolei wspólnotowych (Dz. Urz. WE L 75 z 15.03.2001);</w:t>
      </w:r>
    </w:p>
    <w:p w:rsidR="007E39A6" w:rsidRDefault="007E39A6" w:rsidP="00A612FD">
      <w:pPr>
        <w:pStyle w:val="PKTODNONIKApunktodnonika"/>
      </w:pPr>
      <w:r>
        <w:t>6)</w:t>
      </w:r>
      <w:r>
        <w:tab/>
        <w:t>dyrektywy 2001/13/WE z dnia 26 lutego 2001 r. zmieniającej dyrektywę 95/18/WE w sprawie przyznawania licencji przedsi</w:t>
      </w:r>
      <w:r>
        <w:t>ę</w:t>
      </w:r>
      <w:r>
        <w:t>biorstwom kolejowym (Dz. Urz. WE L 75 z 15.03.2001);</w:t>
      </w:r>
    </w:p>
    <w:p w:rsidR="007E39A6" w:rsidRDefault="007E39A6" w:rsidP="00A612FD">
      <w:pPr>
        <w:pStyle w:val="PKTODNONIKApunktodnonika"/>
      </w:pPr>
      <w:r>
        <w:t>7)</w:t>
      </w:r>
      <w:r>
        <w:tab/>
        <w:t>dyrektywy 2001/14/WE z dnia 26 lutego 2001 r. w sprawie alokacji zdolności przepustowej infrastruktury kolejowej i pobierania opłat za użytkowanie infrastruktury kolejowej oraz przyznawania świadectw bezpieczeństwa (Dz. Urz. WE L 75 z 15.03.2001);</w:t>
      </w:r>
    </w:p>
    <w:p w:rsidR="007E39A6" w:rsidRDefault="007E39A6" w:rsidP="00A612FD">
      <w:pPr>
        <w:pStyle w:val="PKTODNONIKApunktodnonika"/>
      </w:pPr>
      <w:r>
        <w:t>8)</w:t>
      </w:r>
      <w:r>
        <w:tab/>
        <w:t>dyrektywy 2001/16/WE z dnia 19 marca 2001 r. w sprawie interoperacyjności transeuropejskiego systemu kolei konwencjona</w:t>
      </w:r>
      <w:r>
        <w:t>l</w:t>
      </w:r>
      <w:r>
        <w:t>nych (Dz. Urz. WE L 110 z 20.04.2001).</w:t>
      </w:r>
    </w:p>
    <w:p w:rsidR="007E39A6" w:rsidRDefault="007E39A6" w:rsidP="00B66BA3">
      <w:pPr>
        <w:pStyle w:val="ODNONIKtreodnonika"/>
        <w:suppressAutoHyphens/>
      </w:pPr>
      <w:r>
        <w:tab/>
        <w:t>Dane dotyczące ogłoszenia aktów prawa Unii Europejskiej, zamieszczone w niniejszej ustawie – z dniem uzyskania przez Rzeczpospolitą Polską członkostwa w Unii Europejskiej – dotyczą ogłoszenia tych aktów w Dzienniku Urzędowym Unii Europejskiej – wydanie specjalne.</w:t>
      </w:r>
    </w:p>
  </w:footnote>
  <w:footnote w:id="3">
    <w:p w:rsidR="007E39A6" w:rsidRPr="007D4FDE" w:rsidRDefault="007E39A6" w:rsidP="00A612FD">
      <w:pPr>
        <w:pStyle w:val="ODNONIKtreodnonika"/>
      </w:pPr>
      <w:r>
        <w:rPr>
          <w:rStyle w:val="Odwoanieprzypisudolnego"/>
        </w:rPr>
        <w:footnoteRef/>
      </w:r>
      <w:r>
        <w:rPr>
          <w:rStyle w:val="IGindeksgrny"/>
        </w:rPr>
        <w:t>)</w:t>
      </w:r>
      <w:r>
        <w:tab/>
        <w:t xml:space="preserve">W brzmieniu ustalonym przez art. 9 pkt 1 ustawy z dnia </w:t>
      </w:r>
      <w:r w:rsidRPr="006969CD">
        <w:t>9</w:t>
      </w:r>
      <w:r>
        <w:t> </w:t>
      </w:r>
      <w:r w:rsidRPr="006969CD">
        <w:t>maja 2014</w:t>
      </w:r>
      <w:r>
        <w:t> </w:t>
      </w:r>
      <w:r w:rsidRPr="006969CD">
        <w:t>r.</w:t>
      </w:r>
      <w:r>
        <w:t xml:space="preserve"> </w:t>
      </w:r>
      <w:r w:rsidRPr="006969CD">
        <w:t>o</w:t>
      </w:r>
      <w:r>
        <w:t> </w:t>
      </w:r>
      <w:r w:rsidRPr="006969CD">
        <w:t>ułatwieniu dostępu do wykonywania niektórych zawodów regulowanych</w:t>
      </w:r>
      <w:r>
        <w:t xml:space="preserve"> (Dz. U. poz. 768), która weszła w życie z dniem 10 sierpnia 2014 r.; wszedł w życie z dniem 11 grudnia 2014 r.</w:t>
      </w:r>
    </w:p>
  </w:footnote>
  <w:footnote w:id="4">
    <w:p w:rsidR="007E39A6" w:rsidRPr="002E1D21" w:rsidRDefault="007E39A6" w:rsidP="00A612FD">
      <w:pPr>
        <w:pStyle w:val="ODNONIKtreodnonika"/>
      </w:pPr>
      <w:r>
        <w:rPr>
          <w:rStyle w:val="Odwoanieprzypisudolnego"/>
        </w:rPr>
        <w:footnoteRef/>
      </w:r>
      <w:r>
        <w:rPr>
          <w:rStyle w:val="IGindeksgrny"/>
        </w:rPr>
        <w:t>)</w:t>
      </w:r>
      <w:r>
        <w:tab/>
        <w:t>Zmiany wymienionej ustawy zostały ogłoszone w Dz. U. z </w:t>
      </w:r>
      <w:r w:rsidRPr="002E1D21">
        <w:t>2011</w:t>
      </w:r>
      <w:r>
        <w:t> </w:t>
      </w:r>
      <w:r w:rsidRPr="002E1D21">
        <w:t>r.</w:t>
      </w:r>
      <w:r>
        <w:t xml:space="preserve"> Nr </w:t>
      </w:r>
      <w:r w:rsidRPr="002E1D21">
        <w:t>228,</w:t>
      </w:r>
      <w:r>
        <w:t xml:space="preserve"> poz. </w:t>
      </w:r>
      <w:r w:rsidRPr="002E1D21">
        <w:t>1368, z</w:t>
      </w:r>
      <w:r>
        <w:t> </w:t>
      </w:r>
      <w:r w:rsidRPr="002E1D21">
        <w:t>2014</w:t>
      </w:r>
      <w:r>
        <w:t> </w:t>
      </w:r>
      <w:r w:rsidRPr="002E1D21">
        <w:t>r.</w:t>
      </w:r>
      <w:r>
        <w:t xml:space="preserve"> poz. </w:t>
      </w:r>
      <w:r w:rsidRPr="002E1D21">
        <w:t>423</w:t>
      </w:r>
      <w:r>
        <w:t xml:space="preserve"> i </w:t>
      </w:r>
      <w:r w:rsidRPr="002E1D21">
        <w:t>915</w:t>
      </w:r>
      <w:r>
        <w:t xml:space="preserve"> oraz</w:t>
      </w:r>
      <w:r w:rsidRPr="002E1D21">
        <w:t xml:space="preserve"> z</w:t>
      </w:r>
      <w:r>
        <w:t> </w:t>
      </w:r>
      <w:r w:rsidRPr="002E1D21">
        <w:t>2015</w:t>
      </w:r>
      <w:r>
        <w:t> </w:t>
      </w:r>
      <w:r w:rsidRPr="002E1D21">
        <w:t>r.</w:t>
      </w:r>
      <w:r>
        <w:t xml:space="preserve"> poz. </w:t>
      </w:r>
      <w:r w:rsidRPr="002E1D21">
        <w:t>390</w:t>
      </w:r>
      <w:r>
        <w:t>.</w:t>
      </w:r>
    </w:p>
  </w:footnote>
  <w:footnote w:id="5">
    <w:p w:rsidR="007E39A6" w:rsidRPr="00CA3AA8" w:rsidRDefault="007E39A6" w:rsidP="00A612FD">
      <w:pPr>
        <w:pStyle w:val="ODNONIKtreodnonika"/>
        <w:rPr>
          <w:lang w:val="en-US"/>
        </w:rPr>
      </w:pPr>
      <w:r w:rsidRPr="00CA3AA8">
        <w:rPr>
          <w:rStyle w:val="Odwoanieprzypisudolnego"/>
        </w:rPr>
        <w:footnoteRef/>
      </w:r>
      <w:r w:rsidRPr="00CA3AA8">
        <w:rPr>
          <w:vertAlign w:val="superscript"/>
          <w:lang w:val="en-US"/>
        </w:rPr>
        <w:t>)</w:t>
      </w:r>
      <w:r w:rsidRPr="00DF6B4A">
        <w:rPr>
          <w:lang w:val="en-US"/>
        </w:rPr>
        <w:tab/>
      </w:r>
      <w:r w:rsidRPr="00CA3AA8">
        <w:rPr>
          <w:lang w:val="en-US"/>
        </w:rPr>
        <w:t>ECM – Entity in Charge of Maintenance.</w:t>
      </w:r>
    </w:p>
  </w:footnote>
  <w:footnote w:id="6">
    <w:p w:rsidR="007E39A6" w:rsidRPr="00CA3AA8" w:rsidRDefault="007E39A6" w:rsidP="00A612FD">
      <w:pPr>
        <w:pStyle w:val="ODNONIKtreodnonika"/>
      </w:pPr>
      <w:r w:rsidRPr="00CA3AA8">
        <w:rPr>
          <w:rStyle w:val="Odwoanieprzypisudolnego"/>
        </w:rPr>
        <w:footnoteRef/>
      </w:r>
      <w:r w:rsidRPr="00CA3AA8">
        <w:rPr>
          <w:vertAlign w:val="superscript"/>
        </w:rPr>
        <w:t>)</w:t>
      </w:r>
      <w:r>
        <w:tab/>
      </w:r>
      <w:r w:rsidRPr="00CA3AA8">
        <w:t>NVR – National Vehicle Register.</w:t>
      </w:r>
    </w:p>
  </w:footnote>
  <w:footnote w:id="7">
    <w:p w:rsidR="007E39A6" w:rsidRPr="000B2E76" w:rsidRDefault="007E39A6" w:rsidP="00A612FD">
      <w:pPr>
        <w:pStyle w:val="ODNONIKtreodnonika"/>
      </w:pPr>
      <w:r>
        <w:rPr>
          <w:rStyle w:val="Odwoanieprzypisudolnego"/>
        </w:rPr>
        <w:footnoteRef/>
      </w:r>
      <w:r>
        <w:rPr>
          <w:rStyle w:val="IGindeksgrny"/>
        </w:rPr>
        <w:t>)</w:t>
      </w:r>
      <w:r>
        <w:tab/>
        <w:t xml:space="preserve">W brzmieniu ustalonym przez art. 1 pkt 1 lit. a ustawy z dnia </w:t>
      </w:r>
      <w:r w:rsidRPr="00E205AA">
        <w:t>15</w:t>
      </w:r>
      <w:r>
        <w:t> </w:t>
      </w:r>
      <w:r w:rsidRPr="00E205AA">
        <w:t>stycznia 2015</w:t>
      </w:r>
      <w:r>
        <w:t> </w:t>
      </w:r>
      <w:r w:rsidRPr="00E205AA">
        <w:t>r.</w:t>
      </w:r>
      <w:r>
        <w:t xml:space="preserve"> </w:t>
      </w:r>
      <w:r w:rsidRPr="00E205AA">
        <w:t>o</w:t>
      </w:r>
      <w:r>
        <w:t> </w:t>
      </w:r>
      <w:r w:rsidRPr="00E205AA">
        <w:t>zmianie ustawy o</w:t>
      </w:r>
      <w:r>
        <w:t> </w:t>
      </w:r>
      <w:r w:rsidRPr="00E205AA">
        <w:t>transporcie kolejowym oraz niektórych innych ustaw</w:t>
      </w:r>
      <w:r>
        <w:t xml:space="preserve"> (Dz. U. poz. 200), która weszła w życie z dniem 25 lutego 2015 r.</w:t>
      </w:r>
    </w:p>
  </w:footnote>
  <w:footnote w:id="8">
    <w:p w:rsidR="007E39A6" w:rsidRPr="004502A2" w:rsidRDefault="007E39A6" w:rsidP="00A612FD">
      <w:pPr>
        <w:pStyle w:val="ODNONIKtreodnonika"/>
      </w:pPr>
      <w:r>
        <w:rPr>
          <w:rStyle w:val="Odwoanieprzypisudolnego"/>
        </w:rPr>
        <w:footnoteRef/>
      </w:r>
      <w:r>
        <w:rPr>
          <w:rStyle w:val="IGindeksgrny"/>
        </w:rPr>
        <w:t>)</w:t>
      </w:r>
      <w:r>
        <w:tab/>
        <w:t>Zmiany tekstu jednolitego wymienionej ustawy zostały ogłoszone w Dz. U. z </w:t>
      </w:r>
      <w:r w:rsidRPr="006A4BE6">
        <w:t>2014</w:t>
      </w:r>
      <w:r>
        <w:t> </w:t>
      </w:r>
      <w:r w:rsidRPr="006A4BE6">
        <w:t>r.</w:t>
      </w:r>
      <w:r>
        <w:t xml:space="preserve"> poz. </w:t>
      </w:r>
      <w:r w:rsidRPr="006A4BE6">
        <w:t>183</w:t>
      </w:r>
      <w:r>
        <w:t xml:space="preserve"> i </w:t>
      </w:r>
      <w:r w:rsidRPr="006A4BE6">
        <w:t>1195</w:t>
      </w:r>
      <w:r>
        <w:t xml:space="preserve"> oraz</w:t>
      </w:r>
      <w:r w:rsidRPr="006A4BE6">
        <w:t xml:space="preserve"> z</w:t>
      </w:r>
      <w:r>
        <w:t> </w:t>
      </w:r>
      <w:r w:rsidRPr="006A4BE6">
        <w:t>2015</w:t>
      </w:r>
      <w:r>
        <w:t> </w:t>
      </w:r>
      <w:r w:rsidRPr="006A4BE6">
        <w:t>r.</w:t>
      </w:r>
      <w:r>
        <w:t xml:space="preserve"> poz. </w:t>
      </w:r>
      <w:r w:rsidRPr="006A4BE6">
        <w:t>211</w:t>
      </w:r>
      <w:r>
        <w:t xml:space="preserve"> i 702.</w:t>
      </w:r>
    </w:p>
  </w:footnote>
  <w:footnote w:id="9">
    <w:p w:rsidR="007E39A6" w:rsidRPr="000B2E76" w:rsidRDefault="007E39A6" w:rsidP="00A612FD">
      <w:pPr>
        <w:pStyle w:val="ODNONIKtreodnonika"/>
      </w:pPr>
      <w:r>
        <w:rPr>
          <w:rStyle w:val="Odwoanieprzypisudolnego"/>
        </w:rPr>
        <w:footnoteRef/>
      </w:r>
      <w:r>
        <w:rPr>
          <w:rStyle w:val="IGindeksgrny"/>
        </w:rPr>
        <w:t>)</w:t>
      </w:r>
      <w:r>
        <w:tab/>
        <w:t xml:space="preserve">W brzmieniu ustalonym przez art. 1 pkt 1 lit. b tiret pierwsze ustawy, o której mowa w odnośniku </w:t>
      </w:r>
      <w:r>
        <w:fldChar w:fldCharType="begin"/>
      </w:r>
      <w:r>
        <w:instrText xml:space="preserve"> NOTEREF _Ref419884356 \h </w:instrText>
      </w:r>
      <w:r>
        <w:fldChar w:fldCharType="separate"/>
      </w:r>
      <w:r w:rsidR="00992CF4">
        <w:t>6</w:t>
      </w:r>
      <w:r>
        <w:fldChar w:fldCharType="end"/>
      </w:r>
      <w:r>
        <w:t>.</w:t>
      </w:r>
    </w:p>
  </w:footnote>
  <w:footnote w:id="10">
    <w:p w:rsidR="007E39A6" w:rsidRPr="000B2E76" w:rsidRDefault="007E39A6" w:rsidP="00A612FD">
      <w:pPr>
        <w:pStyle w:val="ODNONIKtreodnonika"/>
      </w:pPr>
      <w:r>
        <w:rPr>
          <w:rStyle w:val="Odwoanieprzypisudolnego"/>
        </w:rPr>
        <w:footnoteRef/>
      </w:r>
      <w:r>
        <w:rPr>
          <w:rStyle w:val="IGindeksgrny"/>
        </w:rPr>
        <w:t>)</w:t>
      </w:r>
      <w:r>
        <w:tab/>
        <w:t xml:space="preserve">Dodany przez art. 1 pkt 1 lit. b tiret drugie ustawy, o której mowa w odnośniku </w:t>
      </w:r>
      <w:r>
        <w:fldChar w:fldCharType="begin"/>
      </w:r>
      <w:r>
        <w:instrText xml:space="preserve"> NOTEREF _Ref419884356 \h </w:instrText>
      </w:r>
      <w:r>
        <w:fldChar w:fldCharType="separate"/>
      </w:r>
      <w:r w:rsidR="00992CF4">
        <w:t>6</w:t>
      </w:r>
      <w:r>
        <w:fldChar w:fldCharType="end"/>
      </w:r>
      <w:r>
        <w:t>.</w:t>
      </w:r>
    </w:p>
  </w:footnote>
  <w:footnote w:id="11">
    <w:p w:rsidR="007E39A6" w:rsidRPr="000B2E76" w:rsidRDefault="007E39A6" w:rsidP="00A612FD">
      <w:pPr>
        <w:pStyle w:val="ODNONIKtreodnonika"/>
      </w:pPr>
      <w:r>
        <w:rPr>
          <w:rStyle w:val="Odwoanieprzypisudolnego"/>
        </w:rPr>
        <w:footnoteRef/>
      </w:r>
      <w:r>
        <w:rPr>
          <w:rStyle w:val="IGindeksgrny"/>
        </w:rPr>
        <w:t>)</w:t>
      </w:r>
      <w:r>
        <w:tab/>
        <w:t xml:space="preserve">Dodana przez art. 1 pkt 1 lit. b tiret trzecie ustawy, o której mowa w odnośniku </w:t>
      </w:r>
      <w:r>
        <w:fldChar w:fldCharType="begin"/>
      </w:r>
      <w:r>
        <w:instrText xml:space="preserve"> NOTEREF _Ref419884356 \h </w:instrText>
      </w:r>
      <w:r>
        <w:fldChar w:fldCharType="separate"/>
      </w:r>
      <w:r w:rsidR="00992CF4">
        <w:t>6</w:t>
      </w:r>
      <w:r>
        <w:fldChar w:fldCharType="end"/>
      </w:r>
      <w:r>
        <w:t>.</w:t>
      </w:r>
    </w:p>
  </w:footnote>
  <w:footnote w:id="12">
    <w:p w:rsidR="007E39A6" w:rsidRPr="00700870" w:rsidRDefault="007E39A6" w:rsidP="00A612FD">
      <w:pPr>
        <w:pStyle w:val="ODNONIKtreodnonika"/>
      </w:pPr>
      <w:r>
        <w:rPr>
          <w:rStyle w:val="Odwoanieprzypisudolnego"/>
        </w:rPr>
        <w:footnoteRef/>
      </w:r>
      <w:r>
        <w:rPr>
          <w:rStyle w:val="IGindeksgrny"/>
        </w:rPr>
        <w:t>)</w:t>
      </w:r>
      <w:r>
        <w:tab/>
        <w:t xml:space="preserve">Zdanie pierwsze w brzmieniu ustalonym przez art. 1 pkt 1 lit. c ustawy, o której mowa w odnośniku </w:t>
      </w:r>
      <w:r>
        <w:fldChar w:fldCharType="begin"/>
      </w:r>
      <w:r>
        <w:instrText xml:space="preserve"> NOTEREF _Ref419884356 \h </w:instrText>
      </w:r>
      <w:r>
        <w:fldChar w:fldCharType="separate"/>
      </w:r>
      <w:r w:rsidR="00992CF4">
        <w:t>6</w:t>
      </w:r>
      <w:r>
        <w:fldChar w:fldCharType="end"/>
      </w:r>
      <w:r>
        <w:t>.</w:t>
      </w:r>
    </w:p>
  </w:footnote>
  <w:footnote w:id="13">
    <w:p w:rsidR="007E39A6" w:rsidRPr="00700870" w:rsidRDefault="007E39A6" w:rsidP="00A612FD">
      <w:pPr>
        <w:pStyle w:val="ODNONIKtreodnonika"/>
      </w:pPr>
      <w:r>
        <w:rPr>
          <w:rStyle w:val="Odwoanieprzypisudolnego"/>
        </w:rPr>
        <w:footnoteRef/>
      </w:r>
      <w:r>
        <w:rPr>
          <w:rStyle w:val="IGindeksgrny"/>
        </w:rPr>
        <w:t>)</w:t>
      </w:r>
      <w:r>
        <w:tab/>
        <w:t xml:space="preserve">Dodany przez art. 1 pkt 1 lit. d ustawy, o której mowa w odnośniku </w:t>
      </w:r>
      <w:r>
        <w:fldChar w:fldCharType="begin"/>
      </w:r>
      <w:r>
        <w:instrText xml:space="preserve"> NOTEREF _Ref419884356 \h </w:instrText>
      </w:r>
      <w:r>
        <w:fldChar w:fldCharType="separate"/>
      </w:r>
      <w:r w:rsidR="00992CF4">
        <w:t>6</w:t>
      </w:r>
      <w:r>
        <w:fldChar w:fldCharType="end"/>
      </w:r>
      <w:r>
        <w:t>.</w:t>
      </w:r>
    </w:p>
  </w:footnote>
  <w:footnote w:id="14">
    <w:p w:rsidR="007E39A6" w:rsidRPr="008742AE" w:rsidRDefault="007E39A6" w:rsidP="00A612FD">
      <w:pPr>
        <w:pStyle w:val="ODNONIKtreodnonika"/>
      </w:pPr>
      <w:r>
        <w:rPr>
          <w:rStyle w:val="Odwoanieprzypisudolnego"/>
        </w:rPr>
        <w:footnoteRef/>
      </w:r>
      <w:r>
        <w:rPr>
          <w:rStyle w:val="IGindeksgrny"/>
        </w:rPr>
        <w:t>)</w:t>
      </w:r>
      <w:r>
        <w:tab/>
      </w:r>
      <w:r w:rsidRPr="00565EA7">
        <w:t>Zmiany tekstu jednolitego wymienionej ustawy zostały ogłoszone w</w:t>
      </w:r>
      <w:r>
        <w:t> Dz. U.</w:t>
      </w:r>
      <w:r w:rsidRPr="00565EA7">
        <w:t xml:space="preserve"> z</w:t>
      </w:r>
      <w:r>
        <w:t> </w:t>
      </w:r>
      <w:r w:rsidRPr="006A4BE6">
        <w:t>2013</w:t>
      </w:r>
      <w:r>
        <w:t> </w:t>
      </w:r>
      <w:r w:rsidRPr="006A4BE6">
        <w:t>r.</w:t>
      </w:r>
      <w:r>
        <w:t xml:space="preserve"> poz. </w:t>
      </w:r>
      <w:r w:rsidRPr="006A4BE6">
        <w:t>1238, z</w:t>
      </w:r>
      <w:r>
        <w:t> </w:t>
      </w:r>
      <w:r w:rsidRPr="006A4BE6">
        <w:t>2014</w:t>
      </w:r>
      <w:r>
        <w:t> </w:t>
      </w:r>
      <w:r w:rsidRPr="006A4BE6">
        <w:t>r.</w:t>
      </w:r>
      <w:r>
        <w:t xml:space="preserve"> poz. </w:t>
      </w:r>
      <w:r w:rsidRPr="006A4BE6">
        <w:t>40, 47, 457, 822, 1101, 1146, 1322</w:t>
      </w:r>
      <w:r>
        <w:t xml:space="preserve"> i </w:t>
      </w:r>
      <w:r w:rsidRPr="006A4BE6">
        <w:t>1662</w:t>
      </w:r>
      <w:r>
        <w:t xml:space="preserve"> oraz</w:t>
      </w:r>
      <w:r w:rsidRPr="006A4BE6">
        <w:t xml:space="preserve"> z</w:t>
      </w:r>
      <w:r>
        <w:t> </w:t>
      </w:r>
      <w:r w:rsidRPr="006A4BE6">
        <w:t>2015</w:t>
      </w:r>
      <w:r>
        <w:t> </w:t>
      </w:r>
      <w:r w:rsidRPr="006A4BE6">
        <w:t>r.</w:t>
      </w:r>
      <w:r>
        <w:t xml:space="preserve"> poz. </w:t>
      </w:r>
      <w:r w:rsidRPr="006A4BE6">
        <w:t>122, 151, 277</w:t>
      </w:r>
      <w:r>
        <w:t xml:space="preserve">, </w:t>
      </w:r>
      <w:r w:rsidRPr="006A4BE6">
        <w:t>478</w:t>
      </w:r>
      <w:r>
        <w:t>, 774, 881 i 933.</w:t>
      </w:r>
    </w:p>
  </w:footnote>
  <w:footnote w:id="15">
    <w:p w:rsidR="007E39A6" w:rsidRPr="00B1687E" w:rsidRDefault="007E39A6" w:rsidP="00A612FD">
      <w:pPr>
        <w:pStyle w:val="ODNONIKtreodnonika"/>
      </w:pPr>
      <w:r>
        <w:rPr>
          <w:rStyle w:val="Odwoanieprzypisudolnego"/>
        </w:rPr>
        <w:footnoteRef/>
      </w:r>
      <w:r>
        <w:rPr>
          <w:rStyle w:val="IGindeksgrny"/>
        </w:rPr>
        <w:t>)</w:t>
      </w:r>
      <w:r>
        <w:tab/>
        <w:t xml:space="preserve">Dodany przez art. 1 pkt 2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16">
    <w:p w:rsidR="007E39A6" w:rsidRPr="00B1687E" w:rsidRDefault="007E39A6" w:rsidP="00A612FD">
      <w:pPr>
        <w:pStyle w:val="ODNONIKtreodnonika"/>
      </w:pPr>
      <w:r>
        <w:rPr>
          <w:rStyle w:val="Odwoanieprzypisudolnego"/>
        </w:rPr>
        <w:footnoteRef/>
      </w:r>
      <w:r>
        <w:rPr>
          <w:rStyle w:val="IGindeksgrny"/>
        </w:rPr>
        <w:t>)</w:t>
      </w:r>
      <w:r>
        <w:tab/>
        <w:t xml:space="preserve">Dodany przez art. 1 pkt 2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17">
    <w:p w:rsidR="007E39A6" w:rsidRPr="00FC6539" w:rsidRDefault="007E39A6" w:rsidP="00A612FD">
      <w:pPr>
        <w:pStyle w:val="ODNONIKtreodnonika"/>
      </w:pPr>
      <w:r>
        <w:rPr>
          <w:rStyle w:val="Odwoanieprzypisudolnego"/>
        </w:rPr>
        <w:footnoteRef/>
      </w:r>
      <w:r>
        <w:rPr>
          <w:rStyle w:val="IGindeksgrny"/>
        </w:rPr>
        <w:t>)</w:t>
      </w:r>
      <w:r>
        <w:tab/>
        <w:t xml:space="preserve">Dodany przez art. 1 pkt 2 lit. c ustawy, o której mowa w odnośniku </w:t>
      </w:r>
      <w:r>
        <w:fldChar w:fldCharType="begin"/>
      </w:r>
      <w:r>
        <w:instrText xml:space="preserve"> NOTEREF _Ref419884356 \h </w:instrText>
      </w:r>
      <w:r>
        <w:fldChar w:fldCharType="separate"/>
      </w:r>
      <w:r w:rsidR="00992CF4">
        <w:t>6</w:t>
      </w:r>
      <w:r>
        <w:fldChar w:fldCharType="end"/>
      </w:r>
      <w:r>
        <w:t>.</w:t>
      </w:r>
    </w:p>
  </w:footnote>
  <w:footnote w:id="18">
    <w:p w:rsidR="007E39A6" w:rsidRPr="00756BD1" w:rsidRDefault="007E39A6" w:rsidP="00A612FD">
      <w:pPr>
        <w:pStyle w:val="ODNONIKtreodnonika"/>
      </w:pPr>
      <w:r>
        <w:rPr>
          <w:rStyle w:val="Odwoanieprzypisudolnego"/>
        </w:rPr>
        <w:footnoteRef/>
      </w:r>
      <w:r>
        <w:rPr>
          <w:rStyle w:val="IGindeksgrny"/>
        </w:rPr>
        <w:t>)</w:t>
      </w:r>
      <w:r>
        <w:tab/>
        <w:t xml:space="preserve">W brzmieniu ustalonym przez art. 1 pkt 2 lit. d ustawy, o której mowa w odnośniku </w:t>
      </w:r>
      <w:r>
        <w:fldChar w:fldCharType="begin"/>
      </w:r>
      <w:r>
        <w:instrText xml:space="preserve"> NOTEREF _Ref419884356 \h </w:instrText>
      </w:r>
      <w:r>
        <w:fldChar w:fldCharType="separate"/>
      </w:r>
      <w:r w:rsidR="00992CF4">
        <w:t>6</w:t>
      </w:r>
      <w:r>
        <w:fldChar w:fldCharType="end"/>
      </w:r>
      <w:r>
        <w:t>.</w:t>
      </w:r>
    </w:p>
  </w:footnote>
  <w:footnote w:id="19">
    <w:p w:rsidR="007E39A6" w:rsidRPr="00756BD1" w:rsidRDefault="007E39A6" w:rsidP="00A612FD">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20">
    <w:p w:rsidR="007E39A6" w:rsidRPr="005E3B5A" w:rsidRDefault="007E39A6" w:rsidP="00A612FD">
      <w:pPr>
        <w:pStyle w:val="ODNONIKtreodnonika"/>
      </w:pPr>
      <w:r>
        <w:rPr>
          <w:rStyle w:val="Odwoanieprzypisudolnego"/>
        </w:rPr>
        <w:footnoteRef/>
      </w:r>
      <w:r>
        <w:rPr>
          <w:rStyle w:val="IGindeksgrny"/>
        </w:rPr>
        <w:t>)</w:t>
      </w:r>
      <w:r>
        <w:tab/>
        <w:t xml:space="preserve">W brzmieniu ustalonym przez art. 1 pkt 3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21">
    <w:p w:rsidR="007E39A6" w:rsidRPr="005E3B5A" w:rsidRDefault="007E39A6" w:rsidP="00A612FD">
      <w:pPr>
        <w:pStyle w:val="ODNONIKtreodnonika"/>
      </w:pPr>
      <w:r>
        <w:rPr>
          <w:rStyle w:val="Odwoanieprzypisudolnego"/>
        </w:rPr>
        <w:footnoteRef/>
      </w:r>
      <w:r>
        <w:rPr>
          <w:rStyle w:val="IGindeksgrny"/>
        </w:rPr>
        <w:t>)</w:t>
      </w:r>
      <w:r>
        <w:tab/>
        <w:t xml:space="preserve">Dodany przez art. 1 pkt 3 lit. c ustawy, o której mowa w odnośniku </w:t>
      </w:r>
      <w:r>
        <w:fldChar w:fldCharType="begin"/>
      </w:r>
      <w:r>
        <w:instrText xml:space="preserve"> NOTEREF _Ref419884356 \h </w:instrText>
      </w:r>
      <w:r>
        <w:fldChar w:fldCharType="separate"/>
      </w:r>
      <w:r w:rsidR="00992CF4">
        <w:t>6</w:t>
      </w:r>
      <w:r>
        <w:fldChar w:fldCharType="end"/>
      </w:r>
      <w:r>
        <w:t>.</w:t>
      </w:r>
    </w:p>
  </w:footnote>
  <w:footnote w:id="22">
    <w:p w:rsidR="007E39A6" w:rsidRPr="00A20941" w:rsidRDefault="007E39A6" w:rsidP="00A612FD">
      <w:pPr>
        <w:pStyle w:val="ODNONIKtreodnonika"/>
      </w:pPr>
      <w:r>
        <w:rPr>
          <w:rStyle w:val="Odwoanieprzypisudolnego"/>
        </w:rPr>
        <w:footnoteRef/>
      </w:r>
      <w:r>
        <w:rPr>
          <w:rStyle w:val="IGindeksgrny"/>
        </w:rPr>
        <w:t>)</w:t>
      </w:r>
      <w:r>
        <w:tab/>
        <w:t xml:space="preserve">W brzmieniu ustalonym przez art. 1 pkt 3 lit. d ustawy, o której mowa w odnośniku </w:t>
      </w:r>
      <w:r>
        <w:fldChar w:fldCharType="begin"/>
      </w:r>
      <w:r>
        <w:instrText xml:space="preserve"> NOTEREF _Ref419884356 \h </w:instrText>
      </w:r>
      <w:r>
        <w:fldChar w:fldCharType="separate"/>
      </w:r>
      <w:r w:rsidR="00992CF4">
        <w:t>6</w:t>
      </w:r>
      <w:r>
        <w:fldChar w:fldCharType="end"/>
      </w:r>
      <w:r>
        <w:t>.</w:t>
      </w:r>
    </w:p>
  </w:footnote>
  <w:footnote w:id="23">
    <w:p w:rsidR="007E39A6" w:rsidRPr="00A20941" w:rsidRDefault="007E39A6" w:rsidP="00A612FD">
      <w:pPr>
        <w:pStyle w:val="ODNONIKtreodnonika"/>
      </w:pPr>
      <w:r>
        <w:rPr>
          <w:rStyle w:val="Odwoanieprzypisudolnego"/>
        </w:rPr>
        <w:footnoteRef/>
      </w:r>
      <w:r>
        <w:rPr>
          <w:rStyle w:val="IGindeksgrny"/>
        </w:rPr>
        <w:t>)</w:t>
      </w:r>
      <w:r>
        <w:tab/>
        <w:t xml:space="preserve">W brzmieniu ustalonym przez art. 1 pkt 3 lit. e ustawy, o której mowa w odnośniku </w:t>
      </w:r>
      <w:r>
        <w:fldChar w:fldCharType="begin"/>
      </w:r>
      <w:r>
        <w:instrText xml:space="preserve"> NOTEREF _Ref419884356 \h </w:instrText>
      </w:r>
      <w:r>
        <w:fldChar w:fldCharType="separate"/>
      </w:r>
      <w:r w:rsidR="00992CF4">
        <w:t>6</w:t>
      </w:r>
      <w:r>
        <w:fldChar w:fldCharType="end"/>
      </w:r>
      <w:r>
        <w:t>.</w:t>
      </w:r>
    </w:p>
  </w:footnote>
  <w:footnote w:id="24">
    <w:p w:rsidR="007E39A6" w:rsidRPr="00565EA7" w:rsidRDefault="007E39A6" w:rsidP="00A612FD">
      <w:pPr>
        <w:pStyle w:val="ODNONIKtreodnonika"/>
      </w:pPr>
      <w:r>
        <w:rPr>
          <w:rStyle w:val="Odwoanieprzypisudolnego"/>
        </w:rPr>
        <w:footnoteRef/>
      </w:r>
      <w:r>
        <w:rPr>
          <w:rStyle w:val="IGindeksgrny"/>
        </w:rPr>
        <w:t>)</w:t>
      </w:r>
      <w:r>
        <w:tab/>
      </w:r>
      <w:r w:rsidRPr="00565EA7">
        <w:t>Zmiany tekstu jednolitego wymienionej ustawy zostały ogłoszone w</w:t>
      </w:r>
      <w:r>
        <w:t> Dz. U.</w:t>
      </w:r>
      <w:r w:rsidRPr="00565EA7">
        <w:t xml:space="preserve"> z</w:t>
      </w:r>
      <w:r>
        <w:t> </w:t>
      </w:r>
      <w:r w:rsidRPr="00565EA7">
        <w:t>2014</w:t>
      </w:r>
      <w:r>
        <w:t> </w:t>
      </w:r>
      <w:r w:rsidRPr="00565EA7">
        <w:t>r.</w:t>
      </w:r>
      <w:r>
        <w:t xml:space="preserve"> poz. </w:t>
      </w:r>
      <w:r w:rsidRPr="00565EA7">
        <w:t>40, 768, 822, 1133</w:t>
      </w:r>
      <w:r>
        <w:t xml:space="preserve"> i </w:t>
      </w:r>
      <w:r w:rsidRPr="00565EA7">
        <w:t>1200</w:t>
      </w:r>
      <w:r>
        <w:t xml:space="preserve"> oraz</w:t>
      </w:r>
      <w:r w:rsidRPr="00565EA7">
        <w:t xml:space="preserve"> z</w:t>
      </w:r>
      <w:r>
        <w:t> </w:t>
      </w:r>
      <w:r w:rsidRPr="00565EA7">
        <w:t>2015</w:t>
      </w:r>
      <w:r>
        <w:t> </w:t>
      </w:r>
      <w:r w:rsidRPr="00565EA7">
        <w:t>r.</w:t>
      </w:r>
      <w:r>
        <w:t xml:space="preserve"> poz. </w:t>
      </w:r>
      <w:r w:rsidRPr="00565EA7">
        <w:t>151</w:t>
      </w:r>
      <w:r>
        <w:t>, 200, 443, 528 i 774</w:t>
      </w:r>
      <w:r w:rsidRPr="00565EA7">
        <w:t>.</w:t>
      </w:r>
    </w:p>
  </w:footnote>
  <w:footnote w:id="25">
    <w:p w:rsidR="007E39A6" w:rsidRPr="00A20941" w:rsidRDefault="007E39A6" w:rsidP="00A612FD">
      <w:pPr>
        <w:pStyle w:val="ODNONIKtreodnonika"/>
      </w:pPr>
      <w:r>
        <w:rPr>
          <w:rStyle w:val="Odwoanieprzypisudolnego"/>
        </w:rPr>
        <w:footnoteRef/>
      </w:r>
      <w:r>
        <w:rPr>
          <w:rStyle w:val="IGindeksgrny"/>
        </w:rPr>
        <w:t>)</w:t>
      </w:r>
      <w:r>
        <w:tab/>
        <w:t xml:space="preserve">W brzmieniu ustalonym przez art. 1 pkt 4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26">
    <w:p w:rsidR="007E39A6" w:rsidRPr="00A20941" w:rsidRDefault="007E39A6" w:rsidP="00A612FD">
      <w:pPr>
        <w:pStyle w:val="ODNONIKtreodnonika"/>
      </w:pPr>
      <w:r>
        <w:rPr>
          <w:rStyle w:val="Odwoanieprzypisudolnego"/>
        </w:rPr>
        <w:footnoteRef/>
      </w:r>
      <w:r>
        <w:rPr>
          <w:rStyle w:val="IGindeksgrny"/>
        </w:rPr>
        <w:t>)</w:t>
      </w:r>
      <w:r>
        <w:tab/>
        <w:t xml:space="preserve">W brzmieniu ustalonym przez art. 1 pkt 4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27">
    <w:p w:rsidR="007E39A6" w:rsidRPr="0076073F" w:rsidRDefault="007E39A6" w:rsidP="00A612FD">
      <w:pPr>
        <w:pStyle w:val="ODNONIKtreodnonika"/>
      </w:pPr>
      <w:r>
        <w:rPr>
          <w:rStyle w:val="Odwoanieprzypisudolnego"/>
        </w:rPr>
        <w:footnoteRef/>
      </w:r>
      <w:r>
        <w:rPr>
          <w:rStyle w:val="IGindeksgrny"/>
        </w:rPr>
        <w:t>)</w:t>
      </w:r>
      <w:r>
        <w:tab/>
        <w:t xml:space="preserve">W brzmieniu ustalonym przez art. 1 pkt 5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28">
    <w:p w:rsidR="007E39A6" w:rsidRPr="0076073F" w:rsidRDefault="007E39A6" w:rsidP="00A612FD">
      <w:pPr>
        <w:pStyle w:val="ODNONIKtreodnonika"/>
      </w:pPr>
      <w:r>
        <w:rPr>
          <w:rStyle w:val="Odwoanieprzypisudolnego"/>
        </w:rPr>
        <w:footnoteRef/>
      </w:r>
      <w:r>
        <w:rPr>
          <w:rStyle w:val="IGindeksgrny"/>
        </w:rPr>
        <w:t>)</w:t>
      </w:r>
      <w:r>
        <w:tab/>
        <w:t xml:space="preserve">W brzmieniu ustalonym przez art. 1 pkt 5 lit. b tiret pierwsze ustawy, o której mowa w odnośniku </w:t>
      </w:r>
      <w:r>
        <w:fldChar w:fldCharType="begin"/>
      </w:r>
      <w:r>
        <w:instrText xml:space="preserve"> NOTEREF _Ref419884356 \h </w:instrText>
      </w:r>
      <w:r>
        <w:fldChar w:fldCharType="separate"/>
      </w:r>
      <w:r w:rsidR="00992CF4">
        <w:t>6</w:t>
      </w:r>
      <w:r>
        <w:fldChar w:fldCharType="end"/>
      </w:r>
      <w:r>
        <w:t>.</w:t>
      </w:r>
    </w:p>
  </w:footnote>
  <w:footnote w:id="29">
    <w:p w:rsidR="007E39A6" w:rsidRPr="0076073F" w:rsidRDefault="007E39A6" w:rsidP="00A612FD">
      <w:pPr>
        <w:pStyle w:val="ODNONIKtreodnonika"/>
      </w:pPr>
      <w:r>
        <w:rPr>
          <w:rStyle w:val="Odwoanieprzypisudolnego"/>
        </w:rPr>
        <w:footnoteRef/>
      </w:r>
      <w:r>
        <w:rPr>
          <w:rStyle w:val="IGindeksgrny"/>
        </w:rPr>
        <w:t>)</w:t>
      </w:r>
      <w:r>
        <w:tab/>
        <w:t xml:space="preserve">W brzmieniu ustalonym przez art. 1 pkt 5 lit. b tiret drugie ustawy, o której mowa w odnośniku </w:t>
      </w:r>
      <w:r>
        <w:fldChar w:fldCharType="begin"/>
      </w:r>
      <w:r>
        <w:instrText xml:space="preserve"> NOTEREF _Ref419884356 \h </w:instrText>
      </w:r>
      <w:r>
        <w:fldChar w:fldCharType="separate"/>
      </w:r>
      <w:r w:rsidR="00992CF4">
        <w:t>6</w:t>
      </w:r>
      <w:r>
        <w:fldChar w:fldCharType="end"/>
      </w:r>
      <w:r>
        <w:t>.</w:t>
      </w:r>
    </w:p>
  </w:footnote>
  <w:footnote w:id="30">
    <w:p w:rsidR="007E39A6" w:rsidRPr="00676518" w:rsidRDefault="007E39A6" w:rsidP="00A612FD">
      <w:pPr>
        <w:pStyle w:val="ODNONIKtreodnonika"/>
      </w:pPr>
      <w:r>
        <w:rPr>
          <w:rStyle w:val="Odwoanieprzypisudolnego"/>
        </w:rPr>
        <w:footnoteRef/>
      </w:r>
      <w:r>
        <w:rPr>
          <w:rStyle w:val="IGindeksgrny"/>
        </w:rPr>
        <w:t>)</w:t>
      </w:r>
      <w:r>
        <w:tab/>
        <w:t xml:space="preserve">Dodany przez art. 1 pkt 5 lit. b tiret trzecie ustawy, o której mowa w odnośniku </w:t>
      </w:r>
      <w:r>
        <w:fldChar w:fldCharType="begin"/>
      </w:r>
      <w:r>
        <w:instrText xml:space="preserve"> NOTEREF _Ref419884356 \h </w:instrText>
      </w:r>
      <w:r>
        <w:fldChar w:fldCharType="separate"/>
      </w:r>
      <w:r w:rsidR="00992CF4">
        <w:t>6</w:t>
      </w:r>
      <w:r>
        <w:fldChar w:fldCharType="end"/>
      </w:r>
      <w:r>
        <w:t>.</w:t>
      </w:r>
    </w:p>
  </w:footnote>
  <w:footnote w:id="31">
    <w:p w:rsidR="007E39A6" w:rsidRPr="00676518" w:rsidRDefault="007E39A6" w:rsidP="00A612FD">
      <w:pPr>
        <w:pStyle w:val="ODNONIKtreodnonika"/>
      </w:pPr>
      <w:r>
        <w:rPr>
          <w:rStyle w:val="Odwoanieprzypisudolnego"/>
        </w:rPr>
        <w:footnoteRef/>
      </w:r>
      <w:r>
        <w:rPr>
          <w:rStyle w:val="IGindeksgrny"/>
        </w:rPr>
        <w:t>)</w:t>
      </w:r>
      <w:r>
        <w:tab/>
        <w:t xml:space="preserve">Dodany przez art. 1 pkt 5 lit. c ustawy, o której mowa w odnośniku </w:t>
      </w:r>
      <w:r>
        <w:fldChar w:fldCharType="begin"/>
      </w:r>
      <w:r>
        <w:instrText xml:space="preserve"> NOTEREF _Ref419884356 \h </w:instrText>
      </w:r>
      <w:r>
        <w:fldChar w:fldCharType="separate"/>
      </w:r>
      <w:r w:rsidR="00992CF4">
        <w:t>6</w:t>
      </w:r>
      <w:r>
        <w:fldChar w:fldCharType="end"/>
      </w:r>
      <w:r>
        <w:t>.</w:t>
      </w:r>
    </w:p>
  </w:footnote>
  <w:footnote w:id="32">
    <w:p w:rsidR="007E39A6" w:rsidRPr="00545FEE" w:rsidRDefault="007E39A6" w:rsidP="00A612FD">
      <w:pPr>
        <w:pStyle w:val="ODNONIKtreodnonika"/>
      </w:pPr>
      <w:r>
        <w:rPr>
          <w:rStyle w:val="Odwoanieprzypisudolnego"/>
        </w:rPr>
        <w:footnoteRef/>
      </w:r>
      <w:r>
        <w:rPr>
          <w:rStyle w:val="IGindeksgrny"/>
        </w:rPr>
        <w:t>)</w:t>
      </w:r>
      <w:r>
        <w:tab/>
        <w:t xml:space="preserve">W brzmieniu ustalonym przez art. 1 pkt 5 lit. d ustawy, o której mowa w odnośniku </w:t>
      </w:r>
      <w:r>
        <w:fldChar w:fldCharType="begin"/>
      </w:r>
      <w:r>
        <w:instrText xml:space="preserve"> NOTEREF _Ref419884356 \h </w:instrText>
      </w:r>
      <w:r>
        <w:fldChar w:fldCharType="separate"/>
      </w:r>
      <w:r w:rsidR="00992CF4">
        <w:t>6</w:t>
      </w:r>
      <w:r>
        <w:fldChar w:fldCharType="end"/>
      </w:r>
      <w:r>
        <w:t>.</w:t>
      </w:r>
    </w:p>
  </w:footnote>
  <w:footnote w:id="33">
    <w:p w:rsidR="007E39A6" w:rsidRPr="00545FEE" w:rsidRDefault="007E39A6" w:rsidP="00A612FD">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_Ref419884356 \h </w:instrText>
      </w:r>
      <w:r>
        <w:fldChar w:fldCharType="separate"/>
      </w:r>
      <w:r w:rsidR="00992CF4">
        <w:t>6</w:t>
      </w:r>
      <w:r>
        <w:fldChar w:fldCharType="end"/>
      </w:r>
      <w:r>
        <w:t>.</w:t>
      </w:r>
    </w:p>
  </w:footnote>
  <w:footnote w:id="34">
    <w:p w:rsidR="007E39A6" w:rsidRPr="007403A9" w:rsidRDefault="007E39A6" w:rsidP="00A612FD">
      <w:pPr>
        <w:pStyle w:val="ODNONIKtreodnonika"/>
      </w:pPr>
      <w:r>
        <w:rPr>
          <w:rStyle w:val="Odwoanieprzypisudolnego"/>
        </w:rPr>
        <w:footnoteRef/>
      </w:r>
      <w:r>
        <w:rPr>
          <w:rStyle w:val="IGindeksgrny"/>
        </w:rPr>
        <w:t>)</w:t>
      </w:r>
      <w:r>
        <w:tab/>
        <w:t xml:space="preserve">W brzmieniu ustalonym przez art. 1 pkt 7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35">
    <w:p w:rsidR="007E39A6" w:rsidRPr="007403A9" w:rsidRDefault="007E39A6" w:rsidP="00A612FD">
      <w:pPr>
        <w:pStyle w:val="ODNONIKtreodnonika"/>
      </w:pPr>
      <w:r>
        <w:rPr>
          <w:rStyle w:val="Odwoanieprzypisudolnego"/>
        </w:rPr>
        <w:footnoteRef/>
      </w:r>
      <w:r>
        <w:rPr>
          <w:rStyle w:val="IGindeksgrny"/>
        </w:rPr>
        <w:t>)</w:t>
      </w:r>
      <w:r>
        <w:tab/>
        <w:t xml:space="preserve">W brzmieniu ustalonym przez art. 1 pkt 7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36">
    <w:p w:rsidR="007E39A6" w:rsidRPr="002B197A" w:rsidRDefault="007E39A6" w:rsidP="00A612FD">
      <w:pPr>
        <w:pStyle w:val="ODNONIKtreodnonika"/>
      </w:pPr>
      <w:r>
        <w:rPr>
          <w:rStyle w:val="Odwoanieprzypisudolnego"/>
        </w:rPr>
        <w:footnoteRef/>
      </w:r>
      <w:r>
        <w:rPr>
          <w:rStyle w:val="IGindeksgrny"/>
        </w:rPr>
        <w:t>)</w:t>
      </w:r>
      <w:r>
        <w:tab/>
        <w:t xml:space="preserve">Dodany przez art. 1 pkt 8 ustawy, o której mowa w odnośniku </w:t>
      </w:r>
      <w:r>
        <w:fldChar w:fldCharType="begin"/>
      </w:r>
      <w:r>
        <w:instrText xml:space="preserve"> NOTEREF _Ref419884356 \h </w:instrText>
      </w:r>
      <w:r>
        <w:fldChar w:fldCharType="separate"/>
      </w:r>
      <w:r w:rsidR="00992CF4">
        <w:t>6</w:t>
      </w:r>
      <w:r>
        <w:fldChar w:fldCharType="end"/>
      </w:r>
      <w:r>
        <w:t>.</w:t>
      </w:r>
    </w:p>
  </w:footnote>
  <w:footnote w:id="37">
    <w:p w:rsidR="007E39A6" w:rsidRPr="00F23FDD" w:rsidRDefault="007E39A6" w:rsidP="00A612FD">
      <w:pPr>
        <w:pStyle w:val="ODNONIKtreodnonika"/>
      </w:pPr>
      <w:r>
        <w:rPr>
          <w:rStyle w:val="Odwoanieprzypisudolnego"/>
        </w:rPr>
        <w:footnoteRef/>
      </w:r>
      <w:r>
        <w:rPr>
          <w:rStyle w:val="IGindeksgrny"/>
        </w:rPr>
        <w:t>)</w:t>
      </w:r>
      <w:r>
        <w:tab/>
      </w:r>
      <w:r w:rsidRPr="00F23FDD">
        <w:t>Zmiany tekstu jednolitego wymienionej ustawy zostały ogłoszone w</w:t>
      </w:r>
      <w:r>
        <w:t> Dz. U.</w:t>
      </w:r>
      <w:r w:rsidRPr="00F23FDD">
        <w:t xml:space="preserve"> z</w:t>
      </w:r>
      <w:r>
        <w:t> </w:t>
      </w:r>
      <w:r w:rsidRPr="00F23FDD">
        <w:t>2013</w:t>
      </w:r>
      <w:r>
        <w:t> </w:t>
      </w:r>
      <w:r w:rsidRPr="00F23FDD">
        <w:t>r.</w:t>
      </w:r>
      <w:r>
        <w:t xml:space="preserve"> poz. </w:t>
      </w:r>
      <w:r w:rsidRPr="00F23FDD">
        <w:t>628</w:t>
      </w:r>
      <w:r>
        <w:t xml:space="preserve"> i </w:t>
      </w:r>
      <w:r w:rsidRPr="00F23FDD">
        <w:t>842</w:t>
      </w:r>
      <w:r>
        <w:t>,</w:t>
      </w:r>
      <w:r w:rsidRPr="00F23FDD">
        <w:t xml:space="preserve"> z</w:t>
      </w:r>
      <w:r>
        <w:t> </w:t>
      </w:r>
      <w:r w:rsidRPr="00F23FDD">
        <w:t>2014</w:t>
      </w:r>
      <w:r>
        <w:t> </w:t>
      </w:r>
      <w:r w:rsidRPr="00F23FDD">
        <w:t>r.</w:t>
      </w:r>
      <w:r>
        <w:t xml:space="preserve"> poz. </w:t>
      </w:r>
      <w:r w:rsidRPr="00F23FDD">
        <w:t>805, 850,</w:t>
      </w:r>
      <w:r>
        <w:t xml:space="preserve"> </w:t>
      </w:r>
      <w:r w:rsidRPr="00F23FDD">
        <w:t>926, 1002, 1101</w:t>
      </w:r>
      <w:r>
        <w:t xml:space="preserve"> i </w:t>
      </w:r>
      <w:r w:rsidRPr="00F23FDD">
        <w:t>1863</w:t>
      </w:r>
      <w:r>
        <w:t xml:space="preserve"> oraz z 2015 r. poz. 222 i 774</w:t>
      </w:r>
      <w:r w:rsidRPr="00F23FDD">
        <w:t>.</w:t>
      </w:r>
    </w:p>
  </w:footnote>
  <w:footnote w:id="38">
    <w:p w:rsidR="007E39A6" w:rsidRPr="00D61D8E" w:rsidRDefault="007E39A6" w:rsidP="00A612FD">
      <w:pPr>
        <w:pStyle w:val="ODNONIKtreodnonika"/>
      </w:pPr>
      <w:r>
        <w:rPr>
          <w:rStyle w:val="Odwoanieprzypisudolnego"/>
        </w:rPr>
        <w:footnoteRef/>
      </w:r>
      <w:r>
        <w:rPr>
          <w:rStyle w:val="IGindeksgrny"/>
        </w:rPr>
        <w:t>)</w:t>
      </w:r>
      <w:r>
        <w:tab/>
        <w:t xml:space="preserve">Oznaczenie ust. 1 nadane przez art. 1 pkt 9 ustawy, o której mowa w odnośniku </w:t>
      </w:r>
      <w:r>
        <w:fldChar w:fldCharType="begin"/>
      </w:r>
      <w:r>
        <w:instrText xml:space="preserve"> NOTEREF _Ref419884356 \h </w:instrText>
      </w:r>
      <w:r>
        <w:fldChar w:fldCharType="separate"/>
      </w:r>
      <w:r w:rsidR="00992CF4">
        <w:t>6</w:t>
      </w:r>
      <w:r>
        <w:fldChar w:fldCharType="end"/>
      </w:r>
      <w:r>
        <w:t>.</w:t>
      </w:r>
    </w:p>
  </w:footnote>
  <w:footnote w:id="39">
    <w:p w:rsidR="007E39A6" w:rsidRPr="00D61D8E" w:rsidRDefault="007E39A6" w:rsidP="00A612FD">
      <w:pPr>
        <w:pStyle w:val="ODNONIKtreodnonika"/>
      </w:pPr>
      <w:r>
        <w:rPr>
          <w:rStyle w:val="Odwoanieprzypisudolnego"/>
        </w:rPr>
        <w:footnoteRef/>
      </w:r>
      <w:r>
        <w:rPr>
          <w:rStyle w:val="IGindeksgrny"/>
        </w:rPr>
        <w:t>)</w:t>
      </w:r>
      <w:r>
        <w:tab/>
        <w:t xml:space="preserve">Dodany przez art. 1 pkt 9 ustawy, o której mowa w odnośniku </w:t>
      </w:r>
      <w:r>
        <w:fldChar w:fldCharType="begin"/>
      </w:r>
      <w:r>
        <w:instrText xml:space="preserve"> NOTEREF _Ref419884356 \h </w:instrText>
      </w:r>
      <w:r>
        <w:fldChar w:fldCharType="separate"/>
      </w:r>
      <w:r w:rsidR="00992CF4">
        <w:t>6</w:t>
      </w:r>
      <w:r>
        <w:fldChar w:fldCharType="end"/>
      </w:r>
      <w:r>
        <w:t>.</w:t>
      </w:r>
    </w:p>
  </w:footnote>
  <w:footnote w:id="40">
    <w:p w:rsidR="007E39A6" w:rsidRPr="006C47F6" w:rsidRDefault="007E39A6" w:rsidP="00A612FD">
      <w:pPr>
        <w:pStyle w:val="ODNONIKtreodnonika"/>
      </w:pPr>
      <w:r>
        <w:rPr>
          <w:rStyle w:val="Odwoanieprzypisudolnego"/>
        </w:rPr>
        <w:footnoteRef/>
      </w:r>
      <w:r>
        <w:rPr>
          <w:rStyle w:val="IGindeksgrny"/>
        </w:rPr>
        <w:t>)</w:t>
      </w:r>
      <w:r>
        <w:tab/>
        <w:t xml:space="preserve">Zdanie drugie dodane przez art. 1 pkt 10 ustawy, o której mowa w odnośniku </w:t>
      </w:r>
      <w:r>
        <w:fldChar w:fldCharType="begin"/>
      </w:r>
      <w:r>
        <w:instrText xml:space="preserve"> NOTEREF _Ref419884356 \h </w:instrText>
      </w:r>
      <w:r>
        <w:fldChar w:fldCharType="separate"/>
      </w:r>
      <w:r w:rsidR="00992CF4">
        <w:t>6</w:t>
      </w:r>
      <w:r>
        <w:fldChar w:fldCharType="end"/>
      </w:r>
      <w:r>
        <w:t>.</w:t>
      </w:r>
    </w:p>
  </w:footnote>
  <w:footnote w:id="41">
    <w:p w:rsidR="007E39A6" w:rsidRPr="00C62AEA" w:rsidRDefault="007E39A6" w:rsidP="00A612FD">
      <w:pPr>
        <w:pStyle w:val="ODNONIKtreodnonika"/>
      </w:pPr>
      <w:r>
        <w:rPr>
          <w:rStyle w:val="Odwoanieprzypisudolnego"/>
        </w:rPr>
        <w:footnoteRef/>
      </w:r>
      <w:r>
        <w:rPr>
          <w:rStyle w:val="IGindeksgrny"/>
        </w:rPr>
        <w:t>)</w:t>
      </w:r>
      <w:r>
        <w:tab/>
        <w:t xml:space="preserve">Dodany przez art. 1 pkt 1 ustawy z dnia </w:t>
      </w:r>
      <w:r w:rsidRPr="006969CD">
        <w:t>26</w:t>
      </w:r>
      <w:r>
        <w:t> </w:t>
      </w:r>
      <w:r w:rsidRPr="006969CD">
        <w:t>czerwca 2014</w:t>
      </w:r>
      <w:r>
        <w:t> </w:t>
      </w:r>
      <w:r w:rsidRPr="006969CD">
        <w:t>r.</w:t>
      </w:r>
      <w:r>
        <w:t xml:space="preserve"> </w:t>
      </w:r>
      <w:r w:rsidRPr="006969CD">
        <w:t>o</w:t>
      </w:r>
      <w:r>
        <w:t> </w:t>
      </w:r>
      <w:r w:rsidRPr="006969CD">
        <w:t>zmianie ustawy o</w:t>
      </w:r>
      <w:r>
        <w:t> </w:t>
      </w:r>
      <w:r w:rsidRPr="006969CD">
        <w:t>transporcie kolejowym</w:t>
      </w:r>
      <w:r>
        <w:t xml:space="preserve"> (Dz. U. poz. 962), która weszła w życie z dniem 7 sierpnia 2014 r.</w:t>
      </w:r>
    </w:p>
  </w:footnote>
  <w:footnote w:id="42">
    <w:p w:rsidR="007E39A6" w:rsidRPr="00C62AEA" w:rsidRDefault="007E39A6" w:rsidP="00A612FD">
      <w:pPr>
        <w:pStyle w:val="ODNONIKtreodnonika"/>
      </w:pPr>
      <w:r>
        <w:rPr>
          <w:rStyle w:val="Odwoanieprzypisudolnego"/>
        </w:rPr>
        <w:footnoteRef/>
      </w:r>
      <w:r>
        <w:rPr>
          <w:rStyle w:val="IGindeksgrny"/>
        </w:rPr>
        <w:t>)</w:t>
      </w:r>
      <w:r>
        <w:tab/>
        <w:t xml:space="preserve">Dodany przez art. 1 pkt 11 ustawy, o której mowa w odnośniku </w:t>
      </w:r>
      <w:r>
        <w:fldChar w:fldCharType="begin"/>
      </w:r>
      <w:r>
        <w:instrText xml:space="preserve"> NOTEREF _Ref419884356 \h </w:instrText>
      </w:r>
      <w:r>
        <w:fldChar w:fldCharType="separate"/>
      </w:r>
      <w:r w:rsidR="00992CF4">
        <w:t>6</w:t>
      </w:r>
      <w:r>
        <w:fldChar w:fldCharType="end"/>
      </w:r>
      <w:r>
        <w:t>.</w:t>
      </w:r>
    </w:p>
  </w:footnote>
  <w:footnote w:id="43">
    <w:p w:rsidR="007E39A6" w:rsidRPr="00A20C57" w:rsidRDefault="007E39A6" w:rsidP="00A612FD">
      <w:pPr>
        <w:pStyle w:val="ODNONIKtreodnonika"/>
      </w:pPr>
      <w:r>
        <w:rPr>
          <w:rStyle w:val="Odwoanieprzypisudolnego"/>
        </w:rPr>
        <w:footnoteRef/>
      </w:r>
      <w:r>
        <w:rPr>
          <w:rStyle w:val="IGindeksgrny"/>
        </w:rPr>
        <w:t>)</w:t>
      </w:r>
      <w:r>
        <w:tab/>
        <w:t xml:space="preserve">W brzmieniu ustalonym przez art. 9 pkt 2 lit. a ustawy, o której mowa w odnośniku </w:t>
      </w:r>
      <w:r>
        <w:fldChar w:fldCharType="begin"/>
      </w:r>
      <w:r>
        <w:instrText xml:space="preserve"> NOTEREF _Ref419887819 \h </w:instrText>
      </w:r>
      <w:r>
        <w:fldChar w:fldCharType="separate"/>
      </w:r>
      <w:r w:rsidR="00992CF4">
        <w:t>2</w:t>
      </w:r>
      <w:r>
        <w:fldChar w:fldCharType="end"/>
      </w:r>
      <w:r>
        <w:t>; wszedł w życie z dniem 11 grudnia 2014 r.</w:t>
      </w:r>
    </w:p>
  </w:footnote>
  <w:footnote w:id="44">
    <w:p w:rsidR="007E39A6" w:rsidRPr="00A20C57" w:rsidRDefault="007E39A6" w:rsidP="00A612FD">
      <w:pPr>
        <w:pStyle w:val="ODNONIKtreodnonika"/>
      </w:pPr>
      <w:r>
        <w:rPr>
          <w:rStyle w:val="Odwoanieprzypisudolnego"/>
        </w:rPr>
        <w:footnoteRef/>
      </w:r>
      <w:r>
        <w:rPr>
          <w:rStyle w:val="IGindeksgrny"/>
        </w:rPr>
        <w:t>)</w:t>
      </w:r>
      <w:r>
        <w:tab/>
        <w:t xml:space="preserve">W brzmieniu ustalonym przez art. 1 pkt 12 ustawy, o której mowa w odnośniku </w:t>
      </w:r>
      <w:r>
        <w:fldChar w:fldCharType="begin"/>
      </w:r>
      <w:r>
        <w:instrText xml:space="preserve"> NOTEREF _Ref419884356 \h </w:instrText>
      </w:r>
      <w:r>
        <w:fldChar w:fldCharType="separate"/>
      </w:r>
      <w:r w:rsidR="00992CF4">
        <w:t>6</w:t>
      </w:r>
      <w:r>
        <w:fldChar w:fldCharType="end"/>
      </w:r>
      <w:r>
        <w:t>.</w:t>
      </w:r>
    </w:p>
  </w:footnote>
  <w:footnote w:id="45">
    <w:p w:rsidR="007E39A6" w:rsidRPr="0095114C" w:rsidRDefault="007E39A6" w:rsidP="00A612FD">
      <w:pPr>
        <w:pStyle w:val="ODNONIKtreodnonika"/>
        <w:rPr>
          <w:lang w:val="en-US"/>
        </w:rPr>
      </w:pPr>
      <w:r>
        <w:rPr>
          <w:rStyle w:val="Odwoanieprzypisudolnego"/>
        </w:rPr>
        <w:footnoteRef/>
      </w:r>
      <w:r w:rsidRPr="0095114C">
        <w:rPr>
          <w:vertAlign w:val="superscript"/>
          <w:lang w:val="en-US"/>
        </w:rPr>
        <w:t>)</w:t>
      </w:r>
      <w:r w:rsidRPr="0095114C">
        <w:rPr>
          <w:lang w:val="en-US"/>
        </w:rPr>
        <w:tab/>
        <w:t>VKM – Vehicle Keeper Marking.</w:t>
      </w:r>
    </w:p>
  </w:footnote>
  <w:footnote w:id="46">
    <w:p w:rsidR="007E39A6" w:rsidRPr="0095114C" w:rsidRDefault="007E39A6" w:rsidP="00A612FD">
      <w:pPr>
        <w:pStyle w:val="ODNONIKtreodnonika"/>
        <w:rPr>
          <w:lang w:val="en-US"/>
        </w:rPr>
      </w:pPr>
      <w:r>
        <w:rPr>
          <w:rStyle w:val="Odwoanieprzypisudolnego"/>
        </w:rPr>
        <w:footnoteRef/>
      </w:r>
      <w:r w:rsidRPr="0095114C">
        <w:rPr>
          <w:vertAlign w:val="superscript"/>
          <w:lang w:val="en-US"/>
        </w:rPr>
        <w:t>)</w:t>
      </w:r>
      <w:r w:rsidRPr="0095114C">
        <w:rPr>
          <w:lang w:val="en-US"/>
        </w:rPr>
        <w:tab/>
        <w:t>EVN – European Vehicle Number.</w:t>
      </w:r>
    </w:p>
  </w:footnote>
  <w:footnote w:id="47">
    <w:p w:rsidR="007E39A6" w:rsidRPr="00A20C57" w:rsidRDefault="007E39A6" w:rsidP="00A612FD">
      <w:pPr>
        <w:pStyle w:val="ODNONIKtreodnonika"/>
      </w:pPr>
      <w:r>
        <w:rPr>
          <w:rStyle w:val="Odwoanieprzypisudolnego"/>
        </w:rPr>
        <w:footnoteRef/>
      </w:r>
      <w:r>
        <w:rPr>
          <w:rStyle w:val="IGindeksgrny"/>
        </w:rPr>
        <w:t>)</w:t>
      </w:r>
      <w:r>
        <w:tab/>
        <w:t xml:space="preserve">W brzmieniu ustalonym przez art. 9 pkt 2 lit. b ustawy, o której mowa w odnośniku </w:t>
      </w:r>
      <w:r>
        <w:fldChar w:fldCharType="begin"/>
      </w:r>
      <w:r>
        <w:instrText xml:space="preserve"> NOTEREF _Ref419887819 \h </w:instrText>
      </w:r>
      <w:r>
        <w:fldChar w:fldCharType="separate"/>
      </w:r>
      <w:r w:rsidR="00992CF4">
        <w:t>2</w:t>
      </w:r>
      <w:r>
        <w:fldChar w:fldCharType="end"/>
      </w:r>
      <w:r>
        <w:t>;</w:t>
      </w:r>
      <w:r w:rsidRPr="007F485A">
        <w:t xml:space="preserve"> </w:t>
      </w:r>
      <w:r>
        <w:t>wszedł w życie z dniem 11 grudnia 2014 r.</w:t>
      </w:r>
    </w:p>
  </w:footnote>
  <w:footnote w:id="48">
    <w:p w:rsidR="007E39A6" w:rsidRPr="00DE0F2E" w:rsidRDefault="007E39A6" w:rsidP="00A612FD">
      <w:pPr>
        <w:pStyle w:val="ODNONIKtreodnonika"/>
      </w:pPr>
      <w:r>
        <w:rPr>
          <w:rStyle w:val="Odwoanieprzypisudolnego"/>
        </w:rPr>
        <w:footnoteRef/>
      </w:r>
      <w:r>
        <w:rPr>
          <w:rStyle w:val="IGindeksgrny"/>
        </w:rPr>
        <w:t>)</w:t>
      </w:r>
      <w:r>
        <w:tab/>
        <w:t xml:space="preserve">W brzmieniu ustalonym przez art. 9 pkt 3 ustawy, o której mowa w odnośniku </w:t>
      </w:r>
      <w:r>
        <w:fldChar w:fldCharType="begin"/>
      </w:r>
      <w:r>
        <w:instrText xml:space="preserve"> NOTEREF _Ref419887819 \h </w:instrText>
      </w:r>
      <w:r>
        <w:fldChar w:fldCharType="separate"/>
      </w:r>
      <w:r w:rsidR="00992CF4">
        <w:t>2</w:t>
      </w:r>
      <w:r>
        <w:fldChar w:fldCharType="end"/>
      </w:r>
      <w:r>
        <w:t>;</w:t>
      </w:r>
      <w:r w:rsidRPr="007F485A">
        <w:t xml:space="preserve"> </w:t>
      </w:r>
      <w:r>
        <w:t>wszedł w życie z dniem 11 grudnia 2014 r.</w:t>
      </w:r>
    </w:p>
  </w:footnote>
  <w:footnote w:id="49">
    <w:p w:rsidR="007E39A6" w:rsidRPr="009D4CDB" w:rsidRDefault="007E39A6" w:rsidP="00A612FD">
      <w:pPr>
        <w:pStyle w:val="ODNONIKtreodnonika"/>
      </w:pPr>
      <w:r>
        <w:rPr>
          <w:rStyle w:val="Odwoanieprzypisudolnego"/>
        </w:rPr>
        <w:footnoteRef/>
      </w:r>
      <w:r>
        <w:rPr>
          <w:rStyle w:val="IGindeksgrny"/>
        </w:rPr>
        <w:t>)</w:t>
      </w:r>
      <w:r>
        <w:tab/>
        <w:t>Zmiany tekstu jednolitego wymienionej ustawy zostały ogłoszone w Dz. U. z 2015 r. poz. 699, 875 i 978.</w:t>
      </w:r>
    </w:p>
  </w:footnote>
  <w:footnote w:id="50">
    <w:p w:rsidR="007E39A6" w:rsidRPr="002130E9" w:rsidRDefault="007E39A6" w:rsidP="00A612FD">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_Ref419884356 \h </w:instrText>
      </w:r>
      <w:r>
        <w:fldChar w:fldCharType="separate"/>
      </w:r>
      <w:r w:rsidR="00992CF4">
        <w:t>6</w:t>
      </w:r>
      <w:r>
        <w:fldChar w:fldCharType="end"/>
      </w:r>
      <w:r>
        <w:t>.</w:t>
      </w:r>
    </w:p>
  </w:footnote>
  <w:footnote w:id="51">
    <w:p w:rsidR="007E39A6" w:rsidRPr="0095114C" w:rsidRDefault="007E39A6" w:rsidP="00A612FD">
      <w:pPr>
        <w:pStyle w:val="ODNONIKtreodnonika"/>
      </w:pPr>
      <w:r>
        <w:rPr>
          <w:rStyle w:val="Odwoanieprzypisudolnego"/>
        </w:rPr>
        <w:footnoteRef/>
      </w:r>
      <w:r>
        <w:rPr>
          <w:rStyle w:val="IGindeksgrny"/>
        </w:rPr>
        <w:t>)</w:t>
      </w:r>
      <w:r>
        <w:tab/>
        <w:t xml:space="preserve">W brzmieniu ustalonym przez art. 9 pkt 4 lit. a ustawy, o której mowa w odnośniku </w:t>
      </w:r>
      <w:r>
        <w:fldChar w:fldCharType="begin"/>
      </w:r>
      <w:r>
        <w:instrText xml:space="preserve"> NOTEREF _Ref419887819 \h </w:instrText>
      </w:r>
      <w:r>
        <w:fldChar w:fldCharType="separate"/>
      </w:r>
      <w:r w:rsidR="00992CF4">
        <w:t>2</w:t>
      </w:r>
      <w:r>
        <w:fldChar w:fldCharType="end"/>
      </w:r>
      <w:r>
        <w:t>; wszedł w życie z dniem 11 grudnia 2014 r.</w:t>
      </w:r>
    </w:p>
  </w:footnote>
  <w:footnote w:id="52">
    <w:p w:rsidR="007E39A6" w:rsidRPr="0095114C" w:rsidRDefault="007E39A6" w:rsidP="00A612FD">
      <w:pPr>
        <w:pStyle w:val="ODNONIKtreodnonika"/>
      </w:pPr>
      <w:r>
        <w:rPr>
          <w:rStyle w:val="Odwoanieprzypisudolnego"/>
        </w:rPr>
        <w:footnoteRef/>
      </w:r>
      <w:r>
        <w:rPr>
          <w:rStyle w:val="IGindeksgrny"/>
        </w:rPr>
        <w:t>)</w:t>
      </w:r>
      <w:r>
        <w:tab/>
        <w:t xml:space="preserve">Dodany przez art. 9 pkt 4 lit. b ustawy, o której mowa w odnośniku </w:t>
      </w:r>
      <w:r>
        <w:fldChar w:fldCharType="begin"/>
      </w:r>
      <w:r>
        <w:instrText xml:space="preserve"> NOTEREF _Ref419887819 \h </w:instrText>
      </w:r>
      <w:r>
        <w:fldChar w:fldCharType="separate"/>
      </w:r>
      <w:r w:rsidR="00992CF4">
        <w:t>2</w:t>
      </w:r>
      <w:r>
        <w:fldChar w:fldCharType="end"/>
      </w:r>
      <w:r>
        <w:t>;</w:t>
      </w:r>
      <w:r w:rsidRPr="007E460E">
        <w:t xml:space="preserve"> </w:t>
      </w:r>
      <w:r>
        <w:t>wszedł w życie z dniem 11 grudnia 2014 r.</w:t>
      </w:r>
    </w:p>
  </w:footnote>
  <w:footnote w:id="53">
    <w:p w:rsidR="007E39A6" w:rsidRPr="0095114C" w:rsidRDefault="007E39A6" w:rsidP="00A612FD">
      <w:pPr>
        <w:pStyle w:val="ODNONIKtreodnonika"/>
      </w:pPr>
      <w:r>
        <w:rPr>
          <w:rStyle w:val="Odwoanieprzypisudolnego"/>
        </w:rPr>
        <w:footnoteRef/>
      </w:r>
      <w:r>
        <w:rPr>
          <w:rStyle w:val="IGindeksgrny"/>
        </w:rPr>
        <w:t>)</w:t>
      </w:r>
      <w:r>
        <w:tab/>
        <w:t xml:space="preserve">Dodany przez art. 1 pkt 14 ustawy, o której mowa w odnośniku </w:t>
      </w:r>
      <w:r>
        <w:fldChar w:fldCharType="begin"/>
      </w:r>
      <w:r>
        <w:instrText xml:space="preserve"> NOTEREF _Ref419884356 \h </w:instrText>
      </w:r>
      <w:r>
        <w:fldChar w:fldCharType="separate"/>
      </w:r>
      <w:r w:rsidR="00992CF4">
        <w:t>6</w:t>
      </w:r>
      <w:r>
        <w:fldChar w:fldCharType="end"/>
      </w:r>
      <w:r>
        <w:t>; wszedł w życie z dniem 21 maja 2015 r.</w:t>
      </w:r>
    </w:p>
  </w:footnote>
  <w:footnote w:id="54">
    <w:p w:rsidR="007E39A6" w:rsidRPr="0095114C" w:rsidRDefault="007E39A6" w:rsidP="00A612FD">
      <w:pPr>
        <w:pStyle w:val="ODNONIKtreodnonika"/>
      </w:pPr>
      <w:r>
        <w:rPr>
          <w:rStyle w:val="Odwoanieprzypisudolnego"/>
        </w:rPr>
        <w:footnoteRef/>
      </w:r>
      <w:r>
        <w:rPr>
          <w:rStyle w:val="IGindeksgrny"/>
        </w:rPr>
        <w:t>)</w:t>
      </w:r>
      <w:r>
        <w:tab/>
        <w:t xml:space="preserve">W brzmieniu ustalonym przez art. 9 pkt 5 lit. a ustawy, o której mowa w odnośniku </w:t>
      </w:r>
      <w:r>
        <w:fldChar w:fldCharType="begin"/>
      </w:r>
      <w:r>
        <w:instrText xml:space="preserve"> NOTEREF _Ref419887819 \h </w:instrText>
      </w:r>
      <w:r>
        <w:fldChar w:fldCharType="separate"/>
      </w:r>
      <w:r w:rsidR="00992CF4">
        <w:t>2</w:t>
      </w:r>
      <w:r>
        <w:fldChar w:fldCharType="end"/>
      </w:r>
      <w:r>
        <w:t>; wszedł w życie z dniem 11 grudnia 2014 r.</w:t>
      </w:r>
    </w:p>
  </w:footnote>
  <w:footnote w:id="55">
    <w:p w:rsidR="007E39A6" w:rsidRPr="0095114C" w:rsidRDefault="007E39A6" w:rsidP="00A612FD">
      <w:pPr>
        <w:pStyle w:val="ODNONIKtreodnonika"/>
      </w:pPr>
      <w:r>
        <w:rPr>
          <w:rStyle w:val="Odwoanieprzypisudolnego"/>
        </w:rPr>
        <w:footnoteRef/>
      </w:r>
      <w:r>
        <w:rPr>
          <w:rStyle w:val="IGindeksgrny"/>
        </w:rPr>
        <w:t>)</w:t>
      </w:r>
      <w:r>
        <w:tab/>
        <w:t xml:space="preserve">W brzmieniu ustalonym przez art. 9 pkt 5 lit. b ustawy, o której mowa w odnośniku </w:t>
      </w:r>
      <w:r>
        <w:fldChar w:fldCharType="begin"/>
      </w:r>
      <w:r>
        <w:instrText xml:space="preserve"> NOTEREF _Ref419887819 \h </w:instrText>
      </w:r>
      <w:r>
        <w:fldChar w:fldCharType="separate"/>
      </w:r>
      <w:r w:rsidR="00992CF4">
        <w:t>2</w:t>
      </w:r>
      <w:r>
        <w:fldChar w:fldCharType="end"/>
      </w:r>
      <w:r>
        <w:t>;</w:t>
      </w:r>
      <w:r w:rsidRPr="007E460E">
        <w:t xml:space="preserve"> </w:t>
      </w:r>
      <w:r>
        <w:t>wszedł w życie z dniem 11 grudnia 2014 r.</w:t>
      </w:r>
    </w:p>
  </w:footnote>
  <w:footnote w:id="56">
    <w:p w:rsidR="007E39A6" w:rsidRPr="0095114C" w:rsidRDefault="007E39A6" w:rsidP="00A612FD">
      <w:pPr>
        <w:pStyle w:val="ODNONIKtreodnonika"/>
      </w:pPr>
      <w:r>
        <w:rPr>
          <w:rStyle w:val="Odwoanieprzypisudolnego"/>
        </w:rPr>
        <w:footnoteRef/>
      </w:r>
      <w:r>
        <w:rPr>
          <w:rStyle w:val="IGindeksgrny"/>
        </w:rPr>
        <w:t>)</w:t>
      </w:r>
      <w:r>
        <w:tab/>
        <w:t xml:space="preserve">W brzmieniu ustalonym przez art. 9 pkt 6 lit. a ustawy, o której mowa w odnośniku </w:t>
      </w:r>
      <w:r>
        <w:fldChar w:fldCharType="begin"/>
      </w:r>
      <w:r>
        <w:instrText xml:space="preserve"> NOTEREF _Ref419887819 \h </w:instrText>
      </w:r>
      <w:r>
        <w:fldChar w:fldCharType="separate"/>
      </w:r>
      <w:r w:rsidR="00992CF4">
        <w:t>2</w:t>
      </w:r>
      <w:r>
        <w:fldChar w:fldCharType="end"/>
      </w:r>
      <w:r>
        <w:t>;</w:t>
      </w:r>
      <w:r w:rsidRPr="007E460E">
        <w:t xml:space="preserve"> </w:t>
      </w:r>
      <w:r>
        <w:t>wszedł w życie z dniem 11 grudnia 2014 r.</w:t>
      </w:r>
    </w:p>
  </w:footnote>
  <w:footnote w:id="57">
    <w:p w:rsidR="007E39A6" w:rsidRPr="002705B1" w:rsidRDefault="007E39A6" w:rsidP="00A612FD">
      <w:pPr>
        <w:pStyle w:val="ODNONIKtreodnonika"/>
      </w:pPr>
      <w:r>
        <w:rPr>
          <w:rStyle w:val="Odwoanieprzypisudolnego"/>
        </w:rPr>
        <w:footnoteRef/>
      </w:r>
      <w:r>
        <w:rPr>
          <w:rStyle w:val="IGindeksgrny"/>
        </w:rPr>
        <w:t>)</w:t>
      </w:r>
      <w:r>
        <w:tab/>
        <w:t xml:space="preserve">W brzmieniu ustalonym przez art. 9 pkt 6 lit. b ustawy, o której mowa w odnośniku </w:t>
      </w:r>
      <w:r>
        <w:fldChar w:fldCharType="begin"/>
      </w:r>
      <w:r>
        <w:instrText xml:space="preserve"> NOTEREF _Ref419887819 \h </w:instrText>
      </w:r>
      <w:r>
        <w:fldChar w:fldCharType="separate"/>
      </w:r>
      <w:r w:rsidR="00992CF4">
        <w:t>2</w:t>
      </w:r>
      <w:r>
        <w:fldChar w:fldCharType="end"/>
      </w:r>
      <w:r>
        <w:t>;</w:t>
      </w:r>
      <w:r w:rsidRPr="007E460E">
        <w:t xml:space="preserve"> </w:t>
      </w:r>
      <w:r>
        <w:t>wszedł w życie z dniem 11 grudnia 2014 r.</w:t>
      </w:r>
    </w:p>
  </w:footnote>
  <w:footnote w:id="58">
    <w:p w:rsidR="007E39A6" w:rsidRPr="002705B1" w:rsidRDefault="007E39A6" w:rsidP="00A612FD">
      <w:pPr>
        <w:pStyle w:val="ODNONIKtreodnonika"/>
      </w:pPr>
      <w:r>
        <w:rPr>
          <w:rStyle w:val="Odwoanieprzypisudolnego"/>
        </w:rPr>
        <w:footnoteRef/>
      </w:r>
      <w:r>
        <w:rPr>
          <w:rStyle w:val="IGindeksgrny"/>
        </w:rPr>
        <w:t>)</w:t>
      </w:r>
      <w:r>
        <w:tab/>
        <w:t xml:space="preserve">W brzmieniu ustalonym przez art. 9 pkt 6 lit. c ustawy, o której mowa w odnośniku </w:t>
      </w:r>
      <w:r>
        <w:fldChar w:fldCharType="begin"/>
      </w:r>
      <w:r>
        <w:instrText xml:space="preserve"> NOTEREF _Ref419887819 \h </w:instrText>
      </w:r>
      <w:r>
        <w:fldChar w:fldCharType="separate"/>
      </w:r>
      <w:r w:rsidR="00992CF4">
        <w:t>2</w:t>
      </w:r>
      <w:r>
        <w:fldChar w:fldCharType="end"/>
      </w:r>
      <w:r>
        <w:t>;</w:t>
      </w:r>
      <w:r w:rsidRPr="007E460E">
        <w:t xml:space="preserve"> </w:t>
      </w:r>
      <w:r>
        <w:t>wszedł w życie z dniem 11 grudnia 2014 r.</w:t>
      </w:r>
    </w:p>
  </w:footnote>
  <w:footnote w:id="59">
    <w:p w:rsidR="007E39A6" w:rsidRPr="002705B1" w:rsidRDefault="007E39A6" w:rsidP="00A612FD">
      <w:pPr>
        <w:pStyle w:val="ODNONIKtreodnonika"/>
      </w:pPr>
      <w:r>
        <w:rPr>
          <w:rStyle w:val="Odwoanieprzypisudolnego"/>
        </w:rPr>
        <w:footnoteRef/>
      </w:r>
      <w:r>
        <w:rPr>
          <w:rStyle w:val="IGindeksgrny"/>
        </w:rPr>
        <w:t>)</w:t>
      </w:r>
      <w:r>
        <w:tab/>
        <w:t xml:space="preserve">Dodany przez art. 9 pkt 6 lit. d ustawy, o której mowa w odnośniku </w:t>
      </w:r>
      <w:r>
        <w:fldChar w:fldCharType="begin"/>
      </w:r>
      <w:r>
        <w:instrText xml:space="preserve"> NOTEREF _Ref419887819 \h </w:instrText>
      </w:r>
      <w:r>
        <w:fldChar w:fldCharType="separate"/>
      </w:r>
      <w:r w:rsidR="00992CF4">
        <w:t>2</w:t>
      </w:r>
      <w:r>
        <w:fldChar w:fldCharType="end"/>
      </w:r>
      <w:r>
        <w:t>;</w:t>
      </w:r>
      <w:r w:rsidRPr="007E460E">
        <w:t xml:space="preserve"> </w:t>
      </w:r>
      <w:r>
        <w:t>wszedł w życie z dniem 11 grudnia 2014 r.</w:t>
      </w:r>
    </w:p>
  </w:footnote>
  <w:footnote w:id="60">
    <w:p w:rsidR="007E39A6" w:rsidRPr="002705B1" w:rsidRDefault="007E39A6" w:rsidP="00A612FD">
      <w:pPr>
        <w:pStyle w:val="ODNONIKtreodnonika"/>
      </w:pPr>
      <w:r>
        <w:rPr>
          <w:rStyle w:val="Odwoanieprzypisudolnego"/>
        </w:rPr>
        <w:footnoteRef/>
      </w:r>
      <w:r>
        <w:rPr>
          <w:rStyle w:val="IGindeksgrny"/>
        </w:rPr>
        <w:t>)</w:t>
      </w:r>
      <w:r>
        <w:tab/>
        <w:t xml:space="preserve">W brzmieniu ustalonym przez art. 9 pkt 7 ustawy, o której mowa w odnośniku </w:t>
      </w:r>
      <w:r>
        <w:fldChar w:fldCharType="begin"/>
      </w:r>
      <w:r>
        <w:instrText xml:space="preserve"> NOTEREF _Ref419887819 \h </w:instrText>
      </w:r>
      <w:r>
        <w:fldChar w:fldCharType="separate"/>
      </w:r>
      <w:r w:rsidR="00992CF4">
        <w:t>2</w:t>
      </w:r>
      <w:r>
        <w:fldChar w:fldCharType="end"/>
      </w:r>
      <w:r>
        <w:t>;</w:t>
      </w:r>
      <w:r w:rsidRPr="00A21303">
        <w:t xml:space="preserve"> </w:t>
      </w:r>
      <w:r>
        <w:t>wszedł w życie z dniem 11 grudnia 2014 r.</w:t>
      </w:r>
    </w:p>
  </w:footnote>
  <w:footnote w:id="61">
    <w:p w:rsidR="007E39A6" w:rsidRPr="002705B1" w:rsidRDefault="007E39A6" w:rsidP="00A612FD">
      <w:pPr>
        <w:pStyle w:val="ODNONIKtreodnonika"/>
      </w:pPr>
      <w:r>
        <w:rPr>
          <w:rStyle w:val="Odwoanieprzypisudolnego"/>
        </w:rPr>
        <w:footnoteRef/>
      </w:r>
      <w:r>
        <w:rPr>
          <w:rStyle w:val="IGindeksgrny"/>
        </w:rPr>
        <w:t>)</w:t>
      </w:r>
      <w:r>
        <w:tab/>
        <w:t xml:space="preserve">Zdanie drugie dodane przez art. 1 pkt 2 ustawy, o której mowa w odnośniku </w:t>
      </w:r>
      <w:r>
        <w:fldChar w:fldCharType="begin"/>
      </w:r>
      <w:r>
        <w:instrText xml:space="preserve"> NOTEREF _Ref419890235 \h </w:instrText>
      </w:r>
      <w:r>
        <w:fldChar w:fldCharType="separate"/>
      </w:r>
      <w:r w:rsidR="00992CF4">
        <w:t>40</w:t>
      </w:r>
      <w:r>
        <w:fldChar w:fldCharType="end"/>
      </w:r>
      <w:r>
        <w:t>.</w:t>
      </w:r>
    </w:p>
  </w:footnote>
  <w:footnote w:id="62">
    <w:p w:rsidR="007E39A6" w:rsidRPr="002705B1" w:rsidRDefault="007E39A6" w:rsidP="00A612FD">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_Ref419890235 \h </w:instrText>
      </w:r>
      <w:r>
        <w:fldChar w:fldCharType="separate"/>
      </w:r>
      <w:r w:rsidR="00992CF4">
        <w:t>40</w:t>
      </w:r>
      <w:r>
        <w:fldChar w:fldCharType="end"/>
      </w:r>
      <w:r>
        <w:t>.</w:t>
      </w:r>
    </w:p>
  </w:footnote>
  <w:footnote w:id="63">
    <w:p w:rsidR="007E39A6" w:rsidRPr="00F942F6" w:rsidRDefault="007E39A6" w:rsidP="00A612FD">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_Ref419890235 \h </w:instrText>
      </w:r>
      <w:r>
        <w:fldChar w:fldCharType="separate"/>
      </w:r>
      <w:r w:rsidR="00992CF4">
        <w:t>40</w:t>
      </w:r>
      <w:r>
        <w:fldChar w:fldCharType="end"/>
      </w:r>
      <w:r>
        <w:t>.</w:t>
      </w:r>
    </w:p>
  </w:footnote>
  <w:footnote w:id="64">
    <w:p w:rsidR="007E39A6" w:rsidRPr="00316971" w:rsidRDefault="007E39A6" w:rsidP="00A612FD">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_Ref419890235 \h </w:instrText>
      </w:r>
      <w:r>
        <w:fldChar w:fldCharType="separate"/>
      </w:r>
      <w:r w:rsidR="00992CF4">
        <w:t>40</w:t>
      </w:r>
      <w:r>
        <w:fldChar w:fldCharType="end"/>
      </w:r>
      <w:r>
        <w:t>.</w:t>
      </w:r>
    </w:p>
  </w:footnote>
  <w:footnote w:id="65">
    <w:p w:rsidR="007E39A6" w:rsidRPr="00316971" w:rsidRDefault="007E39A6" w:rsidP="00A612FD">
      <w:pPr>
        <w:pStyle w:val="ODNONIKtreodnonika"/>
      </w:pPr>
      <w:r>
        <w:rPr>
          <w:rStyle w:val="Odwoanieprzypisudolnego"/>
        </w:rPr>
        <w:footnoteRef/>
      </w:r>
      <w:r>
        <w:rPr>
          <w:rStyle w:val="IGindeksgrny"/>
        </w:rPr>
        <w:t>)</w:t>
      </w:r>
      <w:r>
        <w:tab/>
        <w:t xml:space="preserve">Dodany przez art. 1 pkt 15 ustawy, o której mowa w odnośniku </w:t>
      </w:r>
      <w:r>
        <w:fldChar w:fldCharType="begin"/>
      </w:r>
      <w:r>
        <w:instrText xml:space="preserve"> NOTEREF _Ref419884356 \h </w:instrText>
      </w:r>
      <w:r>
        <w:fldChar w:fldCharType="separate"/>
      </w:r>
      <w:r w:rsidR="00992CF4">
        <w:t>6</w:t>
      </w:r>
      <w:r>
        <w:fldChar w:fldCharType="end"/>
      </w:r>
      <w:r>
        <w:t>.</w:t>
      </w:r>
    </w:p>
  </w:footnote>
  <w:footnote w:id="66">
    <w:p w:rsidR="007E39A6" w:rsidRPr="00316971" w:rsidRDefault="007E39A6" w:rsidP="00A612FD">
      <w:pPr>
        <w:pStyle w:val="ODNONIKtreodnonika"/>
      </w:pPr>
      <w:r>
        <w:rPr>
          <w:rStyle w:val="Odwoanieprzypisudolnego"/>
        </w:rPr>
        <w:footnoteRef/>
      </w:r>
      <w:r>
        <w:rPr>
          <w:rStyle w:val="IGindeksgrny"/>
        </w:rPr>
        <w:t>)</w:t>
      </w:r>
      <w:r>
        <w:tab/>
        <w:t xml:space="preserve">Wprowadzenie do wyliczenia w brzmieniu ustalonym przez art. 1 pkt 6 lit. a ustawy, o której mowa w odnośniku </w:t>
      </w:r>
      <w:r>
        <w:fldChar w:fldCharType="begin"/>
      </w:r>
      <w:r>
        <w:instrText xml:space="preserve"> NOTEREF _Ref419890235 \h </w:instrText>
      </w:r>
      <w:r>
        <w:fldChar w:fldCharType="separate"/>
      </w:r>
      <w:r w:rsidR="00992CF4">
        <w:t>40</w:t>
      </w:r>
      <w:r>
        <w:fldChar w:fldCharType="end"/>
      </w:r>
      <w:r>
        <w:t>.</w:t>
      </w:r>
    </w:p>
  </w:footnote>
  <w:footnote w:id="67">
    <w:p w:rsidR="007E39A6" w:rsidRPr="00316971" w:rsidRDefault="007E39A6" w:rsidP="00A612FD">
      <w:pPr>
        <w:pStyle w:val="ODNONIKtreodnonika"/>
      </w:pPr>
      <w:r>
        <w:rPr>
          <w:rStyle w:val="Odwoanieprzypisudolnego"/>
        </w:rPr>
        <w:footnoteRef/>
      </w:r>
      <w:r>
        <w:rPr>
          <w:rStyle w:val="IGindeksgrny"/>
        </w:rPr>
        <w:t>)</w:t>
      </w:r>
      <w:r>
        <w:tab/>
        <w:t xml:space="preserve">Zdanie pierwsze w brzmieniu ustalonym przez art. 1 pkt 6 lit. b ustawy, o której mowa w odnośniku </w:t>
      </w:r>
      <w:r>
        <w:fldChar w:fldCharType="begin"/>
      </w:r>
      <w:r>
        <w:instrText xml:space="preserve"> NOTEREF _Ref419890235 \h </w:instrText>
      </w:r>
      <w:r>
        <w:fldChar w:fldCharType="separate"/>
      </w:r>
      <w:r w:rsidR="00992CF4">
        <w:t>40</w:t>
      </w:r>
      <w:r>
        <w:fldChar w:fldCharType="end"/>
      </w:r>
      <w:r>
        <w:t>.</w:t>
      </w:r>
    </w:p>
  </w:footnote>
  <w:footnote w:id="68">
    <w:p w:rsidR="007E39A6" w:rsidRDefault="007E39A6" w:rsidP="00A612FD">
      <w:pPr>
        <w:pStyle w:val="ODNONIKtreodnonika"/>
      </w:pPr>
      <w:r>
        <w:rPr>
          <w:rStyle w:val="Odwoanieprzypisudolnego"/>
        </w:rPr>
        <w:footnoteRef/>
      </w:r>
      <w:r w:rsidRPr="00AE5EC5">
        <w:rPr>
          <w:vertAlign w:val="superscript"/>
        </w:rPr>
        <w:t>)</w:t>
      </w:r>
      <w:r>
        <w:tab/>
      </w:r>
      <w:r w:rsidRPr="00AE5EC5">
        <w:t>Decyzja Komisji</w:t>
      </w:r>
      <w:r>
        <w:t xml:space="preserve"> nr </w:t>
      </w:r>
      <w:r w:rsidRPr="00AE5EC5">
        <w:t>2011/107/UE z</w:t>
      </w:r>
      <w:r>
        <w:t> </w:t>
      </w:r>
      <w:r w:rsidRPr="00AE5EC5">
        <w:t>dnia 10</w:t>
      </w:r>
      <w:r>
        <w:t> </w:t>
      </w:r>
      <w:r w:rsidRPr="00AE5EC5">
        <w:t>lutego 2011</w:t>
      </w:r>
      <w:r>
        <w:t> </w:t>
      </w:r>
      <w:r w:rsidRPr="00AE5EC5">
        <w:t>r. zmieniająca decyzję 2007/756/WE przyjmującą wspólną specyfikację dotyczącą krajowego rejestru pojazdów kolejowych (Dz. Urz. UE L 43</w:t>
      </w:r>
      <w:r>
        <w:t> </w:t>
      </w:r>
      <w:r w:rsidRPr="00AE5EC5">
        <w:t>z</w:t>
      </w:r>
      <w:r>
        <w:t> </w:t>
      </w:r>
      <w:r w:rsidRPr="00AE5EC5">
        <w:t>17.02.2011, str. 33).</w:t>
      </w:r>
    </w:p>
  </w:footnote>
  <w:footnote w:id="69">
    <w:p w:rsidR="007E39A6" w:rsidRPr="000E57EE" w:rsidRDefault="007E39A6" w:rsidP="00A612FD">
      <w:pPr>
        <w:pStyle w:val="ODNONIKtreodnonika"/>
      </w:pPr>
      <w:r>
        <w:rPr>
          <w:rStyle w:val="Odwoanieprzypisudolnego"/>
        </w:rPr>
        <w:footnoteRef/>
      </w:r>
      <w:r>
        <w:rPr>
          <w:rStyle w:val="IGindeksgrny"/>
        </w:rPr>
        <w:t>)</w:t>
      </w:r>
      <w:r>
        <w:tab/>
        <w:t xml:space="preserve">W brzmieniu ustalonym przez art. 1 pkt 16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70">
    <w:p w:rsidR="007E39A6" w:rsidRPr="000E57EE" w:rsidRDefault="007E39A6" w:rsidP="00A612FD">
      <w:pPr>
        <w:pStyle w:val="ODNONIKtreodnonika"/>
      </w:pPr>
      <w:r>
        <w:rPr>
          <w:rStyle w:val="Odwoanieprzypisudolnego"/>
        </w:rPr>
        <w:footnoteRef/>
      </w:r>
      <w:r>
        <w:rPr>
          <w:rStyle w:val="IGindeksgrny"/>
        </w:rPr>
        <w:t>)</w:t>
      </w:r>
      <w:r>
        <w:tab/>
        <w:t xml:space="preserve">W brzmieniu ustalonym przez art. 1 pkt 16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71">
    <w:p w:rsidR="007E39A6" w:rsidRPr="00CE1A39" w:rsidRDefault="007E39A6" w:rsidP="00A612FD">
      <w:pPr>
        <w:pStyle w:val="ODNONIKtreodnonika"/>
      </w:pPr>
      <w:r>
        <w:rPr>
          <w:rStyle w:val="Odwoanieprzypisudolnego"/>
        </w:rPr>
        <w:footnoteRef/>
      </w:r>
      <w:r>
        <w:rPr>
          <w:rStyle w:val="IGindeksgrny"/>
        </w:rPr>
        <w:t>)</w:t>
      </w:r>
      <w:r>
        <w:tab/>
      </w:r>
      <w:r w:rsidRPr="004B68FC">
        <w:t>Zmiany tekstu jednolitego wymienionej ustawy zostały ogłoszone w</w:t>
      </w:r>
      <w:r>
        <w:t> Dz. U.</w:t>
      </w:r>
      <w:r w:rsidRPr="004B68FC">
        <w:t xml:space="preserve"> z</w:t>
      </w:r>
      <w:r>
        <w:t> </w:t>
      </w:r>
      <w:r w:rsidRPr="006A4BE6">
        <w:t>2013</w:t>
      </w:r>
      <w:r>
        <w:t> </w:t>
      </w:r>
      <w:r w:rsidRPr="006A4BE6">
        <w:t>r.</w:t>
      </w:r>
      <w:r>
        <w:t xml:space="preserve"> poz. </w:t>
      </w:r>
      <w:r w:rsidRPr="006A4BE6">
        <w:t>984, 1047</w:t>
      </w:r>
      <w:r>
        <w:t xml:space="preserve"> i </w:t>
      </w:r>
      <w:r w:rsidRPr="006A4BE6">
        <w:t>1473, z</w:t>
      </w:r>
      <w:r>
        <w:t> </w:t>
      </w:r>
      <w:r w:rsidRPr="006A4BE6">
        <w:t>2014</w:t>
      </w:r>
      <w:r>
        <w:t> </w:t>
      </w:r>
      <w:r w:rsidRPr="006A4BE6">
        <w:t>r.</w:t>
      </w:r>
      <w:r>
        <w:t xml:space="preserve"> poz. </w:t>
      </w:r>
      <w:r w:rsidRPr="006A4BE6">
        <w:t>423, 768, 811, 915, 1146</w:t>
      </w:r>
      <w:r>
        <w:t xml:space="preserve"> i </w:t>
      </w:r>
      <w:r w:rsidRPr="006A4BE6">
        <w:t>1232</w:t>
      </w:r>
      <w:r>
        <w:t xml:space="preserve"> oraz</w:t>
      </w:r>
      <w:r w:rsidRPr="006A4BE6">
        <w:t xml:space="preserve"> z</w:t>
      </w:r>
      <w:r>
        <w:t> </w:t>
      </w:r>
      <w:r w:rsidRPr="006A4BE6">
        <w:t>2015</w:t>
      </w:r>
      <w:r>
        <w:t> </w:t>
      </w:r>
      <w:r w:rsidRPr="006A4BE6">
        <w:t>r.</w:t>
      </w:r>
      <w:r>
        <w:t xml:space="preserve"> poz. </w:t>
      </w:r>
      <w:r w:rsidRPr="006A4BE6">
        <w:t>349</w:t>
      </w:r>
      <w:r>
        <w:t>, </w:t>
      </w:r>
      <w:r w:rsidRPr="006A4BE6">
        <w:t>478</w:t>
      </w:r>
      <w:r>
        <w:t xml:space="preserve"> i 605.</w:t>
      </w:r>
    </w:p>
  </w:footnote>
  <w:footnote w:id="72">
    <w:p w:rsidR="007E39A6" w:rsidRPr="00C83109" w:rsidRDefault="007E39A6" w:rsidP="00A612FD">
      <w:pPr>
        <w:pStyle w:val="ODNONIKtreodnonika"/>
      </w:pPr>
      <w:r>
        <w:rPr>
          <w:rStyle w:val="Odwoanieprzypisudolnego"/>
        </w:rPr>
        <w:footnoteRef/>
      </w:r>
      <w:r>
        <w:rPr>
          <w:rStyle w:val="IGindeksgrny"/>
        </w:rPr>
        <w:t>)</w:t>
      </w:r>
      <w:r>
        <w:tab/>
        <w:t xml:space="preserve">Wprowadzenie do wyliczenia w brzmieniu ustalonym przez art. 1 pkt 17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73">
    <w:p w:rsidR="007E39A6" w:rsidRPr="00C83109" w:rsidRDefault="007E39A6" w:rsidP="00A612FD">
      <w:pPr>
        <w:pStyle w:val="ODNONIKtreodnonika"/>
      </w:pPr>
      <w:r>
        <w:rPr>
          <w:rStyle w:val="Odwoanieprzypisudolnego"/>
        </w:rPr>
        <w:footnoteRef/>
      </w:r>
      <w:r>
        <w:rPr>
          <w:rStyle w:val="IGindeksgrny"/>
        </w:rPr>
        <w:t>)</w:t>
      </w:r>
      <w:r>
        <w:tab/>
        <w:t xml:space="preserve">Przez art. 1 pkt 17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74">
    <w:p w:rsidR="007E39A6" w:rsidRPr="00C83109" w:rsidRDefault="007E39A6" w:rsidP="00A612FD">
      <w:pPr>
        <w:pStyle w:val="ODNONIKtreodnonika"/>
      </w:pPr>
      <w:r>
        <w:rPr>
          <w:rStyle w:val="Odwoanieprzypisudolnego"/>
        </w:rPr>
        <w:footnoteRef/>
      </w:r>
      <w:r>
        <w:rPr>
          <w:rStyle w:val="IGindeksgrny"/>
        </w:rPr>
        <w:t>)</w:t>
      </w:r>
      <w:r>
        <w:tab/>
        <w:t xml:space="preserve">Przez art. 1 pkt 1 lit. a ustawy z dnia </w:t>
      </w:r>
      <w:r w:rsidRPr="00DD50D8">
        <w:t>24</w:t>
      </w:r>
      <w:r>
        <w:t> </w:t>
      </w:r>
      <w:r w:rsidRPr="00DD50D8">
        <w:t>kwietnia 2014</w:t>
      </w:r>
      <w:r>
        <w:t> </w:t>
      </w:r>
      <w:r w:rsidRPr="00DD50D8">
        <w:t>r.</w:t>
      </w:r>
      <w:r>
        <w:t xml:space="preserve"> </w:t>
      </w:r>
      <w:r w:rsidRPr="00DD50D8">
        <w:t>o</w:t>
      </w:r>
      <w:r>
        <w:t> </w:t>
      </w:r>
      <w:r w:rsidRPr="00DD50D8">
        <w:t>zmianie ustawy o</w:t>
      </w:r>
      <w:r>
        <w:t> </w:t>
      </w:r>
      <w:r w:rsidRPr="00DD50D8">
        <w:t>transporcie kolejowym, ustawy o</w:t>
      </w:r>
      <w:r>
        <w:t> </w:t>
      </w:r>
      <w:r w:rsidRPr="00DD50D8">
        <w:t>komercjalizacji, restrukturyzacji i</w:t>
      </w:r>
      <w:r>
        <w:t> </w:t>
      </w:r>
      <w:r w:rsidRPr="00DD50D8">
        <w:t>prywatyzacji</w:t>
      </w:r>
      <w:r>
        <w:t xml:space="preserve"> </w:t>
      </w:r>
      <w:r w:rsidRPr="00DD50D8">
        <w:t>przedsiębiorstwa państwowego „Polskie Koleje Państwowe” oraz ustawy o</w:t>
      </w:r>
      <w:r>
        <w:t> </w:t>
      </w:r>
      <w:r w:rsidRPr="00DD50D8">
        <w:t>Funduszu Kolejowym</w:t>
      </w:r>
      <w:r>
        <w:t xml:space="preserve"> (Dz. U. poz. 644), która weszła w życie z dniem 4 czerwca 2014 r.</w:t>
      </w:r>
    </w:p>
  </w:footnote>
  <w:footnote w:id="75">
    <w:p w:rsidR="007E39A6" w:rsidRPr="00C83109" w:rsidRDefault="007E39A6" w:rsidP="00A612FD">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_Ref419891528 \h </w:instrText>
      </w:r>
      <w:r>
        <w:fldChar w:fldCharType="separate"/>
      </w:r>
      <w:r w:rsidR="00992CF4">
        <w:t>73</w:t>
      </w:r>
      <w:r>
        <w:fldChar w:fldCharType="end"/>
      </w:r>
      <w:r>
        <w:t>.</w:t>
      </w:r>
    </w:p>
  </w:footnote>
  <w:footnote w:id="76">
    <w:p w:rsidR="007E39A6" w:rsidRPr="00C83109" w:rsidRDefault="007E39A6" w:rsidP="00A612FD">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_Ref419891528 \h </w:instrText>
      </w:r>
      <w:r>
        <w:fldChar w:fldCharType="separate"/>
      </w:r>
      <w:r w:rsidR="00992CF4">
        <w:t>73</w:t>
      </w:r>
      <w:r>
        <w:fldChar w:fldCharType="end"/>
      </w:r>
      <w:r>
        <w:t>.</w:t>
      </w:r>
    </w:p>
  </w:footnote>
  <w:footnote w:id="77">
    <w:p w:rsidR="007E39A6" w:rsidRPr="00C83109" w:rsidRDefault="007E39A6" w:rsidP="00A612FD">
      <w:pPr>
        <w:pStyle w:val="ODNONIKtreodnonika"/>
      </w:pPr>
      <w:r>
        <w:rPr>
          <w:rStyle w:val="Odwoanieprzypisudolnego"/>
        </w:rPr>
        <w:footnoteRef/>
      </w:r>
      <w:r>
        <w:rPr>
          <w:rStyle w:val="IGindeksgrny"/>
        </w:rPr>
        <w:t>)</w:t>
      </w:r>
      <w:r>
        <w:tab/>
        <w:t xml:space="preserve">W brzmieniu ustalonym przez art. 1 pkt 18 lit. a ustawy, o której mowa w odnośniku </w:t>
      </w:r>
      <w:r>
        <w:fldChar w:fldCharType="begin"/>
      </w:r>
      <w:r>
        <w:instrText xml:space="preserve"> NOTEREF _Ref419884356 \h </w:instrText>
      </w:r>
      <w:r>
        <w:fldChar w:fldCharType="separate"/>
      </w:r>
      <w:r w:rsidR="00992CF4">
        <w:t>6</w:t>
      </w:r>
      <w:r>
        <w:fldChar w:fldCharType="end"/>
      </w:r>
      <w:r>
        <w:t>.</w:t>
      </w:r>
    </w:p>
  </w:footnote>
  <w:footnote w:id="78">
    <w:p w:rsidR="007E39A6" w:rsidRPr="00C83109" w:rsidRDefault="007E39A6" w:rsidP="00A612FD">
      <w:pPr>
        <w:pStyle w:val="ODNONIKtreodnonika"/>
      </w:pPr>
      <w:r>
        <w:rPr>
          <w:rStyle w:val="Odwoanieprzypisudolnego"/>
        </w:rPr>
        <w:footnoteRef/>
      </w:r>
      <w:r>
        <w:rPr>
          <w:rStyle w:val="IGindeksgrny"/>
        </w:rPr>
        <w:t>)</w:t>
      </w:r>
      <w:r>
        <w:tab/>
        <w:t xml:space="preserve">Dodany przez art. 1 pkt 18 lit. b ustawy, o której mowa w odnośniku </w:t>
      </w:r>
      <w:r>
        <w:fldChar w:fldCharType="begin"/>
      </w:r>
      <w:r>
        <w:instrText xml:space="preserve"> NOTEREF _Ref419884356 \h </w:instrText>
      </w:r>
      <w:r>
        <w:fldChar w:fldCharType="separate"/>
      </w:r>
      <w:r w:rsidR="00992CF4">
        <w:t>6</w:t>
      </w:r>
      <w:r>
        <w:fldChar w:fldCharType="end"/>
      </w:r>
      <w:r>
        <w:t>.</w:t>
      </w:r>
    </w:p>
  </w:footnote>
  <w:footnote w:id="79">
    <w:p w:rsidR="007E39A6" w:rsidRPr="00D17C67" w:rsidRDefault="007E39A6" w:rsidP="00A612FD">
      <w:pPr>
        <w:pStyle w:val="ODNONIKtreodnonika"/>
      </w:pPr>
      <w:r>
        <w:rPr>
          <w:rStyle w:val="Odwoanieprzypisudolnego"/>
        </w:rPr>
        <w:footnoteRef/>
      </w:r>
      <w:r>
        <w:rPr>
          <w:rStyle w:val="IGindeksgrny"/>
        </w:rPr>
        <w:t>)</w:t>
      </w:r>
      <w:r>
        <w:tab/>
      </w:r>
      <w:r w:rsidRPr="004B68FC">
        <w:t>Zmiany tekstu jednolitego wymienionej ustawy zostały ogłoszone w</w:t>
      </w:r>
      <w:r>
        <w:t> Dz. U.</w:t>
      </w:r>
      <w:r w:rsidRPr="004B68FC">
        <w:t xml:space="preserve"> z</w:t>
      </w:r>
      <w:r>
        <w:t> </w:t>
      </w:r>
      <w:r w:rsidRPr="004C4CFE">
        <w:t>2013</w:t>
      </w:r>
      <w:r>
        <w:t> </w:t>
      </w:r>
      <w:r w:rsidRPr="004C4CFE">
        <w:t>r.</w:t>
      </w:r>
      <w:r>
        <w:t xml:space="preserve"> poz. </w:t>
      </w:r>
      <w:r w:rsidRPr="004C4CFE">
        <w:t>198, z</w:t>
      </w:r>
      <w:r>
        <w:t> </w:t>
      </w:r>
      <w:r w:rsidRPr="004C4CFE">
        <w:t>2014</w:t>
      </w:r>
      <w:r>
        <w:t> </w:t>
      </w:r>
      <w:r w:rsidRPr="004C4CFE">
        <w:t>r.</w:t>
      </w:r>
      <w:r>
        <w:t xml:space="preserve"> poz. </w:t>
      </w:r>
      <w:r w:rsidRPr="004C4CFE">
        <w:t>84</w:t>
      </w:r>
      <w:r>
        <w:t xml:space="preserve"> i </w:t>
      </w:r>
      <w:r w:rsidRPr="004C4CFE">
        <w:t>1662</w:t>
      </w:r>
      <w:r>
        <w:t xml:space="preserve"> oraz</w:t>
      </w:r>
      <w:r w:rsidRPr="004C4CFE">
        <w:t xml:space="preserve"> z</w:t>
      </w:r>
      <w:r>
        <w:t> </w:t>
      </w:r>
      <w:r w:rsidRPr="004C4CFE">
        <w:t>2015</w:t>
      </w:r>
      <w:r>
        <w:t> </w:t>
      </w:r>
      <w:r w:rsidRPr="004C4CFE">
        <w:t>r.</w:t>
      </w:r>
      <w:r>
        <w:t xml:space="preserve"> poz. </w:t>
      </w:r>
      <w:r w:rsidRPr="004C4CFE">
        <w:t>238</w:t>
      </w:r>
      <w:r>
        <w:t>.</w:t>
      </w:r>
    </w:p>
  </w:footnote>
  <w:footnote w:id="80">
    <w:p w:rsidR="007E39A6" w:rsidRPr="00055275" w:rsidRDefault="007E39A6" w:rsidP="00A612FD">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_Ref419891528 \h </w:instrText>
      </w:r>
      <w:r>
        <w:fldChar w:fldCharType="separate"/>
      </w:r>
      <w:r w:rsidR="00992CF4">
        <w:t>73</w:t>
      </w:r>
      <w:r>
        <w:fldChar w:fldCharType="end"/>
      </w:r>
      <w:r>
        <w:t>.</w:t>
      </w:r>
    </w:p>
  </w:footnote>
  <w:footnote w:id="81">
    <w:p w:rsidR="007E39A6" w:rsidRPr="00055275" w:rsidRDefault="007E39A6" w:rsidP="00A612FD">
      <w:pPr>
        <w:pStyle w:val="ODNONIKtreodnonika"/>
      </w:pPr>
      <w:r>
        <w:rPr>
          <w:rStyle w:val="Odwoanieprzypisudolnego"/>
        </w:rPr>
        <w:footnoteRef/>
      </w:r>
      <w:r>
        <w:rPr>
          <w:rStyle w:val="IGindeksgrny"/>
        </w:rPr>
        <w:t>)</w:t>
      </w:r>
      <w:r>
        <w:tab/>
        <w:t xml:space="preserve">Dodany przez art. 1 pkt 19 ustawy, o której mowa w odnośniku </w:t>
      </w:r>
      <w:r>
        <w:fldChar w:fldCharType="begin"/>
      </w:r>
      <w:r>
        <w:instrText xml:space="preserve"> NOTEREF _Ref419884356 \h </w:instrText>
      </w:r>
      <w:r>
        <w:fldChar w:fldCharType="separate"/>
      </w:r>
      <w:r w:rsidR="00992CF4">
        <w:t>6</w:t>
      </w:r>
      <w:r>
        <w:fldChar w:fldCharType="end"/>
      </w:r>
      <w:r>
        <w:t>.</w:t>
      </w:r>
    </w:p>
  </w:footnote>
  <w:footnote w:id="82">
    <w:p w:rsidR="007E39A6" w:rsidRPr="00055275" w:rsidRDefault="007E39A6" w:rsidP="00A612FD">
      <w:pPr>
        <w:pStyle w:val="ODNONIKtreodnonika"/>
      </w:pPr>
      <w:r>
        <w:rPr>
          <w:rStyle w:val="Odwoanieprzypisudolnego"/>
        </w:rPr>
        <w:footnoteRef/>
      </w:r>
      <w:r>
        <w:rPr>
          <w:rStyle w:val="IGindeksgrny"/>
        </w:rPr>
        <w:t>)</w:t>
      </w:r>
      <w:r>
        <w:tab/>
        <w:t xml:space="preserve">W brzmieniu ustalonym przez art. 1 pkt 20 ustawy, o której mowa w odnośniku </w:t>
      </w:r>
      <w:r>
        <w:fldChar w:fldCharType="begin"/>
      </w:r>
      <w:r>
        <w:instrText xml:space="preserve"> NOTEREF _Ref419884356 \h </w:instrText>
      </w:r>
      <w:r>
        <w:fldChar w:fldCharType="separate"/>
      </w:r>
      <w:r w:rsidR="00992CF4">
        <w:t>6</w:t>
      </w:r>
      <w:r>
        <w:fldChar w:fldCharType="end"/>
      </w:r>
      <w:r>
        <w:t>.</w:t>
      </w:r>
    </w:p>
  </w:footnote>
  <w:footnote w:id="83">
    <w:p w:rsidR="007E39A6" w:rsidRPr="004B68FC" w:rsidRDefault="007E39A6" w:rsidP="00A612FD">
      <w:pPr>
        <w:pStyle w:val="ODNONIKtreodnonika"/>
      </w:pPr>
      <w:r>
        <w:rPr>
          <w:rStyle w:val="Odwoanieprzypisudolnego"/>
        </w:rPr>
        <w:footnoteRef/>
      </w:r>
      <w:r>
        <w:rPr>
          <w:rStyle w:val="IGindeksgrny"/>
        </w:rPr>
        <w:t>)</w:t>
      </w:r>
      <w:r>
        <w:tab/>
      </w:r>
      <w:r w:rsidRPr="004B68FC">
        <w:t>Zmiany tekstu jednolitego wymienionej ustawy zostały ogłoszone w</w:t>
      </w:r>
      <w:r>
        <w:t> Dz. U.</w:t>
      </w:r>
      <w:r w:rsidRPr="004B68FC">
        <w:t xml:space="preserve"> z</w:t>
      </w:r>
      <w:r>
        <w:t> </w:t>
      </w:r>
      <w:r w:rsidRPr="004B68FC">
        <w:t>2013</w:t>
      </w:r>
      <w:r>
        <w:t> </w:t>
      </w:r>
      <w:r w:rsidRPr="004B68FC">
        <w:t>r.</w:t>
      </w:r>
      <w:r>
        <w:t xml:space="preserve"> poz. </w:t>
      </w:r>
      <w:r w:rsidRPr="004B68FC">
        <w:t>938</w:t>
      </w:r>
      <w:r>
        <w:t xml:space="preserve"> i </w:t>
      </w:r>
      <w:r w:rsidRPr="004B68FC">
        <w:t>1646</w:t>
      </w:r>
      <w:r>
        <w:t>,</w:t>
      </w:r>
      <w:r w:rsidRPr="004B68FC">
        <w:t xml:space="preserve"> z</w:t>
      </w:r>
      <w:r>
        <w:t> </w:t>
      </w:r>
      <w:r w:rsidRPr="004B68FC">
        <w:t>2014</w:t>
      </w:r>
      <w:r>
        <w:t> </w:t>
      </w:r>
      <w:r w:rsidRPr="004B68FC">
        <w:t>r.</w:t>
      </w:r>
      <w:r>
        <w:t xml:space="preserve"> poz. </w:t>
      </w:r>
      <w:r w:rsidRPr="004B68FC">
        <w:t>379, 911,</w:t>
      </w:r>
      <w:r>
        <w:t xml:space="preserve"> </w:t>
      </w:r>
      <w:r w:rsidRPr="004B68FC">
        <w:t>1146, 1626</w:t>
      </w:r>
      <w:r>
        <w:t xml:space="preserve"> i </w:t>
      </w:r>
      <w:r w:rsidRPr="004B68FC">
        <w:t>1877</w:t>
      </w:r>
      <w:r>
        <w:t xml:space="preserve"> oraz z 2015 r. poz. 238 i 532</w:t>
      </w:r>
      <w:r w:rsidRPr="004B68FC">
        <w:t>.</w:t>
      </w:r>
    </w:p>
  </w:footnote>
  <w:footnote w:id="84">
    <w:p w:rsidR="007E39A6" w:rsidRPr="00DC4E9B" w:rsidRDefault="007E39A6" w:rsidP="00A612FD">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_Ref420068157 \h </w:instrText>
      </w:r>
      <w:r>
        <w:fldChar w:fldCharType="separate"/>
      </w:r>
      <w:r w:rsidR="00992CF4">
        <w:t>84</w:t>
      </w:r>
      <w:r>
        <w:fldChar w:fldCharType="end"/>
      </w:r>
      <w:r>
        <w:t>.</w:t>
      </w:r>
    </w:p>
  </w:footnote>
  <w:footnote w:id="85">
    <w:p w:rsidR="007E39A6" w:rsidRPr="00DC4E9B" w:rsidRDefault="007E39A6" w:rsidP="00A612FD">
      <w:pPr>
        <w:pStyle w:val="ODNONIKtreodnonika"/>
      </w:pPr>
      <w:r>
        <w:rPr>
          <w:rStyle w:val="Odwoanieprzypisudolnego"/>
        </w:rPr>
        <w:footnoteRef/>
      </w:r>
      <w:r>
        <w:rPr>
          <w:rStyle w:val="IGindeksgrny"/>
        </w:rPr>
        <w:t>)</w:t>
      </w:r>
      <w:r>
        <w:tab/>
        <w:t>W brzmieniu ustalonym przez art. 429 ustawy z dnia 15 maja 2015 r. – Prawo restrukturyzacyjne (Dz. U. poz. 978), która wejdzie w życie z dniem 1 stycznia 2016 r.</w:t>
      </w:r>
    </w:p>
  </w:footnote>
  <w:footnote w:id="86">
    <w:p w:rsidR="007E39A6" w:rsidRPr="00A21303" w:rsidRDefault="007E39A6" w:rsidP="00A612FD">
      <w:pPr>
        <w:pStyle w:val="ODNONIKtreodnonika"/>
      </w:pPr>
      <w:r>
        <w:rPr>
          <w:rStyle w:val="Odwoanieprzypisudolnego"/>
        </w:rPr>
        <w:footnoteRef/>
      </w:r>
      <w:r>
        <w:rPr>
          <w:rStyle w:val="IGindeksgrny"/>
        </w:rPr>
        <w:t>)</w:t>
      </w:r>
      <w:r>
        <w:tab/>
        <w:t>Zmiany wymienionej ustawy zostały ogłoszone w Dz. U. z 2013 r. poz. 1165 oraz z 2014 r. poz. 24 i 1199.</w:t>
      </w:r>
    </w:p>
  </w:footnote>
  <w:footnote w:id="87">
    <w:p w:rsidR="007E39A6" w:rsidRDefault="007E39A6" w:rsidP="00A612FD">
      <w:pPr>
        <w:pStyle w:val="ODNONIKtreodnonika"/>
      </w:pPr>
      <w:r>
        <w:rPr>
          <w:rStyle w:val="Odwoanieprzypisudolnego"/>
        </w:rPr>
        <w:footnoteRef/>
      </w:r>
      <w:r w:rsidRPr="005F43C6">
        <w:rPr>
          <w:vertAlign w:val="superscript"/>
        </w:rPr>
        <w:t>)</w:t>
      </w:r>
      <w:r>
        <w:tab/>
        <w:t>Zmiany wymienionej ustawy zostały ogłoszone w Dz. U. z </w:t>
      </w:r>
      <w:r w:rsidRPr="005F43C6">
        <w:t>1998</w:t>
      </w:r>
      <w:r>
        <w:t> </w:t>
      </w:r>
      <w:r w:rsidRPr="005F43C6">
        <w:t>r.</w:t>
      </w:r>
      <w:r>
        <w:t xml:space="preserve"> Nr </w:t>
      </w:r>
      <w:r w:rsidRPr="005F43C6">
        <w:t>106,</w:t>
      </w:r>
      <w:r>
        <w:t xml:space="preserve"> poz. </w:t>
      </w:r>
      <w:r w:rsidRPr="005F43C6">
        <w:t>668, z</w:t>
      </w:r>
      <w:r>
        <w:t> </w:t>
      </w:r>
      <w:r w:rsidRPr="005F43C6">
        <w:t>1999</w:t>
      </w:r>
      <w:r>
        <w:t> </w:t>
      </w:r>
      <w:r w:rsidRPr="005F43C6">
        <w:t>r.</w:t>
      </w:r>
      <w:r>
        <w:t xml:space="preserve"> Nr </w:t>
      </w:r>
      <w:r w:rsidRPr="005F43C6">
        <w:t>84,</w:t>
      </w:r>
      <w:r>
        <w:t xml:space="preserve"> poz. </w:t>
      </w:r>
      <w:r w:rsidRPr="005F43C6">
        <w:t>934, z</w:t>
      </w:r>
      <w:r>
        <w:t> </w:t>
      </w:r>
      <w:r w:rsidRPr="005F43C6">
        <w:t>2000</w:t>
      </w:r>
      <w:r>
        <w:t> </w:t>
      </w:r>
      <w:r w:rsidRPr="005F43C6">
        <w:t>r.</w:t>
      </w:r>
      <w:r>
        <w:t xml:space="preserve"> Nr </w:t>
      </w:r>
      <w:r w:rsidRPr="005F43C6">
        <w:t>84,</w:t>
      </w:r>
      <w:r>
        <w:t xml:space="preserve"> poz. </w:t>
      </w:r>
      <w:r w:rsidRPr="005F43C6">
        <w:t>948,</w:t>
      </w:r>
      <w:r>
        <w:t xml:space="preserve"> Nr </w:t>
      </w:r>
      <w:r w:rsidRPr="005F43C6">
        <w:t>120,</w:t>
      </w:r>
      <w:r>
        <w:t xml:space="preserve"> poz. </w:t>
      </w:r>
      <w:r w:rsidRPr="005F43C6">
        <w:t>1268</w:t>
      </w:r>
      <w:r>
        <w:t xml:space="preserve"> i Nr </w:t>
      </w:r>
      <w:r w:rsidRPr="005F43C6">
        <w:t>122,</w:t>
      </w:r>
      <w:r>
        <w:t xml:space="preserve"> poz. </w:t>
      </w:r>
      <w:r w:rsidRPr="005F43C6">
        <w:t>1314</w:t>
      </w:r>
      <w:r>
        <w:t xml:space="preserve"> oraz</w:t>
      </w:r>
      <w:r w:rsidRPr="005F43C6">
        <w:t xml:space="preserve"> z</w:t>
      </w:r>
      <w:r>
        <w:t> </w:t>
      </w:r>
      <w:r w:rsidRPr="005F43C6">
        <w:t>2001</w:t>
      </w:r>
      <w:r>
        <w:t> </w:t>
      </w:r>
      <w:r w:rsidRPr="005F43C6">
        <w:t>r.</w:t>
      </w:r>
      <w:r>
        <w:t xml:space="preserve"> Nr </w:t>
      </w:r>
      <w:r w:rsidRPr="005F43C6">
        <w:t>154,</w:t>
      </w:r>
      <w:r>
        <w:t xml:space="preserve"> poz. </w:t>
      </w:r>
      <w:r w:rsidRPr="005F43C6">
        <w:t>1800</w:t>
      </w:r>
      <w:r>
        <w:t>.</w:t>
      </w:r>
    </w:p>
  </w:footnote>
  <w:footnote w:id="88">
    <w:p w:rsidR="007E39A6" w:rsidRDefault="007E39A6" w:rsidP="00A612FD">
      <w:pPr>
        <w:pStyle w:val="ODNONIKtreodnonika"/>
      </w:pPr>
      <w:r>
        <w:rPr>
          <w:rStyle w:val="Odwoanieprzypisudolnego"/>
        </w:rPr>
        <w:footnoteRef/>
      </w:r>
      <w:r w:rsidRPr="00034219">
        <w:rPr>
          <w:vertAlign w:val="superscript"/>
        </w:rPr>
        <w:t>)</w:t>
      </w:r>
      <w:r>
        <w:tab/>
        <w:t>Ustawa została ogłoszona w dniu 17 maja 2003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A6" w:rsidRPr="009D0C50" w:rsidRDefault="00995AB8"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7156DE">
          <w:t xml:space="preserve"> </w:t>
        </w:r>
      </w:sdtContent>
    </w:sdt>
  </w:p>
  <w:p w:rsidR="007E39A6" w:rsidRDefault="007E39A6"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992CF4">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156DE">
          <w:t>1297</w:t>
        </w:r>
      </w:sdtContent>
    </w:sdt>
  </w:p>
  <w:p w:rsidR="007E39A6" w:rsidRPr="00AB274C" w:rsidRDefault="007E39A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A6" w:rsidRDefault="00995AB8"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7156DE">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A6" w:rsidRPr="009D0C50" w:rsidRDefault="00995AB8"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7156DE">
          <w:t xml:space="preserve"> </w:t>
        </w:r>
      </w:sdtContent>
    </w:sdt>
  </w:p>
  <w:p w:rsidR="007E39A6" w:rsidRDefault="007E39A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92CF4">
      <w:rPr>
        <w:noProof/>
      </w:rPr>
      <w:t>89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156DE">
          <w:t>1297</w:t>
        </w:r>
      </w:sdtContent>
    </w:sdt>
  </w:p>
  <w:p w:rsidR="007E39A6" w:rsidRPr="00AB274C" w:rsidRDefault="007E39A6"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A6" w:rsidRPr="009D0C50" w:rsidRDefault="00995AB8"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7156DE">
          <w:t xml:space="preserve"> </w:t>
        </w:r>
      </w:sdtContent>
    </w:sdt>
  </w:p>
  <w:p w:rsidR="007E39A6" w:rsidRDefault="007E39A6"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92CF4">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156DE">
          <w:t>1297</w:t>
        </w:r>
      </w:sdtContent>
    </w:sdt>
  </w:p>
  <w:p w:rsidR="007E39A6" w:rsidRPr="00B371CC" w:rsidRDefault="007E39A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987AC3"/>
    <w:multiLevelType w:val="hybridMultilevel"/>
    <w:tmpl w:val="CC661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1"/>
  </w:num>
  <w:num w:numId="48">
    <w:abstractNumId w:val="2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E77"/>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53E"/>
    <w:rsid w:val="002C09D1"/>
    <w:rsid w:val="002C13DC"/>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5770"/>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4F9C"/>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63A3"/>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6DE"/>
    <w:rsid w:val="00715EDB"/>
    <w:rsid w:val="007160D5"/>
    <w:rsid w:val="00717C2E"/>
    <w:rsid w:val="007204FA"/>
    <w:rsid w:val="0072080F"/>
    <w:rsid w:val="007213B3"/>
    <w:rsid w:val="00722939"/>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39A6"/>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2CF4"/>
    <w:rsid w:val="00993652"/>
    <w:rsid w:val="00995AB8"/>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412"/>
    <w:rsid w:val="009E5B3F"/>
    <w:rsid w:val="009E65DE"/>
    <w:rsid w:val="009E7D90"/>
    <w:rsid w:val="009F1AB0"/>
    <w:rsid w:val="009F25EC"/>
    <w:rsid w:val="009F501D"/>
    <w:rsid w:val="009F7978"/>
    <w:rsid w:val="00A039D5"/>
    <w:rsid w:val="00A046AD"/>
    <w:rsid w:val="00A06951"/>
    <w:rsid w:val="00A070A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12FD"/>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6BA3"/>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5C2"/>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EF6BB1"/>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612F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612F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612F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612F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612F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612FD"/>
    <w:pPr>
      <w:spacing w:before="80"/>
      <w:ind w:left="1260"/>
    </w:pPr>
  </w:style>
  <w:style w:type="paragraph" w:customStyle="1" w:styleId="ZTIRwPKTzmtirwpktartykuempunktem">
    <w:name w:val="Z/TIR_w_PKT – zm. tir. w pkt artykułem (punktem)"/>
    <w:basedOn w:val="TIRtiret"/>
    <w:uiPriority w:val="33"/>
    <w:qFormat/>
    <w:rsid w:val="00A612F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612FD"/>
    <w:pPr>
      <w:spacing w:before="80"/>
      <w:ind w:left="900"/>
    </w:pPr>
  </w:style>
  <w:style w:type="paragraph" w:customStyle="1" w:styleId="2TIRpodwjnytiret">
    <w:name w:val="2TIR – podwójny tiret"/>
    <w:basedOn w:val="TIRtiret"/>
    <w:uiPriority w:val="73"/>
    <w:qFormat/>
    <w:rsid w:val="00A612FD"/>
    <w:pPr>
      <w:ind w:left="1420" w:hanging="360"/>
    </w:pPr>
  </w:style>
  <w:style w:type="character" w:styleId="Odwoanieprzypisudolnego">
    <w:name w:val="footnote reference"/>
    <w:uiPriority w:val="99"/>
    <w:rsid w:val="00A612FD"/>
    <w:rPr>
      <w:rFonts w:cs="Times New Roman"/>
      <w:vertAlign w:val="superscript"/>
    </w:rPr>
  </w:style>
  <w:style w:type="paragraph" w:styleId="Nagwek">
    <w:name w:val="header"/>
    <w:basedOn w:val="Normalny"/>
    <w:link w:val="NagwekZnak"/>
    <w:uiPriority w:val="99"/>
    <w:rsid w:val="00A612F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A612F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A612F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612F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612FD"/>
    <w:pPr>
      <w:spacing w:before="80"/>
      <w:ind w:left="1260"/>
    </w:pPr>
  </w:style>
  <w:style w:type="paragraph" w:customStyle="1" w:styleId="ZTIRwLITzmtirwlitartykuempunktem">
    <w:name w:val="Z/TIR_w_LIT – zm. tir. w lit. artykułem (punktem)"/>
    <w:basedOn w:val="TIRtiret"/>
    <w:uiPriority w:val="33"/>
    <w:qFormat/>
    <w:rsid w:val="00A612F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612FD"/>
    <w:pPr>
      <w:spacing w:before="80"/>
      <w:ind w:left="840"/>
    </w:pPr>
  </w:style>
  <w:style w:type="paragraph" w:customStyle="1" w:styleId="nowela">
    <w:name w:val="nowela"/>
    <w:basedOn w:val="ARTartustawynprozporzdzenia"/>
    <w:uiPriority w:val="99"/>
    <w:semiHidden/>
    <w:qFormat/>
    <w:rsid w:val="00A612FD"/>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612FD"/>
    <w:pPr>
      <w:widowControl w:val="0"/>
      <w:suppressAutoHyphens/>
    </w:pPr>
    <w:rPr>
      <w:kern w:val="1"/>
      <w:lang w:eastAsia="ar-SA"/>
    </w:rPr>
  </w:style>
  <w:style w:type="paragraph" w:customStyle="1" w:styleId="ZPKTzmpktartykuempunktem">
    <w:name w:val="Z/PKT – zm. pkt artykułem (punktem)"/>
    <w:basedOn w:val="PKTpunkt"/>
    <w:uiPriority w:val="31"/>
    <w:qFormat/>
    <w:rsid w:val="00A612FD"/>
    <w:pPr>
      <w:spacing w:before="80"/>
      <w:ind w:left="900" w:hanging="480"/>
    </w:pPr>
  </w:style>
  <w:style w:type="paragraph" w:customStyle="1" w:styleId="ZARTzmartartykuempunktem">
    <w:name w:val="Z/ART(§) – zm. art. (§) artykułem (punktem)"/>
    <w:basedOn w:val="ARTartustawynprozporzdzenia"/>
    <w:uiPriority w:val="30"/>
    <w:qFormat/>
    <w:rsid w:val="00A612F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612F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612F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612F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612FD"/>
    <w:rPr>
      <w:bCs/>
    </w:rPr>
  </w:style>
  <w:style w:type="paragraph" w:customStyle="1" w:styleId="OZNRODZAKTUtznustawalubrozporzdzenieiorganwydajcy">
    <w:name w:val="OZN_RODZ_AKTU – tzn. ustawa lub rozporządzenie i organ wydający"/>
    <w:next w:val="DATAAKTUdatauchwalenialubwydaniaaktu"/>
    <w:uiPriority w:val="5"/>
    <w:rsid w:val="00A612F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612FD"/>
    <w:pPr>
      <w:spacing w:before="120"/>
    </w:pPr>
    <w:rPr>
      <w:bCs/>
    </w:rPr>
  </w:style>
  <w:style w:type="paragraph" w:customStyle="1" w:styleId="PKTpunkt">
    <w:name w:val="PKT – punkt"/>
    <w:basedOn w:val="ARTartustawynprozporzdzenia"/>
    <w:uiPriority w:val="13"/>
    <w:qFormat/>
    <w:rsid w:val="00A612F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612FD"/>
    <w:pPr>
      <w:ind w:left="0" w:firstLine="0"/>
    </w:pPr>
  </w:style>
  <w:style w:type="paragraph" w:customStyle="1" w:styleId="LITlitera">
    <w:name w:val="LIT – litera"/>
    <w:basedOn w:val="PKTpunkt"/>
    <w:uiPriority w:val="14"/>
    <w:qFormat/>
    <w:rsid w:val="00A612FD"/>
    <w:pPr>
      <w:ind w:left="780" w:hanging="360"/>
    </w:pPr>
  </w:style>
  <w:style w:type="paragraph" w:customStyle="1" w:styleId="CZWSPLITczwsplnaliter">
    <w:name w:val="CZ_WSP_LIT – część wspólna liter"/>
    <w:basedOn w:val="LITlitera"/>
    <w:next w:val="USTustnpkodeksu"/>
    <w:uiPriority w:val="17"/>
    <w:qFormat/>
    <w:rsid w:val="00A612FD"/>
    <w:pPr>
      <w:ind w:left="420" w:firstLine="0"/>
    </w:pPr>
    <w:rPr>
      <w:szCs w:val="24"/>
    </w:rPr>
  </w:style>
  <w:style w:type="paragraph" w:customStyle="1" w:styleId="TIRtiret">
    <w:name w:val="TIR – tiret"/>
    <w:basedOn w:val="LITlitera"/>
    <w:uiPriority w:val="15"/>
    <w:qFormat/>
    <w:rsid w:val="00A612FD"/>
    <w:pPr>
      <w:ind w:left="1060" w:hanging="200"/>
    </w:pPr>
  </w:style>
  <w:style w:type="paragraph" w:customStyle="1" w:styleId="CZWSPTIRczwsplnatiret">
    <w:name w:val="CZ_WSP_TIR – część wspólna tiret"/>
    <w:basedOn w:val="TIRtiret"/>
    <w:next w:val="USTustnpkodeksu"/>
    <w:uiPriority w:val="17"/>
    <w:qFormat/>
    <w:rsid w:val="00A612FD"/>
    <w:pPr>
      <w:ind w:left="780" w:firstLine="0"/>
    </w:pPr>
  </w:style>
  <w:style w:type="paragraph" w:customStyle="1" w:styleId="CYTcytatnpprzysigi">
    <w:name w:val="CYT – cytat np. przysięgi"/>
    <w:basedOn w:val="USTustnpkodeksu"/>
    <w:next w:val="USTustnpkodeksu"/>
    <w:uiPriority w:val="18"/>
    <w:qFormat/>
    <w:rsid w:val="00A612F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612F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612F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612FD"/>
    <w:pPr>
      <w:spacing w:before="80"/>
      <w:ind w:left="1200"/>
    </w:pPr>
  </w:style>
  <w:style w:type="paragraph" w:customStyle="1" w:styleId="ZLITTIRwLITzmtirwlitliter">
    <w:name w:val="Z_LIT/TIR_w_LIT – zm. tir. w lit. literą"/>
    <w:basedOn w:val="TIRtiret"/>
    <w:uiPriority w:val="49"/>
    <w:qFormat/>
    <w:rsid w:val="00A612FD"/>
    <w:pPr>
      <w:spacing w:before="80"/>
      <w:ind w:left="1480"/>
    </w:pPr>
  </w:style>
  <w:style w:type="paragraph" w:customStyle="1" w:styleId="TYTDZOZNoznaczenietytuulubdziau">
    <w:name w:val="TYT(DZ)_OZN – oznaczenie tytułu lub działu"/>
    <w:next w:val="Normalny"/>
    <w:uiPriority w:val="9"/>
    <w:qFormat/>
    <w:rsid w:val="00A612F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612F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612F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612F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612FD"/>
    <w:pPr>
      <w:spacing w:before="80"/>
      <w:ind w:left="420"/>
    </w:pPr>
  </w:style>
  <w:style w:type="paragraph" w:customStyle="1" w:styleId="ZZLITzmianazmlit">
    <w:name w:val="ZZ/LIT – zmiana zm. lit."/>
    <w:basedOn w:val="ZZPKTzmianazmpkt"/>
    <w:uiPriority w:val="67"/>
    <w:qFormat/>
    <w:rsid w:val="00A612FD"/>
    <w:pPr>
      <w:ind w:left="2320" w:hanging="420"/>
    </w:pPr>
  </w:style>
  <w:style w:type="paragraph" w:customStyle="1" w:styleId="ZZTIRzmianazmtir">
    <w:name w:val="ZZ/TIR – zmiana zm. tir."/>
    <w:basedOn w:val="ZZLITzmianazmlit"/>
    <w:uiPriority w:val="67"/>
    <w:qFormat/>
    <w:rsid w:val="00A612F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612F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612FD"/>
    <w:pPr>
      <w:spacing w:before="80"/>
      <w:ind w:left="780" w:firstLine="480"/>
    </w:pPr>
  </w:style>
  <w:style w:type="paragraph" w:customStyle="1" w:styleId="ZLITPKTzmpktliter">
    <w:name w:val="Z_LIT/PKT – zm. pkt literą"/>
    <w:basedOn w:val="PKTpunkt"/>
    <w:uiPriority w:val="47"/>
    <w:qFormat/>
    <w:rsid w:val="00A612F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612FD"/>
    <w:pPr>
      <w:spacing w:before="80"/>
      <w:ind w:firstLine="0"/>
    </w:pPr>
  </w:style>
  <w:style w:type="paragraph" w:customStyle="1" w:styleId="ZLITLITzmlitliter">
    <w:name w:val="Z_LIT/LIT – zm. lit. literą"/>
    <w:basedOn w:val="LITlitera"/>
    <w:uiPriority w:val="48"/>
    <w:qFormat/>
    <w:rsid w:val="00A612F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612FD"/>
    <w:pPr>
      <w:spacing w:before="80"/>
      <w:ind w:left="780"/>
    </w:pPr>
  </w:style>
  <w:style w:type="paragraph" w:customStyle="1" w:styleId="ZLITTIRzmtirliter">
    <w:name w:val="Z_LIT/TIR – zm. tir. literą"/>
    <w:basedOn w:val="TIRtiret"/>
    <w:uiPriority w:val="49"/>
    <w:qFormat/>
    <w:rsid w:val="00A612F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612FD"/>
    <w:pPr>
      <w:ind w:left="2380" w:firstLine="0"/>
    </w:pPr>
  </w:style>
  <w:style w:type="paragraph" w:customStyle="1" w:styleId="ZLITLITwPKTzmlitwpktliter">
    <w:name w:val="Z_LIT/LIT_w_PKT – zm. lit. w pkt literą"/>
    <w:basedOn w:val="LITlitera"/>
    <w:uiPriority w:val="48"/>
    <w:qFormat/>
    <w:rsid w:val="00A612F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612FD"/>
    <w:pPr>
      <w:spacing w:before="80"/>
      <w:ind w:left="1260"/>
    </w:pPr>
  </w:style>
  <w:style w:type="paragraph" w:customStyle="1" w:styleId="ZLITTIRwPKTzmtirwpktliter">
    <w:name w:val="Z_LIT/TIR_w_PKT – zm. tir. w pkt literą"/>
    <w:basedOn w:val="TIRtiret"/>
    <w:uiPriority w:val="49"/>
    <w:qFormat/>
    <w:rsid w:val="00A612F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612FD"/>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612F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612FD"/>
    <w:pPr>
      <w:spacing w:before="80"/>
      <w:ind w:left="1060"/>
    </w:pPr>
  </w:style>
  <w:style w:type="paragraph" w:customStyle="1" w:styleId="ZTIRTIRzmtirtiret">
    <w:name w:val="Z_TIR/TIR – zm. tir. tiret"/>
    <w:basedOn w:val="TIRtiret"/>
    <w:uiPriority w:val="57"/>
    <w:qFormat/>
    <w:rsid w:val="00A612F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612FD"/>
    <w:pPr>
      <w:ind w:left="2740" w:firstLine="0"/>
    </w:pPr>
  </w:style>
  <w:style w:type="paragraph" w:customStyle="1" w:styleId="ZZTIRwLITzmianazmtirwlit">
    <w:name w:val="ZZ/TIR_w_LIT – zmiana zm. tir. w lit."/>
    <w:basedOn w:val="ZZTIRzmianazmtir"/>
    <w:uiPriority w:val="67"/>
    <w:qFormat/>
    <w:rsid w:val="00A612FD"/>
    <w:pPr>
      <w:ind w:left="2600" w:hanging="200"/>
    </w:pPr>
  </w:style>
  <w:style w:type="paragraph" w:customStyle="1" w:styleId="ZTIRTIRwLITzmtirwlittiret">
    <w:name w:val="Z_TIR/TIR_w_LIT – zm. tir. w lit. tiret"/>
    <w:basedOn w:val="TIRtiret"/>
    <w:uiPriority w:val="57"/>
    <w:qFormat/>
    <w:rsid w:val="00A612F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612F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612FD"/>
    <w:pPr>
      <w:ind w:left="1060"/>
    </w:pPr>
  </w:style>
  <w:style w:type="paragraph" w:customStyle="1" w:styleId="Z2TIRzmpodwtirartykuempunktem">
    <w:name w:val="Z/2TIR – zm. podw. tir. artykułem (punktem)"/>
    <w:basedOn w:val="TIRtiret"/>
    <w:uiPriority w:val="73"/>
    <w:qFormat/>
    <w:rsid w:val="00A612F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612FD"/>
    <w:pPr>
      <w:ind w:left="2320" w:firstLine="0"/>
    </w:pPr>
  </w:style>
  <w:style w:type="paragraph" w:customStyle="1" w:styleId="ZLIT2TIRzmpodwtirliter">
    <w:name w:val="Z_LIT/2TIR – zm. podw. tir. literą"/>
    <w:basedOn w:val="TIRtiret"/>
    <w:uiPriority w:val="75"/>
    <w:qFormat/>
    <w:rsid w:val="00A612FD"/>
    <w:pPr>
      <w:spacing w:before="80"/>
      <w:ind w:left="1200" w:hanging="420"/>
    </w:pPr>
  </w:style>
  <w:style w:type="paragraph" w:customStyle="1" w:styleId="ZTIR2TIRzmpodwtirtiret">
    <w:name w:val="Z_TIR/2TIR – zm. podw. tir. tiret"/>
    <w:basedOn w:val="TIRtiret"/>
    <w:uiPriority w:val="78"/>
    <w:qFormat/>
    <w:rsid w:val="00A612F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612F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612FD"/>
    <w:pPr>
      <w:spacing w:before="80"/>
      <w:ind w:left="1900" w:hanging="360"/>
    </w:pPr>
  </w:style>
  <w:style w:type="paragraph" w:customStyle="1" w:styleId="ZTIRPKTzmpkttiret">
    <w:name w:val="Z_TIR/PKT – zm. pkt tiret"/>
    <w:basedOn w:val="PKTpunkt"/>
    <w:uiPriority w:val="56"/>
    <w:qFormat/>
    <w:rsid w:val="00A612FD"/>
    <w:pPr>
      <w:spacing w:before="80"/>
      <w:ind w:left="1540" w:hanging="480"/>
    </w:pPr>
  </w:style>
  <w:style w:type="paragraph" w:customStyle="1" w:styleId="ZTIRLITwPKTzmlitwpkttiret">
    <w:name w:val="Z_TIR/LIT_w_PKT – zm. lit. w pkt tiret"/>
    <w:basedOn w:val="LITlitera"/>
    <w:uiPriority w:val="57"/>
    <w:qFormat/>
    <w:rsid w:val="00A612FD"/>
    <w:pPr>
      <w:spacing w:before="80"/>
      <w:ind w:left="1900"/>
    </w:pPr>
  </w:style>
  <w:style w:type="paragraph" w:customStyle="1" w:styleId="ZTIRCZWSPLITwPKTzmczciwsplitwpkttiret">
    <w:name w:val="Z_TIR/CZ_WSP_LIT_w_PKT – zm. części wsp. lit. w pkt tiret"/>
    <w:basedOn w:val="CZWSPLITczwsplnaliter"/>
    <w:uiPriority w:val="59"/>
    <w:qFormat/>
    <w:rsid w:val="00A612FD"/>
    <w:pPr>
      <w:spacing w:before="80"/>
      <w:ind w:left="1540"/>
    </w:pPr>
  </w:style>
  <w:style w:type="paragraph" w:customStyle="1" w:styleId="ZTIR2TIRwLITzmpodwtirwlittiret">
    <w:name w:val="Z_TIR/2TIR_w_LIT – zm. podw. tir. w lit. tiret"/>
    <w:basedOn w:val="TIRtiret"/>
    <w:uiPriority w:val="79"/>
    <w:qFormat/>
    <w:rsid w:val="00A612F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612FD"/>
    <w:pPr>
      <w:spacing w:before="80"/>
      <w:ind w:left="1760"/>
    </w:pPr>
  </w:style>
  <w:style w:type="paragraph" w:customStyle="1" w:styleId="ZTIR2TIRwTIRzmpodwtirwtirtiret">
    <w:name w:val="Z_TIR/2TIR_w_TIR – zm. podw. tir. w tir. tiret"/>
    <w:basedOn w:val="TIRtiret"/>
    <w:uiPriority w:val="78"/>
    <w:qFormat/>
    <w:rsid w:val="00A612F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612FD"/>
    <w:pPr>
      <w:spacing w:before="80"/>
      <w:ind w:left="1400"/>
    </w:pPr>
  </w:style>
  <w:style w:type="paragraph" w:customStyle="1" w:styleId="Z2TIRLITzmlitpodwjnymtiret">
    <w:name w:val="Z_2TIR/LIT – zm. lit. podwójnym tiret"/>
    <w:basedOn w:val="LITlitera"/>
    <w:uiPriority w:val="84"/>
    <w:qFormat/>
    <w:rsid w:val="00A612FD"/>
    <w:pPr>
      <w:spacing w:before="80"/>
      <w:ind w:left="1840" w:hanging="420"/>
    </w:pPr>
  </w:style>
  <w:style w:type="paragraph" w:customStyle="1" w:styleId="ZZ2TIRwTIRzmianazmpodwtirwtir">
    <w:name w:val="ZZ/2TIR_w_TIR – zmiana zm. podw. tir. w tir."/>
    <w:basedOn w:val="ZZCZWSP2TIRzmianazmczciwsppodwtir"/>
    <w:uiPriority w:val="93"/>
    <w:qFormat/>
    <w:rsid w:val="00A612FD"/>
    <w:pPr>
      <w:ind w:left="2600" w:hanging="360"/>
    </w:pPr>
  </w:style>
  <w:style w:type="paragraph" w:customStyle="1" w:styleId="ZZ2TIRwLITzmianazmpodwtirwlit">
    <w:name w:val="ZZ/2TIR_w_LIT – zmiana zm. podw. tir. w lit."/>
    <w:basedOn w:val="ZZ2TIRwTIRzmianazmpodwtirwtir"/>
    <w:uiPriority w:val="94"/>
    <w:qFormat/>
    <w:rsid w:val="00A612FD"/>
    <w:pPr>
      <w:ind w:left="2960"/>
    </w:pPr>
  </w:style>
  <w:style w:type="paragraph" w:customStyle="1" w:styleId="Z2TIRTIRwLITzmtirwlitpodwjnymtiret">
    <w:name w:val="Z_2TIR/TIR_w_LIT – zm. tir. w lit. podwójnym tiret"/>
    <w:basedOn w:val="TIRtiret"/>
    <w:uiPriority w:val="84"/>
    <w:qFormat/>
    <w:rsid w:val="00A612F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612FD"/>
    <w:pPr>
      <w:spacing w:before="80"/>
      <w:ind w:left="1840"/>
    </w:pPr>
  </w:style>
  <w:style w:type="paragraph" w:customStyle="1" w:styleId="ZZ2TIRwPKTzmianazmpodwtirwpkt">
    <w:name w:val="ZZ/2TIR_w_PKT – zmiana zm. podw. tir. w pkt"/>
    <w:basedOn w:val="ZZ2TIRwLITzmianazmpodwtirwlit"/>
    <w:uiPriority w:val="94"/>
    <w:qFormat/>
    <w:rsid w:val="00A612FD"/>
    <w:pPr>
      <w:ind w:left="3380"/>
    </w:pPr>
  </w:style>
  <w:style w:type="paragraph" w:customStyle="1" w:styleId="ZZCZWSP2TIRwTIRzmianazmczciwsppodwtirwtir">
    <w:name w:val="ZZ/CZ_WSP_2TIR_w_TIR – zmiana zm. części wsp. podw. tir. w tir."/>
    <w:basedOn w:val="ZZ2TIRwLITzmianazmpodwtirwlit"/>
    <w:uiPriority w:val="94"/>
    <w:qFormat/>
    <w:rsid w:val="00A612FD"/>
    <w:pPr>
      <w:ind w:left="2240" w:firstLine="0"/>
    </w:pPr>
  </w:style>
  <w:style w:type="paragraph" w:customStyle="1" w:styleId="Z2TIR2TIRwTIRzmpodwtirwtirpodwjnymtiret">
    <w:name w:val="Z_2TIR/2TIR_w_TIR – zm. podw. tir. w tir. podwójnym tiret"/>
    <w:basedOn w:val="TIRtiret"/>
    <w:uiPriority w:val="85"/>
    <w:qFormat/>
    <w:rsid w:val="00A612F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612FD"/>
    <w:pPr>
      <w:spacing w:before="80"/>
      <w:ind w:left="1760"/>
    </w:pPr>
  </w:style>
  <w:style w:type="paragraph" w:customStyle="1" w:styleId="Z2TIR2TIRwLITzmpodwtirwlitpodwjnymtiret">
    <w:name w:val="Z_2TIR/2TIR_w_LIT – zm. podw. tir. w lit. podwójnym tiret"/>
    <w:basedOn w:val="TIRtiret"/>
    <w:uiPriority w:val="86"/>
    <w:qFormat/>
    <w:rsid w:val="00A612F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612F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612F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612FD"/>
    <w:pPr>
      <w:ind w:left="420"/>
    </w:pPr>
    <w:rPr>
      <w:b w:val="0"/>
    </w:rPr>
  </w:style>
  <w:style w:type="character" w:styleId="Odwoaniedokomentarza">
    <w:name w:val="annotation reference"/>
    <w:basedOn w:val="Domylnaczcionkaakapitu"/>
    <w:uiPriority w:val="99"/>
    <w:rsid w:val="00A612FD"/>
    <w:rPr>
      <w:sz w:val="16"/>
      <w:szCs w:val="16"/>
    </w:rPr>
  </w:style>
  <w:style w:type="paragraph" w:styleId="Tekstkomentarza">
    <w:name w:val="annotation text"/>
    <w:basedOn w:val="Normalny"/>
    <w:link w:val="TekstkomentarzaZnak"/>
    <w:uiPriority w:val="99"/>
    <w:rsid w:val="00A612FD"/>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A612FD"/>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A612FD"/>
    <w:pPr>
      <w:ind w:left="1900"/>
    </w:pPr>
  </w:style>
  <w:style w:type="paragraph" w:customStyle="1" w:styleId="ZZPKTzmianazmpkt">
    <w:name w:val="ZZ/PKT – zmiana zm. pkt"/>
    <w:basedOn w:val="ZPKTzmpktartykuempunktem"/>
    <w:uiPriority w:val="66"/>
    <w:qFormat/>
    <w:rsid w:val="00A612FD"/>
    <w:pPr>
      <w:ind w:left="2380"/>
    </w:pPr>
  </w:style>
  <w:style w:type="paragraph" w:customStyle="1" w:styleId="ZZLITwPKTzmianazmlitwpkt">
    <w:name w:val="ZZ/LIT_w_PKT – zmiana zm. lit. w pkt"/>
    <w:basedOn w:val="ZLITwPKTzmlitwpktartykuempunktem"/>
    <w:uiPriority w:val="67"/>
    <w:qFormat/>
    <w:rsid w:val="00A612FD"/>
    <w:pPr>
      <w:ind w:left="2740"/>
    </w:pPr>
  </w:style>
  <w:style w:type="paragraph" w:customStyle="1" w:styleId="ZZTIRwPKTzmianazmtirwpkt">
    <w:name w:val="ZZ/TIR_w_PKT – zmiana zm. tir. w pkt"/>
    <w:basedOn w:val="ZTIRwPKTzmtirwpktartykuempunktem"/>
    <w:uiPriority w:val="67"/>
    <w:qFormat/>
    <w:rsid w:val="00A612FD"/>
    <w:pPr>
      <w:ind w:left="3020"/>
    </w:pPr>
  </w:style>
  <w:style w:type="paragraph" w:customStyle="1" w:styleId="ODNONIKtreodnonika">
    <w:name w:val="ODNOŚNIK – treść odnośnika"/>
    <w:uiPriority w:val="19"/>
    <w:qFormat/>
    <w:rsid w:val="00A612F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612F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612F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612FD"/>
    <w:rPr>
      <w:rFonts w:ascii="Times New Roman" w:hAnsi="Times New Roman"/>
    </w:rPr>
  </w:style>
  <w:style w:type="paragraph" w:customStyle="1" w:styleId="ZTIRTIRwPKTzmtirwpkttiret">
    <w:name w:val="Z_TIR/TIR_w_PKT – zm. tir. w pkt tiret"/>
    <w:basedOn w:val="ZTIRTIRwLITzmtirwlittiret"/>
    <w:uiPriority w:val="57"/>
    <w:qFormat/>
    <w:rsid w:val="00A612FD"/>
    <w:pPr>
      <w:ind w:left="2180"/>
    </w:pPr>
  </w:style>
  <w:style w:type="paragraph" w:customStyle="1" w:styleId="ZTIRCZWSPTIRwPKTzmczciwsptirtiret">
    <w:name w:val="Z_TIR/CZ_WSP_TIR_w_PKT – zm. części wsp. tir. tiret"/>
    <w:basedOn w:val="ZTIRTIRwPKTzmtirwpkttiret"/>
    <w:next w:val="TIRtiret"/>
    <w:uiPriority w:val="60"/>
    <w:qFormat/>
    <w:rsid w:val="00A612F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612FD"/>
    <w:pPr>
      <w:ind w:left="420" w:firstLine="0"/>
    </w:pPr>
  </w:style>
  <w:style w:type="paragraph" w:customStyle="1" w:styleId="ROZDZODDZOZNoznaczenierozdziauluboddziau">
    <w:name w:val="ROZDZ(ODDZ)_OZN – oznaczenie rozdziału lub oddziału"/>
    <w:next w:val="ARTartustawynprozporzdzenia"/>
    <w:uiPriority w:val="10"/>
    <w:qFormat/>
    <w:rsid w:val="00A612F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612FD"/>
    <w:pPr>
      <w:spacing w:before="80"/>
      <w:ind w:left="1840" w:hanging="420"/>
    </w:pPr>
  </w:style>
  <w:style w:type="paragraph" w:customStyle="1" w:styleId="Z2TIRTIRzmtirpodwjnymtiret">
    <w:name w:val="Z_2TIR/TIR – zm. tir. podwójnym tiret"/>
    <w:basedOn w:val="TIRtiret"/>
    <w:uiPriority w:val="84"/>
    <w:qFormat/>
    <w:rsid w:val="00A612F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612FD"/>
    <w:pPr>
      <w:spacing w:before="80"/>
      <w:ind w:left="840"/>
    </w:pPr>
  </w:style>
  <w:style w:type="paragraph" w:customStyle="1" w:styleId="ZLITSKARNzmsankcjikarnejliter">
    <w:name w:val="Z_LIT/S_KARN – zm. sankcji karnej literą"/>
    <w:basedOn w:val="ZSKARNzmsankcjikarnejwszczeglnociwKodeksiekarnym"/>
    <w:uiPriority w:val="53"/>
    <w:qFormat/>
    <w:rsid w:val="00A612F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612FD"/>
    <w:pPr>
      <w:ind w:left="1540" w:firstLine="0"/>
    </w:pPr>
  </w:style>
  <w:style w:type="paragraph" w:customStyle="1" w:styleId="Z2TIRwLITzmpodwtirwlitartykuempunktem">
    <w:name w:val="Z/2TIR_w_LIT – zm. podw. tir. w lit. artykułem (punktem)"/>
    <w:basedOn w:val="Z2TIRwPKTzmpodwtirwpktartykuempunktem"/>
    <w:uiPriority w:val="74"/>
    <w:qFormat/>
    <w:rsid w:val="00A612FD"/>
    <w:pPr>
      <w:ind w:left="1480"/>
    </w:pPr>
  </w:style>
  <w:style w:type="paragraph" w:customStyle="1" w:styleId="Z2TIRwTIRzmpodwtirwtirartykuempunktem">
    <w:name w:val="Z/2TIR_w_TIR – zm. podw. tir. w tir. artykułem (punktem)"/>
    <w:basedOn w:val="Z2TIRwLITzmpodwtirwlitartykuempunktem"/>
    <w:uiPriority w:val="73"/>
    <w:qFormat/>
    <w:rsid w:val="00A612F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612F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612FD"/>
    <w:pPr>
      <w:ind w:left="1120" w:firstLine="0"/>
    </w:pPr>
  </w:style>
  <w:style w:type="paragraph" w:customStyle="1" w:styleId="ZZCZWSP2TIRzmianazmczciwsppodwtir">
    <w:name w:val="ZZ/CZ_WSP_2TIR – zmiana zm. części wsp. podw. tir."/>
    <w:basedOn w:val="ZZTIRzmianazmtir"/>
    <w:next w:val="ZZUSTzmianazmust"/>
    <w:uiPriority w:val="94"/>
    <w:qFormat/>
    <w:rsid w:val="00A612FD"/>
    <w:pPr>
      <w:ind w:left="1900" w:firstLine="0"/>
    </w:pPr>
  </w:style>
  <w:style w:type="paragraph" w:customStyle="1" w:styleId="PKTODNONIKApunktodnonika">
    <w:name w:val="PKT_ODNOŚNIKA – punkt odnośnika"/>
    <w:basedOn w:val="ODNONIKtreodnonika"/>
    <w:uiPriority w:val="19"/>
    <w:qFormat/>
    <w:rsid w:val="00A612FD"/>
    <w:pPr>
      <w:ind w:left="560"/>
    </w:pPr>
  </w:style>
  <w:style w:type="paragraph" w:customStyle="1" w:styleId="ZODNONIKAzmtekstuodnonikaartykuempunktem">
    <w:name w:val="Z/ODNOŚNIKA – zm. tekstu odnośnika artykułem (punktem)"/>
    <w:basedOn w:val="ODNONIKtreodnonika"/>
    <w:uiPriority w:val="39"/>
    <w:qFormat/>
    <w:rsid w:val="00A612F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612FD"/>
    <w:pPr>
      <w:ind w:left="1020"/>
    </w:pPr>
  </w:style>
  <w:style w:type="paragraph" w:customStyle="1" w:styleId="ZPKTODNONIKAzmpktodnonikaartykuempunktem">
    <w:name w:val="Z/PKT_ODNOŚNIKA – zm. pkt odnośnika artykułem (punktem)"/>
    <w:basedOn w:val="ZODNONIKAzmtekstuodnonikaartykuempunktem"/>
    <w:uiPriority w:val="39"/>
    <w:qFormat/>
    <w:rsid w:val="00A612FD"/>
  </w:style>
  <w:style w:type="paragraph" w:customStyle="1" w:styleId="ZLIT2TIRwTIRzmpodwtirwtirliter">
    <w:name w:val="Z_LIT/2TIR_w_TIR – zm. podw. tir. w tir. literą"/>
    <w:basedOn w:val="ZLIT2TIRzmpodwtirliter"/>
    <w:uiPriority w:val="75"/>
    <w:qFormat/>
    <w:rsid w:val="00A612FD"/>
    <w:pPr>
      <w:ind w:left="1480" w:hanging="360"/>
    </w:pPr>
  </w:style>
  <w:style w:type="paragraph" w:customStyle="1" w:styleId="ZLIT2TIRwLITzmpodwtirwlitliter">
    <w:name w:val="Z_LIT/2TIR_w_LIT – zm. podw. tir. w lit. literą"/>
    <w:basedOn w:val="ZLIT2TIRwTIRzmpodwtirwtirliter"/>
    <w:uiPriority w:val="76"/>
    <w:qFormat/>
    <w:rsid w:val="00A612FD"/>
    <w:pPr>
      <w:ind w:left="1840"/>
    </w:pPr>
  </w:style>
  <w:style w:type="paragraph" w:customStyle="1" w:styleId="ZLIT2TIRwPKTzmpodwtirwpktliter">
    <w:name w:val="Z_LIT/2TIR_w_PKT – zm. podw. tir. w pkt literą"/>
    <w:basedOn w:val="ZLIT2TIRwLITzmpodwtirwlitliter"/>
    <w:uiPriority w:val="76"/>
    <w:qFormat/>
    <w:rsid w:val="00A612F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612F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612F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612FD"/>
    <w:pPr>
      <w:ind w:left="1900" w:firstLine="0"/>
    </w:pPr>
  </w:style>
  <w:style w:type="paragraph" w:customStyle="1" w:styleId="ZTIR2TIRwPKTzmpodwtirwpkttiret">
    <w:name w:val="Z_TIR/2TIR_w_PKT – zm. podw. tir. w pkt tiret"/>
    <w:basedOn w:val="ZTIR2TIRwLITzmpodwtirwlittiret"/>
    <w:uiPriority w:val="79"/>
    <w:qFormat/>
    <w:rsid w:val="00A612F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612F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612F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612F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612FD"/>
  </w:style>
  <w:style w:type="paragraph" w:customStyle="1" w:styleId="ZLITCZWSP2TIRzmczciwsppodwtirliter">
    <w:name w:val="Z_LIT/CZ_WSP_2TIR – zm. części wsp. podw. tir. literą"/>
    <w:basedOn w:val="ZLITCZWSPPKTzmczciwsppktliter"/>
    <w:next w:val="LITlitera"/>
    <w:uiPriority w:val="76"/>
    <w:qFormat/>
    <w:rsid w:val="00A612FD"/>
  </w:style>
  <w:style w:type="paragraph" w:customStyle="1" w:styleId="ZTIRCZWSP2TIRzmczciwsppodwtirtiret">
    <w:name w:val="Z_TIR/CZ_WSP_2TIR – zm. części wsp. podw. tir. tiret"/>
    <w:basedOn w:val="ZLITCZWSP2TIRzmczciwsppodwtirliter"/>
    <w:next w:val="TIRtiret"/>
    <w:uiPriority w:val="79"/>
    <w:qFormat/>
    <w:rsid w:val="00A612FD"/>
    <w:pPr>
      <w:ind w:left="1060"/>
    </w:pPr>
  </w:style>
  <w:style w:type="paragraph" w:customStyle="1" w:styleId="ZZ2TIRzmianazmpodwtir">
    <w:name w:val="ZZ/2TIR – zmiana zm. podw. tir."/>
    <w:basedOn w:val="ZZCZWSP2TIRzmianazmczciwsppodwtir"/>
    <w:uiPriority w:val="93"/>
    <w:qFormat/>
    <w:rsid w:val="00A612F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612FD"/>
  </w:style>
  <w:style w:type="paragraph" w:customStyle="1" w:styleId="ZCZWSPTIRzmczciwsptirartykuempunktem">
    <w:name w:val="Z/CZ_WSP_TIR – zm. części wsp. tir. artykułem (punktem)"/>
    <w:basedOn w:val="ZCZWSPPKTzmczciwsppktartykuempunktem"/>
    <w:next w:val="PKTpunkt"/>
    <w:uiPriority w:val="35"/>
    <w:qFormat/>
    <w:rsid w:val="00A612FD"/>
  </w:style>
  <w:style w:type="paragraph" w:customStyle="1" w:styleId="ZLITCZWSPLITzmczciwsplitliter">
    <w:name w:val="Z_LIT/CZ_WSP_LIT – zm. części wsp. lit. literą"/>
    <w:basedOn w:val="ZLITCZWSPPKTzmczciwsppktliter"/>
    <w:next w:val="LITlitera"/>
    <w:uiPriority w:val="51"/>
    <w:qFormat/>
    <w:rsid w:val="00A612FD"/>
  </w:style>
  <w:style w:type="paragraph" w:customStyle="1" w:styleId="ZLITCZWSPTIRzmczciwsptirliter">
    <w:name w:val="Z_LIT/CZ_WSP_TIR – zm. części wsp. tir. literą"/>
    <w:basedOn w:val="ZLITCZWSPPKTzmczciwsppktliter"/>
    <w:next w:val="LITlitera"/>
    <w:uiPriority w:val="51"/>
    <w:qFormat/>
    <w:rsid w:val="00A612FD"/>
  </w:style>
  <w:style w:type="paragraph" w:customStyle="1" w:styleId="ZTIRCZWSPLITzmczciwsplittiret">
    <w:name w:val="Z_TIR/CZ_WSP_LIT – zm. części wsp. lit. tiret"/>
    <w:basedOn w:val="ZTIRCZWSPPKTzmczciwsppkttiret"/>
    <w:next w:val="TIRtiret"/>
    <w:uiPriority w:val="59"/>
    <w:qFormat/>
    <w:rsid w:val="00A612FD"/>
  </w:style>
  <w:style w:type="paragraph" w:customStyle="1" w:styleId="ZTIRCZWSPTIRzmczciwsptirtiret">
    <w:name w:val="Z_TIR/CZ_WSP_TIR – zm. części wsp. tir. tiret"/>
    <w:basedOn w:val="ZTIRCZWSPPKTzmczciwsppkttiret"/>
    <w:next w:val="TIRtiret"/>
    <w:uiPriority w:val="60"/>
    <w:qFormat/>
    <w:rsid w:val="00A612FD"/>
  </w:style>
  <w:style w:type="paragraph" w:customStyle="1" w:styleId="ZZCZWSPLITzmianazmczciwsplit">
    <w:name w:val="ZZ/CZ_WSP_LIT – zmiana. zm. części wsp. lit."/>
    <w:basedOn w:val="ZZCZWSPPKTzmianazmczciwsppkt"/>
    <w:uiPriority w:val="69"/>
    <w:qFormat/>
    <w:rsid w:val="00A612FD"/>
  </w:style>
  <w:style w:type="paragraph" w:customStyle="1" w:styleId="ZZCZWSPTIRzmianazmczciwsptir">
    <w:name w:val="ZZ/CZ_WSP_TIR – zmiana. zm. części wsp. tir."/>
    <w:basedOn w:val="ZZCZWSPPKTzmianazmczciwsppkt"/>
    <w:uiPriority w:val="69"/>
    <w:qFormat/>
    <w:rsid w:val="00A612FD"/>
  </w:style>
  <w:style w:type="paragraph" w:customStyle="1" w:styleId="Z2TIRCZWSPTIRzmczciwsptirpodwjnymtiret">
    <w:name w:val="Z_2TIR/CZ_WSP_TIR – zm. części wsp. tir. podwójnym tiret"/>
    <w:basedOn w:val="Z2TIRCZWSPLITzmczciwsplitpodwjnymtiret"/>
    <w:next w:val="2TIRpodwjnytiret"/>
    <w:uiPriority w:val="87"/>
    <w:qFormat/>
    <w:rsid w:val="00A612F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612FD"/>
  </w:style>
  <w:style w:type="paragraph" w:customStyle="1" w:styleId="ZUSTzmustartykuempunktem">
    <w:name w:val="Z/UST(§) – zm. ust. (§) artykułem (punktem)"/>
    <w:basedOn w:val="ZARTzmartartykuempunktem"/>
    <w:uiPriority w:val="30"/>
    <w:qFormat/>
    <w:rsid w:val="00A612FD"/>
    <w:pPr>
      <w:spacing w:before="80"/>
    </w:pPr>
  </w:style>
  <w:style w:type="paragraph" w:customStyle="1" w:styleId="ZZUSTzmianazmust">
    <w:name w:val="ZZ/UST(§) – zmiana zm. ust. (§)"/>
    <w:basedOn w:val="ZZARTzmianazmart"/>
    <w:uiPriority w:val="65"/>
    <w:qFormat/>
    <w:rsid w:val="00A612FD"/>
    <w:pPr>
      <w:spacing w:before="80"/>
    </w:pPr>
  </w:style>
  <w:style w:type="paragraph" w:customStyle="1" w:styleId="TYTDZPRZEDMprzedmiotregulacjitytuulubdziau">
    <w:name w:val="TYT(DZ)_PRZEDM – przedmiot regulacji tytułu lub działu"/>
    <w:next w:val="ARTartustawynprozporzdzenia"/>
    <w:uiPriority w:val="9"/>
    <w:qFormat/>
    <w:rsid w:val="00A612F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612F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612F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612F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612F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612F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612FD"/>
    <w:pPr>
      <w:ind w:left="1900"/>
    </w:pPr>
  </w:style>
  <w:style w:type="paragraph" w:customStyle="1" w:styleId="TEKSTwTABELItekstzwcitympierwwierszem">
    <w:name w:val="TEKST_w_TABELI – tekst z wciętym pierw. wierszem"/>
    <w:basedOn w:val="Normalny"/>
    <w:uiPriority w:val="23"/>
    <w:unhideWhenUsed/>
    <w:qFormat/>
    <w:rsid w:val="00A612F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612F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612FD"/>
    <w:pPr>
      <w:ind w:left="0" w:firstLine="0"/>
    </w:pPr>
  </w:style>
  <w:style w:type="paragraph" w:customStyle="1" w:styleId="P2wTABELIpoziom2numeracjiwtabeli">
    <w:name w:val="P2_w_TABELI – poziom 2 numeracji w tabeli"/>
    <w:basedOn w:val="P1wTABELIpoziom1numeracjiwtabeli"/>
    <w:uiPriority w:val="24"/>
    <w:unhideWhenUsed/>
    <w:qFormat/>
    <w:rsid w:val="00A612FD"/>
    <w:pPr>
      <w:ind w:left="680"/>
    </w:pPr>
  </w:style>
  <w:style w:type="paragraph" w:customStyle="1" w:styleId="P3wTABELIpoziom3numeracjiwtabeli">
    <w:name w:val="P3_w_TABELI – poziom 3 numeracji w tabeli"/>
    <w:basedOn w:val="P2wTABELIpoziom2numeracjiwtabeli"/>
    <w:uiPriority w:val="24"/>
    <w:unhideWhenUsed/>
    <w:qFormat/>
    <w:rsid w:val="00A612F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612F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612F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612FD"/>
    <w:pPr>
      <w:ind w:left="1021"/>
    </w:pPr>
  </w:style>
  <w:style w:type="paragraph" w:customStyle="1" w:styleId="P4wTABELIpoziom4numeracjiwtabeli">
    <w:name w:val="P4_w_TABELI – poziom 4 numeracji w tabeli"/>
    <w:basedOn w:val="P3wTABELIpoziom3numeracjiwtabeli"/>
    <w:uiPriority w:val="24"/>
    <w:unhideWhenUsed/>
    <w:qFormat/>
    <w:rsid w:val="00A612FD"/>
    <w:pPr>
      <w:ind w:left="1361"/>
    </w:pPr>
  </w:style>
  <w:style w:type="paragraph" w:customStyle="1" w:styleId="TYTTABELItytutabeli">
    <w:name w:val="TYT_TABELI – tytuł tabeli"/>
    <w:basedOn w:val="Normalny"/>
    <w:uiPriority w:val="22"/>
    <w:unhideWhenUsed/>
    <w:qFormat/>
    <w:rsid w:val="00A612F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612F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612F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612FD"/>
    <w:pPr>
      <w:jc w:val="left"/>
    </w:pPr>
  </w:style>
  <w:style w:type="paragraph" w:customStyle="1" w:styleId="TEKSTwporozumieniu">
    <w:name w:val="TEKST&quot;w porozumieniu:&quot;"/>
    <w:next w:val="NAZORGWPOROZUMIENIUnazwaorganuwporozumieniuzktrymaktjestwydawany"/>
    <w:uiPriority w:val="27"/>
    <w:qFormat/>
    <w:rsid w:val="00A612F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612F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612FD"/>
    <w:pPr>
      <w:ind w:left="340" w:firstLine="0"/>
    </w:pPr>
  </w:style>
  <w:style w:type="paragraph" w:customStyle="1" w:styleId="NOTATKILEGISLATORA">
    <w:name w:val="NOTATKI_LEGISLATORA"/>
    <w:basedOn w:val="Normalny"/>
    <w:uiPriority w:val="5"/>
    <w:qFormat/>
    <w:rsid w:val="00A612FD"/>
    <w:rPr>
      <w:b/>
      <w:i/>
    </w:rPr>
  </w:style>
  <w:style w:type="paragraph" w:customStyle="1" w:styleId="OZNZACZNIKAwskazanienrzacznika">
    <w:name w:val="OZN_ZAŁĄCZNIKA – wskazanie nr załącznika"/>
    <w:basedOn w:val="Normalny"/>
    <w:uiPriority w:val="28"/>
    <w:qFormat/>
    <w:rsid w:val="00A612FD"/>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A612FD"/>
  </w:style>
  <w:style w:type="paragraph" w:customStyle="1" w:styleId="TEKSTZacznikido">
    <w:name w:val="TEKST&quot;Załącznik(i) do ...&quot;"/>
    <w:uiPriority w:val="28"/>
    <w:qFormat/>
    <w:rsid w:val="00A612F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612FD"/>
    <w:pPr>
      <w:ind w:left="840"/>
    </w:pPr>
  </w:style>
  <w:style w:type="paragraph" w:customStyle="1" w:styleId="CZWSPLITODNONIKAczwspliterodnonika">
    <w:name w:val="CZ_WSP_LIT_ODNOŚNIKA – część wsp. liter odnośnika"/>
    <w:basedOn w:val="LITODNONIKAliteraodnonika"/>
    <w:uiPriority w:val="22"/>
    <w:qFormat/>
    <w:rsid w:val="00A612FD"/>
    <w:pPr>
      <w:ind w:left="454" w:firstLine="0"/>
    </w:pPr>
  </w:style>
  <w:style w:type="paragraph" w:customStyle="1" w:styleId="TIRWODNONIKUtiretwodnoniku">
    <w:name w:val="TIR_W_ODNOŚNIKU – tiret w odnośniku"/>
    <w:basedOn w:val="LITODNONIKAliteraodnonika"/>
    <w:uiPriority w:val="25"/>
    <w:semiHidden/>
    <w:qFormat/>
    <w:rsid w:val="00A612FD"/>
    <w:pPr>
      <w:ind w:left="1135"/>
    </w:pPr>
  </w:style>
  <w:style w:type="paragraph" w:customStyle="1" w:styleId="CZWSPTIRWODNONIKUczwsptiretwodnoniku">
    <w:name w:val="CZ_WSP_TIR_W_ODNOŚNIKU – część wsp. tiret w odnośniku"/>
    <w:basedOn w:val="TIRWODNONIKUtiretwodnoniku"/>
    <w:uiPriority w:val="27"/>
    <w:semiHidden/>
    <w:qFormat/>
    <w:rsid w:val="00A612F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612F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612F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612F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612FD"/>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A612F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612F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612FD"/>
  </w:style>
  <w:style w:type="paragraph" w:customStyle="1" w:styleId="ZLITwPKTODNONIKAzmlitwpktodnonikaartykuempunktem">
    <w:name w:val="Z/LIT_w_PKT_ODNOŚNIKA – zm. lit. w pkt odnośnika artykułem (punktem)"/>
    <w:basedOn w:val="ZLITODNONIKAzmlitodnonikaartykuempunktem"/>
    <w:uiPriority w:val="40"/>
    <w:qFormat/>
    <w:rsid w:val="00A612F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612F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612F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612F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612F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612F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612FD"/>
  </w:style>
  <w:style w:type="paragraph" w:customStyle="1" w:styleId="ZZFRAGzmianazmfragmentunpzdania">
    <w:name w:val="ZZ/FRAG – zmiana zm. fragmentu (np. zdania)"/>
    <w:basedOn w:val="ZZCZWSPPKTzmianazmczciwsppkt"/>
    <w:uiPriority w:val="70"/>
    <w:qFormat/>
    <w:rsid w:val="00A612FD"/>
  </w:style>
  <w:style w:type="paragraph" w:customStyle="1" w:styleId="ZDANIENASTNOWYWIERSZODNONIKAnpzddrugienowywiersz">
    <w:name w:val="ZDANIE_NAST_NOWY_WIERSZ_ODNOŚNIKA – np. zd. drugie (nowy wiersz)"/>
    <w:basedOn w:val="CZWSPPKTODNONIKAczwsppunkwodnonika"/>
    <w:uiPriority w:val="20"/>
    <w:qFormat/>
    <w:rsid w:val="00A612FD"/>
  </w:style>
  <w:style w:type="paragraph" w:customStyle="1" w:styleId="Z2TIRPKTzmpktpodwjnymtiret">
    <w:name w:val="Z_2TIR/PKT – zm. pkt podwójnym tiret"/>
    <w:basedOn w:val="Z2TIRLITzmlitpodwjnymtiret"/>
    <w:uiPriority w:val="83"/>
    <w:qFormat/>
    <w:rsid w:val="00A612F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612F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612F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612F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612FD"/>
    <w:pPr>
      <w:ind w:left="1420" w:firstLine="480"/>
    </w:pPr>
  </w:style>
  <w:style w:type="paragraph" w:customStyle="1" w:styleId="Z2TIRUSTzmustpodwjnymtiret">
    <w:name w:val="Z_2TIR/UST(§) – zm. ust. (§) podwójnym tiret"/>
    <w:basedOn w:val="Z2TIRPKTzmpktpodwjnymtiret"/>
    <w:uiPriority w:val="82"/>
    <w:qFormat/>
    <w:rsid w:val="00A612F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612FD"/>
    <w:pPr>
      <w:ind w:left="2540" w:firstLine="0"/>
    </w:pPr>
  </w:style>
  <w:style w:type="paragraph" w:customStyle="1" w:styleId="Z2TIRCZWSPPKTzmczciwsppktpodwjnymtiret">
    <w:name w:val="Z_2TIR/CZ_WSP_PKT – zm. części wsp. pkt podwójnym tiret"/>
    <w:basedOn w:val="Z2TIRPKTzmpktpodwjnymtiret"/>
    <w:uiPriority w:val="86"/>
    <w:qFormat/>
    <w:rsid w:val="00A612F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612F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612FD"/>
    <w:pPr>
      <w:ind w:left="2260" w:firstLine="0"/>
    </w:pPr>
  </w:style>
  <w:style w:type="paragraph" w:customStyle="1" w:styleId="ZLITARTzmartliter">
    <w:name w:val="Z_LIT/ART(§) – zm. art. (§) literą"/>
    <w:basedOn w:val="ZLITUSTzmustliter"/>
    <w:uiPriority w:val="46"/>
    <w:qFormat/>
    <w:rsid w:val="00A612FD"/>
    <w:rPr>
      <w:rFonts w:ascii="Times New Roman" w:hAnsi="Times New Roman"/>
    </w:rPr>
  </w:style>
  <w:style w:type="paragraph" w:customStyle="1" w:styleId="ZTIRARTzmarttiret">
    <w:name w:val="Z_TIR/ART(§) – zm. art. (§) tiret"/>
    <w:basedOn w:val="ZTIRPKTzmpkttiret"/>
    <w:uiPriority w:val="55"/>
    <w:qFormat/>
    <w:rsid w:val="00A612FD"/>
    <w:pPr>
      <w:ind w:left="1060" w:firstLine="480"/>
    </w:pPr>
    <w:rPr>
      <w:rFonts w:ascii="Times New Roman" w:hAnsi="Times New Roman"/>
    </w:rPr>
  </w:style>
  <w:style w:type="paragraph" w:customStyle="1" w:styleId="ZTIRUSTzmusttiret">
    <w:name w:val="Z_TIR/UST(§) – zm. ust. (§) tiret"/>
    <w:basedOn w:val="ZTIRARTzmarttiret"/>
    <w:uiPriority w:val="55"/>
    <w:qFormat/>
    <w:rsid w:val="00A612FD"/>
  </w:style>
  <w:style w:type="paragraph" w:customStyle="1" w:styleId="ZLITKSIGIzmozniprzedmksigiliter">
    <w:name w:val="Z_LIT/KSIĘGI – zm. ozn. i przedm. księgi literą"/>
    <w:basedOn w:val="ZCZCIKSIGIzmozniprzedmczciksigiartykuempunktem"/>
    <w:uiPriority w:val="44"/>
    <w:qFormat/>
    <w:rsid w:val="00A612F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612F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612F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612F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612FD"/>
    <w:pPr>
      <w:ind w:left="780"/>
    </w:pPr>
  </w:style>
  <w:style w:type="paragraph" w:customStyle="1" w:styleId="ZTIRDZOZNzmozndziautiret">
    <w:name w:val="Z_TIR/DZ_OZN – zm. ozn. działu tiret"/>
    <w:basedOn w:val="ZLITTYTDZOZNzmozntytuudziauliter"/>
    <w:next w:val="ZTIRDZPRZEDMzmprzedmdziautiret"/>
    <w:uiPriority w:val="54"/>
    <w:qFormat/>
    <w:rsid w:val="00A612FD"/>
    <w:pPr>
      <w:ind w:left="1060"/>
    </w:pPr>
  </w:style>
  <w:style w:type="paragraph" w:customStyle="1" w:styleId="ZTIRDZPRZEDMzmprzedmdziautiret">
    <w:name w:val="Z_TIR/DZ_PRZEDM – zm. przedm. działu tiret"/>
    <w:basedOn w:val="ZLITTYTDZPRZEDMzmprzedmtytuudziauliter"/>
    <w:uiPriority w:val="54"/>
    <w:qFormat/>
    <w:rsid w:val="00A612F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612FD"/>
    <w:pPr>
      <w:ind w:left="1060"/>
    </w:pPr>
  </w:style>
  <w:style w:type="paragraph" w:customStyle="1" w:styleId="ZTIRROZDZODDZPRZEDMzmprzedmrozdzoddztiret">
    <w:name w:val="Z_TIR/ROZDZ(ODDZ)_PRZEDM – zm. przedm. rozdz. (oddz.) tiret"/>
    <w:basedOn w:val="ZLITROZDZODDZPRZEDMzmprzedmrozdzoddzliter"/>
    <w:uiPriority w:val="54"/>
    <w:qFormat/>
    <w:rsid w:val="00A612F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612F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612FD"/>
    <w:pPr>
      <w:ind w:left="1420"/>
    </w:pPr>
  </w:style>
  <w:style w:type="character" w:customStyle="1" w:styleId="IGindeksgrny">
    <w:name w:val="_IG_ – indeks górny"/>
    <w:basedOn w:val="Domylnaczcionkaakapitu"/>
    <w:uiPriority w:val="2"/>
    <w:qFormat/>
    <w:rsid w:val="00A612FD"/>
    <w:rPr>
      <w:b w:val="0"/>
      <w:i w:val="0"/>
      <w:vanish w:val="0"/>
      <w:spacing w:val="0"/>
      <w:vertAlign w:val="superscript"/>
    </w:rPr>
  </w:style>
  <w:style w:type="character" w:customStyle="1" w:styleId="IDindeksdolny">
    <w:name w:val="_ID_ – indeks dolny"/>
    <w:basedOn w:val="Domylnaczcionkaakapitu"/>
    <w:uiPriority w:val="3"/>
    <w:qFormat/>
    <w:rsid w:val="00A612F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612FD"/>
    <w:rPr>
      <w:b/>
      <w:vanish w:val="0"/>
      <w:spacing w:val="0"/>
      <w:vertAlign w:val="subscript"/>
    </w:rPr>
  </w:style>
  <w:style w:type="character" w:customStyle="1" w:styleId="IDKindeksdolnyikursywa">
    <w:name w:val="_ID_K_ – indeks dolny i kursywa"/>
    <w:basedOn w:val="Domylnaczcionkaakapitu"/>
    <w:uiPriority w:val="3"/>
    <w:qFormat/>
    <w:rsid w:val="00A612FD"/>
    <w:rPr>
      <w:i/>
      <w:vanish w:val="0"/>
      <w:spacing w:val="0"/>
      <w:vertAlign w:val="subscript"/>
    </w:rPr>
  </w:style>
  <w:style w:type="character" w:customStyle="1" w:styleId="IGPindeksgrnyipogrubienie">
    <w:name w:val="_IG_P_ – indeks górny i pogrubienie"/>
    <w:basedOn w:val="Domylnaczcionkaakapitu"/>
    <w:uiPriority w:val="2"/>
    <w:qFormat/>
    <w:rsid w:val="00A612FD"/>
    <w:rPr>
      <w:b/>
      <w:vanish w:val="0"/>
      <w:spacing w:val="0"/>
      <w:vertAlign w:val="superscript"/>
    </w:rPr>
  </w:style>
  <w:style w:type="character" w:customStyle="1" w:styleId="IGKindeksgrnyikursywa">
    <w:name w:val="_IG_K_ – indeks górny i kursywa"/>
    <w:basedOn w:val="Domylnaczcionkaakapitu"/>
    <w:uiPriority w:val="2"/>
    <w:qFormat/>
    <w:rsid w:val="00A612F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612F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612FD"/>
    <w:rPr>
      <w:b/>
      <w:i/>
      <w:vanish w:val="0"/>
      <w:spacing w:val="0"/>
      <w:vertAlign w:val="subscript"/>
    </w:rPr>
  </w:style>
  <w:style w:type="character" w:customStyle="1" w:styleId="Ppogrubienie">
    <w:name w:val="_P_ – pogrubienie"/>
    <w:basedOn w:val="Domylnaczcionkaakapitu"/>
    <w:uiPriority w:val="1"/>
    <w:qFormat/>
    <w:rsid w:val="00A612FD"/>
    <w:rPr>
      <w:b/>
    </w:rPr>
  </w:style>
  <w:style w:type="character" w:customStyle="1" w:styleId="Kkursywa">
    <w:name w:val="_K_ – kursywa"/>
    <w:basedOn w:val="Domylnaczcionkaakapitu"/>
    <w:uiPriority w:val="1"/>
    <w:qFormat/>
    <w:rsid w:val="00A612FD"/>
    <w:rPr>
      <w:i/>
    </w:rPr>
  </w:style>
  <w:style w:type="character" w:customStyle="1" w:styleId="PKpogrubieniekursywa">
    <w:name w:val="_P_K_ – pogrubienie kursywa"/>
    <w:basedOn w:val="Domylnaczcionkaakapitu"/>
    <w:uiPriority w:val="1"/>
    <w:qFormat/>
    <w:rsid w:val="00A612FD"/>
    <w:rPr>
      <w:b/>
      <w:i/>
    </w:rPr>
  </w:style>
  <w:style w:type="character" w:customStyle="1" w:styleId="TEKSTOZNACZONYWDOKUMENCIERDOWYMJAKOUKRYTY">
    <w:name w:val="_TEKST_OZNACZONY_W_DOKUMENCIE_ŹRÓDŁOWYM_JAKO_UKRYTY_"/>
    <w:basedOn w:val="Domylnaczcionkaakapitu"/>
    <w:uiPriority w:val="4"/>
    <w:unhideWhenUsed/>
    <w:qFormat/>
    <w:rsid w:val="00A612FD"/>
    <w:rPr>
      <w:vanish w:val="0"/>
      <w:color w:val="FF0000"/>
      <w:u w:val="single" w:color="FF0000"/>
    </w:rPr>
  </w:style>
  <w:style w:type="character" w:customStyle="1" w:styleId="BEZWERSALIKW">
    <w:name w:val="_BEZ_WERSALIKÓW_"/>
    <w:basedOn w:val="Domylnaczcionkaakapitu"/>
    <w:uiPriority w:val="4"/>
    <w:qFormat/>
    <w:rsid w:val="00A612FD"/>
    <w:rPr>
      <w:caps/>
    </w:rPr>
  </w:style>
  <w:style w:type="character" w:customStyle="1" w:styleId="IIGPindeksgrnyindeksugrnegoipogrubienie">
    <w:name w:val="_IIG_P_ – indeks górny indeksu górnego i pogrubienie"/>
    <w:basedOn w:val="Domylnaczcionkaakapitu"/>
    <w:uiPriority w:val="3"/>
    <w:qFormat/>
    <w:rsid w:val="00A612F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612F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612FD"/>
    <w:pPr>
      <w:spacing w:line="240" w:lineRule="auto"/>
      <w:ind w:hanging="220"/>
    </w:pPr>
  </w:style>
  <w:style w:type="paragraph" w:customStyle="1" w:styleId="DataogoszeniaaktuTJ">
    <w:name w:val="Data ogłoszenia aktu TJ"/>
    <w:basedOn w:val="Normalny"/>
    <w:semiHidden/>
    <w:qFormat/>
    <w:rsid w:val="00A612F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612F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612F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612F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612FD"/>
    <w:rPr>
      <w:color w:val="808080"/>
    </w:rPr>
  </w:style>
  <w:style w:type="paragraph" w:customStyle="1" w:styleId="TEKSTwTABELIWYRODKOWANYtekstwyrodkowanywpoziomie">
    <w:name w:val="TEKST_w_TABELI_WYŚRODKOWANY – tekst wyśrodkowany w poziomie"/>
    <w:basedOn w:val="Normalny"/>
    <w:uiPriority w:val="23"/>
    <w:unhideWhenUsed/>
    <w:qFormat/>
    <w:rsid w:val="00A612FD"/>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A612F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612F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612F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612F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612F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612F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612F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12FD"/>
    <w:pPr>
      <w:ind w:left="2440"/>
    </w:pPr>
  </w:style>
  <w:style w:type="paragraph" w:customStyle="1" w:styleId="Z2TIRSKARNzmianasankcjikarnejpodwjnymtiret">
    <w:name w:val="Z_2TIR/S_KARN – zmiana sankcji karnej podwójnym tiret"/>
    <w:basedOn w:val="Normalny"/>
    <w:next w:val="Normalny"/>
    <w:uiPriority w:val="90"/>
    <w:qFormat/>
    <w:rsid w:val="00A612F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612F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612F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612F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612FD"/>
    <w:pPr>
      <w:ind w:left="780"/>
    </w:pPr>
  </w:style>
  <w:style w:type="paragraph" w:customStyle="1" w:styleId="ZTIRCYTzmcytatunpprzysigitiret">
    <w:name w:val="Z_TIR/CYT – zm. cytatu np. przysięgi tiret"/>
    <w:basedOn w:val="ZLITCYTzmcytatunpprzysigiliter"/>
    <w:next w:val="Normalny"/>
    <w:uiPriority w:val="61"/>
    <w:qFormat/>
    <w:rsid w:val="00A612F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612FD"/>
    <w:pPr>
      <w:ind w:left="2080"/>
    </w:pPr>
  </w:style>
  <w:style w:type="paragraph" w:customStyle="1" w:styleId="ZTIRSKARNzmsankcjikarnejtiret">
    <w:name w:val="Z_TIR/S_KARN – zm. sankcji karnej tiret"/>
    <w:basedOn w:val="ZTIRFRAGMzmnpwprdowyliczeniatiret"/>
    <w:next w:val="Normalny"/>
    <w:uiPriority w:val="61"/>
    <w:qFormat/>
    <w:rsid w:val="00A612F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612FD"/>
    <w:pPr>
      <w:ind w:left="1060"/>
    </w:pPr>
  </w:style>
  <w:style w:type="paragraph" w:customStyle="1" w:styleId="ZZCYTzmianazmcytatunpprzysigi">
    <w:name w:val="ZZ/CYT – zmiana zm. cytatu np. przysięgi"/>
    <w:basedOn w:val="Normalny"/>
    <w:next w:val="Normalny"/>
    <w:uiPriority w:val="71"/>
    <w:qFormat/>
    <w:rsid w:val="00A612F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612FD"/>
    <w:pPr>
      <w:ind w:left="2940"/>
    </w:pPr>
  </w:style>
  <w:style w:type="paragraph" w:customStyle="1" w:styleId="ZZSKARNzmianazmsankcjikarnej">
    <w:name w:val="ZZ/S_KARN – zmiana zm. sankcji karnej"/>
    <w:basedOn w:val="Normalny"/>
    <w:uiPriority w:val="71"/>
    <w:qFormat/>
    <w:rsid w:val="00A612F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612FD"/>
    <w:pPr>
      <w:ind w:left="1900"/>
    </w:pPr>
  </w:style>
  <w:style w:type="paragraph" w:customStyle="1" w:styleId="Pozycjaaktu">
    <w:name w:val="Pozycja aktu"/>
    <w:basedOn w:val="PozycjaaktuTJ"/>
    <w:semiHidden/>
    <w:qFormat/>
    <w:rsid w:val="00A612FD"/>
    <w:pPr>
      <w:ind w:left="0"/>
    </w:pPr>
  </w:style>
  <w:style w:type="paragraph" w:customStyle="1" w:styleId="Dataogoszeniaaktu">
    <w:name w:val="Data ogłoszenia aktu"/>
    <w:basedOn w:val="DataogoszeniaaktuTJ"/>
    <w:semiHidden/>
    <w:qFormat/>
    <w:rsid w:val="00A612FD"/>
    <w:pPr>
      <w:ind w:left="0"/>
    </w:pPr>
  </w:style>
  <w:style w:type="paragraph" w:customStyle="1" w:styleId="Sygnatura">
    <w:name w:val="Sygnatura"/>
    <w:basedOn w:val="Nagwek"/>
    <w:semiHidden/>
    <w:qFormat/>
    <w:rsid w:val="00A612FD"/>
    <w:pPr>
      <w:spacing w:before="0" w:after="100" w:line="240" w:lineRule="exact"/>
    </w:pPr>
    <w:rPr>
      <w:kern w:val="20"/>
      <w:sz w:val="24"/>
    </w:rPr>
  </w:style>
  <w:style w:type="character" w:customStyle="1" w:styleId="Nagwek2Znak">
    <w:name w:val="Nagłówek 2 Znak"/>
    <w:basedOn w:val="Domylnaczcionkaakapitu"/>
    <w:link w:val="Nagwek2"/>
    <w:rsid w:val="00A612FD"/>
    <w:rPr>
      <w:rFonts w:ascii="Arial" w:eastAsia="Calibri" w:hAnsi="Arial" w:cs="Arial"/>
      <w:b/>
      <w:i/>
      <w:szCs w:val="22"/>
      <w:lang w:eastAsia="en-US"/>
    </w:rPr>
  </w:style>
  <w:style w:type="character" w:customStyle="1" w:styleId="Nagwek3Znak">
    <w:name w:val="Nagłówek 3 Znak"/>
    <w:basedOn w:val="Domylnaczcionkaakapitu"/>
    <w:link w:val="Nagwek3"/>
    <w:rsid w:val="00A612F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612FD"/>
    <w:rPr>
      <w:rFonts w:ascii="Cambria" w:hAnsi="Cambria"/>
      <w:color w:val="243F60"/>
      <w:szCs w:val="22"/>
      <w:lang w:eastAsia="en-US"/>
    </w:rPr>
  </w:style>
  <w:style w:type="table" w:styleId="Tabela-Siatka">
    <w:name w:val="Table Grid"/>
    <w:basedOn w:val="Standardowy"/>
    <w:locked/>
    <w:rsid w:val="00A612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612F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612FD"/>
  </w:style>
  <w:style w:type="character" w:styleId="Numerwiersza">
    <w:name w:val="line number"/>
    <w:basedOn w:val="Domylnaczcionkaakapitu"/>
    <w:rsid w:val="00A612FD"/>
  </w:style>
  <w:style w:type="character" w:styleId="Odwoanieprzypisukocowego">
    <w:name w:val="endnote reference"/>
    <w:rsid w:val="00A612FD"/>
    <w:rPr>
      <w:vertAlign w:val="superscript"/>
    </w:rPr>
  </w:style>
  <w:style w:type="paragraph" w:styleId="Tekstpodstawowy">
    <w:name w:val="Body Text"/>
    <w:basedOn w:val="Normalny"/>
    <w:link w:val="TekstpodstawowyZnak"/>
    <w:rsid w:val="00A612F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612FD"/>
    <w:rPr>
      <w:rFonts w:ascii="Calibri" w:eastAsia="Calibri" w:hAnsi="Calibri" w:cs="Arial"/>
      <w:szCs w:val="22"/>
      <w:lang w:eastAsia="en-US"/>
    </w:rPr>
  </w:style>
  <w:style w:type="paragraph" w:styleId="Tekstprzypisukocowego">
    <w:name w:val="endnote text"/>
    <w:basedOn w:val="Normalny"/>
    <w:link w:val="TekstprzypisukocowegoZnak"/>
    <w:rsid w:val="00A612F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612F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612F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612FD"/>
    <w:rPr>
      <w:rFonts w:eastAsia="Calibri" w:cs="Arial"/>
      <w:szCs w:val="22"/>
      <w:lang w:eastAsia="en-US"/>
    </w:rPr>
  </w:style>
  <w:style w:type="paragraph" w:styleId="Tekstpodstawowyzwciciem">
    <w:name w:val="Body Text First Indent"/>
    <w:basedOn w:val="Tekstpodstawowy"/>
    <w:link w:val="TekstpodstawowyzwciciemZnak"/>
    <w:rsid w:val="00A612F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612F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612FD"/>
    <w:pPr>
      <w:spacing w:after="60"/>
      <w:ind w:left="360" w:firstLine="360"/>
    </w:pPr>
  </w:style>
  <w:style w:type="character" w:customStyle="1" w:styleId="Tekstpodstawowyzwciciem2Znak">
    <w:name w:val="Tekst podstawowy z wcięciem 2 Znak"/>
    <w:basedOn w:val="TekstpodstawowywcityZnak"/>
    <w:link w:val="Tekstpodstawowyzwciciem2"/>
    <w:rsid w:val="00A612FD"/>
    <w:rPr>
      <w:rFonts w:eastAsia="Calibri" w:cs="Arial"/>
      <w:szCs w:val="22"/>
      <w:lang w:eastAsia="en-US"/>
    </w:rPr>
  </w:style>
  <w:style w:type="paragraph" w:styleId="Akapitzlist">
    <w:name w:val="List Paragraph"/>
    <w:basedOn w:val="Normalny"/>
    <w:qFormat/>
    <w:rsid w:val="00A612F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3">
    <w:name w:val="Body Text 3"/>
    <w:basedOn w:val="Normalny"/>
    <w:link w:val="Tekstpodstawowy3Znak"/>
    <w:rsid w:val="00A612FD"/>
    <w:pPr>
      <w:widowControl/>
      <w:autoSpaceDE/>
      <w:autoSpaceDN/>
      <w:adjustRightInd/>
      <w:spacing w:before="60" w:after="60" w:line="240" w:lineRule="auto"/>
    </w:pPr>
    <w:rPr>
      <w:rFonts w:ascii="Arial" w:eastAsia="Calibri" w:hAnsi="Arial"/>
      <w:b/>
      <w:sz w:val="24"/>
      <w:szCs w:val="22"/>
      <w:lang w:eastAsia="en-US"/>
    </w:rPr>
  </w:style>
  <w:style w:type="character" w:customStyle="1" w:styleId="Tekstpodstawowy3Znak">
    <w:name w:val="Tekst podstawowy 3 Znak"/>
    <w:basedOn w:val="Domylnaczcionkaakapitu"/>
    <w:link w:val="Tekstpodstawowy3"/>
    <w:rsid w:val="00A612FD"/>
    <w:rPr>
      <w:rFonts w:ascii="Arial" w:eastAsia="Calibri" w:hAnsi="Arial" w:cs="Arial"/>
      <w:b/>
      <w:szCs w:val="22"/>
      <w:lang w:eastAsia="en-US"/>
    </w:rPr>
  </w:style>
  <w:style w:type="paragraph" w:styleId="NormalnyWeb">
    <w:name w:val="Normal (Web)"/>
    <w:basedOn w:val="Normalny"/>
    <w:rsid w:val="00A612F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612FD"/>
    <w:rPr>
      <w:i/>
      <w:iCs/>
    </w:rPr>
  </w:style>
  <w:style w:type="paragraph" w:styleId="Poprawka">
    <w:name w:val="Revision"/>
    <w:hidden/>
    <w:rsid w:val="00A612FD"/>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612F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612F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612F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612F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612F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612FD"/>
    <w:pPr>
      <w:spacing w:before="80"/>
      <w:ind w:left="1260"/>
    </w:pPr>
  </w:style>
  <w:style w:type="paragraph" w:customStyle="1" w:styleId="ZTIRwPKTzmtirwpktartykuempunktem">
    <w:name w:val="Z/TIR_w_PKT – zm. tir. w pkt artykułem (punktem)"/>
    <w:basedOn w:val="TIRtiret"/>
    <w:uiPriority w:val="33"/>
    <w:qFormat/>
    <w:rsid w:val="00A612F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612FD"/>
    <w:pPr>
      <w:spacing w:before="80"/>
      <w:ind w:left="900"/>
    </w:pPr>
  </w:style>
  <w:style w:type="paragraph" w:customStyle="1" w:styleId="2TIRpodwjnytiret">
    <w:name w:val="2TIR – podwójny tiret"/>
    <w:basedOn w:val="TIRtiret"/>
    <w:uiPriority w:val="73"/>
    <w:qFormat/>
    <w:rsid w:val="00A612FD"/>
    <w:pPr>
      <w:ind w:left="1420" w:hanging="360"/>
    </w:pPr>
  </w:style>
  <w:style w:type="character" w:styleId="Odwoanieprzypisudolnego">
    <w:name w:val="footnote reference"/>
    <w:uiPriority w:val="99"/>
    <w:rsid w:val="00A612FD"/>
    <w:rPr>
      <w:rFonts w:cs="Times New Roman"/>
      <w:vertAlign w:val="superscript"/>
    </w:rPr>
  </w:style>
  <w:style w:type="paragraph" w:styleId="Nagwek">
    <w:name w:val="header"/>
    <w:basedOn w:val="Normalny"/>
    <w:link w:val="NagwekZnak"/>
    <w:uiPriority w:val="99"/>
    <w:rsid w:val="00A612F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A612F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A612F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612F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612FD"/>
    <w:pPr>
      <w:spacing w:before="80"/>
      <w:ind w:left="1260"/>
    </w:pPr>
  </w:style>
  <w:style w:type="paragraph" w:customStyle="1" w:styleId="ZTIRwLITzmtirwlitartykuempunktem">
    <w:name w:val="Z/TIR_w_LIT – zm. tir. w lit. artykułem (punktem)"/>
    <w:basedOn w:val="TIRtiret"/>
    <w:uiPriority w:val="33"/>
    <w:qFormat/>
    <w:rsid w:val="00A612F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612FD"/>
    <w:pPr>
      <w:spacing w:before="80"/>
      <w:ind w:left="840"/>
    </w:pPr>
  </w:style>
  <w:style w:type="paragraph" w:customStyle="1" w:styleId="nowela">
    <w:name w:val="nowela"/>
    <w:basedOn w:val="ARTartustawynprozporzdzenia"/>
    <w:uiPriority w:val="99"/>
    <w:semiHidden/>
    <w:qFormat/>
    <w:rsid w:val="00A612FD"/>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612FD"/>
    <w:pPr>
      <w:widowControl w:val="0"/>
      <w:suppressAutoHyphens/>
    </w:pPr>
    <w:rPr>
      <w:kern w:val="1"/>
      <w:lang w:eastAsia="ar-SA"/>
    </w:rPr>
  </w:style>
  <w:style w:type="paragraph" w:customStyle="1" w:styleId="ZPKTzmpktartykuempunktem">
    <w:name w:val="Z/PKT – zm. pkt artykułem (punktem)"/>
    <w:basedOn w:val="PKTpunkt"/>
    <w:uiPriority w:val="31"/>
    <w:qFormat/>
    <w:rsid w:val="00A612FD"/>
    <w:pPr>
      <w:spacing w:before="80"/>
      <w:ind w:left="900" w:hanging="480"/>
    </w:pPr>
  </w:style>
  <w:style w:type="paragraph" w:customStyle="1" w:styleId="ZARTzmartartykuempunktem">
    <w:name w:val="Z/ART(§) – zm. art. (§) artykułem (punktem)"/>
    <w:basedOn w:val="ARTartustawynprozporzdzenia"/>
    <w:uiPriority w:val="30"/>
    <w:qFormat/>
    <w:rsid w:val="00A612F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612F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612F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612F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612FD"/>
    <w:rPr>
      <w:bCs/>
    </w:rPr>
  </w:style>
  <w:style w:type="paragraph" w:customStyle="1" w:styleId="OZNRODZAKTUtznustawalubrozporzdzenieiorganwydajcy">
    <w:name w:val="OZN_RODZ_AKTU – tzn. ustawa lub rozporządzenie i organ wydający"/>
    <w:next w:val="DATAAKTUdatauchwalenialubwydaniaaktu"/>
    <w:uiPriority w:val="5"/>
    <w:rsid w:val="00A612F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612FD"/>
    <w:pPr>
      <w:spacing w:before="120"/>
    </w:pPr>
    <w:rPr>
      <w:bCs/>
    </w:rPr>
  </w:style>
  <w:style w:type="paragraph" w:customStyle="1" w:styleId="PKTpunkt">
    <w:name w:val="PKT – punkt"/>
    <w:basedOn w:val="ARTartustawynprozporzdzenia"/>
    <w:uiPriority w:val="13"/>
    <w:qFormat/>
    <w:rsid w:val="00A612F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612FD"/>
    <w:pPr>
      <w:ind w:left="0" w:firstLine="0"/>
    </w:pPr>
  </w:style>
  <w:style w:type="paragraph" w:customStyle="1" w:styleId="LITlitera">
    <w:name w:val="LIT – litera"/>
    <w:basedOn w:val="PKTpunkt"/>
    <w:uiPriority w:val="14"/>
    <w:qFormat/>
    <w:rsid w:val="00A612FD"/>
    <w:pPr>
      <w:ind w:left="780" w:hanging="360"/>
    </w:pPr>
  </w:style>
  <w:style w:type="paragraph" w:customStyle="1" w:styleId="CZWSPLITczwsplnaliter">
    <w:name w:val="CZ_WSP_LIT – część wspólna liter"/>
    <w:basedOn w:val="LITlitera"/>
    <w:next w:val="USTustnpkodeksu"/>
    <w:uiPriority w:val="17"/>
    <w:qFormat/>
    <w:rsid w:val="00A612FD"/>
    <w:pPr>
      <w:ind w:left="420" w:firstLine="0"/>
    </w:pPr>
    <w:rPr>
      <w:szCs w:val="24"/>
    </w:rPr>
  </w:style>
  <w:style w:type="paragraph" w:customStyle="1" w:styleId="TIRtiret">
    <w:name w:val="TIR – tiret"/>
    <w:basedOn w:val="LITlitera"/>
    <w:uiPriority w:val="15"/>
    <w:qFormat/>
    <w:rsid w:val="00A612FD"/>
    <w:pPr>
      <w:ind w:left="1060" w:hanging="200"/>
    </w:pPr>
  </w:style>
  <w:style w:type="paragraph" w:customStyle="1" w:styleId="CZWSPTIRczwsplnatiret">
    <w:name w:val="CZ_WSP_TIR – część wspólna tiret"/>
    <w:basedOn w:val="TIRtiret"/>
    <w:next w:val="USTustnpkodeksu"/>
    <w:uiPriority w:val="17"/>
    <w:qFormat/>
    <w:rsid w:val="00A612FD"/>
    <w:pPr>
      <w:ind w:left="780" w:firstLine="0"/>
    </w:pPr>
  </w:style>
  <w:style w:type="paragraph" w:customStyle="1" w:styleId="CYTcytatnpprzysigi">
    <w:name w:val="CYT – cytat np. przysięgi"/>
    <w:basedOn w:val="USTustnpkodeksu"/>
    <w:next w:val="USTustnpkodeksu"/>
    <w:uiPriority w:val="18"/>
    <w:qFormat/>
    <w:rsid w:val="00A612F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612F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612F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612FD"/>
    <w:pPr>
      <w:spacing w:before="80"/>
      <w:ind w:left="1200"/>
    </w:pPr>
  </w:style>
  <w:style w:type="paragraph" w:customStyle="1" w:styleId="ZLITTIRwLITzmtirwlitliter">
    <w:name w:val="Z_LIT/TIR_w_LIT – zm. tir. w lit. literą"/>
    <w:basedOn w:val="TIRtiret"/>
    <w:uiPriority w:val="49"/>
    <w:qFormat/>
    <w:rsid w:val="00A612FD"/>
    <w:pPr>
      <w:spacing w:before="80"/>
      <w:ind w:left="1480"/>
    </w:pPr>
  </w:style>
  <w:style w:type="paragraph" w:customStyle="1" w:styleId="TYTDZOZNoznaczenietytuulubdziau">
    <w:name w:val="TYT(DZ)_OZN – oznaczenie tytułu lub działu"/>
    <w:next w:val="Normalny"/>
    <w:uiPriority w:val="9"/>
    <w:qFormat/>
    <w:rsid w:val="00A612F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612F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612F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612F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612FD"/>
    <w:pPr>
      <w:spacing w:before="80"/>
      <w:ind w:left="420"/>
    </w:pPr>
  </w:style>
  <w:style w:type="paragraph" w:customStyle="1" w:styleId="ZZLITzmianazmlit">
    <w:name w:val="ZZ/LIT – zmiana zm. lit."/>
    <w:basedOn w:val="ZZPKTzmianazmpkt"/>
    <w:uiPriority w:val="67"/>
    <w:qFormat/>
    <w:rsid w:val="00A612FD"/>
    <w:pPr>
      <w:ind w:left="2320" w:hanging="420"/>
    </w:pPr>
  </w:style>
  <w:style w:type="paragraph" w:customStyle="1" w:styleId="ZZTIRzmianazmtir">
    <w:name w:val="ZZ/TIR – zmiana zm. tir."/>
    <w:basedOn w:val="ZZLITzmianazmlit"/>
    <w:uiPriority w:val="67"/>
    <w:qFormat/>
    <w:rsid w:val="00A612F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612F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612FD"/>
    <w:pPr>
      <w:spacing w:before="80"/>
      <w:ind w:left="780" w:firstLine="480"/>
    </w:pPr>
  </w:style>
  <w:style w:type="paragraph" w:customStyle="1" w:styleId="ZLITPKTzmpktliter">
    <w:name w:val="Z_LIT/PKT – zm. pkt literą"/>
    <w:basedOn w:val="PKTpunkt"/>
    <w:uiPriority w:val="47"/>
    <w:qFormat/>
    <w:rsid w:val="00A612F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612FD"/>
    <w:pPr>
      <w:spacing w:before="80"/>
      <w:ind w:firstLine="0"/>
    </w:pPr>
  </w:style>
  <w:style w:type="paragraph" w:customStyle="1" w:styleId="ZLITLITzmlitliter">
    <w:name w:val="Z_LIT/LIT – zm. lit. literą"/>
    <w:basedOn w:val="LITlitera"/>
    <w:uiPriority w:val="48"/>
    <w:qFormat/>
    <w:rsid w:val="00A612F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612FD"/>
    <w:pPr>
      <w:spacing w:before="80"/>
      <w:ind w:left="780"/>
    </w:pPr>
  </w:style>
  <w:style w:type="paragraph" w:customStyle="1" w:styleId="ZLITTIRzmtirliter">
    <w:name w:val="Z_LIT/TIR – zm. tir. literą"/>
    <w:basedOn w:val="TIRtiret"/>
    <w:uiPriority w:val="49"/>
    <w:qFormat/>
    <w:rsid w:val="00A612F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612FD"/>
    <w:pPr>
      <w:ind w:left="2380" w:firstLine="0"/>
    </w:pPr>
  </w:style>
  <w:style w:type="paragraph" w:customStyle="1" w:styleId="ZLITLITwPKTzmlitwpktliter">
    <w:name w:val="Z_LIT/LIT_w_PKT – zm. lit. w pkt literą"/>
    <w:basedOn w:val="LITlitera"/>
    <w:uiPriority w:val="48"/>
    <w:qFormat/>
    <w:rsid w:val="00A612F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612FD"/>
    <w:pPr>
      <w:spacing w:before="80"/>
      <w:ind w:left="1260"/>
    </w:pPr>
  </w:style>
  <w:style w:type="paragraph" w:customStyle="1" w:styleId="ZLITTIRwPKTzmtirwpktliter">
    <w:name w:val="Z_LIT/TIR_w_PKT – zm. tir. w pkt literą"/>
    <w:basedOn w:val="TIRtiret"/>
    <w:uiPriority w:val="49"/>
    <w:qFormat/>
    <w:rsid w:val="00A612F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612FD"/>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612F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612FD"/>
    <w:pPr>
      <w:spacing w:before="80"/>
      <w:ind w:left="1060"/>
    </w:pPr>
  </w:style>
  <w:style w:type="paragraph" w:customStyle="1" w:styleId="ZTIRTIRzmtirtiret">
    <w:name w:val="Z_TIR/TIR – zm. tir. tiret"/>
    <w:basedOn w:val="TIRtiret"/>
    <w:uiPriority w:val="57"/>
    <w:qFormat/>
    <w:rsid w:val="00A612F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612FD"/>
    <w:pPr>
      <w:ind w:left="2740" w:firstLine="0"/>
    </w:pPr>
  </w:style>
  <w:style w:type="paragraph" w:customStyle="1" w:styleId="ZZTIRwLITzmianazmtirwlit">
    <w:name w:val="ZZ/TIR_w_LIT – zmiana zm. tir. w lit."/>
    <w:basedOn w:val="ZZTIRzmianazmtir"/>
    <w:uiPriority w:val="67"/>
    <w:qFormat/>
    <w:rsid w:val="00A612FD"/>
    <w:pPr>
      <w:ind w:left="2600" w:hanging="200"/>
    </w:pPr>
  </w:style>
  <w:style w:type="paragraph" w:customStyle="1" w:styleId="ZTIRTIRwLITzmtirwlittiret">
    <w:name w:val="Z_TIR/TIR_w_LIT – zm. tir. w lit. tiret"/>
    <w:basedOn w:val="TIRtiret"/>
    <w:uiPriority w:val="57"/>
    <w:qFormat/>
    <w:rsid w:val="00A612F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612F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612FD"/>
    <w:pPr>
      <w:ind w:left="1060"/>
    </w:pPr>
  </w:style>
  <w:style w:type="paragraph" w:customStyle="1" w:styleId="Z2TIRzmpodwtirartykuempunktem">
    <w:name w:val="Z/2TIR – zm. podw. tir. artykułem (punktem)"/>
    <w:basedOn w:val="TIRtiret"/>
    <w:uiPriority w:val="73"/>
    <w:qFormat/>
    <w:rsid w:val="00A612F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612FD"/>
    <w:pPr>
      <w:ind w:left="2320" w:firstLine="0"/>
    </w:pPr>
  </w:style>
  <w:style w:type="paragraph" w:customStyle="1" w:styleId="ZLIT2TIRzmpodwtirliter">
    <w:name w:val="Z_LIT/2TIR – zm. podw. tir. literą"/>
    <w:basedOn w:val="TIRtiret"/>
    <w:uiPriority w:val="75"/>
    <w:qFormat/>
    <w:rsid w:val="00A612FD"/>
    <w:pPr>
      <w:spacing w:before="80"/>
      <w:ind w:left="1200" w:hanging="420"/>
    </w:pPr>
  </w:style>
  <w:style w:type="paragraph" w:customStyle="1" w:styleId="ZTIR2TIRzmpodwtirtiret">
    <w:name w:val="Z_TIR/2TIR – zm. podw. tir. tiret"/>
    <w:basedOn w:val="TIRtiret"/>
    <w:uiPriority w:val="78"/>
    <w:qFormat/>
    <w:rsid w:val="00A612F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612F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612FD"/>
    <w:pPr>
      <w:spacing w:before="80"/>
      <w:ind w:left="1900" w:hanging="360"/>
    </w:pPr>
  </w:style>
  <w:style w:type="paragraph" w:customStyle="1" w:styleId="ZTIRPKTzmpkttiret">
    <w:name w:val="Z_TIR/PKT – zm. pkt tiret"/>
    <w:basedOn w:val="PKTpunkt"/>
    <w:uiPriority w:val="56"/>
    <w:qFormat/>
    <w:rsid w:val="00A612FD"/>
    <w:pPr>
      <w:spacing w:before="80"/>
      <w:ind w:left="1540" w:hanging="480"/>
    </w:pPr>
  </w:style>
  <w:style w:type="paragraph" w:customStyle="1" w:styleId="ZTIRLITwPKTzmlitwpkttiret">
    <w:name w:val="Z_TIR/LIT_w_PKT – zm. lit. w pkt tiret"/>
    <w:basedOn w:val="LITlitera"/>
    <w:uiPriority w:val="57"/>
    <w:qFormat/>
    <w:rsid w:val="00A612FD"/>
    <w:pPr>
      <w:spacing w:before="80"/>
      <w:ind w:left="1900"/>
    </w:pPr>
  </w:style>
  <w:style w:type="paragraph" w:customStyle="1" w:styleId="ZTIRCZWSPLITwPKTzmczciwsplitwpkttiret">
    <w:name w:val="Z_TIR/CZ_WSP_LIT_w_PKT – zm. części wsp. lit. w pkt tiret"/>
    <w:basedOn w:val="CZWSPLITczwsplnaliter"/>
    <w:uiPriority w:val="59"/>
    <w:qFormat/>
    <w:rsid w:val="00A612FD"/>
    <w:pPr>
      <w:spacing w:before="80"/>
      <w:ind w:left="1540"/>
    </w:pPr>
  </w:style>
  <w:style w:type="paragraph" w:customStyle="1" w:styleId="ZTIR2TIRwLITzmpodwtirwlittiret">
    <w:name w:val="Z_TIR/2TIR_w_LIT – zm. podw. tir. w lit. tiret"/>
    <w:basedOn w:val="TIRtiret"/>
    <w:uiPriority w:val="79"/>
    <w:qFormat/>
    <w:rsid w:val="00A612F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612FD"/>
    <w:pPr>
      <w:spacing w:before="80"/>
      <w:ind w:left="1760"/>
    </w:pPr>
  </w:style>
  <w:style w:type="paragraph" w:customStyle="1" w:styleId="ZTIR2TIRwTIRzmpodwtirwtirtiret">
    <w:name w:val="Z_TIR/2TIR_w_TIR – zm. podw. tir. w tir. tiret"/>
    <w:basedOn w:val="TIRtiret"/>
    <w:uiPriority w:val="78"/>
    <w:qFormat/>
    <w:rsid w:val="00A612F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612FD"/>
    <w:pPr>
      <w:spacing w:before="80"/>
      <w:ind w:left="1400"/>
    </w:pPr>
  </w:style>
  <w:style w:type="paragraph" w:customStyle="1" w:styleId="Z2TIRLITzmlitpodwjnymtiret">
    <w:name w:val="Z_2TIR/LIT – zm. lit. podwójnym tiret"/>
    <w:basedOn w:val="LITlitera"/>
    <w:uiPriority w:val="84"/>
    <w:qFormat/>
    <w:rsid w:val="00A612FD"/>
    <w:pPr>
      <w:spacing w:before="80"/>
      <w:ind w:left="1840" w:hanging="420"/>
    </w:pPr>
  </w:style>
  <w:style w:type="paragraph" w:customStyle="1" w:styleId="ZZ2TIRwTIRzmianazmpodwtirwtir">
    <w:name w:val="ZZ/2TIR_w_TIR – zmiana zm. podw. tir. w tir."/>
    <w:basedOn w:val="ZZCZWSP2TIRzmianazmczciwsppodwtir"/>
    <w:uiPriority w:val="93"/>
    <w:qFormat/>
    <w:rsid w:val="00A612FD"/>
    <w:pPr>
      <w:ind w:left="2600" w:hanging="360"/>
    </w:pPr>
  </w:style>
  <w:style w:type="paragraph" w:customStyle="1" w:styleId="ZZ2TIRwLITzmianazmpodwtirwlit">
    <w:name w:val="ZZ/2TIR_w_LIT – zmiana zm. podw. tir. w lit."/>
    <w:basedOn w:val="ZZ2TIRwTIRzmianazmpodwtirwtir"/>
    <w:uiPriority w:val="94"/>
    <w:qFormat/>
    <w:rsid w:val="00A612FD"/>
    <w:pPr>
      <w:ind w:left="2960"/>
    </w:pPr>
  </w:style>
  <w:style w:type="paragraph" w:customStyle="1" w:styleId="Z2TIRTIRwLITzmtirwlitpodwjnymtiret">
    <w:name w:val="Z_2TIR/TIR_w_LIT – zm. tir. w lit. podwójnym tiret"/>
    <w:basedOn w:val="TIRtiret"/>
    <w:uiPriority w:val="84"/>
    <w:qFormat/>
    <w:rsid w:val="00A612F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612FD"/>
    <w:pPr>
      <w:spacing w:before="80"/>
      <w:ind w:left="1840"/>
    </w:pPr>
  </w:style>
  <w:style w:type="paragraph" w:customStyle="1" w:styleId="ZZ2TIRwPKTzmianazmpodwtirwpkt">
    <w:name w:val="ZZ/2TIR_w_PKT – zmiana zm. podw. tir. w pkt"/>
    <w:basedOn w:val="ZZ2TIRwLITzmianazmpodwtirwlit"/>
    <w:uiPriority w:val="94"/>
    <w:qFormat/>
    <w:rsid w:val="00A612FD"/>
    <w:pPr>
      <w:ind w:left="3380"/>
    </w:pPr>
  </w:style>
  <w:style w:type="paragraph" w:customStyle="1" w:styleId="ZZCZWSP2TIRwTIRzmianazmczciwsppodwtirwtir">
    <w:name w:val="ZZ/CZ_WSP_2TIR_w_TIR – zmiana zm. części wsp. podw. tir. w tir."/>
    <w:basedOn w:val="ZZ2TIRwLITzmianazmpodwtirwlit"/>
    <w:uiPriority w:val="94"/>
    <w:qFormat/>
    <w:rsid w:val="00A612FD"/>
    <w:pPr>
      <w:ind w:left="2240" w:firstLine="0"/>
    </w:pPr>
  </w:style>
  <w:style w:type="paragraph" w:customStyle="1" w:styleId="Z2TIR2TIRwTIRzmpodwtirwtirpodwjnymtiret">
    <w:name w:val="Z_2TIR/2TIR_w_TIR – zm. podw. tir. w tir. podwójnym tiret"/>
    <w:basedOn w:val="TIRtiret"/>
    <w:uiPriority w:val="85"/>
    <w:qFormat/>
    <w:rsid w:val="00A612F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612FD"/>
    <w:pPr>
      <w:spacing w:before="80"/>
      <w:ind w:left="1760"/>
    </w:pPr>
  </w:style>
  <w:style w:type="paragraph" w:customStyle="1" w:styleId="Z2TIR2TIRwLITzmpodwtirwlitpodwjnymtiret">
    <w:name w:val="Z_2TIR/2TIR_w_LIT – zm. podw. tir. w lit. podwójnym tiret"/>
    <w:basedOn w:val="TIRtiret"/>
    <w:uiPriority w:val="86"/>
    <w:qFormat/>
    <w:rsid w:val="00A612F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612F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612F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612FD"/>
    <w:pPr>
      <w:ind w:left="420"/>
    </w:pPr>
    <w:rPr>
      <w:b w:val="0"/>
    </w:rPr>
  </w:style>
  <w:style w:type="character" w:styleId="Odwoaniedokomentarza">
    <w:name w:val="annotation reference"/>
    <w:basedOn w:val="Domylnaczcionkaakapitu"/>
    <w:uiPriority w:val="99"/>
    <w:rsid w:val="00A612FD"/>
    <w:rPr>
      <w:sz w:val="16"/>
      <w:szCs w:val="16"/>
    </w:rPr>
  </w:style>
  <w:style w:type="paragraph" w:styleId="Tekstkomentarza">
    <w:name w:val="annotation text"/>
    <w:basedOn w:val="Normalny"/>
    <w:link w:val="TekstkomentarzaZnak"/>
    <w:uiPriority w:val="99"/>
    <w:rsid w:val="00A612FD"/>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A612FD"/>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A612FD"/>
    <w:pPr>
      <w:ind w:left="1900"/>
    </w:pPr>
  </w:style>
  <w:style w:type="paragraph" w:customStyle="1" w:styleId="ZZPKTzmianazmpkt">
    <w:name w:val="ZZ/PKT – zmiana zm. pkt"/>
    <w:basedOn w:val="ZPKTzmpktartykuempunktem"/>
    <w:uiPriority w:val="66"/>
    <w:qFormat/>
    <w:rsid w:val="00A612FD"/>
    <w:pPr>
      <w:ind w:left="2380"/>
    </w:pPr>
  </w:style>
  <w:style w:type="paragraph" w:customStyle="1" w:styleId="ZZLITwPKTzmianazmlitwpkt">
    <w:name w:val="ZZ/LIT_w_PKT – zmiana zm. lit. w pkt"/>
    <w:basedOn w:val="ZLITwPKTzmlitwpktartykuempunktem"/>
    <w:uiPriority w:val="67"/>
    <w:qFormat/>
    <w:rsid w:val="00A612FD"/>
    <w:pPr>
      <w:ind w:left="2740"/>
    </w:pPr>
  </w:style>
  <w:style w:type="paragraph" w:customStyle="1" w:styleId="ZZTIRwPKTzmianazmtirwpkt">
    <w:name w:val="ZZ/TIR_w_PKT – zmiana zm. tir. w pkt"/>
    <w:basedOn w:val="ZTIRwPKTzmtirwpktartykuempunktem"/>
    <w:uiPriority w:val="67"/>
    <w:qFormat/>
    <w:rsid w:val="00A612FD"/>
    <w:pPr>
      <w:ind w:left="3020"/>
    </w:pPr>
  </w:style>
  <w:style w:type="paragraph" w:customStyle="1" w:styleId="ODNONIKtreodnonika">
    <w:name w:val="ODNOŚNIK – treść odnośnika"/>
    <w:uiPriority w:val="19"/>
    <w:qFormat/>
    <w:rsid w:val="00A612F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612F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612F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612FD"/>
    <w:rPr>
      <w:rFonts w:ascii="Times New Roman" w:hAnsi="Times New Roman"/>
    </w:rPr>
  </w:style>
  <w:style w:type="paragraph" w:customStyle="1" w:styleId="ZTIRTIRwPKTzmtirwpkttiret">
    <w:name w:val="Z_TIR/TIR_w_PKT – zm. tir. w pkt tiret"/>
    <w:basedOn w:val="ZTIRTIRwLITzmtirwlittiret"/>
    <w:uiPriority w:val="57"/>
    <w:qFormat/>
    <w:rsid w:val="00A612FD"/>
    <w:pPr>
      <w:ind w:left="2180"/>
    </w:pPr>
  </w:style>
  <w:style w:type="paragraph" w:customStyle="1" w:styleId="ZTIRCZWSPTIRwPKTzmczciwsptirtiret">
    <w:name w:val="Z_TIR/CZ_WSP_TIR_w_PKT – zm. części wsp. tir. tiret"/>
    <w:basedOn w:val="ZTIRTIRwPKTzmtirwpkttiret"/>
    <w:next w:val="TIRtiret"/>
    <w:uiPriority w:val="60"/>
    <w:qFormat/>
    <w:rsid w:val="00A612F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612FD"/>
    <w:pPr>
      <w:ind w:left="420" w:firstLine="0"/>
    </w:pPr>
  </w:style>
  <w:style w:type="paragraph" w:customStyle="1" w:styleId="ROZDZODDZOZNoznaczenierozdziauluboddziau">
    <w:name w:val="ROZDZ(ODDZ)_OZN – oznaczenie rozdziału lub oddziału"/>
    <w:next w:val="ARTartustawynprozporzdzenia"/>
    <w:uiPriority w:val="10"/>
    <w:qFormat/>
    <w:rsid w:val="00A612F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612FD"/>
    <w:pPr>
      <w:spacing w:before="80"/>
      <w:ind w:left="1840" w:hanging="420"/>
    </w:pPr>
  </w:style>
  <w:style w:type="paragraph" w:customStyle="1" w:styleId="Z2TIRTIRzmtirpodwjnymtiret">
    <w:name w:val="Z_2TIR/TIR – zm. tir. podwójnym tiret"/>
    <w:basedOn w:val="TIRtiret"/>
    <w:uiPriority w:val="84"/>
    <w:qFormat/>
    <w:rsid w:val="00A612F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612FD"/>
    <w:pPr>
      <w:spacing w:before="80"/>
      <w:ind w:left="840"/>
    </w:pPr>
  </w:style>
  <w:style w:type="paragraph" w:customStyle="1" w:styleId="ZLITSKARNzmsankcjikarnejliter">
    <w:name w:val="Z_LIT/S_KARN – zm. sankcji karnej literą"/>
    <w:basedOn w:val="ZSKARNzmsankcjikarnejwszczeglnociwKodeksiekarnym"/>
    <w:uiPriority w:val="53"/>
    <w:qFormat/>
    <w:rsid w:val="00A612F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612FD"/>
    <w:pPr>
      <w:ind w:left="1540" w:firstLine="0"/>
    </w:pPr>
  </w:style>
  <w:style w:type="paragraph" w:customStyle="1" w:styleId="Z2TIRwLITzmpodwtirwlitartykuempunktem">
    <w:name w:val="Z/2TIR_w_LIT – zm. podw. tir. w lit. artykułem (punktem)"/>
    <w:basedOn w:val="Z2TIRwPKTzmpodwtirwpktartykuempunktem"/>
    <w:uiPriority w:val="74"/>
    <w:qFormat/>
    <w:rsid w:val="00A612FD"/>
    <w:pPr>
      <w:ind w:left="1480"/>
    </w:pPr>
  </w:style>
  <w:style w:type="paragraph" w:customStyle="1" w:styleId="Z2TIRwTIRzmpodwtirwtirartykuempunktem">
    <w:name w:val="Z/2TIR_w_TIR – zm. podw. tir. w tir. artykułem (punktem)"/>
    <w:basedOn w:val="Z2TIRwLITzmpodwtirwlitartykuempunktem"/>
    <w:uiPriority w:val="73"/>
    <w:qFormat/>
    <w:rsid w:val="00A612F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612F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612FD"/>
    <w:pPr>
      <w:ind w:left="1120" w:firstLine="0"/>
    </w:pPr>
  </w:style>
  <w:style w:type="paragraph" w:customStyle="1" w:styleId="ZZCZWSP2TIRzmianazmczciwsppodwtir">
    <w:name w:val="ZZ/CZ_WSP_2TIR – zmiana zm. części wsp. podw. tir."/>
    <w:basedOn w:val="ZZTIRzmianazmtir"/>
    <w:next w:val="ZZUSTzmianazmust"/>
    <w:uiPriority w:val="94"/>
    <w:qFormat/>
    <w:rsid w:val="00A612FD"/>
    <w:pPr>
      <w:ind w:left="1900" w:firstLine="0"/>
    </w:pPr>
  </w:style>
  <w:style w:type="paragraph" w:customStyle="1" w:styleId="PKTODNONIKApunktodnonika">
    <w:name w:val="PKT_ODNOŚNIKA – punkt odnośnika"/>
    <w:basedOn w:val="ODNONIKtreodnonika"/>
    <w:uiPriority w:val="19"/>
    <w:qFormat/>
    <w:rsid w:val="00A612FD"/>
    <w:pPr>
      <w:ind w:left="560"/>
    </w:pPr>
  </w:style>
  <w:style w:type="paragraph" w:customStyle="1" w:styleId="ZODNONIKAzmtekstuodnonikaartykuempunktem">
    <w:name w:val="Z/ODNOŚNIKA – zm. tekstu odnośnika artykułem (punktem)"/>
    <w:basedOn w:val="ODNONIKtreodnonika"/>
    <w:uiPriority w:val="39"/>
    <w:qFormat/>
    <w:rsid w:val="00A612F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612FD"/>
    <w:pPr>
      <w:ind w:left="1020"/>
    </w:pPr>
  </w:style>
  <w:style w:type="paragraph" w:customStyle="1" w:styleId="ZPKTODNONIKAzmpktodnonikaartykuempunktem">
    <w:name w:val="Z/PKT_ODNOŚNIKA – zm. pkt odnośnika artykułem (punktem)"/>
    <w:basedOn w:val="ZODNONIKAzmtekstuodnonikaartykuempunktem"/>
    <w:uiPriority w:val="39"/>
    <w:qFormat/>
    <w:rsid w:val="00A612FD"/>
  </w:style>
  <w:style w:type="paragraph" w:customStyle="1" w:styleId="ZLIT2TIRwTIRzmpodwtirwtirliter">
    <w:name w:val="Z_LIT/2TIR_w_TIR – zm. podw. tir. w tir. literą"/>
    <w:basedOn w:val="ZLIT2TIRzmpodwtirliter"/>
    <w:uiPriority w:val="75"/>
    <w:qFormat/>
    <w:rsid w:val="00A612FD"/>
    <w:pPr>
      <w:ind w:left="1480" w:hanging="360"/>
    </w:pPr>
  </w:style>
  <w:style w:type="paragraph" w:customStyle="1" w:styleId="ZLIT2TIRwLITzmpodwtirwlitliter">
    <w:name w:val="Z_LIT/2TIR_w_LIT – zm. podw. tir. w lit. literą"/>
    <w:basedOn w:val="ZLIT2TIRwTIRzmpodwtirwtirliter"/>
    <w:uiPriority w:val="76"/>
    <w:qFormat/>
    <w:rsid w:val="00A612FD"/>
    <w:pPr>
      <w:ind w:left="1840"/>
    </w:pPr>
  </w:style>
  <w:style w:type="paragraph" w:customStyle="1" w:styleId="ZLIT2TIRwPKTzmpodwtirwpktliter">
    <w:name w:val="Z_LIT/2TIR_w_PKT – zm. podw. tir. w pkt literą"/>
    <w:basedOn w:val="ZLIT2TIRwLITzmpodwtirwlitliter"/>
    <w:uiPriority w:val="76"/>
    <w:qFormat/>
    <w:rsid w:val="00A612F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612F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612F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612FD"/>
    <w:pPr>
      <w:ind w:left="1900" w:firstLine="0"/>
    </w:pPr>
  </w:style>
  <w:style w:type="paragraph" w:customStyle="1" w:styleId="ZTIR2TIRwPKTzmpodwtirwpkttiret">
    <w:name w:val="Z_TIR/2TIR_w_PKT – zm. podw. tir. w pkt tiret"/>
    <w:basedOn w:val="ZTIR2TIRwLITzmpodwtirwlittiret"/>
    <w:uiPriority w:val="79"/>
    <w:qFormat/>
    <w:rsid w:val="00A612F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612F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612F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612F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612FD"/>
  </w:style>
  <w:style w:type="paragraph" w:customStyle="1" w:styleId="ZLITCZWSP2TIRzmczciwsppodwtirliter">
    <w:name w:val="Z_LIT/CZ_WSP_2TIR – zm. części wsp. podw. tir. literą"/>
    <w:basedOn w:val="ZLITCZWSPPKTzmczciwsppktliter"/>
    <w:next w:val="LITlitera"/>
    <w:uiPriority w:val="76"/>
    <w:qFormat/>
    <w:rsid w:val="00A612FD"/>
  </w:style>
  <w:style w:type="paragraph" w:customStyle="1" w:styleId="ZTIRCZWSP2TIRzmczciwsppodwtirtiret">
    <w:name w:val="Z_TIR/CZ_WSP_2TIR – zm. części wsp. podw. tir. tiret"/>
    <w:basedOn w:val="ZLITCZWSP2TIRzmczciwsppodwtirliter"/>
    <w:next w:val="TIRtiret"/>
    <w:uiPriority w:val="79"/>
    <w:qFormat/>
    <w:rsid w:val="00A612FD"/>
    <w:pPr>
      <w:ind w:left="1060"/>
    </w:pPr>
  </w:style>
  <w:style w:type="paragraph" w:customStyle="1" w:styleId="ZZ2TIRzmianazmpodwtir">
    <w:name w:val="ZZ/2TIR – zmiana zm. podw. tir."/>
    <w:basedOn w:val="ZZCZWSP2TIRzmianazmczciwsppodwtir"/>
    <w:uiPriority w:val="93"/>
    <w:qFormat/>
    <w:rsid w:val="00A612F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612FD"/>
  </w:style>
  <w:style w:type="paragraph" w:customStyle="1" w:styleId="ZCZWSPTIRzmczciwsptirartykuempunktem">
    <w:name w:val="Z/CZ_WSP_TIR – zm. części wsp. tir. artykułem (punktem)"/>
    <w:basedOn w:val="ZCZWSPPKTzmczciwsppktartykuempunktem"/>
    <w:next w:val="PKTpunkt"/>
    <w:uiPriority w:val="35"/>
    <w:qFormat/>
    <w:rsid w:val="00A612FD"/>
  </w:style>
  <w:style w:type="paragraph" w:customStyle="1" w:styleId="ZLITCZWSPLITzmczciwsplitliter">
    <w:name w:val="Z_LIT/CZ_WSP_LIT – zm. części wsp. lit. literą"/>
    <w:basedOn w:val="ZLITCZWSPPKTzmczciwsppktliter"/>
    <w:next w:val="LITlitera"/>
    <w:uiPriority w:val="51"/>
    <w:qFormat/>
    <w:rsid w:val="00A612FD"/>
  </w:style>
  <w:style w:type="paragraph" w:customStyle="1" w:styleId="ZLITCZWSPTIRzmczciwsptirliter">
    <w:name w:val="Z_LIT/CZ_WSP_TIR – zm. części wsp. tir. literą"/>
    <w:basedOn w:val="ZLITCZWSPPKTzmczciwsppktliter"/>
    <w:next w:val="LITlitera"/>
    <w:uiPriority w:val="51"/>
    <w:qFormat/>
    <w:rsid w:val="00A612FD"/>
  </w:style>
  <w:style w:type="paragraph" w:customStyle="1" w:styleId="ZTIRCZWSPLITzmczciwsplittiret">
    <w:name w:val="Z_TIR/CZ_WSP_LIT – zm. części wsp. lit. tiret"/>
    <w:basedOn w:val="ZTIRCZWSPPKTzmczciwsppkttiret"/>
    <w:next w:val="TIRtiret"/>
    <w:uiPriority w:val="59"/>
    <w:qFormat/>
    <w:rsid w:val="00A612FD"/>
  </w:style>
  <w:style w:type="paragraph" w:customStyle="1" w:styleId="ZTIRCZWSPTIRzmczciwsptirtiret">
    <w:name w:val="Z_TIR/CZ_WSP_TIR – zm. części wsp. tir. tiret"/>
    <w:basedOn w:val="ZTIRCZWSPPKTzmczciwsppkttiret"/>
    <w:next w:val="TIRtiret"/>
    <w:uiPriority w:val="60"/>
    <w:qFormat/>
    <w:rsid w:val="00A612FD"/>
  </w:style>
  <w:style w:type="paragraph" w:customStyle="1" w:styleId="ZZCZWSPLITzmianazmczciwsplit">
    <w:name w:val="ZZ/CZ_WSP_LIT – zmiana. zm. części wsp. lit."/>
    <w:basedOn w:val="ZZCZWSPPKTzmianazmczciwsppkt"/>
    <w:uiPriority w:val="69"/>
    <w:qFormat/>
    <w:rsid w:val="00A612FD"/>
  </w:style>
  <w:style w:type="paragraph" w:customStyle="1" w:styleId="ZZCZWSPTIRzmianazmczciwsptir">
    <w:name w:val="ZZ/CZ_WSP_TIR – zmiana. zm. części wsp. tir."/>
    <w:basedOn w:val="ZZCZWSPPKTzmianazmczciwsppkt"/>
    <w:uiPriority w:val="69"/>
    <w:qFormat/>
    <w:rsid w:val="00A612FD"/>
  </w:style>
  <w:style w:type="paragraph" w:customStyle="1" w:styleId="Z2TIRCZWSPTIRzmczciwsptirpodwjnymtiret">
    <w:name w:val="Z_2TIR/CZ_WSP_TIR – zm. części wsp. tir. podwójnym tiret"/>
    <w:basedOn w:val="Z2TIRCZWSPLITzmczciwsplitpodwjnymtiret"/>
    <w:next w:val="2TIRpodwjnytiret"/>
    <w:uiPriority w:val="87"/>
    <w:qFormat/>
    <w:rsid w:val="00A612F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612FD"/>
  </w:style>
  <w:style w:type="paragraph" w:customStyle="1" w:styleId="ZUSTzmustartykuempunktem">
    <w:name w:val="Z/UST(§) – zm. ust. (§) artykułem (punktem)"/>
    <w:basedOn w:val="ZARTzmartartykuempunktem"/>
    <w:uiPriority w:val="30"/>
    <w:qFormat/>
    <w:rsid w:val="00A612FD"/>
    <w:pPr>
      <w:spacing w:before="80"/>
    </w:pPr>
  </w:style>
  <w:style w:type="paragraph" w:customStyle="1" w:styleId="ZZUSTzmianazmust">
    <w:name w:val="ZZ/UST(§) – zmiana zm. ust. (§)"/>
    <w:basedOn w:val="ZZARTzmianazmart"/>
    <w:uiPriority w:val="65"/>
    <w:qFormat/>
    <w:rsid w:val="00A612FD"/>
    <w:pPr>
      <w:spacing w:before="80"/>
    </w:pPr>
  </w:style>
  <w:style w:type="paragraph" w:customStyle="1" w:styleId="TYTDZPRZEDMprzedmiotregulacjitytuulubdziau">
    <w:name w:val="TYT(DZ)_PRZEDM – przedmiot regulacji tytułu lub działu"/>
    <w:next w:val="ARTartustawynprozporzdzenia"/>
    <w:uiPriority w:val="9"/>
    <w:qFormat/>
    <w:rsid w:val="00A612F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612F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612F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612F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612F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612F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612FD"/>
    <w:pPr>
      <w:ind w:left="1900"/>
    </w:pPr>
  </w:style>
  <w:style w:type="paragraph" w:customStyle="1" w:styleId="TEKSTwTABELItekstzwcitympierwwierszem">
    <w:name w:val="TEKST_w_TABELI – tekst z wciętym pierw. wierszem"/>
    <w:basedOn w:val="Normalny"/>
    <w:uiPriority w:val="23"/>
    <w:unhideWhenUsed/>
    <w:qFormat/>
    <w:rsid w:val="00A612F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612F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612FD"/>
    <w:pPr>
      <w:ind w:left="0" w:firstLine="0"/>
    </w:pPr>
  </w:style>
  <w:style w:type="paragraph" w:customStyle="1" w:styleId="P2wTABELIpoziom2numeracjiwtabeli">
    <w:name w:val="P2_w_TABELI – poziom 2 numeracji w tabeli"/>
    <w:basedOn w:val="P1wTABELIpoziom1numeracjiwtabeli"/>
    <w:uiPriority w:val="24"/>
    <w:unhideWhenUsed/>
    <w:qFormat/>
    <w:rsid w:val="00A612FD"/>
    <w:pPr>
      <w:ind w:left="680"/>
    </w:pPr>
  </w:style>
  <w:style w:type="paragraph" w:customStyle="1" w:styleId="P3wTABELIpoziom3numeracjiwtabeli">
    <w:name w:val="P3_w_TABELI – poziom 3 numeracji w tabeli"/>
    <w:basedOn w:val="P2wTABELIpoziom2numeracjiwtabeli"/>
    <w:uiPriority w:val="24"/>
    <w:unhideWhenUsed/>
    <w:qFormat/>
    <w:rsid w:val="00A612F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612F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612F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612FD"/>
    <w:pPr>
      <w:ind w:left="1021"/>
    </w:pPr>
  </w:style>
  <w:style w:type="paragraph" w:customStyle="1" w:styleId="P4wTABELIpoziom4numeracjiwtabeli">
    <w:name w:val="P4_w_TABELI – poziom 4 numeracji w tabeli"/>
    <w:basedOn w:val="P3wTABELIpoziom3numeracjiwtabeli"/>
    <w:uiPriority w:val="24"/>
    <w:unhideWhenUsed/>
    <w:qFormat/>
    <w:rsid w:val="00A612FD"/>
    <w:pPr>
      <w:ind w:left="1361"/>
    </w:pPr>
  </w:style>
  <w:style w:type="paragraph" w:customStyle="1" w:styleId="TYTTABELItytutabeli">
    <w:name w:val="TYT_TABELI – tytuł tabeli"/>
    <w:basedOn w:val="Normalny"/>
    <w:uiPriority w:val="22"/>
    <w:unhideWhenUsed/>
    <w:qFormat/>
    <w:rsid w:val="00A612F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612F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612F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612FD"/>
    <w:pPr>
      <w:jc w:val="left"/>
    </w:pPr>
  </w:style>
  <w:style w:type="paragraph" w:customStyle="1" w:styleId="TEKSTwporozumieniu">
    <w:name w:val="TEKST&quot;w porozumieniu:&quot;"/>
    <w:next w:val="NAZORGWPOROZUMIENIUnazwaorganuwporozumieniuzktrymaktjestwydawany"/>
    <w:uiPriority w:val="27"/>
    <w:qFormat/>
    <w:rsid w:val="00A612F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612F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612FD"/>
    <w:pPr>
      <w:ind w:left="340" w:firstLine="0"/>
    </w:pPr>
  </w:style>
  <w:style w:type="paragraph" w:customStyle="1" w:styleId="NOTATKILEGISLATORA">
    <w:name w:val="NOTATKI_LEGISLATORA"/>
    <w:basedOn w:val="Normalny"/>
    <w:uiPriority w:val="5"/>
    <w:qFormat/>
    <w:rsid w:val="00A612FD"/>
    <w:rPr>
      <w:b/>
      <w:i/>
    </w:rPr>
  </w:style>
  <w:style w:type="paragraph" w:customStyle="1" w:styleId="OZNZACZNIKAwskazanienrzacznika">
    <w:name w:val="OZN_ZAŁĄCZNIKA – wskazanie nr załącznika"/>
    <w:basedOn w:val="Normalny"/>
    <w:uiPriority w:val="28"/>
    <w:qFormat/>
    <w:rsid w:val="00A612FD"/>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A612FD"/>
  </w:style>
  <w:style w:type="paragraph" w:customStyle="1" w:styleId="TEKSTZacznikido">
    <w:name w:val="TEKST&quot;Załącznik(i) do ...&quot;"/>
    <w:uiPriority w:val="28"/>
    <w:qFormat/>
    <w:rsid w:val="00A612F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612FD"/>
    <w:pPr>
      <w:ind w:left="840"/>
    </w:pPr>
  </w:style>
  <w:style w:type="paragraph" w:customStyle="1" w:styleId="CZWSPLITODNONIKAczwspliterodnonika">
    <w:name w:val="CZ_WSP_LIT_ODNOŚNIKA – część wsp. liter odnośnika"/>
    <w:basedOn w:val="LITODNONIKAliteraodnonika"/>
    <w:uiPriority w:val="22"/>
    <w:qFormat/>
    <w:rsid w:val="00A612FD"/>
    <w:pPr>
      <w:ind w:left="454" w:firstLine="0"/>
    </w:pPr>
  </w:style>
  <w:style w:type="paragraph" w:customStyle="1" w:styleId="TIRWODNONIKUtiretwodnoniku">
    <w:name w:val="TIR_W_ODNOŚNIKU – tiret w odnośniku"/>
    <w:basedOn w:val="LITODNONIKAliteraodnonika"/>
    <w:uiPriority w:val="25"/>
    <w:semiHidden/>
    <w:qFormat/>
    <w:rsid w:val="00A612FD"/>
    <w:pPr>
      <w:ind w:left="1135"/>
    </w:pPr>
  </w:style>
  <w:style w:type="paragraph" w:customStyle="1" w:styleId="CZWSPTIRWODNONIKUczwsptiretwodnoniku">
    <w:name w:val="CZ_WSP_TIR_W_ODNOŚNIKU – część wsp. tiret w odnośniku"/>
    <w:basedOn w:val="TIRWODNONIKUtiretwodnoniku"/>
    <w:uiPriority w:val="27"/>
    <w:semiHidden/>
    <w:qFormat/>
    <w:rsid w:val="00A612F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612F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612F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612F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612FD"/>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A612F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612F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612FD"/>
  </w:style>
  <w:style w:type="paragraph" w:customStyle="1" w:styleId="ZLITwPKTODNONIKAzmlitwpktodnonikaartykuempunktem">
    <w:name w:val="Z/LIT_w_PKT_ODNOŚNIKA – zm. lit. w pkt odnośnika artykułem (punktem)"/>
    <w:basedOn w:val="ZLITODNONIKAzmlitodnonikaartykuempunktem"/>
    <w:uiPriority w:val="40"/>
    <w:qFormat/>
    <w:rsid w:val="00A612F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612F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612F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612F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612F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612F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612FD"/>
  </w:style>
  <w:style w:type="paragraph" w:customStyle="1" w:styleId="ZZFRAGzmianazmfragmentunpzdania">
    <w:name w:val="ZZ/FRAG – zmiana zm. fragmentu (np. zdania)"/>
    <w:basedOn w:val="ZZCZWSPPKTzmianazmczciwsppkt"/>
    <w:uiPriority w:val="70"/>
    <w:qFormat/>
    <w:rsid w:val="00A612FD"/>
  </w:style>
  <w:style w:type="paragraph" w:customStyle="1" w:styleId="ZDANIENASTNOWYWIERSZODNONIKAnpzddrugienowywiersz">
    <w:name w:val="ZDANIE_NAST_NOWY_WIERSZ_ODNOŚNIKA – np. zd. drugie (nowy wiersz)"/>
    <w:basedOn w:val="CZWSPPKTODNONIKAczwsppunkwodnonika"/>
    <w:uiPriority w:val="20"/>
    <w:qFormat/>
    <w:rsid w:val="00A612FD"/>
  </w:style>
  <w:style w:type="paragraph" w:customStyle="1" w:styleId="Z2TIRPKTzmpktpodwjnymtiret">
    <w:name w:val="Z_2TIR/PKT – zm. pkt podwójnym tiret"/>
    <w:basedOn w:val="Z2TIRLITzmlitpodwjnymtiret"/>
    <w:uiPriority w:val="83"/>
    <w:qFormat/>
    <w:rsid w:val="00A612F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612F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612F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612F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612FD"/>
    <w:pPr>
      <w:ind w:left="1420" w:firstLine="480"/>
    </w:pPr>
  </w:style>
  <w:style w:type="paragraph" w:customStyle="1" w:styleId="Z2TIRUSTzmustpodwjnymtiret">
    <w:name w:val="Z_2TIR/UST(§) – zm. ust. (§) podwójnym tiret"/>
    <w:basedOn w:val="Z2TIRPKTzmpktpodwjnymtiret"/>
    <w:uiPriority w:val="82"/>
    <w:qFormat/>
    <w:rsid w:val="00A612F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612FD"/>
    <w:pPr>
      <w:ind w:left="2540" w:firstLine="0"/>
    </w:pPr>
  </w:style>
  <w:style w:type="paragraph" w:customStyle="1" w:styleId="Z2TIRCZWSPPKTzmczciwsppktpodwjnymtiret">
    <w:name w:val="Z_2TIR/CZ_WSP_PKT – zm. części wsp. pkt podwójnym tiret"/>
    <w:basedOn w:val="Z2TIRPKTzmpktpodwjnymtiret"/>
    <w:uiPriority w:val="86"/>
    <w:qFormat/>
    <w:rsid w:val="00A612F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612F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612FD"/>
    <w:pPr>
      <w:ind w:left="2260" w:firstLine="0"/>
    </w:pPr>
  </w:style>
  <w:style w:type="paragraph" w:customStyle="1" w:styleId="ZLITARTzmartliter">
    <w:name w:val="Z_LIT/ART(§) – zm. art. (§) literą"/>
    <w:basedOn w:val="ZLITUSTzmustliter"/>
    <w:uiPriority w:val="46"/>
    <w:qFormat/>
    <w:rsid w:val="00A612FD"/>
    <w:rPr>
      <w:rFonts w:ascii="Times New Roman" w:hAnsi="Times New Roman"/>
    </w:rPr>
  </w:style>
  <w:style w:type="paragraph" w:customStyle="1" w:styleId="ZTIRARTzmarttiret">
    <w:name w:val="Z_TIR/ART(§) – zm. art. (§) tiret"/>
    <w:basedOn w:val="ZTIRPKTzmpkttiret"/>
    <w:uiPriority w:val="55"/>
    <w:qFormat/>
    <w:rsid w:val="00A612FD"/>
    <w:pPr>
      <w:ind w:left="1060" w:firstLine="480"/>
    </w:pPr>
    <w:rPr>
      <w:rFonts w:ascii="Times New Roman" w:hAnsi="Times New Roman"/>
    </w:rPr>
  </w:style>
  <w:style w:type="paragraph" w:customStyle="1" w:styleId="ZTIRUSTzmusttiret">
    <w:name w:val="Z_TIR/UST(§) – zm. ust. (§) tiret"/>
    <w:basedOn w:val="ZTIRARTzmarttiret"/>
    <w:uiPriority w:val="55"/>
    <w:qFormat/>
    <w:rsid w:val="00A612FD"/>
  </w:style>
  <w:style w:type="paragraph" w:customStyle="1" w:styleId="ZLITKSIGIzmozniprzedmksigiliter">
    <w:name w:val="Z_LIT/KSIĘGI – zm. ozn. i przedm. księgi literą"/>
    <w:basedOn w:val="ZCZCIKSIGIzmozniprzedmczciksigiartykuempunktem"/>
    <w:uiPriority w:val="44"/>
    <w:qFormat/>
    <w:rsid w:val="00A612F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612F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612F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612F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612FD"/>
    <w:pPr>
      <w:ind w:left="780"/>
    </w:pPr>
  </w:style>
  <w:style w:type="paragraph" w:customStyle="1" w:styleId="ZTIRDZOZNzmozndziautiret">
    <w:name w:val="Z_TIR/DZ_OZN – zm. ozn. działu tiret"/>
    <w:basedOn w:val="ZLITTYTDZOZNzmozntytuudziauliter"/>
    <w:next w:val="ZTIRDZPRZEDMzmprzedmdziautiret"/>
    <w:uiPriority w:val="54"/>
    <w:qFormat/>
    <w:rsid w:val="00A612FD"/>
    <w:pPr>
      <w:ind w:left="1060"/>
    </w:pPr>
  </w:style>
  <w:style w:type="paragraph" w:customStyle="1" w:styleId="ZTIRDZPRZEDMzmprzedmdziautiret">
    <w:name w:val="Z_TIR/DZ_PRZEDM – zm. przedm. działu tiret"/>
    <w:basedOn w:val="ZLITTYTDZPRZEDMzmprzedmtytuudziauliter"/>
    <w:uiPriority w:val="54"/>
    <w:qFormat/>
    <w:rsid w:val="00A612F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612FD"/>
    <w:pPr>
      <w:ind w:left="1060"/>
    </w:pPr>
  </w:style>
  <w:style w:type="paragraph" w:customStyle="1" w:styleId="ZTIRROZDZODDZPRZEDMzmprzedmrozdzoddztiret">
    <w:name w:val="Z_TIR/ROZDZ(ODDZ)_PRZEDM – zm. przedm. rozdz. (oddz.) tiret"/>
    <w:basedOn w:val="ZLITROZDZODDZPRZEDMzmprzedmrozdzoddzliter"/>
    <w:uiPriority w:val="54"/>
    <w:qFormat/>
    <w:rsid w:val="00A612F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612F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612FD"/>
    <w:pPr>
      <w:ind w:left="1420"/>
    </w:pPr>
  </w:style>
  <w:style w:type="character" w:customStyle="1" w:styleId="IGindeksgrny">
    <w:name w:val="_IG_ – indeks górny"/>
    <w:basedOn w:val="Domylnaczcionkaakapitu"/>
    <w:uiPriority w:val="2"/>
    <w:qFormat/>
    <w:rsid w:val="00A612FD"/>
    <w:rPr>
      <w:b w:val="0"/>
      <w:i w:val="0"/>
      <w:vanish w:val="0"/>
      <w:spacing w:val="0"/>
      <w:vertAlign w:val="superscript"/>
    </w:rPr>
  </w:style>
  <w:style w:type="character" w:customStyle="1" w:styleId="IDindeksdolny">
    <w:name w:val="_ID_ – indeks dolny"/>
    <w:basedOn w:val="Domylnaczcionkaakapitu"/>
    <w:uiPriority w:val="3"/>
    <w:qFormat/>
    <w:rsid w:val="00A612F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612FD"/>
    <w:rPr>
      <w:b/>
      <w:vanish w:val="0"/>
      <w:spacing w:val="0"/>
      <w:vertAlign w:val="subscript"/>
    </w:rPr>
  </w:style>
  <w:style w:type="character" w:customStyle="1" w:styleId="IDKindeksdolnyikursywa">
    <w:name w:val="_ID_K_ – indeks dolny i kursywa"/>
    <w:basedOn w:val="Domylnaczcionkaakapitu"/>
    <w:uiPriority w:val="3"/>
    <w:qFormat/>
    <w:rsid w:val="00A612FD"/>
    <w:rPr>
      <w:i/>
      <w:vanish w:val="0"/>
      <w:spacing w:val="0"/>
      <w:vertAlign w:val="subscript"/>
    </w:rPr>
  </w:style>
  <w:style w:type="character" w:customStyle="1" w:styleId="IGPindeksgrnyipogrubienie">
    <w:name w:val="_IG_P_ – indeks górny i pogrubienie"/>
    <w:basedOn w:val="Domylnaczcionkaakapitu"/>
    <w:uiPriority w:val="2"/>
    <w:qFormat/>
    <w:rsid w:val="00A612FD"/>
    <w:rPr>
      <w:b/>
      <w:vanish w:val="0"/>
      <w:spacing w:val="0"/>
      <w:vertAlign w:val="superscript"/>
    </w:rPr>
  </w:style>
  <w:style w:type="character" w:customStyle="1" w:styleId="IGKindeksgrnyikursywa">
    <w:name w:val="_IG_K_ – indeks górny i kursywa"/>
    <w:basedOn w:val="Domylnaczcionkaakapitu"/>
    <w:uiPriority w:val="2"/>
    <w:qFormat/>
    <w:rsid w:val="00A612F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612F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612FD"/>
    <w:rPr>
      <w:b/>
      <w:i/>
      <w:vanish w:val="0"/>
      <w:spacing w:val="0"/>
      <w:vertAlign w:val="subscript"/>
    </w:rPr>
  </w:style>
  <w:style w:type="character" w:customStyle="1" w:styleId="Ppogrubienie">
    <w:name w:val="_P_ – pogrubienie"/>
    <w:basedOn w:val="Domylnaczcionkaakapitu"/>
    <w:uiPriority w:val="1"/>
    <w:qFormat/>
    <w:rsid w:val="00A612FD"/>
    <w:rPr>
      <w:b/>
    </w:rPr>
  </w:style>
  <w:style w:type="character" w:customStyle="1" w:styleId="Kkursywa">
    <w:name w:val="_K_ – kursywa"/>
    <w:basedOn w:val="Domylnaczcionkaakapitu"/>
    <w:uiPriority w:val="1"/>
    <w:qFormat/>
    <w:rsid w:val="00A612FD"/>
    <w:rPr>
      <w:i/>
    </w:rPr>
  </w:style>
  <w:style w:type="character" w:customStyle="1" w:styleId="PKpogrubieniekursywa">
    <w:name w:val="_P_K_ – pogrubienie kursywa"/>
    <w:basedOn w:val="Domylnaczcionkaakapitu"/>
    <w:uiPriority w:val="1"/>
    <w:qFormat/>
    <w:rsid w:val="00A612FD"/>
    <w:rPr>
      <w:b/>
      <w:i/>
    </w:rPr>
  </w:style>
  <w:style w:type="character" w:customStyle="1" w:styleId="TEKSTOZNACZONYWDOKUMENCIERDOWYMJAKOUKRYTY">
    <w:name w:val="_TEKST_OZNACZONY_W_DOKUMENCIE_ŹRÓDŁOWYM_JAKO_UKRYTY_"/>
    <w:basedOn w:val="Domylnaczcionkaakapitu"/>
    <w:uiPriority w:val="4"/>
    <w:unhideWhenUsed/>
    <w:qFormat/>
    <w:rsid w:val="00A612FD"/>
    <w:rPr>
      <w:vanish w:val="0"/>
      <w:color w:val="FF0000"/>
      <w:u w:val="single" w:color="FF0000"/>
    </w:rPr>
  </w:style>
  <w:style w:type="character" w:customStyle="1" w:styleId="BEZWERSALIKW">
    <w:name w:val="_BEZ_WERSALIKÓW_"/>
    <w:basedOn w:val="Domylnaczcionkaakapitu"/>
    <w:uiPriority w:val="4"/>
    <w:qFormat/>
    <w:rsid w:val="00A612FD"/>
    <w:rPr>
      <w:caps/>
    </w:rPr>
  </w:style>
  <w:style w:type="character" w:customStyle="1" w:styleId="IIGPindeksgrnyindeksugrnegoipogrubienie">
    <w:name w:val="_IIG_P_ – indeks górny indeksu górnego i pogrubienie"/>
    <w:basedOn w:val="Domylnaczcionkaakapitu"/>
    <w:uiPriority w:val="3"/>
    <w:qFormat/>
    <w:rsid w:val="00A612F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612F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612FD"/>
    <w:pPr>
      <w:spacing w:line="240" w:lineRule="auto"/>
      <w:ind w:hanging="220"/>
    </w:pPr>
  </w:style>
  <w:style w:type="paragraph" w:customStyle="1" w:styleId="DataogoszeniaaktuTJ">
    <w:name w:val="Data ogłoszenia aktu TJ"/>
    <w:basedOn w:val="Normalny"/>
    <w:semiHidden/>
    <w:qFormat/>
    <w:rsid w:val="00A612F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612F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612F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612F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612FD"/>
    <w:rPr>
      <w:color w:val="808080"/>
    </w:rPr>
  </w:style>
  <w:style w:type="paragraph" w:customStyle="1" w:styleId="TEKSTwTABELIWYRODKOWANYtekstwyrodkowanywpoziomie">
    <w:name w:val="TEKST_w_TABELI_WYŚRODKOWANY – tekst wyśrodkowany w poziomie"/>
    <w:basedOn w:val="Normalny"/>
    <w:uiPriority w:val="23"/>
    <w:unhideWhenUsed/>
    <w:qFormat/>
    <w:rsid w:val="00A612FD"/>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A612F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612F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612F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612F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612F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612F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612F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12FD"/>
    <w:pPr>
      <w:ind w:left="2440"/>
    </w:pPr>
  </w:style>
  <w:style w:type="paragraph" w:customStyle="1" w:styleId="Z2TIRSKARNzmianasankcjikarnejpodwjnymtiret">
    <w:name w:val="Z_2TIR/S_KARN – zmiana sankcji karnej podwójnym tiret"/>
    <w:basedOn w:val="Normalny"/>
    <w:next w:val="Normalny"/>
    <w:uiPriority w:val="90"/>
    <w:qFormat/>
    <w:rsid w:val="00A612F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612F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612F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612F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612FD"/>
    <w:pPr>
      <w:ind w:left="780"/>
    </w:pPr>
  </w:style>
  <w:style w:type="paragraph" w:customStyle="1" w:styleId="ZTIRCYTzmcytatunpprzysigitiret">
    <w:name w:val="Z_TIR/CYT – zm. cytatu np. przysięgi tiret"/>
    <w:basedOn w:val="ZLITCYTzmcytatunpprzysigiliter"/>
    <w:next w:val="Normalny"/>
    <w:uiPriority w:val="61"/>
    <w:qFormat/>
    <w:rsid w:val="00A612F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612FD"/>
    <w:pPr>
      <w:ind w:left="2080"/>
    </w:pPr>
  </w:style>
  <w:style w:type="paragraph" w:customStyle="1" w:styleId="ZTIRSKARNzmsankcjikarnejtiret">
    <w:name w:val="Z_TIR/S_KARN – zm. sankcji karnej tiret"/>
    <w:basedOn w:val="ZTIRFRAGMzmnpwprdowyliczeniatiret"/>
    <w:next w:val="Normalny"/>
    <w:uiPriority w:val="61"/>
    <w:qFormat/>
    <w:rsid w:val="00A612F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612FD"/>
    <w:pPr>
      <w:ind w:left="1060"/>
    </w:pPr>
  </w:style>
  <w:style w:type="paragraph" w:customStyle="1" w:styleId="ZZCYTzmianazmcytatunpprzysigi">
    <w:name w:val="ZZ/CYT – zmiana zm. cytatu np. przysięgi"/>
    <w:basedOn w:val="Normalny"/>
    <w:next w:val="Normalny"/>
    <w:uiPriority w:val="71"/>
    <w:qFormat/>
    <w:rsid w:val="00A612F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612FD"/>
    <w:pPr>
      <w:ind w:left="2940"/>
    </w:pPr>
  </w:style>
  <w:style w:type="paragraph" w:customStyle="1" w:styleId="ZZSKARNzmianazmsankcjikarnej">
    <w:name w:val="ZZ/S_KARN – zmiana zm. sankcji karnej"/>
    <w:basedOn w:val="Normalny"/>
    <w:uiPriority w:val="71"/>
    <w:qFormat/>
    <w:rsid w:val="00A612F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612FD"/>
    <w:pPr>
      <w:ind w:left="1900"/>
    </w:pPr>
  </w:style>
  <w:style w:type="paragraph" w:customStyle="1" w:styleId="Pozycjaaktu">
    <w:name w:val="Pozycja aktu"/>
    <w:basedOn w:val="PozycjaaktuTJ"/>
    <w:semiHidden/>
    <w:qFormat/>
    <w:rsid w:val="00A612FD"/>
    <w:pPr>
      <w:ind w:left="0"/>
    </w:pPr>
  </w:style>
  <w:style w:type="paragraph" w:customStyle="1" w:styleId="Dataogoszeniaaktu">
    <w:name w:val="Data ogłoszenia aktu"/>
    <w:basedOn w:val="DataogoszeniaaktuTJ"/>
    <w:semiHidden/>
    <w:qFormat/>
    <w:rsid w:val="00A612FD"/>
    <w:pPr>
      <w:ind w:left="0"/>
    </w:pPr>
  </w:style>
  <w:style w:type="paragraph" w:customStyle="1" w:styleId="Sygnatura">
    <w:name w:val="Sygnatura"/>
    <w:basedOn w:val="Nagwek"/>
    <w:semiHidden/>
    <w:qFormat/>
    <w:rsid w:val="00A612FD"/>
    <w:pPr>
      <w:spacing w:before="0" w:after="100" w:line="240" w:lineRule="exact"/>
    </w:pPr>
    <w:rPr>
      <w:kern w:val="20"/>
      <w:sz w:val="24"/>
    </w:rPr>
  </w:style>
  <w:style w:type="character" w:customStyle="1" w:styleId="Nagwek2Znak">
    <w:name w:val="Nagłówek 2 Znak"/>
    <w:basedOn w:val="Domylnaczcionkaakapitu"/>
    <w:link w:val="Nagwek2"/>
    <w:rsid w:val="00A612FD"/>
    <w:rPr>
      <w:rFonts w:ascii="Arial" w:eastAsia="Calibri" w:hAnsi="Arial" w:cs="Arial"/>
      <w:b/>
      <w:i/>
      <w:szCs w:val="22"/>
      <w:lang w:eastAsia="en-US"/>
    </w:rPr>
  </w:style>
  <w:style w:type="character" w:customStyle="1" w:styleId="Nagwek3Znak">
    <w:name w:val="Nagłówek 3 Znak"/>
    <w:basedOn w:val="Domylnaczcionkaakapitu"/>
    <w:link w:val="Nagwek3"/>
    <w:rsid w:val="00A612F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612FD"/>
    <w:rPr>
      <w:rFonts w:ascii="Cambria" w:hAnsi="Cambria"/>
      <w:color w:val="243F60"/>
      <w:szCs w:val="22"/>
      <w:lang w:eastAsia="en-US"/>
    </w:rPr>
  </w:style>
  <w:style w:type="table" w:styleId="Tabela-Siatka">
    <w:name w:val="Table Grid"/>
    <w:basedOn w:val="Standardowy"/>
    <w:locked/>
    <w:rsid w:val="00A612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612F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612FD"/>
  </w:style>
  <w:style w:type="character" w:styleId="Numerwiersza">
    <w:name w:val="line number"/>
    <w:basedOn w:val="Domylnaczcionkaakapitu"/>
    <w:rsid w:val="00A612FD"/>
  </w:style>
  <w:style w:type="character" w:styleId="Odwoanieprzypisukocowego">
    <w:name w:val="endnote reference"/>
    <w:rsid w:val="00A612FD"/>
    <w:rPr>
      <w:vertAlign w:val="superscript"/>
    </w:rPr>
  </w:style>
  <w:style w:type="paragraph" w:styleId="Tekstpodstawowy">
    <w:name w:val="Body Text"/>
    <w:basedOn w:val="Normalny"/>
    <w:link w:val="TekstpodstawowyZnak"/>
    <w:rsid w:val="00A612F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612FD"/>
    <w:rPr>
      <w:rFonts w:ascii="Calibri" w:eastAsia="Calibri" w:hAnsi="Calibri" w:cs="Arial"/>
      <w:szCs w:val="22"/>
      <w:lang w:eastAsia="en-US"/>
    </w:rPr>
  </w:style>
  <w:style w:type="paragraph" w:styleId="Tekstprzypisukocowego">
    <w:name w:val="endnote text"/>
    <w:basedOn w:val="Normalny"/>
    <w:link w:val="TekstprzypisukocowegoZnak"/>
    <w:rsid w:val="00A612F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612F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612F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612FD"/>
    <w:rPr>
      <w:rFonts w:eastAsia="Calibri" w:cs="Arial"/>
      <w:szCs w:val="22"/>
      <w:lang w:eastAsia="en-US"/>
    </w:rPr>
  </w:style>
  <w:style w:type="paragraph" w:styleId="Tekstpodstawowyzwciciem">
    <w:name w:val="Body Text First Indent"/>
    <w:basedOn w:val="Tekstpodstawowy"/>
    <w:link w:val="TekstpodstawowyzwciciemZnak"/>
    <w:rsid w:val="00A612F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612F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612FD"/>
    <w:pPr>
      <w:spacing w:after="60"/>
      <w:ind w:left="360" w:firstLine="360"/>
    </w:pPr>
  </w:style>
  <w:style w:type="character" w:customStyle="1" w:styleId="Tekstpodstawowyzwciciem2Znak">
    <w:name w:val="Tekst podstawowy z wcięciem 2 Znak"/>
    <w:basedOn w:val="TekstpodstawowywcityZnak"/>
    <w:link w:val="Tekstpodstawowyzwciciem2"/>
    <w:rsid w:val="00A612FD"/>
    <w:rPr>
      <w:rFonts w:eastAsia="Calibri" w:cs="Arial"/>
      <w:szCs w:val="22"/>
      <w:lang w:eastAsia="en-US"/>
    </w:rPr>
  </w:style>
  <w:style w:type="paragraph" w:styleId="Akapitzlist">
    <w:name w:val="List Paragraph"/>
    <w:basedOn w:val="Normalny"/>
    <w:qFormat/>
    <w:rsid w:val="00A612F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3">
    <w:name w:val="Body Text 3"/>
    <w:basedOn w:val="Normalny"/>
    <w:link w:val="Tekstpodstawowy3Znak"/>
    <w:rsid w:val="00A612FD"/>
    <w:pPr>
      <w:widowControl/>
      <w:autoSpaceDE/>
      <w:autoSpaceDN/>
      <w:adjustRightInd/>
      <w:spacing w:before="60" w:after="60" w:line="240" w:lineRule="auto"/>
    </w:pPr>
    <w:rPr>
      <w:rFonts w:ascii="Arial" w:eastAsia="Calibri" w:hAnsi="Arial"/>
      <w:b/>
      <w:sz w:val="24"/>
      <w:szCs w:val="22"/>
      <w:lang w:eastAsia="en-US"/>
    </w:rPr>
  </w:style>
  <w:style w:type="character" w:customStyle="1" w:styleId="Tekstpodstawowy3Znak">
    <w:name w:val="Tekst podstawowy 3 Znak"/>
    <w:basedOn w:val="Domylnaczcionkaakapitu"/>
    <w:link w:val="Tekstpodstawowy3"/>
    <w:rsid w:val="00A612FD"/>
    <w:rPr>
      <w:rFonts w:ascii="Arial" w:eastAsia="Calibri" w:hAnsi="Arial" w:cs="Arial"/>
      <w:b/>
      <w:szCs w:val="22"/>
      <w:lang w:eastAsia="en-US"/>
    </w:rPr>
  </w:style>
  <w:style w:type="paragraph" w:styleId="NormalnyWeb">
    <w:name w:val="Normal (Web)"/>
    <w:basedOn w:val="Normalny"/>
    <w:rsid w:val="00A612F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612FD"/>
    <w:rPr>
      <w:i/>
      <w:iCs/>
    </w:rPr>
  </w:style>
  <w:style w:type="paragraph" w:styleId="Poprawka">
    <w:name w:val="Revision"/>
    <w:hidden/>
    <w:rsid w:val="00A612FD"/>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4251FFE01844B5783B5002A894BDB5F"/>
        <w:category>
          <w:name w:val="Ogólne"/>
          <w:gallery w:val="placeholder"/>
        </w:category>
        <w:types>
          <w:type w:val="bbPlcHdr"/>
        </w:types>
        <w:behaviors>
          <w:behavior w:val="content"/>
        </w:behaviors>
        <w:guid w:val="{C3392731-6DE6-4B77-BA4E-2B0D2F6C9A1E}"/>
      </w:docPartPr>
      <w:docPartBody>
        <w:p w:rsidR="009914BE" w:rsidRDefault="00A16673" w:rsidP="00A16673">
          <w:pPr>
            <w:pStyle w:val="14251FFE01844B5783B5002A894BDB5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E337F"/>
    <w:rsid w:val="00197045"/>
    <w:rsid w:val="00220383"/>
    <w:rsid w:val="00326ECF"/>
    <w:rsid w:val="00413F4D"/>
    <w:rsid w:val="005B45C5"/>
    <w:rsid w:val="006128FE"/>
    <w:rsid w:val="009914BE"/>
    <w:rsid w:val="00A16673"/>
    <w:rsid w:val="00AE5D8C"/>
    <w:rsid w:val="00B40AE9"/>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6673"/>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4251FFE01844B5783B5002A894BDB5F">
    <w:name w:val="14251FFE01844B5783B5002A894BDB5F"/>
    <w:rsid w:val="00A166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1B29D1-4098-48DA-BC9D-5F19A1B7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8</TotalTime>
  <Pages>1</Pages>
  <Words>47099</Words>
  <Characters>282596</Characters>
  <Application>Microsoft Office Word</Application>
  <DocSecurity>0</DocSecurity>
  <Lines>2354</Lines>
  <Paragraphs>658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4</cp:revision>
  <cp:lastPrinted>2015-09-03T07:52:00Z</cp:lastPrinted>
  <dcterms:created xsi:type="dcterms:W3CDTF">2015-09-03T07:11:00Z</dcterms:created>
  <dcterms:modified xsi:type="dcterms:W3CDTF">2015-09-03T07:53:00Z</dcterms:modified>
  <cp:category>1297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