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9-0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52786D">
            <w:t>9 września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2786D">
            <w:t>1341</w:t>
          </w:r>
        </w:sdtContent>
      </w:sdt>
    </w:p>
    <w:p w:rsidR="0042471E" w:rsidRPr="00692E76" w:rsidRDefault="0042471E" w:rsidP="0042471E">
      <w:pPr>
        <w:pStyle w:val="TEKSTOBWIESZCZENIENAZWAORGANUWYDAJCEGOOTJ"/>
      </w:pPr>
      <w:r w:rsidRPr="00692E76">
        <w:t>OBWIESZCZENIE</w:t>
      </w:r>
    </w:p>
    <w:p w:rsidR="0042471E" w:rsidRPr="00692E76" w:rsidRDefault="0042471E" w:rsidP="0042471E">
      <w:pPr>
        <w:pStyle w:val="TEKSTOBWIESZCZENIENAZWAORGANUWYDAJCEGOOTJ"/>
      </w:pPr>
      <w:r w:rsidRPr="00692E76">
        <w:t>MARSZAŁKA SEJMU RZECZYPOSPOLITEJ POLSKI</w:t>
      </w:r>
      <w:bookmarkStart w:id="0" w:name="_GoBack"/>
      <w:bookmarkEnd w:id="0"/>
      <w:r w:rsidRPr="00692E76">
        <w:t>EJ</w:t>
      </w:r>
    </w:p>
    <w:p w:rsidR="0042471E" w:rsidRPr="00692E76" w:rsidRDefault="0042471E" w:rsidP="0042471E">
      <w:pPr>
        <w:pStyle w:val="DATAOTJdatawydaniaobwieszczeniatekstujednolitego"/>
      </w:pPr>
      <w:r w:rsidRPr="00692E76">
        <w:t xml:space="preserve">z dnia </w:t>
      </w:r>
      <w:r>
        <w:t>2</w:t>
      </w:r>
      <w:r w:rsidR="00306A8D">
        <w:t>4 </w:t>
      </w:r>
      <w:r>
        <w:t>sierpnia 201</w:t>
      </w:r>
      <w:r w:rsidR="00306A8D">
        <w:t>5 </w:t>
      </w:r>
      <w:r w:rsidRPr="00692E76">
        <w:t>r.</w:t>
      </w:r>
    </w:p>
    <w:p w:rsidR="0042471E" w:rsidRPr="00692E76" w:rsidRDefault="0042471E" w:rsidP="0042471E">
      <w:pPr>
        <w:pStyle w:val="TYTUOTJprzedmiotobwieszczeniatekstujednolitego"/>
      </w:pPr>
      <w:r w:rsidRPr="00692E76">
        <w:t>w sprawie ogłoszenia jednolitego tekstu ustawy</w:t>
      </w:r>
      <w:r>
        <w:t xml:space="preserve"> o </w:t>
      </w:r>
      <w:r w:rsidRPr="00A944BF">
        <w:t>ochronie niektórych usług świadczonych drogą elektroniczną opartych lub polegających na dostępie warunkowym</w:t>
      </w:r>
    </w:p>
    <w:p w:rsidR="0042471E" w:rsidRPr="00692E76" w:rsidRDefault="0042471E" w:rsidP="0042471E">
      <w:pPr>
        <w:pStyle w:val="PKTOTJpunktobwieszczeniatekstujednolitegonp1"/>
      </w:pPr>
      <w:r w:rsidRPr="00692E76">
        <w:t>1. Na podstawie</w:t>
      </w:r>
      <w:r w:rsidR="00306A8D">
        <w:t xml:space="preserve"> art. </w:t>
      </w:r>
      <w:r w:rsidRPr="00692E76">
        <w:t>16</w:t>
      </w:r>
      <w:r w:rsidR="00306A8D">
        <w:t xml:space="preserve"> ust. </w:t>
      </w:r>
      <w:r w:rsidR="00306A8D" w:rsidRPr="00692E76">
        <w:t>1</w:t>
      </w:r>
      <w:r w:rsidR="00306A8D">
        <w:t xml:space="preserve"> zdanie</w:t>
      </w:r>
      <w:r w:rsidRPr="00692E76">
        <w:t xml:space="preserve"> pierwsze ustawy z</w:t>
      </w:r>
      <w:r>
        <w:t> </w:t>
      </w:r>
      <w:r w:rsidRPr="00692E76">
        <w:t>dnia 20 lipca 2000 r. o</w:t>
      </w:r>
      <w:r>
        <w:t> </w:t>
      </w:r>
      <w:r w:rsidRPr="00692E76">
        <w:t>ogłaszaniu aktów normatywnych i</w:t>
      </w:r>
      <w:r>
        <w:t> </w:t>
      </w:r>
      <w:r w:rsidRPr="00692E76">
        <w:t>niektórych innych aktów prawnych (</w:t>
      </w:r>
      <w:r w:rsidR="00306A8D">
        <w:t>Dz. U.</w:t>
      </w:r>
      <w:r w:rsidRPr="00692E76">
        <w:t xml:space="preserve"> z 2011 r.</w:t>
      </w:r>
      <w:r w:rsidR="00306A8D">
        <w:t xml:space="preserve"> Nr </w:t>
      </w:r>
      <w:r w:rsidRPr="00692E76">
        <w:t>197,</w:t>
      </w:r>
      <w:r w:rsidR="00306A8D">
        <w:t xml:space="preserve"> poz. </w:t>
      </w:r>
      <w:r w:rsidRPr="00692E76">
        <w:t>117</w:t>
      </w:r>
      <w:r w:rsidR="00306A8D" w:rsidRPr="00692E76">
        <w:t>2</w:t>
      </w:r>
      <w:r w:rsidR="00306A8D">
        <w:t xml:space="preserve"> i Nr </w:t>
      </w:r>
      <w:r w:rsidRPr="00692E76">
        <w:t>232,</w:t>
      </w:r>
      <w:r w:rsidR="00306A8D">
        <w:t xml:space="preserve"> poz. </w:t>
      </w:r>
      <w:r w:rsidRPr="00692E76">
        <w:t>137</w:t>
      </w:r>
      <w:r w:rsidR="00306A8D" w:rsidRPr="00692E76">
        <w:t>8</w:t>
      </w:r>
      <w:r w:rsidR="00306A8D">
        <w:t xml:space="preserve"> oraz</w:t>
      </w:r>
      <w:r>
        <w:t xml:space="preserve"> z 2015 r.</w:t>
      </w:r>
      <w:r w:rsidR="00306A8D">
        <w:t xml:space="preserve"> poz. </w:t>
      </w:r>
      <w:r>
        <w:t>1045</w:t>
      </w:r>
      <w:r w:rsidR="001B0779">
        <w:t xml:space="preserve"> i 1224</w:t>
      </w:r>
      <w:r w:rsidRPr="00692E76">
        <w:t>) ogłasza się w</w:t>
      </w:r>
      <w:r>
        <w:t> </w:t>
      </w:r>
      <w:r w:rsidRPr="00692E76">
        <w:t>załączniku do niniejszego obwieszczenia jednolity tekst</w:t>
      </w:r>
      <w:r>
        <w:t xml:space="preserve"> ustawy z dnia 5 lipca 2002 r. </w:t>
      </w:r>
      <w:r w:rsidRPr="00A944BF">
        <w:t>o</w:t>
      </w:r>
      <w:r>
        <w:t> </w:t>
      </w:r>
      <w:r w:rsidRPr="00A944BF">
        <w:t>ochronie niektórych usług świadczonych drogą elektroniczną opartych lub polegających na dostępie warunkowym</w:t>
      </w:r>
      <w:r>
        <w:t xml:space="preserve"> (</w:t>
      </w:r>
      <w:r w:rsidR="00306A8D">
        <w:t>Dz. U. Nr </w:t>
      </w:r>
      <w:r>
        <w:t>126,</w:t>
      </w:r>
      <w:r w:rsidR="00306A8D">
        <w:t xml:space="preserve"> poz. </w:t>
      </w:r>
      <w:r>
        <w:t>1068)</w:t>
      </w:r>
      <w:r w:rsidRPr="00692E76">
        <w:t>, z</w:t>
      </w:r>
      <w:r>
        <w:t> </w:t>
      </w:r>
      <w:r w:rsidRPr="00692E76">
        <w:t>uwzględnieniem zmian wprowadzonych:</w:t>
      </w:r>
    </w:p>
    <w:p w:rsidR="0042471E" w:rsidRDefault="0042471E" w:rsidP="0042471E">
      <w:pPr>
        <w:pStyle w:val="PPKTOTJpodpunktwobwieszczeniutekstujednolitegonp1"/>
      </w:pPr>
      <w:r w:rsidRPr="00692E76">
        <w:t>1)</w:t>
      </w:r>
      <w:r w:rsidRPr="00692E76">
        <w:tab/>
      </w:r>
      <w:r>
        <w:t xml:space="preserve">ustawą z dnia </w:t>
      </w:r>
      <w:r w:rsidRPr="00771F4E">
        <w:t>20</w:t>
      </w:r>
      <w:r>
        <w:t> </w:t>
      </w:r>
      <w:r w:rsidRPr="00771F4E">
        <w:t>kwietnia 2004</w:t>
      </w:r>
      <w:r>
        <w:t> </w:t>
      </w:r>
      <w:r w:rsidRPr="00771F4E">
        <w:t>r. o</w:t>
      </w:r>
      <w:r>
        <w:t> </w:t>
      </w:r>
      <w:r w:rsidRPr="00771F4E">
        <w:t>zmianie i</w:t>
      </w:r>
      <w:r>
        <w:t> </w:t>
      </w:r>
      <w:r w:rsidRPr="00771F4E">
        <w:t>uchyleniu niektórych ustaw w</w:t>
      </w:r>
      <w:r>
        <w:t> </w:t>
      </w:r>
      <w:r w:rsidRPr="00771F4E">
        <w:t>związku z</w:t>
      </w:r>
      <w:r>
        <w:t> </w:t>
      </w:r>
      <w:r w:rsidRPr="00771F4E">
        <w:t>uzyskaniem przez Rzeczp</w:t>
      </w:r>
      <w:r w:rsidRPr="00771F4E">
        <w:t>o</w:t>
      </w:r>
      <w:r w:rsidRPr="00771F4E">
        <w:t>spolitą Polską członkostwa w</w:t>
      </w:r>
      <w:r>
        <w:t> </w:t>
      </w:r>
      <w:r w:rsidRPr="00771F4E">
        <w:t>Unii Europejskiej</w:t>
      </w:r>
      <w:r>
        <w:t xml:space="preserve"> (</w:t>
      </w:r>
      <w:r w:rsidR="00306A8D">
        <w:t>Dz. U. Nr </w:t>
      </w:r>
      <w:r>
        <w:t>96,</w:t>
      </w:r>
      <w:r w:rsidR="00306A8D">
        <w:t xml:space="preserve"> poz. </w:t>
      </w:r>
      <w:r>
        <w:t>959),</w:t>
      </w:r>
    </w:p>
    <w:p w:rsidR="0042471E" w:rsidRDefault="0042471E" w:rsidP="0042471E">
      <w:pPr>
        <w:pStyle w:val="PPKTOTJpodpunktwobwieszczeniutekstujednolitegonp1"/>
      </w:pPr>
      <w:r>
        <w:t>2)</w:t>
      </w:r>
      <w:r>
        <w:tab/>
        <w:t xml:space="preserve">ustawą z dnia </w:t>
      </w:r>
      <w:r w:rsidRPr="00771F4E">
        <w:t>17</w:t>
      </w:r>
      <w:r>
        <w:t> </w:t>
      </w:r>
      <w:r w:rsidRPr="00771F4E">
        <w:t>lutego 2005</w:t>
      </w:r>
      <w:r>
        <w:t> </w:t>
      </w:r>
      <w:r w:rsidRPr="00771F4E">
        <w:t>r. o</w:t>
      </w:r>
      <w:r>
        <w:t> </w:t>
      </w:r>
      <w:r w:rsidRPr="00771F4E">
        <w:t>informatyzacji działalności podmiotów realizujących zadania publiczne</w:t>
      </w:r>
      <w:r>
        <w:t xml:space="preserve"> (</w:t>
      </w:r>
      <w:r w:rsidR="00306A8D">
        <w:t>Dz. U. Nr </w:t>
      </w:r>
      <w:r>
        <w:t>64,</w:t>
      </w:r>
      <w:r w:rsidR="00306A8D">
        <w:t xml:space="preserve"> poz. </w:t>
      </w:r>
      <w:r>
        <w:t>56</w:t>
      </w:r>
      <w:r w:rsidR="00306A8D">
        <w:t>5 oraz z </w:t>
      </w:r>
      <w:r>
        <w:t>200</w:t>
      </w:r>
      <w:r w:rsidR="00306A8D">
        <w:t>6 </w:t>
      </w:r>
      <w:r>
        <w:t>r.</w:t>
      </w:r>
      <w:r w:rsidR="00306A8D">
        <w:t xml:space="preserve"> Nr </w:t>
      </w:r>
      <w:r>
        <w:t>73,</w:t>
      </w:r>
      <w:r w:rsidR="00306A8D">
        <w:t xml:space="preserve"> poz. </w:t>
      </w:r>
      <w:r>
        <w:t>501),</w:t>
      </w:r>
    </w:p>
    <w:p w:rsidR="0042471E" w:rsidRDefault="0042471E" w:rsidP="0042471E">
      <w:pPr>
        <w:pStyle w:val="PPKTOTJpodpunktwobwieszczeniutekstujednolitegonp1"/>
      </w:pPr>
      <w:r>
        <w:t>3)</w:t>
      </w:r>
      <w:r>
        <w:tab/>
        <w:t xml:space="preserve">ustawą z dnia </w:t>
      </w:r>
      <w:r w:rsidRPr="00771F4E">
        <w:t>29</w:t>
      </w:r>
      <w:r>
        <w:t> </w:t>
      </w:r>
      <w:r w:rsidRPr="00771F4E">
        <w:t>grudnia 2005</w:t>
      </w:r>
      <w:r>
        <w:t> </w:t>
      </w:r>
      <w:r w:rsidRPr="00771F4E">
        <w:t>r. o</w:t>
      </w:r>
      <w:r>
        <w:t> </w:t>
      </w:r>
      <w:r w:rsidRPr="00771F4E">
        <w:t>przekształceniach i</w:t>
      </w:r>
      <w:r>
        <w:t> </w:t>
      </w:r>
      <w:r w:rsidRPr="00771F4E">
        <w:t>zmianach w</w:t>
      </w:r>
      <w:r>
        <w:t> </w:t>
      </w:r>
      <w:r w:rsidRPr="00771F4E">
        <w:t>podziale zadań i</w:t>
      </w:r>
      <w:r>
        <w:t> </w:t>
      </w:r>
      <w:r w:rsidRPr="00771F4E">
        <w:t>kompetencji organów państw</w:t>
      </w:r>
      <w:r w:rsidRPr="00771F4E">
        <w:t>o</w:t>
      </w:r>
      <w:r w:rsidRPr="00771F4E">
        <w:t>wych właściwych w</w:t>
      </w:r>
      <w:r>
        <w:t> </w:t>
      </w:r>
      <w:r w:rsidRPr="00771F4E">
        <w:t>sprawach łączności, radiofonii i</w:t>
      </w:r>
      <w:r>
        <w:t> </w:t>
      </w:r>
      <w:r w:rsidRPr="00771F4E">
        <w:t>telewizji</w:t>
      </w:r>
      <w:r>
        <w:t xml:space="preserve"> (</w:t>
      </w:r>
      <w:r w:rsidR="00306A8D">
        <w:t>Dz. U. Nr </w:t>
      </w:r>
      <w:r>
        <w:t>267,</w:t>
      </w:r>
      <w:r w:rsidR="00306A8D">
        <w:t xml:space="preserve"> poz. </w:t>
      </w:r>
      <w:r>
        <w:t>2258),</w:t>
      </w:r>
    </w:p>
    <w:p w:rsidR="0042471E" w:rsidRPr="00692E76" w:rsidRDefault="0042471E" w:rsidP="0042471E">
      <w:pPr>
        <w:pStyle w:val="PPKTOTJpodpunktwobwieszczeniutekstujednolitegonp1"/>
      </w:pPr>
      <w:r>
        <w:t>4)</w:t>
      </w:r>
      <w:r>
        <w:tab/>
        <w:t xml:space="preserve">ustawą </w:t>
      </w:r>
      <w:r w:rsidRPr="00771F4E">
        <w:t>z</w:t>
      </w:r>
      <w:r>
        <w:t> </w:t>
      </w:r>
      <w:r w:rsidRPr="00771F4E">
        <w:t>dnia 16</w:t>
      </w:r>
      <w:r>
        <w:t> </w:t>
      </w:r>
      <w:r w:rsidRPr="00771F4E">
        <w:t>listopada 2012</w:t>
      </w:r>
      <w:r>
        <w:t> </w:t>
      </w:r>
      <w:r w:rsidRPr="00771F4E">
        <w:t>r. o</w:t>
      </w:r>
      <w:r>
        <w:t> </w:t>
      </w:r>
      <w:r w:rsidRPr="00771F4E">
        <w:t>zmianie ustawy – Prawo telekomunikacyjne oraz niektórych innych ustaw</w:t>
      </w:r>
      <w:r>
        <w:t xml:space="preserve"> (</w:t>
      </w:r>
      <w:r w:rsidR="00306A8D">
        <w:t>Dz. U. poz. </w:t>
      </w:r>
      <w:r>
        <w:t>144</w:t>
      </w:r>
      <w:r w:rsidR="00306A8D">
        <w:t>5 oraz</w:t>
      </w:r>
      <w:r>
        <w:t xml:space="preserve"> z 2013 r.</w:t>
      </w:r>
      <w:r w:rsidR="00306A8D">
        <w:t xml:space="preserve"> poz. </w:t>
      </w:r>
      <w:r>
        <w:t>1635)</w:t>
      </w:r>
    </w:p>
    <w:p w:rsidR="0042471E" w:rsidRPr="00692E76" w:rsidRDefault="0042471E" w:rsidP="0042471E">
      <w:pPr>
        <w:pStyle w:val="CZWSPPPKTOTJczwsppodpunktwwobwieszczeniutekstujednolitego"/>
      </w:pPr>
      <w:r>
        <w:t>o</w:t>
      </w:r>
      <w:r w:rsidRPr="00692E76">
        <w:t>raz zmian wynikających z</w:t>
      </w:r>
      <w:r>
        <w:t> </w:t>
      </w:r>
      <w:r w:rsidRPr="00692E76">
        <w:t xml:space="preserve">przepisów ogłoszonych przed dniem </w:t>
      </w:r>
      <w:r>
        <w:t>1</w:t>
      </w:r>
      <w:r w:rsidR="00306A8D">
        <w:t>9 </w:t>
      </w:r>
      <w:r>
        <w:t>sierpnia 2015 r.</w:t>
      </w:r>
    </w:p>
    <w:p w:rsidR="0042471E" w:rsidRPr="00692E76" w:rsidRDefault="0042471E" w:rsidP="0042471E">
      <w:pPr>
        <w:pStyle w:val="PKTOTJpunktobwieszczeniatekstujednolitegonp1"/>
      </w:pPr>
      <w:r w:rsidRPr="00692E76">
        <w:t>2. Podany w</w:t>
      </w:r>
      <w:r>
        <w:t> </w:t>
      </w:r>
      <w:r w:rsidRPr="00692E76">
        <w:t xml:space="preserve">załączniku do niniejszego obwieszczenia tekst jednolity </w:t>
      </w:r>
      <w:r>
        <w:t>ustawy</w:t>
      </w:r>
      <w:r w:rsidRPr="00692E76">
        <w:t xml:space="preserve"> nie obejmuje:</w:t>
      </w:r>
    </w:p>
    <w:p w:rsidR="0042471E" w:rsidRPr="0042471E" w:rsidRDefault="0042471E" w:rsidP="0042471E">
      <w:pPr>
        <w:pStyle w:val="PPKTOTJpodpunktwobwieszczeniutekstujednolitegonp1"/>
      </w:pPr>
      <w:r w:rsidRPr="00692E76">
        <w:t>1)</w:t>
      </w:r>
      <w:r w:rsidRPr="00692E76">
        <w:tab/>
      </w:r>
      <w:r w:rsidRPr="0042471E">
        <w:t>art. 1</w:t>
      </w:r>
      <w:r w:rsidR="00306A8D" w:rsidRPr="0042471E">
        <w:t>0</w:t>
      </w:r>
      <w:r w:rsidR="00306A8D">
        <w:t xml:space="preserve"> i art. </w:t>
      </w:r>
      <w:r w:rsidRPr="0042471E">
        <w:t>11 ustawy z dnia 5 lipca 2002 r. o ochronie niektórych usług świadczonych drogą elektroniczną opartych lub polegających na dostępie warunkowym (</w:t>
      </w:r>
      <w:r w:rsidR="00306A8D">
        <w:t>Dz. U. Nr </w:t>
      </w:r>
      <w:r w:rsidRPr="0042471E">
        <w:t>126,</w:t>
      </w:r>
      <w:r w:rsidR="00306A8D">
        <w:t xml:space="preserve"> poz. </w:t>
      </w:r>
      <w:r w:rsidRPr="0042471E">
        <w:t>1068), które stanowią:</w:t>
      </w:r>
    </w:p>
    <w:p w:rsidR="0042471E" w:rsidRPr="00771F4E" w:rsidRDefault="002F7CEE" w:rsidP="0042471E">
      <w:pPr>
        <w:pStyle w:val="ARTartustawynprozporzdzenia"/>
      </w:pPr>
      <w:r>
        <w:t>„</w:t>
      </w:r>
      <w:r w:rsidR="0042471E">
        <w:t xml:space="preserve">Art. 10. </w:t>
      </w:r>
      <w:r w:rsidR="0042471E" w:rsidRPr="00692E76">
        <w:t>W</w:t>
      </w:r>
      <w:r w:rsidR="0042471E" w:rsidRPr="00771F4E">
        <w:t> ustawie z dnia 16 kwietnia 1993 r. o zwalczaniu nieuczciwej konkurencji (</w:t>
      </w:r>
      <w:r w:rsidR="00306A8D">
        <w:t>Dz. U. Nr </w:t>
      </w:r>
      <w:r w:rsidR="0042471E" w:rsidRPr="00771F4E">
        <w:t>47,</w:t>
      </w:r>
      <w:r w:rsidR="00306A8D">
        <w:t xml:space="preserve"> poz. </w:t>
      </w:r>
      <w:r w:rsidR="0042471E" w:rsidRPr="00771F4E">
        <w:t>211, z 1996 r.</w:t>
      </w:r>
      <w:r w:rsidR="00306A8D">
        <w:t xml:space="preserve"> Nr </w:t>
      </w:r>
      <w:r w:rsidR="0042471E" w:rsidRPr="00771F4E">
        <w:t>106,</w:t>
      </w:r>
      <w:r w:rsidR="00306A8D">
        <w:t xml:space="preserve"> poz. </w:t>
      </w:r>
      <w:r w:rsidR="0042471E" w:rsidRPr="00771F4E">
        <w:t>496, z 1997 r.</w:t>
      </w:r>
      <w:r w:rsidR="00306A8D">
        <w:t xml:space="preserve"> Nr </w:t>
      </w:r>
      <w:r w:rsidR="0042471E" w:rsidRPr="00771F4E">
        <w:t>88,</w:t>
      </w:r>
      <w:r w:rsidR="00306A8D">
        <w:t xml:space="preserve"> poz. </w:t>
      </w:r>
      <w:r w:rsidR="0042471E" w:rsidRPr="00771F4E">
        <w:t>554, z 1998 r.</w:t>
      </w:r>
      <w:r w:rsidR="00306A8D">
        <w:t xml:space="preserve"> Nr </w:t>
      </w:r>
      <w:r w:rsidR="0042471E" w:rsidRPr="00771F4E">
        <w:t>106,</w:t>
      </w:r>
      <w:r w:rsidR="00306A8D">
        <w:t xml:space="preserve"> poz. </w:t>
      </w:r>
      <w:r w:rsidR="0042471E" w:rsidRPr="00771F4E">
        <w:t>66</w:t>
      </w:r>
      <w:r w:rsidR="00306A8D" w:rsidRPr="00771F4E">
        <w:t>8</w:t>
      </w:r>
      <w:r w:rsidR="00306A8D">
        <w:t xml:space="preserve"> oraz</w:t>
      </w:r>
      <w:r w:rsidR="0042471E" w:rsidRPr="00771F4E">
        <w:t xml:space="preserve"> z 2000 r.</w:t>
      </w:r>
      <w:r w:rsidR="00306A8D">
        <w:t xml:space="preserve"> Nr </w:t>
      </w:r>
      <w:r w:rsidR="0042471E" w:rsidRPr="00771F4E">
        <w:t>29,</w:t>
      </w:r>
      <w:r w:rsidR="00306A8D">
        <w:t xml:space="preserve"> poz. </w:t>
      </w:r>
      <w:r w:rsidR="0042471E" w:rsidRPr="00771F4E">
        <w:t>35</w:t>
      </w:r>
      <w:r w:rsidR="00306A8D" w:rsidRPr="00771F4E">
        <w:t>6</w:t>
      </w:r>
      <w:r w:rsidR="00306A8D">
        <w:t xml:space="preserve"> i Nr </w:t>
      </w:r>
      <w:r w:rsidR="0042471E" w:rsidRPr="00771F4E">
        <w:t>93,</w:t>
      </w:r>
      <w:r w:rsidR="00306A8D">
        <w:t xml:space="preserve"> poz. </w:t>
      </w:r>
      <w:r w:rsidR="0042471E" w:rsidRPr="00771F4E">
        <w:t>1027) po</w:t>
      </w:r>
      <w:r w:rsidR="00306A8D">
        <w:t xml:space="preserve"> art. </w:t>
      </w:r>
      <w:r w:rsidR="0042471E" w:rsidRPr="00771F4E">
        <w:t>15a dodaje się</w:t>
      </w:r>
      <w:r w:rsidR="00306A8D">
        <w:t xml:space="preserve"> art. </w:t>
      </w:r>
      <w:r w:rsidR="0042471E" w:rsidRPr="00771F4E">
        <w:t>15b w brzmieniu:</w:t>
      </w:r>
    </w:p>
    <w:p w:rsidR="0042471E" w:rsidRPr="00692E76" w:rsidRDefault="002F7CEE" w:rsidP="0042471E">
      <w:pPr>
        <w:pStyle w:val="ZARTzmartartykuempunktem"/>
      </w:pPr>
      <w:r>
        <w:t>„</w:t>
      </w:r>
      <w:r w:rsidR="0042471E" w:rsidRPr="00692E76">
        <w:t>Art. 15b. 1. Czynem nieuczciwej konkurencji jest wytwarzanie, import, dystrybucja, sprzedaż, najem lub oddawanie do używania pod innym tytułem prawnym oraz posiadanie, w</w:t>
      </w:r>
      <w:r w:rsidR="0042471E">
        <w:t> </w:t>
      </w:r>
      <w:r w:rsidR="0042471E" w:rsidRPr="00692E76">
        <w:t>celach zarobkowych, urządzeń nied</w:t>
      </w:r>
      <w:r w:rsidR="0042471E" w:rsidRPr="00692E76">
        <w:t>o</w:t>
      </w:r>
      <w:r w:rsidR="0042471E" w:rsidRPr="00692E76">
        <w:t>zwolonych, w</w:t>
      </w:r>
      <w:r w:rsidR="0042471E">
        <w:t> </w:t>
      </w:r>
      <w:r w:rsidR="0042471E" w:rsidRPr="00692E76">
        <w:t>rozumieniu przepisów o</w:t>
      </w:r>
      <w:r w:rsidR="0042471E">
        <w:t> </w:t>
      </w:r>
      <w:r w:rsidR="0042471E" w:rsidRPr="00692E76">
        <w:t>ochronie niektórych usług świadczonych drogą elektroniczną opartych lub polegających na dostępie warunkowym.</w:t>
      </w:r>
    </w:p>
    <w:p w:rsidR="0042471E" w:rsidRDefault="0042471E" w:rsidP="0042471E">
      <w:pPr>
        <w:pStyle w:val="ZUSTzmustartykuempunktem"/>
      </w:pPr>
      <w:r w:rsidRPr="00692E76">
        <w:t>2. Czynem nieuczciwej konkurencji jest także instalacja, serwis lub wymiana urządzeń nie</w:t>
      </w:r>
      <w:r w:rsidRPr="00692E76">
        <w:softHyphen/>
        <w:t>dozwolonych, w</w:t>
      </w:r>
      <w:r w:rsidRPr="00771F4E">
        <w:t> celach zarobkowych, oraz wykorzystywanie przekazu informacji handlowej do promocji tych urządze</w:t>
      </w:r>
      <w:r>
        <w:t>ń lub związanych z nimi usług.</w:t>
      </w:r>
      <w:r w:rsidR="002F7CEE">
        <w:t>”</w:t>
      </w:r>
    </w:p>
    <w:p w:rsidR="0042471E" w:rsidRDefault="0042471E" w:rsidP="0042471E">
      <w:pPr>
        <w:pStyle w:val="ARTartustawynprozporzdzenia"/>
      </w:pPr>
      <w:r>
        <w:t xml:space="preserve">Art. 11. </w:t>
      </w:r>
      <w:r w:rsidRPr="00692E76">
        <w:t>W</w:t>
      </w:r>
      <w:r>
        <w:t> </w:t>
      </w:r>
      <w:r w:rsidRPr="00692E76">
        <w:t>ustawie z</w:t>
      </w:r>
      <w:r>
        <w:t> </w:t>
      </w:r>
      <w:r w:rsidRPr="00692E76">
        <w:t>dnia 4</w:t>
      </w:r>
      <w:r>
        <w:t> </w:t>
      </w:r>
      <w:r w:rsidRPr="00692E76">
        <w:t>lutego 1994</w:t>
      </w:r>
      <w:r>
        <w:t> </w:t>
      </w:r>
      <w:r w:rsidRPr="00692E76">
        <w:t>r. o</w:t>
      </w:r>
      <w:r>
        <w:t> </w:t>
      </w:r>
      <w:r w:rsidRPr="00692E76">
        <w:t>prawie autorskim i</w:t>
      </w:r>
      <w:r>
        <w:t> </w:t>
      </w:r>
      <w:r w:rsidRPr="00692E76">
        <w:t>prawach pokrewnych (</w:t>
      </w:r>
      <w:r w:rsidR="00306A8D">
        <w:t>Dz. U.</w:t>
      </w:r>
      <w:r w:rsidRPr="00692E76">
        <w:t xml:space="preserve"> z</w:t>
      </w:r>
      <w:r>
        <w:t> </w:t>
      </w:r>
      <w:r w:rsidRPr="00692E76">
        <w:t>2000</w:t>
      </w:r>
      <w:r>
        <w:t> </w:t>
      </w:r>
      <w:r w:rsidRPr="00692E76">
        <w:t>r.</w:t>
      </w:r>
      <w:r w:rsidR="00306A8D">
        <w:t xml:space="preserve"> Nr </w:t>
      </w:r>
      <w:r w:rsidRPr="00692E76">
        <w:t>80,</w:t>
      </w:r>
      <w:r w:rsidR="00306A8D">
        <w:t xml:space="preserve"> poz. </w:t>
      </w:r>
      <w:r w:rsidRPr="00692E76">
        <w:t>90</w:t>
      </w:r>
      <w:r w:rsidR="00306A8D" w:rsidRPr="00692E76">
        <w:t>4</w:t>
      </w:r>
      <w:r w:rsidR="00306A8D">
        <w:t xml:space="preserve"> i </w:t>
      </w:r>
      <w:r w:rsidRPr="00692E76">
        <w:t>z</w:t>
      </w:r>
      <w:r>
        <w:t> </w:t>
      </w:r>
      <w:r w:rsidRPr="00692E76">
        <w:t>2001</w:t>
      </w:r>
      <w:r>
        <w:t> </w:t>
      </w:r>
      <w:r w:rsidRPr="00692E76">
        <w:t>r.</w:t>
      </w:r>
      <w:r w:rsidR="00306A8D">
        <w:t xml:space="preserve"> Nr </w:t>
      </w:r>
      <w:r w:rsidRPr="00692E76">
        <w:t>128,</w:t>
      </w:r>
      <w:r w:rsidR="00306A8D">
        <w:t xml:space="preserve"> poz. </w:t>
      </w:r>
      <w:r w:rsidRPr="00692E76">
        <w:t>1402)</w:t>
      </w:r>
      <w:r w:rsidR="00306A8D" w:rsidRPr="00692E76">
        <w:t xml:space="preserve"> w</w:t>
      </w:r>
      <w:r w:rsidR="00306A8D">
        <w:t> art. </w:t>
      </w:r>
      <w:r w:rsidRPr="00692E76">
        <w:t>118</w:t>
      </w:r>
      <w:r w:rsidRPr="00692E76">
        <w:rPr>
          <w:rStyle w:val="IGindeksgrny"/>
        </w:rPr>
        <w:t>1</w:t>
      </w:r>
      <w:r w:rsidR="00306A8D" w:rsidRPr="00692E76">
        <w:t xml:space="preserve"> w</w:t>
      </w:r>
      <w:r w:rsidR="00306A8D">
        <w:t> ust. </w:t>
      </w:r>
      <w:r w:rsidRPr="00692E76">
        <w:t>1</w:t>
      </w:r>
      <w:r>
        <w:t> </w:t>
      </w:r>
      <w:r w:rsidRPr="00692E76">
        <w:t xml:space="preserve">skreśla się wyrazy </w:t>
      </w:r>
      <w:r w:rsidR="002F7CEE">
        <w:t>„</w:t>
      </w:r>
      <w:r w:rsidRPr="00692E76">
        <w:t>bądź też służące do nielegalnego odbioru nadawanych programów, przeznaczonych dla zamkniętego grona odbiorców, uzyskujących do nich dostęp po zapłaceniu wynagrodzenia usługodawcy</w:t>
      </w:r>
      <w:r w:rsidR="002F7CEE">
        <w:t>”</w:t>
      </w:r>
      <w:r w:rsidRPr="00692E76">
        <w:t>.</w:t>
      </w:r>
      <w:r w:rsidR="002F7CEE">
        <w:t>”</w:t>
      </w:r>
      <w:r>
        <w:t>;</w:t>
      </w:r>
    </w:p>
    <w:p w:rsidR="0042471E" w:rsidRPr="0042471E" w:rsidRDefault="0042471E" w:rsidP="0042471E">
      <w:pPr>
        <w:pStyle w:val="PPKTOTJpodpunktwobwieszczeniutekstujednolitegonp1"/>
      </w:pPr>
      <w:r>
        <w:lastRenderedPageBreak/>
        <w:t>2)</w:t>
      </w:r>
      <w:r>
        <w:tab/>
        <w:t>art.</w:t>
      </w:r>
      <w:r w:rsidRPr="0042471E">
        <w:t xml:space="preserve"> 113 ustawy z dnia 20 kwietnia 2004 r. o zmianie i uchyleniu niektórych ustaw w związku z uzyskaniem przez Rzeczpospolitą Polską członkostwa w Unii Europejskiej (</w:t>
      </w:r>
      <w:r w:rsidR="00306A8D">
        <w:t>Dz. U. Nr </w:t>
      </w:r>
      <w:r w:rsidRPr="0042471E">
        <w:t>96,</w:t>
      </w:r>
      <w:r w:rsidR="00306A8D">
        <w:t xml:space="preserve"> poz. </w:t>
      </w:r>
      <w:r w:rsidRPr="0042471E">
        <w:t>959), który stanowi:</w:t>
      </w:r>
    </w:p>
    <w:p w:rsidR="0042471E" w:rsidRPr="006D761C" w:rsidRDefault="002F7CEE" w:rsidP="0042471E">
      <w:pPr>
        <w:pStyle w:val="ARTartustawynprozporzdzenia"/>
      </w:pPr>
      <w:r>
        <w:t>„</w:t>
      </w:r>
      <w:r w:rsidR="0042471E" w:rsidRPr="006D761C">
        <w:t>Art. 113. Ustawa wchodzi w</w:t>
      </w:r>
      <w:r w:rsidR="0042471E">
        <w:t> ż</w:t>
      </w:r>
      <w:r w:rsidR="0042471E" w:rsidRPr="006D761C">
        <w:t>ycie z</w:t>
      </w:r>
      <w:r w:rsidR="0042471E">
        <w:t> </w:t>
      </w:r>
      <w:r w:rsidR="0042471E" w:rsidRPr="006D761C">
        <w:t>dniem 1</w:t>
      </w:r>
      <w:r w:rsidR="0042471E">
        <w:t> </w:t>
      </w:r>
      <w:r w:rsidR="0042471E" w:rsidRPr="006D761C">
        <w:t>maja</w:t>
      </w:r>
      <w:r w:rsidR="0042471E">
        <w:t xml:space="preserve"> </w:t>
      </w:r>
      <w:r w:rsidR="0042471E" w:rsidRPr="006D761C">
        <w:t>2004</w:t>
      </w:r>
      <w:r w:rsidR="0042471E">
        <w:t> </w:t>
      </w:r>
      <w:r w:rsidR="0042471E" w:rsidRPr="006D761C">
        <w:t>r., z</w:t>
      </w:r>
      <w:r w:rsidR="0042471E">
        <w:t> </w:t>
      </w:r>
      <w:r w:rsidR="0042471E" w:rsidRPr="006D761C">
        <w:t>wyj</w:t>
      </w:r>
      <w:r w:rsidR="0042471E">
        <w:t>ą</w:t>
      </w:r>
      <w:r w:rsidR="0042471E" w:rsidRPr="006D761C">
        <w:t>tkiem:</w:t>
      </w:r>
    </w:p>
    <w:p w:rsidR="0042471E" w:rsidRPr="006D761C" w:rsidRDefault="0042471E" w:rsidP="0042471E">
      <w:pPr>
        <w:pStyle w:val="PKTpunkt"/>
      </w:pPr>
      <w:r w:rsidRPr="006D761C">
        <w:t>1)</w:t>
      </w:r>
      <w:r w:rsidRPr="006D761C">
        <w:tab/>
        <w:t>art. 42,</w:t>
      </w:r>
      <w:r w:rsidR="00306A8D">
        <w:t xml:space="preserve"> art. </w:t>
      </w:r>
      <w:r w:rsidRPr="006D761C">
        <w:t>44,</w:t>
      </w:r>
      <w:r w:rsidR="00306A8D">
        <w:t xml:space="preserve"> art. </w:t>
      </w:r>
      <w:r w:rsidRPr="006D761C">
        <w:t>70,</w:t>
      </w:r>
      <w:r w:rsidR="00306A8D">
        <w:t xml:space="preserve"> art. </w:t>
      </w:r>
      <w:r w:rsidRPr="006D761C">
        <w:t>71</w:t>
      </w:r>
      <w:r w:rsidR="00306A8D">
        <w:t xml:space="preserve"> pkt </w:t>
      </w:r>
      <w:r w:rsidRPr="006D761C">
        <w:t>10,</w:t>
      </w:r>
      <w:r w:rsidR="00306A8D">
        <w:t xml:space="preserve"> art. </w:t>
      </w:r>
      <w:r w:rsidRPr="006D761C">
        <w:t>74</w:t>
      </w:r>
      <w:r w:rsidR="00306A8D">
        <w:t xml:space="preserve"> pkt </w:t>
      </w:r>
      <w:r w:rsidR="00306A8D" w:rsidRPr="006D761C">
        <w:t>5</w:t>
      </w:r>
      <w:r w:rsidR="00306A8D">
        <w:t xml:space="preserve"> i </w:t>
      </w:r>
      <w:r w:rsidRPr="006D761C">
        <w:t>6,</w:t>
      </w:r>
      <w:r w:rsidR="00306A8D">
        <w:t xml:space="preserve"> art. </w:t>
      </w:r>
      <w:r w:rsidRPr="006D761C">
        <w:t>94</w:t>
      </w:r>
      <w:r w:rsidR="00306A8D">
        <w:t xml:space="preserve"> pkt </w:t>
      </w:r>
      <w:r w:rsidRPr="006D761C">
        <w:t>3,</w:t>
      </w:r>
      <w:r w:rsidR="00306A8D">
        <w:t xml:space="preserve"> art. </w:t>
      </w:r>
      <w:r w:rsidRPr="006D761C">
        <w:t>97,</w:t>
      </w:r>
      <w:r w:rsidR="00306A8D">
        <w:t xml:space="preserve"> art. </w:t>
      </w:r>
      <w:r w:rsidRPr="006D761C">
        <w:t>100,</w:t>
      </w:r>
      <w:r w:rsidR="00306A8D">
        <w:t xml:space="preserve"> art. </w:t>
      </w:r>
      <w:r w:rsidRPr="006D761C">
        <w:t>101,</w:t>
      </w:r>
      <w:r w:rsidR="00306A8D">
        <w:t xml:space="preserve"> art. </w:t>
      </w:r>
      <w:r w:rsidRPr="006D761C">
        <w:t>103</w:t>
      </w:r>
      <w:r w:rsidR="00306A8D">
        <w:t xml:space="preserve"> pkt </w:t>
      </w:r>
      <w:r w:rsidRPr="006D761C">
        <w:t>1</w:t>
      </w:r>
      <w:r w:rsidR="00306A8D" w:rsidRPr="006D761C">
        <w:t>7</w:t>
      </w:r>
      <w:r w:rsidR="00306A8D">
        <w:t xml:space="preserve"> oraz art. </w:t>
      </w:r>
      <w:r w:rsidRPr="006D761C">
        <w:t>112, które wchodz</w:t>
      </w:r>
      <w:r>
        <w:t>ą</w:t>
      </w:r>
      <w:r w:rsidRPr="006D761C">
        <w:t xml:space="preserve"> w</w:t>
      </w:r>
      <w:r>
        <w:t> ż</w:t>
      </w:r>
      <w:r w:rsidRPr="006D761C">
        <w:t>ycie z</w:t>
      </w:r>
      <w:r>
        <w:t> </w:t>
      </w:r>
      <w:r w:rsidRPr="006D761C">
        <w:t>dniem 30</w:t>
      </w:r>
      <w:r>
        <w:t> </w:t>
      </w:r>
      <w:r w:rsidRPr="006D761C">
        <w:t>kwietnia 2004</w:t>
      </w:r>
      <w:r>
        <w:t> </w:t>
      </w:r>
      <w:r w:rsidRPr="006D761C">
        <w:t>r.;</w:t>
      </w:r>
    </w:p>
    <w:p w:rsidR="0042471E" w:rsidRDefault="0042471E" w:rsidP="0042471E">
      <w:pPr>
        <w:pStyle w:val="PKTpunkt"/>
      </w:pPr>
      <w:r w:rsidRPr="006D761C">
        <w:t>2)</w:t>
      </w:r>
      <w:r>
        <w:tab/>
      </w:r>
      <w:r w:rsidRPr="006D761C">
        <w:t>art. 85</w:t>
      </w:r>
      <w:r w:rsidR="00306A8D">
        <w:t xml:space="preserve"> pkt </w:t>
      </w:r>
      <w:r w:rsidR="00306A8D" w:rsidRPr="006D761C">
        <w:t>7</w:t>
      </w:r>
      <w:r w:rsidR="00306A8D">
        <w:t xml:space="preserve"> w </w:t>
      </w:r>
      <w:r w:rsidRPr="006D761C">
        <w:t>zakresie dotycz</w:t>
      </w:r>
      <w:r>
        <w:t>ą</w:t>
      </w:r>
      <w:r w:rsidRPr="006D761C">
        <w:t>cym</w:t>
      </w:r>
      <w:r w:rsidR="00306A8D">
        <w:t xml:space="preserve"> art. </w:t>
      </w:r>
      <w:r w:rsidRPr="006D761C">
        <w:t>456</w:t>
      </w:r>
      <w:r w:rsidR="00306A8D">
        <w:t xml:space="preserve"> ust. </w:t>
      </w:r>
      <w:r w:rsidRPr="006D761C">
        <w:t>1,</w:t>
      </w:r>
      <w:r>
        <w:t xml:space="preserve"> </w:t>
      </w:r>
      <w:r w:rsidRPr="006D761C">
        <w:t>który wchodzi w</w:t>
      </w:r>
      <w:r>
        <w:t> ż</w:t>
      </w:r>
      <w:r w:rsidRPr="006D761C">
        <w:t>ycie z</w:t>
      </w:r>
      <w:r>
        <w:t> </w:t>
      </w:r>
      <w:r w:rsidRPr="006D761C">
        <w:t>dniem 2</w:t>
      </w:r>
      <w:r>
        <w:t> </w:t>
      </w:r>
      <w:r w:rsidRPr="006D761C">
        <w:t>maja 2004</w:t>
      </w:r>
      <w:r>
        <w:t> </w:t>
      </w:r>
      <w:r w:rsidRPr="006D761C">
        <w:t>r.</w:t>
      </w:r>
      <w:r w:rsidR="002F7CEE">
        <w:t>”</w:t>
      </w:r>
      <w:r w:rsidRPr="006D761C">
        <w:t>;</w:t>
      </w:r>
    </w:p>
    <w:p w:rsidR="0042471E" w:rsidRPr="0042471E" w:rsidRDefault="0042471E" w:rsidP="0042471E">
      <w:pPr>
        <w:pStyle w:val="PPKTOTJpodpunktwobwieszczeniutekstujednolitegonp1"/>
      </w:pPr>
      <w:r>
        <w:t>3)</w:t>
      </w:r>
      <w:r>
        <w:tab/>
        <w:t xml:space="preserve">art. </w:t>
      </w:r>
      <w:r w:rsidRPr="0042471E">
        <w:t>64 ustawy z dnia 17 lutego 2005 r. o informatyzacji działalności podmiotów realizujących zadania publiczne (</w:t>
      </w:r>
      <w:r w:rsidR="00306A8D">
        <w:t>Dz. U. Nr </w:t>
      </w:r>
      <w:r w:rsidRPr="0042471E">
        <w:t>64,</w:t>
      </w:r>
      <w:r w:rsidR="00306A8D">
        <w:t xml:space="preserve"> poz. </w:t>
      </w:r>
      <w:r w:rsidRPr="0042471E">
        <w:t>56</w:t>
      </w:r>
      <w:r w:rsidR="00306A8D" w:rsidRPr="0042471E">
        <w:t>5</w:t>
      </w:r>
      <w:r w:rsidR="00306A8D">
        <w:t xml:space="preserve"> oraz</w:t>
      </w:r>
      <w:r w:rsidR="00306A8D" w:rsidRPr="0042471E">
        <w:t xml:space="preserve"> z</w:t>
      </w:r>
      <w:r w:rsidR="00306A8D">
        <w:t> </w:t>
      </w:r>
      <w:r w:rsidRPr="0042471E">
        <w:t>200</w:t>
      </w:r>
      <w:r w:rsidR="00306A8D" w:rsidRPr="0042471E">
        <w:t>6</w:t>
      </w:r>
      <w:r w:rsidR="00306A8D">
        <w:t> </w:t>
      </w:r>
      <w:r w:rsidRPr="0042471E">
        <w:t>r.</w:t>
      </w:r>
      <w:r w:rsidR="00306A8D">
        <w:t xml:space="preserve"> Nr </w:t>
      </w:r>
      <w:r w:rsidRPr="0042471E">
        <w:t>73,</w:t>
      </w:r>
      <w:r w:rsidR="00306A8D">
        <w:t xml:space="preserve"> poz. </w:t>
      </w:r>
      <w:r w:rsidRPr="0042471E">
        <w:t>501), który stanowi:</w:t>
      </w:r>
    </w:p>
    <w:p w:rsidR="0042471E" w:rsidRPr="006D761C" w:rsidRDefault="002F7CEE" w:rsidP="0042471E">
      <w:pPr>
        <w:pStyle w:val="ARTartustawynprozporzdzenia"/>
      </w:pPr>
      <w:r>
        <w:t>„</w:t>
      </w:r>
      <w:r w:rsidR="0042471E" w:rsidRPr="006D761C">
        <w:t>Art. 64. Ustawa wchodzi w</w:t>
      </w:r>
      <w:r w:rsidR="0042471E">
        <w:t> ż</w:t>
      </w:r>
      <w:r w:rsidR="0042471E" w:rsidRPr="006D761C">
        <w:t>ycie po up</w:t>
      </w:r>
      <w:r w:rsidR="0042471E">
        <w:t>ł</w:t>
      </w:r>
      <w:r w:rsidR="0042471E" w:rsidRPr="006D761C">
        <w:t>ywie 3</w:t>
      </w:r>
      <w:r w:rsidR="0042471E">
        <w:t> </w:t>
      </w:r>
      <w:r w:rsidR="0042471E" w:rsidRPr="006D761C">
        <w:t>miesi</w:t>
      </w:r>
      <w:r w:rsidR="0042471E">
        <w:t>ę</w:t>
      </w:r>
      <w:r w:rsidR="0042471E" w:rsidRPr="006D761C">
        <w:t>cy od dnia og</w:t>
      </w:r>
      <w:r w:rsidR="0042471E">
        <w:t>ł</w:t>
      </w:r>
      <w:r w:rsidR="0042471E" w:rsidRPr="006D761C">
        <w:t>oszenia, z</w:t>
      </w:r>
      <w:r w:rsidR="0042471E">
        <w:t> </w:t>
      </w:r>
      <w:r w:rsidR="0042471E" w:rsidRPr="006D761C">
        <w:t>wyj</w:t>
      </w:r>
      <w:r w:rsidR="0042471E">
        <w:t>ą</w:t>
      </w:r>
      <w:r w:rsidR="0042471E" w:rsidRPr="006D761C">
        <w:t>tkiem:</w:t>
      </w:r>
    </w:p>
    <w:p w:rsidR="0042471E" w:rsidRPr="006D761C" w:rsidRDefault="0042471E" w:rsidP="0042471E">
      <w:pPr>
        <w:pStyle w:val="PKTpunkt"/>
      </w:pPr>
      <w:r w:rsidRPr="006D761C">
        <w:t>1)</w:t>
      </w:r>
      <w:r>
        <w:tab/>
      </w:r>
      <w:r w:rsidRPr="006D761C">
        <w:t>art. 1</w:t>
      </w:r>
      <w:r w:rsidR="00306A8D" w:rsidRPr="006D761C">
        <w:t>7</w:t>
      </w:r>
      <w:r w:rsidR="00306A8D">
        <w:t xml:space="preserve"> oraz</w:t>
      </w:r>
      <w:r w:rsidRPr="006D761C">
        <w:t xml:space="preserve"> 54, które wchodz</w:t>
      </w:r>
      <w:r>
        <w:t>ą</w:t>
      </w:r>
      <w:r w:rsidRPr="006D761C">
        <w:t xml:space="preserve"> w</w:t>
      </w:r>
      <w:r>
        <w:t> ż</w:t>
      </w:r>
      <w:r w:rsidRPr="006D761C">
        <w:t>ycie z</w:t>
      </w:r>
      <w:r>
        <w:t> </w:t>
      </w:r>
      <w:r w:rsidRPr="006D761C">
        <w:t>dniem</w:t>
      </w:r>
      <w:r>
        <w:t xml:space="preserve"> </w:t>
      </w:r>
      <w:r w:rsidRPr="006D761C">
        <w:t>og</w:t>
      </w:r>
      <w:r>
        <w:t>ł</w:t>
      </w:r>
      <w:r w:rsidRPr="006D761C">
        <w:t>oszenia;</w:t>
      </w:r>
    </w:p>
    <w:p w:rsidR="0042471E" w:rsidRPr="006D761C" w:rsidRDefault="0042471E" w:rsidP="0042471E">
      <w:pPr>
        <w:pStyle w:val="PKTpunkt"/>
      </w:pPr>
      <w:r w:rsidRPr="006D761C">
        <w:t>2)</w:t>
      </w:r>
      <w:r>
        <w:tab/>
      </w:r>
      <w:r w:rsidRPr="006D761C">
        <w:t>art. 3</w:t>
      </w:r>
      <w:r w:rsidR="00306A8D" w:rsidRPr="006D761C">
        <w:t>6</w:t>
      </w:r>
      <w:r w:rsidR="00306A8D">
        <w:t xml:space="preserve"> i </w:t>
      </w:r>
      <w:r w:rsidRPr="006D761C">
        <w:t>37, które wchodz</w:t>
      </w:r>
      <w:r>
        <w:t>ą</w:t>
      </w:r>
      <w:r w:rsidRPr="006D761C">
        <w:t xml:space="preserve"> w</w:t>
      </w:r>
      <w:r>
        <w:t> ż</w:t>
      </w:r>
      <w:r w:rsidRPr="006D761C">
        <w:t>ycie po up</w:t>
      </w:r>
      <w:r>
        <w:t>ł</w:t>
      </w:r>
      <w:r w:rsidRPr="006D761C">
        <w:t>ywie</w:t>
      </w:r>
      <w:r>
        <w:t xml:space="preserve"> </w:t>
      </w:r>
      <w:r w:rsidRPr="006D761C">
        <w:t>7</w:t>
      </w:r>
      <w:r>
        <w:t> </w:t>
      </w:r>
      <w:r w:rsidRPr="006D761C">
        <w:t>miesi</w:t>
      </w:r>
      <w:r>
        <w:t>ę</w:t>
      </w:r>
      <w:r w:rsidRPr="006D761C">
        <w:t>cy od dnia og</w:t>
      </w:r>
      <w:r>
        <w:t>ł</w:t>
      </w:r>
      <w:r w:rsidRPr="006D761C">
        <w:t>oszenia;</w:t>
      </w:r>
    </w:p>
    <w:p w:rsidR="0042471E" w:rsidRPr="006D761C" w:rsidRDefault="0042471E" w:rsidP="0042471E">
      <w:pPr>
        <w:pStyle w:val="PKTpunkt"/>
      </w:pPr>
      <w:r w:rsidRPr="006D761C">
        <w:t>3)</w:t>
      </w:r>
      <w:r>
        <w:tab/>
      </w:r>
      <w:r w:rsidRPr="006D761C">
        <w:t>art. 40, który wchodzi w</w:t>
      </w:r>
      <w:r>
        <w:t> ż</w:t>
      </w:r>
      <w:r w:rsidRPr="006D761C">
        <w:t>ycie po up</w:t>
      </w:r>
      <w:r>
        <w:t>ł</w:t>
      </w:r>
      <w:r w:rsidRPr="006D761C">
        <w:t>ywie 27</w:t>
      </w:r>
      <w:r>
        <w:t> </w:t>
      </w:r>
      <w:r w:rsidRPr="006D761C">
        <w:t>miesi</w:t>
      </w:r>
      <w:r>
        <w:t>ę</w:t>
      </w:r>
      <w:r w:rsidRPr="006D761C">
        <w:t>cy od dnia og</w:t>
      </w:r>
      <w:r>
        <w:t>ł</w:t>
      </w:r>
      <w:r w:rsidRPr="006D761C">
        <w:t>oszenia;</w:t>
      </w:r>
    </w:p>
    <w:p w:rsidR="0042471E" w:rsidRDefault="0042471E" w:rsidP="0042471E">
      <w:pPr>
        <w:pStyle w:val="PKTpunkt"/>
      </w:pPr>
      <w:r w:rsidRPr="006D761C">
        <w:t>4)</w:t>
      </w:r>
      <w:r>
        <w:tab/>
      </w:r>
      <w:r w:rsidRPr="006D761C">
        <w:t>art. 42</w:t>
      </w:r>
      <w:r w:rsidR="00306A8D">
        <w:t xml:space="preserve"> pkt </w:t>
      </w:r>
      <w:r w:rsidRPr="006D761C">
        <w:t xml:space="preserve">1, </w:t>
      </w:r>
      <w:r w:rsidR="00306A8D" w:rsidRPr="006D761C">
        <w:t>4</w:t>
      </w:r>
      <w:r w:rsidR="00306A8D">
        <w:t xml:space="preserve"> i </w:t>
      </w:r>
      <w:r w:rsidRPr="006D761C">
        <w:t>7, które wchodz</w:t>
      </w:r>
      <w:r>
        <w:t>ą</w:t>
      </w:r>
      <w:r w:rsidRPr="006D761C">
        <w:t xml:space="preserve"> w</w:t>
      </w:r>
      <w:r>
        <w:t> ż</w:t>
      </w:r>
      <w:r w:rsidRPr="006D761C">
        <w:t>ycie</w:t>
      </w:r>
      <w:r w:rsidR="00306A8D" w:rsidRPr="006D761C">
        <w:t xml:space="preserve"> </w:t>
      </w:r>
      <w:r w:rsidR="00306A8D">
        <w:t>z </w:t>
      </w:r>
      <w:r>
        <w:t xml:space="preserve">dniem </w:t>
      </w:r>
      <w:r w:rsidR="00306A8D">
        <w:t>1 </w:t>
      </w:r>
      <w:r>
        <w:t>lipca 200</w:t>
      </w:r>
      <w:r w:rsidR="00306A8D">
        <w:t>6 </w:t>
      </w:r>
      <w:r>
        <w:t>r.</w:t>
      </w:r>
      <w:r w:rsidR="002F7CEE">
        <w:t>”</w:t>
      </w:r>
      <w:r w:rsidRPr="006D761C">
        <w:t>;</w:t>
      </w:r>
    </w:p>
    <w:p w:rsidR="0042471E" w:rsidRDefault="0042471E" w:rsidP="0042471E">
      <w:pPr>
        <w:pStyle w:val="PPKTOTJpodpunktwobwieszczeniutekstujednolitegonp1"/>
      </w:pPr>
      <w:r>
        <w:t>4)</w:t>
      </w:r>
      <w:r>
        <w:tab/>
        <w:t xml:space="preserve">art. 24 ustawy </w:t>
      </w:r>
      <w:r w:rsidRPr="006D761C">
        <w:t>z</w:t>
      </w:r>
      <w:r>
        <w:t> </w:t>
      </w:r>
      <w:r w:rsidRPr="006D761C">
        <w:t>dnia 29</w:t>
      </w:r>
      <w:r>
        <w:t> </w:t>
      </w:r>
      <w:r w:rsidRPr="006D761C">
        <w:t>grudnia 2005</w:t>
      </w:r>
      <w:r>
        <w:t> </w:t>
      </w:r>
      <w:r w:rsidRPr="006D761C">
        <w:t>r. o</w:t>
      </w:r>
      <w:r>
        <w:t> </w:t>
      </w:r>
      <w:r w:rsidRPr="006D761C">
        <w:t>przekształceniach i</w:t>
      </w:r>
      <w:r>
        <w:t> </w:t>
      </w:r>
      <w:r w:rsidRPr="006D761C">
        <w:t>zmianach w</w:t>
      </w:r>
      <w:r>
        <w:t> </w:t>
      </w:r>
      <w:r w:rsidRPr="006D761C">
        <w:t>podziale zadań i</w:t>
      </w:r>
      <w:r>
        <w:t> </w:t>
      </w:r>
      <w:r w:rsidRPr="006D761C">
        <w:t>kompetencji organów państwowych właściwych w</w:t>
      </w:r>
      <w:r>
        <w:t> </w:t>
      </w:r>
      <w:r w:rsidRPr="006D761C">
        <w:t>sprawach łączności, radiofonii i</w:t>
      </w:r>
      <w:r>
        <w:t> </w:t>
      </w:r>
      <w:r w:rsidRPr="006D761C">
        <w:t>telewizji (</w:t>
      </w:r>
      <w:r w:rsidR="00306A8D">
        <w:t>Dz. U. Nr </w:t>
      </w:r>
      <w:r w:rsidRPr="006D761C">
        <w:t>267,</w:t>
      </w:r>
      <w:r w:rsidR="00306A8D">
        <w:t xml:space="preserve"> poz. </w:t>
      </w:r>
      <w:r w:rsidRPr="006D761C">
        <w:t>2258),</w:t>
      </w:r>
      <w:r>
        <w:t xml:space="preserve"> który stanowi:</w:t>
      </w:r>
    </w:p>
    <w:p w:rsidR="0042471E" w:rsidRDefault="002F7CEE" w:rsidP="0042471E">
      <w:pPr>
        <w:pStyle w:val="ARTartustawynprozporzdzenia"/>
      </w:pPr>
      <w:r>
        <w:t>„</w:t>
      </w:r>
      <w:r w:rsidR="0042471E" w:rsidRPr="006D761C">
        <w:t>Art. 24.</w:t>
      </w:r>
      <w:r w:rsidR="0042471E">
        <w:rPr>
          <w:rStyle w:val="Odwoanieprzypisudolnego"/>
        </w:rPr>
        <w:footnoteReference w:id="1"/>
      </w:r>
      <w:r w:rsidR="0042471E">
        <w:rPr>
          <w:rStyle w:val="IGindeksgrny"/>
        </w:rPr>
        <w:t>)</w:t>
      </w:r>
      <w:r w:rsidR="0042471E" w:rsidRPr="006D761C">
        <w:t xml:space="preserve"> Ustawa wchodzi w</w:t>
      </w:r>
      <w:r w:rsidR="0042471E">
        <w:t> ż</w:t>
      </w:r>
      <w:r w:rsidR="0042471E" w:rsidRPr="006D761C">
        <w:t>ycie po up</w:t>
      </w:r>
      <w:r w:rsidR="0042471E">
        <w:t>ł</w:t>
      </w:r>
      <w:r w:rsidR="0042471E" w:rsidRPr="006D761C">
        <w:t>ywie 14</w:t>
      </w:r>
      <w:r w:rsidR="0042471E">
        <w:t> </w:t>
      </w:r>
      <w:r w:rsidR="0042471E" w:rsidRPr="006D761C">
        <w:t>dni</w:t>
      </w:r>
      <w:r w:rsidR="0042471E">
        <w:t xml:space="preserve"> </w:t>
      </w:r>
      <w:r w:rsidR="0042471E" w:rsidRPr="006D761C">
        <w:t>od dnia og</w:t>
      </w:r>
      <w:r w:rsidR="0042471E">
        <w:t>ł</w:t>
      </w:r>
      <w:r w:rsidR="0042471E" w:rsidRPr="006D761C">
        <w:t>oszenia, z</w:t>
      </w:r>
      <w:r w:rsidR="0042471E">
        <w:t> </w:t>
      </w:r>
      <w:r w:rsidR="0042471E" w:rsidRPr="006D761C">
        <w:t>wyj</w:t>
      </w:r>
      <w:r w:rsidR="0042471E">
        <w:t>ą</w:t>
      </w:r>
      <w:r w:rsidR="0042471E" w:rsidRPr="006D761C">
        <w:t>tkiem</w:t>
      </w:r>
      <w:r w:rsidR="00306A8D">
        <w:t xml:space="preserve"> art. </w:t>
      </w:r>
      <w:r w:rsidR="0042471E" w:rsidRPr="006D761C">
        <w:t>6</w:t>
      </w:r>
      <w:r w:rsidR="00306A8D">
        <w:t xml:space="preserve"> pkt </w:t>
      </w:r>
      <w:r w:rsidR="0042471E" w:rsidRPr="006D761C">
        <w:t>2,</w:t>
      </w:r>
      <w:r w:rsidR="00306A8D">
        <w:t xml:space="preserve"> art. </w:t>
      </w:r>
      <w:r w:rsidR="0042471E" w:rsidRPr="006D761C">
        <w:t>20</w:t>
      </w:r>
      <w:r w:rsidR="00306A8D">
        <w:t xml:space="preserve"> ust. </w:t>
      </w:r>
      <w:r w:rsidR="0042471E" w:rsidRPr="006D761C">
        <w:t>2,</w:t>
      </w:r>
      <w:r w:rsidR="00306A8D">
        <w:t xml:space="preserve"> art. </w:t>
      </w:r>
      <w:r w:rsidR="0042471E" w:rsidRPr="006D761C">
        <w:t>2</w:t>
      </w:r>
      <w:r w:rsidR="00306A8D" w:rsidRPr="006D761C">
        <w:t>1</w:t>
      </w:r>
      <w:r w:rsidR="00306A8D">
        <w:t xml:space="preserve"> oraz art. </w:t>
      </w:r>
      <w:r w:rsidR="0042471E" w:rsidRPr="006D761C">
        <w:t>22, które wchodz</w:t>
      </w:r>
      <w:r w:rsidR="0042471E">
        <w:t>ą w ż</w:t>
      </w:r>
      <w:r w:rsidR="0042471E" w:rsidRPr="006D761C">
        <w:t>ycie</w:t>
      </w:r>
      <w:r w:rsidR="0042471E">
        <w:t xml:space="preserve"> </w:t>
      </w:r>
      <w:r w:rsidR="0042471E" w:rsidRPr="006D761C">
        <w:t>z</w:t>
      </w:r>
      <w:r w:rsidR="0042471E">
        <w:t> </w:t>
      </w:r>
      <w:r w:rsidR="0042471E" w:rsidRPr="006D761C">
        <w:t>dniem og</w:t>
      </w:r>
      <w:r w:rsidR="0042471E">
        <w:t>ł</w:t>
      </w:r>
      <w:r w:rsidR="0042471E" w:rsidRPr="006D761C">
        <w:t>oszenia.</w:t>
      </w:r>
      <w:r>
        <w:t>”</w:t>
      </w:r>
      <w:r w:rsidR="0042471E" w:rsidRPr="003E2B1A">
        <w:t>;</w:t>
      </w:r>
    </w:p>
    <w:p w:rsidR="0042471E" w:rsidRDefault="0042471E" w:rsidP="0042471E">
      <w:pPr>
        <w:pStyle w:val="PPKTOTJpodpunktwobwieszczeniutekstujednolitegonp1"/>
      </w:pPr>
      <w:r>
        <w:t>5)</w:t>
      </w:r>
      <w:r>
        <w:tab/>
        <w:t>odnośnika</w:t>
      </w:r>
      <w:r w:rsidR="00306A8D">
        <w:t xml:space="preserve"> nr 1 oraz art. </w:t>
      </w:r>
      <w:r>
        <w:t xml:space="preserve">28 ustawy </w:t>
      </w:r>
      <w:r w:rsidRPr="003E2B1A">
        <w:t>z</w:t>
      </w:r>
      <w:r>
        <w:t> </w:t>
      </w:r>
      <w:r w:rsidRPr="003E2B1A">
        <w:t>dnia 16</w:t>
      </w:r>
      <w:r>
        <w:t> </w:t>
      </w:r>
      <w:r w:rsidRPr="003E2B1A">
        <w:t>listopada 2012</w:t>
      </w:r>
      <w:r>
        <w:t> </w:t>
      </w:r>
      <w:r w:rsidRPr="003E2B1A">
        <w:t>r. o</w:t>
      </w:r>
      <w:r>
        <w:t> </w:t>
      </w:r>
      <w:r w:rsidRPr="003E2B1A">
        <w:t>zmianie ustawy – Prawo telekomunikacyjne oraz niektórych innych ustaw (</w:t>
      </w:r>
      <w:r w:rsidR="00306A8D">
        <w:t>Dz. U. poz. </w:t>
      </w:r>
      <w:r w:rsidRPr="003E2B1A">
        <w:t>144</w:t>
      </w:r>
      <w:r w:rsidR="00306A8D" w:rsidRPr="003E2B1A">
        <w:t>5</w:t>
      </w:r>
      <w:r w:rsidR="00306A8D">
        <w:t xml:space="preserve"> oraz</w:t>
      </w:r>
      <w:r w:rsidRPr="003E2B1A">
        <w:t xml:space="preserve"> z</w:t>
      </w:r>
      <w:r>
        <w:t> </w:t>
      </w:r>
      <w:r w:rsidRPr="003E2B1A">
        <w:t>2013</w:t>
      </w:r>
      <w:r>
        <w:t> </w:t>
      </w:r>
      <w:r w:rsidRPr="003E2B1A">
        <w:t>r.</w:t>
      </w:r>
      <w:r w:rsidR="00306A8D">
        <w:t xml:space="preserve"> poz. </w:t>
      </w:r>
      <w:r w:rsidRPr="003E2B1A">
        <w:t>1635)</w:t>
      </w:r>
      <w:r>
        <w:t>, które stanowią:</w:t>
      </w:r>
    </w:p>
    <w:p w:rsidR="0042471E" w:rsidRPr="003E2B1A" w:rsidRDefault="002F7CEE" w:rsidP="002F7CEE">
      <w:pPr>
        <w:pStyle w:val="PKTpunkt"/>
      </w:pPr>
      <w:r>
        <w:t>„</w:t>
      </w:r>
      <w:r w:rsidR="0042471E" w:rsidRPr="003E2B1A">
        <w:rPr>
          <w:rStyle w:val="IGindeksgrny"/>
        </w:rPr>
        <w:t>1)</w:t>
      </w:r>
      <w:r w:rsidR="0042471E">
        <w:tab/>
      </w:r>
      <w:r w:rsidR="0042471E" w:rsidRPr="003E2B1A">
        <w:t>Niniejsza ustawa dokonuje w</w:t>
      </w:r>
      <w:r w:rsidR="0042471E">
        <w:t> </w:t>
      </w:r>
      <w:r w:rsidR="0042471E" w:rsidRPr="003E2B1A">
        <w:t>zakresie swojej regulacji:</w:t>
      </w:r>
    </w:p>
    <w:p w:rsidR="0042471E" w:rsidRPr="003E2B1A" w:rsidRDefault="0042471E" w:rsidP="002F7CEE">
      <w:pPr>
        <w:pStyle w:val="LITlitera"/>
      </w:pPr>
      <w:r w:rsidRPr="003E2B1A">
        <w:t>1)</w:t>
      </w:r>
      <w:r>
        <w:tab/>
      </w:r>
      <w:r w:rsidRPr="003E2B1A">
        <w:t>wdrożenia następujących dyrektyw Unii Europejskiej:</w:t>
      </w:r>
    </w:p>
    <w:p w:rsidR="0042471E" w:rsidRPr="003E2B1A" w:rsidRDefault="0042471E" w:rsidP="002F7CEE">
      <w:pPr>
        <w:pStyle w:val="TIRtiret"/>
      </w:pPr>
      <w:r w:rsidRPr="003E2B1A">
        <w:t>a)</w:t>
      </w:r>
      <w:r>
        <w:tab/>
      </w:r>
      <w:r w:rsidRPr="003E2B1A">
        <w:t>dyrektywy Parlamentu Europejskiego i</w:t>
      </w:r>
      <w:r>
        <w:t> </w:t>
      </w:r>
      <w:r w:rsidRPr="003E2B1A">
        <w:t>Rady 2009/136/WE z</w:t>
      </w:r>
      <w:r>
        <w:t> </w:t>
      </w:r>
      <w:r w:rsidRPr="003E2B1A">
        <w:t>dnia 25</w:t>
      </w:r>
      <w:r>
        <w:t> </w:t>
      </w:r>
      <w:r w:rsidRPr="003E2B1A">
        <w:t>listopada 2009</w:t>
      </w:r>
      <w:r>
        <w:t> </w:t>
      </w:r>
      <w:r w:rsidRPr="003E2B1A">
        <w:t>r. zmieniającej d</w:t>
      </w:r>
      <w:r w:rsidRPr="003E2B1A">
        <w:t>y</w:t>
      </w:r>
      <w:r w:rsidRPr="003E2B1A">
        <w:t>rektywę 2002/22/WE</w:t>
      </w:r>
      <w:r>
        <w:t xml:space="preserve"> </w:t>
      </w:r>
      <w:r w:rsidRPr="003E2B1A">
        <w:t>w</w:t>
      </w:r>
      <w:r>
        <w:t> </w:t>
      </w:r>
      <w:r w:rsidRPr="003E2B1A">
        <w:t>sprawie usługi powszechnej i</w:t>
      </w:r>
      <w:r>
        <w:t> </w:t>
      </w:r>
      <w:r w:rsidRPr="003E2B1A">
        <w:t>związanych z</w:t>
      </w:r>
      <w:r>
        <w:t> </w:t>
      </w:r>
      <w:r w:rsidRPr="003E2B1A">
        <w:t>sieciami i</w:t>
      </w:r>
      <w:r>
        <w:t> </w:t>
      </w:r>
      <w:r w:rsidRPr="003E2B1A">
        <w:t>usługami łączności ele</w:t>
      </w:r>
      <w:r w:rsidRPr="003E2B1A">
        <w:t>k</w:t>
      </w:r>
      <w:r w:rsidRPr="003E2B1A">
        <w:t>tronicznej praw użytkowników, dyrektywę</w:t>
      </w:r>
      <w:r>
        <w:t xml:space="preserve"> </w:t>
      </w:r>
      <w:r w:rsidRPr="003E2B1A">
        <w:t>2002/58/WE dotyczącą przetwarzania danych osobowych i</w:t>
      </w:r>
      <w:r>
        <w:t> </w:t>
      </w:r>
      <w:r w:rsidRPr="003E2B1A">
        <w:t>ochrony prywatności w</w:t>
      </w:r>
      <w:r>
        <w:t> </w:t>
      </w:r>
      <w:r w:rsidRPr="003E2B1A">
        <w:t>sektorze łączności elektronicznej oraz rozporządzenie</w:t>
      </w:r>
      <w:r>
        <w:t xml:space="preserve"> </w:t>
      </w:r>
      <w:r w:rsidRPr="003E2B1A">
        <w:t>(WE)</w:t>
      </w:r>
      <w:r w:rsidR="00306A8D">
        <w:t xml:space="preserve"> nr </w:t>
      </w:r>
      <w:r w:rsidRPr="003E2B1A">
        <w:t>2006/200</w:t>
      </w:r>
      <w:r w:rsidR="00306A8D" w:rsidRPr="003E2B1A">
        <w:t>4</w:t>
      </w:r>
      <w:r w:rsidR="00306A8D">
        <w:t xml:space="preserve"> w </w:t>
      </w:r>
      <w:r w:rsidRPr="003E2B1A">
        <w:t>sprawie współpracy między organami krajowymi odpowiedzialnymi za egzekwowanie przepisów</w:t>
      </w:r>
      <w:r>
        <w:t xml:space="preserve"> </w:t>
      </w:r>
      <w:r w:rsidRPr="003E2B1A">
        <w:t>prawa w</w:t>
      </w:r>
      <w:r>
        <w:t> </w:t>
      </w:r>
      <w:r w:rsidRPr="003E2B1A">
        <w:t>zakresie ochrony konsumentów (Dz. Urz. UE L 337</w:t>
      </w:r>
      <w:r>
        <w:t> </w:t>
      </w:r>
      <w:r w:rsidRPr="003E2B1A">
        <w:t>z</w:t>
      </w:r>
      <w:r>
        <w:t> </w:t>
      </w:r>
      <w:r w:rsidRPr="003E2B1A">
        <w:t>18.12.2009, str. 11),</w:t>
      </w:r>
    </w:p>
    <w:p w:rsidR="0042471E" w:rsidRPr="003E2B1A" w:rsidRDefault="0042471E" w:rsidP="002F7CEE">
      <w:pPr>
        <w:pStyle w:val="TIRtiret"/>
      </w:pPr>
      <w:r w:rsidRPr="003E2B1A">
        <w:t>b)</w:t>
      </w:r>
      <w:r>
        <w:tab/>
      </w:r>
      <w:r w:rsidRPr="003E2B1A">
        <w:t>dyrektywy Parlamentu Europejskiego i</w:t>
      </w:r>
      <w:r>
        <w:t> </w:t>
      </w:r>
      <w:r w:rsidRPr="003E2B1A">
        <w:t>Rady 2009/140/WE z</w:t>
      </w:r>
      <w:r>
        <w:t> </w:t>
      </w:r>
      <w:r w:rsidRPr="003E2B1A">
        <w:t>dnia 25</w:t>
      </w:r>
      <w:r>
        <w:t> </w:t>
      </w:r>
      <w:r w:rsidRPr="003E2B1A">
        <w:t>listopada 2009</w:t>
      </w:r>
      <w:r>
        <w:t> </w:t>
      </w:r>
      <w:r w:rsidRPr="003E2B1A">
        <w:t>r. zmieniającej d</w:t>
      </w:r>
      <w:r w:rsidRPr="003E2B1A">
        <w:t>y</w:t>
      </w:r>
      <w:r w:rsidRPr="003E2B1A">
        <w:t>rektywy 2002/21/WE</w:t>
      </w:r>
      <w:r>
        <w:t xml:space="preserve"> </w:t>
      </w:r>
      <w:r w:rsidRPr="003E2B1A">
        <w:t>w</w:t>
      </w:r>
      <w:r>
        <w:t> </w:t>
      </w:r>
      <w:r w:rsidRPr="003E2B1A">
        <w:t>sprawie wspólnych ram regulacyjnych sieci i</w:t>
      </w:r>
      <w:r>
        <w:t> </w:t>
      </w:r>
      <w:r w:rsidRPr="003E2B1A">
        <w:t>usług łączności elektronicznej, 2002/19/WE w</w:t>
      </w:r>
      <w:r>
        <w:t> </w:t>
      </w:r>
      <w:r w:rsidRPr="003E2B1A">
        <w:t>sprawie dostępu do sieci i</w:t>
      </w:r>
      <w:r>
        <w:t> </w:t>
      </w:r>
      <w:r w:rsidRPr="003E2B1A">
        <w:t>usług</w:t>
      </w:r>
      <w:r>
        <w:t xml:space="preserve"> </w:t>
      </w:r>
      <w:r w:rsidRPr="003E2B1A">
        <w:t>łączności elektronicznej oraz wzajemnych połączeń oraz 2002/20/WE w</w:t>
      </w:r>
      <w:r>
        <w:t> </w:t>
      </w:r>
      <w:r w:rsidRPr="003E2B1A">
        <w:t>sprawie zezwoleń na udostępnienie sieci i</w:t>
      </w:r>
      <w:r>
        <w:t> </w:t>
      </w:r>
      <w:r w:rsidRPr="003E2B1A">
        <w:t>usług łączności</w:t>
      </w:r>
      <w:r>
        <w:t xml:space="preserve"> </w:t>
      </w:r>
      <w:r w:rsidRPr="003E2B1A">
        <w:t>elektronicznej (Dz. Urz. UE L 337</w:t>
      </w:r>
      <w:r>
        <w:t> </w:t>
      </w:r>
      <w:r w:rsidRPr="003E2B1A">
        <w:t>z</w:t>
      </w:r>
      <w:r>
        <w:t> </w:t>
      </w:r>
      <w:r w:rsidRPr="003E2B1A">
        <w:t>18.12.2009, str. 37);</w:t>
      </w:r>
    </w:p>
    <w:p w:rsidR="0042471E" w:rsidRPr="003E2B1A" w:rsidRDefault="0042471E" w:rsidP="002F7CEE">
      <w:pPr>
        <w:pStyle w:val="LITlitera"/>
      </w:pPr>
      <w:r w:rsidRPr="003E2B1A">
        <w:t>2)</w:t>
      </w:r>
      <w:r>
        <w:tab/>
      </w:r>
      <w:r w:rsidRPr="003E2B1A">
        <w:t>wykonania następujących rozporządzeń Unii Europejskiej:</w:t>
      </w:r>
    </w:p>
    <w:p w:rsidR="0042471E" w:rsidRPr="003E2B1A" w:rsidRDefault="0042471E" w:rsidP="002F7CEE">
      <w:pPr>
        <w:pStyle w:val="TIRtiret"/>
      </w:pPr>
      <w:r w:rsidRPr="003E2B1A">
        <w:t>a)</w:t>
      </w:r>
      <w:r>
        <w:tab/>
      </w:r>
      <w:r w:rsidRPr="003E2B1A">
        <w:t>rozporządzenia Parlamentu Europejskiego i</w:t>
      </w:r>
      <w:r>
        <w:t> </w:t>
      </w:r>
      <w:r w:rsidRPr="003E2B1A">
        <w:t>Rady (WE)</w:t>
      </w:r>
      <w:r w:rsidR="00306A8D">
        <w:t xml:space="preserve"> nr </w:t>
      </w:r>
      <w:r w:rsidRPr="003E2B1A">
        <w:t>1211/2009</w:t>
      </w:r>
      <w:r>
        <w:t> </w:t>
      </w:r>
      <w:r w:rsidRPr="003E2B1A">
        <w:t>z</w:t>
      </w:r>
      <w:r>
        <w:t> </w:t>
      </w:r>
      <w:r w:rsidRPr="003E2B1A">
        <w:t>dnia 25</w:t>
      </w:r>
      <w:r>
        <w:t> </w:t>
      </w:r>
      <w:r w:rsidRPr="003E2B1A">
        <w:t>listopada 2009</w:t>
      </w:r>
      <w:r>
        <w:t> </w:t>
      </w:r>
      <w:r w:rsidRPr="003E2B1A">
        <w:t>r. ust</w:t>
      </w:r>
      <w:r w:rsidRPr="003E2B1A">
        <w:t>a</w:t>
      </w:r>
      <w:r w:rsidRPr="003E2B1A">
        <w:t>nawiającego Organ Europejskich</w:t>
      </w:r>
      <w:r>
        <w:t xml:space="preserve"> </w:t>
      </w:r>
      <w:r w:rsidRPr="003E2B1A">
        <w:t>Regulatorów Łączności Elektro</w:t>
      </w:r>
      <w:r w:rsidR="001B0779">
        <w:t>nicznej (BEREC) oraz Urząd (Dz. </w:t>
      </w:r>
      <w:r w:rsidRPr="003E2B1A">
        <w:t>Urz. UE L 337</w:t>
      </w:r>
      <w:r>
        <w:t> </w:t>
      </w:r>
      <w:r w:rsidRPr="003E2B1A">
        <w:t>z</w:t>
      </w:r>
      <w:r>
        <w:t> </w:t>
      </w:r>
      <w:r w:rsidRPr="003E2B1A">
        <w:t>18.12.2009, str. 1),</w:t>
      </w:r>
    </w:p>
    <w:p w:rsidR="0042471E" w:rsidRDefault="0042471E" w:rsidP="002F7CEE">
      <w:pPr>
        <w:pStyle w:val="TIRtiret"/>
      </w:pPr>
      <w:r w:rsidRPr="003E2B1A">
        <w:t>b)</w:t>
      </w:r>
      <w:r>
        <w:tab/>
      </w:r>
      <w:r w:rsidRPr="003E2B1A">
        <w:t>rozporządzenia Parlamentu Europejskiego i</w:t>
      </w:r>
      <w:r>
        <w:t> </w:t>
      </w:r>
      <w:r w:rsidRPr="003E2B1A">
        <w:t>Rady (UE)</w:t>
      </w:r>
      <w:r w:rsidR="00306A8D">
        <w:t xml:space="preserve"> nr </w:t>
      </w:r>
      <w:r w:rsidRPr="003E2B1A">
        <w:t>531/2012</w:t>
      </w:r>
      <w:r>
        <w:t> </w:t>
      </w:r>
      <w:r w:rsidRPr="003E2B1A">
        <w:t>z</w:t>
      </w:r>
      <w:r>
        <w:t> </w:t>
      </w:r>
      <w:r w:rsidRPr="003E2B1A">
        <w:t>dnia 13</w:t>
      </w:r>
      <w:r>
        <w:t> </w:t>
      </w:r>
      <w:r w:rsidRPr="003E2B1A">
        <w:t>czerwca 2012</w:t>
      </w:r>
      <w:r>
        <w:t> </w:t>
      </w:r>
      <w:r w:rsidRPr="003E2B1A">
        <w:t>r. w</w:t>
      </w:r>
      <w:r>
        <w:t> </w:t>
      </w:r>
      <w:r w:rsidRPr="003E2B1A">
        <w:t xml:space="preserve">sprawie </w:t>
      </w:r>
      <w:proofErr w:type="spellStart"/>
      <w:r w:rsidRPr="003E2B1A">
        <w:t>roamingu</w:t>
      </w:r>
      <w:proofErr w:type="spellEnd"/>
      <w:r w:rsidRPr="003E2B1A">
        <w:t xml:space="preserve"> w</w:t>
      </w:r>
      <w:r>
        <w:t> </w:t>
      </w:r>
      <w:r w:rsidRPr="003E2B1A">
        <w:t>publicznych</w:t>
      </w:r>
      <w:r>
        <w:t xml:space="preserve"> </w:t>
      </w:r>
      <w:r w:rsidRPr="003E2B1A">
        <w:t>sieciach łączności ruchomej wewnątrz Unii (Dz. Urz. UE L 172</w:t>
      </w:r>
      <w:r w:rsidR="001B0779">
        <w:t xml:space="preserve"> </w:t>
      </w:r>
      <w:r w:rsidRPr="003E2B1A">
        <w:t>z</w:t>
      </w:r>
      <w:r>
        <w:t> </w:t>
      </w:r>
      <w:r w:rsidRPr="003E2B1A">
        <w:t>30.06.2012, str. 10).</w:t>
      </w:r>
      <w:r w:rsidR="002F7CEE">
        <w:t>”</w:t>
      </w:r>
    </w:p>
    <w:p w:rsidR="0042471E" w:rsidRPr="003E2B1A" w:rsidRDefault="002F7CEE" w:rsidP="0042471E">
      <w:pPr>
        <w:pStyle w:val="ARTartustawynprozporzdzenia"/>
      </w:pPr>
      <w:r>
        <w:t>„</w:t>
      </w:r>
      <w:r w:rsidR="0042471E" w:rsidRPr="003E2B1A">
        <w:t>Art. 28. Ustawa wchodzi w</w:t>
      </w:r>
      <w:r w:rsidR="0042471E">
        <w:t> </w:t>
      </w:r>
      <w:r w:rsidR="0042471E" w:rsidRPr="003E2B1A">
        <w:t>życie po upływie 30</w:t>
      </w:r>
      <w:r w:rsidR="0042471E">
        <w:t> </w:t>
      </w:r>
      <w:r w:rsidR="0042471E" w:rsidRPr="003E2B1A">
        <w:t>dni od dnia ogłoszenia, z</w:t>
      </w:r>
      <w:r w:rsidR="0042471E">
        <w:t> </w:t>
      </w:r>
      <w:r w:rsidR="0042471E" w:rsidRPr="003E2B1A">
        <w:t>wyjątkiem:</w:t>
      </w:r>
    </w:p>
    <w:p w:rsidR="0042471E" w:rsidRPr="003E2B1A" w:rsidRDefault="0042471E" w:rsidP="0042471E">
      <w:pPr>
        <w:pStyle w:val="PKTpunkt"/>
      </w:pPr>
      <w:r w:rsidRPr="003E2B1A">
        <w:t>1)</w:t>
      </w:r>
      <w:r>
        <w:tab/>
      </w:r>
      <w:r w:rsidRPr="003E2B1A">
        <w:t>art. 1</w:t>
      </w:r>
      <w:r w:rsidR="00306A8D">
        <w:t xml:space="preserve"> pkt </w:t>
      </w:r>
      <w:r w:rsidRPr="003E2B1A">
        <w:t>50, który wchodzi w</w:t>
      </w:r>
      <w:r>
        <w:t> </w:t>
      </w:r>
      <w:r w:rsidRPr="003E2B1A">
        <w:t>życie po upływie 6</w:t>
      </w:r>
      <w:r>
        <w:t> </w:t>
      </w:r>
      <w:r w:rsidRPr="003E2B1A">
        <w:t>miesięcy od dnia ogłoszenia;</w:t>
      </w:r>
    </w:p>
    <w:p w:rsidR="0042471E" w:rsidRPr="003E2B1A" w:rsidRDefault="0042471E" w:rsidP="0042471E">
      <w:pPr>
        <w:pStyle w:val="PKTpunkt"/>
      </w:pPr>
      <w:r w:rsidRPr="003E2B1A">
        <w:t>2)</w:t>
      </w:r>
      <w:r>
        <w:tab/>
      </w:r>
      <w:r w:rsidRPr="003E2B1A">
        <w:t>art. 1</w:t>
      </w:r>
      <w:r w:rsidR="00306A8D">
        <w:t xml:space="preserve"> pkt </w:t>
      </w:r>
      <w:r w:rsidRPr="003E2B1A">
        <w:t>54</w:t>
      </w:r>
      <w:r w:rsidR="00306A8D">
        <w:t xml:space="preserve"> lit. </w:t>
      </w:r>
      <w:r w:rsidRPr="003E2B1A">
        <w:t>d,</w:t>
      </w:r>
      <w:r w:rsidR="00306A8D">
        <w:t xml:space="preserve"> pkt </w:t>
      </w:r>
      <w:r w:rsidRPr="003E2B1A">
        <w:t>105,</w:t>
      </w:r>
      <w:r w:rsidR="00306A8D">
        <w:t xml:space="preserve"> pkt </w:t>
      </w:r>
      <w:r w:rsidRPr="003E2B1A">
        <w:t>122,</w:t>
      </w:r>
      <w:r w:rsidR="00306A8D">
        <w:t xml:space="preserve"> pkt </w:t>
      </w:r>
      <w:r w:rsidRPr="003E2B1A">
        <w:t>12</w:t>
      </w:r>
      <w:r w:rsidR="00306A8D" w:rsidRPr="003E2B1A">
        <w:t>3</w:t>
      </w:r>
      <w:r w:rsidR="00306A8D">
        <w:t xml:space="preserve"> w </w:t>
      </w:r>
      <w:r w:rsidRPr="003E2B1A">
        <w:t>zakresie</w:t>
      </w:r>
      <w:r w:rsidR="00306A8D">
        <w:t xml:space="preserve"> art. </w:t>
      </w:r>
      <w:r w:rsidRPr="003E2B1A">
        <w:t>174a</w:t>
      </w:r>
      <w:r w:rsidR="00306A8D" w:rsidRPr="003E2B1A">
        <w:t xml:space="preserve"> i</w:t>
      </w:r>
      <w:r w:rsidR="00306A8D">
        <w:t> art. </w:t>
      </w:r>
      <w:r w:rsidRPr="003E2B1A">
        <w:t>174d,</w:t>
      </w:r>
      <w:r w:rsidR="00306A8D">
        <w:t xml:space="preserve"> pkt </w:t>
      </w:r>
      <w:r w:rsidRPr="003E2B1A">
        <w:t>12</w:t>
      </w:r>
      <w:r w:rsidR="00306A8D" w:rsidRPr="003E2B1A">
        <w:t>5</w:t>
      </w:r>
      <w:r w:rsidR="00306A8D">
        <w:t xml:space="preserve"> oraz pkt </w:t>
      </w:r>
      <w:r w:rsidRPr="003E2B1A">
        <w:t>126, które wch</w:t>
      </w:r>
      <w:r w:rsidRPr="003E2B1A">
        <w:t>o</w:t>
      </w:r>
      <w:r w:rsidRPr="003E2B1A">
        <w:t>dzą w</w:t>
      </w:r>
      <w:r>
        <w:t> </w:t>
      </w:r>
      <w:r w:rsidRPr="003E2B1A">
        <w:t>życie</w:t>
      </w:r>
      <w:r>
        <w:t xml:space="preserve"> </w:t>
      </w:r>
      <w:r w:rsidRPr="003E2B1A">
        <w:t>po upływie 90</w:t>
      </w:r>
      <w:r>
        <w:t> </w:t>
      </w:r>
      <w:r w:rsidRPr="003E2B1A">
        <w:t>dni od dnia ogłoszenia;</w:t>
      </w:r>
    </w:p>
    <w:p w:rsidR="0042471E" w:rsidRPr="003E2B1A" w:rsidRDefault="0042471E" w:rsidP="0042471E">
      <w:pPr>
        <w:pStyle w:val="PKTpunkt"/>
      </w:pPr>
      <w:r w:rsidRPr="003E2B1A">
        <w:lastRenderedPageBreak/>
        <w:t>3)</w:t>
      </w:r>
      <w:r>
        <w:tab/>
        <w:t>(uchylony)</w:t>
      </w:r>
    </w:p>
    <w:p w:rsidR="0042471E" w:rsidRPr="003E2B1A" w:rsidRDefault="0042471E" w:rsidP="0042471E">
      <w:pPr>
        <w:pStyle w:val="PKTpunkt"/>
      </w:pPr>
      <w:r w:rsidRPr="003E2B1A">
        <w:t>4)</w:t>
      </w:r>
      <w:r>
        <w:tab/>
      </w:r>
      <w:r w:rsidRPr="003E2B1A">
        <w:t>art. 1</w:t>
      </w:r>
      <w:r w:rsidR="00306A8D">
        <w:t xml:space="preserve"> pkt </w:t>
      </w:r>
      <w:r w:rsidRPr="003E2B1A">
        <w:t>13</w:t>
      </w:r>
      <w:r w:rsidR="00306A8D" w:rsidRPr="003E2B1A">
        <w:t>0</w:t>
      </w:r>
      <w:r w:rsidR="00306A8D">
        <w:t xml:space="preserve"> oraz pkt </w:t>
      </w:r>
      <w:r w:rsidRPr="003E2B1A">
        <w:t>131, które wchodzą w</w:t>
      </w:r>
      <w:r>
        <w:t> </w:t>
      </w:r>
      <w:r w:rsidRPr="003E2B1A">
        <w:t>życie z</w:t>
      </w:r>
      <w:r>
        <w:t> </w:t>
      </w:r>
      <w:r w:rsidRPr="003E2B1A">
        <w:t>dniem 1</w:t>
      </w:r>
      <w:r>
        <w:t> </w:t>
      </w:r>
      <w:r w:rsidRPr="003E2B1A">
        <w:t>stycznia 2013</w:t>
      </w:r>
      <w:r>
        <w:t> </w:t>
      </w:r>
      <w:r w:rsidRPr="003E2B1A">
        <w:t>r.;</w:t>
      </w:r>
    </w:p>
    <w:p w:rsidR="0042471E" w:rsidRPr="00692E76" w:rsidRDefault="0042471E" w:rsidP="0042471E">
      <w:pPr>
        <w:pStyle w:val="PKTpunkt"/>
      </w:pPr>
      <w:r w:rsidRPr="003E2B1A">
        <w:t>5)</w:t>
      </w:r>
      <w:r>
        <w:tab/>
      </w:r>
      <w:r w:rsidRPr="003E2B1A">
        <w:t>art. 10, który wchodzi w</w:t>
      </w:r>
      <w:r>
        <w:t> </w:t>
      </w:r>
      <w:r w:rsidRPr="003E2B1A">
        <w:t>życie po upływie 12</w:t>
      </w:r>
      <w:r>
        <w:t> </w:t>
      </w:r>
      <w:r w:rsidRPr="003E2B1A">
        <w:t>miesięcy od dnia ogłoszenia.</w:t>
      </w:r>
      <w:r w:rsidR="002F7CEE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306A8D">
        <w:rPr>
          <w:rStyle w:val="Kkursywa"/>
        </w:rPr>
        <w:softHyphen/>
      </w:r>
      <w:r w:rsidR="00306A8D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42471E" w:rsidRPr="00692E76" w:rsidRDefault="0042471E" w:rsidP="002F7CEE">
      <w:pPr>
        <w:pStyle w:val="TEKSTZacznikido"/>
      </w:pPr>
      <w:r w:rsidRPr="00692E76">
        <w:lastRenderedPageBreak/>
        <w:t>Załącznik do obwieszczenia Marszałka Sejmu Rzeczypospolitej Polskiej</w:t>
      </w:r>
      <w:r w:rsidR="002F7CEE">
        <w:t xml:space="preserve"> </w:t>
      </w:r>
      <w:r w:rsidRPr="00692E76">
        <w:t xml:space="preserve">z dnia </w:t>
      </w:r>
      <w:r>
        <w:t>2</w:t>
      </w:r>
      <w:r w:rsidR="00306A8D">
        <w:t>4 </w:t>
      </w:r>
      <w:r>
        <w:t>sierpnia 201</w:t>
      </w:r>
      <w:r w:rsidR="00306A8D">
        <w:t>5 </w:t>
      </w:r>
      <w:r w:rsidRPr="00692E76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8B0553E90A1F42DF8B1D360C7B63170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2786D">
            <w:t>1341</w:t>
          </w:r>
        </w:sdtContent>
      </w:sdt>
      <w:r w:rsidRPr="00692E76">
        <w:t>)</w:t>
      </w:r>
    </w:p>
    <w:p w:rsidR="0042471E" w:rsidRPr="00692E76" w:rsidRDefault="0042471E" w:rsidP="0042471E">
      <w:pPr>
        <w:pStyle w:val="OZNRODZAKTUtznustawalubrozporzdzenieiorganwydajcy"/>
      </w:pPr>
      <w:r w:rsidRPr="00692E76">
        <w:t>USTAWA</w:t>
      </w:r>
    </w:p>
    <w:p w:rsidR="0042471E" w:rsidRPr="00692E76" w:rsidRDefault="0042471E" w:rsidP="0042471E">
      <w:pPr>
        <w:pStyle w:val="DATAAKTUdatauchwalenialubwydaniaaktu"/>
      </w:pPr>
      <w:r w:rsidRPr="00692E76">
        <w:t>z dnia 5</w:t>
      </w:r>
      <w:r>
        <w:t> </w:t>
      </w:r>
      <w:r w:rsidRPr="00692E76">
        <w:t>lipca 2002</w:t>
      </w:r>
      <w:r>
        <w:t> </w:t>
      </w:r>
      <w:r w:rsidRPr="00692E76">
        <w:t>r.</w:t>
      </w:r>
    </w:p>
    <w:p w:rsidR="0042471E" w:rsidRPr="00692E76" w:rsidRDefault="0042471E" w:rsidP="002F7CEE">
      <w:pPr>
        <w:pStyle w:val="TYTUAKTUprzedmiotregulacjiustawylubrozporzdzenia"/>
      </w:pPr>
      <w:r w:rsidRPr="00692E76">
        <w:t>o ochronie niektórych usług świadczonych drogą elektroniczną opartych lub polegających na dostępie warunkowym</w:t>
      </w:r>
      <w:r w:rsidRPr="00692E76">
        <w:rPr>
          <w:rStyle w:val="IGPindeksgrnyipogrubienie"/>
        </w:rPr>
        <w:footnoteReference w:id="2"/>
      </w:r>
      <w:r w:rsidRPr="00692E76">
        <w:rPr>
          <w:rStyle w:val="IGPindeksgrnyipogrubienie"/>
        </w:rPr>
        <w:t>)</w:t>
      </w:r>
    </w:p>
    <w:p w:rsidR="0042471E" w:rsidRPr="00692E76" w:rsidRDefault="0042471E" w:rsidP="0042471E">
      <w:pPr>
        <w:pStyle w:val="ARTartustawynprozporzdzenia"/>
      </w:pPr>
      <w:r w:rsidRPr="002F7CEE">
        <w:rPr>
          <w:rStyle w:val="Ppogrubienie"/>
        </w:rPr>
        <w:t>Art. 1.</w:t>
      </w:r>
      <w:r w:rsidRPr="00692E76">
        <w:t> Ustawa określa zasady ochrony prawnej niektórych usług świadczonych odpłatnie drogą elektroniczną opa</w:t>
      </w:r>
      <w:r w:rsidRPr="00692E76">
        <w:t>r</w:t>
      </w:r>
      <w:r w:rsidRPr="00692E76">
        <w:t>tych lub polegających na dostępie warunkowym.</w:t>
      </w:r>
    </w:p>
    <w:p w:rsidR="0042471E" w:rsidRPr="0042471E" w:rsidRDefault="0042471E" w:rsidP="002F7CEE">
      <w:pPr>
        <w:pStyle w:val="ARTartustawynprozporzdzenia"/>
        <w:keepNext/>
      </w:pPr>
      <w:r w:rsidRPr="002F7CEE">
        <w:rPr>
          <w:rStyle w:val="Ppogrubienie"/>
        </w:rPr>
        <w:t>Art. 2.</w:t>
      </w:r>
      <w:r w:rsidRPr="0042471E">
        <w:t> Użyte w ustawie określenia oznaczają:</w:t>
      </w:r>
    </w:p>
    <w:p w:rsidR="0042471E" w:rsidRPr="00692E76" w:rsidRDefault="0042471E" w:rsidP="0042471E">
      <w:pPr>
        <w:pStyle w:val="PKTpunkt"/>
      </w:pPr>
      <w:r w:rsidRPr="00692E76">
        <w:t>1)</w:t>
      </w:r>
      <w:r w:rsidRPr="00692E76">
        <w:tab/>
        <w:t>dostęp warunkowy – wszelkie środki oraz przedsięwzięcia techniczne, warunkujące korzystanie z</w:t>
      </w:r>
      <w:r>
        <w:t> </w:t>
      </w:r>
      <w:r w:rsidRPr="00692E76">
        <w:t>usług chronionych pr</w:t>
      </w:r>
      <w:r>
        <w:t>zez indywidualnego usługobiorcę;</w:t>
      </w:r>
    </w:p>
    <w:p w:rsidR="0042471E" w:rsidRPr="00692E76" w:rsidRDefault="0042471E" w:rsidP="0042471E">
      <w:pPr>
        <w:pStyle w:val="PKTpunkt"/>
      </w:pPr>
      <w:r w:rsidRPr="00692E76">
        <w:t>2)</w:t>
      </w:r>
      <w:r w:rsidRPr="00692E76">
        <w:tab/>
        <w:t>urządzenia dostępu warunkowego – sprzęt lub oprogramowanie, które zostały zaprojektowane lub przystosowane w</w:t>
      </w:r>
      <w:r>
        <w:t> </w:t>
      </w:r>
      <w:r w:rsidRPr="00692E76">
        <w:t>celu umożliwienia korzystania z</w:t>
      </w:r>
      <w:r>
        <w:t> usług chronionych;</w:t>
      </w:r>
    </w:p>
    <w:p w:rsidR="0042471E" w:rsidRPr="00692E76" w:rsidRDefault="0042471E" w:rsidP="0042471E">
      <w:pPr>
        <w:pStyle w:val="PKTpunkt"/>
      </w:pPr>
      <w:r w:rsidRPr="00692E76">
        <w:t>3)</w:t>
      </w:r>
      <w:r w:rsidRPr="00692E76">
        <w:tab/>
        <w:t>usługi oparte na dostępie warunkowym – usługi, z</w:t>
      </w:r>
      <w:r>
        <w:t> </w:t>
      </w:r>
      <w:r w:rsidRPr="00692E76">
        <w:t>których korzystanie jest uzależnione od uprzedniego nabycia przez usługobiorcę urządzenia dostępu warunkowego lub uzyskania indywidualnego upoważnienia dostęp</w:t>
      </w:r>
      <w:r>
        <w:t>u do danej usł</w:t>
      </w:r>
      <w:r>
        <w:t>u</w:t>
      </w:r>
      <w:r>
        <w:t>gi;</w:t>
      </w:r>
    </w:p>
    <w:p w:rsidR="0042471E" w:rsidRPr="00692E76" w:rsidRDefault="0042471E" w:rsidP="0042471E">
      <w:pPr>
        <w:pStyle w:val="PKTpunkt"/>
      </w:pPr>
      <w:r w:rsidRPr="00692E76">
        <w:t>4)</w:t>
      </w:r>
      <w:r w:rsidRPr="00692E76">
        <w:tab/>
        <w:t>usługi polegające na dostępie war</w:t>
      </w:r>
      <w:r>
        <w:t>unkowym – usługi, których przed</w:t>
      </w:r>
      <w:r w:rsidRPr="00692E76">
        <w:t>miotem jest umożliwienie korzystania z</w:t>
      </w:r>
      <w:r>
        <w:t> urządzeń dostępu warunkowego;</w:t>
      </w:r>
    </w:p>
    <w:p w:rsidR="0042471E" w:rsidRPr="00692E76" w:rsidRDefault="0042471E" w:rsidP="0042471E">
      <w:pPr>
        <w:pStyle w:val="PKTpunkt"/>
      </w:pPr>
      <w:r w:rsidRPr="00692E76">
        <w:t>5)</w:t>
      </w:r>
      <w:r w:rsidRPr="00692E76">
        <w:tab/>
        <w:t>przekaz informacji handlowej – usługi</w:t>
      </w:r>
      <w:r>
        <w:t>, których przedmiotem jest prze</w:t>
      </w:r>
      <w:r w:rsidRPr="00692E76">
        <w:t>kazywanie, w</w:t>
      </w:r>
      <w:r>
        <w:t> </w:t>
      </w:r>
      <w:r w:rsidRPr="00692E76">
        <w:t>dowolnej formie, informacji służących promocji działalności gospodarczej, w</w:t>
      </w:r>
      <w:r>
        <w:t> </w:t>
      </w:r>
      <w:r w:rsidRPr="00692E76">
        <w:t>szczególności reklama, marketing bezpośredni, sponsorowanie, promocja sprzedaży i</w:t>
      </w:r>
      <w:r>
        <w:t> inne akcje promocyjne;</w:t>
      </w:r>
    </w:p>
    <w:p w:rsidR="0042471E" w:rsidRPr="00692E76" w:rsidRDefault="0042471E" w:rsidP="0042471E">
      <w:pPr>
        <w:pStyle w:val="PKTpunkt"/>
      </w:pPr>
      <w:r w:rsidRPr="00692E76">
        <w:t>6)</w:t>
      </w:r>
      <w:r w:rsidRPr="00692E76">
        <w:tab/>
        <w:t>urządzenia niedozwolone – sprzęt lub oprogramowanie, które zostały zaprojektowane lub przystosowane w</w:t>
      </w:r>
      <w:r>
        <w:t> </w:t>
      </w:r>
      <w:r w:rsidRPr="00692E76">
        <w:t>celu umożliwienia korzystania z</w:t>
      </w:r>
      <w:r>
        <w:t> </w:t>
      </w:r>
      <w:r w:rsidRPr="00692E76">
        <w:t>usług chronionych bez uprze</w:t>
      </w:r>
      <w:r>
        <w:t>dniego upoważnienia usługodawcy;</w:t>
      </w:r>
    </w:p>
    <w:p w:rsidR="0042471E" w:rsidRPr="0042471E" w:rsidRDefault="0042471E" w:rsidP="002F7CEE">
      <w:pPr>
        <w:pStyle w:val="PKTpunkt"/>
        <w:keepNext/>
      </w:pPr>
      <w:r w:rsidRPr="00692E76">
        <w:t>7)</w:t>
      </w:r>
      <w:r w:rsidRPr="00692E76">
        <w:tab/>
        <w:t>usługi niedozwolone – usługi polegające na:</w:t>
      </w:r>
    </w:p>
    <w:p w:rsidR="0042471E" w:rsidRPr="00692E76" w:rsidRDefault="0042471E" w:rsidP="0042471E">
      <w:pPr>
        <w:pStyle w:val="LITlitera"/>
      </w:pPr>
      <w:r w:rsidRPr="00692E76">
        <w:t>a)</w:t>
      </w:r>
      <w:r w:rsidRPr="00692E76">
        <w:tab/>
        <w:t>instalacji, serwisie lub wymianie urządzeń niedozwolonych,</w:t>
      </w:r>
    </w:p>
    <w:p w:rsidR="0042471E" w:rsidRPr="00692E76" w:rsidRDefault="0042471E" w:rsidP="0042471E">
      <w:pPr>
        <w:pStyle w:val="LITlitera"/>
      </w:pPr>
      <w:r w:rsidRPr="00692E76">
        <w:t>b)</w:t>
      </w:r>
      <w:r w:rsidRPr="00692E76">
        <w:tab/>
        <w:t>przekazie informacji hand</w:t>
      </w:r>
      <w:r>
        <w:t>lowej dla promocji urządzeń nie</w:t>
      </w:r>
      <w:r w:rsidRPr="00692E76">
        <w:t>dozwolonych lub usług z</w:t>
      </w:r>
      <w:r>
        <w:t> </w:t>
      </w:r>
      <w:r w:rsidRPr="00692E76">
        <w:t>nimi związanych albo maj</w:t>
      </w:r>
      <w:r w:rsidRPr="00692E76">
        <w:t>ą</w:t>
      </w:r>
      <w:r w:rsidRPr="00692E76">
        <w:t>cej za przedmiot niedozwolone urządzenia lub usługi.</w:t>
      </w:r>
    </w:p>
    <w:p w:rsidR="0042471E" w:rsidRPr="0042471E" w:rsidRDefault="0042471E" w:rsidP="002F7CEE">
      <w:pPr>
        <w:pStyle w:val="ARTartustawynprozporzdzenia"/>
        <w:keepNext/>
      </w:pPr>
      <w:r w:rsidRPr="002F7CEE">
        <w:rPr>
          <w:rStyle w:val="Ppogrubienie"/>
        </w:rPr>
        <w:t>Art. 3.</w:t>
      </w:r>
      <w:r w:rsidRPr="0042471E">
        <w:t> 1. Usługami chronionymi są:</w:t>
      </w:r>
    </w:p>
    <w:p w:rsidR="0042471E" w:rsidRPr="00692E76" w:rsidRDefault="0042471E" w:rsidP="0042471E">
      <w:pPr>
        <w:pStyle w:val="PKTpunkt"/>
      </w:pPr>
      <w:r w:rsidRPr="00692E76">
        <w:t>1)</w:t>
      </w:r>
      <w:r w:rsidRPr="00692E76">
        <w:tab/>
        <w:t>rozpowszechnianie i</w:t>
      </w:r>
      <w:r>
        <w:t> rozprowadzanie programów telewi</w:t>
      </w:r>
      <w:r w:rsidRPr="00692E76">
        <w:t>zyjnych i</w:t>
      </w:r>
      <w:r>
        <w:t> radio</w:t>
      </w:r>
      <w:r w:rsidRPr="00692E76">
        <w:t>wych w</w:t>
      </w:r>
      <w:r>
        <w:t> </w:t>
      </w:r>
      <w:r w:rsidRPr="00692E76">
        <w:t>rozumieniu przepisów o</w:t>
      </w:r>
      <w:r>
        <w:t> </w:t>
      </w:r>
      <w:r w:rsidRPr="00692E76">
        <w:t>radiofonii i</w:t>
      </w:r>
      <w:r>
        <w:t> </w:t>
      </w:r>
      <w:r w:rsidRPr="00692E76">
        <w:t>telewizji,</w:t>
      </w:r>
    </w:p>
    <w:p w:rsidR="0042471E" w:rsidRPr="0042471E" w:rsidRDefault="0042471E" w:rsidP="002F7CEE">
      <w:pPr>
        <w:pStyle w:val="PKTpunkt"/>
        <w:keepNext/>
      </w:pPr>
      <w:r w:rsidRPr="00692E76">
        <w:t>2)</w:t>
      </w:r>
      <w:r w:rsidRPr="00692E76">
        <w:tab/>
        <w:t>inne usługi świadczo</w:t>
      </w:r>
      <w:r w:rsidRPr="0042471E">
        <w:t>ne na indywidualne żądanie usługobiorcy drogą elektroniczną bez jednoczesnej obecności stron</w:t>
      </w:r>
    </w:p>
    <w:p w:rsidR="0042471E" w:rsidRPr="00692E76" w:rsidRDefault="0042471E" w:rsidP="0042471E">
      <w:pPr>
        <w:pStyle w:val="CZWSPPKTczwsplnapunktw"/>
      </w:pPr>
      <w:r w:rsidRPr="00692E76">
        <w:t>– jeśli są świadczone za wynagrodzeniem i</w:t>
      </w:r>
      <w:r>
        <w:t> </w:t>
      </w:r>
      <w:r w:rsidRPr="00692E76">
        <w:t>oparte na dostępie warunkowym.</w:t>
      </w:r>
    </w:p>
    <w:p w:rsidR="0042471E" w:rsidRPr="00692E76" w:rsidRDefault="0042471E" w:rsidP="0042471E">
      <w:pPr>
        <w:pStyle w:val="USTustnpkodeksu"/>
      </w:pPr>
      <w:r w:rsidRPr="00692E76">
        <w:t>2. Za usługi chronione uznaje się również usługi polegające na dostępie warunkowym do usług, o</w:t>
      </w:r>
      <w:r>
        <w:t> </w:t>
      </w:r>
      <w:r w:rsidRPr="00692E76">
        <w:t>których mowa</w:t>
      </w:r>
      <w:r w:rsidR="00306A8D" w:rsidRPr="00692E76">
        <w:t xml:space="preserve"> w</w:t>
      </w:r>
      <w:r w:rsidR="00306A8D">
        <w:t> ust. </w:t>
      </w:r>
      <w:r w:rsidRPr="00692E76">
        <w:t>1.</w:t>
      </w:r>
    </w:p>
    <w:p w:rsidR="0042471E" w:rsidRPr="00692E76" w:rsidRDefault="0042471E" w:rsidP="0042471E">
      <w:pPr>
        <w:pStyle w:val="ARTartustawynprozporzdzenia"/>
      </w:pPr>
      <w:r w:rsidRPr="002F7CEE">
        <w:rPr>
          <w:rStyle w:val="Ppogrubienie"/>
        </w:rPr>
        <w:t>Art. 4.</w:t>
      </w:r>
      <w:r w:rsidRPr="00692E76">
        <w:t> 1.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692E76">
        <w:t> Usługa świadczona jest drogą elektroniczną, jeżeli jej wykonanie następuje przez przesyłanie i</w:t>
      </w:r>
      <w:r>
        <w:t> </w:t>
      </w:r>
      <w:r w:rsidRPr="00692E76">
        <w:t>odbieranie w</w:t>
      </w:r>
      <w:r>
        <w:t> </w:t>
      </w:r>
      <w:r w:rsidRPr="00692E76">
        <w:t>punkcie docelowym danych za pomocą urządzeń elektronicznych przetwarzających, w</w:t>
      </w:r>
      <w:r>
        <w:t> </w:t>
      </w:r>
      <w:r w:rsidRPr="00692E76">
        <w:t>tym poprzez cyfrową kompresję, a</w:t>
      </w:r>
      <w:r>
        <w:t> </w:t>
      </w:r>
      <w:r w:rsidRPr="00692E76">
        <w:t>także przechowujących dane, przy czym dane są transmitowane w</w:t>
      </w:r>
      <w:r>
        <w:t> </w:t>
      </w:r>
      <w:r w:rsidRPr="00692E76">
        <w:t xml:space="preserve">całości za pośrednictwem sieci telekomunikacyjnej </w:t>
      </w:r>
      <w:r w:rsidRPr="00692E76">
        <w:lastRenderedPageBreak/>
        <w:t>w</w:t>
      </w:r>
      <w:r>
        <w:t> </w:t>
      </w:r>
      <w:r w:rsidRPr="00692E76">
        <w:t>rozumieniu</w:t>
      </w:r>
      <w:r w:rsidR="00306A8D">
        <w:t xml:space="preserve"> art. </w:t>
      </w:r>
      <w:r w:rsidRPr="00692E76">
        <w:t>2</w:t>
      </w:r>
      <w:r w:rsidR="00306A8D">
        <w:t xml:space="preserve"> pkt </w:t>
      </w:r>
      <w:r w:rsidRPr="00692E76">
        <w:t>35</w:t>
      </w:r>
      <w:r>
        <w:t> </w:t>
      </w:r>
      <w:r w:rsidRPr="00692E76">
        <w:t>ustawy z</w:t>
      </w:r>
      <w:r>
        <w:t> </w:t>
      </w:r>
      <w:r w:rsidRPr="00692E76">
        <w:t>dnia 16</w:t>
      </w:r>
      <w:r>
        <w:t> </w:t>
      </w:r>
      <w:r w:rsidRPr="00692E76">
        <w:t>lipca 2004</w:t>
      </w:r>
      <w:r>
        <w:t> </w:t>
      </w:r>
      <w:r w:rsidRPr="00692E76">
        <w:t>r. – Prawo telekomunikacyjne (</w:t>
      </w:r>
      <w:r w:rsidR="00306A8D">
        <w:t>Dz. U.</w:t>
      </w:r>
      <w:r>
        <w:t xml:space="preserve"> z 2014 r.</w:t>
      </w:r>
      <w:r w:rsidR="00306A8D">
        <w:t xml:space="preserve"> poz. </w:t>
      </w:r>
      <w:r>
        <w:t>243,</w:t>
      </w:r>
      <w:r w:rsidR="00306A8D">
        <w:t xml:space="preserve"> </w:t>
      </w:r>
      <w:r w:rsidR="00306A8D" w:rsidRPr="004B6400">
        <w:t>z</w:t>
      </w:r>
      <w:r w:rsidR="00306A8D">
        <w:t> </w:t>
      </w:r>
      <w:proofErr w:type="spellStart"/>
      <w:r w:rsidRPr="004B6400">
        <w:t>późn</w:t>
      </w:r>
      <w:proofErr w:type="spellEnd"/>
      <w:r w:rsidRPr="004B6400">
        <w:t>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692E76">
        <w:t>).</w:t>
      </w:r>
    </w:p>
    <w:p w:rsidR="0042471E" w:rsidRPr="0042471E" w:rsidRDefault="0042471E" w:rsidP="002F7CEE">
      <w:pPr>
        <w:pStyle w:val="USTustnpkodeksu"/>
        <w:keepNext/>
      </w:pPr>
      <w:r w:rsidRPr="00692E76">
        <w:t>2. Do usług świadczonych drogą elektroniczną, w</w:t>
      </w:r>
      <w:r w:rsidRPr="0042471E">
        <w:t> rozumieniu</w:t>
      </w:r>
      <w:r w:rsidR="00306A8D">
        <w:t xml:space="preserve"> ust. </w:t>
      </w:r>
      <w:r w:rsidRPr="0042471E">
        <w:t>1, nie zalicza się usług:</w:t>
      </w:r>
    </w:p>
    <w:p w:rsidR="0042471E" w:rsidRPr="00692E76" w:rsidRDefault="0042471E" w:rsidP="0042471E">
      <w:pPr>
        <w:pStyle w:val="PKTpunkt"/>
      </w:pPr>
      <w:r w:rsidRPr="00692E76">
        <w:t>1)</w:t>
      </w:r>
      <w:r w:rsidRPr="00692E76">
        <w:tab/>
        <w:t>o charakterze materialnym, nawet jeśli są świadczone za pomocą urządzeń elektronicznych, takich jak urządzenia bankomatowe, wydające bilety, kontrolujące wstęp oraz zapewniające prawidłowe regulowanie należności za wjazd na płatne sieci d</w:t>
      </w:r>
      <w:r>
        <w:t>rogowe lub parkingi samochodowe;</w:t>
      </w:r>
    </w:p>
    <w:p w:rsidR="0042471E" w:rsidRPr="00692E76" w:rsidRDefault="0042471E" w:rsidP="0042471E">
      <w:pPr>
        <w:pStyle w:val="PKTpunkt"/>
      </w:pPr>
      <w:r w:rsidRPr="00692E76">
        <w:t>2)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692E76">
        <w:tab/>
        <w:t>polegających na dystrybucji jakichkolwiek treści na informatycznych nośnikach danych w</w:t>
      </w:r>
      <w:r>
        <w:t> </w:t>
      </w:r>
      <w:r w:rsidRPr="00692E76">
        <w:t>rozumieniu przepisów ustawy z</w:t>
      </w:r>
      <w:r>
        <w:t> </w:t>
      </w:r>
      <w:r w:rsidRPr="00692E76">
        <w:t>dnia 17</w:t>
      </w:r>
      <w:r>
        <w:t> </w:t>
      </w:r>
      <w:r w:rsidRPr="00692E76">
        <w:t>lutego 2005</w:t>
      </w:r>
      <w:r>
        <w:t> </w:t>
      </w:r>
      <w:r w:rsidRPr="00692E76">
        <w:t>r. o</w:t>
      </w:r>
      <w:r>
        <w:t> </w:t>
      </w:r>
      <w:r w:rsidRPr="00692E76">
        <w:t>informatyzacji działalności podmiotów realizujących zadania publiczne (</w:t>
      </w:r>
      <w:r w:rsidR="00306A8D">
        <w:t>Dz. U. z </w:t>
      </w:r>
      <w:r>
        <w:t>201</w:t>
      </w:r>
      <w:r w:rsidR="00306A8D">
        <w:t>4 </w:t>
      </w:r>
      <w:r>
        <w:t>r.</w:t>
      </w:r>
      <w:r w:rsidR="00306A8D">
        <w:t xml:space="preserve"> poz. </w:t>
      </w:r>
      <w:r>
        <w:t>1114</w:t>
      </w:r>
      <w:r w:rsidRPr="00692E76">
        <w:t>).</w:t>
      </w:r>
    </w:p>
    <w:p w:rsidR="0042471E" w:rsidRPr="00692E76" w:rsidRDefault="0042471E" w:rsidP="0042471E">
      <w:pPr>
        <w:pStyle w:val="ARTartustawynprozporzdzenia"/>
      </w:pPr>
      <w:r w:rsidRPr="002F7CEE">
        <w:rPr>
          <w:rStyle w:val="Ppogrubienie"/>
        </w:rPr>
        <w:t>Art. 5.</w:t>
      </w:r>
      <w:r w:rsidRPr="00692E76">
        <w:t> Jeżeli umowa pomiędzy usługodawcą i</w:t>
      </w:r>
      <w:r>
        <w:t> </w:t>
      </w:r>
      <w:r w:rsidRPr="00692E76">
        <w:t>usługobiorcą nie stanowi inaczej, indywidualne upoważnienie dostępu do danej usługi chronionej uzyskuje osoba, która zapłaciła ustalone przez usługodawcę wynagrodzenie za usługę lub z</w:t>
      </w:r>
      <w:r w:rsidRPr="00692E76">
        <w:t>o</w:t>
      </w:r>
      <w:r w:rsidRPr="00692E76">
        <w:t>bowiązała się do zapłaty takiego wynagrodzenia w</w:t>
      </w:r>
      <w:r>
        <w:t> </w:t>
      </w:r>
      <w:r w:rsidRPr="00692E76">
        <w:t>określonym terminie.</w:t>
      </w:r>
    </w:p>
    <w:p w:rsidR="0042471E" w:rsidRPr="00692E76" w:rsidRDefault="0042471E" w:rsidP="0042471E">
      <w:pPr>
        <w:pStyle w:val="ARTartustawynprozporzdzenia"/>
      </w:pPr>
      <w:r w:rsidRPr="002F7CEE">
        <w:rPr>
          <w:rStyle w:val="Ppogrubienie"/>
        </w:rPr>
        <w:t>Art. 6.</w:t>
      </w:r>
      <w:r w:rsidRPr="00692E76">
        <w:t> 1. Kto, w</w:t>
      </w:r>
      <w:r>
        <w:t> </w:t>
      </w:r>
      <w:r w:rsidRPr="00692E76">
        <w:t>celu użycia w</w:t>
      </w:r>
      <w:r>
        <w:t> </w:t>
      </w:r>
      <w:r w:rsidRPr="00692E76">
        <w:t>obrocie, wytwarza urządzenia niedozwolone lub wprowadza je do obrotu</w:t>
      </w:r>
      <w:r>
        <w:t>, podlega k</w:t>
      </w:r>
      <w:r>
        <w:t>a</w:t>
      </w:r>
      <w:r>
        <w:t>rze pozbawienia wol</w:t>
      </w:r>
      <w:r w:rsidRPr="00692E76">
        <w:t>ności do lat 3.</w:t>
      </w:r>
    </w:p>
    <w:p w:rsidR="0042471E" w:rsidRPr="00692E76" w:rsidRDefault="0042471E" w:rsidP="0042471E">
      <w:pPr>
        <w:pStyle w:val="USTustnpkodeksu"/>
      </w:pPr>
      <w:r w:rsidRPr="00692E76">
        <w:t>2. Tej samej karze podlega, kto świadczy usługi niedozwolone.</w:t>
      </w:r>
    </w:p>
    <w:p w:rsidR="0042471E" w:rsidRPr="00692E76" w:rsidRDefault="0042471E" w:rsidP="0042471E">
      <w:pPr>
        <w:pStyle w:val="ARTartustawynprozporzdzenia"/>
      </w:pPr>
      <w:r w:rsidRPr="002F7CEE">
        <w:rPr>
          <w:rStyle w:val="Ppogrubienie"/>
        </w:rPr>
        <w:t>Art. 7.</w:t>
      </w:r>
      <w:r w:rsidRPr="00692E76">
        <w:t> 1. Kto, w</w:t>
      </w:r>
      <w:r>
        <w:t> </w:t>
      </w:r>
      <w:r w:rsidRPr="00692E76">
        <w:t>celu osiągnięcia korzyści majątkowej, posiada lub używa urządzenie niedozwolone, podlega grzywnie, karze ograniczenia wolności albo pozbawienia wolności do roku.</w:t>
      </w:r>
    </w:p>
    <w:p w:rsidR="0042471E" w:rsidRPr="00692E76" w:rsidRDefault="0042471E" w:rsidP="0042471E">
      <w:pPr>
        <w:pStyle w:val="USTustnpkodeksu"/>
      </w:pPr>
      <w:r w:rsidRPr="00692E76">
        <w:t>2. Jeżeli sprawca używa urządzenia niedozwolonego wyłącznie na własne potrzeby, podlega grzywnie.</w:t>
      </w:r>
    </w:p>
    <w:p w:rsidR="0042471E" w:rsidRPr="00692E76" w:rsidRDefault="0042471E" w:rsidP="0042471E">
      <w:pPr>
        <w:pStyle w:val="ARTartustawynprozporzdzenia"/>
      </w:pPr>
      <w:r w:rsidRPr="002F7CEE">
        <w:rPr>
          <w:rStyle w:val="Ppogrubienie"/>
        </w:rPr>
        <w:t>Art. 8.</w:t>
      </w:r>
      <w:r w:rsidRPr="00692E76">
        <w:t> Sąd orzeka przepadek urządzeń niedozwolonych stanowiących przedmioty czynów, o</w:t>
      </w:r>
      <w:r>
        <w:t> </w:t>
      </w:r>
      <w:r w:rsidRPr="00692E76">
        <w:t>których mowa</w:t>
      </w:r>
      <w:r w:rsidR="00306A8D" w:rsidRPr="00692E76">
        <w:t xml:space="preserve"> w</w:t>
      </w:r>
      <w:r w:rsidR="00306A8D">
        <w:t> art. </w:t>
      </w:r>
      <w:r w:rsidR="00306A8D" w:rsidRPr="00692E76">
        <w:t>6</w:t>
      </w:r>
      <w:r w:rsidR="00306A8D">
        <w:t xml:space="preserve"> lub</w:t>
      </w:r>
      <w:r w:rsidRPr="00692E76">
        <w:t xml:space="preserve"> 7, chociażby nie były one własnością sprawcy.</w:t>
      </w:r>
    </w:p>
    <w:p w:rsidR="0042471E" w:rsidRPr="0042471E" w:rsidRDefault="0042471E" w:rsidP="002F7CEE">
      <w:pPr>
        <w:pStyle w:val="ARTartustawynprozporzdzenia"/>
        <w:keepNext/>
      </w:pPr>
      <w:r w:rsidRPr="002F7CEE">
        <w:rPr>
          <w:rStyle w:val="Ppogrubienie"/>
        </w:rPr>
        <w:t>Art. 9.</w:t>
      </w:r>
      <w:r w:rsidRPr="0042471E">
        <w:t> Ściganie przestępstw określonych</w:t>
      </w:r>
      <w:r w:rsidR="00306A8D" w:rsidRPr="0042471E">
        <w:t xml:space="preserve"> w</w:t>
      </w:r>
      <w:r w:rsidR="00306A8D">
        <w:t> art. </w:t>
      </w:r>
      <w:r w:rsidR="00306A8D" w:rsidRPr="0042471E">
        <w:t>6</w:t>
      </w:r>
      <w:r w:rsidR="00306A8D">
        <w:t xml:space="preserve"> i </w:t>
      </w:r>
      <w:r w:rsidRPr="0042471E">
        <w:t>7 następuje na wniosek:</w:t>
      </w:r>
    </w:p>
    <w:p w:rsidR="0042471E" w:rsidRPr="00692E76" w:rsidRDefault="0042471E" w:rsidP="0042471E">
      <w:pPr>
        <w:pStyle w:val="PKTpunkt"/>
      </w:pPr>
      <w:r w:rsidRPr="00692E76">
        <w:t>1)</w:t>
      </w:r>
      <w:r w:rsidRPr="00692E76">
        <w:tab/>
        <w:t>pokrzywdzonego świadczącego usługi</w:t>
      </w:r>
      <w:r>
        <w:t xml:space="preserve"> oparte na dostępie warunkowym;</w:t>
      </w:r>
    </w:p>
    <w:p w:rsidR="0042471E" w:rsidRPr="00692E76" w:rsidRDefault="0042471E" w:rsidP="0042471E">
      <w:pPr>
        <w:pStyle w:val="PKTpunkt"/>
      </w:pPr>
      <w:r w:rsidRPr="00692E76">
        <w:t>2)</w:t>
      </w:r>
      <w:r w:rsidRPr="00692E76">
        <w:tab/>
        <w:t>pokrzywdzonego świadczącego usługi polegające na dostępie</w:t>
      </w:r>
      <w:r>
        <w:t xml:space="preserve"> warunkowym;</w:t>
      </w:r>
    </w:p>
    <w:p w:rsidR="0042471E" w:rsidRPr="00692E76" w:rsidRDefault="0042471E" w:rsidP="0042471E">
      <w:pPr>
        <w:pStyle w:val="PKTpunkt"/>
      </w:pPr>
      <w:r w:rsidRPr="00692E76">
        <w:t>3)</w:t>
      </w:r>
      <w:r w:rsidRPr="00692E76">
        <w:tab/>
        <w:t>krajowych lub regionalnych organizacji, których celem statutowym jest ochrona interesów przedsiębiorców świa</w:t>
      </w:r>
      <w:r w:rsidRPr="00692E76">
        <w:t>d</w:t>
      </w:r>
      <w:r w:rsidRPr="00692E76">
        <w:t>czących usługi oparte lub po</w:t>
      </w:r>
      <w:r>
        <w:t>legające na dostępie warunkowym;</w:t>
      </w:r>
    </w:p>
    <w:p w:rsidR="0042471E" w:rsidRPr="00692E76" w:rsidRDefault="0042471E" w:rsidP="0042471E">
      <w:pPr>
        <w:pStyle w:val="PKTpunkt"/>
      </w:pPr>
      <w:r w:rsidRPr="00692E76">
        <w:t>4)</w:t>
      </w:r>
      <w:r w:rsidRPr="00692E76">
        <w:tab/>
        <w:t>Prezesa Urzędu Ochrony Konkurencji i</w:t>
      </w:r>
      <w:r>
        <w:t> Konsumentów;</w:t>
      </w:r>
    </w:p>
    <w:p w:rsidR="0042471E" w:rsidRPr="00692E76" w:rsidRDefault="0042471E" w:rsidP="0042471E">
      <w:pPr>
        <w:pStyle w:val="PKTpunkt"/>
      </w:pPr>
      <w:r w:rsidRPr="00692E76">
        <w:t>5)</w:t>
      </w:r>
      <w:r w:rsidRPr="00692E76">
        <w:tab/>
        <w:t>Przewodniczącego Krajowej Rady Radiofonii i</w:t>
      </w:r>
      <w:r>
        <w:t> Telewizji;</w:t>
      </w:r>
    </w:p>
    <w:p w:rsidR="0042471E" w:rsidRPr="00692E76" w:rsidRDefault="0042471E" w:rsidP="0042471E">
      <w:pPr>
        <w:pStyle w:val="PKTpunkt"/>
      </w:pPr>
      <w:r w:rsidRPr="00692E76">
        <w:t>6)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692E76">
        <w:tab/>
        <w:t>Prezesa Urzędu Komunikacji Elektronicznej.</w:t>
      </w:r>
    </w:p>
    <w:p w:rsidR="0042471E" w:rsidRPr="0042471E" w:rsidRDefault="0042471E" w:rsidP="0042471E">
      <w:pPr>
        <w:pStyle w:val="ARTartustawynprozporzdzenia"/>
      </w:pPr>
      <w:r w:rsidRPr="002F7CEE">
        <w:rPr>
          <w:rStyle w:val="Ppogrubienie"/>
        </w:rPr>
        <w:t>Art. 10.</w:t>
      </w:r>
      <w:r w:rsidRPr="0042471E">
        <w:t> (pominięty)</w:t>
      </w:r>
      <w:bookmarkStart w:id="1" w:name="_Ref422476595"/>
      <w:r w:rsidRPr="0042471E">
        <w:rPr>
          <w:rStyle w:val="Odwoanieprzypisudolnego"/>
        </w:rPr>
        <w:footnoteReference w:id="7"/>
      </w:r>
      <w:bookmarkEnd w:id="1"/>
      <w:r w:rsidRPr="0042471E">
        <w:rPr>
          <w:rStyle w:val="IGindeksgrny"/>
        </w:rPr>
        <w:t>)</w:t>
      </w:r>
    </w:p>
    <w:p w:rsidR="0042471E" w:rsidRPr="00924042" w:rsidRDefault="0042471E" w:rsidP="0042471E">
      <w:pPr>
        <w:pStyle w:val="ARTartustawynprozporzdzenia"/>
        <w:rPr>
          <w:rStyle w:val="IGindeksgrny"/>
        </w:rPr>
      </w:pPr>
      <w:r w:rsidRPr="002F7CEE">
        <w:rPr>
          <w:rStyle w:val="Ppogrubienie"/>
        </w:rPr>
        <w:t>Art. 11.</w:t>
      </w:r>
      <w:r w:rsidRPr="00692E76">
        <w:t> </w:t>
      </w:r>
      <w:r>
        <w:t>(pominięty)</w:t>
      </w:r>
      <w:r>
        <w:fldChar w:fldCharType="begin"/>
      </w:r>
      <w:r>
        <w:instrText xml:space="preserve"> NOTEREF _Ref422476595 \f \h </w:instrText>
      </w:r>
      <w:r>
        <w:fldChar w:fldCharType="separate"/>
      </w:r>
      <w:r w:rsidRPr="00AA3C52">
        <w:rPr>
          <w:rStyle w:val="Odwoanieprzypisudolnego"/>
        </w:rPr>
        <w:t>6</w:t>
      </w:r>
      <w:r>
        <w:fldChar w:fldCharType="end"/>
      </w:r>
      <w:r>
        <w:rPr>
          <w:rStyle w:val="IGindeksgrny"/>
        </w:rPr>
        <w:t>)</w:t>
      </w:r>
    </w:p>
    <w:p w:rsidR="005E2B96" w:rsidRDefault="0042471E" w:rsidP="002F7CEE">
      <w:pPr>
        <w:pStyle w:val="ARTartustawynprozporzdzenia"/>
      </w:pPr>
      <w:r w:rsidRPr="002F7CEE">
        <w:rPr>
          <w:rStyle w:val="Ppogrubienie"/>
        </w:rPr>
        <w:t>Art. 12.</w:t>
      </w:r>
      <w:r w:rsidRPr="00692E76">
        <w:t> Ustawa wchodzi w</w:t>
      </w:r>
      <w:r>
        <w:t> </w:t>
      </w:r>
      <w:r w:rsidRPr="00692E76">
        <w:t>życie po upływie 3</w:t>
      </w:r>
      <w:r>
        <w:t> </w:t>
      </w:r>
      <w:r w:rsidRPr="00692E76">
        <w:t>miesięcy od dnia ogłoszenia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692E76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EEE" w:rsidRDefault="00480EEE">
      <w:r>
        <w:separator/>
      </w:r>
    </w:p>
  </w:endnote>
  <w:endnote w:type="continuationSeparator" w:id="0">
    <w:p w:rsidR="00480EEE" w:rsidRDefault="0048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EEE" w:rsidRDefault="00480EEE">
      <w:r>
        <w:separator/>
      </w:r>
    </w:p>
  </w:footnote>
  <w:footnote w:type="continuationSeparator" w:id="0">
    <w:p w:rsidR="00480EEE" w:rsidRDefault="00480EEE">
      <w:r>
        <w:separator/>
      </w:r>
    </w:p>
  </w:footnote>
  <w:footnote w:id="1">
    <w:p w:rsidR="0042471E" w:rsidRPr="007822AB" w:rsidRDefault="0042471E" w:rsidP="00424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Utracił moc z dniem 2</w:t>
      </w:r>
      <w:r w:rsidR="00306A8D">
        <w:t>9 </w:t>
      </w:r>
      <w:r>
        <w:t>marca 200</w:t>
      </w:r>
      <w:r w:rsidR="00306A8D">
        <w:t>6 </w:t>
      </w:r>
      <w:r>
        <w:t>r.</w:t>
      </w:r>
      <w:r w:rsidR="00306A8D">
        <w:t xml:space="preserve"> w </w:t>
      </w:r>
      <w:r>
        <w:t>części dotyczącej określenia terminu wejścia</w:t>
      </w:r>
      <w:r w:rsidR="00306A8D">
        <w:t xml:space="preserve"> w </w:t>
      </w:r>
      <w:r>
        <w:t>życie</w:t>
      </w:r>
      <w:r w:rsidR="00306A8D">
        <w:t xml:space="preserve"> art. 6 pkt 2 oraz art. </w:t>
      </w:r>
      <w:r>
        <w:t>2</w:t>
      </w:r>
      <w:r w:rsidR="00306A8D">
        <w:t>1 </w:t>
      </w:r>
      <w:r>
        <w:t>– na podstawie wyroku Trybunału Konstytucyjnego</w:t>
      </w:r>
      <w:r w:rsidR="00306A8D">
        <w:t xml:space="preserve"> z </w:t>
      </w:r>
      <w:r>
        <w:t>dnia 2</w:t>
      </w:r>
      <w:r w:rsidR="00306A8D">
        <w:t>3 </w:t>
      </w:r>
      <w:r>
        <w:t>marca 200</w:t>
      </w:r>
      <w:r w:rsidR="00306A8D">
        <w:t>6 </w:t>
      </w:r>
      <w:r w:rsidR="001B0779">
        <w:t>r.</w:t>
      </w:r>
      <w:r>
        <w:t xml:space="preserve"> sygn. akt K 4/0</w:t>
      </w:r>
      <w:r w:rsidR="00306A8D">
        <w:t>6 </w:t>
      </w:r>
      <w:r>
        <w:t>(</w:t>
      </w:r>
      <w:r w:rsidR="00306A8D">
        <w:t>Dz. U. Nr </w:t>
      </w:r>
      <w:r>
        <w:t>51,</w:t>
      </w:r>
      <w:r w:rsidR="00306A8D">
        <w:t xml:space="preserve"> poz. </w:t>
      </w:r>
      <w:r>
        <w:t>377).</w:t>
      </w:r>
    </w:p>
  </w:footnote>
  <w:footnote w:id="2">
    <w:p w:rsidR="0042471E" w:rsidRDefault="0042471E" w:rsidP="0042471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Niniejsza ustawa dokonuje w zakresie swojej regulacji wdrożenia dyrektywy 98/84/WE z dnia 20 listopada 1998 r. w sprawie pra</w:t>
      </w:r>
      <w:r>
        <w:t>w</w:t>
      </w:r>
      <w:r>
        <w:t>nej ochrony usług opartych lub polegających na warunkowym dostępie (Dz. Urz. WE L 320 z 28.11.1998).</w:t>
      </w:r>
    </w:p>
    <w:p w:rsidR="0042471E" w:rsidRDefault="001B0779" w:rsidP="0042471E">
      <w:pPr>
        <w:pStyle w:val="ODNONIKtreodnonika"/>
      </w:pPr>
      <w:r>
        <w:tab/>
      </w:r>
      <w:r w:rsidR="0042471E">
        <w:t>Dane dotyczące ogłoszenia aktów prawa Unii Europejskiej, zamieszczone w niniejszej ustawie – z dniem uzyskania przez Rzeczp</w:t>
      </w:r>
      <w:r w:rsidR="0042471E">
        <w:t>o</w:t>
      </w:r>
      <w:r w:rsidR="0042471E">
        <w:t>spolitą Polską członkostwa w Unii Europejskiej – dotyczą ogłoszenia tych aktów w Dzienniku Urzędowym Unii Europejskiej – w</w:t>
      </w:r>
      <w:r w:rsidR="0042471E">
        <w:t>y</w:t>
      </w:r>
      <w:r w:rsidR="0042471E">
        <w:t xml:space="preserve">danie specjalne. </w:t>
      </w:r>
    </w:p>
    <w:p w:rsidR="0042471E" w:rsidRDefault="001B0779" w:rsidP="0042471E">
      <w:pPr>
        <w:pStyle w:val="ODNONIKtreodnonika"/>
      </w:pPr>
      <w:r>
        <w:tab/>
      </w:r>
      <w:r w:rsidR="0042471E">
        <w:t>Dodany przez</w:t>
      </w:r>
      <w:r w:rsidR="00306A8D">
        <w:t xml:space="preserve"> art. </w:t>
      </w:r>
      <w:r w:rsidR="0042471E">
        <w:t xml:space="preserve">73 ustawy z dnia </w:t>
      </w:r>
      <w:r w:rsidR="0042471E" w:rsidRPr="003E2B1A">
        <w:t>20</w:t>
      </w:r>
      <w:r w:rsidR="0042471E">
        <w:t> </w:t>
      </w:r>
      <w:r w:rsidR="0042471E" w:rsidRPr="003E2B1A">
        <w:t>kwietnia 2004</w:t>
      </w:r>
      <w:r w:rsidR="0042471E">
        <w:t> </w:t>
      </w:r>
      <w:r w:rsidR="0042471E" w:rsidRPr="003E2B1A">
        <w:t>r. o</w:t>
      </w:r>
      <w:r w:rsidR="0042471E">
        <w:t> </w:t>
      </w:r>
      <w:r w:rsidR="0042471E" w:rsidRPr="003E2B1A">
        <w:t>zmianie i</w:t>
      </w:r>
      <w:r w:rsidR="0042471E">
        <w:t> </w:t>
      </w:r>
      <w:r w:rsidR="0042471E" w:rsidRPr="003E2B1A">
        <w:t>uchyleniu niektórych ustaw w</w:t>
      </w:r>
      <w:r w:rsidR="0042471E">
        <w:t> </w:t>
      </w:r>
      <w:r w:rsidR="0042471E" w:rsidRPr="003E2B1A">
        <w:t>związku z</w:t>
      </w:r>
      <w:r w:rsidR="0042471E">
        <w:t> </w:t>
      </w:r>
      <w:r w:rsidR="0042471E" w:rsidRPr="003E2B1A">
        <w:t>uzyskaniem przez Rzeczpospolitą Polską członkostwa w</w:t>
      </w:r>
      <w:r w:rsidR="0042471E">
        <w:t> </w:t>
      </w:r>
      <w:r w:rsidR="0042471E" w:rsidRPr="003E2B1A">
        <w:t>Unii Europejskiej (</w:t>
      </w:r>
      <w:r w:rsidR="00306A8D">
        <w:t>Dz. U. Nr </w:t>
      </w:r>
      <w:r w:rsidR="0042471E" w:rsidRPr="003E2B1A">
        <w:t>96,</w:t>
      </w:r>
      <w:r w:rsidR="00306A8D">
        <w:t xml:space="preserve"> poz. </w:t>
      </w:r>
      <w:r w:rsidR="0042471E" w:rsidRPr="003E2B1A">
        <w:t>959)</w:t>
      </w:r>
      <w:r w:rsidR="0042471E">
        <w:t>, która weszła w życie z dniem 1 maja 2004 r.</w:t>
      </w:r>
    </w:p>
  </w:footnote>
  <w:footnote w:id="3">
    <w:p w:rsidR="0042471E" w:rsidRPr="003E2B1A" w:rsidRDefault="0042471E" w:rsidP="00424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306A8D">
        <w:t xml:space="preserve"> art. </w:t>
      </w:r>
      <w:r>
        <w:t xml:space="preserve">5 ustawy z dnia </w:t>
      </w:r>
      <w:r w:rsidRPr="00924042">
        <w:t>16</w:t>
      </w:r>
      <w:r>
        <w:t> </w:t>
      </w:r>
      <w:r w:rsidRPr="00924042">
        <w:t>listopada 2012</w:t>
      </w:r>
      <w:r>
        <w:t> </w:t>
      </w:r>
      <w:r w:rsidRPr="00924042">
        <w:t>r. o</w:t>
      </w:r>
      <w:r>
        <w:t> </w:t>
      </w:r>
      <w:r w:rsidRPr="00924042">
        <w:t>zmianie ustawy – Prawo telekomunikacyjne oraz niekt</w:t>
      </w:r>
      <w:r w:rsidRPr="00924042">
        <w:t>ó</w:t>
      </w:r>
      <w:r w:rsidRPr="00924042">
        <w:t>rych innych ustaw (</w:t>
      </w:r>
      <w:r w:rsidR="00306A8D">
        <w:t>Dz. U. poz. </w:t>
      </w:r>
      <w:r w:rsidRPr="00924042">
        <w:t>1445)</w:t>
      </w:r>
      <w:r>
        <w:t>, która weszła w życie z dniem 21 stycznia 2013 r.</w:t>
      </w:r>
    </w:p>
  </w:footnote>
  <w:footnote w:id="4">
    <w:p w:rsidR="0042471E" w:rsidRPr="004B6400" w:rsidRDefault="0042471E" w:rsidP="00424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B6400">
        <w:t>Zmiany tekstu jednolitego wymienionej ustawy zostały ogłoszone</w:t>
      </w:r>
      <w:r w:rsidR="00306A8D" w:rsidRPr="004B6400">
        <w:t xml:space="preserve"> w</w:t>
      </w:r>
      <w:r w:rsidR="00306A8D">
        <w:t> Dz. U.</w:t>
      </w:r>
      <w:r w:rsidR="00306A8D" w:rsidRPr="004B6400">
        <w:t xml:space="preserve"> z</w:t>
      </w:r>
      <w:r w:rsidR="00306A8D">
        <w:t> </w:t>
      </w:r>
      <w:r>
        <w:t>201</w:t>
      </w:r>
      <w:r w:rsidR="00306A8D">
        <w:t>4 </w:t>
      </w:r>
      <w:r>
        <w:t>r.</w:t>
      </w:r>
      <w:r w:rsidR="00306A8D">
        <w:t xml:space="preserve"> poz. </w:t>
      </w:r>
      <w:r w:rsidRPr="004B6400">
        <w:t>82</w:t>
      </w:r>
      <w:r w:rsidR="00306A8D" w:rsidRPr="004B6400">
        <w:t>7</w:t>
      </w:r>
      <w:r w:rsidR="00306A8D">
        <w:t xml:space="preserve"> i </w:t>
      </w:r>
      <w:r w:rsidRPr="004B6400">
        <w:t>119</w:t>
      </w:r>
      <w:r w:rsidR="00306A8D" w:rsidRPr="004B6400">
        <w:t>8</w:t>
      </w:r>
      <w:r w:rsidR="00306A8D">
        <w:t xml:space="preserve"> oraz</w:t>
      </w:r>
      <w:r w:rsidRPr="004B6400">
        <w:t xml:space="preserve"> z 2015 r.</w:t>
      </w:r>
      <w:r w:rsidR="00306A8D">
        <w:t xml:space="preserve"> poz. </w:t>
      </w:r>
      <w:r w:rsidRPr="004B6400">
        <w:t>1069</w:t>
      </w:r>
      <w:r>
        <w:t>.</w:t>
      </w:r>
    </w:p>
  </w:footnote>
  <w:footnote w:id="5">
    <w:p w:rsidR="0042471E" w:rsidRPr="00924042" w:rsidRDefault="0042471E" w:rsidP="00424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306A8D">
        <w:t xml:space="preserve"> art. </w:t>
      </w:r>
      <w:r>
        <w:t xml:space="preserve">46 ustawy z dnia </w:t>
      </w:r>
      <w:r w:rsidRPr="00924042">
        <w:t>17</w:t>
      </w:r>
      <w:r>
        <w:t> </w:t>
      </w:r>
      <w:r w:rsidRPr="00924042">
        <w:t>lutego 2005</w:t>
      </w:r>
      <w:r>
        <w:t> </w:t>
      </w:r>
      <w:r w:rsidRPr="00924042">
        <w:t>r. o</w:t>
      </w:r>
      <w:r>
        <w:t> </w:t>
      </w:r>
      <w:r w:rsidRPr="00924042">
        <w:t>informatyzacji działalności podmiotów realizujących zad</w:t>
      </w:r>
      <w:r w:rsidRPr="00924042">
        <w:t>a</w:t>
      </w:r>
      <w:r w:rsidRPr="00924042">
        <w:t>nia publiczne (</w:t>
      </w:r>
      <w:r w:rsidR="00306A8D">
        <w:t>Dz. U. Nr </w:t>
      </w:r>
      <w:r w:rsidRPr="00924042">
        <w:t>64,</w:t>
      </w:r>
      <w:r w:rsidR="00306A8D">
        <w:t xml:space="preserve"> poz. </w:t>
      </w:r>
      <w:r w:rsidRPr="00924042">
        <w:t>565),</w:t>
      </w:r>
      <w:r>
        <w:t xml:space="preserve"> która weszła w życie z dniem 21 lipca 2005 r.</w:t>
      </w:r>
    </w:p>
  </w:footnote>
  <w:footnote w:id="6">
    <w:p w:rsidR="0042471E" w:rsidRPr="00924042" w:rsidRDefault="0042471E" w:rsidP="00424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306A8D">
        <w:t xml:space="preserve"> art. </w:t>
      </w:r>
      <w:r>
        <w:t xml:space="preserve">9 ustawy z dnia </w:t>
      </w:r>
      <w:r w:rsidRPr="00924042">
        <w:t>29</w:t>
      </w:r>
      <w:r>
        <w:t> </w:t>
      </w:r>
      <w:r w:rsidRPr="00924042">
        <w:t>grudnia 2005</w:t>
      </w:r>
      <w:r>
        <w:t> </w:t>
      </w:r>
      <w:r w:rsidRPr="00924042">
        <w:t>r. o</w:t>
      </w:r>
      <w:r>
        <w:t> </w:t>
      </w:r>
      <w:r w:rsidRPr="00924042">
        <w:t>przekształceniach i</w:t>
      </w:r>
      <w:r>
        <w:t> </w:t>
      </w:r>
      <w:r w:rsidRPr="00924042">
        <w:t>zmianach w</w:t>
      </w:r>
      <w:r>
        <w:t> </w:t>
      </w:r>
      <w:r w:rsidRPr="00924042">
        <w:t>podziale zadań i</w:t>
      </w:r>
      <w:r>
        <w:t> </w:t>
      </w:r>
      <w:r w:rsidRPr="00924042">
        <w:t>kompetencji organów państwowych właściwych w</w:t>
      </w:r>
      <w:r>
        <w:t> </w:t>
      </w:r>
      <w:r w:rsidRPr="00924042">
        <w:t>sprawach łączności, radiofonii i</w:t>
      </w:r>
      <w:r>
        <w:t> </w:t>
      </w:r>
      <w:r w:rsidRPr="00924042">
        <w:t>telewizji (</w:t>
      </w:r>
      <w:r w:rsidR="00306A8D">
        <w:t>Dz. U. Nr </w:t>
      </w:r>
      <w:r w:rsidRPr="00924042">
        <w:t>267,</w:t>
      </w:r>
      <w:r w:rsidR="00306A8D">
        <w:t xml:space="preserve"> poz. </w:t>
      </w:r>
      <w:r w:rsidRPr="00924042">
        <w:t>2258),</w:t>
      </w:r>
      <w:r>
        <w:t xml:space="preserve"> która weszła w życie z dniem 14 stycznia 2006 r.</w:t>
      </w:r>
    </w:p>
  </w:footnote>
  <w:footnote w:id="7">
    <w:p w:rsidR="0042471E" w:rsidRPr="00924042" w:rsidRDefault="0042471E" w:rsidP="00424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Zamieszczony w obwieszczeniu.</w:t>
      </w:r>
    </w:p>
  </w:footnote>
  <w:footnote w:id="8">
    <w:p w:rsidR="0042471E" w:rsidRPr="00924042" w:rsidRDefault="0042471E" w:rsidP="004247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9 sierpnia 2002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480EEE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2786D"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52786D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2786D">
          <w:t>1341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480EEE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2786D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480EE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2786D"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52786D">
      <w:rPr>
        <w:noProof/>
      </w:rPr>
      <w:t>5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2786D">
          <w:t>1341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480EE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2786D"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52786D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2786D">
          <w:t>1341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4216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779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2F7CEE"/>
    <w:rsid w:val="00301C97"/>
    <w:rsid w:val="00306A8D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1E1B"/>
    <w:rsid w:val="00413D8E"/>
    <w:rsid w:val="004140F2"/>
    <w:rsid w:val="00417B22"/>
    <w:rsid w:val="00421085"/>
    <w:rsid w:val="004214EE"/>
    <w:rsid w:val="00422C76"/>
    <w:rsid w:val="0042465E"/>
    <w:rsid w:val="0042471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0EEE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2786D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215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2471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42471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2471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2471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2471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2471E"/>
    <w:pPr>
      <w:ind w:left="1420" w:hanging="360"/>
    </w:pPr>
  </w:style>
  <w:style w:type="character" w:styleId="Odwoanieprzypisudolnego">
    <w:name w:val="footnote reference"/>
    <w:uiPriority w:val="99"/>
    <w:rsid w:val="0042471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2471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2471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2471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2471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2471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2471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2471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2471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2471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2471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2471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2471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2471E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2471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2471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42471E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2471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2471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2471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2471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2471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2471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2471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2471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2471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2471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2471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2471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2471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2471E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2471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2471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2471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2471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2471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2471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2471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2471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2471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2471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2471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2471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2471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2471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2471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2471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2471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2471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2471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2471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2471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2471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2471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2471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2471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2471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2471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2471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2471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2471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2471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2471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2471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2471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2471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2471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2471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2471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2471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2471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2471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2471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2471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2471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2471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2471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2471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2471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2471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2471E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2471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24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2471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24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2471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2471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2471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2471E"/>
    <w:pPr>
      <w:ind w:left="3020"/>
    </w:pPr>
  </w:style>
  <w:style w:type="paragraph" w:customStyle="1" w:styleId="ODNONIKtreodnonika">
    <w:name w:val="ODNOŚNIK – treść odnośnika"/>
    <w:uiPriority w:val="19"/>
    <w:qFormat/>
    <w:rsid w:val="0042471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2471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2471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2471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2471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2471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2471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2471E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2471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2471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2471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2471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2471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2471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2471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2471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2471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2471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2471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2471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2471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2471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2471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2471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2471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2471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2471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2471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2471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2471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2471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2471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2471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2471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2471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2471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2471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2471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2471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2471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2471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2471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2471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2471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2471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2471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2471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2471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2471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2471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2471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2471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2471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2471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2471E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2471E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2471E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2471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2471E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2471E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2471E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2471E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2471E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2471E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2471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2471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2471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2471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2471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2471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2471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2471E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2471E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42471E"/>
  </w:style>
  <w:style w:type="paragraph" w:customStyle="1" w:styleId="TEKSTZacznikido">
    <w:name w:val="TEKST&quot;Załącznik(i) do ...&quot;"/>
    <w:uiPriority w:val="28"/>
    <w:qFormat/>
    <w:rsid w:val="0042471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2471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2471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2471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2471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2471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2471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2471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2471E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2471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2471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2471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2471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2471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2471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2471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2471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2471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2471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2471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2471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2471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2471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2471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2471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2471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2471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2471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2471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2471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2471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2471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2471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2471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2471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2471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2471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2471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2471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2471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2471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2471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2471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2471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2471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2471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2471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2471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2471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2471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2471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2471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2471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2471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2471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2471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2471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2471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2471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2471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2471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2471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2471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42471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42471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42471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2471E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2471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2471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2471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2471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2471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2471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2471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2471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2471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2471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2471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2471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2471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2471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2471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2471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2471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2471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2471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2471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2471E"/>
    <w:pPr>
      <w:ind w:left="1900"/>
    </w:pPr>
  </w:style>
  <w:style w:type="paragraph" w:customStyle="1" w:styleId="Pozycjaaktu">
    <w:name w:val="Pozycja aktu"/>
    <w:basedOn w:val="PozycjaaktuTJ"/>
    <w:semiHidden/>
    <w:qFormat/>
    <w:rsid w:val="0042471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42471E"/>
    <w:pPr>
      <w:ind w:left="0"/>
    </w:pPr>
  </w:style>
  <w:style w:type="paragraph" w:customStyle="1" w:styleId="Sygnatura">
    <w:name w:val="Sygnatura"/>
    <w:basedOn w:val="Nagwek"/>
    <w:semiHidden/>
    <w:qFormat/>
    <w:rsid w:val="0042471E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8B0553E90A1F42DF8B1D360C7B631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3F635E-4687-4C85-AD1C-5842923E7628}"/>
      </w:docPartPr>
      <w:docPartBody>
        <w:p w:rsidR="00D13ED8" w:rsidRDefault="00C60F47" w:rsidP="00C60F47">
          <w:pPr>
            <w:pStyle w:val="8B0553E90A1F42DF8B1D360C7B631705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3C721D"/>
    <w:rsid w:val="006B4999"/>
    <w:rsid w:val="00975922"/>
    <w:rsid w:val="00B40AE9"/>
    <w:rsid w:val="00C134B7"/>
    <w:rsid w:val="00C60F47"/>
    <w:rsid w:val="00C86910"/>
    <w:rsid w:val="00D13ED8"/>
    <w:rsid w:val="00DD6DF0"/>
    <w:rsid w:val="00DF14E5"/>
    <w:rsid w:val="00EB0422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0F47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8B0553E90A1F42DF8B1D360C7B631705">
    <w:name w:val="8B0553E90A1F42DF8B1D360C7B631705"/>
    <w:rsid w:val="00C60F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D51E13-C255-4F34-98B8-180E440F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12</TotalTime>
  <Pages>5</Pages>
  <Words>1730</Words>
  <Characters>10380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Beata Żebrowska</cp:lastModifiedBy>
  <cp:revision>6</cp:revision>
  <cp:lastPrinted>2013-07-09T14:26:00Z</cp:lastPrinted>
  <dcterms:created xsi:type="dcterms:W3CDTF">2015-08-25T15:33:00Z</dcterms:created>
  <dcterms:modified xsi:type="dcterms:W3CDTF">2015-09-09T10:47:00Z</dcterms:modified>
  <cp:category>1341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