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2C7834">
        <w:t>29 września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CA7A956DBB014F25BF8CB7BDA74911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C7834">
            <w:t>1483</w:t>
          </w:r>
        </w:sdtContent>
      </w:sdt>
    </w:p>
    <w:p w:rsidR="008E7572" w:rsidRPr="00511944" w:rsidRDefault="008E7572" w:rsidP="008E7572">
      <w:pPr>
        <w:pStyle w:val="TEKSTOBWIESZCZENIENAZWAORGANUWYDAJCEGOOTJ"/>
      </w:pPr>
      <w:r w:rsidRPr="00511944">
        <w:t>OBWIESZCZENIE</w:t>
      </w:r>
      <w:bookmarkStart w:id="0" w:name="_GoBack"/>
      <w:bookmarkEnd w:id="0"/>
      <w:r w:rsidR="0068288C">
        <w:br/>
      </w:r>
      <w:r w:rsidRPr="00511944">
        <w:t>MARSZAŁKA SEJMU RZECZYPOSPOLITEJ POLSKIEJ</w:t>
      </w:r>
    </w:p>
    <w:p w:rsidR="008E7572" w:rsidRPr="00511944" w:rsidRDefault="008E7572" w:rsidP="008E7572">
      <w:pPr>
        <w:pStyle w:val="DATAOTJdatawydaniaobwieszczeniatekstujednolitego"/>
      </w:pPr>
      <w:r w:rsidRPr="00511944">
        <w:t xml:space="preserve">z dnia </w:t>
      </w:r>
      <w:r w:rsidR="0068288C">
        <w:t>8 </w:t>
      </w:r>
      <w:r>
        <w:t>września 2015 </w:t>
      </w:r>
      <w:r w:rsidRPr="00511944">
        <w:t>r.</w:t>
      </w:r>
    </w:p>
    <w:p w:rsidR="008E7572" w:rsidRPr="00511944" w:rsidRDefault="008E7572" w:rsidP="008E7572">
      <w:pPr>
        <w:pStyle w:val="TYTUOTJprzedmiotobwieszczeniatekstujednolitego"/>
      </w:pPr>
      <w:r w:rsidRPr="00511944">
        <w:t>w sprawie ogłoszenia jednolitego tekstu ustawy</w:t>
      </w:r>
      <w:r w:rsidR="0068288C" w:rsidRPr="00511944">
        <w:t xml:space="preserve"> o</w:t>
      </w:r>
      <w:r w:rsidR="0068288C">
        <w:t> </w:t>
      </w:r>
      <w:r w:rsidRPr="00511944">
        <w:t>normalizacji</w:t>
      </w:r>
    </w:p>
    <w:p w:rsidR="008E7572" w:rsidRPr="000A58EC" w:rsidRDefault="008E7572" w:rsidP="008E7572">
      <w:pPr>
        <w:pStyle w:val="PKTOTJpunktobwieszczeniatekstujednolitegonp1"/>
      </w:pPr>
      <w:r w:rsidRPr="000A58EC">
        <w:t>1.</w:t>
      </w:r>
      <w:r>
        <w:t> </w:t>
      </w:r>
      <w:r w:rsidRPr="000A58EC">
        <w:t>Na podstawie</w:t>
      </w:r>
      <w:r w:rsidR="0068288C">
        <w:t xml:space="preserve"> art. </w:t>
      </w:r>
      <w:r w:rsidRPr="000A58EC">
        <w:t>1</w:t>
      </w:r>
      <w:r w:rsidR="0068288C" w:rsidRPr="000A58EC">
        <w:t>6</w:t>
      </w:r>
      <w:r w:rsidR="0068288C">
        <w:t xml:space="preserve"> ust. </w:t>
      </w:r>
      <w:r w:rsidR="0068288C" w:rsidRPr="000A58EC">
        <w:t>1</w:t>
      </w:r>
      <w:r w:rsidR="0068288C">
        <w:t xml:space="preserve"> zdanie</w:t>
      </w:r>
      <w:r w:rsidRPr="000A58EC">
        <w:t xml:space="preserve"> pierwsze ustawy</w:t>
      </w:r>
      <w:r w:rsidR="0068288C" w:rsidRPr="000A58EC">
        <w:t xml:space="preserve"> z</w:t>
      </w:r>
      <w:r w:rsidR="0068288C">
        <w:t> </w:t>
      </w:r>
      <w:r w:rsidRPr="000A58EC">
        <w:t>dnia 20 lipca 2000 r.</w:t>
      </w:r>
      <w:r w:rsidR="0068288C" w:rsidRPr="000A58EC">
        <w:t xml:space="preserve"> o</w:t>
      </w:r>
      <w:r w:rsidR="0068288C">
        <w:t> </w:t>
      </w:r>
      <w:r w:rsidRPr="000A58EC">
        <w:t>ogłaszaniu aktów normatywnych</w:t>
      </w:r>
      <w:r w:rsidR="0068288C" w:rsidRPr="000A58EC">
        <w:t xml:space="preserve"> i</w:t>
      </w:r>
      <w:r w:rsidR="0068288C">
        <w:t> </w:t>
      </w:r>
      <w:r w:rsidRPr="000A58EC">
        <w:t>niekt</w:t>
      </w:r>
      <w:r w:rsidRPr="008E7572">
        <w:t>ó</w:t>
      </w:r>
      <w:r w:rsidRPr="000A58EC">
        <w:t>rych innych aktów prawnych (</w:t>
      </w:r>
      <w:r w:rsidR="0068288C">
        <w:t>Dz. U.</w:t>
      </w:r>
      <w:r w:rsidRPr="000A58EC">
        <w:t xml:space="preserve"> z 2011 r.</w:t>
      </w:r>
      <w:r w:rsidR="0068288C">
        <w:t xml:space="preserve"> Nr </w:t>
      </w:r>
      <w:r w:rsidRPr="000A58EC">
        <w:t>197,</w:t>
      </w:r>
      <w:r w:rsidR="0068288C">
        <w:t xml:space="preserve"> poz. </w:t>
      </w:r>
      <w:r w:rsidRPr="000A58EC">
        <w:t>117</w:t>
      </w:r>
      <w:r w:rsidR="0068288C" w:rsidRPr="000A58EC">
        <w:t>2</w:t>
      </w:r>
      <w:r w:rsidR="0068288C">
        <w:t xml:space="preserve"> i Nr </w:t>
      </w:r>
      <w:r>
        <w:t>232,</w:t>
      </w:r>
      <w:r w:rsidR="0068288C">
        <w:t xml:space="preserve"> poz. </w:t>
      </w:r>
      <w:r>
        <w:t>137</w:t>
      </w:r>
      <w:r w:rsidR="0068288C">
        <w:t>8 oraz z </w:t>
      </w:r>
      <w:r>
        <w:t>201</w:t>
      </w:r>
      <w:r w:rsidR="0068288C">
        <w:t>5 </w:t>
      </w:r>
      <w:r>
        <w:t>r.</w:t>
      </w:r>
      <w:r w:rsidR="0068288C">
        <w:t xml:space="preserve"> poz. </w:t>
      </w:r>
      <w:r>
        <w:t>104</w:t>
      </w:r>
      <w:r w:rsidR="0068288C">
        <w:t>5 i </w:t>
      </w:r>
      <w:r>
        <w:t>1224</w:t>
      </w:r>
      <w:r w:rsidRPr="000A58EC">
        <w:t>) ogłasza się</w:t>
      </w:r>
      <w:r w:rsidR="0068288C" w:rsidRPr="000A58EC">
        <w:t xml:space="preserve"> w</w:t>
      </w:r>
      <w:r w:rsidR="0068288C">
        <w:t> </w:t>
      </w:r>
      <w:r w:rsidRPr="000A58EC">
        <w:t>załączniku do niniejszego obwieszczenia jednolity tekst ustawy</w:t>
      </w:r>
      <w:r w:rsidR="0068288C" w:rsidRPr="000A58EC">
        <w:t xml:space="preserve"> z</w:t>
      </w:r>
      <w:r w:rsidR="0068288C">
        <w:t> </w:t>
      </w:r>
      <w:r w:rsidRPr="000A58EC">
        <w:t>dnia 1</w:t>
      </w:r>
      <w:r w:rsidR="0068288C" w:rsidRPr="000A58EC">
        <w:t>2</w:t>
      </w:r>
      <w:r w:rsidR="0068288C">
        <w:t> </w:t>
      </w:r>
      <w:r w:rsidRPr="000A58EC">
        <w:t>września 200</w:t>
      </w:r>
      <w:r w:rsidR="0068288C" w:rsidRPr="000A58EC">
        <w:t>2</w:t>
      </w:r>
      <w:r w:rsidR="0068288C">
        <w:t> </w:t>
      </w:r>
      <w:r w:rsidRPr="000A58EC">
        <w:t>r.</w:t>
      </w:r>
      <w:r w:rsidR="0068288C">
        <w:t xml:space="preserve"> </w:t>
      </w:r>
      <w:r w:rsidR="0068288C" w:rsidRPr="000A58EC">
        <w:t>o</w:t>
      </w:r>
      <w:r w:rsidR="0068288C">
        <w:t> </w:t>
      </w:r>
      <w:r w:rsidRPr="000A58EC">
        <w:t>normalizacji (</w:t>
      </w:r>
      <w:r w:rsidR="0068288C">
        <w:t>Dz. U. Nr </w:t>
      </w:r>
      <w:r w:rsidRPr="000A58EC">
        <w:t>169,</w:t>
      </w:r>
      <w:r w:rsidR="0068288C">
        <w:t xml:space="preserve"> poz. </w:t>
      </w:r>
      <w:r w:rsidRPr="000A58EC">
        <w:t>1386),</w:t>
      </w:r>
      <w:r w:rsidR="0068288C" w:rsidRPr="000A58EC">
        <w:t xml:space="preserve"> z</w:t>
      </w:r>
      <w:r w:rsidR="0068288C">
        <w:t> </w:t>
      </w:r>
      <w:r w:rsidRPr="000A58EC">
        <w:t>uwzględnieniem zmian wprowadzonych:</w:t>
      </w:r>
    </w:p>
    <w:p w:rsidR="008E7572" w:rsidRPr="000A58EC" w:rsidRDefault="008E7572" w:rsidP="008E7572">
      <w:pPr>
        <w:pStyle w:val="PPKTOTJpodpunktwobwieszczeniutekstujednolitegonp1"/>
      </w:pPr>
      <w:r w:rsidRPr="000A58EC">
        <w:t>1)</w:t>
      </w:r>
      <w:r>
        <w:tab/>
      </w:r>
      <w:r w:rsidRPr="000A58EC">
        <w:t>ustawą</w:t>
      </w:r>
      <w:r w:rsidR="0068288C" w:rsidRPr="000A58EC">
        <w:t xml:space="preserve"> z</w:t>
      </w:r>
      <w:r w:rsidR="0068288C">
        <w:t> </w:t>
      </w:r>
      <w:r w:rsidRPr="000A58EC">
        <w:t>dnia 2</w:t>
      </w:r>
      <w:r w:rsidR="0068288C" w:rsidRPr="000A58EC">
        <w:t>5</w:t>
      </w:r>
      <w:r w:rsidR="0068288C">
        <w:t> </w:t>
      </w:r>
      <w:r w:rsidRPr="000A58EC">
        <w:t>listopada 200</w:t>
      </w:r>
      <w:r w:rsidR="0068288C" w:rsidRPr="000A58EC">
        <w:t>4</w:t>
      </w:r>
      <w:r w:rsidR="0068288C">
        <w:t> </w:t>
      </w:r>
      <w:r w:rsidRPr="000A58EC">
        <w:t>r.</w:t>
      </w:r>
      <w:r w:rsidR="0068288C" w:rsidRPr="000A58EC">
        <w:t xml:space="preserve"> o</w:t>
      </w:r>
      <w:r w:rsidR="0068288C">
        <w:t> </w:t>
      </w:r>
      <w:r w:rsidRPr="000A58EC">
        <w:t>zmianie ustawy</w:t>
      </w:r>
      <w:r w:rsidR="0068288C" w:rsidRPr="000A58EC">
        <w:t xml:space="preserve"> o</w:t>
      </w:r>
      <w:r w:rsidR="0068288C">
        <w:t> </w:t>
      </w:r>
      <w:r w:rsidRPr="000A58EC">
        <w:t>finansach publicznych oraz</w:t>
      </w:r>
      <w:r w:rsidR="0068288C" w:rsidRPr="000A58EC">
        <w:t xml:space="preserve"> o</w:t>
      </w:r>
      <w:r w:rsidR="0068288C">
        <w:t> </w:t>
      </w:r>
      <w:r w:rsidRPr="000A58EC">
        <w:t>zmianie niektórych ustaw (</w:t>
      </w:r>
      <w:r w:rsidR="0068288C">
        <w:t>Dz. U. Nr </w:t>
      </w:r>
      <w:r w:rsidRPr="000A58EC">
        <w:t>273,</w:t>
      </w:r>
      <w:r w:rsidR="0068288C">
        <w:t xml:space="preserve"> poz. </w:t>
      </w:r>
      <w:r w:rsidRPr="000A58EC">
        <w:t>2703),</w:t>
      </w:r>
    </w:p>
    <w:p w:rsidR="008E7572" w:rsidRPr="000A58EC" w:rsidRDefault="008E7572" w:rsidP="008E7572">
      <w:pPr>
        <w:pStyle w:val="PPKTOTJpodpunktwobwieszczeniutekstujednolitegonp1"/>
      </w:pPr>
      <w:r w:rsidRPr="000A58EC">
        <w:t>2)</w:t>
      </w:r>
      <w:r>
        <w:tab/>
      </w:r>
      <w:r w:rsidRPr="000A58EC">
        <w:t>ustawą</w:t>
      </w:r>
      <w:r w:rsidR="0068288C" w:rsidRPr="000A58EC">
        <w:t xml:space="preserve"> z</w:t>
      </w:r>
      <w:r w:rsidR="0068288C">
        <w:t> </w:t>
      </w:r>
      <w:r w:rsidRPr="000A58EC">
        <w:t>dnia 1</w:t>
      </w:r>
      <w:r w:rsidR="0068288C" w:rsidRPr="000A58EC">
        <w:t>7</w:t>
      </w:r>
      <w:r w:rsidR="0068288C">
        <w:t> </w:t>
      </w:r>
      <w:r w:rsidRPr="000A58EC">
        <w:t>czerwca 200</w:t>
      </w:r>
      <w:r w:rsidR="0068288C" w:rsidRPr="000A58EC">
        <w:t>5</w:t>
      </w:r>
      <w:r w:rsidR="0068288C">
        <w:t> </w:t>
      </w:r>
      <w:r w:rsidRPr="000A58EC">
        <w:t>r.</w:t>
      </w:r>
      <w:r w:rsidR="0068288C" w:rsidRPr="000A58EC">
        <w:t xml:space="preserve"> o</w:t>
      </w:r>
      <w:r w:rsidR="0068288C">
        <w:t> </w:t>
      </w:r>
      <w:r w:rsidRPr="000A58EC">
        <w:t>zmianie ustawy</w:t>
      </w:r>
      <w:r w:rsidR="0068288C" w:rsidRPr="000A58EC">
        <w:t xml:space="preserve"> o</w:t>
      </w:r>
      <w:r w:rsidR="0068288C">
        <w:t> </w:t>
      </w:r>
      <w:r w:rsidRPr="000A58EC">
        <w:t>służbie cywilnej oraz niektórych innych ustaw (</w:t>
      </w:r>
      <w:r w:rsidR="0068288C">
        <w:t>Dz. U. Nr </w:t>
      </w:r>
      <w:r w:rsidRPr="000A58EC">
        <w:t>132,</w:t>
      </w:r>
      <w:r w:rsidR="0068288C">
        <w:t xml:space="preserve"> poz. </w:t>
      </w:r>
      <w:r w:rsidRPr="000A58EC">
        <w:t>1110),</w:t>
      </w:r>
    </w:p>
    <w:p w:rsidR="008E7572" w:rsidRPr="000A58EC" w:rsidRDefault="008E7572" w:rsidP="008E7572">
      <w:pPr>
        <w:pStyle w:val="PPKTOTJpodpunktwobwieszczeniutekstujednolitegonp1"/>
      </w:pPr>
      <w:r w:rsidRPr="000A58EC">
        <w:t>3)</w:t>
      </w:r>
      <w:r>
        <w:tab/>
      </w:r>
      <w:r w:rsidRPr="000A58EC">
        <w:t>ustawą</w:t>
      </w:r>
      <w:r w:rsidR="0068288C" w:rsidRPr="000A58EC">
        <w:t xml:space="preserve"> z</w:t>
      </w:r>
      <w:r w:rsidR="0068288C">
        <w:t> </w:t>
      </w:r>
      <w:r w:rsidRPr="000A58EC">
        <w:t>dnia 2</w:t>
      </w:r>
      <w:r w:rsidR="0068288C" w:rsidRPr="000A58EC">
        <w:t>4</w:t>
      </w:r>
      <w:r w:rsidR="0068288C">
        <w:t> </w:t>
      </w:r>
      <w:r w:rsidRPr="000A58EC">
        <w:t>sierpnia 200</w:t>
      </w:r>
      <w:r w:rsidR="0068288C" w:rsidRPr="000A58EC">
        <w:t>6</w:t>
      </w:r>
      <w:r w:rsidR="0068288C">
        <w:t> </w:t>
      </w:r>
      <w:r w:rsidRPr="000A58EC">
        <w:t>r.</w:t>
      </w:r>
      <w:r w:rsidR="0068288C" w:rsidRPr="000A58EC">
        <w:t xml:space="preserve"> o</w:t>
      </w:r>
      <w:r w:rsidR="0068288C">
        <w:t> </w:t>
      </w:r>
      <w:r w:rsidRPr="000A58EC">
        <w:t>państwowym zasobie kadrowym</w:t>
      </w:r>
      <w:r w:rsidR="0068288C" w:rsidRPr="000A58EC">
        <w:t xml:space="preserve"> i</w:t>
      </w:r>
      <w:r w:rsidR="0068288C">
        <w:t> </w:t>
      </w:r>
      <w:r w:rsidRPr="000A58EC">
        <w:t>wysokich stanowiskach państwowych (</w:t>
      </w:r>
      <w:r w:rsidR="0068288C">
        <w:t>Dz. U. Nr </w:t>
      </w:r>
      <w:r w:rsidRPr="000A58EC">
        <w:t>170,</w:t>
      </w:r>
      <w:r w:rsidR="0068288C">
        <w:t xml:space="preserve"> poz. </w:t>
      </w:r>
      <w:r w:rsidRPr="000A58EC">
        <w:t>1217),</w:t>
      </w:r>
    </w:p>
    <w:p w:rsidR="008E7572" w:rsidRPr="000A58EC" w:rsidRDefault="008E7572" w:rsidP="008E7572">
      <w:pPr>
        <w:pStyle w:val="PPKTOTJpodpunktwobwieszczeniutekstujednolitegonp1"/>
      </w:pPr>
      <w:r w:rsidRPr="000A58EC">
        <w:t>4)</w:t>
      </w:r>
      <w:r>
        <w:tab/>
      </w:r>
      <w:r w:rsidRPr="000A58EC">
        <w:t>ustawą</w:t>
      </w:r>
      <w:r w:rsidR="0068288C" w:rsidRPr="000A58EC">
        <w:t xml:space="preserve"> z</w:t>
      </w:r>
      <w:r w:rsidR="0068288C">
        <w:t> </w:t>
      </w:r>
      <w:r w:rsidRPr="000A58EC">
        <w:t>dnia 2</w:t>
      </w:r>
      <w:r w:rsidR="0068288C" w:rsidRPr="000A58EC">
        <w:t>1</w:t>
      </w:r>
      <w:r w:rsidR="0068288C">
        <w:t> </w:t>
      </w:r>
      <w:r w:rsidRPr="000A58EC">
        <w:t>listopada 200</w:t>
      </w:r>
      <w:r w:rsidR="0068288C" w:rsidRPr="000A58EC">
        <w:t>8</w:t>
      </w:r>
      <w:r w:rsidR="0068288C">
        <w:t> </w:t>
      </w:r>
      <w:r w:rsidRPr="000A58EC">
        <w:t>r.</w:t>
      </w:r>
      <w:r w:rsidR="0068288C" w:rsidRPr="000A58EC">
        <w:t xml:space="preserve"> o</w:t>
      </w:r>
      <w:r w:rsidR="0068288C">
        <w:t> </w:t>
      </w:r>
      <w:r w:rsidRPr="000A58EC">
        <w:t>służbie cywilnej (</w:t>
      </w:r>
      <w:r w:rsidR="0068288C">
        <w:t>Dz. U. Nr </w:t>
      </w:r>
      <w:r w:rsidRPr="000A58EC">
        <w:t>227,</w:t>
      </w:r>
      <w:r w:rsidR="0068288C">
        <w:t xml:space="preserve"> poz. </w:t>
      </w:r>
      <w:r w:rsidRPr="000A58EC">
        <w:t>1505)</w:t>
      </w:r>
    </w:p>
    <w:p w:rsidR="008E7572" w:rsidRPr="000A58EC" w:rsidRDefault="008E7572" w:rsidP="008E7572">
      <w:pPr>
        <w:pStyle w:val="CZWSPPPKTOTJczwsppodpunktwwobwieszczeniutekstujednolitego"/>
      </w:pPr>
      <w:r w:rsidRPr="000A58EC">
        <w:t>oraz zmian wynikających</w:t>
      </w:r>
      <w:r w:rsidR="0068288C" w:rsidRPr="000A58EC">
        <w:t xml:space="preserve"> z</w:t>
      </w:r>
      <w:r w:rsidR="0068288C">
        <w:t> </w:t>
      </w:r>
      <w:r w:rsidRPr="000A58EC">
        <w:t xml:space="preserve">przepisów ogłoszonych przed dniem </w:t>
      </w:r>
      <w:r w:rsidR="0068288C">
        <w:t>7 </w:t>
      </w:r>
      <w:r>
        <w:t>września</w:t>
      </w:r>
      <w:r w:rsidRPr="000A58EC">
        <w:t xml:space="preserve"> 201</w:t>
      </w:r>
      <w:r w:rsidR="0068288C" w:rsidRPr="000A58EC">
        <w:t>5</w:t>
      </w:r>
      <w:r w:rsidR="0068288C">
        <w:t> </w:t>
      </w:r>
      <w:r w:rsidRPr="000A58EC">
        <w:t>r.</w:t>
      </w:r>
    </w:p>
    <w:p w:rsidR="008E7572" w:rsidRPr="000A58EC" w:rsidRDefault="008E7572" w:rsidP="008E7572">
      <w:pPr>
        <w:pStyle w:val="PKTOTJpunktobwieszczeniatekstujednolitegonp1"/>
      </w:pPr>
      <w:r w:rsidRPr="000A58EC">
        <w:t>2.</w:t>
      </w:r>
      <w:r>
        <w:t> </w:t>
      </w:r>
      <w:r w:rsidRPr="000A58EC">
        <w:t>Podany</w:t>
      </w:r>
      <w:r w:rsidR="0068288C" w:rsidRPr="000A58EC">
        <w:t xml:space="preserve"> w</w:t>
      </w:r>
      <w:r w:rsidR="0068288C">
        <w:t> </w:t>
      </w:r>
      <w:r w:rsidRPr="000A58EC">
        <w:t>załączniku do niniejszego obwieszczenia tekst jednolity ustawy nie obejmuje:</w:t>
      </w:r>
    </w:p>
    <w:p w:rsidR="008E7572" w:rsidRPr="008E7572" w:rsidRDefault="008E7572" w:rsidP="0068288C">
      <w:pPr>
        <w:pStyle w:val="PPKTOTJpodpunktwobwieszczeniutekstujednolitegonp1"/>
        <w:keepNext/>
      </w:pPr>
      <w:r w:rsidRPr="000A58EC">
        <w:t>1)</w:t>
      </w:r>
      <w:r w:rsidRPr="008E7572">
        <w:tab/>
        <w:t>art. 8</w:t>
      </w:r>
      <w:r w:rsidR="0068288C" w:rsidRPr="008E7572">
        <w:t>0</w:t>
      </w:r>
      <w:r w:rsidR="0068288C">
        <w:t> </w:t>
      </w:r>
      <w:r w:rsidRPr="008E7572">
        <w:t>ustawy</w:t>
      </w:r>
      <w:r w:rsidR="0068288C" w:rsidRPr="008E7572">
        <w:t xml:space="preserve"> z</w:t>
      </w:r>
      <w:r w:rsidR="0068288C">
        <w:t> </w:t>
      </w:r>
      <w:r w:rsidRPr="008E7572">
        <w:t>dnia 2</w:t>
      </w:r>
      <w:r w:rsidR="0068288C" w:rsidRPr="008E7572">
        <w:t>5</w:t>
      </w:r>
      <w:r w:rsidR="0068288C">
        <w:t> </w:t>
      </w:r>
      <w:r w:rsidRPr="008E7572">
        <w:t>listopada 200</w:t>
      </w:r>
      <w:r w:rsidR="0068288C" w:rsidRPr="008E7572">
        <w:t>4</w:t>
      </w:r>
      <w:r w:rsidR="0068288C">
        <w:t> </w:t>
      </w:r>
      <w:r w:rsidRPr="008E7572">
        <w:t>r.</w:t>
      </w:r>
      <w:r w:rsidR="0068288C" w:rsidRPr="008E7572">
        <w:t xml:space="preserve"> o</w:t>
      </w:r>
      <w:r w:rsidR="0068288C">
        <w:t> </w:t>
      </w:r>
      <w:r w:rsidRPr="008E7572">
        <w:t>zmianie ustawy</w:t>
      </w:r>
      <w:r w:rsidR="0068288C" w:rsidRPr="008E7572">
        <w:t xml:space="preserve"> o</w:t>
      </w:r>
      <w:r w:rsidR="0068288C">
        <w:t> </w:t>
      </w:r>
      <w:r w:rsidRPr="008E7572">
        <w:t>finansach publicznych oraz o zmianie niektórych ustaw (</w:t>
      </w:r>
      <w:r w:rsidR="0068288C">
        <w:t>Dz. U. Nr </w:t>
      </w:r>
      <w:r w:rsidRPr="008E7572">
        <w:t>273,</w:t>
      </w:r>
      <w:r w:rsidR="0068288C">
        <w:t xml:space="preserve"> poz. </w:t>
      </w:r>
      <w:r w:rsidRPr="008E7572">
        <w:t>2703), który stanowi: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0A58EC">
        <w:t>Art. 80.</w:t>
      </w:r>
      <w:r w:rsidR="008E7572">
        <w:t> </w:t>
      </w:r>
      <w:r w:rsidR="008E7572" w:rsidRPr="000A58EC">
        <w:t>Ustawa wchodzi</w:t>
      </w:r>
      <w:r w:rsidRPr="000A58EC">
        <w:t xml:space="preserve"> w</w:t>
      </w:r>
      <w:r>
        <w:t> </w:t>
      </w:r>
      <w:r w:rsidR="008E7572" w:rsidRPr="000A58EC">
        <w:t>życie</w:t>
      </w:r>
      <w:r w:rsidRPr="000A58EC">
        <w:t xml:space="preserve"> z</w:t>
      </w:r>
      <w:r>
        <w:t> </w:t>
      </w:r>
      <w:r w:rsidR="008E7572" w:rsidRPr="000A58EC">
        <w:t xml:space="preserve">dniem </w:t>
      </w:r>
      <w:r w:rsidRPr="000A58EC">
        <w:t>1</w:t>
      </w:r>
      <w:r>
        <w:t> </w:t>
      </w:r>
      <w:r w:rsidR="008E7572" w:rsidRPr="000A58EC">
        <w:t>stycznia 200</w:t>
      </w:r>
      <w:r w:rsidRPr="000A58EC">
        <w:t>5</w:t>
      </w:r>
      <w:r>
        <w:t> </w:t>
      </w:r>
      <w:r w:rsidR="008E7572" w:rsidRPr="000A58EC">
        <w:t>r.,</w:t>
      </w:r>
      <w:r w:rsidRPr="000A58EC">
        <w:t xml:space="preserve"> z</w:t>
      </w:r>
      <w:r>
        <w:t> </w:t>
      </w:r>
      <w:r w:rsidR="008E7572" w:rsidRPr="000A58EC">
        <w:t>wyjątkiem</w:t>
      </w:r>
      <w:r>
        <w:t xml:space="preserve"> art. </w:t>
      </w:r>
      <w:r w:rsidR="008E7572" w:rsidRPr="000A58EC">
        <w:t>2</w:t>
      </w:r>
      <w:r w:rsidRPr="000A58EC">
        <w:t>6</w:t>
      </w:r>
      <w:r>
        <w:t xml:space="preserve"> pkt </w:t>
      </w:r>
      <w:r w:rsidR="008E7572" w:rsidRPr="000A58EC">
        <w:t>2, który wchodzi</w:t>
      </w:r>
      <w:r w:rsidRPr="000A58EC">
        <w:t xml:space="preserve"> w</w:t>
      </w:r>
      <w:r>
        <w:t> </w:t>
      </w:r>
      <w:r w:rsidR="008E7572" w:rsidRPr="000A58EC">
        <w:t>życie</w:t>
      </w:r>
      <w:r w:rsidRPr="000A58EC">
        <w:t xml:space="preserve"> z</w:t>
      </w:r>
      <w:r>
        <w:t> </w:t>
      </w:r>
      <w:r w:rsidR="008E7572" w:rsidRPr="000A58EC">
        <w:t xml:space="preserve">dniem </w:t>
      </w:r>
      <w:r w:rsidRPr="000A58EC">
        <w:t>1</w:t>
      </w:r>
      <w:r>
        <w:t> </w:t>
      </w:r>
      <w:r w:rsidR="008E7572" w:rsidRPr="000A58EC">
        <w:t>stycznia 200</w:t>
      </w:r>
      <w:r w:rsidRPr="000A58EC">
        <w:t>6</w:t>
      </w:r>
      <w:r>
        <w:t> </w:t>
      </w:r>
      <w:r w:rsidR="008E7572" w:rsidRPr="000A58EC">
        <w:t>r.</w:t>
      </w:r>
      <w:r>
        <w:t>”</w:t>
      </w:r>
      <w:r w:rsidR="008E7572" w:rsidRPr="000A58EC">
        <w:t>;</w:t>
      </w:r>
    </w:p>
    <w:p w:rsidR="008E7572" w:rsidRPr="008E7572" w:rsidRDefault="008E7572" w:rsidP="0068288C">
      <w:pPr>
        <w:pStyle w:val="PPKTOTJpodpunktwobwieszczeniutekstujednolitegonp1"/>
        <w:keepNext/>
      </w:pPr>
      <w:r w:rsidRPr="000A58EC">
        <w:t>2)</w:t>
      </w:r>
      <w:r w:rsidRPr="008E7572">
        <w:tab/>
        <w:t>art. 1</w:t>
      </w:r>
      <w:r w:rsidR="0068288C" w:rsidRPr="008E7572">
        <w:t>9</w:t>
      </w:r>
      <w:r w:rsidR="0068288C">
        <w:t xml:space="preserve"> i art. </w:t>
      </w:r>
      <w:r w:rsidRPr="008E7572">
        <w:t>2</w:t>
      </w:r>
      <w:r w:rsidR="0068288C" w:rsidRPr="008E7572">
        <w:t>1</w:t>
      </w:r>
      <w:r w:rsidR="0068288C">
        <w:t> </w:t>
      </w:r>
      <w:r w:rsidRPr="008E7572">
        <w:t>ustawy</w:t>
      </w:r>
      <w:r w:rsidR="0068288C" w:rsidRPr="008E7572">
        <w:t xml:space="preserve"> z</w:t>
      </w:r>
      <w:r w:rsidR="0068288C">
        <w:t> </w:t>
      </w:r>
      <w:r w:rsidRPr="008E7572">
        <w:t>dnia 1</w:t>
      </w:r>
      <w:r w:rsidR="0068288C" w:rsidRPr="008E7572">
        <w:t>7</w:t>
      </w:r>
      <w:r w:rsidR="0068288C">
        <w:t> </w:t>
      </w:r>
      <w:r w:rsidRPr="008E7572">
        <w:t>czerwca 200</w:t>
      </w:r>
      <w:r w:rsidR="0068288C" w:rsidRPr="008E7572">
        <w:t>5</w:t>
      </w:r>
      <w:r w:rsidR="0068288C">
        <w:t> </w:t>
      </w:r>
      <w:r w:rsidRPr="008E7572">
        <w:t>r.</w:t>
      </w:r>
      <w:r w:rsidR="0068288C" w:rsidRPr="008E7572">
        <w:t xml:space="preserve"> o</w:t>
      </w:r>
      <w:r w:rsidR="0068288C">
        <w:t> </w:t>
      </w:r>
      <w:r w:rsidRPr="008E7572">
        <w:t>zmianie ustawy</w:t>
      </w:r>
      <w:r w:rsidR="0068288C" w:rsidRPr="008E7572">
        <w:t xml:space="preserve"> o</w:t>
      </w:r>
      <w:r w:rsidR="0068288C">
        <w:t> </w:t>
      </w:r>
      <w:r w:rsidRPr="008E7572">
        <w:t>służbie cywilnej oraz niektórych innych ustaw (</w:t>
      </w:r>
      <w:r w:rsidR="0068288C">
        <w:t>Dz. U. Nr </w:t>
      </w:r>
      <w:r w:rsidRPr="008E7572">
        <w:t>132,</w:t>
      </w:r>
      <w:r w:rsidR="0068288C">
        <w:t xml:space="preserve"> poz. </w:t>
      </w:r>
      <w:r w:rsidRPr="008E7572">
        <w:t>1110), które stanowią: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0A58EC">
        <w:t>Art. 19.</w:t>
      </w:r>
      <w:r w:rsidR="008E7572">
        <w:t> </w:t>
      </w:r>
      <w:r w:rsidR="008E7572" w:rsidRPr="000A58EC">
        <w:t>Sprawy, które zostały wszczęte,</w:t>
      </w:r>
      <w:r w:rsidRPr="000A58EC">
        <w:t xml:space="preserve"> a</w:t>
      </w:r>
      <w:r>
        <w:t> </w:t>
      </w:r>
      <w:r w:rsidR="008E7572" w:rsidRPr="000A58EC">
        <w:t>niezakończone przed dniem wejścia</w:t>
      </w:r>
      <w:r w:rsidRPr="000A58EC">
        <w:t xml:space="preserve"> w</w:t>
      </w:r>
      <w:r>
        <w:t> </w:t>
      </w:r>
      <w:r w:rsidR="008E7572" w:rsidRPr="000A58EC">
        <w:t>życie niniejszej ustawy, po</w:t>
      </w:r>
      <w:r w:rsidR="008E7572" w:rsidRPr="000A58EC">
        <w:t>d</w:t>
      </w:r>
      <w:r w:rsidR="008E7572" w:rsidRPr="000A58EC">
        <w:t>legają rozpoznaniu według przepisów ustaw,</w:t>
      </w:r>
      <w:r w:rsidRPr="000A58EC">
        <w:t xml:space="preserve"> o</w:t>
      </w:r>
      <w:r>
        <w:t> </w:t>
      </w:r>
      <w:r w:rsidR="008E7572" w:rsidRPr="000A58EC">
        <w:t>których mowa</w:t>
      </w:r>
      <w:r w:rsidRPr="000A58EC">
        <w:t xml:space="preserve"> w</w:t>
      </w:r>
      <w:r>
        <w:t> art. </w:t>
      </w:r>
      <w:r w:rsidR="008E7572" w:rsidRPr="000A58EC">
        <w:t>1–18,</w:t>
      </w:r>
      <w:r w:rsidRPr="000A58EC">
        <w:t xml:space="preserve"> w</w:t>
      </w:r>
      <w:r>
        <w:t> </w:t>
      </w:r>
      <w:r w:rsidR="008E7572" w:rsidRPr="000A58EC">
        <w:t>brzmieniu nadanym niniejszą ustawą.</w:t>
      </w:r>
      <w:r>
        <w:t>”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0A58EC">
        <w:t>Art. 21.</w:t>
      </w:r>
      <w:r w:rsidR="008E7572">
        <w:t> </w:t>
      </w:r>
      <w:r w:rsidR="008E7572" w:rsidRPr="000A58EC">
        <w:t>Ustawa wchodzi</w:t>
      </w:r>
      <w:r w:rsidRPr="000A58EC">
        <w:t xml:space="preserve"> w</w:t>
      </w:r>
      <w:r>
        <w:t> </w:t>
      </w:r>
      <w:r w:rsidR="008E7572" w:rsidRPr="000A58EC">
        <w:t>życie po upływie 3</w:t>
      </w:r>
      <w:r w:rsidRPr="000A58EC">
        <w:t>0</w:t>
      </w:r>
      <w:r>
        <w:t> </w:t>
      </w:r>
      <w:r w:rsidR="008E7572" w:rsidRPr="000A58EC">
        <w:t>dni od dnia ogłoszenia.</w:t>
      </w:r>
      <w:r>
        <w:t>”</w:t>
      </w:r>
      <w:r w:rsidR="008E7572" w:rsidRPr="000A58EC">
        <w:t>;</w:t>
      </w:r>
    </w:p>
    <w:p w:rsidR="008E7572" w:rsidRPr="008E7572" w:rsidRDefault="008E7572" w:rsidP="0068288C">
      <w:pPr>
        <w:pStyle w:val="PPKTOTJpodpunktwobwieszczeniutekstujednolitegonp1"/>
        <w:keepNext/>
      </w:pPr>
      <w:r w:rsidRPr="000A58EC">
        <w:t>3)</w:t>
      </w:r>
      <w:r w:rsidRPr="008E7572">
        <w:tab/>
        <w:t>art. 8</w:t>
      </w:r>
      <w:r w:rsidR="0068288C" w:rsidRPr="008E7572">
        <w:t>4</w:t>
      </w:r>
      <w:r w:rsidR="0068288C">
        <w:t xml:space="preserve"> i art. </w:t>
      </w:r>
      <w:r w:rsidRPr="008E7572">
        <w:t>8</w:t>
      </w:r>
      <w:r w:rsidR="0068288C" w:rsidRPr="008E7572">
        <w:t>9</w:t>
      </w:r>
      <w:r w:rsidR="0068288C">
        <w:t> </w:t>
      </w:r>
      <w:r w:rsidRPr="008E7572">
        <w:t>ustawy</w:t>
      </w:r>
      <w:r w:rsidR="0068288C" w:rsidRPr="008E7572">
        <w:t xml:space="preserve"> z</w:t>
      </w:r>
      <w:r w:rsidR="0068288C">
        <w:t> </w:t>
      </w:r>
      <w:r w:rsidRPr="008E7572">
        <w:t>dnia 2</w:t>
      </w:r>
      <w:r w:rsidR="0068288C" w:rsidRPr="008E7572">
        <w:t>4</w:t>
      </w:r>
      <w:r w:rsidR="0068288C">
        <w:t> </w:t>
      </w:r>
      <w:r w:rsidRPr="008E7572">
        <w:t>sierpnia 200</w:t>
      </w:r>
      <w:r w:rsidR="0068288C" w:rsidRPr="008E7572">
        <w:t>6</w:t>
      </w:r>
      <w:r w:rsidR="0068288C">
        <w:t> </w:t>
      </w:r>
      <w:r w:rsidRPr="008E7572">
        <w:t>r.</w:t>
      </w:r>
      <w:r w:rsidR="0068288C" w:rsidRPr="008E7572">
        <w:t xml:space="preserve"> o</w:t>
      </w:r>
      <w:r w:rsidR="0068288C">
        <w:t> </w:t>
      </w:r>
      <w:r w:rsidRPr="008E7572">
        <w:t>państwowym zasobie kadrowym i wysokich stanowiskach państwowych (</w:t>
      </w:r>
      <w:r w:rsidR="0068288C">
        <w:t>Dz. U. Nr </w:t>
      </w:r>
      <w:r w:rsidRPr="008E7572">
        <w:t>170,</w:t>
      </w:r>
      <w:r w:rsidR="0068288C">
        <w:t xml:space="preserve"> poz. </w:t>
      </w:r>
      <w:r w:rsidRPr="008E7572">
        <w:t>1217), które stanowią: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B5235B">
        <w:t>Art.</w:t>
      </w:r>
      <w:r w:rsidR="008E7572">
        <w:t> 84. </w:t>
      </w:r>
      <w:r w:rsidR="008E7572" w:rsidRPr="00B5235B">
        <w:t>Postępowania dotyczące konkursów na stanowiska,</w:t>
      </w:r>
      <w:r w:rsidRPr="00B5235B">
        <w:t xml:space="preserve"> o</w:t>
      </w:r>
      <w:r>
        <w:t> </w:t>
      </w:r>
      <w:r w:rsidR="008E7572" w:rsidRPr="00B5235B">
        <w:t>których mowa</w:t>
      </w:r>
      <w:r w:rsidRPr="00B5235B">
        <w:t xml:space="preserve"> w</w:t>
      </w:r>
      <w:r>
        <w:t> art. </w:t>
      </w:r>
      <w:r w:rsidR="008E7572" w:rsidRPr="00B5235B">
        <w:t>4, wszczęte na podstawie d</w:t>
      </w:r>
      <w:r w:rsidR="008E7572" w:rsidRPr="008E7572">
        <w:t>o</w:t>
      </w:r>
      <w:r w:rsidR="008E7572" w:rsidRPr="00B5235B">
        <w:t>tychczasowych przepisów</w:t>
      </w:r>
      <w:r w:rsidRPr="00B5235B">
        <w:t xml:space="preserve"> i</w:t>
      </w:r>
      <w:r>
        <w:t> </w:t>
      </w:r>
      <w:r w:rsidR="008E7572" w:rsidRPr="00B5235B">
        <w:t>niezakończone do dnia wejścia</w:t>
      </w:r>
      <w:r w:rsidRPr="00B5235B">
        <w:t xml:space="preserve"> w</w:t>
      </w:r>
      <w:r>
        <w:t> </w:t>
      </w:r>
      <w:r w:rsidR="008E7572" w:rsidRPr="00B5235B">
        <w:t>życie ustawy ulegają zakończeniu</w:t>
      </w:r>
      <w:r w:rsidRPr="00B5235B">
        <w:t xml:space="preserve"> z</w:t>
      </w:r>
      <w:r>
        <w:t> </w:t>
      </w:r>
      <w:r w:rsidR="008E7572" w:rsidRPr="00B5235B">
        <w:t>tym dniem. Obsadzanie stanowisk,</w:t>
      </w:r>
      <w:r w:rsidRPr="00B5235B">
        <w:t xml:space="preserve"> o</w:t>
      </w:r>
      <w:r>
        <w:t> </w:t>
      </w:r>
      <w:r w:rsidR="008E7572" w:rsidRPr="00B5235B">
        <w:t>których mowa</w:t>
      </w:r>
      <w:r w:rsidRPr="00B5235B">
        <w:t xml:space="preserve"> w</w:t>
      </w:r>
      <w:r>
        <w:t> art. </w:t>
      </w:r>
      <w:r w:rsidR="008E7572" w:rsidRPr="00B5235B">
        <w:t>4, następuje na podstawie przepisów niniejszej ustawy.</w:t>
      </w:r>
      <w:r>
        <w:t>”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0A58EC">
        <w:t>Art. 89.</w:t>
      </w:r>
      <w:r w:rsidR="008E7572">
        <w:t> </w:t>
      </w:r>
      <w:r w:rsidR="008E7572" w:rsidRPr="000A58EC">
        <w:t>Ustawa wchodzi</w:t>
      </w:r>
      <w:r w:rsidRPr="000A58EC">
        <w:t xml:space="preserve"> w</w:t>
      </w:r>
      <w:r>
        <w:t> </w:t>
      </w:r>
      <w:r w:rsidR="008E7572" w:rsidRPr="000A58EC">
        <w:t>życie po upływie 3</w:t>
      </w:r>
      <w:r w:rsidRPr="000A58EC">
        <w:t>0</w:t>
      </w:r>
      <w:r>
        <w:t> </w:t>
      </w:r>
      <w:r w:rsidR="008E7572" w:rsidRPr="000A58EC">
        <w:t>dni od dnia ogłoszenia.</w:t>
      </w:r>
      <w:r>
        <w:t>”</w:t>
      </w:r>
      <w:r w:rsidR="008E7572" w:rsidRPr="000A58EC">
        <w:t>;</w:t>
      </w:r>
    </w:p>
    <w:p w:rsidR="008E7572" w:rsidRPr="008E7572" w:rsidRDefault="008E7572" w:rsidP="0068288C">
      <w:pPr>
        <w:pStyle w:val="PPKTOTJpodpunktwobwieszczeniutekstujednolitegonp1"/>
        <w:keepNext/>
      </w:pPr>
      <w:r w:rsidRPr="000A58EC">
        <w:lastRenderedPageBreak/>
        <w:t>4)</w:t>
      </w:r>
      <w:r w:rsidRPr="008E7572">
        <w:tab/>
        <w:t>art. 199,</w:t>
      </w:r>
      <w:r w:rsidR="0068288C">
        <w:t xml:space="preserve"> art. </w:t>
      </w:r>
      <w:r w:rsidRPr="008E7572">
        <w:t>20</w:t>
      </w:r>
      <w:r w:rsidR="0068288C" w:rsidRPr="008E7572">
        <w:t>2</w:t>
      </w:r>
      <w:r w:rsidR="0068288C">
        <w:t xml:space="preserve"> i art. </w:t>
      </w:r>
      <w:r w:rsidRPr="008E7572">
        <w:t>214–21</w:t>
      </w:r>
      <w:r w:rsidR="0068288C" w:rsidRPr="008E7572">
        <w:t>6</w:t>
      </w:r>
      <w:r w:rsidR="0068288C">
        <w:t> </w:t>
      </w:r>
      <w:r w:rsidRPr="008E7572">
        <w:t>ustawy</w:t>
      </w:r>
      <w:r w:rsidR="0068288C" w:rsidRPr="008E7572">
        <w:t xml:space="preserve"> z</w:t>
      </w:r>
      <w:r w:rsidR="0068288C">
        <w:t> </w:t>
      </w:r>
      <w:r w:rsidRPr="008E7572">
        <w:t>dnia 2</w:t>
      </w:r>
      <w:r w:rsidR="0068288C" w:rsidRPr="008E7572">
        <w:t>1</w:t>
      </w:r>
      <w:r w:rsidR="0068288C">
        <w:t> </w:t>
      </w:r>
      <w:r w:rsidRPr="008E7572">
        <w:t>listopada 200</w:t>
      </w:r>
      <w:r w:rsidR="0068288C" w:rsidRPr="008E7572">
        <w:t>8</w:t>
      </w:r>
      <w:r w:rsidR="0068288C">
        <w:t> </w:t>
      </w:r>
      <w:r w:rsidRPr="008E7572">
        <w:t>r.</w:t>
      </w:r>
      <w:r w:rsidR="0068288C" w:rsidRPr="008E7572">
        <w:t xml:space="preserve"> o</w:t>
      </w:r>
      <w:r w:rsidR="0068288C">
        <w:t> </w:t>
      </w:r>
      <w:r w:rsidRPr="008E7572">
        <w:t>służbie cywilnej (</w:t>
      </w:r>
      <w:r w:rsidR="0068288C">
        <w:t>Dz. U. Nr </w:t>
      </w:r>
      <w:r w:rsidRPr="008E7572">
        <w:t>227,</w:t>
      </w:r>
      <w:r w:rsidR="0068288C">
        <w:t xml:space="preserve"> poz. </w:t>
      </w:r>
      <w:r w:rsidRPr="008E7572">
        <w:t>1505), które stanowią:</w:t>
      </w:r>
    </w:p>
    <w:p w:rsidR="008E7572" w:rsidRPr="00B5235B" w:rsidRDefault="0068288C" w:rsidP="0068288C">
      <w:pPr>
        <w:pStyle w:val="ARTartustawynprozporzdzenia"/>
        <w:keepNext/>
      </w:pPr>
      <w:r>
        <w:t>„</w:t>
      </w:r>
      <w:r w:rsidR="008E7572" w:rsidRPr="00B5235B">
        <w:t>Art.</w:t>
      </w:r>
      <w:r w:rsidR="008E7572">
        <w:t> </w:t>
      </w:r>
      <w:r w:rsidR="008E7572" w:rsidRPr="00B5235B">
        <w:t>199.</w:t>
      </w:r>
      <w:r w:rsidR="008E7572">
        <w:t> </w:t>
      </w:r>
      <w:r w:rsidR="008E7572" w:rsidRPr="00B5235B">
        <w:t>1. Stosunek pracy na podstawie powołania osoby zajmującej</w:t>
      </w:r>
      <w:r w:rsidRPr="00B5235B">
        <w:t xml:space="preserve"> w</w:t>
      </w:r>
      <w:r>
        <w:t> </w:t>
      </w:r>
      <w:r w:rsidR="008E7572" w:rsidRPr="00B5235B">
        <w:t>dniu wejścia</w:t>
      </w:r>
      <w:r w:rsidRPr="00B5235B">
        <w:t xml:space="preserve"> w</w:t>
      </w:r>
      <w:r>
        <w:t> </w:t>
      </w:r>
      <w:r w:rsidR="008E7572" w:rsidRPr="00B5235B">
        <w:t>życie ustawy stan</w:t>
      </w:r>
      <w:r w:rsidR="008E7572" w:rsidRPr="00B5235B">
        <w:t>o</w:t>
      </w:r>
      <w:r w:rsidR="008E7572" w:rsidRPr="00B5235B">
        <w:t>wisko:</w:t>
      </w:r>
    </w:p>
    <w:p w:rsidR="008E7572" w:rsidRPr="00B5235B" w:rsidRDefault="008E7572" w:rsidP="008E7572">
      <w:pPr>
        <w:pStyle w:val="PKTpunkt"/>
      </w:pPr>
      <w:r>
        <w:t>1)</w:t>
      </w:r>
      <w:r>
        <w:tab/>
      </w:r>
      <w:r w:rsidRPr="00B5235B">
        <w:t>kierownika centralnego urzędu administracji rządowej</w:t>
      </w:r>
      <w:r w:rsidR="0068288C" w:rsidRPr="00B5235B">
        <w:t xml:space="preserve"> i</w:t>
      </w:r>
      <w:r w:rsidR="0068288C">
        <w:t> </w:t>
      </w:r>
      <w:r w:rsidRPr="00B5235B">
        <w:t>jego zastępcy,</w:t>
      </w:r>
    </w:p>
    <w:p w:rsidR="008E7572" w:rsidRPr="00B5235B" w:rsidRDefault="008E7572" w:rsidP="008E7572">
      <w:pPr>
        <w:pStyle w:val="PKTpunkt"/>
      </w:pPr>
      <w:r>
        <w:t>2)</w:t>
      </w:r>
      <w:r>
        <w:tab/>
      </w:r>
      <w:r w:rsidRPr="00B5235B">
        <w:t>prezesa agencji państwowej</w:t>
      </w:r>
      <w:r w:rsidR="0068288C" w:rsidRPr="00B5235B">
        <w:t xml:space="preserve"> i</w:t>
      </w:r>
      <w:r w:rsidR="0068288C">
        <w:t> </w:t>
      </w:r>
      <w:r w:rsidRPr="00B5235B">
        <w:t>jego zastępcy,</w:t>
      </w:r>
    </w:p>
    <w:p w:rsidR="008E7572" w:rsidRPr="00B5235B" w:rsidRDefault="008E7572" w:rsidP="008E7572">
      <w:pPr>
        <w:pStyle w:val="PKTpunkt"/>
      </w:pPr>
      <w:r>
        <w:t>3)</w:t>
      </w:r>
      <w:r>
        <w:tab/>
      </w:r>
      <w:r w:rsidRPr="00B5235B">
        <w:t>prezesa zarządu państwowego funduszu celowego</w:t>
      </w:r>
      <w:r w:rsidR="0068288C" w:rsidRPr="00B5235B">
        <w:t xml:space="preserve"> i</w:t>
      </w:r>
      <w:r w:rsidR="0068288C">
        <w:t> </w:t>
      </w:r>
      <w:r w:rsidRPr="00B5235B">
        <w:t>jego zastępcy,</w:t>
      </w:r>
    </w:p>
    <w:p w:rsidR="008E7572" w:rsidRPr="00B5235B" w:rsidRDefault="008E7572" w:rsidP="008E7572">
      <w:pPr>
        <w:pStyle w:val="PKTpunkt"/>
      </w:pPr>
      <w:r>
        <w:t>4)</w:t>
      </w:r>
      <w:r>
        <w:tab/>
      </w:r>
      <w:r w:rsidRPr="00B5235B">
        <w:t>Prezesa Narodowego Funduszu Zdrowia</w:t>
      </w:r>
      <w:r w:rsidR="0068288C" w:rsidRPr="00B5235B">
        <w:t xml:space="preserve"> i</w:t>
      </w:r>
      <w:r w:rsidR="0068288C">
        <w:t> </w:t>
      </w:r>
      <w:r w:rsidRPr="00B5235B">
        <w:t>jego zastępcy,</w:t>
      </w:r>
    </w:p>
    <w:p w:rsidR="008E7572" w:rsidRPr="00B5235B" w:rsidRDefault="008E7572" w:rsidP="0068288C">
      <w:pPr>
        <w:pStyle w:val="PKTpunkt"/>
        <w:keepNext/>
      </w:pPr>
      <w:r>
        <w:t>5)</w:t>
      </w:r>
      <w:r>
        <w:tab/>
      </w:r>
      <w:r w:rsidRPr="00B5235B">
        <w:t>kierownika państwowej jednostki organizacyjnej podległej lub nadzorowanej przez Prezesa Rady Ministrów lub właściwego ministra</w:t>
      </w:r>
      <w:r w:rsidR="0068288C" w:rsidRPr="00B5235B">
        <w:t xml:space="preserve"> i</w:t>
      </w:r>
      <w:r w:rsidR="0068288C">
        <w:t> </w:t>
      </w:r>
      <w:r w:rsidRPr="00B5235B">
        <w:t>jego zastępcy</w:t>
      </w:r>
    </w:p>
    <w:p w:rsidR="008E7572" w:rsidRPr="00B5235B" w:rsidRDefault="008E7572" w:rsidP="008E7572">
      <w:pPr>
        <w:pStyle w:val="CZWSPPKTczwsplnapunktw"/>
      </w:pPr>
      <w:r w:rsidRPr="00B5235B">
        <w:t>– objęte przepisami ustawy uchylanej</w:t>
      </w:r>
      <w:r w:rsidR="0068288C" w:rsidRPr="00B5235B">
        <w:t xml:space="preserve"> w</w:t>
      </w:r>
      <w:r w:rsidR="0068288C">
        <w:t> art. </w:t>
      </w:r>
      <w:r w:rsidRPr="00B5235B">
        <w:t>214, nie ulega zmianie.</w:t>
      </w:r>
    </w:p>
    <w:p w:rsidR="008E7572" w:rsidRDefault="008E7572" w:rsidP="008E7572">
      <w:pPr>
        <w:pStyle w:val="USTustnpkodeksu"/>
      </w:pPr>
      <w:r w:rsidRPr="00B5235B">
        <w:t>2.</w:t>
      </w:r>
      <w:r>
        <w:t> </w:t>
      </w:r>
      <w:r w:rsidRPr="00B5235B">
        <w:t>Członek korpusu służby cywilnej zajmujący</w:t>
      </w:r>
      <w:r w:rsidR="0068288C" w:rsidRPr="00B5235B">
        <w:t xml:space="preserve"> w</w:t>
      </w:r>
      <w:r w:rsidR="0068288C">
        <w:t> </w:t>
      </w:r>
      <w:r w:rsidRPr="00B5235B">
        <w:t>dniu wejścia</w:t>
      </w:r>
      <w:r w:rsidR="0068288C" w:rsidRPr="00B5235B">
        <w:t xml:space="preserve"> w</w:t>
      </w:r>
      <w:r w:rsidR="0068288C">
        <w:t> </w:t>
      </w:r>
      <w:r w:rsidRPr="00B5235B">
        <w:t>życie ustawy stanowisko,</w:t>
      </w:r>
      <w:r w:rsidR="0068288C" w:rsidRPr="00B5235B">
        <w:t xml:space="preserve"> o</w:t>
      </w:r>
      <w:r w:rsidR="0068288C">
        <w:t> </w:t>
      </w:r>
      <w:r w:rsidRPr="00B5235B">
        <w:t>którym mowa</w:t>
      </w:r>
      <w:r w:rsidR="0068288C" w:rsidRPr="00B5235B">
        <w:t xml:space="preserve"> w</w:t>
      </w:r>
      <w:r w:rsidR="0068288C">
        <w:t> ust. </w:t>
      </w:r>
      <w:r w:rsidRPr="00B5235B">
        <w:t>1, może korzystać</w:t>
      </w:r>
      <w:r w:rsidR="0068288C" w:rsidRPr="00B5235B">
        <w:t xml:space="preserve"> z</w:t>
      </w:r>
      <w:r w:rsidR="0068288C">
        <w:t> </w:t>
      </w:r>
      <w:r w:rsidRPr="00B5235B">
        <w:t>urlopu bezpłatnego udzielonego na czas powołania na to stanowisko, do dnia ustania stosu</w:t>
      </w:r>
      <w:r>
        <w:t>nku pracy na tym stanowisku. Po </w:t>
      </w:r>
      <w:r w:rsidRPr="00B5235B">
        <w:t>zakończeniu urlopu bezpłatnego dyrektor generalny urzędu wyznacza czło</w:t>
      </w:r>
      <w:r w:rsidRPr="00B5235B">
        <w:t>n</w:t>
      </w:r>
      <w:r w:rsidRPr="00B5235B">
        <w:t>kowi korpusu służby c</w:t>
      </w:r>
      <w:r w:rsidRPr="008E7572">
        <w:t>y</w:t>
      </w:r>
      <w:r w:rsidRPr="00B5235B">
        <w:t>wilnej stanowisko pracy, co najmniej równo</w:t>
      </w:r>
      <w:r>
        <w:t>rzędne pod względem płacowym ze</w:t>
      </w:r>
      <w:r w:rsidR="00D031F5">
        <w:t xml:space="preserve"> </w:t>
      </w:r>
      <w:r w:rsidRPr="00B5235B">
        <w:t>stanow</w:t>
      </w:r>
      <w:r w:rsidRPr="00B5235B">
        <w:t>i</w:t>
      </w:r>
      <w:r w:rsidRPr="00B5235B">
        <w:t>skiem zajmowanym przed pow</w:t>
      </w:r>
      <w:r w:rsidRPr="008E7572">
        <w:t>o</w:t>
      </w:r>
      <w:r w:rsidRPr="00B5235B">
        <w:t>łaniem na wysokie stanowisko państwowe oraz zgodne</w:t>
      </w:r>
      <w:r w:rsidR="0068288C" w:rsidRPr="00B5235B">
        <w:t xml:space="preserve"> z</w:t>
      </w:r>
      <w:r w:rsidR="0068288C">
        <w:t> </w:t>
      </w:r>
      <w:r w:rsidRPr="00B5235B">
        <w:t>jego kwalifikacjami</w:t>
      </w:r>
      <w:r w:rsidR="0068288C" w:rsidRPr="00B5235B">
        <w:t xml:space="preserve"> i</w:t>
      </w:r>
      <w:r w:rsidR="00A77C0B">
        <w:t xml:space="preserve"> </w:t>
      </w:r>
      <w:r w:rsidRPr="00B5235B">
        <w:t>prz</w:t>
      </w:r>
      <w:r w:rsidRPr="00B5235B">
        <w:t>y</w:t>
      </w:r>
      <w:r w:rsidRPr="00B5235B">
        <w:t>gotowaniem zawodowym.</w:t>
      </w:r>
      <w:r w:rsidR="0068288C">
        <w:t>”</w:t>
      </w:r>
    </w:p>
    <w:p w:rsidR="008E7572" w:rsidRPr="008E7572" w:rsidRDefault="0068288C" w:rsidP="0068288C">
      <w:pPr>
        <w:pStyle w:val="ARTartustawynprozporzdzenia"/>
        <w:keepNext/>
      </w:pPr>
      <w:r>
        <w:t>„</w:t>
      </w:r>
      <w:r w:rsidR="008E7572" w:rsidRPr="008E7572">
        <w:t>Art. 202.</w:t>
      </w:r>
      <w:r w:rsidRPr="008E7572">
        <w:t> W</w:t>
      </w:r>
      <w:r>
        <w:t> </w:t>
      </w:r>
      <w:r w:rsidR="008E7572" w:rsidRPr="008E7572">
        <w:t>okresie 1</w:t>
      </w:r>
      <w:r w:rsidRPr="008E7572">
        <w:t>0</w:t>
      </w:r>
      <w:r>
        <w:t> </w:t>
      </w:r>
      <w:r w:rsidR="008E7572" w:rsidRPr="008E7572">
        <w:t>lat od dnia wejścia</w:t>
      </w:r>
      <w:r w:rsidRPr="008E7572">
        <w:t xml:space="preserve"> w</w:t>
      </w:r>
      <w:r>
        <w:t> </w:t>
      </w:r>
      <w:r w:rsidR="008E7572" w:rsidRPr="008E7572">
        <w:t>życie ustawy warunek posiadania kompetencji kierowniczych na stanowiskach,</w:t>
      </w:r>
      <w:r w:rsidRPr="008E7572">
        <w:t xml:space="preserve"> o</w:t>
      </w:r>
      <w:r>
        <w:t> </w:t>
      </w:r>
      <w:r w:rsidR="008E7572" w:rsidRPr="008E7572">
        <w:t>których mowa</w:t>
      </w:r>
      <w:r w:rsidRPr="008E7572">
        <w:t xml:space="preserve"> w</w:t>
      </w:r>
      <w:r>
        <w:t> art. </w:t>
      </w:r>
      <w:r w:rsidR="008E7572" w:rsidRPr="008E7572">
        <w:t>5</w:t>
      </w:r>
      <w:r w:rsidRPr="008E7572">
        <w:t>2</w:t>
      </w:r>
      <w:r>
        <w:t xml:space="preserve"> oraz</w:t>
      </w:r>
      <w:r w:rsidRPr="008E7572">
        <w:t xml:space="preserve"> w</w:t>
      </w:r>
      <w:r>
        <w:t> </w:t>
      </w:r>
      <w:r w:rsidR="008E7572" w:rsidRPr="008E7572">
        <w:t>ustawach zmienianych</w:t>
      </w:r>
      <w:r w:rsidRPr="008E7572">
        <w:t xml:space="preserve"> w</w:t>
      </w:r>
      <w:r>
        <w:t> art. </w:t>
      </w:r>
      <w:r w:rsidR="008E7572" w:rsidRPr="008E7572">
        <w:t>135–139, 141–143, 145–147, 149–156, 158, 159, 161–18</w:t>
      </w:r>
      <w:r w:rsidRPr="008E7572">
        <w:t>5</w:t>
      </w:r>
      <w:r>
        <w:t xml:space="preserve"> oraz</w:t>
      </w:r>
      <w:r w:rsidR="008E7572" w:rsidRPr="008E7572">
        <w:t xml:space="preserve"> 187–189, uważa się za spełniony przez osoby, które:</w:t>
      </w:r>
    </w:p>
    <w:p w:rsidR="008E7572" w:rsidRPr="000A58EC" w:rsidRDefault="008E7572" w:rsidP="008E7572">
      <w:pPr>
        <w:pStyle w:val="PKTpunkt"/>
      </w:pPr>
      <w:r w:rsidRPr="000A58EC">
        <w:t>1)</w:t>
      </w:r>
      <w:r>
        <w:tab/>
      </w:r>
      <w:r w:rsidRPr="000A58EC">
        <w:t>uzyskały świadectwo potwierdzające kwalifikacje do pracy na wysokim stanowisku państwowym, wydane na po</w:t>
      </w:r>
      <w:r w:rsidRPr="008E7572">
        <w:t>d</w:t>
      </w:r>
      <w:r w:rsidRPr="000A58EC">
        <w:t>stawie</w:t>
      </w:r>
      <w:r w:rsidR="0068288C">
        <w:t xml:space="preserve"> art. </w:t>
      </w:r>
      <w:r w:rsidR="0068288C" w:rsidRPr="000A58EC">
        <w:t>7</w:t>
      </w:r>
      <w:r w:rsidR="0068288C">
        <w:t xml:space="preserve"> ust. </w:t>
      </w:r>
      <w:r w:rsidR="0068288C" w:rsidRPr="000A58EC">
        <w:t>5</w:t>
      </w:r>
      <w:r w:rsidR="0068288C">
        <w:t xml:space="preserve"> lub art. </w:t>
      </w:r>
      <w:r w:rsidR="0068288C" w:rsidRPr="000A58EC">
        <w:t>8</w:t>
      </w:r>
      <w:r w:rsidR="0068288C">
        <w:t xml:space="preserve"> ust. </w:t>
      </w:r>
      <w:r w:rsidR="0068288C" w:rsidRPr="000A58EC">
        <w:t>7</w:t>
      </w:r>
      <w:r w:rsidR="0068288C">
        <w:t> </w:t>
      </w:r>
      <w:r w:rsidRPr="000A58EC">
        <w:t>ustawy uchylanej</w:t>
      </w:r>
      <w:r w:rsidR="0068288C" w:rsidRPr="000A58EC">
        <w:t xml:space="preserve"> w</w:t>
      </w:r>
      <w:r w:rsidR="0068288C">
        <w:t> art. </w:t>
      </w:r>
      <w:r w:rsidRPr="000A58EC">
        <w:t>214;</w:t>
      </w:r>
    </w:p>
    <w:p w:rsidR="008E7572" w:rsidRPr="000A58EC" w:rsidRDefault="008E7572" w:rsidP="008E7572">
      <w:pPr>
        <w:pStyle w:val="PKTpunkt"/>
      </w:pPr>
      <w:r w:rsidRPr="000A58EC">
        <w:t>2)</w:t>
      </w:r>
      <w:r>
        <w:tab/>
      </w:r>
      <w:r w:rsidRPr="000A58EC">
        <w:t>w wyniku postępowania kwalifikacyjnego dla pracowników służby cywilnej ubiegających się</w:t>
      </w:r>
      <w:r w:rsidR="0068288C" w:rsidRPr="000A58EC">
        <w:t xml:space="preserve"> o</w:t>
      </w:r>
      <w:r w:rsidR="0068288C">
        <w:t> </w:t>
      </w:r>
      <w:r w:rsidRPr="000A58EC">
        <w:t>mianowanie</w:t>
      </w:r>
      <w:r w:rsidR="0068288C" w:rsidRPr="000A58EC">
        <w:t xml:space="preserve"> w</w:t>
      </w:r>
      <w:r w:rsidR="0068288C">
        <w:t> </w:t>
      </w:r>
      <w:r w:rsidRPr="000A58EC">
        <w:t>słu</w:t>
      </w:r>
      <w:r w:rsidRPr="008E7572">
        <w:t>ż</w:t>
      </w:r>
      <w:r w:rsidRPr="000A58EC">
        <w:t>bie cywilnej osiągnęły miejsce uprawniające do mianowania na podstawie ustawy uchylanej</w:t>
      </w:r>
      <w:r w:rsidR="0068288C" w:rsidRPr="000A58EC">
        <w:t xml:space="preserve"> w</w:t>
      </w:r>
      <w:r w:rsidR="0068288C">
        <w:t> art. </w:t>
      </w:r>
      <w:r w:rsidRPr="000A58EC">
        <w:t>215.</w:t>
      </w:r>
      <w:r w:rsidR="0068288C">
        <w:t>”</w:t>
      </w:r>
    </w:p>
    <w:p w:rsidR="008E7572" w:rsidRPr="000A58EC" w:rsidRDefault="0068288C" w:rsidP="008E7572">
      <w:pPr>
        <w:pStyle w:val="ARTartustawynprozporzdzenia"/>
      </w:pPr>
      <w:r>
        <w:t>„</w:t>
      </w:r>
      <w:r w:rsidR="008E7572" w:rsidRPr="000A58EC">
        <w:t>Art. 214.</w:t>
      </w:r>
      <w:r w:rsidR="008E7572">
        <w:t> </w:t>
      </w:r>
      <w:r w:rsidR="008E7572" w:rsidRPr="000A58EC">
        <w:t>Traci moc ustawa</w:t>
      </w:r>
      <w:r w:rsidRPr="000A58EC">
        <w:t xml:space="preserve"> z</w:t>
      </w:r>
      <w:r>
        <w:t> </w:t>
      </w:r>
      <w:r w:rsidR="008E7572" w:rsidRPr="000A58EC">
        <w:t>dnia 2</w:t>
      </w:r>
      <w:r w:rsidRPr="000A58EC">
        <w:t>4</w:t>
      </w:r>
      <w:r>
        <w:t> </w:t>
      </w:r>
      <w:r w:rsidR="008E7572" w:rsidRPr="000A58EC">
        <w:t>sierpnia 200</w:t>
      </w:r>
      <w:r w:rsidRPr="000A58EC">
        <w:t>6</w:t>
      </w:r>
      <w:r>
        <w:t> </w:t>
      </w:r>
      <w:r w:rsidR="008E7572" w:rsidRPr="000A58EC">
        <w:t>r.</w:t>
      </w:r>
      <w:r w:rsidRPr="000A58EC">
        <w:t xml:space="preserve"> o</w:t>
      </w:r>
      <w:r>
        <w:t> </w:t>
      </w:r>
      <w:r w:rsidR="008E7572" w:rsidRPr="000A58EC">
        <w:t>państwowym zasobie kadrowym</w:t>
      </w:r>
      <w:r w:rsidRPr="000A58EC">
        <w:t xml:space="preserve"> i</w:t>
      </w:r>
      <w:r>
        <w:t> </w:t>
      </w:r>
      <w:r w:rsidR="008E7572" w:rsidRPr="000A58EC">
        <w:t>wysokich stanow</w:t>
      </w:r>
      <w:r w:rsidR="008E7572" w:rsidRPr="000A58EC">
        <w:t>i</w:t>
      </w:r>
      <w:r w:rsidR="008E7572" w:rsidRPr="000A58EC">
        <w:t>skach państwowych (</w:t>
      </w:r>
      <w:r>
        <w:t>Dz. U. Nr </w:t>
      </w:r>
      <w:r w:rsidR="008E7572" w:rsidRPr="000A58EC">
        <w:t>170,</w:t>
      </w:r>
      <w:r>
        <w:t xml:space="preserve"> poz. </w:t>
      </w:r>
      <w:r w:rsidR="008E7572" w:rsidRPr="000A58EC">
        <w:t>1217,</w:t>
      </w:r>
      <w:r w:rsidRPr="000A58EC">
        <w:t xml:space="preserve"> z</w:t>
      </w:r>
      <w:r>
        <w:t> </w:t>
      </w:r>
      <w:proofErr w:type="spellStart"/>
      <w:r w:rsidR="008E7572" w:rsidRPr="000A58EC">
        <w:t>późn</w:t>
      </w:r>
      <w:proofErr w:type="spellEnd"/>
      <w:r w:rsidR="008E7572" w:rsidRPr="000A58EC">
        <w:t>. zm.</w:t>
      </w:r>
      <w:r w:rsidR="008E7572" w:rsidRPr="0068288C">
        <w:rPr>
          <w:rStyle w:val="IGindeksgrny"/>
        </w:rPr>
        <w:footnoteReference w:id="1"/>
      </w:r>
      <w:r w:rsidR="008E7572" w:rsidRPr="0068288C">
        <w:rPr>
          <w:rStyle w:val="IGindeksgrny"/>
        </w:rPr>
        <w:t>)</w:t>
      </w:r>
      <w:r w:rsidR="008E7572" w:rsidRPr="000A58EC">
        <w:t>).</w:t>
      </w:r>
    </w:p>
    <w:p w:rsidR="008E7572" w:rsidRPr="000A58EC" w:rsidRDefault="008E7572" w:rsidP="008E7572">
      <w:pPr>
        <w:pStyle w:val="ARTartustawynprozporzdzenia"/>
      </w:pPr>
      <w:r w:rsidRPr="000A58EC">
        <w:t>Art. 215.</w:t>
      </w:r>
      <w:r>
        <w:t> </w:t>
      </w:r>
      <w:r w:rsidRPr="000A58EC">
        <w:t>Traci moc ustawa</w:t>
      </w:r>
      <w:r w:rsidR="0068288C" w:rsidRPr="000A58EC">
        <w:t xml:space="preserve"> z</w:t>
      </w:r>
      <w:r w:rsidR="0068288C">
        <w:t> </w:t>
      </w:r>
      <w:r w:rsidRPr="000A58EC">
        <w:t>dnia 2</w:t>
      </w:r>
      <w:r w:rsidR="0068288C" w:rsidRPr="000A58EC">
        <w:t>4</w:t>
      </w:r>
      <w:r w:rsidR="0068288C">
        <w:t> </w:t>
      </w:r>
      <w:r w:rsidRPr="000A58EC">
        <w:t>sierpnia 200</w:t>
      </w:r>
      <w:r w:rsidR="0068288C" w:rsidRPr="000A58EC">
        <w:t>6</w:t>
      </w:r>
      <w:r w:rsidR="0068288C">
        <w:t> </w:t>
      </w:r>
      <w:r w:rsidRPr="000A58EC">
        <w:t>r.</w:t>
      </w:r>
      <w:r w:rsidR="0068288C" w:rsidRPr="000A58EC">
        <w:t xml:space="preserve"> o</w:t>
      </w:r>
      <w:r w:rsidR="0068288C">
        <w:t> </w:t>
      </w:r>
      <w:r w:rsidRPr="000A58EC">
        <w:t>służbie cywilnej (</w:t>
      </w:r>
      <w:r w:rsidR="0068288C">
        <w:t>Dz. U. Nr </w:t>
      </w:r>
      <w:r w:rsidRPr="000A58EC">
        <w:t>170,</w:t>
      </w:r>
      <w:r w:rsidR="0068288C">
        <w:t xml:space="preserve"> poz. </w:t>
      </w:r>
      <w:r w:rsidRPr="000A58EC">
        <w:t>1218,</w:t>
      </w:r>
      <w:r w:rsidR="0068288C" w:rsidRPr="000A58EC">
        <w:t xml:space="preserve"> z</w:t>
      </w:r>
      <w:r w:rsidR="0068288C">
        <w:t> </w:t>
      </w:r>
      <w:proofErr w:type="spellStart"/>
      <w:r w:rsidRPr="000A58EC">
        <w:t>późn</w:t>
      </w:r>
      <w:proofErr w:type="spellEnd"/>
      <w:r w:rsidRPr="000A58EC">
        <w:t>. zm.</w:t>
      </w:r>
      <w:r w:rsidRPr="0068288C">
        <w:rPr>
          <w:rStyle w:val="IGindeksgrny"/>
        </w:rPr>
        <w:footnoteReference w:id="2"/>
      </w:r>
      <w:r w:rsidRPr="0068288C">
        <w:rPr>
          <w:rStyle w:val="IGindeksgrny"/>
        </w:rPr>
        <w:t>)</w:t>
      </w:r>
      <w:r w:rsidRPr="000A58EC">
        <w:t>),</w:t>
      </w:r>
      <w:r w:rsidR="0068288C" w:rsidRPr="000A58EC">
        <w:t xml:space="preserve"> z</w:t>
      </w:r>
      <w:r w:rsidR="0068288C">
        <w:t> </w:t>
      </w:r>
      <w:r w:rsidRPr="000A58EC">
        <w:t>wyjątkiem</w:t>
      </w:r>
      <w:r w:rsidR="0068288C">
        <w:t xml:space="preserve"> art. </w:t>
      </w:r>
      <w:r w:rsidR="0068288C" w:rsidRPr="000A58EC">
        <w:t>6</w:t>
      </w:r>
      <w:r w:rsidR="0068288C">
        <w:t xml:space="preserve"> ust. </w:t>
      </w:r>
      <w:r w:rsidRPr="000A58EC">
        <w:t>1,</w:t>
      </w:r>
      <w:r w:rsidR="0068288C">
        <w:t xml:space="preserve"> art. </w:t>
      </w:r>
      <w:r w:rsidRPr="000A58EC">
        <w:t>19–22,</w:t>
      </w:r>
      <w:r w:rsidR="0068288C">
        <w:t xml:space="preserve"> art. </w:t>
      </w:r>
      <w:r w:rsidRPr="000A58EC">
        <w:t>2</w:t>
      </w:r>
      <w:r w:rsidR="0068288C" w:rsidRPr="000A58EC">
        <w:t>4</w:t>
      </w:r>
      <w:r w:rsidR="0068288C">
        <w:t xml:space="preserve"> i art. </w:t>
      </w:r>
      <w:r w:rsidRPr="000A58EC">
        <w:t>26–28, które tracą moc</w:t>
      </w:r>
      <w:r w:rsidR="0068288C" w:rsidRPr="000A58EC">
        <w:t xml:space="preserve"> z</w:t>
      </w:r>
      <w:r w:rsidR="0068288C">
        <w:t> </w:t>
      </w:r>
      <w:r w:rsidRPr="000A58EC">
        <w:t>dniem 3</w:t>
      </w:r>
      <w:r w:rsidR="0068288C" w:rsidRPr="000A58EC">
        <w:t>1</w:t>
      </w:r>
      <w:r w:rsidR="0068288C">
        <w:t> </w:t>
      </w:r>
      <w:r w:rsidRPr="000A58EC">
        <w:t>grudnia 200</w:t>
      </w:r>
      <w:r w:rsidR="0068288C" w:rsidRPr="000A58EC">
        <w:t>9</w:t>
      </w:r>
      <w:r w:rsidR="0068288C">
        <w:t> </w:t>
      </w:r>
      <w:r w:rsidRPr="000A58EC">
        <w:t>r.</w:t>
      </w:r>
    </w:p>
    <w:p w:rsidR="008E7572" w:rsidRPr="008E7572" w:rsidRDefault="008E7572" w:rsidP="0068288C">
      <w:pPr>
        <w:pStyle w:val="ARTartustawynprozporzdzenia"/>
        <w:keepNext/>
      </w:pPr>
      <w:r w:rsidRPr="00AC5AAB">
        <w:rPr>
          <w:spacing w:val="-2"/>
        </w:rPr>
        <w:t>Art. 216. Ustawa wchodzi</w:t>
      </w:r>
      <w:r w:rsidR="0068288C" w:rsidRPr="00AC5AAB">
        <w:rPr>
          <w:spacing w:val="-2"/>
        </w:rPr>
        <w:t xml:space="preserve"> w </w:t>
      </w:r>
      <w:r w:rsidRPr="00AC5AAB">
        <w:rPr>
          <w:spacing w:val="-2"/>
        </w:rPr>
        <w:t xml:space="preserve">życie po upływie </w:t>
      </w:r>
      <w:r w:rsidR="0068288C" w:rsidRPr="00AC5AAB">
        <w:rPr>
          <w:spacing w:val="-2"/>
        </w:rPr>
        <w:t>3 </w:t>
      </w:r>
      <w:r w:rsidRPr="00AC5AAB">
        <w:rPr>
          <w:spacing w:val="-2"/>
        </w:rPr>
        <w:t>miesięcy od dnia ogłoszenia, z wyjątkiem</w:t>
      </w:r>
      <w:r w:rsidR="0068288C" w:rsidRPr="00AC5AAB">
        <w:rPr>
          <w:spacing w:val="-2"/>
        </w:rPr>
        <w:t xml:space="preserve"> art. 7 ust. </w:t>
      </w:r>
      <w:r w:rsidRPr="00AC5AAB">
        <w:rPr>
          <w:spacing w:val="-2"/>
        </w:rPr>
        <w:t>1,</w:t>
      </w:r>
      <w:r w:rsidR="0068288C" w:rsidRPr="00AC5AAB">
        <w:rPr>
          <w:spacing w:val="-2"/>
        </w:rPr>
        <w:t xml:space="preserve"> art. </w:t>
      </w:r>
      <w:r w:rsidRPr="00AC5AAB">
        <w:rPr>
          <w:spacing w:val="-2"/>
        </w:rPr>
        <w:t>40–43,</w:t>
      </w:r>
      <w:r w:rsidR="0068288C" w:rsidRPr="00AC5AAB">
        <w:rPr>
          <w:spacing w:val="-2"/>
        </w:rPr>
        <w:t xml:space="preserve"> </w:t>
      </w:r>
      <w:r w:rsidR="0068288C">
        <w:t>art. </w:t>
      </w:r>
      <w:r w:rsidRPr="008E7572">
        <w:t>45,</w:t>
      </w:r>
      <w:r w:rsidR="0068288C">
        <w:t xml:space="preserve"> art. </w:t>
      </w:r>
      <w:r w:rsidRPr="008E7572">
        <w:t>47–49,</w:t>
      </w:r>
      <w:r w:rsidR="0068288C">
        <w:t xml:space="preserve"> art. </w:t>
      </w:r>
      <w:r w:rsidRPr="008E7572">
        <w:t>16</w:t>
      </w:r>
      <w:r w:rsidR="0068288C" w:rsidRPr="008E7572">
        <w:t>0</w:t>
      </w:r>
      <w:r w:rsidR="0068288C">
        <w:t xml:space="preserve"> i art. </w:t>
      </w:r>
      <w:r w:rsidRPr="008E7572">
        <w:t>18</w:t>
      </w:r>
      <w:r w:rsidR="0068288C" w:rsidRPr="008E7572">
        <w:t>6</w:t>
      </w:r>
      <w:r w:rsidR="0068288C">
        <w:t xml:space="preserve"> pkt </w:t>
      </w:r>
      <w:r w:rsidRPr="008E7572">
        <w:t>2–6, które wchodzą</w:t>
      </w:r>
      <w:r w:rsidR="0068288C" w:rsidRPr="008E7572">
        <w:t xml:space="preserve"> w</w:t>
      </w:r>
      <w:r w:rsidR="0068288C">
        <w:t> </w:t>
      </w:r>
      <w:r w:rsidRPr="008E7572">
        <w:t>życie</w:t>
      </w:r>
      <w:r w:rsidR="0068288C" w:rsidRPr="008E7572">
        <w:t xml:space="preserve"> z</w:t>
      </w:r>
      <w:r w:rsidR="0068288C">
        <w:t> </w:t>
      </w:r>
      <w:r w:rsidRPr="008E7572">
        <w:t xml:space="preserve">dniem </w:t>
      </w:r>
      <w:r w:rsidR="0068288C" w:rsidRPr="008E7572">
        <w:t>1</w:t>
      </w:r>
      <w:r w:rsidR="0068288C">
        <w:t> </w:t>
      </w:r>
      <w:r w:rsidRPr="008E7572">
        <w:t>stycznia 201</w:t>
      </w:r>
      <w:r w:rsidR="0068288C" w:rsidRPr="008E7572">
        <w:t>0</w:t>
      </w:r>
      <w:r w:rsidR="0068288C">
        <w:t> </w:t>
      </w:r>
      <w:r w:rsidRPr="008E7572">
        <w:t>r.</w:t>
      </w:r>
      <w:r w:rsidR="0068288C">
        <w:t>”</w:t>
      </w:r>
      <w:r w:rsidRPr="008E7572">
        <w:t>.</w:t>
      </w:r>
    </w:p>
    <w:p w:rsidR="00824AED" w:rsidRPr="00AC5AAB" w:rsidRDefault="00AC5AAB" w:rsidP="0007545D">
      <w:pPr>
        <w:pStyle w:val="NAZORGWYDnazwaorganuwydajcegoprojektowanyakt"/>
        <w:rPr>
          <w:rStyle w:val="Kkursywa"/>
        </w:rPr>
        <w:sectPr w:rsidR="00824AED" w:rsidRPr="00AC5AAB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511944">
        <w:t>Marsza</w:t>
      </w:r>
      <w:r w:rsidRPr="00511944">
        <w:rPr>
          <w:rFonts w:hint="eastAsia"/>
        </w:rPr>
        <w:t>ł</w:t>
      </w:r>
      <w:r w:rsidRPr="00511944">
        <w:t>ek Sejmu</w:t>
      </w:r>
      <w:r>
        <w:t>:</w:t>
      </w:r>
      <w:r w:rsidRPr="00AC5AAB">
        <w:rPr>
          <w:rStyle w:val="Kkursywa"/>
        </w:rPr>
        <w:t xml:space="preserve"> </w:t>
      </w:r>
      <w:r w:rsidR="008E7572" w:rsidRPr="00AC5AAB">
        <w:rPr>
          <w:rStyle w:val="Kkursywa"/>
        </w:rPr>
        <w:t>M</w:t>
      </w:r>
      <w:r w:rsidRPr="00AC5AAB">
        <w:rPr>
          <w:rStyle w:val="Kkursywa"/>
        </w:rPr>
        <w:t>.</w:t>
      </w:r>
      <w:r w:rsidR="008E7572" w:rsidRPr="00AC5AAB">
        <w:rPr>
          <w:rStyle w:val="Kkursywa"/>
        </w:rPr>
        <w:t xml:space="preserve"> Kidawa</w:t>
      </w:r>
      <w:r w:rsidR="0068288C" w:rsidRPr="00AC5AAB">
        <w:rPr>
          <w:rStyle w:val="Kkursywa"/>
        </w:rPr>
        <w:softHyphen/>
      </w:r>
      <w:r w:rsidR="0068288C" w:rsidRPr="00AC5AAB">
        <w:rPr>
          <w:rStyle w:val="Kkursywa"/>
        </w:rPr>
        <w:noBreakHyphen/>
      </w:r>
      <w:r w:rsidR="008E7572" w:rsidRPr="00AC5AAB">
        <w:rPr>
          <w:rStyle w:val="Kkursywa"/>
        </w:rPr>
        <w:t>Błońska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68288C" w:rsidRPr="0068288C">
        <w:t>Marszałka Sejmu Rzeczypospolitej Polskiej</w:t>
      </w:r>
      <w:r w:rsidR="0068288C">
        <w:t xml:space="preserve"> </w:t>
      </w:r>
      <w:r w:rsidR="0068288C" w:rsidRPr="0068288C">
        <w:t>z dnia 8 września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381F12414A134BE4ADD4DFCDF7617A4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C7834">
            <w:t>1483</w:t>
          </w:r>
        </w:sdtContent>
      </w:sdt>
      <w:r w:rsidRPr="00093BBC">
        <w:t>)</w:t>
      </w:r>
    </w:p>
    <w:p w:rsidR="008E7572" w:rsidRPr="00511944" w:rsidRDefault="008E7572" w:rsidP="008E7572">
      <w:pPr>
        <w:pStyle w:val="OZNRODZAKTUtznustawalubrozporzdzenieiorganwydajcy"/>
      </w:pPr>
      <w:r w:rsidRPr="00511944">
        <w:t>USTAWA</w:t>
      </w:r>
    </w:p>
    <w:p w:rsidR="008E7572" w:rsidRPr="00511944" w:rsidRDefault="008E7572" w:rsidP="008E7572">
      <w:pPr>
        <w:pStyle w:val="DATAAKTUdatauchwalenialubwydaniaaktu"/>
      </w:pPr>
      <w:r w:rsidRPr="00511944">
        <w:t>z dnia 12 września 2002 r.</w:t>
      </w:r>
    </w:p>
    <w:p w:rsidR="008E7572" w:rsidRPr="00511944" w:rsidRDefault="008E7572" w:rsidP="008E7572">
      <w:pPr>
        <w:pStyle w:val="TYTUAKTUprzedmiotregulacjiustawylubrozporzdzenia"/>
      </w:pPr>
      <w:r w:rsidRPr="00511944">
        <w:t>o normalizacji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1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Przepisy ogólne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1.</w:t>
      </w:r>
      <w:r w:rsidRPr="00511944">
        <w:t> Ustawa określa podstawowe cele i zasady normalizacji oraz jej organizację i finansowanie.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2.</w:t>
      </w:r>
      <w:r w:rsidRPr="008E7572">
        <w:t> Ilekroć w ustawie jest mowa o: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 xml:space="preserve">normalizacji </w:t>
      </w:r>
      <w:r>
        <w:t>–</w:t>
      </w:r>
      <w:r w:rsidRPr="00511944">
        <w:t xml:space="preserve"> rozumie się przez to działalność zmierzającą do uzyskania optymalnego, w danych okolicznościach, stopnia uporządkowania w określonym zakresie, poprzez ustalanie postanowień przeznaczonych do powszechnego i wielokrotnego stosowania, dotyczących istniejących lub mogących wystąpić problemów;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 xml:space="preserve">normalizacji krajowej </w:t>
      </w:r>
      <w:r>
        <w:t>–</w:t>
      </w:r>
      <w:r w:rsidRPr="00511944">
        <w:t xml:space="preserve"> rozumie się przez to normalizację prowadzoną na szczeblu krajowym, nieobejmującą działań prowadzonych: w poszczególnych branżach lub sektorach gospodarki, na szczeblu lokalnym, na szczeblu stowarz</w:t>
      </w:r>
      <w:r w:rsidRPr="008E7572">
        <w:t>y</w:t>
      </w:r>
      <w:r w:rsidRPr="00511944">
        <w:t>szeń lub przedsiębiorców i urzędów;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 xml:space="preserve">dokumencie normalizacyjnym </w:t>
      </w:r>
      <w:r>
        <w:t>–</w:t>
      </w:r>
      <w:r w:rsidRPr="00511944">
        <w:t xml:space="preserve"> rozumie się przez to dokument ustalający zasady, wytyczne lub charakterystyki odnoszące się do różnych rodzajów działalności lub ich wyników, niebędący aktem prawnym; podstawowym dok</w:t>
      </w:r>
      <w:r w:rsidRPr="008E7572">
        <w:t>u</w:t>
      </w:r>
      <w:r w:rsidRPr="00511944">
        <w:t>mentem normalizacyjnym jest norma;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 xml:space="preserve">normie </w:t>
      </w:r>
      <w:r>
        <w:t>–</w:t>
      </w:r>
      <w:r w:rsidRPr="00511944">
        <w:t xml:space="preserve"> rozumie się przez to dokument przyjęty na zasadzie konsensu i zatwierdzony przez upoważnioną jednostkę organizacyjną, ustalający </w:t>
      </w:r>
      <w:r>
        <w:t>–</w:t>
      </w:r>
      <w:r w:rsidRPr="00511944">
        <w:t xml:space="preserve"> do powszechnego i wielokrotnego stosowania </w:t>
      </w:r>
      <w:r>
        <w:t>–</w:t>
      </w:r>
      <w:r w:rsidRPr="00511944">
        <w:t xml:space="preserve"> zasady, wytyczne lub charakterystyki odnoszące się do różnych rodzajów działalności lub ich wyników i zmierzający do uzyskania optymalnego stopnia uporządkowania w określonym zakresie;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 xml:space="preserve">konsensie </w:t>
      </w:r>
      <w:r>
        <w:t>–</w:t>
      </w:r>
      <w:r w:rsidRPr="00511944">
        <w:t xml:space="preserve"> rozumie się przez to ogólne porozumienie charakteryzujące się brakiem trwałego sprzeciwu znaczącej części zainteresowanych w odniesieniu do istotnych zagadnień, osiągnięte w procesie rozpatrywania poglądów wszystkich zainteresowanych i zbliżenia przeciwstawnych stanowisk.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2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Cele i zasady normalizacji krajowej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3.</w:t>
      </w:r>
      <w:r w:rsidRPr="008E7572">
        <w:t> Normalizacja krajowa prowadzona</w:t>
      </w:r>
      <w:r w:rsidRPr="008E7572">
        <w:rPr>
          <w:rStyle w:val="Kkursywa"/>
        </w:rPr>
        <w:t xml:space="preserve"> </w:t>
      </w:r>
      <w:r w:rsidRPr="008E7572">
        <w:t>jest w celu: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racjonalizacji produkcji i usług poprzez stosowanie uznanych reguł technicznych lub rozwiązań organizacyjnych;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usuwania barier technicznych w handlu i zapobiegania ich powstawaniu;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zapewnienia ochrony życia, zdrowia, środowiska i interesu konsumentów oraz bezpieczeństwa pracy;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poprawy funkcjonalności, kompatybilności i zamienności wyrobów, procesów i usług oraz regulowania ich różn</w:t>
      </w:r>
      <w:r w:rsidRPr="008E7572">
        <w:t>o</w:t>
      </w:r>
      <w:r w:rsidRPr="00511944">
        <w:t>rodności;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zapewnienia jakości i niezawodności wyrobów, procesów i usług;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>działania na rzecz uwzględnienia interesów krajowych w normalizacji europejskiej i międzynarodowej;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ułatwiania porozumiewania się przez określanie terminów, definicji, oznaczeń i symboli do powszechnego stosow</w:t>
      </w:r>
      <w:r w:rsidRPr="008E7572">
        <w:t>a</w:t>
      </w:r>
      <w:r w:rsidRPr="00511944">
        <w:t>nia.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4.</w:t>
      </w:r>
      <w:r w:rsidRPr="008E7572">
        <w:t> W normalizacji krajowej stosuje się następujące zasady: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jawności i powszechnej dostępności;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uwzględniania interesu publicznego;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dobrowolności uczestnictwa w procesie opracowywania i stosowania norm;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zapewnienia możliwości uczestnictwa wszystkich zainteresowanych w procesie opracowywania norm;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konsensu jako podstawy procesu uzgadniania treści norm;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>niezależności od administracji publicznej oraz</w:t>
      </w:r>
      <w:r w:rsidRPr="008D0458">
        <w:rPr>
          <w:rStyle w:val="Kkursywa"/>
        </w:rPr>
        <w:t xml:space="preserve"> </w:t>
      </w:r>
      <w:r w:rsidRPr="00511944">
        <w:t>jakiejkolwiek grupy interesów;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jednolitości i spójności postanowień norm;</w:t>
      </w:r>
    </w:p>
    <w:p w:rsidR="008E7572" w:rsidRPr="00511944" w:rsidRDefault="008E7572" w:rsidP="008E7572">
      <w:pPr>
        <w:pStyle w:val="PKTpunkt"/>
      </w:pPr>
      <w:r w:rsidRPr="00511944">
        <w:t>8)</w:t>
      </w:r>
      <w:r w:rsidRPr="00511944">
        <w:tab/>
        <w:t>wykorzystywania sprawdzonych osiągnięć nauki i techniki;</w:t>
      </w:r>
    </w:p>
    <w:p w:rsidR="008E7572" w:rsidRPr="00511944" w:rsidRDefault="008E7572" w:rsidP="008E7572">
      <w:pPr>
        <w:pStyle w:val="PKTpunkt"/>
      </w:pPr>
      <w:r w:rsidRPr="00511944">
        <w:t>9)</w:t>
      </w:r>
      <w:r w:rsidRPr="00511944">
        <w:tab/>
        <w:t>zgodności z zasadami normalizacji europejskiej i międzynarodowej.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3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Polskie Normy i inne dokumenty normalizacyjne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5.</w:t>
      </w:r>
      <w:r w:rsidRPr="00511944">
        <w:t xml:space="preserve"> 1. Polska Norma jest normą krajową, przyjętą w drodze konsensu i zatwierdzoną przez krajową jednostkę normalizacyjną, powszechnie dostępną, oznaczoną </w:t>
      </w:r>
      <w:r>
        <w:t>–</w:t>
      </w:r>
      <w:r w:rsidRPr="00511944">
        <w:t xml:space="preserve"> na zasadzie wyłączności </w:t>
      </w:r>
      <w:r>
        <w:t>–</w:t>
      </w:r>
      <w:r w:rsidRPr="00511944">
        <w:t xml:space="preserve"> symbolem PN.</w:t>
      </w:r>
    </w:p>
    <w:p w:rsidR="008E7572" w:rsidRPr="00511944" w:rsidRDefault="008E7572" w:rsidP="008E7572">
      <w:pPr>
        <w:pStyle w:val="USTustnpkodeksu"/>
      </w:pPr>
      <w:r w:rsidRPr="00511944">
        <w:t>2. Polska Norma może być wprowadzeniem normy europejskiej lub międzynarodowej. Wprowadzenie to może n</w:t>
      </w:r>
      <w:r w:rsidRPr="008E7572">
        <w:t>a</w:t>
      </w:r>
      <w:r w:rsidRPr="00511944">
        <w:t>stąpić w języku oryginału.</w:t>
      </w:r>
    </w:p>
    <w:p w:rsidR="008E7572" w:rsidRPr="00511944" w:rsidRDefault="008E7572" w:rsidP="008E7572">
      <w:pPr>
        <w:pStyle w:val="USTustnpkodeksu"/>
      </w:pPr>
      <w:r w:rsidRPr="00511944">
        <w:t>3. Stosowanie Polskich Norm jest dobrowolne.</w:t>
      </w:r>
    </w:p>
    <w:p w:rsidR="008E7572" w:rsidRPr="00511944" w:rsidRDefault="008E7572" w:rsidP="008E7572">
      <w:pPr>
        <w:pStyle w:val="USTustnpkodeksu"/>
      </w:pPr>
      <w:r w:rsidRPr="00511944">
        <w:t>4. Polskie Normy mogą być powoływane w przepisach prawnych po ich opublikowaniu w języku polskim.</w:t>
      </w:r>
    </w:p>
    <w:p w:rsidR="008E7572" w:rsidRPr="00511944" w:rsidRDefault="008E7572" w:rsidP="008E7572">
      <w:pPr>
        <w:pStyle w:val="USTustnpkodeksu"/>
      </w:pPr>
      <w:r w:rsidRPr="00511944">
        <w:t>5. Polskie Normy korzystają z ochrony jak utwory literackie, a autorskie prawa majątkowe do nich przysługują kr</w:t>
      </w:r>
      <w:r w:rsidRPr="008E7572">
        <w:t>a</w:t>
      </w:r>
      <w:r w:rsidRPr="00511944">
        <w:t>jowej jednostce normalizacyjnej.</w:t>
      </w:r>
    </w:p>
    <w:p w:rsidR="008E7572" w:rsidRPr="00511944" w:rsidRDefault="008E7572" w:rsidP="008E7572">
      <w:pPr>
        <w:pStyle w:val="USTustnpkodeksu"/>
      </w:pPr>
      <w:r w:rsidRPr="00511944">
        <w:t>6. Przepis</w:t>
      </w:r>
      <w:r w:rsidR="0068288C">
        <w:t xml:space="preserve"> ust. </w:t>
      </w:r>
      <w:r w:rsidRPr="00511944">
        <w:t>5 stosuje się odpowiednio do norm europejskich i międzynarodowych, z zachowaniem porozumień międzynarodowych.</w:t>
      </w:r>
    </w:p>
    <w:p w:rsidR="008E7572" w:rsidRPr="00511944" w:rsidRDefault="008E7572" w:rsidP="008E7572">
      <w:pPr>
        <w:pStyle w:val="USTustnpkodeksu"/>
      </w:pPr>
      <w:r w:rsidRPr="00511944">
        <w:t>7. Ochrony Polskich Norm, o której mowa</w:t>
      </w:r>
      <w:r w:rsidR="0068288C" w:rsidRPr="00511944">
        <w:t xml:space="preserve"> w</w:t>
      </w:r>
      <w:r w:rsidR="0068288C">
        <w:t> ust. </w:t>
      </w:r>
      <w:r w:rsidRPr="00511944">
        <w:t>5, nie narusza ustawa z dnia 6 września 2001 r. o dostępie do i</w:t>
      </w:r>
      <w:r w:rsidRPr="008E7572">
        <w:t>n</w:t>
      </w:r>
      <w:r w:rsidRPr="00511944">
        <w:t>formacji publicznej (</w:t>
      </w:r>
      <w:r w:rsidR="0068288C">
        <w:t>Dz. U.</w:t>
      </w:r>
      <w:r w:rsidR="0068288C" w:rsidRPr="00511944">
        <w:t xml:space="preserve"> </w:t>
      </w:r>
      <w:r w:rsidR="0068288C">
        <w:t>z </w:t>
      </w:r>
      <w:r>
        <w:t>201</w:t>
      </w:r>
      <w:r w:rsidR="0068288C">
        <w:t>4 </w:t>
      </w:r>
      <w:r>
        <w:t>r.</w:t>
      </w:r>
      <w:r w:rsidR="0068288C">
        <w:t xml:space="preserve"> poz. </w:t>
      </w:r>
      <w:r>
        <w:t>78</w:t>
      </w:r>
      <w:r w:rsidR="0068288C">
        <w:t>2 i </w:t>
      </w:r>
      <w:r>
        <w:t>166</w:t>
      </w:r>
      <w:r w:rsidR="0068288C">
        <w:t>2 oraz z </w:t>
      </w:r>
      <w:r>
        <w:t>201</w:t>
      </w:r>
      <w:r w:rsidR="0068288C">
        <w:t>5 </w:t>
      </w:r>
      <w:r>
        <w:t>r.</w:t>
      </w:r>
      <w:r w:rsidR="0068288C">
        <w:t xml:space="preserve"> poz. </w:t>
      </w:r>
      <w:r>
        <w:t>1240</w:t>
      </w:r>
      <w:r w:rsidRPr="00511944">
        <w:t>).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6.</w:t>
      </w:r>
      <w:r w:rsidRPr="00511944">
        <w:t> Przepisy</w:t>
      </w:r>
      <w:r w:rsidR="0068288C">
        <w:t xml:space="preserve"> art. </w:t>
      </w:r>
      <w:r w:rsidRPr="00511944">
        <w:t>5</w:t>
      </w:r>
      <w:r w:rsidR="0068288C">
        <w:t xml:space="preserve"> ust. </w:t>
      </w:r>
      <w:r w:rsidR="0068288C" w:rsidRPr="00511944">
        <w:t>3</w:t>
      </w:r>
      <w:r w:rsidR="0068288C">
        <w:t xml:space="preserve"> i </w:t>
      </w:r>
      <w:r w:rsidRPr="00511944">
        <w:t>5</w:t>
      </w:r>
      <w:r>
        <w:t>–</w:t>
      </w:r>
      <w:r w:rsidRPr="00511944">
        <w:t>7 odnoszą się również do innych niż Polskie Normy dokumentów normalizacyjnych zatwierdzonych przez krajową jednostkę normalizacyjną, przy czym dokumenty takie mogą zostać zachowane w języku oryginału.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7.</w:t>
      </w:r>
      <w:r w:rsidRPr="00511944">
        <w:t xml:space="preserve"> 1. Wyroby spełniające wymagania Polskich Norm oznaczane są na zasadzie dobrowolności znakiem </w:t>
      </w:r>
      <w:proofErr w:type="spellStart"/>
      <w:r w:rsidRPr="00511944">
        <w:t>zgod</w:t>
      </w:r>
      <w:proofErr w:type="spellEnd"/>
      <w:r w:rsidR="00584FC3">
        <w:t>-</w:t>
      </w:r>
      <w:r w:rsidR="00584FC3">
        <w:br/>
      </w:r>
      <w:proofErr w:type="spellStart"/>
      <w:r w:rsidRPr="00511944">
        <w:t>n</w:t>
      </w:r>
      <w:r w:rsidRPr="008E7572">
        <w:t>o</w:t>
      </w:r>
      <w:r w:rsidRPr="00511944">
        <w:t>ści</w:t>
      </w:r>
      <w:proofErr w:type="spellEnd"/>
      <w:r w:rsidRPr="00511944">
        <w:t xml:space="preserve"> z Polską Normą pod warunkiem uzyskania certyfikatu zgodności upoważniającego do takiego oznaczenia.</w:t>
      </w:r>
    </w:p>
    <w:p w:rsidR="008E7572" w:rsidRPr="00511944" w:rsidRDefault="008E7572" w:rsidP="008E7572">
      <w:pPr>
        <w:pStyle w:val="USTustnpkodeksu"/>
      </w:pPr>
      <w:r w:rsidRPr="00511944">
        <w:t>2. Wyłączne prawo do wyrażenia zgody na oznaczenie wyrobu znakiem zgodności z Polską Normą przysługuje kr</w:t>
      </w:r>
      <w:r w:rsidRPr="008E7572">
        <w:t>a</w:t>
      </w:r>
      <w:r w:rsidRPr="00511944">
        <w:t>jowej jednostce normalizacyjnej.</w:t>
      </w:r>
    </w:p>
    <w:p w:rsidR="008E7572" w:rsidRPr="00511944" w:rsidRDefault="008E7572" w:rsidP="008E7572">
      <w:pPr>
        <w:pStyle w:val="USTustnpkodeksu"/>
      </w:pPr>
      <w:r w:rsidRPr="00511944">
        <w:t>3. Prezes Polskiego Komitetu Normalizacyjnego może upoważnić jednostki certyfikujące, powołane na mocy odrę</w:t>
      </w:r>
      <w:r w:rsidRPr="008E7572">
        <w:t>b</w:t>
      </w:r>
      <w:r w:rsidRPr="00511944">
        <w:t>nych przepisów, do wydawania certyfikatu zgodności z Polską Normą.</w:t>
      </w:r>
    </w:p>
    <w:p w:rsidR="008E7572" w:rsidRPr="00511944" w:rsidRDefault="008E7572" w:rsidP="008E7572">
      <w:pPr>
        <w:pStyle w:val="USTustnpkodeksu"/>
      </w:pPr>
      <w:r w:rsidRPr="00511944">
        <w:t>4. Uzyskanie certyfikatu, o którym mowa</w:t>
      </w:r>
      <w:r w:rsidR="0068288C" w:rsidRPr="00511944">
        <w:t xml:space="preserve"> w</w:t>
      </w:r>
      <w:r w:rsidR="0068288C">
        <w:t> ust. </w:t>
      </w:r>
      <w:r w:rsidRPr="00511944">
        <w:t>3, jest równoznaczne z uzyskaniem prawa do oznaczenia wyrobu znakiem zgodności z Polską Normą.</w:t>
      </w:r>
    </w:p>
    <w:p w:rsidR="008E7572" w:rsidRPr="008E7572" w:rsidRDefault="008E7572" w:rsidP="0068288C">
      <w:pPr>
        <w:pStyle w:val="USTustnpkodeksu"/>
        <w:keepNext/>
      </w:pPr>
      <w:r w:rsidRPr="00511944">
        <w:t>5. Rada Ministrów określi,</w:t>
      </w:r>
      <w:r w:rsidRPr="008E7572">
        <w:t xml:space="preserve"> w drodze rozporządzenia, sposób nadawania i wykorzystywania znaku zgodności z Polską Normą, mając na względzie ułatwienie producentom i dystrybutorom oznaczania wyrobów znakiem zgodności z Polską Normą oraz uwzględniając: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cele systemu stosowania znaku zgodności;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wymagania stawiane wyrobom, które mają być oznaczone znakiem zgodności;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zasady wydawania certyfikatu zgodności.</w:t>
      </w:r>
    </w:p>
    <w:p w:rsidR="008E7572" w:rsidRPr="00511944" w:rsidRDefault="008E7572" w:rsidP="008E7572">
      <w:pPr>
        <w:pStyle w:val="USTustnpkodeksu"/>
      </w:pPr>
      <w:r w:rsidRPr="00511944">
        <w:t>6. Producent lub osoba wprowadzająca wyroby do obrotu może zadeklarować ich zgodność z Polskimi Normami d</w:t>
      </w:r>
      <w:r w:rsidRPr="008E7572">
        <w:t>e</w:t>
      </w:r>
      <w:r w:rsidRPr="00511944">
        <w:t>klaracją zgodności wydaną na własną odpowiedzialność, przy czym wymagania stawiane takiej deklaracji określają Po</w:t>
      </w:r>
      <w:r w:rsidRPr="008E7572">
        <w:t>l</w:t>
      </w:r>
      <w:r w:rsidRPr="00511944">
        <w:t>skie Normy.</w:t>
      </w:r>
    </w:p>
    <w:p w:rsidR="008E7572" w:rsidRPr="00511944" w:rsidRDefault="008E7572" w:rsidP="008E7572">
      <w:pPr>
        <w:pStyle w:val="USTustnpkodeksu"/>
      </w:pPr>
      <w:r w:rsidRPr="00511944">
        <w:t>7. Deklaracja zgodności nie upoważnia do oznaczenia wyrobu znakiem zgodności, o którym mowa</w:t>
      </w:r>
      <w:r w:rsidR="0068288C" w:rsidRPr="00511944">
        <w:t xml:space="preserve"> w</w:t>
      </w:r>
      <w:r w:rsidR="0068288C">
        <w:t> ust. </w:t>
      </w:r>
      <w:r w:rsidRPr="00511944">
        <w:t>1.</w:t>
      </w:r>
    </w:p>
    <w:p w:rsidR="008E7572" w:rsidRPr="00511944" w:rsidRDefault="008E7572" w:rsidP="008E7572">
      <w:pPr>
        <w:pStyle w:val="USTustnpkodeksu"/>
      </w:pPr>
      <w:r w:rsidRPr="00511944">
        <w:t xml:space="preserve">8. Sprawy sporne wynikające z oceny zgodności z Polską Normą, dotyczące interpretacji postanowień Polskich Norm, rozstrzyga Prezes Polskiego Komitetu Normalizacyjnego, po zasięgnięciu opinii właściwego komitetu </w:t>
      </w:r>
      <w:proofErr w:type="spellStart"/>
      <w:r w:rsidRPr="00511944">
        <w:t>technicz</w:t>
      </w:r>
      <w:proofErr w:type="spellEnd"/>
      <w:r w:rsidR="00584FC3">
        <w:t>-</w:t>
      </w:r>
      <w:r w:rsidR="00584FC3">
        <w:br/>
      </w:r>
      <w:proofErr w:type="spellStart"/>
      <w:r w:rsidRPr="00511944">
        <w:t>n</w:t>
      </w:r>
      <w:r w:rsidRPr="008E7572">
        <w:t>e</w:t>
      </w:r>
      <w:r w:rsidRPr="00511944">
        <w:t>go</w:t>
      </w:r>
      <w:proofErr w:type="spellEnd"/>
      <w:r w:rsidRPr="00511944">
        <w:t>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8.</w:t>
      </w:r>
      <w:r w:rsidRPr="00511944">
        <w:t> 1. W celu zapewnienia w obszarze normalizacji ochrony interesów państwa w zakresie obronności i</w:t>
      </w:r>
      <w:r w:rsidR="00A01B5D">
        <w:t xml:space="preserve"> </w:t>
      </w:r>
      <w:r w:rsidRPr="00511944">
        <w:t>bezpi</w:t>
      </w:r>
      <w:r w:rsidRPr="00511944">
        <w:t>e</w:t>
      </w:r>
      <w:r w:rsidRPr="00511944">
        <w:t>czeństwa mogą być opracowywane, zatwierdzane i wycofywane, przez inne niż Polski Komitet Normalizacyjny jednostki, dokumenty normalizacyjne, w tym Normy Obronne, co do których nie jest wymagane spełnienie zasad normal</w:t>
      </w:r>
      <w:r w:rsidRPr="008E7572">
        <w:t>i</w:t>
      </w:r>
      <w:r w:rsidRPr="00511944">
        <w:t>zacji w</w:t>
      </w:r>
      <w:r w:rsidRPr="00511944">
        <w:t>y</w:t>
      </w:r>
      <w:r w:rsidRPr="00511944">
        <w:t>mienionych</w:t>
      </w:r>
      <w:r w:rsidR="0068288C" w:rsidRPr="00511944">
        <w:t xml:space="preserve"> w</w:t>
      </w:r>
      <w:r w:rsidR="0068288C">
        <w:t> art. </w:t>
      </w:r>
      <w:r w:rsidR="0068288C" w:rsidRPr="00511944">
        <w:t>4</w:t>
      </w:r>
      <w:r w:rsidR="0068288C">
        <w:t xml:space="preserve"> oraz art. </w:t>
      </w:r>
      <w:r w:rsidRPr="00511944">
        <w:t>5</w:t>
      </w:r>
      <w:r w:rsidR="0068288C">
        <w:t xml:space="preserve"> ust. </w:t>
      </w:r>
      <w:r w:rsidR="0068288C" w:rsidRPr="00511944">
        <w:t>3</w:t>
      </w:r>
      <w:r w:rsidR="0068288C">
        <w:t xml:space="preserve"> i </w:t>
      </w:r>
      <w:r w:rsidRPr="00511944">
        <w:t>5</w:t>
      </w:r>
      <w:r>
        <w:t>–</w:t>
      </w:r>
      <w:r w:rsidRPr="00511944">
        <w:t>7.</w:t>
      </w:r>
    </w:p>
    <w:p w:rsidR="008E7572" w:rsidRPr="008E7572" w:rsidRDefault="008E7572" w:rsidP="0068288C">
      <w:pPr>
        <w:pStyle w:val="USTustnpkodeksu"/>
        <w:keepNext/>
      </w:pPr>
      <w:r w:rsidRPr="00511944">
        <w:t>2. Rada Ministrów określi,</w:t>
      </w:r>
      <w:r w:rsidRPr="008E7572">
        <w:t xml:space="preserve"> w drodze rozporządzenia, w celu zapewnienia w obszarze normalizacji ochrony interesów państwa w zakresie obronności i bezpieczeństwa: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sposób organizacji i prowadzenia przez Polski Komitet Normalizacyjny oraz Ministra Obrony Narodowej i ministra właściwego do spraw wewnętrznych normalizacji związanej z obronnością i bezpieczeństwem państwa;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rodzaje dokumentów normalizacyjnych dotyczących obronności i bezpieczeństwa państwa;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tryb opracowywania, zatwierdzania i stosowania dokumentów normalizacyjnych dotyczących obronności i</w:t>
      </w:r>
      <w:r w:rsidR="00A01B5D">
        <w:t xml:space="preserve"> </w:t>
      </w:r>
      <w:r w:rsidRPr="00511944">
        <w:t>bezpi</w:t>
      </w:r>
      <w:r w:rsidRPr="00511944">
        <w:t>e</w:t>
      </w:r>
      <w:r w:rsidRPr="00511944">
        <w:t>czeństwa państwa, w tym Norm Obronnych, w zakresie, który nie może być ujęty w Polskich Normach;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tryb zatwierdzania i wprowadzania do stosowania zagranicznych dokumentów normalizacyjnych dotyczących obro</w:t>
      </w:r>
      <w:r w:rsidRPr="00511944">
        <w:t>n</w:t>
      </w:r>
      <w:r w:rsidRPr="00511944">
        <w:t>ności i bezpieczeństwa państwa.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4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Polski Komitet Normalizacyjny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9.</w:t>
      </w:r>
      <w:r w:rsidRPr="00511944">
        <w:t xml:space="preserve"> 1. Tworzy się Polski Komitet Normalizacyjny, zwany dalej </w:t>
      </w:r>
      <w:r w:rsidR="0068288C">
        <w:t>„</w:t>
      </w:r>
      <w:r w:rsidRPr="00511944">
        <w:t>PKN</w:t>
      </w:r>
      <w:r w:rsidR="0068288C">
        <w:t>”</w:t>
      </w:r>
      <w:r w:rsidRPr="00511944">
        <w:t>, jako krajową jednostkę normalizacyjną zapewniającą realizację celów wymienionych</w:t>
      </w:r>
      <w:r w:rsidR="0068288C" w:rsidRPr="00511944">
        <w:t xml:space="preserve"> w</w:t>
      </w:r>
      <w:r w:rsidR="0068288C">
        <w:t> art. </w:t>
      </w:r>
      <w:r w:rsidRPr="00511944">
        <w:t>3, zgodnie z zasadami wymienionymi</w:t>
      </w:r>
      <w:r w:rsidR="0068288C" w:rsidRPr="00511944">
        <w:t xml:space="preserve"> w</w:t>
      </w:r>
      <w:r w:rsidR="0068288C">
        <w:t> art. </w:t>
      </w:r>
      <w:r w:rsidRPr="00511944">
        <w:t>4.</w:t>
      </w:r>
    </w:p>
    <w:p w:rsidR="008E7572" w:rsidRPr="00511944" w:rsidRDefault="008E7572" w:rsidP="008E7572">
      <w:pPr>
        <w:pStyle w:val="USTustnpkodeksu"/>
      </w:pPr>
      <w:r w:rsidRPr="00511944">
        <w:t>2. PKN jest państwową jednostką organizacyjną.</w:t>
      </w:r>
    </w:p>
    <w:p w:rsidR="008E7572" w:rsidRPr="00511944" w:rsidRDefault="008E7572" w:rsidP="008E7572">
      <w:pPr>
        <w:pStyle w:val="USTustnpkodeksu"/>
      </w:pPr>
      <w:r w:rsidRPr="00511944">
        <w:t xml:space="preserve">3. PKN ma wyłączne prawo używania skrótu </w:t>
      </w:r>
      <w:r w:rsidR="0068288C">
        <w:t>„</w:t>
      </w:r>
      <w:r w:rsidRPr="00511944">
        <w:t>PKN</w:t>
      </w:r>
      <w:r w:rsidR="0068288C">
        <w:t>”</w:t>
      </w:r>
      <w:r w:rsidRPr="00511944">
        <w:t xml:space="preserve"> i zastrzeżonego znaku graficznego.</w:t>
      </w:r>
    </w:p>
    <w:p w:rsidR="008E7572" w:rsidRPr="00511944" w:rsidRDefault="008E7572" w:rsidP="008E7572">
      <w:pPr>
        <w:pStyle w:val="USTustnpkodeksu"/>
      </w:pPr>
      <w:r w:rsidRPr="00511944">
        <w:t>4. Organizację, zakres i sposób działania PKN określa statut nadany przez Prezesa Rady Ministrów w drodze zarz</w:t>
      </w:r>
      <w:r w:rsidRPr="00511944">
        <w:t>ą</w:t>
      </w:r>
      <w:r w:rsidRPr="00511944">
        <w:t>dzenia.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10.</w:t>
      </w:r>
      <w:r w:rsidRPr="008E7572">
        <w:t> 1. Prezes Rady Ministrów sprawuje nadzór nad PKN w zakresie spraw dotyczących: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obronności i bezpieczeństwa państwa;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realizacji zadań wynikających z podjętej współpracy z organami administracji rządowej;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realizacji zadań wynikających z zawartych przez Rzeczpospolitą Polską umów międzynarodowych.</w:t>
      </w:r>
    </w:p>
    <w:p w:rsidR="008E7572" w:rsidRPr="00511944" w:rsidRDefault="008E7572" w:rsidP="008E7572">
      <w:pPr>
        <w:pStyle w:val="USTustnpkodeksu"/>
      </w:pPr>
      <w:r w:rsidRPr="00511944">
        <w:t>2. W sprawach, o których mowa</w:t>
      </w:r>
      <w:r w:rsidR="0068288C" w:rsidRPr="00511944">
        <w:t xml:space="preserve"> w</w:t>
      </w:r>
      <w:r w:rsidR="0068288C">
        <w:t> ust. </w:t>
      </w:r>
      <w:r w:rsidRPr="00511944">
        <w:t>1, Prezes Rady Ministrów sprawuje nadzór</w:t>
      </w:r>
      <w:r>
        <w:t>,</w:t>
      </w:r>
      <w:r w:rsidRPr="00511944">
        <w:t xml:space="preserve"> wydając Prezesowi PKN wiążące wytyczne i polecenia.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11.</w:t>
      </w:r>
      <w:r w:rsidRPr="008E7572">
        <w:t> Do zadań PKN należy organizowanie i prowadzenie normalizacji krajowej zgodnie z potrzebami kraju, w tym: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określanie stanu i kierunków rozwoju normalizacji;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organizowanie i nadzorowanie działań związanych z opracowywaniem i rozpowszechnianiem Polskich Norm i innych dokumentów normalizacyjnych, w szczególności przez ankietę powszechną projektów norm; ankieta p</w:t>
      </w:r>
      <w:r w:rsidRPr="00511944">
        <w:t>o</w:t>
      </w:r>
      <w:r w:rsidRPr="00511944">
        <w:t>wszechna jest realizowana przez podawanie do publicznej wiadomości tytułów, terminów zakończenia ankiety oraz miejsca i sposobu udostępniania zainteresowanym treści projektów;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zatwierdzanie i wycofywanie Polskich Norm oraz innych dokumentów normalizacyjnych;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reprezentowanie Rzeczypospolitej Polskiej w międzynarodowych i regionalnych organizacjach normalizacyjnych, uczestnictwo w ich pracach oraz występowanie za granicą w sprawach dotyczących normalizacji;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inicjowanie i organizowanie pracy komitetów technicznych do realizacji zadań związanych z opracowywaniem d</w:t>
      </w:r>
      <w:r w:rsidRPr="00511944">
        <w:t>o</w:t>
      </w:r>
      <w:r w:rsidRPr="00511944">
        <w:t>kumentów normalizacyjnych;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>organizowanie i prowadzenie działalności szkoleniowej, wydawniczej, promocyjnej i informacyjnej dotyczącej no</w:t>
      </w:r>
      <w:r w:rsidRPr="00511944">
        <w:t>r</w:t>
      </w:r>
      <w:r w:rsidRPr="00511944">
        <w:t>malizacji i dziedzin pokrewnych;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opiniowanie projektów aktów prawnych związanych z normalizacją.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12.</w:t>
      </w:r>
      <w:r w:rsidRPr="00511944">
        <w:t> 1. PKN uczestniczy w krajowym systemie notyfikacji norm i aktów prawnych, w szczególności prowadząc krajowy punkt informacyjny.</w:t>
      </w:r>
    </w:p>
    <w:p w:rsidR="008E7572" w:rsidRPr="00511944" w:rsidRDefault="008E7572" w:rsidP="008E7572">
      <w:pPr>
        <w:pStyle w:val="USTustnpkodeksu"/>
      </w:pPr>
      <w:r w:rsidRPr="00511944">
        <w:t>2. Rada Ministrów określi, w drodze rozporządzenia, sposób funkcjonowania krajowego systemu notyfikacji norm i aktów prawnych, mając na względzie konieczność precyzyjnego podziału zadań w tym zakresie między właściwe organy administracji rządowej oraz państwowe jednostki organizacyjne w celu realizacji zobowiązań wynikających z wiążących Rzeczpospolitą Polską umów międzynarodowych.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13.</w:t>
      </w:r>
      <w:r w:rsidRPr="008E7572">
        <w:t> 1. PKN współdziała z organami administracji rządowej w szczególności poprzez: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wzajemne informowanie się o zdarzeniach zachodzących w gospodarce, administracji publicznej i normalizacji w kontekście ich wzajemnego związku;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uzgadnianie potrzeb tłumaczenia na język polski norm europejskich z zakresu ochrony życia, zdrowia, środowiska, mienia oraz bezpieczeństwa pracy i użytkowania, wprowadzonych do Polskich Norm w języku oryginału;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uzgadnianie potrzeb sporządzania dokumentów zawierających wymagania techniczne w procesie opracowywania projektów aktów normatywnych.</w:t>
      </w:r>
    </w:p>
    <w:p w:rsidR="008E7572" w:rsidRPr="00511944" w:rsidRDefault="008E7572" w:rsidP="008E7572">
      <w:pPr>
        <w:pStyle w:val="USTustnpkodeksu"/>
      </w:pPr>
      <w:r w:rsidRPr="00511944">
        <w:t>2. Rada Ministrów określi, w drodze rozporządzenia, sposoby współdziałania PKN z organami administracji rząd</w:t>
      </w:r>
      <w:r w:rsidRPr="00511944">
        <w:t>o</w:t>
      </w:r>
      <w:r w:rsidRPr="00511944">
        <w:t>wej, uwzględniając konieczność zapewnienia udziału organów administracji rządowej w procesie opiniowania projektów Polskich Norm i innych dokumentów normalizacyjnych.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14.</w:t>
      </w:r>
      <w:r w:rsidRPr="0068288C">
        <w:rPr>
          <w:rStyle w:val="IGindeksgrny"/>
        </w:rPr>
        <w:footnoteReference w:id="3"/>
      </w:r>
      <w:r w:rsidRPr="0068288C">
        <w:rPr>
          <w:rStyle w:val="IGindeksgrny"/>
        </w:rPr>
        <w:t>)</w:t>
      </w:r>
      <w:r w:rsidRPr="00511944">
        <w:t> PKN jest państwową jednostką budżetową.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15.</w:t>
      </w:r>
      <w:r w:rsidRPr="00511944">
        <w:t xml:space="preserve"> 1. PKN kieruje Prezes PKN, zwany dalej </w:t>
      </w:r>
      <w:r w:rsidR="0068288C">
        <w:t>„</w:t>
      </w:r>
      <w:r w:rsidRPr="00511944">
        <w:t>Prezesem</w:t>
      </w:r>
      <w:r w:rsidR="0068288C">
        <w:t>”</w:t>
      </w:r>
      <w:r w:rsidRPr="00511944">
        <w:t>.</w:t>
      </w:r>
    </w:p>
    <w:p w:rsidR="008E7572" w:rsidRPr="008E7572" w:rsidRDefault="008E7572" w:rsidP="0068288C">
      <w:pPr>
        <w:pStyle w:val="USTustnpkodeksu"/>
        <w:keepNext/>
      </w:pPr>
      <w:r w:rsidRPr="00511944">
        <w:t>2. Do zadań Prezesa należy</w:t>
      </w:r>
      <w:r w:rsidRPr="008E7572">
        <w:t xml:space="preserve"> w szczególności: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powoływanie i odwoływanie komitetów technicznych;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zatwierdzanie i wycofywanie, w imieniu PKN, Polskich Norm i innych dokumentów normalizacyjnych na wniosek komitetów technicznych, z uwzględnieniem zasad normalizacji krajowej wymienionych</w:t>
      </w:r>
      <w:r w:rsidR="0068288C" w:rsidRPr="00511944">
        <w:t xml:space="preserve"> w</w:t>
      </w:r>
      <w:r w:rsidR="0068288C">
        <w:t> art. </w:t>
      </w:r>
      <w:r w:rsidRPr="00511944">
        <w:t>4;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podejmowanie decyzji w sprawach dotyczących działalności PKN;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wydawanie przepisów wewnętrznych PKN;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współpraca z Radą Normalizacyjną, w tym zasięganie opinii Rady w sprawach, o których mowa</w:t>
      </w:r>
      <w:r w:rsidR="0068288C" w:rsidRPr="00511944">
        <w:t xml:space="preserve"> w</w:t>
      </w:r>
      <w:r w:rsidR="0068288C">
        <w:t> art. </w:t>
      </w:r>
      <w:r w:rsidRPr="00511944">
        <w:t>18</w:t>
      </w:r>
      <w:r w:rsidR="0068288C">
        <w:t xml:space="preserve"> ust. </w:t>
      </w:r>
      <w:r w:rsidRPr="00511944">
        <w:t>4;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>składanie rocznych sprawozdań z działalności PKN Radzie Normalizacyjnej i Prezesowi Rady Ministrów w terminie do 30 czerwca następnego roku kalendarzowego;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reprezentowanie PKN na zewnątrz;</w:t>
      </w:r>
    </w:p>
    <w:p w:rsidR="008E7572" w:rsidRPr="00511944" w:rsidRDefault="008E7572" w:rsidP="008E7572">
      <w:pPr>
        <w:pStyle w:val="PKTpunkt"/>
      </w:pPr>
      <w:r w:rsidRPr="00511944">
        <w:t>8)</w:t>
      </w:r>
      <w:r w:rsidRPr="00511944">
        <w:tab/>
        <w:t>zarządzanie mieniem PKN.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16.</w:t>
      </w:r>
      <w:r w:rsidRPr="0068288C">
        <w:rPr>
          <w:rStyle w:val="IGindeksgrny"/>
        </w:rPr>
        <w:footnoteReference w:id="4"/>
      </w:r>
      <w:r w:rsidRPr="0068288C">
        <w:rPr>
          <w:rStyle w:val="IGindeksgrny"/>
        </w:rPr>
        <w:t>)</w:t>
      </w:r>
      <w:r w:rsidRPr="00511944">
        <w:t> 1. Prezes Rady Ministrów powołuje Prezesa spośród osób wyłonionych w drodze otwartego i</w:t>
      </w:r>
      <w:r w:rsidR="00AC5AAB">
        <w:t xml:space="preserve"> </w:t>
      </w:r>
      <w:r w:rsidRPr="00511944">
        <w:t>konkurency</w:t>
      </w:r>
      <w:r w:rsidRPr="00511944">
        <w:t>j</w:t>
      </w:r>
      <w:r w:rsidRPr="00511944">
        <w:t>nego naboru. Prezes Rady Ministrów odwołuje Prezesa.</w:t>
      </w:r>
    </w:p>
    <w:p w:rsidR="008E7572" w:rsidRPr="00511944" w:rsidRDefault="008E7572" w:rsidP="008E7572">
      <w:pPr>
        <w:pStyle w:val="USTustnpkodeksu"/>
      </w:pPr>
      <w:r w:rsidRPr="00511944">
        <w:t>2. Prezes Rady Ministrów powołuje 2 zastępców Prezesa, spośród osób wyłonionych w drodze otwartego i</w:t>
      </w:r>
      <w:r w:rsidR="00AC5AAB">
        <w:t xml:space="preserve"> </w:t>
      </w:r>
      <w:proofErr w:type="spellStart"/>
      <w:r w:rsidRPr="00511944">
        <w:t>kon</w:t>
      </w:r>
      <w:proofErr w:type="spellEnd"/>
      <w:r w:rsidR="00584FC3">
        <w:t>-</w:t>
      </w:r>
      <w:r w:rsidR="00584FC3">
        <w:br/>
      </w:r>
      <w:proofErr w:type="spellStart"/>
      <w:r w:rsidRPr="00511944">
        <w:t>kurencyjnego</w:t>
      </w:r>
      <w:proofErr w:type="spellEnd"/>
      <w:r w:rsidRPr="00511944">
        <w:t xml:space="preserve"> naboru, na wniosek Prezesa. Prezes Rady Ministrów odwołuje zastępców Prezesa.</w:t>
      </w:r>
    </w:p>
    <w:p w:rsidR="008E7572" w:rsidRPr="008E7572" w:rsidRDefault="008E7572" w:rsidP="0068288C">
      <w:pPr>
        <w:pStyle w:val="USTustnpkodeksu"/>
        <w:keepNext/>
      </w:pPr>
      <w:r w:rsidRPr="00511944">
        <w:t>3. Stanowisko Prezesa może zajmować osoba, która: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posiada tytuł zawodowy magistra lub równorzędny;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jest obywatelem polskim;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korzysta z pełni praw publicznych;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nie była skazana prawomocnym wyrokiem za umyślne przestępstwo lub umyślne przestępstwo skarbowe;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posiada kompetencje kierownicze;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 xml:space="preserve">posiada co najmniej </w:t>
      </w:r>
      <w:r w:rsidR="0068288C" w:rsidRPr="00511944">
        <w:t>6</w:t>
      </w:r>
      <w:r w:rsidR="0068288C">
        <w:noBreakHyphen/>
      </w:r>
      <w:r w:rsidRPr="00511944">
        <w:t xml:space="preserve">letni staż pracy, w tym co najmniej </w:t>
      </w:r>
      <w:r w:rsidR="0068288C" w:rsidRPr="00511944">
        <w:t>3</w:t>
      </w:r>
      <w:r w:rsidR="0068288C">
        <w:noBreakHyphen/>
      </w:r>
      <w:r w:rsidRPr="00511944">
        <w:t>letni staż pracy na stanowisku kierowniczym;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posiada wykształcenie i wiedzę z zakresu spraw należących do właściwości PKN.</w:t>
      </w:r>
    </w:p>
    <w:p w:rsidR="008E7572" w:rsidRPr="008E7572" w:rsidRDefault="008E7572" w:rsidP="0068288C">
      <w:pPr>
        <w:pStyle w:val="USTustnpkodeksu"/>
        <w:keepNext/>
      </w:pPr>
      <w:r w:rsidRPr="00511944">
        <w:t>4. Informację</w:t>
      </w:r>
      <w:r w:rsidRPr="008E7572">
        <w:t xml:space="preserve"> o naborze na stanowisko Prezesa ogłasza się przez umieszczenie ogłoszenia w miejscu powszechnie dostępnym w siedzibie PKN oraz w Biuletynie Informacji Publicznej, o którym mowa w ustawie z dnia 6 września 2001 r. o dostępie do informacji publicznej, i Biuletynie Informacji Publicznej Kancelarii Prezesa Rady Ministrów. Ogłoszenie powinno zawierać: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nazwę i adres PKN;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określenie stanowiska;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wymagania związane ze stanowiskiem wynikające z przepisów prawa;</w:t>
      </w:r>
    </w:p>
    <w:p w:rsidR="008E7572" w:rsidRPr="00511944" w:rsidRDefault="008E7572" w:rsidP="008E7572">
      <w:pPr>
        <w:pStyle w:val="PKTpunkt"/>
      </w:pPr>
      <w:r w:rsidRPr="00511944">
        <w:t>4)</w:t>
      </w:r>
      <w:r w:rsidRPr="00511944">
        <w:tab/>
        <w:t>zakres zadań wykonywanych na stanowisku;</w:t>
      </w:r>
    </w:p>
    <w:p w:rsidR="008E7572" w:rsidRPr="00511944" w:rsidRDefault="008E7572" w:rsidP="008E7572">
      <w:pPr>
        <w:pStyle w:val="PKTpunkt"/>
      </w:pPr>
      <w:r w:rsidRPr="00511944">
        <w:t>5)</w:t>
      </w:r>
      <w:r w:rsidRPr="00511944">
        <w:tab/>
        <w:t>wskazanie wymaganych dokumentów;</w:t>
      </w:r>
    </w:p>
    <w:p w:rsidR="008E7572" w:rsidRPr="00511944" w:rsidRDefault="008E7572" w:rsidP="008E7572">
      <w:pPr>
        <w:pStyle w:val="PKTpunkt"/>
      </w:pPr>
      <w:r w:rsidRPr="00511944">
        <w:t>6)</w:t>
      </w:r>
      <w:r w:rsidRPr="00511944">
        <w:tab/>
        <w:t>termin i miejsce składania dokumentów;</w:t>
      </w:r>
    </w:p>
    <w:p w:rsidR="008E7572" w:rsidRPr="00511944" w:rsidRDefault="008E7572" w:rsidP="008E7572">
      <w:pPr>
        <w:pStyle w:val="PKTpunkt"/>
      </w:pPr>
      <w:r w:rsidRPr="00511944">
        <w:t>7)</w:t>
      </w:r>
      <w:r w:rsidRPr="00511944">
        <w:tab/>
        <w:t>informację o metodach i technikach naboru.</w:t>
      </w:r>
    </w:p>
    <w:p w:rsidR="008E7572" w:rsidRPr="00511944" w:rsidRDefault="008E7572" w:rsidP="008E7572">
      <w:pPr>
        <w:pStyle w:val="USTustnpkodeksu"/>
      </w:pPr>
      <w:r w:rsidRPr="00511944">
        <w:t>5. Termin, o którym mowa</w:t>
      </w:r>
      <w:r w:rsidR="0068288C" w:rsidRPr="00511944">
        <w:t xml:space="preserve"> w</w:t>
      </w:r>
      <w:r w:rsidR="0068288C">
        <w:t> ust. </w:t>
      </w:r>
      <w:r w:rsidRPr="00511944">
        <w:t>4</w:t>
      </w:r>
      <w:r w:rsidR="0068288C">
        <w:t xml:space="preserve"> pkt </w:t>
      </w:r>
      <w:r w:rsidRPr="00511944">
        <w:t>6, nie może być krótszy niż 10 dni od dnia opublikowania ogłoszenia w Biuletynie Informacji Publicznej Kancelarii Prezesa Rady Ministrów.</w:t>
      </w:r>
    </w:p>
    <w:p w:rsidR="008E7572" w:rsidRPr="00511944" w:rsidRDefault="008E7572" w:rsidP="008E7572">
      <w:pPr>
        <w:pStyle w:val="USTustnpkodeksu"/>
      </w:pPr>
      <w:r w:rsidRPr="00511944">
        <w:t>6. Nabór na stanowisko Prezesa przeprowadza zespół, powołany przez Szefa Kancelarii Prezesa Rady Ministrów z upoważnienia Prezesa Rady Ministrów, liczący co najmniej 3 osoby, których wiedza i doświadczenie dają rękojmię wyłonienia najlepszych kandydatów. W toku naboru ocenia się doświadczenie zawodowe kandydata, wiedzę niezbędną do wykonywania zadań na stanowisku, na które jest przeprowadzany nabór, oraz kompetencje kierownicze.</w:t>
      </w:r>
    </w:p>
    <w:p w:rsidR="008E7572" w:rsidRPr="00511944" w:rsidRDefault="008E7572" w:rsidP="008E7572">
      <w:pPr>
        <w:pStyle w:val="USTustnpkodeksu"/>
      </w:pPr>
      <w:r w:rsidRPr="00511944">
        <w:t>7. Ocena wiedzy i kompetencji kierowniczych, o których mowa</w:t>
      </w:r>
      <w:r w:rsidR="0068288C" w:rsidRPr="00511944">
        <w:t xml:space="preserve"> w</w:t>
      </w:r>
      <w:r w:rsidR="0068288C">
        <w:t> ust. </w:t>
      </w:r>
      <w:r w:rsidRPr="00511944">
        <w:t>6, może być dokonana na zlecenie zespołu przez osobę niebędącą członkiem zespołu, która posiada odpowiednie kwalifikacje do dokonania tej oceny.</w:t>
      </w:r>
    </w:p>
    <w:p w:rsidR="008E7572" w:rsidRPr="00584FC3" w:rsidRDefault="008E7572" w:rsidP="00584FC3">
      <w:pPr>
        <w:pStyle w:val="USTustnpkodeksu"/>
        <w:spacing w:before="160"/>
        <w:rPr>
          <w:bCs w:val="0"/>
        </w:rPr>
      </w:pPr>
      <w:r w:rsidRPr="00511944">
        <w:t xml:space="preserve">8. Członek zespołu </w:t>
      </w:r>
      <w:r w:rsidRPr="00584FC3">
        <w:rPr>
          <w:bCs w:val="0"/>
        </w:rPr>
        <w:t>oraz osoba, o której mowa</w:t>
      </w:r>
      <w:r w:rsidR="0068288C" w:rsidRPr="00584FC3">
        <w:rPr>
          <w:bCs w:val="0"/>
        </w:rPr>
        <w:t xml:space="preserve"> w ust. </w:t>
      </w:r>
      <w:r w:rsidRPr="00584FC3">
        <w:rPr>
          <w:bCs w:val="0"/>
        </w:rPr>
        <w:t>7, mają obowiązek zachowania w tajemnicy informacji dot</w:t>
      </w:r>
      <w:r w:rsidRPr="00584FC3">
        <w:rPr>
          <w:bCs w:val="0"/>
        </w:rPr>
        <w:t>y</w:t>
      </w:r>
      <w:r w:rsidRPr="00584FC3">
        <w:rPr>
          <w:bCs w:val="0"/>
        </w:rPr>
        <w:t>czących osób ubiegających się o stanowisko, uzyskanych w trakcie naboru.</w:t>
      </w:r>
    </w:p>
    <w:p w:rsidR="008E7572" w:rsidRPr="00511944" w:rsidRDefault="008E7572" w:rsidP="00584FC3">
      <w:pPr>
        <w:pStyle w:val="USTustnpkodeksu"/>
        <w:spacing w:before="160"/>
      </w:pPr>
      <w:r w:rsidRPr="00584FC3">
        <w:rPr>
          <w:bCs w:val="0"/>
        </w:rPr>
        <w:t>9. W toku naboru ze</w:t>
      </w:r>
      <w:r w:rsidRPr="00511944">
        <w:t>spół wyłania nie więcej niż 3 kandydatów, których przedstawia Szefowi Kancelarii Prezesa Rady Ministrów.</w:t>
      </w:r>
    </w:p>
    <w:p w:rsidR="008E7572" w:rsidRPr="008E7572" w:rsidRDefault="008E7572" w:rsidP="0068288C">
      <w:pPr>
        <w:pStyle w:val="USTustnpkodeksu"/>
        <w:keepNext/>
      </w:pPr>
      <w:r w:rsidRPr="00511944">
        <w:t>10.</w:t>
      </w:r>
      <w:r w:rsidRPr="008E7572">
        <w:t> Z przeprowadzonego naboru zespół sporządza protokół zawierający:</w:t>
      </w:r>
    </w:p>
    <w:p w:rsidR="008E7572" w:rsidRPr="00511944" w:rsidRDefault="008E7572" w:rsidP="00F372AE">
      <w:pPr>
        <w:pStyle w:val="PKTpunkt"/>
        <w:spacing w:before="100"/>
      </w:pPr>
      <w:r w:rsidRPr="00511944">
        <w:t>1)</w:t>
      </w:r>
      <w:r w:rsidRPr="00511944">
        <w:tab/>
        <w:t>nazwę i adres PKN;</w:t>
      </w:r>
    </w:p>
    <w:p w:rsidR="008E7572" w:rsidRPr="00511944" w:rsidRDefault="008E7572" w:rsidP="00F372AE">
      <w:pPr>
        <w:pStyle w:val="PKTpunkt"/>
        <w:spacing w:before="100"/>
      </w:pPr>
      <w:r w:rsidRPr="00511944">
        <w:t>2)</w:t>
      </w:r>
      <w:r w:rsidRPr="00511944">
        <w:tab/>
        <w:t>określenie stanowiska, na które był prowadzony nabór, oraz liczbę kandydatów;</w:t>
      </w:r>
    </w:p>
    <w:p w:rsidR="008E7572" w:rsidRPr="00511944" w:rsidRDefault="008E7572" w:rsidP="00F372AE">
      <w:pPr>
        <w:pStyle w:val="PKTpunkt"/>
        <w:spacing w:before="100"/>
      </w:pPr>
      <w:r w:rsidRPr="00511944">
        <w:t>3)</w:t>
      </w:r>
      <w:r w:rsidRPr="00511944">
        <w:tab/>
        <w:t>imiona, nazwiska i adresy nie więcej niż 3 najlepszych kandydatów uszeregowanych według poziomu spełniania przez nich wymagań określonych w ogłoszeniu o naborze;</w:t>
      </w:r>
    </w:p>
    <w:p w:rsidR="008E7572" w:rsidRPr="00511944" w:rsidRDefault="008E7572" w:rsidP="00F372AE">
      <w:pPr>
        <w:pStyle w:val="PKTpunkt"/>
        <w:spacing w:before="100"/>
      </w:pPr>
      <w:r w:rsidRPr="00511944">
        <w:t>4)</w:t>
      </w:r>
      <w:r w:rsidRPr="00511944">
        <w:tab/>
        <w:t>informację o zastosowanych metodach i technikach naboru;</w:t>
      </w:r>
    </w:p>
    <w:p w:rsidR="008E7572" w:rsidRPr="00511944" w:rsidRDefault="008E7572" w:rsidP="00F372AE">
      <w:pPr>
        <w:pStyle w:val="PKTpunkt"/>
        <w:spacing w:before="100"/>
      </w:pPr>
      <w:r w:rsidRPr="00511944">
        <w:t>5)</w:t>
      </w:r>
      <w:r w:rsidRPr="00511944">
        <w:tab/>
        <w:t>uzasadnienie dokonanego wyboru albo powody niewyłonienia kandydata;</w:t>
      </w:r>
    </w:p>
    <w:p w:rsidR="008E7572" w:rsidRPr="00511944" w:rsidRDefault="008E7572" w:rsidP="00F372AE">
      <w:pPr>
        <w:pStyle w:val="PKTpunkt"/>
        <w:spacing w:before="100"/>
      </w:pPr>
      <w:r w:rsidRPr="00511944">
        <w:t>6)</w:t>
      </w:r>
      <w:r w:rsidRPr="00511944">
        <w:tab/>
        <w:t>skład zespołu.</w:t>
      </w:r>
    </w:p>
    <w:p w:rsidR="008E7572" w:rsidRPr="00584FC3" w:rsidRDefault="008E7572" w:rsidP="00584FC3">
      <w:pPr>
        <w:pStyle w:val="USTustnpkodeksu"/>
        <w:spacing w:before="160"/>
        <w:rPr>
          <w:bCs w:val="0"/>
        </w:rPr>
      </w:pPr>
      <w:r w:rsidRPr="00584FC3">
        <w:rPr>
          <w:bCs w:val="0"/>
        </w:rPr>
        <w:t>11. Wynik naboru ogłasza się niezwłocznie przez umieszczenie informacji w biuletynach informacji publicznej, o których mowa</w:t>
      </w:r>
      <w:r w:rsidR="0068288C" w:rsidRPr="00584FC3">
        <w:rPr>
          <w:bCs w:val="0"/>
        </w:rPr>
        <w:t xml:space="preserve"> w ust. </w:t>
      </w:r>
      <w:r w:rsidRPr="00584FC3">
        <w:rPr>
          <w:bCs w:val="0"/>
        </w:rPr>
        <w:t>4. Informacja o wyniku naboru zawiera: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nazwę i adres PKN;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określenie stanowiska, na które był prowadzony nabór;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imiona, nazwiska wybranych kandydatów oraz ich miejsca zamieszkania w rozumieniu przepisów Kodeksu cywiln</w:t>
      </w:r>
      <w:r w:rsidRPr="00511944">
        <w:t>e</w:t>
      </w:r>
      <w:r w:rsidRPr="00511944">
        <w:t>go albo informację o niewyłonieniu kandydata.</w:t>
      </w:r>
    </w:p>
    <w:p w:rsidR="008E7572" w:rsidRPr="00511944" w:rsidRDefault="008E7572" w:rsidP="00584FC3">
      <w:pPr>
        <w:pStyle w:val="USTustnpkodeksu"/>
        <w:spacing w:before="160"/>
      </w:pPr>
      <w:r w:rsidRPr="00511944">
        <w:t>12. Umieszczenie w Biuletynie Informacji Publicznej Kancelarii Prezesa Rady Ministrów ogłoszenia o naborze oraz o wyniku tego naboru jest bezpłatne.</w:t>
      </w:r>
    </w:p>
    <w:p w:rsidR="008E7572" w:rsidRPr="00511944" w:rsidRDefault="008E7572" w:rsidP="00584FC3">
      <w:pPr>
        <w:pStyle w:val="USTustnpkodeksu"/>
        <w:spacing w:before="160"/>
      </w:pPr>
      <w:r w:rsidRPr="00511944">
        <w:t>13. Zespół przeprowadzający nabór na stanowiska, o których mowa</w:t>
      </w:r>
      <w:r w:rsidR="0068288C" w:rsidRPr="00511944">
        <w:t xml:space="preserve"> w</w:t>
      </w:r>
      <w:r w:rsidR="0068288C">
        <w:t> ust. </w:t>
      </w:r>
      <w:r w:rsidRPr="00511944">
        <w:t>2, powołuje Prezes.</w:t>
      </w:r>
    </w:p>
    <w:p w:rsidR="008E7572" w:rsidRPr="00511944" w:rsidRDefault="008E7572" w:rsidP="00584FC3">
      <w:pPr>
        <w:pStyle w:val="USTustnpkodeksu"/>
        <w:spacing w:before="160"/>
      </w:pPr>
      <w:r w:rsidRPr="00511944">
        <w:t>14. Do sposobu przeprowadzania naboru na stanowiska, o których mowa</w:t>
      </w:r>
      <w:r w:rsidR="0068288C" w:rsidRPr="00511944">
        <w:t xml:space="preserve"> w</w:t>
      </w:r>
      <w:r w:rsidR="0068288C">
        <w:t> ust. </w:t>
      </w:r>
      <w:r w:rsidRPr="00511944">
        <w:t>2, stosuje się odpowiednio</w:t>
      </w:r>
      <w:r w:rsidR="0068288C">
        <w:t xml:space="preserve"> ust. </w:t>
      </w:r>
      <w:r w:rsidRPr="00511944">
        <w:t>3–12.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17.</w:t>
      </w:r>
      <w:r w:rsidRPr="00511944">
        <w:t> 1.</w:t>
      </w:r>
      <w:r w:rsidRPr="00511944">
        <w:tab/>
        <w:t xml:space="preserve"> Wynagrodzenie Prezesa i jego zastępców ustala Prezes Rady Ministrów.</w:t>
      </w:r>
    </w:p>
    <w:p w:rsidR="008E7572" w:rsidRPr="00511944" w:rsidRDefault="008E7572" w:rsidP="008E7572">
      <w:pPr>
        <w:pStyle w:val="USTustnpkodeksu"/>
      </w:pPr>
      <w:r w:rsidRPr="00511944">
        <w:t>2. Prezesowi i jego zastępcom przysługuje nagroda jubi</w:t>
      </w:r>
      <w:r w:rsidRPr="00511944">
        <w:softHyphen/>
        <w:t>leuszowa i odprawa emerytalna według zasad obowiązuj</w:t>
      </w:r>
      <w:r w:rsidRPr="00511944">
        <w:t>ą</w:t>
      </w:r>
      <w:r w:rsidRPr="00511944">
        <w:t>cych pracowników PKN oraz może być przyznana nagroda roczna według zasad określonych w przepisach wydanych na podstawie ustawy z dnia 3 marca 2000 r. o wynagradzaniu osób kierujących niektórymi podmiotami prawnymi (</w:t>
      </w:r>
      <w:r w:rsidR="0068288C">
        <w:t>Dz. U.</w:t>
      </w:r>
      <w:r w:rsidRPr="00511944">
        <w:t xml:space="preserve"> </w:t>
      </w:r>
      <w:r>
        <w:t>z 2013 r.</w:t>
      </w:r>
      <w:r w:rsidR="0068288C">
        <w:t xml:space="preserve"> poz. </w:t>
      </w:r>
      <w:r>
        <w:t>25</w:t>
      </w:r>
      <w:r w:rsidR="0068288C">
        <w:t>4</w:t>
      </w:r>
      <w:r w:rsidR="00584FC3">
        <w:t xml:space="preserve">, z </w:t>
      </w:r>
      <w:proofErr w:type="spellStart"/>
      <w:r w:rsidR="00584FC3">
        <w:t>późn</w:t>
      </w:r>
      <w:proofErr w:type="spellEnd"/>
      <w:r w:rsidR="00584FC3">
        <w:t>. zm.</w:t>
      </w:r>
      <w:r w:rsidR="00584FC3">
        <w:rPr>
          <w:rStyle w:val="Odwoanieprzypisudolnego"/>
        </w:rPr>
        <w:footnoteReference w:id="5"/>
      </w:r>
      <w:r w:rsidR="00584FC3">
        <w:rPr>
          <w:rStyle w:val="IGindeksgrny"/>
        </w:rPr>
        <w:t>)</w:t>
      </w:r>
      <w:r w:rsidRPr="00511944">
        <w:t>).</w:t>
      </w:r>
    </w:p>
    <w:p w:rsidR="008E7572" w:rsidRPr="00511944" w:rsidRDefault="008E7572" w:rsidP="008E7572">
      <w:pPr>
        <w:pStyle w:val="USTustnpkodeksu"/>
      </w:pPr>
      <w:r w:rsidRPr="00511944">
        <w:t>3. Minister właściwy do spraw pracy ustali, w drodze rozporządzenia, wysokość wynagrodzeń pracowników PKN, biorąc pod uwagę organizację PKN i konieczność zapewnienia właściwej realizacji jego zadań.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17a.</w:t>
      </w:r>
      <w:bookmarkStart w:id="1" w:name="_Ref425946738"/>
      <w:r w:rsidRPr="0068288C">
        <w:rPr>
          <w:rStyle w:val="IGindeksgrny"/>
        </w:rPr>
        <w:footnoteReference w:id="6"/>
      </w:r>
      <w:bookmarkEnd w:id="1"/>
      <w:r w:rsidRPr="0068288C">
        <w:rPr>
          <w:rStyle w:val="IGindeksgrny"/>
        </w:rPr>
        <w:t>)</w:t>
      </w:r>
      <w:r w:rsidRPr="00511944">
        <w:t> 1. Nabór kandydatów do zatrudnienia na wolne stanowiska pracy w PKN jest otwarty i konkurencyjny.</w:t>
      </w:r>
    </w:p>
    <w:p w:rsidR="008E7572" w:rsidRPr="00511944" w:rsidRDefault="008E7572" w:rsidP="008E7572">
      <w:pPr>
        <w:pStyle w:val="USTustnpkodeksu"/>
      </w:pPr>
      <w:r w:rsidRPr="00511944">
        <w:t>2. Ogłoszenie o naborze zamieszcza się w Biuletynie Informacji Publicznej, o którym mowa w ustawie z dnia 6 września 2001 r. o dostępie do informacji publicznej, oraz w miejscu powszechnie dostępnym w jednostce organizacy</w:t>
      </w:r>
      <w:r w:rsidRPr="00511944">
        <w:t>j</w:t>
      </w:r>
      <w:r w:rsidRPr="00511944">
        <w:t>nej, w której jest prowadzony nabór.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17b.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Informacje o kandydatach, którzy zgłosili się do naboru, stanowią informację publiczną w zakresie obj</w:t>
      </w:r>
      <w:r w:rsidRPr="00511944">
        <w:t>ę</w:t>
      </w:r>
      <w:r w:rsidRPr="00511944">
        <w:t>tym wymaganiami określonymi w ogłoszeniu o naborze.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17c.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Termin do składania dokumentów, określony w ogłoszeniu o naborze, nie może być krótszy niż 14 dni od dnia opublikowania tego ogłoszenia w Biuletynie Informacji Publicznej.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17d.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1. Po upływie terminu do składania dokumentów określonego w ogłoszeniu o naborze niezwłocznie up</w:t>
      </w:r>
      <w:r w:rsidRPr="00511944">
        <w:t>o</w:t>
      </w:r>
      <w:r w:rsidRPr="00511944">
        <w:t>wszechnia się listę kandydatów, którzy spełniają wymagania formalne określone w ogłoszeniu o naborze, przez umies</w:t>
      </w:r>
      <w:r w:rsidRPr="00511944">
        <w:t>z</w:t>
      </w:r>
      <w:r w:rsidRPr="00511944">
        <w:t>czenie jej w miejscu powszechnie dostępnym w jednostce organizacyjnej, w której jest prowadzony nabór, a także przez opublikowanie jej w Biuletynie Informacji Publicznej.</w:t>
      </w:r>
    </w:p>
    <w:p w:rsidR="008E7572" w:rsidRPr="00511944" w:rsidRDefault="008E7572" w:rsidP="008E7572">
      <w:pPr>
        <w:pStyle w:val="USTustnpkodeksu"/>
      </w:pPr>
      <w:r w:rsidRPr="00511944">
        <w:t>2. Lista, o której mowa</w:t>
      </w:r>
      <w:r w:rsidR="0068288C" w:rsidRPr="00511944">
        <w:t xml:space="preserve"> w</w:t>
      </w:r>
      <w:r w:rsidR="0068288C">
        <w:t> ust. </w:t>
      </w:r>
      <w:r w:rsidRPr="00511944">
        <w:t>1, zawiera imię i nazwisko kandydata oraz jego miejsce zamieszkania w rozumieniu przepisów Kodeksu cywilnego.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17e.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1. Sporządza się protokół przeprowadzonego naboru kandydatów do zatrudnienia na wolne stanowiska pracy w PKN.</w:t>
      </w:r>
    </w:p>
    <w:p w:rsidR="008E7572" w:rsidRPr="008E7572" w:rsidRDefault="008E7572" w:rsidP="0068288C">
      <w:pPr>
        <w:pStyle w:val="USTustnpkodeksu"/>
        <w:keepNext/>
      </w:pPr>
      <w:r w:rsidRPr="00511944">
        <w:t>2. Protokół zawiera</w:t>
      </w:r>
      <w:r w:rsidRPr="008E7572">
        <w:t xml:space="preserve"> w szczególności: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określenie stanowiska pracy, na które był prowadzony nabór, liczbę kandydatów oraz imiona, nazwiska i adresy nie więcej niż 5 najlepszych kandydatów uszeregowanych według poziomu spełniania przez nich wymagań określonych w ogłoszeniu o naborze;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informację o zastosowanych metodach i technikach naboru;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uzasadnienie dokonanego wyboru.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17f.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1. Informację o wyniku naboru upowszechnia się w terminie 14 dni od dnia zatrudnienia wybranego ka</w:t>
      </w:r>
      <w:r w:rsidRPr="00511944">
        <w:t>n</w:t>
      </w:r>
      <w:r w:rsidRPr="00511944">
        <w:t>dydata albo zakończenia naboru, w przypadku gdy w jego wyniku nie doszło do zatrudnienia żadnego kandydata.</w:t>
      </w:r>
    </w:p>
    <w:p w:rsidR="008E7572" w:rsidRPr="008E7572" w:rsidRDefault="008E7572" w:rsidP="0068288C">
      <w:pPr>
        <w:pStyle w:val="USTustnpkodeksu"/>
        <w:keepNext/>
      </w:pPr>
      <w:r w:rsidRPr="00511944">
        <w:t>2. Informacja,</w:t>
      </w:r>
      <w:r w:rsidRPr="008E7572">
        <w:t xml:space="preserve"> o której mowa</w:t>
      </w:r>
      <w:r w:rsidR="0068288C" w:rsidRPr="008E7572">
        <w:t xml:space="preserve"> w</w:t>
      </w:r>
      <w:r w:rsidR="0068288C">
        <w:t> ust. </w:t>
      </w:r>
      <w:r w:rsidRPr="008E7572">
        <w:t>1, zawiera: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nazwę i adres urzędu;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określenie stanowiska pracy;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imię i nazwisko wybranego kandydata oraz miejsce jego zamieszkania w rozumieniu przepisów Kodeksu cywilnego;</w:t>
      </w:r>
    </w:p>
    <w:p w:rsidR="008E7572" w:rsidRPr="00511944" w:rsidRDefault="008E7572" w:rsidP="008E7572">
      <w:pPr>
        <w:pStyle w:val="PKTpunkt"/>
      </w:pPr>
      <w:r>
        <w:t>4)</w:t>
      </w:r>
      <w:r>
        <w:tab/>
        <w:t>uzasadnienie d</w:t>
      </w:r>
      <w:r w:rsidRPr="00511944">
        <w:t>o</w:t>
      </w:r>
      <w:r>
        <w:t>ko</w:t>
      </w:r>
      <w:r w:rsidRPr="00511944">
        <w:t>nanego wyboru kandydata albo uzasadnienie niezatrudnienia żadnego kandydata.</w:t>
      </w:r>
    </w:p>
    <w:p w:rsidR="008E7572" w:rsidRPr="00511944" w:rsidRDefault="008E7572" w:rsidP="00584FC3">
      <w:pPr>
        <w:pStyle w:val="USTustnpkodeksu"/>
        <w:spacing w:before="160"/>
      </w:pPr>
      <w:r w:rsidRPr="00511944">
        <w:t>3. Informację o wyniku naboru upowszechnia się w Biuletynie Informacji Publicznej i w miejscu powszechnie d</w:t>
      </w:r>
      <w:r w:rsidRPr="00511944">
        <w:t>o</w:t>
      </w:r>
      <w:r w:rsidRPr="00511944">
        <w:t>stępnym w jednostce organizacyjnej,</w:t>
      </w:r>
      <w:r w:rsidRPr="00584FC3">
        <w:rPr>
          <w:bCs w:val="0"/>
        </w:rPr>
        <w:t xml:space="preserve"> </w:t>
      </w:r>
      <w:r w:rsidRPr="00511944">
        <w:t>w której był prowadzony nabór.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17g.</w:t>
      </w:r>
      <w:r w:rsidRPr="0068288C">
        <w:rPr>
          <w:rStyle w:val="IGindeksgrny"/>
        </w:rPr>
        <w:fldChar w:fldCharType="begin"/>
      </w:r>
      <w:r w:rsidR="0068288C">
        <w:rPr>
          <w:rStyle w:val="IGindeksgrny"/>
        </w:rPr>
        <w:instrText xml:space="preserve"> NOTEREF _Ref425946738 \f \h  \* MERGEFORMAT </w:instrText>
      </w:r>
      <w:r w:rsidRPr="0068288C">
        <w:rPr>
          <w:rStyle w:val="IGindeksgrny"/>
        </w:rPr>
      </w:r>
      <w:r w:rsidRPr="0068288C">
        <w:rPr>
          <w:rStyle w:val="IGindeksgrny"/>
        </w:rPr>
        <w:fldChar w:fldCharType="separate"/>
      </w:r>
      <w:r w:rsidR="009A2D0D" w:rsidRPr="009A2D0D">
        <w:rPr>
          <w:rStyle w:val="IGindeksgrny"/>
        </w:rPr>
        <w:t>4</w:t>
      </w:r>
      <w:r w:rsidRPr="0068288C">
        <w:rPr>
          <w:rStyle w:val="IGindeksgrny"/>
        </w:rPr>
        <w:fldChar w:fldCharType="end"/>
      </w:r>
      <w:r w:rsidRPr="0068288C">
        <w:rPr>
          <w:rStyle w:val="IGindeksgrny"/>
        </w:rPr>
        <w:t>)</w:t>
      </w:r>
      <w:r w:rsidRPr="00511944">
        <w:t> Jeżeli stosunek pracy osoby wyłonionej w drodze naboru ustał w ciągu 3 miesięcy od dnia nawiązania stosunku pracy, można zatrudnić na tym samym stanowisku kolejną osobę spośród najlepszych kandydatów wymieni</w:t>
      </w:r>
      <w:r w:rsidRPr="00511944">
        <w:t>o</w:t>
      </w:r>
      <w:r w:rsidRPr="00511944">
        <w:t>nych w protokole tego naboru. Przepisy</w:t>
      </w:r>
      <w:r w:rsidR="0068288C">
        <w:t xml:space="preserve"> art. </w:t>
      </w:r>
      <w:r w:rsidRPr="00511944">
        <w:t>17f stosuje się odpowiednio.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18.</w:t>
      </w:r>
      <w:r w:rsidRPr="00511944">
        <w:t> 1.</w:t>
      </w:r>
      <w:r w:rsidRPr="00511944">
        <w:tab/>
        <w:t xml:space="preserve"> Przy PKN działa Rada Normalizacyjna, zwana dalej </w:t>
      </w:r>
      <w:r w:rsidR="0068288C">
        <w:t>„</w:t>
      </w:r>
      <w:r w:rsidRPr="00511944">
        <w:t>Radą</w:t>
      </w:r>
      <w:r w:rsidR="0068288C">
        <w:t>”</w:t>
      </w:r>
      <w:r w:rsidRPr="00511944">
        <w:t>.</w:t>
      </w:r>
    </w:p>
    <w:p w:rsidR="008E7572" w:rsidRPr="00584FC3" w:rsidRDefault="008E7572" w:rsidP="00584FC3">
      <w:pPr>
        <w:pStyle w:val="USTustnpkodeksu"/>
        <w:spacing w:before="160"/>
        <w:rPr>
          <w:bCs w:val="0"/>
        </w:rPr>
      </w:pPr>
      <w:r w:rsidRPr="00511944">
        <w:t>2. Kadencja Rady tr</w:t>
      </w:r>
      <w:r w:rsidRPr="00584FC3">
        <w:rPr>
          <w:bCs w:val="0"/>
        </w:rPr>
        <w:t>wa 4 lata.</w:t>
      </w:r>
    </w:p>
    <w:p w:rsidR="008E7572" w:rsidRPr="00511944" w:rsidRDefault="008E7572" w:rsidP="00584FC3">
      <w:pPr>
        <w:pStyle w:val="USTustnpkodeksu"/>
        <w:spacing w:before="160"/>
      </w:pPr>
      <w:r w:rsidRPr="00584FC3">
        <w:rPr>
          <w:bCs w:val="0"/>
        </w:rPr>
        <w:t>3. Rada akceptuje co</w:t>
      </w:r>
      <w:r w:rsidRPr="00511944">
        <w:t>roczne sprawozdania z działalności PKN składane przez Prezesa PKN.</w:t>
      </w:r>
    </w:p>
    <w:p w:rsidR="008E7572" w:rsidRPr="008E7572" w:rsidRDefault="008E7572" w:rsidP="0068288C">
      <w:pPr>
        <w:pStyle w:val="USTustnpkodeksu"/>
        <w:keepNext/>
      </w:pPr>
      <w:r w:rsidRPr="00511944">
        <w:t>4. Do zadań Rady należy także wydawanie opinii,</w:t>
      </w:r>
      <w:r w:rsidRPr="008E7572">
        <w:t xml:space="preserve"> w szczególności dotyczących: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>stanu i kierunków rozwoju normalizacji;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>wniosków o powołanie i odwołanie komitetów technicznych;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>przepisów wewnętrznych PKN dotyczących opracowywania dokumentów normalizacyjnych;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F372AE">
        <w:rPr>
          <w:bCs w:val="0"/>
        </w:rPr>
        <w:t>4)</w:t>
      </w:r>
      <w:r w:rsidRPr="00F372AE">
        <w:rPr>
          <w:bCs w:val="0"/>
        </w:rPr>
        <w:tab/>
        <w:t>projektów dokumentów normalizacyjnych, w których opracowywaniu uczestniczy PKN, na zasadach określonych w przepisach wewnętrznych PKN.</w:t>
      </w:r>
    </w:p>
    <w:p w:rsidR="008E7572" w:rsidRPr="002047AD" w:rsidRDefault="008E7572" w:rsidP="008E7572">
      <w:pPr>
        <w:pStyle w:val="USTustnpkodeksu"/>
      </w:pPr>
      <w:r>
        <w:t>5. (uchylony)</w:t>
      </w:r>
      <w:r w:rsidRPr="0068288C">
        <w:rPr>
          <w:rStyle w:val="IGindeksgrny"/>
        </w:rPr>
        <w:footnoteReference w:id="7"/>
      </w:r>
      <w:r w:rsidRPr="0068288C">
        <w:rPr>
          <w:rStyle w:val="IGindeksgrny"/>
        </w:rPr>
        <w:t>)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19.</w:t>
      </w:r>
      <w:r w:rsidRPr="008E7572">
        <w:t> 1. W skład Rady wchodzą, w liczbie nie więcej niż po 5 osób, przedstawiciele: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511944">
        <w:t>1)</w:t>
      </w:r>
      <w:r w:rsidRPr="00511944">
        <w:tab/>
        <w:t>organów admini</w:t>
      </w:r>
      <w:r w:rsidRPr="00F372AE">
        <w:rPr>
          <w:bCs w:val="0"/>
        </w:rPr>
        <w:t>stracji rządowej;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F372AE">
        <w:rPr>
          <w:bCs w:val="0"/>
        </w:rPr>
        <w:t>2)</w:t>
      </w:r>
      <w:r w:rsidRPr="00F372AE">
        <w:rPr>
          <w:bCs w:val="0"/>
        </w:rPr>
        <w:tab/>
        <w:t>ogólnopolskich organizacji gospodarczych;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F372AE">
        <w:rPr>
          <w:bCs w:val="0"/>
        </w:rPr>
        <w:t>3)</w:t>
      </w:r>
      <w:r w:rsidRPr="00F372AE">
        <w:rPr>
          <w:bCs w:val="0"/>
        </w:rPr>
        <w:tab/>
        <w:t>ogólnopolskich organizacji pracodawców;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F372AE">
        <w:rPr>
          <w:bCs w:val="0"/>
        </w:rPr>
        <w:t>4)</w:t>
      </w:r>
      <w:r w:rsidRPr="00F372AE">
        <w:rPr>
          <w:bCs w:val="0"/>
        </w:rPr>
        <w:tab/>
        <w:t>krajowych lub regionalnych organizacji, których celem statutowym jest ochrona interesów konsumentów;</w:t>
      </w:r>
    </w:p>
    <w:p w:rsidR="008E7572" w:rsidRPr="00F372AE" w:rsidRDefault="008E7572" w:rsidP="00F372AE">
      <w:pPr>
        <w:pStyle w:val="PKTpunkt"/>
        <w:spacing w:before="100"/>
        <w:rPr>
          <w:bCs w:val="0"/>
        </w:rPr>
      </w:pPr>
      <w:r w:rsidRPr="00F372AE">
        <w:rPr>
          <w:bCs w:val="0"/>
        </w:rPr>
        <w:t>5)</w:t>
      </w:r>
      <w:r w:rsidRPr="00F372AE">
        <w:rPr>
          <w:bCs w:val="0"/>
        </w:rPr>
        <w:tab/>
        <w:t>ogólnopolskich organizacji zawodowych i naukowo</w:t>
      </w:r>
      <w:r w:rsidRPr="00F372AE">
        <w:rPr>
          <w:bCs w:val="0"/>
        </w:rPr>
        <w:softHyphen/>
      </w:r>
      <w:r w:rsidR="0068288C" w:rsidRPr="00F372AE">
        <w:rPr>
          <w:bCs w:val="0"/>
        </w:rPr>
        <w:softHyphen/>
      </w:r>
      <w:r w:rsidR="0068288C" w:rsidRPr="00F372AE">
        <w:rPr>
          <w:bCs w:val="0"/>
        </w:rPr>
        <w:noBreakHyphen/>
      </w:r>
      <w:r w:rsidRPr="00F372AE">
        <w:rPr>
          <w:bCs w:val="0"/>
        </w:rPr>
        <w:t>technicznych;</w:t>
      </w:r>
    </w:p>
    <w:p w:rsidR="008E7572" w:rsidRPr="00511944" w:rsidRDefault="008E7572" w:rsidP="00F372AE">
      <w:pPr>
        <w:pStyle w:val="PKTpunkt"/>
        <w:spacing w:before="100"/>
      </w:pPr>
      <w:r w:rsidRPr="00F372AE">
        <w:rPr>
          <w:bCs w:val="0"/>
        </w:rPr>
        <w:t>6)</w:t>
      </w:r>
      <w:r w:rsidRPr="00F372AE">
        <w:rPr>
          <w:bCs w:val="0"/>
        </w:rPr>
        <w:tab/>
        <w:t>szkół wyższych i </w:t>
      </w:r>
      <w:r w:rsidRPr="00511944">
        <w:t>nauki.</w:t>
      </w:r>
    </w:p>
    <w:p w:rsidR="008E7572" w:rsidRPr="00511944" w:rsidRDefault="008E7572" w:rsidP="008E7572">
      <w:pPr>
        <w:pStyle w:val="USTustnpkodeksu"/>
      </w:pPr>
      <w:r w:rsidRPr="00511944">
        <w:t>2. Prezes Rady Ministrów wskazuje organy administracji rządowej, które ze względu na zakres ich działania powinny być reprezentowane w Radzie.</w:t>
      </w:r>
    </w:p>
    <w:p w:rsidR="008E7572" w:rsidRPr="00511944" w:rsidRDefault="008E7572" w:rsidP="008E7572">
      <w:pPr>
        <w:pStyle w:val="USTustnpkodeksu"/>
      </w:pPr>
      <w:r w:rsidRPr="00511944">
        <w:t>3. Członków Rady reprezentujących organy administracji rządowej powołuje i od</w:t>
      </w:r>
      <w:r w:rsidR="00584FC3">
        <w:t>wołuje Prezes Rady Ministrów na </w:t>
      </w:r>
      <w:r w:rsidRPr="00511944">
        <w:t>wniosek wskazanego organu administracji rządowej, o którym mowa</w:t>
      </w:r>
      <w:r w:rsidR="0068288C" w:rsidRPr="00511944">
        <w:t xml:space="preserve"> w</w:t>
      </w:r>
      <w:r w:rsidR="0068288C">
        <w:t> ust. </w:t>
      </w:r>
      <w:r w:rsidRPr="00511944">
        <w:t>2.</w:t>
      </w:r>
    </w:p>
    <w:p w:rsidR="008E7572" w:rsidRPr="00511944" w:rsidRDefault="008E7572" w:rsidP="008E7572">
      <w:pPr>
        <w:pStyle w:val="USTustnpkodeksu"/>
      </w:pPr>
      <w:r w:rsidRPr="00511944">
        <w:t>4. Rada Ministrów określi, w drodze rozporządzenia, sposób przeprowadzenia wyboru pozostałych członków Rady Normalizacyjnej, z uwzględnieniem konieczności przeciwdziałania dominacji któregokolwiek z podmiotów, o których mowa</w:t>
      </w:r>
      <w:r w:rsidR="0068288C" w:rsidRPr="00511944">
        <w:t xml:space="preserve"> w</w:t>
      </w:r>
      <w:r w:rsidR="0068288C">
        <w:t> ust. </w:t>
      </w:r>
      <w:r w:rsidRPr="00511944">
        <w:t>1</w:t>
      </w:r>
      <w:r w:rsidR="0068288C">
        <w:t xml:space="preserve"> pkt </w:t>
      </w:r>
      <w:r w:rsidRPr="00511944">
        <w:t>2</w:t>
      </w:r>
      <w:r>
        <w:t>–</w:t>
      </w:r>
      <w:r w:rsidRPr="00511944">
        <w:t>6.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20.</w:t>
      </w:r>
      <w:r w:rsidRPr="00511944">
        <w:t> 1. Co najmniej na dwa miesiące przed upływem kadencji Rady Prezes PKN ogłasza wybory do Rady No</w:t>
      </w:r>
      <w:r w:rsidRPr="00511944">
        <w:t>r</w:t>
      </w:r>
      <w:r w:rsidRPr="00511944">
        <w:t>malizacyjnej, które przeprowadza komisja wyborcza.</w:t>
      </w:r>
    </w:p>
    <w:p w:rsidR="008E7572" w:rsidRPr="00511944" w:rsidRDefault="008E7572" w:rsidP="008E7572">
      <w:pPr>
        <w:pStyle w:val="USTustnpkodeksu"/>
      </w:pPr>
      <w:r w:rsidRPr="00511944">
        <w:t>2. W celu przeprowadzenia wyborów Prezes PKN powołuje pięcioosobową komisję spośród osób, których wiedza i doświadczenie zawodowe oraz autorytet dają rękojmię prawidłowego wykonania zadań komisji.</w:t>
      </w:r>
    </w:p>
    <w:p w:rsidR="008E7572" w:rsidRPr="00511944" w:rsidRDefault="008E7572" w:rsidP="008E7572">
      <w:pPr>
        <w:pStyle w:val="USTustnpkodeksu"/>
      </w:pPr>
      <w:r w:rsidRPr="00511944">
        <w:t>3. W skład komisji nie może zostać powołana osoba pozostająca wobec Prezesa PKN w takim stosunku prawnym lub faktycznym, który może budzić uzasadnione wątpliwości co do jej bezstronności.</w:t>
      </w:r>
    </w:p>
    <w:p w:rsidR="008E7572" w:rsidRPr="00511944" w:rsidRDefault="008E7572" w:rsidP="00584FC3">
      <w:pPr>
        <w:pStyle w:val="ARTartustawynprozporzdzenia"/>
      </w:pPr>
      <w:r w:rsidRPr="0068288C">
        <w:rPr>
          <w:rStyle w:val="Ppogrubienie"/>
        </w:rPr>
        <w:t>Art. 21.</w:t>
      </w:r>
      <w:r w:rsidRPr="00511944">
        <w:t> 1. Prezes zwołuje pierwsze posiedzenie Rady nie później niż miesiąc od dnia ogłoszenia wyniku wyborów i przewodniczy mu do czasu wyboru przewodniczącego Rady.</w:t>
      </w:r>
    </w:p>
    <w:p w:rsidR="008E7572" w:rsidRPr="00511944" w:rsidRDefault="008E7572" w:rsidP="008E7572">
      <w:pPr>
        <w:pStyle w:val="USTustnpkodeksu"/>
      </w:pPr>
      <w:r w:rsidRPr="00511944">
        <w:t>2. Rada konstytuuje się na pierwszym posiedzeniu.</w:t>
      </w:r>
    </w:p>
    <w:p w:rsidR="008E7572" w:rsidRPr="00511944" w:rsidRDefault="008E7572" w:rsidP="008E7572">
      <w:pPr>
        <w:pStyle w:val="USTustnpkodeksu"/>
      </w:pPr>
      <w:r w:rsidRPr="00511944">
        <w:t>3. Organizację i tryb pracy Rady określa regulamin uchwalony przez Radę.</w:t>
      </w:r>
    </w:p>
    <w:p w:rsidR="008E7572" w:rsidRPr="00511944" w:rsidRDefault="008E7572" w:rsidP="00584FC3">
      <w:pPr>
        <w:pStyle w:val="ARTartustawynprozporzdzenia"/>
      </w:pPr>
      <w:r w:rsidRPr="0068288C">
        <w:rPr>
          <w:rStyle w:val="Ppogrubienie"/>
        </w:rPr>
        <w:t>Art. 22.</w:t>
      </w:r>
      <w:r w:rsidRPr="00511944">
        <w:t> Prezes i jego zastępcy uczestniczą w posiedzeniach Rady z głosem doradczym.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5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Komitety techniczne PKN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23.</w:t>
      </w:r>
      <w:r w:rsidRPr="00511944">
        <w:t> 1.</w:t>
      </w:r>
      <w:r w:rsidRPr="00511944">
        <w:tab/>
        <w:t xml:space="preserve"> Komitety techniczne realizują cele wymienione</w:t>
      </w:r>
      <w:r w:rsidR="0068288C" w:rsidRPr="00511944">
        <w:t xml:space="preserve"> w</w:t>
      </w:r>
      <w:r w:rsidR="0068288C">
        <w:t> art. </w:t>
      </w:r>
      <w:r w:rsidRPr="00511944">
        <w:t>3 poprzez opracowywanie Polskich Norm i innych dokumentów normalizacyjnych w określonych zakresach tematycznych, między innymi poprzez udział przedstawicieli komitetów technicznych uczestniczących w pracach regionalnych i międzynarodowych organizacji normalizacyjnych.</w:t>
      </w:r>
    </w:p>
    <w:p w:rsidR="008E7572" w:rsidRPr="00511944" w:rsidRDefault="008E7572" w:rsidP="008E7572">
      <w:pPr>
        <w:pStyle w:val="USTustnpkodeksu"/>
      </w:pPr>
      <w:r w:rsidRPr="00511944">
        <w:t>2. W skład komitetu technicznego wchodzą specjaliści delegowani przez organy administracji rządowej, organizacje: gospodarcze, pracodawców, konsumenckie, zawodowe i naukowo</w:t>
      </w:r>
      <w:r w:rsidRPr="00511944">
        <w:softHyphen/>
      </w:r>
      <w:r w:rsidR="0068288C">
        <w:softHyphen/>
      </w:r>
      <w:r w:rsidR="0068288C">
        <w:noBreakHyphen/>
      </w:r>
      <w:r w:rsidRPr="00511944">
        <w:t>techniczne, szkół wyższych i nauki oraz pracownicy PKN, z zachowaniem zasady reprezentatywności wszystkich zainteresowanych określonym zakresem tematycznym, z uwzględnieniem potrzeb gospodarki krajowej.</w:t>
      </w:r>
    </w:p>
    <w:p w:rsidR="008E7572" w:rsidRPr="00511944" w:rsidRDefault="008E7572" w:rsidP="008E7572">
      <w:pPr>
        <w:pStyle w:val="USTustnpkodeksu"/>
      </w:pPr>
      <w:r w:rsidRPr="00511944">
        <w:t>3. Komitety techniczne powołuje i odwołuje Prezes po zasięgnięciu opinii Rady.</w:t>
      </w:r>
    </w:p>
    <w:p w:rsidR="008E7572" w:rsidRPr="00511944" w:rsidRDefault="008E7572" w:rsidP="008E7572">
      <w:pPr>
        <w:pStyle w:val="USTustnpkodeksu"/>
      </w:pPr>
      <w:r w:rsidRPr="00511944">
        <w:t>4. Sekretariaty komitetów technicznych prowadzi PKN.</w:t>
      </w:r>
    </w:p>
    <w:p w:rsidR="008E7572" w:rsidRPr="00511944" w:rsidRDefault="008E7572" w:rsidP="008E7572">
      <w:pPr>
        <w:pStyle w:val="USTustnpkodeksu"/>
      </w:pPr>
      <w:r w:rsidRPr="00511944">
        <w:t>5. Prowadzenie sekretariatów, o których mowa</w:t>
      </w:r>
      <w:r w:rsidR="0068288C" w:rsidRPr="00511944">
        <w:t xml:space="preserve"> w</w:t>
      </w:r>
      <w:r w:rsidR="0068288C">
        <w:t> ust. </w:t>
      </w:r>
      <w:r w:rsidRPr="00511944">
        <w:t>4, PKN może powierzać w drodze umowy innym jednostkom organizacyjnym, na koszt tych jednostek.</w:t>
      </w:r>
    </w:p>
    <w:p w:rsidR="008E7572" w:rsidRPr="00511944" w:rsidRDefault="008E7572" w:rsidP="008E7572">
      <w:pPr>
        <w:pStyle w:val="USTustnpkodeksu"/>
      </w:pPr>
      <w:r w:rsidRPr="00511944">
        <w:t>6. W umowach, o których mowa</w:t>
      </w:r>
      <w:r w:rsidR="0068288C" w:rsidRPr="00511944">
        <w:t xml:space="preserve"> w</w:t>
      </w:r>
      <w:r w:rsidR="0068288C">
        <w:t> ust. </w:t>
      </w:r>
      <w:r w:rsidRPr="00511944">
        <w:t>5, ustala się szczegółowe zasady i warunki prowadzenia sekretariatów kom</w:t>
      </w:r>
      <w:r w:rsidRPr="00511944">
        <w:t>i</w:t>
      </w:r>
      <w:r w:rsidRPr="00511944">
        <w:t>tetów technicznych. Umowy te mogą być również zawierane na realizację określonych celów, wymienionych</w:t>
      </w:r>
      <w:r w:rsidR="0068288C" w:rsidRPr="00511944">
        <w:t xml:space="preserve"> w</w:t>
      </w:r>
      <w:r w:rsidR="0068288C">
        <w:t> art. </w:t>
      </w:r>
      <w:r w:rsidRPr="00511944">
        <w:t>3.</w:t>
      </w:r>
    </w:p>
    <w:p w:rsidR="008E7572" w:rsidRPr="00511944" w:rsidRDefault="008E7572" w:rsidP="008E7572">
      <w:pPr>
        <w:pStyle w:val="USTustnpkodeksu"/>
      </w:pPr>
      <w:r w:rsidRPr="00511944">
        <w:t>7. Szczegółowe zasady działania komitetów technicznych określają przepisy wewnętrzne PKN.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6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Odpowiedzialność karna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24.</w:t>
      </w:r>
      <w:r w:rsidRPr="008E7572">
        <w:t> 1. Kto oznacza wyroby znakiem zgodności z Polską Normą bez uzyskania certyfikatu zgodności upoważni</w:t>
      </w:r>
      <w:r w:rsidRPr="008E7572">
        <w:t>a</w:t>
      </w:r>
      <w:r w:rsidRPr="008E7572">
        <w:t>jącego do takiego oznaczenia</w:t>
      </w:r>
    </w:p>
    <w:p w:rsidR="008E7572" w:rsidRPr="00511944" w:rsidRDefault="008E7572" w:rsidP="008E7572">
      <w:pPr>
        <w:pStyle w:val="SKARNsankcjakarnawszczeglnociwKodeksiekarnym"/>
      </w:pPr>
      <w:r w:rsidRPr="00511944">
        <w:t>podlega karze grzywny.</w:t>
      </w:r>
    </w:p>
    <w:p w:rsidR="008E7572" w:rsidRPr="00511944" w:rsidRDefault="008E7572" w:rsidP="008E7572">
      <w:pPr>
        <w:pStyle w:val="USTustnpkodeksu"/>
      </w:pPr>
      <w:r w:rsidRPr="00511944">
        <w:t>2. Tej samej karze podlega, kto oznacza znakiem zgodności z Polską Normą wyroby niespełniające odpowiednich wymagań Polskiej Normy lub deklaruje zgodność z Polską Normą wyrobów niespełniających tych wymagań.</w:t>
      </w:r>
    </w:p>
    <w:p w:rsidR="008E7572" w:rsidRPr="00511944" w:rsidRDefault="008E7572" w:rsidP="008E7572">
      <w:pPr>
        <w:pStyle w:val="USTustnpkodeksu"/>
      </w:pPr>
      <w:r w:rsidRPr="00511944">
        <w:t>3. Postępowanie w sprawach określonych</w:t>
      </w:r>
      <w:r w:rsidR="0068288C" w:rsidRPr="00511944">
        <w:t xml:space="preserve"> w</w:t>
      </w:r>
      <w:r w:rsidR="0068288C">
        <w:t> ust. </w:t>
      </w:r>
      <w:r w:rsidR="0068288C" w:rsidRPr="00511944">
        <w:t>1</w:t>
      </w:r>
      <w:r w:rsidR="0068288C">
        <w:t xml:space="preserve"> i </w:t>
      </w:r>
      <w:r w:rsidRPr="00511944">
        <w:t>2 następuje w trybie przepisów Kodeksu postępowania w sprawach o wykroczenia.</w:t>
      </w:r>
    </w:p>
    <w:p w:rsidR="008E7572" w:rsidRPr="00511944" w:rsidRDefault="008E7572" w:rsidP="008E7572">
      <w:pPr>
        <w:pStyle w:val="ROZDZODDZOZNoznaczenierozdziauluboddziau"/>
      </w:pPr>
      <w:r w:rsidRPr="00511944">
        <w:t>Rozdział 7</w:t>
      </w:r>
    </w:p>
    <w:p w:rsidR="008E7572" w:rsidRPr="00511944" w:rsidRDefault="008E7572" w:rsidP="0068288C">
      <w:pPr>
        <w:pStyle w:val="ROZDZODDZPRZEDMprzedmiotregulacjirozdziauluboddziau"/>
      </w:pPr>
      <w:r w:rsidRPr="00511944">
        <w:t>Przepisy przejściowe i końcowe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25.</w:t>
      </w:r>
      <w:r w:rsidRPr="00511944">
        <w:t> 1.</w:t>
      </w:r>
      <w:r w:rsidRPr="00511944">
        <w:tab/>
        <w:t xml:space="preserve"> Do czasu powołania Rady jej obowiązki pełni dotychczasowy </w:t>
      </w:r>
      <w:r w:rsidR="0068288C">
        <w:t>„</w:t>
      </w:r>
      <w:r w:rsidRPr="00511944">
        <w:t>Polski Komitet Normalizacyjny</w:t>
      </w:r>
      <w:r w:rsidR="0068288C">
        <w:t>”</w:t>
      </w:r>
      <w:r w:rsidRPr="00511944">
        <w:t>.</w:t>
      </w:r>
    </w:p>
    <w:p w:rsidR="008E7572" w:rsidRPr="00511944" w:rsidRDefault="008E7572" w:rsidP="008E7572">
      <w:pPr>
        <w:pStyle w:val="USTustnpkodeksu"/>
      </w:pPr>
      <w:r w:rsidRPr="00511944">
        <w:t xml:space="preserve">2. Do czasu powołania Prezesa obowiązki pełni dotychczasowy Prezes </w:t>
      </w:r>
      <w:r w:rsidR="0068288C">
        <w:t>„</w:t>
      </w:r>
      <w:r w:rsidRPr="00511944">
        <w:t>Polskiego Komitetu Normalizacyjnego</w:t>
      </w:r>
      <w:r w:rsidR="0068288C">
        <w:t>”</w:t>
      </w:r>
      <w:r w:rsidRPr="00511944">
        <w:t>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26.</w:t>
      </w:r>
      <w:r w:rsidRPr="00511944">
        <w:t xml:space="preserve"> 1. Pierwsze wybory Rady przeprowadza się według tymczasowego regulaminu wyborów, przyjętego przez Polski Komitet Normalizacyjny w uzgodnieniu z Prezesem </w:t>
      </w:r>
      <w:r w:rsidR="0068288C">
        <w:t>„</w:t>
      </w:r>
      <w:r w:rsidRPr="00511944">
        <w:t>Polskiego Komitetu Normalizacyjnego</w:t>
      </w:r>
      <w:r w:rsidR="0068288C">
        <w:t>”</w:t>
      </w:r>
      <w:r w:rsidRPr="00511944">
        <w:t>.</w:t>
      </w:r>
    </w:p>
    <w:p w:rsidR="008E7572" w:rsidRPr="00511944" w:rsidRDefault="008E7572" w:rsidP="008E7572">
      <w:pPr>
        <w:pStyle w:val="USTustnpkodeksu"/>
      </w:pPr>
      <w:r w:rsidRPr="00511944">
        <w:t xml:space="preserve">2. Prezes </w:t>
      </w:r>
      <w:r w:rsidR="0068288C">
        <w:t>„</w:t>
      </w:r>
      <w:r w:rsidRPr="00511944">
        <w:t>Polskiego Komitetu Normalizacyjnego</w:t>
      </w:r>
      <w:r w:rsidR="0068288C">
        <w:t>”</w:t>
      </w:r>
      <w:r w:rsidRPr="00511944">
        <w:t xml:space="preserve"> ogłasza wybory do pierwszej Rady na podstawie regulaminu, o którym mowa</w:t>
      </w:r>
      <w:r w:rsidR="0068288C" w:rsidRPr="00511944">
        <w:t xml:space="preserve"> w</w:t>
      </w:r>
      <w:r w:rsidR="0068288C">
        <w:t> ust. </w:t>
      </w:r>
      <w:r w:rsidRPr="00511944">
        <w:t>1, nie później niż w terminie 3 miesięcy od dnia wejścia w życie ustawy.</w:t>
      </w:r>
    </w:p>
    <w:p w:rsidR="008E7572" w:rsidRPr="00511944" w:rsidRDefault="008E7572" w:rsidP="008E7572">
      <w:pPr>
        <w:pStyle w:val="USTustnpkodeksu"/>
      </w:pPr>
      <w:r w:rsidRPr="00511944">
        <w:t>3. Prezes zwołuje pierwsze posiedzenie Rady nie później niż w terminie 6 miesięcy od dnia wejścia w życie ustawy.</w:t>
      </w:r>
    </w:p>
    <w:p w:rsidR="008E7572" w:rsidRPr="00511944" w:rsidRDefault="008E7572" w:rsidP="008E7572">
      <w:pPr>
        <w:pStyle w:val="USTustnpkodeksu"/>
      </w:pPr>
      <w:r w:rsidRPr="00511944">
        <w:t>4. Na pierwszym posiedzeniu Rada przystępuje do realizacji czynności związanych z konkursem na stanowisko Pr</w:t>
      </w:r>
      <w:r w:rsidRPr="00511944">
        <w:t>e</w:t>
      </w:r>
      <w:r w:rsidRPr="00511944">
        <w:t>zesa.</w:t>
      </w:r>
    </w:p>
    <w:p w:rsidR="008E7572" w:rsidRPr="008E7572" w:rsidRDefault="008E7572" w:rsidP="0068288C">
      <w:pPr>
        <w:pStyle w:val="ARTartustawynprozporzdzenia"/>
        <w:keepNext/>
      </w:pPr>
      <w:r w:rsidRPr="0068288C">
        <w:rPr>
          <w:rStyle w:val="Ppogrubienie"/>
        </w:rPr>
        <w:t>Art. 27.</w:t>
      </w:r>
      <w:r w:rsidRPr="008E7572">
        <w:t> Z dniem wejścia w życie ustawy:</w:t>
      </w:r>
    </w:p>
    <w:p w:rsidR="008E7572" w:rsidRPr="00511944" w:rsidRDefault="008E7572" w:rsidP="008E7572">
      <w:pPr>
        <w:pStyle w:val="PKTpunkt"/>
      </w:pPr>
      <w:r w:rsidRPr="00511944">
        <w:t>1)</w:t>
      </w:r>
      <w:r w:rsidRPr="00511944">
        <w:tab/>
        <w:t xml:space="preserve">pracownicy Biura dotychczasowego </w:t>
      </w:r>
      <w:r w:rsidR="0068288C">
        <w:t>„</w:t>
      </w:r>
      <w:r w:rsidRPr="00511944">
        <w:t>Polskiego Komitetu Normalizacyjnego</w:t>
      </w:r>
      <w:r w:rsidR="0068288C">
        <w:t>”</w:t>
      </w:r>
      <w:r w:rsidRPr="00511944">
        <w:t xml:space="preserve"> stają się z mocy prawa pracownikami PKN; do pracowników tych stosuje się</w:t>
      </w:r>
      <w:r w:rsidR="0068288C">
        <w:t xml:space="preserve"> art. </w:t>
      </w:r>
      <w:r w:rsidRPr="00511944">
        <w:t>23</w:t>
      </w:r>
      <w:r w:rsidRPr="008D0458">
        <w:rPr>
          <w:rStyle w:val="IGindeksgrny"/>
        </w:rPr>
        <w:t>1</w:t>
      </w:r>
      <w:r w:rsidRPr="00511944">
        <w:t xml:space="preserve"> Kodeksu pracy;</w:t>
      </w:r>
    </w:p>
    <w:p w:rsidR="008E7572" w:rsidRPr="00511944" w:rsidRDefault="008E7572" w:rsidP="008E7572">
      <w:pPr>
        <w:pStyle w:val="PKTpunkt"/>
      </w:pPr>
      <w:r w:rsidRPr="00511944">
        <w:t>2)</w:t>
      </w:r>
      <w:r w:rsidRPr="00511944">
        <w:tab/>
        <w:t xml:space="preserve">dotychczasowe </w:t>
      </w:r>
      <w:r w:rsidR="0068288C">
        <w:t>„</w:t>
      </w:r>
      <w:r w:rsidRPr="00511944">
        <w:t>Normalizacyjne Komisje Problemowe</w:t>
      </w:r>
      <w:r w:rsidR="0068288C">
        <w:t>”</w:t>
      </w:r>
      <w:r w:rsidRPr="00511944">
        <w:t xml:space="preserve"> stają się komitetami technicznymi, w rozumieniu niniejszej ustawy;</w:t>
      </w:r>
    </w:p>
    <w:p w:rsidR="008E7572" w:rsidRPr="00511944" w:rsidRDefault="008E7572" w:rsidP="008E7572">
      <w:pPr>
        <w:pStyle w:val="PKTpunkt"/>
      </w:pPr>
      <w:r w:rsidRPr="00511944">
        <w:t>3)</w:t>
      </w:r>
      <w:r w:rsidRPr="00511944">
        <w:tab/>
        <w:t xml:space="preserve">mienie będące w zarządzie dotychczasowego </w:t>
      </w:r>
      <w:r w:rsidR="0068288C">
        <w:t>„</w:t>
      </w:r>
      <w:r w:rsidRPr="00511944">
        <w:t>Polskiego Komitetu Normalizacyjnego</w:t>
      </w:r>
      <w:r w:rsidR="0068288C">
        <w:t>”</w:t>
      </w:r>
      <w:r w:rsidRPr="00511944">
        <w:t xml:space="preserve"> przechodzi w zarząd PKN.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28.</w:t>
      </w:r>
      <w:r w:rsidRPr="00511944">
        <w:t> Z dniem wejścia w życie ustawy zaprzestaje się prowadzenia zbioru norm branżowych; istniejące zbiory z</w:t>
      </w:r>
      <w:r w:rsidRPr="00511944">
        <w:t>o</w:t>
      </w:r>
      <w:r w:rsidRPr="00511944">
        <w:t>staną zarchiwizowane przez PKN.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29.</w:t>
      </w:r>
      <w:r w:rsidRPr="00511944">
        <w:t> Traci moc ustawa z dnia 3 kwietnia 1993 r. o normalizacji (</w:t>
      </w:r>
      <w:r w:rsidR="0068288C">
        <w:t>Dz. U. Nr </w:t>
      </w:r>
      <w:r w:rsidRPr="00511944">
        <w:t>55,</w:t>
      </w:r>
      <w:r w:rsidR="0068288C">
        <w:t xml:space="preserve"> poz. </w:t>
      </w:r>
      <w:r w:rsidRPr="00511944">
        <w:t>251,</w:t>
      </w:r>
      <w:r w:rsidR="0068288C" w:rsidRPr="00511944">
        <w:t xml:space="preserve"> </w:t>
      </w:r>
      <w:r w:rsidR="0068288C" w:rsidRPr="00B5235B">
        <w:t>z</w:t>
      </w:r>
      <w:r w:rsidR="0068288C">
        <w:t> </w:t>
      </w:r>
      <w:proofErr w:type="spellStart"/>
      <w:r w:rsidRPr="00B5235B">
        <w:t>późn</w:t>
      </w:r>
      <w:proofErr w:type="spellEnd"/>
      <w:r w:rsidRPr="00B5235B">
        <w:t>. zm.</w:t>
      </w:r>
      <w:r w:rsidRPr="0068288C">
        <w:rPr>
          <w:rStyle w:val="IGindeksgrny"/>
        </w:rPr>
        <w:footnoteReference w:id="8"/>
      </w:r>
      <w:r w:rsidRPr="0068288C">
        <w:rPr>
          <w:rStyle w:val="IGindeksgrny"/>
        </w:rPr>
        <w:t>)</w:t>
      </w:r>
      <w:r w:rsidRPr="00511944">
        <w:t>).</w:t>
      </w:r>
    </w:p>
    <w:p w:rsidR="008E7572" w:rsidRPr="00511944" w:rsidRDefault="008E7572" w:rsidP="008E7572">
      <w:pPr>
        <w:pStyle w:val="ARTartustawynprozporzdzenia"/>
      </w:pPr>
      <w:r w:rsidRPr="0068288C">
        <w:rPr>
          <w:rStyle w:val="Ppogrubienie"/>
        </w:rPr>
        <w:t>Art. 30.</w:t>
      </w:r>
      <w:r w:rsidRPr="00511944">
        <w:t> Ustawa wchodzi w życie z dniem 1 stycznia 2003 r.</w:t>
      </w:r>
    </w:p>
    <w:p w:rsidR="005E2B96" w:rsidRPr="005E2B96" w:rsidRDefault="005E2B96" w:rsidP="008E7572">
      <w:pPr>
        <w:pStyle w:val="OZNRODZAKTUtznustawalubrozporzdzenieiorganwydajcy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CC" w:rsidRDefault="00F17ECC">
      <w:r>
        <w:separator/>
      </w:r>
    </w:p>
  </w:endnote>
  <w:endnote w:type="continuationSeparator" w:id="0">
    <w:p w:rsidR="00F17ECC" w:rsidRDefault="00F1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CC" w:rsidRDefault="00F17ECC">
      <w:r>
        <w:separator/>
      </w:r>
    </w:p>
  </w:footnote>
  <w:footnote w:type="continuationSeparator" w:id="0">
    <w:p w:rsidR="00F17ECC" w:rsidRDefault="00F17ECC">
      <w:r>
        <w:separator/>
      </w:r>
    </w:p>
  </w:footnote>
  <w:footnote w:id="1">
    <w:p w:rsidR="008E7572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Zmiany wymienionej ustawy zostały ogłoszone</w:t>
      </w:r>
      <w:r w:rsidR="0068288C">
        <w:t xml:space="preserve"> w Dz. U. z </w:t>
      </w:r>
      <w:r>
        <w:t>200</w:t>
      </w:r>
      <w:r w:rsidR="0068288C">
        <w:t>6 </w:t>
      </w:r>
      <w:r>
        <w:t>r.</w:t>
      </w:r>
      <w:r w:rsidR="0068288C">
        <w:t xml:space="preserve"> Nr </w:t>
      </w:r>
      <w:r>
        <w:t>249,</w:t>
      </w:r>
      <w:r w:rsidR="0068288C">
        <w:t xml:space="preserve"> poz. </w:t>
      </w:r>
      <w:r>
        <w:t>1832,</w:t>
      </w:r>
      <w:r w:rsidR="0068288C">
        <w:t xml:space="preserve"> z </w:t>
      </w:r>
      <w:r>
        <w:t>200</w:t>
      </w:r>
      <w:r w:rsidR="0068288C">
        <w:t>7 </w:t>
      </w:r>
      <w:r>
        <w:t>r.</w:t>
      </w:r>
      <w:r w:rsidR="0068288C">
        <w:t xml:space="preserve"> Nr </w:t>
      </w:r>
      <w:r>
        <w:t>17,</w:t>
      </w:r>
      <w:r w:rsidR="0068288C">
        <w:t xml:space="preserve"> poz. </w:t>
      </w:r>
      <w:r>
        <w:t>96,</w:t>
      </w:r>
      <w:r w:rsidR="0068288C">
        <w:t xml:space="preserve"> Nr </w:t>
      </w:r>
      <w:r>
        <w:t>50,</w:t>
      </w:r>
      <w:r w:rsidR="0068288C">
        <w:t xml:space="preserve"> poz. </w:t>
      </w:r>
      <w:r>
        <w:t>331,</w:t>
      </w:r>
      <w:r w:rsidR="0068288C">
        <w:t xml:space="preserve"> Nr </w:t>
      </w:r>
      <w:r>
        <w:t>99,</w:t>
      </w:r>
      <w:r w:rsidR="0068288C">
        <w:t xml:space="preserve"> poz. </w:t>
      </w:r>
      <w:r>
        <w:t>660,</w:t>
      </w:r>
      <w:r w:rsidR="0068288C">
        <w:t xml:space="preserve"> Nr </w:t>
      </w:r>
      <w:r>
        <w:t>123,</w:t>
      </w:r>
      <w:r w:rsidR="0068288C">
        <w:t xml:space="preserve"> poz. </w:t>
      </w:r>
      <w:r>
        <w:t>84</w:t>
      </w:r>
      <w:r w:rsidR="0068288C">
        <w:t>7 i Nr </w:t>
      </w:r>
      <w:r>
        <w:t>176,</w:t>
      </w:r>
      <w:r w:rsidR="0068288C">
        <w:t xml:space="preserve"> poz. </w:t>
      </w:r>
      <w:r>
        <w:t>124</w:t>
      </w:r>
      <w:r w:rsidR="0068288C">
        <w:t>2 oraz z </w:t>
      </w:r>
      <w:r>
        <w:t>200</w:t>
      </w:r>
      <w:r w:rsidR="0068288C">
        <w:t>8 </w:t>
      </w:r>
      <w:r>
        <w:t>r.</w:t>
      </w:r>
      <w:r w:rsidR="0068288C">
        <w:t xml:space="preserve"> Nr </w:t>
      </w:r>
      <w:r>
        <w:t>98,</w:t>
      </w:r>
      <w:r w:rsidR="0068288C">
        <w:t xml:space="preserve"> poz. </w:t>
      </w:r>
      <w:r>
        <w:t>634.</w:t>
      </w:r>
    </w:p>
  </w:footnote>
  <w:footnote w:id="2">
    <w:p w:rsidR="008E7572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Zmiany wymienionej ustawy zostały ogłoszone</w:t>
      </w:r>
      <w:r w:rsidR="0068288C">
        <w:t xml:space="preserve"> w Dz. U. z </w:t>
      </w:r>
      <w:r>
        <w:t>200</w:t>
      </w:r>
      <w:r w:rsidR="0068288C">
        <w:t>6 </w:t>
      </w:r>
      <w:r>
        <w:t>r.</w:t>
      </w:r>
      <w:r w:rsidR="0068288C">
        <w:t xml:space="preserve"> Nr </w:t>
      </w:r>
      <w:r>
        <w:t>218,</w:t>
      </w:r>
      <w:r w:rsidR="0068288C">
        <w:t xml:space="preserve"> poz. </w:t>
      </w:r>
      <w:r>
        <w:t>159</w:t>
      </w:r>
      <w:r w:rsidR="0068288C">
        <w:t>2 i Nr </w:t>
      </w:r>
      <w:r>
        <w:t>249,</w:t>
      </w:r>
      <w:r w:rsidR="0068288C">
        <w:t xml:space="preserve"> poz. </w:t>
      </w:r>
      <w:r>
        <w:t>1832, z 200</w:t>
      </w:r>
      <w:r w:rsidR="0068288C">
        <w:t>7 </w:t>
      </w:r>
      <w:r>
        <w:t>r.</w:t>
      </w:r>
      <w:r w:rsidR="0068288C">
        <w:t xml:space="preserve"> Nr </w:t>
      </w:r>
      <w:r>
        <w:t>25,</w:t>
      </w:r>
      <w:r w:rsidR="0068288C">
        <w:t xml:space="preserve"> poz. </w:t>
      </w:r>
      <w:r>
        <w:t>162,</w:t>
      </w:r>
      <w:r w:rsidR="0068288C">
        <w:t xml:space="preserve"> Nr </w:t>
      </w:r>
      <w:r>
        <w:t>123,</w:t>
      </w:r>
      <w:r w:rsidR="0068288C">
        <w:t xml:space="preserve"> poz. </w:t>
      </w:r>
      <w:r>
        <w:t>84</w:t>
      </w:r>
      <w:r w:rsidR="0068288C">
        <w:t>7 i Nr </w:t>
      </w:r>
      <w:r>
        <w:t>176,</w:t>
      </w:r>
      <w:r w:rsidR="0068288C">
        <w:t xml:space="preserve"> poz. </w:t>
      </w:r>
      <w:r>
        <w:t>124</w:t>
      </w:r>
      <w:r w:rsidR="0068288C">
        <w:t>2 oraz z </w:t>
      </w:r>
      <w:r>
        <w:t>200</w:t>
      </w:r>
      <w:r w:rsidR="0068288C">
        <w:t>8 </w:t>
      </w:r>
      <w:r>
        <w:t>r.</w:t>
      </w:r>
      <w:r w:rsidR="0068288C">
        <w:t xml:space="preserve"> Nr </w:t>
      </w:r>
      <w:r>
        <w:t>157,</w:t>
      </w:r>
      <w:r w:rsidR="0068288C">
        <w:t xml:space="preserve"> poz. </w:t>
      </w:r>
      <w:r>
        <w:t>976.</w:t>
      </w:r>
    </w:p>
  </w:footnote>
  <w:footnote w:id="3">
    <w:p w:rsidR="008E7572" w:rsidRPr="006C18D8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W brzmieniu ustalonym przez</w:t>
      </w:r>
      <w:r w:rsidR="0068288C">
        <w:t xml:space="preserve"> art. </w:t>
      </w:r>
      <w:r>
        <w:t>5</w:t>
      </w:r>
      <w:r w:rsidR="0068288C">
        <w:t>6 </w:t>
      </w:r>
      <w:r>
        <w:t>ustawy</w:t>
      </w:r>
      <w:r w:rsidR="0068288C">
        <w:t xml:space="preserve"> z </w:t>
      </w:r>
      <w:r>
        <w:t xml:space="preserve">dnia </w:t>
      </w:r>
      <w:r w:rsidRPr="006C18D8">
        <w:t>2</w:t>
      </w:r>
      <w:r w:rsidR="0068288C" w:rsidRPr="006C18D8">
        <w:t>5</w:t>
      </w:r>
      <w:r w:rsidR="0068288C">
        <w:t> </w:t>
      </w:r>
      <w:r w:rsidRPr="006C18D8">
        <w:t>listopada 200</w:t>
      </w:r>
      <w:r w:rsidR="0068288C" w:rsidRPr="006C18D8">
        <w:t>4</w:t>
      </w:r>
      <w:r w:rsidR="0068288C">
        <w:t> </w:t>
      </w:r>
      <w:r w:rsidRPr="006C18D8">
        <w:t>r.</w:t>
      </w:r>
      <w:r w:rsidR="0068288C" w:rsidRPr="006C18D8">
        <w:t xml:space="preserve"> o</w:t>
      </w:r>
      <w:r w:rsidR="0068288C">
        <w:t> </w:t>
      </w:r>
      <w:r w:rsidRPr="006C18D8">
        <w:t>zmianie ustawy</w:t>
      </w:r>
      <w:r w:rsidR="0068288C" w:rsidRPr="006C18D8">
        <w:t xml:space="preserve"> o</w:t>
      </w:r>
      <w:r w:rsidR="0068288C">
        <w:t> </w:t>
      </w:r>
      <w:r w:rsidRPr="006C18D8">
        <w:t>finansach publicznych oraz</w:t>
      </w:r>
      <w:r w:rsidR="0068288C" w:rsidRPr="006C18D8">
        <w:t xml:space="preserve"> o</w:t>
      </w:r>
      <w:r w:rsidR="0068288C">
        <w:t> </w:t>
      </w:r>
      <w:r w:rsidRPr="006C18D8">
        <w:t>zmianie niektórych ustaw (</w:t>
      </w:r>
      <w:r w:rsidR="0068288C">
        <w:t>Dz. U. Nr </w:t>
      </w:r>
      <w:r w:rsidRPr="006C18D8">
        <w:t>273,</w:t>
      </w:r>
      <w:r w:rsidR="0068288C">
        <w:t xml:space="preserve"> poz. </w:t>
      </w:r>
      <w:r w:rsidRPr="006C18D8">
        <w:t>2703),</w:t>
      </w:r>
      <w:r>
        <w:t xml:space="preserve"> która weszła</w:t>
      </w:r>
      <w:r w:rsidR="0068288C">
        <w:t xml:space="preserve"> w </w:t>
      </w:r>
      <w:r>
        <w:t>życie</w:t>
      </w:r>
      <w:r w:rsidR="0068288C">
        <w:t xml:space="preserve"> z </w:t>
      </w:r>
      <w:r>
        <w:t>dniem 1 stycznia 200</w:t>
      </w:r>
      <w:r w:rsidR="0068288C">
        <w:t>5 </w:t>
      </w:r>
      <w:r>
        <w:t>r.</w:t>
      </w:r>
    </w:p>
  </w:footnote>
  <w:footnote w:id="4">
    <w:p w:rsidR="008E7572" w:rsidRPr="006C18D8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W brzmieniu ustalonym przez</w:t>
      </w:r>
      <w:r w:rsidR="0068288C">
        <w:t xml:space="preserve"> art. </w:t>
      </w:r>
      <w:r>
        <w:t>17</w:t>
      </w:r>
      <w:r w:rsidR="0068288C">
        <w:t>6 </w:t>
      </w:r>
      <w:r>
        <w:t>ustawy</w:t>
      </w:r>
      <w:r w:rsidR="0068288C">
        <w:t xml:space="preserve"> z </w:t>
      </w:r>
      <w:r>
        <w:t xml:space="preserve">dnia </w:t>
      </w:r>
      <w:r w:rsidRPr="006C18D8">
        <w:t>2</w:t>
      </w:r>
      <w:r w:rsidR="0068288C" w:rsidRPr="006C18D8">
        <w:t>1</w:t>
      </w:r>
      <w:r w:rsidR="0068288C">
        <w:t> </w:t>
      </w:r>
      <w:r w:rsidRPr="006C18D8">
        <w:t>listopada 200</w:t>
      </w:r>
      <w:r w:rsidR="0068288C" w:rsidRPr="006C18D8">
        <w:t>8</w:t>
      </w:r>
      <w:r w:rsidR="0068288C">
        <w:t> </w:t>
      </w:r>
      <w:r w:rsidRPr="006C18D8">
        <w:t>r.</w:t>
      </w:r>
      <w:r w:rsidR="0068288C" w:rsidRPr="006C18D8">
        <w:t xml:space="preserve"> o</w:t>
      </w:r>
      <w:r w:rsidR="0068288C">
        <w:t> </w:t>
      </w:r>
      <w:r w:rsidRPr="006C18D8">
        <w:t>służbie cywilnej (</w:t>
      </w:r>
      <w:r w:rsidR="0068288C">
        <w:t>Dz. U. Nr </w:t>
      </w:r>
      <w:r w:rsidRPr="006C18D8">
        <w:t>227,</w:t>
      </w:r>
      <w:r w:rsidR="0068288C">
        <w:t xml:space="preserve"> poz. </w:t>
      </w:r>
      <w:r w:rsidRPr="006C18D8">
        <w:t>1505)</w:t>
      </w:r>
      <w:r>
        <w:t>, która w</w:t>
      </w:r>
      <w:r>
        <w:t>e</w:t>
      </w:r>
      <w:r>
        <w:t>szła</w:t>
      </w:r>
      <w:r w:rsidR="0068288C">
        <w:t xml:space="preserve"> w </w:t>
      </w:r>
      <w:r>
        <w:t>życie</w:t>
      </w:r>
      <w:r w:rsidR="0068288C">
        <w:t xml:space="preserve"> z </w:t>
      </w:r>
      <w:r>
        <w:t>dniem 2</w:t>
      </w:r>
      <w:r w:rsidR="0068288C">
        <w:t>4 </w:t>
      </w:r>
      <w:r>
        <w:t>marca 200</w:t>
      </w:r>
      <w:r w:rsidR="0068288C">
        <w:t>9 </w:t>
      </w:r>
      <w:r>
        <w:t>r.</w:t>
      </w:r>
    </w:p>
  </w:footnote>
  <w:footnote w:id="5">
    <w:p w:rsidR="00584FC3" w:rsidRPr="00584FC3" w:rsidRDefault="00584FC3" w:rsidP="00584FC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2013 r. poz. 1645, z 2014 r. poz. 1877 oraz z 2015 r. poz. 1322.</w:t>
      </w:r>
    </w:p>
  </w:footnote>
  <w:footnote w:id="6">
    <w:p w:rsidR="008E7572" w:rsidRPr="006F3172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Dodany przez</w:t>
      </w:r>
      <w:r w:rsidR="0068288C">
        <w:t xml:space="preserve"> art. </w:t>
      </w:r>
      <w:r>
        <w:t>1</w:t>
      </w:r>
      <w:r w:rsidR="0068288C">
        <w:t>6 </w:t>
      </w:r>
      <w:r>
        <w:t>ustawy</w:t>
      </w:r>
      <w:r w:rsidR="0068288C">
        <w:t xml:space="preserve"> </w:t>
      </w:r>
      <w:r w:rsidR="0068288C" w:rsidRPr="006F3172">
        <w:t>z</w:t>
      </w:r>
      <w:r w:rsidR="0068288C">
        <w:t> </w:t>
      </w:r>
      <w:r w:rsidRPr="006F3172">
        <w:t>dnia 1</w:t>
      </w:r>
      <w:r w:rsidR="0068288C" w:rsidRPr="006F3172">
        <w:t>7</w:t>
      </w:r>
      <w:r w:rsidR="0068288C">
        <w:t> </w:t>
      </w:r>
      <w:r w:rsidRPr="006F3172">
        <w:t>czerwca 200</w:t>
      </w:r>
      <w:r w:rsidR="0068288C" w:rsidRPr="006F3172">
        <w:t>5</w:t>
      </w:r>
      <w:r w:rsidR="0068288C">
        <w:t> </w:t>
      </w:r>
      <w:r w:rsidRPr="006F3172">
        <w:t>r.</w:t>
      </w:r>
      <w:r w:rsidR="0068288C" w:rsidRPr="006F3172">
        <w:t xml:space="preserve"> o</w:t>
      </w:r>
      <w:r w:rsidR="0068288C">
        <w:t> </w:t>
      </w:r>
      <w:r w:rsidRPr="006F3172">
        <w:t>zmianie ustawy</w:t>
      </w:r>
      <w:r w:rsidR="0068288C" w:rsidRPr="006F3172">
        <w:t xml:space="preserve"> o</w:t>
      </w:r>
      <w:r w:rsidR="0068288C">
        <w:t> </w:t>
      </w:r>
      <w:r w:rsidRPr="006F3172">
        <w:t>służbie cywilnej oraz niektórych innych ustaw (</w:t>
      </w:r>
      <w:r w:rsidR="0068288C">
        <w:t>Dz. U. Nr </w:t>
      </w:r>
      <w:r w:rsidRPr="006F3172">
        <w:t>132,</w:t>
      </w:r>
      <w:r w:rsidR="0068288C">
        <w:t xml:space="preserve"> poz. </w:t>
      </w:r>
      <w:r w:rsidRPr="006F3172">
        <w:t>1110),</w:t>
      </w:r>
      <w:r>
        <w:t xml:space="preserve"> która weszła</w:t>
      </w:r>
      <w:r w:rsidR="0068288C">
        <w:t xml:space="preserve"> w </w:t>
      </w:r>
      <w:r>
        <w:t>życie</w:t>
      </w:r>
      <w:r w:rsidR="0068288C">
        <w:t xml:space="preserve"> z </w:t>
      </w:r>
      <w:r>
        <w:t>dniem 1</w:t>
      </w:r>
      <w:r w:rsidR="0068288C">
        <w:t>9 </w:t>
      </w:r>
      <w:r>
        <w:t>sierpnia 200</w:t>
      </w:r>
      <w:r w:rsidR="0068288C">
        <w:t>5 </w:t>
      </w:r>
      <w:r>
        <w:t>r.</w:t>
      </w:r>
    </w:p>
  </w:footnote>
  <w:footnote w:id="7">
    <w:p w:rsidR="008E7572" w:rsidRPr="002047AD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  <w:t>Przez</w:t>
      </w:r>
      <w:r w:rsidR="0068288C">
        <w:t xml:space="preserve"> art. </w:t>
      </w:r>
      <w:r>
        <w:t>6</w:t>
      </w:r>
      <w:r w:rsidR="0068288C">
        <w:t>7 pkt 2 </w:t>
      </w:r>
      <w:r>
        <w:t>ustawy</w:t>
      </w:r>
      <w:r w:rsidR="0068288C">
        <w:t xml:space="preserve"> z </w:t>
      </w:r>
      <w:r>
        <w:t xml:space="preserve">dnia </w:t>
      </w:r>
      <w:r w:rsidRPr="002047AD">
        <w:t>2</w:t>
      </w:r>
      <w:r w:rsidR="0068288C" w:rsidRPr="002047AD">
        <w:t>4</w:t>
      </w:r>
      <w:r w:rsidR="0068288C">
        <w:t> </w:t>
      </w:r>
      <w:r w:rsidRPr="002047AD">
        <w:t>sierpnia 200</w:t>
      </w:r>
      <w:r w:rsidR="0068288C" w:rsidRPr="002047AD">
        <w:t>6</w:t>
      </w:r>
      <w:r w:rsidR="0068288C">
        <w:t> </w:t>
      </w:r>
      <w:r w:rsidRPr="002047AD">
        <w:t>r.</w:t>
      </w:r>
      <w:r w:rsidR="0068288C" w:rsidRPr="002047AD">
        <w:t xml:space="preserve"> o</w:t>
      </w:r>
      <w:r w:rsidR="0068288C">
        <w:t> </w:t>
      </w:r>
      <w:r w:rsidRPr="002047AD">
        <w:t>państwowym zasobie kadrowym</w:t>
      </w:r>
      <w:r w:rsidR="0068288C" w:rsidRPr="002047AD">
        <w:t xml:space="preserve"> i</w:t>
      </w:r>
      <w:r w:rsidR="0068288C">
        <w:t> </w:t>
      </w:r>
      <w:r w:rsidRPr="002047AD">
        <w:t>wysokich stanowiskach państwo</w:t>
      </w:r>
      <w:r>
        <w:t>wych (</w:t>
      </w:r>
      <w:r w:rsidR="0068288C">
        <w:t>Dz. U. Nr </w:t>
      </w:r>
      <w:r>
        <w:t>170,</w:t>
      </w:r>
      <w:r w:rsidR="0068288C">
        <w:t xml:space="preserve"> poz. </w:t>
      </w:r>
      <w:r>
        <w:t>1217), która weszła</w:t>
      </w:r>
      <w:r w:rsidR="0068288C">
        <w:t xml:space="preserve"> w </w:t>
      </w:r>
      <w:r>
        <w:t>życie</w:t>
      </w:r>
      <w:r w:rsidR="0068288C">
        <w:t xml:space="preserve"> z </w:t>
      </w:r>
      <w:r>
        <w:t>dniem 2</w:t>
      </w:r>
      <w:r w:rsidR="0068288C">
        <w:t>7 </w:t>
      </w:r>
      <w:r>
        <w:t>października 2006 r.</w:t>
      </w:r>
    </w:p>
  </w:footnote>
  <w:footnote w:id="8">
    <w:p w:rsidR="008E7572" w:rsidRPr="00B5235B" w:rsidRDefault="008E7572" w:rsidP="008E7572">
      <w:pPr>
        <w:pStyle w:val="ODNONIKtreodnonika"/>
      </w:pPr>
      <w:r w:rsidRPr="0068288C">
        <w:rPr>
          <w:rStyle w:val="IGindeksgrny"/>
        </w:rPr>
        <w:footnoteRef/>
      </w:r>
      <w:r w:rsidRPr="0068288C">
        <w:rPr>
          <w:rStyle w:val="IGindeksgrny"/>
        </w:rPr>
        <w:t>)</w:t>
      </w:r>
      <w:r>
        <w:tab/>
      </w:r>
      <w:r w:rsidRPr="00B5235B">
        <w:t>Zmiany wymienionej ustawy zostały ogłoszone</w:t>
      </w:r>
      <w:r w:rsidR="0068288C" w:rsidRPr="00B5235B">
        <w:t xml:space="preserve"> w</w:t>
      </w:r>
      <w:r w:rsidR="0068288C">
        <w:t> Dz. U.</w:t>
      </w:r>
      <w:r>
        <w:t xml:space="preserve"> </w:t>
      </w:r>
      <w:r w:rsidRPr="00B5235B">
        <w:t>z 1995 r.</w:t>
      </w:r>
      <w:r w:rsidR="0068288C">
        <w:t xml:space="preserve"> Nr </w:t>
      </w:r>
      <w:r w:rsidRPr="00B5235B">
        <w:t>95,</w:t>
      </w:r>
      <w:r w:rsidR="0068288C">
        <w:t xml:space="preserve"> poz. </w:t>
      </w:r>
      <w:r>
        <w:t>471, z 1997 r.</w:t>
      </w:r>
      <w:r w:rsidR="0068288C">
        <w:t xml:space="preserve"> Nr </w:t>
      </w:r>
      <w:r>
        <w:t>121,</w:t>
      </w:r>
      <w:r w:rsidR="0068288C">
        <w:t xml:space="preserve"> poz. </w:t>
      </w:r>
      <w:r w:rsidRPr="00B5235B">
        <w:t>770, z 2000 r.</w:t>
      </w:r>
      <w:r w:rsidR="0068288C">
        <w:t xml:space="preserve"> Nr </w:t>
      </w:r>
      <w:r w:rsidRPr="00B5235B">
        <w:t>43,</w:t>
      </w:r>
      <w:r w:rsidR="0068288C">
        <w:t xml:space="preserve"> poz. </w:t>
      </w:r>
      <w:r w:rsidRPr="00B5235B">
        <w:t>48</w:t>
      </w:r>
      <w:r w:rsidR="0068288C" w:rsidRPr="00B5235B">
        <w:t>9</w:t>
      </w:r>
      <w:r w:rsidR="0068288C">
        <w:t xml:space="preserve"> i Nr </w:t>
      </w:r>
      <w:r w:rsidRPr="00B5235B">
        <w:t>110,</w:t>
      </w:r>
      <w:r w:rsidR="0068288C">
        <w:t xml:space="preserve"> poz. </w:t>
      </w:r>
      <w:r w:rsidRPr="00B5235B">
        <w:t>116</w:t>
      </w:r>
      <w:r w:rsidR="0068288C" w:rsidRPr="00B5235B">
        <w:t>6</w:t>
      </w:r>
      <w:r w:rsidR="0068288C">
        <w:t xml:space="preserve"> oraz</w:t>
      </w:r>
      <w:r w:rsidRPr="00B5235B">
        <w:t xml:space="preserve"> z 2002 r.</w:t>
      </w:r>
      <w:r w:rsidR="0068288C">
        <w:t xml:space="preserve"> Nr </w:t>
      </w:r>
      <w:r w:rsidRPr="00B5235B">
        <w:t>135,</w:t>
      </w:r>
      <w:r w:rsidR="0068288C">
        <w:t xml:space="preserve"> poz. </w:t>
      </w:r>
      <w:r w:rsidRPr="00B5235B">
        <w:t>1145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C783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C7834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8A6F4621CA5147D58A009C9E39E0726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C7834">
          <w:t>1483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2C783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C783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C7834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C7834">
          <w:t>1483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C783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C7834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C7834">
          <w:t>1483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7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C7834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593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4C72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4FC3"/>
    <w:rsid w:val="00585F33"/>
    <w:rsid w:val="005900F8"/>
    <w:rsid w:val="00591124"/>
    <w:rsid w:val="00597024"/>
    <w:rsid w:val="005A0274"/>
    <w:rsid w:val="005A095C"/>
    <w:rsid w:val="005A669D"/>
    <w:rsid w:val="005A75D8"/>
    <w:rsid w:val="005B2257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BCA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288C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0E08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03E3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572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2D0D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1B5D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7C0B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C5AAB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7289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31F5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0E7E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58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1635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ECC"/>
    <w:rsid w:val="00F17F0A"/>
    <w:rsid w:val="00F2668F"/>
    <w:rsid w:val="00F2742F"/>
    <w:rsid w:val="00F2753B"/>
    <w:rsid w:val="00F32A6E"/>
    <w:rsid w:val="00F340B2"/>
    <w:rsid w:val="00F372AE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7A956DBB014F25BF8CB7BDA7491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499696-9D48-49A7-B772-CA452DC2333E}"/>
      </w:docPartPr>
      <w:docPartBody>
        <w:p w:rsidR="003810D8" w:rsidRDefault="005360D7">
          <w:pPr>
            <w:pStyle w:val="CA7A956DBB014F25BF8CB7BDA74911A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81F12414A134BE4ADD4DFCDF7617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B90B-00B5-4E73-955F-C89DA49587DD}"/>
      </w:docPartPr>
      <w:docPartBody>
        <w:p w:rsidR="003810D8" w:rsidRDefault="005360D7">
          <w:pPr>
            <w:pStyle w:val="381F12414A134BE4ADD4DFCDF7617A4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D7"/>
    <w:rsid w:val="00121C71"/>
    <w:rsid w:val="003810D8"/>
    <w:rsid w:val="005360D7"/>
    <w:rsid w:val="00744739"/>
    <w:rsid w:val="0095073E"/>
    <w:rsid w:val="009F6503"/>
    <w:rsid w:val="00A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6F4621CA5147D58A009C9E39E07269">
    <w:name w:val="8A6F4621CA5147D58A009C9E39E07269"/>
  </w:style>
  <w:style w:type="paragraph" w:customStyle="1" w:styleId="CA7A956DBB014F25BF8CB7BDA74911AE">
    <w:name w:val="CA7A956DBB014F25BF8CB7BDA74911AE"/>
  </w:style>
  <w:style w:type="paragraph" w:customStyle="1" w:styleId="381F12414A134BE4ADD4DFCDF7617A47">
    <w:name w:val="381F12414A134BE4ADD4DFCDF7617A47"/>
  </w:style>
  <w:style w:type="paragraph" w:customStyle="1" w:styleId="C001A013087B4377AB8D41BD49AEC5CA">
    <w:name w:val="C001A013087B4377AB8D41BD49AEC5CA"/>
  </w:style>
  <w:style w:type="paragraph" w:customStyle="1" w:styleId="FD1ED4DF13044136956DFD06D00E4361">
    <w:name w:val="FD1ED4DF13044136956DFD06D00E43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6F4621CA5147D58A009C9E39E07269">
    <w:name w:val="8A6F4621CA5147D58A009C9E39E07269"/>
  </w:style>
  <w:style w:type="paragraph" w:customStyle="1" w:styleId="CA7A956DBB014F25BF8CB7BDA74911AE">
    <w:name w:val="CA7A956DBB014F25BF8CB7BDA74911AE"/>
  </w:style>
  <w:style w:type="paragraph" w:customStyle="1" w:styleId="381F12414A134BE4ADD4DFCDF7617A47">
    <w:name w:val="381F12414A134BE4ADD4DFCDF7617A47"/>
  </w:style>
  <w:style w:type="paragraph" w:customStyle="1" w:styleId="C001A013087B4377AB8D41BD49AEC5CA">
    <w:name w:val="C001A013087B4377AB8D41BD49AEC5CA"/>
  </w:style>
  <w:style w:type="paragraph" w:customStyle="1" w:styleId="FD1ED4DF13044136956DFD06D00E4361">
    <w:name w:val="FD1ED4DF13044136956DFD06D00E4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0DB4F4-1F06-422B-8E3D-819C59A3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10</Pages>
  <Words>4201</Words>
  <Characters>26187</Characters>
  <Application>Microsoft Office Word</Application>
  <DocSecurity>0</DocSecurity>
  <Lines>218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2015-09-28T06:50:00Z</cp:lastPrinted>
  <dcterms:created xsi:type="dcterms:W3CDTF">2015-09-28T13:25:00Z</dcterms:created>
  <dcterms:modified xsi:type="dcterms:W3CDTF">2015-09-28T13:27:00Z</dcterms:modified>
  <cp:category>1483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