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0-19T00:00:00Z">
            <w:dateFormat w:val="d MMMM yyyy"/>
            <w:lid w:val="pl-PL"/>
            <w:storeMappedDataAs w:val="dateTime"/>
            <w:calendar w:val="gregorian"/>
          </w:date>
        </w:sdtPr>
        <w:sdtContent>
          <w:r w:rsidR="002B787D">
            <w:t>19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B787D">
            <w:t>1641</w:t>
          </w:r>
        </w:sdtContent>
      </w:sdt>
    </w:p>
    <w:p w:rsidR="004E518A" w:rsidRDefault="004E518A" w:rsidP="004E518A">
      <w:pPr>
        <w:pStyle w:val="TEKSTOBWIESZCZENIENAZWAORGANUWYDAJCEGOOTJ"/>
      </w:pPr>
      <w:r>
        <w:t>OBWIESZCZENIE</w:t>
      </w:r>
      <w:r w:rsidR="00D269E0">
        <w:br/>
      </w:r>
      <w:r>
        <w:t xml:space="preserve">MARSZAŁKA </w:t>
      </w:r>
      <w:r w:rsidRPr="00C66226">
        <w:t>SEJMU</w:t>
      </w:r>
      <w:r>
        <w:t xml:space="preserve"> RZECZYPOSPOLITEJ POLSKIEJ</w:t>
      </w:r>
    </w:p>
    <w:p w:rsidR="004E518A" w:rsidRDefault="004E518A" w:rsidP="004E518A">
      <w:pPr>
        <w:pStyle w:val="DATAOTJdatawydaniaobwieszczeniatekstujednolitego"/>
      </w:pPr>
      <w:r>
        <w:t>z dnia 2</w:t>
      </w:r>
      <w:r w:rsidR="00D269E0">
        <w:t>5 </w:t>
      </w:r>
      <w:r>
        <w:t>września 2015 </w:t>
      </w:r>
      <w:r w:rsidRPr="00640342">
        <w:t>r.</w:t>
      </w:r>
    </w:p>
    <w:p w:rsidR="004E518A" w:rsidRDefault="004E518A" w:rsidP="004E518A">
      <w:pPr>
        <w:pStyle w:val="TYTUOTJprzedmiotobwieszczeniatekstujednolitego"/>
      </w:pPr>
      <w:r>
        <w:t>w sprawie ogłoszenia jednolitego tekstu ustawy</w:t>
      </w:r>
      <w:r w:rsidR="00D269E0">
        <w:t xml:space="preserve"> o </w:t>
      </w:r>
      <w:r w:rsidRPr="00D14656">
        <w:t>Polskiej Agencji Żeglugi Powietrznej</w:t>
      </w:r>
    </w:p>
    <w:p w:rsidR="004E518A" w:rsidRDefault="004E518A" w:rsidP="004E518A">
      <w:pPr>
        <w:pStyle w:val="PKTOTJpunktobwieszczeniatekstujednolitegonp1"/>
      </w:pPr>
      <w:r>
        <w:t>1. Na pods</w:t>
      </w:r>
      <w:r w:rsidRPr="000E3694">
        <w:t>t</w:t>
      </w:r>
      <w:r w:rsidRPr="00F85742">
        <w:t>a</w:t>
      </w:r>
      <w:r>
        <w:t>wie</w:t>
      </w:r>
      <w:r w:rsidR="00D269E0">
        <w:t xml:space="preserve"> art. </w:t>
      </w:r>
      <w:r w:rsidRPr="002B5FFE">
        <w:t>1</w:t>
      </w:r>
      <w:r w:rsidR="00D269E0" w:rsidRPr="002B5FFE">
        <w:t>6</w:t>
      </w:r>
      <w:r w:rsidR="00D269E0">
        <w:t xml:space="preserve"> ust. </w:t>
      </w:r>
      <w:r w:rsidR="00D269E0" w:rsidRPr="002B5FFE">
        <w:t>1</w:t>
      </w:r>
      <w:r w:rsidR="00D269E0">
        <w:t xml:space="preserve"> zdanie</w:t>
      </w:r>
      <w:r w:rsidRPr="002B5FFE">
        <w:t xml:space="preserve"> pierwsze </w:t>
      </w:r>
      <w:r>
        <w:t>ustawy z dnia 20 lipca 2000 r. o ogłaszaniu aktów normatywnych i niektórych innych aktów prawnych (</w:t>
      </w:r>
      <w:r w:rsidR="00D269E0">
        <w:t>Dz. U.</w:t>
      </w:r>
      <w:r>
        <w:t xml:space="preserve"> z 2015 r.</w:t>
      </w:r>
      <w:r w:rsidR="00D269E0">
        <w:t xml:space="preserve"> poz. </w:t>
      </w:r>
      <w:r w:rsidR="0049348D">
        <w:t>1484</w:t>
      </w:r>
      <w:r>
        <w:t xml:space="preserve">) ogłasza się w załączniku do niniejszego obwieszczenia jednolity tekst ustawy z dnia </w:t>
      </w:r>
      <w:r w:rsidR="00D269E0" w:rsidRPr="00D14656">
        <w:t>8</w:t>
      </w:r>
      <w:r w:rsidR="00D269E0">
        <w:t> </w:t>
      </w:r>
      <w:r w:rsidRPr="00D14656">
        <w:t>grudnia 200</w:t>
      </w:r>
      <w:r w:rsidR="00D269E0" w:rsidRPr="00D14656">
        <w:t>6</w:t>
      </w:r>
      <w:r w:rsidR="00D269E0">
        <w:t> </w:t>
      </w:r>
      <w:r w:rsidRPr="00D14656">
        <w:t>r. o</w:t>
      </w:r>
      <w:r>
        <w:t> </w:t>
      </w:r>
      <w:r w:rsidRPr="00D14656">
        <w:t>Polskiej Agencji Żeglugi Powietrznej</w:t>
      </w:r>
      <w:r>
        <w:t xml:space="preserve"> (</w:t>
      </w:r>
      <w:r w:rsidR="00D269E0">
        <w:t>Dz. U. Nr </w:t>
      </w:r>
      <w:r>
        <w:t>249,</w:t>
      </w:r>
      <w:r w:rsidR="00D269E0">
        <w:t xml:space="preserve"> poz. </w:t>
      </w:r>
      <w:r>
        <w:t>1829), z uwzględnieniem zmian wprowadzonych:</w:t>
      </w:r>
    </w:p>
    <w:p w:rsidR="004E518A" w:rsidRPr="00DE252A" w:rsidRDefault="004E518A" w:rsidP="004E518A">
      <w:pPr>
        <w:pStyle w:val="PPKTOTJpodpunktwobwieszczeniutekstujednolitegonp1"/>
      </w:pPr>
      <w:r>
        <w:t>1)</w:t>
      </w:r>
      <w:r>
        <w:tab/>
        <w:t>ustawą</w:t>
      </w:r>
      <w:r w:rsidR="00D269E0">
        <w:t xml:space="preserve"> z </w:t>
      </w:r>
      <w:r>
        <w:t xml:space="preserve">dnia </w:t>
      </w:r>
      <w:r w:rsidRPr="006D34D0">
        <w:t>1</w:t>
      </w:r>
      <w:r w:rsidR="00D269E0" w:rsidRPr="006D34D0">
        <w:t>9</w:t>
      </w:r>
      <w:r w:rsidR="00D269E0">
        <w:t> </w:t>
      </w:r>
      <w:r w:rsidRPr="006D34D0">
        <w:t>grudnia 200</w:t>
      </w:r>
      <w:r w:rsidR="00D269E0" w:rsidRPr="006D34D0">
        <w:t>8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>partnerstwie publiczno</w:t>
      </w:r>
      <w:r w:rsidR="00D269E0">
        <w:softHyphen/>
      </w:r>
      <w:r w:rsidR="00D269E0">
        <w:noBreakHyphen/>
      </w:r>
      <w:r w:rsidRPr="006D34D0">
        <w:t>prywatnym</w:t>
      </w:r>
      <w:r>
        <w:t xml:space="preserve"> (</w:t>
      </w:r>
      <w:r w:rsidR="00D269E0">
        <w:t>Dz. U. z </w:t>
      </w:r>
      <w:r>
        <w:t>200</w:t>
      </w:r>
      <w:r w:rsidR="00D269E0">
        <w:t>9 </w:t>
      </w:r>
      <w:r>
        <w:t>r.</w:t>
      </w:r>
      <w:r w:rsidR="00D269E0">
        <w:t xml:space="preserve"> Nr </w:t>
      </w:r>
      <w:r>
        <w:t>19,</w:t>
      </w:r>
      <w:r w:rsidR="00D269E0">
        <w:t xml:space="preserve"> poz. </w:t>
      </w:r>
      <w:r>
        <w:t>100),</w:t>
      </w:r>
    </w:p>
    <w:p w:rsidR="004E518A" w:rsidRPr="002B6B7C" w:rsidRDefault="004E518A" w:rsidP="004E518A">
      <w:pPr>
        <w:pStyle w:val="PPKTOTJpodpunktwobwieszczeniutekstujednolitegonp1"/>
      </w:pPr>
      <w:r>
        <w:t>2)</w:t>
      </w:r>
      <w:r>
        <w:tab/>
        <w:t>ustawą</w:t>
      </w:r>
      <w:r w:rsidR="00D269E0">
        <w:t xml:space="preserve"> z </w:t>
      </w:r>
      <w:r>
        <w:t xml:space="preserve">dnia </w:t>
      </w:r>
      <w:r w:rsidRPr="006D34D0">
        <w:t>1</w:t>
      </w:r>
      <w:r w:rsidR="00D269E0" w:rsidRPr="006D34D0">
        <w:t>6</w:t>
      </w:r>
      <w:r w:rsidR="00D269E0">
        <w:t> </w:t>
      </w:r>
      <w:r w:rsidRPr="006D34D0">
        <w:t>grudnia 201</w:t>
      </w:r>
      <w:r w:rsidR="00D269E0" w:rsidRPr="006D34D0">
        <w:t>0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>zmianie ustawy</w:t>
      </w:r>
      <w:r w:rsidR="00D269E0" w:rsidRPr="006D34D0">
        <w:t xml:space="preserve"> o</w:t>
      </w:r>
      <w:r w:rsidR="00D269E0">
        <w:t> </w:t>
      </w:r>
      <w:r w:rsidRPr="006D34D0">
        <w:t>finansach publicznych oraz niektórych innych ustaw</w:t>
      </w:r>
      <w:r>
        <w:t xml:space="preserve"> (</w:t>
      </w:r>
      <w:r w:rsidR="00D269E0">
        <w:t>Dz. U. Nr </w:t>
      </w:r>
      <w:r>
        <w:t>257,</w:t>
      </w:r>
      <w:r w:rsidR="00D269E0">
        <w:t xml:space="preserve"> poz. </w:t>
      </w:r>
      <w:r>
        <w:t>172</w:t>
      </w:r>
      <w:r w:rsidR="00D269E0">
        <w:t>6 oraz z </w:t>
      </w:r>
      <w:r>
        <w:t>201</w:t>
      </w:r>
      <w:r w:rsidR="00D269E0">
        <w:t>1 </w:t>
      </w:r>
      <w:r>
        <w:t>r.</w:t>
      </w:r>
      <w:r w:rsidR="00D269E0">
        <w:t xml:space="preserve"> Nr </w:t>
      </w:r>
      <w:r>
        <w:t>291,</w:t>
      </w:r>
      <w:r w:rsidR="00D269E0">
        <w:t xml:space="preserve"> poz. </w:t>
      </w:r>
      <w:r>
        <w:t>1707),</w:t>
      </w:r>
    </w:p>
    <w:p w:rsidR="004E518A" w:rsidRDefault="004E518A" w:rsidP="004E518A">
      <w:pPr>
        <w:pStyle w:val="PPKTOTJpodpunktwobwieszczeniutekstujednolitegonp1"/>
      </w:pPr>
      <w:r>
        <w:t>3)</w:t>
      </w:r>
      <w:r>
        <w:tab/>
        <w:t>ustawą</w:t>
      </w:r>
      <w:r w:rsidR="00D269E0">
        <w:t xml:space="preserve"> z </w:t>
      </w:r>
      <w:r>
        <w:t xml:space="preserve">dnia </w:t>
      </w:r>
      <w:r w:rsidRPr="006D34D0">
        <w:t>3</w:t>
      </w:r>
      <w:r w:rsidR="00D269E0" w:rsidRPr="006D34D0">
        <w:t>0</w:t>
      </w:r>
      <w:r w:rsidR="00D269E0">
        <w:t> </w:t>
      </w:r>
      <w:r w:rsidRPr="006D34D0">
        <w:t>czerwca 201</w:t>
      </w:r>
      <w:r w:rsidR="00D269E0" w:rsidRPr="006D34D0">
        <w:t>1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 xml:space="preserve">zmianie ustawy </w:t>
      </w:r>
      <w:r>
        <w:t>–</w:t>
      </w:r>
      <w:r w:rsidRPr="006D34D0">
        <w:t xml:space="preserve"> Prawo lotnicze oraz niekt</w:t>
      </w:r>
      <w:r w:rsidRPr="006D34D0">
        <w:rPr>
          <w:rFonts w:hint="eastAsia"/>
        </w:rPr>
        <w:t>ó</w:t>
      </w:r>
      <w:r w:rsidRPr="006D34D0">
        <w:t>rych innych ustaw</w:t>
      </w:r>
      <w:r>
        <w:t xml:space="preserve"> (</w:t>
      </w:r>
      <w:r w:rsidR="00D269E0">
        <w:t>Dz. U. Nr </w:t>
      </w:r>
      <w:r>
        <w:t>170,</w:t>
      </w:r>
      <w:r w:rsidR="00D269E0">
        <w:t xml:space="preserve"> poz. </w:t>
      </w:r>
      <w:r>
        <w:t>1015),</w:t>
      </w:r>
    </w:p>
    <w:p w:rsidR="004E518A" w:rsidRDefault="004E518A" w:rsidP="004E518A">
      <w:pPr>
        <w:pStyle w:val="PPKTOTJpodpunktwobwieszczeniutekstujednolitegonp1"/>
      </w:pPr>
      <w:r>
        <w:t>4</w:t>
      </w:r>
      <w:r w:rsidRPr="0021027A">
        <w:t>)</w:t>
      </w:r>
      <w:r w:rsidRPr="0021027A">
        <w:tab/>
        <w:t>ustawą</w:t>
      </w:r>
      <w:r w:rsidR="00D269E0" w:rsidRPr="0021027A">
        <w:t xml:space="preserve"> z</w:t>
      </w:r>
      <w:r w:rsidR="00D269E0">
        <w:t> </w:t>
      </w:r>
      <w:r w:rsidRPr="0021027A">
        <w:t>dnia 1</w:t>
      </w:r>
      <w:r w:rsidR="00D269E0" w:rsidRPr="0021027A">
        <w:t>2</w:t>
      </w:r>
      <w:r w:rsidR="00D269E0">
        <w:t> </w:t>
      </w:r>
      <w:r w:rsidRPr="0021027A">
        <w:t>czerwca 201</w:t>
      </w:r>
      <w:r w:rsidR="00D269E0" w:rsidRPr="0021027A">
        <w:t>5</w:t>
      </w:r>
      <w:r w:rsidR="00D269E0">
        <w:t> </w:t>
      </w:r>
      <w:r w:rsidRPr="0021027A">
        <w:t>r.</w:t>
      </w:r>
      <w:r w:rsidR="00D269E0" w:rsidRPr="0021027A">
        <w:t xml:space="preserve"> o</w:t>
      </w:r>
      <w:r w:rsidR="00D269E0">
        <w:t> </w:t>
      </w:r>
      <w:r w:rsidRPr="0021027A">
        <w:t>systemie handlu uprawnieniami do emisji gazów cieplarnianych (</w:t>
      </w:r>
      <w:r w:rsidR="00D269E0">
        <w:t>Dz. U. poz. </w:t>
      </w:r>
      <w:r w:rsidRPr="0021027A">
        <w:t>1223)</w:t>
      </w:r>
      <w:r>
        <w:t>,</w:t>
      </w:r>
    </w:p>
    <w:p w:rsidR="004E518A" w:rsidRDefault="004E518A" w:rsidP="004E518A">
      <w:pPr>
        <w:pStyle w:val="PPKTOTJpodpunktwobwieszczeniutekstujednolitegonp1"/>
      </w:pPr>
      <w:r>
        <w:t>5)</w:t>
      </w:r>
      <w:r>
        <w:tab/>
        <w:t>ustawą</w:t>
      </w:r>
      <w:r w:rsidR="00D269E0">
        <w:t xml:space="preserve"> z </w:t>
      </w:r>
      <w:r>
        <w:t xml:space="preserve">dnia </w:t>
      </w:r>
      <w:r w:rsidR="00D269E0" w:rsidRPr="006D34D0">
        <w:t>9</w:t>
      </w:r>
      <w:r w:rsidR="00D269E0">
        <w:t> </w:t>
      </w:r>
      <w:r w:rsidRPr="006D34D0">
        <w:t>lipca 201</w:t>
      </w:r>
      <w:r w:rsidR="00D269E0" w:rsidRPr="006D34D0">
        <w:t>5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>zmianie ustawy</w:t>
      </w:r>
      <w:r w:rsidR="00D269E0" w:rsidRPr="006D34D0">
        <w:t xml:space="preserve"> o</w:t>
      </w:r>
      <w:r w:rsidR="00D269E0">
        <w:t> </w:t>
      </w:r>
      <w:r w:rsidRPr="006D34D0">
        <w:t>Polskiej Agencji Żeglugi Powietrznej</w:t>
      </w:r>
      <w:r>
        <w:t xml:space="preserve"> (</w:t>
      </w:r>
      <w:r w:rsidR="00D269E0">
        <w:t>Dz. U. poz. </w:t>
      </w:r>
      <w:r>
        <w:t>1205)</w:t>
      </w:r>
    </w:p>
    <w:p w:rsidR="004E518A" w:rsidRPr="002B5FFE" w:rsidRDefault="004E518A" w:rsidP="004E518A">
      <w:pPr>
        <w:pStyle w:val="CZWSPPPKTOTJczwsppodpunktwwobwieszczeniutekstujednolitego"/>
      </w:pPr>
      <w:r w:rsidRPr="002B5FFE">
        <w:t>oraz zmian wynikających z</w:t>
      </w:r>
      <w:r>
        <w:t> </w:t>
      </w:r>
      <w:r w:rsidRPr="002B5FFE">
        <w:t xml:space="preserve">przepisów ogłoszonych przed dniem </w:t>
      </w:r>
      <w:r>
        <w:t>2</w:t>
      </w:r>
      <w:r w:rsidR="00D269E0">
        <w:t>5 </w:t>
      </w:r>
      <w:r>
        <w:t>września 2015 r.</w:t>
      </w:r>
    </w:p>
    <w:p w:rsidR="004E518A" w:rsidRDefault="004E518A" w:rsidP="004E518A">
      <w:pPr>
        <w:pStyle w:val="PKTOTJpunktobwieszczeniatekstujednolitegonp1"/>
      </w:pPr>
      <w:r w:rsidRPr="0032569A">
        <w:t>2.</w:t>
      </w:r>
      <w:r>
        <w:t> </w:t>
      </w:r>
      <w:r w:rsidRPr="0032569A">
        <w:t>Podany w</w:t>
      </w:r>
      <w:r>
        <w:t> </w:t>
      </w:r>
      <w:r w:rsidRPr="0032569A">
        <w:t xml:space="preserve">załączniku do niniejszego obwieszczenia tekst jednolity </w:t>
      </w:r>
      <w:r w:rsidRPr="002B5FFE">
        <w:t>ustawy</w:t>
      </w:r>
      <w:r w:rsidRPr="0032569A">
        <w:t xml:space="preserve"> nie obejmuje:</w:t>
      </w:r>
    </w:p>
    <w:p w:rsidR="004E518A" w:rsidRDefault="004E518A" w:rsidP="004E518A">
      <w:pPr>
        <w:pStyle w:val="PPKTOTJpodpunktwobwieszczeniutekstujednolitegonp1"/>
      </w:pPr>
      <w:r>
        <w:t>1)</w:t>
      </w:r>
      <w:r>
        <w:tab/>
        <w:t>art. 11,</w:t>
      </w:r>
      <w:r w:rsidR="00D269E0">
        <w:t xml:space="preserve"> art. </w:t>
      </w:r>
      <w:r>
        <w:t>1</w:t>
      </w:r>
      <w:r w:rsidR="00D269E0">
        <w:t>2 i art. </w:t>
      </w:r>
      <w:r>
        <w:t>2</w:t>
      </w:r>
      <w:r w:rsidR="00D269E0">
        <w:t>1 </w:t>
      </w:r>
      <w:r>
        <w:t xml:space="preserve">ustawy z dnia </w:t>
      </w:r>
      <w:r w:rsidR="00D269E0" w:rsidRPr="00D14656">
        <w:t>8</w:t>
      </w:r>
      <w:r w:rsidR="00D269E0">
        <w:t> </w:t>
      </w:r>
      <w:r w:rsidRPr="00D14656">
        <w:t>grudnia 200</w:t>
      </w:r>
      <w:r w:rsidR="00D269E0" w:rsidRPr="00D14656">
        <w:t>6</w:t>
      </w:r>
      <w:r w:rsidR="00D269E0">
        <w:t> </w:t>
      </w:r>
      <w:r w:rsidRPr="00D14656">
        <w:t>r.</w:t>
      </w:r>
      <w:r w:rsidR="00D269E0" w:rsidRPr="00D14656">
        <w:t xml:space="preserve"> o</w:t>
      </w:r>
      <w:r w:rsidR="00D269E0">
        <w:t> </w:t>
      </w:r>
      <w:r w:rsidRPr="00D14656">
        <w:t>Polskiej Agencji Żeglugi Powietrznej</w:t>
      </w:r>
      <w:r>
        <w:t xml:space="preserve"> (</w:t>
      </w:r>
      <w:r w:rsidR="00D269E0">
        <w:t>Dz. U. Nr </w:t>
      </w:r>
      <w:r>
        <w:t>249,</w:t>
      </w:r>
      <w:r w:rsidR="00D269E0">
        <w:t xml:space="preserve"> poz. </w:t>
      </w:r>
      <w:r>
        <w:t>1829), które stanowią:</w:t>
      </w:r>
    </w:p>
    <w:p w:rsidR="004E518A" w:rsidRPr="003D480F" w:rsidRDefault="00B8348A" w:rsidP="004E518A">
      <w:pPr>
        <w:pStyle w:val="ARTartustawynprozporzdzenia"/>
      </w:pPr>
      <w:r>
        <w:t>„</w:t>
      </w:r>
      <w:r w:rsidR="004E518A" w:rsidRPr="003D480F">
        <w:t>Art. 11. W ustawie z dnia 4 września 1997 r. o działach administracji rządowej (</w:t>
      </w:r>
      <w:r w:rsidR="00D269E0">
        <w:t>Dz. U.</w:t>
      </w:r>
      <w:r w:rsidR="004E518A" w:rsidRPr="003D480F">
        <w:t xml:space="preserve"> z 2003 r.</w:t>
      </w:r>
      <w:r w:rsidR="00D269E0">
        <w:t xml:space="preserve"> Nr </w:t>
      </w:r>
      <w:r w:rsidR="004E518A" w:rsidRPr="003D480F">
        <w:t>159,</w:t>
      </w:r>
      <w:r w:rsidR="00D269E0">
        <w:t xml:space="preserve"> poz. </w:t>
      </w:r>
      <w:r w:rsidR="004E518A" w:rsidRPr="003D480F">
        <w:t>1548, z późn. zm.</w:t>
      </w:r>
      <w:r w:rsidR="004E518A" w:rsidRPr="003D480F">
        <w:rPr>
          <w:rStyle w:val="IGindeksgrny"/>
        </w:rPr>
        <w:footnoteReference w:id="1"/>
      </w:r>
      <w:r w:rsidR="004E518A" w:rsidRPr="003D480F">
        <w:rPr>
          <w:rStyle w:val="IGindeksgrny"/>
        </w:rPr>
        <w:t>)</w:t>
      </w:r>
      <w:r w:rsidR="004E518A" w:rsidRPr="003D480F">
        <w:t>)</w:t>
      </w:r>
      <w:r w:rsidR="00D269E0" w:rsidRPr="003D480F">
        <w:t xml:space="preserve"> w</w:t>
      </w:r>
      <w:r w:rsidR="00D269E0">
        <w:t> art. </w:t>
      </w:r>
      <w:r w:rsidR="004E518A" w:rsidRPr="003D480F">
        <w:t>27</w:t>
      </w:r>
      <w:r w:rsidR="00D269E0">
        <w:t xml:space="preserve"> ust. </w:t>
      </w:r>
      <w:r w:rsidR="004E518A" w:rsidRPr="003D480F">
        <w:t>3 otrzymuje brzmienie:</w:t>
      </w:r>
    </w:p>
    <w:p w:rsidR="004E518A" w:rsidRDefault="00B8348A" w:rsidP="004E518A">
      <w:pPr>
        <w:pStyle w:val="ZUSTzmustartykuempunktem"/>
      </w:pPr>
      <w:r>
        <w:t>„</w:t>
      </w:r>
      <w:r w:rsidR="004E518A" w:rsidRPr="006119F9">
        <w:t>3. Ministrowi właściwemu do spraw transportu podlegają Transportowy Dozór Techniczny, urzędy ż</w:t>
      </w:r>
      <w:r w:rsidR="004E518A" w:rsidRPr="006119F9">
        <w:t>e</w:t>
      </w:r>
      <w:r w:rsidR="004E518A" w:rsidRPr="006119F9">
        <w:t>glugi śródlądowej oraz Polska Agencja Żeglugi Powietrznej.</w:t>
      </w:r>
      <w:r>
        <w:t>”</w:t>
      </w:r>
      <w:r w:rsidR="004E518A" w:rsidRPr="006119F9">
        <w:t>.</w:t>
      </w:r>
    </w:p>
    <w:p w:rsidR="004E518A" w:rsidRPr="00E23718" w:rsidRDefault="004E518A" w:rsidP="004E518A">
      <w:pPr>
        <w:pStyle w:val="ARTartustawynprozporzdzenia"/>
      </w:pPr>
      <w:r w:rsidRPr="00E23718">
        <w:t>Art. 12. W ustawie z dnia 3 lipca 2002 r. – Prawo lotnicze (</w:t>
      </w:r>
      <w:r w:rsidR="00D269E0">
        <w:t>Dz. U.</w:t>
      </w:r>
      <w:r w:rsidRPr="00E23718">
        <w:t xml:space="preserve"> z 2006 r.</w:t>
      </w:r>
      <w:r w:rsidR="00D269E0">
        <w:t xml:space="preserve"> Nr </w:t>
      </w:r>
      <w:r w:rsidRPr="00E23718">
        <w:t>100,</w:t>
      </w:r>
      <w:r w:rsidR="00D269E0">
        <w:t xml:space="preserve"> poz. </w:t>
      </w:r>
      <w:r w:rsidRPr="00E23718">
        <w:t>696, z późn. zm.</w:t>
      </w:r>
      <w:r w:rsidRPr="00E23718">
        <w:rPr>
          <w:rStyle w:val="IGindeksgrny"/>
        </w:rPr>
        <w:footnoteReference w:id="2"/>
      </w:r>
      <w:r w:rsidRPr="00E23718">
        <w:rPr>
          <w:rStyle w:val="IGindeksgrny"/>
        </w:rPr>
        <w:t>)</w:t>
      </w:r>
      <w:r w:rsidRPr="00E23718">
        <w:t>) wprowadza się następujące zmiany:</w:t>
      </w:r>
    </w:p>
    <w:p w:rsidR="004E518A" w:rsidRPr="00E23718" w:rsidRDefault="004E518A" w:rsidP="004E518A">
      <w:pPr>
        <w:pStyle w:val="PKTpunkt"/>
      </w:pPr>
      <w:r w:rsidRPr="006119F9">
        <w:t>1)</w:t>
      </w:r>
      <w:r w:rsidRPr="006119F9">
        <w:tab/>
        <w:t>w</w:t>
      </w:r>
      <w:r w:rsidR="00D269E0">
        <w:t xml:space="preserve"> art. </w:t>
      </w:r>
      <w:r w:rsidRPr="00E23718">
        <w:t>4</w:t>
      </w:r>
      <w:r w:rsidR="00D269E0">
        <w:t xml:space="preserve"> ust. </w:t>
      </w:r>
      <w:r w:rsidR="00D269E0" w:rsidRPr="00E23718">
        <w:t>2</w:t>
      </w:r>
      <w:r w:rsidR="00D269E0">
        <w:t xml:space="preserve"> i </w:t>
      </w:r>
      <w:r w:rsidRPr="00E23718">
        <w:t>3 otrzymują brzmienie:</w:t>
      </w:r>
    </w:p>
    <w:p w:rsidR="004E518A" w:rsidRPr="006119F9" w:rsidRDefault="00B8348A" w:rsidP="004E518A">
      <w:pPr>
        <w:pStyle w:val="ZUSTzmustartykuempunktem"/>
      </w:pPr>
      <w:r>
        <w:lastRenderedPageBreak/>
        <w:t>„</w:t>
      </w:r>
      <w:r w:rsidR="004E518A" w:rsidRPr="006119F9">
        <w:t>2. Rada Ministrów określi, w</w:t>
      </w:r>
      <w:r w:rsidR="004E518A">
        <w:t> </w:t>
      </w:r>
      <w:r w:rsidR="004E518A" w:rsidRPr="006119F9">
        <w:t>drodze rozporządzenia, warunki i</w:t>
      </w:r>
      <w:r w:rsidR="004E518A">
        <w:t> </w:t>
      </w:r>
      <w:r w:rsidR="004E518A" w:rsidRPr="006119F9">
        <w:t>sposób wykonywania funkcji wynikaj</w:t>
      </w:r>
      <w:r w:rsidR="004E518A" w:rsidRPr="006119F9">
        <w:t>ą</w:t>
      </w:r>
      <w:r w:rsidR="004E518A" w:rsidRPr="006119F9">
        <w:t>cych ze zwierzchnictwa w</w:t>
      </w:r>
      <w:r w:rsidR="004E518A">
        <w:t> </w:t>
      </w:r>
      <w:r w:rsidR="004E518A" w:rsidRPr="006119F9">
        <w:t>polskiej przestrzeni powietrznej oraz umacniania obronności, o</w:t>
      </w:r>
      <w:r w:rsidR="004E518A">
        <w:t> </w:t>
      </w:r>
      <w:r w:rsidR="004E518A" w:rsidRPr="006119F9">
        <w:t>których mowa</w:t>
      </w:r>
      <w:r w:rsidR="00D269E0" w:rsidRPr="006119F9">
        <w:t xml:space="preserve"> w</w:t>
      </w:r>
      <w:r w:rsidR="00D269E0">
        <w:t> ust. </w:t>
      </w:r>
      <w:r w:rsidR="004E518A" w:rsidRPr="006119F9">
        <w:t>1, na czas pokoju, uwzględniając związane z</w:t>
      </w:r>
      <w:r w:rsidR="004E518A">
        <w:t> </w:t>
      </w:r>
      <w:r w:rsidR="004E518A" w:rsidRPr="006119F9">
        <w:t>tym obowiązki i</w:t>
      </w:r>
      <w:r w:rsidR="004E518A">
        <w:t> </w:t>
      </w:r>
      <w:r w:rsidR="004E518A" w:rsidRPr="006119F9">
        <w:t>uprawnienia odpowiednich służb i</w:t>
      </w:r>
      <w:r w:rsidR="004E518A">
        <w:t> </w:t>
      </w:r>
      <w:r w:rsidR="004E518A" w:rsidRPr="006119F9">
        <w:t>organów oraz zasadę współpracy instytucji zapewniających służby ruchu lotniczego z</w:t>
      </w:r>
      <w:r w:rsidR="004E518A">
        <w:t> </w:t>
      </w:r>
      <w:r w:rsidR="004E518A" w:rsidRPr="006119F9">
        <w:t>odpowiednimi służbami i</w:t>
      </w:r>
      <w:r w:rsidR="004E518A">
        <w:t> </w:t>
      </w:r>
      <w:r w:rsidR="004E518A" w:rsidRPr="006119F9">
        <w:t>organami wojskowymi.</w:t>
      </w:r>
    </w:p>
    <w:p w:rsidR="004E518A" w:rsidRPr="006119F9" w:rsidRDefault="004E518A" w:rsidP="004E518A">
      <w:pPr>
        <w:pStyle w:val="ZUSTzmustartykuempunktem"/>
      </w:pPr>
      <w:r w:rsidRPr="006119F9">
        <w:t>3. Rada Ministrów określi, w</w:t>
      </w:r>
      <w:r>
        <w:t> </w:t>
      </w:r>
      <w:r w:rsidRPr="006119F9">
        <w:t>drodze rozporządzenia, warunki i</w:t>
      </w:r>
      <w:r>
        <w:t> </w:t>
      </w:r>
      <w:r w:rsidRPr="006119F9">
        <w:t>sposób przekazywania Ministrowi Obr</w:t>
      </w:r>
      <w:r w:rsidRPr="006119F9">
        <w:t>o</w:t>
      </w:r>
      <w:r w:rsidRPr="006119F9">
        <w:t>ny Narodowej funkcji,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1, na czas wojny, stanu wojennego lub stanu wyjątkowego, z uwzględnieniem zasad współpracy instytucji zapewniających służby ruchu lotniczego z</w:t>
      </w:r>
      <w:r>
        <w:t> </w:t>
      </w:r>
      <w:r w:rsidRPr="006119F9">
        <w:t>odpowiednimi słu</w:t>
      </w:r>
      <w:r w:rsidRPr="006119F9">
        <w:t>ż</w:t>
      </w:r>
      <w:r w:rsidRPr="006119F9">
        <w:t>bami i</w:t>
      </w:r>
      <w:r>
        <w:t> </w:t>
      </w:r>
      <w:r w:rsidRPr="006119F9">
        <w:t>organami wojskowymi oraz innymi organami państwowymi.</w:t>
      </w:r>
      <w:r w:rsidR="00B8348A">
        <w:t>”</w:t>
      </w:r>
      <w:r w:rsidRPr="006119F9">
        <w:t>;</w:t>
      </w:r>
    </w:p>
    <w:p w:rsidR="004E518A" w:rsidRPr="00E23718" w:rsidRDefault="004E518A" w:rsidP="004E518A">
      <w:pPr>
        <w:pStyle w:val="PKTpunkt"/>
      </w:pPr>
      <w:r w:rsidRPr="006119F9">
        <w:t>2)</w:t>
      </w:r>
      <w:r w:rsidRPr="006119F9">
        <w:tab/>
        <w:t xml:space="preserve">art. </w:t>
      </w:r>
      <w:r w:rsidRPr="00E23718">
        <w:t>5 otrzymuje brzmienie:</w:t>
      </w:r>
    </w:p>
    <w:p w:rsidR="004E518A" w:rsidRPr="00E23718" w:rsidRDefault="00B8348A" w:rsidP="004E518A">
      <w:pPr>
        <w:pStyle w:val="ZARTzmartartykuempunktem"/>
      </w:pPr>
      <w:r>
        <w:t>„</w:t>
      </w:r>
      <w:r w:rsidR="004E518A" w:rsidRPr="00E23718">
        <w:t>Art. 5. 1. W ramach wykonywania zwierzchnictwa, o którym mowa</w:t>
      </w:r>
      <w:r w:rsidR="00D269E0" w:rsidRPr="00E23718">
        <w:t xml:space="preserve"> w</w:t>
      </w:r>
      <w:r w:rsidR="00D269E0">
        <w:t> art. </w:t>
      </w:r>
      <w:r w:rsidR="004E518A" w:rsidRPr="00E23718">
        <w:t>4, w polskiej przestrzeni p</w:t>
      </w:r>
      <w:r w:rsidR="004E518A" w:rsidRPr="00E23718">
        <w:t>o</w:t>
      </w:r>
      <w:r w:rsidR="004E518A" w:rsidRPr="00E23718">
        <w:t>wietrznej zapewniane są służby żeglugi powietrznej zgodnie z:</w:t>
      </w:r>
    </w:p>
    <w:p w:rsidR="004E518A" w:rsidRPr="00E23718" w:rsidRDefault="004E518A" w:rsidP="004E518A">
      <w:pPr>
        <w:pStyle w:val="ZPKTzmpktartykuempunktem"/>
      </w:pPr>
      <w:r w:rsidRPr="006119F9">
        <w:t>1)</w:t>
      </w:r>
      <w:r w:rsidRPr="006119F9">
        <w:tab/>
        <w:t>przepisami prawa Unii Europejskiej dotyczącymi Jednolitej Europejskiej Przestrzeni Powietrznej,</w:t>
      </w:r>
      <w:r w:rsidRPr="00E23718">
        <w:t xml:space="preserve"> a w szczególności:</w:t>
      </w:r>
    </w:p>
    <w:p w:rsidR="004E518A" w:rsidRPr="006119F9" w:rsidRDefault="004E518A" w:rsidP="004E518A">
      <w:pPr>
        <w:pStyle w:val="ZLITwPKTzmlitwpktartykuempunktem"/>
      </w:pPr>
      <w:r w:rsidRPr="006119F9">
        <w:t>a)</w:t>
      </w:r>
      <w:r w:rsidRPr="006119F9">
        <w:tab/>
        <w:t>rozporządzeniem (WE)</w:t>
      </w:r>
      <w:r w:rsidR="00D269E0">
        <w:t xml:space="preserve"> nr </w:t>
      </w:r>
      <w:r w:rsidRPr="006119F9">
        <w:t>549/2004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ust</w:t>
      </w:r>
      <w:r w:rsidRPr="006119F9">
        <w:t>a</w:t>
      </w:r>
      <w:r w:rsidRPr="006119F9">
        <w:t>nawiającym ramy tworzenia Jednolitej Europejskiej Przestrzeni Powietrznej (Dz.</w:t>
      </w:r>
      <w:r>
        <w:t xml:space="preserve"> </w:t>
      </w:r>
      <w:r w:rsidRPr="006119F9">
        <w:t>Urz. UE L 96</w:t>
      </w:r>
      <w:r w:rsidR="00D269E0">
        <w:t xml:space="preserve"> 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 23),</w:t>
      </w:r>
    </w:p>
    <w:p w:rsidR="004E518A" w:rsidRPr="006119F9" w:rsidRDefault="004E518A" w:rsidP="004E518A">
      <w:pPr>
        <w:pStyle w:val="ZLITwPKTzmlitwpktartykuempunktem"/>
      </w:pPr>
      <w:r w:rsidRPr="006119F9">
        <w:t>b)</w:t>
      </w:r>
      <w:r w:rsidRPr="006119F9">
        <w:tab/>
        <w:t>rozporządzeniem (WE)</w:t>
      </w:r>
      <w:r w:rsidR="00D269E0">
        <w:t xml:space="preserve"> nr </w:t>
      </w:r>
      <w:r w:rsidRPr="006119F9">
        <w:t>550/2004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zapewniania służb nawigacji lotniczej w Jednolitej Europejskiej Przestrzeni Powietrznej (Dz.</w:t>
      </w:r>
      <w:r>
        <w:t xml:space="preserve"> </w:t>
      </w:r>
      <w:r w:rsidRPr="006119F9">
        <w:t>Urz. UE L 96</w:t>
      </w:r>
      <w:r>
        <w:t> </w:t>
      </w:r>
      <w:r w:rsidRPr="006119F9">
        <w:t>z 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 31),</w:t>
      </w:r>
    </w:p>
    <w:p w:rsidR="004E518A" w:rsidRPr="006119F9" w:rsidRDefault="004E518A" w:rsidP="004E518A">
      <w:pPr>
        <w:pStyle w:val="ZLITwPKTzmlitwpktartykuempunktem"/>
      </w:pPr>
      <w:r w:rsidRPr="006119F9">
        <w:t>c)</w:t>
      </w:r>
      <w:r w:rsidRPr="006119F9">
        <w:tab/>
        <w:t>rozporządzeniem (WE)</w:t>
      </w:r>
      <w:r w:rsidR="00D269E0">
        <w:t xml:space="preserve"> nr </w:t>
      </w:r>
      <w:r w:rsidRPr="006119F9">
        <w:t>551/2004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organizacji i</w:t>
      </w:r>
      <w:r>
        <w:t> </w:t>
      </w:r>
      <w:r w:rsidRPr="006119F9">
        <w:t>użytkowania przestrzeni powietrznej w</w:t>
      </w:r>
      <w:r>
        <w:t> </w:t>
      </w:r>
      <w:r w:rsidRPr="006119F9">
        <w:t>Jednolitej Europejskiej Przestrzeni Powietrznej (Dz.</w:t>
      </w:r>
      <w:r>
        <w:t xml:space="preserve"> </w:t>
      </w:r>
      <w:r w:rsidRPr="006119F9">
        <w:t>Urz. UE L 96</w:t>
      </w:r>
      <w:r>
        <w:t> 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 41),</w:t>
      </w:r>
    </w:p>
    <w:p w:rsidR="004E518A" w:rsidRPr="006119F9" w:rsidRDefault="004E518A" w:rsidP="004E518A">
      <w:pPr>
        <w:pStyle w:val="ZLITwPKTzmlitwpktartykuempunktem"/>
      </w:pPr>
      <w:r w:rsidRPr="006119F9">
        <w:t>d)</w:t>
      </w:r>
      <w:r w:rsidRPr="006119F9">
        <w:tab/>
        <w:t>rozporządzeniem (WE)</w:t>
      </w:r>
      <w:r w:rsidR="00D269E0">
        <w:t xml:space="preserve"> nr </w:t>
      </w:r>
      <w:r w:rsidRPr="006119F9">
        <w:t>552/2004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interoperacyjności Europejskiej Sieci Zarządzania Ruchem Lotniczym (Dz.</w:t>
      </w:r>
      <w:r>
        <w:t xml:space="preserve"> </w:t>
      </w:r>
      <w:r w:rsidRPr="006119F9">
        <w:t>Urz. UE L 96</w:t>
      </w:r>
      <w:r w:rsidR="00D269E0">
        <w:t xml:space="preserve"> 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 46),</w:t>
      </w:r>
    </w:p>
    <w:p w:rsidR="004E518A" w:rsidRPr="006119F9" w:rsidRDefault="004E518A" w:rsidP="004E518A">
      <w:pPr>
        <w:pStyle w:val="ZLITwPKTzmlitwpktartykuempunktem"/>
      </w:pPr>
      <w:r w:rsidRPr="006119F9">
        <w:t>e)</w:t>
      </w:r>
      <w:r w:rsidRPr="006119F9">
        <w:tab/>
        <w:t>rozporządzeniem Komisji (WE)</w:t>
      </w:r>
      <w:r w:rsidR="00D269E0">
        <w:t xml:space="preserve"> nr </w:t>
      </w:r>
      <w:r w:rsidRPr="006119F9">
        <w:t>2096/2005</w:t>
      </w:r>
      <w:r>
        <w:t> </w:t>
      </w:r>
      <w:r w:rsidRPr="006119F9">
        <w:t>z</w:t>
      </w:r>
      <w:r>
        <w:t> </w:t>
      </w:r>
      <w:r w:rsidRPr="006119F9">
        <w:t>dnia 20</w:t>
      </w:r>
      <w:r>
        <w:t> </w:t>
      </w:r>
      <w:r w:rsidRPr="006119F9">
        <w:t>grudnia 2005</w:t>
      </w:r>
      <w:r>
        <w:t> </w:t>
      </w:r>
      <w:r w:rsidRPr="006119F9">
        <w:t>r. ustanawiającym wspólne wymogi dotyczące zapewniania służb żeglugi powietrznej (Dz.</w:t>
      </w:r>
      <w:r>
        <w:t xml:space="preserve"> </w:t>
      </w:r>
      <w:r w:rsidRPr="006119F9">
        <w:t>Urz. UE L 335</w:t>
      </w:r>
      <w:r>
        <w:t> </w:t>
      </w:r>
      <w:r w:rsidRPr="006119F9">
        <w:t>z 21.12.2005, str.</w:t>
      </w:r>
      <w:r>
        <w:t xml:space="preserve"> </w:t>
      </w:r>
      <w:r w:rsidRPr="006119F9">
        <w:t>13);</w:t>
      </w:r>
    </w:p>
    <w:p w:rsidR="004E518A" w:rsidRPr="006119F9" w:rsidRDefault="004E518A" w:rsidP="004E518A">
      <w:pPr>
        <w:pStyle w:val="ZPKTzmpktartykuempunktem"/>
      </w:pPr>
      <w:r w:rsidRPr="006119F9">
        <w:t>2)</w:t>
      </w:r>
      <w:r w:rsidRPr="006119F9">
        <w:tab/>
        <w:t>umowami międzynarodowymi i</w:t>
      </w:r>
      <w:r>
        <w:t> </w:t>
      </w:r>
      <w:r w:rsidRPr="006119F9">
        <w:t>przepisami międzynarodowymi;</w:t>
      </w:r>
    </w:p>
    <w:p w:rsidR="004E518A" w:rsidRPr="006119F9" w:rsidRDefault="004E518A" w:rsidP="004E518A">
      <w:pPr>
        <w:pStyle w:val="ZPKTzmpktartykuempunktem"/>
      </w:pPr>
      <w:r w:rsidRPr="006119F9">
        <w:t>3)</w:t>
      </w:r>
      <w:r w:rsidRPr="006119F9">
        <w:tab/>
        <w:t>niniejszą ustawą i</w:t>
      </w:r>
      <w:r>
        <w:t> </w:t>
      </w:r>
      <w:r w:rsidRPr="006119F9">
        <w:t>innymi ustawami.</w:t>
      </w:r>
    </w:p>
    <w:p w:rsidR="004E518A" w:rsidRPr="00E23718" w:rsidRDefault="004E518A" w:rsidP="004E518A">
      <w:pPr>
        <w:pStyle w:val="ZUSTzmustartykuempunktem"/>
      </w:pPr>
      <w:r w:rsidRPr="006119F9">
        <w:t>2. Na podstawie umów międzynarodowych i porozumień wiążących Rzeczpospolitą Polską realizowanie niektórych zadań</w:t>
      </w:r>
      <w:r w:rsidRPr="00E23718">
        <w:t xml:space="preserve"> w zakresie zapewniania służb żeglugi powietrznej może być:</w:t>
      </w:r>
    </w:p>
    <w:p w:rsidR="004E518A" w:rsidRPr="006119F9" w:rsidRDefault="004E518A" w:rsidP="004E518A">
      <w:pPr>
        <w:pStyle w:val="ZPKTzmpktartykuempunktem"/>
      </w:pPr>
      <w:r w:rsidRPr="006119F9">
        <w:t>1)</w:t>
      </w:r>
      <w:r w:rsidRPr="006119F9">
        <w:tab/>
        <w:t>rozciągnięte na przestrzeń powietrzną poza granicą Rzeczypospolitej Polskiej;</w:t>
      </w:r>
    </w:p>
    <w:p w:rsidR="004E518A" w:rsidRPr="006119F9" w:rsidRDefault="004E518A" w:rsidP="004E518A">
      <w:pPr>
        <w:pStyle w:val="ZPKTzmpktartykuempunktem"/>
      </w:pPr>
      <w:r w:rsidRPr="006119F9">
        <w:t>2)</w:t>
      </w:r>
      <w:r w:rsidRPr="006119F9">
        <w:tab/>
        <w:t>wykonywane przy pomocy organów międzynarodowych określonych w</w:t>
      </w:r>
      <w:r>
        <w:t> </w:t>
      </w:r>
      <w:r w:rsidRPr="006119F9">
        <w:t>tych umowach;</w:t>
      </w:r>
    </w:p>
    <w:p w:rsidR="004E518A" w:rsidRPr="006119F9" w:rsidRDefault="004E518A" w:rsidP="004E518A">
      <w:pPr>
        <w:pStyle w:val="ZPKTzmpktartykuempunktem"/>
      </w:pPr>
      <w:r w:rsidRPr="006119F9">
        <w:t>3)</w:t>
      </w:r>
      <w:r w:rsidRPr="006119F9">
        <w:tab/>
        <w:t>wykonywane przy pomocy instytucji zapewniających służby żeglugi powietrznej innych państw.</w:t>
      </w:r>
      <w:r w:rsidR="00B8348A">
        <w:t>”</w:t>
      </w:r>
      <w:r w:rsidRPr="006119F9">
        <w:t>;</w:t>
      </w:r>
    </w:p>
    <w:p w:rsidR="004E518A" w:rsidRPr="00E23718" w:rsidRDefault="004E518A" w:rsidP="004E518A">
      <w:pPr>
        <w:pStyle w:val="PKTpunkt"/>
      </w:pPr>
      <w:r w:rsidRPr="006119F9">
        <w:t>3)</w:t>
      </w:r>
      <w:r w:rsidRPr="006119F9">
        <w:tab/>
        <w:t>w</w:t>
      </w:r>
      <w:r w:rsidR="00D269E0">
        <w:t xml:space="preserve"> art. </w:t>
      </w:r>
      <w:r w:rsidRPr="006119F9">
        <w:t>2</w:t>
      </w:r>
      <w:r w:rsidR="00D269E0" w:rsidRPr="00E23718">
        <w:t>1</w:t>
      </w:r>
      <w:r w:rsidR="00D269E0">
        <w:t xml:space="preserve"> w ust. </w:t>
      </w:r>
      <w:r w:rsidRPr="00E23718">
        <w:t>2</w:t>
      </w:r>
      <w:r w:rsidR="00D269E0">
        <w:t xml:space="preserve"> pkt </w:t>
      </w:r>
      <w:r w:rsidRPr="00E23718">
        <w:t>4 otrzymuje brzmienie:</w:t>
      </w:r>
    </w:p>
    <w:p w:rsidR="004E518A" w:rsidRPr="006119F9" w:rsidRDefault="00B8348A" w:rsidP="004E518A">
      <w:pPr>
        <w:pStyle w:val="ZPKTzmpktartykuempunktem"/>
      </w:pPr>
      <w:r>
        <w:t>„</w:t>
      </w:r>
      <w:r w:rsidR="004E518A" w:rsidRPr="006119F9">
        <w:t>4)</w:t>
      </w:r>
      <w:r w:rsidR="004E518A" w:rsidRPr="006119F9">
        <w:tab/>
        <w:t>sprawowanie funkcji państwowej władzy nadzorującej w</w:t>
      </w:r>
      <w:r w:rsidR="004E518A">
        <w:t> </w:t>
      </w:r>
      <w:r w:rsidR="004E518A" w:rsidRPr="006119F9">
        <w:t>zakresie realizacji zadań przez instytucje z</w:t>
      </w:r>
      <w:r w:rsidR="004E518A" w:rsidRPr="006119F9">
        <w:t>a</w:t>
      </w:r>
      <w:r w:rsidR="004E518A" w:rsidRPr="006119F9">
        <w:t>pewniające służby żeglugi powietrznej;</w:t>
      </w:r>
      <w:r>
        <w:t>”</w:t>
      </w:r>
      <w:r w:rsidR="004E518A" w:rsidRPr="006119F9">
        <w:t>;</w:t>
      </w:r>
    </w:p>
    <w:p w:rsidR="004E518A" w:rsidRPr="00E23718" w:rsidRDefault="004E518A" w:rsidP="004E518A">
      <w:pPr>
        <w:pStyle w:val="PKTpunkt"/>
      </w:pPr>
      <w:r w:rsidRPr="006119F9">
        <w:t>4)</w:t>
      </w:r>
      <w:r w:rsidRPr="006119F9">
        <w:tab/>
        <w:t>w</w:t>
      </w:r>
      <w:r w:rsidR="00D269E0">
        <w:t xml:space="preserve"> art. </w:t>
      </w:r>
      <w:r w:rsidRPr="006119F9">
        <w:t>7</w:t>
      </w:r>
      <w:r w:rsidRPr="00E23718">
        <w:t>7</w:t>
      </w:r>
      <w:r w:rsidR="00D269E0">
        <w:t xml:space="preserve"> ust. </w:t>
      </w:r>
      <w:r w:rsidRPr="00E23718">
        <w:t>2 otrzymuje brzmienie:</w:t>
      </w:r>
    </w:p>
    <w:p w:rsidR="004E518A" w:rsidRPr="006119F9" w:rsidRDefault="00B8348A" w:rsidP="004E518A">
      <w:pPr>
        <w:pStyle w:val="ZUSTzmustartykuempunktem"/>
      </w:pPr>
      <w:r>
        <w:t>„</w:t>
      </w:r>
      <w:r w:rsidR="004E518A" w:rsidRPr="006119F9">
        <w:t>2. Opłaty lotniskowe, o</w:t>
      </w:r>
      <w:r w:rsidR="004E518A">
        <w:t> </w:t>
      </w:r>
      <w:r w:rsidR="004E518A" w:rsidRPr="006119F9">
        <w:t>których mowa</w:t>
      </w:r>
      <w:r w:rsidR="00D269E0" w:rsidRPr="006119F9">
        <w:t xml:space="preserve"> w</w:t>
      </w:r>
      <w:r w:rsidR="00D269E0">
        <w:t> ust. </w:t>
      </w:r>
      <w:r w:rsidR="004E518A" w:rsidRPr="006119F9">
        <w:t>1, po zatwierdzeniu przez Prezesa Urzędu podlegają ogł</w:t>
      </w:r>
      <w:r w:rsidR="004E518A" w:rsidRPr="006119F9">
        <w:t>o</w:t>
      </w:r>
      <w:r w:rsidR="004E518A" w:rsidRPr="006119F9">
        <w:t>szeniu w</w:t>
      </w:r>
      <w:r w:rsidR="004E518A">
        <w:t> </w:t>
      </w:r>
      <w:r w:rsidR="004E518A" w:rsidRPr="006119F9">
        <w:t>Dzienniku Urzędowym Urzędu Lotnictwa Cywilnego oraz są zamieszczane w</w:t>
      </w:r>
      <w:r w:rsidR="004E518A">
        <w:t> </w:t>
      </w:r>
      <w:r w:rsidR="004E518A" w:rsidRPr="006119F9">
        <w:t>Zintegrowanym Paki</w:t>
      </w:r>
      <w:r w:rsidR="004E518A" w:rsidRPr="006119F9">
        <w:t>e</w:t>
      </w:r>
      <w:r w:rsidR="004E518A" w:rsidRPr="006119F9">
        <w:t>cie Informacji Lotniczych, o</w:t>
      </w:r>
      <w:r w:rsidR="004E518A">
        <w:t> </w:t>
      </w:r>
      <w:r w:rsidR="004E518A" w:rsidRPr="006119F9">
        <w:t>którym mowa</w:t>
      </w:r>
      <w:r w:rsidR="00D269E0" w:rsidRPr="006119F9">
        <w:t xml:space="preserve"> w</w:t>
      </w:r>
      <w:r w:rsidR="00D269E0">
        <w:t> art. </w:t>
      </w:r>
      <w:r w:rsidR="004E518A" w:rsidRPr="006119F9">
        <w:t>121</w:t>
      </w:r>
      <w:r w:rsidR="00D269E0">
        <w:t xml:space="preserve"> ust. </w:t>
      </w:r>
      <w:r w:rsidR="004E518A" w:rsidRPr="006119F9">
        <w:t>3.</w:t>
      </w:r>
      <w:r>
        <w:t>”</w:t>
      </w:r>
      <w:r w:rsidR="004E518A" w:rsidRPr="006119F9">
        <w:t>;</w:t>
      </w:r>
    </w:p>
    <w:p w:rsidR="004E518A" w:rsidRPr="00E23718" w:rsidRDefault="004E518A" w:rsidP="004E518A">
      <w:pPr>
        <w:pStyle w:val="PKTpunkt"/>
      </w:pPr>
      <w:r w:rsidRPr="006119F9">
        <w:t>5)</w:t>
      </w:r>
      <w:r w:rsidRPr="006119F9">
        <w:tab/>
        <w:t>po</w:t>
      </w:r>
      <w:r w:rsidR="00D269E0">
        <w:t xml:space="preserve"> art. </w:t>
      </w:r>
      <w:r w:rsidRPr="006119F9">
        <w:t>11</w:t>
      </w:r>
      <w:r w:rsidRPr="00E23718">
        <w:t>8 dodaje się w dziale VI w rozdziale 1</w:t>
      </w:r>
      <w:r w:rsidR="00D269E0">
        <w:t xml:space="preserve"> art. </w:t>
      </w:r>
      <w:r w:rsidRPr="00E23718">
        <w:t>118a w brzmieniu:</w:t>
      </w:r>
    </w:p>
    <w:p w:rsidR="004E518A" w:rsidRPr="00E23718" w:rsidRDefault="00B8348A" w:rsidP="004E518A">
      <w:pPr>
        <w:pStyle w:val="ZARTzmartartykuempunktem"/>
      </w:pPr>
      <w:r>
        <w:t>„</w:t>
      </w:r>
      <w:r w:rsidR="004E518A" w:rsidRPr="00E23718">
        <w:t>Art. 118a. Żegluga powietrzna w polskiej przestrzeni powietrznej oraz w przestrzeni powietrznej, która, w oparciu</w:t>
      </w:r>
      <w:r w:rsidR="00D269E0" w:rsidRPr="00E23718">
        <w:t xml:space="preserve"> o</w:t>
      </w:r>
      <w:r w:rsidR="00D269E0">
        <w:t> art. </w:t>
      </w:r>
      <w:r w:rsidR="004E518A" w:rsidRPr="00E23718">
        <w:t>5</w:t>
      </w:r>
      <w:r w:rsidR="00D269E0">
        <w:t xml:space="preserve"> ust. </w:t>
      </w:r>
      <w:r w:rsidR="004E518A" w:rsidRPr="00E23718">
        <w:t>2, znalazła się w obszarze odpowiedzialności Rzeczypospolitej Polskiej jest realizowana zgodnie z:</w:t>
      </w:r>
    </w:p>
    <w:p w:rsidR="004E518A" w:rsidRPr="00E23718" w:rsidRDefault="004E518A" w:rsidP="004E518A">
      <w:pPr>
        <w:pStyle w:val="ZPKTzmpktartykuempunktem"/>
      </w:pPr>
      <w:r w:rsidRPr="006119F9">
        <w:t>1)</w:t>
      </w:r>
      <w:r w:rsidRPr="006119F9">
        <w:tab/>
        <w:t>przepisami prawa Unii Europejskiej dotyczącymi Jednolitej Europejskiej Przestrzeni Powietrznej,</w:t>
      </w:r>
      <w:r w:rsidRPr="00E23718">
        <w:t xml:space="preserve"> a w szczególności:</w:t>
      </w:r>
    </w:p>
    <w:p w:rsidR="004E518A" w:rsidRPr="006119F9" w:rsidRDefault="004E518A" w:rsidP="004E518A">
      <w:pPr>
        <w:pStyle w:val="ZLITwPKTzmlitwpktartykuempunktem"/>
      </w:pPr>
      <w:r w:rsidRPr="006119F9">
        <w:t>a)</w:t>
      </w:r>
      <w:r w:rsidRPr="006119F9">
        <w:tab/>
        <w:t>rozporządzeniem (WE)</w:t>
      </w:r>
      <w:r w:rsidR="00D269E0">
        <w:t xml:space="preserve"> nr </w:t>
      </w:r>
      <w:r w:rsidRPr="006119F9">
        <w:t>549/2004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ust</w:t>
      </w:r>
      <w:r w:rsidRPr="006119F9">
        <w:t>a</w:t>
      </w:r>
      <w:r w:rsidRPr="006119F9">
        <w:t>nawiającym ramy tworzenia Jednolitej Europejskiej Przestrzeni Powietrznej,</w:t>
      </w:r>
    </w:p>
    <w:p w:rsidR="004E518A" w:rsidRPr="006119F9" w:rsidRDefault="004E518A" w:rsidP="004E518A">
      <w:pPr>
        <w:pStyle w:val="ZLITwPKTzmlitwpktartykuempunktem"/>
      </w:pPr>
      <w:r w:rsidRPr="006119F9">
        <w:lastRenderedPageBreak/>
        <w:t>b)</w:t>
      </w:r>
      <w:r w:rsidRPr="006119F9">
        <w:tab/>
        <w:t>rozporządzeniem (WE)</w:t>
      </w:r>
      <w:r w:rsidR="00D269E0">
        <w:t xml:space="preserve"> nr </w:t>
      </w:r>
      <w:r w:rsidRPr="006119F9">
        <w:t>550/2004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zapewniania służb nawigacji lotniczej w</w:t>
      </w:r>
      <w:r>
        <w:t> </w:t>
      </w:r>
      <w:r w:rsidRPr="006119F9">
        <w:t>Jednolitej Europejskiej Przestrzeni Powietrznej,</w:t>
      </w:r>
    </w:p>
    <w:p w:rsidR="004E518A" w:rsidRPr="006119F9" w:rsidRDefault="004E518A" w:rsidP="004E518A">
      <w:pPr>
        <w:pStyle w:val="ZLITwPKTzmlitwpktartykuempunktem"/>
      </w:pPr>
      <w:r w:rsidRPr="006119F9">
        <w:t>c)</w:t>
      </w:r>
      <w:r w:rsidRPr="006119F9">
        <w:tab/>
        <w:t>rozporządzeniem (WE)</w:t>
      </w:r>
      <w:r w:rsidR="00D269E0">
        <w:t xml:space="preserve"> nr </w:t>
      </w:r>
      <w:r w:rsidRPr="006119F9">
        <w:t>551/2004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organizacji i</w:t>
      </w:r>
      <w:r>
        <w:t> </w:t>
      </w:r>
      <w:r w:rsidRPr="006119F9">
        <w:t>użytkowania przestrzeni powietrznej w</w:t>
      </w:r>
      <w:r>
        <w:t> </w:t>
      </w:r>
      <w:r w:rsidRPr="006119F9">
        <w:t>Jednolitej Europejskiej Przestrzeni Powietrznej,</w:t>
      </w:r>
    </w:p>
    <w:p w:rsidR="004E518A" w:rsidRPr="006119F9" w:rsidRDefault="004E518A" w:rsidP="004E518A">
      <w:pPr>
        <w:pStyle w:val="ZLITwPKTzmlitwpktartykuempunktem"/>
      </w:pPr>
      <w:r w:rsidRPr="006119F9">
        <w:t>d)</w:t>
      </w:r>
      <w:r w:rsidRPr="006119F9">
        <w:tab/>
        <w:t>rozporządzeniem (WE)</w:t>
      </w:r>
      <w:r w:rsidR="00D269E0">
        <w:t xml:space="preserve"> nr </w:t>
      </w:r>
      <w:r w:rsidRPr="006119F9">
        <w:t>552/2004</w:t>
      </w:r>
      <w:r>
        <w:t> </w:t>
      </w:r>
      <w:r w:rsidRPr="006119F9">
        <w:t>Parlamentu Europejskiego i</w:t>
      </w:r>
      <w:r>
        <w:t> </w:t>
      </w:r>
      <w:r w:rsidRPr="006119F9">
        <w:t>Rady z 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interoperacyjności Europejskiej Sieci Zarządzania Ruchem Lotniczym;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2)</w:t>
      </w:r>
      <w:r w:rsidRPr="006119F9">
        <w:tab/>
        <w:t>umowami międzynarodowymi i</w:t>
      </w:r>
      <w:r>
        <w:t> </w:t>
      </w:r>
      <w:r w:rsidRPr="006119F9">
        <w:t>przepisami międzynarodowymi;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3)</w:t>
      </w:r>
      <w:r w:rsidRPr="006119F9">
        <w:tab/>
        <w:t>niniejszą ustawą i</w:t>
      </w:r>
      <w:r>
        <w:t> </w:t>
      </w:r>
      <w:r w:rsidRPr="006119F9">
        <w:t>innymi ustawami.</w:t>
      </w:r>
      <w:r w:rsidR="00B8348A">
        <w:t>”</w:t>
      </w:r>
      <w:r w:rsidRPr="006119F9">
        <w:t>;</w:t>
      </w:r>
    </w:p>
    <w:p w:rsidR="004E518A" w:rsidRPr="00E23718" w:rsidRDefault="004E518A" w:rsidP="00D269E0">
      <w:pPr>
        <w:pStyle w:val="PKTpunkt"/>
        <w:spacing w:before="160"/>
      </w:pPr>
      <w:r w:rsidRPr="006119F9">
        <w:t>6)</w:t>
      </w:r>
      <w:r w:rsidRPr="006119F9">
        <w:tab/>
        <w:t>w</w:t>
      </w:r>
      <w:r w:rsidR="00D269E0">
        <w:t xml:space="preserve"> art. </w:t>
      </w:r>
      <w:r w:rsidRPr="006119F9">
        <w:t>12</w:t>
      </w:r>
      <w:r w:rsidRPr="00E23718">
        <w:t>0</w:t>
      </w:r>
      <w:r w:rsidR="00D269E0">
        <w:t xml:space="preserve"> ust. </w:t>
      </w:r>
      <w:r w:rsidRPr="00E23718">
        <w:t>1–5 otrzymują brzmienie:</w:t>
      </w:r>
    </w:p>
    <w:p w:rsidR="004E518A" w:rsidRPr="006119F9" w:rsidRDefault="00B8348A" w:rsidP="00D269E0">
      <w:pPr>
        <w:pStyle w:val="ZUSTzmustartykuempunktem"/>
        <w:spacing w:before="120"/>
      </w:pPr>
      <w:r>
        <w:t>„</w:t>
      </w:r>
      <w:r w:rsidR="004E518A" w:rsidRPr="006119F9">
        <w:t>1. Polska przestrzeń powietrzna dostępna dla żeglugi powietrznej jest klasyfikowana zgodnie z</w:t>
      </w:r>
      <w:r w:rsidR="004E518A">
        <w:t> </w:t>
      </w:r>
      <w:r w:rsidR="004E518A" w:rsidRPr="006119F9">
        <w:t>przepisami prawa Unii Europejskiej w zakresie Jednolitej Europejskiej Przestrzeni Powietrznej, umowami i</w:t>
      </w:r>
      <w:r w:rsidR="004E518A">
        <w:t> </w:t>
      </w:r>
      <w:r w:rsidR="004E518A" w:rsidRPr="006119F9">
        <w:t>przepisami międzynarodowymi.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2. W</w:t>
      </w:r>
      <w:r>
        <w:t> </w:t>
      </w:r>
      <w:r w:rsidRPr="006119F9">
        <w:t>polskiej przestrzeni powietrznej działają instytucje zapewniające służby żeglugi powietrznej, a</w:t>
      </w:r>
      <w:r>
        <w:t> </w:t>
      </w:r>
      <w:r w:rsidRPr="006119F9">
        <w:t>w</w:t>
      </w:r>
      <w:r>
        <w:t> </w:t>
      </w:r>
      <w:r w:rsidRPr="006119F9">
        <w:t>wydzielonych częściach tej przestrzeni cywilne lub wojskowe lotniskowe organy służb ruchu lotniczego lub właściwe organy wojskowe.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3. Instytucje zapewniające służby ruchu lotniczego tworzą cywilne lotniskowe organy służb ruchu lotn</w:t>
      </w:r>
      <w:r w:rsidRPr="006119F9">
        <w:t>i</w:t>
      </w:r>
      <w:r w:rsidRPr="006119F9">
        <w:t>czego działające w</w:t>
      </w:r>
      <w:r>
        <w:t> </w:t>
      </w:r>
      <w:r w:rsidRPr="006119F9">
        <w:t>przestrzeni kontrolowanej.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4. Zarządzający lotniskami tworzą cywilne lotniskowe organy służb ruchu lotniczego działające w</w:t>
      </w:r>
      <w:r>
        <w:t> </w:t>
      </w:r>
      <w:r w:rsidRPr="006119F9">
        <w:t>przestrzeni niekontrolowanej przydzielanej danym lotniskom w</w:t>
      </w:r>
      <w:r>
        <w:t> </w:t>
      </w:r>
      <w:r w:rsidRPr="006119F9">
        <w:t>trybie</w:t>
      </w:r>
      <w:r w:rsidR="00D269E0">
        <w:t xml:space="preserve"> art. </w:t>
      </w:r>
      <w:r w:rsidRPr="006119F9">
        <w:t>121</w:t>
      </w:r>
      <w:r w:rsidR="00D269E0">
        <w:t xml:space="preserve"> ust. </w:t>
      </w:r>
      <w:r w:rsidRPr="006119F9">
        <w:t>5</w:t>
      </w:r>
      <w:r w:rsidR="00D269E0">
        <w:t xml:space="preserve"> pkt </w:t>
      </w:r>
      <w:r w:rsidRPr="006119F9">
        <w:t>1.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5. Minister Obrony Narodowej tworzy wojskowe lotniskowe organy służb ruchu lotniczego działające w</w:t>
      </w:r>
      <w:r>
        <w:t> </w:t>
      </w:r>
      <w:r w:rsidRPr="006119F9">
        <w:t>przestrzeni przydzielonej danemu lotnisku w</w:t>
      </w:r>
      <w:r>
        <w:t> </w:t>
      </w:r>
      <w:r w:rsidRPr="006119F9">
        <w:t>trybie</w:t>
      </w:r>
      <w:r w:rsidR="00D269E0">
        <w:t xml:space="preserve"> art. </w:t>
      </w:r>
      <w:r w:rsidRPr="006119F9">
        <w:t>121</w:t>
      </w:r>
      <w:r w:rsidR="00D269E0">
        <w:t xml:space="preserve"> ust. </w:t>
      </w:r>
      <w:r w:rsidRPr="006119F9">
        <w:t>5</w:t>
      </w:r>
      <w:r w:rsidR="00D269E0">
        <w:t xml:space="preserve"> pkt </w:t>
      </w:r>
      <w:r w:rsidRPr="006119F9">
        <w:t>1.</w:t>
      </w:r>
      <w:r w:rsidR="00B8348A">
        <w:t>”</w:t>
      </w:r>
      <w:r w:rsidRPr="006119F9">
        <w:t>;</w:t>
      </w:r>
    </w:p>
    <w:p w:rsidR="004E518A" w:rsidRPr="00E23718" w:rsidRDefault="004E518A" w:rsidP="00D269E0">
      <w:pPr>
        <w:pStyle w:val="PKTpunkt"/>
        <w:spacing w:before="160"/>
      </w:pPr>
      <w:r w:rsidRPr="006119F9">
        <w:t>7)</w:t>
      </w:r>
      <w:r w:rsidRPr="006119F9">
        <w:tab/>
        <w:t>art. 12</w:t>
      </w:r>
      <w:r w:rsidRPr="00E23718">
        <w:t>1 otrzymuje brzmienie:</w:t>
      </w:r>
    </w:p>
    <w:p w:rsidR="004E518A" w:rsidRPr="00E23718" w:rsidRDefault="00B8348A" w:rsidP="00D269E0">
      <w:pPr>
        <w:pStyle w:val="ZARTzmartartykuempunktem"/>
      </w:pPr>
      <w:r>
        <w:t>„</w:t>
      </w:r>
      <w:r w:rsidR="004E518A" w:rsidRPr="00E23718">
        <w:t>Art. 121. 1. Zarządzanie ruchem lotniczym w polskiej przestrzeni powietrznej jest realizowane przez: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1)</w:t>
      </w:r>
      <w:r w:rsidRPr="006119F9">
        <w:tab/>
        <w:t>zapewnianie odpowiednich do charakteru, natężenia i</w:t>
      </w:r>
      <w:r>
        <w:t> </w:t>
      </w:r>
      <w:r w:rsidRPr="006119F9">
        <w:t>warunków ruchu lotniczego służb żeglugi p</w:t>
      </w:r>
      <w:r w:rsidRPr="006119F9">
        <w:t>o</w:t>
      </w:r>
      <w:r w:rsidRPr="006119F9">
        <w:t>wietrznej;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2)</w:t>
      </w:r>
      <w:r w:rsidRPr="006119F9">
        <w:tab/>
        <w:t>zarządzanie przestrzenią powietrzną;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3)</w:t>
      </w:r>
      <w:r w:rsidRPr="006119F9">
        <w:tab/>
        <w:t>zarządzanie przepływem ruchu lotniczego.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2. Statkom powietrznym wykonującym loty w przestrzeni powietrznej zapewnia się ponadto służbę p</w:t>
      </w:r>
      <w:r w:rsidRPr="006119F9">
        <w:t>o</w:t>
      </w:r>
      <w:r w:rsidRPr="006119F9">
        <w:t>szukiwania i</w:t>
      </w:r>
      <w:r>
        <w:t> </w:t>
      </w:r>
      <w:r w:rsidRPr="006119F9">
        <w:t>ratownictwa.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3. Zintegrowany Pakiet Informacji Lotniczych publikuje instytucja zapewniająca służby ruchu lotniczego.</w:t>
      </w:r>
    </w:p>
    <w:p w:rsidR="004E518A" w:rsidRPr="006119F9" w:rsidRDefault="004E518A" w:rsidP="00D269E0">
      <w:pPr>
        <w:pStyle w:val="ZUSTzmustartykuempunktem"/>
        <w:spacing w:before="120"/>
      </w:pPr>
      <w:r w:rsidRPr="006119F9">
        <w:t>4. Minister właściwy do spraw transportu w</w:t>
      </w:r>
      <w:r>
        <w:t> </w:t>
      </w:r>
      <w:r w:rsidRPr="006119F9">
        <w:t>porozumieniu z</w:t>
      </w:r>
      <w:r>
        <w:t> </w:t>
      </w:r>
      <w:r w:rsidRPr="006119F9">
        <w:t>Ministrem Obrony Narodowej oraz min</w:t>
      </w:r>
      <w:r w:rsidRPr="006119F9">
        <w:t>i</w:t>
      </w:r>
      <w:r w:rsidRPr="006119F9">
        <w:t>strem właściwym do spraw wewnętrznych powoła, w</w:t>
      </w:r>
      <w:r>
        <w:t> </w:t>
      </w:r>
      <w:r w:rsidRPr="006119F9">
        <w:t>drodze rozporządzenia, wspólny cywilno</w:t>
      </w:r>
      <w:r w:rsidR="00D269E0">
        <w:softHyphen/>
      </w:r>
      <w:r w:rsidR="00D269E0">
        <w:noBreakHyphen/>
      </w:r>
      <w:r w:rsidRPr="006119F9">
        <w:t>wojskowy o</w:t>
      </w:r>
      <w:r w:rsidRPr="006119F9">
        <w:t>r</w:t>
      </w:r>
      <w:r w:rsidRPr="006119F9">
        <w:t>gan doradczy odpowiedzialny za kształtowanie zasad zarządzania i</w:t>
      </w:r>
      <w:r>
        <w:t> </w:t>
      </w:r>
      <w:r w:rsidRPr="006119F9">
        <w:t>wykorzystania przestrzeni powietrznej przez wszystkich użytkowników oraz ustali zakres działania tego organu, z uwzględnieniem prawa UE dotyczącego Jednolitej Europejskiej Przestrzeni Powietrznej oraz przepisów międzynarodowych.</w:t>
      </w:r>
    </w:p>
    <w:p w:rsidR="004E518A" w:rsidRPr="00E23718" w:rsidRDefault="004E518A" w:rsidP="00D269E0">
      <w:pPr>
        <w:pStyle w:val="ZUSTzmustartykuempunktem"/>
        <w:spacing w:before="120"/>
      </w:pPr>
      <w:r w:rsidRPr="006119F9">
        <w:t>5. Minister właściwy do spraw transportu</w:t>
      </w:r>
      <w:r w:rsidRPr="00E23718">
        <w:t xml:space="preserve"> w porozumieniu z Ministrem Obrony Narodowej, uwzględni</w:t>
      </w:r>
      <w:r w:rsidRPr="00E23718">
        <w:t>a</w:t>
      </w:r>
      <w:r w:rsidRPr="00E23718">
        <w:t>jąc zasady wynikające z umów i przepisów międzynarodowych, dla zapewnienia bezpiecznego, elastycznego i efektywnego wykorzystania przestrzeni powietrznej przez wszystkich jej użytkowników, określi, w drodze rozporządzenia:</w:t>
      </w:r>
    </w:p>
    <w:p w:rsidR="004E518A" w:rsidRPr="00E23718" w:rsidRDefault="004E518A" w:rsidP="00D269E0">
      <w:pPr>
        <w:pStyle w:val="ZPKTzmpktartykuempunktem"/>
        <w:spacing w:before="120"/>
      </w:pPr>
      <w:r w:rsidRPr="006119F9">
        <w:t>1)</w:t>
      </w:r>
      <w:r w:rsidRPr="006119F9">
        <w:tab/>
        <w:t>strukturę polskiej przestrzeni powietrznej dostępnej dla żeglugi powietrznej</w:t>
      </w:r>
      <w:r w:rsidRPr="00E23718">
        <w:t xml:space="preserve"> z podziałem na:</w:t>
      </w:r>
    </w:p>
    <w:p w:rsidR="004E518A" w:rsidRPr="006119F9" w:rsidRDefault="004E518A" w:rsidP="00D269E0">
      <w:pPr>
        <w:pStyle w:val="ZLITwPKTzmlitwpktartykuempunktem"/>
        <w:spacing w:before="120"/>
      </w:pPr>
      <w:r w:rsidRPr="006119F9">
        <w:t>a)</w:t>
      </w:r>
      <w:r w:rsidRPr="006119F9">
        <w:tab/>
        <w:t>przestrzeń kontrolowaną,</w:t>
      </w:r>
    </w:p>
    <w:p w:rsidR="004E518A" w:rsidRPr="006119F9" w:rsidRDefault="004E518A" w:rsidP="00D269E0">
      <w:pPr>
        <w:pStyle w:val="ZLITwPKTzmlitwpktartykuempunktem"/>
        <w:spacing w:before="120"/>
      </w:pPr>
      <w:r w:rsidRPr="006119F9">
        <w:t>b)</w:t>
      </w:r>
      <w:r w:rsidRPr="006119F9">
        <w:tab/>
        <w:t>przestrzeń niekontrolowaną;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2)</w:t>
      </w:r>
      <w:r w:rsidRPr="006119F9">
        <w:tab/>
        <w:t>szczegółowe warunki i</w:t>
      </w:r>
      <w:r>
        <w:t> </w:t>
      </w:r>
      <w:r w:rsidRPr="006119F9">
        <w:t>sposób korzystania z</w:t>
      </w:r>
      <w:r>
        <w:t> </w:t>
      </w:r>
      <w:r w:rsidRPr="006119F9">
        <w:t>przestrzeni powietrznej przez wszystkich jej użytkowników;</w:t>
      </w:r>
    </w:p>
    <w:p w:rsidR="004E518A" w:rsidRPr="006119F9" w:rsidRDefault="004E518A" w:rsidP="00D269E0">
      <w:pPr>
        <w:pStyle w:val="ZPKTzmpktartykuempunktem"/>
        <w:spacing w:before="120"/>
      </w:pPr>
      <w:r w:rsidRPr="006119F9">
        <w:t>3)</w:t>
      </w:r>
      <w:r w:rsidRPr="006119F9">
        <w:tab/>
        <w:t>szczegółowe warunki i</w:t>
      </w:r>
      <w:r>
        <w:t> </w:t>
      </w:r>
      <w:r w:rsidRPr="006119F9">
        <w:t>sposób tworzenia lotniskowych cywilnych organów służb ruchu lotniczego na lo</w:t>
      </w:r>
      <w:r w:rsidRPr="006119F9">
        <w:t>t</w:t>
      </w:r>
      <w:r w:rsidRPr="006119F9">
        <w:t>niskach kontrolowanych i</w:t>
      </w:r>
      <w:r>
        <w:t> </w:t>
      </w:r>
      <w:r w:rsidRPr="006119F9">
        <w:t>niekontrolowanych.</w:t>
      </w:r>
    </w:p>
    <w:p w:rsidR="004E518A" w:rsidRPr="00E23718" w:rsidRDefault="004E518A" w:rsidP="00D269E0">
      <w:pPr>
        <w:pStyle w:val="ZUSTzmustartykuempunktem"/>
        <w:spacing w:before="120"/>
      </w:pPr>
      <w:r w:rsidRPr="006119F9">
        <w:lastRenderedPageBreak/>
        <w:t>6. Minister właściwy do spraw transportu</w:t>
      </w:r>
      <w:r w:rsidRPr="00E23718">
        <w:t xml:space="preserve"> w porozumieniu z Ministrem Obrony Narodowej oraz min</w:t>
      </w:r>
      <w:r w:rsidRPr="00E23718">
        <w:t>i</w:t>
      </w:r>
      <w:r w:rsidRPr="00E23718">
        <w:t>strem właściwym do spraw wewnętrznych określi, w drodze rozporządzenia, z uwzględnieniem umów i przepisów międzynarodowych:</w:t>
      </w:r>
    </w:p>
    <w:p w:rsidR="004E518A" w:rsidRPr="006119F9" w:rsidRDefault="004E518A" w:rsidP="004E518A">
      <w:pPr>
        <w:pStyle w:val="ZPKTzmpktartykuempunktem"/>
      </w:pPr>
      <w:r w:rsidRPr="006119F9">
        <w:t>1)</w:t>
      </w:r>
      <w:r w:rsidRPr="006119F9">
        <w:tab/>
        <w:t xml:space="preserve">przepisy ruchu lotniczego </w:t>
      </w:r>
      <w:r>
        <w:t xml:space="preserve">– </w:t>
      </w:r>
      <w:r w:rsidRPr="006119F9">
        <w:t>w</w:t>
      </w:r>
      <w:r>
        <w:t> </w:t>
      </w:r>
      <w:r w:rsidRPr="006119F9">
        <w:t>rozumieniu Załącznika 2</w:t>
      </w:r>
      <w:r>
        <w:t> </w:t>
      </w:r>
      <w:r w:rsidRPr="006119F9">
        <w:t>do Konwencji o</w:t>
      </w:r>
      <w:r>
        <w:t> </w:t>
      </w:r>
      <w:r w:rsidRPr="006119F9">
        <w:t>międzynarodowym lotnictwie cywilnym;</w:t>
      </w:r>
    </w:p>
    <w:p w:rsidR="004E518A" w:rsidRPr="006119F9" w:rsidRDefault="004E518A" w:rsidP="004E518A">
      <w:pPr>
        <w:pStyle w:val="ZPKTzmpktartykuempunktem"/>
      </w:pPr>
      <w:r w:rsidRPr="006119F9">
        <w:t>2)</w:t>
      </w:r>
      <w:r w:rsidRPr="006119F9">
        <w:tab/>
        <w:t>warunki i</w:t>
      </w:r>
      <w:r>
        <w:t> </w:t>
      </w:r>
      <w:r w:rsidRPr="006119F9">
        <w:t xml:space="preserve">sposób działania służb ruchu lotniczego </w:t>
      </w:r>
      <w:r>
        <w:t xml:space="preserve">– </w:t>
      </w:r>
      <w:r w:rsidRPr="006119F9">
        <w:t>w</w:t>
      </w:r>
      <w:r>
        <w:t> </w:t>
      </w:r>
      <w:r w:rsidRPr="006119F9">
        <w:t>rozumieniu Załącznika 11</w:t>
      </w:r>
      <w:r>
        <w:t> </w:t>
      </w:r>
      <w:r w:rsidRPr="006119F9">
        <w:t>do Konwencji o</w:t>
      </w:r>
      <w:r>
        <w:t> </w:t>
      </w:r>
      <w:r w:rsidRPr="006119F9">
        <w:t>międzynarodowym lotnictwie cywilnym.</w:t>
      </w:r>
    </w:p>
    <w:p w:rsidR="004E518A" w:rsidRPr="006119F9" w:rsidRDefault="004E518A" w:rsidP="004E518A">
      <w:pPr>
        <w:pStyle w:val="ZUSTzmustartykuempunktem"/>
      </w:pPr>
      <w:r w:rsidRPr="006119F9">
        <w:t>7. Minister Obrony Narodowej w</w:t>
      </w:r>
      <w:r>
        <w:t> </w:t>
      </w:r>
      <w:r w:rsidRPr="006119F9">
        <w:t>porozumieniu z ministrem właściwym do spraw transportu określi, w</w:t>
      </w:r>
      <w:r>
        <w:t> </w:t>
      </w:r>
      <w:r w:rsidRPr="006119F9">
        <w:t>drodze rozporządzenia, sposób współdziałania instytucji zapewniającej służby ruchu lotniczego z</w:t>
      </w:r>
      <w:r>
        <w:t> </w:t>
      </w:r>
      <w:r w:rsidRPr="006119F9">
        <w:t>Siłami P</w:t>
      </w:r>
      <w:r w:rsidRPr="006119F9">
        <w:t>o</w:t>
      </w:r>
      <w:r w:rsidRPr="006119F9">
        <w:t>wietrznymi Sił Zbrojnych Rzeczypospolitej Polskiej tak, aby zapewniona była szczególna rola systemu obrony powietrznej w</w:t>
      </w:r>
      <w:r>
        <w:t> </w:t>
      </w:r>
      <w:r w:rsidRPr="006119F9">
        <w:t>zakresie przeciwdziałania zagrożeniom bezpieczeństwa państwa z powietrza w</w:t>
      </w:r>
      <w:r>
        <w:t> </w:t>
      </w:r>
      <w:r w:rsidRPr="006119F9">
        <w:t>czasie pokoju.</w:t>
      </w:r>
      <w:r w:rsidR="00B8348A">
        <w:t>”</w:t>
      </w:r>
      <w:r w:rsidRPr="006119F9">
        <w:t>;</w:t>
      </w:r>
    </w:p>
    <w:p w:rsidR="004E518A" w:rsidRPr="00E23718" w:rsidRDefault="004E518A" w:rsidP="004E518A">
      <w:pPr>
        <w:pStyle w:val="PKTpunkt"/>
      </w:pPr>
      <w:r w:rsidRPr="006119F9">
        <w:t>8)</w:t>
      </w:r>
      <w:r w:rsidRPr="006119F9">
        <w:tab/>
        <w:t>w</w:t>
      </w:r>
      <w:r w:rsidR="00D269E0">
        <w:t xml:space="preserve"> art. </w:t>
      </w:r>
      <w:r w:rsidRPr="006119F9">
        <w:t>12</w:t>
      </w:r>
      <w:r w:rsidRPr="00E23718">
        <w:t>2</w:t>
      </w:r>
      <w:r w:rsidR="00D269E0">
        <w:t xml:space="preserve"> ust. </w:t>
      </w:r>
      <w:r w:rsidRPr="00E23718">
        <w:t>1 otrzymuje brzmienie:</w:t>
      </w:r>
    </w:p>
    <w:p w:rsidR="004E518A" w:rsidRPr="006119F9" w:rsidRDefault="00B8348A" w:rsidP="004E518A">
      <w:pPr>
        <w:pStyle w:val="ZUSTzmustartykuempunktem"/>
      </w:pPr>
      <w:r>
        <w:t>„</w:t>
      </w:r>
      <w:r w:rsidR="004E518A" w:rsidRPr="006119F9">
        <w:t>1. Użytkownik polskiej przestrzeni powietrznej jest obowiązany do niezwłocznego wykonywania pol</w:t>
      </w:r>
      <w:r w:rsidR="004E518A" w:rsidRPr="006119F9">
        <w:t>e</w:t>
      </w:r>
      <w:r w:rsidR="004E518A" w:rsidRPr="006119F9">
        <w:t>ceń instytucji zapewniających służby ruchu lotniczego oraz cywilnych i wojskowych lotniskowych organów służb ruchu lotniczego, a</w:t>
      </w:r>
      <w:r w:rsidR="004E518A">
        <w:t> </w:t>
      </w:r>
      <w:r w:rsidR="004E518A" w:rsidRPr="006119F9">
        <w:t>także organów dowodzenia obroną powietrzną, jak również poleceń przekazanych mu przez wojskowe statki powietrzne.</w:t>
      </w:r>
      <w:r>
        <w:t>”</w:t>
      </w:r>
      <w:r w:rsidR="004E518A" w:rsidRPr="006119F9">
        <w:t>;</w:t>
      </w:r>
    </w:p>
    <w:p w:rsidR="004E518A" w:rsidRPr="00E23718" w:rsidRDefault="004E518A" w:rsidP="004E518A">
      <w:pPr>
        <w:pStyle w:val="PKTpunkt"/>
      </w:pPr>
      <w:r w:rsidRPr="006119F9">
        <w:t>9)</w:t>
      </w:r>
      <w:r w:rsidRPr="006119F9">
        <w:tab/>
        <w:t>art. 122a otrzymuje brzmienie:</w:t>
      </w:r>
    </w:p>
    <w:p w:rsidR="004E518A" w:rsidRPr="006119F9" w:rsidRDefault="00B8348A" w:rsidP="004E518A">
      <w:pPr>
        <w:pStyle w:val="ZARTzmartartykuempunktem"/>
      </w:pPr>
      <w:r>
        <w:t>„</w:t>
      </w:r>
      <w:r w:rsidR="004E518A" w:rsidRPr="006119F9">
        <w:t>Art. 122a. Jeżeli wymagają tego względy bezpieczeństwa państwa i</w:t>
      </w:r>
      <w:r w:rsidR="004E518A">
        <w:t> </w:t>
      </w:r>
      <w:r w:rsidR="004E518A" w:rsidRPr="006119F9">
        <w:t>organ dowodzenia obroną powietr</w:t>
      </w:r>
      <w:r w:rsidR="004E518A" w:rsidRPr="006119F9">
        <w:t>z</w:t>
      </w:r>
      <w:r w:rsidR="004E518A" w:rsidRPr="006119F9">
        <w:t>ną, uwzględniając w</w:t>
      </w:r>
      <w:r w:rsidR="004E518A">
        <w:t> </w:t>
      </w:r>
      <w:r w:rsidR="004E518A" w:rsidRPr="006119F9">
        <w:t>szczególności informacje przekazane przez instytucje zapewniające służby ruchu lotnicz</w:t>
      </w:r>
      <w:r w:rsidR="004E518A" w:rsidRPr="006119F9">
        <w:t>e</w:t>
      </w:r>
      <w:r w:rsidR="004E518A" w:rsidRPr="006119F9">
        <w:t>go, stwierdzi, że cywilny statek powietrzny jest użyty do działań sprzecznych z</w:t>
      </w:r>
      <w:r w:rsidR="004E518A">
        <w:t> </w:t>
      </w:r>
      <w:r w:rsidR="004E518A" w:rsidRPr="006119F9">
        <w:t>prawem, a</w:t>
      </w:r>
      <w:r w:rsidR="004E518A">
        <w:t> </w:t>
      </w:r>
      <w:r w:rsidR="004E518A" w:rsidRPr="006119F9">
        <w:t>w</w:t>
      </w:r>
      <w:r w:rsidR="004E518A">
        <w:t> </w:t>
      </w:r>
      <w:r w:rsidR="004E518A" w:rsidRPr="006119F9">
        <w:t>szczególności jako środek ataku terrorystycznego z</w:t>
      </w:r>
      <w:r w:rsidR="004E518A">
        <w:t> </w:t>
      </w:r>
      <w:r w:rsidR="004E518A" w:rsidRPr="006119F9">
        <w:t>powietrza, statek ten może być zniszczony na zasadach określonych w</w:t>
      </w:r>
      <w:r w:rsidR="004E518A">
        <w:t> </w:t>
      </w:r>
      <w:r w:rsidR="004E518A" w:rsidRPr="006119F9">
        <w:t>przepisach ustawy z</w:t>
      </w:r>
      <w:r w:rsidR="004E518A">
        <w:t> </w:t>
      </w:r>
      <w:r w:rsidR="004E518A" w:rsidRPr="006119F9">
        <w:t>dnia</w:t>
      </w:r>
      <w:r w:rsidR="004E518A">
        <w:t xml:space="preserve"> </w:t>
      </w:r>
      <w:r w:rsidR="004E518A" w:rsidRPr="006119F9">
        <w:t>12</w:t>
      </w:r>
      <w:r w:rsidR="004E518A">
        <w:t> </w:t>
      </w:r>
      <w:r w:rsidR="004E518A" w:rsidRPr="006119F9">
        <w:t>października 1990</w:t>
      </w:r>
      <w:r w:rsidR="004E518A">
        <w:t> </w:t>
      </w:r>
      <w:r w:rsidR="004E518A" w:rsidRPr="006119F9">
        <w:t>r. o</w:t>
      </w:r>
      <w:r w:rsidR="004E518A">
        <w:t> </w:t>
      </w:r>
      <w:r w:rsidR="004E518A" w:rsidRPr="006119F9">
        <w:t>ochronie granicy państwowej (</w:t>
      </w:r>
      <w:r w:rsidR="00D269E0">
        <w:t>Dz. U.</w:t>
      </w:r>
      <w:r w:rsidR="004E518A" w:rsidRPr="006119F9">
        <w:t xml:space="preserve"> z</w:t>
      </w:r>
      <w:r w:rsidR="004E518A">
        <w:t> </w:t>
      </w:r>
      <w:r w:rsidR="004E518A" w:rsidRPr="006119F9">
        <w:t>2005</w:t>
      </w:r>
      <w:r w:rsidR="004E518A">
        <w:t> </w:t>
      </w:r>
      <w:r w:rsidR="004E518A" w:rsidRPr="006119F9">
        <w:t>r.</w:t>
      </w:r>
      <w:r w:rsidR="00D269E0">
        <w:t xml:space="preserve"> Nr </w:t>
      </w:r>
      <w:r w:rsidR="004E518A" w:rsidRPr="006119F9">
        <w:t>226,</w:t>
      </w:r>
      <w:r w:rsidR="00D269E0">
        <w:t xml:space="preserve"> poz. </w:t>
      </w:r>
      <w:r w:rsidR="004E518A" w:rsidRPr="006119F9">
        <w:t>1944).</w:t>
      </w:r>
      <w:r>
        <w:t>”</w:t>
      </w:r>
      <w:r w:rsidR="004E518A" w:rsidRPr="006119F9">
        <w:t>;</w:t>
      </w:r>
    </w:p>
    <w:p w:rsidR="004E518A" w:rsidRPr="00E23718" w:rsidRDefault="004E518A" w:rsidP="004E518A">
      <w:pPr>
        <w:pStyle w:val="PKTpunkt"/>
      </w:pPr>
      <w:r w:rsidRPr="006119F9">
        <w:t>10)</w:t>
      </w:r>
      <w:r w:rsidRPr="006119F9">
        <w:tab/>
        <w:t>w</w:t>
      </w:r>
      <w:r w:rsidR="00D269E0">
        <w:t xml:space="preserve"> art. </w:t>
      </w:r>
      <w:r w:rsidRPr="006119F9">
        <w:t>12</w:t>
      </w:r>
      <w:r w:rsidRPr="00E23718">
        <w:t>4</w:t>
      </w:r>
      <w:r w:rsidR="00D269E0">
        <w:t xml:space="preserve"> ust. </w:t>
      </w:r>
      <w:r w:rsidRPr="00E23718">
        <w:t>1 otrzymuje brzmienie:</w:t>
      </w:r>
    </w:p>
    <w:p w:rsidR="004E518A" w:rsidRPr="006119F9" w:rsidRDefault="00B8348A" w:rsidP="004E518A">
      <w:pPr>
        <w:pStyle w:val="ZUSTzmustartykuempunktem"/>
      </w:pPr>
      <w:r>
        <w:t>„</w:t>
      </w:r>
      <w:r w:rsidR="004E518A" w:rsidRPr="006119F9">
        <w:t>1. Zabrania się wykonywania lotów statkami powietrznymi z</w:t>
      </w:r>
      <w:r w:rsidR="004E518A">
        <w:t> </w:t>
      </w:r>
      <w:r w:rsidR="004E518A" w:rsidRPr="006119F9">
        <w:t>napędem nad obszarami parków narod</w:t>
      </w:r>
      <w:r w:rsidR="004E518A" w:rsidRPr="006119F9">
        <w:t>o</w:t>
      </w:r>
      <w:r w:rsidR="004E518A" w:rsidRPr="006119F9">
        <w:t>wych i</w:t>
      </w:r>
      <w:r w:rsidR="004E518A">
        <w:t> </w:t>
      </w:r>
      <w:r w:rsidR="004E518A" w:rsidRPr="006119F9">
        <w:t>rezerwatów przyrody poniżej wysokości względnych podanych przez instytucje zapewniające służby r</w:t>
      </w:r>
      <w:r w:rsidR="004E518A" w:rsidRPr="006119F9">
        <w:t>u</w:t>
      </w:r>
      <w:r w:rsidR="004E518A" w:rsidRPr="006119F9">
        <w:t>chu lotniczego w</w:t>
      </w:r>
      <w:r w:rsidR="004E518A">
        <w:t> </w:t>
      </w:r>
      <w:r w:rsidR="004E518A" w:rsidRPr="006119F9">
        <w:t>trybie</w:t>
      </w:r>
      <w:r w:rsidR="00D269E0">
        <w:t xml:space="preserve"> art. </w:t>
      </w:r>
      <w:r w:rsidR="004E518A" w:rsidRPr="006119F9">
        <w:t>122.</w:t>
      </w:r>
      <w:r>
        <w:t>”</w:t>
      </w:r>
      <w:r w:rsidR="004E518A" w:rsidRPr="006119F9">
        <w:t>;</w:t>
      </w:r>
    </w:p>
    <w:p w:rsidR="004E518A" w:rsidRPr="006119F9" w:rsidRDefault="004E518A" w:rsidP="004E518A">
      <w:pPr>
        <w:pStyle w:val="PKTpunkt"/>
      </w:pPr>
      <w:r w:rsidRPr="006119F9">
        <w:t>11)</w:t>
      </w:r>
      <w:r w:rsidRPr="006119F9">
        <w:tab/>
        <w:t>w dziale VI tytuł rozdziału 2</w:t>
      </w:r>
      <w:r>
        <w:t> </w:t>
      </w:r>
      <w:r w:rsidRPr="006119F9">
        <w:t xml:space="preserve">otrzymuje brzmienie: </w:t>
      </w:r>
      <w:r w:rsidR="00B8348A">
        <w:t>„</w:t>
      </w:r>
      <w:r w:rsidRPr="006119F9">
        <w:t>Instytucje zapewniające służby żeglugi powietrznej</w:t>
      </w:r>
      <w:r w:rsidR="00B8348A">
        <w:t>”</w:t>
      </w:r>
      <w:r w:rsidRPr="006119F9">
        <w:t>;</w:t>
      </w:r>
    </w:p>
    <w:p w:rsidR="004E518A" w:rsidRPr="00E23718" w:rsidRDefault="004E518A" w:rsidP="004E518A">
      <w:pPr>
        <w:pStyle w:val="PKTpunkt"/>
      </w:pPr>
      <w:r w:rsidRPr="006119F9">
        <w:t>12)</w:t>
      </w:r>
      <w:r w:rsidRPr="006119F9">
        <w:tab/>
        <w:t>art. 12</w:t>
      </w:r>
      <w:r w:rsidR="00D269E0" w:rsidRPr="00E23718">
        <w:t>7</w:t>
      </w:r>
      <w:r w:rsidR="00D269E0">
        <w:t xml:space="preserve"> i </w:t>
      </w:r>
      <w:r w:rsidRPr="00E23718">
        <w:t>128 otrzymują brzmienie:</w:t>
      </w:r>
    </w:p>
    <w:p w:rsidR="004E518A" w:rsidRPr="006119F9" w:rsidRDefault="00B8348A" w:rsidP="004E518A">
      <w:pPr>
        <w:pStyle w:val="ZARTzmartartykuempunktem"/>
      </w:pPr>
      <w:r>
        <w:t>„</w:t>
      </w:r>
      <w:r w:rsidR="004E518A" w:rsidRPr="006119F9">
        <w:t>Art.</w:t>
      </w:r>
      <w:r w:rsidR="004E518A">
        <w:t xml:space="preserve"> </w:t>
      </w:r>
      <w:r w:rsidR="004E518A" w:rsidRPr="006119F9">
        <w:t>127. 1.</w:t>
      </w:r>
      <w:r w:rsidR="004E518A">
        <w:t xml:space="preserve"> </w:t>
      </w:r>
      <w:r w:rsidR="004E518A" w:rsidRPr="006119F9">
        <w:t>Wyznaczenie oraz certyfikacja instytucji zapewniających służby żeglugi powietrznej w polskiej przestrzeni powietrznej dokonywana jest zgodnie z</w:t>
      </w:r>
      <w:r w:rsidR="004E518A">
        <w:t> </w:t>
      </w:r>
      <w:r w:rsidR="004E518A" w:rsidRPr="006119F9">
        <w:t>przepisami prawa Unii Europejskiej, a</w:t>
      </w:r>
      <w:r w:rsidR="004E518A">
        <w:t> </w:t>
      </w:r>
      <w:r w:rsidR="004E518A" w:rsidRPr="006119F9">
        <w:t>w</w:t>
      </w:r>
      <w:r w:rsidR="004E518A">
        <w:t> </w:t>
      </w:r>
      <w:r w:rsidR="004E518A" w:rsidRPr="006119F9">
        <w:t>szczególności zgodnie z rozporządzeniem (WE)</w:t>
      </w:r>
      <w:r w:rsidR="00D269E0">
        <w:t xml:space="preserve"> nr </w:t>
      </w:r>
      <w:r w:rsidR="004E518A" w:rsidRPr="006119F9">
        <w:t>550/2004</w:t>
      </w:r>
      <w:r w:rsidR="004E518A">
        <w:t> </w:t>
      </w:r>
      <w:r w:rsidR="004E518A" w:rsidRPr="006119F9">
        <w:t>Parlamentu Europejskiego i</w:t>
      </w:r>
      <w:r w:rsidR="004E518A">
        <w:t> </w:t>
      </w:r>
      <w:r w:rsidR="004E518A" w:rsidRPr="006119F9">
        <w:t>Rady z</w:t>
      </w:r>
      <w:r w:rsidR="004E518A">
        <w:t> </w:t>
      </w:r>
      <w:r w:rsidR="004E518A" w:rsidRPr="006119F9">
        <w:t>dnia 10</w:t>
      </w:r>
      <w:r w:rsidR="004E518A">
        <w:t> </w:t>
      </w:r>
      <w:r w:rsidR="004E518A" w:rsidRPr="006119F9">
        <w:t>marca 2004</w:t>
      </w:r>
      <w:r w:rsidR="004E518A">
        <w:t> </w:t>
      </w:r>
      <w:r w:rsidR="004E518A" w:rsidRPr="006119F9">
        <w:t>r. w</w:t>
      </w:r>
      <w:r w:rsidR="004E518A">
        <w:t> </w:t>
      </w:r>
      <w:r w:rsidR="004E518A" w:rsidRPr="006119F9">
        <w:t>sprawie zapewniania służb nawigacji lotniczej w</w:t>
      </w:r>
      <w:r w:rsidR="004E518A">
        <w:t> </w:t>
      </w:r>
      <w:r w:rsidR="004E518A" w:rsidRPr="006119F9">
        <w:t>Jednolitej Europejskiej Przestrzeni P</w:t>
      </w:r>
      <w:r w:rsidR="004E518A" w:rsidRPr="006119F9">
        <w:t>o</w:t>
      </w:r>
      <w:r w:rsidR="004E518A" w:rsidRPr="006119F9">
        <w:t>wietrznej oraz rozporządzeniem Komisji (WE)</w:t>
      </w:r>
      <w:r w:rsidR="00D269E0">
        <w:t xml:space="preserve"> nr </w:t>
      </w:r>
      <w:r w:rsidR="004E518A" w:rsidRPr="006119F9">
        <w:t>2096/2005</w:t>
      </w:r>
      <w:r w:rsidR="004E518A">
        <w:t> </w:t>
      </w:r>
      <w:r w:rsidR="004E518A" w:rsidRPr="006119F9">
        <w:t>z</w:t>
      </w:r>
      <w:r w:rsidR="004E518A">
        <w:t> </w:t>
      </w:r>
      <w:r w:rsidR="004E518A" w:rsidRPr="006119F9">
        <w:t>dnia 20 grudnia 2005</w:t>
      </w:r>
      <w:r w:rsidR="004E518A">
        <w:t> </w:t>
      </w:r>
      <w:r w:rsidR="004E518A" w:rsidRPr="006119F9">
        <w:t>r. ustanawiającym wspó</w:t>
      </w:r>
      <w:r w:rsidR="004E518A" w:rsidRPr="006119F9">
        <w:t>l</w:t>
      </w:r>
      <w:r w:rsidR="004E518A" w:rsidRPr="006119F9">
        <w:t>ne wymogi dotyczące zapewniania służb żeglugi powietrznej.</w:t>
      </w:r>
    </w:p>
    <w:p w:rsidR="004E518A" w:rsidRPr="006119F9" w:rsidRDefault="004E518A" w:rsidP="004E518A">
      <w:pPr>
        <w:pStyle w:val="ZUSTzmustartykuempunktem"/>
      </w:pPr>
      <w:r w:rsidRPr="006119F9">
        <w:t>2. Wyznaczenia,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1, dokonuje minister właściwy do spraw transportu w</w:t>
      </w:r>
      <w:r>
        <w:t> </w:t>
      </w:r>
      <w:r w:rsidRPr="006119F9">
        <w:t>porozumieniu z</w:t>
      </w:r>
      <w:r>
        <w:t> </w:t>
      </w:r>
      <w:r w:rsidRPr="006119F9">
        <w:t>Prezesem Urzędu, po zasięgnięciu opinii Ministra Obrony Narodowej.</w:t>
      </w:r>
    </w:p>
    <w:p w:rsidR="004E518A" w:rsidRPr="006119F9" w:rsidRDefault="004E518A" w:rsidP="004E518A">
      <w:pPr>
        <w:pStyle w:val="ZUSTzmustartykuempunktem"/>
      </w:pPr>
      <w:r w:rsidRPr="006119F9">
        <w:t>3. Wniosek o</w:t>
      </w:r>
      <w:r>
        <w:t> </w:t>
      </w:r>
      <w:r w:rsidRPr="006119F9">
        <w:t>wyznaczenie zainteresowana instytucja składa do Prezesa Urzędu, który po dokonaniu sprawdzenia wniosku pod względem merytorycznym i</w:t>
      </w:r>
      <w:r>
        <w:t> </w:t>
      </w:r>
      <w:r w:rsidRPr="006119F9">
        <w:t>formalno</w:t>
      </w:r>
      <w:r w:rsidR="00D269E0">
        <w:softHyphen/>
      </w:r>
      <w:r w:rsidR="00D269E0">
        <w:noBreakHyphen/>
      </w:r>
      <w:r w:rsidRPr="006119F9">
        <w:t>prawnym kieruje go następnie wraz z</w:t>
      </w:r>
      <w:r>
        <w:t> </w:t>
      </w:r>
      <w:r w:rsidRPr="006119F9">
        <w:t>opinią do ministra właściwego do spraw transportu.</w:t>
      </w:r>
    </w:p>
    <w:p w:rsidR="004E518A" w:rsidRPr="006119F9" w:rsidRDefault="004E518A" w:rsidP="004E518A">
      <w:pPr>
        <w:pStyle w:val="ZUSTzmustartykuempunktem"/>
      </w:pPr>
      <w:r w:rsidRPr="006119F9">
        <w:t>4. Certyfikacji instytucji zapewniającej służby żeglugi powietrznej dokonuje Prezes Urzędu jako organ realizujący zadania państwowej władzy nadzorującej w</w:t>
      </w:r>
      <w:r>
        <w:t> </w:t>
      </w:r>
      <w:r w:rsidRPr="006119F9">
        <w:t>rozumieniu</w:t>
      </w:r>
      <w:r w:rsidR="00D269E0">
        <w:t xml:space="preserve"> art. </w:t>
      </w:r>
      <w:r w:rsidRPr="006119F9">
        <w:t>4</w:t>
      </w:r>
      <w:r w:rsidR="00D269E0">
        <w:t xml:space="preserve"> ust. </w:t>
      </w:r>
      <w:r w:rsidRPr="006119F9">
        <w:t>1</w:t>
      </w:r>
      <w:r>
        <w:t> </w:t>
      </w:r>
      <w:r w:rsidRPr="006119F9">
        <w:t>rozporządzenia (WE)</w:t>
      </w:r>
      <w:r w:rsidR="00D269E0">
        <w:t xml:space="preserve"> nr </w:t>
      </w:r>
      <w:r w:rsidRPr="006119F9">
        <w:t>549/2004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 marca 2004</w:t>
      </w:r>
      <w:r>
        <w:t> </w:t>
      </w:r>
      <w:r w:rsidRPr="006119F9">
        <w:t>r. ustanawiającego ramy tworzenia Jedn</w:t>
      </w:r>
      <w:r w:rsidRPr="006119F9">
        <w:t>o</w:t>
      </w:r>
      <w:r w:rsidRPr="006119F9">
        <w:t>litej Europejskiej Przestrzeni Powietrznej.</w:t>
      </w:r>
    </w:p>
    <w:p w:rsidR="004E518A" w:rsidRPr="006119F9" w:rsidRDefault="004E518A" w:rsidP="004E518A">
      <w:pPr>
        <w:pStyle w:val="ZUSTzmustartykuempunktem"/>
      </w:pPr>
      <w:r w:rsidRPr="006119F9">
        <w:t>5. Przepisy</w:t>
      </w:r>
      <w:r w:rsidR="00D269E0">
        <w:t xml:space="preserve"> ust. </w:t>
      </w:r>
      <w:r w:rsidRPr="006119F9">
        <w:t>1</w:t>
      </w:r>
      <w:r>
        <w:t>–</w:t>
      </w:r>
      <w:r w:rsidRPr="006119F9">
        <w:t>4</w:t>
      </w:r>
      <w:r>
        <w:t> </w:t>
      </w:r>
      <w:r w:rsidRPr="006119F9">
        <w:t>nie naruszają przepisów ustawy z</w:t>
      </w:r>
      <w:r>
        <w:t> </w:t>
      </w:r>
      <w:r w:rsidRPr="006119F9">
        <w:t>dnia 8</w:t>
      </w:r>
      <w:r>
        <w:t> </w:t>
      </w:r>
      <w:r w:rsidRPr="006119F9">
        <w:t>grudnia 2006</w:t>
      </w:r>
      <w:r>
        <w:t> </w:t>
      </w:r>
      <w:r w:rsidRPr="006119F9">
        <w:t>r. o</w:t>
      </w:r>
      <w:r>
        <w:t> </w:t>
      </w:r>
      <w:r w:rsidRPr="006119F9">
        <w:t>Polskiej Agencji Żeglugi Powietrznej (</w:t>
      </w:r>
      <w:r w:rsidR="00D269E0">
        <w:t>Dz. U. Nr </w:t>
      </w:r>
      <w:r w:rsidRPr="006119F9">
        <w:t>249</w:t>
      </w:r>
      <w:r>
        <w:t>,</w:t>
      </w:r>
      <w:r w:rsidR="00D269E0">
        <w:t xml:space="preserve"> poz. </w:t>
      </w:r>
      <w:r w:rsidRPr="006119F9">
        <w:t>1829).</w:t>
      </w:r>
    </w:p>
    <w:p w:rsidR="004E518A" w:rsidRPr="006119F9" w:rsidRDefault="004E518A" w:rsidP="004E518A">
      <w:pPr>
        <w:pStyle w:val="ZUSTzmustartykuempunktem"/>
      </w:pPr>
      <w:r w:rsidRPr="006119F9">
        <w:t>6. Zadania państwa członkowskiego określone</w:t>
      </w:r>
      <w:r w:rsidR="00D269E0" w:rsidRPr="006119F9">
        <w:t xml:space="preserve"> w</w:t>
      </w:r>
      <w:r w:rsidR="00D269E0">
        <w:t> art. </w:t>
      </w:r>
      <w:r w:rsidRPr="006119F9">
        <w:t>10</w:t>
      </w:r>
      <w:r w:rsidR="00D269E0">
        <w:t xml:space="preserve"> ust. </w:t>
      </w:r>
      <w:r w:rsidRPr="006119F9">
        <w:t>3</w:t>
      </w:r>
      <w:r>
        <w:t> </w:t>
      </w:r>
      <w:r w:rsidRPr="006119F9">
        <w:t>rozporządzenia (WE)</w:t>
      </w:r>
      <w:r w:rsidR="00D269E0">
        <w:t xml:space="preserve"> nr </w:t>
      </w:r>
      <w:r w:rsidRPr="006119F9">
        <w:t>550/2004</w:t>
      </w:r>
      <w:r w:rsidR="00D269E0">
        <w:t xml:space="preserve"> </w:t>
      </w:r>
      <w:r w:rsidRPr="006119F9">
        <w:t>Parl</w:t>
      </w:r>
      <w:r w:rsidRPr="006119F9">
        <w:t>a</w:t>
      </w:r>
      <w:r w:rsidRPr="006119F9">
        <w:t>mentu Europejskiego i 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zapewniania służb nawigacji lotniczej w Jednolitej Europejskiej Przestrzeni Powietrznej wykonuje minister właściwy do spraw transportu w</w:t>
      </w:r>
      <w:r w:rsidR="00D269E0">
        <w:t xml:space="preserve"> </w:t>
      </w:r>
      <w:r w:rsidRPr="006119F9">
        <w:t>poroz</w:t>
      </w:r>
      <w:r w:rsidRPr="006119F9">
        <w:t>u</w:t>
      </w:r>
      <w:r w:rsidRPr="006119F9">
        <w:t>mieniu z</w:t>
      </w:r>
      <w:r>
        <w:t> </w:t>
      </w:r>
      <w:r w:rsidRPr="006119F9">
        <w:t>Prezesem Urzędu i po zasięgnięciu opinii Ministra Obrony Narodowej.</w:t>
      </w:r>
    </w:p>
    <w:p w:rsidR="004E518A" w:rsidRPr="00E23718" w:rsidRDefault="004E518A" w:rsidP="004E518A">
      <w:pPr>
        <w:pStyle w:val="ZARTzmartartykuempunktem"/>
      </w:pPr>
      <w:r w:rsidRPr="006119F9">
        <w:lastRenderedPageBreak/>
        <w:t>Art. 128. Minister właściwy do spraw transportu</w:t>
      </w:r>
      <w:r w:rsidRPr="00E23718">
        <w:t xml:space="preserve"> w porozumieniu z Ministrem Obrony Narodowej oraz ministrem właściwym do spraw finansów publicznych, dla realizacji przepisów prawa Unii Europejskiej, okr</w:t>
      </w:r>
      <w:r w:rsidRPr="00E23718">
        <w:t>e</w:t>
      </w:r>
      <w:r w:rsidRPr="00E23718">
        <w:t>śli, w drodze rozporządzenia:</w:t>
      </w:r>
    </w:p>
    <w:p w:rsidR="004E518A" w:rsidRPr="006119F9" w:rsidRDefault="004E518A" w:rsidP="004E518A">
      <w:pPr>
        <w:pStyle w:val="ZPKTzmpktartykuempunktem"/>
      </w:pPr>
      <w:r w:rsidRPr="006119F9">
        <w:t>1)</w:t>
      </w:r>
      <w:r w:rsidRPr="006119F9">
        <w:tab/>
        <w:t>sposób wyznaczania instytucji zapewniających służby żeglugi powietrznej,</w:t>
      </w:r>
    </w:p>
    <w:p w:rsidR="004E518A" w:rsidRPr="00E23718" w:rsidRDefault="004E518A" w:rsidP="004E518A">
      <w:pPr>
        <w:pStyle w:val="ZPKTzmpktartykuempunktem"/>
      </w:pPr>
      <w:r w:rsidRPr="006119F9">
        <w:t>2)</w:t>
      </w:r>
      <w:r w:rsidRPr="006119F9">
        <w:tab/>
        <w:t>sposób</w:t>
      </w:r>
      <w:r w:rsidRPr="00E23718">
        <w:t xml:space="preserve"> i środki realizacji przez Prezesa Urzędu jego uprawnień i obowiązków jako państwowej władzy nadzorującej</w:t>
      </w:r>
    </w:p>
    <w:p w:rsidR="004E518A" w:rsidRPr="006119F9" w:rsidRDefault="004E518A" w:rsidP="004E518A">
      <w:pPr>
        <w:pStyle w:val="ZCZWSPPKTzmczciwsppktartykuempunktem"/>
      </w:pPr>
      <w:r w:rsidRPr="006119F9">
        <w:t>– mając na uwadze w</w:t>
      </w:r>
      <w:r>
        <w:t> </w:t>
      </w:r>
      <w:r w:rsidRPr="006119F9">
        <w:t>szczególności zapewnienie bezpieczeństwa i</w:t>
      </w:r>
      <w:r>
        <w:t> </w:t>
      </w:r>
      <w:r w:rsidRPr="006119F9">
        <w:t>ciągłości ruchu lotniczego.</w:t>
      </w:r>
      <w:r w:rsidR="00B8348A">
        <w:t>”</w:t>
      </w:r>
      <w:r w:rsidRPr="006119F9">
        <w:t>;</w:t>
      </w:r>
    </w:p>
    <w:p w:rsidR="004E518A" w:rsidRPr="006119F9" w:rsidRDefault="004E518A" w:rsidP="004E518A">
      <w:pPr>
        <w:pStyle w:val="PKTpunkt"/>
      </w:pPr>
      <w:r w:rsidRPr="006119F9">
        <w:t>13)</w:t>
      </w:r>
      <w:r w:rsidRPr="006119F9">
        <w:tab/>
        <w:t>w</w:t>
      </w:r>
      <w:r w:rsidR="00D269E0">
        <w:t xml:space="preserve"> art. </w:t>
      </w:r>
      <w:r w:rsidRPr="006119F9">
        <w:t>129</w:t>
      </w:r>
      <w:r>
        <w:t> </w:t>
      </w:r>
      <w:r w:rsidRPr="006119F9">
        <w:t>uchyla się</w:t>
      </w:r>
      <w:r w:rsidR="00D269E0">
        <w:t xml:space="preserve"> ust. </w:t>
      </w:r>
      <w:r w:rsidRPr="006119F9">
        <w:t>4;</w:t>
      </w:r>
    </w:p>
    <w:p w:rsidR="004E518A" w:rsidRPr="00E23718" w:rsidRDefault="004E518A" w:rsidP="004E518A">
      <w:pPr>
        <w:pStyle w:val="PKTpunkt"/>
      </w:pPr>
      <w:r w:rsidRPr="006119F9">
        <w:t>14)</w:t>
      </w:r>
      <w:r w:rsidRPr="006119F9">
        <w:tab/>
        <w:t>art. 13</w:t>
      </w:r>
      <w:r w:rsidRPr="00E23718">
        <w:t>0 otrzymuje brzmienie:</w:t>
      </w:r>
    </w:p>
    <w:p w:rsidR="004E518A" w:rsidRPr="006119F9" w:rsidRDefault="00B8348A" w:rsidP="004E518A">
      <w:pPr>
        <w:pStyle w:val="ZARTzmartartykuempunktem"/>
      </w:pPr>
      <w:r>
        <w:t>„</w:t>
      </w:r>
      <w:r w:rsidR="004E518A" w:rsidRPr="006119F9">
        <w:t>Art. 130. 1. Służby żeglugi powietrznej są zapewniane odpłatnie (opłaty nawigacyjne).</w:t>
      </w:r>
    </w:p>
    <w:p w:rsidR="004E518A" w:rsidRPr="006119F9" w:rsidRDefault="004E518A" w:rsidP="004E518A">
      <w:pPr>
        <w:pStyle w:val="ZUSTzmustartykuempunktem"/>
      </w:pPr>
      <w:r w:rsidRPr="006119F9">
        <w:t>2. Opłaty nawigacyjne objęte przepisami prawa Unii Europejskiej w</w:t>
      </w:r>
      <w:r>
        <w:t> </w:t>
      </w:r>
      <w:r w:rsidRPr="006119F9">
        <w:t>zakresie Jednolitej Europejskiej Przestrzeni Powietrznej, umowami międzynarodowymi oraz przepisami międzynarodowymi są ustalane i</w:t>
      </w:r>
      <w:r>
        <w:t> </w:t>
      </w:r>
      <w:r w:rsidRPr="006119F9">
        <w:t>zatwierdzane zgodnie z</w:t>
      </w:r>
      <w:r>
        <w:t> </w:t>
      </w:r>
      <w:r w:rsidRPr="006119F9">
        <w:t>tymi przepisami.</w:t>
      </w:r>
    </w:p>
    <w:p w:rsidR="004E518A" w:rsidRPr="006119F9" w:rsidRDefault="004E518A" w:rsidP="004E518A">
      <w:pPr>
        <w:pStyle w:val="ZUSTzmustartykuempunktem"/>
      </w:pPr>
      <w:r w:rsidRPr="006119F9">
        <w:t>3. Opłaty nawigacyjne, w</w:t>
      </w:r>
      <w:r>
        <w:t> </w:t>
      </w:r>
      <w:r w:rsidRPr="006119F9">
        <w:t>zakresie nieobjętym aktami prawnymi określonymi</w:t>
      </w:r>
      <w:r w:rsidR="00D269E0" w:rsidRPr="006119F9">
        <w:t xml:space="preserve"> w</w:t>
      </w:r>
      <w:r w:rsidR="00D269E0">
        <w:t> ust. </w:t>
      </w:r>
      <w:r w:rsidRPr="006119F9">
        <w:t>2, są zatwierdzane przez Prezesa Urzędu.</w:t>
      </w:r>
    </w:p>
    <w:p w:rsidR="004E518A" w:rsidRPr="006119F9" w:rsidRDefault="004E518A" w:rsidP="004E518A">
      <w:pPr>
        <w:pStyle w:val="ZUSTzmustartykuempunktem"/>
      </w:pPr>
      <w:r w:rsidRPr="006119F9">
        <w:t>4. Terminy zatwierdzania opłat nawigacyjnych,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3, są takie same jak terminy z</w:t>
      </w:r>
      <w:r w:rsidRPr="006119F9">
        <w:t>a</w:t>
      </w:r>
      <w:r w:rsidRPr="006119F9">
        <w:t>twierdzania opłat,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2.</w:t>
      </w:r>
    </w:p>
    <w:p w:rsidR="004E518A" w:rsidRPr="006119F9" w:rsidRDefault="004E518A" w:rsidP="004E518A">
      <w:pPr>
        <w:pStyle w:val="ZUSTzmustartykuempunktem"/>
      </w:pPr>
      <w:r w:rsidRPr="006119F9">
        <w:t>5. Instytucje zapewniające służby żeglugi powietrznej mają prawo odmówić świadczenia usług użytko</w:t>
      </w:r>
      <w:r w:rsidRPr="006119F9">
        <w:t>w</w:t>
      </w:r>
      <w:r w:rsidRPr="006119F9">
        <w:t>nikowi przestrzeni powietrznej, który narusza terminy i</w:t>
      </w:r>
      <w:r>
        <w:t> </w:t>
      </w:r>
      <w:r w:rsidRPr="006119F9">
        <w:t>warunki płatności określone przez EUROCONTROL lub przez te instytucje.</w:t>
      </w:r>
    </w:p>
    <w:p w:rsidR="004E518A" w:rsidRPr="00E23718" w:rsidRDefault="004E518A" w:rsidP="004E518A">
      <w:pPr>
        <w:pStyle w:val="ZUSTzmustartykuempunktem"/>
      </w:pPr>
      <w:r w:rsidRPr="006119F9">
        <w:t>6. Nie pobiera</w:t>
      </w:r>
      <w:r w:rsidRPr="00E23718">
        <w:t xml:space="preserve"> się opłat za loty:</w:t>
      </w:r>
    </w:p>
    <w:p w:rsidR="004E518A" w:rsidRPr="006119F9" w:rsidRDefault="004E518A" w:rsidP="004E518A">
      <w:pPr>
        <w:pStyle w:val="ZPKTzmpktartykuempunktem"/>
      </w:pPr>
      <w:r w:rsidRPr="006119F9">
        <w:t>1)</w:t>
      </w:r>
      <w:r w:rsidRPr="006119F9">
        <w:tab/>
        <w:t>wykonywane zgodnie z</w:t>
      </w:r>
      <w:r>
        <w:t> </w:t>
      </w:r>
      <w:r w:rsidRPr="006119F9">
        <w:t>przepisami dla lotów z</w:t>
      </w:r>
      <w:r>
        <w:t> </w:t>
      </w:r>
      <w:r w:rsidRPr="006119F9">
        <w:t xml:space="preserve">widocznością (VFR </w:t>
      </w:r>
      <w:r>
        <w:t xml:space="preserve">– </w:t>
      </w:r>
      <w:r w:rsidRPr="006119F9">
        <w:t xml:space="preserve">Visual Flight </w:t>
      </w:r>
      <w:proofErr w:type="spellStart"/>
      <w:r w:rsidRPr="006119F9">
        <w:t>Rules</w:t>
      </w:r>
      <w:proofErr w:type="spellEnd"/>
      <w:r w:rsidRPr="006119F9">
        <w:t>);</w:t>
      </w:r>
    </w:p>
    <w:p w:rsidR="004E518A" w:rsidRPr="006119F9" w:rsidRDefault="004E518A" w:rsidP="004E518A">
      <w:pPr>
        <w:pStyle w:val="ZPKTzmpktartykuempunktem"/>
      </w:pPr>
      <w:r w:rsidRPr="006119F9">
        <w:t>2)</w:t>
      </w:r>
      <w:r w:rsidRPr="006119F9">
        <w:tab/>
        <w:t xml:space="preserve">mieszane </w:t>
      </w:r>
      <w:r>
        <w:t>–</w:t>
      </w:r>
      <w:r w:rsidRPr="006119F9">
        <w:t xml:space="preserve"> w</w:t>
      </w:r>
      <w:r>
        <w:t> </w:t>
      </w:r>
      <w:r w:rsidRPr="006119F9">
        <w:t>których część lotu wykonywana jest zgodnie z</w:t>
      </w:r>
      <w:r>
        <w:t> </w:t>
      </w:r>
      <w:r w:rsidRPr="006119F9">
        <w:t>przepisami dla lotów z</w:t>
      </w:r>
      <w:r>
        <w:t> </w:t>
      </w:r>
      <w:r w:rsidRPr="006119F9">
        <w:t>widocznością (VFR), a</w:t>
      </w:r>
      <w:r>
        <w:t> </w:t>
      </w:r>
      <w:r w:rsidRPr="006119F9">
        <w:t>pozostała część lotu wykonywana jest zgodnie z</w:t>
      </w:r>
      <w:r>
        <w:t> </w:t>
      </w:r>
      <w:r w:rsidRPr="006119F9">
        <w:t xml:space="preserve">przepisami dla lotów według wskazań przyrządów (IFR </w:t>
      </w:r>
      <w:r>
        <w:t xml:space="preserve">– </w:t>
      </w:r>
      <w:r w:rsidRPr="006119F9">
        <w:t xml:space="preserve">Instrument Flight </w:t>
      </w:r>
      <w:proofErr w:type="spellStart"/>
      <w:r w:rsidRPr="006119F9">
        <w:t>Rules</w:t>
      </w:r>
      <w:proofErr w:type="spellEnd"/>
      <w:r w:rsidRPr="006119F9">
        <w:t xml:space="preserve">) </w:t>
      </w:r>
      <w:r>
        <w:t>–</w:t>
      </w:r>
      <w:r w:rsidRPr="006119F9">
        <w:t xml:space="preserve"> za część lotu wykonywaną w</w:t>
      </w:r>
      <w:r>
        <w:t> </w:t>
      </w:r>
      <w:r w:rsidRPr="006119F9">
        <w:t>polskiej przestrzeni powietrznej wyłąc</w:t>
      </w:r>
      <w:r w:rsidRPr="006119F9">
        <w:t>z</w:t>
      </w:r>
      <w:r w:rsidRPr="006119F9">
        <w:t>nie zgodnie z</w:t>
      </w:r>
      <w:r>
        <w:t> </w:t>
      </w:r>
      <w:r w:rsidRPr="006119F9">
        <w:t>przepisami VFR;</w:t>
      </w:r>
    </w:p>
    <w:p w:rsidR="004E518A" w:rsidRPr="006119F9" w:rsidRDefault="004E518A" w:rsidP="004E518A">
      <w:pPr>
        <w:pStyle w:val="ZPKTzmpktartykuempunktem"/>
      </w:pPr>
      <w:r w:rsidRPr="006119F9">
        <w:t>3)</w:t>
      </w:r>
      <w:r w:rsidRPr="006119F9">
        <w:tab/>
        <w:t>wykonywane przez statki powietrzne o maksymalnej masie startowej poniżej 2 ton;</w:t>
      </w:r>
    </w:p>
    <w:p w:rsidR="004E518A" w:rsidRPr="006119F9" w:rsidRDefault="004E518A" w:rsidP="004E518A">
      <w:pPr>
        <w:pStyle w:val="ZPKTzmpktartykuempunktem"/>
      </w:pPr>
      <w:r w:rsidRPr="006119F9">
        <w:t>4)</w:t>
      </w:r>
      <w:r w:rsidRPr="006119F9">
        <w:tab/>
        <w:t>wykonywane wyłącznie w</w:t>
      </w:r>
      <w:r>
        <w:t> </w:t>
      </w:r>
      <w:r w:rsidRPr="006119F9">
        <w:t>celu przewozu, w</w:t>
      </w:r>
      <w:r>
        <w:t> </w:t>
      </w:r>
      <w:r w:rsidRPr="006119F9">
        <w:t>oficjalnej misji, panującego monarchy i jego najbliższej r</w:t>
      </w:r>
      <w:r w:rsidRPr="006119F9">
        <w:t>o</w:t>
      </w:r>
      <w:r w:rsidRPr="006119F9">
        <w:t>dziny, głów państw, szefów rządu oraz ministrów; we wszystkich tych przypadkach cel lotu musi być p</w:t>
      </w:r>
      <w:r w:rsidRPr="006119F9">
        <w:t>o</w:t>
      </w:r>
      <w:r w:rsidRPr="006119F9">
        <w:t>twierdzony odpowiednim oznaczeniem statusu lotu lub uwagą w planie lotu;</w:t>
      </w:r>
    </w:p>
    <w:p w:rsidR="004E518A" w:rsidRPr="006119F9" w:rsidRDefault="004E518A" w:rsidP="004E518A">
      <w:pPr>
        <w:pStyle w:val="ZPKTzmpktartykuempunktem"/>
      </w:pPr>
      <w:r w:rsidRPr="006119F9">
        <w:t>5)</w:t>
      </w:r>
      <w:r w:rsidRPr="006119F9">
        <w:tab/>
        <w:t>poszukiwawczo</w:t>
      </w:r>
      <w:r w:rsidR="00D269E0">
        <w:softHyphen/>
      </w:r>
      <w:r w:rsidR="00D269E0">
        <w:noBreakHyphen/>
      </w:r>
      <w:r w:rsidRPr="006119F9">
        <w:t>ratownicze, autoryzowane przez właściwy organ koordynacji systemu poszukiwania i</w:t>
      </w:r>
      <w:r>
        <w:t> </w:t>
      </w:r>
      <w:r w:rsidRPr="006119F9">
        <w:t>ratownictwa;</w:t>
      </w:r>
    </w:p>
    <w:p w:rsidR="004E518A" w:rsidRPr="006119F9" w:rsidRDefault="004E518A" w:rsidP="004E518A">
      <w:pPr>
        <w:pStyle w:val="ZPKTzmpktartykuempunktem"/>
      </w:pPr>
      <w:r w:rsidRPr="006119F9">
        <w:t>6)</w:t>
      </w:r>
      <w:r w:rsidRPr="006119F9">
        <w:tab/>
        <w:t>wojskowe wykonywane przez polskie wojskowe statki powietrzne oraz wojskowe statki powietrzne pa</w:t>
      </w:r>
      <w:r w:rsidRPr="006119F9">
        <w:t>ń</w:t>
      </w:r>
      <w:r w:rsidRPr="006119F9">
        <w:t>stw, w</w:t>
      </w:r>
      <w:r>
        <w:t> </w:t>
      </w:r>
      <w:r w:rsidRPr="006119F9">
        <w:t>których loty polskich wojskowych statków powietrznych nie są obciążane opłatami nawigacyjn</w:t>
      </w:r>
      <w:r w:rsidRPr="006119F9">
        <w:t>y</w:t>
      </w:r>
      <w:r w:rsidRPr="006119F9">
        <w:t>mi.</w:t>
      </w:r>
    </w:p>
    <w:p w:rsidR="004E518A" w:rsidRPr="006119F9" w:rsidRDefault="004E518A" w:rsidP="004E518A">
      <w:pPr>
        <w:pStyle w:val="ZUSTzmustartykuempunktem"/>
      </w:pPr>
      <w:r w:rsidRPr="006119F9">
        <w:t>7. Udziela się dotacji celowej z</w:t>
      </w:r>
      <w:r>
        <w:t> </w:t>
      </w:r>
      <w:r w:rsidRPr="006119F9">
        <w:t>budżetu państwa na sfinansowanie instytucjom zapewniającym służby ż</w:t>
      </w:r>
      <w:r w:rsidRPr="006119F9">
        <w:t>e</w:t>
      </w:r>
      <w:r w:rsidRPr="006119F9">
        <w:t>glugi powietrznej wydatków związanych z</w:t>
      </w:r>
      <w:r>
        <w:t> </w:t>
      </w:r>
      <w:r w:rsidRPr="006119F9">
        <w:t>zapewnieniem służb w</w:t>
      </w:r>
      <w:r>
        <w:t> </w:t>
      </w:r>
      <w:r w:rsidRPr="006119F9">
        <w:t>przypadku lotów,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6. Wydatki te finansowane są z</w:t>
      </w:r>
      <w:r>
        <w:t> </w:t>
      </w:r>
      <w:r w:rsidRPr="006119F9">
        <w:t>części budżetu państwa, której dysponentem jest minister właściwy do spraw transportu.</w:t>
      </w:r>
    </w:p>
    <w:p w:rsidR="004E518A" w:rsidRPr="006119F9" w:rsidRDefault="004E518A" w:rsidP="004E518A">
      <w:pPr>
        <w:pStyle w:val="ZUSTzmustartykuempunktem"/>
      </w:pPr>
      <w:r w:rsidRPr="006119F9">
        <w:t>8. Minister właściwy do spraw transportu w</w:t>
      </w:r>
      <w:r>
        <w:t> </w:t>
      </w:r>
      <w:r w:rsidRPr="006119F9">
        <w:t>porozumieniu z</w:t>
      </w:r>
      <w:r>
        <w:t> </w:t>
      </w:r>
      <w:r w:rsidRPr="006119F9">
        <w:t>ministrem właściwym do spraw finansów publicznych, mając na uwadze przepisy Unii Europejskiej w</w:t>
      </w:r>
      <w:r>
        <w:t> </w:t>
      </w:r>
      <w:r w:rsidRPr="006119F9">
        <w:t>zakresie opłat nawigacyjnych, określi, w</w:t>
      </w:r>
      <w:r>
        <w:t> </w:t>
      </w:r>
      <w:r w:rsidRPr="006119F9">
        <w:t>drodze rozporządzenia, sposób i</w:t>
      </w:r>
      <w:r>
        <w:t> </w:t>
      </w:r>
      <w:r w:rsidRPr="006119F9">
        <w:t>tryb rozliczania i</w:t>
      </w:r>
      <w:r>
        <w:t> </w:t>
      </w:r>
      <w:r w:rsidRPr="006119F9">
        <w:t>dokumentowania wydatków,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7.</w:t>
      </w:r>
    </w:p>
    <w:p w:rsidR="004E518A" w:rsidRPr="006119F9" w:rsidRDefault="004E518A" w:rsidP="004E518A">
      <w:pPr>
        <w:pStyle w:val="ZUSTzmustartykuempunktem"/>
      </w:pPr>
      <w:r w:rsidRPr="006119F9">
        <w:t>9. Minister właściwy do spraw transportu określi, w</w:t>
      </w:r>
      <w:r>
        <w:t> </w:t>
      </w:r>
      <w:r w:rsidRPr="006119F9">
        <w:t>drodze rozporządzenia, sposób ustalania i</w:t>
      </w:r>
      <w:r>
        <w:t> </w:t>
      </w:r>
      <w:r w:rsidRPr="006119F9">
        <w:t>zatwierdzania wysokości opłat nawigacyjnych w</w:t>
      </w:r>
      <w:r>
        <w:t> </w:t>
      </w:r>
      <w:r w:rsidRPr="006119F9">
        <w:t>zakresie nieuregulowanym aktami prawnymi, o</w:t>
      </w:r>
      <w:r>
        <w:t> </w:t>
      </w:r>
      <w:r w:rsidRPr="006119F9">
        <w:t>których m</w:t>
      </w:r>
      <w:r w:rsidRPr="006119F9">
        <w:t>o</w:t>
      </w:r>
      <w:r w:rsidRPr="006119F9">
        <w:t>wa</w:t>
      </w:r>
      <w:r w:rsidR="00D269E0" w:rsidRPr="006119F9">
        <w:t xml:space="preserve"> w</w:t>
      </w:r>
      <w:r w:rsidR="00D269E0">
        <w:t> ust. </w:t>
      </w:r>
      <w:r w:rsidRPr="006119F9">
        <w:t>2, oraz procedurę przekazywania informacji niezbędnych do zatwierdzenia opłat,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="00D269E0" w:rsidRPr="006119F9">
        <w:t>2</w:t>
      </w:r>
      <w:r w:rsidR="00D269E0">
        <w:t xml:space="preserve"> i </w:t>
      </w:r>
      <w:r w:rsidRPr="006119F9">
        <w:t>3, mając na uwadze koszty związane ze świadczeniem tych usług oraz kierunkowe założenia polityki Unii Europejskiej w</w:t>
      </w:r>
      <w:r>
        <w:t> </w:t>
      </w:r>
      <w:r w:rsidRPr="006119F9">
        <w:t>tym zakresie.</w:t>
      </w:r>
    </w:p>
    <w:p w:rsidR="004E518A" w:rsidRPr="006119F9" w:rsidRDefault="004E518A" w:rsidP="004E518A">
      <w:pPr>
        <w:pStyle w:val="ZUSTzmustartykuempunktem"/>
      </w:pPr>
      <w:r w:rsidRPr="006119F9">
        <w:t>10. Wysokość zatwierdzonych opłat nawigacyjnych jest ogłaszana w</w:t>
      </w:r>
      <w:r>
        <w:t> </w:t>
      </w:r>
      <w:r w:rsidRPr="006119F9">
        <w:t>Dzienniku Urzędowym Urzędu Lo</w:t>
      </w:r>
      <w:r w:rsidRPr="006119F9">
        <w:t>t</w:t>
      </w:r>
      <w:r w:rsidRPr="006119F9">
        <w:t>nictwa Cywilnego oraz zamieszczana w</w:t>
      </w:r>
      <w:r>
        <w:t> </w:t>
      </w:r>
      <w:r w:rsidRPr="006119F9">
        <w:t>Zintegrowanym Pakiecie Informacji Lotniczych,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art. </w:t>
      </w:r>
      <w:r w:rsidRPr="006119F9">
        <w:t>121</w:t>
      </w:r>
      <w:r w:rsidR="00D269E0">
        <w:t xml:space="preserve"> ust. </w:t>
      </w:r>
      <w:r w:rsidRPr="006119F9">
        <w:t>3. Ogłoszeniu w</w:t>
      </w:r>
      <w:r>
        <w:t> </w:t>
      </w:r>
      <w:r w:rsidRPr="006119F9">
        <w:t>Dzienniku Urzędowym Urzędu Lotnictwa Cywilnego podlega również zatwie</w:t>
      </w:r>
      <w:r w:rsidRPr="006119F9">
        <w:t>r</w:t>
      </w:r>
      <w:r w:rsidRPr="006119F9">
        <w:t>dzona zgodnie z przepisami międzynarodowymi wysokość odsetek za niezapłacone w</w:t>
      </w:r>
      <w:r>
        <w:t> </w:t>
      </w:r>
      <w:r w:rsidRPr="006119F9">
        <w:t>terminie należności z</w:t>
      </w:r>
      <w:r>
        <w:t> </w:t>
      </w:r>
      <w:r w:rsidRPr="006119F9">
        <w:t>tytułu opłat,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2.</w:t>
      </w:r>
    </w:p>
    <w:p w:rsidR="004E518A" w:rsidRPr="006119F9" w:rsidRDefault="004E518A" w:rsidP="004E518A">
      <w:pPr>
        <w:pStyle w:val="ZUSTzmustartykuempunktem"/>
      </w:pPr>
      <w:r w:rsidRPr="006119F9">
        <w:lastRenderedPageBreak/>
        <w:t>11. Prezes Urzędu ogłasza w</w:t>
      </w:r>
      <w:r>
        <w:t> </w:t>
      </w:r>
      <w:r w:rsidRPr="006119F9">
        <w:t>Dzienniku Urzędowym Urzędu Lotnictwa Cywilnego przepisy międzynar</w:t>
      </w:r>
      <w:r w:rsidRPr="006119F9">
        <w:t>o</w:t>
      </w:r>
      <w:r w:rsidRPr="006119F9">
        <w:t>dowe,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="00D269E0" w:rsidRPr="006119F9">
        <w:t>2</w:t>
      </w:r>
      <w:r w:rsidR="00D269E0">
        <w:t xml:space="preserve"> i </w:t>
      </w:r>
      <w:r w:rsidRPr="006119F9">
        <w:t>10.</w:t>
      </w:r>
      <w:r w:rsidR="00B8348A">
        <w:t>”</w:t>
      </w:r>
      <w:r w:rsidRPr="006119F9">
        <w:t>;</w:t>
      </w:r>
    </w:p>
    <w:p w:rsidR="004E518A" w:rsidRPr="006119F9" w:rsidRDefault="004E518A" w:rsidP="004E518A">
      <w:pPr>
        <w:pStyle w:val="PKTpunkt"/>
      </w:pPr>
      <w:r w:rsidRPr="006119F9">
        <w:t>15)</w:t>
      </w:r>
      <w:r w:rsidRPr="006119F9">
        <w:tab/>
        <w:t>uchyla się</w:t>
      </w:r>
      <w:r w:rsidR="00D269E0">
        <w:t xml:space="preserve"> art. </w:t>
      </w:r>
      <w:r w:rsidRPr="006119F9">
        <w:t>131;</w:t>
      </w:r>
    </w:p>
    <w:p w:rsidR="004E518A" w:rsidRPr="006119F9" w:rsidRDefault="004E518A" w:rsidP="004E518A">
      <w:pPr>
        <w:pStyle w:val="PKTpunkt"/>
      </w:pPr>
      <w:r w:rsidRPr="006119F9">
        <w:t>16)</w:t>
      </w:r>
      <w:r w:rsidRPr="006119F9">
        <w:tab/>
        <w:t>uchyla się</w:t>
      </w:r>
      <w:r w:rsidR="00D269E0">
        <w:t xml:space="preserve"> art. </w:t>
      </w:r>
      <w:r w:rsidRPr="006119F9">
        <w:t>205c;</w:t>
      </w:r>
    </w:p>
    <w:p w:rsidR="004E518A" w:rsidRPr="00E23718" w:rsidRDefault="004E518A" w:rsidP="004E518A">
      <w:pPr>
        <w:pStyle w:val="PKTpunkt"/>
      </w:pPr>
      <w:r w:rsidRPr="006119F9">
        <w:t>17)</w:t>
      </w:r>
      <w:r w:rsidRPr="006119F9">
        <w:tab/>
        <w:t xml:space="preserve">po dziale XI dodaje się dział </w:t>
      </w:r>
      <w:proofErr w:type="spellStart"/>
      <w:r w:rsidRPr="006119F9">
        <w:t>XIa</w:t>
      </w:r>
      <w:proofErr w:type="spellEnd"/>
      <w:r w:rsidRPr="00E23718">
        <w:t xml:space="preserve"> w brzmieniu:</w:t>
      </w:r>
    </w:p>
    <w:p w:rsidR="004E518A" w:rsidRPr="006119F9" w:rsidRDefault="00B8348A" w:rsidP="004E518A">
      <w:pPr>
        <w:pStyle w:val="ZTYTDZOZNzmozntytuudziauartykuempunktem"/>
      </w:pPr>
      <w:r>
        <w:t>„</w:t>
      </w:r>
      <w:r w:rsidR="004E518A" w:rsidRPr="006119F9">
        <w:t>D</w:t>
      </w:r>
      <w:r w:rsidR="00D269E0" w:rsidRPr="006119F9">
        <w:rPr>
          <w:caps w:val="0"/>
        </w:rPr>
        <w:t>ział</w:t>
      </w:r>
      <w:r w:rsidR="004E518A" w:rsidRPr="006119F9">
        <w:t xml:space="preserve"> </w:t>
      </w:r>
      <w:proofErr w:type="spellStart"/>
      <w:r w:rsidR="004E518A" w:rsidRPr="006119F9">
        <w:t>XI</w:t>
      </w:r>
      <w:r w:rsidR="002B787D">
        <w:rPr>
          <w:caps w:val="0"/>
        </w:rPr>
        <w:t>a</w:t>
      </w:r>
      <w:proofErr w:type="spellEnd"/>
    </w:p>
    <w:p w:rsidR="004E518A" w:rsidRPr="006119F9" w:rsidRDefault="004E518A" w:rsidP="004E518A">
      <w:pPr>
        <w:pStyle w:val="ZTYTDZPRZEDMzmprzedmtytuulubdziauartykuempunktem"/>
      </w:pPr>
      <w:r w:rsidRPr="006119F9">
        <w:t>Kary pieniężne</w:t>
      </w:r>
    </w:p>
    <w:p w:rsidR="004E518A" w:rsidRPr="00E23718" w:rsidRDefault="004E518A" w:rsidP="004E518A">
      <w:pPr>
        <w:pStyle w:val="ZARTzmartartykuempunktem"/>
      </w:pPr>
      <w:r w:rsidRPr="006119F9">
        <w:t>Art. 209a. 1. Kto działa</w:t>
      </w:r>
      <w:r w:rsidRPr="00E23718">
        <w:t xml:space="preserve"> z naruszeniem obowiązków lub warunków wynikających z przepisów:</w:t>
      </w:r>
    </w:p>
    <w:p w:rsidR="004E518A" w:rsidRPr="006119F9" w:rsidRDefault="004E518A" w:rsidP="004E518A">
      <w:pPr>
        <w:pStyle w:val="ZPKTzmpktartykuempunktem"/>
      </w:pPr>
      <w:r w:rsidRPr="006119F9">
        <w:t>1)</w:t>
      </w:r>
      <w:r w:rsidRPr="006119F9">
        <w:tab/>
        <w:t>rozporządzenia</w:t>
      </w:r>
      <w:r w:rsidR="00D269E0">
        <w:t xml:space="preserve"> nr </w:t>
      </w:r>
      <w:r w:rsidRPr="006119F9">
        <w:t>2320/2002/WE,</w:t>
      </w:r>
    </w:p>
    <w:p w:rsidR="004E518A" w:rsidRPr="00E23718" w:rsidRDefault="004E518A" w:rsidP="004E518A">
      <w:pPr>
        <w:pStyle w:val="ZPKTzmpktartykuempunktem"/>
      </w:pPr>
      <w:r w:rsidRPr="006119F9">
        <w:t>2)</w:t>
      </w:r>
      <w:r w:rsidRPr="006119F9">
        <w:tab/>
        <w:t>rozporządzenia Komisji</w:t>
      </w:r>
      <w:r w:rsidR="00D269E0">
        <w:t xml:space="preserve"> nr </w:t>
      </w:r>
      <w:r w:rsidRPr="006119F9">
        <w:t>622/2003/WE</w:t>
      </w:r>
      <w:r w:rsidRPr="00E23718">
        <w:t xml:space="preserve"> z dnia 4 kwietnia 2003 r. ustanawiającego środki w celu wpr</w:t>
      </w:r>
      <w:r w:rsidRPr="00E23718">
        <w:t>o</w:t>
      </w:r>
      <w:r w:rsidRPr="00E23718">
        <w:t>wadzenia w życie wspólnych podstawowych standardów dotyczących bezpieczeństwa lotnictwa cywiln</w:t>
      </w:r>
      <w:r w:rsidRPr="00E23718">
        <w:t>e</w:t>
      </w:r>
      <w:r w:rsidRPr="00E23718">
        <w:t>go</w:t>
      </w:r>
    </w:p>
    <w:p w:rsidR="004E518A" w:rsidRPr="006119F9" w:rsidRDefault="004E518A" w:rsidP="00D269E0">
      <w:pPr>
        <w:pStyle w:val="ZCZWSPLITzmczciwsplitartykuempunktem"/>
      </w:pPr>
      <w:r w:rsidRPr="006119F9">
        <w:t>– podlega karze pieniężnej w</w:t>
      </w:r>
      <w:r>
        <w:t> </w:t>
      </w:r>
      <w:r w:rsidRPr="006119F9">
        <w:t>wysokości od 500</w:t>
      </w:r>
      <w:r>
        <w:t> </w:t>
      </w:r>
      <w:r w:rsidRPr="006119F9">
        <w:t>do 10</w:t>
      </w:r>
      <w:r>
        <w:t> </w:t>
      </w:r>
      <w:r w:rsidRPr="006119F9">
        <w:t>000</w:t>
      </w:r>
      <w:r>
        <w:t> </w:t>
      </w:r>
      <w:r w:rsidRPr="006119F9">
        <w:t>zł.</w:t>
      </w:r>
    </w:p>
    <w:p w:rsidR="004E518A" w:rsidRPr="006119F9" w:rsidRDefault="004E518A" w:rsidP="004E518A">
      <w:pPr>
        <w:pStyle w:val="ZUSTzmustartykuempunktem"/>
      </w:pPr>
      <w:r w:rsidRPr="006119F9">
        <w:t>2. Wykaz naruszeń obowiązków lub warunków,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1, oraz wysokość kar pieniężnych za poszczególne naruszenia określa załącznik</w:t>
      </w:r>
      <w:r w:rsidR="00D269E0">
        <w:t xml:space="preserve"> nr </w:t>
      </w:r>
      <w:r w:rsidRPr="006119F9">
        <w:t>1</w:t>
      </w:r>
      <w:r>
        <w:t> </w:t>
      </w:r>
      <w:r w:rsidRPr="006119F9">
        <w:t>do ustawy.</w:t>
      </w:r>
    </w:p>
    <w:p w:rsidR="004E518A" w:rsidRPr="006119F9" w:rsidRDefault="004E518A" w:rsidP="004E518A">
      <w:pPr>
        <w:pStyle w:val="ZUSTzmustartykuempunktem"/>
      </w:pPr>
      <w:r w:rsidRPr="006119F9">
        <w:t>3. Nie podlega karze,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pkt </w:t>
      </w:r>
      <w:r w:rsidRPr="006119F9">
        <w:t>2.1</w:t>
      </w:r>
      <w:r>
        <w:t>–</w:t>
      </w:r>
      <w:r w:rsidRPr="006119F9">
        <w:t>2.3</w:t>
      </w:r>
      <w:r>
        <w:t> </w:t>
      </w:r>
      <w:r w:rsidRPr="006119F9">
        <w:t>załącznika</w:t>
      </w:r>
      <w:r w:rsidR="00D269E0">
        <w:t xml:space="preserve"> nr </w:t>
      </w:r>
      <w:r w:rsidRPr="006119F9">
        <w:t>1</w:t>
      </w:r>
      <w:r>
        <w:t> </w:t>
      </w:r>
      <w:r w:rsidRPr="006119F9">
        <w:t>do ustawy osoba, która nie posiada p</w:t>
      </w:r>
      <w:r w:rsidRPr="006119F9">
        <w:t>o</w:t>
      </w:r>
      <w:r w:rsidRPr="006119F9">
        <w:t>świadczenia bezpieczeństwa uprawniającego do dostępu do informacji objętych załącznikiem do rozporządz</w:t>
      </w:r>
      <w:r w:rsidRPr="006119F9">
        <w:t>e</w:t>
      </w:r>
      <w:r w:rsidRPr="006119F9">
        <w:t>nia</w:t>
      </w:r>
      <w:r w:rsidR="00D269E0">
        <w:t xml:space="preserve"> nr </w:t>
      </w:r>
      <w:r w:rsidRPr="006119F9">
        <w:t>622/2003/WE.</w:t>
      </w:r>
    </w:p>
    <w:p w:rsidR="004E518A" w:rsidRPr="00E23718" w:rsidRDefault="004E518A" w:rsidP="004E518A">
      <w:pPr>
        <w:pStyle w:val="ZARTzmartartykuempunktem"/>
      </w:pPr>
      <w:r w:rsidRPr="006119F9">
        <w:t>Art. 209b. 1. Kto działa</w:t>
      </w:r>
      <w:r w:rsidRPr="00E23718">
        <w:t xml:space="preserve"> z naruszeniem obowiązków lub warunków wynikających z przepisów:</w:t>
      </w:r>
    </w:p>
    <w:p w:rsidR="004E518A" w:rsidRPr="006119F9" w:rsidRDefault="004E518A" w:rsidP="004E518A">
      <w:pPr>
        <w:pStyle w:val="ZPKTzmpktartykuempunktem"/>
      </w:pPr>
      <w:r w:rsidRPr="006119F9">
        <w:t>1)</w:t>
      </w:r>
      <w:r w:rsidRPr="006119F9">
        <w:tab/>
        <w:t>rozporządzenia</w:t>
      </w:r>
      <w:r w:rsidR="00D269E0">
        <w:t xml:space="preserve"> nr </w:t>
      </w:r>
      <w:r w:rsidRPr="006119F9">
        <w:t>261/2004/WE,</w:t>
      </w:r>
    </w:p>
    <w:p w:rsidR="004E518A" w:rsidRPr="006119F9" w:rsidRDefault="004E518A" w:rsidP="004E518A">
      <w:pPr>
        <w:pStyle w:val="ZPKTzmpktartykuempunktem"/>
      </w:pPr>
      <w:r w:rsidRPr="006119F9">
        <w:t>2)</w:t>
      </w:r>
      <w:r w:rsidRPr="006119F9">
        <w:tab/>
        <w:t>rozporządzenia</w:t>
      </w:r>
      <w:r w:rsidR="00D269E0">
        <w:t xml:space="preserve"> nr </w:t>
      </w:r>
      <w:r w:rsidRPr="006119F9">
        <w:t>2111/2005/WE</w:t>
      </w:r>
    </w:p>
    <w:p w:rsidR="004E518A" w:rsidRPr="006119F9" w:rsidRDefault="004E518A" w:rsidP="00D269E0">
      <w:pPr>
        <w:pStyle w:val="ZCZWSPLITzmczciwsplitartykuempunktem"/>
      </w:pPr>
      <w:r w:rsidRPr="006119F9">
        <w:t>– podlega karze pieniężnej w</w:t>
      </w:r>
      <w:r>
        <w:t> </w:t>
      </w:r>
      <w:r w:rsidRPr="006119F9">
        <w:t>wysokości od 200</w:t>
      </w:r>
      <w:r>
        <w:t> </w:t>
      </w:r>
      <w:r w:rsidRPr="006119F9">
        <w:t>do 8000</w:t>
      </w:r>
      <w:r>
        <w:t> </w:t>
      </w:r>
      <w:r w:rsidRPr="006119F9">
        <w:t>zł.</w:t>
      </w:r>
    </w:p>
    <w:p w:rsidR="004E518A" w:rsidRPr="006119F9" w:rsidRDefault="004E518A" w:rsidP="004E518A">
      <w:pPr>
        <w:pStyle w:val="ZUSTzmustartykuempunktem"/>
      </w:pPr>
      <w:r w:rsidRPr="006119F9">
        <w:t>2. Wykaz naruszeń obowiązków lub warunków,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1, oraz wysokość kar pieniężnych za poszczególne naruszenia określa załącznik</w:t>
      </w:r>
      <w:r w:rsidR="00D269E0">
        <w:t xml:space="preserve"> nr </w:t>
      </w:r>
      <w:r w:rsidRPr="006119F9">
        <w:t>2</w:t>
      </w:r>
      <w:r>
        <w:t> </w:t>
      </w:r>
      <w:r w:rsidRPr="006119F9">
        <w:t>do ustawy.</w:t>
      </w:r>
    </w:p>
    <w:p w:rsidR="004E518A" w:rsidRPr="006119F9" w:rsidRDefault="004E518A" w:rsidP="004E518A">
      <w:pPr>
        <w:pStyle w:val="ZUSTzmustartykuempunktem"/>
      </w:pPr>
      <w:r w:rsidRPr="006119F9">
        <w:t>3. Nie wymierza się kary,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pkt </w:t>
      </w:r>
      <w:r w:rsidRPr="006119F9">
        <w:t>1.3</w:t>
      </w:r>
      <w:r>
        <w:t> </w:t>
      </w:r>
      <w:r w:rsidRPr="006119F9">
        <w:t>załącznika</w:t>
      </w:r>
      <w:r w:rsidR="00D269E0">
        <w:t xml:space="preserve"> nr </w:t>
      </w:r>
      <w:r w:rsidRPr="006119F9">
        <w:t>2</w:t>
      </w:r>
      <w:r>
        <w:t> </w:t>
      </w:r>
      <w:r w:rsidRPr="006119F9">
        <w:t>do ustawy, jeżeli przewoźnik przed dniem wydania decyzji dobrowolnie zadośćuczynił pasażerowi za brak stosownej opieki.</w:t>
      </w:r>
    </w:p>
    <w:p w:rsidR="004E518A" w:rsidRPr="006119F9" w:rsidRDefault="004E518A" w:rsidP="004E518A">
      <w:pPr>
        <w:pStyle w:val="ZUSTzmustartykuempunktem"/>
      </w:pPr>
      <w:r w:rsidRPr="006119F9">
        <w:t>4. Nie wymierza się kary,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pkt </w:t>
      </w:r>
      <w:r w:rsidRPr="006119F9">
        <w:t>1.4</w:t>
      </w:r>
      <w:r>
        <w:t> </w:t>
      </w:r>
      <w:r w:rsidRPr="006119F9">
        <w:t>załącznika</w:t>
      </w:r>
      <w:r w:rsidR="00D269E0">
        <w:t xml:space="preserve"> nr </w:t>
      </w:r>
      <w:r w:rsidRPr="006119F9">
        <w:t>2</w:t>
      </w:r>
      <w:r>
        <w:t> </w:t>
      </w:r>
      <w:r w:rsidRPr="006119F9">
        <w:t>do ustawy, jeżeli przewoźnik, pomimo zaniedbania obowiązku informowania pasażerów o</w:t>
      </w:r>
      <w:r>
        <w:t> </w:t>
      </w:r>
      <w:r w:rsidRPr="006119F9">
        <w:t>przysługujących im prawach, wykonał wszystkie pozostałe obowiązki wynikające z rozporządzenia</w:t>
      </w:r>
      <w:r w:rsidR="00D269E0">
        <w:t xml:space="preserve"> nr </w:t>
      </w:r>
      <w:r w:rsidRPr="006119F9">
        <w:t>261/2004/WE.</w:t>
      </w:r>
    </w:p>
    <w:p w:rsidR="004E518A" w:rsidRPr="006119F9" w:rsidRDefault="004E518A" w:rsidP="004E518A">
      <w:pPr>
        <w:pStyle w:val="ZUSTzmustartykuempunktem"/>
      </w:pPr>
      <w:r w:rsidRPr="006119F9">
        <w:t>5. W</w:t>
      </w:r>
      <w:r>
        <w:t> </w:t>
      </w:r>
      <w:r w:rsidRPr="006119F9">
        <w:t>przypadku,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4, domniemywa się, że pasażerowie zostali poinformowani o</w:t>
      </w:r>
      <w:r>
        <w:t> </w:t>
      </w:r>
      <w:r w:rsidRPr="006119F9">
        <w:t>przysługujących im prawach.</w:t>
      </w:r>
    </w:p>
    <w:p w:rsidR="004E518A" w:rsidRPr="006119F9" w:rsidRDefault="004E518A" w:rsidP="004E518A">
      <w:pPr>
        <w:pStyle w:val="ZARTzmartartykuempunktem"/>
      </w:pPr>
      <w:r w:rsidRPr="006119F9">
        <w:t>Art. 209c. 1. Jeżeli instytucja zapewniająca służby żeglugi powietrznej działa z</w:t>
      </w:r>
      <w:r>
        <w:t> </w:t>
      </w:r>
      <w:r w:rsidRPr="006119F9">
        <w:t>naruszeniem obowiązków lub warunków wynikających z przepisów rozporządzenia (WE) 550/2004</w:t>
      </w:r>
      <w:r>
        <w:t> </w:t>
      </w:r>
      <w:r w:rsidRPr="006119F9">
        <w:t>Prezes Urzędu może nałożyć na nią karę pieniężną w</w:t>
      </w:r>
      <w:r>
        <w:t> </w:t>
      </w:r>
      <w:r w:rsidRPr="006119F9">
        <w:t>wysokości od 20 000</w:t>
      </w:r>
      <w:r>
        <w:t> </w:t>
      </w:r>
      <w:r w:rsidRPr="006119F9">
        <w:t>do 40 000</w:t>
      </w:r>
      <w:r>
        <w:t> </w:t>
      </w:r>
      <w:r w:rsidRPr="006119F9">
        <w:t>zł.</w:t>
      </w:r>
    </w:p>
    <w:p w:rsidR="004E518A" w:rsidRPr="006119F9" w:rsidRDefault="004E518A" w:rsidP="004E518A">
      <w:pPr>
        <w:pStyle w:val="ZUSTzmustartykuempunktem"/>
      </w:pPr>
      <w:r w:rsidRPr="006119F9">
        <w:t>2. Wykaz naruszeń obowiązków lub warunków,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1, oraz wysokość kar pieniężnych za poszczególne naruszenia określa załącznik</w:t>
      </w:r>
      <w:r w:rsidR="00D269E0">
        <w:t xml:space="preserve"> nr </w:t>
      </w:r>
      <w:r w:rsidRPr="006119F9">
        <w:t>3</w:t>
      </w:r>
      <w:r>
        <w:t> </w:t>
      </w:r>
      <w:r w:rsidRPr="006119F9">
        <w:t>do ustawy.</w:t>
      </w:r>
    </w:p>
    <w:p w:rsidR="004E518A" w:rsidRPr="006119F9" w:rsidRDefault="004E518A" w:rsidP="004E518A">
      <w:pPr>
        <w:pStyle w:val="ZUSTzmustartykuempunktem"/>
      </w:pPr>
      <w:r w:rsidRPr="006119F9">
        <w:t>3. Jeżeli wyznaczona organizacja,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art. </w:t>
      </w:r>
      <w:r w:rsidRPr="006119F9">
        <w:t>3</w:t>
      </w:r>
      <w:r>
        <w:t> </w:t>
      </w:r>
      <w:r w:rsidRPr="006119F9">
        <w:t>ust.</w:t>
      </w:r>
      <w:r w:rsidR="002B787D">
        <w:t xml:space="preserve"> </w:t>
      </w:r>
      <w:r w:rsidRPr="006119F9">
        <w:t>1</w:t>
      </w:r>
      <w:r>
        <w:t> </w:t>
      </w:r>
      <w:r w:rsidRPr="006119F9">
        <w:t>rozporządzenia (WE) 550/2004, sprawuje swoją funkcję bez ważnego upoważnienia – Prezes Urzędu może nałożyć na nią karę pieniężną w</w:t>
      </w:r>
      <w:r>
        <w:t> </w:t>
      </w:r>
      <w:r w:rsidRPr="006119F9">
        <w:t>wysokości 40 000</w:t>
      </w:r>
      <w:r>
        <w:t> </w:t>
      </w:r>
      <w:r w:rsidRPr="006119F9">
        <w:t>zł.</w:t>
      </w:r>
    </w:p>
    <w:p w:rsidR="004E518A" w:rsidRPr="006119F9" w:rsidRDefault="004E518A" w:rsidP="004E518A">
      <w:pPr>
        <w:pStyle w:val="ZARTzmartartykuempunktem"/>
      </w:pPr>
      <w:r w:rsidRPr="006119F9">
        <w:t>Art. 209d. Kto wbrew</w:t>
      </w:r>
      <w:r w:rsidR="00D269E0">
        <w:t xml:space="preserve"> art. </w:t>
      </w:r>
      <w:r w:rsidRPr="006119F9">
        <w:t>88</w:t>
      </w:r>
      <w:r w:rsidR="00D269E0">
        <w:t xml:space="preserve"> ust. </w:t>
      </w:r>
      <w:r w:rsidRPr="006119F9">
        <w:t>3</w:t>
      </w:r>
      <w:r>
        <w:t> </w:t>
      </w:r>
      <w:r w:rsidRPr="006119F9">
        <w:t>wykorzystuje niezarejestrowane lotnicze urządzenia naziemne – po</w:t>
      </w:r>
      <w:r w:rsidRPr="006119F9">
        <w:t>d</w:t>
      </w:r>
      <w:r w:rsidRPr="006119F9">
        <w:t>lega karze pieniężnej w</w:t>
      </w:r>
      <w:r>
        <w:t> </w:t>
      </w:r>
      <w:r w:rsidRPr="006119F9">
        <w:t>wysokości 40 000 zł.</w:t>
      </w:r>
    </w:p>
    <w:p w:rsidR="004E518A" w:rsidRPr="006119F9" w:rsidRDefault="004E518A" w:rsidP="004E518A">
      <w:pPr>
        <w:pStyle w:val="ZARTzmartartykuempunktem"/>
      </w:pPr>
      <w:r w:rsidRPr="006119F9">
        <w:t>Art. 209e. 1. Kary pieniężne,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art. </w:t>
      </w:r>
      <w:r w:rsidRPr="006119F9">
        <w:t>209a</w:t>
      </w:r>
      <w:r>
        <w:t>–</w:t>
      </w:r>
      <w:r w:rsidRPr="006119F9">
        <w:t>209d, Prezes Urzędu wymierza w</w:t>
      </w:r>
      <w:r>
        <w:t> </w:t>
      </w:r>
      <w:r w:rsidRPr="006119F9">
        <w:t>drodze d</w:t>
      </w:r>
      <w:r w:rsidRPr="006119F9">
        <w:t>e</w:t>
      </w:r>
      <w:r w:rsidRPr="006119F9">
        <w:t>cyzji administracyjnej.</w:t>
      </w:r>
    </w:p>
    <w:p w:rsidR="004E518A" w:rsidRPr="006119F9" w:rsidRDefault="004E518A" w:rsidP="004E518A">
      <w:pPr>
        <w:pStyle w:val="ZUSTzmustartykuempunktem"/>
      </w:pPr>
      <w:r w:rsidRPr="006119F9">
        <w:t>2. Kara pieniężna nieuiszczona w</w:t>
      </w:r>
      <w:r>
        <w:t> </w:t>
      </w:r>
      <w:r w:rsidRPr="006119F9">
        <w:t>wyznaczonym terminie podlega wraz z</w:t>
      </w:r>
      <w:r>
        <w:t> </w:t>
      </w:r>
      <w:r w:rsidRPr="006119F9">
        <w:t>odsetkami za zwłokę ściągni</w:t>
      </w:r>
      <w:r w:rsidRPr="006119F9">
        <w:t>ę</w:t>
      </w:r>
      <w:r w:rsidRPr="006119F9">
        <w:t>ciu w</w:t>
      </w:r>
      <w:r>
        <w:t> </w:t>
      </w:r>
      <w:r w:rsidRPr="006119F9">
        <w:t>trybie określonym w</w:t>
      </w:r>
      <w:r>
        <w:t> </w:t>
      </w:r>
      <w:r w:rsidRPr="006119F9">
        <w:t>przepisach o</w:t>
      </w:r>
      <w:r>
        <w:t> </w:t>
      </w:r>
      <w:r w:rsidRPr="006119F9">
        <w:t>postępowaniu egzekucyjnym w</w:t>
      </w:r>
      <w:r>
        <w:t> </w:t>
      </w:r>
      <w:r w:rsidRPr="006119F9">
        <w:t>administracji.</w:t>
      </w:r>
    </w:p>
    <w:p w:rsidR="004E518A" w:rsidRPr="006119F9" w:rsidRDefault="004E518A" w:rsidP="004E518A">
      <w:pPr>
        <w:pStyle w:val="ZUSTzmustartykuempunktem"/>
      </w:pPr>
      <w:r w:rsidRPr="006119F9">
        <w:t>3. Kwoty ściągane z</w:t>
      </w:r>
      <w:r>
        <w:t> </w:t>
      </w:r>
      <w:r w:rsidRPr="006119F9">
        <w:t>tytułu kar pieniężnych stanowią dochód budżetu państwa.</w:t>
      </w:r>
    </w:p>
    <w:p w:rsidR="004E518A" w:rsidRPr="006119F9" w:rsidRDefault="004E518A" w:rsidP="004E518A">
      <w:pPr>
        <w:pStyle w:val="ZUSTzmustartykuempunktem"/>
      </w:pPr>
      <w:r w:rsidRPr="006119F9">
        <w:t>4. W</w:t>
      </w:r>
      <w:r>
        <w:t> </w:t>
      </w:r>
      <w:r w:rsidRPr="006119F9">
        <w:t>sprawach nieuregulowanych w</w:t>
      </w:r>
      <w:r>
        <w:t> </w:t>
      </w:r>
      <w:r w:rsidRPr="006119F9">
        <w:t>niniejszym rozdziale stosuje się przepisy Kodeksu postępowania administracyjnego.</w:t>
      </w:r>
      <w:r w:rsidR="00B8348A">
        <w:t>”</w:t>
      </w:r>
      <w:r w:rsidRPr="006119F9">
        <w:t>;</w:t>
      </w:r>
    </w:p>
    <w:p w:rsidR="004E518A" w:rsidRPr="006119F9" w:rsidRDefault="004E518A" w:rsidP="004E518A">
      <w:pPr>
        <w:pStyle w:val="PKTpunkt"/>
      </w:pPr>
      <w:r w:rsidRPr="006119F9">
        <w:lastRenderedPageBreak/>
        <w:t>18)</w:t>
      </w:r>
      <w:r w:rsidRPr="006119F9">
        <w:tab/>
        <w:t>uchyla się</w:t>
      </w:r>
      <w:r w:rsidR="00D269E0">
        <w:t xml:space="preserve"> art. </w:t>
      </w:r>
      <w:r w:rsidRPr="006119F9">
        <w:t>230;</w:t>
      </w:r>
    </w:p>
    <w:p w:rsidR="004E518A" w:rsidRPr="00E23718" w:rsidRDefault="004E518A" w:rsidP="004E518A">
      <w:pPr>
        <w:pStyle w:val="PKTpunkt"/>
      </w:pPr>
      <w:r w:rsidRPr="006119F9">
        <w:t>19)</w:t>
      </w:r>
      <w:r w:rsidRPr="006119F9">
        <w:tab/>
        <w:t>użyte</w:t>
      </w:r>
      <w:r w:rsidR="00D269E0" w:rsidRPr="00E23718">
        <w:t xml:space="preserve"> w</w:t>
      </w:r>
      <w:r w:rsidR="00D269E0">
        <w:t> art. </w:t>
      </w:r>
      <w:r w:rsidRPr="00E23718">
        <w:t>68</w:t>
      </w:r>
      <w:r w:rsidR="00D269E0">
        <w:t xml:space="preserve"> ust. </w:t>
      </w:r>
      <w:r w:rsidRPr="00E23718">
        <w:t>2</w:t>
      </w:r>
      <w:r w:rsidR="00D269E0">
        <w:t xml:space="preserve"> pkt </w:t>
      </w:r>
      <w:r w:rsidRPr="00E23718">
        <w:t>9,</w:t>
      </w:r>
      <w:r w:rsidR="00D269E0">
        <w:t xml:space="preserve"> art. </w:t>
      </w:r>
      <w:r w:rsidRPr="00E23718">
        <w:t>69</w:t>
      </w:r>
      <w:r w:rsidR="00D269E0">
        <w:t xml:space="preserve"> ust. </w:t>
      </w:r>
      <w:r w:rsidRPr="00E23718">
        <w:t>4,</w:t>
      </w:r>
      <w:r w:rsidR="00D269E0">
        <w:t xml:space="preserve"> art. </w:t>
      </w:r>
      <w:r w:rsidRPr="00E23718">
        <w:t>86</w:t>
      </w:r>
      <w:r w:rsidR="00D269E0">
        <w:t xml:space="preserve"> ust. </w:t>
      </w:r>
      <w:r w:rsidRPr="00E23718">
        <w:t xml:space="preserve">2, </w:t>
      </w:r>
      <w:r w:rsidR="00D269E0" w:rsidRPr="00E23718">
        <w:t>5</w:t>
      </w:r>
      <w:r w:rsidR="00D269E0">
        <w:t xml:space="preserve"> i </w:t>
      </w:r>
      <w:r w:rsidRPr="00E23718">
        <w:t>6,</w:t>
      </w:r>
      <w:r w:rsidR="00D269E0">
        <w:t xml:space="preserve"> art. </w:t>
      </w:r>
      <w:r w:rsidRPr="00E23718">
        <w:t>119</w:t>
      </w:r>
      <w:r w:rsidR="00D269E0">
        <w:t xml:space="preserve"> ust. </w:t>
      </w:r>
      <w:r w:rsidRPr="00E23718">
        <w:t>4</w:t>
      </w:r>
      <w:r w:rsidR="00D269E0">
        <w:t xml:space="preserve"> pkt </w:t>
      </w:r>
      <w:r w:rsidRPr="00E23718">
        <w:t>2,</w:t>
      </w:r>
      <w:r w:rsidR="00D269E0">
        <w:t xml:space="preserve"> art. </w:t>
      </w:r>
      <w:r w:rsidRPr="00E23718">
        <w:t>125</w:t>
      </w:r>
      <w:r w:rsidR="00D269E0">
        <w:t xml:space="preserve"> ust. </w:t>
      </w:r>
      <w:r w:rsidRPr="00E23718">
        <w:t>1,</w:t>
      </w:r>
      <w:r w:rsidR="00D269E0">
        <w:t xml:space="preserve"> art. </w:t>
      </w:r>
      <w:r w:rsidRPr="00E23718">
        <w:t>135</w:t>
      </w:r>
      <w:r w:rsidR="00D269E0">
        <w:t xml:space="preserve"> ust. </w:t>
      </w:r>
      <w:r w:rsidR="00D269E0" w:rsidRPr="00E23718">
        <w:t>2</w:t>
      </w:r>
      <w:r w:rsidR="00D269E0">
        <w:t xml:space="preserve"> i </w:t>
      </w:r>
      <w:r w:rsidR="00D269E0" w:rsidRPr="00E23718">
        <w:t>9</w:t>
      </w:r>
      <w:r w:rsidR="00D269E0">
        <w:t xml:space="preserve"> i art. </w:t>
      </w:r>
      <w:r w:rsidRPr="00E23718">
        <w:t>135a</w:t>
      </w:r>
      <w:r w:rsidR="00D269E0">
        <w:t xml:space="preserve"> ust. </w:t>
      </w:r>
      <w:r w:rsidRPr="00E23718">
        <w:t>1</w:t>
      </w:r>
      <w:r w:rsidR="00D269E0">
        <w:t xml:space="preserve"> pkt </w:t>
      </w:r>
      <w:r w:rsidR="00D269E0" w:rsidRPr="00E23718">
        <w:t>4</w:t>
      </w:r>
      <w:r w:rsidR="00D269E0">
        <w:t xml:space="preserve"> w </w:t>
      </w:r>
      <w:r w:rsidRPr="00E23718">
        <w:t xml:space="preserve">różnych przypadkach wyrazy </w:t>
      </w:r>
      <w:r w:rsidR="00B8348A">
        <w:t>„</w:t>
      </w:r>
      <w:r w:rsidRPr="00E23718">
        <w:t>państwowy organ zarządzania ruchem lotniczym</w:t>
      </w:r>
      <w:r w:rsidR="00B8348A">
        <w:t>”</w:t>
      </w:r>
      <w:r w:rsidRPr="00E23718">
        <w:t xml:space="preserve"> zastępuje się użytymi w odpowiednim przypadku wyrazami:</w:t>
      </w:r>
    </w:p>
    <w:p w:rsidR="004E518A" w:rsidRPr="006119F9" w:rsidRDefault="004E518A" w:rsidP="004E518A">
      <w:pPr>
        <w:pStyle w:val="LITlitera"/>
      </w:pPr>
      <w:r w:rsidRPr="006119F9">
        <w:t>a)</w:t>
      </w:r>
      <w:r w:rsidRPr="006119F9">
        <w:tab/>
      </w:r>
      <w:r w:rsidR="00B8348A">
        <w:t>„</w:t>
      </w:r>
      <w:r w:rsidRPr="006119F9">
        <w:t>instytucje zapewniające służby żeglugi powietrznej</w:t>
      </w:r>
      <w:r w:rsidR="00B8348A">
        <w:t>”</w:t>
      </w:r>
      <w:r w:rsidRPr="006119F9">
        <w:t xml:space="preserve"> </w:t>
      </w:r>
      <w:r>
        <w:t>–</w:t>
      </w:r>
      <w:r w:rsidRPr="006119F9">
        <w:t xml:space="preserve"> w</w:t>
      </w:r>
      <w:r>
        <w:t> </w:t>
      </w:r>
      <w:r w:rsidRPr="006119F9">
        <w:t>przypadku</w:t>
      </w:r>
      <w:r w:rsidR="00D269E0">
        <w:t xml:space="preserve"> art. </w:t>
      </w:r>
      <w:r w:rsidRPr="006119F9">
        <w:t>68</w:t>
      </w:r>
      <w:r w:rsidR="00D269E0">
        <w:t xml:space="preserve"> ust. </w:t>
      </w:r>
      <w:r w:rsidRPr="006119F9">
        <w:t>2</w:t>
      </w:r>
      <w:r w:rsidR="00D269E0">
        <w:t xml:space="preserve"> pkt </w:t>
      </w:r>
      <w:r w:rsidRPr="006119F9">
        <w:t>9,</w:t>
      </w:r>
      <w:r w:rsidR="00D269E0">
        <w:t xml:space="preserve"> art. </w:t>
      </w:r>
      <w:r w:rsidRPr="006119F9">
        <w:t>135</w:t>
      </w:r>
      <w:r w:rsidR="00D269E0">
        <w:t xml:space="preserve"> ust. </w:t>
      </w:r>
      <w:r w:rsidR="00D269E0" w:rsidRPr="006119F9">
        <w:t>2</w:t>
      </w:r>
      <w:r w:rsidR="00D269E0">
        <w:t xml:space="preserve"> i </w:t>
      </w:r>
      <w:r w:rsidR="00D269E0" w:rsidRPr="006119F9">
        <w:t>9</w:t>
      </w:r>
      <w:r w:rsidR="00D269E0">
        <w:t xml:space="preserve"> i art. </w:t>
      </w:r>
      <w:r w:rsidRPr="006119F9">
        <w:t>135a</w:t>
      </w:r>
      <w:r w:rsidR="00D269E0">
        <w:t xml:space="preserve"> ust. </w:t>
      </w:r>
      <w:r w:rsidRPr="006119F9">
        <w:t>1</w:t>
      </w:r>
      <w:r w:rsidR="00D269E0">
        <w:t xml:space="preserve"> pkt </w:t>
      </w:r>
      <w:r w:rsidRPr="006119F9">
        <w:t>4,</w:t>
      </w:r>
    </w:p>
    <w:p w:rsidR="004E518A" w:rsidRPr="006119F9" w:rsidRDefault="004E518A" w:rsidP="004E518A">
      <w:pPr>
        <w:pStyle w:val="LITlitera"/>
      </w:pPr>
      <w:r w:rsidRPr="006119F9">
        <w:t>b)</w:t>
      </w:r>
      <w:r w:rsidRPr="006119F9">
        <w:tab/>
      </w:r>
      <w:r w:rsidR="00B8348A">
        <w:t>„</w:t>
      </w:r>
      <w:r w:rsidRPr="006119F9">
        <w:t>instytucje zapewniające służby ruchu lotniczego</w:t>
      </w:r>
      <w:r w:rsidR="00B8348A">
        <w:t>”</w:t>
      </w:r>
      <w:r w:rsidRPr="006119F9">
        <w:t xml:space="preserve"> </w:t>
      </w:r>
      <w:r>
        <w:t>–</w:t>
      </w:r>
      <w:r w:rsidRPr="006119F9">
        <w:t xml:space="preserve"> w przypadku</w:t>
      </w:r>
      <w:r w:rsidR="00D269E0">
        <w:t xml:space="preserve"> art. </w:t>
      </w:r>
      <w:r w:rsidRPr="006119F9">
        <w:t>69</w:t>
      </w:r>
      <w:r w:rsidR="00D269E0">
        <w:t xml:space="preserve"> ust. </w:t>
      </w:r>
      <w:r w:rsidRPr="006119F9">
        <w:t>4,</w:t>
      </w:r>
      <w:r w:rsidR="00D269E0">
        <w:t xml:space="preserve"> art. </w:t>
      </w:r>
      <w:r w:rsidRPr="006119F9">
        <w:t>86</w:t>
      </w:r>
      <w:r w:rsidR="00D269E0">
        <w:t xml:space="preserve"> ust. </w:t>
      </w:r>
      <w:r w:rsidRPr="006119F9">
        <w:t xml:space="preserve">2, </w:t>
      </w:r>
      <w:r w:rsidR="00D269E0" w:rsidRPr="006119F9">
        <w:t>5</w:t>
      </w:r>
      <w:r w:rsidR="00D269E0">
        <w:t xml:space="preserve"> i </w:t>
      </w:r>
      <w:r w:rsidRPr="006119F9">
        <w:t>6,</w:t>
      </w:r>
      <w:r w:rsidR="00D269E0">
        <w:t xml:space="preserve"> art. </w:t>
      </w:r>
      <w:r w:rsidRPr="006119F9">
        <w:t>119</w:t>
      </w:r>
      <w:r w:rsidR="00D269E0">
        <w:t xml:space="preserve"> ust. </w:t>
      </w:r>
      <w:r w:rsidRPr="006119F9">
        <w:t>4</w:t>
      </w:r>
      <w:r w:rsidR="00D269E0">
        <w:t xml:space="preserve"> pkt </w:t>
      </w:r>
      <w:r w:rsidR="00D269E0" w:rsidRPr="006119F9">
        <w:t>2</w:t>
      </w:r>
      <w:r w:rsidR="00D269E0">
        <w:t xml:space="preserve"> i art. </w:t>
      </w:r>
      <w:r w:rsidRPr="006119F9">
        <w:t>125</w:t>
      </w:r>
      <w:r w:rsidR="00D269E0">
        <w:t xml:space="preserve"> ust. </w:t>
      </w:r>
      <w:r w:rsidRPr="006119F9">
        <w:t>1;</w:t>
      </w:r>
    </w:p>
    <w:p w:rsidR="004E518A" w:rsidRDefault="004E518A" w:rsidP="004E518A">
      <w:pPr>
        <w:pStyle w:val="PKTpunkt"/>
      </w:pPr>
      <w:r w:rsidRPr="006119F9">
        <w:t>20)</w:t>
      </w:r>
      <w:r w:rsidRPr="006119F9">
        <w:tab/>
        <w:t>dodaje się załączniki</w:t>
      </w:r>
      <w:r w:rsidR="00D269E0">
        <w:t xml:space="preserve"> nr </w:t>
      </w:r>
      <w:r w:rsidRPr="006119F9">
        <w:t>1</w:t>
      </w:r>
      <w:r>
        <w:t>–</w:t>
      </w:r>
      <w:r w:rsidR="00D269E0" w:rsidRPr="006119F9">
        <w:t>3</w:t>
      </w:r>
      <w:r w:rsidR="00D269E0">
        <w:t xml:space="preserve"> w </w:t>
      </w:r>
      <w:r w:rsidRPr="006119F9">
        <w:t>brzmieniu określonym w</w:t>
      </w:r>
      <w:r>
        <w:t> </w:t>
      </w:r>
      <w:r w:rsidRPr="006119F9">
        <w:t>załączniku do niniejszej ustawy.</w:t>
      </w:r>
    </w:p>
    <w:p w:rsidR="004E518A" w:rsidRPr="001C0008" w:rsidRDefault="00B8348A" w:rsidP="00D269E0">
      <w:pPr>
        <w:pStyle w:val="OZNZACZNIKAwskazanienrzacznika"/>
        <w:rPr>
          <w:rStyle w:val="Ppogrubienie"/>
        </w:rPr>
      </w:pPr>
      <w:r w:rsidRPr="001C0008">
        <w:rPr>
          <w:rStyle w:val="Ppogrubienie"/>
        </w:rPr>
        <w:t>„</w:t>
      </w:r>
      <w:r w:rsidR="004E518A" w:rsidRPr="001C0008">
        <w:rPr>
          <w:rStyle w:val="Ppogrubienie"/>
        </w:rPr>
        <w:t>Załącznik</w:t>
      </w:r>
      <w:r w:rsidR="00D269E0" w:rsidRPr="001C0008">
        <w:rPr>
          <w:rStyle w:val="Ppogrubienie"/>
        </w:rPr>
        <w:t xml:space="preserve"> nr </w:t>
      </w:r>
      <w:r w:rsidR="004E518A" w:rsidRPr="001C0008">
        <w:rPr>
          <w:rStyle w:val="Ppogrubienie"/>
        </w:rPr>
        <w:t>1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79"/>
        <w:gridCol w:w="6379"/>
        <w:gridCol w:w="2036"/>
      </w:tblGrid>
      <w:tr w:rsidR="004E518A" w:rsidRPr="00E121D0" w:rsidTr="00D269E0">
        <w:trPr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1C0008" w:rsidP="004E518A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Lp.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1C0008" w:rsidP="004E518A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Wyszczególnienie naruszeń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1C0008" w:rsidP="004E518A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Wysokość kary w zł</w:t>
            </w:r>
          </w:p>
        </w:tc>
      </w:tr>
      <w:tr w:rsidR="004E518A" w:rsidRPr="00E121D0" w:rsidTr="001C0008">
        <w:trPr>
          <w:trHeight w:val="939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</w:t>
            </w:r>
          </w:p>
        </w:tc>
        <w:tc>
          <w:tcPr>
            <w:tcW w:w="8415" w:type="dxa"/>
            <w:gridSpan w:val="2"/>
            <w:shd w:val="clear" w:color="auto" w:fill="auto"/>
          </w:tcPr>
          <w:p w:rsidR="004E518A" w:rsidRPr="004E518A" w:rsidRDefault="004E518A" w:rsidP="004E518A">
            <w:pPr>
              <w:rPr>
                <w:rStyle w:val="Ppogrubienie"/>
              </w:rPr>
            </w:pPr>
            <w:r w:rsidRPr="00E121D0">
              <w:rPr>
                <w:rStyle w:val="Ppogrubienie"/>
              </w:rPr>
              <w:t>Naruszenia przepisów rozporządzenia</w:t>
            </w:r>
            <w:r w:rsidR="00D269E0">
              <w:rPr>
                <w:rStyle w:val="Ppogrubienie"/>
              </w:rPr>
              <w:t xml:space="preserve"> nr </w:t>
            </w:r>
            <w:r w:rsidRPr="00E121D0">
              <w:rPr>
                <w:rStyle w:val="Ppogrubienie"/>
              </w:rPr>
              <w:t>2320/2002/WE</w:t>
            </w:r>
            <w:r w:rsidRPr="004E518A">
              <w:rPr>
                <w:rStyle w:val="Ppogrubienie"/>
              </w:rPr>
              <w:t xml:space="preserve"> z dnia 16 grudnia 2002 r. ustanawiaj</w:t>
            </w:r>
            <w:r w:rsidRPr="004E518A">
              <w:rPr>
                <w:rStyle w:val="Ppogrubienie"/>
              </w:rPr>
              <w:t>ą</w:t>
            </w:r>
            <w:r w:rsidRPr="004E518A">
              <w:rPr>
                <w:rStyle w:val="Ppogrubienie"/>
              </w:rPr>
              <w:t>cego wspólne zasady w dziedzinie bezpieczeństwa lotnictwa cywilnego – Deklaracja między</w:t>
            </w:r>
            <w:r w:rsidR="001C0008">
              <w:rPr>
                <w:rStyle w:val="Ppogrubienie"/>
              </w:rPr>
              <w:t>-</w:t>
            </w:r>
            <w:r w:rsidRPr="004E518A">
              <w:rPr>
                <w:rStyle w:val="Ppogrubienie"/>
              </w:rPr>
              <w:t>instytucjonalna (Dz. Urz. WE L 355 z 30.12.2002)</w:t>
            </w:r>
          </w:p>
        </w:tc>
      </w:tr>
      <w:tr w:rsidR="004E518A" w:rsidRPr="00E121D0" w:rsidTr="00D269E0">
        <w:trPr>
          <w:trHeight w:val="698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obowiązków, o których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 xml:space="preserve">2.2.1.(iii) załącznika do </w:t>
            </w:r>
            <w:r w:rsidRPr="004E518A">
              <w:t>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5 000</w:t>
            </w:r>
          </w:p>
        </w:tc>
      </w:tr>
      <w:tr w:rsidR="004E518A" w:rsidRPr="00E121D0" w:rsidTr="00D269E0">
        <w:trPr>
          <w:trHeight w:val="708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1.2.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obowiązków, o których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2.1. załącznika do rozp</w:t>
            </w:r>
            <w:r w:rsidRPr="00E121D0">
              <w:t>o</w:t>
            </w:r>
            <w:r w:rsidRPr="00E121D0">
              <w:t>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91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1.3.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 patrolowania,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2.2.2. załączn</w:t>
            </w:r>
            <w:r w:rsidRPr="00E121D0">
              <w:t>i</w:t>
            </w:r>
            <w:r w:rsidRPr="00E121D0">
              <w:t>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2 000</w:t>
            </w:r>
          </w:p>
        </w:tc>
      </w:tr>
      <w:tr w:rsidR="004E518A" w:rsidRPr="00E121D0" w:rsidTr="00D269E0">
        <w:trPr>
          <w:trHeight w:val="700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1.4.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4E518A">
              <w:t xml:space="preserve"> w</w:t>
            </w:r>
            <w:r w:rsidR="00D269E0">
              <w:t> pkt </w:t>
            </w:r>
            <w:r w:rsidRPr="004E518A">
              <w:t>3.2.3.</w:t>
            </w:r>
            <w:r w:rsidR="00D269E0">
              <w:t xml:space="preserve"> lit. </w:t>
            </w:r>
            <w:r w:rsidRPr="004E518A">
              <w:t>b załącznika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5 000</w:t>
            </w:r>
          </w:p>
        </w:tc>
      </w:tr>
      <w:tr w:rsidR="004E518A" w:rsidRPr="00E121D0" w:rsidTr="00D269E0">
        <w:trPr>
          <w:trHeight w:val="696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1.5.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Niezapewnienie ochrony przy pomocy ogrodzeń, straży, patroli, o której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2.4.</w:t>
            </w:r>
            <w:r w:rsidR="00D269E0">
              <w:t xml:space="preserve"> lit. </w:t>
            </w:r>
            <w:r w:rsidRPr="00E121D0">
              <w:t>b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706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1.6.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 poddawania nadzorowi,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2.4.</w:t>
            </w:r>
            <w:r w:rsidR="00D269E0">
              <w:t xml:space="preserve"> lit. </w:t>
            </w:r>
            <w:r w:rsidRPr="00E121D0">
              <w:t>c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89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1.7.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Umieszczenie na pokładzie statku powietrznego bagażu z naruszeniem</w:t>
            </w:r>
            <w:r w:rsidR="00D269E0">
              <w:t xml:space="preserve"> pkt </w:t>
            </w:r>
            <w:r w:rsidRPr="00E121D0">
              <w:t>5.1.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5 000</w:t>
            </w:r>
          </w:p>
        </w:tc>
      </w:tr>
      <w:tr w:rsidR="004E518A" w:rsidRPr="00E121D0" w:rsidTr="00D269E0">
        <w:trPr>
          <w:trHeight w:val="698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1.8.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 kontrolowania,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2.2.1.(i) z</w:t>
            </w:r>
            <w:r w:rsidRPr="00E121D0">
              <w:t>a</w:t>
            </w:r>
            <w:r w:rsidRPr="00E121D0">
              <w:t>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708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1.9.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 xml:space="preserve">2.2.1 (v) </w:t>
            </w:r>
            <w:r w:rsidRPr="004E518A">
              <w:t>załącznika do rozp</w:t>
            </w:r>
            <w:r w:rsidRPr="004E518A">
              <w:t>o</w:t>
            </w:r>
            <w:r w:rsidRPr="004E518A">
              <w:t>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500</w:t>
            </w:r>
          </w:p>
        </w:tc>
      </w:tr>
      <w:tr w:rsidR="004E518A" w:rsidRPr="00E121D0" w:rsidTr="00D269E0">
        <w:trPr>
          <w:trHeight w:val="704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1.10.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2.2.1 (viii) załącznika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500</w:t>
            </w:r>
          </w:p>
        </w:tc>
      </w:tr>
      <w:tr w:rsidR="004E518A" w:rsidRPr="00E121D0" w:rsidTr="00D269E0">
        <w:trPr>
          <w:trHeight w:val="687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1.11.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2.2.1 (ii) załącznika do rozp</w:t>
            </w:r>
            <w:r w:rsidRPr="00E121D0">
              <w:t>o</w:t>
            </w:r>
            <w:r w:rsidRPr="00E121D0">
              <w:t>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5 000</w:t>
            </w:r>
          </w:p>
        </w:tc>
      </w:tr>
      <w:tr w:rsidR="004E518A" w:rsidRPr="00E121D0" w:rsidTr="00D269E0">
        <w:trPr>
          <w:trHeight w:val="710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1.12.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 xml:space="preserve">Naruszenie obowiązku, </w:t>
            </w:r>
            <w:r w:rsidRPr="004E518A">
              <w:t>o którym mowa</w:t>
            </w:r>
            <w:r w:rsidR="00D269E0" w:rsidRPr="004E518A">
              <w:t xml:space="preserve"> w</w:t>
            </w:r>
            <w:r w:rsidR="00D269E0">
              <w:t> pkt </w:t>
            </w:r>
            <w:r w:rsidRPr="004E518A">
              <w:t>2.3.</w:t>
            </w:r>
            <w:r w:rsidR="00D269E0">
              <w:t xml:space="preserve"> lit. </w:t>
            </w:r>
            <w:r w:rsidRPr="004E518A">
              <w:t>b załącznika do ro</w:t>
            </w:r>
            <w:r w:rsidRPr="004E518A">
              <w:t>z</w:t>
            </w:r>
            <w:r w:rsidRPr="004E518A">
              <w:t>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92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1.13.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 kontroli,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2.3.</w:t>
            </w:r>
            <w:r w:rsidR="00D269E0">
              <w:t xml:space="preserve"> lit. </w:t>
            </w:r>
            <w:r w:rsidRPr="00E121D0">
              <w:t>a załącznika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702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lastRenderedPageBreak/>
              <w:t>1.14.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obowiązków, o których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 xml:space="preserve">4.3.1. załącznika do </w:t>
            </w:r>
            <w:r w:rsidRPr="004E518A">
              <w:t>rozp</w:t>
            </w:r>
            <w:r w:rsidRPr="004E518A">
              <w:t>o</w:t>
            </w:r>
            <w:r w:rsidRPr="004E518A">
              <w:t>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15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1.15.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obowiązków, o których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4.1. załącznika do rozp</w:t>
            </w:r>
            <w:r w:rsidRPr="00E121D0">
              <w:t>o</w:t>
            </w:r>
            <w:r w:rsidRPr="00E121D0">
              <w:t>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993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1.16.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Zabranie na pokład statku powietrznego zapasów lub dostaw prowiantu przewoźnika lotniczego wbrew</w:t>
            </w:r>
            <w:r w:rsidR="00D269E0">
              <w:t xml:space="preserve"> pkt </w:t>
            </w:r>
            <w:r w:rsidRPr="00E121D0">
              <w:t xml:space="preserve">9.2.3. załącznika do </w:t>
            </w:r>
            <w:r w:rsidRPr="004E518A">
              <w:t>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94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1.17.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Zabranie na pokład statku powietrznego dostaw środków czyszczących wbrew</w:t>
            </w:r>
            <w:r w:rsidR="00D269E0">
              <w:t xml:space="preserve"> pkt </w:t>
            </w:r>
            <w:r w:rsidRPr="00E121D0">
              <w:t>10.2.3. załącznika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90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1.18.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 w pkt. 6.1. załącznika do rozporz</w:t>
            </w:r>
            <w:r w:rsidRPr="00E121D0">
              <w:t>ą</w:t>
            </w:r>
            <w:r w:rsidRPr="00E121D0">
              <w:t>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700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1.19.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obowiązków, o których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7.1. lub</w:t>
            </w:r>
            <w:r w:rsidR="00D269E0">
              <w:t xml:space="preserve"> pkt </w:t>
            </w:r>
            <w:r w:rsidRPr="00E121D0">
              <w:t>7.3. załącznika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710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1.20.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obowiązków, o których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8.1.</w:t>
            </w:r>
            <w:r w:rsidR="00D269E0" w:rsidRPr="00E121D0">
              <w:t xml:space="preserve"> i</w:t>
            </w:r>
            <w:r w:rsidR="00D269E0">
              <w:t> pkt </w:t>
            </w:r>
            <w:r w:rsidRPr="00E121D0">
              <w:t>8.3. załącznika do rozporządzenia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692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1.21.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 xml:space="preserve">4.2. </w:t>
            </w:r>
            <w:r w:rsidRPr="004E518A">
              <w:t>załącznika do rozporz</w:t>
            </w:r>
            <w:r w:rsidRPr="004E518A">
              <w:t>ą</w:t>
            </w:r>
            <w:r w:rsidRPr="004E518A">
              <w:t>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2 000</w:t>
            </w:r>
          </w:p>
        </w:tc>
      </w:tr>
      <w:tr w:rsidR="004E518A" w:rsidRPr="00E121D0" w:rsidTr="001C0008">
        <w:trPr>
          <w:trHeight w:val="1105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2.</w:t>
            </w:r>
          </w:p>
        </w:tc>
        <w:tc>
          <w:tcPr>
            <w:tcW w:w="8415" w:type="dxa"/>
            <w:gridSpan w:val="2"/>
            <w:shd w:val="clear" w:color="auto" w:fill="auto"/>
          </w:tcPr>
          <w:p w:rsidR="004E518A" w:rsidRPr="004E518A" w:rsidRDefault="004E518A" w:rsidP="004E518A">
            <w:pPr>
              <w:rPr>
                <w:rStyle w:val="Ppogrubienie"/>
              </w:rPr>
            </w:pPr>
            <w:r w:rsidRPr="00E121D0">
              <w:rPr>
                <w:rStyle w:val="Ppogrubienie"/>
              </w:rPr>
              <w:t>Naruszenia przepisów rozporządzenia</w:t>
            </w:r>
            <w:r w:rsidR="00D269E0">
              <w:rPr>
                <w:rStyle w:val="Ppogrubienie"/>
              </w:rPr>
              <w:t xml:space="preserve"> nr </w:t>
            </w:r>
            <w:r w:rsidRPr="00E121D0">
              <w:rPr>
                <w:rStyle w:val="Ppogrubienie"/>
              </w:rPr>
              <w:t>622/2003/WE z dnia 4 kwietnia 2003 r. ustanawiaj</w:t>
            </w:r>
            <w:r w:rsidRPr="00E121D0">
              <w:rPr>
                <w:rStyle w:val="Ppogrubienie"/>
              </w:rPr>
              <w:t>ą</w:t>
            </w:r>
            <w:r w:rsidRPr="00E121D0">
              <w:rPr>
                <w:rStyle w:val="Ppogrubienie"/>
              </w:rPr>
              <w:t xml:space="preserve">cego środki w celu wprowadzenia w życie wspólnych podstawowych standardów dotyczących bezpieczeństwa lotnictwa cywilnego (Dz. </w:t>
            </w:r>
            <w:r w:rsidRPr="004E518A">
              <w:rPr>
                <w:rStyle w:val="Ppogrubienie"/>
              </w:rPr>
              <w:t>Urz. WE L 89 z 05.04.2003)</w:t>
            </w:r>
          </w:p>
        </w:tc>
      </w:tr>
      <w:tr w:rsidR="004E518A" w:rsidRPr="00E121D0" w:rsidTr="00D269E0">
        <w:trPr>
          <w:trHeight w:val="692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2.1.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pkt </w:t>
            </w:r>
            <w:r w:rsidRPr="00E121D0">
              <w:t>3.1.2.3. załącznika do rozp</w:t>
            </w:r>
            <w:r w:rsidRPr="00E121D0">
              <w:t>o</w:t>
            </w:r>
            <w:r w:rsidRPr="00E121D0">
              <w:t>rządzenia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2 000</w:t>
            </w:r>
          </w:p>
        </w:tc>
      </w:tr>
      <w:tr w:rsidR="004E518A" w:rsidRPr="00E121D0" w:rsidTr="00D269E0">
        <w:trPr>
          <w:trHeight w:val="985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2.2.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Dopuszczenie przewozu broni lub innych przedmiotów zabronionych w miejscu dostępnym dla pasażera i załogi (pkt 4.1.1.1.a–e lub 5.2.3.1. z</w:t>
            </w:r>
            <w:r w:rsidRPr="00E121D0">
              <w:t>a</w:t>
            </w:r>
            <w:r w:rsidRPr="00E121D0">
              <w:t>łącznika do rozporządzenia)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10 000</w:t>
            </w:r>
          </w:p>
        </w:tc>
      </w:tr>
      <w:tr w:rsidR="004E518A" w:rsidRPr="00E121D0" w:rsidTr="00D269E0">
        <w:trPr>
          <w:trHeight w:val="702"/>
          <w:jc w:val="center"/>
        </w:trPr>
        <w:tc>
          <w:tcPr>
            <w:tcW w:w="779" w:type="dxa"/>
            <w:shd w:val="clear" w:color="auto" w:fill="auto"/>
          </w:tcPr>
          <w:p w:rsidR="004E518A" w:rsidRPr="004E518A" w:rsidRDefault="004E518A" w:rsidP="004E518A">
            <w:r w:rsidRPr="00E121D0">
              <w:t>2.3.</w:t>
            </w:r>
          </w:p>
        </w:tc>
        <w:tc>
          <w:tcPr>
            <w:tcW w:w="6379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>
              <w:t xml:space="preserve"> pkt </w:t>
            </w:r>
            <w:r w:rsidRPr="00E121D0">
              <w:t>5.2.1.1. lub 5.2.2.c. załącznika</w:t>
            </w:r>
            <w:r w:rsidRPr="004E518A">
              <w:t xml:space="preserve"> do rozporządzenia.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1 000</w:t>
            </w:r>
          </w:p>
        </w:tc>
      </w:tr>
    </w:tbl>
    <w:p w:rsidR="004E518A" w:rsidRPr="00406E72" w:rsidRDefault="004E518A" w:rsidP="004E518A"/>
    <w:p w:rsidR="004E518A" w:rsidRPr="001C0008" w:rsidRDefault="004E518A" w:rsidP="001C0008">
      <w:pPr>
        <w:pStyle w:val="OZNZACZNIKAwskazanienrzacznika"/>
        <w:rPr>
          <w:rStyle w:val="Ppogrubienie"/>
        </w:rPr>
      </w:pPr>
      <w:r w:rsidRPr="002B787D">
        <w:rPr>
          <w:rStyle w:val="Ppogrubienie"/>
        </w:rPr>
        <w:t>Z</w:t>
      </w:r>
      <w:r w:rsidRPr="001C0008">
        <w:rPr>
          <w:rStyle w:val="Ppogrubienie"/>
        </w:rPr>
        <w:t>ałącznik</w:t>
      </w:r>
      <w:r w:rsidR="00D269E0" w:rsidRPr="001C0008">
        <w:rPr>
          <w:rStyle w:val="Ppogrubienie"/>
        </w:rPr>
        <w:t xml:space="preserve"> nr </w:t>
      </w:r>
      <w:r w:rsidRPr="001C0008">
        <w:rPr>
          <w:rStyle w:val="Ppogrubienie"/>
        </w:rPr>
        <w:t>2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6521"/>
        <w:gridCol w:w="2036"/>
      </w:tblGrid>
      <w:tr w:rsidR="004E518A" w:rsidRPr="00E121D0" w:rsidTr="001C0008">
        <w:trPr>
          <w:trHeight w:val="403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1C0008" w:rsidP="004E518A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Lp.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1C0008" w:rsidP="004E518A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Wyszczególnienie naruszeń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1C0008" w:rsidP="004E518A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Wysokość kary w zł</w:t>
            </w:r>
          </w:p>
        </w:tc>
      </w:tr>
      <w:tr w:rsidR="004E518A" w:rsidRPr="00E121D0" w:rsidTr="001C0008">
        <w:trPr>
          <w:trHeight w:val="1386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</w:t>
            </w:r>
          </w:p>
        </w:tc>
        <w:tc>
          <w:tcPr>
            <w:tcW w:w="8557" w:type="dxa"/>
            <w:gridSpan w:val="2"/>
            <w:shd w:val="clear" w:color="auto" w:fill="auto"/>
          </w:tcPr>
          <w:p w:rsidR="004E518A" w:rsidRPr="004E518A" w:rsidRDefault="004E518A" w:rsidP="004E518A">
            <w:pPr>
              <w:rPr>
                <w:rStyle w:val="Ppogrubienie"/>
              </w:rPr>
            </w:pPr>
            <w:r w:rsidRPr="00E121D0">
              <w:rPr>
                <w:rStyle w:val="Ppogrubienie"/>
              </w:rPr>
              <w:t>Naruszenia przepisów rozporządzenia</w:t>
            </w:r>
            <w:r w:rsidR="00D269E0">
              <w:rPr>
                <w:rStyle w:val="Ppogrubienie"/>
              </w:rPr>
              <w:t xml:space="preserve"> nr </w:t>
            </w:r>
            <w:r w:rsidRPr="00E121D0">
              <w:rPr>
                <w:rStyle w:val="Ppogrubienie"/>
              </w:rPr>
              <w:t xml:space="preserve">261/2004/WE Parlamentu Europejskiego i Rady z dnia 11 lutego 2004 r. ustanawiającego wspólne zasady odszkodowania </w:t>
            </w:r>
            <w:r w:rsidRPr="004E518A">
              <w:rPr>
                <w:rStyle w:val="Ppogrubienie"/>
              </w:rPr>
              <w:t>i pomocy dla pasażerów w przypadku odmowy przyjęcia na pokład albo odwołania lub dużego opóźnienia lotów, uchyl</w:t>
            </w:r>
            <w:r w:rsidRPr="004E518A">
              <w:rPr>
                <w:rStyle w:val="Ppogrubienie"/>
              </w:rPr>
              <w:t>a</w:t>
            </w:r>
            <w:r w:rsidRPr="004E518A">
              <w:rPr>
                <w:rStyle w:val="Ppogrubienie"/>
              </w:rPr>
              <w:t>jącego rozporządzenie</w:t>
            </w:r>
            <w:r w:rsidR="00D269E0">
              <w:rPr>
                <w:rStyle w:val="Ppogrubienie"/>
              </w:rPr>
              <w:t xml:space="preserve"> nr </w:t>
            </w:r>
            <w:r w:rsidRPr="004E518A">
              <w:rPr>
                <w:rStyle w:val="Ppogrubienie"/>
              </w:rPr>
              <w:t>295/91/EWG</w:t>
            </w:r>
          </w:p>
        </w:tc>
      </w:tr>
      <w:tr w:rsidR="004E518A" w:rsidRPr="00E121D0" w:rsidTr="001C0008">
        <w:trPr>
          <w:trHeight w:val="415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1.1.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4</w:t>
            </w:r>
            <w:r w:rsidR="00D269E0">
              <w:t xml:space="preserve"> ust. </w:t>
            </w:r>
            <w:r w:rsidRPr="00E121D0">
              <w:t>1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  <w:tr w:rsidR="004E518A" w:rsidRPr="00E121D0" w:rsidTr="001C0008">
        <w:trPr>
          <w:trHeight w:val="421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1.2.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 xml:space="preserve">Naruszenie obowiązku, </w:t>
            </w:r>
            <w:r w:rsidRPr="004E518A">
              <w:t>o którym mowa</w:t>
            </w:r>
            <w:r w:rsidR="00D269E0" w:rsidRPr="004E518A">
              <w:t xml:space="preserve"> w</w:t>
            </w:r>
            <w:r w:rsidR="00D269E0">
              <w:t> art. </w:t>
            </w:r>
            <w:r w:rsidRPr="004E518A">
              <w:t>8</w:t>
            </w:r>
            <w:r w:rsidR="00D269E0">
              <w:t xml:space="preserve"> ust. </w:t>
            </w:r>
            <w:r w:rsidRPr="004E518A">
              <w:t>1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  <w:tr w:rsidR="004E518A" w:rsidRPr="00E121D0" w:rsidTr="001C0008">
        <w:trPr>
          <w:trHeight w:val="413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1.3.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 opieki,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9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  <w:tr w:rsidR="004E518A" w:rsidRPr="00E121D0" w:rsidTr="001C0008">
        <w:trPr>
          <w:trHeight w:val="404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1.4.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14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  <w:tr w:rsidR="004E518A" w:rsidRPr="00E121D0" w:rsidTr="001C0008">
        <w:trPr>
          <w:trHeight w:val="425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1.5.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7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1000 do 2500</w:t>
            </w:r>
          </w:p>
        </w:tc>
      </w:tr>
      <w:tr w:rsidR="004E518A" w:rsidRPr="00E121D0" w:rsidTr="001C0008">
        <w:trPr>
          <w:trHeight w:val="417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lastRenderedPageBreak/>
              <w:t>1.6.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10</w:t>
            </w:r>
            <w:r w:rsidR="00D269E0">
              <w:t xml:space="preserve"> ust. </w:t>
            </w:r>
            <w:r w:rsidRPr="00E121D0">
              <w:t>2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  <w:tr w:rsidR="004E518A" w:rsidRPr="00E121D0" w:rsidTr="001C0008">
        <w:trPr>
          <w:trHeight w:val="976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1.7.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zakazu pobrania dodatkowej zapłaty za umieszczenie w klasie wyższej niż ta, na którą został wykupiony bilet,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10</w:t>
            </w:r>
            <w:r w:rsidR="00D269E0">
              <w:t xml:space="preserve"> ust. </w:t>
            </w:r>
            <w:r w:rsidRPr="00E121D0">
              <w:t>1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  <w:tr w:rsidR="004E518A" w:rsidRPr="00E121D0" w:rsidTr="001C0008">
        <w:trPr>
          <w:trHeight w:val="1826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2.</w:t>
            </w:r>
          </w:p>
        </w:tc>
        <w:tc>
          <w:tcPr>
            <w:tcW w:w="8557" w:type="dxa"/>
            <w:gridSpan w:val="2"/>
            <w:shd w:val="clear" w:color="auto" w:fill="auto"/>
          </w:tcPr>
          <w:p w:rsidR="004E518A" w:rsidRPr="004E518A" w:rsidRDefault="004E518A" w:rsidP="004E518A">
            <w:r w:rsidRPr="00E121D0">
              <w:rPr>
                <w:rStyle w:val="Ppogrubienie"/>
              </w:rPr>
              <w:t>Naruszenie przepisów rozporządzenia</w:t>
            </w:r>
            <w:r w:rsidR="00D269E0">
              <w:rPr>
                <w:rStyle w:val="Ppogrubienie"/>
              </w:rPr>
              <w:t xml:space="preserve"> nr </w:t>
            </w:r>
            <w:r w:rsidRPr="00E121D0">
              <w:rPr>
                <w:rStyle w:val="Ppogrubienie"/>
              </w:rPr>
              <w:t>2111/2005/WE Parlamentu Europejskiego i Rady z dnia 14 grudnia 2005 r. w sprawie ustanowienia wspólnotowego wykazu przewoźników lotniczych podlegających zakazowi wykonywania przewozów w ramach Wspólnoty i informowania pasaż</w:t>
            </w:r>
            <w:r w:rsidRPr="00E121D0">
              <w:rPr>
                <w:rStyle w:val="Ppogrubienie"/>
              </w:rPr>
              <w:t>e</w:t>
            </w:r>
            <w:r w:rsidRPr="00E121D0">
              <w:rPr>
                <w:rStyle w:val="Ppogrubienie"/>
              </w:rPr>
              <w:t>rów korzystających z transportu lotniczego o tożsamości przewoźnika lotniczego wykonującego przewóz oraz uchylającego</w:t>
            </w:r>
            <w:r w:rsidR="00D269E0">
              <w:rPr>
                <w:rStyle w:val="Ppogrubienie"/>
              </w:rPr>
              <w:t xml:space="preserve"> art. </w:t>
            </w:r>
            <w:r w:rsidRPr="00E121D0">
              <w:rPr>
                <w:rStyle w:val="Ppogrubienie"/>
              </w:rPr>
              <w:t>9 dyrektywy 2004/36/WE</w:t>
            </w:r>
          </w:p>
        </w:tc>
      </w:tr>
      <w:tr w:rsidR="004E518A" w:rsidRPr="00E121D0" w:rsidTr="001C0008">
        <w:trPr>
          <w:trHeight w:val="420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2.1.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>Naruszenie obowiązku, o którym mowa</w:t>
            </w:r>
            <w:r w:rsidR="00D269E0" w:rsidRPr="00E121D0">
              <w:t xml:space="preserve"> w</w:t>
            </w:r>
            <w:r w:rsidR="00D269E0">
              <w:t> art. </w:t>
            </w:r>
            <w:r w:rsidRPr="00E121D0">
              <w:t>11 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2000 do 8000</w:t>
            </w:r>
          </w:p>
        </w:tc>
      </w:tr>
      <w:tr w:rsidR="004E518A" w:rsidRPr="00E121D0" w:rsidTr="001C0008">
        <w:trPr>
          <w:trHeight w:val="426"/>
          <w:jc w:val="center"/>
        </w:trPr>
        <w:tc>
          <w:tcPr>
            <w:tcW w:w="637" w:type="dxa"/>
            <w:shd w:val="clear" w:color="auto" w:fill="auto"/>
          </w:tcPr>
          <w:p w:rsidR="004E518A" w:rsidRPr="004E518A" w:rsidRDefault="004E518A" w:rsidP="004E518A">
            <w:r w:rsidRPr="00E121D0">
              <w:t>2.2.</w:t>
            </w:r>
          </w:p>
        </w:tc>
        <w:tc>
          <w:tcPr>
            <w:tcW w:w="6521" w:type="dxa"/>
            <w:shd w:val="clear" w:color="auto" w:fill="auto"/>
          </w:tcPr>
          <w:p w:rsidR="004E518A" w:rsidRPr="004E518A" w:rsidRDefault="004E518A" w:rsidP="004E518A">
            <w:r w:rsidRPr="00E121D0">
              <w:t xml:space="preserve">Naruszenie obowiązku, </w:t>
            </w:r>
            <w:r w:rsidRPr="004E518A">
              <w:t>o którym mowa</w:t>
            </w:r>
            <w:r w:rsidR="00D269E0" w:rsidRPr="004E518A">
              <w:t xml:space="preserve"> w</w:t>
            </w:r>
            <w:r w:rsidR="00D269E0">
              <w:t> art. </w:t>
            </w:r>
            <w:r w:rsidRPr="004E518A">
              <w:t>12</w:t>
            </w:r>
          </w:p>
        </w:tc>
        <w:tc>
          <w:tcPr>
            <w:tcW w:w="2036" w:type="dxa"/>
            <w:shd w:val="clear" w:color="auto" w:fill="auto"/>
          </w:tcPr>
          <w:p w:rsidR="004E518A" w:rsidRPr="004E518A" w:rsidRDefault="004E518A" w:rsidP="004E518A">
            <w:pPr>
              <w:pStyle w:val="TEKSTwTABELIWYRODKOWANYtekstwyrodkowanywpoziomie"/>
            </w:pPr>
            <w:r w:rsidRPr="00E121D0">
              <w:t>od 200 do 4800</w:t>
            </w:r>
          </w:p>
        </w:tc>
      </w:tr>
    </w:tbl>
    <w:p w:rsidR="004E518A" w:rsidRDefault="004E518A" w:rsidP="004E518A"/>
    <w:p w:rsidR="004E518A" w:rsidRPr="001C0008" w:rsidRDefault="004E518A" w:rsidP="001C0008">
      <w:pPr>
        <w:pStyle w:val="OZNZACZNIKAwskazanienrzacznika"/>
        <w:rPr>
          <w:rStyle w:val="Ppogrubienie"/>
        </w:rPr>
      </w:pPr>
      <w:r w:rsidRPr="001C0008">
        <w:rPr>
          <w:rStyle w:val="Ppogrubienie"/>
        </w:rPr>
        <w:t>Załącznik</w:t>
      </w:r>
      <w:r w:rsidR="00D269E0" w:rsidRPr="001C0008">
        <w:rPr>
          <w:rStyle w:val="Ppogrubienie"/>
        </w:rPr>
        <w:t xml:space="preserve"> nr </w:t>
      </w:r>
      <w:r w:rsidRPr="001C0008">
        <w:rPr>
          <w:rStyle w:val="Ppogrubienie"/>
        </w:rPr>
        <w:t>3</w:t>
      </w:r>
    </w:p>
    <w:tbl>
      <w:tblPr>
        <w:tblW w:w="9662" w:type="dxa"/>
        <w:tblInd w:w="22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523"/>
        <w:gridCol w:w="2044"/>
        <w:gridCol w:w="472"/>
      </w:tblGrid>
      <w:tr w:rsidR="00A344A6" w:rsidRPr="00E121D0" w:rsidTr="00A344A6"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Lp.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Wyszczególnienie naruszeń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  <w:rPr>
                <w:rStyle w:val="BEZWERSALIKW"/>
              </w:rPr>
            </w:pPr>
            <w:r w:rsidRPr="00E121D0">
              <w:rPr>
                <w:rStyle w:val="BEZWERSALIKW"/>
                <w:caps w:val="0"/>
              </w:rPr>
              <w:t>Wysokość kary w zł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  <w:rPr>
                <w:rStyle w:val="BEZWERSALIKW"/>
                <w:caps w:val="0"/>
              </w:rPr>
            </w:pPr>
          </w:p>
        </w:tc>
      </w:tr>
      <w:tr w:rsidR="00A344A6" w:rsidRPr="00E121D0" w:rsidTr="00A344A6">
        <w:trPr>
          <w:trHeight w:val="987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</w:t>
            </w:r>
          </w:p>
        </w:tc>
        <w:tc>
          <w:tcPr>
            <w:tcW w:w="856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r w:rsidRPr="00E121D0">
              <w:rPr>
                <w:rStyle w:val="Ppogrubienie"/>
              </w:rPr>
              <w:t>Naruszenia przepisów rozporządzenia (WE)</w:t>
            </w:r>
            <w:r>
              <w:rPr>
                <w:rStyle w:val="Ppogrubienie"/>
              </w:rPr>
              <w:t xml:space="preserve"> nr </w:t>
            </w:r>
            <w:r w:rsidRPr="00E121D0">
              <w:rPr>
                <w:rStyle w:val="Ppogrubienie"/>
              </w:rPr>
              <w:t>550/2004 Parlamentu Europejski</w:t>
            </w:r>
            <w:r w:rsidRPr="00E121D0">
              <w:rPr>
                <w:rStyle w:val="Ppogrubienie"/>
              </w:rPr>
              <w:t>e</w:t>
            </w:r>
            <w:r w:rsidRPr="00E121D0">
              <w:rPr>
                <w:rStyle w:val="Ppogrubienie"/>
              </w:rPr>
              <w:t>go i Rady z dnia 10 marca 2004</w:t>
            </w:r>
            <w:r>
              <w:rPr>
                <w:rStyle w:val="Ppogrubienie"/>
              </w:rPr>
              <w:t> </w:t>
            </w:r>
            <w:r w:rsidRPr="00E121D0">
              <w:rPr>
                <w:rStyle w:val="Ppogrubienie"/>
              </w:rPr>
              <w:t xml:space="preserve">r. w sprawie zapewniania służb nawigacji </w:t>
            </w:r>
            <w:r w:rsidRPr="004E518A">
              <w:rPr>
                <w:rStyle w:val="Ppogrubienie"/>
              </w:rPr>
              <w:t>lotniczej w Jednolitej Europejskiej Przestrzeni Powietrznej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rPr>
                <w:rStyle w:val="Ppogrubienie"/>
              </w:rPr>
            </w:pPr>
          </w:p>
        </w:tc>
      </w:tr>
      <w:tr w:rsidR="00A344A6" w:rsidRPr="00E121D0" w:rsidTr="00A344A6">
        <w:trPr>
          <w:trHeight w:val="1257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1.1.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Utrudnianie przez instytucję zapewniającą służby żeglugi powietrznej prac państwowej władzy nadzorującej polegających na weryfikowaniu spełni</w:t>
            </w:r>
            <w:r w:rsidRPr="00E121D0">
              <w:t>a</w:t>
            </w:r>
            <w:r w:rsidRPr="00E121D0">
              <w:t>nia przez tę instytucję wymogów rozporz</w:t>
            </w:r>
            <w:r w:rsidRPr="00E121D0">
              <w:t>ą</w:t>
            </w:r>
            <w:r w:rsidRPr="00E121D0">
              <w:t>dzenia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20 000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</w:pPr>
          </w:p>
        </w:tc>
      </w:tr>
      <w:tr w:rsidR="00A344A6" w:rsidRPr="00E121D0" w:rsidTr="00A344A6">
        <w:trPr>
          <w:trHeight w:val="708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1.2.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Naruszenie przez instytucję zapewniającą służby żeglugi powietrznej ob</w:t>
            </w:r>
            <w:r w:rsidRPr="00E121D0">
              <w:t>o</w:t>
            </w:r>
            <w:r w:rsidRPr="00E121D0">
              <w:t>wiązku, o którym mowa w</w:t>
            </w:r>
            <w:r>
              <w:t> art. </w:t>
            </w:r>
            <w:r w:rsidRPr="00E121D0">
              <w:t>12</w:t>
            </w:r>
            <w:r>
              <w:t xml:space="preserve"> ust. </w:t>
            </w:r>
            <w:r w:rsidRPr="00E121D0">
              <w:t>1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40 000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</w:pPr>
          </w:p>
        </w:tc>
      </w:tr>
      <w:tr w:rsidR="00A344A6" w:rsidRPr="00E121D0" w:rsidTr="00A344A6">
        <w:trPr>
          <w:trHeight w:val="704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1.3.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Naruszenie przez instytucję zapewniającą służby żeglugi powietrznej ob</w:t>
            </w:r>
            <w:r w:rsidRPr="00E121D0">
              <w:t>o</w:t>
            </w:r>
            <w:r w:rsidRPr="00E121D0">
              <w:t>wiązku, o którym mowa w</w:t>
            </w:r>
            <w:r>
              <w:t> art. </w:t>
            </w:r>
            <w:r w:rsidRPr="00E121D0">
              <w:t>12</w:t>
            </w:r>
            <w:r>
              <w:t xml:space="preserve"> ust. </w:t>
            </w:r>
            <w:r w:rsidRPr="00E121D0">
              <w:t>2 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40 000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</w:pPr>
          </w:p>
        </w:tc>
      </w:tr>
      <w:tr w:rsidR="00A344A6" w:rsidRPr="00E121D0" w:rsidTr="00A344A6">
        <w:trPr>
          <w:trHeight w:val="686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1.4.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Naruszenie przez instytucję zapewniającą służby żeglugi powietrznej ob</w:t>
            </w:r>
            <w:r w:rsidRPr="00E121D0">
              <w:t>o</w:t>
            </w:r>
            <w:r w:rsidRPr="00E121D0">
              <w:t>wiązku, o którym mowa w</w:t>
            </w:r>
            <w:r>
              <w:t> art. </w:t>
            </w:r>
            <w:r w:rsidRPr="00E121D0">
              <w:t>12</w:t>
            </w:r>
            <w:r>
              <w:t xml:space="preserve"> ust. </w:t>
            </w:r>
            <w:r w:rsidRPr="00E121D0">
              <w:t>3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20 000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</w:pPr>
          </w:p>
        </w:tc>
      </w:tr>
      <w:tr w:rsidR="00A344A6" w:rsidRPr="00E121D0" w:rsidTr="00A344A6">
        <w:trPr>
          <w:trHeight w:val="710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1.5.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Naruszenie przez instytucję zapewniającą służby żeglugi powietrznej ob</w:t>
            </w:r>
            <w:r w:rsidRPr="00E121D0">
              <w:t>o</w:t>
            </w:r>
            <w:r w:rsidRPr="00E121D0">
              <w:t>wiązku, o którym mowa w</w:t>
            </w:r>
            <w:r>
              <w:t> art. </w:t>
            </w:r>
            <w:r w:rsidRPr="00E121D0">
              <w:t>13</w:t>
            </w:r>
            <w:r>
              <w:t xml:space="preserve"> ust. </w:t>
            </w:r>
            <w:r w:rsidRPr="00E121D0">
              <w:t>1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20 000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</w:pPr>
          </w:p>
        </w:tc>
      </w:tr>
      <w:tr w:rsidR="00A344A6" w:rsidRPr="00E121D0" w:rsidTr="00A344A6">
        <w:trPr>
          <w:trHeight w:val="692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1.6.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Naruszenie przez instytucję zapewniającą służby żeglugi powietrznej ob</w:t>
            </w:r>
            <w:r w:rsidRPr="00E121D0">
              <w:t>o</w:t>
            </w:r>
            <w:r w:rsidRPr="00E121D0">
              <w:t>wiązku, o którym mowa w</w:t>
            </w:r>
            <w:r>
              <w:t> art. </w:t>
            </w:r>
            <w:r w:rsidRPr="00E121D0">
              <w:t>13</w:t>
            </w:r>
            <w:r>
              <w:t xml:space="preserve"> ust. </w:t>
            </w:r>
            <w:r w:rsidRPr="00E121D0">
              <w:t>2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20 000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pStyle w:val="TEKSTwTABELIWYRODKOWANYtekstwyrodkowanywpoziomie"/>
            </w:pPr>
          </w:p>
        </w:tc>
      </w:tr>
      <w:tr w:rsidR="00A344A6" w:rsidRPr="00E121D0" w:rsidTr="00A344A6">
        <w:trPr>
          <w:trHeight w:val="972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2.</w:t>
            </w:r>
          </w:p>
        </w:tc>
        <w:tc>
          <w:tcPr>
            <w:tcW w:w="8567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r w:rsidRPr="00E121D0">
              <w:rPr>
                <w:rStyle w:val="Ppogrubienie"/>
              </w:rPr>
              <w:t>Naruszenia przepisów rozporządzenia (WE)</w:t>
            </w:r>
            <w:r>
              <w:rPr>
                <w:rStyle w:val="Ppogrubienie"/>
              </w:rPr>
              <w:t xml:space="preserve"> nr </w:t>
            </w:r>
            <w:r w:rsidRPr="00E121D0">
              <w:rPr>
                <w:rStyle w:val="Ppogrubienie"/>
              </w:rPr>
              <w:t>552/2004 Parlamentu Europejski</w:t>
            </w:r>
            <w:r w:rsidRPr="00E121D0">
              <w:rPr>
                <w:rStyle w:val="Ppogrubienie"/>
              </w:rPr>
              <w:t>e</w:t>
            </w:r>
            <w:r w:rsidRPr="00E121D0">
              <w:rPr>
                <w:rStyle w:val="Ppogrubienie"/>
              </w:rPr>
              <w:t>go i Rady z dnia 10 marca 2004</w:t>
            </w:r>
            <w:r>
              <w:rPr>
                <w:rStyle w:val="Ppogrubienie"/>
              </w:rPr>
              <w:t> </w:t>
            </w:r>
            <w:r w:rsidRPr="00E121D0">
              <w:rPr>
                <w:rStyle w:val="Ppogrubienie"/>
              </w:rPr>
              <w:t xml:space="preserve">r. w sprawie </w:t>
            </w:r>
            <w:r w:rsidRPr="004E518A">
              <w:rPr>
                <w:rStyle w:val="Ppogrubienie"/>
              </w:rPr>
              <w:t>interoperacyjności Europejskiej Sieci Zarządzania Ruchem Lotn</w:t>
            </w:r>
            <w:r w:rsidRPr="004E518A">
              <w:rPr>
                <w:rStyle w:val="Ppogrubienie"/>
              </w:rPr>
              <w:t>i</w:t>
            </w:r>
            <w:r w:rsidRPr="004E518A">
              <w:rPr>
                <w:rStyle w:val="Ppogrubienie"/>
              </w:rPr>
              <w:t>czym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A344A6" w:rsidRPr="00E121D0" w:rsidRDefault="00A344A6" w:rsidP="00A344A6">
            <w:pPr>
              <w:rPr>
                <w:rStyle w:val="Ppogrubienie"/>
              </w:rPr>
            </w:pPr>
          </w:p>
        </w:tc>
      </w:tr>
      <w:tr w:rsidR="00A344A6" w:rsidRPr="00E121D0" w:rsidTr="00A344A6">
        <w:trPr>
          <w:trHeight w:val="702"/>
        </w:trPr>
        <w:tc>
          <w:tcPr>
            <w:tcW w:w="623" w:type="dxa"/>
            <w:shd w:val="clear" w:color="auto" w:fill="auto"/>
          </w:tcPr>
          <w:p w:rsidR="00A344A6" w:rsidRPr="004E518A" w:rsidRDefault="00A344A6" w:rsidP="00A344A6">
            <w:r w:rsidRPr="00E121D0">
              <w:t>2.1.</w:t>
            </w:r>
          </w:p>
        </w:tc>
        <w:tc>
          <w:tcPr>
            <w:tcW w:w="6523" w:type="dxa"/>
            <w:shd w:val="clear" w:color="auto" w:fill="auto"/>
          </w:tcPr>
          <w:p w:rsidR="00A344A6" w:rsidRPr="004E518A" w:rsidRDefault="00A344A6" w:rsidP="00A344A6">
            <w:r w:rsidRPr="00E121D0">
              <w:t>Naruszenie przez instytucję zapewniającą służby żeglugi powietrznej ob</w:t>
            </w:r>
            <w:r w:rsidRPr="00E121D0">
              <w:t>o</w:t>
            </w:r>
            <w:r w:rsidRPr="00E121D0">
              <w:t>wiązku, o którym mowa w</w:t>
            </w:r>
            <w:r>
              <w:t> art. </w:t>
            </w:r>
            <w:r w:rsidRPr="00E121D0">
              <w:t>6</w:t>
            </w:r>
            <w:r>
              <w:t xml:space="preserve"> ust. </w:t>
            </w:r>
            <w:r w:rsidRPr="00E121D0">
              <w:t>2</w:t>
            </w:r>
          </w:p>
        </w:tc>
        <w:tc>
          <w:tcPr>
            <w:tcW w:w="2044" w:type="dxa"/>
            <w:tcBorders>
              <w:right w:val="single" w:sz="8" w:space="0" w:color="auto"/>
            </w:tcBorders>
            <w:shd w:val="clear" w:color="auto" w:fill="auto"/>
          </w:tcPr>
          <w:p w:rsidR="00A344A6" w:rsidRPr="004E518A" w:rsidRDefault="00A344A6" w:rsidP="00A344A6">
            <w:pPr>
              <w:pStyle w:val="TEKSTwTABELIWYRODKOWANYtekstwyrodkowanywpoziomie"/>
            </w:pPr>
            <w:r w:rsidRPr="00E121D0">
              <w:t>20 000</w:t>
            </w:r>
          </w:p>
        </w:tc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left w:w="28" w:type="dxa"/>
            </w:tcMar>
            <w:vAlign w:val="bottom"/>
          </w:tcPr>
          <w:p w:rsidR="00A344A6" w:rsidRPr="00E121D0" w:rsidRDefault="00A344A6" w:rsidP="00A344A6">
            <w:pPr>
              <w:pStyle w:val="TEKSTwTABELIWYRODKOWANYtekstwyrodkowanywpoziomie"/>
              <w:jc w:val="left"/>
            </w:pPr>
            <w:r>
              <w:t>„ „</w:t>
            </w:r>
          </w:p>
        </w:tc>
      </w:tr>
    </w:tbl>
    <w:p w:rsidR="004E518A" w:rsidRDefault="00A344A6" w:rsidP="004E518A">
      <w:pPr>
        <w:pStyle w:val="ARTartustawynprozporzdzenia"/>
      </w:pPr>
      <w:r>
        <w:t xml:space="preserve"> </w:t>
      </w:r>
      <w:r w:rsidR="00B8348A">
        <w:t>„</w:t>
      </w:r>
      <w:r w:rsidR="004E518A" w:rsidRPr="008C570D">
        <w:t>Art. 21.</w:t>
      </w:r>
      <w:r w:rsidR="004E518A" w:rsidRPr="006119F9">
        <w:t> Dotychczasowe akty wykonawcze wydane na podstawie</w:t>
      </w:r>
      <w:r w:rsidR="00D269E0">
        <w:t xml:space="preserve"> art. </w:t>
      </w:r>
      <w:r w:rsidR="004E518A" w:rsidRPr="006119F9">
        <w:t>4</w:t>
      </w:r>
      <w:r w:rsidR="00D269E0">
        <w:t xml:space="preserve"> ust. </w:t>
      </w:r>
      <w:r w:rsidR="00D269E0" w:rsidRPr="006119F9">
        <w:t>2</w:t>
      </w:r>
      <w:r w:rsidR="00D269E0">
        <w:t xml:space="preserve"> i </w:t>
      </w:r>
      <w:r w:rsidR="004E518A" w:rsidRPr="006119F9">
        <w:t>3,</w:t>
      </w:r>
      <w:r w:rsidR="00D269E0">
        <w:t xml:space="preserve"> art. </w:t>
      </w:r>
      <w:r w:rsidR="004E518A" w:rsidRPr="006119F9">
        <w:t>121</w:t>
      </w:r>
      <w:r w:rsidR="00D269E0">
        <w:t xml:space="preserve"> ust. </w:t>
      </w:r>
      <w:r w:rsidR="004E518A" w:rsidRPr="006119F9">
        <w:t>3</w:t>
      </w:r>
      <w:r w:rsidR="004E518A">
        <w:t>–</w:t>
      </w:r>
      <w:r w:rsidR="00D269E0" w:rsidRPr="006119F9">
        <w:t>5</w:t>
      </w:r>
      <w:r w:rsidR="00D269E0">
        <w:t xml:space="preserve"> i </w:t>
      </w:r>
      <w:r w:rsidR="00D269E0" w:rsidRPr="006119F9">
        <w:t>6</w:t>
      </w:r>
      <w:r w:rsidR="00D269E0">
        <w:t xml:space="preserve"> i art. </w:t>
      </w:r>
      <w:r w:rsidR="004E518A" w:rsidRPr="006119F9">
        <w:t>130</w:t>
      </w:r>
      <w:r w:rsidR="00D269E0">
        <w:t xml:space="preserve"> ust. </w:t>
      </w:r>
      <w:r w:rsidR="004E518A" w:rsidRPr="006119F9">
        <w:t>3</w:t>
      </w:r>
      <w:r w:rsidR="004E518A">
        <w:t> </w:t>
      </w:r>
      <w:r w:rsidR="004E518A" w:rsidRPr="006119F9">
        <w:t>ustawy, o</w:t>
      </w:r>
      <w:r w:rsidR="004E518A">
        <w:t> </w:t>
      </w:r>
      <w:r w:rsidR="004E518A" w:rsidRPr="006119F9">
        <w:t>której mowa</w:t>
      </w:r>
      <w:r w:rsidR="00D269E0" w:rsidRPr="006119F9">
        <w:t xml:space="preserve"> w</w:t>
      </w:r>
      <w:r w:rsidR="00D269E0">
        <w:t> art. </w:t>
      </w:r>
      <w:r w:rsidR="004E518A" w:rsidRPr="006119F9">
        <w:t>12, zachowują moc do dnia wejścia w</w:t>
      </w:r>
      <w:r w:rsidR="004E518A">
        <w:t> </w:t>
      </w:r>
      <w:r w:rsidR="004E518A" w:rsidRPr="006119F9">
        <w:t>życie przepisów wykonawczych wydanych na podstawie</w:t>
      </w:r>
      <w:r w:rsidR="00D269E0">
        <w:t xml:space="preserve"> art. </w:t>
      </w:r>
      <w:r w:rsidR="004E518A" w:rsidRPr="006119F9">
        <w:t>4</w:t>
      </w:r>
      <w:r w:rsidR="00D269E0">
        <w:t xml:space="preserve"> ust. </w:t>
      </w:r>
      <w:r w:rsidR="00D269E0" w:rsidRPr="006119F9">
        <w:t>2</w:t>
      </w:r>
      <w:r w:rsidR="00D269E0">
        <w:t xml:space="preserve"> i </w:t>
      </w:r>
      <w:r w:rsidR="004E518A" w:rsidRPr="006119F9">
        <w:t>3,</w:t>
      </w:r>
      <w:r w:rsidR="00D269E0">
        <w:t xml:space="preserve"> art. </w:t>
      </w:r>
      <w:r w:rsidR="004E518A" w:rsidRPr="006119F9">
        <w:t>121</w:t>
      </w:r>
      <w:r w:rsidR="00D269E0">
        <w:t xml:space="preserve"> ust. </w:t>
      </w:r>
      <w:r w:rsidR="004E518A" w:rsidRPr="006119F9">
        <w:t>4</w:t>
      </w:r>
      <w:r w:rsidR="004E518A">
        <w:t>–</w:t>
      </w:r>
      <w:r w:rsidR="00D269E0" w:rsidRPr="006119F9">
        <w:t>7</w:t>
      </w:r>
      <w:r w:rsidR="00D269E0">
        <w:t xml:space="preserve"> i art. </w:t>
      </w:r>
      <w:r w:rsidR="004E518A" w:rsidRPr="006119F9">
        <w:t>130</w:t>
      </w:r>
      <w:r w:rsidR="00D269E0">
        <w:t xml:space="preserve"> ust. </w:t>
      </w:r>
      <w:r w:rsidR="00D269E0" w:rsidRPr="006119F9">
        <w:t>8</w:t>
      </w:r>
      <w:r w:rsidR="00D269E0">
        <w:t xml:space="preserve"> i </w:t>
      </w:r>
      <w:r w:rsidR="004E518A" w:rsidRPr="006119F9">
        <w:t>9</w:t>
      </w:r>
      <w:r w:rsidR="004E518A">
        <w:t> </w:t>
      </w:r>
      <w:r w:rsidR="004E518A" w:rsidRPr="006119F9">
        <w:t>tej ustawy, w brzmieniu nadanym niniejszą ustawą, nie dłużej jednak niż przez 12</w:t>
      </w:r>
      <w:r w:rsidR="004E518A">
        <w:t> </w:t>
      </w:r>
      <w:r w:rsidR="004E518A" w:rsidRPr="006119F9">
        <w:t>miesięcy.</w:t>
      </w:r>
      <w:r w:rsidR="00B8348A">
        <w:t>”</w:t>
      </w:r>
      <w:r w:rsidR="004E518A">
        <w:t>;</w:t>
      </w:r>
    </w:p>
    <w:p w:rsidR="004E518A" w:rsidRDefault="004E518A" w:rsidP="004E518A">
      <w:pPr>
        <w:pStyle w:val="PPKTOTJpodpunktwobwieszczeniutekstujednolitegonp1"/>
      </w:pPr>
      <w:r>
        <w:lastRenderedPageBreak/>
        <w:t>2)</w:t>
      </w:r>
      <w:r>
        <w:tab/>
        <w:t>art. 3</w:t>
      </w:r>
      <w:r w:rsidR="00D269E0">
        <w:t>6 i art. </w:t>
      </w:r>
      <w:r>
        <w:t>3</w:t>
      </w:r>
      <w:r w:rsidR="00D269E0">
        <w:t>8 </w:t>
      </w:r>
      <w:r>
        <w:t>ustawy</w:t>
      </w:r>
      <w:r w:rsidR="00D269E0">
        <w:t xml:space="preserve"> z </w:t>
      </w:r>
      <w:r>
        <w:t xml:space="preserve">dnia </w:t>
      </w:r>
      <w:r w:rsidRPr="006D34D0">
        <w:t>1</w:t>
      </w:r>
      <w:r w:rsidR="00D269E0" w:rsidRPr="006D34D0">
        <w:t>9</w:t>
      </w:r>
      <w:r w:rsidR="00D269E0">
        <w:t> </w:t>
      </w:r>
      <w:r w:rsidRPr="006D34D0">
        <w:t>grudnia 200</w:t>
      </w:r>
      <w:r w:rsidR="00D269E0" w:rsidRPr="006D34D0">
        <w:t>8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>partnerstwie publiczno</w:t>
      </w:r>
      <w:r w:rsidR="00D269E0">
        <w:softHyphen/>
      </w:r>
      <w:r w:rsidR="00D269E0">
        <w:noBreakHyphen/>
      </w:r>
      <w:r w:rsidRPr="006D34D0">
        <w:t>prywatnym</w:t>
      </w:r>
      <w:r>
        <w:t xml:space="preserve"> (</w:t>
      </w:r>
      <w:r w:rsidR="00D269E0">
        <w:t>Dz. U. z </w:t>
      </w:r>
      <w:r>
        <w:t>200</w:t>
      </w:r>
      <w:r w:rsidR="00D269E0">
        <w:t>9 </w:t>
      </w:r>
      <w:r>
        <w:t>r.</w:t>
      </w:r>
      <w:r w:rsidR="00D269E0">
        <w:t xml:space="preserve"> Nr </w:t>
      </w:r>
      <w:r>
        <w:t>19,</w:t>
      </w:r>
      <w:r w:rsidR="00D269E0">
        <w:t xml:space="preserve"> poz. </w:t>
      </w:r>
      <w:r>
        <w:t>100), które stanowią:</w:t>
      </w:r>
    </w:p>
    <w:p w:rsidR="004E518A" w:rsidRPr="006E7B20" w:rsidRDefault="00B8348A" w:rsidP="004E518A">
      <w:pPr>
        <w:pStyle w:val="ARTartustawynprozporzdzenia"/>
      </w:pPr>
      <w:r>
        <w:t>„</w:t>
      </w:r>
      <w:r w:rsidR="004E518A" w:rsidRPr="006E7B20">
        <w:t>Art. 36. 1. Do spraw wszcz</w:t>
      </w:r>
      <w:r w:rsidR="004E518A">
        <w:t>ę</w:t>
      </w:r>
      <w:r w:rsidR="004E518A" w:rsidRPr="006E7B20">
        <w:t>tych</w:t>
      </w:r>
      <w:r w:rsidR="00D269E0" w:rsidRPr="006E7B20">
        <w:t xml:space="preserve"> i</w:t>
      </w:r>
      <w:r w:rsidR="00D269E0">
        <w:t> </w:t>
      </w:r>
      <w:r w:rsidR="004E518A" w:rsidRPr="006E7B20">
        <w:t>niezako</w:t>
      </w:r>
      <w:r w:rsidR="004E518A">
        <w:t>ń</w:t>
      </w:r>
      <w:r w:rsidR="004E518A" w:rsidRPr="006E7B20">
        <w:t>czonych</w:t>
      </w:r>
      <w:r w:rsidR="004E518A">
        <w:t xml:space="preserve"> przed dniem wejś</w:t>
      </w:r>
      <w:r w:rsidR="004E518A" w:rsidRPr="006E7B20">
        <w:t>cia</w:t>
      </w:r>
      <w:r w:rsidR="00D269E0" w:rsidRPr="006E7B20">
        <w:t xml:space="preserve"> w</w:t>
      </w:r>
      <w:r w:rsidR="00D269E0">
        <w:t> </w:t>
      </w:r>
      <w:r w:rsidR="004E518A">
        <w:t>ż</w:t>
      </w:r>
      <w:r w:rsidR="004E518A" w:rsidRPr="006E7B20">
        <w:t>ycie niniejszej ustawy stosuje</w:t>
      </w:r>
      <w:r w:rsidR="004E518A">
        <w:t xml:space="preserve"> </w:t>
      </w:r>
      <w:r w:rsidR="004E518A" w:rsidRPr="006E7B20">
        <w:t>si</w:t>
      </w:r>
      <w:r w:rsidR="004E518A">
        <w:t>ę</w:t>
      </w:r>
      <w:r w:rsidR="004E518A" w:rsidRPr="006E7B20">
        <w:t xml:space="preserve"> przepisy dotychczasowe.</w:t>
      </w:r>
    </w:p>
    <w:p w:rsidR="004E518A" w:rsidRPr="00EC2FC1" w:rsidRDefault="004E518A" w:rsidP="004E518A">
      <w:pPr>
        <w:pStyle w:val="USTustnpkodeksu"/>
      </w:pPr>
      <w:r w:rsidRPr="006E7B20">
        <w:t>2. Czynności dokonane przed dniem wejścia</w:t>
      </w:r>
      <w:r w:rsidR="00D269E0" w:rsidRPr="006E7B20">
        <w:t xml:space="preserve"> w</w:t>
      </w:r>
      <w:r w:rsidR="00D269E0">
        <w:t> </w:t>
      </w:r>
      <w:r w:rsidRPr="006E7B20">
        <w:t>życie</w:t>
      </w:r>
      <w:r>
        <w:t xml:space="preserve"> </w:t>
      </w:r>
      <w:r w:rsidRPr="006E7B20">
        <w:t>niniejszej ustawy na podstawie przepisów dotychczas</w:t>
      </w:r>
      <w:r w:rsidRPr="006E7B20">
        <w:t>o</w:t>
      </w:r>
      <w:r w:rsidRPr="006E7B20">
        <w:t>wych</w:t>
      </w:r>
      <w:r>
        <w:t xml:space="preserve"> </w:t>
      </w:r>
      <w:r w:rsidRPr="006E7B20">
        <w:t>pozostają</w:t>
      </w:r>
      <w:r w:rsidR="00D269E0" w:rsidRPr="006E7B20">
        <w:t xml:space="preserve"> w</w:t>
      </w:r>
      <w:r w:rsidR="00D269E0">
        <w:t> </w:t>
      </w:r>
      <w:r w:rsidRPr="006E7B20">
        <w:t>mocy.</w:t>
      </w:r>
      <w:r w:rsidR="00B8348A">
        <w:t>”</w:t>
      </w:r>
    </w:p>
    <w:p w:rsidR="004E518A" w:rsidRPr="00973FA5" w:rsidRDefault="00B8348A" w:rsidP="004E518A">
      <w:pPr>
        <w:pStyle w:val="ARTartustawynprozporzdzenia"/>
      </w:pPr>
      <w:r>
        <w:t>„</w:t>
      </w:r>
      <w:r w:rsidR="004E518A" w:rsidRPr="006E7B20">
        <w:t>Art. 38. Ustawa wchodzi</w:t>
      </w:r>
      <w:r w:rsidR="00D269E0" w:rsidRPr="006E7B20">
        <w:t xml:space="preserve"> w</w:t>
      </w:r>
      <w:r w:rsidR="00D269E0">
        <w:t> </w:t>
      </w:r>
      <w:r w:rsidR="004E518A" w:rsidRPr="006E7B20">
        <w:t>życie po up</w:t>
      </w:r>
      <w:r w:rsidR="004E518A" w:rsidRPr="006E7B20">
        <w:rPr>
          <w:rFonts w:hint="eastAsia"/>
        </w:rPr>
        <w:t>ł</w:t>
      </w:r>
      <w:r w:rsidR="004E518A" w:rsidRPr="006E7B20">
        <w:t>ywie 2</w:t>
      </w:r>
      <w:r w:rsidR="00D269E0" w:rsidRPr="006E7B20">
        <w:t>1</w:t>
      </w:r>
      <w:r w:rsidR="00D269E0">
        <w:t> </w:t>
      </w:r>
      <w:r w:rsidR="004E518A" w:rsidRPr="006E7B20">
        <w:t>dni</w:t>
      </w:r>
      <w:r w:rsidR="004E518A">
        <w:t xml:space="preserve"> </w:t>
      </w:r>
      <w:r w:rsidR="004E518A" w:rsidRPr="006E7B20">
        <w:t>od dnia og</w:t>
      </w:r>
      <w:r w:rsidR="004E518A" w:rsidRPr="006E7B20">
        <w:rPr>
          <w:rFonts w:hint="eastAsia"/>
        </w:rPr>
        <w:t>ł</w:t>
      </w:r>
      <w:r w:rsidR="004E518A" w:rsidRPr="006E7B20">
        <w:t>oszenia.</w:t>
      </w:r>
      <w:r>
        <w:t>”</w:t>
      </w:r>
      <w:r w:rsidR="004E518A">
        <w:t>;</w:t>
      </w:r>
    </w:p>
    <w:p w:rsidR="004E518A" w:rsidRDefault="004E518A" w:rsidP="004E518A">
      <w:pPr>
        <w:pStyle w:val="PPKTOTJpodpunktwobwieszczeniutekstujednolitegonp1"/>
      </w:pPr>
      <w:r>
        <w:t>3)</w:t>
      </w:r>
      <w:r>
        <w:tab/>
        <w:t>art. 3</w:t>
      </w:r>
      <w:r w:rsidR="00D269E0">
        <w:t>0 </w:t>
      </w:r>
      <w:r>
        <w:t>ustawy</w:t>
      </w:r>
      <w:r w:rsidR="00D269E0">
        <w:t xml:space="preserve"> z </w:t>
      </w:r>
      <w:r>
        <w:t xml:space="preserve">dnia </w:t>
      </w:r>
      <w:r w:rsidRPr="006D34D0">
        <w:t>1</w:t>
      </w:r>
      <w:r w:rsidR="00D269E0" w:rsidRPr="006D34D0">
        <w:t>6</w:t>
      </w:r>
      <w:r w:rsidR="00D269E0">
        <w:t> </w:t>
      </w:r>
      <w:r w:rsidRPr="006D34D0">
        <w:t>grudnia 201</w:t>
      </w:r>
      <w:r w:rsidR="00D269E0" w:rsidRPr="006D34D0">
        <w:t>0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>zmianie ustawy</w:t>
      </w:r>
      <w:r w:rsidR="00D269E0" w:rsidRPr="006D34D0">
        <w:t xml:space="preserve"> o</w:t>
      </w:r>
      <w:r w:rsidR="00D269E0">
        <w:t> </w:t>
      </w:r>
      <w:r w:rsidRPr="006D34D0">
        <w:t>finansach publicznych oraz niektórych innych ustaw</w:t>
      </w:r>
      <w:r>
        <w:t xml:space="preserve"> (</w:t>
      </w:r>
      <w:r w:rsidR="00D269E0">
        <w:t>Dz. U. Nr </w:t>
      </w:r>
      <w:r>
        <w:t>257,</w:t>
      </w:r>
      <w:r w:rsidR="00D269E0">
        <w:t xml:space="preserve"> poz. </w:t>
      </w:r>
      <w:r>
        <w:t>172</w:t>
      </w:r>
      <w:r w:rsidR="00D269E0">
        <w:t>6 oraz z </w:t>
      </w:r>
      <w:r>
        <w:t>201</w:t>
      </w:r>
      <w:r w:rsidR="00D269E0">
        <w:t>1 </w:t>
      </w:r>
      <w:r>
        <w:t>r.</w:t>
      </w:r>
      <w:r w:rsidR="00D269E0">
        <w:t xml:space="preserve"> Nr </w:t>
      </w:r>
      <w:r>
        <w:t>291,</w:t>
      </w:r>
      <w:r w:rsidR="00D269E0">
        <w:t xml:space="preserve"> poz. </w:t>
      </w:r>
      <w:r>
        <w:t>1707), który stanowi:</w:t>
      </w:r>
    </w:p>
    <w:p w:rsidR="004E518A" w:rsidRPr="006E7B20" w:rsidRDefault="00B8348A" w:rsidP="004E518A">
      <w:pPr>
        <w:pStyle w:val="ARTartustawynprozporzdzenia"/>
      </w:pPr>
      <w:r>
        <w:t>„</w:t>
      </w:r>
      <w:r w:rsidR="004E518A" w:rsidRPr="006E7B20">
        <w:t>Art. 30. Ustawa wchodzi</w:t>
      </w:r>
      <w:r w:rsidR="00D269E0" w:rsidRPr="006E7B20">
        <w:t xml:space="preserve"> w</w:t>
      </w:r>
      <w:r w:rsidR="00D269E0">
        <w:t> </w:t>
      </w:r>
      <w:r w:rsidR="004E518A" w:rsidRPr="006E7B20">
        <w:rPr>
          <w:rFonts w:hint="eastAsia"/>
        </w:rPr>
        <w:t>ż</w:t>
      </w:r>
      <w:r w:rsidR="004E518A" w:rsidRPr="006E7B20">
        <w:t>ycie</w:t>
      </w:r>
      <w:r w:rsidR="00D269E0" w:rsidRPr="006E7B20">
        <w:t xml:space="preserve"> z</w:t>
      </w:r>
      <w:r w:rsidR="00D269E0">
        <w:t> </w:t>
      </w:r>
      <w:r w:rsidR="004E518A" w:rsidRPr="006E7B20">
        <w:t xml:space="preserve">dniem </w:t>
      </w:r>
      <w:r w:rsidR="00D269E0" w:rsidRPr="006E7B20">
        <w:t>1</w:t>
      </w:r>
      <w:r w:rsidR="00D269E0">
        <w:t> </w:t>
      </w:r>
      <w:r w:rsidR="004E518A" w:rsidRPr="006E7B20">
        <w:t>stycznia</w:t>
      </w:r>
      <w:r w:rsidR="004E518A">
        <w:t xml:space="preserve"> </w:t>
      </w:r>
      <w:r w:rsidR="004E518A" w:rsidRPr="006E7B20">
        <w:t>201</w:t>
      </w:r>
      <w:r w:rsidR="00D269E0" w:rsidRPr="006E7B20">
        <w:t>1</w:t>
      </w:r>
      <w:r w:rsidR="00D269E0">
        <w:t> </w:t>
      </w:r>
      <w:r w:rsidR="004E518A" w:rsidRPr="006E7B20">
        <w:t>r.,</w:t>
      </w:r>
      <w:r w:rsidR="00D269E0" w:rsidRPr="006E7B20">
        <w:t xml:space="preserve"> z</w:t>
      </w:r>
      <w:r w:rsidR="00D269E0">
        <w:t> </w:t>
      </w:r>
      <w:r w:rsidR="004E518A" w:rsidRPr="006E7B20">
        <w:t>wyj</w:t>
      </w:r>
      <w:r w:rsidR="004E518A" w:rsidRPr="006E7B20">
        <w:rPr>
          <w:rFonts w:hint="eastAsia"/>
        </w:rPr>
        <w:t>ą</w:t>
      </w:r>
      <w:r w:rsidR="004E518A" w:rsidRPr="006E7B20">
        <w:t>tkiem:</w:t>
      </w:r>
    </w:p>
    <w:p w:rsidR="004E518A" w:rsidRPr="006E7B20" w:rsidRDefault="004E518A" w:rsidP="004E518A">
      <w:pPr>
        <w:pStyle w:val="PKTpunkt"/>
      </w:pPr>
      <w:r w:rsidRPr="006E7B20">
        <w:t>1)</w:t>
      </w:r>
      <w:r>
        <w:tab/>
      </w:r>
      <w:r w:rsidRPr="006E7B20">
        <w:t>art. 2</w:t>
      </w:r>
      <w:r w:rsidR="00D269E0" w:rsidRPr="006E7B20">
        <w:t>1</w:t>
      </w:r>
      <w:r w:rsidR="00D269E0">
        <w:t xml:space="preserve"> i art. </w:t>
      </w:r>
      <w:r w:rsidRPr="006E7B20">
        <w:t>22, które wchodz</w:t>
      </w:r>
      <w:r w:rsidRPr="006E7B20">
        <w:rPr>
          <w:rFonts w:hint="eastAsia"/>
        </w:rPr>
        <w:t>ą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</w:t>
      </w:r>
      <w:r w:rsidR="00D269E0" w:rsidRPr="006E7B20">
        <w:t xml:space="preserve"> z</w:t>
      </w:r>
      <w:r w:rsidR="00D269E0">
        <w:t> </w:t>
      </w:r>
      <w:r w:rsidRPr="006E7B20">
        <w:t>dniem</w:t>
      </w:r>
      <w:r>
        <w:t xml:space="preserve"> </w:t>
      </w:r>
      <w:r w:rsidRPr="006E7B20">
        <w:t>og</w:t>
      </w:r>
      <w:r w:rsidRPr="006E7B20">
        <w:rPr>
          <w:rFonts w:hint="eastAsia"/>
        </w:rPr>
        <w:t>ł</w:t>
      </w:r>
      <w:r w:rsidRPr="006E7B20">
        <w:t>oszenia;</w:t>
      </w:r>
    </w:p>
    <w:p w:rsidR="004E518A" w:rsidRPr="006E7B20" w:rsidRDefault="004E518A" w:rsidP="004E518A">
      <w:pPr>
        <w:pStyle w:val="PKTpunkt"/>
      </w:pPr>
      <w:r w:rsidRPr="006E7B20">
        <w:t>2)</w:t>
      </w:r>
      <w:r>
        <w:tab/>
      </w:r>
      <w:r w:rsidRPr="006E7B20">
        <w:t xml:space="preserve">art. </w:t>
      </w:r>
      <w:r w:rsidR="00D269E0" w:rsidRPr="006E7B20">
        <w:t>1</w:t>
      </w:r>
      <w:r w:rsidR="00D269E0">
        <w:t xml:space="preserve"> pkt </w:t>
      </w:r>
      <w:r w:rsidRPr="006E7B20">
        <w:t>1, 6, 12</w:t>
      </w:r>
      <w:r>
        <w:t>–</w:t>
      </w:r>
      <w:r w:rsidRPr="006E7B20">
        <w:t>1</w:t>
      </w:r>
      <w:r w:rsidR="00D269E0" w:rsidRPr="006E7B20">
        <w:t>5</w:t>
      </w:r>
      <w:r w:rsidR="00D269E0">
        <w:t xml:space="preserve"> i </w:t>
      </w:r>
      <w:r w:rsidRPr="006E7B20">
        <w:t>17,</w:t>
      </w:r>
      <w:r w:rsidR="00D269E0">
        <w:t xml:space="preserve"> art. </w:t>
      </w:r>
      <w:r w:rsidRPr="006E7B20">
        <w:t>2</w:t>
      </w:r>
      <w:r>
        <w:t>–</w:t>
      </w:r>
      <w:r w:rsidRPr="006E7B20">
        <w:t>5,</w:t>
      </w:r>
      <w:r w:rsidR="00D269E0">
        <w:t xml:space="preserve"> art. </w:t>
      </w:r>
      <w:r w:rsidRPr="006E7B20">
        <w:t>7,</w:t>
      </w:r>
      <w:r w:rsidR="00D269E0">
        <w:t xml:space="preserve"> art. </w:t>
      </w:r>
      <w:r w:rsidRPr="006E7B20">
        <w:t>8,</w:t>
      </w:r>
      <w:r w:rsidR="00D269E0">
        <w:t xml:space="preserve"> art. </w:t>
      </w:r>
      <w:r w:rsidRPr="006E7B20">
        <w:t>10</w:t>
      </w:r>
      <w:r>
        <w:t>–</w:t>
      </w:r>
      <w:r w:rsidRPr="006E7B20">
        <w:t>12,</w:t>
      </w:r>
      <w:r w:rsidR="00D269E0">
        <w:t xml:space="preserve"> art. </w:t>
      </w:r>
      <w:r w:rsidRPr="006E7B20">
        <w:t>14</w:t>
      </w:r>
      <w:r>
        <w:t>–</w:t>
      </w:r>
      <w:r w:rsidRPr="006E7B20">
        <w:t>17,</w:t>
      </w:r>
      <w:r w:rsidR="00D269E0">
        <w:t xml:space="preserve"> art. </w:t>
      </w:r>
      <w:r w:rsidRPr="006E7B20">
        <w:t>19,</w:t>
      </w:r>
      <w:r w:rsidR="00D269E0">
        <w:t xml:space="preserve"> art. </w:t>
      </w:r>
      <w:r w:rsidRPr="006E7B20">
        <w:t>2</w:t>
      </w:r>
      <w:r w:rsidR="00D269E0" w:rsidRPr="006E7B20">
        <w:t>0</w:t>
      </w:r>
      <w:r w:rsidR="00D269E0">
        <w:t xml:space="preserve"> oraz art. </w:t>
      </w:r>
      <w:r w:rsidRPr="006E7B20">
        <w:t>23,</w:t>
      </w:r>
      <w:r>
        <w:t xml:space="preserve"> </w:t>
      </w:r>
      <w:r w:rsidRPr="006E7B20">
        <w:t>które wch</w:t>
      </w:r>
      <w:r w:rsidRPr="006E7B20">
        <w:t>o</w:t>
      </w:r>
      <w:r w:rsidRPr="006E7B20">
        <w:t>dz</w:t>
      </w:r>
      <w:r w:rsidRPr="006E7B20">
        <w:rPr>
          <w:rFonts w:hint="eastAsia"/>
        </w:rPr>
        <w:t>ą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 po up</w:t>
      </w:r>
      <w:r w:rsidRPr="006E7B20">
        <w:rPr>
          <w:rFonts w:hint="eastAsia"/>
        </w:rPr>
        <w:t>ł</w:t>
      </w:r>
      <w:r w:rsidRPr="006E7B20">
        <w:t xml:space="preserve">ywie </w:t>
      </w:r>
      <w:r w:rsidR="00D269E0" w:rsidRPr="006E7B20">
        <w:t>4</w:t>
      </w:r>
      <w:r w:rsidR="00D269E0">
        <w:t> </w:t>
      </w:r>
      <w:r w:rsidRPr="006E7B20">
        <w:t>miesi</w:t>
      </w:r>
      <w:r w:rsidRPr="006E7B20">
        <w:rPr>
          <w:rFonts w:hint="eastAsia"/>
        </w:rPr>
        <w:t>ę</w:t>
      </w:r>
      <w:r w:rsidRPr="006E7B20">
        <w:t>cy od</w:t>
      </w:r>
      <w:r>
        <w:t xml:space="preserve"> </w:t>
      </w:r>
      <w:r w:rsidRPr="006E7B20">
        <w:t>dnia og</w:t>
      </w:r>
      <w:r w:rsidRPr="006E7B20">
        <w:rPr>
          <w:rFonts w:hint="eastAsia"/>
        </w:rPr>
        <w:t>ł</w:t>
      </w:r>
      <w:r w:rsidRPr="006E7B20">
        <w:t>oszenia;</w:t>
      </w:r>
    </w:p>
    <w:p w:rsidR="004E518A" w:rsidRPr="00C13F3D" w:rsidRDefault="004E518A" w:rsidP="004E518A">
      <w:pPr>
        <w:pStyle w:val="PKTpunkt"/>
      </w:pPr>
      <w:r w:rsidRPr="006E7B20">
        <w:t>3)</w:t>
      </w:r>
      <w:r>
        <w:tab/>
        <w:t>(uchylony)</w:t>
      </w:r>
      <w:r w:rsidRPr="006E7B20">
        <w:t>.</w:t>
      </w:r>
      <w:r w:rsidR="00B8348A">
        <w:t>”</w:t>
      </w:r>
      <w:r>
        <w:t>;</w:t>
      </w:r>
    </w:p>
    <w:p w:rsidR="004E518A" w:rsidRDefault="004E518A" w:rsidP="004E518A">
      <w:pPr>
        <w:pStyle w:val="PPKTOTJpodpunktwobwieszczeniutekstujednolitegonp1"/>
      </w:pPr>
      <w:r>
        <w:t>4)</w:t>
      </w:r>
      <w:r>
        <w:tab/>
        <w:t>art. 2</w:t>
      </w:r>
      <w:r w:rsidR="00D269E0">
        <w:t>0 </w:t>
      </w:r>
      <w:r>
        <w:t>ustawy</w:t>
      </w:r>
      <w:r w:rsidR="00D269E0">
        <w:t xml:space="preserve"> z </w:t>
      </w:r>
      <w:r>
        <w:t xml:space="preserve">dnia </w:t>
      </w:r>
      <w:r w:rsidRPr="006D34D0">
        <w:t>3</w:t>
      </w:r>
      <w:r w:rsidR="00D269E0" w:rsidRPr="006D34D0">
        <w:t>0</w:t>
      </w:r>
      <w:r w:rsidR="00D269E0">
        <w:t> </w:t>
      </w:r>
      <w:r w:rsidRPr="006D34D0">
        <w:t>czerwca 201</w:t>
      </w:r>
      <w:r w:rsidR="00D269E0" w:rsidRPr="006D34D0">
        <w:t>1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 xml:space="preserve">zmianie ustawy </w:t>
      </w:r>
      <w:r>
        <w:t>–</w:t>
      </w:r>
      <w:r w:rsidRPr="006D34D0">
        <w:t xml:space="preserve"> Prawo lotnicze oraz niekt</w:t>
      </w:r>
      <w:r w:rsidRPr="006D34D0">
        <w:rPr>
          <w:rFonts w:hint="eastAsia"/>
        </w:rPr>
        <w:t>ó</w:t>
      </w:r>
      <w:r w:rsidRPr="006D34D0">
        <w:t>rych innych ustaw</w:t>
      </w:r>
      <w:r>
        <w:t xml:space="preserve"> (</w:t>
      </w:r>
      <w:r w:rsidR="00D269E0">
        <w:t>Dz. U. Nr </w:t>
      </w:r>
      <w:r>
        <w:t>170,</w:t>
      </w:r>
      <w:r w:rsidR="00D269E0">
        <w:t xml:space="preserve"> poz. </w:t>
      </w:r>
      <w:r>
        <w:t>1015),</w:t>
      </w:r>
      <w:r w:rsidRPr="006E7B20">
        <w:t xml:space="preserve"> </w:t>
      </w:r>
      <w:r>
        <w:t>który stanowi:</w:t>
      </w:r>
    </w:p>
    <w:p w:rsidR="004E518A" w:rsidRPr="006E7B20" w:rsidRDefault="00B8348A" w:rsidP="004E518A">
      <w:pPr>
        <w:pStyle w:val="ARTartustawynprozporzdzenia"/>
      </w:pPr>
      <w:r>
        <w:t>„</w:t>
      </w:r>
      <w:r w:rsidR="004E518A" w:rsidRPr="006E7B20">
        <w:t>Art. 20. Ustawa wchodzi</w:t>
      </w:r>
      <w:r w:rsidR="00D269E0" w:rsidRPr="006E7B20">
        <w:t xml:space="preserve"> w</w:t>
      </w:r>
      <w:r w:rsidR="00D269E0">
        <w:t> </w:t>
      </w:r>
      <w:r w:rsidR="004E518A" w:rsidRPr="006E7B20">
        <w:rPr>
          <w:rFonts w:hint="eastAsia"/>
        </w:rPr>
        <w:t>ż</w:t>
      </w:r>
      <w:r w:rsidR="004E518A" w:rsidRPr="006E7B20">
        <w:t>ycie po up</w:t>
      </w:r>
      <w:r w:rsidR="004E518A" w:rsidRPr="006E7B20">
        <w:rPr>
          <w:rFonts w:hint="eastAsia"/>
        </w:rPr>
        <w:t>ł</w:t>
      </w:r>
      <w:r w:rsidR="004E518A" w:rsidRPr="006E7B20">
        <w:t>ywie 3</w:t>
      </w:r>
      <w:r w:rsidR="00D269E0" w:rsidRPr="006E7B20">
        <w:t>0</w:t>
      </w:r>
      <w:r w:rsidR="00D269E0">
        <w:t> </w:t>
      </w:r>
      <w:r w:rsidR="004E518A" w:rsidRPr="006E7B20">
        <w:t>dni</w:t>
      </w:r>
      <w:r w:rsidR="004E518A">
        <w:t xml:space="preserve"> </w:t>
      </w:r>
      <w:r w:rsidR="004E518A" w:rsidRPr="006E7B20">
        <w:t>od dnia og</w:t>
      </w:r>
      <w:r w:rsidR="004E518A" w:rsidRPr="006E7B20">
        <w:rPr>
          <w:rFonts w:hint="eastAsia"/>
        </w:rPr>
        <w:t>ł</w:t>
      </w:r>
      <w:r w:rsidR="004E518A" w:rsidRPr="006E7B20">
        <w:t>oszenia,</w:t>
      </w:r>
      <w:r w:rsidR="00D269E0" w:rsidRPr="006E7B20">
        <w:t xml:space="preserve"> z</w:t>
      </w:r>
      <w:r w:rsidR="00D269E0">
        <w:t> </w:t>
      </w:r>
      <w:r w:rsidR="004E518A" w:rsidRPr="006E7B20">
        <w:t>wyj</w:t>
      </w:r>
      <w:r w:rsidR="004E518A" w:rsidRPr="006E7B20">
        <w:rPr>
          <w:rFonts w:hint="eastAsia"/>
        </w:rPr>
        <w:t>ą</w:t>
      </w:r>
      <w:r w:rsidR="004E518A" w:rsidRPr="006E7B20">
        <w:t>tkiem:</w:t>
      </w:r>
    </w:p>
    <w:p w:rsidR="004E518A" w:rsidRPr="006E7B20" w:rsidRDefault="004E518A" w:rsidP="004E518A">
      <w:pPr>
        <w:pStyle w:val="PKTpunkt"/>
      </w:pPr>
      <w:r w:rsidRPr="006E7B20">
        <w:t>1)</w:t>
      </w:r>
      <w:r>
        <w:tab/>
      </w:r>
      <w:r w:rsidRPr="006E7B20">
        <w:t xml:space="preserve">art. </w:t>
      </w:r>
      <w:r w:rsidR="00D269E0" w:rsidRPr="006E7B20">
        <w:t>1</w:t>
      </w:r>
      <w:r w:rsidR="00D269E0">
        <w:t xml:space="preserve"> pkt </w:t>
      </w:r>
      <w:r w:rsidRPr="006E7B20">
        <w:t>1</w:t>
      </w:r>
      <w:r w:rsidR="00D269E0" w:rsidRPr="006E7B20">
        <w:t>0</w:t>
      </w:r>
      <w:r w:rsidR="00D269E0">
        <w:t> </w:t>
      </w:r>
      <w:r>
        <w:t>–</w:t>
      </w:r>
      <w:r w:rsidRPr="006E7B20">
        <w:t xml:space="preserve"> kt</w:t>
      </w:r>
      <w:r w:rsidRPr="006E7B20">
        <w:rPr>
          <w:rFonts w:hint="eastAsia"/>
        </w:rPr>
        <w:t>ó</w:t>
      </w:r>
      <w:r w:rsidRPr="006E7B20">
        <w:t>ry wchodzi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</w:t>
      </w:r>
      <w:r w:rsidR="00D269E0" w:rsidRPr="006E7B20">
        <w:t xml:space="preserve"> z</w:t>
      </w:r>
      <w:r w:rsidR="00D269E0">
        <w:t> </w:t>
      </w:r>
      <w:r w:rsidRPr="006E7B20">
        <w:t>dniem og</w:t>
      </w:r>
      <w:r w:rsidRPr="006E7B20">
        <w:rPr>
          <w:rFonts w:hint="eastAsia"/>
        </w:rPr>
        <w:t>ł</w:t>
      </w:r>
      <w:r w:rsidRPr="006E7B20">
        <w:t>oszenia;</w:t>
      </w:r>
    </w:p>
    <w:p w:rsidR="004E518A" w:rsidRPr="006E7B20" w:rsidRDefault="004E518A" w:rsidP="004E518A">
      <w:pPr>
        <w:pStyle w:val="PKTpunkt"/>
      </w:pPr>
      <w:r w:rsidRPr="006E7B20">
        <w:t>2)</w:t>
      </w:r>
      <w:r>
        <w:tab/>
      </w:r>
      <w:r w:rsidRPr="006E7B20">
        <w:t xml:space="preserve">art. </w:t>
      </w:r>
      <w:r w:rsidR="00D269E0" w:rsidRPr="006E7B20">
        <w:t>1</w:t>
      </w:r>
      <w:r w:rsidR="00D269E0">
        <w:t xml:space="preserve"> pkt </w:t>
      </w:r>
      <w:r w:rsidRPr="006E7B20">
        <w:t>14</w:t>
      </w:r>
      <w:r w:rsidR="00D269E0" w:rsidRPr="006E7B20">
        <w:t>7</w:t>
      </w:r>
      <w:r w:rsidR="00D269E0">
        <w:t xml:space="preserve"> w </w:t>
      </w:r>
      <w:r w:rsidRPr="006E7B20">
        <w:t>zakresie</w:t>
      </w:r>
      <w:r w:rsidR="00D269E0">
        <w:t xml:space="preserve"> art. </w:t>
      </w:r>
      <w:r w:rsidRPr="006E7B20">
        <w:t>205a</w:t>
      </w:r>
      <w:r w:rsidR="00D269E0">
        <w:t xml:space="preserve"> ust. </w:t>
      </w:r>
      <w:r w:rsidR="00D269E0" w:rsidRPr="006E7B20">
        <w:t>1</w:t>
      </w:r>
      <w:r w:rsidR="00D269E0">
        <w:t xml:space="preserve"> pkt </w:t>
      </w:r>
      <w:r w:rsidR="00D269E0" w:rsidRPr="006E7B20">
        <w:t>3</w:t>
      </w:r>
      <w:r w:rsidR="00D269E0">
        <w:t> </w:t>
      </w:r>
      <w:r>
        <w:t xml:space="preserve">– </w:t>
      </w:r>
      <w:r w:rsidRPr="006E7B20">
        <w:t>kt</w:t>
      </w:r>
      <w:r w:rsidRPr="006E7B20">
        <w:rPr>
          <w:rFonts w:hint="eastAsia"/>
        </w:rPr>
        <w:t>ó</w:t>
      </w:r>
      <w:r w:rsidRPr="006E7B20">
        <w:t>ry wchodzi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 po up</w:t>
      </w:r>
      <w:r w:rsidRPr="006E7B20">
        <w:rPr>
          <w:rFonts w:hint="eastAsia"/>
        </w:rPr>
        <w:t>ł</w:t>
      </w:r>
      <w:r w:rsidRPr="006E7B20">
        <w:t xml:space="preserve">ywie </w:t>
      </w:r>
      <w:r w:rsidR="00D269E0" w:rsidRPr="006E7B20">
        <w:t>7</w:t>
      </w:r>
      <w:r w:rsidR="00D269E0">
        <w:t> </w:t>
      </w:r>
      <w:r w:rsidRPr="006E7B20">
        <w:t>dni od dnia</w:t>
      </w:r>
      <w:r>
        <w:t xml:space="preserve"> </w:t>
      </w:r>
      <w:r w:rsidRPr="006E7B20">
        <w:t>og</w:t>
      </w:r>
      <w:r w:rsidRPr="006E7B20">
        <w:rPr>
          <w:rFonts w:hint="eastAsia"/>
        </w:rPr>
        <w:t>ł</w:t>
      </w:r>
      <w:r w:rsidRPr="006E7B20">
        <w:t>oszenia;</w:t>
      </w:r>
    </w:p>
    <w:p w:rsidR="004E518A" w:rsidRPr="006E7B20" w:rsidRDefault="004E518A" w:rsidP="004E518A">
      <w:pPr>
        <w:pStyle w:val="PKTpunkt"/>
      </w:pPr>
      <w:r w:rsidRPr="006E7B20">
        <w:t>3)</w:t>
      </w:r>
      <w:r>
        <w:tab/>
      </w:r>
      <w:r w:rsidRPr="006E7B20">
        <w:t xml:space="preserve">art. </w:t>
      </w:r>
      <w:r w:rsidR="00D269E0" w:rsidRPr="006E7B20">
        <w:t>1</w:t>
      </w:r>
      <w:r w:rsidR="00D269E0">
        <w:t xml:space="preserve"> pkt </w:t>
      </w:r>
      <w:r w:rsidRPr="006E7B20">
        <w:t>11</w:t>
      </w:r>
      <w:r w:rsidR="00D269E0" w:rsidRPr="006E7B20">
        <w:t>6</w:t>
      </w:r>
      <w:r w:rsidR="00D269E0">
        <w:t xml:space="preserve"> lit. </w:t>
      </w:r>
      <w:r w:rsidRPr="006E7B20">
        <w:t>d</w:t>
      </w:r>
      <w:r w:rsidR="00D269E0" w:rsidRPr="006E7B20">
        <w:t xml:space="preserve"> i</w:t>
      </w:r>
      <w:r w:rsidR="00D269E0">
        <w:t> pkt </w:t>
      </w:r>
      <w:r w:rsidRPr="006E7B20">
        <w:t>12</w:t>
      </w:r>
      <w:r w:rsidR="00D269E0" w:rsidRPr="006E7B20">
        <w:t>0</w:t>
      </w:r>
      <w:r w:rsidR="00D269E0">
        <w:t xml:space="preserve"> w </w:t>
      </w:r>
      <w:r w:rsidRPr="006E7B20">
        <w:t>zakresie</w:t>
      </w:r>
      <w:r w:rsidR="00D269E0">
        <w:t xml:space="preserve"> art. </w:t>
      </w:r>
      <w:r w:rsidRPr="006E7B20">
        <w:t>17</w:t>
      </w:r>
      <w:r w:rsidR="00D269E0" w:rsidRPr="006E7B20">
        <w:t>9</w:t>
      </w:r>
      <w:r w:rsidR="00D269E0">
        <w:t xml:space="preserve"> ust. </w:t>
      </w:r>
      <w:r w:rsidR="00D269E0" w:rsidRPr="006E7B20">
        <w:t>7</w:t>
      </w:r>
      <w:r w:rsidR="00D269E0">
        <w:t> </w:t>
      </w:r>
      <w:r>
        <w:t>–</w:t>
      </w:r>
      <w:r w:rsidRPr="006E7B20">
        <w:t xml:space="preserve"> kt</w:t>
      </w:r>
      <w:r w:rsidRPr="006E7B20">
        <w:rPr>
          <w:rFonts w:hint="eastAsia"/>
        </w:rPr>
        <w:t>ó</w:t>
      </w:r>
      <w:r w:rsidRPr="006E7B20">
        <w:t>re wchodz</w:t>
      </w:r>
      <w:r w:rsidRPr="006E7B20">
        <w:rPr>
          <w:rFonts w:hint="eastAsia"/>
        </w:rPr>
        <w:t>ą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 po up</w:t>
      </w:r>
      <w:r w:rsidRPr="006E7B20">
        <w:rPr>
          <w:rFonts w:hint="eastAsia"/>
        </w:rPr>
        <w:t>ł</w:t>
      </w:r>
      <w:r w:rsidRPr="006E7B20">
        <w:t>ywie 1</w:t>
      </w:r>
      <w:r w:rsidR="00D269E0" w:rsidRPr="006E7B20">
        <w:t>2</w:t>
      </w:r>
      <w:r w:rsidR="00D269E0">
        <w:t> </w:t>
      </w:r>
      <w:r w:rsidRPr="006E7B20">
        <w:t>miesi</w:t>
      </w:r>
      <w:r w:rsidRPr="006E7B20">
        <w:rPr>
          <w:rFonts w:hint="eastAsia"/>
        </w:rPr>
        <w:t>ę</w:t>
      </w:r>
      <w:r w:rsidRPr="006E7B20">
        <w:t>cy</w:t>
      </w:r>
      <w:r>
        <w:t xml:space="preserve"> </w:t>
      </w:r>
      <w:r w:rsidRPr="006E7B20">
        <w:t>od dnia wej</w:t>
      </w:r>
      <w:r w:rsidRPr="006E7B20">
        <w:rPr>
          <w:rFonts w:hint="eastAsia"/>
        </w:rPr>
        <w:t>ś</w:t>
      </w:r>
      <w:r w:rsidRPr="006E7B20">
        <w:t>cia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 niniejszej ustawy;</w:t>
      </w:r>
    </w:p>
    <w:p w:rsidR="004E518A" w:rsidRPr="006E7B20" w:rsidRDefault="004E518A" w:rsidP="004E518A">
      <w:pPr>
        <w:pStyle w:val="PKTpunkt"/>
      </w:pPr>
      <w:r w:rsidRPr="006E7B20">
        <w:t>4)</w:t>
      </w:r>
      <w:r>
        <w:tab/>
      </w:r>
      <w:r w:rsidRPr="006E7B20">
        <w:t xml:space="preserve">art. </w:t>
      </w:r>
      <w:r w:rsidR="00D269E0" w:rsidRPr="006E7B20">
        <w:t>1</w:t>
      </w:r>
      <w:r w:rsidR="00D269E0">
        <w:t xml:space="preserve"> pkt </w:t>
      </w:r>
      <w:r w:rsidRPr="006E7B20">
        <w:t>12, 1</w:t>
      </w:r>
      <w:r w:rsidR="00D269E0" w:rsidRPr="006E7B20">
        <w:t>3</w:t>
      </w:r>
      <w:r w:rsidR="00D269E0">
        <w:t xml:space="preserve"> i </w:t>
      </w:r>
      <w:r w:rsidRPr="006E7B20">
        <w:t>8</w:t>
      </w:r>
      <w:r w:rsidR="00D269E0" w:rsidRPr="006E7B20">
        <w:t>3</w:t>
      </w:r>
      <w:r w:rsidR="00D269E0">
        <w:t> </w:t>
      </w:r>
      <w:r>
        <w:t>–</w:t>
      </w:r>
      <w:r w:rsidRPr="006E7B20">
        <w:t xml:space="preserve"> kt</w:t>
      </w:r>
      <w:r w:rsidRPr="006E7B20">
        <w:rPr>
          <w:rFonts w:hint="eastAsia"/>
        </w:rPr>
        <w:t>ó</w:t>
      </w:r>
      <w:r w:rsidRPr="006E7B20">
        <w:t>re wchodz</w:t>
      </w:r>
      <w:r w:rsidRPr="006E7B20">
        <w:rPr>
          <w:rFonts w:hint="eastAsia"/>
        </w:rPr>
        <w:t>ą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</w:t>
      </w:r>
      <w:r w:rsidR="00D269E0">
        <w:t xml:space="preserve"> </w:t>
      </w:r>
      <w:r w:rsidR="00D269E0" w:rsidRPr="006E7B20">
        <w:t>z</w:t>
      </w:r>
      <w:r w:rsidR="00D269E0">
        <w:t> </w:t>
      </w:r>
      <w:r w:rsidRPr="006E7B20">
        <w:t xml:space="preserve">dniem </w:t>
      </w:r>
      <w:r w:rsidR="00D269E0" w:rsidRPr="006E7B20">
        <w:t>1</w:t>
      </w:r>
      <w:r w:rsidR="00D269E0">
        <w:t> </w:t>
      </w:r>
      <w:r w:rsidRPr="006E7B20">
        <w:t>stycznia 201</w:t>
      </w:r>
      <w:r w:rsidR="00D269E0" w:rsidRPr="006E7B20">
        <w:t>2</w:t>
      </w:r>
      <w:r w:rsidR="00D269E0">
        <w:t> </w:t>
      </w:r>
      <w:r w:rsidRPr="006E7B20">
        <w:t>r.;</w:t>
      </w:r>
    </w:p>
    <w:p w:rsidR="004E518A" w:rsidRPr="00813330" w:rsidRDefault="004E518A" w:rsidP="004E518A">
      <w:pPr>
        <w:pStyle w:val="PKTpunkt"/>
      </w:pPr>
      <w:r w:rsidRPr="006E7B20">
        <w:t>5)</w:t>
      </w:r>
      <w:r>
        <w:tab/>
      </w:r>
      <w:r w:rsidRPr="006E7B20">
        <w:t xml:space="preserve">art. </w:t>
      </w:r>
      <w:r w:rsidR="00D269E0" w:rsidRPr="006E7B20">
        <w:t>3</w:t>
      </w:r>
      <w:r w:rsidR="00D269E0">
        <w:t xml:space="preserve"> w </w:t>
      </w:r>
      <w:r w:rsidRPr="006E7B20">
        <w:t>zakresie</w:t>
      </w:r>
      <w:r w:rsidR="00D269E0">
        <w:t xml:space="preserve"> art. </w:t>
      </w:r>
      <w:r w:rsidRPr="006E7B20">
        <w:t xml:space="preserve">22a </w:t>
      </w:r>
      <w:r>
        <w:t>–</w:t>
      </w:r>
      <w:r w:rsidRPr="006E7B20">
        <w:t xml:space="preserve"> kt</w:t>
      </w:r>
      <w:r w:rsidRPr="006E7B20">
        <w:rPr>
          <w:rFonts w:hint="eastAsia"/>
        </w:rPr>
        <w:t>ó</w:t>
      </w:r>
      <w:r w:rsidRPr="006E7B20">
        <w:t>ry wchodzi</w:t>
      </w:r>
      <w:r w:rsidR="00D269E0" w:rsidRPr="006E7B20">
        <w:t xml:space="preserve"> w</w:t>
      </w:r>
      <w:r w:rsidR="00D269E0">
        <w:t> </w:t>
      </w:r>
      <w:r w:rsidRPr="006E7B20">
        <w:rPr>
          <w:rFonts w:hint="eastAsia"/>
        </w:rPr>
        <w:t>ż</w:t>
      </w:r>
      <w:r w:rsidRPr="006E7B20">
        <w:t>ycie</w:t>
      </w:r>
      <w:r>
        <w:t xml:space="preserve"> </w:t>
      </w:r>
      <w:r w:rsidRPr="006E7B20">
        <w:t>po up</w:t>
      </w:r>
      <w:r w:rsidRPr="006E7B20">
        <w:rPr>
          <w:rFonts w:hint="eastAsia"/>
        </w:rPr>
        <w:t>ł</w:t>
      </w:r>
      <w:r w:rsidRPr="006E7B20">
        <w:t xml:space="preserve">ywie </w:t>
      </w:r>
      <w:r w:rsidR="00D269E0" w:rsidRPr="006E7B20">
        <w:t>6</w:t>
      </w:r>
      <w:r w:rsidR="00D269E0">
        <w:t> </w:t>
      </w:r>
      <w:r w:rsidRPr="006E7B20">
        <w:t>miesi</w:t>
      </w:r>
      <w:r w:rsidRPr="006E7B20">
        <w:rPr>
          <w:rFonts w:hint="eastAsia"/>
        </w:rPr>
        <w:t>ę</w:t>
      </w:r>
      <w:r w:rsidRPr="006E7B20">
        <w:t>cy od dnia og</w:t>
      </w:r>
      <w:r w:rsidRPr="006E7B20">
        <w:rPr>
          <w:rFonts w:hint="eastAsia"/>
        </w:rPr>
        <w:t>ł</w:t>
      </w:r>
      <w:r w:rsidRPr="006E7B20">
        <w:t>oszenia.</w:t>
      </w:r>
      <w:r w:rsidR="00B8348A">
        <w:t>”</w:t>
      </w:r>
      <w:r>
        <w:t>;</w:t>
      </w:r>
    </w:p>
    <w:p w:rsidR="004E518A" w:rsidRDefault="004E518A" w:rsidP="004E518A">
      <w:pPr>
        <w:pStyle w:val="PPKTOTJpodpunktwobwieszczeniutekstujednolitegonp1"/>
      </w:pPr>
      <w:r>
        <w:t>5)</w:t>
      </w:r>
      <w:r>
        <w:tab/>
        <w:t>odnośnika</w:t>
      </w:r>
      <w:r w:rsidR="00D269E0">
        <w:t xml:space="preserve"> nr </w:t>
      </w:r>
      <w:r>
        <w:t>1,</w:t>
      </w:r>
      <w:r w:rsidR="00D269E0">
        <w:t xml:space="preserve"> nr 2 i nr 3 oraz art. </w:t>
      </w:r>
      <w:r>
        <w:t>15</w:t>
      </w:r>
      <w:r w:rsidR="00D269E0">
        <w:t>2 </w:t>
      </w:r>
      <w:r>
        <w:t>ustawy</w:t>
      </w:r>
      <w:r w:rsidR="00D269E0">
        <w:t xml:space="preserve"> z </w:t>
      </w:r>
      <w:r>
        <w:t>dnia</w:t>
      </w:r>
      <w:r w:rsidRPr="006D34D0">
        <w:t xml:space="preserve"> 1</w:t>
      </w:r>
      <w:r w:rsidR="00D269E0" w:rsidRPr="006D34D0">
        <w:t>2</w:t>
      </w:r>
      <w:r w:rsidR="00D269E0">
        <w:t> </w:t>
      </w:r>
      <w:r w:rsidRPr="006D34D0">
        <w:t>czerwca 201</w:t>
      </w:r>
      <w:r w:rsidR="00D269E0" w:rsidRPr="006D34D0">
        <w:t>5</w:t>
      </w:r>
      <w:r w:rsidR="00D269E0">
        <w:t> </w:t>
      </w:r>
      <w:r w:rsidRPr="006D34D0">
        <w:t>r.</w:t>
      </w:r>
      <w:r w:rsidR="00D269E0">
        <w:t xml:space="preserve"> </w:t>
      </w:r>
      <w:r w:rsidR="00D269E0" w:rsidRPr="006D34D0">
        <w:t>o</w:t>
      </w:r>
      <w:r w:rsidR="00D269E0">
        <w:t> </w:t>
      </w:r>
      <w:r w:rsidRPr="006D34D0">
        <w:t>systemie handlu uprawnieniami do emisji gazów cieplarnianych</w:t>
      </w:r>
      <w:r>
        <w:t xml:space="preserve"> (</w:t>
      </w:r>
      <w:r w:rsidR="00D269E0">
        <w:t>Dz. U. poz. </w:t>
      </w:r>
      <w:r>
        <w:t>1223), które stanowią:</w:t>
      </w:r>
    </w:p>
    <w:p w:rsidR="004E518A" w:rsidRPr="00ED4982" w:rsidRDefault="00B8348A" w:rsidP="00B8348A">
      <w:pPr>
        <w:pStyle w:val="PKTpunkt"/>
      </w:pPr>
      <w:r>
        <w:t>„</w:t>
      </w:r>
      <w:r w:rsidR="004E518A" w:rsidRPr="00ED4982">
        <w:rPr>
          <w:rStyle w:val="IGindeksgrny"/>
        </w:rPr>
        <w:t>1)</w:t>
      </w:r>
      <w:r w:rsidR="004E518A" w:rsidRPr="00ED4982">
        <w:tab/>
        <w:t>Niniejsza ustawa</w:t>
      </w:r>
      <w:r w:rsidR="00D269E0" w:rsidRPr="00ED4982">
        <w:t xml:space="preserve"> w</w:t>
      </w:r>
      <w:r w:rsidR="00D269E0">
        <w:t> </w:t>
      </w:r>
      <w:r w:rsidR="004E518A" w:rsidRPr="00ED4982">
        <w:t>zakresie swojej regulacji wykonuje postanowienia:</w:t>
      </w:r>
    </w:p>
    <w:p w:rsidR="004E518A" w:rsidRPr="00ED4982" w:rsidRDefault="004E518A" w:rsidP="00B8348A">
      <w:pPr>
        <w:pStyle w:val="LITlitera"/>
      </w:pPr>
      <w:r>
        <w:t>1)</w:t>
      </w:r>
      <w:r>
        <w:tab/>
      </w:r>
      <w:r w:rsidRPr="00ED4982">
        <w:t>rozporządzenia Komisji (WE)</w:t>
      </w:r>
      <w:r w:rsidR="00D269E0">
        <w:t xml:space="preserve"> nr </w:t>
      </w:r>
      <w:r w:rsidRPr="00ED4982">
        <w:t>748/200</w:t>
      </w:r>
      <w:r w:rsidR="00D269E0" w:rsidRPr="00ED4982">
        <w:t>9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 xml:space="preserve">dnia </w:t>
      </w:r>
      <w:r w:rsidR="00D269E0" w:rsidRPr="00ED4982">
        <w:t>5</w:t>
      </w:r>
      <w:r w:rsidR="00D269E0">
        <w:t> </w:t>
      </w:r>
      <w:r w:rsidRPr="00ED4982">
        <w:t>sierpnia 200</w:t>
      </w:r>
      <w:r w:rsidR="00D269E0" w:rsidRPr="00ED4982">
        <w:t>9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wykazu operatorów statków powietrznych, którzy wykonywali dz</w:t>
      </w:r>
      <w:r>
        <w:t>iałalność lotniczą wymienioną w </w:t>
      </w:r>
      <w:r w:rsidRPr="00ED4982">
        <w:t>załączniku</w:t>
      </w:r>
      <w:r w:rsidR="00D269E0" w:rsidRPr="00ED4982">
        <w:t xml:space="preserve"> I</w:t>
      </w:r>
      <w:r w:rsidR="00D269E0">
        <w:t> </w:t>
      </w:r>
      <w:r w:rsidRPr="00ED4982">
        <w:t xml:space="preserve">do dyrektywy 2003/87/WE poczynając od dnia </w:t>
      </w:r>
      <w:r w:rsidR="00D269E0" w:rsidRPr="00ED4982">
        <w:t>1</w:t>
      </w:r>
      <w:r w:rsidR="00D269E0">
        <w:t> </w:t>
      </w:r>
      <w:r w:rsidRPr="00ED4982">
        <w:t>stycznia 200</w:t>
      </w:r>
      <w:r w:rsidR="00D269E0" w:rsidRPr="00ED4982">
        <w:t>6</w:t>
      </w:r>
      <w:r w:rsidR="00D269E0">
        <w:t> </w:t>
      </w:r>
      <w:r w:rsidRPr="00ED4982">
        <w:t>r. ze wskazaniem administrującego państwa członko</w:t>
      </w:r>
      <w:r w:rsidRPr="00ED4982">
        <w:t>w</w:t>
      </w:r>
      <w:r w:rsidRPr="00ED4982">
        <w:t>skiego dla każdego operatora statków powietrznych (Dz. Urz. UE L 21</w:t>
      </w:r>
      <w:r w:rsidR="00D269E0" w:rsidRPr="00ED4982">
        <w:t>9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22.08.2009, str. 1,</w:t>
      </w:r>
      <w:r w:rsidR="00D269E0" w:rsidRPr="00ED4982">
        <w:t xml:space="preserve"> z</w:t>
      </w:r>
      <w:r w:rsidR="00D269E0">
        <w:t> </w:t>
      </w:r>
      <w:r w:rsidRPr="00ED4982">
        <w:t>późn. zm.);</w:t>
      </w:r>
    </w:p>
    <w:p w:rsidR="004E518A" w:rsidRPr="00ED4982" w:rsidRDefault="004E518A" w:rsidP="00B8348A">
      <w:pPr>
        <w:pStyle w:val="LITlitera"/>
      </w:pPr>
      <w:r w:rsidRPr="00ED4982">
        <w:t>2)</w:t>
      </w:r>
      <w:r>
        <w:tab/>
      </w:r>
      <w:r w:rsidRPr="00ED4982">
        <w:t>rozporządzenia Komisji (UE)</w:t>
      </w:r>
      <w:r w:rsidR="00D269E0">
        <w:t xml:space="preserve"> nr </w:t>
      </w:r>
      <w:r w:rsidRPr="00ED4982">
        <w:t>1031/201</w:t>
      </w:r>
      <w:r w:rsidR="00D269E0" w:rsidRPr="00ED4982">
        <w:t>0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dnia 1</w:t>
      </w:r>
      <w:r w:rsidR="00D269E0" w:rsidRPr="00ED4982">
        <w:t>2</w:t>
      </w:r>
      <w:r w:rsidR="00D269E0">
        <w:t> </w:t>
      </w:r>
      <w:r w:rsidRPr="00ED4982">
        <w:t>listopada 201</w:t>
      </w:r>
      <w:r w:rsidR="00D269E0" w:rsidRPr="00ED4982">
        <w:t>0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harmonogramu, kwestii administracyjnych oraz pozostałych aspektów sprzedaży na aukcji uprawnień do emisji gazów cieplarni</w:t>
      </w:r>
      <w:r w:rsidRPr="00ED4982">
        <w:t>a</w:t>
      </w:r>
      <w:r w:rsidRPr="00ED4982">
        <w:t>nych na mocy dyrektywy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 ustanawiającej system handlu przydziałami emisji gazów cieplarnianych we Wspólnocie (Dz. Urz. UE L 30</w:t>
      </w:r>
      <w:r w:rsidR="00D269E0" w:rsidRPr="00ED4982">
        <w:t>2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18.11.2010, str. 1,</w:t>
      </w:r>
      <w:r w:rsidR="00D269E0" w:rsidRPr="00ED4982">
        <w:t xml:space="preserve"> z</w:t>
      </w:r>
      <w:r w:rsidR="00D269E0">
        <w:t> </w:t>
      </w:r>
      <w:r w:rsidRPr="00ED4982">
        <w:t>późn. zm.);</w:t>
      </w:r>
    </w:p>
    <w:p w:rsidR="004E518A" w:rsidRPr="00ED4982" w:rsidRDefault="004E518A" w:rsidP="00B8348A">
      <w:pPr>
        <w:pStyle w:val="LITlitera"/>
      </w:pPr>
      <w:r>
        <w:t>3)</w:t>
      </w:r>
      <w:r>
        <w:tab/>
      </w:r>
      <w:r w:rsidRPr="00ED4982">
        <w:t>rozporządzenia Komisji (UE)</w:t>
      </w:r>
      <w:r w:rsidR="00D269E0">
        <w:t xml:space="preserve"> nr </w:t>
      </w:r>
      <w:r w:rsidRPr="00ED4982">
        <w:t>550/201</w:t>
      </w:r>
      <w:r w:rsidR="00D269E0" w:rsidRPr="00ED4982">
        <w:t>1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 xml:space="preserve">dnia </w:t>
      </w:r>
      <w:r w:rsidR="00D269E0" w:rsidRPr="00ED4982">
        <w:t>7</w:t>
      </w:r>
      <w:r w:rsidR="00D269E0">
        <w:t> </w:t>
      </w:r>
      <w:r w:rsidRPr="00ED4982">
        <w:t>czerwca 201</w:t>
      </w:r>
      <w:r w:rsidR="00D269E0" w:rsidRPr="00ED4982">
        <w:t>1</w:t>
      </w:r>
      <w:r w:rsidR="00D269E0">
        <w:t> </w:t>
      </w:r>
      <w:r w:rsidRPr="00ED4982">
        <w:t>r. ustalającego, na mocy dyrektywy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Rady, pewne ograniczenia</w:t>
      </w:r>
      <w:r w:rsidR="00D269E0" w:rsidRPr="00ED4982">
        <w:t xml:space="preserve"> w</w:t>
      </w:r>
      <w:r w:rsidR="00D269E0">
        <w:t> </w:t>
      </w:r>
      <w:r w:rsidRPr="00ED4982">
        <w:t>zakresie wykorzystania międzyn</w:t>
      </w:r>
      <w:r w:rsidRPr="00ED4982">
        <w:t>a</w:t>
      </w:r>
      <w:r w:rsidRPr="00ED4982">
        <w:t>rodowych jednostek</w:t>
      </w:r>
      <w:r w:rsidR="00D269E0" w:rsidRPr="00ED4982">
        <w:t xml:space="preserve"> z</w:t>
      </w:r>
      <w:r w:rsidR="00D269E0">
        <w:t> </w:t>
      </w:r>
      <w:r w:rsidRPr="00ED4982">
        <w:t>tytułu projektów związanych</w:t>
      </w:r>
      <w:r w:rsidR="00D269E0" w:rsidRPr="00ED4982">
        <w:t xml:space="preserve"> z</w:t>
      </w:r>
      <w:r w:rsidR="00D269E0">
        <w:t> </w:t>
      </w:r>
      <w:r w:rsidRPr="00ED4982">
        <w:t>gazami przemysłowymi (Dz. Urz. UE L 14</w:t>
      </w:r>
      <w:r w:rsidR="00D269E0" w:rsidRPr="00ED4982">
        <w:t>9</w:t>
      </w:r>
      <w:r w:rsidR="001C0008">
        <w:t xml:space="preserve"> </w:t>
      </w:r>
      <w:r w:rsidR="00D269E0" w:rsidRPr="00ED4982">
        <w:t>z</w:t>
      </w:r>
      <w:r w:rsidR="00D269E0">
        <w:t> </w:t>
      </w:r>
      <w:r w:rsidRPr="00ED4982">
        <w:t>08.06.2011, str. 1);</w:t>
      </w:r>
    </w:p>
    <w:p w:rsidR="004E518A" w:rsidRPr="00ED4982" w:rsidRDefault="004E518A" w:rsidP="00B8348A">
      <w:pPr>
        <w:pStyle w:val="LITlitera"/>
      </w:pPr>
      <w:r>
        <w:t>4)</w:t>
      </w:r>
      <w:r>
        <w:tab/>
      </w:r>
      <w:r w:rsidRPr="00ED4982">
        <w:t>rozporządzenia Komisji (UE)</w:t>
      </w:r>
      <w:r w:rsidR="00D269E0">
        <w:t xml:space="preserve"> nr </w:t>
      </w:r>
      <w:r w:rsidRPr="00ED4982">
        <w:t>600/201</w:t>
      </w:r>
      <w:r w:rsidR="00D269E0" w:rsidRPr="00ED4982">
        <w:t>2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dnia 2</w:t>
      </w:r>
      <w:r w:rsidR="00D269E0" w:rsidRPr="00ED4982">
        <w:t>1</w:t>
      </w:r>
      <w:r w:rsidR="00D269E0">
        <w:t> </w:t>
      </w:r>
      <w:r w:rsidRPr="00ED4982">
        <w:t>czerwca 201</w:t>
      </w:r>
      <w:r w:rsidR="00D269E0" w:rsidRPr="00ED4982">
        <w:t>2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weryfikacji raportów na temat wielkości emisji gazów cieplarnianych</w:t>
      </w:r>
      <w:r w:rsidR="00D269E0" w:rsidRPr="00ED4982">
        <w:t xml:space="preserve"> i</w:t>
      </w:r>
      <w:r w:rsidR="00D269E0">
        <w:t> </w:t>
      </w:r>
      <w:r w:rsidRPr="00ED4982">
        <w:t>raportów dotyczących tonokilometrów oraz akredytacji w</w:t>
      </w:r>
      <w:r w:rsidRPr="00ED4982">
        <w:t>e</w:t>
      </w:r>
      <w:r w:rsidRPr="00ED4982">
        <w:t>ryfikatorów zgodnie</w:t>
      </w:r>
      <w:r w:rsidR="00D269E0" w:rsidRPr="00ED4982">
        <w:t xml:space="preserve"> z</w:t>
      </w:r>
      <w:r w:rsidR="00D269E0">
        <w:t> </w:t>
      </w:r>
      <w:r w:rsidRPr="00ED4982">
        <w:t>dyrektywą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 (Dz. Urz. UE L 18</w:t>
      </w:r>
      <w:r w:rsidR="00D269E0" w:rsidRPr="00ED4982">
        <w:t>1</w:t>
      </w:r>
      <w:r w:rsidR="001C0008">
        <w:t xml:space="preserve"> </w:t>
      </w:r>
      <w:r w:rsidR="00D269E0" w:rsidRPr="00ED4982">
        <w:t>z</w:t>
      </w:r>
      <w:r w:rsidR="00D269E0">
        <w:t> </w:t>
      </w:r>
      <w:r w:rsidRPr="00ED4982">
        <w:t>12.07.2012, str. 1);</w:t>
      </w:r>
    </w:p>
    <w:p w:rsidR="004E518A" w:rsidRPr="00ED4982" w:rsidRDefault="004E518A" w:rsidP="00B8348A">
      <w:pPr>
        <w:pStyle w:val="LITlitera"/>
      </w:pPr>
      <w:r w:rsidRPr="00ED4982">
        <w:t>5)</w:t>
      </w:r>
      <w:r>
        <w:tab/>
      </w:r>
      <w:r w:rsidRPr="00ED4982">
        <w:t>rozporządzenia Komisji (UE)</w:t>
      </w:r>
      <w:r w:rsidR="00D269E0">
        <w:t xml:space="preserve"> nr </w:t>
      </w:r>
      <w:r w:rsidRPr="00ED4982">
        <w:t>601/201</w:t>
      </w:r>
      <w:r w:rsidR="00D269E0" w:rsidRPr="00ED4982">
        <w:t>2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dnia 2</w:t>
      </w:r>
      <w:r w:rsidR="00D269E0" w:rsidRPr="00ED4982">
        <w:t>1</w:t>
      </w:r>
      <w:r w:rsidR="00D269E0">
        <w:t> </w:t>
      </w:r>
      <w:r w:rsidRPr="00ED4982">
        <w:t>czerwca 201</w:t>
      </w:r>
      <w:r w:rsidR="00D269E0" w:rsidRPr="00ED4982">
        <w:t>2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monitorowania</w:t>
      </w:r>
      <w:r w:rsidR="00D269E0" w:rsidRPr="00ED4982">
        <w:t xml:space="preserve"> i</w:t>
      </w:r>
      <w:r w:rsidR="00D269E0">
        <w:t> </w:t>
      </w:r>
      <w:r w:rsidRPr="00ED4982">
        <w:t>raportowania</w:t>
      </w:r>
      <w:r w:rsidR="00D269E0" w:rsidRPr="00ED4982">
        <w:t xml:space="preserve"> w</w:t>
      </w:r>
      <w:r w:rsidR="00D269E0">
        <w:t> </w:t>
      </w:r>
      <w:r w:rsidRPr="00ED4982">
        <w:t>zakresie emisji gazów cieplarnianych zgodnie</w:t>
      </w:r>
      <w:r w:rsidR="00D269E0" w:rsidRPr="00ED4982">
        <w:t xml:space="preserve"> z</w:t>
      </w:r>
      <w:r w:rsidR="00D269E0">
        <w:t> </w:t>
      </w:r>
      <w:r w:rsidRPr="00ED4982">
        <w:t>dyrektywą 2003/87/WE Parlamentu E</w:t>
      </w:r>
      <w:r w:rsidRPr="00ED4982">
        <w:t>u</w:t>
      </w:r>
      <w:r w:rsidRPr="00ED4982">
        <w:t>ropejskiego</w:t>
      </w:r>
      <w:r w:rsidR="00D269E0" w:rsidRPr="00ED4982">
        <w:t xml:space="preserve"> i</w:t>
      </w:r>
      <w:r w:rsidR="00D269E0">
        <w:t> </w:t>
      </w:r>
      <w:r w:rsidRPr="00ED4982">
        <w:t>Rady (Dz. Urz. UE L 18</w:t>
      </w:r>
      <w:r w:rsidR="00D269E0" w:rsidRPr="00ED4982">
        <w:t>1</w:t>
      </w:r>
      <w:r w:rsidR="00D269E0">
        <w:t> </w:t>
      </w:r>
      <w:r w:rsidR="00D269E0" w:rsidRPr="00ED4982">
        <w:t>z</w:t>
      </w:r>
      <w:r w:rsidR="00D269E0">
        <w:t> </w:t>
      </w:r>
      <w:r>
        <w:t>12.07.2012, str. 30, z </w:t>
      </w:r>
      <w:r w:rsidRPr="00ED4982">
        <w:t>późn. zm.);</w:t>
      </w:r>
    </w:p>
    <w:p w:rsidR="004E518A" w:rsidRPr="00ED4982" w:rsidRDefault="004E518A" w:rsidP="00B8348A">
      <w:pPr>
        <w:pStyle w:val="LITlitera"/>
      </w:pPr>
      <w:r>
        <w:lastRenderedPageBreak/>
        <w:t>6)</w:t>
      </w:r>
      <w:r>
        <w:tab/>
      </w:r>
      <w:r w:rsidRPr="00ED4982">
        <w:t>rozporządzenia Komisji (UE)</w:t>
      </w:r>
      <w:r w:rsidR="00D269E0">
        <w:t xml:space="preserve"> nr </w:t>
      </w:r>
      <w:r w:rsidRPr="00ED4982">
        <w:t>389/201</w:t>
      </w:r>
      <w:r w:rsidR="00D269E0" w:rsidRPr="00ED4982">
        <w:t>3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 xml:space="preserve">dnia </w:t>
      </w:r>
      <w:r w:rsidR="00D269E0" w:rsidRPr="00ED4982">
        <w:t>2</w:t>
      </w:r>
      <w:r w:rsidR="00D269E0">
        <w:t> </w:t>
      </w:r>
      <w:r w:rsidRPr="00ED4982">
        <w:t>maja 201</w:t>
      </w:r>
      <w:r w:rsidR="00D269E0" w:rsidRPr="00ED4982">
        <w:t>3</w:t>
      </w:r>
      <w:r w:rsidR="00D269E0">
        <w:t> </w:t>
      </w:r>
      <w:r w:rsidRPr="00ED4982">
        <w:t>r. ustanawiającego rejestr Unii zgodnie</w:t>
      </w:r>
      <w:r w:rsidR="00D269E0" w:rsidRPr="00ED4982">
        <w:t xml:space="preserve"> z</w:t>
      </w:r>
      <w:r w:rsidR="00D269E0">
        <w:t> </w:t>
      </w:r>
      <w:r w:rsidRPr="00ED4982">
        <w:t>dyrektywą 2003/87/WE Parlamentu Eur</w:t>
      </w:r>
      <w:r>
        <w:t>opejskiego</w:t>
      </w:r>
      <w:r w:rsidR="00D269E0">
        <w:t xml:space="preserve"> i </w:t>
      </w:r>
      <w:r>
        <w:t>Rady, decyzjami</w:t>
      </w:r>
      <w:r w:rsidR="00D269E0">
        <w:t xml:space="preserve"> nr </w:t>
      </w:r>
      <w:r w:rsidRPr="00ED4982">
        <w:t>280/2004/WE</w:t>
      </w:r>
      <w:r w:rsidR="00D269E0" w:rsidRPr="00ED4982">
        <w:t xml:space="preserve"> i</w:t>
      </w:r>
      <w:r w:rsidR="00D269E0">
        <w:t> nr </w:t>
      </w:r>
      <w:r w:rsidRPr="00ED4982">
        <w:t>406/2009/WE Parlamentu Europejskiego</w:t>
      </w:r>
      <w:r w:rsidR="00D269E0" w:rsidRPr="00ED4982">
        <w:t xml:space="preserve"> i</w:t>
      </w:r>
      <w:r w:rsidR="00D269E0">
        <w:t> </w:t>
      </w:r>
      <w:r w:rsidRPr="00ED4982">
        <w:t>Rady oraz uchylającego rozporządzenia Komisji (UE)</w:t>
      </w:r>
      <w:r w:rsidR="00D269E0">
        <w:t xml:space="preserve"> nr </w:t>
      </w:r>
      <w:r w:rsidRPr="00ED4982">
        <w:t>920/201</w:t>
      </w:r>
      <w:r w:rsidR="00D269E0" w:rsidRPr="00ED4982">
        <w:t>0</w:t>
      </w:r>
      <w:r w:rsidR="00D269E0">
        <w:t xml:space="preserve"> i nr </w:t>
      </w:r>
      <w:r w:rsidRPr="00ED4982">
        <w:t>1193/201</w:t>
      </w:r>
      <w:r w:rsidR="00D269E0" w:rsidRPr="00ED4982">
        <w:t>1</w:t>
      </w:r>
      <w:r w:rsidR="00D269E0">
        <w:t> </w:t>
      </w:r>
      <w:r w:rsidRPr="00ED4982">
        <w:t>(Dz. Urz. UE L 12</w:t>
      </w:r>
      <w:r w:rsidR="00D269E0" w:rsidRPr="00ED4982">
        <w:t>2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03.05.2013, str. 1);</w:t>
      </w:r>
    </w:p>
    <w:p w:rsidR="004E518A" w:rsidRPr="00ED4982" w:rsidRDefault="004E518A" w:rsidP="00B8348A">
      <w:pPr>
        <w:pStyle w:val="LITlitera"/>
      </w:pPr>
      <w:r w:rsidRPr="00ED4982">
        <w:t>7)</w:t>
      </w:r>
      <w:r>
        <w:tab/>
      </w:r>
      <w:r w:rsidRPr="00ED4982">
        <w:t>rozporządzenia Parlamentu Europejskiego</w:t>
      </w:r>
      <w:r w:rsidR="00D269E0" w:rsidRPr="00ED4982">
        <w:t xml:space="preserve"> i</w:t>
      </w:r>
      <w:r w:rsidR="00D269E0">
        <w:t> </w:t>
      </w:r>
      <w:r w:rsidRPr="00ED4982">
        <w:t>Rady (UE)</w:t>
      </w:r>
      <w:r w:rsidR="00D269E0">
        <w:t xml:space="preserve"> nr </w:t>
      </w:r>
      <w:r w:rsidRPr="00ED4982">
        <w:t>525/201</w:t>
      </w:r>
      <w:r w:rsidR="00D269E0" w:rsidRPr="00ED4982">
        <w:t>3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dnia 2</w:t>
      </w:r>
      <w:r w:rsidR="00D269E0" w:rsidRPr="00ED4982">
        <w:t>1</w:t>
      </w:r>
      <w:r w:rsidR="00D269E0">
        <w:t> </w:t>
      </w:r>
      <w:r w:rsidRPr="00ED4982">
        <w:t>maja 201</w:t>
      </w:r>
      <w:r w:rsidR="00D269E0" w:rsidRPr="00ED4982">
        <w:t>3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m</w:t>
      </w:r>
      <w:r w:rsidRPr="00ED4982">
        <w:t>e</w:t>
      </w:r>
      <w:r w:rsidRPr="00ED4982">
        <w:t>chanizmu monitorowania</w:t>
      </w:r>
      <w:r w:rsidR="00D269E0" w:rsidRPr="00ED4982">
        <w:t xml:space="preserve"> i</w:t>
      </w:r>
      <w:r w:rsidR="00D269E0">
        <w:t> </w:t>
      </w:r>
      <w:r w:rsidRPr="00ED4982">
        <w:t>sprawozdawczości</w:t>
      </w:r>
      <w:r w:rsidR="00D269E0" w:rsidRPr="00ED4982">
        <w:t xml:space="preserve"> w</w:t>
      </w:r>
      <w:r w:rsidR="00D269E0">
        <w:t> </w:t>
      </w:r>
      <w:r w:rsidRPr="00ED4982">
        <w:t>zakresie emisji gazów cieplarnianych oraz zgłaszania i</w:t>
      </w:r>
      <w:r w:rsidRPr="00ED4982">
        <w:t>n</w:t>
      </w:r>
      <w:r w:rsidRPr="00ED4982">
        <w:t>nych informacji na poziomie krajowym</w:t>
      </w:r>
      <w:r w:rsidR="00D269E0" w:rsidRPr="00ED4982">
        <w:t xml:space="preserve"> i</w:t>
      </w:r>
      <w:r w:rsidR="00D269E0">
        <w:t> </w:t>
      </w:r>
      <w:r w:rsidRPr="00ED4982">
        <w:t>unijnym, mających znaczenie dla zmiany klimatu, oraz uchylaj</w:t>
      </w:r>
      <w:r w:rsidRPr="00ED4982">
        <w:t>ą</w:t>
      </w:r>
      <w:r w:rsidRPr="00ED4982">
        <w:t>cego decyzję 2</w:t>
      </w:r>
      <w:r>
        <w:t>80/2004/WE (Dz. Urz. UE L 16</w:t>
      </w:r>
      <w:r w:rsidR="00D269E0">
        <w:t>5 </w:t>
      </w:r>
      <w:r>
        <w:t>z </w:t>
      </w:r>
      <w:r w:rsidRPr="00ED4982">
        <w:t>18.06.2013, str. 13,</w:t>
      </w:r>
      <w:r w:rsidR="00D269E0" w:rsidRPr="00ED4982">
        <w:t xml:space="preserve"> z</w:t>
      </w:r>
      <w:r w:rsidR="00D269E0">
        <w:t> </w:t>
      </w:r>
      <w:r w:rsidRPr="00ED4982">
        <w:t>późn. zm.);</w:t>
      </w:r>
    </w:p>
    <w:p w:rsidR="004E518A" w:rsidRPr="00ED4982" w:rsidRDefault="004E518A" w:rsidP="00B8348A">
      <w:pPr>
        <w:pStyle w:val="LITlitera"/>
      </w:pPr>
      <w:r w:rsidRPr="00ED4982">
        <w:t>8)</w:t>
      </w:r>
      <w:r>
        <w:tab/>
      </w:r>
      <w:r w:rsidRPr="00ED4982">
        <w:t>rozporządzenia Komisji (UE)</w:t>
      </w:r>
      <w:r w:rsidR="00D269E0">
        <w:t xml:space="preserve"> nr </w:t>
      </w:r>
      <w:r w:rsidRPr="00ED4982">
        <w:t>1123/201</w:t>
      </w:r>
      <w:r w:rsidR="00D269E0" w:rsidRPr="00ED4982">
        <w:t>3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 xml:space="preserve">dnia </w:t>
      </w:r>
      <w:r w:rsidR="00D269E0" w:rsidRPr="00ED4982">
        <w:t>8</w:t>
      </w:r>
      <w:r w:rsidR="00D269E0">
        <w:t> </w:t>
      </w:r>
      <w:r w:rsidRPr="00ED4982">
        <w:t>listopada 201</w:t>
      </w:r>
      <w:r w:rsidR="00D269E0" w:rsidRPr="00ED4982">
        <w:t>3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określania uprawnień do międzynarodowych jednostek emisji zgodnie</w:t>
      </w:r>
      <w:r w:rsidR="00D269E0" w:rsidRPr="00ED4982">
        <w:t xml:space="preserve"> z</w:t>
      </w:r>
      <w:r w:rsidR="00D269E0">
        <w:t> </w:t>
      </w:r>
      <w:r w:rsidRPr="00ED4982">
        <w:t>dyrektywą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 (Dz. Urz. UE L 29</w:t>
      </w:r>
      <w:r w:rsidR="00D269E0" w:rsidRPr="00ED4982">
        <w:t>9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09.11.2013, str. 32).</w:t>
      </w:r>
    </w:p>
    <w:p w:rsidR="004E518A" w:rsidRPr="00ED4982" w:rsidRDefault="004E518A" w:rsidP="001C0008">
      <w:pPr>
        <w:pStyle w:val="PKTpunkt"/>
        <w:spacing w:before="180"/>
      </w:pPr>
      <w:r w:rsidRPr="00ED4982">
        <w:rPr>
          <w:rStyle w:val="IGindeksgrny"/>
        </w:rPr>
        <w:t>2)</w:t>
      </w:r>
      <w:r w:rsidRPr="00ED4982">
        <w:tab/>
        <w:t>Niniejsza ustawa dokonuje</w:t>
      </w:r>
      <w:r w:rsidR="00D269E0" w:rsidRPr="00ED4982">
        <w:t xml:space="preserve"> w</w:t>
      </w:r>
      <w:r w:rsidR="00D269E0">
        <w:t> </w:t>
      </w:r>
      <w:r w:rsidRPr="00ED4982">
        <w:t>zakresie swojej regulacji wdrożenia dyrektywy 2003/87/WE Parlamentu Europe</w:t>
      </w:r>
      <w:r w:rsidRPr="00ED4982">
        <w:t>j</w:t>
      </w:r>
      <w:r w:rsidRPr="00ED4982">
        <w:t>skiego</w:t>
      </w:r>
      <w:r w:rsidR="00D269E0" w:rsidRPr="00ED4982">
        <w:t xml:space="preserve"> i</w:t>
      </w:r>
      <w:r w:rsidR="00D269E0">
        <w:t> </w:t>
      </w:r>
      <w:r w:rsidRPr="00ED4982">
        <w:t>Rady</w:t>
      </w:r>
      <w:r w:rsidR="00D269E0" w:rsidRPr="00ED4982">
        <w:t xml:space="preserve"> z</w:t>
      </w:r>
      <w:r w:rsidR="00D269E0">
        <w:t> </w:t>
      </w:r>
      <w:r w:rsidRPr="00ED4982">
        <w:t>dnia 1</w:t>
      </w:r>
      <w:r w:rsidR="00D269E0" w:rsidRPr="00ED4982">
        <w:t>3</w:t>
      </w:r>
      <w:r w:rsidR="00D269E0">
        <w:t> </w:t>
      </w:r>
      <w:r w:rsidRPr="00ED4982">
        <w:t>października 200</w:t>
      </w:r>
      <w:r w:rsidR="00D269E0" w:rsidRPr="00ED4982">
        <w:t>3</w:t>
      </w:r>
      <w:r w:rsidR="00D269E0">
        <w:t> </w:t>
      </w:r>
      <w:r w:rsidRPr="00ED4982">
        <w:t>r. ustanawiającej system handlu przydziałami emisji gazów ciepla</w:t>
      </w:r>
      <w:r w:rsidRPr="00ED4982">
        <w:t>r</w:t>
      </w:r>
      <w:r w:rsidRPr="00ED4982">
        <w:t>nianych we Wspólnocie oraz zmieniającej dyrektywę Rady 96/61/WE (Dz. Urz. UE L 27</w:t>
      </w:r>
      <w:r w:rsidR="00D269E0" w:rsidRPr="00ED4982">
        <w:t>5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25.10.2003, str.</w:t>
      </w:r>
      <w:r w:rsidR="001C0008">
        <w:t> </w:t>
      </w:r>
      <w:r w:rsidRPr="00ED4982">
        <w:t>32,</w:t>
      </w:r>
      <w:r w:rsidR="00D269E0" w:rsidRPr="00ED4982">
        <w:t xml:space="preserve"> z</w:t>
      </w:r>
      <w:r w:rsidR="00D269E0">
        <w:t> </w:t>
      </w:r>
      <w:r w:rsidRPr="00ED4982">
        <w:t>późn. zm.; Dz. Urz. UE Polskie wydanie specjalne, rozdz. 15,</w:t>
      </w:r>
      <w:r w:rsidR="00D269E0">
        <w:t xml:space="preserve"> t. </w:t>
      </w:r>
      <w:r w:rsidRPr="00ED4982">
        <w:t>7, str. 631,</w:t>
      </w:r>
      <w:r w:rsidR="00D269E0" w:rsidRPr="00ED4982">
        <w:t xml:space="preserve"> z</w:t>
      </w:r>
      <w:r w:rsidR="00D269E0">
        <w:t> </w:t>
      </w:r>
      <w:r w:rsidRPr="00ED4982">
        <w:t>późn. zm.).</w:t>
      </w:r>
    </w:p>
    <w:p w:rsidR="004E518A" w:rsidRPr="00ED4982" w:rsidRDefault="004E518A" w:rsidP="001C0008">
      <w:pPr>
        <w:pStyle w:val="PKTpunkt"/>
        <w:spacing w:before="180"/>
      </w:pPr>
      <w:r w:rsidRPr="00ED4982">
        <w:rPr>
          <w:rStyle w:val="IGindeksgrny"/>
        </w:rPr>
        <w:t>3)</w:t>
      </w:r>
      <w:r w:rsidRPr="00ED4982">
        <w:tab/>
        <w:t>Niniejsza ustawa wykonuje następujące decyzje:</w:t>
      </w:r>
    </w:p>
    <w:p w:rsidR="004E518A" w:rsidRPr="00ED4982" w:rsidRDefault="004E518A" w:rsidP="00B8348A">
      <w:pPr>
        <w:pStyle w:val="LITlitera"/>
      </w:pPr>
      <w:r>
        <w:t>1)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>dnia 1</w:t>
      </w:r>
      <w:r w:rsidR="00D269E0" w:rsidRPr="00ED4982">
        <w:t>3</w:t>
      </w:r>
      <w:r w:rsidR="00D269E0">
        <w:t> </w:t>
      </w:r>
      <w:r w:rsidRPr="00ED4982">
        <w:t>listopada 200</w:t>
      </w:r>
      <w:r w:rsidR="00D269E0" w:rsidRPr="00ED4982">
        <w:t>6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zapobiegania podwójnemu liczeniu redukcji emisji gazów cieplarnianych</w:t>
      </w:r>
      <w:r w:rsidR="00D269E0" w:rsidRPr="00ED4982">
        <w:t xml:space="preserve"> w</w:t>
      </w:r>
      <w:r w:rsidR="00D269E0">
        <w:t> </w:t>
      </w:r>
      <w:r w:rsidRPr="00ED4982">
        <w:t>ramach wspólnotowego systemu handlu uprawnieniami do emisji zgodnie</w:t>
      </w:r>
      <w:r w:rsidR="00D269E0" w:rsidRPr="00ED4982">
        <w:t xml:space="preserve"> z</w:t>
      </w:r>
      <w:r w:rsidR="00D269E0">
        <w:t> </w:t>
      </w:r>
      <w:r w:rsidRPr="00ED4982">
        <w:t>dyrektywą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</w:t>
      </w:r>
      <w:r w:rsidR="00D269E0" w:rsidRPr="00ED4982">
        <w:t xml:space="preserve"> w</w:t>
      </w:r>
      <w:r w:rsidR="00D269E0">
        <w:t> </w:t>
      </w:r>
      <w:r w:rsidRPr="00ED4982">
        <w:t>przypadku projektów realizowanych</w:t>
      </w:r>
      <w:r w:rsidR="00D269E0" w:rsidRPr="00ED4982">
        <w:t xml:space="preserve"> w</w:t>
      </w:r>
      <w:r w:rsidR="00D269E0">
        <w:t> </w:t>
      </w:r>
      <w:r w:rsidRPr="00ED4982">
        <w:t>ramach protokołu</w:t>
      </w:r>
      <w:r w:rsidR="00D269E0" w:rsidRPr="00ED4982">
        <w:t xml:space="preserve"> z</w:t>
      </w:r>
      <w:r w:rsidR="00D269E0">
        <w:t> </w:t>
      </w:r>
      <w:r w:rsidRPr="00ED4982">
        <w:t>Kioto (2006/780/WE) (Dz. Urz. UE L 31</w:t>
      </w:r>
      <w:r w:rsidR="00D269E0" w:rsidRPr="00ED4982">
        <w:t>6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16.11.2006, str. 12);</w:t>
      </w:r>
    </w:p>
    <w:p w:rsidR="004E518A" w:rsidRPr="00ED4982" w:rsidRDefault="004E518A" w:rsidP="00B8348A">
      <w:pPr>
        <w:pStyle w:val="LITlitera"/>
      </w:pPr>
      <w:r w:rsidRPr="00ED4982">
        <w:t>2)</w:t>
      </w:r>
      <w:r>
        <w:tab/>
      </w:r>
      <w:r w:rsidRPr="00ED4982">
        <w:t>decyzję Parlamentu Europejskiego</w:t>
      </w:r>
      <w:r w:rsidR="00D269E0" w:rsidRPr="00ED4982">
        <w:t xml:space="preserve"> i</w:t>
      </w:r>
      <w:r w:rsidR="00D269E0">
        <w:t> </w:t>
      </w:r>
      <w:r w:rsidRPr="00ED4982">
        <w:t>Rady</w:t>
      </w:r>
      <w:r w:rsidR="00D269E0">
        <w:t xml:space="preserve"> nr </w:t>
      </w:r>
      <w:r w:rsidRPr="00ED4982">
        <w:t>2009/406/</w:t>
      </w:r>
      <w:r>
        <w:t>WE</w:t>
      </w:r>
      <w:r w:rsidR="00D269E0">
        <w:t xml:space="preserve"> z </w:t>
      </w:r>
      <w:r>
        <w:t>dnia 2</w:t>
      </w:r>
      <w:r w:rsidR="00D269E0">
        <w:t>3 </w:t>
      </w:r>
      <w:r>
        <w:t>kwietnia 200</w:t>
      </w:r>
      <w:r w:rsidR="00D269E0">
        <w:t>9 </w:t>
      </w:r>
      <w:r>
        <w:t>r. w </w:t>
      </w:r>
      <w:r w:rsidRPr="00ED4982">
        <w:t>sprawie wysiłków podjętych przez państwa członkowskie, zmierzających do zmniejszenia emisji gazów cieplarnianych</w:t>
      </w:r>
      <w:r w:rsidR="00D269E0" w:rsidRPr="00ED4982">
        <w:t xml:space="preserve"> w</w:t>
      </w:r>
      <w:r w:rsidR="00D269E0">
        <w:t> </w:t>
      </w:r>
      <w:r w:rsidRPr="00ED4982">
        <w:t>celu realizacji do roku 202</w:t>
      </w:r>
      <w:r w:rsidR="00D269E0" w:rsidRPr="00ED4982">
        <w:t>0</w:t>
      </w:r>
      <w:r w:rsidR="00D269E0">
        <w:t> </w:t>
      </w:r>
      <w:r w:rsidRPr="00ED4982">
        <w:t>zobowiązań Wspólnoty dotyczących redukcji emisji gazów cieplarnianych (Dz. Urz. UE L 14</w:t>
      </w:r>
      <w:r w:rsidR="00D269E0" w:rsidRPr="00ED4982">
        <w:t>0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05.06.2009, str. 136,</w:t>
      </w:r>
      <w:r w:rsidR="00D269E0" w:rsidRPr="00ED4982">
        <w:t xml:space="preserve"> z</w:t>
      </w:r>
      <w:r w:rsidR="00D269E0">
        <w:t> </w:t>
      </w:r>
      <w:r w:rsidRPr="00ED4982">
        <w:t>późn. zm.);</w:t>
      </w:r>
    </w:p>
    <w:p w:rsidR="004E518A" w:rsidRPr="00ED4982" w:rsidRDefault="004E518A" w:rsidP="00B8348A">
      <w:pPr>
        <w:pStyle w:val="LITlitera"/>
      </w:pPr>
      <w:r>
        <w:t>3)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 xml:space="preserve">dnia </w:t>
      </w:r>
      <w:r w:rsidR="00D269E0" w:rsidRPr="00ED4982">
        <w:t>8</w:t>
      </w:r>
      <w:r w:rsidR="00D269E0">
        <w:t> </w:t>
      </w:r>
      <w:r w:rsidRPr="00ED4982">
        <w:t>czerwca 200</w:t>
      </w:r>
      <w:r w:rsidR="00D269E0" w:rsidRPr="00ED4982">
        <w:t>9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szczegółowej interpretacji rodzajów działalności lotn</w:t>
      </w:r>
      <w:r w:rsidRPr="00ED4982">
        <w:t>i</w:t>
      </w:r>
      <w:r w:rsidRPr="00ED4982">
        <w:t>czej wymienionych</w:t>
      </w:r>
      <w:r w:rsidR="00D269E0" w:rsidRPr="00ED4982">
        <w:t xml:space="preserve"> w</w:t>
      </w:r>
      <w:r w:rsidR="00D269E0">
        <w:t> </w:t>
      </w:r>
      <w:r w:rsidRPr="00ED4982">
        <w:t>załączniku</w:t>
      </w:r>
      <w:r w:rsidR="00D269E0" w:rsidRPr="00ED4982">
        <w:t xml:space="preserve"> I</w:t>
      </w:r>
      <w:r w:rsidR="00D269E0">
        <w:t> </w:t>
      </w:r>
      <w:r w:rsidRPr="00ED4982">
        <w:t>do dyrektywy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 (2009/450/WE) (Dz. Urz. UE L 14</w:t>
      </w:r>
      <w:r w:rsidR="00D269E0" w:rsidRPr="00ED4982">
        <w:t>9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12.06.2009, str. 69);</w:t>
      </w:r>
    </w:p>
    <w:p w:rsidR="004E518A" w:rsidRPr="00ED4982" w:rsidRDefault="004E518A" w:rsidP="00B8348A">
      <w:pPr>
        <w:pStyle w:val="LITlitera"/>
      </w:pPr>
      <w:r w:rsidRPr="00ED4982">
        <w:t>4)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>dnia 2</w:t>
      </w:r>
      <w:r w:rsidR="00D269E0" w:rsidRPr="00ED4982">
        <w:t>2</w:t>
      </w:r>
      <w:r w:rsidR="00D269E0">
        <w:t> </w:t>
      </w:r>
      <w:r w:rsidRPr="00ED4982">
        <w:t>października 201</w:t>
      </w:r>
      <w:r w:rsidR="00D269E0" w:rsidRPr="00ED4982">
        <w:t>0</w:t>
      </w:r>
      <w:r w:rsidR="00D269E0">
        <w:t> </w:t>
      </w:r>
      <w:r w:rsidRPr="00ED4982">
        <w:t>r. dostosowującą</w:t>
      </w:r>
      <w:r w:rsidR="00D269E0" w:rsidRPr="00ED4982">
        <w:t xml:space="preserve"> w</w:t>
      </w:r>
      <w:r w:rsidR="00D269E0">
        <w:t> </w:t>
      </w:r>
      <w:r w:rsidRPr="00ED4982">
        <w:t>całej Unii liczbę uprawnień, które mają być wydane</w:t>
      </w:r>
      <w:r w:rsidR="00D269E0" w:rsidRPr="00ED4982">
        <w:t xml:space="preserve"> w</w:t>
      </w:r>
      <w:r w:rsidR="00D269E0">
        <w:t> </w:t>
      </w:r>
      <w:r w:rsidRPr="00ED4982">
        <w:t>ramach systemu unijnego na rok 2013, oraz uchylającą decyzję 2010/384/UE (2010/634/UE) (Dz. Urz. UE L 27</w:t>
      </w:r>
      <w:r w:rsidR="00D269E0" w:rsidRPr="00ED4982">
        <w:t>9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23.10.2010, str. 34);</w:t>
      </w:r>
    </w:p>
    <w:p w:rsidR="004E518A" w:rsidRPr="00ED4982" w:rsidRDefault="004E518A" w:rsidP="00B8348A">
      <w:pPr>
        <w:pStyle w:val="LITlitera"/>
      </w:pPr>
      <w:r w:rsidRPr="00ED4982">
        <w:t>5)</w:t>
      </w:r>
      <w:r>
        <w:tab/>
      </w:r>
      <w:r w:rsidRPr="00ED4982">
        <w:t>decyzję Komisji K (2011) 198</w:t>
      </w:r>
      <w:r w:rsidR="00D269E0" w:rsidRPr="00ED4982">
        <w:t>3</w:t>
      </w:r>
      <w:r w:rsidR="00D269E0">
        <w:t> </w:t>
      </w:r>
      <w:r w:rsidRPr="00ED4982">
        <w:t>wersja ostateczna</w:t>
      </w:r>
      <w:r w:rsidR="00D269E0" w:rsidRPr="00ED4982">
        <w:t xml:space="preserve"> z</w:t>
      </w:r>
      <w:r w:rsidR="00D269E0">
        <w:t> </w:t>
      </w:r>
      <w:r w:rsidRPr="00ED4982">
        <w:t>dnia 2</w:t>
      </w:r>
      <w:r w:rsidR="00D269E0" w:rsidRPr="00ED4982">
        <w:t>9</w:t>
      </w:r>
      <w:r w:rsidR="00D269E0">
        <w:t> </w:t>
      </w:r>
      <w:r w:rsidRPr="00ED4982">
        <w:t>marca 201</w:t>
      </w:r>
      <w:r w:rsidR="00D269E0" w:rsidRPr="00ED4982">
        <w:t>1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metodologii prze</w:t>
      </w:r>
      <w:r w:rsidRPr="00ED4982">
        <w:t>j</w:t>
      </w:r>
      <w:r w:rsidRPr="00ED4982">
        <w:t>ściowego przydziału instalacjom wytwarzającym energię elektryczną bezpłatnych uprawnień do emisji na mocy</w:t>
      </w:r>
      <w:r w:rsidR="00D269E0">
        <w:t xml:space="preserve"> art. </w:t>
      </w:r>
      <w:r w:rsidRPr="00ED4982">
        <w:t>10c</w:t>
      </w:r>
      <w:r w:rsidR="00D269E0">
        <w:t xml:space="preserve"> ust. </w:t>
      </w:r>
      <w:r w:rsidR="00D269E0" w:rsidRPr="00ED4982">
        <w:t>3</w:t>
      </w:r>
      <w:r w:rsidR="00D269E0">
        <w:t> </w:t>
      </w:r>
      <w:r w:rsidRPr="00ED4982">
        <w:t>dyrektywy 2003/87/WE (decyzja niepublikowana);</w:t>
      </w:r>
    </w:p>
    <w:p w:rsidR="004E518A" w:rsidRPr="00ED4982" w:rsidRDefault="004E518A" w:rsidP="00B8348A">
      <w:pPr>
        <w:pStyle w:val="LITlitera"/>
      </w:pPr>
      <w:r w:rsidRPr="00ED4982">
        <w:t>6)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>dnia 2</w:t>
      </w:r>
      <w:r w:rsidR="00D269E0" w:rsidRPr="00ED4982">
        <w:t>7</w:t>
      </w:r>
      <w:r w:rsidR="00D269E0">
        <w:t> </w:t>
      </w:r>
      <w:r w:rsidRPr="00ED4982">
        <w:t>kwietnia 201</w:t>
      </w:r>
      <w:r w:rsidR="00D269E0" w:rsidRPr="00ED4982">
        <w:t>1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>sprawie ustanowienia przejściowych zasad dotyczących zharmonizowanego przydziału bezpłatnych uprawnień do emisji</w:t>
      </w:r>
      <w:r w:rsidR="00D269E0" w:rsidRPr="00ED4982">
        <w:t xml:space="preserve"> w</w:t>
      </w:r>
      <w:r w:rsidR="00D269E0">
        <w:t> </w:t>
      </w:r>
      <w:r w:rsidRPr="00ED4982">
        <w:t>całej Unii na mocy</w:t>
      </w:r>
      <w:r w:rsidR="00D269E0">
        <w:t xml:space="preserve"> art. </w:t>
      </w:r>
      <w:r w:rsidRPr="00ED4982">
        <w:t>10a dyrektywy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 (2011/278/UE) (Dz. Urz. UE L 13</w:t>
      </w:r>
      <w:r w:rsidR="00D269E0" w:rsidRPr="00ED4982">
        <w:t>0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17.05.2011, str. 1,</w:t>
      </w:r>
      <w:r w:rsidR="00D269E0" w:rsidRPr="00ED4982">
        <w:t xml:space="preserve"> z</w:t>
      </w:r>
      <w:r w:rsidR="00D269E0">
        <w:t> </w:t>
      </w:r>
      <w:r w:rsidRPr="00ED4982">
        <w:t>późn. zm.);</w:t>
      </w:r>
    </w:p>
    <w:p w:rsidR="004E518A" w:rsidRPr="00ED4982" w:rsidRDefault="004E518A" w:rsidP="00B8348A">
      <w:pPr>
        <w:pStyle w:val="LITlitera"/>
      </w:pPr>
      <w:r>
        <w:t>7)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>dnia 3</w:t>
      </w:r>
      <w:r w:rsidR="00D269E0" w:rsidRPr="00ED4982">
        <w:t>0</w:t>
      </w:r>
      <w:r w:rsidR="00D269E0">
        <w:t> </w:t>
      </w:r>
      <w:r w:rsidRPr="00ED4982">
        <w:t>czerwca 201</w:t>
      </w:r>
      <w:r w:rsidR="00D269E0" w:rsidRPr="00ED4982">
        <w:t>1</w:t>
      </w:r>
      <w:r w:rsidR="00D269E0">
        <w:t> </w:t>
      </w:r>
      <w:r w:rsidRPr="00ED4982">
        <w:t>r.</w:t>
      </w:r>
      <w:r w:rsidR="00D269E0" w:rsidRPr="00ED4982">
        <w:t xml:space="preserve"> w</w:t>
      </w:r>
      <w:r w:rsidR="00D269E0">
        <w:t> </w:t>
      </w:r>
      <w:r w:rsidRPr="00ED4982">
        <w:t xml:space="preserve">sprawie </w:t>
      </w:r>
      <w:proofErr w:type="spellStart"/>
      <w:r w:rsidRPr="00ED4982">
        <w:t>og</w:t>
      </w:r>
      <w:r>
        <w:t>ólnounijnej</w:t>
      </w:r>
      <w:proofErr w:type="spellEnd"/>
      <w:r>
        <w:t xml:space="preserve"> ilości uprawnień, o </w:t>
      </w:r>
      <w:r w:rsidRPr="00ED4982">
        <w:t>której mowa</w:t>
      </w:r>
      <w:r w:rsidR="00D269E0" w:rsidRPr="00ED4982">
        <w:t xml:space="preserve"> w</w:t>
      </w:r>
      <w:r w:rsidR="00D269E0">
        <w:t> art. </w:t>
      </w:r>
      <w:r w:rsidRPr="00ED4982">
        <w:t>3e</w:t>
      </w:r>
      <w:r w:rsidR="00D269E0">
        <w:t xml:space="preserve"> ust. </w:t>
      </w:r>
      <w:r w:rsidR="00D269E0" w:rsidRPr="00ED4982">
        <w:t>3</w:t>
      </w:r>
      <w:r w:rsidR="00D269E0">
        <w:t xml:space="preserve"> lit. </w:t>
      </w:r>
      <w:r w:rsidRPr="00ED4982">
        <w:t>a–d dyrektywy 2003/8</w:t>
      </w:r>
      <w:r>
        <w:t>7/WE Parlamentu Europejskiego i </w:t>
      </w:r>
      <w:r w:rsidRPr="00ED4982">
        <w:t>Rady ustanawiającej system handlu przydziałami emisji gazów cieplarnianych we Wspólnocie (2011/389/UE) (Dz. Urz. UE L 17</w:t>
      </w:r>
      <w:r w:rsidR="00D269E0" w:rsidRPr="00ED4982">
        <w:t>3</w:t>
      </w:r>
      <w:r w:rsidR="001C0008">
        <w:t xml:space="preserve"> </w:t>
      </w:r>
      <w:r w:rsidR="00D269E0" w:rsidRPr="00ED4982">
        <w:t>z</w:t>
      </w:r>
      <w:r w:rsidR="00D269E0">
        <w:t> </w:t>
      </w:r>
      <w:r w:rsidRPr="00ED4982">
        <w:t>01.07.2011, str. 13);</w:t>
      </w:r>
    </w:p>
    <w:p w:rsidR="004E518A" w:rsidRPr="00ED4982" w:rsidRDefault="004E518A" w:rsidP="00B8348A">
      <w:pPr>
        <w:pStyle w:val="LITlitera"/>
      </w:pPr>
      <w:r>
        <w:t>8)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>dnia 2</w:t>
      </w:r>
      <w:r w:rsidR="00D269E0" w:rsidRPr="00ED4982">
        <w:t>6</w:t>
      </w:r>
      <w:r w:rsidR="00D269E0">
        <w:t> </w:t>
      </w:r>
      <w:r w:rsidRPr="00ED4982">
        <w:t>marca 201</w:t>
      </w:r>
      <w:r w:rsidR="00D269E0" w:rsidRPr="00ED4982">
        <w:t>3</w:t>
      </w:r>
      <w:r w:rsidR="00D269E0">
        <w:t> </w:t>
      </w:r>
      <w:r w:rsidRPr="00ED4982">
        <w:t>r. określającą roczne limity emisji państw członkowskich na lata 2013–202</w:t>
      </w:r>
      <w:r w:rsidR="00D269E0" w:rsidRPr="00ED4982">
        <w:t>0</w:t>
      </w:r>
      <w:r w:rsidR="00D269E0">
        <w:t> </w:t>
      </w:r>
      <w:r w:rsidRPr="00ED4982">
        <w:t>zgodnie</w:t>
      </w:r>
      <w:r w:rsidR="00D269E0" w:rsidRPr="00ED4982">
        <w:t xml:space="preserve"> z</w:t>
      </w:r>
      <w:r w:rsidR="00D269E0">
        <w:t> </w:t>
      </w:r>
      <w:r w:rsidRPr="00ED4982">
        <w:t>decyzją Par</w:t>
      </w:r>
      <w:r>
        <w:t>lamentu Europejskiego</w:t>
      </w:r>
      <w:r w:rsidR="00D269E0">
        <w:t xml:space="preserve"> i </w:t>
      </w:r>
      <w:r>
        <w:t>Rady</w:t>
      </w:r>
      <w:r w:rsidR="00D269E0">
        <w:t xml:space="preserve"> nr </w:t>
      </w:r>
      <w:r w:rsidRPr="00ED4982">
        <w:t>406/2009/WE (2013/162/UE) (Dz. Urz. UE L 9</w:t>
      </w:r>
      <w:r w:rsidR="00D269E0" w:rsidRPr="00ED4982">
        <w:t>0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28.03.2013, str. 106);</w:t>
      </w:r>
    </w:p>
    <w:p w:rsidR="004E518A" w:rsidRPr="00ED4982" w:rsidRDefault="004E518A" w:rsidP="00B8348A">
      <w:pPr>
        <w:pStyle w:val="LITlitera"/>
      </w:pPr>
      <w:r w:rsidRPr="00ED4982">
        <w:t>9)</w:t>
      </w:r>
      <w:r>
        <w:tab/>
      </w:r>
      <w:r w:rsidRPr="00ED4982">
        <w:t>decyzję Parlamentu Europejskiego</w:t>
      </w:r>
      <w:r w:rsidR="00D269E0" w:rsidRPr="00ED4982">
        <w:t xml:space="preserve"> i</w:t>
      </w:r>
      <w:r w:rsidR="00D269E0">
        <w:t> </w:t>
      </w:r>
      <w:r w:rsidRPr="00ED4982">
        <w:t>Rady</w:t>
      </w:r>
      <w:r w:rsidR="00D269E0">
        <w:t xml:space="preserve"> nr </w:t>
      </w:r>
      <w:r w:rsidRPr="00ED4982">
        <w:t>377/2013/UE</w:t>
      </w:r>
      <w:r w:rsidR="00D269E0" w:rsidRPr="00ED4982">
        <w:t xml:space="preserve"> z</w:t>
      </w:r>
      <w:r w:rsidR="00D269E0">
        <w:t> </w:t>
      </w:r>
      <w:r w:rsidRPr="00ED4982">
        <w:t>dnia 2</w:t>
      </w:r>
      <w:r w:rsidR="00D269E0" w:rsidRPr="00ED4982">
        <w:t>4</w:t>
      </w:r>
      <w:r w:rsidR="00D269E0">
        <w:t> </w:t>
      </w:r>
      <w:r w:rsidRPr="00ED4982">
        <w:t>kwietnia 201</w:t>
      </w:r>
      <w:r w:rsidR="00D269E0" w:rsidRPr="00ED4982">
        <w:t>3</w:t>
      </w:r>
      <w:r w:rsidR="00D269E0">
        <w:t> </w:t>
      </w:r>
      <w:r w:rsidRPr="00ED4982">
        <w:t>r. wprowadzającą ty</w:t>
      </w:r>
      <w:r w:rsidRPr="00ED4982">
        <w:t>m</w:t>
      </w:r>
      <w:r w:rsidRPr="00ED4982">
        <w:t xml:space="preserve">czasowe odstępstwa od dyrektywy 2003/87/WE ustanawiającej system handlu przydziałami emisji gazów cieplarnianych we </w:t>
      </w:r>
      <w:r>
        <w:t>Wspólnocie (Dz. Urz. UE L 11</w:t>
      </w:r>
      <w:r w:rsidR="00D269E0">
        <w:t>3 </w:t>
      </w:r>
      <w:r>
        <w:t>z </w:t>
      </w:r>
      <w:r w:rsidRPr="00ED4982">
        <w:t>25.04.2013, str. 1);</w:t>
      </w:r>
    </w:p>
    <w:p w:rsidR="004E518A" w:rsidRPr="00ED4982" w:rsidRDefault="004E518A" w:rsidP="00B8348A">
      <w:pPr>
        <w:pStyle w:val="LITlitera"/>
      </w:pPr>
      <w:r w:rsidRPr="00ED4982">
        <w:t>10)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 xml:space="preserve">dnia </w:t>
      </w:r>
      <w:r w:rsidR="00D269E0" w:rsidRPr="00ED4982">
        <w:t>5</w:t>
      </w:r>
      <w:r w:rsidR="00D269E0">
        <w:t> </w:t>
      </w:r>
      <w:r w:rsidRPr="00ED4982">
        <w:t>września 201</w:t>
      </w:r>
      <w:r w:rsidR="00D269E0" w:rsidRPr="00ED4982">
        <w:t>3</w:t>
      </w:r>
      <w:r w:rsidR="00D269E0">
        <w:t> </w:t>
      </w:r>
      <w:r w:rsidRPr="00ED4982">
        <w:t>r. dotyczącą standardowego współczynnika wykorzystania zdoln</w:t>
      </w:r>
      <w:r w:rsidRPr="00ED4982">
        <w:t>o</w:t>
      </w:r>
      <w:r w:rsidRPr="00ED4982">
        <w:t>ści produkcyjnych zgodnie</w:t>
      </w:r>
      <w:r w:rsidR="00D269E0" w:rsidRPr="00ED4982">
        <w:t xml:space="preserve"> z</w:t>
      </w:r>
      <w:r w:rsidR="00D269E0">
        <w:t> art. </w:t>
      </w:r>
      <w:r w:rsidRPr="00ED4982">
        <w:t>1</w:t>
      </w:r>
      <w:r w:rsidR="00D269E0" w:rsidRPr="00ED4982">
        <w:t>8</w:t>
      </w:r>
      <w:r w:rsidR="00D269E0">
        <w:t xml:space="preserve"> ust. </w:t>
      </w:r>
      <w:r w:rsidR="00D269E0" w:rsidRPr="00ED4982">
        <w:t>2</w:t>
      </w:r>
      <w:r w:rsidR="00D269E0">
        <w:t> </w:t>
      </w:r>
      <w:r w:rsidRPr="00ED4982">
        <w:t>decyzji 2011/278/UE (2013/447/UE) (Dz. Urz. UE L 24</w:t>
      </w:r>
      <w:r w:rsidR="00D269E0" w:rsidRPr="00ED4982">
        <w:t>0</w:t>
      </w:r>
      <w:r w:rsidR="001C0008">
        <w:t xml:space="preserve"> </w:t>
      </w:r>
      <w:r w:rsidR="00D269E0" w:rsidRPr="00ED4982">
        <w:t>z</w:t>
      </w:r>
      <w:r w:rsidR="00D269E0">
        <w:t> </w:t>
      </w:r>
      <w:r w:rsidRPr="00ED4982">
        <w:t>07.09.2013, str. 23);</w:t>
      </w:r>
    </w:p>
    <w:p w:rsidR="004E518A" w:rsidRPr="00ED4982" w:rsidRDefault="004E518A" w:rsidP="00B8348A">
      <w:pPr>
        <w:pStyle w:val="LITlitera"/>
      </w:pPr>
      <w:r>
        <w:lastRenderedPageBreak/>
        <w:t>11)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 xml:space="preserve">dnia </w:t>
      </w:r>
      <w:r w:rsidR="00D269E0" w:rsidRPr="00ED4982">
        <w:t>5</w:t>
      </w:r>
      <w:r w:rsidR="00D269E0">
        <w:t> </w:t>
      </w:r>
      <w:r w:rsidRPr="00ED4982">
        <w:t>września 201</w:t>
      </w:r>
      <w:r w:rsidR="00D269E0" w:rsidRPr="00ED4982">
        <w:t>3</w:t>
      </w:r>
      <w:r w:rsidR="00D269E0">
        <w:t> </w:t>
      </w:r>
      <w:r w:rsidRPr="00ED4982">
        <w:t>r. dotyczącą krajowych środków wykonawczych</w:t>
      </w:r>
      <w:r w:rsidR="00D269E0" w:rsidRPr="00ED4982">
        <w:t xml:space="preserve"> w</w:t>
      </w:r>
      <w:r w:rsidR="00D269E0">
        <w:t> </w:t>
      </w:r>
      <w:r w:rsidRPr="00ED4982">
        <w:t>odniesieniu do przejściowego przydziału bezpłatnych uprawnień do emisji gazów cieplarnianych zgodnie</w:t>
      </w:r>
      <w:r w:rsidR="00D269E0" w:rsidRPr="00ED4982">
        <w:t xml:space="preserve"> z</w:t>
      </w:r>
      <w:r w:rsidR="00D269E0">
        <w:t> art. </w:t>
      </w:r>
      <w:r w:rsidRPr="00ED4982">
        <w:t>1</w:t>
      </w:r>
      <w:r w:rsidR="00D269E0" w:rsidRPr="00ED4982">
        <w:t>1</w:t>
      </w:r>
      <w:r w:rsidR="00D269E0">
        <w:t xml:space="preserve"> ust. </w:t>
      </w:r>
      <w:r w:rsidR="00D269E0" w:rsidRPr="00ED4982">
        <w:t>3</w:t>
      </w:r>
      <w:r w:rsidR="00D269E0">
        <w:t> </w:t>
      </w:r>
      <w:r w:rsidRPr="00ED4982">
        <w:t>dyrektywy 2003/8</w:t>
      </w:r>
      <w:r>
        <w:t>7/WE Parlamentu Europejskiego i </w:t>
      </w:r>
      <w:r w:rsidRPr="00ED4982">
        <w:t>Rady (2013/448/UE) (Dz. Urz. UE L 24</w:t>
      </w:r>
      <w:r w:rsidR="00D269E0" w:rsidRPr="00ED4982">
        <w:t>0</w:t>
      </w:r>
      <w:r w:rsidR="001C0008">
        <w:t xml:space="preserve"> </w:t>
      </w:r>
      <w:r w:rsidR="00D269E0" w:rsidRPr="00ED4982">
        <w:t>z</w:t>
      </w:r>
      <w:r w:rsidR="00D269E0">
        <w:t> </w:t>
      </w:r>
      <w:r w:rsidRPr="00ED4982">
        <w:t>07.09.2013, str. 27);</w:t>
      </w:r>
    </w:p>
    <w:p w:rsidR="004E518A" w:rsidRPr="00ED4982" w:rsidRDefault="004E518A" w:rsidP="00B8348A">
      <w:pPr>
        <w:pStyle w:val="LITlitera"/>
      </w:pPr>
      <w:r w:rsidRPr="00ED4982">
        <w:t>12)</w:t>
      </w:r>
      <w:r>
        <w:tab/>
      </w:r>
      <w:r w:rsidRPr="00ED4982">
        <w:t>decyzję Komisji</w:t>
      </w:r>
      <w:r w:rsidR="00D269E0" w:rsidRPr="00ED4982">
        <w:t xml:space="preserve"> z</w:t>
      </w:r>
      <w:r w:rsidR="00D269E0">
        <w:t> </w:t>
      </w:r>
      <w:r w:rsidRPr="00ED4982">
        <w:t>dnia 2</w:t>
      </w:r>
      <w:r w:rsidR="00D269E0" w:rsidRPr="00ED4982">
        <w:t>7</w:t>
      </w:r>
      <w:r w:rsidR="00D269E0">
        <w:t> </w:t>
      </w:r>
      <w:r w:rsidRPr="00ED4982">
        <w:t>października 201</w:t>
      </w:r>
      <w:r w:rsidR="00D269E0" w:rsidRPr="00ED4982">
        <w:t>4</w:t>
      </w:r>
      <w:r w:rsidR="00D269E0">
        <w:t> </w:t>
      </w:r>
      <w:r w:rsidRPr="00ED4982">
        <w:t>r. ustalającą, zgodnie</w:t>
      </w:r>
      <w:r w:rsidR="00D269E0" w:rsidRPr="00ED4982">
        <w:t xml:space="preserve"> z</w:t>
      </w:r>
      <w:r w:rsidR="00D269E0">
        <w:t> </w:t>
      </w:r>
      <w:r w:rsidRPr="00ED4982">
        <w:t>dyrektywą 2003/87/WE Parlamentu Europejskiego</w:t>
      </w:r>
      <w:r w:rsidR="00D269E0" w:rsidRPr="00ED4982">
        <w:t xml:space="preserve"> i</w:t>
      </w:r>
      <w:r w:rsidR="00D269E0">
        <w:t> </w:t>
      </w:r>
      <w:r w:rsidRPr="00ED4982">
        <w:t>Rady, wykaz sektorów</w:t>
      </w:r>
      <w:r w:rsidR="00D269E0" w:rsidRPr="00ED4982">
        <w:t xml:space="preserve"> i</w:t>
      </w:r>
      <w:r w:rsidR="00D269E0">
        <w:t> </w:t>
      </w:r>
      <w:r w:rsidRPr="00ED4982">
        <w:t>podsektorów uważanych za narażone na znaczące ryzyko ucieczki emisji na lata 2015–201</w:t>
      </w:r>
      <w:r w:rsidR="00D269E0" w:rsidRPr="00ED4982">
        <w:t>9</w:t>
      </w:r>
      <w:r w:rsidR="00D269E0">
        <w:t> </w:t>
      </w:r>
      <w:r w:rsidRPr="00ED4982">
        <w:t>(2014/746/UE) (Dz. Urz. UE L 30</w:t>
      </w:r>
      <w:r w:rsidR="00D269E0" w:rsidRPr="00ED4982">
        <w:t>8</w:t>
      </w:r>
      <w:r w:rsidR="00D269E0">
        <w:t> </w:t>
      </w:r>
      <w:r w:rsidR="00D269E0" w:rsidRPr="00ED4982">
        <w:t>z</w:t>
      </w:r>
      <w:r w:rsidR="00D269E0">
        <w:t> </w:t>
      </w:r>
      <w:r w:rsidRPr="00ED4982">
        <w:t>29.10.2014, str. 114).</w:t>
      </w:r>
      <w:r w:rsidR="00B8348A">
        <w:t>”</w:t>
      </w:r>
    </w:p>
    <w:p w:rsidR="004E518A" w:rsidRDefault="00B8348A" w:rsidP="004E518A">
      <w:pPr>
        <w:pStyle w:val="ARTartustawynprozporzdzenia"/>
      </w:pPr>
      <w:r>
        <w:t>„</w:t>
      </w:r>
      <w:r w:rsidR="004E518A" w:rsidRPr="006E7B20">
        <w:t>Art. 152. Ustawa wchodzi</w:t>
      </w:r>
      <w:r w:rsidR="00D269E0" w:rsidRPr="006E7B20">
        <w:t xml:space="preserve"> w</w:t>
      </w:r>
      <w:r w:rsidR="00D269E0">
        <w:t> </w:t>
      </w:r>
      <w:r w:rsidR="004E518A" w:rsidRPr="006E7B20">
        <w:t>życie po upływie 1</w:t>
      </w:r>
      <w:r w:rsidR="00D269E0" w:rsidRPr="006E7B20">
        <w:t>4</w:t>
      </w:r>
      <w:r w:rsidR="00D269E0">
        <w:t> </w:t>
      </w:r>
      <w:r w:rsidR="004E518A" w:rsidRPr="006E7B20">
        <w:t>dni od dnia ogłoszenia.</w:t>
      </w:r>
      <w:r>
        <w:t>”</w:t>
      </w:r>
      <w:r w:rsidR="004E518A">
        <w:t>;</w:t>
      </w:r>
    </w:p>
    <w:p w:rsidR="004E518A" w:rsidRPr="0021027A" w:rsidRDefault="004E518A" w:rsidP="004E518A">
      <w:pPr>
        <w:pStyle w:val="PPKTOTJpodpunktwobwieszczeniutekstujednolitegonp1"/>
      </w:pPr>
      <w:r>
        <w:t>6</w:t>
      </w:r>
      <w:r w:rsidRPr="0021027A">
        <w:t>)</w:t>
      </w:r>
      <w:r w:rsidRPr="0021027A">
        <w:tab/>
        <w:t xml:space="preserve">art. </w:t>
      </w:r>
      <w:r w:rsidR="00D269E0" w:rsidRPr="0021027A">
        <w:t>2</w:t>
      </w:r>
      <w:r w:rsidR="00D269E0">
        <w:t xml:space="preserve"> i art. </w:t>
      </w:r>
      <w:r w:rsidR="00D269E0" w:rsidRPr="0021027A">
        <w:t>3</w:t>
      </w:r>
      <w:r w:rsidR="00D269E0">
        <w:t> </w:t>
      </w:r>
      <w:r w:rsidRPr="0021027A">
        <w:t>ustawy</w:t>
      </w:r>
      <w:r w:rsidR="00D269E0" w:rsidRPr="0021027A">
        <w:t xml:space="preserve"> z</w:t>
      </w:r>
      <w:r w:rsidR="00D269E0">
        <w:t> </w:t>
      </w:r>
      <w:r w:rsidRPr="0021027A">
        <w:t xml:space="preserve">dnia </w:t>
      </w:r>
      <w:r w:rsidR="00D269E0" w:rsidRPr="0021027A">
        <w:t>9</w:t>
      </w:r>
      <w:r w:rsidR="00D269E0">
        <w:t> </w:t>
      </w:r>
      <w:r w:rsidRPr="0021027A">
        <w:t>lipca 201</w:t>
      </w:r>
      <w:r w:rsidR="00D269E0" w:rsidRPr="0021027A">
        <w:t>5</w:t>
      </w:r>
      <w:r w:rsidR="00D269E0">
        <w:t> </w:t>
      </w:r>
      <w:r w:rsidRPr="0021027A">
        <w:t>r.</w:t>
      </w:r>
      <w:r w:rsidR="00D269E0" w:rsidRPr="0021027A">
        <w:t xml:space="preserve"> o</w:t>
      </w:r>
      <w:r w:rsidR="00D269E0">
        <w:t> </w:t>
      </w:r>
      <w:r w:rsidRPr="0021027A">
        <w:t>zmianie ustawy</w:t>
      </w:r>
      <w:r w:rsidR="00D269E0" w:rsidRPr="0021027A">
        <w:t xml:space="preserve"> o</w:t>
      </w:r>
      <w:r w:rsidR="00D269E0">
        <w:t> </w:t>
      </w:r>
      <w:r w:rsidRPr="0021027A">
        <w:t>Polskiej Agencji Żeglugi Powietrznej (</w:t>
      </w:r>
      <w:r w:rsidR="00D269E0">
        <w:t>Dz. U. poz. </w:t>
      </w:r>
      <w:r w:rsidRPr="0021027A">
        <w:t>1205), które stanowią:</w:t>
      </w:r>
    </w:p>
    <w:p w:rsidR="004E518A" w:rsidRPr="0021027A" w:rsidRDefault="00B8348A" w:rsidP="004E518A">
      <w:pPr>
        <w:pStyle w:val="ARTartustawynprozporzdzenia"/>
      </w:pPr>
      <w:r>
        <w:t>„</w:t>
      </w:r>
      <w:r w:rsidR="004E518A" w:rsidRPr="0021027A">
        <w:t>Art. 2. Prezes Rady Ministrów może przedłużyć okres pełnienia obowiązków,</w:t>
      </w:r>
      <w:r w:rsidR="00D269E0" w:rsidRPr="0021027A">
        <w:t xml:space="preserve"> o</w:t>
      </w:r>
      <w:r w:rsidR="00D269E0">
        <w:t> </w:t>
      </w:r>
      <w:r w:rsidR="004E518A" w:rsidRPr="0021027A">
        <w:t>którym mowa</w:t>
      </w:r>
      <w:r w:rsidR="00D269E0" w:rsidRPr="0021027A">
        <w:t xml:space="preserve"> w</w:t>
      </w:r>
      <w:r w:rsidR="00D269E0">
        <w:t> art. </w:t>
      </w:r>
      <w:r w:rsidR="00D269E0" w:rsidRPr="0021027A">
        <w:t>6</w:t>
      </w:r>
      <w:r w:rsidR="00D269E0">
        <w:t xml:space="preserve"> ust. </w:t>
      </w:r>
      <w:r w:rsidR="004E518A" w:rsidRPr="0021027A">
        <w:t>1</w:t>
      </w:r>
      <w:r w:rsidR="00D269E0" w:rsidRPr="0021027A">
        <w:t>2</w:t>
      </w:r>
      <w:r w:rsidR="00D269E0">
        <w:t> </w:t>
      </w:r>
      <w:r w:rsidR="004E518A" w:rsidRPr="0021027A">
        <w:t>ustawy zmienianej</w:t>
      </w:r>
      <w:r w:rsidR="00D269E0" w:rsidRPr="0021027A">
        <w:t xml:space="preserve"> w</w:t>
      </w:r>
      <w:r w:rsidR="00D269E0">
        <w:t> art. </w:t>
      </w:r>
      <w:r w:rsidR="004E518A" w:rsidRPr="0021027A">
        <w:t>1,</w:t>
      </w:r>
      <w:r w:rsidR="00D269E0" w:rsidRPr="0021027A">
        <w:t xml:space="preserve"> w</w:t>
      </w:r>
      <w:r w:rsidR="00D269E0">
        <w:t> </w:t>
      </w:r>
      <w:r w:rsidR="004E518A" w:rsidRPr="0021027A">
        <w:t>brzmieniu dotychczasowym, osobie pełniącej obowiązki Prezesa Polskiej Agencji Żeglugi Powietrznej</w:t>
      </w:r>
      <w:r w:rsidR="00D269E0" w:rsidRPr="0021027A">
        <w:t xml:space="preserve"> w</w:t>
      </w:r>
      <w:r w:rsidR="00D269E0">
        <w:t> </w:t>
      </w:r>
      <w:r w:rsidR="004E518A" w:rsidRPr="0021027A">
        <w:t>dniu wejścia</w:t>
      </w:r>
      <w:r w:rsidR="00D269E0" w:rsidRPr="0021027A">
        <w:t xml:space="preserve"> w</w:t>
      </w:r>
      <w:r w:rsidR="00D269E0">
        <w:t> </w:t>
      </w:r>
      <w:r w:rsidR="004E518A" w:rsidRPr="0021027A">
        <w:t>życie niniejszej ustawy</w:t>
      </w:r>
      <w:r w:rsidR="00D269E0" w:rsidRPr="0021027A">
        <w:t xml:space="preserve"> o</w:t>
      </w:r>
      <w:r w:rsidR="00D269E0">
        <w:t> </w:t>
      </w:r>
      <w:r w:rsidR="004E518A" w:rsidRPr="0021027A">
        <w:t>1</w:t>
      </w:r>
      <w:r w:rsidR="00D269E0" w:rsidRPr="0021027A">
        <w:t>2</w:t>
      </w:r>
      <w:r w:rsidR="00D269E0">
        <w:t> </w:t>
      </w:r>
      <w:r w:rsidR="004E518A" w:rsidRPr="0021027A">
        <w:t>miesięcy.</w:t>
      </w:r>
    </w:p>
    <w:p w:rsidR="004E518A" w:rsidRPr="0075233E" w:rsidRDefault="004E518A" w:rsidP="004E518A">
      <w:pPr>
        <w:pStyle w:val="ARTartustawynprozporzdzenia"/>
      </w:pPr>
      <w:r w:rsidRPr="0021027A">
        <w:t>Art. 3. Ustawa wchodzi</w:t>
      </w:r>
      <w:r w:rsidR="00D269E0" w:rsidRPr="0021027A">
        <w:t xml:space="preserve"> w</w:t>
      </w:r>
      <w:r w:rsidR="00D269E0">
        <w:t> </w:t>
      </w:r>
      <w:r w:rsidRPr="0021027A">
        <w:t>życie</w:t>
      </w:r>
      <w:r w:rsidR="00D269E0" w:rsidRPr="0021027A">
        <w:t xml:space="preserve"> z</w:t>
      </w:r>
      <w:r w:rsidR="00D269E0">
        <w:t> </w:t>
      </w:r>
      <w:r w:rsidRPr="0021027A">
        <w:t>dniem następującym</w:t>
      </w:r>
      <w:r>
        <w:t xml:space="preserve"> po dniu ogłoszenia.</w:t>
      </w:r>
      <w:r w:rsidR="00B8348A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D269E0">
        <w:rPr>
          <w:rStyle w:val="Kkursywa"/>
        </w:rPr>
        <w:softHyphen/>
      </w:r>
      <w:r w:rsidR="00D269E0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4E518A" w:rsidRPr="00796C3A" w:rsidRDefault="004E518A" w:rsidP="00B8348A">
      <w:pPr>
        <w:pStyle w:val="TEKSTZacznikido"/>
      </w:pPr>
      <w:r w:rsidRPr="00796C3A">
        <w:lastRenderedPageBreak/>
        <w:t>Załącznik do obwieszczenia Marszałka Sejmu Rzeczypospolitej Polskiej</w:t>
      </w:r>
      <w:r w:rsidR="00D269E0" w:rsidRPr="00796C3A">
        <w:t xml:space="preserve"> z</w:t>
      </w:r>
      <w:r w:rsidR="00D269E0">
        <w:t> </w:t>
      </w:r>
      <w:r w:rsidRPr="00796C3A">
        <w:t xml:space="preserve">dnia </w:t>
      </w:r>
      <w:r>
        <w:t>2</w:t>
      </w:r>
      <w:r w:rsidR="00D269E0">
        <w:t>5 </w:t>
      </w:r>
      <w:r>
        <w:t>września 2015 </w:t>
      </w:r>
      <w:r w:rsidRPr="00796C3A">
        <w:t>r.</w:t>
      </w:r>
      <w:r>
        <w:t xml:space="preserve"> </w:t>
      </w:r>
      <w:r w:rsidRPr="00796C3A">
        <w:t>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F35EB682E5C844EB83DA4921C136DD7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B787D">
            <w:t>1641</w:t>
          </w:r>
        </w:sdtContent>
      </w:sdt>
      <w:r>
        <w:t>)</w:t>
      </w:r>
    </w:p>
    <w:p w:rsidR="004E518A" w:rsidRPr="006119F9" w:rsidRDefault="004E518A" w:rsidP="004E518A">
      <w:pPr>
        <w:pStyle w:val="OZNRODZAKTUtznustawalubrozporzdzenieiorganwydajcy"/>
      </w:pPr>
      <w:r w:rsidRPr="006119F9">
        <w:t>USTAWA</w:t>
      </w:r>
    </w:p>
    <w:p w:rsidR="004E518A" w:rsidRPr="006119F9" w:rsidRDefault="004E518A" w:rsidP="004E518A">
      <w:pPr>
        <w:pStyle w:val="DATAAKTUdatauchwalenialubwydaniaaktu"/>
      </w:pPr>
      <w:r w:rsidRPr="006119F9">
        <w:t>z dnia 8</w:t>
      </w:r>
      <w:r>
        <w:t> </w:t>
      </w:r>
      <w:r w:rsidRPr="006119F9">
        <w:t>grudnia 2006</w:t>
      </w:r>
      <w:r>
        <w:t> </w:t>
      </w:r>
      <w:r w:rsidRPr="006119F9">
        <w:t>r.</w:t>
      </w:r>
    </w:p>
    <w:p w:rsidR="004E518A" w:rsidRPr="006119F9" w:rsidRDefault="004E518A" w:rsidP="004E518A">
      <w:pPr>
        <w:pStyle w:val="TYTUAKTUprzedmiotregulacjiustawylubrozporzdzenia"/>
      </w:pPr>
      <w:r w:rsidRPr="006119F9">
        <w:t>o Polskiej Agencji Żeglugi Powietrznej</w:t>
      </w:r>
    </w:p>
    <w:p w:rsidR="004E518A" w:rsidRPr="006119F9" w:rsidRDefault="004E518A" w:rsidP="004E518A">
      <w:pPr>
        <w:pStyle w:val="ROZDZODDZOZNoznaczenierozdziauluboddziau"/>
      </w:pPr>
      <w:r w:rsidRPr="006119F9">
        <w:t>Rozdział 1</w:t>
      </w:r>
    </w:p>
    <w:p w:rsidR="004E518A" w:rsidRPr="006119F9" w:rsidRDefault="004E518A" w:rsidP="00B8348A">
      <w:pPr>
        <w:pStyle w:val="ROZDZODDZPRZEDMprzedmiotregulacjirozdziauluboddziau"/>
      </w:pPr>
      <w:r w:rsidRPr="006119F9">
        <w:t>Przepisy ogólne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1.</w:t>
      </w:r>
      <w:r w:rsidRPr="006119F9">
        <w:t> 1.</w:t>
      </w:r>
      <w:r>
        <w:t xml:space="preserve"> </w:t>
      </w:r>
      <w:r w:rsidRPr="006119F9">
        <w:t xml:space="preserve">Tworzy się Polską Agencję Żeglugi Powietrznej (PAŻP), zwaną dalej </w:t>
      </w:r>
      <w:r w:rsidR="00B8348A">
        <w:t>„</w:t>
      </w:r>
      <w:r w:rsidRPr="006119F9">
        <w:t>Agencją</w:t>
      </w:r>
      <w:r w:rsidR="00B8348A">
        <w:t>”</w:t>
      </w:r>
      <w:r w:rsidRPr="006119F9">
        <w:t>.</w:t>
      </w:r>
    </w:p>
    <w:p w:rsidR="004E518A" w:rsidRPr="006119F9" w:rsidRDefault="004E518A" w:rsidP="004E518A">
      <w:pPr>
        <w:pStyle w:val="USTustnpkodeksu"/>
      </w:pPr>
      <w:r w:rsidRPr="006119F9">
        <w:t>2. Agencja jest państwową osobą prawną.</w:t>
      </w:r>
    </w:p>
    <w:p w:rsidR="004E518A" w:rsidRPr="006119F9" w:rsidRDefault="004E518A" w:rsidP="004E518A">
      <w:pPr>
        <w:pStyle w:val="USTustnpkodeksu"/>
      </w:pPr>
      <w:r w:rsidRPr="006119F9">
        <w:t>3. Siedzibą Agencji jest miasto stołeczne Warszawa.</w:t>
      </w:r>
    </w:p>
    <w:p w:rsidR="004E518A" w:rsidRPr="006119F9" w:rsidRDefault="004E518A" w:rsidP="004E518A">
      <w:pPr>
        <w:pStyle w:val="USTustnpkodeksu"/>
      </w:pPr>
      <w:r w:rsidRPr="006119F9">
        <w:t>4. Agencja może tworzyć oddziały terenowe.</w:t>
      </w:r>
    </w:p>
    <w:p w:rsidR="004E518A" w:rsidRPr="006119F9" w:rsidRDefault="004E518A" w:rsidP="004E518A">
      <w:pPr>
        <w:pStyle w:val="USTustnpkodeksu"/>
      </w:pPr>
      <w:r w:rsidRPr="006119F9">
        <w:t>5. W</w:t>
      </w:r>
      <w:r>
        <w:t> </w:t>
      </w:r>
      <w:r w:rsidRPr="006119F9">
        <w:t>stosunkach z</w:t>
      </w:r>
      <w:r>
        <w:t> </w:t>
      </w:r>
      <w:r w:rsidRPr="006119F9">
        <w:t>zagranicą Agencja posługuje się nazwą w języku angielskim w</w:t>
      </w:r>
      <w:r>
        <w:t> </w:t>
      </w:r>
      <w:r w:rsidRPr="006119F9">
        <w:t xml:space="preserve">brzmieniu: </w:t>
      </w:r>
      <w:proofErr w:type="spellStart"/>
      <w:r w:rsidRPr="006119F9">
        <w:t>Polish</w:t>
      </w:r>
      <w:proofErr w:type="spellEnd"/>
      <w:r w:rsidRPr="006119F9">
        <w:t xml:space="preserve"> Air </w:t>
      </w:r>
      <w:proofErr w:type="spellStart"/>
      <w:r w:rsidRPr="006119F9">
        <w:t>Navigation</w:t>
      </w:r>
      <w:proofErr w:type="spellEnd"/>
      <w:r w:rsidRPr="006119F9">
        <w:t xml:space="preserve"> Services </w:t>
      </w:r>
      <w:proofErr w:type="spellStart"/>
      <w:r w:rsidRPr="006119F9">
        <w:t>Agency</w:t>
      </w:r>
      <w:proofErr w:type="spellEnd"/>
      <w:r w:rsidRPr="006119F9">
        <w:t xml:space="preserve"> (PANSA).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2.</w:t>
      </w:r>
      <w:r w:rsidRPr="006119F9">
        <w:t> 1.</w:t>
      </w:r>
      <w:r>
        <w:t xml:space="preserve"> </w:t>
      </w:r>
      <w:r w:rsidRPr="006119F9">
        <w:t>Agencja podlega ministrowi właściwemu do spraw transportu, z</w:t>
      </w:r>
      <w:r>
        <w:t> </w:t>
      </w:r>
      <w:r w:rsidRPr="006119F9">
        <w:t>zastrzeżeniem</w:t>
      </w:r>
      <w:r w:rsidR="00D269E0">
        <w:t xml:space="preserve"> ust. </w:t>
      </w:r>
      <w:r w:rsidRPr="006119F9">
        <w:t>2.</w:t>
      </w:r>
    </w:p>
    <w:p w:rsidR="004E518A" w:rsidRPr="006119F9" w:rsidRDefault="004E518A" w:rsidP="004E518A">
      <w:pPr>
        <w:pStyle w:val="USTustnpkodeksu"/>
      </w:pPr>
      <w:r w:rsidRPr="006119F9">
        <w:t>2. Prawa i</w:t>
      </w:r>
      <w:r>
        <w:t> </w:t>
      </w:r>
      <w:r w:rsidRPr="006119F9">
        <w:t>obowiązki państwowej władzy nadzorującej, w rozumieniu p</w:t>
      </w:r>
      <w:r w:rsidR="00B8348A">
        <w:t>rzepisów rozporządzenia (WE)</w:t>
      </w:r>
      <w:r w:rsidR="00D269E0">
        <w:t xml:space="preserve"> nr </w:t>
      </w:r>
      <w:r w:rsidRPr="006119F9">
        <w:t>549/2004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ustanawiającego ramy tworzenia Jednolitej Eur</w:t>
      </w:r>
      <w:r w:rsidRPr="006119F9">
        <w:t>o</w:t>
      </w:r>
      <w:r w:rsidRPr="006119F9">
        <w:t>pejskiej Przestrzeni Powietrznej (Dz.</w:t>
      </w:r>
      <w:r>
        <w:t xml:space="preserve"> </w:t>
      </w:r>
      <w:r w:rsidRPr="006119F9">
        <w:t>Urz. UE L 96</w:t>
      </w:r>
      <w:r>
        <w:t> 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 23) określone w</w:t>
      </w:r>
      <w:r>
        <w:t> </w:t>
      </w:r>
      <w:r w:rsidRPr="006119F9">
        <w:t>rozporządzeniu (WE)</w:t>
      </w:r>
      <w:r w:rsidR="00D269E0">
        <w:t xml:space="preserve"> nr </w:t>
      </w:r>
      <w:r w:rsidRPr="006119F9">
        <w:t>550/2004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zapewniania służb nawigacji lotniczej w</w:t>
      </w:r>
      <w:r>
        <w:t> </w:t>
      </w:r>
      <w:r w:rsidRPr="006119F9">
        <w:t>Jednolitej Europejskiej Przestrzeni Powietrznej (Dz.</w:t>
      </w:r>
      <w:r>
        <w:t xml:space="preserve"> </w:t>
      </w:r>
      <w:r w:rsidRPr="006119F9">
        <w:t>Urz. UE L 9</w:t>
      </w:r>
      <w:r w:rsidR="00D269E0" w:rsidRPr="006119F9">
        <w:t>6</w:t>
      </w:r>
      <w:r w:rsidR="00D269E0">
        <w:t> 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 31) i</w:t>
      </w:r>
      <w:r>
        <w:t> </w:t>
      </w:r>
      <w:r w:rsidR="00B8348A">
        <w:t>rozporządzeniu Komisji (WE)</w:t>
      </w:r>
      <w:r w:rsidR="00D269E0">
        <w:t xml:space="preserve"> nr </w:t>
      </w:r>
      <w:r w:rsidRPr="006119F9">
        <w:t>2096/2005</w:t>
      </w:r>
      <w:r>
        <w:t> </w:t>
      </w:r>
      <w:r w:rsidRPr="006119F9">
        <w:t>z</w:t>
      </w:r>
      <w:r>
        <w:t> </w:t>
      </w:r>
      <w:r w:rsidRPr="006119F9">
        <w:t>dnia 20</w:t>
      </w:r>
      <w:r>
        <w:t> </w:t>
      </w:r>
      <w:r w:rsidRPr="006119F9">
        <w:t>grudnia 2005</w:t>
      </w:r>
      <w:r>
        <w:t> </w:t>
      </w:r>
      <w:r w:rsidRPr="006119F9">
        <w:t>r. ustanawiającego wspólne wymogi dotyczące zapewniania służb żeglugi powietr</w:t>
      </w:r>
      <w:r w:rsidRPr="006119F9">
        <w:t>z</w:t>
      </w:r>
      <w:r w:rsidRPr="006119F9">
        <w:t>nej (Dz.</w:t>
      </w:r>
      <w:r>
        <w:t xml:space="preserve"> </w:t>
      </w:r>
      <w:r w:rsidRPr="006119F9">
        <w:t>Urz. UE L 335</w:t>
      </w:r>
      <w:r>
        <w:t> </w:t>
      </w:r>
      <w:r w:rsidRPr="006119F9">
        <w:t>z</w:t>
      </w:r>
      <w:r>
        <w:t> </w:t>
      </w:r>
      <w:r w:rsidRPr="006119F9">
        <w:t>21.12.2005, str.</w:t>
      </w:r>
      <w:r w:rsidR="008D5D58">
        <w:t xml:space="preserve"> </w:t>
      </w:r>
      <w:r w:rsidRPr="006119F9">
        <w:t>13) oraz inne prawa i</w:t>
      </w:r>
      <w:r>
        <w:t> </w:t>
      </w:r>
      <w:r w:rsidRPr="006119F9">
        <w:t>obowiązki w</w:t>
      </w:r>
      <w:r>
        <w:t> </w:t>
      </w:r>
      <w:r w:rsidRPr="006119F9">
        <w:t>zakresie wykonywania bieżącego nadzoru nad realizacją zadań przez Agencję, wykonuje Prezes Urzędu Lotnictwa Cywilnego.</w:t>
      </w:r>
    </w:p>
    <w:p w:rsidR="004E518A" w:rsidRPr="004E518A" w:rsidRDefault="004E518A" w:rsidP="00B8348A">
      <w:pPr>
        <w:pStyle w:val="ARTartustawynprozporzdzenia"/>
        <w:keepNext/>
      </w:pPr>
      <w:r w:rsidRPr="00B8348A">
        <w:rPr>
          <w:rStyle w:val="Ppogrubienie"/>
        </w:rPr>
        <w:t>Art. 3.</w:t>
      </w:r>
      <w:r w:rsidRPr="004E518A">
        <w:t> 1. Agencja zapewnia bezpieczną, ciągłą, płynną i efektywną żeglugę powietrzną w polskiej przestrzeni p</w:t>
      </w:r>
      <w:r w:rsidRPr="004E518A">
        <w:t>o</w:t>
      </w:r>
      <w:r w:rsidRPr="004E518A">
        <w:t>wietrznej przez wykonywanie funkcji instytucji zapewniających służby żeglugi powietrznej, zarządzanie przestrzenią powietrzną oraz zarządzanie przepływem ruchu lotniczego zgodnie z:</w:t>
      </w:r>
    </w:p>
    <w:p w:rsidR="004E518A" w:rsidRPr="004E518A" w:rsidRDefault="004E518A" w:rsidP="00B8348A">
      <w:pPr>
        <w:pStyle w:val="PKTpunkt"/>
        <w:keepNext/>
      </w:pPr>
      <w:r w:rsidRPr="006119F9">
        <w:t>1)</w:t>
      </w:r>
      <w:r w:rsidRPr="006119F9">
        <w:tab/>
        <w:t>przepisami Unii Europejskiej dotyczącymi Jednolitej Europejskiej Przestrzeni Powietrznej,</w:t>
      </w:r>
      <w:r w:rsidRPr="004E518A">
        <w:t xml:space="preserve"> a w szczególności:</w:t>
      </w:r>
    </w:p>
    <w:p w:rsidR="004E518A" w:rsidRPr="006119F9" w:rsidRDefault="004E518A" w:rsidP="004E518A">
      <w:pPr>
        <w:pStyle w:val="LITlitera"/>
      </w:pPr>
      <w:r w:rsidRPr="006119F9">
        <w:t>a)</w:t>
      </w:r>
      <w:r w:rsidRPr="006119F9">
        <w:tab/>
        <w:t>rozporządzeniem (WE)</w:t>
      </w:r>
      <w:r w:rsidR="00D269E0">
        <w:t xml:space="preserve"> nr </w:t>
      </w:r>
      <w:r w:rsidRPr="006119F9">
        <w:t>549/2004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ustanawiającym ramy tworzenia Jednolitej Europejskiej Przestrzeni Powietrznej,</w:t>
      </w:r>
    </w:p>
    <w:p w:rsidR="004E518A" w:rsidRPr="006119F9" w:rsidRDefault="004E518A" w:rsidP="004E518A">
      <w:pPr>
        <w:pStyle w:val="LITlitera"/>
      </w:pPr>
      <w:r w:rsidRPr="006119F9">
        <w:t>b)</w:t>
      </w:r>
      <w:r w:rsidRPr="006119F9">
        <w:tab/>
        <w:t>rozporządzeniem (WE)</w:t>
      </w:r>
      <w:r w:rsidR="00D269E0">
        <w:t xml:space="preserve"> nr </w:t>
      </w:r>
      <w:r w:rsidRPr="006119F9">
        <w:t>550/2004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z</w:t>
      </w:r>
      <w:r w:rsidRPr="006119F9">
        <w:t>a</w:t>
      </w:r>
      <w:r w:rsidRPr="006119F9">
        <w:t>pewniania służb nawigacji lotniczej w</w:t>
      </w:r>
      <w:r>
        <w:t> </w:t>
      </w:r>
      <w:r w:rsidRPr="006119F9">
        <w:t>Jednolitej Europejskiej Przestrzeni Powietrznej,</w:t>
      </w:r>
    </w:p>
    <w:p w:rsidR="004E518A" w:rsidRPr="006119F9" w:rsidRDefault="004E518A" w:rsidP="004E518A">
      <w:pPr>
        <w:pStyle w:val="LITlitera"/>
      </w:pPr>
      <w:r w:rsidRPr="006119F9">
        <w:t>c)</w:t>
      </w:r>
      <w:r w:rsidRPr="006119F9">
        <w:tab/>
        <w:t>rozporządzeniem (WE)</w:t>
      </w:r>
      <w:r w:rsidR="00D269E0">
        <w:t xml:space="preserve"> nr </w:t>
      </w:r>
      <w:r w:rsidRPr="006119F9">
        <w:t>551/2004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org</w:t>
      </w:r>
      <w:r w:rsidRPr="006119F9">
        <w:t>a</w:t>
      </w:r>
      <w:r w:rsidRPr="006119F9">
        <w:t>nizacji i</w:t>
      </w:r>
      <w:r>
        <w:t> </w:t>
      </w:r>
      <w:r w:rsidRPr="006119F9">
        <w:t>użytkowania przestrzeni powietrznej w Jednolitej Europejskiej Przestrzeni Powietrznej (Dz.</w:t>
      </w:r>
      <w:r>
        <w:t xml:space="preserve"> </w:t>
      </w:r>
      <w:r w:rsidR="00B8348A">
        <w:t>Urz. UE L </w:t>
      </w:r>
      <w:r w:rsidRPr="006119F9">
        <w:t>9</w:t>
      </w:r>
      <w:r w:rsidR="00D269E0" w:rsidRPr="006119F9">
        <w:t>6</w:t>
      </w:r>
      <w:r w:rsidR="00D269E0">
        <w:t> 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 41),</w:t>
      </w:r>
    </w:p>
    <w:p w:rsidR="004E518A" w:rsidRPr="006119F9" w:rsidRDefault="004E518A" w:rsidP="004E518A">
      <w:pPr>
        <w:pStyle w:val="LITlitera"/>
      </w:pPr>
      <w:r w:rsidRPr="006119F9">
        <w:t>d)</w:t>
      </w:r>
      <w:r w:rsidRPr="006119F9">
        <w:tab/>
        <w:t>rozporządzeniem (WE)</w:t>
      </w:r>
      <w:r w:rsidR="00D269E0">
        <w:t xml:space="preserve"> nr </w:t>
      </w:r>
      <w:r w:rsidRPr="006119F9">
        <w:t>552/2004</w:t>
      </w:r>
      <w:r>
        <w:t> </w:t>
      </w:r>
      <w:r w:rsidRPr="006119F9">
        <w:t>Parlamentu Europejskiego i</w:t>
      </w:r>
      <w:r>
        <w:t> </w:t>
      </w:r>
      <w:r w:rsidRPr="006119F9">
        <w:t>Rady z</w:t>
      </w:r>
      <w:r>
        <w:t> </w:t>
      </w:r>
      <w:r w:rsidRPr="006119F9">
        <w:t>dnia 10</w:t>
      </w:r>
      <w:r>
        <w:t> </w:t>
      </w:r>
      <w:r w:rsidRPr="006119F9">
        <w:t>marca 2004</w:t>
      </w:r>
      <w:r>
        <w:t> </w:t>
      </w:r>
      <w:r w:rsidRPr="006119F9">
        <w:t>r. w</w:t>
      </w:r>
      <w:r>
        <w:t> </w:t>
      </w:r>
      <w:r w:rsidRPr="006119F9">
        <w:t>sprawie inter</w:t>
      </w:r>
      <w:r w:rsidRPr="006119F9">
        <w:t>o</w:t>
      </w:r>
      <w:r w:rsidRPr="006119F9">
        <w:t>peracyjności Europejskiej Sieci Zarządzania Ruchem Lotniczym (Dz.</w:t>
      </w:r>
      <w:r>
        <w:t xml:space="preserve"> </w:t>
      </w:r>
      <w:r w:rsidRPr="006119F9">
        <w:t>Urz. UE L 96</w:t>
      </w:r>
      <w:r>
        <w:t> </w:t>
      </w:r>
      <w:r w:rsidRPr="006119F9">
        <w:t>z</w:t>
      </w:r>
      <w:r>
        <w:t> </w:t>
      </w:r>
      <w:r w:rsidRPr="006119F9">
        <w:t>31.03.2004; Dz.</w:t>
      </w:r>
      <w:r>
        <w:t xml:space="preserve"> </w:t>
      </w:r>
      <w:r w:rsidRPr="006119F9">
        <w:t>Urz. UE Polskie wydanie specjalne, rozdz. 7,</w:t>
      </w:r>
      <w:r w:rsidR="00D269E0">
        <w:t xml:space="preserve"> t. </w:t>
      </w:r>
      <w:r w:rsidRPr="006119F9">
        <w:t>8, str. 46),</w:t>
      </w:r>
    </w:p>
    <w:p w:rsidR="004E518A" w:rsidRPr="006119F9" w:rsidRDefault="004E518A" w:rsidP="004E518A">
      <w:pPr>
        <w:pStyle w:val="LITlitera"/>
      </w:pPr>
      <w:r w:rsidRPr="006119F9">
        <w:t>e)</w:t>
      </w:r>
      <w:r w:rsidRPr="006119F9">
        <w:tab/>
        <w:t>rozporządzeniem Komisji (WE)</w:t>
      </w:r>
      <w:r w:rsidR="00D269E0">
        <w:t xml:space="preserve"> nr </w:t>
      </w:r>
      <w:r w:rsidRPr="006119F9">
        <w:t>2096/2005</w:t>
      </w:r>
      <w:r>
        <w:t> </w:t>
      </w:r>
      <w:r w:rsidRPr="006119F9">
        <w:t>z</w:t>
      </w:r>
      <w:r>
        <w:t> </w:t>
      </w:r>
      <w:r w:rsidRPr="006119F9">
        <w:t>dnia 20</w:t>
      </w:r>
      <w:r>
        <w:t> </w:t>
      </w:r>
      <w:r w:rsidRPr="006119F9">
        <w:t>grudnia 2005</w:t>
      </w:r>
      <w:r>
        <w:t> </w:t>
      </w:r>
      <w:r w:rsidRPr="006119F9">
        <w:t>r. ustanawiającym wspólne wymogi dot</w:t>
      </w:r>
      <w:r w:rsidRPr="006119F9">
        <w:t>y</w:t>
      </w:r>
      <w:r w:rsidRPr="006119F9">
        <w:t>czące zapewniania służb żeglugi powietrznej;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umowami międzynarodowymi i</w:t>
      </w:r>
      <w:r>
        <w:t> </w:t>
      </w:r>
      <w:r w:rsidRPr="006119F9">
        <w:t>uchwałami organizacji międzynarodowych,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art. </w:t>
      </w:r>
      <w:r w:rsidRPr="006119F9">
        <w:t>3</w:t>
      </w:r>
      <w:r w:rsidR="00D269E0">
        <w:t xml:space="preserve"> ust. </w:t>
      </w:r>
      <w:r w:rsidRPr="006119F9">
        <w:t>2</w:t>
      </w:r>
      <w:r>
        <w:t> </w:t>
      </w:r>
      <w:r w:rsidRPr="006119F9">
        <w:t>ustawy z</w:t>
      </w:r>
      <w:r>
        <w:t> </w:t>
      </w:r>
      <w:r w:rsidRPr="006119F9">
        <w:t>dnia 3</w:t>
      </w:r>
      <w:r>
        <w:t> </w:t>
      </w:r>
      <w:r w:rsidRPr="006119F9">
        <w:t>lipca 2002</w:t>
      </w:r>
      <w:r>
        <w:t> </w:t>
      </w:r>
      <w:r w:rsidRPr="006119F9">
        <w:t>r. – Prawo lotnicze (</w:t>
      </w:r>
      <w:r w:rsidR="00D269E0">
        <w:t>Dz. U.</w:t>
      </w:r>
      <w:r w:rsidRPr="006119F9">
        <w:t xml:space="preserve"> z 20</w:t>
      </w:r>
      <w:r>
        <w:t>13</w:t>
      </w:r>
      <w:r w:rsidRPr="006119F9">
        <w:t> r.</w:t>
      </w:r>
      <w:r w:rsidR="00D269E0">
        <w:t xml:space="preserve"> poz. </w:t>
      </w:r>
      <w:r>
        <w:t>1393</w:t>
      </w:r>
      <w:r w:rsidRPr="006119F9">
        <w:t>, z</w:t>
      </w:r>
      <w:r>
        <w:t> </w:t>
      </w:r>
      <w:r w:rsidRPr="006119F9">
        <w:t>późn. zm.</w:t>
      </w:r>
      <w:r w:rsidRPr="00DA6074">
        <w:rPr>
          <w:rStyle w:val="IGindeksgrny"/>
        </w:rPr>
        <w:footnoteReference w:id="3"/>
      </w:r>
      <w:r w:rsidRPr="00DA6074">
        <w:rPr>
          <w:rStyle w:val="IGindeksgrny"/>
        </w:rPr>
        <w:t>)</w:t>
      </w:r>
      <w:r w:rsidRPr="006119F9">
        <w:t xml:space="preserve">), zwanej dalej </w:t>
      </w:r>
      <w:r w:rsidR="00B8348A">
        <w:t>„</w:t>
      </w:r>
      <w:r w:rsidRPr="006119F9">
        <w:t>Prawem lotniczym</w:t>
      </w:r>
      <w:r w:rsidR="00B8348A">
        <w:t>”</w:t>
      </w:r>
      <w:r w:rsidRPr="006119F9">
        <w:t>, i wymaganiami międzynarodowymi,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art. </w:t>
      </w:r>
      <w:r w:rsidRPr="006119F9">
        <w:t>3</w:t>
      </w:r>
      <w:r w:rsidR="00D269E0">
        <w:t xml:space="preserve"> ust. </w:t>
      </w:r>
      <w:r w:rsidRPr="006119F9">
        <w:t>4</w:t>
      </w:r>
      <w:r>
        <w:t> </w:t>
      </w:r>
      <w:r w:rsidRPr="006119F9">
        <w:t>Prawa lotniczego;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przepisami Prawa lotniczego oraz innymi przepisami, o</w:t>
      </w:r>
      <w:r>
        <w:t> </w:t>
      </w:r>
      <w:r w:rsidRPr="006119F9">
        <w:t>ile przepisy niniejszej ustawy nie stanowią inaczej.</w:t>
      </w:r>
    </w:p>
    <w:p w:rsidR="004E518A" w:rsidRPr="006119F9" w:rsidRDefault="004E518A" w:rsidP="004E518A">
      <w:pPr>
        <w:pStyle w:val="USTustnpkodeksu"/>
      </w:pPr>
      <w:r w:rsidRPr="006119F9">
        <w:lastRenderedPageBreak/>
        <w:t>2. Agencja może wykonywać, na podstawie umów i</w:t>
      </w:r>
      <w:r>
        <w:t> </w:t>
      </w:r>
      <w:r w:rsidRPr="006119F9">
        <w:t>porozumień, zadania określone</w:t>
      </w:r>
      <w:r w:rsidR="00D269E0" w:rsidRPr="006119F9">
        <w:t xml:space="preserve"> w</w:t>
      </w:r>
      <w:r w:rsidR="00D269E0">
        <w:t> ust. </w:t>
      </w:r>
      <w:r w:rsidRPr="006119F9">
        <w:t>1</w:t>
      </w:r>
      <w:r>
        <w:t> </w:t>
      </w:r>
      <w:r w:rsidRPr="006119F9">
        <w:t>także w</w:t>
      </w:r>
      <w:r>
        <w:t> </w:t>
      </w:r>
      <w:r w:rsidRPr="006119F9">
        <w:t>przestrzeni p</w:t>
      </w:r>
      <w:r w:rsidRPr="006119F9">
        <w:t>o</w:t>
      </w:r>
      <w:r w:rsidRPr="006119F9">
        <w:t>wietrznej państw obcych, która, zgodnie z</w:t>
      </w:r>
      <w:r>
        <w:t> </w:t>
      </w:r>
      <w:r w:rsidRPr="006119F9">
        <w:t>tymi umowami i</w:t>
      </w:r>
      <w:r>
        <w:t> </w:t>
      </w:r>
      <w:r w:rsidRPr="006119F9">
        <w:t>porozumieniami, znajdzie się w</w:t>
      </w:r>
      <w:r>
        <w:t> </w:t>
      </w:r>
      <w:r w:rsidRPr="006119F9">
        <w:t>obszarze odpowiedzialności Rzeczypospolitej Polskiej.</w:t>
      </w:r>
    </w:p>
    <w:p w:rsidR="004E518A" w:rsidRPr="006119F9" w:rsidRDefault="004E518A" w:rsidP="004E518A">
      <w:pPr>
        <w:pStyle w:val="USTustnpkodeksu"/>
      </w:pPr>
      <w:r w:rsidRPr="006119F9">
        <w:t>3. Na podstawie umów i</w:t>
      </w:r>
      <w:r>
        <w:t> </w:t>
      </w:r>
      <w:r w:rsidRPr="006119F9">
        <w:t>porozumień służby żeglugi powietrznej w</w:t>
      </w:r>
      <w:r>
        <w:t> </w:t>
      </w:r>
      <w:r w:rsidRPr="006119F9">
        <w:t>części polskiej przestrzeni powietrznej mogą być zapewniane przez instytucje zapewniające służby żeglugi powietrznej państw obcych lub organy międzynarodowe okr</w:t>
      </w:r>
      <w:r w:rsidRPr="006119F9">
        <w:t>e</w:t>
      </w:r>
      <w:r w:rsidRPr="006119F9">
        <w:t>ślone w</w:t>
      </w:r>
      <w:r>
        <w:t> </w:t>
      </w:r>
      <w:r w:rsidRPr="006119F9">
        <w:t>tych umowach lub porozumieniach.</w:t>
      </w:r>
    </w:p>
    <w:p w:rsidR="004E518A" w:rsidRPr="006119F9" w:rsidRDefault="004E518A" w:rsidP="004E518A">
      <w:pPr>
        <w:pStyle w:val="USTustnpkodeksu"/>
      </w:pPr>
      <w:r w:rsidRPr="006119F9">
        <w:t>4. Agencja współdziała z</w:t>
      </w:r>
      <w:r>
        <w:t> </w:t>
      </w:r>
      <w:r w:rsidRPr="006119F9">
        <w:t>odpowiednimi służbami i</w:t>
      </w:r>
      <w:r>
        <w:t> </w:t>
      </w:r>
      <w:r w:rsidRPr="006119F9">
        <w:t>organami wojskowymi oraz innymi służbami i</w:t>
      </w:r>
      <w:r>
        <w:t> </w:t>
      </w:r>
      <w:r w:rsidRPr="006119F9">
        <w:t>organami pa</w:t>
      </w:r>
      <w:r w:rsidRPr="006119F9">
        <w:t>ń</w:t>
      </w:r>
      <w:r w:rsidRPr="006119F9">
        <w:t>stwowymi.</w:t>
      </w:r>
    </w:p>
    <w:p w:rsidR="004E518A" w:rsidRPr="006119F9" w:rsidRDefault="004E518A" w:rsidP="004E518A">
      <w:pPr>
        <w:pStyle w:val="USTustnpkodeksu"/>
      </w:pPr>
      <w:r w:rsidRPr="006119F9">
        <w:t>5. W</w:t>
      </w:r>
      <w:r>
        <w:t> </w:t>
      </w:r>
      <w:r w:rsidRPr="006119F9">
        <w:t>czasie wojny i</w:t>
      </w:r>
      <w:r>
        <w:t> </w:t>
      </w:r>
      <w:r w:rsidRPr="006119F9">
        <w:t>stanu wojennego Agencja staje się częścią systemu obrony powietrznej kraju i</w:t>
      </w:r>
      <w:r>
        <w:t> </w:t>
      </w:r>
      <w:r w:rsidRPr="006119F9">
        <w:t>podlega Min</w:t>
      </w:r>
      <w:r w:rsidRPr="006119F9">
        <w:t>i</w:t>
      </w:r>
      <w:r w:rsidRPr="006119F9">
        <w:t>strowi Obrony Narodowej.</w:t>
      </w:r>
    </w:p>
    <w:p w:rsidR="004E518A" w:rsidRPr="006119F9" w:rsidRDefault="004E518A" w:rsidP="004E518A">
      <w:pPr>
        <w:pStyle w:val="ROZDZODDZOZNoznaczenierozdziauluboddziau"/>
      </w:pPr>
      <w:r w:rsidRPr="006119F9">
        <w:t>Rozdział 2</w:t>
      </w:r>
    </w:p>
    <w:p w:rsidR="004E518A" w:rsidRPr="006119F9" w:rsidRDefault="004E518A" w:rsidP="00B8348A">
      <w:pPr>
        <w:pStyle w:val="ROZDZODDZPRZEDMprzedmiotregulacjirozdziauluboddziau"/>
      </w:pPr>
      <w:r w:rsidRPr="006119F9">
        <w:t>Działalność i</w:t>
      </w:r>
      <w:r>
        <w:t> </w:t>
      </w:r>
      <w:r w:rsidRPr="006119F9">
        <w:t>organizacja Agencji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4.</w:t>
      </w:r>
      <w:r w:rsidRPr="006119F9">
        <w:t> 1.</w:t>
      </w:r>
      <w:r>
        <w:t xml:space="preserve"> </w:t>
      </w:r>
      <w:r w:rsidRPr="006119F9">
        <w:tab/>
        <w:t>Agencja zapewnia w</w:t>
      </w:r>
      <w:r>
        <w:t> </w:t>
      </w:r>
      <w:r w:rsidRPr="006119F9">
        <w:t>przestrzeni powietrznej,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art. </w:t>
      </w:r>
      <w:r w:rsidRPr="006119F9">
        <w:t>3, służbę ruchu lotniczego oraz inne służby żeglugi powietrznej: służbę łączności, służbę nawigacji, służbę dozorowania oraz służbę informacji lotniczej, z</w:t>
      </w:r>
      <w:r>
        <w:t> </w:t>
      </w:r>
      <w:r w:rsidRPr="006119F9">
        <w:t>zastrzeżeniem</w:t>
      </w:r>
      <w:r w:rsidR="00D269E0">
        <w:t xml:space="preserve"> ust. </w:t>
      </w:r>
      <w:r w:rsidRPr="006119F9">
        <w:t>2.</w:t>
      </w:r>
    </w:p>
    <w:p w:rsidR="004E518A" w:rsidRPr="006119F9" w:rsidRDefault="004E518A" w:rsidP="004E518A">
      <w:pPr>
        <w:pStyle w:val="USTustnpkodeksu"/>
      </w:pPr>
      <w:r w:rsidRPr="006119F9">
        <w:t>2. Lotniskowa służba informacji powietrznej, wchodząca w skład służby ruchu lotniczego, może być zapewniana także przez inne podmioty.</w:t>
      </w:r>
    </w:p>
    <w:p w:rsidR="004E518A" w:rsidRPr="004E518A" w:rsidRDefault="004E518A" w:rsidP="00B8348A">
      <w:pPr>
        <w:pStyle w:val="USTustnpkodeksu"/>
        <w:keepNext/>
      </w:pPr>
      <w:r w:rsidRPr="006119F9">
        <w:t>3. Agencja realizuje inne zadania niż określone</w:t>
      </w:r>
      <w:r w:rsidR="00D269E0" w:rsidRPr="004E518A">
        <w:t xml:space="preserve"> w</w:t>
      </w:r>
      <w:r w:rsidR="00D269E0">
        <w:t> ust. </w:t>
      </w:r>
      <w:r w:rsidRPr="004E518A">
        <w:t>1 dla instytucji zapewniających służby żeglugi powietrznej, wskazane w Prawie lotniczym oraz w jej statucie, a w szczególności: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dostarcza użytkownikom przestrzeni powietrznej informacje meteorologiczne;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dokonuje zakupu, utrzymuje oraz modernizuje urządzenia i</w:t>
      </w:r>
      <w:r>
        <w:t> </w:t>
      </w:r>
      <w:r w:rsidRPr="006119F9">
        <w:t>systemy łączności lotniczej, nawigacji i</w:t>
      </w:r>
      <w:r>
        <w:t> </w:t>
      </w:r>
      <w:r w:rsidRPr="006119F9">
        <w:t>dozorowania przestrzeni powietrznej;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kontroluje z</w:t>
      </w:r>
      <w:r>
        <w:t> </w:t>
      </w:r>
      <w:r w:rsidRPr="006119F9">
        <w:t>powietrza systemy łączności lotniczej, nawigacji i</w:t>
      </w:r>
      <w:r>
        <w:t> </w:t>
      </w:r>
      <w:r w:rsidRPr="006119F9">
        <w:t>dozorowania przestrzeni powietrznej;</w:t>
      </w:r>
    </w:p>
    <w:p w:rsidR="004E518A" w:rsidRPr="006119F9" w:rsidRDefault="004E518A" w:rsidP="004E518A">
      <w:pPr>
        <w:pStyle w:val="PKTpunkt"/>
      </w:pPr>
      <w:r w:rsidRPr="006119F9">
        <w:t>4)</w:t>
      </w:r>
      <w:r w:rsidRPr="006119F9">
        <w:tab/>
        <w:t>prowadzi szkolenia i</w:t>
      </w:r>
      <w:r>
        <w:t> </w:t>
      </w:r>
      <w:r w:rsidRPr="006119F9">
        <w:t>udziela konsultacji w</w:t>
      </w:r>
      <w:r>
        <w:t> </w:t>
      </w:r>
      <w:r w:rsidRPr="006119F9">
        <w:t>zakresie żeglugi powietrznej;</w:t>
      </w:r>
    </w:p>
    <w:p w:rsidR="004E518A" w:rsidRPr="006119F9" w:rsidRDefault="004E518A" w:rsidP="004E518A">
      <w:pPr>
        <w:pStyle w:val="PKTpunkt"/>
      </w:pPr>
      <w:r w:rsidRPr="006119F9">
        <w:t>5)</w:t>
      </w:r>
      <w:r w:rsidRPr="006119F9">
        <w:tab/>
        <w:t>prowadzi działalność badawczo</w:t>
      </w:r>
      <w:r w:rsidR="00D269E0">
        <w:softHyphen/>
      </w:r>
      <w:r w:rsidR="00D269E0">
        <w:noBreakHyphen/>
      </w:r>
      <w:r w:rsidRPr="006119F9">
        <w:t>rozwojową w</w:t>
      </w:r>
      <w:r>
        <w:t> </w:t>
      </w:r>
      <w:r w:rsidRPr="006119F9">
        <w:t>zakresie żeglugi powietrznej;</w:t>
      </w:r>
    </w:p>
    <w:p w:rsidR="004E518A" w:rsidRPr="006119F9" w:rsidRDefault="004E518A" w:rsidP="004E518A">
      <w:pPr>
        <w:pStyle w:val="PKTpunkt"/>
      </w:pPr>
      <w:r w:rsidRPr="006119F9">
        <w:t>6)</w:t>
      </w:r>
      <w:r w:rsidRPr="006119F9">
        <w:tab/>
        <w:t>zapewnia projektowanie procedur lotu.</w:t>
      </w:r>
    </w:p>
    <w:p w:rsidR="004E518A" w:rsidRPr="00902DD6" w:rsidRDefault="004E518A" w:rsidP="004E518A">
      <w:pPr>
        <w:pStyle w:val="USTustnpkodeksu"/>
      </w:pPr>
      <w:r w:rsidRPr="00224CCA">
        <w:t>3a.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> </w:t>
      </w:r>
      <w:r w:rsidRPr="00224CCA">
        <w:t>Agencja udostępnia nieodpłatnie organom Inspekcji Ochrony Środowiska, na ich wniosek, informacje niezbędne</w:t>
      </w:r>
      <w:r>
        <w:t xml:space="preserve"> </w:t>
      </w:r>
      <w:r w:rsidRPr="00224CCA">
        <w:t>do oszacowania wielkości emisji,</w:t>
      </w:r>
      <w:r w:rsidR="00D269E0" w:rsidRPr="00224CCA">
        <w:t xml:space="preserve"> o</w:t>
      </w:r>
      <w:r w:rsidR="00D269E0">
        <w:t> </w:t>
      </w:r>
      <w:r w:rsidRPr="00224CCA">
        <w:t>którym mowa</w:t>
      </w:r>
      <w:r w:rsidR="00D269E0" w:rsidRPr="00224CCA">
        <w:t xml:space="preserve"> w</w:t>
      </w:r>
      <w:r w:rsidR="00D269E0">
        <w:t> art. </w:t>
      </w:r>
      <w:r w:rsidRPr="00224CCA">
        <w:t>8</w:t>
      </w:r>
      <w:r w:rsidR="00D269E0" w:rsidRPr="00224CCA">
        <w:t>7</w:t>
      </w:r>
      <w:r w:rsidR="00D269E0">
        <w:t xml:space="preserve"> i art. </w:t>
      </w:r>
      <w:r w:rsidRPr="00224CCA">
        <w:t>8</w:t>
      </w:r>
      <w:r w:rsidR="00D269E0" w:rsidRPr="00224CCA">
        <w:t>8</w:t>
      </w:r>
      <w:r w:rsidR="00D269E0">
        <w:t> </w:t>
      </w:r>
      <w:r w:rsidRPr="00224CCA">
        <w:t>ustawy</w:t>
      </w:r>
      <w:r w:rsidR="00D269E0" w:rsidRPr="00224CCA">
        <w:t xml:space="preserve"> z</w:t>
      </w:r>
      <w:r w:rsidR="00D269E0">
        <w:t> </w:t>
      </w:r>
      <w:r w:rsidRPr="00224CCA">
        <w:t>dnia 1</w:t>
      </w:r>
      <w:r w:rsidR="00D269E0" w:rsidRPr="00224CCA">
        <w:t>2</w:t>
      </w:r>
      <w:r w:rsidR="00D269E0">
        <w:t> </w:t>
      </w:r>
      <w:r w:rsidRPr="00224CCA">
        <w:t>czerwca 201</w:t>
      </w:r>
      <w:r w:rsidR="00D269E0" w:rsidRPr="00224CCA">
        <w:t>5</w:t>
      </w:r>
      <w:r w:rsidR="00D269E0">
        <w:t> </w:t>
      </w:r>
      <w:r w:rsidRPr="00224CCA">
        <w:t>r.</w:t>
      </w:r>
      <w:r w:rsidR="00D269E0">
        <w:t xml:space="preserve"> </w:t>
      </w:r>
      <w:r w:rsidR="00D269E0" w:rsidRPr="00224CCA">
        <w:t>o</w:t>
      </w:r>
      <w:r w:rsidR="00D269E0">
        <w:t> </w:t>
      </w:r>
      <w:r w:rsidRPr="00224CCA">
        <w:t>systemie handlu uprawnieniami do emisji gazów cieplarnianych (</w:t>
      </w:r>
      <w:r w:rsidR="00D269E0">
        <w:t>Dz. U. poz. </w:t>
      </w:r>
      <w:r w:rsidRPr="00224CCA">
        <w:t>1223).</w:t>
      </w:r>
    </w:p>
    <w:p w:rsidR="004E518A" w:rsidRPr="006119F9" w:rsidRDefault="004E518A" w:rsidP="004E518A">
      <w:pPr>
        <w:pStyle w:val="USTustnpkodeksu"/>
      </w:pPr>
      <w:r w:rsidRPr="006119F9">
        <w:t>4. Agencja zapewnia koordynację działań poszukiwawczo</w:t>
      </w:r>
      <w:r w:rsidR="00D269E0">
        <w:softHyphen/>
      </w:r>
      <w:r w:rsidR="00D269E0">
        <w:noBreakHyphen/>
      </w:r>
      <w:r w:rsidRPr="006119F9">
        <w:t>ratowniczych.</w:t>
      </w:r>
    </w:p>
    <w:p w:rsidR="004E518A" w:rsidRPr="006119F9" w:rsidRDefault="004E518A" w:rsidP="004E518A">
      <w:pPr>
        <w:pStyle w:val="USTustnpkodeksu"/>
      </w:pPr>
      <w:r w:rsidRPr="006119F9">
        <w:t>5. Agencja, po uzyskaniu zgody ministra właściwego do spraw transportu, może prowadzić także inną działalność, niezwiązaną z</w:t>
      </w:r>
      <w:r>
        <w:t> </w:t>
      </w:r>
      <w:r w:rsidRPr="006119F9">
        <w:t>realizacją zadań wskazanych</w:t>
      </w:r>
      <w:r w:rsidR="00D269E0" w:rsidRPr="006119F9">
        <w:t xml:space="preserve"> w</w:t>
      </w:r>
      <w:r w:rsidR="00D269E0">
        <w:t> ust. </w:t>
      </w:r>
      <w:r w:rsidR="00D269E0" w:rsidRPr="006119F9">
        <w:t>1</w:t>
      </w:r>
      <w:r w:rsidR="00D269E0">
        <w:t xml:space="preserve"> i </w:t>
      </w:r>
      <w:r w:rsidRPr="006119F9">
        <w:t>3, przy zachowaniu warunku wyodrębnienia w księgach rachunk</w:t>
      </w:r>
      <w:r w:rsidRPr="006119F9">
        <w:t>o</w:t>
      </w:r>
      <w:r w:rsidRPr="006119F9">
        <w:t>wych tej działalności.</w:t>
      </w:r>
    </w:p>
    <w:p w:rsidR="004E518A" w:rsidRPr="006119F9" w:rsidRDefault="004E518A" w:rsidP="004E518A">
      <w:pPr>
        <w:pStyle w:val="USTustnpkodeksu"/>
      </w:pPr>
      <w:r w:rsidRPr="006119F9">
        <w:t>6.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6119F9">
        <w:t> Agencja może realizować zadanie polegające na zapewnianiu służby ruchu lotniczego na zasadach określonych w</w:t>
      </w:r>
      <w:r>
        <w:t> </w:t>
      </w:r>
      <w:r w:rsidRPr="006119F9">
        <w:t>ustawie z</w:t>
      </w:r>
      <w:r>
        <w:t> </w:t>
      </w:r>
      <w:r w:rsidRPr="006119F9">
        <w:t>dnia 19</w:t>
      </w:r>
      <w:r>
        <w:t> </w:t>
      </w:r>
      <w:r w:rsidRPr="006119F9">
        <w:t>grudnia 2008</w:t>
      </w:r>
      <w:r>
        <w:t> </w:t>
      </w:r>
      <w:r w:rsidRPr="006119F9">
        <w:t>r. o</w:t>
      </w:r>
      <w:r>
        <w:t> </w:t>
      </w:r>
      <w:r w:rsidRPr="006119F9">
        <w:t>partnerstwie publiczno</w:t>
      </w:r>
      <w:r w:rsidR="00D269E0">
        <w:softHyphen/>
      </w:r>
      <w:r w:rsidR="00D269E0">
        <w:noBreakHyphen/>
      </w:r>
      <w:r w:rsidRPr="006119F9">
        <w:t>prywatnym (</w:t>
      </w:r>
      <w:r w:rsidR="00D269E0">
        <w:t>Dz. U.</w:t>
      </w:r>
      <w:r w:rsidRPr="006119F9">
        <w:t xml:space="preserve"> z</w:t>
      </w:r>
      <w:r>
        <w:t> </w:t>
      </w:r>
      <w:r w:rsidRPr="006119F9">
        <w:t>20</w:t>
      </w:r>
      <w:r>
        <w:t>15 </w:t>
      </w:r>
      <w:r w:rsidRPr="006119F9">
        <w:t>r.</w:t>
      </w:r>
      <w:r w:rsidR="00D269E0">
        <w:t xml:space="preserve"> poz. </w:t>
      </w:r>
      <w:r>
        <w:t>696</w:t>
      </w:r>
      <w:r w:rsidRPr="006119F9">
        <w:t>), po uzyskaniu zgody ministra właściwego do spraw transportu.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5.</w:t>
      </w:r>
      <w:r w:rsidRPr="006119F9">
        <w:t> 1.</w:t>
      </w:r>
      <w:r>
        <w:t xml:space="preserve"> </w:t>
      </w:r>
      <w:r w:rsidRPr="006119F9">
        <w:t>Agencja działa na podstawie ustawy oraz statutu.</w:t>
      </w:r>
    </w:p>
    <w:p w:rsidR="004E518A" w:rsidRPr="004E518A" w:rsidRDefault="004E518A" w:rsidP="00B8348A">
      <w:pPr>
        <w:pStyle w:val="USTustnpkodeksu"/>
        <w:keepNext/>
      </w:pPr>
      <w:r w:rsidRPr="006119F9">
        <w:t>2. Agencja działa zgodnie</w:t>
      </w:r>
      <w:r w:rsidRPr="004E518A">
        <w:t xml:space="preserve"> z następującymi planami działalności: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pięcioletnim – corocznie aktualizowanym,</w:t>
      </w:r>
    </w:p>
    <w:p w:rsidR="004E518A" w:rsidRPr="004E518A" w:rsidRDefault="004E518A" w:rsidP="00B8348A">
      <w:pPr>
        <w:pStyle w:val="PKTpunkt"/>
        <w:keepNext/>
      </w:pPr>
      <w:r w:rsidRPr="006119F9">
        <w:lastRenderedPageBreak/>
        <w:t>2)</w:t>
      </w:r>
      <w:r w:rsidRPr="006119F9">
        <w:tab/>
        <w:t>rocznym –</w:t>
      </w:r>
      <w:r w:rsidRPr="004E518A">
        <w:t xml:space="preserve"> w skład którego wchodzi plan finansowy obejmujący rok obrotowy pokrywający się z rokiem kalend</w:t>
      </w:r>
      <w:r w:rsidRPr="004E518A">
        <w:t>a</w:t>
      </w:r>
      <w:r w:rsidRPr="004E518A">
        <w:t>rzowym</w:t>
      </w:r>
    </w:p>
    <w:p w:rsidR="004E518A" w:rsidRPr="006119F9" w:rsidRDefault="004E518A" w:rsidP="004E518A">
      <w:pPr>
        <w:pStyle w:val="CZWSPPKTczwsplnapunktw"/>
      </w:pPr>
      <w:r w:rsidRPr="006119F9">
        <w:t>– opracowywanymi zgodnie z</w:t>
      </w:r>
      <w:r>
        <w:t> </w:t>
      </w:r>
      <w:r w:rsidRPr="006119F9">
        <w:t>rozporządzeniem Komisji (WE)</w:t>
      </w:r>
      <w:r w:rsidR="00D269E0">
        <w:t xml:space="preserve"> nr </w:t>
      </w:r>
      <w:r w:rsidRPr="006119F9">
        <w:t>2096/2005</w:t>
      </w:r>
      <w:r>
        <w:t> </w:t>
      </w:r>
      <w:r w:rsidRPr="006119F9">
        <w:t>z</w:t>
      </w:r>
      <w:r>
        <w:t> </w:t>
      </w:r>
      <w:r w:rsidRPr="006119F9">
        <w:t>dnia 20</w:t>
      </w:r>
      <w:r>
        <w:t> </w:t>
      </w:r>
      <w:r w:rsidRPr="006119F9">
        <w:t>grudnia 2005</w:t>
      </w:r>
      <w:r>
        <w:t> </w:t>
      </w:r>
      <w:r w:rsidRPr="006119F9">
        <w:t>r. ustanawiającym wspólne wymogi dotyczące zapewniania służb żeglugi powietrznej.</w:t>
      </w:r>
    </w:p>
    <w:p w:rsidR="004E518A" w:rsidRPr="006119F9" w:rsidRDefault="004E518A" w:rsidP="004E518A">
      <w:pPr>
        <w:pStyle w:val="USTustnpkodeksu"/>
      </w:pPr>
      <w:r w:rsidRPr="006119F9">
        <w:t>3. Prezes Agencji przedstawia Prezesowi Urzędu Lotnictwa Cywilnego do zaopiniowania, do dnia 1</w:t>
      </w:r>
      <w:r>
        <w:t> </w:t>
      </w:r>
      <w:r w:rsidRPr="006119F9">
        <w:t>listopada każd</w:t>
      </w:r>
      <w:r w:rsidRPr="006119F9">
        <w:t>e</w:t>
      </w:r>
      <w:r w:rsidRPr="006119F9">
        <w:t>go roku, projekt rocznego planu działalności na rok następny i</w:t>
      </w:r>
      <w:r>
        <w:t> </w:t>
      </w:r>
      <w:r w:rsidRPr="006119F9">
        <w:t>projekt zaktualizowanego pięcioletniego planu działalności.</w:t>
      </w:r>
    </w:p>
    <w:p w:rsidR="004E518A" w:rsidRPr="006119F9" w:rsidRDefault="004E518A" w:rsidP="004E518A">
      <w:pPr>
        <w:pStyle w:val="USTustnpkodeksu"/>
      </w:pPr>
      <w:r w:rsidRPr="006119F9">
        <w:t>4. Prezes Agencji przedstawia do zatwierdzenia ministrowi właściwemu do spraw transportu zaopiniowane przez Prezesa Urzędu Lotnictwa Cywilnego projekty planów,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2, w</w:t>
      </w:r>
      <w:r>
        <w:t> </w:t>
      </w:r>
      <w:r w:rsidRPr="006119F9">
        <w:t>terminie do dnia 1</w:t>
      </w:r>
      <w:r>
        <w:t> </w:t>
      </w:r>
      <w:r w:rsidRPr="006119F9">
        <w:t>grudnia każdego roku.</w:t>
      </w:r>
    </w:p>
    <w:p w:rsidR="004E518A" w:rsidRPr="006119F9" w:rsidRDefault="004E518A" w:rsidP="004E518A">
      <w:pPr>
        <w:pStyle w:val="USTustnpkodeksu"/>
      </w:pPr>
      <w:r w:rsidRPr="006119F9">
        <w:t>5. Do czasu zatwierdzenia rocznego planu działalności Agencja działa na podstawie projektu tego planu.</w:t>
      </w:r>
    </w:p>
    <w:p w:rsidR="004E518A" w:rsidRPr="004E518A" w:rsidRDefault="004E518A" w:rsidP="00B8348A">
      <w:pPr>
        <w:pStyle w:val="USTustnpkodeksu"/>
        <w:keepNext/>
      </w:pPr>
      <w:r w:rsidRPr="006119F9">
        <w:t>6. Minister właściwy do spraw transportu,</w:t>
      </w:r>
      <w:r w:rsidRPr="004E518A">
        <w:t xml:space="preserve"> w drodze rozporządzenia, z uwzględnieniem przepisów prawa Unii Eur</w:t>
      </w:r>
      <w:r w:rsidRPr="004E518A">
        <w:t>o</w:t>
      </w:r>
      <w:r w:rsidRPr="004E518A">
        <w:t>pejskiej dotyczących w szczególności zasad prowadzenia działalności przez instytucje zapewniające służby żeglugi p</w:t>
      </w:r>
      <w:r w:rsidRPr="004E518A">
        <w:t>o</w:t>
      </w:r>
      <w:r w:rsidRPr="004E518A">
        <w:t>wietrznej oraz ich gospodarki finansowej, mając na uwadze potrzebę sprawnej realizacji przez nią zadań, także w czasie wojny i stanu wojennego, nadaje Agencji statut określający w szczególności: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strukturę wewnętrzną;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system kontroli wewnętrznej;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liczbę, zasięg terytorialny i</w:t>
      </w:r>
      <w:r>
        <w:t> </w:t>
      </w:r>
      <w:r w:rsidRPr="006119F9">
        <w:t>siedziby oddziałów terenowych.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6.</w:t>
      </w:r>
      <w:r w:rsidRPr="006119F9">
        <w:t> 1.</w:t>
      </w:r>
      <w:r>
        <w:t xml:space="preserve"> </w:t>
      </w:r>
      <w:r w:rsidRPr="006119F9">
        <w:t>Organem kierującym działalnością Agencji i</w:t>
      </w:r>
      <w:r>
        <w:t> </w:t>
      </w:r>
      <w:r w:rsidRPr="006119F9">
        <w:t xml:space="preserve">reprezentującym ją na zewnątrz jest Prezes Agencji, zwany dalej </w:t>
      </w:r>
      <w:r w:rsidR="00B8348A">
        <w:t>„</w:t>
      </w:r>
      <w:r w:rsidRPr="006119F9">
        <w:t>Prezesem</w:t>
      </w:r>
      <w:r w:rsidR="00B8348A">
        <w:t>”</w:t>
      </w:r>
      <w:r w:rsidRPr="006119F9">
        <w:t>.</w:t>
      </w:r>
    </w:p>
    <w:p w:rsidR="004E518A" w:rsidRPr="004E518A" w:rsidRDefault="004E518A" w:rsidP="00B8348A">
      <w:pPr>
        <w:pStyle w:val="USTustnpkodeksu"/>
        <w:keepNext/>
      </w:pPr>
      <w:r w:rsidRPr="006119F9">
        <w:t>2. Do zadań Prezesa należy</w:t>
      </w:r>
      <w:r w:rsidRPr="004E518A">
        <w:t xml:space="preserve"> w szczególności: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zapewnienie realizacji zadań przez Agencję zgodnie z prawem Unii Europejskiej i</w:t>
      </w:r>
      <w:r>
        <w:t> </w:t>
      </w:r>
      <w:r w:rsidRPr="006119F9">
        <w:t>prawem krajowym oraz przepis</w:t>
      </w:r>
      <w:r w:rsidRPr="006119F9">
        <w:t>a</w:t>
      </w:r>
      <w:r w:rsidRPr="006119F9">
        <w:t>mi międzynarodowymi;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uczestniczenie w</w:t>
      </w:r>
      <w:r>
        <w:t> </w:t>
      </w:r>
      <w:r w:rsidRPr="006119F9">
        <w:t>inicjatywach i</w:t>
      </w:r>
      <w:r>
        <w:t> </w:t>
      </w:r>
      <w:r w:rsidRPr="006119F9">
        <w:t>projektach międzynarodowych związanych z</w:t>
      </w:r>
      <w:r>
        <w:t> </w:t>
      </w:r>
      <w:r w:rsidRPr="006119F9">
        <w:t>działalnością Agencji – za zgodą min</w:t>
      </w:r>
      <w:r w:rsidRPr="006119F9">
        <w:t>i</w:t>
      </w:r>
      <w:r w:rsidRPr="006119F9">
        <w:t>stra właściwego do spraw transportu;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opracowywanie projektów rocznych i</w:t>
      </w:r>
      <w:r>
        <w:t> </w:t>
      </w:r>
      <w:r w:rsidRPr="006119F9">
        <w:t>pięcioletnich planów działalności Agencji;</w:t>
      </w:r>
    </w:p>
    <w:p w:rsidR="004E518A" w:rsidRPr="006119F9" w:rsidRDefault="004E518A" w:rsidP="004E518A">
      <w:pPr>
        <w:pStyle w:val="PKTpunkt"/>
      </w:pPr>
      <w:r w:rsidRPr="006119F9">
        <w:t>4)</w:t>
      </w:r>
      <w:r w:rsidRPr="006119F9">
        <w:tab/>
        <w:t>opracowywanie rocznych sprawozdań z</w:t>
      </w:r>
      <w:r>
        <w:t> </w:t>
      </w:r>
      <w:r w:rsidRPr="006119F9">
        <w:t>działalności Agencji;</w:t>
      </w:r>
    </w:p>
    <w:p w:rsidR="004E518A" w:rsidRPr="006119F9" w:rsidRDefault="004E518A" w:rsidP="004E518A">
      <w:pPr>
        <w:pStyle w:val="PKTpunkt"/>
      </w:pPr>
      <w:r w:rsidRPr="006119F9">
        <w:t>5)</w:t>
      </w:r>
      <w:r w:rsidRPr="006119F9">
        <w:tab/>
        <w:t>sporządzanie rocznego sprawozdania finansowego;</w:t>
      </w:r>
    </w:p>
    <w:p w:rsidR="004E518A" w:rsidRPr="006119F9" w:rsidRDefault="004E518A" w:rsidP="004E518A">
      <w:pPr>
        <w:pStyle w:val="PKTpunkt"/>
      </w:pPr>
      <w:r w:rsidRPr="006119F9">
        <w:t>6)</w:t>
      </w:r>
      <w:r w:rsidRPr="006119F9">
        <w:tab/>
        <w:t>wybór biegłego rewidenta do badania sprawozdania finansowego Agencji oraz złożenie wniosku do Prezesa Urzędu Lotnictwa Cywilnego o</w:t>
      </w:r>
      <w:r>
        <w:t> </w:t>
      </w:r>
      <w:r w:rsidRPr="006119F9">
        <w:t>jego zatwierdzenie;</w:t>
      </w:r>
    </w:p>
    <w:p w:rsidR="004E518A" w:rsidRPr="006119F9" w:rsidRDefault="004E518A" w:rsidP="004E518A">
      <w:pPr>
        <w:pStyle w:val="PKTpunkt"/>
      </w:pPr>
      <w:r w:rsidRPr="006119F9">
        <w:t>7)</w:t>
      </w:r>
      <w:r w:rsidRPr="006119F9">
        <w:tab/>
        <w:t>sprawowanie zarządu majątkiem Agencji.</w:t>
      </w:r>
    </w:p>
    <w:p w:rsidR="004E518A" w:rsidRPr="006119F9" w:rsidRDefault="004E518A" w:rsidP="004E518A">
      <w:pPr>
        <w:pStyle w:val="USTustnpkodeksu"/>
      </w:pPr>
      <w:r w:rsidRPr="006119F9">
        <w:t>3. Prezesa powołuje Prezes Rady Ministrów, na wniosek ministra właściwego do spraw transportu, zaopiniowany przez Prezesa Urzędu Lotnictwa Cywilnego, spośród kandydatów wyłonionych w</w:t>
      </w:r>
      <w:r>
        <w:t> </w:t>
      </w:r>
      <w:r w:rsidRPr="006119F9">
        <w:t>drodze konkursu.</w:t>
      </w:r>
    </w:p>
    <w:p w:rsidR="004E518A" w:rsidRPr="004E518A" w:rsidRDefault="004E518A" w:rsidP="00B8348A">
      <w:pPr>
        <w:pStyle w:val="USTustnpkodeksu"/>
        <w:keepNext/>
      </w:pPr>
      <w:r w:rsidRPr="006119F9">
        <w:t>4. Kandydat ubiegający się</w:t>
      </w:r>
      <w:r w:rsidRPr="004E518A">
        <w:t xml:space="preserve"> o powołanie na stanowisko Prezesa powinien spełniać następujące wymagania: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posiada wykształcenie wyższe;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jest żołnierzem rezerwy lub nie podlega powszechnemu obowiązkowi obrony;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jest obywatelem polskim;</w:t>
      </w:r>
    </w:p>
    <w:p w:rsidR="004E518A" w:rsidRPr="006119F9" w:rsidRDefault="004E518A" w:rsidP="004E518A">
      <w:pPr>
        <w:pStyle w:val="PKTpunkt"/>
      </w:pPr>
      <w:r w:rsidRPr="006119F9">
        <w:t>4)</w:t>
      </w:r>
      <w:r w:rsidRPr="006119F9">
        <w:tab/>
        <w:t>korzysta z</w:t>
      </w:r>
      <w:r>
        <w:t> </w:t>
      </w:r>
      <w:r w:rsidRPr="006119F9">
        <w:t>pełni praw publicznych;</w:t>
      </w:r>
    </w:p>
    <w:p w:rsidR="004E518A" w:rsidRPr="006119F9" w:rsidRDefault="004E518A" w:rsidP="004E518A">
      <w:pPr>
        <w:pStyle w:val="PKTpunkt"/>
      </w:pPr>
      <w:r w:rsidRPr="006119F9">
        <w:t>5)</w:t>
      </w:r>
      <w:r w:rsidRPr="006119F9">
        <w:tab/>
        <w:t>nie był karany za umyślne przestępstwo lub umyślne przestępstwo skarbowe;</w:t>
      </w:r>
    </w:p>
    <w:p w:rsidR="004E518A" w:rsidRPr="006119F9" w:rsidRDefault="004E518A" w:rsidP="004E518A">
      <w:pPr>
        <w:pStyle w:val="PKTpunkt"/>
      </w:pPr>
      <w:r w:rsidRPr="006119F9">
        <w:t>6)</w:t>
      </w:r>
      <w:r w:rsidRPr="006119F9">
        <w:tab/>
        <w:t>posiada co najmniej pięcioletni staż pracy, w</w:t>
      </w:r>
      <w:r>
        <w:t> </w:t>
      </w:r>
      <w:r w:rsidRPr="006119F9">
        <w:t>tym co najmniej trzyletni staż pracy na stanowiskach kierowniczych związanych z</w:t>
      </w:r>
      <w:r>
        <w:t> </w:t>
      </w:r>
      <w:r w:rsidRPr="006119F9">
        <w:t>lotnictwem cywilnym;</w:t>
      </w:r>
    </w:p>
    <w:p w:rsidR="004E518A" w:rsidRPr="006119F9" w:rsidRDefault="004E518A" w:rsidP="004E518A">
      <w:pPr>
        <w:pStyle w:val="PKTpunkt"/>
      </w:pPr>
      <w:r w:rsidRPr="006119F9">
        <w:t>7)</w:t>
      </w:r>
      <w:r w:rsidRPr="006119F9">
        <w:tab/>
        <w:t>zna biegle co najmniej język angielski.</w:t>
      </w:r>
    </w:p>
    <w:p w:rsidR="004E518A" w:rsidRPr="006119F9" w:rsidRDefault="004E518A" w:rsidP="004E518A">
      <w:pPr>
        <w:pStyle w:val="USTustnpkodeksu"/>
      </w:pPr>
      <w:r w:rsidRPr="006119F9">
        <w:t>5. W</w:t>
      </w:r>
      <w:r>
        <w:t> </w:t>
      </w:r>
      <w:r w:rsidRPr="006119F9">
        <w:t>skład komisji konkursowej, powoływanej przez ministra właściwego do spraw transportu, wchodzą: dwóch przedstawicieli Prezesa Rady Ministrów, dwóch przedstawicieli ministra właściwego do spraw transportu, jeden przedst</w:t>
      </w:r>
      <w:r w:rsidRPr="006119F9">
        <w:t>a</w:t>
      </w:r>
      <w:r w:rsidRPr="006119F9">
        <w:t>wiciel Prezesa Urzędu Lotnictwa Cywilnego, jeden przedstawiciel Ministra Obrony Narodowej, jeden przedstawiciel m</w:t>
      </w:r>
      <w:r w:rsidRPr="006119F9">
        <w:t>i</w:t>
      </w:r>
      <w:r w:rsidRPr="006119F9">
        <w:t>nistra właściwego do spraw finansów publicznych, posiadający wiedzę i</w:t>
      </w:r>
      <w:r>
        <w:t> </w:t>
      </w:r>
      <w:r w:rsidRPr="006119F9">
        <w:t>doświadczenie w</w:t>
      </w:r>
      <w:r>
        <w:t> </w:t>
      </w:r>
      <w:r w:rsidRPr="006119F9">
        <w:t>zakresie lotnictwa cywilnego lub zarządzania.</w:t>
      </w:r>
    </w:p>
    <w:p w:rsidR="004E518A" w:rsidRPr="006119F9" w:rsidRDefault="004E518A" w:rsidP="004E518A">
      <w:pPr>
        <w:pStyle w:val="USTustnpkodeksu"/>
      </w:pPr>
      <w:r w:rsidRPr="006119F9">
        <w:lastRenderedPageBreak/>
        <w:t>6. Obsługę organizacyjno</w:t>
      </w:r>
      <w:r w:rsidR="00D269E0">
        <w:softHyphen/>
      </w:r>
      <w:r w:rsidR="00D269E0">
        <w:noBreakHyphen/>
      </w:r>
      <w:r w:rsidRPr="006119F9">
        <w:t>techniczną komisji konkursowej zapewnia minister właściwy do spraw transportu.</w:t>
      </w:r>
    </w:p>
    <w:p w:rsidR="004E518A" w:rsidRPr="006119F9" w:rsidRDefault="004E518A" w:rsidP="004E518A">
      <w:pPr>
        <w:pStyle w:val="USTustnpkodeksu"/>
      </w:pPr>
      <w:r w:rsidRPr="006119F9">
        <w:t>7. W</w:t>
      </w:r>
      <w:r>
        <w:t> </w:t>
      </w:r>
      <w:r w:rsidRPr="006119F9">
        <w:t>toku konkursu sprawdzeniu przez komisję konkursową podlegają wiedza, predyspozycje oraz umiejętności kandydatów niezbędne do wykonywania zadań na stanowisku Prezesa.</w:t>
      </w:r>
    </w:p>
    <w:p w:rsidR="004E518A" w:rsidRPr="004E518A" w:rsidRDefault="004E518A" w:rsidP="00B8348A">
      <w:pPr>
        <w:pStyle w:val="USTustnpkodeksu"/>
        <w:keepNext/>
      </w:pPr>
      <w:r w:rsidRPr="006119F9">
        <w:t>8. Minister właściwy do spraw transportu, uwzględniając potrzebę zapewnienia obiektywności</w:t>
      </w:r>
      <w:r w:rsidRPr="004E518A">
        <w:t xml:space="preserve"> i jawności postęp</w:t>
      </w:r>
      <w:r w:rsidRPr="004E518A">
        <w:t>o</w:t>
      </w:r>
      <w:r w:rsidRPr="004E518A">
        <w:t>wania oraz sprawnego przeprowadzenia konkursu, określi, w drodze rozporządzenia: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zakres tematyczny konkursu, w</w:t>
      </w:r>
      <w:r>
        <w:t> </w:t>
      </w:r>
      <w:r w:rsidRPr="006119F9">
        <w:t>tym obejmujący znajomość języka obcego;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organizację i</w:t>
      </w:r>
      <w:r>
        <w:t> </w:t>
      </w:r>
      <w:r w:rsidRPr="006119F9">
        <w:t>sposób przeprowadzania konkursu.</w:t>
      </w:r>
    </w:p>
    <w:p w:rsidR="004E518A" w:rsidRPr="006119F9" w:rsidRDefault="004E518A" w:rsidP="004E518A">
      <w:pPr>
        <w:pStyle w:val="USTustnpkodeksu"/>
      </w:pPr>
      <w:r w:rsidRPr="006119F9">
        <w:t>9. Na wniosek Prezesa minister właściwy do spraw transportu powołuje nie więcej niż dwóch zastępców Prezesa. J</w:t>
      </w:r>
      <w:r w:rsidRPr="006119F9">
        <w:t>e</w:t>
      </w:r>
      <w:r w:rsidRPr="006119F9">
        <w:t>den z</w:t>
      </w:r>
      <w:r>
        <w:t> </w:t>
      </w:r>
      <w:r w:rsidRPr="006119F9">
        <w:t>zastępców Prezesa powinien posiadać wiedzę, umiejętności i</w:t>
      </w:r>
      <w:r>
        <w:t> </w:t>
      </w:r>
      <w:r w:rsidRPr="006119F9">
        <w:t>co najmniej trzyletnie doświadczenie zawodowe w</w:t>
      </w:r>
      <w:r>
        <w:t> </w:t>
      </w:r>
      <w:r w:rsidRPr="006119F9">
        <w:t>zakresie kierowania instytucjami zapewniającymi służby ruchu lotniczego. Przepis</w:t>
      </w:r>
      <w:r w:rsidR="00D269E0">
        <w:t xml:space="preserve"> ust. </w:t>
      </w:r>
      <w:r w:rsidRPr="006119F9">
        <w:t>4</w:t>
      </w:r>
      <w:r w:rsidR="00D269E0">
        <w:t xml:space="preserve"> pkt </w:t>
      </w:r>
      <w:r w:rsidRPr="006119F9">
        <w:t>1</w:t>
      </w:r>
      <w:r>
        <w:t>–</w:t>
      </w:r>
      <w:r w:rsidR="00D269E0" w:rsidRPr="006119F9">
        <w:t>5</w:t>
      </w:r>
      <w:r w:rsidR="00D269E0">
        <w:t xml:space="preserve"> i </w:t>
      </w:r>
      <w:r w:rsidRPr="006119F9">
        <w:t>7</w:t>
      </w:r>
      <w:r>
        <w:t> </w:t>
      </w:r>
      <w:r w:rsidRPr="006119F9">
        <w:t>stosuje się odp</w:t>
      </w:r>
      <w:r w:rsidRPr="006119F9">
        <w:t>o</w:t>
      </w:r>
      <w:r w:rsidRPr="006119F9">
        <w:t>wiednio.</w:t>
      </w:r>
    </w:p>
    <w:p w:rsidR="004E518A" w:rsidRPr="004E518A" w:rsidRDefault="004E518A" w:rsidP="00B8348A">
      <w:pPr>
        <w:pStyle w:val="USTustnpkodeksu"/>
        <w:keepNext/>
      </w:pPr>
      <w:r w:rsidRPr="006119F9">
        <w:t>10. Prezes Rady Ministrów, na wniosek ministra właściwego do spraw transportu, odwołuje Prezesa</w:t>
      </w:r>
      <w:r w:rsidRPr="004E518A">
        <w:t xml:space="preserve"> w przypadku: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prawomocnego skazania za umyślne przestępstwo lub umyślne przestępstwo skarbowe;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rażącego naruszenia przepisów prawa;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utraty obywatelstwa polskiego;</w:t>
      </w:r>
    </w:p>
    <w:p w:rsidR="004E518A" w:rsidRPr="006119F9" w:rsidRDefault="004E518A" w:rsidP="004E518A">
      <w:pPr>
        <w:pStyle w:val="PKTpunkt"/>
      </w:pPr>
      <w:r w:rsidRPr="006119F9">
        <w:t>4)</w:t>
      </w:r>
      <w:r w:rsidRPr="006119F9">
        <w:tab/>
        <w:t>rezygnacji ze stanowiska;</w:t>
      </w:r>
    </w:p>
    <w:p w:rsidR="004E518A" w:rsidRPr="006119F9" w:rsidRDefault="004E518A" w:rsidP="004E518A">
      <w:pPr>
        <w:pStyle w:val="PKTpunkt"/>
      </w:pPr>
      <w:r w:rsidRPr="006119F9">
        <w:t>5)</w:t>
      </w:r>
      <w:r w:rsidRPr="006119F9">
        <w:tab/>
        <w:t>utraty praw publicznych.</w:t>
      </w:r>
    </w:p>
    <w:p w:rsidR="004E518A" w:rsidRPr="004E518A" w:rsidRDefault="004E518A" w:rsidP="00B8348A">
      <w:pPr>
        <w:pStyle w:val="USTustnpkodeksu"/>
        <w:keepNext/>
      </w:pPr>
      <w:r w:rsidRPr="006119F9">
        <w:t>11. Prezes Rady Ministrów, na wniosek ministra właściwego do spraw transportu, może odwołać Prezesa</w:t>
      </w:r>
      <w:r w:rsidRPr="004E518A">
        <w:t xml:space="preserve"> w przypadku: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niewykonania lub nieprawidłowego wykonania jednego z</w:t>
      </w:r>
      <w:r>
        <w:t> </w:t>
      </w:r>
      <w:r w:rsidRPr="006119F9">
        <w:t>zadań,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2;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utraty zdolności do pełnienia obowiązków służbowych z powodu choroby trwającej dłużej niż 9</w:t>
      </w:r>
      <w:r>
        <w:t> </w:t>
      </w:r>
      <w:r w:rsidRPr="006119F9">
        <w:t>miesięcy lub innej długotrwałej przeszkody w</w:t>
      </w:r>
      <w:r>
        <w:t> </w:t>
      </w:r>
      <w:r w:rsidRPr="006119F9">
        <w:t>pełnieniu obowiązków;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prowadzenia działalności, która pozostaje w</w:t>
      </w:r>
      <w:r>
        <w:t> </w:t>
      </w:r>
      <w:r w:rsidRPr="006119F9">
        <w:t>sprzeczności z</w:t>
      </w:r>
      <w:r>
        <w:t> </w:t>
      </w:r>
      <w:r w:rsidRPr="006119F9">
        <w:t>wykonywanymi obowiązkami.</w:t>
      </w:r>
    </w:p>
    <w:p w:rsidR="004E518A" w:rsidRPr="002E25BB" w:rsidRDefault="004E518A" w:rsidP="004E518A">
      <w:pPr>
        <w:pStyle w:val="USTustnpkodeksu"/>
      </w:pPr>
      <w:r w:rsidRPr="00CB2A24">
        <w:t>12.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="00D269E0">
        <w:t> </w:t>
      </w:r>
      <w:r w:rsidR="00D269E0" w:rsidRPr="00CB2A24">
        <w:t>W</w:t>
      </w:r>
      <w:r w:rsidR="00D269E0">
        <w:t> </w:t>
      </w:r>
      <w:r w:rsidRPr="00CB2A24">
        <w:t>przypadku odwołania Prezesa Prezes Rady Ministrów, na wniosek ministra właściwego do spraw</w:t>
      </w:r>
      <w:r>
        <w:t xml:space="preserve"> </w:t>
      </w:r>
      <w:r w:rsidRPr="00CB2A24">
        <w:t>transportu, powierza zastępcy Prezesa lub innej osobie pełnienie obowiązków Prezesa, na okres nie dłuższy niż</w:t>
      </w:r>
      <w:r>
        <w:t xml:space="preserve"> </w:t>
      </w:r>
      <w:r w:rsidR="00D269E0" w:rsidRPr="00CB2A24">
        <w:t>6</w:t>
      </w:r>
      <w:r w:rsidR="00D269E0">
        <w:t> </w:t>
      </w:r>
      <w:r w:rsidRPr="00CB2A24">
        <w:t>miesięcy,</w:t>
      </w:r>
      <w:r w:rsidR="00D269E0" w:rsidRPr="00CB2A24">
        <w:t xml:space="preserve"> z</w:t>
      </w:r>
      <w:r w:rsidR="00D269E0">
        <w:t> </w:t>
      </w:r>
      <w:r w:rsidRPr="00CB2A24">
        <w:t>możliwością przedłużania tego okresu</w:t>
      </w:r>
      <w:r w:rsidR="00D269E0" w:rsidRPr="00CB2A24">
        <w:t xml:space="preserve"> o</w:t>
      </w:r>
      <w:r w:rsidR="00D269E0">
        <w:t> </w:t>
      </w:r>
      <w:r w:rsidRPr="00CB2A24">
        <w:t xml:space="preserve">kolejne </w:t>
      </w:r>
      <w:r w:rsidR="00D269E0" w:rsidRPr="00CB2A24">
        <w:t>6</w:t>
      </w:r>
      <w:r w:rsidR="00D269E0">
        <w:t> </w:t>
      </w:r>
      <w:r w:rsidRPr="00CB2A24">
        <w:t>miesięcy, nie więcej niż dwukrotnie.</w:t>
      </w:r>
    </w:p>
    <w:p w:rsidR="004E518A" w:rsidRPr="006119F9" w:rsidRDefault="004E518A" w:rsidP="004E518A">
      <w:pPr>
        <w:pStyle w:val="USTustnpkodeksu"/>
      </w:pPr>
      <w:r w:rsidRPr="006119F9">
        <w:t>13. Przepisy</w:t>
      </w:r>
      <w:r w:rsidR="00D269E0">
        <w:t xml:space="preserve"> ust. </w:t>
      </w:r>
      <w:r w:rsidRPr="006119F9">
        <w:t>10</w:t>
      </w:r>
      <w:r>
        <w:t>–</w:t>
      </w:r>
      <w:r w:rsidRPr="006119F9">
        <w:t>12</w:t>
      </w:r>
      <w:r>
        <w:t> </w:t>
      </w:r>
      <w:r w:rsidRPr="006119F9">
        <w:t>stosuje się odpowiednio do zastępców Prezesa.</w:t>
      </w:r>
    </w:p>
    <w:p w:rsidR="004E518A" w:rsidRPr="006119F9" w:rsidRDefault="004E518A" w:rsidP="004E518A">
      <w:pPr>
        <w:pStyle w:val="USTustnpkodeksu"/>
      </w:pPr>
      <w:r w:rsidRPr="006119F9">
        <w:t>14. Prezes Rady Ministrów ustala wysokość wynagrodzenia Prezesa i</w:t>
      </w:r>
      <w:r>
        <w:t> </w:t>
      </w:r>
      <w:r w:rsidRPr="006119F9">
        <w:t>jego zastępców zgodnie z</w:t>
      </w:r>
      <w:r>
        <w:t> </w:t>
      </w:r>
      <w:r w:rsidRPr="006119F9">
        <w:t>ustawą z</w:t>
      </w:r>
      <w:r>
        <w:t> </w:t>
      </w:r>
      <w:r w:rsidRPr="006119F9">
        <w:t>dnia 3</w:t>
      </w:r>
      <w:r>
        <w:t> </w:t>
      </w:r>
      <w:r w:rsidRPr="006119F9">
        <w:t>marca 2000</w:t>
      </w:r>
      <w:r>
        <w:t> </w:t>
      </w:r>
      <w:r w:rsidRPr="006119F9">
        <w:t>r. o</w:t>
      </w:r>
      <w:r>
        <w:t> </w:t>
      </w:r>
      <w:r w:rsidRPr="006119F9">
        <w:t>wynagradzaniu osób kierujących niektórymi podmiotami prawnymi (</w:t>
      </w:r>
      <w:r w:rsidR="00D269E0">
        <w:t>Dz. U. z </w:t>
      </w:r>
      <w:r>
        <w:t>201</w:t>
      </w:r>
      <w:r w:rsidR="00D269E0">
        <w:t>3 </w:t>
      </w:r>
      <w:r>
        <w:t>r.</w:t>
      </w:r>
      <w:r w:rsidR="00D269E0">
        <w:t xml:space="preserve"> poz. </w:t>
      </w:r>
      <w:r>
        <w:t>254,</w:t>
      </w:r>
      <w:r w:rsidR="00D269E0">
        <w:t xml:space="preserve"> z </w:t>
      </w:r>
      <w:r>
        <w:t>późn. zm.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6119F9">
        <w:t>).</w:t>
      </w:r>
    </w:p>
    <w:p w:rsidR="004E518A" w:rsidRPr="004E518A" w:rsidRDefault="004E518A" w:rsidP="00B8348A">
      <w:pPr>
        <w:pStyle w:val="ARTartustawynprozporzdzenia"/>
        <w:keepNext/>
      </w:pPr>
      <w:r w:rsidRPr="00B8348A">
        <w:rPr>
          <w:rStyle w:val="Ppogrubienie"/>
        </w:rPr>
        <w:t>Art. 6a.</w:t>
      </w:r>
      <w:r w:rsidRPr="004E518A">
        <w:rPr>
          <w:rStyle w:val="IGindeksgrny"/>
        </w:rPr>
        <w:footnoteReference w:id="8"/>
      </w:r>
      <w:r w:rsidRPr="004E518A">
        <w:rPr>
          <w:rStyle w:val="IGindeksgrny"/>
        </w:rPr>
        <w:t>)</w:t>
      </w:r>
      <w:r w:rsidRPr="004E518A">
        <w:t> 1. Czas pracy kontrolerów ruchu lotniczego obejmujący: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pracę na stanowisku operacyjnym,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czynności pomocnicze i</w:t>
      </w:r>
      <w:r>
        <w:t> </w:t>
      </w:r>
      <w:r w:rsidRPr="006119F9">
        <w:t>przygotowawcze do wykonania czynności na stanowisku operacyjnym,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przejmowanie i</w:t>
      </w:r>
      <w:r>
        <w:t> </w:t>
      </w:r>
      <w:r w:rsidRPr="006119F9">
        <w:t>przekazywanie stanowiska operacyjnego,</w:t>
      </w:r>
    </w:p>
    <w:p w:rsidR="004E518A" w:rsidRPr="004E518A" w:rsidRDefault="004E518A" w:rsidP="00B8348A">
      <w:pPr>
        <w:pStyle w:val="PKTpunkt"/>
        <w:keepNext/>
      </w:pPr>
      <w:r w:rsidRPr="006119F9">
        <w:t>4)</w:t>
      </w:r>
      <w:r w:rsidRPr="006119F9">
        <w:tab/>
        <w:t>prowadzenie</w:t>
      </w:r>
      <w:r w:rsidRPr="004E518A">
        <w:t xml:space="preserve"> i nadzorowanie szkolenia praktycznego (OJT) oraz egzaminowanie</w:t>
      </w:r>
    </w:p>
    <w:p w:rsidR="004E518A" w:rsidRPr="006119F9" w:rsidRDefault="004E518A" w:rsidP="004E518A">
      <w:pPr>
        <w:pStyle w:val="CZWSPPKTczwsplnapunktw"/>
      </w:pPr>
      <w:r w:rsidRPr="006119F9">
        <w:t>–</w:t>
      </w:r>
      <w:r>
        <w:t> </w:t>
      </w:r>
      <w:r w:rsidRPr="006119F9">
        <w:t>nie może przekraczać 8</w:t>
      </w:r>
      <w:r>
        <w:t> </w:t>
      </w:r>
      <w:r w:rsidRPr="006119F9">
        <w:t>godzin na dobę i</w:t>
      </w:r>
      <w:r>
        <w:t> </w:t>
      </w:r>
      <w:r w:rsidRPr="006119F9">
        <w:t>przeciętnie 30</w:t>
      </w:r>
      <w:r>
        <w:t> </w:t>
      </w:r>
      <w:r w:rsidRPr="006119F9">
        <w:t>godzin na tydzień, w</w:t>
      </w:r>
      <w:r>
        <w:t> </w:t>
      </w:r>
      <w:r w:rsidRPr="006119F9">
        <w:t>przeciętnie pięciodniowym tygodniu pracy w</w:t>
      </w:r>
      <w:r>
        <w:t> </w:t>
      </w:r>
      <w:r w:rsidRPr="006119F9">
        <w:t>przyj</w:t>
      </w:r>
      <w:r>
        <w:t>ętym okresie rozliczeniowym nie</w:t>
      </w:r>
      <w:r w:rsidRPr="006119F9">
        <w:t>przekraczającym 3</w:t>
      </w:r>
      <w:r>
        <w:t> </w:t>
      </w:r>
      <w:r w:rsidRPr="006119F9">
        <w:t>miesięcy, z</w:t>
      </w:r>
      <w:r>
        <w:t> </w:t>
      </w:r>
      <w:r w:rsidRPr="006119F9">
        <w:t>zastrzeżeniem</w:t>
      </w:r>
      <w:r w:rsidR="00D269E0">
        <w:t xml:space="preserve"> ust. </w:t>
      </w:r>
      <w:r w:rsidRPr="006119F9">
        <w:t>3.</w:t>
      </w:r>
    </w:p>
    <w:p w:rsidR="004E518A" w:rsidRPr="006119F9" w:rsidRDefault="004E518A" w:rsidP="004E518A">
      <w:pPr>
        <w:pStyle w:val="USTustnpkodeksu"/>
      </w:pPr>
      <w:r w:rsidRPr="006119F9">
        <w:t>2. Do czasu pracy,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1, wlicza się przerwy w</w:t>
      </w:r>
      <w:r>
        <w:t> </w:t>
      </w:r>
      <w:r w:rsidRPr="006119F9">
        <w:t>wymiarze nie mniejszym niż 25% dobowego w</w:t>
      </w:r>
      <w:r w:rsidRPr="006119F9">
        <w:t>y</w:t>
      </w:r>
      <w:r w:rsidRPr="006119F9">
        <w:t>miaru czasu pracy.</w:t>
      </w:r>
    </w:p>
    <w:p w:rsidR="004E518A" w:rsidRPr="004E518A" w:rsidRDefault="004E518A" w:rsidP="00B8348A">
      <w:pPr>
        <w:pStyle w:val="USTustnpkodeksu"/>
        <w:keepNext/>
      </w:pPr>
      <w:r w:rsidRPr="006119F9">
        <w:lastRenderedPageBreak/>
        <w:t>3. Czas pracy kontrolerów ruchu lotniczego obejmujący</w:t>
      </w:r>
      <w:r w:rsidRPr="004E518A">
        <w:t xml:space="preserve"> w szczególności: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szkolenie zawodowe, w</w:t>
      </w:r>
      <w:r>
        <w:t> </w:t>
      </w:r>
      <w:r w:rsidRPr="006119F9">
        <w:t>tym trening na symulatorze kontroli ruchu lotniczego,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badania lotniczo</w:t>
      </w:r>
      <w:r w:rsidR="00D269E0">
        <w:softHyphen/>
      </w:r>
      <w:r w:rsidR="00D269E0">
        <w:noBreakHyphen/>
      </w:r>
      <w:r w:rsidRPr="006119F9">
        <w:t>lekarskie,</w:t>
      </w:r>
    </w:p>
    <w:p w:rsidR="004E518A" w:rsidRPr="004E518A" w:rsidRDefault="004E518A" w:rsidP="00B8348A">
      <w:pPr>
        <w:pStyle w:val="PKTpunkt"/>
        <w:keepNext/>
      </w:pPr>
      <w:r w:rsidRPr="006119F9">
        <w:t>3)</w:t>
      </w:r>
      <w:r w:rsidRPr="006119F9">
        <w:tab/>
        <w:t>udział</w:t>
      </w:r>
      <w:r w:rsidRPr="004E518A">
        <w:t xml:space="preserve"> w grupach zadaniowych i projektach związanych z rozwojem zarządzania ruchem lotniczym</w:t>
      </w:r>
    </w:p>
    <w:p w:rsidR="004E518A" w:rsidRPr="006119F9" w:rsidRDefault="004E518A" w:rsidP="004E518A">
      <w:pPr>
        <w:pStyle w:val="CZWSPPKTczwsplnapunktw"/>
      </w:pPr>
      <w:r w:rsidRPr="006119F9">
        <w:t>–</w:t>
      </w:r>
      <w:r>
        <w:t> </w:t>
      </w:r>
      <w:r w:rsidRPr="006119F9">
        <w:t>nie może przekraczać 8</w:t>
      </w:r>
      <w:r>
        <w:t> </w:t>
      </w:r>
      <w:r w:rsidRPr="006119F9">
        <w:t>godzin na dobę oraz 40</w:t>
      </w:r>
      <w:r>
        <w:t> </w:t>
      </w:r>
      <w:r w:rsidRPr="006119F9">
        <w:t>godzin na tydzień, w</w:t>
      </w:r>
      <w:r>
        <w:t> </w:t>
      </w:r>
      <w:r w:rsidRPr="006119F9">
        <w:t>przeciętnie pięciodniowym tygodniu pracy w</w:t>
      </w:r>
      <w:r>
        <w:t> </w:t>
      </w:r>
      <w:r w:rsidRPr="006119F9">
        <w:t>przyjętym okresie rozliczeniowym.</w:t>
      </w:r>
    </w:p>
    <w:p w:rsidR="004E518A" w:rsidRPr="006119F9" w:rsidRDefault="004E518A" w:rsidP="004E518A">
      <w:pPr>
        <w:pStyle w:val="USTustnpkodeksu"/>
      </w:pPr>
      <w:r w:rsidRPr="006119F9">
        <w:t>4. Sposób obliczania wymiaru czasu pracy kontrolerów ruchu lotniczego,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="00D269E0" w:rsidRPr="006119F9">
        <w:t>1</w:t>
      </w:r>
      <w:r w:rsidR="00D269E0">
        <w:t xml:space="preserve"> i </w:t>
      </w:r>
      <w:r w:rsidRPr="006119F9">
        <w:t>3, ustala się w</w:t>
      </w:r>
      <w:r>
        <w:t> </w:t>
      </w:r>
      <w:r w:rsidRPr="006119F9">
        <w:t>zakładowym układzie zbiorowym pracy lub regulaminie pracy w</w:t>
      </w:r>
      <w:r>
        <w:t> </w:t>
      </w:r>
      <w:r w:rsidRPr="006119F9">
        <w:t>uzgodnieniu ze związkiem zawodowym reprezentuj</w:t>
      </w:r>
      <w:r w:rsidRPr="006119F9">
        <w:t>ą</w:t>
      </w:r>
      <w:r w:rsidRPr="006119F9">
        <w:t>cym kontrolerów ruchu lotniczego.</w:t>
      </w:r>
    </w:p>
    <w:p w:rsidR="004E518A" w:rsidRPr="006119F9" w:rsidRDefault="004E518A" w:rsidP="004E518A">
      <w:pPr>
        <w:pStyle w:val="USTustnpkodeksu"/>
      </w:pPr>
      <w:r w:rsidRPr="006119F9">
        <w:t>5. Rozkład czasu pracy kontrolerów ruchu lotniczego jest ustalany na okres rozliczeniowy. W</w:t>
      </w:r>
      <w:r>
        <w:t> </w:t>
      </w:r>
      <w:r w:rsidRPr="006119F9">
        <w:t>rozkładzie czasu pracy wskazuje się, które z</w:t>
      </w:r>
      <w:r>
        <w:t> </w:t>
      </w:r>
      <w:r w:rsidRPr="006119F9">
        <w:t>czynności określonych</w:t>
      </w:r>
      <w:r w:rsidR="00D269E0" w:rsidRPr="006119F9">
        <w:t xml:space="preserve"> w</w:t>
      </w:r>
      <w:r w:rsidR="00D269E0">
        <w:t> ust. </w:t>
      </w:r>
      <w:r w:rsidR="00D269E0" w:rsidRPr="006119F9">
        <w:t>1</w:t>
      </w:r>
      <w:r w:rsidR="00D269E0">
        <w:t xml:space="preserve"> lub</w:t>
      </w:r>
      <w:r w:rsidRPr="006119F9">
        <w:t xml:space="preserve"> 3</w:t>
      </w:r>
      <w:r>
        <w:t> </w:t>
      </w:r>
      <w:r w:rsidRPr="006119F9">
        <w:t>mają być wykonywane przez kontrolera ruchu lotniczego.</w:t>
      </w:r>
    </w:p>
    <w:p w:rsidR="004E518A" w:rsidRPr="006119F9" w:rsidRDefault="004E518A" w:rsidP="004E518A">
      <w:pPr>
        <w:pStyle w:val="ROZDZODDZOZNoznaczenierozdziauluboddziau"/>
      </w:pPr>
      <w:r w:rsidRPr="006119F9">
        <w:t>Rozdział 3</w:t>
      </w:r>
    </w:p>
    <w:p w:rsidR="004E518A" w:rsidRPr="006119F9" w:rsidRDefault="004E518A" w:rsidP="00B8348A">
      <w:pPr>
        <w:pStyle w:val="ROZDZODDZPRZEDMprzedmiotregulacjirozdziauluboddziau"/>
      </w:pPr>
      <w:r w:rsidRPr="006119F9">
        <w:t>Gospodarka Agencji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7.</w:t>
      </w:r>
      <w:r w:rsidRPr="006119F9">
        <w:t> 1.</w:t>
      </w:r>
      <w:r>
        <w:t xml:space="preserve"> </w:t>
      </w:r>
      <w:r w:rsidRPr="006119F9">
        <w:t>Skarb Państwa nie odpowiada za zobowiązania Agencji, Agencja nie odpowiada za zobowiązania Skarbu Państwa.</w:t>
      </w:r>
    </w:p>
    <w:p w:rsidR="004E518A" w:rsidRPr="006119F9" w:rsidRDefault="004E518A" w:rsidP="004E518A">
      <w:pPr>
        <w:pStyle w:val="USTustnpkodeksu"/>
      </w:pPr>
      <w:r w:rsidRPr="006119F9">
        <w:t>2. Zbycie środków trwałych wchodzących w</w:t>
      </w:r>
      <w:r>
        <w:t> </w:t>
      </w:r>
      <w:r w:rsidRPr="006119F9">
        <w:t>skład systemu zabezpieczenia ruchu lotniczego wymaga zgody ministra właściwego do spraw transportu.</w:t>
      </w:r>
    </w:p>
    <w:p w:rsidR="004E518A" w:rsidRPr="006119F9" w:rsidRDefault="004E518A" w:rsidP="004E518A">
      <w:pPr>
        <w:pStyle w:val="USTustnpkodeksu"/>
      </w:pPr>
      <w:r w:rsidRPr="006119F9">
        <w:t>3. Uprawnienia ministra właściwego do spraw Skarbu Państwa określone</w:t>
      </w:r>
      <w:r w:rsidR="00D269E0" w:rsidRPr="006119F9">
        <w:t xml:space="preserve"> w</w:t>
      </w:r>
      <w:r w:rsidR="00D269E0">
        <w:t> art. </w:t>
      </w:r>
      <w:r w:rsidRPr="006119F9">
        <w:t>5a ustawy z</w:t>
      </w:r>
      <w:r>
        <w:t> </w:t>
      </w:r>
      <w:r w:rsidRPr="006119F9">
        <w:t>dnia 8</w:t>
      </w:r>
      <w:r>
        <w:t> </w:t>
      </w:r>
      <w:r w:rsidRPr="006119F9">
        <w:t>sierpnia 1996</w:t>
      </w:r>
      <w:r>
        <w:t> </w:t>
      </w:r>
      <w:r w:rsidRPr="006119F9">
        <w:t>r. o</w:t>
      </w:r>
      <w:r>
        <w:t> </w:t>
      </w:r>
      <w:r w:rsidRPr="006119F9">
        <w:t>zasadach wykonywania uprawnień przysługujących Skarbowi Państwa (</w:t>
      </w:r>
      <w:r w:rsidR="00D269E0">
        <w:t>Dz. U. z </w:t>
      </w:r>
      <w:r>
        <w:t>201</w:t>
      </w:r>
      <w:r w:rsidR="00D269E0">
        <w:t>2 </w:t>
      </w:r>
      <w:r>
        <w:t>r.</w:t>
      </w:r>
      <w:r w:rsidR="00D269E0">
        <w:t xml:space="preserve"> poz. </w:t>
      </w:r>
      <w:r>
        <w:t>1224,</w:t>
      </w:r>
      <w:r w:rsidR="00D269E0">
        <w:t xml:space="preserve"> z </w:t>
      </w:r>
      <w:r>
        <w:t>późn.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6119F9">
        <w:t>) wyk</w:t>
      </w:r>
      <w:r w:rsidRPr="006119F9">
        <w:t>o</w:t>
      </w:r>
      <w:r w:rsidRPr="006119F9">
        <w:t>nuje w</w:t>
      </w:r>
      <w:r>
        <w:t> </w:t>
      </w:r>
      <w:r w:rsidRPr="006119F9">
        <w:t>stosunku do Agencji minister właściwy do spraw transportu.</w:t>
      </w:r>
    </w:p>
    <w:p w:rsidR="004E518A" w:rsidRPr="006119F9" w:rsidRDefault="004E518A" w:rsidP="004E518A">
      <w:pPr>
        <w:pStyle w:val="USTustnpkodeksu"/>
      </w:pPr>
      <w:r w:rsidRPr="006119F9">
        <w:t>4. Agencja może zaciągać kredyty i</w:t>
      </w:r>
      <w:r>
        <w:t> </w:t>
      </w:r>
      <w:r w:rsidRPr="006119F9">
        <w:t>pożyczki, z</w:t>
      </w:r>
      <w:r>
        <w:t> </w:t>
      </w:r>
      <w:r w:rsidRPr="006119F9">
        <w:t>zastrzeżeniem</w:t>
      </w:r>
      <w:r w:rsidR="00D269E0">
        <w:t xml:space="preserve"> ust. </w:t>
      </w:r>
      <w:r w:rsidRPr="006119F9">
        <w:t>5.</w:t>
      </w:r>
    </w:p>
    <w:p w:rsidR="004E518A" w:rsidRPr="006119F9" w:rsidRDefault="004E518A" w:rsidP="004E518A">
      <w:pPr>
        <w:pStyle w:val="USTustnpkodeksu"/>
      </w:pPr>
      <w:r w:rsidRPr="006119F9">
        <w:t>5. Kredyty i</w:t>
      </w:r>
      <w:r>
        <w:t> </w:t>
      </w:r>
      <w:r w:rsidRPr="006119F9">
        <w:t>pożyczki w</w:t>
      </w:r>
      <w:r>
        <w:t> </w:t>
      </w:r>
      <w:r w:rsidRPr="006119F9">
        <w:t>wysokości przekraczającej równowartość w</w:t>
      </w:r>
      <w:r>
        <w:t> </w:t>
      </w:r>
      <w:r w:rsidRPr="006119F9">
        <w:t>walucie polskiej 50</w:t>
      </w:r>
      <w:r>
        <w:t> </w:t>
      </w:r>
      <w:r w:rsidRPr="006119F9">
        <w:t>000</w:t>
      </w:r>
      <w:r>
        <w:t> </w:t>
      </w:r>
      <w:r w:rsidRPr="006119F9">
        <w:t>euro Agencja może z</w:t>
      </w:r>
      <w:r w:rsidRPr="006119F9">
        <w:t>a</w:t>
      </w:r>
      <w:r w:rsidRPr="006119F9">
        <w:t>ciągać za zgodą ministra właściwego do spraw transportu.</w:t>
      </w:r>
    </w:p>
    <w:p w:rsidR="004E518A" w:rsidRPr="006119F9" w:rsidRDefault="004E518A" w:rsidP="004E518A">
      <w:pPr>
        <w:pStyle w:val="USTustnpkodeksu"/>
      </w:pPr>
      <w:r w:rsidRPr="006119F9">
        <w:t>6. Agencja nie może udzielać poręczeń i</w:t>
      </w:r>
      <w:r>
        <w:t> </w:t>
      </w:r>
      <w:r w:rsidRPr="006119F9">
        <w:t>gwarancji.</w:t>
      </w:r>
    </w:p>
    <w:p w:rsidR="004E518A" w:rsidRPr="006119F9" w:rsidRDefault="004E518A" w:rsidP="004E518A">
      <w:pPr>
        <w:pStyle w:val="USTustnpkodeksu"/>
      </w:pPr>
      <w:r w:rsidRPr="006119F9">
        <w:t>7. Wielkości wyrażone w</w:t>
      </w:r>
      <w:r>
        <w:t> </w:t>
      </w:r>
      <w:r w:rsidRPr="006119F9">
        <w:t>euro przelicza się na walutę polską po średnim kursie ustalonym przez Narodowy Bank Polski na pierwszy dzień roboczy roku obrotowego w</w:t>
      </w:r>
      <w:r>
        <w:t> </w:t>
      </w:r>
      <w:r w:rsidRPr="006119F9">
        <w:t>Tabeli 1</w:t>
      </w:r>
      <w:r>
        <w:t> </w:t>
      </w:r>
      <w:r w:rsidRPr="006119F9">
        <w:t>kursów średnich.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8.</w:t>
      </w:r>
      <w:r w:rsidRPr="006119F9">
        <w:t> 1.</w:t>
      </w:r>
      <w:r>
        <w:t xml:space="preserve"> </w:t>
      </w:r>
      <w:r w:rsidRPr="006119F9">
        <w:t xml:space="preserve">Agencja prowadzi samodzielną gospodarkę finansową, z uwzględnieniem prawa Unii Europejskiej, umów międzynarodowych oraz przepisów Europejskiej Organizacji Bezpieczeństwa Żeglugi Powietrznej EUROCONTROL, zwanej dalej </w:t>
      </w:r>
      <w:r w:rsidR="00B8348A">
        <w:t>„</w:t>
      </w:r>
      <w:r w:rsidRPr="006119F9">
        <w:t>EUROCONTROL</w:t>
      </w:r>
      <w:r w:rsidR="00B8348A">
        <w:t>”</w:t>
      </w:r>
      <w:r w:rsidRPr="006119F9">
        <w:t>, dotyczących systemu opłat nawigacyjnych w</w:t>
      </w:r>
      <w:r>
        <w:t> </w:t>
      </w:r>
      <w:r w:rsidRPr="006119F9">
        <w:t>tym zasad ustalania i</w:t>
      </w:r>
      <w:r>
        <w:t> </w:t>
      </w:r>
      <w:r w:rsidRPr="006119F9">
        <w:t xml:space="preserve">pobierania opłat oraz wystawiania faktur określonych przez komórkę organizacyjną EUROCONTROL </w:t>
      </w:r>
      <w:r>
        <w:t xml:space="preserve">– </w:t>
      </w:r>
      <w:r w:rsidRPr="006119F9">
        <w:t>Centralne Biuro Opłat Trasowych (CRCO).</w:t>
      </w:r>
    </w:p>
    <w:p w:rsidR="004E518A" w:rsidRPr="006119F9" w:rsidRDefault="004E518A" w:rsidP="004E518A">
      <w:pPr>
        <w:pStyle w:val="USTustnpkodeksu"/>
      </w:pPr>
      <w:r w:rsidRPr="006119F9">
        <w:t>2. W</w:t>
      </w:r>
      <w:r>
        <w:t> </w:t>
      </w:r>
      <w:r w:rsidRPr="006119F9">
        <w:t>zakresie nieobjętym przepisami i</w:t>
      </w:r>
      <w:r>
        <w:t> </w:t>
      </w:r>
      <w:r w:rsidRPr="006119F9">
        <w:t>postanowieniami umów,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1, stosuje się przepisy kraj</w:t>
      </w:r>
      <w:r w:rsidRPr="006119F9">
        <w:t>o</w:t>
      </w:r>
      <w:r w:rsidRPr="006119F9">
        <w:t>we, o</w:t>
      </w:r>
      <w:r>
        <w:t> </w:t>
      </w:r>
      <w:r w:rsidRPr="006119F9">
        <w:t>ile niniejsza ustawa nie stanowi inaczej.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9.</w:t>
      </w:r>
      <w:r>
        <w:t xml:space="preserve"> 1. </w:t>
      </w:r>
      <w:r w:rsidRPr="006119F9">
        <w:t>Agencja pokrywa koszty prowadzenia swojej działalności z własnych przychodów.</w:t>
      </w:r>
    </w:p>
    <w:p w:rsidR="004E518A" w:rsidRPr="004E518A" w:rsidRDefault="004E518A" w:rsidP="00B8348A">
      <w:pPr>
        <w:pStyle w:val="USTustnpkodeksu"/>
        <w:keepNext/>
      </w:pPr>
      <w:r>
        <w:t>2. </w:t>
      </w:r>
      <w:r w:rsidRPr="004E518A">
        <w:t>Plan finansowy Agencji określa w szczególności: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przychody;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koszty;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wynik finansowy brutto;</w:t>
      </w:r>
    </w:p>
    <w:p w:rsidR="004E518A" w:rsidRPr="006119F9" w:rsidRDefault="004E518A" w:rsidP="004E518A">
      <w:pPr>
        <w:pStyle w:val="PKTpunkt"/>
      </w:pPr>
      <w:r w:rsidRPr="006119F9">
        <w:t>4)</w:t>
      </w:r>
      <w:r w:rsidRPr="006119F9">
        <w:tab/>
        <w:t>obowiązkowe obciążenia wyniku finansowego;</w:t>
      </w:r>
    </w:p>
    <w:p w:rsidR="004E518A" w:rsidRPr="006119F9" w:rsidRDefault="004E518A" w:rsidP="004E518A">
      <w:pPr>
        <w:pStyle w:val="PKTpunkt"/>
      </w:pPr>
      <w:r w:rsidRPr="006119F9">
        <w:t>5)</w:t>
      </w:r>
      <w:r w:rsidRPr="006119F9">
        <w:tab/>
        <w:t>wynik finansowy netto;</w:t>
      </w:r>
    </w:p>
    <w:p w:rsidR="004E518A" w:rsidRPr="006119F9" w:rsidRDefault="004E518A" w:rsidP="004E518A">
      <w:pPr>
        <w:pStyle w:val="PKTpunkt"/>
      </w:pPr>
      <w:r w:rsidRPr="006119F9">
        <w:t>6)</w:t>
      </w:r>
      <w:r w:rsidRPr="006119F9">
        <w:tab/>
        <w:t>proponowany podział lub pokrycie wyniku finansowego netto.</w:t>
      </w:r>
    </w:p>
    <w:p w:rsidR="004E518A" w:rsidRPr="006119F9" w:rsidRDefault="004E518A" w:rsidP="004E518A">
      <w:pPr>
        <w:pStyle w:val="USTustnpkodeksu"/>
      </w:pPr>
      <w:r w:rsidRPr="006119F9">
        <w:lastRenderedPageBreak/>
        <w:t>3. Jeżeli zatwierdzona przez EUROCONTROL podstawa kosztowa stawki jednostkowej opłaty trasowej jest inna niż wskazana w</w:t>
      </w:r>
      <w:r>
        <w:t> </w:t>
      </w:r>
      <w:r w:rsidRPr="006119F9">
        <w:t>planie finansowym,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2, dokonuje się korekty planu finansowego.</w:t>
      </w:r>
    </w:p>
    <w:p w:rsidR="004E518A" w:rsidRPr="004E518A" w:rsidRDefault="004E518A" w:rsidP="00B8348A">
      <w:pPr>
        <w:pStyle w:val="USTustnpkodeksu"/>
        <w:keepNext/>
      </w:pPr>
      <w:r w:rsidRPr="006119F9">
        <w:t>4. Źródłami przychodów Agencji są: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przychody z</w:t>
      </w:r>
      <w:r>
        <w:t> </w:t>
      </w:r>
      <w:r w:rsidRPr="006119F9">
        <w:t>opłat za świadczone usługi;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dobrowolne wpłaty i</w:t>
      </w:r>
      <w:r>
        <w:t> </w:t>
      </w:r>
      <w:r w:rsidRPr="006119F9">
        <w:t>zapisy;</w:t>
      </w:r>
    </w:p>
    <w:p w:rsidR="004E518A" w:rsidRPr="00ED3023" w:rsidRDefault="004E518A" w:rsidP="004E518A">
      <w:pPr>
        <w:pStyle w:val="PKTpunkt"/>
      </w:pPr>
      <w:r w:rsidRPr="006119F9">
        <w:t>3)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  <w:r w:rsidRPr="006119F9">
        <w:tab/>
        <w:t>odsetki od wolnych środków przekazanych w</w:t>
      </w:r>
      <w:r>
        <w:t> </w:t>
      </w:r>
      <w:r w:rsidRPr="006119F9">
        <w:t>depozyt zgodnie z</w:t>
      </w:r>
      <w:r>
        <w:t> </w:t>
      </w:r>
      <w:r w:rsidRPr="006119F9">
        <w:t>przepisami o</w:t>
      </w:r>
      <w:r>
        <w:t> </w:t>
      </w:r>
      <w:r w:rsidRPr="006119F9">
        <w:t>finansach publicznych;</w:t>
      </w:r>
    </w:p>
    <w:p w:rsidR="004E518A" w:rsidRPr="006119F9" w:rsidRDefault="004E518A" w:rsidP="004E518A">
      <w:pPr>
        <w:pStyle w:val="PKTpunkt"/>
      </w:pPr>
      <w:r w:rsidRPr="006119F9">
        <w:t>4)</w:t>
      </w:r>
      <w:r w:rsidRPr="006119F9">
        <w:tab/>
        <w:t>dotacje celowe;</w:t>
      </w:r>
    </w:p>
    <w:p w:rsidR="004E518A" w:rsidRPr="006119F9" w:rsidRDefault="004E518A" w:rsidP="004E518A">
      <w:pPr>
        <w:pStyle w:val="PKTpunkt"/>
      </w:pPr>
      <w:r w:rsidRPr="006119F9">
        <w:t>5)</w:t>
      </w:r>
      <w:r w:rsidRPr="006119F9">
        <w:tab/>
        <w:t>inne przychody, w</w:t>
      </w:r>
      <w:r>
        <w:t> </w:t>
      </w:r>
      <w:r w:rsidRPr="006119F9">
        <w:t>tym środki uzyskane w</w:t>
      </w:r>
      <w:r>
        <w:t> </w:t>
      </w:r>
      <w:r w:rsidRPr="006119F9">
        <w:t>ramach bezzwrotnej pomocy.</w:t>
      </w:r>
    </w:p>
    <w:p w:rsidR="004E518A" w:rsidRPr="006119F9" w:rsidRDefault="004E518A" w:rsidP="004E518A">
      <w:pPr>
        <w:pStyle w:val="USTustnpkodeksu"/>
      </w:pPr>
      <w:r w:rsidRPr="006119F9">
        <w:t>5. Agencja może uzyskiwać dotacje celowe na dofinansowanie zadań określonych</w:t>
      </w:r>
      <w:r w:rsidR="00D269E0" w:rsidRPr="006119F9">
        <w:t xml:space="preserve"> w</w:t>
      </w:r>
      <w:r w:rsidR="00D269E0">
        <w:t> art. </w:t>
      </w:r>
      <w:r w:rsidRPr="006119F9">
        <w:t>4</w:t>
      </w:r>
      <w:r w:rsidR="00D269E0">
        <w:t xml:space="preserve"> ust. </w:t>
      </w:r>
      <w:r w:rsidR="00D269E0" w:rsidRPr="006119F9">
        <w:t>1</w:t>
      </w:r>
      <w:r w:rsidR="00D269E0">
        <w:t xml:space="preserve"> i </w:t>
      </w:r>
      <w:r w:rsidR="00D269E0" w:rsidRPr="006119F9">
        <w:t>3</w:t>
      </w:r>
      <w:r w:rsidR="00D269E0">
        <w:t xml:space="preserve"> w </w:t>
      </w:r>
      <w:r w:rsidRPr="006119F9">
        <w:t>wysokości ustalanej w</w:t>
      </w:r>
      <w:r>
        <w:t> </w:t>
      </w:r>
      <w:r w:rsidRPr="006119F9">
        <w:t>ustawie budżetowej.</w:t>
      </w:r>
    </w:p>
    <w:p w:rsidR="004E518A" w:rsidRPr="004E518A" w:rsidRDefault="004E518A" w:rsidP="00B8348A">
      <w:pPr>
        <w:pStyle w:val="USTustnpkodeksu"/>
        <w:keepNext/>
      </w:pPr>
      <w:r w:rsidRPr="006119F9">
        <w:t>6. Tworzy się następujące fundusze Agencji: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fundusz założycielski;</w:t>
      </w:r>
    </w:p>
    <w:p w:rsidR="004E518A" w:rsidRPr="006119F9" w:rsidRDefault="004E518A" w:rsidP="004E518A">
      <w:pPr>
        <w:pStyle w:val="PKTpunkt"/>
      </w:pPr>
      <w:r w:rsidRPr="006119F9">
        <w:t>2)</w:t>
      </w:r>
      <w:r w:rsidRPr="006119F9">
        <w:tab/>
        <w:t>fundusz zapasowy;</w:t>
      </w:r>
    </w:p>
    <w:p w:rsidR="004E518A" w:rsidRPr="006119F9" w:rsidRDefault="004E518A" w:rsidP="004E518A">
      <w:pPr>
        <w:pStyle w:val="PKTpunkt"/>
      </w:pPr>
      <w:r w:rsidRPr="006119F9">
        <w:t>3)</w:t>
      </w:r>
      <w:r w:rsidRPr="006119F9">
        <w:tab/>
        <w:t>inne fundusze tworzone na podstawie odrębnych przepisów.</w:t>
      </w:r>
    </w:p>
    <w:p w:rsidR="004E518A" w:rsidRPr="006119F9" w:rsidRDefault="004E518A" w:rsidP="004E518A">
      <w:pPr>
        <w:pStyle w:val="USTustnpkodeksu"/>
      </w:pPr>
      <w:r w:rsidRPr="006119F9">
        <w:t>7. Fundusz założycielski Agencji stanowi równowartość aktywów netto przekazanych Agencji na prowadzenie przez nią działalności.</w:t>
      </w:r>
    </w:p>
    <w:p w:rsidR="004E518A" w:rsidRPr="006119F9" w:rsidRDefault="004E518A" w:rsidP="004E518A">
      <w:pPr>
        <w:pStyle w:val="USTustnpkodeksu"/>
      </w:pPr>
      <w:r w:rsidRPr="006119F9">
        <w:t>8. Zysk netto Agencji za rok obrotowy przeznacza się na fundusze,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6</w:t>
      </w:r>
      <w:r w:rsidR="00D269E0">
        <w:t xml:space="preserve"> pkt </w:t>
      </w:r>
      <w:r w:rsidR="00D269E0" w:rsidRPr="006119F9">
        <w:t>2</w:t>
      </w:r>
      <w:r w:rsidR="00D269E0">
        <w:t xml:space="preserve"> i </w:t>
      </w:r>
      <w:r w:rsidRPr="006119F9">
        <w:t>3.</w:t>
      </w:r>
    </w:p>
    <w:p w:rsidR="004E518A" w:rsidRPr="006119F9" w:rsidRDefault="004E518A" w:rsidP="004E518A">
      <w:pPr>
        <w:pStyle w:val="USTustnpkodeksu"/>
      </w:pPr>
      <w:r w:rsidRPr="006119F9">
        <w:t>9. Stratę netto Agencji za rok obrotowy pokrywa się z</w:t>
      </w:r>
      <w:r>
        <w:t> </w:t>
      </w:r>
      <w:r w:rsidRPr="006119F9">
        <w:t>funduszu zapasowego. Jeżeli strata netto jest wyższa niż fu</w:t>
      </w:r>
      <w:r w:rsidRPr="006119F9">
        <w:t>n</w:t>
      </w:r>
      <w:r w:rsidRPr="006119F9">
        <w:t>dusz zapasowy, część straty niepokryta z</w:t>
      </w:r>
      <w:r>
        <w:t> </w:t>
      </w:r>
      <w:r w:rsidRPr="006119F9">
        <w:t>funduszu zapasowego pokrywana jest z</w:t>
      </w:r>
      <w:r>
        <w:t> </w:t>
      </w:r>
      <w:r w:rsidRPr="006119F9">
        <w:t>funduszu założycielskiego.</w:t>
      </w:r>
    </w:p>
    <w:p w:rsidR="004E518A" w:rsidRPr="006119F9" w:rsidRDefault="004E518A" w:rsidP="004E518A">
      <w:pPr>
        <w:pStyle w:val="USTustnpkodeksu"/>
      </w:pPr>
      <w:r w:rsidRPr="006119F9">
        <w:t>10. Prezes sporządza sprawozdanie finansowe zgodnie z Międzynarodowymi Standardami Rachunkowości, Międz</w:t>
      </w:r>
      <w:r w:rsidRPr="006119F9">
        <w:t>y</w:t>
      </w:r>
      <w:r w:rsidRPr="006119F9">
        <w:t>narodowymi Standardami Sprawozdawczości Finansowej oraz związanymi z</w:t>
      </w:r>
      <w:r>
        <w:t> </w:t>
      </w:r>
      <w:r w:rsidRPr="006119F9">
        <w:t>nimi interpretacjami zawartymi w</w:t>
      </w:r>
      <w:r>
        <w:t> </w:t>
      </w:r>
      <w:r w:rsidRPr="006119F9">
        <w:t xml:space="preserve">rozporządzeniach Komisji Europejskiej, zwanymi dalej </w:t>
      </w:r>
      <w:r w:rsidR="00B8348A">
        <w:t>„</w:t>
      </w:r>
      <w:r w:rsidRPr="006119F9">
        <w:t>MSR</w:t>
      </w:r>
      <w:r w:rsidR="00B8348A">
        <w:t>”</w:t>
      </w:r>
      <w:r w:rsidRPr="006119F9">
        <w:t>.</w:t>
      </w:r>
    </w:p>
    <w:p w:rsidR="004E518A" w:rsidRPr="006119F9" w:rsidRDefault="004E518A" w:rsidP="004E518A">
      <w:pPr>
        <w:pStyle w:val="USTustnpkodeksu"/>
      </w:pPr>
      <w:r w:rsidRPr="006119F9">
        <w:t>11. W</w:t>
      </w:r>
      <w:r>
        <w:t> </w:t>
      </w:r>
      <w:r w:rsidRPr="006119F9">
        <w:t>zakresie nieuregulowanym przez MSR Agencja stosuje przepisy ustawy z</w:t>
      </w:r>
      <w:r>
        <w:t> </w:t>
      </w:r>
      <w:r w:rsidRPr="006119F9">
        <w:t>dnia 29</w:t>
      </w:r>
      <w:r>
        <w:t> </w:t>
      </w:r>
      <w:r w:rsidRPr="006119F9">
        <w:t>września 1994</w:t>
      </w:r>
      <w:r>
        <w:t> </w:t>
      </w:r>
      <w:r w:rsidRPr="006119F9">
        <w:t>r. o</w:t>
      </w:r>
      <w:r>
        <w:t> </w:t>
      </w:r>
      <w:r w:rsidRPr="006119F9">
        <w:t>rachunkowości (</w:t>
      </w:r>
      <w:r w:rsidR="00D269E0">
        <w:t>Dz. U.</w:t>
      </w:r>
      <w:r w:rsidRPr="006119F9">
        <w:t xml:space="preserve"> z</w:t>
      </w:r>
      <w:r>
        <w:t> </w:t>
      </w:r>
      <w:r w:rsidRPr="006119F9">
        <w:t>20</w:t>
      </w:r>
      <w:r>
        <w:t>13 </w:t>
      </w:r>
      <w:r w:rsidRPr="006119F9">
        <w:t>r.</w:t>
      </w:r>
      <w:r w:rsidR="00D269E0">
        <w:t xml:space="preserve"> poz. </w:t>
      </w:r>
      <w:r>
        <w:t>330</w:t>
      </w:r>
      <w:r w:rsidRPr="006119F9">
        <w:t>, z</w:t>
      </w:r>
      <w:r>
        <w:t> </w:t>
      </w:r>
      <w:r w:rsidRPr="006119F9">
        <w:t>późn. zm.</w:t>
      </w:r>
      <w:r w:rsidRPr="00DA6074">
        <w:rPr>
          <w:rStyle w:val="IGindeksgrny"/>
        </w:rPr>
        <w:footnoteReference w:id="11"/>
      </w:r>
      <w:r w:rsidRPr="00DA6074">
        <w:rPr>
          <w:rStyle w:val="IGindeksgrny"/>
        </w:rPr>
        <w:t>)</w:t>
      </w:r>
      <w:r w:rsidRPr="006119F9">
        <w:t>).</w:t>
      </w:r>
    </w:p>
    <w:p w:rsidR="004E518A" w:rsidRPr="006119F9" w:rsidRDefault="004E518A" w:rsidP="004E518A">
      <w:pPr>
        <w:pStyle w:val="USTustnpkodeksu"/>
      </w:pPr>
      <w:r w:rsidRPr="006119F9">
        <w:t>12. Sprawozdanie finansowe Agencji podlega badaniu przez biegłego rewidenta zatwierdzonego przez Prezesa Urz</w:t>
      </w:r>
      <w:r w:rsidRPr="006119F9">
        <w:t>ę</w:t>
      </w:r>
      <w:r w:rsidRPr="006119F9">
        <w:t>du Lotnictwa Cywilnego.</w:t>
      </w:r>
    </w:p>
    <w:p w:rsidR="004E518A" w:rsidRPr="004E518A" w:rsidRDefault="004E518A" w:rsidP="00B8348A">
      <w:pPr>
        <w:pStyle w:val="USTustnpkodeksu"/>
        <w:keepNext/>
      </w:pPr>
      <w:r w:rsidRPr="006119F9">
        <w:t>13. Prezes przedstawia Prezesowi Urzędu Lotnictwa Cywilnego do zaopiniowania:</w:t>
      </w:r>
    </w:p>
    <w:p w:rsidR="004E518A" w:rsidRPr="006119F9" w:rsidRDefault="004E518A" w:rsidP="004E518A">
      <w:pPr>
        <w:pStyle w:val="PKTpunkt"/>
      </w:pPr>
      <w:r w:rsidRPr="006119F9">
        <w:t>1)</w:t>
      </w:r>
      <w:r w:rsidRPr="006119F9">
        <w:tab/>
        <w:t>sprawozdanie finansowe Agencji wraz z</w:t>
      </w:r>
      <w:r>
        <w:t> </w:t>
      </w:r>
      <w:r w:rsidRPr="006119F9">
        <w:t>opinią i</w:t>
      </w:r>
      <w:r>
        <w:t> </w:t>
      </w:r>
      <w:r w:rsidRPr="006119F9">
        <w:t>raportem biegłego rewidenta,</w:t>
      </w:r>
    </w:p>
    <w:p w:rsidR="004E518A" w:rsidRPr="004E518A" w:rsidRDefault="004E518A" w:rsidP="00B8348A">
      <w:pPr>
        <w:pStyle w:val="PKTpunkt"/>
        <w:keepNext/>
      </w:pPr>
      <w:r w:rsidRPr="006119F9">
        <w:t>2)</w:t>
      </w:r>
      <w:r w:rsidRPr="006119F9">
        <w:tab/>
        <w:t>roczne sprawozdanie</w:t>
      </w:r>
      <w:r w:rsidRPr="004E518A">
        <w:t xml:space="preserve"> z działalności Agencji</w:t>
      </w:r>
    </w:p>
    <w:p w:rsidR="004E518A" w:rsidRPr="006119F9" w:rsidRDefault="004E518A" w:rsidP="004E518A">
      <w:pPr>
        <w:pStyle w:val="CZWSPPKTczwsplnapunktw"/>
      </w:pPr>
      <w:r w:rsidRPr="006119F9">
        <w:t>– za rok ubiegły, nie później niż w</w:t>
      </w:r>
      <w:r>
        <w:t> </w:t>
      </w:r>
      <w:r w:rsidRPr="006119F9">
        <w:t>terminie 5</w:t>
      </w:r>
      <w:r>
        <w:t> </w:t>
      </w:r>
      <w:r w:rsidRPr="006119F9">
        <w:t>miesięcy od dnia bilansowego.</w:t>
      </w:r>
    </w:p>
    <w:p w:rsidR="004E518A" w:rsidRPr="006119F9" w:rsidRDefault="004E518A" w:rsidP="004E518A">
      <w:pPr>
        <w:pStyle w:val="USTustnpkodeksu"/>
      </w:pPr>
      <w:r w:rsidRPr="006119F9">
        <w:t>14. Prezes Urzędu Lotnictwa Cywilnego opiniuje sprawozdania,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13, w</w:t>
      </w:r>
      <w:r>
        <w:t> </w:t>
      </w:r>
      <w:r w:rsidRPr="006119F9">
        <w:t>terminie miesiąca od dnia ich otrzymania.</w:t>
      </w:r>
    </w:p>
    <w:p w:rsidR="004E518A" w:rsidRPr="006119F9" w:rsidRDefault="004E518A" w:rsidP="004E518A">
      <w:pPr>
        <w:pStyle w:val="USTustnpkodeksu"/>
      </w:pPr>
      <w:r w:rsidRPr="006119F9">
        <w:t>15. Minister właściwy do spraw transportu zatwierdza zaopiniowane i</w:t>
      </w:r>
      <w:r>
        <w:t> </w:t>
      </w:r>
      <w:r w:rsidRPr="006119F9">
        <w:t>przedstawione mu przez Prezesa Urzędu Lo</w:t>
      </w:r>
      <w:r w:rsidRPr="006119F9">
        <w:t>t</w:t>
      </w:r>
      <w:r w:rsidRPr="006119F9">
        <w:t>nictwa Cywilnego sprawozdania,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13, nie później niż w</w:t>
      </w:r>
      <w:r>
        <w:t> </w:t>
      </w:r>
      <w:r w:rsidRPr="006119F9">
        <w:t>terminie miesiąca od dnia ich otrzymania.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10.</w:t>
      </w:r>
      <w:r w:rsidRPr="006119F9">
        <w:t> 1. Koszty wynagrodzeń pracowników Agencji pokrywane są z</w:t>
      </w:r>
      <w:r>
        <w:t> </w:t>
      </w:r>
      <w:r w:rsidRPr="006119F9">
        <w:t>przychodów Agencji.</w:t>
      </w:r>
    </w:p>
    <w:p w:rsidR="004E518A" w:rsidRPr="006119F9" w:rsidRDefault="004E518A" w:rsidP="004E518A">
      <w:pPr>
        <w:pStyle w:val="USTustnpkodeksu"/>
      </w:pPr>
      <w:r w:rsidRPr="006119F9">
        <w:t>2. Zakładowy regulamin wynagrodzeń pracowników Agencji zatwierdza minister właściwy do spraw transportu na wniosek Prezesa.</w:t>
      </w:r>
    </w:p>
    <w:p w:rsidR="004E518A" w:rsidRPr="006119F9" w:rsidRDefault="004E518A" w:rsidP="004E518A">
      <w:pPr>
        <w:pStyle w:val="ROZDZODDZOZNoznaczenierozdziauluboddziau"/>
      </w:pPr>
      <w:r w:rsidRPr="006119F9">
        <w:lastRenderedPageBreak/>
        <w:t>Rozdział 4</w:t>
      </w:r>
    </w:p>
    <w:p w:rsidR="004E518A" w:rsidRPr="006119F9" w:rsidRDefault="004E518A" w:rsidP="00B8348A">
      <w:pPr>
        <w:pStyle w:val="ROZDZODDZPRZEDMprzedmiotregulacjirozdziauluboddziau"/>
      </w:pPr>
      <w:r w:rsidRPr="006119F9">
        <w:t>Zmiany w</w:t>
      </w:r>
      <w:r>
        <w:t> </w:t>
      </w:r>
      <w:r w:rsidRPr="006119F9">
        <w:t>przepisach obowiązujących</w:t>
      </w:r>
    </w:p>
    <w:p w:rsidR="004E518A" w:rsidRPr="004E518A" w:rsidRDefault="004E518A" w:rsidP="004E518A">
      <w:pPr>
        <w:pStyle w:val="ARTartustawynprozporzdzenia"/>
      </w:pPr>
      <w:r w:rsidRPr="00B8348A">
        <w:rPr>
          <w:rStyle w:val="Ppogrubienie"/>
        </w:rPr>
        <w:t>Art. 11.</w:t>
      </w:r>
      <w:r w:rsidRPr="004E518A">
        <w:t> (pominięty)</w:t>
      </w:r>
      <w:bookmarkStart w:id="0" w:name="_Ref428365478"/>
      <w:r w:rsidRPr="004E518A">
        <w:rPr>
          <w:rStyle w:val="Odwoanieprzypisudolnego"/>
        </w:rPr>
        <w:footnoteReference w:id="12"/>
      </w:r>
      <w:bookmarkEnd w:id="0"/>
      <w:r w:rsidRPr="004E518A">
        <w:rPr>
          <w:rStyle w:val="IGindeksgrny"/>
        </w:rPr>
        <w:t>)</w:t>
      </w:r>
    </w:p>
    <w:p w:rsidR="004E518A" w:rsidRPr="004E518A" w:rsidRDefault="004E518A" w:rsidP="004E518A">
      <w:pPr>
        <w:pStyle w:val="ARTartustawynprozporzdzenia"/>
        <w:rPr>
          <w:rStyle w:val="IGindeksgrny"/>
        </w:rPr>
      </w:pPr>
      <w:r w:rsidRPr="00B8348A">
        <w:rPr>
          <w:rStyle w:val="Ppogrubienie"/>
        </w:rPr>
        <w:t>Art. 12.</w:t>
      </w:r>
      <w:r w:rsidRPr="004E518A">
        <w:t> (pominięty)</w:t>
      </w:r>
      <w:r w:rsidRPr="004E518A">
        <w:fldChar w:fldCharType="begin"/>
      </w:r>
      <w:r w:rsidRPr="004E518A">
        <w:instrText xml:space="preserve"> NOTEREF _Ref428365478 \f \h </w:instrText>
      </w:r>
      <w:r w:rsidRPr="004E518A">
        <w:fldChar w:fldCharType="separate"/>
      </w:r>
      <w:r w:rsidR="00255EEA" w:rsidRPr="00255EEA">
        <w:rPr>
          <w:rStyle w:val="Odwoanieprzypisudolnego"/>
        </w:rPr>
        <w:t>10</w:t>
      </w:r>
      <w:r w:rsidRPr="004E518A">
        <w:fldChar w:fldCharType="end"/>
      </w:r>
      <w:r w:rsidRPr="004E518A">
        <w:rPr>
          <w:rStyle w:val="IGindeksgrny"/>
        </w:rPr>
        <w:t>)</w:t>
      </w:r>
    </w:p>
    <w:p w:rsidR="004E518A" w:rsidRPr="006119F9" w:rsidRDefault="004E518A" w:rsidP="004E518A">
      <w:pPr>
        <w:pStyle w:val="ROZDZODDZOZNoznaczenierozdziauluboddziau"/>
      </w:pPr>
      <w:r w:rsidRPr="006119F9">
        <w:t>Rozdział 5</w:t>
      </w:r>
    </w:p>
    <w:p w:rsidR="004E518A" w:rsidRPr="006119F9" w:rsidRDefault="004E518A" w:rsidP="00B8348A">
      <w:pPr>
        <w:pStyle w:val="ROZDZODDZPRZEDMprzedmiotregulacjirozdziauluboddziau"/>
      </w:pPr>
      <w:r w:rsidRPr="006119F9">
        <w:t>Przepisy przejściowe, dostosowujące i</w:t>
      </w:r>
      <w:r>
        <w:t> </w:t>
      </w:r>
      <w:r w:rsidRPr="006119F9">
        <w:t>końcowe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13.</w:t>
      </w:r>
      <w:r w:rsidRPr="006119F9">
        <w:t> 1. Agencja przejmuje z</w:t>
      </w:r>
      <w:r>
        <w:t> </w:t>
      </w:r>
      <w:r w:rsidRPr="006119F9">
        <w:t xml:space="preserve">przedsiębiorstwa państwowego </w:t>
      </w:r>
      <w:r w:rsidR="00B8348A">
        <w:t>„</w:t>
      </w:r>
      <w:r w:rsidRPr="006119F9">
        <w:t>Porty Lotnicze</w:t>
      </w:r>
      <w:r w:rsidR="00B8348A">
        <w:t>”</w:t>
      </w:r>
      <w:r w:rsidRPr="006119F9">
        <w:t xml:space="preserve">, zwanego dalej </w:t>
      </w:r>
      <w:r w:rsidR="00B8348A">
        <w:t>„</w:t>
      </w:r>
      <w:r w:rsidRPr="006119F9">
        <w:t>PPL</w:t>
      </w:r>
      <w:r w:rsidR="00B8348A">
        <w:t>”</w:t>
      </w:r>
      <w:r w:rsidRPr="006119F9">
        <w:t>, z</w:t>
      </w:r>
      <w:r>
        <w:t> </w:t>
      </w:r>
      <w:r w:rsidRPr="006119F9">
        <w:t>mocy ustawy, wyodrębnione w</w:t>
      </w:r>
      <w:r>
        <w:t> </w:t>
      </w:r>
      <w:r w:rsidRPr="006119F9">
        <w:t>trybie określonym</w:t>
      </w:r>
      <w:r w:rsidR="00D269E0" w:rsidRPr="006119F9">
        <w:t xml:space="preserve"> w</w:t>
      </w:r>
      <w:r w:rsidR="00D269E0">
        <w:t> ust. </w:t>
      </w:r>
      <w:r w:rsidRPr="006119F9">
        <w:t>2, składniki majątkowe i</w:t>
      </w:r>
      <w:r>
        <w:t> </w:t>
      </w:r>
      <w:r w:rsidRPr="006119F9">
        <w:t>niemajątkowe tego przedsiębiorstwa, służące dotychczas do wykonywania zadań państwowego organu zarządzania ruchem lotniczym przez jego jednostkę organizacy</w:t>
      </w:r>
      <w:r w:rsidRPr="006119F9">
        <w:t>j</w:t>
      </w:r>
      <w:r w:rsidRPr="006119F9">
        <w:t xml:space="preserve">ną </w:t>
      </w:r>
      <w:r>
        <w:t>–</w:t>
      </w:r>
      <w:r w:rsidRPr="006119F9">
        <w:t xml:space="preserve"> Agencję Ruchu Lotniczego (ARL), niezbędne do realizacji zadań Agencji określonych</w:t>
      </w:r>
      <w:r w:rsidR="00D269E0" w:rsidRPr="006119F9">
        <w:t xml:space="preserve"> w</w:t>
      </w:r>
      <w:r w:rsidR="00D269E0">
        <w:t> art. </w:t>
      </w:r>
      <w:r w:rsidRPr="006119F9">
        <w:t>4</w:t>
      </w:r>
      <w:r w:rsidR="00D269E0">
        <w:t xml:space="preserve"> ust. </w:t>
      </w:r>
      <w:r w:rsidRPr="006119F9">
        <w:t xml:space="preserve">1, </w:t>
      </w:r>
      <w:r w:rsidR="00D269E0" w:rsidRPr="006119F9">
        <w:t>3</w:t>
      </w:r>
      <w:r w:rsidR="00D269E0">
        <w:t xml:space="preserve"> i </w:t>
      </w:r>
      <w:r w:rsidRPr="006119F9">
        <w:t>4, w</w:t>
      </w:r>
      <w:r>
        <w:t> </w:t>
      </w:r>
      <w:r w:rsidRPr="006119F9">
        <w:t>tym związane z</w:t>
      </w:r>
      <w:r>
        <w:t> </w:t>
      </w:r>
      <w:r w:rsidRPr="006119F9">
        <w:t>nimi wierzytelności i</w:t>
      </w:r>
      <w:r>
        <w:t> </w:t>
      </w:r>
      <w:r w:rsidRPr="006119F9">
        <w:t>zobowiązania.</w:t>
      </w:r>
    </w:p>
    <w:p w:rsidR="004E518A" w:rsidRPr="006119F9" w:rsidRDefault="004E518A" w:rsidP="004E518A">
      <w:pPr>
        <w:pStyle w:val="USTustnpkodeksu"/>
      </w:pPr>
      <w:r w:rsidRPr="006119F9">
        <w:t>2. Minister właściwy do spraw transportu określi, w</w:t>
      </w:r>
      <w:r>
        <w:t> </w:t>
      </w:r>
      <w:r w:rsidRPr="006119F9">
        <w:t>drodze decyzji, składniki majątkowe i</w:t>
      </w:r>
      <w:r>
        <w:t> </w:t>
      </w:r>
      <w:r w:rsidRPr="006119F9">
        <w:t>niemajątkowe, w</w:t>
      </w:r>
      <w:r>
        <w:t> </w:t>
      </w:r>
      <w:r w:rsidRPr="006119F9">
        <w:t>tym wi</w:t>
      </w:r>
      <w:r w:rsidRPr="006119F9">
        <w:t>e</w:t>
      </w:r>
      <w:r w:rsidRPr="006119F9">
        <w:t>rzytelności i</w:t>
      </w:r>
      <w:r>
        <w:t> </w:t>
      </w:r>
      <w:r w:rsidRPr="006119F9">
        <w:t>zobowiązania,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1.</w:t>
      </w:r>
    </w:p>
    <w:p w:rsidR="004E518A" w:rsidRPr="006119F9" w:rsidRDefault="004E518A" w:rsidP="004E518A">
      <w:pPr>
        <w:pStyle w:val="USTustnpkodeksu"/>
      </w:pPr>
      <w:r w:rsidRPr="006119F9">
        <w:t>3. Określenie składników majątkowych i</w:t>
      </w:r>
      <w:r>
        <w:t> </w:t>
      </w:r>
      <w:r w:rsidRPr="006119F9">
        <w:t>niemajątkowych,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2, zostanie dokonane w</w:t>
      </w:r>
      <w:r>
        <w:t> </w:t>
      </w:r>
      <w:r w:rsidRPr="006119F9">
        <w:t>oparciu o</w:t>
      </w:r>
      <w:r>
        <w:t> </w:t>
      </w:r>
      <w:r w:rsidRPr="006119F9">
        <w:t>dane przekazane przez PPL i</w:t>
      </w:r>
      <w:r>
        <w:t> </w:t>
      </w:r>
      <w:r w:rsidRPr="006119F9">
        <w:t>opracowane przez komisję przygotowawczą, działającą przy ministrze właściwym do spraw transportu, według stanu na dzień przejęcia.</w:t>
      </w:r>
    </w:p>
    <w:p w:rsidR="004E518A" w:rsidRPr="006119F9" w:rsidRDefault="004E518A" w:rsidP="004E518A">
      <w:pPr>
        <w:pStyle w:val="USTustnpkodeksu"/>
      </w:pPr>
      <w:r w:rsidRPr="006119F9">
        <w:t>4. Decyzja,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ust. </w:t>
      </w:r>
      <w:r w:rsidRPr="006119F9">
        <w:t>2, będzie stanowiła podstawę do wpisania do ksiąg wieczystych i</w:t>
      </w:r>
      <w:r>
        <w:t> </w:t>
      </w:r>
      <w:r w:rsidRPr="006119F9">
        <w:t>rejestrów tytułu prawnego Agencji do określonych w</w:t>
      </w:r>
      <w:r>
        <w:t> </w:t>
      </w:r>
      <w:r w:rsidRPr="006119F9">
        <w:t>decyzji składników,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2.</w:t>
      </w:r>
    </w:p>
    <w:p w:rsidR="004E518A" w:rsidRPr="006119F9" w:rsidRDefault="004E518A" w:rsidP="004E518A">
      <w:pPr>
        <w:pStyle w:val="USTustnpkodeksu"/>
      </w:pPr>
      <w:r w:rsidRPr="006119F9">
        <w:t>5. Naczelny dyrektor PPL i</w:t>
      </w:r>
      <w:r>
        <w:t> </w:t>
      </w:r>
      <w:r w:rsidRPr="006119F9">
        <w:t>Prezes mogą zawrzeć umowy dotyczące spraw zaistniałych przed dniem wejścia w</w:t>
      </w:r>
      <w:r>
        <w:t> </w:t>
      </w:r>
      <w:r w:rsidRPr="006119F9">
        <w:t>życie ustawy w</w:t>
      </w:r>
      <w:r>
        <w:t> </w:t>
      </w:r>
      <w:r w:rsidRPr="006119F9">
        <w:t>zakresie wspólnej działalności PPL i</w:t>
      </w:r>
      <w:r>
        <w:t> </w:t>
      </w:r>
      <w:r w:rsidRPr="006119F9">
        <w:t>Agencji Ruchu Lotniczego.</w:t>
      </w:r>
    </w:p>
    <w:p w:rsidR="004E518A" w:rsidRPr="006119F9" w:rsidRDefault="004E518A" w:rsidP="004E518A">
      <w:pPr>
        <w:pStyle w:val="USTustnpkodeksu"/>
      </w:pPr>
      <w:r w:rsidRPr="006119F9">
        <w:t>6. W</w:t>
      </w:r>
      <w:r>
        <w:t> </w:t>
      </w:r>
      <w:r w:rsidRPr="006119F9">
        <w:t>odniesieniu do przejętego majątku,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1, Agencja ustala wartość początkową poszczegó</w:t>
      </w:r>
      <w:r w:rsidRPr="006119F9">
        <w:t>l</w:t>
      </w:r>
      <w:r w:rsidRPr="006119F9">
        <w:t>nych środków trwałych oraz wartości niematerialnych i</w:t>
      </w:r>
      <w:r>
        <w:t> </w:t>
      </w:r>
      <w:r w:rsidRPr="006119F9">
        <w:t>prawnych, o</w:t>
      </w:r>
      <w:r>
        <w:t> </w:t>
      </w:r>
      <w:r w:rsidRPr="006119F9">
        <w:t>której mowa</w:t>
      </w:r>
      <w:r w:rsidR="00D269E0" w:rsidRPr="006119F9">
        <w:t xml:space="preserve"> w</w:t>
      </w:r>
      <w:r w:rsidR="00D269E0">
        <w:t> art. </w:t>
      </w:r>
      <w:r w:rsidRPr="006119F9">
        <w:t>16g ustawy z</w:t>
      </w:r>
      <w:r>
        <w:t> </w:t>
      </w:r>
      <w:r w:rsidRPr="006119F9">
        <w:t>dnia 15</w:t>
      </w:r>
      <w:r>
        <w:t> </w:t>
      </w:r>
      <w:r w:rsidRPr="006119F9">
        <w:t>lutego 1992</w:t>
      </w:r>
      <w:r>
        <w:t> </w:t>
      </w:r>
      <w:r w:rsidRPr="006119F9">
        <w:t>r. o</w:t>
      </w:r>
      <w:r>
        <w:t> </w:t>
      </w:r>
      <w:r w:rsidRPr="006119F9">
        <w:t>podatku dochodowym od osób prawnych (</w:t>
      </w:r>
      <w:r w:rsidR="00D269E0">
        <w:t>Dz. U.</w:t>
      </w:r>
      <w:r w:rsidRPr="006119F9">
        <w:t xml:space="preserve"> z</w:t>
      </w:r>
      <w:r>
        <w:t> </w:t>
      </w:r>
      <w:r w:rsidRPr="006119F9">
        <w:t>20</w:t>
      </w:r>
      <w:r>
        <w:t>00 </w:t>
      </w:r>
      <w:r w:rsidRPr="006119F9">
        <w:t>r.</w:t>
      </w:r>
      <w:r w:rsidR="00D269E0">
        <w:t xml:space="preserve"> Nr </w:t>
      </w:r>
      <w:r>
        <w:t>54,</w:t>
      </w:r>
      <w:r w:rsidR="00D269E0">
        <w:t xml:space="preserve"> poz. </w:t>
      </w:r>
      <w:r>
        <w:t>654</w:t>
      </w:r>
      <w:r w:rsidRPr="006119F9">
        <w:t>, z</w:t>
      </w:r>
      <w:r>
        <w:t> </w:t>
      </w:r>
      <w:r w:rsidRPr="006119F9">
        <w:t>późn. zm.</w:t>
      </w:r>
      <w:r w:rsidRPr="00DA6074">
        <w:rPr>
          <w:rStyle w:val="IGindeksgrny"/>
        </w:rPr>
        <w:footnoteReference w:id="13"/>
      </w:r>
      <w:r w:rsidRPr="00DA6074">
        <w:rPr>
          <w:rStyle w:val="IGindeksgrny"/>
        </w:rPr>
        <w:t>)</w:t>
      </w:r>
      <w:r w:rsidRPr="006119F9">
        <w:t>), w</w:t>
      </w:r>
      <w:r>
        <w:t> </w:t>
      </w:r>
      <w:r w:rsidRPr="006119F9">
        <w:t>wysokości wart</w:t>
      </w:r>
      <w:r w:rsidRPr="006119F9">
        <w:t>o</w:t>
      </w:r>
      <w:r w:rsidRPr="006119F9">
        <w:t>ści początkowej określonej w</w:t>
      </w:r>
      <w:r>
        <w:t> </w:t>
      </w:r>
      <w:r w:rsidRPr="006119F9">
        <w:t>ewidencji środków trwałych oraz wartości niematerialnych i</w:t>
      </w:r>
      <w:r>
        <w:t> </w:t>
      </w:r>
      <w:r w:rsidRPr="006119F9">
        <w:t>prawnych PPL. Agencja dok</w:t>
      </w:r>
      <w:r w:rsidRPr="006119F9">
        <w:t>o</w:t>
      </w:r>
      <w:r w:rsidRPr="006119F9">
        <w:t>nuje odpisów amortyzacyjnych,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art. </w:t>
      </w:r>
      <w:r w:rsidRPr="006119F9">
        <w:t>15</w:t>
      </w:r>
      <w:r w:rsidR="00D269E0">
        <w:t xml:space="preserve"> ust. </w:t>
      </w:r>
      <w:r w:rsidR="00D269E0" w:rsidRPr="006119F9">
        <w:t>6</w:t>
      </w:r>
      <w:r w:rsidR="00D269E0">
        <w:t xml:space="preserve"> i art. </w:t>
      </w:r>
      <w:r w:rsidRPr="006119F9">
        <w:t>16h tej ustawy, z</w:t>
      </w:r>
      <w:r>
        <w:t> </w:t>
      </w:r>
      <w:r w:rsidRPr="006119F9">
        <w:t>uwzględnieniem dotychczasowej wysokości odpisów amortyzacyjnych dokonanych przez PPL oraz kontynuuje metody amortyzacji przyjęte przez PPL. Do tych odpisów amortyzacyjnych nie ma zastosowania</w:t>
      </w:r>
      <w:r w:rsidR="00D269E0">
        <w:t xml:space="preserve"> art. </w:t>
      </w:r>
      <w:r w:rsidRPr="006119F9">
        <w:t>16</w:t>
      </w:r>
      <w:r w:rsidR="00D269E0">
        <w:t xml:space="preserve"> ust. </w:t>
      </w:r>
      <w:r w:rsidRPr="006119F9">
        <w:t>1</w:t>
      </w:r>
      <w:r w:rsidR="00D269E0">
        <w:t xml:space="preserve"> pkt </w:t>
      </w:r>
      <w:r w:rsidRPr="006119F9">
        <w:t>63</w:t>
      </w:r>
      <w:r w:rsidR="00D269E0">
        <w:t xml:space="preserve"> lit. </w:t>
      </w:r>
      <w:r w:rsidRPr="006119F9">
        <w:t>a</w:t>
      </w:r>
      <w:r>
        <w:t> </w:t>
      </w:r>
      <w:proofErr w:type="spellStart"/>
      <w:r w:rsidRPr="006119F9">
        <w:t>tiret</w:t>
      </w:r>
      <w:proofErr w:type="spellEnd"/>
      <w:r w:rsidRPr="006119F9">
        <w:t xml:space="preserve"> pierwsze tej ustawy.</w:t>
      </w:r>
    </w:p>
    <w:p w:rsidR="004E518A" w:rsidRPr="006119F9" w:rsidRDefault="004E518A" w:rsidP="004E518A">
      <w:pPr>
        <w:pStyle w:val="USTustnpkodeksu"/>
      </w:pPr>
      <w:r w:rsidRPr="006119F9">
        <w:t>7. W</w:t>
      </w:r>
      <w:r>
        <w:t> </w:t>
      </w:r>
      <w:r w:rsidRPr="006119F9">
        <w:t>zakresie czynności niezbędnych dla prawidłowego funkcjonowania Agencji, polegających na oddaniu Agencji przez PPL składników aktywów trwałych do korzystania na podstawie umów prawa cywilnego w</w:t>
      </w:r>
      <w:r>
        <w:t> </w:t>
      </w:r>
      <w:r w:rsidRPr="006119F9">
        <w:t>okresie 3</w:t>
      </w:r>
      <w:r>
        <w:t> </w:t>
      </w:r>
      <w:r w:rsidRPr="006119F9">
        <w:t>miesięcy od dnia wejścia w</w:t>
      </w:r>
      <w:r>
        <w:t> </w:t>
      </w:r>
      <w:r w:rsidRPr="006119F9">
        <w:t>życie ustawy nie stosuje się</w:t>
      </w:r>
      <w:r w:rsidR="00D269E0">
        <w:t xml:space="preserve"> art. </w:t>
      </w:r>
      <w:r w:rsidRPr="006119F9">
        <w:t>5a ustawy z</w:t>
      </w:r>
      <w:r>
        <w:t> </w:t>
      </w:r>
      <w:r w:rsidRPr="006119F9">
        <w:t>dnia 8</w:t>
      </w:r>
      <w:r>
        <w:t> </w:t>
      </w:r>
      <w:r w:rsidRPr="006119F9">
        <w:t>sierpnia 1996</w:t>
      </w:r>
      <w:r>
        <w:t> </w:t>
      </w:r>
      <w:r w:rsidRPr="006119F9">
        <w:t>r. o</w:t>
      </w:r>
      <w:r>
        <w:t> </w:t>
      </w:r>
      <w:r w:rsidRPr="006119F9">
        <w:t>zasadach wykonywania uprawnień przysługujących Skarbowi Państwa.</w:t>
      </w:r>
    </w:p>
    <w:p w:rsidR="004E518A" w:rsidRPr="006119F9" w:rsidRDefault="004E518A" w:rsidP="004E518A">
      <w:pPr>
        <w:pStyle w:val="USTustnpkodeksu"/>
      </w:pPr>
      <w:r w:rsidRPr="006119F9">
        <w:t>8. Koszty związane z</w:t>
      </w:r>
      <w:r>
        <w:t> </w:t>
      </w:r>
      <w:r w:rsidRPr="006119F9">
        <w:t>przejęciem,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1, obciążają Agencję.</w:t>
      </w:r>
    </w:p>
    <w:p w:rsidR="004E518A" w:rsidRPr="006119F9" w:rsidRDefault="004E518A" w:rsidP="004E518A">
      <w:pPr>
        <w:pStyle w:val="USTustnpkodeksu"/>
      </w:pPr>
      <w:r w:rsidRPr="006119F9">
        <w:t>9. Agencja przejmuje składniki majątkowe,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ust. </w:t>
      </w:r>
      <w:r w:rsidRPr="006119F9">
        <w:t>1, na utworzenie funduszu założycielskiego.</w:t>
      </w:r>
    </w:p>
    <w:p w:rsidR="004E518A" w:rsidRPr="006119F9" w:rsidRDefault="004E518A" w:rsidP="004E518A">
      <w:pPr>
        <w:pStyle w:val="USTustnpkodeksu"/>
      </w:pPr>
      <w:r w:rsidRPr="006119F9">
        <w:t>10. Do przejęcia,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1, przepisów ustawy z</w:t>
      </w:r>
      <w:r>
        <w:t> </w:t>
      </w:r>
      <w:r w:rsidRPr="006119F9">
        <w:t>dnia 11</w:t>
      </w:r>
      <w:r>
        <w:t> </w:t>
      </w:r>
      <w:r w:rsidRPr="006119F9">
        <w:t>marca 2004</w:t>
      </w:r>
      <w:r>
        <w:t> </w:t>
      </w:r>
      <w:r w:rsidRPr="006119F9">
        <w:t>r. o</w:t>
      </w:r>
      <w:r>
        <w:t> </w:t>
      </w:r>
      <w:r w:rsidRPr="006119F9">
        <w:t>podatku od towarów i</w:t>
      </w:r>
      <w:r>
        <w:t> </w:t>
      </w:r>
      <w:r w:rsidRPr="006119F9">
        <w:t>usług (</w:t>
      </w:r>
      <w:r w:rsidR="00D269E0">
        <w:t>Dz. U. Nr </w:t>
      </w:r>
      <w:r>
        <w:t>54</w:t>
      </w:r>
      <w:r w:rsidRPr="006119F9">
        <w:t>,</w:t>
      </w:r>
      <w:r w:rsidR="00D269E0">
        <w:t xml:space="preserve"> poz. </w:t>
      </w:r>
      <w:r>
        <w:t>535</w:t>
      </w:r>
      <w:r w:rsidRPr="006119F9">
        <w:t>, z</w:t>
      </w:r>
      <w:r>
        <w:t> </w:t>
      </w:r>
      <w:r w:rsidRPr="006119F9">
        <w:t>późn. zm.</w:t>
      </w:r>
      <w:r w:rsidRPr="00DA6074">
        <w:rPr>
          <w:rStyle w:val="IGindeksgrny"/>
        </w:rPr>
        <w:footnoteReference w:id="14"/>
      </w:r>
      <w:r w:rsidRPr="00DA6074">
        <w:rPr>
          <w:rStyle w:val="IGindeksgrny"/>
        </w:rPr>
        <w:t>)</w:t>
      </w:r>
      <w:r w:rsidRPr="006119F9">
        <w:t>) nie stosuje się.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lastRenderedPageBreak/>
        <w:t>Art. 14.</w:t>
      </w:r>
      <w:r w:rsidRPr="006119F9">
        <w:t> 1. Agencja nie odpowiada za zobowiązania PPL, niezwiązane z</w:t>
      </w:r>
      <w:r>
        <w:t> </w:t>
      </w:r>
      <w:r w:rsidRPr="006119F9">
        <w:t xml:space="preserve">działalnością jego jednostki organizacyjnej </w:t>
      </w:r>
      <w:r>
        <w:t xml:space="preserve">– </w:t>
      </w:r>
      <w:r w:rsidRPr="006119F9">
        <w:t>Agencji Ruchu Lotniczego jako państwowego organu zarządzania ruchem lotniczym, powstałe przed dniem wejścia w</w:t>
      </w:r>
      <w:r>
        <w:t> </w:t>
      </w:r>
      <w:r w:rsidRPr="006119F9">
        <w:t>życie ustawy, z</w:t>
      </w:r>
      <w:r>
        <w:t> </w:t>
      </w:r>
      <w:r w:rsidRPr="006119F9">
        <w:t>zastrzeżeniem</w:t>
      </w:r>
      <w:r w:rsidR="00D269E0">
        <w:t xml:space="preserve"> ust. </w:t>
      </w:r>
      <w:r w:rsidRPr="006119F9">
        <w:t>3.</w:t>
      </w:r>
    </w:p>
    <w:p w:rsidR="004E518A" w:rsidRPr="006119F9" w:rsidRDefault="004E518A" w:rsidP="004E518A">
      <w:pPr>
        <w:pStyle w:val="USTustnpkodeksu"/>
      </w:pPr>
      <w:r w:rsidRPr="006119F9">
        <w:t>2. Agencja wstępuje we wszystkie stosunki prawne, których przedmiotem była dotychczasowa działalność jednostki organizacyjnej PPL – Agencji Ruchu Lotniczego, jako państwowego organu zarządzania ruchem lotniczym, bez względu na charakter prawny tych stosunków.</w:t>
      </w:r>
    </w:p>
    <w:p w:rsidR="004E518A" w:rsidRPr="006119F9" w:rsidRDefault="004E518A" w:rsidP="004E518A">
      <w:pPr>
        <w:pStyle w:val="USTustnpkodeksu"/>
      </w:pPr>
      <w:r w:rsidRPr="006119F9">
        <w:t>3. W</w:t>
      </w:r>
      <w:r>
        <w:t> </w:t>
      </w:r>
      <w:r w:rsidRPr="006119F9">
        <w:t>przypadku roszczeń majątkowych osób trzecich w</w:t>
      </w:r>
      <w:r>
        <w:t> </w:t>
      </w:r>
      <w:r w:rsidRPr="006119F9">
        <w:t>stosunku do nieruchomości PPL, ujawnionych przed lub po wejściu w</w:t>
      </w:r>
      <w:r>
        <w:t> </w:t>
      </w:r>
      <w:r w:rsidRPr="006119F9">
        <w:t>życie ustawy, PPL i</w:t>
      </w:r>
      <w:r>
        <w:t> </w:t>
      </w:r>
      <w:r w:rsidRPr="006119F9">
        <w:t>Agencja odpowiadają za te zobowiązania solidarnie.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15.</w:t>
      </w:r>
      <w:r w:rsidRPr="006119F9">
        <w:t> Agencja, na potrzeby pokrycia zobowiązań Agencji Ruchu Lotniczego przejętych zgodnie</w:t>
      </w:r>
      <w:r w:rsidR="00D269E0" w:rsidRPr="006119F9">
        <w:t xml:space="preserve"> z</w:t>
      </w:r>
      <w:r w:rsidR="00D269E0">
        <w:t> art. </w:t>
      </w:r>
      <w:r w:rsidRPr="006119F9">
        <w:t>13</w:t>
      </w:r>
      <w:r w:rsidR="00D269E0">
        <w:t xml:space="preserve"> ust. </w:t>
      </w:r>
      <w:r w:rsidR="00D269E0" w:rsidRPr="006119F9">
        <w:t>1</w:t>
      </w:r>
      <w:r w:rsidR="00D269E0">
        <w:t xml:space="preserve"> i </w:t>
      </w:r>
      <w:r w:rsidR="00D269E0" w:rsidRPr="006119F9">
        <w:t>2</w:t>
      </w:r>
      <w:r w:rsidR="00D269E0">
        <w:t xml:space="preserve"> oraz art. </w:t>
      </w:r>
      <w:r w:rsidRPr="006119F9">
        <w:t>14, powstałych przed dniem wejścia w</w:t>
      </w:r>
      <w:r>
        <w:t> </w:t>
      </w:r>
      <w:r w:rsidRPr="006119F9">
        <w:t>życie ustawy, za zgodą ministra właściwego do spraw transportu, może emitować obligacje i</w:t>
      </w:r>
      <w:r>
        <w:t> </w:t>
      </w:r>
      <w:r w:rsidRPr="006119F9">
        <w:t>inne papiery wartościowe na podstawie przepisów o</w:t>
      </w:r>
      <w:r>
        <w:t> </w:t>
      </w:r>
      <w:r w:rsidRPr="006119F9">
        <w:t>obligacjach do wartości nie wyższej niż 50% jej rocznych przychodów określonych w</w:t>
      </w:r>
      <w:r>
        <w:t> </w:t>
      </w:r>
      <w:r w:rsidRPr="006119F9">
        <w:t>planie finansowym na dany rok.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16.</w:t>
      </w:r>
      <w:r w:rsidRPr="006119F9">
        <w:t> W</w:t>
      </w:r>
      <w:r>
        <w:t> </w:t>
      </w:r>
      <w:r w:rsidRPr="006119F9">
        <w:t>okresie 2</w:t>
      </w:r>
      <w:r>
        <w:t> </w:t>
      </w:r>
      <w:r w:rsidRPr="006119F9">
        <w:t>lat od dnia wejścia w</w:t>
      </w:r>
      <w:r>
        <w:t> </w:t>
      </w:r>
      <w:r w:rsidRPr="006119F9">
        <w:t>życie ustawy, ograniczenia, o</w:t>
      </w:r>
      <w:r>
        <w:t> </w:t>
      </w:r>
      <w:r w:rsidRPr="006119F9">
        <w:t>których mowa</w:t>
      </w:r>
      <w:r w:rsidR="00D269E0" w:rsidRPr="006119F9">
        <w:t xml:space="preserve"> w</w:t>
      </w:r>
      <w:r w:rsidR="00D269E0">
        <w:t> art. </w:t>
      </w:r>
      <w:r w:rsidRPr="006119F9">
        <w:t>7</w:t>
      </w:r>
      <w:r w:rsidR="00D269E0">
        <w:t xml:space="preserve"> ust. </w:t>
      </w:r>
      <w:r w:rsidRPr="006119F9">
        <w:t>6, nie mają z</w:t>
      </w:r>
      <w:r w:rsidRPr="006119F9">
        <w:t>a</w:t>
      </w:r>
      <w:r w:rsidRPr="006119F9">
        <w:t>stosowania do działalności inwestycyjnej prowadzonej, przed dniem wejścia w</w:t>
      </w:r>
      <w:r>
        <w:t> </w:t>
      </w:r>
      <w:r w:rsidRPr="006119F9">
        <w:t>życie ustawy, wspólnie w</w:t>
      </w:r>
      <w:r>
        <w:t> </w:t>
      </w:r>
      <w:r w:rsidRPr="006119F9">
        <w:t>ramach PPL, pod warunkiem uzyskania zgody ministra właściwego do spraw transportu.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17.</w:t>
      </w:r>
      <w:r w:rsidRPr="006119F9">
        <w:t> Na pokrycie kosztów funkcjonowania w</w:t>
      </w:r>
      <w:r>
        <w:t> </w:t>
      </w:r>
      <w:r w:rsidRPr="006119F9">
        <w:t>pierwszych trzech miesiącach Agencja otrzyma z</w:t>
      </w:r>
      <w:r>
        <w:t> </w:t>
      </w:r>
      <w:r w:rsidRPr="006119F9">
        <w:t>budżetu państwa pożyczkę.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18.</w:t>
      </w:r>
      <w:r w:rsidRPr="006119F9">
        <w:t> 1.</w:t>
      </w:r>
      <w:r w:rsidRPr="006119F9">
        <w:tab/>
        <w:t>W pierwszym roku działalności Agencja prowadzi gospodarkę finansową w</w:t>
      </w:r>
      <w:r>
        <w:t> </w:t>
      </w:r>
      <w:r w:rsidRPr="006119F9">
        <w:t>oparciu o</w:t>
      </w:r>
      <w:r>
        <w:t> </w:t>
      </w:r>
      <w:r w:rsidRPr="006119F9">
        <w:t>zatwierdzony przez Prezesa Urzędu Lotnictwa Cywilnego plan finansowy na 2007</w:t>
      </w:r>
      <w:r>
        <w:t> </w:t>
      </w:r>
      <w:r w:rsidRPr="006119F9">
        <w:t>r.,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art. </w:t>
      </w:r>
      <w:r w:rsidRPr="006119F9">
        <w:t>129</w:t>
      </w:r>
      <w:r>
        <w:t> </w:t>
      </w:r>
      <w:r w:rsidRPr="006119F9">
        <w:t>Prawa lotniczego.</w:t>
      </w:r>
    </w:p>
    <w:p w:rsidR="004E518A" w:rsidRPr="006119F9" w:rsidRDefault="004E518A" w:rsidP="004E518A">
      <w:pPr>
        <w:pStyle w:val="USTustnpkodeksu"/>
      </w:pPr>
      <w:r w:rsidRPr="006119F9">
        <w:t>2. Zadanie zapewnienia koordynacji działań poszukiwawczo</w:t>
      </w:r>
      <w:r w:rsidR="00D269E0">
        <w:softHyphen/>
      </w:r>
      <w:r w:rsidR="00D269E0">
        <w:noBreakHyphen/>
      </w:r>
      <w:r w:rsidRPr="006119F9">
        <w:t>ratowniczych,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art. </w:t>
      </w:r>
      <w:r w:rsidRPr="006119F9">
        <w:t>4</w:t>
      </w:r>
      <w:r w:rsidR="00D269E0">
        <w:t xml:space="preserve"> ust. </w:t>
      </w:r>
      <w:r w:rsidRPr="006119F9">
        <w:t>4, Agencja wykonuje począwszy od dnia 1</w:t>
      </w:r>
      <w:r>
        <w:t> </w:t>
      </w:r>
      <w:r w:rsidRPr="006119F9">
        <w:t>stycznia 2009</w:t>
      </w:r>
      <w:r>
        <w:t> </w:t>
      </w:r>
      <w:r w:rsidRPr="006119F9">
        <w:t>r.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19.</w:t>
      </w:r>
      <w:r w:rsidRPr="006119F9">
        <w:t> Z</w:t>
      </w:r>
      <w:r>
        <w:t> </w:t>
      </w:r>
      <w:r w:rsidRPr="006119F9">
        <w:t>dniem wejścia w</w:t>
      </w:r>
      <w:r>
        <w:t> </w:t>
      </w:r>
      <w:r w:rsidRPr="006119F9">
        <w:t>życie ustawy pracownicy PPL zatrudnieni w</w:t>
      </w:r>
      <w:r>
        <w:t> </w:t>
      </w:r>
      <w:r w:rsidRPr="006119F9">
        <w:t>jednostce organizacyjnej PPL – Agencji Ruchu Lotniczego stają się pracownikami Agencji.</w:t>
      </w:r>
    </w:p>
    <w:p w:rsidR="004E518A" w:rsidRPr="006119F9" w:rsidRDefault="004E518A" w:rsidP="004E518A">
      <w:pPr>
        <w:pStyle w:val="ARTartustawynprozporzdzenia"/>
      </w:pPr>
      <w:r w:rsidRPr="00B8348A">
        <w:rPr>
          <w:rStyle w:val="Ppogrubienie"/>
        </w:rPr>
        <w:t>Art. 20.</w:t>
      </w:r>
      <w:r w:rsidRPr="006119F9">
        <w:t> 1. Do czasu powołania Prezesa zgodnie</w:t>
      </w:r>
      <w:r w:rsidR="00D269E0" w:rsidRPr="006119F9">
        <w:t xml:space="preserve"> z</w:t>
      </w:r>
      <w:r w:rsidR="00D269E0">
        <w:t> art. </w:t>
      </w:r>
      <w:r w:rsidRPr="006119F9">
        <w:t>6</w:t>
      </w:r>
      <w:r w:rsidR="00D269E0">
        <w:t xml:space="preserve"> ust. </w:t>
      </w:r>
      <w:r w:rsidRPr="006119F9">
        <w:t>3, jednak nie dłużej niż na 6</w:t>
      </w:r>
      <w:r>
        <w:t> </w:t>
      </w:r>
      <w:r w:rsidRPr="006119F9">
        <w:t>miesięcy, Prezes Rady M</w:t>
      </w:r>
      <w:r w:rsidRPr="006119F9">
        <w:t>i</w:t>
      </w:r>
      <w:r w:rsidRPr="006119F9">
        <w:t>nistrów, z</w:t>
      </w:r>
      <w:r>
        <w:t> </w:t>
      </w:r>
      <w:r w:rsidRPr="006119F9">
        <w:t>dniem ogłoszenia ustawy, na wniosek ministra właściwego do spraw transportu, powołuje Prezesa bez przepr</w:t>
      </w:r>
      <w:r w:rsidRPr="006119F9">
        <w:t>o</w:t>
      </w:r>
      <w:r w:rsidRPr="006119F9">
        <w:t>wadzenia konkursu.</w:t>
      </w:r>
    </w:p>
    <w:p w:rsidR="004E518A" w:rsidRPr="006119F9" w:rsidRDefault="004E518A" w:rsidP="004E518A">
      <w:pPr>
        <w:pStyle w:val="USTustnpkodeksu"/>
      </w:pPr>
      <w:r w:rsidRPr="006119F9">
        <w:t>2. Prezes, o</w:t>
      </w:r>
      <w:r>
        <w:t> </w:t>
      </w:r>
      <w:r w:rsidRPr="006119F9">
        <w:t>którym mowa</w:t>
      </w:r>
      <w:r w:rsidR="00D269E0" w:rsidRPr="006119F9">
        <w:t xml:space="preserve"> w</w:t>
      </w:r>
      <w:r w:rsidR="00D269E0">
        <w:t> ust. </w:t>
      </w:r>
      <w:r w:rsidRPr="006119F9">
        <w:t>1, do czasu powołania Prezesa zgodnie</w:t>
      </w:r>
      <w:r w:rsidR="00D269E0" w:rsidRPr="006119F9">
        <w:t xml:space="preserve"> z</w:t>
      </w:r>
      <w:r w:rsidR="00D269E0">
        <w:t> art. </w:t>
      </w:r>
      <w:r w:rsidRPr="006119F9">
        <w:t>6</w:t>
      </w:r>
      <w:r w:rsidR="00D269E0">
        <w:t xml:space="preserve"> ust. </w:t>
      </w:r>
      <w:r w:rsidRPr="006119F9">
        <w:t>3, jest uprawniony do podejm</w:t>
      </w:r>
      <w:r w:rsidRPr="006119F9">
        <w:t>o</w:t>
      </w:r>
      <w:r w:rsidRPr="006119F9">
        <w:t>wania wszelkich działań przygotowawczych i</w:t>
      </w:r>
      <w:r>
        <w:t> </w:t>
      </w:r>
      <w:r w:rsidRPr="006119F9">
        <w:t>organizacyjnych niezbędnych do utworzenia Agencji oraz jej funkcjonow</w:t>
      </w:r>
      <w:r w:rsidRPr="006119F9">
        <w:t>a</w:t>
      </w:r>
      <w:r w:rsidRPr="006119F9">
        <w:t>nia.</w:t>
      </w:r>
    </w:p>
    <w:p w:rsidR="004E518A" w:rsidRPr="006119F9" w:rsidRDefault="004E518A" w:rsidP="004E518A">
      <w:pPr>
        <w:pStyle w:val="USTustnpkodeksu"/>
      </w:pPr>
      <w:r w:rsidRPr="006119F9">
        <w:t>3. Do czasu utworzenia Agencji koszty związane z</w:t>
      </w:r>
      <w:r>
        <w:t> </w:t>
      </w:r>
      <w:r w:rsidRPr="006119F9">
        <w:t>wynagrodzeniem i</w:t>
      </w:r>
      <w:r>
        <w:t> </w:t>
      </w:r>
      <w:r w:rsidRPr="006119F9">
        <w:t>działalnością Prezesa pokrywa PPL. Z</w:t>
      </w:r>
      <w:r>
        <w:t> </w:t>
      </w:r>
      <w:r w:rsidRPr="006119F9">
        <w:t>chwilą utworzenia Agencji, Agencja jest obowiązana do zwrotu tych kosztów.</w:t>
      </w:r>
    </w:p>
    <w:p w:rsidR="004E518A" w:rsidRPr="000A13D1" w:rsidRDefault="004E518A" w:rsidP="004E518A">
      <w:pPr>
        <w:pStyle w:val="ARTartustawynprozporzdzenia"/>
        <w:rPr>
          <w:rStyle w:val="IGindeksgrny"/>
        </w:rPr>
      </w:pPr>
      <w:r w:rsidRPr="00B8348A">
        <w:rPr>
          <w:rStyle w:val="Ppogrubienie"/>
        </w:rPr>
        <w:t>Art. 21.</w:t>
      </w:r>
      <w:r w:rsidRPr="006119F9">
        <w:t> </w:t>
      </w:r>
      <w:r>
        <w:t>(pominięty)</w:t>
      </w:r>
      <w:r>
        <w:fldChar w:fldCharType="begin"/>
      </w:r>
      <w:r>
        <w:instrText xml:space="preserve"> NOTEREF _Ref428365478 \f \h </w:instrText>
      </w:r>
      <w:r>
        <w:fldChar w:fldCharType="separate"/>
      </w:r>
      <w:r w:rsidR="00255EEA" w:rsidRPr="00255EEA">
        <w:rPr>
          <w:rStyle w:val="Odwoanieprzypisudolnego"/>
        </w:rPr>
        <w:t>10</w:t>
      </w:r>
      <w:r>
        <w:fldChar w:fldCharType="end"/>
      </w:r>
      <w:r>
        <w:rPr>
          <w:rStyle w:val="IGindeksgrny"/>
        </w:rPr>
        <w:t>)</w:t>
      </w:r>
    </w:p>
    <w:p w:rsidR="004E518A" w:rsidRDefault="004E518A" w:rsidP="004E518A">
      <w:pPr>
        <w:pStyle w:val="ARTartustawynprozporzdzenia"/>
      </w:pPr>
      <w:r w:rsidRPr="00B8348A">
        <w:rPr>
          <w:rStyle w:val="Ppogrubienie"/>
        </w:rPr>
        <w:t>Art. 22.</w:t>
      </w:r>
      <w:r w:rsidRPr="006119F9">
        <w:t> Ustawa wchodzi w</w:t>
      </w:r>
      <w:r>
        <w:t> </w:t>
      </w:r>
      <w:r w:rsidRPr="006119F9">
        <w:t>życie z</w:t>
      </w:r>
      <w:r>
        <w:t> </w:t>
      </w:r>
      <w:r w:rsidRPr="006119F9">
        <w:t>dniem 1</w:t>
      </w:r>
      <w:r>
        <w:t> </w:t>
      </w:r>
      <w:r w:rsidRPr="006119F9">
        <w:t>kwietnia 2007</w:t>
      </w:r>
      <w:r>
        <w:t> </w:t>
      </w:r>
      <w:r w:rsidRPr="006119F9">
        <w:t>r., z</w:t>
      </w:r>
      <w:r>
        <w:t> </w:t>
      </w:r>
      <w:r w:rsidRPr="006119F9">
        <w:t>wyjątkiem</w:t>
      </w:r>
      <w:r w:rsidR="00D269E0">
        <w:t xml:space="preserve"> art. </w:t>
      </w:r>
      <w:r w:rsidRPr="006119F9">
        <w:t>13</w:t>
      </w:r>
      <w:r w:rsidR="00D269E0">
        <w:t xml:space="preserve"> ust. </w:t>
      </w:r>
      <w:r w:rsidR="00D269E0" w:rsidRPr="006119F9">
        <w:t>3</w:t>
      </w:r>
      <w:r w:rsidR="00D269E0">
        <w:t xml:space="preserve"> i art. </w:t>
      </w:r>
      <w:r w:rsidRPr="006119F9">
        <w:t>20, które wchodzą w</w:t>
      </w:r>
      <w:r>
        <w:t> </w:t>
      </w:r>
      <w:r w:rsidRPr="006119F9">
        <w:t>życie z</w:t>
      </w:r>
      <w:r>
        <w:t> </w:t>
      </w:r>
      <w:r w:rsidRPr="006119F9">
        <w:t>dniem ogłoszenia</w:t>
      </w:r>
      <w:r>
        <w:rPr>
          <w:rStyle w:val="Odwoanieprzypisudolnego"/>
        </w:rPr>
        <w:footnoteReference w:id="15"/>
      </w:r>
      <w:r>
        <w:rPr>
          <w:rStyle w:val="IGindeksgrny"/>
        </w:rPr>
        <w:t>)</w:t>
      </w:r>
      <w:r w:rsidRPr="006119F9">
        <w:t>.</w:t>
      </w:r>
    </w:p>
    <w:p w:rsidR="004E518A" w:rsidRDefault="004E518A" w:rsidP="008D5D58">
      <w:pPr>
        <w:pStyle w:val="TEKSTZacznikido"/>
        <w:jc w:val="right"/>
      </w:pPr>
      <w:r>
        <w:t>Załącznik do ustawy</w:t>
      </w:r>
      <w:r w:rsidR="00D269E0">
        <w:t xml:space="preserve"> z </w:t>
      </w:r>
      <w:r>
        <w:t>dnia 8 grudnia 200</w:t>
      </w:r>
      <w:r w:rsidR="00D269E0">
        <w:t>6 </w:t>
      </w:r>
      <w:r w:rsidR="00942B19">
        <w:t>r.</w:t>
      </w:r>
    </w:p>
    <w:p w:rsidR="005E2B96" w:rsidRDefault="004E518A" w:rsidP="00F63C70">
      <w:pPr>
        <w:pStyle w:val="TEKSTZacznikido"/>
        <w:ind w:left="6973"/>
        <w:jc w:val="right"/>
      </w:pPr>
      <w:r>
        <w:t>(pomini</w:t>
      </w:r>
      <w:bookmarkStart w:id="1" w:name="_GoBack"/>
      <w:bookmarkEnd w:id="1"/>
      <w:r>
        <w:t>ęty)</w:t>
      </w:r>
      <w:r>
        <w:fldChar w:fldCharType="begin"/>
      </w:r>
      <w:r>
        <w:instrText xml:space="preserve"> NOTEREF _Ref428365478 \f \h </w:instrText>
      </w:r>
      <w:r>
        <w:fldChar w:fldCharType="separate"/>
      </w:r>
      <w:r w:rsidR="00255EEA" w:rsidRPr="00255EEA">
        <w:rPr>
          <w:rStyle w:val="Odwoanieprzypisudolnego"/>
        </w:rPr>
        <w:t>10</w:t>
      </w:r>
      <w:r>
        <w:fldChar w:fldCharType="end"/>
      </w:r>
      <w:r>
        <w:rPr>
          <w:rStyle w:val="IGindeksgrny"/>
        </w:rPr>
        <w:t>)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19" w:rsidRDefault="00942B19">
      <w:r>
        <w:separator/>
      </w:r>
    </w:p>
  </w:endnote>
  <w:endnote w:type="continuationSeparator" w:id="0">
    <w:p w:rsidR="00942B19" w:rsidRDefault="0094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19" w:rsidRDefault="00942B19">
      <w:r>
        <w:separator/>
      </w:r>
    </w:p>
  </w:footnote>
  <w:footnote w:type="continuationSeparator" w:id="0">
    <w:p w:rsidR="00942B19" w:rsidRDefault="00942B19">
      <w:r>
        <w:separator/>
      </w:r>
    </w:p>
  </w:footnote>
  <w:footnote w:id="1">
    <w:p w:rsidR="00942B19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2003 r. Nr 162, poz. 1568 i Nr 190, poz. 1864, z 2004 r. Nr 19, poz. 177, Nr 69, poz. 624, Nr 91, poz. 873, Nr 96, poz. 959, Nr 116, poz. 1206, Nr 238, poz. 2390 i Nr 273, poz. 2702, z 2005 r. Nr 17, poz. 141, Nr 33, poz. 288, Nr 155, poz. 1298, Nr 169, poz. 1414 i 1417 i Nr 267, poz. 2258 oraz z 2006 r. Nr 45, poz. 319, Nr 75, poz. 519, Nr 104, poz. 708, Nr 143, poz. 1027, Nr 144, poz. 1045,  Nr 157, poz. 1119, Nr 170, poz. 1218 i Nr 220, poz. 1600.</w:t>
      </w:r>
    </w:p>
  </w:footnote>
  <w:footnote w:id="2">
    <w:p w:rsidR="00942B19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2006 r. Nr 104, poz. 708 i 711, Nr 141, poz. 1008 i Nr 170, poz. 1217.</w:t>
      </w:r>
    </w:p>
  </w:footnote>
  <w:footnote w:id="3">
    <w:p w:rsidR="00942B19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</w:t>
      </w:r>
      <w:r w:rsidRPr="00570FF7">
        <w:t>2014</w:t>
      </w:r>
      <w:r>
        <w:t> </w:t>
      </w:r>
      <w:r w:rsidRPr="00570FF7">
        <w:t>r.</w:t>
      </w:r>
      <w:r>
        <w:t xml:space="preserve"> poz. </w:t>
      </w:r>
      <w:r w:rsidRPr="00570FF7">
        <w:t>768</w:t>
      </w:r>
      <w:r>
        <w:t xml:space="preserve"> oraz</w:t>
      </w:r>
      <w:r w:rsidRPr="00570FF7">
        <w:t xml:space="preserve"> z</w:t>
      </w:r>
      <w:r>
        <w:t> </w:t>
      </w:r>
      <w:r w:rsidRPr="00570FF7">
        <w:t>2015</w:t>
      </w:r>
      <w:r>
        <w:t> </w:t>
      </w:r>
      <w:r w:rsidRPr="00570FF7">
        <w:t>r.</w:t>
      </w:r>
      <w:r>
        <w:t xml:space="preserve"> poz. </w:t>
      </w:r>
      <w:r w:rsidRPr="00570FF7">
        <w:t>978</w:t>
      </w:r>
      <w:r>
        <w:t>,</w:t>
      </w:r>
      <w:r w:rsidRPr="00570FF7">
        <w:t xml:space="preserve"> 1221</w:t>
      </w:r>
      <w:r>
        <w:t xml:space="preserve"> i 1586.</w:t>
      </w:r>
    </w:p>
  </w:footnote>
  <w:footnote w:id="4">
    <w:p w:rsidR="00942B19" w:rsidRPr="00224CCA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121 ustawy z dnia </w:t>
      </w:r>
      <w:r w:rsidRPr="006D34D0">
        <w:t>12</w:t>
      </w:r>
      <w:r>
        <w:t> </w:t>
      </w:r>
      <w:r w:rsidRPr="006D34D0">
        <w:t>czerwca 2015</w:t>
      </w:r>
      <w:r>
        <w:t> </w:t>
      </w:r>
      <w:r w:rsidRPr="006D34D0">
        <w:t>r.</w:t>
      </w:r>
      <w:r>
        <w:t xml:space="preserve"> </w:t>
      </w:r>
      <w:r w:rsidRPr="006D34D0">
        <w:t>o</w:t>
      </w:r>
      <w:r>
        <w:t> </w:t>
      </w:r>
      <w:r w:rsidRPr="006D34D0">
        <w:t>systemie handlu uprawnieniami do emisji gazów cieplarnianych</w:t>
      </w:r>
      <w:r>
        <w:t xml:space="preserve"> (Dz. U. poz. 1223), która weszła w życie z dniem 9 września 2015 r.</w:t>
      </w:r>
    </w:p>
  </w:footnote>
  <w:footnote w:id="5">
    <w:p w:rsidR="00942B19" w:rsidRPr="00224CCA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33 ustawy z dnia </w:t>
      </w:r>
      <w:r w:rsidRPr="006D34D0">
        <w:t>19</w:t>
      </w:r>
      <w:r>
        <w:t> </w:t>
      </w:r>
      <w:r w:rsidRPr="006D34D0">
        <w:t>grudnia 2008</w:t>
      </w:r>
      <w:r>
        <w:t> </w:t>
      </w:r>
      <w:r w:rsidRPr="006D34D0">
        <w:t>r.</w:t>
      </w:r>
      <w:r>
        <w:t xml:space="preserve"> </w:t>
      </w:r>
      <w:r w:rsidRPr="006D34D0">
        <w:t>o</w:t>
      </w:r>
      <w:r>
        <w:t> </w:t>
      </w:r>
      <w:r w:rsidRPr="006D34D0">
        <w:t>partnerstwie publiczno</w:t>
      </w:r>
      <w:r>
        <w:softHyphen/>
      </w:r>
      <w:r>
        <w:noBreakHyphen/>
      </w:r>
      <w:r w:rsidRPr="006D34D0">
        <w:t>prywatnym</w:t>
      </w:r>
      <w:r>
        <w:t xml:space="preserve"> (Dz. U. z 2009 r. Nr 19, poz. 100), która weszła w życie z dniem 27 lutego 2009 r.</w:t>
      </w:r>
    </w:p>
  </w:footnote>
  <w:footnote w:id="6">
    <w:p w:rsidR="00942B19" w:rsidRPr="00224CCA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 ustawy z dnia </w:t>
      </w:r>
      <w:r w:rsidRPr="006D34D0">
        <w:t>9</w:t>
      </w:r>
      <w:r>
        <w:t> </w:t>
      </w:r>
      <w:r w:rsidRPr="006D34D0">
        <w:t>lipca 2015</w:t>
      </w:r>
      <w:r>
        <w:t> </w:t>
      </w:r>
      <w:r w:rsidRPr="006D34D0">
        <w:t>r.</w:t>
      </w:r>
      <w:r>
        <w:t xml:space="preserve"> </w:t>
      </w:r>
      <w:r w:rsidRPr="006D34D0">
        <w:t>o</w:t>
      </w:r>
      <w:r>
        <w:t> </w:t>
      </w:r>
      <w:r w:rsidRPr="006D34D0">
        <w:t>zmianie ustawy o</w:t>
      </w:r>
      <w:r>
        <w:t> </w:t>
      </w:r>
      <w:r w:rsidRPr="006D34D0">
        <w:t>Polskiej Agencji Żeglugi Powietrznej</w:t>
      </w:r>
      <w:r>
        <w:t xml:space="preserve"> (Dz. U. poz. 1205), która weszła w życie z dniem 21 sierpnia 2015 r.</w:t>
      </w:r>
    </w:p>
  </w:footnote>
  <w:footnote w:id="7">
    <w:p w:rsidR="00942B19" w:rsidRPr="0087373A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2013 r. poz. </w:t>
      </w:r>
      <w:r w:rsidRPr="0087373A">
        <w:t>1645</w:t>
      </w:r>
      <w:r>
        <w:t>,</w:t>
      </w:r>
      <w:r w:rsidRPr="0087373A">
        <w:t xml:space="preserve"> z</w:t>
      </w:r>
      <w:r>
        <w:t> </w:t>
      </w:r>
      <w:r w:rsidRPr="0087373A">
        <w:t>2014</w:t>
      </w:r>
      <w:r>
        <w:t> </w:t>
      </w:r>
      <w:r w:rsidRPr="0087373A">
        <w:t>r.</w:t>
      </w:r>
      <w:r>
        <w:t xml:space="preserve"> poz. </w:t>
      </w:r>
      <w:r w:rsidRPr="0087373A">
        <w:t>1877</w:t>
      </w:r>
      <w:r>
        <w:t xml:space="preserve"> oraz z 2015 r. poz. 1322.</w:t>
      </w:r>
    </w:p>
  </w:footnote>
  <w:footnote w:id="8">
    <w:p w:rsidR="00942B19" w:rsidRPr="00224CCA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Dodany przez art. 4 ustawy z dnia </w:t>
      </w:r>
      <w:r w:rsidRPr="006D34D0">
        <w:t>30</w:t>
      </w:r>
      <w:r>
        <w:t> </w:t>
      </w:r>
      <w:r w:rsidRPr="006D34D0">
        <w:t>czerwca 2011</w:t>
      </w:r>
      <w:r>
        <w:t> </w:t>
      </w:r>
      <w:r w:rsidRPr="006D34D0">
        <w:t>r.</w:t>
      </w:r>
      <w:r>
        <w:t xml:space="preserve"> </w:t>
      </w:r>
      <w:r w:rsidRPr="006D34D0">
        <w:t>o</w:t>
      </w:r>
      <w:r>
        <w:t> </w:t>
      </w:r>
      <w:r w:rsidRPr="006D34D0">
        <w:t xml:space="preserve">zmianie ustawy </w:t>
      </w:r>
      <w:r>
        <w:t>–</w:t>
      </w:r>
      <w:r w:rsidRPr="006D34D0">
        <w:t xml:space="preserve"> Prawo lotnicze oraz niekt</w:t>
      </w:r>
      <w:r w:rsidRPr="006D34D0">
        <w:rPr>
          <w:rFonts w:hint="eastAsia"/>
        </w:rPr>
        <w:t>ó</w:t>
      </w:r>
      <w:r w:rsidRPr="006D34D0">
        <w:t>rych innych ustaw</w:t>
      </w:r>
      <w:r>
        <w:t xml:space="preserve"> (Dz. U. Nr 170, poz. 1015), która weszła w życie z dniem 18 września 2011 r.</w:t>
      </w:r>
    </w:p>
  </w:footnote>
  <w:footnote w:id="9">
    <w:p w:rsidR="00942B19" w:rsidRPr="00BF4CFC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2015 r. poz. 978, 1223 i 1322.</w:t>
      </w:r>
    </w:p>
  </w:footnote>
  <w:footnote w:id="10">
    <w:p w:rsidR="00942B19" w:rsidRPr="008177A7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W brzmieniu ustalonym przez art. 15 ustawy z dnia </w:t>
      </w:r>
      <w:r w:rsidRPr="006D34D0">
        <w:t>16</w:t>
      </w:r>
      <w:r>
        <w:t> </w:t>
      </w:r>
      <w:r w:rsidRPr="006D34D0">
        <w:t>grudnia 2010</w:t>
      </w:r>
      <w:r>
        <w:t> </w:t>
      </w:r>
      <w:r w:rsidRPr="006D34D0">
        <w:t>r.</w:t>
      </w:r>
      <w:r>
        <w:t xml:space="preserve"> </w:t>
      </w:r>
      <w:r w:rsidRPr="006D34D0">
        <w:t>o</w:t>
      </w:r>
      <w:r>
        <w:t> </w:t>
      </w:r>
      <w:r w:rsidRPr="006D34D0">
        <w:t>zmianie ustawy o</w:t>
      </w:r>
      <w:r>
        <w:t> </w:t>
      </w:r>
      <w:r w:rsidRPr="006D34D0">
        <w:t>finansach publicznych oraz niektórych innych ustaw</w:t>
      </w:r>
      <w:r>
        <w:t xml:space="preserve"> (Dz. U. Nr 257, poz. 1726), który wszedł w życie z dniem 1 maja 2011 r.</w:t>
      </w:r>
    </w:p>
  </w:footnote>
  <w:footnote w:id="11">
    <w:p w:rsidR="00942B19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 z </w:t>
      </w:r>
      <w:r w:rsidRPr="00992333">
        <w:t>2013</w:t>
      </w:r>
      <w:r>
        <w:t> </w:t>
      </w:r>
      <w:r w:rsidRPr="00992333">
        <w:t>r.</w:t>
      </w:r>
      <w:r>
        <w:t xml:space="preserve"> poz. </w:t>
      </w:r>
      <w:r w:rsidRPr="00992333">
        <w:t>613, z</w:t>
      </w:r>
      <w:r>
        <w:t> </w:t>
      </w:r>
      <w:r w:rsidRPr="00992333">
        <w:t>2014</w:t>
      </w:r>
      <w:r>
        <w:t> </w:t>
      </w:r>
      <w:r w:rsidRPr="00992333">
        <w:t>r.</w:t>
      </w:r>
      <w:r>
        <w:t xml:space="preserve"> poz. </w:t>
      </w:r>
      <w:r w:rsidRPr="00992333">
        <w:t>768</w:t>
      </w:r>
      <w:r>
        <w:t xml:space="preserve"> i </w:t>
      </w:r>
      <w:r w:rsidRPr="00992333">
        <w:t>1100</w:t>
      </w:r>
      <w:r>
        <w:t xml:space="preserve"> oraz</w:t>
      </w:r>
      <w:r w:rsidRPr="00992333">
        <w:t xml:space="preserve"> z</w:t>
      </w:r>
      <w:r>
        <w:t> </w:t>
      </w:r>
      <w:r w:rsidRPr="00992333">
        <w:t>2015</w:t>
      </w:r>
      <w:r>
        <w:t> </w:t>
      </w:r>
      <w:r w:rsidRPr="00992333">
        <w:t>r.</w:t>
      </w:r>
      <w:r>
        <w:t xml:space="preserve"> poz. </w:t>
      </w:r>
      <w:r w:rsidRPr="00992333">
        <w:t>4, 978, 1045</w:t>
      </w:r>
      <w:r>
        <w:t>,</w:t>
      </w:r>
      <w:r w:rsidRPr="00992333">
        <w:t xml:space="preserve"> 1166</w:t>
      </w:r>
      <w:r>
        <w:t xml:space="preserve"> i 1333.</w:t>
      </w:r>
    </w:p>
  </w:footnote>
  <w:footnote w:id="12">
    <w:p w:rsidR="00942B19" w:rsidRPr="008C570D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 w obwieszczeniu.</w:t>
      </w:r>
    </w:p>
  </w:footnote>
  <w:footnote w:id="13">
    <w:p w:rsidR="00942B19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ustawy zostały ogłoszone w Dz. U.</w:t>
      </w:r>
      <w:r w:rsidRPr="0002706C">
        <w:t xml:space="preserve"> z</w:t>
      </w:r>
      <w:r>
        <w:t> </w:t>
      </w:r>
      <w:r w:rsidRPr="0002706C">
        <w:t>2000</w:t>
      </w:r>
      <w:r>
        <w:t> </w:t>
      </w:r>
      <w:r w:rsidRPr="0002706C">
        <w:t>r.</w:t>
      </w:r>
      <w:r>
        <w:t xml:space="preserve"> Nr </w:t>
      </w:r>
      <w:r w:rsidRPr="0002706C">
        <w:t>60,</w:t>
      </w:r>
      <w:r>
        <w:t xml:space="preserve"> poz. </w:t>
      </w:r>
      <w:r w:rsidRPr="0002706C">
        <w:t>700</w:t>
      </w:r>
      <w:r>
        <w:t xml:space="preserve"> i </w:t>
      </w:r>
      <w:r w:rsidRPr="0002706C">
        <w:t>703,</w:t>
      </w:r>
      <w:r>
        <w:t xml:space="preserve"> Nr </w:t>
      </w:r>
      <w:r w:rsidRPr="0002706C">
        <w:t>86,</w:t>
      </w:r>
      <w:r>
        <w:t xml:space="preserve"> poz. </w:t>
      </w:r>
      <w:r w:rsidRPr="0002706C">
        <w:t>958,</w:t>
      </w:r>
      <w:r>
        <w:t xml:space="preserve"> Nr </w:t>
      </w:r>
      <w:r w:rsidRPr="0002706C">
        <w:t>103,</w:t>
      </w:r>
      <w:r>
        <w:t xml:space="preserve"> poz. </w:t>
      </w:r>
      <w:r w:rsidRPr="0002706C">
        <w:t>1100,</w:t>
      </w:r>
      <w:r>
        <w:t xml:space="preserve"> Nr </w:t>
      </w:r>
      <w:r w:rsidRPr="0002706C">
        <w:t>117,</w:t>
      </w:r>
      <w:r>
        <w:t xml:space="preserve"> poz. </w:t>
      </w:r>
      <w:r w:rsidRPr="0002706C">
        <w:t>1228</w:t>
      </w:r>
      <w:r>
        <w:t xml:space="preserve"> i Nr </w:t>
      </w:r>
      <w:r w:rsidRPr="0002706C">
        <w:t>122,</w:t>
      </w:r>
      <w:r>
        <w:t xml:space="preserve"> poz. </w:t>
      </w:r>
      <w:r w:rsidRPr="0002706C">
        <w:t>1315</w:t>
      </w:r>
      <w:r>
        <w:t xml:space="preserve"> i 1324, z 2001 r. Nr 106, poz. </w:t>
      </w:r>
      <w:r w:rsidRPr="0002706C">
        <w:t>1150,</w:t>
      </w:r>
      <w:r>
        <w:t xml:space="preserve"> Nr </w:t>
      </w:r>
      <w:r w:rsidRPr="0002706C">
        <w:t>110,</w:t>
      </w:r>
      <w:r>
        <w:t xml:space="preserve"> poz. </w:t>
      </w:r>
      <w:r w:rsidRPr="0002706C">
        <w:t>1190</w:t>
      </w:r>
      <w:r>
        <w:t xml:space="preserve"> i Nr </w:t>
      </w:r>
      <w:r w:rsidRPr="0002706C">
        <w:t>125,</w:t>
      </w:r>
      <w:r>
        <w:t xml:space="preserve"> poz. </w:t>
      </w:r>
      <w:r w:rsidRPr="0002706C">
        <w:t>1363, z</w:t>
      </w:r>
      <w:r>
        <w:t> </w:t>
      </w:r>
      <w:r w:rsidRPr="0002706C">
        <w:t>2002</w:t>
      </w:r>
      <w:r>
        <w:t> </w:t>
      </w:r>
      <w:r w:rsidRPr="0002706C">
        <w:t>r.</w:t>
      </w:r>
      <w:r>
        <w:t xml:space="preserve"> Nr </w:t>
      </w:r>
      <w:r w:rsidRPr="0002706C">
        <w:t>25,</w:t>
      </w:r>
      <w:r>
        <w:t xml:space="preserve"> poz. </w:t>
      </w:r>
      <w:r w:rsidRPr="0002706C">
        <w:t>25</w:t>
      </w:r>
      <w:r>
        <w:t>3, Nr 74, poz. 676, Nr 93, poz. </w:t>
      </w:r>
      <w:r w:rsidRPr="0002706C">
        <w:t>820,</w:t>
      </w:r>
      <w:r>
        <w:t xml:space="preserve"> Nr </w:t>
      </w:r>
      <w:r w:rsidRPr="0002706C">
        <w:t>141,</w:t>
      </w:r>
      <w:r>
        <w:t xml:space="preserve"> poz. </w:t>
      </w:r>
      <w:r w:rsidRPr="0002706C">
        <w:t>1179,</w:t>
      </w:r>
      <w:r>
        <w:t xml:space="preserve"> Nr </w:t>
      </w:r>
      <w:r w:rsidRPr="0002706C">
        <w:t>169,</w:t>
      </w:r>
      <w:r>
        <w:t xml:space="preserve"> poz. </w:t>
      </w:r>
      <w:r w:rsidRPr="0002706C">
        <w:t>1384,</w:t>
      </w:r>
      <w:r>
        <w:t xml:space="preserve"> Nr </w:t>
      </w:r>
      <w:r w:rsidRPr="0002706C">
        <w:t>199,</w:t>
      </w:r>
      <w:r>
        <w:t xml:space="preserve"> poz. </w:t>
      </w:r>
      <w:r w:rsidRPr="0002706C">
        <w:t>1672,</w:t>
      </w:r>
      <w:r>
        <w:t xml:space="preserve"> Nr </w:t>
      </w:r>
      <w:r w:rsidRPr="0002706C">
        <w:t>200,</w:t>
      </w:r>
      <w:r>
        <w:t xml:space="preserve"> poz. </w:t>
      </w:r>
      <w:r w:rsidRPr="0002706C">
        <w:t>1</w:t>
      </w:r>
      <w:r>
        <w:t>684 i Nr 230, poz. 1922, z 2003 </w:t>
      </w:r>
      <w:r w:rsidRPr="0002706C">
        <w:t>r.</w:t>
      </w:r>
      <w:r>
        <w:t xml:space="preserve"> Nr </w:t>
      </w:r>
      <w:r w:rsidRPr="0002706C">
        <w:t>45,</w:t>
      </w:r>
      <w:r>
        <w:t xml:space="preserve"> poz. </w:t>
      </w:r>
      <w:r w:rsidRPr="0002706C">
        <w:t>391,</w:t>
      </w:r>
      <w:r>
        <w:t xml:space="preserve"> Nr </w:t>
      </w:r>
      <w:r w:rsidRPr="0002706C">
        <w:t>96,</w:t>
      </w:r>
      <w:r>
        <w:t xml:space="preserve"> poz. </w:t>
      </w:r>
      <w:r w:rsidRPr="0002706C">
        <w:t>874,</w:t>
      </w:r>
      <w:r>
        <w:t xml:space="preserve"> Nr </w:t>
      </w:r>
      <w:r w:rsidRPr="0002706C">
        <w:t>137,</w:t>
      </w:r>
      <w:r>
        <w:t xml:space="preserve"> poz. </w:t>
      </w:r>
      <w:r w:rsidRPr="0002706C">
        <w:t>1302,</w:t>
      </w:r>
      <w:r>
        <w:t xml:space="preserve"> Nr </w:t>
      </w:r>
      <w:r w:rsidRPr="0002706C">
        <w:t>180,</w:t>
      </w:r>
      <w:r>
        <w:t xml:space="preserve"> poz. </w:t>
      </w:r>
      <w:r w:rsidRPr="0002706C">
        <w:t>1759,</w:t>
      </w:r>
      <w:r>
        <w:t xml:space="preserve"> Nr </w:t>
      </w:r>
      <w:r w:rsidRPr="0002706C">
        <w:t>202,</w:t>
      </w:r>
      <w:r>
        <w:t xml:space="preserve"> poz. </w:t>
      </w:r>
      <w:r w:rsidRPr="0002706C">
        <w:t>1957,</w:t>
      </w:r>
      <w:r>
        <w:t xml:space="preserve"> Nr </w:t>
      </w:r>
      <w:r w:rsidRPr="0002706C">
        <w:t>217,</w:t>
      </w:r>
      <w:r>
        <w:t xml:space="preserve"> poz. </w:t>
      </w:r>
      <w:r w:rsidRPr="0002706C">
        <w:t>2124</w:t>
      </w:r>
      <w:r>
        <w:t xml:space="preserve"> i Nr </w:t>
      </w:r>
      <w:r w:rsidRPr="0002706C">
        <w:t>223,</w:t>
      </w:r>
      <w:r>
        <w:t xml:space="preserve"> poz. </w:t>
      </w:r>
      <w:r w:rsidRPr="0002706C">
        <w:t>2218, z</w:t>
      </w:r>
      <w:r>
        <w:t> </w:t>
      </w:r>
      <w:r w:rsidRPr="0002706C">
        <w:t>2004</w:t>
      </w:r>
      <w:r>
        <w:t> </w:t>
      </w:r>
      <w:r w:rsidRPr="0002706C">
        <w:t>r.</w:t>
      </w:r>
      <w:r>
        <w:t xml:space="preserve"> Nr </w:t>
      </w:r>
      <w:r w:rsidRPr="0002706C">
        <w:t>6,</w:t>
      </w:r>
      <w:r>
        <w:t xml:space="preserve"> poz. </w:t>
      </w:r>
      <w:r w:rsidRPr="0002706C">
        <w:t>39,</w:t>
      </w:r>
      <w:r>
        <w:t xml:space="preserve"> Nr </w:t>
      </w:r>
      <w:r w:rsidRPr="0002706C">
        <w:t>29,</w:t>
      </w:r>
      <w:r>
        <w:t xml:space="preserve"> poz. </w:t>
      </w:r>
      <w:r w:rsidRPr="0002706C">
        <w:t>257,</w:t>
      </w:r>
      <w:r>
        <w:t xml:space="preserve"> Nr </w:t>
      </w:r>
      <w:r w:rsidRPr="0002706C">
        <w:t>54</w:t>
      </w:r>
      <w:r>
        <w:t>, poz. 535, Nr 93, poz. 894, Nr </w:t>
      </w:r>
      <w:r w:rsidRPr="0002706C">
        <w:t>121,</w:t>
      </w:r>
      <w:r>
        <w:t xml:space="preserve"> poz. </w:t>
      </w:r>
      <w:r w:rsidRPr="0002706C">
        <w:t>1262,</w:t>
      </w:r>
      <w:r>
        <w:t xml:space="preserve"> Nr </w:t>
      </w:r>
      <w:r w:rsidRPr="0002706C">
        <w:t>123,</w:t>
      </w:r>
      <w:r>
        <w:t xml:space="preserve"> poz. </w:t>
      </w:r>
      <w:r w:rsidRPr="0002706C">
        <w:t>1291,</w:t>
      </w:r>
      <w:r>
        <w:t xml:space="preserve"> Nr </w:t>
      </w:r>
      <w:r w:rsidRPr="0002706C">
        <w:t>146,</w:t>
      </w:r>
      <w:r>
        <w:t xml:space="preserve"> poz. </w:t>
      </w:r>
      <w:r w:rsidRPr="0002706C">
        <w:t>1546,</w:t>
      </w:r>
      <w:r>
        <w:t xml:space="preserve"> Nr </w:t>
      </w:r>
      <w:r w:rsidRPr="0002706C">
        <w:t>171,</w:t>
      </w:r>
      <w:r>
        <w:t xml:space="preserve"> poz. </w:t>
      </w:r>
      <w:r w:rsidRPr="0002706C">
        <w:t>1800,</w:t>
      </w:r>
      <w:r>
        <w:t xml:space="preserve"> Nr </w:t>
      </w:r>
      <w:r w:rsidRPr="0002706C">
        <w:t>210,</w:t>
      </w:r>
      <w:r>
        <w:t xml:space="preserve"> poz. </w:t>
      </w:r>
      <w:r w:rsidRPr="0002706C">
        <w:t>2135</w:t>
      </w:r>
      <w:r>
        <w:t xml:space="preserve"> i Nr </w:t>
      </w:r>
      <w:r w:rsidRPr="0002706C">
        <w:t>254,</w:t>
      </w:r>
      <w:r>
        <w:t xml:space="preserve"> poz. </w:t>
      </w:r>
      <w:r w:rsidRPr="0002706C">
        <w:t>2533, z</w:t>
      </w:r>
      <w:r>
        <w:t> </w:t>
      </w:r>
      <w:r w:rsidRPr="0002706C">
        <w:t>2005</w:t>
      </w:r>
      <w:r>
        <w:t> </w:t>
      </w:r>
      <w:r w:rsidRPr="0002706C">
        <w:t>r.</w:t>
      </w:r>
      <w:r>
        <w:t xml:space="preserve"> Nr </w:t>
      </w:r>
      <w:r w:rsidRPr="0002706C">
        <w:t>25,</w:t>
      </w:r>
      <w:r>
        <w:t xml:space="preserve"> poz. </w:t>
      </w:r>
      <w:r w:rsidRPr="0002706C">
        <w:t>202,</w:t>
      </w:r>
      <w:r>
        <w:t xml:space="preserve"> Nr </w:t>
      </w:r>
      <w:r w:rsidRPr="0002706C">
        <w:t>57,</w:t>
      </w:r>
      <w:r>
        <w:t xml:space="preserve"> poz. </w:t>
      </w:r>
      <w:r w:rsidRPr="0002706C">
        <w:t>491,</w:t>
      </w:r>
      <w:r>
        <w:t xml:space="preserve"> Nr </w:t>
      </w:r>
      <w:r w:rsidRPr="0002706C">
        <w:t>78,</w:t>
      </w:r>
      <w:r>
        <w:t xml:space="preserve"> poz. </w:t>
      </w:r>
      <w:r w:rsidRPr="0002706C">
        <w:t>684,</w:t>
      </w:r>
      <w:r>
        <w:t xml:space="preserve"> Nr </w:t>
      </w:r>
      <w:r w:rsidRPr="0002706C">
        <w:t>143,</w:t>
      </w:r>
      <w:r>
        <w:t xml:space="preserve"> poz. 1199, Nr 155, poz. 1298, Nr </w:t>
      </w:r>
      <w:r w:rsidRPr="0002706C">
        <w:t>169,</w:t>
      </w:r>
      <w:r>
        <w:t xml:space="preserve"> poz. </w:t>
      </w:r>
      <w:r w:rsidRPr="0002706C">
        <w:t>1419</w:t>
      </w:r>
      <w:r>
        <w:t xml:space="preserve"> i </w:t>
      </w:r>
      <w:r w:rsidRPr="0002706C">
        <w:t>1420,</w:t>
      </w:r>
      <w:r>
        <w:t xml:space="preserve"> Nr </w:t>
      </w:r>
      <w:r w:rsidRPr="0002706C">
        <w:t>179,</w:t>
      </w:r>
      <w:r>
        <w:t xml:space="preserve"> poz. </w:t>
      </w:r>
      <w:r w:rsidRPr="0002706C">
        <w:t>1484,</w:t>
      </w:r>
      <w:r>
        <w:t xml:space="preserve"> Nr </w:t>
      </w:r>
      <w:r w:rsidRPr="0002706C">
        <w:t>180,</w:t>
      </w:r>
      <w:r>
        <w:t xml:space="preserve"> poz. </w:t>
      </w:r>
      <w:r w:rsidRPr="0002706C">
        <w:t>1495</w:t>
      </w:r>
      <w:r>
        <w:t xml:space="preserve"> i Nr </w:t>
      </w:r>
      <w:r w:rsidRPr="0002706C">
        <w:t>183,</w:t>
      </w:r>
      <w:r>
        <w:t xml:space="preserve"> poz. </w:t>
      </w:r>
      <w:r w:rsidRPr="0002706C">
        <w:t>1538</w:t>
      </w:r>
      <w:r>
        <w:t xml:space="preserve"> oraz</w:t>
      </w:r>
      <w:r w:rsidRPr="0002706C">
        <w:t xml:space="preserve"> z</w:t>
      </w:r>
      <w:r>
        <w:t> </w:t>
      </w:r>
      <w:r w:rsidRPr="0002706C">
        <w:t>2006</w:t>
      </w:r>
      <w:r>
        <w:t> </w:t>
      </w:r>
      <w:r w:rsidRPr="0002706C">
        <w:t>r.</w:t>
      </w:r>
      <w:r>
        <w:t xml:space="preserve"> Nr </w:t>
      </w:r>
      <w:r w:rsidRPr="0002706C">
        <w:t>94,</w:t>
      </w:r>
      <w:r>
        <w:t xml:space="preserve"> poz. </w:t>
      </w:r>
      <w:r w:rsidRPr="0002706C">
        <w:t>651,</w:t>
      </w:r>
      <w:r>
        <w:t xml:space="preserve"> Nr </w:t>
      </w:r>
      <w:r w:rsidRPr="0002706C">
        <w:t>107,</w:t>
      </w:r>
      <w:r>
        <w:t xml:space="preserve"> poz. </w:t>
      </w:r>
      <w:r w:rsidRPr="0002706C">
        <w:t>723,</w:t>
      </w:r>
      <w:r>
        <w:t xml:space="preserve"> Nr </w:t>
      </w:r>
      <w:r w:rsidRPr="0002706C">
        <w:t>136,</w:t>
      </w:r>
      <w:r>
        <w:t xml:space="preserve"> poz. </w:t>
      </w:r>
      <w:r w:rsidRPr="0002706C">
        <w:t>970,</w:t>
      </w:r>
      <w:r>
        <w:t xml:space="preserve"> Nr </w:t>
      </w:r>
      <w:r w:rsidRPr="0002706C">
        <w:t>157,</w:t>
      </w:r>
      <w:r>
        <w:t xml:space="preserve"> poz. </w:t>
      </w:r>
      <w:r w:rsidRPr="0002706C">
        <w:t>1119,</w:t>
      </w:r>
      <w:r>
        <w:t xml:space="preserve"> Nr </w:t>
      </w:r>
      <w:r w:rsidRPr="0002706C">
        <w:t>183,</w:t>
      </w:r>
      <w:r>
        <w:t xml:space="preserve"> poz. </w:t>
      </w:r>
      <w:r w:rsidRPr="0002706C">
        <w:t>1353</w:t>
      </w:r>
      <w:r>
        <w:t xml:space="preserve"> i Nr </w:t>
      </w:r>
      <w:r w:rsidRPr="0002706C">
        <w:t>217,</w:t>
      </w:r>
      <w:r>
        <w:t xml:space="preserve"> poz. </w:t>
      </w:r>
      <w:r w:rsidRPr="0002706C">
        <w:t>1589.</w:t>
      </w:r>
    </w:p>
  </w:footnote>
  <w:footnote w:id="14">
    <w:p w:rsidR="00942B19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wymienionej ustawy zostały ogłoszone w Dz. U. z </w:t>
      </w:r>
      <w:r w:rsidRPr="0002706C">
        <w:t>2005</w:t>
      </w:r>
      <w:r>
        <w:t> </w:t>
      </w:r>
      <w:r w:rsidRPr="0002706C">
        <w:t>r.</w:t>
      </w:r>
      <w:r>
        <w:t xml:space="preserve"> Nr </w:t>
      </w:r>
      <w:r w:rsidRPr="0002706C">
        <w:t>14,</w:t>
      </w:r>
      <w:r>
        <w:t xml:space="preserve"> poz. </w:t>
      </w:r>
      <w:r w:rsidRPr="0002706C">
        <w:t>113,</w:t>
      </w:r>
      <w:r>
        <w:t xml:space="preserve"> Nr </w:t>
      </w:r>
      <w:r w:rsidRPr="0002706C">
        <w:t>90,</w:t>
      </w:r>
      <w:r>
        <w:t xml:space="preserve"> poz. </w:t>
      </w:r>
      <w:r w:rsidRPr="0002706C">
        <w:t>756,</w:t>
      </w:r>
      <w:r>
        <w:t xml:space="preserve"> Nr </w:t>
      </w:r>
      <w:r w:rsidRPr="0002706C">
        <w:t>143,</w:t>
      </w:r>
      <w:r>
        <w:t xml:space="preserve"> poz. </w:t>
      </w:r>
      <w:r w:rsidRPr="0002706C">
        <w:t>1199</w:t>
      </w:r>
      <w:r>
        <w:t xml:space="preserve"> i Nr </w:t>
      </w:r>
      <w:r w:rsidRPr="0002706C">
        <w:t>179,</w:t>
      </w:r>
      <w:r>
        <w:t xml:space="preserve"> poz. </w:t>
      </w:r>
      <w:r w:rsidRPr="0002706C">
        <w:t>1484</w:t>
      </w:r>
      <w:r>
        <w:t xml:space="preserve"> oraz</w:t>
      </w:r>
      <w:r w:rsidRPr="0002706C">
        <w:t xml:space="preserve"> z</w:t>
      </w:r>
      <w:r>
        <w:t> </w:t>
      </w:r>
      <w:r w:rsidRPr="0002706C">
        <w:t>2006</w:t>
      </w:r>
      <w:r>
        <w:t> </w:t>
      </w:r>
      <w:r w:rsidRPr="0002706C">
        <w:t>r.</w:t>
      </w:r>
      <w:r>
        <w:t xml:space="preserve"> Nr </w:t>
      </w:r>
      <w:r w:rsidRPr="0002706C">
        <w:t>143,</w:t>
      </w:r>
      <w:r>
        <w:t xml:space="preserve"> poz. </w:t>
      </w:r>
      <w:r w:rsidRPr="0002706C">
        <w:t>1028</w:t>
      </w:r>
      <w:r>
        <w:t xml:space="preserve"> i </w:t>
      </w:r>
      <w:r w:rsidRPr="0002706C">
        <w:t>1029.</w:t>
      </w:r>
    </w:p>
  </w:footnote>
  <w:footnote w:id="15">
    <w:p w:rsidR="00942B19" w:rsidRPr="0021027A" w:rsidRDefault="00942B19" w:rsidP="004E518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29 grudnia 2006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9" w:rsidRPr="009D0C50" w:rsidRDefault="00942B19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>
          <w:t xml:space="preserve">     </w:t>
        </w:r>
      </w:sdtContent>
    </w:sdt>
  </w:p>
  <w:p w:rsidR="00942B19" w:rsidRDefault="00942B19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63C70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>1641</w:t>
        </w:r>
      </w:sdtContent>
    </w:sdt>
  </w:p>
  <w:p w:rsidR="00942B19" w:rsidRPr="00AB274C" w:rsidRDefault="00942B19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9" w:rsidRDefault="00942B19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9" w:rsidRPr="009D0C50" w:rsidRDefault="00942B1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>
          <w:t xml:space="preserve">     </w:t>
        </w:r>
      </w:sdtContent>
    </w:sdt>
  </w:p>
  <w:p w:rsidR="00942B19" w:rsidRDefault="00942B19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63C70">
      <w:rPr>
        <w:noProof/>
      </w:rPr>
      <w:t>20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>1641</w:t>
        </w:r>
      </w:sdtContent>
    </w:sdt>
  </w:p>
  <w:p w:rsidR="00942B19" w:rsidRPr="00AB274C" w:rsidRDefault="00942B19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B19" w:rsidRPr="009D0C50" w:rsidRDefault="00942B1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Content>
        <w:r>
          <w:t xml:space="preserve">     </w:t>
        </w:r>
      </w:sdtContent>
    </w:sdt>
  </w:p>
  <w:p w:rsidR="00942B19" w:rsidRDefault="00942B19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63C70">
      <w:rPr>
        <w:noProof/>
      </w:rPr>
      <w:t>13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>1641</w:t>
        </w:r>
      </w:sdtContent>
    </w:sdt>
  </w:p>
  <w:p w:rsidR="00942B19" w:rsidRPr="00B371CC" w:rsidRDefault="00942B19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2820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0008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5EEA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074"/>
    <w:rsid w:val="002B4429"/>
    <w:rsid w:val="002B5E92"/>
    <w:rsid w:val="002B68A6"/>
    <w:rsid w:val="002B787D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495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1213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348D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18A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6C66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6B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5D58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2B19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4A6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0F4F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348A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269E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3C70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3036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E518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4E518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E518A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4E518A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4E518A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4E518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4E518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4E518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4E518A"/>
    <w:pPr>
      <w:ind w:left="1420" w:hanging="360"/>
    </w:pPr>
  </w:style>
  <w:style w:type="character" w:styleId="Odwoanieprzypisudolnego">
    <w:name w:val="footnote reference"/>
    <w:uiPriority w:val="99"/>
    <w:rsid w:val="004E518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E518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4E518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E518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4E518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4E518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4E518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4E518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E518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E518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4E518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4E518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4E518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E518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4E518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4E51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4E518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4E518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4E518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4E51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4E518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E518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4E518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4E518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4E518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4E51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4E518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4E518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4E518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4E518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4E518A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4E518A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4E518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4E518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4E518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4E518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E518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4E518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4E518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4E51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4E518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4E518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4E51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4E518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4E518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4E518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4E518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4E518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4E518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4E518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4E518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4E518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4E518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4E518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4E518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4E518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4E518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4E518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4E518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4E518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4E518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4E518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4E518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4E518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4E518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4E518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4E518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4E518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4E518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4E518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4E518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4E518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4E518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4E518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4E518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4E518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4E518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4E518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4E518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4E518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4E518A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4E518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4E5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E518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E5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4E518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4E518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4E518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4E518A"/>
    <w:pPr>
      <w:ind w:left="3020"/>
    </w:pPr>
  </w:style>
  <w:style w:type="paragraph" w:customStyle="1" w:styleId="ODNONIKtreodnonika">
    <w:name w:val="ODNOŚNIK – treść odnośnika"/>
    <w:uiPriority w:val="19"/>
    <w:qFormat/>
    <w:rsid w:val="004E518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4E518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4E51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4E51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4E518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4E518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4E518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E518A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4E518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4E518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4E518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4E518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4E518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4E518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4E518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4E518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4E518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4E518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4E518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4E518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4E518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4E51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4E518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4E518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4E518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4E518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4E518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4E518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4E518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4E518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4E518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4E518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4E51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4E51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4E518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4E518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4E51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4E51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4E51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4E51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4E51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4E51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4E51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4E51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4E51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4E51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4E518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4E51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4E51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4E518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4E518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4E518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4E518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4E518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4E518A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4E518A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4E518A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4E51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4E518A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4E518A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4E518A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4E518A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4E518A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4E518A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4E518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4E51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4E518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4E518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4E518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4E518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4E518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4E518A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4E518A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4E518A"/>
  </w:style>
  <w:style w:type="paragraph" w:customStyle="1" w:styleId="TEKSTZacznikido">
    <w:name w:val="TEKST&quot;Załącznik(i) do ...&quot;"/>
    <w:uiPriority w:val="28"/>
    <w:qFormat/>
    <w:rsid w:val="004E518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4E518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4E518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4E518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4E518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518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4E518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4E518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4E518A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4E518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4E518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4E51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4E518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4E518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4E51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4E518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4E518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4E518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4E51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4E51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4E51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4E518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4E518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4E518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4E518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4E518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4E518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4E518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4E518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4E518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4E518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4E51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4E518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4E51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4E518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4E518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4E518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4E518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4E518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4E518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4E518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4E518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4E518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E518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4E518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4E518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4E518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4E518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4E518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4E518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4E518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4E518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4E518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4E51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4E51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4E51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4E518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4E518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4E518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4E518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4E518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4E518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4E518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4E518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4E518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4E518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E518A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4E518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4E518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4E518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4E518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4E518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4E518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4E518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4E518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4E518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4E518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4E518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4E518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4E518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4E518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4E518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4E518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4E518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4E518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4E518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4E518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4E518A"/>
    <w:pPr>
      <w:ind w:left="1900"/>
    </w:pPr>
  </w:style>
  <w:style w:type="paragraph" w:customStyle="1" w:styleId="Pozycjaaktu">
    <w:name w:val="Pozycja aktu"/>
    <w:basedOn w:val="PozycjaaktuTJ"/>
    <w:semiHidden/>
    <w:qFormat/>
    <w:rsid w:val="004E518A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4E518A"/>
    <w:pPr>
      <w:ind w:left="0"/>
    </w:pPr>
  </w:style>
  <w:style w:type="paragraph" w:customStyle="1" w:styleId="Sygnatura">
    <w:name w:val="Sygnatura"/>
    <w:basedOn w:val="Nagwek"/>
    <w:semiHidden/>
    <w:qFormat/>
    <w:rsid w:val="004E518A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4E518A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4E518A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4E518A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4E518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4E518A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4E518A"/>
  </w:style>
  <w:style w:type="character" w:styleId="Numerwiersza">
    <w:name w:val="line number"/>
    <w:basedOn w:val="Domylnaczcionkaakapitu"/>
    <w:rsid w:val="004E518A"/>
  </w:style>
  <w:style w:type="character" w:styleId="Odwoanieprzypisukocowego">
    <w:name w:val="endnote reference"/>
    <w:rsid w:val="004E518A"/>
    <w:rPr>
      <w:vertAlign w:val="superscript"/>
    </w:rPr>
  </w:style>
  <w:style w:type="paragraph" w:styleId="Tekstpodstawowy">
    <w:name w:val="Body Text"/>
    <w:basedOn w:val="Normalny"/>
    <w:link w:val="TekstpodstawowyZnak"/>
    <w:rsid w:val="004E518A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E518A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4E518A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E518A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4E518A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18A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4E518A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4E518A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4E518A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E518A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35EB682E5C844EB83DA4921C136DD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A4560-EB09-4065-B561-10B8D5FBB1E4}"/>
      </w:docPartPr>
      <w:docPartBody>
        <w:p w:rsidR="005C12D7" w:rsidRDefault="00984D9B" w:rsidP="00984D9B">
          <w:pPr>
            <w:pStyle w:val="F35EB682E5C844EB83DA4921C136DD7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E113D"/>
    <w:rsid w:val="00197045"/>
    <w:rsid w:val="00220383"/>
    <w:rsid w:val="00326ECF"/>
    <w:rsid w:val="004C6E46"/>
    <w:rsid w:val="005B737E"/>
    <w:rsid w:val="005C12D7"/>
    <w:rsid w:val="00984D9B"/>
    <w:rsid w:val="00B40AE9"/>
    <w:rsid w:val="00C134B7"/>
    <w:rsid w:val="00C86910"/>
    <w:rsid w:val="00D23727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4D9B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F35EB682E5C844EB83DA4921C136DD79">
    <w:name w:val="F35EB682E5C844EB83DA4921C136DD79"/>
    <w:rsid w:val="00984D9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A549EC-623F-4876-BB04-CA0ED96B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40</TotalTime>
  <Pages>20</Pages>
  <Words>8901</Words>
  <Characters>52759</Characters>
  <Application>Microsoft Office Word</Application>
  <DocSecurity>0</DocSecurity>
  <Lines>439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61537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14</cp:revision>
  <cp:lastPrinted>2015-10-19T07:00:00Z</cp:lastPrinted>
  <dcterms:created xsi:type="dcterms:W3CDTF">2015-10-01T06:20:00Z</dcterms:created>
  <dcterms:modified xsi:type="dcterms:W3CDTF">2015-10-19T09:57:00Z</dcterms:modified>
  <cp:category>1641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