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E1C813D80D545CEA2535727CBACDEFF"/>
          </w:placeholder>
          <w:date w:fullDate="2015-02-05T00:00:00Z">
            <w:dateFormat w:val="d MMMM yyyy"/>
            <w:lid w:val="pl-PL"/>
            <w:storeMappedDataAs w:val="dateTime"/>
            <w:calendar w:val="gregorian"/>
          </w:date>
        </w:sdtPr>
        <w:sdtContent>
          <w:r w:rsidR="00003EB3">
            <w:t>5 lutego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02FD8C21072B4F5787501F491F978163"/>
          </w:placeholder>
          <w:dataBinding w:prefixMappings="xmlns:ns0='http://purl.org/dc/elements/1.1/' xmlns:ns1='http://schemas.openxmlformats.org/package/2006/metadata/core-properties' " w:xpath="/ns1:coreProperties[1]/ns1:category[1]" w:storeItemID="{6C3C8BC8-F283-45AE-878A-BAB7291924A1}"/>
          <w:text/>
        </w:sdtPr>
        <w:sdtContent>
          <w:r w:rsidR="00003EB3">
            <w:t>184</w:t>
          </w:r>
        </w:sdtContent>
      </w:sdt>
    </w:p>
    <w:p w:rsidR="00C52789" w:rsidRPr="00454E3C" w:rsidRDefault="00C52789" w:rsidP="00C52789">
      <w:pPr>
        <w:pStyle w:val="TEKSTOBWIESZCZENIENAZWAORGANUWYDAJCEGOOTJ"/>
      </w:pPr>
      <w:r w:rsidRPr="00454E3C">
        <w:t>OBWIESZCZENIE</w:t>
      </w:r>
    </w:p>
    <w:p w:rsidR="00C52789" w:rsidRPr="00454E3C" w:rsidRDefault="00C52789" w:rsidP="00C52789">
      <w:pPr>
        <w:pStyle w:val="TEKSTOBWIESZCZENIENAZWAORGANUWYDAJCEGOOTJ"/>
      </w:pPr>
      <w:r w:rsidRPr="00454E3C">
        <w:t>MARSZAŁKA SEJMU RZECZYPOSPOLITEJ POLSKIEJ</w:t>
      </w:r>
    </w:p>
    <w:p w:rsidR="00C52789" w:rsidRPr="00454E3C" w:rsidRDefault="00C52789" w:rsidP="00C52789">
      <w:pPr>
        <w:pStyle w:val="DATAOTJdatawydaniaobwieszczeniatekstujednolitego"/>
      </w:pPr>
      <w:r w:rsidRPr="00454E3C">
        <w:t xml:space="preserve">z dnia </w:t>
      </w:r>
      <w:r>
        <w:t>26 stycznia 2015</w:t>
      </w:r>
      <w:r w:rsidRPr="00454E3C">
        <w:t> r.</w:t>
      </w:r>
    </w:p>
    <w:p w:rsidR="00C52789" w:rsidRPr="00454E3C" w:rsidRDefault="00C52789" w:rsidP="00C52789">
      <w:pPr>
        <w:pStyle w:val="TYTUOTJprzedmiotobwieszczeniatekstujednolitego"/>
      </w:pPr>
      <w:r w:rsidRPr="00454E3C">
        <w:t>w sprawie ogłoszenia jednolitego tekstu ustawy o ochronie konkurencji i konsumentów</w:t>
      </w:r>
    </w:p>
    <w:p w:rsidR="00C52789" w:rsidRPr="00454E3C" w:rsidRDefault="00C52789" w:rsidP="0045006B">
      <w:pPr>
        <w:pStyle w:val="PKTOTJpunktobwieszczeniatekstujednolitegonp1"/>
        <w:spacing w:before="200"/>
      </w:pPr>
      <w:r w:rsidRPr="00454E3C">
        <w:t>1. Na podstawie</w:t>
      </w:r>
      <w:r>
        <w:t xml:space="preserve"> art. </w:t>
      </w:r>
      <w:r w:rsidRPr="00454E3C">
        <w:t>16</w:t>
      </w:r>
      <w:r>
        <w:t xml:space="preserve"> ust. </w:t>
      </w:r>
      <w:r w:rsidRPr="00454E3C">
        <w:t>1</w:t>
      </w:r>
      <w:r>
        <w:t xml:space="preserve"> zdanie</w:t>
      </w:r>
      <w:r w:rsidRPr="00454E3C">
        <w:t xml:space="preserve"> pierwsze ustawy z dnia 20 lipca 2000 r. o ogłaszaniu aktów normatywnych i niektórych innych aktów prawnych (</w:t>
      </w:r>
      <w:r>
        <w:t>Dz. U.</w:t>
      </w:r>
      <w:r w:rsidRPr="00454E3C">
        <w:t xml:space="preserve"> z 2011 r.</w:t>
      </w:r>
      <w:r>
        <w:t xml:space="preserve"> Nr </w:t>
      </w:r>
      <w:r w:rsidRPr="00454E3C">
        <w:t>197,</w:t>
      </w:r>
      <w:r>
        <w:t xml:space="preserve"> poz. </w:t>
      </w:r>
      <w:r w:rsidRPr="00454E3C">
        <w:t>1172</w:t>
      </w:r>
      <w:r>
        <w:t xml:space="preserve"> i Nr </w:t>
      </w:r>
      <w:r w:rsidRPr="00454E3C">
        <w:t>232,</w:t>
      </w:r>
      <w:r>
        <w:t xml:space="preserve"> poz. </w:t>
      </w:r>
      <w:r w:rsidRPr="00454E3C">
        <w:t>1378) ogłasza się w załączniku do niniejszego obwieszczenia jednolity tekst ustawy z dnia 16 lutego 2007 r. o ochronie konkurencji i konsumentów (</w:t>
      </w:r>
      <w:r>
        <w:t>Dz. U. Nr </w:t>
      </w:r>
      <w:r w:rsidRPr="00454E3C">
        <w:t>50,</w:t>
      </w:r>
      <w:r>
        <w:t xml:space="preserve"> poz. </w:t>
      </w:r>
      <w:r w:rsidRPr="00454E3C">
        <w:t>331), z uwzględnieniem zmian wprowadzonych:</w:t>
      </w:r>
    </w:p>
    <w:p w:rsidR="00C52789" w:rsidRPr="00454E3C" w:rsidRDefault="00C52789" w:rsidP="0045006B">
      <w:pPr>
        <w:pStyle w:val="PPKTOTJpodpunktwobwieszczeniutekstujednolitegonp1"/>
        <w:spacing w:before="200"/>
      </w:pPr>
      <w:r w:rsidRPr="00454E3C">
        <w:t>1)</w:t>
      </w:r>
      <w:r w:rsidRPr="00454E3C">
        <w:tab/>
        <w:t>ustawą z dnia 13 kwietnia 2007 r. o zmianie ustawy o ochronie konkurencji i konsumentów i ustawy o państwowym zasobie kadrowym i wysokich stanowiskach państwowych (</w:t>
      </w:r>
      <w:r>
        <w:t>Dz. U. N</w:t>
      </w:r>
      <w:bookmarkStart w:id="0" w:name="_GoBack"/>
      <w:bookmarkEnd w:id="0"/>
      <w:r>
        <w:t>r </w:t>
      </w:r>
      <w:r w:rsidRPr="00454E3C">
        <w:t>99,</w:t>
      </w:r>
      <w:r>
        <w:t xml:space="preserve"> poz. </w:t>
      </w:r>
      <w:r w:rsidRPr="00454E3C">
        <w:t>660),</w:t>
      </w:r>
    </w:p>
    <w:p w:rsidR="00C52789" w:rsidRPr="00454E3C" w:rsidRDefault="00C52789" w:rsidP="0045006B">
      <w:pPr>
        <w:pStyle w:val="PPKTOTJpodpunktwobwieszczeniutekstujednolitegonp1"/>
        <w:spacing w:before="200"/>
      </w:pPr>
      <w:r w:rsidRPr="00454E3C">
        <w:t>2)</w:t>
      </w:r>
      <w:r w:rsidRPr="00454E3C">
        <w:tab/>
        <w:t>ustawą z dnia 23 sierpnia 2007 r. o przeciwdziałaniu nieuczciwym praktykom rynkowym (</w:t>
      </w:r>
      <w:r>
        <w:t>Dz. U. Nr </w:t>
      </w:r>
      <w:r w:rsidRPr="00454E3C">
        <w:t>171,</w:t>
      </w:r>
      <w:r>
        <w:t xml:space="preserve"> poz. </w:t>
      </w:r>
      <w:r w:rsidRPr="00454E3C">
        <w:t>1206),</w:t>
      </w:r>
    </w:p>
    <w:p w:rsidR="00C52789" w:rsidRPr="00454E3C" w:rsidRDefault="00C52789" w:rsidP="0045006B">
      <w:pPr>
        <w:pStyle w:val="PPKTOTJpodpunktwobwieszczeniutekstujednolitegonp1"/>
        <w:spacing w:before="200"/>
      </w:pPr>
      <w:r w:rsidRPr="00454E3C">
        <w:t>3)</w:t>
      </w:r>
      <w:r w:rsidRPr="00454E3C">
        <w:tab/>
        <w:t>ustawą z dnia 10 lipca 2008 r. o zniesieniu Głównego Inspektora Inspekcji Handlowej, o zmianie ustawy o Inspekcji Handlowej oraz niektórych innych ustaw (</w:t>
      </w:r>
      <w:r>
        <w:t>Dz. U. Nr </w:t>
      </w:r>
      <w:r w:rsidRPr="00454E3C">
        <w:t>157,</w:t>
      </w:r>
      <w:r>
        <w:t xml:space="preserve"> poz. </w:t>
      </w:r>
      <w:r w:rsidRPr="00454E3C">
        <w:t>976),</w:t>
      </w:r>
    </w:p>
    <w:p w:rsidR="00C52789" w:rsidRPr="00454E3C" w:rsidRDefault="00C52789" w:rsidP="0045006B">
      <w:pPr>
        <w:pStyle w:val="PPKTOTJpodpunktwobwieszczeniutekstujednolitegonp1"/>
        <w:spacing w:before="200"/>
      </w:pPr>
      <w:r w:rsidRPr="00454E3C">
        <w:t>4)</w:t>
      </w:r>
      <w:r w:rsidRPr="00454E3C">
        <w:tab/>
        <w:t>ustawą z dnia 21 listopada 2008 r. o pracownikach samorządowych (</w:t>
      </w:r>
      <w:r>
        <w:t>Dz. U. Nr </w:t>
      </w:r>
      <w:r w:rsidRPr="00454E3C">
        <w:t>223,</w:t>
      </w:r>
      <w:r>
        <w:t xml:space="preserve"> poz. </w:t>
      </w:r>
      <w:r w:rsidRPr="00454E3C">
        <w:t>1458),</w:t>
      </w:r>
    </w:p>
    <w:p w:rsidR="00C52789" w:rsidRPr="00454E3C" w:rsidRDefault="00C52789" w:rsidP="0045006B">
      <w:pPr>
        <w:pStyle w:val="PPKTOTJpodpunktwobwieszczeniutekstujednolitegonp1"/>
        <w:spacing w:before="200"/>
      </w:pPr>
      <w:r w:rsidRPr="00454E3C">
        <w:t>5)</w:t>
      </w:r>
      <w:r w:rsidRPr="00454E3C">
        <w:tab/>
        <w:t>ustawą z dnia 21 listopada 2008 r. o służbie cywilnej (</w:t>
      </w:r>
      <w:r>
        <w:t>Dz. U. Nr </w:t>
      </w:r>
      <w:r w:rsidRPr="00454E3C">
        <w:t>227,</w:t>
      </w:r>
      <w:r>
        <w:t xml:space="preserve"> poz. </w:t>
      </w:r>
      <w:r w:rsidRPr="00454E3C">
        <w:t>1505),</w:t>
      </w:r>
    </w:p>
    <w:p w:rsidR="00C52789" w:rsidRPr="00454E3C" w:rsidRDefault="00C52789" w:rsidP="0045006B">
      <w:pPr>
        <w:pStyle w:val="PPKTOTJpodpunktwobwieszczeniutekstujednolitegonp1"/>
        <w:spacing w:before="200"/>
      </w:pPr>
      <w:r w:rsidRPr="00454E3C">
        <w:t>6)</w:t>
      </w:r>
      <w:r w:rsidRPr="00454E3C">
        <w:tab/>
        <w:t>ustawą z dnia 19 grudnia 2008 r. o zmianie ustawy o swobodzie działalności gospodarczej oraz o zmianie niektórych innych ustaw (</w:t>
      </w:r>
      <w:r>
        <w:t>Dz. U.</w:t>
      </w:r>
      <w:r w:rsidRPr="00454E3C">
        <w:t xml:space="preserve"> z 2009 r.</w:t>
      </w:r>
      <w:r>
        <w:t xml:space="preserve"> Nr </w:t>
      </w:r>
      <w:r w:rsidRPr="00454E3C">
        <w:t>18,</w:t>
      </w:r>
      <w:r>
        <w:t xml:space="preserve"> poz. </w:t>
      </w:r>
      <w:r w:rsidRPr="00454E3C">
        <w:t>97),</w:t>
      </w:r>
    </w:p>
    <w:p w:rsidR="00C52789" w:rsidRPr="00454E3C" w:rsidRDefault="00C52789" w:rsidP="0045006B">
      <w:pPr>
        <w:pStyle w:val="PPKTOTJpodpunktwobwieszczeniutekstujednolitegonp1"/>
        <w:spacing w:before="200"/>
      </w:pPr>
      <w:r w:rsidRPr="00454E3C">
        <w:t>7)</w:t>
      </w:r>
      <w:r w:rsidRPr="00454E3C">
        <w:tab/>
        <w:t>ustawą z dnia 27 sierpnia 2009 r. – Przepisy wprowadzające ustawę o finansach publicznych (</w:t>
      </w:r>
      <w:r>
        <w:t>Dz. U. Nr </w:t>
      </w:r>
      <w:r w:rsidRPr="00454E3C">
        <w:t>157,</w:t>
      </w:r>
      <w:r>
        <w:t xml:space="preserve"> poz. </w:t>
      </w:r>
      <w:r w:rsidRPr="00454E3C">
        <w:t>1241, z 2010 r.</w:t>
      </w:r>
      <w:r>
        <w:t xml:space="preserve"> Nr </w:t>
      </w:r>
      <w:r w:rsidRPr="00454E3C">
        <w:t>238,</w:t>
      </w:r>
      <w:r>
        <w:t xml:space="preserve"> poz. </w:t>
      </w:r>
      <w:r w:rsidRPr="00454E3C">
        <w:t>1578, z 2011 r.</w:t>
      </w:r>
      <w:r>
        <w:t xml:space="preserve"> Nr </w:t>
      </w:r>
      <w:r w:rsidRPr="00454E3C">
        <w:t>178,</w:t>
      </w:r>
      <w:r>
        <w:t xml:space="preserve"> poz. </w:t>
      </w:r>
      <w:r w:rsidRPr="00454E3C">
        <w:t>1061</w:t>
      </w:r>
      <w:r>
        <w:t xml:space="preserve"> oraz</w:t>
      </w:r>
      <w:r w:rsidRPr="00454E3C">
        <w:t xml:space="preserve"> z 2014 r.</w:t>
      </w:r>
      <w:r>
        <w:t xml:space="preserve"> poz. </w:t>
      </w:r>
      <w:r w:rsidRPr="00454E3C">
        <w:t>1457),</w:t>
      </w:r>
    </w:p>
    <w:p w:rsidR="00C52789" w:rsidRPr="00454E3C" w:rsidRDefault="00C52789" w:rsidP="0045006B">
      <w:pPr>
        <w:pStyle w:val="PPKTOTJpodpunktwobwieszczeniutekstujednolitegonp1"/>
        <w:spacing w:before="200"/>
      </w:pPr>
      <w:r w:rsidRPr="00454E3C">
        <w:t>8)</w:t>
      </w:r>
      <w:r w:rsidRPr="00454E3C">
        <w:tab/>
        <w:t>ustawą z dnia 20 stycznia 2011 r. o odpowiedzialności majątkowej funkcjonariuszy publicznych za rażące naruszenie prawa (</w:t>
      </w:r>
      <w:r>
        <w:t>Dz. U. Nr </w:t>
      </w:r>
      <w:r w:rsidRPr="00454E3C">
        <w:t>34,</w:t>
      </w:r>
      <w:r>
        <w:t xml:space="preserve"> poz. </w:t>
      </w:r>
      <w:r w:rsidRPr="00454E3C">
        <w:t>173),</w:t>
      </w:r>
    </w:p>
    <w:p w:rsidR="00C52789" w:rsidRPr="00454E3C" w:rsidRDefault="00C52789" w:rsidP="0045006B">
      <w:pPr>
        <w:pStyle w:val="PPKTOTJpodpunktwobwieszczeniutekstujednolitegonp1"/>
        <w:spacing w:before="200"/>
      </w:pPr>
      <w:r w:rsidRPr="00454E3C">
        <w:t>9)</w:t>
      </w:r>
      <w:r w:rsidRPr="00454E3C">
        <w:tab/>
      </w:r>
      <w:r>
        <w:t>ustawą</w:t>
      </w:r>
      <w:r w:rsidRPr="00454E3C">
        <w:t xml:space="preserve"> z dnia 10 czerwca 2014 r. o zmianie ustawy o ochronie konkurencji i konsumentów oraz ustawy – Kodeks postępowania cywilnego (</w:t>
      </w:r>
      <w:r>
        <w:t>Dz. U. poz. </w:t>
      </w:r>
      <w:r w:rsidRPr="00454E3C">
        <w:t>945)</w:t>
      </w:r>
    </w:p>
    <w:p w:rsidR="00C52789" w:rsidRPr="00454E3C" w:rsidRDefault="00C52789" w:rsidP="0045006B">
      <w:pPr>
        <w:pStyle w:val="CZWSPPPKTOTJczwsppodpunktwwobwieszczeniutekstujednolitego"/>
        <w:spacing w:before="200"/>
      </w:pPr>
      <w:r w:rsidRPr="00454E3C">
        <w:t>oraz zmian wynikających z przepisów ogłoszonych przed dniem</w:t>
      </w:r>
      <w:r>
        <w:t xml:space="preserve"> 20 stycznia</w:t>
      </w:r>
      <w:r w:rsidRPr="00454E3C">
        <w:t xml:space="preserve"> 2015 r.</w:t>
      </w:r>
    </w:p>
    <w:p w:rsidR="00C52789" w:rsidRPr="00454E3C" w:rsidRDefault="00C52789" w:rsidP="00C52789">
      <w:pPr>
        <w:pStyle w:val="PKTOTJpunktobwieszczeniatekstujednolitegonp1"/>
      </w:pPr>
      <w:r w:rsidRPr="00454E3C">
        <w:lastRenderedPageBreak/>
        <w:t>2. Podany w załączniku do niniejszego obwieszczenia tekst jednolity ustawy nie obejmuje:</w:t>
      </w:r>
    </w:p>
    <w:p w:rsidR="00C52789" w:rsidRPr="00C52789" w:rsidRDefault="00C52789" w:rsidP="00C52789">
      <w:pPr>
        <w:pStyle w:val="PPKTOTJpodpunktwobwieszczeniutekstujednolitegonp1"/>
        <w:keepNext/>
      </w:pPr>
      <w:r w:rsidRPr="00454E3C">
        <w:t>1)</w:t>
      </w:r>
      <w:r w:rsidRPr="00454E3C">
        <w:tab/>
      </w:r>
      <w:r w:rsidRPr="00C52789">
        <w:t>art. 115–129</w:t>
      </w:r>
      <w:r>
        <w:t> </w:t>
      </w:r>
      <w:r w:rsidRPr="00C52789">
        <w:t>ustawy z dnia 16 lutego 2007 r. o ochronie konkurencji i konsumentów (</w:t>
      </w:r>
      <w:r>
        <w:t>Dz. U. Nr </w:t>
      </w:r>
      <w:r w:rsidRPr="00C52789">
        <w:t>50,</w:t>
      </w:r>
      <w:r>
        <w:t xml:space="preserve"> poz. </w:t>
      </w:r>
      <w:r w:rsidRPr="00C52789">
        <w:t>331), które stanowią:</w:t>
      </w:r>
    </w:p>
    <w:p w:rsidR="00C52789" w:rsidRPr="00C52789" w:rsidRDefault="00C52789" w:rsidP="00C52789">
      <w:pPr>
        <w:pStyle w:val="ARTartustawynprozporzdzenia"/>
        <w:keepNext/>
      </w:pPr>
      <w:r>
        <w:t>„</w:t>
      </w:r>
      <w:r w:rsidRPr="00C52789">
        <w:t>Art. 115. W ustawie z dnia 17 listopada 1964 r. – Kodeks postępowania cywilnego (</w:t>
      </w:r>
      <w:r>
        <w:t>Dz. U. Nr </w:t>
      </w:r>
      <w:r w:rsidRPr="00C52789">
        <w:t>43,</w:t>
      </w:r>
      <w:r>
        <w:t xml:space="preserve"> poz. </w:t>
      </w:r>
      <w:r w:rsidRPr="00C52789">
        <w:t>296, z </w:t>
      </w:r>
      <w:proofErr w:type="spellStart"/>
      <w:r w:rsidRPr="00C52789">
        <w:t>późn</w:t>
      </w:r>
      <w:proofErr w:type="spellEnd"/>
      <w:r w:rsidRPr="00C52789">
        <w:t>. zm.</w:t>
      </w:r>
      <w:r w:rsidRPr="00C52789">
        <w:rPr>
          <w:rStyle w:val="IGindeksgrny"/>
        </w:rPr>
        <w:footnoteReference w:id="1"/>
      </w:r>
      <w:r w:rsidRPr="00C52789">
        <w:rPr>
          <w:rStyle w:val="IGindeksgrny"/>
        </w:rPr>
        <w:t>)</w:t>
      </w:r>
      <w:r w:rsidRPr="00C52789">
        <w:t>) w</w:t>
      </w:r>
      <w:r>
        <w:t> art. </w:t>
      </w:r>
      <w:r w:rsidRPr="00C52789">
        <w:t>479</w:t>
      </w:r>
      <w:r w:rsidRPr="00C52789">
        <w:rPr>
          <w:rStyle w:val="IGindeksgrny"/>
        </w:rPr>
        <w:t>28</w:t>
      </w:r>
      <w:r w:rsidRPr="00C52789">
        <w:t xml:space="preserve"> w</w:t>
      </w:r>
      <w:r>
        <w:t> § </w:t>
      </w:r>
      <w:r w:rsidRPr="00C52789">
        <w:t>1</w:t>
      </w:r>
      <w:r>
        <w:t xml:space="preserve"> pkt </w:t>
      </w:r>
      <w:r w:rsidRPr="00C52789">
        <w:t>2 otrzymuje brzmienie:</w:t>
      </w:r>
    </w:p>
    <w:p w:rsidR="00C52789" w:rsidRPr="00454E3C" w:rsidRDefault="00C52789" w:rsidP="00C52789">
      <w:pPr>
        <w:pStyle w:val="ZPKTzmpktartykuempunktem"/>
      </w:pPr>
      <w:r>
        <w:t>„</w:t>
      </w:r>
      <w:r w:rsidRPr="00454E3C">
        <w:t>2)</w:t>
      </w:r>
      <w:r w:rsidRPr="00454E3C">
        <w:tab/>
        <w:t>zażaleń na postanowienia wydawane przez Prezesa Urzędu w postępowaniach prowadzonych na podst</w:t>
      </w:r>
      <w:r w:rsidRPr="00454E3C">
        <w:t>a</w:t>
      </w:r>
      <w:r w:rsidRPr="00454E3C">
        <w:t>wie przepisów o ochronie konkurencji i konsumentów lub przepisów odrębnych,</w:t>
      </w:r>
      <w:r>
        <w:t>”</w:t>
      </w:r>
      <w:r w:rsidRPr="00454E3C">
        <w:t>.</w:t>
      </w:r>
    </w:p>
    <w:p w:rsidR="00C52789" w:rsidRPr="00C52789" w:rsidRDefault="00C52789" w:rsidP="00C52789">
      <w:pPr>
        <w:pStyle w:val="ARTartustawynprozporzdzenia"/>
        <w:keepNext/>
      </w:pPr>
      <w:r w:rsidRPr="00454E3C">
        <w:t>Art. 116. W ustawie z dnia 29 lipca 1992 r. o grach i zakładach wzajemnych (</w:t>
      </w:r>
      <w:r>
        <w:t>Dz. U.</w:t>
      </w:r>
      <w:r w:rsidRPr="00C52789">
        <w:t xml:space="preserve"> z 2004 r.</w:t>
      </w:r>
      <w:r>
        <w:t xml:space="preserve"> Nr </w:t>
      </w:r>
      <w:r w:rsidRPr="00C52789">
        <w:t>4,</w:t>
      </w:r>
      <w:r>
        <w:t xml:space="preserve"> poz. </w:t>
      </w:r>
      <w:r w:rsidRPr="00C52789">
        <w:t>27</w:t>
      </w:r>
      <w:r>
        <w:t xml:space="preserve"> i Nr </w:t>
      </w:r>
      <w:r w:rsidRPr="00C52789">
        <w:t>273,</w:t>
      </w:r>
      <w:r>
        <w:t xml:space="preserve"> poz. </w:t>
      </w:r>
      <w:r w:rsidRPr="00C52789">
        <w:t>2703</w:t>
      </w:r>
      <w:r>
        <w:t xml:space="preserve"> oraz</w:t>
      </w:r>
      <w:r w:rsidRPr="00C52789">
        <w:t xml:space="preserve"> z 2005 r.</w:t>
      </w:r>
      <w:r>
        <w:t xml:space="preserve"> Nr </w:t>
      </w:r>
      <w:r w:rsidRPr="00C52789">
        <w:t>132,</w:t>
      </w:r>
      <w:r>
        <w:t xml:space="preserve"> poz. </w:t>
      </w:r>
      <w:r w:rsidRPr="00C52789">
        <w:t>1111</w:t>
      </w:r>
      <w:r>
        <w:t xml:space="preserve"> i Nr </w:t>
      </w:r>
      <w:r w:rsidRPr="00C52789">
        <w:t>178,</w:t>
      </w:r>
      <w:r>
        <w:t xml:space="preserve"> poz. </w:t>
      </w:r>
      <w:r w:rsidRPr="00C52789">
        <w:t>1479) w</w:t>
      </w:r>
      <w:r>
        <w:t> art. </w:t>
      </w:r>
      <w:r w:rsidRPr="00C52789">
        <w:t>4</w:t>
      </w:r>
      <w:r>
        <w:t xml:space="preserve"> ust. </w:t>
      </w:r>
      <w:r w:rsidRPr="00C52789">
        <w:t>3 otrzymuje brzmienie:</w:t>
      </w:r>
    </w:p>
    <w:p w:rsidR="00C52789" w:rsidRPr="00454E3C" w:rsidRDefault="00C52789" w:rsidP="00C52789">
      <w:pPr>
        <w:pStyle w:val="ZUSTzmustartykuempunktem"/>
      </w:pPr>
      <w:r>
        <w:t>„</w:t>
      </w:r>
      <w:r w:rsidRPr="00454E3C">
        <w:t>3. Do prowadzenia działalności, o której mowa w</w:t>
      </w:r>
      <w:r>
        <w:t> ust. </w:t>
      </w:r>
      <w:r w:rsidRPr="00454E3C">
        <w:t>1, nie mają zastosowania przepisy o ochronie konkure</w:t>
      </w:r>
      <w:r w:rsidRPr="00C52789">
        <w:t>n</w:t>
      </w:r>
      <w:r w:rsidRPr="00454E3C">
        <w:t>cji i konsumentów w zakresie ochrony konkurencji.</w:t>
      </w:r>
      <w:r>
        <w:t>”</w:t>
      </w:r>
      <w:r w:rsidRPr="00454E3C">
        <w:t>.</w:t>
      </w:r>
    </w:p>
    <w:p w:rsidR="00C52789" w:rsidRPr="00454E3C" w:rsidRDefault="00C52789" w:rsidP="00C52789">
      <w:pPr>
        <w:pStyle w:val="ARTartustawynprozporzdzenia"/>
      </w:pPr>
      <w:r w:rsidRPr="00454E3C">
        <w:t>Art. 117. W ustawie z dnia 30 kwietnia 1993 r. o narodowych funduszach inwestycyjnych i ich prywatyzacji (</w:t>
      </w:r>
      <w:r>
        <w:t>Dz. U. Nr </w:t>
      </w:r>
      <w:r w:rsidRPr="00454E3C">
        <w:t>44,</w:t>
      </w:r>
      <w:r>
        <w:t xml:space="preserve"> poz. </w:t>
      </w:r>
      <w:r w:rsidRPr="00454E3C">
        <w:t>202, z </w:t>
      </w:r>
      <w:proofErr w:type="spellStart"/>
      <w:r w:rsidRPr="00454E3C">
        <w:t>późn</w:t>
      </w:r>
      <w:proofErr w:type="spellEnd"/>
      <w:r w:rsidRPr="00454E3C">
        <w:t>. zm.</w:t>
      </w:r>
      <w:r w:rsidRPr="004367EE">
        <w:rPr>
          <w:rStyle w:val="IGindeksgrny"/>
        </w:rPr>
        <w:footnoteReference w:id="2"/>
      </w:r>
      <w:r w:rsidRPr="004367EE">
        <w:rPr>
          <w:rStyle w:val="IGindeksgrny"/>
        </w:rPr>
        <w:t>)</w:t>
      </w:r>
      <w:r w:rsidRPr="00454E3C">
        <w:t>) uchyla się rozdział 5.</w:t>
      </w:r>
    </w:p>
    <w:p w:rsidR="00C52789" w:rsidRPr="00C52789" w:rsidRDefault="00C52789" w:rsidP="00C52789">
      <w:pPr>
        <w:pStyle w:val="ARTartustawynprozporzdzenia"/>
        <w:keepNext/>
      </w:pPr>
      <w:r w:rsidRPr="00454E3C">
        <w:t>Art. 118. W ustawie z dnia 20 sierpnia 1997 r. o Krajowym Rejestrze Sądowym (</w:t>
      </w:r>
      <w:r>
        <w:t>Dz. U.</w:t>
      </w:r>
      <w:r w:rsidRPr="00C52789">
        <w:t xml:space="preserve"> z 2001 r.</w:t>
      </w:r>
      <w:r>
        <w:t xml:space="preserve"> Nr </w:t>
      </w:r>
      <w:r w:rsidRPr="00C52789">
        <w:t>17,</w:t>
      </w:r>
      <w:r>
        <w:t xml:space="preserve"> poz. </w:t>
      </w:r>
      <w:r w:rsidRPr="00C52789">
        <w:t>209, z </w:t>
      </w:r>
      <w:proofErr w:type="spellStart"/>
      <w:r w:rsidRPr="00C52789">
        <w:t>późn</w:t>
      </w:r>
      <w:proofErr w:type="spellEnd"/>
      <w:r w:rsidRPr="00C52789">
        <w:t>. zm.</w:t>
      </w:r>
      <w:r w:rsidRPr="00C52789">
        <w:rPr>
          <w:rStyle w:val="IGindeksgrny"/>
        </w:rPr>
        <w:footnoteReference w:id="3"/>
      </w:r>
      <w:r w:rsidRPr="00C52789">
        <w:rPr>
          <w:rStyle w:val="IGindeksgrny"/>
        </w:rPr>
        <w:t>)</w:t>
      </w:r>
      <w:r w:rsidRPr="00C52789">
        <w:t>) wprowadza się następujące zmiany:</w:t>
      </w:r>
    </w:p>
    <w:p w:rsidR="00C52789" w:rsidRPr="00C52789" w:rsidRDefault="00C52789" w:rsidP="00C52789">
      <w:pPr>
        <w:pStyle w:val="PKTpunkt"/>
        <w:keepNext/>
      </w:pPr>
      <w:r w:rsidRPr="00454E3C">
        <w:t>1)</w:t>
      </w:r>
      <w:r w:rsidRPr="00454E3C">
        <w:tab/>
        <w:t>art. 20a otrzymuje brzmienie:</w:t>
      </w:r>
    </w:p>
    <w:p w:rsidR="00C52789" w:rsidRPr="00454E3C" w:rsidRDefault="00C52789" w:rsidP="00C52789">
      <w:pPr>
        <w:pStyle w:val="ZARTzmartartykuempunktem"/>
      </w:pPr>
      <w:r>
        <w:t>„</w:t>
      </w:r>
      <w:r w:rsidRPr="00454E3C">
        <w:t>Art. 20a. Z zastrzeżeniem</w:t>
      </w:r>
      <w:r>
        <w:t xml:space="preserve"> art. </w:t>
      </w:r>
      <w:r w:rsidRPr="00454E3C">
        <w:t>20b, wniosek o wpis sąd rejestrowy rozpoznaje nie później niż w terminie 14 dni od daty jego złożenia. Jeżeli rozpoznanie wniosku wymaga wezwania do usunięcia przeszkody do dok</w:t>
      </w:r>
      <w:r w:rsidRPr="00454E3C">
        <w:t>o</w:t>
      </w:r>
      <w:r w:rsidRPr="00454E3C">
        <w:t>nania wpisu, wniosek powinien być rozpoznany w ciągu 7 dni od usunięcia przeszkody przez wnioskodawcę, co nie uch</w:t>
      </w:r>
      <w:r w:rsidRPr="00C52789">
        <w:t>y</w:t>
      </w:r>
      <w:r w:rsidRPr="00454E3C">
        <w:t>bia terminom określonym w przepisach szczególnych. Jeżeli rozpoznanie wniosku wymaga wysł</w:t>
      </w:r>
      <w:r w:rsidRPr="00454E3C">
        <w:t>u</w:t>
      </w:r>
      <w:r w:rsidRPr="00454E3C">
        <w:t>chania uczestników postępowania albo przeprowadzenia rozprawy, należy rozpoznać go nie później niż w ciągu miesiąca.</w:t>
      </w:r>
      <w:r>
        <w:t>”</w:t>
      </w:r>
      <w:r w:rsidRPr="00454E3C">
        <w:t>;</w:t>
      </w:r>
    </w:p>
    <w:p w:rsidR="00C52789" w:rsidRPr="00C52789" w:rsidRDefault="00C52789" w:rsidP="00C52789">
      <w:pPr>
        <w:pStyle w:val="PKTpunkt"/>
        <w:keepNext/>
      </w:pPr>
      <w:r w:rsidRPr="00454E3C">
        <w:t>2)</w:t>
      </w:r>
      <w:r w:rsidRPr="00454E3C">
        <w:tab/>
        <w:t>po</w:t>
      </w:r>
      <w:r>
        <w:t xml:space="preserve"> art. </w:t>
      </w:r>
      <w:r w:rsidRPr="00C52789">
        <w:t>20a dodaje się</w:t>
      </w:r>
      <w:r>
        <w:t xml:space="preserve"> art. </w:t>
      </w:r>
      <w:r w:rsidRPr="00C52789">
        <w:t>20b w brzmieniu:</w:t>
      </w:r>
    </w:p>
    <w:p w:rsidR="00C52789" w:rsidRPr="00454E3C" w:rsidRDefault="00C52789" w:rsidP="00C52789">
      <w:pPr>
        <w:pStyle w:val="ZARTzmartartykuempunktem"/>
      </w:pPr>
      <w:r>
        <w:t>„</w:t>
      </w:r>
      <w:r w:rsidRPr="00454E3C">
        <w:t>Art. 20b. W przypadku gdy wpis do rejestru uzależniony jest od zgody Prezesa Urzędu Ochrony Kon</w:t>
      </w:r>
      <w:r w:rsidR="00BA0D9B">
        <w:t>-</w:t>
      </w:r>
      <w:r w:rsidR="00BA0D9B">
        <w:br/>
      </w:r>
      <w:proofErr w:type="spellStart"/>
      <w:r w:rsidRPr="00454E3C">
        <w:t>kurencji</w:t>
      </w:r>
      <w:proofErr w:type="spellEnd"/>
      <w:r w:rsidRPr="00454E3C">
        <w:t xml:space="preserve"> i Konsumentów na dokonanie koncentracji, udzielonej na podstawie przepisów o ochronie konkurencji i konsumentów, sąd wyda postanowienie o wpisie do rejestru, na podstawie decyzji Prezesa Urzędu Ochrony Konk</w:t>
      </w:r>
      <w:r w:rsidRPr="00C52789">
        <w:t>u</w:t>
      </w:r>
      <w:r w:rsidRPr="00454E3C">
        <w:t xml:space="preserve">rencji i Konsumentów o wydaniu zgody na dokonanie koncentracji albo, gdy przedsiębiorca złożył </w:t>
      </w:r>
      <w:r w:rsidRPr="00454E3C">
        <w:lastRenderedPageBreak/>
        <w:t>oświadczenie, pod rygorem odpowiedzialności karnej, że zamiar koncentracji nie podlegał obowiązkowi zgł</w:t>
      </w:r>
      <w:r w:rsidRPr="00454E3C">
        <w:t>o</w:t>
      </w:r>
      <w:r w:rsidRPr="00454E3C">
        <w:t>szenia.</w:t>
      </w:r>
      <w:r>
        <w:t>”</w:t>
      </w:r>
      <w:r w:rsidRPr="00454E3C">
        <w:t>.</w:t>
      </w:r>
    </w:p>
    <w:p w:rsidR="00C52789" w:rsidRPr="00C52789" w:rsidRDefault="00C52789" w:rsidP="00C52789">
      <w:pPr>
        <w:pStyle w:val="ARTartustawynprozporzdzenia"/>
        <w:keepNext/>
      </w:pPr>
      <w:r w:rsidRPr="00454E3C">
        <w:t>Art. 119. W ustawie z dnia 10 września 1999 r. o niektórych umowach kompensacyjnych zawieranych w związku z umowami dostaw na potrzeby obronności i bezpieczeństwa państwa (</w:t>
      </w:r>
      <w:r>
        <w:t>Dz. U. Nr </w:t>
      </w:r>
      <w:r w:rsidRPr="00C52789">
        <w:t>80,</w:t>
      </w:r>
      <w:r>
        <w:t xml:space="preserve"> poz. </w:t>
      </w:r>
      <w:r w:rsidRPr="00C52789">
        <w:t>903, z </w:t>
      </w:r>
      <w:proofErr w:type="spellStart"/>
      <w:r w:rsidRPr="00C52789">
        <w:t>późn</w:t>
      </w:r>
      <w:proofErr w:type="spellEnd"/>
      <w:r w:rsidRPr="00C52789">
        <w:t>. zm.</w:t>
      </w:r>
      <w:r w:rsidRPr="00C52789">
        <w:rPr>
          <w:rStyle w:val="IGindeksgrny"/>
        </w:rPr>
        <w:footnoteReference w:id="4"/>
      </w:r>
      <w:r w:rsidRPr="00C52789">
        <w:rPr>
          <w:rStyle w:val="IGindeksgrny"/>
        </w:rPr>
        <w:t>)</w:t>
      </w:r>
      <w:r w:rsidRPr="00C52789">
        <w:t>)</w:t>
      </w:r>
      <w:r>
        <w:t xml:space="preserve"> art. </w:t>
      </w:r>
      <w:r w:rsidRPr="00C52789">
        <w:t>25 otrzymuje brzmienie:</w:t>
      </w:r>
    </w:p>
    <w:p w:rsidR="00C52789" w:rsidRPr="00454E3C" w:rsidRDefault="00C52789" w:rsidP="00C52789">
      <w:pPr>
        <w:pStyle w:val="ZARTzmartartykuempunktem"/>
      </w:pPr>
      <w:r>
        <w:t>„</w:t>
      </w:r>
      <w:r w:rsidRPr="00454E3C">
        <w:t>Art. 25. Do umów offsetowych zawieranych w związku z umową dostawy na potrzeby obronności i bezpieczeństwa państwa nie stosuje się przepisów o ochronie konkurencji i konsumentów.</w:t>
      </w:r>
      <w:r>
        <w:t>”</w:t>
      </w:r>
      <w:r w:rsidRPr="00454E3C">
        <w:t>.</w:t>
      </w:r>
    </w:p>
    <w:p w:rsidR="00C52789" w:rsidRPr="00C52789" w:rsidRDefault="00C52789" w:rsidP="00C52789">
      <w:pPr>
        <w:pStyle w:val="ARTartustawynprozporzdzenia"/>
        <w:keepNext/>
      </w:pPr>
      <w:r w:rsidRPr="00454E3C">
        <w:t>Art. 120. W ustawie z dnia 29 listopada 2000 r. o zbieraniu i wykorzystywaniu danych rachunkowych z gospodarstw rolnych (</w:t>
      </w:r>
      <w:r>
        <w:t>Dz. U.</w:t>
      </w:r>
      <w:r w:rsidRPr="00C52789">
        <w:t xml:space="preserve"> z 2001 r.</w:t>
      </w:r>
      <w:r>
        <w:t xml:space="preserve"> Nr </w:t>
      </w:r>
      <w:r w:rsidRPr="00C52789">
        <w:t>3,</w:t>
      </w:r>
      <w:r>
        <w:t xml:space="preserve"> poz. </w:t>
      </w:r>
      <w:r w:rsidRPr="00C52789">
        <w:t>20</w:t>
      </w:r>
      <w:r>
        <w:t xml:space="preserve"> oraz</w:t>
      </w:r>
      <w:r w:rsidRPr="00C52789">
        <w:t xml:space="preserve"> z 2004 r.</w:t>
      </w:r>
      <w:r>
        <w:t xml:space="preserve"> Nr </w:t>
      </w:r>
      <w:r w:rsidRPr="00C52789">
        <w:t>96,</w:t>
      </w:r>
      <w:r>
        <w:t xml:space="preserve"> poz. </w:t>
      </w:r>
      <w:r w:rsidRPr="00C52789">
        <w:t>959) w</w:t>
      </w:r>
      <w:r>
        <w:t> art. </w:t>
      </w:r>
      <w:r w:rsidRPr="00C52789">
        <w:t>5</w:t>
      </w:r>
      <w:r>
        <w:t xml:space="preserve"> ust. </w:t>
      </w:r>
      <w:r w:rsidRPr="00C52789">
        <w:t>4 otrzymuje brzmienie:</w:t>
      </w:r>
    </w:p>
    <w:p w:rsidR="00C52789" w:rsidRPr="00454E3C" w:rsidRDefault="00C52789" w:rsidP="00C52789">
      <w:pPr>
        <w:pStyle w:val="ZUSTzmustartykuempunktem"/>
      </w:pPr>
      <w:r>
        <w:t>„</w:t>
      </w:r>
      <w:r w:rsidRPr="00454E3C">
        <w:t>4. Do umów dotyczących zadań określonych w przepisach rozporządzenia</w:t>
      </w:r>
      <w:r>
        <w:t xml:space="preserve"> nr </w:t>
      </w:r>
      <w:r w:rsidRPr="00454E3C">
        <w:t>79/65/EWG z dnia 15 czerwca 1965 r. ustanawiającego sieć zbierania danych rachunkowych o dochodach z działalności gospoda</w:t>
      </w:r>
      <w:r w:rsidRPr="00454E3C">
        <w:t>r</w:t>
      </w:r>
      <w:r w:rsidRPr="00454E3C">
        <w:t>czej gospodarstw rolnych w Europejskiej Wspólnocie Gospodarczej (Dz. Urz. EWG P 109 z 23.06.1965) nie stosuje się przepisów o ochronie konkurencji i konsumentów oraz przepisów ustawy z dnia 29 stycznia 2004 r. – Prawo zamówień public</w:t>
      </w:r>
      <w:r w:rsidRPr="00C52789">
        <w:t>z</w:t>
      </w:r>
      <w:r w:rsidRPr="00454E3C">
        <w:t>nych (</w:t>
      </w:r>
      <w:r>
        <w:t>Dz. U.</w:t>
      </w:r>
      <w:r w:rsidRPr="00454E3C">
        <w:t xml:space="preserve"> z 2006 r.</w:t>
      </w:r>
      <w:r>
        <w:t xml:space="preserve"> Nr </w:t>
      </w:r>
      <w:r w:rsidRPr="00454E3C">
        <w:t>164,</w:t>
      </w:r>
      <w:r>
        <w:t xml:space="preserve"> poz. </w:t>
      </w:r>
      <w:r w:rsidRPr="00454E3C">
        <w:t>1163,</w:t>
      </w:r>
      <w:r>
        <w:t xml:space="preserve"> Nr </w:t>
      </w:r>
      <w:r w:rsidRPr="00454E3C">
        <w:t>170,</w:t>
      </w:r>
      <w:r>
        <w:t xml:space="preserve"> poz. </w:t>
      </w:r>
      <w:r w:rsidRPr="00454E3C">
        <w:t>1217</w:t>
      </w:r>
      <w:r>
        <w:t xml:space="preserve"> i Nr </w:t>
      </w:r>
      <w:r w:rsidRPr="00454E3C">
        <w:t>227,</w:t>
      </w:r>
      <w:r>
        <w:t xml:space="preserve"> poz. </w:t>
      </w:r>
      <w:r w:rsidRPr="00454E3C">
        <w:t>1658).</w:t>
      </w:r>
      <w:r>
        <w:t>”</w:t>
      </w:r>
      <w:r w:rsidRPr="00454E3C">
        <w:t>.</w:t>
      </w:r>
    </w:p>
    <w:p w:rsidR="00C52789" w:rsidRPr="00C52789" w:rsidRDefault="00C52789" w:rsidP="00C52789">
      <w:pPr>
        <w:pStyle w:val="ARTartustawynprozporzdzenia"/>
        <w:keepNext/>
      </w:pPr>
      <w:r w:rsidRPr="00454E3C">
        <w:t>Art. 121. W ustawie z dnia 24 sierpnia 2001 r. o restrukturyzacji hutnictwa żelaza i stali (</w:t>
      </w:r>
      <w:r>
        <w:t>Dz. U. Nr </w:t>
      </w:r>
      <w:r w:rsidRPr="00C52789">
        <w:t>111,</w:t>
      </w:r>
      <w:r>
        <w:t xml:space="preserve"> poz. </w:t>
      </w:r>
      <w:r w:rsidRPr="00C52789">
        <w:t>1196, z </w:t>
      </w:r>
      <w:proofErr w:type="spellStart"/>
      <w:r w:rsidRPr="00C52789">
        <w:t>późn</w:t>
      </w:r>
      <w:proofErr w:type="spellEnd"/>
      <w:r w:rsidRPr="00C52789">
        <w:t>. zm.</w:t>
      </w:r>
      <w:r w:rsidRPr="00C52789">
        <w:rPr>
          <w:rStyle w:val="IGindeksgrny"/>
        </w:rPr>
        <w:footnoteReference w:id="5"/>
      </w:r>
      <w:r w:rsidRPr="00C52789">
        <w:rPr>
          <w:rStyle w:val="IGindeksgrny"/>
        </w:rPr>
        <w:t>)</w:t>
      </w:r>
      <w:r w:rsidRPr="00C52789">
        <w:t>) w</w:t>
      </w:r>
      <w:r>
        <w:t> art. </w:t>
      </w:r>
      <w:r w:rsidRPr="00C52789">
        <w:t>22</w:t>
      </w:r>
      <w:r>
        <w:t xml:space="preserve"> ust. </w:t>
      </w:r>
      <w:r w:rsidRPr="00C52789">
        <w:t>3 otrzymuje brzmienie:</w:t>
      </w:r>
    </w:p>
    <w:p w:rsidR="00C52789" w:rsidRPr="00454E3C" w:rsidRDefault="00C52789" w:rsidP="00C52789">
      <w:pPr>
        <w:pStyle w:val="ZUSTzmustartykuempunktem"/>
      </w:pPr>
      <w:r>
        <w:t>„</w:t>
      </w:r>
      <w:r w:rsidRPr="00454E3C">
        <w:t>3. Zamiar połączenia, o którym mowa w</w:t>
      </w:r>
      <w:r>
        <w:t> ust. </w:t>
      </w:r>
      <w:r w:rsidRPr="00454E3C">
        <w:t>1, nie podlega zgłoszeniu Prezesowi Urzędu Ochrony Ko</w:t>
      </w:r>
      <w:r w:rsidRPr="00454E3C">
        <w:t>n</w:t>
      </w:r>
      <w:r w:rsidRPr="00454E3C">
        <w:t>kure</w:t>
      </w:r>
      <w:r w:rsidRPr="00C52789">
        <w:t>n</w:t>
      </w:r>
      <w:r w:rsidRPr="00454E3C">
        <w:t>cji i Konsumentów w rozumieniu przepisów o ochronie konkurencji i konsumentów.</w:t>
      </w:r>
      <w:r>
        <w:t>”</w:t>
      </w:r>
      <w:r w:rsidRPr="00454E3C">
        <w:t>.</w:t>
      </w:r>
    </w:p>
    <w:p w:rsidR="00C52789" w:rsidRPr="00C52789" w:rsidRDefault="00C52789" w:rsidP="00C52789">
      <w:pPr>
        <w:pStyle w:val="ARTartustawynprozporzdzenia"/>
        <w:keepNext/>
      </w:pPr>
      <w:r w:rsidRPr="00454E3C">
        <w:t>Art. 122. W ustawie z dnia 6 września 2001 r. – Prawo farmaceutyczne (</w:t>
      </w:r>
      <w:r>
        <w:t>Dz. U.</w:t>
      </w:r>
      <w:r w:rsidRPr="00C52789">
        <w:t xml:space="preserve"> z 2004 r.</w:t>
      </w:r>
      <w:r>
        <w:t xml:space="preserve"> Nr </w:t>
      </w:r>
      <w:r w:rsidRPr="00C52789">
        <w:t>53,</w:t>
      </w:r>
      <w:r>
        <w:t xml:space="preserve"> poz. </w:t>
      </w:r>
      <w:r w:rsidRPr="00C52789">
        <w:t>533, z </w:t>
      </w:r>
      <w:proofErr w:type="spellStart"/>
      <w:r w:rsidRPr="00C52789">
        <w:t>późn</w:t>
      </w:r>
      <w:proofErr w:type="spellEnd"/>
      <w:r w:rsidRPr="00C52789">
        <w:t>. zm.</w:t>
      </w:r>
      <w:r w:rsidRPr="00C52789">
        <w:rPr>
          <w:rStyle w:val="IGindeksgrny"/>
        </w:rPr>
        <w:footnoteReference w:id="6"/>
      </w:r>
      <w:r w:rsidRPr="00C52789">
        <w:rPr>
          <w:rStyle w:val="IGindeksgrny"/>
        </w:rPr>
        <w:t>)</w:t>
      </w:r>
      <w:r w:rsidRPr="00C52789">
        <w:t>) w</w:t>
      </w:r>
      <w:r>
        <w:t> art. </w:t>
      </w:r>
      <w:r w:rsidRPr="00C52789">
        <w:t>99</w:t>
      </w:r>
      <w:r>
        <w:t xml:space="preserve"> w ust. </w:t>
      </w:r>
      <w:r w:rsidRPr="00C52789">
        <w:t>3</w:t>
      </w:r>
      <w:r>
        <w:t xml:space="preserve"> pkt </w:t>
      </w:r>
      <w:r w:rsidRPr="00C52789">
        <w:t>2 otrzymuje brzmienie:</w:t>
      </w:r>
    </w:p>
    <w:p w:rsidR="00C52789" w:rsidRPr="00454E3C" w:rsidRDefault="00C52789" w:rsidP="00C52789">
      <w:pPr>
        <w:pStyle w:val="ZPKTzmpktartykuempunktem"/>
      </w:pPr>
      <w:r>
        <w:t>„</w:t>
      </w:r>
      <w:r w:rsidRPr="00454E3C">
        <w:t>2)</w:t>
      </w:r>
      <w:r w:rsidRPr="00454E3C">
        <w:tab/>
        <w:t>prowadzi na terenie województwa więcej niż 1% aptek ogólnodostępnych albo podmioty przez niego kontr</w:t>
      </w:r>
      <w:r w:rsidRPr="00C52789">
        <w:t>o</w:t>
      </w:r>
      <w:r w:rsidRPr="00454E3C">
        <w:t>lowane w sposób bezpośredni lub pośredni, w szczególności podmioty zależne w rozumieniu prz</w:t>
      </w:r>
      <w:r w:rsidRPr="00454E3C">
        <w:t>e</w:t>
      </w:r>
      <w:r w:rsidRPr="00454E3C">
        <w:t>pisów o ochronie konkurencji i konsumentów, prowadzą łącznie więcej niż 1% aptek na terenie woj</w:t>
      </w:r>
      <w:r w:rsidRPr="00454E3C">
        <w:t>e</w:t>
      </w:r>
      <w:r w:rsidRPr="00454E3C">
        <w:t>wództwa;</w:t>
      </w:r>
      <w:r>
        <w:t>”</w:t>
      </w:r>
      <w:r w:rsidRPr="00454E3C">
        <w:t>.</w:t>
      </w:r>
    </w:p>
    <w:p w:rsidR="00C52789" w:rsidRPr="00C52789" w:rsidRDefault="00C52789" w:rsidP="00C52789">
      <w:pPr>
        <w:pStyle w:val="ARTartustawynprozporzdzenia"/>
        <w:keepNext/>
      </w:pPr>
      <w:r w:rsidRPr="00454E3C">
        <w:t>Art. 123. W ustawie z dnia 3 lipca 2002 r. – Prawo lotnicze (</w:t>
      </w:r>
      <w:r>
        <w:t>Dz. U.</w:t>
      </w:r>
      <w:r w:rsidRPr="00C52789">
        <w:t xml:space="preserve"> z 2006 r.</w:t>
      </w:r>
      <w:r>
        <w:t xml:space="preserve"> Nr </w:t>
      </w:r>
      <w:r w:rsidRPr="00C52789">
        <w:t>100,</w:t>
      </w:r>
      <w:r>
        <w:t xml:space="preserve"> poz. </w:t>
      </w:r>
      <w:r w:rsidRPr="00C52789">
        <w:t>696, z </w:t>
      </w:r>
      <w:proofErr w:type="spellStart"/>
      <w:r w:rsidRPr="00C52789">
        <w:t>późn</w:t>
      </w:r>
      <w:proofErr w:type="spellEnd"/>
      <w:r w:rsidRPr="00C52789">
        <w:t>. zm.</w:t>
      </w:r>
      <w:r w:rsidRPr="00C52789">
        <w:rPr>
          <w:rStyle w:val="IGindeksgrny"/>
        </w:rPr>
        <w:footnoteReference w:id="7"/>
      </w:r>
      <w:r w:rsidRPr="00C52789">
        <w:rPr>
          <w:rStyle w:val="IGindeksgrny"/>
        </w:rPr>
        <w:t>)</w:t>
      </w:r>
      <w:r w:rsidRPr="00C52789">
        <w:t>) wprowadza się następujące zmiany:</w:t>
      </w:r>
    </w:p>
    <w:p w:rsidR="00C52789" w:rsidRPr="00C52789" w:rsidRDefault="00C52789" w:rsidP="00C52789">
      <w:pPr>
        <w:pStyle w:val="PKTpunkt"/>
        <w:keepNext/>
      </w:pPr>
      <w:r w:rsidRPr="00454E3C">
        <w:t>1)</w:t>
      </w:r>
      <w:r w:rsidRPr="00454E3C">
        <w:tab/>
        <w:t>w</w:t>
      </w:r>
      <w:r>
        <w:t xml:space="preserve"> art. </w:t>
      </w:r>
      <w:r w:rsidRPr="00C52789">
        <w:t>198</w:t>
      </w:r>
      <w:r>
        <w:t xml:space="preserve"> ust. </w:t>
      </w:r>
      <w:r w:rsidRPr="00C52789">
        <w:t>6 otrzymuje brzmienie:</w:t>
      </w:r>
    </w:p>
    <w:p w:rsidR="00C52789" w:rsidRPr="00454E3C" w:rsidRDefault="00C52789" w:rsidP="00C52789">
      <w:pPr>
        <w:pStyle w:val="ZUSTzmustartykuempunktem"/>
      </w:pPr>
      <w:r>
        <w:t>„</w:t>
      </w:r>
      <w:r w:rsidRPr="00454E3C">
        <w:t>6. W przypadkach wskazujących na naruszenie przepisów o ochronie konkurencji i konsumentów Prezes Urzędu może skierować sprawę do organu właściwego do spraw ochrony konkurencji i konsumentów, a jeżeli podjął decyzję o wycofaniu taryfy lub o wstrzymaniu stosowania taryfy, decyzja Prezesa Urzędu pozostaje w mocy do czasu rozstrzygnięcia sprawy przez ten organ.</w:t>
      </w:r>
      <w:r>
        <w:t>”</w:t>
      </w:r>
      <w:r w:rsidRPr="00454E3C">
        <w:t>;</w:t>
      </w:r>
    </w:p>
    <w:p w:rsidR="00C52789" w:rsidRPr="00C52789" w:rsidRDefault="00C52789" w:rsidP="00C52789">
      <w:pPr>
        <w:pStyle w:val="PKTpunkt"/>
        <w:keepNext/>
      </w:pPr>
      <w:r w:rsidRPr="00454E3C">
        <w:t>2)</w:t>
      </w:r>
      <w:r w:rsidRPr="00454E3C">
        <w:tab/>
        <w:t>w</w:t>
      </w:r>
      <w:r>
        <w:t xml:space="preserve"> art. </w:t>
      </w:r>
      <w:r w:rsidRPr="00C52789">
        <w:t>203</w:t>
      </w:r>
      <w:r>
        <w:t xml:space="preserve"> ust. </w:t>
      </w:r>
      <w:r w:rsidRPr="00C52789">
        <w:t>1 otrzymuje brzmienie:</w:t>
      </w:r>
    </w:p>
    <w:p w:rsidR="00C52789" w:rsidRPr="00454E3C" w:rsidRDefault="00C52789" w:rsidP="00C52789">
      <w:pPr>
        <w:pStyle w:val="ZUSTzmustartykuempunktem"/>
      </w:pPr>
      <w:r>
        <w:t>„</w:t>
      </w:r>
      <w:r w:rsidRPr="00454E3C">
        <w:t>1. Do przewozu lotniczego stosuje się przepisy o ochronie konkurencji i konsumentów, z wyjątkiem spraw uregulowanych inaczej w ustawie oraz w umowach i w przepisach międzynarodowych.</w:t>
      </w:r>
      <w:r>
        <w:t>”</w:t>
      </w:r>
      <w:r w:rsidRPr="00454E3C">
        <w:t>;</w:t>
      </w:r>
    </w:p>
    <w:p w:rsidR="00C52789" w:rsidRPr="00C52789" w:rsidRDefault="00C52789" w:rsidP="00C52789">
      <w:pPr>
        <w:pStyle w:val="PKTpunkt"/>
        <w:keepNext/>
      </w:pPr>
      <w:r w:rsidRPr="00454E3C">
        <w:t>3)</w:t>
      </w:r>
      <w:r w:rsidRPr="00454E3C">
        <w:tab/>
        <w:t>w</w:t>
      </w:r>
      <w:r>
        <w:t xml:space="preserve"> art. </w:t>
      </w:r>
      <w:r w:rsidRPr="00C52789">
        <w:t>205a</w:t>
      </w:r>
      <w:r>
        <w:t xml:space="preserve"> ust. </w:t>
      </w:r>
      <w:r w:rsidRPr="00C52789">
        <w:t>3 otrzymuje brzmienie:</w:t>
      </w:r>
    </w:p>
    <w:p w:rsidR="00C52789" w:rsidRPr="00454E3C" w:rsidRDefault="00C52789" w:rsidP="00C52789">
      <w:pPr>
        <w:pStyle w:val="ZUSTzmustartykuempunktem"/>
      </w:pPr>
      <w:r>
        <w:t>„</w:t>
      </w:r>
      <w:r w:rsidRPr="00454E3C">
        <w:t>3. Przepisy</w:t>
      </w:r>
      <w:r>
        <w:t xml:space="preserve"> ust. </w:t>
      </w:r>
      <w:r w:rsidRPr="00454E3C">
        <w:t>1</w:t>
      </w:r>
      <w:r>
        <w:t xml:space="preserve"> i </w:t>
      </w:r>
      <w:r w:rsidRPr="00454E3C">
        <w:t>2 nie naruszają zadań i kompetencji Prezesa Urzędu Ochrony Konkurencji i Konsumentów, o których mowa w przepisach o ochronie konkurencji i konsumentów.</w:t>
      </w:r>
      <w:r>
        <w:t>”</w:t>
      </w:r>
      <w:r w:rsidRPr="00454E3C">
        <w:t>.</w:t>
      </w:r>
    </w:p>
    <w:p w:rsidR="00C52789" w:rsidRPr="00C52789" w:rsidRDefault="00C52789" w:rsidP="00C52789">
      <w:pPr>
        <w:pStyle w:val="ARTartustawynprozporzdzenia"/>
        <w:keepNext/>
      </w:pPr>
      <w:r w:rsidRPr="00454E3C">
        <w:t>Art. 124. W ustawie z dnia 18 lipca 2002 r. o świadczeniu usług drogą elektroniczną (</w:t>
      </w:r>
      <w:r>
        <w:t>Dz. U. Nr </w:t>
      </w:r>
      <w:r w:rsidRPr="00C52789">
        <w:t>144,</w:t>
      </w:r>
      <w:r>
        <w:t xml:space="preserve"> poz. </w:t>
      </w:r>
      <w:r w:rsidRPr="00C52789">
        <w:t>1204</w:t>
      </w:r>
      <w:r>
        <w:t xml:space="preserve"> oraz</w:t>
      </w:r>
      <w:r w:rsidRPr="00C52789">
        <w:t xml:space="preserve"> z 2004 r.</w:t>
      </w:r>
      <w:r>
        <w:t xml:space="preserve"> Nr </w:t>
      </w:r>
      <w:r w:rsidRPr="00C52789">
        <w:t>96,</w:t>
      </w:r>
      <w:r>
        <w:t xml:space="preserve"> poz. </w:t>
      </w:r>
      <w:r w:rsidRPr="00C52789">
        <w:t>959</w:t>
      </w:r>
      <w:r>
        <w:t xml:space="preserve"> i Nr </w:t>
      </w:r>
      <w:r w:rsidRPr="00C52789">
        <w:t>173, poz.1808) w</w:t>
      </w:r>
      <w:r>
        <w:t> art. </w:t>
      </w:r>
      <w:r w:rsidRPr="00C52789">
        <w:t>14</w:t>
      </w:r>
      <w:r>
        <w:t xml:space="preserve"> ust. </w:t>
      </w:r>
      <w:r w:rsidRPr="00C52789">
        <w:t>4 otrzymuje brzmienie:</w:t>
      </w:r>
    </w:p>
    <w:p w:rsidR="00C52789" w:rsidRPr="00454E3C" w:rsidRDefault="00C52789" w:rsidP="00C52789">
      <w:pPr>
        <w:pStyle w:val="ZUSTzmustartykuempunktem"/>
      </w:pPr>
      <w:r>
        <w:t>„</w:t>
      </w:r>
      <w:r w:rsidRPr="00454E3C">
        <w:t>4. Przepisów</w:t>
      </w:r>
      <w:r>
        <w:t xml:space="preserve"> ust. </w:t>
      </w:r>
      <w:r w:rsidRPr="00454E3C">
        <w:t>1–3 nie stosuje się, jeżeli usługodawca przejął kontrolę nad usługobiorcą w rozumieniu przepisów o ochronie konkurencji i konsumentów.</w:t>
      </w:r>
      <w:r>
        <w:t>”</w:t>
      </w:r>
      <w:r w:rsidRPr="00454E3C">
        <w:t>.</w:t>
      </w:r>
    </w:p>
    <w:p w:rsidR="00C52789" w:rsidRPr="00C52789" w:rsidRDefault="00C52789" w:rsidP="00C52789">
      <w:pPr>
        <w:pStyle w:val="ARTartustawynprozporzdzenia"/>
        <w:keepNext/>
      </w:pPr>
      <w:r w:rsidRPr="00454E3C">
        <w:t>Art. 125. W ustawie z dnia 22 maja 2003 r. o działalności ubezpieczeniowej (</w:t>
      </w:r>
      <w:r>
        <w:t>Dz. U. Nr </w:t>
      </w:r>
      <w:r w:rsidRPr="00C52789">
        <w:t>124,</w:t>
      </w:r>
      <w:r>
        <w:t xml:space="preserve"> poz. </w:t>
      </w:r>
      <w:r w:rsidRPr="00C52789">
        <w:t>1151, z </w:t>
      </w:r>
      <w:proofErr w:type="spellStart"/>
      <w:r w:rsidRPr="00C52789">
        <w:t>późn</w:t>
      </w:r>
      <w:proofErr w:type="spellEnd"/>
      <w:r w:rsidRPr="00C52789">
        <w:t>. zm.</w:t>
      </w:r>
      <w:r w:rsidRPr="00C52789">
        <w:rPr>
          <w:rStyle w:val="IGindeksgrny"/>
        </w:rPr>
        <w:footnoteReference w:id="8"/>
      </w:r>
      <w:r w:rsidRPr="00C52789">
        <w:rPr>
          <w:rStyle w:val="IGindeksgrny"/>
        </w:rPr>
        <w:t>)</w:t>
      </w:r>
      <w:r w:rsidRPr="00C52789">
        <w:t>) w</w:t>
      </w:r>
      <w:r>
        <w:t> art. </w:t>
      </w:r>
      <w:r w:rsidRPr="00C52789">
        <w:t>19</w:t>
      </w:r>
      <w:r>
        <w:t xml:space="preserve"> w ust. </w:t>
      </w:r>
      <w:r w:rsidRPr="00C52789">
        <w:t>2</w:t>
      </w:r>
      <w:r>
        <w:t xml:space="preserve"> pkt </w:t>
      </w:r>
      <w:r w:rsidRPr="00C52789">
        <w:t>9 otrzymuje brzmienie:</w:t>
      </w:r>
    </w:p>
    <w:p w:rsidR="00C52789" w:rsidRPr="00454E3C" w:rsidRDefault="00C52789" w:rsidP="00C52789">
      <w:pPr>
        <w:pStyle w:val="ZPKTzmpktartykuempunktem"/>
      </w:pPr>
      <w:r w:rsidRPr="00BA0D9B">
        <w:rPr>
          <w:spacing w:val="-2"/>
        </w:rPr>
        <w:t>„9)</w:t>
      </w:r>
      <w:r w:rsidRPr="00BA0D9B">
        <w:rPr>
          <w:spacing w:val="-2"/>
        </w:rPr>
        <w:tab/>
        <w:t xml:space="preserve">Prezesa Urzędu Ochrony Konkurencji i Konsumentów, w zakresie wykonywania przez niego zadań </w:t>
      </w:r>
      <w:proofErr w:type="spellStart"/>
      <w:r w:rsidRPr="00BA0D9B">
        <w:rPr>
          <w:spacing w:val="-2"/>
        </w:rPr>
        <w:t>okreś</w:t>
      </w:r>
      <w:proofErr w:type="spellEnd"/>
      <w:r w:rsidR="00BA0D9B" w:rsidRPr="00BA0D9B">
        <w:rPr>
          <w:spacing w:val="-2"/>
        </w:rPr>
        <w:t>-</w:t>
      </w:r>
      <w:r w:rsidR="00BA0D9B" w:rsidRPr="00BA0D9B">
        <w:rPr>
          <w:spacing w:val="-2"/>
        </w:rPr>
        <w:br/>
      </w:r>
      <w:proofErr w:type="spellStart"/>
      <w:r w:rsidRPr="00454E3C">
        <w:t>l</w:t>
      </w:r>
      <w:r w:rsidRPr="00C52789">
        <w:t>o</w:t>
      </w:r>
      <w:r w:rsidRPr="00454E3C">
        <w:t>nych</w:t>
      </w:r>
      <w:proofErr w:type="spellEnd"/>
      <w:r w:rsidRPr="00454E3C">
        <w:t xml:space="preserve"> w przepisach o ochronie konkurencji i konsumentów;</w:t>
      </w:r>
      <w:r>
        <w:t>”</w:t>
      </w:r>
      <w:r w:rsidRPr="00454E3C">
        <w:t>.</w:t>
      </w:r>
    </w:p>
    <w:p w:rsidR="00C52789" w:rsidRPr="00C52789" w:rsidRDefault="00C52789" w:rsidP="00C52789">
      <w:pPr>
        <w:pStyle w:val="ARTartustawynprozporzdzenia"/>
        <w:keepNext/>
      </w:pPr>
      <w:r w:rsidRPr="00454E3C">
        <w:t>Art. 126. W ustawie z dnia 16 lipca 2004 r. – Prawo telekomunikacyjne (</w:t>
      </w:r>
      <w:r>
        <w:t>Dz. U. Nr </w:t>
      </w:r>
      <w:r w:rsidRPr="00C52789">
        <w:t>171,</w:t>
      </w:r>
      <w:r>
        <w:t xml:space="preserve"> poz. </w:t>
      </w:r>
      <w:r w:rsidRPr="00C52789">
        <w:t>1800, z </w:t>
      </w:r>
      <w:proofErr w:type="spellStart"/>
      <w:r w:rsidRPr="00C52789">
        <w:t>późn</w:t>
      </w:r>
      <w:proofErr w:type="spellEnd"/>
      <w:r w:rsidRPr="00C52789">
        <w:t>. zm.</w:t>
      </w:r>
      <w:r w:rsidRPr="00C52789">
        <w:rPr>
          <w:rStyle w:val="IGindeksgrny"/>
        </w:rPr>
        <w:footnoteReference w:id="9"/>
      </w:r>
      <w:r w:rsidRPr="00C52789">
        <w:rPr>
          <w:rStyle w:val="IGindeksgrny"/>
        </w:rPr>
        <w:t>)</w:t>
      </w:r>
      <w:r w:rsidRPr="00C52789">
        <w:t>) wprowadza się następujące zmiany:</w:t>
      </w:r>
    </w:p>
    <w:p w:rsidR="00C52789" w:rsidRPr="00C52789" w:rsidRDefault="00C52789" w:rsidP="00C52789">
      <w:pPr>
        <w:pStyle w:val="PKTpunkt"/>
        <w:keepNext/>
      </w:pPr>
      <w:r w:rsidRPr="00454E3C">
        <w:t>1)</w:t>
      </w:r>
      <w:r w:rsidRPr="00454E3C">
        <w:tab/>
        <w:t>w</w:t>
      </w:r>
      <w:r>
        <w:t xml:space="preserve"> art. </w:t>
      </w:r>
      <w:r w:rsidRPr="00C52789">
        <w:t>1</w:t>
      </w:r>
      <w:r>
        <w:t xml:space="preserve"> ust. </w:t>
      </w:r>
      <w:r w:rsidRPr="00C52789">
        <w:t>3 otrzymuje brzmienie:</w:t>
      </w:r>
    </w:p>
    <w:p w:rsidR="00C52789" w:rsidRPr="00454E3C" w:rsidRDefault="00C52789" w:rsidP="00C52789">
      <w:pPr>
        <w:pStyle w:val="ZUSTzmustartykuempunktem"/>
      </w:pPr>
      <w:r>
        <w:t>„</w:t>
      </w:r>
      <w:r w:rsidRPr="00454E3C">
        <w:t>3. Przepisy ustawy nie naruszają przepisów o ochronie konkurencji i konsumentów oraz przepisów ustawy z dnia 29 grudnia 1992 r. o radiofonii i telewizji (</w:t>
      </w:r>
      <w:r>
        <w:t>Dz. U.</w:t>
      </w:r>
      <w:r w:rsidRPr="00454E3C">
        <w:t xml:space="preserve"> z 2004 r.</w:t>
      </w:r>
      <w:r>
        <w:t xml:space="preserve"> Nr </w:t>
      </w:r>
      <w:r w:rsidRPr="00454E3C">
        <w:t>253,</w:t>
      </w:r>
      <w:r>
        <w:t xml:space="preserve"> poz. </w:t>
      </w:r>
      <w:r w:rsidRPr="00454E3C">
        <w:t>2531, z </w:t>
      </w:r>
      <w:proofErr w:type="spellStart"/>
      <w:r w:rsidRPr="00454E3C">
        <w:t>późn</w:t>
      </w:r>
      <w:proofErr w:type="spellEnd"/>
      <w:r w:rsidRPr="00454E3C">
        <w:t>. zm.</w:t>
      </w:r>
      <w:r w:rsidRPr="004367EE">
        <w:rPr>
          <w:rStyle w:val="IGindeksgrny"/>
        </w:rPr>
        <w:footnoteReference w:id="10"/>
      </w:r>
      <w:r w:rsidRPr="004367EE">
        <w:rPr>
          <w:rStyle w:val="IGindeksgrny"/>
        </w:rPr>
        <w:t>)</w:t>
      </w:r>
      <w:r w:rsidRPr="00454E3C">
        <w:t>).</w:t>
      </w:r>
      <w:r>
        <w:t>”</w:t>
      </w:r>
      <w:r w:rsidRPr="00454E3C">
        <w:t>;</w:t>
      </w:r>
    </w:p>
    <w:p w:rsidR="00C52789" w:rsidRPr="00C52789" w:rsidRDefault="00C52789" w:rsidP="00C52789">
      <w:pPr>
        <w:pStyle w:val="PKTpunkt"/>
        <w:keepNext/>
      </w:pPr>
      <w:r w:rsidRPr="00454E3C">
        <w:t>2)</w:t>
      </w:r>
      <w:r w:rsidRPr="00454E3C">
        <w:tab/>
        <w:t>w</w:t>
      </w:r>
      <w:r>
        <w:t xml:space="preserve"> art. </w:t>
      </w:r>
      <w:r w:rsidRPr="00C52789">
        <w:t>21</w:t>
      </w:r>
      <w:r>
        <w:t xml:space="preserve"> ust. </w:t>
      </w:r>
      <w:r w:rsidRPr="00C52789">
        <w:t>2 otrzymuje brzmienie:</w:t>
      </w:r>
    </w:p>
    <w:p w:rsidR="00C52789" w:rsidRPr="00454E3C" w:rsidRDefault="00C52789" w:rsidP="00C52789">
      <w:pPr>
        <w:pStyle w:val="ZUSTzmustartykuempunktem"/>
      </w:pPr>
      <w:r>
        <w:t>„</w:t>
      </w:r>
      <w:r w:rsidRPr="00454E3C">
        <w:t>2. Przez pojęcie rynku właściwego rozumie się rynek właściwy w rozumieniu przepisów o ochronie konk</w:t>
      </w:r>
      <w:r w:rsidRPr="00C52789">
        <w:t>u</w:t>
      </w:r>
      <w:r w:rsidRPr="00454E3C">
        <w:t>rencji i konsumentów.</w:t>
      </w:r>
      <w:r>
        <w:t>”</w:t>
      </w:r>
      <w:r w:rsidRPr="00454E3C">
        <w:t>.</w:t>
      </w:r>
    </w:p>
    <w:p w:rsidR="00C52789" w:rsidRPr="00C52789" w:rsidRDefault="00C52789" w:rsidP="00C52789">
      <w:pPr>
        <w:pStyle w:val="ARTartustawynprozporzdzenia"/>
        <w:keepNext/>
      </w:pPr>
      <w:r w:rsidRPr="00454E3C">
        <w:t>Art. 127. W ustawie z dnia 30 czerwca 2005 r. o kinematografii (</w:t>
      </w:r>
      <w:r>
        <w:t>Dz. U. Nr </w:t>
      </w:r>
      <w:r w:rsidRPr="00C52789">
        <w:t>132,</w:t>
      </w:r>
      <w:r>
        <w:t xml:space="preserve"> poz. </w:t>
      </w:r>
      <w:r w:rsidRPr="00C52789">
        <w:t>1111</w:t>
      </w:r>
      <w:r>
        <w:t xml:space="preserve"> oraz</w:t>
      </w:r>
      <w:r w:rsidRPr="00C52789">
        <w:t xml:space="preserve"> z 2006 r.</w:t>
      </w:r>
      <w:r>
        <w:t xml:space="preserve"> Nr </w:t>
      </w:r>
      <w:r w:rsidRPr="00C52789">
        <w:t>249,</w:t>
      </w:r>
      <w:r>
        <w:t xml:space="preserve"> poz. </w:t>
      </w:r>
      <w:r w:rsidRPr="00C52789">
        <w:t>1832) w</w:t>
      </w:r>
      <w:r>
        <w:t> art. </w:t>
      </w:r>
      <w:r w:rsidRPr="00C52789">
        <w:t>19</w:t>
      </w:r>
      <w:r>
        <w:t xml:space="preserve"> ust. </w:t>
      </w:r>
      <w:r w:rsidRPr="00C52789">
        <w:t>6 otrzymuje brzmienie:</w:t>
      </w:r>
    </w:p>
    <w:p w:rsidR="00C52789" w:rsidRPr="00454E3C" w:rsidRDefault="00C52789" w:rsidP="00C52789">
      <w:pPr>
        <w:pStyle w:val="ZUSTzmustartykuempunktem"/>
      </w:pPr>
      <w:r>
        <w:t>„</w:t>
      </w:r>
      <w:r w:rsidRPr="00454E3C">
        <w:t>6. Podmiot kontrolowany w ramach grupy kapitałowej w rozumieniu przepisów o ochronie konkurencji i konsumentów przez podmiot, o którym mowa w</w:t>
      </w:r>
      <w:r>
        <w:t> ust. </w:t>
      </w:r>
      <w:r w:rsidRPr="00454E3C">
        <w:t>1–5, dokonuje wpłaty na rzecz Instytutu w wysokości 1,5% przychodu uzyskanego z tytułów, o których mowa w</w:t>
      </w:r>
      <w:r>
        <w:t> ust. </w:t>
      </w:r>
      <w:r w:rsidRPr="00454E3C">
        <w:t>1–5. W takim przypadku podmiot kontrolujący może od kwoty należnej Instytutowi z tytułu, o którym mowa w</w:t>
      </w:r>
      <w:r>
        <w:t> ust. </w:t>
      </w:r>
      <w:r w:rsidRPr="00454E3C">
        <w:t>1–5, odliczyć, w danym okresie rozlicz</w:t>
      </w:r>
      <w:r w:rsidRPr="00454E3C">
        <w:t>e</w:t>
      </w:r>
      <w:r w:rsidRPr="00454E3C">
        <w:t>niowym, kwoty faktycznie wpłacone na rzecz Instytutu z tego tytułu, w tym samym okresie rozliczeniowym, przez podmiot kontrolowany w ramach grupy kapitałowej.</w:t>
      </w:r>
      <w:r>
        <w:t>”</w:t>
      </w:r>
      <w:r w:rsidRPr="00454E3C">
        <w:t>.</w:t>
      </w:r>
    </w:p>
    <w:p w:rsidR="00C52789" w:rsidRPr="00C52789" w:rsidRDefault="00C52789" w:rsidP="00C52789">
      <w:pPr>
        <w:pStyle w:val="ARTartustawynprozporzdzenia"/>
        <w:keepNext/>
      </w:pPr>
      <w:r w:rsidRPr="00454E3C">
        <w:t>Art. 128. W ustawie z dnia 29 lipca 2005 r. o nadzorze nad rynkiem kapitałowym (</w:t>
      </w:r>
      <w:r>
        <w:t>Dz. U. Nr </w:t>
      </w:r>
      <w:r w:rsidRPr="00C52789">
        <w:t>183,</w:t>
      </w:r>
      <w:r>
        <w:t xml:space="preserve"> poz. </w:t>
      </w:r>
      <w:r w:rsidRPr="00C52789">
        <w:t>1537</w:t>
      </w:r>
      <w:r>
        <w:t xml:space="preserve"> oraz</w:t>
      </w:r>
      <w:r w:rsidRPr="00C52789">
        <w:t xml:space="preserve"> z 2006 r.</w:t>
      </w:r>
      <w:r>
        <w:t xml:space="preserve"> Nr </w:t>
      </w:r>
      <w:r w:rsidRPr="00C52789">
        <w:t>157,</w:t>
      </w:r>
      <w:r>
        <w:t xml:space="preserve"> poz. </w:t>
      </w:r>
      <w:r w:rsidRPr="00C52789">
        <w:t>1119</w:t>
      </w:r>
      <w:r>
        <w:t xml:space="preserve"> i Nr </w:t>
      </w:r>
      <w:r w:rsidRPr="00C52789">
        <w:t>170,</w:t>
      </w:r>
      <w:r>
        <w:t xml:space="preserve"> poz. </w:t>
      </w:r>
      <w:r w:rsidRPr="00C52789">
        <w:t>1217) w</w:t>
      </w:r>
      <w:r>
        <w:t> art. </w:t>
      </w:r>
      <w:r w:rsidRPr="00C52789">
        <w:t>23</w:t>
      </w:r>
      <w:r>
        <w:t xml:space="preserve"> ust. </w:t>
      </w:r>
      <w:r w:rsidRPr="00C52789">
        <w:t>2 otrzymuje brzmienie:</w:t>
      </w:r>
    </w:p>
    <w:p w:rsidR="00C52789" w:rsidRPr="00454E3C" w:rsidRDefault="00C52789" w:rsidP="00C52789">
      <w:pPr>
        <w:pStyle w:val="ZUSTzmustartykuempunktem"/>
      </w:pPr>
      <w:r>
        <w:t>„</w:t>
      </w:r>
      <w:r w:rsidRPr="00454E3C">
        <w:t>2. Komisja lub jej upoważniony przedstawiciel może również przekazywać i otrzymywać informacje, w tym opinie od Prezesa Urzędu Ochrony Konkurencji i Konsumentów niezbędne do zapewnienia prawidłow</w:t>
      </w:r>
      <w:r w:rsidRPr="00454E3C">
        <w:t>e</w:t>
      </w:r>
      <w:r w:rsidRPr="00454E3C">
        <w:t>go wykonywania zadań w zakresie nadzoru, w tym zadań określonych w przepisach o ochronie konkurencji i konsumentów.</w:t>
      </w:r>
      <w:r>
        <w:t>”</w:t>
      </w:r>
      <w:r w:rsidRPr="00454E3C">
        <w:t>.</w:t>
      </w:r>
    </w:p>
    <w:p w:rsidR="00C52789" w:rsidRPr="00C52789" w:rsidRDefault="00C52789" w:rsidP="00C52789">
      <w:pPr>
        <w:pStyle w:val="ARTartustawynprozporzdzenia"/>
        <w:keepNext/>
      </w:pPr>
      <w:r w:rsidRPr="00454E3C">
        <w:t>Art. 129. W ustawie z dnia 24 sierpnia 2006 r. o państwowym zasobie kadrowym i wysokich stanowiskach pa</w:t>
      </w:r>
      <w:r w:rsidRPr="00454E3C">
        <w:t>ń</w:t>
      </w:r>
      <w:r w:rsidRPr="00454E3C">
        <w:t>stwowych (</w:t>
      </w:r>
      <w:r>
        <w:t>Dz. U. Nr </w:t>
      </w:r>
      <w:r w:rsidRPr="00C52789">
        <w:t>170,</w:t>
      </w:r>
      <w:r>
        <w:t xml:space="preserve"> poz. </w:t>
      </w:r>
      <w:r w:rsidRPr="00C52789">
        <w:t>1217</w:t>
      </w:r>
      <w:r>
        <w:t xml:space="preserve"> i Nr </w:t>
      </w:r>
      <w:r w:rsidRPr="00C52789">
        <w:t>249,</w:t>
      </w:r>
      <w:r>
        <w:t xml:space="preserve"> poz. </w:t>
      </w:r>
      <w:r w:rsidRPr="00C52789">
        <w:t>1832</w:t>
      </w:r>
      <w:r>
        <w:t xml:space="preserve"> oraz</w:t>
      </w:r>
      <w:r w:rsidRPr="00C52789">
        <w:t xml:space="preserve"> z 2007 r.</w:t>
      </w:r>
      <w:r>
        <w:t xml:space="preserve"> Nr </w:t>
      </w:r>
      <w:r w:rsidRPr="00C52789">
        <w:t>17,</w:t>
      </w:r>
      <w:r>
        <w:t xml:space="preserve"> poz. </w:t>
      </w:r>
      <w:r w:rsidRPr="00C52789">
        <w:t>96) po</w:t>
      </w:r>
      <w:r>
        <w:t xml:space="preserve"> art. </w:t>
      </w:r>
      <w:r w:rsidRPr="00C52789">
        <w:t>4 dodaje się</w:t>
      </w:r>
      <w:r>
        <w:t xml:space="preserve"> art. </w:t>
      </w:r>
      <w:r w:rsidRPr="00C52789">
        <w:t>4a w brzmieniu:</w:t>
      </w:r>
    </w:p>
    <w:p w:rsidR="00C52789" w:rsidRPr="00454E3C" w:rsidRDefault="00C52789" w:rsidP="00C52789">
      <w:pPr>
        <w:pStyle w:val="ZARTzmartartykuempunktem"/>
      </w:pPr>
      <w:r>
        <w:t>„</w:t>
      </w:r>
      <w:r w:rsidRPr="00454E3C">
        <w:t>Art. 4a. Przepisów ustawy nie stosuje się do Prezesa i wiceprezesów Urzędu Ochrony Konkurencji i Konsumentów.</w:t>
      </w:r>
      <w:r>
        <w:t>”</w:t>
      </w:r>
      <w:r w:rsidRPr="00454E3C">
        <w:t>.</w:t>
      </w:r>
      <w:r>
        <w:t>”</w:t>
      </w:r>
      <w:r w:rsidRPr="00454E3C">
        <w:t>;</w:t>
      </w:r>
    </w:p>
    <w:p w:rsidR="00C52789" w:rsidRPr="00C52789" w:rsidRDefault="00C52789" w:rsidP="00C52789">
      <w:pPr>
        <w:pStyle w:val="PPKTOTJpodpunktwobwieszczeniutekstujednolitegonp1"/>
        <w:keepNext/>
      </w:pPr>
      <w:r w:rsidRPr="00454E3C">
        <w:t>2)</w:t>
      </w:r>
      <w:r w:rsidRPr="00454E3C">
        <w:tab/>
        <w:t xml:space="preserve">art. </w:t>
      </w:r>
      <w:r w:rsidRPr="00C52789">
        <w:t>3 ustawy z dnia 13 kwietnia 2007 r. o zmianie ustawy o ochronie konkurencji i konsumentów i ustawy o państwowym zasobie kadrowym i wysokich stanowiskach państwowych (</w:t>
      </w:r>
      <w:r>
        <w:t>Dz. U. Nr </w:t>
      </w:r>
      <w:r w:rsidRPr="00C52789">
        <w:t>99,</w:t>
      </w:r>
      <w:r>
        <w:t xml:space="preserve"> poz. </w:t>
      </w:r>
      <w:r w:rsidRPr="00C52789">
        <w:t>660), który stanowi:</w:t>
      </w:r>
    </w:p>
    <w:p w:rsidR="00C52789" w:rsidRPr="00454E3C" w:rsidRDefault="00C52789" w:rsidP="00C52789">
      <w:pPr>
        <w:pStyle w:val="ARTartustawynprozporzdzenia"/>
      </w:pPr>
      <w:r>
        <w:t>„</w:t>
      </w:r>
      <w:r w:rsidRPr="00454E3C">
        <w:t>Art. 3. Ustawa wchodzi w życie po upływie 14 dni od dnia ogłoszenia.</w:t>
      </w:r>
      <w:r>
        <w:t>”</w:t>
      </w:r>
      <w:r w:rsidRPr="00454E3C">
        <w:t>;</w:t>
      </w:r>
    </w:p>
    <w:p w:rsidR="00C52789" w:rsidRPr="00454E3C" w:rsidRDefault="00C52789" w:rsidP="00C52789">
      <w:pPr>
        <w:pStyle w:val="PPKTOTJpodpunktwobwieszczeniutekstujednolitegonp1"/>
        <w:keepNext/>
      </w:pPr>
      <w:r w:rsidRPr="00454E3C">
        <w:t>3)</w:t>
      </w:r>
      <w:r w:rsidRPr="00454E3C">
        <w:tab/>
        <w:t>odnośnika</w:t>
      </w:r>
      <w:r>
        <w:t xml:space="preserve"> nr </w:t>
      </w:r>
      <w:r w:rsidRPr="00454E3C">
        <w:t>1</w:t>
      </w:r>
      <w:r>
        <w:t xml:space="preserve"> oraz art. </w:t>
      </w:r>
      <w:r w:rsidRPr="00454E3C">
        <w:t>21 ustawy z dnia 23 sierpnia 2007 r. o przeciwdziałaniu nieuczciwym praktykom rynkowym (</w:t>
      </w:r>
      <w:r>
        <w:t>Dz. U. Nr </w:t>
      </w:r>
      <w:r w:rsidRPr="00454E3C">
        <w:t>171,</w:t>
      </w:r>
      <w:r>
        <w:t xml:space="preserve"> poz. </w:t>
      </w:r>
      <w:r w:rsidRPr="00454E3C">
        <w:t>1206), które stanowią:</w:t>
      </w:r>
    </w:p>
    <w:p w:rsidR="00C52789" w:rsidRPr="00454E3C" w:rsidRDefault="00C52789" w:rsidP="00C52789">
      <w:pPr>
        <w:pStyle w:val="PKTpunkt"/>
      </w:pPr>
      <w:r>
        <w:t>„</w:t>
      </w:r>
      <w:r w:rsidRPr="004367EE">
        <w:rPr>
          <w:rStyle w:val="IGindeksgrny"/>
        </w:rPr>
        <w:t>1)</w:t>
      </w:r>
      <w:r>
        <w:tab/>
      </w:r>
      <w:r w:rsidRPr="00454E3C">
        <w:t>Niniejsza ustawa dokonuje w zakresie swojej regulacji wdrożenia dyrektywy 2005/29/WE Parlamentu Europe</w:t>
      </w:r>
      <w:r w:rsidRPr="00454E3C">
        <w:t>j</w:t>
      </w:r>
      <w:r w:rsidRPr="00454E3C">
        <w:t>skiego i Rady z dnia 11 maja 2005 r. dotyczącej nieuczciwych praktyk handlowych stosowanych przez prze</w:t>
      </w:r>
      <w:r w:rsidRPr="00454E3C">
        <w:t>d</w:t>
      </w:r>
      <w:r w:rsidRPr="00454E3C">
        <w:t>siębiorstwa wobec konsumentów na rynku wewnętrznym oraz zmieniającej dyrektywę Rady 84/450/EWG, d</w:t>
      </w:r>
      <w:r w:rsidRPr="00454E3C">
        <w:t>y</w:t>
      </w:r>
      <w:r w:rsidRPr="00454E3C">
        <w:t>rektywy 97/7/WE, 98/27/WE, 2002/65/WE Parlamentu Europejskiego i Rady oraz rozporządzenie (WE)</w:t>
      </w:r>
      <w:r>
        <w:t xml:space="preserve"> nr </w:t>
      </w:r>
      <w:r w:rsidRPr="00454E3C">
        <w:t>2006/2004 Parlamentu Europejskiego i Rady (</w:t>
      </w:r>
      <w:r>
        <w:t>„</w:t>
      </w:r>
      <w:r w:rsidRPr="00454E3C">
        <w:t>Dyrektywa o nieuczciwych praktykach handlowych</w:t>
      </w:r>
      <w:r>
        <w:t>”</w:t>
      </w:r>
      <w:r w:rsidR="00F30BEB">
        <w:t>) (Dz.</w:t>
      </w:r>
      <w:r w:rsidR="00F30BEB" w:rsidRPr="00454E3C">
        <w:t> </w:t>
      </w:r>
      <w:r w:rsidRPr="00454E3C">
        <w:t>Urz. UE L 149 z 11.06.2005, str. 22).</w:t>
      </w:r>
    </w:p>
    <w:p w:rsidR="00C52789" w:rsidRPr="00454E3C" w:rsidRDefault="00C52789" w:rsidP="00C52789">
      <w:r w:rsidRPr="00454E3C">
        <w:t>Niniejszą ustawą zmienia się ustawy: z dnia 16 kwietnia 1993 r. o zwalczaniu nieuczciwej konkurencji, z dnia 22 maja 2003 r. o nadzorze ubezpieczeniowym i emerytalnym oraz Rzeczniku Ubezpieczonych i z dnia 16 lutego 2007 r. o ochronie konkurencji i konsumentów.</w:t>
      </w:r>
      <w:r>
        <w:t>”</w:t>
      </w:r>
    </w:p>
    <w:p w:rsidR="00C52789" w:rsidRPr="00454E3C" w:rsidRDefault="00C52789" w:rsidP="00C52789">
      <w:pPr>
        <w:pStyle w:val="ARTartustawynprozporzdzenia"/>
      </w:pPr>
      <w:r>
        <w:t>„</w:t>
      </w:r>
      <w:r w:rsidRPr="00454E3C">
        <w:t>Art. 21. Ustawa wchodzi w życie po upływie 3 miesięcy od dnia ogłoszenia.</w:t>
      </w:r>
      <w:r>
        <w:t>”</w:t>
      </w:r>
      <w:r w:rsidRPr="00454E3C">
        <w:t>;</w:t>
      </w:r>
    </w:p>
    <w:p w:rsidR="00C52789" w:rsidRPr="00C52789" w:rsidRDefault="00C52789" w:rsidP="00C52789">
      <w:pPr>
        <w:pStyle w:val="PPKTOTJpodpunktwobwieszczeniutekstujednolitegonp1"/>
        <w:keepNext/>
      </w:pPr>
      <w:r w:rsidRPr="00454E3C">
        <w:t>4)</w:t>
      </w:r>
      <w:r w:rsidRPr="00454E3C">
        <w:tab/>
        <w:t>art. 2</w:t>
      </w:r>
      <w:r w:rsidRPr="00C52789">
        <w:t>1 ustawy z dnia 10 lipca 2008 r. o zniesieniu Głównego Inspektora Inspekcji Handlowej, o zmianie ustawy o Inspekcji Handlowej oraz niektórych innych ustaw (</w:t>
      </w:r>
      <w:r>
        <w:t>Dz. U. Nr </w:t>
      </w:r>
      <w:r w:rsidRPr="00C52789">
        <w:t>157,</w:t>
      </w:r>
      <w:r>
        <w:t xml:space="preserve"> poz. </w:t>
      </w:r>
      <w:r w:rsidRPr="00C52789">
        <w:t>976), który stanowi:</w:t>
      </w:r>
    </w:p>
    <w:p w:rsidR="00C52789" w:rsidRPr="00454E3C" w:rsidRDefault="00C52789" w:rsidP="00C52789">
      <w:pPr>
        <w:pStyle w:val="ARTartustawynprozporzdzenia"/>
      </w:pPr>
      <w:r>
        <w:t>„</w:t>
      </w:r>
      <w:r w:rsidRPr="00454E3C">
        <w:t>Art. 21. Ustawa wchodzi w życie z dniem 31 grudnia 2008 r.</w:t>
      </w:r>
      <w:r>
        <w:t>”</w:t>
      </w:r>
      <w:r w:rsidRPr="00454E3C">
        <w:t>;</w:t>
      </w:r>
    </w:p>
    <w:p w:rsidR="00C52789" w:rsidRPr="00C52789" w:rsidRDefault="00C52789" w:rsidP="00C52789">
      <w:pPr>
        <w:pStyle w:val="PPKTOTJpodpunktwobwieszczeniutekstujednolitegonp1"/>
        <w:keepNext/>
      </w:pPr>
      <w:r w:rsidRPr="00454E3C">
        <w:t>5)</w:t>
      </w:r>
      <w:r w:rsidRPr="00454E3C">
        <w:tab/>
        <w:t>art. 6</w:t>
      </w:r>
      <w:r w:rsidRPr="00C52789">
        <w:t>1 ustawy z dnia 21 listopada 2008 r. o pracownikach samorządowych (</w:t>
      </w:r>
      <w:r>
        <w:t>Dz. U. Nr </w:t>
      </w:r>
      <w:r w:rsidRPr="00C52789">
        <w:t>223,</w:t>
      </w:r>
      <w:r>
        <w:t xml:space="preserve"> poz. </w:t>
      </w:r>
      <w:r w:rsidRPr="00C52789">
        <w:t>1458), który stanowi:</w:t>
      </w:r>
    </w:p>
    <w:p w:rsidR="00C52789" w:rsidRPr="00454E3C" w:rsidRDefault="00C52789" w:rsidP="00C52789">
      <w:pPr>
        <w:pStyle w:val="ARTartustawynprozporzdzenia"/>
      </w:pPr>
      <w:r>
        <w:t>„</w:t>
      </w:r>
      <w:r w:rsidRPr="00454E3C">
        <w:t>Art. 61.</w:t>
      </w:r>
      <w:r>
        <w:t xml:space="preserve"> </w:t>
      </w:r>
      <w:r w:rsidRPr="00454E3C">
        <w:t>Ustawa wchodzi w życie z dniem 1 stycznia 2009 r., z tym że</w:t>
      </w:r>
      <w:r>
        <w:t xml:space="preserve"> art. </w:t>
      </w:r>
      <w:r w:rsidRPr="00454E3C">
        <w:t>45</w:t>
      </w:r>
      <w:r>
        <w:t xml:space="preserve"> pkt </w:t>
      </w:r>
      <w:r w:rsidRPr="00454E3C">
        <w:t>3,</w:t>
      </w:r>
      <w:r>
        <w:t xml:space="preserve"> art. </w:t>
      </w:r>
      <w:r w:rsidRPr="00454E3C">
        <w:t>49</w:t>
      </w:r>
      <w:r>
        <w:t xml:space="preserve"> pkt </w:t>
      </w:r>
      <w:r w:rsidRPr="00454E3C">
        <w:t>3</w:t>
      </w:r>
      <w:r>
        <w:t xml:space="preserve"> oraz art. </w:t>
      </w:r>
      <w:r w:rsidRPr="00454E3C">
        <w:t>50</w:t>
      </w:r>
      <w:r>
        <w:t xml:space="preserve"> pkt </w:t>
      </w:r>
      <w:r w:rsidRPr="00454E3C">
        <w:t>3 mają zastosowanie do kadencji następujących po kadencji, w czasie której trwania ustawa weszła w życie.</w:t>
      </w:r>
      <w:r>
        <w:t>”</w:t>
      </w:r>
      <w:r w:rsidRPr="00454E3C">
        <w:t>;</w:t>
      </w:r>
    </w:p>
    <w:p w:rsidR="00C52789" w:rsidRPr="00C52789" w:rsidRDefault="00C52789" w:rsidP="00C52789">
      <w:pPr>
        <w:pStyle w:val="PPKTOTJpodpunktwobwieszczeniutekstujednolitegonp1"/>
        <w:keepNext/>
      </w:pPr>
      <w:r w:rsidRPr="00454E3C">
        <w:t>6)</w:t>
      </w:r>
      <w:r w:rsidRPr="00454E3C">
        <w:tab/>
        <w:t>art. 202,</w:t>
      </w:r>
      <w:r>
        <w:t xml:space="preserve"> art. </w:t>
      </w:r>
      <w:r w:rsidRPr="00C52789">
        <w:t>203</w:t>
      </w:r>
      <w:r>
        <w:t xml:space="preserve"> i art. </w:t>
      </w:r>
      <w:r w:rsidRPr="00C52789">
        <w:t>216 ustawy z dnia 21 listopada 2008 r. o służbie cywilnej (</w:t>
      </w:r>
      <w:r>
        <w:t>Dz. U. Nr </w:t>
      </w:r>
      <w:r w:rsidRPr="00C52789">
        <w:t>227,</w:t>
      </w:r>
      <w:r>
        <w:t xml:space="preserve"> poz. </w:t>
      </w:r>
      <w:r w:rsidRPr="00C52789">
        <w:t>1505), które stanowią:</w:t>
      </w:r>
    </w:p>
    <w:p w:rsidR="00C52789" w:rsidRPr="00C52789" w:rsidRDefault="00C52789" w:rsidP="00C52789">
      <w:pPr>
        <w:pStyle w:val="ARTartustawynprozporzdzenia"/>
        <w:keepNext/>
      </w:pPr>
      <w:r>
        <w:t>„</w:t>
      </w:r>
      <w:r w:rsidRPr="00C52789">
        <w:t>Art. 202. W okresie 10 lat od dnia wejścia w życie ustawy warunek posiadania kompetencji kierowniczych na stanowiskach, o których mowa w</w:t>
      </w:r>
      <w:r>
        <w:t> art. </w:t>
      </w:r>
      <w:r w:rsidRPr="00C52789">
        <w:t>52</w:t>
      </w:r>
      <w:r>
        <w:t xml:space="preserve"> oraz</w:t>
      </w:r>
      <w:r w:rsidRPr="00C52789">
        <w:t xml:space="preserve"> w ustawach zmienianych w</w:t>
      </w:r>
      <w:r>
        <w:t> art. </w:t>
      </w:r>
      <w:r w:rsidRPr="00C52789">
        <w:t>135–139, 141–143, 145–147, 149–156, 158, 159, 161–185</w:t>
      </w:r>
      <w:r>
        <w:t xml:space="preserve"> oraz</w:t>
      </w:r>
      <w:r w:rsidRPr="00C52789">
        <w:t xml:space="preserve"> 187–189, uważa się za spełniony przez osoby, które:</w:t>
      </w:r>
    </w:p>
    <w:p w:rsidR="00C52789" w:rsidRPr="00454E3C" w:rsidRDefault="00C52789" w:rsidP="00C52789">
      <w:pPr>
        <w:pStyle w:val="PKTpunkt"/>
      </w:pPr>
      <w:r w:rsidRPr="00454E3C">
        <w:t>1)</w:t>
      </w:r>
      <w:r w:rsidRPr="00454E3C">
        <w:tab/>
        <w:t>uzyskały świadectwo potwierdzające kwalifikacje do pracy na wysokim stanowisku państwowym, wydane na podstawie</w:t>
      </w:r>
      <w:r>
        <w:t xml:space="preserve"> art. </w:t>
      </w:r>
      <w:r w:rsidRPr="00454E3C">
        <w:t>7</w:t>
      </w:r>
      <w:r>
        <w:t xml:space="preserve"> ust. </w:t>
      </w:r>
      <w:r w:rsidRPr="00454E3C">
        <w:t>5</w:t>
      </w:r>
      <w:r>
        <w:t xml:space="preserve"> lub art. </w:t>
      </w:r>
      <w:r w:rsidRPr="00454E3C">
        <w:t>8</w:t>
      </w:r>
      <w:r>
        <w:t xml:space="preserve"> ust. </w:t>
      </w:r>
      <w:r w:rsidRPr="00454E3C">
        <w:t>7 ustawy uchylanej w</w:t>
      </w:r>
      <w:r>
        <w:t> art. </w:t>
      </w:r>
      <w:r w:rsidRPr="00454E3C">
        <w:t>214;</w:t>
      </w:r>
    </w:p>
    <w:p w:rsidR="00C52789" w:rsidRPr="00454E3C" w:rsidRDefault="00C52789" w:rsidP="00C52789">
      <w:pPr>
        <w:pStyle w:val="PKTpunkt"/>
      </w:pPr>
      <w:r w:rsidRPr="00454E3C">
        <w:t>2)</w:t>
      </w:r>
      <w:r w:rsidRPr="00454E3C">
        <w:tab/>
        <w:t>w wyniku postępowania kwalifikacyjnego dla pracowników służby cywilnej ubiegających się o mianowanie w służbie cywilnej osiągnęły miejsce uprawniające do mianowania na podstawie ustawy uchylanej w</w:t>
      </w:r>
      <w:r>
        <w:t> art. </w:t>
      </w:r>
      <w:r w:rsidRPr="00454E3C">
        <w:t>215.</w:t>
      </w:r>
    </w:p>
    <w:p w:rsidR="00C52789" w:rsidRPr="00F30BEB" w:rsidRDefault="00C52789" w:rsidP="00C52789">
      <w:pPr>
        <w:pStyle w:val="ARTartustawynprozporzdzenia"/>
        <w:rPr>
          <w:spacing w:val="-2"/>
        </w:rPr>
      </w:pPr>
      <w:r w:rsidRPr="00F30BEB">
        <w:rPr>
          <w:spacing w:val="-2"/>
        </w:rPr>
        <w:t>Art. 203. W okresie 1 roku od dnia wejścia w życie ustawy, przy przeprowadzaniu naboru na wyższe stanowiska w służbie cywilnej, do osób, o których mowa w art. 202, nie stosuje się warunków określonych w art. 53 pkt 4 i 5.”</w:t>
      </w:r>
    </w:p>
    <w:p w:rsidR="00C52789" w:rsidRPr="00454E3C" w:rsidRDefault="00C52789" w:rsidP="00C52789">
      <w:pPr>
        <w:pStyle w:val="ARTartustawynprozporzdzenia"/>
      </w:pPr>
      <w:r>
        <w:t>„</w:t>
      </w:r>
      <w:r w:rsidRPr="00454E3C">
        <w:t>Art. 216. Ustawa wchodzi w życie po upływie 3 miesięcy od dnia ogłoszenia, z wyjątkiem</w:t>
      </w:r>
      <w:r>
        <w:t xml:space="preserve"> art. </w:t>
      </w:r>
      <w:r w:rsidRPr="00454E3C">
        <w:t>7</w:t>
      </w:r>
      <w:r>
        <w:t xml:space="preserve"> ust. </w:t>
      </w:r>
      <w:r w:rsidRPr="00454E3C">
        <w:t>1,</w:t>
      </w:r>
      <w:r>
        <w:t xml:space="preserve"> art. </w:t>
      </w:r>
      <w:r w:rsidRPr="00454E3C">
        <w:t>40–43,</w:t>
      </w:r>
      <w:r>
        <w:t xml:space="preserve"> art. </w:t>
      </w:r>
      <w:r w:rsidRPr="00454E3C">
        <w:t>45,</w:t>
      </w:r>
      <w:r>
        <w:t xml:space="preserve"> art. </w:t>
      </w:r>
      <w:r w:rsidRPr="00454E3C">
        <w:t>47–49,</w:t>
      </w:r>
      <w:r>
        <w:t xml:space="preserve"> art. </w:t>
      </w:r>
      <w:r w:rsidRPr="00454E3C">
        <w:t>160</w:t>
      </w:r>
      <w:r>
        <w:t xml:space="preserve"> i art. </w:t>
      </w:r>
      <w:r w:rsidRPr="00454E3C">
        <w:t>186</w:t>
      </w:r>
      <w:r>
        <w:t xml:space="preserve"> pkt </w:t>
      </w:r>
      <w:r w:rsidRPr="00454E3C">
        <w:t>2–6, które wchodzą w życie z dniem 1 stycznia 2010 r.</w:t>
      </w:r>
      <w:r>
        <w:t>”</w:t>
      </w:r>
      <w:r w:rsidRPr="00454E3C">
        <w:t>;</w:t>
      </w:r>
    </w:p>
    <w:p w:rsidR="00C52789" w:rsidRPr="00C52789" w:rsidRDefault="00C52789" w:rsidP="00C52789">
      <w:pPr>
        <w:pStyle w:val="PPKTOTJpodpunktwobwieszczeniutekstujednolitegonp1"/>
        <w:keepNext/>
      </w:pPr>
      <w:r w:rsidRPr="00454E3C">
        <w:t>7)</w:t>
      </w:r>
      <w:r w:rsidRPr="00454E3C">
        <w:tab/>
        <w:t>art. 7</w:t>
      </w:r>
      <w:r w:rsidRPr="00C52789">
        <w:t>2 ustawy z dnia 19 grudnia 2008 r. o zmianie ustawy o swobodzie działalności gospodarczej oraz o zmianie niektórych innych ustaw (</w:t>
      </w:r>
      <w:r>
        <w:t>Dz. U.</w:t>
      </w:r>
      <w:r w:rsidRPr="00C52789">
        <w:t xml:space="preserve"> z 2009</w:t>
      </w:r>
      <w:r>
        <w:t> </w:t>
      </w:r>
      <w:r w:rsidRPr="00C52789">
        <w:t>r.</w:t>
      </w:r>
      <w:r>
        <w:t xml:space="preserve"> Nr </w:t>
      </w:r>
      <w:r w:rsidRPr="00C52789">
        <w:t>18,</w:t>
      </w:r>
      <w:r>
        <w:t xml:space="preserve"> poz. </w:t>
      </w:r>
      <w:r w:rsidRPr="00C52789">
        <w:t>97), który stanowi:</w:t>
      </w:r>
    </w:p>
    <w:p w:rsidR="00C52789" w:rsidRPr="00C52789" w:rsidRDefault="00C52789" w:rsidP="00C52789">
      <w:pPr>
        <w:pStyle w:val="ARTartustawynprozporzdzenia"/>
        <w:keepNext/>
      </w:pPr>
      <w:r>
        <w:t>„</w:t>
      </w:r>
      <w:r w:rsidRPr="00C52789">
        <w:t>Art. 72. Ustawa wchodzi w życie po upływie 30 dni od dnia ogłoszenia, z wyjątkiem:</w:t>
      </w:r>
    </w:p>
    <w:p w:rsidR="00C52789" w:rsidRPr="00454E3C" w:rsidRDefault="00C52789" w:rsidP="00C52789">
      <w:pPr>
        <w:pStyle w:val="PKTpunkt"/>
      </w:pPr>
      <w:r w:rsidRPr="00454E3C">
        <w:t>1)</w:t>
      </w:r>
      <w:r w:rsidRPr="00454E3C">
        <w:tab/>
        <w:t>art. 1</w:t>
      </w:r>
      <w:r>
        <w:t xml:space="preserve"> pkt </w:t>
      </w:r>
      <w:r w:rsidRPr="00454E3C">
        <w:t>2–4,</w:t>
      </w:r>
      <w:r>
        <w:t xml:space="preserve"> art. </w:t>
      </w:r>
      <w:r w:rsidRPr="00454E3C">
        <w:t>13, 14</w:t>
      </w:r>
      <w:r>
        <w:t xml:space="preserve"> i </w:t>
      </w:r>
      <w:r w:rsidRPr="00454E3C">
        <w:t>17,</w:t>
      </w:r>
      <w:r>
        <w:t xml:space="preserve"> art. </w:t>
      </w:r>
      <w:r w:rsidRPr="00454E3C">
        <w:t>22</w:t>
      </w:r>
      <w:r>
        <w:t xml:space="preserve"> pkt </w:t>
      </w:r>
      <w:r w:rsidRPr="00454E3C">
        <w:t>2,</w:t>
      </w:r>
      <w:r>
        <w:t xml:space="preserve"> art. </w:t>
      </w:r>
      <w:r w:rsidRPr="00454E3C">
        <w:t>24,</w:t>
      </w:r>
      <w:r>
        <w:t xml:space="preserve"> art. </w:t>
      </w:r>
      <w:r w:rsidRPr="00454E3C">
        <w:t>65–67</w:t>
      </w:r>
      <w:r>
        <w:t xml:space="preserve"> oraz art. </w:t>
      </w:r>
      <w:r w:rsidRPr="00454E3C">
        <w:t>69 – które wchodzą w życie z dniem 31 marca 2009 r.;</w:t>
      </w:r>
    </w:p>
    <w:p w:rsidR="00C52789" w:rsidRPr="00454E3C" w:rsidRDefault="00C52789" w:rsidP="00C52789">
      <w:pPr>
        <w:pStyle w:val="PKTpunkt"/>
      </w:pPr>
      <w:r w:rsidRPr="00454E3C">
        <w:t>2)</w:t>
      </w:r>
      <w:r w:rsidRPr="00454E3C">
        <w:tab/>
        <w:t>art. 68 – który wchodzi w życie z dniem 1 lipca 2011 r.</w:t>
      </w:r>
      <w:r>
        <w:t>”</w:t>
      </w:r>
      <w:r w:rsidRPr="00454E3C">
        <w:t>;</w:t>
      </w:r>
    </w:p>
    <w:p w:rsidR="00C52789" w:rsidRPr="00C52789" w:rsidRDefault="00C52789" w:rsidP="00C52789">
      <w:pPr>
        <w:pStyle w:val="PPKTOTJpodpunktwobwieszczeniutekstujednolitegonp1"/>
        <w:keepNext/>
      </w:pPr>
      <w:r w:rsidRPr="00454E3C">
        <w:t>8)</w:t>
      </w:r>
      <w:r w:rsidRPr="00454E3C">
        <w:tab/>
        <w:t>art.</w:t>
      </w:r>
      <w:r w:rsidRPr="00C52789">
        <w:t xml:space="preserve"> 123 ustawy z dnia 27 sierpnia 2009 r. – Przepisy wprowadzające ustawę o finansach publicznych (</w:t>
      </w:r>
      <w:r>
        <w:t>Dz. U. Nr </w:t>
      </w:r>
      <w:r w:rsidRPr="00C52789">
        <w:t>157,</w:t>
      </w:r>
      <w:r>
        <w:t xml:space="preserve"> poz. </w:t>
      </w:r>
      <w:r w:rsidRPr="00C52789">
        <w:t>1241, z 2010 r.</w:t>
      </w:r>
      <w:r>
        <w:t xml:space="preserve"> Nr </w:t>
      </w:r>
      <w:r w:rsidRPr="00C52789">
        <w:t>238,</w:t>
      </w:r>
      <w:r>
        <w:t xml:space="preserve"> poz. </w:t>
      </w:r>
      <w:r w:rsidRPr="00C52789">
        <w:t>1578, z 2011 r.</w:t>
      </w:r>
      <w:r>
        <w:t xml:space="preserve"> Nr </w:t>
      </w:r>
      <w:r w:rsidRPr="00C52789">
        <w:t>178,</w:t>
      </w:r>
      <w:r>
        <w:t xml:space="preserve"> poz. </w:t>
      </w:r>
      <w:r w:rsidRPr="00C52789">
        <w:t>1061</w:t>
      </w:r>
      <w:r>
        <w:t xml:space="preserve"> oraz</w:t>
      </w:r>
      <w:r w:rsidRPr="00C52789">
        <w:t xml:space="preserve"> z 2014 r.</w:t>
      </w:r>
      <w:r>
        <w:t xml:space="preserve"> poz. </w:t>
      </w:r>
      <w:r w:rsidRPr="00C52789">
        <w:t>1457), który stanowi:</w:t>
      </w:r>
    </w:p>
    <w:p w:rsidR="00C52789" w:rsidRPr="00C52789" w:rsidRDefault="00C52789" w:rsidP="00F30BEB">
      <w:pPr>
        <w:pStyle w:val="ARTartustawynprozporzdzenia"/>
        <w:keepNext/>
      </w:pPr>
      <w:r>
        <w:t>„</w:t>
      </w:r>
      <w:r w:rsidRPr="00C52789">
        <w:t>Art. 123. Ustawa wchodzi w życie z dniem 1 stycznia 2010 r., z wyjątkiem:</w:t>
      </w:r>
    </w:p>
    <w:p w:rsidR="00C52789" w:rsidRPr="00454E3C" w:rsidRDefault="00C52789" w:rsidP="0038706D">
      <w:pPr>
        <w:pStyle w:val="PKTpunkt"/>
        <w:spacing w:before="100"/>
      </w:pPr>
      <w:r w:rsidRPr="00454E3C">
        <w:t>1)</w:t>
      </w:r>
      <w:r w:rsidRPr="00454E3C">
        <w:tab/>
        <w:t>art. 13</w:t>
      </w:r>
      <w:r>
        <w:t xml:space="preserve"> pkt </w:t>
      </w:r>
      <w:r w:rsidRPr="00454E3C">
        <w:t>3–5,</w:t>
      </w:r>
      <w:r>
        <w:t xml:space="preserve"> art. </w:t>
      </w:r>
      <w:r w:rsidRPr="00454E3C">
        <w:t>95,</w:t>
      </w:r>
      <w:r>
        <w:t xml:space="preserve"> art. </w:t>
      </w:r>
      <w:r w:rsidRPr="00454E3C">
        <w:t>101</w:t>
      </w:r>
      <w:r>
        <w:t xml:space="preserve"> ust. </w:t>
      </w:r>
      <w:r w:rsidRPr="00454E3C">
        <w:t>3</w:t>
      </w:r>
      <w:r>
        <w:t xml:space="preserve"> i art. </w:t>
      </w:r>
      <w:r w:rsidRPr="00454E3C">
        <w:t>120, które wchodzą w życie z dniem ogłoszenia;</w:t>
      </w:r>
    </w:p>
    <w:p w:rsidR="00C52789" w:rsidRPr="00454E3C" w:rsidRDefault="00C52789" w:rsidP="0038706D">
      <w:pPr>
        <w:pStyle w:val="PKTpunkt"/>
        <w:spacing w:before="100"/>
      </w:pPr>
      <w:r w:rsidRPr="00454E3C">
        <w:t>2)</w:t>
      </w:r>
      <w:r w:rsidRPr="00454E3C">
        <w:tab/>
        <w:t>art. 10,</w:t>
      </w:r>
      <w:r>
        <w:t xml:space="preserve"> art. </w:t>
      </w:r>
      <w:r w:rsidRPr="00454E3C">
        <w:t>11,</w:t>
      </w:r>
      <w:r>
        <w:t xml:space="preserve"> art. </w:t>
      </w:r>
      <w:r w:rsidRPr="00454E3C">
        <w:t>18</w:t>
      </w:r>
      <w:r>
        <w:t xml:space="preserve"> pkt </w:t>
      </w:r>
      <w:r w:rsidRPr="00454E3C">
        <w:t>1,</w:t>
      </w:r>
      <w:r>
        <w:t xml:space="preserve"> art. </w:t>
      </w:r>
      <w:r w:rsidRPr="00454E3C">
        <w:t>25,</w:t>
      </w:r>
      <w:r>
        <w:t xml:space="preserve"> art. </w:t>
      </w:r>
      <w:r w:rsidRPr="00454E3C">
        <w:t>43,</w:t>
      </w:r>
      <w:r>
        <w:t xml:space="preserve"> art. </w:t>
      </w:r>
      <w:r w:rsidRPr="00454E3C">
        <w:t>49</w:t>
      </w:r>
      <w:r>
        <w:t xml:space="preserve"> i art. </w:t>
      </w:r>
      <w:r w:rsidRPr="00454E3C">
        <w:t>50, które wchodzą w życie z dniem 1 lipca 2010 r.;</w:t>
      </w:r>
    </w:p>
    <w:p w:rsidR="00C52789" w:rsidRPr="00454E3C" w:rsidRDefault="00C52789" w:rsidP="0038706D">
      <w:pPr>
        <w:pStyle w:val="PKTpunkt"/>
        <w:spacing w:before="100"/>
      </w:pPr>
      <w:r w:rsidRPr="00454E3C">
        <w:t>3)</w:t>
      </w:r>
      <w:r w:rsidRPr="00454E3C">
        <w:tab/>
        <w:t>art. 2</w:t>
      </w:r>
      <w:r>
        <w:t xml:space="preserve"> pkt </w:t>
      </w:r>
      <w:r w:rsidRPr="00454E3C">
        <w:t>3,</w:t>
      </w:r>
      <w:r>
        <w:t xml:space="preserve"> art. </w:t>
      </w:r>
      <w:r w:rsidRPr="00454E3C">
        <w:t>3,</w:t>
      </w:r>
      <w:r>
        <w:t xml:space="preserve"> art. </w:t>
      </w:r>
      <w:r w:rsidRPr="00454E3C">
        <w:t>5,</w:t>
      </w:r>
      <w:r>
        <w:t xml:space="preserve"> art. </w:t>
      </w:r>
      <w:r w:rsidRPr="00454E3C">
        <w:t>6,</w:t>
      </w:r>
      <w:r>
        <w:t xml:space="preserve"> art. </w:t>
      </w:r>
      <w:r w:rsidRPr="00454E3C">
        <w:t>8,</w:t>
      </w:r>
      <w:r>
        <w:t xml:space="preserve"> art. </w:t>
      </w:r>
      <w:r w:rsidRPr="00454E3C">
        <w:t>13</w:t>
      </w:r>
      <w:r>
        <w:t xml:space="preserve"> pkt </w:t>
      </w:r>
      <w:r w:rsidRPr="00454E3C">
        <w:t>1, 2</w:t>
      </w:r>
      <w:r>
        <w:t xml:space="preserve"> i </w:t>
      </w:r>
      <w:r w:rsidRPr="00454E3C">
        <w:t>6,</w:t>
      </w:r>
      <w:r>
        <w:t xml:space="preserve"> art. </w:t>
      </w:r>
      <w:r w:rsidRPr="00454E3C">
        <w:t>14,</w:t>
      </w:r>
      <w:r>
        <w:t xml:space="preserve"> art. </w:t>
      </w:r>
      <w:r w:rsidRPr="00454E3C">
        <w:t>18</w:t>
      </w:r>
      <w:r>
        <w:t xml:space="preserve"> pkt </w:t>
      </w:r>
      <w:r w:rsidRPr="00454E3C">
        <w:t>2</w:t>
      </w:r>
      <w:r>
        <w:t xml:space="preserve"> lit. </w:t>
      </w:r>
      <w:r w:rsidRPr="00454E3C">
        <w:t>b i</w:t>
      </w:r>
      <w:r>
        <w:t> pkt </w:t>
      </w:r>
      <w:r w:rsidRPr="00454E3C">
        <w:t>3</w:t>
      </w:r>
      <w:r>
        <w:t xml:space="preserve"> lit. </w:t>
      </w:r>
      <w:r w:rsidRPr="00454E3C">
        <w:t>b i c,</w:t>
      </w:r>
      <w:r>
        <w:t xml:space="preserve"> art. </w:t>
      </w:r>
      <w:r w:rsidRPr="00454E3C">
        <w:t>20,</w:t>
      </w:r>
      <w:r>
        <w:t xml:space="preserve"> art. </w:t>
      </w:r>
      <w:r w:rsidRPr="00454E3C">
        <w:t>21,</w:t>
      </w:r>
      <w:r>
        <w:t xml:space="preserve"> art. </w:t>
      </w:r>
      <w:r w:rsidRPr="00454E3C">
        <w:t>23,</w:t>
      </w:r>
      <w:r>
        <w:t xml:space="preserve"> art. </w:t>
      </w:r>
      <w:r w:rsidRPr="00454E3C">
        <w:t>28,</w:t>
      </w:r>
      <w:r>
        <w:t xml:space="preserve"> art. </w:t>
      </w:r>
      <w:r w:rsidRPr="00454E3C">
        <w:t>34,</w:t>
      </w:r>
      <w:r>
        <w:t xml:space="preserve"> art. </w:t>
      </w:r>
      <w:r w:rsidRPr="00454E3C">
        <w:t>36,</w:t>
      </w:r>
      <w:r>
        <w:t xml:space="preserve"> art. </w:t>
      </w:r>
      <w:r w:rsidRPr="00454E3C">
        <w:t>39</w:t>
      </w:r>
      <w:r>
        <w:t xml:space="preserve"> pkt </w:t>
      </w:r>
      <w:r w:rsidRPr="00454E3C">
        <w:t>2–6,</w:t>
      </w:r>
      <w:r>
        <w:t xml:space="preserve"> art. </w:t>
      </w:r>
      <w:r w:rsidRPr="00454E3C">
        <w:t>40,</w:t>
      </w:r>
      <w:r>
        <w:t xml:space="preserve"> art. </w:t>
      </w:r>
      <w:r w:rsidRPr="00454E3C">
        <w:t>41,</w:t>
      </w:r>
      <w:r>
        <w:t xml:space="preserve"> art. </w:t>
      </w:r>
      <w:r w:rsidRPr="00454E3C">
        <w:t>45</w:t>
      </w:r>
      <w:r>
        <w:t xml:space="preserve"> pkt </w:t>
      </w:r>
      <w:r w:rsidRPr="00454E3C">
        <w:t>1</w:t>
      </w:r>
      <w:r>
        <w:t xml:space="preserve"> i </w:t>
      </w:r>
      <w:r w:rsidRPr="00454E3C">
        <w:t>6,</w:t>
      </w:r>
      <w:r>
        <w:t xml:space="preserve"> art. </w:t>
      </w:r>
      <w:r w:rsidRPr="00454E3C">
        <w:t>46</w:t>
      </w:r>
      <w:r>
        <w:t xml:space="preserve"> pkt </w:t>
      </w:r>
      <w:r w:rsidRPr="00454E3C">
        <w:t>1</w:t>
      </w:r>
      <w:r>
        <w:t xml:space="preserve"> lit. </w:t>
      </w:r>
      <w:r w:rsidRPr="00454E3C">
        <w:t>a i</w:t>
      </w:r>
      <w:r>
        <w:t> lit. </w:t>
      </w:r>
      <w:r w:rsidRPr="00454E3C">
        <w:t>c–e oraz</w:t>
      </w:r>
      <w:r>
        <w:t xml:space="preserve"> pkt </w:t>
      </w:r>
      <w:r w:rsidRPr="00454E3C">
        <w:t>2–5,</w:t>
      </w:r>
      <w:r>
        <w:t xml:space="preserve"> art. </w:t>
      </w:r>
      <w:r w:rsidRPr="00454E3C">
        <w:t>57</w:t>
      </w:r>
      <w:r>
        <w:t xml:space="preserve"> pkt </w:t>
      </w:r>
      <w:r w:rsidRPr="00454E3C">
        <w:t>2,</w:t>
      </w:r>
      <w:r>
        <w:t xml:space="preserve"> art. </w:t>
      </w:r>
      <w:r w:rsidRPr="00454E3C">
        <w:t>58,</w:t>
      </w:r>
      <w:r>
        <w:t xml:space="preserve"> art. </w:t>
      </w:r>
      <w:r w:rsidRPr="00454E3C">
        <w:t>59</w:t>
      </w:r>
      <w:r>
        <w:t xml:space="preserve"> pkt </w:t>
      </w:r>
      <w:r w:rsidRPr="00454E3C">
        <w:t>1–3,</w:t>
      </w:r>
      <w:r>
        <w:t xml:space="preserve"> art. </w:t>
      </w:r>
      <w:r w:rsidRPr="00454E3C">
        <w:t>60,</w:t>
      </w:r>
      <w:r>
        <w:t xml:space="preserve"> art. </w:t>
      </w:r>
      <w:r w:rsidRPr="00454E3C">
        <w:t>63,</w:t>
      </w:r>
      <w:r>
        <w:t xml:space="preserve"> art. </w:t>
      </w:r>
      <w:r w:rsidRPr="00454E3C">
        <w:t>65</w:t>
      </w:r>
      <w:r>
        <w:t xml:space="preserve"> pkt </w:t>
      </w:r>
      <w:r w:rsidRPr="00454E3C">
        <w:t>3–5,</w:t>
      </w:r>
      <w:r>
        <w:t xml:space="preserve"> art. </w:t>
      </w:r>
      <w:r w:rsidRPr="00454E3C">
        <w:t>66</w:t>
      </w:r>
      <w:r>
        <w:t xml:space="preserve"> pkt </w:t>
      </w:r>
      <w:r w:rsidRPr="00454E3C">
        <w:t>1</w:t>
      </w:r>
      <w:r>
        <w:t xml:space="preserve"> lit. </w:t>
      </w:r>
      <w:r w:rsidRPr="00454E3C">
        <w:t>a i</w:t>
      </w:r>
      <w:r>
        <w:t> pkt </w:t>
      </w:r>
      <w:r w:rsidRPr="00454E3C">
        <w:t>2,</w:t>
      </w:r>
      <w:r>
        <w:t xml:space="preserve"> art. </w:t>
      </w:r>
      <w:r w:rsidRPr="00454E3C">
        <w:t>67</w:t>
      </w:r>
      <w:r>
        <w:t xml:space="preserve"> pkt </w:t>
      </w:r>
      <w:r w:rsidRPr="00454E3C">
        <w:t>1,</w:t>
      </w:r>
      <w:r>
        <w:t xml:space="preserve"> art. </w:t>
      </w:r>
      <w:r w:rsidRPr="00454E3C">
        <w:t>78,</w:t>
      </w:r>
      <w:r>
        <w:t xml:space="preserve"> art. </w:t>
      </w:r>
      <w:r w:rsidRPr="00454E3C">
        <w:t>79,</w:t>
      </w:r>
      <w:r>
        <w:t xml:space="preserve"> art. </w:t>
      </w:r>
      <w:r w:rsidRPr="00454E3C">
        <w:t>80</w:t>
      </w:r>
      <w:r>
        <w:t xml:space="preserve"> pkt </w:t>
      </w:r>
      <w:r w:rsidRPr="00454E3C">
        <w:t>3</w:t>
      </w:r>
      <w:r>
        <w:t xml:space="preserve"> oraz art. </w:t>
      </w:r>
      <w:r w:rsidRPr="00454E3C">
        <w:t>81, które wchodzą w życie z dniem 1 stycznia 2011 r.;</w:t>
      </w:r>
    </w:p>
    <w:p w:rsidR="00C52789" w:rsidRPr="00454E3C" w:rsidRDefault="00C52789" w:rsidP="0038706D">
      <w:pPr>
        <w:pStyle w:val="PKTpunkt"/>
        <w:spacing w:before="100"/>
      </w:pPr>
      <w:r w:rsidRPr="00454E3C">
        <w:t>4)</w:t>
      </w:r>
      <w:r w:rsidRPr="00454E3C">
        <w:tab/>
        <w:t>art. 16,</w:t>
      </w:r>
      <w:r>
        <w:t xml:space="preserve"> art. </w:t>
      </w:r>
      <w:r w:rsidRPr="00454E3C">
        <w:t>17</w:t>
      </w:r>
      <w:r>
        <w:t xml:space="preserve"> pkt </w:t>
      </w:r>
      <w:r w:rsidRPr="00454E3C">
        <w:t>6,</w:t>
      </w:r>
      <w:r>
        <w:t xml:space="preserve"> art. </w:t>
      </w:r>
      <w:r w:rsidRPr="00454E3C">
        <w:t>39</w:t>
      </w:r>
      <w:r>
        <w:t xml:space="preserve"> pkt </w:t>
      </w:r>
      <w:r w:rsidRPr="00454E3C">
        <w:t>1</w:t>
      </w:r>
      <w:r>
        <w:t xml:space="preserve"> i art. </w:t>
      </w:r>
      <w:r w:rsidRPr="00454E3C">
        <w:t>70, które wchodzą w życie z dniem 1 stycznia 2012 r.</w:t>
      </w:r>
    </w:p>
    <w:p w:rsidR="00C52789" w:rsidRPr="00454E3C" w:rsidRDefault="00C52789" w:rsidP="0038706D">
      <w:pPr>
        <w:pStyle w:val="PKTpunkt"/>
        <w:spacing w:before="100"/>
      </w:pPr>
      <w:r w:rsidRPr="00454E3C">
        <w:t>5)</w:t>
      </w:r>
      <w:r w:rsidRPr="00454E3C">
        <w:tab/>
        <w:t>(uchylony)</w:t>
      </w:r>
    </w:p>
    <w:p w:rsidR="00C52789" w:rsidRPr="00454E3C" w:rsidRDefault="00C52789" w:rsidP="0038706D">
      <w:pPr>
        <w:pStyle w:val="PKTpunkt"/>
        <w:spacing w:before="100"/>
      </w:pPr>
      <w:r w:rsidRPr="00454E3C">
        <w:t>6)</w:t>
      </w:r>
      <w:r w:rsidRPr="00454E3C">
        <w:tab/>
        <w:t>(uchylony)</w:t>
      </w:r>
      <w:r>
        <w:t>”</w:t>
      </w:r>
      <w:r w:rsidRPr="00454E3C">
        <w:t>;</w:t>
      </w:r>
    </w:p>
    <w:p w:rsidR="00C52789" w:rsidRPr="00C52789" w:rsidRDefault="00C52789" w:rsidP="00C52789">
      <w:pPr>
        <w:pStyle w:val="PPKTOTJpodpunktwobwieszczeniutekstujednolitegonp1"/>
        <w:keepNext/>
      </w:pPr>
      <w:r w:rsidRPr="00454E3C">
        <w:t>9)</w:t>
      </w:r>
      <w:r w:rsidRPr="00454E3C">
        <w:tab/>
      </w:r>
      <w:r w:rsidRPr="00C52789">
        <w:t>art. 16</w:t>
      </w:r>
      <w:r>
        <w:t xml:space="preserve"> i art. </w:t>
      </w:r>
      <w:r w:rsidRPr="00C52789">
        <w:t>17 ustawy z dnia 20 stycznia 2011 r. o odpowiedzialności majątkowej funkcjonariuszy publicznych za rażące naruszenie prawa (</w:t>
      </w:r>
      <w:r>
        <w:t>Dz. U. Nr </w:t>
      </w:r>
      <w:r w:rsidRPr="00C52789">
        <w:t>34,</w:t>
      </w:r>
      <w:r>
        <w:t xml:space="preserve"> poz. </w:t>
      </w:r>
      <w:r w:rsidRPr="00C52789">
        <w:t>173), które stanowią:</w:t>
      </w:r>
    </w:p>
    <w:p w:rsidR="00C52789" w:rsidRPr="00454E3C" w:rsidRDefault="00C52789" w:rsidP="00C52789">
      <w:pPr>
        <w:pStyle w:val="ARTartustawynprozporzdzenia"/>
      </w:pPr>
      <w:r>
        <w:t>„</w:t>
      </w:r>
      <w:r w:rsidRPr="006C5667">
        <w:t>Art.</w:t>
      </w:r>
      <w:r>
        <w:t> </w:t>
      </w:r>
      <w:r w:rsidRPr="006C5667">
        <w:t>16.</w:t>
      </w:r>
      <w:r>
        <w:t> </w:t>
      </w:r>
      <w:r w:rsidRPr="006C5667">
        <w:t>Przepisy ustawy stosuje się do działań i</w:t>
      </w:r>
      <w:r>
        <w:t> </w:t>
      </w:r>
      <w:r w:rsidRPr="006C5667">
        <w:t>zaniechań</w:t>
      </w:r>
      <w:r>
        <w:t xml:space="preserve"> </w:t>
      </w:r>
      <w:r w:rsidRPr="006C5667">
        <w:t>funkcjonariuszy publicznych, które nastąpiły</w:t>
      </w:r>
      <w:r>
        <w:t xml:space="preserve"> </w:t>
      </w:r>
      <w:r w:rsidRPr="006C5667">
        <w:t>od dnia wejścia w</w:t>
      </w:r>
      <w:r>
        <w:t> </w:t>
      </w:r>
      <w:r w:rsidRPr="006C5667">
        <w:t>życie ustawy.</w:t>
      </w:r>
    </w:p>
    <w:p w:rsidR="00C52789" w:rsidRPr="00454E3C" w:rsidRDefault="00C52789" w:rsidP="00C52789">
      <w:pPr>
        <w:pStyle w:val="ARTartustawynprozporzdzenia"/>
      </w:pPr>
      <w:r w:rsidRPr="00454E3C">
        <w:t>Art.</w:t>
      </w:r>
      <w:r>
        <w:t> </w:t>
      </w:r>
      <w:r w:rsidRPr="00454E3C">
        <w:t>17. Ustawa wchodzi w życie po upływie 3 miesięcy od dnia ogłoszenia.</w:t>
      </w:r>
      <w:r>
        <w:t>”</w:t>
      </w:r>
      <w:r w:rsidRPr="00454E3C">
        <w:t>;</w:t>
      </w:r>
    </w:p>
    <w:p w:rsidR="00C52789" w:rsidRPr="00C52789" w:rsidRDefault="00C52789" w:rsidP="00C52789">
      <w:pPr>
        <w:pStyle w:val="PPKTOTJpodpunktwobwieszczeniutekstujednolitegonp1"/>
        <w:keepNext/>
      </w:pPr>
      <w:r w:rsidRPr="00454E3C">
        <w:t>10)</w:t>
      </w:r>
      <w:r w:rsidRPr="00454E3C">
        <w:tab/>
        <w:t>art. 3–12</w:t>
      </w:r>
      <w:r>
        <w:t> </w:t>
      </w:r>
      <w:r w:rsidRPr="00454E3C">
        <w:t>ustawy z</w:t>
      </w:r>
      <w:r>
        <w:t> </w:t>
      </w:r>
      <w:r w:rsidRPr="00454E3C">
        <w:t>dnia 10</w:t>
      </w:r>
      <w:r>
        <w:t> </w:t>
      </w:r>
      <w:r w:rsidRPr="00454E3C">
        <w:t>czerwca 2014</w:t>
      </w:r>
      <w:r>
        <w:t> </w:t>
      </w:r>
      <w:r w:rsidRPr="00454E3C">
        <w:t>r. o</w:t>
      </w:r>
      <w:r>
        <w:t> </w:t>
      </w:r>
      <w:r w:rsidRPr="00454E3C">
        <w:t xml:space="preserve">zmianie </w:t>
      </w:r>
      <w:r w:rsidRPr="00C52789">
        <w:t>ustawy o</w:t>
      </w:r>
      <w:r>
        <w:t> </w:t>
      </w:r>
      <w:r w:rsidRPr="00C52789">
        <w:t>ochronie konkurencji i konsumentów oraz ustawy – Kodeks postępowania cywilnego (</w:t>
      </w:r>
      <w:r>
        <w:t>Dz. U. poz. </w:t>
      </w:r>
      <w:r w:rsidRPr="00C52789">
        <w:t>945), które stanowią:</w:t>
      </w:r>
    </w:p>
    <w:p w:rsidR="00C52789" w:rsidRPr="00454E3C" w:rsidRDefault="00C52789" w:rsidP="00C52789">
      <w:pPr>
        <w:pStyle w:val="ARTartustawynprozporzdzenia"/>
      </w:pPr>
      <w:r>
        <w:t>„</w:t>
      </w:r>
      <w:r w:rsidRPr="00454E3C">
        <w:t>Art. 3. Do spraw, w</w:t>
      </w:r>
      <w:r>
        <w:t> </w:t>
      </w:r>
      <w:r w:rsidRPr="00454E3C">
        <w:t>których postępowanie wszczęto przed dniem wejścia w</w:t>
      </w:r>
      <w:r>
        <w:t> </w:t>
      </w:r>
      <w:r w:rsidRPr="00454E3C">
        <w:t>życie niniejszej ustawy stosuje się przepisy dotychczasowe, o</w:t>
      </w:r>
      <w:r>
        <w:t> </w:t>
      </w:r>
      <w:r w:rsidRPr="00454E3C">
        <w:t>ile przepisy</w:t>
      </w:r>
      <w:r>
        <w:t xml:space="preserve"> art. </w:t>
      </w:r>
      <w:r w:rsidRPr="00454E3C">
        <w:t>4,</w:t>
      </w:r>
      <w:r>
        <w:t xml:space="preserve"> art. </w:t>
      </w:r>
      <w:r w:rsidRPr="00454E3C">
        <w:t>7,</w:t>
      </w:r>
      <w:r>
        <w:t xml:space="preserve"> art. </w:t>
      </w:r>
      <w:r w:rsidRPr="00454E3C">
        <w:t>10</w:t>
      </w:r>
      <w:r>
        <w:t xml:space="preserve"> i art. </w:t>
      </w:r>
      <w:r w:rsidRPr="00454E3C">
        <w:t>11</w:t>
      </w:r>
      <w:r>
        <w:t> </w:t>
      </w:r>
      <w:r w:rsidRPr="00454E3C">
        <w:t>nie stanowią inaczej.</w:t>
      </w:r>
    </w:p>
    <w:p w:rsidR="00C52789" w:rsidRPr="00454E3C" w:rsidRDefault="00C52789" w:rsidP="00C52789">
      <w:pPr>
        <w:pStyle w:val="ARTartustawynprozporzdzenia"/>
      </w:pPr>
      <w:r w:rsidRPr="00454E3C">
        <w:t>Art. 4. Postępowania antymonopolowe w</w:t>
      </w:r>
      <w:r>
        <w:t> </w:t>
      </w:r>
      <w:r w:rsidRPr="00454E3C">
        <w:t>sprawach koncentracji niezakończone do dnia wejścia w</w:t>
      </w:r>
      <w:r>
        <w:t> </w:t>
      </w:r>
      <w:r w:rsidRPr="00454E3C">
        <w:t>życie ninie</w:t>
      </w:r>
      <w:r w:rsidRPr="00454E3C">
        <w:t>j</w:t>
      </w:r>
      <w:r w:rsidRPr="00454E3C">
        <w:t>szej ustawy umarza się, jeżeli na podstawie ustawy zmienianej w</w:t>
      </w:r>
      <w:r>
        <w:t> art. </w:t>
      </w:r>
      <w:r w:rsidRPr="00454E3C">
        <w:t>1, w</w:t>
      </w:r>
      <w:r>
        <w:t> </w:t>
      </w:r>
      <w:r w:rsidRPr="00454E3C">
        <w:t>brzmieniu nadanym niniejszą ustawą, zamiar koncentracji nie podlega zgłoszeniu.</w:t>
      </w:r>
    </w:p>
    <w:p w:rsidR="00C52789" w:rsidRPr="00454E3C" w:rsidRDefault="00C52789" w:rsidP="00C52789">
      <w:pPr>
        <w:pStyle w:val="ARTartustawynprozporzdzenia"/>
      </w:pPr>
      <w:r w:rsidRPr="00454E3C">
        <w:t>Art. 5. Do praktyk ograniczających konkurencję zaniechanych przed dniem wejścia w życie przepisów ustawy zmienianej w</w:t>
      </w:r>
      <w:r>
        <w:t> art. </w:t>
      </w:r>
      <w:r w:rsidRPr="00454E3C">
        <w:t>1, w</w:t>
      </w:r>
      <w:r>
        <w:t> </w:t>
      </w:r>
      <w:r w:rsidRPr="00454E3C">
        <w:t>brzmieniu nadanym niniejszą ustawą, stosuje się przepisy</w:t>
      </w:r>
      <w:r>
        <w:t xml:space="preserve"> art. </w:t>
      </w:r>
      <w:r w:rsidRPr="00454E3C">
        <w:t>93</w:t>
      </w:r>
      <w:r>
        <w:t> </w:t>
      </w:r>
      <w:r w:rsidRPr="00454E3C">
        <w:t>ustawy zmienianej w</w:t>
      </w:r>
      <w:r>
        <w:t> art. </w:t>
      </w:r>
      <w:r w:rsidRPr="00454E3C">
        <w:t>1</w:t>
      </w:r>
      <w:r>
        <w:t xml:space="preserve"> w </w:t>
      </w:r>
      <w:r w:rsidRPr="00454E3C">
        <w:t>brzmieniu dotychczasowym.</w:t>
      </w:r>
    </w:p>
    <w:p w:rsidR="00C52789" w:rsidRPr="00454E3C" w:rsidRDefault="00C52789" w:rsidP="00C52789">
      <w:pPr>
        <w:pStyle w:val="ARTartustawynprozporzdzenia"/>
      </w:pPr>
      <w:r w:rsidRPr="00454E3C">
        <w:t>Art. 6. Osoba zarządzająca ponosi odpowiedzialność na podstawie</w:t>
      </w:r>
      <w:r>
        <w:t xml:space="preserve"> art. </w:t>
      </w:r>
      <w:r w:rsidRPr="00454E3C">
        <w:t>6a ustawy zmienianej w</w:t>
      </w:r>
      <w:r>
        <w:t> art. </w:t>
      </w:r>
      <w:r w:rsidRPr="00454E3C">
        <w:t>1, w</w:t>
      </w:r>
      <w:r>
        <w:t> </w:t>
      </w:r>
      <w:r w:rsidRPr="00454E3C">
        <w:t>brzmieniu nadanym niniejszą ustawą, za działania i</w:t>
      </w:r>
      <w:r>
        <w:t> </w:t>
      </w:r>
      <w:r w:rsidRPr="00454E3C">
        <w:t>zaniechania mające miejsce od dnia wejścia w</w:t>
      </w:r>
      <w:r>
        <w:t> </w:t>
      </w:r>
      <w:r w:rsidRPr="00454E3C">
        <w:t>życie niniejszej ustawy.</w:t>
      </w:r>
    </w:p>
    <w:p w:rsidR="00C52789" w:rsidRPr="00454E3C" w:rsidRDefault="00C52789" w:rsidP="00C52789">
      <w:pPr>
        <w:pStyle w:val="ARTartustawynprozporzdzenia"/>
      </w:pPr>
      <w:r w:rsidRPr="00454E3C">
        <w:t>Art. 7. 1. Do wniosków o</w:t>
      </w:r>
      <w:r>
        <w:t> </w:t>
      </w:r>
      <w:r w:rsidRPr="00454E3C">
        <w:t>odstąpienie od wymierzenia kary pieniężnej lub jej obniżenie złożonych przed dniem wejścia w</w:t>
      </w:r>
      <w:r>
        <w:t> </w:t>
      </w:r>
      <w:r w:rsidRPr="00454E3C">
        <w:t>życie niniejszej ustawy stosuje się przepisy</w:t>
      </w:r>
      <w:r>
        <w:t xml:space="preserve"> art. </w:t>
      </w:r>
      <w:r w:rsidRPr="00454E3C">
        <w:t>109</w:t>
      </w:r>
      <w:r>
        <w:t xml:space="preserve"> i art. </w:t>
      </w:r>
      <w:r w:rsidRPr="00454E3C">
        <w:t>110</w:t>
      </w:r>
      <w:r>
        <w:t> </w:t>
      </w:r>
      <w:r w:rsidRPr="00454E3C">
        <w:t>ustawy zmienianej w</w:t>
      </w:r>
      <w:r>
        <w:t> art. </w:t>
      </w:r>
      <w:r w:rsidRPr="00454E3C">
        <w:t>1.</w:t>
      </w:r>
    </w:p>
    <w:p w:rsidR="00C52789" w:rsidRPr="00454E3C" w:rsidRDefault="00C52789" w:rsidP="00C52789">
      <w:pPr>
        <w:pStyle w:val="USTustnpkodeksu"/>
      </w:pPr>
      <w:r w:rsidRPr="00454E3C">
        <w:t>2. W</w:t>
      </w:r>
      <w:r>
        <w:t> </w:t>
      </w:r>
      <w:r w:rsidRPr="00454E3C">
        <w:t>przypadku wszczęcia przez Prezesa Urzędu od dnia wejścia w</w:t>
      </w:r>
      <w:r>
        <w:t> </w:t>
      </w:r>
      <w:r w:rsidRPr="00454E3C">
        <w:t>życie niniejszej ustawy postępowania w</w:t>
      </w:r>
      <w:r>
        <w:t> </w:t>
      </w:r>
      <w:r w:rsidRPr="00454E3C">
        <w:t>sprawie, w</w:t>
      </w:r>
      <w:r>
        <w:t> </w:t>
      </w:r>
      <w:r w:rsidRPr="00454E3C">
        <w:t>której został złożony wniosek, o</w:t>
      </w:r>
      <w:r>
        <w:t> </w:t>
      </w:r>
      <w:r w:rsidRPr="00454E3C">
        <w:t>którym mowa w</w:t>
      </w:r>
      <w:r>
        <w:t> ust. </w:t>
      </w:r>
      <w:r w:rsidRPr="00454E3C">
        <w:t>1, dotyczący porozumień, o</w:t>
      </w:r>
      <w:r>
        <w:t> </w:t>
      </w:r>
      <w:r w:rsidRPr="00454E3C">
        <w:t>których mowa w</w:t>
      </w:r>
      <w:r>
        <w:t> art. </w:t>
      </w:r>
      <w:r w:rsidRPr="00454E3C">
        <w:t>6</w:t>
      </w:r>
      <w:r>
        <w:t xml:space="preserve"> ust. </w:t>
      </w:r>
      <w:r w:rsidRPr="00454E3C">
        <w:t>1</w:t>
      </w:r>
      <w:r>
        <w:t> </w:t>
      </w:r>
      <w:r w:rsidRPr="00454E3C">
        <w:t>ustawy zmienianej w</w:t>
      </w:r>
      <w:r>
        <w:t> art. </w:t>
      </w:r>
      <w:r w:rsidRPr="00454E3C">
        <w:t>1, lub w</w:t>
      </w:r>
      <w:r>
        <w:t> art. </w:t>
      </w:r>
      <w:r w:rsidRPr="00454E3C">
        <w:t>101</w:t>
      </w:r>
      <w:r>
        <w:t> </w:t>
      </w:r>
      <w:r w:rsidRPr="00454E3C">
        <w:t>Traktatu o</w:t>
      </w:r>
      <w:r>
        <w:t> </w:t>
      </w:r>
      <w:r w:rsidRPr="00454E3C">
        <w:t>funkcjonowaniu Unii Europejskiej – przepisy</w:t>
      </w:r>
      <w:r>
        <w:t xml:space="preserve"> art. </w:t>
      </w:r>
      <w:r w:rsidRPr="00454E3C">
        <w:t>113d ustawy zmienianej w</w:t>
      </w:r>
      <w:r>
        <w:t> art. </w:t>
      </w:r>
      <w:r w:rsidRPr="00454E3C">
        <w:t>1, w</w:t>
      </w:r>
      <w:r>
        <w:t> </w:t>
      </w:r>
      <w:r w:rsidRPr="00454E3C">
        <w:t>brzmieniu nadanym niniejszą ustawą, stosuje się odpowiednio.</w:t>
      </w:r>
    </w:p>
    <w:p w:rsidR="00C52789" w:rsidRPr="00454E3C" w:rsidRDefault="00C52789" w:rsidP="00C52789">
      <w:pPr>
        <w:pStyle w:val="USTustnpkodeksu"/>
      </w:pPr>
      <w:r w:rsidRPr="00454E3C">
        <w:t>3. W</w:t>
      </w:r>
      <w:r>
        <w:t> </w:t>
      </w:r>
      <w:r w:rsidRPr="00454E3C">
        <w:t>przypadku porozumień niezaniechanych przed dniem wejścia w</w:t>
      </w:r>
      <w:r>
        <w:t> </w:t>
      </w:r>
      <w:r w:rsidRPr="00454E3C">
        <w:t>życie niniejszej ustawy, w</w:t>
      </w:r>
      <w:r>
        <w:t> </w:t>
      </w:r>
      <w:r w:rsidRPr="00454E3C">
        <w:t>sprawie kt</w:t>
      </w:r>
      <w:r w:rsidRPr="00454E3C">
        <w:t>ó</w:t>
      </w:r>
      <w:r w:rsidRPr="00454E3C">
        <w:t>rych wszczęto postępowanie, o</w:t>
      </w:r>
      <w:r>
        <w:t> </w:t>
      </w:r>
      <w:r w:rsidRPr="00454E3C">
        <w:t>którym mowa w</w:t>
      </w:r>
      <w:r>
        <w:t> ust. </w:t>
      </w:r>
      <w:r w:rsidRPr="00454E3C">
        <w:t>2, wniosek określony w</w:t>
      </w:r>
      <w:r>
        <w:t> ust. </w:t>
      </w:r>
      <w:r w:rsidRPr="00454E3C">
        <w:t>1</w:t>
      </w:r>
      <w:r>
        <w:t> </w:t>
      </w:r>
      <w:r w:rsidRPr="00454E3C">
        <w:t>obejmuje również osoby zarz</w:t>
      </w:r>
      <w:r w:rsidRPr="00454E3C">
        <w:t>ą</w:t>
      </w:r>
      <w:r w:rsidRPr="00454E3C">
        <w:t>dzające, o</w:t>
      </w:r>
      <w:r>
        <w:t> </w:t>
      </w:r>
      <w:r w:rsidRPr="00454E3C">
        <w:t>których mowa w</w:t>
      </w:r>
      <w:r>
        <w:t> art. </w:t>
      </w:r>
      <w:r w:rsidRPr="00454E3C">
        <w:t>6a ustawy zmienianej w</w:t>
      </w:r>
      <w:r>
        <w:t> art. </w:t>
      </w:r>
      <w:r w:rsidRPr="00454E3C">
        <w:t>1, w</w:t>
      </w:r>
      <w:r>
        <w:t> </w:t>
      </w:r>
      <w:r w:rsidRPr="00454E3C">
        <w:t>brzmieniu nadanym niniejszą ustawą, przedsiębio</w:t>
      </w:r>
      <w:r w:rsidRPr="00454E3C">
        <w:t>r</w:t>
      </w:r>
      <w:r w:rsidRPr="00454E3C">
        <w:t>cy, który złożył wniosek, jeżeli przedsiębiorca ten spełnia warunki określone w</w:t>
      </w:r>
      <w:r>
        <w:t> art. </w:t>
      </w:r>
      <w:r w:rsidRPr="00454E3C">
        <w:t>109</w:t>
      </w:r>
      <w:r>
        <w:t xml:space="preserve"> ust. </w:t>
      </w:r>
      <w:r w:rsidRPr="00454E3C">
        <w:t>1</w:t>
      </w:r>
      <w:r>
        <w:t xml:space="preserve"> lub</w:t>
      </w:r>
      <w:r w:rsidRPr="00454E3C">
        <w:t xml:space="preserve"> 2</w:t>
      </w:r>
      <w:r>
        <w:t> </w:t>
      </w:r>
      <w:r w:rsidRPr="00454E3C">
        <w:t>ustawy zmieni</w:t>
      </w:r>
      <w:r w:rsidRPr="00454E3C">
        <w:t>a</w:t>
      </w:r>
      <w:r w:rsidRPr="00454E3C">
        <w:t>nej w</w:t>
      </w:r>
      <w:r>
        <w:t> art. </w:t>
      </w:r>
      <w:r w:rsidRPr="00454E3C">
        <w:t>1.</w:t>
      </w:r>
    </w:p>
    <w:p w:rsidR="00C52789" w:rsidRPr="00C52789" w:rsidRDefault="00C52789" w:rsidP="00C52789">
      <w:pPr>
        <w:pStyle w:val="USTustnpkodeksu"/>
        <w:keepNext/>
      </w:pPr>
      <w:r w:rsidRPr="00454E3C">
        <w:t>4. Jeżeli w</w:t>
      </w:r>
      <w:r>
        <w:t> </w:t>
      </w:r>
      <w:r w:rsidRPr="00454E3C">
        <w:t>przypadku, o</w:t>
      </w:r>
      <w:r>
        <w:t> </w:t>
      </w:r>
      <w:r w:rsidRPr="00454E3C">
        <w:t>którym mowa w</w:t>
      </w:r>
      <w:r>
        <w:t> ust. </w:t>
      </w:r>
      <w:r w:rsidRPr="00454E3C">
        <w:t>3, osoba zarządzająca współpracuje z Prezesem Urzędu w</w:t>
      </w:r>
      <w:r>
        <w:t> </w:t>
      </w:r>
      <w:r w:rsidRPr="00454E3C">
        <w:t>pełnym zakresie od powzięcia wiadomości o</w:t>
      </w:r>
      <w:r>
        <w:t> </w:t>
      </w:r>
      <w:r w:rsidRPr="00454E3C">
        <w:t>złożeniu wniosku, w szczególności:</w:t>
      </w:r>
    </w:p>
    <w:p w:rsidR="00C52789" w:rsidRPr="00454E3C" w:rsidRDefault="00C52789" w:rsidP="00C52789">
      <w:pPr>
        <w:pStyle w:val="PKTpunkt"/>
      </w:pPr>
      <w:r w:rsidRPr="00454E3C">
        <w:t>1)</w:t>
      </w:r>
      <w:r w:rsidRPr="00454E3C">
        <w:tab/>
        <w:t>z własnej inicjatywy i</w:t>
      </w:r>
      <w:r>
        <w:t> </w:t>
      </w:r>
      <w:r w:rsidRPr="00454E3C">
        <w:t>na żądanie Prezesa Urzędu dostarcza niezwłocznie wszelkie dowody lub informacje dotyczące zakazanego porozumienia, którymi dysponuje, albo którymi może dysponować, mające istotne zn</w:t>
      </w:r>
      <w:r w:rsidRPr="00454E3C">
        <w:t>a</w:t>
      </w:r>
      <w:r w:rsidRPr="00454E3C">
        <w:t>czenie dla sprawy,</w:t>
      </w:r>
    </w:p>
    <w:p w:rsidR="00C52789" w:rsidRPr="00454E3C" w:rsidRDefault="00C52789" w:rsidP="00C52789">
      <w:pPr>
        <w:pStyle w:val="PKTpunkt"/>
      </w:pPr>
      <w:r w:rsidRPr="00454E3C">
        <w:t>2)</w:t>
      </w:r>
      <w:r w:rsidRPr="00454E3C">
        <w:tab/>
        <w:t>nie utrudnia złożenia wyjaśnień przez osoby zatrudnione przez przedsiębiorcę,</w:t>
      </w:r>
    </w:p>
    <w:p w:rsidR="00C52789" w:rsidRPr="00454E3C" w:rsidRDefault="00C52789" w:rsidP="00C52789">
      <w:pPr>
        <w:pStyle w:val="PKTpunkt"/>
      </w:pPr>
      <w:r w:rsidRPr="00454E3C">
        <w:t>3)</w:t>
      </w:r>
      <w:r w:rsidRPr="00454E3C">
        <w:tab/>
        <w:t>nie niszczy, nie fałszuje, nie zataja dowodów lub informacji związanych ze sprawą,</w:t>
      </w:r>
    </w:p>
    <w:p w:rsidR="00C52789" w:rsidRPr="00C52789" w:rsidRDefault="00C52789" w:rsidP="00C52789">
      <w:pPr>
        <w:pStyle w:val="PKTpunkt"/>
        <w:keepNext/>
      </w:pPr>
      <w:r w:rsidRPr="00454E3C">
        <w:t>4)</w:t>
      </w:r>
      <w:r w:rsidRPr="00454E3C">
        <w:tab/>
        <w:t>nie ujawnia faktu złożenia wniosku</w:t>
      </w:r>
    </w:p>
    <w:p w:rsidR="00C52789" w:rsidRPr="00454E3C" w:rsidRDefault="00C52789" w:rsidP="00C52789">
      <w:pPr>
        <w:pStyle w:val="CZWSPPKTczwsplnapunktw"/>
      </w:pPr>
      <w:r w:rsidRPr="00454E3C">
        <w:t>– Prezes Urzędu obniża, zgodnie z</w:t>
      </w:r>
      <w:r>
        <w:t> art. </w:t>
      </w:r>
      <w:r w:rsidRPr="00454E3C">
        <w:t>113c</w:t>
      </w:r>
      <w:r>
        <w:t xml:space="preserve"> ust. </w:t>
      </w:r>
      <w:r w:rsidRPr="00454E3C">
        <w:t>2</w:t>
      </w:r>
      <w:r>
        <w:t> </w:t>
      </w:r>
      <w:r w:rsidRPr="00454E3C">
        <w:t>ustawy zmienianej w</w:t>
      </w:r>
      <w:r>
        <w:t> art. </w:t>
      </w:r>
      <w:r w:rsidRPr="00454E3C">
        <w:t>1, w</w:t>
      </w:r>
      <w:r>
        <w:t> </w:t>
      </w:r>
      <w:r w:rsidRPr="00454E3C">
        <w:t>brzmieniu nadanym niniejszą ust</w:t>
      </w:r>
      <w:r w:rsidRPr="00454E3C">
        <w:t>a</w:t>
      </w:r>
      <w:r w:rsidRPr="00454E3C">
        <w:t xml:space="preserve">wą, karę pieniężną nakładaną na tę osobę, uwzględniając kolejność spełnienia przez przedsiębiorcę warunków </w:t>
      </w:r>
      <w:proofErr w:type="spellStart"/>
      <w:r w:rsidRPr="00454E3C">
        <w:t>okreś</w:t>
      </w:r>
      <w:proofErr w:type="spellEnd"/>
      <w:r w:rsidR="00BA0D9B">
        <w:t>-</w:t>
      </w:r>
      <w:r w:rsidR="00BA0D9B">
        <w:br/>
      </w:r>
      <w:proofErr w:type="spellStart"/>
      <w:r w:rsidRPr="00454E3C">
        <w:t>lonych</w:t>
      </w:r>
      <w:proofErr w:type="spellEnd"/>
      <w:r w:rsidRPr="00454E3C">
        <w:t xml:space="preserve"> w</w:t>
      </w:r>
      <w:r>
        <w:t> art. </w:t>
      </w:r>
      <w:r w:rsidRPr="00454E3C">
        <w:t>109</w:t>
      </w:r>
      <w:r>
        <w:t> </w:t>
      </w:r>
      <w:r w:rsidRPr="00454E3C">
        <w:t>ustawy zmienianej w</w:t>
      </w:r>
      <w:r>
        <w:t> art. </w:t>
      </w:r>
      <w:r w:rsidRPr="00454E3C">
        <w:t>1.</w:t>
      </w:r>
    </w:p>
    <w:p w:rsidR="00C52789" w:rsidRPr="00454E3C" w:rsidRDefault="00C52789" w:rsidP="00C52789">
      <w:pPr>
        <w:pStyle w:val="USTustnpkodeksu"/>
      </w:pPr>
      <w:r w:rsidRPr="00454E3C">
        <w:t>5. Prezes Urzędu odstępuje od nałożenia kary pieniężnej albo obniża karę pieniężną nakładaną na osobę zarz</w:t>
      </w:r>
      <w:r w:rsidRPr="00454E3C">
        <w:t>ą</w:t>
      </w:r>
      <w:r w:rsidRPr="00454E3C">
        <w:t>dzającą spełniającą warunki, o</w:t>
      </w:r>
      <w:r>
        <w:t> </w:t>
      </w:r>
      <w:r w:rsidRPr="00454E3C">
        <w:t>których mowa w</w:t>
      </w:r>
      <w:r>
        <w:t> ust. </w:t>
      </w:r>
      <w:r w:rsidRPr="00454E3C">
        <w:t>4, pomimo nieodstąpienia od nałożenia kary pieniężnej na przedsiębiorcę, który złożył wniosek albo nieobniżenia kary pieniężnej nakładanej na tego przedsiębiorcę z</w:t>
      </w:r>
      <w:r>
        <w:t> </w:t>
      </w:r>
      <w:r w:rsidRPr="00454E3C">
        <w:t>powodu niespełnienia przez niego warunków określonych w</w:t>
      </w:r>
      <w:r>
        <w:t> art. </w:t>
      </w:r>
      <w:r w:rsidRPr="00454E3C">
        <w:t>109</w:t>
      </w:r>
      <w:r>
        <w:t> </w:t>
      </w:r>
      <w:r w:rsidRPr="00454E3C">
        <w:t>ustawy zmienianej w</w:t>
      </w:r>
      <w:r>
        <w:t> art. </w:t>
      </w:r>
      <w:r w:rsidRPr="00454E3C">
        <w:t>1.</w:t>
      </w:r>
    </w:p>
    <w:p w:rsidR="00C52789" w:rsidRPr="00454E3C" w:rsidRDefault="00C52789" w:rsidP="00C52789">
      <w:pPr>
        <w:pStyle w:val="ARTartustawynprozporzdzenia"/>
      </w:pPr>
      <w:r w:rsidRPr="00454E3C">
        <w:t>Art. 8. Jeżeli sąd ochrony konkurencji i</w:t>
      </w:r>
      <w:r>
        <w:t> </w:t>
      </w:r>
      <w:r w:rsidRPr="00454E3C">
        <w:t>konsumentów udzielił przed dniem wejścia w życie niniejszej ustawy zgody na przeprowadzenie przeszukania przez Prezesa Urzędu, przeszukanie przeprowadza się na podstawie przep</w:t>
      </w:r>
      <w:r w:rsidRPr="00454E3C">
        <w:t>i</w:t>
      </w:r>
      <w:r w:rsidRPr="00454E3C">
        <w:t>sów dotychczasowych.</w:t>
      </w:r>
    </w:p>
    <w:p w:rsidR="00C52789" w:rsidRPr="00454E3C" w:rsidRDefault="00C52789" w:rsidP="00C52789">
      <w:pPr>
        <w:pStyle w:val="ARTartustawynprozporzdzenia"/>
      </w:pPr>
      <w:r w:rsidRPr="00454E3C">
        <w:t>Art. 9. Do kontroli i</w:t>
      </w:r>
      <w:r>
        <w:t> </w:t>
      </w:r>
      <w:r w:rsidRPr="00454E3C">
        <w:t>przeszukań, prowadzonych przez Prezesa Urzędu w</w:t>
      </w:r>
      <w:r>
        <w:t> </w:t>
      </w:r>
      <w:r w:rsidRPr="00454E3C">
        <w:t>przypadkach, o których mowa w</w:t>
      </w:r>
      <w:r>
        <w:t> art. </w:t>
      </w:r>
      <w:r w:rsidRPr="00454E3C">
        <w:t>105i</w:t>
      </w:r>
      <w:r>
        <w:t xml:space="preserve"> ust. </w:t>
      </w:r>
      <w:r w:rsidRPr="00454E3C">
        <w:t>1</w:t>
      </w:r>
      <w:r>
        <w:t> </w:t>
      </w:r>
      <w:r w:rsidRPr="00454E3C">
        <w:t>ustawy zmienianej w</w:t>
      </w:r>
      <w:r>
        <w:t> art. </w:t>
      </w:r>
      <w:r w:rsidRPr="00454E3C">
        <w:t>1, rozpoczętych przed dniem wejścia w</w:t>
      </w:r>
      <w:r>
        <w:t> </w:t>
      </w:r>
      <w:r w:rsidRPr="00454E3C">
        <w:t>życie niniejszej ustawy, stosuje się przepisy dotychczasowe.</w:t>
      </w:r>
    </w:p>
    <w:p w:rsidR="00C52789" w:rsidRPr="00454E3C" w:rsidRDefault="00C52789" w:rsidP="00C52789">
      <w:pPr>
        <w:pStyle w:val="ARTartustawynprozporzdzenia"/>
      </w:pPr>
      <w:r w:rsidRPr="00454E3C">
        <w:t>Art. 10. Wysokość kary pieniężnej nakładanej na świadka za nieuzasadnioną odmowę zeznań w</w:t>
      </w:r>
      <w:r>
        <w:t> </w:t>
      </w:r>
      <w:r w:rsidRPr="00454E3C">
        <w:t>postępowaniu wszczętym przed dniem wejścia w</w:t>
      </w:r>
      <w:r>
        <w:t> </w:t>
      </w:r>
      <w:r w:rsidRPr="00454E3C">
        <w:t>życie niniejszej ustawy ustala się na podstawie</w:t>
      </w:r>
      <w:r>
        <w:t xml:space="preserve"> art. </w:t>
      </w:r>
      <w:r w:rsidRPr="00454E3C">
        <w:t>108</w:t>
      </w:r>
      <w:r>
        <w:t xml:space="preserve"> ust. </w:t>
      </w:r>
      <w:r w:rsidRPr="00454E3C">
        <w:t>6</w:t>
      </w:r>
      <w:r>
        <w:t xml:space="preserve"> pkt </w:t>
      </w:r>
      <w:r w:rsidRPr="00454E3C">
        <w:t>1</w:t>
      </w:r>
      <w:r>
        <w:t> </w:t>
      </w:r>
      <w:r w:rsidRPr="00454E3C">
        <w:t>ustawy zmi</w:t>
      </w:r>
      <w:r w:rsidRPr="00454E3C">
        <w:t>e</w:t>
      </w:r>
      <w:r w:rsidRPr="00454E3C">
        <w:t>nianej w</w:t>
      </w:r>
      <w:r>
        <w:t> art. </w:t>
      </w:r>
      <w:r w:rsidRPr="00454E3C">
        <w:t>1, w</w:t>
      </w:r>
      <w:r>
        <w:t> </w:t>
      </w:r>
      <w:r w:rsidRPr="00454E3C">
        <w:t>brzmieniu nadanym niniejszą ustawą.</w:t>
      </w:r>
    </w:p>
    <w:p w:rsidR="00C52789" w:rsidRPr="00454E3C" w:rsidRDefault="00C52789" w:rsidP="00C52789">
      <w:pPr>
        <w:pStyle w:val="ARTartustawynprozporzdzenia"/>
      </w:pPr>
      <w:r w:rsidRPr="00454E3C">
        <w:t>Art. 11. Termin do wniesienia odwołania, o</w:t>
      </w:r>
      <w:r>
        <w:t> </w:t>
      </w:r>
      <w:r w:rsidRPr="00454E3C">
        <w:t>którym mowa w</w:t>
      </w:r>
      <w:r>
        <w:t> art. </w:t>
      </w:r>
      <w:r w:rsidRPr="00454E3C">
        <w:t>81</w:t>
      </w:r>
      <w:r>
        <w:t> </w:t>
      </w:r>
      <w:r w:rsidRPr="00454E3C">
        <w:t>ustawy zmienianej w</w:t>
      </w:r>
      <w:r>
        <w:t> art. </w:t>
      </w:r>
      <w:r w:rsidRPr="00454E3C">
        <w:t>1, w</w:t>
      </w:r>
      <w:r>
        <w:t> </w:t>
      </w:r>
      <w:r w:rsidRPr="00454E3C">
        <w:t>brzmieniu nadanym niniejszą ustawą, ma zastosowanie również do decyzji wydanych przed dniem wejścia w</w:t>
      </w:r>
      <w:r>
        <w:t> </w:t>
      </w:r>
      <w:r w:rsidRPr="00454E3C">
        <w:t>życie niniejszej ustawy, jeżeli w</w:t>
      </w:r>
      <w:r>
        <w:t> </w:t>
      </w:r>
      <w:r w:rsidRPr="00454E3C">
        <w:t>tym dniu nie upłynął termin do wniesienia odwołania, określony w</w:t>
      </w:r>
      <w:r>
        <w:t> </w:t>
      </w:r>
      <w:r w:rsidRPr="00454E3C">
        <w:t>przepisach dotychczasowych.</w:t>
      </w:r>
    </w:p>
    <w:p w:rsidR="00C52789" w:rsidRPr="00C52789" w:rsidRDefault="00C52789" w:rsidP="00C52789">
      <w:pPr>
        <w:pStyle w:val="ARTartustawynprozporzdzenia"/>
        <w:keepNext/>
      </w:pPr>
      <w:r w:rsidRPr="00454E3C">
        <w:t>Art.</w:t>
      </w:r>
      <w:r w:rsidRPr="00C52789">
        <w:t> 12. Ustawa wchodzi w</w:t>
      </w:r>
      <w:r>
        <w:t> </w:t>
      </w:r>
      <w:r w:rsidRPr="00C52789">
        <w:t>życie po upływie 6</w:t>
      </w:r>
      <w:r>
        <w:t> </w:t>
      </w:r>
      <w:r w:rsidRPr="00C52789">
        <w:t>miesięcy od dnia ogłoszenia.</w:t>
      </w:r>
      <w:r>
        <w:t>”</w:t>
      </w:r>
      <w:r w:rsidRPr="00C52789">
        <w:t>.</w:t>
      </w:r>
    </w:p>
    <w:p w:rsidR="00C52789" w:rsidRPr="0038706D" w:rsidRDefault="0038706D" w:rsidP="00C52789">
      <w:pPr>
        <w:pStyle w:val="NAZORGWYDnazwaorganuwydajcegoprojektowanyakt"/>
        <w:rPr>
          <w:rStyle w:val="Kkursywa"/>
        </w:rPr>
      </w:pPr>
      <w:r w:rsidRPr="00454E3C">
        <w:t>Marsza</w:t>
      </w:r>
      <w:r w:rsidRPr="00454E3C">
        <w:rPr>
          <w:rFonts w:hint="eastAsia"/>
        </w:rPr>
        <w:t>ł</w:t>
      </w:r>
      <w:r w:rsidRPr="00454E3C">
        <w:t>ek Sejmu</w:t>
      </w:r>
      <w:r>
        <w:t>:</w:t>
      </w:r>
      <w:r w:rsidRPr="0038706D">
        <w:t xml:space="preserve"> </w:t>
      </w:r>
      <w:r w:rsidRPr="0038706D">
        <w:rPr>
          <w:rStyle w:val="Kkursywa"/>
        </w:rPr>
        <w:t>R. Sikorski</w:t>
      </w:r>
    </w:p>
    <w:p w:rsidR="00C52789" w:rsidRPr="004367EE" w:rsidRDefault="00C52789" w:rsidP="00C52789">
      <w:pPr>
        <w:keepNext/>
      </w:pP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C52789" w:rsidRPr="00454E3C" w:rsidRDefault="0032569A" w:rsidP="00627AC0">
      <w:pPr>
        <w:pStyle w:val="TEKSTZacznikido"/>
      </w:pPr>
      <w:r w:rsidRPr="00093BBC">
        <w:t xml:space="preserve">Załącznik do obwieszczenia </w:t>
      </w:r>
      <w:r w:rsidR="00627AC0" w:rsidRPr="00454E3C">
        <w:t>Marszałka Sejmu Rzeczypospolitej Polskiej</w:t>
      </w:r>
      <w:r w:rsidR="00627AC0" w:rsidRPr="00093BBC">
        <w:t xml:space="preserve"> </w:t>
      </w:r>
      <w:r w:rsidR="00C52789" w:rsidRPr="00093BBC">
        <w:t>z</w:t>
      </w:r>
      <w:r w:rsidR="00C52789">
        <w:t> </w:t>
      </w:r>
      <w:r w:rsidRPr="00093BBC">
        <w:t xml:space="preserve">dnia </w:t>
      </w:r>
      <w:fldSimple w:instr=" DOCPROPERTY  &quot;Data wydania obwieszczenia&quot;  \* MERGEFORMAT ">
        <w:r w:rsidR="00627AC0">
          <w:t>26 stycznia 2015</w:t>
        </w:r>
        <w:r w:rsidR="00627AC0" w:rsidRPr="00454E3C">
          <w:t> r.</w:t>
        </w:r>
      </w:fldSimple>
      <w:r w:rsidR="00627AC0" w:rsidRPr="00093BBC">
        <w:t xml:space="preserve"> </w:t>
      </w:r>
      <w:r w:rsidRPr="00093BBC">
        <w:t>(poz.</w:t>
      </w:r>
      <w:r w:rsidR="00985DF8" w:rsidRPr="00985DF8">
        <w:t xml:space="preserve"> </w:t>
      </w:r>
      <w:sdt>
        <w:sdtPr>
          <w:alias w:val="Numer pozycji"/>
          <w:tag w:val="Kategoria"/>
          <w:id w:val="495465613"/>
          <w:placeholder>
            <w:docPart w:val="FE0492E0D89A43F3AA4CF08FE65616BC"/>
          </w:placeholder>
          <w:dataBinding w:prefixMappings="xmlns:ns0='http://purl.org/dc/elements/1.1/' xmlns:ns1='http://schemas.openxmlformats.org/package/2006/metadata/core-properties' " w:xpath="/ns1:coreProperties[1]/ns1:category[1]" w:storeItemID="{6C3C8BC8-F283-45AE-878A-BAB7291924A1}"/>
          <w:text/>
        </w:sdtPr>
        <w:sdtContent>
          <w:r w:rsidR="00F215E5">
            <w:t>184</w:t>
          </w:r>
        </w:sdtContent>
      </w:sdt>
      <w:r w:rsidRPr="00093BBC">
        <w:t>)</w:t>
      </w:r>
      <w:r w:rsidR="00C52789" w:rsidRPr="00C52789">
        <w:t xml:space="preserve"> </w:t>
      </w:r>
    </w:p>
    <w:p w:rsidR="00C52789" w:rsidRPr="00454E3C" w:rsidRDefault="00C52789" w:rsidP="00C52789">
      <w:pPr>
        <w:pStyle w:val="OZNRODZAKTUtznustawalubrozporzdzenieiorganwydajcy"/>
      </w:pPr>
      <w:bookmarkStart w:id="1" w:name="f0110eNSUs1v3286a"/>
      <w:bookmarkEnd w:id="1"/>
      <w:r w:rsidRPr="00454E3C">
        <w:t>USTAWA</w:t>
      </w:r>
    </w:p>
    <w:p w:rsidR="00C52789" w:rsidRPr="00454E3C" w:rsidRDefault="00C52789" w:rsidP="00C52789">
      <w:pPr>
        <w:pStyle w:val="DATAAKTUdatauchwalenialubwydaniaaktu"/>
      </w:pPr>
      <w:r w:rsidRPr="00454E3C">
        <w:t>z dnia 16 lutego 2007 r.</w:t>
      </w:r>
    </w:p>
    <w:p w:rsidR="00C52789" w:rsidRPr="00454E3C" w:rsidRDefault="00C52789" w:rsidP="00C52789">
      <w:pPr>
        <w:pStyle w:val="TYTUAKTUprzedmiotregulacjiustawylubrozporzdzenia"/>
      </w:pPr>
      <w:r w:rsidRPr="00454E3C">
        <w:t>o ochronie konkurencji i konsumentów</w:t>
      </w:r>
      <w:r w:rsidRPr="003D1180">
        <w:rPr>
          <w:rStyle w:val="Ppogrubienie"/>
          <w:vertAlign w:val="superscript"/>
        </w:rPr>
        <w:footnoteReference w:id="11"/>
      </w:r>
      <w:r w:rsidRPr="003D1180">
        <w:rPr>
          <w:rStyle w:val="Ppogrubienie"/>
          <w:vertAlign w:val="superscript"/>
        </w:rPr>
        <w:t>)</w:t>
      </w:r>
    </w:p>
    <w:p w:rsidR="00C52789" w:rsidRPr="00454E3C" w:rsidRDefault="00C52789" w:rsidP="00C52789">
      <w:pPr>
        <w:pStyle w:val="TYTDZOZNoznaczenietytuulubdziau"/>
      </w:pPr>
      <w:r w:rsidRPr="00454E3C">
        <w:t>Dział I</w:t>
      </w:r>
    </w:p>
    <w:p w:rsidR="00C52789" w:rsidRPr="00454E3C" w:rsidRDefault="00C52789" w:rsidP="00C52789">
      <w:pPr>
        <w:pStyle w:val="TYTDZPRZEDMprzedmiotregulacjitytuulubdziau"/>
      </w:pPr>
      <w:r w:rsidRPr="00454E3C">
        <w:t>Przepisy ogólne</w:t>
      </w:r>
    </w:p>
    <w:p w:rsidR="00C52789" w:rsidRPr="00454E3C" w:rsidRDefault="00C52789" w:rsidP="00C52789">
      <w:pPr>
        <w:pStyle w:val="ARTartustawynprozporzdzenia"/>
      </w:pPr>
      <w:r w:rsidRPr="00C52789">
        <w:rPr>
          <w:rStyle w:val="Ppogrubienie"/>
        </w:rPr>
        <w:t>Art. 1.</w:t>
      </w:r>
      <w:r w:rsidRPr="00454E3C">
        <w:t> 1. Ustawa określa warunki rozwoju i ochrony konkurencji oraz zasady podejmowanej w interesie publicznym ochrony interesów przedsiębiorców i </w:t>
      </w:r>
      <w:r>
        <w:t>konsumen</w:t>
      </w:r>
      <w:r w:rsidRPr="00454E3C">
        <w:t>tów.</w:t>
      </w:r>
    </w:p>
    <w:p w:rsidR="00C52789" w:rsidRPr="00454E3C" w:rsidRDefault="00C52789" w:rsidP="00C52789">
      <w:pPr>
        <w:pStyle w:val="USTustnpkodeksu"/>
      </w:pPr>
      <w:r w:rsidRPr="00454E3C">
        <w:t>2. Ustawa reguluje zasady i tryb prze</w:t>
      </w:r>
      <w:r>
        <w:t>ciwdziałania praktykom ogra</w:t>
      </w:r>
      <w:r w:rsidRPr="00454E3C">
        <w:t>niczającym konkurencję oraz praktykom narusz</w:t>
      </w:r>
      <w:r w:rsidRPr="00C52789">
        <w:t>a</w:t>
      </w:r>
      <w:r w:rsidRPr="00454E3C">
        <w:t xml:space="preserve">jącym zbiorowe interesy konsumentów, a także </w:t>
      </w:r>
      <w:proofErr w:type="spellStart"/>
      <w:r w:rsidRPr="00454E3C">
        <w:t>antykonkurencyjnym</w:t>
      </w:r>
      <w:proofErr w:type="spellEnd"/>
      <w:r w:rsidRPr="00454E3C">
        <w:t xml:space="preserve"> koncentracjom przedsiębiorców i ich związków, jeżeli te praktyki lub koncentracje wywołują lub mogą wywoływać skutki na terytorium Rzeczypospolitej Polskiej.</w:t>
      </w:r>
    </w:p>
    <w:p w:rsidR="00C52789" w:rsidRPr="00454E3C" w:rsidRDefault="00C52789" w:rsidP="00C52789">
      <w:pPr>
        <w:pStyle w:val="USTustnpkodeksu"/>
      </w:pPr>
      <w:r w:rsidRPr="00454E3C">
        <w:t>3. Ustawa określa także organy właściwe w </w:t>
      </w:r>
      <w:r>
        <w:t>sprawach ochrony kon</w:t>
      </w:r>
      <w:r w:rsidRPr="00454E3C">
        <w:t>kurencji i konsumentów.</w:t>
      </w:r>
    </w:p>
    <w:p w:rsidR="00C52789" w:rsidRPr="00454E3C" w:rsidRDefault="00C52789" w:rsidP="00C52789">
      <w:pPr>
        <w:pStyle w:val="ARTartustawynprozporzdzenia"/>
      </w:pPr>
      <w:r w:rsidRPr="00C52789">
        <w:rPr>
          <w:rStyle w:val="Ppogrubienie"/>
        </w:rPr>
        <w:t>Art. 2.</w:t>
      </w:r>
      <w:r w:rsidRPr="00454E3C">
        <w:t> 1. Ustawa nie narusza praw przysługujących na podstawie przepisów dotyczących ochrony własności intele</w:t>
      </w:r>
      <w:r w:rsidRPr="00C52789">
        <w:t>k</w:t>
      </w:r>
      <w:r w:rsidRPr="00454E3C">
        <w:t>tualnej i przemysłowej, w szczególności przepisów o ochronie wynalazków, wzorów użytkowych i przemysłowych, top</w:t>
      </w:r>
      <w:r w:rsidRPr="00C52789">
        <w:t>o</w:t>
      </w:r>
      <w:r w:rsidRPr="00454E3C">
        <w:t>grafii układów scalonych, znaków towarowych, oznaczeń geograficznych, praw autorskich i praw pokrewnych.</w:t>
      </w:r>
    </w:p>
    <w:p w:rsidR="00C52789" w:rsidRPr="00C52789" w:rsidRDefault="00C52789" w:rsidP="00C52789">
      <w:pPr>
        <w:pStyle w:val="USTustnpkodeksu"/>
        <w:keepNext/>
      </w:pPr>
      <w:r w:rsidRPr="00454E3C">
        <w:t>2. Ustawę stosuje się do zawieranych między przedsiębiorcami:</w:t>
      </w:r>
    </w:p>
    <w:p w:rsidR="00C52789" w:rsidRPr="00454E3C" w:rsidRDefault="00C52789" w:rsidP="00C52789">
      <w:pPr>
        <w:pStyle w:val="PKTpunkt"/>
      </w:pPr>
      <w:r w:rsidRPr="00454E3C">
        <w:t>1)</w:t>
      </w:r>
      <w:r w:rsidRPr="00454E3C">
        <w:tab/>
        <w:t>umów, w szczególności licencji, a także innych niż umowy praktyk wykonywania praw, o których mowa w</w:t>
      </w:r>
      <w:r>
        <w:t> ust. </w:t>
      </w:r>
      <w:r w:rsidRPr="00454E3C">
        <w:t>1;</w:t>
      </w:r>
    </w:p>
    <w:p w:rsidR="00C52789" w:rsidRPr="00C52789" w:rsidRDefault="00C52789" w:rsidP="00C52789">
      <w:pPr>
        <w:pStyle w:val="PKTpunkt"/>
        <w:keepNext/>
      </w:pPr>
      <w:r w:rsidRPr="00454E3C">
        <w:t>2)</w:t>
      </w:r>
      <w:r w:rsidRPr="00454E3C">
        <w:tab/>
        <w:t>umów dotyczących nieujawnionych do wiadomości publicznej:</w:t>
      </w:r>
    </w:p>
    <w:p w:rsidR="00C52789" w:rsidRPr="00454E3C" w:rsidRDefault="00C52789" w:rsidP="00C52789">
      <w:pPr>
        <w:pStyle w:val="LITlitera"/>
      </w:pPr>
      <w:r w:rsidRPr="00454E3C">
        <w:t>a)</w:t>
      </w:r>
      <w:r w:rsidRPr="00454E3C">
        <w:tab/>
        <w:t>informacji technicznych lub technologicznych,</w:t>
      </w:r>
    </w:p>
    <w:p w:rsidR="00C52789" w:rsidRPr="00C52789" w:rsidRDefault="00C52789" w:rsidP="00C52789">
      <w:pPr>
        <w:pStyle w:val="LITlitera"/>
        <w:keepNext/>
      </w:pPr>
      <w:r w:rsidRPr="00454E3C">
        <w:t>b)</w:t>
      </w:r>
      <w:r w:rsidRPr="00454E3C">
        <w:tab/>
        <w:t>zasad organizacji</w:t>
      </w:r>
      <w:r w:rsidRPr="00C52789">
        <w:t xml:space="preserve"> i zarządzania</w:t>
      </w:r>
    </w:p>
    <w:p w:rsidR="00C52789" w:rsidRPr="00454E3C" w:rsidRDefault="00C52789" w:rsidP="00751D4B">
      <w:pPr>
        <w:pStyle w:val="CZWSPPKTczwsplnapunktw"/>
        <w:ind w:left="154" w:hanging="154"/>
      </w:pPr>
      <w:r w:rsidRPr="00454E3C">
        <w:t>– co do których podjęto działania zmierzające do zapobieżenia ich ujawnieniu, jeżeli skutkiem tych umów jest nieuzasa</w:t>
      </w:r>
      <w:r w:rsidRPr="00C52789">
        <w:t>d</w:t>
      </w:r>
      <w:r w:rsidRPr="00454E3C">
        <w:t>nione ograniczenie swobody działalności gospodarczej stron lub istotne ograniczenie konkurencji na rynku.</w:t>
      </w:r>
    </w:p>
    <w:p w:rsidR="00C52789" w:rsidRPr="00454E3C" w:rsidRDefault="00C52789" w:rsidP="00C52789">
      <w:pPr>
        <w:pStyle w:val="ARTartustawynprozporzdzenia"/>
      </w:pPr>
      <w:r w:rsidRPr="00C52789">
        <w:rPr>
          <w:rStyle w:val="Ppogrubienie"/>
        </w:rPr>
        <w:t>Art. 3.</w:t>
      </w:r>
      <w:r w:rsidRPr="00454E3C">
        <w:t> Przepisów ustawy nie stosuje się do ograniczeń konkurencji dopusz</w:t>
      </w:r>
      <w:r w:rsidRPr="00454E3C">
        <w:softHyphen/>
        <w:t>czonych na podstawie odrębnych ustaw.</w:t>
      </w:r>
    </w:p>
    <w:p w:rsidR="00C52789" w:rsidRPr="00C52789" w:rsidRDefault="00C52789" w:rsidP="00C52789">
      <w:pPr>
        <w:pStyle w:val="ARTartustawynprozporzdzenia"/>
        <w:keepNext/>
      </w:pPr>
      <w:r w:rsidRPr="00C52789">
        <w:rPr>
          <w:rStyle w:val="Ppogrubienie"/>
        </w:rPr>
        <w:t>Art. 4.</w:t>
      </w:r>
      <w:r w:rsidRPr="00C52789">
        <w:t> Ilekroć w ustawie jest mowa o:</w:t>
      </w:r>
    </w:p>
    <w:p w:rsidR="00C52789" w:rsidRPr="00C52789" w:rsidRDefault="00C52789" w:rsidP="00C52789">
      <w:pPr>
        <w:pStyle w:val="PKTpunkt"/>
        <w:keepNext/>
      </w:pPr>
      <w:r w:rsidRPr="00454E3C">
        <w:t>1)</w:t>
      </w:r>
      <w:r w:rsidRPr="00454E3C">
        <w:tab/>
        <w:t>przedsiębiorcy – rozumie się przez to przedsiębiorcę</w:t>
      </w:r>
      <w:r w:rsidRPr="00C52789">
        <w:t xml:space="preserve"> w rozumieniu przepisów o swobodzie działalności gospoda</w:t>
      </w:r>
      <w:r w:rsidRPr="00C52789">
        <w:t>r</w:t>
      </w:r>
      <w:r w:rsidRPr="00C52789">
        <w:t>czej, a także:</w:t>
      </w:r>
    </w:p>
    <w:p w:rsidR="00C52789" w:rsidRPr="00454E3C" w:rsidRDefault="00C52789" w:rsidP="00C52789">
      <w:pPr>
        <w:pStyle w:val="LITlitera"/>
      </w:pPr>
      <w:r w:rsidRPr="00454E3C">
        <w:t>a)</w:t>
      </w:r>
      <w:r w:rsidRPr="00454E3C">
        <w:tab/>
        <w:t>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w:t>
      </w:r>
      <w:r>
        <w:t>swobodzie działal</w:t>
      </w:r>
      <w:r w:rsidRPr="00454E3C">
        <w:t>ności gospodarczej,</w:t>
      </w:r>
    </w:p>
    <w:p w:rsidR="00C52789" w:rsidRPr="00454E3C" w:rsidRDefault="00C52789" w:rsidP="00C52789">
      <w:pPr>
        <w:pStyle w:val="LITlitera"/>
      </w:pPr>
      <w:r w:rsidRPr="00454E3C">
        <w:t>b)</w:t>
      </w:r>
      <w:r w:rsidRPr="00454E3C">
        <w:tab/>
        <w:t>osobę fizyczną wykonującą zawód we własnym imieniu i na własny rachunek lub prowadzącą działalność w ramach wykonywania takiego zawodu,</w:t>
      </w:r>
    </w:p>
    <w:p w:rsidR="00C52789" w:rsidRPr="00454E3C" w:rsidRDefault="00C52789" w:rsidP="00C52789">
      <w:pPr>
        <w:pStyle w:val="LITlitera"/>
      </w:pPr>
      <w:r w:rsidRPr="00454E3C">
        <w:t>c)</w:t>
      </w:r>
      <w:r w:rsidRPr="00454E3C">
        <w:tab/>
        <w:t>osobę fizyczną, która posiada kontrolę, w rozumieniu</w:t>
      </w:r>
      <w:r>
        <w:t xml:space="preserve"> pkt </w:t>
      </w:r>
      <w:r w:rsidRPr="00454E3C">
        <w:t>4, nad co najmniej jednym przedsiębiorcą, choćby nie prowadziła działalności gospodarczej w rozumi</w:t>
      </w:r>
      <w:r>
        <w:t>eniu przepisów o swobodzie dzia</w:t>
      </w:r>
      <w:r w:rsidRPr="00454E3C">
        <w:t>łalności gospodarczej, jeżeli p</w:t>
      </w:r>
      <w:r w:rsidRPr="00C52789">
        <w:t>o</w:t>
      </w:r>
      <w:r w:rsidRPr="00454E3C">
        <w:t>dejmuje dalsze działania podlegające kontroli koncentracji, o której mowa w</w:t>
      </w:r>
      <w:r>
        <w:t> art. </w:t>
      </w:r>
      <w:r w:rsidRPr="00454E3C">
        <w:t>13,</w:t>
      </w:r>
    </w:p>
    <w:p w:rsidR="00C52789" w:rsidRPr="00454E3C" w:rsidRDefault="00C52789" w:rsidP="00C52789">
      <w:pPr>
        <w:pStyle w:val="LITlitera"/>
      </w:pPr>
      <w:r w:rsidRPr="003D1180">
        <w:t>d)</w:t>
      </w:r>
      <w:bookmarkStart w:id="2" w:name="_Ref403554907"/>
      <w:r w:rsidRPr="007303D8">
        <w:rPr>
          <w:rStyle w:val="IGindeksgrny"/>
        </w:rPr>
        <w:footnoteReference w:id="12"/>
      </w:r>
      <w:bookmarkEnd w:id="2"/>
      <w:r w:rsidRPr="007303D8">
        <w:rPr>
          <w:rStyle w:val="IGindeksgrny"/>
        </w:rPr>
        <w:t>)</w:t>
      </w:r>
      <w:r w:rsidRPr="00C52789">
        <w:rPr>
          <w:rStyle w:val="Ppogrubienie"/>
        </w:rPr>
        <w:tab/>
      </w:r>
      <w:r w:rsidRPr="00454E3C">
        <w:t>związek przedsiębiorców w rozumieniu</w:t>
      </w:r>
      <w:r>
        <w:t xml:space="preserve"> pkt </w:t>
      </w:r>
      <w:r w:rsidRPr="00454E3C">
        <w:t>2, z wyłączeniem przepisów dotyczących koncentracji;</w:t>
      </w:r>
    </w:p>
    <w:p w:rsidR="00C52789" w:rsidRPr="00454E3C" w:rsidRDefault="00C52789" w:rsidP="00C52789">
      <w:pPr>
        <w:pStyle w:val="PKTpunkt"/>
      </w:pPr>
      <w:r w:rsidRPr="00454E3C">
        <w:t>2)</w:t>
      </w:r>
      <w:r w:rsidRPr="00454E3C">
        <w:tab/>
        <w:t>związkach przedsiębiorców – rozumie się przez to izby, zrzeszenia i inne organizacje zrzeszające przedsiębiorców, o których mowa w</w:t>
      </w:r>
      <w:r>
        <w:t> pkt </w:t>
      </w:r>
      <w:r w:rsidRPr="00454E3C">
        <w:t>1, jak również związki tych organizacji;</w:t>
      </w:r>
    </w:p>
    <w:p w:rsidR="00C52789" w:rsidRPr="00454E3C" w:rsidRDefault="00C52789" w:rsidP="00C52789">
      <w:pPr>
        <w:pStyle w:val="PKTpunkt"/>
      </w:pPr>
      <w:r w:rsidRPr="00454E3C">
        <w:t>3)</w:t>
      </w:r>
      <w:r w:rsidRPr="00454E3C">
        <w:tab/>
        <w:t>przedsiębiorcy dominującym – rozumie się przez to przedsiębiorcę, który posiada kontrolę, w rozumieniu</w:t>
      </w:r>
      <w:r>
        <w:t xml:space="preserve"> pkt </w:t>
      </w:r>
      <w:r w:rsidRPr="00454E3C">
        <w:t>4, nad innym przedsiębiorcą;</w:t>
      </w:r>
    </w:p>
    <w:p w:rsidR="00C52789" w:rsidRPr="00454E3C" w:rsidRDefault="00C52789" w:rsidP="00C52789">
      <w:pPr>
        <w:pStyle w:val="PKTpunkt"/>
      </w:pPr>
      <w:r w:rsidRPr="00454E3C">
        <w:t>3a)</w:t>
      </w:r>
      <w:r w:rsidRPr="007303D8">
        <w:rPr>
          <w:rStyle w:val="IGindeksgrny"/>
        </w:rPr>
        <w:footnoteReference w:id="13"/>
      </w:r>
      <w:r w:rsidRPr="007303D8">
        <w:rPr>
          <w:rStyle w:val="IGindeksgrny"/>
        </w:rPr>
        <w:t>)</w:t>
      </w:r>
      <w:r w:rsidRPr="00454E3C">
        <w:tab/>
        <w:t>osobie zarządzającej – rozumie się przez to kierującego przedsiębiorstwem, w szczególności osobę pełniącą funkcję kierowniczą lub wchodzącą w skład organu zarządzającego przedsiębiorcy;</w:t>
      </w:r>
    </w:p>
    <w:p w:rsidR="00C52789" w:rsidRPr="00C52789" w:rsidRDefault="00C52789" w:rsidP="00C52789">
      <w:pPr>
        <w:pStyle w:val="PKTpunkt"/>
        <w:keepNext/>
      </w:pPr>
      <w:r w:rsidRPr="00454E3C">
        <w:t>4)</w:t>
      </w:r>
      <w:r w:rsidRPr="00454E3C">
        <w:tab/>
        <w:t>przejęciu kontroli – rozumie się przez to wszelkie formy bezpośredniego lub pośredniego uzyskania przez przedsi</w:t>
      </w:r>
      <w:r w:rsidRPr="00C52789">
        <w:t>ę</w:t>
      </w:r>
      <w:r w:rsidRPr="00C52789">
        <w:t>biorcę uprawnień, które osobno albo łącznie, przy uwzględnieniu wszystkich okoliczności prawnych lub faktyc</w:t>
      </w:r>
      <w:r w:rsidRPr="00C52789">
        <w:t>z</w:t>
      </w:r>
      <w:r w:rsidRPr="00C52789">
        <w:t>nych, umożliwiają wywieranie decydującego wpływu na innego przedsiębiorcę lub przedsiębiorców; uprawnienia t</w:t>
      </w:r>
      <w:r w:rsidRPr="00C52789">
        <w:t>a</w:t>
      </w:r>
      <w:r w:rsidRPr="00C52789">
        <w:t>kie tworzą w szczególności:</w:t>
      </w:r>
    </w:p>
    <w:p w:rsidR="00C52789" w:rsidRPr="00454E3C" w:rsidRDefault="00C52789" w:rsidP="00C52789">
      <w:pPr>
        <w:pStyle w:val="LITlitera"/>
      </w:pPr>
      <w:r w:rsidRPr="00454E3C">
        <w:t>a)</w:t>
      </w:r>
      <w:r w:rsidRPr="00454E3C">
        <w:tab/>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rsidR="00C52789" w:rsidRPr="00454E3C" w:rsidRDefault="00C52789" w:rsidP="00C52789">
      <w:pPr>
        <w:pStyle w:val="LITlitera"/>
      </w:pPr>
      <w:r>
        <w:t>b)</w:t>
      </w:r>
      <w:r>
        <w:tab/>
      </w:r>
      <w:r w:rsidRPr="00454E3C">
        <w:t>uprawnienie do powoływania lub odwoływania większości członków zarządu lub rady nadzorczej innego prze</w:t>
      </w:r>
      <w:r w:rsidRPr="00C52789">
        <w:t>d</w:t>
      </w:r>
      <w:r w:rsidRPr="00454E3C">
        <w:t>siębiorcy (przedsiębiorcy zależnego), także na podstawie porozumień z innymi osobami,</w:t>
      </w:r>
    </w:p>
    <w:p w:rsidR="00C52789" w:rsidRPr="00454E3C" w:rsidRDefault="00C52789" w:rsidP="00C52789">
      <w:pPr>
        <w:pStyle w:val="LITlitera"/>
      </w:pPr>
      <w:r w:rsidRPr="00454E3C">
        <w:t>c)</w:t>
      </w:r>
      <w:r w:rsidRPr="00454E3C">
        <w:tab/>
        <w:t>członkowie jego zarządu lub rady nadzorczej stanowią więcej niż połowę członków zarządu innego przedsi</w:t>
      </w:r>
      <w:r w:rsidRPr="00C52789">
        <w:t>ę</w:t>
      </w:r>
      <w:r w:rsidRPr="00454E3C">
        <w:t>biorcy (przedsiębiorcy zależnego),</w:t>
      </w:r>
    </w:p>
    <w:p w:rsidR="00C52789" w:rsidRPr="00454E3C" w:rsidRDefault="00C52789" w:rsidP="00C52789">
      <w:pPr>
        <w:pStyle w:val="LITlitera"/>
      </w:pPr>
      <w:r w:rsidRPr="00454E3C">
        <w:t>d)</w:t>
      </w:r>
      <w:r w:rsidRPr="00454E3C">
        <w:tab/>
        <w:t>dysponowanie bezpośrednio lub pośrednio większością głosów w spółce osobowej zależnej albo na walnym zgromadzeniu spółdzielni zależnej, także na podstawie porozumień z innymi osobami,</w:t>
      </w:r>
    </w:p>
    <w:p w:rsidR="00C52789" w:rsidRPr="00454E3C" w:rsidRDefault="00C52789" w:rsidP="00C52789">
      <w:pPr>
        <w:pStyle w:val="LITlitera"/>
      </w:pPr>
      <w:r w:rsidRPr="00454E3C">
        <w:t>e)</w:t>
      </w:r>
      <w:r w:rsidRPr="00454E3C">
        <w:tab/>
        <w:t>prawo do całego albo do części mienia innego przedsiębiorcy (przedsiębiorcy zależnego),</w:t>
      </w:r>
    </w:p>
    <w:p w:rsidR="00C52789" w:rsidRPr="00454E3C" w:rsidRDefault="00C52789" w:rsidP="00C52789">
      <w:pPr>
        <w:pStyle w:val="LITlitera"/>
      </w:pPr>
      <w:r w:rsidRPr="00454E3C">
        <w:t>f)</w:t>
      </w:r>
      <w:r w:rsidRPr="00454E3C">
        <w:tab/>
        <w:t>umowa przewidująca zarządzanie innym przedsiębiorcą (przedsiębiorcą zależnym) lub przekazywanie zysku przez takiego przedsiębiorcę;</w:t>
      </w:r>
    </w:p>
    <w:p w:rsidR="00C52789" w:rsidRPr="00C52789" w:rsidRDefault="00C52789" w:rsidP="00C52789">
      <w:pPr>
        <w:pStyle w:val="PKTpunkt"/>
        <w:keepNext/>
      </w:pPr>
      <w:r w:rsidRPr="00454E3C">
        <w:t>5)</w:t>
      </w:r>
      <w:r w:rsidRPr="00454E3C">
        <w:tab/>
        <w:t>porozumieniach – rozumie się przez to:</w:t>
      </w:r>
    </w:p>
    <w:p w:rsidR="00C52789" w:rsidRPr="00454E3C" w:rsidRDefault="00C52789" w:rsidP="00C52789">
      <w:pPr>
        <w:pStyle w:val="LITlitera"/>
      </w:pPr>
      <w:r w:rsidRPr="00454E3C">
        <w:t>a)</w:t>
      </w:r>
      <w:r w:rsidRPr="00454E3C">
        <w:tab/>
        <w:t>umowy zawierane między przedsiębiorcami, między związkami przedsiębiorców oraz między przedsiębiorcami i ich związkami albo niektóre postanowienia tych umów,</w:t>
      </w:r>
    </w:p>
    <w:p w:rsidR="00C52789" w:rsidRPr="00454E3C" w:rsidRDefault="00C52789" w:rsidP="00C52789">
      <w:pPr>
        <w:pStyle w:val="LITlitera"/>
      </w:pPr>
      <w:r w:rsidRPr="00454E3C">
        <w:t>b)</w:t>
      </w:r>
      <w:r w:rsidRPr="00454E3C">
        <w:tab/>
        <w:t>uzgodnienia dokonane w jakiejkolwiek formie przez dwóch lub więcej przedsiębiorców lub ich związki,</w:t>
      </w:r>
    </w:p>
    <w:p w:rsidR="00C52789" w:rsidRPr="00454E3C" w:rsidRDefault="00C52789" w:rsidP="00C52789">
      <w:pPr>
        <w:pStyle w:val="LITlitera"/>
      </w:pPr>
      <w:r w:rsidRPr="00454E3C">
        <w:t>c)</w:t>
      </w:r>
      <w:r w:rsidRPr="00454E3C">
        <w:tab/>
        <w:t>uchwały lub inne akty związków przedsiębiorców lub ich organów statutowych;</w:t>
      </w:r>
    </w:p>
    <w:p w:rsidR="00C52789" w:rsidRPr="00454E3C" w:rsidRDefault="00C52789" w:rsidP="00C52789">
      <w:pPr>
        <w:pStyle w:val="PKTpunkt"/>
      </w:pPr>
      <w:r w:rsidRPr="003D1180">
        <w:t>6)</w:t>
      </w:r>
      <w:r w:rsidRPr="003D1180">
        <w:tab/>
        <w:t>(uchylony)</w:t>
      </w:r>
      <w:r w:rsidRPr="007303D8">
        <w:rPr>
          <w:rStyle w:val="IGindeksgrny"/>
        </w:rPr>
        <w:footnoteReference w:id="14"/>
      </w:r>
      <w:r w:rsidRPr="007303D8">
        <w:rPr>
          <w:rStyle w:val="IGindeksgrny"/>
        </w:rPr>
        <w:t>)</w:t>
      </w:r>
    </w:p>
    <w:p w:rsidR="00C52789" w:rsidRPr="00454E3C" w:rsidRDefault="00C52789" w:rsidP="00C52789">
      <w:pPr>
        <w:pStyle w:val="PKTpunkt"/>
      </w:pPr>
      <w:r w:rsidRPr="00454E3C">
        <w:t>7)</w:t>
      </w:r>
      <w:r w:rsidRPr="00454E3C">
        <w:tab/>
        <w:t>towarach – rozumie się przez to rzeczy, jak również energię, papiery wartościowe i inne prawa majątkowe, usługi, a także roboty budowlane;</w:t>
      </w:r>
    </w:p>
    <w:p w:rsidR="00C52789" w:rsidRPr="00454E3C" w:rsidRDefault="00C52789" w:rsidP="00C52789">
      <w:pPr>
        <w:pStyle w:val="PKTpunkt"/>
      </w:pPr>
      <w:r w:rsidRPr="00454E3C">
        <w:t>8)</w:t>
      </w:r>
      <w:r w:rsidRPr="00454E3C">
        <w:tab/>
        <w:t>cenach – rozumie się przez to ceny, jak również opłaty o </w:t>
      </w:r>
      <w:r>
        <w:t>cha</w:t>
      </w:r>
      <w:r w:rsidRPr="00454E3C">
        <w:t>rakterze cen, marże handlowe, prowizje i narzuty do cen;</w:t>
      </w:r>
    </w:p>
    <w:p w:rsidR="00C52789" w:rsidRPr="00454E3C" w:rsidRDefault="00C52789" w:rsidP="00C52789">
      <w:pPr>
        <w:pStyle w:val="PKTpunkt"/>
      </w:pPr>
      <w:r w:rsidRPr="00454E3C">
        <w:t>9)</w:t>
      </w:r>
      <w:r w:rsidRPr="00454E3C">
        <w:tab/>
      </w:r>
      <w:r w:rsidRPr="003D1180">
        <w:rPr>
          <w:spacing w:val="-2"/>
        </w:rPr>
        <w:t xml:space="preserve">rynku właściwym – rozumie się przez to rynek towarów, które ze względu na ich przeznaczenie, cenę oraz </w:t>
      </w:r>
      <w:proofErr w:type="spellStart"/>
      <w:r w:rsidRPr="003D1180">
        <w:rPr>
          <w:spacing w:val="-2"/>
        </w:rPr>
        <w:t>właściwoś</w:t>
      </w:r>
      <w:proofErr w:type="spellEnd"/>
      <w:r w:rsidR="003D1180" w:rsidRPr="003D1180">
        <w:rPr>
          <w:spacing w:val="-2"/>
        </w:rPr>
        <w:t>-</w:t>
      </w:r>
      <w:r w:rsidR="003D1180" w:rsidRPr="003D1180">
        <w:rPr>
          <w:spacing w:val="-2"/>
        </w:rPr>
        <w:br/>
      </w:r>
      <w:r w:rsidRPr="00454E3C">
        <w:t>ci, w tym jakość, są uznawane przez ich nabywców za substytuty oraz są oferowane na obszarze, na którym, ze względu na ich rodzaj i właściwości, istnienie barier dostępu do rynku, preferencje konsumentów, znaczące różnice cen i koszty transportu, panują zbliżone warunki konkurencji;</w:t>
      </w:r>
    </w:p>
    <w:p w:rsidR="00C52789" w:rsidRPr="00454E3C" w:rsidRDefault="00C52789" w:rsidP="00C52789">
      <w:pPr>
        <w:pStyle w:val="PKTpunkt"/>
      </w:pPr>
      <w:r w:rsidRPr="00454E3C">
        <w:t>10)</w:t>
      </w:r>
      <w:r w:rsidRPr="00454E3C">
        <w:tab/>
        <w:t>pozycji dominującej – rozumie się przez to pozycję przedsiębiorcy, która umożliwia mu zapobieganie skutecznej konkurencji na rynku właściwym przez stworzenie mu możliwości działania w znacznym zakresie niezależnie od konkurentów, kontrahentów oraz konsumentów; domniemywa się, że przedsiębiorca ma pozycję dominującą, jeżeli jego udział w rynku właściwym przekracza 40%;</w:t>
      </w:r>
    </w:p>
    <w:p w:rsidR="00C52789" w:rsidRPr="00454E3C" w:rsidRDefault="00C52789" w:rsidP="00C52789">
      <w:pPr>
        <w:pStyle w:val="PKTpunkt"/>
      </w:pPr>
      <w:r w:rsidRPr="00454E3C">
        <w:t>11)</w:t>
      </w:r>
      <w:r w:rsidRPr="00454E3C">
        <w:tab/>
        <w:t>konkurentach – rozumie się przez to przedsiębiorców, którzy wprowadzają lub mogą wprowadzać albo nabywają lub mogą nabywać, w tym samym czasie, towary na rynku właściwym;</w:t>
      </w:r>
    </w:p>
    <w:p w:rsidR="00C52789" w:rsidRPr="00454E3C" w:rsidRDefault="00C52789" w:rsidP="00C52789">
      <w:pPr>
        <w:pStyle w:val="PKTpunkt"/>
      </w:pPr>
      <w:r w:rsidRPr="00454E3C">
        <w:t>12)</w:t>
      </w:r>
      <w:r w:rsidRPr="00454E3C">
        <w:tab/>
        <w:t xml:space="preserve">konsumencie – rozumie się przez to konsumenta w rozumieniu przepisów ustawy z dnia 23 kwietnia 1964 r. – </w:t>
      </w:r>
      <w:r w:rsidR="003D1180">
        <w:br/>
      </w:r>
      <w:r w:rsidRPr="00454E3C">
        <w:t>K</w:t>
      </w:r>
      <w:r w:rsidRPr="00C52789">
        <w:t>o</w:t>
      </w:r>
      <w:r w:rsidRPr="00454E3C">
        <w:t>deks cywilny (</w:t>
      </w:r>
      <w:r>
        <w:t>Dz. U.</w:t>
      </w:r>
      <w:r w:rsidRPr="00454E3C">
        <w:t xml:space="preserve"> z</w:t>
      </w:r>
      <w:r>
        <w:t> </w:t>
      </w:r>
      <w:r w:rsidRPr="00454E3C">
        <w:t>2014</w:t>
      </w:r>
      <w:r>
        <w:t> </w:t>
      </w:r>
      <w:r w:rsidRPr="00454E3C">
        <w:t>r.</w:t>
      </w:r>
      <w:r>
        <w:t xml:space="preserve"> poz. </w:t>
      </w:r>
      <w:r w:rsidRPr="00454E3C">
        <w:t>121</w:t>
      </w:r>
      <w:r>
        <w:t xml:space="preserve"> i </w:t>
      </w:r>
      <w:r w:rsidRPr="00454E3C">
        <w:t>827</w:t>
      </w:r>
      <w:r>
        <w:t xml:space="preserve"> oraz z 2015 r. poz. 4</w:t>
      </w:r>
      <w:r w:rsidRPr="00454E3C">
        <w:t>);</w:t>
      </w:r>
    </w:p>
    <w:p w:rsidR="00C52789" w:rsidRPr="00454E3C" w:rsidRDefault="00C52789" w:rsidP="00C52789">
      <w:pPr>
        <w:pStyle w:val="PKTpunkt"/>
      </w:pPr>
      <w:r w:rsidRPr="00454E3C">
        <w:t>13)</w:t>
      </w:r>
      <w:r w:rsidRPr="00454E3C">
        <w:tab/>
        <w:t>organizacjach konsumenckich – rozumie się przez to niezależne od przedsiębiorców i ich związków organizacje społeczne, do których zadań statutowych należy ochrona interesów konsumentów; organizacje konsumenckie mogą prowadzić działalność gospodarczą na zasadach ogólnych, o ile dochód z działalności służy wyłącznie realizacji c</w:t>
      </w:r>
      <w:r w:rsidRPr="00C52789">
        <w:t>e</w:t>
      </w:r>
      <w:r w:rsidRPr="00454E3C">
        <w:t>lów statutowych;</w:t>
      </w:r>
    </w:p>
    <w:p w:rsidR="00C52789" w:rsidRPr="00454E3C" w:rsidRDefault="00C52789" w:rsidP="00C52789">
      <w:pPr>
        <w:pStyle w:val="PKTpunkt"/>
      </w:pPr>
      <w:r w:rsidRPr="00454E3C">
        <w:t>14)</w:t>
      </w:r>
      <w:r w:rsidRPr="00454E3C">
        <w:tab/>
        <w:t>grupie kapitałowej – rozumie się przez to wszystkich przedsiębiorców, którzy są kontrolowani w sposób bezpośredni lub pośredni przez jednego przedsiębiorcę, w tym również tego przedsiębiorcę;</w:t>
      </w:r>
    </w:p>
    <w:p w:rsidR="00C52789" w:rsidRPr="00454E3C" w:rsidRDefault="00C52789" w:rsidP="00C52789">
      <w:pPr>
        <w:pStyle w:val="PKTpunkt"/>
      </w:pPr>
      <w:r w:rsidRPr="00454E3C">
        <w:t>15)</w:t>
      </w:r>
      <w:r w:rsidRPr="00454E3C">
        <w:tab/>
        <w:t>(uchylony)</w:t>
      </w:r>
      <w:r w:rsidRPr="007303D8">
        <w:rPr>
          <w:rStyle w:val="IGindeksgrny"/>
        </w:rPr>
        <w:footnoteReference w:id="15"/>
      </w:r>
      <w:r w:rsidRPr="007303D8">
        <w:rPr>
          <w:rStyle w:val="IGindeksgrny"/>
        </w:rPr>
        <w:t>)</w:t>
      </w:r>
    </w:p>
    <w:p w:rsidR="00C52789" w:rsidRPr="00454E3C" w:rsidRDefault="00C52789" w:rsidP="00C52789">
      <w:pPr>
        <w:pStyle w:val="PKTpunkt"/>
      </w:pPr>
      <w:r w:rsidRPr="00454E3C">
        <w:t>16)</w:t>
      </w:r>
      <w:r w:rsidRPr="00454E3C">
        <w:tab/>
        <w:t>przeciętnym wynagrodzeniu – rozumie się przez to przeciętne miesięczne wynagrodzenie w sektorze przedsiębiorstw za ostatni miesiąc kwartału poprzedzającego dzień wydania decyzji Prezesa Urzędu Ochrony Konkurencji i Konsumentów, ogłaszane przez Prezesa Głównego Urzędu Statystycznego na podstawie odrębnych przepisów;</w:t>
      </w:r>
    </w:p>
    <w:p w:rsidR="00C52789" w:rsidRPr="00454E3C" w:rsidRDefault="00C52789" w:rsidP="00C52789">
      <w:pPr>
        <w:pStyle w:val="PKTpunkt"/>
      </w:pPr>
      <w:r w:rsidRPr="00454E3C">
        <w:t>16a)</w:t>
      </w:r>
      <w:r w:rsidRPr="007303D8">
        <w:rPr>
          <w:rStyle w:val="IGindeksgrny"/>
        </w:rPr>
        <w:footnoteReference w:id="16"/>
      </w:r>
      <w:r w:rsidRPr="007303D8">
        <w:rPr>
          <w:rStyle w:val="IGindeksgrny"/>
        </w:rPr>
        <w:t>)</w:t>
      </w:r>
      <w:r w:rsidR="00627AC0">
        <w:t xml:space="preserve"> </w:t>
      </w:r>
      <w:r w:rsidRPr="00454E3C">
        <w:t>roku obrotowym – rozumie się przez to rok obrotowy w rozumieniu</w:t>
      </w:r>
      <w:r>
        <w:t xml:space="preserve"> art. </w:t>
      </w:r>
      <w:r w:rsidRPr="00454E3C">
        <w:t>3</w:t>
      </w:r>
      <w:r>
        <w:t xml:space="preserve"> ust. </w:t>
      </w:r>
      <w:r w:rsidRPr="00454E3C">
        <w:t>1</w:t>
      </w:r>
      <w:r>
        <w:t xml:space="preserve"> pkt </w:t>
      </w:r>
      <w:r w:rsidRPr="00454E3C">
        <w:t>9 ustawy z dnia 29 września 1994 r. o rachunkowości (</w:t>
      </w:r>
      <w:r>
        <w:t>Dz. U.</w:t>
      </w:r>
      <w:r w:rsidRPr="00454E3C">
        <w:t xml:space="preserve"> z 2013 r.</w:t>
      </w:r>
      <w:r>
        <w:t xml:space="preserve"> poz. </w:t>
      </w:r>
      <w:r w:rsidRPr="00454E3C">
        <w:t>330, z </w:t>
      </w:r>
      <w:proofErr w:type="spellStart"/>
      <w:r w:rsidRPr="00454E3C">
        <w:t>późn</w:t>
      </w:r>
      <w:proofErr w:type="spellEnd"/>
      <w:r w:rsidRPr="00454E3C">
        <w:t>. zm.</w:t>
      </w:r>
      <w:r w:rsidRPr="007303D8">
        <w:rPr>
          <w:rStyle w:val="IGindeksgrny"/>
        </w:rPr>
        <w:footnoteReference w:id="17"/>
      </w:r>
      <w:r w:rsidRPr="007303D8">
        <w:rPr>
          <w:rStyle w:val="IGindeksgrny"/>
        </w:rPr>
        <w:t>)</w:t>
      </w:r>
      <w:r w:rsidRPr="00454E3C">
        <w:t>);</w:t>
      </w:r>
    </w:p>
    <w:p w:rsidR="00C52789" w:rsidRPr="00454E3C" w:rsidRDefault="00C52789" w:rsidP="00C52789">
      <w:pPr>
        <w:pStyle w:val="PKTpunkt"/>
      </w:pPr>
      <w:r w:rsidRPr="00454E3C">
        <w:t>17)</w:t>
      </w:r>
      <w:r w:rsidRPr="00454E3C">
        <w:tab/>
        <w:t>tajemnicy przedsiębiorstwa – rozumie się przez to tajemnicę przedsiębiorstwa w rozumieniu</w:t>
      </w:r>
      <w:r>
        <w:t xml:space="preserve"> art. </w:t>
      </w:r>
      <w:r w:rsidRPr="00454E3C">
        <w:t>11</w:t>
      </w:r>
      <w:r>
        <w:t xml:space="preserve"> ust. </w:t>
      </w:r>
      <w:r w:rsidRPr="00454E3C">
        <w:t>4 ustawy z dnia 16 kwietnia 1993 r. o zwalczaniu nieuczciwej konkurencji (</w:t>
      </w:r>
      <w:r>
        <w:t>Dz. U.</w:t>
      </w:r>
      <w:r w:rsidRPr="00454E3C">
        <w:t xml:space="preserve"> z 2003 r.</w:t>
      </w:r>
      <w:r>
        <w:t xml:space="preserve"> Nr </w:t>
      </w:r>
      <w:r w:rsidRPr="00454E3C">
        <w:t>153,</w:t>
      </w:r>
      <w:r>
        <w:t xml:space="preserve"> poz. </w:t>
      </w:r>
      <w:r w:rsidRPr="00454E3C">
        <w:t>1503, z </w:t>
      </w:r>
      <w:proofErr w:type="spellStart"/>
      <w:r w:rsidRPr="00454E3C">
        <w:t>późn</w:t>
      </w:r>
      <w:proofErr w:type="spellEnd"/>
      <w:r w:rsidRPr="00454E3C">
        <w:t>. zm.</w:t>
      </w:r>
      <w:r w:rsidRPr="007303D8">
        <w:rPr>
          <w:rStyle w:val="IGindeksgrny"/>
        </w:rPr>
        <w:footnoteReference w:id="18"/>
      </w:r>
      <w:r w:rsidRPr="007303D8">
        <w:rPr>
          <w:rStyle w:val="IGindeksgrny"/>
        </w:rPr>
        <w:t>)</w:t>
      </w:r>
      <w:r w:rsidRPr="00454E3C">
        <w:t>);</w:t>
      </w:r>
    </w:p>
    <w:p w:rsidR="00C52789" w:rsidRPr="00454E3C" w:rsidRDefault="00C52789" w:rsidP="00C52789">
      <w:pPr>
        <w:pStyle w:val="PKTpunkt"/>
      </w:pPr>
      <w:r w:rsidRPr="00454E3C">
        <w:t>18)</w:t>
      </w:r>
      <w:r w:rsidRPr="00454E3C">
        <w:tab/>
        <w:t>Prezesie Urzędu – rozumie się przez to Prezesa Urzędu Ochrony Konkurencji i Konsumentów;</w:t>
      </w:r>
    </w:p>
    <w:p w:rsidR="00C52789" w:rsidRPr="00454E3C" w:rsidRDefault="00C52789" w:rsidP="00C52789">
      <w:pPr>
        <w:pStyle w:val="PKTpunkt"/>
      </w:pPr>
      <w:r w:rsidRPr="00454E3C">
        <w:t>19)</w:t>
      </w:r>
      <w:r w:rsidRPr="00454E3C">
        <w:tab/>
        <w:t>(uchylony)</w:t>
      </w:r>
      <w:r w:rsidRPr="007303D8">
        <w:rPr>
          <w:rStyle w:val="IGindeksgrny"/>
        </w:rPr>
        <w:footnoteReference w:id="19"/>
      </w:r>
      <w:r w:rsidRPr="007303D8">
        <w:rPr>
          <w:rStyle w:val="IGindeksgrny"/>
        </w:rPr>
        <w:t>)</w:t>
      </w:r>
    </w:p>
    <w:p w:rsidR="00C52789" w:rsidRPr="00454E3C" w:rsidRDefault="00C52789" w:rsidP="00C52789">
      <w:pPr>
        <w:pStyle w:val="PKTpunkt"/>
      </w:pPr>
      <w:r w:rsidRPr="00454E3C">
        <w:t>20)</w:t>
      </w:r>
      <w:r w:rsidRPr="00454E3C">
        <w:tab/>
        <w:t>rozporządzeniu</w:t>
      </w:r>
      <w:r>
        <w:t xml:space="preserve"> nr </w:t>
      </w:r>
      <w:r w:rsidRPr="00454E3C">
        <w:t>1/2003/</w:t>
      </w:r>
      <w:r>
        <w:t>WE – rozumie się przez to rozpo</w:t>
      </w:r>
      <w:r w:rsidRPr="00454E3C">
        <w:t>rządzenie Rady</w:t>
      </w:r>
      <w:r>
        <w:t xml:space="preserve"> nr </w:t>
      </w:r>
      <w:r w:rsidRPr="00454E3C">
        <w:t>1/2003/WE z dnia 16 grudnia 2002 r. w sprawie wprowadzenia w życie reguł konkurencji ustanowionych w</w:t>
      </w:r>
      <w:r>
        <w:t> art. </w:t>
      </w:r>
      <w:r w:rsidRPr="00454E3C">
        <w:t>81</w:t>
      </w:r>
      <w:r>
        <w:t xml:space="preserve"> i </w:t>
      </w:r>
      <w:r w:rsidRPr="00454E3C">
        <w:t>82 Traktatu WE (Dz. Urz. UE L 1</w:t>
      </w:r>
      <w:r w:rsidR="00627AC0">
        <w:t xml:space="preserve"> </w:t>
      </w:r>
      <w:r w:rsidRPr="00454E3C">
        <w:t>z </w:t>
      </w:r>
      <w:r>
        <w:t>0</w:t>
      </w:r>
      <w:r w:rsidRPr="00454E3C">
        <w:t>4.01.2003, str. 1; Dz. Urz. UE Polskie wydanie specjalne, rozdz. 08,</w:t>
      </w:r>
      <w:r>
        <w:t xml:space="preserve"> t. </w:t>
      </w:r>
      <w:r w:rsidRPr="00454E3C">
        <w:t>02, str. 205);</w:t>
      </w:r>
    </w:p>
    <w:p w:rsidR="00C52789" w:rsidRPr="00454E3C" w:rsidRDefault="00C52789" w:rsidP="00C52789">
      <w:pPr>
        <w:pStyle w:val="PKTpunkt"/>
      </w:pPr>
      <w:r w:rsidRPr="00454E3C">
        <w:t>21)</w:t>
      </w:r>
      <w:r w:rsidRPr="00454E3C">
        <w:tab/>
        <w:t>rozporządzeniu</w:t>
      </w:r>
      <w:r>
        <w:t xml:space="preserve"> nr </w:t>
      </w:r>
      <w:r w:rsidRPr="00454E3C">
        <w:t>139/2004/</w:t>
      </w:r>
      <w:r>
        <w:t>WE – rozumie się przez to rozpo</w:t>
      </w:r>
      <w:r w:rsidRPr="00454E3C">
        <w:t>rządzenie Rady</w:t>
      </w:r>
      <w:r>
        <w:t xml:space="preserve"> nr </w:t>
      </w:r>
      <w:r w:rsidRPr="00454E3C">
        <w:t>139/2004/WE z dnia 20 stycznia 2004 r. w sprawie kontroli koncentracji przedsiębiorców (Dz. Urz. UE L 024 z 29.01.2004, str. 1; Dz. Urz. UE Po</w:t>
      </w:r>
      <w:r w:rsidRPr="00C52789">
        <w:t>l</w:t>
      </w:r>
      <w:r w:rsidRPr="00454E3C">
        <w:t>skie wydanie specjalne, rozdz. 08,</w:t>
      </w:r>
      <w:r>
        <w:t xml:space="preserve"> t. </w:t>
      </w:r>
      <w:r w:rsidRPr="00454E3C">
        <w:t>03, str. 40);</w:t>
      </w:r>
    </w:p>
    <w:p w:rsidR="00C52789" w:rsidRPr="00454E3C" w:rsidRDefault="00C52789" w:rsidP="00C52789">
      <w:pPr>
        <w:pStyle w:val="PKTpunkt"/>
      </w:pPr>
      <w:r w:rsidRPr="00454E3C">
        <w:t>22)</w:t>
      </w:r>
      <w:r w:rsidRPr="00454E3C">
        <w:tab/>
        <w:t>rozporządzeniu</w:t>
      </w:r>
      <w:r>
        <w:t xml:space="preserve"> nr </w:t>
      </w:r>
      <w:r w:rsidRPr="00454E3C">
        <w:t>2006/2004/WE – rozumie się przez to rozporządzenie Parlamentu Europejskiego i Rady</w:t>
      </w:r>
      <w:r>
        <w:t xml:space="preserve"> nr </w:t>
      </w:r>
      <w:r w:rsidRPr="00454E3C">
        <w:t>2006/2004/WE z dnia 27 października 2004 r. w sprawie współpracy między organami krajowymi odpowiedzia</w:t>
      </w:r>
      <w:r w:rsidRPr="00C52789">
        <w:t>l</w:t>
      </w:r>
      <w:r w:rsidRPr="00454E3C">
        <w:t>nymi za egzekwowanie przepisów prawa w zakresie ochrony konsumentów (</w:t>
      </w:r>
      <w:r>
        <w:t>„</w:t>
      </w:r>
      <w:r w:rsidRPr="00454E3C">
        <w:t>Rozporządzenie w sprawie współpracy w dziedzinie ochrony konsumentów</w:t>
      </w:r>
      <w:r>
        <w:t>”</w:t>
      </w:r>
      <w:r w:rsidRPr="00454E3C">
        <w:t>) (Dz. Urz. UE L 364 z </w:t>
      </w:r>
      <w:r w:rsidR="003D1180">
        <w:t>0</w:t>
      </w:r>
      <w:r w:rsidRPr="00454E3C">
        <w:t>9.12.2004).</w:t>
      </w:r>
    </w:p>
    <w:p w:rsidR="00C52789" w:rsidRPr="00454E3C" w:rsidRDefault="00C52789" w:rsidP="00C52789">
      <w:pPr>
        <w:pStyle w:val="ARTartustawynprozporzdzenia"/>
      </w:pPr>
      <w:r w:rsidRPr="00C52789">
        <w:rPr>
          <w:rStyle w:val="Ppogrubienie"/>
        </w:rPr>
        <w:t>Art. 5.</w:t>
      </w:r>
      <w:r w:rsidRPr="007303D8">
        <w:rPr>
          <w:rStyle w:val="IGindeksgrny"/>
        </w:rPr>
        <w:footnoteReference w:id="20"/>
      </w:r>
      <w:r w:rsidRPr="007303D8">
        <w:rPr>
          <w:rStyle w:val="IGindeksgrny"/>
        </w:rPr>
        <w:t>)</w:t>
      </w:r>
      <w:r w:rsidRPr="00454E3C">
        <w:t> Przeliczenie wartości euro oraz innych walut obcych na złote oraz wartości złotego na euro jest dokonyw</w:t>
      </w:r>
      <w:r w:rsidRPr="00C52789">
        <w:t>a</w:t>
      </w:r>
      <w:r w:rsidRPr="00454E3C">
        <w:t>ne według kursu średniego walut obcych ogłoszonego przez Narodowy Bank Polski w ostatnim dniu roku kalendarzowego poprzedzającego rok zgłoszenia zamiaru koncentracji lub nałożenia kary.</w:t>
      </w:r>
    </w:p>
    <w:p w:rsidR="00C52789" w:rsidRPr="00454E3C" w:rsidRDefault="00C52789" w:rsidP="00C52789">
      <w:pPr>
        <w:pStyle w:val="TYTDZOZNoznaczenietytuulubdziau"/>
      </w:pPr>
      <w:r w:rsidRPr="00454E3C">
        <w:t>Dział II</w:t>
      </w:r>
    </w:p>
    <w:p w:rsidR="00C52789" w:rsidRPr="00454E3C" w:rsidRDefault="00C52789" w:rsidP="00C52789">
      <w:pPr>
        <w:pStyle w:val="TYTDZPRZEDMprzedmiotregulacjitytuulubdziau"/>
      </w:pPr>
      <w:r w:rsidRPr="00454E3C">
        <w:t>Zakaz praktyk ograniczających konkurencję</w:t>
      </w:r>
    </w:p>
    <w:p w:rsidR="00C52789" w:rsidRPr="00454E3C" w:rsidRDefault="00C52789" w:rsidP="00C52789">
      <w:pPr>
        <w:pStyle w:val="ROZDZODDZOZNoznaczenierozdziauluboddziau"/>
      </w:pPr>
      <w:r w:rsidRPr="00454E3C">
        <w:t>Rozdział 1</w:t>
      </w:r>
    </w:p>
    <w:p w:rsidR="00C52789" w:rsidRPr="00454E3C" w:rsidRDefault="00C52789" w:rsidP="00C52789">
      <w:pPr>
        <w:pStyle w:val="ROZDZODDZPRZEDMprzedmiotregulacjirozdziauluboddziau"/>
      </w:pPr>
      <w:r w:rsidRPr="00454E3C">
        <w:t>Zakaz porozumień ograniczających konkurencję</w:t>
      </w:r>
    </w:p>
    <w:p w:rsidR="00C52789" w:rsidRPr="00C52789" w:rsidRDefault="00C52789" w:rsidP="00C52789">
      <w:pPr>
        <w:pStyle w:val="ARTartustawynprozporzdzenia"/>
        <w:keepNext/>
      </w:pPr>
      <w:r w:rsidRPr="00C52789">
        <w:rPr>
          <w:rStyle w:val="Ppogrubienie"/>
        </w:rPr>
        <w:t>Art. 6.</w:t>
      </w:r>
      <w:r w:rsidRPr="00C52789">
        <w:t> 1. Zakazane są porozumienia, których celem lub skutkiem jest wyeli</w:t>
      </w:r>
      <w:r w:rsidRPr="00C52789">
        <w:softHyphen/>
        <w:t>minowanie, ograniczenie lub naruszenie w inny sposób konkurencji na rynku właściwym, polegające w szczególności na:</w:t>
      </w:r>
    </w:p>
    <w:p w:rsidR="00C52789" w:rsidRPr="00454E3C" w:rsidRDefault="00C52789" w:rsidP="00C52789">
      <w:pPr>
        <w:pStyle w:val="PKTpunkt"/>
      </w:pPr>
      <w:r w:rsidRPr="00454E3C">
        <w:t>1)</w:t>
      </w:r>
      <w:r w:rsidRPr="00454E3C">
        <w:tab/>
        <w:t>ustalaniu, bezpośrednio lub pośrednio, cen i innych warunków zakupu lub sprzedaży towarów;</w:t>
      </w:r>
    </w:p>
    <w:p w:rsidR="00C52789" w:rsidRPr="00454E3C" w:rsidRDefault="00C52789" w:rsidP="00C52789">
      <w:pPr>
        <w:pStyle w:val="PKTpunkt"/>
      </w:pPr>
      <w:r w:rsidRPr="00454E3C">
        <w:t>2)</w:t>
      </w:r>
      <w:r w:rsidRPr="00454E3C">
        <w:tab/>
        <w:t>ograniczaniu lub kontrolowaniu produkcji lub zbytu oraz postępu technicznego lub inwestycji;</w:t>
      </w:r>
    </w:p>
    <w:p w:rsidR="00C52789" w:rsidRPr="00454E3C" w:rsidRDefault="00C52789" w:rsidP="00C52789">
      <w:pPr>
        <w:pStyle w:val="PKTpunkt"/>
      </w:pPr>
      <w:r w:rsidRPr="00454E3C">
        <w:t>3)</w:t>
      </w:r>
      <w:r w:rsidRPr="00454E3C">
        <w:tab/>
        <w:t>podziale rynków zbytu lub zakupu;</w:t>
      </w:r>
    </w:p>
    <w:p w:rsidR="00C52789" w:rsidRPr="00454E3C" w:rsidRDefault="00C52789" w:rsidP="00C52789">
      <w:pPr>
        <w:pStyle w:val="PKTpunkt"/>
      </w:pPr>
      <w:r w:rsidRPr="00454E3C">
        <w:t>4)</w:t>
      </w:r>
      <w:r w:rsidRPr="00454E3C">
        <w:tab/>
        <w:t>stosowaniu w podobnych umowach z osobami trzecimi uciążliwych lub niejednolitych warunków umów, stwarzaj</w:t>
      </w:r>
      <w:r w:rsidRPr="00C52789">
        <w:t>ą</w:t>
      </w:r>
      <w:r w:rsidRPr="00454E3C">
        <w:t>cych tym osobom zróżnicowane warunki konkurencji;</w:t>
      </w:r>
    </w:p>
    <w:p w:rsidR="00C52789" w:rsidRPr="00454E3C" w:rsidRDefault="00C52789" w:rsidP="00C52789">
      <w:pPr>
        <w:pStyle w:val="PKTpunkt"/>
      </w:pPr>
      <w:r w:rsidRPr="00454E3C">
        <w:t>5)</w:t>
      </w:r>
      <w:r w:rsidRPr="00454E3C">
        <w:tab/>
        <w:t>uzależnianiu zawarcia umowy od przyjęcia lub spełnienia przez drugą stronę innego świadczenia, niemającego rz</w:t>
      </w:r>
      <w:r w:rsidRPr="00C52789">
        <w:t>e</w:t>
      </w:r>
      <w:r w:rsidRPr="00454E3C">
        <w:t>czowego ani zwyczajowego związku z przedmiotem umowy;</w:t>
      </w:r>
    </w:p>
    <w:p w:rsidR="00C52789" w:rsidRPr="00454E3C" w:rsidRDefault="00C52789" w:rsidP="00C52789">
      <w:pPr>
        <w:pStyle w:val="PKTpunkt"/>
      </w:pPr>
      <w:r w:rsidRPr="00454E3C">
        <w:t>6)</w:t>
      </w:r>
      <w:r w:rsidRPr="00454E3C">
        <w:tab/>
        <w:t>ograniczaniu dostępu do rynku lub eliminowaniu z rynku przedsiębiorców nieobjętych porozumieniem;</w:t>
      </w:r>
    </w:p>
    <w:p w:rsidR="00C52789" w:rsidRPr="00454E3C" w:rsidRDefault="00C52789" w:rsidP="00C52789">
      <w:pPr>
        <w:pStyle w:val="PKTpunkt"/>
      </w:pPr>
      <w:r w:rsidRPr="00454E3C">
        <w:t>7)</w:t>
      </w:r>
      <w:r w:rsidRPr="00454E3C">
        <w:tab/>
        <w:t>uzgadnianiu przez przedsię</w:t>
      </w:r>
      <w:r>
        <w:t>biorców przystępujących do prze</w:t>
      </w:r>
      <w:r w:rsidRPr="00454E3C">
        <w:t>targu lub przez tych przedsiębiorców i przedsiębiorcę będącego organizatorem przetargu warunków składanych ofert, w szczególności zakresu prac lub ceny.</w:t>
      </w:r>
    </w:p>
    <w:p w:rsidR="00C52789" w:rsidRPr="003D1180" w:rsidRDefault="00C52789" w:rsidP="00C52789">
      <w:pPr>
        <w:pStyle w:val="USTustnpkodeksu"/>
        <w:rPr>
          <w:spacing w:val="-2"/>
        </w:rPr>
      </w:pPr>
      <w:r w:rsidRPr="003D1180">
        <w:rPr>
          <w:spacing w:val="-2"/>
        </w:rPr>
        <w:t>2. Porozumienia, o których mowa w ust. 1, są w całości lub w odpowiedniej części nieważne, z zastrzeżeniem art. 7 i 8.</w:t>
      </w:r>
    </w:p>
    <w:p w:rsidR="00C52789" w:rsidRPr="00454E3C" w:rsidRDefault="00C52789" w:rsidP="00C52789">
      <w:pPr>
        <w:pStyle w:val="ARTartustawynprozporzdzenia"/>
      </w:pPr>
      <w:r w:rsidRPr="00C52789">
        <w:rPr>
          <w:rStyle w:val="Ppogrubienie"/>
        </w:rPr>
        <w:t>Art. 6a.</w:t>
      </w:r>
      <w:bookmarkStart w:id="3" w:name="fEditexs6v205"/>
      <w:r w:rsidRPr="007303D8">
        <w:rPr>
          <w:rStyle w:val="IGindeksgrny"/>
        </w:rPr>
        <w:footnoteReference w:id="21"/>
      </w:r>
      <w:r w:rsidRPr="007303D8">
        <w:rPr>
          <w:rStyle w:val="IGindeksgrny"/>
        </w:rPr>
        <w:t>)</w:t>
      </w:r>
      <w:r w:rsidRPr="00454E3C">
        <w:t> </w:t>
      </w:r>
      <w:bookmarkEnd w:id="3"/>
      <w:r w:rsidRPr="00454E3C">
        <w:t>W przypadku stwierdzenia naruszenia przez przedsiębiorcę zakazów określonych w</w:t>
      </w:r>
      <w:r>
        <w:t> art. </w:t>
      </w:r>
      <w:r w:rsidRPr="00454E3C">
        <w:t>6</w:t>
      </w:r>
      <w:r>
        <w:t xml:space="preserve"> ust. </w:t>
      </w:r>
      <w:r w:rsidRPr="00454E3C">
        <w:t>1</w:t>
      </w:r>
      <w:r>
        <w:t xml:space="preserve"> pkt </w:t>
      </w:r>
      <w:r w:rsidR="003D1180">
        <w:t xml:space="preserve">1–6 </w:t>
      </w:r>
      <w:r w:rsidRPr="00454E3C">
        <w:t>ustawy lub w</w:t>
      </w:r>
      <w:r>
        <w:t> art. </w:t>
      </w:r>
      <w:r w:rsidRPr="00454E3C">
        <w:t>101</w:t>
      </w:r>
      <w:r>
        <w:t xml:space="preserve"> ust. </w:t>
      </w:r>
      <w:r w:rsidRPr="00454E3C">
        <w:t>1</w:t>
      </w:r>
      <w:r>
        <w:t xml:space="preserve"> lit. </w:t>
      </w:r>
      <w:r w:rsidRPr="00454E3C">
        <w:t xml:space="preserve">a–e Traktatu o funkcjonowaniu Unii Europejskiej, zwanego dalej </w:t>
      </w:r>
      <w:r>
        <w:t>„</w:t>
      </w:r>
      <w:r w:rsidRPr="00454E3C">
        <w:t>TFUE</w:t>
      </w:r>
      <w:r>
        <w:t>”</w:t>
      </w:r>
      <w:r w:rsidRPr="00454E3C">
        <w:t>, odpowi</w:t>
      </w:r>
      <w:r w:rsidRPr="00C52789">
        <w:t>e</w:t>
      </w:r>
      <w:r w:rsidRPr="00454E3C">
        <w:t>dzia</w:t>
      </w:r>
      <w:r w:rsidRPr="00454E3C">
        <w:t>l</w:t>
      </w:r>
      <w:r w:rsidRPr="00454E3C">
        <w:t>ności podlega również osoba zarządzająca, która w ramach sprawowania swojej funkcji w czasie trwania stwierdz</w:t>
      </w:r>
      <w:r w:rsidRPr="00C52789">
        <w:t>o</w:t>
      </w:r>
      <w:r w:rsidRPr="00454E3C">
        <w:t>nego naruszenia tych zakazów umyślnie dopuściła przez swoje działanie lub zaniechanie do naruszenia przez tego prze</w:t>
      </w:r>
      <w:r w:rsidRPr="00C52789">
        <w:t>d</w:t>
      </w:r>
      <w:r w:rsidRPr="00454E3C">
        <w:t>siębio</w:t>
      </w:r>
      <w:r w:rsidRPr="00454E3C">
        <w:t>r</w:t>
      </w:r>
      <w:r w:rsidRPr="00454E3C">
        <w:t>cę wymienionych zakazów.</w:t>
      </w:r>
    </w:p>
    <w:p w:rsidR="00C52789" w:rsidRPr="00C52789" w:rsidRDefault="00C52789" w:rsidP="00C52789">
      <w:pPr>
        <w:pStyle w:val="ARTartustawynprozporzdzenia"/>
        <w:keepNext/>
      </w:pPr>
      <w:r w:rsidRPr="00C52789">
        <w:rPr>
          <w:rStyle w:val="Ppogrubienie"/>
        </w:rPr>
        <w:t>Art. 7.</w:t>
      </w:r>
      <w:r w:rsidRPr="00C52789">
        <w:rPr>
          <w:rStyle w:val="IGindeksgrny"/>
        </w:rPr>
        <w:footnoteReference w:id="22"/>
      </w:r>
      <w:r w:rsidRPr="00C52789">
        <w:rPr>
          <w:rStyle w:val="IGindeksgrny"/>
        </w:rPr>
        <w:t>)</w:t>
      </w:r>
      <w:r w:rsidRPr="00C52789">
        <w:t> 1. Zakazu, o którym mowa w</w:t>
      </w:r>
      <w:r>
        <w:t> art. </w:t>
      </w:r>
      <w:r w:rsidRPr="00C52789">
        <w:t>6</w:t>
      </w:r>
      <w:r>
        <w:t xml:space="preserve"> ust. </w:t>
      </w:r>
      <w:r w:rsidRPr="00C52789">
        <w:t>1, nie stosuje się do porozumień zawieranych między:</w:t>
      </w:r>
    </w:p>
    <w:p w:rsidR="00C52789" w:rsidRPr="00454E3C" w:rsidRDefault="00C52789" w:rsidP="00C52789">
      <w:pPr>
        <w:pStyle w:val="PKTpunkt"/>
      </w:pPr>
      <w:r w:rsidRPr="00454E3C">
        <w:t>1)</w:t>
      </w:r>
      <w:r w:rsidRPr="00454E3C">
        <w:tab/>
        <w:t>konkurentami – jeżeli ich łączny udział w rynku właściwym, którego dotyczy porozumienie, nie przekracza 5%;</w:t>
      </w:r>
    </w:p>
    <w:p w:rsidR="00C52789" w:rsidRPr="00454E3C" w:rsidRDefault="00C52789" w:rsidP="00C52789">
      <w:pPr>
        <w:pStyle w:val="PKTpunkt"/>
      </w:pPr>
      <w:r w:rsidRPr="00454E3C">
        <w:t>2)</w:t>
      </w:r>
      <w:r w:rsidRPr="00454E3C">
        <w:tab/>
        <w:t>przedsiębiorcami, którzy nie są konkurentami – jeżeli udział żadnego z nich w rynku właściwym, którego dotyczy porozumienie, nie przekracza 10%.</w:t>
      </w:r>
    </w:p>
    <w:p w:rsidR="00C52789" w:rsidRPr="00454E3C" w:rsidRDefault="00C52789" w:rsidP="00C52789">
      <w:pPr>
        <w:pStyle w:val="USTustnpkodeksu"/>
      </w:pPr>
      <w:r w:rsidRPr="00454E3C">
        <w:t>2. Zakazu, o którym mowa w</w:t>
      </w:r>
      <w:r>
        <w:t> art. </w:t>
      </w:r>
      <w:r w:rsidRPr="00454E3C">
        <w:t>6</w:t>
      </w:r>
      <w:r>
        <w:t xml:space="preserve"> ust. </w:t>
      </w:r>
      <w:r w:rsidRPr="00454E3C">
        <w:t>1, nie stosuje się również, w przypadku gdy udziały w rynku właściwym określone w</w:t>
      </w:r>
      <w:r>
        <w:t> ust. </w:t>
      </w:r>
      <w:r w:rsidRPr="00454E3C">
        <w:t>1 nie zostały przekroczone o więcej niż dwa punkty procentowe w okresie dwóch kolejnych lat kalend</w:t>
      </w:r>
      <w:r w:rsidRPr="00454E3C">
        <w:t>a</w:t>
      </w:r>
      <w:r w:rsidRPr="00454E3C">
        <w:t>rzowych w czasie trwania porozumienia.</w:t>
      </w:r>
    </w:p>
    <w:p w:rsidR="00C52789" w:rsidRPr="00454E3C" w:rsidRDefault="00C52789" w:rsidP="00C52789">
      <w:pPr>
        <w:pStyle w:val="USTustnpkodeksu"/>
      </w:pPr>
      <w:r w:rsidRPr="00454E3C">
        <w:t>3. Przepisów</w:t>
      </w:r>
      <w:r>
        <w:t xml:space="preserve"> ust. </w:t>
      </w:r>
      <w:r w:rsidRPr="00454E3C">
        <w:t>1</w:t>
      </w:r>
      <w:r>
        <w:t xml:space="preserve"> i </w:t>
      </w:r>
      <w:r w:rsidRPr="00454E3C">
        <w:t>2 nie stosuje się do przypadków określonych w</w:t>
      </w:r>
      <w:r>
        <w:t> art. </w:t>
      </w:r>
      <w:r w:rsidRPr="00454E3C">
        <w:t>6</w:t>
      </w:r>
      <w:r>
        <w:t xml:space="preserve"> ust. </w:t>
      </w:r>
      <w:r w:rsidRPr="00454E3C">
        <w:t>1</w:t>
      </w:r>
      <w:r>
        <w:t xml:space="preserve"> pkt </w:t>
      </w:r>
      <w:r w:rsidRPr="00454E3C">
        <w:t>1–3</w:t>
      </w:r>
      <w:r>
        <w:t xml:space="preserve"> i </w:t>
      </w:r>
      <w:r w:rsidRPr="00454E3C">
        <w:t>7.</w:t>
      </w:r>
    </w:p>
    <w:p w:rsidR="00C52789" w:rsidRPr="00C52789" w:rsidRDefault="00C52789" w:rsidP="00C52789">
      <w:pPr>
        <w:pStyle w:val="ARTartustawynprozporzdzenia"/>
        <w:keepNext/>
      </w:pPr>
      <w:r w:rsidRPr="00C52789">
        <w:rPr>
          <w:rStyle w:val="Ppogrubienie"/>
        </w:rPr>
        <w:t>Art. 8.</w:t>
      </w:r>
      <w:r w:rsidRPr="00C52789">
        <w:t> 1. Zakazu, o którym mowa w</w:t>
      </w:r>
      <w:r>
        <w:t> art. </w:t>
      </w:r>
      <w:r w:rsidRPr="00C52789">
        <w:t>6</w:t>
      </w:r>
      <w:r>
        <w:t xml:space="preserve"> ust. </w:t>
      </w:r>
      <w:r w:rsidRPr="00C52789">
        <w:t>1, nie stosuje się do porozumień, które jednocześnie:</w:t>
      </w:r>
    </w:p>
    <w:p w:rsidR="00C52789" w:rsidRPr="00454E3C" w:rsidRDefault="00C52789" w:rsidP="00C52789">
      <w:pPr>
        <w:pStyle w:val="PKTpunkt"/>
      </w:pPr>
      <w:r w:rsidRPr="00454E3C">
        <w:t>1)</w:t>
      </w:r>
      <w:r w:rsidRPr="00454E3C">
        <w:tab/>
        <w:t>przyczyniają się do polepszenia produkcji, dystrybucji towarów lub do postępu technicznego lub gospodarczego;</w:t>
      </w:r>
    </w:p>
    <w:p w:rsidR="00C52789" w:rsidRPr="00454E3C" w:rsidRDefault="00C52789" w:rsidP="00C52789">
      <w:pPr>
        <w:pStyle w:val="PKTpunkt"/>
      </w:pPr>
      <w:r w:rsidRPr="00454E3C">
        <w:t>2)</w:t>
      </w:r>
      <w:r w:rsidRPr="00454E3C">
        <w:tab/>
        <w:t>zapewniają nabywcy lub użytkownikowi odpowiednią część wynikających z porozumień korzyści;</w:t>
      </w:r>
    </w:p>
    <w:p w:rsidR="00C52789" w:rsidRPr="00454E3C" w:rsidRDefault="00C52789" w:rsidP="00C52789">
      <w:pPr>
        <w:pStyle w:val="PKTpunkt"/>
      </w:pPr>
      <w:r w:rsidRPr="00454E3C">
        <w:t>3)</w:t>
      </w:r>
      <w:r w:rsidRPr="00454E3C">
        <w:tab/>
        <w:t>nie nakładają na zainteresowanych przedsiębiorców ograniczeń, które nie są niezbędne do osiągnięcia tych celów;</w:t>
      </w:r>
    </w:p>
    <w:p w:rsidR="00C52789" w:rsidRPr="00454E3C" w:rsidRDefault="00C52789" w:rsidP="00C52789">
      <w:pPr>
        <w:pStyle w:val="PKTpunkt"/>
      </w:pPr>
      <w:r w:rsidRPr="00454E3C">
        <w:t>4)</w:t>
      </w:r>
      <w:r w:rsidRPr="00454E3C">
        <w:tab/>
        <w:t>nie stwarzają tym przedsiębiorcom możliwości wyeliminowania konkurencji na rynku właściwym w zakresie znac</w:t>
      </w:r>
      <w:r w:rsidRPr="00454E3C">
        <w:t>z</w:t>
      </w:r>
      <w:r w:rsidRPr="00454E3C">
        <w:t>nej części określonych towarów.</w:t>
      </w:r>
    </w:p>
    <w:p w:rsidR="00C52789" w:rsidRPr="00454E3C" w:rsidRDefault="00C52789" w:rsidP="00C52789">
      <w:pPr>
        <w:pStyle w:val="USTustnpkodeksu"/>
      </w:pPr>
      <w:r w:rsidRPr="00454E3C">
        <w:t>2. Ciężar udowodnienia okoliczności, o których mowa w</w:t>
      </w:r>
      <w:r>
        <w:t> ust. </w:t>
      </w:r>
      <w:r w:rsidRPr="00454E3C">
        <w:t>1, spoczywa na przedsiębiorcy.</w:t>
      </w:r>
    </w:p>
    <w:p w:rsidR="00C52789" w:rsidRPr="00C52789" w:rsidRDefault="00C52789" w:rsidP="00C52789">
      <w:pPr>
        <w:pStyle w:val="USTustnpkodeksu"/>
        <w:keepNext/>
      </w:pPr>
      <w:r w:rsidRPr="00454E3C">
        <w:t>3. Rada Ministrów może,</w:t>
      </w:r>
      <w:r w:rsidRPr="00C52789">
        <w:t xml:space="preserve"> w drodze rozporządzenia, wyłączyć określone rodzaje porozumień spełniające przesłanki, o których mowa w</w:t>
      </w:r>
      <w:r>
        <w:t> ust. </w:t>
      </w:r>
      <w:r w:rsidRPr="00C52789">
        <w:t>1, spod zakazu, o którym mowa w</w:t>
      </w:r>
      <w:r>
        <w:t> art. </w:t>
      </w:r>
      <w:r w:rsidRPr="00C52789">
        <w:t>6</w:t>
      </w:r>
      <w:r>
        <w:t xml:space="preserve"> ust. </w:t>
      </w:r>
      <w:r w:rsidRPr="00C52789">
        <w:t>1, biorąc pod uwagę korzyści, jakie mogą przynieść określone rodzaje porozumień. W rozporządzeniu Rada Ministrów określi:</w:t>
      </w:r>
    </w:p>
    <w:p w:rsidR="00C52789" w:rsidRPr="00454E3C" w:rsidRDefault="00C52789" w:rsidP="00C52789">
      <w:pPr>
        <w:pStyle w:val="PKTpunkt"/>
      </w:pPr>
      <w:r w:rsidRPr="00454E3C">
        <w:t>1)</w:t>
      </w:r>
      <w:r w:rsidRPr="00454E3C">
        <w:tab/>
        <w:t>warunki, jakie muszą być spełnione, aby porozumienie mogło być uznane za wyłączone spod zakazu;</w:t>
      </w:r>
    </w:p>
    <w:p w:rsidR="00C52789" w:rsidRPr="00454E3C" w:rsidRDefault="00C52789" w:rsidP="00C52789">
      <w:pPr>
        <w:pStyle w:val="PKTpunkt"/>
      </w:pPr>
      <w:r w:rsidRPr="00454E3C">
        <w:t>2)</w:t>
      </w:r>
      <w:r w:rsidRPr="00454E3C">
        <w:tab/>
        <w:t>klauzule, których występowanie w porozumieniu stanowi naruszenie</w:t>
      </w:r>
      <w:r>
        <w:t xml:space="preserve"> art. </w:t>
      </w:r>
      <w:r w:rsidRPr="00454E3C">
        <w:t>6;</w:t>
      </w:r>
    </w:p>
    <w:p w:rsidR="00C52789" w:rsidRPr="00C52789" w:rsidRDefault="00C52789" w:rsidP="00C52789">
      <w:pPr>
        <w:pStyle w:val="PKTpunkt"/>
        <w:keepNext/>
      </w:pPr>
      <w:r w:rsidRPr="00454E3C">
        <w:t>3)</w:t>
      </w:r>
      <w:r w:rsidRPr="00454E3C">
        <w:tab/>
        <w:t>okres obowiązywania wyłączenia</w:t>
      </w:r>
    </w:p>
    <w:p w:rsidR="00C52789" w:rsidRPr="00454E3C" w:rsidRDefault="00C52789" w:rsidP="00C52789">
      <w:pPr>
        <w:pStyle w:val="CZWSPPKTczwsplnapunktw"/>
      </w:pPr>
      <w:r w:rsidRPr="00454E3C">
        <w:t>oraz może określić klauzule, których występowania w porozumieniu nie uznaje się za naruszenie</w:t>
      </w:r>
      <w:r>
        <w:t xml:space="preserve"> art. </w:t>
      </w:r>
      <w:r w:rsidRPr="00454E3C">
        <w:t>6.</w:t>
      </w:r>
    </w:p>
    <w:p w:rsidR="00C52789" w:rsidRPr="00454E3C" w:rsidRDefault="00C52789" w:rsidP="00C52789">
      <w:pPr>
        <w:pStyle w:val="ROZDZODDZOZNoznaczenierozdziauluboddziau"/>
      </w:pPr>
      <w:r w:rsidRPr="00454E3C">
        <w:t>Rozdział 2</w:t>
      </w:r>
    </w:p>
    <w:p w:rsidR="00C52789" w:rsidRPr="00454E3C" w:rsidRDefault="00C52789" w:rsidP="00C52789">
      <w:pPr>
        <w:pStyle w:val="ROZDZODDZPRZEDMprzedmiotregulacjirozdziauluboddziau"/>
      </w:pPr>
      <w:r w:rsidRPr="00454E3C">
        <w:t>Zakaz nadużywania pozycji dominującej</w:t>
      </w:r>
    </w:p>
    <w:p w:rsidR="00C52789" w:rsidRPr="00454E3C" w:rsidRDefault="00C52789" w:rsidP="00C52789">
      <w:pPr>
        <w:pStyle w:val="ARTartustawynprozporzdzenia"/>
      </w:pPr>
      <w:r w:rsidRPr="00C52789">
        <w:rPr>
          <w:rStyle w:val="Ppogrubienie"/>
        </w:rPr>
        <w:t>Art. 9.</w:t>
      </w:r>
      <w:r w:rsidRPr="00454E3C">
        <w:t> 1. Zakazane jest nadużywanie pozycji dominującej na rynku właściwym przez jednego lub kilku przedsi</w:t>
      </w:r>
      <w:r w:rsidRPr="00454E3C">
        <w:t>ę</w:t>
      </w:r>
      <w:r w:rsidRPr="00454E3C">
        <w:t>biorców.</w:t>
      </w:r>
    </w:p>
    <w:p w:rsidR="00C52789" w:rsidRPr="00C52789" w:rsidRDefault="00C52789" w:rsidP="00C52789">
      <w:pPr>
        <w:pStyle w:val="USTustnpkodeksu"/>
        <w:keepNext/>
      </w:pPr>
      <w:r w:rsidRPr="00454E3C">
        <w:t>2. Nadużywanie pozycji dominującej polega</w:t>
      </w:r>
      <w:r w:rsidRPr="00C52789">
        <w:t xml:space="preserve"> w szczególności na:</w:t>
      </w:r>
    </w:p>
    <w:p w:rsidR="00C52789" w:rsidRPr="00454E3C" w:rsidRDefault="00C52789" w:rsidP="00C52789">
      <w:pPr>
        <w:pStyle w:val="PKTpunkt"/>
      </w:pPr>
      <w:r w:rsidRPr="00454E3C">
        <w:t>1)</w:t>
      </w:r>
      <w:r w:rsidRPr="00454E3C">
        <w:tab/>
        <w:t xml:space="preserve">bezpośrednim lub pośrednim narzucaniu nieuczciwych cen, w tym cen nadmiernie wygórowanych albo rażąco </w:t>
      </w:r>
      <w:r w:rsidR="003D1180">
        <w:br/>
      </w:r>
      <w:r w:rsidRPr="00454E3C">
        <w:t>niskich, odległych terminów płatności lub innych warunków zakupu albo sprzedaży towarów;</w:t>
      </w:r>
    </w:p>
    <w:p w:rsidR="00C52789" w:rsidRPr="00454E3C" w:rsidRDefault="00C52789" w:rsidP="00C52789">
      <w:pPr>
        <w:pStyle w:val="PKTpunkt"/>
      </w:pPr>
      <w:r w:rsidRPr="00454E3C">
        <w:t>2)</w:t>
      </w:r>
      <w:r w:rsidRPr="00454E3C">
        <w:tab/>
        <w:t>ograniczeniu produkcji, zbytu lub postępu technicznego ze szkodą dla kontrahentów lub konsumentów;</w:t>
      </w:r>
    </w:p>
    <w:p w:rsidR="00C52789" w:rsidRPr="00454E3C" w:rsidRDefault="00C52789" w:rsidP="00C52789">
      <w:pPr>
        <w:pStyle w:val="PKTpunkt"/>
      </w:pPr>
      <w:r w:rsidRPr="00454E3C">
        <w:t>3)</w:t>
      </w:r>
      <w:r w:rsidRPr="00454E3C">
        <w:tab/>
        <w:t>stosowaniu w podobnych umowach z osobami trzecimi uciążliwych lub niejednolitych warunków umów, stwarzaj</w:t>
      </w:r>
      <w:r w:rsidRPr="00454E3C">
        <w:t>ą</w:t>
      </w:r>
      <w:r w:rsidRPr="00454E3C">
        <w:t>cych tym osobom zróżnicowane warunki konkurencji;</w:t>
      </w:r>
    </w:p>
    <w:p w:rsidR="00C52789" w:rsidRPr="00454E3C" w:rsidRDefault="00C52789" w:rsidP="00C52789">
      <w:pPr>
        <w:pStyle w:val="PKTpunkt"/>
      </w:pPr>
      <w:r w:rsidRPr="00454E3C">
        <w:t>4)</w:t>
      </w:r>
      <w:r w:rsidRPr="00454E3C">
        <w:tab/>
        <w:t>uzależnianiu zawarcia umowy od przyjęcia lub spełnienia przez drugą stronę innego świadczenia, niemającego rz</w:t>
      </w:r>
      <w:r w:rsidRPr="00454E3C">
        <w:t>e</w:t>
      </w:r>
      <w:r w:rsidRPr="00454E3C">
        <w:t>czowego ani zwyczajowego związku z przedmiotem umowy;</w:t>
      </w:r>
    </w:p>
    <w:p w:rsidR="00C52789" w:rsidRPr="00454E3C" w:rsidRDefault="00C52789" w:rsidP="00C52789">
      <w:pPr>
        <w:pStyle w:val="PKTpunkt"/>
      </w:pPr>
      <w:r w:rsidRPr="00454E3C">
        <w:t>5)</w:t>
      </w:r>
      <w:r w:rsidRPr="00454E3C">
        <w:tab/>
        <w:t>przeciwdziałaniu ukształtowaniu się warunków niezbędnych do powstania bądź rozwoju konkurencji;</w:t>
      </w:r>
    </w:p>
    <w:p w:rsidR="00C52789" w:rsidRPr="00454E3C" w:rsidRDefault="00C52789" w:rsidP="00C52789">
      <w:pPr>
        <w:pStyle w:val="PKTpunkt"/>
      </w:pPr>
      <w:r w:rsidRPr="00454E3C">
        <w:t>6)</w:t>
      </w:r>
      <w:r w:rsidRPr="00454E3C">
        <w:tab/>
        <w:t>narzucaniu przez przedsiębiorcę uciążliwych warunków umów, przynoszących mu nieuzasadnione korzyści;</w:t>
      </w:r>
    </w:p>
    <w:p w:rsidR="00C52789" w:rsidRPr="00454E3C" w:rsidRDefault="00C52789" w:rsidP="00C52789">
      <w:pPr>
        <w:pStyle w:val="PKTpunkt"/>
      </w:pPr>
      <w:r w:rsidRPr="00454E3C">
        <w:t>7)</w:t>
      </w:r>
      <w:r w:rsidRPr="00454E3C">
        <w:tab/>
        <w:t>podziale rynku według kryteriów terytorialnych, asortymentowych lub podmiotowych.</w:t>
      </w:r>
    </w:p>
    <w:p w:rsidR="00C52789" w:rsidRPr="00454E3C" w:rsidRDefault="00C52789" w:rsidP="00C52789">
      <w:pPr>
        <w:pStyle w:val="USTustnpkodeksu"/>
      </w:pPr>
      <w:r w:rsidRPr="00454E3C">
        <w:t>3. Czynności prawne będące przej</w:t>
      </w:r>
      <w:r>
        <w:t>awem nadużywania pozycji dominu</w:t>
      </w:r>
      <w:r w:rsidRPr="00454E3C">
        <w:t>jącej są w całości lub w odpowiedniej części nieważne.</w:t>
      </w:r>
    </w:p>
    <w:p w:rsidR="00C52789" w:rsidRPr="00454E3C" w:rsidRDefault="00C52789" w:rsidP="00C52789">
      <w:pPr>
        <w:pStyle w:val="ROZDZODDZOZNoznaczenierozdziauluboddziau"/>
      </w:pPr>
      <w:r w:rsidRPr="00454E3C">
        <w:t>Rozdział 3</w:t>
      </w:r>
    </w:p>
    <w:p w:rsidR="00C52789" w:rsidRPr="00454E3C" w:rsidRDefault="00C52789" w:rsidP="00C52789">
      <w:pPr>
        <w:pStyle w:val="ROZDZODDZPRZEDMprzedmiotregulacjirozdziauluboddziau"/>
      </w:pPr>
      <w:r w:rsidRPr="00454E3C">
        <w:t>Decyzje w sprawach praktyk ograniczających konkurencję</w:t>
      </w:r>
    </w:p>
    <w:p w:rsidR="00C52789" w:rsidRPr="00454E3C" w:rsidRDefault="00C52789" w:rsidP="00C52789">
      <w:pPr>
        <w:pStyle w:val="ARTartustawynprozporzdzenia"/>
      </w:pPr>
      <w:r w:rsidRPr="00C52789">
        <w:rPr>
          <w:rStyle w:val="Ppogrubienie"/>
        </w:rPr>
        <w:t>Art. 10.</w:t>
      </w:r>
      <w:r w:rsidRPr="007303D8">
        <w:rPr>
          <w:rStyle w:val="IGindeksgrny"/>
        </w:rPr>
        <w:footnoteReference w:id="23"/>
      </w:r>
      <w:r w:rsidRPr="007303D8">
        <w:rPr>
          <w:rStyle w:val="IGindeksgrny"/>
        </w:rPr>
        <w:t>)</w:t>
      </w:r>
      <w:r w:rsidRPr="00454E3C">
        <w:t> 1. Prezes Urzędu wydaje decyzję o uznaniu praktyki za ograniczającą konkurencję, jeżeli stwierdzi nar</w:t>
      </w:r>
      <w:r w:rsidRPr="00454E3C">
        <w:t>u</w:t>
      </w:r>
      <w:r w:rsidRPr="00454E3C">
        <w:t>szenie zakazów określonych w</w:t>
      </w:r>
      <w:r>
        <w:t> art. </w:t>
      </w:r>
      <w:r w:rsidRPr="00454E3C">
        <w:t>6</w:t>
      </w:r>
      <w:r>
        <w:t xml:space="preserve"> lub</w:t>
      </w:r>
      <w:r w:rsidRPr="00454E3C">
        <w:t xml:space="preserve"> w</w:t>
      </w:r>
      <w:r>
        <w:t> art. </w:t>
      </w:r>
      <w:r w:rsidRPr="00454E3C">
        <w:t>9 ustawy lub w</w:t>
      </w:r>
      <w:r>
        <w:t> art. </w:t>
      </w:r>
      <w:r w:rsidRPr="00454E3C">
        <w:t>101</w:t>
      </w:r>
      <w:r>
        <w:t xml:space="preserve"> lub</w:t>
      </w:r>
      <w:r w:rsidRPr="00454E3C">
        <w:t xml:space="preserve"> w</w:t>
      </w:r>
      <w:r>
        <w:t> art. </w:t>
      </w:r>
      <w:r w:rsidRPr="00454E3C">
        <w:t>102 TFUE.</w:t>
      </w:r>
    </w:p>
    <w:p w:rsidR="00C52789" w:rsidRPr="00454E3C" w:rsidRDefault="00C52789" w:rsidP="00C52789">
      <w:pPr>
        <w:pStyle w:val="USTustnpkodeksu"/>
      </w:pPr>
      <w:r w:rsidRPr="00454E3C">
        <w:t>2. W decyzji, o której mowa w</w:t>
      </w:r>
      <w:r>
        <w:t> ust. </w:t>
      </w:r>
      <w:r w:rsidRPr="00454E3C">
        <w:t>1, Prezes Urzędu nakazuje zaniechanie stosowania praktyki naruszającej zakazy, o których mowa w</w:t>
      </w:r>
      <w:r>
        <w:t> art. </w:t>
      </w:r>
      <w:r w:rsidRPr="00454E3C">
        <w:t>6</w:t>
      </w:r>
      <w:r>
        <w:t xml:space="preserve"> lub</w:t>
      </w:r>
      <w:r w:rsidRPr="00454E3C">
        <w:t xml:space="preserve"> w</w:t>
      </w:r>
      <w:r>
        <w:t> art. </w:t>
      </w:r>
      <w:r w:rsidRPr="00454E3C">
        <w:t>9 ustawy lub w</w:t>
      </w:r>
      <w:r>
        <w:t> art. </w:t>
      </w:r>
      <w:r w:rsidRPr="00454E3C">
        <w:t>101</w:t>
      </w:r>
      <w:r>
        <w:t xml:space="preserve"> lub</w:t>
      </w:r>
      <w:r w:rsidRPr="00454E3C">
        <w:t xml:space="preserve"> w</w:t>
      </w:r>
      <w:r>
        <w:t> art. </w:t>
      </w:r>
      <w:r w:rsidRPr="00454E3C">
        <w:t>102 TFUE, jeżeli do czasu wydania decyzji praktyka ta nie została zaprzestana.</w:t>
      </w:r>
    </w:p>
    <w:p w:rsidR="00C52789" w:rsidRPr="00454E3C" w:rsidRDefault="00C52789" w:rsidP="00C52789">
      <w:pPr>
        <w:pStyle w:val="USTustnpkodeksu"/>
      </w:pPr>
      <w:r w:rsidRPr="00454E3C">
        <w:t>3. Ciężar udowodnienia, że praktyka naruszająca zakazy, o których mowa w</w:t>
      </w:r>
      <w:r>
        <w:t> art. </w:t>
      </w:r>
      <w:r w:rsidRPr="00454E3C">
        <w:t>6</w:t>
      </w:r>
      <w:r>
        <w:t xml:space="preserve"> lub</w:t>
      </w:r>
      <w:r w:rsidRPr="00454E3C">
        <w:t xml:space="preserve"> w</w:t>
      </w:r>
      <w:r>
        <w:t> art. </w:t>
      </w:r>
      <w:r w:rsidRPr="00454E3C">
        <w:t>9 ustawy lub w</w:t>
      </w:r>
      <w:r>
        <w:t> art. </w:t>
      </w:r>
      <w:r w:rsidRPr="00454E3C">
        <w:t>101</w:t>
      </w:r>
      <w:r>
        <w:t xml:space="preserve"> lub</w:t>
      </w:r>
      <w:r w:rsidRPr="00454E3C">
        <w:t xml:space="preserve"> w</w:t>
      </w:r>
      <w:r>
        <w:t> art. </w:t>
      </w:r>
      <w:r w:rsidRPr="00454E3C">
        <w:t>102 TFUE, została zaprzestana, spoczywa na przedsiębiorcy.</w:t>
      </w:r>
    </w:p>
    <w:p w:rsidR="00C52789" w:rsidRPr="00C52789" w:rsidRDefault="00C52789" w:rsidP="00C52789">
      <w:pPr>
        <w:pStyle w:val="USTustnpkodeksu"/>
        <w:keepNext/>
      </w:pPr>
      <w:r w:rsidRPr="00454E3C">
        <w:t>4. Prezes Urzędu może</w:t>
      </w:r>
      <w:r w:rsidRPr="00C52789">
        <w:t xml:space="preserve"> w decyzji, o której mowa w</w:t>
      </w:r>
      <w:r>
        <w:t> ust. </w:t>
      </w:r>
      <w:r w:rsidRPr="00C52789">
        <w:t>1, nakazać, w celu zaniechania stosowania praktyki lub us</w:t>
      </w:r>
      <w:r w:rsidRPr="00C52789">
        <w:t>u</w:t>
      </w:r>
      <w:r w:rsidRPr="00C52789">
        <w:t>nięcia jej skutków, zastosowanie środków polegających w szczególności na:</w:t>
      </w:r>
    </w:p>
    <w:p w:rsidR="00C52789" w:rsidRPr="00454E3C" w:rsidRDefault="00C52789" w:rsidP="00C52789">
      <w:pPr>
        <w:pStyle w:val="PKTpunkt"/>
      </w:pPr>
      <w:r w:rsidRPr="00454E3C">
        <w:t>1)</w:t>
      </w:r>
      <w:r w:rsidRPr="00454E3C">
        <w:tab/>
        <w:t>udzieleniu licencji praw własności intelektualnej na niedyskryminacyjnych warunkach;</w:t>
      </w:r>
    </w:p>
    <w:p w:rsidR="00C52789" w:rsidRPr="00454E3C" w:rsidRDefault="00C52789" w:rsidP="00C52789">
      <w:pPr>
        <w:pStyle w:val="PKTpunkt"/>
      </w:pPr>
      <w:r w:rsidRPr="00454E3C">
        <w:t>2)</w:t>
      </w:r>
      <w:r w:rsidRPr="00454E3C">
        <w:tab/>
        <w:t>umożliwieniu dostępu do określonej infrastruktury na niedyskryminacyjnych warunkach;</w:t>
      </w:r>
    </w:p>
    <w:p w:rsidR="00C52789" w:rsidRPr="00454E3C" w:rsidRDefault="00C52789" w:rsidP="00C52789">
      <w:pPr>
        <w:pStyle w:val="PKTpunkt"/>
      </w:pPr>
      <w:r w:rsidRPr="00454E3C">
        <w:t>3)</w:t>
      </w:r>
      <w:r w:rsidRPr="00454E3C">
        <w:tab/>
        <w:t>zmianie umowy;</w:t>
      </w:r>
    </w:p>
    <w:p w:rsidR="00C52789" w:rsidRPr="00454E3C" w:rsidRDefault="00C52789" w:rsidP="00C52789">
      <w:pPr>
        <w:pStyle w:val="PKTpunkt"/>
      </w:pPr>
      <w:r w:rsidRPr="00454E3C">
        <w:t>4)</w:t>
      </w:r>
      <w:r w:rsidRPr="00454E3C">
        <w:tab/>
        <w:t>zapewnieniu innym podmiotom dostawy określonych produktów lub świadczenia określonych usług na niedyskrym</w:t>
      </w:r>
      <w:r w:rsidRPr="00454E3C">
        <w:t>i</w:t>
      </w:r>
      <w:r w:rsidRPr="00454E3C">
        <w:t>nacyjnych warunkach.</w:t>
      </w:r>
    </w:p>
    <w:p w:rsidR="00C52789" w:rsidRPr="00454E3C" w:rsidRDefault="00C52789" w:rsidP="003D1180">
      <w:pPr>
        <w:pStyle w:val="USTustnpkodeksu"/>
        <w:spacing w:before="160"/>
      </w:pPr>
      <w:r w:rsidRPr="00454E3C">
        <w:t>5. W przypadku gdy środki, o których mowa w</w:t>
      </w:r>
      <w:r>
        <w:t> ust. </w:t>
      </w:r>
      <w:r w:rsidRPr="00454E3C">
        <w:t>4, mogłyby okazać się nieskuteczne albo skuteczne, lecz bardziej uciążliwe dla przedsiębiorcy, Prezes Urzędu może w decyzji, o której mowa w</w:t>
      </w:r>
      <w:r>
        <w:t> ust. </w:t>
      </w:r>
      <w:r w:rsidRPr="00454E3C">
        <w:t>1, nakazać zastosowanie środka pol</w:t>
      </w:r>
      <w:r w:rsidRPr="00454E3C">
        <w:t>e</w:t>
      </w:r>
      <w:r w:rsidRPr="00454E3C">
        <w:t>gającego na powierzeniu wykonywania określonej działalności gospodarczej, w tym wykonywania tej działalności na różnych szczeblach obrotu, poszczególnym podmiotom w ramach grupy kapitałowej lub odrębnym jednostkom organiz</w:t>
      </w:r>
      <w:r w:rsidRPr="00454E3C">
        <w:t>a</w:t>
      </w:r>
      <w:r w:rsidRPr="00454E3C">
        <w:t>cyjnym w ramach struktury przedsiębiorcy.</w:t>
      </w:r>
    </w:p>
    <w:p w:rsidR="00C52789" w:rsidRPr="00454E3C" w:rsidRDefault="00C52789" w:rsidP="003D1180">
      <w:pPr>
        <w:pStyle w:val="USTustnpkodeksu"/>
        <w:spacing w:before="160"/>
      </w:pPr>
      <w:r w:rsidRPr="00454E3C">
        <w:t>6. Środki, o których mowa w</w:t>
      </w:r>
      <w:r>
        <w:t> ust. </w:t>
      </w:r>
      <w:r w:rsidRPr="00454E3C">
        <w:t>4</w:t>
      </w:r>
      <w:r>
        <w:t xml:space="preserve"> i </w:t>
      </w:r>
      <w:r w:rsidRPr="00454E3C">
        <w:t>5, powinny być proporcjonalne do wagi i rodzaju naruszenia i konieczne do jego zakończenia lub usunięcia jego skutków.</w:t>
      </w:r>
    </w:p>
    <w:p w:rsidR="00C52789" w:rsidRPr="00454E3C" w:rsidRDefault="00C52789" w:rsidP="003D1180">
      <w:pPr>
        <w:pStyle w:val="USTustnpkodeksu"/>
        <w:spacing w:before="160"/>
      </w:pPr>
      <w:r w:rsidRPr="00454E3C">
        <w:t>7. Przed wydaniem decyzji nakazującej zastosowanie środków, o których mowa w</w:t>
      </w:r>
      <w:r>
        <w:t> ust. </w:t>
      </w:r>
      <w:r w:rsidRPr="00454E3C">
        <w:t>4</w:t>
      </w:r>
      <w:r>
        <w:t xml:space="preserve"> i </w:t>
      </w:r>
      <w:r w:rsidRPr="00454E3C">
        <w:t>5, Prezes Urzędu inform</w:t>
      </w:r>
      <w:r w:rsidRPr="00454E3C">
        <w:t>u</w:t>
      </w:r>
      <w:r w:rsidRPr="00454E3C">
        <w:t>je przedsiębiorcę o zamiarze zastosowania określonych środków. Przedsiębiorca może przedstawić stanowisko do plan</w:t>
      </w:r>
      <w:r w:rsidRPr="00454E3C">
        <w:t>o</w:t>
      </w:r>
      <w:r w:rsidRPr="00454E3C">
        <w:t>wanych środków w terminie 14 dni od dnia doręczenia informacji.</w:t>
      </w:r>
    </w:p>
    <w:p w:rsidR="00C52789" w:rsidRPr="00454E3C" w:rsidRDefault="00C52789" w:rsidP="003D1180">
      <w:pPr>
        <w:pStyle w:val="USTustnpkodeksu"/>
        <w:spacing w:before="160"/>
      </w:pPr>
      <w:r w:rsidRPr="00454E3C">
        <w:t>8. W decyzji, o której mowa w</w:t>
      </w:r>
      <w:r>
        <w:t> ust. </w:t>
      </w:r>
      <w:r w:rsidRPr="00454E3C">
        <w:t>1, Prezes Urzędu może określić termin realizacji środków, o których mowa w</w:t>
      </w:r>
      <w:r>
        <w:t> ust. </w:t>
      </w:r>
      <w:r w:rsidRPr="00454E3C">
        <w:t>4</w:t>
      </w:r>
      <w:r>
        <w:t xml:space="preserve"> i </w:t>
      </w:r>
      <w:r w:rsidRPr="00454E3C">
        <w:t>5, uwzględniając wagę i rodzaj naruszenia oraz zastosowany środek.</w:t>
      </w:r>
    </w:p>
    <w:p w:rsidR="00C52789" w:rsidRPr="00454E3C" w:rsidRDefault="00C52789" w:rsidP="003D1180">
      <w:pPr>
        <w:pStyle w:val="USTustnpkodeksu"/>
        <w:spacing w:before="160"/>
      </w:pPr>
      <w:r w:rsidRPr="00454E3C">
        <w:t>9. W przypadku nakazania zastosowania środków, o których mowa w</w:t>
      </w:r>
      <w:r>
        <w:t> ust. </w:t>
      </w:r>
      <w:r w:rsidRPr="00454E3C">
        <w:t>4</w:t>
      </w:r>
      <w:r>
        <w:t xml:space="preserve"> i </w:t>
      </w:r>
      <w:r w:rsidRPr="00454E3C">
        <w:t>5, Prezes Urzędu w decyzji, o której mowa w</w:t>
      </w:r>
      <w:r>
        <w:t> ust. </w:t>
      </w:r>
      <w:r w:rsidRPr="00454E3C">
        <w:t>1, nakłada na przedsiębiorcę obowiązek składania w wyznaczonym terminie informacji o stopniu realizacji tych środków.</w:t>
      </w:r>
    </w:p>
    <w:p w:rsidR="00C52789" w:rsidRPr="00454E3C" w:rsidRDefault="00C52789" w:rsidP="00C52789">
      <w:pPr>
        <w:pStyle w:val="ARTartustawynprozporzdzenia"/>
      </w:pPr>
      <w:r w:rsidRPr="00C52789">
        <w:rPr>
          <w:rStyle w:val="Ppogrubienie"/>
        </w:rPr>
        <w:t>Art. 11</w:t>
      </w:r>
      <w:r w:rsidRPr="00AF11EF">
        <w:rPr>
          <w:rStyle w:val="Ppogrubienie"/>
        </w:rPr>
        <w:t>.</w:t>
      </w:r>
      <w:r w:rsidRPr="003D1180">
        <w:t xml:space="preserve"> (uchylony)</w:t>
      </w:r>
      <w:r w:rsidRPr="007303D8">
        <w:rPr>
          <w:rStyle w:val="IGindeksgrny"/>
        </w:rPr>
        <w:footnoteReference w:id="24"/>
      </w:r>
      <w:r w:rsidRPr="007303D8">
        <w:rPr>
          <w:rStyle w:val="IGindeksgrny"/>
        </w:rPr>
        <w:t>)</w:t>
      </w:r>
    </w:p>
    <w:p w:rsidR="00C52789" w:rsidRPr="00454E3C" w:rsidRDefault="00C52789" w:rsidP="00C52789">
      <w:pPr>
        <w:pStyle w:val="ARTartustawynprozporzdzenia"/>
      </w:pPr>
      <w:r w:rsidRPr="00C52789">
        <w:rPr>
          <w:rStyle w:val="Ppogrubienie"/>
        </w:rPr>
        <w:t>Art. 12.</w:t>
      </w:r>
      <w:bookmarkStart w:id="4" w:name="fEditexs9v297"/>
      <w:r w:rsidRPr="00454E3C">
        <w:t> </w:t>
      </w:r>
      <w:bookmarkEnd w:id="4"/>
      <w:r w:rsidRPr="00454E3C">
        <w:t>1.</w:t>
      </w:r>
      <w:r w:rsidRPr="007303D8">
        <w:rPr>
          <w:rStyle w:val="IGindeksgrny"/>
        </w:rPr>
        <w:footnoteReference w:id="25"/>
      </w:r>
      <w:r w:rsidRPr="007303D8">
        <w:rPr>
          <w:rStyle w:val="IGindeksgrny"/>
        </w:rPr>
        <w:t>)</w:t>
      </w:r>
      <w:r w:rsidRPr="00454E3C">
        <w:t> Jeżeli w toku postępowania antymonopolowego zostanie uprawdopodobnione – na podstawie okolic</w:t>
      </w:r>
      <w:r w:rsidRPr="00454E3C">
        <w:t>z</w:t>
      </w:r>
      <w:r w:rsidRPr="00454E3C">
        <w:t>ności sprawy, informacji zawartych w zawiadomieniu lub będących podstawą wszczęcia postępowania – że zostały nar</w:t>
      </w:r>
      <w:r w:rsidRPr="00454E3C">
        <w:t>u</w:t>
      </w:r>
      <w:r w:rsidRPr="00454E3C">
        <w:t>szone zakazy, o których mowa w</w:t>
      </w:r>
      <w:r>
        <w:t> art. </w:t>
      </w:r>
      <w:r w:rsidRPr="00454E3C">
        <w:t>6</w:t>
      </w:r>
      <w:r>
        <w:t xml:space="preserve"> lub art. </w:t>
      </w:r>
      <w:r w:rsidRPr="00454E3C">
        <w:t>9 ustawy lub w</w:t>
      </w:r>
      <w:r>
        <w:t> art. </w:t>
      </w:r>
      <w:r w:rsidRPr="00454E3C">
        <w:t>101</w:t>
      </w:r>
      <w:r>
        <w:t xml:space="preserve"> lub art. </w:t>
      </w:r>
      <w:r w:rsidRPr="00454E3C">
        <w:t>102 TFUE, a przedsiębiorca, któremu jest zarzucane naruszenie tych zakazów, zobowiąże się do podjęcia lub zaniechania określonych działań w celu zakończenia naruszenia lub usunięcia jego skutków, Prezes Urzędu może, w drodze decyzji, zobowiązać przedsiębiorcę do wykonania tych zobowiązań. W przypadku gdy przedsiębiorca zaprzestał naruszania zakazów, o których mowa w</w:t>
      </w:r>
      <w:r>
        <w:t> art. </w:t>
      </w:r>
      <w:r w:rsidRPr="00454E3C">
        <w:t>6</w:t>
      </w:r>
      <w:r>
        <w:t xml:space="preserve"> lub art. </w:t>
      </w:r>
      <w:r w:rsidRPr="00454E3C">
        <w:t>9 ustawy lub w</w:t>
      </w:r>
      <w:r>
        <w:t> art. </w:t>
      </w:r>
      <w:r w:rsidRPr="00454E3C">
        <w:t>101</w:t>
      </w:r>
      <w:r>
        <w:t xml:space="preserve"> lub art. </w:t>
      </w:r>
      <w:r w:rsidRPr="00454E3C">
        <w:t>102 TFUE, i zobowiąże się do usunięcia skutków tego naruszenia, zdanie pierwsze stosuje się odpowiednio.</w:t>
      </w:r>
    </w:p>
    <w:p w:rsidR="00C52789" w:rsidRPr="00454E3C" w:rsidRDefault="00C52789" w:rsidP="00C52789">
      <w:pPr>
        <w:pStyle w:val="USTustnpkodeksu"/>
      </w:pPr>
      <w:r w:rsidRPr="00454E3C">
        <w:t>2. W decyzji, o której mowa w</w:t>
      </w:r>
      <w:r>
        <w:t> ust. </w:t>
      </w:r>
      <w:r w:rsidRPr="00454E3C">
        <w:t>1, Prezes Urzędu może określić termin wykonania zobowiązań.</w:t>
      </w:r>
    </w:p>
    <w:p w:rsidR="00C52789" w:rsidRPr="00454E3C" w:rsidRDefault="00C52789" w:rsidP="00C52789">
      <w:pPr>
        <w:pStyle w:val="USTustnpkodeksu"/>
      </w:pPr>
      <w:r w:rsidRPr="00454E3C">
        <w:t>3. W decyzji, o której mowa w</w:t>
      </w:r>
      <w:r>
        <w:t> ust. </w:t>
      </w:r>
      <w:r w:rsidRPr="00454E3C">
        <w:t>1, Prezes Urzędu nakłada na przedsiębiorcę obowiązek składania w wyznaczonym terminie informacji o stopniu realizacji zobowiązań.</w:t>
      </w:r>
    </w:p>
    <w:p w:rsidR="00C52789" w:rsidRPr="00454E3C" w:rsidRDefault="00C52789" w:rsidP="00C52789">
      <w:pPr>
        <w:pStyle w:val="USTustnpkodeksu"/>
      </w:pPr>
      <w:r w:rsidRPr="00454E3C">
        <w:t>4.</w:t>
      </w:r>
      <w:r w:rsidRPr="007303D8">
        <w:rPr>
          <w:rStyle w:val="IGindeksgrny"/>
        </w:rPr>
        <w:footnoteReference w:id="26"/>
      </w:r>
      <w:r w:rsidRPr="007303D8">
        <w:rPr>
          <w:rStyle w:val="IGindeksgrny"/>
        </w:rPr>
        <w:t>)</w:t>
      </w:r>
      <w:r w:rsidRPr="00454E3C">
        <w:t xml:space="preserve"> W przypadku wydania decyzji, o której mowa w</w:t>
      </w:r>
      <w:r>
        <w:t> ust. </w:t>
      </w:r>
      <w:r w:rsidRPr="00454E3C">
        <w:t>1, nie stosuje się przepisów</w:t>
      </w:r>
      <w:r>
        <w:t xml:space="preserve"> art. </w:t>
      </w:r>
      <w:r w:rsidRPr="00454E3C">
        <w:t>10,</w:t>
      </w:r>
      <w:r>
        <w:t xml:space="preserve"> art. </w:t>
      </w:r>
      <w:r w:rsidRPr="00454E3C">
        <w:t>106</w:t>
      </w:r>
      <w:r>
        <w:t xml:space="preserve"> ust. </w:t>
      </w:r>
      <w:r w:rsidRPr="00454E3C">
        <w:t>1</w:t>
      </w:r>
      <w:r>
        <w:t xml:space="preserve"> pkt </w:t>
      </w:r>
      <w:r w:rsidRPr="00454E3C">
        <w:t>1</w:t>
      </w:r>
      <w:r>
        <w:t xml:space="preserve"> i </w:t>
      </w:r>
      <w:r w:rsidRPr="00454E3C">
        <w:t>2</w:t>
      </w:r>
      <w:r>
        <w:t xml:space="preserve"> oraz art. </w:t>
      </w:r>
      <w:r w:rsidRPr="00454E3C">
        <w:t>106a, z zastrzeżeniem</w:t>
      </w:r>
      <w:r>
        <w:t xml:space="preserve"> ust. </w:t>
      </w:r>
      <w:r w:rsidRPr="00454E3C">
        <w:t>7.</w:t>
      </w:r>
    </w:p>
    <w:p w:rsidR="00C52789" w:rsidRPr="00C52789" w:rsidRDefault="00C52789" w:rsidP="00C52789">
      <w:pPr>
        <w:pStyle w:val="USTustnpkodeksu"/>
        <w:keepNext/>
      </w:pPr>
      <w:r w:rsidRPr="00454E3C">
        <w:t>5. Prezes Urzędu może,</w:t>
      </w:r>
      <w:r w:rsidRPr="00C52789">
        <w:t xml:space="preserve"> z urzędu, uchylić decyzję, o której mowa w</w:t>
      </w:r>
      <w:r>
        <w:t> ust. </w:t>
      </w:r>
      <w:r w:rsidRPr="00C52789">
        <w:t>1, w przypadku gdy:</w:t>
      </w:r>
    </w:p>
    <w:p w:rsidR="00C52789" w:rsidRPr="00454E3C" w:rsidRDefault="00C52789" w:rsidP="00C52789">
      <w:pPr>
        <w:pStyle w:val="PKTpunkt"/>
      </w:pPr>
      <w:r w:rsidRPr="00454E3C">
        <w:t>1)</w:t>
      </w:r>
      <w:r w:rsidRPr="00454E3C">
        <w:tab/>
        <w:t>została ona wydana w oparciu o nieprawdziwe, niekompletne lub wprowadzające w błąd informacje lub dokumenty;</w:t>
      </w:r>
    </w:p>
    <w:p w:rsidR="00C52789" w:rsidRPr="00454E3C" w:rsidRDefault="00C52789" w:rsidP="00C52789">
      <w:pPr>
        <w:pStyle w:val="PKTpunkt"/>
      </w:pPr>
      <w:r w:rsidRPr="00454E3C">
        <w:t>2)</w:t>
      </w:r>
      <w:r w:rsidRPr="00454E3C">
        <w:tab/>
        <w:t>przedsiębiorca nie wykonuje zobowiązań lub obowiązków, o których mowa w</w:t>
      </w:r>
      <w:r>
        <w:t> ust. </w:t>
      </w:r>
      <w:r w:rsidRPr="00454E3C">
        <w:t>1–3.</w:t>
      </w:r>
    </w:p>
    <w:p w:rsidR="00C52789" w:rsidRPr="00454E3C" w:rsidRDefault="00C52789" w:rsidP="00C52789">
      <w:pPr>
        <w:pStyle w:val="USTustnpkodeksu"/>
      </w:pPr>
      <w:r w:rsidRPr="00454E3C">
        <w:t>6. Prezes Urzędu może, za zgodą przedsiębiorcy, z urzędu, uchylić decyzję, o której mowa w</w:t>
      </w:r>
      <w:r>
        <w:t> ust. </w:t>
      </w:r>
      <w:r w:rsidRPr="00454E3C">
        <w:t>1, w przypadku gdy nastąpiła zmiana okoliczności mających istotny wpływ na wydanie decyzji.</w:t>
      </w:r>
    </w:p>
    <w:p w:rsidR="00C52789" w:rsidRPr="00454E3C" w:rsidRDefault="00C52789" w:rsidP="00C52789">
      <w:pPr>
        <w:pStyle w:val="USTustnpkodeksu"/>
      </w:pPr>
      <w:r w:rsidRPr="00454E3C">
        <w:t>7. W przypadku uchylenia decyzji Prezes Urzędu orzeka co do istoty sprawy.</w:t>
      </w:r>
    </w:p>
    <w:p w:rsidR="00C52789" w:rsidRPr="00454E3C" w:rsidRDefault="00C52789" w:rsidP="00C52789">
      <w:pPr>
        <w:pStyle w:val="ARTartustawynprozporzdzenia"/>
      </w:pPr>
      <w:r w:rsidRPr="00C52789">
        <w:rPr>
          <w:rStyle w:val="Ppogrubienie"/>
        </w:rPr>
        <w:t>Art. 12a.</w:t>
      </w:r>
      <w:r w:rsidRPr="007303D8">
        <w:rPr>
          <w:rStyle w:val="IGindeksgrny"/>
        </w:rPr>
        <w:footnoteReference w:id="27"/>
      </w:r>
      <w:r w:rsidRPr="007303D8">
        <w:rPr>
          <w:rStyle w:val="IGindeksgrny"/>
        </w:rPr>
        <w:t>)</w:t>
      </w:r>
      <w:r w:rsidRPr="00454E3C">
        <w:t> Prezes Urzędu może stwierdzić, że osoba zarządzająca, o której mowa w</w:t>
      </w:r>
      <w:r>
        <w:t> art. </w:t>
      </w:r>
      <w:r w:rsidRPr="00454E3C">
        <w:t>6a, umyślnie dopuściła przez swoje działanie lub zaniechanie do naruszenia przez przedsiębiorcę zakazów, o których mowa w</w:t>
      </w:r>
      <w:r>
        <w:t> art. </w:t>
      </w:r>
      <w:r w:rsidRPr="00454E3C">
        <w:t>6</w:t>
      </w:r>
      <w:r>
        <w:t xml:space="preserve"> ust. </w:t>
      </w:r>
      <w:r w:rsidRPr="00454E3C">
        <w:t>1</w:t>
      </w:r>
      <w:r>
        <w:t xml:space="preserve"> pkt </w:t>
      </w:r>
      <w:r w:rsidR="003D1180">
        <w:t xml:space="preserve">1–6 </w:t>
      </w:r>
      <w:r w:rsidRPr="00454E3C">
        <w:t>ustawy lub w</w:t>
      </w:r>
      <w:r>
        <w:t> art. </w:t>
      </w:r>
      <w:r w:rsidRPr="00454E3C">
        <w:t>101</w:t>
      </w:r>
      <w:r>
        <w:t xml:space="preserve"> ust. </w:t>
      </w:r>
      <w:r w:rsidRPr="00454E3C">
        <w:t>1</w:t>
      </w:r>
      <w:r>
        <w:t xml:space="preserve"> lit. </w:t>
      </w:r>
      <w:r w:rsidRPr="00454E3C">
        <w:t>a–e TFUE, wyłącznie w decyzji, o której mowa w</w:t>
      </w:r>
      <w:r>
        <w:t> art. </w:t>
      </w:r>
      <w:r w:rsidRPr="00454E3C">
        <w:t>10</w:t>
      </w:r>
      <w:r>
        <w:t xml:space="preserve"> ust. </w:t>
      </w:r>
      <w:r w:rsidRPr="00454E3C">
        <w:t>1, w przypadku gdy w decyzji tej zostaje nałożona na przedsiębiorcę kara pieniężna, o której mowa w</w:t>
      </w:r>
      <w:r>
        <w:t> art. </w:t>
      </w:r>
      <w:r w:rsidRPr="00454E3C">
        <w:t>106</w:t>
      </w:r>
      <w:r>
        <w:t xml:space="preserve"> ust. </w:t>
      </w:r>
      <w:r w:rsidRPr="00454E3C">
        <w:t>1</w:t>
      </w:r>
      <w:r>
        <w:t xml:space="preserve"> pkt </w:t>
      </w:r>
      <w:r w:rsidRPr="00454E3C">
        <w:t>1</w:t>
      </w:r>
      <w:r>
        <w:t xml:space="preserve"> lub</w:t>
      </w:r>
      <w:r w:rsidRPr="00454E3C">
        <w:t xml:space="preserve"> 2.</w:t>
      </w:r>
    </w:p>
    <w:p w:rsidR="00C52789" w:rsidRPr="00454E3C" w:rsidRDefault="00C52789" w:rsidP="00C52789">
      <w:pPr>
        <w:pStyle w:val="TYTDZOZNoznaczenietytuulubdziau"/>
      </w:pPr>
      <w:r w:rsidRPr="00454E3C">
        <w:t>Dział III</w:t>
      </w:r>
    </w:p>
    <w:p w:rsidR="00C52789" w:rsidRPr="00454E3C" w:rsidRDefault="00C52789" w:rsidP="00C52789">
      <w:pPr>
        <w:pStyle w:val="TYTDZPRZEDMprzedmiotregulacjitytuulubdziau"/>
      </w:pPr>
      <w:r w:rsidRPr="00454E3C">
        <w:t>Koncentracje przedsiębiorców</w:t>
      </w:r>
    </w:p>
    <w:p w:rsidR="00C52789" w:rsidRPr="00454E3C" w:rsidRDefault="00C52789" w:rsidP="00C52789">
      <w:pPr>
        <w:pStyle w:val="ROZDZODDZOZNoznaczenierozdziauluboddziau"/>
      </w:pPr>
      <w:r w:rsidRPr="00454E3C">
        <w:t>Rozdział 1</w:t>
      </w:r>
    </w:p>
    <w:p w:rsidR="00C52789" w:rsidRPr="00454E3C" w:rsidRDefault="00C52789" w:rsidP="00C52789">
      <w:pPr>
        <w:pStyle w:val="ROZDZODDZPRZEDMprzedmiotregulacjirozdziauluboddziau"/>
      </w:pPr>
      <w:r w:rsidRPr="00454E3C">
        <w:t>Kontrola koncentracji</w:t>
      </w:r>
    </w:p>
    <w:p w:rsidR="00C52789" w:rsidRPr="00C52789" w:rsidRDefault="00C52789" w:rsidP="00C52789">
      <w:pPr>
        <w:pStyle w:val="ARTartustawynprozporzdzenia"/>
        <w:keepNext/>
      </w:pPr>
      <w:r w:rsidRPr="00C52789">
        <w:rPr>
          <w:rStyle w:val="Ppogrubienie"/>
        </w:rPr>
        <w:t>Art. 13.</w:t>
      </w:r>
      <w:r w:rsidRPr="00C52789">
        <w:t> 1. Zamiar koncentracji podlega zgłoszeniu Prezesowi Urzędu, jeżeli:</w:t>
      </w:r>
    </w:p>
    <w:p w:rsidR="00C52789" w:rsidRPr="00454E3C" w:rsidRDefault="00C52789" w:rsidP="00C52789">
      <w:pPr>
        <w:pStyle w:val="PKTpunkt"/>
      </w:pPr>
      <w:r w:rsidRPr="00454E3C">
        <w:t>1)</w:t>
      </w:r>
      <w:r w:rsidRPr="00454E3C">
        <w:tab/>
        <w:t>łączny światowy obrót przedsiębiorców uczestniczących w koncentracji w roku obrotowym poprzedzającym rok zgłoszenia przekracza równowartość 1 000 000 000 euro lub</w:t>
      </w:r>
    </w:p>
    <w:p w:rsidR="00C52789" w:rsidRPr="00454E3C" w:rsidRDefault="00C52789" w:rsidP="00C52789">
      <w:pPr>
        <w:pStyle w:val="PKTpunkt"/>
      </w:pPr>
      <w:r w:rsidRPr="00454E3C">
        <w:t>2)</w:t>
      </w:r>
      <w:r w:rsidRPr="00454E3C">
        <w:tab/>
        <w:t>łączny obrót na terytorium Rzeczypospolitej Polskiej przedsiębiorców uczestniczących w koncentracji w roku obr</w:t>
      </w:r>
      <w:r w:rsidRPr="00454E3C">
        <w:t>o</w:t>
      </w:r>
      <w:r w:rsidRPr="00454E3C">
        <w:t>towym poprzedzającym rok zgłoszenia przekracza równowartość 50 000 000 euro.</w:t>
      </w:r>
    </w:p>
    <w:p w:rsidR="00C52789" w:rsidRPr="00C52789" w:rsidRDefault="00C52789" w:rsidP="00C52789">
      <w:pPr>
        <w:pStyle w:val="USTustnpkodeksu"/>
        <w:keepNext/>
      </w:pPr>
      <w:r w:rsidRPr="00454E3C">
        <w:t>2. Obowiązek wynikający</w:t>
      </w:r>
      <w:r w:rsidRPr="00C52789">
        <w:t xml:space="preserve"> z</w:t>
      </w:r>
      <w:r>
        <w:t> ust. </w:t>
      </w:r>
      <w:r w:rsidRPr="00C52789">
        <w:t>1 dotyczy zamiaru:</w:t>
      </w:r>
    </w:p>
    <w:p w:rsidR="00C52789" w:rsidRPr="00454E3C" w:rsidRDefault="00C52789" w:rsidP="00C52789">
      <w:pPr>
        <w:pStyle w:val="PKTpunkt"/>
      </w:pPr>
      <w:r w:rsidRPr="00454E3C">
        <w:t>1)</w:t>
      </w:r>
      <w:r w:rsidRPr="00454E3C">
        <w:tab/>
        <w:t>połączenia dwóch lub więcej samodzielnych przedsiębiorców;</w:t>
      </w:r>
    </w:p>
    <w:p w:rsidR="00C52789" w:rsidRPr="00454E3C" w:rsidRDefault="00C52789" w:rsidP="00C52789">
      <w:pPr>
        <w:pStyle w:val="PKTpunkt"/>
      </w:pPr>
      <w:r w:rsidRPr="00454E3C">
        <w:t>2)</w:t>
      </w:r>
      <w:r w:rsidRPr="00454E3C">
        <w:tab/>
        <w:t>przejęcia – przez nabycie lub objęcie akcji, innych papierów wartościowych, udziałów lub w jakikolwiek inny sposób – bezpośredniej lub pośredniej kontroli nad jednym lub więcej przedsiębiorcami przez jednego lub więcej przedsi</w:t>
      </w:r>
      <w:r w:rsidRPr="00454E3C">
        <w:t>ę</w:t>
      </w:r>
      <w:r w:rsidRPr="00454E3C">
        <w:t>biorców;</w:t>
      </w:r>
    </w:p>
    <w:p w:rsidR="00C52789" w:rsidRPr="00454E3C" w:rsidRDefault="00C52789" w:rsidP="00C52789">
      <w:pPr>
        <w:pStyle w:val="PKTpunkt"/>
      </w:pPr>
      <w:r w:rsidRPr="00454E3C">
        <w:t>3)</w:t>
      </w:r>
      <w:r w:rsidRPr="00454E3C">
        <w:tab/>
        <w:t>utworzenia przez przedsiębiorców wspólnego przedsiębiorcy;</w:t>
      </w:r>
    </w:p>
    <w:p w:rsidR="00C52789" w:rsidRPr="00454E3C" w:rsidRDefault="00C52789" w:rsidP="00C52789">
      <w:pPr>
        <w:pStyle w:val="PKTpunkt"/>
      </w:pPr>
      <w:r w:rsidRPr="00454E3C">
        <w:t>4)</w:t>
      </w:r>
      <w:r w:rsidRPr="00454E3C">
        <w:tab/>
        <w:t>nabycia przez przedsiębiorcę części mienia innego przedsiębiorcy (całości lub części przedsiębiorstwa), jeżeli obrót realizowany przez to mienie w którymkolwiek z dwóch lat obrotowych poprzedzających zgłoszenie przekroczył na terytorium Rzeczypospolitej Polskiej równowartość 10 000 000 euro.</w:t>
      </w:r>
    </w:p>
    <w:p w:rsidR="00C52789" w:rsidRPr="00C52789" w:rsidRDefault="00C52789" w:rsidP="00C52789">
      <w:pPr>
        <w:pStyle w:val="ARTartustawynprozporzdzenia"/>
        <w:keepNext/>
      </w:pPr>
      <w:r w:rsidRPr="00C52789">
        <w:rPr>
          <w:rStyle w:val="Ppogrubienie"/>
        </w:rPr>
        <w:t>Art. 14.</w:t>
      </w:r>
      <w:r w:rsidRPr="00C52789">
        <w:t> Nie podlega zgłoszeniu zamiar koncentracji:</w:t>
      </w:r>
    </w:p>
    <w:p w:rsidR="00C52789" w:rsidRPr="00454E3C" w:rsidRDefault="00C52789" w:rsidP="00C52789">
      <w:pPr>
        <w:pStyle w:val="PKTpunkt"/>
      </w:pPr>
      <w:r w:rsidRPr="00454E3C">
        <w:t>1)</w:t>
      </w:r>
      <w:r w:rsidRPr="00454E3C">
        <w:tab/>
        <w:t>jeżeli obrót przedsiębiorcy, nad którym ma nastąpić przejęcie kontroli, zgodnie z</w:t>
      </w:r>
      <w:r>
        <w:t> art. </w:t>
      </w:r>
      <w:r w:rsidRPr="00454E3C">
        <w:t>13</w:t>
      </w:r>
      <w:r>
        <w:t xml:space="preserve"> ust. </w:t>
      </w:r>
      <w:r w:rsidRPr="00454E3C">
        <w:t>2</w:t>
      </w:r>
      <w:r>
        <w:t xml:space="preserve"> pkt </w:t>
      </w:r>
      <w:r w:rsidRPr="00454E3C">
        <w:t xml:space="preserve">2, nie przekroczył </w:t>
      </w:r>
      <w:r w:rsidRPr="003D1180">
        <w:rPr>
          <w:spacing w:val="-2"/>
        </w:rPr>
        <w:t xml:space="preserve">na terytorium Rzeczypospolitej Polskiej w żadnym z dwóch lat obrotowych poprzedzających zgłoszenie </w:t>
      </w:r>
      <w:proofErr w:type="spellStart"/>
      <w:r w:rsidRPr="003D1180">
        <w:rPr>
          <w:spacing w:val="-2"/>
        </w:rPr>
        <w:t>równowartoś</w:t>
      </w:r>
      <w:proofErr w:type="spellEnd"/>
      <w:r w:rsidR="003D1180" w:rsidRPr="003D1180">
        <w:rPr>
          <w:spacing w:val="-2"/>
        </w:rPr>
        <w:t>-</w:t>
      </w:r>
      <w:r w:rsidR="003D1180" w:rsidRPr="003D1180">
        <w:rPr>
          <w:spacing w:val="-2"/>
        </w:rPr>
        <w:br/>
      </w:r>
      <w:r w:rsidRPr="00454E3C">
        <w:t>ci 10 000 000 euro;</w:t>
      </w:r>
    </w:p>
    <w:p w:rsidR="00C52789" w:rsidRPr="00454E3C" w:rsidRDefault="00C52789" w:rsidP="003D1180">
      <w:pPr>
        <w:pStyle w:val="PKTpunkt"/>
        <w:spacing w:before="160"/>
      </w:pPr>
      <w:r w:rsidRPr="00454E3C">
        <w:t>1a)</w:t>
      </w:r>
      <w:bookmarkStart w:id="5" w:name="_Ref403547209"/>
      <w:r w:rsidRPr="007303D8">
        <w:rPr>
          <w:rStyle w:val="IGindeksgrny"/>
        </w:rPr>
        <w:footnoteReference w:id="28"/>
      </w:r>
      <w:bookmarkEnd w:id="5"/>
      <w:r w:rsidRPr="007303D8">
        <w:rPr>
          <w:rStyle w:val="IGindeksgrny"/>
        </w:rPr>
        <w:t>)</w:t>
      </w:r>
      <w:r w:rsidR="00627AC0">
        <w:t xml:space="preserve"> </w:t>
      </w:r>
      <w:r w:rsidRPr="00454E3C">
        <w:t>jeżeli obrót żadnego z przedsiębiorców, o których mowa w</w:t>
      </w:r>
      <w:r>
        <w:t> art. </w:t>
      </w:r>
      <w:r w:rsidRPr="00454E3C">
        <w:t>13</w:t>
      </w:r>
      <w:r>
        <w:t xml:space="preserve"> ust. </w:t>
      </w:r>
      <w:r w:rsidRPr="00454E3C">
        <w:t>2</w:t>
      </w:r>
      <w:r>
        <w:t xml:space="preserve"> pkt </w:t>
      </w:r>
      <w:r w:rsidRPr="00454E3C">
        <w:t>1</w:t>
      </w:r>
      <w:r>
        <w:t xml:space="preserve"> lub</w:t>
      </w:r>
      <w:r w:rsidRPr="00454E3C">
        <w:t xml:space="preserve"> 3, nie przekroczył na terytorium Rzeczypospolitej Polskiej w żadnym z dwóch lat obrotowych poprzedzających zgłoszenie równowartości 10 000 000 euro;</w:t>
      </w:r>
    </w:p>
    <w:p w:rsidR="00C52789" w:rsidRPr="00454E3C" w:rsidRDefault="00C52789" w:rsidP="003D1180">
      <w:pPr>
        <w:pStyle w:val="PKTpunkt"/>
        <w:spacing w:before="160"/>
      </w:pPr>
      <w:r w:rsidRPr="00454E3C">
        <w:t>1b)</w:t>
      </w:r>
      <w:r w:rsidRPr="007303D8">
        <w:rPr>
          <w:rStyle w:val="IGindeksgrny"/>
        </w:rPr>
        <w:fldChar w:fldCharType="begin"/>
      </w:r>
      <w:r w:rsidRPr="007303D8">
        <w:rPr>
          <w:rStyle w:val="IGindeksgrny"/>
        </w:rPr>
        <w:instrText xml:space="preserve"> NOTEREF _Ref403547209 \h </w:instrText>
      </w:r>
      <w:r w:rsidRPr="007303D8">
        <w:rPr>
          <w:rStyle w:val="IGindeksgrny"/>
        </w:rPr>
      </w:r>
      <w:r w:rsidRPr="007303D8">
        <w:rPr>
          <w:rStyle w:val="IGindeksgrny"/>
        </w:rPr>
        <w:fldChar w:fldCharType="separate"/>
      </w:r>
      <w:r w:rsidR="00F215E5">
        <w:rPr>
          <w:rStyle w:val="IGindeksgrny"/>
        </w:rPr>
        <w:t>18</w:t>
      </w:r>
      <w:r w:rsidRPr="007303D8">
        <w:rPr>
          <w:rStyle w:val="IGindeksgrny"/>
        </w:rPr>
        <w:fldChar w:fldCharType="end"/>
      </w:r>
      <w:r w:rsidRPr="007303D8">
        <w:rPr>
          <w:rStyle w:val="IGindeksgrny"/>
        </w:rPr>
        <w:t>)</w:t>
      </w:r>
      <w:r w:rsidR="00627AC0">
        <w:t xml:space="preserve"> </w:t>
      </w:r>
      <w:r w:rsidRPr="00454E3C">
        <w:t>polegającej na przejęciu kontroli nad przedsiębiorcą lub przedsiębiorcami należącymi do jednej grupy kapitałowej oraz jednocześnie nabyciu części mienia przedsiębiorcy lub przedsiębiorców należących do tej grupy kapitałowej – jeżeli obrót przedsiębiorcy lub przedsiębiorców, nad którymi ma nastąpić przejęcie kontroli, i obrót realizowany przez nabywane części mienia nie przekroczył łącznie na terytorium Rzeczypospolitej Polskiej w żadnym z dwóch lat obrotowych poprzedzających zgłoszenie równowartości 10 000 000 euro;</w:t>
      </w:r>
    </w:p>
    <w:p w:rsidR="00C52789" w:rsidRPr="00C52789" w:rsidRDefault="00C52789" w:rsidP="003D1180">
      <w:pPr>
        <w:pStyle w:val="PKTpunkt"/>
        <w:keepNext/>
        <w:spacing w:before="160"/>
      </w:pPr>
      <w:r w:rsidRPr="00454E3C">
        <w:t>2)</w:t>
      </w:r>
      <w:r w:rsidRPr="00454E3C">
        <w:tab/>
        <w:t>polegającej na czasowym nabyciu lub objęciu przez instytucję finansową akcji albo udziałów</w:t>
      </w:r>
      <w:r w:rsidRPr="00C52789">
        <w:t xml:space="preserve"> w celu ich odsprzedaży, jeżeli przedmiotem działalności gospodarczej tej instytucji jest prowadzone na własny lub cudzy rachunek inwest</w:t>
      </w:r>
      <w:r w:rsidRPr="00C52789">
        <w:t>o</w:t>
      </w:r>
      <w:r w:rsidRPr="00C52789">
        <w:t>wanie w akcje albo udziały innych przedsiębiorców, pod warunkiem, że odsprzedaż ta nastąpi przed upływem roku od dnia nabycia lub objęcia, oraz że:</w:t>
      </w:r>
    </w:p>
    <w:p w:rsidR="00C52789" w:rsidRPr="00454E3C" w:rsidRDefault="00C52789" w:rsidP="00C52789">
      <w:pPr>
        <w:pStyle w:val="LITlitera"/>
      </w:pPr>
      <w:r w:rsidRPr="00454E3C">
        <w:t>a)</w:t>
      </w:r>
      <w:r w:rsidRPr="00454E3C">
        <w:tab/>
        <w:t>instytucja ta nie wykonuje praw z tych akcji albo udziałów, z wyjątkiem prawa do dywidendy, lub</w:t>
      </w:r>
    </w:p>
    <w:p w:rsidR="00C52789" w:rsidRPr="00454E3C" w:rsidRDefault="00C52789" w:rsidP="00C52789">
      <w:pPr>
        <w:pStyle w:val="LITlitera"/>
      </w:pPr>
      <w:r w:rsidRPr="00454E3C">
        <w:t>b)</w:t>
      </w:r>
      <w:r w:rsidRPr="00454E3C">
        <w:tab/>
        <w:t>wykonuje te prawa wyłącznie w celu przygotowania odsprzedaży całości lub części przedsiębiorstwa, jego m</w:t>
      </w:r>
      <w:r w:rsidRPr="00454E3C">
        <w:t>a</w:t>
      </w:r>
      <w:r w:rsidRPr="00454E3C">
        <w:t>jątku lub tych akcji albo udziałów;</w:t>
      </w:r>
    </w:p>
    <w:p w:rsidR="00C52789" w:rsidRPr="00454E3C" w:rsidRDefault="00C52789" w:rsidP="003D1180">
      <w:pPr>
        <w:pStyle w:val="PKTpunkt"/>
        <w:spacing w:before="160"/>
      </w:pPr>
      <w:r w:rsidRPr="00454E3C">
        <w:t>3)</w:t>
      </w:r>
      <w:r w:rsidRPr="00454E3C">
        <w:tab/>
        <w:t>polegającej na czasowym nabyciu lub objęciu przez przedsiębiorcę akcji lub udziałów w celu zabezpieczenia wierz</w:t>
      </w:r>
      <w:r w:rsidRPr="00454E3C">
        <w:t>y</w:t>
      </w:r>
      <w:r w:rsidRPr="00454E3C">
        <w:t>telności, pod warunkiem że nie będzie on wykonywał praw z tych akcji lub udziałów, z wyłączeniem prawa do ich sprzedaży;</w:t>
      </w:r>
    </w:p>
    <w:p w:rsidR="00C52789" w:rsidRPr="00454E3C" w:rsidRDefault="00C52789" w:rsidP="003D1180">
      <w:pPr>
        <w:pStyle w:val="PKTpunkt"/>
        <w:spacing w:before="160"/>
      </w:pPr>
      <w:r w:rsidRPr="00454E3C">
        <w:t>4)</w:t>
      </w:r>
      <w:r w:rsidRPr="007303D8">
        <w:rPr>
          <w:rStyle w:val="IGindeksgrny"/>
        </w:rPr>
        <w:footnoteReference w:id="29"/>
      </w:r>
      <w:r w:rsidRPr="007303D8">
        <w:rPr>
          <w:rStyle w:val="IGindeksgrny"/>
        </w:rPr>
        <w:t>)</w:t>
      </w:r>
      <w:r w:rsidRPr="00454E3C">
        <w:tab/>
        <w:t>następującej w toku postępowania upadłościowego, z wyłączeniem przypadków, gdy zamierzający przejąć kontrolę lub nabywający część mienia jest konkurentem albo należy do grupy kapitałowej, do której należą konkurenci prze</w:t>
      </w:r>
      <w:r w:rsidRPr="00454E3C">
        <w:t>d</w:t>
      </w:r>
      <w:r w:rsidRPr="00454E3C">
        <w:t>siębiorcy przejmowanego lub którego część mienia jest nabywana;</w:t>
      </w:r>
    </w:p>
    <w:p w:rsidR="00C52789" w:rsidRPr="00454E3C" w:rsidRDefault="00C52789" w:rsidP="003D1180">
      <w:pPr>
        <w:pStyle w:val="PKTpunkt"/>
        <w:spacing w:before="160"/>
      </w:pPr>
      <w:r w:rsidRPr="00454E3C">
        <w:t>5)</w:t>
      </w:r>
      <w:r w:rsidRPr="00454E3C">
        <w:tab/>
        <w:t>przedsiębiorców należących do tej samej grupy kapitałowej.</w:t>
      </w:r>
    </w:p>
    <w:p w:rsidR="00C52789" w:rsidRPr="00454E3C" w:rsidRDefault="00C52789" w:rsidP="003D1180">
      <w:pPr>
        <w:pStyle w:val="ARTartustawynprozporzdzenia"/>
        <w:spacing w:before="200"/>
      </w:pPr>
      <w:r w:rsidRPr="00C52789">
        <w:rPr>
          <w:rStyle w:val="Ppogrubienie"/>
        </w:rPr>
        <w:t>Art. 15.</w:t>
      </w:r>
      <w:r w:rsidRPr="00454E3C">
        <w:t> Dokonanie koncentracji przez przedsiębiorcę zależnego uważa się za jej dokonanie przez przedsiębiorcę dominującego.</w:t>
      </w:r>
    </w:p>
    <w:p w:rsidR="00C52789" w:rsidRPr="00454E3C" w:rsidRDefault="00C52789" w:rsidP="003D1180">
      <w:pPr>
        <w:pStyle w:val="ARTartustawynprozporzdzenia"/>
        <w:spacing w:before="200"/>
      </w:pPr>
      <w:r w:rsidRPr="00C52789">
        <w:rPr>
          <w:rStyle w:val="Ppogrubienie"/>
        </w:rPr>
        <w:t>Art. 16.</w:t>
      </w:r>
      <w:r w:rsidRPr="00454E3C">
        <w:t> 1. Obrót, o którym mowa w</w:t>
      </w:r>
      <w:r>
        <w:t> art. </w:t>
      </w:r>
      <w:r w:rsidRPr="00454E3C">
        <w:t>13</w:t>
      </w:r>
      <w:r>
        <w:t xml:space="preserve"> ust. </w:t>
      </w:r>
      <w:r w:rsidRPr="00454E3C">
        <w:t>1, obejmuje obrót zarówno przedsiębiorców bezpośrednio uczestn</w:t>
      </w:r>
      <w:r w:rsidRPr="00454E3C">
        <w:t>i</w:t>
      </w:r>
      <w:r w:rsidRPr="00454E3C">
        <w:t>czących w koncentracji, jak i pozostałych przedsiębiorców należących do grup kapitałowych, do których należą przedsi</w:t>
      </w:r>
      <w:r w:rsidRPr="00454E3C">
        <w:t>ę</w:t>
      </w:r>
      <w:r w:rsidRPr="00454E3C">
        <w:t>biorcy bezpośrednio uczestniczący w koncentracji.</w:t>
      </w:r>
    </w:p>
    <w:p w:rsidR="00C52789" w:rsidRPr="00454E3C" w:rsidRDefault="00C52789" w:rsidP="003D1180">
      <w:pPr>
        <w:pStyle w:val="USTustnpkodeksu"/>
        <w:spacing w:before="160"/>
      </w:pPr>
      <w:r w:rsidRPr="00454E3C">
        <w:t>2.</w:t>
      </w:r>
      <w:r w:rsidRPr="007303D8">
        <w:rPr>
          <w:rStyle w:val="IGindeksgrny"/>
        </w:rPr>
        <w:footnoteReference w:id="30"/>
      </w:r>
      <w:r w:rsidRPr="007303D8">
        <w:rPr>
          <w:rStyle w:val="IGindeksgrny"/>
        </w:rPr>
        <w:t>)</w:t>
      </w:r>
      <w:r w:rsidRPr="00454E3C">
        <w:t xml:space="preserve"> W przypadkach, o których mowa w</w:t>
      </w:r>
      <w:r>
        <w:t> art. </w:t>
      </w:r>
      <w:r w:rsidRPr="00454E3C">
        <w:t>13</w:t>
      </w:r>
      <w:r>
        <w:t xml:space="preserve"> ust. </w:t>
      </w:r>
      <w:r w:rsidRPr="00454E3C">
        <w:t>2</w:t>
      </w:r>
      <w:r>
        <w:t xml:space="preserve"> pkt </w:t>
      </w:r>
      <w:r w:rsidRPr="00454E3C">
        <w:t>2</w:t>
      </w:r>
      <w:r>
        <w:t xml:space="preserve"> i </w:t>
      </w:r>
      <w:r w:rsidRPr="00454E3C">
        <w:t>4, obrót, o którym mowa w</w:t>
      </w:r>
      <w:r>
        <w:t> art. </w:t>
      </w:r>
      <w:r w:rsidRPr="00454E3C">
        <w:t>13</w:t>
      </w:r>
      <w:r>
        <w:t xml:space="preserve"> ust. </w:t>
      </w:r>
      <w:r w:rsidRPr="00454E3C">
        <w:t>1, obejmuje obrót przedsiębiorców przejmujących kontrolę lub nabywających część mienia i pozostałych przedsiębiorców należących do grup kapitałowych, do których należą ci przedsiębiorcy oraz obrót realizowany przez nabywaną część mienia lub prze</w:t>
      </w:r>
      <w:r w:rsidRPr="00454E3C">
        <w:t>d</w:t>
      </w:r>
      <w:r w:rsidRPr="00454E3C">
        <w:t>siębiorców, nad którymi jest przejmowana kontrola i ich przedsiębiorców zależnych.</w:t>
      </w:r>
    </w:p>
    <w:p w:rsidR="00C52789" w:rsidRPr="00C52789" w:rsidRDefault="00C52789" w:rsidP="003D1180">
      <w:pPr>
        <w:pStyle w:val="USTustnpkodeksu"/>
        <w:keepNext/>
        <w:spacing w:before="160"/>
      </w:pPr>
      <w:r w:rsidRPr="00454E3C">
        <w:t>3.</w:t>
      </w:r>
      <w:bookmarkStart w:id="6" w:name="_Ref403547260"/>
      <w:r w:rsidRPr="00C52789">
        <w:rPr>
          <w:rStyle w:val="IGindeksgrny"/>
        </w:rPr>
        <w:footnoteReference w:id="31"/>
      </w:r>
      <w:bookmarkEnd w:id="6"/>
      <w:r w:rsidRPr="00C52789">
        <w:rPr>
          <w:rStyle w:val="IGindeksgrny"/>
        </w:rPr>
        <w:t>)</w:t>
      </w:r>
      <w:r w:rsidRPr="00C52789">
        <w:t xml:space="preserve"> Obrót, o którym mowa w</w:t>
      </w:r>
      <w:r>
        <w:t> art. </w:t>
      </w:r>
      <w:r w:rsidRPr="00C52789">
        <w:t>13</w:t>
      </w:r>
      <w:r>
        <w:t xml:space="preserve"> ust. </w:t>
      </w:r>
      <w:r w:rsidRPr="00C52789">
        <w:t>1, obejmuje również część obrotu przedsiębiorców:</w:t>
      </w:r>
    </w:p>
    <w:p w:rsidR="00C52789" w:rsidRPr="00454E3C" w:rsidRDefault="00C52789" w:rsidP="00C52789">
      <w:pPr>
        <w:pStyle w:val="PKTpunkt"/>
      </w:pPr>
      <w:r w:rsidRPr="00454E3C">
        <w:t>1)</w:t>
      </w:r>
      <w:r w:rsidRPr="00454E3C">
        <w:tab/>
        <w:t>nad którymi przedsiębiorcy bezpośrednio uczestniczący w koncentracji lub przedsiębiorcy należący do grup kapit</w:t>
      </w:r>
      <w:r w:rsidRPr="00454E3C">
        <w:t>a</w:t>
      </w:r>
      <w:r w:rsidRPr="00454E3C">
        <w:t>łowych, do których należą przedsiębiorcy bezpośrednio uczestniczący w koncentracji, sprawują kontrolę wspólnie z innym przedsiębiorcą lub przedsiębiorcami – proporcjonalnie do liczby przedsiębiorców sprawujących kontrolę. Przepis</w:t>
      </w:r>
      <w:r>
        <w:t xml:space="preserve"> ust. </w:t>
      </w:r>
      <w:r w:rsidRPr="00454E3C">
        <w:t>1 stosuje się odpowiednio;</w:t>
      </w:r>
    </w:p>
    <w:p w:rsidR="00C52789" w:rsidRPr="00454E3C" w:rsidRDefault="00C52789" w:rsidP="00C52789">
      <w:pPr>
        <w:pStyle w:val="PKTpunkt"/>
      </w:pPr>
      <w:r w:rsidRPr="00454E3C">
        <w:t>2)</w:t>
      </w:r>
      <w:r w:rsidRPr="00454E3C">
        <w:tab/>
        <w:t>którzy sprawują wspólnie kontrolę nad grupą kapitałową, do której należy przedsiębiorca bezpośrednio uczestniczący w koncentracji – proporcjonalnie do liczby przedsiębiorców sprawujących kontrolę. Przepisy</w:t>
      </w:r>
      <w:r>
        <w:t xml:space="preserve"> pkt </w:t>
      </w:r>
      <w:r w:rsidRPr="00454E3C">
        <w:t>1</w:t>
      </w:r>
      <w:r>
        <w:t xml:space="preserve"> oraz ust. </w:t>
      </w:r>
      <w:r w:rsidRPr="00454E3C">
        <w:t>1 stosuje się odpowiednio.</w:t>
      </w:r>
    </w:p>
    <w:p w:rsidR="00C52789" w:rsidRPr="00454E3C" w:rsidRDefault="00C52789" w:rsidP="003D1180">
      <w:pPr>
        <w:pStyle w:val="USTustnpkodeksu"/>
        <w:spacing w:before="160"/>
      </w:pPr>
      <w:r w:rsidRPr="00454E3C">
        <w:t>4.</w:t>
      </w:r>
      <w:r w:rsidRPr="007303D8">
        <w:rPr>
          <w:rStyle w:val="IGindeksgrny"/>
        </w:rPr>
        <w:fldChar w:fldCharType="begin"/>
      </w:r>
      <w:r w:rsidRPr="007303D8">
        <w:rPr>
          <w:rStyle w:val="IGindeksgrny"/>
        </w:rPr>
        <w:instrText xml:space="preserve"> NOTEREF _Ref403547260 \h </w:instrText>
      </w:r>
      <w:r w:rsidRPr="007303D8">
        <w:rPr>
          <w:rStyle w:val="IGindeksgrny"/>
        </w:rPr>
      </w:r>
      <w:r w:rsidRPr="007303D8">
        <w:rPr>
          <w:rStyle w:val="IGindeksgrny"/>
        </w:rPr>
        <w:fldChar w:fldCharType="separate"/>
      </w:r>
      <w:r w:rsidR="00F215E5">
        <w:rPr>
          <w:rStyle w:val="IGindeksgrny"/>
        </w:rPr>
        <w:t>21</w:t>
      </w:r>
      <w:r w:rsidRPr="007303D8">
        <w:rPr>
          <w:rStyle w:val="IGindeksgrny"/>
        </w:rPr>
        <w:fldChar w:fldCharType="end"/>
      </w:r>
      <w:r w:rsidRPr="007303D8">
        <w:rPr>
          <w:rStyle w:val="IGindeksgrny"/>
        </w:rPr>
        <w:t>)</w:t>
      </w:r>
      <w:r w:rsidRPr="00454E3C">
        <w:t> Obrót, o którym mowa w</w:t>
      </w:r>
      <w:r>
        <w:t> art. </w:t>
      </w:r>
      <w:r w:rsidRPr="00454E3C">
        <w:t>14</w:t>
      </w:r>
      <w:r>
        <w:t xml:space="preserve"> pkt </w:t>
      </w:r>
      <w:r w:rsidRPr="00454E3C">
        <w:t>1, obejmuje obrót zarówno przedsiębiorcy, nad którym ma zostać przejęta kontrola, jak i jego przedsiębiorców zależnych. Jeżeli przedsiębiorca, nad którym ma zostać przejęta kontrola lub jego przedsiębiorcy zależni sprawują kontrolę nad przedsiębiorcą wspólnie z innym przedsiębiorcą lub przedsiębiorcami, prz</w:t>
      </w:r>
      <w:r w:rsidRPr="00454E3C">
        <w:t>e</w:t>
      </w:r>
      <w:r w:rsidRPr="00454E3C">
        <w:t>pis</w:t>
      </w:r>
      <w:r>
        <w:t xml:space="preserve"> ust. </w:t>
      </w:r>
      <w:r w:rsidRPr="00454E3C">
        <w:t>3</w:t>
      </w:r>
      <w:r>
        <w:t xml:space="preserve"> pkt </w:t>
      </w:r>
      <w:r w:rsidRPr="00454E3C">
        <w:t>1 stosuje się odpowiednio.</w:t>
      </w:r>
    </w:p>
    <w:p w:rsidR="00C52789" w:rsidRPr="00C52789" w:rsidRDefault="00C52789" w:rsidP="00C52789">
      <w:pPr>
        <w:pStyle w:val="USTustnpkodeksu"/>
        <w:keepNext/>
      </w:pPr>
      <w:r w:rsidRPr="00454E3C">
        <w:t>5.</w:t>
      </w:r>
      <w:r w:rsidRPr="00C52789">
        <w:rPr>
          <w:rStyle w:val="IGindeksgrny"/>
        </w:rPr>
        <w:fldChar w:fldCharType="begin"/>
      </w:r>
      <w:r w:rsidRPr="00C52789">
        <w:rPr>
          <w:rStyle w:val="IGindeksgrny"/>
        </w:rPr>
        <w:instrText xml:space="preserve"> NOTEREF _Ref403547260 \h </w:instrText>
      </w:r>
      <w:r w:rsidRPr="00C52789">
        <w:rPr>
          <w:rStyle w:val="IGindeksgrny"/>
        </w:rPr>
      </w:r>
      <w:r w:rsidRPr="00C52789">
        <w:rPr>
          <w:rStyle w:val="IGindeksgrny"/>
        </w:rPr>
        <w:fldChar w:fldCharType="separate"/>
      </w:r>
      <w:r w:rsidR="00F215E5">
        <w:rPr>
          <w:rStyle w:val="IGindeksgrny"/>
        </w:rPr>
        <w:t>21</w:t>
      </w:r>
      <w:r w:rsidRPr="00C52789">
        <w:rPr>
          <w:rStyle w:val="IGindeksgrny"/>
        </w:rPr>
        <w:fldChar w:fldCharType="end"/>
      </w:r>
      <w:r w:rsidRPr="00C52789">
        <w:rPr>
          <w:rStyle w:val="IGindeksgrny"/>
        </w:rPr>
        <w:t>)</w:t>
      </w:r>
      <w:r w:rsidRPr="00C52789">
        <w:t> Jeżeli jednocześnie lub w okresie nie dłuższym niż 2 lata:</w:t>
      </w:r>
    </w:p>
    <w:p w:rsidR="00C52789" w:rsidRPr="00454E3C" w:rsidRDefault="00C52789" w:rsidP="00C52789">
      <w:pPr>
        <w:pStyle w:val="PKTpunkt"/>
      </w:pPr>
      <w:r w:rsidRPr="00454E3C">
        <w:t>1)</w:t>
      </w:r>
      <w:r w:rsidRPr="00454E3C">
        <w:tab/>
        <w:t>następuje przejęcie kontroli nad co najmniej dwoma przedsiębiorcami należącymi do tej samej grupy kapitałowej – obrót, o którym mowa w</w:t>
      </w:r>
      <w:r>
        <w:t> art. </w:t>
      </w:r>
      <w:r w:rsidRPr="00454E3C">
        <w:t>14</w:t>
      </w:r>
      <w:r>
        <w:t xml:space="preserve"> pkt </w:t>
      </w:r>
      <w:r w:rsidRPr="00454E3C">
        <w:t>1, obejmuje łącznie obrót wszystkich tych przedsiębiorców, jak i ich przedsi</w:t>
      </w:r>
      <w:r w:rsidRPr="00454E3C">
        <w:t>ę</w:t>
      </w:r>
      <w:r w:rsidRPr="00454E3C">
        <w:t>biorców zależnych;</w:t>
      </w:r>
    </w:p>
    <w:p w:rsidR="00C52789" w:rsidRPr="00454E3C" w:rsidRDefault="00C52789" w:rsidP="00C52789">
      <w:pPr>
        <w:pStyle w:val="PKTpunkt"/>
      </w:pPr>
      <w:r w:rsidRPr="00454E3C">
        <w:t>2)</w:t>
      </w:r>
      <w:r w:rsidRPr="00454E3C">
        <w:tab/>
        <w:t>przedsiębiorca nabywa części mienia należące do innego przedsiębiorcy lub przedsiębiorców należących do tej samej grupy kapitałowej – obrót, o którym mowa w</w:t>
      </w:r>
      <w:r>
        <w:t> art. </w:t>
      </w:r>
      <w:r w:rsidRPr="00454E3C">
        <w:t>13</w:t>
      </w:r>
      <w:r>
        <w:t xml:space="preserve"> ust. </w:t>
      </w:r>
      <w:r w:rsidRPr="00454E3C">
        <w:t>2</w:t>
      </w:r>
      <w:r>
        <w:t xml:space="preserve"> pkt </w:t>
      </w:r>
      <w:r w:rsidRPr="00454E3C">
        <w:t>4, obejmuje łączny obrót zrealizowany przez wszys</w:t>
      </w:r>
      <w:r w:rsidRPr="00454E3C">
        <w:t>t</w:t>
      </w:r>
      <w:r w:rsidRPr="00454E3C">
        <w:t>kie te części mienia;</w:t>
      </w:r>
    </w:p>
    <w:p w:rsidR="00C52789" w:rsidRPr="00454E3C" w:rsidRDefault="00C52789" w:rsidP="00C52789">
      <w:pPr>
        <w:pStyle w:val="PKTpunkt"/>
      </w:pPr>
      <w:r w:rsidRPr="00454E3C">
        <w:t>3)</w:t>
      </w:r>
      <w:r w:rsidRPr="00454E3C">
        <w:tab/>
        <w:t>następuje przejęcie kontroli nad przedsiębiorcą lub przedsiębiorcami należącymi do jednej grupy kapitałowej oraz nabycie części mienia przedsiębiorcy lub przedsiębiorców należących do tej grupy kapitałowej – obrót, o którym mowa w</w:t>
      </w:r>
      <w:r>
        <w:t> art. </w:t>
      </w:r>
      <w:r w:rsidRPr="00454E3C">
        <w:t>14</w:t>
      </w:r>
      <w:r>
        <w:t xml:space="preserve"> pkt </w:t>
      </w:r>
      <w:r w:rsidRPr="00454E3C">
        <w:t>1b, obejmuje łącznie obrót wszystkich przedsiębiorców, nad którymi jest przejmowana kontrola i ich przedsiębiorców zależnych oraz obrót realizowany przez wszystkie nabywane części mienia.</w:t>
      </w:r>
    </w:p>
    <w:p w:rsidR="00C52789" w:rsidRPr="00454E3C" w:rsidRDefault="00C52789" w:rsidP="00C52789">
      <w:pPr>
        <w:pStyle w:val="ARTartustawynprozporzdzenia"/>
      </w:pPr>
      <w:r w:rsidRPr="00C52789">
        <w:rPr>
          <w:rStyle w:val="Ppogrubienie"/>
        </w:rPr>
        <w:t>Art. 17.</w:t>
      </w:r>
      <w:r w:rsidRPr="007303D8">
        <w:rPr>
          <w:rStyle w:val="IGindeksgrny"/>
        </w:rPr>
        <w:footnoteReference w:id="32"/>
      </w:r>
      <w:r w:rsidRPr="007303D8">
        <w:rPr>
          <w:rStyle w:val="IGindeksgrny"/>
        </w:rPr>
        <w:t>)</w:t>
      </w:r>
      <w:r w:rsidRPr="00454E3C">
        <w:t> Rada Ministrów określi, w drodze rozporządzenia, sposób obliczania obrotu przedsiębiorców na potrzeby ustalenia obowiązku zgłoszenia zamiaru koncentracji Prezesowi Urzędu, uwzględniając specyfikę prowadzonej przez przedsiębiorców działalności, a także zasady rachunkowości odnoszące się do poszczególnych kategorii przedsiębiorców, w tym do banków, ubezpieczycieli i funduszy inwestycyjnych.</w:t>
      </w:r>
    </w:p>
    <w:p w:rsidR="00C52789" w:rsidRPr="00454E3C" w:rsidRDefault="00C52789" w:rsidP="00C52789">
      <w:pPr>
        <w:pStyle w:val="ROZDZODDZOZNoznaczenierozdziauluboddziau"/>
      </w:pPr>
      <w:r w:rsidRPr="00454E3C">
        <w:t>Rozdział 2</w:t>
      </w:r>
    </w:p>
    <w:p w:rsidR="00C52789" w:rsidRPr="00454E3C" w:rsidRDefault="00C52789" w:rsidP="00C52789">
      <w:pPr>
        <w:pStyle w:val="ROZDZODDZPRZEDMprzedmiotregulacjirozdziauluboddziau"/>
      </w:pPr>
      <w:r w:rsidRPr="00454E3C">
        <w:t>Decyzje w sprawach koncentracji</w:t>
      </w:r>
    </w:p>
    <w:p w:rsidR="00C52789" w:rsidRPr="00454E3C" w:rsidRDefault="00C52789" w:rsidP="00C52789">
      <w:pPr>
        <w:pStyle w:val="ARTartustawynprozporzdzenia"/>
      </w:pPr>
      <w:r w:rsidRPr="00C52789">
        <w:rPr>
          <w:rStyle w:val="Ppogrubienie"/>
        </w:rPr>
        <w:t>Art. 18.</w:t>
      </w:r>
      <w:r w:rsidRPr="00454E3C">
        <w:t> Prezes Urzędu, w drodze decyzji, wydaje zgodę na dokonanie koncentracji, w wyniku której konkurencja na rynku nie zostanie istotnie ograniczona, w szczególności przez powstanie lub umocnienie pozycji dominującej na rynku.</w:t>
      </w:r>
    </w:p>
    <w:p w:rsidR="00C52789" w:rsidRPr="00454E3C" w:rsidRDefault="00C52789" w:rsidP="00C52789">
      <w:pPr>
        <w:pStyle w:val="ARTartustawynprozporzdzenia"/>
      </w:pPr>
      <w:r w:rsidRPr="00C52789">
        <w:rPr>
          <w:rStyle w:val="Ppogrubienie"/>
        </w:rPr>
        <w:t>Art. 19.</w:t>
      </w:r>
      <w:r w:rsidRPr="00454E3C">
        <w:t> 1. Prezes Urzędu, w drodze decyzji, wydaje zgodę na dokonanie koncentracji, gdy – po spełnieniu przez przedsiębiorców zamierzających dokonać koncentracji warunków określonych w</w:t>
      </w:r>
      <w:r>
        <w:t> ust. </w:t>
      </w:r>
      <w:r w:rsidRPr="00454E3C">
        <w:t>2 – konkurencja na rynku nie zost</w:t>
      </w:r>
      <w:r w:rsidRPr="00454E3C">
        <w:t>a</w:t>
      </w:r>
      <w:r w:rsidRPr="00454E3C">
        <w:t>nie istotnie ograniczona, w szczególności przez powstanie lub umocnienie pozycji dominującej na rynku.</w:t>
      </w:r>
    </w:p>
    <w:p w:rsidR="00C52789" w:rsidRPr="00C52789" w:rsidRDefault="00C52789" w:rsidP="00C52789">
      <w:pPr>
        <w:pStyle w:val="USTustnpkodeksu"/>
        <w:keepNext/>
      </w:pPr>
      <w:r w:rsidRPr="00454E3C">
        <w:t>2. Prezes Urzędu może na przedsiębiorcę lub przedsiębiorców za</w:t>
      </w:r>
      <w:r w:rsidRPr="00454E3C">
        <w:softHyphen/>
        <w:t>mierzających dokonać koncentracji nałożyć obowi</w:t>
      </w:r>
      <w:r w:rsidRPr="00454E3C">
        <w:t>ą</w:t>
      </w:r>
      <w:r w:rsidRPr="00454E3C">
        <w:t>zek lub przyjąć ich zobowiązanie, w szczególności do:</w:t>
      </w:r>
    </w:p>
    <w:p w:rsidR="00C52789" w:rsidRPr="00454E3C" w:rsidRDefault="00C52789" w:rsidP="00C52789">
      <w:pPr>
        <w:pStyle w:val="PKTpunkt"/>
      </w:pPr>
      <w:r w:rsidRPr="00454E3C">
        <w:t>1)</w:t>
      </w:r>
      <w:r w:rsidRPr="00454E3C">
        <w:tab/>
        <w:t>zbycia całości lub części majątku jednego lu</w:t>
      </w:r>
      <w:r>
        <w:t>b kilku przed</w:t>
      </w:r>
      <w:r w:rsidRPr="00454E3C">
        <w:t>siębiorców,</w:t>
      </w:r>
    </w:p>
    <w:p w:rsidR="00C52789" w:rsidRPr="00454E3C" w:rsidRDefault="00C52789" w:rsidP="00C52789">
      <w:pPr>
        <w:pStyle w:val="PKTpunkt"/>
      </w:pPr>
      <w:r w:rsidRPr="00454E3C">
        <w:t>2)</w:t>
      </w:r>
      <w:r w:rsidRPr="00454E3C">
        <w:tab/>
        <w:t>wyzbycia się kontroli nad określonym przedsiębiorcą lub przedsiębiorcami, w szczególności przez zbycie określon</w:t>
      </w:r>
      <w:r w:rsidRPr="00454E3C">
        <w:t>e</w:t>
      </w:r>
      <w:r w:rsidRPr="00454E3C">
        <w:t>go pakietu akcji lub udziałów, lub odwołania z funkcji członka organu zarządzającego lub nadzorczego jednego lub kilku przedsiębiorców,</w:t>
      </w:r>
    </w:p>
    <w:p w:rsidR="00C52789" w:rsidRPr="00C52789" w:rsidRDefault="00C52789" w:rsidP="00C52789">
      <w:pPr>
        <w:pStyle w:val="PKTpunkt"/>
        <w:keepNext/>
      </w:pPr>
      <w:r w:rsidRPr="00454E3C">
        <w:t>3)</w:t>
      </w:r>
      <w:r w:rsidRPr="00454E3C">
        <w:tab/>
        <w:t>udzielenia licencji praw wyłącznych konkurentowi</w:t>
      </w:r>
    </w:p>
    <w:p w:rsidR="00C52789" w:rsidRPr="00454E3C" w:rsidRDefault="00C52789" w:rsidP="00C52789">
      <w:pPr>
        <w:pStyle w:val="CZWSPPKTczwsplnapunktw"/>
      </w:pPr>
      <w:r w:rsidRPr="00454E3C">
        <w:t>– określając w decyzji, o której mowa w</w:t>
      </w:r>
      <w:r>
        <w:t> ust. </w:t>
      </w:r>
      <w:r w:rsidRPr="00454E3C">
        <w:t>1, termin spełnienia warunków.</w:t>
      </w:r>
    </w:p>
    <w:p w:rsidR="00C52789" w:rsidRPr="00454E3C" w:rsidRDefault="00C52789" w:rsidP="00C52789">
      <w:pPr>
        <w:pStyle w:val="USTustnpkodeksu"/>
      </w:pPr>
      <w:r w:rsidRPr="00454E3C">
        <w:t>3. W decyzji, o której mowa w</w:t>
      </w:r>
      <w:r>
        <w:t> ust. </w:t>
      </w:r>
      <w:r w:rsidRPr="00454E3C">
        <w:t>1, Prezes Urzędu nakłada na przedsiębiorcę lub przedsiębiorców obowiązek skł</w:t>
      </w:r>
      <w:r w:rsidRPr="00454E3C">
        <w:t>a</w:t>
      </w:r>
      <w:r w:rsidRPr="00454E3C">
        <w:t>dania, w wyznaczonym terminie, informacji o realizacji tych warunków.</w:t>
      </w:r>
    </w:p>
    <w:p w:rsidR="00C52789" w:rsidRPr="00454E3C" w:rsidRDefault="00C52789" w:rsidP="00C52789">
      <w:pPr>
        <w:pStyle w:val="USTustnpkodeksu"/>
      </w:pPr>
      <w:r w:rsidRPr="00454E3C">
        <w:t>4.</w:t>
      </w:r>
      <w:bookmarkStart w:id="7" w:name="_Ref403547323"/>
      <w:r w:rsidRPr="007303D8">
        <w:rPr>
          <w:rStyle w:val="IGindeksgrny"/>
        </w:rPr>
        <w:footnoteReference w:id="33"/>
      </w:r>
      <w:bookmarkEnd w:id="7"/>
      <w:r w:rsidRPr="007303D8">
        <w:rPr>
          <w:rStyle w:val="IGindeksgrny"/>
        </w:rPr>
        <w:t>)</w:t>
      </w:r>
      <w:r w:rsidRPr="00454E3C">
        <w:t xml:space="preserve"> Prezes Urzędu, na wniosek przedsiębiorcy, na którego nałożono obowiązek spełnienia warunków określonych w</w:t>
      </w:r>
      <w:r>
        <w:t> ust. </w:t>
      </w:r>
      <w:r w:rsidRPr="00454E3C">
        <w:t>2, wydaje postanowienie o nieudostępnianiu, do dnia spełnienia tych warunków, jednak nie później niż do upływu terminu do ich spełnienia, decyzji, o której mowa w</w:t>
      </w:r>
      <w:r>
        <w:t> ust. </w:t>
      </w:r>
      <w:r w:rsidRPr="00454E3C">
        <w:t>1, w zakresie dotyczącym terminu spełnienia tych warunków. Na postanowienie Prezesa Urzędu nie przysługuje zażalenie.</w:t>
      </w:r>
    </w:p>
    <w:p w:rsidR="00C52789" w:rsidRPr="00454E3C" w:rsidRDefault="00C52789" w:rsidP="00C52789">
      <w:pPr>
        <w:pStyle w:val="USTustnpkodeksu"/>
      </w:pPr>
      <w:r w:rsidRPr="00454E3C">
        <w:t>5.</w:t>
      </w:r>
      <w:r w:rsidRPr="007303D8">
        <w:rPr>
          <w:rStyle w:val="IGindeksgrny"/>
        </w:rPr>
        <w:fldChar w:fldCharType="begin"/>
      </w:r>
      <w:r w:rsidRPr="007303D8">
        <w:rPr>
          <w:rStyle w:val="IGindeksgrny"/>
        </w:rPr>
        <w:instrText xml:space="preserve"> NOTEREF _Ref403547323 \h </w:instrText>
      </w:r>
      <w:r w:rsidRPr="007303D8">
        <w:rPr>
          <w:rStyle w:val="IGindeksgrny"/>
        </w:rPr>
      </w:r>
      <w:r w:rsidRPr="007303D8">
        <w:rPr>
          <w:rStyle w:val="IGindeksgrny"/>
        </w:rPr>
        <w:fldChar w:fldCharType="separate"/>
      </w:r>
      <w:r w:rsidR="00F215E5">
        <w:rPr>
          <w:rStyle w:val="IGindeksgrny"/>
        </w:rPr>
        <w:t>23</w:t>
      </w:r>
      <w:r w:rsidRPr="007303D8">
        <w:rPr>
          <w:rStyle w:val="IGindeksgrny"/>
        </w:rPr>
        <w:fldChar w:fldCharType="end"/>
      </w:r>
      <w:r w:rsidRPr="007303D8">
        <w:rPr>
          <w:rStyle w:val="IGindeksgrny"/>
        </w:rPr>
        <w:t>)</w:t>
      </w:r>
      <w:r w:rsidRPr="00454E3C">
        <w:t> W przypadku, o którym mowa w</w:t>
      </w:r>
      <w:r>
        <w:t> ust. </w:t>
      </w:r>
      <w:r w:rsidRPr="00454E3C">
        <w:t>4, Prezes Urzędu nie publikuje i nie podaje w inny sposób do publicznej wiadomości decyzji w zakresie określonym w</w:t>
      </w:r>
      <w:r>
        <w:t> ust. </w:t>
      </w:r>
      <w:r w:rsidRPr="00454E3C">
        <w:t>4. W zakresie tym decyzja nie podlega również udostępnieniu w trybie przepisów ustawy z dnia 6 września 2001 r. o dostępie do informacji publicznej (</w:t>
      </w:r>
      <w:r>
        <w:t>Dz. U.</w:t>
      </w:r>
      <w:r w:rsidRPr="00454E3C">
        <w:t xml:space="preserve"> z 2014 r.</w:t>
      </w:r>
      <w:r>
        <w:t xml:space="preserve"> poz. </w:t>
      </w:r>
      <w:r w:rsidRPr="00454E3C">
        <w:t>782</w:t>
      </w:r>
      <w:r>
        <w:t xml:space="preserve"> i 1662</w:t>
      </w:r>
      <w:r w:rsidRPr="00454E3C">
        <w:t>).</w:t>
      </w:r>
    </w:p>
    <w:p w:rsidR="00C52789" w:rsidRPr="00454E3C" w:rsidRDefault="00C52789" w:rsidP="00C52789">
      <w:pPr>
        <w:pStyle w:val="USTustnpkodeksu"/>
      </w:pPr>
      <w:r w:rsidRPr="00454E3C">
        <w:t>6.</w:t>
      </w:r>
      <w:r w:rsidRPr="007303D8">
        <w:rPr>
          <w:rStyle w:val="IGindeksgrny"/>
        </w:rPr>
        <w:fldChar w:fldCharType="begin"/>
      </w:r>
      <w:r w:rsidRPr="007303D8">
        <w:rPr>
          <w:rStyle w:val="IGindeksgrny"/>
        </w:rPr>
        <w:instrText xml:space="preserve"> NOTEREF _Ref403547323 \h </w:instrText>
      </w:r>
      <w:r w:rsidRPr="007303D8">
        <w:rPr>
          <w:rStyle w:val="IGindeksgrny"/>
        </w:rPr>
      </w:r>
      <w:r w:rsidRPr="007303D8">
        <w:rPr>
          <w:rStyle w:val="IGindeksgrny"/>
        </w:rPr>
        <w:fldChar w:fldCharType="separate"/>
      </w:r>
      <w:r w:rsidR="00F215E5">
        <w:rPr>
          <w:rStyle w:val="IGindeksgrny"/>
        </w:rPr>
        <w:t>23</w:t>
      </w:r>
      <w:r w:rsidRPr="007303D8">
        <w:rPr>
          <w:rStyle w:val="IGindeksgrny"/>
        </w:rPr>
        <w:fldChar w:fldCharType="end"/>
      </w:r>
      <w:r w:rsidRPr="007303D8">
        <w:rPr>
          <w:rStyle w:val="IGindeksgrny"/>
        </w:rPr>
        <w:t>)</w:t>
      </w:r>
      <w:r w:rsidRPr="00454E3C">
        <w:t> Wydanie postanowienia, o którym mowa w</w:t>
      </w:r>
      <w:r>
        <w:t> ust. </w:t>
      </w:r>
      <w:r w:rsidRPr="00454E3C">
        <w:t>4, nie wyłącza obowiązków informacyjnych przedsiębiorcy określonych w odrębnych przepisach.</w:t>
      </w:r>
    </w:p>
    <w:p w:rsidR="00C52789" w:rsidRPr="00454E3C" w:rsidRDefault="00C52789" w:rsidP="00C52789">
      <w:pPr>
        <w:pStyle w:val="ARTartustawynprozporzdzenia"/>
      </w:pPr>
      <w:r w:rsidRPr="00C52789">
        <w:rPr>
          <w:rStyle w:val="Ppogrubienie"/>
        </w:rPr>
        <w:t>Art. 20.</w:t>
      </w:r>
      <w:r w:rsidRPr="00454E3C">
        <w:t> 1. Prezes Urzędu zakazuje, w drodze decyzji, dokonania koncentracji, w wyniku której konkurencja na ry</w:t>
      </w:r>
      <w:r w:rsidRPr="00454E3C">
        <w:t>n</w:t>
      </w:r>
      <w:r w:rsidRPr="00454E3C">
        <w:t>ku zostanie istotnie ograniczona, w szczególności przez powstanie lub umocnienie pozycji dominującej na rynku.</w:t>
      </w:r>
    </w:p>
    <w:p w:rsidR="00C52789" w:rsidRPr="00C52789" w:rsidRDefault="00C52789" w:rsidP="00C52789">
      <w:pPr>
        <w:pStyle w:val="USTustnpkodeksu"/>
        <w:keepNext/>
      </w:pPr>
      <w:r w:rsidRPr="00454E3C">
        <w:t>2. Prezes Urzędu wydaje,</w:t>
      </w:r>
      <w:r w:rsidRPr="00C52789">
        <w:t xml:space="preserve"> w drodze decyzji, zgodę na dokonanie koncentracji, w wyniku której konkurencja na rynku zostanie istotnie ograniczona, w szczególności przez powstanie lub umocnienie pozycji dominującej na rynku, w przypadku gdy odstąpienie od zakazu koncentracji jest uzasadnione, a w szczególności:</w:t>
      </w:r>
    </w:p>
    <w:p w:rsidR="00C52789" w:rsidRPr="00454E3C" w:rsidRDefault="00C52789" w:rsidP="00DF2C91">
      <w:pPr>
        <w:pStyle w:val="PKTpunkt"/>
        <w:spacing w:before="60"/>
      </w:pPr>
      <w:r w:rsidRPr="00454E3C">
        <w:t>1)</w:t>
      </w:r>
      <w:r w:rsidRPr="00454E3C">
        <w:tab/>
        <w:t>przyczyni się ona do rozwoju ekonomicznego lub postępu technicznego;</w:t>
      </w:r>
    </w:p>
    <w:p w:rsidR="00C52789" w:rsidRPr="00454E3C" w:rsidRDefault="00C52789" w:rsidP="00DF2C91">
      <w:pPr>
        <w:pStyle w:val="PKTpunkt"/>
        <w:spacing w:before="60"/>
      </w:pPr>
      <w:r w:rsidRPr="00454E3C">
        <w:t>2)</w:t>
      </w:r>
      <w:r w:rsidRPr="00454E3C">
        <w:tab/>
        <w:t>może ona wywrzeć pozytywny wpływ na gospodarkę narodową.</w:t>
      </w:r>
    </w:p>
    <w:p w:rsidR="00C52789" w:rsidRPr="00454E3C" w:rsidRDefault="00C52789" w:rsidP="009636E3">
      <w:pPr>
        <w:pStyle w:val="ARTartustawynprozporzdzenia"/>
        <w:spacing w:before="120"/>
      </w:pPr>
      <w:r w:rsidRPr="00C52789">
        <w:rPr>
          <w:rStyle w:val="Ppogrubienie"/>
        </w:rPr>
        <w:t>Art. 21.</w:t>
      </w:r>
      <w:r w:rsidRPr="00454E3C">
        <w:t> 1. Prezes Urzędu może uchylić decyzje, o których mowa w</w:t>
      </w:r>
      <w:r>
        <w:t> art. </w:t>
      </w:r>
      <w:r w:rsidRPr="00454E3C">
        <w:t>18,</w:t>
      </w:r>
      <w:r>
        <w:t xml:space="preserve"> art. </w:t>
      </w:r>
      <w:r w:rsidRPr="00454E3C">
        <w:t>19</w:t>
      </w:r>
      <w:r>
        <w:t xml:space="preserve"> ust. </w:t>
      </w:r>
      <w:r w:rsidRPr="00454E3C">
        <w:t>1</w:t>
      </w:r>
      <w:r>
        <w:t xml:space="preserve"> i </w:t>
      </w:r>
      <w:r w:rsidRPr="00454E3C">
        <w:t>w</w:t>
      </w:r>
      <w:r>
        <w:t> art. </w:t>
      </w:r>
      <w:r w:rsidRPr="00454E3C">
        <w:t>20</w:t>
      </w:r>
      <w:r>
        <w:t xml:space="preserve"> ust. </w:t>
      </w:r>
      <w:r w:rsidRPr="00454E3C">
        <w:t>2, jeżeli z</w:t>
      </w:r>
      <w:r w:rsidRPr="00454E3C">
        <w:t>o</w:t>
      </w:r>
      <w:r w:rsidRPr="00454E3C">
        <w:t>stały one oparte na nierzetelnych informacjach, za które są odpowiedzialni przedsiębiorcy uczestniczący w koncentracji, lub jeżeli przedsiębiorcy nie spełniają warunków, o których mowa w</w:t>
      </w:r>
      <w:r>
        <w:t> art. </w:t>
      </w:r>
      <w:r w:rsidRPr="00454E3C">
        <w:t>19</w:t>
      </w:r>
      <w:r>
        <w:t xml:space="preserve"> ust. </w:t>
      </w:r>
      <w:r w:rsidRPr="00454E3C">
        <w:t>2</w:t>
      </w:r>
      <w:r>
        <w:t xml:space="preserve"> i </w:t>
      </w:r>
      <w:r w:rsidRPr="00454E3C">
        <w:t>3. W przypadku uchylenia decyzji Prezes Urzędu orzeka co do istoty sprawy.</w:t>
      </w:r>
    </w:p>
    <w:p w:rsidR="00C52789" w:rsidRPr="00C52789" w:rsidRDefault="00C52789" w:rsidP="009636E3">
      <w:pPr>
        <w:pStyle w:val="USTustnpkodeksu"/>
        <w:keepNext/>
      </w:pPr>
      <w:r w:rsidRPr="00454E3C">
        <w:t>2. Jeżeli</w:t>
      </w:r>
      <w:r w:rsidRPr="00C52789">
        <w:t xml:space="preserve"> w przypadkach, o których mowa w</w:t>
      </w:r>
      <w:r>
        <w:t> ust. </w:t>
      </w:r>
      <w:r w:rsidRPr="00C52789">
        <w:t>1, koncentracja została już dokonana, a przywrócenie konkurencji na rynku nie jest możliwe w inny sposób, Prezes Urzędu może, w drodze decyzji, określając termin jej wykonania na waru</w:t>
      </w:r>
      <w:r w:rsidRPr="00C52789">
        <w:t>n</w:t>
      </w:r>
      <w:r w:rsidRPr="00C52789">
        <w:t>kach określonych w decyzji, nakazać w szczególności:</w:t>
      </w:r>
    </w:p>
    <w:p w:rsidR="00C52789" w:rsidRPr="00454E3C" w:rsidRDefault="00C52789" w:rsidP="00DF2C91">
      <w:pPr>
        <w:pStyle w:val="PKTpunkt"/>
        <w:spacing w:before="60"/>
      </w:pPr>
      <w:r w:rsidRPr="00454E3C">
        <w:t>1)</w:t>
      </w:r>
      <w:r w:rsidRPr="00454E3C">
        <w:tab/>
        <w:t>podział połączonego przedsiębiorcy na warunkach określonych w decyzji;</w:t>
      </w:r>
    </w:p>
    <w:p w:rsidR="00C52789" w:rsidRPr="00454E3C" w:rsidRDefault="00C52789" w:rsidP="00DF2C91">
      <w:pPr>
        <w:pStyle w:val="PKTpunkt"/>
        <w:spacing w:before="60"/>
      </w:pPr>
      <w:r w:rsidRPr="00454E3C">
        <w:t>2)</w:t>
      </w:r>
      <w:r w:rsidRPr="00454E3C">
        <w:tab/>
        <w:t>zbycie całości lub części majątku przedsiębiorcy;</w:t>
      </w:r>
    </w:p>
    <w:p w:rsidR="00C52789" w:rsidRPr="00454E3C" w:rsidRDefault="00C52789" w:rsidP="00DF2C91">
      <w:pPr>
        <w:pStyle w:val="PKTpunkt"/>
        <w:spacing w:before="60"/>
      </w:pPr>
      <w:r w:rsidRPr="00454E3C">
        <w:t>3)</w:t>
      </w:r>
      <w:r w:rsidRPr="00454E3C">
        <w:tab/>
        <w:t>zbycie udziałów lub akcji zapewniających kontrolę nad przed</w:t>
      </w:r>
      <w:r w:rsidRPr="00454E3C">
        <w:softHyphen/>
        <w:t>siębiorcą lub przedsiębiorcami lub rozwiązanie spółki, nad którą przedsiębiorcy sprawują wspólną kontrolę.</w:t>
      </w:r>
    </w:p>
    <w:p w:rsidR="00C52789" w:rsidRPr="00454E3C" w:rsidRDefault="00C52789" w:rsidP="00DF2C91">
      <w:pPr>
        <w:pStyle w:val="USTustnpkodeksu"/>
        <w:spacing w:before="90"/>
      </w:pPr>
      <w:r w:rsidRPr="00454E3C">
        <w:t>3. Decyzja, o której mowa w</w:t>
      </w:r>
      <w:r>
        <w:t> ust. </w:t>
      </w:r>
      <w:r w:rsidRPr="00454E3C">
        <w:t>2, nie może być wydana po upływie 5 lat od dnia dokonania koncentracji.</w:t>
      </w:r>
    </w:p>
    <w:p w:rsidR="00C52789" w:rsidRPr="00454E3C" w:rsidRDefault="00C52789" w:rsidP="00DF2C91">
      <w:pPr>
        <w:pStyle w:val="USTustnpkodeksu"/>
        <w:spacing w:before="90"/>
      </w:pPr>
      <w:r w:rsidRPr="00454E3C">
        <w:t>4. Przepisy</w:t>
      </w:r>
      <w:r>
        <w:t xml:space="preserve"> ust. </w:t>
      </w:r>
      <w:r w:rsidRPr="00454E3C">
        <w:t>2</w:t>
      </w:r>
      <w:r>
        <w:t xml:space="preserve"> i </w:t>
      </w:r>
      <w:r w:rsidRPr="00454E3C">
        <w:t>3 stosuje się odpowiednio w przypadku niezgłoszenia Prezesowi Urzędu zamiaru koncentracji, o którym mowa w</w:t>
      </w:r>
      <w:r>
        <w:t> art. </w:t>
      </w:r>
      <w:r w:rsidRPr="00454E3C">
        <w:t>13</w:t>
      </w:r>
      <w:r>
        <w:t xml:space="preserve"> ust. </w:t>
      </w:r>
      <w:r w:rsidRPr="00454E3C">
        <w:t>1, oraz w przypadku niewykonania decyzji o zakazie koncentracji.</w:t>
      </w:r>
    </w:p>
    <w:p w:rsidR="00C52789" w:rsidRPr="00454E3C" w:rsidRDefault="00C52789" w:rsidP="00DF2C91">
      <w:pPr>
        <w:pStyle w:val="ARTartustawynprozporzdzenia"/>
        <w:spacing w:before="90"/>
      </w:pPr>
      <w:r w:rsidRPr="00C52789">
        <w:rPr>
          <w:rStyle w:val="Ppogrubienie"/>
        </w:rPr>
        <w:t>Art. 22.</w:t>
      </w:r>
      <w:bookmarkStart w:id="8" w:name="fEditexs15v288"/>
      <w:r w:rsidRPr="00454E3C">
        <w:t> </w:t>
      </w:r>
      <w:bookmarkEnd w:id="8"/>
      <w:r w:rsidRPr="00454E3C">
        <w:t>1. Decyzje, o których mowa w</w:t>
      </w:r>
      <w:r>
        <w:t> art. </w:t>
      </w:r>
      <w:r w:rsidRPr="00454E3C">
        <w:t>18</w:t>
      </w:r>
      <w:r>
        <w:t xml:space="preserve"> i art. </w:t>
      </w:r>
      <w:r w:rsidRPr="00454E3C">
        <w:t>19</w:t>
      </w:r>
      <w:r>
        <w:t xml:space="preserve"> ust. </w:t>
      </w:r>
      <w:r w:rsidRPr="00454E3C">
        <w:t>1</w:t>
      </w:r>
      <w:r>
        <w:t xml:space="preserve"> lub art. </w:t>
      </w:r>
      <w:r w:rsidRPr="00454E3C">
        <w:t>20</w:t>
      </w:r>
      <w:r>
        <w:t xml:space="preserve"> ust. </w:t>
      </w:r>
      <w:r w:rsidRPr="00454E3C">
        <w:t>2, wygasają, jeżeli w terminie 2 lat od dnia ich wydania koncentracja nie została dokonana.</w:t>
      </w:r>
    </w:p>
    <w:p w:rsidR="00C52789" w:rsidRPr="00454E3C" w:rsidRDefault="00C52789" w:rsidP="00DF2C91">
      <w:pPr>
        <w:pStyle w:val="USTustnpkodeksu"/>
        <w:spacing w:before="90"/>
      </w:pPr>
      <w:r w:rsidRPr="00454E3C">
        <w:t>2.</w:t>
      </w:r>
      <w:r w:rsidRPr="007303D8">
        <w:rPr>
          <w:rStyle w:val="IGindeksgrny"/>
        </w:rPr>
        <w:footnoteReference w:id="34"/>
      </w:r>
      <w:r w:rsidRPr="007303D8">
        <w:rPr>
          <w:rStyle w:val="IGindeksgrny"/>
        </w:rPr>
        <w:t>)</w:t>
      </w:r>
      <w:r w:rsidRPr="00454E3C">
        <w:t xml:space="preserve"> Prezes Urzędu może, na wniosek przedsiębiorcy uczestniczącego w koncentracji złożony nie później niż 30 dni przed upływem terminu, o którym mowa w</w:t>
      </w:r>
      <w:r>
        <w:t> ust. </w:t>
      </w:r>
      <w:r w:rsidRPr="00454E3C">
        <w:t>1, przedłużyć, w drodze postanowienia, ten termin o rok, jeżeli przedsi</w:t>
      </w:r>
      <w:r w:rsidRPr="00454E3C">
        <w:t>ę</w:t>
      </w:r>
      <w:r w:rsidRPr="00454E3C">
        <w:t>biorca wykaże, że nie nastąpiła zmiana okoliczności, w wyniku której koncentracja może spowodować istotne ogranicz</w:t>
      </w:r>
      <w:r w:rsidRPr="00454E3C">
        <w:t>e</w:t>
      </w:r>
      <w:r w:rsidRPr="00454E3C">
        <w:t>nie konkurencji na rynku.</w:t>
      </w:r>
    </w:p>
    <w:p w:rsidR="00C52789" w:rsidRPr="00454E3C" w:rsidRDefault="00C52789" w:rsidP="00DF2C91">
      <w:pPr>
        <w:pStyle w:val="USTustnpkodeksu"/>
        <w:spacing w:before="90"/>
      </w:pPr>
      <w:r w:rsidRPr="00454E3C">
        <w:t>3. Przed wydaniem postanowienia o przedłużeniu terminu, o którym mowa w</w:t>
      </w:r>
      <w:r>
        <w:t> ust. </w:t>
      </w:r>
      <w:r w:rsidRPr="00454E3C">
        <w:t>1, Prezes Urzędu może przeprow</w:t>
      </w:r>
      <w:r w:rsidRPr="00454E3C">
        <w:t>a</w:t>
      </w:r>
      <w:r w:rsidRPr="00454E3C">
        <w:t>dzić postępowanie wyjaśniające.</w:t>
      </w:r>
    </w:p>
    <w:p w:rsidR="00C52789" w:rsidRPr="00454E3C" w:rsidRDefault="00C52789" w:rsidP="00DF2C91">
      <w:pPr>
        <w:pStyle w:val="USTustnpkodeksu"/>
        <w:spacing w:before="90"/>
      </w:pPr>
      <w:r w:rsidRPr="00454E3C">
        <w:t>4. W przypadku wydania postanowienia o odmowie przedłużenia terminu, o którym mowa w</w:t>
      </w:r>
      <w:r>
        <w:t> ust. </w:t>
      </w:r>
      <w:r w:rsidRPr="00454E3C">
        <w:t>1, dokonanie ko</w:t>
      </w:r>
      <w:r w:rsidRPr="00454E3C">
        <w:t>n</w:t>
      </w:r>
      <w:r w:rsidRPr="00454E3C">
        <w:t>centracji po upływie tego terminu wymaga zgłoszenia zamiaru koncentracji Prezesowi Urzędu i uzyskania zgody na jej dokonanie na zasadach i w trybie określonych w ustawie.</w:t>
      </w:r>
    </w:p>
    <w:p w:rsidR="00C52789" w:rsidRPr="00454E3C" w:rsidRDefault="00C52789" w:rsidP="00DF2C91">
      <w:pPr>
        <w:pStyle w:val="ARTartustawynprozporzdzenia"/>
        <w:spacing w:before="90"/>
      </w:pPr>
      <w:r w:rsidRPr="00C52789">
        <w:rPr>
          <w:rStyle w:val="Ppogrubienie"/>
        </w:rPr>
        <w:t>Art. 23.</w:t>
      </w:r>
      <w:r w:rsidRPr="00454E3C">
        <w:t> Prezes Urzędu na wniosek instytucji finansowej może przedłużyć, w drodze decyzji, termin, o którym mowa w</w:t>
      </w:r>
      <w:r>
        <w:t> art. </w:t>
      </w:r>
      <w:r w:rsidRPr="00454E3C">
        <w:t>14</w:t>
      </w:r>
      <w:r>
        <w:t xml:space="preserve"> pkt </w:t>
      </w:r>
      <w:r w:rsidRPr="00454E3C">
        <w:t>2, jeżeli instytucja ta udowodni, że odsprzedaż akcji albo udziałów nie była w praktyce możliwa lub uzasa</w:t>
      </w:r>
      <w:r w:rsidRPr="00454E3C">
        <w:t>d</w:t>
      </w:r>
      <w:r w:rsidRPr="00454E3C">
        <w:t>niona ekonomicznie przed upływem roku od dnia ich nabycia.</w:t>
      </w:r>
    </w:p>
    <w:p w:rsidR="00C52789" w:rsidRPr="00454E3C" w:rsidRDefault="00C52789" w:rsidP="00C52789">
      <w:pPr>
        <w:pStyle w:val="TYTDZOZNoznaczenietytuulubdziau"/>
      </w:pPr>
      <w:r w:rsidRPr="00454E3C">
        <w:t>Dział IV</w:t>
      </w:r>
    </w:p>
    <w:p w:rsidR="00C52789" w:rsidRPr="00454E3C" w:rsidRDefault="00C52789" w:rsidP="00DF2C91">
      <w:pPr>
        <w:pStyle w:val="TYTDZPRZEDMprzedmiotregulacjitytuulubdziau"/>
        <w:spacing w:before="40"/>
      </w:pPr>
      <w:r w:rsidRPr="00454E3C">
        <w:t>Zakaz praktyk naruszających zbiorowe interesy konsumentów</w:t>
      </w:r>
    </w:p>
    <w:p w:rsidR="00C52789" w:rsidRPr="00454E3C" w:rsidRDefault="00C52789" w:rsidP="00C52789">
      <w:pPr>
        <w:pStyle w:val="ROZDZODDZOZNoznaczenierozdziauluboddziau"/>
      </w:pPr>
      <w:r w:rsidRPr="00454E3C">
        <w:t>Rozdział 1</w:t>
      </w:r>
    </w:p>
    <w:p w:rsidR="00C52789" w:rsidRPr="00454E3C" w:rsidRDefault="00C52789" w:rsidP="00DF2C91">
      <w:pPr>
        <w:pStyle w:val="ROZDZODDZPRZEDMprzedmiotregulacjirozdziauluboddziau"/>
        <w:spacing w:before="40"/>
      </w:pPr>
      <w:r w:rsidRPr="00454E3C">
        <w:t>Praktyki naruszające zbiorowe interesy konsumentów</w:t>
      </w:r>
    </w:p>
    <w:p w:rsidR="00C52789" w:rsidRPr="00454E3C" w:rsidRDefault="00C52789" w:rsidP="00C52789">
      <w:pPr>
        <w:pStyle w:val="ARTartustawynprozporzdzenia"/>
      </w:pPr>
      <w:r w:rsidRPr="00C52789">
        <w:rPr>
          <w:rStyle w:val="Ppogrubienie"/>
        </w:rPr>
        <w:t>Art. 24.</w:t>
      </w:r>
      <w:r w:rsidRPr="00454E3C">
        <w:t> 1. Zakazane jest stosowanie praktyk naruszających zbiorowe interesy konsumentów.</w:t>
      </w:r>
    </w:p>
    <w:p w:rsidR="00C52789" w:rsidRPr="00C52789" w:rsidRDefault="00C52789" w:rsidP="00C52789">
      <w:pPr>
        <w:pStyle w:val="USTustnpkodeksu"/>
        <w:keepNext/>
      </w:pPr>
      <w:r w:rsidRPr="00454E3C">
        <w:t>2.</w:t>
      </w:r>
      <w:bookmarkStart w:id="9" w:name="_Ref403555184"/>
      <w:r w:rsidRPr="00C52789">
        <w:rPr>
          <w:rStyle w:val="IGindeksgrny"/>
        </w:rPr>
        <w:footnoteReference w:id="35"/>
      </w:r>
      <w:bookmarkEnd w:id="9"/>
      <w:r w:rsidRPr="00C52789">
        <w:rPr>
          <w:rStyle w:val="IGindeksgrny"/>
        </w:rPr>
        <w:t>)</w:t>
      </w:r>
      <w:r w:rsidRPr="00C52789">
        <w:t> Przez praktykę naruszającą zbiorowe interesy konsumentów rozumie się godzące w nie bezprawne działanie przedsiębiorcy, w szczególności:</w:t>
      </w:r>
    </w:p>
    <w:p w:rsidR="00C52789" w:rsidRPr="00454E3C" w:rsidRDefault="00C52789" w:rsidP="00DF2C91">
      <w:pPr>
        <w:pStyle w:val="PKTpunkt"/>
        <w:spacing w:before="60"/>
      </w:pPr>
      <w:r w:rsidRPr="00454E3C">
        <w:t>1)</w:t>
      </w:r>
      <w:r w:rsidRPr="00454E3C">
        <w:tab/>
        <w:t>stosowanie postanowień wzorców umów, które zostały wpisane do rejestru postanowień wzorców umowy uznanych za niedozwolone, o którym mowa w</w:t>
      </w:r>
      <w:r>
        <w:t> art. </w:t>
      </w:r>
      <w:r w:rsidRPr="00454E3C">
        <w:t>479</w:t>
      </w:r>
      <w:r w:rsidRPr="007303D8">
        <w:rPr>
          <w:rStyle w:val="IGindeksgrny"/>
        </w:rPr>
        <w:t>45</w:t>
      </w:r>
      <w:r w:rsidRPr="00454E3C">
        <w:t xml:space="preserve"> ustawy z dnia 17 listopada 1964 r. – Kodeks postępowania cywilnego (</w:t>
      </w:r>
      <w:r>
        <w:t>Dz. U.</w:t>
      </w:r>
      <w:r w:rsidRPr="00454E3C">
        <w:t xml:space="preserve"> z</w:t>
      </w:r>
      <w:r>
        <w:t> </w:t>
      </w:r>
      <w:r w:rsidRPr="00454E3C">
        <w:t>2014</w:t>
      </w:r>
      <w:r>
        <w:t> </w:t>
      </w:r>
      <w:r w:rsidRPr="00454E3C">
        <w:t>r.</w:t>
      </w:r>
      <w:r>
        <w:t xml:space="preserve"> poz. </w:t>
      </w:r>
      <w:r w:rsidRPr="00454E3C">
        <w:t>101, z </w:t>
      </w:r>
      <w:proofErr w:type="spellStart"/>
      <w:r w:rsidRPr="00454E3C">
        <w:t>późn</w:t>
      </w:r>
      <w:proofErr w:type="spellEnd"/>
      <w:r w:rsidRPr="00454E3C">
        <w:t>. zm.</w:t>
      </w:r>
      <w:r w:rsidRPr="007303D8">
        <w:rPr>
          <w:rStyle w:val="IGindeksgrny"/>
        </w:rPr>
        <w:footnoteReference w:id="36"/>
      </w:r>
      <w:r w:rsidRPr="007303D8">
        <w:rPr>
          <w:rStyle w:val="IGindeksgrny"/>
        </w:rPr>
        <w:t>)</w:t>
      </w:r>
      <w:r w:rsidRPr="00454E3C">
        <w:t>);</w:t>
      </w:r>
    </w:p>
    <w:p w:rsidR="00C52789" w:rsidRPr="00454E3C" w:rsidRDefault="00C52789" w:rsidP="00C52789">
      <w:pPr>
        <w:pStyle w:val="PKTpunkt"/>
      </w:pPr>
      <w:r w:rsidRPr="00454E3C">
        <w:t>2)</w:t>
      </w:r>
      <w:r w:rsidRPr="00454E3C">
        <w:tab/>
        <w:t>naruszanie obowiązku udzielania konsumentom rzetelnej, prawdziwej i pełnej informacji;</w:t>
      </w:r>
    </w:p>
    <w:p w:rsidR="00C52789" w:rsidRPr="00454E3C" w:rsidRDefault="00C52789" w:rsidP="00C52789">
      <w:pPr>
        <w:pStyle w:val="PKTpunkt"/>
      </w:pPr>
      <w:r w:rsidRPr="00454E3C">
        <w:t>3)</w:t>
      </w:r>
      <w:r w:rsidRPr="00454E3C">
        <w:tab/>
        <w:t>nieuczciwe praktyki rynkowe lub czyny nieuczciwej konkurencji.</w:t>
      </w:r>
    </w:p>
    <w:p w:rsidR="00C52789" w:rsidRPr="00454E3C" w:rsidRDefault="00C52789" w:rsidP="00C52789">
      <w:pPr>
        <w:pStyle w:val="USTustnpkodeksu"/>
      </w:pPr>
      <w:r w:rsidRPr="00454E3C">
        <w:t>3. Nie jest zbiorowym interesem konsumentów suma indywidualnych interesów konsumentów.</w:t>
      </w:r>
    </w:p>
    <w:p w:rsidR="00C52789" w:rsidRPr="00454E3C" w:rsidRDefault="00C52789" w:rsidP="00C52789">
      <w:pPr>
        <w:pStyle w:val="ARTartustawynprozporzdzenia"/>
      </w:pPr>
      <w:r w:rsidRPr="00C52789">
        <w:rPr>
          <w:rStyle w:val="Ppogrubienie"/>
        </w:rPr>
        <w:t>Art. 25.</w:t>
      </w:r>
      <w:r w:rsidRPr="007303D8">
        <w:rPr>
          <w:rStyle w:val="IGindeksgrny"/>
        </w:rPr>
        <w:footnoteReference w:id="37"/>
      </w:r>
      <w:r w:rsidRPr="007303D8">
        <w:rPr>
          <w:rStyle w:val="IGindeksgrny"/>
        </w:rPr>
        <w:t>)</w:t>
      </w:r>
      <w:r w:rsidRPr="00454E3C">
        <w:t> Ochrona zbiorowych interesów konsumentów przewidziana w ustawie nie wyłącza ochrony wynikającej z innych ustaw, w szczególności z przepisów o przeciwdziałaniu nieuczciwym praktykom rynkowym i przepisów o zwalczaniu nieuczciwej konkurencji. Przepisów ustawy nie stosuje się do spraw o uznanie postanowień wzorca umowy za niedozwolone.</w:t>
      </w:r>
    </w:p>
    <w:p w:rsidR="00C52789" w:rsidRPr="00454E3C" w:rsidRDefault="00C52789" w:rsidP="00C52789">
      <w:pPr>
        <w:pStyle w:val="ROZDZODDZOZNoznaczenierozdziauluboddziau"/>
      </w:pPr>
      <w:r w:rsidRPr="00454E3C">
        <w:t>Rozdział 2</w:t>
      </w:r>
    </w:p>
    <w:p w:rsidR="00C52789" w:rsidRPr="00454E3C" w:rsidRDefault="00C52789" w:rsidP="00C52789">
      <w:pPr>
        <w:pStyle w:val="ROZDZODDZPRZEDMprzedmiotregulacjirozdziauluboddziau"/>
      </w:pPr>
      <w:r w:rsidRPr="00454E3C">
        <w:t>Decyzje w sprawach praktyk naruszających zbiorowe interesy konsumentów</w:t>
      </w:r>
    </w:p>
    <w:p w:rsidR="00C52789" w:rsidRPr="00454E3C" w:rsidRDefault="00C52789" w:rsidP="00C52789">
      <w:pPr>
        <w:pStyle w:val="ARTartustawynprozporzdzenia"/>
      </w:pPr>
      <w:r w:rsidRPr="00C52789">
        <w:rPr>
          <w:rStyle w:val="Ppogrubienie"/>
        </w:rPr>
        <w:t>Art. 26.</w:t>
      </w:r>
      <w:r w:rsidRPr="00454E3C">
        <w:t> 1. Prezes Urzędu wydaje decyzję o uznani</w:t>
      </w:r>
      <w:r>
        <w:t>u praktyki za naruszającą zbio</w:t>
      </w:r>
      <w:r w:rsidRPr="00454E3C">
        <w:t>rowe interesy konsumentów i nakazującą zaniechanie jej stosowania, jeżeli stwierdzi naruszenie zakazu określonego w</w:t>
      </w:r>
      <w:r>
        <w:t> art. </w:t>
      </w:r>
      <w:r w:rsidRPr="00454E3C">
        <w:t>24.</w:t>
      </w:r>
    </w:p>
    <w:p w:rsidR="00C52789" w:rsidRPr="00454E3C" w:rsidRDefault="00C52789" w:rsidP="00C52789">
      <w:pPr>
        <w:pStyle w:val="USTustnpkodeksu"/>
      </w:pPr>
      <w:r w:rsidRPr="00454E3C">
        <w:t>2. W decyzji, o której mowa w</w:t>
      </w:r>
      <w:r>
        <w:t> ust. </w:t>
      </w:r>
      <w:r w:rsidRPr="00454E3C">
        <w:t>1, Prezes Urzędu może określić środki usunięcia trwających skutków naruszenia zbiorowych interesów konsumentów w celu zapewnienia wykonania nakazu, w szczególności zobowiązać przedsiębiorcę do złożenia jednokrotnego lub wielokrotnego oświadczenia o treści i w formie określonej w decyzji. Może również nak</w:t>
      </w:r>
      <w:r w:rsidRPr="00454E3C">
        <w:t>a</w:t>
      </w:r>
      <w:r w:rsidRPr="00454E3C">
        <w:t>zać publikację decyzji w całości lub w części na koszt przedsiębiorcy.</w:t>
      </w:r>
    </w:p>
    <w:p w:rsidR="00C52789" w:rsidRPr="00454E3C" w:rsidRDefault="00C52789" w:rsidP="00C52789">
      <w:pPr>
        <w:pStyle w:val="ARTartustawynprozporzdzenia"/>
      </w:pPr>
      <w:r w:rsidRPr="00C52789">
        <w:rPr>
          <w:rStyle w:val="Ppogrubienie"/>
        </w:rPr>
        <w:t>Art. 27.</w:t>
      </w:r>
      <w:r w:rsidRPr="00454E3C">
        <w:t> 1. Nie wydaje się decyzji, o której mowa w</w:t>
      </w:r>
      <w:r>
        <w:t> art. </w:t>
      </w:r>
      <w:r w:rsidRPr="00454E3C">
        <w:t>26, jeżeli przedsiębiorca zaprzestał stosowania praktyki, o której mowa w</w:t>
      </w:r>
      <w:r>
        <w:t> art. </w:t>
      </w:r>
      <w:r w:rsidRPr="00454E3C">
        <w:t>24.</w:t>
      </w:r>
    </w:p>
    <w:p w:rsidR="00C52789" w:rsidRPr="00454E3C" w:rsidRDefault="00C52789" w:rsidP="00C52789">
      <w:pPr>
        <w:pStyle w:val="USTustnpkodeksu"/>
      </w:pPr>
      <w:r w:rsidRPr="00454E3C">
        <w:t>2. W przypadku określonym w</w:t>
      </w:r>
      <w:r>
        <w:t> ust. </w:t>
      </w:r>
      <w:r w:rsidRPr="00454E3C">
        <w:t>1 Prezes Urzędu wydaje decyzję o uznaniu praktyki za naruszającą zbiorowe int</w:t>
      </w:r>
      <w:r w:rsidRPr="00454E3C">
        <w:t>e</w:t>
      </w:r>
      <w:r w:rsidRPr="00454E3C">
        <w:t>resy konsumentów i stwierdzającą zaniechanie jej stosowania.</w:t>
      </w:r>
    </w:p>
    <w:p w:rsidR="00C52789" w:rsidRPr="00454E3C" w:rsidRDefault="00C52789" w:rsidP="00C52789">
      <w:pPr>
        <w:pStyle w:val="USTustnpkodeksu"/>
      </w:pPr>
      <w:r w:rsidRPr="00454E3C">
        <w:t>3. Ciężar udowodnienia okoliczności, o których mowa w</w:t>
      </w:r>
      <w:r>
        <w:t> ust. </w:t>
      </w:r>
      <w:r w:rsidRPr="00454E3C">
        <w:t>1, spoczywa na przedsiębiorcy.</w:t>
      </w:r>
    </w:p>
    <w:p w:rsidR="00C52789" w:rsidRPr="00454E3C" w:rsidRDefault="00C52789" w:rsidP="00C52789">
      <w:pPr>
        <w:pStyle w:val="USTustnpkodeksu"/>
      </w:pPr>
      <w:r w:rsidRPr="00454E3C">
        <w:t>4. Przepis</w:t>
      </w:r>
      <w:r>
        <w:t xml:space="preserve"> art. </w:t>
      </w:r>
      <w:r w:rsidRPr="00454E3C">
        <w:t>26</w:t>
      </w:r>
      <w:r>
        <w:t xml:space="preserve"> ust. </w:t>
      </w:r>
      <w:r w:rsidRPr="00454E3C">
        <w:t>2 stosuje się odpowiednio.</w:t>
      </w:r>
    </w:p>
    <w:p w:rsidR="00C52789" w:rsidRPr="00454E3C" w:rsidRDefault="00C52789" w:rsidP="00C52789">
      <w:pPr>
        <w:pStyle w:val="ARTartustawynprozporzdzenia"/>
      </w:pPr>
      <w:r w:rsidRPr="00C52789">
        <w:rPr>
          <w:rStyle w:val="Ppogrubienie"/>
        </w:rPr>
        <w:t>Art. 28.</w:t>
      </w:r>
      <w:bookmarkStart w:id="10" w:name="fEditexs17v256"/>
      <w:r w:rsidRPr="00454E3C">
        <w:t> </w:t>
      </w:r>
      <w:bookmarkEnd w:id="10"/>
      <w:r w:rsidRPr="00454E3C">
        <w:t>1.</w:t>
      </w:r>
      <w:bookmarkStart w:id="11" w:name="_Ref403547573"/>
      <w:r w:rsidRPr="007303D8">
        <w:rPr>
          <w:rStyle w:val="IGindeksgrny"/>
        </w:rPr>
        <w:footnoteReference w:id="38"/>
      </w:r>
      <w:bookmarkEnd w:id="11"/>
      <w:r w:rsidRPr="007303D8">
        <w:rPr>
          <w:rStyle w:val="IGindeksgrny"/>
        </w:rPr>
        <w:t>)</w:t>
      </w:r>
      <w:r w:rsidRPr="00454E3C">
        <w:t xml:space="preserve"> Jeżeli w toku postępowania w sprawie praktyk naruszających zbiorowe interesy konsumentów zostanie uprawdopodobnione – na podstawie okoliczności sprawy, informacji zawartych w zawiadomieniu, o którym mowa w</w:t>
      </w:r>
      <w:r>
        <w:t> art. </w:t>
      </w:r>
      <w:r w:rsidRPr="00454E3C">
        <w:t>100</w:t>
      </w:r>
      <w:r>
        <w:t xml:space="preserve"> ust. </w:t>
      </w:r>
      <w:r w:rsidRPr="00454E3C">
        <w:t>1, lub będących podstawą wszczęcia postępowania – że został naruszony zakaz, o którym mowa w</w:t>
      </w:r>
      <w:r>
        <w:t> art. </w:t>
      </w:r>
      <w:r w:rsidRPr="00454E3C">
        <w:t>24, a przedsiębiorca, któremu jest zarzucane naruszenie tego zakazu, zobowiąże się do podjęcia lub zaniechania określonych działań zmierzających do zakończenia naruszenia lub usunięcia jego skutków, Prezes Urzędu może, w drodze decyzji, zobowiązać przedsiębiorcę do wykonania tych zobowiązań. W przypadku gdy przedsiębiorca zaprzestał naruszania zak</w:t>
      </w:r>
      <w:r w:rsidRPr="00454E3C">
        <w:t>a</w:t>
      </w:r>
      <w:r w:rsidRPr="00454E3C">
        <w:t>zu, o którym mowa w</w:t>
      </w:r>
      <w:r>
        <w:t> art. </w:t>
      </w:r>
      <w:r w:rsidRPr="00454E3C">
        <w:t>24, i zobowiąże się do usunięcia skutków tego naruszenia, zdanie pierwsze stosuje się odp</w:t>
      </w:r>
      <w:r w:rsidRPr="00454E3C">
        <w:t>o</w:t>
      </w:r>
      <w:r w:rsidRPr="00454E3C">
        <w:t>wiednio.</w:t>
      </w:r>
    </w:p>
    <w:p w:rsidR="00C52789" w:rsidRPr="00454E3C" w:rsidRDefault="00C52789" w:rsidP="00C52789">
      <w:pPr>
        <w:pStyle w:val="USTustnpkodeksu"/>
      </w:pPr>
      <w:r w:rsidRPr="00454E3C">
        <w:t>2.</w:t>
      </w:r>
      <w:r w:rsidRPr="007303D8">
        <w:rPr>
          <w:rStyle w:val="IGindeksgrny"/>
        </w:rPr>
        <w:fldChar w:fldCharType="begin"/>
      </w:r>
      <w:r w:rsidRPr="007303D8">
        <w:rPr>
          <w:rStyle w:val="IGindeksgrny"/>
        </w:rPr>
        <w:instrText xml:space="preserve"> NOTEREF _Ref403547573 \h </w:instrText>
      </w:r>
      <w:r w:rsidRPr="007303D8">
        <w:rPr>
          <w:rStyle w:val="IGindeksgrny"/>
        </w:rPr>
      </w:r>
      <w:r w:rsidRPr="007303D8">
        <w:rPr>
          <w:rStyle w:val="IGindeksgrny"/>
        </w:rPr>
        <w:fldChar w:fldCharType="separate"/>
      </w:r>
      <w:r w:rsidR="00F215E5">
        <w:rPr>
          <w:rStyle w:val="IGindeksgrny"/>
        </w:rPr>
        <w:t>28</w:t>
      </w:r>
      <w:r w:rsidRPr="007303D8">
        <w:rPr>
          <w:rStyle w:val="IGindeksgrny"/>
        </w:rPr>
        <w:fldChar w:fldCharType="end"/>
      </w:r>
      <w:r w:rsidRPr="007303D8">
        <w:rPr>
          <w:rStyle w:val="IGindeksgrny"/>
        </w:rPr>
        <w:t>)</w:t>
      </w:r>
      <w:r w:rsidRPr="00454E3C">
        <w:t> W decyzji, o której mowa w</w:t>
      </w:r>
      <w:r>
        <w:t> ust. </w:t>
      </w:r>
      <w:r w:rsidRPr="00454E3C">
        <w:t>1, Prezes Urzędu może określić termin wykonania zobowiązań lub zobowiązać przedsiębiorcę do złożenia jednokrotnego lub wielokrotnego oświadczenia o treści i w formie określonej w decyzji lub do publikacji decyzji w całości lub w części na koszt przedsiębiorcy.</w:t>
      </w:r>
    </w:p>
    <w:p w:rsidR="00C52789" w:rsidRPr="00454E3C" w:rsidRDefault="00C52789" w:rsidP="00C52789">
      <w:pPr>
        <w:pStyle w:val="USTustnpkodeksu"/>
      </w:pPr>
      <w:r w:rsidRPr="00454E3C">
        <w:t>3. W decyzji, o której mowa w</w:t>
      </w:r>
      <w:r>
        <w:t> ust. </w:t>
      </w:r>
      <w:r w:rsidRPr="00454E3C">
        <w:t>1, Prezes Urzędu nakłada na przedsiębiorcę obowiązek składania w wyznaczonym terminie informacji o stopniu realizacji zobowiązań.</w:t>
      </w:r>
    </w:p>
    <w:p w:rsidR="00C52789" w:rsidRPr="00454E3C" w:rsidRDefault="00C52789" w:rsidP="00C52789">
      <w:pPr>
        <w:pStyle w:val="USTustnpkodeksu"/>
      </w:pPr>
      <w:r w:rsidRPr="00454E3C">
        <w:t>4. W przypadku wydania decyzji, o której mowa w</w:t>
      </w:r>
      <w:r>
        <w:t> ust. </w:t>
      </w:r>
      <w:r w:rsidRPr="00454E3C">
        <w:t>1,</w:t>
      </w:r>
      <w:r>
        <w:t xml:space="preserve"> art. </w:t>
      </w:r>
      <w:r w:rsidRPr="00454E3C">
        <w:t>26</w:t>
      </w:r>
      <w:r>
        <w:t xml:space="preserve"> i </w:t>
      </w:r>
      <w:r w:rsidRPr="00454E3C">
        <w:t>27</w:t>
      </w:r>
      <w:r>
        <w:t xml:space="preserve"> oraz art. </w:t>
      </w:r>
      <w:r w:rsidRPr="00454E3C">
        <w:t>106</w:t>
      </w:r>
      <w:r>
        <w:t xml:space="preserve"> ust. </w:t>
      </w:r>
      <w:r w:rsidRPr="00454E3C">
        <w:t>1</w:t>
      </w:r>
      <w:r>
        <w:t xml:space="preserve"> pkt </w:t>
      </w:r>
      <w:r w:rsidRPr="00454E3C">
        <w:t>4 nie stosuje się, z zastrzeżeniem</w:t>
      </w:r>
      <w:r>
        <w:t xml:space="preserve"> ust. </w:t>
      </w:r>
      <w:r w:rsidRPr="00454E3C">
        <w:t>7.</w:t>
      </w:r>
    </w:p>
    <w:p w:rsidR="00C52789" w:rsidRPr="00C52789" w:rsidRDefault="00C52789" w:rsidP="00C52789">
      <w:pPr>
        <w:pStyle w:val="USTustnpkodeksu"/>
        <w:keepNext/>
      </w:pPr>
      <w:r w:rsidRPr="00454E3C">
        <w:t>5. Prezes Urzędu może,</w:t>
      </w:r>
      <w:r w:rsidRPr="00C52789">
        <w:t xml:space="preserve"> z urzędu, uchylić decyzję, o której mowa w</w:t>
      </w:r>
      <w:r>
        <w:t> ust. </w:t>
      </w:r>
      <w:r w:rsidRPr="00C52789">
        <w:t>1, w przypadku gdy:</w:t>
      </w:r>
    </w:p>
    <w:p w:rsidR="00C52789" w:rsidRPr="00454E3C" w:rsidRDefault="00C52789" w:rsidP="00C52789">
      <w:pPr>
        <w:pStyle w:val="PKTpunkt"/>
      </w:pPr>
      <w:r w:rsidRPr="00454E3C">
        <w:t>1)</w:t>
      </w:r>
      <w:r w:rsidRPr="00454E3C">
        <w:tab/>
        <w:t>została ona wydana w oparciu o nieprawdziwe, niekompletne lub wprowadzające w błąd informacje lub dokumenty;</w:t>
      </w:r>
    </w:p>
    <w:p w:rsidR="00C52789" w:rsidRPr="00454E3C" w:rsidRDefault="00C52789" w:rsidP="00C52789">
      <w:pPr>
        <w:pStyle w:val="PKTpunkt"/>
      </w:pPr>
      <w:r w:rsidRPr="00454E3C">
        <w:t>2)</w:t>
      </w:r>
      <w:r w:rsidRPr="00454E3C">
        <w:tab/>
        <w:t>przedsiębiorca nie wykonuje zobowiązań lub obowiązków, o których mowa w</w:t>
      </w:r>
      <w:r>
        <w:t> ust. </w:t>
      </w:r>
      <w:r w:rsidRPr="00454E3C">
        <w:t>1–3.</w:t>
      </w:r>
    </w:p>
    <w:p w:rsidR="00C52789" w:rsidRPr="00454E3C" w:rsidRDefault="00C52789" w:rsidP="00C52789">
      <w:pPr>
        <w:pStyle w:val="USTustnpkodeksu"/>
      </w:pPr>
      <w:r w:rsidRPr="00454E3C">
        <w:t>6. Prezes Urzędu może, za zgodą przedsiębiorcy, z urzędu uchylić decyzję, o której mowa w</w:t>
      </w:r>
      <w:r>
        <w:t> ust. </w:t>
      </w:r>
      <w:r w:rsidRPr="00454E3C">
        <w:t>1, w przypadku gdy nastąpiła zmiana okoliczności, mających istotny wpływ na wydanie decyzji.</w:t>
      </w:r>
    </w:p>
    <w:p w:rsidR="00C52789" w:rsidRPr="00454E3C" w:rsidRDefault="00C52789" w:rsidP="00C52789">
      <w:pPr>
        <w:pStyle w:val="USTustnpkodeksu"/>
      </w:pPr>
      <w:r w:rsidRPr="00454E3C">
        <w:t>7. W przypadku uchylenia decyzji Prezes Urzędu orzeka co do istoty sprawy.</w:t>
      </w:r>
    </w:p>
    <w:p w:rsidR="00C52789" w:rsidRPr="00454E3C" w:rsidRDefault="00C52789" w:rsidP="00C52789">
      <w:pPr>
        <w:pStyle w:val="TYTDZOZNoznaczenietytuulubdziau"/>
      </w:pPr>
      <w:r w:rsidRPr="00454E3C">
        <w:t>Dział V</w:t>
      </w:r>
    </w:p>
    <w:p w:rsidR="00C52789" w:rsidRPr="00454E3C" w:rsidRDefault="00C52789" w:rsidP="00C52789">
      <w:pPr>
        <w:pStyle w:val="TYTDZPRZEDMprzedmiotregulacjitytuulubdziau"/>
      </w:pPr>
      <w:r w:rsidRPr="00454E3C">
        <w:t>Organizacja ochrony konkurencji i konsumentów</w:t>
      </w:r>
    </w:p>
    <w:p w:rsidR="00C52789" w:rsidRPr="00454E3C" w:rsidRDefault="00C52789" w:rsidP="00C52789">
      <w:pPr>
        <w:pStyle w:val="ROZDZODDZOZNoznaczenierozdziauluboddziau"/>
      </w:pPr>
      <w:r w:rsidRPr="00454E3C">
        <w:t>Rozdział 1</w:t>
      </w:r>
    </w:p>
    <w:p w:rsidR="00C52789" w:rsidRPr="00454E3C" w:rsidRDefault="00C52789" w:rsidP="00C52789">
      <w:pPr>
        <w:pStyle w:val="ROZDZODDZPRZEDMprzedmiotregulacjirozdziauluboddziau"/>
      </w:pPr>
      <w:r w:rsidRPr="00454E3C">
        <w:t>Prezes Urzędu</w:t>
      </w:r>
    </w:p>
    <w:p w:rsidR="00C52789" w:rsidRPr="00454E3C" w:rsidRDefault="00C52789" w:rsidP="00C52789">
      <w:pPr>
        <w:pStyle w:val="ARTartustawynprozporzdzenia"/>
      </w:pPr>
      <w:bookmarkStart w:id="12" w:name="f0110eTOs14v14072a"/>
      <w:bookmarkEnd w:id="12"/>
      <w:r w:rsidRPr="00C52789">
        <w:rPr>
          <w:rStyle w:val="Ppogrubienie"/>
        </w:rPr>
        <w:t>Art. 29.</w:t>
      </w:r>
      <w:r w:rsidRPr="00454E3C">
        <w:t xml:space="preserve"> 1. Prezes Urzędu jest centralnym organem administracji rządowej właściwym w sprawach ochrony </w:t>
      </w:r>
      <w:proofErr w:type="spellStart"/>
      <w:r w:rsidRPr="00454E3C">
        <w:t>kon</w:t>
      </w:r>
      <w:proofErr w:type="spellEnd"/>
      <w:r w:rsidR="003D1180">
        <w:t>-</w:t>
      </w:r>
      <w:r w:rsidR="003D1180">
        <w:br/>
      </w:r>
      <w:proofErr w:type="spellStart"/>
      <w:r w:rsidRPr="00454E3C">
        <w:t>kurencji</w:t>
      </w:r>
      <w:proofErr w:type="spellEnd"/>
      <w:r w:rsidRPr="00454E3C">
        <w:t xml:space="preserve"> i konsumentów. Prezes Rady Ministrów sprawuje nadzór nad działalnością Prezesa Urzędu.</w:t>
      </w:r>
    </w:p>
    <w:p w:rsidR="00C52789" w:rsidRPr="00C52789" w:rsidRDefault="00C52789" w:rsidP="00C52789">
      <w:pPr>
        <w:pStyle w:val="USTustnpkodeksu"/>
        <w:keepNext/>
      </w:pPr>
      <w:r w:rsidRPr="00454E3C">
        <w:t>2. Prezes Urzędu jest:</w:t>
      </w:r>
    </w:p>
    <w:p w:rsidR="00C52789" w:rsidRPr="00454E3C" w:rsidRDefault="00C52789" w:rsidP="00C52789">
      <w:pPr>
        <w:pStyle w:val="PKTpunkt"/>
      </w:pPr>
      <w:r w:rsidRPr="00454E3C">
        <w:t>1)</w:t>
      </w:r>
      <w:r w:rsidRPr="007303D8">
        <w:rPr>
          <w:rStyle w:val="IGindeksgrny"/>
        </w:rPr>
        <w:footnoteReference w:id="39"/>
      </w:r>
      <w:r w:rsidRPr="007303D8">
        <w:rPr>
          <w:rStyle w:val="IGindeksgrny"/>
        </w:rPr>
        <w:t>)</w:t>
      </w:r>
      <w:r w:rsidRPr="00454E3C">
        <w:tab/>
        <w:t>organem wykonującym zadania nałożone na władze państw członkowskich Unii Europejskiej na podstawie</w:t>
      </w:r>
      <w:r>
        <w:t xml:space="preserve"> art. </w:t>
      </w:r>
      <w:r w:rsidRPr="00454E3C">
        <w:t>104</w:t>
      </w:r>
      <w:r>
        <w:t xml:space="preserve"> i art. </w:t>
      </w:r>
      <w:r w:rsidRPr="00454E3C">
        <w:t>105 TFUE. W szczególności Prezes Urzędu jest właściwym organem ochrony konkurencji w rozumieniu</w:t>
      </w:r>
      <w:r>
        <w:t xml:space="preserve"> art. </w:t>
      </w:r>
      <w:r w:rsidRPr="00454E3C">
        <w:t>35 rozporządzenia</w:t>
      </w:r>
      <w:r>
        <w:t xml:space="preserve"> nr </w:t>
      </w:r>
      <w:r w:rsidRPr="00454E3C">
        <w:t>1/2003/WE;</w:t>
      </w:r>
    </w:p>
    <w:p w:rsidR="00C52789" w:rsidRPr="00454E3C" w:rsidRDefault="00C52789" w:rsidP="00C52789">
      <w:pPr>
        <w:pStyle w:val="PKTpunkt"/>
      </w:pPr>
      <w:r w:rsidRPr="00454E3C">
        <w:t>2)</w:t>
      </w:r>
      <w:r w:rsidRPr="00454E3C">
        <w:tab/>
        <w:t>jednolitym urzędem łącznikowym w rozumieniu przepisów rozporządzenia</w:t>
      </w:r>
      <w:r>
        <w:t xml:space="preserve"> nr </w:t>
      </w:r>
      <w:r w:rsidRPr="00454E3C">
        <w:t>2006/2004/WE oraz, w zakresie sw</w:t>
      </w:r>
      <w:r w:rsidRPr="00454E3C">
        <w:t>o</w:t>
      </w:r>
      <w:r w:rsidRPr="00454E3C">
        <w:t>ich ustawowych kompetencji, jest właściwym organem, o którym mowa w</w:t>
      </w:r>
      <w:r>
        <w:t> art. </w:t>
      </w:r>
      <w:r w:rsidRPr="00454E3C">
        <w:t>4</w:t>
      </w:r>
      <w:r>
        <w:t xml:space="preserve"> ust. </w:t>
      </w:r>
      <w:r w:rsidRPr="00454E3C">
        <w:t>1 rozporządzenia</w:t>
      </w:r>
      <w:r>
        <w:t xml:space="preserve"> nr </w:t>
      </w:r>
      <w:r w:rsidRPr="00454E3C">
        <w:t>2006/2004/WE.</w:t>
      </w:r>
    </w:p>
    <w:p w:rsidR="00C52789" w:rsidRPr="00454E3C" w:rsidRDefault="00C52789" w:rsidP="00C52789">
      <w:pPr>
        <w:pStyle w:val="USTustnpkodeksu"/>
      </w:pPr>
      <w:r w:rsidRPr="00454E3C">
        <w:t>3.</w:t>
      </w:r>
      <w:bookmarkStart w:id="13" w:name="_Ref403555217"/>
      <w:r w:rsidRPr="007303D8">
        <w:rPr>
          <w:rStyle w:val="IGindeksgrny"/>
        </w:rPr>
        <w:footnoteReference w:id="40"/>
      </w:r>
      <w:bookmarkEnd w:id="13"/>
      <w:r w:rsidRPr="007303D8">
        <w:rPr>
          <w:rStyle w:val="IGindeksgrny"/>
        </w:rPr>
        <w:t>)</w:t>
      </w:r>
      <w:r>
        <w:t> </w:t>
      </w:r>
      <w:r w:rsidRPr="00454E3C">
        <w:t>Prezes Rady Ministrów powołuje Prezesa Urzędu spośród osób wyłonionych w drodze otwartego i konkurencyjnego naboru.</w:t>
      </w:r>
    </w:p>
    <w:p w:rsidR="00C52789" w:rsidRPr="00C52789" w:rsidRDefault="00C52789" w:rsidP="00C52789">
      <w:pPr>
        <w:pStyle w:val="USTustnpkodeksu"/>
        <w:keepNext/>
      </w:pPr>
      <w:r w:rsidRPr="00454E3C">
        <w:t>3a.</w:t>
      </w:r>
      <w:bookmarkStart w:id="14" w:name="_Ref403547616"/>
      <w:r w:rsidRPr="00C52789">
        <w:rPr>
          <w:rStyle w:val="IGindeksgrny"/>
        </w:rPr>
        <w:footnoteReference w:id="41"/>
      </w:r>
      <w:bookmarkEnd w:id="14"/>
      <w:r w:rsidRPr="00C52789">
        <w:rPr>
          <w:rStyle w:val="IGindeksgrny"/>
        </w:rPr>
        <w:t>)</w:t>
      </w:r>
      <w:r w:rsidRPr="00C52789">
        <w:t> Stanowisko Prezesa Urzędu może zajmować osoba, która:</w:t>
      </w:r>
    </w:p>
    <w:p w:rsidR="00C52789" w:rsidRPr="00454E3C" w:rsidRDefault="00C52789" w:rsidP="00C52789">
      <w:pPr>
        <w:pStyle w:val="PKTpunkt"/>
      </w:pPr>
      <w:r w:rsidRPr="00454E3C">
        <w:t>1)</w:t>
      </w:r>
      <w:r w:rsidRPr="00454E3C">
        <w:tab/>
        <w:t>posiada tytuł zawodowy magistra lub równorzędny;</w:t>
      </w:r>
    </w:p>
    <w:p w:rsidR="00C52789" w:rsidRPr="00454E3C" w:rsidRDefault="00C52789" w:rsidP="00C52789">
      <w:pPr>
        <w:pStyle w:val="PKTpunkt"/>
      </w:pPr>
      <w:r w:rsidRPr="00454E3C">
        <w:t>2)</w:t>
      </w:r>
      <w:r w:rsidRPr="00454E3C">
        <w:tab/>
        <w:t>jest obywatelem polskim;</w:t>
      </w:r>
    </w:p>
    <w:p w:rsidR="00C52789" w:rsidRPr="00454E3C" w:rsidRDefault="00C52789" w:rsidP="00C52789">
      <w:pPr>
        <w:pStyle w:val="PKTpunkt"/>
      </w:pPr>
      <w:r w:rsidRPr="00454E3C">
        <w:t>3)</w:t>
      </w:r>
      <w:r w:rsidRPr="00454E3C">
        <w:tab/>
        <w:t>korzysta z pełni praw publicznych;</w:t>
      </w:r>
    </w:p>
    <w:p w:rsidR="00C52789" w:rsidRPr="00454E3C" w:rsidRDefault="00C52789" w:rsidP="00C52789">
      <w:pPr>
        <w:pStyle w:val="PKTpunkt"/>
      </w:pPr>
      <w:r w:rsidRPr="00454E3C">
        <w:t>4)</w:t>
      </w:r>
      <w:r w:rsidRPr="00454E3C">
        <w:tab/>
        <w:t>nie była skazana prawomocnym wyrokiem za umyślne przestępstwo lub umyślne przestępstwo skarbowe;</w:t>
      </w:r>
    </w:p>
    <w:p w:rsidR="00C52789" w:rsidRPr="00454E3C" w:rsidRDefault="00C52789" w:rsidP="00C52789">
      <w:pPr>
        <w:pStyle w:val="PKTpunkt"/>
      </w:pPr>
      <w:r w:rsidRPr="00454E3C">
        <w:t>5)</w:t>
      </w:r>
      <w:r w:rsidRPr="00454E3C">
        <w:tab/>
        <w:t>posiada kompetencje kierownicze;</w:t>
      </w:r>
    </w:p>
    <w:p w:rsidR="00C52789" w:rsidRPr="00454E3C" w:rsidRDefault="00C52789" w:rsidP="00C52789">
      <w:pPr>
        <w:pStyle w:val="PKTpunkt"/>
      </w:pPr>
      <w:r w:rsidRPr="00454E3C">
        <w:t>6)</w:t>
      </w:r>
      <w:r w:rsidRPr="00454E3C">
        <w:tab/>
        <w:t>posiada co najmniej 6</w:t>
      </w:r>
      <w:r>
        <w:noBreakHyphen/>
      </w:r>
      <w:r w:rsidRPr="00454E3C">
        <w:t>letni staż pracy, w tym co najmniej 3</w:t>
      </w:r>
      <w:r>
        <w:noBreakHyphen/>
      </w:r>
      <w:r w:rsidRPr="00454E3C">
        <w:t>letni staż pracy na stanowisku kierowniczym;</w:t>
      </w:r>
    </w:p>
    <w:p w:rsidR="00C52789" w:rsidRPr="00454E3C" w:rsidRDefault="00C52789" w:rsidP="00C52789">
      <w:pPr>
        <w:pStyle w:val="PKTpunkt"/>
      </w:pPr>
      <w:r w:rsidRPr="00454E3C">
        <w:t>7)</w:t>
      </w:r>
      <w:r w:rsidRPr="00454E3C">
        <w:tab/>
        <w:t>posiada wykształcenie i wiedzę z zakresu spraw należących do właściwości Prezesa Urzędu.</w:t>
      </w:r>
    </w:p>
    <w:p w:rsidR="00C52789" w:rsidRPr="00C52789" w:rsidRDefault="00C52789" w:rsidP="00C52789">
      <w:pPr>
        <w:pStyle w:val="USTustnpkodeksu"/>
        <w:keepNext/>
      </w:pPr>
      <w:r w:rsidRPr="00454E3C">
        <w:t>3b.</w:t>
      </w:r>
      <w:r w:rsidRPr="00C52789">
        <w:rPr>
          <w:rStyle w:val="IGindeksgrny"/>
        </w:rPr>
        <w:fldChar w:fldCharType="begin"/>
      </w:r>
      <w:r w:rsidRPr="00C52789">
        <w:rPr>
          <w:rStyle w:val="IGindeksgrny"/>
        </w:rPr>
        <w:instrText xml:space="preserve"> NOTEREF _Ref403547616 \h </w:instrText>
      </w:r>
      <w:r w:rsidRPr="00C52789">
        <w:rPr>
          <w:rStyle w:val="IGindeksgrny"/>
        </w:rPr>
      </w:r>
      <w:r w:rsidRPr="00C52789">
        <w:rPr>
          <w:rStyle w:val="IGindeksgrny"/>
        </w:rPr>
        <w:fldChar w:fldCharType="separate"/>
      </w:r>
      <w:r w:rsidR="00F215E5">
        <w:rPr>
          <w:rStyle w:val="IGindeksgrny"/>
        </w:rPr>
        <w:t>31</w:t>
      </w:r>
      <w:r w:rsidRPr="00C52789">
        <w:rPr>
          <w:rStyle w:val="IGindeksgrny"/>
        </w:rPr>
        <w:fldChar w:fldCharType="end"/>
      </w:r>
      <w:r w:rsidRPr="00C52789">
        <w:rPr>
          <w:rStyle w:val="IGindeksgrny"/>
        </w:rPr>
        <w:t>)</w:t>
      </w:r>
      <w:r w:rsidRPr="00C52789">
        <w:t> Informację o naborze na stanowisko Prezesa Urzędu ogłasza się przez umieszczenie ogłoszenia w miejscu p</w:t>
      </w:r>
      <w:r w:rsidRPr="00C52789">
        <w:t>o</w:t>
      </w:r>
      <w:r w:rsidRPr="00C52789">
        <w:t xml:space="preserve">wszechnie dostępnym w siedzibie Urzędu oraz w Biuletynie Informacji Publicznej Urzędu i Biuletynie Informacji </w:t>
      </w:r>
      <w:r w:rsidR="003D1180">
        <w:br/>
      </w:r>
      <w:r w:rsidRPr="00C52789">
        <w:t>Publicznej Kancelarii Prezesa Rady Ministrów. Ogłoszenie powinno zawierać:</w:t>
      </w:r>
    </w:p>
    <w:p w:rsidR="00C52789" w:rsidRPr="00454E3C" w:rsidRDefault="00C52789" w:rsidP="00C52789">
      <w:pPr>
        <w:pStyle w:val="PKTpunkt"/>
      </w:pPr>
      <w:r w:rsidRPr="00454E3C">
        <w:t>1)</w:t>
      </w:r>
      <w:r w:rsidRPr="00454E3C">
        <w:tab/>
        <w:t>nazwę i adres Urzędu;</w:t>
      </w:r>
    </w:p>
    <w:p w:rsidR="00C52789" w:rsidRPr="00454E3C" w:rsidRDefault="00C52789" w:rsidP="00C52789">
      <w:pPr>
        <w:pStyle w:val="PKTpunkt"/>
      </w:pPr>
      <w:r w:rsidRPr="00454E3C">
        <w:t>2)</w:t>
      </w:r>
      <w:r w:rsidRPr="00454E3C">
        <w:tab/>
        <w:t>określenie stanowiska;</w:t>
      </w:r>
    </w:p>
    <w:p w:rsidR="00C52789" w:rsidRPr="00454E3C" w:rsidRDefault="00C52789" w:rsidP="00C52789">
      <w:pPr>
        <w:pStyle w:val="PKTpunkt"/>
      </w:pPr>
      <w:r w:rsidRPr="00454E3C">
        <w:t>3)</w:t>
      </w:r>
      <w:r w:rsidRPr="00454E3C">
        <w:tab/>
        <w:t>wymagania związane ze stanowiskiem wynikające z przepisów prawa;</w:t>
      </w:r>
    </w:p>
    <w:p w:rsidR="00C52789" w:rsidRPr="00454E3C" w:rsidRDefault="00C52789" w:rsidP="00C52789">
      <w:pPr>
        <w:pStyle w:val="PKTpunkt"/>
      </w:pPr>
      <w:r w:rsidRPr="00454E3C">
        <w:t>4)</w:t>
      </w:r>
      <w:r w:rsidRPr="00454E3C">
        <w:tab/>
        <w:t>zakres zadań wykonywanych na stanowisku;</w:t>
      </w:r>
    </w:p>
    <w:p w:rsidR="00C52789" w:rsidRPr="00454E3C" w:rsidRDefault="00C52789" w:rsidP="00C52789">
      <w:pPr>
        <w:pStyle w:val="PKTpunkt"/>
      </w:pPr>
      <w:r w:rsidRPr="00454E3C">
        <w:t>5)</w:t>
      </w:r>
      <w:r w:rsidRPr="00454E3C">
        <w:tab/>
        <w:t>wskazanie wymaganych dokumentów;</w:t>
      </w:r>
    </w:p>
    <w:p w:rsidR="00C52789" w:rsidRPr="00454E3C" w:rsidRDefault="00C52789" w:rsidP="00C52789">
      <w:pPr>
        <w:pStyle w:val="PKTpunkt"/>
      </w:pPr>
      <w:r w:rsidRPr="00454E3C">
        <w:t>6)</w:t>
      </w:r>
      <w:r w:rsidRPr="00454E3C">
        <w:tab/>
        <w:t>termin i miejsce składania dokumentów;</w:t>
      </w:r>
    </w:p>
    <w:p w:rsidR="00C52789" w:rsidRPr="00454E3C" w:rsidRDefault="00C52789" w:rsidP="00C52789">
      <w:pPr>
        <w:pStyle w:val="PKTpunkt"/>
      </w:pPr>
      <w:r w:rsidRPr="00454E3C">
        <w:t>7)</w:t>
      </w:r>
      <w:r w:rsidRPr="00454E3C">
        <w:tab/>
        <w:t>informację o metodach i technikach naboru.</w:t>
      </w:r>
    </w:p>
    <w:p w:rsidR="00C52789" w:rsidRPr="00454E3C" w:rsidRDefault="00C52789" w:rsidP="00C52789">
      <w:pPr>
        <w:pStyle w:val="USTustnpkodeksu"/>
      </w:pPr>
      <w:r w:rsidRPr="00454E3C">
        <w:t>3c.</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Termin, o którym mowa w</w:t>
      </w:r>
      <w:r>
        <w:t> ust. </w:t>
      </w:r>
      <w:r w:rsidRPr="00454E3C">
        <w:t>3b</w:t>
      </w:r>
      <w:r>
        <w:t xml:space="preserve"> pkt </w:t>
      </w:r>
      <w:r w:rsidRPr="00454E3C">
        <w:t>6, nie może być krótszy niż 10 dni od dnia opublikowania ogłoszenia w Biuletynie Informacji Publicznej Kancelarii Prezesa Rady Ministrów.</w:t>
      </w:r>
    </w:p>
    <w:p w:rsidR="00C52789" w:rsidRPr="00454E3C" w:rsidRDefault="00C52789" w:rsidP="00C52789">
      <w:pPr>
        <w:pStyle w:val="USTustnpkodeksu"/>
      </w:pPr>
      <w:r w:rsidRPr="00454E3C">
        <w:t>3d.</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Nabór na stanowisko Prezesa Urzędu przeprowadza zespół, powołany przez Szefa Kancelarii Prezesa Rady Ministrów z upoważnienia Prezesa Rady Ministrów,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C52789" w:rsidRPr="00454E3C" w:rsidRDefault="00C52789" w:rsidP="00C52789">
      <w:pPr>
        <w:pStyle w:val="USTustnpkodeksu"/>
      </w:pPr>
      <w:r w:rsidRPr="00454E3C">
        <w:t>3e.</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Ocena wiedzy i kompetencji kierowniczych, o których mowa w</w:t>
      </w:r>
      <w:r>
        <w:t> ust. </w:t>
      </w:r>
      <w:r w:rsidRPr="00454E3C">
        <w:t>3d, może być dokonana na zlecenie zesp</w:t>
      </w:r>
      <w:r w:rsidRPr="00454E3C">
        <w:t>o</w:t>
      </w:r>
      <w:r w:rsidRPr="00454E3C">
        <w:t>łu przez osobę niebędącą członkiem zespołu, która posiada odpowiednie kwalifikacje do dokonania tej oceny.</w:t>
      </w:r>
    </w:p>
    <w:p w:rsidR="00C52789" w:rsidRPr="00454E3C" w:rsidRDefault="00C52789" w:rsidP="00C52789">
      <w:pPr>
        <w:pStyle w:val="USTustnpkodeksu"/>
      </w:pPr>
      <w:r w:rsidRPr="00454E3C">
        <w:t>3f.</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Członek zespołu oraz osoba, o której mowa w</w:t>
      </w:r>
      <w:r>
        <w:t> ust. </w:t>
      </w:r>
      <w:r w:rsidRPr="00454E3C">
        <w:t>3e, mają obowiązek zachowania w tajemnicy informacji d</w:t>
      </w:r>
      <w:r w:rsidRPr="00454E3C">
        <w:t>o</w:t>
      </w:r>
      <w:r w:rsidRPr="00454E3C">
        <w:t>tyczących osób ubiegających się o stanowisko, uzyskanych w trakcie naboru.</w:t>
      </w:r>
    </w:p>
    <w:p w:rsidR="00C52789" w:rsidRPr="00454E3C" w:rsidRDefault="00C52789" w:rsidP="00C52789">
      <w:pPr>
        <w:pStyle w:val="USTustnpkodeksu"/>
      </w:pPr>
      <w:r w:rsidRPr="00454E3C">
        <w:t>3g.</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W toku naboru zespół wyłania nie więcej niż 3 kandydatów, których przedstawia Szefowi Kancelarii Prezesa Rady Ministrów.</w:t>
      </w:r>
    </w:p>
    <w:p w:rsidR="00C52789" w:rsidRPr="00C52789" w:rsidRDefault="00C52789" w:rsidP="00C52789">
      <w:pPr>
        <w:pStyle w:val="USTustnpkodeksu"/>
        <w:keepNext/>
      </w:pPr>
      <w:r w:rsidRPr="00454E3C">
        <w:t>3h.</w:t>
      </w:r>
      <w:r w:rsidRPr="00C52789">
        <w:rPr>
          <w:rStyle w:val="IGindeksgrny"/>
        </w:rPr>
        <w:fldChar w:fldCharType="begin"/>
      </w:r>
      <w:r w:rsidRPr="00C52789">
        <w:rPr>
          <w:rStyle w:val="IGindeksgrny"/>
        </w:rPr>
        <w:instrText xml:space="preserve"> NOTEREF _Ref403547616 \h </w:instrText>
      </w:r>
      <w:r w:rsidRPr="00C52789">
        <w:rPr>
          <w:rStyle w:val="IGindeksgrny"/>
        </w:rPr>
      </w:r>
      <w:r w:rsidRPr="00C52789">
        <w:rPr>
          <w:rStyle w:val="IGindeksgrny"/>
        </w:rPr>
        <w:fldChar w:fldCharType="separate"/>
      </w:r>
      <w:r w:rsidR="00F215E5">
        <w:rPr>
          <w:rStyle w:val="IGindeksgrny"/>
        </w:rPr>
        <w:t>31</w:t>
      </w:r>
      <w:r w:rsidRPr="00C52789">
        <w:rPr>
          <w:rStyle w:val="IGindeksgrny"/>
        </w:rPr>
        <w:fldChar w:fldCharType="end"/>
      </w:r>
      <w:r w:rsidRPr="00C52789">
        <w:rPr>
          <w:rStyle w:val="IGindeksgrny"/>
        </w:rPr>
        <w:t>)</w:t>
      </w:r>
      <w:r w:rsidRPr="00C52789">
        <w:t> Z przeprowadzonego naboru zespół sporządza protokół zawierający:</w:t>
      </w:r>
    </w:p>
    <w:p w:rsidR="00C52789" w:rsidRPr="00454E3C" w:rsidRDefault="00C52789" w:rsidP="00C52789">
      <w:pPr>
        <w:pStyle w:val="PKTpunkt"/>
      </w:pPr>
      <w:r w:rsidRPr="00454E3C">
        <w:t>1)</w:t>
      </w:r>
      <w:r w:rsidRPr="00454E3C">
        <w:tab/>
        <w:t>nazwę i adres Urzędu;</w:t>
      </w:r>
    </w:p>
    <w:p w:rsidR="00C52789" w:rsidRPr="00454E3C" w:rsidRDefault="00C52789" w:rsidP="00C52789">
      <w:pPr>
        <w:pStyle w:val="PKTpunkt"/>
      </w:pPr>
      <w:r w:rsidRPr="00454E3C">
        <w:t>2)</w:t>
      </w:r>
      <w:r w:rsidRPr="00454E3C">
        <w:tab/>
        <w:t>określenie stanowiska, na które był prowadzony nabór, oraz liczbę kandydatów;</w:t>
      </w:r>
    </w:p>
    <w:p w:rsidR="00C52789" w:rsidRPr="00454E3C" w:rsidRDefault="00C52789" w:rsidP="00C52789">
      <w:pPr>
        <w:pStyle w:val="PKTpunkt"/>
      </w:pPr>
      <w:r w:rsidRPr="00454E3C">
        <w:t>3)</w:t>
      </w:r>
      <w:r w:rsidRPr="00454E3C">
        <w:tab/>
        <w:t>imiona, nazwiska i adresy nie więcej niż 3 najlepszych kandydatów uszeregowanych według poziomu spełniania przez nich wymagań określonych w ogłoszeniu o naborze;</w:t>
      </w:r>
    </w:p>
    <w:p w:rsidR="00C52789" w:rsidRPr="00454E3C" w:rsidRDefault="00C52789" w:rsidP="00C52789">
      <w:pPr>
        <w:pStyle w:val="PKTpunkt"/>
      </w:pPr>
      <w:r w:rsidRPr="00454E3C">
        <w:t>4)</w:t>
      </w:r>
      <w:r w:rsidRPr="00454E3C">
        <w:tab/>
        <w:t>informację o zastosowanych metodach i technikach naboru;</w:t>
      </w:r>
    </w:p>
    <w:p w:rsidR="00C52789" w:rsidRPr="00454E3C" w:rsidRDefault="00C52789" w:rsidP="00C52789">
      <w:pPr>
        <w:pStyle w:val="PKTpunkt"/>
      </w:pPr>
      <w:r w:rsidRPr="00454E3C">
        <w:t>5)</w:t>
      </w:r>
      <w:r w:rsidRPr="00454E3C">
        <w:tab/>
        <w:t>uzasadnienie dokonanego wyboru albo powody niewyłonienia kandydata;</w:t>
      </w:r>
    </w:p>
    <w:p w:rsidR="00C52789" w:rsidRPr="00454E3C" w:rsidRDefault="00C52789" w:rsidP="00C52789">
      <w:pPr>
        <w:pStyle w:val="PKTpunkt"/>
      </w:pPr>
      <w:r w:rsidRPr="00454E3C">
        <w:t>6)</w:t>
      </w:r>
      <w:r w:rsidRPr="00454E3C">
        <w:tab/>
        <w:t>skład zespołu.</w:t>
      </w:r>
    </w:p>
    <w:p w:rsidR="00C52789" w:rsidRPr="00C52789" w:rsidRDefault="00C52789" w:rsidP="00C52789">
      <w:pPr>
        <w:pStyle w:val="USTustnpkodeksu"/>
        <w:keepNext/>
      </w:pPr>
      <w:r w:rsidRPr="00454E3C">
        <w:t>3i.</w:t>
      </w:r>
      <w:r w:rsidRPr="00C52789">
        <w:rPr>
          <w:rStyle w:val="IGindeksgrny"/>
        </w:rPr>
        <w:fldChar w:fldCharType="begin"/>
      </w:r>
      <w:r w:rsidRPr="00C52789">
        <w:rPr>
          <w:rStyle w:val="IGindeksgrny"/>
        </w:rPr>
        <w:instrText xml:space="preserve"> NOTEREF _Ref403547616 \h </w:instrText>
      </w:r>
      <w:r w:rsidRPr="00C52789">
        <w:rPr>
          <w:rStyle w:val="IGindeksgrny"/>
        </w:rPr>
      </w:r>
      <w:r w:rsidRPr="00C52789">
        <w:rPr>
          <w:rStyle w:val="IGindeksgrny"/>
        </w:rPr>
        <w:fldChar w:fldCharType="separate"/>
      </w:r>
      <w:r w:rsidR="00F215E5">
        <w:rPr>
          <w:rStyle w:val="IGindeksgrny"/>
        </w:rPr>
        <w:t>31</w:t>
      </w:r>
      <w:r w:rsidRPr="00C52789">
        <w:rPr>
          <w:rStyle w:val="IGindeksgrny"/>
        </w:rPr>
        <w:fldChar w:fldCharType="end"/>
      </w:r>
      <w:r w:rsidRPr="00C52789">
        <w:rPr>
          <w:rStyle w:val="IGindeksgrny"/>
        </w:rPr>
        <w:t>)</w:t>
      </w:r>
      <w:r w:rsidRPr="00C52789">
        <w:t> Wynik naboru ogłasza się niezwłocznie przez umieszczenie informacji w Biuletynie Informacji Publicznej Urzędu i Biuletynie Informacji Publicznej Kancelarii Prezesa Rady Ministrów. Informacja o wyniku naboru zawiera:</w:t>
      </w:r>
    </w:p>
    <w:p w:rsidR="00C52789" w:rsidRPr="00454E3C" w:rsidRDefault="00C52789" w:rsidP="00C52789">
      <w:pPr>
        <w:pStyle w:val="PKTpunkt"/>
      </w:pPr>
      <w:r w:rsidRPr="00454E3C">
        <w:t>1)</w:t>
      </w:r>
      <w:r w:rsidRPr="00454E3C">
        <w:tab/>
        <w:t>nazwę i adres Urzędu;</w:t>
      </w:r>
    </w:p>
    <w:p w:rsidR="00C52789" w:rsidRPr="00454E3C" w:rsidRDefault="00C52789" w:rsidP="00C52789">
      <w:pPr>
        <w:pStyle w:val="PKTpunkt"/>
      </w:pPr>
      <w:r w:rsidRPr="00454E3C">
        <w:t>2)</w:t>
      </w:r>
      <w:r w:rsidRPr="00454E3C">
        <w:tab/>
        <w:t>określenie stanowiska, na które był prowadzony nabór;</w:t>
      </w:r>
    </w:p>
    <w:p w:rsidR="00C52789" w:rsidRPr="00454E3C" w:rsidRDefault="00C52789" w:rsidP="00C52789">
      <w:pPr>
        <w:pStyle w:val="PKTpunkt"/>
      </w:pPr>
      <w:r w:rsidRPr="00454E3C">
        <w:t>3)</w:t>
      </w:r>
      <w:r w:rsidRPr="00454E3C">
        <w:tab/>
        <w:t>imiona, nazwiska wybranych kandydatów oraz ich miejsca zamieszkania w rozumieniu przepisów Kodeksu cywiln</w:t>
      </w:r>
      <w:r w:rsidRPr="00454E3C">
        <w:t>e</w:t>
      </w:r>
      <w:r w:rsidRPr="00454E3C">
        <w:t>go albo informację o niewyłonieniu kandydata.</w:t>
      </w:r>
    </w:p>
    <w:p w:rsidR="00C52789" w:rsidRPr="00454E3C" w:rsidRDefault="00C52789" w:rsidP="00C52789">
      <w:pPr>
        <w:pStyle w:val="USTustnpkodeksu"/>
      </w:pPr>
      <w:r w:rsidRPr="00454E3C">
        <w:t>3j.</w:t>
      </w:r>
      <w:r w:rsidRPr="007303D8">
        <w:rPr>
          <w:rStyle w:val="IGindeksgrny"/>
        </w:rPr>
        <w:fldChar w:fldCharType="begin"/>
      </w:r>
      <w:r w:rsidRPr="007303D8">
        <w:rPr>
          <w:rStyle w:val="IGindeksgrny"/>
        </w:rPr>
        <w:instrText xml:space="preserve"> NOTEREF _Ref403547616 \h </w:instrText>
      </w:r>
      <w:r w:rsidRPr="007303D8">
        <w:rPr>
          <w:rStyle w:val="IGindeksgrny"/>
        </w:rPr>
      </w:r>
      <w:r w:rsidRPr="007303D8">
        <w:rPr>
          <w:rStyle w:val="IGindeksgrny"/>
        </w:rPr>
        <w:fldChar w:fldCharType="separate"/>
      </w:r>
      <w:r w:rsidR="00F215E5">
        <w:rPr>
          <w:rStyle w:val="IGindeksgrny"/>
        </w:rPr>
        <w:t>31</w:t>
      </w:r>
      <w:r w:rsidRPr="007303D8">
        <w:rPr>
          <w:rStyle w:val="IGindeksgrny"/>
        </w:rPr>
        <w:fldChar w:fldCharType="end"/>
      </w:r>
      <w:r w:rsidRPr="007303D8">
        <w:rPr>
          <w:rStyle w:val="IGindeksgrny"/>
        </w:rPr>
        <w:t>)</w:t>
      </w:r>
      <w:r w:rsidRPr="00454E3C">
        <w:t> Umieszczenie w Biuletynie Informacji Publicznej Kancelarii Prezesa Rady Ministrów ogłoszenia o naborze oraz o wyniku tego naboru jest bezpłatne.</w:t>
      </w:r>
    </w:p>
    <w:p w:rsidR="00C52789" w:rsidRPr="00454E3C" w:rsidRDefault="00C52789" w:rsidP="00C52789">
      <w:pPr>
        <w:pStyle w:val="USTustnpkodeksu"/>
      </w:pPr>
      <w:r w:rsidRPr="00454E3C">
        <w:t>4. Prezes Rady Ministrów odwołuje Prezesa Urzędu. Prezes Urzędu pełni obowiązki do dnia powołania jego nastę</w:t>
      </w:r>
      <w:r w:rsidRPr="00454E3C">
        <w:t>p</w:t>
      </w:r>
      <w:r w:rsidRPr="00454E3C">
        <w:t>cy.</w:t>
      </w:r>
    </w:p>
    <w:p w:rsidR="00C52789" w:rsidRPr="00454E3C" w:rsidRDefault="00C52789" w:rsidP="00C52789">
      <w:pPr>
        <w:pStyle w:val="USTustnpkodeksu"/>
      </w:pPr>
      <w:r w:rsidRPr="00454E3C">
        <w:t>5. (uchylony)</w:t>
      </w:r>
      <w:bookmarkStart w:id="15" w:name="_Ref403547768"/>
      <w:r w:rsidRPr="007303D8">
        <w:rPr>
          <w:rStyle w:val="IGindeksgrny"/>
        </w:rPr>
        <w:footnoteReference w:id="42"/>
      </w:r>
      <w:bookmarkEnd w:id="15"/>
      <w:r w:rsidRPr="007303D8">
        <w:rPr>
          <w:rStyle w:val="IGindeksgrny"/>
        </w:rPr>
        <w:t>)</w:t>
      </w:r>
    </w:p>
    <w:p w:rsidR="00C52789" w:rsidRPr="00454E3C" w:rsidRDefault="00C52789" w:rsidP="00C52789">
      <w:pPr>
        <w:pStyle w:val="USTustnpkodeksu"/>
      </w:pPr>
      <w:r w:rsidRPr="00454E3C">
        <w:t>6. Prezes Urzędu wykonuje swoje zadania przy pomocy Urzędu Ochrony Konkurencji i Konsumentów, zwanego d</w:t>
      </w:r>
      <w:r w:rsidRPr="00454E3C">
        <w:t>a</w:t>
      </w:r>
      <w:r w:rsidRPr="00454E3C">
        <w:t xml:space="preserve">lej </w:t>
      </w:r>
      <w:r>
        <w:t>„</w:t>
      </w:r>
      <w:r w:rsidRPr="00454E3C">
        <w:t>Urzędem</w:t>
      </w:r>
      <w:r>
        <w:t>”</w:t>
      </w:r>
      <w:r w:rsidRPr="00454E3C">
        <w:t>.</w:t>
      </w:r>
    </w:p>
    <w:p w:rsidR="00C52789" w:rsidRPr="00454E3C" w:rsidRDefault="00C52789" w:rsidP="00C52789">
      <w:pPr>
        <w:pStyle w:val="USTustnpkodeksu"/>
      </w:pPr>
      <w:r w:rsidRPr="00454E3C">
        <w:t>7. (uchylony)</w:t>
      </w:r>
      <w:r w:rsidRPr="007303D8">
        <w:rPr>
          <w:rStyle w:val="IGindeksgrny"/>
        </w:rPr>
        <w:fldChar w:fldCharType="begin"/>
      </w:r>
      <w:r w:rsidRPr="007303D8">
        <w:rPr>
          <w:rStyle w:val="IGindeksgrny"/>
        </w:rPr>
        <w:instrText xml:space="preserve"> NOTEREF _Ref403547768 \h </w:instrText>
      </w:r>
      <w:r w:rsidRPr="007303D8">
        <w:rPr>
          <w:rStyle w:val="IGindeksgrny"/>
        </w:rPr>
      </w:r>
      <w:r w:rsidRPr="007303D8">
        <w:rPr>
          <w:rStyle w:val="IGindeksgrny"/>
        </w:rPr>
        <w:fldChar w:fldCharType="separate"/>
      </w:r>
      <w:r w:rsidR="00F215E5">
        <w:rPr>
          <w:rStyle w:val="IGindeksgrny"/>
        </w:rPr>
        <w:t>32</w:t>
      </w:r>
      <w:r w:rsidRPr="007303D8">
        <w:rPr>
          <w:rStyle w:val="IGindeksgrny"/>
        </w:rPr>
        <w:fldChar w:fldCharType="end"/>
      </w:r>
      <w:r w:rsidRPr="007303D8">
        <w:rPr>
          <w:rStyle w:val="IGindeksgrny"/>
        </w:rPr>
        <w:t>)</w:t>
      </w:r>
    </w:p>
    <w:p w:rsidR="00C52789" w:rsidRPr="00454E3C" w:rsidRDefault="00C52789" w:rsidP="00C52789">
      <w:pPr>
        <w:pStyle w:val="USTustnpkodeksu"/>
      </w:pPr>
      <w:r w:rsidRPr="00454E3C">
        <w:t>8. (uchylony)</w:t>
      </w:r>
      <w:r w:rsidRPr="007303D8">
        <w:rPr>
          <w:rStyle w:val="IGindeksgrny"/>
        </w:rPr>
        <w:fldChar w:fldCharType="begin"/>
      </w:r>
      <w:r w:rsidRPr="007303D8">
        <w:rPr>
          <w:rStyle w:val="IGindeksgrny"/>
        </w:rPr>
        <w:instrText xml:space="preserve"> NOTEREF _Ref403547768 \h </w:instrText>
      </w:r>
      <w:r w:rsidRPr="007303D8">
        <w:rPr>
          <w:rStyle w:val="IGindeksgrny"/>
        </w:rPr>
      </w:r>
      <w:r w:rsidRPr="007303D8">
        <w:rPr>
          <w:rStyle w:val="IGindeksgrny"/>
        </w:rPr>
        <w:fldChar w:fldCharType="separate"/>
      </w:r>
      <w:r w:rsidR="00F215E5">
        <w:rPr>
          <w:rStyle w:val="IGindeksgrny"/>
        </w:rPr>
        <w:t>32</w:t>
      </w:r>
      <w:r w:rsidRPr="007303D8">
        <w:rPr>
          <w:rStyle w:val="IGindeksgrny"/>
        </w:rPr>
        <w:fldChar w:fldCharType="end"/>
      </w:r>
      <w:r w:rsidRPr="007303D8">
        <w:rPr>
          <w:rStyle w:val="IGindeksgrny"/>
        </w:rPr>
        <w:t>)</w:t>
      </w:r>
    </w:p>
    <w:p w:rsidR="00C52789" w:rsidRPr="00454E3C" w:rsidRDefault="00C52789" w:rsidP="00C52789">
      <w:pPr>
        <w:pStyle w:val="ARTartustawynprozporzdzenia"/>
      </w:pPr>
      <w:r w:rsidRPr="00C52789">
        <w:rPr>
          <w:rStyle w:val="Ppogrubienie"/>
        </w:rPr>
        <w:t>Art. 30.</w:t>
      </w:r>
      <w:r w:rsidRPr="007303D8">
        <w:rPr>
          <w:rStyle w:val="IGindeksgrny"/>
        </w:rPr>
        <w:footnoteReference w:id="43"/>
      </w:r>
      <w:r w:rsidRPr="007303D8">
        <w:rPr>
          <w:rStyle w:val="IGindeksgrny"/>
        </w:rPr>
        <w:t>)</w:t>
      </w:r>
      <w:r w:rsidRPr="00454E3C">
        <w:t xml:space="preserve"> 1. </w:t>
      </w:r>
      <w:r w:rsidRPr="00454E3C">
        <w:tab/>
        <w:t>Prezes Rady Ministrów powołuje wiceprezesów Urzędu spośród osób wyłonionych w drodze otwartego i konkurencyjnego naboru. Prezes Rady Ministrów odwołuje wiceprezesów Urzędu na wniosek Prezesa Urzędu.</w:t>
      </w:r>
    </w:p>
    <w:p w:rsidR="00C52789" w:rsidRPr="00454E3C" w:rsidRDefault="00C52789" w:rsidP="00C52789">
      <w:pPr>
        <w:pStyle w:val="USTustnpkodeksu"/>
      </w:pPr>
      <w:r w:rsidRPr="00454E3C">
        <w:t>2. Zespół przeprowadzający nabór na stanowiska, o których mowa w</w:t>
      </w:r>
      <w:r>
        <w:t> ust. </w:t>
      </w:r>
      <w:r w:rsidRPr="00454E3C">
        <w:t>1, powołuje Prezes Urzędu.</w:t>
      </w:r>
    </w:p>
    <w:p w:rsidR="00C52789" w:rsidRPr="00454E3C" w:rsidRDefault="00C52789" w:rsidP="00C52789">
      <w:pPr>
        <w:pStyle w:val="USTustnpkodeksu"/>
      </w:pPr>
      <w:r w:rsidRPr="00454E3C">
        <w:t>3. Do sposobu przeprowadzania naboru na stanowiska, o których mowa w</w:t>
      </w:r>
      <w:r>
        <w:t> ust. </w:t>
      </w:r>
      <w:r w:rsidRPr="00454E3C">
        <w:t>1, stosuje się odpowiednio przepisy</w:t>
      </w:r>
      <w:r>
        <w:t xml:space="preserve"> art. </w:t>
      </w:r>
      <w:r w:rsidRPr="00454E3C">
        <w:t>29</w:t>
      </w:r>
      <w:r>
        <w:t xml:space="preserve"> ust. </w:t>
      </w:r>
      <w:r w:rsidRPr="00454E3C">
        <w:t>3a–3j.</w:t>
      </w:r>
    </w:p>
    <w:p w:rsidR="00C52789" w:rsidRPr="00C52789" w:rsidRDefault="00C52789" w:rsidP="00C52789">
      <w:pPr>
        <w:pStyle w:val="ARTartustawynprozporzdzenia"/>
        <w:keepNext/>
      </w:pPr>
      <w:r w:rsidRPr="00C52789">
        <w:rPr>
          <w:rStyle w:val="Ppogrubienie"/>
        </w:rPr>
        <w:t>Art. 31.</w:t>
      </w:r>
      <w:r w:rsidRPr="00C52789">
        <w:t> Do zakresu działania Prezesa Urzędu należy:</w:t>
      </w:r>
    </w:p>
    <w:p w:rsidR="00C52789" w:rsidRPr="00454E3C" w:rsidRDefault="00C52789" w:rsidP="00C52789">
      <w:pPr>
        <w:pStyle w:val="PKTpunkt"/>
      </w:pPr>
      <w:r w:rsidRPr="00454E3C">
        <w:t>1)</w:t>
      </w:r>
      <w:r w:rsidRPr="00454E3C">
        <w:tab/>
        <w:t>sprawowanie kontroli przestrzegania przez przedsiębiorców przepisów ustawy;</w:t>
      </w:r>
    </w:p>
    <w:p w:rsidR="00C52789" w:rsidRPr="00454E3C" w:rsidRDefault="00C52789" w:rsidP="00C52789">
      <w:pPr>
        <w:pStyle w:val="PKTpunkt"/>
      </w:pPr>
      <w:r w:rsidRPr="00454E3C">
        <w:t>2)</w:t>
      </w:r>
      <w:r w:rsidRPr="00454E3C">
        <w:tab/>
        <w:t>wydawanie decyzji w sprawach praktyk ograniczających konkurencję, w sprawach koncentracji przedsiębiorców oraz w sprawach praktyk naruszających zbiorowe interesy konsumentów, a także innych decyzji przewidzianych w ustawie;</w:t>
      </w:r>
    </w:p>
    <w:p w:rsidR="00C52789" w:rsidRPr="00454E3C" w:rsidRDefault="00C52789" w:rsidP="00C52789">
      <w:pPr>
        <w:pStyle w:val="PKTpunkt"/>
      </w:pPr>
      <w:r w:rsidRPr="00454E3C">
        <w:t>3)</w:t>
      </w:r>
      <w:r w:rsidRPr="00454E3C">
        <w:tab/>
        <w:t xml:space="preserve">prowadzenie badań stanu koncentracji gospodarki oraz </w:t>
      </w:r>
      <w:proofErr w:type="spellStart"/>
      <w:r w:rsidRPr="00454E3C">
        <w:t>zachowań</w:t>
      </w:r>
      <w:proofErr w:type="spellEnd"/>
      <w:r w:rsidRPr="00454E3C">
        <w:t xml:space="preserve"> rynkowych przedsiębiorców;</w:t>
      </w:r>
    </w:p>
    <w:p w:rsidR="00C52789" w:rsidRPr="00454E3C" w:rsidRDefault="00C52789" w:rsidP="00C52789">
      <w:pPr>
        <w:pStyle w:val="PKTpunkt"/>
      </w:pPr>
      <w:r w:rsidRPr="00454E3C">
        <w:t>4)</w:t>
      </w:r>
      <w:r w:rsidRPr="00454E3C">
        <w:tab/>
        <w:t xml:space="preserve">przygotowywanie projektów rządowych programów rozwoju konkurencji oraz projektów rządowej polityki </w:t>
      </w:r>
      <w:proofErr w:type="spellStart"/>
      <w:r w:rsidRPr="00454E3C">
        <w:t>kon</w:t>
      </w:r>
      <w:proofErr w:type="spellEnd"/>
      <w:r w:rsidR="00456754">
        <w:t>-</w:t>
      </w:r>
      <w:r w:rsidR="00456754">
        <w:br/>
      </w:r>
      <w:proofErr w:type="spellStart"/>
      <w:r w:rsidRPr="00454E3C">
        <w:t>sumenckiej</w:t>
      </w:r>
      <w:proofErr w:type="spellEnd"/>
      <w:r w:rsidRPr="00454E3C">
        <w:t>;</w:t>
      </w:r>
    </w:p>
    <w:p w:rsidR="00C52789" w:rsidRPr="00454E3C" w:rsidRDefault="00C52789" w:rsidP="00C52789">
      <w:pPr>
        <w:pStyle w:val="PKTpunkt"/>
      </w:pPr>
      <w:r w:rsidRPr="00454E3C">
        <w:t>5)</w:t>
      </w:r>
      <w:r w:rsidRPr="00454E3C">
        <w:tab/>
        <w:t>współpraca z krajowymi i międzynarodowymi organami i organi</w:t>
      </w:r>
      <w:r w:rsidRPr="00454E3C">
        <w:softHyphen/>
        <w:t>zacjami, do których zakresu działania należy ochr</w:t>
      </w:r>
      <w:r w:rsidRPr="00454E3C">
        <w:t>o</w:t>
      </w:r>
      <w:r w:rsidRPr="00454E3C">
        <w:t>na konkurencji i konsumentów;</w:t>
      </w:r>
    </w:p>
    <w:p w:rsidR="00C52789" w:rsidRPr="00454E3C" w:rsidRDefault="00C52789" w:rsidP="00C52789">
      <w:pPr>
        <w:pStyle w:val="PKTpunkt"/>
      </w:pPr>
      <w:r w:rsidRPr="00454E3C">
        <w:t>6)</w:t>
      </w:r>
      <w:r w:rsidRPr="00454E3C">
        <w:tab/>
        <w:t>wykonywanie zadań i kompetencji organu ochrony konkurencji państwa członkowskiego Unii Europejskiej, określ</w:t>
      </w:r>
      <w:r w:rsidRPr="00454E3C">
        <w:t>o</w:t>
      </w:r>
      <w:r w:rsidRPr="00454E3C">
        <w:t>nych w </w:t>
      </w:r>
      <w:r>
        <w:t>roz</w:t>
      </w:r>
      <w:r w:rsidRPr="00454E3C">
        <w:t>porządzeniu</w:t>
      </w:r>
      <w:r>
        <w:t xml:space="preserve"> nr </w:t>
      </w:r>
      <w:r w:rsidRPr="00454E3C">
        <w:t>1/2003/WE oraz w rozporządzeniu</w:t>
      </w:r>
      <w:r>
        <w:t xml:space="preserve"> nr </w:t>
      </w:r>
      <w:r w:rsidRPr="00454E3C">
        <w:t>139/2004/WE;</w:t>
      </w:r>
    </w:p>
    <w:p w:rsidR="00C52789" w:rsidRPr="00454E3C" w:rsidRDefault="00C52789" w:rsidP="00C52789">
      <w:pPr>
        <w:pStyle w:val="PKTpunkt"/>
      </w:pPr>
      <w:r w:rsidRPr="00454E3C">
        <w:t>7)</w:t>
      </w:r>
      <w:r w:rsidRPr="00454E3C">
        <w:tab/>
        <w:t>wykonywanie zadań i kompetencji właściwego organu oraz jednolitego urzędu łącznikowego państwa członkowski</w:t>
      </w:r>
      <w:r w:rsidRPr="00454E3C">
        <w:t>e</w:t>
      </w:r>
      <w:r w:rsidRPr="00454E3C">
        <w:t>go Unii Europejskiej, określonych w rozporządzeniu</w:t>
      </w:r>
      <w:r>
        <w:t xml:space="preserve"> nr </w:t>
      </w:r>
      <w:r w:rsidRPr="00454E3C">
        <w:t>2006/2004/WE;</w:t>
      </w:r>
    </w:p>
    <w:p w:rsidR="00C52789" w:rsidRPr="00454E3C" w:rsidRDefault="00C52789" w:rsidP="00C52789">
      <w:pPr>
        <w:pStyle w:val="PKTpunkt"/>
      </w:pPr>
      <w:r w:rsidRPr="00454E3C">
        <w:t>8)</w:t>
      </w:r>
      <w:r w:rsidRPr="00454E3C">
        <w:tab/>
        <w:t>opracowywanie i przedkładanie Radzie Ministrów projektów aktów prawnych dotyczących ochrony konkurencji i konsumentów;</w:t>
      </w:r>
    </w:p>
    <w:p w:rsidR="00C52789" w:rsidRPr="00454E3C" w:rsidRDefault="00C52789" w:rsidP="00C52789">
      <w:pPr>
        <w:pStyle w:val="PKTpunkt"/>
      </w:pPr>
      <w:r w:rsidRPr="00454E3C">
        <w:t>9)</w:t>
      </w:r>
      <w:r w:rsidRPr="00454E3C">
        <w:tab/>
        <w:t>przedkładanie Radzie Ministrów okresowych sprawozdań z realizacji rządowych programów rozwoju konkurencji i polityki konsumenckiej;</w:t>
      </w:r>
    </w:p>
    <w:p w:rsidR="00C52789" w:rsidRPr="00454E3C" w:rsidRDefault="00C52789" w:rsidP="00C52789">
      <w:pPr>
        <w:pStyle w:val="PKTpunkt"/>
      </w:pPr>
      <w:r w:rsidRPr="00454E3C">
        <w:t>10)</w:t>
      </w:r>
      <w:r w:rsidRPr="00454E3C">
        <w:tab/>
        <w:t>współpraca z organami samorządu terytorialnego, w zakresie wynikającym z rządowej polityki konsumenckiej;</w:t>
      </w:r>
    </w:p>
    <w:p w:rsidR="00C52789" w:rsidRPr="00454E3C" w:rsidRDefault="00C52789" w:rsidP="00C52789">
      <w:pPr>
        <w:pStyle w:val="PKTpunkt"/>
      </w:pPr>
      <w:r w:rsidRPr="00456754">
        <w:t>11)</w:t>
      </w:r>
      <w:r w:rsidRPr="00456754">
        <w:tab/>
        <w:t>(uchylony)</w:t>
      </w:r>
      <w:r w:rsidRPr="007303D8">
        <w:rPr>
          <w:rStyle w:val="IGindeksgrny"/>
        </w:rPr>
        <w:footnoteReference w:id="44"/>
      </w:r>
      <w:r w:rsidRPr="007303D8">
        <w:rPr>
          <w:rStyle w:val="IGindeksgrny"/>
        </w:rPr>
        <w:t>)</w:t>
      </w:r>
    </w:p>
    <w:p w:rsidR="00C52789" w:rsidRPr="00454E3C" w:rsidRDefault="00C52789" w:rsidP="00C52789">
      <w:pPr>
        <w:pStyle w:val="PKTpunkt"/>
      </w:pPr>
      <w:r w:rsidRPr="00454E3C">
        <w:t>12)</w:t>
      </w:r>
      <w:r w:rsidRPr="00454E3C">
        <w:tab/>
        <w:t xml:space="preserve">opracowywanie i wydawanie publikacji oraz programów edukacyjnych popularyzujących wiedzę o ochronie </w:t>
      </w:r>
      <w:proofErr w:type="spellStart"/>
      <w:r w:rsidRPr="00454E3C">
        <w:t>kon</w:t>
      </w:r>
      <w:proofErr w:type="spellEnd"/>
      <w:r w:rsidR="00456754">
        <w:t>-</w:t>
      </w:r>
      <w:r w:rsidR="00456754">
        <w:br/>
      </w:r>
      <w:proofErr w:type="spellStart"/>
      <w:r w:rsidRPr="00454E3C">
        <w:t>kurencji</w:t>
      </w:r>
      <w:proofErr w:type="spellEnd"/>
      <w:r w:rsidRPr="00454E3C">
        <w:t xml:space="preserve"> i konsumentów;</w:t>
      </w:r>
    </w:p>
    <w:p w:rsidR="00C52789" w:rsidRPr="00454E3C" w:rsidRDefault="00C52789" w:rsidP="00C52789">
      <w:pPr>
        <w:pStyle w:val="PKTpunkt"/>
      </w:pPr>
      <w:r w:rsidRPr="00454E3C">
        <w:t>13)</w:t>
      </w:r>
      <w:r w:rsidRPr="00454E3C">
        <w:tab/>
        <w:t>występowanie do przedsiębiorców w sprawach ochrony praw i interesów konsumentów;</w:t>
      </w:r>
    </w:p>
    <w:p w:rsidR="00C52789" w:rsidRPr="00454E3C" w:rsidRDefault="00C52789" w:rsidP="00C52789">
      <w:pPr>
        <w:pStyle w:val="PKTpunkt"/>
      </w:pPr>
      <w:r w:rsidRPr="00454E3C">
        <w:t>14)</w:t>
      </w:r>
      <w:r w:rsidRPr="00454E3C">
        <w:tab/>
        <w:t>realizacja zobowiązań międzynarodowych Rzeczypospolitej Polskiej w zakresie współpracy i wymiany informacji w sprawach ochrony konkurencji i konsumentów oraz pomocy publicznej;</w:t>
      </w:r>
    </w:p>
    <w:p w:rsidR="00C52789" w:rsidRPr="00454E3C" w:rsidRDefault="00C52789" w:rsidP="00C52789">
      <w:pPr>
        <w:pStyle w:val="PKTpunkt"/>
      </w:pPr>
      <w:r w:rsidRPr="00454E3C">
        <w:t>15)</w:t>
      </w:r>
      <w:r w:rsidRPr="00454E3C">
        <w:tab/>
        <w:t>gromadzenie i upowszechnianie orzecznictwa w sprawach z zakresu ochrony konkurencji i konsumentów, w szczególności przez zamieszczanie decyzji Prezesa Urzędu na stronie internetowej Urzędu;</w:t>
      </w:r>
    </w:p>
    <w:p w:rsidR="00C52789" w:rsidRPr="00454E3C" w:rsidRDefault="00C52789" w:rsidP="00C52789">
      <w:pPr>
        <w:pStyle w:val="PKTpunkt"/>
      </w:pPr>
      <w:r w:rsidRPr="00454E3C">
        <w:t>16)</w:t>
      </w:r>
      <w:r w:rsidRPr="00454E3C">
        <w:tab/>
        <w:t>współpraca z Szefem Krajowego Centrum Informacji Kryminalnych w zakresie niezbędnym do realizacji jego zadań ustawowych;</w:t>
      </w:r>
    </w:p>
    <w:p w:rsidR="00C52789" w:rsidRPr="00454E3C" w:rsidRDefault="00C52789" w:rsidP="00C52789">
      <w:pPr>
        <w:pStyle w:val="PKTpunkt"/>
      </w:pPr>
      <w:r w:rsidRPr="00454E3C">
        <w:t>17)</w:t>
      </w:r>
      <w:r w:rsidRPr="00454E3C">
        <w:tab/>
        <w:t>wykonywanie innych zadań określonych w ustawie lub ustawach odrębnych.</w:t>
      </w:r>
    </w:p>
    <w:p w:rsidR="00C52789" w:rsidRPr="00454E3C" w:rsidRDefault="00C52789" w:rsidP="00C52789">
      <w:pPr>
        <w:pStyle w:val="ARTartustawynprozporzdzenia"/>
      </w:pPr>
      <w:r w:rsidRPr="00C52789">
        <w:rPr>
          <w:rStyle w:val="Ppogrubienie"/>
        </w:rPr>
        <w:t>Art. 31a.</w:t>
      </w:r>
      <w:r w:rsidRPr="007303D8">
        <w:rPr>
          <w:rStyle w:val="IGindeksgrny"/>
        </w:rPr>
        <w:footnoteReference w:id="45"/>
      </w:r>
      <w:r w:rsidRPr="007303D8">
        <w:rPr>
          <w:rStyle w:val="IGindeksgrny"/>
        </w:rPr>
        <w:t>)</w:t>
      </w:r>
      <w:r w:rsidRPr="00454E3C">
        <w:t> Prezes Urzędu może wydać i ogłosić wyjaśnienia i interpretacje mające istotne znaczenie dla stosowania przepisów w sprawach objętych zakresem działania Prezesa Urzędu. Wyjaśnienia i interpretacje są publikowane w Biuletynie Informacji Publicznej Urzędu.</w:t>
      </w:r>
    </w:p>
    <w:p w:rsidR="00C52789" w:rsidRPr="00454E3C" w:rsidRDefault="00C52789" w:rsidP="00C52789">
      <w:pPr>
        <w:pStyle w:val="ARTartustawynprozporzdzenia"/>
      </w:pPr>
      <w:bookmarkStart w:id="16" w:name="fEditexs21v678"/>
      <w:r w:rsidRPr="00C52789">
        <w:rPr>
          <w:rStyle w:val="Ppogrubienie"/>
        </w:rPr>
        <w:t>Art. 32.</w:t>
      </w:r>
      <w:r w:rsidRPr="00454E3C">
        <w:rPr>
          <w:rStyle w:val="Ppogrubienie"/>
        </w:rPr>
        <w:t> </w:t>
      </w:r>
      <w:r w:rsidRPr="00456754">
        <w:t>(uchylony)</w:t>
      </w:r>
      <w:r w:rsidRPr="007303D8">
        <w:rPr>
          <w:rStyle w:val="IGindeksgrny"/>
        </w:rPr>
        <w:footnoteReference w:id="46"/>
      </w:r>
      <w:r w:rsidRPr="007303D8">
        <w:rPr>
          <w:rStyle w:val="IGindeksgrny"/>
        </w:rPr>
        <w:t>)</w:t>
      </w:r>
    </w:p>
    <w:bookmarkEnd w:id="16"/>
    <w:p w:rsidR="00C52789" w:rsidRPr="00454E3C" w:rsidRDefault="00C52789" w:rsidP="00C52789">
      <w:pPr>
        <w:pStyle w:val="ARTartustawynprozporzdzenia"/>
      </w:pPr>
      <w:r w:rsidRPr="00C52789">
        <w:rPr>
          <w:rStyle w:val="Ppogrubienie"/>
        </w:rPr>
        <w:t>Art. 33.</w:t>
      </w:r>
      <w:r w:rsidRPr="00454E3C">
        <w:t> 1.</w:t>
      </w:r>
      <w:r w:rsidRPr="007303D8">
        <w:rPr>
          <w:rStyle w:val="IGindeksgrny"/>
        </w:rPr>
        <w:footnoteReference w:id="47"/>
      </w:r>
      <w:r w:rsidRPr="007303D8">
        <w:rPr>
          <w:rStyle w:val="IGindeksgrny"/>
        </w:rPr>
        <w:t>)</w:t>
      </w:r>
      <w:r w:rsidRPr="00454E3C">
        <w:t xml:space="preserve"> W skład Urzędu wchodzi Centrala w Warszawie, delegatury Urzędu w Bydgoszczy, w Gdańsku, w Katowicach, w Krakowie, w Lublinie, w Łodzi, w Poznaniu, w Warszawie i we Wrocławiu oraz laboratoria nadzorow</w:t>
      </w:r>
      <w:r w:rsidRPr="00454E3C">
        <w:t>a</w:t>
      </w:r>
      <w:r w:rsidRPr="00454E3C">
        <w:t>ne przez Prezesa Urzędu.</w:t>
      </w:r>
    </w:p>
    <w:p w:rsidR="00C52789" w:rsidRPr="00454E3C" w:rsidRDefault="00C52789" w:rsidP="00C52789">
      <w:pPr>
        <w:pStyle w:val="USTustnpkodeksu"/>
      </w:pPr>
      <w:r w:rsidRPr="00454E3C">
        <w:t>2. Delegaturami Urzędu kierują dyrektorzy delegatur.</w:t>
      </w:r>
    </w:p>
    <w:p w:rsidR="00C52789" w:rsidRPr="00454E3C" w:rsidRDefault="00C52789" w:rsidP="00C52789">
      <w:pPr>
        <w:pStyle w:val="USTustnpkodeksu"/>
      </w:pPr>
      <w:r w:rsidRPr="00454E3C">
        <w:t>3. Prezes Rady Ministrów określi, w </w:t>
      </w:r>
      <w:r>
        <w:t>drodze rozporządzenia, właści</w:t>
      </w:r>
      <w:r w:rsidRPr="00454E3C">
        <w:t>wość miejscową i rzeczową delegatur Urzędu w sprawach z zakresu działania Prezesa Urzędu, uwzględniając charakter i liczbę spraw występujących na danym terenie.</w:t>
      </w:r>
    </w:p>
    <w:p w:rsidR="00C52789" w:rsidRPr="00454E3C" w:rsidRDefault="00C52789" w:rsidP="00C52789">
      <w:pPr>
        <w:pStyle w:val="USTustnpkodeksu"/>
      </w:pPr>
      <w:r w:rsidRPr="00454E3C">
        <w:t>4. Delegatury Urzędu oprócz spraw należących do ich właściwości mogą załatwiać inne sprawy przekazane im przez Prezesa Urzędu.</w:t>
      </w:r>
    </w:p>
    <w:p w:rsidR="00C52789" w:rsidRPr="00454E3C" w:rsidRDefault="00C52789" w:rsidP="00C52789">
      <w:pPr>
        <w:pStyle w:val="USTustnpkodeksu"/>
      </w:pPr>
      <w:r w:rsidRPr="00454E3C">
        <w:t>5. W szczególnie uzasadnionych przypadkach Prezes Urzędu może sprawę należącą do właściwości delegatury prz</w:t>
      </w:r>
      <w:r w:rsidRPr="00454E3C">
        <w:t>e</w:t>
      </w:r>
      <w:r w:rsidRPr="00454E3C">
        <w:t>jąć lub przekazać do załatwienia innej delegaturze Urzędu albo sprawę należącą do swojej właściwości przekazać do zał</w:t>
      </w:r>
      <w:r w:rsidRPr="00454E3C">
        <w:t>a</w:t>
      </w:r>
      <w:r w:rsidRPr="00454E3C">
        <w:t>twienia wskazanej delegaturze.</w:t>
      </w:r>
    </w:p>
    <w:p w:rsidR="00C52789" w:rsidRPr="00454E3C" w:rsidRDefault="00C52789" w:rsidP="00C52789">
      <w:pPr>
        <w:pStyle w:val="USTustnpkodeksu"/>
      </w:pPr>
      <w:r w:rsidRPr="00454E3C">
        <w:t>6. Decyzje i postanowienia w sprawach z zakresu właściwości delegatur oraz w sprawach przekazanych do załatwi</w:t>
      </w:r>
      <w:r w:rsidRPr="00454E3C">
        <w:t>e</w:t>
      </w:r>
      <w:r w:rsidRPr="00454E3C">
        <w:t>nia przez Prezesa Urzędu na podstawie</w:t>
      </w:r>
      <w:r>
        <w:t xml:space="preserve"> ust. </w:t>
      </w:r>
      <w:r w:rsidRPr="00454E3C">
        <w:t>5 dyrektorzy delegatur wydają w imieniu Prezesa Urzędu.</w:t>
      </w:r>
    </w:p>
    <w:p w:rsidR="00C52789" w:rsidRPr="00454E3C" w:rsidRDefault="00C52789" w:rsidP="00C52789">
      <w:pPr>
        <w:pStyle w:val="ARTartustawynprozporzdzenia"/>
      </w:pPr>
      <w:r w:rsidRPr="00C52789">
        <w:rPr>
          <w:rStyle w:val="Ppogrubienie"/>
        </w:rPr>
        <w:t>Art. 34.</w:t>
      </w:r>
      <w:r w:rsidRPr="00454E3C">
        <w:t> Organizację Urzędu określa statut nadany, w drodze zarządzenia, przez Prezesa Rady Ministrów.</w:t>
      </w:r>
    </w:p>
    <w:p w:rsidR="00C52789" w:rsidRPr="00454E3C" w:rsidRDefault="00C52789" w:rsidP="00C52789">
      <w:pPr>
        <w:pStyle w:val="ARTartustawynprozporzdzenia"/>
      </w:pPr>
      <w:r w:rsidRPr="00C52789">
        <w:rPr>
          <w:rStyle w:val="Ppogrubienie"/>
        </w:rPr>
        <w:t>Art. 35.</w:t>
      </w:r>
      <w:r w:rsidRPr="00454E3C">
        <w:t> 1. (uchylony)</w:t>
      </w:r>
      <w:bookmarkStart w:id="17" w:name="_Ref403547955"/>
      <w:r w:rsidRPr="007303D8">
        <w:rPr>
          <w:rStyle w:val="IGindeksgrny"/>
        </w:rPr>
        <w:footnoteReference w:id="48"/>
      </w:r>
      <w:bookmarkEnd w:id="17"/>
      <w:r w:rsidRPr="007303D8">
        <w:rPr>
          <w:rStyle w:val="IGindeksgrny"/>
        </w:rPr>
        <w:t>)</w:t>
      </w:r>
    </w:p>
    <w:p w:rsidR="00C52789" w:rsidRPr="00454E3C" w:rsidRDefault="00C52789" w:rsidP="00C52789">
      <w:pPr>
        <w:pStyle w:val="USTustnpkodeksu"/>
      </w:pPr>
      <w:r w:rsidRPr="00454E3C">
        <w:t>2. (uchylony)</w:t>
      </w:r>
      <w:r w:rsidRPr="007303D8">
        <w:rPr>
          <w:rStyle w:val="IGindeksgrny"/>
        </w:rPr>
        <w:fldChar w:fldCharType="begin"/>
      </w:r>
      <w:r w:rsidRPr="007303D8">
        <w:rPr>
          <w:rStyle w:val="IGindeksgrny"/>
        </w:rPr>
        <w:instrText xml:space="preserve"> NOTEREF _Ref403547955 \h </w:instrText>
      </w:r>
      <w:r w:rsidRPr="007303D8">
        <w:rPr>
          <w:rStyle w:val="IGindeksgrny"/>
        </w:rPr>
      </w:r>
      <w:r w:rsidRPr="007303D8">
        <w:rPr>
          <w:rStyle w:val="IGindeksgrny"/>
        </w:rPr>
        <w:fldChar w:fldCharType="separate"/>
      </w:r>
      <w:r w:rsidR="00F215E5">
        <w:rPr>
          <w:rStyle w:val="IGindeksgrny"/>
        </w:rPr>
        <w:t>38</w:t>
      </w:r>
      <w:r w:rsidRPr="007303D8">
        <w:rPr>
          <w:rStyle w:val="IGindeksgrny"/>
        </w:rPr>
        <w:fldChar w:fldCharType="end"/>
      </w:r>
      <w:r w:rsidRPr="007303D8">
        <w:rPr>
          <w:rStyle w:val="IGindeksgrny"/>
        </w:rPr>
        <w:t>)</w:t>
      </w:r>
    </w:p>
    <w:p w:rsidR="00C52789" w:rsidRPr="00454E3C" w:rsidRDefault="00C52789" w:rsidP="00C52789">
      <w:pPr>
        <w:pStyle w:val="USTustnpkodeksu"/>
      </w:pPr>
      <w:r w:rsidRPr="00454E3C">
        <w:t>3. Prezes Urzędu może zlecić Inspekcji Handlowej przeprowadzenie kontroli lub realizację innych zadań należących do zakresu jego działania.</w:t>
      </w:r>
    </w:p>
    <w:p w:rsidR="00C52789" w:rsidRPr="00454E3C" w:rsidRDefault="00C52789" w:rsidP="00C52789">
      <w:pPr>
        <w:pStyle w:val="USTustnpkodeksu"/>
      </w:pPr>
      <w:r w:rsidRPr="00454E3C">
        <w:t>4. (uchylony)</w:t>
      </w:r>
      <w:r w:rsidRPr="007303D8">
        <w:rPr>
          <w:rStyle w:val="IGindeksgrny"/>
        </w:rPr>
        <w:fldChar w:fldCharType="begin"/>
      </w:r>
      <w:r w:rsidRPr="007303D8">
        <w:rPr>
          <w:rStyle w:val="IGindeksgrny"/>
        </w:rPr>
        <w:instrText xml:space="preserve"> NOTEREF _Ref403547955 \h </w:instrText>
      </w:r>
      <w:r w:rsidRPr="007303D8">
        <w:rPr>
          <w:rStyle w:val="IGindeksgrny"/>
        </w:rPr>
      </w:r>
      <w:r w:rsidRPr="007303D8">
        <w:rPr>
          <w:rStyle w:val="IGindeksgrny"/>
        </w:rPr>
        <w:fldChar w:fldCharType="separate"/>
      </w:r>
      <w:r w:rsidR="00F215E5">
        <w:rPr>
          <w:rStyle w:val="IGindeksgrny"/>
        </w:rPr>
        <w:t>38</w:t>
      </w:r>
      <w:r w:rsidRPr="007303D8">
        <w:rPr>
          <w:rStyle w:val="IGindeksgrny"/>
        </w:rPr>
        <w:fldChar w:fldCharType="end"/>
      </w:r>
      <w:r w:rsidRPr="007303D8">
        <w:rPr>
          <w:rStyle w:val="IGindeksgrny"/>
        </w:rPr>
        <w:t>)</w:t>
      </w:r>
    </w:p>
    <w:p w:rsidR="00C52789" w:rsidRPr="00454E3C" w:rsidRDefault="00C52789" w:rsidP="00C52789">
      <w:pPr>
        <w:pStyle w:val="ARTartustawynprozporzdzenia"/>
      </w:pPr>
      <w:r w:rsidRPr="00C52789">
        <w:rPr>
          <w:rStyle w:val="Ppogrubienie"/>
        </w:rPr>
        <w:t>Art. 36.</w:t>
      </w:r>
      <w:r w:rsidRPr="00454E3C">
        <w:t> (uchylony)</w:t>
      </w:r>
      <w:r w:rsidRPr="007303D8">
        <w:rPr>
          <w:rStyle w:val="IGindeksgrny"/>
        </w:rPr>
        <w:footnoteReference w:id="49"/>
      </w:r>
      <w:r w:rsidRPr="007303D8">
        <w:rPr>
          <w:rStyle w:val="IGindeksgrny"/>
        </w:rPr>
        <w:t>)</w:t>
      </w:r>
    </w:p>
    <w:p w:rsidR="00C52789" w:rsidRPr="00454E3C" w:rsidRDefault="00C52789" w:rsidP="00C52789">
      <w:pPr>
        <w:pStyle w:val="ROZDZODDZOZNoznaczenierozdziauluboddziau"/>
      </w:pPr>
      <w:r w:rsidRPr="00454E3C">
        <w:t>Rozdział 2</w:t>
      </w:r>
    </w:p>
    <w:p w:rsidR="00C52789" w:rsidRPr="00454E3C" w:rsidRDefault="00C52789" w:rsidP="00C52789">
      <w:pPr>
        <w:pStyle w:val="ROZDZODDZPRZEDMprzedmiotregulacjirozdziauluboddziau"/>
      </w:pPr>
      <w:r w:rsidRPr="00454E3C">
        <w:t>Samorząd terytorialny i organizacje konsumenckie</w:t>
      </w:r>
    </w:p>
    <w:p w:rsidR="00C52789" w:rsidRPr="00454E3C" w:rsidRDefault="00C52789" w:rsidP="00C52789">
      <w:pPr>
        <w:pStyle w:val="ARTartustawynprozporzdzenia"/>
      </w:pPr>
      <w:r w:rsidRPr="00C52789">
        <w:rPr>
          <w:rStyle w:val="Ppogrubienie"/>
        </w:rPr>
        <w:t>Art. 37.</w:t>
      </w:r>
      <w:r w:rsidRPr="00454E3C">
        <w:t> Zadania w dziedzinie ochrony interesów konsumentów w zakresie określonym ustawą oraz odrębnymi prz</w:t>
      </w:r>
      <w:r w:rsidRPr="00454E3C">
        <w:t>e</w:t>
      </w:r>
      <w:r w:rsidRPr="00454E3C">
        <w:t>pisami wykonują również: samorząd terytorialny, a także organizacje konsumenckie i inne instytucje, do których statut</w:t>
      </w:r>
      <w:r w:rsidRPr="00454E3C">
        <w:t>o</w:t>
      </w:r>
      <w:r w:rsidRPr="00454E3C">
        <w:t>wych lub ustawowych zadań należy ochrona interesów konsumentów.</w:t>
      </w:r>
    </w:p>
    <w:p w:rsidR="00C52789" w:rsidRPr="00454E3C" w:rsidRDefault="00C52789" w:rsidP="00C52789">
      <w:pPr>
        <w:pStyle w:val="ARTartustawynprozporzdzenia"/>
      </w:pPr>
      <w:r w:rsidRPr="00C52789">
        <w:rPr>
          <w:rStyle w:val="Ppogrubienie"/>
        </w:rPr>
        <w:t>Art. 38.</w:t>
      </w:r>
      <w:r w:rsidRPr="007303D8">
        <w:rPr>
          <w:rStyle w:val="IGindeksgrny"/>
        </w:rPr>
        <w:footnoteReference w:id="50"/>
      </w:r>
      <w:r w:rsidRPr="007303D8">
        <w:rPr>
          <w:rStyle w:val="IGindeksgrny"/>
        </w:rPr>
        <w:t>)</w:t>
      </w:r>
      <w:r w:rsidRPr="00454E3C">
        <w:t> Zadaniem samorządu terytorialnego w zakresie ochrony praw konsumentów jest prowadzenie edukacji konsumenckiej.</w:t>
      </w:r>
    </w:p>
    <w:p w:rsidR="00C52789" w:rsidRPr="00454E3C" w:rsidRDefault="00C52789" w:rsidP="00C52789">
      <w:pPr>
        <w:pStyle w:val="ARTartustawynprozporzdzenia"/>
      </w:pPr>
      <w:r w:rsidRPr="00C52789">
        <w:rPr>
          <w:rStyle w:val="Ppogrubienie"/>
        </w:rPr>
        <w:t>Art. 39.</w:t>
      </w:r>
      <w:r w:rsidRPr="00454E3C">
        <w:t> 1. Zadania samorządu powiatowego w zakresie ochrony praw konsu</w:t>
      </w:r>
      <w:r w:rsidRPr="00454E3C">
        <w:softHyphen/>
        <w:t>men</w:t>
      </w:r>
      <w:r w:rsidRPr="00454E3C">
        <w:softHyphen/>
        <w:t xml:space="preserve">tów wykonuje powiatowy (miejski) rzecznik konsumentów, zwany dalej </w:t>
      </w:r>
      <w:r>
        <w:t>„</w:t>
      </w:r>
      <w:r w:rsidRPr="00454E3C">
        <w:t>rzecznikiem konsumentów</w:t>
      </w:r>
      <w:r>
        <w:t>”</w:t>
      </w:r>
      <w:r w:rsidRPr="00454E3C">
        <w:t>.</w:t>
      </w:r>
    </w:p>
    <w:p w:rsidR="00C52789" w:rsidRPr="00454E3C" w:rsidRDefault="00C52789" w:rsidP="00C52789">
      <w:pPr>
        <w:pStyle w:val="USTustnpkodeksu"/>
      </w:pPr>
      <w:r w:rsidRPr="00454E3C">
        <w:t>2. Powiaty mogą, w drodze porozumienia, utworzyć jedno wspólne stanowisko rzecznika konsumentów.</w:t>
      </w:r>
    </w:p>
    <w:p w:rsidR="00C52789" w:rsidRPr="00454E3C" w:rsidRDefault="00C52789" w:rsidP="00C52789">
      <w:pPr>
        <w:pStyle w:val="ARTartustawynprozporzdzenia"/>
      </w:pPr>
      <w:r w:rsidRPr="00C52789">
        <w:rPr>
          <w:rStyle w:val="Ppogrubienie"/>
        </w:rPr>
        <w:t>Art. 40.</w:t>
      </w:r>
      <w:bookmarkStart w:id="18" w:name="_Ref403555315"/>
      <w:r w:rsidRPr="007303D8">
        <w:rPr>
          <w:rStyle w:val="IGindeksgrny"/>
        </w:rPr>
        <w:footnoteReference w:id="51"/>
      </w:r>
      <w:bookmarkEnd w:id="18"/>
      <w:r w:rsidRPr="007303D8">
        <w:rPr>
          <w:rStyle w:val="IGindeksgrny"/>
        </w:rPr>
        <w:t>)</w:t>
      </w:r>
      <w:r>
        <w:t> 1.</w:t>
      </w:r>
      <w:r w:rsidRPr="00454E3C">
        <w:t xml:space="preserve"> Z</w:t>
      </w:r>
      <w:r>
        <w:t> </w:t>
      </w:r>
      <w:r w:rsidRPr="00454E3C">
        <w:t>rzecznikiem konsumentów stosunek pracy nawiązuje starosta lub w miastach na prawach powiatu prezydent miasta.</w:t>
      </w:r>
    </w:p>
    <w:p w:rsidR="00C52789" w:rsidRPr="00454E3C" w:rsidRDefault="00C52789" w:rsidP="00C52789">
      <w:pPr>
        <w:pStyle w:val="USTustnpkodeksu"/>
      </w:pPr>
      <w:r w:rsidRPr="00454E3C">
        <w:t>2. </w:t>
      </w:r>
      <w:r w:rsidRPr="00454E3C">
        <w:tab/>
        <w:t>Rzecznikiem konsumentów może być osoba posiadająca wyższe wykształcenie, w szczególności prawnicze lub ekonomiczne, i co najmniej pięcioletnią praktykę zawodową.</w:t>
      </w:r>
    </w:p>
    <w:p w:rsidR="00C52789" w:rsidRPr="00454E3C" w:rsidRDefault="00C52789" w:rsidP="00C52789">
      <w:pPr>
        <w:pStyle w:val="USTustnpkodeksu"/>
      </w:pPr>
      <w:r>
        <w:t>3. </w:t>
      </w:r>
      <w:r w:rsidRPr="00454E3C">
        <w:t>Rzecznik konsumentów jest bezpośrednio podporządkowany staroście (prezydentowi miasta).</w:t>
      </w:r>
    </w:p>
    <w:p w:rsidR="00C52789" w:rsidRPr="00454E3C" w:rsidRDefault="00C52789" w:rsidP="00C52789">
      <w:pPr>
        <w:pStyle w:val="USTustnpkodeksu"/>
      </w:pPr>
      <w:r>
        <w:t>4. </w:t>
      </w:r>
      <w:r w:rsidRPr="00454E3C">
        <w:t>Rzecznika konsumentów wyodrębnia się organizacyjnie w strukturze starostwa powiatowego (urzędu miasta), a w powiatach powyżej 100 tys. mieszkańców i w miastach na prawach powiatu rzecznik konsumentów może wykonywać swoje zadania przy pomocy wyodrębnionego biura.</w:t>
      </w:r>
    </w:p>
    <w:p w:rsidR="00C52789" w:rsidRPr="00454E3C" w:rsidRDefault="00C52789" w:rsidP="00C52789">
      <w:pPr>
        <w:pStyle w:val="USTustnpkodeksu"/>
      </w:pPr>
      <w:r>
        <w:t>5. </w:t>
      </w:r>
      <w:r w:rsidRPr="00454E3C">
        <w:t>W</w:t>
      </w:r>
      <w:r>
        <w:t> </w:t>
      </w:r>
      <w:r w:rsidRPr="00454E3C">
        <w:t>pozostałym zakresie dotyczącym statusu prawnego rzecznika konsumentów stosuje się przepisy ustawy z dnia 21 listopada 2008 r. o pracownikach samorządowych (</w:t>
      </w:r>
      <w:r>
        <w:t>Dz. U.</w:t>
      </w:r>
      <w:r w:rsidRPr="00454E3C">
        <w:t xml:space="preserve"> z 2014 r.</w:t>
      </w:r>
      <w:r>
        <w:t xml:space="preserve"> poz. </w:t>
      </w:r>
      <w:r w:rsidRPr="00454E3C">
        <w:t>1202).</w:t>
      </w:r>
    </w:p>
    <w:p w:rsidR="00C52789" w:rsidRPr="00454E3C" w:rsidRDefault="00C52789" w:rsidP="00C52789">
      <w:pPr>
        <w:pStyle w:val="ARTartustawynprozporzdzenia"/>
      </w:pPr>
      <w:r w:rsidRPr="00C52789">
        <w:rPr>
          <w:rStyle w:val="Ppogrubienie"/>
        </w:rPr>
        <w:t>Art. 41.</w:t>
      </w:r>
      <w:r w:rsidRPr="00454E3C">
        <w:t> (uchylony)</w:t>
      </w:r>
      <w:r w:rsidRPr="007303D8">
        <w:rPr>
          <w:rStyle w:val="IGindeksgrny"/>
        </w:rPr>
        <w:footnoteReference w:id="52"/>
      </w:r>
      <w:r w:rsidRPr="007303D8">
        <w:rPr>
          <w:rStyle w:val="IGindeksgrny"/>
        </w:rPr>
        <w:t>)</w:t>
      </w:r>
    </w:p>
    <w:p w:rsidR="00C52789" w:rsidRPr="00C52789" w:rsidRDefault="00C52789" w:rsidP="00C52789">
      <w:pPr>
        <w:pStyle w:val="ARTartustawynprozporzdzenia"/>
        <w:keepNext/>
      </w:pPr>
      <w:r w:rsidRPr="00C52789">
        <w:rPr>
          <w:rStyle w:val="Ppogrubienie"/>
        </w:rPr>
        <w:t>Art. 42.</w:t>
      </w:r>
      <w:bookmarkStart w:id="19" w:name="fEditexs23v483"/>
      <w:r w:rsidRPr="00C52789">
        <w:t> </w:t>
      </w:r>
      <w:bookmarkEnd w:id="19"/>
      <w:r w:rsidRPr="00C52789">
        <w:t>1. Do zadań rzecznika konsumentów należy:</w:t>
      </w:r>
      <w:r w:rsidRPr="00C52789">
        <w:rPr>
          <w:rStyle w:val="IGindeksgrny"/>
        </w:rPr>
        <w:footnoteReference w:id="53"/>
      </w:r>
      <w:r w:rsidRPr="00C52789">
        <w:rPr>
          <w:rStyle w:val="IGindeksgrny"/>
        </w:rPr>
        <w:t>)</w:t>
      </w:r>
    </w:p>
    <w:p w:rsidR="00C52789" w:rsidRPr="00454E3C" w:rsidRDefault="00C52789" w:rsidP="00C52789">
      <w:pPr>
        <w:pStyle w:val="PKTpunkt"/>
      </w:pPr>
      <w:r w:rsidRPr="00454E3C">
        <w:t>1)</w:t>
      </w:r>
      <w:r w:rsidRPr="00454E3C">
        <w:tab/>
        <w:t>zapewnienie bezpłatnego poradnictwa konsumenckiego i infor</w:t>
      </w:r>
      <w:r w:rsidRPr="00454E3C">
        <w:softHyphen/>
        <w:t xml:space="preserve">macji prawnej w zakresie ochrony interesów </w:t>
      </w:r>
      <w:proofErr w:type="spellStart"/>
      <w:r w:rsidRPr="00454E3C">
        <w:t>kon</w:t>
      </w:r>
      <w:proofErr w:type="spellEnd"/>
      <w:r w:rsidR="00456754">
        <w:t>-</w:t>
      </w:r>
      <w:r w:rsidR="00456754">
        <w:br/>
      </w:r>
      <w:proofErr w:type="spellStart"/>
      <w:r w:rsidRPr="00454E3C">
        <w:t>sumentów</w:t>
      </w:r>
      <w:proofErr w:type="spellEnd"/>
      <w:r w:rsidRPr="00454E3C">
        <w:t>;</w:t>
      </w:r>
    </w:p>
    <w:p w:rsidR="00C52789" w:rsidRPr="00454E3C" w:rsidRDefault="00C52789" w:rsidP="00C52789">
      <w:pPr>
        <w:pStyle w:val="PKTpunkt"/>
      </w:pPr>
      <w:r w:rsidRPr="00454E3C">
        <w:t>2)</w:t>
      </w:r>
      <w:r w:rsidRPr="00454E3C">
        <w:tab/>
        <w:t>składanie wniosków w sprawie stanowienia i zmiany przepisów prawa miejscowego w zakresie ochrony interesów kon</w:t>
      </w:r>
      <w:r w:rsidRPr="00454E3C">
        <w:softHyphen/>
        <w:t>sumentów;</w:t>
      </w:r>
    </w:p>
    <w:p w:rsidR="00C52789" w:rsidRPr="00454E3C" w:rsidRDefault="00C52789" w:rsidP="00C52789">
      <w:pPr>
        <w:pStyle w:val="PKTpunkt"/>
      </w:pPr>
      <w:r w:rsidRPr="00454E3C">
        <w:t>3)</w:t>
      </w:r>
      <w:r w:rsidRPr="00454E3C">
        <w:tab/>
        <w:t>występowanie do przedsiębiorców w sprawach ochrony praw i interesów konsumentów;</w:t>
      </w:r>
    </w:p>
    <w:p w:rsidR="00C52789" w:rsidRPr="00454E3C" w:rsidRDefault="00C52789" w:rsidP="00C52789">
      <w:pPr>
        <w:pStyle w:val="PKTpunkt"/>
      </w:pPr>
      <w:r w:rsidRPr="00454E3C">
        <w:t>4)</w:t>
      </w:r>
      <w:r w:rsidRPr="00454E3C">
        <w:tab/>
        <w:t>współdziałanie z właściwymi miejscowo delegaturami Urzędu, organami Inspekcji Handlowej oraz organizacjami konsu</w:t>
      </w:r>
      <w:r w:rsidRPr="00454E3C">
        <w:softHyphen/>
        <w:t>men</w:t>
      </w:r>
      <w:r w:rsidRPr="00454E3C">
        <w:softHyphen/>
        <w:t>ckimi;</w:t>
      </w:r>
    </w:p>
    <w:p w:rsidR="00C52789" w:rsidRPr="00454E3C" w:rsidRDefault="00C52789" w:rsidP="00C52789">
      <w:pPr>
        <w:pStyle w:val="PKTpunkt"/>
      </w:pPr>
      <w:r w:rsidRPr="00454E3C">
        <w:t>5)</w:t>
      </w:r>
      <w:r w:rsidRPr="00454E3C">
        <w:tab/>
        <w:t>wykonywanie innych zadań określonych w ustawie lub w przepisach odrębnych.</w:t>
      </w:r>
    </w:p>
    <w:p w:rsidR="00C52789" w:rsidRPr="00454E3C" w:rsidRDefault="00C52789" w:rsidP="00C52789">
      <w:pPr>
        <w:pStyle w:val="USTustnpkodeksu"/>
      </w:pPr>
      <w:r w:rsidRPr="00454E3C">
        <w:t>2. Rzecznik konsumentów może w szczególności wytaczać powództwa na rzecz konsumentów oraz wstępować, za ich zgodą, do toczącego się postępowania w sprawach o ochronę interesów konsumentów.</w:t>
      </w:r>
    </w:p>
    <w:p w:rsidR="00C52789" w:rsidRPr="00454E3C" w:rsidRDefault="00C52789" w:rsidP="00C52789">
      <w:pPr>
        <w:pStyle w:val="USTustnpkodeksu"/>
      </w:pPr>
      <w:r w:rsidRPr="00454E3C">
        <w:t>3. Rzecznik konsumentów w sprawach o wykroczenia na szkodę konsumentów jest oskarżycielem publicznym w rozumieniu przepisów ustawy z dnia 24 sierpnia 2001 r. – Kodeks postępowania w sprawach o wykroczenia (</w:t>
      </w:r>
      <w:r>
        <w:t>Dz. U.</w:t>
      </w:r>
      <w:r w:rsidRPr="00454E3C">
        <w:t xml:space="preserve"> z</w:t>
      </w:r>
      <w:r>
        <w:t> </w:t>
      </w:r>
      <w:r w:rsidRPr="00454E3C">
        <w:t>2013</w:t>
      </w:r>
      <w:r>
        <w:t> </w:t>
      </w:r>
      <w:r w:rsidRPr="00454E3C">
        <w:t>r.</w:t>
      </w:r>
      <w:r>
        <w:t xml:space="preserve"> poz. </w:t>
      </w:r>
      <w:r w:rsidRPr="00454E3C">
        <w:t>395, z </w:t>
      </w:r>
      <w:proofErr w:type="spellStart"/>
      <w:r w:rsidRPr="00454E3C">
        <w:t>późn</w:t>
      </w:r>
      <w:proofErr w:type="spellEnd"/>
      <w:r w:rsidRPr="00454E3C">
        <w:t>. zm.</w:t>
      </w:r>
      <w:r w:rsidRPr="007303D8">
        <w:rPr>
          <w:rStyle w:val="IGindeksgrny"/>
        </w:rPr>
        <w:footnoteReference w:id="54"/>
      </w:r>
      <w:r w:rsidRPr="007303D8">
        <w:rPr>
          <w:rStyle w:val="IGindeksgrny"/>
        </w:rPr>
        <w:t>)</w:t>
      </w:r>
      <w:r w:rsidRPr="00454E3C">
        <w:t>).</w:t>
      </w:r>
    </w:p>
    <w:p w:rsidR="00C52789" w:rsidRPr="00454E3C" w:rsidRDefault="00C52789" w:rsidP="00C52789">
      <w:pPr>
        <w:pStyle w:val="USTustnpkodeksu"/>
      </w:pPr>
      <w:r w:rsidRPr="00454E3C">
        <w:t>4. Przedsiębiorca, do którego zwrócił się rzecznik konsumentów, działając na podstawie</w:t>
      </w:r>
      <w:r>
        <w:t xml:space="preserve"> ust. </w:t>
      </w:r>
      <w:r w:rsidRPr="00454E3C">
        <w:t>1</w:t>
      </w:r>
      <w:r>
        <w:t xml:space="preserve"> pkt </w:t>
      </w:r>
      <w:r w:rsidRPr="00454E3C">
        <w:t>3, jest obowiązany udzielić rzecznikowi wyjaśnień i informacji będących przedmiotem wystąpienia oraz ustosunkować się do uwag i opinii rzecznika.</w:t>
      </w:r>
    </w:p>
    <w:p w:rsidR="00C52789" w:rsidRPr="00454E3C" w:rsidRDefault="00C52789" w:rsidP="00C52789">
      <w:pPr>
        <w:pStyle w:val="USTustnpkodeksu"/>
      </w:pPr>
      <w:r w:rsidRPr="00454E3C">
        <w:t>5. Do rzecznika konsumentów stosuje się odpowiednio przepis</w:t>
      </w:r>
      <w:r>
        <w:t xml:space="preserve"> art. </w:t>
      </w:r>
      <w:r w:rsidRPr="00454E3C">
        <w:t>63 ustawy z dnia 17 listopada 1964 r. – Kodeks postępowania cywilnego.</w:t>
      </w:r>
    </w:p>
    <w:p w:rsidR="00C52789" w:rsidRPr="00454E3C" w:rsidRDefault="00C52789" w:rsidP="00C52789">
      <w:pPr>
        <w:pStyle w:val="ARTartustawynprozporzdzenia"/>
      </w:pPr>
      <w:r w:rsidRPr="00C52789">
        <w:rPr>
          <w:rStyle w:val="Ppogrubienie"/>
        </w:rPr>
        <w:t>Art. 43.</w:t>
      </w:r>
      <w:r w:rsidRPr="007303D8">
        <w:rPr>
          <w:rStyle w:val="IGindeksgrny"/>
        </w:rPr>
        <w:footnoteReference w:id="55"/>
      </w:r>
      <w:r w:rsidRPr="007303D8">
        <w:rPr>
          <w:rStyle w:val="IGindeksgrny"/>
        </w:rPr>
        <w:t>)</w:t>
      </w:r>
      <w:r w:rsidRPr="00454E3C">
        <w:t> 1. Rzecznik konsumentów, w terminie do dnia 31 marca każdego roku, przedkłada staroście (prezydent</w:t>
      </w:r>
      <w:r w:rsidRPr="00454E3C">
        <w:t>o</w:t>
      </w:r>
      <w:r w:rsidRPr="00454E3C">
        <w:t>wi miasta) do zatwierdzenia roczne sprawozdanie ze swojej działalności w roku poprzednim oraz przekazuje je właściwej miejscowo delegaturze Urzędu.</w:t>
      </w:r>
    </w:p>
    <w:p w:rsidR="00C52789" w:rsidRPr="00454E3C" w:rsidRDefault="00C52789" w:rsidP="00C52789">
      <w:pPr>
        <w:pStyle w:val="USTustnpkodeksu"/>
      </w:pPr>
      <w:r w:rsidRPr="00454E3C">
        <w:t>2. (uchylony)</w:t>
      </w:r>
      <w:r w:rsidRPr="007303D8">
        <w:rPr>
          <w:rStyle w:val="IGindeksgrny"/>
        </w:rPr>
        <w:footnoteReference w:id="56"/>
      </w:r>
      <w:r w:rsidRPr="007303D8">
        <w:rPr>
          <w:rStyle w:val="IGindeksgrny"/>
        </w:rPr>
        <w:t>)</w:t>
      </w:r>
    </w:p>
    <w:p w:rsidR="00C52789" w:rsidRPr="00454E3C" w:rsidRDefault="00C52789" w:rsidP="00C52789">
      <w:pPr>
        <w:pStyle w:val="USTustnpkodeksu"/>
      </w:pPr>
      <w:r w:rsidRPr="00454E3C">
        <w:t>3. Rzecznik konsumentów jest obowiązany przekazywać na bieżąco delegaturom Urzędu wnioski i sygnalizować problemy dotyczące ochrony konsumentów, które wymagają podjęcia działań przez organy administracji rządowej.</w:t>
      </w:r>
    </w:p>
    <w:p w:rsidR="00C52789" w:rsidRPr="00454E3C" w:rsidRDefault="00C52789" w:rsidP="00C52789">
      <w:pPr>
        <w:pStyle w:val="ARTartustawynprozporzdzenia"/>
      </w:pPr>
      <w:r w:rsidRPr="00C52789">
        <w:rPr>
          <w:rStyle w:val="Ppogrubienie"/>
        </w:rPr>
        <w:t>Art. 44.</w:t>
      </w:r>
      <w:r w:rsidRPr="00454E3C">
        <w:t> 1. Przy Prezesie Urzędu dział</w:t>
      </w:r>
      <w:r>
        <w:t>a Krajowa Rada Rzeczników Konsumen</w:t>
      </w:r>
      <w:r w:rsidRPr="00454E3C">
        <w:t xml:space="preserve">tów, zwana dalej </w:t>
      </w:r>
      <w:r>
        <w:t>„</w:t>
      </w:r>
      <w:r w:rsidRPr="00454E3C">
        <w:t>Radą</w:t>
      </w:r>
      <w:r>
        <w:t>”</w:t>
      </w:r>
      <w:r w:rsidRPr="00454E3C">
        <w:t>.</w:t>
      </w:r>
    </w:p>
    <w:p w:rsidR="00C52789" w:rsidRPr="00454E3C" w:rsidRDefault="00C52789" w:rsidP="00C52789">
      <w:pPr>
        <w:pStyle w:val="USTustnpkodeksu"/>
      </w:pPr>
      <w:r w:rsidRPr="00454E3C">
        <w:t>2. Rada jest stałym organem opiniodawczo</w:t>
      </w:r>
      <w:r w:rsidRPr="00454E3C">
        <w:softHyphen/>
      </w:r>
      <w:r>
        <w:softHyphen/>
      </w:r>
      <w:r>
        <w:noBreakHyphen/>
      </w:r>
      <w:r w:rsidRPr="00454E3C">
        <w:t>doradczym Prezesa Urzędu w zakresie spraw związanych z ochroną praw konsumentów na szczeblu samorządu powiatowego.</w:t>
      </w:r>
    </w:p>
    <w:p w:rsidR="00C52789" w:rsidRPr="00C52789" w:rsidRDefault="00C52789" w:rsidP="00C52789">
      <w:pPr>
        <w:pStyle w:val="USTustnpkodeksu"/>
        <w:keepNext/>
      </w:pPr>
      <w:r w:rsidRPr="00454E3C">
        <w:t>3. Do zadań Rady należy</w:t>
      </w:r>
      <w:r w:rsidRPr="00C52789">
        <w:t xml:space="preserve"> w szczególności:</w:t>
      </w:r>
    </w:p>
    <w:p w:rsidR="00C52789" w:rsidRPr="00454E3C" w:rsidRDefault="00C52789" w:rsidP="00C52789">
      <w:pPr>
        <w:pStyle w:val="PKTpunkt"/>
      </w:pPr>
      <w:r w:rsidRPr="00454E3C">
        <w:t>1)</w:t>
      </w:r>
      <w:r w:rsidRPr="00454E3C">
        <w:tab/>
        <w:t>przedstawianie propozycji dotyczących kierunków zmian legislacyjnych w przepisach dotyczących ochrony praw konsumentów;</w:t>
      </w:r>
    </w:p>
    <w:p w:rsidR="00C52789" w:rsidRPr="00454E3C" w:rsidRDefault="00C52789" w:rsidP="00C52789">
      <w:pPr>
        <w:pStyle w:val="PKTpunkt"/>
      </w:pPr>
      <w:r w:rsidRPr="00454E3C">
        <w:t>2)</w:t>
      </w:r>
      <w:r w:rsidRPr="00454E3C">
        <w:tab/>
        <w:t>wyrażanie opinii w przedmiocie projektów aktów prawnych lub kierunków rządowej polityki konsumenckiej;</w:t>
      </w:r>
    </w:p>
    <w:p w:rsidR="00C52789" w:rsidRPr="00454E3C" w:rsidRDefault="00C52789" w:rsidP="00C52789">
      <w:pPr>
        <w:pStyle w:val="PKTpunkt"/>
      </w:pPr>
      <w:r w:rsidRPr="00454E3C">
        <w:t>3)</w:t>
      </w:r>
      <w:r w:rsidRPr="00454E3C">
        <w:tab/>
        <w:t>wyrażanie opinii w innych sprawach z zakresu ochrony konsumentów przedłożonych Radzie przez Prezesa Urzędu;</w:t>
      </w:r>
    </w:p>
    <w:p w:rsidR="00C52789" w:rsidRPr="00454E3C" w:rsidRDefault="00C52789" w:rsidP="00C52789">
      <w:pPr>
        <w:pStyle w:val="PKTpunkt"/>
      </w:pPr>
      <w:r w:rsidRPr="00454E3C">
        <w:t>4)</w:t>
      </w:r>
      <w:r w:rsidRPr="00454E3C">
        <w:tab/>
        <w:t>przekazywanie informacji dotyczących ochrony konsumentów, w zakresie wskazanym przez Prezesa Urzędu.</w:t>
      </w:r>
    </w:p>
    <w:p w:rsidR="00C52789" w:rsidRPr="00454E3C" w:rsidRDefault="00C52789" w:rsidP="00C52789">
      <w:pPr>
        <w:pStyle w:val="USTustnpkodeksu"/>
      </w:pPr>
      <w:r w:rsidRPr="00454E3C">
        <w:t>4. W skład Rady wchodzi dziewięciu rzeczników konsumentów, po jednym z obszaru właściwości miejscowej del</w:t>
      </w:r>
      <w:r w:rsidRPr="00454E3C">
        <w:t>e</w:t>
      </w:r>
      <w:r w:rsidRPr="00454E3C">
        <w:t>gatur Urzędu Ochrony Konkurencji i Konsumentów.</w:t>
      </w:r>
    </w:p>
    <w:p w:rsidR="00C52789" w:rsidRPr="00454E3C" w:rsidRDefault="00C52789" w:rsidP="00C52789">
      <w:pPr>
        <w:pStyle w:val="USTustnpkodeksu"/>
      </w:pPr>
      <w:r w:rsidRPr="00454E3C">
        <w:t>5. Członków Rady powołuje i odwołuje Prezes Urzędu. Powołanie następuje na wniosek dyrektorów delegatur, o których mowa w</w:t>
      </w:r>
      <w:r>
        <w:t> ust. </w:t>
      </w:r>
      <w:r w:rsidRPr="00454E3C">
        <w:t>4, za pisemną zgodą rekomendowanych rzeczników konsumentów. W przypadku zaprzestania pełnienia funkcji rzecznika konsumentów, członkostwo w Radzie wygasa.</w:t>
      </w:r>
      <w:r w:rsidRPr="007303D8">
        <w:rPr>
          <w:rStyle w:val="IGindeksgrny"/>
        </w:rPr>
        <w:footnoteReference w:id="57"/>
      </w:r>
      <w:r w:rsidRPr="007303D8">
        <w:rPr>
          <w:rStyle w:val="IGindeksgrny"/>
        </w:rPr>
        <w:t>)</w:t>
      </w:r>
    </w:p>
    <w:p w:rsidR="00C52789" w:rsidRPr="00454E3C" w:rsidRDefault="00C52789" w:rsidP="00C52789">
      <w:pPr>
        <w:pStyle w:val="USTustnpkodeksu"/>
      </w:pPr>
      <w:r w:rsidRPr="00454E3C">
        <w:t>6. Obsługę administracyjną Rady zapewnia Urząd.</w:t>
      </w:r>
    </w:p>
    <w:p w:rsidR="00C52789" w:rsidRPr="00454E3C" w:rsidRDefault="00C52789" w:rsidP="00C52789">
      <w:pPr>
        <w:pStyle w:val="USTustnpkodeksu"/>
      </w:pPr>
      <w:r w:rsidRPr="00454E3C">
        <w:t>7. Urząd zwraca członkom Rady koszty przejazdów na posiedzenia Rady, na zasadach określonych w przepisach w sprawie należności przysługujących pracownikowi zatrudnionemu w państwowej lub samorządowej jednostce sfery budżetowej z tytułu podróży służbowej na obszarze kraju.</w:t>
      </w:r>
    </w:p>
    <w:p w:rsidR="00C52789" w:rsidRPr="00454E3C" w:rsidRDefault="00C52789" w:rsidP="00C52789">
      <w:pPr>
        <w:pStyle w:val="USTustnpkodeksu"/>
      </w:pPr>
      <w:r w:rsidRPr="00454E3C">
        <w:t>8. Tryb pracy Rady określa regulamin ustalony przez Prezesa Urzędu.</w:t>
      </w:r>
    </w:p>
    <w:p w:rsidR="00C52789" w:rsidRPr="00454E3C" w:rsidRDefault="00C52789" w:rsidP="00C52789">
      <w:pPr>
        <w:pStyle w:val="ARTartustawynprozporzdzenia"/>
      </w:pPr>
      <w:r w:rsidRPr="00C52789">
        <w:rPr>
          <w:rStyle w:val="Ppogrubienie"/>
        </w:rPr>
        <w:t>Art. 45.</w:t>
      </w:r>
      <w:r w:rsidRPr="00454E3C">
        <w:t> 1. Organizacje konsumenckie reprezentują interes</w:t>
      </w:r>
      <w:r>
        <w:t>y konsumentów wo</w:t>
      </w:r>
      <w:r w:rsidRPr="00454E3C">
        <w:t>bec organów administracji rządowej i samorządowej i mogą uczestniczyć w realizacji rządowej polityki konsumenckiej.</w:t>
      </w:r>
    </w:p>
    <w:p w:rsidR="00C52789" w:rsidRPr="00C52789" w:rsidRDefault="00C52789" w:rsidP="00C52789">
      <w:pPr>
        <w:pStyle w:val="USTustnpkodeksu"/>
        <w:keepNext/>
      </w:pPr>
      <w:r w:rsidRPr="00454E3C">
        <w:t>2. Organizacje,</w:t>
      </w:r>
      <w:r w:rsidRPr="00C52789">
        <w:t xml:space="preserve"> o których mowa w</w:t>
      </w:r>
      <w:r>
        <w:t> ust. </w:t>
      </w:r>
      <w:r w:rsidRPr="00C52789">
        <w:t>1, mają w szczególności prawo do:</w:t>
      </w:r>
    </w:p>
    <w:p w:rsidR="00C52789" w:rsidRPr="00454E3C" w:rsidRDefault="00C52789" w:rsidP="00C52789">
      <w:pPr>
        <w:pStyle w:val="PKTpunkt"/>
      </w:pPr>
      <w:r w:rsidRPr="00454E3C">
        <w:t>1)</w:t>
      </w:r>
      <w:r w:rsidRPr="00454E3C">
        <w:tab/>
        <w:t>wyrażania opinii o projektach aktów prawnych i innych dokumentów dotyczących praw i interesów konsumentów;</w:t>
      </w:r>
    </w:p>
    <w:p w:rsidR="00C52789" w:rsidRPr="00454E3C" w:rsidRDefault="00C52789" w:rsidP="00C52789">
      <w:pPr>
        <w:pStyle w:val="PKTpunkt"/>
      </w:pPr>
      <w:r w:rsidRPr="00454E3C">
        <w:t>2)</w:t>
      </w:r>
      <w:r w:rsidRPr="00454E3C">
        <w:tab/>
        <w:t>opracowywania i upowszechniania konsumenckich programów edukacyjnych;</w:t>
      </w:r>
    </w:p>
    <w:p w:rsidR="00C52789" w:rsidRPr="00454E3C" w:rsidRDefault="00C52789" w:rsidP="00C52789">
      <w:pPr>
        <w:pStyle w:val="PKTpunkt"/>
      </w:pPr>
      <w:r w:rsidRPr="00454E3C">
        <w:t>3)</w:t>
      </w:r>
      <w:r w:rsidRPr="00454E3C">
        <w:tab/>
        <w:t>wykonywania testów produktów i usług oraz publikowania ich wyników;</w:t>
      </w:r>
    </w:p>
    <w:p w:rsidR="00C52789" w:rsidRPr="00454E3C" w:rsidRDefault="00C52789" w:rsidP="00C52789">
      <w:pPr>
        <w:pStyle w:val="PKTpunkt"/>
      </w:pPr>
      <w:r w:rsidRPr="00454E3C">
        <w:t>4)</w:t>
      </w:r>
      <w:r w:rsidRPr="00454E3C">
        <w:tab/>
        <w:t>wydawania czasopism, opracowań badawczych, broszur i ulotek;</w:t>
      </w:r>
    </w:p>
    <w:p w:rsidR="00C52789" w:rsidRPr="00454E3C" w:rsidRDefault="00C52789" w:rsidP="00C52789">
      <w:pPr>
        <w:pStyle w:val="PKTpunkt"/>
      </w:pPr>
      <w:r w:rsidRPr="00454E3C">
        <w:t>5)</w:t>
      </w:r>
      <w:r w:rsidRPr="00454E3C">
        <w:tab/>
        <w:t>prowadzenia nieodpłatnego poradnictwa konsumenckiego oraz udzielania nieodpłatnej pomocy konsumentom w dochodzeniu ich roszczeń, chyba że statut organizacji stanowi, że działalność ta jest wykonywana odpłatnie;</w:t>
      </w:r>
    </w:p>
    <w:p w:rsidR="00C52789" w:rsidRPr="00454E3C" w:rsidRDefault="00C52789" w:rsidP="00C52789">
      <w:pPr>
        <w:pStyle w:val="PKTpunkt"/>
      </w:pPr>
      <w:r w:rsidRPr="00454E3C">
        <w:t>6)</w:t>
      </w:r>
      <w:r w:rsidRPr="00454E3C">
        <w:tab/>
        <w:t>udziału w pracach normalizacyjnych;</w:t>
      </w:r>
    </w:p>
    <w:p w:rsidR="00C52789" w:rsidRPr="00454E3C" w:rsidRDefault="00C52789" w:rsidP="00C52789">
      <w:pPr>
        <w:pStyle w:val="PKTpunkt"/>
      </w:pPr>
      <w:r w:rsidRPr="00454E3C">
        <w:t>7)</w:t>
      </w:r>
      <w:r w:rsidRPr="00454E3C">
        <w:tab/>
        <w:t>realizowania zadań państwowych w dziedzinie ochrony konsumentów, zlecanych przez organy administracji rząd</w:t>
      </w:r>
      <w:r w:rsidRPr="00454E3C">
        <w:t>o</w:t>
      </w:r>
      <w:r w:rsidRPr="00454E3C">
        <w:t>wej i samorządowej;</w:t>
      </w:r>
    </w:p>
    <w:p w:rsidR="00C52789" w:rsidRPr="00454E3C" w:rsidRDefault="00C52789" w:rsidP="00C52789">
      <w:pPr>
        <w:pStyle w:val="PKTpunkt"/>
      </w:pPr>
      <w:r w:rsidRPr="00454E3C">
        <w:t>8)</w:t>
      </w:r>
      <w:r w:rsidRPr="00454E3C">
        <w:tab/>
        <w:t>ubiegania się o dotacje ze środków publicznych na realizację zadań, o których mowa w</w:t>
      </w:r>
      <w:r>
        <w:t> pkt </w:t>
      </w:r>
      <w:r w:rsidRPr="00454E3C">
        <w:t>7.</w:t>
      </w:r>
    </w:p>
    <w:p w:rsidR="00C52789" w:rsidRPr="00454E3C" w:rsidRDefault="00C52789" w:rsidP="00C52789">
      <w:pPr>
        <w:pStyle w:val="USTustnpkodeksu"/>
      </w:pPr>
      <w:r w:rsidRPr="00454E3C">
        <w:t>3. Organy administracji rządowej i samorządowej są obowiązane do zasięgania opinii organizacji konsumenckich w sprawach dotyczących kierunków działania na rzecz ochrony interesów konsumentów.</w:t>
      </w:r>
    </w:p>
    <w:p w:rsidR="00C52789" w:rsidRPr="00454E3C" w:rsidRDefault="00C52789" w:rsidP="00C52789">
      <w:pPr>
        <w:pStyle w:val="ARTartustawynprozporzdzenia"/>
      </w:pPr>
      <w:r w:rsidRPr="00C52789">
        <w:rPr>
          <w:rStyle w:val="Ppogrubienie"/>
        </w:rPr>
        <w:t>Art. 46.</w:t>
      </w:r>
      <w:r w:rsidRPr="007303D8">
        <w:rPr>
          <w:rStyle w:val="IGindeksgrny"/>
        </w:rPr>
        <w:footnoteReference w:id="58"/>
      </w:r>
      <w:r w:rsidRPr="007303D8">
        <w:rPr>
          <w:rStyle w:val="IGindeksgrny"/>
        </w:rPr>
        <w:t>)</w:t>
      </w:r>
      <w:r w:rsidRPr="00454E3C">
        <w:t> Wysokość rocznych dotacji celowych, w rozumieniu przepisów o finansach publicznych, przekazywanych z budżetu państwa na realizację zadań, o których mowa w</w:t>
      </w:r>
      <w:r>
        <w:t> art. </w:t>
      </w:r>
      <w:r w:rsidRPr="00454E3C">
        <w:t>45</w:t>
      </w:r>
      <w:r>
        <w:t xml:space="preserve"> ust. </w:t>
      </w:r>
      <w:r w:rsidRPr="00454E3C">
        <w:t>2</w:t>
      </w:r>
      <w:r>
        <w:t xml:space="preserve"> pkt </w:t>
      </w:r>
      <w:r w:rsidRPr="00454E3C">
        <w:t>7, jest ustalana w ustawie budżetowej w części budżetu państwa, której dysponentem jest Prezes Urzędu.</w:t>
      </w:r>
    </w:p>
    <w:p w:rsidR="00C52789" w:rsidRPr="00454E3C" w:rsidRDefault="00C52789" w:rsidP="00C52789">
      <w:pPr>
        <w:pStyle w:val="TYTDZOZNoznaczenietytuulubdziau"/>
      </w:pPr>
      <w:r w:rsidRPr="00454E3C">
        <w:t>Dział VI</w:t>
      </w:r>
    </w:p>
    <w:p w:rsidR="00C52789" w:rsidRPr="00454E3C" w:rsidRDefault="00C52789" w:rsidP="00C52789">
      <w:pPr>
        <w:pStyle w:val="TYTDZPRZEDMprzedmiotregulacjitytuulubdziau"/>
      </w:pPr>
      <w:r w:rsidRPr="00454E3C">
        <w:t>Postępowanie przed Prezesem Urzędu</w:t>
      </w:r>
    </w:p>
    <w:p w:rsidR="00C52789" w:rsidRPr="00454E3C" w:rsidRDefault="00C52789" w:rsidP="00C52789">
      <w:pPr>
        <w:pStyle w:val="ROZDZODDZOZNoznaczenierozdziauluboddziau"/>
      </w:pPr>
      <w:r w:rsidRPr="00454E3C">
        <w:t>Rozdział 1</w:t>
      </w:r>
    </w:p>
    <w:p w:rsidR="00C52789" w:rsidRPr="00454E3C" w:rsidRDefault="00C52789" w:rsidP="00C52789">
      <w:pPr>
        <w:pStyle w:val="ROZDZODDZPRZEDMprzedmiotregulacjirozdziauluboddziau"/>
      </w:pPr>
      <w:r w:rsidRPr="00454E3C">
        <w:t>Przepisy ogólne</w:t>
      </w:r>
    </w:p>
    <w:p w:rsidR="00C52789" w:rsidRPr="00454E3C" w:rsidRDefault="00C52789" w:rsidP="00C52789">
      <w:pPr>
        <w:pStyle w:val="ARTartustawynprozporzdzenia"/>
      </w:pPr>
      <w:r w:rsidRPr="00C52789">
        <w:rPr>
          <w:rStyle w:val="Ppogrubienie"/>
        </w:rPr>
        <w:t>Art. 47.</w:t>
      </w:r>
      <w:r w:rsidRPr="00454E3C">
        <w:t> 1. Postępowanie przed Prezesem Ur</w:t>
      </w:r>
      <w:r>
        <w:t>zędu jest prowadzone jako postę</w:t>
      </w:r>
      <w:r w:rsidRPr="00454E3C">
        <w:t>powanie wyjaśniające, postępowanie antymonopolowe lub postępowanie w sprawie praktyk naruszających zbiorowe interesy konsumentów.</w:t>
      </w:r>
    </w:p>
    <w:p w:rsidR="00C52789" w:rsidRPr="00454E3C" w:rsidRDefault="00C52789" w:rsidP="00C52789">
      <w:pPr>
        <w:pStyle w:val="USTustnpkodeksu"/>
      </w:pPr>
      <w:r w:rsidRPr="00454E3C">
        <w:t>2. Postępowanie wyjaśniające może poprzedzać wszczęcie postępowania antymonopolowego lub postępowania w sprawie praktyk naruszających zbiorowe interesy konsumentów.</w:t>
      </w:r>
    </w:p>
    <w:p w:rsidR="00C52789" w:rsidRPr="00454E3C" w:rsidRDefault="00C52789" w:rsidP="00C52789">
      <w:pPr>
        <w:pStyle w:val="ARTartustawynprozporzdzenia"/>
      </w:pPr>
      <w:r w:rsidRPr="00C52789">
        <w:rPr>
          <w:rStyle w:val="Ppogrubienie"/>
        </w:rPr>
        <w:t>Art. 48.</w:t>
      </w:r>
      <w:r w:rsidRPr="00454E3C">
        <w:t xml:space="preserve"> 1. Prezes Urzędu może wszcząć z urzędu, w drodze postanowienia, postępowanie wyjaśniające, jeżeli </w:t>
      </w:r>
      <w:r w:rsidR="007E2BE8">
        <w:br/>
      </w:r>
      <w:r w:rsidRPr="00454E3C">
        <w:t>okoliczności wskazują na możliwość naruszenia przepisów ustawy, w sprawach dotyczących określonej gałęzi gospodarki, w sprawach dotyczących ochrony interesów konsumentów oraz w innych przypadkach, gdy ustawa tak stanowi.</w:t>
      </w:r>
    </w:p>
    <w:p w:rsidR="00C52789" w:rsidRPr="00C52789" w:rsidRDefault="00C52789" w:rsidP="00C52789">
      <w:pPr>
        <w:pStyle w:val="USTustnpkodeksu"/>
        <w:keepNext/>
      </w:pPr>
      <w:r w:rsidRPr="00454E3C">
        <w:t>2. Postępowanie wyjaśniające może mieć na celu</w:t>
      </w:r>
      <w:r w:rsidRPr="00C52789">
        <w:t xml:space="preserve"> w szczególności:</w:t>
      </w:r>
    </w:p>
    <w:p w:rsidR="00C52789" w:rsidRPr="00454E3C" w:rsidRDefault="00C52789" w:rsidP="00C52789">
      <w:pPr>
        <w:pStyle w:val="PKTpunkt"/>
      </w:pPr>
      <w:r w:rsidRPr="00454E3C">
        <w:t>1)</w:t>
      </w:r>
      <w:r w:rsidRPr="00454E3C">
        <w:tab/>
        <w:t>wstępne ustalenie, czy nastąpiło naruszenie przepisów ustawy uzasadniające wszczęcie postępowania antymonop</w:t>
      </w:r>
      <w:r w:rsidRPr="00454E3C">
        <w:t>o</w:t>
      </w:r>
      <w:r w:rsidRPr="00454E3C">
        <w:t>lowego, w tym, czy sprawa ma charakter antymonopolowy;</w:t>
      </w:r>
    </w:p>
    <w:p w:rsidR="00C52789" w:rsidRPr="00454E3C" w:rsidRDefault="00C52789" w:rsidP="00C52789">
      <w:pPr>
        <w:pStyle w:val="PKTpunkt"/>
      </w:pPr>
      <w:r w:rsidRPr="00454E3C">
        <w:t>2)</w:t>
      </w:r>
      <w:r w:rsidRPr="007303D8">
        <w:rPr>
          <w:rStyle w:val="IGindeksgrny"/>
        </w:rPr>
        <w:footnoteReference w:id="59"/>
      </w:r>
      <w:r w:rsidRPr="007303D8">
        <w:rPr>
          <w:rStyle w:val="IGindeksgrny"/>
        </w:rPr>
        <w:t>)</w:t>
      </w:r>
      <w:r w:rsidRPr="00454E3C">
        <w:tab/>
        <w:t>wstępne ustalenie, czy nastąpiło naruszenie uzasadniające wszczęcie postępowania w sprawie praktyk naruszających zbiorowe interesy konsumentów;</w:t>
      </w:r>
    </w:p>
    <w:p w:rsidR="00C52789" w:rsidRPr="00454E3C" w:rsidRDefault="00C52789" w:rsidP="00C52789">
      <w:pPr>
        <w:pStyle w:val="PKTpunkt"/>
      </w:pPr>
      <w:r w:rsidRPr="00454E3C">
        <w:t>3)</w:t>
      </w:r>
      <w:r w:rsidRPr="00454E3C">
        <w:tab/>
        <w:t>badanie rynku, w tym określenie jego struktury i stopnia koncentracji;</w:t>
      </w:r>
    </w:p>
    <w:p w:rsidR="00C52789" w:rsidRPr="00454E3C" w:rsidRDefault="00C52789" w:rsidP="00C52789">
      <w:pPr>
        <w:pStyle w:val="PKTpunkt"/>
      </w:pPr>
      <w:r w:rsidRPr="00454E3C">
        <w:t>4)</w:t>
      </w:r>
      <w:r w:rsidRPr="00454E3C">
        <w:tab/>
        <w:t>wstępne ustalenie istnienia obowiązku zgłoszenia zamiaru koncentracji;</w:t>
      </w:r>
    </w:p>
    <w:p w:rsidR="00C52789" w:rsidRPr="00454E3C" w:rsidRDefault="00C52789" w:rsidP="00C52789">
      <w:pPr>
        <w:pStyle w:val="PKTpunkt"/>
      </w:pPr>
      <w:r w:rsidRPr="00454E3C">
        <w:t>5)</w:t>
      </w:r>
      <w:r w:rsidRPr="00454E3C">
        <w:tab/>
        <w:t>ustalenie, czy miało miejsce naruszenie chronionych prawem interesów konsumentów uzasadniające podjęcie działań określonych w odrębnych ustawach.</w:t>
      </w:r>
    </w:p>
    <w:p w:rsidR="00C52789" w:rsidRPr="00454E3C" w:rsidRDefault="00C52789" w:rsidP="00C52789">
      <w:pPr>
        <w:pStyle w:val="USTustnpkodeksu"/>
      </w:pPr>
      <w:r w:rsidRPr="00454E3C">
        <w:t>3. Zakończenie postępowania wyjaśniającego następuje w drodze postanowienia.</w:t>
      </w:r>
    </w:p>
    <w:p w:rsidR="00C52789" w:rsidRPr="00454E3C" w:rsidRDefault="00C52789" w:rsidP="00C52789">
      <w:pPr>
        <w:pStyle w:val="USTustnpkodeksu"/>
      </w:pPr>
      <w:r w:rsidRPr="00454E3C">
        <w:t>4.</w:t>
      </w:r>
      <w:r w:rsidRPr="007303D8">
        <w:rPr>
          <w:rStyle w:val="IGindeksgrny"/>
        </w:rPr>
        <w:footnoteReference w:id="60"/>
      </w:r>
      <w:r w:rsidRPr="007303D8">
        <w:rPr>
          <w:rStyle w:val="IGindeksgrny"/>
        </w:rPr>
        <w:t>)</w:t>
      </w:r>
      <w:r w:rsidRPr="00454E3C">
        <w:t xml:space="preserve"> Postępowanie wyjaśniające nie powinno trwać dłużej niż 4 miesiące, a w sprawach szczególnie skomplikow</w:t>
      </w:r>
      <w:r w:rsidRPr="00454E3C">
        <w:t>a</w:t>
      </w:r>
      <w:r w:rsidRPr="00454E3C">
        <w:t>nych – nie dłużej niż 5 miesięcy od dnia jego wszczęcia.</w:t>
      </w:r>
    </w:p>
    <w:p w:rsidR="00C52789" w:rsidRPr="00454E3C" w:rsidRDefault="00C52789" w:rsidP="00C52789">
      <w:pPr>
        <w:pStyle w:val="USTustnpkodeksu"/>
      </w:pPr>
      <w:r w:rsidRPr="00454E3C">
        <w:t>5. W przypadku, o którym mowa w</w:t>
      </w:r>
      <w:r>
        <w:t> ust. </w:t>
      </w:r>
      <w:r w:rsidRPr="00454E3C">
        <w:t>2</w:t>
      </w:r>
      <w:r>
        <w:t xml:space="preserve"> pkt </w:t>
      </w:r>
      <w:r w:rsidRPr="00454E3C">
        <w:t>3, przepisu</w:t>
      </w:r>
      <w:r>
        <w:t xml:space="preserve"> ust. </w:t>
      </w:r>
      <w:r w:rsidRPr="00454E3C">
        <w:t>4</w:t>
      </w:r>
      <w:r>
        <w:t xml:space="preserve"> oraz art. </w:t>
      </w:r>
      <w:r w:rsidRPr="00454E3C">
        <w:t xml:space="preserve">35 ustawy z dnia 14 czerwca 1960 r. – </w:t>
      </w:r>
      <w:r w:rsidR="007E2BE8">
        <w:br/>
      </w:r>
      <w:r w:rsidRPr="00454E3C">
        <w:t>Kodeks postępowania administracyjnego (</w:t>
      </w:r>
      <w:r>
        <w:t>Dz. U.</w:t>
      </w:r>
      <w:r w:rsidRPr="00454E3C">
        <w:t xml:space="preserve"> z 2013 r.</w:t>
      </w:r>
      <w:r>
        <w:t xml:space="preserve"> poz. </w:t>
      </w:r>
      <w:r w:rsidRPr="00454E3C">
        <w:t>267</w:t>
      </w:r>
      <w:r>
        <w:t xml:space="preserve"> oraz</w:t>
      </w:r>
      <w:r w:rsidRPr="00454E3C">
        <w:t xml:space="preserve"> z</w:t>
      </w:r>
      <w:r>
        <w:t> </w:t>
      </w:r>
      <w:r w:rsidRPr="00454E3C">
        <w:t>2014</w:t>
      </w:r>
      <w:r>
        <w:t> </w:t>
      </w:r>
      <w:r w:rsidRPr="00454E3C">
        <w:t>r.</w:t>
      </w:r>
      <w:r>
        <w:t xml:space="preserve"> poz. </w:t>
      </w:r>
      <w:r w:rsidRPr="00454E3C">
        <w:t>183</w:t>
      </w:r>
      <w:r>
        <w:t xml:space="preserve"> i </w:t>
      </w:r>
      <w:r w:rsidRPr="00454E3C">
        <w:t>1195) nie stosuje się.</w:t>
      </w:r>
    </w:p>
    <w:p w:rsidR="00C52789" w:rsidRPr="00454E3C" w:rsidRDefault="00C52789" w:rsidP="00C52789">
      <w:pPr>
        <w:pStyle w:val="ARTartustawynprozporzdzenia"/>
      </w:pPr>
      <w:r w:rsidRPr="00C52789">
        <w:rPr>
          <w:rStyle w:val="Ppogrubienie"/>
        </w:rPr>
        <w:t>Art. 49.</w:t>
      </w:r>
      <w:r w:rsidRPr="00454E3C">
        <w:t> 1. Postępowanie antymonopolowe w sprawach praktyk ograniczających konkurencję, postępowanie w sprawach praktyk naruszających zbiorowe interesy konsumentów oraz w sprawach nakładania kar pieniężnych wszcz</w:t>
      </w:r>
      <w:r w:rsidRPr="00454E3C">
        <w:t>y</w:t>
      </w:r>
      <w:r w:rsidRPr="00454E3C">
        <w:t>na się z urzędu.</w:t>
      </w:r>
    </w:p>
    <w:p w:rsidR="00C52789" w:rsidRPr="00454E3C" w:rsidRDefault="00C52789" w:rsidP="00C52789">
      <w:pPr>
        <w:pStyle w:val="USTustnpkodeksu"/>
      </w:pPr>
      <w:r w:rsidRPr="00454E3C">
        <w:t>2. Postępowanie antymonopolowe w sprawach koncentracji wszczyna się na wniosek lub z urzędu.</w:t>
      </w:r>
    </w:p>
    <w:p w:rsidR="00C52789" w:rsidRPr="00454E3C" w:rsidRDefault="00C52789" w:rsidP="00C52789">
      <w:pPr>
        <w:pStyle w:val="ARTartustawynprozporzdzenia"/>
      </w:pPr>
      <w:r w:rsidRPr="00C52789">
        <w:rPr>
          <w:rStyle w:val="Ppogrubienie"/>
        </w:rPr>
        <w:t>Art. 50.</w:t>
      </w:r>
      <w:r w:rsidRPr="00454E3C">
        <w:t xml:space="preserve"> 1. Przedsiębiorcy są obowiązani do </w:t>
      </w:r>
      <w:r>
        <w:t>przekazywania wszelkich koniecz</w:t>
      </w:r>
      <w:r w:rsidRPr="00454E3C">
        <w:t>nych informacji i dokumentów na ż</w:t>
      </w:r>
      <w:r w:rsidRPr="00454E3C">
        <w:t>ą</w:t>
      </w:r>
      <w:r w:rsidRPr="00454E3C">
        <w:t>danie Prezesa Urzędu.</w:t>
      </w:r>
    </w:p>
    <w:p w:rsidR="00C52789" w:rsidRPr="00C52789" w:rsidRDefault="00C52789" w:rsidP="00C52789">
      <w:pPr>
        <w:pStyle w:val="USTustnpkodeksu"/>
        <w:keepNext/>
      </w:pPr>
      <w:r w:rsidRPr="00454E3C">
        <w:t>2. Żądanie,</w:t>
      </w:r>
      <w:r w:rsidRPr="00C52789">
        <w:t xml:space="preserve"> o którym mowa w</w:t>
      </w:r>
      <w:r>
        <w:t> ust. </w:t>
      </w:r>
      <w:r w:rsidRPr="00C52789">
        <w:t>1, powinno zawierać:</w:t>
      </w:r>
    </w:p>
    <w:p w:rsidR="00C52789" w:rsidRPr="00454E3C" w:rsidRDefault="00C52789" w:rsidP="00C52789">
      <w:pPr>
        <w:pStyle w:val="PKTpunkt"/>
      </w:pPr>
      <w:r w:rsidRPr="00454E3C">
        <w:t>1)</w:t>
      </w:r>
      <w:r w:rsidRPr="00454E3C">
        <w:tab/>
        <w:t>wskazanie zakresu informacji;</w:t>
      </w:r>
    </w:p>
    <w:p w:rsidR="00C52789" w:rsidRPr="00454E3C" w:rsidRDefault="00C52789" w:rsidP="00C52789">
      <w:pPr>
        <w:pStyle w:val="PKTpunkt"/>
      </w:pPr>
      <w:r w:rsidRPr="00454E3C">
        <w:t>2)</w:t>
      </w:r>
      <w:r w:rsidRPr="00454E3C">
        <w:tab/>
        <w:t>wskazanie celu żądania;</w:t>
      </w:r>
    </w:p>
    <w:p w:rsidR="00C52789" w:rsidRPr="00454E3C" w:rsidRDefault="00C52789" w:rsidP="00C52789">
      <w:pPr>
        <w:pStyle w:val="PKTpunkt"/>
      </w:pPr>
      <w:r w:rsidRPr="00454E3C">
        <w:t>3)</w:t>
      </w:r>
      <w:r w:rsidRPr="00454E3C">
        <w:tab/>
        <w:t>wskazanie terminu udzielenia informacji;</w:t>
      </w:r>
    </w:p>
    <w:p w:rsidR="00C52789" w:rsidRPr="00454E3C" w:rsidRDefault="00C52789" w:rsidP="00C52789">
      <w:pPr>
        <w:pStyle w:val="PKTpunkt"/>
      </w:pPr>
      <w:r w:rsidRPr="00454E3C">
        <w:t>4)</w:t>
      </w:r>
      <w:r w:rsidRPr="00454E3C">
        <w:tab/>
        <w:t>pouczenie o sankcjach za nieudzielenie informacji lub za udzielenie informacji nieprawdziwych lub wprowadzaj</w:t>
      </w:r>
      <w:r w:rsidRPr="00454E3C">
        <w:t>ą</w:t>
      </w:r>
      <w:r w:rsidRPr="00454E3C">
        <w:t>cych w błąd.</w:t>
      </w:r>
    </w:p>
    <w:p w:rsidR="00C52789" w:rsidRPr="00454E3C" w:rsidRDefault="00C52789" w:rsidP="00C52789">
      <w:pPr>
        <w:pStyle w:val="USTustnpkodeksu"/>
      </w:pPr>
      <w:r w:rsidRPr="00454E3C">
        <w:t>3. Każdy ma prawo składania na piśmie – z własnej inicjatywy lub na prośbę Prezesa Urzędu – wyjaśnień dotycz</w:t>
      </w:r>
      <w:r w:rsidRPr="00454E3C">
        <w:t>ą</w:t>
      </w:r>
      <w:r w:rsidRPr="00454E3C">
        <w:t>cych istotnych okoliczności sprawy.</w:t>
      </w:r>
    </w:p>
    <w:p w:rsidR="00C52789" w:rsidRPr="00454E3C" w:rsidRDefault="00C52789" w:rsidP="00C52789">
      <w:pPr>
        <w:pStyle w:val="ARTartustawynprozporzdzenia"/>
      </w:pPr>
      <w:r w:rsidRPr="00C52789">
        <w:rPr>
          <w:rStyle w:val="Ppogrubienie"/>
        </w:rPr>
        <w:t>Art. 51.</w:t>
      </w:r>
      <w:bookmarkStart w:id="20" w:name="fEditexs27v292"/>
      <w:r w:rsidRPr="00454E3C">
        <w:t> </w:t>
      </w:r>
      <w:bookmarkEnd w:id="20"/>
      <w:r w:rsidRPr="00454E3C">
        <w:t>1.</w:t>
      </w:r>
      <w:r w:rsidRPr="007303D8">
        <w:rPr>
          <w:rStyle w:val="IGindeksgrny"/>
        </w:rPr>
        <w:footnoteReference w:id="61"/>
      </w:r>
      <w:r w:rsidRPr="007303D8">
        <w:rPr>
          <w:rStyle w:val="IGindeksgrny"/>
        </w:rPr>
        <w:t>)</w:t>
      </w:r>
      <w:r w:rsidRPr="00454E3C">
        <w:t xml:space="preserve"> Dowodem z dokumentu w postępowaniu przed Prezesem Urzędu może być tylko oryginał dokumentu lub jego kopia poświadczona przez organ administracji publicznej, notariusza, adwokata, radcę prawnego, doradcę poda</w:t>
      </w:r>
      <w:r w:rsidRPr="00454E3C">
        <w:t>t</w:t>
      </w:r>
      <w:r w:rsidRPr="00454E3C">
        <w:t>kowego, rzecznika patentowego lub upoważnionego pracownika przedsiębiorcy.</w:t>
      </w:r>
    </w:p>
    <w:p w:rsidR="00C52789" w:rsidRPr="00454E3C" w:rsidRDefault="00C52789" w:rsidP="00C52789">
      <w:pPr>
        <w:pStyle w:val="USTustnpkodeksu"/>
      </w:pPr>
      <w:r w:rsidRPr="00454E3C">
        <w:t>2. Dowodem w postępowaniu przed Prezesem Urzędu jest dokument sporządzony w języku polskim, z zastrzeżeniem</w:t>
      </w:r>
      <w:r>
        <w:t xml:space="preserve"> ust. </w:t>
      </w:r>
      <w:r w:rsidRPr="00454E3C">
        <w:t>3.</w:t>
      </w:r>
    </w:p>
    <w:p w:rsidR="00C52789" w:rsidRPr="00454E3C" w:rsidRDefault="00C52789" w:rsidP="00C52789">
      <w:pPr>
        <w:pStyle w:val="USTustnpkodeksu"/>
      </w:pPr>
      <w:r w:rsidRPr="00454E3C">
        <w:t>3. Jeżeli dokument został sporządzony w języku obcym, należy przedłożyć także poświadczone przez tłumacza prz</w:t>
      </w:r>
      <w:r w:rsidRPr="00454E3C">
        <w:t>y</w:t>
      </w:r>
      <w:r w:rsidRPr="00454E3C">
        <w:t>sięgłego tłumaczenie na język polski tego dokumentu albo jego części mającej stanowić dowód w sprawie.</w:t>
      </w:r>
    </w:p>
    <w:p w:rsidR="00C52789" w:rsidRPr="00454E3C" w:rsidRDefault="00C52789" w:rsidP="00C52789">
      <w:pPr>
        <w:pStyle w:val="ARTartustawynprozporzdzenia"/>
      </w:pPr>
      <w:r w:rsidRPr="00C52789">
        <w:rPr>
          <w:rStyle w:val="Ppogrubienie"/>
        </w:rPr>
        <w:t>Art. 52.</w:t>
      </w:r>
      <w:r w:rsidRPr="00454E3C">
        <w:t> 1. Strona, powołująca się na dowód ze świadków, jest obowiązana wskazać fakty, które mają być potwie</w:t>
      </w:r>
      <w:r w:rsidRPr="00454E3C">
        <w:t>r</w:t>
      </w:r>
      <w:r w:rsidRPr="00454E3C">
        <w:t>dzone zeznaniami poszczególnych świadków, oraz podać dane umożliwiające prawidłowe wezwanie świadka.</w:t>
      </w:r>
    </w:p>
    <w:p w:rsidR="00C52789" w:rsidRPr="00454E3C" w:rsidRDefault="00C52789" w:rsidP="00C52789">
      <w:pPr>
        <w:pStyle w:val="USTustnpkodeksu"/>
      </w:pPr>
      <w:r w:rsidRPr="00454E3C">
        <w:t>2. Prezes Urzędu, wzywając świadka, podaje w wezwaniu imię, nazwisko i miejsce zamieszkania wezwanego, mie</w:t>
      </w:r>
      <w:r w:rsidRPr="00454E3C">
        <w:t>j</w:t>
      </w:r>
      <w:r w:rsidRPr="00454E3C">
        <w:t>sce i czas składania wyjaśnień, określa strony i przedmiot sprawy oraz wskazuje przepisy o odpowiedzialności karnej za składanie fałszywych zeznań.</w:t>
      </w:r>
    </w:p>
    <w:p w:rsidR="00C52789" w:rsidRPr="00454E3C" w:rsidRDefault="00C52789" w:rsidP="00C52789">
      <w:pPr>
        <w:pStyle w:val="ARTartustawynprozporzdzenia"/>
      </w:pPr>
      <w:r w:rsidRPr="00C52789">
        <w:rPr>
          <w:rStyle w:val="Ppogrubienie"/>
        </w:rPr>
        <w:t>Art. 53.</w:t>
      </w:r>
      <w:r w:rsidRPr="00454E3C">
        <w:t> 1. Zeznanie świadka, po spisaniu do protokołu, będzie mu odczytane i, stosownie do okoliczności, na po</w:t>
      </w:r>
      <w:r w:rsidRPr="00454E3C">
        <w:t>d</w:t>
      </w:r>
      <w:r w:rsidRPr="00454E3C">
        <w:t>stawie jego uwag uzupełnione lub sprostowane.</w:t>
      </w:r>
    </w:p>
    <w:p w:rsidR="00C52789" w:rsidRPr="00454E3C" w:rsidRDefault="00C52789" w:rsidP="00C52789">
      <w:pPr>
        <w:pStyle w:val="USTustnpkodeksu"/>
      </w:pPr>
      <w:r w:rsidRPr="00454E3C">
        <w:t>2. Protokół przesłuchania świadka podpisuje świadek i prowadzący przesłuchanie pracownik Urzędu.</w:t>
      </w:r>
    </w:p>
    <w:p w:rsidR="00C52789" w:rsidRPr="00454E3C" w:rsidRDefault="00C52789" w:rsidP="00C52789">
      <w:pPr>
        <w:pStyle w:val="ARTartustawynprozporzdzenia"/>
      </w:pPr>
      <w:r w:rsidRPr="00C52789">
        <w:rPr>
          <w:rStyle w:val="Ppogrubienie"/>
        </w:rPr>
        <w:t>Art. 54.</w:t>
      </w:r>
      <w:r w:rsidRPr="00454E3C">
        <w:t> 1. W sprawach wymagających wiadomości specjalnych Prezes Urzędu, po wysłuchaniu wniosków stron co do liczby biegłych i ich wyboru, może wezwać jednego lub kilku biegłych w celu zasięgnięcia ich opinii.</w:t>
      </w:r>
    </w:p>
    <w:p w:rsidR="00C52789" w:rsidRPr="00454E3C" w:rsidRDefault="00C52789" w:rsidP="00C52789">
      <w:pPr>
        <w:pStyle w:val="USTustnpkodeksu"/>
      </w:pPr>
      <w:r w:rsidRPr="00454E3C">
        <w:t>2. Biegłym, w rozumieniu</w:t>
      </w:r>
      <w:r>
        <w:t xml:space="preserve"> ust. </w:t>
      </w:r>
      <w:r w:rsidRPr="00454E3C">
        <w:t>1, może być również osoba prawna wyspecjalizowana w danej dziedzinie.</w:t>
      </w:r>
    </w:p>
    <w:p w:rsidR="00C52789" w:rsidRPr="00454E3C" w:rsidRDefault="00C52789" w:rsidP="00C52789">
      <w:pPr>
        <w:pStyle w:val="ARTartustawynprozporzdzenia"/>
      </w:pPr>
      <w:r w:rsidRPr="00C52789">
        <w:rPr>
          <w:rStyle w:val="Ppogrubienie"/>
        </w:rPr>
        <w:t>Art. 55.</w:t>
      </w:r>
      <w:r w:rsidRPr="00454E3C">
        <w:t xml:space="preserve"> Strona może żądać wyłączenia biegłego z przyczyn, z jakich można żądać wyłączenia pracownika Urzędu, do ukończenia czynności biegłego. Strona składająca wniosek o wyłączenie biegłego po rozpoczęciu przez niego </w:t>
      </w:r>
      <w:proofErr w:type="spellStart"/>
      <w:r w:rsidRPr="00454E3C">
        <w:t>czynnoś</w:t>
      </w:r>
      <w:proofErr w:type="spellEnd"/>
      <w:r w:rsidR="007E2BE8">
        <w:t>-</w:t>
      </w:r>
      <w:r w:rsidR="007E2BE8">
        <w:br/>
      </w:r>
      <w:r w:rsidRPr="00454E3C">
        <w:t>ci jest obowiązana uprawdopodobnić, że przyczyna uzasadniająca wyłączenie powstała później lub że wcześniej nie była jej znana.</w:t>
      </w:r>
    </w:p>
    <w:p w:rsidR="00C52789" w:rsidRPr="00454E3C" w:rsidRDefault="00C52789" w:rsidP="00C52789">
      <w:pPr>
        <w:pStyle w:val="ARTartustawynprozporzdzenia"/>
      </w:pPr>
      <w:r w:rsidRPr="00C52789">
        <w:rPr>
          <w:rStyle w:val="Ppogrubienie"/>
        </w:rPr>
        <w:t>Art. 56.</w:t>
      </w:r>
      <w:r w:rsidRPr="00454E3C">
        <w:t> Prezes Urzędu może zarządzić okazanie biegłemu akt sprawy i przedmiotu oględzin. Przepisy</w:t>
      </w:r>
      <w:r>
        <w:t xml:space="preserve"> art. </w:t>
      </w:r>
      <w:r w:rsidRPr="00454E3C">
        <w:t>71</w:t>
      </w:r>
      <w:r>
        <w:t xml:space="preserve"> ust. </w:t>
      </w:r>
      <w:r w:rsidRPr="00454E3C">
        <w:t>1 stosuje się odpowiednio.</w:t>
      </w:r>
    </w:p>
    <w:p w:rsidR="00C52789" w:rsidRPr="00454E3C" w:rsidRDefault="00C52789" w:rsidP="00C52789">
      <w:pPr>
        <w:pStyle w:val="ARTartustawynprozporzdzenia"/>
      </w:pPr>
      <w:r w:rsidRPr="00C52789">
        <w:rPr>
          <w:rStyle w:val="Ppogrubienie"/>
        </w:rPr>
        <w:t>Art. 57.</w:t>
      </w:r>
      <w:r w:rsidRPr="00454E3C">
        <w:t> 1. Opinia biegłego powinna zawierać uzasadnienie.</w:t>
      </w:r>
    </w:p>
    <w:p w:rsidR="00C52789" w:rsidRPr="00454E3C" w:rsidRDefault="00C52789" w:rsidP="00C52789">
      <w:pPr>
        <w:pStyle w:val="USTustnpkodeksu"/>
      </w:pPr>
      <w:r w:rsidRPr="00454E3C">
        <w:t>2. Biegli mogą złożyć opinię łączną.</w:t>
      </w:r>
    </w:p>
    <w:p w:rsidR="00C52789" w:rsidRPr="00454E3C" w:rsidRDefault="00C52789" w:rsidP="00C52789">
      <w:pPr>
        <w:pStyle w:val="ARTartustawynprozporzdzenia"/>
      </w:pPr>
      <w:r w:rsidRPr="00C52789">
        <w:rPr>
          <w:rStyle w:val="Ppogrubienie"/>
        </w:rPr>
        <w:t>Art. 58.</w:t>
      </w:r>
      <w:r w:rsidRPr="00454E3C">
        <w:t> 1. Prezes Urzędu przyznaje biegłym wynagrodzenie według przepisów o kosztach prowadzenia dowodu z opinii biegłego w postępowaniu sądowym, z zastrzeżeniem</w:t>
      </w:r>
      <w:r>
        <w:t xml:space="preserve"> ust. </w:t>
      </w:r>
      <w:r w:rsidRPr="00454E3C">
        <w:t>3.</w:t>
      </w:r>
    </w:p>
    <w:p w:rsidR="00C52789" w:rsidRPr="00454E3C" w:rsidRDefault="00C52789" w:rsidP="00C52789">
      <w:pPr>
        <w:pStyle w:val="USTustnpkodeksu"/>
      </w:pPr>
      <w:r w:rsidRPr="00454E3C">
        <w:t>2. Prezes Urzędu może nałożyć na stronę, która złożyła wniosek o przeprowadzenie dowodu z opinii biegłego, ob</w:t>
      </w:r>
      <w:r w:rsidRPr="00454E3C">
        <w:t>o</w:t>
      </w:r>
      <w:r w:rsidRPr="00454E3C">
        <w:t>wiązek wpłacenia zaliczki na poczet wydatków biegłego.</w:t>
      </w:r>
    </w:p>
    <w:p w:rsidR="00C52789" w:rsidRPr="00454E3C" w:rsidRDefault="00C52789" w:rsidP="00C52789">
      <w:pPr>
        <w:pStyle w:val="USTustnpkodeksu"/>
      </w:pPr>
      <w:r w:rsidRPr="00454E3C">
        <w:t>3. Jeżeli nie wydano decyzji stwierdzającej stosowanie praktyki ograniczającej konkurencję albo naruszającej zbi</w:t>
      </w:r>
      <w:r w:rsidRPr="00454E3C">
        <w:t>o</w:t>
      </w:r>
      <w:r w:rsidRPr="00454E3C">
        <w:t>rowe interesy konsumentów, koszty wynagrodzenia biegłego ponosi Skarb Państwa.</w:t>
      </w:r>
    </w:p>
    <w:p w:rsidR="00C52789" w:rsidRPr="00454E3C" w:rsidRDefault="00C52789" w:rsidP="00C52789">
      <w:pPr>
        <w:pStyle w:val="ARTartustawynprozporzdzenia"/>
      </w:pPr>
      <w:r w:rsidRPr="00C52789">
        <w:rPr>
          <w:rStyle w:val="Ppogrubienie"/>
        </w:rPr>
        <w:t>Art. 59.</w:t>
      </w:r>
      <w:r w:rsidRPr="00454E3C">
        <w:t> 1. Prezes Urzędu może zwrócić się o wydanie opinii do jednostki naukowej w rozumieniu przepisów o zasadach finansowania nauki.</w:t>
      </w:r>
    </w:p>
    <w:p w:rsidR="00C52789" w:rsidRPr="00454E3C" w:rsidRDefault="00C52789" w:rsidP="00C52789">
      <w:pPr>
        <w:pStyle w:val="USTustnpkodeksu"/>
      </w:pPr>
      <w:r w:rsidRPr="00454E3C">
        <w:t>2. W opinii jednostka wskazuje osobę albo osoby, które przeprowadziły badania i wydały opinię.</w:t>
      </w:r>
    </w:p>
    <w:p w:rsidR="00C52789" w:rsidRPr="00454E3C" w:rsidRDefault="00C52789" w:rsidP="00C52789">
      <w:pPr>
        <w:pStyle w:val="USTustnpkodeksu"/>
      </w:pPr>
      <w:r w:rsidRPr="00454E3C">
        <w:t>3. Przepisy</w:t>
      </w:r>
      <w:r>
        <w:t xml:space="preserve"> art. </w:t>
      </w:r>
      <w:r w:rsidRPr="00454E3C">
        <w:t>54–58 stosuje się odpowiednio.</w:t>
      </w:r>
    </w:p>
    <w:p w:rsidR="00C52789" w:rsidRPr="00454E3C" w:rsidRDefault="00C52789" w:rsidP="00C52789">
      <w:pPr>
        <w:pStyle w:val="ARTartustawynprozporzdzenia"/>
      </w:pPr>
      <w:r w:rsidRPr="00C52789">
        <w:rPr>
          <w:rStyle w:val="Ppogrubienie"/>
        </w:rPr>
        <w:t>Art. 60.</w:t>
      </w:r>
      <w:r w:rsidRPr="00454E3C">
        <w:t> 1. Prezes Urzędu może w toku postępowania przeprowadzić rozprawę.</w:t>
      </w:r>
    </w:p>
    <w:p w:rsidR="00C52789" w:rsidRPr="00454E3C" w:rsidRDefault="00C52789" w:rsidP="00C52789">
      <w:pPr>
        <w:pStyle w:val="USTustnpkodeksu"/>
      </w:pPr>
      <w:r w:rsidRPr="00454E3C">
        <w:t>2. Rozprawa, o której mowa w</w:t>
      </w:r>
      <w:r>
        <w:t> ust. </w:t>
      </w:r>
      <w:r w:rsidRPr="00454E3C">
        <w:t>1, jest jawna, z zastrzeżeniem</w:t>
      </w:r>
      <w:r>
        <w:t xml:space="preserve"> ust. </w:t>
      </w:r>
      <w:r w:rsidRPr="00454E3C">
        <w:t>4.</w:t>
      </w:r>
    </w:p>
    <w:p w:rsidR="00C52789" w:rsidRPr="00454E3C" w:rsidRDefault="00C52789" w:rsidP="00C52789">
      <w:pPr>
        <w:pStyle w:val="USTustnpkodeksu"/>
      </w:pPr>
      <w:r w:rsidRPr="00454E3C">
        <w:t>3. Prezes Urzędu może wezwać na rozprawę i przesłuchać strony, świadków oraz zasięgnąć opinii biegłych.</w:t>
      </w:r>
    </w:p>
    <w:p w:rsidR="00C52789" w:rsidRPr="00454E3C" w:rsidRDefault="00C52789" w:rsidP="00C52789">
      <w:pPr>
        <w:pStyle w:val="USTustnpkodeksu"/>
      </w:pPr>
      <w:r w:rsidRPr="00454E3C">
        <w:t>4. Rozprawa, o której mowa w</w:t>
      </w:r>
      <w:r>
        <w:t> ust. </w:t>
      </w:r>
      <w:r w:rsidRPr="00454E3C">
        <w:t>1, jest niejawna, jeżeli są podczas niej rozpatrywane informacje stanowiące t</w:t>
      </w:r>
      <w:r w:rsidRPr="00454E3C">
        <w:t>a</w:t>
      </w:r>
      <w:r w:rsidRPr="00454E3C">
        <w:t>jemnicę przedsiębiorstwa, jak również inne tajemnice podlegające ochronie na podstawie odrębnych przepisów. Przepisy</w:t>
      </w:r>
      <w:r>
        <w:t xml:space="preserve"> art. </w:t>
      </w:r>
      <w:r w:rsidRPr="00454E3C">
        <w:t>153</w:t>
      </w:r>
      <w:r>
        <w:t xml:space="preserve"> i </w:t>
      </w:r>
      <w:r w:rsidRPr="00454E3C">
        <w:t>154 ustawy z dnia 17 listopada 1964 r. – Kodeks postępowania cywilnego stosuje się odpowiednio.</w:t>
      </w:r>
    </w:p>
    <w:p w:rsidR="00C52789" w:rsidRPr="00C52789" w:rsidRDefault="00C52789" w:rsidP="00C52789">
      <w:pPr>
        <w:pStyle w:val="ARTartustawynprozporzdzenia"/>
        <w:keepNext/>
      </w:pPr>
      <w:r w:rsidRPr="00C52789">
        <w:rPr>
          <w:rStyle w:val="Ppogrubienie"/>
        </w:rPr>
        <w:t>Art. 61.</w:t>
      </w:r>
      <w:r w:rsidRPr="00C52789">
        <w:t> Prezes Urzędu może zwrócić się o przesłuchanie świadków lub o zasięgnięcie opinii biegłych do właściwego miejscowo sądu rejonowego, jeżeli przemawia za tym charakter dowodu albo wzgląd na poważne niedogodności lub znaczną wysokość kosztów przeprowadzenia dowodu. Prezes Urzędu, zwracając się do sądu o przeprowadzenie dowodu, wydaje postanowienie, w którym określa:</w:t>
      </w:r>
    </w:p>
    <w:p w:rsidR="00C52789" w:rsidRPr="00454E3C" w:rsidRDefault="00C52789" w:rsidP="00C52789">
      <w:pPr>
        <w:pStyle w:val="PKTpunkt"/>
      </w:pPr>
      <w:r w:rsidRPr="00454E3C">
        <w:t>1)</w:t>
      </w:r>
      <w:r w:rsidRPr="00454E3C">
        <w:tab/>
        <w:t>sąd, który ma przeprowadzić dowód;</w:t>
      </w:r>
    </w:p>
    <w:p w:rsidR="00C52789" w:rsidRPr="00454E3C" w:rsidRDefault="00C52789" w:rsidP="00C52789">
      <w:pPr>
        <w:pStyle w:val="PKTpunkt"/>
      </w:pPr>
      <w:r w:rsidRPr="00454E3C">
        <w:t>2)</w:t>
      </w:r>
      <w:r w:rsidRPr="00454E3C">
        <w:tab/>
        <w:t>środek dowodowy;</w:t>
      </w:r>
    </w:p>
    <w:p w:rsidR="00C52789" w:rsidRPr="00454E3C" w:rsidRDefault="00C52789" w:rsidP="00C52789">
      <w:pPr>
        <w:pStyle w:val="PKTpunkt"/>
      </w:pPr>
      <w:r w:rsidRPr="00454E3C">
        <w:t>3)</w:t>
      </w:r>
      <w:r w:rsidRPr="00454E3C">
        <w:tab/>
        <w:t>fakty podlegające stwierdzeniu.</w:t>
      </w:r>
    </w:p>
    <w:p w:rsidR="00C52789" w:rsidRPr="00454E3C" w:rsidRDefault="00C52789" w:rsidP="00C52789">
      <w:pPr>
        <w:pStyle w:val="ARTartustawynprozporzdzenia"/>
      </w:pPr>
      <w:bookmarkStart w:id="21" w:name="f0110eTOs26v11538a"/>
      <w:bookmarkEnd w:id="21"/>
      <w:r w:rsidRPr="00C52789">
        <w:rPr>
          <w:rStyle w:val="Ppogrubienie"/>
        </w:rPr>
        <w:t>Art. 62.</w:t>
      </w:r>
      <w:r w:rsidRPr="00454E3C">
        <w:t> (uchylony)</w:t>
      </w:r>
      <w:bookmarkStart w:id="22" w:name="_Ref403548686"/>
      <w:r w:rsidRPr="007303D8">
        <w:rPr>
          <w:rStyle w:val="IGindeksgrny"/>
        </w:rPr>
        <w:footnoteReference w:id="62"/>
      </w:r>
      <w:bookmarkEnd w:id="22"/>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Art. 63</w:t>
      </w:r>
      <w:r w:rsidRPr="007E2BE8">
        <w:rPr>
          <w:rStyle w:val="Ppogrubienie"/>
        </w:rPr>
        <w:t>.</w:t>
      </w:r>
      <w:r w:rsidRPr="007E2BE8">
        <w:t xml:space="preserve"> (uchylony)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Art. 64</w:t>
      </w:r>
      <w:r w:rsidRPr="00AF11EF">
        <w:rPr>
          <w:rStyle w:val="Ppogrubienie"/>
        </w:rPr>
        <w:t>.</w:t>
      </w:r>
      <w:r w:rsidRPr="007E2BE8">
        <w:t xml:space="preserve"> (uchylony)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Art. 65</w:t>
      </w:r>
      <w:r w:rsidRPr="007E2BE8">
        <w:rPr>
          <w:rStyle w:val="Ppogrubienie"/>
        </w:rPr>
        <w:t>.</w:t>
      </w:r>
      <w:r w:rsidRPr="007E2BE8">
        <w:t xml:space="preserve"> (uchylony)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 xml:space="preserve">Art. 66. </w:t>
      </w:r>
      <w:r w:rsidRPr="007E2BE8">
        <w:t>(uchylony)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 xml:space="preserve">Art. 67. </w:t>
      </w:r>
      <w:r w:rsidRPr="007E2BE8">
        <w:t>(uchylony)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C52789" w:rsidRDefault="00C52789" w:rsidP="00C52789">
      <w:pPr>
        <w:pStyle w:val="ARTartustawynprozporzdzenia"/>
        <w:rPr>
          <w:rStyle w:val="Ppogrubienie"/>
        </w:rPr>
      </w:pPr>
      <w:r w:rsidRPr="00C52789">
        <w:rPr>
          <w:rStyle w:val="Ppogrubienie"/>
        </w:rPr>
        <w:t xml:space="preserve">Art. 68. </w:t>
      </w:r>
      <w:r w:rsidRPr="007E2BE8">
        <w:t>(uchylony)</w:t>
      </w:r>
      <w:r w:rsidRPr="007303D8">
        <w:rPr>
          <w:rStyle w:val="IGindeksgrny"/>
        </w:rPr>
        <w:fldChar w:fldCharType="begin"/>
      </w:r>
      <w:r w:rsidRPr="007303D8">
        <w:rPr>
          <w:rStyle w:val="IGindeksgrny"/>
        </w:rPr>
        <w:instrText xml:space="preserve"> NOTEREF _Ref403548686 \h </w:instrText>
      </w:r>
      <w:r w:rsidRPr="007303D8">
        <w:rPr>
          <w:rStyle w:val="IGindeksgrny"/>
        </w:rPr>
      </w:r>
      <w:r w:rsidRPr="007303D8">
        <w:rPr>
          <w:rStyle w:val="IGindeksgrny"/>
        </w:rPr>
        <w:fldChar w:fldCharType="separate"/>
      </w:r>
      <w:r w:rsidR="00F215E5">
        <w:rPr>
          <w:rStyle w:val="IGindeksgrny"/>
        </w:rPr>
        <w:t>52</w:t>
      </w:r>
      <w:r w:rsidRPr="007303D8">
        <w:rPr>
          <w:rStyle w:val="IGindeksgrny"/>
        </w:rPr>
        <w:fldChar w:fldCharType="end"/>
      </w:r>
      <w:r w:rsidRPr="007303D8">
        <w:rPr>
          <w:rStyle w:val="IGindeksgrny"/>
        </w:rPr>
        <w:t>)</w:t>
      </w:r>
    </w:p>
    <w:p w:rsidR="00C52789" w:rsidRPr="00454E3C" w:rsidRDefault="00C52789" w:rsidP="00C52789">
      <w:pPr>
        <w:pStyle w:val="ARTartustawynprozporzdzenia"/>
      </w:pPr>
      <w:r w:rsidRPr="00C52789">
        <w:rPr>
          <w:rStyle w:val="Ppogrubienie"/>
        </w:rPr>
        <w:t>Art. 69.</w:t>
      </w:r>
      <w:r w:rsidRPr="00454E3C">
        <w:t> 1. Prezes Urzędu, na wniosek lub z urzędu, może, w </w:t>
      </w:r>
      <w:r>
        <w:t>drodze posta</w:t>
      </w:r>
      <w:r w:rsidRPr="00454E3C">
        <w:t>nowienia, w niezbędnym zakresie ogran</w:t>
      </w:r>
      <w:r w:rsidRPr="00454E3C">
        <w:t>i</w:t>
      </w:r>
      <w:r w:rsidRPr="00454E3C">
        <w:t>czyć prawo wglądu do materiału dowodowego załączonego do akt sprawy, jeżeli udostępnienie tego materiału groziłoby ujawnieniem tajemnicy przedsiębiorstwa, jak również innych tajemnic podlegających ochronie na podstawie odrębnych przepisów.</w:t>
      </w:r>
    </w:p>
    <w:p w:rsidR="00C52789" w:rsidRPr="00454E3C" w:rsidRDefault="00C52789" w:rsidP="00C52789">
      <w:pPr>
        <w:pStyle w:val="USTustnpkodeksu"/>
      </w:pPr>
      <w:r w:rsidRPr="00454E3C">
        <w:t>2. Ograniczenie, o którym mowa w</w:t>
      </w:r>
      <w:r>
        <w:t> ust. </w:t>
      </w:r>
      <w:r w:rsidRPr="00454E3C">
        <w:t>1, dotyczy również materiałów włączonych do postępowania na podstawie</w:t>
      </w:r>
      <w:r>
        <w:t xml:space="preserve"> art. </w:t>
      </w:r>
      <w:r w:rsidRPr="00454E3C">
        <w:t>73</w:t>
      </w:r>
      <w:r>
        <w:t xml:space="preserve"> ust. </w:t>
      </w:r>
      <w:r w:rsidRPr="00454E3C">
        <w:t>5.</w:t>
      </w:r>
    </w:p>
    <w:p w:rsidR="00C52789" w:rsidRPr="00454E3C" w:rsidRDefault="00C52789" w:rsidP="00C52789">
      <w:pPr>
        <w:pStyle w:val="USTustnpkodeksu"/>
      </w:pPr>
      <w:r w:rsidRPr="00454E3C">
        <w:t>3. Na postanowienie wydane na podstawie</w:t>
      </w:r>
      <w:r>
        <w:t xml:space="preserve"> ust. </w:t>
      </w:r>
      <w:r w:rsidRPr="00454E3C">
        <w:t>1 przysługuje zażalenie.</w:t>
      </w:r>
    </w:p>
    <w:p w:rsidR="00C52789" w:rsidRPr="00454E3C" w:rsidRDefault="00C52789" w:rsidP="00C52789">
      <w:pPr>
        <w:pStyle w:val="USTustnpkodeksu"/>
      </w:pPr>
      <w:r w:rsidRPr="00454E3C">
        <w:t>4.</w:t>
      </w:r>
      <w:r w:rsidRPr="007303D8">
        <w:rPr>
          <w:rStyle w:val="IGindeksgrny"/>
        </w:rPr>
        <w:footnoteReference w:id="63"/>
      </w:r>
      <w:r w:rsidRPr="007303D8">
        <w:rPr>
          <w:rStyle w:val="IGindeksgrny"/>
        </w:rPr>
        <w:t>)</w:t>
      </w:r>
      <w:r w:rsidRPr="00454E3C">
        <w:t> Wniosek o ograniczenie prawa wglądu do materiału dowodowego składa się wraz z uzasadnieniem oraz wersją dokumentu niezawierającą informacji objętych ograniczeniem, o którym mowa w</w:t>
      </w:r>
      <w:r>
        <w:t> ust. </w:t>
      </w:r>
      <w:r w:rsidRPr="00454E3C">
        <w:t>1, ze stosowną adnotacją.</w:t>
      </w:r>
    </w:p>
    <w:p w:rsidR="00C52789" w:rsidRPr="00454E3C" w:rsidRDefault="00C52789" w:rsidP="00C52789">
      <w:pPr>
        <w:pStyle w:val="USTustnpkodeksu"/>
      </w:pPr>
      <w:r w:rsidRPr="00454E3C">
        <w:t>4a.</w:t>
      </w:r>
      <w:r w:rsidRPr="007303D8">
        <w:rPr>
          <w:rStyle w:val="IGindeksgrny"/>
        </w:rPr>
        <w:footnoteReference w:id="64"/>
      </w:r>
      <w:r w:rsidRPr="007303D8">
        <w:rPr>
          <w:rStyle w:val="IGindeksgrny"/>
        </w:rPr>
        <w:t>)</w:t>
      </w:r>
      <w:r w:rsidRPr="00454E3C">
        <w:t> Jeżeli wniosek nie spełnia wymagań określonych w</w:t>
      </w:r>
      <w:r>
        <w:t> ust. </w:t>
      </w:r>
      <w:r w:rsidRPr="00454E3C">
        <w:t>4, Prezes Urzędu wzywa wnioskodawcę do jego uz</w:t>
      </w:r>
      <w:r w:rsidRPr="00454E3C">
        <w:t>u</w:t>
      </w:r>
      <w:r w:rsidRPr="00454E3C">
        <w:t>pełnienia w wyznaczonym terminie. W przypadku nieprzedłożenia w wyznaczonym terminie wersji dokumentu, o której mowa w</w:t>
      </w:r>
      <w:r>
        <w:t> ust. </w:t>
      </w:r>
      <w:r w:rsidRPr="00454E3C">
        <w:t>4, wniosek pozostawia się bez rozpoznania.</w:t>
      </w:r>
    </w:p>
    <w:p w:rsidR="00C52789" w:rsidRPr="00454E3C" w:rsidRDefault="00C52789" w:rsidP="00C52789">
      <w:pPr>
        <w:pStyle w:val="USTustnpkodeksu"/>
      </w:pPr>
      <w:r w:rsidRPr="00454E3C">
        <w:t>5. Stronom udostępnia się wersję dokumentu niezawierającą informacji objętych ograniczeniem, o którym mowa w</w:t>
      </w:r>
      <w:r>
        <w:t> ust. </w:t>
      </w:r>
      <w:r w:rsidRPr="00454E3C">
        <w:t>1, ze stosowną adnotacją.</w:t>
      </w:r>
    </w:p>
    <w:p w:rsidR="00C52789" w:rsidRPr="00454E3C" w:rsidRDefault="00C52789" w:rsidP="00C52789">
      <w:pPr>
        <w:pStyle w:val="ARTartustawynprozporzdzenia"/>
      </w:pPr>
      <w:r w:rsidRPr="00C52789">
        <w:rPr>
          <w:rStyle w:val="Ppogrubienie"/>
        </w:rPr>
        <w:t>Art. 70.</w:t>
      </w:r>
      <w:r w:rsidRPr="00454E3C">
        <w:t> 1.</w:t>
      </w:r>
      <w:r w:rsidRPr="007303D8">
        <w:rPr>
          <w:rStyle w:val="IGindeksgrny"/>
        </w:rPr>
        <w:footnoteReference w:id="65"/>
      </w:r>
      <w:r w:rsidRPr="007303D8">
        <w:rPr>
          <w:rStyle w:val="IGindeksgrny"/>
        </w:rPr>
        <w:t>)</w:t>
      </w:r>
      <w:r w:rsidRPr="00454E3C">
        <w:t xml:space="preserve"> Wszelkie informacje i dowody uzyskane przez Prezesa Urzędu w związku z zastosowaniem</w:t>
      </w:r>
      <w:r>
        <w:t xml:space="preserve"> art. </w:t>
      </w:r>
      <w:r w:rsidRPr="00454E3C">
        <w:t>89a i</w:t>
      </w:r>
      <w:r>
        <w:t> art. </w:t>
      </w:r>
      <w:r w:rsidRPr="00454E3C">
        <w:t>113a–113k, w tym informacje o wystąpieniu przedsiębiorcy lub osoby zarządzającej o odstąpienie od wymierzenia kary pieniężnej lub jej obniżenie oraz informacje uzyskane w procedurze dobrowolnego poddania się karze pieniężnej, nie podlegają udostępnieniu, z zastrzeżeniem</w:t>
      </w:r>
      <w:r>
        <w:t xml:space="preserve"> ust. </w:t>
      </w:r>
      <w:r w:rsidRPr="00454E3C">
        <w:t>2</w:t>
      </w:r>
      <w:r>
        <w:t xml:space="preserve"> i </w:t>
      </w:r>
      <w:r w:rsidRPr="00454E3C">
        <w:t>3.</w:t>
      </w:r>
    </w:p>
    <w:p w:rsidR="00C52789" w:rsidRPr="00454E3C" w:rsidRDefault="00C52789" w:rsidP="00C52789">
      <w:pPr>
        <w:pStyle w:val="USTustnpkodeksu"/>
      </w:pPr>
      <w:r w:rsidRPr="00454E3C">
        <w:t>2. Prezes Urzędu udostępnia stronom informacje i dowody, o których mowa w</w:t>
      </w:r>
      <w:r>
        <w:t> ust. </w:t>
      </w:r>
      <w:r w:rsidRPr="00454E3C">
        <w:t>1, przed wydaniem decyzji.</w:t>
      </w:r>
    </w:p>
    <w:p w:rsidR="00C52789" w:rsidRPr="00454E3C" w:rsidRDefault="00C52789" w:rsidP="00C52789">
      <w:pPr>
        <w:pStyle w:val="USTustnpkodeksu"/>
      </w:pPr>
      <w:r w:rsidRPr="00454E3C">
        <w:t>3.</w:t>
      </w:r>
      <w:r w:rsidRPr="007303D8">
        <w:rPr>
          <w:rStyle w:val="IGindeksgrny"/>
        </w:rPr>
        <w:footnoteReference w:id="66"/>
      </w:r>
      <w:r w:rsidRPr="007303D8">
        <w:rPr>
          <w:rStyle w:val="IGindeksgrny"/>
        </w:rPr>
        <w:t>)</w:t>
      </w:r>
      <w:r w:rsidRPr="00454E3C">
        <w:t> Przepisu</w:t>
      </w:r>
      <w:r>
        <w:t xml:space="preserve"> ust. </w:t>
      </w:r>
      <w:r w:rsidRPr="00454E3C">
        <w:t>1 nie stosuje się, w przypadku gdy przedsiębiorca lub osoba zarządzająca występujący o odstąpienie od wymierzenia kary pieniężnej lub jej obniżenie lub przedsiębiorca lub osoba zarządzająca przystępujący do procedury w sprawie dobrowolnego poddania się karze pieniężnej wyrażą pisemną zgodę na udostępnienie informacji i dowodów, o których mowa w</w:t>
      </w:r>
      <w:r>
        <w:t> ust. </w:t>
      </w:r>
      <w:r w:rsidRPr="00454E3C">
        <w:t>1.</w:t>
      </w:r>
    </w:p>
    <w:p w:rsidR="00C52789" w:rsidRPr="00454E3C" w:rsidRDefault="00C52789" w:rsidP="00C52789">
      <w:pPr>
        <w:pStyle w:val="USTustnpkodeksu"/>
      </w:pPr>
      <w:r w:rsidRPr="00454E3C">
        <w:t>4.</w:t>
      </w:r>
      <w:bookmarkStart w:id="23" w:name="_Ref403548826"/>
      <w:r w:rsidRPr="007303D8">
        <w:rPr>
          <w:rStyle w:val="IGindeksgrny"/>
        </w:rPr>
        <w:footnoteReference w:id="67"/>
      </w:r>
      <w:bookmarkEnd w:id="23"/>
      <w:r w:rsidRPr="007303D8">
        <w:rPr>
          <w:rStyle w:val="IGindeksgrny"/>
        </w:rPr>
        <w:t>)</w:t>
      </w:r>
      <w:r w:rsidRPr="00454E3C">
        <w:t> Dokumenty zawierające informacje i dowody mające charakter oświadczenia przedsiębiorcy lub osoby zarządz</w:t>
      </w:r>
      <w:r w:rsidRPr="00454E3C">
        <w:t>a</w:t>
      </w:r>
      <w:r w:rsidRPr="00454E3C">
        <w:t>jącej występujących o odstąpienie od wymierzenia kary pieniężnej lub jej obniżenie oraz przedsiębiorcy lub osoby zarz</w:t>
      </w:r>
      <w:r w:rsidRPr="00454E3C">
        <w:t>ą</w:t>
      </w:r>
      <w:r w:rsidRPr="00454E3C">
        <w:t>dzającej przystępujących do procedury dobrowolnego poddania się karze pieniężnej mogą być kopiowane przez stronę wyłącznie, gdy przedsiębiorca lub osoba zarządzająca wyrażą na to pisemną zgodę.</w:t>
      </w:r>
    </w:p>
    <w:p w:rsidR="00C52789" w:rsidRPr="00454E3C" w:rsidRDefault="00C52789" w:rsidP="00C52789">
      <w:pPr>
        <w:pStyle w:val="USTustnpkodeksu"/>
      </w:pPr>
      <w:r w:rsidRPr="00454E3C">
        <w:t>5.</w:t>
      </w:r>
      <w:r w:rsidRPr="007303D8">
        <w:rPr>
          <w:rStyle w:val="IGindeksgrny"/>
        </w:rPr>
        <w:fldChar w:fldCharType="begin"/>
      </w:r>
      <w:r w:rsidRPr="007303D8">
        <w:rPr>
          <w:rStyle w:val="IGindeksgrny"/>
        </w:rPr>
        <w:instrText xml:space="preserve"> NOTEREF _Ref403548826 \h </w:instrText>
      </w:r>
      <w:r w:rsidRPr="007303D8">
        <w:rPr>
          <w:rStyle w:val="IGindeksgrny"/>
        </w:rPr>
      </w:r>
      <w:r w:rsidRPr="007303D8">
        <w:rPr>
          <w:rStyle w:val="IGindeksgrny"/>
        </w:rPr>
        <w:fldChar w:fldCharType="separate"/>
      </w:r>
      <w:r w:rsidR="00F215E5">
        <w:rPr>
          <w:rStyle w:val="IGindeksgrny"/>
        </w:rPr>
        <w:t>57</w:t>
      </w:r>
      <w:r w:rsidRPr="007303D8">
        <w:rPr>
          <w:rStyle w:val="IGindeksgrny"/>
        </w:rPr>
        <w:fldChar w:fldCharType="end"/>
      </w:r>
      <w:r w:rsidRPr="007303D8">
        <w:rPr>
          <w:rStyle w:val="IGindeksgrny"/>
        </w:rPr>
        <w:t>)</w:t>
      </w:r>
      <w:r w:rsidRPr="00454E3C">
        <w:t> Z informacji i dowodów, o których mowa w</w:t>
      </w:r>
      <w:r>
        <w:t> ust. </w:t>
      </w:r>
      <w:r w:rsidRPr="00454E3C">
        <w:t>4, mogą być sporządzane odręczne notatki o ile strona je sp</w:t>
      </w:r>
      <w:r w:rsidRPr="00454E3C">
        <w:t>o</w:t>
      </w:r>
      <w:r w:rsidRPr="00454E3C">
        <w:t>rządzająca zobowiąże się do wykorzystania uzyskanych w ten sposób informacji wyłącznie na potrzeby postępowania toczącego się przed Prezesem Urzędu lub postępowania przed sądem prowadzonego w wyniku wniesienia środka odw</w:t>
      </w:r>
      <w:r w:rsidRPr="00454E3C">
        <w:t>o</w:t>
      </w:r>
      <w:r w:rsidRPr="00454E3C">
        <w:t>ławczego w sprawie.</w:t>
      </w:r>
    </w:p>
    <w:p w:rsidR="00C52789" w:rsidRPr="00454E3C" w:rsidRDefault="00C52789" w:rsidP="00C52789">
      <w:pPr>
        <w:pStyle w:val="USTustnpkodeksu"/>
      </w:pPr>
      <w:r w:rsidRPr="00454E3C">
        <w:t>6.</w:t>
      </w:r>
      <w:r w:rsidRPr="007303D8">
        <w:rPr>
          <w:rStyle w:val="IGindeksgrny"/>
        </w:rPr>
        <w:fldChar w:fldCharType="begin"/>
      </w:r>
      <w:r w:rsidRPr="007303D8">
        <w:rPr>
          <w:rStyle w:val="IGindeksgrny"/>
        </w:rPr>
        <w:instrText xml:space="preserve"> NOTEREF _Ref403548826 \h </w:instrText>
      </w:r>
      <w:r w:rsidRPr="007303D8">
        <w:rPr>
          <w:rStyle w:val="IGindeksgrny"/>
        </w:rPr>
      </w:r>
      <w:r w:rsidRPr="007303D8">
        <w:rPr>
          <w:rStyle w:val="IGindeksgrny"/>
        </w:rPr>
        <w:fldChar w:fldCharType="separate"/>
      </w:r>
      <w:r w:rsidR="00F215E5">
        <w:rPr>
          <w:rStyle w:val="IGindeksgrny"/>
        </w:rPr>
        <w:t>57</w:t>
      </w:r>
      <w:r w:rsidRPr="007303D8">
        <w:rPr>
          <w:rStyle w:val="IGindeksgrny"/>
        </w:rPr>
        <w:fldChar w:fldCharType="end"/>
      </w:r>
      <w:r w:rsidRPr="007303D8">
        <w:rPr>
          <w:rStyle w:val="IGindeksgrny"/>
        </w:rPr>
        <w:t>)</w:t>
      </w:r>
      <w:r w:rsidRPr="00454E3C">
        <w:t> Informacje i dowody, o których mowa w</w:t>
      </w:r>
      <w:r>
        <w:t> ust. </w:t>
      </w:r>
      <w:r w:rsidRPr="00454E3C">
        <w:t>1, nie podlegają udostępnieniu w trybie przepisów ustawy z dnia 6 września 2001 r. o dostępie do informacji publicznej.</w:t>
      </w:r>
    </w:p>
    <w:p w:rsidR="00C52789" w:rsidRPr="00454E3C" w:rsidRDefault="00C52789" w:rsidP="00C52789">
      <w:pPr>
        <w:pStyle w:val="ARTartustawynprozporzdzenia"/>
      </w:pPr>
      <w:r w:rsidRPr="00C52789">
        <w:rPr>
          <w:rStyle w:val="Ppogrubienie"/>
        </w:rPr>
        <w:t>Art. 71.</w:t>
      </w:r>
      <w:r w:rsidRPr="00454E3C">
        <w:t> 1. Pracownicy Urzędu są obowią</w:t>
      </w:r>
      <w:r>
        <w:t>zani do ochrony tajemnicy przedsię</w:t>
      </w:r>
      <w:r w:rsidRPr="00454E3C">
        <w:t>biorstwa, jak również innych informacji, podlegających ochronie na podstawie odrębnych przepisów, o których powzięli wiadomość w toku postępowania.</w:t>
      </w:r>
    </w:p>
    <w:p w:rsidR="00C52789" w:rsidRPr="00454E3C" w:rsidRDefault="00C52789" w:rsidP="00C52789">
      <w:pPr>
        <w:pStyle w:val="USTustnpkodeksu"/>
      </w:pPr>
      <w:r w:rsidRPr="00454E3C">
        <w:t>2. Przepisu</w:t>
      </w:r>
      <w:r>
        <w:t xml:space="preserve"> ust. </w:t>
      </w:r>
      <w:r w:rsidRPr="00454E3C">
        <w:t>1 nie stosuje się do informacji powszechnie dostępnych, informacji o wszczęciu postępowania oraz informacji o wydaniu decyzji kończących postępowanie i ich ustaleniach.</w:t>
      </w:r>
    </w:p>
    <w:p w:rsidR="00C52789" w:rsidRPr="00454E3C" w:rsidRDefault="00C52789" w:rsidP="00C52789">
      <w:pPr>
        <w:pStyle w:val="USTustnpkodeksu"/>
      </w:pPr>
      <w:r w:rsidRPr="00454E3C">
        <w:t>3.</w:t>
      </w:r>
      <w:r w:rsidRPr="007303D8">
        <w:rPr>
          <w:rStyle w:val="IGindeksgrny"/>
        </w:rPr>
        <w:footnoteReference w:id="68"/>
      </w:r>
      <w:r w:rsidRPr="007303D8">
        <w:rPr>
          <w:rStyle w:val="IGindeksgrny"/>
        </w:rPr>
        <w:t>)</w:t>
      </w:r>
      <w:r w:rsidRPr="00454E3C">
        <w:t> Przepisy</w:t>
      </w:r>
      <w:r>
        <w:t xml:space="preserve"> ust. </w:t>
      </w:r>
      <w:r w:rsidRPr="00454E3C">
        <w:t>1</w:t>
      </w:r>
      <w:r>
        <w:t xml:space="preserve"> i </w:t>
      </w:r>
      <w:r w:rsidRPr="00454E3C">
        <w:t>2 stosuje się również do pracowników Inspekcji Handlowej oraz innych osób biorących udział w kontroli, o których mowa w</w:t>
      </w:r>
      <w:r>
        <w:t> art. </w:t>
      </w:r>
      <w:r w:rsidRPr="00454E3C">
        <w:t>105a</w:t>
      </w:r>
      <w:r>
        <w:t xml:space="preserve"> ust. </w:t>
      </w:r>
      <w:r w:rsidRPr="00454E3C">
        <w:t>2.</w:t>
      </w:r>
    </w:p>
    <w:p w:rsidR="00C52789" w:rsidRPr="00454E3C" w:rsidRDefault="00C52789" w:rsidP="00C52789">
      <w:pPr>
        <w:pStyle w:val="ARTartustawynprozporzdzenia"/>
      </w:pPr>
      <w:r w:rsidRPr="00C52789">
        <w:rPr>
          <w:rStyle w:val="Ppogrubienie"/>
        </w:rPr>
        <w:t>Art. 72.</w:t>
      </w:r>
      <w:r w:rsidRPr="00454E3C">
        <w:t> Organy administracji publicznej są obowiązane do udostępniania Prezesowi Urzędu znajdujących się w ich posiadaniu akt oraz informacji istotnych dla postępowania toczącego się przed Prezesem Urzędu.</w:t>
      </w:r>
    </w:p>
    <w:p w:rsidR="00C52789" w:rsidRPr="00454E3C" w:rsidRDefault="00C52789" w:rsidP="00C52789">
      <w:pPr>
        <w:pStyle w:val="ARTartustawynprozporzdzenia"/>
      </w:pPr>
      <w:r w:rsidRPr="00C52789">
        <w:rPr>
          <w:rStyle w:val="Ppogrubienie"/>
        </w:rPr>
        <w:t>Art. 73.</w:t>
      </w:r>
      <w:r w:rsidRPr="00454E3C">
        <w:t> 1. Informacje uzyskane w toku pos</w:t>
      </w:r>
      <w:r>
        <w:t>tępowania nie mogą być wykorzys</w:t>
      </w:r>
      <w:r w:rsidRPr="00454E3C">
        <w:t>tane w innych postępowaniach prow</w:t>
      </w:r>
      <w:r w:rsidRPr="00454E3C">
        <w:t>a</w:t>
      </w:r>
      <w:r w:rsidRPr="00454E3C">
        <w:t>dzonych na podstawie odrębnych przepisów, z zastrzeżeniem</w:t>
      </w:r>
      <w:r>
        <w:t xml:space="preserve"> ust. </w:t>
      </w:r>
      <w:r w:rsidRPr="00454E3C">
        <w:t>2–4.</w:t>
      </w:r>
    </w:p>
    <w:p w:rsidR="00C52789" w:rsidRPr="00C52789" w:rsidRDefault="00C52789" w:rsidP="00C52789">
      <w:pPr>
        <w:pStyle w:val="USTustnpkodeksu"/>
        <w:keepNext/>
      </w:pPr>
      <w:r w:rsidRPr="00454E3C">
        <w:t>2. Przepis</w:t>
      </w:r>
      <w:r>
        <w:t xml:space="preserve"> ust. </w:t>
      </w:r>
      <w:r w:rsidRPr="00C52789">
        <w:t>1 nie dotyczy:</w:t>
      </w:r>
    </w:p>
    <w:p w:rsidR="00C52789" w:rsidRPr="00454E3C" w:rsidRDefault="00C52789" w:rsidP="00C52789">
      <w:pPr>
        <w:pStyle w:val="PKTpunkt"/>
      </w:pPr>
      <w:r w:rsidRPr="00454E3C">
        <w:t>1)</w:t>
      </w:r>
      <w:r w:rsidRPr="00454E3C">
        <w:tab/>
        <w:t>postępowania karnego prowadzonego w </w:t>
      </w:r>
      <w:r>
        <w:t>trybie publicznoskar</w:t>
      </w:r>
      <w:r w:rsidRPr="00454E3C">
        <w:t>gowym lub postępowania karno</w:t>
      </w:r>
      <w:r w:rsidRPr="00454E3C">
        <w:softHyphen/>
      </w:r>
      <w:r>
        <w:softHyphen/>
      </w:r>
      <w:r>
        <w:noBreakHyphen/>
      </w:r>
      <w:r w:rsidRPr="00454E3C">
        <w:t>skarbowego;</w:t>
      </w:r>
    </w:p>
    <w:p w:rsidR="00C52789" w:rsidRPr="00454E3C" w:rsidRDefault="00C52789" w:rsidP="00C52789">
      <w:pPr>
        <w:pStyle w:val="PKTpunkt"/>
      </w:pPr>
      <w:r w:rsidRPr="00454E3C">
        <w:t>2)</w:t>
      </w:r>
      <w:r w:rsidRPr="00454E3C">
        <w:tab/>
        <w:t>innych postępowań prowadzonych przez Prezesa Urzędu;</w:t>
      </w:r>
    </w:p>
    <w:p w:rsidR="00C52789" w:rsidRPr="00454E3C" w:rsidRDefault="00C52789" w:rsidP="00C52789">
      <w:pPr>
        <w:pStyle w:val="PKTpunkt"/>
      </w:pPr>
      <w:r w:rsidRPr="00454E3C">
        <w:t>3)</w:t>
      </w:r>
      <w:r w:rsidRPr="00454E3C">
        <w:tab/>
        <w:t>wymiany informacji z Komisją Europejską i organami ochrony konkurencji państw członkowskich Unii Europejskiej na podstawie rozporządzenia</w:t>
      </w:r>
      <w:r>
        <w:t xml:space="preserve"> nr </w:t>
      </w:r>
      <w:r w:rsidRPr="00454E3C">
        <w:t>1/2003/WE;</w:t>
      </w:r>
    </w:p>
    <w:p w:rsidR="00C52789" w:rsidRPr="00454E3C" w:rsidRDefault="00C52789" w:rsidP="00C52789">
      <w:pPr>
        <w:pStyle w:val="PKTpunkt"/>
      </w:pPr>
      <w:r w:rsidRPr="00454E3C">
        <w:t>4)</w:t>
      </w:r>
      <w:r w:rsidRPr="00454E3C">
        <w:tab/>
        <w:t>wymiany informacji z Komisją Europejską i właściwymi organami państw członkowsk</w:t>
      </w:r>
      <w:r>
        <w:t>ich Unii Europejskiej na po</w:t>
      </w:r>
      <w:r>
        <w:t>d</w:t>
      </w:r>
      <w:r>
        <w:t>sta</w:t>
      </w:r>
      <w:r w:rsidRPr="00454E3C">
        <w:t>wie rozporządzenia</w:t>
      </w:r>
      <w:r>
        <w:t xml:space="preserve"> nr </w:t>
      </w:r>
      <w:r w:rsidRPr="00454E3C">
        <w:t>2006/2004/WE;</w:t>
      </w:r>
    </w:p>
    <w:p w:rsidR="00C52789" w:rsidRPr="00454E3C" w:rsidRDefault="00C52789" w:rsidP="00C52789">
      <w:pPr>
        <w:pStyle w:val="PKTpunkt"/>
      </w:pPr>
      <w:r w:rsidRPr="00454E3C">
        <w:t>5)</w:t>
      </w:r>
      <w:r w:rsidRPr="00454E3C">
        <w:tab/>
        <w:t>przekazywania właściwym organom informacji, które mogą wskazywać na naruszenie odrębnych przepisów.</w:t>
      </w:r>
    </w:p>
    <w:p w:rsidR="00C52789" w:rsidRPr="00C52789" w:rsidRDefault="00C52789" w:rsidP="00C52789">
      <w:pPr>
        <w:pStyle w:val="USTustnpkodeksu"/>
        <w:keepNext/>
      </w:pPr>
      <w:r w:rsidRPr="00454E3C">
        <w:t>3. Prezes Urzędu udostępnia organom regulacyjnym</w:t>
      </w:r>
      <w:r w:rsidRPr="00C52789">
        <w:t xml:space="preserve"> w dziedzinie rynku usług telekomunikacyjnych i pocztowych oraz gospodarki paliwami i energią, zwanym dalej </w:t>
      </w:r>
      <w:r>
        <w:t>„</w:t>
      </w:r>
      <w:r w:rsidRPr="00C52789">
        <w:t>organami regulacyjnymi</w:t>
      </w:r>
      <w:r>
        <w:t>”</w:t>
      </w:r>
      <w:r w:rsidRPr="00C52789">
        <w:t>, informacje, w tym wyniki badań i analiz rynkowych, niezbędne w postępowaniach prowadzonych przez te organy, z wyjątkiem informacji:</w:t>
      </w:r>
    </w:p>
    <w:p w:rsidR="00C52789" w:rsidRPr="00454E3C" w:rsidRDefault="00C52789" w:rsidP="00C52789">
      <w:pPr>
        <w:pStyle w:val="PKTpunkt"/>
      </w:pPr>
      <w:r w:rsidRPr="00454E3C">
        <w:t>1)</w:t>
      </w:r>
      <w:bookmarkStart w:id="24" w:name="_Ref403548948"/>
      <w:r w:rsidRPr="007303D8">
        <w:rPr>
          <w:rStyle w:val="IGindeksgrny"/>
        </w:rPr>
        <w:footnoteReference w:id="69"/>
      </w:r>
      <w:bookmarkEnd w:id="24"/>
      <w:r w:rsidRPr="007303D8">
        <w:rPr>
          <w:rStyle w:val="IGindeksgrny"/>
        </w:rPr>
        <w:t>)</w:t>
      </w:r>
      <w:r w:rsidRPr="00454E3C">
        <w:tab/>
        <w:t>co do których obowiązek zachowania poufności wynika z zobowiązań międzynarodowych, w szczególności inform</w:t>
      </w:r>
      <w:r w:rsidRPr="00454E3C">
        <w:t>a</w:t>
      </w:r>
      <w:r w:rsidRPr="00454E3C">
        <w:t>cji uzyskanych w toku postępowań wszczętych na podstawie</w:t>
      </w:r>
      <w:r>
        <w:t xml:space="preserve"> art. </w:t>
      </w:r>
      <w:r w:rsidRPr="00454E3C">
        <w:t>101</w:t>
      </w:r>
      <w:r>
        <w:t xml:space="preserve"> lub art. </w:t>
      </w:r>
      <w:r w:rsidRPr="00454E3C">
        <w:t>102 TFUE;</w:t>
      </w:r>
    </w:p>
    <w:p w:rsidR="00C52789" w:rsidRPr="00454E3C" w:rsidRDefault="00C52789" w:rsidP="00C52789">
      <w:pPr>
        <w:pStyle w:val="PKTpunkt"/>
      </w:pPr>
      <w:r w:rsidRPr="00454E3C">
        <w:t>2)</w:t>
      </w:r>
      <w:r w:rsidRPr="007303D8">
        <w:rPr>
          <w:rStyle w:val="IGindeksgrny"/>
        </w:rPr>
        <w:fldChar w:fldCharType="begin"/>
      </w:r>
      <w:r w:rsidRPr="007303D8">
        <w:rPr>
          <w:rStyle w:val="IGindeksgrny"/>
        </w:rPr>
        <w:instrText xml:space="preserve"> NOTEREF _Ref403548948 \h </w:instrText>
      </w:r>
      <w:r w:rsidRPr="007303D8">
        <w:rPr>
          <w:rStyle w:val="IGindeksgrny"/>
        </w:rPr>
      </w:r>
      <w:r w:rsidRPr="007303D8">
        <w:rPr>
          <w:rStyle w:val="IGindeksgrny"/>
        </w:rPr>
        <w:fldChar w:fldCharType="separate"/>
      </w:r>
      <w:r w:rsidR="00F215E5">
        <w:rPr>
          <w:rStyle w:val="IGindeksgrny"/>
        </w:rPr>
        <w:t>59</w:t>
      </w:r>
      <w:r w:rsidRPr="007303D8">
        <w:rPr>
          <w:rStyle w:val="IGindeksgrny"/>
        </w:rPr>
        <w:fldChar w:fldCharType="end"/>
      </w:r>
      <w:r w:rsidRPr="007303D8">
        <w:rPr>
          <w:rStyle w:val="IGindeksgrny"/>
        </w:rPr>
        <w:t>)</w:t>
      </w:r>
      <w:r w:rsidRPr="00454E3C">
        <w:tab/>
        <w:t>uzyskanych w związku z zastosowaniem</w:t>
      </w:r>
      <w:r>
        <w:t xml:space="preserve"> art. </w:t>
      </w:r>
      <w:r w:rsidRPr="00454E3C">
        <w:t>89a i</w:t>
      </w:r>
      <w:r>
        <w:t> art. </w:t>
      </w:r>
      <w:r w:rsidRPr="00454E3C">
        <w:t>113a–113k.</w:t>
      </w:r>
    </w:p>
    <w:p w:rsidR="00C52789" w:rsidRPr="00454E3C" w:rsidRDefault="00C52789" w:rsidP="00C52789">
      <w:pPr>
        <w:pStyle w:val="USTustnpkodeksu"/>
      </w:pPr>
      <w:r w:rsidRPr="00454E3C">
        <w:t>4. Organy regulacyjne są obowiąza</w:t>
      </w:r>
      <w:r>
        <w:t>ne do ochrony informacji uzyska</w:t>
      </w:r>
      <w:r w:rsidRPr="00454E3C">
        <w:t>nych na podstawie</w:t>
      </w:r>
      <w:r>
        <w:t xml:space="preserve"> ust. </w:t>
      </w:r>
      <w:r w:rsidRPr="00454E3C">
        <w:t>3, w szczególności info</w:t>
      </w:r>
      <w:r w:rsidRPr="00454E3C">
        <w:t>r</w:t>
      </w:r>
      <w:r w:rsidRPr="00454E3C">
        <w:t>macje te nie mogą być wykorzystane w postępowaniach innych niż prowadzone przez organy regulacyjne. Przepisy</w:t>
      </w:r>
      <w:r>
        <w:t xml:space="preserve"> art. </w:t>
      </w:r>
      <w:r w:rsidRPr="00454E3C">
        <w:t>69</w:t>
      </w:r>
      <w:r>
        <w:t xml:space="preserve"> i </w:t>
      </w:r>
      <w:r w:rsidRPr="00454E3C">
        <w:t>71 stosuje się odpowiednio.</w:t>
      </w:r>
    </w:p>
    <w:p w:rsidR="00C52789" w:rsidRPr="00454E3C" w:rsidRDefault="00C52789" w:rsidP="00C52789">
      <w:pPr>
        <w:pStyle w:val="USTustnpkodeksu"/>
      </w:pPr>
      <w:r w:rsidRPr="00454E3C">
        <w:t>5. Informacje uzyskane w toku postępowania od organu ochrony konkurencji państwa członkowskiego Unii Europe</w:t>
      </w:r>
      <w:r w:rsidRPr="00454E3C">
        <w:t>j</w:t>
      </w:r>
      <w:r w:rsidRPr="00454E3C">
        <w:t>skiej mogą być wykorzystane w toku tego postępowania na warunkach, na jakich zostały przekazane przez ten organ, włączając w to niewykorzystanie informacji do nałożenia sankcji na określone osoby.</w:t>
      </w:r>
    </w:p>
    <w:p w:rsidR="00C52789" w:rsidRPr="00454E3C" w:rsidRDefault="00C52789" w:rsidP="00C52789">
      <w:pPr>
        <w:pStyle w:val="USTustnpkodeksu"/>
      </w:pPr>
      <w:r w:rsidRPr="00454E3C">
        <w:t>6. Prezes Urzędu zawiadamia strony o zaliczeniu w poczet dowodów informacji uzyskanych w trakcie innego prow</w:t>
      </w:r>
      <w:r w:rsidRPr="00454E3C">
        <w:t>a</w:t>
      </w:r>
      <w:r w:rsidRPr="00454E3C">
        <w:t>dzonego przez niego postępowania.</w:t>
      </w:r>
    </w:p>
    <w:p w:rsidR="00C52789" w:rsidRPr="00454E3C" w:rsidRDefault="00C52789" w:rsidP="00C52789">
      <w:pPr>
        <w:pStyle w:val="ARTartustawynprozporzdzenia"/>
      </w:pPr>
      <w:r w:rsidRPr="00C52789">
        <w:rPr>
          <w:rStyle w:val="Ppogrubienie"/>
        </w:rPr>
        <w:t>Art. 73a.</w:t>
      </w:r>
      <w:r w:rsidRPr="007303D8">
        <w:rPr>
          <w:rStyle w:val="IGindeksgrny"/>
        </w:rPr>
        <w:footnoteReference w:id="70"/>
      </w:r>
      <w:r w:rsidRPr="007303D8">
        <w:rPr>
          <w:rStyle w:val="IGindeksgrny"/>
        </w:rPr>
        <w:t>)</w:t>
      </w:r>
      <w:r w:rsidRPr="00454E3C">
        <w:t> 1. Jeżeli z informacji zgromadzonych w toku postępowania w sprawie praktyk naruszających zbiorowe interesy konsumentów wynika, że istnieje szczególnie uzasadnione podejrzenie, że przedsiębiorca dopuszcza się praktyki naruszającej zbiorowe interesy konsumentów, która może spowodować znaczne straty lub niekorzystne skutki dla szer</w:t>
      </w:r>
      <w:r w:rsidRPr="00454E3C">
        <w:t>o</w:t>
      </w:r>
      <w:r w:rsidRPr="00454E3C">
        <w:t>kiego kręgu konsumentów, Prezes Urzędu podaje do publicznej wiadomości, w tym na stronie internetowej Urzędu, zgr</w:t>
      </w:r>
      <w:r w:rsidRPr="00454E3C">
        <w:t>o</w:t>
      </w:r>
      <w:r w:rsidRPr="00454E3C">
        <w:t>madzone w toku postępowania informacje o tym zachowaniu i jego prawdopodobnych skutkach.</w:t>
      </w:r>
    </w:p>
    <w:p w:rsidR="00C52789" w:rsidRPr="00454E3C" w:rsidRDefault="00C52789" w:rsidP="00C52789">
      <w:pPr>
        <w:pStyle w:val="USTustnpkodeksu"/>
      </w:pPr>
      <w:r w:rsidRPr="00454E3C">
        <w:t>2. Rozstrzygnięcie w przedmiocie podania do publicznej wiadomości informacji, o których mowa w</w:t>
      </w:r>
      <w:r>
        <w:t> ust. </w:t>
      </w:r>
      <w:r w:rsidRPr="00454E3C">
        <w:t>1, następuje w drodze postanowienia. Na postanowienie to stronie służy zażalenie.</w:t>
      </w:r>
    </w:p>
    <w:p w:rsidR="00C52789" w:rsidRPr="00454E3C" w:rsidRDefault="00C52789" w:rsidP="00C52789">
      <w:pPr>
        <w:pStyle w:val="ARTartustawynprozporzdzenia"/>
      </w:pPr>
      <w:r w:rsidRPr="00C52789">
        <w:rPr>
          <w:rStyle w:val="Ppogrubienie"/>
        </w:rPr>
        <w:t>Art. 74.</w:t>
      </w:r>
      <w:r w:rsidRPr="00454E3C">
        <w:t> Prezes Urzędu, wydając decyzję kończącą postępowanie, uwzględnia tylko zarzuty, do których strony mogły się ustosunkować.</w:t>
      </w:r>
    </w:p>
    <w:p w:rsidR="00C52789" w:rsidRPr="00C52789" w:rsidRDefault="00C52789" w:rsidP="00C52789">
      <w:pPr>
        <w:pStyle w:val="ARTartustawynprozporzdzenia"/>
        <w:keepNext/>
      </w:pPr>
      <w:r w:rsidRPr="00C52789">
        <w:rPr>
          <w:rStyle w:val="Ppogrubienie"/>
        </w:rPr>
        <w:t>Art. 75.</w:t>
      </w:r>
      <w:r w:rsidRPr="00C52789">
        <w:t> 1. Prezes Urzędu umarza postępowanie, w drodze postanowienia, w przypadku:</w:t>
      </w:r>
    </w:p>
    <w:p w:rsidR="00C52789" w:rsidRPr="00454E3C" w:rsidRDefault="00C52789" w:rsidP="00C52789">
      <w:pPr>
        <w:pStyle w:val="PKTpunkt"/>
      </w:pPr>
      <w:r w:rsidRPr="00454E3C">
        <w:t>1)</w:t>
      </w:r>
      <w:r w:rsidRPr="00454E3C">
        <w:tab/>
        <w:t>wycofania zgłoszenia zamiaru koncentracji przedsiębiorców;</w:t>
      </w:r>
    </w:p>
    <w:p w:rsidR="00C52789" w:rsidRPr="00454E3C" w:rsidRDefault="00C52789" w:rsidP="00C52789">
      <w:pPr>
        <w:pStyle w:val="PKTpunkt"/>
      </w:pPr>
      <w:r w:rsidRPr="00454E3C">
        <w:t>2)</w:t>
      </w:r>
      <w:r w:rsidRPr="00454E3C">
        <w:tab/>
        <w:t>nienałożenia kary pieniężnej, o której mowa w</w:t>
      </w:r>
      <w:r>
        <w:t> art. </w:t>
      </w:r>
      <w:r w:rsidRPr="00454E3C">
        <w:t>106</w:t>
      </w:r>
      <w:r>
        <w:t xml:space="preserve"> ust. </w:t>
      </w:r>
      <w:r w:rsidRPr="00454E3C">
        <w:t>2,</w:t>
      </w:r>
      <w:r>
        <w:t xml:space="preserve"> art. </w:t>
      </w:r>
      <w:r w:rsidRPr="00454E3C">
        <w:t>107</w:t>
      </w:r>
      <w:r>
        <w:t xml:space="preserve"> i </w:t>
      </w:r>
      <w:r w:rsidRPr="00454E3C">
        <w:t>108;</w:t>
      </w:r>
    </w:p>
    <w:p w:rsidR="00C52789" w:rsidRPr="00454E3C" w:rsidRDefault="00C52789" w:rsidP="00C52789">
      <w:pPr>
        <w:pStyle w:val="PKTpunkt"/>
      </w:pPr>
      <w:r w:rsidRPr="00454E3C">
        <w:t>3)</w:t>
      </w:r>
      <w:r w:rsidRPr="00454E3C">
        <w:tab/>
        <w:t>przejęcia sprawy przez Komisję Europejską na podstawie przepisów prawa wspólnotowego.</w:t>
      </w:r>
    </w:p>
    <w:p w:rsidR="00C52789" w:rsidRPr="00454E3C" w:rsidRDefault="00C52789" w:rsidP="00C52789">
      <w:pPr>
        <w:pStyle w:val="USTustnpkodeksu"/>
      </w:pPr>
      <w:r w:rsidRPr="00454E3C">
        <w:t>2. Prezes Urzędu może, w drod</w:t>
      </w:r>
      <w:r>
        <w:t>ze postanowienia, umorzyć postę</w:t>
      </w:r>
      <w:r w:rsidRPr="00454E3C">
        <w:t>powanie w przypadku rozstrzygnięcia sprawy przez właściwy organ ochrony konkurencji państwa członkowskiego Unii Europejskiej.</w:t>
      </w:r>
    </w:p>
    <w:p w:rsidR="00C52789" w:rsidRPr="00C52789" w:rsidRDefault="00C52789" w:rsidP="00C52789">
      <w:pPr>
        <w:pStyle w:val="ARTartustawynprozporzdzenia"/>
        <w:keepNext/>
      </w:pPr>
      <w:r w:rsidRPr="00C52789">
        <w:rPr>
          <w:rStyle w:val="Ppogrubienie"/>
        </w:rPr>
        <w:t>Art. 76.</w:t>
      </w:r>
      <w:r w:rsidRPr="00C52789">
        <w:t> Nie wszczyna się, z zastrzeżeniem</w:t>
      </w:r>
      <w:r>
        <w:t xml:space="preserve"> art. </w:t>
      </w:r>
      <w:r w:rsidRPr="00C52789">
        <w:t>93</w:t>
      </w:r>
      <w:r>
        <w:t xml:space="preserve"> i </w:t>
      </w:r>
      <w:r w:rsidRPr="00C52789">
        <w:t>105, postępowania, jeżeli upłynęło 5 lat od końca roku, w którym:</w:t>
      </w:r>
    </w:p>
    <w:p w:rsidR="00C52789" w:rsidRPr="00454E3C" w:rsidRDefault="00C52789" w:rsidP="00C52789">
      <w:pPr>
        <w:pStyle w:val="PKTpunkt"/>
      </w:pPr>
      <w:r w:rsidRPr="00454E3C">
        <w:t>1)</w:t>
      </w:r>
      <w:r w:rsidRPr="00454E3C">
        <w:tab/>
        <w:t>dopuszczono się naruszenia przepisów ustawy;</w:t>
      </w:r>
    </w:p>
    <w:p w:rsidR="00C52789" w:rsidRPr="00454E3C" w:rsidRDefault="00C52789" w:rsidP="00C52789">
      <w:pPr>
        <w:pStyle w:val="PKTpunkt"/>
      </w:pPr>
      <w:r w:rsidRPr="00454E3C">
        <w:t>2)</w:t>
      </w:r>
      <w:r w:rsidRPr="00454E3C">
        <w:tab/>
        <w:t>uprawomocniła się decyzja o nałożeniu kary pieniężnej.</w:t>
      </w:r>
    </w:p>
    <w:p w:rsidR="00C52789" w:rsidRPr="00454E3C" w:rsidRDefault="00C52789" w:rsidP="00C52789">
      <w:pPr>
        <w:pStyle w:val="ARTartustawynprozporzdzenia"/>
      </w:pPr>
      <w:r w:rsidRPr="00C52789">
        <w:rPr>
          <w:rStyle w:val="Ppogrubienie"/>
        </w:rPr>
        <w:t>Art. 77.</w:t>
      </w:r>
      <w:bookmarkStart w:id="25" w:name="fEditexs32v612"/>
      <w:r w:rsidRPr="00454E3C">
        <w:t> </w:t>
      </w:r>
      <w:bookmarkEnd w:id="25"/>
      <w:r w:rsidRPr="00454E3C">
        <w:t>1.</w:t>
      </w:r>
      <w:r w:rsidRPr="007303D8">
        <w:rPr>
          <w:rStyle w:val="IGindeksgrny"/>
        </w:rPr>
        <w:footnoteReference w:id="71"/>
      </w:r>
      <w:r w:rsidRPr="007303D8">
        <w:rPr>
          <w:rStyle w:val="IGindeksgrny"/>
        </w:rPr>
        <w:t>)</w:t>
      </w:r>
      <w:r w:rsidRPr="00454E3C">
        <w:t xml:space="preserve"> Jeżeli w wyniku postępowania Prezes Urzędu stwierdził naruszenie przepisów ustawy, przedsiębiorca, który dopuścił się tego naruszenia oraz osoba zarządzająca, o której mowa w</w:t>
      </w:r>
      <w:r>
        <w:t> art. </w:t>
      </w:r>
      <w:r w:rsidRPr="00454E3C">
        <w:t>6a, są obowiązani ponieść koszty post</w:t>
      </w:r>
      <w:r w:rsidRPr="00454E3C">
        <w:t>ę</w:t>
      </w:r>
      <w:r w:rsidRPr="00454E3C">
        <w:t>powania.</w:t>
      </w:r>
    </w:p>
    <w:p w:rsidR="00C52789" w:rsidRPr="00454E3C" w:rsidRDefault="00C52789" w:rsidP="00C52789">
      <w:pPr>
        <w:pStyle w:val="USTustnpkodeksu"/>
      </w:pPr>
      <w:r w:rsidRPr="00454E3C">
        <w:t>2. W szczególnie uzasadnionych przypadkach Prezes Urzędu może nałożyć na stronę obowiązek zwrotu tylko części kosztów albo nie obciążać jej kosztami.</w:t>
      </w:r>
    </w:p>
    <w:p w:rsidR="00C52789" w:rsidRPr="00454E3C" w:rsidRDefault="00C52789" w:rsidP="00C52789">
      <w:pPr>
        <w:pStyle w:val="ARTartustawynprozporzdzenia"/>
      </w:pPr>
      <w:r w:rsidRPr="00C52789">
        <w:rPr>
          <w:rStyle w:val="Ppogrubienie"/>
        </w:rPr>
        <w:t>Art. 78.</w:t>
      </w:r>
      <w:r w:rsidRPr="00454E3C">
        <w:t> Prezes Urzędu może, niezależnie od wyniku sprawy, nałożyć na stronę obowiązek zwrotu kosztów wywoł</w:t>
      </w:r>
      <w:r w:rsidRPr="00454E3C">
        <w:t>a</w:t>
      </w:r>
      <w:r w:rsidRPr="00454E3C">
        <w:t>nych jej niesumiennym lub oczywiście niewłaściwym postępowaniem, a w szczególności kosztów powstałych wskutek uchylenia się od wyjaśnień lub złożenia wyjaśnień niezgodnych z prawdą, zatajenia lub opóźnionego powołania dowodów.</w:t>
      </w:r>
    </w:p>
    <w:p w:rsidR="00C52789" w:rsidRPr="00454E3C" w:rsidRDefault="00C52789" w:rsidP="00C52789">
      <w:pPr>
        <w:pStyle w:val="ARTartustawynprozporzdzenia"/>
      </w:pPr>
      <w:r w:rsidRPr="00C52789">
        <w:rPr>
          <w:rStyle w:val="Ppogrubienie"/>
        </w:rPr>
        <w:t>Art. 79.</w:t>
      </w:r>
      <w:r w:rsidRPr="00454E3C">
        <w:t> Koszty niezbędnych opinii biegłych i jednostek naukowych w rozumieniu przepisów o zasadach finansow</w:t>
      </w:r>
      <w:r w:rsidRPr="00454E3C">
        <w:t>a</w:t>
      </w:r>
      <w:r w:rsidRPr="00454E3C">
        <w:t>nia nauki w sprawach dotyczących koncentracji ponoszą przedsiębiorcy uczestniczący w koncentracji.</w:t>
      </w:r>
    </w:p>
    <w:p w:rsidR="00C52789" w:rsidRPr="00454E3C" w:rsidRDefault="00C52789" w:rsidP="00C52789">
      <w:pPr>
        <w:pStyle w:val="ARTartustawynprozporzdzenia"/>
      </w:pPr>
      <w:r w:rsidRPr="00C52789">
        <w:rPr>
          <w:rStyle w:val="Ppogrubienie"/>
        </w:rPr>
        <w:t>Art. 80.</w:t>
      </w:r>
      <w:r w:rsidRPr="00454E3C">
        <w:t> Prezes Urzędu rozstrzyga o kosztach, w drodze postanowienia, które może być zamieszczone w decyzji ko</w:t>
      </w:r>
      <w:r w:rsidRPr="00454E3C">
        <w:t>ń</w:t>
      </w:r>
      <w:r w:rsidRPr="00454E3C">
        <w:t>czącej postępowanie.</w:t>
      </w:r>
    </w:p>
    <w:p w:rsidR="00C52789" w:rsidRPr="00454E3C" w:rsidRDefault="00C52789" w:rsidP="00C52789">
      <w:pPr>
        <w:pStyle w:val="ARTartustawynprozporzdzenia"/>
      </w:pPr>
      <w:r w:rsidRPr="00C52789">
        <w:rPr>
          <w:rStyle w:val="Ppogrubienie"/>
        </w:rPr>
        <w:t>Art. 81.</w:t>
      </w:r>
      <w:bookmarkStart w:id="26" w:name="fEditexs33v348"/>
      <w:r w:rsidRPr="00454E3C">
        <w:t> </w:t>
      </w:r>
      <w:bookmarkEnd w:id="26"/>
      <w:r w:rsidRPr="00454E3C">
        <w:t>1.</w:t>
      </w:r>
      <w:bookmarkStart w:id="27" w:name="_Ref403548994"/>
      <w:r w:rsidRPr="007303D8">
        <w:rPr>
          <w:rStyle w:val="IGindeksgrny"/>
        </w:rPr>
        <w:footnoteReference w:id="72"/>
      </w:r>
      <w:bookmarkEnd w:id="27"/>
      <w:r w:rsidRPr="007303D8">
        <w:rPr>
          <w:rStyle w:val="IGindeksgrny"/>
        </w:rPr>
        <w:t>)</w:t>
      </w:r>
      <w:r w:rsidRPr="00454E3C">
        <w:t xml:space="preserve"> Od decyzji Prezesa Urzędu przysługuje odwołanie do Sądu Okręgowego w Warszawie – sądu ochrony konkurencji i konsumentów, zwanego dalej </w:t>
      </w:r>
      <w:r>
        <w:t>„</w:t>
      </w:r>
      <w:r w:rsidRPr="00454E3C">
        <w:t>sądem ochrony konkurencji i konsumentów</w:t>
      </w:r>
      <w:r>
        <w:t>”</w:t>
      </w:r>
      <w:r w:rsidRPr="00454E3C">
        <w:t>, w terminie miesiąca od dnia jej doręczenia.</w:t>
      </w:r>
    </w:p>
    <w:p w:rsidR="00C52789" w:rsidRPr="00454E3C" w:rsidRDefault="00C52789" w:rsidP="00C52789">
      <w:pPr>
        <w:pStyle w:val="USTustnpkodeksu"/>
      </w:pPr>
      <w:r w:rsidRPr="00454E3C">
        <w:t>2.</w:t>
      </w:r>
      <w:r w:rsidRPr="007303D8">
        <w:rPr>
          <w:rStyle w:val="IGindeksgrny"/>
        </w:rPr>
        <w:fldChar w:fldCharType="begin"/>
      </w:r>
      <w:r w:rsidRPr="007303D8">
        <w:rPr>
          <w:rStyle w:val="IGindeksgrny"/>
        </w:rPr>
        <w:instrText xml:space="preserve"> NOTEREF _Ref403548994 \h </w:instrText>
      </w:r>
      <w:r w:rsidRPr="007303D8">
        <w:rPr>
          <w:rStyle w:val="IGindeksgrny"/>
        </w:rPr>
      </w:r>
      <w:r w:rsidRPr="007303D8">
        <w:rPr>
          <w:rStyle w:val="IGindeksgrny"/>
        </w:rPr>
        <w:fldChar w:fldCharType="separate"/>
      </w:r>
      <w:r w:rsidR="00F215E5">
        <w:rPr>
          <w:rStyle w:val="IGindeksgrny"/>
        </w:rPr>
        <w:t>62</w:t>
      </w:r>
      <w:r w:rsidRPr="007303D8">
        <w:rPr>
          <w:rStyle w:val="IGindeksgrny"/>
        </w:rPr>
        <w:fldChar w:fldCharType="end"/>
      </w:r>
      <w:r w:rsidRPr="007303D8">
        <w:rPr>
          <w:rStyle w:val="IGindeksgrny"/>
        </w:rPr>
        <w:t>)</w:t>
      </w:r>
      <w:r w:rsidRPr="00454E3C">
        <w:t> W przypadku wniesienia odwołania od decyzji Prezes Urzędu przekazuje je wraz z aktami sprawy do sądu ochrony konkurencji i konsumentów niezwłocznie, nie później niż w terminie 3 miesięcy od dnia wniesienia odwołania.</w:t>
      </w:r>
    </w:p>
    <w:p w:rsidR="00C52789" w:rsidRPr="00454E3C" w:rsidRDefault="00C52789" w:rsidP="00C52789">
      <w:pPr>
        <w:pStyle w:val="USTustnpkodeksu"/>
      </w:pPr>
      <w:r w:rsidRPr="00454E3C">
        <w:t>3. Jeżeli Prezes Urzędu uzna odwołanie za słuszne, może – nie przekazując akt sądowi – uchylić albo zmienić swoją decyzję w całości lub w części, o czym bezzwłocznie powiadamia stronę, przesyłając jej nową decyzję, od której stronie przysługuje odwołanie. Uchylając albo zmieniając decyzję, Prezes Urzędu stwierdza jednocześnie, czy decyzja ta została wydana bez podstawy prawnej albo z rażącym naruszeniem prawa.</w:t>
      </w:r>
      <w:r w:rsidRPr="007303D8">
        <w:rPr>
          <w:rStyle w:val="IGindeksgrny"/>
        </w:rPr>
        <w:footnoteReference w:id="73"/>
      </w:r>
      <w:r w:rsidRPr="007303D8">
        <w:rPr>
          <w:rStyle w:val="IGindeksgrny"/>
        </w:rPr>
        <w:t>)</w:t>
      </w:r>
    </w:p>
    <w:p w:rsidR="00C52789" w:rsidRPr="00C52789" w:rsidRDefault="00C52789" w:rsidP="00C52789">
      <w:pPr>
        <w:pStyle w:val="USTustnpkodeksu"/>
        <w:keepNext/>
      </w:pPr>
      <w:r w:rsidRPr="00454E3C">
        <w:t>3a.</w:t>
      </w:r>
      <w:r w:rsidRPr="00C52789">
        <w:rPr>
          <w:rStyle w:val="IGindeksgrny"/>
        </w:rPr>
        <w:footnoteReference w:id="74"/>
      </w:r>
      <w:r w:rsidRPr="00C52789">
        <w:rPr>
          <w:rStyle w:val="IGindeksgrny"/>
        </w:rPr>
        <w:t>)</w:t>
      </w:r>
      <w:r w:rsidRPr="00C52789">
        <w:t xml:space="preserve"> W przypadku wniesienia odwołania od decyzji, uwzględniającej ostateczne stanowisko strony o dobrowolnym poddaniu się karze pieniężnej, Prezes Urzędu, nie przekazując akt sądowi, w razie:</w:t>
      </w:r>
    </w:p>
    <w:p w:rsidR="00C52789" w:rsidRPr="00C52789" w:rsidRDefault="00C52789" w:rsidP="00C52789">
      <w:pPr>
        <w:pStyle w:val="PKTpunkt"/>
        <w:keepNext/>
      </w:pPr>
      <w:r w:rsidRPr="00454E3C">
        <w:t>1)</w:t>
      </w:r>
      <w:r w:rsidRPr="00454E3C">
        <w:tab/>
        <w:t>uznania odwołania za słuszne:</w:t>
      </w:r>
    </w:p>
    <w:p w:rsidR="00C52789" w:rsidRPr="00454E3C" w:rsidRDefault="00C52789" w:rsidP="00C52789">
      <w:pPr>
        <w:pStyle w:val="LITlitera"/>
      </w:pPr>
      <w:r w:rsidRPr="00454E3C">
        <w:t>a)</w:t>
      </w:r>
      <w:r w:rsidRPr="00454E3C">
        <w:tab/>
        <w:t>uchyla swoją decyzję zgodnie z zasadami określonymi w</w:t>
      </w:r>
      <w:r>
        <w:t> ust. </w:t>
      </w:r>
      <w:r w:rsidRPr="00454E3C">
        <w:t>3</w:t>
      </w:r>
      <w:r>
        <w:t xml:space="preserve"> albo</w:t>
      </w:r>
    </w:p>
    <w:p w:rsidR="00C52789" w:rsidRPr="00454E3C" w:rsidRDefault="00C52789" w:rsidP="00C52789">
      <w:pPr>
        <w:pStyle w:val="LITlitera"/>
      </w:pPr>
      <w:r w:rsidRPr="00454E3C">
        <w:t>b)</w:t>
      </w:r>
      <w:r w:rsidRPr="00454E3C">
        <w:tab/>
        <w:t>zmienia swoją decyzję w całości lub w części zgodnie z zasadami określonymi w</w:t>
      </w:r>
      <w:r>
        <w:t> ust. </w:t>
      </w:r>
      <w:r w:rsidRPr="00454E3C">
        <w:t>3, zmieniając ją również w zakresie kary pieniężnej; karę pieniężną nakłada się w wysokości, w jakiej zostałaby ona nałożona, gdyby strona nie poddała się dobrowolnie karze pieniężnej;</w:t>
      </w:r>
    </w:p>
    <w:p w:rsidR="00C52789" w:rsidRPr="00454E3C" w:rsidRDefault="00C52789" w:rsidP="00C52789">
      <w:pPr>
        <w:pStyle w:val="PKTpunkt"/>
      </w:pPr>
      <w:r w:rsidRPr="00454E3C">
        <w:t>2)</w:t>
      </w:r>
      <w:r w:rsidRPr="00454E3C">
        <w:tab/>
        <w:t>nieuznania odwołania za słuszne – zmienia swoją decyzję w zakresie kary pieniężnej, ustalając ją w wysokości, w jakiej zostałaby nałożona, gdyby strona nie poddała się dobrowolnie karze pieniężnej, o czym niezwłocznie p</w:t>
      </w:r>
      <w:r w:rsidRPr="00454E3C">
        <w:t>o</w:t>
      </w:r>
      <w:r w:rsidRPr="00454E3C">
        <w:t>wiadamia stronę, przesyłając jej nową decyzję, od której przysługuje odwołanie.</w:t>
      </w:r>
    </w:p>
    <w:p w:rsidR="00C52789" w:rsidRPr="00454E3C" w:rsidRDefault="00C52789" w:rsidP="00C52789">
      <w:pPr>
        <w:pStyle w:val="USTustnpkodeksu"/>
      </w:pPr>
      <w:r w:rsidRPr="00454E3C">
        <w:t>4.</w:t>
      </w:r>
      <w:bookmarkStart w:id="28" w:name="_Ref403549037"/>
      <w:r w:rsidRPr="007303D8">
        <w:rPr>
          <w:rStyle w:val="IGindeksgrny"/>
        </w:rPr>
        <w:footnoteReference w:id="75"/>
      </w:r>
      <w:bookmarkEnd w:id="28"/>
      <w:r w:rsidRPr="007303D8">
        <w:rPr>
          <w:rStyle w:val="IGindeksgrny"/>
        </w:rPr>
        <w:t>)</w:t>
      </w:r>
      <w:r w:rsidRPr="00454E3C">
        <w:t xml:space="preserve"> Przed przekazaniem odwołania do sądu ochrony konkurencji i konsumentów lub uchyleniem albo zmianą dec</w:t>
      </w:r>
      <w:r w:rsidRPr="00454E3C">
        <w:t>y</w:t>
      </w:r>
      <w:r w:rsidRPr="00454E3C">
        <w:t>zji na podstawie</w:t>
      </w:r>
      <w:r>
        <w:t xml:space="preserve"> ust. </w:t>
      </w:r>
      <w:r w:rsidRPr="00454E3C">
        <w:t>3</w:t>
      </w:r>
      <w:r>
        <w:t xml:space="preserve"> lub</w:t>
      </w:r>
      <w:r w:rsidRPr="00454E3C">
        <w:t xml:space="preserve"> 3a, Prezes Urzędu może również, w uzasadnionych przypadkach, przeprowadzić dodatkowe czynności, zmierzające do wyjaśnienia zarzutów podniesionych w odwołaniu.</w:t>
      </w:r>
    </w:p>
    <w:p w:rsidR="00C52789" w:rsidRPr="00454E3C" w:rsidRDefault="00C52789" w:rsidP="00C52789">
      <w:pPr>
        <w:pStyle w:val="USTustnpkodeksu"/>
      </w:pPr>
      <w:r w:rsidRPr="00454E3C">
        <w:t>5.</w:t>
      </w:r>
      <w:r w:rsidRPr="007303D8">
        <w:rPr>
          <w:rStyle w:val="IGindeksgrny"/>
        </w:rPr>
        <w:fldChar w:fldCharType="begin"/>
      </w:r>
      <w:r w:rsidRPr="007303D8">
        <w:rPr>
          <w:rStyle w:val="IGindeksgrny"/>
        </w:rPr>
        <w:instrText xml:space="preserve"> NOTEREF _Ref403549037 \h </w:instrText>
      </w:r>
      <w:r w:rsidRPr="007303D8">
        <w:rPr>
          <w:rStyle w:val="IGindeksgrny"/>
        </w:rPr>
      </w:r>
      <w:r w:rsidRPr="007303D8">
        <w:rPr>
          <w:rStyle w:val="IGindeksgrny"/>
        </w:rPr>
        <w:fldChar w:fldCharType="separate"/>
      </w:r>
      <w:r w:rsidR="00F215E5">
        <w:rPr>
          <w:rStyle w:val="IGindeksgrny"/>
        </w:rPr>
        <w:t>65</w:t>
      </w:r>
      <w:r w:rsidRPr="007303D8">
        <w:rPr>
          <w:rStyle w:val="IGindeksgrny"/>
        </w:rPr>
        <w:fldChar w:fldCharType="end"/>
      </w:r>
      <w:r w:rsidRPr="007303D8">
        <w:rPr>
          <w:rStyle w:val="IGindeksgrny"/>
        </w:rPr>
        <w:t>)</w:t>
      </w:r>
      <w:r w:rsidRPr="00454E3C">
        <w:t> Do postanowień Prezesa Urzędu, na które przysługuje zażalenie, przepisy</w:t>
      </w:r>
      <w:r>
        <w:t xml:space="preserve"> ust. </w:t>
      </w:r>
      <w:r w:rsidRPr="00454E3C">
        <w:t>1–3</w:t>
      </w:r>
      <w:r>
        <w:t xml:space="preserve"> i </w:t>
      </w:r>
      <w:r w:rsidRPr="00454E3C">
        <w:t>4 stosuje się odpowiednio, z tym że zażalenie wnosi się w terminie tygodnia od dnia doręczenia postanowienia.</w:t>
      </w:r>
    </w:p>
    <w:p w:rsidR="00C52789" w:rsidRPr="00454E3C" w:rsidRDefault="00C52789" w:rsidP="00C52789">
      <w:pPr>
        <w:pStyle w:val="ARTartustawynprozporzdzenia"/>
      </w:pPr>
      <w:r w:rsidRPr="00C52789">
        <w:rPr>
          <w:rStyle w:val="Ppogrubienie"/>
        </w:rPr>
        <w:t>Art. 82.</w:t>
      </w:r>
      <w:r w:rsidRPr="00454E3C">
        <w:t> 1. Od decyzji Prezesa Urzędu stronie nie przysługują środki prawne wzruszenia decyzji przewidziane w Kodeksie postępowania administracyjnego, dotyczące wznowienia postępowania, uchylenia, zmiany lub stwierdzenia nieważności decyzji.</w:t>
      </w:r>
    </w:p>
    <w:p w:rsidR="00C52789" w:rsidRPr="00454E3C" w:rsidRDefault="00C52789" w:rsidP="00C52789">
      <w:pPr>
        <w:pStyle w:val="USTustnpkodeksu"/>
      </w:pPr>
      <w:r w:rsidRPr="00454E3C">
        <w:t>2. Przepis</w:t>
      </w:r>
      <w:r>
        <w:t xml:space="preserve"> ust. </w:t>
      </w:r>
      <w:r w:rsidRPr="00454E3C">
        <w:t>1 stosuje się odpowiednio do postanowień Prezesa Urzędu.</w:t>
      </w:r>
    </w:p>
    <w:p w:rsidR="00C52789" w:rsidRPr="00454E3C" w:rsidRDefault="00C52789" w:rsidP="00C52789">
      <w:pPr>
        <w:pStyle w:val="ARTartustawynprozporzdzenia"/>
      </w:pPr>
      <w:r w:rsidRPr="00C52789">
        <w:rPr>
          <w:rStyle w:val="Ppogrubienie"/>
        </w:rPr>
        <w:t>Art. 83.</w:t>
      </w:r>
      <w:r w:rsidRPr="00454E3C">
        <w:t> W sprawach nieuregulowanych w ustawie do postępowania przed Prezesem Urzędu stosuje się przepisy ustawy z dnia 14 czerwca 1960 r. – Kodeks postępowania administracyjnego, z zastrzeżeniem</w:t>
      </w:r>
      <w:r>
        <w:t xml:space="preserve"> art. </w:t>
      </w:r>
      <w:r w:rsidRPr="00454E3C">
        <w:t>84.</w:t>
      </w:r>
    </w:p>
    <w:p w:rsidR="00C52789" w:rsidRPr="00454E3C" w:rsidRDefault="00C52789" w:rsidP="00C52789">
      <w:pPr>
        <w:pStyle w:val="ARTartustawynprozporzdzenia"/>
      </w:pPr>
      <w:r w:rsidRPr="00C52789">
        <w:rPr>
          <w:rStyle w:val="Ppogrubienie"/>
        </w:rPr>
        <w:t>Art. 84.</w:t>
      </w:r>
      <w:r w:rsidRPr="00454E3C">
        <w:t> W sprawach dotyczących dowodów w postępowaniu przed Prezesem Urzędu w zakresie nieuregulowanym w niniejszym rozdziale stosuje się odpowiednio</w:t>
      </w:r>
      <w:r>
        <w:t xml:space="preserve"> art. </w:t>
      </w:r>
      <w:r w:rsidRPr="00454E3C">
        <w:t>227–315 ustawy z dnia 17 listopada 1964 r. – Kodeks postępowania cywilnego.</w:t>
      </w:r>
    </w:p>
    <w:p w:rsidR="00C52789" w:rsidRPr="00454E3C" w:rsidRDefault="00C52789" w:rsidP="00C52789">
      <w:pPr>
        <w:pStyle w:val="ARTartustawynprozporzdzenia"/>
      </w:pPr>
      <w:r w:rsidRPr="00C52789">
        <w:rPr>
          <w:rStyle w:val="Ppogrubienie"/>
        </w:rPr>
        <w:t>Art. 85.</w:t>
      </w:r>
      <w:r w:rsidRPr="00454E3C">
        <w:t> Przepisy niniejszego działu stosuje się odpowiednio w sprawach nakładania kar pieniężnych za naruszenie przepisów ustawy.</w:t>
      </w:r>
    </w:p>
    <w:p w:rsidR="00C52789" w:rsidRPr="00454E3C" w:rsidRDefault="00C52789" w:rsidP="00C52789">
      <w:pPr>
        <w:pStyle w:val="ROZDZODDZOZNoznaczenierozdziauluboddziau"/>
      </w:pPr>
      <w:r w:rsidRPr="00454E3C">
        <w:t>Rozdział 2</w:t>
      </w:r>
    </w:p>
    <w:p w:rsidR="00C52789" w:rsidRPr="00454E3C" w:rsidRDefault="00C52789" w:rsidP="00C52789">
      <w:pPr>
        <w:pStyle w:val="ROZDZODDZPRZEDMprzedmiotregulacjirozdziauluboddziau"/>
      </w:pPr>
      <w:r w:rsidRPr="00454E3C">
        <w:t>Postępowanie antymonopolowe w sprawach praktyk ograniczających konkurencję</w:t>
      </w:r>
    </w:p>
    <w:p w:rsidR="00C52789" w:rsidRPr="00454E3C" w:rsidRDefault="00C52789" w:rsidP="00C52789">
      <w:pPr>
        <w:pStyle w:val="ARTartustawynprozporzdzenia"/>
      </w:pPr>
      <w:r w:rsidRPr="00C52789">
        <w:rPr>
          <w:rStyle w:val="Ppogrubienie"/>
        </w:rPr>
        <w:t>Art. 86.</w:t>
      </w:r>
      <w:r w:rsidRPr="00454E3C">
        <w:t> 1. Każdy może zgłosić Prezesowi Urzędu na piśmie zawiadomienie dotyczące podejrzenia stosowania pra</w:t>
      </w:r>
      <w:r w:rsidRPr="00454E3C">
        <w:t>k</w:t>
      </w:r>
      <w:r w:rsidRPr="00454E3C">
        <w:t>tyk ograniczających konkurencję wraz z uzasadnieniem.</w:t>
      </w:r>
    </w:p>
    <w:p w:rsidR="00C52789" w:rsidRPr="00C52789" w:rsidRDefault="00C52789" w:rsidP="00C52789">
      <w:pPr>
        <w:pStyle w:val="USTustnpkodeksu"/>
        <w:keepNext/>
      </w:pPr>
      <w:r w:rsidRPr="00454E3C">
        <w:t>2. Zawiadomienie,</w:t>
      </w:r>
      <w:r w:rsidRPr="00C52789">
        <w:t xml:space="preserve"> o którym mowa w</w:t>
      </w:r>
      <w:r>
        <w:t> ust. </w:t>
      </w:r>
      <w:r w:rsidRPr="00C52789">
        <w:t>1, może zawierać w szczególności:</w:t>
      </w:r>
    </w:p>
    <w:p w:rsidR="00C52789" w:rsidRPr="00454E3C" w:rsidRDefault="00C52789" w:rsidP="00C52789">
      <w:pPr>
        <w:pStyle w:val="PKTpunkt"/>
      </w:pPr>
      <w:r w:rsidRPr="00454E3C">
        <w:t>1)</w:t>
      </w:r>
      <w:r w:rsidRPr="00454E3C">
        <w:tab/>
        <w:t>wskazanie przedsiębiorcy, któremu jest zarzucane stosowanie praktyki ograniczającej konkurencję;</w:t>
      </w:r>
    </w:p>
    <w:p w:rsidR="00C52789" w:rsidRPr="00454E3C" w:rsidRDefault="00C52789" w:rsidP="00C52789">
      <w:pPr>
        <w:pStyle w:val="PKTpunkt"/>
      </w:pPr>
      <w:r w:rsidRPr="00454E3C">
        <w:t>2)</w:t>
      </w:r>
      <w:r w:rsidRPr="00454E3C">
        <w:tab/>
        <w:t>opis stanu faktycznego będącego podstawą zawiadomienia;</w:t>
      </w:r>
    </w:p>
    <w:p w:rsidR="00C52789" w:rsidRPr="00454E3C" w:rsidRDefault="00C52789" w:rsidP="00C52789">
      <w:pPr>
        <w:pStyle w:val="PKTpunkt"/>
      </w:pPr>
      <w:r w:rsidRPr="00454E3C">
        <w:t>3)</w:t>
      </w:r>
      <w:bookmarkStart w:id="29" w:name="_Ref403549067"/>
      <w:r w:rsidRPr="007303D8">
        <w:rPr>
          <w:rStyle w:val="IGindeksgrny"/>
        </w:rPr>
        <w:footnoteReference w:id="76"/>
      </w:r>
      <w:bookmarkEnd w:id="29"/>
      <w:r w:rsidRPr="007303D8">
        <w:rPr>
          <w:rStyle w:val="IGindeksgrny"/>
        </w:rPr>
        <w:t>)</w:t>
      </w:r>
      <w:r w:rsidRPr="00454E3C">
        <w:tab/>
        <w:t>wskazanie przepisu ustawy lub TFUE, którego naruszenie zarzuca zgłaszający zawiadomienie;</w:t>
      </w:r>
    </w:p>
    <w:p w:rsidR="00C52789" w:rsidRPr="00454E3C" w:rsidRDefault="00C52789" w:rsidP="00C52789">
      <w:pPr>
        <w:pStyle w:val="PKTpunkt"/>
      </w:pPr>
      <w:r w:rsidRPr="00454E3C">
        <w:t>4)</w:t>
      </w:r>
      <w:r w:rsidRPr="007303D8">
        <w:rPr>
          <w:rStyle w:val="IGindeksgrny"/>
        </w:rPr>
        <w:fldChar w:fldCharType="begin"/>
      </w:r>
      <w:r w:rsidRPr="007303D8">
        <w:rPr>
          <w:rStyle w:val="IGindeksgrny"/>
        </w:rPr>
        <w:instrText xml:space="preserve"> NOTEREF _Ref403549067 \h </w:instrText>
      </w:r>
      <w:r w:rsidRPr="007303D8">
        <w:rPr>
          <w:rStyle w:val="IGindeksgrny"/>
        </w:rPr>
      </w:r>
      <w:r w:rsidRPr="007303D8">
        <w:rPr>
          <w:rStyle w:val="IGindeksgrny"/>
        </w:rPr>
        <w:fldChar w:fldCharType="separate"/>
      </w:r>
      <w:r w:rsidR="00F215E5">
        <w:rPr>
          <w:rStyle w:val="IGindeksgrny"/>
        </w:rPr>
        <w:t>66</w:t>
      </w:r>
      <w:r w:rsidRPr="007303D8">
        <w:rPr>
          <w:rStyle w:val="IGindeksgrny"/>
        </w:rPr>
        <w:fldChar w:fldCharType="end"/>
      </w:r>
      <w:r w:rsidRPr="007303D8">
        <w:rPr>
          <w:rStyle w:val="IGindeksgrny"/>
        </w:rPr>
        <w:t>)</w:t>
      </w:r>
      <w:r w:rsidRPr="00454E3C">
        <w:tab/>
        <w:t>uprawdopodobnienie naruszenia przepisów ustawy lub TFUE;</w:t>
      </w:r>
    </w:p>
    <w:p w:rsidR="00C52789" w:rsidRPr="00454E3C" w:rsidRDefault="00C52789" w:rsidP="00C52789">
      <w:pPr>
        <w:pStyle w:val="PKTpunkt"/>
      </w:pPr>
      <w:r w:rsidRPr="00454E3C">
        <w:t>5)</w:t>
      </w:r>
      <w:r w:rsidRPr="00454E3C">
        <w:tab/>
        <w:t>dane identyfikujące zgłaszającego zawiadomienie.</w:t>
      </w:r>
    </w:p>
    <w:p w:rsidR="00C52789" w:rsidRPr="00454E3C" w:rsidRDefault="00C52789" w:rsidP="00C52789">
      <w:pPr>
        <w:pStyle w:val="USTustnpkodeksu"/>
      </w:pPr>
      <w:r w:rsidRPr="00454E3C">
        <w:t>3. Do zawiadomienia dołącza się wszelkie dokumenty, które mogą stanowić dowód naruszenia przepisów ustawy.</w:t>
      </w:r>
    </w:p>
    <w:p w:rsidR="00C52789" w:rsidRPr="00454E3C" w:rsidRDefault="00C52789" w:rsidP="00C52789">
      <w:pPr>
        <w:pStyle w:val="USTustnpkodeksu"/>
      </w:pPr>
      <w:r w:rsidRPr="00454E3C">
        <w:t>4. Prezes Urzędu przekazuje zgłaszającemu zawiadomienie, w terminie określonym w</w:t>
      </w:r>
      <w:r>
        <w:t> art. </w:t>
      </w:r>
      <w:r w:rsidRPr="00454E3C">
        <w:t>35–37 ustawy z dnia 14 czerwca 1960 r. – Kodeks postępowania administracyjnego, informację na piśmie o sposobie rozpatrzenia zawiadomi</w:t>
      </w:r>
      <w:r w:rsidRPr="00454E3C">
        <w:t>e</w:t>
      </w:r>
      <w:r w:rsidRPr="00454E3C">
        <w:t>nia wraz z uzasadnieniem.</w:t>
      </w:r>
    </w:p>
    <w:p w:rsidR="00C52789" w:rsidRPr="00C52789" w:rsidRDefault="00C52789" w:rsidP="00C52789">
      <w:pPr>
        <w:pStyle w:val="ARTartustawynprozporzdzenia"/>
        <w:keepNext/>
      </w:pPr>
      <w:r w:rsidRPr="00C52789">
        <w:rPr>
          <w:rStyle w:val="Ppogrubienie"/>
        </w:rPr>
        <w:t>Art. 87.</w:t>
      </w:r>
      <w:r w:rsidRPr="00C52789">
        <w:t> 1. Prezes Urzędu, zgodnie z</w:t>
      </w:r>
      <w:r>
        <w:t> art. </w:t>
      </w:r>
      <w:r w:rsidRPr="00C52789">
        <w:t>11</w:t>
      </w:r>
      <w:r>
        <w:t xml:space="preserve"> ust. </w:t>
      </w:r>
      <w:r w:rsidRPr="00C52789">
        <w:t>6 rozporządzenia</w:t>
      </w:r>
      <w:r>
        <w:t xml:space="preserve"> nr </w:t>
      </w:r>
      <w:r w:rsidRPr="00C52789">
        <w:t>1/2003/WE, nie wszczyna postępowania ant</w:t>
      </w:r>
      <w:r w:rsidRPr="00C52789">
        <w:t>y</w:t>
      </w:r>
      <w:r w:rsidRPr="00C52789">
        <w:t>monopolowego, w przypadku gdy:</w:t>
      </w:r>
    </w:p>
    <w:p w:rsidR="00C52789" w:rsidRPr="00454E3C" w:rsidRDefault="00C52789" w:rsidP="00C52789">
      <w:pPr>
        <w:pStyle w:val="PKTpunkt"/>
      </w:pPr>
      <w:r w:rsidRPr="00454E3C">
        <w:t>1)</w:t>
      </w:r>
      <w:r w:rsidRPr="00454E3C">
        <w:tab/>
        <w:t>Komisja Europejska prowadzi postępowanie w tej samej sprawie;</w:t>
      </w:r>
    </w:p>
    <w:p w:rsidR="00C52789" w:rsidRPr="00454E3C" w:rsidRDefault="00C52789" w:rsidP="00C52789">
      <w:pPr>
        <w:pStyle w:val="PKTpunkt"/>
      </w:pPr>
      <w:r w:rsidRPr="00454E3C">
        <w:t>2)</w:t>
      </w:r>
      <w:r w:rsidRPr="00454E3C">
        <w:tab/>
        <w:t>sprawa została rozstrzygnięta przez Komisję Europejską.</w:t>
      </w:r>
    </w:p>
    <w:p w:rsidR="00C52789" w:rsidRPr="00C52789" w:rsidRDefault="00C52789" w:rsidP="00C52789">
      <w:pPr>
        <w:pStyle w:val="USTustnpkodeksu"/>
        <w:keepNext/>
      </w:pPr>
      <w:r w:rsidRPr="00454E3C">
        <w:t>2. Prezes Urzędu, zgodnie</w:t>
      </w:r>
      <w:r w:rsidRPr="00C52789">
        <w:t xml:space="preserve"> z</w:t>
      </w:r>
      <w:r>
        <w:t> art. </w:t>
      </w:r>
      <w:r w:rsidRPr="00C52789">
        <w:t>13 rozporządzenia</w:t>
      </w:r>
      <w:r>
        <w:t xml:space="preserve"> nr </w:t>
      </w:r>
      <w:r w:rsidRPr="00C52789">
        <w:t>1/2003/WE, może nie wszcząć postępowania antymonopol</w:t>
      </w:r>
      <w:r w:rsidRPr="00C52789">
        <w:t>o</w:t>
      </w:r>
      <w:r w:rsidRPr="00C52789">
        <w:t>wego, w przypadku gdy:</w:t>
      </w:r>
    </w:p>
    <w:p w:rsidR="00C52789" w:rsidRPr="00454E3C" w:rsidRDefault="00C52789" w:rsidP="00C52789">
      <w:pPr>
        <w:pStyle w:val="PKTpunkt"/>
      </w:pPr>
      <w:r w:rsidRPr="00454E3C">
        <w:t>1)</w:t>
      </w:r>
      <w:r w:rsidRPr="00454E3C">
        <w:tab/>
        <w:t>właściwy organ ochrony konkurencji innego państwa człon</w:t>
      </w:r>
      <w:r w:rsidRPr="00454E3C">
        <w:softHyphen/>
        <w:t>kowskiego Unii Europejskiej prowadzi postępowanie w tej samej sprawie;</w:t>
      </w:r>
    </w:p>
    <w:p w:rsidR="00C52789" w:rsidRPr="00454E3C" w:rsidRDefault="00C52789" w:rsidP="00C52789">
      <w:pPr>
        <w:pStyle w:val="PKTpunkt"/>
      </w:pPr>
      <w:r w:rsidRPr="00454E3C">
        <w:t>2)</w:t>
      </w:r>
      <w:r w:rsidRPr="00454E3C">
        <w:tab/>
        <w:t>sprawa została rozstrzygnięta przez właściwy organ ochrony konkurencji innego państwa członkowskiego Unii E</w:t>
      </w:r>
      <w:r w:rsidRPr="00454E3C">
        <w:t>u</w:t>
      </w:r>
      <w:r w:rsidRPr="00454E3C">
        <w:t>ropejskiej.</w:t>
      </w:r>
    </w:p>
    <w:p w:rsidR="00C52789" w:rsidRPr="00454E3C" w:rsidRDefault="00C52789" w:rsidP="00C52789">
      <w:pPr>
        <w:pStyle w:val="USTustnpkodeksu"/>
      </w:pPr>
      <w:r w:rsidRPr="00454E3C">
        <w:t>3. Jeżeli w przypadku, o którym mowa w</w:t>
      </w:r>
      <w:r>
        <w:t> ust. </w:t>
      </w:r>
      <w:r w:rsidRPr="00454E3C">
        <w:t>2</w:t>
      </w:r>
      <w:r>
        <w:t xml:space="preserve"> pkt </w:t>
      </w:r>
      <w:r w:rsidRPr="00454E3C">
        <w:t>1, Prezes Urzędu wszczął postępowanie antymonopolowe w sprawie, może, w drodze postanowienia, zawiesić postępowanie do czasu wydania rozstrzygnięcia przez właściwy o</w:t>
      </w:r>
      <w:r w:rsidRPr="00454E3C">
        <w:t>r</w:t>
      </w:r>
      <w:r w:rsidRPr="00454E3C">
        <w:t>gan ochrony konkurencji innego państwa członkowskiego Unii Europejskiej.</w:t>
      </w:r>
    </w:p>
    <w:p w:rsidR="00C52789" w:rsidRPr="00454E3C" w:rsidRDefault="00C52789" w:rsidP="00C52789">
      <w:pPr>
        <w:pStyle w:val="ARTartustawynprozporzdzenia"/>
      </w:pPr>
      <w:r w:rsidRPr="00C52789">
        <w:rPr>
          <w:rStyle w:val="Ppogrubienie"/>
        </w:rPr>
        <w:t>Art. 88.</w:t>
      </w:r>
      <w:r w:rsidRPr="00454E3C">
        <w:t> 1. Stroną postępowania jest każdy, wobec kogo zostało wszczęte postępowanie w sprawie praktyk ogran</w:t>
      </w:r>
      <w:r w:rsidRPr="00454E3C">
        <w:t>i</w:t>
      </w:r>
      <w:r w:rsidRPr="00454E3C">
        <w:t>czających konkurencję.</w:t>
      </w:r>
    </w:p>
    <w:p w:rsidR="00C52789" w:rsidRPr="00454E3C" w:rsidRDefault="00C52789" w:rsidP="00C52789">
      <w:pPr>
        <w:pStyle w:val="USTustnpkodeksu"/>
      </w:pPr>
      <w:r w:rsidRPr="00454E3C">
        <w:t>2. Prezes Urzędu wydaje postanowienie o wszczęciu postępowania antymonopolowego i zawiadamia o tym strony.</w:t>
      </w:r>
    </w:p>
    <w:p w:rsidR="00C52789" w:rsidRPr="00C52789" w:rsidRDefault="00C52789" w:rsidP="00C52789">
      <w:pPr>
        <w:pStyle w:val="USTustnpkodeksu"/>
        <w:keepNext/>
      </w:pPr>
      <w:r w:rsidRPr="00454E3C">
        <w:t>3.</w:t>
      </w:r>
      <w:bookmarkStart w:id="30" w:name="_Ref403549093"/>
      <w:r w:rsidRPr="00C52789">
        <w:rPr>
          <w:rStyle w:val="IGindeksgrny"/>
        </w:rPr>
        <w:footnoteReference w:id="77"/>
      </w:r>
      <w:bookmarkEnd w:id="30"/>
      <w:r w:rsidRPr="00C52789">
        <w:rPr>
          <w:rStyle w:val="IGindeksgrny"/>
        </w:rPr>
        <w:t>)</w:t>
      </w:r>
      <w:r w:rsidRPr="00C52789">
        <w:t xml:space="preserve"> W sprawach porozumień ograniczających konkurencję, o których mowa w</w:t>
      </w:r>
      <w:r>
        <w:t> art. </w:t>
      </w:r>
      <w:r w:rsidRPr="00C52789">
        <w:t>6</w:t>
      </w:r>
      <w:r>
        <w:t xml:space="preserve"> ust. </w:t>
      </w:r>
      <w:r w:rsidRPr="00C52789">
        <w:t>1</w:t>
      </w:r>
      <w:r>
        <w:t xml:space="preserve"> pkt </w:t>
      </w:r>
      <w:r w:rsidRPr="00C52789">
        <w:t>1–6 ustawy lub w</w:t>
      </w:r>
      <w:r>
        <w:t> art. </w:t>
      </w:r>
      <w:r w:rsidRPr="00C52789">
        <w:t>101</w:t>
      </w:r>
      <w:r>
        <w:t xml:space="preserve"> ust. </w:t>
      </w:r>
      <w:r w:rsidRPr="00C52789">
        <w:t>1</w:t>
      </w:r>
      <w:r>
        <w:t xml:space="preserve"> lit. </w:t>
      </w:r>
      <w:r w:rsidRPr="00C52789">
        <w:t>a–e TFUE, Prezes Urzędu wszczyna jedno postępowanie antymonopolowe w sprawie:</w:t>
      </w:r>
    </w:p>
    <w:p w:rsidR="00C52789" w:rsidRPr="00454E3C" w:rsidRDefault="00C52789" w:rsidP="00C52789">
      <w:pPr>
        <w:pStyle w:val="PKTpunkt"/>
      </w:pPr>
      <w:r w:rsidRPr="00454E3C">
        <w:t>1)</w:t>
      </w:r>
      <w:r w:rsidRPr="00454E3C">
        <w:tab/>
        <w:t>naruszenia przez przedsiębiorcę zakazu określonego w tych przepisach;</w:t>
      </w:r>
    </w:p>
    <w:p w:rsidR="00C52789" w:rsidRPr="00454E3C" w:rsidRDefault="00C52789" w:rsidP="00C52789">
      <w:pPr>
        <w:pStyle w:val="PKTpunkt"/>
      </w:pPr>
      <w:r w:rsidRPr="00454E3C">
        <w:t>2)</w:t>
      </w:r>
      <w:r w:rsidRPr="00454E3C">
        <w:tab/>
        <w:t>dopuszczenia przez osobę zarządzającą do naruszenia przez przedsiębiorcę tego zakazu.</w:t>
      </w:r>
    </w:p>
    <w:p w:rsidR="00C52789" w:rsidRPr="00454E3C" w:rsidRDefault="00C52789" w:rsidP="00C52789">
      <w:pPr>
        <w:pStyle w:val="USTustnpkodeksu"/>
      </w:pPr>
      <w:r w:rsidRPr="00454E3C">
        <w:t>4.</w:t>
      </w:r>
      <w:r w:rsidRPr="007303D8">
        <w:rPr>
          <w:rStyle w:val="IGindeksgrny"/>
        </w:rPr>
        <w:fldChar w:fldCharType="begin"/>
      </w:r>
      <w:r w:rsidRPr="007303D8">
        <w:rPr>
          <w:rStyle w:val="IGindeksgrny"/>
        </w:rPr>
        <w:instrText xml:space="preserve"> NOTEREF _Ref403549093 \h </w:instrText>
      </w:r>
      <w:r w:rsidRPr="007303D8">
        <w:rPr>
          <w:rStyle w:val="IGindeksgrny"/>
        </w:rPr>
      </w:r>
      <w:r w:rsidRPr="007303D8">
        <w:rPr>
          <w:rStyle w:val="IGindeksgrny"/>
        </w:rPr>
        <w:fldChar w:fldCharType="separate"/>
      </w:r>
      <w:r w:rsidR="00F215E5">
        <w:rPr>
          <w:rStyle w:val="IGindeksgrny"/>
        </w:rPr>
        <w:t>67</w:t>
      </w:r>
      <w:r w:rsidRPr="007303D8">
        <w:rPr>
          <w:rStyle w:val="IGindeksgrny"/>
        </w:rPr>
        <w:fldChar w:fldCharType="end"/>
      </w:r>
      <w:r w:rsidRPr="007303D8">
        <w:rPr>
          <w:rStyle w:val="IGindeksgrny"/>
        </w:rPr>
        <w:t>)</w:t>
      </w:r>
      <w:r w:rsidRPr="00454E3C">
        <w:t> Przepis</w:t>
      </w:r>
      <w:r>
        <w:t xml:space="preserve"> ust. </w:t>
      </w:r>
      <w:r w:rsidRPr="00454E3C">
        <w:t>3 stosuje się również, w przypadku gdy Prezes Urzędu powziął wiadomość o okolicznościach wsk</w:t>
      </w:r>
      <w:r w:rsidRPr="00454E3C">
        <w:t>a</w:t>
      </w:r>
      <w:r w:rsidRPr="00454E3C">
        <w:t>zujących na dopuszczenie przez osobę zarządzającą do naruszenia przez przedsiębiorcę zakazów określonych w</w:t>
      </w:r>
      <w:r>
        <w:t> art. </w:t>
      </w:r>
      <w:r w:rsidRPr="00454E3C">
        <w:t>6</w:t>
      </w:r>
      <w:r>
        <w:t xml:space="preserve"> ust. </w:t>
      </w:r>
      <w:r w:rsidRPr="00454E3C">
        <w:t>1</w:t>
      </w:r>
      <w:r>
        <w:t xml:space="preserve"> pkt </w:t>
      </w:r>
      <w:r w:rsidRPr="00454E3C">
        <w:t>1–6 ustawy lub w</w:t>
      </w:r>
      <w:r>
        <w:t> art. </w:t>
      </w:r>
      <w:r w:rsidRPr="00454E3C">
        <w:t>101</w:t>
      </w:r>
      <w:r>
        <w:t xml:space="preserve"> ust. </w:t>
      </w:r>
      <w:r w:rsidRPr="00454E3C">
        <w:t>1</w:t>
      </w:r>
      <w:r>
        <w:t xml:space="preserve"> lit. </w:t>
      </w:r>
      <w:r w:rsidRPr="00454E3C">
        <w:t>a–e TFUE po wszczęciu postępowania antymonopolowego w sprawie nar</w:t>
      </w:r>
      <w:r w:rsidRPr="00454E3C">
        <w:t>u</w:t>
      </w:r>
      <w:r w:rsidRPr="00454E3C">
        <w:t>szenia tych zakazów przez przedsiębiorcę.</w:t>
      </w:r>
    </w:p>
    <w:p w:rsidR="00C52789" w:rsidRPr="00454E3C" w:rsidRDefault="00C52789" w:rsidP="00C52789">
      <w:pPr>
        <w:pStyle w:val="ARTartustawynprozporzdzenia"/>
      </w:pPr>
      <w:r w:rsidRPr="00C52789">
        <w:rPr>
          <w:rStyle w:val="Ppogrubienie"/>
        </w:rPr>
        <w:t>Art. 89.</w:t>
      </w:r>
      <w:r w:rsidRPr="00454E3C">
        <w:t> 1. Jeżeli w toku postępowania antymonopolowego zostanie uprawdopodobnione, że dalsze stosowanie z</w:t>
      </w:r>
      <w:r w:rsidRPr="00454E3C">
        <w:t>a</w:t>
      </w:r>
      <w:r w:rsidRPr="00454E3C">
        <w:t>rzucanej praktyki może spowodować poważne i trudne do usunięcia zagrożenia dla konkurencji, Prezes Urzędu przed zakończeniem postępowania antymonopolowego może, w drodze decyzji, zobowiązać przedsiębiorcę, któremu jest zarz</w:t>
      </w:r>
      <w:r w:rsidRPr="00454E3C">
        <w:t>u</w:t>
      </w:r>
      <w:r w:rsidRPr="00454E3C">
        <w:t>cane stosowanie praktyki, do zaniechania określonych działań w celu zapobieżenia tym zagrożeniom. Wniesienie odwoł</w:t>
      </w:r>
      <w:r w:rsidRPr="00454E3C">
        <w:t>a</w:t>
      </w:r>
      <w:r w:rsidRPr="00454E3C">
        <w:t>nia nie wstrzymuje wykonania decyzji. Przed wydaniem decyzji stronie nie przysługuje prawo do wypowiedzenia się co do zebranych dowodów i materiałów oraz zgłoszonych żądań, o którym mowa w</w:t>
      </w:r>
      <w:r>
        <w:t> art. </w:t>
      </w:r>
      <w:r w:rsidRPr="00454E3C">
        <w:t>10 ustawy z dnia 14 czerwca 1960 r. – Kodeks postępowania administracyjnego.</w:t>
      </w:r>
    </w:p>
    <w:p w:rsidR="00C52789" w:rsidRPr="00454E3C" w:rsidRDefault="00C52789" w:rsidP="00C52789">
      <w:pPr>
        <w:pStyle w:val="USTustnpkodeksu"/>
      </w:pPr>
      <w:r w:rsidRPr="00454E3C">
        <w:t>2. W decyzji, o której mowa w</w:t>
      </w:r>
      <w:r>
        <w:t> ust. </w:t>
      </w:r>
      <w:r w:rsidRPr="00454E3C">
        <w:t>1, Prezes Urzędu określa czas jej obowiązywania. Decyzja ta obowiązuje nie dł</w:t>
      </w:r>
      <w:r w:rsidRPr="00454E3C">
        <w:t>u</w:t>
      </w:r>
      <w:r w:rsidRPr="00454E3C">
        <w:t>żej niż do czasu wydania decyzji kończącej postępowanie w sprawie.</w:t>
      </w:r>
    </w:p>
    <w:p w:rsidR="00C52789" w:rsidRPr="00454E3C" w:rsidRDefault="00C52789" w:rsidP="00C52789">
      <w:pPr>
        <w:pStyle w:val="USTustnpkodeksu"/>
      </w:pPr>
      <w:r w:rsidRPr="00454E3C">
        <w:t>3. Prezes Urzędu może przedłużyć, w drodze decyzji, czas obowiązywania decyzji, o której mowa w</w:t>
      </w:r>
      <w:r>
        <w:t> ust. </w:t>
      </w:r>
      <w:r w:rsidRPr="00454E3C">
        <w:t>1. Przepis</w:t>
      </w:r>
      <w:r>
        <w:t xml:space="preserve"> ust. </w:t>
      </w:r>
      <w:r w:rsidRPr="00454E3C">
        <w:t>2</w:t>
      </w:r>
      <w:r>
        <w:t xml:space="preserve"> zdanie</w:t>
      </w:r>
      <w:r w:rsidRPr="00454E3C">
        <w:t xml:space="preserve"> drugie stosuje się odpowiednio.</w:t>
      </w:r>
    </w:p>
    <w:p w:rsidR="00C52789" w:rsidRPr="00454E3C" w:rsidRDefault="00C52789" w:rsidP="00C52789">
      <w:pPr>
        <w:pStyle w:val="USTustnpkodeksu"/>
      </w:pPr>
      <w:r w:rsidRPr="00454E3C">
        <w:t>4. W przypadku wydania decyzji, o której mowa w</w:t>
      </w:r>
      <w:r>
        <w:t> ust. </w:t>
      </w:r>
      <w:r w:rsidRPr="00454E3C">
        <w:t>1, nie stosuje się</w:t>
      </w:r>
      <w:r>
        <w:t xml:space="preserve"> art. </w:t>
      </w:r>
      <w:r w:rsidRPr="00454E3C">
        <w:t>106</w:t>
      </w:r>
      <w:r>
        <w:t xml:space="preserve"> ust. </w:t>
      </w:r>
      <w:r w:rsidRPr="00454E3C">
        <w:t>1</w:t>
      </w:r>
      <w:r>
        <w:t xml:space="preserve"> pkt </w:t>
      </w:r>
      <w:r w:rsidRPr="00454E3C">
        <w:t>1</w:t>
      </w:r>
      <w:r>
        <w:t xml:space="preserve"> i </w:t>
      </w:r>
      <w:r w:rsidRPr="00454E3C">
        <w:t>2.</w:t>
      </w:r>
    </w:p>
    <w:p w:rsidR="00C52789" w:rsidRPr="00454E3C" w:rsidRDefault="00C52789" w:rsidP="00C52789">
      <w:pPr>
        <w:pStyle w:val="ARTartustawynprozporzdzenia"/>
      </w:pPr>
      <w:r w:rsidRPr="00C52789">
        <w:rPr>
          <w:rStyle w:val="Ppogrubienie"/>
        </w:rPr>
        <w:t>Art. 89a.</w:t>
      </w:r>
      <w:r w:rsidRPr="007303D8">
        <w:rPr>
          <w:rStyle w:val="IGindeksgrny"/>
        </w:rPr>
        <w:footnoteReference w:id="78"/>
      </w:r>
      <w:r w:rsidRPr="007303D8">
        <w:rPr>
          <w:rStyle w:val="IGindeksgrny"/>
        </w:rPr>
        <w:t>)</w:t>
      </w:r>
      <w:r w:rsidRPr="003C0752">
        <w:t> </w:t>
      </w:r>
      <w:r w:rsidRPr="00454E3C">
        <w:t>1. Przed zakończeniem postępowania antymonopolowego Prezes Urzędu może wystąpić, z urzędu lub na wniosek strony, do wszystkich stron z propozycją przystąpienia do procedury dobrowolnego poddania się karze pienię</w:t>
      </w:r>
      <w:r w:rsidRPr="00454E3C">
        <w:t>ż</w:t>
      </w:r>
      <w:r w:rsidRPr="00454E3C">
        <w:t>nej, jeżeli uzna, że zastosowanie tej procedury przyczyni się do przyspieszenia postępowania.</w:t>
      </w:r>
    </w:p>
    <w:p w:rsidR="00C52789" w:rsidRPr="007303D8" w:rsidRDefault="00C52789" w:rsidP="00C52789">
      <w:pPr>
        <w:pStyle w:val="USTustnpkodeksu"/>
        <w:rPr>
          <w:rStyle w:val="Kkursywa"/>
        </w:rPr>
      </w:pPr>
      <w:r w:rsidRPr="00454E3C">
        <w:t>2. W przypadku wystąpienia przez stronę z wnioskiem, o którym mowa w</w:t>
      </w:r>
      <w:r>
        <w:t> ust. </w:t>
      </w:r>
      <w:r w:rsidRPr="00454E3C">
        <w:t>1, Prezes Urzędu w terminie 14 dni i</w:t>
      </w:r>
      <w:r w:rsidRPr="00454E3C">
        <w:t>n</w:t>
      </w:r>
      <w:r w:rsidRPr="00454E3C">
        <w:t>formuje tę stronę o rozpoczęciu bądź odmowie rozpoczęcia procedury dobrowolnego poddania się karze pieniężnej.</w:t>
      </w:r>
    </w:p>
    <w:p w:rsidR="00C52789" w:rsidRPr="00454E3C" w:rsidRDefault="00C52789" w:rsidP="00C52789">
      <w:pPr>
        <w:pStyle w:val="USTustnpkodeksu"/>
      </w:pPr>
      <w:r w:rsidRPr="00454E3C">
        <w:t>3. W przypadku zastosowania procedury, o której mowa w</w:t>
      </w:r>
      <w:r>
        <w:t> ust. </w:t>
      </w:r>
      <w:r w:rsidRPr="00454E3C">
        <w:t>1, wysokość kary pieniężnej, jaka może zostać nał</w:t>
      </w:r>
      <w:r w:rsidRPr="00454E3C">
        <w:t>o</w:t>
      </w:r>
      <w:r w:rsidRPr="00454E3C">
        <w:t>żona na stronę, której ostateczne stanowisko, o którym mowa w</w:t>
      </w:r>
      <w:r>
        <w:t> ust. </w:t>
      </w:r>
      <w:r w:rsidRPr="00454E3C">
        <w:t>7, zostało uwzględnione w treści decyzji, zostaje obniżona o 10% w stosunku do kary pieniężnej, jaka zostałaby nałożona na podstawie</w:t>
      </w:r>
      <w:r>
        <w:t xml:space="preserve"> art. </w:t>
      </w:r>
      <w:r w:rsidRPr="00454E3C">
        <w:t>106</w:t>
      </w:r>
      <w:r>
        <w:t xml:space="preserve"> ust. </w:t>
      </w:r>
      <w:r w:rsidRPr="00454E3C">
        <w:t>1</w:t>
      </w:r>
      <w:r>
        <w:t xml:space="preserve"> pkt </w:t>
      </w:r>
      <w:r w:rsidRPr="00454E3C">
        <w:t>1</w:t>
      </w:r>
      <w:r>
        <w:t xml:space="preserve"> lub</w:t>
      </w:r>
      <w:r w:rsidRPr="00454E3C">
        <w:t xml:space="preserve"> 2</w:t>
      </w:r>
      <w:r>
        <w:t xml:space="preserve"> lub art. </w:t>
      </w:r>
      <w:r w:rsidRPr="00454E3C">
        <w:t>106a</w:t>
      </w:r>
      <w:r>
        <w:t xml:space="preserve"> ust. </w:t>
      </w:r>
      <w:r w:rsidRPr="00454E3C">
        <w:t>1, gdyby strona nie poddała się dobrowolnie karze.</w:t>
      </w:r>
    </w:p>
    <w:p w:rsidR="00C52789" w:rsidRPr="00454E3C" w:rsidRDefault="00C52789" w:rsidP="00C52789">
      <w:pPr>
        <w:pStyle w:val="USTustnpkodeksu"/>
      </w:pPr>
      <w:r w:rsidRPr="00454E3C">
        <w:t>4. Strona przedstawia stanowisko do propozycji Prezesa Urzędu, o której mowa w</w:t>
      </w:r>
      <w:r>
        <w:t> ust. </w:t>
      </w:r>
      <w:r w:rsidRPr="00454E3C">
        <w:t>1, w terminie 14 dni od dnia jej doręczenia.</w:t>
      </w:r>
    </w:p>
    <w:p w:rsidR="00C52789" w:rsidRPr="00454E3C" w:rsidRDefault="00C52789" w:rsidP="00C52789">
      <w:pPr>
        <w:pStyle w:val="USTustnpkodeksu"/>
      </w:pPr>
      <w:r w:rsidRPr="00454E3C">
        <w:t>5. W przypadku zgody na przystąpienie do procedury dobrowolnego poddania się karze pieniężnej Prezes Urzędu i</w:t>
      </w:r>
      <w:r w:rsidRPr="00454E3C">
        <w:t>n</w:t>
      </w:r>
      <w:r w:rsidRPr="00454E3C">
        <w:t>formuje stronę, która tę zgodę wyraziła, o wstępnych ustaleniach postępowania antymonopolowego jej dotyczących oraz o przewidywanej treści decyzji, w tym o wysokości kary pieniężnej obniżonej zgodnie z</w:t>
      </w:r>
      <w:r>
        <w:t> ust. </w:t>
      </w:r>
      <w:r w:rsidRPr="00454E3C">
        <w:t>3, jaka zostanie na stronę nałożona na podstawie</w:t>
      </w:r>
      <w:r>
        <w:t xml:space="preserve"> art. </w:t>
      </w:r>
      <w:r w:rsidRPr="00454E3C">
        <w:t>106</w:t>
      </w:r>
      <w:r>
        <w:t xml:space="preserve"> ust. </w:t>
      </w:r>
      <w:r w:rsidRPr="00454E3C">
        <w:t>1</w:t>
      </w:r>
      <w:r>
        <w:t xml:space="preserve"> pkt </w:t>
      </w:r>
      <w:r w:rsidRPr="00454E3C">
        <w:t>1</w:t>
      </w:r>
      <w:r>
        <w:t xml:space="preserve"> lub</w:t>
      </w:r>
      <w:r w:rsidRPr="00454E3C">
        <w:t xml:space="preserve"> 2</w:t>
      </w:r>
      <w:r>
        <w:t xml:space="preserve"> lub art. </w:t>
      </w:r>
      <w:r w:rsidRPr="00454E3C">
        <w:t>106a</w:t>
      </w:r>
      <w:r>
        <w:t xml:space="preserve"> ust. </w:t>
      </w:r>
      <w:r w:rsidRPr="00454E3C">
        <w:t>1, a także o skutkach wniesienia odwołania wynikaj</w:t>
      </w:r>
      <w:r w:rsidRPr="00454E3C">
        <w:t>ą</w:t>
      </w:r>
      <w:r w:rsidRPr="00454E3C">
        <w:t>cych z</w:t>
      </w:r>
      <w:r>
        <w:t> art. </w:t>
      </w:r>
      <w:r w:rsidRPr="00454E3C">
        <w:t>81</w:t>
      </w:r>
      <w:r>
        <w:t xml:space="preserve"> ust. </w:t>
      </w:r>
      <w:r w:rsidRPr="00454E3C">
        <w:t>3a. Przepis</w:t>
      </w:r>
      <w:r>
        <w:t xml:space="preserve"> ust. </w:t>
      </w:r>
      <w:r w:rsidRPr="00454E3C">
        <w:t>4 stosuje się odpowiednio.</w:t>
      </w:r>
    </w:p>
    <w:p w:rsidR="00C52789" w:rsidRPr="00454E3C" w:rsidRDefault="00C52789" w:rsidP="00C52789">
      <w:pPr>
        <w:pStyle w:val="USTustnpkodeksu"/>
      </w:pPr>
      <w:r w:rsidRPr="00454E3C">
        <w:t>6. Prezes Urzędu po zapoznaniu się ze stanowiskiem strony ponownie przekazuje jej informacje w zakresie, o którym mowa w</w:t>
      </w:r>
      <w:r>
        <w:t> ust. </w:t>
      </w:r>
      <w:r w:rsidRPr="00454E3C">
        <w:t>5, biorąc pod uwagę informacje i dowody przez nią przedstawione. Przepis</w:t>
      </w:r>
      <w:r>
        <w:t xml:space="preserve"> ust. </w:t>
      </w:r>
      <w:r w:rsidRPr="00454E3C">
        <w:t>4 stosuje się odpowiednio.</w:t>
      </w:r>
    </w:p>
    <w:p w:rsidR="00C52789" w:rsidRPr="00454E3C" w:rsidRDefault="00C52789" w:rsidP="00C52789">
      <w:pPr>
        <w:pStyle w:val="USTustnpkodeksu"/>
      </w:pPr>
      <w:r w:rsidRPr="00454E3C">
        <w:t>7. Po zapoznaniu się ze stanowiskiem strony do informacji, o których mowa w</w:t>
      </w:r>
      <w:r>
        <w:t> ust. </w:t>
      </w:r>
      <w:r w:rsidRPr="00454E3C">
        <w:t>6, Prezes Urzędu wzywa ją do z</w:t>
      </w:r>
      <w:r w:rsidRPr="00454E3C">
        <w:t>a</w:t>
      </w:r>
      <w:r w:rsidRPr="00454E3C">
        <w:t>jęcia w wyznaczonym terminie, nie krótszym niż 14 dni, ostatecznego stanowiska w sprawie dobrowolnego poddania się karze pieniężnej.</w:t>
      </w:r>
    </w:p>
    <w:p w:rsidR="00C52789" w:rsidRPr="00C52789" w:rsidRDefault="00C52789" w:rsidP="00C52789">
      <w:pPr>
        <w:pStyle w:val="USTustnpkodeksu"/>
        <w:keepNext/>
      </w:pPr>
      <w:r w:rsidRPr="00454E3C">
        <w:t>8. Ostateczne stanowisko,</w:t>
      </w:r>
      <w:r w:rsidRPr="00C52789">
        <w:t xml:space="preserve"> o którym mowa w</w:t>
      </w:r>
      <w:r>
        <w:t> ust. </w:t>
      </w:r>
      <w:r w:rsidRPr="00C52789">
        <w:t>7, zawiera oświadczenie strony o dobrowolnym poddaniu się karze pieniężnej oraz potwierdzenie:</w:t>
      </w:r>
    </w:p>
    <w:p w:rsidR="00C52789" w:rsidRPr="00454E3C" w:rsidRDefault="00C52789" w:rsidP="00C52789">
      <w:pPr>
        <w:pStyle w:val="PKTpunkt"/>
      </w:pPr>
      <w:r w:rsidRPr="00454E3C">
        <w:t>1)</w:t>
      </w:r>
      <w:r w:rsidRPr="00454E3C">
        <w:tab/>
        <w:t>wysokości kary pieniężnej zaakceptowanej przez stronę;</w:t>
      </w:r>
    </w:p>
    <w:p w:rsidR="00C52789" w:rsidRPr="00454E3C" w:rsidRDefault="00C52789" w:rsidP="00C52789">
      <w:pPr>
        <w:pStyle w:val="PKTpunkt"/>
      </w:pPr>
      <w:r w:rsidRPr="00454E3C">
        <w:t>2)</w:t>
      </w:r>
      <w:r w:rsidRPr="00454E3C">
        <w:tab/>
        <w:t>o poinformowaniu strony o zarzucanych jej naruszeniach i umożliwieniu zajęcia stanowiska, a także pouczeniu o skutkach wniesienia odwołania wynikających z</w:t>
      </w:r>
      <w:r>
        <w:t> art. </w:t>
      </w:r>
      <w:r w:rsidRPr="00454E3C">
        <w:t>81</w:t>
      </w:r>
      <w:r>
        <w:t xml:space="preserve"> ust. </w:t>
      </w:r>
      <w:r w:rsidRPr="00454E3C">
        <w:t>3a.</w:t>
      </w:r>
    </w:p>
    <w:p w:rsidR="00C52789" w:rsidRPr="00454E3C" w:rsidRDefault="00C52789" w:rsidP="00C52789">
      <w:pPr>
        <w:pStyle w:val="USTustnpkodeksu"/>
      </w:pPr>
      <w:r w:rsidRPr="00454E3C">
        <w:t>9. Prezes Urzędu uwzględnia ostateczne stanowisko, o którym mowa w</w:t>
      </w:r>
      <w:r>
        <w:t> ust. </w:t>
      </w:r>
      <w:r w:rsidRPr="00454E3C">
        <w:t>7, w treści decyzji, o której mowa w</w:t>
      </w:r>
      <w:r>
        <w:t> art. </w:t>
      </w:r>
      <w:r w:rsidRPr="00454E3C">
        <w:t>10, z zastrzeżeniem</w:t>
      </w:r>
      <w:r>
        <w:t xml:space="preserve"> ust. </w:t>
      </w:r>
      <w:r w:rsidRPr="00454E3C">
        <w:t>10</w:t>
      </w:r>
      <w:r>
        <w:t xml:space="preserve"> i </w:t>
      </w:r>
      <w:r w:rsidRPr="00454E3C">
        <w:t>11.</w:t>
      </w:r>
    </w:p>
    <w:p w:rsidR="00C52789" w:rsidRPr="00454E3C" w:rsidRDefault="00C52789" w:rsidP="00C52789">
      <w:pPr>
        <w:pStyle w:val="USTustnpkodeksu"/>
      </w:pPr>
      <w:r w:rsidRPr="00454E3C">
        <w:t>10. Prezes Urzędu może odstąpić od stosowania procedury w sprawie dobrowolnego poddania się karze pieniężnej na każdym etapie, jeśli uzna, że jej stosowanie nie przyczynia się do przyspieszenia postępowania, o czym informuje ni</w:t>
      </w:r>
      <w:r w:rsidRPr="00454E3C">
        <w:t>e</w:t>
      </w:r>
      <w:r w:rsidRPr="00454E3C">
        <w:t>zwłocznie stronę uczestniczącą w tej procedurze.</w:t>
      </w:r>
    </w:p>
    <w:p w:rsidR="00C52789" w:rsidRPr="00454E3C" w:rsidRDefault="00C52789" w:rsidP="00C52789">
      <w:pPr>
        <w:pStyle w:val="USTustnpkodeksu"/>
      </w:pPr>
      <w:r w:rsidRPr="00454E3C">
        <w:t>11. Strona może odstąpić od uczestnictwa w procedurze dobrowolnego poddania się karze pieniężnej na każdym et</w:t>
      </w:r>
      <w:r w:rsidRPr="00454E3C">
        <w:t>a</w:t>
      </w:r>
      <w:r w:rsidRPr="00454E3C">
        <w:t>pie, informując o tym Prezesa Urzędu.</w:t>
      </w:r>
    </w:p>
    <w:p w:rsidR="00C52789" w:rsidRPr="00454E3C" w:rsidRDefault="00C52789" w:rsidP="00C52789">
      <w:pPr>
        <w:pStyle w:val="USTustnpkodeksu"/>
      </w:pPr>
      <w:r w:rsidRPr="00454E3C">
        <w:t>12. Wszelkie informacje i dowody uzyskane przez Prezesa Urzędu w związku z zastosowaniem procedury dobrowo</w:t>
      </w:r>
      <w:r w:rsidRPr="00454E3C">
        <w:t>l</w:t>
      </w:r>
      <w:r w:rsidRPr="00454E3C">
        <w:t>nego poddania się karze pieniężnej, mające charakter oświadczenia strony uczestniczącej w tej procedurze, nie mogą być wykorzystane jako dowód w prowadzonym postępowaniu, w innych postępowaniach prowadzonych przez Prezesa Urzędu oraz w postępowaniach prowadzonych na podstawie odrębnych przepisów – w przypadkach, o których mowa w</w:t>
      </w:r>
      <w:r>
        <w:t> ust. </w:t>
      </w:r>
      <w:r w:rsidRPr="00454E3C">
        <w:t>10</w:t>
      </w:r>
      <w:r>
        <w:t xml:space="preserve"> lub</w:t>
      </w:r>
      <w:r w:rsidRPr="00454E3C">
        <w:t xml:space="preserve"> 11.</w:t>
      </w:r>
    </w:p>
    <w:p w:rsidR="00C52789" w:rsidRPr="00454E3C" w:rsidRDefault="00C52789" w:rsidP="00C52789">
      <w:pPr>
        <w:pStyle w:val="ARTartustawynprozporzdzenia"/>
      </w:pPr>
      <w:r w:rsidRPr="00C52789">
        <w:rPr>
          <w:rStyle w:val="Ppogrubienie"/>
        </w:rPr>
        <w:t>Art. 90.</w:t>
      </w:r>
      <w:r w:rsidRPr="00454E3C">
        <w:t> Prezes Urzędu może nadać rygor natychmiastowej wykonalności decyzji w całości lub w części, jeżeli w</w:t>
      </w:r>
      <w:r w:rsidRPr="00454E3C">
        <w:t>y</w:t>
      </w:r>
      <w:r w:rsidRPr="00454E3C">
        <w:t>maga tego ochrona konkurencji lub ważny interes konsumentów.</w:t>
      </w:r>
    </w:p>
    <w:p w:rsidR="00C52789" w:rsidRPr="00454E3C" w:rsidRDefault="00C52789" w:rsidP="00C52789">
      <w:pPr>
        <w:pStyle w:val="ARTartustawynprozporzdzenia"/>
      </w:pPr>
      <w:r w:rsidRPr="00C52789">
        <w:rPr>
          <w:rStyle w:val="Ppogrubienie"/>
        </w:rPr>
        <w:t>Art. 91.</w:t>
      </w:r>
      <w:r w:rsidRPr="007303D8">
        <w:rPr>
          <w:rStyle w:val="IGindeksgrny"/>
        </w:rPr>
        <w:footnoteReference w:id="79"/>
      </w:r>
      <w:r w:rsidRPr="007303D8">
        <w:rPr>
          <w:rStyle w:val="IGindeksgrny"/>
        </w:rPr>
        <w:t>)</w:t>
      </w:r>
      <w:r w:rsidRPr="00454E3C">
        <w:t> 1.</w:t>
      </w:r>
      <w:r w:rsidRPr="007303D8">
        <w:rPr>
          <w:rStyle w:val="IGindeksgrny"/>
        </w:rPr>
        <w:footnoteReference w:id="80"/>
      </w:r>
      <w:r w:rsidRPr="007303D8">
        <w:rPr>
          <w:rStyle w:val="IGindeksgrny"/>
        </w:rPr>
        <w:t>)</w:t>
      </w:r>
      <w:r w:rsidRPr="00454E3C">
        <w:t xml:space="preserve"> Jeżeli istnieją uzasadnione podstawy do przypuszczenia, że w lokalu mieszkalnym lub w jakimkolwiek innym pomieszczeniu, nieruchomości lub środku transportu są przechowywane przedmioty, akta, księgi, dokumenty i informatyczne nośniki danych w rozumieniu przepisów o informatyzacji działalności podmiotów realizuj</w:t>
      </w:r>
      <w:r w:rsidRPr="00454E3C">
        <w:t>ą</w:t>
      </w:r>
      <w:r w:rsidRPr="00454E3C">
        <w:t>cych zadania publiczne, mogące mieć wpływ na ustalenie stanu faktycznego istotnego dla prowadzonego postępowania, sąd ochrony konkurencji i konsumentów może, na wniosek Prezesa Urzędu, udzielić zgody na przeprowadzenie przesz</w:t>
      </w:r>
      <w:r w:rsidRPr="00454E3C">
        <w:t>u</w:t>
      </w:r>
      <w:r w:rsidRPr="00454E3C">
        <w:t>kania, w tym na dokonanie zajęcia przedmiotów mogących stanowić dowód w sprawie, przez funkcjonariuszy Policji. Przepisy</w:t>
      </w:r>
      <w:r>
        <w:t xml:space="preserve"> art. </w:t>
      </w:r>
      <w:r w:rsidRPr="00454E3C">
        <w:t>105n</w:t>
      </w:r>
      <w:r>
        <w:t xml:space="preserve"> ust. </w:t>
      </w:r>
      <w:r w:rsidRPr="00454E3C">
        <w:t>3</w:t>
      </w:r>
      <w:r>
        <w:t xml:space="preserve"> i </w:t>
      </w:r>
      <w:r w:rsidRPr="00454E3C">
        <w:t>4 stosuje się odpowiednio.</w:t>
      </w:r>
    </w:p>
    <w:p w:rsidR="00C52789" w:rsidRPr="00454E3C" w:rsidRDefault="00C52789" w:rsidP="00C52789">
      <w:pPr>
        <w:pStyle w:val="USTustnpkodeksu"/>
      </w:pPr>
      <w:r w:rsidRPr="00454E3C">
        <w:t>2. W przeszukaniu, o którym mowa w</w:t>
      </w:r>
      <w:r>
        <w:t> ust. </w:t>
      </w:r>
      <w:r w:rsidRPr="00454E3C">
        <w:t>1, bierze również udział upoważniony pracownik Urzędu lub inne osoby, o których mowa w</w:t>
      </w:r>
      <w:r>
        <w:t> art. </w:t>
      </w:r>
      <w:r w:rsidRPr="00454E3C">
        <w:t>105a</w:t>
      </w:r>
      <w:r>
        <w:t xml:space="preserve"> ust. </w:t>
      </w:r>
      <w:r w:rsidRPr="00454E3C">
        <w:t>2.</w:t>
      </w:r>
    </w:p>
    <w:p w:rsidR="00C52789" w:rsidRPr="00454E3C" w:rsidRDefault="00C52789" w:rsidP="00C52789">
      <w:pPr>
        <w:pStyle w:val="USTustnpkodeksu"/>
      </w:pPr>
      <w:r w:rsidRPr="00454E3C">
        <w:t>3. Policja, na polecenie sądu ochrony konkurencji i konsumentów, przeprowadza czynności, o których mowa w</w:t>
      </w:r>
      <w:r>
        <w:t> ust. </w:t>
      </w:r>
      <w:r w:rsidRPr="00454E3C">
        <w:t>1.</w:t>
      </w:r>
    </w:p>
    <w:p w:rsidR="00C52789" w:rsidRPr="00454E3C" w:rsidRDefault="00C52789" w:rsidP="00C52789">
      <w:pPr>
        <w:pStyle w:val="USTustnpkodeksu"/>
      </w:pPr>
      <w:r w:rsidRPr="00454E3C">
        <w:t>4.</w:t>
      </w:r>
      <w:r w:rsidRPr="007303D8">
        <w:rPr>
          <w:rStyle w:val="IGindeksgrny"/>
        </w:rPr>
        <w:footnoteReference w:id="81"/>
      </w:r>
      <w:r w:rsidRPr="007303D8">
        <w:rPr>
          <w:rStyle w:val="IGindeksgrny"/>
        </w:rPr>
        <w:t>)</w:t>
      </w:r>
      <w:r w:rsidRPr="00454E3C">
        <w:t xml:space="preserve"> W zakresie nieuregulowanym w ustawie do przeszukania, o którym mowa w</w:t>
      </w:r>
      <w:r>
        <w:t> ust. </w:t>
      </w:r>
      <w:r w:rsidRPr="00454E3C">
        <w:t>1, przepisy ustawy z dnia 6 czerwca 1997 r. – Kodeks postępowania karnego (</w:t>
      </w:r>
      <w:r>
        <w:t>Dz. U. Nr </w:t>
      </w:r>
      <w:r w:rsidRPr="00454E3C">
        <w:t>89,</w:t>
      </w:r>
      <w:r>
        <w:t xml:space="preserve"> poz. </w:t>
      </w:r>
      <w:r w:rsidRPr="00454E3C">
        <w:t>555, z </w:t>
      </w:r>
      <w:proofErr w:type="spellStart"/>
      <w:r w:rsidRPr="00454E3C">
        <w:t>późn</w:t>
      </w:r>
      <w:proofErr w:type="spellEnd"/>
      <w:r w:rsidRPr="00454E3C">
        <w:t>. zm.</w:t>
      </w:r>
      <w:r w:rsidRPr="007303D8">
        <w:rPr>
          <w:rStyle w:val="IGindeksgrny"/>
        </w:rPr>
        <w:footnoteReference w:id="82"/>
      </w:r>
      <w:r w:rsidRPr="007303D8">
        <w:rPr>
          <w:rStyle w:val="IGindeksgrny"/>
        </w:rPr>
        <w:t>)</w:t>
      </w:r>
      <w:r w:rsidRPr="00454E3C">
        <w:t>) mające zastosowanie do prz</w:t>
      </w:r>
      <w:r w:rsidRPr="00454E3C">
        <w:t>e</w:t>
      </w:r>
      <w:r w:rsidRPr="00454E3C">
        <w:t>szukania stosuje się odpowiednio.</w:t>
      </w:r>
    </w:p>
    <w:p w:rsidR="00C52789" w:rsidRPr="00454E3C" w:rsidRDefault="00C52789" w:rsidP="00C52789">
      <w:pPr>
        <w:pStyle w:val="ARTartustawynprozporzdzenia"/>
      </w:pPr>
      <w:r w:rsidRPr="00C52789">
        <w:rPr>
          <w:rStyle w:val="Ppogrubienie"/>
        </w:rPr>
        <w:t>Art. 92.</w:t>
      </w:r>
      <w:r w:rsidRPr="00454E3C">
        <w:t> Postępowanie antymonopolowe w sprawach praktyk ograniczających konkurencję powinno być zakończone nie później niż w terminie 5 miesięcy od dnia jego wszczęcia. Przepisy</w:t>
      </w:r>
      <w:r>
        <w:t xml:space="preserve"> art. </w:t>
      </w:r>
      <w:r w:rsidRPr="00454E3C">
        <w:t>35–38 ustawy z dnia 14 czerwca 1960 r. – Kodeks postępowania administracyjnego stosuje się odpowiednio.</w:t>
      </w:r>
    </w:p>
    <w:p w:rsidR="00C52789" w:rsidRPr="00454E3C" w:rsidRDefault="00C52789" w:rsidP="00C52789">
      <w:pPr>
        <w:pStyle w:val="ARTartustawynprozporzdzenia"/>
      </w:pPr>
      <w:r w:rsidRPr="00C52789">
        <w:rPr>
          <w:rStyle w:val="Ppogrubienie"/>
        </w:rPr>
        <w:t>Art. 93.</w:t>
      </w:r>
      <w:r w:rsidRPr="007303D8">
        <w:rPr>
          <w:rStyle w:val="IGindeksgrny"/>
        </w:rPr>
        <w:footnoteReference w:id="83"/>
      </w:r>
      <w:r w:rsidRPr="007303D8">
        <w:rPr>
          <w:rStyle w:val="IGindeksgrny"/>
        </w:rPr>
        <w:t>)</w:t>
      </w:r>
      <w:r w:rsidRPr="003C0752">
        <w:t> </w:t>
      </w:r>
      <w:r w:rsidRPr="00454E3C">
        <w:t>1. Nie wszczyna się postępowania w sprawie praktyk ograniczających konkurencję, jeżeli od końca roku, w którym zaprzestano ich stosowania, upłynęło 5 lat.</w:t>
      </w:r>
    </w:p>
    <w:p w:rsidR="00C52789" w:rsidRPr="00454E3C" w:rsidRDefault="00C52789" w:rsidP="00C52789">
      <w:pPr>
        <w:pStyle w:val="USTustnpkodeksu"/>
      </w:pPr>
      <w:r w:rsidRPr="00454E3C">
        <w:t>2. Nie wszczyna się postępowania w sprawie praktyk ograniczających konkurencję wobec osoby zarządzającej, jeżeli od końca roku, w którym zaprzestała zachowania określonego w</w:t>
      </w:r>
      <w:r>
        <w:t> art. </w:t>
      </w:r>
      <w:r w:rsidRPr="00454E3C">
        <w:t>6a, upłynęło 5 lat.</w:t>
      </w:r>
    </w:p>
    <w:p w:rsidR="00C52789" w:rsidRPr="00454E3C" w:rsidRDefault="00C52789" w:rsidP="00C52789">
      <w:pPr>
        <w:pStyle w:val="ROZDZODDZOZNoznaczenierozdziauluboddziau"/>
      </w:pPr>
      <w:r w:rsidRPr="00454E3C">
        <w:t>Rozdział 3</w:t>
      </w:r>
    </w:p>
    <w:p w:rsidR="00C52789" w:rsidRPr="00454E3C" w:rsidRDefault="00C52789" w:rsidP="00C52789">
      <w:pPr>
        <w:pStyle w:val="ROZDZODDZPRZEDMprzedmiotregulacjirozdziauluboddziau"/>
      </w:pPr>
      <w:r w:rsidRPr="00454E3C">
        <w:t>Postępowanie antymonopolowe w sprawach koncentracji</w:t>
      </w:r>
    </w:p>
    <w:p w:rsidR="00C52789" w:rsidRPr="00454E3C" w:rsidRDefault="00C52789" w:rsidP="00C52789">
      <w:pPr>
        <w:pStyle w:val="ARTartustawynprozporzdzenia"/>
      </w:pPr>
      <w:r w:rsidRPr="00C52789">
        <w:rPr>
          <w:rStyle w:val="Ppogrubienie"/>
        </w:rPr>
        <w:t>Art. 94.</w:t>
      </w:r>
      <w:r w:rsidRPr="00454E3C">
        <w:t> 1. Stroną postępowania jest każdy, kto zgłasza, zgodnie z</w:t>
      </w:r>
      <w:r>
        <w:t> ust. </w:t>
      </w:r>
      <w:r w:rsidRPr="00454E3C">
        <w:t>2, zamiar koncentracji.</w:t>
      </w:r>
    </w:p>
    <w:p w:rsidR="00C52789" w:rsidRPr="00C52789" w:rsidRDefault="00C52789" w:rsidP="00C52789">
      <w:pPr>
        <w:pStyle w:val="USTustnpkodeksu"/>
        <w:keepNext/>
      </w:pPr>
      <w:r w:rsidRPr="00454E3C">
        <w:t xml:space="preserve">2. Zgłoszenia zamiaru koncentracji </w:t>
      </w:r>
      <w:r w:rsidRPr="00C52789">
        <w:t>dokonują:</w:t>
      </w:r>
    </w:p>
    <w:p w:rsidR="00C52789" w:rsidRPr="00454E3C" w:rsidRDefault="00C52789" w:rsidP="00C52789">
      <w:pPr>
        <w:pStyle w:val="PKTpunkt"/>
      </w:pPr>
      <w:r w:rsidRPr="00454E3C">
        <w:t>1)</w:t>
      </w:r>
      <w:r w:rsidRPr="00454E3C">
        <w:tab/>
        <w:t>wspólnie łączący się przedsiębiorcy – w przypadku, o którym mowa w</w:t>
      </w:r>
      <w:r>
        <w:t> art. </w:t>
      </w:r>
      <w:r w:rsidRPr="00454E3C">
        <w:t>13</w:t>
      </w:r>
      <w:r>
        <w:t xml:space="preserve"> ust. </w:t>
      </w:r>
      <w:r w:rsidRPr="00454E3C">
        <w:t>2</w:t>
      </w:r>
      <w:r>
        <w:t xml:space="preserve"> pkt </w:t>
      </w:r>
      <w:r w:rsidRPr="00454E3C">
        <w:t>1;</w:t>
      </w:r>
    </w:p>
    <w:p w:rsidR="00C52789" w:rsidRPr="00454E3C" w:rsidRDefault="00C52789" w:rsidP="00C52789">
      <w:pPr>
        <w:pStyle w:val="PKTpunkt"/>
      </w:pPr>
      <w:r w:rsidRPr="00454E3C">
        <w:t>2)</w:t>
      </w:r>
      <w:r w:rsidRPr="00454E3C">
        <w:tab/>
        <w:t>przedsiębiorca przejmujący kontrolę – w przypadku, o którym mowa w</w:t>
      </w:r>
      <w:r>
        <w:t> art. </w:t>
      </w:r>
      <w:r w:rsidRPr="00454E3C">
        <w:t>13</w:t>
      </w:r>
      <w:r>
        <w:t xml:space="preserve"> ust. </w:t>
      </w:r>
      <w:r w:rsidRPr="00454E3C">
        <w:t>2</w:t>
      </w:r>
      <w:r>
        <w:t xml:space="preserve"> pkt </w:t>
      </w:r>
      <w:r w:rsidRPr="00454E3C">
        <w:t>2;</w:t>
      </w:r>
    </w:p>
    <w:p w:rsidR="00C52789" w:rsidRPr="00454E3C" w:rsidRDefault="00C52789" w:rsidP="00C52789">
      <w:pPr>
        <w:pStyle w:val="PKTpunkt"/>
      </w:pPr>
      <w:r w:rsidRPr="00454E3C">
        <w:t>3)</w:t>
      </w:r>
      <w:r w:rsidRPr="00454E3C">
        <w:tab/>
        <w:t>wspólnie wszyscy przedsiębiorcy biorący udział w utworzeniu wspólnego przedsiębiorcy – w przypadku, o którym mowa w</w:t>
      </w:r>
      <w:r>
        <w:t> art. </w:t>
      </w:r>
      <w:r w:rsidRPr="00454E3C">
        <w:t>13</w:t>
      </w:r>
      <w:r>
        <w:t xml:space="preserve"> ust. </w:t>
      </w:r>
      <w:r w:rsidRPr="00454E3C">
        <w:t>2</w:t>
      </w:r>
      <w:r>
        <w:t xml:space="preserve"> pkt </w:t>
      </w:r>
      <w:r w:rsidRPr="00454E3C">
        <w:t>3;</w:t>
      </w:r>
    </w:p>
    <w:p w:rsidR="00C52789" w:rsidRPr="00454E3C" w:rsidRDefault="00C52789" w:rsidP="00C52789">
      <w:pPr>
        <w:pStyle w:val="PKTpunkt"/>
      </w:pPr>
      <w:r w:rsidRPr="00454E3C">
        <w:t>4)</w:t>
      </w:r>
      <w:r w:rsidRPr="00454E3C">
        <w:tab/>
        <w:t>przedsiębiorca nabywający część mienia innego przedsiębiorcy – w przypadku, o którym mowa w</w:t>
      </w:r>
      <w:r>
        <w:t> art. </w:t>
      </w:r>
      <w:r w:rsidRPr="00454E3C">
        <w:t>13</w:t>
      </w:r>
      <w:r>
        <w:t xml:space="preserve"> ust. </w:t>
      </w:r>
      <w:r w:rsidRPr="00454E3C">
        <w:t>2</w:t>
      </w:r>
      <w:r>
        <w:t xml:space="preserve"> pkt </w:t>
      </w:r>
      <w:r w:rsidRPr="00454E3C">
        <w:t>4.</w:t>
      </w:r>
    </w:p>
    <w:p w:rsidR="00C52789" w:rsidRPr="00454E3C" w:rsidRDefault="00C52789" w:rsidP="00C52789">
      <w:pPr>
        <w:pStyle w:val="USTustnpkodeksu"/>
      </w:pPr>
      <w:r w:rsidRPr="00454E3C">
        <w:t>3. W przypadku gdy koncentracji dokonuje przedsiębiorca dominujący za pośrednictwem co najmniej dwóch prze</w:t>
      </w:r>
      <w:r w:rsidRPr="00454E3C">
        <w:t>d</w:t>
      </w:r>
      <w:r w:rsidRPr="00454E3C">
        <w:t>siębiorców zależnych, zgłoszenia zamiaru tej koncentracji dokonuje przedsiębiorca dominujący.</w:t>
      </w:r>
    </w:p>
    <w:p w:rsidR="00C52789" w:rsidRPr="00454E3C" w:rsidRDefault="00C52789" w:rsidP="00C52789">
      <w:pPr>
        <w:pStyle w:val="USTustnpkodeksu"/>
      </w:pPr>
      <w:r w:rsidRPr="00454E3C">
        <w:t>4. Od wniosków o wszczęcie postępowania antymonopolowego w sprawach koncentracji przedsiębiorcy uiszczają opłaty. Jeżeli wraz ze złożonym wnioskiem nie zostanie uiszczona opłata, Prezes Urzędu wzywa wnioskodawcę do uis</w:t>
      </w:r>
      <w:r w:rsidRPr="00454E3C">
        <w:t>z</w:t>
      </w:r>
      <w:r w:rsidRPr="00454E3C">
        <w:t>czenia opłaty w terminie 7 dni, z pouczeniem, że nieuiszczenie opłaty spowoduje pozostawienie wniosku bez rozpatrzenia.</w:t>
      </w:r>
    </w:p>
    <w:p w:rsidR="00C52789" w:rsidRPr="00454E3C" w:rsidRDefault="00C52789" w:rsidP="00C52789">
      <w:pPr>
        <w:pStyle w:val="USTustnpkodeksu"/>
      </w:pPr>
      <w:r w:rsidRPr="00454E3C">
        <w:t>4a.</w:t>
      </w:r>
      <w:r w:rsidRPr="007303D8">
        <w:rPr>
          <w:rStyle w:val="IGindeksgrny"/>
        </w:rPr>
        <w:footnoteReference w:id="84"/>
      </w:r>
      <w:r w:rsidRPr="007303D8">
        <w:rPr>
          <w:rStyle w:val="IGindeksgrny"/>
        </w:rPr>
        <w:t>)</w:t>
      </w:r>
      <w:r w:rsidRPr="00454E3C">
        <w:t> Opłaty, o których mowa w</w:t>
      </w:r>
      <w:r>
        <w:t> ust. </w:t>
      </w:r>
      <w:r w:rsidRPr="00454E3C">
        <w:t>4, nie podlegają zwrotowi w przypadku zwrotu wniosku o wszczęcie postęp</w:t>
      </w:r>
      <w:r w:rsidRPr="00454E3C">
        <w:t>o</w:t>
      </w:r>
      <w:r w:rsidRPr="00454E3C">
        <w:t>wania antymonopolowego w sprawach koncentracji lub umorzenia postępowania.</w:t>
      </w:r>
    </w:p>
    <w:p w:rsidR="00C52789" w:rsidRPr="00454E3C" w:rsidRDefault="00C52789" w:rsidP="00C52789">
      <w:pPr>
        <w:pStyle w:val="USTustnpkodeksu"/>
      </w:pPr>
      <w:r w:rsidRPr="00454E3C">
        <w:t>5. Opłaty, o których mowa w</w:t>
      </w:r>
      <w:r>
        <w:t> ust. 4, stanowią dochód budżetu pań</w:t>
      </w:r>
      <w:r w:rsidRPr="00454E3C">
        <w:t>stwa.</w:t>
      </w:r>
    </w:p>
    <w:p w:rsidR="00C52789" w:rsidRPr="00C52789" w:rsidRDefault="00C52789" w:rsidP="00C52789">
      <w:pPr>
        <w:pStyle w:val="USTustnpkodeksu"/>
        <w:keepNext/>
      </w:pPr>
      <w:r w:rsidRPr="00454E3C">
        <w:t>6. Rada Ministrów określi,</w:t>
      </w:r>
      <w:r w:rsidRPr="00C52789">
        <w:t xml:space="preserve"> w drodze rozporządzenia:</w:t>
      </w:r>
    </w:p>
    <w:p w:rsidR="00C52789" w:rsidRPr="00454E3C" w:rsidRDefault="00C52789" w:rsidP="00C52789">
      <w:pPr>
        <w:pStyle w:val="PKTpunkt"/>
      </w:pPr>
      <w:r w:rsidRPr="00454E3C">
        <w:t>1)</w:t>
      </w:r>
      <w:r w:rsidRPr="00454E3C">
        <w:tab/>
        <w:t>szczegółowe warunki, jakim powinno odpowiadać zgłoszenie zamiaru koncentracji, w tym wykaz informacji i dokumentów, które powinno ono zawierać, uwzględniając specyfikę działalności prowadzonej przez różne rodzaje przedsiębiorców, w szczególności przez instytucje finansowe;</w:t>
      </w:r>
    </w:p>
    <w:p w:rsidR="00C52789" w:rsidRPr="00454E3C" w:rsidRDefault="00C52789" w:rsidP="00C52789">
      <w:pPr>
        <w:pStyle w:val="PKTpunkt"/>
      </w:pPr>
      <w:r w:rsidRPr="00454E3C">
        <w:t>2)</w:t>
      </w:r>
      <w:r w:rsidRPr="00454E3C">
        <w:tab/>
        <w:t>wysokość opłat, o których mowa w</w:t>
      </w:r>
      <w:r>
        <w:t> ust. </w:t>
      </w:r>
      <w:r w:rsidRPr="00454E3C">
        <w:t>4, oraz tryb ich uiszczania, mając na uwadze, aby nie stanowiły one bariery dla przedsiębiorców w zakresie dokonywania koncentracji.</w:t>
      </w:r>
    </w:p>
    <w:p w:rsidR="00C52789" w:rsidRPr="00C52789" w:rsidRDefault="00C52789" w:rsidP="00C52789">
      <w:pPr>
        <w:pStyle w:val="ARTartustawynprozporzdzenia"/>
        <w:keepNext/>
      </w:pPr>
      <w:r w:rsidRPr="00C52789">
        <w:rPr>
          <w:rStyle w:val="Ppogrubienie"/>
        </w:rPr>
        <w:t>Art. 95.</w:t>
      </w:r>
      <w:r w:rsidRPr="00C52789">
        <w:t> 1. Prezes Urzędu:</w:t>
      </w:r>
    </w:p>
    <w:p w:rsidR="00C52789" w:rsidRPr="00454E3C" w:rsidRDefault="00C52789" w:rsidP="00C52789">
      <w:pPr>
        <w:pStyle w:val="PKTpunkt"/>
      </w:pPr>
      <w:r w:rsidRPr="00454E3C">
        <w:t>1)</w:t>
      </w:r>
      <w:r w:rsidRPr="007303D8">
        <w:rPr>
          <w:rStyle w:val="IGindeksgrny"/>
        </w:rPr>
        <w:footnoteReference w:id="85"/>
      </w:r>
      <w:r w:rsidRPr="007303D8">
        <w:rPr>
          <w:rStyle w:val="IGindeksgrny"/>
        </w:rPr>
        <w:t>)</w:t>
      </w:r>
      <w:r w:rsidRPr="00454E3C">
        <w:tab/>
        <w:t>zwraca zgłoszenie zamiaru koncentracji przedsiębiorców, jeżeli zamiar koncentracji nie podlega zgłoszeniu;</w:t>
      </w:r>
    </w:p>
    <w:p w:rsidR="00C52789" w:rsidRPr="00454E3C" w:rsidRDefault="00C52789" w:rsidP="00C52789">
      <w:pPr>
        <w:pStyle w:val="PKTpunkt"/>
      </w:pPr>
      <w:r w:rsidRPr="00454E3C">
        <w:t>2)</w:t>
      </w:r>
      <w:r w:rsidRPr="00454E3C">
        <w:tab/>
        <w:t>może zwrócić, w terminie 14 </w:t>
      </w:r>
      <w:r>
        <w:t>dni, zgłoszenie zamiaru koncen</w:t>
      </w:r>
      <w:r w:rsidRPr="00454E3C">
        <w:t>tracji przedsiębiorców, jeżeli nie spełnia ono warunków, jakim powinno odpowiadać;</w:t>
      </w:r>
    </w:p>
    <w:p w:rsidR="00C52789" w:rsidRPr="00454E3C" w:rsidRDefault="00C52789" w:rsidP="00C52789">
      <w:pPr>
        <w:pStyle w:val="PKTpunkt"/>
      </w:pPr>
      <w:r w:rsidRPr="00454E3C">
        <w:t>3)</w:t>
      </w:r>
      <w:r w:rsidRPr="00454E3C">
        <w:tab/>
        <w:t>może wezwać zgłaszającego zamiar koncentracji do usunięcia wskazanych braków w zgłoszeniu lub uzupełnienia w nim niezbędnych informacji w wyznaczonym terminie;</w:t>
      </w:r>
    </w:p>
    <w:p w:rsidR="00C52789" w:rsidRPr="00454E3C" w:rsidRDefault="00C52789" w:rsidP="00C52789">
      <w:pPr>
        <w:pStyle w:val="PKTpunkt"/>
      </w:pPr>
      <w:r w:rsidRPr="00454E3C">
        <w:t>4)</w:t>
      </w:r>
      <w:r w:rsidRPr="00454E3C">
        <w:tab/>
        <w:t>może zwrócić zgłoszenie zamiaru koncentracji przedsiębiorców, jeżeli pomimo wezwania na podstawie</w:t>
      </w:r>
      <w:r>
        <w:t xml:space="preserve"> pkt </w:t>
      </w:r>
      <w:r w:rsidRPr="00454E3C">
        <w:t>3 zgłaszający zamiar koncentracji nie usuwa wskazanych braków lub nie uzupełnia informacji w wyznaczonym terminie.</w:t>
      </w:r>
    </w:p>
    <w:p w:rsidR="00C52789" w:rsidRPr="00454E3C" w:rsidRDefault="00C52789" w:rsidP="00C52789">
      <w:pPr>
        <w:pStyle w:val="USTustnpkodeksu"/>
      </w:pPr>
      <w:r w:rsidRPr="00AF11EF">
        <w:t>2.</w:t>
      </w:r>
      <w:r w:rsidRPr="00C52789">
        <w:rPr>
          <w:rStyle w:val="Kkursywa"/>
        </w:rPr>
        <w:t xml:space="preserve"> </w:t>
      </w:r>
      <w:r w:rsidRPr="001B7F0A">
        <w:t>(uchylony)</w:t>
      </w:r>
      <w:bookmarkStart w:id="31" w:name="fEditexs40v594"/>
      <w:r w:rsidRPr="007303D8">
        <w:rPr>
          <w:rStyle w:val="IGindeksgrny"/>
        </w:rPr>
        <w:footnoteReference w:id="86"/>
      </w:r>
      <w:r w:rsidRPr="007303D8">
        <w:rPr>
          <w:rStyle w:val="IGindeksgrny"/>
        </w:rPr>
        <w:t>)</w:t>
      </w:r>
    </w:p>
    <w:bookmarkEnd w:id="31"/>
    <w:p w:rsidR="00C52789" w:rsidRPr="00454E3C" w:rsidRDefault="00C52789" w:rsidP="00C52789">
      <w:pPr>
        <w:pStyle w:val="ARTartustawynprozporzdzenia"/>
      </w:pPr>
      <w:r w:rsidRPr="00C52789">
        <w:rPr>
          <w:rStyle w:val="Ppogrubienie"/>
        </w:rPr>
        <w:t>Art. 96.</w:t>
      </w:r>
      <w:r w:rsidRPr="007303D8">
        <w:rPr>
          <w:rStyle w:val="IGindeksgrny"/>
        </w:rPr>
        <w:footnoteReference w:id="87"/>
      </w:r>
      <w:r w:rsidRPr="007303D8">
        <w:rPr>
          <w:rStyle w:val="IGindeksgrny"/>
        </w:rPr>
        <w:t>)</w:t>
      </w:r>
      <w:r w:rsidRPr="00454E3C">
        <w:t> 1. Postępowanie antymonopolowe w sprawach koncentracji powinno być zakończone w terminie miesiąca od dnia jego wszczęcia.</w:t>
      </w:r>
    </w:p>
    <w:p w:rsidR="00C52789" w:rsidRPr="00C52789" w:rsidRDefault="00C52789" w:rsidP="00C52789">
      <w:pPr>
        <w:pStyle w:val="USTustnpkodeksu"/>
        <w:keepNext/>
      </w:pPr>
      <w:r w:rsidRPr="00454E3C">
        <w:t>2. Do terminu określonego</w:t>
      </w:r>
      <w:r w:rsidRPr="00C52789">
        <w:t xml:space="preserve"> w</w:t>
      </w:r>
      <w:r>
        <w:t> ust. </w:t>
      </w:r>
      <w:r w:rsidRPr="00C52789">
        <w:t>1 nie wlicza się okresów oczekiwania na:</w:t>
      </w:r>
    </w:p>
    <w:p w:rsidR="00C52789" w:rsidRPr="00454E3C" w:rsidRDefault="00C52789" w:rsidP="00C52789">
      <w:pPr>
        <w:pStyle w:val="PKTpunkt"/>
      </w:pPr>
      <w:r w:rsidRPr="00454E3C">
        <w:t>1)</w:t>
      </w:r>
      <w:r w:rsidRPr="00454E3C">
        <w:tab/>
        <w:t>dokonanie zgłoszenia przez pozostałych uczestników koncentracji;</w:t>
      </w:r>
    </w:p>
    <w:p w:rsidR="00C52789" w:rsidRPr="00454E3C" w:rsidRDefault="00C52789" w:rsidP="00C52789">
      <w:pPr>
        <w:pStyle w:val="PKTpunkt"/>
      </w:pPr>
      <w:r w:rsidRPr="00454E3C">
        <w:t>2)</w:t>
      </w:r>
      <w:r w:rsidRPr="00454E3C">
        <w:tab/>
        <w:t>usunięcie braków lub uzupełnienie informacji, o których mowa w</w:t>
      </w:r>
      <w:r>
        <w:t> art. </w:t>
      </w:r>
      <w:r w:rsidRPr="00454E3C">
        <w:t>95</w:t>
      </w:r>
      <w:r>
        <w:t xml:space="preserve"> ust. </w:t>
      </w:r>
      <w:r w:rsidRPr="00454E3C">
        <w:t>1</w:t>
      </w:r>
      <w:r>
        <w:t xml:space="preserve"> pkt </w:t>
      </w:r>
      <w:r w:rsidRPr="00454E3C">
        <w:t>3;</w:t>
      </w:r>
    </w:p>
    <w:p w:rsidR="00C52789" w:rsidRPr="00454E3C" w:rsidRDefault="00C52789" w:rsidP="00C52789">
      <w:pPr>
        <w:pStyle w:val="PKTpunkt"/>
      </w:pPr>
      <w:r w:rsidRPr="00454E3C">
        <w:t>3)</w:t>
      </w:r>
      <w:r w:rsidRPr="00454E3C">
        <w:tab/>
        <w:t>uiszczenie opłaty, o której mowa w</w:t>
      </w:r>
      <w:r>
        <w:t> art. </w:t>
      </w:r>
      <w:r w:rsidRPr="00454E3C">
        <w:t>94</w:t>
      </w:r>
      <w:r>
        <w:t xml:space="preserve"> ust. </w:t>
      </w:r>
      <w:r w:rsidRPr="00454E3C">
        <w:t>4.</w:t>
      </w:r>
    </w:p>
    <w:p w:rsidR="00C52789" w:rsidRPr="00C52789" w:rsidRDefault="00C52789" w:rsidP="00C52789">
      <w:pPr>
        <w:pStyle w:val="ARTartustawynprozporzdzenia"/>
        <w:keepNext/>
      </w:pPr>
      <w:r w:rsidRPr="00C52789">
        <w:rPr>
          <w:rStyle w:val="Ppogrubienie"/>
        </w:rPr>
        <w:t>Art. 96a.</w:t>
      </w:r>
      <w:r w:rsidRPr="00C52789">
        <w:rPr>
          <w:rStyle w:val="IGindeksgrny"/>
        </w:rPr>
        <w:footnoteReference w:id="88"/>
      </w:r>
      <w:r w:rsidRPr="00C52789">
        <w:rPr>
          <w:rStyle w:val="IGindeksgrny"/>
        </w:rPr>
        <w:t>)</w:t>
      </w:r>
      <w:r w:rsidRPr="00C52789">
        <w:t> 1. W sprawach:</w:t>
      </w:r>
    </w:p>
    <w:p w:rsidR="00C52789" w:rsidRPr="00454E3C" w:rsidRDefault="00C52789" w:rsidP="00C52789">
      <w:pPr>
        <w:pStyle w:val="PKTpunkt"/>
      </w:pPr>
      <w:r w:rsidRPr="00454E3C">
        <w:t>1)</w:t>
      </w:r>
      <w:r w:rsidRPr="00454E3C">
        <w:tab/>
        <w:t>szczególnie skomplikowanych,</w:t>
      </w:r>
    </w:p>
    <w:p w:rsidR="00C52789" w:rsidRPr="00454E3C" w:rsidRDefault="00C52789" w:rsidP="00C52789">
      <w:pPr>
        <w:pStyle w:val="PKTpunkt"/>
      </w:pPr>
      <w:r w:rsidRPr="00454E3C">
        <w:t>2)</w:t>
      </w:r>
      <w:r w:rsidRPr="00454E3C">
        <w:tab/>
        <w:t>co do których z informacji zawartych w zgłoszeniu zamiaru koncentracji lub innych informacji, w tym uzyskanych przez Prezesa Urzędu w toku prowadzonych postępowań, wynika, że istnieje uzasadnione prawdopodobieństwo istotnego ograniczenia konkurencji na rynku w wyniku dokonania koncentracji lub</w:t>
      </w:r>
    </w:p>
    <w:p w:rsidR="00C52789" w:rsidRPr="00C52789" w:rsidRDefault="00C52789" w:rsidP="00C52789">
      <w:pPr>
        <w:pStyle w:val="PKTpunkt"/>
        <w:keepNext/>
      </w:pPr>
      <w:r w:rsidRPr="00454E3C">
        <w:t>3)</w:t>
      </w:r>
      <w:r w:rsidRPr="00454E3C">
        <w:tab/>
        <w:t>wymagających przeprowadzenia badania rynku</w:t>
      </w:r>
    </w:p>
    <w:p w:rsidR="00C52789" w:rsidRPr="00454E3C" w:rsidRDefault="00C52789" w:rsidP="00C52789">
      <w:pPr>
        <w:pStyle w:val="CZWSPPKTczwsplnapunktw"/>
      </w:pPr>
      <w:r w:rsidRPr="00454E3C">
        <w:t>– termin zakończenia postępowania ulega przedłużeniu o 4 miesiące.</w:t>
      </w:r>
    </w:p>
    <w:p w:rsidR="00C52789" w:rsidRPr="00454E3C" w:rsidRDefault="00C52789" w:rsidP="00C52789">
      <w:pPr>
        <w:pStyle w:val="USTustnpkodeksu"/>
      </w:pPr>
      <w:r w:rsidRPr="00454E3C">
        <w:t>2. W przypadkach określonych w</w:t>
      </w:r>
      <w:r>
        <w:t> ust. </w:t>
      </w:r>
      <w:r w:rsidRPr="00454E3C">
        <w:t>1 Prezes Urzędu przedłuża termin zakończenia postępowania w drodze post</w:t>
      </w:r>
      <w:r w:rsidRPr="00454E3C">
        <w:t>a</w:t>
      </w:r>
      <w:r w:rsidRPr="00454E3C">
        <w:t>nowienia, na które nie przysługuje zażalenie. Postanowienie wymaga uzasadnienia.</w:t>
      </w:r>
    </w:p>
    <w:p w:rsidR="00C52789" w:rsidRPr="00454E3C" w:rsidRDefault="00C52789" w:rsidP="00C52789">
      <w:pPr>
        <w:pStyle w:val="USTustnpkodeksu"/>
      </w:pPr>
      <w:r w:rsidRPr="00454E3C">
        <w:t>3. W sprawach, w których istnieje uzasadnione prawdopodobieństwo istotnego ograniczenia konkurencji na rynku w wyniku dokonania koncentracji, Prezes Urzędu przedstawia przedsiębiorcy lub przedsiębiorcom uczestniczącym w koncentracji zastrzeżenia wobec tej koncentracji. Przedstawienie zastrzeżeń wymaga uzasadnienia.</w:t>
      </w:r>
    </w:p>
    <w:p w:rsidR="00C52789" w:rsidRPr="00454E3C" w:rsidRDefault="00C52789" w:rsidP="00C52789">
      <w:pPr>
        <w:pStyle w:val="USTustnpkodeksu"/>
      </w:pPr>
      <w:r w:rsidRPr="00454E3C">
        <w:t>4. Przedsiębiorca może ustosunkować się do zastrzeżeń w terminie 14 dni od dnia ich doręczenia. Prezes Urzędu, na uzasadniony wniosek przedsiębiorcy, przedłuża ten termin o nie więcej niż 14 dni.</w:t>
      </w:r>
    </w:p>
    <w:p w:rsidR="00C52789" w:rsidRPr="00454E3C" w:rsidRDefault="00C52789" w:rsidP="00C52789">
      <w:pPr>
        <w:pStyle w:val="USTustnpkodeksu"/>
      </w:pPr>
      <w:r w:rsidRPr="00454E3C">
        <w:t>5. Prezes Urzędu może przedstawić przedsiębiorcy lub przedsiębiorcom uczestniczącym w koncentracji warunki, o których mowa w</w:t>
      </w:r>
      <w:r>
        <w:t> art. </w:t>
      </w:r>
      <w:r w:rsidRPr="00454E3C">
        <w:t>19</w:t>
      </w:r>
      <w:r>
        <w:t xml:space="preserve"> ust. </w:t>
      </w:r>
      <w:r w:rsidRPr="00454E3C">
        <w:t>2. Przepis</w:t>
      </w:r>
      <w:r>
        <w:t xml:space="preserve"> ust. </w:t>
      </w:r>
      <w:r w:rsidRPr="00454E3C">
        <w:t>4 stosuje się odpowiednio.</w:t>
      </w:r>
    </w:p>
    <w:p w:rsidR="00C52789" w:rsidRPr="00454E3C" w:rsidRDefault="00C52789" w:rsidP="00C52789">
      <w:pPr>
        <w:pStyle w:val="USTustnpkodeksu"/>
      </w:pPr>
      <w:r w:rsidRPr="00454E3C">
        <w:t>6. Przedsiębiorca uczestniczący w koncentracji może przedstawić warunki, o których mowa w</w:t>
      </w:r>
      <w:r>
        <w:t> art. </w:t>
      </w:r>
      <w:r w:rsidRPr="00454E3C">
        <w:t>19</w:t>
      </w:r>
      <w:r>
        <w:t xml:space="preserve"> ust. </w:t>
      </w:r>
      <w:r w:rsidRPr="00454E3C">
        <w:t>2, i zobowiązać się do ich spełnienia. Warunki te mogą zostać przedstawione również w stanowisku przedsiębiorcy dotycz</w:t>
      </w:r>
      <w:r w:rsidRPr="00454E3C">
        <w:t>ą</w:t>
      </w:r>
      <w:r w:rsidRPr="00454E3C">
        <w:t>cym warunków zaproponowanych przez Prezesa Urzędu.</w:t>
      </w:r>
    </w:p>
    <w:p w:rsidR="00C52789" w:rsidRPr="00454E3C" w:rsidRDefault="00C52789" w:rsidP="00C52789">
      <w:pPr>
        <w:pStyle w:val="USTustnpkodeksu"/>
      </w:pPr>
      <w:r w:rsidRPr="00454E3C">
        <w:t>7. Brak stanowiska przedsiębiorcy, jego negatywne stanowisko co do warunków przedstawionych przez Prezesa Urzędu lub niezaakceptowanie przez Prezesa Urzędu warunków przedstawionych przez przedsiębiorcę powodują wydanie decyzji, o której mowa w</w:t>
      </w:r>
      <w:r>
        <w:t> art. </w:t>
      </w:r>
      <w:r w:rsidRPr="00454E3C">
        <w:t>20</w:t>
      </w:r>
      <w:r>
        <w:t xml:space="preserve"> ust. </w:t>
      </w:r>
      <w:r w:rsidRPr="00454E3C">
        <w:t>1.</w:t>
      </w:r>
    </w:p>
    <w:p w:rsidR="00C52789" w:rsidRPr="00C52789" w:rsidRDefault="00C52789" w:rsidP="00C52789">
      <w:pPr>
        <w:pStyle w:val="USTustnpkodeksu"/>
        <w:keepNext/>
      </w:pPr>
      <w:r w:rsidRPr="00454E3C">
        <w:t>8. Do terminu określonego</w:t>
      </w:r>
      <w:r w:rsidRPr="00C52789">
        <w:t xml:space="preserve"> w</w:t>
      </w:r>
      <w:r>
        <w:t> ust. </w:t>
      </w:r>
      <w:r w:rsidRPr="00C52789">
        <w:t>1 nie wlicza się okresów oczekiwania na:</w:t>
      </w:r>
    </w:p>
    <w:p w:rsidR="00C52789" w:rsidRPr="00454E3C" w:rsidRDefault="00C52789" w:rsidP="00C52789">
      <w:pPr>
        <w:pStyle w:val="PKTpunkt"/>
      </w:pPr>
      <w:r w:rsidRPr="00454E3C">
        <w:t>1)</w:t>
      </w:r>
      <w:r w:rsidRPr="00454E3C">
        <w:tab/>
        <w:t>usunięcie braków lub uzupełnienie informacji, o których mowa w</w:t>
      </w:r>
      <w:r>
        <w:t> art. </w:t>
      </w:r>
      <w:r w:rsidRPr="00454E3C">
        <w:t>95</w:t>
      </w:r>
      <w:r>
        <w:t xml:space="preserve"> ust. </w:t>
      </w:r>
      <w:r w:rsidRPr="00454E3C">
        <w:t>1</w:t>
      </w:r>
      <w:r>
        <w:t xml:space="preserve"> pkt </w:t>
      </w:r>
      <w:r w:rsidRPr="00454E3C">
        <w:t>3;</w:t>
      </w:r>
    </w:p>
    <w:p w:rsidR="00C52789" w:rsidRPr="00454E3C" w:rsidRDefault="00C52789" w:rsidP="00C52789">
      <w:pPr>
        <w:pStyle w:val="PKTpunkt"/>
      </w:pPr>
      <w:r w:rsidRPr="00454E3C">
        <w:t>2)</w:t>
      </w:r>
      <w:r w:rsidRPr="00454E3C">
        <w:tab/>
        <w:t>ustosunkowanie się do przedstawionych przez Prezesa Urzędu zastrzeżeń, o których mowa w</w:t>
      </w:r>
      <w:r>
        <w:t> ust. </w:t>
      </w:r>
      <w:r w:rsidRPr="00454E3C">
        <w:t>3, lub warunków, o których mowa w</w:t>
      </w:r>
      <w:r>
        <w:t> art. </w:t>
      </w:r>
      <w:r w:rsidRPr="00454E3C">
        <w:t>19</w:t>
      </w:r>
      <w:r>
        <w:t xml:space="preserve"> ust. </w:t>
      </w:r>
      <w:r w:rsidRPr="00454E3C">
        <w:t>2.</w:t>
      </w:r>
    </w:p>
    <w:p w:rsidR="00C52789" w:rsidRPr="00454E3C" w:rsidRDefault="00C52789" w:rsidP="00C52789">
      <w:pPr>
        <w:pStyle w:val="USTustnpkodeksu"/>
      </w:pPr>
      <w:r w:rsidRPr="00454E3C">
        <w:t>9. W przypadku przedstawienia przez przedsiębiorcę warunków, o których mowa w</w:t>
      </w:r>
      <w:r>
        <w:t> art. </w:t>
      </w:r>
      <w:r w:rsidRPr="00454E3C">
        <w:t>19</w:t>
      </w:r>
      <w:r>
        <w:t xml:space="preserve"> ust. </w:t>
      </w:r>
      <w:r w:rsidRPr="00454E3C">
        <w:t>2, termin określony w</w:t>
      </w:r>
      <w:r>
        <w:t> ust. </w:t>
      </w:r>
      <w:r w:rsidRPr="00454E3C">
        <w:t>1 ulega przedłużeniu o 14 dni.</w:t>
      </w:r>
    </w:p>
    <w:p w:rsidR="00C52789" w:rsidRPr="00454E3C" w:rsidRDefault="00C52789" w:rsidP="00C52789">
      <w:pPr>
        <w:pStyle w:val="ARTartustawynprozporzdzenia"/>
      </w:pPr>
      <w:r w:rsidRPr="00C52789">
        <w:rPr>
          <w:rStyle w:val="Ppogrubienie"/>
        </w:rPr>
        <w:t>Art. 97.</w:t>
      </w:r>
      <w:bookmarkStart w:id="32" w:name="fEditexs42v233"/>
      <w:r w:rsidRPr="00454E3C">
        <w:t> </w:t>
      </w:r>
      <w:bookmarkEnd w:id="32"/>
      <w:r w:rsidRPr="00454E3C">
        <w:t>1. Przedsiębiorcy, których zamiar koncentracji podlega zgłoszeniu, są obowiązani do wstrzymania się od dokonania koncentracji do czasu wydania przez Prezesa Urzędu decyzji lub upływu terminu, w jakim decyzja powinna zostać wydana.</w:t>
      </w:r>
    </w:p>
    <w:p w:rsidR="00C52789" w:rsidRPr="00454E3C" w:rsidRDefault="00C52789" w:rsidP="00C52789">
      <w:pPr>
        <w:pStyle w:val="USTustnpkodeksu"/>
      </w:pPr>
      <w:r w:rsidRPr="00454E3C">
        <w:t>2.</w:t>
      </w:r>
      <w:r w:rsidRPr="007303D8">
        <w:rPr>
          <w:rStyle w:val="IGindeksgrny"/>
        </w:rPr>
        <w:footnoteReference w:id="89"/>
      </w:r>
      <w:r w:rsidRPr="007303D8">
        <w:rPr>
          <w:rStyle w:val="IGindeksgrny"/>
        </w:rPr>
        <w:t>)</w:t>
      </w:r>
      <w:r w:rsidRPr="00454E3C">
        <w:t> Czynność prawna, na podstawie której ma nastąpić koncentracja, może być dokonana pod warunkiem wydania przez Prezesa Urzędu, w drodze decyzji, zgody na dokonanie koncentracji lub upływu terminów, o których mowa w</w:t>
      </w:r>
      <w:r>
        <w:t> art. </w:t>
      </w:r>
      <w:r w:rsidRPr="00454E3C">
        <w:t>96</w:t>
      </w:r>
      <w:r>
        <w:t xml:space="preserve"> lub</w:t>
      </w:r>
      <w:r w:rsidRPr="00454E3C">
        <w:t xml:space="preserve"> w</w:t>
      </w:r>
      <w:r>
        <w:t> art. </w:t>
      </w:r>
      <w:r w:rsidRPr="00454E3C">
        <w:t>96a.</w:t>
      </w:r>
    </w:p>
    <w:p w:rsidR="00C52789" w:rsidRPr="00454E3C" w:rsidRDefault="00C52789" w:rsidP="00C52789">
      <w:pPr>
        <w:pStyle w:val="ARTartustawynprozporzdzenia"/>
      </w:pPr>
      <w:r w:rsidRPr="00C52789">
        <w:rPr>
          <w:rStyle w:val="Ppogrubienie"/>
        </w:rPr>
        <w:t>Art. 98.</w:t>
      </w:r>
      <w:r w:rsidRPr="00454E3C">
        <w:t> Nie stanowi naruszenia obowiązku, o którym mowa w</w:t>
      </w:r>
      <w:r>
        <w:t> art. </w:t>
      </w:r>
      <w:r w:rsidRPr="00454E3C">
        <w:t>97</w:t>
      </w:r>
      <w:r>
        <w:t xml:space="preserve"> ust. </w:t>
      </w:r>
      <w:r w:rsidRPr="00454E3C">
        <w:t>1, realizacja publicznej oferty kupna lub zamiany akcji, zgłoszonej Prezesowi Urzędu na podstawie</w:t>
      </w:r>
      <w:r>
        <w:t xml:space="preserve"> art. </w:t>
      </w:r>
      <w:r w:rsidRPr="00454E3C">
        <w:t>13</w:t>
      </w:r>
      <w:r>
        <w:t xml:space="preserve"> ust. </w:t>
      </w:r>
      <w:r w:rsidRPr="00454E3C">
        <w:t>1, jeżeli nabywca nie korzysta z prawa głosu wyn</w:t>
      </w:r>
      <w:r w:rsidRPr="00454E3C">
        <w:t>i</w:t>
      </w:r>
      <w:r w:rsidRPr="00454E3C">
        <w:t>kającego z nabytych akcji lub czyni to wyłącznie w celu utrzymania pełnej wartości swej inwestycji kapitałowej lub dla zapobieżenia poważnej szko</w:t>
      </w:r>
      <w:r>
        <w:t>dzie, jaka może powstać u przedsię</w:t>
      </w:r>
      <w:r w:rsidRPr="00454E3C">
        <w:t>biorców uczestniczących w koncentracji.</w:t>
      </w:r>
    </w:p>
    <w:p w:rsidR="00C52789" w:rsidRPr="00454E3C" w:rsidRDefault="00C52789" w:rsidP="00C52789">
      <w:pPr>
        <w:pStyle w:val="ARTartustawynprozporzdzenia"/>
      </w:pPr>
      <w:r w:rsidRPr="00C52789">
        <w:rPr>
          <w:rStyle w:val="Ppogrubienie"/>
        </w:rPr>
        <w:t>Art. 99.</w:t>
      </w:r>
      <w:r w:rsidRPr="00454E3C">
        <w:t> W przypadku niewykonania decyzji, o której mowa w</w:t>
      </w:r>
      <w:r>
        <w:t> art. </w:t>
      </w:r>
      <w:r w:rsidRPr="00454E3C">
        <w:t>21</w:t>
      </w:r>
      <w:r>
        <w:t xml:space="preserve"> ust. </w:t>
      </w:r>
      <w:r w:rsidRPr="00454E3C">
        <w:t>1</w:t>
      </w:r>
      <w:r>
        <w:t xml:space="preserve"> lub</w:t>
      </w:r>
      <w:r w:rsidRPr="00454E3C">
        <w:t xml:space="preserve"> 4, Prezes Urzędu może, w drodze </w:t>
      </w:r>
      <w:r w:rsidR="001B7F0A">
        <w:br/>
      </w:r>
      <w:r w:rsidRPr="00454E3C">
        <w:t>decyzji, dokonać podziału przedsiębiorcy. Do podziału spółki stosuje się odpowiednio przepisy</w:t>
      </w:r>
      <w:r>
        <w:t xml:space="preserve"> art. </w:t>
      </w:r>
      <w:r w:rsidRPr="00454E3C">
        <w:t>528–550 ustawy z dnia 15 września 2000 r. – Kodeks spółek handlowych (</w:t>
      </w:r>
      <w:r>
        <w:t>Dz. U.</w:t>
      </w:r>
      <w:r w:rsidRPr="00454E3C">
        <w:t xml:space="preserve"> z</w:t>
      </w:r>
      <w:r>
        <w:t> </w:t>
      </w:r>
      <w:r w:rsidRPr="00454E3C">
        <w:t>2013</w:t>
      </w:r>
      <w:r>
        <w:t> </w:t>
      </w:r>
      <w:r w:rsidRPr="00454E3C">
        <w:t>r.</w:t>
      </w:r>
      <w:r>
        <w:t xml:space="preserve"> poz. </w:t>
      </w:r>
      <w:r w:rsidRPr="00454E3C">
        <w:t>1030</w:t>
      </w:r>
      <w:r>
        <w:t>, z </w:t>
      </w:r>
      <w:proofErr w:type="spellStart"/>
      <w:r>
        <w:t>późn</w:t>
      </w:r>
      <w:proofErr w:type="spellEnd"/>
      <w:r>
        <w:t>. zm.</w:t>
      </w:r>
      <w:r w:rsidRPr="007303D8">
        <w:rPr>
          <w:rStyle w:val="IGindeksgrny"/>
        </w:rPr>
        <w:footnoteReference w:id="90"/>
      </w:r>
      <w:r w:rsidRPr="007303D8">
        <w:rPr>
          <w:rStyle w:val="IGindeksgrny"/>
        </w:rPr>
        <w:t>)</w:t>
      </w:r>
      <w:r w:rsidRPr="00454E3C">
        <w:t>). Prezesowi Urzędu przysł</w:t>
      </w:r>
      <w:r w:rsidRPr="00454E3C">
        <w:t>u</w:t>
      </w:r>
      <w:r w:rsidRPr="00454E3C">
        <w:t>gują komp</w:t>
      </w:r>
      <w:r>
        <w:t>etencje organów spółek uczestni</w:t>
      </w:r>
      <w:r w:rsidRPr="00454E3C">
        <w:t>czących w podziale. Prezes Urzędu może ponadto wystąpić do sądu o stwierdzenie nieważności umowy lub podjęcie innych środków</w:t>
      </w:r>
      <w:r>
        <w:t xml:space="preserve"> prawnych zmierzających do przy</w:t>
      </w:r>
      <w:r w:rsidRPr="00454E3C">
        <w:t>wrócenia stanu p</w:t>
      </w:r>
      <w:r w:rsidRPr="00454E3C">
        <w:t>o</w:t>
      </w:r>
      <w:r w:rsidRPr="00454E3C">
        <w:t>przedniego.</w:t>
      </w:r>
    </w:p>
    <w:p w:rsidR="00C52789" w:rsidRPr="00454E3C" w:rsidRDefault="00C52789" w:rsidP="00C52789">
      <w:pPr>
        <w:pStyle w:val="ROZDZODDZOZNoznaczenierozdziauluboddziau"/>
      </w:pPr>
      <w:r w:rsidRPr="00454E3C">
        <w:t>Rozdział 4</w:t>
      </w:r>
    </w:p>
    <w:p w:rsidR="00C52789" w:rsidRPr="00454E3C" w:rsidRDefault="00C52789" w:rsidP="00C52789">
      <w:pPr>
        <w:pStyle w:val="ROZDZODDZPRZEDMprzedmiotregulacjirozdziauluboddziau"/>
      </w:pPr>
      <w:r w:rsidRPr="00454E3C">
        <w:t>Postępowanie w sprawach praktyk naruszających zbiorowe interesy konsumentów</w:t>
      </w:r>
    </w:p>
    <w:p w:rsidR="00C52789" w:rsidRPr="00454E3C" w:rsidRDefault="00C52789" w:rsidP="00C52789">
      <w:pPr>
        <w:pStyle w:val="ARTartustawynprozporzdzenia"/>
      </w:pPr>
      <w:r w:rsidRPr="00C52789">
        <w:rPr>
          <w:rStyle w:val="Ppogrubienie"/>
        </w:rPr>
        <w:t>Art. 100.</w:t>
      </w:r>
      <w:r w:rsidRPr="00454E3C">
        <w:t> 1. Każdy może zgłosić Prezesowi Urzę</w:t>
      </w:r>
      <w:r>
        <w:t>du na piśmie zawiadomienie doty</w:t>
      </w:r>
      <w:r w:rsidRPr="00454E3C">
        <w:t>czące podejrzenia stosowania praktyk naruszających zbiorowe interesy konsumentów.</w:t>
      </w:r>
    </w:p>
    <w:p w:rsidR="00C52789" w:rsidRPr="00454E3C" w:rsidRDefault="00C52789" w:rsidP="00C52789">
      <w:pPr>
        <w:pStyle w:val="USTustnpkodeksu"/>
      </w:pPr>
      <w:r w:rsidRPr="00454E3C">
        <w:t>2. Zawiadomienie, o którym mowa w</w:t>
      </w:r>
      <w:r>
        <w:t> ust. </w:t>
      </w:r>
      <w:r w:rsidRPr="00454E3C">
        <w:t>1, może także zgłosić zagraniczna organizacja wpisana na listę organizacji uprawnionych w państwach członkowskich Unii Europejskiej do złożenia wniosku o wszczęcie postępowania, opublik</w:t>
      </w:r>
      <w:r w:rsidRPr="00454E3C">
        <w:t>o</w:t>
      </w:r>
      <w:r w:rsidRPr="00454E3C">
        <w:t>waną w Dzienniku Urzędowym Wspólnot Europejskich, jeżeli cel jej działania uzasadnia zgłoszenie przez nią zawiad</w:t>
      </w:r>
      <w:r w:rsidRPr="00454E3C">
        <w:t>o</w:t>
      </w:r>
      <w:r w:rsidRPr="00454E3C">
        <w:t>mienia dotyczącego naruszenia wynikającego z niezgodnych z prawem zaniechań lub działań podjętych na terytorium Rzeczypospolitej Polskiej, zagrażających zbiorowym interesom konsumentów w państwie członkowskim, w którym org</w:t>
      </w:r>
      <w:r w:rsidRPr="00454E3C">
        <w:t>a</w:t>
      </w:r>
      <w:r w:rsidRPr="00454E3C">
        <w:t>nizacja ta ma swoją siedzibę.</w:t>
      </w:r>
    </w:p>
    <w:p w:rsidR="00C52789" w:rsidRPr="00454E3C" w:rsidRDefault="00C52789" w:rsidP="00C52789">
      <w:pPr>
        <w:pStyle w:val="USTustnpkodeksu"/>
      </w:pPr>
      <w:r w:rsidRPr="00454E3C">
        <w:t>3. Przepisy</w:t>
      </w:r>
      <w:r>
        <w:t xml:space="preserve"> art. </w:t>
      </w:r>
      <w:r w:rsidRPr="00454E3C">
        <w:t>86</w:t>
      </w:r>
      <w:r>
        <w:t xml:space="preserve"> ust. </w:t>
      </w:r>
      <w:r w:rsidRPr="00454E3C">
        <w:t>2–4 stosuje się odpowiednio.</w:t>
      </w:r>
    </w:p>
    <w:p w:rsidR="00C52789" w:rsidRPr="00454E3C" w:rsidRDefault="00C52789" w:rsidP="00C52789">
      <w:pPr>
        <w:pStyle w:val="ARTartustawynprozporzdzenia"/>
      </w:pPr>
      <w:r w:rsidRPr="00C52789">
        <w:rPr>
          <w:rStyle w:val="Ppogrubienie"/>
        </w:rPr>
        <w:t>Art. 101.</w:t>
      </w:r>
      <w:r w:rsidRPr="007303D8">
        <w:rPr>
          <w:rStyle w:val="IGindeksgrny"/>
        </w:rPr>
        <w:footnoteReference w:id="91"/>
      </w:r>
      <w:r w:rsidRPr="007303D8">
        <w:rPr>
          <w:rStyle w:val="IGindeksgrny"/>
        </w:rPr>
        <w:t>)</w:t>
      </w:r>
      <w:r w:rsidRPr="003C0752">
        <w:t> </w:t>
      </w:r>
      <w:r w:rsidRPr="00454E3C">
        <w:t>1. Stroną postępowania jest każdy, wobec kogo zostało wszczęte postępowanie w sprawie praktyk nar</w:t>
      </w:r>
      <w:r w:rsidRPr="00454E3C">
        <w:t>u</w:t>
      </w:r>
      <w:r w:rsidRPr="00454E3C">
        <w:t>szających zbiorowe interesy konsumentów.</w:t>
      </w:r>
    </w:p>
    <w:p w:rsidR="00C52789" w:rsidRPr="00454E3C" w:rsidRDefault="00C52789" w:rsidP="00C52789">
      <w:pPr>
        <w:pStyle w:val="USTustnpkodeksu"/>
      </w:pPr>
      <w:r w:rsidRPr="00454E3C">
        <w:t>2. Prezes Urzędu wydaje postanowienie o wszczęciu postępowania w sprawie praktyk naruszających zbiorowe int</w:t>
      </w:r>
      <w:r w:rsidRPr="00454E3C">
        <w:t>e</w:t>
      </w:r>
      <w:r w:rsidRPr="00454E3C">
        <w:t>resy konsumentów i zawiadamia o tym strony.</w:t>
      </w:r>
    </w:p>
    <w:p w:rsidR="00C52789" w:rsidRPr="00454E3C" w:rsidRDefault="00C52789" w:rsidP="00C52789">
      <w:pPr>
        <w:pStyle w:val="ARTartustawynprozporzdzenia"/>
      </w:pPr>
      <w:r w:rsidRPr="00C52789">
        <w:rPr>
          <w:rStyle w:val="Ppogrubienie"/>
        </w:rPr>
        <w:t>Art. 102.</w:t>
      </w:r>
      <w:r w:rsidRPr="00C52789">
        <w:rPr>
          <w:rStyle w:val="Kkursywa"/>
        </w:rPr>
        <w:t> </w:t>
      </w:r>
      <w:r w:rsidRPr="001B7F0A">
        <w:t>(uchylony)</w:t>
      </w:r>
      <w:r w:rsidRPr="007303D8">
        <w:rPr>
          <w:rStyle w:val="IGindeksgrny"/>
        </w:rPr>
        <w:footnoteReference w:id="92"/>
      </w:r>
      <w:r w:rsidRPr="007303D8">
        <w:rPr>
          <w:rStyle w:val="IGindeksgrny"/>
        </w:rPr>
        <w:t>)</w:t>
      </w:r>
    </w:p>
    <w:p w:rsidR="00C52789" w:rsidRPr="00454E3C" w:rsidRDefault="00C52789" w:rsidP="00C52789">
      <w:pPr>
        <w:pStyle w:val="ARTartustawynprozporzdzenia"/>
      </w:pPr>
      <w:r w:rsidRPr="00C52789">
        <w:rPr>
          <w:rStyle w:val="Ppogrubienie"/>
        </w:rPr>
        <w:t>Art. 103.</w:t>
      </w:r>
      <w:r w:rsidRPr="00454E3C">
        <w:t> Prezes Urzędu może nadać decyzji w całości lub w części rygor natychmiastowej wykonalności, jeżeli wymaga tego ważny interes konsumentów.</w:t>
      </w:r>
    </w:p>
    <w:p w:rsidR="00C52789" w:rsidRPr="00454E3C" w:rsidRDefault="00C52789" w:rsidP="00C52789">
      <w:pPr>
        <w:pStyle w:val="ARTartustawynprozporzdzenia"/>
      </w:pPr>
      <w:r w:rsidRPr="00C52789">
        <w:rPr>
          <w:rStyle w:val="Ppogrubienie"/>
        </w:rPr>
        <w:t>Art. 104.</w:t>
      </w:r>
      <w:bookmarkStart w:id="33" w:name="_Ref403564439"/>
      <w:r w:rsidRPr="007303D8">
        <w:rPr>
          <w:rStyle w:val="IGindeksgrny"/>
        </w:rPr>
        <w:footnoteReference w:id="93"/>
      </w:r>
      <w:bookmarkEnd w:id="33"/>
      <w:r w:rsidRPr="007303D8">
        <w:rPr>
          <w:rStyle w:val="IGindeksgrny"/>
        </w:rPr>
        <w:t>)</w:t>
      </w:r>
      <w:r w:rsidRPr="00454E3C">
        <w:t xml:space="preserve"> Postępowanie w sprawie praktyk naruszających zbiorowe interesy konsumentów powinno być zakończ</w:t>
      </w:r>
      <w:r w:rsidRPr="00454E3C">
        <w:t>o</w:t>
      </w:r>
      <w:r w:rsidRPr="00454E3C">
        <w:t>ne w terminie 4 miesięcy, a w sprawie szczególnie skomplikowanej – nie później niż w terminie 5 miesięcy od dnia jego wszczęcia. Przepisy</w:t>
      </w:r>
      <w:r>
        <w:t xml:space="preserve"> art. </w:t>
      </w:r>
      <w:r w:rsidRPr="00454E3C">
        <w:t>35–38 ustawy z dnia 14 czerwca 1960 r. – Kodeks postępowania administracyjnego stosuje się odpowiednio.</w:t>
      </w:r>
    </w:p>
    <w:p w:rsidR="00C52789" w:rsidRPr="00454E3C" w:rsidRDefault="00C52789" w:rsidP="00C52789">
      <w:pPr>
        <w:pStyle w:val="ARTartustawynprozporzdzenia"/>
      </w:pPr>
      <w:r w:rsidRPr="00C52789">
        <w:rPr>
          <w:rStyle w:val="Ppogrubienie"/>
        </w:rPr>
        <w:t>Art. 105.</w:t>
      </w:r>
      <w:bookmarkStart w:id="34" w:name="_Ref403551892"/>
      <w:bookmarkStart w:id="35" w:name="fEditexs44v242"/>
      <w:r w:rsidRPr="007303D8">
        <w:rPr>
          <w:rStyle w:val="IGindeksgrny"/>
        </w:rPr>
        <w:fldChar w:fldCharType="begin"/>
      </w:r>
      <w:r w:rsidRPr="007303D8">
        <w:rPr>
          <w:rStyle w:val="IGindeksgrny"/>
        </w:rPr>
        <w:instrText xml:space="preserve"> NOTEREF _Ref403564439 \h </w:instrText>
      </w:r>
      <w:r w:rsidRPr="007303D8">
        <w:rPr>
          <w:rStyle w:val="IGindeksgrny"/>
        </w:rPr>
      </w:r>
      <w:r w:rsidRPr="007303D8">
        <w:rPr>
          <w:rStyle w:val="IGindeksgrny"/>
        </w:rPr>
        <w:fldChar w:fldCharType="separate"/>
      </w:r>
      <w:r w:rsidR="00F215E5">
        <w:rPr>
          <w:rStyle w:val="IGindeksgrny"/>
        </w:rPr>
        <w:t>83</w:t>
      </w:r>
      <w:r w:rsidRPr="007303D8">
        <w:rPr>
          <w:rStyle w:val="IGindeksgrny"/>
        </w:rPr>
        <w:fldChar w:fldCharType="end"/>
      </w:r>
      <w:r w:rsidRPr="007303D8">
        <w:rPr>
          <w:rStyle w:val="IGindeksgrny"/>
        </w:rPr>
        <w:t>)</w:t>
      </w:r>
      <w:bookmarkEnd w:id="34"/>
      <w:r w:rsidRPr="00454E3C">
        <w:t> </w:t>
      </w:r>
      <w:bookmarkEnd w:id="35"/>
      <w:r w:rsidRPr="00454E3C">
        <w:t>Nie wszczyna się postępowania w sprawie praktyk naruszających zbiorowe interesy konsumentów, jeżeli od końca roku, w którym zaprzestano ich stosowania, upłynął rok.</w:t>
      </w:r>
    </w:p>
    <w:p w:rsidR="00C52789" w:rsidRPr="00454E3C" w:rsidRDefault="00C52789" w:rsidP="00C52789">
      <w:pPr>
        <w:pStyle w:val="ROZDZODDZOZNoznaczenierozdziauluboddziau"/>
      </w:pPr>
      <w:bookmarkStart w:id="36" w:name="f0110eTOs40v3923a"/>
      <w:bookmarkEnd w:id="36"/>
      <w:r w:rsidRPr="00454E3C">
        <w:t>Rozdział 5</w:t>
      </w:r>
      <w:r w:rsidRPr="007303D8">
        <w:rPr>
          <w:rStyle w:val="IGindeksgrny"/>
        </w:rPr>
        <w:footnoteReference w:id="94"/>
      </w:r>
      <w:r w:rsidRPr="007303D8">
        <w:rPr>
          <w:rStyle w:val="IGindeksgrny"/>
        </w:rPr>
        <w:t>)</w:t>
      </w:r>
    </w:p>
    <w:p w:rsidR="00C52789" w:rsidRPr="00454E3C" w:rsidRDefault="00C52789" w:rsidP="00C52789">
      <w:pPr>
        <w:pStyle w:val="ROZDZODDZPRZEDMprzedmiotregulacjirozdziauluboddziau"/>
      </w:pPr>
      <w:r w:rsidRPr="00454E3C">
        <w:t>Kontrola i przeszukanie w toku postępowania przed Prezesem Urzędu</w:t>
      </w:r>
      <w:r w:rsidRPr="001B7F0A">
        <w:rPr>
          <w:rStyle w:val="IGPindeksgrnyipogrubienie"/>
        </w:rPr>
        <w:footnoteReference w:id="95"/>
      </w:r>
      <w:r w:rsidRPr="001B7F0A">
        <w:rPr>
          <w:rStyle w:val="IGPindeksgrnyipogrubienie"/>
        </w:rPr>
        <w:t>)</w:t>
      </w:r>
    </w:p>
    <w:p w:rsidR="00C52789" w:rsidRPr="00454E3C" w:rsidRDefault="00C52789" w:rsidP="00C52789">
      <w:pPr>
        <w:pStyle w:val="ARTartustawynprozporzdzenia"/>
      </w:pPr>
      <w:r w:rsidRPr="00C52789">
        <w:rPr>
          <w:rStyle w:val="Ppogrubienie"/>
        </w:rPr>
        <w:t>Art. 105a.</w:t>
      </w:r>
      <w:r w:rsidRPr="00454E3C">
        <w:t> 1.</w:t>
      </w:r>
      <w:r w:rsidRPr="00454E3C">
        <w:tab/>
        <w:t>W toku postępowania przed Prezesem Urzędu może być przeprowadzona przez upoważnionego pr</w:t>
      </w:r>
      <w:r w:rsidRPr="00454E3C">
        <w:t>a</w:t>
      </w:r>
      <w:r w:rsidRPr="00454E3C">
        <w:t xml:space="preserve">cownika Urzędu lub Inspekcji Handlowej, zwanego dalej </w:t>
      </w:r>
      <w:r>
        <w:t>„</w:t>
      </w:r>
      <w:r w:rsidRPr="00454E3C">
        <w:t>kontrolującym</w:t>
      </w:r>
      <w:r>
        <w:t>”</w:t>
      </w:r>
      <w:r w:rsidRPr="00454E3C">
        <w:t xml:space="preserve">, kontrola u każdego przedsiębiorcy, zwanego dalej </w:t>
      </w:r>
      <w:r>
        <w:t>„</w:t>
      </w:r>
      <w:r w:rsidRPr="00454E3C">
        <w:t>kontrolowanym</w:t>
      </w:r>
      <w:r>
        <w:t>”</w:t>
      </w:r>
      <w:r w:rsidRPr="00454E3C">
        <w:t>, w zakresie objętym tym postępowaniem.</w:t>
      </w:r>
    </w:p>
    <w:p w:rsidR="00C52789" w:rsidRPr="00C52789" w:rsidRDefault="00C52789" w:rsidP="00C52789">
      <w:pPr>
        <w:pStyle w:val="USTustnpkodeksu"/>
        <w:keepNext/>
      </w:pPr>
      <w:r w:rsidRPr="00454E3C">
        <w:t>2. Prezes Urzędu może upoważnić do udziału</w:t>
      </w:r>
      <w:r w:rsidRPr="00C52789">
        <w:t xml:space="preserve"> w kontroli:</w:t>
      </w:r>
    </w:p>
    <w:p w:rsidR="00C52789" w:rsidRPr="00454E3C" w:rsidRDefault="00C52789" w:rsidP="00C52789">
      <w:pPr>
        <w:pStyle w:val="PKTpunkt"/>
      </w:pPr>
      <w:r w:rsidRPr="00454E3C">
        <w:t>1)</w:t>
      </w:r>
      <w:r w:rsidRPr="00454E3C">
        <w:tab/>
        <w:t>pracownika organu ochrony konkurencji państwa członkowskiego Unii Europejskiej w przypadku, o którym mowa w</w:t>
      </w:r>
      <w:r>
        <w:t> art. </w:t>
      </w:r>
      <w:r w:rsidRPr="00454E3C">
        <w:t>22 rozporządzenia</w:t>
      </w:r>
      <w:r>
        <w:t xml:space="preserve"> nr </w:t>
      </w:r>
      <w:r w:rsidRPr="00454E3C">
        <w:t>1/2003/WE;</w:t>
      </w:r>
    </w:p>
    <w:p w:rsidR="00C52789" w:rsidRPr="00454E3C" w:rsidRDefault="00C52789" w:rsidP="00C52789">
      <w:pPr>
        <w:pStyle w:val="PKTpunkt"/>
      </w:pPr>
      <w:r w:rsidRPr="00454E3C">
        <w:t>2)</w:t>
      </w:r>
      <w:r w:rsidRPr="00454E3C">
        <w:tab/>
        <w:t>pracownika organu wnioskującego w rozumieniu</w:t>
      </w:r>
      <w:r>
        <w:t xml:space="preserve"> art. </w:t>
      </w:r>
      <w:r w:rsidRPr="00454E3C">
        <w:t>3</w:t>
      </w:r>
      <w:r>
        <w:t xml:space="preserve"> pkt </w:t>
      </w:r>
      <w:r w:rsidRPr="00454E3C">
        <w:t>f rozporządzenia</w:t>
      </w:r>
      <w:r>
        <w:t xml:space="preserve"> nr </w:t>
      </w:r>
      <w:r w:rsidRPr="00454E3C">
        <w:t>2006/2004/WE w przypadku, o którym mowa w</w:t>
      </w:r>
      <w:r>
        <w:t> art. </w:t>
      </w:r>
      <w:r w:rsidRPr="00454E3C">
        <w:t>6</w:t>
      </w:r>
      <w:r>
        <w:t xml:space="preserve"> ust. </w:t>
      </w:r>
      <w:r w:rsidRPr="00454E3C">
        <w:t>3 tego rozporządzenia;</w:t>
      </w:r>
    </w:p>
    <w:p w:rsidR="00C52789" w:rsidRPr="00454E3C" w:rsidRDefault="00C52789" w:rsidP="00C52789">
      <w:pPr>
        <w:pStyle w:val="PKTpunkt"/>
      </w:pPr>
      <w:r w:rsidRPr="00454E3C">
        <w:t>3)</w:t>
      </w:r>
      <w:r w:rsidRPr="00454E3C">
        <w:tab/>
        <w:t>osoby posiadające wiadomości specjalne, jeżeli do przeprowadzenia kontroli niezbędne są tego rodzaju wiadomości.</w:t>
      </w:r>
    </w:p>
    <w:p w:rsidR="00C52789" w:rsidRPr="00454E3C" w:rsidRDefault="00C52789" w:rsidP="00C52789">
      <w:pPr>
        <w:pStyle w:val="USTustnpkodeksu"/>
      </w:pPr>
      <w:r w:rsidRPr="00454E3C">
        <w:t>3. W sprawach z zakresu właściwości delegatur oraz w sprawach przekazanych do załatwienia delegaturom przez Prezesa Urzędu, na podstawie</w:t>
      </w:r>
      <w:r>
        <w:t xml:space="preserve"> art. </w:t>
      </w:r>
      <w:r w:rsidRPr="00454E3C">
        <w:t>33</w:t>
      </w:r>
      <w:r>
        <w:t xml:space="preserve"> ust. </w:t>
      </w:r>
      <w:r w:rsidRPr="00454E3C">
        <w:t>4</w:t>
      </w:r>
      <w:r>
        <w:t xml:space="preserve"> i </w:t>
      </w:r>
      <w:r w:rsidRPr="00454E3C">
        <w:t>5, pracownicy delegatur przeprowadzają kontrolę na podstawie upoważnienia dyrektora delegatury wydanego w imieniu Prezesa Urzędu.</w:t>
      </w:r>
    </w:p>
    <w:p w:rsidR="00C52789" w:rsidRPr="00C52789" w:rsidRDefault="00C52789" w:rsidP="00C52789">
      <w:pPr>
        <w:pStyle w:val="USTustnpkodeksu"/>
        <w:keepNext/>
      </w:pPr>
      <w:r w:rsidRPr="00454E3C">
        <w:t>4</w:t>
      </w:r>
      <w:r w:rsidRPr="00C52789">
        <w:t>. Upoważnienie do przeprowadzenia kontroli lub do udziału w kontroli zawiera:</w:t>
      </w:r>
      <w:r w:rsidRPr="00C52789">
        <w:rPr>
          <w:rStyle w:val="IGindeksgrny"/>
        </w:rPr>
        <w:footnoteReference w:id="96"/>
      </w:r>
      <w:r w:rsidRPr="00C52789">
        <w:rPr>
          <w:rStyle w:val="IGindeksgrny"/>
        </w:rPr>
        <w:t>)</w:t>
      </w:r>
    </w:p>
    <w:p w:rsidR="00C52789" w:rsidRPr="00454E3C" w:rsidRDefault="00C52789" w:rsidP="00C52789">
      <w:pPr>
        <w:pStyle w:val="PKTpunkt"/>
      </w:pPr>
      <w:r w:rsidRPr="00454E3C">
        <w:t>1)</w:t>
      </w:r>
      <w:r w:rsidRPr="00454E3C">
        <w:tab/>
        <w:t>oznaczenie organu kontroli;</w:t>
      </w:r>
    </w:p>
    <w:p w:rsidR="00C52789" w:rsidRPr="00454E3C" w:rsidRDefault="00C52789" w:rsidP="00C52789">
      <w:pPr>
        <w:pStyle w:val="PKTpunkt"/>
      </w:pPr>
      <w:r w:rsidRPr="00454E3C">
        <w:t>2)</w:t>
      </w:r>
      <w:r w:rsidRPr="00454E3C">
        <w:tab/>
        <w:t>wskazanie podstawy prawnej;</w:t>
      </w:r>
    </w:p>
    <w:p w:rsidR="00C52789" w:rsidRPr="00454E3C" w:rsidRDefault="00C52789" w:rsidP="00C52789">
      <w:pPr>
        <w:pStyle w:val="PKTpunkt"/>
      </w:pPr>
      <w:r w:rsidRPr="00454E3C">
        <w:t>3)</w:t>
      </w:r>
      <w:r w:rsidRPr="00454E3C">
        <w:tab/>
        <w:t>datę i miejsce wystawienia;</w:t>
      </w:r>
    </w:p>
    <w:p w:rsidR="00C52789" w:rsidRPr="00454E3C" w:rsidRDefault="00C52789" w:rsidP="00C52789">
      <w:pPr>
        <w:pStyle w:val="PKTpunkt"/>
      </w:pPr>
      <w:r w:rsidRPr="00454E3C">
        <w:t>4)</w:t>
      </w:r>
      <w:r w:rsidRPr="00454E3C">
        <w:tab/>
        <w:t>imię, nazwisko i stanowisko kontrolującego oraz numer jego legitymacji służbowej, a w przypadku upoważnienia do udziału w kontroli osób, o których mowa w</w:t>
      </w:r>
      <w:r>
        <w:t> ust. </w:t>
      </w:r>
      <w:r w:rsidRPr="00454E3C">
        <w:t>2 – imiona i nazwiska tych osób oraz numer paszportu lub innego dokumentu potwierdzającego tożsamość;</w:t>
      </w:r>
    </w:p>
    <w:p w:rsidR="00C52789" w:rsidRPr="00454E3C" w:rsidRDefault="00C52789" w:rsidP="00C52789">
      <w:pPr>
        <w:pStyle w:val="PKTpunkt"/>
      </w:pPr>
      <w:r w:rsidRPr="00454E3C">
        <w:t>5)</w:t>
      </w:r>
      <w:r w:rsidRPr="00454E3C">
        <w:tab/>
        <w:t>oznaczenie kontrolowanego;</w:t>
      </w:r>
    </w:p>
    <w:p w:rsidR="00C52789" w:rsidRPr="00454E3C" w:rsidRDefault="00C52789" w:rsidP="00C52789">
      <w:pPr>
        <w:pStyle w:val="PKTpunkt"/>
      </w:pPr>
      <w:r w:rsidRPr="00454E3C">
        <w:t>6)</w:t>
      </w:r>
      <w:r w:rsidRPr="007303D8">
        <w:rPr>
          <w:rStyle w:val="IGindeksgrny"/>
        </w:rPr>
        <w:footnoteReference w:id="97"/>
      </w:r>
      <w:r w:rsidRPr="007303D8">
        <w:rPr>
          <w:rStyle w:val="IGindeksgrny"/>
        </w:rPr>
        <w:t>)</w:t>
      </w:r>
      <w:r w:rsidRPr="00454E3C">
        <w:tab/>
        <w:t>określenie zakresu przedmiotowego kontroli, w tym okresu objętego kontrolą;</w:t>
      </w:r>
    </w:p>
    <w:p w:rsidR="00C52789" w:rsidRPr="00454E3C" w:rsidRDefault="00C52789" w:rsidP="00C52789">
      <w:pPr>
        <w:pStyle w:val="PKTpunkt"/>
      </w:pPr>
      <w:r w:rsidRPr="00454E3C">
        <w:t>7)</w:t>
      </w:r>
      <w:r w:rsidRPr="00454E3C">
        <w:tab/>
        <w:t>określenie daty rozpoczęcia kontroli i przewidywanej daty jej zakończenia;</w:t>
      </w:r>
    </w:p>
    <w:p w:rsidR="00C52789" w:rsidRPr="00454E3C" w:rsidRDefault="00C52789" w:rsidP="00C52789">
      <w:pPr>
        <w:pStyle w:val="PKTpunkt"/>
      </w:pPr>
      <w:r w:rsidRPr="00454E3C">
        <w:t>8)</w:t>
      </w:r>
      <w:r w:rsidRPr="00454E3C">
        <w:tab/>
        <w:t>podpis osoby udzielającej upoważnienia, z podaniem zajmowanego stanowiska lub funkcji;</w:t>
      </w:r>
    </w:p>
    <w:p w:rsidR="00C52789" w:rsidRPr="00454E3C" w:rsidRDefault="00C52789" w:rsidP="00C52789">
      <w:pPr>
        <w:pStyle w:val="PKTpunkt"/>
      </w:pPr>
      <w:r w:rsidRPr="00454E3C">
        <w:t>9)</w:t>
      </w:r>
      <w:r w:rsidRPr="00454E3C">
        <w:tab/>
        <w:t>pouczenie o prawach i obowiązkach kontrolowanego.</w:t>
      </w:r>
    </w:p>
    <w:p w:rsidR="00C52789" w:rsidRPr="00454E3C" w:rsidRDefault="00C52789" w:rsidP="00C52789">
      <w:pPr>
        <w:pStyle w:val="USTustnpkodeksu"/>
      </w:pPr>
      <w:r w:rsidRPr="00454E3C">
        <w:t>5.</w:t>
      </w:r>
      <w:bookmarkStart w:id="37" w:name="_Ref403551966"/>
      <w:r w:rsidRPr="007303D8">
        <w:rPr>
          <w:rStyle w:val="IGindeksgrny"/>
        </w:rPr>
        <w:footnoteReference w:id="98"/>
      </w:r>
      <w:bookmarkEnd w:id="37"/>
      <w:r w:rsidRPr="007303D8">
        <w:rPr>
          <w:rStyle w:val="IGindeksgrny"/>
        </w:rPr>
        <w:t>)</w:t>
      </w:r>
      <w:r w:rsidRPr="00454E3C">
        <w:t xml:space="preserve"> Upoważnienie do przeprowadzenia kontroli, o której mowa w</w:t>
      </w:r>
      <w:r>
        <w:t> ust. </w:t>
      </w:r>
      <w:r w:rsidRPr="00454E3C">
        <w:t>1, wydają odpowiednio: Prezes Urzędu oraz, na jego wniosek, wojewódzcy inspektorzy Inspekcji Handlowej.</w:t>
      </w:r>
    </w:p>
    <w:p w:rsidR="00C52789" w:rsidRPr="00454E3C" w:rsidRDefault="00C52789" w:rsidP="00C52789">
      <w:pPr>
        <w:pStyle w:val="USTustnpkodeksu"/>
      </w:pPr>
      <w:r w:rsidRPr="00454E3C">
        <w:t>6.</w:t>
      </w:r>
      <w:r w:rsidRPr="007303D8">
        <w:rPr>
          <w:rStyle w:val="IGindeksgrny"/>
        </w:rPr>
        <w:fldChar w:fldCharType="begin"/>
      </w:r>
      <w:r w:rsidRPr="007303D8">
        <w:rPr>
          <w:rStyle w:val="IGindeksgrny"/>
        </w:rPr>
        <w:instrText xml:space="preserve"> NOTEREF _Ref403551966 \h </w:instrText>
      </w:r>
      <w:r w:rsidRPr="007303D8">
        <w:rPr>
          <w:rStyle w:val="IGindeksgrny"/>
        </w:rPr>
      </w:r>
      <w:r w:rsidRPr="007303D8">
        <w:rPr>
          <w:rStyle w:val="IGindeksgrny"/>
        </w:rPr>
        <w:fldChar w:fldCharType="separate"/>
      </w:r>
      <w:r w:rsidR="00F215E5">
        <w:rPr>
          <w:rStyle w:val="IGindeksgrny"/>
        </w:rPr>
        <w:t>88</w:t>
      </w:r>
      <w:r w:rsidRPr="007303D8">
        <w:rPr>
          <w:rStyle w:val="IGindeksgrny"/>
        </w:rPr>
        <w:fldChar w:fldCharType="end"/>
      </w:r>
      <w:r w:rsidRPr="007303D8">
        <w:rPr>
          <w:rStyle w:val="IGindeksgrny"/>
        </w:rPr>
        <w:t>)</w:t>
      </w:r>
      <w:r w:rsidRPr="00454E3C">
        <w:t> Kontrolujący doręcza kontrolowanemu lub osobie przez niego upoważnionej upoważnienie do przeprowadzenia kontroli oraz okazuje legitymację służbową, a osoby upoważnione do udziału w kontroli, o których mowa w</w:t>
      </w:r>
      <w:r>
        <w:t> ust. </w:t>
      </w:r>
      <w:r w:rsidRPr="00454E3C">
        <w:t>2, dowód osobisty, paszport lub inny dokument potwierdzający tożsamość.</w:t>
      </w:r>
    </w:p>
    <w:p w:rsidR="00C52789" w:rsidRPr="00454E3C" w:rsidRDefault="00C52789" w:rsidP="00C52789">
      <w:pPr>
        <w:pStyle w:val="USTustnpkodeksu"/>
      </w:pPr>
      <w:r w:rsidRPr="00454E3C">
        <w:t>7. W razie nieobecności kontrolowanego lub osoby przez niego upoważnionej, upoważnienie do przeprowadzenia kontroli oraz legitymacja służbowa, dowód osobisty, paszport lub inny dokument potwierdzający tożsamość mogą być okazane innemu pracownikowi kontrolowanego, który może być uznany za osobę, o której mowa w</w:t>
      </w:r>
      <w:r>
        <w:t> art. </w:t>
      </w:r>
      <w:r w:rsidRPr="00454E3C">
        <w:t>97 ustawy z dnia 23 kwietnia 1964 r. – Kodeks cywilny lub przywołanemu świadkowi, którym powinien być funkcjonariusz publiczny, niebędący jednak pracownikiem organu przeprowadzającego kontrolę. W takim przypadku upoważnienie doręcza się niezwłocznie kontrolowanemu, nie później jednak niż trzeciego dnia od wszczęcia kontroli.</w:t>
      </w:r>
    </w:p>
    <w:p w:rsidR="00C52789" w:rsidRPr="00C52789" w:rsidRDefault="00C52789" w:rsidP="00C52789">
      <w:pPr>
        <w:pStyle w:val="ARTartustawynprozporzdzenia"/>
        <w:keepNext/>
      </w:pPr>
      <w:r w:rsidRPr="00C52789">
        <w:rPr>
          <w:rStyle w:val="Ppogrubienie"/>
        </w:rPr>
        <w:t>Art. 105b.</w:t>
      </w:r>
      <w:r w:rsidRPr="00C52789">
        <w:t> 1.</w:t>
      </w:r>
      <w:bookmarkStart w:id="38" w:name="_Ref403551996"/>
      <w:r w:rsidRPr="00C52789">
        <w:rPr>
          <w:rStyle w:val="IGindeksgrny"/>
        </w:rPr>
        <w:footnoteReference w:id="99"/>
      </w:r>
      <w:bookmarkEnd w:id="38"/>
      <w:r w:rsidRPr="00C52789">
        <w:rPr>
          <w:rStyle w:val="IGindeksgrny"/>
        </w:rPr>
        <w:t>)</w:t>
      </w:r>
      <w:r w:rsidRPr="00C52789">
        <w:t xml:space="preserve"> W celu uzyskania informacji mogących stanowić dowód w sprawie kontrolujący ma prawo:</w:t>
      </w:r>
    </w:p>
    <w:p w:rsidR="00C52789" w:rsidRPr="00454E3C" w:rsidRDefault="00C52789" w:rsidP="001B7F0A">
      <w:pPr>
        <w:pStyle w:val="PKTpunkt"/>
        <w:spacing w:before="80"/>
      </w:pPr>
      <w:r w:rsidRPr="00454E3C">
        <w:t>1)</w:t>
      </w:r>
      <w:r w:rsidRPr="00454E3C">
        <w:tab/>
        <w:t>wstępu na grunt oraz do budynków, lokali lub innych pomieszczeń oraz środków transportu kontrolowanego;</w:t>
      </w:r>
    </w:p>
    <w:p w:rsidR="00C52789" w:rsidRPr="00454E3C" w:rsidRDefault="00C52789" w:rsidP="001B7F0A">
      <w:pPr>
        <w:pStyle w:val="PKTpunkt"/>
        <w:spacing w:before="80"/>
      </w:pPr>
      <w:r w:rsidRPr="00454E3C">
        <w:t>2)</w:t>
      </w:r>
      <w:r w:rsidRPr="00454E3C">
        <w:tab/>
        <w:t>żądania udostępnienia związanych z przedmiotem kontroli akt, ksiąg, wszelkiego rodzaju pism, dokumentów oraz ich odpisów i wyciągów, korespondencji przesyłanej pocztą elektroniczną, informatycznych nośników danych w rozumieniu przepisów o informatyzacji działalności podmiotów realizujących zadania publiczne, innych urządzeń zawierających dane informatyczne lub systemów informatycznych, w tym także zapewnienia dostępu do systemów informatycznych będących własnością innego podmiotu zawierających dane kontrolowanego związane z przedmiotem kontroli, w zakresie, w jakim kontrolowany ma do nich dostęp;</w:t>
      </w:r>
    </w:p>
    <w:p w:rsidR="00C52789" w:rsidRPr="00454E3C" w:rsidRDefault="00C52789" w:rsidP="001B7F0A">
      <w:pPr>
        <w:pStyle w:val="PKTpunkt"/>
        <w:spacing w:before="80"/>
      </w:pPr>
      <w:r w:rsidRPr="00454E3C">
        <w:t>3)</w:t>
      </w:r>
      <w:r w:rsidRPr="00454E3C">
        <w:tab/>
        <w:t>sporządzania z materiałów i korespondencji, o których mowa w</w:t>
      </w:r>
      <w:r>
        <w:t> pkt </w:t>
      </w:r>
      <w:r w:rsidRPr="00454E3C">
        <w:t>2, notatek;</w:t>
      </w:r>
    </w:p>
    <w:p w:rsidR="00C52789" w:rsidRPr="00454E3C" w:rsidRDefault="00C52789" w:rsidP="001B7F0A">
      <w:pPr>
        <w:pStyle w:val="PKTpunkt"/>
        <w:spacing w:before="80"/>
      </w:pPr>
      <w:r w:rsidRPr="00454E3C">
        <w:t>4)</w:t>
      </w:r>
      <w:r w:rsidRPr="00454E3C">
        <w:tab/>
        <w:t>żądania sporządzenia przez kontrolowanego kopii lub wydruków materiałów, korespondencji, o których mowa w</w:t>
      </w:r>
      <w:r>
        <w:t> pkt </w:t>
      </w:r>
      <w:r w:rsidRPr="00454E3C">
        <w:t>2, oraz informacji zgromadzonych na nośnikach, w urządzeniach lub w systemach, o których mowa w tym przepisie;</w:t>
      </w:r>
    </w:p>
    <w:p w:rsidR="00C52789" w:rsidRPr="00454E3C" w:rsidRDefault="00C52789" w:rsidP="001B7F0A">
      <w:pPr>
        <w:pStyle w:val="PKTpunkt"/>
        <w:spacing w:before="80"/>
      </w:pPr>
      <w:r w:rsidRPr="00454E3C">
        <w:t>5)</w:t>
      </w:r>
      <w:r w:rsidRPr="00454E3C">
        <w:tab/>
        <w:t>żądania od osób, o których mowa w</w:t>
      </w:r>
      <w:r>
        <w:t> art. </w:t>
      </w:r>
      <w:r w:rsidRPr="00454E3C">
        <w:t>105d</w:t>
      </w:r>
      <w:r>
        <w:t xml:space="preserve"> ust. </w:t>
      </w:r>
      <w:r w:rsidRPr="00454E3C">
        <w:t>1, ustnych wyjaśnień dotyczących przedmiotu kontroli;</w:t>
      </w:r>
    </w:p>
    <w:p w:rsidR="00C52789" w:rsidRPr="00454E3C" w:rsidRDefault="00C52789" w:rsidP="001B7F0A">
      <w:pPr>
        <w:pStyle w:val="PKTpunkt"/>
        <w:spacing w:before="80"/>
      </w:pPr>
      <w:r w:rsidRPr="00454E3C">
        <w:t>6)</w:t>
      </w:r>
      <w:r w:rsidRPr="00454E3C">
        <w:tab/>
        <w:t>żądania od osób, o których mowa w</w:t>
      </w:r>
      <w:r>
        <w:t> art. </w:t>
      </w:r>
      <w:r w:rsidRPr="00454E3C">
        <w:t>105d</w:t>
      </w:r>
      <w:r>
        <w:t xml:space="preserve"> ust. </w:t>
      </w:r>
      <w:r w:rsidRPr="00454E3C">
        <w:t>1, udostępnienia i wydania innych przedmiotów mogących stan</w:t>
      </w:r>
      <w:r w:rsidRPr="00454E3C">
        <w:t>o</w:t>
      </w:r>
      <w:r w:rsidRPr="00454E3C">
        <w:t>wić dowód w sprawie.</w:t>
      </w:r>
    </w:p>
    <w:p w:rsidR="00C52789" w:rsidRPr="00454E3C" w:rsidRDefault="00C52789" w:rsidP="00C52789">
      <w:pPr>
        <w:pStyle w:val="USTustnpkodeksu"/>
      </w:pPr>
      <w:r w:rsidRPr="00454E3C">
        <w:t>2.</w:t>
      </w:r>
      <w:r w:rsidRPr="007303D8">
        <w:rPr>
          <w:rStyle w:val="IGindeksgrny"/>
        </w:rPr>
        <w:fldChar w:fldCharType="begin"/>
      </w:r>
      <w:r w:rsidRPr="007303D8">
        <w:rPr>
          <w:rStyle w:val="IGindeksgrny"/>
        </w:rPr>
        <w:instrText xml:space="preserve"> NOTEREF _Ref403551996 \h </w:instrText>
      </w:r>
      <w:r w:rsidRPr="007303D8">
        <w:rPr>
          <w:rStyle w:val="IGindeksgrny"/>
        </w:rPr>
      </w:r>
      <w:r w:rsidRPr="007303D8">
        <w:rPr>
          <w:rStyle w:val="IGindeksgrny"/>
        </w:rPr>
        <w:fldChar w:fldCharType="separate"/>
      </w:r>
      <w:r w:rsidR="00F215E5">
        <w:rPr>
          <w:rStyle w:val="IGindeksgrny"/>
        </w:rPr>
        <w:t>89</w:t>
      </w:r>
      <w:r w:rsidRPr="007303D8">
        <w:rPr>
          <w:rStyle w:val="IGindeksgrny"/>
        </w:rPr>
        <w:fldChar w:fldCharType="end"/>
      </w:r>
      <w:r w:rsidRPr="007303D8">
        <w:rPr>
          <w:rStyle w:val="IGindeksgrny"/>
        </w:rPr>
        <w:t>)</w:t>
      </w:r>
      <w:r w:rsidRPr="00454E3C">
        <w:t> Osobie upoważnionej do udziału w kontroli, na podstawie</w:t>
      </w:r>
      <w:r>
        <w:t xml:space="preserve"> art. </w:t>
      </w:r>
      <w:r w:rsidRPr="00454E3C">
        <w:t>105a</w:t>
      </w:r>
      <w:r>
        <w:t xml:space="preserve"> ust. </w:t>
      </w:r>
      <w:r w:rsidRPr="00454E3C">
        <w:t>2, przysługują uprawnienia kontroluj</w:t>
      </w:r>
      <w:r w:rsidRPr="00454E3C">
        <w:t>ą</w:t>
      </w:r>
      <w:r w:rsidRPr="00454E3C">
        <w:t>cego w zakresie wstępu na grunt oraz do budynków, lokali lub innych pomieszczeń oraz środków transportu kontrolow</w:t>
      </w:r>
      <w:r w:rsidRPr="00454E3C">
        <w:t>a</w:t>
      </w:r>
      <w:r w:rsidRPr="00454E3C">
        <w:t>nego oraz dostępu do materiałów i korespondencji oraz informacji zgromadzonych na nośnikach, w urządzeniach lub w systemach, o których mowa w</w:t>
      </w:r>
      <w:r>
        <w:t> ust. </w:t>
      </w:r>
      <w:r w:rsidRPr="00454E3C">
        <w:t>1</w:t>
      </w:r>
      <w:r>
        <w:t xml:space="preserve"> pkt </w:t>
      </w:r>
      <w:r w:rsidRPr="00454E3C">
        <w:t>2, a także do sporządzania z nich notatek, oraz uprawnienie do udziału wraz z kontrolującym w przeszukaniu, o którym mowa w</w:t>
      </w:r>
      <w:r>
        <w:t> art. </w:t>
      </w:r>
      <w:r w:rsidRPr="00454E3C">
        <w:t>91</w:t>
      </w:r>
      <w:r>
        <w:t xml:space="preserve"> i </w:t>
      </w:r>
      <w:r w:rsidRPr="00454E3C">
        <w:t>w</w:t>
      </w:r>
      <w:r>
        <w:t> art. </w:t>
      </w:r>
      <w:r w:rsidRPr="00454E3C">
        <w:t>105n.</w:t>
      </w:r>
    </w:p>
    <w:p w:rsidR="00C52789" w:rsidRPr="00454E3C" w:rsidRDefault="00C52789" w:rsidP="00C52789">
      <w:pPr>
        <w:pStyle w:val="USTustnpkodeksu"/>
      </w:pPr>
      <w:r w:rsidRPr="00454E3C">
        <w:t>3. W toku kontroli kontrolujący może korzystać z pomocy funkcjonariuszy innych organów kontroli państwowej lub Policji. Organy kontroli państwowej lub Policja wykonują czynności na polecenie kontrolującego.</w:t>
      </w:r>
    </w:p>
    <w:p w:rsidR="00C52789" w:rsidRPr="00454E3C" w:rsidRDefault="00C52789" w:rsidP="00C52789">
      <w:pPr>
        <w:pStyle w:val="USTustnpkodeksu"/>
      </w:pPr>
      <w:r w:rsidRPr="00454E3C">
        <w:t>4. W uzasadnionych przypadkach przebieg kontroli lub poszczególne czynności w jej toku, po uprzednim poinfo</w:t>
      </w:r>
      <w:r w:rsidRPr="00454E3C">
        <w:t>r</w:t>
      </w:r>
      <w:r w:rsidRPr="00454E3C">
        <w:t>mowaniu kontrolowanego, mogą być utrwalane przy pomocy urządzeń rejestrujących obraz lub dźwięk. Informatyczne nośniki danych w rozumieniu przepisów o informatyzacji działalności podmiotów realizujących zadania publiczne, na których zarejestrowano przebieg kontroli lub poszczególne czynności w jej toku, stanowią załącznik do protokołu kontroli.</w:t>
      </w:r>
    </w:p>
    <w:p w:rsidR="00C52789" w:rsidRPr="00454E3C" w:rsidRDefault="00C52789" w:rsidP="00C52789">
      <w:pPr>
        <w:pStyle w:val="ARTartustawynprozporzdzenia"/>
      </w:pPr>
      <w:r w:rsidRPr="00C52789">
        <w:rPr>
          <w:rStyle w:val="Ppogrubienie"/>
        </w:rPr>
        <w:t>Art. 105c.</w:t>
      </w:r>
      <w:r w:rsidRPr="00C52789">
        <w:rPr>
          <w:rStyle w:val="Kkursywa"/>
        </w:rPr>
        <w:t> </w:t>
      </w:r>
      <w:r w:rsidRPr="001B7F0A">
        <w:t>(uchylony)</w:t>
      </w:r>
      <w:r w:rsidRPr="007303D8">
        <w:rPr>
          <w:rStyle w:val="IGindeksgrny"/>
        </w:rPr>
        <w:footnoteReference w:id="100"/>
      </w:r>
      <w:r w:rsidRPr="007303D8">
        <w:rPr>
          <w:rStyle w:val="IGindeksgrny"/>
        </w:rPr>
        <w:t>)</w:t>
      </w:r>
    </w:p>
    <w:p w:rsidR="00C52789" w:rsidRPr="00C52789" w:rsidRDefault="00C52789" w:rsidP="00C52789">
      <w:pPr>
        <w:pStyle w:val="ARTartustawynprozporzdzenia"/>
        <w:keepNext/>
      </w:pPr>
      <w:r w:rsidRPr="00C52789">
        <w:rPr>
          <w:rStyle w:val="Ppogrubienie"/>
        </w:rPr>
        <w:t>Art. 105d.</w:t>
      </w:r>
      <w:r w:rsidRPr="00C52789">
        <w:t> 1.</w:t>
      </w:r>
      <w:r w:rsidRPr="00C52789">
        <w:rPr>
          <w:rStyle w:val="IGindeksgrny"/>
        </w:rPr>
        <w:footnoteReference w:id="101"/>
      </w:r>
      <w:r w:rsidRPr="00C52789">
        <w:rPr>
          <w:rStyle w:val="IGindeksgrny"/>
        </w:rPr>
        <w:t>)</w:t>
      </w:r>
      <w:r w:rsidRPr="00C52789">
        <w:t xml:space="preserve"> Kontrolowany, osoba przez niego upoważniona, posiadacz lokalu mieszkalnego, pomieszczenia, ni</w:t>
      </w:r>
      <w:r w:rsidRPr="00C52789">
        <w:t>e</w:t>
      </w:r>
      <w:r w:rsidRPr="00C52789">
        <w:t>ruchomości lub środka transportu, o których mowa w</w:t>
      </w:r>
      <w:r>
        <w:t> art. </w:t>
      </w:r>
      <w:r w:rsidRPr="00C52789">
        <w:t>91</w:t>
      </w:r>
      <w:r>
        <w:t xml:space="preserve"> ust. </w:t>
      </w:r>
      <w:r w:rsidRPr="00C52789">
        <w:t>1, są obowiązani do:</w:t>
      </w:r>
    </w:p>
    <w:p w:rsidR="00C52789" w:rsidRPr="00454E3C" w:rsidRDefault="00C52789" w:rsidP="001B7F0A">
      <w:pPr>
        <w:pStyle w:val="PKTpunkt"/>
        <w:spacing w:before="80"/>
      </w:pPr>
      <w:r w:rsidRPr="00454E3C">
        <w:t>1)</w:t>
      </w:r>
      <w:r w:rsidRPr="00454E3C">
        <w:tab/>
        <w:t>udzielenia żądanych informacji;</w:t>
      </w:r>
    </w:p>
    <w:p w:rsidR="00C52789" w:rsidRPr="00454E3C" w:rsidRDefault="00C52789" w:rsidP="001B7F0A">
      <w:pPr>
        <w:pStyle w:val="PKTpunkt"/>
        <w:spacing w:before="80"/>
      </w:pPr>
      <w:r w:rsidRPr="00454E3C">
        <w:t>2)</w:t>
      </w:r>
      <w:r w:rsidRPr="00454E3C">
        <w:tab/>
        <w:t>umożliwienia wstępu na grunt oraz do budynków, lokali lub innych pomieszczeń oraz środków transportu;</w:t>
      </w:r>
    </w:p>
    <w:p w:rsidR="00C52789" w:rsidRPr="00454E3C" w:rsidRDefault="00C52789" w:rsidP="001B7F0A">
      <w:pPr>
        <w:pStyle w:val="PKTpunkt"/>
        <w:spacing w:before="80"/>
      </w:pPr>
      <w:r w:rsidRPr="00454E3C">
        <w:t>3)</w:t>
      </w:r>
      <w:r w:rsidRPr="00454E3C">
        <w:tab/>
        <w:t>udostępnienia i wydania materiałów, o których mowa w</w:t>
      </w:r>
      <w:r>
        <w:t> art. </w:t>
      </w:r>
      <w:r w:rsidRPr="00454E3C">
        <w:t>105b</w:t>
      </w:r>
      <w:r>
        <w:t xml:space="preserve"> ust. </w:t>
      </w:r>
      <w:r w:rsidRPr="00454E3C">
        <w:t>1</w:t>
      </w:r>
      <w:r>
        <w:t xml:space="preserve"> pkt </w:t>
      </w:r>
      <w:r w:rsidRPr="00454E3C">
        <w:t>2, lub innych przedmiotów mogących stanowić dowód w sprawie;</w:t>
      </w:r>
    </w:p>
    <w:p w:rsidR="00C52789" w:rsidRPr="00454E3C" w:rsidRDefault="00C52789" w:rsidP="001B7F0A">
      <w:pPr>
        <w:pStyle w:val="PKTpunkt"/>
        <w:spacing w:before="80"/>
      </w:pPr>
      <w:r w:rsidRPr="00454E3C">
        <w:t>4)</w:t>
      </w:r>
      <w:r w:rsidRPr="00454E3C">
        <w:tab/>
        <w:t>umożliwienia dostępu do informatycznych nośników danych, urządzeń lub systemów informatycznych, o których mowa w</w:t>
      </w:r>
      <w:r>
        <w:t> art. </w:t>
      </w:r>
      <w:r w:rsidRPr="00454E3C">
        <w:t>105b</w:t>
      </w:r>
      <w:r>
        <w:t xml:space="preserve"> ust. </w:t>
      </w:r>
      <w:r w:rsidRPr="00454E3C">
        <w:t>1</w:t>
      </w:r>
      <w:r>
        <w:t xml:space="preserve"> pkt </w:t>
      </w:r>
      <w:r w:rsidRPr="00454E3C">
        <w:t>2, w zakresie informacji zgromadzonych na tych nośnikach, w urządzeniach lub w systemach, w tym do korespondencji przesyłanej pocztą elektroniczną.</w:t>
      </w:r>
    </w:p>
    <w:p w:rsidR="00C52789" w:rsidRPr="00454E3C" w:rsidRDefault="00C52789" w:rsidP="00C52789">
      <w:pPr>
        <w:pStyle w:val="USTustnpkodeksu"/>
      </w:pPr>
      <w:r w:rsidRPr="00454E3C">
        <w:t>2. Osoby, o których mowa w</w:t>
      </w:r>
      <w:r>
        <w:t> ust. </w:t>
      </w:r>
      <w:r w:rsidRPr="00454E3C">
        <w:t>1, mogą odmówić udzielenia informacji lub współdziałania w toku kontroli tylko wtedy, gdy naraziłoby to je lub ich małżonka, wstępnych, zstępnych, rodzeństwo oraz powinowatych w tej samej linii lub stopniu, jak również osoby pozostające w stosunku przysposobienia, opieki lub kurateli, a także osobę pozostającą we wspólnym pożyciu, na odpowiedzialność karną. Prawo odmowy udzielenia informacji lub współdziałania w toku kontroli trwa po ustaniu małżeństwa lub rozwiązaniu stosunku przysposobienia, opieki lub kurateli.</w:t>
      </w:r>
    </w:p>
    <w:p w:rsidR="00C52789" w:rsidRPr="00C52789" w:rsidRDefault="00C52789" w:rsidP="00C52789">
      <w:pPr>
        <w:pStyle w:val="ARTartustawynprozporzdzenia"/>
        <w:keepNext/>
      </w:pPr>
      <w:r w:rsidRPr="00C52789">
        <w:rPr>
          <w:rStyle w:val="Ppogrubienie"/>
        </w:rPr>
        <w:t>Art. 105e.</w:t>
      </w:r>
      <w:r w:rsidRPr="00C52789">
        <w:t> 1. Kontrolowany zapewnia kontrolującemu oraz osobom upoważnionym do udziału w kontroli warunki i środki niezbędne do sprawnego przeprowadzenia kontroli, a w szczególności:</w:t>
      </w:r>
    </w:p>
    <w:p w:rsidR="00C52789" w:rsidRPr="00454E3C" w:rsidRDefault="00C52789" w:rsidP="00C52789">
      <w:pPr>
        <w:pStyle w:val="PKTpunkt"/>
      </w:pPr>
      <w:r w:rsidRPr="00454E3C">
        <w:t>1)</w:t>
      </w:r>
      <w:r w:rsidRPr="007303D8">
        <w:rPr>
          <w:rStyle w:val="IGindeksgrny"/>
        </w:rPr>
        <w:footnoteReference w:id="102"/>
      </w:r>
      <w:r w:rsidRPr="007303D8">
        <w:rPr>
          <w:rStyle w:val="IGindeksgrny"/>
        </w:rPr>
        <w:t>)</w:t>
      </w:r>
      <w:r w:rsidRPr="00454E3C">
        <w:tab/>
        <w:t>sporządza we własnym zakresie kopie lub wydruki materiałów i korespondencji, o których mowa w</w:t>
      </w:r>
      <w:r>
        <w:t> art. </w:t>
      </w:r>
      <w:r w:rsidRPr="00454E3C">
        <w:t>105b</w:t>
      </w:r>
      <w:r>
        <w:t xml:space="preserve"> ust. </w:t>
      </w:r>
      <w:r w:rsidRPr="00454E3C">
        <w:t>1</w:t>
      </w:r>
      <w:r>
        <w:t xml:space="preserve"> pkt </w:t>
      </w:r>
      <w:r w:rsidRPr="00454E3C">
        <w:t>2, oraz informacji zgromadzonych na nośnikach, w urządzeniach lub w systemach, o których mowa w tym prz</w:t>
      </w:r>
      <w:r w:rsidRPr="00454E3C">
        <w:t>e</w:t>
      </w:r>
      <w:r w:rsidRPr="00454E3C">
        <w:t>pisie;</w:t>
      </w:r>
    </w:p>
    <w:p w:rsidR="00C52789" w:rsidRPr="00454E3C" w:rsidRDefault="00C52789" w:rsidP="00C52789">
      <w:pPr>
        <w:pStyle w:val="PKTpunkt"/>
      </w:pPr>
      <w:r w:rsidRPr="00454E3C">
        <w:t>2)</w:t>
      </w:r>
      <w:r w:rsidRPr="00454E3C">
        <w:tab/>
        <w:t>zapewnia w miarę możliwości samodzielne zamknięte pomieszczenie, jeżeli jest to niezbędne do przeprowadzenia kontroli;</w:t>
      </w:r>
    </w:p>
    <w:p w:rsidR="00C52789" w:rsidRPr="00454E3C" w:rsidRDefault="00C52789" w:rsidP="00C52789">
      <w:pPr>
        <w:pStyle w:val="PKTpunkt"/>
      </w:pPr>
      <w:r w:rsidRPr="00454E3C">
        <w:t>3)</w:t>
      </w:r>
      <w:r w:rsidRPr="00454E3C">
        <w:tab/>
        <w:t>zapewnia wydzielone miejsce do przechowywania dokumentów i zabezpieczonych przedmiotów;</w:t>
      </w:r>
    </w:p>
    <w:p w:rsidR="00C52789" w:rsidRPr="00454E3C" w:rsidRDefault="00C52789" w:rsidP="00C52789">
      <w:pPr>
        <w:pStyle w:val="PKTpunkt"/>
      </w:pPr>
      <w:r w:rsidRPr="00454E3C">
        <w:t>4)</w:t>
      </w:r>
      <w:r w:rsidRPr="00454E3C">
        <w:tab/>
        <w:t>udostępnia środki łączności, którymi dysponuje, w zakresie niezbędnym do wykonywania czynności kontrolnych.</w:t>
      </w:r>
    </w:p>
    <w:p w:rsidR="00C52789" w:rsidRPr="00454E3C" w:rsidRDefault="00C52789" w:rsidP="00C52789">
      <w:pPr>
        <w:pStyle w:val="USTustnpkodeksu"/>
      </w:pPr>
      <w:r w:rsidRPr="00454E3C">
        <w:t>2. Kontrolowany dokonuje potwierdzenia za zgodność z oryginałem sporządzonych kopii dokumentów i wydruków. W przypadku odmowy potwierdzenia za zgodność z oryginałem potwierdza je kontrolujący, o czym czyni wzmiankę w protokole kontroli.</w:t>
      </w:r>
    </w:p>
    <w:p w:rsidR="00C52789" w:rsidRPr="00454E3C" w:rsidRDefault="00C52789" w:rsidP="00C52789">
      <w:pPr>
        <w:pStyle w:val="ARTartustawynprozporzdzenia"/>
      </w:pPr>
      <w:r w:rsidRPr="00C52789">
        <w:rPr>
          <w:rStyle w:val="Ppogrubienie"/>
        </w:rPr>
        <w:t>Art. 105f.</w:t>
      </w:r>
      <w:r w:rsidRPr="00454E3C">
        <w:t> 1. Kontrolujący lub osoby upoważnione do udziału w kontroli ustalają stan faktyczny na podstawie dow</w:t>
      </w:r>
      <w:r w:rsidRPr="00454E3C">
        <w:t>o</w:t>
      </w:r>
      <w:r w:rsidRPr="00454E3C">
        <w:t>dów zebranych w toku kontroli, a w szczególności dokumentów, przedmiotów, oględzin oraz ustnych lub pisemnych w</w:t>
      </w:r>
      <w:r w:rsidRPr="00454E3C">
        <w:t>y</w:t>
      </w:r>
      <w:r w:rsidRPr="00454E3C">
        <w:t>jaśnień i oświadczeń oraz innych nośników informacji.</w:t>
      </w:r>
    </w:p>
    <w:p w:rsidR="00C52789" w:rsidRPr="00C52789" w:rsidRDefault="00C52789" w:rsidP="00C52789">
      <w:pPr>
        <w:pStyle w:val="USTustnpkodeksu"/>
        <w:keepNext/>
      </w:pPr>
      <w:r w:rsidRPr="00454E3C">
        <w:t>2. Dowody,</w:t>
      </w:r>
      <w:r w:rsidRPr="00C52789">
        <w:t xml:space="preserve"> o których mowa w</w:t>
      </w:r>
      <w:r>
        <w:t> ust. </w:t>
      </w:r>
      <w:r w:rsidRPr="00C52789">
        <w:t>1, mogą zostać zabezpieczone przez:</w:t>
      </w:r>
    </w:p>
    <w:p w:rsidR="00C52789" w:rsidRPr="00454E3C" w:rsidRDefault="00C52789" w:rsidP="00C52789">
      <w:pPr>
        <w:pStyle w:val="PKTpunkt"/>
      </w:pPr>
      <w:r w:rsidRPr="00454E3C">
        <w:t>1)</w:t>
      </w:r>
      <w:r w:rsidRPr="00454E3C">
        <w:tab/>
        <w:t>pozostawienie ich w wydzielonym lub oddzielnym, zamkniętym i opieczętowanym pomieszczeniu u kontrolowan</w:t>
      </w:r>
      <w:r w:rsidRPr="00454E3C">
        <w:t>e</w:t>
      </w:r>
      <w:r w:rsidRPr="00454E3C">
        <w:t>go;</w:t>
      </w:r>
    </w:p>
    <w:p w:rsidR="00C52789" w:rsidRPr="00454E3C" w:rsidRDefault="00C52789" w:rsidP="00C52789">
      <w:pPr>
        <w:pStyle w:val="PKTpunkt"/>
      </w:pPr>
      <w:r w:rsidRPr="00454E3C">
        <w:t>2)</w:t>
      </w:r>
      <w:r w:rsidRPr="00454E3C">
        <w:tab/>
        <w:t>złożenie, za pokwitowaniem udzielonym kontrolowanemu, na przechowanie w pomieszczeniu Urzędu lub woj</w:t>
      </w:r>
      <w:r w:rsidRPr="00454E3C">
        <w:t>e</w:t>
      </w:r>
      <w:r w:rsidRPr="00454E3C">
        <w:t>wódzkiego inspektoratu Inspekcji Handlowej.</w:t>
      </w:r>
    </w:p>
    <w:p w:rsidR="00C52789" w:rsidRPr="00454E3C" w:rsidRDefault="00C52789" w:rsidP="001B7F0A">
      <w:pPr>
        <w:pStyle w:val="ARTartustawynprozporzdzenia"/>
        <w:spacing w:before="180"/>
      </w:pPr>
      <w:r w:rsidRPr="00C52789">
        <w:rPr>
          <w:rStyle w:val="Ppogrubienie"/>
        </w:rPr>
        <w:t>Art. 105g.</w:t>
      </w:r>
      <w:bookmarkStart w:id="39" w:name="fEditexs48v372"/>
      <w:r w:rsidRPr="00454E3C">
        <w:t> </w:t>
      </w:r>
      <w:bookmarkEnd w:id="39"/>
      <w:r w:rsidRPr="00454E3C">
        <w:t>1.</w:t>
      </w:r>
      <w:r w:rsidRPr="007303D8">
        <w:rPr>
          <w:rStyle w:val="IGindeksgrny"/>
        </w:rPr>
        <w:footnoteReference w:id="103"/>
      </w:r>
      <w:r w:rsidRPr="007303D8">
        <w:rPr>
          <w:rStyle w:val="IGindeksgrny"/>
        </w:rPr>
        <w:t>)</w:t>
      </w:r>
      <w:r w:rsidRPr="00454E3C">
        <w:t xml:space="preserve"> Prezes Urzędu w toku kontroli, o której mowa w</w:t>
      </w:r>
      <w:r>
        <w:t> art. </w:t>
      </w:r>
      <w:r w:rsidRPr="00454E3C">
        <w:t>105a</w:t>
      </w:r>
      <w:r>
        <w:t xml:space="preserve"> ust. </w:t>
      </w:r>
      <w:r w:rsidRPr="00454E3C">
        <w:t>1, może wydać postanowienie o zajęciu akt, ksiąg, wszelkiego rodzaju pism, dokumentów, korespondencji lub informatycznych nośników danych, urz</w:t>
      </w:r>
      <w:r w:rsidRPr="00454E3C">
        <w:t>ą</w:t>
      </w:r>
      <w:r w:rsidRPr="00454E3C">
        <w:t>dzeń, o których mowa w</w:t>
      </w:r>
      <w:r>
        <w:t> art. </w:t>
      </w:r>
      <w:r w:rsidRPr="00454E3C">
        <w:t>105b</w:t>
      </w:r>
      <w:r>
        <w:t xml:space="preserve"> ust. </w:t>
      </w:r>
      <w:r w:rsidRPr="00454E3C">
        <w:t>1</w:t>
      </w:r>
      <w:r>
        <w:t xml:space="preserve"> pkt </w:t>
      </w:r>
      <w:r w:rsidRPr="00454E3C">
        <w:t>2, oraz innych przedmiotów mogących stanowić dowód w sprawie, na czas niezbędny do przeprowadzenia kontroli, jednakże nie dłuższy niż 7 dni.</w:t>
      </w:r>
    </w:p>
    <w:p w:rsidR="00C52789" w:rsidRPr="00454E3C" w:rsidRDefault="00C52789" w:rsidP="001B7F0A">
      <w:pPr>
        <w:pStyle w:val="USTustnpkodeksu"/>
        <w:spacing w:before="180"/>
      </w:pPr>
      <w:r w:rsidRPr="00454E3C">
        <w:t>2. Osobę posiadającą przedmioty, o których mowa w</w:t>
      </w:r>
      <w:r>
        <w:t> ust. </w:t>
      </w:r>
      <w:r w:rsidRPr="00454E3C">
        <w:t>1, kontrolujący wzywa do wydania ich dobrowolnie, a w razie odmowy można przeprowadzić ich odebranie w trybie przepisów o postępowaniu egzekucyjnym w administracji.</w:t>
      </w:r>
    </w:p>
    <w:p w:rsidR="00C52789" w:rsidRPr="00454E3C" w:rsidRDefault="00C52789" w:rsidP="001B7F0A">
      <w:pPr>
        <w:pStyle w:val="USTustnpkodeksu"/>
        <w:spacing w:before="180"/>
      </w:pPr>
      <w:r w:rsidRPr="00454E3C">
        <w:t>3. Na postanowienie o zajęciu przedmiotów zażalenie przysługuje osobom, których prawa zostały naruszone. Wni</w:t>
      </w:r>
      <w:r w:rsidRPr="00454E3C">
        <w:t>e</w:t>
      </w:r>
      <w:r w:rsidRPr="00454E3C">
        <w:t>sienie zażalenia nie wstrzymuje wykonania postanowienia.</w:t>
      </w:r>
    </w:p>
    <w:p w:rsidR="00C52789" w:rsidRPr="00454E3C" w:rsidRDefault="00C52789" w:rsidP="001B7F0A">
      <w:pPr>
        <w:pStyle w:val="USTustnpkodeksu"/>
        <w:spacing w:before="180"/>
      </w:pPr>
      <w:r w:rsidRPr="00454E3C">
        <w:t>4.</w:t>
      </w:r>
      <w:r w:rsidRPr="007303D8">
        <w:rPr>
          <w:rStyle w:val="IGindeksgrny"/>
        </w:rPr>
        <w:footnoteReference w:id="104"/>
      </w:r>
      <w:r w:rsidRPr="007303D8">
        <w:rPr>
          <w:rStyle w:val="IGindeksgrny"/>
        </w:rPr>
        <w:t>)</w:t>
      </w:r>
      <w:r w:rsidRPr="00454E3C">
        <w:t> Do zabezpieczenia na miejscu kontroli, w celu wykonywania czynności w toku kontroli, akt, ksiąg, innych wszelkiego rodzaju pism, dokumentów, korespondencji, informatycznych nośników informacji, urządzeń, o których mowa w</w:t>
      </w:r>
      <w:r>
        <w:t> art. </w:t>
      </w:r>
      <w:r w:rsidRPr="00454E3C">
        <w:t>105b</w:t>
      </w:r>
      <w:r>
        <w:t xml:space="preserve"> ust. </w:t>
      </w:r>
      <w:r w:rsidRPr="00454E3C">
        <w:t>1</w:t>
      </w:r>
      <w:r>
        <w:t xml:space="preserve"> pkt </w:t>
      </w:r>
      <w:r w:rsidRPr="00454E3C">
        <w:t>2, oraz innych przedmiotów mogących stanowić dowód w sprawie, jak również pomieszczeń kontr</w:t>
      </w:r>
      <w:r w:rsidRPr="00454E3C">
        <w:t>o</w:t>
      </w:r>
      <w:r w:rsidRPr="00454E3C">
        <w:t>lowanego, w których znajdują się te dokumenty lub przedmioty, przepisów</w:t>
      </w:r>
      <w:r>
        <w:t xml:space="preserve"> ust. </w:t>
      </w:r>
      <w:r w:rsidRPr="00454E3C">
        <w:t>1–3 nie stosuje się.</w:t>
      </w:r>
    </w:p>
    <w:p w:rsidR="00C52789" w:rsidRPr="00454E3C" w:rsidRDefault="00C52789" w:rsidP="001B7F0A">
      <w:pPr>
        <w:pStyle w:val="ARTartustawynprozporzdzenia"/>
        <w:spacing w:before="180"/>
      </w:pPr>
      <w:r w:rsidRPr="00C52789">
        <w:rPr>
          <w:rStyle w:val="Ppogrubienie"/>
        </w:rPr>
        <w:t>Art. 105h.</w:t>
      </w:r>
      <w:bookmarkStart w:id="40" w:name="_Ref403552088"/>
      <w:r w:rsidRPr="007303D8">
        <w:rPr>
          <w:rStyle w:val="IGindeksgrny"/>
        </w:rPr>
        <w:footnoteReference w:id="105"/>
      </w:r>
      <w:bookmarkEnd w:id="40"/>
      <w:r w:rsidRPr="007303D8">
        <w:rPr>
          <w:rStyle w:val="IGindeksgrny"/>
        </w:rPr>
        <w:t>)</w:t>
      </w:r>
      <w:r w:rsidRPr="00454E3C">
        <w:t xml:space="preserve"> 1. Przedmioty podlegające zajęciu, o którym mowa w</w:t>
      </w:r>
      <w:r>
        <w:t> art. </w:t>
      </w:r>
      <w:r w:rsidRPr="00454E3C">
        <w:t>105g</w:t>
      </w:r>
      <w:r>
        <w:t xml:space="preserve"> ust. </w:t>
      </w:r>
      <w:r w:rsidRPr="00454E3C">
        <w:t>1, należy po dokonaniu oględzin i sporządzeniu protokołu zajęcia zabrać albo oddać na przechowanie osobie godnej zaufania z zaznaczeniem obowiązku ich przedstawienia na żądanie organu prowadzącego postępowanie.</w:t>
      </w:r>
    </w:p>
    <w:p w:rsidR="00C52789" w:rsidRPr="00454E3C" w:rsidRDefault="00C52789" w:rsidP="001B7F0A">
      <w:pPr>
        <w:pStyle w:val="USTustnpkodeksu"/>
        <w:spacing w:before="180"/>
      </w:pPr>
      <w:r w:rsidRPr="00454E3C">
        <w:t>2. Protokół zajęcia zawiera: oznaczenie sprawy, z którą zajęcie ma związek, podanie dokładnej godziny rozpoczęcia i zakończenia czynności, dokładną listę zajętych przedmiotów i, w miarę potrzeby, ich opis oraz wskazanie postanowienia Prezesa Urzędu o zajęciu. Protokół podpisują dokonujący zajęcia i przedstawiciel kontrolowanego.</w:t>
      </w:r>
    </w:p>
    <w:p w:rsidR="00C52789" w:rsidRPr="00454E3C" w:rsidRDefault="00C52789" w:rsidP="001B7F0A">
      <w:pPr>
        <w:pStyle w:val="USTustnpkodeksu"/>
        <w:spacing w:before="180"/>
      </w:pPr>
      <w:r w:rsidRPr="00454E3C">
        <w:t>3. Dokonujący zajęcia jest obowiązany do natychmiastowego wręczenia osobom zainteresowanym pokwitowania stwierdzającego, jakie przedmioty i przez kogo zostały zajęte, oraz do niezwłocznego powiadomienia przedsiębiorcy, którego przedmioty zostały zajęte, o dokonanym zajęciu.</w:t>
      </w:r>
    </w:p>
    <w:p w:rsidR="00C52789" w:rsidRPr="00454E3C" w:rsidRDefault="00C52789" w:rsidP="001B7F0A">
      <w:pPr>
        <w:pStyle w:val="USTustnpkodeksu"/>
        <w:spacing w:before="180"/>
      </w:pPr>
      <w:r w:rsidRPr="00454E3C">
        <w:t>4. Zajęte przedmioty należy zwrócić niezwłocznie po stwierdzeniu, że są zbędne dla prowadzonego postępowania, albo po uchyleniu przez sąd ochrony konkurencji i konsumentów postanowienia o zajęciu przedmiotów, jednak nie później niż po upływie terminu, o którym mowa w</w:t>
      </w:r>
      <w:r>
        <w:t> art. </w:t>
      </w:r>
      <w:r w:rsidRPr="00454E3C">
        <w:t>105g</w:t>
      </w:r>
      <w:r>
        <w:t xml:space="preserve"> ust. </w:t>
      </w:r>
      <w:r w:rsidRPr="00454E3C">
        <w:t>1.</w:t>
      </w:r>
    </w:p>
    <w:p w:rsidR="00C52789" w:rsidRPr="00454E3C" w:rsidRDefault="00C52789" w:rsidP="001B7F0A">
      <w:pPr>
        <w:pStyle w:val="ARTartustawynprozporzdzenia"/>
        <w:spacing w:before="180"/>
      </w:pPr>
      <w:r w:rsidRPr="00C52789">
        <w:rPr>
          <w:rStyle w:val="Ppogrubienie"/>
        </w:rPr>
        <w:t>Art. 105i.</w:t>
      </w:r>
      <w:r w:rsidRPr="007303D8">
        <w:rPr>
          <w:rStyle w:val="IGindeksgrny"/>
        </w:rPr>
        <w:fldChar w:fldCharType="begin"/>
      </w:r>
      <w:r w:rsidRPr="007303D8">
        <w:rPr>
          <w:rStyle w:val="IGindeksgrny"/>
        </w:rPr>
        <w:instrText xml:space="preserve"> NOTEREF _Ref403552088 \h </w:instrText>
      </w:r>
      <w:r w:rsidRPr="007303D8">
        <w:rPr>
          <w:rStyle w:val="IGindeksgrny"/>
        </w:rPr>
      </w:r>
      <w:r w:rsidRPr="007303D8">
        <w:rPr>
          <w:rStyle w:val="IGindeksgrny"/>
        </w:rPr>
        <w:fldChar w:fldCharType="separate"/>
      </w:r>
      <w:r w:rsidR="00F215E5">
        <w:rPr>
          <w:rStyle w:val="IGindeksgrny"/>
        </w:rPr>
        <w:t>95</w:t>
      </w:r>
      <w:r w:rsidRPr="007303D8">
        <w:rPr>
          <w:rStyle w:val="IGindeksgrny"/>
        </w:rPr>
        <w:fldChar w:fldCharType="end"/>
      </w:r>
      <w:r w:rsidRPr="007303D8">
        <w:rPr>
          <w:rStyle w:val="IGindeksgrny"/>
        </w:rPr>
        <w:t>)</w:t>
      </w:r>
      <w:r w:rsidRPr="00454E3C">
        <w:t> 1. Bez wszczynania odrębnego postępowania Prezes Urzędu może przeprowadzić kontrolę lub dokonać przeszukania na podstawie</w:t>
      </w:r>
      <w:r>
        <w:t xml:space="preserve"> art. </w:t>
      </w:r>
      <w:r w:rsidRPr="00454E3C">
        <w:t>105n lub wystąpić z wnioskiem o wyrażenie zgody na przeprowadzenie przeszukania na podstawie</w:t>
      </w:r>
      <w:r>
        <w:t xml:space="preserve"> art. </w:t>
      </w:r>
      <w:r w:rsidRPr="00454E3C">
        <w:t>91 na wniosek Komisji Europejskiej lub organu ochrony konkurencji innego państwa członkowskiego Unii Europejskiej w przypadku, o którym mowa w</w:t>
      </w:r>
      <w:r>
        <w:t> art. </w:t>
      </w:r>
      <w:r w:rsidRPr="00454E3C">
        <w:t>22 rozporządzenia</w:t>
      </w:r>
      <w:r>
        <w:t xml:space="preserve"> nr </w:t>
      </w:r>
      <w:r w:rsidRPr="00454E3C">
        <w:t>1/2003/WE oraz w</w:t>
      </w:r>
      <w:r>
        <w:t> art. </w:t>
      </w:r>
      <w:r w:rsidRPr="00454E3C">
        <w:t>12 rozporządzenia</w:t>
      </w:r>
      <w:r>
        <w:t xml:space="preserve"> nr </w:t>
      </w:r>
      <w:r w:rsidRPr="00454E3C">
        <w:t>139/2004/WE.</w:t>
      </w:r>
    </w:p>
    <w:p w:rsidR="00C52789" w:rsidRPr="00C52789" w:rsidRDefault="00C52789" w:rsidP="00C52789">
      <w:pPr>
        <w:pStyle w:val="USTustnpkodeksu"/>
        <w:keepNext/>
      </w:pPr>
      <w:r w:rsidRPr="00454E3C">
        <w:t>2.</w:t>
      </w:r>
      <w:r w:rsidRPr="00C52789">
        <w:t> W przypadku, o którym mowa w</w:t>
      </w:r>
      <w:r>
        <w:t> ust. </w:t>
      </w:r>
      <w:r w:rsidRPr="00C52789">
        <w:t>1, Prezes Urzędu może upoważnić do udziału w kontroli lub przeszukaniu:</w:t>
      </w:r>
    </w:p>
    <w:p w:rsidR="00C52789" w:rsidRPr="00454E3C" w:rsidRDefault="00C52789" w:rsidP="00C52789">
      <w:pPr>
        <w:pStyle w:val="PKTpunkt"/>
      </w:pPr>
      <w:r w:rsidRPr="00454E3C">
        <w:t>1)</w:t>
      </w:r>
      <w:r w:rsidRPr="00454E3C">
        <w:tab/>
        <w:t>pracownika Urzędu;</w:t>
      </w:r>
    </w:p>
    <w:p w:rsidR="00C52789" w:rsidRPr="00454E3C" w:rsidRDefault="00C52789" w:rsidP="00C52789">
      <w:pPr>
        <w:pStyle w:val="PKTpunkt"/>
      </w:pPr>
      <w:r w:rsidRPr="00454E3C">
        <w:t>2)</w:t>
      </w:r>
      <w:r w:rsidRPr="00454E3C">
        <w:tab/>
        <w:t>pracownika Komisji Europejskiej lub organu ochrony konkurencji państwa członkowskiego Unii Europejskiej;</w:t>
      </w:r>
    </w:p>
    <w:p w:rsidR="00C52789" w:rsidRPr="00454E3C" w:rsidRDefault="00C52789" w:rsidP="00C52789">
      <w:pPr>
        <w:pStyle w:val="PKTpunkt"/>
      </w:pPr>
      <w:r w:rsidRPr="00454E3C">
        <w:t>3)</w:t>
      </w:r>
      <w:r w:rsidRPr="00454E3C">
        <w:tab/>
        <w:t>osoby posiadające wiadomości specjalne, jeżeli do przeprowadzenia kontroli niezbędne są tego rodzaju wiadomości.</w:t>
      </w:r>
    </w:p>
    <w:p w:rsidR="00C52789" w:rsidRPr="00454E3C" w:rsidRDefault="00C52789" w:rsidP="00C52789">
      <w:pPr>
        <w:pStyle w:val="USTustnpkodeksu"/>
      </w:pPr>
      <w:r w:rsidRPr="00454E3C">
        <w:t>3. W przypadku gdy przedsiębiorca lub osoba uprawniona do jego reprezentowania albo posiadacz lokalu mieszka</w:t>
      </w:r>
      <w:r w:rsidRPr="00454E3C">
        <w:t>l</w:t>
      </w:r>
      <w:r w:rsidRPr="00454E3C">
        <w:t>nego, pomieszczenia, nieruchomości lub środka transportu, o których mowa w</w:t>
      </w:r>
      <w:r>
        <w:t> art. </w:t>
      </w:r>
      <w:r w:rsidRPr="00454E3C">
        <w:t>91</w:t>
      </w:r>
      <w:r>
        <w:t xml:space="preserve"> ust. </w:t>
      </w:r>
      <w:r w:rsidRPr="00454E3C">
        <w:t>1, sprzeciwiają się przeprow</w:t>
      </w:r>
      <w:r w:rsidRPr="00454E3C">
        <w:t>a</w:t>
      </w:r>
      <w:r w:rsidRPr="00454E3C">
        <w:t>dzeniu przez Komisję Europejską kontroli w toku postępowania prowadzonego na podstawie przepisów rozporządzenia</w:t>
      </w:r>
      <w:r>
        <w:t xml:space="preserve"> nr </w:t>
      </w:r>
      <w:r w:rsidRPr="00454E3C">
        <w:t>1/2003/WE lub rozporządzenia</w:t>
      </w:r>
      <w:r>
        <w:t xml:space="preserve"> nr </w:t>
      </w:r>
      <w:r w:rsidRPr="00454E3C">
        <w:t xml:space="preserve">139/2004/WE, osobom upoważnionym przez Prezesa Urzędu do udziału w tej </w:t>
      </w:r>
      <w:r w:rsidRPr="00D506A3">
        <w:rPr>
          <w:spacing w:val="-2"/>
        </w:rPr>
        <w:t>kontr</w:t>
      </w:r>
      <w:r w:rsidRPr="00D506A3">
        <w:rPr>
          <w:spacing w:val="-2"/>
        </w:rPr>
        <w:t>o</w:t>
      </w:r>
      <w:r w:rsidRPr="00D506A3">
        <w:rPr>
          <w:spacing w:val="-2"/>
        </w:rPr>
        <w:t>li, o których mowa w ust. 2 pkt 1 i 3, przysługują w toku kontroli uprawnienia, o których mowa w art. 105b, art. 105f–105h,</w:t>
      </w:r>
      <w:r>
        <w:t xml:space="preserve"> art. </w:t>
      </w:r>
      <w:r w:rsidRPr="00454E3C">
        <w:t>105n i</w:t>
      </w:r>
      <w:r>
        <w:t> art. </w:t>
      </w:r>
      <w:r w:rsidRPr="00454E3C">
        <w:t>105o. Przepisy</w:t>
      </w:r>
      <w:r>
        <w:t xml:space="preserve"> art. </w:t>
      </w:r>
      <w:r w:rsidRPr="00454E3C">
        <w:t>91 stosuje się.</w:t>
      </w:r>
    </w:p>
    <w:p w:rsidR="00C52789" w:rsidRPr="00454E3C" w:rsidRDefault="00C52789" w:rsidP="00C52789">
      <w:pPr>
        <w:pStyle w:val="ARTartustawynprozporzdzenia"/>
      </w:pPr>
      <w:r w:rsidRPr="00C52789">
        <w:rPr>
          <w:rStyle w:val="Ppogrubienie"/>
        </w:rPr>
        <w:t>Art. 105j.</w:t>
      </w:r>
      <w:r>
        <w:t xml:space="preserve"> 1. </w:t>
      </w:r>
      <w:r w:rsidRPr="00454E3C">
        <w:t>Przebieg przeprowadzonej kontroli kontrolujący przedstawia w protokole kontroli.</w:t>
      </w:r>
    </w:p>
    <w:p w:rsidR="00C52789" w:rsidRPr="00C52789" w:rsidRDefault="00C52789" w:rsidP="00C52789">
      <w:pPr>
        <w:pStyle w:val="USTustnpkodeksu"/>
        <w:keepNext/>
      </w:pPr>
      <w:r w:rsidRPr="00454E3C">
        <w:t>2. Protokół kontroli powinien zawierać</w:t>
      </w:r>
      <w:r w:rsidRPr="00C52789">
        <w:t xml:space="preserve"> w szczególności:</w:t>
      </w:r>
    </w:p>
    <w:p w:rsidR="00C52789" w:rsidRPr="00454E3C" w:rsidRDefault="00C52789" w:rsidP="00C52789">
      <w:pPr>
        <w:pStyle w:val="PKTpunkt"/>
      </w:pPr>
      <w:r>
        <w:t>1)</w:t>
      </w:r>
      <w:r>
        <w:tab/>
      </w:r>
      <w:r w:rsidRPr="00454E3C">
        <w:t>wskazanie nazwy albo imienia i nazwiska oraz adresu kontrolowanego;</w:t>
      </w:r>
    </w:p>
    <w:p w:rsidR="00C52789" w:rsidRPr="00454E3C" w:rsidRDefault="00C52789" w:rsidP="00C52789">
      <w:pPr>
        <w:pStyle w:val="PKTpunkt"/>
      </w:pPr>
      <w:r>
        <w:t>2)</w:t>
      </w:r>
      <w:r>
        <w:tab/>
      </w:r>
      <w:r w:rsidRPr="00454E3C">
        <w:t>datę rozpoczęcia i zakończenia kontroli;</w:t>
      </w:r>
    </w:p>
    <w:p w:rsidR="00C52789" w:rsidRPr="00454E3C" w:rsidRDefault="00C52789" w:rsidP="00C52789">
      <w:pPr>
        <w:pStyle w:val="PKTpunkt"/>
      </w:pPr>
      <w:r>
        <w:t>3)</w:t>
      </w:r>
      <w:r>
        <w:tab/>
      </w:r>
      <w:r w:rsidRPr="00454E3C">
        <w:t>imię, nazwisko i stanowisko służbowe kontrolującego;</w:t>
      </w:r>
    </w:p>
    <w:p w:rsidR="00C52789" w:rsidRPr="00454E3C" w:rsidRDefault="00C52789" w:rsidP="00C52789">
      <w:pPr>
        <w:pStyle w:val="PKTpunkt"/>
      </w:pPr>
      <w:r>
        <w:t>4)</w:t>
      </w:r>
      <w:r>
        <w:tab/>
      </w:r>
      <w:r w:rsidRPr="00454E3C">
        <w:t>określenie przedmiotu i zakresu kontroli;</w:t>
      </w:r>
    </w:p>
    <w:p w:rsidR="00C52789" w:rsidRPr="00454E3C" w:rsidRDefault="00C52789" w:rsidP="00C52789">
      <w:pPr>
        <w:pStyle w:val="PKTpunkt"/>
      </w:pPr>
      <w:r>
        <w:t>5)</w:t>
      </w:r>
      <w:r>
        <w:tab/>
      </w:r>
      <w:r w:rsidRPr="00454E3C">
        <w:t>opis stanu faktycznego ustalonego w trakcie kontroli;</w:t>
      </w:r>
    </w:p>
    <w:p w:rsidR="00C52789" w:rsidRPr="00454E3C" w:rsidRDefault="00C52789" w:rsidP="00C52789">
      <w:pPr>
        <w:pStyle w:val="PKTpunkt"/>
      </w:pPr>
      <w:r>
        <w:t>6)</w:t>
      </w:r>
      <w:r>
        <w:tab/>
      </w:r>
      <w:r w:rsidRPr="00454E3C">
        <w:t>opis załączników;</w:t>
      </w:r>
    </w:p>
    <w:p w:rsidR="00C52789" w:rsidRPr="00454E3C" w:rsidRDefault="00C52789" w:rsidP="00C52789">
      <w:pPr>
        <w:pStyle w:val="PKTpunkt"/>
      </w:pPr>
      <w:r>
        <w:t>7)</w:t>
      </w:r>
      <w:r>
        <w:tab/>
      </w:r>
      <w:r w:rsidRPr="00454E3C">
        <w:t>informację o pouczeniu kontrolowanego o prawie zgłaszania zastrzeżeń do protokołu oraz o prawie odmowy podp</w:t>
      </w:r>
      <w:r w:rsidRPr="00454E3C">
        <w:t>i</w:t>
      </w:r>
      <w:r w:rsidRPr="00454E3C">
        <w:t>sania protokołu.</w:t>
      </w:r>
    </w:p>
    <w:p w:rsidR="00C52789" w:rsidRPr="00454E3C" w:rsidRDefault="00C52789" w:rsidP="00C52789">
      <w:pPr>
        <w:pStyle w:val="USTustnpkodeksu"/>
      </w:pPr>
      <w:r w:rsidRPr="00454E3C">
        <w:t>3. Materiał dowodowy zgromadzony w toku kontroli stanowi załącznik do protokołu kontroli.</w:t>
      </w:r>
    </w:p>
    <w:p w:rsidR="00C52789" w:rsidRPr="00454E3C" w:rsidRDefault="00C52789" w:rsidP="00C52789">
      <w:pPr>
        <w:pStyle w:val="ARTartustawynprozporzdzenia"/>
      </w:pPr>
      <w:r w:rsidRPr="00C52789">
        <w:rPr>
          <w:rStyle w:val="Ppogrubienie"/>
        </w:rPr>
        <w:t>Art. 105k.</w:t>
      </w:r>
      <w:r w:rsidRPr="00454E3C">
        <w:t> 1. Protokół kontroli podpisują kontrolujący i kontrolowany.</w:t>
      </w:r>
    </w:p>
    <w:p w:rsidR="00C52789" w:rsidRPr="00454E3C" w:rsidRDefault="00C52789" w:rsidP="00C52789">
      <w:pPr>
        <w:pStyle w:val="USTustnpkodeksu"/>
      </w:pPr>
      <w:r w:rsidRPr="00454E3C">
        <w:t>2. Przed podpisaniem protokołu kontrolowany może, w terminie 7 dni od przedstawienia mu go do podpisu, złożyć na piśmie zastrzeżenia do tego protokołu.</w:t>
      </w:r>
    </w:p>
    <w:p w:rsidR="00C52789" w:rsidRPr="00454E3C" w:rsidRDefault="00C52789" w:rsidP="00C52789">
      <w:pPr>
        <w:pStyle w:val="USTustnpkodeksu"/>
      </w:pPr>
      <w:r w:rsidRPr="00454E3C">
        <w:t>3. W razie zgłoszenia zastrzeżeń, o których mowa w</w:t>
      </w:r>
      <w:r>
        <w:t> ust. </w:t>
      </w:r>
      <w:r w:rsidRPr="00454E3C">
        <w:t>2, kontrolujący dokonuje ich analizy i, w razie potrzeby, podejmuje dodatkowe czynności kontrolne, a w przypadku stwierdzenia zasadności zastrzeżeń zmienia lub uzupełnia odpowiednią część protokołu w formie aneksu do protokołu.</w:t>
      </w:r>
    </w:p>
    <w:p w:rsidR="00C52789" w:rsidRPr="00454E3C" w:rsidRDefault="00C52789" w:rsidP="00C52789">
      <w:pPr>
        <w:pStyle w:val="USTustnpkodeksu"/>
      </w:pPr>
      <w:r w:rsidRPr="00454E3C">
        <w:t xml:space="preserve">4. W razie nieuwzględnienia zastrzeżeń w całości lub w części kontrolujący informuje o tym kontrolowanego na </w:t>
      </w:r>
      <w:proofErr w:type="spellStart"/>
      <w:r w:rsidRPr="00454E3C">
        <w:t>piś</w:t>
      </w:r>
      <w:proofErr w:type="spellEnd"/>
      <w:r w:rsidR="00D506A3">
        <w:t>-</w:t>
      </w:r>
      <w:r w:rsidR="00D506A3">
        <w:br/>
      </w:r>
      <w:proofErr w:type="spellStart"/>
      <w:r w:rsidRPr="00454E3C">
        <w:t>mie</w:t>
      </w:r>
      <w:proofErr w:type="spellEnd"/>
      <w:r w:rsidRPr="00454E3C">
        <w:t>.</w:t>
      </w:r>
    </w:p>
    <w:p w:rsidR="00C52789" w:rsidRPr="00454E3C" w:rsidRDefault="00C52789" w:rsidP="00C52789">
      <w:pPr>
        <w:pStyle w:val="USTustnpkodeksu"/>
      </w:pPr>
      <w:r w:rsidRPr="00454E3C">
        <w:t>5. O odmowie podpisania protokołu kontrolujący czyni wzmiankę w protokole.</w:t>
      </w:r>
    </w:p>
    <w:p w:rsidR="00C52789" w:rsidRPr="00454E3C" w:rsidRDefault="00C52789" w:rsidP="00C52789">
      <w:pPr>
        <w:pStyle w:val="USTustnpkodeksu"/>
      </w:pPr>
      <w:r w:rsidRPr="00454E3C">
        <w:t>6. Protokół sporządza się w dwóch egzemplarzach, z których jeden pozostawia się kontrolowanemu, z wyłączeniem materiału dowodowego pozostającego w posiadaniu kontrolowanego.</w:t>
      </w:r>
    </w:p>
    <w:p w:rsidR="00C52789" w:rsidRPr="00454E3C" w:rsidRDefault="00C52789" w:rsidP="00C52789">
      <w:pPr>
        <w:pStyle w:val="ARTartustawynprozporzdzenia"/>
      </w:pPr>
      <w:r w:rsidRPr="00C52789">
        <w:rPr>
          <w:rStyle w:val="Ppogrubienie"/>
        </w:rPr>
        <w:t>Art. 105l.</w:t>
      </w:r>
      <w:r w:rsidRPr="00454E3C">
        <w:t> Do kontroli działalności gospodarczej przedsiębiorcy, stosuje się przepisy rozdziału 5 ustawy z dnia 2 lipca 2004 r. o swobodzie działalności gospodarczej (</w:t>
      </w:r>
      <w:r>
        <w:t>Dz. U.</w:t>
      </w:r>
      <w:r w:rsidRPr="00454E3C">
        <w:t xml:space="preserve"> z 2013 r.</w:t>
      </w:r>
      <w:r>
        <w:t xml:space="preserve"> poz. </w:t>
      </w:r>
      <w:r w:rsidRPr="00454E3C">
        <w:t>672, z </w:t>
      </w:r>
      <w:proofErr w:type="spellStart"/>
      <w:r w:rsidRPr="00454E3C">
        <w:t>późn</w:t>
      </w:r>
      <w:proofErr w:type="spellEnd"/>
      <w:r w:rsidRPr="00454E3C">
        <w:t>. zm.</w:t>
      </w:r>
      <w:r w:rsidRPr="007303D8">
        <w:rPr>
          <w:rStyle w:val="IGindeksgrny"/>
        </w:rPr>
        <w:footnoteReference w:id="106"/>
      </w:r>
      <w:r w:rsidRPr="007303D8">
        <w:rPr>
          <w:rStyle w:val="IGindeksgrny"/>
        </w:rPr>
        <w:t>)</w:t>
      </w:r>
      <w:r w:rsidRPr="00454E3C">
        <w:t>).</w:t>
      </w:r>
    </w:p>
    <w:p w:rsidR="00C52789" w:rsidRPr="00454E3C" w:rsidRDefault="00C52789" w:rsidP="00C52789">
      <w:pPr>
        <w:pStyle w:val="ARTartustawynprozporzdzenia"/>
      </w:pPr>
      <w:r w:rsidRPr="00C52789">
        <w:rPr>
          <w:rStyle w:val="Ppogrubienie"/>
        </w:rPr>
        <w:t>Art. 105m.</w:t>
      </w:r>
      <w:bookmarkStart w:id="41" w:name="_Ref403552290"/>
      <w:r w:rsidRPr="007303D8">
        <w:rPr>
          <w:rStyle w:val="IGindeksgrny"/>
        </w:rPr>
        <w:footnoteReference w:id="107"/>
      </w:r>
      <w:bookmarkEnd w:id="41"/>
      <w:r w:rsidRPr="007303D8">
        <w:rPr>
          <w:rStyle w:val="IGindeksgrny"/>
        </w:rPr>
        <w:t>)</w:t>
      </w:r>
      <w:r w:rsidRPr="00454E3C">
        <w:t xml:space="preserve"> 1. Podmiot, o którym mowa w</w:t>
      </w:r>
      <w:r>
        <w:t> art. </w:t>
      </w:r>
      <w:r w:rsidRPr="00454E3C">
        <w:t>105b</w:t>
      </w:r>
      <w:r>
        <w:t xml:space="preserve"> ust. </w:t>
      </w:r>
      <w:r w:rsidRPr="00454E3C">
        <w:t>1</w:t>
      </w:r>
      <w:r>
        <w:t xml:space="preserve"> pkt </w:t>
      </w:r>
      <w:r w:rsidRPr="00454E3C">
        <w:t>2, którego prawa zostały naruszone w toku kontroli, może wnieść zażalenie do sądu ochrony konkurencji i konsumentów na czynności kontrolne wykraczające poza zakres przedmiotowy kontroli lub inne czynności kontrolne podjęte z naruszeniem przepisów, w terminie 7 dni od dnia dokonania tych czynności.</w:t>
      </w:r>
    </w:p>
    <w:p w:rsidR="00C52789" w:rsidRPr="00454E3C" w:rsidRDefault="00C52789" w:rsidP="00C52789">
      <w:pPr>
        <w:pStyle w:val="USTustnpkodeksu"/>
      </w:pPr>
      <w:r w:rsidRPr="00454E3C">
        <w:t>2. Wniesienie zażalenia nie wstrzymuje kontroli.</w:t>
      </w:r>
    </w:p>
    <w:p w:rsidR="00C52789" w:rsidRPr="00454E3C" w:rsidRDefault="00C52789" w:rsidP="00C52789">
      <w:pPr>
        <w:pStyle w:val="USTustnpkodeksu"/>
      </w:pPr>
      <w:r w:rsidRPr="00454E3C">
        <w:t>3. Zażalenie wnosi się do sądu ochrony konkurencji i konsumentów za pośrednictwem Prezesa Urzędu, który przek</w:t>
      </w:r>
      <w:r w:rsidRPr="00454E3C">
        <w:t>a</w:t>
      </w:r>
      <w:r w:rsidRPr="00454E3C">
        <w:t>zuje je wraz z odpowiedzią do sądu w terminie 7 dni od dnia wniesienia zażalenia.</w:t>
      </w:r>
    </w:p>
    <w:p w:rsidR="00C52789" w:rsidRPr="00454E3C" w:rsidRDefault="00C52789" w:rsidP="00C52789">
      <w:pPr>
        <w:pStyle w:val="USTustnpkodeksu"/>
      </w:pPr>
      <w:r w:rsidRPr="00454E3C">
        <w:t>4. Sąd ochrony konkurencji i konsumentów rozpoznaje zażalenie w terminie 7 dni od dnia jego przekazania przez Prezesa Urzędu. Postanowienie sąd uzasadnia z urzędu. Na postanowienie sądu przysługuje zażalenie do sądu drugiej instancji.</w:t>
      </w:r>
    </w:p>
    <w:p w:rsidR="00C52789" w:rsidRPr="00454E3C" w:rsidRDefault="00C52789" w:rsidP="00C52789">
      <w:pPr>
        <w:pStyle w:val="USTustnpkodeksu"/>
      </w:pPr>
      <w:r w:rsidRPr="00454E3C">
        <w:t>5. W przypadku uwzględnienia zażalenia przez sąd ochrony konkurencji i konsumentów dowody uzyskane w wyniku zaskarżonej czynności kontrolnej nie mogą być wykorzystane w prowadzonym postępowaniu, w innych postępowaniach prowadzonych przez Prezesa Urzędu oraz w postępowaniach prowadzonych na podstawie odrębnych przepisów.</w:t>
      </w:r>
    </w:p>
    <w:p w:rsidR="00C52789" w:rsidRPr="00454E3C" w:rsidRDefault="00C52789" w:rsidP="00C52789">
      <w:pPr>
        <w:pStyle w:val="ARTartustawynprozporzdzenia"/>
      </w:pPr>
      <w:r w:rsidRPr="00C52789">
        <w:rPr>
          <w:rStyle w:val="Ppogrubienie"/>
        </w:rPr>
        <w:t>Art. 105n.</w:t>
      </w:r>
      <w:r w:rsidRPr="007303D8">
        <w:rPr>
          <w:rStyle w:val="IGindeksgrny"/>
        </w:rPr>
        <w:fldChar w:fldCharType="begin"/>
      </w:r>
      <w:r w:rsidRPr="007303D8">
        <w:rPr>
          <w:rStyle w:val="IGindeksgrny"/>
        </w:rPr>
        <w:instrText xml:space="preserve"> NOTEREF _Ref403552290 \h </w:instrText>
      </w:r>
      <w:r w:rsidRPr="007303D8">
        <w:rPr>
          <w:rStyle w:val="IGindeksgrny"/>
        </w:rPr>
      </w:r>
      <w:r w:rsidRPr="007303D8">
        <w:rPr>
          <w:rStyle w:val="IGindeksgrny"/>
        </w:rPr>
        <w:fldChar w:fldCharType="separate"/>
      </w:r>
      <w:r w:rsidR="00F215E5">
        <w:rPr>
          <w:rStyle w:val="IGindeksgrny"/>
        </w:rPr>
        <w:t>97</w:t>
      </w:r>
      <w:r w:rsidRPr="007303D8">
        <w:rPr>
          <w:rStyle w:val="IGindeksgrny"/>
        </w:rPr>
        <w:fldChar w:fldCharType="end"/>
      </w:r>
      <w:r w:rsidRPr="007303D8">
        <w:rPr>
          <w:rStyle w:val="IGindeksgrny"/>
        </w:rPr>
        <w:t>)</w:t>
      </w:r>
      <w:r w:rsidRPr="00454E3C">
        <w:t> 1. W sprawach praktyk ograniczających konkurencję, w toku postępowania wyjaśniającego i postępowania antymonopolowego, w celu znalezienia i uzyskania informacji z akt, ksiąg, pism, wszelkiego rodzaju d</w:t>
      </w:r>
      <w:r w:rsidRPr="00454E3C">
        <w:t>o</w:t>
      </w:r>
      <w:r w:rsidRPr="00454E3C">
        <w:t>kumentów lub informatycznych nośników danych, urządzeń oraz systemów informatycznych oraz innych przedmiotów mogących stanowić dowód w sprawie, Prezes Urzędu może przeprowadzić u przedsiębiorcy przeszukanie pomieszczeń i rzeczy, jeżeli istnieją uzasadnione podstawy do przypuszczenia, że wymienione informacje lub przedmioty tam się zna</w:t>
      </w:r>
      <w:r w:rsidRPr="00454E3C">
        <w:t>j</w:t>
      </w:r>
      <w:r w:rsidRPr="00454E3C">
        <w:t>dują.</w:t>
      </w:r>
    </w:p>
    <w:p w:rsidR="00C52789" w:rsidRPr="00454E3C" w:rsidRDefault="00C52789" w:rsidP="00C52789">
      <w:pPr>
        <w:pStyle w:val="USTustnpkodeksu"/>
      </w:pPr>
      <w:r w:rsidRPr="00454E3C">
        <w:t>2. Przeprowadzenie przeszukania wymaga zgody sądu ochrony konkurencji i konsumentów, udzielonej na wniosek Prezesa Urzędu.</w:t>
      </w:r>
    </w:p>
    <w:p w:rsidR="00C52789" w:rsidRPr="00454E3C" w:rsidRDefault="00C52789" w:rsidP="00C52789">
      <w:pPr>
        <w:pStyle w:val="USTustnpkodeksu"/>
      </w:pPr>
      <w:r w:rsidRPr="00454E3C">
        <w:t xml:space="preserve">3. Prezes Urzędu może wystąpić z wnioskiem o zgodę na przeprowadzenie przeszukania w toku postępowania </w:t>
      </w:r>
      <w:proofErr w:type="spellStart"/>
      <w:r w:rsidRPr="00454E3C">
        <w:t>wyjaś</w:t>
      </w:r>
      <w:proofErr w:type="spellEnd"/>
      <w:r w:rsidR="00D506A3">
        <w:t>-</w:t>
      </w:r>
      <w:r w:rsidR="00D506A3">
        <w:br/>
      </w:r>
      <w:proofErr w:type="spellStart"/>
      <w:r w:rsidRPr="00454E3C">
        <w:t>niającego</w:t>
      </w:r>
      <w:proofErr w:type="spellEnd"/>
      <w:r w:rsidRPr="00454E3C">
        <w:t xml:space="preserve"> wyłącznie, gdy zachodzi uzasadnione podejrzenie poważnego naruszenia przepisów ustawy, w szczególności gdy mogłoby dojść do zatarcia dowodów.</w:t>
      </w:r>
    </w:p>
    <w:p w:rsidR="00C52789" w:rsidRPr="00454E3C" w:rsidRDefault="00C52789" w:rsidP="00C52789">
      <w:pPr>
        <w:pStyle w:val="USTustnpkodeksu"/>
      </w:pPr>
      <w:r w:rsidRPr="00454E3C">
        <w:t>4. Sąd ochrony konkurencji i konsumentów wydaje w ciągu 48 godzin postanowienie w sprawie, o której mowa w</w:t>
      </w:r>
      <w:r>
        <w:t> ust. </w:t>
      </w:r>
      <w:r w:rsidRPr="00454E3C">
        <w:t>2. Na postanowienie sądu ochrony konkurencji i konsumentów nie przysługuje zażalenie.</w:t>
      </w:r>
    </w:p>
    <w:p w:rsidR="00C52789" w:rsidRPr="00454E3C" w:rsidRDefault="00C52789" w:rsidP="00C52789">
      <w:pPr>
        <w:pStyle w:val="ARTartustawynprozporzdzenia"/>
      </w:pPr>
      <w:r w:rsidRPr="00C52789">
        <w:rPr>
          <w:rStyle w:val="Ppogrubienie"/>
        </w:rPr>
        <w:t>Art. 105o.</w:t>
      </w:r>
      <w:r w:rsidRPr="007303D8">
        <w:rPr>
          <w:rStyle w:val="IGindeksgrny"/>
        </w:rPr>
        <w:fldChar w:fldCharType="begin"/>
      </w:r>
      <w:r w:rsidRPr="007303D8">
        <w:rPr>
          <w:rStyle w:val="IGindeksgrny"/>
        </w:rPr>
        <w:instrText xml:space="preserve"> NOTEREF _Ref403552290 \h </w:instrText>
      </w:r>
      <w:r w:rsidRPr="007303D8">
        <w:rPr>
          <w:rStyle w:val="IGindeksgrny"/>
        </w:rPr>
      </w:r>
      <w:r w:rsidRPr="007303D8">
        <w:rPr>
          <w:rStyle w:val="IGindeksgrny"/>
        </w:rPr>
        <w:fldChar w:fldCharType="separate"/>
      </w:r>
      <w:r w:rsidR="00F215E5">
        <w:rPr>
          <w:rStyle w:val="IGindeksgrny"/>
        </w:rPr>
        <w:t>97</w:t>
      </w:r>
      <w:r w:rsidRPr="007303D8">
        <w:rPr>
          <w:rStyle w:val="IGindeksgrny"/>
        </w:rPr>
        <w:fldChar w:fldCharType="end"/>
      </w:r>
      <w:r w:rsidRPr="007303D8">
        <w:rPr>
          <w:rStyle w:val="IGindeksgrny"/>
        </w:rPr>
        <w:t>)</w:t>
      </w:r>
      <w:r w:rsidRPr="00454E3C">
        <w:t> W celu uzyskania informacji mogących stanowić dowód w sprawie przeszukujący ma prawo sporz</w:t>
      </w:r>
      <w:r w:rsidRPr="00454E3C">
        <w:t>ą</w:t>
      </w:r>
      <w:r w:rsidRPr="00454E3C">
        <w:t>dzania z materiałów i korespondencji, o których mowa w</w:t>
      </w:r>
      <w:r>
        <w:t> art. </w:t>
      </w:r>
      <w:r w:rsidRPr="00454E3C">
        <w:t>105b</w:t>
      </w:r>
      <w:r>
        <w:t xml:space="preserve"> ust. </w:t>
      </w:r>
      <w:r w:rsidRPr="00454E3C">
        <w:t>1</w:t>
      </w:r>
      <w:r>
        <w:t xml:space="preserve"> pkt </w:t>
      </w:r>
      <w:r w:rsidRPr="00454E3C">
        <w:t>2, oraz z informacji zgromadzonych na noś</w:t>
      </w:r>
      <w:r w:rsidR="00D506A3">
        <w:t>-</w:t>
      </w:r>
      <w:r w:rsidR="00D506A3">
        <w:br/>
      </w:r>
      <w:proofErr w:type="spellStart"/>
      <w:r w:rsidRPr="00454E3C">
        <w:t>nikach</w:t>
      </w:r>
      <w:proofErr w:type="spellEnd"/>
      <w:r w:rsidRPr="00454E3C">
        <w:t>, w urządzeniach lub w systemach, o których mowa w tym przepisie, notatek, przez co należy rozumieć również sporządzenie kopii lub wydruków.</w:t>
      </w:r>
    </w:p>
    <w:p w:rsidR="00C52789" w:rsidRPr="00454E3C" w:rsidRDefault="00C52789" w:rsidP="00C52789">
      <w:pPr>
        <w:pStyle w:val="ARTartustawynprozporzdzenia"/>
      </w:pPr>
      <w:r w:rsidRPr="00C52789">
        <w:rPr>
          <w:rStyle w:val="Ppogrubienie"/>
        </w:rPr>
        <w:t>Art. 105p.</w:t>
      </w:r>
      <w:r w:rsidRPr="007303D8">
        <w:rPr>
          <w:rStyle w:val="IGindeksgrny"/>
        </w:rPr>
        <w:fldChar w:fldCharType="begin"/>
      </w:r>
      <w:r w:rsidRPr="007303D8">
        <w:rPr>
          <w:rStyle w:val="IGindeksgrny"/>
        </w:rPr>
        <w:instrText xml:space="preserve"> NOTEREF _Ref403552290 \h </w:instrText>
      </w:r>
      <w:r w:rsidRPr="007303D8">
        <w:rPr>
          <w:rStyle w:val="IGindeksgrny"/>
        </w:rPr>
      </w:r>
      <w:r w:rsidRPr="007303D8">
        <w:rPr>
          <w:rStyle w:val="IGindeksgrny"/>
        </w:rPr>
        <w:fldChar w:fldCharType="separate"/>
      </w:r>
      <w:r w:rsidR="00F215E5">
        <w:rPr>
          <w:rStyle w:val="IGindeksgrny"/>
        </w:rPr>
        <w:t>97</w:t>
      </w:r>
      <w:r w:rsidRPr="007303D8">
        <w:rPr>
          <w:rStyle w:val="IGindeksgrny"/>
        </w:rPr>
        <w:fldChar w:fldCharType="end"/>
      </w:r>
      <w:r w:rsidRPr="007303D8">
        <w:rPr>
          <w:rStyle w:val="IGindeksgrny"/>
        </w:rPr>
        <w:t>)</w:t>
      </w:r>
      <w:r w:rsidRPr="00454E3C">
        <w:t> Przeszukiwany oraz osoby, których prawa zostały naruszone w toku przeszukania, mogą wnieść zażal</w:t>
      </w:r>
      <w:r w:rsidRPr="00454E3C">
        <w:t>e</w:t>
      </w:r>
      <w:r w:rsidRPr="00454E3C">
        <w:t>nie do sądu ochrony konkurencji i konsumentów na czynności przeszukania wykraczające poza zakres przedmiotowy przeszukania lub inne czynności przeszukania podjęte z naruszeniem przepisów, w terminie 7 dni od dnia dokonania tych czynności. Przepisy</w:t>
      </w:r>
      <w:r>
        <w:t xml:space="preserve"> art. </w:t>
      </w:r>
      <w:r w:rsidRPr="00454E3C">
        <w:t>105m</w:t>
      </w:r>
      <w:r>
        <w:t xml:space="preserve"> ust. </w:t>
      </w:r>
      <w:r w:rsidRPr="00454E3C">
        <w:t>2–5 stosuje się odpowiednio.</w:t>
      </w:r>
    </w:p>
    <w:p w:rsidR="00C52789" w:rsidRPr="00C52789" w:rsidRDefault="00C52789" w:rsidP="00C52789">
      <w:pPr>
        <w:pStyle w:val="ARTartustawynprozporzdzenia"/>
        <w:keepNext/>
      </w:pPr>
      <w:r w:rsidRPr="00C52789">
        <w:rPr>
          <w:rStyle w:val="Ppogrubienie"/>
        </w:rPr>
        <w:t>Art. 105q.</w:t>
      </w:r>
      <w:r w:rsidRPr="00C52789">
        <w:rPr>
          <w:rStyle w:val="IGindeksgrny"/>
        </w:rPr>
        <w:fldChar w:fldCharType="begin"/>
      </w:r>
      <w:r w:rsidRPr="00C52789">
        <w:rPr>
          <w:rStyle w:val="IGindeksgrny"/>
        </w:rPr>
        <w:instrText xml:space="preserve"> NOTEREF _Ref403552290 \h </w:instrText>
      </w:r>
      <w:r w:rsidRPr="00C52789">
        <w:rPr>
          <w:rStyle w:val="IGindeksgrny"/>
        </w:rPr>
      </w:r>
      <w:r w:rsidRPr="00C52789">
        <w:rPr>
          <w:rStyle w:val="IGindeksgrny"/>
        </w:rPr>
        <w:fldChar w:fldCharType="separate"/>
      </w:r>
      <w:r w:rsidR="00F215E5">
        <w:rPr>
          <w:rStyle w:val="IGindeksgrny"/>
        </w:rPr>
        <w:t>97</w:t>
      </w:r>
      <w:r w:rsidRPr="00C52789">
        <w:rPr>
          <w:rStyle w:val="IGindeksgrny"/>
        </w:rPr>
        <w:fldChar w:fldCharType="end"/>
      </w:r>
      <w:r w:rsidRPr="00C52789">
        <w:rPr>
          <w:rStyle w:val="IGindeksgrny"/>
        </w:rPr>
        <w:t>)</w:t>
      </w:r>
      <w:r w:rsidRPr="00C52789">
        <w:t> Do przeszukania, o którym mowa w</w:t>
      </w:r>
      <w:r>
        <w:t> art. </w:t>
      </w:r>
      <w:r w:rsidRPr="00C52789">
        <w:t>105n, stosuje się odpowiednio przepisy:</w:t>
      </w:r>
    </w:p>
    <w:p w:rsidR="00C52789" w:rsidRPr="00454E3C" w:rsidRDefault="00C52789" w:rsidP="00C52789">
      <w:pPr>
        <w:pStyle w:val="PKTpunkt"/>
      </w:pPr>
      <w:r w:rsidRPr="00454E3C">
        <w:t>1)</w:t>
      </w:r>
      <w:r w:rsidRPr="00454E3C">
        <w:tab/>
        <w:t>art. 105a</w:t>
      </w:r>
      <w:r>
        <w:t xml:space="preserve"> ust. </w:t>
      </w:r>
      <w:r w:rsidRPr="00454E3C">
        <w:t>2–7,</w:t>
      </w:r>
      <w:r>
        <w:t xml:space="preserve"> art. </w:t>
      </w:r>
      <w:r w:rsidRPr="00454E3C">
        <w:t>105b,</w:t>
      </w:r>
      <w:r>
        <w:t xml:space="preserve"> art. </w:t>
      </w:r>
      <w:r w:rsidRPr="00454E3C">
        <w:t>105d–105h,</w:t>
      </w:r>
      <w:r>
        <w:t xml:space="preserve"> art. </w:t>
      </w:r>
      <w:r w:rsidRPr="00454E3C">
        <w:t>105j i</w:t>
      </w:r>
      <w:r>
        <w:t> art. </w:t>
      </w:r>
      <w:r w:rsidRPr="00454E3C">
        <w:t>105k;</w:t>
      </w:r>
    </w:p>
    <w:p w:rsidR="00C52789" w:rsidRPr="00454E3C" w:rsidRDefault="00C52789" w:rsidP="00C52789">
      <w:pPr>
        <w:pStyle w:val="PKTpunkt"/>
      </w:pPr>
      <w:r w:rsidRPr="00454E3C">
        <w:t>2)</w:t>
      </w:r>
      <w:r w:rsidRPr="00454E3C">
        <w:tab/>
        <w:t>art. 80a</w:t>
      </w:r>
      <w:r>
        <w:t xml:space="preserve"> ust. </w:t>
      </w:r>
      <w:r w:rsidRPr="00454E3C">
        <w:t>1</w:t>
      </w:r>
      <w:r>
        <w:t xml:space="preserve"> i art. </w:t>
      </w:r>
      <w:r w:rsidRPr="00454E3C">
        <w:t>80b zdanie pierwsze ustawy z dnia 2 lipca 2004 r. o swobodzie działalności gospodarczej – w zakresie nieuregulowanym w niniejszym rozdziale;</w:t>
      </w:r>
    </w:p>
    <w:p w:rsidR="00C52789" w:rsidRPr="00454E3C" w:rsidRDefault="00C52789" w:rsidP="00C52789">
      <w:pPr>
        <w:pStyle w:val="PKTpunkt"/>
      </w:pPr>
      <w:r w:rsidRPr="00454E3C">
        <w:t>3)</w:t>
      </w:r>
      <w:r w:rsidRPr="00454E3C">
        <w:tab/>
        <w:t>art. 180,</w:t>
      </w:r>
      <w:r>
        <w:t xml:space="preserve"> art. </w:t>
      </w:r>
      <w:r w:rsidRPr="00454E3C">
        <w:t>224</w:t>
      </w:r>
      <w:r>
        <w:t xml:space="preserve"> § </w:t>
      </w:r>
      <w:r w:rsidRPr="00454E3C">
        <w:t>1,</w:t>
      </w:r>
      <w:r>
        <w:t xml:space="preserve"> art. </w:t>
      </w:r>
      <w:r w:rsidRPr="00454E3C">
        <w:t>225</w:t>
      </w:r>
      <w:r>
        <w:t xml:space="preserve"> i art. </w:t>
      </w:r>
      <w:r w:rsidRPr="00454E3C">
        <w:t>226</w:t>
      </w:r>
      <w:r>
        <w:t xml:space="preserve"> oraz art. </w:t>
      </w:r>
      <w:r w:rsidRPr="00454E3C">
        <w:t>236a ustawy z dnia 6 czerwca 1997 r. – Kodeks postępowania karn</w:t>
      </w:r>
      <w:r w:rsidRPr="00454E3C">
        <w:t>e</w:t>
      </w:r>
      <w:r w:rsidRPr="00454E3C">
        <w:t>go; sądem właściwym na potrzeby stosowania tych przepisów jest sąd ochrony konkurencji i konsumentów.</w:t>
      </w:r>
    </w:p>
    <w:p w:rsidR="00C52789" w:rsidRPr="00454E3C" w:rsidRDefault="00C52789" w:rsidP="00C52789">
      <w:pPr>
        <w:pStyle w:val="TYTDZOZNoznaczenietytuulubdziau"/>
      </w:pPr>
      <w:r w:rsidRPr="00454E3C">
        <w:t>Dział VII</w:t>
      </w:r>
    </w:p>
    <w:p w:rsidR="00C52789" w:rsidRPr="00454E3C" w:rsidRDefault="00C52789" w:rsidP="00C52789">
      <w:pPr>
        <w:pStyle w:val="TYTDZPRZEDMprzedmiotregulacjitytuulubdziau"/>
      </w:pPr>
      <w:r w:rsidRPr="00454E3C">
        <w:t>Kary pieniężne</w:t>
      </w:r>
    </w:p>
    <w:p w:rsidR="00C52789" w:rsidRPr="00454E3C" w:rsidRDefault="00C52789" w:rsidP="00C52789">
      <w:pPr>
        <w:pStyle w:val="ROZDZODDZOZNoznaczenierozdziauluboddziau"/>
      </w:pPr>
      <w:r w:rsidRPr="00454E3C">
        <w:t>Rozdział 1</w:t>
      </w:r>
      <w:r w:rsidRPr="007303D8">
        <w:rPr>
          <w:rStyle w:val="IGindeksgrny"/>
        </w:rPr>
        <w:footnoteReference w:id="108"/>
      </w:r>
      <w:r w:rsidRPr="007303D8">
        <w:rPr>
          <w:rStyle w:val="IGindeksgrny"/>
        </w:rPr>
        <w:t>)</w:t>
      </w:r>
    </w:p>
    <w:p w:rsidR="00C52789" w:rsidRPr="00454E3C" w:rsidRDefault="00C52789" w:rsidP="00C52789">
      <w:pPr>
        <w:pStyle w:val="ROZDZODDZPRZEDMprzedmiotregulacjirozdziauluboddziau"/>
      </w:pPr>
      <w:r w:rsidRPr="00454E3C">
        <w:t>Nakładanie kar pieniężnych</w:t>
      </w:r>
      <w:r w:rsidRPr="00D506A3">
        <w:rPr>
          <w:rStyle w:val="IGPindeksgrnyipogrubienie"/>
        </w:rPr>
        <w:footnoteReference w:id="109"/>
      </w:r>
      <w:r w:rsidRPr="00D506A3">
        <w:rPr>
          <w:rStyle w:val="IGPindeksgrnyipogrubienie"/>
        </w:rPr>
        <w:t>)</w:t>
      </w:r>
    </w:p>
    <w:p w:rsidR="00C52789" w:rsidRPr="00C52789" w:rsidRDefault="00C52789" w:rsidP="00C52789">
      <w:pPr>
        <w:pStyle w:val="ARTartustawynprozporzdzenia"/>
        <w:keepNext/>
      </w:pPr>
      <w:r w:rsidRPr="00C52789">
        <w:rPr>
          <w:rStyle w:val="Ppogrubienie"/>
        </w:rPr>
        <w:t>Art. 106.</w:t>
      </w:r>
      <w:r w:rsidRPr="00C52789">
        <w:rPr>
          <w:rStyle w:val="IGindeksgrny"/>
        </w:rPr>
        <w:footnoteReference w:id="110"/>
      </w:r>
      <w:r w:rsidRPr="00C52789">
        <w:rPr>
          <w:rStyle w:val="IGindeksgrny"/>
        </w:rPr>
        <w:t>)</w:t>
      </w:r>
      <w:r w:rsidRPr="00C52789">
        <w:t xml:space="preserve"> 1. Prezes Urzędu może nałożyć na przedsiębiorcę, w drodze decyzji, karę pieniężną w wysokości nie większej niż 10% obrotu osiągniętego w roku obrotowym poprzedzającym rok nałożenia kary, jeżeli przedsiębiorca ten, choćby nieumyślnie:</w:t>
      </w:r>
    </w:p>
    <w:p w:rsidR="00C52789" w:rsidRPr="00454E3C" w:rsidRDefault="00C52789" w:rsidP="00C52789">
      <w:pPr>
        <w:pStyle w:val="PKTpunkt"/>
      </w:pPr>
      <w:r w:rsidRPr="00454E3C">
        <w:t>1)</w:t>
      </w:r>
      <w:r w:rsidRPr="00454E3C">
        <w:tab/>
        <w:t>dopuścił się naruszenia zakazu określonego w</w:t>
      </w:r>
      <w:r>
        <w:t> art. </w:t>
      </w:r>
      <w:r w:rsidRPr="00454E3C">
        <w:t>6, w zakresie niewyłączonym na podstawie</w:t>
      </w:r>
      <w:r>
        <w:t xml:space="preserve"> art. </w:t>
      </w:r>
      <w:r w:rsidRPr="00454E3C">
        <w:t>7</w:t>
      </w:r>
      <w:r>
        <w:t xml:space="preserve"> i art. </w:t>
      </w:r>
      <w:r w:rsidRPr="00454E3C">
        <w:t>8, lub nar</w:t>
      </w:r>
      <w:r w:rsidRPr="00454E3C">
        <w:t>u</w:t>
      </w:r>
      <w:r w:rsidRPr="00454E3C">
        <w:t>szenia zakazu określonego w</w:t>
      </w:r>
      <w:r>
        <w:t> art. </w:t>
      </w:r>
      <w:r w:rsidRPr="00454E3C">
        <w:t>9;</w:t>
      </w:r>
    </w:p>
    <w:p w:rsidR="00C52789" w:rsidRPr="00454E3C" w:rsidRDefault="00C52789" w:rsidP="00C52789">
      <w:pPr>
        <w:pStyle w:val="PKTpunkt"/>
      </w:pPr>
      <w:r w:rsidRPr="00454E3C">
        <w:t>2)</w:t>
      </w:r>
      <w:r w:rsidRPr="00454E3C">
        <w:tab/>
        <w:t>dopuścił się naruszenia</w:t>
      </w:r>
      <w:r>
        <w:t xml:space="preserve"> art. </w:t>
      </w:r>
      <w:r w:rsidRPr="00454E3C">
        <w:t>101</w:t>
      </w:r>
      <w:r>
        <w:t xml:space="preserve"> lub art. </w:t>
      </w:r>
      <w:r w:rsidRPr="00454E3C">
        <w:t>102 TFUE;</w:t>
      </w:r>
    </w:p>
    <w:p w:rsidR="00C52789" w:rsidRPr="00454E3C" w:rsidRDefault="00C52789" w:rsidP="00C52789">
      <w:pPr>
        <w:pStyle w:val="PKTpunkt"/>
      </w:pPr>
      <w:r w:rsidRPr="00454E3C">
        <w:t>3)</w:t>
      </w:r>
      <w:r w:rsidRPr="00454E3C">
        <w:tab/>
        <w:t>dokonał koncentracji bez uzyskania zgody Prezesa Urzędu;</w:t>
      </w:r>
    </w:p>
    <w:p w:rsidR="00C52789" w:rsidRPr="00454E3C" w:rsidRDefault="00C52789" w:rsidP="00C52789">
      <w:pPr>
        <w:pStyle w:val="PKTpunkt"/>
      </w:pPr>
      <w:r w:rsidRPr="00454E3C">
        <w:t>4)</w:t>
      </w:r>
      <w:r w:rsidRPr="00454E3C">
        <w:tab/>
        <w:t>dopuścił się naruszenia zakazu określonego w</w:t>
      </w:r>
      <w:r>
        <w:t> art. </w:t>
      </w:r>
      <w:r w:rsidRPr="00454E3C">
        <w:t>24.</w:t>
      </w:r>
    </w:p>
    <w:p w:rsidR="00C52789" w:rsidRPr="00C52789" w:rsidRDefault="00C52789" w:rsidP="00C52789">
      <w:pPr>
        <w:pStyle w:val="USTustnpkodeksu"/>
        <w:keepNext/>
      </w:pPr>
      <w:r w:rsidRPr="00454E3C">
        <w:t>2. Prezes Urzędu może również nałożyć na przedsiębiorcę,</w:t>
      </w:r>
      <w:r w:rsidRPr="00C52789">
        <w:t xml:space="preserve"> w drodze decyzji, karę pieniężną w wysokości stanowi</w:t>
      </w:r>
      <w:r w:rsidRPr="00C52789">
        <w:t>ą</w:t>
      </w:r>
      <w:r w:rsidRPr="00C52789">
        <w:t>cej równowartość do 50</w:t>
      </w:r>
      <w:r>
        <w:t> </w:t>
      </w:r>
      <w:r w:rsidRPr="00C52789">
        <w:t>000</w:t>
      </w:r>
      <w:r>
        <w:t> </w:t>
      </w:r>
      <w:r w:rsidRPr="00C52789">
        <w:t>000 euro, jeżeli przedsiębiorca ten choćby nieumyślnie:</w:t>
      </w:r>
    </w:p>
    <w:p w:rsidR="00C52789" w:rsidRPr="00454E3C" w:rsidRDefault="00C52789" w:rsidP="00C52789">
      <w:pPr>
        <w:pStyle w:val="PKTpunkt"/>
      </w:pPr>
      <w:r w:rsidRPr="00454E3C">
        <w:t>1)</w:t>
      </w:r>
      <w:r w:rsidRPr="00454E3C">
        <w:tab/>
        <w:t>we wniosku, o którym mowa w</w:t>
      </w:r>
      <w:r>
        <w:t> art. </w:t>
      </w:r>
      <w:r w:rsidRPr="00454E3C">
        <w:t>23, lub w zgłoszeniu, o którym mowa w</w:t>
      </w:r>
      <w:r>
        <w:t> art. </w:t>
      </w:r>
      <w:r w:rsidRPr="00454E3C">
        <w:t>94</w:t>
      </w:r>
      <w:r>
        <w:t xml:space="preserve"> ust. </w:t>
      </w:r>
      <w:r w:rsidRPr="00454E3C">
        <w:t>2, podał nieprawdziwe dane;</w:t>
      </w:r>
    </w:p>
    <w:p w:rsidR="00C52789" w:rsidRPr="00454E3C" w:rsidRDefault="00C52789" w:rsidP="00C52789">
      <w:pPr>
        <w:pStyle w:val="PKTpunkt"/>
      </w:pPr>
      <w:r>
        <w:t>2)</w:t>
      </w:r>
      <w:r>
        <w:tab/>
      </w:r>
      <w:r w:rsidRPr="00454E3C">
        <w:t>nie udzielił informacji żądanych przez Prezesa Urzędu na podstawie</w:t>
      </w:r>
      <w:r>
        <w:t xml:space="preserve"> art. </w:t>
      </w:r>
      <w:r w:rsidRPr="00454E3C">
        <w:t>10</w:t>
      </w:r>
      <w:r>
        <w:t xml:space="preserve"> ust. </w:t>
      </w:r>
      <w:r w:rsidRPr="00454E3C">
        <w:t>9,</w:t>
      </w:r>
      <w:r>
        <w:t xml:space="preserve"> art. </w:t>
      </w:r>
      <w:r w:rsidRPr="00454E3C">
        <w:t>12</w:t>
      </w:r>
      <w:r>
        <w:t xml:space="preserve"> ust. </w:t>
      </w:r>
      <w:r w:rsidRPr="00454E3C">
        <w:t>3,</w:t>
      </w:r>
      <w:r>
        <w:t xml:space="preserve"> art. </w:t>
      </w:r>
      <w:r w:rsidRPr="00454E3C">
        <w:t>19</w:t>
      </w:r>
      <w:r>
        <w:t xml:space="preserve"> ust. </w:t>
      </w:r>
      <w:r w:rsidRPr="00454E3C">
        <w:t>3,</w:t>
      </w:r>
      <w:r>
        <w:t xml:space="preserve"> art. </w:t>
      </w:r>
      <w:r w:rsidRPr="00454E3C">
        <w:t>28</w:t>
      </w:r>
      <w:r>
        <w:t xml:space="preserve"> ust. </w:t>
      </w:r>
      <w:r w:rsidRPr="00454E3C">
        <w:t>3</w:t>
      </w:r>
      <w:r>
        <w:t xml:space="preserve"> lub art. </w:t>
      </w:r>
      <w:r w:rsidRPr="00454E3C">
        <w:t>50 bądź udzielił nieprawdziwych lub wprowadzających w błąd informacji;</w:t>
      </w:r>
    </w:p>
    <w:p w:rsidR="00C52789" w:rsidRPr="00454E3C" w:rsidRDefault="00C52789" w:rsidP="00C52789">
      <w:pPr>
        <w:pStyle w:val="PKTpunkt"/>
      </w:pPr>
      <w:r w:rsidRPr="00454E3C">
        <w:t>3)</w:t>
      </w:r>
      <w:r w:rsidRPr="00454E3C">
        <w:tab/>
        <w:t>uniemożliwia lub utrudnia rozpoczęcie lub przeprowadzenie kontroli na podstawie</w:t>
      </w:r>
      <w:r>
        <w:t xml:space="preserve"> art. </w:t>
      </w:r>
      <w:r w:rsidRPr="00454E3C">
        <w:t>105a lub</w:t>
      </w:r>
      <w:r>
        <w:t xml:space="preserve"> art. </w:t>
      </w:r>
      <w:r w:rsidRPr="00454E3C">
        <w:t>105i, w tym nie wykonuje obowiązków określonych w</w:t>
      </w:r>
      <w:r>
        <w:t> art. </w:t>
      </w:r>
      <w:r w:rsidRPr="00454E3C">
        <w:t>105d</w:t>
      </w:r>
      <w:r>
        <w:t xml:space="preserve"> ust. </w:t>
      </w:r>
      <w:r w:rsidRPr="00454E3C">
        <w:t>1</w:t>
      </w:r>
      <w:r>
        <w:t xml:space="preserve"> lub</w:t>
      </w:r>
      <w:r w:rsidRPr="00454E3C">
        <w:t xml:space="preserve"> w</w:t>
      </w:r>
      <w:r>
        <w:t> art. </w:t>
      </w:r>
      <w:r w:rsidRPr="00454E3C">
        <w:t>105e</w:t>
      </w:r>
      <w:r>
        <w:t xml:space="preserve"> ust. </w:t>
      </w:r>
      <w:r w:rsidRPr="00454E3C">
        <w:t>1;</w:t>
      </w:r>
    </w:p>
    <w:p w:rsidR="00C52789" w:rsidRPr="00454E3C" w:rsidRDefault="00C52789" w:rsidP="00C52789">
      <w:pPr>
        <w:pStyle w:val="PKTpunkt"/>
      </w:pPr>
      <w:r w:rsidRPr="00454E3C">
        <w:t>4)</w:t>
      </w:r>
      <w:r w:rsidRPr="00454E3C">
        <w:tab/>
        <w:t>uniemożliwia lub utrudnia rozpoczęcie lub przeprowadzenie przeszukania na podstawie</w:t>
      </w:r>
      <w:r>
        <w:t xml:space="preserve"> art. </w:t>
      </w:r>
      <w:r w:rsidRPr="00454E3C">
        <w:t>91</w:t>
      </w:r>
      <w:r>
        <w:t xml:space="preserve"> lub art. </w:t>
      </w:r>
      <w:r w:rsidRPr="00454E3C">
        <w:t>105n, w tym nie wykonuje obowiązków określonych w</w:t>
      </w:r>
      <w:r>
        <w:t> art. </w:t>
      </w:r>
      <w:r w:rsidRPr="00454E3C">
        <w:t>105d</w:t>
      </w:r>
      <w:r>
        <w:t xml:space="preserve"> ust. </w:t>
      </w:r>
      <w:r w:rsidRPr="00454E3C">
        <w:t>1</w:t>
      </w:r>
      <w:r>
        <w:t xml:space="preserve"> lub</w:t>
      </w:r>
      <w:r w:rsidRPr="00454E3C">
        <w:t xml:space="preserve"> w</w:t>
      </w:r>
      <w:r>
        <w:t> art. </w:t>
      </w:r>
      <w:r w:rsidRPr="00454E3C">
        <w:t>105e</w:t>
      </w:r>
      <w:r>
        <w:t xml:space="preserve"> ust. </w:t>
      </w:r>
      <w:r w:rsidRPr="00454E3C">
        <w:t>1.</w:t>
      </w:r>
    </w:p>
    <w:p w:rsidR="00C52789" w:rsidRPr="00C52789" w:rsidRDefault="00C52789" w:rsidP="00C52789">
      <w:pPr>
        <w:pStyle w:val="USTustnpkodeksu"/>
        <w:keepNext/>
      </w:pPr>
      <w:r w:rsidRPr="00454E3C">
        <w:t>3. Obrót,</w:t>
      </w:r>
      <w:r w:rsidRPr="00C52789">
        <w:t xml:space="preserve"> o którym mowa w</w:t>
      </w:r>
      <w:r>
        <w:t> ust. </w:t>
      </w:r>
      <w:r w:rsidRPr="00C52789">
        <w:t>1, oblicza się jako sumę:</w:t>
      </w:r>
    </w:p>
    <w:p w:rsidR="00C52789" w:rsidRPr="00454E3C" w:rsidRDefault="00C52789" w:rsidP="00C52789">
      <w:pPr>
        <w:pStyle w:val="PKTpunkt"/>
      </w:pPr>
      <w:r w:rsidRPr="00454E3C">
        <w:t>1)</w:t>
      </w:r>
      <w:r w:rsidRPr="00454E3C">
        <w:tab/>
        <w:t>przychodów wykazanych w rachunku zysków i strat – w przypadku przedsiębiorcy sporządzającego taki rachunek na podstawie przepisów o rachunkowości;</w:t>
      </w:r>
    </w:p>
    <w:p w:rsidR="00C52789" w:rsidRPr="00454E3C" w:rsidRDefault="00C52789" w:rsidP="00C52789">
      <w:pPr>
        <w:pStyle w:val="PKTpunkt"/>
      </w:pPr>
      <w:r w:rsidRPr="00454E3C">
        <w:t>2)</w:t>
      </w:r>
      <w:r w:rsidRPr="00454E3C">
        <w:tab/>
        <w:t>przychodów wykazanych w rocznym sprawozdaniu finansowym równoważnym do rachunku zysków i strat sporz</w:t>
      </w:r>
      <w:r w:rsidRPr="00454E3C">
        <w:t>ą</w:t>
      </w:r>
      <w:r w:rsidRPr="00454E3C">
        <w:t>dzanym na podstawie przepisów o rachunkowości lub w innym dokumencie podsumowującym przychody w roku o</w:t>
      </w:r>
      <w:r w:rsidRPr="00454E3C">
        <w:t>b</w:t>
      </w:r>
      <w:r w:rsidRPr="00454E3C">
        <w:t>rotowym, w tym w sprawozdaniu z wykonania budżetu – w przypadku przedsiębiorcy, który nie sporządza rachunku zysków i strat na podstawie przepisów o rachunkowości;</w:t>
      </w:r>
    </w:p>
    <w:p w:rsidR="00C52789" w:rsidRPr="00454E3C" w:rsidRDefault="00C52789" w:rsidP="00C52789">
      <w:pPr>
        <w:pStyle w:val="PKTpunkt"/>
      </w:pPr>
      <w:r w:rsidRPr="00454E3C">
        <w:t>3)</w:t>
      </w:r>
      <w:r w:rsidRPr="00454E3C">
        <w:tab/>
        <w:t>udokumentowanych przychodów uzyskanych w roku obrotowym w szczególności ze sprzedaży produktów, towarów lub materiałów, przychodów finansowych oraz przychodów z działalności realizowanej na podstawie statutu lub i</w:t>
      </w:r>
      <w:r w:rsidRPr="00454E3C">
        <w:t>n</w:t>
      </w:r>
      <w:r w:rsidRPr="00454E3C">
        <w:t>nego dokumentu określającego zakres działalności przedsiębiorcy, a także wartości uzyskanych przez przedsiębiorcę dotacji przedmiotowych – w przypadku braku dokumentów, o których mowa w</w:t>
      </w:r>
      <w:r>
        <w:t> pkt </w:t>
      </w:r>
      <w:r w:rsidRPr="00454E3C">
        <w:t>1</w:t>
      </w:r>
      <w:r>
        <w:t xml:space="preserve"> i </w:t>
      </w:r>
      <w:r w:rsidRPr="00454E3C">
        <w:t>2;</w:t>
      </w:r>
    </w:p>
    <w:p w:rsidR="00C52789" w:rsidRPr="00454E3C" w:rsidRDefault="00C52789" w:rsidP="00C52789">
      <w:pPr>
        <w:pStyle w:val="PKTpunkt"/>
      </w:pPr>
      <w:r w:rsidRPr="00454E3C">
        <w:t>4)</w:t>
      </w:r>
      <w:r w:rsidRPr="00454E3C">
        <w:tab/>
        <w:t>dochodów własnych pomniejszonych o wpływy z podatków – w przypadku gmin, powiatów i województw.</w:t>
      </w:r>
    </w:p>
    <w:p w:rsidR="00C52789" w:rsidRPr="00454E3C" w:rsidRDefault="00C52789" w:rsidP="00C52789">
      <w:pPr>
        <w:pStyle w:val="USTustnpkodeksu"/>
      </w:pPr>
      <w:r w:rsidRPr="00454E3C">
        <w:t>4. W przypadku gdy przedsiębiorca powstał w wyniku połączenia lub przekształcenia innych przedsiębiorców, obl</w:t>
      </w:r>
      <w:r w:rsidRPr="00454E3C">
        <w:t>i</w:t>
      </w:r>
      <w:r w:rsidRPr="00454E3C">
        <w:t>czając wysokość jego obrotu, o którym mowa w</w:t>
      </w:r>
      <w:r>
        <w:t> ust. </w:t>
      </w:r>
      <w:r w:rsidRPr="00454E3C">
        <w:t>1, Prezes Urzędu uwzględnia obrót osiągnięty przez tych przedsi</w:t>
      </w:r>
      <w:r w:rsidRPr="00454E3C">
        <w:t>ę</w:t>
      </w:r>
      <w:r w:rsidRPr="00454E3C">
        <w:t>biorców w roku obrotowym poprzedzającym rok nałożenia kary.</w:t>
      </w:r>
    </w:p>
    <w:p w:rsidR="00C52789" w:rsidRPr="00454E3C" w:rsidRDefault="00C52789" w:rsidP="00C52789">
      <w:pPr>
        <w:pStyle w:val="USTustnpkodeksu"/>
      </w:pPr>
      <w:r w:rsidRPr="00454E3C">
        <w:t>5. W przypadku gdy przedsiębiorca w roku obrotowym poprzedzającym rok nałożenia kary nie osiągnął obrotu lub osiągnął obrót w wysokości nieprzekraczającej równowartości 100 000 euro, Prezes Urzędu nakładając karę pieniężną na podstawie</w:t>
      </w:r>
      <w:r>
        <w:t xml:space="preserve"> ust. </w:t>
      </w:r>
      <w:r w:rsidRPr="00454E3C">
        <w:t>1 uwzględnia średni obrót osiągnięty przez przedsiębiorcę w trzech kolejnych latach obrotowych poprz</w:t>
      </w:r>
      <w:r w:rsidRPr="00454E3C">
        <w:t>e</w:t>
      </w:r>
      <w:r w:rsidRPr="00454E3C">
        <w:t>dzających rok nałożenia kary.</w:t>
      </w:r>
    </w:p>
    <w:p w:rsidR="00C52789" w:rsidRPr="00454E3C" w:rsidRDefault="00C52789" w:rsidP="00C52789">
      <w:pPr>
        <w:pStyle w:val="USTustnpkodeksu"/>
      </w:pPr>
      <w:r w:rsidRPr="00454E3C">
        <w:t>6. W przypadku gdy przedsiębiorca nie osiągnął obrotu w okresie trzyletnim, o którym mowa w</w:t>
      </w:r>
      <w:r>
        <w:t> ust. </w:t>
      </w:r>
      <w:r w:rsidRPr="00454E3C">
        <w:t>5, lub gdy obrót przedsiębiorcy obliczony na podstawie tego przepisu nie przekracza równowartości 100</w:t>
      </w:r>
      <w:r>
        <w:t> </w:t>
      </w:r>
      <w:r w:rsidRPr="00454E3C">
        <w:t>000 euro, Prezes Urzędu może nałożyć na przedsiębiorcę, w drodze decyzji, karę pieniężną w wysokości nieprzekraczającej równowartości 10 000 euro.</w:t>
      </w:r>
    </w:p>
    <w:p w:rsidR="00C52789" w:rsidRPr="00C52789" w:rsidRDefault="00C52789" w:rsidP="00C52789">
      <w:pPr>
        <w:pStyle w:val="USTustnpkodeksu"/>
        <w:keepNext/>
      </w:pPr>
      <w:r w:rsidRPr="00454E3C">
        <w:t>7.</w:t>
      </w:r>
      <w:r w:rsidRPr="00C52789">
        <w:t> W przypadku gdy przedsiębiorca nie dysponuje przed wydaniem decyzji danymi finansowymi niezbędnymi do ustalenia obrotu za rok obrotowy poprzedzający rok nałożenia kary, Prezes Urzędu, nakładając karę pieniężną na podst</w:t>
      </w:r>
      <w:r w:rsidRPr="00C52789">
        <w:t>a</w:t>
      </w:r>
      <w:r w:rsidRPr="00C52789">
        <w:t>wie</w:t>
      </w:r>
      <w:r>
        <w:t xml:space="preserve"> ust. </w:t>
      </w:r>
      <w:r w:rsidRPr="00C52789">
        <w:t>1, uwzględnia:</w:t>
      </w:r>
    </w:p>
    <w:p w:rsidR="00C52789" w:rsidRPr="00454E3C" w:rsidRDefault="00C52789" w:rsidP="00C52789">
      <w:pPr>
        <w:pStyle w:val="PKTpunkt"/>
      </w:pPr>
      <w:r w:rsidRPr="00454E3C">
        <w:t>1)</w:t>
      </w:r>
      <w:r w:rsidRPr="00454E3C">
        <w:tab/>
        <w:t>obrót osiągnięty przez przedsiębiorcę w roku obrotowym poprzedzającym ten rok;</w:t>
      </w:r>
    </w:p>
    <w:p w:rsidR="00C52789" w:rsidRPr="00454E3C" w:rsidRDefault="00C52789" w:rsidP="00C52789">
      <w:pPr>
        <w:pStyle w:val="PKTpunkt"/>
      </w:pPr>
      <w:r w:rsidRPr="00454E3C">
        <w:t>2)</w:t>
      </w:r>
      <w:r w:rsidRPr="00454E3C">
        <w:tab/>
        <w:t>w przypadku, o którym mowa w</w:t>
      </w:r>
      <w:r>
        <w:t> ust. </w:t>
      </w:r>
      <w:r w:rsidRPr="00454E3C">
        <w:t>5 – średni obrót osiągnięty przez przedsiębiorcę w trzech kolejnych latach obr</w:t>
      </w:r>
      <w:r w:rsidRPr="00454E3C">
        <w:t>o</w:t>
      </w:r>
      <w:r w:rsidRPr="00454E3C">
        <w:t>towych poprzedzających ten rok. Przepis</w:t>
      </w:r>
      <w:r>
        <w:t xml:space="preserve"> ust. </w:t>
      </w:r>
      <w:r w:rsidRPr="00454E3C">
        <w:t>6 stosuje się odpowiednio.</w:t>
      </w:r>
    </w:p>
    <w:p w:rsidR="00C52789" w:rsidRPr="00454E3C" w:rsidRDefault="00C52789" w:rsidP="00C52789">
      <w:pPr>
        <w:pStyle w:val="ARTartustawynprozporzdzenia"/>
      </w:pPr>
      <w:r w:rsidRPr="00C52789">
        <w:rPr>
          <w:rStyle w:val="Ppogrubienie"/>
        </w:rPr>
        <w:t>Art. 106a.</w:t>
      </w:r>
      <w:r w:rsidRPr="007303D8">
        <w:rPr>
          <w:rStyle w:val="IGindeksgrny"/>
        </w:rPr>
        <w:footnoteReference w:id="111"/>
      </w:r>
      <w:r w:rsidRPr="007303D8">
        <w:rPr>
          <w:rStyle w:val="IGindeksgrny"/>
        </w:rPr>
        <w:t>)</w:t>
      </w:r>
      <w:r w:rsidRPr="00454E3C">
        <w:t> 1. Prezes Urzędu może nałożyć na osobę zarządzającą, o której mowa w</w:t>
      </w:r>
      <w:r>
        <w:t> art. </w:t>
      </w:r>
      <w:r w:rsidRPr="00454E3C">
        <w:t>6a, karę pieniężną w wysokości do 2</w:t>
      </w:r>
      <w:r>
        <w:t> </w:t>
      </w:r>
      <w:r w:rsidRPr="00454E3C">
        <w:t>000</w:t>
      </w:r>
      <w:r>
        <w:t> </w:t>
      </w:r>
      <w:r w:rsidRPr="00454E3C">
        <w:t>000 zł, jeżeli osoba ta umyślnie dopuściła do naruszenia przez przedsiębiorcę zakazów określonych w</w:t>
      </w:r>
      <w:r>
        <w:t> art. </w:t>
      </w:r>
      <w:r w:rsidRPr="00454E3C">
        <w:t>6</w:t>
      </w:r>
      <w:r>
        <w:t xml:space="preserve"> ust. </w:t>
      </w:r>
      <w:r w:rsidRPr="00454E3C">
        <w:t>1</w:t>
      </w:r>
      <w:r>
        <w:t xml:space="preserve"> pkt </w:t>
      </w:r>
      <w:r w:rsidRPr="00454E3C">
        <w:t>1–6 ustawy lub w</w:t>
      </w:r>
      <w:r>
        <w:t> art. </w:t>
      </w:r>
      <w:r w:rsidRPr="00454E3C">
        <w:t>101</w:t>
      </w:r>
      <w:r>
        <w:t xml:space="preserve"> ust. </w:t>
      </w:r>
      <w:r w:rsidRPr="00454E3C">
        <w:t>1</w:t>
      </w:r>
      <w:r>
        <w:t xml:space="preserve"> lit. </w:t>
      </w:r>
      <w:r w:rsidRPr="00454E3C">
        <w:t>a–e TFUE.</w:t>
      </w:r>
    </w:p>
    <w:p w:rsidR="00C52789" w:rsidRPr="00454E3C" w:rsidRDefault="00C52789" w:rsidP="00C52789">
      <w:pPr>
        <w:pStyle w:val="USTustnpkodeksu"/>
      </w:pPr>
      <w:r w:rsidRPr="00454E3C">
        <w:t>2. Nałożenie na osobę zarządzającą kary pieniężnej, o której mowa w</w:t>
      </w:r>
      <w:r>
        <w:t> ust. </w:t>
      </w:r>
      <w:r w:rsidRPr="00454E3C">
        <w:t>1, może nastąpić wyłącznie w decyzji, n</w:t>
      </w:r>
      <w:r w:rsidRPr="00454E3C">
        <w:t>a</w:t>
      </w:r>
      <w:r w:rsidRPr="00454E3C">
        <w:t>kładającej na przedsiębiorcę karę pieniężną, o której mowa w</w:t>
      </w:r>
      <w:r>
        <w:t> art. </w:t>
      </w:r>
      <w:r w:rsidRPr="00454E3C">
        <w:t>106</w:t>
      </w:r>
      <w:r>
        <w:t xml:space="preserve"> ust. </w:t>
      </w:r>
      <w:r w:rsidRPr="00454E3C">
        <w:t>1</w:t>
      </w:r>
      <w:r>
        <w:t xml:space="preserve"> pkt </w:t>
      </w:r>
      <w:r w:rsidRPr="00454E3C">
        <w:t>1</w:t>
      </w:r>
      <w:r>
        <w:t xml:space="preserve"> lub</w:t>
      </w:r>
      <w:r w:rsidRPr="00454E3C">
        <w:t xml:space="preserve"> 2.</w:t>
      </w:r>
    </w:p>
    <w:p w:rsidR="00C52789" w:rsidRPr="00454E3C" w:rsidRDefault="00C52789" w:rsidP="00C52789">
      <w:pPr>
        <w:pStyle w:val="USTustnpkodeksu"/>
      </w:pPr>
      <w:r w:rsidRPr="00454E3C">
        <w:t>3. Kary pieniężnej, o której mowa w</w:t>
      </w:r>
      <w:r>
        <w:t> ust. </w:t>
      </w:r>
      <w:r w:rsidRPr="00454E3C">
        <w:t>1, nie nakłada się, jeżeli na osobę zarządzającą będącą przedsiębiorcą zost</w:t>
      </w:r>
      <w:r w:rsidRPr="00454E3C">
        <w:t>a</w:t>
      </w:r>
      <w:r w:rsidRPr="00454E3C">
        <w:t>ła nałożona kara pieniężna na podstawie</w:t>
      </w:r>
      <w:r>
        <w:t xml:space="preserve"> art. </w:t>
      </w:r>
      <w:r w:rsidRPr="00454E3C">
        <w:t>106</w:t>
      </w:r>
      <w:r>
        <w:t xml:space="preserve"> ust. </w:t>
      </w:r>
      <w:r w:rsidRPr="00454E3C">
        <w:t>1</w:t>
      </w:r>
      <w:r>
        <w:t xml:space="preserve"> pkt </w:t>
      </w:r>
      <w:r w:rsidRPr="00454E3C">
        <w:t>1</w:t>
      </w:r>
      <w:r>
        <w:t xml:space="preserve"> lub</w:t>
      </w:r>
      <w:r w:rsidRPr="00454E3C">
        <w:t xml:space="preserve"> 2 za to samo naruszenie zakazów określonych w</w:t>
      </w:r>
      <w:r>
        <w:t> art. </w:t>
      </w:r>
      <w:r w:rsidRPr="00454E3C">
        <w:t>6</w:t>
      </w:r>
      <w:r>
        <w:t xml:space="preserve"> ust. </w:t>
      </w:r>
      <w:r w:rsidRPr="00454E3C">
        <w:t>1</w:t>
      </w:r>
      <w:r>
        <w:t xml:space="preserve"> pkt </w:t>
      </w:r>
      <w:r w:rsidRPr="00454E3C">
        <w:t>1–6 ustawy lub w</w:t>
      </w:r>
      <w:r>
        <w:t> art. </w:t>
      </w:r>
      <w:r w:rsidRPr="00454E3C">
        <w:t>101</w:t>
      </w:r>
      <w:r>
        <w:t xml:space="preserve"> ust. </w:t>
      </w:r>
      <w:r w:rsidRPr="00454E3C">
        <w:t>1</w:t>
      </w:r>
      <w:r>
        <w:t xml:space="preserve"> lit. </w:t>
      </w:r>
      <w:r w:rsidRPr="00454E3C">
        <w:t>a–e TFUE.</w:t>
      </w:r>
    </w:p>
    <w:p w:rsidR="00C52789" w:rsidRPr="00454E3C" w:rsidRDefault="00C52789" w:rsidP="00C52789">
      <w:pPr>
        <w:pStyle w:val="ARTartustawynprozporzdzenia"/>
      </w:pPr>
      <w:r w:rsidRPr="00C52789">
        <w:rPr>
          <w:rStyle w:val="Ppogrubienie"/>
        </w:rPr>
        <w:t>Art. 107.</w:t>
      </w:r>
      <w:bookmarkStart w:id="42" w:name="_Ref403552489"/>
      <w:r w:rsidRPr="007303D8">
        <w:rPr>
          <w:rStyle w:val="IGindeksgrny"/>
        </w:rPr>
        <w:footnoteReference w:id="112"/>
      </w:r>
      <w:bookmarkEnd w:id="42"/>
      <w:r w:rsidRPr="007303D8">
        <w:rPr>
          <w:rStyle w:val="IGindeksgrny"/>
        </w:rPr>
        <w:t>)</w:t>
      </w:r>
      <w:r w:rsidRPr="00454E3C">
        <w:t> Prezes Urzędu może nałożyć na przedsiębiorców, w drodze decyzji, karę pieniężną w wysokości stan</w:t>
      </w:r>
      <w:r w:rsidRPr="00454E3C">
        <w:t>o</w:t>
      </w:r>
      <w:r w:rsidRPr="00454E3C">
        <w:t>wiącej równowartość do 10</w:t>
      </w:r>
      <w:r>
        <w:t> </w:t>
      </w:r>
      <w:r w:rsidRPr="00454E3C">
        <w:t>000 euro za każdy dzień opóźnienia w wykonaniu decyzji wydanych na podstawie</w:t>
      </w:r>
      <w:r>
        <w:t xml:space="preserve"> art. </w:t>
      </w:r>
      <w:r w:rsidRPr="00454E3C">
        <w:t>10,</w:t>
      </w:r>
      <w:r>
        <w:t xml:space="preserve"> art. </w:t>
      </w:r>
      <w:r w:rsidRPr="00454E3C">
        <w:t>12</w:t>
      </w:r>
      <w:r>
        <w:t xml:space="preserve"> ust. </w:t>
      </w:r>
      <w:r w:rsidRPr="00454E3C">
        <w:t>1,</w:t>
      </w:r>
      <w:r>
        <w:t xml:space="preserve"> art. </w:t>
      </w:r>
      <w:r w:rsidRPr="00454E3C">
        <w:t>19</w:t>
      </w:r>
      <w:r>
        <w:t xml:space="preserve"> ust. </w:t>
      </w:r>
      <w:r w:rsidRPr="00454E3C">
        <w:t>1,</w:t>
      </w:r>
      <w:r>
        <w:t xml:space="preserve"> art. </w:t>
      </w:r>
      <w:r w:rsidRPr="00454E3C">
        <w:t>20</w:t>
      </w:r>
      <w:r>
        <w:t xml:space="preserve"> ust. </w:t>
      </w:r>
      <w:r w:rsidRPr="00454E3C">
        <w:t>1,</w:t>
      </w:r>
      <w:r>
        <w:t xml:space="preserve"> art. </w:t>
      </w:r>
      <w:r w:rsidRPr="00454E3C">
        <w:t>21</w:t>
      </w:r>
      <w:r>
        <w:t xml:space="preserve"> ust. </w:t>
      </w:r>
      <w:r w:rsidRPr="00454E3C">
        <w:t>2</w:t>
      </w:r>
      <w:r>
        <w:t xml:space="preserve"> i </w:t>
      </w:r>
      <w:r w:rsidRPr="00454E3C">
        <w:t>4,</w:t>
      </w:r>
      <w:r>
        <w:t xml:space="preserve"> art. </w:t>
      </w:r>
      <w:r w:rsidRPr="00454E3C">
        <w:t>26,</w:t>
      </w:r>
      <w:r>
        <w:t xml:space="preserve"> art. </w:t>
      </w:r>
      <w:r w:rsidRPr="00454E3C">
        <w:t>27</w:t>
      </w:r>
      <w:r>
        <w:t xml:space="preserve"> ust. </w:t>
      </w:r>
      <w:r w:rsidRPr="00454E3C">
        <w:t>2,</w:t>
      </w:r>
      <w:r>
        <w:t xml:space="preserve"> art. </w:t>
      </w:r>
      <w:r w:rsidRPr="00454E3C">
        <w:t>28</w:t>
      </w:r>
      <w:r>
        <w:t xml:space="preserve"> ust. </w:t>
      </w:r>
      <w:r w:rsidRPr="00454E3C">
        <w:t>1</w:t>
      </w:r>
      <w:r>
        <w:t xml:space="preserve"> oraz art. </w:t>
      </w:r>
      <w:r w:rsidRPr="00454E3C">
        <w:t>89</w:t>
      </w:r>
      <w:r>
        <w:t xml:space="preserve"> ust. </w:t>
      </w:r>
      <w:r w:rsidRPr="00454E3C">
        <w:t>1</w:t>
      </w:r>
      <w:r>
        <w:t xml:space="preserve"> i </w:t>
      </w:r>
      <w:r w:rsidRPr="00454E3C">
        <w:t>3, post</w:t>
      </w:r>
      <w:r w:rsidRPr="00454E3C">
        <w:t>a</w:t>
      </w:r>
      <w:r w:rsidRPr="00454E3C">
        <w:t>nowień wydanych na podstawie</w:t>
      </w:r>
      <w:r>
        <w:t xml:space="preserve"> art. </w:t>
      </w:r>
      <w:r w:rsidRPr="00454E3C">
        <w:t>105g</w:t>
      </w:r>
      <w:r>
        <w:t xml:space="preserve"> ust. </w:t>
      </w:r>
      <w:r w:rsidRPr="00454E3C">
        <w:t>1</w:t>
      </w:r>
      <w:r>
        <w:t xml:space="preserve"> lub</w:t>
      </w:r>
      <w:r w:rsidRPr="00454E3C">
        <w:t xml:space="preserve"> wyroków sądowych w sprawach z zakresu praktyk ograniczających konkurencję, praktyk naruszających zbiorowe interesy konsumentów oraz koncentracji; karę pieniężną nakłada się, licząc od daty wskazanej w decyzji.</w:t>
      </w:r>
    </w:p>
    <w:p w:rsidR="00C52789" w:rsidRPr="00C52789" w:rsidRDefault="00C52789" w:rsidP="00C52789">
      <w:pPr>
        <w:pStyle w:val="ARTartustawynprozporzdzenia"/>
        <w:keepNext/>
      </w:pPr>
      <w:r w:rsidRPr="00C52789">
        <w:rPr>
          <w:rStyle w:val="Ppogrubienie"/>
        </w:rPr>
        <w:t>Art. 108.</w:t>
      </w:r>
      <w:r w:rsidRPr="00C52789">
        <w:rPr>
          <w:rStyle w:val="IGindeksgrny"/>
        </w:rPr>
        <w:fldChar w:fldCharType="begin"/>
      </w:r>
      <w:r w:rsidRPr="00C52789">
        <w:rPr>
          <w:rStyle w:val="IGindeksgrny"/>
        </w:rPr>
        <w:instrText xml:space="preserve"> NOTEREF _Ref403552489 \h </w:instrText>
      </w:r>
      <w:r w:rsidRPr="00C52789">
        <w:rPr>
          <w:rStyle w:val="IGindeksgrny"/>
        </w:rPr>
      </w:r>
      <w:r w:rsidRPr="00C52789">
        <w:rPr>
          <w:rStyle w:val="IGindeksgrny"/>
        </w:rPr>
        <w:fldChar w:fldCharType="separate"/>
      </w:r>
      <w:r w:rsidR="00F215E5">
        <w:rPr>
          <w:rStyle w:val="IGindeksgrny"/>
        </w:rPr>
        <w:t>102</w:t>
      </w:r>
      <w:r w:rsidRPr="00C52789">
        <w:rPr>
          <w:rStyle w:val="IGindeksgrny"/>
        </w:rPr>
        <w:fldChar w:fldCharType="end"/>
      </w:r>
      <w:r w:rsidRPr="00C52789">
        <w:rPr>
          <w:rStyle w:val="IGindeksgrny"/>
        </w:rPr>
        <w:t>)</w:t>
      </w:r>
      <w:r w:rsidRPr="00C52789">
        <w:t> 1. Prezes Urzędu może, w drodze decyzji, nałożyć na osobę pełniącą funkcję kierowniczą lub wchodz</w:t>
      </w:r>
      <w:r w:rsidRPr="00C52789">
        <w:t>ą</w:t>
      </w:r>
      <w:r w:rsidRPr="00C52789">
        <w:t>cą w skład organu zarządzającego przedsiębiorcy karę pieniężną w wysokości do pięćdziesięciokrotności przeciętnego wynagrodzenia, jeżeli osoba ta umyślnie albo nieumyślnie:</w:t>
      </w:r>
    </w:p>
    <w:p w:rsidR="00C52789" w:rsidRPr="00454E3C" w:rsidRDefault="00C52789" w:rsidP="00C52789">
      <w:pPr>
        <w:pStyle w:val="PKTpunkt"/>
      </w:pPr>
      <w:r w:rsidRPr="00454E3C">
        <w:t>1)</w:t>
      </w:r>
      <w:r w:rsidRPr="00454E3C">
        <w:tab/>
        <w:t>nie wykonała decyzji, postanowień lub wyroków, o których mowa w</w:t>
      </w:r>
      <w:r>
        <w:t> art. </w:t>
      </w:r>
      <w:r w:rsidRPr="00454E3C">
        <w:t>107;</w:t>
      </w:r>
    </w:p>
    <w:p w:rsidR="00C52789" w:rsidRPr="00454E3C" w:rsidRDefault="00C52789" w:rsidP="00C52789">
      <w:pPr>
        <w:pStyle w:val="PKTpunkt"/>
      </w:pPr>
      <w:r w:rsidRPr="00454E3C">
        <w:t>2)</w:t>
      </w:r>
      <w:r w:rsidRPr="00454E3C">
        <w:tab/>
        <w:t>nie zgłosiła zamiaru koncentracji, o którym mowa w</w:t>
      </w:r>
      <w:r>
        <w:t> art. </w:t>
      </w:r>
      <w:r w:rsidRPr="00454E3C">
        <w:t>13.</w:t>
      </w:r>
    </w:p>
    <w:p w:rsidR="00C52789" w:rsidRPr="00C52789" w:rsidRDefault="00C52789" w:rsidP="00C52789">
      <w:pPr>
        <w:pStyle w:val="USTustnpkodeksu"/>
        <w:keepNext/>
      </w:pPr>
      <w:r w:rsidRPr="00454E3C">
        <w:t>2. Prezes Urzędu może,</w:t>
      </w:r>
      <w:r w:rsidRPr="00C52789">
        <w:t xml:space="preserve"> w drodze decyzji, nałożyć na osobę pełniącą funkcję kierowniczą lub wchodzącą w skład o</w:t>
      </w:r>
      <w:r w:rsidRPr="00C52789">
        <w:t>r</w:t>
      </w:r>
      <w:r w:rsidRPr="00C52789">
        <w:t>ganu zarządzającego przedsiębiorcy karę pieniężną w wysokości, o której mowa w</w:t>
      </w:r>
      <w:r>
        <w:t> ust. </w:t>
      </w:r>
      <w:r w:rsidRPr="00C52789">
        <w:t>1, jeżeli osoba ta:</w:t>
      </w:r>
    </w:p>
    <w:p w:rsidR="00C52789" w:rsidRPr="00454E3C" w:rsidRDefault="00C52789" w:rsidP="00C52789">
      <w:pPr>
        <w:pStyle w:val="PKTpunkt"/>
      </w:pPr>
      <w:r w:rsidRPr="00454E3C">
        <w:t>1)</w:t>
      </w:r>
      <w:r w:rsidRPr="00454E3C">
        <w:tab/>
        <w:t>uniemożliwia lub utrudnia rozpoczęcie lub przeprowadzenie kontroli na podstawie</w:t>
      </w:r>
      <w:r>
        <w:t xml:space="preserve"> art. </w:t>
      </w:r>
      <w:r w:rsidRPr="00454E3C">
        <w:t>105a lub</w:t>
      </w:r>
      <w:r>
        <w:t xml:space="preserve"> art. </w:t>
      </w:r>
      <w:r w:rsidRPr="00454E3C">
        <w:t>105i;</w:t>
      </w:r>
    </w:p>
    <w:p w:rsidR="00C52789" w:rsidRPr="00454E3C" w:rsidRDefault="00C52789" w:rsidP="00C52789">
      <w:pPr>
        <w:pStyle w:val="PKTpunkt"/>
      </w:pPr>
      <w:r w:rsidRPr="00454E3C">
        <w:t>2)</w:t>
      </w:r>
      <w:r w:rsidRPr="00454E3C">
        <w:tab/>
        <w:t>uniemożliwia lub utrudnia rozpoczęcie lub przeprowadzenie przeszukania na podstawie</w:t>
      </w:r>
      <w:r>
        <w:t xml:space="preserve"> art. </w:t>
      </w:r>
      <w:r w:rsidRPr="00454E3C">
        <w:t>91</w:t>
      </w:r>
      <w:r>
        <w:t xml:space="preserve"> lub art. </w:t>
      </w:r>
      <w:r w:rsidRPr="00454E3C">
        <w:t>105n.</w:t>
      </w:r>
    </w:p>
    <w:p w:rsidR="00C52789" w:rsidRPr="00C52789" w:rsidRDefault="00C52789" w:rsidP="00C52789">
      <w:pPr>
        <w:pStyle w:val="USTustnpkodeksu"/>
        <w:keepNext/>
      </w:pPr>
      <w:r w:rsidRPr="00454E3C">
        <w:t>3. Prezes Urzędu może,</w:t>
      </w:r>
      <w:r w:rsidRPr="00C52789">
        <w:t xml:space="preserve"> w drodze decyzji, nałożyć karę pieniężną w wysokości, o której mowa w</w:t>
      </w:r>
      <w:r>
        <w:t> ust. </w:t>
      </w:r>
      <w:r w:rsidRPr="00C52789">
        <w:t>1, na:</w:t>
      </w:r>
    </w:p>
    <w:p w:rsidR="00C52789" w:rsidRPr="00C52789" w:rsidRDefault="00C52789" w:rsidP="00C52789">
      <w:pPr>
        <w:pStyle w:val="PKTpunkt"/>
        <w:keepNext/>
      </w:pPr>
      <w:r w:rsidRPr="00454E3C">
        <w:t>1)</w:t>
      </w:r>
      <w:r w:rsidRPr="00454E3C">
        <w:tab/>
        <w:t>osobę upoważnioną przez kontrolowanego lub przeszukiwanego,</w:t>
      </w:r>
      <w:r w:rsidRPr="00C52789">
        <w:t xml:space="preserve"> o której mowa w</w:t>
      </w:r>
      <w:r>
        <w:t> art. </w:t>
      </w:r>
      <w:r w:rsidRPr="00C52789">
        <w:t>105a</w:t>
      </w:r>
      <w:r>
        <w:t xml:space="preserve"> ust. </w:t>
      </w:r>
      <w:r w:rsidRPr="00C52789">
        <w:t>6, posiadacza lokalu mieszkalnego, pomieszczenia, nieruchomości lub środka transportu, o których mowa w</w:t>
      </w:r>
      <w:r>
        <w:t> art. </w:t>
      </w:r>
      <w:r w:rsidRPr="00C52789">
        <w:t>91</w:t>
      </w:r>
      <w:r>
        <w:t xml:space="preserve"> ust. </w:t>
      </w:r>
      <w:r w:rsidRPr="00C52789">
        <w:t>1, za:</w:t>
      </w:r>
    </w:p>
    <w:p w:rsidR="00C52789" w:rsidRPr="00454E3C" w:rsidRDefault="00C52789" w:rsidP="00C52789">
      <w:pPr>
        <w:pStyle w:val="LITlitera"/>
      </w:pPr>
      <w:r w:rsidRPr="00454E3C">
        <w:t>a)</w:t>
      </w:r>
      <w:r w:rsidRPr="00454E3C">
        <w:tab/>
        <w:t>udzielenie w toku kontroli lub przeszukania nieprawdziwych lub wprowadzających w błąd informacji żądanych przez Prezesa Urzędu,</w:t>
      </w:r>
    </w:p>
    <w:p w:rsidR="00C52789" w:rsidRPr="00454E3C" w:rsidRDefault="00C52789" w:rsidP="00C52789">
      <w:pPr>
        <w:pStyle w:val="LITlitera"/>
      </w:pPr>
      <w:r w:rsidRPr="00454E3C">
        <w:t>b)</w:t>
      </w:r>
      <w:r w:rsidRPr="00454E3C">
        <w:tab/>
        <w:t>uniemożliwianie lub utrudnianie rozpoczęcia lub przeprowadzenia kontroli na podstawie</w:t>
      </w:r>
      <w:r>
        <w:t xml:space="preserve"> art. </w:t>
      </w:r>
      <w:r w:rsidRPr="00454E3C">
        <w:t>105a lub</w:t>
      </w:r>
      <w:r>
        <w:t xml:space="preserve"> art. </w:t>
      </w:r>
      <w:r w:rsidRPr="00454E3C">
        <w:t>105i, w tym niewykonywanie obowiązków, o których mowa w</w:t>
      </w:r>
      <w:r>
        <w:t> art. </w:t>
      </w:r>
      <w:r w:rsidRPr="00454E3C">
        <w:t>105d</w:t>
      </w:r>
      <w:r>
        <w:t xml:space="preserve"> ust. </w:t>
      </w:r>
      <w:r w:rsidRPr="00454E3C">
        <w:t>1</w:t>
      </w:r>
      <w:r>
        <w:t xml:space="preserve"> lub</w:t>
      </w:r>
      <w:r w:rsidRPr="00454E3C">
        <w:t xml:space="preserve"> w</w:t>
      </w:r>
      <w:r>
        <w:t> art. </w:t>
      </w:r>
      <w:r w:rsidRPr="00454E3C">
        <w:t>105e</w:t>
      </w:r>
      <w:r>
        <w:t xml:space="preserve"> ust. </w:t>
      </w:r>
      <w:r w:rsidRPr="00454E3C">
        <w:t>1,</w:t>
      </w:r>
    </w:p>
    <w:p w:rsidR="00C52789" w:rsidRPr="00454E3C" w:rsidRDefault="00C52789" w:rsidP="00C52789">
      <w:pPr>
        <w:pStyle w:val="LITlitera"/>
      </w:pPr>
      <w:r w:rsidRPr="00454E3C">
        <w:t>c)</w:t>
      </w:r>
      <w:r w:rsidRPr="00454E3C">
        <w:tab/>
        <w:t>uniemożliwianie lub utrudnianie rozpoczęcia lub przeprowadzenia przeszukania na podstawie</w:t>
      </w:r>
      <w:r>
        <w:t xml:space="preserve"> art. </w:t>
      </w:r>
      <w:r w:rsidRPr="00454E3C">
        <w:t>91</w:t>
      </w:r>
      <w:r>
        <w:t xml:space="preserve"> lub art. </w:t>
      </w:r>
      <w:r w:rsidRPr="00454E3C">
        <w:t>105n, w tym niewykonywanie obowiązków, o których mowa w</w:t>
      </w:r>
      <w:r>
        <w:t> art. </w:t>
      </w:r>
      <w:r w:rsidRPr="00454E3C">
        <w:t>105d</w:t>
      </w:r>
      <w:r>
        <w:t xml:space="preserve"> ust. </w:t>
      </w:r>
      <w:r w:rsidRPr="00454E3C">
        <w:t>1</w:t>
      </w:r>
      <w:r>
        <w:t xml:space="preserve"> lub</w:t>
      </w:r>
      <w:r w:rsidRPr="00454E3C">
        <w:t xml:space="preserve"> w</w:t>
      </w:r>
      <w:r>
        <w:t> art. </w:t>
      </w:r>
      <w:r w:rsidRPr="00454E3C">
        <w:t>105e</w:t>
      </w:r>
      <w:r>
        <w:t xml:space="preserve"> ust. </w:t>
      </w:r>
      <w:r w:rsidRPr="00454E3C">
        <w:t>1;</w:t>
      </w:r>
    </w:p>
    <w:p w:rsidR="00C52789" w:rsidRPr="00454E3C" w:rsidRDefault="00C52789" w:rsidP="00C52789">
      <w:pPr>
        <w:pStyle w:val="PKTpunkt"/>
      </w:pPr>
      <w:r w:rsidRPr="00454E3C">
        <w:t>2)</w:t>
      </w:r>
      <w:r w:rsidRPr="00454E3C">
        <w:tab/>
        <w:t>osobę, o której mowa w</w:t>
      </w:r>
      <w:r>
        <w:t> art. </w:t>
      </w:r>
      <w:r w:rsidRPr="00454E3C">
        <w:t>105a</w:t>
      </w:r>
      <w:r>
        <w:t xml:space="preserve"> ust. </w:t>
      </w:r>
      <w:r w:rsidRPr="00454E3C">
        <w:t>7, będącą pracownikiem kontrolowanego, za uniemożliwianie lub utrudnianie okazania dokumentów wymienionych w tym przepisie.</w:t>
      </w:r>
    </w:p>
    <w:p w:rsidR="00C52789" w:rsidRPr="00454E3C" w:rsidRDefault="00C52789" w:rsidP="00C52789">
      <w:pPr>
        <w:pStyle w:val="USTustnpkodeksu"/>
      </w:pPr>
      <w:r w:rsidRPr="00454E3C">
        <w:t>4. W przypadku gdy osoba upoważniona przez kontrolowanego lub przeszukiwanego, o której mowa w</w:t>
      </w:r>
      <w:r>
        <w:t> art. </w:t>
      </w:r>
      <w:r w:rsidRPr="00454E3C">
        <w:t>105a</w:t>
      </w:r>
      <w:r>
        <w:t xml:space="preserve"> ust. </w:t>
      </w:r>
      <w:r w:rsidRPr="00454E3C">
        <w:t>6, lub osoba, o której mowa w</w:t>
      </w:r>
      <w:r>
        <w:t> art. </w:t>
      </w:r>
      <w:r w:rsidRPr="00454E3C">
        <w:t>105a</w:t>
      </w:r>
      <w:r>
        <w:t xml:space="preserve"> ust. </w:t>
      </w:r>
      <w:r w:rsidRPr="00454E3C">
        <w:t>7, będąca pracownikiem kontrolowanego, pełnią funkcję kierowniczą lub wchodzą w skład organu zarządzającego przedsiębiorcy, podstawę nałożenia kary pieniężnej przez Prezesa Urzędu stan</w:t>
      </w:r>
      <w:r w:rsidRPr="00454E3C">
        <w:t>o</w:t>
      </w:r>
      <w:r w:rsidRPr="00454E3C">
        <w:t>wi</w:t>
      </w:r>
      <w:r>
        <w:t xml:space="preserve"> ust. </w:t>
      </w:r>
      <w:r w:rsidRPr="00454E3C">
        <w:t>3.</w:t>
      </w:r>
    </w:p>
    <w:p w:rsidR="00C52789" w:rsidRPr="00454E3C" w:rsidRDefault="00C52789" w:rsidP="00C52789">
      <w:pPr>
        <w:pStyle w:val="USTustnpkodeksu"/>
      </w:pPr>
      <w:r w:rsidRPr="00454E3C">
        <w:t>5. Prezes Urzędu może, w drodze decyzji, nałożyć karę pieniężną w wysokości do 20 000 zł na każdego, kto skopi</w:t>
      </w:r>
      <w:r w:rsidRPr="00454E3C">
        <w:t>o</w:t>
      </w:r>
      <w:r w:rsidRPr="00454E3C">
        <w:t>wał dokumenty, o których mowa w</w:t>
      </w:r>
      <w:r>
        <w:t> art. </w:t>
      </w:r>
      <w:r w:rsidRPr="00454E3C">
        <w:t>70</w:t>
      </w:r>
      <w:r>
        <w:t xml:space="preserve"> ust. </w:t>
      </w:r>
      <w:r w:rsidRPr="00454E3C">
        <w:t>4, bez pisemnej zgody przedsiębiorcy lub osoby zarządzającej wymieni</w:t>
      </w:r>
      <w:r w:rsidRPr="00454E3C">
        <w:t>o</w:t>
      </w:r>
      <w:r w:rsidRPr="00454E3C">
        <w:t>nych w tym przepisie lub wykorzystał informacje uzyskane dzięki dostępowi do tych dokumentów w innym celu, niż na potrzeby prowadzonego postępowania lub postępowania przed sądem prowadzonego w wyniku wniesienia środka odw</w:t>
      </w:r>
      <w:r w:rsidRPr="00454E3C">
        <w:t>o</w:t>
      </w:r>
      <w:r w:rsidRPr="00454E3C">
        <w:t>ławczego w tej sprawie, z wyjątkiem wykorzystania tych informacji na potrzeby postępowania karnego lub karno</w:t>
      </w:r>
      <w:r w:rsidRPr="00454E3C">
        <w:softHyphen/>
      </w:r>
      <w:r>
        <w:softHyphen/>
      </w:r>
      <w:r>
        <w:noBreakHyphen/>
      </w:r>
      <w:r w:rsidRPr="00454E3C">
        <w:t>skarbowego.</w:t>
      </w:r>
    </w:p>
    <w:p w:rsidR="00C52789" w:rsidRPr="00C52789" w:rsidRDefault="00C52789" w:rsidP="00C52789">
      <w:pPr>
        <w:pStyle w:val="USTustnpkodeksu"/>
        <w:keepNext/>
      </w:pPr>
      <w:r w:rsidRPr="00454E3C">
        <w:t>6. Prezes Urzędu może,</w:t>
      </w:r>
      <w:r w:rsidRPr="00C52789">
        <w:t xml:space="preserve"> w drodze decyzji, nałożyć karę pieniężną w wysokości do 5000 zł na:</w:t>
      </w:r>
    </w:p>
    <w:p w:rsidR="00C52789" w:rsidRPr="00454E3C" w:rsidRDefault="00C52789" w:rsidP="00C52789">
      <w:pPr>
        <w:pStyle w:val="PKTpunkt"/>
      </w:pPr>
      <w:r w:rsidRPr="00454E3C">
        <w:t>1)</w:t>
      </w:r>
      <w:r w:rsidRPr="00454E3C">
        <w:tab/>
        <w:t>świadka za nieuzasadnioną odmowę zeznań lub nieusprawiedliwione niestawiennictwo na wezwanie Prezesa Urzędu;</w:t>
      </w:r>
    </w:p>
    <w:p w:rsidR="00C52789" w:rsidRPr="00454E3C" w:rsidRDefault="00C52789" w:rsidP="00C52789">
      <w:pPr>
        <w:pStyle w:val="PKTpunkt"/>
      </w:pPr>
      <w:r w:rsidRPr="00454E3C">
        <w:t>2)</w:t>
      </w:r>
      <w:r w:rsidRPr="00454E3C">
        <w:tab/>
        <w:t>biegłego za nieuzasadnioną odmowę złożenia opinii, nieusprawiedliwione opóźnienie złożenia opinii lub za ni</w:t>
      </w:r>
      <w:r w:rsidRPr="00454E3C">
        <w:t>e</w:t>
      </w:r>
      <w:r w:rsidRPr="00454E3C">
        <w:t>usprawiedliwione niestawiennictwo na wezwanie Prezesa Urzędu.</w:t>
      </w:r>
    </w:p>
    <w:p w:rsidR="00C52789" w:rsidRPr="00454E3C" w:rsidRDefault="00C52789" w:rsidP="00C52789">
      <w:pPr>
        <w:pStyle w:val="ARTartustawynprozporzdzenia"/>
      </w:pPr>
      <w:r w:rsidRPr="00C52789">
        <w:rPr>
          <w:rStyle w:val="Ppogrubienie"/>
        </w:rPr>
        <w:t>Art. 109.</w:t>
      </w:r>
      <w:r w:rsidRPr="003C0752">
        <w:t xml:space="preserve"> </w:t>
      </w:r>
      <w:r w:rsidRPr="00454E3C">
        <w:t>(uchylony)</w:t>
      </w:r>
      <w:bookmarkStart w:id="43" w:name="_Ref403552560"/>
      <w:r w:rsidRPr="007303D8">
        <w:rPr>
          <w:rStyle w:val="IGindeksgrny"/>
        </w:rPr>
        <w:footnoteReference w:id="113"/>
      </w:r>
      <w:bookmarkEnd w:id="43"/>
      <w:r w:rsidRPr="007303D8">
        <w:rPr>
          <w:rStyle w:val="IGindeksgrny"/>
        </w:rPr>
        <w:t>)</w:t>
      </w:r>
    </w:p>
    <w:p w:rsidR="00C52789" w:rsidRPr="00454E3C" w:rsidRDefault="00C52789" w:rsidP="00C52789">
      <w:pPr>
        <w:pStyle w:val="ARTartustawynprozporzdzenia"/>
      </w:pPr>
      <w:r w:rsidRPr="00C52789">
        <w:rPr>
          <w:rStyle w:val="Ppogrubienie"/>
        </w:rPr>
        <w:t>Art. 110.</w:t>
      </w:r>
      <w:r w:rsidRPr="007303D8">
        <w:rPr>
          <w:rStyle w:val="Kkursywa"/>
        </w:rPr>
        <w:t> </w:t>
      </w:r>
      <w:r w:rsidRPr="00454E3C">
        <w:t>(uchylony)</w:t>
      </w:r>
      <w:r w:rsidRPr="007303D8">
        <w:rPr>
          <w:rStyle w:val="IGindeksgrny"/>
        </w:rPr>
        <w:fldChar w:fldCharType="begin"/>
      </w:r>
      <w:r w:rsidRPr="007303D8">
        <w:rPr>
          <w:rStyle w:val="IGindeksgrny"/>
        </w:rPr>
        <w:instrText xml:space="preserve"> NOTEREF _Ref403552560 \h </w:instrText>
      </w:r>
      <w:r w:rsidRPr="007303D8">
        <w:rPr>
          <w:rStyle w:val="IGindeksgrny"/>
        </w:rPr>
      </w:r>
      <w:r w:rsidRPr="007303D8">
        <w:rPr>
          <w:rStyle w:val="IGindeksgrny"/>
        </w:rPr>
        <w:fldChar w:fldCharType="separate"/>
      </w:r>
      <w:r w:rsidR="00F215E5">
        <w:rPr>
          <w:rStyle w:val="IGindeksgrny"/>
        </w:rPr>
        <w:t>103</w:t>
      </w:r>
      <w:r w:rsidRPr="007303D8">
        <w:rPr>
          <w:rStyle w:val="IGindeksgrny"/>
        </w:rPr>
        <w:fldChar w:fldCharType="end"/>
      </w:r>
      <w:r w:rsidRPr="007303D8">
        <w:rPr>
          <w:rStyle w:val="IGindeksgrny"/>
        </w:rPr>
        <w:t>)</w:t>
      </w:r>
    </w:p>
    <w:p w:rsidR="00C52789" w:rsidRPr="00C52789" w:rsidRDefault="00C52789" w:rsidP="00C52789">
      <w:pPr>
        <w:pStyle w:val="ARTartustawynprozporzdzenia"/>
        <w:keepNext/>
      </w:pPr>
      <w:r w:rsidRPr="00C52789">
        <w:rPr>
          <w:rStyle w:val="Ppogrubienie"/>
        </w:rPr>
        <w:t>Art. 111.</w:t>
      </w:r>
      <w:r w:rsidRPr="00C52789">
        <w:rPr>
          <w:rStyle w:val="IGindeksgrny"/>
        </w:rPr>
        <w:footnoteReference w:id="114"/>
      </w:r>
      <w:r w:rsidRPr="00C52789">
        <w:rPr>
          <w:rStyle w:val="IGindeksgrny"/>
        </w:rPr>
        <w:t>)</w:t>
      </w:r>
      <w:r w:rsidRPr="00C52789">
        <w:t xml:space="preserve"> 1. Prezes Urzędu, ustalając wysokość nakładanej kary pieniężnej, uwzględnia w szczególności okolic</w:t>
      </w:r>
      <w:r w:rsidRPr="00C52789">
        <w:t>z</w:t>
      </w:r>
      <w:r w:rsidRPr="00C52789">
        <w:t>ności naruszenia przepisów ustawy oraz uprzednie naruszenie przepisów ustawy, a także, w przypadku kary pieniężnej, o której mowa w:</w:t>
      </w:r>
    </w:p>
    <w:p w:rsidR="00C52789" w:rsidRPr="00454E3C" w:rsidRDefault="00C52789" w:rsidP="00C52789">
      <w:pPr>
        <w:pStyle w:val="PKTpunkt"/>
      </w:pPr>
      <w:r w:rsidRPr="00454E3C">
        <w:t>1)</w:t>
      </w:r>
      <w:r w:rsidRPr="00454E3C">
        <w:tab/>
        <w:t>art. 106</w:t>
      </w:r>
      <w:r>
        <w:t xml:space="preserve"> ust. </w:t>
      </w:r>
      <w:r w:rsidRPr="00454E3C">
        <w:t>1</w:t>
      </w:r>
      <w:r>
        <w:t xml:space="preserve"> i </w:t>
      </w:r>
      <w:r w:rsidRPr="00454E3C">
        <w:t>w</w:t>
      </w:r>
      <w:r>
        <w:t> art. </w:t>
      </w:r>
      <w:r w:rsidRPr="00454E3C">
        <w:t>108</w:t>
      </w:r>
      <w:r>
        <w:t xml:space="preserve"> ust. </w:t>
      </w:r>
      <w:r w:rsidRPr="00454E3C">
        <w:t>1</w:t>
      </w:r>
      <w:r>
        <w:t xml:space="preserve"> pkt </w:t>
      </w:r>
      <w:r w:rsidRPr="00454E3C">
        <w:t xml:space="preserve">2 – okres, stopień oraz skutki rynkowe naruszenia przepisów ustawy, przy czym stopień naruszenia Prezes Urzędu ocenia biorąc pod uwagę okoliczności dotyczące natury naruszenia, działalności </w:t>
      </w:r>
      <w:r w:rsidRPr="00D506A3">
        <w:rPr>
          <w:spacing w:val="-2"/>
        </w:rPr>
        <w:t>przedsiębiorcy, która stanowiła przedmiot naruszenia oraz – w przypadkach, o których mowa w art. 106 ust. 1 pkt 1–3</w:t>
      </w:r>
      <w:r>
        <w:t xml:space="preserve"> i </w:t>
      </w:r>
      <w:r w:rsidRPr="00454E3C">
        <w:t>w</w:t>
      </w:r>
      <w:r>
        <w:t> art. </w:t>
      </w:r>
      <w:r w:rsidRPr="00454E3C">
        <w:t>108</w:t>
      </w:r>
      <w:r>
        <w:t xml:space="preserve"> ust. </w:t>
      </w:r>
      <w:r w:rsidRPr="00454E3C">
        <w:t>1</w:t>
      </w:r>
      <w:r>
        <w:t xml:space="preserve"> pkt </w:t>
      </w:r>
      <w:r w:rsidRPr="00454E3C">
        <w:t>2 – specyfiki rynku, na którym doszło do naruszenia;</w:t>
      </w:r>
    </w:p>
    <w:p w:rsidR="00C52789" w:rsidRPr="00454E3C" w:rsidRDefault="00C52789" w:rsidP="00C52789">
      <w:pPr>
        <w:pStyle w:val="PKTpunkt"/>
      </w:pPr>
      <w:r w:rsidRPr="00454E3C">
        <w:t>2)</w:t>
      </w:r>
      <w:r w:rsidRPr="00454E3C">
        <w:tab/>
        <w:t>art. 106a – stopień wpływu zachowania osoby zarządzającej na naruszenie, którego dokonał przedsiębiorca, przych</w:t>
      </w:r>
      <w:r w:rsidRPr="00454E3C">
        <w:t>o</w:t>
      </w:r>
      <w:r w:rsidRPr="00454E3C">
        <w:t>dy uzyskane przez osobę zarządzającą u danego przedsiębiorcy, z uwzględnieniem okresu trwania naruszenia oraz okres i skutki rynkowe naruszenia;</w:t>
      </w:r>
    </w:p>
    <w:p w:rsidR="00C52789" w:rsidRPr="00454E3C" w:rsidRDefault="00C52789" w:rsidP="00C52789">
      <w:pPr>
        <w:pStyle w:val="PKTpunkt"/>
      </w:pPr>
      <w:r w:rsidRPr="00454E3C">
        <w:t>3)</w:t>
      </w:r>
      <w:r w:rsidRPr="00454E3C">
        <w:tab/>
        <w:t>art. 106</w:t>
      </w:r>
      <w:r>
        <w:t xml:space="preserve"> ust. </w:t>
      </w:r>
      <w:r w:rsidRPr="00454E3C">
        <w:t>2</w:t>
      </w:r>
      <w:r>
        <w:t xml:space="preserve"> oraz</w:t>
      </w:r>
      <w:r w:rsidRPr="00454E3C">
        <w:t xml:space="preserve"> w</w:t>
      </w:r>
      <w:r>
        <w:t> art. </w:t>
      </w:r>
      <w:r w:rsidRPr="00454E3C">
        <w:t>108</w:t>
      </w:r>
      <w:r>
        <w:t xml:space="preserve"> ust. </w:t>
      </w:r>
      <w:r w:rsidRPr="00454E3C">
        <w:t>2</w:t>
      </w:r>
      <w:r>
        <w:t xml:space="preserve"> i </w:t>
      </w:r>
      <w:r w:rsidRPr="00454E3C">
        <w:t>3 – wpływ naruszenia na przebieg i termin zakończenia postępowania;</w:t>
      </w:r>
    </w:p>
    <w:p w:rsidR="00C52789" w:rsidRPr="00454E3C" w:rsidRDefault="00C52789" w:rsidP="00C52789">
      <w:pPr>
        <w:pStyle w:val="PKTpunkt"/>
      </w:pPr>
      <w:r w:rsidRPr="00454E3C">
        <w:t>4)</w:t>
      </w:r>
      <w:r w:rsidRPr="00454E3C">
        <w:tab/>
        <w:t>art. 107</w:t>
      </w:r>
      <w:r>
        <w:t xml:space="preserve"> oraz</w:t>
      </w:r>
      <w:r w:rsidRPr="00454E3C">
        <w:t xml:space="preserve"> w</w:t>
      </w:r>
      <w:r>
        <w:t> art. </w:t>
      </w:r>
      <w:r w:rsidRPr="00454E3C">
        <w:t>108</w:t>
      </w:r>
      <w:r>
        <w:t xml:space="preserve"> ust. </w:t>
      </w:r>
      <w:r w:rsidRPr="00454E3C">
        <w:t>1</w:t>
      </w:r>
      <w:r>
        <w:t xml:space="preserve"> pkt </w:t>
      </w:r>
      <w:r w:rsidRPr="00454E3C">
        <w:t>1 – skutki rynkowe niewykonania decyzji, postanowień lub wyroków, o których mowa w</w:t>
      </w:r>
      <w:r>
        <w:t> art. </w:t>
      </w:r>
      <w:r w:rsidRPr="00454E3C">
        <w:t>107.</w:t>
      </w:r>
    </w:p>
    <w:p w:rsidR="00C52789" w:rsidRPr="00454E3C" w:rsidRDefault="00C52789" w:rsidP="00C52789">
      <w:pPr>
        <w:pStyle w:val="USTustnpkodeksu"/>
      </w:pPr>
      <w:r w:rsidRPr="00454E3C">
        <w:t>2. Ustalając wysokość kar pieniężnych zgodnie z</w:t>
      </w:r>
      <w:r>
        <w:t> ust. </w:t>
      </w:r>
      <w:r w:rsidRPr="00454E3C">
        <w:t>1 Prezes Urzędu bierze pod uwagę okoliczności łagodzące lub obciążające, które wystąpiły w sprawie.</w:t>
      </w:r>
    </w:p>
    <w:p w:rsidR="00C52789" w:rsidRPr="00C52789" w:rsidRDefault="00C52789" w:rsidP="00C52789">
      <w:pPr>
        <w:pStyle w:val="USTustnpkodeksu"/>
        <w:keepNext/>
      </w:pPr>
      <w:r w:rsidRPr="00454E3C">
        <w:t>3. Okolicznościami łagodzącymi,</w:t>
      </w:r>
      <w:r w:rsidRPr="00C52789">
        <w:t xml:space="preserve"> o których mowa w</w:t>
      </w:r>
      <w:r>
        <w:t> ust. </w:t>
      </w:r>
      <w:r w:rsidRPr="00C52789">
        <w:t>2, są w szczególności:</w:t>
      </w:r>
    </w:p>
    <w:p w:rsidR="00C52789" w:rsidRPr="00C52789" w:rsidRDefault="00C52789" w:rsidP="00C52789">
      <w:pPr>
        <w:pStyle w:val="PKTpunkt"/>
        <w:keepNext/>
      </w:pPr>
      <w:r w:rsidRPr="00454E3C">
        <w:t>1)</w:t>
      </w:r>
      <w:r w:rsidRPr="00454E3C">
        <w:tab/>
        <w:t>w przypadku naruszenia zakazu praktyk ograniczających konkurencję:</w:t>
      </w:r>
    </w:p>
    <w:p w:rsidR="00C52789" w:rsidRPr="00454E3C" w:rsidRDefault="00C52789" w:rsidP="00C52789">
      <w:pPr>
        <w:pStyle w:val="LITlitera"/>
      </w:pPr>
      <w:r w:rsidRPr="00454E3C">
        <w:t>a)</w:t>
      </w:r>
      <w:r w:rsidRPr="00454E3C">
        <w:tab/>
        <w:t>dobrowolne usunięcie skutków naruszenia,</w:t>
      </w:r>
    </w:p>
    <w:p w:rsidR="00C52789" w:rsidRPr="00454E3C" w:rsidRDefault="00C52789" w:rsidP="00C52789">
      <w:pPr>
        <w:pStyle w:val="LITlitera"/>
      </w:pPr>
      <w:r w:rsidRPr="00454E3C">
        <w:t>b)</w:t>
      </w:r>
      <w:r w:rsidRPr="00454E3C">
        <w:tab/>
        <w:t>zaniechanie stosowania zakazanej praktyki przed wszczęciem postępowania lub niezwłocznie po jego wszczęciu,</w:t>
      </w:r>
    </w:p>
    <w:p w:rsidR="00C52789" w:rsidRPr="00454E3C" w:rsidRDefault="00C52789" w:rsidP="00C52789">
      <w:pPr>
        <w:pStyle w:val="LITlitera"/>
      </w:pPr>
      <w:r w:rsidRPr="00454E3C">
        <w:t>c)</w:t>
      </w:r>
      <w:r w:rsidRPr="00454E3C">
        <w:tab/>
        <w:t>podjęcie z własnej inicjatywy działań w celu zaprzestania naruszenia lub usunięcia jego skutków,</w:t>
      </w:r>
    </w:p>
    <w:p w:rsidR="00C52789" w:rsidRPr="00454E3C" w:rsidRDefault="00C52789" w:rsidP="00C52789">
      <w:pPr>
        <w:pStyle w:val="LITlitera"/>
      </w:pPr>
      <w:r w:rsidRPr="00454E3C">
        <w:t>d)</w:t>
      </w:r>
      <w:r w:rsidRPr="00454E3C">
        <w:tab/>
        <w:t>współpraca z Prezesem Urzędu w toku postępowania, w szczególności przyczynienie się do szybkiego i sprawnego przeprowadzenia postępowania,</w:t>
      </w:r>
    </w:p>
    <w:p w:rsidR="00C52789" w:rsidRPr="00454E3C" w:rsidRDefault="00C52789" w:rsidP="00C52789">
      <w:pPr>
        <w:pStyle w:val="LITlitera"/>
      </w:pPr>
      <w:r w:rsidRPr="00454E3C">
        <w:t>e)</w:t>
      </w:r>
      <w:r w:rsidRPr="00454E3C">
        <w:tab/>
        <w:t>bierna rola przedsiębiorcy w naruszeniu zakazu porozumień ograniczających konkurencję, w tym unikanie przez niego wprowadzenia w życie postanowień porozumienia ograniczającego konkurencję,</w:t>
      </w:r>
    </w:p>
    <w:p w:rsidR="00C52789" w:rsidRPr="00454E3C" w:rsidRDefault="00C52789" w:rsidP="00C52789">
      <w:pPr>
        <w:pStyle w:val="LITlitera"/>
      </w:pPr>
      <w:r w:rsidRPr="00454E3C">
        <w:t>f)</w:t>
      </w:r>
      <w:r w:rsidRPr="00454E3C">
        <w:tab/>
        <w:t>działanie pod przymusem – w przypadku naruszenia zakazu porozumień ograniczających konkurencję;</w:t>
      </w:r>
    </w:p>
    <w:p w:rsidR="00C52789" w:rsidRPr="00454E3C" w:rsidRDefault="00C52789" w:rsidP="00C52789">
      <w:pPr>
        <w:pStyle w:val="PKTpunkt"/>
      </w:pPr>
      <w:r w:rsidRPr="00454E3C">
        <w:t>2)</w:t>
      </w:r>
      <w:r w:rsidRPr="00454E3C">
        <w:tab/>
        <w:t>w przypadku naruszenia zakazu praktyk naruszających zbiorowe interesy konsumentów – okoliczności, o których mowa w</w:t>
      </w:r>
      <w:r>
        <w:t> pkt </w:t>
      </w:r>
      <w:r w:rsidRPr="00454E3C">
        <w:t>1</w:t>
      </w:r>
      <w:r>
        <w:t xml:space="preserve"> lit. </w:t>
      </w:r>
      <w:r w:rsidRPr="00454E3C">
        <w:t>a–d;</w:t>
      </w:r>
    </w:p>
    <w:p w:rsidR="00C52789" w:rsidRPr="00C52789" w:rsidRDefault="00C52789" w:rsidP="00C52789">
      <w:pPr>
        <w:pStyle w:val="PKTpunkt"/>
        <w:keepNext/>
      </w:pPr>
      <w:r w:rsidRPr="00454E3C">
        <w:t>3)</w:t>
      </w:r>
      <w:r w:rsidRPr="00454E3C">
        <w:tab/>
        <w:t>w przypadku dopuszczenia przez osobę zarządzającą do naruszenia przez przedsiębiorcę zakazów,</w:t>
      </w:r>
      <w:r w:rsidRPr="00C52789">
        <w:t xml:space="preserve"> o których mowa w</w:t>
      </w:r>
      <w:r>
        <w:t> art. </w:t>
      </w:r>
      <w:r w:rsidRPr="00C52789">
        <w:t>6</w:t>
      </w:r>
      <w:r>
        <w:t xml:space="preserve"> ust. </w:t>
      </w:r>
      <w:r w:rsidRPr="00C52789">
        <w:t>1</w:t>
      </w:r>
      <w:r>
        <w:t xml:space="preserve"> pkt </w:t>
      </w:r>
      <w:r w:rsidRPr="00C52789">
        <w:t>1–6 ustawy lub w</w:t>
      </w:r>
      <w:r>
        <w:t> art. </w:t>
      </w:r>
      <w:r w:rsidRPr="00C52789">
        <w:t>101</w:t>
      </w:r>
      <w:r>
        <w:t xml:space="preserve"> ust. </w:t>
      </w:r>
      <w:r w:rsidRPr="00C52789">
        <w:t>1</w:t>
      </w:r>
      <w:r>
        <w:t xml:space="preserve"> lit. </w:t>
      </w:r>
      <w:r w:rsidRPr="00C52789">
        <w:t>a–e TFUE:</w:t>
      </w:r>
    </w:p>
    <w:p w:rsidR="00C52789" w:rsidRPr="00454E3C" w:rsidRDefault="00C52789" w:rsidP="00C52789">
      <w:pPr>
        <w:pStyle w:val="LITlitera"/>
      </w:pPr>
      <w:r w:rsidRPr="00454E3C">
        <w:t>a)</w:t>
      </w:r>
      <w:r w:rsidRPr="00454E3C">
        <w:tab/>
        <w:t>działanie pod przymusem,</w:t>
      </w:r>
    </w:p>
    <w:p w:rsidR="00C52789" w:rsidRPr="00454E3C" w:rsidRDefault="00C52789" w:rsidP="00C52789">
      <w:pPr>
        <w:pStyle w:val="LITlitera"/>
      </w:pPr>
      <w:r w:rsidRPr="00454E3C">
        <w:t>b)</w:t>
      </w:r>
      <w:r w:rsidRPr="00454E3C">
        <w:tab/>
        <w:t>przyczynienie się do dobrowolnego usunięcia przez przedsiębiorcę skutków naruszenia,</w:t>
      </w:r>
    </w:p>
    <w:p w:rsidR="00C52789" w:rsidRPr="00454E3C" w:rsidRDefault="00C52789" w:rsidP="00C52789">
      <w:pPr>
        <w:pStyle w:val="LITlitera"/>
      </w:pPr>
      <w:r w:rsidRPr="00454E3C">
        <w:t>c)</w:t>
      </w:r>
      <w:r w:rsidRPr="00454E3C">
        <w:tab/>
        <w:t>przyczynienie się do zaniechania przez przedsiębiorcę z własnej inicjatywy stosowania niedozwolonej praktyki przed wszczęciem postępowania lub niezwłocznie po jego wszczęciu,</w:t>
      </w:r>
    </w:p>
    <w:p w:rsidR="00C52789" w:rsidRPr="00454E3C" w:rsidRDefault="00C52789" w:rsidP="00C52789">
      <w:pPr>
        <w:pStyle w:val="LITlitera"/>
      </w:pPr>
      <w:r w:rsidRPr="00454E3C">
        <w:t>d)</w:t>
      </w:r>
      <w:r w:rsidRPr="00454E3C">
        <w:tab/>
        <w:t>okoliczności, o których mowa w</w:t>
      </w:r>
      <w:r>
        <w:t> pkt </w:t>
      </w:r>
      <w:r w:rsidRPr="00454E3C">
        <w:t>1</w:t>
      </w:r>
      <w:r>
        <w:t xml:space="preserve"> lit. </w:t>
      </w:r>
      <w:r w:rsidRPr="00454E3C">
        <w:t>c i d;</w:t>
      </w:r>
    </w:p>
    <w:p w:rsidR="00C52789" w:rsidRPr="00454E3C" w:rsidRDefault="00C52789" w:rsidP="00C52789">
      <w:pPr>
        <w:pStyle w:val="PKTpunkt"/>
      </w:pPr>
      <w:r w:rsidRPr="00454E3C">
        <w:t>4)</w:t>
      </w:r>
      <w:r w:rsidRPr="00454E3C">
        <w:tab/>
        <w:t>w przypadku niezgłoszenia zamiaru koncentracji, o którym mowa w</w:t>
      </w:r>
      <w:r>
        <w:t> art. </w:t>
      </w:r>
      <w:r w:rsidRPr="00454E3C">
        <w:t>13 – poinformowanie Prezesa Urzędu o dokonaniu koncentracji oraz okoliczności, o których mowa w</w:t>
      </w:r>
      <w:r>
        <w:t> pkt </w:t>
      </w:r>
      <w:r w:rsidRPr="00454E3C">
        <w:t>1</w:t>
      </w:r>
      <w:r>
        <w:t xml:space="preserve"> lit. </w:t>
      </w:r>
      <w:r w:rsidRPr="00454E3C">
        <w:t>d.</w:t>
      </w:r>
    </w:p>
    <w:p w:rsidR="00C52789" w:rsidRPr="00C52789" w:rsidRDefault="00C52789" w:rsidP="00C52789">
      <w:pPr>
        <w:pStyle w:val="USTustnpkodeksu"/>
        <w:keepNext/>
      </w:pPr>
      <w:r w:rsidRPr="00454E3C">
        <w:t>4. Okolicznościami obciążającymi,</w:t>
      </w:r>
      <w:r w:rsidRPr="00C52789">
        <w:t xml:space="preserve"> o których mowa w</w:t>
      </w:r>
      <w:r>
        <w:t> ust. </w:t>
      </w:r>
      <w:r w:rsidRPr="00C52789">
        <w:t>2, są:</w:t>
      </w:r>
    </w:p>
    <w:p w:rsidR="00C52789" w:rsidRPr="00C52789" w:rsidRDefault="00C52789" w:rsidP="00C52789">
      <w:pPr>
        <w:pStyle w:val="PKTpunkt"/>
        <w:keepNext/>
      </w:pPr>
      <w:r w:rsidRPr="00454E3C">
        <w:t>1)</w:t>
      </w:r>
      <w:r w:rsidRPr="00454E3C">
        <w:tab/>
        <w:t>w przypadku naruszenia zakazu praktyk ograniczających konkurencję:</w:t>
      </w:r>
    </w:p>
    <w:p w:rsidR="00C52789" w:rsidRPr="00454E3C" w:rsidRDefault="00C52789" w:rsidP="00C52789">
      <w:pPr>
        <w:pStyle w:val="LITlitera"/>
      </w:pPr>
      <w:r w:rsidRPr="00454E3C">
        <w:t>a)</w:t>
      </w:r>
      <w:r w:rsidRPr="00454E3C">
        <w:tab/>
        <w:t>rola lidera lub inicjatora porozumienia ograniczającego konkurencję lub nakłanianie innych przedsiębiorców do uczestnictwa w porozumieniu – w przypadku naruszenia zakazu porozumień ograniczających konkurencję,</w:t>
      </w:r>
    </w:p>
    <w:p w:rsidR="00C52789" w:rsidRPr="00454E3C" w:rsidRDefault="00C52789" w:rsidP="00C52789">
      <w:pPr>
        <w:pStyle w:val="LITlitera"/>
      </w:pPr>
      <w:r w:rsidRPr="00454E3C">
        <w:t>b)</w:t>
      </w:r>
      <w:r w:rsidRPr="00454E3C">
        <w:tab/>
        <w:t>przymuszanie, wywieranie presji lub stosowanie środków odwetowych w stosunku do innych przedsiębiorców lub osób w celu wprowadzenia w życie lub kontynuowania naruszenia,</w:t>
      </w:r>
    </w:p>
    <w:p w:rsidR="00C52789" w:rsidRPr="00454E3C" w:rsidRDefault="00C52789" w:rsidP="00C52789">
      <w:pPr>
        <w:pStyle w:val="LITlitera"/>
      </w:pPr>
      <w:r w:rsidRPr="00454E3C">
        <w:t>c)</w:t>
      </w:r>
      <w:r w:rsidRPr="00454E3C">
        <w:tab/>
        <w:t>dokonanie uprzednio podobnego naruszenia,</w:t>
      </w:r>
    </w:p>
    <w:p w:rsidR="00C52789" w:rsidRPr="00454E3C" w:rsidRDefault="00C52789" w:rsidP="00C52789">
      <w:pPr>
        <w:pStyle w:val="LITlitera"/>
      </w:pPr>
      <w:r w:rsidRPr="00454E3C">
        <w:t>d)</w:t>
      </w:r>
      <w:r w:rsidRPr="00454E3C">
        <w:tab/>
        <w:t>umyślność naruszenia;</w:t>
      </w:r>
    </w:p>
    <w:p w:rsidR="00C52789" w:rsidRPr="00C52789" w:rsidRDefault="00C52789" w:rsidP="00C52789">
      <w:pPr>
        <w:pStyle w:val="PKTpunkt"/>
        <w:keepNext/>
      </w:pPr>
      <w:r w:rsidRPr="00454E3C">
        <w:t>2)</w:t>
      </w:r>
      <w:r w:rsidRPr="00454E3C">
        <w:tab/>
        <w:t>w przypadku naruszenia zakazu praktyk naruszających zbiorowe interesy konsumentów:</w:t>
      </w:r>
    </w:p>
    <w:p w:rsidR="00C52789" w:rsidRPr="00454E3C" w:rsidRDefault="00C52789" w:rsidP="00C52789">
      <w:pPr>
        <w:pStyle w:val="LITlitera"/>
      </w:pPr>
      <w:r w:rsidRPr="00454E3C">
        <w:t>a)</w:t>
      </w:r>
      <w:r w:rsidRPr="00454E3C">
        <w:tab/>
        <w:t>znaczny zasięg terytorialny naruszenia lub jego skutków,</w:t>
      </w:r>
    </w:p>
    <w:p w:rsidR="00C52789" w:rsidRPr="00454E3C" w:rsidRDefault="00C52789" w:rsidP="00C52789">
      <w:pPr>
        <w:pStyle w:val="LITlitera"/>
      </w:pPr>
      <w:r w:rsidRPr="00454E3C">
        <w:t>b)</w:t>
      </w:r>
      <w:r w:rsidRPr="00454E3C">
        <w:tab/>
        <w:t>znaczne korzyści uzyskane przez przedsiębiorcę w związku z dokonanym naruszeniem,</w:t>
      </w:r>
    </w:p>
    <w:p w:rsidR="00C52789" w:rsidRPr="00454E3C" w:rsidRDefault="00C52789" w:rsidP="00C52789">
      <w:pPr>
        <w:pStyle w:val="LITlitera"/>
      </w:pPr>
      <w:r w:rsidRPr="00454E3C">
        <w:t>c)</w:t>
      </w:r>
      <w:r w:rsidRPr="00454E3C">
        <w:tab/>
        <w:t>okoliczności, o których mowa w</w:t>
      </w:r>
      <w:r>
        <w:t> pkt </w:t>
      </w:r>
      <w:r w:rsidRPr="00454E3C">
        <w:t>1</w:t>
      </w:r>
      <w:r>
        <w:t xml:space="preserve"> lit. </w:t>
      </w:r>
      <w:r w:rsidRPr="00454E3C">
        <w:t>c i d;</w:t>
      </w:r>
    </w:p>
    <w:p w:rsidR="00C52789" w:rsidRPr="00C52789" w:rsidRDefault="00C52789" w:rsidP="00C52789">
      <w:pPr>
        <w:pStyle w:val="PKTpunkt"/>
        <w:keepNext/>
      </w:pPr>
      <w:r w:rsidRPr="00454E3C">
        <w:t>3)</w:t>
      </w:r>
      <w:r w:rsidRPr="00454E3C">
        <w:tab/>
        <w:t>w przypadku dopuszczenia przez osobę zarządzającą do naruszenia przez przedsiębiorcę zakazów,</w:t>
      </w:r>
      <w:r w:rsidRPr="00C52789">
        <w:t xml:space="preserve"> o których mowa w</w:t>
      </w:r>
      <w:r>
        <w:t> art. </w:t>
      </w:r>
      <w:r w:rsidRPr="00C52789">
        <w:t>6</w:t>
      </w:r>
      <w:r>
        <w:t xml:space="preserve"> ust. </w:t>
      </w:r>
      <w:r w:rsidRPr="00C52789">
        <w:t>1</w:t>
      </w:r>
      <w:r>
        <w:t xml:space="preserve"> pkt </w:t>
      </w:r>
      <w:r w:rsidRPr="00C52789">
        <w:t>1–6 ustawy lub w</w:t>
      </w:r>
      <w:r>
        <w:t> art. </w:t>
      </w:r>
      <w:r w:rsidRPr="00C52789">
        <w:t>101</w:t>
      </w:r>
      <w:r>
        <w:t xml:space="preserve"> ust. </w:t>
      </w:r>
      <w:r w:rsidRPr="00C52789">
        <w:t>1</w:t>
      </w:r>
      <w:r>
        <w:t xml:space="preserve"> lit. </w:t>
      </w:r>
      <w:r w:rsidRPr="00C52789">
        <w:t>a–e TFUE:</w:t>
      </w:r>
    </w:p>
    <w:p w:rsidR="00C52789" w:rsidRPr="00454E3C" w:rsidRDefault="00C52789" w:rsidP="00C52789">
      <w:pPr>
        <w:pStyle w:val="LITlitera"/>
      </w:pPr>
      <w:r w:rsidRPr="00454E3C">
        <w:t>a)</w:t>
      </w:r>
      <w:r w:rsidRPr="00454E3C">
        <w:tab/>
        <w:t>rola organizatora, inicjatora porozumienia ograniczającego konkurencję lub nakłanianie innych przedsiębiorców lub osób do uczestnictwa w porozumieniu,</w:t>
      </w:r>
    </w:p>
    <w:p w:rsidR="00C52789" w:rsidRPr="00454E3C" w:rsidRDefault="00C52789" w:rsidP="00C52789">
      <w:pPr>
        <w:pStyle w:val="LITlitera"/>
      </w:pPr>
      <w:r w:rsidRPr="00454E3C">
        <w:t>b)</w:t>
      </w:r>
      <w:r w:rsidRPr="00454E3C">
        <w:tab/>
        <w:t>znaczne korzyści uzyskane przez osobę zarządzającą w związku z dokonanym naruszeniem,</w:t>
      </w:r>
    </w:p>
    <w:p w:rsidR="00C52789" w:rsidRPr="00454E3C" w:rsidRDefault="00C52789" w:rsidP="00C52789">
      <w:pPr>
        <w:pStyle w:val="LITlitera"/>
      </w:pPr>
      <w:r w:rsidRPr="00454E3C">
        <w:t>c)</w:t>
      </w:r>
      <w:r w:rsidRPr="00454E3C">
        <w:tab/>
        <w:t>okoliczności, o których mowa w</w:t>
      </w:r>
      <w:r>
        <w:t> pkt </w:t>
      </w:r>
      <w:r w:rsidRPr="00454E3C">
        <w:t>1</w:t>
      </w:r>
      <w:r>
        <w:t xml:space="preserve"> lit. </w:t>
      </w:r>
      <w:r w:rsidRPr="00454E3C">
        <w:t>b i c;</w:t>
      </w:r>
    </w:p>
    <w:p w:rsidR="00C52789" w:rsidRPr="00454E3C" w:rsidRDefault="00C52789" w:rsidP="00C52789">
      <w:pPr>
        <w:pStyle w:val="PKTpunkt"/>
      </w:pPr>
      <w:r w:rsidRPr="00454E3C">
        <w:t>4)</w:t>
      </w:r>
      <w:r w:rsidRPr="00454E3C">
        <w:tab/>
        <w:t>w przypadku niezgłoszenia zamiaru koncentracji, o którym mowa w</w:t>
      </w:r>
      <w:r>
        <w:t> art. </w:t>
      </w:r>
      <w:r w:rsidRPr="00454E3C">
        <w:t>13 – okoliczności, o których mowa w</w:t>
      </w:r>
      <w:r>
        <w:t> pkt </w:t>
      </w:r>
      <w:r w:rsidRPr="00454E3C">
        <w:t>1</w:t>
      </w:r>
      <w:r>
        <w:t xml:space="preserve"> lit. </w:t>
      </w:r>
      <w:r w:rsidRPr="00454E3C">
        <w:t>c i d.</w:t>
      </w:r>
    </w:p>
    <w:p w:rsidR="00C52789" w:rsidRPr="00454E3C" w:rsidRDefault="00C52789" w:rsidP="00C52789">
      <w:pPr>
        <w:pStyle w:val="ARTartustawynprozporzdzenia"/>
      </w:pPr>
      <w:r w:rsidRPr="00C52789">
        <w:rPr>
          <w:rStyle w:val="Ppogrubienie"/>
        </w:rPr>
        <w:t>Art. 112.</w:t>
      </w:r>
      <w:r w:rsidRPr="00454E3C">
        <w:t> 1. (uchylony)</w:t>
      </w:r>
      <w:r w:rsidRPr="007303D8">
        <w:rPr>
          <w:rStyle w:val="IGindeksgrny"/>
        </w:rPr>
        <w:footnoteReference w:id="115"/>
      </w:r>
      <w:r w:rsidRPr="007303D8">
        <w:rPr>
          <w:rStyle w:val="IGindeksgrny"/>
        </w:rPr>
        <w:t>)</w:t>
      </w:r>
    </w:p>
    <w:p w:rsidR="00C52789" w:rsidRPr="00454E3C" w:rsidRDefault="00C52789" w:rsidP="00C52789">
      <w:pPr>
        <w:pStyle w:val="USTustnpkodeksu"/>
      </w:pPr>
      <w:r w:rsidRPr="00454E3C">
        <w:t>2. Środki finansowe pochodzące z kar pieniężnych, o których mowa w</w:t>
      </w:r>
      <w:r>
        <w:t> art. </w:t>
      </w:r>
      <w:r w:rsidRPr="00454E3C">
        <w:t>106–108, stanowią dochód budżetu pa</w:t>
      </w:r>
      <w:r w:rsidRPr="00454E3C">
        <w:t>ń</w:t>
      </w:r>
      <w:r w:rsidRPr="00454E3C">
        <w:t>stwa.</w:t>
      </w:r>
    </w:p>
    <w:p w:rsidR="00C52789" w:rsidRPr="00454E3C" w:rsidRDefault="00C52789" w:rsidP="00C52789">
      <w:pPr>
        <w:pStyle w:val="USTustnpkodeksu"/>
      </w:pPr>
      <w:r w:rsidRPr="00454E3C">
        <w:t>3. Karę pieniężną uiszcza się w terminie 14 dni od dnia uprawomoc</w:t>
      </w:r>
      <w:r w:rsidRPr="00454E3C">
        <w:softHyphen/>
        <w:t>nienia się decyzji Prezesa Urzędu.</w:t>
      </w:r>
    </w:p>
    <w:p w:rsidR="00C52789" w:rsidRPr="00454E3C" w:rsidRDefault="00C52789" w:rsidP="00C52789">
      <w:pPr>
        <w:pStyle w:val="USTustnpkodeksu"/>
      </w:pPr>
      <w:r w:rsidRPr="00454E3C">
        <w:t>4. W razie upływu terminu, o którym mowa w</w:t>
      </w:r>
      <w:r>
        <w:t> ust. </w:t>
      </w:r>
      <w:r w:rsidRPr="00454E3C">
        <w:t>3, kara pieniężna podlega ściągnięciu w trybie przepisów o postępowaniu egzekucyjnym w administracji.</w:t>
      </w:r>
    </w:p>
    <w:p w:rsidR="00C52789" w:rsidRPr="00454E3C" w:rsidRDefault="00C52789" w:rsidP="00C52789">
      <w:pPr>
        <w:pStyle w:val="USTustnpkodeksu"/>
      </w:pPr>
      <w:r w:rsidRPr="00454E3C">
        <w:t>5. W przypadku nieterminowego uiszczenia kary pieniężnej odsetek nie pobiera się.</w:t>
      </w:r>
    </w:p>
    <w:p w:rsidR="00C52789" w:rsidRPr="00454E3C" w:rsidRDefault="00C52789" w:rsidP="00C52789">
      <w:pPr>
        <w:pStyle w:val="USTustnpkodeksu"/>
      </w:pPr>
      <w:r w:rsidRPr="00454E3C">
        <w:t>6.</w:t>
      </w:r>
      <w:r w:rsidRPr="007303D8">
        <w:rPr>
          <w:rStyle w:val="IGindeksgrny"/>
        </w:rPr>
        <w:footnoteReference w:id="116"/>
      </w:r>
      <w:r w:rsidRPr="007303D8">
        <w:rPr>
          <w:rStyle w:val="IGindeksgrny"/>
        </w:rPr>
        <w:t>)</w:t>
      </w:r>
      <w:r w:rsidRPr="00454E3C">
        <w:t> W przypadku uchylenia bądź zmiany prawomocnej decyzji, których następstwem jest uchylenie kary pieniężnej bądź obniżenie jej wysokości, uiszczona kara podlega zwrotowi w części albo w całości w terminie 14 dni od dnia dor</w:t>
      </w:r>
      <w:r w:rsidRPr="00454E3C">
        <w:t>ę</w:t>
      </w:r>
      <w:r w:rsidRPr="00454E3C">
        <w:t>czenia wezwania do zwrotu tej kary wraz z odpisem orzeczenia sądu i, w uzasadnionym przypadku, stwierdzeniem jego prawomocności. Przy zwrocie kary odsetek nie nalicza się.</w:t>
      </w:r>
    </w:p>
    <w:p w:rsidR="00C52789" w:rsidRPr="00454E3C" w:rsidRDefault="00C52789" w:rsidP="00C52789">
      <w:pPr>
        <w:pStyle w:val="ARTartustawynprozporzdzenia"/>
      </w:pPr>
      <w:r w:rsidRPr="00C52789">
        <w:rPr>
          <w:rStyle w:val="Ppogrubienie"/>
        </w:rPr>
        <w:t>Art. 113.</w:t>
      </w:r>
      <w:r w:rsidRPr="007303D8">
        <w:rPr>
          <w:rStyle w:val="IGindeksgrny"/>
        </w:rPr>
        <w:footnoteReference w:id="117"/>
      </w:r>
      <w:r w:rsidRPr="007303D8">
        <w:rPr>
          <w:rStyle w:val="IGindeksgrny"/>
        </w:rPr>
        <w:t>)</w:t>
      </w:r>
      <w:r w:rsidRPr="00454E3C">
        <w:t> 1. Prezes Urzędu może na wniosek przedsiębiorcy, osoby zarządzającej lub innych osób, o których m</w:t>
      </w:r>
      <w:r w:rsidRPr="00454E3C">
        <w:t>o</w:t>
      </w:r>
      <w:r w:rsidRPr="00454E3C">
        <w:t>wa w</w:t>
      </w:r>
      <w:r>
        <w:t> art. </w:t>
      </w:r>
      <w:r w:rsidRPr="00454E3C">
        <w:t>108, odroczyć uiszczenie kary pieniężnej albo rozłożyć ją na raty ze względu na ważny interes wnioskodawcy.</w:t>
      </w:r>
    </w:p>
    <w:p w:rsidR="00C52789" w:rsidRPr="00454E3C" w:rsidRDefault="00C52789" w:rsidP="00C52789">
      <w:pPr>
        <w:pStyle w:val="USTustnpkodeksu"/>
      </w:pPr>
      <w:r w:rsidRPr="00454E3C">
        <w:t>2. Do wniosku dołącza się uzasadnienie wskazujące ważny interes wnioskodawcy.</w:t>
      </w:r>
    </w:p>
    <w:p w:rsidR="00C52789" w:rsidRPr="00454E3C" w:rsidRDefault="00C52789" w:rsidP="00C52789">
      <w:pPr>
        <w:pStyle w:val="USTustnpkodeksu"/>
      </w:pPr>
      <w:r w:rsidRPr="00454E3C">
        <w:t>3. W przypadku odroczenia uiszczenia kary pieniężnej albo rozłożenia jej na raty, Prezes Urzędu nalicza od nieuis</w:t>
      </w:r>
      <w:r w:rsidRPr="00454E3C">
        <w:t>z</w:t>
      </w:r>
      <w:r w:rsidRPr="00454E3C">
        <w:t>czonej kwoty odsetki w stosunku rocznym, których wysokość wynosi 50% stawki odsetek za zwłokę, ogłaszanej na po</w:t>
      </w:r>
      <w:r w:rsidRPr="00454E3C">
        <w:t>d</w:t>
      </w:r>
      <w:r w:rsidRPr="00454E3C">
        <w:t>stawie</w:t>
      </w:r>
      <w:r>
        <w:t xml:space="preserve"> art. </w:t>
      </w:r>
      <w:r w:rsidRPr="00454E3C">
        <w:t>56</w:t>
      </w:r>
      <w:r>
        <w:t xml:space="preserve"> § </w:t>
      </w:r>
      <w:r w:rsidRPr="00454E3C">
        <w:t>3 ustawy z dnia 29 sierpnia 1997 r. – Ordynacja podatkowa (</w:t>
      </w:r>
      <w:r>
        <w:t>Dz. U.</w:t>
      </w:r>
      <w:r w:rsidRPr="00454E3C">
        <w:t xml:space="preserve"> z 201</w:t>
      </w:r>
      <w:r>
        <w:t>2</w:t>
      </w:r>
      <w:r w:rsidRPr="00454E3C">
        <w:t> r.</w:t>
      </w:r>
      <w:r>
        <w:t xml:space="preserve"> poz. 749, z </w:t>
      </w:r>
      <w:proofErr w:type="spellStart"/>
      <w:r>
        <w:t>późn</w:t>
      </w:r>
      <w:proofErr w:type="spellEnd"/>
      <w:r>
        <w:t>. zm.</w:t>
      </w:r>
      <w:r w:rsidRPr="007303D8">
        <w:rPr>
          <w:rStyle w:val="IGindeksgrny"/>
        </w:rPr>
        <w:footnoteReference w:id="118"/>
      </w:r>
      <w:r w:rsidRPr="007303D8">
        <w:rPr>
          <w:rStyle w:val="IGindeksgrny"/>
        </w:rPr>
        <w:t>)</w:t>
      </w:r>
      <w:r w:rsidRPr="00454E3C">
        <w:t>), od dnia następującego po dniu złożenia wniosku.</w:t>
      </w:r>
    </w:p>
    <w:p w:rsidR="00C52789" w:rsidRPr="00454E3C" w:rsidRDefault="00C52789" w:rsidP="00C52789">
      <w:pPr>
        <w:pStyle w:val="USTustnpkodeksu"/>
      </w:pPr>
      <w:r w:rsidRPr="00454E3C">
        <w:t>4. W przypadku rozłożenia na raty kary pieniężnej, odsetki, o których mowa w</w:t>
      </w:r>
      <w:r>
        <w:t> ust. </w:t>
      </w:r>
      <w:r w:rsidRPr="00454E3C">
        <w:t>3, są naliczane odrębnie od każdej raty.</w:t>
      </w:r>
    </w:p>
    <w:p w:rsidR="00C52789" w:rsidRPr="00454E3C" w:rsidRDefault="00C52789" w:rsidP="00C52789">
      <w:pPr>
        <w:pStyle w:val="USTustnpkodeksu"/>
      </w:pPr>
      <w:r w:rsidRPr="00454E3C">
        <w:t>5. Odsetki są naliczane za okres do dnia upływu odroczonego terminu płatności kary pieniężnej albo terminu zapłaty poszczególnych rat.</w:t>
      </w:r>
    </w:p>
    <w:p w:rsidR="00C52789" w:rsidRPr="00454E3C" w:rsidRDefault="00C52789" w:rsidP="00C52789">
      <w:pPr>
        <w:pStyle w:val="USTustnpkodeksu"/>
      </w:pPr>
      <w:r w:rsidRPr="00454E3C">
        <w:t>6. Prezes Urzędu może uchylić odroczenie uiszczenia kary pieniężnej albo rozłożenie jej na raty, jeżeli ujawniły się nowe lub uprzednio nieznane okoliczności istotne dla rozstrzygnięcia lub jeżeli rata nie została uiszczona w terminie.</w:t>
      </w:r>
    </w:p>
    <w:p w:rsidR="00C52789" w:rsidRPr="00454E3C" w:rsidRDefault="00C52789" w:rsidP="00C52789">
      <w:pPr>
        <w:pStyle w:val="USTustnpkodeksu"/>
      </w:pPr>
      <w:r w:rsidRPr="00454E3C">
        <w:t>7. Rozstrzygnięcie Prezesa Urzędu w przedmiocie odroczenia uiszczenia kary pieniężnej albo rozłożenia jej na raty następuje w drodze postanowienia, na które nie przysługuje zażalenie.</w:t>
      </w:r>
    </w:p>
    <w:p w:rsidR="00C52789" w:rsidRPr="00454E3C" w:rsidRDefault="00C52789" w:rsidP="00C52789">
      <w:pPr>
        <w:pStyle w:val="ROZDZODDZOZNoznaczenierozdziauluboddziau"/>
      </w:pPr>
      <w:r w:rsidRPr="00454E3C">
        <w:t>Rozdział 2</w:t>
      </w:r>
      <w:r w:rsidRPr="007303D8">
        <w:rPr>
          <w:rStyle w:val="IGindeksgrny"/>
        </w:rPr>
        <w:footnoteReference w:id="119"/>
      </w:r>
      <w:r w:rsidRPr="007303D8">
        <w:rPr>
          <w:rStyle w:val="IGindeksgrny"/>
        </w:rPr>
        <w:t>)</w:t>
      </w:r>
    </w:p>
    <w:p w:rsidR="00C52789" w:rsidRPr="00454E3C" w:rsidRDefault="00C52789" w:rsidP="00C52789">
      <w:pPr>
        <w:pStyle w:val="ROZDZODDZPRZEDMprzedmiotregulacjirozdziauluboddziau"/>
      </w:pPr>
      <w:r w:rsidRPr="00454E3C">
        <w:t>Odstąpienie od wymierzenia kary pieniężnej lub jej obniżenie w sprawach porozumień ograniczających konkurencję</w:t>
      </w:r>
    </w:p>
    <w:p w:rsidR="00C52789" w:rsidRPr="00454E3C" w:rsidRDefault="00C52789" w:rsidP="00C52789">
      <w:pPr>
        <w:pStyle w:val="ARTartustawynprozporzdzenia"/>
      </w:pPr>
      <w:r w:rsidRPr="00C52789">
        <w:rPr>
          <w:rStyle w:val="Ppogrubienie"/>
        </w:rPr>
        <w:t>Art. 113a.</w:t>
      </w:r>
      <w:r w:rsidRPr="00454E3C">
        <w:t> 1. Przedsiębiorca, który zawarł porozumienie, o którym mowa w</w:t>
      </w:r>
      <w:r>
        <w:t> art. </w:t>
      </w:r>
      <w:r w:rsidRPr="00454E3C">
        <w:t>6</w:t>
      </w:r>
      <w:r>
        <w:t xml:space="preserve"> ust. </w:t>
      </w:r>
      <w:r w:rsidRPr="00454E3C">
        <w:t>1 ustawy lub w</w:t>
      </w:r>
      <w:r>
        <w:t> art. </w:t>
      </w:r>
      <w:r w:rsidRPr="00454E3C">
        <w:t xml:space="preserve">101 TFUE, może złożyć do Prezesa Urzędu wniosek o odstąpienie od wymierzenia kary pieniężnej lub jej obniżenie, zwany dalej </w:t>
      </w:r>
      <w:r>
        <w:t>„</w:t>
      </w:r>
      <w:r w:rsidRPr="00454E3C">
        <w:t>wnioskiem</w:t>
      </w:r>
      <w:r>
        <w:t>”</w:t>
      </w:r>
      <w:r w:rsidRPr="00454E3C">
        <w:t>.</w:t>
      </w:r>
    </w:p>
    <w:p w:rsidR="00C52789" w:rsidRPr="00C52789" w:rsidRDefault="00C52789" w:rsidP="00C52789">
      <w:pPr>
        <w:pStyle w:val="USTustnpkodeksu"/>
        <w:keepNext/>
      </w:pPr>
      <w:r w:rsidRPr="00454E3C">
        <w:t>2. Wniosek zawiera opis porozumienia wskazujący</w:t>
      </w:r>
      <w:r w:rsidRPr="00C52789">
        <w:t xml:space="preserve"> w szczególności:</w:t>
      </w:r>
    </w:p>
    <w:p w:rsidR="00C52789" w:rsidRPr="00454E3C" w:rsidRDefault="00C52789" w:rsidP="00DF2C91">
      <w:pPr>
        <w:pStyle w:val="PKTpunkt"/>
        <w:spacing w:before="80"/>
      </w:pPr>
      <w:r w:rsidRPr="00454E3C">
        <w:t>1)</w:t>
      </w:r>
      <w:r w:rsidRPr="00454E3C">
        <w:tab/>
        <w:t>przedsiębiorców, którzy zawarli porozumienie;</w:t>
      </w:r>
    </w:p>
    <w:p w:rsidR="00C52789" w:rsidRPr="00454E3C" w:rsidRDefault="00C52789" w:rsidP="00DF2C91">
      <w:pPr>
        <w:pStyle w:val="PKTpunkt"/>
        <w:spacing w:before="80"/>
      </w:pPr>
      <w:r w:rsidRPr="00454E3C">
        <w:t>2)</w:t>
      </w:r>
      <w:r w:rsidRPr="00454E3C">
        <w:tab/>
        <w:t>produkty lub usługi, których dotyczy porozumienie;</w:t>
      </w:r>
    </w:p>
    <w:p w:rsidR="00C52789" w:rsidRPr="00454E3C" w:rsidRDefault="00C52789" w:rsidP="00DF2C91">
      <w:pPr>
        <w:pStyle w:val="PKTpunkt"/>
        <w:spacing w:before="80"/>
      </w:pPr>
      <w:r w:rsidRPr="00454E3C">
        <w:t>3)</w:t>
      </w:r>
      <w:r w:rsidRPr="00454E3C">
        <w:tab/>
        <w:t>terytorium objęte porozumieniem;</w:t>
      </w:r>
    </w:p>
    <w:p w:rsidR="00C52789" w:rsidRPr="00454E3C" w:rsidRDefault="00C52789" w:rsidP="00DF2C91">
      <w:pPr>
        <w:pStyle w:val="PKTpunkt"/>
        <w:spacing w:before="80"/>
      </w:pPr>
      <w:r w:rsidRPr="00454E3C">
        <w:t>4)</w:t>
      </w:r>
      <w:r w:rsidRPr="00454E3C">
        <w:tab/>
        <w:t>cel porozumienia;</w:t>
      </w:r>
    </w:p>
    <w:p w:rsidR="00C52789" w:rsidRPr="00454E3C" w:rsidRDefault="00C52789" w:rsidP="00DF2C91">
      <w:pPr>
        <w:pStyle w:val="PKTpunkt"/>
        <w:spacing w:before="80"/>
      </w:pPr>
      <w:r w:rsidRPr="00454E3C">
        <w:t>5)</w:t>
      </w:r>
      <w:r w:rsidRPr="00454E3C">
        <w:tab/>
        <w:t>okoliczności zawarcia porozumienia;</w:t>
      </w:r>
    </w:p>
    <w:p w:rsidR="00C52789" w:rsidRPr="00454E3C" w:rsidRDefault="00C52789" w:rsidP="00DF2C91">
      <w:pPr>
        <w:pStyle w:val="PKTpunkt"/>
        <w:spacing w:before="80"/>
      </w:pPr>
      <w:r w:rsidRPr="00454E3C">
        <w:t>6)</w:t>
      </w:r>
      <w:r w:rsidRPr="00454E3C">
        <w:tab/>
        <w:t>okoliczności i sposób funkcjonowania porozumienia;</w:t>
      </w:r>
    </w:p>
    <w:p w:rsidR="00C52789" w:rsidRPr="00454E3C" w:rsidRDefault="00C52789" w:rsidP="00DF2C91">
      <w:pPr>
        <w:pStyle w:val="PKTpunkt"/>
        <w:spacing w:before="80"/>
      </w:pPr>
      <w:r w:rsidRPr="00454E3C">
        <w:t>7)</w:t>
      </w:r>
      <w:r w:rsidRPr="00454E3C">
        <w:tab/>
        <w:t>czas trwania porozumienia;</w:t>
      </w:r>
    </w:p>
    <w:p w:rsidR="00C52789" w:rsidRPr="00454E3C" w:rsidRDefault="00C52789" w:rsidP="00DF2C91">
      <w:pPr>
        <w:pStyle w:val="PKTpunkt"/>
        <w:spacing w:before="80"/>
      </w:pPr>
      <w:r w:rsidRPr="00454E3C">
        <w:t>8)</w:t>
      </w:r>
      <w:r w:rsidRPr="00454E3C">
        <w:tab/>
        <w:t>rolę poszczególnych przedsiębiorców uczestniczących w porozumieniu;</w:t>
      </w:r>
    </w:p>
    <w:p w:rsidR="00C52789" w:rsidRPr="00454E3C" w:rsidRDefault="00C52789" w:rsidP="00DF2C91">
      <w:pPr>
        <w:pStyle w:val="PKTpunkt"/>
        <w:spacing w:before="80"/>
      </w:pPr>
      <w:r w:rsidRPr="00454E3C">
        <w:t>9)</w:t>
      </w:r>
      <w:r w:rsidRPr="00454E3C">
        <w:tab/>
        <w:t>imiona, nazwiska i stanowiska służbowe osób pełniących w porozumieniu znaczącą rolę wraz z jej opisem;</w:t>
      </w:r>
    </w:p>
    <w:p w:rsidR="00C52789" w:rsidRPr="00454E3C" w:rsidRDefault="00C52789" w:rsidP="00DF2C91">
      <w:pPr>
        <w:pStyle w:val="PKTpunkt"/>
        <w:spacing w:before="80"/>
      </w:pPr>
      <w:r w:rsidRPr="00454E3C">
        <w:t>10)</w:t>
      </w:r>
      <w:r w:rsidRPr="00454E3C">
        <w:tab/>
        <w:t>czy wniosek został złożony również do organów ochrony konkurencji państw członkowskich Unii Europejskiej lub do Komisji Europejskiej.</w:t>
      </w:r>
    </w:p>
    <w:p w:rsidR="00C52789" w:rsidRPr="00454E3C" w:rsidRDefault="00C52789" w:rsidP="00C52789">
      <w:pPr>
        <w:pStyle w:val="USTustnpkodeksu"/>
      </w:pPr>
      <w:r w:rsidRPr="00454E3C">
        <w:t>3. Przedsiębiorca, o którym mowa w</w:t>
      </w:r>
      <w:r>
        <w:t> ust. </w:t>
      </w:r>
      <w:r w:rsidRPr="00454E3C">
        <w:t>1, jest obowiązany nie ujawniać zamiaru złożenia wniosku.</w:t>
      </w:r>
    </w:p>
    <w:p w:rsidR="00C52789" w:rsidRPr="00454E3C" w:rsidRDefault="00C52789" w:rsidP="00C52789">
      <w:pPr>
        <w:pStyle w:val="USTustnpkodeksu"/>
      </w:pPr>
      <w:r w:rsidRPr="00454E3C">
        <w:t>4. Prezes Urzędu potwierdza datę i godzinę złożenia wniosku.</w:t>
      </w:r>
    </w:p>
    <w:p w:rsidR="00C52789" w:rsidRPr="00C52789" w:rsidRDefault="00C52789" w:rsidP="00C52789">
      <w:pPr>
        <w:pStyle w:val="USTustnpkodeksu"/>
        <w:keepNext/>
      </w:pPr>
      <w:r w:rsidRPr="00454E3C">
        <w:t>5. Wnioskodawca jest obowiązany współpracować</w:t>
      </w:r>
      <w:r w:rsidRPr="00C52789">
        <w:t xml:space="preserve"> z Prezesem Urzędu w pełnym zakresie od złożenia wniosku, w szczególności:</w:t>
      </w:r>
    </w:p>
    <w:p w:rsidR="00C52789" w:rsidRPr="00454E3C" w:rsidRDefault="00C52789" w:rsidP="00C52789">
      <w:pPr>
        <w:pStyle w:val="PKTpunkt"/>
      </w:pPr>
      <w:r w:rsidRPr="00454E3C">
        <w:t>1)</w:t>
      </w:r>
      <w:r w:rsidRPr="00454E3C">
        <w:tab/>
        <w:t>z własnej inicjatywy i na żądanie Prezesa Urzędu dostarczać niezwłocznie wszelkie dowody lub informacje dotycz</w:t>
      </w:r>
      <w:r w:rsidRPr="00454E3C">
        <w:t>ą</w:t>
      </w:r>
      <w:r w:rsidRPr="00454E3C">
        <w:t>ce porozumienia, którymi dysponuje albo którymi może dysponować, mające istotne znaczenie dla sprawy;</w:t>
      </w:r>
    </w:p>
    <w:p w:rsidR="00C52789" w:rsidRPr="00454E3C" w:rsidRDefault="00C52789" w:rsidP="00C52789">
      <w:pPr>
        <w:pStyle w:val="PKTpunkt"/>
      </w:pPr>
      <w:r w:rsidRPr="00454E3C">
        <w:t>2)</w:t>
      </w:r>
      <w:r w:rsidRPr="00454E3C">
        <w:tab/>
        <w:t>nie utrudniać złożenia wyjaśnień przez osoby zatrudnione przez przedsiębiorcę oraz osoby pełniące funkcję kiero</w:t>
      </w:r>
      <w:r w:rsidRPr="00454E3C">
        <w:t>w</w:t>
      </w:r>
      <w:r w:rsidRPr="00454E3C">
        <w:t>niczą lub wchodzące w skład organu zarządzającego przedsiębiorcy;</w:t>
      </w:r>
    </w:p>
    <w:p w:rsidR="00C52789" w:rsidRPr="00454E3C" w:rsidRDefault="00C52789" w:rsidP="00C52789">
      <w:pPr>
        <w:pStyle w:val="PKTpunkt"/>
      </w:pPr>
      <w:r w:rsidRPr="00454E3C">
        <w:t>3)</w:t>
      </w:r>
      <w:r w:rsidRPr="00454E3C">
        <w:tab/>
        <w:t>nie niszczyć, nie fałszować, nie zatajać dowodów lub informacji związanych ze sprawą;</w:t>
      </w:r>
    </w:p>
    <w:p w:rsidR="00C52789" w:rsidRPr="00454E3C" w:rsidRDefault="00C52789" w:rsidP="00C52789">
      <w:pPr>
        <w:pStyle w:val="PKTpunkt"/>
      </w:pPr>
      <w:r w:rsidRPr="00454E3C">
        <w:t>4)</w:t>
      </w:r>
      <w:r w:rsidRPr="00454E3C">
        <w:tab/>
        <w:t>nie ujawniać faktu złożenia wniosku bez zgody Prezesa Urzędu.</w:t>
      </w:r>
    </w:p>
    <w:p w:rsidR="00C52789" w:rsidRPr="00454E3C" w:rsidRDefault="00C52789" w:rsidP="00C52789">
      <w:pPr>
        <w:pStyle w:val="USTustnpkodeksu"/>
      </w:pPr>
      <w:r w:rsidRPr="00454E3C">
        <w:t>6. Wnioskodawca, który nie zaprzestał uczestnictwa w porozumieniu przed złożeniem wniosku, jest obowiązany z</w:t>
      </w:r>
      <w:r w:rsidRPr="00454E3C">
        <w:t>a</w:t>
      </w:r>
      <w:r w:rsidRPr="00454E3C">
        <w:t>przestać tego uczestnictwa niezwłocznie po złożeniu wniosku.</w:t>
      </w:r>
    </w:p>
    <w:p w:rsidR="00C52789" w:rsidRPr="00C52789" w:rsidRDefault="00C52789" w:rsidP="00C52789">
      <w:pPr>
        <w:pStyle w:val="ARTartustawynprozporzdzenia"/>
        <w:keepNext/>
      </w:pPr>
      <w:r w:rsidRPr="00C52789">
        <w:rPr>
          <w:rStyle w:val="Ppogrubienie"/>
        </w:rPr>
        <w:t>Art. 113b.</w:t>
      </w:r>
      <w:r w:rsidRPr="00C52789">
        <w:t> Prezes Urzędu odstępuje od nałożenia kary pieniężnej, o której mowa w</w:t>
      </w:r>
      <w:r>
        <w:t> art. </w:t>
      </w:r>
      <w:r w:rsidRPr="00C52789">
        <w:t>106</w:t>
      </w:r>
      <w:r>
        <w:t xml:space="preserve"> ust. </w:t>
      </w:r>
      <w:r w:rsidRPr="00C52789">
        <w:t>1</w:t>
      </w:r>
      <w:r>
        <w:t xml:space="preserve"> pkt </w:t>
      </w:r>
      <w:r w:rsidRPr="00C52789">
        <w:t>1</w:t>
      </w:r>
      <w:r>
        <w:t xml:space="preserve"> lub</w:t>
      </w:r>
      <w:r w:rsidRPr="00C52789">
        <w:t xml:space="preserve"> 2, na przedsiębiorcę, który zawarł porozumienie, o którym mowa w</w:t>
      </w:r>
      <w:r>
        <w:t> art. </w:t>
      </w:r>
      <w:r w:rsidRPr="00C52789">
        <w:t>6</w:t>
      </w:r>
      <w:r>
        <w:t xml:space="preserve"> ust. </w:t>
      </w:r>
      <w:r w:rsidRPr="00C52789">
        <w:t>1 ustawy lub w</w:t>
      </w:r>
      <w:r>
        <w:t> art. </w:t>
      </w:r>
      <w:r w:rsidRPr="00C52789">
        <w:t>101 TFUE, w przypadku gdy przedsiębiorca ten łącznie:</w:t>
      </w:r>
    </w:p>
    <w:p w:rsidR="00C52789" w:rsidRPr="00454E3C" w:rsidRDefault="00C52789" w:rsidP="00C52789">
      <w:pPr>
        <w:pStyle w:val="PKTpunkt"/>
      </w:pPr>
      <w:r w:rsidRPr="00454E3C">
        <w:t>1)</w:t>
      </w:r>
      <w:r w:rsidRPr="00454E3C">
        <w:tab/>
        <w:t>jako pierwszy z uczestników porozumienia złożył wniosek zgodny z wymogami, określonymi w</w:t>
      </w:r>
      <w:r>
        <w:t> art. </w:t>
      </w:r>
      <w:r w:rsidRPr="00454E3C">
        <w:t>113a</w:t>
      </w:r>
      <w:r>
        <w:t xml:space="preserve"> ust. </w:t>
      </w:r>
      <w:r w:rsidRPr="00454E3C">
        <w:t>2</w:t>
      </w:r>
      <w:r>
        <w:t xml:space="preserve"> oraz</w:t>
      </w:r>
      <w:r w:rsidRPr="00454E3C">
        <w:t xml:space="preserve"> spełnił warunki określone w</w:t>
      </w:r>
      <w:r>
        <w:t> art. </w:t>
      </w:r>
      <w:r w:rsidRPr="00454E3C">
        <w:t>113a</w:t>
      </w:r>
      <w:r>
        <w:t xml:space="preserve"> ust. </w:t>
      </w:r>
      <w:r w:rsidRPr="00454E3C">
        <w:t>3, 5</w:t>
      </w:r>
      <w:r>
        <w:t xml:space="preserve"> i </w:t>
      </w:r>
      <w:r w:rsidRPr="00454E3C">
        <w:t>6;</w:t>
      </w:r>
    </w:p>
    <w:p w:rsidR="00C52789" w:rsidRPr="00C52789" w:rsidRDefault="00C52789" w:rsidP="00C52789">
      <w:pPr>
        <w:pStyle w:val="PKTpunkt"/>
        <w:keepNext/>
      </w:pPr>
      <w:r w:rsidRPr="00454E3C">
        <w:t>2)</w:t>
      </w:r>
      <w:r w:rsidRPr="00454E3C">
        <w:tab/>
        <w:t>przedstawił:</w:t>
      </w:r>
    </w:p>
    <w:p w:rsidR="00C52789" w:rsidRPr="00454E3C" w:rsidRDefault="00C52789" w:rsidP="00C52789">
      <w:pPr>
        <w:pStyle w:val="LITlitera"/>
      </w:pPr>
      <w:r w:rsidRPr="00454E3C">
        <w:t>a)</w:t>
      </w:r>
      <w:r w:rsidRPr="00454E3C">
        <w:tab/>
        <w:t>dowód wystarczający do wszczęcia postępowania antymonopolowego lub informacje umożliwiające Prezesowi Urzędu uzyskanie takiego dowodu, albo</w:t>
      </w:r>
    </w:p>
    <w:p w:rsidR="00C52789" w:rsidRPr="00454E3C" w:rsidRDefault="00C52789" w:rsidP="00C52789">
      <w:pPr>
        <w:pStyle w:val="LITlitera"/>
        <w:keepNext/>
      </w:pPr>
      <w:r w:rsidRPr="00454E3C">
        <w:t>b)</w:t>
      </w:r>
      <w:r w:rsidRPr="00454E3C">
        <w:tab/>
        <w:t>jeżeli wniosek został złożony po wszczęciu postępowania antymonopolowego – dowód, który w istotny sposób przyczyni się do wydania decyzji, o której mowa w</w:t>
      </w:r>
      <w:r>
        <w:t> art. </w:t>
      </w:r>
      <w:r w:rsidRPr="00454E3C">
        <w:t>10, lub na żądanie Prezesa Urzędu przedstawił inform</w:t>
      </w:r>
      <w:r w:rsidRPr="00454E3C">
        <w:t>a</w:t>
      </w:r>
      <w:r w:rsidRPr="00454E3C">
        <w:t>cje umożliwiające uzyskanie takiego dowodu</w:t>
      </w:r>
    </w:p>
    <w:p w:rsidR="00C52789" w:rsidRPr="00454E3C" w:rsidRDefault="00C52789" w:rsidP="00C52789">
      <w:pPr>
        <w:pStyle w:val="CZWSPLITczwsplnaliter"/>
      </w:pPr>
      <w:r w:rsidRPr="00454E3C">
        <w:t>– o ile Prezes Urzędu nie posiadał w tym czasie tych informacji lub dowodów;</w:t>
      </w:r>
    </w:p>
    <w:p w:rsidR="00C52789" w:rsidRPr="00454E3C" w:rsidRDefault="00C52789" w:rsidP="00C52789">
      <w:pPr>
        <w:pStyle w:val="PKTpunkt"/>
      </w:pPr>
      <w:r w:rsidRPr="00454E3C">
        <w:t>3)</w:t>
      </w:r>
      <w:r w:rsidRPr="00454E3C">
        <w:tab/>
        <w:t>nie nakłaniał innych przedsiębiorców do uczestnictwa w porozumieniu.</w:t>
      </w:r>
    </w:p>
    <w:p w:rsidR="00C52789" w:rsidRPr="00C52789" w:rsidRDefault="00C52789" w:rsidP="00C52789">
      <w:pPr>
        <w:pStyle w:val="ARTartustawynprozporzdzenia"/>
        <w:keepNext/>
      </w:pPr>
      <w:r w:rsidRPr="00C52789">
        <w:rPr>
          <w:rStyle w:val="Ppogrubienie"/>
        </w:rPr>
        <w:t>Art. 113c.</w:t>
      </w:r>
      <w:r w:rsidRPr="00C52789">
        <w:t> 1. W przypadku gdy przedsiębiorca, który zawarł porozumienie, o którym mowa w</w:t>
      </w:r>
      <w:r>
        <w:t> art. </w:t>
      </w:r>
      <w:r w:rsidRPr="00C52789">
        <w:t>6</w:t>
      </w:r>
      <w:r>
        <w:t xml:space="preserve"> ust. </w:t>
      </w:r>
      <w:r w:rsidRPr="00C52789">
        <w:t>1 ustawy lub w</w:t>
      </w:r>
      <w:r>
        <w:t> art. </w:t>
      </w:r>
      <w:r w:rsidRPr="00C52789">
        <w:t>101 TFUE, nie spełnia łącznie warunków, o których mowa w</w:t>
      </w:r>
      <w:r>
        <w:t> art. </w:t>
      </w:r>
      <w:r w:rsidRPr="00C52789">
        <w:t>113b, Prezes Urzędu obniża karę pieniężną nakł</w:t>
      </w:r>
      <w:r w:rsidRPr="00C52789">
        <w:t>a</w:t>
      </w:r>
      <w:r w:rsidRPr="00C52789">
        <w:t>daną na tego przedsiębiorcę, jeżeli przedsiębiorca ten łącznie:</w:t>
      </w:r>
    </w:p>
    <w:p w:rsidR="00C52789" w:rsidRPr="00454E3C" w:rsidRDefault="00C52789" w:rsidP="00C52789">
      <w:pPr>
        <w:pStyle w:val="PKTpunkt"/>
      </w:pPr>
      <w:r w:rsidRPr="00454E3C">
        <w:t>1)</w:t>
      </w:r>
      <w:r w:rsidRPr="00454E3C">
        <w:tab/>
        <w:t>złożył wniosek zgodny z wymogami określonymi w</w:t>
      </w:r>
      <w:r>
        <w:t> art. </w:t>
      </w:r>
      <w:r w:rsidRPr="00454E3C">
        <w:t>113a</w:t>
      </w:r>
      <w:r>
        <w:t xml:space="preserve"> ust. </w:t>
      </w:r>
      <w:r w:rsidRPr="00454E3C">
        <w:t>2;</w:t>
      </w:r>
    </w:p>
    <w:p w:rsidR="00C52789" w:rsidRPr="00454E3C" w:rsidRDefault="00C52789" w:rsidP="00C52789">
      <w:pPr>
        <w:pStyle w:val="PKTpunkt"/>
      </w:pPr>
      <w:r w:rsidRPr="00454E3C">
        <w:t>2)</w:t>
      </w:r>
      <w:r w:rsidRPr="00454E3C">
        <w:tab/>
        <w:t>spełnił warunki określone w</w:t>
      </w:r>
      <w:r>
        <w:t> art. </w:t>
      </w:r>
      <w:r w:rsidRPr="00454E3C">
        <w:t>113a</w:t>
      </w:r>
      <w:r>
        <w:t xml:space="preserve"> ust. </w:t>
      </w:r>
      <w:r w:rsidRPr="00454E3C">
        <w:t>3, 5</w:t>
      </w:r>
      <w:r>
        <w:t xml:space="preserve"> i </w:t>
      </w:r>
      <w:r w:rsidRPr="00454E3C">
        <w:t>6;</w:t>
      </w:r>
    </w:p>
    <w:p w:rsidR="00C52789" w:rsidRPr="00454E3C" w:rsidRDefault="00C52789" w:rsidP="00C52789">
      <w:pPr>
        <w:pStyle w:val="PKTpunkt"/>
      </w:pPr>
      <w:r w:rsidRPr="00454E3C">
        <w:t>3)</w:t>
      </w:r>
      <w:r w:rsidRPr="00454E3C">
        <w:tab/>
        <w:t>przedstawił dowód mający istotne znaczenie dla rozpatrywanej sprawy, którego Prezes Urzędu nie posiadał.</w:t>
      </w:r>
    </w:p>
    <w:p w:rsidR="00C52789" w:rsidRPr="00C52789" w:rsidRDefault="00C52789" w:rsidP="00C52789">
      <w:pPr>
        <w:pStyle w:val="USTustnpkodeksu"/>
        <w:keepNext/>
      </w:pPr>
      <w:r w:rsidRPr="00454E3C">
        <w:t>2.</w:t>
      </w:r>
      <w:r w:rsidRPr="00C52789">
        <w:t> W przypadku, o którym mowa w</w:t>
      </w:r>
      <w:r>
        <w:t> ust. </w:t>
      </w:r>
      <w:r w:rsidRPr="00C52789">
        <w:t>1, Prezes Urzędu nakłada karę pieniężną obniżoną o:</w:t>
      </w:r>
    </w:p>
    <w:p w:rsidR="00C52789" w:rsidRPr="00454E3C" w:rsidRDefault="00C52789" w:rsidP="00C52789">
      <w:pPr>
        <w:pStyle w:val="PKTpunkt"/>
      </w:pPr>
      <w:r w:rsidRPr="00454E3C">
        <w:t>1)</w:t>
      </w:r>
      <w:r w:rsidRPr="00454E3C">
        <w:tab/>
        <w:t>30–50% w stosunku do wysokości kary, jaka zostałaby nałożona na przedsiębiorcę, gdyby nie złożył wniosku – na przedsiębiorcę, który jako pierwszy spełnił warunki, o których mowa w</w:t>
      </w:r>
      <w:r>
        <w:t> ust. </w:t>
      </w:r>
      <w:r w:rsidRPr="00454E3C">
        <w:t>1;</w:t>
      </w:r>
    </w:p>
    <w:p w:rsidR="00C52789" w:rsidRPr="00454E3C" w:rsidRDefault="00C52789" w:rsidP="00C52789">
      <w:pPr>
        <w:pStyle w:val="PKTpunkt"/>
      </w:pPr>
      <w:r w:rsidRPr="00454E3C">
        <w:t>2)</w:t>
      </w:r>
      <w:r w:rsidRPr="00454E3C">
        <w:tab/>
        <w:t>20–30% w stosunku do wysokości kary, jaka zostałaby nałożona na przedsiębiorcę, gdyby nie złożył wniosku – na przedsiębiorcę, który jako drugi spełnił warunki, o których mowa w</w:t>
      </w:r>
      <w:r>
        <w:t> ust. </w:t>
      </w:r>
      <w:r w:rsidRPr="00454E3C">
        <w:t>1;</w:t>
      </w:r>
    </w:p>
    <w:p w:rsidR="00C52789" w:rsidRPr="00454E3C" w:rsidRDefault="00C52789" w:rsidP="00C52789">
      <w:pPr>
        <w:pStyle w:val="PKTpunkt"/>
      </w:pPr>
      <w:r w:rsidRPr="00D506A3">
        <w:rPr>
          <w:spacing w:val="-2"/>
        </w:rPr>
        <w:t>3)</w:t>
      </w:r>
      <w:r w:rsidRPr="00D506A3">
        <w:rPr>
          <w:spacing w:val="-2"/>
        </w:rPr>
        <w:tab/>
        <w:t xml:space="preserve">maksymalnie 20% w stosunku do wysokości kary, jaka zostałaby nałożona na przedsiębiorcę, gdyby nie złożył </w:t>
      </w:r>
      <w:proofErr w:type="spellStart"/>
      <w:r w:rsidRPr="00D506A3">
        <w:rPr>
          <w:spacing w:val="-2"/>
        </w:rPr>
        <w:t>wnios</w:t>
      </w:r>
      <w:proofErr w:type="spellEnd"/>
      <w:r w:rsidR="00D506A3" w:rsidRPr="00D506A3">
        <w:rPr>
          <w:spacing w:val="-2"/>
        </w:rPr>
        <w:t>-</w:t>
      </w:r>
      <w:r w:rsidR="00D506A3" w:rsidRPr="00D506A3">
        <w:rPr>
          <w:spacing w:val="-2"/>
        </w:rPr>
        <w:br/>
      </w:r>
      <w:r w:rsidRPr="00454E3C">
        <w:t>ku – na pozostałych przedsiębiorców, którzy spełnili warunki, o których mowa w</w:t>
      </w:r>
      <w:r>
        <w:t> ust. </w:t>
      </w:r>
      <w:r w:rsidRPr="00454E3C">
        <w:t>1.</w:t>
      </w:r>
    </w:p>
    <w:p w:rsidR="00C52789" w:rsidRPr="00C52789" w:rsidRDefault="00C52789" w:rsidP="00C52789">
      <w:pPr>
        <w:pStyle w:val="ARTartustawynprozporzdzenia"/>
        <w:keepNext/>
      </w:pPr>
      <w:r w:rsidRPr="00C52789">
        <w:rPr>
          <w:rStyle w:val="Ppogrubienie"/>
        </w:rPr>
        <w:t>Art. 113d.</w:t>
      </w:r>
      <w:r w:rsidRPr="00C52789">
        <w:t> 1. W przypadku gdy przedsiębiorca, o którym mowa w</w:t>
      </w:r>
      <w:r>
        <w:t> art. </w:t>
      </w:r>
      <w:r w:rsidRPr="00C52789">
        <w:t>113c</w:t>
      </w:r>
      <w:r>
        <w:t xml:space="preserve"> ust. </w:t>
      </w:r>
      <w:r w:rsidRPr="00C52789">
        <w:t>1, przed wydaniem decyzji w sprawie, w której złożył wniosek, jako pierwszy z uczestników innego porozumienia, w sprawie którego nie zostało wszczęte postępowanie antymonopolowe lub wyjaśniające, złożył również wniosek dotyczący tego innego porozumienia i przedstawił Prezesowi Urzędu dowód lub informacje, o których mowa w</w:t>
      </w:r>
      <w:r>
        <w:t> art. </w:t>
      </w:r>
      <w:r w:rsidRPr="00C52789">
        <w:t>113b</w:t>
      </w:r>
      <w:r>
        <w:t xml:space="preserve"> pkt </w:t>
      </w:r>
      <w:r w:rsidRPr="00C52789">
        <w:t>2</w:t>
      </w:r>
      <w:r>
        <w:t xml:space="preserve"> lit. </w:t>
      </w:r>
      <w:r w:rsidRPr="00C52789">
        <w:t>a, Prezes Urzędu w sprawie, w której został złożony:</w:t>
      </w:r>
    </w:p>
    <w:p w:rsidR="00C52789" w:rsidRPr="00454E3C" w:rsidRDefault="00C52789" w:rsidP="00C52789">
      <w:pPr>
        <w:pStyle w:val="PKTpunkt"/>
      </w:pPr>
      <w:r w:rsidRPr="00454E3C">
        <w:t>1)</w:t>
      </w:r>
      <w:r w:rsidRPr="00454E3C">
        <w:tab/>
        <w:t>pierwszy wniosek – obniża wysokość kary pieniężnej nakładanej na tego przedsiębiorcę, o której mowa w</w:t>
      </w:r>
      <w:r>
        <w:t> art. </w:t>
      </w:r>
      <w:r w:rsidRPr="00454E3C">
        <w:t>113c</w:t>
      </w:r>
      <w:r>
        <w:t xml:space="preserve"> ust. </w:t>
      </w:r>
      <w:r w:rsidRPr="00454E3C">
        <w:t>2, o 30%;</w:t>
      </w:r>
    </w:p>
    <w:p w:rsidR="00C52789" w:rsidRPr="00454E3C" w:rsidRDefault="00C52789" w:rsidP="00C52789">
      <w:pPr>
        <w:pStyle w:val="PKTpunkt"/>
      </w:pPr>
      <w:r w:rsidRPr="00454E3C">
        <w:t>2)</w:t>
      </w:r>
      <w:r w:rsidRPr="00454E3C">
        <w:tab/>
        <w:t>wniosek dotyczący innego porozumienia – odstępuje od nałożenia na tego przedsiębiorcę kary pieniężnej, o której mowa w</w:t>
      </w:r>
      <w:r>
        <w:t> art. </w:t>
      </w:r>
      <w:r w:rsidRPr="00454E3C">
        <w:t>106</w:t>
      </w:r>
      <w:r>
        <w:t xml:space="preserve"> ust. </w:t>
      </w:r>
      <w:r w:rsidRPr="00454E3C">
        <w:t>1</w:t>
      </w:r>
      <w:r>
        <w:t xml:space="preserve"> pkt </w:t>
      </w:r>
      <w:r w:rsidRPr="00454E3C">
        <w:t>1</w:t>
      </w:r>
      <w:r>
        <w:t xml:space="preserve"> lub</w:t>
      </w:r>
      <w:r w:rsidRPr="00454E3C">
        <w:t xml:space="preserve"> 2, jeżeli spełnił on łącznie warunki, o których mowa w</w:t>
      </w:r>
      <w:r>
        <w:t> art. </w:t>
      </w:r>
      <w:r w:rsidRPr="00454E3C">
        <w:t>113b.</w:t>
      </w:r>
    </w:p>
    <w:p w:rsidR="00C52789" w:rsidRPr="00454E3C" w:rsidRDefault="00C52789" w:rsidP="00C52789">
      <w:pPr>
        <w:pStyle w:val="USTustnpkodeksu"/>
      </w:pPr>
      <w:r w:rsidRPr="00454E3C">
        <w:t>2. W przypadku złożenia wniosku, o którym mowa w</w:t>
      </w:r>
      <w:r>
        <w:t> art. </w:t>
      </w:r>
      <w:r w:rsidRPr="00454E3C">
        <w:t>113e, dotyczącego innego porozumienia, o którym mowa w</w:t>
      </w:r>
      <w:r>
        <w:t> ust. </w:t>
      </w:r>
      <w:r w:rsidRPr="00454E3C">
        <w:t>1</w:t>
      </w:r>
      <w:r>
        <w:t xml:space="preserve"> pkt </w:t>
      </w:r>
      <w:r w:rsidRPr="00454E3C">
        <w:t>2, Prezes Urzędu obniża wysokość kary pieniężnej nakładanej na przedsiębiorcę w sprawie, w której został złożony pierwszy wniosek, o którym mowa w</w:t>
      </w:r>
      <w:r>
        <w:t> ust. </w:t>
      </w:r>
      <w:r w:rsidRPr="00454E3C">
        <w:t>1</w:t>
      </w:r>
      <w:r>
        <w:t xml:space="preserve"> pkt </w:t>
      </w:r>
      <w:r w:rsidRPr="00454E3C">
        <w:t>1, jeżeli brakujące informacje lub dowody zostały uzupełnione w terminie, o którym mowa w</w:t>
      </w:r>
      <w:r>
        <w:t> art. </w:t>
      </w:r>
      <w:r w:rsidRPr="00454E3C">
        <w:t>113e</w:t>
      </w:r>
      <w:r>
        <w:t xml:space="preserve"> ust. </w:t>
      </w:r>
      <w:r w:rsidRPr="00454E3C">
        <w:t>2.</w:t>
      </w:r>
    </w:p>
    <w:p w:rsidR="00C52789" w:rsidRPr="00454E3C" w:rsidRDefault="00C52789" w:rsidP="00C52789">
      <w:pPr>
        <w:pStyle w:val="ARTartustawynprozporzdzenia"/>
      </w:pPr>
      <w:r w:rsidRPr="00C52789">
        <w:rPr>
          <w:rStyle w:val="Ppogrubienie"/>
        </w:rPr>
        <w:t>Art. 113e.</w:t>
      </w:r>
      <w:r w:rsidRPr="00454E3C">
        <w:t> 1. W przypadku gdy przedsiębiorca nie dysponuje informacjami w zakresie określonym w</w:t>
      </w:r>
      <w:r>
        <w:t> art. </w:t>
      </w:r>
      <w:r w:rsidRPr="00454E3C">
        <w:t>113a</w:t>
      </w:r>
      <w:r>
        <w:t xml:space="preserve"> ust. </w:t>
      </w:r>
      <w:r w:rsidRPr="00454E3C">
        <w:t>2</w:t>
      </w:r>
      <w:r>
        <w:t xml:space="preserve"> lub</w:t>
      </w:r>
      <w:r w:rsidRPr="00454E3C">
        <w:t xml:space="preserve"> dowodami lub informacjami, o których mowa w</w:t>
      </w:r>
      <w:r>
        <w:t> art. </w:t>
      </w:r>
      <w:r w:rsidRPr="00454E3C">
        <w:t>113b</w:t>
      </w:r>
      <w:r>
        <w:t xml:space="preserve"> pkt </w:t>
      </w:r>
      <w:r w:rsidRPr="00454E3C">
        <w:t>2</w:t>
      </w:r>
      <w:r>
        <w:t xml:space="preserve"> lub</w:t>
      </w:r>
      <w:r w:rsidRPr="00454E3C">
        <w:t xml:space="preserve"> w</w:t>
      </w:r>
      <w:r>
        <w:t> art. </w:t>
      </w:r>
      <w:r w:rsidRPr="00454E3C">
        <w:t>113c</w:t>
      </w:r>
      <w:r>
        <w:t xml:space="preserve"> ust. </w:t>
      </w:r>
      <w:r w:rsidRPr="00454E3C">
        <w:t>1</w:t>
      </w:r>
      <w:r>
        <w:t xml:space="preserve"> pkt </w:t>
      </w:r>
      <w:r w:rsidRPr="00454E3C">
        <w:t>3, może złożyć do Prezesa Urzędu wniosek w formie skróconej zawierający opis porozumienia, który wskazuje co najmniej informacje, o których mowa w</w:t>
      </w:r>
      <w:r>
        <w:t> art. </w:t>
      </w:r>
      <w:r w:rsidRPr="00454E3C">
        <w:t>113a</w:t>
      </w:r>
      <w:r>
        <w:t xml:space="preserve"> ust. </w:t>
      </w:r>
      <w:r w:rsidRPr="00454E3C">
        <w:t>2</w:t>
      </w:r>
      <w:r>
        <w:t xml:space="preserve"> pkt </w:t>
      </w:r>
      <w:r w:rsidRPr="00454E3C">
        <w:t>1–4, 7</w:t>
      </w:r>
      <w:r>
        <w:t xml:space="preserve"> i </w:t>
      </w:r>
      <w:r w:rsidRPr="00454E3C">
        <w:t>9.</w:t>
      </w:r>
    </w:p>
    <w:p w:rsidR="00C52789" w:rsidRPr="00454E3C" w:rsidRDefault="00C52789" w:rsidP="00C52789">
      <w:pPr>
        <w:pStyle w:val="USTustnpkodeksu"/>
      </w:pPr>
      <w:r w:rsidRPr="00454E3C">
        <w:t>2. Prezes Urzędu niezwłocznie po złożeniu wniosku przez przedsiębiorcę określa zakres informacji lub dowodów, j</w:t>
      </w:r>
      <w:r w:rsidRPr="00454E3C">
        <w:t>a</w:t>
      </w:r>
      <w:r w:rsidRPr="00454E3C">
        <w:t>kie należy przedstawić oraz termin ich przedstawienia.</w:t>
      </w:r>
    </w:p>
    <w:p w:rsidR="00C52789" w:rsidRPr="00454E3C" w:rsidRDefault="00C52789" w:rsidP="00C52789">
      <w:pPr>
        <w:pStyle w:val="USTustnpkodeksu"/>
      </w:pPr>
      <w:r w:rsidRPr="00454E3C">
        <w:t>3. W przypadku przedstawienia informacji lub dowodów w terminie, o którym mowa w</w:t>
      </w:r>
      <w:r>
        <w:t> ust. </w:t>
      </w:r>
      <w:r w:rsidRPr="00454E3C">
        <w:t>2, wniosek uznaje się za złożony w dacie złożenia wniosku w formie skróconej.</w:t>
      </w:r>
    </w:p>
    <w:p w:rsidR="00C52789" w:rsidRPr="00454E3C" w:rsidRDefault="00C52789" w:rsidP="00C52789">
      <w:pPr>
        <w:pStyle w:val="USTustnpkodeksu"/>
      </w:pPr>
      <w:r w:rsidRPr="00454E3C">
        <w:t>4. Nieprzedstawienie informacji i dowodów w wyznaczonym terminie powoduje nieuwzględnienie wniosku.</w:t>
      </w:r>
    </w:p>
    <w:p w:rsidR="00C52789" w:rsidRPr="00454E3C" w:rsidRDefault="00C52789" w:rsidP="00C52789">
      <w:pPr>
        <w:pStyle w:val="ARTartustawynprozporzdzenia"/>
      </w:pPr>
      <w:r w:rsidRPr="00C52789">
        <w:rPr>
          <w:rStyle w:val="Ppogrubienie"/>
        </w:rPr>
        <w:t>Art. 113f.</w:t>
      </w:r>
      <w:r w:rsidRPr="00454E3C">
        <w:t> 1. W przypadku złożenia przez przedsiębiorcę do Komisji Europejskiej wniosku o zwolnienie z grzywien, o których mowa w</w:t>
      </w:r>
      <w:r>
        <w:t> art. </w:t>
      </w:r>
      <w:r w:rsidRPr="00454E3C">
        <w:t>23</w:t>
      </w:r>
      <w:r>
        <w:t xml:space="preserve"> ust. </w:t>
      </w:r>
      <w:r w:rsidRPr="00454E3C">
        <w:t>2</w:t>
      </w:r>
      <w:r>
        <w:t xml:space="preserve"> lit. </w:t>
      </w:r>
      <w:r w:rsidRPr="00454E3C">
        <w:t>a rozporządzenia</w:t>
      </w:r>
      <w:r>
        <w:t xml:space="preserve"> nr </w:t>
      </w:r>
      <w:r w:rsidRPr="00454E3C">
        <w:t>1/2003/WE, za udział w zakazanym porozumieniu obejmującym terytorium więcej niż trzech państw członkowskich Unii Europejskiej, przedsiębiorca może również złożyć do Prezesa Urzędu wniosek w formie uproszczonej.</w:t>
      </w:r>
    </w:p>
    <w:p w:rsidR="00C52789" w:rsidRPr="00C52789" w:rsidRDefault="00C52789" w:rsidP="00C52789">
      <w:pPr>
        <w:pStyle w:val="USTustnpkodeksu"/>
        <w:keepNext/>
      </w:pPr>
      <w:r w:rsidRPr="00454E3C">
        <w:t>2. Wniosek,</w:t>
      </w:r>
      <w:r w:rsidRPr="00C52789">
        <w:t xml:space="preserve"> o którym mowa w</w:t>
      </w:r>
      <w:r>
        <w:t> ust. </w:t>
      </w:r>
      <w:r w:rsidRPr="00C52789">
        <w:t>1, zawiera wskazanie:</w:t>
      </w:r>
    </w:p>
    <w:p w:rsidR="00C52789" w:rsidRPr="00454E3C" w:rsidRDefault="00C52789" w:rsidP="00C52789">
      <w:pPr>
        <w:pStyle w:val="PKTpunkt"/>
      </w:pPr>
      <w:r w:rsidRPr="00454E3C">
        <w:t>1)</w:t>
      </w:r>
      <w:r w:rsidRPr="00454E3C">
        <w:tab/>
        <w:t>przedsiębiorców, którzy zawarli porozumienie;</w:t>
      </w:r>
    </w:p>
    <w:p w:rsidR="00C52789" w:rsidRPr="00454E3C" w:rsidRDefault="00C52789" w:rsidP="00C52789">
      <w:pPr>
        <w:pStyle w:val="PKTpunkt"/>
      </w:pPr>
      <w:r w:rsidRPr="00454E3C">
        <w:t>2)</w:t>
      </w:r>
      <w:r w:rsidRPr="00454E3C">
        <w:tab/>
        <w:t>produktów lub usług, których dotyczy porozumienie;</w:t>
      </w:r>
    </w:p>
    <w:p w:rsidR="00C52789" w:rsidRPr="00454E3C" w:rsidRDefault="00C52789" w:rsidP="00C52789">
      <w:pPr>
        <w:pStyle w:val="PKTpunkt"/>
      </w:pPr>
      <w:r w:rsidRPr="00454E3C">
        <w:t>3)</w:t>
      </w:r>
      <w:r w:rsidRPr="00454E3C">
        <w:tab/>
        <w:t>terytorium objętego porozumieniem;</w:t>
      </w:r>
    </w:p>
    <w:p w:rsidR="00C52789" w:rsidRPr="00454E3C" w:rsidRDefault="00C52789" w:rsidP="00C52789">
      <w:pPr>
        <w:pStyle w:val="PKTpunkt"/>
      </w:pPr>
      <w:r w:rsidRPr="00454E3C">
        <w:t>4)</w:t>
      </w:r>
      <w:r w:rsidRPr="00454E3C">
        <w:tab/>
        <w:t>celu porozumienia;</w:t>
      </w:r>
    </w:p>
    <w:p w:rsidR="00C52789" w:rsidRPr="00454E3C" w:rsidRDefault="00C52789" w:rsidP="00C52789">
      <w:pPr>
        <w:pStyle w:val="PKTpunkt"/>
      </w:pPr>
      <w:r w:rsidRPr="00454E3C">
        <w:t>5)</w:t>
      </w:r>
      <w:r w:rsidRPr="00454E3C">
        <w:tab/>
        <w:t>czasu trwania porozumienia;</w:t>
      </w:r>
    </w:p>
    <w:p w:rsidR="00C52789" w:rsidRPr="00454E3C" w:rsidRDefault="00C52789" w:rsidP="00C52789">
      <w:pPr>
        <w:pStyle w:val="PKTpunkt"/>
      </w:pPr>
      <w:r w:rsidRPr="00454E3C">
        <w:t>6)</w:t>
      </w:r>
      <w:r w:rsidRPr="00454E3C">
        <w:tab/>
        <w:t>państw członkowskich Unii Europejskiej, w których znajdują się dowody na istnienie porozumienia.</w:t>
      </w:r>
    </w:p>
    <w:p w:rsidR="00C52789" w:rsidRPr="00454E3C" w:rsidRDefault="00C52789" w:rsidP="00C52789">
      <w:pPr>
        <w:pStyle w:val="USTustnpkodeksu"/>
      </w:pPr>
      <w:r w:rsidRPr="00454E3C">
        <w:t>3. Wniosek w formie uproszczonej zawiera również informację o wnioskach złożonych, lub które przedsiębiorca z</w:t>
      </w:r>
      <w:r w:rsidRPr="00454E3C">
        <w:t>a</w:t>
      </w:r>
      <w:r w:rsidRPr="00454E3C">
        <w:t>mierza złożyć w innych państwach członkowskich Unii Europejskiej lub do Komisji Europejskiej.</w:t>
      </w:r>
    </w:p>
    <w:p w:rsidR="00C52789" w:rsidRPr="00454E3C" w:rsidRDefault="00C52789" w:rsidP="00C52789">
      <w:pPr>
        <w:pStyle w:val="USTustnpkodeksu"/>
      </w:pPr>
      <w:r w:rsidRPr="00454E3C">
        <w:t>4. W przypadku wszczęcia postępowania dotyczącego porozumienia, o którym mowa we wniosku w formie upros</w:t>
      </w:r>
      <w:r w:rsidRPr="00454E3C">
        <w:t>z</w:t>
      </w:r>
      <w:r w:rsidRPr="00454E3C">
        <w:t>czonej, Prezes Urzędu wzywa przedsiębiorcę do przedstawienia w wyznaczonym terminie informacji, o których mowa w</w:t>
      </w:r>
      <w:r>
        <w:t> art. </w:t>
      </w:r>
      <w:r w:rsidRPr="00454E3C">
        <w:t>113a</w:t>
      </w:r>
      <w:r>
        <w:t xml:space="preserve"> ust. </w:t>
      </w:r>
      <w:r w:rsidRPr="00454E3C">
        <w:t>2, oraz dowodów lub informacji, o których mowa w</w:t>
      </w:r>
      <w:r>
        <w:t> art. </w:t>
      </w:r>
      <w:r w:rsidRPr="00454E3C">
        <w:t>113b</w:t>
      </w:r>
      <w:r>
        <w:t xml:space="preserve"> pkt </w:t>
      </w:r>
      <w:r w:rsidRPr="00454E3C">
        <w:t>2</w:t>
      </w:r>
      <w:r>
        <w:t xml:space="preserve"> lub</w:t>
      </w:r>
      <w:r w:rsidRPr="00454E3C">
        <w:t xml:space="preserve"> w</w:t>
      </w:r>
      <w:r>
        <w:t> art. </w:t>
      </w:r>
      <w:r w:rsidRPr="00454E3C">
        <w:t>113c</w:t>
      </w:r>
      <w:r>
        <w:t xml:space="preserve"> ust. </w:t>
      </w:r>
      <w:r w:rsidRPr="00454E3C">
        <w:t>1</w:t>
      </w:r>
      <w:r>
        <w:t xml:space="preserve"> pkt </w:t>
      </w:r>
      <w:r w:rsidRPr="00454E3C">
        <w:t>3.</w:t>
      </w:r>
    </w:p>
    <w:p w:rsidR="00C52789" w:rsidRPr="00454E3C" w:rsidRDefault="00C52789" w:rsidP="00C52789">
      <w:pPr>
        <w:pStyle w:val="USTustnpkodeksu"/>
      </w:pPr>
      <w:r w:rsidRPr="00454E3C">
        <w:t>5. W przypadku przedstawienia informacji i dowodów w terminie, o którym mowa w</w:t>
      </w:r>
      <w:r>
        <w:t> ust. </w:t>
      </w:r>
      <w:r w:rsidRPr="00454E3C">
        <w:t>4, wniosek uznaje się za złożony w dacie złożenia wniosku w formie uproszczonej.</w:t>
      </w:r>
    </w:p>
    <w:p w:rsidR="00C52789" w:rsidRPr="00454E3C" w:rsidRDefault="00C52789" w:rsidP="00C52789">
      <w:pPr>
        <w:pStyle w:val="ARTartustawynprozporzdzenia"/>
      </w:pPr>
      <w:r w:rsidRPr="00C52789">
        <w:rPr>
          <w:rStyle w:val="Ppogrubienie"/>
        </w:rPr>
        <w:t>Art. 113g.</w:t>
      </w:r>
      <w:r w:rsidRPr="00454E3C">
        <w:t> W przypadku nieuwzględnienia wniosku przez Prezesa Urzędu albo jego wycofania przez przedsiębiorcę wniosek zwraca się przedsiębiorcy w terminie 7 dni.</w:t>
      </w:r>
    </w:p>
    <w:p w:rsidR="00C52789" w:rsidRPr="00454E3C" w:rsidRDefault="00C52789" w:rsidP="00C52789">
      <w:pPr>
        <w:pStyle w:val="ARTartustawynprozporzdzenia"/>
      </w:pPr>
      <w:r w:rsidRPr="00C52789">
        <w:rPr>
          <w:rStyle w:val="Ppogrubienie"/>
        </w:rPr>
        <w:t>Art. 113h.</w:t>
      </w:r>
      <w:r w:rsidRPr="00454E3C">
        <w:t> Przepisy</w:t>
      </w:r>
      <w:r>
        <w:t xml:space="preserve"> art. </w:t>
      </w:r>
      <w:r w:rsidRPr="00454E3C">
        <w:t>113a–e i</w:t>
      </w:r>
      <w:r>
        <w:t> art. </w:t>
      </w:r>
      <w:r w:rsidRPr="00454E3C">
        <w:t>113g stosuje się odpowiednio do osób zarządzających, o których mowa w</w:t>
      </w:r>
      <w:r>
        <w:t> art. </w:t>
      </w:r>
      <w:r w:rsidRPr="00454E3C">
        <w:t>6a, z uwzględnieniem</w:t>
      </w:r>
      <w:r>
        <w:t xml:space="preserve"> art. </w:t>
      </w:r>
      <w:r w:rsidRPr="00454E3C">
        <w:t>113i oraz</w:t>
      </w:r>
      <w:r>
        <w:t xml:space="preserve"> art. </w:t>
      </w:r>
      <w:r w:rsidRPr="00454E3C">
        <w:t>113j.</w:t>
      </w:r>
    </w:p>
    <w:p w:rsidR="00C52789" w:rsidRPr="00454E3C" w:rsidRDefault="00C52789" w:rsidP="00C52789">
      <w:pPr>
        <w:pStyle w:val="ARTartustawynprozporzdzenia"/>
      </w:pPr>
      <w:r w:rsidRPr="00C52789">
        <w:rPr>
          <w:rStyle w:val="Ppogrubienie"/>
        </w:rPr>
        <w:t>Art. 113i.</w:t>
      </w:r>
      <w:r w:rsidRPr="00454E3C">
        <w:t> Osoba zarządzająca przedstawia we wniosku informacje w nim wymagane w zakresie, w jakim dysponuje nimi ze względu na pełnioną u przedsiębiorcy funkcję i swoją rolę w porozumieniu.</w:t>
      </w:r>
    </w:p>
    <w:p w:rsidR="00C52789" w:rsidRPr="00454E3C" w:rsidRDefault="00C52789" w:rsidP="00C52789">
      <w:pPr>
        <w:pStyle w:val="ARTartustawynprozporzdzenia"/>
      </w:pPr>
      <w:r w:rsidRPr="00C52789">
        <w:rPr>
          <w:rStyle w:val="Ppogrubienie"/>
        </w:rPr>
        <w:t>Art. 113j.</w:t>
      </w:r>
      <w:r w:rsidRPr="00454E3C">
        <w:t> 1. Wniosek przedsiębiorcy zgodny z wymogami określonymi w</w:t>
      </w:r>
      <w:r>
        <w:t> art. </w:t>
      </w:r>
      <w:r w:rsidRPr="00454E3C">
        <w:t>113a</w:t>
      </w:r>
      <w:r>
        <w:t xml:space="preserve"> ust. </w:t>
      </w:r>
      <w:r w:rsidRPr="00454E3C">
        <w:t>2, wraz z którym przedst</w:t>
      </w:r>
      <w:r w:rsidRPr="00454E3C">
        <w:t>a</w:t>
      </w:r>
      <w:r w:rsidRPr="00454E3C">
        <w:t>wiono dowody lub informacje, o których mowa w</w:t>
      </w:r>
      <w:r>
        <w:t> art. </w:t>
      </w:r>
      <w:r w:rsidRPr="00454E3C">
        <w:t>113b</w:t>
      </w:r>
      <w:r>
        <w:t xml:space="preserve"> pkt </w:t>
      </w:r>
      <w:r w:rsidRPr="00454E3C">
        <w:t>2</w:t>
      </w:r>
      <w:r>
        <w:t xml:space="preserve"> lub</w:t>
      </w:r>
      <w:r w:rsidRPr="00454E3C">
        <w:t xml:space="preserve"> w</w:t>
      </w:r>
      <w:r>
        <w:t> art. </w:t>
      </w:r>
      <w:r w:rsidRPr="00454E3C">
        <w:t>113c</w:t>
      </w:r>
      <w:r>
        <w:t xml:space="preserve"> ust. </w:t>
      </w:r>
      <w:r w:rsidRPr="00454E3C">
        <w:t>1</w:t>
      </w:r>
      <w:r>
        <w:t xml:space="preserve"> pkt </w:t>
      </w:r>
      <w:r w:rsidRPr="00454E3C">
        <w:t>3, obejmuje również osoby zarządzające tego przedsiębiorcy, o których mowa w</w:t>
      </w:r>
      <w:r>
        <w:t> art. </w:t>
      </w:r>
      <w:r w:rsidRPr="00454E3C">
        <w:t>6a.</w:t>
      </w:r>
    </w:p>
    <w:p w:rsidR="00C52789" w:rsidRPr="00454E3C" w:rsidRDefault="00C52789" w:rsidP="00C52789">
      <w:pPr>
        <w:pStyle w:val="USTustnpkodeksu"/>
      </w:pPr>
      <w:r w:rsidRPr="00454E3C">
        <w:t>2. Jeżeli osoba zarządzająca współpracuje z Prezesem Urzędu od powzięcia wiadomości o złożeniu wniosku w sposób określony w</w:t>
      </w:r>
      <w:r>
        <w:t> art. </w:t>
      </w:r>
      <w:r w:rsidRPr="00454E3C">
        <w:t>113a</w:t>
      </w:r>
      <w:r>
        <w:t xml:space="preserve"> ust. </w:t>
      </w:r>
      <w:r w:rsidRPr="00454E3C">
        <w:t>5, Prezes Urzędu obniża karę pieniężną nakładaną na tę osobę na tych samych zas</w:t>
      </w:r>
      <w:r w:rsidRPr="00454E3C">
        <w:t>a</w:t>
      </w:r>
      <w:r w:rsidRPr="00454E3C">
        <w:t>dach, na jakich kara zostaje obniżona w stosunku do przedsiębiorcy.</w:t>
      </w:r>
    </w:p>
    <w:p w:rsidR="00C52789" w:rsidRPr="00454E3C" w:rsidRDefault="00C52789" w:rsidP="00C52789">
      <w:pPr>
        <w:pStyle w:val="USTustnpkodeksu"/>
      </w:pPr>
      <w:r w:rsidRPr="00454E3C">
        <w:t>3. Prezes Urzędu odstępuje od nałożenia kary pieniężnej albo obniża karę pieniężną nakładaną na osobę zarządzającą spełniającą warunki, o których mowa w</w:t>
      </w:r>
      <w:r>
        <w:t> ust. </w:t>
      </w:r>
      <w:r w:rsidRPr="00454E3C">
        <w:t>2, pomimo nieodstąpienia od nałożenia kary pieniężnej na przedsiębiorcę, który złożył wniosek albo nieobniżenia kary pieniężnej nakładanej na tego przedsiębiorcę z powodu niespełnienia przez niego warunków określonych w</w:t>
      </w:r>
      <w:r>
        <w:t> art. </w:t>
      </w:r>
      <w:r w:rsidRPr="00454E3C">
        <w:t>113a</w:t>
      </w:r>
      <w:r>
        <w:t xml:space="preserve"> ust. </w:t>
      </w:r>
      <w:r w:rsidRPr="00454E3C">
        <w:t>3, 5</w:t>
      </w:r>
      <w:r>
        <w:t xml:space="preserve"> i </w:t>
      </w:r>
      <w:r w:rsidRPr="00454E3C">
        <w:t>6</w:t>
      </w:r>
      <w:r>
        <w:t xml:space="preserve"> lub</w:t>
      </w:r>
      <w:r w:rsidRPr="00454E3C">
        <w:t xml:space="preserve"> w</w:t>
      </w:r>
      <w:r>
        <w:t> art. </w:t>
      </w:r>
      <w:r w:rsidRPr="00454E3C">
        <w:t>113b</w:t>
      </w:r>
      <w:r>
        <w:t xml:space="preserve"> pkt </w:t>
      </w:r>
      <w:r w:rsidRPr="00454E3C">
        <w:t>3.</w:t>
      </w:r>
    </w:p>
    <w:p w:rsidR="00C52789" w:rsidRPr="00454E3C" w:rsidRDefault="00C52789" w:rsidP="00C52789">
      <w:pPr>
        <w:pStyle w:val="ARTartustawynprozporzdzenia"/>
      </w:pPr>
      <w:r w:rsidRPr="00C52789">
        <w:rPr>
          <w:rStyle w:val="Ppogrubienie"/>
        </w:rPr>
        <w:t>Art. 113k.</w:t>
      </w:r>
      <w:r w:rsidRPr="00454E3C">
        <w:t> Rada Ministrów określi, w drodze rozporządzenia, szczegółowy sposób i tryb postępowania z wnioskiem złożonym przez przedsiębiorcę lub osobę zarządzającą mając na uwadze kategorię podmiotu składającego wniosek i konieczność zapewnienia rzetelnej oceny spełnienia warunków, o których mowa w</w:t>
      </w:r>
      <w:r>
        <w:t> art. </w:t>
      </w:r>
      <w:r w:rsidRPr="00454E3C">
        <w:t>113b i w</w:t>
      </w:r>
      <w:r>
        <w:t> art. </w:t>
      </w:r>
      <w:r w:rsidRPr="00454E3C">
        <w:t>113c</w:t>
      </w:r>
      <w:r>
        <w:t xml:space="preserve"> ust. </w:t>
      </w:r>
      <w:r w:rsidRPr="00454E3C">
        <w:t>1, oraz właściwego zakwalifikowania wniosku.</w:t>
      </w:r>
    </w:p>
    <w:p w:rsidR="00C52789" w:rsidRPr="00454E3C" w:rsidRDefault="00C52789" w:rsidP="00C52789">
      <w:pPr>
        <w:pStyle w:val="TYTDZOZNoznaczenietytuulubdziau"/>
      </w:pPr>
      <w:r w:rsidRPr="00454E3C">
        <w:t>Dział VIII</w:t>
      </w:r>
    </w:p>
    <w:p w:rsidR="00C52789" w:rsidRPr="00454E3C" w:rsidRDefault="00C52789" w:rsidP="00C52789">
      <w:pPr>
        <w:pStyle w:val="TYTDZPRZEDMprzedmiotregulacjitytuulubdziau"/>
      </w:pPr>
      <w:r w:rsidRPr="00454E3C">
        <w:t>Przepis karny</w:t>
      </w:r>
    </w:p>
    <w:p w:rsidR="00C52789" w:rsidRPr="00454E3C" w:rsidRDefault="00C52789" w:rsidP="00C52789">
      <w:pPr>
        <w:pStyle w:val="ARTartustawynprozporzdzenia"/>
      </w:pPr>
      <w:r w:rsidRPr="00C52789">
        <w:rPr>
          <w:rStyle w:val="Ppogrubienie"/>
        </w:rPr>
        <w:t>Art. 114.</w:t>
      </w:r>
      <w:r w:rsidRPr="00454E3C">
        <w:t> 1. Kto, wbrew przepisowi</w:t>
      </w:r>
      <w:r>
        <w:t xml:space="preserve"> art. </w:t>
      </w:r>
      <w:r w:rsidRPr="00454E3C">
        <w:t>42</w:t>
      </w:r>
      <w:r>
        <w:t xml:space="preserve"> ust. </w:t>
      </w:r>
      <w:r w:rsidRPr="00454E3C">
        <w:t xml:space="preserve">4, narusza obowiązek udzielenia rzecznikowi konsumentów </w:t>
      </w:r>
      <w:proofErr w:type="spellStart"/>
      <w:r w:rsidRPr="00454E3C">
        <w:t>wyjaś</w:t>
      </w:r>
      <w:proofErr w:type="spellEnd"/>
      <w:r w:rsidR="00D506A3">
        <w:t>-</w:t>
      </w:r>
      <w:r w:rsidR="00D506A3">
        <w:br/>
      </w:r>
      <w:proofErr w:type="spellStart"/>
      <w:r w:rsidRPr="00454E3C">
        <w:t>nień</w:t>
      </w:r>
      <w:proofErr w:type="spellEnd"/>
      <w:r w:rsidRPr="00454E3C">
        <w:t xml:space="preserve"> i informacji będących przedmiotem wystąpienia rzecznika lub obowiązek ustosunkowania się do uwag i opinii rzec</w:t>
      </w:r>
      <w:r w:rsidRPr="00454E3C">
        <w:t>z</w:t>
      </w:r>
      <w:r w:rsidRPr="00454E3C">
        <w:t>nika, podlega karze grzywny, nie mniejszej niż 2000 zł.</w:t>
      </w:r>
    </w:p>
    <w:p w:rsidR="00C52789" w:rsidRPr="00454E3C" w:rsidRDefault="00C52789" w:rsidP="00C52789">
      <w:pPr>
        <w:pStyle w:val="USTustnpkodeksu"/>
      </w:pPr>
      <w:r w:rsidRPr="00454E3C">
        <w:t>2. Orzekanie w sprawach o czyny określone w</w:t>
      </w:r>
      <w:r>
        <w:t> ust. </w:t>
      </w:r>
      <w:r w:rsidRPr="00454E3C">
        <w:t>1 następuje w trybie przepisów ustawy z dnia 24 sierpnia 2001 r. – Kodeks postępowania w sprawach o wykroczenia.</w:t>
      </w:r>
    </w:p>
    <w:p w:rsidR="00C52789" w:rsidRPr="00454E3C" w:rsidRDefault="00C52789" w:rsidP="00C52789">
      <w:pPr>
        <w:pStyle w:val="TYTDZOZNoznaczenietytuulubdziau"/>
      </w:pPr>
      <w:r w:rsidRPr="00454E3C">
        <w:t>Dział IX</w:t>
      </w:r>
    </w:p>
    <w:p w:rsidR="00C52789" w:rsidRPr="00454E3C" w:rsidRDefault="00C52789" w:rsidP="00C52789">
      <w:pPr>
        <w:pStyle w:val="TYTDZPRZEDMprzedmiotregulacjitytuulubdziau"/>
      </w:pPr>
      <w:r w:rsidRPr="00454E3C">
        <w:t>Przepisy zmieniające, przejściowe i końcowe</w:t>
      </w:r>
    </w:p>
    <w:p w:rsidR="00C52789" w:rsidRPr="00454E3C" w:rsidRDefault="00C52789" w:rsidP="00C52789">
      <w:pPr>
        <w:pStyle w:val="ARTartustawynprozporzdzenia"/>
      </w:pPr>
      <w:r w:rsidRPr="00C52789">
        <w:rPr>
          <w:rStyle w:val="Ppogrubienie"/>
        </w:rPr>
        <w:t>Art. 115–129.</w:t>
      </w:r>
      <w:r w:rsidRPr="00454E3C">
        <w:t xml:space="preserve"> (pominięte)</w:t>
      </w:r>
      <w:bookmarkStart w:id="44" w:name="_Ref403552911"/>
      <w:r w:rsidRPr="007303D8">
        <w:rPr>
          <w:rStyle w:val="IGindeksgrny"/>
        </w:rPr>
        <w:footnoteReference w:id="120"/>
      </w:r>
      <w:bookmarkEnd w:id="44"/>
      <w:r w:rsidRPr="007303D8">
        <w:rPr>
          <w:rStyle w:val="IGindeksgrny"/>
        </w:rPr>
        <w:t>)</w:t>
      </w:r>
    </w:p>
    <w:p w:rsidR="00C52789" w:rsidRPr="00454E3C" w:rsidRDefault="00C52789" w:rsidP="00C52789">
      <w:pPr>
        <w:pStyle w:val="ARTartustawynprozporzdzenia"/>
      </w:pPr>
      <w:r w:rsidRPr="00C52789">
        <w:rPr>
          <w:rStyle w:val="Ppogrubienie"/>
        </w:rPr>
        <w:t>Art. 130.</w:t>
      </w:r>
      <w:r w:rsidRPr="00454E3C">
        <w:t> Przy ustalaniu wysokości kary pieniężnej, o którym mowa w</w:t>
      </w:r>
      <w:r>
        <w:t> art. </w:t>
      </w:r>
      <w:r w:rsidRPr="00454E3C">
        <w:t>111, uwzględnia się również okoliczność naruszenia przepisów ustawy z dnia 15 grudnia 2000 r. o ochronie konkurencji i konsumentów (</w:t>
      </w:r>
      <w:r>
        <w:t>Dz. U.</w:t>
      </w:r>
      <w:r w:rsidRPr="00454E3C">
        <w:t xml:space="preserve"> z 2005 r.</w:t>
      </w:r>
      <w:r>
        <w:t xml:space="preserve"> Nr </w:t>
      </w:r>
      <w:r w:rsidRPr="00454E3C">
        <w:t>244,</w:t>
      </w:r>
      <w:r>
        <w:t xml:space="preserve"> poz. </w:t>
      </w:r>
      <w:r w:rsidRPr="00454E3C">
        <w:t>2080, z</w:t>
      </w:r>
      <w:r>
        <w:t> </w:t>
      </w:r>
      <w:proofErr w:type="spellStart"/>
      <w:r w:rsidRPr="00454E3C">
        <w:t>późn</w:t>
      </w:r>
      <w:proofErr w:type="spellEnd"/>
      <w:r w:rsidRPr="00454E3C">
        <w:t>. zm.</w:t>
      </w:r>
      <w:r w:rsidRPr="007303D8">
        <w:rPr>
          <w:rStyle w:val="IGindeksgrny"/>
        </w:rPr>
        <w:footnoteReference w:id="121"/>
      </w:r>
      <w:r w:rsidRPr="007303D8">
        <w:rPr>
          <w:rStyle w:val="IGindeksgrny"/>
        </w:rPr>
        <w:t>)</w:t>
      </w:r>
      <w:r w:rsidRPr="00454E3C">
        <w:t>).</w:t>
      </w:r>
    </w:p>
    <w:p w:rsidR="00C52789" w:rsidRPr="00454E3C" w:rsidRDefault="00C52789" w:rsidP="00C52789">
      <w:pPr>
        <w:pStyle w:val="ARTartustawynprozporzdzenia"/>
      </w:pPr>
      <w:r w:rsidRPr="00C52789">
        <w:rPr>
          <w:rStyle w:val="Ppogrubienie"/>
        </w:rPr>
        <w:t>Art. 131.</w:t>
      </w:r>
      <w:r w:rsidRPr="00454E3C">
        <w:t> 1. Do postępowań wszczętych na podstawie ustawy z dnia 15 grudnia 2000 r. o ochronie konkurencji i konsumentów i niezakończonych do dnia wejścia w życie niniejszej ustawy stosuje się przepisy dotychczasowe.</w:t>
      </w:r>
    </w:p>
    <w:p w:rsidR="00C52789" w:rsidRPr="00454E3C" w:rsidRDefault="00C52789" w:rsidP="00C52789">
      <w:pPr>
        <w:pStyle w:val="USTustnpkodeksu"/>
      </w:pPr>
      <w:r w:rsidRPr="00454E3C">
        <w:t>2. Postępowania antymonopolowe w sprawach koncentracji, wszczęte na podstawie ustawy z dnia 15 grudnia 2000 r. o ochronie konkurencji i konsumentów, umarza się w przypadku, gdy zamiar koncentracji nie podlega obowiązkowi zgł</w:t>
      </w:r>
      <w:r w:rsidRPr="00454E3C">
        <w:t>o</w:t>
      </w:r>
      <w:r w:rsidRPr="00454E3C">
        <w:t>szenia na podstawie przepisów niniejszej ustawy.</w:t>
      </w:r>
    </w:p>
    <w:p w:rsidR="00C52789" w:rsidRPr="00454E3C" w:rsidRDefault="00C52789" w:rsidP="00C52789">
      <w:pPr>
        <w:pStyle w:val="USTustnpkodeksu"/>
      </w:pPr>
      <w:r w:rsidRPr="00454E3C">
        <w:t>3. Wnioski o wszczęcie postępowań w </w:t>
      </w:r>
      <w:r>
        <w:t>sprawach praktyk ograni</w:t>
      </w:r>
      <w:r w:rsidRPr="00454E3C">
        <w:t>czających konkurencję oraz w sprawach praktyk n</w:t>
      </w:r>
      <w:r w:rsidRPr="00454E3C">
        <w:t>a</w:t>
      </w:r>
      <w:r w:rsidRPr="00454E3C">
        <w:t xml:space="preserve">ruszających zbiorowe interesy konsumentów, złożone na podstawie ustawy z dnia 15 grudnia 2000 r. o ochronie </w:t>
      </w:r>
      <w:proofErr w:type="spellStart"/>
      <w:r w:rsidRPr="00454E3C">
        <w:t>kon</w:t>
      </w:r>
      <w:proofErr w:type="spellEnd"/>
      <w:r w:rsidR="00D506A3">
        <w:t>-</w:t>
      </w:r>
      <w:r w:rsidR="00D506A3">
        <w:br/>
      </w:r>
      <w:proofErr w:type="spellStart"/>
      <w:r w:rsidRPr="00454E3C">
        <w:t>kurencji</w:t>
      </w:r>
      <w:proofErr w:type="spellEnd"/>
      <w:r w:rsidRPr="00454E3C">
        <w:t xml:space="preserve"> i konsumentów, na podstawie których nie zostało wszczęte postępowanie antymonopolowe w sprawach praktyk ograniczających konkurencję lub postępowanie w sprawach praktyk naruszających zbiorowe interesy konsumentów, tra</w:t>
      </w:r>
      <w:r w:rsidRPr="00454E3C">
        <w:t>k</w:t>
      </w:r>
      <w:r w:rsidRPr="00454E3C">
        <w:t>tuje się jako zawiadomienia dotyczące podejrzenia stosowania tych praktyk, w rozumieniu przepisów niniejszej ustawy.</w:t>
      </w:r>
    </w:p>
    <w:p w:rsidR="00C52789" w:rsidRPr="00454E3C" w:rsidRDefault="00C52789" w:rsidP="00C52789">
      <w:pPr>
        <w:pStyle w:val="ARTartustawynprozporzdzenia"/>
      </w:pPr>
      <w:r w:rsidRPr="00C52789">
        <w:rPr>
          <w:rStyle w:val="Ppogrubienie"/>
        </w:rPr>
        <w:t>Art. 132.</w:t>
      </w:r>
      <w:r w:rsidRPr="00454E3C">
        <w:t xml:space="preserve"> Do czasu powołania Prezesa Urzędu w</w:t>
      </w:r>
      <w:r>
        <w:t> </w:t>
      </w:r>
      <w:r w:rsidRPr="00454E3C">
        <w:t>trybie określonym w</w:t>
      </w:r>
      <w:r>
        <w:t> art. 29 funkcję tę</w:t>
      </w:r>
      <w:r w:rsidRPr="00454E3C">
        <w:t xml:space="preserve"> pełni Prezes Urzędu powoł</w:t>
      </w:r>
      <w:r w:rsidRPr="00454E3C">
        <w:t>a</w:t>
      </w:r>
      <w:r w:rsidRPr="00454E3C">
        <w:t>ny w</w:t>
      </w:r>
      <w:r>
        <w:t> </w:t>
      </w:r>
      <w:r w:rsidRPr="00454E3C">
        <w:t>trybie przepisów dotychczasowych.</w:t>
      </w:r>
    </w:p>
    <w:p w:rsidR="00C52789" w:rsidRPr="00454E3C" w:rsidRDefault="00C52789" w:rsidP="00C52789">
      <w:pPr>
        <w:pStyle w:val="ARTartustawynprozporzdzenia"/>
      </w:pPr>
      <w:r w:rsidRPr="00C52789">
        <w:rPr>
          <w:rStyle w:val="Ppogrubienie"/>
        </w:rPr>
        <w:t>Art. 133.</w:t>
      </w:r>
      <w:r w:rsidRPr="00454E3C">
        <w:t> Członkowie Krajowej Rady Rzeczników Konsumenckich utworzonej na podstawie przepisów ustawy z dnia 15 grudnia 2000 r. o ochronie konkurencji i konsumentów zachowują członkostwo w Radzie po dniu wejścia w życie niniejszej ustawy, na zasadach w niej określonych.</w:t>
      </w:r>
    </w:p>
    <w:p w:rsidR="00C52789" w:rsidRPr="00454E3C" w:rsidRDefault="00C52789" w:rsidP="00C52789">
      <w:pPr>
        <w:pStyle w:val="ARTartustawynprozporzdzenia"/>
      </w:pPr>
      <w:r w:rsidRPr="00C52789">
        <w:rPr>
          <w:rStyle w:val="Ppogrubienie"/>
        </w:rPr>
        <w:t>Art. 134.</w:t>
      </w:r>
      <w:r w:rsidRPr="00454E3C">
        <w:t> 1. Rzecznicy konsumentów powołani na podstawie przepisów dotychczasowych pełnią funkcje do czasu ich odwołania w trybie</w:t>
      </w:r>
      <w:r>
        <w:t xml:space="preserve"> art. </w:t>
      </w:r>
      <w:r w:rsidRPr="00454E3C">
        <w:t>40 niniejszej ustawy.</w:t>
      </w:r>
    </w:p>
    <w:p w:rsidR="00C52789" w:rsidRPr="00454E3C" w:rsidRDefault="00C52789" w:rsidP="00C52789">
      <w:pPr>
        <w:pStyle w:val="USTustnpkodeksu"/>
      </w:pPr>
      <w:r w:rsidRPr="00454E3C">
        <w:t>2. Dotychczasowe warunki pracy i płacy rzecznika konsumentów zachowują moc do czasu określenia przez starostę nowych warunków pracy i płacy rzecznika konsumentów.</w:t>
      </w:r>
    </w:p>
    <w:p w:rsidR="00C52789" w:rsidRPr="00454E3C" w:rsidRDefault="00C52789" w:rsidP="00C52789">
      <w:pPr>
        <w:pStyle w:val="ARTartustawynprozporzdzenia"/>
      </w:pPr>
      <w:r w:rsidRPr="00C52789">
        <w:rPr>
          <w:rStyle w:val="Ppogrubienie"/>
        </w:rPr>
        <w:t>Art. 135.</w:t>
      </w:r>
      <w:r w:rsidRPr="00454E3C">
        <w:t> 1. Z dniem wejścia w życie ustawy Urząd wstępuje we wszystkie prawa i obowiązki Urzędu Ochrony Ko</w:t>
      </w:r>
      <w:r w:rsidRPr="00454E3C">
        <w:t>n</w:t>
      </w:r>
      <w:r w:rsidRPr="00454E3C">
        <w:t>kurencji i Konsumentów utworzonego na podstawie dotychczasowych przepisów.</w:t>
      </w:r>
    </w:p>
    <w:p w:rsidR="00C52789" w:rsidRPr="00454E3C" w:rsidRDefault="00C52789" w:rsidP="00C52789">
      <w:pPr>
        <w:pStyle w:val="USTustnpkodeksu"/>
      </w:pPr>
      <w:r w:rsidRPr="00454E3C">
        <w:t>2. Z dniem wejścia w życie ustawy mienie Urzędu Ochrony Konkurencji i Konsumentów utworzonego na podstawie dotychczasowych przepisów staje się, z mocy prawa, mieniem Urzędu.</w:t>
      </w:r>
    </w:p>
    <w:p w:rsidR="00C52789" w:rsidRPr="00454E3C" w:rsidRDefault="00C52789" w:rsidP="00C52789">
      <w:pPr>
        <w:pStyle w:val="USTustnpkodeksu"/>
      </w:pPr>
      <w:r w:rsidRPr="00454E3C">
        <w:t>3. Przejście praw i mienia Urzędu Ochrony Konkurencji i Konsumentów utworzonego na podstawie dotychczas</w:t>
      </w:r>
      <w:r w:rsidRPr="00454E3C">
        <w:t>o</w:t>
      </w:r>
      <w:r w:rsidRPr="00454E3C">
        <w:t>wych przepisów na Urząd następuje nieodpłatnie oraz jest wolne od podatków i opłat.</w:t>
      </w:r>
    </w:p>
    <w:p w:rsidR="00C52789" w:rsidRPr="00454E3C" w:rsidRDefault="00C52789" w:rsidP="00C52789">
      <w:pPr>
        <w:pStyle w:val="USTustnpkodeksu"/>
      </w:pPr>
      <w:r w:rsidRPr="00454E3C">
        <w:t>4. Z dniem wejścia w życie ustawy pracownicy Urzędu Ochrony Konkurencji i Konsumentów utworzonego na po</w:t>
      </w:r>
      <w:r w:rsidRPr="00454E3C">
        <w:t>d</w:t>
      </w:r>
      <w:r w:rsidRPr="00454E3C">
        <w:t>stawie dotychczasowych przepisów stają się, z mocy prawa, pracownikami Urzędu.</w:t>
      </w:r>
    </w:p>
    <w:p w:rsidR="00C52789" w:rsidRPr="00454E3C" w:rsidRDefault="00C52789" w:rsidP="00C52789">
      <w:pPr>
        <w:pStyle w:val="ARTartustawynprozporzdzenia"/>
      </w:pPr>
      <w:r w:rsidRPr="00C52789">
        <w:rPr>
          <w:rStyle w:val="Ppogrubienie"/>
        </w:rPr>
        <w:t>Art. 136.</w:t>
      </w:r>
      <w:r w:rsidRPr="00454E3C">
        <w:t> 1. Przepisy wykonawcze wydane na podstawie</w:t>
      </w:r>
      <w:r>
        <w:t xml:space="preserve"> art. </w:t>
      </w:r>
      <w:r w:rsidRPr="00454E3C">
        <w:t>16,</w:t>
      </w:r>
      <w:r>
        <w:t xml:space="preserve"> art. </w:t>
      </w:r>
      <w:r w:rsidRPr="00454E3C">
        <w:t>28</w:t>
      </w:r>
      <w:r>
        <w:t xml:space="preserve"> ust. </w:t>
      </w:r>
      <w:r w:rsidRPr="00454E3C">
        <w:t>3,</w:t>
      </w:r>
      <w:r>
        <w:t xml:space="preserve"> art. </w:t>
      </w:r>
      <w:r w:rsidRPr="00454E3C">
        <w:t>57</w:t>
      </w:r>
      <w:r>
        <w:t xml:space="preserve"> ust. </w:t>
      </w:r>
      <w:r w:rsidRPr="00454E3C">
        <w:t>6,</w:t>
      </w:r>
      <w:r>
        <w:t xml:space="preserve"> art. </w:t>
      </w:r>
      <w:r w:rsidRPr="00454E3C">
        <w:t>77</w:t>
      </w:r>
      <w:r>
        <w:t xml:space="preserve"> ust. </w:t>
      </w:r>
      <w:r w:rsidRPr="00454E3C">
        <w:t>6,</w:t>
      </w:r>
      <w:r>
        <w:t xml:space="preserve"> art. </w:t>
      </w:r>
      <w:r w:rsidRPr="00454E3C">
        <w:t>94</w:t>
      </w:r>
      <w:r>
        <w:t xml:space="preserve"> ust. </w:t>
      </w:r>
      <w:r w:rsidRPr="00454E3C">
        <w:t>5,</w:t>
      </w:r>
      <w:r>
        <w:t xml:space="preserve"> art. </w:t>
      </w:r>
      <w:r w:rsidRPr="00454E3C">
        <w:t>103a</w:t>
      </w:r>
      <w:r>
        <w:t xml:space="preserve"> ust. </w:t>
      </w:r>
      <w:r w:rsidRPr="00454E3C">
        <w:t>5</w:t>
      </w:r>
      <w:r>
        <w:t> </w:t>
      </w:r>
      <w:r w:rsidRPr="00454E3C">
        <w:t>ustawy z</w:t>
      </w:r>
      <w:r>
        <w:t> </w:t>
      </w:r>
      <w:r w:rsidRPr="00454E3C">
        <w:t>dnia 15</w:t>
      </w:r>
      <w:r>
        <w:t> </w:t>
      </w:r>
      <w:r w:rsidRPr="00454E3C">
        <w:t>grudnia 2000</w:t>
      </w:r>
      <w:r>
        <w:t> </w:t>
      </w:r>
      <w:r w:rsidRPr="00454E3C">
        <w:t>r. o</w:t>
      </w:r>
      <w:r>
        <w:t> </w:t>
      </w:r>
      <w:r w:rsidRPr="00454E3C">
        <w:t>ochronie konkurencji i</w:t>
      </w:r>
      <w:r>
        <w:t> </w:t>
      </w:r>
      <w:r w:rsidRPr="00454E3C">
        <w:t>konsumentów zachowują moc do czasu wejścia w</w:t>
      </w:r>
      <w:r>
        <w:t> </w:t>
      </w:r>
      <w:r w:rsidRPr="00454E3C">
        <w:t>życie przepisów wykonawczych wydanych na podstawie</w:t>
      </w:r>
      <w:r>
        <w:t xml:space="preserve"> art. </w:t>
      </w:r>
      <w:r w:rsidRPr="00454E3C">
        <w:t>17,</w:t>
      </w:r>
      <w:r>
        <w:t xml:space="preserve"> art. </w:t>
      </w:r>
      <w:r w:rsidRPr="00454E3C">
        <w:t>33</w:t>
      </w:r>
      <w:r>
        <w:t xml:space="preserve"> ust. </w:t>
      </w:r>
      <w:r w:rsidRPr="00454E3C">
        <w:t>3,</w:t>
      </w:r>
      <w:r>
        <w:t xml:space="preserve"> art. </w:t>
      </w:r>
      <w:r w:rsidRPr="00454E3C">
        <w:t>63</w:t>
      </w:r>
      <w:r>
        <w:t xml:space="preserve"> ust. </w:t>
      </w:r>
      <w:r w:rsidRPr="00454E3C">
        <w:t>5,</w:t>
      </w:r>
      <w:r>
        <w:t xml:space="preserve"> art. </w:t>
      </w:r>
      <w:r w:rsidRPr="00454E3C">
        <w:t>94</w:t>
      </w:r>
      <w:r>
        <w:t xml:space="preserve"> ust. </w:t>
      </w:r>
      <w:r w:rsidRPr="00454E3C">
        <w:t>6,</w:t>
      </w:r>
      <w:r>
        <w:t xml:space="preserve"> art. </w:t>
      </w:r>
      <w:r w:rsidRPr="00454E3C">
        <w:t>109</w:t>
      </w:r>
      <w:r>
        <w:t xml:space="preserve"> ust. </w:t>
      </w:r>
      <w:r w:rsidRPr="00454E3C">
        <w:t>5</w:t>
      </w:r>
      <w:r>
        <w:t> </w:t>
      </w:r>
      <w:r w:rsidRPr="00454E3C">
        <w:t>niniejszej ustawy, nie dłużej jednak niż przez okres 12</w:t>
      </w:r>
      <w:r>
        <w:t> </w:t>
      </w:r>
      <w:r w:rsidRPr="00454E3C">
        <w:t>miesięcy od dnia jej wejścia w</w:t>
      </w:r>
      <w:r>
        <w:t> </w:t>
      </w:r>
      <w:r w:rsidRPr="00454E3C">
        <w:t>życie, z</w:t>
      </w:r>
      <w:r>
        <w:t> </w:t>
      </w:r>
      <w:r w:rsidRPr="00454E3C">
        <w:t>zastrzeżeniem</w:t>
      </w:r>
      <w:r>
        <w:t xml:space="preserve"> ust. </w:t>
      </w:r>
      <w:r w:rsidRPr="00454E3C">
        <w:t>2.</w:t>
      </w:r>
    </w:p>
    <w:p w:rsidR="00C52789" w:rsidRPr="00454E3C" w:rsidRDefault="00C52789" w:rsidP="00C52789">
      <w:pPr>
        <w:pStyle w:val="USTustnpkodeksu"/>
      </w:pPr>
      <w:r w:rsidRPr="00454E3C">
        <w:t>2. Przepisy wykonawcze wydane na podstawie</w:t>
      </w:r>
      <w:r>
        <w:t xml:space="preserve"> art. </w:t>
      </w:r>
      <w:r w:rsidRPr="00454E3C">
        <w:t>7</w:t>
      </w:r>
      <w:r>
        <w:t> </w:t>
      </w:r>
      <w:r w:rsidRPr="00454E3C">
        <w:t>ustawy z</w:t>
      </w:r>
      <w:r>
        <w:t> </w:t>
      </w:r>
      <w:r w:rsidRPr="00454E3C">
        <w:t>dnia 15</w:t>
      </w:r>
      <w:r>
        <w:t> </w:t>
      </w:r>
      <w:r w:rsidRPr="00454E3C">
        <w:t>grudnia 2000</w:t>
      </w:r>
      <w:r>
        <w:t> </w:t>
      </w:r>
      <w:r w:rsidRPr="00454E3C">
        <w:t>r. o ochronie konkurencji i</w:t>
      </w:r>
      <w:r>
        <w:t> </w:t>
      </w:r>
      <w:r w:rsidRPr="00454E3C">
        <w:t>konsumentów zachowują moc do czasu ich wygaśnięcia.</w:t>
      </w:r>
    </w:p>
    <w:p w:rsidR="00C52789" w:rsidRPr="00454E3C" w:rsidRDefault="00C52789" w:rsidP="00C52789">
      <w:pPr>
        <w:pStyle w:val="ARTartustawynprozporzdzenia"/>
      </w:pPr>
      <w:r w:rsidRPr="00C52789">
        <w:rPr>
          <w:rStyle w:val="Ppogrubienie"/>
        </w:rPr>
        <w:t>Art. 137.</w:t>
      </w:r>
      <w:r w:rsidRPr="00454E3C">
        <w:t> Traci moc ustawa z dnia 15 grudnia 2000 r. o ochronie konkurencji i konsumentów (</w:t>
      </w:r>
      <w:r>
        <w:t>Dz. U.</w:t>
      </w:r>
      <w:r w:rsidRPr="00454E3C">
        <w:t xml:space="preserve"> z 2005 r.</w:t>
      </w:r>
      <w:r>
        <w:t xml:space="preserve"> Nr </w:t>
      </w:r>
      <w:r w:rsidRPr="00454E3C">
        <w:t>244,</w:t>
      </w:r>
      <w:r>
        <w:t xml:space="preserve"> poz. </w:t>
      </w:r>
      <w:r w:rsidRPr="00454E3C">
        <w:t>2080, z</w:t>
      </w:r>
      <w:r>
        <w:t> </w:t>
      </w:r>
      <w:proofErr w:type="spellStart"/>
      <w:r w:rsidRPr="00454E3C">
        <w:t>późn</w:t>
      </w:r>
      <w:proofErr w:type="spellEnd"/>
      <w:r w:rsidRPr="00454E3C">
        <w:t>. zm.</w:t>
      </w:r>
      <w:r w:rsidRPr="007303D8">
        <w:rPr>
          <w:rStyle w:val="IGindeksgrny"/>
        </w:rPr>
        <w:footnoteReference w:id="122"/>
      </w:r>
      <w:r w:rsidRPr="007303D8">
        <w:rPr>
          <w:rStyle w:val="IGindeksgrny"/>
        </w:rPr>
        <w:t>)</w:t>
      </w:r>
      <w:r w:rsidRPr="00454E3C">
        <w:t>).</w:t>
      </w:r>
    </w:p>
    <w:p w:rsidR="00C52789" w:rsidRPr="00454E3C" w:rsidRDefault="00C52789" w:rsidP="00C52789">
      <w:pPr>
        <w:pStyle w:val="ARTartustawynprozporzdzenia"/>
      </w:pPr>
      <w:r w:rsidRPr="00C52789">
        <w:rPr>
          <w:rStyle w:val="Ppogrubienie"/>
        </w:rPr>
        <w:t>Art. 138.</w:t>
      </w:r>
      <w:r w:rsidRPr="00454E3C">
        <w:t> Ustawa wchodzi w życie po upływie 30 dni od dnia ogłoszenia</w:t>
      </w:r>
      <w:r w:rsidRPr="007303D8">
        <w:rPr>
          <w:rStyle w:val="IGindeksgrny"/>
        </w:rPr>
        <w:footnoteReference w:id="123"/>
      </w:r>
      <w:r w:rsidRPr="007303D8">
        <w:rPr>
          <w:rStyle w:val="IGindeksgrny"/>
        </w:rPr>
        <w:t>)</w:t>
      </w:r>
      <w:r w:rsidRPr="00454E3C">
        <w:t>.</w:t>
      </w:r>
    </w:p>
    <w:p w:rsidR="005E2B96" w:rsidRPr="005E2B96" w:rsidRDefault="005E2B96" w:rsidP="00C52789">
      <w:pPr>
        <w:pStyle w:val="TEKSTZacznikido"/>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B3" w:rsidRDefault="00003EB3">
      <w:r>
        <w:separator/>
      </w:r>
    </w:p>
  </w:endnote>
  <w:endnote w:type="continuationSeparator" w:id="0">
    <w:p w:rsidR="00003EB3" w:rsidRDefault="0000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B3" w:rsidRDefault="00003EB3">
      <w:r>
        <w:separator/>
      </w:r>
    </w:p>
  </w:footnote>
  <w:footnote w:type="continuationSeparator" w:id="0">
    <w:p w:rsidR="00003EB3" w:rsidRDefault="00003EB3">
      <w:r>
        <w:separator/>
      </w:r>
    </w:p>
  </w:footnote>
  <w:footnote w:id="1">
    <w:p w:rsidR="00003EB3" w:rsidRPr="000029D9" w:rsidRDefault="00003EB3" w:rsidP="00C52789">
      <w:pPr>
        <w:pStyle w:val="ODNONIKtreodnonika"/>
      </w:pPr>
      <w:r>
        <w:rPr>
          <w:rStyle w:val="Odwoanieprzypisudolnego"/>
        </w:rPr>
        <w:footnoteRef/>
      </w:r>
      <w:r>
        <w:rPr>
          <w:rStyle w:val="IGindeksgrny"/>
        </w:rPr>
        <w:t>)</w:t>
      </w:r>
      <w:r>
        <w:tab/>
      </w:r>
      <w:r w:rsidRPr="000029D9">
        <w:t>Zmiany wymienionej ustawy zostały ogłoszone w</w:t>
      </w:r>
      <w:r>
        <w:t> Dz. U.</w:t>
      </w:r>
      <w:r w:rsidRPr="000029D9">
        <w:t xml:space="preserve"> z</w:t>
      </w:r>
      <w:r>
        <w:t> </w:t>
      </w:r>
      <w:r w:rsidRPr="000029D9">
        <w:t>1965</w:t>
      </w:r>
      <w:r>
        <w:t> </w:t>
      </w:r>
      <w:r w:rsidRPr="000029D9">
        <w:t>r.</w:t>
      </w:r>
      <w:r>
        <w:t xml:space="preserve"> Nr </w:t>
      </w:r>
      <w:r w:rsidRPr="000029D9">
        <w:t>15,</w:t>
      </w:r>
      <w:r>
        <w:t xml:space="preserve"> poz. </w:t>
      </w:r>
      <w:r w:rsidRPr="000029D9">
        <w:t>113, z</w:t>
      </w:r>
      <w:r>
        <w:t> </w:t>
      </w:r>
      <w:r w:rsidRPr="000029D9">
        <w:t>1974</w:t>
      </w:r>
      <w:r>
        <w:t> </w:t>
      </w:r>
      <w:r w:rsidRPr="000029D9">
        <w:t>r.</w:t>
      </w:r>
      <w:r>
        <w:t xml:space="preserve"> Nr </w:t>
      </w:r>
      <w:r w:rsidRPr="000029D9">
        <w:t>27,</w:t>
      </w:r>
      <w:r>
        <w:t xml:space="preserve"> poz. </w:t>
      </w:r>
      <w:r w:rsidRPr="000029D9">
        <w:t>157</w:t>
      </w:r>
      <w:r>
        <w:t xml:space="preserve"> i Nr </w:t>
      </w:r>
      <w:r w:rsidRPr="000029D9">
        <w:t>39,</w:t>
      </w:r>
      <w:r>
        <w:t xml:space="preserve"> poz. </w:t>
      </w:r>
      <w:r w:rsidRPr="000029D9">
        <w:t>231, z</w:t>
      </w:r>
      <w:r>
        <w:t> </w:t>
      </w:r>
      <w:r w:rsidRPr="000029D9">
        <w:t>1975</w:t>
      </w:r>
      <w:r>
        <w:t> </w:t>
      </w:r>
      <w:r w:rsidRPr="000029D9">
        <w:t>r.</w:t>
      </w:r>
      <w:r>
        <w:t xml:space="preserve"> Nr </w:t>
      </w:r>
      <w:r w:rsidRPr="000029D9">
        <w:t>45,</w:t>
      </w:r>
      <w:r>
        <w:t xml:space="preserve"> poz. </w:t>
      </w:r>
      <w:r w:rsidRPr="000029D9">
        <w:t>234, z</w:t>
      </w:r>
      <w:r>
        <w:t> </w:t>
      </w:r>
      <w:r w:rsidRPr="000029D9">
        <w:t>1982</w:t>
      </w:r>
      <w:r>
        <w:t> </w:t>
      </w:r>
      <w:r w:rsidRPr="000029D9">
        <w:t>r.</w:t>
      </w:r>
      <w:r>
        <w:t xml:space="preserve"> Nr </w:t>
      </w:r>
      <w:r w:rsidRPr="000029D9">
        <w:t>11,</w:t>
      </w:r>
      <w:r>
        <w:t xml:space="preserve"> poz. </w:t>
      </w:r>
      <w:r w:rsidRPr="000029D9">
        <w:t>82</w:t>
      </w:r>
      <w:r>
        <w:t xml:space="preserve"> i Nr </w:t>
      </w:r>
      <w:r w:rsidRPr="000029D9">
        <w:t>30,</w:t>
      </w:r>
      <w:r>
        <w:t xml:space="preserve"> poz. </w:t>
      </w:r>
      <w:r w:rsidRPr="000029D9">
        <w:t>210, z</w:t>
      </w:r>
      <w:r>
        <w:t> </w:t>
      </w:r>
      <w:r w:rsidRPr="000029D9">
        <w:t>1983</w:t>
      </w:r>
      <w:r>
        <w:t> </w:t>
      </w:r>
      <w:r w:rsidRPr="000029D9">
        <w:t>r.</w:t>
      </w:r>
      <w:r>
        <w:t xml:space="preserve"> Nr </w:t>
      </w:r>
      <w:r w:rsidRPr="000029D9">
        <w:t>5,</w:t>
      </w:r>
      <w:r>
        <w:t xml:space="preserve"> poz. </w:t>
      </w:r>
      <w:r w:rsidRPr="000029D9">
        <w:t>33, z</w:t>
      </w:r>
      <w:r>
        <w:t> </w:t>
      </w:r>
      <w:r w:rsidRPr="000029D9">
        <w:t>1984</w:t>
      </w:r>
      <w:r>
        <w:t> </w:t>
      </w:r>
      <w:r w:rsidRPr="000029D9">
        <w:t>r.</w:t>
      </w:r>
      <w:r>
        <w:t xml:space="preserve"> Nr </w:t>
      </w:r>
      <w:r w:rsidRPr="000029D9">
        <w:t>45,</w:t>
      </w:r>
      <w:r>
        <w:t xml:space="preserve"> poz. </w:t>
      </w:r>
      <w:r w:rsidRPr="000029D9">
        <w:t>241</w:t>
      </w:r>
      <w:r>
        <w:t xml:space="preserve"> i </w:t>
      </w:r>
      <w:r w:rsidRPr="000029D9">
        <w:t>242, z</w:t>
      </w:r>
      <w:r>
        <w:t> </w:t>
      </w:r>
      <w:r w:rsidRPr="000029D9">
        <w:t>1985</w:t>
      </w:r>
      <w:r>
        <w:t> </w:t>
      </w:r>
      <w:r w:rsidRPr="000029D9">
        <w:t>r.</w:t>
      </w:r>
      <w:r>
        <w:t xml:space="preserve"> Nr </w:t>
      </w:r>
      <w:r w:rsidRPr="000029D9">
        <w:t>20,</w:t>
      </w:r>
      <w:r>
        <w:t xml:space="preserve"> poz. </w:t>
      </w:r>
      <w:r w:rsidRPr="000029D9">
        <w:t>86, z</w:t>
      </w:r>
      <w:r>
        <w:t> </w:t>
      </w:r>
      <w:r w:rsidRPr="000029D9">
        <w:t>1987</w:t>
      </w:r>
      <w:r>
        <w:t> </w:t>
      </w:r>
      <w:r w:rsidRPr="000029D9">
        <w:t>r.</w:t>
      </w:r>
      <w:r>
        <w:t xml:space="preserve"> Nr </w:t>
      </w:r>
      <w:r w:rsidRPr="000029D9">
        <w:t>21,</w:t>
      </w:r>
      <w:r>
        <w:t xml:space="preserve"> poz. </w:t>
      </w:r>
      <w:r w:rsidRPr="000029D9">
        <w:t>123, z</w:t>
      </w:r>
      <w:r>
        <w:t> </w:t>
      </w:r>
      <w:r w:rsidRPr="000029D9">
        <w:t>1988</w:t>
      </w:r>
      <w:r>
        <w:t> </w:t>
      </w:r>
      <w:r w:rsidRPr="000029D9">
        <w:t>r.</w:t>
      </w:r>
      <w:r>
        <w:t xml:space="preserve"> Nr </w:t>
      </w:r>
      <w:r w:rsidRPr="000029D9">
        <w:t>41,</w:t>
      </w:r>
      <w:r>
        <w:t xml:space="preserve"> poz. </w:t>
      </w:r>
      <w:r w:rsidRPr="000029D9">
        <w:t>324, z</w:t>
      </w:r>
      <w:r>
        <w:t> </w:t>
      </w:r>
      <w:r w:rsidRPr="000029D9">
        <w:t>1989</w:t>
      </w:r>
      <w:r>
        <w:t> </w:t>
      </w:r>
      <w:r w:rsidRPr="000029D9">
        <w:t>r.</w:t>
      </w:r>
      <w:r>
        <w:t xml:space="preserve"> Nr </w:t>
      </w:r>
      <w:r w:rsidRPr="000029D9">
        <w:t>4,</w:t>
      </w:r>
      <w:r>
        <w:t xml:space="preserve"> poz. </w:t>
      </w:r>
      <w:r w:rsidRPr="000029D9">
        <w:t>21</w:t>
      </w:r>
      <w:r>
        <w:t xml:space="preserve"> i Nr </w:t>
      </w:r>
      <w:r w:rsidRPr="000029D9">
        <w:t>33,</w:t>
      </w:r>
      <w:r>
        <w:t xml:space="preserve"> poz. </w:t>
      </w:r>
      <w:r w:rsidRPr="000029D9">
        <w:t>175, z</w:t>
      </w:r>
      <w:r>
        <w:t> </w:t>
      </w:r>
      <w:r w:rsidRPr="000029D9">
        <w:t>1990</w:t>
      </w:r>
      <w:r>
        <w:t> </w:t>
      </w:r>
      <w:r w:rsidRPr="000029D9">
        <w:t>r.</w:t>
      </w:r>
      <w:r>
        <w:t xml:space="preserve"> Nr </w:t>
      </w:r>
      <w:r w:rsidRPr="000029D9">
        <w:t>14,</w:t>
      </w:r>
      <w:r>
        <w:t xml:space="preserve"> poz. </w:t>
      </w:r>
      <w:r w:rsidRPr="000029D9">
        <w:t>88,</w:t>
      </w:r>
      <w:r>
        <w:t xml:space="preserve"> Nr </w:t>
      </w:r>
      <w:r w:rsidRPr="000029D9">
        <w:t>34,</w:t>
      </w:r>
      <w:r>
        <w:t xml:space="preserve"> poz. </w:t>
      </w:r>
      <w:r w:rsidRPr="000029D9">
        <w:t>198,</w:t>
      </w:r>
      <w:r>
        <w:t xml:space="preserve"> Nr </w:t>
      </w:r>
      <w:r w:rsidRPr="000029D9">
        <w:t>53,</w:t>
      </w:r>
      <w:r>
        <w:t xml:space="preserve"> poz. </w:t>
      </w:r>
      <w:r w:rsidRPr="000029D9">
        <w:t>306,</w:t>
      </w:r>
      <w:r>
        <w:t xml:space="preserve"> Nr </w:t>
      </w:r>
      <w:r w:rsidRPr="000029D9">
        <w:t>55,</w:t>
      </w:r>
      <w:r>
        <w:t xml:space="preserve"> poz. </w:t>
      </w:r>
      <w:r w:rsidRPr="000029D9">
        <w:t>318</w:t>
      </w:r>
      <w:r>
        <w:t xml:space="preserve"> i Nr </w:t>
      </w:r>
      <w:r w:rsidRPr="000029D9">
        <w:t>79,</w:t>
      </w:r>
      <w:r>
        <w:t xml:space="preserve"> poz. </w:t>
      </w:r>
      <w:r w:rsidRPr="000029D9">
        <w:t>464, z</w:t>
      </w:r>
      <w:r>
        <w:t> </w:t>
      </w:r>
      <w:r w:rsidRPr="000029D9">
        <w:t>1991</w:t>
      </w:r>
      <w:r>
        <w:t> </w:t>
      </w:r>
      <w:r w:rsidRPr="000029D9">
        <w:t>r.</w:t>
      </w:r>
      <w:r>
        <w:t xml:space="preserve"> Nr </w:t>
      </w:r>
      <w:r w:rsidRPr="000029D9">
        <w:t>7,</w:t>
      </w:r>
      <w:r>
        <w:t xml:space="preserve"> poz. </w:t>
      </w:r>
      <w:r w:rsidRPr="000029D9">
        <w:t>24,</w:t>
      </w:r>
      <w:r>
        <w:t xml:space="preserve"> Nr </w:t>
      </w:r>
      <w:r w:rsidRPr="000029D9">
        <w:t>22,</w:t>
      </w:r>
      <w:r>
        <w:t xml:space="preserve"> poz. </w:t>
      </w:r>
      <w:r w:rsidRPr="000029D9">
        <w:t>92</w:t>
      </w:r>
      <w:r>
        <w:t xml:space="preserve"> i Nr </w:t>
      </w:r>
      <w:r w:rsidRPr="000029D9">
        <w:t>115,</w:t>
      </w:r>
      <w:r>
        <w:t xml:space="preserve"> poz. </w:t>
      </w:r>
      <w:r w:rsidRPr="000029D9">
        <w:t>496, z</w:t>
      </w:r>
      <w:r>
        <w:t> </w:t>
      </w:r>
      <w:r w:rsidRPr="000029D9">
        <w:t>1993</w:t>
      </w:r>
      <w:r>
        <w:t> </w:t>
      </w:r>
      <w:r w:rsidRPr="000029D9">
        <w:t>r.</w:t>
      </w:r>
      <w:r>
        <w:t xml:space="preserve"> Nr </w:t>
      </w:r>
      <w:r w:rsidRPr="000029D9">
        <w:t>12,</w:t>
      </w:r>
      <w:r>
        <w:t xml:space="preserve"> poz. </w:t>
      </w:r>
      <w:r w:rsidRPr="000029D9">
        <w:t>53, z</w:t>
      </w:r>
      <w:r>
        <w:t> </w:t>
      </w:r>
      <w:r w:rsidRPr="000029D9">
        <w:t>1994</w:t>
      </w:r>
      <w:r>
        <w:t> </w:t>
      </w:r>
      <w:r w:rsidRPr="000029D9">
        <w:t>r.</w:t>
      </w:r>
      <w:r>
        <w:t xml:space="preserve"> Nr </w:t>
      </w:r>
      <w:r w:rsidRPr="000029D9">
        <w:t>105,</w:t>
      </w:r>
      <w:r>
        <w:t xml:space="preserve"> poz. </w:t>
      </w:r>
      <w:r w:rsidRPr="000029D9">
        <w:t>509, z</w:t>
      </w:r>
      <w:r>
        <w:t> </w:t>
      </w:r>
      <w:r w:rsidRPr="000029D9">
        <w:t>1995</w:t>
      </w:r>
      <w:r>
        <w:t> </w:t>
      </w:r>
      <w:r w:rsidRPr="000029D9">
        <w:t>r.</w:t>
      </w:r>
      <w:r>
        <w:t xml:space="preserve"> Nr </w:t>
      </w:r>
      <w:r w:rsidRPr="000029D9">
        <w:t>83,</w:t>
      </w:r>
      <w:r>
        <w:t xml:space="preserve"> poz. </w:t>
      </w:r>
      <w:r w:rsidRPr="000029D9">
        <w:t>417, z</w:t>
      </w:r>
      <w:r>
        <w:t> </w:t>
      </w:r>
      <w:r w:rsidRPr="000029D9">
        <w:t>1996</w:t>
      </w:r>
      <w:r>
        <w:t> </w:t>
      </w:r>
      <w:r w:rsidRPr="000029D9">
        <w:t>r.</w:t>
      </w:r>
      <w:r>
        <w:t xml:space="preserve"> Nr </w:t>
      </w:r>
      <w:r w:rsidRPr="000029D9">
        <w:t>24,</w:t>
      </w:r>
      <w:r>
        <w:t xml:space="preserve"> poz. </w:t>
      </w:r>
      <w:r w:rsidRPr="000029D9">
        <w:t>110,</w:t>
      </w:r>
      <w:r>
        <w:t xml:space="preserve"> Nr </w:t>
      </w:r>
      <w:r w:rsidRPr="000029D9">
        <w:t>43,</w:t>
      </w:r>
      <w:r>
        <w:t xml:space="preserve"> poz. </w:t>
      </w:r>
      <w:r w:rsidRPr="000029D9">
        <w:t>189,</w:t>
      </w:r>
      <w:r>
        <w:t xml:space="preserve"> Nr </w:t>
      </w:r>
      <w:r w:rsidRPr="000029D9">
        <w:t>73,</w:t>
      </w:r>
      <w:r>
        <w:t xml:space="preserve"> poz. </w:t>
      </w:r>
      <w:r w:rsidRPr="000029D9">
        <w:t>350</w:t>
      </w:r>
      <w:r>
        <w:t xml:space="preserve"> i Nr </w:t>
      </w:r>
      <w:r w:rsidRPr="000029D9">
        <w:t>149,</w:t>
      </w:r>
      <w:r>
        <w:t xml:space="preserve"> poz. </w:t>
      </w:r>
      <w:r w:rsidRPr="000029D9">
        <w:t>703, z</w:t>
      </w:r>
      <w:r>
        <w:t> </w:t>
      </w:r>
      <w:r w:rsidRPr="000029D9">
        <w:t>1997</w:t>
      </w:r>
      <w:r>
        <w:t> </w:t>
      </w:r>
      <w:r w:rsidRPr="000029D9">
        <w:t>r.</w:t>
      </w:r>
      <w:r>
        <w:t xml:space="preserve"> Nr </w:t>
      </w:r>
      <w:r w:rsidRPr="000029D9">
        <w:t>43,</w:t>
      </w:r>
      <w:r>
        <w:t xml:space="preserve"> poz. </w:t>
      </w:r>
      <w:r w:rsidRPr="000029D9">
        <w:t>270,</w:t>
      </w:r>
      <w:r>
        <w:t xml:space="preserve"> Nr </w:t>
      </w:r>
      <w:r w:rsidRPr="000029D9">
        <w:t>54,</w:t>
      </w:r>
      <w:r>
        <w:t xml:space="preserve"> poz. </w:t>
      </w:r>
      <w:r w:rsidRPr="000029D9">
        <w:t>348,</w:t>
      </w:r>
      <w:r>
        <w:t xml:space="preserve"> Nr </w:t>
      </w:r>
      <w:r w:rsidRPr="000029D9">
        <w:t>75,</w:t>
      </w:r>
      <w:r>
        <w:t xml:space="preserve"> poz. </w:t>
      </w:r>
      <w:r w:rsidRPr="000029D9">
        <w:t>471,</w:t>
      </w:r>
      <w:r>
        <w:t xml:space="preserve"> Nr </w:t>
      </w:r>
      <w:r w:rsidRPr="000029D9">
        <w:t>102,</w:t>
      </w:r>
      <w:r>
        <w:t xml:space="preserve"> poz. </w:t>
      </w:r>
      <w:r w:rsidRPr="000029D9">
        <w:t>643,</w:t>
      </w:r>
      <w:r>
        <w:t xml:space="preserve"> Nr </w:t>
      </w:r>
      <w:r w:rsidRPr="000029D9">
        <w:t>117,</w:t>
      </w:r>
      <w:r>
        <w:t xml:space="preserve"> poz. </w:t>
      </w:r>
      <w:r w:rsidRPr="000029D9">
        <w:t>752,</w:t>
      </w:r>
      <w:r>
        <w:t xml:space="preserve"> Nr </w:t>
      </w:r>
      <w:r w:rsidRPr="000029D9">
        <w:t>121,</w:t>
      </w:r>
      <w:r>
        <w:t xml:space="preserve"> poz. </w:t>
      </w:r>
      <w:r w:rsidRPr="000029D9">
        <w:t>769</w:t>
      </w:r>
      <w:r>
        <w:t xml:space="preserve"> i </w:t>
      </w:r>
      <w:r w:rsidRPr="000029D9">
        <w:t>770,</w:t>
      </w:r>
      <w:r>
        <w:t xml:space="preserve"> Nr </w:t>
      </w:r>
      <w:r w:rsidRPr="000029D9">
        <w:t>133,</w:t>
      </w:r>
      <w:r>
        <w:t xml:space="preserve"> poz. </w:t>
      </w:r>
      <w:r w:rsidRPr="000029D9">
        <w:t>882,</w:t>
      </w:r>
      <w:r>
        <w:t xml:space="preserve"> Nr </w:t>
      </w:r>
      <w:r w:rsidRPr="000029D9">
        <w:t>139,</w:t>
      </w:r>
      <w:r>
        <w:t xml:space="preserve"> poz. </w:t>
      </w:r>
      <w:r w:rsidRPr="000029D9">
        <w:t>934,</w:t>
      </w:r>
      <w:r>
        <w:t xml:space="preserve"> Nr </w:t>
      </w:r>
      <w:r w:rsidRPr="000029D9">
        <w:t>140,</w:t>
      </w:r>
      <w:r>
        <w:t xml:space="preserve"> poz. </w:t>
      </w:r>
      <w:r w:rsidRPr="000029D9">
        <w:t>940</w:t>
      </w:r>
      <w:r>
        <w:t xml:space="preserve"> i Nr </w:t>
      </w:r>
      <w:r w:rsidRPr="000029D9">
        <w:t>141,</w:t>
      </w:r>
      <w:r>
        <w:t xml:space="preserve"> poz. </w:t>
      </w:r>
      <w:r w:rsidRPr="000029D9">
        <w:t>944, z</w:t>
      </w:r>
      <w:r>
        <w:t> </w:t>
      </w:r>
      <w:r w:rsidRPr="000029D9">
        <w:t>1998</w:t>
      </w:r>
      <w:r>
        <w:t> </w:t>
      </w:r>
      <w:r w:rsidRPr="000029D9">
        <w:t>r.</w:t>
      </w:r>
      <w:r>
        <w:t xml:space="preserve"> Nr </w:t>
      </w:r>
      <w:r w:rsidRPr="000029D9">
        <w:t>106,</w:t>
      </w:r>
      <w:r>
        <w:t xml:space="preserve"> poz. </w:t>
      </w:r>
      <w:r w:rsidRPr="000029D9">
        <w:t>668</w:t>
      </w:r>
      <w:r>
        <w:t xml:space="preserve"> i Nr </w:t>
      </w:r>
      <w:r w:rsidRPr="000029D9">
        <w:t>117,</w:t>
      </w:r>
      <w:r>
        <w:t xml:space="preserve"> poz. </w:t>
      </w:r>
      <w:r w:rsidRPr="000029D9">
        <w:t>757, z</w:t>
      </w:r>
      <w:r>
        <w:t> </w:t>
      </w:r>
      <w:r w:rsidRPr="000029D9">
        <w:t>1999</w:t>
      </w:r>
      <w:r>
        <w:t> </w:t>
      </w:r>
      <w:r w:rsidRPr="000029D9">
        <w:t>r.</w:t>
      </w:r>
      <w:r>
        <w:t xml:space="preserve"> Nr </w:t>
      </w:r>
      <w:r w:rsidRPr="000029D9">
        <w:t>52,</w:t>
      </w:r>
      <w:r>
        <w:t xml:space="preserve"> poz. </w:t>
      </w:r>
      <w:r w:rsidRPr="000029D9">
        <w:t>532, z</w:t>
      </w:r>
      <w:r>
        <w:t> </w:t>
      </w:r>
      <w:r w:rsidRPr="000029D9">
        <w:t>2000</w:t>
      </w:r>
      <w:r>
        <w:t> </w:t>
      </w:r>
      <w:r w:rsidRPr="000029D9">
        <w:t>r.</w:t>
      </w:r>
      <w:r>
        <w:t xml:space="preserve"> Nr </w:t>
      </w:r>
      <w:r w:rsidRPr="000029D9">
        <w:t>22,</w:t>
      </w:r>
      <w:r>
        <w:t xml:space="preserve"> poz. </w:t>
      </w:r>
      <w:r w:rsidRPr="000029D9">
        <w:t>269</w:t>
      </w:r>
      <w:r>
        <w:t xml:space="preserve"> i </w:t>
      </w:r>
      <w:r w:rsidRPr="000029D9">
        <w:t>271,</w:t>
      </w:r>
      <w:r>
        <w:t xml:space="preserve"> Nr </w:t>
      </w:r>
      <w:r w:rsidRPr="000029D9">
        <w:t>48,</w:t>
      </w:r>
      <w:r>
        <w:t xml:space="preserve"> poz. </w:t>
      </w:r>
      <w:r w:rsidRPr="000029D9">
        <w:t>552</w:t>
      </w:r>
      <w:r>
        <w:t xml:space="preserve"> i </w:t>
      </w:r>
      <w:r w:rsidRPr="000029D9">
        <w:t>554,</w:t>
      </w:r>
      <w:r>
        <w:t xml:space="preserve"> Nr </w:t>
      </w:r>
      <w:r w:rsidRPr="000029D9">
        <w:t>55,</w:t>
      </w:r>
      <w:r>
        <w:t xml:space="preserve"> poz. </w:t>
      </w:r>
      <w:r w:rsidRPr="000029D9">
        <w:t>665,</w:t>
      </w:r>
      <w:r>
        <w:t xml:space="preserve"> Nr </w:t>
      </w:r>
      <w:r w:rsidRPr="000029D9">
        <w:t>73,</w:t>
      </w:r>
      <w:r>
        <w:t xml:space="preserve"> poz. </w:t>
      </w:r>
      <w:r w:rsidRPr="000029D9">
        <w:t>852,</w:t>
      </w:r>
      <w:r>
        <w:t xml:space="preserve"> Nr </w:t>
      </w:r>
      <w:r w:rsidRPr="000029D9">
        <w:t>94,</w:t>
      </w:r>
      <w:r>
        <w:t xml:space="preserve"> poz. </w:t>
      </w:r>
      <w:r w:rsidRPr="000029D9">
        <w:t>1037,</w:t>
      </w:r>
      <w:r>
        <w:t xml:space="preserve"> Nr </w:t>
      </w:r>
      <w:r w:rsidRPr="000029D9">
        <w:t>114,</w:t>
      </w:r>
      <w:r>
        <w:t xml:space="preserve"> poz. </w:t>
      </w:r>
      <w:r w:rsidRPr="000029D9">
        <w:t>1191</w:t>
      </w:r>
      <w:r>
        <w:t xml:space="preserve"> i </w:t>
      </w:r>
      <w:r w:rsidRPr="000029D9">
        <w:t>1193</w:t>
      </w:r>
      <w:r>
        <w:t xml:space="preserve"> i Nr </w:t>
      </w:r>
      <w:r w:rsidRPr="000029D9">
        <w:t>122,</w:t>
      </w:r>
      <w:r>
        <w:t xml:space="preserve"> poz. </w:t>
      </w:r>
      <w:r w:rsidRPr="000029D9">
        <w:t>1314, 1319</w:t>
      </w:r>
      <w:r>
        <w:t xml:space="preserve"> i </w:t>
      </w:r>
      <w:r w:rsidRPr="000029D9">
        <w:t>1322, z</w:t>
      </w:r>
      <w:r>
        <w:t> </w:t>
      </w:r>
      <w:r w:rsidRPr="000029D9">
        <w:t>2001</w:t>
      </w:r>
      <w:r>
        <w:t> </w:t>
      </w:r>
      <w:r w:rsidRPr="000029D9">
        <w:t>r.</w:t>
      </w:r>
      <w:r>
        <w:t xml:space="preserve"> Nr </w:t>
      </w:r>
      <w:r w:rsidRPr="000029D9">
        <w:t>4,</w:t>
      </w:r>
      <w:r>
        <w:t xml:space="preserve"> poz. </w:t>
      </w:r>
      <w:r w:rsidRPr="000029D9">
        <w:t>27,</w:t>
      </w:r>
      <w:r>
        <w:t xml:space="preserve"> Nr </w:t>
      </w:r>
      <w:r w:rsidRPr="000029D9">
        <w:t>49,</w:t>
      </w:r>
      <w:r>
        <w:t xml:space="preserve"> poz. </w:t>
      </w:r>
      <w:r w:rsidRPr="000029D9">
        <w:t>508,</w:t>
      </w:r>
      <w:r>
        <w:t xml:space="preserve"> Nr </w:t>
      </w:r>
      <w:r w:rsidRPr="000029D9">
        <w:t>63,</w:t>
      </w:r>
      <w:r>
        <w:t xml:space="preserve"> poz. </w:t>
      </w:r>
      <w:r w:rsidRPr="000029D9">
        <w:t>635,</w:t>
      </w:r>
      <w:r>
        <w:t xml:space="preserve"> Nr </w:t>
      </w:r>
      <w:r w:rsidRPr="000029D9">
        <w:t>98,</w:t>
      </w:r>
      <w:r>
        <w:t xml:space="preserve"> poz. </w:t>
      </w:r>
      <w:r w:rsidRPr="000029D9">
        <w:t>1069, 1070</w:t>
      </w:r>
      <w:r>
        <w:t xml:space="preserve"> i </w:t>
      </w:r>
      <w:r w:rsidRPr="000029D9">
        <w:t>1071,</w:t>
      </w:r>
      <w:r>
        <w:t xml:space="preserve"> Nr </w:t>
      </w:r>
      <w:r w:rsidRPr="000029D9">
        <w:t>123,</w:t>
      </w:r>
      <w:r>
        <w:t xml:space="preserve"> poz. </w:t>
      </w:r>
      <w:r w:rsidRPr="000029D9">
        <w:t>1353,</w:t>
      </w:r>
      <w:r>
        <w:t xml:space="preserve"> Nr </w:t>
      </w:r>
      <w:r w:rsidRPr="000029D9">
        <w:t>125,</w:t>
      </w:r>
      <w:r>
        <w:t xml:space="preserve"> poz. </w:t>
      </w:r>
      <w:r w:rsidRPr="000029D9">
        <w:t>1368</w:t>
      </w:r>
      <w:r>
        <w:t xml:space="preserve"> i Nr </w:t>
      </w:r>
      <w:r w:rsidRPr="000029D9">
        <w:t>138,</w:t>
      </w:r>
      <w:r>
        <w:t xml:space="preserve"> poz. </w:t>
      </w:r>
      <w:r w:rsidRPr="000029D9">
        <w:t>1546, z</w:t>
      </w:r>
      <w:r>
        <w:t> </w:t>
      </w:r>
      <w:r w:rsidRPr="000029D9">
        <w:t>2002</w:t>
      </w:r>
      <w:r>
        <w:t> </w:t>
      </w:r>
      <w:r w:rsidRPr="000029D9">
        <w:t>r.</w:t>
      </w:r>
      <w:r>
        <w:t xml:space="preserve"> Nr </w:t>
      </w:r>
      <w:r w:rsidRPr="000029D9">
        <w:t>25,</w:t>
      </w:r>
      <w:r>
        <w:t xml:space="preserve"> poz. </w:t>
      </w:r>
      <w:r w:rsidRPr="000029D9">
        <w:t>253,</w:t>
      </w:r>
      <w:r>
        <w:t xml:space="preserve"> Nr </w:t>
      </w:r>
      <w:r w:rsidRPr="000029D9">
        <w:t>26,</w:t>
      </w:r>
      <w:r>
        <w:t xml:space="preserve"> poz. </w:t>
      </w:r>
      <w:r w:rsidRPr="000029D9">
        <w:t>265,</w:t>
      </w:r>
      <w:r>
        <w:t xml:space="preserve"> Nr </w:t>
      </w:r>
      <w:r w:rsidRPr="000029D9">
        <w:t>74,</w:t>
      </w:r>
      <w:r>
        <w:t xml:space="preserve"> poz. </w:t>
      </w:r>
      <w:r w:rsidRPr="000029D9">
        <w:t>676,</w:t>
      </w:r>
      <w:r>
        <w:t xml:space="preserve"> Nr </w:t>
      </w:r>
      <w:r w:rsidRPr="000029D9">
        <w:t>84,</w:t>
      </w:r>
      <w:r>
        <w:t xml:space="preserve"> poz. </w:t>
      </w:r>
      <w:r w:rsidRPr="000029D9">
        <w:t>764,</w:t>
      </w:r>
      <w:r>
        <w:t xml:space="preserve"> Nr </w:t>
      </w:r>
      <w:r w:rsidRPr="000029D9">
        <w:t>126,</w:t>
      </w:r>
      <w:r>
        <w:t xml:space="preserve"> poz. </w:t>
      </w:r>
      <w:r w:rsidRPr="000029D9">
        <w:t>1069</w:t>
      </w:r>
      <w:r>
        <w:t xml:space="preserve"> i </w:t>
      </w:r>
      <w:r w:rsidRPr="000029D9">
        <w:t>1070,</w:t>
      </w:r>
      <w:r>
        <w:t xml:space="preserve"> Nr </w:t>
      </w:r>
      <w:r w:rsidRPr="000029D9">
        <w:t>129,</w:t>
      </w:r>
      <w:r>
        <w:t xml:space="preserve"> poz. </w:t>
      </w:r>
      <w:r w:rsidRPr="000029D9">
        <w:t>1102,</w:t>
      </w:r>
      <w:r>
        <w:t xml:space="preserve"> Nr </w:t>
      </w:r>
      <w:r w:rsidRPr="000029D9">
        <w:t>153,</w:t>
      </w:r>
      <w:r>
        <w:t xml:space="preserve"> poz. </w:t>
      </w:r>
      <w:r w:rsidRPr="000029D9">
        <w:t>1271,</w:t>
      </w:r>
      <w:r>
        <w:t xml:space="preserve"> Nr </w:t>
      </w:r>
      <w:r w:rsidRPr="000029D9">
        <w:t>219,</w:t>
      </w:r>
      <w:r>
        <w:t xml:space="preserve"> poz. </w:t>
      </w:r>
      <w:r w:rsidRPr="000029D9">
        <w:t>1849</w:t>
      </w:r>
      <w:r>
        <w:t xml:space="preserve"> i Nr </w:t>
      </w:r>
      <w:r w:rsidRPr="000029D9">
        <w:t>240,</w:t>
      </w:r>
      <w:r>
        <w:t xml:space="preserve"> poz. </w:t>
      </w:r>
      <w:r w:rsidRPr="000029D9">
        <w:t>2058, z</w:t>
      </w:r>
      <w:r>
        <w:t> </w:t>
      </w:r>
      <w:r w:rsidRPr="000029D9">
        <w:t>2003</w:t>
      </w:r>
      <w:r>
        <w:t> </w:t>
      </w:r>
      <w:r w:rsidRPr="000029D9">
        <w:t>r.</w:t>
      </w:r>
      <w:r>
        <w:t xml:space="preserve"> Nr </w:t>
      </w:r>
      <w:r w:rsidRPr="000029D9">
        <w:t>41,</w:t>
      </w:r>
      <w:r>
        <w:t xml:space="preserve"> poz. </w:t>
      </w:r>
      <w:r w:rsidRPr="000029D9">
        <w:t>360,</w:t>
      </w:r>
      <w:r>
        <w:t xml:space="preserve"> Nr </w:t>
      </w:r>
      <w:r w:rsidRPr="000029D9">
        <w:t>42,</w:t>
      </w:r>
      <w:r>
        <w:t xml:space="preserve"> poz. </w:t>
      </w:r>
      <w:r w:rsidRPr="000029D9">
        <w:t>363,</w:t>
      </w:r>
      <w:r>
        <w:t xml:space="preserve"> Nr </w:t>
      </w:r>
      <w:r w:rsidRPr="000029D9">
        <w:t>60,</w:t>
      </w:r>
      <w:r>
        <w:t xml:space="preserve"> poz. </w:t>
      </w:r>
      <w:r w:rsidRPr="000029D9">
        <w:t>535,</w:t>
      </w:r>
      <w:r>
        <w:t xml:space="preserve"> Nr </w:t>
      </w:r>
      <w:r w:rsidRPr="000029D9">
        <w:t>109,</w:t>
      </w:r>
      <w:r>
        <w:t xml:space="preserve"> poz. </w:t>
      </w:r>
      <w:r w:rsidRPr="000029D9">
        <w:t>1035,</w:t>
      </w:r>
      <w:r>
        <w:t xml:space="preserve"> Nr </w:t>
      </w:r>
      <w:r w:rsidRPr="000029D9">
        <w:t>119,</w:t>
      </w:r>
      <w:r>
        <w:t xml:space="preserve"> poz. </w:t>
      </w:r>
      <w:r w:rsidRPr="000029D9">
        <w:t>1121,</w:t>
      </w:r>
      <w:r>
        <w:t xml:space="preserve"> Nr </w:t>
      </w:r>
      <w:r w:rsidRPr="000029D9">
        <w:t>130,</w:t>
      </w:r>
      <w:r>
        <w:t xml:space="preserve"> poz. </w:t>
      </w:r>
      <w:r w:rsidRPr="000029D9">
        <w:t>1188,</w:t>
      </w:r>
      <w:r>
        <w:t xml:space="preserve"> Nr </w:t>
      </w:r>
      <w:r w:rsidRPr="000029D9">
        <w:t>139,</w:t>
      </w:r>
      <w:r>
        <w:t xml:space="preserve"> poz. </w:t>
      </w:r>
      <w:r w:rsidRPr="000029D9">
        <w:t>1323,</w:t>
      </w:r>
      <w:r>
        <w:t xml:space="preserve"> Nr </w:t>
      </w:r>
      <w:r w:rsidRPr="000029D9">
        <w:t>199,</w:t>
      </w:r>
      <w:r>
        <w:t xml:space="preserve"> poz. </w:t>
      </w:r>
      <w:r w:rsidRPr="000029D9">
        <w:t>1939</w:t>
      </w:r>
      <w:r>
        <w:t xml:space="preserve"> i Nr </w:t>
      </w:r>
      <w:r w:rsidRPr="000029D9">
        <w:t>228,</w:t>
      </w:r>
      <w:r>
        <w:t xml:space="preserve"> poz. </w:t>
      </w:r>
      <w:r w:rsidRPr="000029D9">
        <w:t>2255, z</w:t>
      </w:r>
      <w:r>
        <w:t> </w:t>
      </w:r>
      <w:r w:rsidRPr="000029D9">
        <w:t>2004</w:t>
      </w:r>
      <w:r>
        <w:t> </w:t>
      </w:r>
      <w:r w:rsidRPr="000029D9">
        <w:t>r.</w:t>
      </w:r>
      <w:r>
        <w:t xml:space="preserve"> Nr </w:t>
      </w:r>
      <w:r w:rsidRPr="000029D9">
        <w:t>9,</w:t>
      </w:r>
      <w:r>
        <w:t xml:space="preserve"> poz. </w:t>
      </w:r>
      <w:r w:rsidRPr="000029D9">
        <w:t>75,</w:t>
      </w:r>
      <w:r>
        <w:t xml:space="preserve"> Nr </w:t>
      </w:r>
      <w:r w:rsidRPr="000029D9">
        <w:t>11,</w:t>
      </w:r>
      <w:r>
        <w:t xml:space="preserve"> poz. </w:t>
      </w:r>
      <w:r w:rsidRPr="000029D9">
        <w:t>101,</w:t>
      </w:r>
      <w:r>
        <w:t xml:space="preserve"> Nr </w:t>
      </w:r>
      <w:r w:rsidRPr="000029D9">
        <w:t>68,</w:t>
      </w:r>
      <w:r>
        <w:t xml:space="preserve"> poz. </w:t>
      </w:r>
      <w:r w:rsidRPr="000029D9">
        <w:t>623,</w:t>
      </w:r>
      <w:r>
        <w:t xml:space="preserve"> Nr </w:t>
      </w:r>
      <w:r w:rsidRPr="000029D9">
        <w:t>91,</w:t>
      </w:r>
      <w:r>
        <w:t xml:space="preserve"> poz. </w:t>
      </w:r>
      <w:r w:rsidRPr="000029D9">
        <w:t>871,</w:t>
      </w:r>
      <w:r>
        <w:t xml:space="preserve"> Nr </w:t>
      </w:r>
      <w:r w:rsidRPr="000029D9">
        <w:t>93,</w:t>
      </w:r>
      <w:r>
        <w:t xml:space="preserve"> poz. </w:t>
      </w:r>
      <w:r w:rsidRPr="000029D9">
        <w:t>891,</w:t>
      </w:r>
      <w:r>
        <w:t xml:space="preserve"> Nr </w:t>
      </w:r>
      <w:r w:rsidRPr="000029D9">
        <w:t>121,</w:t>
      </w:r>
      <w:r>
        <w:t xml:space="preserve"> poz. </w:t>
      </w:r>
      <w:r w:rsidRPr="000029D9">
        <w:t>1264,</w:t>
      </w:r>
      <w:r>
        <w:t xml:space="preserve"> Nr </w:t>
      </w:r>
      <w:r w:rsidRPr="000029D9">
        <w:t>162,</w:t>
      </w:r>
      <w:r>
        <w:t xml:space="preserve"> poz. </w:t>
      </w:r>
      <w:r w:rsidRPr="000029D9">
        <w:t>1691,</w:t>
      </w:r>
      <w:r>
        <w:t xml:space="preserve"> Nr </w:t>
      </w:r>
      <w:r w:rsidRPr="000029D9">
        <w:t>169,</w:t>
      </w:r>
      <w:r>
        <w:t xml:space="preserve"> poz. </w:t>
      </w:r>
      <w:r w:rsidRPr="000029D9">
        <w:t>1783,</w:t>
      </w:r>
      <w:r>
        <w:t xml:space="preserve"> Nr </w:t>
      </w:r>
      <w:r w:rsidRPr="000029D9">
        <w:t>172,</w:t>
      </w:r>
      <w:r>
        <w:t xml:space="preserve"> poz. </w:t>
      </w:r>
      <w:r w:rsidRPr="000029D9">
        <w:t>1804,</w:t>
      </w:r>
      <w:r>
        <w:t xml:space="preserve"> Nr </w:t>
      </w:r>
      <w:r w:rsidRPr="000029D9">
        <w:t>204,</w:t>
      </w:r>
      <w:r>
        <w:t xml:space="preserve"> poz. </w:t>
      </w:r>
      <w:r w:rsidRPr="000029D9">
        <w:t>2091,</w:t>
      </w:r>
      <w:r>
        <w:t xml:space="preserve"> Nr </w:t>
      </w:r>
      <w:r w:rsidRPr="000029D9">
        <w:t>210,</w:t>
      </w:r>
      <w:r>
        <w:t xml:space="preserve"> poz. </w:t>
      </w:r>
      <w:r w:rsidRPr="000029D9">
        <w:t>2135,</w:t>
      </w:r>
      <w:r>
        <w:t xml:space="preserve"> Nr </w:t>
      </w:r>
      <w:r w:rsidRPr="000029D9">
        <w:t>236,</w:t>
      </w:r>
      <w:r>
        <w:t xml:space="preserve"> poz. </w:t>
      </w:r>
      <w:r w:rsidRPr="000029D9">
        <w:t>2356</w:t>
      </w:r>
      <w:r>
        <w:t xml:space="preserve"> i Nr </w:t>
      </w:r>
      <w:r w:rsidRPr="000029D9">
        <w:t>237,</w:t>
      </w:r>
      <w:r>
        <w:t xml:space="preserve"> poz. </w:t>
      </w:r>
      <w:r w:rsidRPr="000029D9">
        <w:t>2384, z</w:t>
      </w:r>
      <w:r>
        <w:t> </w:t>
      </w:r>
      <w:r w:rsidRPr="000029D9">
        <w:t>2005</w:t>
      </w:r>
      <w:r>
        <w:t> </w:t>
      </w:r>
      <w:r w:rsidRPr="000029D9">
        <w:t>r.</w:t>
      </w:r>
      <w:r>
        <w:t xml:space="preserve"> Nr </w:t>
      </w:r>
      <w:r w:rsidRPr="000029D9">
        <w:t>13,</w:t>
      </w:r>
      <w:r>
        <w:t xml:space="preserve"> poz. </w:t>
      </w:r>
      <w:r w:rsidRPr="000029D9">
        <w:t>98,</w:t>
      </w:r>
      <w:r>
        <w:t xml:space="preserve"> Nr </w:t>
      </w:r>
      <w:r w:rsidRPr="000029D9">
        <w:t>22,</w:t>
      </w:r>
      <w:r>
        <w:t xml:space="preserve"> poz. </w:t>
      </w:r>
      <w:r w:rsidRPr="000029D9">
        <w:t>185,</w:t>
      </w:r>
      <w:r>
        <w:t xml:space="preserve"> Nr </w:t>
      </w:r>
      <w:r w:rsidRPr="000029D9">
        <w:t>86,</w:t>
      </w:r>
      <w:r>
        <w:t xml:space="preserve"> poz. </w:t>
      </w:r>
      <w:r w:rsidRPr="000029D9">
        <w:t>732,</w:t>
      </w:r>
      <w:r>
        <w:t xml:space="preserve"> Nr </w:t>
      </w:r>
      <w:r w:rsidRPr="000029D9">
        <w:t>122,</w:t>
      </w:r>
      <w:r>
        <w:t xml:space="preserve"> poz. </w:t>
      </w:r>
      <w:r w:rsidRPr="000029D9">
        <w:t>1024,</w:t>
      </w:r>
      <w:r>
        <w:t xml:space="preserve"> Nr </w:t>
      </w:r>
      <w:r w:rsidRPr="000029D9">
        <w:t>143,</w:t>
      </w:r>
      <w:r>
        <w:t xml:space="preserve"> poz. </w:t>
      </w:r>
      <w:r w:rsidRPr="000029D9">
        <w:t>1199,</w:t>
      </w:r>
      <w:r>
        <w:t xml:space="preserve"> Nr </w:t>
      </w:r>
      <w:r w:rsidRPr="000029D9">
        <w:t>150,</w:t>
      </w:r>
      <w:r>
        <w:t xml:space="preserve"> poz. </w:t>
      </w:r>
      <w:r w:rsidRPr="000029D9">
        <w:t>1239,</w:t>
      </w:r>
      <w:r>
        <w:t xml:space="preserve"> Nr </w:t>
      </w:r>
      <w:r w:rsidRPr="000029D9">
        <w:t>167,</w:t>
      </w:r>
      <w:r>
        <w:t xml:space="preserve"> poz. </w:t>
      </w:r>
      <w:r w:rsidRPr="000029D9">
        <w:t>1398,</w:t>
      </w:r>
      <w:r>
        <w:t xml:space="preserve"> Nr </w:t>
      </w:r>
      <w:r w:rsidRPr="000029D9">
        <w:t>169,</w:t>
      </w:r>
      <w:r>
        <w:t xml:space="preserve"> poz. </w:t>
      </w:r>
      <w:r w:rsidRPr="000029D9">
        <w:t>1413</w:t>
      </w:r>
      <w:r>
        <w:t xml:space="preserve"> i </w:t>
      </w:r>
      <w:r w:rsidRPr="000029D9">
        <w:t>1417,</w:t>
      </w:r>
      <w:r>
        <w:t xml:space="preserve"> Nr </w:t>
      </w:r>
      <w:r w:rsidRPr="000029D9">
        <w:t>172,</w:t>
      </w:r>
      <w:r>
        <w:t xml:space="preserve"> poz. </w:t>
      </w:r>
      <w:r w:rsidRPr="000029D9">
        <w:t>1438,</w:t>
      </w:r>
      <w:r>
        <w:t xml:space="preserve"> Nr </w:t>
      </w:r>
      <w:r w:rsidRPr="000029D9">
        <w:t>178,</w:t>
      </w:r>
      <w:r>
        <w:t xml:space="preserve"> poz. </w:t>
      </w:r>
      <w:r w:rsidRPr="000029D9">
        <w:t>1478,</w:t>
      </w:r>
      <w:r>
        <w:t xml:space="preserve"> Nr </w:t>
      </w:r>
      <w:r w:rsidRPr="000029D9">
        <w:t>183,</w:t>
      </w:r>
      <w:r>
        <w:t xml:space="preserve"> poz. </w:t>
      </w:r>
      <w:r w:rsidRPr="000029D9">
        <w:t>1538,</w:t>
      </w:r>
      <w:r>
        <w:t xml:space="preserve"> Nr </w:t>
      </w:r>
      <w:r w:rsidRPr="000029D9">
        <w:t>264,</w:t>
      </w:r>
      <w:r>
        <w:t xml:space="preserve"> poz. </w:t>
      </w:r>
      <w:r w:rsidRPr="000029D9">
        <w:t>2205</w:t>
      </w:r>
      <w:r>
        <w:t xml:space="preserve"> i Nr </w:t>
      </w:r>
      <w:r w:rsidRPr="000029D9">
        <w:t>267,</w:t>
      </w:r>
      <w:r>
        <w:t xml:space="preserve"> poz. </w:t>
      </w:r>
      <w:r w:rsidRPr="000029D9">
        <w:t>2258, z</w:t>
      </w:r>
      <w:r>
        <w:t> </w:t>
      </w:r>
      <w:r w:rsidRPr="000029D9">
        <w:t>2006</w:t>
      </w:r>
      <w:r>
        <w:t> </w:t>
      </w:r>
      <w:r w:rsidRPr="000029D9">
        <w:t>r.</w:t>
      </w:r>
      <w:r>
        <w:t xml:space="preserve"> Nr </w:t>
      </w:r>
      <w:r w:rsidRPr="000029D9">
        <w:t>12,</w:t>
      </w:r>
      <w:r>
        <w:t xml:space="preserve"> poz. </w:t>
      </w:r>
      <w:r w:rsidRPr="000029D9">
        <w:t>66,</w:t>
      </w:r>
      <w:r>
        <w:t xml:space="preserve"> Nr </w:t>
      </w:r>
      <w:r w:rsidRPr="000029D9">
        <w:t>66,</w:t>
      </w:r>
      <w:r>
        <w:t xml:space="preserve"> poz. </w:t>
      </w:r>
      <w:r w:rsidRPr="000029D9">
        <w:t>466,</w:t>
      </w:r>
      <w:r>
        <w:t xml:space="preserve"> Nr </w:t>
      </w:r>
      <w:r w:rsidRPr="000029D9">
        <w:t>104,</w:t>
      </w:r>
      <w:r>
        <w:t xml:space="preserve"> poz. </w:t>
      </w:r>
      <w:r w:rsidRPr="000029D9">
        <w:t>708</w:t>
      </w:r>
      <w:r>
        <w:t xml:space="preserve"> i </w:t>
      </w:r>
      <w:r w:rsidRPr="000029D9">
        <w:t>711,</w:t>
      </w:r>
      <w:r>
        <w:t xml:space="preserve"> Nr </w:t>
      </w:r>
      <w:r w:rsidRPr="000029D9">
        <w:t>186,</w:t>
      </w:r>
      <w:r>
        <w:t xml:space="preserve"> poz. </w:t>
      </w:r>
      <w:r w:rsidRPr="000029D9">
        <w:t>1379,</w:t>
      </w:r>
      <w:r>
        <w:t xml:space="preserve"> Nr </w:t>
      </w:r>
      <w:r w:rsidRPr="000029D9">
        <w:t>208,</w:t>
      </w:r>
      <w:r>
        <w:t xml:space="preserve"> poz. </w:t>
      </w:r>
      <w:r w:rsidRPr="000029D9">
        <w:t>1537</w:t>
      </w:r>
      <w:r>
        <w:t xml:space="preserve"> i </w:t>
      </w:r>
      <w:r w:rsidRPr="000029D9">
        <w:t>1540,</w:t>
      </w:r>
      <w:r>
        <w:t xml:space="preserve"> Nr </w:t>
      </w:r>
      <w:r w:rsidRPr="000029D9">
        <w:t>226,</w:t>
      </w:r>
      <w:r>
        <w:t xml:space="preserve"> poz. </w:t>
      </w:r>
      <w:r w:rsidRPr="000029D9">
        <w:t>1656</w:t>
      </w:r>
      <w:r>
        <w:t xml:space="preserve"> i Nr </w:t>
      </w:r>
      <w:r w:rsidRPr="000029D9">
        <w:t>235,</w:t>
      </w:r>
      <w:r>
        <w:t xml:space="preserve"> poz. </w:t>
      </w:r>
      <w:r w:rsidRPr="000029D9">
        <w:t>1699</w:t>
      </w:r>
      <w:r>
        <w:t xml:space="preserve"> oraz</w:t>
      </w:r>
      <w:r w:rsidRPr="000029D9">
        <w:t xml:space="preserve"> z</w:t>
      </w:r>
      <w:r>
        <w:t> </w:t>
      </w:r>
      <w:r w:rsidRPr="000029D9">
        <w:t>2007</w:t>
      </w:r>
      <w:r>
        <w:t> </w:t>
      </w:r>
      <w:r w:rsidRPr="000029D9">
        <w:t>r.</w:t>
      </w:r>
      <w:r>
        <w:t xml:space="preserve"> Nr </w:t>
      </w:r>
      <w:r w:rsidRPr="000029D9">
        <w:t>7,</w:t>
      </w:r>
      <w:r>
        <w:t xml:space="preserve"> poz. </w:t>
      </w:r>
      <w:r w:rsidRPr="000029D9">
        <w:t>58</w:t>
      </w:r>
      <w:r>
        <w:t xml:space="preserve"> i Nr </w:t>
      </w:r>
      <w:r w:rsidRPr="000029D9">
        <w:t>47,</w:t>
      </w:r>
      <w:r>
        <w:t xml:space="preserve"> poz. </w:t>
      </w:r>
      <w:r w:rsidRPr="000029D9">
        <w:t>319.</w:t>
      </w:r>
    </w:p>
  </w:footnote>
  <w:footnote w:id="2">
    <w:p w:rsidR="00003EB3" w:rsidRPr="000029D9" w:rsidRDefault="00003EB3" w:rsidP="00C52789">
      <w:pPr>
        <w:pStyle w:val="ODNONIKtreodnonika"/>
      </w:pPr>
      <w:r>
        <w:rPr>
          <w:rStyle w:val="Odwoanieprzypisudolnego"/>
        </w:rPr>
        <w:footnoteRef/>
      </w:r>
      <w:r>
        <w:rPr>
          <w:rStyle w:val="IGindeksgrny"/>
        </w:rPr>
        <w:t>)</w:t>
      </w:r>
      <w:r>
        <w:tab/>
      </w:r>
      <w:r w:rsidRPr="000029D9">
        <w:t>Zmiany wymienionej ustawy zostały ogłoszone w</w:t>
      </w:r>
      <w:r>
        <w:t> Dz. U.</w:t>
      </w:r>
      <w:r w:rsidRPr="000029D9">
        <w:t xml:space="preserve"> z</w:t>
      </w:r>
      <w:r>
        <w:t> </w:t>
      </w:r>
      <w:r w:rsidRPr="000029D9">
        <w:t>1994</w:t>
      </w:r>
      <w:r>
        <w:t> </w:t>
      </w:r>
      <w:r w:rsidRPr="000029D9">
        <w:t>r.</w:t>
      </w:r>
      <w:r>
        <w:t xml:space="preserve"> Nr </w:t>
      </w:r>
      <w:r w:rsidRPr="000029D9">
        <w:t>84,</w:t>
      </w:r>
      <w:r>
        <w:t xml:space="preserve"> poz. </w:t>
      </w:r>
      <w:r w:rsidRPr="000029D9">
        <w:t>385, z</w:t>
      </w:r>
      <w:r>
        <w:t> </w:t>
      </w:r>
      <w:r w:rsidRPr="000029D9">
        <w:t>1997</w:t>
      </w:r>
      <w:r>
        <w:t> </w:t>
      </w:r>
      <w:r w:rsidRPr="000029D9">
        <w:t>r.</w:t>
      </w:r>
      <w:r>
        <w:t xml:space="preserve"> Nr </w:t>
      </w:r>
      <w:r w:rsidRPr="000029D9">
        <w:t>30,</w:t>
      </w:r>
      <w:r>
        <w:t xml:space="preserve"> poz. </w:t>
      </w:r>
      <w:r w:rsidRPr="000029D9">
        <w:t>164,</w:t>
      </w:r>
      <w:r>
        <w:t xml:space="preserve"> Nr </w:t>
      </w:r>
      <w:r w:rsidRPr="000029D9">
        <w:t>47,</w:t>
      </w:r>
      <w:r>
        <w:t xml:space="preserve"> poz. </w:t>
      </w:r>
      <w:r w:rsidRPr="000029D9">
        <w:t>298</w:t>
      </w:r>
      <w:r>
        <w:t xml:space="preserve"> i Nr </w:t>
      </w:r>
      <w:r w:rsidRPr="000029D9">
        <w:t>107,</w:t>
      </w:r>
      <w:r>
        <w:t xml:space="preserve"> poz. </w:t>
      </w:r>
      <w:r w:rsidRPr="000029D9">
        <w:t>691, z</w:t>
      </w:r>
      <w:r>
        <w:t> </w:t>
      </w:r>
      <w:r w:rsidRPr="000029D9">
        <w:t>2000</w:t>
      </w:r>
      <w:r>
        <w:t> </w:t>
      </w:r>
      <w:r w:rsidRPr="000029D9">
        <w:t>r.</w:t>
      </w:r>
      <w:r>
        <w:t xml:space="preserve"> Nr </w:t>
      </w:r>
      <w:r w:rsidRPr="000029D9">
        <w:t>122,</w:t>
      </w:r>
      <w:r>
        <w:t xml:space="preserve"> poz. </w:t>
      </w:r>
      <w:r w:rsidRPr="000029D9">
        <w:t>1319, z</w:t>
      </w:r>
      <w:r>
        <w:t> </w:t>
      </w:r>
      <w:r w:rsidRPr="000029D9">
        <w:t>2001</w:t>
      </w:r>
      <w:r>
        <w:t> </w:t>
      </w:r>
      <w:r w:rsidRPr="000029D9">
        <w:t>r.</w:t>
      </w:r>
      <w:r>
        <w:t xml:space="preserve"> Nr </w:t>
      </w:r>
      <w:r w:rsidRPr="000029D9">
        <w:t>63,</w:t>
      </w:r>
      <w:r>
        <w:t xml:space="preserve"> poz. </w:t>
      </w:r>
      <w:r w:rsidRPr="000029D9">
        <w:t>637, z</w:t>
      </w:r>
      <w:r>
        <w:t> </w:t>
      </w:r>
      <w:r w:rsidRPr="000029D9">
        <w:t>2002</w:t>
      </w:r>
      <w:r>
        <w:t> </w:t>
      </w:r>
      <w:r w:rsidRPr="000029D9">
        <w:t>r.</w:t>
      </w:r>
      <w:r>
        <w:t xml:space="preserve"> Nr </w:t>
      </w:r>
      <w:r w:rsidRPr="000029D9">
        <w:t>240,</w:t>
      </w:r>
      <w:r>
        <w:t xml:space="preserve"> poz. </w:t>
      </w:r>
      <w:r w:rsidRPr="000029D9">
        <w:t>2055</w:t>
      </w:r>
      <w:r>
        <w:t xml:space="preserve"> oraz</w:t>
      </w:r>
      <w:r w:rsidRPr="000029D9">
        <w:t xml:space="preserve"> z</w:t>
      </w:r>
      <w:r>
        <w:t> </w:t>
      </w:r>
      <w:r w:rsidRPr="000029D9">
        <w:t>2004</w:t>
      </w:r>
      <w:r>
        <w:t> </w:t>
      </w:r>
      <w:r w:rsidRPr="000029D9">
        <w:t>r.</w:t>
      </w:r>
      <w:r>
        <w:t xml:space="preserve"> Nr </w:t>
      </w:r>
      <w:r w:rsidRPr="000029D9">
        <w:t>281,</w:t>
      </w:r>
      <w:r>
        <w:t xml:space="preserve"> poz. </w:t>
      </w:r>
      <w:r w:rsidRPr="000029D9">
        <w:t>2775.</w:t>
      </w:r>
    </w:p>
  </w:footnote>
  <w:footnote w:id="3">
    <w:p w:rsidR="00003EB3" w:rsidRPr="000029D9" w:rsidRDefault="00003EB3" w:rsidP="00C52789">
      <w:pPr>
        <w:pStyle w:val="ODNONIKtreodnonika"/>
      </w:pPr>
      <w:r>
        <w:rPr>
          <w:rStyle w:val="Odwoanieprzypisudolnego"/>
        </w:rPr>
        <w:footnoteRef/>
      </w:r>
      <w:r>
        <w:rPr>
          <w:rStyle w:val="IGindeksgrny"/>
        </w:rPr>
        <w:t>)</w:t>
      </w:r>
      <w:r>
        <w:tab/>
      </w:r>
      <w:r w:rsidRPr="000029D9">
        <w:t>Zmiany tekstu jednolitego wymienionej ustawy zostały ogłoszone w</w:t>
      </w:r>
      <w:r>
        <w:t> Dz. U.</w:t>
      </w:r>
      <w:r w:rsidRPr="000029D9">
        <w:t xml:space="preserve"> z</w:t>
      </w:r>
      <w:r>
        <w:t> </w:t>
      </w:r>
      <w:r w:rsidRPr="000029D9">
        <w:t>2001</w:t>
      </w:r>
      <w:r>
        <w:t> </w:t>
      </w:r>
      <w:r w:rsidRPr="000029D9">
        <w:t>r.</w:t>
      </w:r>
      <w:r>
        <w:t xml:space="preserve"> Nr </w:t>
      </w:r>
      <w:r w:rsidRPr="000029D9">
        <w:t>110,</w:t>
      </w:r>
      <w:r>
        <w:t xml:space="preserve"> poz. </w:t>
      </w:r>
      <w:r w:rsidRPr="000029D9">
        <w:t>1189, z</w:t>
      </w:r>
      <w:r>
        <w:t> </w:t>
      </w:r>
      <w:r w:rsidRPr="000029D9">
        <w:t>2002</w:t>
      </w:r>
      <w:r>
        <w:t> </w:t>
      </w:r>
      <w:r w:rsidRPr="000029D9">
        <w:t>r.</w:t>
      </w:r>
      <w:r>
        <w:t xml:space="preserve"> Nr </w:t>
      </w:r>
      <w:r w:rsidRPr="000029D9">
        <w:t>1,</w:t>
      </w:r>
      <w:r>
        <w:t xml:space="preserve"> poz. </w:t>
      </w:r>
      <w:r w:rsidRPr="000029D9">
        <w:t>2</w:t>
      </w:r>
      <w:r>
        <w:t xml:space="preserve"> i Nr </w:t>
      </w:r>
      <w:r w:rsidRPr="000029D9">
        <w:t>113,</w:t>
      </w:r>
      <w:r>
        <w:t xml:space="preserve"> poz. </w:t>
      </w:r>
      <w:r w:rsidRPr="000029D9">
        <w:t>984, z</w:t>
      </w:r>
      <w:r>
        <w:t> </w:t>
      </w:r>
      <w:r w:rsidRPr="000029D9">
        <w:t>2003</w:t>
      </w:r>
      <w:r>
        <w:t> </w:t>
      </w:r>
      <w:r w:rsidRPr="000029D9">
        <w:t>r.</w:t>
      </w:r>
      <w:r>
        <w:t xml:space="preserve"> Nr </w:t>
      </w:r>
      <w:r w:rsidRPr="000029D9">
        <w:t>49,</w:t>
      </w:r>
      <w:r>
        <w:t xml:space="preserve"> poz. </w:t>
      </w:r>
      <w:r w:rsidRPr="000029D9">
        <w:t>408,</w:t>
      </w:r>
      <w:r>
        <w:t xml:space="preserve"> Nr </w:t>
      </w:r>
      <w:r w:rsidRPr="000029D9">
        <w:t>60,</w:t>
      </w:r>
      <w:r>
        <w:t xml:space="preserve"> poz. </w:t>
      </w:r>
      <w:r w:rsidRPr="000029D9">
        <w:t>535,</w:t>
      </w:r>
      <w:r>
        <w:t xml:space="preserve"> Nr </w:t>
      </w:r>
      <w:r w:rsidRPr="000029D9">
        <w:t>96,</w:t>
      </w:r>
      <w:r>
        <w:t xml:space="preserve"> poz. </w:t>
      </w:r>
      <w:r w:rsidRPr="000029D9">
        <w:t>874,</w:t>
      </w:r>
      <w:r>
        <w:t xml:space="preserve"> Nr </w:t>
      </w:r>
      <w:r w:rsidRPr="000029D9">
        <w:t>217,</w:t>
      </w:r>
      <w:r>
        <w:t xml:space="preserve"> poz. </w:t>
      </w:r>
      <w:r w:rsidRPr="000029D9">
        <w:t>2125,</w:t>
      </w:r>
      <w:r>
        <w:t xml:space="preserve"> Nr </w:t>
      </w:r>
      <w:r w:rsidRPr="000029D9">
        <w:t>228,</w:t>
      </w:r>
      <w:r>
        <w:t xml:space="preserve"> poz. </w:t>
      </w:r>
      <w:r w:rsidRPr="000029D9">
        <w:t>2256</w:t>
      </w:r>
      <w:r>
        <w:t xml:space="preserve"> i Nr </w:t>
      </w:r>
      <w:r w:rsidRPr="000029D9">
        <w:t>229,</w:t>
      </w:r>
      <w:r>
        <w:t xml:space="preserve"> poz. </w:t>
      </w:r>
      <w:r w:rsidRPr="000029D9">
        <w:t>2276, z</w:t>
      </w:r>
      <w:r>
        <w:t> </w:t>
      </w:r>
      <w:r w:rsidRPr="000029D9">
        <w:t>2004</w:t>
      </w:r>
      <w:r>
        <w:t> </w:t>
      </w:r>
      <w:r w:rsidRPr="000029D9">
        <w:t>r.</w:t>
      </w:r>
      <w:r>
        <w:t xml:space="preserve"> Nr </w:t>
      </w:r>
      <w:r w:rsidRPr="000029D9">
        <w:t>96,</w:t>
      </w:r>
      <w:r>
        <w:t xml:space="preserve"> poz. </w:t>
      </w:r>
      <w:r w:rsidRPr="000029D9">
        <w:t>959,</w:t>
      </w:r>
      <w:r>
        <w:t xml:space="preserve"> Nr </w:t>
      </w:r>
      <w:r w:rsidRPr="000029D9">
        <w:t>173,</w:t>
      </w:r>
      <w:r>
        <w:t xml:space="preserve"> poz. </w:t>
      </w:r>
      <w:r w:rsidRPr="000029D9">
        <w:t>1808</w:t>
      </w:r>
      <w:r>
        <w:t xml:space="preserve"> i Nr </w:t>
      </w:r>
      <w:r w:rsidRPr="000029D9">
        <w:t>273,</w:t>
      </w:r>
      <w:r>
        <w:t xml:space="preserve"> poz. </w:t>
      </w:r>
      <w:r w:rsidRPr="000029D9">
        <w:t>2703, z</w:t>
      </w:r>
      <w:r>
        <w:t> </w:t>
      </w:r>
      <w:r w:rsidRPr="000029D9">
        <w:t>2005</w:t>
      </w:r>
      <w:r>
        <w:t> </w:t>
      </w:r>
      <w:r w:rsidRPr="000029D9">
        <w:t>r.</w:t>
      </w:r>
      <w:r>
        <w:t xml:space="preserve"> Nr </w:t>
      </w:r>
      <w:r w:rsidRPr="000029D9">
        <w:t>62,</w:t>
      </w:r>
      <w:r>
        <w:t xml:space="preserve"> poz. </w:t>
      </w:r>
      <w:r w:rsidRPr="000029D9">
        <w:t>551</w:t>
      </w:r>
      <w:r>
        <w:t xml:space="preserve"> i Nr </w:t>
      </w:r>
      <w:r w:rsidRPr="000029D9">
        <w:t>86,</w:t>
      </w:r>
      <w:r>
        <w:t xml:space="preserve"> poz. </w:t>
      </w:r>
      <w:r w:rsidRPr="000029D9">
        <w:t>732</w:t>
      </w:r>
      <w:r>
        <w:t xml:space="preserve"> oraz</w:t>
      </w:r>
      <w:r w:rsidRPr="000029D9">
        <w:t xml:space="preserve"> z</w:t>
      </w:r>
      <w:r>
        <w:t> </w:t>
      </w:r>
      <w:r w:rsidRPr="000029D9">
        <w:t>2006</w:t>
      </w:r>
      <w:r>
        <w:t> </w:t>
      </w:r>
      <w:r w:rsidRPr="000029D9">
        <w:t>r.</w:t>
      </w:r>
      <w:r>
        <w:t xml:space="preserve"> Nr </w:t>
      </w:r>
      <w:r w:rsidRPr="000029D9">
        <w:t>149,</w:t>
      </w:r>
      <w:r>
        <w:t xml:space="preserve"> poz. </w:t>
      </w:r>
      <w:r w:rsidRPr="000029D9">
        <w:t>1077,</w:t>
      </w:r>
      <w:r>
        <w:t xml:space="preserve"> Nr </w:t>
      </w:r>
      <w:r w:rsidRPr="000029D9">
        <w:t>208,</w:t>
      </w:r>
      <w:r>
        <w:t xml:space="preserve"> poz. </w:t>
      </w:r>
      <w:r w:rsidRPr="000029D9">
        <w:t>1540.</w:t>
      </w:r>
    </w:p>
  </w:footnote>
  <w:footnote w:id="4">
    <w:p w:rsidR="00003EB3" w:rsidRPr="004F746E" w:rsidRDefault="00003EB3" w:rsidP="00C52789">
      <w:pPr>
        <w:pStyle w:val="ODNONIKtreodnonika"/>
      </w:pPr>
      <w:r>
        <w:rPr>
          <w:rStyle w:val="Odwoanieprzypisudolnego"/>
        </w:rPr>
        <w:footnoteRef/>
      </w:r>
      <w:r>
        <w:rPr>
          <w:rStyle w:val="IGindeksgrny"/>
        </w:rPr>
        <w:t>)</w:t>
      </w:r>
      <w:r>
        <w:tab/>
      </w:r>
      <w:r w:rsidRPr="004F746E">
        <w:t>Zmiany wymienionej ustawy zostały ogłoszone w</w:t>
      </w:r>
      <w:r>
        <w:t> Dz. U.</w:t>
      </w:r>
      <w:r w:rsidRPr="004F746E">
        <w:t xml:space="preserve"> z</w:t>
      </w:r>
      <w:r>
        <w:t> </w:t>
      </w:r>
      <w:r w:rsidRPr="004F746E">
        <w:t>2000</w:t>
      </w:r>
      <w:r>
        <w:t> </w:t>
      </w:r>
      <w:r w:rsidRPr="004F746E">
        <w:t>r.</w:t>
      </w:r>
      <w:r>
        <w:t xml:space="preserve"> Nr </w:t>
      </w:r>
      <w:r w:rsidRPr="004F746E">
        <w:t>119,</w:t>
      </w:r>
      <w:r>
        <w:t xml:space="preserve"> poz. </w:t>
      </w:r>
      <w:r w:rsidRPr="004F746E">
        <w:t>1250, z</w:t>
      </w:r>
      <w:r>
        <w:t> </w:t>
      </w:r>
      <w:r w:rsidRPr="004F746E">
        <w:t>2001</w:t>
      </w:r>
      <w:r>
        <w:t> </w:t>
      </w:r>
      <w:r w:rsidRPr="004F746E">
        <w:t>r.</w:t>
      </w:r>
      <w:r>
        <w:t xml:space="preserve"> Nr </w:t>
      </w:r>
      <w:r w:rsidRPr="004F746E">
        <w:t>89,</w:t>
      </w:r>
      <w:r>
        <w:t xml:space="preserve"> poz. </w:t>
      </w:r>
      <w:r w:rsidRPr="004F746E">
        <w:t>972, z</w:t>
      </w:r>
      <w:r>
        <w:t> </w:t>
      </w:r>
      <w:r w:rsidRPr="004F746E">
        <w:t>2002</w:t>
      </w:r>
      <w:r>
        <w:t> </w:t>
      </w:r>
      <w:r w:rsidRPr="004F746E">
        <w:t>r.</w:t>
      </w:r>
      <w:r>
        <w:t xml:space="preserve"> Nr </w:t>
      </w:r>
      <w:r w:rsidRPr="004F746E">
        <w:t>37,</w:t>
      </w:r>
      <w:r>
        <w:t xml:space="preserve"> poz. </w:t>
      </w:r>
      <w:r w:rsidRPr="004F746E">
        <w:t>332,</w:t>
      </w:r>
      <w:r>
        <w:t xml:space="preserve"> Nr </w:t>
      </w:r>
      <w:r w:rsidRPr="004F746E">
        <w:t>74,</w:t>
      </w:r>
      <w:r>
        <w:t xml:space="preserve"> poz. </w:t>
      </w:r>
      <w:r w:rsidRPr="004F746E">
        <w:t>676</w:t>
      </w:r>
      <w:r>
        <w:t xml:space="preserve"> i Nr </w:t>
      </w:r>
      <w:r w:rsidRPr="004F746E">
        <w:t>81,</w:t>
      </w:r>
      <w:r>
        <w:t xml:space="preserve"> poz. </w:t>
      </w:r>
      <w:r w:rsidRPr="004F746E">
        <w:t>733, z</w:t>
      </w:r>
      <w:r>
        <w:t> </w:t>
      </w:r>
      <w:r w:rsidRPr="004F746E">
        <w:t>2004</w:t>
      </w:r>
      <w:r>
        <w:t> </w:t>
      </w:r>
      <w:r w:rsidRPr="004F746E">
        <w:t>r.</w:t>
      </w:r>
      <w:r>
        <w:t xml:space="preserve"> Nr </w:t>
      </w:r>
      <w:r w:rsidRPr="004F746E">
        <w:t>19,</w:t>
      </w:r>
      <w:r>
        <w:t xml:space="preserve"> poz. </w:t>
      </w:r>
      <w:r w:rsidRPr="004F746E">
        <w:t>177</w:t>
      </w:r>
      <w:r>
        <w:t xml:space="preserve"> i Nr </w:t>
      </w:r>
      <w:r w:rsidRPr="004F746E">
        <w:t>238,</w:t>
      </w:r>
      <w:r>
        <w:t xml:space="preserve"> poz. </w:t>
      </w:r>
      <w:r w:rsidRPr="004F746E">
        <w:t>2390</w:t>
      </w:r>
      <w:r>
        <w:t xml:space="preserve"> oraz</w:t>
      </w:r>
      <w:r w:rsidRPr="004F746E">
        <w:t xml:space="preserve"> z</w:t>
      </w:r>
      <w:r>
        <w:t> </w:t>
      </w:r>
      <w:r w:rsidRPr="004F746E">
        <w:t>2006</w:t>
      </w:r>
      <w:r>
        <w:t> </w:t>
      </w:r>
      <w:r w:rsidRPr="004F746E">
        <w:t>r.</w:t>
      </w:r>
      <w:r>
        <w:t xml:space="preserve"> Nr </w:t>
      </w:r>
      <w:r w:rsidRPr="004F746E">
        <w:t>251,</w:t>
      </w:r>
      <w:r>
        <w:t xml:space="preserve"> poz. </w:t>
      </w:r>
      <w:r w:rsidRPr="004F746E">
        <w:t>1845.</w:t>
      </w:r>
    </w:p>
  </w:footnote>
  <w:footnote w:id="5">
    <w:p w:rsidR="00003EB3" w:rsidRPr="004F746E" w:rsidRDefault="00003EB3" w:rsidP="00C52789">
      <w:pPr>
        <w:pStyle w:val="ODNONIKtreodnonika"/>
      </w:pPr>
      <w:r>
        <w:rPr>
          <w:rStyle w:val="Odwoanieprzypisudolnego"/>
        </w:rPr>
        <w:footnoteRef/>
      </w:r>
      <w:r>
        <w:rPr>
          <w:rStyle w:val="IGindeksgrny"/>
        </w:rPr>
        <w:t>)</w:t>
      </w:r>
      <w:r>
        <w:tab/>
      </w:r>
      <w:r w:rsidRPr="004F746E">
        <w:t>Zmiany wymienionej ustawy zostały ogłoszone w</w:t>
      </w:r>
      <w:r>
        <w:t> Dz. U.</w:t>
      </w:r>
      <w:r w:rsidRPr="004F746E">
        <w:t xml:space="preserve"> z</w:t>
      </w:r>
      <w:r>
        <w:t> </w:t>
      </w:r>
      <w:r w:rsidRPr="004F746E">
        <w:t>2003</w:t>
      </w:r>
      <w:r>
        <w:t> </w:t>
      </w:r>
      <w:r w:rsidRPr="004F746E">
        <w:t>r.</w:t>
      </w:r>
      <w:r>
        <w:t xml:space="preserve"> Nr </w:t>
      </w:r>
      <w:r w:rsidRPr="004F746E">
        <w:t>56,</w:t>
      </w:r>
      <w:r>
        <w:t xml:space="preserve"> poz. </w:t>
      </w:r>
      <w:r w:rsidRPr="004F746E">
        <w:t>495,</w:t>
      </w:r>
      <w:r>
        <w:t xml:space="preserve"> Nr </w:t>
      </w:r>
      <w:r w:rsidRPr="004F746E">
        <w:t>90,</w:t>
      </w:r>
      <w:r>
        <w:t xml:space="preserve"> poz. </w:t>
      </w:r>
      <w:r w:rsidRPr="004F746E">
        <w:t>844</w:t>
      </w:r>
      <w:r>
        <w:t xml:space="preserve"> i Nr </w:t>
      </w:r>
      <w:r w:rsidRPr="004F746E">
        <w:t>139,</w:t>
      </w:r>
      <w:r>
        <w:t xml:space="preserve"> poz. </w:t>
      </w:r>
      <w:r w:rsidRPr="004F746E">
        <w:t>1325, z</w:t>
      </w:r>
      <w:r>
        <w:t> </w:t>
      </w:r>
      <w:r w:rsidRPr="004F746E">
        <w:t>2004</w:t>
      </w:r>
      <w:r>
        <w:t> </w:t>
      </w:r>
      <w:r w:rsidRPr="004F746E">
        <w:t>r.</w:t>
      </w:r>
      <w:r>
        <w:t xml:space="preserve"> Nr </w:t>
      </w:r>
      <w:r w:rsidRPr="004F746E">
        <w:t>12,</w:t>
      </w:r>
      <w:r>
        <w:t xml:space="preserve"> poz. </w:t>
      </w:r>
      <w:r w:rsidRPr="004F746E">
        <w:t>102</w:t>
      </w:r>
      <w:r>
        <w:t xml:space="preserve"> i Nr </w:t>
      </w:r>
      <w:r w:rsidRPr="004F746E">
        <w:t>120,</w:t>
      </w:r>
      <w:r>
        <w:t xml:space="preserve"> poz. </w:t>
      </w:r>
      <w:r w:rsidRPr="004F746E">
        <w:t>1252</w:t>
      </w:r>
      <w:r>
        <w:t xml:space="preserve"> oraz</w:t>
      </w:r>
      <w:r w:rsidRPr="004F746E">
        <w:t xml:space="preserve"> z</w:t>
      </w:r>
      <w:r>
        <w:t> </w:t>
      </w:r>
      <w:r w:rsidRPr="004F746E">
        <w:t>2005</w:t>
      </w:r>
      <w:r>
        <w:t> </w:t>
      </w:r>
      <w:r w:rsidRPr="004F746E">
        <w:t>r.</w:t>
      </w:r>
      <w:r>
        <w:t xml:space="preserve"> Nr </w:t>
      </w:r>
      <w:r w:rsidRPr="004F746E">
        <w:t>167,</w:t>
      </w:r>
      <w:r>
        <w:t xml:space="preserve"> poz. </w:t>
      </w:r>
      <w:r w:rsidRPr="004F746E">
        <w:t>1398</w:t>
      </w:r>
      <w:r>
        <w:t xml:space="preserve"> i Nr </w:t>
      </w:r>
      <w:r w:rsidRPr="004F746E">
        <w:t>184,</w:t>
      </w:r>
      <w:r>
        <w:t xml:space="preserve"> poz. </w:t>
      </w:r>
      <w:r w:rsidRPr="004F746E">
        <w:t>1539.</w:t>
      </w:r>
    </w:p>
  </w:footnote>
  <w:footnote w:id="6">
    <w:p w:rsidR="00003EB3" w:rsidRPr="004F746E" w:rsidRDefault="00003EB3" w:rsidP="00C52789">
      <w:pPr>
        <w:pStyle w:val="ODNONIKtreodnonika"/>
      </w:pPr>
      <w:r>
        <w:rPr>
          <w:rStyle w:val="Odwoanieprzypisudolnego"/>
        </w:rPr>
        <w:footnoteRef/>
      </w:r>
      <w:r>
        <w:rPr>
          <w:rStyle w:val="IGindeksgrny"/>
        </w:rPr>
        <w:t>)</w:t>
      </w:r>
      <w:r>
        <w:tab/>
      </w:r>
      <w:r w:rsidRPr="004F746E">
        <w:t>Zmiany tekstu jednolitego wymienionej ustawy zostały ogłoszone w</w:t>
      </w:r>
      <w:r>
        <w:t> Dz. U.</w:t>
      </w:r>
      <w:r w:rsidRPr="004F746E">
        <w:t xml:space="preserve"> z</w:t>
      </w:r>
      <w:r>
        <w:t> </w:t>
      </w:r>
      <w:r w:rsidRPr="004F746E">
        <w:t>2004</w:t>
      </w:r>
      <w:r>
        <w:t> </w:t>
      </w:r>
      <w:r w:rsidRPr="004F746E">
        <w:t>r.</w:t>
      </w:r>
      <w:r>
        <w:t xml:space="preserve"> Nr </w:t>
      </w:r>
      <w:r w:rsidRPr="004F746E">
        <w:t>69,</w:t>
      </w:r>
      <w:r>
        <w:t xml:space="preserve"> poz. </w:t>
      </w:r>
      <w:r w:rsidRPr="004F746E">
        <w:t>625,</w:t>
      </w:r>
      <w:r>
        <w:t xml:space="preserve"> Nr </w:t>
      </w:r>
      <w:r w:rsidRPr="004F746E">
        <w:t>91,</w:t>
      </w:r>
      <w:r>
        <w:t xml:space="preserve"> poz. </w:t>
      </w:r>
      <w:r w:rsidRPr="004F746E">
        <w:t>877,</w:t>
      </w:r>
      <w:r>
        <w:t xml:space="preserve"> Nr </w:t>
      </w:r>
      <w:r w:rsidRPr="004F746E">
        <w:t>92,</w:t>
      </w:r>
      <w:r>
        <w:t xml:space="preserve"> poz. </w:t>
      </w:r>
      <w:r w:rsidRPr="004F746E">
        <w:t>882,</w:t>
      </w:r>
      <w:r>
        <w:t xml:space="preserve"> Nr </w:t>
      </w:r>
      <w:r w:rsidRPr="004F746E">
        <w:t>93,</w:t>
      </w:r>
      <w:r>
        <w:t xml:space="preserve"> poz. </w:t>
      </w:r>
      <w:r w:rsidRPr="004F746E">
        <w:t>896,</w:t>
      </w:r>
      <w:r>
        <w:t xml:space="preserve"> Nr </w:t>
      </w:r>
      <w:r w:rsidRPr="004F746E">
        <w:t>173,</w:t>
      </w:r>
      <w:r>
        <w:t xml:space="preserve"> poz. </w:t>
      </w:r>
      <w:r w:rsidRPr="004F746E">
        <w:t>1808,</w:t>
      </w:r>
      <w:r>
        <w:t xml:space="preserve"> Nr </w:t>
      </w:r>
      <w:r w:rsidRPr="004F746E">
        <w:t>210,</w:t>
      </w:r>
      <w:r>
        <w:t xml:space="preserve"> poz. </w:t>
      </w:r>
      <w:r w:rsidRPr="004F746E">
        <w:t>2135</w:t>
      </w:r>
      <w:r>
        <w:t xml:space="preserve"> i Nr </w:t>
      </w:r>
      <w:r w:rsidRPr="004F746E">
        <w:t>273,</w:t>
      </w:r>
      <w:r>
        <w:t xml:space="preserve"> poz. </w:t>
      </w:r>
      <w:r w:rsidRPr="004F746E">
        <w:t>2703, z</w:t>
      </w:r>
      <w:r>
        <w:t> </w:t>
      </w:r>
      <w:r w:rsidRPr="004F746E">
        <w:t>2005</w:t>
      </w:r>
      <w:r>
        <w:t> </w:t>
      </w:r>
      <w:r w:rsidRPr="004F746E">
        <w:t>r.</w:t>
      </w:r>
      <w:r>
        <w:t xml:space="preserve"> Nr </w:t>
      </w:r>
      <w:r w:rsidRPr="004F746E">
        <w:t>94,</w:t>
      </w:r>
      <w:r>
        <w:t xml:space="preserve"> poz. </w:t>
      </w:r>
      <w:r w:rsidRPr="004F746E">
        <w:t>787,</w:t>
      </w:r>
      <w:r>
        <w:t xml:space="preserve"> Nr </w:t>
      </w:r>
      <w:r w:rsidRPr="004F746E">
        <w:t>163,</w:t>
      </w:r>
      <w:r>
        <w:t xml:space="preserve"> poz. </w:t>
      </w:r>
      <w:r w:rsidRPr="004F746E">
        <w:t>1362,</w:t>
      </w:r>
      <w:r>
        <w:t xml:space="preserve"> Nr </w:t>
      </w:r>
      <w:r w:rsidRPr="004F746E">
        <w:t>179,</w:t>
      </w:r>
      <w:r>
        <w:t xml:space="preserve"> poz. </w:t>
      </w:r>
      <w:r w:rsidRPr="004F746E">
        <w:t>1485</w:t>
      </w:r>
      <w:r>
        <w:t xml:space="preserve"> i Nr </w:t>
      </w:r>
      <w:r w:rsidRPr="004F746E">
        <w:t>184,</w:t>
      </w:r>
      <w:r>
        <w:t xml:space="preserve"> poz. </w:t>
      </w:r>
      <w:r w:rsidRPr="004F746E">
        <w:t>1539</w:t>
      </w:r>
      <w:r>
        <w:t xml:space="preserve"> oraz</w:t>
      </w:r>
      <w:r w:rsidRPr="004F746E">
        <w:t xml:space="preserve"> z</w:t>
      </w:r>
      <w:r>
        <w:t> </w:t>
      </w:r>
      <w:r w:rsidRPr="004F746E">
        <w:t>2006</w:t>
      </w:r>
      <w:r>
        <w:t> </w:t>
      </w:r>
      <w:r w:rsidRPr="004F746E">
        <w:t>r.</w:t>
      </w:r>
      <w:r>
        <w:t xml:space="preserve"> Nr </w:t>
      </w:r>
      <w:r w:rsidRPr="004F746E">
        <w:t>170,</w:t>
      </w:r>
      <w:r>
        <w:t xml:space="preserve"> poz. </w:t>
      </w:r>
      <w:r w:rsidRPr="004F746E">
        <w:t>1217,</w:t>
      </w:r>
      <w:r>
        <w:t xml:space="preserve"> Nr </w:t>
      </w:r>
      <w:r w:rsidRPr="004F746E">
        <w:t>171,</w:t>
      </w:r>
      <w:r>
        <w:t xml:space="preserve"> poz. </w:t>
      </w:r>
      <w:r w:rsidRPr="004F746E">
        <w:t>1225</w:t>
      </w:r>
      <w:r>
        <w:t xml:space="preserve"> i Nr </w:t>
      </w:r>
      <w:r w:rsidRPr="004F746E">
        <w:t>217,</w:t>
      </w:r>
      <w:r>
        <w:t xml:space="preserve"> poz. </w:t>
      </w:r>
      <w:r w:rsidRPr="004F746E">
        <w:t>1588.</w:t>
      </w:r>
    </w:p>
  </w:footnote>
  <w:footnote w:id="7">
    <w:p w:rsidR="00003EB3" w:rsidRPr="004F746E" w:rsidRDefault="00003EB3" w:rsidP="00C52789">
      <w:pPr>
        <w:pStyle w:val="ODNONIKtreodnonika"/>
      </w:pPr>
      <w:r>
        <w:rPr>
          <w:rStyle w:val="Odwoanieprzypisudolnego"/>
        </w:rPr>
        <w:footnoteRef/>
      </w:r>
      <w:r>
        <w:rPr>
          <w:rStyle w:val="IGindeksgrny"/>
        </w:rPr>
        <w:t>)</w:t>
      </w:r>
      <w:r>
        <w:tab/>
      </w:r>
      <w:r w:rsidRPr="004F746E">
        <w:t>Zmiany tekstu jednolitego wymienionej ustawy zostały ogłoszone w</w:t>
      </w:r>
      <w:r>
        <w:t> Dz. U.</w:t>
      </w:r>
      <w:r w:rsidRPr="004F746E">
        <w:t xml:space="preserve"> z</w:t>
      </w:r>
      <w:r>
        <w:t> </w:t>
      </w:r>
      <w:r w:rsidRPr="004F746E">
        <w:t>2006</w:t>
      </w:r>
      <w:r>
        <w:t> </w:t>
      </w:r>
      <w:r w:rsidRPr="004F746E">
        <w:t>r.</w:t>
      </w:r>
      <w:r>
        <w:t xml:space="preserve"> Nr </w:t>
      </w:r>
      <w:r w:rsidRPr="004F746E">
        <w:t>104,</w:t>
      </w:r>
      <w:r>
        <w:t xml:space="preserve"> poz. </w:t>
      </w:r>
      <w:r w:rsidRPr="004F746E">
        <w:t>708</w:t>
      </w:r>
      <w:r>
        <w:t xml:space="preserve"> i </w:t>
      </w:r>
      <w:r w:rsidRPr="004F746E">
        <w:t>711,</w:t>
      </w:r>
      <w:r>
        <w:t xml:space="preserve"> Nr </w:t>
      </w:r>
      <w:r w:rsidRPr="004F746E">
        <w:t>141,</w:t>
      </w:r>
      <w:r>
        <w:t xml:space="preserve"> poz. </w:t>
      </w:r>
      <w:r w:rsidRPr="004F746E">
        <w:t>1008,</w:t>
      </w:r>
      <w:r>
        <w:t xml:space="preserve"> Nr </w:t>
      </w:r>
      <w:r w:rsidRPr="004F746E">
        <w:t>170,</w:t>
      </w:r>
      <w:r>
        <w:t xml:space="preserve"> poz. </w:t>
      </w:r>
      <w:r w:rsidRPr="004F746E">
        <w:t>1217</w:t>
      </w:r>
      <w:r>
        <w:t xml:space="preserve"> i Nr </w:t>
      </w:r>
      <w:r w:rsidRPr="004F746E">
        <w:t>249,</w:t>
      </w:r>
      <w:r>
        <w:t xml:space="preserve"> poz. </w:t>
      </w:r>
      <w:r w:rsidRPr="004F746E">
        <w:t>1829.</w:t>
      </w:r>
    </w:p>
  </w:footnote>
  <w:footnote w:id="8">
    <w:p w:rsidR="00003EB3" w:rsidRPr="004F746E" w:rsidRDefault="00003EB3" w:rsidP="00C52789">
      <w:pPr>
        <w:pStyle w:val="ODNONIKtreodnonika"/>
      </w:pPr>
      <w:r>
        <w:rPr>
          <w:rStyle w:val="Odwoanieprzypisudolnego"/>
        </w:rPr>
        <w:footnoteRef/>
      </w:r>
      <w:r>
        <w:rPr>
          <w:rStyle w:val="IGindeksgrny"/>
        </w:rPr>
        <w:t>)</w:t>
      </w:r>
      <w:r>
        <w:tab/>
      </w:r>
      <w:r w:rsidRPr="004F746E">
        <w:t>Zmiany wymienionej ustawy zostały ogłoszone w</w:t>
      </w:r>
      <w:r>
        <w:t> Dz. U.</w:t>
      </w:r>
      <w:r w:rsidRPr="004F746E">
        <w:t xml:space="preserve"> z</w:t>
      </w:r>
      <w:r>
        <w:t> </w:t>
      </w:r>
      <w:r w:rsidRPr="004F746E">
        <w:t>2004</w:t>
      </w:r>
      <w:r>
        <w:t> </w:t>
      </w:r>
      <w:r w:rsidRPr="004F746E">
        <w:t>r.</w:t>
      </w:r>
      <w:r>
        <w:t xml:space="preserve"> Nr </w:t>
      </w:r>
      <w:r w:rsidRPr="004F746E">
        <w:t>91,</w:t>
      </w:r>
      <w:r>
        <w:t xml:space="preserve"> poz. </w:t>
      </w:r>
      <w:r w:rsidRPr="004F746E">
        <w:t>870</w:t>
      </w:r>
      <w:r>
        <w:t xml:space="preserve"> i Nr </w:t>
      </w:r>
      <w:r w:rsidRPr="004F746E">
        <w:t>96,</w:t>
      </w:r>
      <w:r>
        <w:t xml:space="preserve"> poz. </w:t>
      </w:r>
      <w:r w:rsidRPr="004F746E">
        <w:t>959, z</w:t>
      </w:r>
      <w:r>
        <w:t> </w:t>
      </w:r>
      <w:r w:rsidRPr="004F746E">
        <w:t>2005</w:t>
      </w:r>
      <w:r>
        <w:t> </w:t>
      </w:r>
      <w:r w:rsidRPr="004F746E">
        <w:t>r.</w:t>
      </w:r>
      <w:r>
        <w:t xml:space="preserve"> Nr </w:t>
      </w:r>
      <w:r w:rsidRPr="004F746E">
        <w:t>83,</w:t>
      </w:r>
      <w:r>
        <w:t xml:space="preserve"> poz. </w:t>
      </w:r>
      <w:r w:rsidRPr="004F746E">
        <w:t>719,</w:t>
      </w:r>
      <w:r>
        <w:t xml:space="preserve"> Nr </w:t>
      </w:r>
      <w:r w:rsidRPr="004F746E">
        <w:t>143,</w:t>
      </w:r>
      <w:r>
        <w:t xml:space="preserve"> poz. </w:t>
      </w:r>
      <w:r w:rsidRPr="004F746E">
        <w:t>1204,</w:t>
      </w:r>
      <w:r>
        <w:t xml:space="preserve"> Nr </w:t>
      </w:r>
      <w:r w:rsidRPr="004F746E">
        <w:t>167,</w:t>
      </w:r>
      <w:r>
        <w:t xml:space="preserve"> poz. </w:t>
      </w:r>
      <w:r w:rsidRPr="004F746E">
        <w:t>1396,</w:t>
      </w:r>
      <w:r>
        <w:t xml:space="preserve"> Nr </w:t>
      </w:r>
      <w:r w:rsidRPr="004F746E">
        <w:t>183,</w:t>
      </w:r>
      <w:r>
        <w:t xml:space="preserve"> poz. </w:t>
      </w:r>
      <w:r w:rsidRPr="004F746E">
        <w:t>1538</w:t>
      </w:r>
      <w:r>
        <w:t xml:space="preserve"> i Nr </w:t>
      </w:r>
      <w:r w:rsidRPr="004F746E">
        <w:t>184,</w:t>
      </w:r>
      <w:r>
        <w:t xml:space="preserve"> poz. </w:t>
      </w:r>
      <w:r w:rsidRPr="004F746E">
        <w:t>1539</w:t>
      </w:r>
      <w:r>
        <w:t xml:space="preserve"> oraz</w:t>
      </w:r>
      <w:r w:rsidRPr="004F746E">
        <w:t xml:space="preserve"> z</w:t>
      </w:r>
      <w:r>
        <w:t> </w:t>
      </w:r>
      <w:r w:rsidRPr="004F746E">
        <w:t>2006</w:t>
      </w:r>
      <w:r>
        <w:t> </w:t>
      </w:r>
      <w:r w:rsidRPr="004F746E">
        <w:t>r.</w:t>
      </w:r>
      <w:r>
        <w:t xml:space="preserve"> Nr </w:t>
      </w:r>
      <w:r w:rsidRPr="004F746E">
        <w:t>157,</w:t>
      </w:r>
      <w:r>
        <w:t xml:space="preserve"> poz. </w:t>
      </w:r>
      <w:r w:rsidRPr="004F746E">
        <w:t>1119.</w:t>
      </w:r>
    </w:p>
  </w:footnote>
  <w:footnote w:id="9">
    <w:p w:rsidR="00003EB3" w:rsidRPr="004F746E" w:rsidRDefault="00003EB3" w:rsidP="00C52789">
      <w:pPr>
        <w:pStyle w:val="ODNONIKtreodnonika"/>
      </w:pPr>
      <w:r>
        <w:rPr>
          <w:rStyle w:val="Odwoanieprzypisudolnego"/>
        </w:rPr>
        <w:footnoteRef/>
      </w:r>
      <w:r>
        <w:rPr>
          <w:rStyle w:val="IGindeksgrny"/>
        </w:rPr>
        <w:t>)</w:t>
      </w:r>
      <w:r>
        <w:tab/>
      </w:r>
      <w:r w:rsidRPr="004F746E">
        <w:t>Zmiany wymienionej ustawy zostały ogłoszone w</w:t>
      </w:r>
      <w:r>
        <w:t> Dz. U.</w:t>
      </w:r>
      <w:r w:rsidRPr="004F746E">
        <w:t xml:space="preserve"> z</w:t>
      </w:r>
      <w:r>
        <w:t> </w:t>
      </w:r>
      <w:r w:rsidRPr="004F746E">
        <w:t>2004</w:t>
      </w:r>
      <w:r>
        <w:t> </w:t>
      </w:r>
      <w:r w:rsidRPr="004F746E">
        <w:t>r.</w:t>
      </w:r>
      <w:r>
        <w:t xml:space="preserve"> Nr </w:t>
      </w:r>
      <w:r w:rsidRPr="004F746E">
        <w:t>273,</w:t>
      </w:r>
      <w:r>
        <w:t xml:space="preserve"> poz. </w:t>
      </w:r>
      <w:r w:rsidRPr="004F746E">
        <w:t>2703, z</w:t>
      </w:r>
      <w:r>
        <w:t> </w:t>
      </w:r>
      <w:r w:rsidRPr="004F746E">
        <w:t>2005</w:t>
      </w:r>
      <w:r>
        <w:t> </w:t>
      </w:r>
      <w:r w:rsidRPr="004F746E">
        <w:t>r.</w:t>
      </w:r>
      <w:r>
        <w:t xml:space="preserve"> Nr </w:t>
      </w:r>
      <w:r w:rsidRPr="004F746E">
        <w:t>163,</w:t>
      </w:r>
      <w:r>
        <w:t xml:space="preserve"> poz. </w:t>
      </w:r>
      <w:r w:rsidRPr="004F746E">
        <w:t>1362</w:t>
      </w:r>
      <w:r>
        <w:t xml:space="preserve"> i Nr </w:t>
      </w:r>
      <w:r w:rsidRPr="004F746E">
        <w:t>267,</w:t>
      </w:r>
      <w:r>
        <w:t xml:space="preserve"> poz. </w:t>
      </w:r>
      <w:r w:rsidRPr="004F746E">
        <w:t>2258, z</w:t>
      </w:r>
      <w:r>
        <w:t> </w:t>
      </w:r>
      <w:r w:rsidRPr="004F746E">
        <w:t>2006</w:t>
      </w:r>
      <w:r>
        <w:t> </w:t>
      </w:r>
      <w:r w:rsidRPr="004F746E">
        <w:t>r.</w:t>
      </w:r>
      <w:r>
        <w:t xml:space="preserve"> Nr </w:t>
      </w:r>
      <w:r w:rsidRPr="004F746E">
        <w:t>12,</w:t>
      </w:r>
      <w:r>
        <w:t xml:space="preserve"> poz. </w:t>
      </w:r>
      <w:r w:rsidRPr="004F746E">
        <w:t>66,</w:t>
      </w:r>
      <w:r>
        <w:t xml:space="preserve"> Nr </w:t>
      </w:r>
      <w:r w:rsidRPr="004F746E">
        <w:t>104,</w:t>
      </w:r>
      <w:r>
        <w:t xml:space="preserve"> poz. </w:t>
      </w:r>
      <w:r w:rsidRPr="004F746E">
        <w:t>708</w:t>
      </w:r>
      <w:r>
        <w:t xml:space="preserve"> i </w:t>
      </w:r>
      <w:r w:rsidRPr="004F746E">
        <w:t>711,</w:t>
      </w:r>
      <w:r>
        <w:t xml:space="preserve"> Nr </w:t>
      </w:r>
      <w:r w:rsidRPr="004F746E">
        <w:t>170,</w:t>
      </w:r>
      <w:r>
        <w:t xml:space="preserve"> poz. </w:t>
      </w:r>
      <w:r w:rsidRPr="004F746E">
        <w:t>1217,</w:t>
      </w:r>
      <w:r>
        <w:t xml:space="preserve"> Nr </w:t>
      </w:r>
      <w:r w:rsidRPr="004F746E">
        <w:t>220,</w:t>
      </w:r>
      <w:r>
        <w:t xml:space="preserve"> poz. </w:t>
      </w:r>
      <w:r w:rsidRPr="004F746E">
        <w:t>1600,</w:t>
      </w:r>
      <w:r>
        <w:t xml:space="preserve"> Nr </w:t>
      </w:r>
      <w:r w:rsidRPr="004F746E">
        <w:t>235,</w:t>
      </w:r>
      <w:r>
        <w:t xml:space="preserve"> poz. </w:t>
      </w:r>
      <w:r w:rsidRPr="004F746E">
        <w:t>1700</w:t>
      </w:r>
      <w:r>
        <w:t xml:space="preserve"> i Nr </w:t>
      </w:r>
      <w:r w:rsidRPr="004F746E">
        <w:t>249,</w:t>
      </w:r>
      <w:r>
        <w:t xml:space="preserve"> poz. </w:t>
      </w:r>
      <w:r w:rsidRPr="004F746E">
        <w:t>1834</w:t>
      </w:r>
      <w:r>
        <w:t xml:space="preserve"> oraz</w:t>
      </w:r>
      <w:r w:rsidRPr="004F746E">
        <w:t xml:space="preserve"> z</w:t>
      </w:r>
      <w:r>
        <w:t> </w:t>
      </w:r>
      <w:r w:rsidRPr="004F746E">
        <w:t>2007</w:t>
      </w:r>
      <w:r>
        <w:t> </w:t>
      </w:r>
      <w:r w:rsidRPr="004F746E">
        <w:t>r.</w:t>
      </w:r>
      <w:r>
        <w:t xml:space="preserve"> Nr </w:t>
      </w:r>
      <w:r w:rsidRPr="004F746E">
        <w:t>23,</w:t>
      </w:r>
      <w:r>
        <w:t xml:space="preserve"> poz. </w:t>
      </w:r>
      <w:r w:rsidRPr="004F746E">
        <w:t>137.</w:t>
      </w:r>
    </w:p>
  </w:footnote>
  <w:footnote w:id="10">
    <w:p w:rsidR="00003EB3" w:rsidRPr="004F746E" w:rsidRDefault="00003EB3" w:rsidP="00C52789">
      <w:pPr>
        <w:pStyle w:val="ODNONIKtreodnonika"/>
      </w:pPr>
      <w:r>
        <w:rPr>
          <w:rStyle w:val="Odwoanieprzypisudolnego"/>
        </w:rPr>
        <w:footnoteRef/>
      </w:r>
      <w:r>
        <w:rPr>
          <w:rStyle w:val="IGindeksgrny"/>
        </w:rPr>
        <w:t>)</w:t>
      </w:r>
      <w:r>
        <w:tab/>
      </w:r>
      <w:r w:rsidRPr="004F746E">
        <w:t>Zmiany tekstu jednolitego wymienionej ustawy zostały ogłoszone w</w:t>
      </w:r>
      <w:r>
        <w:t> Dz. U.</w:t>
      </w:r>
      <w:r w:rsidRPr="004F746E">
        <w:t xml:space="preserve"> z</w:t>
      </w:r>
      <w:r>
        <w:t> </w:t>
      </w:r>
      <w:r w:rsidRPr="004F746E">
        <w:t>2005</w:t>
      </w:r>
      <w:r>
        <w:t> </w:t>
      </w:r>
      <w:r w:rsidRPr="004F746E">
        <w:t>r.</w:t>
      </w:r>
      <w:r>
        <w:t xml:space="preserve"> Nr </w:t>
      </w:r>
      <w:r w:rsidRPr="004F746E">
        <w:t>17,</w:t>
      </w:r>
      <w:r>
        <w:t xml:space="preserve"> poz. </w:t>
      </w:r>
      <w:r w:rsidRPr="004F746E">
        <w:t>141,</w:t>
      </w:r>
      <w:r>
        <w:t xml:space="preserve"> Nr </w:t>
      </w:r>
      <w:r w:rsidRPr="004F746E">
        <w:t>85,</w:t>
      </w:r>
      <w:r>
        <w:t xml:space="preserve"> poz. </w:t>
      </w:r>
      <w:r w:rsidRPr="004F746E">
        <w:t>728</w:t>
      </w:r>
      <w:r>
        <w:t xml:space="preserve"> i Nr </w:t>
      </w:r>
      <w:r w:rsidRPr="004F746E">
        <w:t>267,</w:t>
      </w:r>
      <w:r>
        <w:t xml:space="preserve"> poz. </w:t>
      </w:r>
      <w:r w:rsidRPr="004F746E">
        <w:t>2258, z</w:t>
      </w:r>
      <w:r>
        <w:t> </w:t>
      </w:r>
      <w:r w:rsidRPr="004F746E">
        <w:t>2006</w:t>
      </w:r>
      <w:r>
        <w:t> </w:t>
      </w:r>
      <w:r w:rsidRPr="004F746E">
        <w:t>r.</w:t>
      </w:r>
      <w:r>
        <w:t xml:space="preserve"> Nr </w:t>
      </w:r>
      <w:r w:rsidRPr="004F746E">
        <w:t>51,</w:t>
      </w:r>
      <w:r>
        <w:t xml:space="preserve"> poz. </w:t>
      </w:r>
      <w:r w:rsidRPr="004F746E">
        <w:t>377,</w:t>
      </w:r>
      <w:r>
        <w:t xml:space="preserve"> Nr </w:t>
      </w:r>
      <w:r w:rsidRPr="004F746E">
        <w:t>83,</w:t>
      </w:r>
      <w:r>
        <w:t xml:space="preserve"> poz. </w:t>
      </w:r>
      <w:r w:rsidRPr="004F746E">
        <w:t>574</w:t>
      </w:r>
      <w:r>
        <w:t xml:space="preserve"> i Nr </w:t>
      </w:r>
      <w:r w:rsidRPr="004F746E">
        <w:t>133,</w:t>
      </w:r>
      <w:r>
        <w:t xml:space="preserve"> poz. </w:t>
      </w:r>
      <w:r w:rsidRPr="004F746E">
        <w:t>935</w:t>
      </w:r>
      <w:r>
        <w:t xml:space="preserve"> oraz</w:t>
      </w:r>
      <w:r w:rsidRPr="004F746E">
        <w:t xml:space="preserve"> z</w:t>
      </w:r>
      <w:r>
        <w:t> </w:t>
      </w:r>
      <w:r w:rsidRPr="004F746E">
        <w:t>2007</w:t>
      </w:r>
      <w:r>
        <w:t> </w:t>
      </w:r>
      <w:r w:rsidRPr="004F746E">
        <w:t>r.</w:t>
      </w:r>
      <w:r>
        <w:t xml:space="preserve"> Nr </w:t>
      </w:r>
      <w:r w:rsidRPr="004F746E">
        <w:t>25,</w:t>
      </w:r>
      <w:r>
        <w:t xml:space="preserve"> poz. </w:t>
      </w:r>
      <w:r w:rsidRPr="004F746E">
        <w:t>162.</w:t>
      </w:r>
    </w:p>
  </w:footnote>
  <w:footnote w:id="11">
    <w:p w:rsidR="00003EB3" w:rsidRPr="00B22529" w:rsidRDefault="00003EB3" w:rsidP="00C52789">
      <w:pPr>
        <w:pStyle w:val="ODNONIKtreodnonika"/>
      </w:pPr>
      <w:r>
        <w:rPr>
          <w:rStyle w:val="Odwoanieprzypisudolnego"/>
        </w:rPr>
        <w:footnoteRef/>
      </w:r>
      <w:r>
        <w:rPr>
          <w:rStyle w:val="IGindeksgrny"/>
        </w:rPr>
        <w:t>)</w:t>
      </w:r>
      <w:r>
        <w:tab/>
      </w:r>
      <w:r w:rsidRPr="00B22529">
        <w:t>Niniejsza ustawa dokonuje w</w:t>
      </w:r>
      <w:r>
        <w:t> </w:t>
      </w:r>
      <w:r w:rsidRPr="00B22529">
        <w:t>zakresie swojej regulacji wdrożenia dyrektywy 98/27/WE Parlamentu Europejskiego i</w:t>
      </w:r>
      <w:r>
        <w:t> </w:t>
      </w:r>
      <w:r w:rsidRPr="00B22529">
        <w:t>Rady z</w:t>
      </w:r>
      <w:r>
        <w:t> </w:t>
      </w:r>
      <w:r w:rsidRPr="00B22529">
        <w:t>dnia 19</w:t>
      </w:r>
      <w:r>
        <w:t> </w:t>
      </w:r>
      <w:r w:rsidRPr="00B22529">
        <w:t>maja 1998</w:t>
      </w:r>
      <w:r>
        <w:t> </w:t>
      </w:r>
      <w:r w:rsidRPr="00B22529">
        <w:t>r. w</w:t>
      </w:r>
      <w:r>
        <w:t> </w:t>
      </w:r>
      <w:r w:rsidRPr="00B22529">
        <w:t>sprawie nakazów zaprzestania szkodliwych praktyk w</w:t>
      </w:r>
      <w:r>
        <w:t> </w:t>
      </w:r>
      <w:r w:rsidRPr="00B22529">
        <w:t>celu ochrony interesów konsumentów (Dz. Urz. UE L 166</w:t>
      </w:r>
      <w:r>
        <w:t xml:space="preserve"> </w:t>
      </w:r>
      <w:r w:rsidRPr="00B22529">
        <w:t>z</w:t>
      </w:r>
      <w:r>
        <w:t> </w:t>
      </w:r>
      <w:r w:rsidRPr="00B22529">
        <w:t>11.06.1998; Dz. Urz. UE Polskie wydanie specjalne, rozdz. 15, tom 004, str. 43).</w:t>
      </w:r>
    </w:p>
  </w:footnote>
  <w:footnote w:id="12">
    <w:p w:rsidR="00003EB3" w:rsidRPr="00B2252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w:t>
      </w:r>
      <w:r>
        <w:t xml:space="preserve"> lit. </w:t>
      </w:r>
      <w:r w:rsidRPr="00671A01">
        <w:t>a</w:t>
      </w:r>
      <w:r>
        <w:t> </w:t>
      </w:r>
      <w:r w:rsidRPr="00671A01">
        <w:t>ustawy z</w:t>
      </w:r>
      <w:r>
        <w:t> </w:t>
      </w:r>
      <w:r w:rsidRPr="00671A01">
        <w:t>dnia 10</w:t>
      </w:r>
      <w:r>
        <w:t> </w:t>
      </w:r>
      <w:r w:rsidRPr="00671A01">
        <w:t>cze</w:t>
      </w:r>
      <w:r>
        <w:t>rwca 2014 r. o zmianie ustawy o </w:t>
      </w:r>
      <w:r w:rsidRPr="00671A01">
        <w:t>ochronie konkurencji i</w:t>
      </w:r>
      <w:r>
        <w:t> </w:t>
      </w:r>
      <w:r w:rsidRPr="00671A01">
        <w:t>konsumentów oraz ustawy – Kodeks postępowania cywilnego (</w:t>
      </w:r>
      <w:r>
        <w:t>Dz. U. poz. </w:t>
      </w:r>
      <w:r w:rsidRPr="00671A01">
        <w:t>945),</w:t>
      </w:r>
      <w:r>
        <w:t xml:space="preserve"> która weszła w życie z dniem 18 </w:t>
      </w:r>
      <w:r w:rsidRPr="00671A01">
        <w:t>stycznia 201</w:t>
      </w:r>
      <w:r>
        <w:t>5 </w:t>
      </w:r>
      <w:r w:rsidRPr="00671A01">
        <w:t>r.</w:t>
      </w:r>
    </w:p>
  </w:footnote>
  <w:footnote w:id="13">
    <w:p w:rsidR="00003EB3" w:rsidRPr="00B22529"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1</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4">
    <w:p w:rsidR="00003EB3" w:rsidRPr="00B22529"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1</w:t>
      </w:r>
      <w:r>
        <w:t xml:space="preserve"> lit. </w:t>
      </w:r>
      <w:r w:rsidRPr="00671A01">
        <w:t>c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5">
    <w:p w:rsidR="00003EB3" w:rsidRPr="00B22529"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1</w:t>
      </w:r>
      <w:r>
        <w:t xml:space="preserve"> lit. </w:t>
      </w:r>
      <w:r w:rsidRPr="00671A01">
        <w:t>d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6">
    <w:p w:rsidR="00003EB3" w:rsidRPr="00B22529"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1</w:t>
      </w:r>
      <w:r>
        <w:t xml:space="preserve"> lit. </w:t>
      </w:r>
      <w:r w:rsidRPr="00671A01">
        <w:t>e ust</w:t>
      </w:r>
      <w:r>
        <w:t xml:space="preserve">awy, o której mowa w odnośniku </w:t>
      </w:r>
      <w:r>
        <w:fldChar w:fldCharType="begin"/>
      </w:r>
      <w:r>
        <w:instrText xml:space="preserve"> NOTEREF _Ref403554907 \h </w:instrText>
      </w:r>
      <w:r>
        <w:fldChar w:fldCharType="separate"/>
      </w:r>
      <w:r w:rsidR="00F215E5">
        <w:t>2</w:t>
      </w:r>
      <w:r>
        <w:fldChar w:fldCharType="end"/>
      </w:r>
      <w:r>
        <w:t>.</w:t>
      </w:r>
    </w:p>
  </w:footnote>
  <w:footnote w:id="17">
    <w:p w:rsidR="00003EB3" w:rsidRPr="00B22529" w:rsidRDefault="00003EB3" w:rsidP="00C52789">
      <w:pPr>
        <w:pStyle w:val="ODNONIKtreodnonika"/>
      </w:pPr>
      <w:r>
        <w:rPr>
          <w:rStyle w:val="Odwoanieprzypisudolnego"/>
        </w:rPr>
        <w:footnoteRef/>
      </w:r>
      <w:r>
        <w:rPr>
          <w:rStyle w:val="IGindeksgrny"/>
        </w:rPr>
        <w:t>)</w:t>
      </w:r>
      <w:r>
        <w:tab/>
      </w:r>
      <w:r w:rsidRPr="00671A01">
        <w:t xml:space="preserve">Zmiany tekstu jednolitego wymienionej ustawy zostały ogłoszone </w:t>
      </w:r>
      <w:r>
        <w:t>w Dz. U. z 2013 r. poz. 613, z 2014 r. poz. </w:t>
      </w:r>
      <w:r w:rsidRPr="00671A01">
        <w:t>768</w:t>
      </w:r>
      <w:r>
        <w:t xml:space="preserve"> i </w:t>
      </w:r>
      <w:r w:rsidRPr="00671A01">
        <w:t>1100</w:t>
      </w:r>
      <w:r>
        <w:t xml:space="preserve"> oraz z 2015 r. poz. 4</w:t>
      </w:r>
      <w:r w:rsidRPr="00671A01">
        <w:t>.</w:t>
      </w:r>
    </w:p>
  </w:footnote>
  <w:footnote w:id="18">
    <w:p w:rsidR="00003EB3" w:rsidRPr="00B22529" w:rsidRDefault="00003EB3" w:rsidP="00C52789">
      <w:pPr>
        <w:pStyle w:val="ODNONIKtreodnonika"/>
      </w:pPr>
      <w:r>
        <w:rPr>
          <w:rStyle w:val="Odwoanieprzypisudolnego"/>
        </w:rPr>
        <w:footnoteRef/>
      </w:r>
      <w:r>
        <w:rPr>
          <w:rStyle w:val="IGindeksgrny"/>
        </w:rPr>
        <w:t>)</w:t>
      </w:r>
      <w:r>
        <w:tab/>
      </w:r>
      <w:r w:rsidRPr="00B22529">
        <w:t>Zmiany tekstu jednolitego wymienionej ustawy zostały ogłoszone w</w:t>
      </w:r>
      <w:r>
        <w:t> Dz. U. z 2004 r. Nr 96, poz. 959, Nr </w:t>
      </w:r>
      <w:r w:rsidRPr="00B22529">
        <w:t>162,</w:t>
      </w:r>
      <w:r>
        <w:t xml:space="preserve"> poz. 1693 i Nr 172, poz. 1804,</w:t>
      </w:r>
      <w:r w:rsidRPr="00B22529">
        <w:t xml:space="preserve"> z</w:t>
      </w:r>
      <w:r>
        <w:t> </w:t>
      </w:r>
      <w:r w:rsidRPr="00B22529">
        <w:t>2005</w:t>
      </w:r>
      <w:r>
        <w:t> </w:t>
      </w:r>
      <w:r w:rsidRPr="00B22529">
        <w:t>r.</w:t>
      </w:r>
      <w:r>
        <w:t xml:space="preserve"> Nr </w:t>
      </w:r>
      <w:r w:rsidRPr="00B22529">
        <w:t>10,</w:t>
      </w:r>
      <w:r>
        <w:t xml:space="preserve"> poz. </w:t>
      </w:r>
      <w:r w:rsidRPr="00B22529">
        <w:t>68</w:t>
      </w:r>
      <w:r>
        <w:t xml:space="preserve">, </w:t>
      </w:r>
      <w:r w:rsidRPr="00B22529">
        <w:t>z</w:t>
      </w:r>
      <w:r>
        <w:t> </w:t>
      </w:r>
      <w:r w:rsidRPr="00B22529">
        <w:t>2007</w:t>
      </w:r>
      <w:r>
        <w:t> </w:t>
      </w:r>
      <w:r w:rsidRPr="00B22529">
        <w:t>r</w:t>
      </w:r>
      <w:r>
        <w:t>. Nr 171, poz. 1206 oraz z 2009 </w:t>
      </w:r>
      <w:r w:rsidRPr="00B22529">
        <w:t>r.</w:t>
      </w:r>
      <w:r>
        <w:t xml:space="preserve"> Nr </w:t>
      </w:r>
      <w:r w:rsidRPr="00B22529">
        <w:t>201,</w:t>
      </w:r>
      <w:r>
        <w:t xml:space="preserve"> poz. </w:t>
      </w:r>
      <w:r w:rsidRPr="00B22529">
        <w:t>1540.</w:t>
      </w:r>
    </w:p>
  </w:footnote>
  <w:footnote w:id="19">
    <w:p w:rsidR="00003EB3" w:rsidRPr="00B22529"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1</w:t>
      </w:r>
      <w:r>
        <w:t xml:space="preserve"> lit. </w:t>
      </w:r>
      <w:r w:rsidRPr="00671A01">
        <w:t>f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0">
    <w:p w:rsidR="00003EB3" w:rsidRPr="00B2252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1">
    <w:p w:rsidR="00003EB3" w:rsidRPr="00B22529"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w:t>
      </w:r>
      <w:r>
        <w:t> </w:t>
      </w:r>
      <w:r w:rsidRPr="00671A01">
        <w:t>ustawy, o</w:t>
      </w:r>
      <w:r>
        <w:t> </w:t>
      </w:r>
      <w:r w:rsidRPr="00671A01">
        <w:t>której mowa w</w:t>
      </w:r>
      <w:r>
        <w:t> </w:t>
      </w:r>
      <w:r w:rsidRPr="00671A01">
        <w:t>odn</w:t>
      </w:r>
      <w:r>
        <w:t xml:space="preserve">ośniku </w:t>
      </w:r>
      <w:r>
        <w:fldChar w:fldCharType="begin"/>
      </w:r>
      <w:r>
        <w:instrText xml:space="preserve"> NOTEREF _Ref403554907 \h </w:instrText>
      </w:r>
      <w:r>
        <w:fldChar w:fldCharType="separate"/>
      </w:r>
      <w:r w:rsidR="00F215E5">
        <w:t>2</w:t>
      </w:r>
      <w:r>
        <w:fldChar w:fldCharType="end"/>
      </w:r>
      <w:r>
        <w:t>.</w:t>
      </w:r>
    </w:p>
  </w:footnote>
  <w:footnote w:id="22">
    <w:p w:rsidR="00003EB3" w:rsidRPr="00B2252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3">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4">
    <w:p w:rsidR="00003EB3" w:rsidRPr="00736BBC"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6</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5">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7</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6">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7</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7">
    <w:p w:rsidR="00003EB3" w:rsidRPr="00736B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8">
    <w:p w:rsidR="00003EB3" w:rsidRPr="00736B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9</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29">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9</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0">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10</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1">
    <w:p w:rsidR="00003EB3" w:rsidRPr="00736BBC" w:rsidRDefault="00003EB3" w:rsidP="00C52789">
      <w:pPr>
        <w:pStyle w:val="ODNONIKtreodnonika"/>
      </w:pPr>
      <w:r>
        <w:rPr>
          <w:rStyle w:val="Odwoanieprzypisudolnego"/>
        </w:rPr>
        <w:footnoteRef/>
      </w:r>
      <w:r>
        <w:rPr>
          <w:rStyle w:val="IGindeksgrny"/>
        </w:rPr>
        <w:t>)</w:t>
      </w:r>
      <w:r>
        <w:tab/>
        <w:t xml:space="preserve">Dodany </w:t>
      </w:r>
      <w:r w:rsidRPr="00671A01">
        <w:t>przez</w:t>
      </w:r>
      <w:r>
        <w:t xml:space="preserve"> art. </w:t>
      </w:r>
      <w:r w:rsidRPr="00671A01">
        <w:t>1</w:t>
      </w:r>
      <w:r>
        <w:t xml:space="preserve"> pkt </w:t>
      </w:r>
      <w:r w:rsidRPr="00671A01">
        <w:t>10</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2">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11</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3">
    <w:p w:rsidR="00003EB3" w:rsidRPr="00736B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12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4">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13</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5">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20</w:t>
      </w:r>
      <w:r>
        <w:t xml:space="preserve"> pkt </w:t>
      </w:r>
      <w:r w:rsidRPr="00671A01">
        <w:t>1</w:t>
      </w:r>
      <w:r>
        <w:t> </w:t>
      </w:r>
      <w:r w:rsidRPr="00671A01">
        <w:t xml:space="preserve">ustawy </w:t>
      </w:r>
      <w:r>
        <w:t xml:space="preserve">z dnia </w:t>
      </w:r>
      <w:r w:rsidRPr="00671A01">
        <w:t>23</w:t>
      </w:r>
      <w:r>
        <w:t> </w:t>
      </w:r>
      <w:r w:rsidRPr="00671A01">
        <w:t>sierpnia 2007</w:t>
      </w:r>
      <w:r>
        <w:t> </w:t>
      </w:r>
      <w:r w:rsidRPr="00671A01">
        <w:t>r. o</w:t>
      </w:r>
      <w:r>
        <w:t> </w:t>
      </w:r>
      <w:r w:rsidRPr="00671A01">
        <w:t>przeciwdziałaniu nieuczciwym praktykom rynkowym (</w:t>
      </w:r>
      <w:r>
        <w:t>Dz. U. Nr </w:t>
      </w:r>
      <w:r w:rsidRPr="00671A01">
        <w:t>171,</w:t>
      </w:r>
      <w:r>
        <w:t xml:space="preserve"> poz. </w:t>
      </w:r>
      <w:r w:rsidRPr="00671A01">
        <w:t>1206), która weszła w</w:t>
      </w:r>
      <w:r>
        <w:t> </w:t>
      </w:r>
      <w:r w:rsidRPr="00671A01">
        <w:t>życie z</w:t>
      </w:r>
      <w:r>
        <w:t> </w:t>
      </w:r>
      <w:r w:rsidRPr="00671A01">
        <w:t>dniem 21</w:t>
      </w:r>
      <w:r>
        <w:t> </w:t>
      </w:r>
      <w:r w:rsidRPr="00671A01">
        <w:t>grudnia 2007</w:t>
      </w:r>
      <w:r>
        <w:t> </w:t>
      </w:r>
      <w:r w:rsidRPr="00671A01">
        <w:t>r.</w:t>
      </w:r>
    </w:p>
  </w:footnote>
  <w:footnote w:id="36">
    <w:p w:rsidR="00003EB3" w:rsidRPr="00736BBC" w:rsidRDefault="00003EB3" w:rsidP="00C52789">
      <w:pPr>
        <w:pStyle w:val="ODNONIKtreodnonika"/>
      </w:pPr>
      <w:r>
        <w:rPr>
          <w:rStyle w:val="Odwoanieprzypisudolnego"/>
        </w:rPr>
        <w:footnoteRef/>
      </w:r>
      <w:r>
        <w:rPr>
          <w:rStyle w:val="IGindeksgrny"/>
        </w:rPr>
        <w:t>)</w:t>
      </w:r>
      <w:r>
        <w:tab/>
      </w:r>
      <w:r w:rsidRPr="00736BBC">
        <w:t>Zmiany tekstu jednolitego wymienionej ustawy zostały ogłoszone w</w:t>
      </w:r>
      <w:r>
        <w:t> Dz. U.</w:t>
      </w:r>
      <w:r w:rsidRPr="00736BBC">
        <w:t xml:space="preserve"> z</w:t>
      </w:r>
      <w:r>
        <w:t> </w:t>
      </w:r>
      <w:r w:rsidRPr="00736BBC">
        <w:t>2014</w:t>
      </w:r>
      <w:r>
        <w:t> </w:t>
      </w:r>
      <w:r w:rsidRPr="00736BBC">
        <w:t>r.</w:t>
      </w:r>
      <w:r>
        <w:t xml:space="preserve"> poz. </w:t>
      </w:r>
      <w:r w:rsidRPr="00736BBC">
        <w:t>293, 379, 435, 567, 616, 945, 1091, 1161</w:t>
      </w:r>
      <w:r>
        <w:t xml:space="preserve">, </w:t>
      </w:r>
      <w:r w:rsidRPr="00736BBC">
        <w:t>1296</w:t>
      </w:r>
      <w:r>
        <w:t>, 1585, 1626, 1741 i </w:t>
      </w:r>
      <w:r w:rsidRPr="00015547">
        <w:t>1924</w:t>
      </w:r>
      <w:r>
        <w:t xml:space="preserve"> oraz</w:t>
      </w:r>
      <w:r w:rsidRPr="00015547">
        <w:t xml:space="preserve"> z</w:t>
      </w:r>
      <w:r>
        <w:t> </w:t>
      </w:r>
      <w:r w:rsidRPr="00015547">
        <w:t>2015</w:t>
      </w:r>
      <w:r>
        <w:t> </w:t>
      </w:r>
      <w:r w:rsidRPr="00015547">
        <w:t>r.</w:t>
      </w:r>
      <w:r>
        <w:t xml:space="preserve"> poz. </w:t>
      </w:r>
      <w:r w:rsidRPr="00015547">
        <w:t>2</w:t>
      </w:r>
      <w:r>
        <w:t xml:space="preserve"> i </w:t>
      </w:r>
      <w:r w:rsidRPr="00015547">
        <w:t>4</w:t>
      </w:r>
      <w:r>
        <w:t>.</w:t>
      </w:r>
    </w:p>
  </w:footnote>
  <w:footnote w:id="37">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20</w:t>
      </w:r>
      <w:r>
        <w:t xml:space="preserve"> pkt </w:t>
      </w:r>
      <w:r w:rsidRPr="00671A01">
        <w:t>2</w:t>
      </w:r>
      <w:r>
        <w:t> </w:t>
      </w:r>
      <w:r w:rsidRPr="00671A01">
        <w:t>ustawy</w:t>
      </w:r>
      <w:r>
        <w:t xml:space="preserve">, o której mowa w odnośniku </w:t>
      </w:r>
      <w:r>
        <w:fldChar w:fldCharType="begin"/>
      </w:r>
      <w:r>
        <w:instrText xml:space="preserve"> NOTEREF _Ref403555184 \h </w:instrText>
      </w:r>
      <w:r>
        <w:fldChar w:fldCharType="separate"/>
      </w:r>
      <w:r w:rsidR="00F215E5">
        <w:t>25</w:t>
      </w:r>
      <w:r>
        <w:fldChar w:fldCharType="end"/>
      </w:r>
      <w:r>
        <w:t>.</w:t>
      </w:r>
    </w:p>
  </w:footnote>
  <w:footnote w:id="38">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14</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39">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15</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40">
    <w:p w:rsidR="00003EB3" w:rsidRPr="00736B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188</w:t>
      </w:r>
      <w:r>
        <w:t xml:space="preserve"> pkt </w:t>
      </w:r>
      <w:r w:rsidRPr="00671A01">
        <w:t>1</w:t>
      </w:r>
      <w:r>
        <w:t xml:space="preserve"> lit. </w:t>
      </w:r>
      <w:r w:rsidRPr="00671A01">
        <w:t>a</w:t>
      </w:r>
      <w:r>
        <w:t> </w:t>
      </w:r>
      <w:r w:rsidRPr="00671A01">
        <w:t>ustawy z</w:t>
      </w:r>
      <w:r>
        <w:t> </w:t>
      </w:r>
      <w:r w:rsidRPr="00671A01">
        <w:t>dnia 21</w:t>
      </w:r>
      <w:r>
        <w:t> </w:t>
      </w:r>
      <w:r w:rsidRPr="00671A01">
        <w:t xml:space="preserve">listopada </w:t>
      </w:r>
      <w:r>
        <w:t>2008 r. o służbie cywilnej (Dz. U. Nr </w:t>
      </w:r>
      <w:r w:rsidRPr="00671A01">
        <w:t>227,</w:t>
      </w:r>
      <w:r>
        <w:t xml:space="preserve"> poz. </w:t>
      </w:r>
      <w:r w:rsidRPr="00671A01">
        <w:t>1505), która weszła w</w:t>
      </w:r>
      <w:r>
        <w:t> </w:t>
      </w:r>
      <w:r w:rsidRPr="00671A01">
        <w:t>życie z</w:t>
      </w:r>
      <w:r>
        <w:t> </w:t>
      </w:r>
      <w:r w:rsidRPr="00671A01">
        <w:t>dniem 24</w:t>
      </w:r>
      <w:r>
        <w:t> </w:t>
      </w:r>
      <w:r w:rsidRPr="00671A01">
        <w:t>marca 2009</w:t>
      </w:r>
      <w:r>
        <w:t> </w:t>
      </w:r>
      <w:r w:rsidRPr="00671A01">
        <w:t>r.</w:t>
      </w:r>
    </w:p>
  </w:footnote>
  <w:footnote w:id="41">
    <w:p w:rsidR="00003EB3" w:rsidRPr="00736B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188</w:t>
      </w:r>
      <w:r>
        <w:t xml:space="preserve"> pkt </w:t>
      </w:r>
      <w:r w:rsidRPr="00671A01">
        <w:t>1</w:t>
      </w:r>
      <w:r>
        <w:t xml:space="preserve"> lit. </w:t>
      </w:r>
      <w:r w:rsidRPr="00671A01">
        <w:t>b ustawy</w:t>
      </w:r>
      <w:r>
        <w:t xml:space="preserve">, o której mowa w odnośniku </w:t>
      </w:r>
      <w:r>
        <w:fldChar w:fldCharType="begin"/>
      </w:r>
      <w:r>
        <w:instrText xml:space="preserve"> NOTEREF _Ref403555217 \h </w:instrText>
      </w:r>
      <w:r>
        <w:fldChar w:fldCharType="separate"/>
      </w:r>
      <w:r w:rsidR="00F215E5">
        <w:t>30</w:t>
      </w:r>
      <w:r>
        <w:fldChar w:fldCharType="end"/>
      </w:r>
      <w:r>
        <w:t>.</w:t>
      </w:r>
    </w:p>
  </w:footnote>
  <w:footnote w:id="42">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2</w:t>
      </w:r>
      <w:r>
        <w:t> </w:t>
      </w:r>
      <w:r w:rsidRPr="00671A01">
        <w:t>ustawy z</w:t>
      </w:r>
      <w:r>
        <w:t> </w:t>
      </w:r>
      <w:r w:rsidRPr="00671A01">
        <w:t>dnia 13</w:t>
      </w:r>
      <w:r>
        <w:t> </w:t>
      </w:r>
      <w:r w:rsidRPr="00671A01">
        <w:t>kwietnia 2007</w:t>
      </w:r>
      <w:r>
        <w:t> </w:t>
      </w:r>
      <w:r w:rsidRPr="00671A01">
        <w:t>r. o</w:t>
      </w:r>
      <w:r>
        <w:t> </w:t>
      </w:r>
      <w:r w:rsidRPr="00671A01">
        <w:t>zmianie ustawy o</w:t>
      </w:r>
      <w:r>
        <w:t> </w:t>
      </w:r>
      <w:r w:rsidRPr="00671A01">
        <w:t>ochronie konkurencji i</w:t>
      </w:r>
      <w:r>
        <w:t> </w:t>
      </w:r>
      <w:r w:rsidRPr="00671A01">
        <w:t>konsumentów i</w:t>
      </w:r>
      <w:r>
        <w:t> </w:t>
      </w:r>
      <w:r w:rsidRPr="00671A01">
        <w:t>ustawy o</w:t>
      </w:r>
      <w:r>
        <w:t> </w:t>
      </w:r>
      <w:r w:rsidRPr="00671A01">
        <w:t>państwowym zasobie kadrowym i</w:t>
      </w:r>
      <w:r>
        <w:t> </w:t>
      </w:r>
      <w:r w:rsidRPr="00671A01">
        <w:t>wysokich stanowiskach państwowych (</w:t>
      </w:r>
      <w:r>
        <w:t>Dz. U. Nr </w:t>
      </w:r>
      <w:r w:rsidRPr="00671A01">
        <w:t>99,</w:t>
      </w:r>
      <w:r>
        <w:t xml:space="preserve"> poz. </w:t>
      </w:r>
      <w:r w:rsidRPr="00671A01">
        <w:t>660), która weszła w</w:t>
      </w:r>
      <w:r>
        <w:t> </w:t>
      </w:r>
      <w:r w:rsidRPr="00671A01">
        <w:t>życie z</w:t>
      </w:r>
      <w:r>
        <w:t> </w:t>
      </w:r>
      <w:r w:rsidRPr="00671A01">
        <w:t>dniem 20</w:t>
      </w:r>
      <w:r>
        <w:t> </w:t>
      </w:r>
      <w:r w:rsidRPr="00671A01">
        <w:t>czerwca 2007</w:t>
      </w:r>
      <w:r>
        <w:t> </w:t>
      </w:r>
      <w:r w:rsidRPr="00671A01">
        <w:t>r.</w:t>
      </w:r>
    </w:p>
  </w:footnote>
  <w:footnote w:id="43">
    <w:p w:rsidR="00003EB3" w:rsidRPr="00370DB3"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188</w:t>
      </w:r>
      <w:r>
        <w:t xml:space="preserve"> pkt </w:t>
      </w:r>
      <w:r w:rsidRPr="00671A01">
        <w:t>2</w:t>
      </w:r>
      <w:r>
        <w:t> </w:t>
      </w:r>
      <w:r w:rsidRPr="00671A01">
        <w:t>ustawy</w:t>
      </w:r>
      <w:r>
        <w:t xml:space="preserve">, o której mowa w odnośniku </w:t>
      </w:r>
      <w:r>
        <w:fldChar w:fldCharType="begin"/>
      </w:r>
      <w:r>
        <w:instrText xml:space="preserve"> NOTEREF _Ref403555217 \h </w:instrText>
      </w:r>
      <w:r>
        <w:fldChar w:fldCharType="separate"/>
      </w:r>
      <w:r w:rsidR="00F215E5">
        <w:t>30</w:t>
      </w:r>
      <w:r>
        <w:fldChar w:fldCharType="end"/>
      </w:r>
      <w:r>
        <w:t>.</w:t>
      </w:r>
    </w:p>
  </w:footnote>
  <w:footnote w:id="44">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16</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45">
    <w:p w:rsidR="00003EB3" w:rsidRPr="00370DB3"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17</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46">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18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47">
    <w:p w:rsidR="00003EB3" w:rsidRPr="00370DB3"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19</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48">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14</w:t>
      </w:r>
      <w:r>
        <w:t xml:space="preserve"> pkt </w:t>
      </w:r>
      <w:r w:rsidRPr="00671A01">
        <w:t>1</w:t>
      </w:r>
      <w:r>
        <w:t> </w:t>
      </w:r>
      <w:r w:rsidRPr="00671A01">
        <w:t>ustawy z</w:t>
      </w:r>
      <w:r>
        <w:t> </w:t>
      </w:r>
      <w:r w:rsidRPr="00671A01">
        <w:t>dnia 10</w:t>
      </w:r>
      <w:r>
        <w:t> </w:t>
      </w:r>
      <w:r w:rsidRPr="00671A01">
        <w:t>lipca 2008</w:t>
      </w:r>
      <w:r>
        <w:t> </w:t>
      </w:r>
      <w:r w:rsidRPr="00671A01">
        <w:t>r. o</w:t>
      </w:r>
      <w:r>
        <w:t> </w:t>
      </w:r>
      <w:r w:rsidRPr="00671A01">
        <w:t>zniesieniu Głównego In</w:t>
      </w:r>
      <w:r>
        <w:t>spektora Inspekcji Handlowej, o </w:t>
      </w:r>
      <w:r w:rsidRPr="00671A01">
        <w:t>zmianie ustawy o</w:t>
      </w:r>
      <w:r>
        <w:t> </w:t>
      </w:r>
      <w:r w:rsidRPr="00671A01">
        <w:t>Inspekcji Handlowej oraz niektórych innych ustaw (</w:t>
      </w:r>
      <w:r>
        <w:t>Dz. U. Nr 157, poz. 976), która weszła </w:t>
      </w:r>
      <w:r w:rsidRPr="00671A01">
        <w:t>w</w:t>
      </w:r>
      <w:r>
        <w:t> </w:t>
      </w:r>
      <w:r w:rsidRPr="00671A01">
        <w:t>życie z</w:t>
      </w:r>
      <w:r>
        <w:t> </w:t>
      </w:r>
      <w:r w:rsidRPr="00671A01">
        <w:t>dniem 31</w:t>
      </w:r>
      <w:r>
        <w:t> </w:t>
      </w:r>
      <w:r w:rsidRPr="00671A01">
        <w:t>grudnia 2008</w:t>
      </w:r>
      <w:r>
        <w:t> </w:t>
      </w:r>
      <w:r w:rsidRPr="00671A01">
        <w:t>r.</w:t>
      </w:r>
    </w:p>
  </w:footnote>
  <w:footnote w:id="49">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14</w:t>
      </w:r>
      <w:r>
        <w:t xml:space="preserve"> pkt </w:t>
      </w:r>
      <w:r w:rsidRPr="00671A01">
        <w:t>2</w:t>
      </w:r>
      <w:r>
        <w:t> </w:t>
      </w:r>
      <w:r w:rsidRPr="00671A01">
        <w:t>ustawy, o</w:t>
      </w:r>
      <w:r>
        <w:t> </w:t>
      </w:r>
      <w:r w:rsidRPr="00671A01">
        <w:t>której mowa w</w:t>
      </w:r>
      <w:r>
        <w:t> </w:t>
      </w:r>
      <w:r w:rsidRPr="00671A01">
        <w:t>odnośniku</w:t>
      </w:r>
      <w:r>
        <w:t xml:space="preserve"> </w:t>
      </w:r>
      <w:r>
        <w:fldChar w:fldCharType="begin"/>
      </w:r>
      <w:r>
        <w:instrText xml:space="preserve"> NOTEREF _Ref403547955 \h </w:instrText>
      </w:r>
      <w:r>
        <w:fldChar w:fldCharType="separate"/>
      </w:r>
      <w:r w:rsidR="00F215E5">
        <w:t>38</w:t>
      </w:r>
      <w:r>
        <w:fldChar w:fldCharType="end"/>
      </w:r>
      <w:r w:rsidRPr="00671A01">
        <w:t>.</w:t>
      </w:r>
    </w:p>
  </w:footnote>
  <w:footnote w:id="50">
    <w:p w:rsidR="00003EB3" w:rsidRPr="00370DB3"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20</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51">
    <w:p w:rsidR="00003EB3" w:rsidRPr="00370DB3"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52</w:t>
      </w:r>
      <w:r>
        <w:t xml:space="preserve"> pkt </w:t>
      </w:r>
      <w:r w:rsidRPr="00671A01">
        <w:t>1</w:t>
      </w:r>
      <w:r>
        <w:t> </w:t>
      </w:r>
      <w:r w:rsidRPr="00671A01">
        <w:t>ustawy z</w:t>
      </w:r>
      <w:r>
        <w:t> </w:t>
      </w:r>
      <w:r w:rsidRPr="00671A01">
        <w:t>dnia 21</w:t>
      </w:r>
      <w:r>
        <w:t> </w:t>
      </w:r>
      <w:r w:rsidRPr="00671A01">
        <w:t>listopada 2008</w:t>
      </w:r>
      <w:r>
        <w:t> </w:t>
      </w:r>
      <w:r w:rsidRPr="00671A01">
        <w:t>r. o</w:t>
      </w:r>
      <w:r>
        <w:t> </w:t>
      </w:r>
      <w:r w:rsidRPr="00671A01">
        <w:t>pracownikach samorządowych (</w:t>
      </w:r>
      <w:r>
        <w:t>Dz. U. Nr </w:t>
      </w:r>
      <w:r w:rsidRPr="00671A01">
        <w:t>223,</w:t>
      </w:r>
      <w:r>
        <w:t xml:space="preserve"> poz. </w:t>
      </w:r>
      <w:r w:rsidRPr="00671A01">
        <w:t>1458), która weszła w</w:t>
      </w:r>
      <w:r>
        <w:t> </w:t>
      </w:r>
      <w:r w:rsidRPr="00671A01">
        <w:t>życie z</w:t>
      </w:r>
      <w:r>
        <w:t> </w:t>
      </w:r>
      <w:r w:rsidRPr="00671A01">
        <w:t>dniem 1</w:t>
      </w:r>
      <w:r>
        <w:t> </w:t>
      </w:r>
      <w:r w:rsidRPr="00671A01">
        <w:t>stycznia 2009</w:t>
      </w:r>
      <w:r>
        <w:t> </w:t>
      </w:r>
      <w:r w:rsidRPr="00671A01">
        <w:t>r.</w:t>
      </w:r>
    </w:p>
  </w:footnote>
  <w:footnote w:id="52">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52</w:t>
      </w:r>
      <w:r>
        <w:t xml:space="preserve"> pkt </w:t>
      </w:r>
      <w:r w:rsidRPr="00671A01">
        <w:t>2</w:t>
      </w:r>
      <w:r>
        <w:t> </w:t>
      </w:r>
      <w:r w:rsidRPr="00671A01">
        <w:t>ustawy</w:t>
      </w:r>
      <w:r>
        <w:t xml:space="preserve">, o której mowa w odnośniku </w:t>
      </w:r>
      <w:r>
        <w:fldChar w:fldCharType="begin"/>
      </w:r>
      <w:r>
        <w:instrText xml:space="preserve"> NOTEREF _Ref403555315 \h </w:instrText>
      </w:r>
      <w:r>
        <w:fldChar w:fldCharType="separate"/>
      </w:r>
      <w:r w:rsidR="00F215E5">
        <w:t>41</w:t>
      </w:r>
      <w:r>
        <w:fldChar w:fldCharType="end"/>
      </w:r>
      <w:r>
        <w:t>.</w:t>
      </w:r>
    </w:p>
  </w:footnote>
  <w:footnote w:id="53">
    <w:p w:rsidR="00003EB3" w:rsidRPr="00370DB3" w:rsidRDefault="00003EB3" w:rsidP="00C52789">
      <w:pPr>
        <w:pStyle w:val="ODNONIKtreodnonika"/>
      </w:pPr>
      <w:r>
        <w:rPr>
          <w:rStyle w:val="Odwoanieprzypisudolnego"/>
        </w:rPr>
        <w:footnoteRef/>
      </w:r>
      <w:r>
        <w:rPr>
          <w:rStyle w:val="IGindeksgrny"/>
        </w:rPr>
        <w:t>)</w:t>
      </w:r>
      <w:r>
        <w:tab/>
      </w:r>
      <w:r w:rsidRPr="00671A01">
        <w:t>Wprowadzenie do wyliczenia w</w:t>
      </w:r>
      <w:r>
        <w:t> </w:t>
      </w:r>
      <w:r w:rsidRPr="00671A01">
        <w:t>brzmieniu ustalonym przez</w:t>
      </w:r>
      <w:r>
        <w:t xml:space="preserve"> art. </w:t>
      </w:r>
      <w:r w:rsidRPr="00671A01">
        <w:t>1</w:t>
      </w:r>
      <w:r>
        <w:t xml:space="preserve"> pkt 21 ustawy, o której mowa w odnośniku </w:t>
      </w:r>
      <w:r>
        <w:fldChar w:fldCharType="begin"/>
      </w:r>
      <w:r>
        <w:instrText xml:space="preserve"> NOTEREF _Ref403554907 \h </w:instrText>
      </w:r>
      <w:r>
        <w:fldChar w:fldCharType="separate"/>
      </w:r>
      <w:r w:rsidR="00F215E5">
        <w:t>2</w:t>
      </w:r>
      <w:r>
        <w:fldChar w:fldCharType="end"/>
      </w:r>
      <w:r>
        <w:t>.</w:t>
      </w:r>
    </w:p>
  </w:footnote>
  <w:footnote w:id="54">
    <w:p w:rsidR="00003EB3" w:rsidRPr="00370DB3" w:rsidRDefault="00003EB3" w:rsidP="00C52789">
      <w:pPr>
        <w:pStyle w:val="ODNONIKtreodnonika"/>
      </w:pPr>
      <w:r>
        <w:rPr>
          <w:rStyle w:val="Odwoanieprzypisudolnego"/>
        </w:rPr>
        <w:footnoteRef/>
      </w:r>
      <w:r>
        <w:rPr>
          <w:rStyle w:val="IGindeksgrny"/>
        </w:rPr>
        <w:t>)</w:t>
      </w:r>
      <w:r>
        <w:tab/>
      </w:r>
      <w:r w:rsidRPr="00370DB3">
        <w:t xml:space="preserve">Zmiany </w:t>
      </w:r>
      <w:r>
        <w:t xml:space="preserve">tekstu jednolitego </w:t>
      </w:r>
      <w:r w:rsidRPr="00370DB3">
        <w:t>wymienionej ustawy zostały ogłoszone w</w:t>
      </w:r>
      <w:r>
        <w:t> Dz. U.</w:t>
      </w:r>
      <w:r w:rsidRPr="00370DB3">
        <w:t xml:space="preserve"> z</w:t>
      </w:r>
      <w:r>
        <w:t> </w:t>
      </w:r>
      <w:r w:rsidRPr="00370DB3">
        <w:t>20</w:t>
      </w:r>
      <w:r>
        <w:t>1</w:t>
      </w:r>
      <w:r w:rsidRPr="00370DB3">
        <w:t>3</w:t>
      </w:r>
      <w:r>
        <w:t> </w:t>
      </w:r>
      <w:r w:rsidRPr="00370DB3">
        <w:t>r.</w:t>
      </w:r>
      <w:r>
        <w:t xml:space="preserve"> poz. 765 i 1247, z 2014 r. poz. 486, 579, 786 i 969 oraz z 2015 r. poz. 21</w:t>
      </w:r>
      <w:r w:rsidRPr="00370DB3">
        <w:t>.</w:t>
      </w:r>
    </w:p>
  </w:footnote>
  <w:footnote w:id="55">
    <w:p w:rsidR="00003EB3" w:rsidRPr="00370DB3"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52</w:t>
      </w:r>
      <w:r>
        <w:t xml:space="preserve"> pkt </w:t>
      </w:r>
      <w:r w:rsidRPr="00671A01">
        <w:t>3</w:t>
      </w:r>
      <w:r>
        <w:t xml:space="preserve"> lit. </w:t>
      </w:r>
      <w:r w:rsidRPr="00671A01">
        <w:t>a</w:t>
      </w:r>
      <w:r>
        <w:t> </w:t>
      </w:r>
      <w:r w:rsidRPr="00671A01">
        <w:t>ust</w:t>
      </w:r>
      <w:r>
        <w:t xml:space="preserve">awy, o której mowa w odnośniku </w:t>
      </w:r>
      <w:r>
        <w:fldChar w:fldCharType="begin"/>
      </w:r>
      <w:r>
        <w:instrText xml:space="preserve"> NOTEREF _Ref403555315 \h </w:instrText>
      </w:r>
      <w:r>
        <w:fldChar w:fldCharType="separate"/>
      </w:r>
      <w:r w:rsidR="00F215E5">
        <w:t>41</w:t>
      </w:r>
      <w:r>
        <w:fldChar w:fldCharType="end"/>
      </w:r>
      <w:r>
        <w:t>.</w:t>
      </w:r>
    </w:p>
  </w:footnote>
  <w:footnote w:id="56">
    <w:p w:rsidR="00003EB3" w:rsidRPr="00370DB3"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52</w:t>
      </w:r>
      <w:r>
        <w:t xml:space="preserve"> pkt </w:t>
      </w:r>
      <w:r w:rsidRPr="00671A01">
        <w:t>3</w:t>
      </w:r>
      <w:r>
        <w:t xml:space="preserve"> lit. </w:t>
      </w:r>
      <w:r w:rsidRPr="00671A01">
        <w:t>b ustawy</w:t>
      </w:r>
      <w:r>
        <w:t xml:space="preserve">, o której mowa w odnośniku </w:t>
      </w:r>
      <w:r>
        <w:fldChar w:fldCharType="begin"/>
      </w:r>
      <w:r>
        <w:instrText xml:space="preserve"> NOTEREF _Ref403555315 \h </w:instrText>
      </w:r>
      <w:r>
        <w:fldChar w:fldCharType="separate"/>
      </w:r>
      <w:r w:rsidR="00F215E5">
        <w:t>41</w:t>
      </w:r>
      <w:r>
        <w:fldChar w:fldCharType="end"/>
      </w:r>
      <w:r>
        <w:t>.</w:t>
      </w:r>
    </w:p>
  </w:footnote>
  <w:footnote w:id="57">
    <w:p w:rsidR="00003EB3" w:rsidRPr="00370DB3" w:rsidRDefault="00003EB3" w:rsidP="00C52789">
      <w:pPr>
        <w:pStyle w:val="ODNONIKtreodnonika"/>
      </w:pPr>
      <w:r>
        <w:rPr>
          <w:rStyle w:val="Odwoanieprzypisudolnego"/>
        </w:rPr>
        <w:footnoteRef/>
      </w:r>
      <w:r>
        <w:rPr>
          <w:rStyle w:val="IGindeksgrny"/>
        </w:rPr>
        <w:t>)</w:t>
      </w:r>
      <w:r>
        <w:tab/>
      </w:r>
      <w:r w:rsidRPr="00671A01">
        <w:t>Zdanie trzecie w</w:t>
      </w:r>
      <w:r>
        <w:t> </w:t>
      </w:r>
      <w:r w:rsidRPr="00671A01">
        <w:t>brzmieniu ustalonym przez</w:t>
      </w:r>
      <w:r>
        <w:t xml:space="preserve"> art. </w:t>
      </w:r>
      <w:r w:rsidRPr="00671A01">
        <w:t>1</w:t>
      </w:r>
      <w:r>
        <w:t xml:space="preserve"> pkt </w:t>
      </w:r>
      <w:r w:rsidRPr="00671A01">
        <w:t>22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58">
    <w:p w:rsidR="00003EB3" w:rsidRPr="000C20F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74</w:t>
      </w:r>
      <w:r>
        <w:t> </w:t>
      </w:r>
      <w:r w:rsidRPr="00671A01">
        <w:t>ustawy z</w:t>
      </w:r>
      <w:r>
        <w:t> </w:t>
      </w:r>
      <w:r w:rsidRPr="00671A01">
        <w:t>dnia 27</w:t>
      </w:r>
      <w:r>
        <w:t> </w:t>
      </w:r>
      <w:r w:rsidRPr="00671A01">
        <w:t>sierpnia 2009</w:t>
      </w:r>
      <w:r>
        <w:t> </w:t>
      </w:r>
      <w:r w:rsidRPr="00671A01">
        <w:t>r. – Przepisy wprowadzające</w:t>
      </w:r>
      <w:r>
        <w:t xml:space="preserve"> ustawę o </w:t>
      </w:r>
      <w:r w:rsidRPr="00671A01">
        <w:t>finansach publicznych (</w:t>
      </w:r>
      <w:r>
        <w:t>Dz. U. Nr </w:t>
      </w:r>
      <w:r w:rsidRPr="00671A01">
        <w:t>157,</w:t>
      </w:r>
      <w:r>
        <w:t xml:space="preserve"> poz. </w:t>
      </w:r>
      <w:r w:rsidRPr="00671A01">
        <w:t>1241), która weszła w</w:t>
      </w:r>
      <w:r>
        <w:t> </w:t>
      </w:r>
      <w:r w:rsidRPr="00671A01">
        <w:t>życie z</w:t>
      </w:r>
      <w:r>
        <w:t> </w:t>
      </w:r>
      <w:r w:rsidRPr="00671A01">
        <w:t>dniem 1</w:t>
      </w:r>
      <w:r>
        <w:t> </w:t>
      </w:r>
      <w:r w:rsidRPr="00671A01">
        <w:t>stycznia 2010</w:t>
      </w:r>
      <w:r>
        <w:t> </w:t>
      </w:r>
      <w:r w:rsidRPr="00671A01">
        <w:t>r.</w:t>
      </w:r>
    </w:p>
  </w:footnote>
  <w:footnote w:id="59">
    <w:p w:rsidR="00003EB3" w:rsidRPr="000C20F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23</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0">
    <w:p w:rsidR="00003EB3" w:rsidRPr="000C20F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23</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1">
    <w:p w:rsidR="00003EB3" w:rsidRPr="000C20F9"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24</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2">
    <w:p w:rsidR="00003EB3" w:rsidRPr="000C20F9"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63</w:t>
      </w:r>
      <w:r>
        <w:t xml:space="preserve"> pkt </w:t>
      </w:r>
      <w:r w:rsidRPr="00671A01">
        <w:t>1</w:t>
      </w:r>
      <w:r>
        <w:t> </w:t>
      </w:r>
      <w:r w:rsidRPr="00671A01">
        <w:t>ustawy z</w:t>
      </w:r>
      <w:r>
        <w:t> </w:t>
      </w:r>
      <w:r w:rsidRPr="00671A01">
        <w:t>dnia 19</w:t>
      </w:r>
      <w:r>
        <w:t> </w:t>
      </w:r>
      <w:r w:rsidRPr="00671A01">
        <w:t>grudnia 2008</w:t>
      </w:r>
      <w:r>
        <w:t> </w:t>
      </w:r>
      <w:r w:rsidRPr="00671A01">
        <w:t>r. o</w:t>
      </w:r>
      <w:r>
        <w:t> </w:t>
      </w:r>
      <w:r w:rsidRPr="00671A01">
        <w:t>zmianie ustawy o</w:t>
      </w:r>
      <w:r>
        <w:t> </w:t>
      </w:r>
      <w:r w:rsidRPr="00671A01">
        <w:t>swobodzie działalności gospodarczej oraz o</w:t>
      </w:r>
      <w:r>
        <w:t> </w:t>
      </w:r>
      <w:r w:rsidRPr="00671A01">
        <w:t>zmianie niekt</w:t>
      </w:r>
      <w:r w:rsidRPr="00671A01">
        <w:t>ó</w:t>
      </w:r>
      <w:r w:rsidRPr="00671A01">
        <w:t>rych innych ustaw (</w:t>
      </w:r>
      <w:r>
        <w:t>Dz. U.</w:t>
      </w:r>
      <w:r w:rsidRPr="00671A01">
        <w:t xml:space="preserve"> </w:t>
      </w:r>
      <w:r>
        <w:t>z 2009 r. Nr </w:t>
      </w:r>
      <w:r w:rsidRPr="00671A01">
        <w:t>18,</w:t>
      </w:r>
      <w:r>
        <w:t xml:space="preserve"> poz. </w:t>
      </w:r>
      <w:r w:rsidRPr="00671A01">
        <w:t>97), która wesz</w:t>
      </w:r>
      <w:r>
        <w:t>ła w życie z dniem 7 marca 2009 </w:t>
      </w:r>
      <w:r w:rsidRPr="00671A01">
        <w:t>r.</w:t>
      </w:r>
    </w:p>
  </w:footnote>
  <w:footnote w:id="63">
    <w:p w:rsidR="00003EB3" w:rsidRPr="00AB1A92"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25</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4">
    <w:p w:rsidR="00003EB3" w:rsidRPr="00AB1A92"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25</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5">
    <w:p w:rsidR="00003EB3" w:rsidRPr="00AB1A92"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26</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6">
    <w:p w:rsidR="00003EB3" w:rsidRPr="00AB1A92"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26</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7">
    <w:p w:rsidR="00003EB3" w:rsidRPr="00AB1A92"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26</w:t>
      </w:r>
      <w:r>
        <w:t xml:space="preserve"> lit. </w:t>
      </w:r>
      <w:r w:rsidRPr="00671A01">
        <w:t>c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68">
    <w:p w:rsidR="00003EB3" w:rsidRPr="00AB1A92"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63</w:t>
      </w:r>
      <w:r>
        <w:t xml:space="preserve"> pkt </w:t>
      </w:r>
      <w:r w:rsidRPr="00671A01">
        <w:t>2</w:t>
      </w:r>
      <w:r>
        <w:t> </w:t>
      </w:r>
      <w:r w:rsidRPr="00671A01">
        <w:t>ustawy</w:t>
      </w:r>
      <w:r>
        <w:t xml:space="preserve">, o której mowa w odnośniku </w:t>
      </w:r>
      <w:r>
        <w:fldChar w:fldCharType="begin"/>
      </w:r>
      <w:r>
        <w:instrText xml:space="preserve"> NOTEREF _Ref403548686 \h </w:instrText>
      </w:r>
      <w:r>
        <w:fldChar w:fldCharType="separate"/>
      </w:r>
      <w:r w:rsidR="00F215E5">
        <w:t>52</w:t>
      </w:r>
      <w:r>
        <w:fldChar w:fldCharType="end"/>
      </w:r>
      <w:r>
        <w:t>.</w:t>
      </w:r>
    </w:p>
  </w:footnote>
  <w:footnote w:id="69">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27</w:t>
      </w:r>
      <w:r>
        <w:t> </w:t>
      </w:r>
      <w:r w:rsidRPr="00671A01">
        <w:t>ustawy, o</w:t>
      </w:r>
      <w:r>
        <w:t> </w:t>
      </w:r>
      <w:r w:rsidRPr="00671A01">
        <w:t>której mowa w</w:t>
      </w:r>
      <w:r>
        <w:t> </w:t>
      </w:r>
      <w:r w:rsidRPr="00671A01">
        <w:t>odn</w:t>
      </w:r>
      <w:r>
        <w:t xml:space="preserve">ośniku </w:t>
      </w:r>
      <w:r>
        <w:fldChar w:fldCharType="begin"/>
      </w:r>
      <w:r>
        <w:instrText xml:space="preserve"> NOTEREF _Ref403554907 \h </w:instrText>
      </w:r>
      <w:r>
        <w:fldChar w:fldCharType="separate"/>
      </w:r>
      <w:r w:rsidR="00F215E5">
        <w:t>2</w:t>
      </w:r>
      <w:r>
        <w:fldChar w:fldCharType="end"/>
      </w:r>
      <w:r>
        <w:t>.</w:t>
      </w:r>
    </w:p>
  </w:footnote>
  <w:footnote w:id="70">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28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1">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29</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2">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30</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3">
    <w:p w:rsidR="00003EB3" w:rsidRPr="002235BC" w:rsidRDefault="00003EB3" w:rsidP="00C52789">
      <w:pPr>
        <w:pStyle w:val="ODNONIKtreodnonika"/>
      </w:pPr>
      <w:r>
        <w:rPr>
          <w:rStyle w:val="Odwoanieprzypisudolnego"/>
        </w:rPr>
        <w:footnoteRef/>
      </w:r>
      <w:r>
        <w:rPr>
          <w:rStyle w:val="IGindeksgrny"/>
        </w:rPr>
        <w:t>)</w:t>
      </w:r>
      <w:r>
        <w:tab/>
      </w:r>
      <w:r w:rsidRPr="00671A01">
        <w:t xml:space="preserve">Zdanie drugie </w:t>
      </w:r>
      <w:r>
        <w:t>dodane</w:t>
      </w:r>
      <w:r w:rsidRPr="00671A01">
        <w:t xml:space="preserve"> przez</w:t>
      </w:r>
      <w:r>
        <w:t xml:space="preserve"> art. </w:t>
      </w:r>
      <w:r w:rsidRPr="00671A01">
        <w:t>15</w:t>
      </w:r>
      <w:r>
        <w:t> </w:t>
      </w:r>
      <w:r w:rsidRPr="00671A01">
        <w:t>ustawy z</w:t>
      </w:r>
      <w:r>
        <w:t> </w:t>
      </w:r>
      <w:r w:rsidRPr="00671A01">
        <w:t>dnia 20</w:t>
      </w:r>
      <w:r>
        <w:t> </w:t>
      </w:r>
      <w:r w:rsidRPr="00671A01">
        <w:t>stycznia 2011</w:t>
      </w:r>
      <w:r>
        <w:t> </w:t>
      </w:r>
      <w:r w:rsidRPr="00671A01">
        <w:t>r. o</w:t>
      </w:r>
      <w:r>
        <w:t> </w:t>
      </w:r>
      <w:r w:rsidRPr="00671A01">
        <w:t>odpowiedzialności majątkowej funkcjonariuszy publicznych za rażące naruszenie prawa (</w:t>
      </w:r>
      <w:r>
        <w:t>Dz. U. Nr </w:t>
      </w:r>
      <w:r w:rsidRPr="00671A01">
        <w:t>34,</w:t>
      </w:r>
      <w:r>
        <w:t xml:space="preserve"> poz. 173), która weszła w życie z </w:t>
      </w:r>
      <w:r w:rsidRPr="00671A01">
        <w:t>dniem 17</w:t>
      </w:r>
      <w:r>
        <w:t> </w:t>
      </w:r>
      <w:r w:rsidRPr="00671A01">
        <w:t>maja 2011</w:t>
      </w:r>
      <w:r>
        <w:t> </w:t>
      </w:r>
      <w:r w:rsidRPr="00671A01">
        <w:t>r.</w:t>
      </w:r>
    </w:p>
  </w:footnote>
  <w:footnote w:id="74">
    <w:p w:rsidR="00003EB3" w:rsidRPr="002235BC" w:rsidRDefault="00003EB3" w:rsidP="00C52789">
      <w:pPr>
        <w:pStyle w:val="ODNONIKtreodnonika"/>
      </w:pPr>
      <w:r>
        <w:rPr>
          <w:rStyle w:val="Odwoanieprzypisudolnego"/>
        </w:rPr>
        <w:footnoteRef/>
      </w:r>
      <w:r>
        <w:rPr>
          <w:rStyle w:val="IGindeksgrny"/>
        </w:rPr>
        <w:t>)</w:t>
      </w:r>
      <w:r>
        <w:tab/>
        <w:t>Dodany</w:t>
      </w:r>
      <w:r w:rsidRPr="00671A01">
        <w:t xml:space="preserve"> przez</w:t>
      </w:r>
      <w:r>
        <w:t xml:space="preserve"> art. </w:t>
      </w:r>
      <w:r w:rsidRPr="00671A01">
        <w:t>1</w:t>
      </w:r>
      <w:r>
        <w:t xml:space="preserve"> pkt </w:t>
      </w:r>
      <w:r w:rsidRPr="00671A01">
        <w:t>30</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5">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30</w:t>
      </w:r>
      <w:r>
        <w:t xml:space="preserve"> lit. </w:t>
      </w:r>
      <w:r w:rsidRPr="00671A01">
        <w:t>c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6">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31</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7">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8">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33</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79">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63</w:t>
      </w:r>
      <w:r>
        <w:t xml:space="preserve"> pkt </w:t>
      </w:r>
      <w:r w:rsidRPr="00671A01">
        <w:t>3</w:t>
      </w:r>
      <w:r>
        <w:t> </w:t>
      </w:r>
      <w:r w:rsidRPr="00671A01">
        <w:t>ustawy</w:t>
      </w:r>
      <w:r>
        <w:t xml:space="preserve">, o której mowa w odnośniku </w:t>
      </w:r>
      <w:r>
        <w:fldChar w:fldCharType="begin"/>
      </w:r>
      <w:r>
        <w:instrText xml:space="preserve"> NOTEREF _Ref403548686 \h </w:instrText>
      </w:r>
      <w:r>
        <w:fldChar w:fldCharType="separate"/>
      </w:r>
      <w:r w:rsidR="00F215E5">
        <w:t>52</w:t>
      </w:r>
      <w:r>
        <w:fldChar w:fldCharType="end"/>
      </w:r>
      <w:r>
        <w:t>.</w:t>
      </w:r>
    </w:p>
  </w:footnote>
  <w:footnote w:id="80">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34</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1">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34</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2">
    <w:p w:rsidR="00003EB3" w:rsidRPr="002235BC" w:rsidRDefault="00003EB3" w:rsidP="00C52789">
      <w:pPr>
        <w:pStyle w:val="ODNONIKtreodnonika"/>
      </w:pPr>
      <w:r>
        <w:rPr>
          <w:rStyle w:val="Odwoanieprzypisudolnego"/>
        </w:rPr>
        <w:footnoteRef/>
      </w:r>
      <w:r>
        <w:rPr>
          <w:rStyle w:val="IGindeksgrny"/>
        </w:rPr>
        <w:t>)</w:t>
      </w:r>
      <w:r>
        <w:tab/>
      </w:r>
      <w:r w:rsidRPr="002235BC">
        <w:t>Zmiany wymienionej ustawy zostały ogłoszone w</w:t>
      </w:r>
      <w:r>
        <w:t> Dz. U.</w:t>
      </w:r>
      <w:r w:rsidRPr="002235BC">
        <w:t xml:space="preserve"> z</w:t>
      </w:r>
      <w:r>
        <w:t> </w:t>
      </w:r>
      <w:r w:rsidRPr="002235BC">
        <w:t>1999</w:t>
      </w:r>
      <w:r>
        <w:t> </w:t>
      </w:r>
      <w:r w:rsidRPr="002235BC">
        <w:t>r.</w:t>
      </w:r>
      <w:r>
        <w:t xml:space="preserve"> Nr </w:t>
      </w:r>
      <w:r w:rsidRPr="002235BC">
        <w:t>83,</w:t>
      </w:r>
      <w:r>
        <w:t xml:space="preserve"> poz. 931, z 2000 r. Nr 50, poz. </w:t>
      </w:r>
      <w:r w:rsidRPr="002235BC">
        <w:t>580,</w:t>
      </w:r>
      <w:r>
        <w:t xml:space="preserve"> Nr </w:t>
      </w:r>
      <w:r w:rsidRPr="002235BC">
        <w:t>62,</w:t>
      </w:r>
      <w:r>
        <w:t xml:space="preserve"> poz. </w:t>
      </w:r>
      <w:r w:rsidRPr="002235BC">
        <w:t>717,</w:t>
      </w:r>
      <w:r>
        <w:t xml:space="preserve"> Nr </w:t>
      </w:r>
      <w:r w:rsidRPr="002235BC">
        <w:t>73,</w:t>
      </w:r>
      <w:r>
        <w:t xml:space="preserve"> poz. </w:t>
      </w:r>
      <w:r w:rsidRPr="002235BC">
        <w:t>852</w:t>
      </w:r>
      <w:r>
        <w:t xml:space="preserve"> i Nr </w:t>
      </w:r>
      <w:r w:rsidRPr="002235BC">
        <w:t>93,</w:t>
      </w:r>
      <w:r>
        <w:t xml:space="preserve"> poz. </w:t>
      </w:r>
      <w:r w:rsidRPr="002235BC">
        <w:t>1027, z</w:t>
      </w:r>
      <w:r>
        <w:t> </w:t>
      </w:r>
      <w:r w:rsidRPr="002235BC">
        <w:t>2001</w:t>
      </w:r>
      <w:r>
        <w:t> </w:t>
      </w:r>
      <w:r w:rsidRPr="002235BC">
        <w:t>r.</w:t>
      </w:r>
      <w:r>
        <w:t xml:space="preserve"> Nr </w:t>
      </w:r>
      <w:r w:rsidRPr="002235BC">
        <w:t>98,</w:t>
      </w:r>
      <w:r>
        <w:t xml:space="preserve"> poz. 1071 i Nr 106, poz. 1149, z </w:t>
      </w:r>
      <w:r w:rsidRPr="002235BC">
        <w:t>2002</w:t>
      </w:r>
      <w:r>
        <w:t> </w:t>
      </w:r>
      <w:r w:rsidRPr="002235BC">
        <w:t>r.</w:t>
      </w:r>
      <w:r>
        <w:t xml:space="preserve"> Nr </w:t>
      </w:r>
      <w:r w:rsidRPr="002235BC">
        <w:t>74,</w:t>
      </w:r>
      <w:r>
        <w:t xml:space="preserve"> poz. </w:t>
      </w:r>
      <w:r w:rsidRPr="002235BC">
        <w:t>676, z</w:t>
      </w:r>
      <w:r>
        <w:t> </w:t>
      </w:r>
      <w:r w:rsidRPr="002235BC">
        <w:t>2003</w:t>
      </w:r>
      <w:r>
        <w:t> </w:t>
      </w:r>
      <w:r w:rsidRPr="002235BC">
        <w:t>r.</w:t>
      </w:r>
      <w:r>
        <w:t xml:space="preserve"> Nr </w:t>
      </w:r>
      <w:r w:rsidRPr="002235BC">
        <w:t>17,</w:t>
      </w:r>
      <w:r>
        <w:t xml:space="preserve"> poz. </w:t>
      </w:r>
      <w:r w:rsidRPr="002235BC">
        <w:t>155,</w:t>
      </w:r>
      <w:r>
        <w:t xml:space="preserve"> Nr </w:t>
      </w:r>
      <w:r w:rsidRPr="002235BC">
        <w:t>111,</w:t>
      </w:r>
      <w:r>
        <w:t xml:space="preserve"> poz. </w:t>
      </w:r>
      <w:r w:rsidRPr="002235BC">
        <w:t>1061</w:t>
      </w:r>
      <w:r>
        <w:t xml:space="preserve"> i Nr </w:t>
      </w:r>
      <w:r w:rsidRPr="002235BC">
        <w:t>130,</w:t>
      </w:r>
      <w:r>
        <w:t xml:space="preserve"> poz. </w:t>
      </w:r>
      <w:r w:rsidRPr="002235BC">
        <w:t>1188, z</w:t>
      </w:r>
      <w:r>
        <w:t> </w:t>
      </w:r>
      <w:r w:rsidRPr="002235BC">
        <w:t>2004</w:t>
      </w:r>
      <w:r>
        <w:t> </w:t>
      </w:r>
      <w:r w:rsidRPr="002235BC">
        <w:t>r.</w:t>
      </w:r>
      <w:r>
        <w:t xml:space="preserve"> Nr </w:t>
      </w:r>
      <w:r w:rsidRPr="002235BC">
        <w:t>51,</w:t>
      </w:r>
      <w:r>
        <w:t xml:space="preserve"> poz. </w:t>
      </w:r>
      <w:r w:rsidRPr="002235BC">
        <w:t>514,</w:t>
      </w:r>
      <w:r>
        <w:t xml:space="preserve"> Nr </w:t>
      </w:r>
      <w:r w:rsidRPr="002235BC">
        <w:t>69,</w:t>
      </w:r>
      <w:r>
        <w:t xml:space="preserve"> poz. </w:t>
      </w:r>
      <w:r w:rsidRPr="002235BC">
        <w:t>626,</w:t>
      </w:r>
      <w:r>
        <w:t xml:space="preserve"> Nr </w:t>
      </w:r>
      <w:r w:rsidRPr="002235BC">
        <w:t>93,</w:t>
      </w:r>
      <w:r>
        <w:t xml:space="preserve"> poz. </w:t>
      </w:r>
      <w:r w:rsidRPr="002235BC">
        <w:t>889,</w:t>
      </w:r>
      <w:r>
        <w:t xml:space="preserve"> Nr </w:t>
      </w:r>
      <w:r w:rsidRPr="002235BC">
        <w:t>240,</w:t>
      </w:r>
      <w:r>
        <w:t xml:space="preserve"> poz. </w:t>
      </w:r>
      <w:r w:rsidRPr="002235BC">
        <w:t>2405</w:t>
      </w:r>
      <w:r>
        <w:t xml:space="preserve"> i Nr </w:t>
      </w:r>
      <w:r w:rsidRPr="002235BC">
        <w:t>264,</w:t>
      </w:r>
      <w:r>
        <w:t xml:space="preserve"> poz. </w:t>
      </w:r>
      <w:r w:rsidRPr="002235BC">
        <w:t>2641, z</w:t>
      </w:r>
      <w:r>
        <w:t> </w:t>
      </w:r>
      <w:r w:rsidRPr="002235BC">
        <w:t>2005</w:t>
      </w:r>
      <w:r>
        <w:t> </w:t>
      </w:r>
      <w:r w:rsidRPr="002235BC">
        <w:t>r.</w:t>
      </w:r>
      <w:r>
        <w:t xml:space="preserve"> Nr </w:t>
      </w:r>
      <w:r w:rsidRPr="002235BC">
        <w:t>10,</w:t>
      </w:r>
      <w:r>
        <w:t xml:space="preserve"> poz. </w:t>
      </w:r>
      <w:r w:rsidRPr="002235BC">
        <w:t>70,</w:t>
      </w:r>
      <w:r>
        <w:t xml:space="preserve"> Nr </w:t>
      </w:r>
      <w:r w:rsidRPr="002235BC">
        <w:t>48,</w:t>
      </w:r>
      <w:r>
        <w:t xml:space="preserve"> poz. </w:t>
      </w:r>
      <w:r w:rsidRPr="002235BC">
        <w:t>461,</w:t>
      </w:r>
      <w:r>
        <w:t xml:space="preserve"> Nr </w:t>
      </w:r>
      <w:r w:rsidRPr="002235BC">
        <w:t>77,</w:t>
      </w:r>
      <w:r>
        <w:t xml:space="preserve"> poz. </w:t>
      </w:r>
      <w:r w:rsidRPr="002235BC">
        <w:t>680,</w:t>
      </w:r>
      <w:r>
        <w:t xml:space="preserve"> Nr </w:t>
      </w:r>
      <w:r w:rsidRPr="002235BC">
        <w:t>96,</w:t>
      </w:r>
      <w:r>
        <w:t xml:space="preserve"> poz. </w:t>
      </w:r>
      <w:r w:rsidRPr="002235BC">
        <w:t>821,</w:t>
      </w:r>
      <w:r>
        <w:t xml:space="preserve"> Nr </w:t>
      </w:r>
      <w:r w:rsidRPr="002235BC">
        <w:t>141,</w:t>
      </w:r>
      <w:r>
        <w:t xml:space="preserve"> poz. </w:t>
      </w:r>
      <w:r w:rsidRPr="002235BC">
        <w:t>1181,</w:t>
      </w:r>
      <w:r>
        <w:t xml:space="preserve"> Nr </w:t>
      </w:r>
      <w:r w:rsidRPr="002235BC">
        <w:t>143,</w:t>
      </w:r>
      <w:r>
        <w:t xml:space="preserve"> poz. </w:t>
      </w:r>
      <w:r w:rsidRPr="002235BC">
        <w:t>1203,</w:t>
      </w:r>
      <w:r>
        <w:t xml:space="preserve"> Nr </w:t>
      </w:r>
      <w:r w:rsidRPr="002235BC">
        <w:t>163,</w:t>
      </w:r>
      <w:r>
        <w:t xml:space="preserve"> poz. </w:t>
      </w:r>
      <w:r w:rsidRPr="002235BC">
        <w:t>1363,</w:t>
      </w:r>
      <w:r>
        <w:t xml:space="preserve"> Nr </w:t>
      </w:r>
      <w:r w:rsidRPr="002235BC">
        <w:t>169,</w:t>
      </w:r>
      <w:r>
        <w:t xml:space="preserve"> poz. </w:t>
      </w:r>
      <w:r w:rsidRPr="002235BC">
        <w:t>1416</w:t>
      </w:r>
      <w:r>
        <w:t xml:space="preserve"> i Nr </w:t>
      </w:r>
      <w:r w:rsidRPr="002235BC">
        <w:t>178,</w:t>
      </w:r>
      <w:r>
        <w:t xml:space="preserve"> poz. </w:t>
      </w:r>
      <w:r w:rsidRPr="002235BC">
        <w:t>1479, z</w:t>
      </w:r>
      <w:r>
        <w:t> </w:t>
      </w:r>
      <w:r w:rsidRPr="002235BC">
        <w:t>2006</w:t>
      </w:r>
      <w:r>
        <w:t> </w:t>
      </w:r>
      <w:r w:rsidRPr="002235BC">
        <w:t>r.</w:t>
      </w:r>
      <w:r>
        <w:t xml:space="preserve"> Nr </w:t>
      </w:r>
      <w:r w:rsidRPr="002235BC">
        <w:t>15,</w:t>
      </w:r>
      <w:r>
        <w:t xml:space="preserve"> poz. </w:t>
      </w:r>
      <w:r w:rsidRPr="002235BC">
        <w:t>118,</w:t>
      </w:r>
      <w:r>
        <w:t xml:space="preserve"> Nr </w:t>
      </w:r>
      <w:r w:rsidRPr="002235BC">
        <w:t>66,</w:t>
      </w:r>
      <w:r>
        <w:t xml:space="preserve"> poz. </w:t>
      </w:r>
      <w:r w:rsidRPr="002235BC">
        <w:t>467,</w:t>
      </w:r>
      <w:r>
        <w:t xml:space="preserve"> Nr </w:t>
      </w:r>
      <w:r w:rsidRPr="002235BC">
        <w:t>95,</w:t>
      </w:r>
      <w:r>
        <w:t xml:space="preserve"> poz. </w:t>
      </w:r>
      <w:r w:rsidRPr="002235BC">
        <w:t>659,</w:t>
      </w:r>
      <w:r>
        <w:t xml:space="preserve"> Nr </w:t>
      </w:r>
      <w:r w:rsidRPr="002235BC">
        <w:t>104,</w:t>
      </w:r>
      <w:r>
        <w:t xml:space="preserve"> poz. </w:t>
      </w:r>
      <w:r w:rsidRPr="002235BC">
        <w:t>708</w:t>
      </w:r>
      <w:r>
        <w:t xml:space="preserve"> i </w:t>
      </w:r>
      <w:r w:rsidRPr="002235BC">
        <w:t>711,</w:t>
      </w:r>
      <w:r>
        <w:t xml:space="preserve"> Nr </w:t>
      </w:r>
      <w:r w:rsidRPr="002235BC">
        <w:t>141,</w:t>
      </w:r>
      <w:r>
        <w:t xml:space="preserve"> poz. </w:t>
      </w:r>
      <w:r w:rsidRPr="002235BC">
        <w:t>1009</w:t>
      </w:r>
      <w:r>
        <w:t xml:space="preserve"> i </w:t>
      </w:r>
      <w:r w:rsidRPr="002235BC">
        <w:t>1013,</w:t>
      </w:r>
      <w:r>
        <w:t xml:space="preserve"> Nr </w:t>
      </w:r>
      <w:r w:rsidRPr="002235BC">
        <w:t>167,</w:t>
      </w:r>
      <w:r>
        <w:t xml:space="preserve"> poz. </w:t>
      </w:r>
      <w:r w:rsidRPr="002235BC">
        <w:t>1192</w:t>
      </w:r>
      <w:r>
        <w:t xml:space="preserve"> i Nr </w:t>
      </w:r>
      <w:r w:rsidRPr="002235BC">
        <w:t>226,</w:t>
      </w:r>
      <w:r>
        <w:t xml:space="preserve"> poz. </w:t>
      </w:r>
      <w:r w:rsidRPr="002235BC">
        <w:t>164</w:t>
      </w:r>
      <w:r>
        <w:t>7 i 1648, z 2007 r. Nr 20, poz. </w:t>
      </w:r>
      <w:r w:rsidRPr="002235BC">
        <w:t>116,</w:t>
      </w:r>
      <w:r>
        <w:t xml:space="preserve"> Nr </w:t>
      </w:r>
      <w:r w:rsidRPr="002235BC">
        <w:t>64,</w:t>
      </w:r>
      <w:r>
        <w:t xml:space="preserve"> poz. </w:t>
      </w:r>
      <w:r w:rsidRPr="002235BC">
        <w:t>432,</w:t>
      </w:r>
      <w:r>
        <w:t xml:space="preserve"> Nr </w:t>
      </w:r>
      <w:r w:rsidRPr="002235BC">
        <w:t>80,</w:t>
      </w:r>
      <w:r>
        <w:t xml:space="preserve"> poz. </w:t>
      </w:r>
      <w:r w:rsidRPr="002235BC">
        <w:t>539,</w:t>
      </w:r>
      <w:r>
        <w:t xml:space="preserve"> Nr </w:t>
      </w:r>
      <w:r w:rsidRPr="002235BC">
        <w:t>89,</w:t>
      </w:r>
      <w:r>
        <w:t xml:space="preserve"> poz. </w:t>
      </w:r>
      <w:r w:rsidRPr="002235BC">
        <w:t>589,</w:t>
      </w:r>
      <w:r>
        <w:t xml:space="preserve"> Nr </w:t>
      </w:r>
      <w:r w:rsidRPr="002235BC">
        <w:t>99,</w:t>
      </w:r>
      <w:r>
        <w:t xml:space="preserve"> poz. </w:t>
      </w:r>
      <w:r w:rsidRPr="002235BC">
        <w:t>664,</w:t>
      </w:r>
      <w:r>
        <w:t xml:space="preserve"> Nr 112, poz. 766, Nr 123, poz. </w:t>
      </w:r>
      <w:r w:rsidRPr="002235BC">
        <w:t>849</w:t>
      </w:r>
      <w:r>
        <w:t xml:space="preserve"> i Nr </w:t>
      </w:r>
      <w:r w:rsidRPr="002235BC">
        <w:t>128,</w:t>
      </w:r>
      <w:r>
        <w:t xml:space="preserve"> poz. </w:t>
      </w:r>
      <w:r w:rsidRPr="002235BC">
        <w:t>903, z</w:t>
      </w:r>
      <w:r>
        <w:t> </w:t>
      </w:r>
      <w:r w:rsidRPr="002235BC">
        <w:t>2008</w:t>
      </w:r>
      <w:r>
        <w:t> </w:t>
      </w:r>
      <w:r w:rsidRPr="002235BC">
        <w:t>r.</w:t>
      </w:r>
      <w:r>
        <w:t xml:space="preserve"> Nr </w:t>
      </w:r>
      <w:r w:rsidRPr="002235BC">
        <w:t>27,</w:t>
      </w:r>
      <w:r>
        <w:t xml:space="preserve"> poz. </w:t>
      </w:r>
      <w:r w:rsidRPr="002235BC">
        <w:t>162,</w:t>
      </w:r>
      <w:r>
        <w:t xml:space="preserve"> Nr </w:t>
      </w:r>
      <w:r w:rsidRPr="002235BC">
        <w:t>100,</w:t>
      </w:r>
      <w:r>
        <w:t xml:space="preserve"> poz. </w:t>
      </w:r>
      <w:r w:rsidRPr="002235BC">
        <w:t>648,</w:t>
      </w:r>
      <w:r>
        <w:t xml:space="preserve"> Nr </w:t>
      </w:r>
      <w:r w:rsidRPr="002235BC">
        <w:t>107,</w:t>
      </w:r>
      <w:r>
        <w:t xml:space="preserve"> poz. </w:t>
      </w:r>
      <w:r w:rsidRPr="002235BC">
        <w:t>686,</w:t>
      </w:r>
      <w:r>
        <w:t xml:space="preserve"> Nr </w:t>
      </w:r>
      <w:r w:rsidRPr="002235BC">
        <w:t>123,</w:t>
      </w:r>
      <w:r>
        <w:t xml:space="preserve"> poz. </w:t>
      </w:r>
      <w:r w:rsidRPr="002235BC">
        <w:t>802,</w:t>
      </w:r>
      <w:r>
        <w:t xml:space="preserve"> Nr </w:t>
      </w:r>
      <w:r w:rsidRPr="002235BC">
        <w:t>182,</w:t>
      </w:r>
      <w:r>
        <w:t xml:space="preserve"> poz. </w:t>
      </w:r>
      <w:r w:rsidRPr="002235BC">
        <w:t>1133,</w:t>
      </w:r>
      <w:r>
        <w:t xml:space="preserve"> Nr </w:t>
      </w:r>
      <w:r w:rsidRPr="002235BC">
        <w:t>208,</w:t>
      </w:r>
      <w:r>
        <w:t xml:space="preserve"> poz. </w:t>
      </w:r>
      <w:r w:rsidRPr="002235BC">
        <w:t>1308,</w:t>
      </w:r>
      <w:r>
        <w:t xml:space="preserve"> Nr </w:t>
      </w:r>
      <w:r w:rsidRPr="002235BC">
        <w:t>214,</w:t>
      </w:r>
      <w:r>
        <w:t xml:space="preserve"> poz. </w:t>
      </w:r>
      <w:r w:rsidRPr="002235BC">
        <w:t>1344,</w:t>
      </w:r>
      <w:r>
        <w:t xml:space="preserve"> Nr </w:t>
      </w:r>
      <w:r w:rsidRPr="002235BC">
        <w:t>225,</w:t>
      </w:r>
      <w:r>
        <w:t xml:space="preserve"> poz. </w:t>
      </w:r>
      <w:r w:rsidRPr="002235BC">
        <w:t>1485,</w:t>
      </w:r>
      <w:r>
        <w:t xml:space="preserve"> Nr </w:t>
      </w:r>
      <w:r w:rsidRPr="002235BC">
        <w:t>234,</w:t>
      </w:r>
      <w:r>
        <w:t xml:space="preserve"> poz. </w:t>
      </w:r>
      <w:r w:rsidRPr="002235BC">
        <w:t>1571</w:t>
      </w:r>
      <w:r>
        <w:t xml:space="preserve"> i Nr </w:t>
      </w:r>
      <w:r w:rsidRPr="002235BC">
        <w:t>237,</w:t>
      </w:r>
      <w:r>
        <w:t xml:space="preserve"> poz. </w:t>
      </w:r>
      <w:r w:rsidRPr="002235BC">
        <w:t>1651, z</w:t>
      </w:r>
      <w:r>
        <w:t> </w:t>
      </w:r>
      <w:r w:rsidRPr="002235BC">
        <w:t>2009</w:t>
      </w:r>
      <w:r>
        <w:t> </w:t>
      </w:r>
      <w:r w:rsidRPr="002235BC">
        <w:t>r.</w:t>
      </w:r>
      <w:r>
        <w:t xml:space="preserve"> Nr </w:t>
      </w:r>
      <w:r w:rsidRPr="002235BC">
        <w:t>8,</w:t>
      </w:r>
      <w:r>
        <w:t xml:space="preserve"> poz. </w:t>
      </w:r>
      <w:r w:rsidRPr="002235BC">
        <w:t>39,</w:t>
      </w:r>
      <w:r>
        <w:t xml:space="preserve"> Nr </w:t>
      </w:r>
      <w:r w:rsidRPr="002235BC">
        <w:t>20,</w:t>
      </w:r>
      <w:r>
        <w:t xml:space="preserve"> poz. </w:t>
      </w:r>
      <w:r w:rsidRPr="002235BC">
        <w:t>104,</w:t>
      </w:r>
      <w:r>
        <w:t xml:space="preserve"> Nr </w:t>
      </w:r>
      <w:r w:rsidRPr="002235BC">
        <w:t>28,</w:t>
      </w:r>
      <w:r>
        <w:t xml:space="preserve"> poz. </w:t>
      </w:r>
      <w:r w:rsidRPr="002235BC">
        <w:t>171,</w:t>
      </w:r>
      <w:r>
        <w:t xml:space="preserve"> Nr </w:t>
      </w:r>
      <w:r w:rsidRPr="002235BC">
        <w:t>68</w:t>
      </w:r>
      <w:r>
        <w:t>, poz. 585, Nr 85, poz. 716, Nr </w:t>
      </w:r>
      <w:r w:rsidRPr="002235BC">
        <w:t>127,</w:t>
      </w:r>
      <w:r>
        <w:t xml:space="preserve"> poz. </w:t>
      </w:r>
      <w:r w:rsidRPr="002235BC">
        <w:t>1051,</w:t>
      </w:r>
      <w:r>
        <w:t xml:space="preserve"> Nr </w:t>
      </w:r>
      <w:r w:rsidRPr="002235BC">
        <w:t>144,</w:t>
      </w:r>
      <w:r>
        <w:t xml:space="preserve"> poz. </w:t>
      </w:r>
      <w:r w:rsidRPr="002235BC">
        <w:t>1178,</w:t>
      </w:r>
      <w:r>
        <w:t xml:space="preserve"> Nr </w:t>
      </w:r>
      <w:r w:rsidRPr="002235BC">
        <w:t>168,</w:t>
      </w:r>
      <w:r>
        <w:t xml:space="preserve"> poz. </w:t>
      </w:r>
      <w:r w:rsidRPr="002235BC">
        <w:t>1323,</w:t>
      </w:r>
      <w:r>
        <w:t xml:space="preserve"> Nr </w:t>
      </w:r>
      <w:r w:rsidRPr="002235BC">
        <w:t>178,</w:t>
      </w:r>
      <w:r>
        <w:t xml:space="preserve"> poz. </w:t>
      </w:r>
      <w:r w:rsidRPr="002235BC">
        <w:t>1375,</w:t>
      </w:r>
      <w:r>
        <w:t xml:space="preserve"> Nr </w:t>
      </w:r>
      <w:r w:rsidRPr="002235BC">
        <w:t>190,</w:t>
      </w:r>
      <w:r>
        <w:t xml:space="preserve"> poz. </w:t>
      </w:r>
      <w:r w:rsidRPr="002235BC">
        <w:t>1474</w:t>
      </w:r>
      <w:r>
        <w:t xml:space="preserve"> i Nr </w:t>
      </w:r>
      <w:r w:rsidRPr="002235BC">
        <w:t>206,</w:t>
      </w:r>
      <w:r>
        <w:t xml:space="preserve"> poz. </w:t>
      </w:r>
      <w:r w:rsidRPr="002235BC">
        <w:t>1589, z</w:t>
      </w:r>
      <w:r>
        <w:t> </w:t>
      </w:r>
      <w:r w:rsidRPr="002235BC">
        <w:t>2010</w:t>
      </w:r>
      <w:r>
        <w:t> </w:t>
      </w:r>
      <w:r w:rsidRPr="002235BC">
        <w:t>r.</w:t>
      </w:r>
      <w:r>
        <w:t xml:space="preserve"> Nr </w:t>
      </w:r>
      <w:r w:rsidRPr="002235BC">
        <w:t>7,</w:t>
      </w:r>
      <w:r>
        <w:t xml:space="preserve"> poz. </w:t>
      </w:r>
      <w:r w:rsidRPr="002235BC">
        <w:t>46,</w:t>
      </w:r>
      <w:r>
        <w:t xml:space="preserve"> Nr </w:t>
      </w:r>
      <w:r w:rsidRPr="002235BC">
        <w:t>98,</w:t>
      </w:r>
      <w:r>
        <w:t xml:space="preserve"> poz. </w:t>
      </w:r>
      <w:r w:rsidRPr="002235BC">
        <w:t>626,</w:t>
      </w:r>
      <w:r>
        <w:t xml:space="preserve"> Nr </w:t>
      </w:r>
      <w:r w:rsidRPr="002235BC">
        <w:t>106,</w:t>
      </w:r>
      <w:r>
        <w:t xml:space="preserve"> poz. </w:t>
      </w:r>
      <w:r w:rsidRPr="002235BC">
        <w:t>669,</w:t>
      </w:r>
      <w:r>
        <w:t xml:space="preserve"> Nr </w:t>
      </w:r>
      <w:r w:rsidRPr="002235BC">
        <w:t>122,</w:t>
      </w:r>
      <w:r>
        <w:t xml:space="preserve"> poz. 826, Nr 125, poz. 842, Nr </w:t>
      </w:r>
      <w:r w:rsidRPr="002235BC">
        <w:t>182,</w:t>
      </w:r>
      <w:r>
        <w:t xml:space="preserve"> poz. </w:t>
      </w:r>
      <w:r w:rsidRPr="002235BC">
        <w:t>1228</w:t>
      </w:r>
      <w:r>
        <w:t xml:space="preserve"> i Nr </w:t>
      </w:r>
      <w:r w:rsidRPr="002235BC">
        <w:t>197,</w:t>
      </w:r>
      <w:r>
        <w:t xml:space="preserve"> poz. </w:t>
      </w:r>
      <w:r w:rsidRPr="002235BC">
        <w:t>1307, z</w:t>
      </w:r>
      <w:r>
        <w:t> </w:t>
      </w:r>
      <w:r w:rsidRPr="002235BC">
        <w:t>2011</w:t>
      </w:r>
      <w:r>
        <w:t> </w:t>
      </w:r>
      <w:r w:rsidRPr="002235BC">
        <w:t>r.</w:t>
      </w:r>
      <w:r>
        <w:t xml:space="preserve"> Nr </w:t>
      </w:r>
      <w:r w:rsidRPr="002235BC">
        <w:t>48,</w:t>
      </w:r>
      <w:r>
        <w:t xml:space="preserve"> poz. </w:t>
      </w:r>
      <w:r w:rsidRPr="002235BC">
        <w:t>245</w:t>
      </w:r>
      <w:r>
        <w:t xml:space="preserve"> i </w:t>
      </w:r>
      <w:r w:rsidRPr="002235BC">
        <w:t>246,</w:t>
      </w:r>
      <w:r>
        <w:t xml:space="preserve"> Nr </w:t>
      </w:r>
      <w:r w:rsidRPr="002235BC">
        <w:t>53,</w:t>
      </w:r>
      <w:r>
        <w:t xml:space="preserve"> poz. 273, Nr 112, poz. 654, Nr </w:t>
      </w:r>
      <w:r w:rsidRPr="002235BC">
        <w:t>117,</w:t>
      </w:r>
      <w:r>
        <w:t xml:space="preserve"> poz. </w:t>
      </w:r>
      <w:r w:rsidRPr="002235BC">
        <w:t>678,</w:t>
      </w:r>
      <w:r>
        <w:t xml:space="preserve"> Nr </w:t>
      </w:r>
      <w:r w:rsidRPr="002235BC">
        <w:t>142,</w:t>
      </w:r>
      <w:r>
        <w:t xml:space="preserve"> poz. </w:t>
      </w:r>
      <w:r w:rsidRPr="002235BC">
        <w:t>829,</w:t>
      </w:r>
      <w:r>
        <w:t xml:space="preserve"> Nr </w:t>
      </w:r>
      <w:r w:rsidRPr="002235BC">
        <w:t>191,</w:t>
      </w:r>
      <w:r>
        <w:t xml:space="preserve"> poz. </w:t>
      </w:r>
      <w:r w:rsidRPr="002235BC">
        <w:t>1135,</w:t>
      </w:r>
      <w:r>
        <w:t xml:space="preserve"> Nr </w:t>
      </w:r>
      <w:r w:rsidRPr="002235BC">
        <w:t>217,</w:t>
      </w:r>
      <w:r>
        <w:t xml:space="preserve"> poz. </w:t>
      </w:r>
      <w:r w:rsidRPr="002235BC">
        <w:t>1280,</w:t>
      </w:r>
      <w:r>
        <w:t xml:space="preserve"> Nr </w:t>
      </w:r>
      <w:r w:rsidRPr="002235BC">
        <w:t>240,</w:t>
      </w:r>
      <w:r>
        <w:t xml:space="preserve"> poz. </w:t>
      </w:r>
      <w:r w:rsidRPr="002235BC">
        <w:t>1</w:t>
      </w:r>
      <w:r>
        <w:t>430, 1431 i 1438 i Nr 279, poz. </w:t>
      </w:r>
      <w:r w:rsidRPr="002235BC">
        <w:t>1645, z</w:t>
      </w:r>
      <w:r>
        <w:t> </w:t>
      </w:r>
      <w:r w:rsidRPr="002235BC">
        <w:t>2012</w:t>
      </w:r>
      <w:r>
        <w:t> </w:t>
      </w:r>
      <w:r w:rsidRPr="002235BC">
        <w:t>r.</w:t>
      </w:r>
      <w:r>
        <w:t xml:space="preserve"> poz. </w:t>
      </w:r>
      <w:r w:rsidRPr="002235BC">
        <w:t>886, 1091, 1101, 1327, 1426, 1447</w:t>
      </w:r>
      <w:r>
        <w:t xml:space="preserve"> i </w:t>
      </w:r>
      <w:r w:rsidRPr="002235BC">
        <w:t>1529, z</w:t>
      </w:r>
      <w:r>
        <w:t> </w:t>
      </w:r>
      <w:r w:rsidRPr="002235BC">
        <w:t>2013</w:t>
      </w:r>
      <w:r>
        <w:t> </w:t>
      </w:r>
      <w:r w:rsidRPr="002235BC">
        <w:t>r.</w:t>
      </w:r>
      <w:r>
        <w:t xml:space="preserve"> poz. </w:t>
      </w:r>
      <w:r w:rsidRPr="002235BC">
        <w:t>480, 765, 849, 1247, 1262, 1282</w:t>
      </w:r>
      <w:r>
        <w:t xml:space="preserve"> i </w:t>
      </w:r>
      <w:r w:rsidRPr="002235BC">
        <w:t>165</w:t>
      </w:r>
      <w:r>
        <w:t>0,</w:t>
      </w:r>
      <w:r w:rsidRPr="002235BC">
        <w:t xml:space="preserve"> z</w:t>
      </w:r>
      <w:r>
        <w:t> </w:t>
      </w:r>
      <w:r w:rsidRPr="002235BC">
        <w:t>2014</w:t>
      </w:r>
      <w:r>
        <w:t> </w:t>
      </w:r>
      <w:r w:rsidRPr="002235BC">
        <w:t>r.</w:t>
      </w:r>
      <w:r>
        <w:t xml:space="preserve"> poz. </w:t>
      </w:r>
      <w:r w:rsidRPr="002235BC">
        <w:t>85, 384</w:t>
      </w:r>
      <w:r>
        <w:t>,</w:t>
      </w:r>
      <w:r w:rsidRPr="002235BC">
        <w:t xml:space="preserve"> 694</w:t>
      </w:r>
      <w:r>
        <w:t>, 1375 i 1556 oraz z 2015 r. poz. 21</w:t>
      </w:r>
      <w:r w:rsidRPr="002235BC">
        <w:t>.</w:t>
      </w:r>
    </w:p>
  </w:footnote>
  <w:footnote w:id="83">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35</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4">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36</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5">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37</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6">
    <w:p w:rsidR="00003EB3" w:rsidRPr="002235BC"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37</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7">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38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8">
    <w:p w:rsidR="00003EB3" w:rsidRPr="002235B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39</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89">
    <w:p w:rsidR="00003EB3" w:rsidRPr="002235B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40</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0">
    <w:p w:rsidR="00003EB3" w:rsidRPr="00015547" w:rsidRDefault="00003EB3" w:rsidP="00C52789">
      <w:pPr>
        <w:pStyle w:val="ODNONIKtreodnonika"/>
      </w:pPr>
      <w:r>
        <w:rPr>
          <w:rStyle w:val="Odwoanieprzypisudolnego"/>
        </w:rPr>
        <w:footnoteRef/>
      </w:r>
      <w:r>
        <w:rPr>
          <w:rStyle w:val="IGindeksgrny"/>
        </w:rPr>
        <w:t>)</w:t>
      </w:r>
      <w:r>
        <w:tab/>
        <w:t>Zmiany tekstu jednolitego wymienionej ustawy zostały ogłoszone w Dz. U.</w:t>
      </w:r>
      <w:r w:rsidRPr="00015547">
        <w:t xml:space="preserve"> z</w:t>
      </w:r>
      <w:r>
        <w:t> </w:t>
      </w:r>
      <w:r w:rsidRPr="00015547">
        <w:t>2014</w:t>
      </w:r>
      <w:r>
        <w:t> </w:t>
      </w:r>
      <w:r w:rsidRPr="00015547">
        <w:t>r. poz</w:t>
      </w:r>
      <w:r>
        <w:t>.</w:t>
      </w:r>
      <w:r w:rsidRPr="00015547">
        <w:t xml:space="preserve"> 265</w:t>
      </w:r>
      <w:r>
        <w:t xml:space="preserve"> i </w:t>
      </w:r>
      <w:r w:rsidRPr="00015547">
        <w:t>1161</w:t>
      </w:r>
      <w:r>
        <w:t xml:space="preserve"> oraz z 2015 r. poz. 4.</w:t>
      </w:r>
    </w:p>
  </w:footnote>
  <w:footnote w:id="91">
    <w:p w:rsidR="00003EB3" w:rsidRPr="00AF5155"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41</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2">
    <w:p w:rsidR="00003EB3" w:rsidRPr="00C2566C"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42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3">
    <w:p w:rsidR="00003EB3" w:rsidRPr="00C2566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43</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4">
    <w:p w:rsidR="00003EB3" w:rsidRPr="00EC3C3C" w:rsidRDefault="00003EB3" w:rsidP="00C52789">
      <w:pPr>
        <w:pStyle w:val="ODNONIKtreodnonika"/>
      </w:pPr>
      <w:r>
        <w:rPr>
          <w:rStyle w:val="Odwoanieprzypisudolnego"/>
        </w:rPr>
        <w:footnoteRef/>
      </w:r>
      <w:r>
        <w:rPr>
          <w:rStyle w:val="IGindeksgrny"/>
        </w:rPr>
        <w:t>)</w:t>
      </w:r>
      <w:r>
        <w:tab/>
      </w:r>
      <w:r w:rsidRPr="00EC3C3C">
        <w:t>Rozdział dodany przez</w:t>
      </w:r>
      <w:r>
        <w:t xml:space="preserve"> art. </w:t>
      </w:r>
      <w:r w:rsidRPr="00EC3C3C">
        <w:t>63</w:t>
      </w:r>
      <w:r>
        <w:t xml:space="preserve"> pkt 4 </w:t>
      </w:r>
      <w:r w:rsidRPr="00EC3C3C">
        <w:t>usta</w:t>
      </w:r>
      <w:r>
        <w:t xml:space="preserve">wy, o której mowa w odnośniku </w:t>
      </w:r>
      <w:r>
        <w:fldChar w:fldCharType="begin"/>
      </w:r>
      <w:r>
        <w:instrText xml:space="preserve"> NOTEREF _Ref403548686 \h </w:instrText>
      </w:r>
      <w:r>
        <w:fldChar w:fldCharType="separate"/>
      </w:r>
      <w:r w:rsidR="00F215E5">
        <w:t>52</w:t>
      </w:r>
      <w:r>
        <w:fldChar w:fldCharType="end"/>
      </w:r>
      <w:r w:rsidRPr="00EC3C3C">
        <w:t>.</w:t>
      </w:r>
    </w:p>
  </w:footnote>
  <w:footnote w:id="95">
    <w:p w:rsidR="00003EB3" w:rsidRPr="00C2566C" w:rsidRDefault="00003EB3" w:rsidP="00C52789">
      <w:pPr>
        <w:pStyle w:val="ODNONIKtreodnonika"/>
      </w:pPr>
      <w:r>
        <w:rPr>
          <w:rStyle w:val="Odwoanieprzypisudolnego"/>
        </w:rPr>
        <w:footnoteRef/>
      </w:r>
      <w:r>
        <w:rPr>
          <w:rStyle w:val="IGindeksgrny"/>
        </w:rPr>
        <w:t>)</w:t>
      </w:r>
      <w:r>
        <w:tab/>
      </w:r>
      <w:r w:rsidRPr="00671A01">
        <w:t>Tytuł rozdziału w</w:t>
      </w:r>
      <w:r>
        <w:t> </w:t>
      </w:r>
      <w:r w:rsidRPr="00671A01">
        <w:t>brzmieniu ustalonym przez</w:t>
      </w:r>
      <w:r>
        <w:t xml:space="preserve"> art. </w:t>
      </w:r>
      <w:r w:rsidRPr="00671A01">
        <w:t>1</w:t>
      </w:r>
      <w:r>
        <w:t xml:space="preserve"> pkt </w:t>
      </w:r>
      <w:r w:rsidRPr="00671A01">
        <w:t>44</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6">
    <w:p w:rsidR="00003EB3" w:rsidRPr="00036F1C" w:rsidRDefault="00003EB3" w:rsidP="00C52789">
      <w:pPr>
        <w:pStyle w:val="ODNONIKtreodnonika"/>
      </w:pPr>
      <w:r>
        <w:rPr>
          <w:rStyle w:val="Odwoanieprzypisudolnego"/>
        </w:rPr>
        <w:footnoteRef/>
      </w:r>
      <w:r>
        <w:rPr>
          <w:rStyle w:val="IGindeksgrny"/>
        </w:rPr>
        <w:t>)</w:t>
      </w:r>
      <w:r>
        <w:tab/>
      </w:r>
      <w:r w:rsidRPr="00671A01">
        <w:t>Wprowadzenie do wyliczenia w</w:t>
      </w:r>
      <w:r>
        <w:t> </w:t>
      </w:r>
      <w:r w:rsidRPr="00671A01">
        <w:t>brzmieniu ustalonym przez</w:t>
      </w:r>
      <w:r>
        <w:t xml:space="preserve"> art. </w:t>
      </w:r>
      <w:r w:rsidRPr="00671A01">
        <w:t>1</w:t>
      </w:r>
      <w:r>
        <w:t xml:space="preserve"> pkt </w:t>
      </w:r>
      <w:r w:rsidRPr="00671A01">
        <w:t>45</w:t>
      </w:r>
      <w:r>
        <w:t xml:space="preserve"> lit. </w:t>
      </w:r>
      <w:r w:rsidRPr="00671A01">
        <w:t>a</w:t>
      </w:r>
      <w:r>
        <w:t> </w:t>
      </w:r>
      <w:proofErr w:type="spellStart"/>
      <w:r w:rsidRPr="00671A01">
        <w:t>tiret</w:t>
      </w:r>
      <w:proofErr w:type="spellEnd"/>
      <w:r w:rsidRPr="00671A01">
        <w:t xml:space="preserve"> pierwsze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7">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45</w:t>
      </w:r>
      <w:r>
        <w:t xml:space="preserve"> lit. </w:t>
      </w:r>
      <w:r w:rsidRPr="00671A01">
        <w:t>a</w:t>
      </w:r>
      <w:r>
        <w:t> </w:t>
      </w:r>
      <w:proofErr w:type="spellStart"/>
      <w:r w:rsidRPr="00671A01">
        <w:t>tiret</w:t>
      </w:r>
      <w:proofErr w:type="spellEnd"/>
      <w:r w:rsidRPr="00671A01">
        <w:t xml:space="preserve"> drugie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8">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45</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99">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46</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0">
    <w:p w:rsidR="00003EB3" w:rsidRPr="00036F1C"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47</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1">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2">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49</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3">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50</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4">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50</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5">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51</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6">
    <w:p w:rsidR="00003EB3" w:rsidRPr="00036F1C" w:rsidRDefault="00003EB3" w:rsidP="00C52789">
      <w:pPr>
        <w:pStyle w:val="ODNONIKtreodnonika"/>
      </w:pPr>
      <w:r>
        <w:rPr>
          <w:rStyle w:val="Odwoanieprzypisudolnego"/>
        </w:rPr>
        <w:footnoteRef/>
      </w:r>
      <w:r>
        <w:rPr>
          <w:rStyle w:val="IGindeksgrny"/>
        </w:rPr>
        <w:t>)</w:t>
      </w:r>
      <w:r>
        <w:tab/>
      </w:r>
      <w:r w:rsidRPr="00036F1C">
        <w:t>Zmiany tekstu jednolitego wymienionej ustawy zostały ogłoszone w</w:t>
      </w:r>
      <w:r>
        <w:t> Dz. U.</w:t>
      </w:r>
      <w:r w:rsidRPr="00036F1C">
        <w:t xml:space="preserve"> z</w:t>
      </w:r>
      <w:r>
        <w:t> 2013 r. poz. </w:t>
      </w:r>
      <w:r w:rsidRPr="00036F1C">
        <w:t>675, 983, 1036, 1238, 1304</w:t>
      </w:r>
      <w:r>
        <w:t xml:space="preserve"> i </w:t>
      </w:r>
      <w:r w:rsidRPr="00036F1C">
        <w:t>1650</w:t>
      </w:r>
      <w:r>
        <w:t xml:space="preserve"> oraz</w:t>
      </w:r>
      <w:r w:rsidRPr="00036F1C">
        <w:t xml:space="preserve"> </w:t>
      </w:r>
      <w:r>
        <w:t>z 2014 r. poz. 822, 1133, 1138,</w:t>
      </w:r>
      <w:r w:rsidRPr="00036F1C">
        <w:t xml:space="preserve"> 1146</w:t>
      </w:r>
      <w:r>
        <w:t xml:space="preserve"> i 1885.</w:t>
      </w:r>
    </w:p>
  </w:footnote>
  <w:footnote w:id="107">
    <w:p w:rsidR="00003EB3" w:rsidRPr="00036F1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52</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8">
    <w:p w:rsidR="00003EB3" w:rsidRPr="00036F1C" w:rsidRDefault="00003EB3" w:rsidP="00C52789">
      <w:pPr>
        <w:pStyle w:val="ODNONIKtreodnonika"/>
      </w:pPr>
      <w:r>
        <w:rPr>
          <w:rStyle w:val="Odwoanieprzypisudolnego"/>
        </w:rPr>
        <w:footnoteRef/>
      </w:r>
      <w:r>
        <w:rPr>
          <w:rStyle w:val="IGindeksgrny"/>
        </w:rPr>
        <w:t>)</w:t>
      </w:r>
      <w:r>
        <w:tab/>
      </w:r>
      <w:r w:rsidRPr="00671A01">
        <w:t>Oznaczenie rozdziału dodane przez</w:t>
      </w:r>
      <w:r>
        <w:t xml:space="preserve"> art. </w:t>
      </w:r>
      <w:r w:rsidRPr="00671A01">
        <w:t>1</w:t>
      </w:r>
      <w:r>
        <w:t xml:space="preserve"> pkt </w:t>
      </w:r>
      <w:r w:rsidRPr="00671A01">
        <w:t>53</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09">
    <w:p w:rsidR="00003EB3" w:rsidRPr="00036F1C" w:rsidRDefault="00003EB3" w:rsidP="00C52789">
      <w:pPr>
        <w:pStyle w:val="ODNONIKtreodnonika"/>
      </w:pPr>
      <w:r>
        <w:rPr>
          <w:rStyle w:val="Odwoanieprzypisudolnego"/>
        </w:rPr>
        <w:footnoteRef/>
      </w:r>
      <w:r>
        <w:rPr>
          <w:rStyle w:val="IGindeksgrny"/>
        </w:rPr>
        <w:t>)</w:t>
      </w:r>
      <w:r>
        <w:tab/>
      </w:r>
      <w:r w:rsidRPr="00671A01">
        <w:t>Tytuł rozdziału dodany przez</w:t>
      </w:r>
      <w:r>
        <w:t xml:space="preserve"> art. </w:t>
      </w:r>
      <w:r w:rsidRPr="00671A01">
        <w:t>1</w:t>
      </w:r>
      <w:r>
        <w:t xml:space="preserve"> pkt </w:t>
      </w:r>
      <w:r w:rsidRPr="00671A01">
        <w:t>53</w:t>
      </w:r>
      <w:r>
        <w:t> </w:t>
      </w:r>
      <w:r w:rsidRPr="00671A01">
        <w:t>ustawy, o</w:t>
      </w:r>
      <w:r>
        <w:t> </w:t>
      </w:r>
      <w:r w:rsidRPr="00671A01">
        <w:t>której mowa w</w:t>
      </w:r>
      <w:r>
        <w:t> </w:t>
      </w:r>
      <w:r w:rsidRPr="00671A01">
        <w:t>odnośnik</w:t>
      </w:r>
      <w:r>
        <w:t xml:space="preserve">u </w:t>
      </w:r>
      <w:r>
        <w:fldChar w:fldCharType="begin"/>
      </w:r>
      <w:r>
        <w:instrText xml:space="preserve"> NOTEREF _Ref403554907 \h </w:instrText>
      </w:r>
      <w:r>
        <w:fldChar w:fldCharType="separate"/>
      </w:r>
      <w:r w:rsidR="00F215E5">
        <w:t>2</w:t>
      </w:r>
      <w:r>
        <w:fldChar w:fldCharType="end"/>
      </w:r>
      <w:r>
        <w:t>.</w:t>
      </w:r>
    </w:p>
  </w:footnote>
  <w:footnote w:id="110">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54</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1">
    <w:p w:rsidR="00003EB3" w:rsidRPr="00036F1C"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55</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2">
    <w:p w:rsidR="00003EB3" w:rsidRPr="00036F1C"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56</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3">
    <w:p w:rsidR="00003EB3" w:rsidRPr="001E4724"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57</w:t>
      </w:r>
      <w:r>
        <w:t> </w:t>
      </w:r>
      <w:r w:rsidRPr="00671A01">
        <w:t>ustawy, o</w:t>
      </w:r>
      <w:r>
        <w:t xml:space="preserve"> której mowa w odnośniku </w:t>
      </w:r>
      <w:r>
        <w:fldChar w:fldCharType="begin"/>
      </w:r>
      <w:r>
        <w:instrText xml:space="preserve"> NOTEREF _Ref403554907 \h </w:instrText>
      </w:r>
      <w:r>
        <w:fldChar w:fldCharType="separate"/>
      </w:r>
      <w:r w:rsidR="00F215E5">
        <w:t>2</w:t>
      </w:r>
      <w:r>
        <w:fldChar w:fldCharType="end"/>
      </w:r>
      <w:r>
        <w:t>.</w:t>
      </w:r>
    </w:p>
  </w:footnote>
  <w:footnote w:id="114">
    <w:p w:rsidR="00003EB3" w:rsidRPr="001E4724"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58</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5">
    <w:p w:rsidR="00003EB3" w:rsidRPr="001E4724" w:rsidRDefault="00003EB3" w:rsidP="00C52789">
      <w:pPr>
        <w:pStyle w:val="ODNONIKtreodnonika"/>
      </w:pPr>
      <w:r>
        <w:rPr>
          <w:rStyle w:val="Odwoanieprzypisudolnego"/>
        </w:rPr>
        <w:footnoteRef/>
      </w:r>
      <w:r>
        <w:rPr>
          <w:rStyle w:val="IGindeksgrny"/>
        </w:rPr>
        <w:t>)</w:t>
      </w:r>
      <w:r>
        <w:tab/>
      </w:r>
      <w:r w:rsidRPr="00671A01">
        <w:t>Przez</w:t>
      </w:r>
      <w:r>
        <w:t xml:space="preserve"> art. </w:t>
      </w:r>
      <w:r w:rsidRPr="00671A01">
        <w:t>1</w:t>
      </w:r>
      <w:r>
        <w:t xml:space="preserve"> pkt </w:t>
      </w:r>
      <w:r w:rsidRPr="00671A01">
        <w:t>59</w:t>
      </w:r>
      <w:r>
        <w:t xml:space="preserve"> lit. </w:t>
      </w:r>
      <w:r w:rsidRPr="00671A01">
        <w:t>a</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6">
    <w:p w:rsidR="00003EB3" w:rsidRPr="001E4724" w:rsidRDefault="00003EB3" w:rsidP="00C52789">
      <w:pPr>
        <w:pStyle w:val="ODNONIKtreodnonika"/>
      </w:pPr>
      <w:r>
        <w:rPr>
          <w:rStyle w:val="Odwoanieprzypisudolnego"/>
        </w:rPr>
        <w:footnoteRef/>
      </w:r>
      <w:r>
        <w:rPr>
          <w:rStyle w:val="IGindeksgrny"/>
        </w:rPr>
        <w:t>)</w:t>
      </w:r>
      <w:r>
        <w:tab/>
      </w:r>
      <w:r w:rsidRPr="00671A01">
        <w:t>Dodany przez</w:t>
      </w:r>
      <w:r>
        <w:t xml:space="preserve"> art. </w:t>
      </w:r>
      <w:r w:rsidRPr="00671A01">
        <w:t>1</w:t>
      </w:r>
      <w:r>
        <w:t xml:space="preserve"> pkt </w:t>
      </w:r>
      <w:r w:rsidRPr="00671A01">
        <w:t>59</w:t>
      </w:r>
      <w:r>
        <w:t xml:space="preserve"> lit. </w:t>
      </w:r>
      <w:r w:rsidRPr="00671A01">
        <w:t>b 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7">
    <w:p w:rsidR="00003EB3" w:rsidRPr="001E4724" w:rsidRDefault="00003EB3" w:rsidP="00C52789">
      <w:pPr>
        <w:pStyle w:val="ODNONIKtreodnonika"/>
      </w:pPr>
      <w:r>
        <w:rPr>
          <w:rStyle w:val="Odwoanieprzypisudolnego"/>
        </w:rPr>
        <w:footnoteRef/>
      </w:r>
      <w:r>
        <w:rPr>
          <w:rStyle w:val="IGindeksgrny"/>
        </w:rPr>
        <w:t>)</w:t>
      </w:r>
      <w:r>
        <w:tab/>
      </w:r>
      <w:r w:rsidRPr="00671A01">
        <w:t>W brzmieniu ustalonym przez</w:t>
      </w:r>
      <w:r>
        <w:t xml:space="preserve"> art. </w:t>
      </w:r>
      <w:r w:rsidRPr="00671A01">
        <w:t>1</w:t>
      </w:r>
      <w:r>
        <w:t xml:space="preserve"> pkt </w:t>
      </w:r>
      <w:r w:rsidRPr="00671A01">
        <w:t>60</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18">
    <w:p w:rsidR="00003EB3" w:rsidRPr="0046228C" w:rsidRDefault="00003EB3" w:rsidP="00C52789">
      <w:pPr>
        <w:pStyle w:val="ODNONIKtreodnonika"/>
      </w:pPr>
      <w:r>
        <w:rPr>
          <w:rStyle w:val="Odwoanieprzypisudolnego"/>
        </w:rPr>
        <w:footnoteRef/>
      </w:r>
      <w:r>
        <w:rPr>
          <w:rStyle w:val="IGindeksgrny"/>
        </w:rPr>
        <w:t>)</w:t>
      </w:r>
      <w:r>
        <w:tab/>
        <w:t>Zmiany tekstu jednolitego wymienionej ustawy zostały ogłoszone w Dz. U. z 2012 r. poz. </w:t>
      </w:r>
      <w:r w:rsidRPr="0046228C">
        <w:t>1101, 1342</w:t>
      </w:r>
      <w:r>
        <w:t xml:space="preserve"> i </w:t>
      </w:r>
      <w:r w:rsidRPr="0046228C">
        <w:t>1529, z</w:t>
      </w:r>
      <w:r>
        <w:t> </w:t>
      </w:r>
      <w:r w:rsidRPr="0046228C">
        <w:t>2013</w:t>
      </w:r>
      <w:r>
        <w:t> </w:t>
      </w:r>
      <w:r w:rsidRPr="0046228C">
        <w:t>r.</w:t>
      </w:r>
      <w:r>
        <w:t xml:space="preserve"> poz. </w:t>
      </w:r>
      <w:r w:rsidRPr="0046228C">
        <w:t>35, 985, 1027, 1036, 1145, 1149</w:t>
      </w:r>
      <w:r>
        <w:t xml:space="preserve"> i </w:t>
      </w:r>
      <w:r w:rsidRPr="0046228C">
        <w:t>1289</w:t>
      </w:r>
      <w:r>
        <w:t xml:space="preserve"> oraz</w:t>
      </w:r>
      <w:r w:rsidRPr="0046228C">
        <w:t xml:space="preserve"> z</w:t>
      </w:r>
      <w:r>
        <w:t> </w:t>
      </w:r>
      <w:r w:rsidRPr="0046228C">
        <w:t>2014</w:t>
      </w:r>
      <w:r>
        <w:t> </w:t>
      </w:r>
      <w:r w:rsidRPr="0046228C">
        <w:t>r.</w:t>
      </w:r>
      <w:r>
        <w:t xml:space="preserve"> poz. </w:t>
      </w:r>
      <w:r w:rsidRPr="0046228C">
        <w:t>183, 567, 91</w:t>
      </w:r>
      <w:r>
        <w:t>5, 1171, 1215, 1328 i 1644.</w:t>
      </w:r>
    </w:p>
  </w:footnote>
  <w:footnote w:id="119">
    <w:p w:rsidR="00003EB3" w:rsidRPr="001E4724" w:rsidRDefault="00003EB3" w:rsidP="00C52789">
      <w:pPr>
        <w:pStyle w:val="ODNONIKtreodnonika"/>
      </w:pPr>
      <w:r>
        <w:rPr>
          <w:rStyle w:val="Odwoanieprzypisudolnego"/>
        </w:rPr>
        <w:footnoteRef/>
      </w:r>
      <w:r>
        <w:rPr>
          <w:rStyle w:val="IGindeksgrny"/>
        </w:rPr>
        <w:t>)</w:t>
      </w:r>
      <w:r>
        <w:tab/>
      </w:r>
      <w:r w:rsidRPr="00671A01">
        <w:t>Rozdział dodany przez</w:t>
      </w:r>
      <w:r>
        <w:t xml:space="preserve"> art. </w:t>
      </w:r>
      <w:r w:rsidRPr="00671A01">
        <w:t>1</w:t>
      </w:r>
      <w:r>
        <w:t xml:space="preserve"> pkt </w:t>
      </w:r>
      <w:r w:rsidRPr="00671A01">
        <w:t>61</w:t>
      </w:r>
      <w:r>
        <w:t> </w:t>
      </w:r>
      <w:r w:rsidRPr="00671A01">
        <w:t>ustaw</w:t>
      </w:r>
      <w:r>
        <w:t xml:space="preserve">y, o której mowa w odnośniku </w:t>
      </w:r>
      <w:r>
        <w:fldChar w:fldCharType="begin"/>
      </w:r>
      <w:r>
        <w:instrText xml:space="preserve"> NOTEREF _Ref403554907 \h </w:instrText>
      </w:r>
      <w:r>
        <w:fldChar w:fldCharType="separate"/>
      </w:r>
      <w:r w:rsidR="00F215E5">
        <w:t>2</w:t>
      </w:r>
      <w:r>
        <w:fldChar w:fldCharType="end"/>
      </w:r>
      <w:r>
        <w:t>.</w:t>
      </w:r>
    </w:p>
  </w:footnote>
  <w:footnote w:id="120">
    <w:p w:rsidR="00003EB3" w:rsidRPr="001E4724" w:rsidRDefault="00003EB3" w:rsidP="00C52789">
      <w:pPr>
        <w:pStyle w:val="ODNONIKtreodnonika"/>
      </w:pPr>
      <w:r>
        <w:rPr>
          <w:rStyle w:val="Odwoanieprzypisudolnego"/>
        </w:rPr>
        <w:footnoteRef/>
      </w:r>
      <w:r>
        <w:rPr>
          <w:rStyle w:val="IGindeksgrny"/>
        </w:rPr>
        <w:t>)</w:t>
      </w:r>
      <w:r>
        <w:tab/>
      </w:r>
      <w:r w:rsidRPr="00671A01">
        <w:t>Zamieszczon</w:t>
      </w:r>
      <w:r>
        <w:t>e</w:t>
      </w:r>
      <w:r w:rsidRPr="00671A01">
        <w:t xml:space="preserve"> w</w:t>
      </w:r>
      <w:r>
        <w:t> </w:t>
      </w:r>
      <w:r w:rsidRPr="00671A01">
        <w:t>obwieszczeniu.</w:t>
      </w:r>
    </w:p>
  </w:footnote>
  <w:footnote w:id="121">
    <w:p w:rsidR="00003EB3" w:rsidRPr="001E4724" w:rsidRDefault="00003EB3" w:rsidP="00C52789">
      <w:pPr>
        <w:pStyle w:val="ODNONIKtreodnonika"/>
      </w:pPr>
      <w:r>
        <w:rPr>
          <w:rStyle w:val="Odwoanieprzypisudolnego"/>
        </w:rPr>
        <w:footnoteRef/>
      </w:r>
      <w:r>
        <w:rPr>
          <w:rStyle w:val="IGindeksgrny"/>
        </w:rPr>
        <w:t>)</w:t>
      </w:r>
      <w:r>
        <w:tab/>
        <w:t>Zmiany tekstu jednolitego wymienionej ustawy zostały ogłoszone w Dz. U. z 2006 r. Nr 157, poz. 1119, Nr </w:t>
      </w:r>
      <w:r w:rsidRPr="001E4724">
        <w:t>170,</w:t>
      </w:r>
      <w:r>
        <w:t xml:space="preserve"> poz. </w:t>
      </w:r>
      <w:r w:rsidRPr="001E4724">
        <w:t>1217</w:t>
      </w:r>
      <w:r>
        <w:t xml:space="preserve"> i Nr </w:t>
      </w:r>
      <w:r w:rsidRPr="001E4724">
        <w:t>249,</w:t>
      </w:r>
      <w:r>
        <w:t xml:space="preserve"> poz. </w:t>
      </w:r>
      <w:r w:rsidRPr="001E4724">
        <w:t>1834</w:t>
      </w:r>
      <w:r>
        <w:t>.</w:t>
      </w:r>
    </w:p>
  </w:footnote>
  <w:footnote w:id="122">
    <w:p w:rsidR="00003EB3" w:rsidRPr="001E4724" w:rsidRDefault="00003EB3" w:rsidP="00C52789">
      <w:pPr>
        <w:pStyle w:val="ODNONIKtreodnonika"/>
      </w:pPr>
      <w:r>
        <w:rPr>
          <w:rStyle w:val="Odwoanieprzypisudolnego"/>
        </w:rPr>
        <w:footnoteRef/>
      </w:r>
      <w:r>
        <w:rPr>
          <w:rStyle w:val="IGindeksgrny"/>
        </w:rPr>
        <w:t>)</w:t>
      </w:r>
      <w:r>
        <w:rPr>
          <w:rStyle w:val="IGindeksgrny"/>
        </w:rPr>
        <w:tab/>
      </w:r>
      <w:r>
        <w:t>Zmiany tekstu jednolitego wymienionej ustawy zostały ogłoszone w Dz. U.</w:t>
      </w:r>
      <w:r w:rsidRPr="001E4724">
        <w:t xml:space="preserve"> z</w:t>
      </w:r>
      <w:r>
        <w:t> </w:t>
      </w:r>
      <w:r w:rsidRPr="001E4724">
        <w:t>2006</w:t>
      </w:r>
      <w:r>
        <w:t> </w:t>
      </w:r>
      <w:r w:rsidRPr="001E4724">
        <w:t>r.</w:t>
      </w:r>
      <w:r>
        <w:t xml:space="preserve"> Nr 157, poz. 1119, Nr </w:t>
      </w:r>
      <w:r w:rsidRPr="001E4724">
        <w:t>170,</w:t>
      </w:r>
      <w:r>
        <w:t xml:space="preserve"> poz. </w:t>
      </w:r>
      <w:r w:rsidRPr="001E4724">
        <w:t>1217</w:t>
      </w:r>
      <w:r>
        <w:t xml:space="preserve"> i Nr </w:t>
      </w:r>
      <w:r w:rsidRPr="001E4724">
        <w:t>249,</w:t>
      </w:r>
      <w:r>
        <w:t xml:space="preserve"> poz. </w:t>
      </w:r>
      <w:r w:rsidRPr="001E4724">
        <w:t>1834</w:t>
      </w:r>
      <w:r>
        <w:t>.</w:t>
      </w:r>
    </w:p>
  </w:footnote>
  <w:footnote w:id="123">
    <w:p w:rsidR="00003EB3" w:rsidRPr="001E4724" w:rsidRDefault="00003EB3" w:rsidP="00C52789">
      <w:pPr>
        <w:pStyle w:val="ODNONIKtreodnonika"/>
      </w:pPr>
      <w:r>
        <w:rPr>
          <w:rStyle w:val="Odwoanieprzypisudolnego"/>
        </w:rPr>
        <w:footnoteRef/>
      </w:r>
      <w:r>
        <w:rPr>
          <w:rStyle w:val="IGindeksgrny"/>
        </w:rPr>
        <w:t>)</w:t>
      </w:r>
      <w:r>
        <w:tab/>
        <w:t>Ustawa została ogłoszona w dniu 21 marca 2007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B3" w:rsidRPr="009D0C50" w:rsidRDefault="00003EB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003EB3" w:rsidRDefault="00003EB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215E5">
      <w:rPr>
        <w:noProof/>
      </w:rPr>
      <w:t>7</w:t>
    </w:r>
    <w:r>
      <w:rPr>
        <w:noProof/>
      </w:rPr>
      <w:fldChar w:fldCharType="end"/>
    </w:r>
    <w:r>
      <w:t xml:space="preserve"> –</w:t>
    </w:r>
    <w:r>
      <w:tab/>
      <w:t xml:space="preserve">Poz. </w:t>
    </w:r>
    <w:sdt>
      <w:sdtPr>
        <w:alias w:val="Kategoria"/>
        <w:tag w:val=""/>
        <w:id w:val="1691794389"/>
        <w:placeholder>
          <w:docPart w:val="EE1C813D80D545CEA2535727CBACDEFF"/>
        </w:placeholder>
        <w:dataBinding w:prefixMappings="xmlns:ns0='http://purl.org/dc/elements/1.1/' xmlns:ns1='http://schemas.openxmlformats.org/package/2006/metadata/core-properties' " w:xpath="/ns1:coreProperties[1]/ns1:category[1]" w:storeItemID="{6C3C8BC8-F283-45AE-878A-BAB7291924A1}"/>
        <w:text/>
      </w:sdtPr>
      <w:sdtContent>
        <w:r w:rsidR="00F215E5">
          <w:t>184</w:t>
        </w:r>
      </w:sdtContent>
    </w:sdt>
  </w:p>
  <w:p w:rsidR="00003EB3" w:rsidRPr="00AB274C" w:rsidRDefault="00003EB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B3" w:rsidRDefault="00003EB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B3" w:rsidRPr="009D0C50" w:rsidRDefault="00003EB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003EB3" w:rsidRDefault="00003EB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215E5">
      <w:rPr>
        <w:noProof/>
      </w:rPr>
      <w:t>46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rsidR="00F215E5">
          <w:t>184</w:t>
        </w:r>
      </w:sdtContent>
    </w:sdt>
  </w:p>
  <w:p w:rsidR="00003EB3" w:rsidRPr="00AB274C" w:rsidRDefault="00003EB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B3" w:rsidRPr="009D0C50" w:rsidRDefault="00003EB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003EB3" w:rsidRDefault="00003EB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215E5">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Content>
        <w:r w:rsidR="00F215E5">
          <w:t>184</w:t>
        </w:r>
      </w:sdtContent>
    </w:sdt>
  </w:p>
  <w:p w:rsidR="00003EB3" w:rsidRPr="00B371CC" w:rsidRDefault="00003EB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89"/>
    <w:rsid w:val="00000C00"/>
    <w:rsid w:val="000012DA"/>
    <w:rsid w:val="0000246E"/>
    <w:rsid w:val="00003862"/>
    <w:rsid w:val="00003EB3"/>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B7F0A"/>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8706D"/>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180"/>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06B"/>
    <w:rsid w:val="004504C0"/>
    <w:rsid w:val="004504F0"/>
    <w:rsid w:val="00450612"/>
    <w:rsid w:val="004550FB"/>
    <w:rsid w:val="00456754"/>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3B0A"/>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7AC0"/>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0472"/>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1D4B"/>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BE8"/>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6E3"/>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11EF"/>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0D9B"/>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2789"/>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6A3"/>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2C9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15E5"/>
    <w:rsid w:val="00F2668F"/>
    <w:rsid w:val="00F2742F"/>
    <w:rsid w:val="00F2753B"/>
    <w:rsid w:val="00F30BE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0CC9"/>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5278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5278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5278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52789"/>
    <w:rPr>
      <w:rFonts w:ascii="Arial" w:eastAsia="Calibri" w:hAnsi="Arial" w:cs="Arial"/>
      <w:b/>
      <w:i/>
      <w:szCs w:val="22"/>
      <w:lang w:eastAsia="en-US"/>
    </w:rPr>
  </w:style>
  <w:style w:type="character" w:customStyle="1" w:styleId="Nagwek3Znak">
    <w:name w:val="Nagłówek 3 Znak"/>
    <w:basedOn w:val="Domylnaczcionkaakapitu"/>
    <w:link w:val="Nagwek3"/>
    <w:rsid w:val="00C5278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52789"/>
    <w:rPr>
      <w:rFonts w:ascii="Cambria" w:hAnsi="Cambria"/>
      <w:color w:val="243F60"/>
      <w:szCs w:val="22"/>
      <w:lang w:eastAsia="en-US"/>
    </w:rPr>
  </w:style>
  <w:style w:type="table" w:styleId="Tabela-Siatka">
    <w:name w:val="Table Grid"/>
    <w:basedOn w:val="Standardowy"/>
    <w:locked/>
    <w:rsid w:val="00C527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5278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52789"/>
  </w:style>
  <w:style w:type="character" w:styleId="Numerwiersza">
    <w:name w:val="line number"/>
    <w:basedOn w:val="Domylnaczcionkaakapitu"/>
    <w:rsid w:val="00C52789"/>
  </w:style>
  <w:style w:type="character" w:styleId="Odwoanieprzypisukocowego">
    <w:name w:val="endnote reference"/>
    <w:rsid w:val="00C52789"/>
    <w:rPr>
      <w:vertAlign w:val="superscript"/>
    </w:rPr>
  </w:style>
  <w:style w:type="paragraph" w:styleId="Tekstpodstawowy">
    <w:name w:val="Body Text"/>
    <w:basedOn w:val="Normalny"/>
    <w:link w:val="TekstpodstawowyZnak"/>
    <w:rsid w:val="00C5278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52789"/>
    <w:rPr>
      <w:rFonts w:ascii="Calibri" w:eastAsia="Calibri" w:hAnsi="Calibri" w:cs="Arial"/>
      <w:szCs w:val="22"/>
      <w:lang w:eastAsia="en-US"/>
    </w:rPr>
  </w:style>
  <w:style w:type="paragraph" w:styleId="Tekstprzypisukocowego">
    <w:name w:val="endnote text"/>
    <w:basedOn w:val="Normalny"/>
    <w:link w:val="TekstprzypisukocowegoZnak"/>
    <w:rsid w:val="00C5278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5278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5278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52789"/>
    <w:rPr>
      <w:rFonts w:eastAsia="Calibri" w:cs="Arial"/>
      <w:szCs w:val="22"/>
      <w:lang w:eastAsia="en-US"/>
    </w:rPr>
  </w:style>
  <w:style w:type="paragraph" w:styleId="Tekstpodstawowyzwciciem">
    <w:name w:val="Body Text First Indent"/>
    <w:basedOn w:val="Tekstpodstawowy"/>
    <w:link w:val="TekstpodstawowyzwciciemZnak"/>
    <w:rsid w:val="00C5278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5278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52789"/>
    <w:pPr>
      <w:spacing w:after="60"/>
      <w:ind w:left="360" w:firstLine="360"/>
    </w:pPr>
  </w:style>
  <w:style w:type="character" w:customStyle="1" w:styleId="Tekstpodstawowyzwciciem2Znak">
    <w:name w:val="Tekst podstawowy z wcięciem 2 Znak"/>
    <w:basedOn w:val="TekstpodstawowywcityZnak"/>
    <w:link w:val="Tekstpodstawowyzwciciem2"/>
    <w:rsid w:val="00C52789"/>
    <w:rPr>
      <w:rFonts w:eastAsia="Calibri" w:cs="Arial"/>
      <w:szCs w:val="22"/>
      <w:lang w:eastAsia="en-US"/>
    </w:rPr>
  </w:style>
  <w:style w:type="paragraph" w:styleId="NormalnyWeb">
    <w:name w:val="Normal (Web)"/>
    <w:basedOn w:val="Normalny"/>
    <w:rsid w:val="00C5278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C5278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5278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5278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5278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52789"/>
    <w:rPr>
      <w:rFonts w:ascii="Arial" w:eastAsia="Calibri" w:hAnsi="Arial" w:cs="Arial"/>
      <w:b/>
      <w:i/>
      <w:szCs w:val="22"/>
      <w:lang w:eastAsia="en-US"/>
    </w:rPr>
  </w:style>
  <w:style w:type="character" w:customStyle="1" w:styleId="Nagwek3Znak">
    <w:name w:val="Nagłówek 3 Znak"/>
    <w:basedOn w:val="Domylnaczcionkaakapitu"/>
    <w:link w:val="Nagwek3"/>
    <w:rsid w:val="00C5278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52789"/>
    <w:rPr>
      <w:rFonts w:ascii="Cambria" w:hAnsi="Cambria"/>
      <w:color w:val="243F60"/>
      <w:szCs w:val="22"/>
      <w:lang w:eastAsia="en-US"/>
    </w:rPr>
  </w:style>
  <w:style w:type="table" w:styleId="Tabela-Siatka">
    <w:name w:val="Table Grid"/>
    <w:basedOn w:val="Standardowy"/>
    <w:locked/>
    <w:rsid w:val="00C527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5278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52789"/>
  </w:style>
  <w:style w:type="character" w:styleId="Numerwiersza">
    <w:name w:val="line number"/>
    <w:basedOn w:val="Domylnaczcionkaakapitu"/>
    <w:rsid w:val="00C52789"/>
  </w:style>
  <w:style w:type="character" w:styleId="Odwoanieprzypisukocowego">
    <w:name w:val="endnote reference"/>
    <w:rsid w:val="00C52789"/>
    <w:rPr>
      <w:vertAlign w:val="superscript"/>
    </w:rPr>
  </w:style>
  <w:style w:type="paragraph" w:styleId="Tekstpodstawowy">
    <w:name w:val="Body Text"/>
    <w:basedOn w:val="Normalny"/>
    <w:link w:val="TekstpodstawowyZnak"/>
    <w:rsid w:val="00C5278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52789"/>
    <w:rPr>
      <w:rFonts w:ascii="Calibri" w:eastAsia="Calibri" w:hAnsi="Calibri" w:cs="Arial"/>
      <w:szCs w:val="22"/>
      <w:lang w:eastAsia="en-US"/>
    </w:rPr>
  </w:style>
  <w:style w:type="paragraph" w:styleId="Tekstprzypisukocowego">
    <w:name w:val="endnote text"/>
    <w:basedOn w:val="Normalny"/>
    <w:link w:val="TekstprzypisukocowegoZnak"/>
    <w:rsid w:val="00C5278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5278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5278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52789"/>
    <w:rPr>
      <w:rFonts w:eastAsia="Calibri" w:cs="Arial"/>
      <w:szCs w:val="22"/>
      <w:lang w:eastAsia="en-US"/>
    </w:rPr>
  </w:style>
  <w:style w:type="paragraph" w:styleId="Tekstpodstawowyzwciciem">
    <w:name w:val="Body Text First Indent"/>
    <w:basedOn w:val="Tekstpodstawowy"/>
    <w:link w:val="TekstpodstawowyzwciciemZnak"/>
    <w:rsid w:val="00C5278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5278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52789"/>
    <w:pPr>
      <w:spacing w:after="60"/>
      <w:ind w:left="360" w:firstLine="360"/>
    </w:pPr>
  </w:style>
  <w:style w:type="character" w:customStyle="1" w:styleId="Tekstpodstawowyzwciciem2Znak">
    <w:name w:val="Tekst podstawowy z wcięciem 2 Znak"/>
    <w:basedOn w:val="TekstpodstawowywcityZnak"/>
    <w:link w:val="Tekstpodstawowyzwciciem2"/>
    <w:rsid w:val="00C52789"/>
    <w:rPr>
      <w:rFonts w:eastAsia="Calibri" w:cs="Arial"/>
      <w:szCs w:val="22"/>
      <w:lang w:eastAsia="en-US"/>
    </w:rPr>
  </w:style>
  <w:style w:type="paragraph" w:styleId="NormalnyWeb">
    <w:name w:val="Normal (Web)"/>
    <w:basedOn w:val="Normalny"/>
    <w:rsid w:val="00C5278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C5278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1C813D80D545CEA2535727CBACDEFF"/>
        <w:category>
          <w:name w:val="Ogólne"/>
          <w:gallery w:val="placeholder"/>
        </w:category>
        <w:types>
          <w:type w:val="bbPlcHdr"/>
        </w:types>
        <w:behaviors>
          <w:behavior w:val="content"/>
        </w:behaviors>
        <w:guid w:val="{016A23B1-D0E8-444E-8867-ED335B371B44}"/>
      </w:docPartPr>
      <w:docPartBody>
        <w:p w:rsidR="002253A1" w:rsidRDefault="002253A1">
          <w:pPr>
            <w:pStyle w:val="EE1C813D80D545CEA2535727CBACDEFF"/>
          </w:pPr>
          <w:r>
            <w:rPr>
              <w:rStyle w:val="Tekstzastpczy"/>
            </w:rPr>
            <w:t>&lt;data ogłoszenia&gt;</w:t>
          </w:r>
        </w:p>
      </w:docPartBody>
    </w:docPart>
    <w:docPart>
      <w:docPartPr>
        <w:name w:val="02FD8C21072B4F5787501F491F978163"/>
        <w:category>
          <w:name w:val="Ogólne"/>
          <w:gallery w:val="placeholder"/>
        </w:category>
        <w:types>
          <w:type w:val="bbPlcHdr"/>
        </w:types>
        <w:behaviors>
          <w:behavior w:val="content"/>
        </w:behaviors>
        <w:guid w:val="{DE32F4D7-DF69-4957-8055-EC4A90619672}"/>
      </w:docPartPr>
      <w:docPartBody>
        <w:p w:rsidR="002253A1" w:rsidRDefault="002253A1">
          <w:pPr>
            <w:pStyle w:val="02FD8C21072B4F5787501F491F978163"/>
          </w:pPr>
          <w:r w:rsidRPr="00155DA6">
            <w:rPr>
              <w:rStyle w:val="Tekstzastpczy"/>
            </w:rPr>
            <w:t>[Kategoria]</w:t>
          </w:r>
        </w:p>
      </w:docPartBody>
    </w:docPart>
    <w:docPart>
      <w:docPartPr>
        <w:name w:val="FE0492E0D89A43F3AA4CF08FE65616BC"/>
        <w:category>
          <w:name w:val="Ogólne"/>
          <w:gallery w:val="placeholder"/>
        </w:category>
        <w:types>
          <w:type w:val="bbPlcHdr"/>
        </w:types>
        <w:behaviors>
          <w:behavior w:val="content"/>
        </w:behaviors>
        <w:guid w:val="{AC302F89-2871-4F5A-8C3B-1705A89BE5EE}"/>
      </w:docPartPr>
      <w:docPartBody>
        <w:p w:rsidR="002253A1" w:rsidRDefault="002253A1">
          <w:pPr>
            <w:pStyle w:val="FE0492E0D89A43F3AA4CF08FE65616B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A1"/>
    <w:rsid w:val="00055DC7"/>
    <w:rsid w:val="002253A1"/>
    <w:rsid w:val="002B3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E1C813D80D545CEA2535727CBACDEFF">
    <w:name w:val="EE1C813D80D545CEA2535727CBACDEFF"/>
  </w:style>
  <w:style w:type="paragraph" w:customStyle="1" w:styleId="02FD8C21072B4F5787501F491F978163">
    <w:name w:val="02FD8C21072B4F5787501F491F978163"/>
  </w:style>
  <w:style w:type="paragraph" w:customStyle="1" w:styleId="FE0492E0D89A43F3AA4CF08FE65616BC">
    <w:name w:val="FE0492E0D89A43F3AA4CF08FE65616BC"/>
  </w:style>
  <w:style w:type="paragraph" w:customStyle="1" w:styleId="AFCFA715C6904E1DA50139AFEF1A9A51">
    <w:name w:val="AFCFA715C6904E1DA50139AFEF1A9A51"/>
  </w:style>
  <w:style w:type="paragraph" w:customStyle="1" w:styleId="8C1D6E325E194ACA87B511168094B2B9">
    <w:name w:val="8C1D6E325E194ACA87B511168094B2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E1C813D80D545CEA2535727CBACDEFF">
    <w:name w:val="EE1C813D80D545CEA2535727CBACDEFF"/>
  </w:style>
  <w:style w:type="paragraph" w:customStyle="1" w:styleId="02FD8C21072B4F5787501F491F978163">
    <w:name w:val="02FD8C21072B4F5787501F491F978163"/>
  </w:style>
  <w:style w:type="paragraph" w:customStyle="1" w:styleId="FE0492E0D89A43F3AA4CF08FE65616BC">
    <w:name w:val="FE0492E0D89A43F3AA4CF08FE65616BC"/>
  </w:style>
  <w:style w:type="paragraph" w:customStyle="1" w:styleId="AFCFA715C6904E1DA50139AFEF1A9A51">
    <w:name w:val="AFCFA715C6904E1DA50139AFEF1A9A51"/>
  </w:style>
  <w:style w:type="paragraph" w:customStyle="1" w:styleId="8C1D6E325E194ACA87B511168094B2B9">
    <w:name w:val="8C1D6E325E194ACA87B511168094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76D8A6-FFF9-4AAB-8826-3A436BC7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53</TotalTime>
  <Pages>46</Pages>
  <Words>22437</Words>
  <Characters>134354</Characters>
  <Application>Microsoft Office Word</Application>
  <DocSecurity>0</DocSecurity>
  <Lines>1119</Lines>
  <Paragraphs>312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156479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Beata Żebrowska</dc:creator>
  <cp:keywords/>
  <dc:description>Szablon aktu prawnego jest dziełem chronionym przez prawo autorskie.</dc:description>
  <cp:lastModifiedBy>Beata Żebrowska</cp:lastModifiedBy>
  <cp:revision>8</cp:revision>
  <cp:lastPrinted>2015-02-04T14:21:00Z</cp:lastPrinted>
  <dcterms:created xsi:type="dcterms:W3CDTF">2015-02-03T09:12:00Z</dcterms:created>
  <dcterms:modified xsi:type="dcterms:W3CDTF">2015-02-04T14:21:00Z</dcterms:modified>
  <cp:category>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