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6F14AA">
        <w:t>12 listopada 2015</w:t>
      </w:r>
      <w:r w:rsidR="0094511B">
        <w:t xml:space="preserve"> r.</w:t>
      </w:r>
    </w:p>
    <w:p w:rsidR="001D16F3" w:rsidRPr="001D16F3" w:rsidRDefault="001D16F3" w:rsidP="00177693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F14AA">
            <w:t>1854</w:t>
          </w:r>
        </w:sdtContent>
      </w:sdt>
    </w:p>
    <w:p w:rsidR="00097873" w:rsidRDefault="00097873" w:rsidP="00097873">
      <w:pPr>
        <w:pStyle w:val="OZNRODZAKTUtznustawalubrozporzdzenieiorganwydajcy"/>
      </w:pPr>
      <w:r w:rsidRPr="00F96635">
        <w:t>Ustawa</w:t>
      </w:r>
      <w:bookmarkStart w:id="0" w:name="_GoBack"/>
      <w:bookmarkEnd w:id="0"/>
    </w:p>
    <w:p w:rsidR="00097873" w:rsidRPr="007606E6" w:rsidRDefault="00097873" w:rsidP="00097873">
      <w:pPr>
        <w:pStyle w:val="DATAAKTUdatauchwalenialubwydaniaaktu"/>
        <w:rPr>
          <w:rStyle w:val="Pogrubienie"/>
        </w:rPr>
      </w:pPr>
      <w:r w:rsidRPr="00F96635">
        <w:t>z</w:t>
      </w:r>
      <w:r>
        <w:t xml:space="preserve"> </w:t>
      </w:r>
      <w:r w:rsidRPr="00F96635">
        <w:t>dnia</w:t>
      </w:r>
      <w:r>
        <w:t xml:space="preserve"> 2</w:t>
      </w:r>
      <w:r w:rsidR="00177693">
        <w:t>5 </w:t>
      </w:r>
      <w:r>
        <w:t xml:space="preserve">września </w:t>
      </w:r>
      <w:r w:rsidRPr="00F96635">
        <w:t>201</w:t>
      </w:r>
      <w:r w:rsidR="00177693" w:rsidRPr="00F96635">
        <w:t>5</w:t>
      </w:r>
      <w:r w:rsidR="00177693">
        <w:t> </w:t>
      </w:r>
      <w:r w:rsidRPr="00F96635">
        <w:t>r</w:t>
      </w:r>
      <w:r w:rsidRPr="00486FE6">
        <w:t>.</w:t>
      </w:r>
    </w:p>
    <w:p w:rsidR="00097873" w:rsidRPr="00DE3A49" w:rsidRDefault="00097873" w:rsidP="00177693">
      <w:pPr>
        <w:pStyle w:val="TYTUAKTUprzedmiotregulacjiustawylubrozporzdzenia"/>
      </w:pPr>
      <w:r w:rsidRPr="00F96635">
        <w:t>o</w:t>
      </w:r>
      <w:r>
        <w:t xml:space="preserve"> </w:t>
      </w:r>
      <w:r w:rsidRPr="00F96635">
        <w:t>zmianie</w:t>
      </w:r>
      <w:r>
        <w:t xml:space="preserve"> </w:t>
      </w:r>
      <w:r w:rsidRPr="00F96635">
        <w:t>ustawy</w:t>
      </w:r>
      <w:r>
        <w:t xml:space="preserve"> </w:t>
      </w:r>
      <w:r w:rsidRPr="00F96635">
        <w:t>–</w:t>
      </w:r>
      <w:r>
        <w:t xml:space="preserve"> </w:t>
      </w:r>
      <w:r w:rsidRPr="00F96635">
        <w:t>Prawo</w:t>
      </w:r>
      <w:r>
        <w:t xml:space="preserve"> </w:t>
      </w:r>
      <w:r w:rsidRPr="00F96635">
        <w:t>bankowe</w:t>
      </w:r>
      <w:r>
        <w:t xml:space="preserve"> </w:t>
      </w:r>
      <w:r w:rsidRPr="00F96635">
        <w:t>oraz</w:t>
      </w:r>
      <w:r>
        <w:t xml:space="preserve"> </w:t>
      </w:r>
      <w:r w:rsidRPr="00F96635">
        <w:t>niektórych</w:t>
      </w:r>
      <w:r>
        <w:t xml:space="preserve"> </w:t>
      </w:r>
      <w:r w:rsidRPr="00F96635">
        <w:t>innych</w:t>
      </w:r>
      <w:r>
        <w:t xml:space="preserve"> </w:t>
      </w:r>
      <w:r w:rsidRPr="00F96635">
        <w:t>ustaw</w:t>
      </w:r>
      <w:r w:rsidRPr="00DE3A49">
        <w:rPr>
          <w:rStyle w:val="IGPindeksgrnyipogrubienie"/>
        </w:rPr>
        <w:footnoteReference w:id="1"/>
      </w:r>
      <w:r w:rsidRPr="00DE3A49">
        <w:rPr>
          <w:rStyle w:val="IGPindeksgrnyipogrubienie"/>
        </w:rPr>
        <w:t>)</w:t>
      </w:r>
    </w:p>
    <w:p w:rsidR="00097873" w:rsidRDefault="00097873" w:rsidP="00177693">
      <w:pPr>
        <w:pStyle w:val="ARTartustawynprozporzdzenia"/>
        <w:keepNext/>
      </w:pPr>
      <w:r w:rsidRPr="00177693">
        <w:rPr>
          <w:rStyle w:val="Ppogrubienie"/>
        </w:rPr>
        <w:t>Art.</w:t>
      </w:r>
      <w:r w:rsidR="00177693" w:rsidRPr="00177693">
        <w:rPr>
          <w:rStyle w:val="Ppogrubienie"/>
        </w:rPr>
        <w:t> </w:t>
      </w:r>
      <w:r w:rsidRPr="00177693">
        <w:rPr>
          <w:rStyle w:val="Ppogrubienie"/>
        </w:rPr>
        <w:t>1.</w:t>
      </w:r>
      <w:r w:rsidR="00177693">
        <w:t> W </w:t>
      </w:r>
      <w:r>
        <w:t>ustawie</w:t>
      </w:r>
      <w:r w:rsidR="00177693">
        <w:t xml:space="preserve"> z </w:t>
      </w:r>
      <w:r>
        <w:t>dnia 2</w:t>
      </w:r>
      <w:r w:rsidR="00177693">
        <w:t>9 </w:t>
      </w:r>
      <w:r>
        <w:t>sierpnia 199</w:t>
      </w:r>
      <w:r w:rsidR="00177693">
        <w:t>7 </w:t>
      </w:r>
      <w:r>
        <w:t>r. – Prawo bankowe (</w:t>
      </w:r>
      <w:r w:rsidR="00177693">
        <w:t>Dz. U. z </w:t>
      </w:r>
      <w:r w:rsidRPr="008836CE">
        <w:t>201</w:t>
      </w:r>
      <w:r w:rsidR="00177693" w:rsidRPr="008836CE">
        <w:t>5</w:t>
      </w:r>
      <w:r w:rsidR="00177693">
        <w:t> </w:t>
      </w:r>
      <w:r w:rsidRPr="008836CE">
        <w:t>r.</w:t>
      </w:r>
      <w:r w:rsidR="00177693">
        <w:t xml:space="preserve"> poz. </w:t>
      </w:r>
      <w:r w:rsidRPr="008836CE">
        <w:t>128</w:t>
      </w:r>
      <w:r>
        <w:t>,</w:t>
      </w:r>
      <w:r w:rsidR="00177693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>
        <w:t>) wprowadza się następujące zmiany:</w:t>
      </w:r>
    </w:p>
    <w:p w:rsidR="00097873" w:rsidRPr="00486FE6" w:rsidRDefault="00097873" w:rsidP="00177693">
      <w:pPr>
        <w:pStyle w:val="PKTpunkt"/>
        <w:keepNext/>
      </w:pPr>
      <w:r w:rsidRPr="00486FE6">
        <w:t>1)</w:t>
      </w:r>
      <w:r w:rsidRPr="00486FE6">
        <w:tab/>
        <w:t>w</w:t>
      </w:r>
      <w:r w:rsidR="00177693">
        <w:t xml:space="preserve"> art. </w:t>
      </w:r>
      <w:r w:rsidRPr="00486FE6">
        <w:t>48k</w:t>
      </w:r>
      <w:r w:rsidR="00177693">
        <w:t xml:space="preserve"> ust. </w:t>
      </w:r>
      <w:r w:rsidR="00177693" w:rsidRPr="00486FE6">
        <w:t>2</w:t>
      </w:r>
      <w:r w:rsidR="00177693">
        <w:t> </w:t>
      </w:r>
      <w:r w:rsidRPr="00486FE6">
        <w:t>otrzymuje brzmienie:</w:t>
      </w:r>
    </w:p>
    <w:p w:rsidR="00097873" w:rsidRPr="00486FE6" w:rsidRDefault="00177693" w:rsidP="00097873">
      <w:pPr>
        <w:pStyle w:val="ZUSTzmustartykuempunktem"/>
        <w:rPr>
          <w:rStyle w:val="Ppogrubienie"/>
        </w:rPr>
      </w:pPr>
      <w:r>
        <w:t>„</w:t>
      </w:r>
      <w:r w:rsidR="00097873" w:rsidRPr="00486FE6">
        <w:t>2.</w:t>
      </w:r>
      <w:r>
        <w:t> </w:t>
      </w:r>
      <w:r w:rsidR="00097873" w:rsidRPr="00486FE6">
        <w:t>Do oddziałów instytucji kredytowych przepisy</w:t>
      </w:r>
      <w:r>
        <w:t xml:space="preserve"> art. </w:t>
      </w:r>
      <w:r w:rsidR="00097873" w:rsidRPr="00486FE6">
        <w:t>1–11,</w:t>
      </w:r>
      <w:r>
        <w:t xml:space="preserve"> art. </w:t>
      </w:r>
      <w:r w:rsidR="00097873" w:rsidRPr="00486FE6">
        <w:t>40a</w:t>
      </w:r>
      <w:r>
        <w:t xml:space="preserve"> ust. </w:t>
      </w:r>
      <w:r w:rsidR="00097873" w:rsidRPr="00486FE6">
        <w:t>1,</w:t>
      </w:r>
      <w:r>
        <w:t xml:space="preserve"> art. </w:t>
      </w:r>
      <w:r w:rsidR="00097873" w:rsidRPr="00486FE6">
        <w:t>49–70,</w:t>
      </w:r>
      <w:r>
        <w:t xml:space="preserve"> art. </w:t>
      </w:r>
      <w:r w:rsidR="00097873" w:rsidRPr="00486FE6">
        <w:t>73–78a,</w:t>
      </w:r>
      <w:r>
        <w:t xml:space="preserve"> art. </w:t>
      </w:r>
      <w:r w:rsidR="00097873" w:rsidRPr="00486FE6">
        <w:t>80–95,</w:t>
      </w:r>
      <w:r>
        <w:t xml:space="preserve"> art. </w:t>
      </w:r>
      <w:r w:rsidR="00097873" w:rsidRPr="00486FE6">
        <w:t>101–112,</w:t>
      </w:r>
      <w:r>
        <w:t xml:space="preserve"> art. </w:t>
      </w:r>
      <w:r w:rsidR="00097873" w:rsidRPr="00486FE6">
        <w:t>124,</w:t>
      </w:r>
      <w:r>
        <w:t xml:space="preserve"> art. </w:t>
      </w:r>
      <w:r w:rsidR="00097873" w:rsidRPr="00486FE6">
        <w:t>124a,</w:t>
      </w:r>
      <w:r>
        <w:t xml:space="preserve"> art. </w:t>
      </w:r>
      <w:r w:rsidR="00097873" w:rsidRPr="00486FE6">
        <w:t>13</w:t>
      </w:r>
      <w:r w:rsidRPr="00486FE6">
        <w:t>3</w:t>
      </w:r>
      <w:r>
        <w:t xml:space="preserve"> ust. </w:t>
      </w:r>
      <w:r w:rsidRPr="00486FE6">
        <w:t>2</w:t>
      </w:r>
      <w:r>
        <w:t xml:space="preserve"> pkt </w:t>
      </w:r>
      <w:r w:rsidRPr="00486FE6">
        <w:t>1</w:t>
      </w:r>
      <w:r>
        <w:t xml:space="preserve"> i ust. </w:t>
      </w:r>
      <w:r w:rsidR="00097873" w:rsidRPr="00486FE6">
        <w:t>3,</w:t>
      </w:r>
      <w:r>
        <w:t xml:space="preserve"> art. </w:t>
      </w:r>
      <w:r w:rsidR="00097873" w:rsidRPr="00486FE6">
        <w:t>137,</w:t>
      </w:r>
      <w:r>
        <w:t xml:space="preserve"> art. </w:t>
      </w:r>
      <w:r w:rsidR="00097873" w:rsidRPr="00486FE6">
        <w:t>13</w:t>
      </w:r>
      <w:r w:rsidRPr="00486FE6">
        <w:t>8</w:t>
      </w:r>
      <w:r>
        <w:t xml:space="preserve"> ust. </w:t>
      </w:r>
      <w:r w:rsidRPr="00486FE6">
        <w:t>1</w:t>
      </w:r>
      <w:r>
        <w:t xml:space="preserve"> pkt </w:t>
      </w:r>
      <w:r w:rsidR="00097873" w:rsidRPr="00486FE6">
        <w:t>1,</w:t>
      </w:r>
      <w:r>
        <w:t xml:space="preserve"> ust. </w:t>
      </w:r>
      <w:r w:rsidRPr="00486FE6">
        <w:t>2</w:t>
      </w:r>
      <w:r>
        <w:t xml:space="preserve"> i ust. </w:t>
      </w:r>
      <w:r w:rsidRPr="00486FE6">
        <w:t>3</w:t>
      </w:r>
      <w:r>
        <w:t xml:space="preserve"> pkt </w:t>
      </w:r>
      <w:r w:rsidR="00097873" w:rsidRPr="00486FE6">
        <w:t xml:space="preserve">1, </w:t>
      </w:r>
      <w:r w:rsidRPr="00486FE6">
        <w:t>3</w:t>
      </w:r>
      <w:r>
        <w:t xml:space="preserve"> i </w:t>
      </w:r>
      <w:r w:rsidR="00097873" w:rsidRPr="00486FE6">
        <w:t>3a,</w:t>
      </w:r>
      <w:r>
        <w:t xml:space="preserve"> art. </w:t>
      </w:r>
      <w:r w:rsidR="00097873" w:rsidRPr="00486FE6">
        <w:t>13</w:t>
      </w:r>
      <w:r w:rsidRPr="00486FE6">
        <w:t>9</w:t>
      </w:r>
      <w:r>
        <w:t xml:space="preserve"> ust. </w:t>
      </w:r>
      <w:r w:rsidRPr="00486FE6">
        <w:t>1</w:t>
      </w:r>
      <w:r>
        <w:t xml:space="preserve"> pkt </w:t>
      </w:r>
      <w:r w:rsidRPr="00486FE6">
        <w:t>2</w:t>
      </w:r>
      <w:r>
        <w:t xml:space="preserve"> i </w:t>
      </w:r>
      <w:r w:rsidR="00097873" w:rsidRPr="00486FE6">
        <w:t>3,</w:t>
      </w:r>
      <w:r>
        <w:t xml:space="preserve"> art. </w:t>
      </w:r>
      <w:r w:rsidR="00097873" w:rsidRPr="00486FE6">
        <w:t>14</w:t>
      </w:r>
      <w:r w:rsidRPr="00486FE6">
        <w:t>1</w:t>
      </w:r>
      <w:r>
        <w:t xml:space="preserve"> i art. </w:t>
      </w:r>
      <w:r w:rsidR="00097873" w:rsidRPr="00486FE6">
        <w:t>17</w:t>
      </w:r>
      <w:r w:rsidRPr="00486FE6">
        <w:t>1</w:t>
      </w:r>
      <w:r>
        <w:t xml:space="preserve"> ust. </w:t>
      </w:r>
      <w:r w:rsidR="00097873" w:rsidRPr="00486FE6">
        <w:t>4–</w:t>
      </w:r>
      <w:r w:rsidRPr="00486FE6">
        <w:t>7</w:t>
      </w:r>
      <w:r>
        <w:t> </w:t>
      </w:r>
      <w:r w:rsidR="00097873" w:rsidRPr="00486FE6">
        <w:t>stosuje się odpowiednio.</w:t>
      </w:r>
      <w:r>
        <w:t>”</w:t>
      </w:r>
      <w:r w:rsidR="00097873" w:rsidRPr="00486FE6">
        <w:t>;</w:t>
      </w:r>
    </w:p>
    <w:p w:rsidR="00097873" w:rsidRDefault="00097873" w:rsidP="00177693">
      <w:pPr>
        <w:pStyle w:val="PKTpunkt"/>
        <w:keepNext/>
      </w:pPr>
      <w:r>
        <w:t>2)</w:t>
      </w:r>
      <w:r>
        <w:tab/>
        <w:t>w</w:t>
      </w:r>
      <w:r w:rsidR="00177693">
        <w:t xml:space="preserve"> art. </w:t>
      </w:r>
      <w:r>
        <w:t>7</w:t>
      </w:r>
      <w:r w:rsidR="00177693">
        <w:t>5 ust. 1 </w:t>
      </w:r>
      <w:r>
        <w:t>otrzymuje brzmienie:</w:t>
      </w:r>
    </w:p>
    <w:p w:rsidR="00097873" w:rsidRDefault="00177693" w:rsidP="00097873">
      <w:pPr>
        <w:pStyle w:val="ZUSTzmustartykuempunktem"/>
      </w:pPr>
      <w:r>
        <w:t>„</w:t>
      </w:r>
      <w:r w:rsidR="00097873">
        <w:t>1.</w:t>
      </w:r>
      <w:r>
        <w:t> W </w:t>
      </w:r>
      <w:r w:rsidR="00097873">
        <w:t>przypadku niedotrzymania przez kredytobiorcę warunków udzielenia kredytu albo</w:t>
      </w:r>
      <w:r>
        <w:t xml:space="preserve"> w </w:t>
      </w:r>
      <w:r w:rsidR="00097873">
        <w:t>razie utraty przez kredytobiorcę zdolności kredytowej bank może,</w:t>
      </w:r>
      <w:r>
        <w:t xml:space="preserve"> z </w:t>
      </w:r>
      <w:r w:rsidR="00097873">
        <w:t>zastrzeżeniem</w:t>
      </w:r>
      <w:r>
        <w:t xml:space="preserve"> art. </w:t>
      </w:r>
      <w:r w:rsidR="00097873">
        <w:t>75c, obniżyć kwotę przyznanego kredytu albo wypowiedzieć umowę kredytu.</w:t>
      </w:r>
      <w:r>
        <w:t>”</w:t>
      </w:r>
      <w:r w:rsidR="00097873">
        <w:t>;</w:t>
      </w:r>
    </w:p>
    <w:p w:rsidR="00097873" w:rsidRPr="00486FE6" w:rsidRDefault="00097873" w:rsidP="00177693">
      <w:pPr>
        <w:pStyle w:val="PKTpunkt"/>
        <w:keepNext/>
      </w:pPr>
      <w:r>
        <w:t>3</w:t>
      </w:r>
      <w:r w:rsidRPr="00486FE6">
        <w:t>)</w:t>
      </w:r>
      <w:r w:rsidRPr="00486FE6">
        <w:tab/>
        <w:t>po</w:t>
      </w:r>
      <w:r w:rsidR="00177693">
        <w:t xml:space="preserve"> art. </w:t>
      </w:r>
      <w:r w:rsidRPr="00486FE6">
        <w:t>75b dodaje się</w:t>
      </w:r>
      <w:r w:rsidR="00177693">
        <w:t xml:space="preserve"> art. </w:t>
      </w:r>
      <w:r w:rsidRPr="00486FE6">
        <w:t>75c</w:t>
      </w:r>
      <w:r w:rsidR="00177693" w:rsidRPr="00486FE6">
        <w:t xml:space="preserve"> w</w:t>
      </w:r>
      <w:r w:rsidR="00177693">
        <w:t> </w:t>
      </w:r>
      <w:r w:rsidRPr="00486FE6">
        <w:t>brzmieniu:</w:t>
      </w:r>
    </w:p>
    <w:p w:rsidR="00097873" w:rsidRPr="00486FE6" w:rsidRDefault="00177693" w:rsidP="00097873">
      <w:pPr>
        <w:pStyle w:val="ZARTzmartartykuempunktem"/>
      </w:pPr>
      <w:r>
        <w:t>„</w:t>
      </w:r>
      <w:r w:rsidR="00097873" w:rsidRPr="00486FE6">
        <w:t>Art.</w:t>
      </w:r>
      <w:r>
        <w:t> </w:t>
      </w:r>
      <w:r w:rsidR="00097873" w:rsidRPr="00486FE6">
        <w:t>75c.</w:t>
      </w:r>
      <w:r>
        <w:t> </w:t>
      </w:r>
      <w:r w:rsidR="00097873" w:rsidRPr="00486FE6">
        <w:t xml:space="preserve">1. Jeżeli </w:t>
      </w:r>
      <w:r w:rsidR="00097873">
        <w:t>kredytobiorca</w:t>
      </w:r>
      <w:r w:rsidR="00097873" w:rsidRPr="00486FE6">
        <w:t xml:space="preserve"> opóźnia się ze spłatą zobowiązania</w:t>
      </w:r>
      <w:r w:rsidRPr="00486FE6">
        <w:t xml:space="preserve"> </w:t>
      </w:r>
      <w:r>
        <w:t>z </w:t>
      </w:r>
      <w:r w:rsidR="00097873">
        <w:t xml:space="preserve">tytułu udzielonego kredytu, </w:t>
      </w:r>
      <w:r w:rsidR="00097873" w:rsidRPr="00486FE6">
        <w:t>bank wzywa go do dokonania spłaty, wyznaczając termin nie krótszy niż 1</w:t>
      </w:r>
      <w:r w:rsidRPr="00486FE6">
        <w:t>4</w:t>
      </w:r>
      <w:r>
        <w:t> </w:t>
      </w:r>
      <w:r w:rsidR="00097873" w:rsidRPr="00486FE6">
        <w:t>dni roboczych.</w:t>
      </w:r>
    </w:p>
    <w:p w:rsidR="00097873" w:rsidRPr="00486FE6" w:rsidRDefault="00097873" w:rsidP="00097873">
      <w:pPr>
        <w:pStyle w:val="ZUSTzmustartykuempunktem"/>
      </w:pPr>
      <w:r w:rsidRPr="00486FE6">
        <w:t>2.</w:t>
      </w:r>
      <w:r w:rsidR="00177693">
        <w:t> </w:t>
      </w:r>
      <w:r w:rsidR="00177693" w:rsidRPr="00486FE6">
        <w:t>W</w:t>
      </w:r>
      <w:r w:rsidR="00177693">
        <w:t> </w:t>
      </w:r>
      <w:r>
        <w:t>wezwaniu,</w:t>
      </w:r>
      <w:r w:rsidR="00177693">
        <w:t xml:space="preserve"> o </w:t>
      </w:r>
      <w:r>
        <w:t>którym mowa</w:t>
      </w:r>
      <w:r w:rsidR="00177693">
        <w:t xml:space="preserve"> w ust. </w:t>
      </w:r>
      <w:r>
        <w:t>1, bank informuje kredytobiorcę</w:t>
      </w:r>
      <w:r w:rsidR="00177693">
        <w:t xml:space="preserve"> o </w:t>
      </w:r>
      <w:r>
        <w:t>możliwości złożenia,</w:t>
      </w:r>
      <w:r w:rsidR="00177693">
        <w:t xml:space="preserve"> w </w:t>
      </w:r>
      <w:r>
        <w:t>terminie 1</w:t>
      </w:r>
      <w:r w:rsidR="00177693">
        <w:t>4 </w:t>
      </w:r>
      <w:r>
        <w:t>dni roboczych od dnia otrzymania wezwania, wniosku</w:t>
      </w:r>
      <w:r w:rsidR="00177693">
        <w:t xml:space="preserve"> o </w:t>
      </w:r>
      <w:r>
        <w:t>restrukturyzację zadłużenia.</w:t>
      </w:r>
    </w:p>
    <w:p w:rsidR="00097873" w:rsidRDefault="00097873" w:rsidP="00097873">
      <w:pPr>
        <w:pStyle w:val="ZUSTzmustartykuempunktem"/>
      </w:pPr>
      <w:r w:rsidRPr="00486FE6">
        <w:t>3.</w:t>
      </w:r>
      <w:r w:rsidR="00177693">
        <w:t> </w:t>
      </w:r>
      <w:r>
        <w:t>Bank powinien, na wniosek kredytobiorcy, umożliwić restrukturyzację zadłużenia poprzez zmianę określ</w:t>
      </w:r>
      <w:r>
        <w:t>o</w:t>
      </w:r>
      <w:r>
        <w:t>nych</w:t>
      </w:r>
      <w:r w:rsidR="00177693">
        <w:t xml:space="preserve"> w </w:t>
      </w:r>
      <w:r>
        <w:t>umowie warunków lub terminów spłaty kredytu, jeżeli jest uzasadniona dokonaną przez bank oceną sytuacji finansowej</w:t>
      </w:r>
      <w:r w:rsidR="00177693">
        <w:t xml:space="preserve"> i </w:t>
      </w:r>
      <w:r>
        <w:t>gospodarczej kredytobiorcy.</w:t>
      </w:r>
    </w:p>
    <w:p w:rsidR="00097873" w:rsidRDefault="00097873" w:rsidP="00097873">
      <w:pPr>
        <w:pStyle w:val="ZUSTzmustartykuempunktem"/>
      </w:pPr>
      <w:r>
        <w:t>4.</w:t>
      </w:r>
      <w:r w:rsidR="00177693">
        <w:t> </w:t>
      </w:r>
      <w:r>
        <w:t>Restrukturyzacja,</w:t>
      </w:r>
      <w:r w:rsidR="00177693">
        <w:t xml:space="preserve"> o </w:t>
      </w:r>
      <w:r>
        <w:t>której mowa</w:t>
      </w:r>
      <w:r w:rsidR="00177693">
        <w:t xml:space="preserve"> w ust. </w:t>
      </w:r>
      <w:r>
        <w:t>1, dokonywana jest na warunkach uzgodnionych przez bank</w:t>
      </w:r>
      <w:r w:rsidR="00177693">
        <w:t xml:space="preserve"> i </w:t>
      </w:r>
      <w:r>
        <w:t>kredytobiorcę.</w:t>
      </w:r>
    </w:p>
    <w:p w:rsidR="00097873" w:rsidRDefault="00097873" w:rsidP="00097873">
      <w:pPr>
        <w:pStyle w:val="ZUSTzmustartykuempunktem"/>
      </w:pPr>
      <w:r>
        <w:t>5.</w:t>
      </w:r>
      <w:r w:rsidR="00177693">
        <w:t> </w:t>
      </w:r>
      <w:r>
        <w:t>Bank,</w:t>
      </w:r>
      <w:r w:rsidR="00177693">
        <w:t xml:space="preserve"> w </w:t>
      </w:r>
      <w:r>
        <w:t>przypadku odrzucenia wniosku kredytobiorcy</w:t>
      </w:r>
      <w:r w:rsidR="00177693">
        <w:t xml:space="preserve"> o </w:t>
      </w:r>
      <w:r>
        <w:t>restrukturyzację zadłużenia, przekazuje kredyt</w:t>
      </w:r>
      <w:r>
        <w:t>o</w:t>
      </w:r>
      <w:r>
        <w:t>biorcy, bez zbędnej zwłoki, szczegółowe wyjaśnienia,</w:t>
      </w:r>
      <w:r w:rsidR="00177693">
        <w:t xml:space="preserve"> w </w:t>
      </w:r>
      <w:r>
        <w:t>formie pisemnej, dotyczące przyczyny odrzucenia wniosku</w:t>
      </w:r>
      <w:r w:rsidR="00177693">
        <w:t xml:space="preserve"> o </w:t>
      </w:r>
      <w:r>
        <w:t>restrukturyzację.</w:t>
      </w:r>
    </w:p>
    <w:p w:rsidR="00097873" w:rsidRPr="00486FE6" w:rsidRDefault="00097873" w:rsidP="00097873">
      <w:pPr>
        <w:pStyle w:val="ZUSTzmustartykuempunktem"/>
        <w:rPr>
          <w:rStyle w:val="Ppogrubienie"/>
        </w:rPr>
      </w:pPr>
      <w:r>
        <w:t>6.</w:t>
      </w:r>
      <w:r w:rsidR="00177693">
        <w:t> </w:t>
      </w:r>
      <w:r>
        <w:t>Przepisy</w:t>
      </w:r>
      <w:r w:rsidR="00177693">
        <w:t xml:space="preserve"> ust. </w:t>
      </w:r>
      <w:r>
        <w:t>1–</w:t>
      </w:r>
      <w:r w:rsidR="00177693">
        <w:t>5 </w:t>
      </w:r>
      <w:r>
        <w:t>stosuje się odpowiednio do umów pożyczek pieniężnych.</w:t>
      </w:r>
      <w:r w:rsidR="00177693">
        <w:t>”</w:t>
      </w:r>
      <w:r w:rsidRPr="00486FE6">
        <w:t>;</w:t>
      </w:r>
    </w:p>
    <w:p w:rsidR="00097873" w:rsidRDefault="00097873" w:rsidP="00097873">
      <w:pPr>
        <w:pStyle w:val="PKTpunkt"/>
      </w:pPr>
      <w:r>
        <w:t>4)</w:t>
      </w:r>
      <w:r>
        <w:tab/>
        <w:t>uchyla się</w:t>
      </w:r>
      <w:r w:rsidR="00177693">
        <w:t xml:space="preserve"> art. </w:t>
      </w:r>
      <w:r>
        <w:t>96–98.</w:t>
      </w:r>
    </w:p>
    <w:p w:rsidR="00097873" w:rsidRDefault="00097873" w:rsidP="00097873">
      <w:pPr>
        <w:pStyle w:val="ARTartustawynprozporzdzenia"/>
      </w:pPr>
      <w:r w:rsidRPr="00177693">
        <w:rPr>
          <w:rStyle w:val="Ppogrubienie"/>
        </w:rPr>
        <w:lastRenderedPageBreak/>
        <w:t>Art.</w:t>
      </w:r>
      <w:r w:rsidR="00177693" w:rsidRPr="00177693">
        <w:rPr>
          <w:rStyle w:val="Ppogrubienie"/>
        </w:rPr>
        <w:t> </w:t>
      </w:r>
      <w:r w:rsidRPr="00177693">
        <w:rPr>
          <w:rStyle w:val="Ppogrubienie"/>
        </w:rPr>
        <w:t>2.</w:t>
      </w:r>
      <w:r w:rsidR="00177693">
        <w:t> W </w:t>
      </w:r>
      <w:r>
        <w:t>ustawie</w:t>
      </w:r>
      <w:r w:rsidR="00177693">
        <w:t xml:space="preserve"> z </w:t>
      </w:r>
      <w:r>
        <w:t>dnia 1</w:t>
      </w:r>
      <w:r w:rsidR="00177693">
        <w:t>7 </w:t>
      </w:r>
      <w:r>
        <w:t>listopada 196</w:t>
      </w:r>
      <w:r w:rsidR="00177693">
        <w:t>4 </w:t>
      </w:r>
      <w:r>
        <w:t>r. – Kodeks postępowania cywilnego (</w:t>
      </w:r>
      <w:r w:rsidR="00177693">
        <w:t>Dz. U. z </w:t>
      </w:r>
      <w:r>
        <w:t>201</w:t>
      </w:r>
      <w:r w:rsidR="00177693">
        <w:t>4 </w:t>
      </w:r>
      <w:r>
        <w:t>r.</w:t>
      </w:r>
      <w:r w:rsidR="00177693">
        <w:t xml:space="preserve"> poz. </w:t>
      </w:r>
      <w:r>
        <w:t>101,</w:t>
      </w:r>
      <w:r w:rsidR="00177693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>
        <w:t>) uchyla się</w:t>
      </w:r>
      <w:r w:rsidR="00177693">
        <w:t xml:space="preserve"> art. </w:t>
      </w:r>
      <w:r>
        <w:t>786</w:t>
      </w:r>
      <w:r w:rsidR="00BC0BBE" w:rsidRPr="00BC0BBE">
        <w:rPr>
          <w:rStyle w:val="IGindeksgrny"/>
        </w:rPr>
        <w:t>2</w:t>
      </w:r>
      <w:r>
        <w:t>.</w:t>
      </w:r>
    </w:p>
    <w:p w:rsidR="00097873" w:rsidRDefault="00097873" w:rsidP="00097873">
      <w:pPr>
        <w:pStyle w:val="ARTartustawynprozporzdzenia"/>
      </w:pPr>
      <w:r w:rsidRPr="00177693">
        <w:rPr>
          <w:rStyle w:val="Ppogrubienie"/>
        </w:rPr>
        <w:t>Art.</w:t>
      </w:r>
      <w:r w:rsidR="00177693" w:rsidRPr="00177693">
        <w:rPr>
          <w:rStyle w:val="Ppogrubienie"/>
        </w:rPr>
        <w:t> </w:t>
      </w:r>
      <w:r w:rsidRPr="00177693">
        <w:rPr>
          <w:rStyle w:val="Ppogrubienie"/>
        </w:rPr>
        <w:t>3.</w:t>
      </w:r>
      <w:r w:rsidR="00177693">
        <w:t> W </w:t>
      </w:r>
      <w:r>
        <w:t>ustawie</w:t>
      </w:r>
      <w:r w:rsidR="00177693">
        <w:t xml:space="preserve"> z </w:t>
      </w:r>
      <w:r>
        <w:t>dnia 3</w:t>
      </w:r>
      <w:r w:rsidR="00177693">
        <w:t>0 </w:t>
      </w:r>
      <w:r>
        <w:t>listopada 199</w:t>
      </w:r>
      <w:r w:rsidR="00177693">
        <w:t>5 </w:t>
      </w:r>
      <w:r>
        <w:t>r.</w:t>
      </w:r>
      <w:r w:rsidR="00177693">
        <w:t xml:space="preserve"> o </w:t>
      </w:r>
      <w:r>
        <w:t>pomocy państwa</w:t>
      </w:r>
      <w:r w:rsidR="00177693">
        <w:t xml:space="preserve"> w </w:t>
      </w:r>
      <w:r>
        <w:t>spłacie niektórych kredytów mieszkaniowych, udzielaniu premii gwarancyjnych oraz refundacji bankom wypłaconych premii gwarancyjnych (</w:t>
      </w:r>
      <w:r w:rsidR="00177693">
        <w:t>Dz. U. z </w:t>
      </w:r>
      <w:r w:rsidRPr="00247D47">
        <w:t>201</w:t>
      </w:r>
      <w:r w:rsidR="00177693" w:rsidRPr="00247D47">
        <w:t>3</w:t>
      </w:r>
      <w:r w:rsidR="00177693">
        <w:t> </w:t>
      </w:r>
      <w:r w:rsidRPr="00247D47">
        <w:t>r.</w:t>
      </w:r>
      <w:r w:rsidR="00177693">
        <w:t xml:space="preserve"> poz. </w:t>
      </w:r>
      <w:r w:rsidRPr="00247D47">
        <w:t>763</w:t>
      </w:r>
      <w:r w:rsidR="00BC0BBE">
        <w:t xml:space="preserve"> oraz z 2015 r. poz. 1582 i 1830</w:t>
      </w:r>
      <w:r>
        <w:t>)</w:t>
      </w:r>
      <w:r w:rsidR="00177693">
        <w:t xml:space="preserve"> w art. 6 </w:t>
      </w:r>
      <w:r>
        <w:t>uchyla się</w:t>
      </w:r>
      <w:r w:rsidR="00177693">
        <w:t xml:space="preserve"> ust. </w:t>
      </w:r>
      <w:r>
        <w:t>2a.</w:t>
      </w:r>
    </w:p>
    <w:p w:rsidR="00097873" w:rsidRPr="00097873" w:rsidRDefault="00097873" w:rsidP="00177693">
      <w:pPr>
        <w:pStyle w:val="ARTartustawynprozporzdzenia"/>
        <w:keepNext/>
      </w:pPr>
      <w:r w:rsidRPr="00177693">
        <w:rPr>
          <w:rStyle w:val="Ppogrubienie"/>
        </w:rPr>
        <w:t>Art.</w:t>
      </w:r>
      <w:r w:rsidR="00177693" w:rsidRPr="00177693">
        <w:rPr>
          <w:rStyle w:val="Ppogrubienie"/>
        </w:rPr>
        <w:t> </w:t>
      </w:r>
      <w:r w:rsidRPr="00177693">
        <w:rPr>
          <w:rStyle w:val="Ppogrubienie"/>
        </w:rPr>
        <w:t>4.</w:t>
      </w:r>
      <w:r w:rsidR="00177693">
        <w:t> </w:t>
      </w:r>
      <w:r w:rsidR="00177693" w:rsidRPr="00097873">
        <w:t>W</w:t>
      </w:r>
      <w:r w:rsidR="00177693">
        <w:t> </w:t>
      </w:r>
      <w:r w:rsidRPr="00097873">
        <w:t>ustawie</w:t>
      </w:r>
      <w:r w:rsidR="00177693" w:rsidRPr="00097873">
        <w:t xml:space="preserve"> z</w:t>
      </w:r>
      <w:r w:rsidR="00177693">
        <w:t> </w:t>
      </w:r>
      <w:r w:rsidRPr="00097873">
        <w:t xml:space="preserve">dnia </w:t>
      </w:r>
      <w:r w:rsidR="00177693" w:rsidRPr="00097873">
        <w:t>8</w:t>
      </w:r>
      <w:r w:rsidR="00177693">
        <w:t> </w:t>
      </w:r>
      <w:r w:rsidRPr="00097873">
        <w:t>maja 199</w:t>
      </w:r>
      <w:r w:rsidR="00177693" w:rsidRPr="00097873">
        <w:t>7</w:t>
      </w:r>
      <w:r w:rsidR="00177693">
        <w:t> </w:t>
      </w:r>
      <w:r w:rsidRPr="00097873">
        <w:t>r.</w:t>
      </w:r>
      <w:r w:rsidR="00177693" w:rsidRPr="00097873">
        <w:t xml:space="preserve"> o</w:t>
      </w:r>
      <w:r w:rsidR="00177693">
        <w:t> </w:t>
      </w:r>
      <w:r w:rsidRPr="00097873">
        <w:t>poręczeniach</w:t>
      </w:r>
      <w:r w:rsidR="00177693" w:rsidRPr="00097873">
        <w:t xml:space="preserve"> i</w:t>
      </w:r>
      <w:r w:rsidR="00177693">
        <w:t> </w:t>
      </w:r>
      <w:r w:rsidRPr="00097873">
        <w:t>gwarancjach udzielanych przez Skarb Państwa oraz niektóre osoby prawne (</w:t>
      </w:r>
      <w:r w:rsidR="00177693">
        <w:t>Dz. U.</w:t>
      </w:r>
      <w:r w:rsidR="00177693" w:rsidRPr="00097873">
        <w:t xml:space="preserve"> z</w:t>
      </w:r>
      <w:r w:rsidR="00177693">
        <w:t> </w:t>
      </w:r>
      <w:r w:rsidRPr="00097873">
        <w:t>201</w:t>
      </w:r>
      <w:r w:rsidR="00177693" w:rsidRPr="00097873">
        <w:t>5</w:t>
      </w:r>
      <w:r w:rsidR="00177693">
        <w:t> </w:t>
      </w:r>
      <w:r w:rsidRPr="00097873">
        <w:t>r.</w:t>
      </w:r>
      <w:r w:rsidR="00177693">
        <w:t xml:space="preserve"> poz. </w:t>
      </w:r>
      <w:r w:rsidRPr="00097873">
        <w:t>1052) wprowadza się następujące zmiany:</w:t>
      </w:r>
    </w:p>
    <w:p w:rsidR="00097873" w:rsidRDefault="00097873" w:rsidP="00097873">
      <w:pPr>
        <w:pStyle w:val="PKTpunkt"/>
      </w:pPr>
      <w:r w:rsidRPr="00F96635">
        <w:t>1)</w:t>
      </w:r>
      <w:r>
        <w:tab/>
        <w:t>w</w:t>
      </w:r>
      <w:r w:rsidR="00177693">
        <w:t xml:space="preserve"> art. </w:t>
      </w:r>
      <w:r>
        <w:t>42d uchyla się</w:t>
      </w:r>
      <w:r w:rsidR="00177693">
        <w:t xml:space="preserve"> ust. </w:t>
      </w:r>
      <w:r>
        <w:t>10;</w:t>
      </w:r>
    </w:p>
    <w:p w:rsidR="00097873" w:rsidRDefault="00097873" w:rsidP="00097873">
      <w:pPr>
        <w:pStyle w:val="PKTpunkt"/>
      </w:pPr>
      <w:r w:rsidRPr="00F96635">
        <w:t>2)</w:t>
      </w:r>
      <w:r>
        <w:tab/>
        <w:t>w</w:t>
      </w:r>
      <w:r w:rsidR="00177693">
        <w:t xml:space="preserve"> art. </w:t>
      </w:r>
      <w:r>
        <w:t>4</w:t>
      </w:r>
      <w:r w:rsidR="00177693">
        <w:t>3 </w:t>
      </w:r>
      <w:r>
        <w:t>uchyla się</w:t>
      </w:r>
      <w:r w:rsidR="00177693">
        <w:t xml:space="preserve"> ust. </w:t>
      </w:r>
      <w:r>
        <w:t>5.</w:t>
      </w:r>
    </w:p>
    <w:p w:rsidR="00097873" w:rsidRDefault="00097873" w:rsidP="00097873">
      <w:pPr>
        <w:pStyle w:val="ARTartustawynprozporzdzenia"/>
      </w:pPr>
      <w:r w:rsidRPr="00177693">
        <w:rPr>
          <w:rStyle w:val="Ppogrubienie"/>
        </w:rPr>
        <w:t>Art.</w:t>
      </w:r>
      <w:r w:rsidR="00177693" w:rsidRPr="00177693">
        <w:rPr>
          <w:rStyle w:val="Ppogrubienie"/>
        </w:rPr>
        <w:t> </w:t>
      </w:r>
      <w:r w:rsidRPr="00177693">
        <w:rPr>
          <w:rStyle w:val="Ppogrubienie"/>
        </w:rPr>
        <w:t>5.</w:t>
      </w:r>
      <w:r w:rsidR="00177693">
        <w:t> W </w:t>
      </w:r>
      <w:r>
        <w:t>ustawie</w:t>
      </w:r>
      <w:r w:rsidR="00177693">
        <w:t xml:space="preserve"> z </w:t>
      </w:r>
      <w:r>
        <w:t>dnia 2</w:t>
      </w:r>
      <w:r w:rsidR="00177693">
        <w:t>9 </w:t>
      </w:r>
      <w:r>
        <w:t>listopada 200</w:t>
      </w:r>
      <w:r w:rsidR="00177693">
        <w:t>0 </w:t>
      </w:r>
      <w:r>
        <w:t>r.</w:t>
      </w:r>
      <w:r w:rsidR="00177693">
        <w:t xml:space="preserve"> o </w:t>
      </w:r>
      <w:r>
        <w:t>objęciu poręczeniami Skarbu Państwa spłaty niektórych kredytów mieszkaniowych (</w:t>
      </w:r>
      <w:r w:rsidR="00177693">
        <w:t>Dz. U. Nr </w:t>
      </w:r>
      <w:r>
        <w:t>122,</w:t>
      </w:r>
      <w:r w:rsidR="00177693">
        <w:t xml:space="preserve"> poz. </w:t>
      </w:r>
      <w:r>
        <w:t>1310,</w:t>
      </w:r>
      <w:r w:rsidR="00177693">
        <w:t xml:space="preserve"> z </w:t>
      </w:r>
      <w:r w:rsidR="00BC0BBE">
        <w:t>2003 r. Nr 139, poz. 1325 oraz z 2009 r</w:t>
      </w:r>
      <w:r w:rsidR="00B10300">
        <w:t>.</w:t>
      </w:r>
      <w:r w:rsidR="00BC0BBE">
        <w:t xml:space="preserve"> Nr 69, poz. 594</w:t>
      </w:r>
      <w:r>
        <w:t>)</w:t>
      </w:r>
      <w:r w:rsidR="00177693">
        <w:t xml:space="preserve"> w art. 5 </w:t>
      </w:r>
      <w:r>
        <w:t>uchyla się</w:t>
      </w:r>
      <w:r w:rsidR="00177693">
        <w:t xml:space="preserve"> ust. </w:t>
      </w:r>
      <w:r>
        <w:t>5.</w:t>
      </w:r>
    </w:p>
    <w:p w:rsidR="00097873" w:rsidRDefault="00097873" w:rsidP="00097873">
      <w:pPr>
        <w:pStyle w:val="ARTartustawynprozporzdzenia"/>
      </w:pPr>
      <w:r w:rsidRPr="00177693">
        <w:rPr>
          <w:rStyle w:val="Ppogrubienie"/>
        </w:rPr>
        <w:t>Art.</w:t>
      </w:r>
      <w:r w:rsidR="00177693" w:rsidRPr="00177693">
        <w:rPr>
          <w:rStyle w:val="Ppogrubienie"/>
        </w:rPr>
        <w:t> </w:t>
      </w:r>
      <w:r w:rsidRPr="00177693">
        <w:rPr>
          <w:rStyle w:val="Ppogrubienie"/>
        </w:rPr>
        <w:t>6.</w:t>
      </w:r>
      <w:r w:rsidR="00177693">
        <w:t> W </w:t>
      </w:r>
      <w:r>
        <w:t>ustawie</w:t>
      </w:r>
      <w:r w:rsidR="00177693">
        <w:t xml:space="preserve"> z </w:t>
      </w:r>
      <w:r>
        <w:t>dnia 1</w:t>
      </w:r>
      <w:r w:rsidR="00177693">
        <w:t>5 </w:t>
      </w:r>
      <w:r>
        <w:t>kwietnia 200</w:t>
      </w:r>
      <w:r w:rsidR="00177693">
        <w:t>5 </w:t>
      </w:r>
      <w:r>
        <w:t>r.</w:t>
      </w:r>
      <w:r w:rsidR="00177693">
        <w:t xml:space="preserve"> o </w:t>
      </w:r>
      <w:r>
        <w:t>pomocy publicznej</w:t>
      </w:r>
      <w:r w:rsidR="00177693">
        <w:t xml:space="preserve"> i </w:t>
      </w:r>
      <w:r>
        <w:t>restrukturyzacji publicznych zakładów opieki zdrowotnej (</w:t>
      </w:r>
      <w:r w:rsidR="00177693">
        <w:t>Dz. U. Nr </w:t>
      </w:r>
      <w:r>
        <w:t>78,</w:t>
      </w:r>
      <w:r w:rsidR="00177693">
        <w:t xml:space="preserve"> poz. </w:t>
      </w:r>
      <w:r>
        <w:t>684,</w:t>
      </w:r>
      <w:r w:rsidR="00177693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>)</w:t>
      </w:r>
      <w:r w:rsidR="00177693">
        <w:t xml:space="preserve"> w art. </w:t>
      </w:r>
      <w:r>
        <w:t>3</w:t>
      </w:r>
      <w:r w:rsidR="00177693">
        <w:t>6 </w:t>
      </w:r>
      <w:r>
        <w:t>uchyla się</w:t>
      </w:r>
      <w:r w:rsidR="00177693">
        <w:t xml:space="preserve"> ust. </w:t>
      </w:r>
      <w:r>
        <w:t>7.</w:t>
      </w:r>
    </w:p>
    <w:p w:rsidR="00097873" w:rsidRPr="00097873" w:rsidRDefault="00097873" w:rsidP="00177693">
      <w:pPr>
        <w:pStyle w:val="ARTartustawynprozporzdzenia"/>
        <w:keepNext/>
      </w:pPr>
      <w:r w:rsidRPr="00177693">
        <w:rPr>
          <w:rStyle w:val="Ppogrubienie"/>
        </w:rPr>
        <w:t>Art. 7.</w:t>
      </w:r>
      <w:r w:rsidR="00177693">
        <w:rPr>
          <w:rStyle w:val="Ppogrubienie"/>
        </w:rPr>
        <w:t> </w:t>
      </w:r>
      <w:r w:rsidR="00177693" w:rsidRPr="00097873">
        <w:t>W</w:t>
      </w:r>
      <w:r w:rsidR="00177693">
        <w:rPr>
          <w:rStyle w:val="Ppogrubienie"/>
        </w:rPr>
        <w:t> </w:t>
      </w:r>
      <w:r w:rsidRPr="00097873">
        <w:t>ustawie</w:t>
      </w:r>
      <w:r w:rsidR="00177693" w:rsidRPr="00097873">
        <w:t xml:space="preserve"> z</w:t>
      </w:r>
      <w:r w:rsidR="00177693">
        <w:t> </w:t>
      </w:r>
      <w:r w:rsidRPr="00097873">
        <w:t>dnia 2</w:t>
      </w:r>
      <w:r w:rsidR="00177693" w:rsidRPr="00097873">
        <w:t>8</w:t>
      </w:r>
      <w:r w:rsidR="00177693">
        <w:t> </w:t>
      </w:r>
      <w:r w:rsidRPr="00097873">
        <w:t>lipca 200</w:t>
      </w:r>
      <w:r w:rsidR="00177693" w:rsidRPr="00097873">
        <w:t>5</w:t>
      </w:r>
      <w:r w:rsidR="00177693">
        <w:t> </w:t>
      </w:r>
      <w:r w:rsidRPr="00097873">
        <w:t>r.</w:t>
      </w:r>
      <w:r w:rsidR="00177693" w:rsidRPr="00097873">
        <w:t xml:space="preserve"> o</w:t>
      </w:r>
      <w:r w:rsidR="00177693">
        <w:t> </w:t>
      </w:r>
      <w:r w:rsidRPr="00097873">
        <w:t>kosztach sądowych</w:t>
      </w:r>
      <w:r w:rsidR="00177693" w:rsidRPr="00097873">
        <w:t xml:space="preserve"> w</w:t>
      </w:r>
      <w:r w:rsidR="00177693">
        <w:t> </w:t>
      </w:r>
      <w:r w:rsidRPr="00097873">
        <w:t>sprawach cywilnych (</w:t>
      </w:r>
      <w:r w:rsidR="00177693">
        <w:t>Dz. U.</w:t>
      </w:r>
      <w:r w:rsidR="00177693" w:rsidRPr="00097873">
        <w:t xml:space="preserve"> z</w:t>
      </w:r>
      <w:r w:rsidR="00177693">
        <w:t> </w:t>
      </w:r>
      <w:r w:rsidRPr="00097873">
        <w:t>201</w:t>
      </w:r>
      <w:r w:rsidR="00177693" w:rsidRPr="00097873">
        <w:t>4</w:t>
      </w:r>
      <w:r w:rsidR="00177693">
        <w:t> </w:t>
      </w:r>
      <w:r w:rsidRPr="00097873">
        <w:t>r.</w:t>
      </w:r>
      <w:r w:rsidR="00177693">
        <w:t xml:space="preserve"> poz. </w:t>
      </w:r>
      <w:r w:rsidRPr="00097873">
        <w:t>1025,</w:t>
      </w:r>
      <w:r w:rsidR="00177693" w:rsidRPr="00097873">
        <w:t xml:space="preserve"> z</w:t>
      </w:r>
      <w:r w:rsidR="00177693">
        <w:t> </w:t>
      </w:r>
      <w:proofErr w:type="spellStart"/>
      <w:r w:rsidRPr="00097873">
        <w:t>późn</w:t>
      </w:r>
      <w:proofErr w:type="spellEnd"/>
      <w:r w:rsidRPr="00097873">
        <w:t>. zm.</w:t>
      </w:r>
      <w:r w:rsidRPr="00097873">
        <w:rPr>
          <w:rStyle w:val="Odwoanieprzypisudolnego"/>
        </w:rPr>
        <w:footnoteReference w:id="5"/>
      </w:r>
      <w:r w:rsidRPr="00097873">
        <w:rPr>
          <w:rStyle w:val="IGindeksgrny"/>
        </w:rPr>
        <w:t>)</w:t>
      </w:r>
      <w:r w:rsidRPr="00097873">
        <w:t>)</w:t>
      </w:r>
      <w:r w:rsidR="00177693" w:rsidRPr="00097873">
        <w:t xml:space="preserve"> w</w:t>
      </w:r>
      <w:r w:rsidR="00177693">
        <w:t> art. </w:t>
      </w:r>
      <w:r w:rsidRPr="00097873">
        <w:t>1</w:t>
      </w:r>
      <w:r w:rsidR="00177693" w:rsidRPr="00097873">
        <w:t>3</w:t>
      </w:r>
      <w:r w:rsidR="00177693">
        <w:t> </w:t>
      </w:r>
      <w:r w:rsidRPr="00097873">
        <w:t>po</w:t>
      </w:r>
      <w:r w:rsidR="00177693">
        <w:t xml:space="preserve"> ust. </w:t>
      </w:r>
      <w:r w:rsidR="00177693" w:rsidRPr="00097873">
        <w:t>1</w:t>
      </w:r>
      <w:r w:rsidR="00177693">
        <w:t> </w:t>
      </w:r>
      <w:r w:rsidRPr="00097873">
        <w:t>dodaje się</w:t>
      </w:r>
      <w:r w:rsidR="00177693">
        <w:t xml:space="preserve"> ust. </w:t>
      </w:r>
      <w:r w:rsidRPr="00097873">
        <w:t>1a</w:t>
      </w:r>
      <w:r w:rsidR="00177693" w:rsidRPr="00097873">
        <w:t xml:space="preserve"> w</w:t>
      </w:r>
      <w:r w:rsidR="00177693">
        <w:t> </w:t>
      </w:r>
      <w:r w:rsidRPr="00097873">
        <w:t>brzmieniu:</w:t>
      </w:r>
    </w:p>
    <w:p w:rsidR="00097873" w:rsidRPr="00097873" w:rsidRDefault="00177693" w:rsidP="00097873">
      <w:pPr>
        <w:pStyle w:val="ZUSTzmustartykuempunktem"/>
        <w:rPr>
          <w:rStyle w:val="Ppogrubienie"/>
        </w:rPr>
      </w:pPr>
      <w:r>
        <w:t>„</w:t>
      </w:r>
      <w:r w:rsidR="00097873" w:rsidRPr="00C17416">
        <w:t>1a.</w:t>
      </w:r>
      <w:r>
        <w:t> </w:t>
      </w:r>
      <w:r w:rsidRPr="00C17416">
        <w:t>W</w:t>
      </w:r>
      <w:r>
        <w:t> </w:t>
      </w:r>
      <w:r w:rsidR="00097873" w:rsidRPr="00C17416">
        <w:t>sprawach</w:t>
      </w:r>
      <w:r w:rsidRPr="00C17416">
        <w:t xml:space="preserve"> o</w:t>
      </w:r>
      <w:r>
        <w:t> </w:t>
      </w:r>
      <w:r w:rsidR="00097873" w:rsidRPr="00C17416">
        <w:t>roszczenia wynikające</w:t>
      </w:r>
      <w:r w:rsidRPr="00C17416">
        <w:t xml:space="preserve"> z</w:t>
      </w:r>
      <w:r>
        <w:t> </w:t>
      </w:r>
      <w:r w:rsidR="00097873" w:rsidRPr="00C17416">
        <w:t>czynności bankowych,</w:t>
      </w:r>
      <w:r w:rsidRPr="00C17416">
        <w:t xml:space="preserve"> o</w:t>
      </w:r>
      <w:r>
        <w:t> </w:t>
      </w:r>
      <w:r w:rsidR="00097873" w:rsidRPr="00C17416">
        <w:t>których mowa</w:t>
      </w:r>
      <w:r w:rsidRPr="00C17416">
        <w:t xml:space="preserve"> w</w:t>
      </w:r>
      <w:r>
        <w:t> art. </w:t>
      </w:r>
      <w:r w:rsidRPr="00C17416">
        <w:t>5</w:t>
      </w:r>
      <w:r>
        <w:t xml:space="preserve"> ust. </w:t>
      </w:r>
      <w:r w:rsidRPr="00C17416">
        <w:t>1</w:t>
      </w:r>
      <w:r>
        <w:t xml:space="preserve"> i </w:t>
      </w:r>
      <w:r w:rsidRPr="00C17416">
        <w:t>2</w:t>
      </w:r>
      <w:r>
        <w:t> </w:t>
      </w:r>
      <w:r w:rsidR="00097873" w:rsidRPr="00C17416">
        <w:t>ustawy</w:t>
      </w:r>
      <w:r w:rsidRPr="00C17416">
        <w:t xml:space="preserve"> z</w:t>
      </w:r>
      <w:r>
        <w:t> </w:t>
      </w:r>
      <w:r w:rsidR="00097873" w:rsidRPr="00C17416">
        <w:t>dnia 2</w:t>
      </w:r>
      <w:r w:rsidRPr="00C17416">
        <w:t>9</w:t>
      </w:r>
      <w:r>
        <w:t> </w:t>
      </w:r>
      <w:r w:rsidR="00097873" w:rsidRPr="00C17416">
        <w:t>sierpnia 199</w:t>
      </w:r>
      <w:r w:rsidRPr="00C17416">
        <w:t>7</w:t>
      </w:r>
      <w:r>
        <w:t> </w:t>
      </w:r>
      <w:r w:rsidR="00097873" w:rsidRPr="00C17416">
        <w:t>r. – Prawo bankowe (</w:t>
      </w:r>
      <w:r>
        <w:t>Dz. U.</w:t>
      </w:r>
      <w:r w:rsidRPr="00C17416">
        <w:t xml:space="preserve"> z</w:t>
      </w:r>
      <w:r>
        <w:t> </w:t>
      </w:r>
      <w:r w:rsidR="00097873" w:rsidRPr="00C17416">
        <w:t>201</w:t>
      </w:r>
      <w:r w:rsidRPr="00C17416">
        <w:t>5</w:t>
      </w:r>
      <w:r>
        <w:t> </w:t>
      </w:r>
      <w:r w:rsidR="00097873" w:rsidRPr="00C17416">
        <w:t>r.</w:t>
      </w:r>
      <w:r>
        <w:t xml:space="preserve"> poz. </w:t>
      </w:r>
      <w:r w:rsidR="00097873" w:rsidRPr="00C17416">
        <w:t>128</w:t>
      </w:r>
      <w:r w:rsidR="00097873">
        <w:t>,</w:t>
      </w:r>
      <w:r>
        <w:t xml:space="preserve"> z </w:t>
      </w:r>
      <w:proofErr w:type="spellStart"/>
      <w:r w:rsidR="00097873">
        <w:t>późn</w:t>
      </w:r>
      <w:proofErr w:type="spellEnd"/>
      <w:r w:rsidR="00097873">
        <w:t>. zm.</w:t>
      </w:r>
      <w:r w:rsidR="00097873">
        <w:rPr>
          <w:rStyle w:val="Odwoanieprzypisudolnego"/>
        </w:rPr>
        <w:footnoteReference w:id="6"/>
      </w:r>
      <w:r w:rsidR="00097873">
        <w:rPr>
          <w:rStyle w:val="IGindeksgrny"/>
        </w:rPr>
        <w:t>)</w:t>
      </w:r>
      <w:r w:rsidR="00097873" w:rsidRPr="00C17416">
        <w:t xml:space="preserve">), opłata stosunkowa wynosi </w:t>
      </w:r>
      <w:r w:rsidR="00097873" w:rsidRPr="00AC3741">
        <w:t>5% wartości przedmiotu sporu lub przedmiotu zaskarżenia, jednak nie mniej niż 3</w:t>
      </w:r>
      <w:r w:rsidRPr="00AC3741">
        <w:t>0</w:t>
      </w:r>
      <w:r>
        <w:t> </w:t>
      </w:r>
      <w:r w:rsidR="00097873" w:rsidRPr="00AC3741">
        <w:t>złotych</w:t>
      </w:r>
      <w:r w:rsidRPr="00AC3741">
        <w:t xml:space="preserve"> i</w:t>
      </w:r>
      <w:r>
        <w:t> </w:t>
      </w:r>
      <w:r w:rsidR="00097873" w:rsidRPr="00AC3741">
        <w:t>nie więcej niż 100</w:t>
      </w:r>
      <w:r w:rsidRPr="00AC3741">
        <w:t>0</w:t>
      </w:r>
      <w:r>
        <w:t> </w:t>
      </w:r>
      <w:r w:rsidR="00097873" w:rsidRPr="00AC3741">
        <w:t>złotych</w:t>
      </w:r>
      <w:r w:rsidR="00097873" w:rsidRPr="00C17416">
        <w:t>.</w:t>
      </w:r>
      <w:r>
        <w:t>”</w:t>
      </w:r>
      <w:r w:rsidR="00097873" w:rsidRPr="00C17416">
        <w:t>.</w:t>
      </w:r>
    </w:p>
    <w:p w:rsidR="00097873" w:rsidRDefault="00097873" w:rsidP="00097873">
      <w:pPr>
        <w:pStyle w:val="ARTartustawynprozporzdzenia"/>
      </w:pPr>
      <w:r w:rsidRPr="00177693">
        <w:rPr>
          <w:rStyle w:val="Ppogrubienie"/>
        </w:rPr>
        <w:t>Art.</w:t>
      </w:r>
      <w:r w:rsidR="00177693" w:rsidRPr="00177693">
        <w:rPr>
          <w:rStyle w:val="Ppogrubienie"/>
        </w:rPr>
        <w:t> </w:t>
      </w:r>
      <w:r w:rsidRPr="00177693">
        <w:rPr>
          <w:rStyle w:val="Ppogrubienie"/>
        </w:rPr>
        <w:t>8.</w:t>
      </w:r>
      <w:r w:rsidR="00177693">
        <w:t> W </w:t>
      </w:r>
      <w:r>
        <w:t>ustawie</w:t>
      </w:r>
      <w:r w:rsidR="00177693">
        <w:t xml:space="preserve"> z </w:t>
      </w:r>
      <w:r>
        <w:t>dnia 2</w:t>
      </w:r>
      <w:r w:rsidR="00177693">
        <w:t>7 </w:t>
      </w:r>
      <w:r>
        <w:t>sierpnia 200</w:t>
      </w:r>
      <w:r w:rsidR="00177693">
        <w:t>9 </w:t>
      </w:r>
      <w:r>
        <w:t>r.</w:t>
      </w:r>
      <w:r w:rsidR="00177693">
        <w:t xml:space="preserve"> o </w:t>
      </w:r>
      <w:r>
        <w:t>finansach publicznych (</w:t>
      </w:r>
      <w:r w:rsidR="00177693">
        <w:t>Dz. U. z </w:t>
      </w:r>
      <w:r w:rsidRPr="003D650B">
        <w:t>201</w:t>
      </w:r>
      <w:r w:rsidR="00177693" w:rsidRPr="003D650B">
        <w:t>3</w:t>
      </w:r>
      <w:r w:rsidR="00177693">
        <w:t> </w:t>
      </w:r>
      <w:r w:rsidRPr="003D650B">
        <w:t>r.</w:t>
      </w:r>
      <w:r w:rsidR="00177693">
        <w:t xml:space="preserve"> poz. </w:t>
      </w:r>
      <w:r w:rsidRPr="003D650B">
        <w:t>885</w:t>
      </w:r>
      <w:r>
        <w:t>,</w:t>
      </w:r>
      <w:r w:rsidR="00177693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>)</w:t>
      </w:r>
      <w:r w:rsidR="00177693">
        <w:t xml:space="preserve"> w art. </w:t>
      </w:r>
      <w:r>
        <w:t>22</w:t>
      </w:r>
      <w:r w:rsidR="00177693">
        <w:t>5 </w:t>
      </w:r>
      <w:r>
        <w:t>uchyla się</w:t>
      </w:r>
      <w:r w:rsidR="00177693">
        <w:t xml:space="preserve"> ust. </w:t>
      </w:r>
      <w:r>
        <w:t>5.</w:t>
      </w:r>
    </w:p>
    <w:p w:rsidR="00097873" w:rsidRDefault="00097873" w:rsidP="00177693">
      <w:pPr>
        <w:pStyle w:val="ARTartustawynprozporzdzenia"/>
        <w:keepNext/>
      </w:pPr>
      <w:r w:rsidRPr="00177693">
        <w:rPr>
          <w:rStyle w:val="Ppogrubienie"/>
        </w:rPr>
        <w:t>Art.</w:t>
      </w:r>
      <w:r w:rsidR="00177693" w:rsidRPr="00177693">
        <w:rPr>
          <w:rStyle w:val="Ppogrubienie"/>
        </w:rPr>
        <w:t> </w:t>
      </w:r>
      <w:r w:rsidRPr="00177693">
        <w:rPr>
          <w:rStyle w:val="Ppogrubienie"/>
        </w:rPr>
        <w:t>9.</w:t>
      </w:r>
      <w:r w:rsidR="00177693">
        <w:rPr>
          <w:rStyle w:val="Ppogrubienie"/>
        </w:rPr>
        <w:t> </w:t>
      </w:r>
      <w:r w:rsidR="00177693" w:rsidRPr="00486FE6">
        <w:t>W</w:t>
      </w:r>
      <w:r w:rsidR="00177693">
        <w:rPr>
          <w:rStyle w:val="Ppogrubienie"/>
        </w:rPr>
        <w:t> </w:t>
      </w:r>
      <w:r w:rsidRPr="00486FE6">
        <w:t>ustawie</w:t>
      </w:r>
      <w:r w:rsidR="00177693" w:rsidRPr="00486FE6">
        <w:t xml:space="preserve"> z</w:t>
      </w:r>
      <w:r w:rsidR="00177693">
        <w:t> </w:t>
      </w:r>
      <w:r w:rsidRPr="00486FE6">
        <w:t xml:space="preserve">dnia </w:t>
      </w:r>
      <w:r w:rsidR="00177693" w:rsidRPr="00486FE6">
        <w:t>5</w:t>
      </w:r>
      <w:r w:rsidR="00177693">
        <w:t> </w:t>
      </w:r>
      <w:r w:rsidRPr="00486FE6">
        <w:t>listopada 200</w:t>
      </w:r>
      <w:r w:rsidR="00177693" w:rsidRPr="00486FE6">
        <w:t>9</w:t>
      </w:r>
      <w:r w:rsidR="00177693">
        <w:t> </w:t>
      </w:r>
      <w:r w:rsidRPr="00486FE6">
        <w:t>r.</w:t>
      </w:r>
      <w:r w:rsidR="00177693" w:rsidRPr="00486FE6">
        <w:t xml:space="preserve"> o</w:t>
      </w:r>
      <w:r w:rsidR="00177693">
        <w:t> </w:t>
      </w:r>
      <w:r w:rsidRPr="00486FE6">
        <w:t>spółdzielczych kasach oszczędnościowo</w:t>
      </w:r>
      <w:r w:rsidR="00177693">
        <w:softHyphen/>
      </w:r>
      <w:r w:rsidR="00177693">
        <w:noBreakHyphen/>
      </w:r>
      <w:r w:rsidRPr="00486FE6">
        <w:t>kredytowych (</w:t>
      </w:r>
      <w:r w:rsidR="00177693">
        <w:t>Dz. U.</w:t>
      </w:r>
      <w:r w:rsidR="00177693" w:rsidRPr="00486FE6">
        <w:t xml:space="preserve"> z</w:t>
      </w:r>
      <w:r w:rsidR="00177693">
        <w:t> </w:t>
      </w:r>
      <w:r w:rsidRPr="00486FE6">
        <w:t>201</w:t>
      </w:r>
      <w:r w:rsidR="00177693" w:rsidRPr="00486FE6">
        <w:t>3</w:t>
      </w:r>
      <w:r w:rsidR="00177693">
        <w:t> </w:t>
      </w:r>
      <w:r w:rsidRPr="00486FE6">
        <w:t>r.</w:t>
      </w:r>
      <w:r w:rsidR="00177693">
        <w:t xml:space="preserve"> poz. </w:t>
      </w:r>
      <w:r w:rsidRPr="00486FE6">
        <w:t>1450</w:t>
      </w:r>
      <w:r>
        <w:t>,</w:t>
      </w:r>
      <w:r w:rsidR="00177693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486FE6">
        <w:t>)</w:t>
      </w:r>
      <w:r>
        <w:t xml:space="preserve"> wprowadza się następujące zmiany:</w:t>
      </w:r>
    </w:p>
    <w:p w:rsidR="00097873" w:rsidRDefault="00097873" w:rsidP="00097873">
      <w:pPr>
        <w:pStyle w:val="PKTpunkt"/>
      </w:pPr>
      <w:r>
        <w:t>1)</w:t>
      </w:r>
      <w:r>
        <w:tab/>
      </w:r>
      <w:r w:rsidRPr="00486FE6">
        <w:t>uchyla się</w:t>
      </w:r>
      <w:r w:rsidR="00177693">
        <w:t xml:space="preserve"> art. </w:t>
      </w:r>
      <w:r>
        <w:t>29a;</w:t>
      </w:r>
    </w:p>
    <w:p w:rsidR="00097873" w:rsidRDefault="00097873" w:rsidP="00177693">
      <w:pPr>
        <w:pStyle w:val="PKTpunkt"/>
        <w:keepNext/>
      </w:pPr>
      <w:r>
        <w:t>2)</w:t>
      </w:r>
      <w:r>
        <w:tab/>
        <w:t>w</w:t>
      </w:r>
      <w:r w:rsidR="00177693">
        <w:t xml:space="preserve"> art. </w:t>
      </w:r>
      <w:r>
        <w:t>3</w:t>
      </w:r>
      <w:r w:rsidR="00177693">
        <w:t>6 </w:t>
      </w:r>
      <w:r>
        <w:t>po</w:t>
      </w:r>
      <w:r w:rsidR="00177693">
        <w:t xml:space="preserve"> ust. 1 </w:t>
      </w:r>
      <w:r>
        <w:t>dodaje się</w:t>
      </w:r>
      <w:r w:rsidR="00177693">
        <w:t xml:space="preserve"> ust. </w:t>
      </w:r>
      <w:r>
        <w:t>1a</w:t>
      </w:r>
      <w:r w:rsidR="00177693">
        <w:t xml:space="preserve"> w </w:t>
      </w:r>
      <w:r>
        <w:t>brzmieniu:</w:t>
      </w:r>
    </w:p>
    <w:p w:rsidR="00097873" w:rsidRPr="00486FE6" w:rsidRDefault="00177693" w:rsidP="00097873">
      <w:pPr>
        <w:pStyle w:val="ZUSTzmustartykuempunktem"/>
      </w:pPr>
      <w:r>
        <w:t>„</w:t>
      </w:r>
      <w:r w:rsidR="00097873">
        <w:t>1a.</w:t>
      </w:r>
      <w:r>
        <w:t> </w:t>
      </w:r>
      <w:r w:rsidR="00097873">
        <w:t>Do umów pożyczek zawieranych przez kasy stosuje się odpowiednio przepisy</w:t>
      </w:r>
      <w:r>
        <w:t xml:space="preserve"> art. </w:t>
      </w:r>
      <w:r w:rsidR="00097873">
        <w:t>75c</w:t>
      </w:r>
      <w:r>
        <w:t xml:space="preserve"> ust. </w:t>
      </w:r>
      <w:r w:rsidR="00097873">
        <w:t>1–</w:t>
      </w:r>
      <w:r>
        <w:t>5 </w:t>
      </w:r>
      <w:r w:rsidR="00097873">
        <w:t>ustawy</w:t>
      </w:r>
      <w:r>
        <w:t xml:space="preserve"> z </w:t>
      </w:r>
      <w:r w:rsidR="00097873">
        <w:t>dnia 2</w:t>
      </w:r>
      <w:r>
        <w:t>9 </w:t>
      </w:r>
      <w:r w:rsidR="00097873">
        <w:t>sierpnia 199</w:t>
      </w:r>
      <w:r>
        <w:t>7 </w:t>
      </w:r>
      <w:r w:rsidR="00097873">
        <w:t>r. – Prawo bankowe.</w:t>
      </w:r>
      <w:r>
        <w:t>”</w:t>
      </w:r>
      <w:r w:rsidR="00097873">
        <w:t>.</w:t>
      </w:r>
    </w:p>
    <w:p w:rsidR="00097873" w:rsidRPr="00486FE6" w:rsidRDefault="00097873" w:rsidP="00097873">
      <w:pPr>
        <w:pStyle w:val="ARTartustawynprozporzdzenia"/>
      </w:pPr>
      <w:r w:rsidRPr="00177693">
        <w:rPr>
          <w:rStyle w:val="Ppogrubienie"/>
        </w:rPr>
        <w:t>Art.</w:t>
      </w:r>
      <w:r w:rsidR="00177693" w:rsidRPr="00177693">
        <w:rPr>
          <w:rStyle w:val="Ppogrubienie"/>
        </w:rPr>
        <w:t> </w:t>
      </w:r>
      <w:r w:rsidRPr="00177693">
        <w:rPr>
          <w:rStyle w:val="Ppogrubienie"/>
        </w:rPr>
        <w:t>10.</w:t>
      </w:r>
      <w:r w:rsidR="00177693">
        <w:rPr>
          <w:rStyle w:val="Ppogrubienie"/>
        </w:rPr>
        <w:t> </w:t>
      </w:r>
      <w:r w:rsidR="00177693" w:rsidRPr="00486FE6">
        <w:t>W</w:t>
      </w:r>
      <w:r w:rsidR="00177693">
        <w:rPr>
          <w:rStyle w:val="Ppogrubienie"/>
        </w:rPr>
        <w:t> </w:t>
      </w:r>
      <w:r w:rsidRPr="00486FE6">
        <w:t>ustawie</w:t>
      </w:r>
      <w:r w:rsidR="00177693" w:rsidRPr="00486FE6">
        <w:t xml:space="preserve"> z</w:t>
      </w:r>
      <w:r w:rsidR="00177693">
        <w:t> </w:t>
      </w:r>
      <w:r w:rsidRPr="00486FE6">
        <w:t>dnia 3</w:t>
      </w:r>
      <w:r w:rsidR="00177693" w:rsidRPr="00486FE6">
        <w:t>0</w:t>
      </w:r>
      <w:r w:rsidR="00177693">
        <w:t> </w:t>
      </w:r>
      <w:r w:rsidRPr="00486FE6">
        <w:t>maja 201</w:t>
      </w:r>
      <w:r w:rsidR="00177693" w:rsidRPr="00486FE6">
        <w:t>4</w:t>
      </w:r>
      <w:r w:rsidR="00177693">
        <w:t> </w:t>
      </w:r>
      <w:r w:rsidRPr="00486FE6">
        <w:t>r.</w:t>
      </w:r>
      <w:r w:rsidR="00177693" w:rsidRPr="00486FE6">
        <w:t xml:space="preserve"> o</w:t>
      </w:r>
      <w:r w:rsidR="00177693">
        <w:t> </w:t>
      </w:r>
      <w:r w:rsidRPr="00486FE6">
        <w:t>prawach konsumenta (</w:t>
      </w:r>
      <w:r w:rsidR="00177693">
        <w:t>Dz. U. poz. </w:t>
      </w:r>
      <w:r w:rsidRPr="00486FE6">
        <w:t>827)</w:t>
      </w:r>
      <w:r w:rsidR="00177693" w:rsidRPr="00486FE6">
        <w:t xml:space="preserve"> w</w:t>
      </w:r>
      <w:r w:rsidR="00177693">
        <w:t> art. </w:t>
      </w:r>
      <w:r w:rsidRPr="00486FE6">
        <w:t>3</w:t>
      </w:r>
      <w:r w:rsidR="00177693" w:rsidRPr="00486FE6">
        <w:t>9</w:t>
      </w:r>
      <w:r w:rsidR="00177693">
        <w:t xml:space="preserve"> w ust. </w:t>
      </w:r>
      <w:r w:rsidR="00177693" w:rsidRPr="00486FE6">
        <w:t>1</w:t>
      </w:r>
      <w:r w:rsidR="00177693">
        <w:t> </w:t>
      </w:r>
      <w:r w:rsidRPr="00486FE6">
        <w:t>uchyla się</w:t>
      </w:r>
      <w:r w:rsidR="00177693">
        <w:t xml:space="preserve"> pkt </w:t>
      </w:r>
      <w:r w:rsidRPr="00486FE6">
        <w:t>20.</w:t>
      </w:r>
    </w:p>
    <w:p w:rsidR="00097873" w:rsidRDefault="00097873" w:rsidP="00097873">
      <w:pPr>
        <w:pStyle w:val="ARTartustawynprozporzdzenia"/>
      </w:pPr>
      <w:r w:rsidRPr="00177693">
        <w:rPr>
          <w:rStyle w:val="Ppogrubienie"/>
        </w:rPr>
        <w:t>Art.</w:t>
      </w:r>
      <w:r w:rsidR="00177693" w:rsidRPr="00177693">
        <w:rPr>
          <w:rStyle w:val="Ppogrubienie"/>
        </w:rPr>
        <w:t> </w:t>
      </w:r>
      <w:r w:rsidRPr="00177693">
        <w:rPr>
          <w:rStyle w:val="Ppogrubienie"/>
        </w:rPr>
        <w:t>11.</w:t>
      </w:r>
      <w:r w:rsidR="00177693">
        <w:rPr>
          <w:rStyle w:val="Ppogrubienie"/>
        </w:rPr>
        <w:t> </w:t>
      </w:r>
      <w:r w:rsidRPr="004E108E">
        <w:t>1.</w:t>
      </w:r>
      <w:r>
        <w:t xml:space="preserve"> Postępowanie</w:t>
      </w:r>
      <w:r w:rsidR="00177693">
        <w:t xml:space="preserve"> w </w:t>
      </w:r>
      <w:r>
        <w:t>sprawie</w:t>
      </w:r>
      <w:r w:rsidR="00177693">
        <w:t xml:space="preserve"> o </w:t>
      </w:r>
      <w:r>
        <w:t>nadanie klauzuli wykonalności bankowemu tytułowi egzekucyjnemu wszczęte</w:t>
      </w:r>
      <w:r w:rsidR="00177693">
        <w:t xml:space="preserve"> i </w:t>
      </w:r>
      <w:r>
        <w:t>niezakończone przed dniem wejścia</w:t>
      </w:r>
      <w:r w:rsidR="00177693">
        <w:t xml:space="preserve"> w </w:t>
      </w:r>
      <w:r>
        <w:t>życie niniejszej ustawy podlega umorzeniu,</w:t>
      </w:r>
      <w:r w:rsidR="00177693">
        <w:t xml:space="preserve"> z </w:t>
      </w:r>
      <w:r>
        <w:t>zastrzeżeniem</w:t>
      </w:r>
      <w:r w:rsidR="00177693">
        <w:t xml:space="preserve"> ust. </w:t>
      </w:r>
      <w:r>
        <w:t>2</w:t>
      </w:r>
      <w:r w:rsidRPr="000D0A06">
        <w:t>.</w:t>
      </w:r>
    </w:p>
    <w:p w:rsidR="00097873" w:rsidRDefault="00097873" w:rsidP="00097873">
      <w:pPr>
        <w:pStyle w:val="USTustnpkodeksu"/>
      </w:pPr>
      <w:r>
        <w:t>2.</w:t>
      </w:r>
      <w:r w:rsidR="00177693">
        <w:t> </w:t>
      </w:r>
      <w:r>
        <w:t>Jeżeli przed dniem wejścia</w:t>
      </w:r>
      <w:r w:rsidR="00177693">
        <w:t xml:space="preserve"> w </w:t>
      </w:r>
      <w:r>
        <w:t>życie niniejszej ustawy wydano postanowienie</w:t>
      </w:r>
      <w:r w:rsidR="00177693">
        <w:t xml:space="preserve"> w </w:t>
      </w:r>
      <w:r>
        <w:t>przedmiocie nadania klauzuli w</w:t>
      </w:r>
      <w:r>
        <w:t>y</w:t>
      </w:r>
      <w:r>
        <w:t>konalności bankowemu tytułowi egzekucyjnemu, dalsze postępowanie</w:t>
      </w:r>
      <w:r w:rsidR="00177693">
        <w:t xml:space="preserve"> w </w:t>
      </w:r>
      <w:r>
        <w:t>sprawie</w:t>
      </w:r>
      <w:r w:rsidR="00177693">
        <w:t xml:space="preserve"> o </w:t>
      </w:r>
      <w:r>
        <w:t>nadanie klauzuli wykonalności toczy się według przepisów dotychczasowych.</w:t>
      </w:r>
    </w:p>
    <w:p w:rsidR="00097873" w:rsidRDefault="00097873" w:rsidP="00097873">
      <w:pPr>
        <w:pStyle w:val="USTustnpkodeksu"/>
      </w:pPr>
      <w:r>
        <w:t>3.</w:t>
      </w:r>
      <w:r w:rsidR="00177693">
        <w:t> </w:t>
      </w:r>
      <w:r>
        <w:t>Bankowy tytuł egzekucyjny, któremu nadano klauzulę wykonalności na podstawie przepisów dotychczasowych, zachowuje moc tytułu wykonawczego także po dniu wejścia</w:t>
      </w:r>
      <w:r w:rsidR="00177693">
        <w:t xml:space="preserve"> w </w:t>
      </w:r>
      <w:r>
        <w:t>życie niniejszej ustawy.</w:t>
      </w:r>
    </w:p>
    <w:p w:rsidR="00097873" w:rsidRPr="000D0A06" w:rsidRDefault="00097873" w:rsidP="00097873">
      <w:pPr>
        <w:pStyle w:val="ARTartustawynprozporzdzenia"/>
      </w:pPr>
      <w:r w:rsidRPr="00177693">
        <w:rPr>
          <w:rStyle w:val="Ppogrubienie"/>
        </w:rPr>
        <w:lastRenderedPageBreak/>
        <w:t>Art.</w:t>
      </w:r>
      <w:r w:rsidR="00177693" w:rsidRPr="00177693">
        <w:rPr>
          <w:rStyle w:val="Ppogrubienie"/>
        </w:rPr>
        <w:t> </w:t>
      </w:r>
      <w:r w:rsidRPr="00177693">
        <w:rPr>
          <w:rStyle w:val="Ppogrubienie"/>
        </w:rPr>
        <w:t>12.</w:t>
      </w:r>
      <w:r w:rsidR="00177693">
        <w:rPr>
          <w:rStyle w:val="Ppogrubienie"/>
        </w:rPr>
        <w:t> </w:t>
      </w:r>
      <w:r w:rsidRPr="000D0A06">
        <w:t>Banki oraz spółdzielcze kasy oszczędnościowo</w:t>
      </w:r>
      <w:r w:rsidR="00177693">
        <w:softHyphen/>
      </w:r>
      <w:r w:rsidR="00177693">
        <w:noBreakHyphen/>
      </w:r>
      <w:r w:rsidRPr="000D0A06">
        <w:t>kredytowe,</w:t>
      </w:r>
      <w:r w:rsidR="00177693" w:rsidRPr="000D0A06">
        <w:t xml:space="preserve"> w</w:t>
      </w:r>
      <w:r w:rsidR="00177693">
        <w:t> </w:t>
      </w:r>
      <w:r w:rsidRPr="000D0A06">
        <w:t>terminie 3</w:t>
      </w:r>
      <w:r w:rsidR="00177693" w:rsidRPr="000D0A06">
        <w:t>0</w:t>
      </w:r>
      <w:r w:rsidR="00177693">
        <w:t> </w:t>
      </w:r>
      <w:r w:rsidRPr="000D0A06">
        <w:t>dni od dnia wejścia</w:t>
      </w:r>
      <w:r w:rsidR="00177693" w:rsidRPr="000D0A06">
        <w:t xml:space="preserve"> w</w:t>
      </w:r>
      <w:r w:rsidR="00177693">
        <w:t> </w:t>
      </w:r>
      <w:r w:rsidRPr="000D0A06">
        <w:t>życie n</w:t>
      </w:r>
      <w:r w:rsidRPr="000D0A06">
        <w:t>i</w:t>
      </w:r>
      <w:r w:rsidRPr="000D0A06">
        <w:t>niejszej ustawy, dostosują swoją działalność do wymagań określonych</w:t>
      </w:r>
      <w:r w:rsidR="00177693" w:rsidRPr="000D0A06">
        <w:t xml:space="preserve"> w</w:t>
      </w:r>
      <w:r w:rsidR="00177693">
        <w:t> art. </w:t>
      </w:r>
      <w:r w:rsidRPr="000D0A06">
        <w:t>75c ustawy zmienianej</w:t>
      </w:r>
      <w:r w:rsidR="00177693" w:rsidRPr="000D0A06">
        <w:t xml:space="preserve"> w</w:t>
      </w:r>
      <w:r w:rsidR="00177693">
        <w:t> art. </w:t>
      </w:r>
      <w:r w:rsidRPr="000D0A06">
        <w:t>1,</w:t>
      </w:r>
      <w:r w:rsidR="00177693" w:rsidRPr="000D0A06">
        <w:t xml:space="preserve"> w</w:t>
      </w:r>
      <w:r w:rsidR="00177693">
        <w:t> </w:t>
      </w:r>
      <w:r w:rsidRPr="000D0A06">
        <w:t>brzmieniu nadanym niniejszą ustawą.</w:t>
      </w:r>
    </w:p>
    <w:p w:rsidR="00097873" w:rsidRDefault="00097873" w:rsidP="00097873">
      <w:pPr>
        <w:pStyle w:val="ARTartustawynprozporzdzenia"/>
      </w:pPr>
      <w:r w:rsidRPr="00177693">
        <w:rPr>
          <w:rStyle w:val="Ppogrubienie"/>
        </w:rPr>
        <w:t>Art.</w:t>
      </w:r>
      <w:r w:rsidR="00177693" w:rsidRPr="00177693">
        <w:rPr>
          <w:rStyle w:val="Ppogrubienie"/>
        </w:rPr>
        <w:t> </w:t>
      </w:r>
      <w:r w:rsidRPr="00177693">
        <w:rPr>
          <w:rStyle w:val="Ppogrubienie"/>
        </w:rPr>
        <w:t>13.</w:t>
      </w:r>
      <w:r w:rsidR="00177693">
        <w:t> </w:t>
      </w:r>
      <w:r>
        <w:t>Ustawa wchodzi</w:t>
      </w:r>
      <w:r w:rsidR="00177693">
        <w:t xml:space="preserve"> w </w:t>
      </w:r>
      <w:r>
        <w:t>życie po upływie 1</w:t>
      </w:r>
      <w:r w:rsidR="00177693">
        <w:t>4 </w:t>
      </w:r>
      <w:r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52" w:rsidRDefault="00663152">
      <w:r>
        <w:separator/>
      </w:r>
    </w:p>
  </w:endnote>
  <w:endnote w:type="continuationSeparator" w:id="0">
    <w:p w:rsidR="00663152" w:rsidRDefault="0066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52" w:rsidRDefault="00663152">
      <w:r>
        <w:separator/>
      </w:r>
    </w:p>
  </w:footnote>
  <w:footnote w:type="continuationSeparator" w:id="0">
    <w:p w:rsidR="00663152" w:rsidRDefault="00663152">
      <w:r>
        <w:separator/>
      </w:r>
    </w:p>
  </w:footnote>
  <w:footnote w:id="1">
    <w:p w:rsidR="00097873" w:rsidRDefault="00097873" w:rsidP="00097873">
      <w:pPr>
        <w:pStyle w:val="ODNONIKtreodnonika"/>
        <w:rPr>
          <w:sz w:val="22"/>
          <w:szCs w:val="22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Niniejszą ustawą zmienia się ustawy: ustawę</w:t>
      </w:r>
      <w:r w:rsidR="00177693">
        <w:t xml:space="preserve"> z </w:t>
      </w:r>
      <w:r>
        <w:t>dnia 1</w:t>
      </w:r>
      <w:r w:rsidR="00177693">
        <w:t>7 </w:t>
      </w:r>
      <w:r>
        <w:t>listopada 196</w:t>
      </w:r>
      <w:r w:rsidR="00177693">
        <w:t>4 </w:t>
      </w:r>
      <w:r>
        <w:t>r. – Kodeks postępowania cywilnego, ustawę</w:t>
      </w:r>
      <w:r w:rsidR="00177693">
        <w:t xml:space="preserve"> z </w:t>
      </w:r>
      <w:r>
        <w:t>dnia 3</w:t>
      </w:r>
      <w:r w:rsidR="00177693">
        <w:t>0 </w:t>
      </w:r>
      <w:r>
        <w:t>listopada 199</w:t>
      </w:r>
      <w:r w:rsidR="00177693">
        <w:t>5 </w:t>
      </w:r>
      <w:r>
        <w:t>r.</w:t>
      </w:r>
      <w:r w:rsidR="00177693">
        <w:t xml:space="preserve"> o </w:t>
      </w:r>
      <w:r>
        <w:t>pomocy państwa</w:t>
      </w:r>
      <w:r w:rsidR="00177693">
        <w:t xml:space="preserve"> w </w:t>
      </w:r>
      <w:r>
        <w:t>spłacie niektórych kredytów mieszkaniowych, udzielaniu premii gwarancyjnych oraz r</w:t>
      </w:r>
      <w:r>
        <w:t>e</w:t>
      </w:r>
      <w:r>
        <w:t>fundacji bankom wypłaconych premii gwarancyjnych, ustawę</w:t>
      </w:r>
      <w:r w:rsidR="00177693">
        <w:t xml:space="preserve"> z </w:t>
      </w:r>
      <w:r>
        <w:t xml:space="preserve">dnia </w:t>
      </w:r>
      <w:r w:rsidR="00177693">
        <w:t>8 </w:t>
      </w:r>
      <w:r>
        <w:t>maja 199</w:t>
      </w:r>
      <w:r w:rsidR="00177693">
        <w:t>7 </w:t>
      </w:r>
      <w:r>
        <w:t>r.</w:t>
      </w:r>
      <w:r w:rsidR="00177693">
        <w:t xml:space="preserve"> o </w:t>
      </w:r>
      <w:r>
        <w:t>poręczeniach</w:t>
      </w:r>
      <w:r w:rsidR="00177693">
        <w:t xml:space="preserve"> i </w:t>
      </w:r>
      <w:r>
        <w:t>gwarancjach udzielanych przez Skarb Państwa oraz niektóre osoby prawne, ustawę</w:t>
      </w:r>
      <w:r w:rsidR="00177693">
        <w:t xml:space="preserve"> z </w:t>
      </w:r>
      <w:r>
        <w:t>dnia 2</w:t>
      </w:r>
      <w:r w:rsidR="00177693">
        <w:t>9 </w:t>
      </w:r>
      <w:r>
        <w:t>listopada 200</w:t>
      </w:r>
      <w:r w:rsidR="00177693">
        <w:t>0 </w:t>
      </w:r>
      <w:r>
        <w:t>r.</w:t>
      </w:r>
      <w:r w:rsidR="00177693">
        <w:t xml:space="preserve"> o </w:t>
      </w:r>
      <w:r>
        <w:t>objęciu poręczeniami Skarbu Państwa spłaty ni</w:t>
      </w:r>
      <w:r>
        <w:t>e</w:t>
      </w:r>
      <w:r>
        <w:t>których kredytów mieszkaniowych, ustawę</w:t>
      </w:r>
      <w:r w:rsidR="00177693">
        <w:t xml:space="preserve"> z </w:t>
      </w:r>
      <w:r>
        <w:t>dnia 1</w:t>
      </w:r>
      <w:r w:rsidR="00177693">
        <w:t>5 </w:t>
      </w:r>
      <w:r>
        <w:t>kwietnia 200</w:t>
      </w:r>
      <w:r w:rsidR="00177693">
        <w:t>5 </w:t>
      </w:r>
      <w:r>
        <w:t>r.</w:t>
      </w:r>
      <w:r w:rsidR="00177693">
        <w:t xml:space="preserve"> o </w:t>
      </w:r>
      <w:r>
        <w:t>pomocy publicznej</w:t>
      </w:r>
      <w:r w:rsidR="00177693">
        <w:t xml:space="preserve"> i </w:t>
      </w:r>
      <w:r>
        <w:t>restrukturyzacji publicznych zakładów opieki zdrowotnej, ustawę</w:t>
      </w:r>
      <w:r w:rsidR="00177693">
        <w:t xml:space="preserve"> z </w:t>
      </w:r>
      <w:r>
        <w:t>dnia 2</w:t>
      </w:r>
      <w:r w:rsidR="00177693">
        <w:t>8 </w:t>
      </w:r>
      <w:r>
        <w:t>lipca 200</w:t>
      </w:r>
      <w:r w:rsidR="00177693">
        <w:t>5 </w:t>
      </w:r>
      <w:r>
        <w:t>r.</w:t>
      </w:r>
      <w:r w:rsidR="00177693">
        <w:t xml:space="preserve"> o </w:t>
      </w:r>
      <w:r>
        <w:t>kosztach sądowych</w:t>
      </w:r>
      <w:r w:rsidR="00177693">
        <w:t xml:space="preserve"> w </w:t>
      </w:r>
      <w:r>
        <w:t xml:space="preserve">sprawach </w:t>
      </w:r>
      <w:r w:rsidRPr="00AC3741">
        <w:t>cywilnych</w:t>
      </w:r>
      <w:r>
        <w:t>, ustawę</w:t>
      </w:r>
      <w:r w:rsidR="00177693">
        <w:t xml:space="preserve"> z </w:t>
      </w:r>
      <w:r>
        <w:t>dnia 2</w:t>
      </w:r>
      <w:r w:rsidR="00177693">
        <w:t>7 </w:t>
      </w:r>
      <w:r>
        <w:t>sierpnia 200</w:t>
      </w:r>
      <w:r w:rsidR="00177693">
        <w:t>9 </w:t>
      </w:r>
      <w:r>
        <w:t>r.</w:t>
      </w:r>
      <w:r w:rsidR="00177693">
        <w:t xml:space="preserve"> o </w:t>
      </w:r>
      <w:r>
        <w:t>finansach publicznych, ustawę</w:t>
      </w:r>
      <w:r w:rsidR="00177693">
        <w:t xml:space="preserve"> z </w:t>
      </w:r>
      <w:r>
        <w:t xml:space="preserve">dnia </w:t>
      </w:r>
      <w:r w:rsidR="00177693">
        <w:t>5 </w:t>
      </w:r>
      <w:r>
        <w:t>listopada 200</w:t>
      </w:r>
      <w:r w:rsidR="00177693">
        <w:t>9 </w:t>
      </w:r>
      <w:r>
        <w:t>r.</w:t>
      </w:r>
      <w:r w:rsidR="00177693">
        <w:t xml:space="preserve"> o </w:t>
      </w:r>
      <w:r>
        <w:t>spółdzielczych kasach oszczędnościowo</w:t>
      </w:r>
      <w:r w:rsidR="00177693">
        <w:softHyphen/>
      </w:r>
      <w:r w:rsidR="00177693">
        <w:noBreakHyphen/>
      </w:r>
      <w:r>
        <w:t xml:space="preserve">kredytowych </w:t>
      </w:r>
      <w:r w:rsidRPr="00DE3A49">
        <w:t>oraz ustawę</w:t>
      </w:r>
      <w:r w:rsidR="00177693" w:rsidRPr="00DE3A49">
        <w:t xml:space="preserve"> z</w:t>
      </w:r>
      <w:r w:rsidR="00177693">
        <w:t> </w:t>
      </w:r>
      <w:r w:rsidRPr="00DE3A49">
        <w:t>dnia 3</w:t>
      </w:r>
      <w:r w:rsidR="00177693" w:rsidRPr="00DE3A49">
        <w:t>0</w:t>
      </w:r>
      <w:r w:rsidR="00177693">
        <w:t> </w:t>
      </w:r>
      <w:r w:rsidRPr="00DE3A49">
        <w:t>maja 201</w:t>
      </w:r>
      <w:r w:rsidR="00177693" w:rsidRPr="00DE3A49">
        <w:t>4</w:t>
      </w:r>
      <w:r w:rsidR="00177693">
        <w:t> </w:t>
      </w:r>
      <w:r w:rsidRPr="00DE3A49">
        <w:t>r.</w:t>
      </w:r>
      <w:r w:rsidR="00177693" w:rsidRPr="00DE3A49">
        <w:t xml:space="preserve"> o</w:t>
      </w:r>
      <w:r w:rsidR="00177693">
        <w:t> </w:t>
      </w:r>
      <w:r w:rsidRPr="00DE3A49">
        <w:t>prawach konsumenta</w:t>
      </w:r>
      <w:r>
        <w:t xml:space="preserve">. </w:t>
      </w:r>
    </w:p>
  </w:footnote>
  <w:footnote w:id="2">
    <w:p w:rsidR="00097873" w:rsidRPr="00A90FF0" w:rsidRDefault="00097873" w:rsidP="0009787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177693">
        <w:t xml:space="preserve"> w Dz. U. z </w:t>
      </w:r>
      <w:r w:rsidRPr="00A90FF0">
        <w:t>201</w:t>
      </w:r>
      <w:r w:rsidR="00177693" w:rsidRPr="00A90FF0">
        <w:t>5</w:t>
      </w:r>
      <w:r w:rsidR="00177693">
        <w:t> </w:t>
      </w:r>
      <w:r w:rsidRPr="00A90FF0">
        <w:t>r.</w:t>
      </w:r>
      <w:r w:rsidR="00177693">
        <w:rPr>
          <w:rFonts w:cs="Times New Roman"/>
          <w:sz w:val="24"/>
          <w:szCs w:val="24"/>
        </w:rPr>
        <w:t xml:space="preserve"> </w:t>
      </w:r>
      <w:r w:rsidR="00177693" w:rsidRPr="00BC0BBE">
        <w:t>poz.</w:t>
      </w:r>
      <w:r w:rsidR="00177693">
        <w:rPr>
          <w:rFonts w:cs="Times New Roman"/>
          <w:sz w:val="24"/>
          <w:szCs w:val="24"/>
        </w:rPr>
        <w:t> </w:t>
      </w:r>
      <w:r w:rsidRPr="00A90FF0">
        <w:rPr>
          <w:rFonts w:cs="Times New Roman"/>
        </w:rPr>
        <w:t>559, 978</w:t>
      </w:r>
      <w:r>
        <w:rPr>
          <w:rFonts w:cs="Times New Roman"/>
        </w:rPr>
        <w:t>, 1166, 1223, 1260, 1311, 1348,</w:t>
      </w:r>
      <w:r w:rsidRPr="00A90FF0">
        <w:rPr>
          <w:rFonts w:cs="Times New Roman"/>
        </w:rPr>
        <w:t xml:space="preserve"> 135</w:t>
      </w:r>
      <w:r w:rsidR="00177693" w:rsidRPr="00A90FF0">
        <w:rPr>
          <w:rFonts w:cs="Times New Roman"/>
        </w:rPr>
        <w:t>7</w:t>
      </w:r>
      <w:r w:rsidR="00BC0BBE">
        <w:t>,</w:t>
      </w:r>
      <w:r w:rsidR="00BC0BBE">
        <w:rPr>
          <w:rFonts w:cs="Times New Roman"/>
        </w:rPr>
        <w:t xml:space="preserve"> </w:t>
      </w:r>
      <w:r>
        <w:t>1513</w:t>
      </w:r>
      <w:r w:rsidR="00BC0BBE">
        <w:t>, 1634, 1830 i 1844</w:t>
      </w:r>
      <w:r w:rsidRPr="00A90FF0">
        <w:rPr>
          <w:rFonts w:cs="Times New Roman"/>
        </w:rPr>
        <w:t>.</w:t>
      </w:r>
    </w:p>
  </w:footnote>
  <w:footnote w:id="3">
    <w:p w:rsidR="00097873" w:rsidRPr="00247D47" w:rsidRDefault="00097873" w:rsidP="0009787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177693">
        <w:t xml:space="preserve"> w Dz. U. z </w:t>
      </w:r>
      <w:r w:rsidRPr="00A90FF0">
        <w:t>201</w:t>
      </w:r>
      <w:r w:rsidR="00177693" w:rsidRPr="00A90FF0">
        <w:t>4</w:t>
      </w:r>
      <w:r w:rsidR="00177693">
        <w:t> </w:t>
      </w:r>
      <w:r w:rsidRPr="00A90FF0">
        <w:t>r.</w:t>
      </w:r>
      <w:r w:rsidR="00177693">
        <w:t xml:space="preserve"> poz. </w:t>
      </w:r>
      <w:r w:rsidRPr="00A90FF0">
        <w:rPr>
          <w:rFonts w:cs="Times New Roman"/>
        </w:rPr>
        <w:t>293, 379, 435, 567, 616, 945, 1091, 1161, 1296, 1585, 1626, 174</w:t>
      </w:r>
      <w:r w:rsidR="00177693" w:rsidRPr="00A90FF0">
        <w:rPr>
          <w:rFonts w:cs="Times New Roman"/>
        </w:rPr>
        <w:t>1</w:t>
      </w:r>
      <w:r w:rsidR="00177693">
        <w:rPr>
          <w:rFonts w:cs="Times New Roman"/>
        </w:rPr>
        <w:t xml:space="preserve"> i </w:t>
      </w:r>
      <w:r w:rsidRPr="00A90FF0">
        <w:rPr>
          <w:rFonts w:cs="Times New Roman"/>
        </w:rPr>
        <w:t>192</w:t>
      </w:r>
      <w:r w:rsidR="00177693" w:rsidRPr="00A90FF0">
        <w:rPr>
          <w:rFonts w:cs="Times New Roman"/>
        </w:rPr>
        <w:t>4</w:t>
      </w:r>
      <w:r w:rsidR="00177693">
        <w:rPr>
          <w:rFonts w:cs="Times New Roman"/>
        </w:rPr>
        <w:t xml:space="preserve"> oraz</w:t>
      </w:r>
      <w:r w:rsidR="00177693" w:rsidRPr="00A90FF0">
        <w:rPr>
          <w:rFonts w:cs="Times New Roman"/>
        </w:rPr>
        <w:t xml:space="preserve"> z</w:t>
      </w:r>
      <w:r w:rsidR="00177693">
        <w:rPr>
          <w:rFonts w:cs="Times New Roman"/>
        </w:rPr>
        <w:t> </w:t>
      </w:r>
      <w:r w:rsidRPr="00A90FF0">
        <w:t>201</w:t>
      </w:r>
      <w:r w:rsidR="00177693" w:rsidRPr="00A90FF0">
        <w:t>5</w:t>
      </w:r>
      <w:r w:rsidR="00177693">
        <w:t> </w:t>
      </w:r>
      <w:r w:rsidRPr="00A90FF0">
        <w:t>r.</w:t>
      </w:r>
      <w:r w:rsidR="00177693">
        <w:t xml:space="preserve"> poz. </w:t>
      </w:r>
      <w:r w:rsidRPr="00A90FF0">
        <w:rPr>
          <w:rFonts w:cs="Times New Roman"/>
        </w:rPr>
        <w:t>2, 4, 218, 539, 978</w:t>
      </w:r>
      <w:r>
        <w:rPr>
          <w:rFonts w:cs="Times New Roman"/>
        </w:rPr>
        <w:t>, 1062, 1137, 1199, 1311, 1418</w:t>
      </w:r>
      <w:r>
        <w:t>,</w:t>
      </w:r>
      <w:r w:rsidRPr="00A90FF0">
        <w:rPr>
          <w:rFonts w:cs="Times New Roman"/>
        </w:rPr>
        <w:t xml:space="preserve"> 1419</w:t>
      </w:r>
      <w:r>
        <w:t>, 150</w:t>
      </w:r>
      <w:r w:rsidR="00BC0BBE">
        <w:t xml:space="preserve">5, </w:t>
      </w:r>
      <w:r>
        <w:t>1527</w:t>
      </w:r>
      <w:r w:rsidR="00B10300">
        <w:t>,</w:t>
      </w:r>
      <w:r w:rsidR="00BC0BBE">
        <w:t xml:space="preserve"> 1567, 1587, 1595, 1634, 1635 i 1830</w:t>
      </w:r>
      <w:r w:rsidRPr="00A90FF0">
        <w:rPr>
          <w:rFonts w:cs="Times New Roman"/>
        </w:rPr>
        <w:t>.</w:t>
      </w:r>
    </w:p>
  </w:footnote>
  <w:footnote w:id="4">
    <w:p w:rsidR="00097873" w:rsidRPr="00247D47" w:rsidRDefault="00097873" w:rsidP="0009787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</w:t>
      </w:r>
      <w:r w:rsidR="00177693">
        <w:t xml:space="preserve"> w Dz. U. </w:t>
      </w:r>
      <w:r w:rsidR="00177693" w:rsidRPr="00247D47">
        <w:t>z</w:t>
      </w:r>
      <w:r w:rsidR="00177693">
        <w:t> </w:t>
      </w:r>
      <w:r w:rsidRPr="00247D47">
        <w:t>200</w:t>
      </w:r>
      <w:r w:rsidR="00177693" w:rsidRPr="00247D47">
        <w:t>6</w:t>
      </w:r>
      <w:r w:rsidR="00177693">
        <w:t> </w:t>
      </w:r>
      <w:r w:rsidRPr="00247D47">
        <w:t>r.</w:t>
      </w:r>
      <w:r w:rsidR="00177693">
        <w:t xml:space="preserve"> Nr </w:t>
      </w:r>
      <w:r w:rsidRPr="00247D47">
        <w:t>137,</w:t>
      </w:r>
      <w:r w:rsidR="00177693">
        <w:t xml:space="preserve"> poz. </w:t>
      </w:r>
      <w:r w:rsidRPr="00247D47">
        <w:t>971,</w:t>
      </w:r>
      <w:r w:rsidR="00177693">
        <w:t xml:space="preserve"> </w:t>
      </w:r>
      <w:r w:rsidR="00177693" w:rsidRPr="00247D47">
        <w:t>z</w:t>
      </w:r>
      <w:r w:rsidR="00177693">
        <w:t> </w:t>
      </w:r>
      <w:r w:rsidRPr="00247D47">
        <w:t>200</w:t>
      </w:r>
      <w:r w:rsidR="00177693" w:rsidRPr="00247D47">
        <w:t>7</w:t>
      </w:r>
      <w:r w:rsidR="00177693">
        <w:t> </w:t>
      </w:r>
      <w:r w:rsidRPr="00247D47">
        <w:t>r.</w:t>
      </w:r>
      <w:r w:rsidR="00177693">
        <w:t xml:space="preserve"> Nr </w:t>
      </w:r>
      <w:r w:rsidRPr="00247D47">
        <w:t>158,</w:t>
      </w:r>
      <w:r w:rsidR="00177693">
        <w:t xml:space="preserve"> poz. </w:t>
      </w:r>
      <w:r w:rsidRPr="00247D47">
        <w:t>1104,</w:t>
      </w:r>
      <w:r w:rsidR="00177693">
        <w:t xml:space="preserve"> </w:t>
      </w:r>
      <w:r w:rsidR="00177693" w:rsidRPr="00247D47">
        <w:t>z</w:t>
      </w:r>
      <w:r w:rsidR="00177693">
        <w:t> </w:t>
      </w:r>
      <w:r w:rsidRPr="00247D47">
        <w:t>200</w:t>
      </w:r>
      <w:r w:rsidR="00177693" w:rsidRPr="00247D47">
        <w:t>8</w:t>
      </w:r>
      <w:r w:rsidR="00177693">
        <w:t> </w:t>
      </w:r>
      <w:r w:rsidRPr="00247D47">
        <w:t>r.</w:t>
      </w:r>
      <w:r w:rsidR="00177693">
        <w:t xml:space="preserve"> Nr </w:t>
      </w:r>
      <w:r w:rsidRPr="00247D47">
        <w:t>192,</w:t>
      </w:r>
      <w:r w:rsidR="00177693">
        <w:t xml:space="preserve"> poz. </w:t>
      </w:r>
      <w:r w:rsidRPr="00247D47">
        <w:t>1181,</w:t>
      </w:r>
      <w:r w:rsidR="00177693">
        <w:t xml:space="preserve"> </w:t>
      </w:r>
      <w:r w:rsidR="00177693" w:rsidRPr="00247D47">
        <w:t>z</w:t>
      </w:r>
      <w:r w:rsidR="00177693">
        <w:t> </w:t>
      </w:r>
      <w:r w:rsidRPr="00247D47">
        <w:t>200</w:t>
      </w:r>
      <w:r w:rsidR="00177693" w:rsidRPr="00247D47">
        <w:t>9</w:t>
      </w:r>
      <w:r w:rsidR="00177693">
        <w:t> </w:t>
      </w:r>
      <w:r w:rsidRPr="00247D47">
        <w:t>r.</w:t>
      </w:r>
      <w:r w:rsidR="00177693">
        <w:t xml:space="preserve"> Nr </w:t>
      </w:r>
      <w:r w:rsidRPr="00247D47">
        <w:t>65,</w:t>
      </w:r>
      <w:r w:rsidR="00177693">
        <w:t xml:space="preserve"> poz. </w:t>
      </w:r>
      <w:r w:rsidRPr="00247D47">
        <w:t>54</w:t>
      </w:r>
      <w:r w:rsidR="00177693" w:rsidRPr="00247D47">
        <w:t>5</w:t>
      </w:r>
      <w:r w:rsidR="00177693">
        <w:t xml:space="preserve"> i Nr </w:t>
      </w:r>
      <w:r w:rsidRPr="00247D47">
        <w:t>215,</w:t>
      </w:r>
      <w:r w:rsidR="00177693">
        <w:t xml:space="preserve"> poz. </w:t>
      </w:r>
      <w:r w:rsidRPr="00247D47">
        <w:t>1664,</w:t>
      </w:r>
      <w:r w:rsidR="00177693">
        <w:t xml:space="preserve"> </w:t>
      </w:r>
      <w:r w:rsidR="00177693" w:rsidRPr="00247D47">
        <w:t>z</w:t>
      </w:r>
      <w:r w:rsidR="00177693">
        <w:t> </w:t>
      </w:r>
      <w:r w:rsidRPr="00247D47">
        <w:t>201</w:t>
      </w:r>
      <w:r w:rsidR="00177693" w:rsidRPr="00247D47">
        <w:t>1</w:t>
      </w:r>
      <w:r w:rsidR="00177693">
        <w:t> </w:t>
      </w:r>
      <w:r w:rsidRPr="00247D47">
        <w:t>r.</w:t>
      </w:r>
      <w:r w:rsidR="00177693">
        <w:t xml:space="preserve"> Nr </w:t>
      </w:r>
      <w:r w:rsidRPr="00247D47">
        <w:t>232,</w:t>
      </w:r>
      <w:r w:rsidR="00177693">
        <w:t xml:space="preserve"> poz. </w:t>
      </w:r>
      <w:r w:rsidRPr="00247D47">
        <w:t>137</w:t>
      </w:r>
      <w:r w:rsidR="00177693" w:rsidRPr="00247D47">
        <w:t>8</w:t>
      </w:r>
      <w:r w:rsidR="00177693">
        <w:t xml:space="preserve"> oraz </w:t>
      </w:r>
      <w:r w:rsidR="00177693" w:rsidRPr="00247D47">
        <w:t>z</w:t>
      </w:r>
      <w:r w:rsidR="00177693">
        <w:t> </w:t>
      </w:r>
      <w:r w:rsidRPr="00247D47">
        <w:t>201</w:t>
      </w:r>
      <w:r w:rsidR="00177693" w:rsidRPr="00247D47">
        <w:t>5</w:t>
      </w:r>
      <w:r w:rsidR="00177693">
        <w:t> </w:t>
      </w:r>
      <w:r w:rsidRPr="00247D47">
        <w:t>r.</w:t>
      </w:r>
      <w:r w:rsidR="00177693">
        <w:t xml:space="preserve"> poz. </w:t>
      </w:r>
      <w:r w:rsidRPr="00247D47">
        <w:t>238</w:t>
      </w:r>
      <w:r>
        <w:t>.</w:t>
      </w:r>
    </w:p>
  </w:footnote>
  <w:footnote w:id="5">
    <w:p w:rsidR="00097873" w:rsidRPr="00105058" w:rsidRDefault="00097873" w:rsidP="0009787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177693">
        <w:t xml:space="preserve"> w Dz. U. z </w:t>
      </w:r>
      <w:r w:rsidRPr="00105058">
        <w:t>201</w:t>
      </w:r>
      <w:r w:rsidR="00177693" w:rsidRPr="00105058">
        <w:t>4</w:t>
      </w:r>
      <w:r w:rsidR="00177693">
        <w:t> </w:t>
      </w:r>
      <w:r w:rsidRPr="00105058">
        <w:t>r.</w:t>
      </w:r>
      <w:r w:rsidR="00177693">
        <w:rPr>
          <w:rFonts w:cs="Times New Roman"/>
        </w:rPr>
        <w:t xml:space="preserve"> poz. </w:t>
      </w:r>
      <w:r w:rsidRPr="00105058">
        <w:rPr>
          <w:rFonts w:cs="Times New Roman"/>
        </w:rPr>
        <w:t>129</w:t>
      </w:r>
      <w:r w:rsidR="00177693" w:rsidRPr="00105058">
        <w:rPr>
          <w:rFonts w:cs="Times New Roman"/>
        </w:rPr>
        <w:t>6</w:t>
      </w:r>
      <w:r w:rsidR="00177693">
        <w:rPr>
          <w:rFonts w:cs="Times New Roman"/>
        </w:rPr>
        <w:t xml:space="preserve"> i </w:t>
      </w:r>
      <w:r w:rsidRPr="00105058">
        <w:rPr>
          <w:rFonts w:cs="Times New Roman"/>
        </w:rPr>
        <w:t>130</w:t>
      </w:r>
      <w:r w:rsidR="00177693" w:rsidRPr="00105058">
        <w:rPr>
          <w:rFonts w:cs="Times New Roman"/>
        </w:rPr>
        <w:t>6</w:t>
      </w:r>
      <w:r w:rsidR="00177693">
        <w:rPr>
          <w:rFonts w:cs="Times New Roman"/>
        </w:rPr>
        <w:t xml:space="preserve"> oraz</w:t>
      </w:r>
      <w:r w:rsidR="00177693" w:rsidRPr="00105058">
        <w:rPr>
          <w:rFonts w:cs="Times New Roman"/>
        </w:rPr>
        <w:t xml:space="preserve"> z</w:t>
      </w:r>
      <w:r w:rsidR="00177693">
        <w:rPr>
          <w:rFonts w:cs="Times New Roman"/>
        </w:rPr>
        <w:t> </w:t>
      </w:r>
      <w:r w:rsidRPr="00105058">
        <w:t>201</w:t>
      </w:r>
      <w:r w:rsidR="00177693" w:rsidRPr="00105058">
        <w:t>5</w:t>
      </w:r>
      <w:r w:rsidR="00177693">
        <w:t> </w:t>
      </w:r>
      <w:r w:rsidRPr="00105058">
        <w:t>r.</w:t>
      </w:r>
      <w:r w:rsidR="00177693">
        <w:rPr>
          <w:rFonts w:cs="Times New Roman"/>
        </w:rPr>
        <w:t xml:space="preserve"> poz. </w:t>
      </w:r>
      <w:r w:rsidRPr="00105058">
        <w:rPr>
          <w:rFonts w:cs="Times New Roman"/>
        </w:rPr>
        <w:t>2, 4, 238, 539, 957, 978, 1045, 1137, 134</w:t>
      </w:r>
      <w:r w:rsidR="00177693" w:rsidRPr="00105058">
        <w:rPr>
          <w:rFonts w:cs="Times New Roman"/>
        </w:rPr>
        <w:t>8</w:t>
      </w:r>
      <w:r w:rsidR="00BC0BBE">
        <w:t>,</w:t>
      </w:r>
      <w:r w:rsidR="00BC0BBE">
        <w:rPr>
          <w:rFonts w:cs="Times New Roman"/>
        </w:rPr>
        <w:t xml:space="preserve"> </w:t>
      </w:r>
      <w:r w:rsidRPr="00105058">
        <w:rPr>
          <w:rFonts w:cs="Times New Roman"/>
        </w:rPr>
        <w:t>1418</w:t>
      </w:r>
      <w:r w:rsidR="00BC0BBE">
        <w:t>, 1587 i 1595</w:t>
      </w:r>
      <w:r w:rsidRPr="00105058">
        <w:rPr>
          <w:rFonts w:cs="Times New Roman"/>
        </w:rPr>
        <w:t>.</w:t>
      </w:r>
    </w:p>
  </w:footnote>
  <w:footnote w:id="6">
    <w:p w:rsidR="00097873" w:rsidRPr="00666ACF" w:rsidRDefault="00097873" w:rsidP="0009787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177693">
        <w:t xml:space="preserve"> w Dz. U.</w:t>
      </w:r>
      <w:r w:rsidR="00177693" w:rsidRPr="00C17416">
        <w:t xml:space="preserve"> z</w:t>
      </w:r>
      <w:r w:rsidR="00177693">
        <w:t> </w:t>
      </w:r>
      <w:r w:rsidRPr="00C17416">
        <w:t>201</w:t>
      </w:r>
      <w:r w:rsidR="00177693" w:rsidRPr="00C17416">
        <w:t>5</w:t>
      </w:r>
      <w:r w:rsidR="00177693">
        <w:t> </w:t>
      </w:r>
      <w:r w:rsidRPr="00C17416">
        <w:t>r.</w:t>
      </w:r>
      <w:r w:rsidR="00177693">
        <w:t xml:space="preserve"> poz. </w:t>
      </w:r>
      <w:r w:rsidRPr="00666ACF">
        <w:rPr>
          <w:rFonts w:cs="Times New Roman"/>
        </w:rPr>
        <w:t>559, 978</w:t>
      </w:r>
      <w:r>
        <w:rPr>
          <w:rFonts w:cs="Times New Roman"/>
        </w:rPr>
        <w:t>, 1166, 1223, 1260, 1311, 1348</w:t>
      </w:r>
      <w:r>
        <w:t>,</w:t>
      </w:r>
      <w:r w:rsidRPr="00666ACF">
        <w:rPr>
          <w:rFonts w:cs="Times New Roman"/>
        </w:rPr>
        <w:t xml:space="preserve"> 135</w:t>
      </w:r>
      <w:r w:rsidR="00177693" w:rsidRPr="00666ACF">
        <w:rPr>
          <w:rFonts w:cs="Times New Roman"/>
        </w:rPr>
        <w:t>7</w:t>
      </w:r>
      <w:r w:rsidR="00BC0BBE">
        <w:t>,</w:t>
      </w:r>
      <w:r w:rsidR="00BC0BBE">
        <w:rPr>
          <w:rFonts w:cs="Times New Roman"/>
        </w:rPr>
        <w:t xml:space="preserve"> </w:t>
      </w:r>
      <w:r>
        <w:t>1513</w:t>
      </w:r>
      <w:r w:rsidR="00BC0BBE">
        <w:t xml:space="preserve">, 1634, 1830, 1844 i 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F14AA">
            <w:t>1854</w:t>
          </w:r>
        </w:sdtContent>
      </w:sdt>
      <w:r w:rsidRPr="00666ACF">
        <w:rPr>
          <w:rFonts w:cs="Times New Roman"/>
        </w:rPr>
        <w:t>.</w:t>
      </w:r>
    </w:p>
  </w:footnote>
  <w:footnote w:id="7">
    <w:p w:rsidR="00097873" w:rsidRPr="003D650B" w:rsidRDefault="00097873" w:rsidP="0009787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177693">
        <w:t xml:space="preserve"> w Dz. U. z </w:t>
      </w:r>
      <w:r>
        <w:t>201</w:t>
      </w:r>
      <w:r w:rsidR="00177693">
        <w:t>3 </w:t>
      </w:r>
      <w:r>
        <w:t>r.</w:t>
      </w:r>
      <w:r w:rsidR="00177693">
        <w:t xml:space="preserve"> poz. </w:t>
      </w:r>
      <w:r w:rsidRPr="00E577EB">
        <w:rPr>
          <w:rFonts w:cs="Times New Roman"/>
        </w:rPr>
        <w:t>93</w:t>
      </w:r>
      <w:r w:rsidR="00177693" w:rsidRPr="00E577EB">
        <w:rPr>
          <w:rFonts w:cs="Times New Roman"/>
        </w:rPr>
        <w:t>8</w:t>
      </w:r>
      <w:r w:rsidR="00177693">
        <w:rPr>
          <w:rFonts w:cs="Times New Roman"/>
        </w:rPr>
        <w:t xml:space="preserve"> i </w:t>
      </w:r>
      <w:r w:rsidRPr="00E577EB">
        <w:rPr>
          <w:rFonts w:cs="Times New Roman"/>
        </w:rPr>
        <w:t>1646,</w:t>
      </w:r>
      <w:r w:rsidR="00177693" w:rsidRPr="00E577EB">
        <w:rPr>
          <w:rFonts w:cs="Times New Roman"/>
        </w:rPr>
        <w:t xml:space="preserve"> z</w:t>
      </w:r>
      <w:r w:rsidR="00177693">
        <w:rPr>
          <w:rFonts w:cs="Times New Roman"/>
        </w:rPr>
        <w:t> </w:t>
      </w:r>
      <w:r w:rsidRPr="00E577EB">
        <w:t>201</w:t>
      </w:r>
      <w:r w:rsidR="00177693" w:rsidRPr="00E577EB">
        <w:t>4</w:t>
      </w:r>
      <w:r w:rsidR="00177693">
        <w:t> </w:t>
      </w:r>
      <w:r w:rsidRPr="00E577EB">
        <w:t>r.</w:t>
      </w:r>
      <w:r w:rsidR="00177693">
        <w:rPr>
          <w:rFonts w:cs="Times New Roman"/>
        </w:rPr>
        <w:t xml:space="preserve"> poz. </w:t>
      </w:r>
      <w:r w:rsidRPr="00E577EB">
        <w:rPr>
          <w:rFonts w:cs="Times New Roman"/>
        </w:rPr>
        <w:t>379, 911, 1146, 162</w:t>
      </w:r>
      <w:r w:rsidR="00177693" w:rsidRPr="00E577EB">
        <w:rPr>
          <w:rFonts w:cs="Times New Roman"/>
        </w:rPr>
        <w:t>6</w:t>
      </w:r>
      <w:r w:rsidR="00177693">
        <w:rPr>
          <w:rFonts w:cs="Times New Roman"/>
        </w:rPr>
        <w:t xml:space="preserve"> i </w:t>
      </w:r>
      <w:r w:rsidRPr="00E577EB">
        <w:rPr>
          <w:rFonts w:cs="Times New Roman"/>
        </w:rPr>
        <w:t>187</w:t>
      </w:r>
      <w:r w:rsidR="00177693" w:rsidRPr="00E577EB">
        <w:rPr>
          <w:rFonts w:cs="Times New Roman"/>
        </w:rPr>
        <w:t>7</w:t>
      </w:r>
      <w:r w:rsidR="00177693">
        <w:rPr>
          <w:rFonts w:cs="Times New Roman"/>
        </w:rPr>
        <w:t xml:space="preserve"> oraz</w:t>
      </w:r>
      <w:r w:rsidR="00177693" w:rsidRPr="00E577EB">
        <w:rPr>
          <w:rFonts w:cs="Times New Roman"/>
        </w:rPr>
        <w:t xml:space="preserve"> z</w:t>
      </w:r>
      <w:r w:rsidR="00177693">
        <w:rPr>
          <w:rFonts w:cs="Times New Roman"/>
        </w:rPr>
        <w:t> </w:t>
      </w:r>
      <w:r w:rsidRPr="00E577EB">
        <w:t>201</w:t>
      </w:r>
      <w:r w:rsidR="00177693" w:rsidRPr="00E577EB">
        <w:t>5</w:t>
      </w:r>
      <w:r w:rsidR="00177693">
        <w:t> </w:t>
      </w:r>
      <w:r w:rsidRPr="00E577EB">
        <w:t>r.</w:t>
      </w:r>
      <w:r w:rsidR="00177693">
        <w:rPr>
          <w:rFonts w:cs="Times New Roman"/>
        </w:rPr>
        <w:t xml:space="preserve"> poz. </w:t>
      </w:r>
      <w:r w:rsidRPr="00E577EB">
        <w:rPr>
          <w:rFonts w:cs="Times New Roman"/>
        </w:rPr>
        <w:t xml:space="preserve">238, 532, 1045, 1117, </w:t>
      </w:r>
      <w:r>
        <w:rPr>
          <w:rFonts w:cs="Times New Roman"/>
        </w:rPr>
        <w:t>1130, 1189, 1190, 1269</w:t>
      </w:r>
      <w:r>
        <w:t>,</w:t>
      </w:r>
      <w:r w:rsidRPr="00E577EB">
        <w:rPr>
          <w:rFonts w:cs="Times New Roman"/>
        </w:rPr>
        <w:t xml:space="preserve"> 135</w:t>
      </w:r>
      <w:r w:rsidR="00177693" w:rsidRPr="00E577EB">
        <w:rPr>
          <w:rFonts w:cs="Times New Roman"/>
        </w:rPr>
        <w:t>8</w:t>
      </w:r>
      <w:r w:rsidR="00BC0BBE">
        <w:t>,</w:t>
      </w:r>
      <w:r w:rsidR="00BC0BBE">
        <w:rPr>
          <w:rFonts w:cs="Times New Roman"/>
        </w:rPr>
        <w:t xml:space="preserve"> </w:t>
      </w:r>
      <w:r>
        <w:t>1513</w:t>
      </w:r>
      <w:r w:rsidR="00BC0BBE">
        <w:t xml:space="preserve"> i 1830</w:t>
      </w:r>
      <w:r>
        <w:t xml:space="preserve">. </w:t>
      </w:r>
    </w:p>
  </w:footnote>
  <w:footnote w:id="8">
    <w:p w:rsidR="00097873" w:rsidRPr="004F1B56" w:rsidRDefault="00097873" w:rsidP="0009787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177693">
        <w:t xml:space="preserve"> w Dz. U.</w:t>
      </w:r>
      <w:r w:rsidR="00177693" w:rsidRPr="004F1B56">
        <w:t xml:space="preserve"> z</w:t>
      </w:r>
      <w:r w:rsidR="00177693">
        <w:t> </w:t>
      </w:r>
      <w:r w:rsidRPr="004F1B56">
        <w:t>201</w:t>
      </w:r>
      <w:r w:rsidR="00177693" w:rsidRPr="004F1B56">
        <w:t>5</w:t>
      </w:r>
      <w:r w:rsidR="00177693">
        <w:t> </w:t>
      </w:r>
      <w:r w:rsidRPr="004F1B56">
        <w:t>r.</w:t>
      </w:r>
      <w:r w:rsidR="00177693">
        <w:t xml:space="preserve"> poz. </w:t>
      </w:r>
      <w:r w:rsidRPr="004F1B56">
        <w:rPr>
          <w:rFonts w:cs="Times New Roman"/>
        </w:rPr>
        <w:t>978, 1158, 125</w:t>
      </w:r>
      <w:r w:rsidR="00177693" w:rsidRPr="004F1B56">
        <w:rPr>
          <w:rFonts w:cs="Times New Roman"/>
        </w:rPr>
        <w:t>9</w:t>
      </w:r>
      <w:r w:rsidR="00BC0BBE">
        <w:t>,</w:t>
      </w:r>
      <w:r w:rsidR="00BC0BBE">
        <w:rPr>
          <w:rFonts w:cs="Times New Roman"/>
        </w:rPr>
        <w:t xml:space="preserve"> </w:t>
      </w:r>
      <w:r w:rsidRPr="004F1B56">
        <w:rPr>
          <w:rFonts w:cs="Times New Roman"/>
        </w:rPr>
        <w:t>1311</w:t>
      </w:r>
      <w:r w:rsidR="00BC0BBE">
        <w:t xml:space="preserve"> i 1830</w:t>
      </w:r>
      <w:r w:rsidRPr="004F1B56">
        <w:rPr>
          <w:rFonts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F14A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6F14AA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F14AA">
          <w:t>1854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F14A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97873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77693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152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14AA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41A9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1FB3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03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0BB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076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2AC9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0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9787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978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9787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9787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9787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97873"/>
    <w:pPr>
      <w:ind w:left="1420" w:hanging="360"/>
    </w:pPr>
  </w:style>
  <w:style w:type="character" w:styleId="Odwoanieprzypisudolnego">
    <w:name w:val="footnote reference"/>
    <w:uiPriority w:val="99"/>
    <w:rsid w:val="0009787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9787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9787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9787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9787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9787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9787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9787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9787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9787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9787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9787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9787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97873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9787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9787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97873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9787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9787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9787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9787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9787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9787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9787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9787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9787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9787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9787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9787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9787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97873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97873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9787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9787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9787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9787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9787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9787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9787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9787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9787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9787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9787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9787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9787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9787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9787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9787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9787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9787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9787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9787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9787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9787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9787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9787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9787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9787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9787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9787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9787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9787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9787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9787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9787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9787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9787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9787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9787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9787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9787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9787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9787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9787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9787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9787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9787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978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978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978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97873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9787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978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9787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978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9787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9787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9787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97873"/>
    <w:pPr>
      <w:ind w:left="3020"/>
    </w:pPr>
  </w:style>
  <w:style w:type="paragraph" w:customStyle="1" w:styleId="ODNONIKtreodnonika">
    <w:name w:val="ODNOŚNIK – treść odnośnika"/>
    <w:uiPriority w:val="19"/>
    <w:qFormat/>
    <w:rsid w:val="0009787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9787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9787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9787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9787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9787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9787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97873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9787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9787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9787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9787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9787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9787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9787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9787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9787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9787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9787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9787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9787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97873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9787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9787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9787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9787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9787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9787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9787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9787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9787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9787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9787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9787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9787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9787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9787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9787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9787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9787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9787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9787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9787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9787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9787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9787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9787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9787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9787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9787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9787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9787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9787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9787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97873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97873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97873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97873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97873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97873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97873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97873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97873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97873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9787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9787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9787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9787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9787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9787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9787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97873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97873"/>
  </w:style>
  <w:style w:type="paragraph" w:customStyle="1" w:styleId="TEKSTZacznikido">
    <w:name w:val="TEKST&quot;Załącznik(i) do ...&quot;"/>
    <w:uiPriority w:val="28"/>
    <w:qFormat/>
    <w:rsid w:val="0009787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9787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9787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9787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9787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9787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9787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9787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97873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9787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9787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9787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97873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9787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9787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9787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9787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9787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9787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9787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9787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9787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9787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9787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978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9787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9787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978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9787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9787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9787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9787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9787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9787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9787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9787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9787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9787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9787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9787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9787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9787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9787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9787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9787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9787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9787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9787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9787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9787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9787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9787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9787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9787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9787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9787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9787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9787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97873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97873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9787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9787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9787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9787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9787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9787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97873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9787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9787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9787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9787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9787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9787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9787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9787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9787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9787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9787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9787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9787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9787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9787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9787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9787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9787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9787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9787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97873"/>
    <w:pPr>
      <w:ind w:left="1900"/>
    </w:pPr>
  </w:style>
  <w:style w:type="paragraph" w:customStyle="1" w:styleId="Pozycjaaktu">
    <w:name w:val="Pozycja aktu"/>
    <w:basedOn w:val="PozycjaaktuTJ"/>
    <w:qFormat/>
    <w:rsid w:val="00097873"/>
    <w:pPr>
      <w:ind w:left="0"/>
    </w:pPr>
  </w:style>
  <w:style w:type="paragraph" w:customStyle="1" w:styleId="Dataogoszeniaaktu">
    <w:name w:val="Data ogłoszenia aktu"/>
    <w:basedOn w:val="DataogoszeniaaktuTJ"/>
    <w:qFormat/>
    <w:rsid w:val="00097873"/>
    <w:pPr>
      <w:ind w:left="0"/>
    </w:pPr>
  </w:style>
  <w:style w:type="paragraph" w:customStyle="1" w:styleId="Sygnatura">
    <w:name w:val="Sygnatura"/>
    <w:basedOn w:val="Nagwek"/>
    <w:semiHidden/>
    <w:qFormat/>
    <w:rsid w:val="00097873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97873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97873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97873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97873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97873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97873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97873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97873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97873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character" w:styleId="Pogrubienie">
    <w:name w:val="Strong"/>
    <w:qFormat/>
    <w:rsid w:val="000978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0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9787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978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9787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9787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9787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97873"/>
    <w:pPr>
      <w:ind w:left="1420" w:hanging="360"/>
    </w:pPr>
  </w:style>
  <w:style w:type="character" w:styleId="Odwoanieprzypisudolnego">
    <w:name w:val="footnote reference"/>
    <w:uiPriority w:val="99"/>
    <w:rsid w:val="0009787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9787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9787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9787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9787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9787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9787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9787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9787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9787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9787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9787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9787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97873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9787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9787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97873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9787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9787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9787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9787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9787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9787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9787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9787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9787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9787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9787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9787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9787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97873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97873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9787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9787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9787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9787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9787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9787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9787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9787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9787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9787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9787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9787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9787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9787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9787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9787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9787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9787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9787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9787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9787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9787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9787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9787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9787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9787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9787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9787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9787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9787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9787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9787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9787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9787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9787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9787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9787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9787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9787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9787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9787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9787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9787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9787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9787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978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978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978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97873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9787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978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9787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978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9787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9787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9787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97873"/>
    <w:pPr>
      <w:ind w:left="3020"/>
    </w:pPr>
  </w:style>
  <w:style w:type="paragraph" w:customStyle="1" w:styleId="ODNONIKtreodnonika">
    <w:name w:val="ODNOŚNIK – treść odnośnika"/>
    <w:uiPriority w:val="19"/>
    <w:qFormat/>
    <w:rsid w:val="0009787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9787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9787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9787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9787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9787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9787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97873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9787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9787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9787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9787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9787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9787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9787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9787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9787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9787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9787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9787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9787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97873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9787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9787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9787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9787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9787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9787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9787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9787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9787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9787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9787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9787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9787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9787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9787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9787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9787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9787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9787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9787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9787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9787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9787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9787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9787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9787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9787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9787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9787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9787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9787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9787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97873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97873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97873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97873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97873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97873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97873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97873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97873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97873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9787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9787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9787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9787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9787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9787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9787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97873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97873"/>
  </w:style>
  <w:style w:type="paragraph" w:customStyle="1" w:styleId="TEKSTZacznikido">
    <w:name w:val="TEKST&quot;Załącznik(i) do ...&quot;"/>
    <w:uiPriority w:val="28"/>
    <w:qFormat/>
    <w:rsid w:val="0009787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9787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9787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9787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9787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9787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9787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9787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97873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9787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9787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9787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97873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9787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9787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9787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9787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9787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9787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9787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9787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9787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9787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9787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978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9787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9787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978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9787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9787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9787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9787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9787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9787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9787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9787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9787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9787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9787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9787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9787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9787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9787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9787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9787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9787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9787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9787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9787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9787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9787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9787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9787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9787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9787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9787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9787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9787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97873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97873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9787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9787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9787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9787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9787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9787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97873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9787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9787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9787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9787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9787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9787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9787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9787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9787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9787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9787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9787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9787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9787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9787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9787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9787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9787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9787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9787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97873"/>
    <w:pPr>
      <w:ind w:left="1900"/>
    </w:pPr>
  </w:style>
  <w:style w:type="paragraph" w:customStyle="1" w:styleId="Pozycjaaktu">
    <w:name w:val="Pozycja aktu"/>
    <w:basedOn w:val="PozycjaaktuTJ"/>
    <w:qFormat/>
    <w:rsid w:val="00097873"/>
    <w:pPr>
      <w:ind w:left="0"/>
    </w:pPr>
  </w:style>
  <w:style w:type="paragraph" w:customStyle="1" w:styleId="Dataogoszeniaaktu">
    <w:name w:val="Data ogłoszenia aktu"/>
    <w:basedOn w:val="DataogoszeniaaktuTJ"/>
    <w:qFormat/>
    <w:rsid w:val="00097873"/>
    <w:pPr>
      <w:ind w:left="0"/>
    </w:pPr>
  </w:style>
  <w:style w:type="paragraph" w:customStyle="1" w:styleId="Sygnatura">
    <w:name w:val="Sygnatura"/>
    <w:basedOn w:val="Nagwek"/>
    <w:semiHidden/>
    <w:qFormat/>
    <w:rsid w:val="00097873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97873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97873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97873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97873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97873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97873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97873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97873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97873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character" w:styleId="Pogrubienie">
    <w:name w:val="Strong"/>
    <w:qFormat/>
    <w:rsid w:val="00097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7034B2"/>
    <w:rsid w:val="007C0BE5"/>
    <w:rsid w:val="007D176B"/>
    <w:rsid w:val="007F3897"/>
    <w:rsid w:val="00891129"/>
    <w:rsid w:val="00B948FE"/>
    <w:rsid w:val="00C2430A"/>
    <w:rsid w:val="00D66565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34B2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828758C9E63D4FB4A6C60B427A2F0B0C">
    <w:name w:val="828758C9E63D4FB4A6C60B427A2F0B0C"/>
    <w:rsid w:val="007034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34B2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828758C9E63D4FB4A6C60B427A2F0B0C">
    <w:name w:val="828758C9E63D4FB4A6C60B427A2F0B0C"/>
    <w:rsid w:val="007034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B22AB7-D9F7-4D18-89F5-54D6E446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3</Pages>
  <Words>915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2015-11-12T11:58:00Z</dcterms:created>
  <dcterms:modified xsi:type="dcterms:W3CDTF">2015-11-12T11:59:00Z</dcterms:modified>
  <cp:category>1854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