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AB0CF2">
        <w:t>19 listopada 2015</w:t>
      </w:r>
      <w:r w:rsidR="0094511B">
        <w:t xml:space="preserve"> r.</w:t>
      </w:r>
    </w:p>
    <w:p w:rsidR="001D16F3" w:rsidRPr="001D16F3" w:rsidRDefault="001D16F3" w:rsidP="00620C09">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p>
    <w:p w:rsidR="00A02870" w:rsidRPr="00827D34" w:rsidRDefault="00A02870" w:rsidP="00A02870">
      <w:pPr>
        <w:pStyle w:val="OZNRODZAKTUtznustawalubrozporzdzenieiorganwydajcy"/>
      </w:pPr>
      <w:r w:rsidRPr="00827D34">
        <w:t>USTAWA</w:t>
      </w:r>
    </w:p>
    <w:p w:rsidR="00A02870" w:rsidRPr="00827D34" w:rsidRDefault="00A02870" w:rsidP="00A02870">
      <w:pPr>
        <w:pStyle w:val="DATAAKTUdatauchwalenialubwydaniaaktu"/>
      </w:pPr>
      <w:r w:rsidRPr="00827D34">
        <w:t xml:space="preserve">z dnia </w:t>
      </w:r>
      <w:r>
        <w:t>1</w:t>
      </w:r>
      <w:r w:rsidR="00620C09">
        <w:t>1 </w:t>
      </w:r>
      <w:r>
        <w:t>września 201</w:t>
      </w:r>
      <w:r w:rsidR="00620C09">
        <w:t>5 </w:t>
      </w:r>
      <w:r>
        <w:t>r.</w:t>
      </w:r>
    </w:p>
    <w:p w:rsidR="00A02870" w:rsidRPr="00827D34" w:rsidRDefault="00A02870" w:rsidP="00620C09">
      <w:pPr>
        <w:pStyle w:val="TYTUAKTUprzedmiotregulacjiustawylubrozporzdzenia"/>
      </w:pPr>
      <w:r w:rsidRPr="00827D34">
        <w:t>o zmianie ustawy</w:t>
      </w:r>
      <w:r w:rsidR="00620C09" w:rsidRPr="00827D34">
        <w:t xml:space="preserve"> o</w:t>
      </w:r>
      <w:r w:rsidR="00620C09">
        <w:t> </w:t>
      </w:r>
      <w:r w:rsidRPr="00827D34">
        <w:t>wyrobach medycznych oraz niektórych innych ustaw</w:t>
      </w:r>
      <w:r w:rsidRPr="00827D34">
        <w:rPr>
          <w:rStyle w:val="IGPindeksgrnyipogrubienie"/>
        </w:rPr>
        <w:footnoteReference w:id="1"/>
      </w:r>
      <w:r w:rsidRPr="00827D34">
        <w:rPr>
          <w:rStyle w:val="IGPindeksgrnyipogrubienie"/>
        </w:rPr>
        <w:t xml:space="preserve">), </w:t>
      </w:r>
      <w:r w:rsidRPr="00827D34">
        <w:rPr>
          <w:rStyle w:val="IGPindeksgrnyipogrubienie"/>
        </w:rPr>
        <w:footnoteReference w:id="2"/>
      </w:r>
      <w:r w:rsidRPr="00827D34">
        <w:rPr>
          <w:rStyle w:val="IGPindeksgrnyipogrubienie"/>
        </w:rPr>
        <w:t>)</w:t>
      </w:r>
    </w:p>
    <w:p w:rsidR="00A02870" w:rsidRPr="00A02870" w:rsidRDefault="00A02870" w:rsidP="00620C09">
      <w:pPr>
        <w:pStyle w:val="ARTartustawynprozporzdzenia"/>
        <w:keepNext/>
      </w:pPr>
      <w:r w:rsidRPr="00620C09">
        <w:rPr>
          <w:rStyle w:val="Ppogrubienie"/>
        </w:rPr>
        <w:t>Art. 1.</w:t>
      </w:r>
      <w:r w:rsidR="00620C09">
        <w:t> </w:t>
      </w:r>
      <w:r w:rsidR="00620C09" w:rsidRPr="00A02870">
        <w:t>W</w:t>
      </w:r>
      <w:r w:rsidR="00620C09">
        <w:t> </w:t>
      </w:r>
      <w:r w:rsidRPr="00A02870">
        <w:t>ustawie</w:t>
      </w:r>
      <w:r w:rsidR="00620C09" w:rsidRPr="00A02870">
        <w:t xml:space="preserve"> z</w:t>
      </w:r>
      <w:r w:rsidR="00620C09">
        <w:t> </w:t>
      </w:r>
      <w:r w:rsidRPr="00A02870">
        <w:t>dnia 2</w:t>
      </w:r>
      <w:r w:rsidR="00620C09" w:rsidRPr="00A02870">
        <w:t>0</w:t>
      </w:r>
      <w:r w:rsidR="00620C09">
        <w:t> </w:t>
      </w:r>
      <w:r w:rsidRPr="00A02870">
        <w:t>maja 201</w:t>
      </w:r>
      <w:r w:rsidR="00620C09" w:rsidRPr="00A02870">
        <w:t>0</w:t>
      </w:r>
      <w:r w:rsidR="00620C09">
        <w:t> </w:t>
      </w:r>
      <w:r w:rsidRPr="00A02870">
        <w:t>r.</w:t>
      </w:r>
      <w:r w:rsidR="00620C09" w:rsidRPr="00A02870">
        <w:t xml:space="preserve"> o</w:t>
      </w:r>
      <w:r w:rsidR="00620C09">
        <w:t> </w:t>
      </w:r>
      <w:r w:rsidRPr="00A02870">
        <w:t>wyrobach medycznych (</w:t>
      </w:r>
      <w:r w:rsidR="00620C09">
        <w:t>Dz. U.</w:t>
      </w:r>
      <w:r w:rsidR="00620C09" w:rsidRPr="00A02870">
        <w:t xml:space="preserve"> z</w:t>
      </w:r>
      <w:r w:rsidR="00620C09">
        <w:t> </w:t>
      </w:r>
      <w:r w:rsidRPr="00A02870">
        <w:t>201</w:t>
      </w:r>
      <w:r w:rsidR="00620C09" w:rsidRPr="00A02870">
        <w:t>5</w:t>
      </w:r>
      <w:r w:rsidR="00620C09">
        <w:t> </w:t>
      </w:r>
      <w:r w:rsidRPr="00A02870">
        <w:t>r.</w:t>
      </w:r>
      <w:r w:rsidR="00620C09">
        <w:t xml:space="preserve"> poz. </w:t>
      </w:r>
      <w:r w:rsidRPr="00A02870">
        <w:t>876) wprowadza się nast</w:t>
      </w:r>
      <w:r w:rsidRPr="00A02870">
        <w:t>ę</w:t>
      </w:r>
      <w:r w:rsidRPr="00A02870">
        <w:t>pujące zmiany:</w:t>
      </w:r>
    </w:p>
    <w:p w:rsidR="00A02870" w:rsidRDefault="00A02870" w:rsidP="00620C09">
      <w:pPr>
        <w:pStyle w:val="PKTpunkt"/>
        <w:keepNext/>
      </w:pPr>
      <w:r w:rsidRPr="00827D34">
        <w:t>1)</w:t>
      </w:r>
      <w:r w:rsidRPr="00827D34">
        <w:tab/>
      </w:r>
      <w:r>
        <w:t>w tytule ustawy:</w:t>
      </w:r>
    </w:p>
    <w:p w:rsidR="00A02870" w:rsidRDefault="00A02870" w:rsidP="00A02870">
      <w:pPr>
        <w:pStyle w:val="LITlitera"/>
      </w:pPr>
      <w:r>
        <w:t>a)</w:t>
      </w:r>
      <w:r w:rsidR="00620C09">
        <w:tab/>
      </w:r>
      <w:r w:rsidR="00620C09" w:rsidRPr="00827D34">
        <w:t>w</w:t>
      </w:r>
      <w:r w:rsidR="00620C09">
        <w:t> </w:t>
      </w:r>
      <w:r w:rsidRPr="00827D34">
        <w:t>odnośniku</w:t>
      </w:r>
      <w:r w:rsidR="00620C09">
        <w:t xml:space="preserve"> nr </w:t>
      </w:r>
      <w:r w:rsidRPr="00827D34">
        <w:t>1</w:t>
      </w:r>
      <w:r w:rsidR="00EF22E6">
        <w:t xml:space="preserve"> </w:t>
      </w:r>
      <w:r w:rsidRPr="00827D34">
        <w:t>uchyla</w:t>
      </w:r>
      <w:r w:rsidRPr="00A95EAF">
        <w:rPr>
          <w:rStyle w:val="IGindeksgrny"/>
        </w:rPr>
        <w:t xml:space="preserve"> </w:t>
      </w:r>
      <w:r w:rsidRPr="00827D34">
        <w:t>się</w:t>
      </w:r>
      <w:r w:rsidR="00620C09">
        <w:t xml:space="preserve"> pkt </w:t>
      </w:r>
      <w:r w:rsidRPr="00827D34">
        <w:t>7</w:t>
      </w:r>
      <w:r>
        <w:t>,</w:t>
      </w:r>
    </w:p>
    <w:p w:rsidR="00A02870" w:rsidRPr="00827D34" w:rsidRDefault="00A02870" w:rsidP="00A02870">
      <w:pPr>
        <w:pStyle w:val="LITlitera"/>
      </w:pPr>
      <w:r>
        <w:t>b)</w:t>
      </w:r>
      <w:r w:rsidR="00620C09">
        <w:tab/>
      </w:r>
      <w:r w:rsidRPr="00827D34">
        <w:t>dodaje się odnośnik</w:t>
      </w:r>
      <w:r w:rsidR="00620C09">
        <w:t xml:space="preserve"> nr </w:t>
      </w:r>
      <w:r w:rsidR="00620C09" w:rsidRPr="00827D34">
        <w:t>2</w:t>
      </w:r>
      <w:r w:rsidR="00620C09">
        <w:t xml:space="preserve"> w </w:t>
      </w:r>
      <w:r w:rsidRPr="00827D34">
        <w:t>brzmieniu:</w:t>
      </w:r>
    </w:p>
    <w:p w:rsidR="00A02870" w:rsidRPr="00827D34" w:rsidRDefault="00620C09" w:rsidP="00620C09">
      <w:pPr>
        <w:pStyle w:val="ZLITODNONIKAzmlitodnonikaartykuempunktem"/>
      </w:pPr>
      <w:r>
        <w:t>„</w:t>
      </w:r>
      <w:r w:rsidR="00A02870" w:rsidRPr="00827D34">
        <w:rPr>
          <w:rStyle w:val="IGindeksgrny"/>
        </w:rPr>
        <w:t>2)</w:t>
      </w:r>
      <w:r w:rsidR="00A02870" w:rsidRPr="00827D34">
        <w:tab/>
        <w:t>Ustawa służy wykonaniu:</w:t>
      </w:r>
    </w:p>
    <w:p w:rsidR="00A02870" w:rsidRPr="00827D34" w:rsidRDefault="00A02870" w:rsidP="00620C09">
      <w:pPr>
        <w:pStyle w:val="ZLITwPKTwODNONIKUzmlitwpktwzmienianymodnonikuartykuempunktem"/>
      </w:pPr>
      <w:r w:rsidRPr="00827D34">
        <w:t>1)</w:t>
      </w:r>
      <w:r w:rsidRPr="00827D34">
        <w:tab/>
        <w:t>decyzji Komisji</w:t>
      </w:r>
      <w:r w:rsidR="00620C09">
        <w:t xml:space="preserve"> nr </w:t>
      </w:r>
      <w:r w:rsidRPr="00827D34" w:rsidDel="00766050">
        <w:t>2010/227/UE</w:t>
      </w:r>
      <w:r w:rsidR="00620C09" w:rsidRPr="00827D34" w:rsidDel="00766050">
        <w:t xml:space="preserve"> </w:t>
      </w:r>
      <w:r w:rsidR="00620C09" w:rsidRPr="00827D34">
        <w:t>z</w:t>
      </w:r>
      <w:r w:rsidR="00620C09">
        <w:t> </w:t>
      </w:r>
      <w:r w:rsidRPr="00827D34">
        <w:t>dnia 1</w:t>
      </w:r>
      <w:r w:rsidR="00620C09" w:rsidRPr="00827D34">
        <w:t>9</w:t>
      </w:r>
      <w:r w:rsidR="00620C09">
        <w:t> </w:t>
      </w:r>
      <w:r w:rsidRPr="00827D34">
        <w:t>kwietnia 201</w:t>
      </w:r>
      <w:r w:rsidR="00620C09" w:rsidRPr="00827D34">
        <w:t>0</w:t>
      </w:r>
      <w:r w:rsidR="00620C09">
        <w:t> </w:t>
      </w:r>
      <w:r w:rsidRPr="00827D34">
        <w:t>r.</w:t>
      </w:r>
      <w:r w:rsidR="00620C09" w:rsidRPr="00827D34">
        <w:t xml:space="preserve"> w</w:t>
      </w:r>
      <w:r w:rsidR="00620C09">
        <w:t> </w:t>
      </w:r>
      <w:r w:rsidRPr="00827D34">
        <w:t>sprawie europejskiej bazy danych</w:t>
      </w:r>
      <w:r w:rsidR="00620C09" w:rsidRPr="00827D34">
        <w:t xml:space="preserve"> o</w:t>
      </w:r>
      <w:r w:rsidR="00620C09">
        <w:t> </w:t>
      </w:r>
      <w:r w:rsidRPr="00827D34">
        <w:t>wyrobach medycznych (</w:t>
      </w:r>
      <w:proofErr w:type="spellStart"/>
      <w:r w:rsidRPr="00827D34">
        <w:t>Eudamed</w:t>
      </w:r>
      <w:proofErr w:type="spellEnd"/>
      <w:r w:rsidRPr="00827D34">
        <w:t>) (Dz. Urz. UE L 10</w:t>
      </w:r>
      <w:r w:rsidR="00620C09" w:rsidRPr="00827D34">
        <w:t>2</w:t>
      </w:r>
      <w:r w:rsidR="00620C09">
        <w:t> </w:t>
      </w:r>
      <w:r w:rsidR="00620C09" w:rsidRPr="00827D34">
        <w:t>z</w:t>
      </w:r>
      <w:r w:rsidR="00620C09">
        <w:t> </w:t>
      </w:r>
      <w:r w:rsidRPr="00827D34">
        <w:t>23.04.2010, str. 45);</w:t>
      </w:r>
    </w:p>
    <w:p w:rsidR="00A02870" w:rsidRPr="00827D34" w:rsidRDefault="00A02870" w:rsidP="00620C09">
      <w:pPr>
        <w:pStyle w:val="ZLITwPKTwODNONIKUzmlitwpktwzmienianymodnonikuartykuempunktem"/>
      </w:pPr>
      <w:r w:rsidRPr="00827D34">
        <w:t>2)</w:t>
      </w:r>
      <w:r w:rsidRPr="00827D34">
        <w:tab/>
        <w:t>rozporządzenia Komisji (UE)</w:t>
      </w:r>
      <w:r w:rsidR="00620C09">
        <w:t xml:space="preserve"> nr </w:t>
      </w:r>
      <w:r w:rsidRPr="00827D34">
        <w:t>722/201</w:t>
      </w:r>
      <w:r w:rsidR="00620C09" w:rsidRPr="00827D34">
        <w:t>2</w:t>
      </w:r>
      <w:r w:rsidR="00620C09">
        <w:t> </w:t>
      </w:r>
      <w:r w:rsidR="00620C09" w:rsidRPr="00827D34">
        <w:t>z</w:t>
      </w:r>
      <w:r w:rsidR="00620C09">
        <w:t> </w:t>
      </w:r>
      <w:r w:rsidRPr="00827D34">
        <w:t xml:space="preserve">dnia </w:t>
      </w:r>
      <w:r w:rsidR="00620C09" w:rsidRPr="00827D34">
        <w:t>8</w:t>
      </w:r>
      <w:r w:rsidR="00620C09">
        <w:t> </w:t>
      </w:r>
      <w:r w:rsidRPr="00827D34">
        <w:t>sierpnia 201</w:t>
      </w:r>
      <w:r w:rsidR="00620C09" w:rsidRPr="00827D34">
        <w:t>2</w:t>
      </w:r>
      <w:r w:rsidR="00620C09">
        <w:t> </w:t>
      </w:r>
      <w:r w:rsidRPr="00827D34">
        <w:t>r. dotyczącego szczególnych wymagań odnoszących się do wymagań ustanowionych</w:t>
      </w:r>
      <w:r w:rsidR="00620C09" w:rsidRPr="00827D34">
        <w:t xml:space="preserve"> w</w:t>
      </w:r>
      <w:r w:rsidR="00620C09">
        <w:t> </w:t>
      </w:r>
      <w:r w:rsidRPr="00827D34">
        <w:t>dyrektywach Rady 90/385/EWG</w:t>
      </w:r>
      <w:r w:rsidR="00620C09" w:rsidRPr="00827D34">
        <w:t xml:space="preserve"> i</w:t>
      </w:r>
      <w:r w:rsidR="00620C09">
        <w:t> </w:t>
      </w:r>
      <w:r w:rsidRPr="00827D34">
        <w:t>93/42/EWG dla a</w:t>
      </w:r>
      <w:r w:rsidRPr="00827D34">
        <w:t>k</w:t>
      </w:r>
      <w:r w:rsidRPr="00827D34">
        <w:t>tywnych wyrobów medycznych do implantacji oraz wyrobów medycznych produkowanych</w:t>
      </w:r>
      <w:r w:rsidR="00620C09" w:rsidRPr="00827D34">
        <w:t xml:space="preserve"> z</w:t>
      </w:r>
      <w:r w:rsidR="00620C09">
        <w:t> </w:t>
      </w:r>
      <w:r w:rsidRPr="00827D34">
        <w:t>wykorzystaniem tkanek pochodzenia zwierzęcego (Dz. Urz. UE L 21</w:t>
      </w:r>
      <w:r w:rsidR="00620C09" w:rsidRPr="00827D34">
        <w:t>2</w:t>
      </w:r>
      <w:r w:rsidR="00620C09">
        <w:t> </w:t>
      </w:r>
      <w:r w:rsidR="00620C09" w:rsidRPr="00827D34">
        <w:t>z</w:t>
      </w:r>
      <w:r w:rsidR="00620C09">
        <w:t> </w:t>
      </w:r>
      <w:r w:rsidRPr="00827D34">
        <w:t>09.08.2012, str. 3);</w:t>
      </w:r>
    </w:p>
    <w:p w:rsidR="00A02870" w:rsidRPr="00827D34" w:rsidRDefault="00A02870" w:rsidP="00620C09">
      <w:pPr>
        <w:pStyle w:val="ZLITwPKTwODNONIKUzmlitwpktwzmienianymodnonikuartykuempunktem"/>
      </w:pPr>
      <w:r w:rsidRPr="00827D34">
        <w:t>3)</w:t>
      </w:r>
      <w:r w:rsidRPr="00827D34">
        <w:tab/>
        <w:t>rozporządzenia wykonawczego Komisji (UE)</w:t>
      </w:r>
      <w:r w:rsidR="00620C09">
        <w:t xml:space="preserve"> nr </w:t>
      </w:r>
      <w:r w:rsidRPr="00827D34">
        <w:t>920/201</w:t>
      </w:r>
      <w:r w:rsidR="00620C09" w:rsidRPr="00827D34">
        <w:t>3</w:t>
      </w:r>
      <w:r w:rsidR="00620C09">
        <w:t> </w:t>
      </w:r>
      <w:r w:rsidR="00620C09" w:rsidRPr="00827D34">
        <w:t>z</w:t>
      </w:r>
      <w:r w:rsidR="00620C09">
        <w:t> </w:t>
      </w:r>
      <w:r w:rsidRPr="00827D34">
        <w:t>dnia 2</w:t>
      </w:r>
      <w:r w:rsidR="00620C09" w:rsidRPr="00827D34">
        <w:t>4</w:t>
      </w:r>
      <w:r w:rsidR="00620C09">
        <w:t> </w:t>
      </w:r>
      <w:r w:rsidRPr="00827D34">
        <w:t>września 201</w:t>
      </w:r>
      <w:r w:rsidR="00620C09" w:rsidRPr="00827D34">
        <w:t>3</w:t>
      </w:r>
      <w:r w:rsidR="00620C09">
        <w:t> </w:t>
      </w:r>
      <w:r w:rsidRPr="00827D34">
        <w:t>r.</w:t>
      </w:r>
      <w:r w:rsidR="00620C09" w:rsidRPr="00827D34">
        <w:t xml:space="preserve"> w</w:t>
      </w:r>
      <w:r w:rsidR="00620C09">
        <w:t> </w:t>
      </w:r>
      <w:r w:rsidRPr="00827D34">
        <w:t>sprawie wyzn</w:t>
      </w:r>
      <w:r w:rsidRPr="00827D34">
        <w:t>a</w:t>
      </w:r>
      <w:r w:rsidRPr="00827D34">
        <w:t>czania</w:t>
      </w:r>
      <w:r w:rsidR="00620C09" w:rsidRPr="00827D34">
        <w:t xml:space="preserve"> i</w:t>
      </w:r>
      <w:r w:rsidR="00620C09">
        <w:t> </w:t>
      </w:r>
      <w:r w:rsidRPr="00827D34">
        <w:t>nadzorowania jednostek notyfikowanych na podstawie dyrektywy Rady 90/385/EWG dotyczącej wyrobów medycznych aktywnego osadzania oraz dyrektywy Rady 93/42/EWG dotyczącej wyrobów m</w:t>
      </w:r>
      <w:r w:rsidRPr="00827D34">
        <w:t>e</w:t>
      </w:r>
      <w:r w:rsidRPr="00827D34">
        <w:t>dycznych (Dz. Urz. UE L 25</w:t>
      </w:r>
      <w:r w:rsidR="00620C09" w:rsidRPr="00827D34">
        <w:t>3</w:t>
      </w:r>
      <w:r w:rsidR="00620C09">
        <w:t> </w:t>
      </w:r>
      <w:r w:rsidR="00620C09" w:rsidRPr="00827D34">
        <w:t>z</w:t>
      </w:r>
      <w:r w:rsidR="00620C09">
        <w:t> </w:t>
      </w:r>
      <w:r w:rsidRPr="00827D34">
        <w:t>25.09.2013, str. 8).</w:t>
      </w:r>
      <w:r w:rsidR="00620C09">
        <w:t>”</w:t>
      </w:r>
      <w:r w:rsidRPr="00827D34">
        <w:t>;</w:t>
      </w:r>
    </w:p>
    <w:p w:rsidR="00A02870" w:rsidRPr="00A02870" w:rsidRDefault="00A02870" w:rsidP="00620C09">
      <w:pPr>
        <w:pStyle w:val="PKTpunkt"/>
        <w:keepNext/>
      </w:pPr>
      <w:r>
        <w:t>2</w:t>
      </w:r>
      <w:r w:rsidRPr="00A02870">
        <w:t>)</w:t>
      </w:r>
      <w:r w:rsidRPr="00A02870">
        <w:tab/>
        <w:t>w</w:t>
      </w:r>
      <w:r w:rsidR="00620C09">
        <w:t xml:space="preserve"> art. </w:t>
      </w:r>
      <w:r w:rsidRPr="00A02870">
        <w:t>2:</w:t>
      </w:r>
    </w:p>
    <w:p w:rsidR="00A02870" w:rsidRPr="00A02870" w:rsidRDefault="00A02870" w:rsidP="00620C09">
      <w:pPr>
        <w:pStyle w:val="LITlitera"/>
        <w:keepNext/>
      </w:pPr>
      <w:r w:rsidRPr="00827D34">
        <w:t>a)</w:t>
      </w:r>
      <w:r w:rsidRPr="00827D34">
        <w:tab/>
        <w:t>w</w:t>
      </w:r>
      <w:r w:rsidR="00620C09">
        <w:t xml:space="preserve"> ust. </w:t>
      </w:r>
      <w:r w:rsidRPr="00827D34">
        <w:t>1:</w:t>
      </w:r>
    </w:p>
    <w:p w:rsidR="00A02870" w:rsidRPr="00A02870" w:rsidRDefault="00A02870" w:rsidP="00620C09">
      <w:pPr>
        <w:pStyle w:val="TIRtiret"/>
        <w:keepNext/>
      </w:pPr>
      <w:r w:rsidRPr="00827D34">
        <w:t>–</w:t>
      </w:r>
      <w:r w:rsidRPr="00827D34">
        <w:tab/>
        <w:t>w</w:t>
      </w:r>
      <w:r w:rsidR="00620C09">
        <w:t xml:space="preserve"> pkt </w:t>
      </w:r>
      <w:r w:rsidR="00620C09" w:rsidRPr="00827D34">
        <w:t>9</w:t>
      </w:r>
      <w:r w:rsidR="00620C09">
        <w:t xml:space="preserve"> w lit. </w:t>
      </w:r>
      <w:r w:rsidRPr="00827D34">
        <w:t>b wprowadzenie do wyliczenia otrzymuje brzmienie:</w:t>
      </w:r>
      <w:r w:rsidR="00620C09">
        <w:t xml:space="preserve"> </w:t>
      </w:r>
    </w:p>
    <w:p w:rsidR="00A02870" w:rsidRPr="00827D34" w:rsidRDefault="00620C09" w:rsidP="00A02870">
      <w:pPr>
        <w:pStyle w:val="ZTIRFRAGMzmnpwprdowyliczeniatiret"/>
      </w:pPr>
      <w:r>
        <w:t>„</w:t>
      </w:r>
      <w:r w:rsidR="00A02870" w:rsidRPr="00827D34">
        <w:t>poważnego pogorszenia stanu zdrowia:</w:t>
      </w:r>
      <w:r>
        <w:t>”</w:t>
      </w:r>
      <w:r w:rsidR="00A02870" w:rsidRPr="00827D34">
        <w:t>,</w:t>
      </w:r>
    </w:p>
    <w:p w:rsidR="00A02870" w:rsidRPr="00A02870" w:rsidRDefault="00A02870" w:rsidP="00620C09">
      <w:pPr>
        <w:pStyle w:val="TIRtiret"/>
        <w:keepNext/>
      </w:pPr>
      <w:r w:rsidRPr="00827D34">
        <w:lastRenderedPageBreak/>
        <w:t>–</w:t>
      </w:r>
      <w:r w:rsidRPr="00827D34">
        <w:tab/>
        <w:t>pkt 1</w:t>
      </w:r>
      <w:r w:rsidR="00620C09" w:rsidRPr="00827D34">
        <w:t>2</w:t>
      </w:r>
      <w:r w:rsidR="00620C09">
        <w:t> </w:t>
      </w:r>
      <w:r w:rsidRPr="00827D34">
        <w:t>otrzymuje brzmienie:</w:t>
      </w:r>
    </w:p>
    <w:p w:rsidR="00A02870" w:rsidRPr="00827D34" w:rsidRDefault="00620C09" w:rsidP="00A02870">
      <w:pPr>
        <w:pStyle w:val="ZTIRPKTzmpkttiret"/>
      </w:pPr>
      <w:r>
        <w:t>„</w:t>
      </w:r>
      <w:r w:rsidR="00A02870" w:rsidRPr="00827D34">
        <w:t>12)</w:t>
      </w:r>
      <w:r w:rsidR="00A02870" w:rsidRPr="00827D34">
        <w:tab/>
        <w:t xml:space="preserve">dystrybutor – </w:t>
      </w:r>
      <w:r w:rsidR="00A02870" w:rsidRPr="00604A39">
        <w:t>podmiot, mający miejsce zamieszkania lub siedzibę</w:t>
      </w:r>
      <w:r w:rsidRPr="00604A39">
        <w:t xml:space="preserve"> w</w:t>
      </w:r>
      <w:r>
        <w:t> </w:t>
      </w:r>
      <w:r w:rsidR="00A02870" w:rsidRPr="00604A39">
        <w:t>państwie członkowskim, który d</w:t>
      </w:r>
      <w:r w:rsidR="00A02870" w:rsidRPr="00604A39">
        <w:t>o</w:t>
      </w:r>
      <w:r w:rsidR="00A02870" w:rsidRPr="00604A39">
        <w:t>starcza lub udostępnia wyrób na rynku</w:t>
      </w:r>
      <w:r w:rsidRPr="00604A39">
        <w:t xml:space="preserve"> i</w:t>
      </w:r>
      <w:r>
        <w:t> </w:t>
      </w:r>
      <w:r w:rsidR="00A02870" w:rsidRPr="00604A39">
        <w:t>który nie jest wytwórcą ani importerem; za dystrybutora uważa się także świadczeniodawcę, który sprowadza na terytorium Rzeczypospolitej Polskiej</w:t>
      </w:r>
      <w:r w:rsidRPr="00604A39">
        <w:t xml:space="preserve"> z</w:t>
      </w:r>
      <w:r>
        <w:t> </w:t>
      </w:r>
      <w:r w:rsidR="00A02870" w:rsidRPr="00604A39">
        <w:t>terytorium i</w:t>
      </w:r>
      <w:r w:rsidR="00A02870" w:rsidRPr="00604A39">
        <w:t>n</w:t>
      </w:r>
      <w:r w:rsidR="00A02870" w:rsidRPr="00604A39">
        <w:t xml:space="preserve">nego państwa członkowskiego wyrób przeznaczony do udzielania </w:t>
      </w:r>
      <w:r w:rsidR="00A02870" w:rsidRPr="00604A39">
        <w:rPr>
          <w:rFonts w:hint="eastAsia"/>
        </w:rPr>
        <w:t>świadczeń</w:t>
      </w:r>
      <w:r w:rsidR="00A02870" w:rsidRPr="00604A39">
        <w:t xml:space="preserve"> zdrowotnych przez tego świadczeniodawcę;</w:t>
      </w:r>
      <w:r>
        <w:t>”</w:t>
      </w:r>
      <w:r w:rsidR="00A02870" w:rsidRPr="00827D34">
        <w:t>,</w:t>
      </w:r>
    </w:p>
    <w:p w:rsidR="00A02870" w:rsidRPr="00A02870" w:rsidRDefault="00A02870" w:rsidP="00620C09">
      <w:pPr>
        <w:pStyle w:val="TIRtiret"/>
        <w:keepNext/>
      </w:pPr>
      <w:r w:rsidRPr="00827D34">
        <w:t>–</w:t>
      </w:r>
      <w:r w:rsidRPr="00827D34">
        <w:tab/>
        <w:t>pkt 1</w:t>
      </w:r>
      <w:r w:rsidR="00620C09" w:rsidRPr="00827D34">
        <w:t>6</w:t>
      </w:r>
      <w:r w:rsidR="00620C09">
        <w:t> </w:t>
      </w:r>
      <w:r w:rsidRPr="00827D34">
        <w:t>otrzymuje brzmienie:</w:t>
      </w:r>
    </w:p>
    <w:p w:rsidR="00A02870" w:rsidRPr="00827D34" w:rsidRDefault="00620C09" w:rsidP="00A02870">
      <w:pPr>
        <w:pStyle w:val="ZTIRPKTzmpkttiret"/>
      </w:pPr>
      <w:r>
        <w:t>„</w:t>
      </w:r>
      <w:r w:rsidR="00A02870" w:rsidRPr="00827D34">
        <w:t>16)</w:t>
      </w:r>
      <w:r w:rsidR="00A02870" w:rsidRPr="00827D34">
        <w:tab/>
        <w:t>jednostka notyfikowana – jednostkę oceniającą zgodność, która została notyfikowana przez państwo członkowskie zgodnie</w:t>
      </w:r>
      <w:r w:rsidRPr="00827D34">
        <w:t xml:space="preserve"> z</w:t>
      </w:r>
      <w:r>
        <w:t> art. </w:t>
      </w:r>
      <w:r w:rsidR="00A02870" w:rsidRPr="00827D34">
        <w:t>1</w:t>
      </w:r>
      <w:r w:rsidRPr="00827D34">
        <w:t>1</w:t>
      </w:r>
      <w:r>
        <w:t> </w:t>
      </w:r>
      <w:r w:rsidR="00A02870" w:rsidRPr="00827D34">
        <w:t>dyrektywy Rady 90/385/EWG</w:t>
      </w:r>
      <w:r w:rsidRPr="00827D34">
        <w:t xml:space="preserve"> z</w:t>
      </w:r>
      <w:r>
        <w:t> </w:t>
      </w:r>
      <w:r w:rsidR="00A02870" w:rsidRPr="00827D34">
        <w:t>dnia 2</w:t>
      </w:r>
      <w:r w:rsidRPr="00827D34">
        <w:t>0</w:t>
      </w:r>
      <w:r>
        <w:t> </w:t>
      </w:r>
      <w:r w:rsidR="00A02870" w:rsidRPr="00827D34">
        <w:t>czerwca 199</w:t>
      </w:r>
      <w:r w:rsidRPr="00827D34">
        <w:t>0</w:t>
      </w:r>
      <w:r>
        <w:t> </w:t>
      </w:r>
      <w:r w:rsidR="00A02870" w:rsidRPr="00827D34">
        <w:t>r.</w:t>
      </w:r>
      <w:r w:rsidRPr="00827D34">
        <w:t xml:space="preserve"> w</w:t>
      </w:r>
      <w:r>
        <w:t> </w:t>
      </w:r>
      <w:r w:rsidR="00A02870" w:rsidRPr="00827D34">
        <w:t>sprawie zbliżenia ustawodawstw Państw Członkowskich odnoszących się do wyrobów medycznych aktywnego osadzania (Dz. Urz. WE L 18</w:t>
      </w:r>
      <w:r w:rsidRPr="00827D34">
        <w:t>9</w:t>
      </w:r>
      <w:r>
        <w:t> </w:t>
      </w:r>
      <w:r w:rsidRPr="00827D34">
        <w:t>z</w:t>
      </w:r>
      <w:r>
        <w:t> </w:t>
      </w:r>
      <w:r w:rsidR="00A02870" w:rsidRPr="00827D34">
        <w:t>20.07.1990, str. 17; Dz. Urz. UE Polskie wydanie specjalne, rozdz. 13,</w:t>
      </w:r>
      <w:r>
        <w:t xml:space="preserve"> t. </w:t>
      </w:r>
      <w:r w:rsidR="00A02870" w:rsidRPr="00827D34">
        <w:t>10, str. 154),</w:t>
      </w:r>
      <w:r>
        <w:t xml:space="preserve"> art. </w:t>
      </w:r>
      <w:r w:rsidR="00A02870" w:rsidRPr="00827D34">
        <w:t>1</w:t>
      </w:r>
      <w:r w:rsidRPr="00827D34">
        <w:t>6</w:t>
      </w:r>
      <w:r>
        <w:t> </w:t>
      </w:r>
      <w:r w:rsidR="00A02870" w:rsidRPr="00827D34">
        <w:t>dyrektywy Rady 93/42/EWG</w:t>
      </w:r>
      <w:r w:rsidRPr="00827D34">
        <w:t xml:space="preserve"> z</w:t>
      </w:r>
      <w:r>
        <w:t> </w:t>
      </w:r>
      <w:r w:rsidR="00A02870" w:rsidRPr="00827D34">
        <w:t>dnia 1</w:t>
      </w:r>
      <w:r w:rsidRPr="00827D34">
        <w:t>4</w:t>
      </w:r>
      <w:r>
        <w:t> </w:t>
      </w:r>
      <w:r w:rsidR="00A02870" w:rsidRPr="00827D34">
        <w:t>czerwca 199</w:t>
      </w:r>
      <w:r w:rsidRPr="00827D34">
        <w:t>3</w:t>
      </w:r>
      <w:r>
        <w:t> </w:t>
      </w:r>
      <w:r w:rsidR="00A02870" w:rsidRPr="00827D34">
        <w:t>r. dotyczącej wyrobów medycznych (Dz. Urz. WE L 16</w:t>
      </w:r>
      <w:r w:rsidRPr="00827D34">
        <w:t>9</w:t>
      </w:r>
      <w:r>
        <w:t> </w:t>
      </w:r>
      <w:r w:rsidRPr="00827D34">
        <w:t>z</w:t>
      </w:r>
      <w:r>
        <w:t> </w:t>
      </w:r>
      <w:r w:rsidR="00A02870" w:rsidRPr="00827D34">
        <w:t>12.07.1993, str. 1; Dz. Urz. UE Polskie wydanie specjalne, rozdz. 13,</w:t>
      </w:r>
      <w:r>
        <w:t xml:space="preserve"> t. </w:t>
      </w:r>
      <w:r w:rsidR="00A02870" w:rsidRPr="00827D34">
        <w:t>12, str. 82) lub</w:t>
      </w:r>
      <w:r>
        <w:t xml:space="preserve"> art. </w:t>
      </w:r>
      <w:r w:rsidR="00A02870" w:rsidRPr="00827D34">
        <w:t>1</w:t>
      </w:r>
      <w:r w:rsidRPr="00827D34">
        <w:t>5</w:t>
      </w:r>
      <w:r>
        <w:t> </w:t>
      </w:r>
      <w:r w:rsidR="00A02870" w:rsidRPr="00827D34">
        <w:t>dyrektywy 98/79/WE Parlamentu Europejskiego</w:t>
      </w:r>
      <w:r w:rsidRPr="00827D34">
        <w:t xml:space="preserve"> i</w:t>
      </w:r>
      <w:r>
        <w:t> </w:t>
      </w:r>
      <w:r w:rsidR="00A02870" w:rsidRPr="00827D34">
        <w:t>Rady</w:t>
      </w:r>
      <w:r w:rsidRPr="00827D34">
        <w:t xml:space="preserve"> z</w:t>
      </w:r>
      <w:r>
        <w:t> </w:t>
      </w:r>
      <w:r w:rsidR="00A02870" w:rsidRPr="00827D34">
        <w:t>dnia 27 października 199</w:t>
      </w:r>
      <w:r w:rsidRPr="00827D34">
        <w:t>8</w:t>
      </w:r>
      <w:r>
        <w:t> </w:t>
      </w:r>
      <w:r w:rsidR="00A02870" w:rsidRPr="00827D34">
        <w:t>r.</w:t>
      </w:r>
      <w:r w:rsidRPr="00827D34">
        <w:t xml:space="preserve"> w</w:t>
      </w:r>
      <w:r>
        <w:t> </w:t>
      </w:r>
      <w:r w:rsidR="00A02870" w:rsidRPr="00827D34">
        <w:t>sprawie wyrobów medycznych używanych do diagnozy in vitro (Dz. Urz. WE L 33</w:t>
      </w:r>
      <w:r w:rsidRPr="00827D34">
        <w:t>1</w:t>
      </w:r>
      <w:r>
        <w:t> </w:t>
      </w:r>
      <w:r w:rsidRPr="00827D34">
        <w:t>z</w:t>
      </w:r>
      <w:r>
        <w:t> </w:t>
      </w:r>
      <w:r w:rsidR="00A02870" w:rsidRPr="00827D34">
        <w:t>07.12.1998, str. 1; Dz. Urz. UE Polskie wydanie specjalne, rozdz. 13,</w:t>
      </w:r>
      <w:r>
        <w:t xml:space="preserve"> t. </w:t>
      </w:r>
      <w:r w:rsidR="00A02870" w:rsidRPr="00827D34">
        <w:t>21, str. 319);</w:t>
      </w:r>
      <w:r>
        <w:t>”</w:t>
      </w:r>
      <w:r w:rsidR="00A02870" w:rsidRPr="00827D34">
        <w:t>,</w:t>
      </w:r>
    </w:p>
    <w:p w:rsidR="00A02870" w:rsidRPr="00A02870" w:rsidRDefault="00A02870" w:rsidP="00620C09">
      <w:pPr>
        <w:pStyle w:val="TIRtiret"/>
        <w:keepNext/>
      </w:pPr>
      <w:r w:rsidRPr="00827D34">
        <w:t>–</w:t>
      </w:r>
      <w:r w:rsidRPr="00827D34">
        <w:tab/>
        <w:t>pkt 2</w:t>
      </w:r>
      <w:r w:rsidR="00620C09" w:rsidRPr="00827D34">
        <w:t>0</w:t>
      </w:r>
      <w:r w:rsidR="00620C09">
        <w:t> </w:t>
      </w:r>
      <w:r w:rsidRPr="00827D34">
        <w:t>otrzymuje brzmienie:</w:t>
      </w:r>
    </w:p>
    <w:p w:rsidR="00A02870" w:rsidRPr="00827D34" w:rsidRDefault="00620C09" w:rsidP="00A02870">
      <w:pPr>
        <w:pStyle w:val="ZTIRPKTzmpkttiret"/>
      </w:pPr>
      <w:r>
        <w:t>„</w:t>
      </w:r>
      <w:r w:rsidR="00A02870" w:rsidRPr="00827D34">
        <w:t>20)</w:t>
      </w:r>
      <w:r w:rsidR="00A02870" w:rsidRPr="00827D34">
        <w:tab/>
        <w:t>notatka bezpieczeństwa – komunikat wydany</w:t>
      </w:r>
      <w:r w:rsidRPr="00827D34">
        <w:t xml:space="preserve"> w</w:t>
      </w:r>
      <w:r>
        <w:t> </w:t>
      </w:r>
      <w:r w:rsidR="00A02870" w:rsidRPr="00827D34">
        <w:t>związku</w:t>
      </w:r>
      <w:r w:rsidRPr="00827D34">
        <w:t xml:space="preserve"> z</w:t>
      </w:r>
      <w:r>
        <w:t> </w:t>
      </w:r>
      <w:r w:rsidR="00A02870" w:rsidRPr="00827D34">
        <w:t>zewnętrznymi działaniami korygującymi dotyczącymi bezpieczeństwa</w:t>
      </w:r>
      <w:r w:rsidRPr="00827D34">
        <w:t xml:space="preserve"> i</w:t>
      </w:r>
      <w:r>
        <w:t> </w:t>
      </w:r>
      <w:r w:rsidR="00A02870" w:rsidRPr="00827D34">
        <w:t>przesłany do odbiorców lub użytkowników wyrobów wprowadzonych do obrotu;</w:t>
      </w:r>
      <w:r>
        <w:t>”</w:t>
      </w:r>
      <w:r w:rsidR="00A02870" w:rsidRPr="00827D34">
        <w:t>,</w:t>
      </w:r>
    </w:p>
    <w:p w:rsidR="00A02870" w:rsidRPr="00A02870" w:rsidRDefault="00A02870" w:rsidP="00620C09">
      <w:pPr>
        <w:pStyle w:val="TIRtiret"/>
        <w:keepNext/>
      </w:pPr>
      <w:r w:rsidRPr="00827D34">
        <w:t>–</w:t>
      </w:r>
      <w:r w:rsidRPr="00827D34">
        <w:tab/>
        <w:t>pkt 2</w:t>
      </w:r>
      <w:r w:rsidR="00620C09" w:rsidRPr="00827D34">
        <w:t>8</w:t>
      </w:r>
      <w:r w:rsidR="00620C09">
        <w:t> </w:t>
      </w:r>
      <w:r w:rsidRPr="00827D34">
        <w:t>otrzymuje brzmienie:</w:t>
      </w:r>
    </w:p>
    <w:p w:rsidR="00A02870" w:rsidRPr="00827D34" w:rsidRDefault="00620C09" w:rsidP="00A02870">
      <w:pPr>
        <w:pStyle w:val="ZTIRPKTzmpkttiret"/>
      </w:pPr>
      <w:r>
        <w:t>„</w:t>
      </w:r>
      <w:r w:rsidR="00A02870" w:rsidRPr="00827D34">
        <w:t>28)</w:t>
      </w:r>
      <w:r w:rsidR="00A02870" w:rsidRPr="00827D34">
        <w:tab/>
        <w:t>sponsor – wytwórcę odpowiedzialnego za podjęcie, prowadzenie</w:t>
      </w:r>
      <w:r w:rsidRPr="00827D34">
        <w:t xml:space="preserve"> i</w:t>
      </w:r>
      <w:r>
        <w:t> </w:t>
      </w:r>
      <w:r w:rsidR="00A02870" w:rsidRPr="00827D34">
        <w:t>finansowanie badania klinicznego,</w:t>
      </w:r>
      <w:r w:rsidRPr="00827D34">
        <w:t xml:space="preserve"> a</w:t>
      </w:r>
      <w:r>
        <w:t> </w:t>
      </w:r>
      <w:r w:rsidRPr="00827D34">
        <w:t>w</w:t>
      </w:r>
      <w:r>
        <w:t> </w:t>
      </w:r>
      <w:r w:rsidR="00A02870" w:rsidRPr="00827D34">
        <w:t>przypadku wytwórcy niemającego miejsca zamieszkania lub siedziby</w:t>
      </w:r>
      <w:r w:rsidRPr="00827D34">
        <w:t xml:space="preserve"> w</w:t>
      </w:r>
      <w:r>
        <w:t> </w:t>
      </w:r>
      <w:r w:rsidR="00A02870" w:rsidRPr="00827D34">
        <w:t>państwie członkowskim – jego autoryzowanego przedstawiciela;</w:t>
      </w:r>
      <w:r>
        <w:t>”</w:t>
      </w:r>
      <w:r w:rsidR="00A02870" w:rsidRPr="00827D34">
        <w:t>,</w:t>
      </w:r>
    </w:p>
    <w:p w:rsidR="00A02870" w:rsidRPr="00A02870" w:rsidRDefault="00A02870" w:rsidP="00620C09">
      <w:pPr>
        <w:pStyle w:val="TIRtiret"/>
        <w:keepNext/>
      </w:pPr>
      <w:r w:rsidRPr="00827D34">
        <w:t>–</w:t>
      </w:r>
      <w:r w:rsidRPr="00827D34">
        <w:tab/>
        <w:t>po</w:t>
      </w:r>
      <w:r w:rsidR="00620C09">
        <w:t xml:space="preserve"> pkt </w:t>
      </w:r>
      <w:r w:rsidRPr="00827D34">
        <w:t>2</w:t>
      </w:r>
      <w:r w:rsidR="00620C09" w:rsidRPr="00827D34">
        <w:t>8</w:t>
      </w:r>
      <w:r w:rsidR="00620C09">
        <w:t> </w:t>
      </w:r>
      <w:r w:rsidRPr="00827D34">
        <w:t>dodaje się</w:t>
      </w:r>
      <w:r w:rsidR="00620C09">
        <w:t xml:space="preserve"> pkt </w:t>
      </w:r>
      <w:r w:rsidRPr="00827D34">
        <w:t>28a</w:t>
      </w:r>
      <w:r w:rsidR="00620C09" w:rsidRPr="00827D34">
        <w:t xml:space="preserve"> w</w:t>
      </w:r>
      <w:r w:rsidR="00620C09">
        <w:t> </w:t>
      </w:r>
      <w:r w:rsidRPr="00827D34">
        <w:t>brzmieniu:</w:t>
      </w:r>
    </w:p>
    <w:p w:rsidR="00A02870" w:rsidRPr="00827D34" w:rsidRDefault="00620C09" w:rsidP="00A02870">
      <w:pPr>
        <w:pStyle w:val="ZTIRPKTzmpkttiret"/>
      </w:pPr>
      <w:r>
        <w:t>„</w:t>
      </w:r>
      <w:r w:rsidR="00A02870" w:rsidRPr="00827D34">
        <w:t>28a)</w:t>
      </w:r>
      <w:r w:rsidR="00A02870" w:rsidRPr="00827D34">
        <w:tab/>
        <w:t>sprzedaż wysyłkowa wyrobów – umowę sprzedaży wyrobu zawartą</w:t>
      </w:r>
      <w:r w:rsidRPr="00827D34">
        <w:t xml:space="preserve"> z</w:t>
      </w:r>
      <w:r>
        <w:t> </w:t>
      </w:r>
      <w:r w:rsidR="00A02870" w:rsidRPr="00827D34">
        <w:t>konsumentem</w:t>
      </w:r>
      <w:r w:rsidRPr="00827D34">
        <w:t xml:space="preserve"> w</w:t>
      </w:r>
      <w:r>
        <w:t> </w:t>
      </w:r>
      <w:r w:rsidR="00A02870" w:rsidRPr="00827D34">
        <w:t>ramach zorgan</w:t>
      </w:r>
      <w:r w:rsidR="00A02870" w:rsidRPr="00827D34">
        <w:t>i</w:t>
      </w:r>
      <w:r w:rsidR="00A02870" w:rsidRPr="00827D34">
        <w:t>zowanego systemu zawierania umów na odległość, bez jednoczesnej fizycznej obecności stron,</w:t>
      </w:r>
      <w:r w:rsidRPr="00827D34">
        <w:t xml:space="preserve"> z</w:t>
      </w:r>
      <w:r>
        <w:t> </w:t>
      </w:r>
      <w:r w:rsidR="00A02870" w:rsidRPr="00827D34">
        <w:t>wyłącznym wykorzystaniem jednego lub większej liczby środków porozumiewania się na odległość do chwili zawarcia umowy włącznie;</w:t>
      </w:r>
      <w:r>
        <w:t>”</w:t>
      </w:r>
      <w:r w:rsidR="00A02870" w:rsidRPr="00827D34">
        <w:t>,</w:t>
      </w:r>
    </w:p>
    <w:p w:rsidR="00A02870" w:rsidRPr="00A02870" w:rsidRDefault="00A02870" w:rsidP="00620C09">
      <w:pPr>
        <w:pStyle w:val="TIRtiret"/>
        <w:keepNext/>
      </w:pPr>
      <w:r w:rsidRPr="00827D34">
        <w:t>–</w:t>
      </w:r>
      <w:r w:rsidRPr="00827D34">
        <w:tab/>
        <w:t>pkt 3</w:t>
      </w:r>
      <w:r w:rsidR="00620C09" w:rsidRPr="00827D34">
        <w:t>1</w:t>
      </w:r>
      <w:r w:rsidR="00620C09">
        <w:t> </w:t>
      </w:r>
      <w:r w:rsidRPr="00827D34">
        <w:t>otrzymuje brzmienie:</w:t>
      </w:r>
    </w:p>
    <w:p w:rsidR="00A02870" w:rsidRPr="00827D34" w:rsidRDefault="00620C09" w:rsidP="00A02870">
      <w:pPr>
        <w:pStyle w:val="ZTIRPKTzmpkttiret"/>
      </w:pPr>
      <w:r>
        <w:t>„</w:t>
      </w:r>
      <w:r w:rsidR="00A02870" w:rsidRPr="00827D34">
        <w:t>31)</w:t>
      </w:r>
      <w:r w:rsidR="00A02870" w:rsidRPr="00827D34">
        <w:tab/>
        <w:t>wprowadzenie do obrotu – udostępnienie za opłatą albo nieodpłatnie, po raz pierwszy, wyrobu innego niż wyrób do badań klinicznych</w:t>
      </w:r>
      <w:r w:rsidRPr="00827D34">
        <w:t xml:space="preserve"> i</w:t>
      </w:r>
      <w:r>
        <w:t> </w:t>
      </w:r>
      <w:r w:rsidR="00A02870" w:rsidRPr="00827D34">
        <w:t>wyrób do oceny działania,</w:t>
      </w:r>
      <w:r w:rsidRPr="00827D34">
        <w:t xml:space="preserve"> w</w:t>
      </w:r>
      <w:r>
        <w:t> </w:t>
      </w:r>
      <w:r w:rsidR="00A02870" w:rsidRPr="00827D34">
        <w:t>celu używania lub dystrybucji na teryt</w:t>
      </w:r>
      <w:r w:rsidR="00A02870" w:rsidRPr="00827D34">
        <w:t>o</w:t>
      </w:r>
      <w:r w:rsidR="00A02870" w:rsidRPr="00827D34">
        <w:t>rium państwa członkowskiego, niezależnie od tego, czy jest to wyrób fabrycznie nowy, czy całkowicie odtworzony;</w:t>
      </w:r>
      <w:r>
        <w:t>”</w:t>
      </w:r>
      <w:r w:rsidR="00A02870" w:rsidRPr="00827D34">
        <w:t>,</w:t>
      </w:r>
    </w:p>
    <w:p w:rsidR="00A02870" w:rsidRPr="00A02870" w:rsidRDefault="00A02870" w:rsidP="00620C09">
      <w:pPr>
        <w:pStyle w:val="TIRtiret"/>
        <w:keepNext/>
      </w:pPr>
      <w:r w:rsidRPr="00827D34">
        <w:t>–</w:t>
      </w:r>
      <w:r w:rsidRPr="00827D34">
        <w:tab/>
        <w:t>pkt 3</w:t>
      </w:r>
      <w:r w:rsidR="00620C09" w:rsidRPr="00827D34">
        <w:t>7</w:t>
      </w:r>
      <w:r w:rsidR="00620C09">
        <w:t> </w:t>
      </w:r>
      <w:r w:rsidRPr="00827D34">
        <w:t>otrzymuje brzmienie:</w:t>
      </w:r>
    </w:p>
    <w:p w:rsidR="00A02870" w:rsidRPr="00827D34" w:rsidRDefault="00620C09" w:rsidP="00A02870">
      <w:pPr>
        <w:pStyle w:val="ZTIRPKTzmpkttiret"/>
      </w:pPr>
      <w:r>
        <w:t>„</w:t>
      </w:r>
      <w:r w:rsidR="00A02870" w:rsidRPr="00827D34">
        <w:t>37)</w:t>
      </w:r>
      <w:r w:rsidR="00A02870" w:rsidRPr="00827D34">
        <w:tab/>
        <w:t>wyrób do samokontroli – wyrób medyczny do diagnostyki in vitro przeznaczony przez wytwórcę do używania</w:t>
      </w:r>
      <w:r w:rsidRPr="00827D34">
        <w:t xml:space="preserve"> w</w:t>
      </w:r>
      <w:r>
        <w:t> </w:t>
      </w:r>
      <w:r w:rsidR="00A02870" w:rsidRPr="00827D34">
        <w:t>warunkach domowych przez osobę niebędącą profesjonalnym użytkownikiem, która b</w:t>
      </w:r>
      <w:r w:rsidR="00A02870" w:rsidRPr="00827D34">
        <w:t>ę</w:t>
      </w:r>
      <w:r w:rsidR="00A02870" w:rsidRPr="00827D34">
        <w:t>dzie odnosiła wynik testu do osoby badanej;</w:t>
      </w:r>
      <w:r>
        <w:t>”</w:t>
      </w:r>
      <w:r w:rsidR="00A02870" w:rsidRPr="00827D34">
        <w:t>,</w:t>
      </w:r>
    </w:p>
    <w:p w:rsidR="00A02870" w:rsidRPr="00A02870" w:rsidRDefault="00A02870" w:rsidP="00620C09">
      <w:pPr>
        <w:pStyle w:val="TIRtiret"/>
        <w:keepNext/>
      </w:pPr>
      <w:r w:rsidRPr="00827D34">
        <w:t>–</w:t>
      </w:r>
      <w:r w:rsidRPr="00827D34">
        <w:tab/>
        <w:t>w</w:t>
      </w:r>
      <w:r w:rsidR="00620C09">
        <w:t xml:space="preserve"> pkt </w:t>
      </w:r>
      <w:r w:rsidRPr="00827D34">
        <w:t>3</w:t>
      </w:r>
      <w:r w:rsidR="00620C09" w:rsidRPr="00827D34">
        <w:t>8</w:t>
      </w:r>
      <w:r w:rsidR="00620C09">
        <w:t> </w:t>
      </w:r>
      <w:r w:rsidRPr="00827D34">
        <w:t>część wspólna otrzymuje brzmienie:</w:t>
      </w:r>
    </w:p>
    <w:p w:rsidR="00A02870" w:rsidRPr="00827D34" w:rsidRDefault="00620C09" w:rsidP="00A02870">
      <w:pPr>
        <w:pStyle w:val="ZTIRCZWSPTIRzmczciwsptirtiret"/>
      </w:pPr>
      <w:r>
        <w:t>„</w:t>
      </w:r>
      <w:r w:rsidR="00A02870" w:rsidRPr="00827D34">
        <w:t>–</w:t>
      </w:r>
      <w:r>
        <w:t> </w:t>
      </w:r>
      <w:r w:rsidR="00A02870" w:rsidRPr="00827D34">
        <w:t>który nie osiąga zasadniczego zamierzonego działania</w:t>
      </w:r>
      <w:r w:rsidRPr="00827D34">
        <w:t xml:space="preserve"> w</w:t>
      </w:r>
      <w:r>
        <w:t> </w:t>
      </w:r>
      <w:r w:rsidR="00A02870" w:rsidRPr="00827D34">
        <w:t>ciele lub na ciele ludzkim środkami farmakol</w:t>
      </w:r>
      <w:r w:rsidR="00A02870" w:rsidRPr="00827D34">
        <w:t>o</w:t>
      </w:r>
      <w:r w:rsidR="00A02870" w:rsidRPr="00827D34">
        <w:t>gicznymi, immunologicznymi lub metabolicznymi, lecz którego działanie może być wspomagane takimi środkami;</w:t>
      </w:r>
      <w:r>
        <w:t>”</w:t>
      </w:r>
      <w:r w:rsidR="00A02870" w:rsidRPr="00827D34">
        <w:t>,</w:t>
      </w:r>
    </w:p>
    <w:p w:rsidR="00A02870" w:rsidRPr="00A02870" w:rsidRDefault="00A02870" w:rsidP="00620C09">
      <w:pPr>
        <w:pStyle w:val="TIRtiret"/>
        <w:keepNext/>
      </w:pPr>
      <w:r w:rsidRPr="00827D34">
        <w:t>–</w:t>
      </w:r>
      <w:r w:rsidRPr="00827D34">
        <w:tab/>
        <w:t>pkt 4</w:t>
      </w:r>
      <w:r w:rsidR="00620C09" w:rsidRPr="00827D34">
        <w:t>6</w:t>
      </w:r>
      <w:r w:rsidR="00620C09">
        <w:t> </w:t>
      </w:r>
      <w:r w:rsidRPr="00827D34">
        <w:t>otrzymuje brzmienie:</w:t>
      </w:r>
    </w:p>
    <w:p w:rsidR="00A02870" w:rsidRPr="00827D34" w:rsidRDefault="00620C09" w:rsidP="00A02870">
      <w:pPr>
        <w:pStyle w:val="ZTIRPKTzmpkttiret"/>
      </w:pPr>
      <w:r>
        <w:t>„</w:t>
      </w:r>
      <w:r w:rsidR="00A02870" w:rsidRPr="00827D34">
        <w:t>46)</w:t>
      </w:r>
      <w:r w:rsidR="00A02870" w:rsidRPr="00827D34">
        <w:tab/>
        <w:t>zewnętrzne działania korygujące dotyczące bezpieczeństwa – działania podjęte</w:t>
      </w:r>
      <w:r w:rsidRPr="00827D34">
        <w:t xml:space="preserve"> w</w:t>
      </w:r>
      <w:r>
        <w:t> </w:t>
      </w:r>
      <w:r w:rsidR="00A02870" w:rsidRPr="00827D34">
        <w:t>celu minimalizacji, związanego</w:t>
      </w:r>
      <w:r w:rsidRPr="00827D34">
        <w:t xml:space="preserve"> z</w:t>
      </w:r>
      <w:r>
        <w:t> </w:t>
      </w:r>
      <w:r w:rsidR="00A02870" w:rsidRPr="00827D34">
        <w:t>wyrobem wprowadzonym do obrotu, ryzyka śmierci lub poważnego pogorszenia stanu zdrowia, obejmujące zwrot wyrobu dostawcy, modyfikowanie, wymianę lub niszczenie wyrobu, wyk</w:t>
      </w:r>
      <w:r w:rsidR="00A02870" w:rsidRPr="00827D34">
        <w:t>o</w:t>
      </w:r>
      <w:r w:rsidR="00A02870" w:rsidRPr="00827D34">
        <w:t>nywaną przez nabywcę modernizację wprowadzającą określoną modyfikację lub zmianę konstrukcji, zalecenie dotyczące używania wyrobu.</w:t>
      </w:r>
      <w:r>
        <w:t>”</w:t>
      </w:r>
      <w:r w:rsidR="00A02870" w:rsidRPr="00827D34">
        <w:t>,</w:t>
      </w:r>
    </w:p>
    <w:p w:rsidR="00A02870" w:rsidRPr="00A02870" w:rsidRDefault="00A02870" w:rsidP="00620C09">
      <w:pPr>
        <w:pStyle w:val="LITlitera"/>
        <w:keepNext/>
      </w:pPr>
      <w:r w:rsidRPr="00827D34">
        <w:t>b)</w:t>
      </w:r>
      <w:r w:rsidRPr="00827D34">
        <w:tab/>
        <w:t>dodaje się</w:t>
      </w:r>
      <w:r w:rsidR="00620C09">
        <w:t xml:space="preserve"> ust. </w:t>
      </w:r>
      <w:r w:rsidR="00620C09" w:rsidRPr="00827D34">
        <w:t>4</w:t>
      </w:r>
      <w:r w:rsidR="00620C09">
        <w:t xml:space="preserve"> w </w:t>
      </w:r>
      <w:r w:rsidRPr="00827D34">
        <w:t>brzmieniu:</w:t>
      </w:r>
    </w:p>
    <w:p w:rsidR="00A02870" w:rsidRPr="00827D34" w:rsidRDefault="00620C09" w:rsidP="00A02870">
      <w:pPr>
        <w:pStyle w:val="ZLITUSTzmustliter"/>
      </w:pPr>
      <w:r>
        <w:t>„</w:t>
      </w:r>
      <w:r w:rsidR="00A02870" w:rsidRPr="00827D34">
        <w:t>4.</w:t>
      </w:r>
      <w:r>
        <w:t> </w:t>
      </w:r>
      <w:r w:rsidR="00A02870" w:rsidRPr="00827D34">
        <w:t>Obowiązki importera lub dystrybutora, mających siedzibę na terytorium Rzeczypospolitej Polskiej, wynikające</w:t>
      </w:r>
      <w:r w:rsidRPr="00827D34">
        <w:t xml:space="preserve"> z</w:t>
      </w:r>
      <w:r>
        <w:t> </w:t>
      </w:r>
      <w:r w:rsidR="00A02870" w:rsidRPr="00827D34">
        <w:t>przepisów ustawy, stosuje się do przedsiębiorcy zagranicznego wykonującego działalność gosp</w:t>
      </w:r>
      <w:r w:rsidR="00A02870" w:rsidRPr="00827D34">
        <w:t>o</w:t>
      </w:r>
      <w:r w:rsidR="00A02870" w:rsidRPr="00827D34">
        <w:lastRenderedPageBreak/>
        <w:t>darczą na terytorium Rzeczypospolitej Polskiej</w:t>
      </w:r>
      <w:r w:rsidRPr="00827D34">
        <w:t xml:space="preserve"> w</w:t>
      </w:r>
      <w:r>
        <w:t> </w:t>
      </w:r>
      <w:r w:rsidR="00A02870" w:rsidRPr="00827D34">
        <w:t>formie oddziału,</w:t>
      </w:r>
      <w:r w:rsidRPr="00827D34">
        <w:t xml:space="preserve"> o</w:t>
      </w:r>
      <w:r>
        <w:t> </w:t>
      </w:r>
      <w:r w:rsidR="00A02870" w:rsidRPr="00827D34">
        <w:t>którym mowa</w:t>
      </w:r>
      <w:r w:rsidRPr="00827D34">
        <w:t xml:space="preserve"> w</w:t>
      </w:r>
      <w:r>
        <w:t> art. </w:t>
      </w:r>
      <w:r w:rsidR="00A02870" w:rsidRPr="00827D34">
        <w:t>8</w:t>
      </w:r>
      <w:r w:rsidRPr="00827D34">
        <w:t>5</w:t>
      </w:r>
      <w:r>
        <w:t xml:space="preserve"> ust. </w:t>
      </w:r>
      <w:r w:rsidRPr="00827D34">
        <w:t>1</w:t>
      </w:r>
      <w:r>
        <w:t> </w:t>
      </w:r>
      <w:r w:rsidR="00A02870" w:rsidRPr="00827D34">
        <w:t>ustawy</w:t>
      </w:r>
      <w:r w:rsidRPr="00827D34">
        <w:t xml:space="preserve"> z</w:t>
      </w:r>
      <w:r>
        <w:t> </w:t>
      </w:r>
      <w:r w:rsidR="00A02870" w:rsidRPr="00827D34">
        <w:t xml:space="preserve">dnia </w:t>
      </w:r>
      <w:r w:rsidRPr="00827D34">
        <w:t>2</w:t>
      </w:r>
      <w:r>
        <w:t> </w:t>
      </w:r>
      <w:r w:rsidR="00A02870" w:rsidRPr="00827D34">
        <w:t>lipca 200</w:t>
      </w:r>
      <w:r w:rsidRPr="00827D34">
        <w:t>4</w:t>
      </w:r>
      <w:r>
        <w:t> </w:t>
      </w:r>
      <w:r w:rsidR="00A02870" w:rsidRPr="00827D34">
        <w:t>r.</w:t>
      </w:r>
      <w:r w:rsidRPr="00827D34">
        <w:t xml:space="preserve"> o</w:t>
      </w:r>
      <w:r>
        <w:t> </w:t>
      </w:r>
      <w:r w:rsidR="00A02870" w:rsidRPr="00827D34">
        <w:t>swobodzie działalności gospodarczej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584,</w:t>
      </w:r>
      <w:r w:rsidRPr="00827D34">
        <w:t xml:space="preserve"> </w:t>
      </w:r>
      <w:r>
        <w:t>z </w:t>
      </w:r>
      <w:proofErr w:type="spellStart"/>
      <w:r w:rsidR="00A02870">
        <w:t>późn</w:t>
      </w:r>
      <w:proofErr w:type="spellEnd"/>
      <w:r w:rsidR="00A02870">
        <w:t>. zm.</w:t>
      </w:r>
      <w:r w:rsidR="00A02870">
        <w:rPr>
          <w:rStyle w:val="Odwoanieprzypisudolnego"/>
        </w:rPr>
        <w:footnoteReference w:id="3"/>
      </w:r>
      <w:r w:rsidR="00A02870">
        <w:rPr>
          <w:rStyle w:val="IGindeksgrny"/>
        </w:rPr>
        <w:t>)</w:t>
      </w:r>
      <w:r w:rsidR="00A02870" w:rsidRPr="00827D34">
        <w:t>).</w:t>
      </w:r>
      <w:r>
        <w:t>”</w:t>
      </w:r>
      <w:r w:rsidR="00A02870" w:rsidRPr="00827D34">
        <w:t>;</w:t>
      </w:r>
    </w:p>
    <w:p w:rsidR="00A02870" w:rsidRPr="00A02870" w:rsidRDefault="00A02870" w:rsidP="00620C09">
      <w:pPr>
        <w:pStyle w:val="PKTpunkt"/>
        <w:keepNext/>
      </w:pPr>
      <w:r>
        <w:t>3</w:t>
      </w:r>
      <w:r w:rsidRPr="00A02870">
        <w:t>)</w:t>
      </w:r>
      <w:r w:rsidRPr="00A02870">
        <w:tab/>
        <w:t>w</w:t>
      </w:r>
      <w:r w:rsidR="00620C09">
        <w:t xml:space="preserve"> art. </w:t>
      </w:r>
      <w:r w:rsidRPr="00A02870">
        <w:t>3:</w:t>
      </w:r>
    </w:p>
    <w:p w:rsidR="00A02870" w:rsidRPr="00A02870" w:rsidRDefault="00A02870" w:rsidP="00620C09">
      <w:pPr>
        <w:pStyle w:val="LITlitera"/>
        <w:keepNext/>
      </w:pPr>
      <w:r w:rsidRPr="00827D34">
        <w:t>a)</w:t>
      </w:r>
      <w:r w:rsidRPr="00827D34">
        <w:tab/>
        <w:t>w</w:t>
      </w:r>
      <w:r w:rsidR="00620C09">
        <w:t xml:space="preserve"> ust. </w:t>
      </w:r>
      <w:r w:rsidRPr="00827D34">
        <w:t>1:</w:t>
      </w:r>
    </w:p>
    <w:p w:rsidR="00A02870" w:rsidRPr="00A02870" w:rsidRDefault="00A02870" w:rsidP="00620C09">
      <w:pPr>
        <w:pStyle w:val="TIRtiret"/>
        <w:keepNext/>
      </w:pPr>
      <w:r w:rsidRPr="00827D34">
        <w:t>–</w:t>
      </w:r>
      <w:r w:rsidRPr="00827D34">
        <w:tab/>
        <w:t xml:space="preserve">pkt </w:t>
      </w:r>
      <w:r w:rsidR="00620C09" w:rsidRPr="00827D34">
        <w:t>2</w:t>
      </w:r>
      <w:r w:rsidR="00620C09">
        <w:t> </w:t>
      </w:r>
      <w:r w:rsidRPr="00827D34">
        <w:t>otrzymuje brzmienie:</w:t>
      </w:r>
    </w:p>
    <w:p w:rsidR="00A02870" w:rsidRPr="00827D34" w:rsidRDefault="00620C09" w:rsidP="00A02870">
      <w:pPr>
        <w:pStyle w:val="ZTIRPKTzmpkttiret"/>
      </w:pPr>
      <w:r>
        <w:t>„</w:t>
      </w:r>
      <w:r w:rsidR="00A02870" w:rsidRPr="00827D34">
        <w:t>2)</w:t>
      </w:r>
      <w:r w:rsidR="00A02870" w:rsidRPr="00827D34">
        <w:tab/>
        <w:t>produktów kosmetycznych</w:t>
      </w:r>
      <w:r w:rsidRPr="00827D34">
        <w:t xml:space="preserve"> w</w:t>
      </w:r>
      <w:r>
        <w:t> </w:t>
      </w:r>
      <w:r w:rsidR="00A02870" w:rsidRPr="00827D34">
        <w:t>rozumieniu rozporządzenia Parlamentu Europejskiego</w:t>
      </w:r>
      <w:r w:rsidRPr="00827D34">
        <w:t xml:space="preserve"> i</w:t>
      </w:r>
      <w:r>
        <w:t> </w:t>
      </w:r>
      <w:r w:rsidR="00A02870" w:rsidRPr="00827D34">
        <w:t>Rady (WE)</w:t>
      </w:r>
      <w:r>
        <w:t xml:space="preserve"> nr </w:t>
      </w:r>
      <w:r w:rsidR="00A02870" w:rsidRPr="00827D34">
        <w:t>1223/200</w:t>
      </w:r>
      <w:r w:rsidRPr="00827D34">
        <w:t>9</w:t>
      </w:r>
      <w:r>
        <w:t> </w:t>
      </w:r>
      <w:r w:rsidRPr="00827D34">
        <w:t>z</w:t>
      </w:r>
      <w:r>
        <w:t> </w:t>
      </w:r>
      <w:r w:rsidR="00A02870" w:rsidRPr="00827D34">
        <w:t>dnia 3</w:t>
      </w:r>
      <w:r w:rsidRPr="00827D34">
        <w:t>0</w:t>
      </w:r>
      <w:r>
        <w:t> </w:t>
      </w:r>
      <w:r w:rsidR="00A02870" w:rsidRPr="00827D34">
        <w:t>listopada 200</w:t>
      </w:r>
      <w:r w:rsidRPr="00827D34">
        <w:t>9</w:t>
      </w:r>
      <w:r>
        <w:t> </w:t>
      </w:r>
      <w:r w:rsidR="00A02870" w:rsidRPr="00827D34">
        <w:t>r. dotyczącego produktów kosmetycznych (Dz. Urz. UE L 34</w:t>
      </w:r>
      <w:r w:rsidRPr="00827D34">
        <w:t>2</w:t>
      </w:r>
      <w:r w:rsidR="00EF22E6">
        <w:t xml:space="preserve"> </w:t>
      </w:r>
      <w:r w:rsidR="00A02870" w:rsidRPr="00827D34">
        <w:t>z 22.12.2009, str. 59,</w:t>
      </w:r>
      <w:r w:rsidRPr="00827D34">
        <w:t xml:space="preserve"> z</w:t>
      </w:r>
      <w:r>
        <w:t> </w:t>
      </w:r>
      <w:proofErr w:type="spellStart"/>
      <w:r w:rsidR="00A02870" w:rsidRPr="00827D34">
        <w:t>późn</w:t>
      </w:r>
      <w:proofErr w:type="spellEnd"/>
      <w:r w:rsidR="00A02870" w:rsidRPr="00827D34">
        <w:t>. zm.);</w:t>
      </w:r>
      <w:r>
        <w:t>”</w:t>
      </w:r>
      <w:r w:rsidR="00A02870" w:rsidRPr="00827D34">
        <w:t>,</w:t>
      </w:r>
    </w:p>
    <w:p w:rsidR="00A02870" w:rsidRPr="00A02870" w:rsidRDefault="00A02870" w:rsidP="00620C09">
      <w:pPr>
        <w:pStyle w:val="TIRtiret"/>
        <w:keepNext/>
      </w:pPr>
      <w:r w:rsidRPr="00827D34">
        <w:t>–</w:t>
      </w:r>
      <w:r w:rsidRPr="00827D34">
        <w:tab/>
        <w:t xml:space="preserve">pkt </w:t>
      </w:r>
      <w:r w:rsidR="00620C09" w:rsidRPr="00827D34">
        <w:t>7</w:t>
      </w:r>
      <w:r w:rsidR="00620C09">
        <w:t> </w:t>
      </w:r>
      <w:r w:rsidRPr="00827D34">
        <w:t>otrzymuje brzmienie:</w:t>
      </w:r>
    </w:p>
    <w:p w:rsidR="00A02870" w:rsidRPr="00827D34" w:rsidRDefault="00620C09" w:rsidP="00A02870">
      <w:pPr>
        <w:pStyle w:val="ZTIRPKTzmpkttiret"/>
      </w:pPr>
      <w:r>
        <w:t>„</w:t>
      </w:r>
      <w:r w:rsidR="00A02870" w:rsidRPr="00827D34">
        <w:t>7)</w:t>
      </w:r>
      <w:r w:rsidR="00A02870" w:rsidRPr="00827D34">
        <w:tab/>
        <w:t>wyrobów medycznych do diagnostyki in vitro wytworzonych przez świadczeniodawcę</w:t>
      </w:r>
      <w:r w:rsidRPr="00827D34">
        <w:t xml:space="preserve"> i</w:t>
      </w:r>
      <w:r>
        <w:t> </w:t>
      </w:r>
      <w:r w:rsidR="00A02870" w:rsidRPr="00827D34">
        <w:t>używanych przez niego</w:t>
      </w:r>
      <w:r w:rsidRPr="00827D34">
        <w:t xml:space="preserve"> w</w:t>
      </w:r>
      <w:r>
        <w:t> </w:t>
      </w:r>
      <w:r w:rsidR="00A02870" w:rsidRPr="00827D34">
        <w:t>miejscu wytworzenia do badania</w:t>
      </w:r>
      <w:r w:rsidRPr="00827D34">
        <w:t xml:space="preserve"> i</w:t>
      </w:r>
      <w:r>
        <w:t> </w:t>
      </w:r>
      <w:r w:rsidR="00A02870" w:rsidRPr="00827D34">
        <w:t>ustalenia terapii pacjentów leczonych przez tego świadczeniodawcę,</w:t>
      </w:r>
      <w:r w:rsidRPr="00827D34">
        <w:t xml:space="preserve"> o</w:t>
      </w:r>
      <w:r>
        <w:t> </w:t>
      </w:r>
      <w:r w:rsidR="00A02870" w:rsidRPr="00827D34">
        <w:t>ile nie zostały przekazane innemu podmiotowi,</w:t>
      </w:r>
      <w:r w:rsidRPr="00827D34">
        <w:t xml:space="preserve"> z</w:t>
      </w:r>
      <w:r>
        <w:t> </w:t>
      </w:r>
      <w:r w:rsidR="00A02870" w:rsidRPr="00827D34">
        <w:t>tym że wymagania zasadnicze określone</w:t>
      </w:r>
      <w:r w:rsidRPr="00827D34">
        <w:t xml:space="preserve"> w</w:t>
      </w:r>
      <w:r>
        <w:t> </w:t>
      </w:r>
      <w:r w:rsidR="00A02870" w:rsidRPr="00827D34">
        <w:t>ustawie mają zastosowanie</w:t>
      </w:r>
      <w:r w:rsidRPr="00827D34">
        <w:t xml:space="preserve"> w</w:t>
      </w:r>
      <w:r>
        <w:t> </w:t>
      </w:r>
      <w:r w:rsidR="00A02870" w:rsidRPr="00827D34">
        <w:t>zakresie bezpieczeństwa tych wyrobów,</w:t>
      </w:r>
      <w:r w:rsidRPr="00827D34">
        <w:t xml:space="preserve"> z</w:t>
      </w:r>
      <w:r>
        <w:t> </w:t>
      </w:r>
      <w:r w:rsidR="00A02870" w:rsidRPr="00827D34">
        <w:t>zastrzeżeniem</w:t>
      </w:r>
      <w:r>
        <w:t xml:space="preserve"> art. </w:t>
      </w:r>
      <w:r w:rsidRPr="00827D34">
        <w:t>4</w:t>
      </w:r>
      <w:r>
        <w:t xml:space="preserve"> ust. </w:t>
      </w:r>
      <w:r w:rsidR="00A02870" w:rsidRPr="00827D34">
        <w:t>7;</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2</w:t>
      </w:r>
      <w:r w:rsidR="00620C09">
        <w:t> </w:t>
      </w:r>
      <w:r w:rsidRPr="00827D34">
        <w:t>otrzymuje brzmienie:</w:t>
      </w:r>
    </w:p>
    <w:p w:rsidR="00A02870" w:rsidRPr="00A02870" w:rsidRDefault="00620C09" w:rsidP="00620C09">
      <w:pPr>
        <w:pStyle w:val="ZLITUSTzmustliter"/>
        <w:keepNext/>
      </w:pPr>
      <w:r>
        <w:t>„</w:t>
      </w:r>
      <w:r w:rsidR="00A02870" w:rsidRPr="00827D34">
        <w:t>2.</w:t>
      </w:r>
      <w:r>
        <w:t> </w:t>
      </w:r>
      <w:r w:rsidR="00A02870" w:rsidRPr="00827D34">
        <w:t>Przepisów ustawy nie stosuje się do komponentów</w:t>
      </w:r>
      <w:r w:rsidRPr="00827D34">
        <w:t xml:space="preserve"> i</w:t>
      </w:r>
      <w:r>
        <w:t> </w:t>
      </w:r>
      <w:r w:rsidR="00A02870" w:rsidRPr="00827D34">
        <w:t>półproduktów przeznaczonych przez ich wytwó</w:t>
      </w:r>
      <w:r w:rsidR="00A02870" w:rsidRPr="00827D34">
        <w:t>r</w:t>
      </w:r>
      <w:r w:rsidR="00A02870" w:rsidRPr="00827D34">
        <w:t>ców do wytwarzania wyrobów,</w:t>
      </w:r>
      <w:r w:rsidRPr="00827D34">
        <w:t xml:space="preserve"> z</w:t>
      </w:r>
      <w:r>
        <w:t> </w:t>
      </w:r>
      <w:r w:rsidR="00A02870" w:rsidRPr="00827D34">
        <w:t>wyjątkiem komponentów</w:t>
      </w:r>
      <w:r w:rsidRPr="00827D34">
        <w:t xml:space="preserve"> i</w:t>
      </w:r>
      <w:r>
        <w:t> </w:t>
      </w:r>
      <w:r w:rsidR="00A02870" w:rsidRPr="00827D34">
        <w:t>półproduktów przeznaczonych przez ich wytwó</w:t>
      </w:r>
      <w:r w:rsidR="00A02870" w:rsidRPr="00827D34">
        <w:t>r</w:t>
      </w:r>
      <w:r w:rsidR="00A02870" w:rsidRPr="00827D34">
        <w:t>ców specjalnie do:</w:t>
      </w:r>
    </w:p>
    <w:p w:rsidR="00A02870" w:rsidRPr="00827D34" w:rsidRDefault="00A02870" w:rsidP="00A02870">
      <w:pPr>
        <w:pStyle w:val="ZLITPKTzmpktliter"/>
      </w:pPr>
      <w:r w:rsidRPr="00827D34">
        <w:t>1)</w:t>
      </w:r>
      <w:r w:rsidRPr="00827D34">
        <w:tab/>
        <w:t>wytwarzania wyrobów wykonanych na zamówienie;</w:t>
      </w:r>
    </w:p>
    <w:p w:rsidR="00A02870" w:rsidRPr="00827D34" w:rsidRDefault="00A02870" w:rsidP="00A02870">
      <w:pPr>
        <w:pStyle w:val="ZLITPKTzmpktliter"/>
      </w:pPr>
      <w:r w:rsidRPr="00827D34">
        <w:t>2)</w:t>
      </w:r>
      <w:r w:rsidRPr="00827D34">
        <w:tab/>
        <w:t>instalacji gazów medycznych</w:t>
      </w:r>
      <w:r w:rsidR="00620C09" w:rsidRPr="00827D34">
        <w:t xml:space="preserve"> i</w:t>
      </w:r>
      <w:r w:rsidR="00620C09">
        <w:t> </w:t>
      </w:r>
      <w:r w:rsidRPr="00827D34">
        <w:t>próżni.</w:t>
      </w:r>
      <w:r w:rsidR="00620C09">
        <w:t>”</w:t>
      </w:r>
      <w:r w:rsidRPr="00827D34">
        <w:t>;</w:t>
      </w:r>
    </w:p>
    <w:p w:rsidR="00A02870" w:rsidRPr="00A02870" w:rsidRDefault="00A02870" w:rsidP="00620C09">
      <w:pPr>
        <w:pStyle w:val="PKTpunkt"/>
        <w:keepNext/>
      </w:pPr>
      <w:r>
        <w:t>4</w:t>
      </w:r>
      <w:r w:rsidRPr="00A02870">
        <w:t>)</w:t>
      </w:r>
      <w:r w:rsidRPr="00A02870">
        <w:tab/>
        <w:t>w</w:t>
      </w:r>
      <w:r w:rsidR="00620C09">
        <w:t xml:space="preserve"> art. </w:t>
      </w:r>
      <w:r w:rsidR="00620C09" w:rsidRPr="00A02870">
        <w:t>4</w:t>
      </w:r>
      <w:r w:rsidR="00620C09">
        <w:t xml:space="preserve"> ust. </w:t>
      </w:r>
      <w:r w:rsidR="00620C09" w:rsidRPr="00A02870">
        <w:t>7</w:t>
      </w:r>
      <w:r w:rsidR="00620C09">
        <w:t> </w:t>
      </w:r>
      <w:r w:rsidRPr="00A02870">
        <w:t>otrzymuje brzmienie:</w:t>
      </w:r>
    </w:p>
    <w:p w:rsidR="00A02870" w:rsidRPr="00827D34" w:rsidRDefault="00620C09" w:rsidP="00A02870">
      <w:pPr>
        <w:pStyle w:val="ZUSTzmustartykuempunktem"/>
      </w:pPr>
      <w:r>
        <w:t>„</w:t>
      </w:r>
      <w:r w:rsidR="00A02870" w:rsidRPr="00827D34">
        <w:t>7.</w:t>
      </w:r>
      <w:r>
        <w:t> </w:t>
      </w:r>
      <w:r w:rsidR="00A02870" w:rsidRPr="00827D34">
        <w:t>Wyrób medyczny do diagnostyki in vitro wytworzony przez medyczne laboratorium diagnostyczne lub i</w:t>
      </w:r>
      <w:r w:rsidR="00A02870" w:rsidRPr="00827D34">
        <w:t>n</w:t>
      </w:r>
      <w:r w:rsidR="00A02870" w:rsidRPr="00827D34">
        <w:t>ny podmiot, który bez wprowadzania do obrotu używa go do świadczenia publicznie dostępnych usług</w:t>
      </w:r>
      <w:r w:rsidRPr="00827D34">
        <w:t xml:space="preserve"> z</w:t>
      </w:r>
      <w:r>
        <w:t> </w:t>
      </w:r>
      <w:r w:rsidR="00A02870" w:rsidRPr="00827D34">
        <w:t>zakresu di</w:t>
      </w:r>
      <w:r w:rsidR="00A02870" w:rsidRPr="00827D34">
        <w:t>a</w:t>
      </w:r>
      <w:r w:rsidR="00A02870" w:rsidRPr="00827D34">
        <w:t>gnostyki medycznej, podlega ustawie</w:t>
      </w:r>
      <w:r w:rsidRPr="00827D34">
        <w:t xml:space="preserve"> i</w:t>
      </w:r>
      <w:r>
        <w:t> </w:t>
      </w:r>
      <w:r w:rsidR="00A02870" w:rsidRPr="00827D34">
        <w:t>musi być oznakowany znakiem CE po przeprowadzeniu odpowiedniej proc</w:t>
      </w:r>
      <w:r w:rsidR="00A02870" w:rsidRPr="00827D34">
        <w:t>e</w:t>
      </w:r>
      <w:r w:rsidR="00A02870" w:rsidRPr="00827D34">
        <w:t>dury oceny zgodności.</w:t>
      </w:r>
      <w:r>
        <w:t>”</w:t>
      </w:r>
      <w:r w:rsidR="00A02870" w:rsidRPr="00827D34">
        <w:t>;</w:t>
      </w:r>
    </w:p>
    <w:p w:rsidR="00A02870" w:rsidRPr="00A02870" w:rsidRDefault="00A02870" w:rsidP="00620C09">
      <w:pPr>
        <w:pStyle w:val="PKTpunkt"/>
        <w:keepNext/>
      </w:pPr>
      <w:r>
        <w:t>5</w:t>
      </w:r>
      <w:r w:rsidRPr="00A02870">
        <w:t>)</w:t>
      </w:r>
      <w:r w:rsidRPr="00A02870">
        <w:tab/>
        <w:t>w</w:t>
      </w:r>
      <w:r w:rsidR="00620C09">
        <w:t xml:space="preserve"> art. </w:t>
      </w:r>
      <w:r w:rsidRPr="00A02870">
        <w:t>11:</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Wyroby wprowadzane do obrotu, wprowadzane do używania, sprowadzane spoza terytorium państw członkowskich przez świadczeniodawcę na własny użytek lub dostarczane</w:t>
      </w:r>
      <w:r w:rsidRPr="00827D34">
        <w:t xml:space="preserve"> w</w:t>
      </w:r>
      <w:r>
        <w:t> </w:t>
      </w:r>
      <w:r w:rsidR="00A02870" w:rsidRPr="00827D34">
        <w:t>sprzedaży wysyłkowej są oznak</w:t>
      </w:r>
      <w:r w:rsidR="00A02870" w:rsidRPr="00827D34">
        <w:t>o</w:t>
      </w:r>
      <w:r w:rsidR="00A02870" w:rsidRPr="00827D34">
        <w:t>wane znakiem CE.</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3</w:t>
      </w:r>
      <w:r w:rsidR="00620C09">
        <w:t> </w:t>
      </w:r>
      <w:r w:rsidRPr="00827D34">
        <w:t>otrzymuje brzmienie:</w:t>
      </w:r>
    </w:p>
    <w:p w:rsidR="00A02870" w:rsidRPr="00827D34" w:rsidRDefault="00620C09" w:rsidP="00A02870">
      <w:pPr>
        <w:pStyle w:val="ZLITUSTzmustliter"/>
      </w:pPr>
      <w:r>
        <w:t>„</w:t>
      </w:r>
      <w:r w:rsidR="00A02870" w:rsidRPr="00827D34">
        <w:t>3.</w:t>
      </w:r>
      <w:r>
        <w:t> </w:t>
      </w:r>
      <w:r w:rsidR="00A02870" w:rsidRPr="00827D34">
        <w:t>Do wprowadzanych do obrotu, wprowadzanych do używania lub dostarczanych</w:t>
      </w:r>
      <w:r w:rsidRPr="00827D34">
        <w:t xml:space="preserve"> w</w:t>
      </w:r>
      <w:r>
        <w:t> </w:t>
      </w:r>
      <w:r w:rsidR="00A02870" w:rsidRPr="00827D34">
        <w:t>sprzedaży wysy</w:t>
      </w:r>
      <w:r w:rsidR="00A02870" w:rsidRPr="00827D34">
        <w:t>ł</w:t>
      </w:r>
      <w:r w:rsidR="00A02870" w:rsidRPr="00827D34">
        <w:t xml:space="preserve">kowej wyrobów wykonanych na zamówienie, które są aktywnymi wyrobami medycznymi do implantacji albo wyrobami medycznymi klasy </w:t>
      </w:r>
      <w:proofErr w:type="spellStart"/>
      <w:r w:rsidR="00A02870" w:rsidRPr="00827D34">
        <w:t>IIa</w:t>
      </w:r>
      <w:proofErr w:type="spellEnd"/>
      <w:r w:rsidR="00A02870" w:rsidRPr="00827D34">
        <w:t xml:space="preserve">, </w:t>
      </w:r>
      <w:proofErr w:type="spellStart"/>
      <w:r w:rsidR="00A02870" w:rsidRPr="00827D34">
        <w:t>IIb</w:t>
      </w:r>
      <w:proofErr w:type="spellEnd"/>
      <w:r w:rsidR="00A02870" w:rsidRPr="00827D34">
        <w:t xml:space="preserve"> lub III,</w:t>
      </w:r>
      <w:r w:rsidRPr="00827D34">
        <w:t xml:space="preserve"> o</w:t>
      </w:r>
      <w:r>
        <w:t> </w:t>
      </w:r>
      <w:r w:rsidR="00A02870" w:rsidRPr="00827D34">
        <w:t>których mowa</w:t>
      </w:r>
      <w:r w:rsidRPr="00827D34">
        <w:t xml:space="preserve"> w</w:t>
      </w:r>
      <w:r>
        <w:t> art. </w:t>
      </w:r>
      <w:r w:rsidR="00A02870" w:rsidRPr="00827D34">
        <w:t>2</w:t>
      </w:r>
      <w:r w:rsidRPr="00827D34">
        <w:t>0</w:t>
      </w:r>
      <w:r>
        <w:t xml:space="preserve"> ust. </w:t>
      </w:r>
      <w:r w:rsidR="00A02870" w:rsidRPr="00827D34">
        <w:t>1, dołącza się oświadczenie wytwó</w:t>
      </w:r>
      <w:r w:rsidR="00A02870" w:rsidRPr="00827D34">
        <w:t>r</w:t>
      </w:r>
      <w:r w:rsidR="00A02870" w:rsidRPr="00827D34">
        <w:t>cy lub autoryzowanego przedstawiciela wystawione po przeprowadzeniu odpowiedniej dla danego wyrobu pr</w:t>
      </w:r>
      <w:r w:rsidR="00A02870" w:rsidRPr="00827D34">
        <w:t>o</w:t>
      </w:r>
      <w:r w:rsidR="00A02870" w:rsidRPr="00827D34">
        <w:t>cedury oceny zgodności</w:t>
      </w:r>
      <w:r w:rsidRPr="00827D34">
        <w:t xml:space="preserve"> i</w:t>
      </w:r>
      <w:r>
        <w:t> </w:t>
      </w:r>
      <w:r w:rsidR="00A02870" w:rsidRPr="00827D34">
        <w:t>potwierdzające, że wyrób spełnia odnoszące się do niego wymagania zasadnicze, lub wskazujące, które</w:t>
      </w:r>
      <w:r w:rsidRPr="00827D34">
        <w:t xml:space="preserve"> z</w:t>
      </w:r>
      <w:r>
        <w:t> </w:t>
      </w:r>
      <w:r w:rsidR="00A02870" w:rsidRPr="00827D34">
        <w:t>wymagań zasadniczych nie zostały spełnione,</w:t>
      </w:r>
      <w:r w:rsidRPr="00827D34">
        <w:t xml:space="preserve"> z</w:t>
      </w:r>
      <w:r>
        <w:t> </w:t>
      </w:r>
      <w:r w:rsidR="00A02870" w:rsidRPr="00827D34">
        <w:t>podaniem przyczyn. Oświadczenie to ud</w:t>
      </w:r>
      <w:r w:rsidR="00A02870" w:rsidRPr="00827D34">
        <w:t>o</w:t>
      </w:r>
      <w:r w:rsidR="00A02870" w:rsidRPr="00827D34">
        <w:t>stępnia się pacjentowi, dla którego przeznaczony jest wyrób, zidentyfikowanemu za pomocą nazwiska</w:t>
      </w:r>
      <w:r w:rsidRPr="00827D34">
        <w:t xml:space="preserve"> i</w:t>
      </w:r>
      <w:r>
        <w:t> </w:t>
      </w:r>
      <w:r w:rsidR="00A02870" w:rsidRPr="00827D34">
        <w:t>imienia, akronimu lub kodu liczbowego.</w:t>
      </w:r>
      <w:r>
        <w:t>”</w:t>
      </w:r>
      <w:r w:rsidR="00A02870" w:rsidRPr="00827D34">
        <w:t>,</w:t>
      </w:r>
    </w:p>
    <w:p w:rsidR="00A02870" w:rsidRPr="00A02870" w:rsidRDefault="00A02870" w:rsidP="00620C09">
      <w:pPr>
        <w:pStyle w:val="LITlitera"/>
        <w:keepNext/>
      </w:pPr>
      <w:r w:rsidRPr="00827D34">
        <w:t>c)</w:t>
      </w:r>
      <w:r w:rsidRPr="00827D34">
        <w:tab/>
        <w:t>po</w:t>
      </w:r>
      <w:r w:rsidR="00620C09">
        <w:t xml:space="preserve"> ust. </w:t>
      </w:r>
      <w:r w:rsidR="00620C09" w:rsidRPr="00827D34">
        <w:t>3</w:t>
      </w:r>
      <w:r w:rsidR="00620C09">
        <w:t> </w:t>
      </w:r>
      <w:r w:rsidRPr="00827D34">
        <w:t>dodaje się</w:t>
      </w:r>
      <w:r w:rsidR="00620C09">
        <w:t xml:space="preserve"> ust. </w:t>
      </w:r>
      <w:r w:rsidRPr="00827D34">
        <w:t>3a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3a.</w:t>
      </w:r>
      <w:r>
        <w:t> </w:t>
      </w:r>
      <w:r w:rsidRPr="00827D34">
        <w:t>W</w:t>
      </w:r>
      <w:r>
        <w:t> </w:t>
      </w:r>
      <w:r w:rsidR="00A02870" w:rsidRPr="00827D34">
        <w:t>przypadku wprowadzanych do obrotu, wprowadzanych do używania lub dostarczanych</w:t>
      </w:r>
      <w:r w:rsidRPr="00827D34">
        <w:t xml:space="preserve"> w</w:t>
      </w:r>
      <w:r>
        <w:t> </w:t>
      </w:r>
      <w:r w:rsidR="00A02870" w:rsidRPr="00827D34">
        <w:t>sprzedaży wysyłkowej wyrobów wykonanych na zamówienie, które są wyrobami medycznymi klasy I,</w:t>
      </w:r>
      <w:r w:rsidRPr="00827D34">
        <w:t xml:space="preserve"> o</w:t>
      </w:r>
      <w:r>
        <w:t> </w:t>
      </w:r>
      <w:r w:rsidR="00A02870" w:rsidRPr="00827D34">
        <w:t>których mowa</w:t>
      </w:r>
      <w:r w:rsidRPr="00827D34">
        <w:t xml:space="preserve"> w</w:t>
      </w:r>
      <w:r>
        <w:t> art. </w:t>
      </w:r>
      <w:r w:rsidR="00A02870" w:rsidRPr="00827D34">
        <w:t>2</w:t>
      </w:r>
      <w:r w:rsidRPr="00827D34">
        <w:t>0</w:t>
      </w:r>
      <w:r>
        <w:t xml:space="preserve"> ust. </w:t>
      </w:r>
      <w:r w:rsidR="00A02870" w:rsidRPr="00827D34">
        <w:t>1, oświadczenie,</w:t>
      </w:r>
      <w:r w:rsidRPr="00827D34">
        <w:t xml:space="preserve"> o</w:t>
      </w:r>
      <w:r>
        <w:t> </w:t>
      </w:r>
      <w:r w:rsidR="00A02870" w:rsidRPr="00827D34">
        <w:t>którym mowa</w:t>
      </w:r>
      <w:r w:rsidRPr="00827D34">
        <w:t xml:space="preserve"> w</w:t>
      </w:r>
      <w:r>
        <w:t> ust. </w:t>
      </w:r>
      <w:r w:rsidR="00A02870" w:rsidRPr="00827D34">
        <w:t>3, przechowuje wytwórca lub autoryz</w:t>
      </w:r>
      <w:r w:rsidR="00A02870" w:rsidRPr="00827D34">
        <w:t>o</w:t>
      </w:r>
      <w:r w:rsidR="00A02870" w:rsidRPr="00827D34">
        <w:t>wany przedstawiciel.</w:t>
      </w:r>
      <w:r>
        <w:t>”</w:t>
      </w:r>
      <w:r w:rsidR="00A02870" w:rsidRPr="00827D34">
        <w:t>;</w:t>
      </w:r>
    </w:p>
    <w:p w:rsidR="00A02870" w:rsidRPr="00A02870" w:rsidRDefault="00A02870" w:rsidP="00620C09">
      <w:pPr>
        <w:pStyle w:val="PKTpunkt"/>
        <w:keepNext/>
      </w:pPr>
      <w:r>
        <w:t>6</w:t>
      </w:r>
      <w:r w:rsidRPr="00A02870">
        <w:t>)</w:t>
      </w:r>
      <w:r w:rsidRPr="00A02870">
        <w:tab/>
        <w:t>w</w:t>
      </w:r>
      <w:r w:rsidR="00620C09">
        <w:t xml:space="preserve"> art. </w:t>
      </w:r>
      <w:r w:rsidRPr="00A02870">
        <w:t>14:</w:t>
      </w:r>
    </w:p>
    <w:p w:rsidR="00A02870" w:rsidRPr="00A02870" w:rsidRDefault="00A02870" w:rsidP="00620C09">
      <w:pPr>
        <w:pStyle w:val="LITlitera"/>
        <w:keepNext/>
      </w:pPr>
      <w:r w:rsidRPr="00827D34">
        <w:t>a)</w:t>
      </w:r>
      <w:r w:rsidRPr="00827D34">
        <w:tab/>
        <w:t xml:space="preserve">ust. </w:t>
      </w:r>
      <w:r w:rsidR="00620C09" w:rsidRPr="00827D34">
        <w:t>2</w:t>
      </w:r>
      <w:r w:rsidR="00620C09">
        <w:t> </w:t>
      </w:r>
      <w:r w:rsidRPr="00827D34">
        <w:t>otrzymuje brzmienie:</w:t>
      </w:r>
    </w:p>
    <w:p w:rsidR="00A02870" w:rsidRPr="00827D34" w:rsidRDefault="00620C09" w:rsidP="00A02870">
      <w:pPr>
        <w:pStyle w:val="ZLITUSTzmustliter"/>
      </w:pPr>
      <w:r>
        <w:t>„</w:t>
      </w:r>
      <w:r w:rsidR="00A02870" w:rsidRPr="00827D34">
        <w:t>2.</w:t>
      </w:r>
      <w:r>
        <w:t> </w:t>
      </w:r>
      <w:r w:rsidR="00A02870" w:rsidRPr="0034679F">
        <w:t>Dopuszcza si</w:t>
      </w:r>
      <w:r w:rsidR="00A02870" w:rsidRPr="0034679F">
        <w:rPr>
          <w:rFonts w:hint="eastAsia"/>
        </w:rPr>
        <w:t>ę</w:t>
      </w:r>
      <w:r w:rsidR="00A02870" w:rsidRPr="0034679F">
        <w:t>, aby wyroby przeznaczone do u</w:t>
      </w:r>
      <w:r w:rsidR="00A02870" w:rsidRPr="0034679F">
        <w:rPr>
          <w:rFonts w:hint="eastAsia"/>
        </w:rPr>
        <w:t>ż</w:t>
      </w:r>
      <w:r w:rsidR="00A02870" w:rsidRPr="0034679F">
        <w:t>ywania na terytorium Rzeczypospolitej Polskiej dosta</w:t>
      </w:r>
      <w:r w:rsidR="00A02870" w:rsidRPr="0034679F">
        <w:t>r</w:t>
      </w:r>
      <w:r w:rsidR="00A02870" w:rsidRPr="0034679F">
        <w:t>czane</w:t>
      </w:r>
      <w:r w:rsidR="00A02870">
        <w:t xml:space="preserve"> świadczeniodawcom</w:t>
      </w:r>
      <w:r w:rsidR="00A02870" w:rsidRPr="0034679F">
        <w:t xml:space="preserve">, za ich </w:t>
      </w:r>
      <w:r w:rsidR="00A02870" w:rsidRPr="00B06B9C">
        <w:t>pisemn</w:t>
      </w:r>
      <w:r w:rsidR="00A02870" w:rsidRPr="00B06B9C">
        <w:rPr>
          <w:rFonts w:hint="eastAsia"/>
        </w:rPr>
        <w:t>ą</w:t>
      </w:r>
      <w:r w:rsidR="00A02870" w:rsidRPr="00B06B9C">
        <w:t xml:space="preserve"> zgod</w:t>
      </w:r>
      <w:r w:rsidR="00A02870" w:rsidRPr="00B06B9C">
        <w:rPr>
          <w:rFonts w:hint="eastAsia"/>
        </w:rPr>
        <w:t>ą</w:t>
      </w:r>
      <w:r w:rsidR="00A02870" w:rsidRPr="00B06B9C">
        <w:t>, mia</w:t>
      </w:r>
      <w:r w:rsidR="00A02870" w:rsidRPr="00B06B9C">
        <w:rPr>
          <w:rFonts w:hint="eastAsia"/>
        </w:rPr>
        <w:t>ł</w:t>
      </w:r>
      <w:r w:rsidR="00A02870" w:rsidRPr="00B06B9C">
        <w:t>y oznakowania lub instrukcje u</w:t>
      </w:r>
      <w:r w:rsidR="00A02870" w:rsidRPr="00B06B9C">
        <w:rPr>
          <w:rFonts w:hint="eastAsia"/>
        </w:rPr>
        <w:t>ż</w:t>
      </w:r>
      <w:r w:rsidR="00A02870" w:rsidRPr="00B06B9C">
        <w:t>ywania</w:t>
      </w:r>
      <w:r w:rsidRPr="00B06B9C">
        <w:t xml:space="preserve"> w</w:t>
      </w:r>
      <w:r>
        <w:t> </w:t>
      </w:r>
      <w:r w:rsidR="00A02870" w:rsidRPr="00B06B9C">
        <w:t>j</w:t>
      </w:r>
      <w:r w:rsidR="00A02870" w:rsidRPr="00B06B9C">
        <w:rPr>
          <w:rFonts w:hint="eastAsia"/>
        </w:rPr>
        <w:t>ę</w:t>
      </w:r>
      <w:r w:rsidR="00A02870" w:rsidRPr="00B06B9C">
        <w:t>zyku angie</w:t>
      </w:r>
      <w:r w:rsidR="00A02870" w:rsidRPr="00B06B9C">
        <w:t>l</w:t>
      </w:r>
      <w:r w:rsidR="00A02870" w:rsidRPr="00B06B9C">
        <w:t>skim,</w:t>
      </w:r>
      <w:r w:rsidRPr="00B06B9C">
        <w:t xml:space="preserve"> z</w:t>
      </w:r>
      <w:r>
        <w:t> </w:t>
      </w:r>
      <w:r w:rsidR="00A02870" w:rsidRPr="00B06B9C">
        <w:t>wyj</w:t>
      </w:r>
      <w:r w:rsidR="00A02870" w:rsidRPr="00B06B9C">
        <w:rPr>
          <w:rFonts w:hint="eastAsia"/>
        </w:rPr>
        <w:t>ą</w:t>
      </w:r>
      <w:r w:rsidR="00A02870" w:rsidRPr="00B06B9C">
        <w:t>tkiem informacji przeznaczonych dla pacjenta, które podaje si</w:t>
      </w:r>
      <w:r w:rsidR="00A02870" w:rsidRPr="00B06B9C">
        <w:rPr>
          <w:rFonts w:hint="eastAsia"/>
        </w:rPr>
        <w:t>ę</w:t>
      </w:r>
      <w:r w:rsidRPr="00B06B9C">
        <w:t xml:space="preserve"> w</w:t>
      </w:r>
      <w:r>
        <w:t> </w:t>
      </w:r>
      <w:r w:rsidR="00A02870" w:rsidRPr="00B06B9C">
        <w:t>j</w:t>
      </w:r>
      <w:r w:rsidR="00A02870" w:rsidRPr="00B06B9C">
        <w:rPr>
          <w:rFonts w:hint="eastAsia"/>
        </w:rPr>
        <w:t>ę</w:t>
      </w:r>
      <w:r w:rsidR="00A02870" w:rsidRPr="00B06B9C">
        <w:t>zyku polskim lub wyra</w:t>
      </w:r>
      <w:r w:rsidR="00A02870" w:rsidRPr="00B06B9C">
        <w:rPr>
          <w:rFonts w:hint="eastAsia"/>
        </w:rPr>
        <w:t>ż</w:t>
      </w:r>
      <w:r w:rsidR="00A02870" w:rsidRPr="00B06B9C">
        <w:t>a za pomoc</w:t>
      </w:r>
      <w:r w:rsidR="00A02870" w:rsidRPr="00B06B9C">
        <w:rPr>
          <w:rFonts w:hint="eastAsia"/>
        </w:rPr>
        <w:t>ą</w:t>
      </w:r>
      <w:r w:rsidR="00A02870" w:rsidRPr="00B06B9C">
        <w:t xml:space="preserve"> zharmonizowanych symboli lub rozpoznawalnych kodów.</w:t>
      </w:r>
      <w:r>
        <w:t>”</w:t>
      </w:r>
      <w:r w:rsidR="00A02870" w:rsidRPr="00827D34">
        <w:t>,</w:t>
      </w:r>
    </w:p>
    <w:p w:rsidR="00A02870" w:rsidRPr="00A02870" w:rsidRDefault="00A02870" w:rsidP="00620C09">
      <w:pPr>
        <w:pStyle w:val="LITlitera"/>
        <w:keepNext/>
      </w:pPr>
      <w:r w:rsidRPr="00827D34">
        <w:t>b)</w:t>
      </w:r>
      <w:r w:rsidRPr="00827D34">
        <w:tab/>
        <w:t>dodaje się</w:t>
      </w:r>
      <w:r w:rsidR="00620C09">
        <w:t xml:space="preserve"> ust. </w:t>
      </w:r>
      <w:r w:rsidR="00620C09" w:rsidRPr="00827D34">
        <w:t>4</w:t>
      </w:r>
      <w:r w:rsidR="00620C09">
        <w:t xml:space="preserve"> i </w:t>
      </w:r>
      <w:r w:rsidR="00620C09" w:rsidRPr="00827D34">
        <w:t>5</w:t>
      </w:r>
      <w:r w:rsidR="00620C09">
        <w:t xml:space="preserve"> w </w:t>
      </w:r>
      <w:r w:rsidRPr="00827D34">
        <w:t>brzmieniu:</w:t>
      </w:r>
    </w:p>
    <w:p w:rsidR="00A02870" w:rsidRPr="00827D34" w:rsidRDefault="00620C09" w:rsidP="00A02870">
      <w:pPr>
        <w:pStyle w:val="ZLITUSTzmustliter"/>
      </w:pPr>
      <w:r>
        <w:t>„</w:t>
      </w:r>
      <w:r w:rsidR="00A02870" w:rsidRPr="00827D34">
        <w:t>4.</w:t>
      </w:r>
      <w:r>
        <w:t> </w:t>
      </w:r>
      <w:r w:rsidR="00A02870" w:rsidRPr="00827D34">
        <w:t>Jeżeli oznakowanie opakowania zbiorczego jest</w:t>
      </w:r>
      <w:r w:rsidRPr="00827D34">
        <w:t xml:space="preserve"> w</w:t>
      </w:r>
      <w:r>
        <w:t> </w:t>
      </w:r>
      <w:r w:rsidR="00A02870" w:rsidRPr="00827D34">
        <w:t>języku polskim, to oznakowanie opakowania je</w:t>
      </w:r>
      <w:r w:rsidR="00A02870" w:rsidRPr="00827D34">
        <w:t>d</w:t>
      </w:r>
      <w:r w:rsidR="00A02870" w:rsidRPr="00827D34">
        <w:t>nostkowego jest również</w:t>
      </w:r>
      <w:r w:rsidRPr="00827D34">
        <w:t xml:space="preserve"> w</w:t>
      </w:r>
      <w:r>
        <w:t> </w:t>
      </w:r>
      <w:r w:rsidR="00A02870" w:rsidRPr="00827D34">
        <w:t>języku polskim lub</w:t>
      </w:r>
      <w:r w:rsidRPr="00827D34">
        <w:t xml:space="preserve"> w</w:t>
      </w:r>
      <w:r>
        <w:t> </w:t>
      </w:r>
      <w:r w:rsidR="00A02870" w:rsidRPr="00827D34">
        <w:t>postaci zharmonizowanych symboli lub rozpoznawalnych k</w:t>
      </w:r>
      <w:r w:rsidR="00A02870" w:rsidRPr="00827D34">
        <w:t>o</w:t>
      </w:r>
      <w:r w:rsidR="00A02870" w:rsidRPr="00827D34">
        <w:t>dów.</w:t>
      </w:r>
    </w:p>
    <w:p w:rsidR="00A02870" w:rsidRPr="00827D34" w:rsidRDefault="00A02870" w:rsidP="00A02870">
      <w:pPr>
        <w:pStyle w:val="ZLITUSTzmustliter"/>
      </w:pPr>
      <w:r w:rsidRPr="00827D34">
        <w:t>5.</w:t>
      </w:r>
      <w:r w:rsidR="00620C09">
        <w:t> </w:t>
      </w:r>
      <w:r w:rsidRPr="00827D34">
        <w:t>Wyroby są transportowane, składowane oraz przechowywane</w:t>
      </w:r>
      <w:r w:rsidR="00620C09" w:rsidRPr="00827D34">
        <w:t xml:space="preserve"> w</w:t>
      </w:r>
      <w:r w:rsidR="00620C09">
        <w:t> </w:t>
      </w:r>
      <w:r w:rsidRPr="00827D34">
        <w:t>warunkach zapewniających ich nien</w:t>
      </w:r>
      <w:r w:rsidRPr="00827D34">
        <w:t>a</w:t>
      </w:r>
      <w:r w:rsidRPr="00827D34">
        <w:t>ruszalność, zachowanie właściwości oraz bezpieczeństwo pacjentów, użytkowników</w:t>
      </w:r>
      <w:r w:rsidR="00620C09" w:rsidRPr="00827D34">
        <w:t xml:space="preserve"> i</w:t>
      </w:r>
      <w:r w:rsidR="00620C09">
        <w:t> </w:t>
      </w:r>
      <w:r w:rsidRPr="00827D34">
        <w:t>osób trzecich.</w:t>
      </w:r>
      <w:r w:rsidR="00620C09">
        <w:t>”</w:t>
      </w:r>
      <w:r w:rsidRPr="00827D34">
        <w:t>;</w:t>
      </w:r>
    </w:p>
    <w:p w:rsidR="00A02870" w:rsidRPr="00A02870" w:rsidRDefault="00A02870" w:rsidP="00620C09">
      <w:pPr>
        <w:pStyle w:val="PKTpunkt"/>
        <w:keepNext/>
      </w:pPr>
      <w:r>
        <w:t>7</w:t>
      </w:r>
      <w:r w:rsidRPr="00A02870">
        <w:t>)</w:t>
      </w:r>
      <w:r w:rsidRPr="00A02870">
        <w:tab/>
        <w:t>w</w:t>
      </w:r>
      <w:r w:rsidR="00620C09">
        <w:t xml:space="preserve"> art. </w:t>
      </w:r>
      <w:r w:rsidRPr="00A02870">
        <w:t>1</w:t>
      </w:r>
      <w:r w:rsidR="00620C09" w:rsidRPr="00A02870">
        <w:t>5</w:t>
      </w:r>
      <w:r w:rsidR="00620C09">
        <w:t xml:space="preserve"> ust. </w:t>
      </w:r>
      <w:r w:rsidR="00620C09" w:rsidRPr="00A02870">
        <w:t>1</w:t>
      </w:r>
      <w:r w:rsidR="00620C09">
        <w:t> </w:t>
      </w:r>
      <w:r w:rsidRPr="00A02870">
        <w:t>otrzymuje brzmienie:</w:t>
      </w:r>
    </w:p>
    <w:p w:rsidR="00A02870" w:rsidRPr="00827D34" w:rsidRDefault="00620C09" w:rsidP="00A02870">
      <w:pPr>
        <w:pStyle w:val="ZUSTzmustartykuempunktem"/>
      </w:pPr>
      <w:r>
        <w:t>„</w:t>
      </w:r>
      <w:r w:rsidR="00A02870" w:rsidRPr="00827D34">
        <w:t>1.</w:t>
      </w:r>
      <w:r>
        <w:t> </w:t>
      </w:r>
      <w:r w:rsidR="00A02870" w:rsidRPr="00827D34">
        <w:t>Prezes Urzędu może,</w:t>
      </w:r>
      <w:r w:rsidRPr="00827D34">
        <w:t xml:space="preserve"> w</w:t>
      </w:r>
      <w:r>
        <w:t> </w:t>
      </w:r>
      <w:r w:rsidR="00A02870" w:rsidRPr="00827D34">
        <w:t>drodze decyzji administracyjnej, wydać pozwolenie na wprowadzenie do obrotu lub wprowadzenie do używania na terytorium Rzeczypospolitej Polskiej pojedynczych wyrobów, które są niezbędne do osiągnięcia koniecznych celów profilaktycznych, diagnostycznych lub terapeutycznych,</w:t>
      </w:r>
      <w:r w:rsidRPr="00827D34">
        <w:t xml:space="preserve"> a</w:t>
      </w:r>
      <w:r>
        <w:t> </w:t>
      </w:r>
      <w:r w:rsidR="00A02870" w:rsidRPr="00827D34">
        <w:t>dla których nie zostały wykonane procedury oceny zgodności potwierdzające, że wyroby spełniają odnoszące się do nich wymagania zasa</w:t>
      </w:r>
      <w:r w:rsidR="00A02870" w:rsidRPr="00827D34">
        <w:t>d</w:t>
      </w:r>
      <w:r w:rsidR="00A02870" w:rsidRPr="00827D34">
        <w:t>nicze.</w:t>
      </w:r>
      <w:r>
        <w:t>”</w:t>
      </w:r>
      <w:r w:rsidR="00A02870" w:rsidRPr="00827D34">
        <w:t>;</w:t>
      </w:r>
    </w:p>
    <w:p w:rsidR="00A02870" w:rsidRPr="00A02870" w:rsidRDefault="00A02870" w:rsidP="00620C09">
      <w:pPr>
        <w:pStyle w:val="PKTpunkt"/>
        <w:keepNext/>
      </w:pPr>
      <w:r>
        <w:t>8</w:t>
      </w:r>
      <w:r w:rsidRPr="00A02870">
        <w:t>)</w:t>
      </w:r>
      <w:r w:rsidRPr="00A02870">
        <w:tab/>
        <w:t>art. 1</w:t>
      </w:r>
      <w:r w:rsidR="00620C09" w:rsidRPr="00A02870">
        <w:t>9</w:t>
      </w:r>
      <w:r w:rsidR="00620C09">
        <w:t> </w:t>
      </w:r>
      <w:r w:rsidRPr="00A02870">
        <w:t>otrzymuje brzmienie:</w:t>
      </w:r>
    </w:p>
    <w:p w:rsidR="00A02870" w:rsidRPr="00827D34" w:rsidRDefault="00620C09" w:rsidP="00A02870">
      <w:pPr>
        <w:pStyle w:val="ZARTzmartartykuempunktem"/>
      </w:pPr>
      <w:r>
        <w:t>„</w:t>
      </w:r>
      <w:r w:rsidR="00A02870" w:rsidRPr="00827D34">
        <w:t>Art.</w:t>
      </w:r>
      <w:r>
        <w:t> </w:t>
      </w:r>
      <w:r w:rsidR="00A02870" w:rsidRPr="00827D34">
        <w:t>19.</w:t>
      </w:r>
      <w:r>
        <w:t> </w:t>
      </w:r>
      <w:r w:rsidR="00A02870" w:rsidRPr="00827D34">
        <w:t>Importer</w:t>
      </w:r>
      <w:r w:rsidRPr="00827D34">
        <w:t xml:space="preserve"> i</w:t>
      </w:r>
      <w:r>
        <w:t> </w:t>
      </w:r>
      <w:r w:rsidR="00A02870" w:rsidRPr="00827D34">
        <w:t>dystrybutor są obowiązani zapewnić, aby</w:t>
      </w:r>
      <w:r w:rsidRPr="00827D34">
        <w:t xml:space="preserve"> w</w:t>
      </w:r>
      <w:r>
        <w:t> </w:t>
      </w:r>
      <w:r w:rsidR="00A02870" w:rsidRPr="00827D34">
        <w:t>czasie gdy ponoszą odpowiedzialność za w</w:t>
      </w:r>
      <w:r w:rsidR="00A02870" w:rsidRPr="00827D34">
        <w:t>y</w:t>
      </w:r>
      <w:r w:rsidR="00A02870" w:rsidRPr="00827D34">
        <w:t>rób, warunki jego przechowywania</w:t>
      </w:r>
      <w:r w:rsidR="00A02870">
        <w:t>, składowania</w:t>
      </w:r>
      <w:r w:rsidRPr="00827D34">
        <w:t xml:space="preserve"> i</w:t>
      </w:r>
      <w:r>
        <w:t> </w:t>
      </w:r>
      <w:r w:rsidR="00A02870">
        <w:t xml:space="preserve">transportowania </w:t>
      </w:r>
      <w:r w:rsidR="00A02870" w:rsidRPr="00827D34">
        <w:t>nie wpływały ujemnie na jego zgodność</w:t>
      </w:r>
      <w:r w:rsidRPr="00827D34">
        <w:t xml:space="preserve"> z</w:t>
      </w:r>
      <w:r>
        <w:t> </w:t>
      </w:r>
      <w:r w:rsidR="00A02870" w:rsidRPr="00827D34">
        <w:t>wymaganiami określonymi</w:t>
      </w:r>
      <w:r w:rsidRPr="00827D34">
        <w:t xml:space="preserve"> w</w:t>
      </w:r>
      <w:r>
        <w:t> </w:t>
      </w:r>
      <w:r w:rsidR="00A02870" w:rsidRPr="00827D34">
        <w:t>ustawie.</w:t>
      </w:r>
      <w:r>
        <w:t>”</w:t>
      </w:r>
      <w:r w:rsidR="00A02870" w:rsidRPr="00827D34">
        <w:t>;</w:t>
      </w:r>
    </w:p>
    <w:p w:rsidR="00A02870" w:rsidRPr="00A02870" w:rsidRDefault="00A02870" w:rsidP="00620C09">
      <w:pPr>
        <w:pStyle w:val="PKTpunkt"/>
        <w:keepNext/>
      </w:pPr>
      <w:r>
        <w:t>9</w:t>
      </w:r>
      <w:r w:rsidRPr="00A02870">
        <w:t>)</w:t>
      </w:r>
      <w:r w:rsidRPr="00A02870">
        <w:tab/>
        <w:t>w</w:t>
      </w:r>
      <w:r w:rsidR="00620C09">
        <w:t xml:space="preserve"> art. </w:t>
      </w:r>
      <w:r w:rsidRPr="00A02870">
        <w:t>2</w:t>
      </w:r>
      <w:r w:rsidR="00620C09" w:rsidRPr="00A02870">
        <w:t>2</w:t>
      </w:r>
      <w:r w:rsidR="00620C09">
        <w:t xml:space="preserve"> ust. </w:t>
      </w:r>
      <w:r w:rsidR="00620C09" w:rsidRPr="00A02870">
        <w:t>2</w:t>
      </w:r>
      <w:r w:rsidR="00620C09">
        <w:t> </w:t>
      </w:r>
      <w:r w:rsidRPr="00A02870">
        <w:t>otrzymuje brzmienie:</w:t>
      </w:r>
    </w:p>
    <w:p w:rsidR="00A02870" w:rsidRPr="00A02870" w:rsidRDefault="00620C09" w:rsidP="00620C09">
      <w:pPr>
        <w:pStyle w:val="ZUSTzmustartykuempunktem"/>
        <w:keepNext/>
      </w:pPr>
      <w:r>
        <w:t>„</w:t>
      </w:r>
      <w:r w:rsidR="00A02870" w:rsidRPr="00827D34">
        <w:t>2.</w:t>
      </w:r>
      <w:r>
        <w:t> </w:t>
      </w:r>
      <w:r w:rsidR="00A02870" w:rsidRPr="00827D34">
        <w:t>Jeżeli klasa wyrobu medycznego została błędnie wskazana lub błędnie wskazano, że wyrób medyczny jest wyrobem</w:t>
      </w:r>
      <w:r w:rsidRPr="00827D34">
        <w:t xml:space="preserve"> z</w:t>
      </w:r>
      <w:r>
        <w:t> </w:t>
      </w:r>
      <w:r w:rsidR="00A02870" w:rsidRPr="00827D34">
        <w:t>funkcją pomiarową albo nim nie jest, albo błędnie zakwalifikowano wyrób medyczny do diagnostyki in vitro:</w:t>
      </w:r>
    </w:p>
    <w:p w:rsidR="00A02870" w:rsidRPr="00827D34" w:rsidRDefault="00A02870" w:rsidP="00A02870">
      <w:pPr>
        <w:pStyle w:val="ZPKTzmpktartykuempunktem"/>
      </w:pPr>
      <w:r w:rsidRPr="00827D34">
        <w:t>1)</w:t>
      </w:r>
      <w:r w:rsidRPr="00827D34">
        <w:tab/>
        <w:t>który jest wprowadzany do obrotu lub do używania na terytorium Rzeczypospolitej Polskiej lub</w:t>
      </w:r>
    </w:p>
    <w:p w:rsidR="00A02870" w:rsidRPr="00827D34" w:rsidRDefault="00A02870" w:rsidP="00A02870">
      <w:pPr>
        <w:pStyle w:val="ZPKTzmpktartykuempunktem"/>
      </w:pPr>
      <w:r w:rsidRPr="00827D34">
        <w:t>2)</w:t>
      </w:r>
      <w:r w:rsidRPr="00827D34">
        <w:tab/>
        <w:t>którego wytwórca, jego autoryzowany przedstawiciel lub importer odpowiedzialny za wprowadzenie wyrobu do obrotu mają miejsce zamieszkania lub siedzibę na terytorium Rzeczypospolitej Polskiej, lub</w:t>
      </w:r>
    </w:p>
    <w:p w:rsidR="00A02870" w:rsidRPr="00A02870" w:rsidRDefault="00A02870" w:rsidP="00620C09">
      <w:pPr>
        <w:pStyle w:val="ZPKTzmpktartykuempunktem"/>
        <w:keepNext/>
      </w:pPr>
      <w:r w:rsidRPr="00827D34">
        <w:t>3)</w:t>
      </w:r>
      <w:r w:rsidRPr="00827D34">
        <w:tab/>
        <w:t>w którego ocenie zgodności brała udział jednostka notyfikowana autoryzowana przez ministra właściwego do spraw zdrowia</w:t>
      </w:r>
    </w:p>
    <w:p w:rsidR="00A02870" w:rsidRPr="00827D34" w:rsidRDefault="00A02870" w:rsidP="00A02870">
      <w:pPr>
        <w:pStyle w:val="ZCZWSPPKTzmczciwsppktartykuempunktem"/>
      </w:pPr>
      <w:r w:rsidRPr="00827D34">
        <w:t>–</w:t>
      </w:r>
      <w:r w:rsidR="00620C09">
        <w:t> </w:t>
      </w:r>
      <w:r w:rsidRPr="00827D34">
        <w:t>klasyfikację, kwalifikację albo to, czy wyrób medyczny jest wyrobem</w:t>
      </w:r>
      <w:r w:rsidR="00620C09" w:rsidRPr="00827D34">
        <w:t xml:space="preserve"> z</w:t>
      </w:r>
      <w:r w:rsidR="00620C09">
        <w:t> </w:t>
      </w:r>
      <w:r w:rsidRPr="00827D34">
        <w:t>funkcją pomiarową,</w:t>
      </w:r>
      <w:r w:rsidR="00620C09" w:rsidRPr="00827D34">
        <w:t xml:space="preserve"> w</w:t>
      </w:r>
      <w:r w:rsidR="00620C09">
        <w:t> </w:t>
      </w:r>
      <w:r w:rsidRPr="00827D34">
        <w:t>drodze decyzji a</w:t>
      </w:r>
      <w:r w:rsidRPr="00827D34">
        <w:t>d</w:t>
      </w:r>
      <w:r w:rsidRPr="00827D34">
        <w:t>ministracyjnej, ustala Prezes Urzędu.</w:t>
      </w:r>
      <w:r w:rsidR="00620C09">
        <w:t>”</w:t>
      </w:r>
      <w:r w:rsidRPr="00827D34">
        <w:t>;</w:t>
      </w:r>
    </w:p>
    <w:p w:rsidR="00A02870" w:rsidRPr="00827D34" w:rsidRDefault="00A02870" w:rsidP="00A02870">
      <w:pPr>
        <w:pStyle w:val="PKTpunkt"/>
      </w:pPr>
      <w:r w:rsidRPr="00827D34">
        <w:t>1</w:t>
      </w:r>
      <w:r>
        <w:t>0</w:t>
      </w:r>
      <w:r w:rsidRPr="00827D34">
        <w:t>)</w:t>
      </w:r>
      <w:r w:rsidRPr="00827D34">
        <w:tab/>
        <w:t>w</w:t>
      </w:r>
      <w:r w:rsidR="00620C09">
        <w:t xml:space="preserve"> art. </w:t>
      </w:r>
      <w:r w:rsidRPr="00827D34">
        <w:t>2</w:t>
      </w:r>
      <w:r w:rsidR="00620C09" w:rsidRPr="00827D34">
        <w:t>3</w:t>
      </w:r>
      <w:r w:rsidR="00620C09">
        <w:t xml:space="preserve"> w ust. </w:t>
      </w:r>
      <w:r w:rsidR="00620C09" w:rsidRPr="00827D34">
        <w:t>2</w:t>
      </w:r>
      <w:r w:rsidR="00620C09">
        <w:t> </w:t>
      </w:r>
      <w:r w:rsidRPr="00827D34">
        <w:t>uchyla się</w:t>
      </w:r>
      <w:r w:rsidR="00620C09">
        <w:t xml:space="preserve"> pkt </w:t>
      </w:r>
      <w:r w:rsidRPr="00827D34">
        <w:t>3;</w:t>
      </w:r>
    </w:p>
    <w:p w:rsidR="00A02870" w:rsidRPr="00A02870" w:rsidRDefault="00A02870" w:rsidP="00620C09">
      <w:pPr>
        <w:pStyle w:val="PKTpunkt"/>
        <w:keepNext/>
      </w:pPr>
      <w:r w:rsidRPr="00827D34">
        <w:t>1</w:t>
      </w:r>
      <w:r w:rsidRPr="00A02870">
        <w:t>1)</w:t>
      </w:r>
      <w:r w:rsidRPr="00A02870">
        <w:tab/>
        <w:t>po</w:t>
      </w:r>
      <w:r w:rsidR="00620C09">
        <w:t xml:space="preserve"> art. </w:t>
      </w:r>
      <w:r w:rsidRPr="00A02870">
        <w:t>2</w:t>
      </w:r>
      <w:r w:rsidR="00620C09" w:rsidRPr="00A02870">
        <w:t>5</w:t>
      </w:r>
      <w:r w:rsidR="00620C09">
        <w:t> </w:t>
      </w:r>
      <w:r w:rsidRPr="00A02870">
        <w:t>dodaje się</w:t>
      </w:r>
      <w:r w:rsidR="00620C09">
        <w:t xml:space="preserve"> art. </w:t>
      </w:r>
      <w:r w:rsidRPr="00A02870">
        <w:t>25a</w:t>
      </w:r>
      <w:r w:rsidR="00620C09" w:rsidRPr="00A02870">
        <w:t xml:space="preserve"> w</w:t>
      </w:r>
      <w:r w:rsidR="00620C09">
        <w:t> </w:t>
      </w:r>
      <w:r w:rsidRPr="00A02870">
        <w:t>brzmieniu:</w:t>
      </w:r>
    </w:p>
    <w:p w:rsidR="00A02870" w:rsidRPr="00A02870" w:rsidRDefault="00620C09" w:rsidP="00620C09">
      <w:pPr>
        <w:pStyle w:val="ZARTzmartartykuempunktem"/>
        <w:keepNext/>
      </w:pPr>
      <w:r>
        <w:t>„</w:t>
      </w:r>
      <w:r w:rsidR="00A02870" w:rsidRPr="00827D34">
        <w:t>Art.</w:t>
      </w:r>
      <w:r>
        <w:t> </w:t>
      </w:r>
      <w:r w:rsidR="00A02870" w:rsidRPr="00827D34">
        <w:t>25a.</w:t>
      </w:r>
      <w:r>
        <w:t> </w:t>
      </w:r>
      <w:r w:rsidR="00A02870" w:rsidRPr="00827D34">
        <w:t>Wyrób medyczny będący jednocześnie urządzeniem ciśnieniowym, zespołem urządzeń ciśnieni</w:t>
      </w:r>
      <w:r w:rsidR="00A02870" w:rsidRPr="00827D34">
        <w:t>o</w:t>
      </w:r>
      <w:r w:rsidR="00A02870" w:rsidRPr="00827D34">
        <w:t>wych lub wagą nieautomatyczną oraz wyrób medyczny lub wyrób medyczny do diagnostyki in vitro, do którego m</w:t>
      </w:r>
      <w:r w:rsidR="00A02870" w:rsidRPr="00827D34">
        <w:t>a</w:t>
      </w:r>
      <w:r w:rsidR="00A02870" w:rsidRPr="00827D34">
        <w:t>ją zastosowanie wymagania dotyczące ograniczenia stosowania niektórych niebezpiecznych substancji</w:t>
      </w:r>
      <w:r w:rsidRPr="00827D34">
        <w:t xml:space="preserve"> w</w:t>
      </w:r>
      <w:r>
        <w:t> </w:t>
      </w:r>
      <w:r w:rsidR="00A02870" w:rsidRPr="00827D34">
        <w:t>sprzęcie elektrycznym</w:t>
      </w:r>
      <w:r w:rsidRPr="00827D34">
        <w:t xml:space="preserve"> i</w:t>
      </w:r>
      <w:r>
        <w:t> </w:t>
      </w:r>
      <w:r w:rsidR="00A02870" w:rsidRPr="00827D34">
        <w:t>elektronicznym,</w:t>
      </w:r>
      <w:r w:rsidRPr="00827D34">
        <w:t xml:space="preserve"> a</w:t>
      </w:r>
      <w:r>
        <w:t> </w:t>
      </w:r>
      <w:r w:rsidR="00A02870" w:rsidRPr="00827D34">
        <w:t>także wyrób, którego integralnym elementem jest urządzenie radiowe lub element wyposażenia urządzenia radiowego lub telekomunikacyjne urządzenie końcowe przeznaczone do dołączania do z</w:t>
      </w:r>
      <w:r w:rsidR="00A02870" w:rsidRPr="00827D34">
        <w:t>a</w:t>
      </w:r>
      <w:r w:rsidR="00A02870" w:rsidRPr="00827D34">
        <w:t>kończeń sieci publicznej lub wyposażenie takiego urządzenia, musi spełniać także zasadnicze wymagania określone</w:t>
      </w:r>
      <w:r w:rsidRPr="00827D34">
        <w:t xml:space="preserve"> w</w:t>
      </w:r>
      <w:r>
        <w:t> </w:t>
      </w:r>
      <w:r w:rsidR="00A02870" w:rsidRPr="00827D34">
        <w:t>przepisach dotyczących odpowiednio:</w:t>
      </w:r>
    </w:p>
    <w:p w:rsidR="00A02870" w:rsidRPr="00827D34" w:rsidRDefault="00A02870" w:rsidP="00A02870">
      <w:pPr>
        <w:pStyle w:val="ZPKTzmpktartykuempunktem"/>
      </w:pPr>
      <w:r w:rsidRPr="00827D34">
        <w:t>1)</w:t>
      </w:r>
      <w:r w:rsidRPr="00827D34">
        <w:tab/>
        <w:t>urządzeń ciśnieniowych</w:t>
      </w:r>
      <w:r w:rsidR="00620C09" w:rsidRPr="00827D34">
        <w:t xml:space="preserve"> i</w:t>
      </w:r>
      <w:r w:rsidR="00620C09">
        <w:t> </w:t>
      </w:r>
      <w:r w:rsidRPr="00827D34">
        <w:t>zespołów urządzeń ciśnieniowych,</w:t>
      </w:r>
    </w:p>
    <w:p w:rsidR="00A02870" w:rsidRPr="00827D34" w:rsidRDefault="00A02870" w:rsidP="00A02870">
      <w:pPr>
        <w:pStyle w:val="ZPKTzmpktartykuempunktem"/>
      </w:pPr>
      <w:r w:rsidRPr="00827D34">
        <w:t>2)</w:t>
      </w:r>
      <w:r w:rsidRPr="00827D34">
        <w:tab/>
        <w:t>wag nieautomatycznych,</w:t>
      </w:r>
    </w:p>
    <w:p w:rsidR="00A02870" w:rsidRPr="00827D34" w:rsidRDefault="00A02870" w:rsidP="00A02870">
      <w:pPr>
        <w:pStyle w:val="ZPKTzmpktartykuempunktem"/>
      </w:pPr>
      <w:r w:rsidRPr="00827D34">
        <w:t>3)</w:t>
      </w:r>
      <w:r w:rsidRPr="00827D34">
        <w:tab/>
        <w:t>ograniczenia stosowania niektórych niebezpiecznych substancji</w:t>
      </w:r>
      <w:r w:rsidR="00620C09" w:rsidRPr="00827D34">
        <w:t xml:space="preserve"> w</w:t>
      </w:r>
      <w:r w:rsidR="00620C09">
        <w:t> </w:t>
      </w:r>
      <w:r w:rsidRPr="00827D34">
        <w:t>sprzęcie elektrycznym</w:t>
      </w:r>
      <w:r w:rsidR="00620C09" w:rsidRPr="00827D34">
        <w:t xml:space="preserve"> i</w:t>
      </w:r>
      <w:r w:rsidR="00620C09">
        <w:t> </w:t>
      </w:r>
      <w:r w:rsidRPr="00827D34">
        <w:t>elektronicznym,</w:t>
      </w:r>
    </w:p>
    <w:p w:rsidR="00A02870" w:rsidRPr="00A02870" w:rsidRDefault="00A02870" w:rsidP="00620C09">
      <w:pPr>
        <w:pStyle w:val="ZPKTzmpktartykuempunktem"/>
        <w:keepNext/>
      </w:pPr>
      <w:r w:rsidRPr="00827D34">
        <w:t>4)</w:t>
      </w:r>
      <w:r w:rsidRPr="00827D34">
        <w:tab/>
        <w:t>telekomunikacyjnych urządzeń końcowych przeznaczonych do dołączania do zakończeń sieci publicznej</w:t>
      </w:r>
      <w:r w:rsidR="00620C09" w:rsidRPr="00827D34">
        <w:t xml:space="preserve"> i</w:t>
      </w:r>
      <w:r w:rsidR="00620C09">
        <w:t> </w:t>
      </w:r>
      <w:r w:rsidRPr="00827D34">
        <w:t>urządzeń radiowych</w:t>
      </w:r>
    </w:p>
    <w:p w:rsidR="00A02870" w:rsidRPr="00827D34" w:rsidRDefault="00A02870" w:rsidP="00A02870">
      <w:pPr>
        <w:pStyle w:val="ZCZWSPPKTzmczciwsppktartykuempunktem"/>
      </w:pPr>
      <w:r w:rsidRPr="00827D34">
        <w:t>–</w:t>
      </w:r>
      <w:r w:rsidR="00620C09">
        <w:t> </w:t>
      </w:r>
      <w:r w:rsidRPr="00827D34">
        <w:t>wydanych na podstawie</w:t>
      </w:r>
      <w:r w:rsidR="00620C09">
        <w:t xml:space="preserve"> art. </w:t>
      </w:r>
      <w:r w:rsidR="00620C09" w:rsidRPr="00827D34">
        <w:t>9</w:t>
      </w:r>
      <w:r w:rsidR="00620C09">
        <w:t xml:space="preserve"> ust. 1 </w:t>
      </w:r>
      <w:r w:rsidRPr="00827D34">
        <w:t>ustawy</w:t>
      </w:r>
      <w:r w:rsidR="00620C09" w:rsidRPr="00827D34">
        <w:t xml:space="preserve"> z</w:t>
      </w:r>
      <w:r w:rsidR="00620C09">
        <w:t> </w:t>
      </w:r>
      <w:r w:rsidRPr="00827D34">
        <w:t>dnia 3</w:t>
      </w:r>
      <w:r w:rsidR="00620C09" w:rsidRPr="00827D34">
        <w:t>0</w:t>
      </w:r>
      <w:r w:rsidR="00620C09">
        <w:t> </w:t>
      </w:r>
      <w:r w:rsidRPr="00827D34">
        <w:t>sierpnia 200</w:t>
      </w:r>
      <w:r w:rsidR="00620C09" w:rsidRPr="00827D34">
        <w:t>2</w:t>
      </w:r>
      <w:r w:rsidR="00620C09">
        <w:t> </w:t>
      </w:r>
      <w:r w:rsidRPr="00827D34">
        <w:t>r.</w:t>
      </w:r>
      <w:r w:rsidR="00620C09" w:rsidRPr="00827D34">
        <w:t xml:space="preserve"> o</w:t>
      </w:r>
      <w:r w:rsidR="00620C09">
        <w:t> </w:t>
      </w:r>
      <w:r w:rsidRPr="00827D34">
        <w:t>systemie oceny zgodności.</w:t>
      </w:r>
      <w:r w:rsidR="00620C09">
        <w:t>”</w:t>
      </w:r>
      <w:r w:rsidRPr="00827D34">
        <w:t>;</w:t>
      </w:r>
    </w:p>
    <w:p w:rsidR="00A02870" w:rsidRPr="00A02870" w:rsidRDefault="00A02870" w:rsidP="00620C09">
      <w:pPr>
        <w:pStyle w:val="PKTpunkt"/>
        <w:keepNext/>
      </w:pPr>
      <w:r w:rsidRPr="00827D34">
        <w:t>1</w:t>
      </w:r>
      <w:r w:rsidRPr="00A02870">
        <w:t>2)</w:t>
      </w:r>
      <w:r w:rsidRPr="00A02870">
        <w:tab/>
        <w:t>art. 2</w:t>
      </w:r>
      <w:r w:rsidR="00620C09" w:rsidRPr="00A02870">
        <w:t>6</w:t>
      </w:r>
      <w:r w:rsidR="00620C09">
        <w:t> </w:t>
      </w:r>
      <w:r w:rsidRPr="00A02870">
        <w:t>otrzymuje brzmienie:</w:t>
      </w:r>
    </w:p>
    <w:p w:rsidR="00A02870" w:rsidRPr="00A02870" w:rsidRDefault="00620C09" w:rsidP="00620C09">
      <w:pPr>
        <w:pStyle w:val="ZARTzmartartykuempunktem"/>
        <w:keepNext/>
      </w:pPr>
      <w:r>
        <w:t>„</w:t>
      </w:r>
      <w:r w:rsidR="00A02870" w:rsidRPr="00827D34">
        <w:t>Art.</w:t>
      </w:r>
      <w:r>
        <w:t> </w:t>
      </w:r>
      <w:r w:rsidR="00A02870" w:rsidRPr="00827D34">
        <w:t>26.</w:t>
      </w:r>
      <w:r>
        <w:t> </w:t>
      </w:r>
      <w:r w:rsidR="00A02870" w:rsidRPr="00827D34">
        <w:t>Domniemywa się, że wyroby są zgodne</w:t>
      </w:r>
      <w:r w:rsidRPr="00827D34">
        <w:t xml:space="preserve"> z</w:t>
      </w:r>
      <w:r>
        <w:t> </w:t>
      </w:r>
      <w:r w:rsidR="00A02870" w:rsidRPr="00827D34">
        <w:t>wymaganiami zasadniczymi,</w:t>
      </w:r>
      <w:r w:rsidRPr="00827D34">
        <w:t xml:space="preserve"> o</w:t>
      </w:r>
      <w:r>
        <w:t> </w:t>
      </w:r>
      <w:r w:rsidR="00A02870" w:rsidRPr="00827D34">
        <w:t>których mowa</w:t>
      </w:r>
      <w:r w:rsidRPr="00827D34">
        <w:t xml:space="preserve"> w</w:t>
      </w:r>
      <w:r>
        <w:t> art. </w:t>
      </w:r>
      <w:r w:rsidR="00A02870" w:rsidRPr="00827D34">
        <w:t>2</w:t>
      </w:r>
      <w:r w:rsidRPr="00827D34">
        <w:t>3</w:t>
      </w:r>
      <w:r>
        <w:t xml:space="preserve"> ust. </w:t>
      </w:r>
      <w:r w:rsidR="00A02870" w:rsidRPr="00827D34">
        <w:t>1,</w:t>
      </w:r>
      <w:r w:rsidRPr="00827D34">
        <w:t xml:space="preserve"> w</w:t>
      </w:r>
      <w:r>
        <w:t> </w:t>
      </w:r>
      <w:r w:rsidR="00A02870" w:rsidRPr="00827D34">
        <w:t>zakresie,</w:t>
      </w:r>
      <w:r w:rsidRPr="00827D34">
        <w:t xml:space="preserve"> w</w:t>
      </w:r>
      <w:r>
        <w:t> </w:t>
      </w:r>
      <w:r w:rsidR="00A02870" w:rsidRPr="00827D34">
        <w:t>jakim stwierdzono ich zgodność</w:t>
      </w:r>
      <w:r w:rsidRPr="00827D34">
        <w:t xml:space="preserve"> z</w:t>
      </w:r>
      <w:r>
        <w:t> </w:t>
      </w:r>
      <w:r w:rsidR="00A02870" w:rsidRPr="00827D34">
        <w:t>odpowiednimi krajowymi normami przyjętymi na podstawie norm ogłoszonych</w:t>
      </w:r>
      <w:r w:rsidRPr="00827D34">
        <w:t xml:space="preserve"> w</w:t>
      </w:r>
      <w:r>
        <w:t> </w:t>
      </w:r>
      <w:r w:rsidR="00A02870" w:rsidRPr="00827D34">
        <w:t>Dzienniku Urzędowym Unii Europejskiej seria C, jako normy zharmonizowane</w:t>
      </w:r>
      <w:r w:rsidRPr="00827D34">
        <w:t xml:space="preserve"> z</w:t>
      </w:r>
      <w:r>
        <w:t> </w:t>
      </w:r>
      <w:r w:rsidR="00A02870" w:rsidRPr="00827D34">
        <w:t>dyrektywą:</w:t>
      </w:r>
    </w:p>
    <w:p w:rsidR="00A02870" w:rsidRPr="00827D34" w:rsidRDefault="00A02870" w:rsidP="00A02870">
      <w:pPr>
        <w:pStyle w:val="ZPKTzmpktartykuempunktem"/>
      </w:pPr>
      <w:r w:rsidRPr="00827D34">
        <w:t>1)</w:t>
      </w:r>
      <w:r w:rsidRPr="00827D34">
        <w:tab/>
        <w:t>Rady 90/385/EWG</w:t>
      </w:r>
      <w:r w:rsidR="00620C09" w:rsidRPr="00827D34">
        <w:t xml:space="preserve"> z</w:t>
      </w:r>
      <w:r w:rsidR="00620C09">
        <w:t> </w:t>
      </w:r>
      <w:r w:rsidRPr="00827D34">
        <w:t>dnia 2</w:t>
      </w:r>
      <w:r w:rsidR="00620C09" w:rsidRPr="00827D34">
        <w:t>0</w:t>
      </w:r>
      <w:r w:rsidR="00620C09">
        <w:t> </w:t>
      </w:r>
      <w:r w:rsidRPr="00827D34">
        <w:t>czerwca 199</w:t>
      </w:r>
      <w:r w:rsidR="00620C09" w:rsidRPr="00827D34">
        <w:t>0</w:t>
      </w:r>
      <w:r w:rsidR="00620C09">
        <w:t> </w:t>
      </w:r>
      <w:r w:rsidRPr="00827D34">
        <w:t>r.</w:t>
      </w:r>
      <w:r w:rsidR="00620C09" w:rsidRPr="00827D34">
        <w:t xml:space="preserve"> w</w:t>
      </w:r>
      <w:r w:rsidR="00620C09">
        <w:t> </w:t>
      </w:r>
      <w:r w:rsidRPr="00827D34">
        <w:t>sprawie zbliżenia ustawodawstw Państw Członkowskich odn</w:t>
      </w:r>
      <w:r w:rsidRPr="00827D34">
        <w:t>o</w:t>
      </w:r>
      <w:r w:rsidRPr="00827D34">
        <w:t>szących się do wyrobów medycznych aktywnego osadzania –</w:t>
      </w:r>
      <w:r w:rsidR="00620C09" w:rsidRPr="00827D34">
        <w:t xml:space="preserve"> w</w:t>
      </w:r>
      <w:r w:rsidR="00620C09">
        <w:t> </w:t>
      </w:r>
      <w:r w:rsidRPr="00827D34">
        <w:t>przypadku aktywnych wyrobów medycznych do implantacji;</w:t>
      </w:r>
    </w:p>
    <w:p w:rsidR="00A02870" w:rsidRPr="00827D34" w:rsidRDefault="00A02870" w:rsidP="00A02870">
      <w:pPr>
        <w:pStyle w:val="ZPKTzmpktartykuempunktem"/>
      </w:pPr>
      <w:r w:rsidRPr="00827D34">
        <w:t>2)</w:t>
      </w:r>
      <w:r w:rsidRPr="00827D34">
        <w:tab/>
        <w:t>Rady 93/42/EWG</w:t>
      </w:r>
      <w:r w:rsidR="00620C09" w:rsidRPr="00827D34">
        <w:t xml:space="preserve"> z</w:t>
      </w:r>
      <w:r w:rsidR="00620C09">
        <w:t> </w:t>
      </w:r>
      <w:r w:rsidRPr="00827D34">
        <w:t>dnia 1</w:t>
      </w:r>
      <w:r w:rsidR="00620C09" w:rsidRPr="00827D34">
        <w:t>4</w:t>
      </w:r>
      <w:r w:rsidR="00620C09">
        <w:t> </w:t>
      </w:r>
      <w:r w:rsidRPr="00827D34">
        <w:t>czerwca 199</w:t>
      </w:r>
      <w:r w:rsidR="00620C09" w:rsidRPr="00827D34">
        <w:t>3</w:t>
      </w:r>
      <w:r w:rsidR="00620C09">
        <w:t> </w:t>
      </w:r>
      <w:r w:rsidRPr="00827D34">
        <w:t>r. dotyczącą wyrobów medycznych –</w:t>
      </w:r>
      <w:r w:rsidR="00620C09" w:rsidRPr="00827D34">
        <w:t xml:space="preserve"> w</w:t>
      </w:r>
      <w:r w:rsidR="00620C09">
        <w:t> </w:t>
      </w:r>
      <w:r w:rsidRPr="00827D34">
        <w:t>przypadku wyrobów m</w:t>
      </w:r>
      <w:r w:rsidRPr="00827D34">
        <w:t>e</w:t>
      </w:r>
      <w:r w:rsidRPr="00827D34">
        <w:t>dycznych</w:t>
      </w:r>
      <w:r w:rsidR="00620C09" w:rsidRPr="00827D34">
        <w:t xml:space="preserve"> i</w:t>
      </w:r>
      <w:r w:rsidR="00620C09">
        <w:t> </w:t>
      </w:r>
      <w:r w:rsidRPr="00827D34">
        <w:t>wyposażenia wyrobów medycznych;</w:t>
      </w:r>
    </w:p>
    <w:p w:rsidR="00A02870" w:rsidRPr="00827D34" w:rsidRDefault="00A02870" w:rsidP="00A02870">
      <w:pPr>
        <w:pStyle w:val="ZPKTzmpktartykuempunktem"/>
      </w:pPr>
      <w:r w:rsidRPr="00827D34">
        <w:t>3)</w:t>
      </w:r>
      <w:r w:rsidRPr="00827D34">
        <w:tab/>
        <w:t>98/79/WE Parlamentu Europejskiego</w:t>
      </w:r>
      <w:r w:rsidR="00620C09" w:rsidRPr="00827D34">
        <w:t xml:space="preserve"> i</w:t>
      </w:r>
      <w:r w:rsidR="00620C09">
        <w:t> </w:t>
      </w:r>
      <w:r w:rsidRPr="00827D34">
        <w:t>Rady</w:t>
      </w:r>
      <w:r w:rsidR="00620C09" w:rsidRPr="00827D34">
        <w:t xml:space="preserve"> z</w:t>
      </w:r>
      <w:r w:rsidR="00620C09">
        <w:t> </w:t>
      </w:r>
      <w:r w:rsidRPr="00827D34">
        <w:t>dnia 2</w:t>
      </w:r>
      <w:r w:rsidR="00620C09" w:rsidRPr="00827D34">
        <w:t>7</w:t>
      </w:r>
      <w:r w:rsidR="00620C09">
        <w:t> </w:t>
      </w:r>
      <w:r w:rsidRPr="00827D34">
        <w:t>października 199</w:t>
      </w:r>
      <w:r w:rsidR="00620C09" w:rsidRPr="00827D34">
        <w:t>8</w:t>
      </w:r>
      <w:r w:rsidR="00620C09">
        <w:t> </w:t>
      </w:r>
      <w:r w:rsidRPr="00827D34">
        <w:t>r.</w:t>
      </w:r>
      <w:r w:rsidR="00620C09" w:rsidRPr="00827D34">
        <w:t xml:space="preserve"> w</w:t>
      </w:r>
      <w:r w:rsidR="00620C09">
        <w:t> </w:t>
      </w:r>
      <w:r w:rsidRPr="00827D34">
        <w:t>sprawie wyrobów medycznych używanych do diagnozy in vitro –</w:t>
      </w:r>
      <w:r w:rsidR="00620C09" w:rsidRPr="00827D34">
        <w:t xml:space="preserve"> w</w:t>
      </w:r>
      <w:r w:rsidR="00620C09">
        <w:t> </w:t>
      </w:r>
      <w:r w:rsidRPr="00827D34">
        <w:t>przypadku wyrobów medycznych do diagnostyki in vitro</w:t>
      </w:r>
      <w:r w:rsidR="00620C09" w:rsidRPr="00827D34">
        <w:t xml:space="preserve"> i</w:t>
      </w:r>
      <w:r w:rsidR="00620C09">
        <w:t> </w:t>
      </w:r>
      <w:r w:rsidRPr="00827D34">
        <w:t>wyposażenia wyrobów medycznych do diagnostyki in vitro.</w:t>
      </w:r>
      <w:r w:rsidR="00620C09">
        <w:t>”</w:t>
      </w:r>
      <w:r w:rsidRPr="00827D34">
        <w:t>;</w:t>
      </w:r>
    </w:p>
    <w:p w:rsidR="00A02870" w:rsidRPr="00A02870" w:rsidRDefault="00A02870" w:rsidP="00620C09">
      <w:pPr>
        <w:pStyle w:val="PKTpunkt"/>
        <w:keepNext/>
      </w:pPr>
      <w:r w:rsidRPr="00827D34">
        <w:t>1</w:t>
      </w:r>
      <w:r w:rsidRPr="00A02870">
        <w:t>3)</w:t>
      </w:r>
      <w:r w:rsidRPr="00A02870">
        <w:tab/>
        <w:t>w</w:t>
      </w:r>
      <w:r w:rsidR="00620C09">
        <w:t xml:space="preserve"> art. </w:t>
      </w:r>
      <w:r w:rsidRPr="00A02870">
        <w:t>29:</w:t>
      </w:r>
    </w:p>
    <w:p w:rsidR="00A02870" w:rsidRPr="00A02870" w:rsidRDefault="00A02870" w:rsidP="00620C09">
      <w:pPr>
        <w:pStyle w:val="LITlitera"/>
        <w:keepNext/>
      </w:pPr>
      <w:r w:rsidRPr="00827D34">
        <w:t>a)</w:t>
      </w:r>
      <w:r w:rsidRPr="00827D34">
        <w:tab/>
        <w:t xml:space="preserve">ust. </w:t>
      </w:r>
      <w:r w:rsidR="00620C09" w:rsidRPr="00827D34">
        <w:t>7</w:t>
      </w:r>
      <w:r w:rsidR="00620C09">
        <w:t> </w:t>
      </w:r>
      <w:r w:rsidRPr="00827D34">
        <w:t>otrzymuje brzmienie:</w:t>
      </w:r>
    </w:p>
    <w:p w:rsidR="00A02870" w:rsidRPr="00A02870" w:rsidRDefault="00620C09" w:rsidP="00620C09">
      <w:pPr>
        <w:pStyle w:val="ZLITUSTzmustliter"/>
        <w:keepNext/>
      </w:pPr>
      <w:r>
        <w:t>„</w:t>
      </w:r>
      <w:r w:rsidR="00A02870" w:rsidRPr="00827D34">
        <w:t>7.</w:t>
      </w:r>
      <w:r>
        <w:t> </w:t>
      </w:r>
      <w:r w:rsidR="00A02870" w:rsidRPr="00827D34">
        <w:t xml:space="preserve">Jednostka </w:t>
      </w:r>
      <w:r w:rsidR="00A02870" w:rsidRPr="00A02870">
        <w:t>notyfikowana</w:t>
      </w:r>
      <w:r w:rsidRPr="00A02870">
        <w:t xml:space="preserve"> w</w:t>
      </w:r>
      <w:r>
        <w:t> </w:t>
      </w:r>
      <w:r w:rsidR="00A02870" w:rsidRPr="00A02870">
        <w:t>procedurze oceny zgodności jest obowiązana uzyskać opinię na temat jak</w:t>
      </w:r>
      <w:r w:rsidR="00A02870" w:rsidRPr="00A02870">
        <w:t>o</w:t>
      </w:r>
      <w:r w:rsidR="00A02870" w:rsidRPr="00A02870">
        <w:t>ści</w:t>
      </w:r>
      <w:r w:rsidRPr="00A02870">
        <w:t xml:space="preserve"> i</w:t>
      </w:r>
      <w:r>
        <w:t> </w:t>
      </w:r>
      <w:r w:rsidR="00A02870" w:rsidRPr="00A02870">
        <w:t>bezpieczeństwa substancji,</w:t>
      </w:r>
      <w:r w:rsidRPr="00A02870">
        <w:t xml:space="preserve"> w</w:t>
      </w:r>
      <w:r>
        <w:t> </w:t>
      </w:r>
      <w:r w:rsidR="00A02870" w:rsidRPr="00A02870">
        <w:t>tym dotyczącą stosunku korzyści klinicznych do ryzyka, od:</w:t>
      </w:r>
    </w:p>
    <w:p w:rsidR="00A02870" w:rsidRPr="00827D34" w:rsidRDefault="00A02870" w:rsidP="00A02870">
      <w:pPr>
        <w:pStyle w:val="ZLITPKTzmpktliter"/>
      </w:pPr>
      <w:r w:rsidRPr="00827D34">
        <w:t>1)</w:t>
      </w:r>
      <w:r w:rsidRPr="00827D34">
        <w:tab/>
        <w:t>wybranego organu właściwego</w:t>
      </w:r>
      <w:r w:rsidR="00620C09" w:rsidRPr="00827D34">
        <w:t xml:space="preserve"> w</w:t>
      </w:r>
      <w:r w:rsidR="00620C09">
        <w:t> </w:t>
      </w:r>
      <w:r w:rsidRPr="00827D34">
        <w:t>sprawach produktów leczniczych</w:t>
      </w:r>
      <w:r w:rsidR="00620C09" w:rsidRPr="00827D34">
        <w:t xml:space="preserve"> w</w:t>
      </w:r>
      <w:r w:rsidR="00620C09">
        <w:t> </w:t>
      </w:r>
      <w:r w:rsidRPr="00827D34">
        <w:t>państwie członkowskim albo od E</w:t>
      </w:r>
      <w:r w:rsidRPr="00827D34">
        <w:t>u</w:t>
      </w:r>
      <w:r w:rsidRPr="00827D34">
        <w:t>ropejskiej Agencji Leków –</w:t>
      </w:r>
      <w:r w:rsidR="00620C09" w:rsidRPr="00827D34">
        <w:t xml:space="preserve"> w</w:t>
      </w:r>
      <w:r w:rsidR="00620C09">
        <w:t> </w:t>
      </w:r>
      <w:r w:rsidRPr="00827D34">
        <w:t>przypadku wyrobu medycznego albo aktywnego wyrobu medycznego do implantacji, zawierającego, jako integralną część, mieszaninę substancji lub substancję, która stosowana oddzielnie byłaby produktem leczniczym</w:t>
      </w:r>
      <w:r w:rsidR="00620C09" w:rsidRPr="00827D34">
        <w:t xml:space="preserve"> i</w:t>
      </w:r>
      <w:r w:rsidR="00620C09">
        <w:t> </w:t>
      </w:r>
      <w:r w:rsidRPr="00827D34">
        <w:t>która może działać na organizm ludzki pomocniczo względem wyrobu;</w:t>
      </w:r>
    </w:p>
    <w:p w:rsidR="00A02870" w:rsidRPr="00827D34" w:rsidRDefault="00A02870" w:rsidP="00A02870">
      <w:pPr>
        <w:pStyle w:val="ZLITPKTzmpktliter"/>
      </w:pPr>
      <w:r w:rsidRPr="00827D34">
        <w:t>2)</w:t>
      </w:r>
      <w:r w:rsidRPr="00827D34">
        <w:tab/>
        <w:t>Europejskiej Agencji Leków –</w:t>
      </w:r>
      <w:r w:rsidR="00620C09" w:rsidRPr="00827D34">
        <w:t xml:space="preserve"> w</w:t>
      </w:r>
      <w:r w:rsidR="00620C09">
        <w:t> </w:t>
      </w:r>
      <w:r w:rsidRPr="00827D34">
        <w:t>przypadku wyrobu medycznego albo aktywnego wyrobu medycznego do implantacji, zawierającego, jako integralną część, składnik, który stosowany oddzielnie byłby produktem krwiopochodnym</w:t>
      </w:r>
      <w:r w:rsidR="00620C09" w:rsidRPr="00827D34">
        <w:t xml:space="preserve"> i</w:t>
      </w:r>
      <w:r w:rsidR="00620C09">
        <w:t> </w:t>
      </w:r>
      <w:r w:rsidRPr="00827D34">
        <w:t>który może działać na organizm ludzki pomocniczo względem wyrobu.</w:t>
      </w:r>
      <w:r w:rsidR="00620C09">
        <w:t>”</w:t>
      </w:r>
      <w:r w:rsidRPr="00827D34">
        <w:t>,</w:t>
      </w:r>
    </w:p>
    <w:p w:rsidR="00A02870" w:rsidRPr="00A02870" w:rsidRDefault="00A02870" w:rsidP="00620C09">
      <w:pPr>
        <w:pStyle w:val="LITlitera"/>
        <w:keepNext/>
      </w:pPr>
      <w:r w:rsidRPr="00827D34">
        <w:t>b)</w:t>
      </w:r>
      <w:r w:rsidRPr="00827D34">
        <w:tab/>
        <w:t xml:space="preserve">ust. </w:t>
      </w:r>
      <w:r w:rsidR="00620C09" w:rsidRPr="00827D34">
        <w:t>9</w:t>
      </w:r>
      <w:r w:rsidR="00620C09">
        <w:t> </w:t>
      </w:r>
      <w:r w:rsidRPr="00827D34">
        <w:t>otrzymuje brzmienie:</w:t>
      </w:r>
    </w:p>
    <w:p w:rsidR="00A02870" w:rsidRPr="00827D34" w:rsidRDefault="00620C09" w:rsidP="00A02870">
      <w:pPr>
        <w:pStyle w:val="ZLITUSTzmustliter"/>
      </w:pPr>
      <w:r>
        <w:t>„</w:t>
      </w:r>
      <w:r w:rsidR="00A02870" w:rsidRPr="00827D34">
        <w:t>9.</w:t>
      </w:r>
      <w:r>
        <w:t> </w:t>
      </w:r>
      <w:r w:rsidR="00A02870" w:rsidRPr="00827D34">
        <w:t>Za złożenie wniosku</w:t>
      </w:r>
      <w:r w:rsidRPr="00827D34">
        <w:t xml:space="preserve"> o</w:t>
      </w:r>
      <w:r>
        <w:t> </w:t>
      </w:r>
      <w:r w:rsidR="00A02870" w:rsidRPr="00827D34">
        <w:t>wydanie opinii przez Prezesa Urzędu pobiera się opłatę stanowiącą dochód b</w:t>
      </w:r>
      <w:r w:rsidR="00A02870" w:rsidRPr="00827D34">
        <w:t>u</w:t>
      </w:r>
      <w:r w:rsidR="00A02870" w:rsidRPr="00827D34">
        <w:t>dżetu państwa, której wysokość nie może być wyższa niż dwudziestokrotność minimalnego wynagrodzenia za pracę określonego na podstawie przepisów</w:t>
      </w:r>
      <w:r w:rsidRPr="00827D34">
        <w:t xml:space="preserve"> o</w:t>
      </w:r>
      <w:r>
        <w:t> </w:t>
      </w:r>
      <w:r w:rsidR="00A02870" w:rsidRPr="00827D34">
        <w:t>minimalnym wynagrodzeniu za pracę.</w:t>
      </w:r>
      <w:r>
        <w:t>”</w:t>
      </w:r>
      <w:r w:rsidR="00A02870" w:rsidRPr="00827D34">
        <w:t>,</w:t>
      </w:r>
    </w:p>
    <w:p w:rsidR="00A02870" w:rsidRPr="00A02870" w:rsidRDefault="00A02870" w:rsidP="00620C09">
      <w:pPr>
        <w:pStyle w:val="LITlitera"/>
        <w:keepNext/>
      </w:pPr>
      <w:r w:rsidRPr="00827D34">
        <w:t>c)</w:t>
      </w:r>
      <w:r w:rsidRPr="00827D34">
        <w:tab/>
        <w:t>dodaje się</w:t>
      </w:r>
      <w:r w:rsidR="00620C09">
        <w:t xml:space="preserve"> ust. </w:t>
      </w:r>
      <w:r w:rsidRPr="00827D34">
        <w:t>1</w:t>
      </w:r>
      <w:r w:rsidR="00620C09" w:rsidRPr="00827D34">
        <w:t>1</w:t>
      </w:r>
      <w:r w:rsidR="00620C09">
        <w:t xml:space="preserve"> w </w:t>
      </w:r>
      <w:r w:rsidRPr="00827D34">
        <w:t>brzmieniu:</w:t>
      </w:r>
    </w:p>
    <w:p w:rsidR="00A02870" w:rsidRPr="00827D34" w:rsidRDefault="00620C09" w:rsidP="00A02870">
      <w:pPr>
        <w:pStyle w:val="ZLITUSTzmustliter"/>
      </w:pPr>
      <w:r>
        <w:t>„</w:t>
      </w:r>
      <w:r w:rsidR="00A02870" w:rsidRPr="00827D34">
        <w:t>11.</w:t>
      </w:r>
      <w:r>
        <w:t> </w:t>
      </w:r>
      <w:r w:rsidR="00A02870" w:rsidRPr="00827D34">
        <w:t>Właściwym organem,</w:t>
      </w:r>
      <w:r w:rsidRPr="00827D34">
        <w:t xml:space="preserve"> o</w:t>
      </w:r>
      <w:r>
        <w:t> </w:t>
      </w:r>
      <w:r w:rsidR="00A02870" w:rsidRPr="00827D34">
        <w:t>którym mowa</w:t>
      </w:r>
      <w:r w:rsidRPr="00827D34">
        <w:t xml:space="preserve"> w</w:t>
      </w:r>
      <w:r>
        <w:t> art. </w:t>
      </w:r>
      <w:r w:rsidRPr="00827D34">
        <w:t>5</w:t>
      </w:r>
      <w:r>
        <w:t xml:space="preserve"> ust. 4 i 5 </w:t>
      </w:r>
      <w:r w:rsidR="00A02870" w:rsidRPr="00827D34">
        <w:t>rozporządzenia Komisji (UE)</w:t>
      </w:r>
      <w:r>
        <w:t xml:space="preserve"> nr </w:t>
      </w:r>
      <w:r w:rsidR="00A02870" w:rsidRPr="00827D34">
        <w:t>722/201</w:t>
      </w:r>
      <w:r w:rsidRPr="00827D34">
        <w:t>2</w:t>
      </w:r>
      <w:r w:rsidR="00EF22E6">
        <w:t xml:space="preserve"> </w:t>
      </w:r>
      <w:r w:rsidRPr="00827D34">
        <w:t>z</w:t>
      </w:r>
      <w:r>
        <w:t> </w:t>
      </w:r>
      <w:r w:rsidR="00A02870" w:rsidRPr="00827D34">
        <w:t xml:space="preserve">dnia </w:t>
      </w:r>
      <w:r w:rsidRPr="00827D34">
        <w:t>8</w:t>
      </w:r>
      <w:r>
        <w:t> </w:t>
      </w:r>
      <w:r w:rsidR="00A02870" w:rsidRPr="00827D34">
        <w:t>sierpnia 201</w:t>
      </w:r>
      <w:r w:rsidRPr="00827D34">
        <w:t>2</w:t>
      </w:r>
      <w:r>
        <w:t> </w:t>
      </w:r>
      <w:r w:rsidR="00A02870" w:rsidRPr="00827D34">
        <w:t>r. dotyczącego szczególnych wymagań odnoszących się do wymagań ustanowionych</w:t>
      </w:r>
      <w:r w:rsidRPr="00827D34">
        <w:t xml:space="preserve"> w</w:t>
      </w:r>
      <w:r>
        <w:t> </w:t>
      </w:r>
      <w:r w:rsidR="00A02870" w:rsidRPr="00827D34">
        <w:t>dyrektywach Rady 90/385/EWG</w:t>
      </w:r>
      <w:r w:rsidRPr="00827D34">
        <w:t xml:space="preserve"> i</w:t>
      </w:r>
      <w:r>
        <w:t> </w:t>
      </w:r>
      <w:r w:rsidR="00A02870" w:rsidRPr="00827D34">
        <w:t>93/42/EWG dla aktywnych wyrobów medycznych do implantacji oraz w</w:t>
      </w:r>
      <w:r w:rsidR="00A02870" w:rsidRPr="00827D34">
        <w:t>y</w:t>
      </w:r>
      <w:r w:rsidR="00A02870" w:rsidRPr="00827D34">
        <w:t>robów medycznych produkowanych</w:t>
      </w:r>
      <w:r w:rsidRPr="00827D34">
        <w:t xml:space="preserve"> z</w:t>
      </w:r>
      <w:r>
        <w:t> </w:t>
      </w:r>
      <w:r w:rsidR="00A02870" w:rsidRPr="00827D34">
        <w:t>wykorzystaniem tkanek pochodzenia zwierzęcego (Dz. Urz. UE L 21</w:t>
      </w:r>
      <w:r w:rsidRPr="00827D34">
        <w:t>2</w:t>
      </w:r>
      <w:r w:rsidR="00EF22E6">
        <w:t xml:space="preserve"> </w:t>
      </w:r>
      <w:r w:rsidR="00A02870" w:rsidRPr="00827D34">
        <w:t>z 09.08.2012, str. 3), jest Prezes Urzędu.</w:t>
      </w:r>
      <w:r>
        <w:t>”</w:t>
      </w:r>
      <w:r w:rsidR="00A02870" w:rsidRPr="00827D34">
        <w:t>;</w:t>
      </w:r>
    </w:p>
    <w:p w:rsidR="00A02870" w:rsidRPr="00A02870" w:rsidRDefault="00A02870" w:rsidP="00620C09">
      <w:pPr>
        <w:pStyle w:val="PKTpunkt"/>
        <w:keepNext/>
      </w:pPr>
      <w:r w:rsidRPr="00827D34">
        <w:t>1</w:t>
      </w:r>
      <w:r w:rsidRPr="00A02870">
        <w:t>4)</w:t>
      </w:r>
      <w:r w:rsidRPr="00A02870">
        <w:tab/>
        <w:t>w</w:t>
      </w:r>
      <w:r w:rsidR="00620C09">
        <w:t xml:space="preserve"> art. </w:t>
      </w:r>
      <w:r w:rsidRPr="00A02870">
        <w:t>3</w:t>
      </w:r>
      <w:r w:rsidR="00620C09" w:rsidRPr="00A02870">
        <w:t>0</w:t>
      </w:r>
      <w:r w:rsidR="00620C09">
        <w:t xml:space="preserve"> w ust. </w:t>
      </w:r>
      <w:r w:rsidR="00620C09" w:rsidRPr="00A02870">
        <w:t>1</w:t>
      </w:r>
      <w:r w:rsidR="00620C09">
        <w:t> </w:t>
      </w:r>
      <w:r w:rsidRPr="00A02870">
        <w:t>wprowadzenie do wyliczenia otrzymuje brzmienie:</w:t>
      </w:r>
    </w:p>
    <w:p w:rsidR="00A02870" w:rsidRPr="00827D34" w:rsidRDefault="00620C09" w:rsidP="00A02870">
      <w:pPr>
        <w:pStyle w:val="ZFRAGzmfragmentunpzdaniaartykuempunktem"/>
      </w:pPr>
      <w:r>
        <w:t>„</w:t>
      </w:r>
      <w:r w:rsidR="00A02870" w:rsidRPr="00827D34">
        <w:t>Podmiot, który</w:t>
      </w:r>
      <w:r w:rsidRPr="00827D34">
        <w:t xml:space="preserve"> w</w:t>
      </w:r>
      <w:r>
        <w:t> </w:t>
      </w:r>
      <w:r w:rsidR="00A02870" w:rsidRPr="00827D34">
        <w:t>celu wprowadzenia do obrotu, dostarczenia świadczeniodawcy na jego własny użytek lub dosta</w:t>
      </w:r>
      <w:r w:rsidR="00A02870" w:rsidRPr="00827D34">
        <w:t>r</w:t>
      </w:r>
      <w:r w:rsidR="00A02870" w:rsidRPr="00827D34">
        <w:t>czenia</w:t>
      </w:r>
      <w:r w:rsidRPr="00827D34">
        <w:t xml:space="preserve"> w</w:t>
      </w:r>
      <w:r>
        <w:t> </w:t>
      </w:r>
      <w:r w:rsidR="00A02870" w:rsidRPr="00827D34">
        <w:t>sprzedaży wysyłkowej, jako system lub zestaw zabiegowy, zestawia razem wyroby medyczne oznakowane znakiem CE, nie przekraczając ich przewidzianego zastosowania</w:t>
      </w:r>
      <w:r w:rsidRPr="00827D34">
        <w:t xml:space="preserve"> i</w:t>
      </w:r>
      <w:r>
        <w:t> </w:t>
      </w:r>
      <w:r w:rsidR="00A02870" w:rsidRPr="00827D34">
        <w:t>ograniczeń</w:t>
      </w:r>
      <w:r w:rsidRPr="00827D34">
        <w:t xml:space="preserve"> w</w:t>
      </w:r>
      <w:r>
        <w:t> </w:t>
      </w:r>
      <w:r w:rsidR="00A02870" w:rsidRPr="00827D34">
        <w:t>używaniu określonych przez ich w</w:t>
      </w:r>
      <w:r w:rsidR="00A02870" w:rsidRPr="00827D34">
        <w:t>y</w:t>
      </w:r>
      <w:r w:rsidR="00A02870" w:rsidRPr="00827D34">
        <w:t>twórców, sporządza oświadczenie,</w:t>
      </w:r>
      <w:r w:rsidRPr="00827D34">
        <w:t xml:space="preserve"> w</w:t>
      </w:r>
      <w:r>
        <w:t> </w:t>
      </w:r>
      <w:r w:rsidR="00A02870" w:rsidRPr="00827D34">
        <w:t>którym potwierdza, że:</w:t>
      </w:r>
      <w:r>
        <w:t>”</w:t>
      </w:r>
      <w:r w:rsidR="00A02870" w:rsidRPr="00827D34">
        <w:t>;</w:t>
      </w:r>
    </w:p>
    <w:p w:rsidR="00A02870" w:rsidRPr="00A02870" w:rsidRDefault="00A02870" w:rsidP="00620C09">
      <w:pPr>
        <w:pStyle w:val="PKTpunkt"/>
        <w:keepNext/>
      </w:pPr>
      <w:r w:rsidRPr="00827D34">
        <w:t>1</w:t>
      </w:r>
      <w:r w:rsidRPr="00A02870">
        <w:t>5)</w:t>
      </w:r>
      <w:r w:rsidRPr="00A02870">
        <w:tab/>
        <w:t>w</w:t>
      </w:r>
      <w:r w:rsidR="00620C09">
        <w:t xml:space="preserve"> art. </w:t>
      </w:r>
      <w:r w:rsidRPr="00A02870">
        <w:t>33:</w:t>
      </w:r>
    </w:p>
    <w:p w:rsidR="00A02870" w:rsidRPr="00A02870" w:rsidRDefault="00A02870" w:rsidP="00620C09">
      <w:pPr>
        <w:pStyle w:val="LITlitera"/>
        <w:keepNext/>
      </w:pPr>
      <w:r w:rsidRPr="00827D34">
        <w:t>a)</w:t>
      </w:r>
      <w:r w:rsidRPr="00827D34">
        <w:tab/>
        <w:t xml:space="preserve">ust. </w:t>
      </w:r>
      <w:r w:rsidR="00620C09" w:rsidRPr="00827D34">
        <w:t>2</w:t>
      </w:r>
      <w:r w:rsidR="00620C09">
        <w:t> </w:t>
      </w:r>
      <w:r w:rsidRPr="00827D34">
        <w:t>otrzymuje brzmienie:</w:t>
      </w:r>
    </w:p>
    <w:p w:rsidR="00A02870" w:rsidRPr="00827D34" w:rsidRDefault="00620C09" w:rsidP="00A02870">
      <w:pPr>
        <w:pStyle w:val="ZLITUSTzmustliter"/>
      </w:pPr>
      <w:r>
        <w:t>„</w:t>
      </w:r>
      <w:r w:rsidR="00A02870" w:rsidRPr="00827D34">
        <w:t>2.</w:t>
      </w:r>
      <w:r>
        <w:t> </w:t>
      </w:r>
      <w:r w:rsidR="00A02870" w:rsidRPr="00827D34">
        <w:t>Autoryzacji, odnowienia autoryzacji, rozszerzenia albo ograniczenia jej zakresu dokonuje minister wł</w:t>
      </w:r>
      <w:r w:rsidR="00A02870" w:rsidRPr="00827D34">
        <w:t>a</w:t>
      </w:r>
      <w:r w:rsidR="00A02870" w:rsidRPr="00827D34">
        <w:t>ściwy do spraw zdrowia,</w:t>
      </w:r>
      <w:r w:rsidRPr="00827D34">
        <w:t xml:space="preserve"> w</w:t>
      </w:r>
      <w:r>
        <w:t> </w:t>
      </w:r>
      <w:r w:rsidR="00A02870" w:rsidRPr="00827D34">
        <w:t>drodze decyzji administracyjnej, na wniosek jednostki, jeżeli jednostka ta posiada zasoby oraz personel umożliwiające wykonywanie wszelkich działań związanych</w:t>
      </w:r>
      <w:r w:rsidRPr="00827D34">
        <w:t xml:space="preserve"> z</w:t>
      </w:r>
      <w:r>
        <w:t> </w:t>
      </w:r>
      <w:r w:rsidR="00A02870" w:rsidRPr="00827D34">
        <w:t>certyfikacją zgodnie</w:t>
      </w:r>
      <w:r w:rsidRPr="00827D34">
        <w:t xml:space="preserve"> z</w:t>
      </w:r>
      <w:r>
        <w:t> </w:t>
      </w:r>
      <w:r w:rsidR="00A02870" w:rsidRPr="00827D34">
        <w:t>zakresem autoryzacji wymienionym we wniosku,</w:t>
      </w:r>
      <w:r w:rsidRPr="00827D34">
        <w:t xml:space="preserve"> w</w:t>
      </w:r>
      <w:r>
        <w:t> </w:t>
      </w:r>
      <w:r w:rsidR="00A02870" w:rsidRPr="00827D34">
        <w:t>szczególności wykonywanie niezbędnych badań, ocen</w:t>
      </w:r>
      <w:r w:rsidRPr="00827D34">
        <w:t xml:space="preserve"> i</w:t>
      </w:r>
      <w:r>
        <w:t> </w:t>
      </w:r>
      <w:r w:rsidR="00A02870" w:rsidRPr="00827D34">
        <w:t>weryfikacji,</w:t>
      </w:r>
      <w:r w:rsidRPr="00827D34">
        <w:t xml:space="preserve"> w</w:t>
      </w:r>
      <w:r>
        <w:t> </w:t>
      </w:r>
      <w:r w:rsidR="00A02870" w:rsidRPr="00827D34">
        <w:t>celu umożliwienia monitorowania</w:t>
      </w:r>
      <w:r w:rsidRPr="00827D34">
        <w:t xml:space="preserve"> i</w:t>
      </w:r>
      <w:r>
        <w:t> </w:t>
      </w:r>
      <w:r w:rsidR="00A02870" w:rsidRPr="00827D34">
        <w:t>nadzorowania systemu jakości wytwórcy, przygotowywanie</w:t>
      </w:r>
      <w:r w:rsidRPr="00827D34">
        <w:t xml:space="preserve"> i</w:t>
      </w:r>
      <w:r>
        <w:t> </w:t>
      </w:r>
      <w:r w:rsidR="00A02870" w:rsidRPr="00827D34">
        <w:t>przechowywanie dokumentacji oraz prowadzenie korespondencji.</w:t>
      </w:r>
      <w:r>
        <w:t>”</w:t>
      </w:r>
      <w:r w:rsidR="00A02870"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2</w:t>
      </w:r>
      <w:r w:rsidR="00620C09">
        <w:t> </w:t>
      </w:r>
      <w:r w:rsidRPr="00827D34">
        <w:t>dodaje się</w:t>
      </w:r>
      <w:r w:rsidR="00620C09">
        <w:t xml:space="preserve"> ust. </w:t>
      </w:r>
      <w:r w:rsidRPr="00827D34">
        <w:t>2a</w:t>
      </w:r>
      <w:r w:rsidR="00620C09" w:rsidRPr="00827D34">
        <w:t xml:space="preserve"> i</w:t>
      </w:r>
      <w:r w:rsidR="00620C09">
        <w:t> </w:t>
      </w:r>
      <w:r w:rsidRPr="00827D34">
        <w:t>2b</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2a.</w:t>
      </w:r>
      <w:r>
        <w:t> </w:t>
      </w:r>
      <w:r w:rsidR="00A02870" w:rsidRPr="00827D34">
        <w:t>Jednostka składająca wniosek,</w:t>
      </w:r>
      <w:r w:rsidRPr="00827D34">
        <w:t xml:space="preserve"> o</w:t>
      </w:r>
      <w:r>
        <w:t> </w:t>
      </w:r>
      <w:r w:rsidR="00A02870" w:rsidRPr="00827D34">
        <w:t>którym mowa</w:t>
      </w:r>
      <w:r w:rsidRPr="00827D34">
        <w:t xml:space="preserve"> w</w:t>
      </w:r>
      <w:r>
        <w:t> ust. </w:t>
      </w:r>
      <w:r w:rsidR="00A02870" w:rsidRPr="00827D34">
        <w:t>2, spełnia kryteria wyznaczania,</w:t>
      </w:r>
      <w:r w:rsidRPr="00827D34">
        <w:t xml:space="preserve"> o</w:t>
      </w:r>
      <w:r>
        <w:t> </w:t>
      </w:r>
      <w:r w:rsidR="00A02870" w:rsidRPr="00827D34">
        <w:t>których m</w:t>
      </w:r>
      <w:r w:rsidR="00A02870" w:rsidRPr="00827D34">
        <w:t>o</w:t>
      </w:r>
      <w:r w:rsidR="00A02870" w:rsidRPr="00827D34">
        <w:t>wa</w:t>
      </w:r>
      <w:r w:rsidRPr="00827D34">
        <w:t xml:space="preserve"> w</w:t>
      </w:r>
      <w:r>
        <w:t> art. </w:t>
      </w:r>
      <w:r w:rsidRPr="00827D34">
        <w:t>2</w:t>
      </w:r>
      <w:r>
        <w:t> </w:t>
      </w:r>
      <w:r w:rsidR="00A02870" w:rsidRPr="00827D34">
        <w:t>rozporządzenia wykonawczego Komisji (UE)</w:t>
      </w:r>
      <w:r>
        <w:t xml:space="preserve"> nr </w:t>
      </w:r>
      <w:r w:rsidR="00A02870" w:rsidRPr="00827D34">
        <w:t>920/201</w:t>
      </w:r>
      <w:r w:rsidRPr="00827D34">
        <w:t>3</w:t>
      </w:r>
      <w:r>
        <w:t> </w:t>
      </w:r>
      <w:r w:rsidRPr="00827D34">
        <w:t>z</w:t>
      </w:r>
      <w:r>
        <w:t> </w:t>
      </w:r>
      <w:r w:rsidR="00A02870" w:rsidRPr="00827D34">
        <w:t>dnia 2</w:t>
      </w:r>
      <w:r w:rsidRPr="00827D34">
        <w:t>4</w:t>
      </w:r>
      <w:r>
        <w:t> </w:t>
      </w:r>
      <w:r w:rsidR="00A02870" w:rsidRPr="00827D34">
        <w:t>września 201</w:t>
      </w:r>
      <w:r w:rsidRPr="00827D34">
        <w:t>3</w:t>
      </w:r>
      <w:r>
        <w:t> </w:t>
      </w:r>
      <w:r w:rsidR="00A02870" w:rsidRPr="00827D34">
        <w:t>r.</w:t>
      </w:r>
      <w:r w:rsidRPr="00827D34">
        <w:t xml:space="preserve"> w</w:t>
      </w:r>
      <w:r>
        <w:t> </w:t>
      </w:r>
      <w:r w:rsidR="00A02870" w:rsidRPr="00827D34">
        <w:t>sprawie w</w:t>
      </w:r>
      <w:r w:rsidR="00A02870" w:rsidRPr="00827D34">
        <w:t>y</w:t>
      </w:r>
      <w:r w:rsidR="00A02870" w:rsidRPr="00827D34">
        <w:t>znaczania</w:t>
      </w:r>
      <w:r w:rsidRPr="00827D34">
        <w:t xml:space="preserve"> i</w:t>
      </w:r>
      <w:r>
        <w:t> </w:t>
      </w:r>
      <w:r w:rsidR="00A02870" w:rsidRPr="00827D34">
        <w:t>nadzorowania jednostek notyfikowanych na podstawie dyrektywy Rady 90/385/EWG dotyczącej wyrobów medycznych aktywnego osadzania oraz dyrektywy Rady 93/42/EWG dotyczącej wyrobów medyc</w:t>
      </w:r>
      <w:r w:rsidR="00A02870" w:rsidRPr="00827D34">
        <w:t>z</w:t>
      </w:r>
      <w:r w:rsidR="00A02870" w:rsidRPr="00827D34">
        <w:t>nych (Dz. Urz. UE L 25</w:t>
      </w:r>
      <w:r w:rsidRPr="00827D34">
        <w:t>3</w:t>
      </w:r>
      <w:r>
        <w:t> </w:t>
      </w:r>
      <w:r w:rsidRPr="00827D34">
        <w:t>z</w:t>
      </w:r>
      <w:r>
        <w:t> </w:t>
      </w:r>
      <w:r w:rsidR="00A02870" w:rsidRPr="00827D34">
        <w:t xml:space="preserve">25.09.2013, str. 8), zwanego dalej </w:t>
      </w:r>
      <w:r>
        <w:t>„</w:t>
      </w:r>
      <w:r w:rsidR="00A02870" w:rsidRPr="00827D34">
        <w:t>rozporządzeniem</w:t>
      </w:r>
      <w:r>
        <w:t xml:space="preserve"> nr </w:t>
      </w:r>
      <w:r w:rsidR="00A02870" w:rsidRPr="00827D34">
        <w:t>920/2013</w:t>
      </w:r>
      <w:r>
        <w:t>”</w:t>
      </w:r>
      <w:r w:rsidR="00A02870" w:rsidRPr="00827D34">
        <w:t>, uwzględniając interpretację kryteriów określoną</w:t>
      </w:r>
      <w:r w:rsidRPr="00827D34">
        <w:t xml:space="preserve"> w</w:t>
      </w:r>
      <w:r>
        <w:t> </w:t>
      </w:r>
      <w:r w:rsidR="00A02870" w:rsidRPr="00827D34">
        <w:t>załączniku</w:t>
      </w:r>
      <w:r w:rsidRPr="00827D34">
        <w:t xml:space="preserve"> I</w:t>
      </w:r>
      <w:r>
        <w:t> </w:t>
      </w:r>
      <w:r w:rsidR="00A02870" w:rsidRPr="00827D34">
        <w:t>do rozporządzenia</w:t>
      </w:r>
      <w:r>
        <w:t xml:space="preserve"> nr </w:t>
      </w:r>
      <w:r w:rsidR="00A02870" w:rsidRPr="00827D34">
        <w:t>920/2013.</w:t>
      </w:r>
    </w:p>
    <w:p w:rsidR="00A02870" w:rsidRPr="00A02870" w:rsidRDefault="00A02870" w:rsidP="00620C09">
      <w:pPr>
        <w:pStyle w:val="ZLITUSTzmustliter"/>
        <w:keepNext/>
      </w:pPr>
      <w:r w:rsidRPr="00827D34">
        <w:t>2b.</w:t>
      </w:r>
      <w:r w:rsidR="00620C09">
        <w:t> </w:t>
      </w:r>
      <w:r w:rsidRPr="00827D34">
        <w:t>Za złożenie wniosku</w:t>
      </w:r>
      <w:r w:rsidR="00620C09" w:rsidRPr="00827D34">
        <w:t xml:space="preserve"> o</w:t>
      </w:r>
      <w:r w:rsidR="00620C09">
        <w:t> </w:t>
      </w:r>
      <w:r w:rsidRPr="00827D34">
        <w:t>autoryzację, odnowienie autoryzacji lub rozszerzenie jej zakresu pobiera się opłaty stanowiące dochód budżetu państwa, których wysokość nie może być wyższa niż:</w:t>
      </w:r>
    </w:p>
    <w:p w:rsidR="00A02870" w:rsidRPr="00827D34" w:rsidRDefault="00A02870" w:rsidP="00A02870">
      <w:pPr>
        <w:pStyle w:val="ZLITPKTzmpktliter"/>
      </w:pPr>
      <w:r w:rsidRPr="00827D34">
        <w:t>1)</w:t>
      </w:r>
      <w:r w:rsidRPr="00827D34">
        <w:tab/>
        <w:t>1</w:t>
      </w:r>
      <w:r w:rsidR="00620C09" w:rsidRPr="00827D34">
        <w:t>2</w:t>
      </w:r>
      <w:r w:rsidR="00620C09">
        <w:t> </w:t>
      </w:r>
      <w:r w:rsidRPr="00827D34">
        <w:t>00</w:t>
      </w:r>
      <w:r w:rsidR="00620C09" w:rsidRPr="00827D34">
        <w:t>0</w:t>
      </w:r>
      <w:r w:rsidR="00620C09">
        <w:t> </w:t>
      </w:r>
      <w:r w:rsidRPr="00827D34">
        <w:t>zł –</w:t>
      </w:r>
      <w:r w:rsidR="00620C09" w:rsidRPr="00827D34">
        <w:t xml:space="preserve"> w</w:t>
      </w:r>
      <w:r w:rsidR="00620C09">
        <w:t> </w:t>
      </w:r>
      <w:r w:rsidRPr="00827D34">
        <w:t>przypadku wniosku</w:t>
      </w:r>
      <w:r w:rsidR="00620C09" w:rsidRPr="00827D34">
        <w:t xml:space="preserve"> o</w:t>
      </w:r>
      <w:r w:rsidR="00620C09">
        <w:t> </w:t>
      </w:r>
      <w:r w:rsidRPr="00827D34">
        <w:t>autoryzację;</w:t>
      </w:r>
    </w:p>
    <w:p w:rsidR="00A02870" w:rsidRPr="00827D34" w:rsidRDefault="00A02870" w:rsidP="00A02870">
      <w:pPr>
        <w:pStyle w:val="ZLITPKTzmpktliter"/>
      </w:pPr>
      <w:r w:rsidRPr="00827D34">
        <w:t>2)</w:t>
      </w:r>
      <w:r w:rsidRPr="00827D34">
        <w:tab/>
        <w:t>600</w:t>
      </w:r>
      <w:r w:rsidR="00620C09" w:rsidRPr="00827D34">
        <w:t>0</w:t>
      </w:r>
      <w:r w:rsidR="00620C09">
        <w:t> </w:t>
      </w:r>
      <w:r w:rsidRPr="00827D34">
        <w:t>zł –</w:t>
      </w:r>
      <w:r w:rsidR="00620C09" w:rsidRPr="00827D34">
        <w:t xml:space="preserve"> w</w:t>
      </w:r>
      <w:r w:rsidR="00620C09">
        <w:t> </w:t>
      </w:r>
      <w:r w:rsidRPr="00827D34">
        <w:t>przypadku wniosku</w:t>
      </w:r>
      <w:r w:rsidR="00620C09" w:rsidRPr="00827D34">
        <w:t xml:space="preserve"> o</w:t>
      </w:r>
      <w:r w:rsidR="00620C09">
        <w:t> </w:t>
      </w:r>
      <w:r w:rsidRPr="00827D34">
        <w:t>odnowienie autoryzacji lub</w:t>
      </w:r>
      <w:r w:rsidR="00620C09" w:rsidRPr="00827D34">
        <w:t xml:space="preserve"> o</w:t>
      </w:r>
      <w:r w:rsidR="00620C09">
        <w:t> </w:t>
      </w:r>
      <w:r w:rsidRPr="00827D34">
        <w:t>rozszerzenie jej zakresu.</w:t>
      </w:r>
      <w:r w:rsidR="00620C09">
        <w:t>”</w:t>
      </w:r>
      <w:r w:rsidRPr="00827D34">
        <w:t>,</w:t>
      </w:r>
    </w:p>
    <w:p w:rsidR="00A02870" w:rsidRPr="00A02870" w:rsidRDefault="00A02870" w:rsidP="00620C09">
      <w:pPr>
        <w:pStyle w:val="LITlitera"/>
        <w:keepNext/>
      </w:pPr>
      <w:r w:rsidRPr="00827D34">
        <w:t>c)</w:t>
      </w:r>
      <w:r w:rsidRPr="00827D34">
        <w:tab/>
        <w:t xml:space="preserve">ust. </w:t>
      </w:r>
      <w:r w:rsidR="00620C09" w:rsidRPr="00827D34">
        <w:t>3</w:t>
      </w:r>
      <w:r w:rsidR="00620C09">
        <w:t xml:space="preserve"> i </w:t>
      </w:r>
      <w:r w:rsidR="00620C09" w:rsidRPr="00827D34">
        <w:t>4</w:t>
      </w:r>
      <w:r w:rsidR="00620C09">
        <w:t> </w:t>
      </w:r>
      <w:r w:rsidRPr="00827D34">
        <w:t>otrzymują brzmienie:</w:t>
      </w:r>
    </w:p>
    <w:p w:rsidR="00A02870" w:rsidRPr="00827D34" w:rsidRDefault="00620C09" w:rsidP="00A02870">
      <w:pPr>
        <w:pStyle w:val="ZLITUSTzmustliter"/>
      </w:pPr>
      <w:r>
        <w:t>„</w:t>
      </w:r>
      <w:r w:rsidR="00A02870" w:rsidRPr="00827D34">
        <w:t>3.</w:t>
      </w:r>
      <w:r>
        <w:t> </w:t>
      </w:r>
      <w:r w:rsidR="00A02870" w:rsidRPr="00827D34">
        <w:t>We wniosku</w:t>
      </w:r>
      <w:r w:rsidRPr="00827D34">
        <w:t xml:space="preserve"> o</w:t>
      </w:r>
      <w:r>
        <w:t> </w:t>
      </w:r>
      <w:r w:rsidR="00A02870" w:rsidRPr="00827D34">
        <w:t>autoryzację, odnowienie autoryzacji, rozszerzenie albo ograniczenie jej zakresu określa się czynności wykonywane</w:t>
      </w:r>
      <w:r w:rsidRPr="00827D34">
        <w:t xml:space="preserve"> w</w:t>
      </w:r>
      <w:r>
        <w:t> </w:t>
      </w:r>
      <w:r w:rsidR="00A02870" w:rsidRPr="00827D34">
        <w:t>ramach oceny zgodności, procedury oceny zgodności</w:t>
      </w:r>
      <w:r w:rsidRPr="00827D34">
        <w:t xml:space="preserve"> i</w:t>
      </w:r>
      <w:r>
        <w:t> </w:t>
      </w:r>
      <w:r w:rsidR="00A02870" w:rsidRPr="00827D34">
        <w:t>zakres kompetencji je</w:t>
      </w:r>
      <w:r w:rsidR="00A02870" w:rsidRPr="00827D34">
        <w:t>d</w:t>
      </w:r>
      <w:r w:rsidR="00A02870" w:rsidRPr="00827D34">
        <w:t>nostki ubiegającej się,</w:t>
      </w:r>
      <w:r w:rsidRPr="00827D34">
        <w:t xml:space="preserve"> w</w:t>
      </w:r>
      <w:r>
        <w:t> </w:t>
      </w:r>
      <w:r w:rsidR="00A02870" w:rsidRPr="00827D34">
        <w:t>sposób</w:t>
      </w:r>
      <w:r w:rsidRPr="00827D34">
        <w:t xml:space="preserve"> i</w:t>
      </w:r>
      <w:r>
        <w:t> </w:t>
      </w:r>
      <w:r w:rsidRPr="00827D34">
        <w:t>w</w:t>
      </w:r>
      <w:r>
        <w:t> </w:t>
      </w:r>
      <w:r w:rsidR="00A02870" w:rsidRPr="00827D34">
        <w:t>formie,</w:t>
      </w:r>
      <w:r w:rsidRPr="00827D34">
        <w:t xml:space="preserve"> o</w:t>
      </w:r>
      <w:r>
        <w:t> </w:t>
      </w:r>
      <w:r w:rsidR="00A02870" w:rsidRPr="00827D34">
        <w:t>których mowa</w:t>
      </w:r>
      <w:r w:rsidRPr="00827D34">
        <w:t xml:space="preserve"> w</w:t>
      </w:r>
      <w:r>
        <w:t> art. </w:t>
      </w:r>
      <w:r w:rsidRPr="00827D34">
        <w:t>3</w:t>
      </w:r>
      <w:r>
        <w:t xml:space="preserve"> ust. </w:t>
      </w:r>
      <w:r w:rsidRPr="00827D34">
        <w:t>1</w:t>
      </w:r>
      <w:r>
        <w:t> </w:t>
      </w:r>
      <w:r w:rsidR="00A02870" w:rsidRPr="00827D34">
        <w:t>rozporządzenia</w:t>
      </w:r>
      <w:r>
        <w:t xml:space="preserve"> nr </w:t>
      </w:r>
      <w:r w:rsidR="00A02870" w:rsidRPr="00827D34">
        <w:t>920/2013.</w:t>
      </w:r>
    </w:p>
    <w:p w:rsidR="00A02870" w:rsidRPr="00827D34" w:rsidRDefault="00A02870" w:rsidP="00A02870">
      <w:pPr>
        <w:pStyle w:val="ZLITUSTzmustliter"/>
      </w:pPr>
      <w:r w:rsidRPr="00827D34">
        <w:t>4.</w:t>
      </w:r>
      <w:r w:rsidR="00620C09">
        <w:t> </w:t>
      </w:r>
      <w:r w:rsidRPr="00827D34">
        <w:t>Do wniosku</w:t>
      </w:r>
      <w:r w:rsidR="00620C09" w:rsidRPr="00827D34">
        <w:t xml:space="preserve"> o</w:t>
      </w:r>
      <w:r w:rsidR="00620C09">
        <w:t> </w:t>
      </w:r>
      <w:r w:rsidRPr="00827D34">
        <w:t>autoryzację, odnowienie autoryzacji lub rozszerzenie jej zakresu jednostka ubiegająca się</w:t>
      </w:r>
      <w:r w:rsidR="00620C09" w:rsidRPr="00827D34">
        <w:t xml:space="preserve"> o</w:t>
      </w:r>
      <w:r w:rsidR="00620C09">
        <w:t> </w:t>
      </w:r>
      <w:r w:rsidRPr="00827D34">
        <w:t>autoryzację dołącza dokumenty określone</w:t>
      </w:r>
      <w:r w:rsidR="00620C09" w:rsidRPr="00827D34">
        <w:t xml:space="preserve"> w</w:t>
      </w:r>
      <w:r w:rsidR="00620C09">
        <w:t> </w:t>
      </w:r>
      <w:r w:rsidRPr="00827D34">
        <w:t>załączniku II do rozporządzenia</w:t>
      </w:r>
      <w:r w:rsidR="00620C09">
        <w:t xml:space="preserve"> nr </w:t>
      </w:r>
      <w:r w:rsidRPr="00827D34">
        <w:t>920/201</w:t>
      </w:r>
      <w:r w:rsidR="00620C09" w:rsidRPr="00827D34">
        <w:t>3</w:t>
      </w:r>
      <w:r w:rsidR="00620C09">
        <w:t xml:space="preserve"> oraz</w:t>
      </w:r>
      <w:r w:rsidRPr="00827D34">
        <w:t xml:space="preserve"> dokument p</w:t>
      </w:r>
      <w:r w:rsidRPr="00827D34">
        <w:t>o</w:t>
      </w:r>
      <w:r w:rsidRPr="00827D34">
        <w:t>twierdzający uiszczenie opłaty,</w:t>
      </w:r>
      <w:r w:rsidR="00620C09" w:rsidRPr="00827D34">
        <w:t xml:space="preserve"> o</w:t>
      </w:r>
      <w:r w:rsidR="00620C09">
        <w:t> </w:t>
      </w:r>
      <w:r w:rsidRPr="00827D34">
        <w:t>której mowa</w:t>
      </w:r>
      <w:r w:rsidR="00620C09" w:rsidRPr="00827D34">
        <w:t xml:space="preserve"> w</w:t>
      </w:r>
      <w:r w:rsidR="00620C09">
        <w:t> ust. </w:t>
      </w:r>
      <w:r w:rsidRPr="00827D34">
        <w:t>2b.</w:t>
      </w:r>
      <w:r w:rsidR="00620C09">
        <w:t>”</w:t>
      </w:r>
      <w:r w:rsidRPr="00827D34">
        <w:t>,</w:t>
      </w:r>
    </w:p>
    <w:p w:rsidR="00A02870" w:rsidRPr="00A02870" w:rsidRDefault="00A02870" w:rsidP="00620C09">
      <w:pPr>
        <w:pStyle w:val="LITlitera"/>
        <w:keepNext/>
      </w:pPr>
      <w:r w:rsidRPr="00827D34">
        <w:t>d)</w:t>
      </w:r>
      <w:r w:rsidRPr="00827D34">
        <w:tab/>
        <w:t>po</w:t>
      </w:r>
      <w:r w:rsidR="00620C09">
        <w:t xml:space="preserve"> ust. </w:t>
      </w:r>
      <w:r w:rsidR="00620C09" w:rsidRPr="00827D34">
        <w:t>5</w:t>
      </w:r>
      <w:r w:rsidR="00620C09">
        <w:t> </w:t>
      </w:r>
      <w:r w:rsidRPr="00827D34">
        <w:t>dodaje się</w:t>
      </w:r>
      <w:r w:rsidR="00620C09">
        <w:t xml:space="preserve"> ust. </w:t>
      </w:r>
      <w:r w:rsidRPr="00827D34">
        <w:t>5a–5h</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5a.</w:t>
      </w:r>
      <w:r>
        <w:t> </w:t>
      </w:r>
      <w:r w:rsidR="00A02870" w:rsidRPr="00827D34">
        <w:t>Jednostka składająca wniosek</w:t>
      </w:r>
      <w:r w:rsidRPr="00827D34">
        <w:t xml:space="preserve"> o</w:t>
      </w:r>
      <w:r>
        <w:t> </w:t>
      </w:r>
      <w:r w:rsidR="00A02870" w:rsidRPr="00827D34">
        <w:t>autoryzację, odnowienie autoryzacji lub</w:t>
      </w:r>
      <w:r w:rsidRPr="00827D34">
        <w:t xml:space="preserve"> o</w:t>
      </w:r>
      <w:r>
        <w:t> </w:t>
      </w:r>
      <w:r w:rsidR="00A02870" w:rsidRPr="00827D34">
        <w:t>rozszerzenie jej zakresu k</w:t>
      </w:r>
      <w:r w:rsidR="00A02870" w:rsidRPr="00827D34">
        <w:t>o</w:t>
      </w:r>
      <w:r w:rsidR="00A02870" w:rsidRPr="00827D34">
        <w:t>rzysta</w:t>
      </w:r>
      <w:r w:rsidRPr="00827D34">
        <w:t xml:space="preserve"> z</w:t>
      </w:r>
      <w:r>
        <w:t> </w:t>
      </w:r>
      <w:r w:rsidR="00A02870" w:rsidRPr="00827D34">
        <w:t>formularza określonego</w:t>
      </w:r>
      <w:r w:rsidRPr="00827D34">
        <w:t xml:space="preserve"> w</w:t>
      </w:r>
      <w:r>
        <w:t> </w:t>
      </w:r>
      <w:r w:rsidR="00A02870" w:rsidRPr="00827D34">
        <w:t>załączniku II do rozporządzenia</w:t>
      </w:r>
      <w:r>
        <w:t xml:space="preserve"> nr </w:t>
      </w:r>
      <w:r w:rsidR="00A02870" w:rsidRPr="00827D34">
        <w:t>920/2013.</w:t>
      </w:r>
    </w:p>
    <w:p w:rsidR="00A02870" w:rsidRPr="00827D34" w:rsidRDefault="00A02870" w:rsidP="00A02870">
      <w:pPr>
        <w:pStyle w:val="ZLITUSTzmustliter"/>
      </w:pPr>
      <w:r w:rsidRPr="00827D34">
        <w:t>5b.</w:t>
      </w:r>
      <w:r w:rsidR="00620C09">
        <w:t> </w:t>
      </w:r>
      <w:r w:rsidRPr="00827D34">
        <w:t>Jeżeli wniosek,</w:t>
      </w:r>
      <w:r w:rsidR="00620C09" w:rsidRPr="00827D34">
        <w:t xml:space="preserve"> o</w:t>
      </w:r>
      <w:r w:rsidR="00620C09">
        <w:t> </w:t>
      </w:r>
      <w:r w:rsidRPr="00827D34">
        <w:t>którym mowa</w:t>
      </w:r>
      <w:r w:rsidR="00620C09" w:rsidRPr="00827D34">
        <w:t xml:space="preserve"> w</w:t>
      </w:r>
      <w:r w:rsidR="00620C09">
        <w:t> ust. </w:t>
      </w:r>
      <w:r w:rsidRPr="00827D34">
        <w:t>2, lub dołączone do niego dokumenty wymagają uzupełnienia lub poprawienia albo gdy do oceny wniosku są potrzebne dodatkowe informacje – minister właściwy do spraw zdrowia wzywa jednostkę wnioskującą do uzupełnienia lub poprawienia wniosku lub dołączonych do niego d</w:t>
      </w:r>
      <w:r w:rsidRPr="00827D34">
        <w:t>o</w:t>
      </w:r>
      <w:r w:rsidRPr="00827D34">
        <w:t>kumentów lub dostarczenia dodatkowych informacji.</w:t>
      </w:r>
    </w:p>
    <w:p w:rsidR="00A02870" w:rsidRPr="00827D34" w:rsidRDefault="00A02870" w:rsidP="00A02870">
      <w:pPr>
        <w:pStyle w:val="ZLITUSTzmustliter"/>
      </w:pPr>
      <w:r w:rsidRPr="00827D34">
        <w:t>5c.</w:t>
      </w:r>
      <w:r w:rsidR="00620C09">
        <w:t> </w:t>
      </w:r>
      <w:r w:rsidRPr="00827D34">
        <w:t>Wniosek,</w:t>
      </w:r>
      <w:r w:rsidR="00620C09" w:rsidRPr="00827D34">
        <w:t xml:space="preserve"> o</w:t>
      </w:r>
      <w:r w:rsidR="00620C09">
        <w:t> </w:t>
      </w:r>
      <w:r w:rsidRPr="00827D34">
        <w:t>którym mowa</w:t>
      </w:r>
      <w:r w:rsidR="00620C09" w:rsidRPr="00827D34">
        <w:t xml:space="preserve"> w</w:t>
      </w:r>
      <w:r w:rsidR="00620C09">
        <w:t> ust. </w:t>
      </w:r>
      <w:r w:rsidRPr="00827D34">
        <w:t>2b, oraz dołączoną do tego wniosku dokumentację minister właściwy do spraw zdrowia przekazuje Prezesowi Urzędu</w:t>
      </w:r>
      <w:r w:rsidR="00620C09" w:rsidRPr="00827D34">
        <w:t xml:space="preserve"> w</w:t>
      </w:r>
      <w:r w:rsidR="00620C09">
        <w:t> </w:t>
      </w:r>
      <w:r w:rsidRPr="00827D34">
        <w:t>celu wykonania we współpracy</w:t>
      </w:r>
      <w:r w:rsidR="00620C09" w:rsidRPr="00827D34">
        <w:t xml:space="preserve"> z</w:t>
      </w:r>
      <w:r w:rsidR="00620C09">
        <w:t> </w:t>
      </w:r>
      <w:r w:rsidRPr="00827D34">
        <w:t>nim oceny jednostki wni</w:t>
      </w:r>
      <w:r w:rsidRPr="00827D34">
        <w:t>o</w:t>
      </w:r>
      <w:r w:rsidRPr="00827D34">
        <w:t>skującej</w:t>
      </w:r>
      <w:r w:rsidR="00620C09" w:rsidRPr="00827D34">
        <w:t xml:space="preserve"> w</w:t>
      </w:r>
      <w:r w:rsidR="00620C09">
        <w:t> </w:t>
      </w:r>
      <w:r w:rsidRPr="00827D34">
        <w:t>sposób określony</w:t>
      </w:r>
      <w:r w:rsidR="00620C09" w:rsidRPr="00827D34">
        <w:t xml:space="preserve"> w</w:t>
      </w:r>
      <w:r w:rsidR="00620C09">
        <w:t> ust. </w:t>
      </w:r>
      <w:r w:rsidRPr="00827D34">
        <w:t>5d–5g.</w:t>
      </w:r>
    </w:p>
    <w:p w:rsidR="00A02870" w:rsidRPr="00827D34" w:rsidRDefault="00A02870" w:rsidP="00A02870">
      <w:pPr>
        <w:pStyle w:val="ZLITUSTzmustliter"/>
      </w:pPr>
      <w:r w:rsidRPr="00827D34">
        <w:t>5d.</w:t>
      </w:r>
      <w:r w:rsidR="00620C09">
        <w:t> </w:t>
      </w:r>
      <w:r w:rsidR="00620C09" w:rsidRPr="00827D34">
        <w:t>W</w:t>
      </w:r>
      <w:r w:rsidR="00620C09">
        <w:t> </w:t>
      </w:r>
      <w:r w:rsidRPr="00827D34">
        <w:t>zakres oceny wykonywanej przez ministra właściwego do spraw zdrowia, we współpracy</w:t>
      </w:r>
      <w:r w:rsidR="00620C09" w:rsidRPr="00827D34">
        <w:t xml:space="preserve"> z</w:t>
      </w:r>
      <w:r w:rsidR="00620C09">
        <w:t> </w:t>
      </w:r>
      <w:r w:rsidRPr="00827D34">
        <w:t>Prezesem Urzędu, wchodzi ocena na miejscu – inspekcja na terenie zakładu jednostki ubiegającej się</w:t>
      </w:r>
      <w:r w:rsidR="00620C09" w:rsidRPr="00827D34">
        <w:t xml:space="preserve"> o</w:t>
      </w:r>
      <w:r w:rsidR="00620C09">
        <w:t> </w:t>
      </w:r>
      <w:r w:rsidRPr="00827D34">
        <w:t>notyfikację</w:t>
      </w:r>
      <w:r w:rsidR="00620C09" w:rsidRPr="00827D34">
        <w:t xml:space="preserve"> w</w:t>
      </w:r>
      <w:r w:rsidR="00620C09">
        <w:t> </w:t>
      </w:r>
      <w:r w:rsidRPr="00827D34">
        <w:t>zakresie wyrobów lub autoryzowanej przez siebie jednostki notyfikowanej ubiegającej się</w:t>
      </w:r>
      <w:r w:rsidR="00620C09" w:rsidRPr="00827D34">
        <w:t xml:space="preserve"> o</w:t>
      </w:r>
      <w:r w:rsidR="00620C09">
        <w:t> </w:t>
      </w:r>
      <w:r w:rsidRPr="00827D34">
        <w:t>odnowienie autoryzacji lub</w:t>
      </w:r>
      <w:r w:rsidR="00620C09" w:rsidRPr="00827D34">
        <w:t xml:space="preserve"> o</w:t>
      </w:r>
      <w:r w:rsidR="00620C09">
        <w:t> </w:t>
      </w:r>
      <w:r w:rsidRPr="00827D34">
        <w:t>rozszerzenie jej zakresu, lub jej podwykonawców</w:t>
      </w:r>
      <w:r w:rsidR="00620C09" w:rsidRPr="00827D34">
        <w:t xml:space="preserve"> i</w:t>
      </w:r>
      <w:r w:rsidR="00620C09">
        <w:t> </w:t>
      </w:r>
      <w:r w:rsidRPr="00827D34">
        <w:t>jednostek zależnych.</w:t>
      </w:r>
    </w:p>
    <w:p w:rsidR="00A02870" w:rsidRPr="00827D34" w:rsidRDefault="00A02870" w:rsidP="00A02870">
      <w:pPr>
        <w:pStyle w:val="ZLITUSTzmustliter"/>
      </w:pPr>
      <w:r w:rsidRPr="00827D34">
        <w:t>5e.</w:t>
      </w:r>
      <w:r w:rsidR="00620C09">
        <w:t> </w:t>
      </w:r>
      <w:r w:rsidR="00620C09" w:rsidRPr="00827D34">
        <w:t>W</w:t>
      </w:r>
      <w:r w:rsidR="00620C09">
        <w:t> </w:t>
      </w:r>
      <w:r w:rsidRPr="00827D34">
        <w:t>ocenie jednostki ubiegającej się</w:t>
      </w:r>
      <w:r w:rsidR="00620C09" w:rsidRPr="00827D34">
        <w:t xml:space="preserve"> o</w:t>
      </w:r>
      <w:r w:rsidR="00620C09">
        <w:t> </w:t>
      </w:r>
      <w:r w:rsidRPr="00827D34">
        <w:t>autoryzację,</w:t>
      </w:r>
      <w:r w:rsidR="00620C09" w:rsidRPr="00827D34">
        <w:t xml:space="preserve"> o</w:t>
      </w:r>
      <w:r w:rsidR="00620C09">
        <w:t> </w:t>
      </w:r>
      <w:r w:rsidRPr="00827D34">
        <w:t>odnowienie autoryzacji lub</w:t>
      </w:r>
      <w:r w:rsidR="00620C09" w:rsidRPr="00827D34">
        <w:t xml:space="preserve"> o</w:t>
      </w:r>
      <w:r w:rsidR="00620C09">
        <w:t> </w:t>
      </w:r>
      <w:r w:rsidRPr="00827D34">
        <w:t>rozszerzenie jej z</w:t>
      </w:r>
      <w:r w:rsidRPr="00827D34">
        <w:t>a</w:t>
      </w:r>
      <w:r w:rsidRPr="00827D34">
        <w:t>kresu,</w:t>
      </w:r>
      <w:r w:rsidR="00620C09" w:rsidRPr="00827D34">
        <w:t xml:space="preserve"> w</w:t>
      </w:r>
      <w:r w:rsidR="00620C09">
        <w:t> </w:t>
      </w:r>
      <w:r w:rsidRPr="00827D34">
        <w:t>tym</w:t>
      </w:r>
      <w:r w:rsidR="00620C09" w:rsidRPr="00827D34">
        <w:t xml:space="preserve"> w</w:t>
      </w:r>
      <w:r w:rsidR="00620C09">
        <w:t> </w:t>
      </w:r>
      <w:r w:rsidRPr="00827D34">
        <w:t>ocenie na miejscu, uczestniczą przedstawiciele organów wyznaczających jednostki notyfikowane dwóch innych państw członkowskich oraz przedstawiciele Komisji Europejskiej, na zasadach</w:t>
      </w:r>
      <w:r w:rsidR="00620C09" w:rsidRPr="00827D34">
        <w:t xml:space="preserve"> i</w:t>
      </w:r>
      <w:r w:rsidR="00620C09">
        <w:t> </w:t>
      </w:r>
      <w:r w:rsidR="00620C09" w:rsidRPr="00827D34">
        <w:t>w</w:t>
      </w:r>
      <w:r w:rsidR="00620C09">
        <w:t> </w:t>
      </w:r>
      <w:r w:rsidRPr="00827D34">
        <w:t>trybie określ</w:t>
      </w:r>
      <w:r w:rsidRPr="00827D34">
        <w:t>o</w:t>
      </w:r>
      <w:r w:rsidRPr="00827D34">
        <w:t>nych</w:t>
      </w:r>
      <w:r w:rsidR="00620C09" w:rsidRPr="00827D34">
        <w:t xml:space="preserve"> w</w:t>
      </w:r>
      <w:r w:rsidR="00620C09">
        <w:t> art. </w:t>
      </w:r>
      <w:r w:rsidR="00620C09" w:rsidRPr="00827D34">
        <w:t>3</w:t>
      </w:r>
      <w:r w:rsidR="00620C09">
        <w:t> </w:t>
      </w:r>
      <w:r w:rsidRPr="00827D34">
        <w:t>rozporządzenia</w:t>
      </w:r>
      <w:r w:rsidR="00620C09">
        <w:t xml:space="preserve"> nr </w:t>
      </w:r>
      <w:r w:rsidRPr="00827D34">
        <w:t>920/2013.</w:t>
      </w:r>
    </w:p>
    <w:p w:rsidR="00A02870" w:rsidRPr="00827D34" w:rsidRDefault="00A02870" w:rsidP="00A02870">
      <w:pPr>
        <w:pStyle w:val="ZLITUSTzmustliter"/>
      </w:pPr>
      <w:r w:rsidRPr="00827D34">
        <w:t>5f.</w:t>
      </w:r>
      <w:r w:rsidR="00620C09">
        <w:t> </w:t>
      </w:r>
      <w:r w:rsidRPr="00827D34">
        <w:t>Ocenę na miejscu przeprowadza się na podstawie pisemnego upoważnienia wydanego przez ministra właściwego do spraw zdrowia.</w:t>
      </w:r>
    </w:p>
    <w:p w:rsidR="00A02870" w:rsidRPr="00827D34" w:rsidRDefault="00A02870" w:rsidP="00A02870">
      <w:pPr>
        <w:pStyle w:val="ZLITUSTzmustliter"/>
      </w:pPr>
      <w:r w:rsidRPr="00827D34">
        <w:t>5g.</w:t>
      </w:r>
      <w:r w:rsidR="00620C09">
        <w:t> </w:t>
      </w:r>
      <w:r w:rsidRPr="00827D34">
        <w:t>Ocena wniosku jednostki</w:t>
      </w:r>
      <w:r w:rsidR="00620C09" w:rsidRPr="00827D34">
        <w:t xml:space="preserve"> o</w:t>
      </w:r>
      <w:r w:rsidR="00620C09">
        <w:t> </w:t>
      </w:r>
      <w:r w:rsidRPr="00827D34">
        <w:t>udzielenie autoryzacji oraz wniosku jednostki notyfikowanej</w:t>
      </w:r>
      <w:r w:rsidR="00620C09" w:rsidRPr="00827D34">
        <w:t xml:space="preserve"> o</w:t>
      </w:r>
      <w:r w:rsidR="00620C09">
        <w:t> </w:t>
      </w:r>
      <w:r w:rsidRPr="00827D34">
        <w:t>odnowienie autoryzacji lub</w:t>
      </w:r>
      <w:r w:rsidR="00620C09" w:rsidRPr="00827D34">
        <w:t xml:space="preserve"> o</w:t>
      </w:r>
      <w:r w:rsidR="00620C09">
        <w:t> </w:t>
      </w:r>
      <w:r w:rsidRPr="00827D34">
        <w:t>rozszerzenie jej zakresu polega na analizie przedłożonej dokumentacji oraz ocenie na miejscu – inspekcji na terenie zakładu jednostki lub jej podwykonawców</w:t>
      </w:r>
      <w:r w:rsidR="00620C09" w:rsidRPr="00827D34">
        <w:t xml:space="preserve"> i</w:t>
      </w:r>
      <w:r w:rsidR="00620C09">
        <w:t> </w:t>
      </w:r>
      <w:r w:rsidRPr="00827D34">
        <w:t>jednostek zależnych zgodnie</w:t>
      </w:r>
      <w:r w:rsidR="00620C09" w:rsidRPr="00827D34">
        <w:t xml:space="preserve"> z</w:t>
      </w:r>
      <w:r w:rsidR="00620C09">
        <w:t> art. </w:t>
      </w:r>
      <w:r w:rsidR="00620C09" w:rsidRPr="00827D34">
        <w:t>3</w:t>
      </w:r>
      <w:r w:rsidR="00620C09">
        <w:t xml:space="preserve"> ust. </w:t>
      </w:r>
      <w:r w:rsidR="00620C09" w:rsidRPr="00827D34">
        <w:t>2</w:t>
      </w:r>
      <w:r w:rsidR="00620C09">
        <w:t> </w:t>
      </w:r>
      <w:r w:rsidRPr="00827D34">
        <w:t>rozporządzenia</w:t>
      </w:r>
      <w:r w:rsidR="00620C09">
        <w:t xml:space="preserve"> nr </w:t>
      </w:r>
      <w:r w:rsidRPr="00827D34">
        <w:t>920/2013.</w:t>
      </w:r>
    </w:p>
    <w:p w:rsidR="00A02870" w:rsidRPr="00827D34" w:rsidRDefault="00A02870" w:rsidP="00A02870">
      <w:pPr>
        <w:pStyle w:val="ZLITUSTzmustliter"/>
      </w:pPr>
      <w:r w:rsidRPr="00827D34">
        <w:t>5h.</w:t>
      </w:r>
      <w:r w:rsidR="00620C09">
        <w:t> </w:t>
      </w:r>
      <w:r w:rsidRPr="00827D34">
        <w:t>Przy podejmowaniu decyzji</w:t>
      </w:r>
      <w:r w:rsidR="00620C09" w:rsidRPr="00827D34">
        <w:t xml:space="preserve"> o</w:t>
      </w:r>
      <w:r w:rsidR="00620C09">
        <w:t> </w:t>
      </w:r>
      <w:r w:rsidRPr="00827D34">
        <w:t>udzieleniu, odnowieniu autoryzacji lub</w:t>
      </w:r>
      <w:r w:rsidR="00620C09" w:rsidRPr="00827D34">
        <w:t xml:space="preserve"> o</w:t>
      </w:r>
      <w:r w:rsidR="00620C09">
        <w:t> </w:t>
      </w:r>
      <w:r w:rsidRPr="00827D34">
        <w:t>rozszerzeniu jej zakresu min</w:t>
      </w:r>
      <w:r w:rsidRPr="00827D34">
        <w:t>i</w:t>
      </w:r>
      <w:r w:rsidRPr="00827D34">
        <w:t>ster właściwy do spraw zdrowia bierze pod uwagę wynik oceny na miejscu,</w:t>
      </w:r>
      <w:r w:rsidR="00620C09" w:rsidRPr="00827D34">
        <w:t xml:space="preserve"> a</w:t>
      </w:r>
      <w:r w:rsidR="00620C09">
        <w:t> </w:t>
      </w:r>
      <w:r w:rsidRPr="00827D34">
        <w:t>także zalecenia organów wyzn</w:t>
      </w:r>
      <w:r w:rsidRPr="00827D34">
        <w:t>a</w:t>
      </w:r>
      <w:r w:rsidRPr="00827D34">
        <w:t>czających innych państw członkowskich</w:t>
      </w:r>
      <w:r w:rsidR="00620C09" w:rsidRPr="00827D34">
        <w:t xml:space="preserve"> i</w:t>
      </w:r>
      <w:r w:rsidR="00620C09">
        <w:t> </w:t>
      </w:r>
      <w:r w:rsidRPr="00827D34">
        <w:t>Komisji Europejskiej przekazane</w:t>
      </w:r>
      <w:r w:rsidR="00620C09" w:rsidRPr="00827D34">
        <w:t xml:space="preserve"> w</w:t>
      </w:r>
      <w:r w:rsidR="00620C09">
        <w:t> </w:t>
      </w:r>
      <w:r w:rsidRPr="00827D34">
        <w:t>trybie określonym</w:t>
      </w:r>
      <w:r w:rsidR="00620C09" w:rsidRPr="00827D34">
        <w:t xml:space="preserve"> w</w:t>
      </w:r>
      <w:r w:rsidR="00620C09">
        <w:t> art. </w:t>
      </w:r>
      <w:r w:rsidR="00620C09" w:rsidRPr="00827D34">
        <w:t>3</w:t>
      </w:r>
      <w:r w:rsidR="00620C09">
        <w:t xml:space="preserve"> ust. </w:t>
      </w:r>
      <w:r w:rsidR="00620C09" w:rsidRPr="00827D34">
        <w:t>6</w:t>
      </w:r>
      <w:r w:rsidR="00620C09">
        <w:t> </w:t>
      </w:r>
      <w:r w:rsidRPr="00827D34">
        <w:t>rozporządzenia</w:t>
      </w:r>
      <w:r w:rsidR="00620C09">
        <w:t xml:space="preserve"> nr </w:t>
      </w:r>
      <w:r w:rsidRPr="00827D34">
        <w:t>920/2013.</w:t>
      </w:r>
      <w:r w:rsidR="00620C09">
        <w:t>”</w:t>
      </w:r>
      <w:r w:rsidRPr="00827D34">
        <w:t>,</w:t>
      </w:r>
    </w:p>
    <w:p w:rsidR="00A02870" w:rsidRPr="00A02870" w:rsidRDefault="00A02870" w:rsidP="00620C09">
      <w:pPr>
        <w:pStyle w:val="LITlitera"/>
        <w:keepNext/>
      </w:pPr>
      <w:r w:rsidRPr="00827D34">
        <w:t>e)</w:t>
      </w:r>
      <w:r w:rsidRPr="00827D34">
        <w:tab/>
        <w:t xml:space="preserve">ust. </w:t>
      </w:r>
      <w:r w:rsidR="00620C09" w:rsidRPr="00827D34">
        <w:t>6</w:t>
      </w:r>
      <w:r w:rsidR="00620C09">
        <w:t> </w:t>
      </w:r>
      <w:r w:rsidRPr="00827D34">
        <w:t>otrzymuje brzmienie:</w:t>
      </w:r>
    </w:p>
    <w:p w:rsidR="00A02870" w:rsidRPr="00827D34" w:rsidRDefault="00620C09" w:rsidP="00A02870">
      <w:pPr>
        <w:pStyle w:val="ZLITUSTzmustliter"/>
      </w:pPr>
      <w:r>
        <w:t>„</w:t>
      </w:r>
      <w:r w:rsidR="00A02870" w:rsidRPr="00827D34">
        <w:t>6.</w:t>
      </w:r>
      <w:r>
        <w:t> </w:t>
      </w:r>
      <w:r w:rsidRPr="00827D34">
        <w:t>W</w:t>
      </w:r>
      <w:r>
        <w:t> </w:t>
      </w:r>
      <w:r w:rsidR="00A02870" w:rsidRPr="00827D34">
        <w:t>decyzji</w:t>
      </w:r>
      <w:r w:rsidRPr="00827D34">
        <w:t xml:space="preserve"> o</w:t>
      </w:r>
      <w:r>
        <w:t> </w:t>
      </w:r>
      <w:r w:rsidR="00A02870" w:rsidRPr="00827D34">
        <w:t>udzieleniu, odnowieniu, rozszerzeniu albo ograniczeniu zakresu autoryzacji minister wł</w:t>
      </w:r>
      <w:r w:rsidR="00A02870" w:rsidRPr="00827D34">
        <w:t>a</w:t>
      </w:r>
      <w:r w:rsidR="00A02870" w:rsidRPr="00827D34">
        <w:t>ściwy do spraw zdrowia określa zakres oraz okres ważności autoryzacji jednostki.</w:t>
      </w:r>
      <w:r>
        <w:t>”</w:t>
      </w:r>
      <w:r w:rsidR="00A02870" w:rsidRPr="00827D34">
        <w:t>,</w:t>
      </w:r>
    </w:p>
    <w:p w:rsidR="00A02870" w:rsidRPr="00A02870" w:rsidRDefault="00A02870" w:rsidP="00620C09">
      <w:pPr>
        <w:pStyle w:val="LITlitera"/>
        <w:keepNext/>
      </w:pPr>
      <w:r w:rsidRPr="00827D34">
        <w:t>f)</w:t>
      </w:r>
      <w:r w:rsidRPr="00827D34">
        <w:tab/>
        <w:t>po</w:t>
      </w:r>
      <w:r w:rsidR="00620C09">
        <w:t xml:space="preserve"> ust. </w:t>
      </w:r>
      <w:r w:rsidR="00620C09" w:rsidRPr="00827D34">
        <w:t>6</w:t>
      </w:r>
      <w:r w:rsidR="00620C09">
        <w:t> </w:t>
      </w:r>
      <w:r w:rsidRPr="00827D34">
        <w:t>dodaje się</w:t>
      </w:r>
      <w:r w:rsidR="00620C09">
        <w:t xml:space="preserve"> ust. </w:t>
      </w:r>
      <w:r w:rsidRPr="00827D34">
        <w:t>6a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6a.</w:t>
      </w:r>
      <w:r>
        <w:t> </w:t>
      </w:r>
      <w:r w:rsidR="00A02870" w:rsidRPr="00827D34">
        <w:t>Odmowy udzielenia autoryzacji, odnowienia autoryzacji oraz rozszerzenia jej zakresu dokonuje min</w:t>
      </w:r>
      <w:r w:rsidR="00A02870" w:rsidRPr="00827D34">
        <w:t>i</w:t>
      </w:r>
      <w:r w:rsidR="00A02870" w:rsidRPr="00827D34">
        <w:t>ster właściwy do spraw zdrowia,</w:t>
      </w:r>
      <w:r w:rsidRPr="00827D34">
        <w:t xml:space="preserve"> w</w:t>
      </w:r>
      <w:r>
        <w:t> </w:t>
      </w:r>
      <w:r w:rsidR="00A02870" w:rsidRPr="00827D34">
        <w:t>drodze decyzji administracyjnej, jeżeli</w:t>
      </w:r>
      <w:r w:rsidRPr="00827D34">
        <w:t xml:space="preserve"> w</w:t>
      </w:r>
      <w:r>
        <w:t> </w:t>
      </w:r>
      <w:r w:rsidR="00A02870" w:rsidRPr="00827D34">
        <w:t>toku postępowania stwierdzono, że jednostka wnioskująca nie spełnia kryteriów wyznaczania,</w:t>
      </w:r>
      <w:r w:rsidRPr="00827D34">
        <w:t xml:space="preserve"> o</w:t>
      </w:r>
      <w:r>
        <w:t> </w:t>
      </w:r>
      <w:r w:rsidR="00A02870" w:rsidRPr="00827D34">
        <w:t>których mowa</w:t>
      </w:r>
      <w:r w:rsidRPr="00827D34">
        <w:t xml:space="preserve"> w</w:t>
      </w:r>
      <w:r>
        <w:t> art. </w:t>
      </w:r>
      <w:r w:rsidRPr="00827D34">
        <w:t>2</w:t>
      </w:r>
      <w:r>
        <w:t> </w:t>
      </w:r>
      <w:r w:rsidR="00A02870" w:rsidRPr="00827D34">
        <w:t>rozporządzenia</w:t>
      </w:r>
      <w:r>
        <w:t xml:space="preserve"> nr </w:t>
      </w:r>
      <w:r w:rsidR="00A02870" w:rsidRPr="00827D34">
        <w:t>920/2013.</w:t>
      </w:r>
      <w:r>
        <w:t>”</w:t>
      </w:r>
      <w:r w:rsidR="00A02870" w:rsidRPr="00827D34">
        <w:t>;</w:t>
      </w:r>
    </w:p>
    <w:p w:rsidR="00A02870" w:rsidRPr="00A02870" w:rsidRDefault="00A02870" w:rsidP="00620C09">
      <w:pPr>
        <w:pStyle w:val="PKTpunkt"/>
        <w:keepNext/>
      </w:pPr>
      <w:r w:rsidRPr="00827D34">
        <w:t>1</w:t>
      </w:r>
      <w:r w:rsidRPr="00A02870">
        <w:t>6)</w:t>
      </w:r>
      <w:r w:rsidRPr="00A02870">
        <w:tab/>
        <w:t>art. 3</w:t>
      </w:r>
      <w:r w:rsidR="00620C09" w:rsidRPr="00A02870">
        <w:t>4</w:t>
      </w:r>
      <w:r w:rsidR="00620C09">
        <w:t> </w:t>
      </w:r>
      <w:r w:rsidRPr="00A02870">
        <w:t>otrzymuje brzmienie:</w:t>
      </w:r>
    </w:p>
    <w:p w:rsidR="00A02870" w:rsidRPr="00827D34" w:rsidRDefault="00620C09" w:rsidP="00A02870">
      <w:pPr>
        <w:pStyle w:val="ZARTzmartartykuempunktem"/>
      </w:pPr>
      <w:r>
        <w:t>„</w:t>
      </w:r>
      <w:r w:rsidR="00A02870" w:rsidRPr="00827D34">
        <w:t>Art.</w:t>
      </w:r>
      <w:r>
        <w:t> </w:t>
      </w:r>
      <w:r w:rsidR="00A02870" w:rsidRPr="00827D34">
        <w:t>34.</w:t>
      </w:r>
      <w:r>
        <w:t> </w:t>
      </w:r>
      <w:r w:rsidR="00A02870" w:rsidRPr="00827D34">
        <w:t>1. Minister właściwy do spraw zdrowia uchyla,</w:t>
      </w:r>
      <w:r w:rsidRPr="00827D34">
        <w:t xml:space="preserve"> w</w:t>
      </w:r>
      <w:r>
        <w:t> </w:t>
      </w:r>
      <w:r w:rsidR="00A02870" w:rsidRPr="00827D34">
        <w:t>drodze decyzji administracyjnej, autoryzację albo ogranicza jej zakres,</w:t>
      </w:r>
      <w:r w:rsidRPr="00827D34">
        <w:t xml:space="preserve"> w</w:t>
      </w:r>
      <w:r>
        <w:t> </w:t>
      </w:r>
      <w:r w:rsidR="00A02870" w:rsidRPr="00827D34">
        <w:t>przypadku gdy jednostka notyfikowana nie spełnia kryteriów wyznaczania,</w:t>
      </w:r>
      <w:r w:rsidRPr="00827D34">
        <w:t xml:space="preserve"> o</w:t>
      </w:r>
      <w:r>
        <w:t> </w:t>
      </w:r>
      <w:r w:rsidR="00A02870" w:rsidRPr="00827D34">
        <w:t>których mowa</w:t>
      </w:r>
      <w:r w:rsidRPr="00827D34">
        <w:t xml:space="preserve"> w</w:t>
      </w:r>
      <w:r>
        <w:t> art. </w:t>
      </w:r>
      <w:r w:rsidRPr="00827D34">
        <w:t>2</w:t>
      </w:r>
      <w:r>
        <w:t> </w:t>
      </w:r>
      <w:r w:rsidR="00A02870" w:rsidRPr="00827D34">
        <w:t>rozporządzenia</w:t>
      </w:r>
      <w:r>
        <w:t xml:space="preserve"> nr </w:t>
      </w:r>
      <w:r w:rsidR="00A02870" w:rsidRPr="00827D34">
        <w:t>920/2013.</w:t>
      </w:r>
    </w:p>
    <w:p w:rsidR="00A02870" w:rsidRPr="00827D34" w:rsidRDefault="00A02870" w:rsidP="00A02870">
      <w:pPr>
        <w:pStyle w:val="ZUSTzmustartykuempunktem"/>
      </w:pPr>
      <w:r w:rsidRPr="00827D34">
        <w:t>2.</w:t>
      </w:r>
      <w:r w:rsidR="00620C09">
        <w:t> </w:t>
      </w:r>
      <w:r w:rsidRPr="00827D34">
        <w:t>Ograniczenie zakresu autoryzacji następuje</w:t>
      </w:r>
      <w:r w:rsidR="00620C09" w:rsidRPr="00827D34">
        <w:t xml:space="preserve"> w</w:t>
      </w:r>
      <w:r w:rsidR="00620C09">
        <w:t> </w:t>
      </w:r>
      <w:r w:rsidRPr="00827D34">
        <w:t>części,</w:t>
      </w:r>
      <w:r w:rsidR="00620C09" w:rsidRPr="00827D34">
        <w:t xml:space="preserve"> w</w:t>
      </w:r>
      <w:r w:rsidR="00620C09">
        <w:t> </w:t>
      </w:r>
      <w:r w:rsidRPr="00827D34">
        <w:t>której jednostka notyfikowana utraciła zdolność w</w:t>
      </w:r>
      <w:r w:rsidRPr="00827D34">
        <w:t>y</w:t>
      </w:r>
      <w:r w:rsidRPr="00827D34">
        <w:t>konywania zadań określonych</w:t>
      </w:r>
      <w:r w:rsidR="00620C09" w:rsidRPr="00827D34">
        <w:t xml:space="preserve"> w</w:t>
      </w:r>
      <w:r w:rsidR="00620C09">
        <w:t> </w:t>
      </w:r>
      <w:r w:rsidRPr="00827D34">
        <w:t>zakresie autoryzacji, co zostało potwierdzone wynikami oceny na miejscu lub ko</w:t>
      </w:r>
      <w:r w:rsidRPr="00827D34">
        <w:t>n</w:t>
      </w:r>
      <w:r w:rsidRPr="00827D34">
        <w:t>troli,</w:t>
      </w:r>
      <w:r w:rsidR="00620C09" w:rsidRPr="00827D34">
        <w:t xml:space="preserve"> o</w:t>
      </w:r>
      <w:r w:rsidR="00620C09">
        <w:t> </w:t>
      </w:r>
      <w:r w:rsidRPr="00827D34">
        <w:t>której mowa</w:t>
      </w:r>
      <w:r w:rsidR="00620C09" w:rsidRPr="00827D34">
        <w:t xml:space="preserve"> w</w:t>
      </w:r>
      <w:r w:rsidR="00620C09">
        <w:t> art. </w:t>
      </w:r>
      <w:r w:rsidRPr="00827D34">
        <w:t>3</w:t>
      </w:r>
      <w:r w:rsidR="00620C09" w:rsidRPr="00827D34">
        <w:t>7</w:t>
      </w:r>
      <w:r w:rsidR="00620C09">
        <w:t xml:space="preserve"> ust. </w:t>
      </w:r>
      <w:r w:rsidRPr="00827D34">
        <w:t>1–9</w:t>
      </w:r>
      <w:r>
        <w:t>b</w:t>
      </w:r>
      <w:r w:rsidRPr="00827D34">
        <w:t>.</w:t>
      </w:r>
    </w:p>
    <w:p w:rsidR="00A02870" w:rsidRDefault="00A02870" w:rsidP="00A02870">
      <w:pPr>
        <w:pStyle w:val="ZUSTzmustartykuempunktem"/>
      </w:pPr>
      <w:r w:rsidRPr="00827D34">
        <w:t>3.</w:t>
      </w:r>
      <w:r w:rsidR="00620C09">
        <w:t> </w:t>
      </w:r>
      <w:r w:rsidR="00620C09" w:rsidRPr="00827D34">
        <w:t>W</w:t>
      </w:r>
      <w:r w:rsidR="00620C09">
        <w:t> </w:t>
      </w:r>
      <w:r w:rsidRPr="00827D34">
        <w:t>decyzji</w:t>
      </w:r>
      <w:r w:rsidR="00620C09" w:rsidRPr="00827D34">
        <w:t xml:space="preserve"> o</w:t>
      </w:r>
      <w:r w:rsidR="00620C09">
        <w:t> </w:t>
      </w:r>
      <w:r w:rsidRPr="00827D34">
        <w:t>ograniczeniu zakresu autoryzacji minister właściwy do spraw zdrowia określa zakres oraz okres ważności autoryzacji jednostki.</w:t>
      </w:r>
    </w:p>
    <w:p w:rsidR="00A02870" w:rsidRDefault="00A02870" w:rsidP="00A02870">
      <w:pPr>
        <w:pStyle w:val="ZUSTzmustartykuempunktem"/>
      </w:pPr>
      <w:r>
        <w:t>4.</w:t>
      </w:r>
      <w:r w:rsidR="00620C09">
        <w:t> </w:t>
      </w:r>
      <w:r>
        <w:t>Certyfikat zgodności należycie wydany przez jednostkę notyfikowaną, której notyfikację</w:t>
      </w:r>
      <w:r w:rsidR="00620C09">
        <w:t xml:space="preserve"> w </w:t>
      </w:r>
      <w:r>
        <w:t>zakresie dot</w:t>
      </w:r>
      <w:r>
        <w:t>y</w:t>
      </w:r>
      <w:r>
        <w:t>czącym tego certyfikatu zawieszono lub ograniczono, pozostaje ważny, jeżeli</w:t>
      </w:r>
      <w:r w:rsidR="00620C09">
        <w:t xml:space="preserve"> w </w:t>
      </w:r>
      <w:r>
        <w:t>terminie sześciu miesięcy od dnia zawieszenia lub ograniczenia notyfikacji inna odpowiednia jednostka notyfikowana potwierdzi na piśmie, że tymcz</w:t>
      </w:r>
      <w:r>
        <w:t>a</w:t>
      </w:r>
      <w:r>
        <w:t>sowo przejmuje funkcje jednostki notyfikowanej</w:t>
      </w:r>
      <w:r w:rsidR="00620C09">
        <w:t xml:space="preserve"> w </w:t>
      </w:r>
      <w:r>
        <w:t>zakresie monitorowania</w:t>
      </w:r>
      <w:r w:rsidR="00620C09">
        <w:t xml:space="preserve"> i </w:t>
      </w:r>
      <w:r>
        <w:t>utrzymania odpowiedzialności za ten certyfikat</w:t>
      </w:r>
      <w:r w:rsidR="00620C09">
        <w:t xml:space="preserve"> w </w:t>
      </w:r>
      <w:r>
        <w:t>okresie zawieszenia lub ograniczenia notyfikacji.</w:t>
      </w:r>
    </w:p>
    <w:p w:rsidR="00A02870" w:rsidRPr="00827D34" w:rsidRDefault="00A02870" w:rsidP="00A02870">
      <w:pPr>
        <w:pStyle w:val="ZUSTzmustartykuempunktem"/>
      </w:pPr>
      <w:r>
        <w:t>5.</w:t>
      </w:r>
      <w:r w:rsidR="00620C09">
        <w:t> </w:t>
      </w:r>
      <w:r>
        <w:t>Certyfikat zgodności należycie wydany przez jednostkę notyfikowaną, której notyfikację</w:t>
      </w:r>
      <w:r w:rsidR="00620C09">
        <w:t xml:space="preserve"> w </w:t>
      </w:r>
      <w:r>
        <w:t>zakresie dot</w:t>
      </w:r>
      <w:r>
        <w:t>y</w:t>
      </w:r>
      <w:r>
        <w:t>czącym tego certyfikatu cofnięto, pozostaje ważny przez okres dwunastu miesięcy od dnia cofnięcia notyfikacji, jeż</w:t>
      </w:r>
      <w:r>
        <w:t>e</w:t>
      </w:r>
      <w:r>
        <w:t>li inna odpowiednia jednostka notyfikowana potwierdzi na piśmie, że przejmie bezpośrednią odpowiedzialność za wyroby objęte zakresem certyfikatu zgodności</w:t>
      </w:r>
      <w:r w:rsidR="00620C09">
        <w:t xml:space="preserve"> i </w:t>
      </w:r>
      <w:r>
        <w:t>że</w:t>
      </w:r>
      <w:r w:rsidR="00620C09">
        <w:t xml:space="preserve"> w </w:t>
      </w:r>
      <w:r>
        <w:t>terminie dwunastu miesięcy ukończy certyfikację tych wyr</w:t>
      </w:r>
      <w:r>
        <w:t>o</w:t>
      </w:r>
      <w:r>
        <w:t>bów.</w:t>
      </w:r>
      <w:r w:rsidR="00620C09">
        <w:t>”</w:t>
      </w:r>
      <w:r w:rsidRPr="00827D34">
        <w:t>;</w:t>
      </w:r>
    </w:p>
    <w:p w:rsidR="00A02870" w:rsidRPr="00604A39" w:rsidRDefault="00A02870" w:rsidP="00620C09">
      <w:pPr>
        <w:pStyle w:val="PKTpunkt"/>
        <w:keepNext/>
      </w:pPr>
      <w:r w:rsidRPr="00604A39">
        <w:t>1</w:t>
      </w:r>
      <w:r>
        <w:t>7</w:t>
      </w:r>
      <w:r w:rsidRPr="00604A39">
        <w:t>)</w:t>
      </w:r>
      <w:r>
        <w:tab/>
      </w:r>
      <w:r w:rsidRPr="00604A39">
        <w:t>w</w:t>
      </w:r>
      <w:r w:rsidR="00620C09">
        <w:t xml:space="preserve"> art. </w:t>
      </w:r>
      <w:r w:rsidRPr="00604A39">
        <w:t>3</w:t>
      </w:r>
      <w:r w:rsidR="00620C09" w:rsidRPr="00604A39">
        <w:t>5</w:t>
      </w:r>
      <w:r w:rsidR="00620C09">
        <w:t xml:space="preserve"> ust. </w:t>
      </w:r>
      <w:r w:rsidR="00620C09" w:rsidRPr="00604A39">
        <w:t>1</w:t>
      </w:r>
      <w:r w:rsidR="00620C09">
        <w:t xml:space="preserve"> i </w:t>
      </w:r>
      <w:r w:rsidR="00620C09" w:rsidRPr="00604A39">
        <w:t>2</w:t>
      </w:r>
      <w:r w:rsidR="00620C09">
        <w:t> </w:t>
      </w:r>
      <w:r w:rsidRPr="00604A39">
        <w:t>otrzymują brzmienie:</w:t>
      </w:r>
    </w:p>
    <w:p w:rsidR="00A02870" w:rsidRPr="00604A39" w:rsidRDefault="00620C09" w:rsidP="00A02870">
      <w:pPr>
        <w:pStyle w:val="ZUSTzmustartykuempunktem"/>
      </w:pPr>
      <w:r>
        <w:t>„</w:t>
      </w:r>
      <w:r w:rsidR="00A02870">
        <w:t>1.</w:t>
      </w:r>
      <w:r>
        <w:t> O </w:t>
      </w:r>
      <w:r w:rsidR="00A02870">
        <w:t>wydaniu decyzji,</w:t>
      </w:r>
      <w:r>
        <w:t xml:space="preserve"> o </w:t>
      </w:r>
      <w:r w:rsidR="00A02870">
        <w:t>których mowa</w:t>
      </w:r>
      <w:r>
        <w:t xml:space="preserve"> w art. </w:t>
      </w:r>
      <w:r w:rsidR="00A02870">
        <w:t>3</w:t>
      </w:r>
      <w:r>
        <w:t>3 ust. 2 i </w:t>
      </w:r>
      <w:r w:rsidR="00A02870">
        <w:t>6–</w:t>
      </w:r>
      <w:r>
        <w:t>7 oraz w art. </w:t>
      </w:r>
      <w:r w:rsidR="00A02870">
        <w:t>3</w:t>
      </w:r>
      <w:r>
        <w:t>4 ust. </w:t>
      </w:r>
      <w:r w:rsidR="00A02870">
        <w:t>1, m</w:t>
      </w:r>
      <w:r w:rsidR="00A02870" w:rsidRPr="00604A39">
        <w:t>inister właściwy do spraw zdrowia niezwłocznie informuje ministra właściwego do spraw gospodarki.</w:t>
      </w:r>
    </w:p>
    <w:p w:rsidR="00A02870" w:rsidRDefault="00A02870" w:rsidP="00A02870">
      <w:pPr>
        <w:pStyle w:val="ZUSTzmustartykuempunktem"/>
      </w:pPr>
      <w:r>
        <w:t>2.</w:t>
      </w:r>
      <w:r w:rsidR="00620C09">
        <w:t> </w:t>
      </w:r>
      <w:r>
        <w:t>Minister właściwy do spraw gospodarki notyfikuje Komisji Europejskiej</w:t>
      </w:r>
      <w:r w:rsidR="00620C09">
        <w:t xml:space="preserve"> i </w:t>
      </w:r>
      <w:r>
        <w:t>pa</w:t>
      </w:r>
      <w:r w:rsidRPr="00604A39">
        <w:t>ństwom członkowskim jednos</w:t>
      </w:r>
      <w:r w:rsidRPr="00604A39">
        <w:t>t</w:t>
      </w:r>
      <w:r w:rsidRPr="00604A39">
        <w:t>ki notyfikowane, podając odpowiednio zakres oraz okres ważności autoryzacji albo informację</w:t>
      </w:r>
      <w:r w:rsidR="00620C09" w:rsidRPr="00604A39">
        <w:t xml:space="preserve"> o</w:t>
      </w:r>
      <w:r w:rsidR="00620C09">
        <w:t> </w:t>
      </w:r>
      <w:r w:rsidRPr="00604A39">
        <w:t>uchyleniu autoryz</w:t>
      </w:r>
      <w:r w:rsidRPr="00604A39">
        <w:t>a</w:t>
      </w:r>
      <w:r w:rsidRPr="00604A39">
        <w:t>cji, zgodnie</w:t>
      </w:r>
      <w:r w:rsidR="00620C09" w:rsidRPr="00604A39">
        <w:t xml:space="preserve"> z</w:t>
      </w:r>
      <w:r w:rsidR="00620C09">
        <w:t> </w:t>
      </w:r>
      <w:r w:rsidRPr="00604A39">
        <w:t>decyzjami,</w:t>
      </w:r>
      <w:r w:rsidR="00620C09" w:rsidRPr="00604A39">
        <w:t xml:space="preserve"> o</w:t>
      </w:r>
      <w:r w:rsidR="00620C09">
        <w:t> </w:t>
      </w:r>
      <w:r w:rsidRPr="00604A39">
        <w:t>których mowa</w:t>
      </w:r>
      <w:r w:rsidR="00620C09" w:rsidRPr="00604A39">
        <w:t xml:space="preserve"> w</w:t>
      </w:r>
      <w:r w:rsidR="00620C09">
        <w:t> art. </w:t>
      </w:r>
      <w:r w:rsidRPr="00604A39">
        <w:t>3</w:t>
      </w:r>
      <w:r w:rsidR="00620C09" w:rsidRPr="00604A39">
        <w:t>3</w:t>
      </w:r>
      <w:r w:rsidR="00620C09">
        <w:t xml:space="preserve"> ust. </w:t>
      </w:r>
      <w:r w:rsidR="00620C09" w:rsidRPr="00604A39">
        <w:t>2</w:t>
      </w:r>
      <w:r w:rsidR="00620C09">
        <w:t xml:space="preserve"> i </w:t>
      </w:r>
      <w:r w:rsidRPr="00604A39">
        <w:t>6–</w:t>
      </w:r>
      <w:r w:rsidR="00620C09" w:rsidRPr="00604A39">
        <w:t>7</w:t>
      </w:r>
      <w:r w:rsidR="00620C09">
        <w:t xml:space="preserve"> oraz</w:t>
      </w:r>
      <w:r w:rsidR="00620C09" w:rsidRPr="00604A39">
        <w:t xml:space="preserve"> w</w:t>
      </w:r>
      <w:r w:rsidR="00620C09">
        <w:t> art. </w:t>
      </w:r>
      <w:r w:rsidRPr="00604A39">
        <w:t>3</w:t>
      </w:r>
      <w:r w:rsidR="00620C09" w:rsidRPr="00604A39">
        <w:t>4</w:t>
      </w:r>
      <w:r w:rsidR="00620C09">
        <w:t xml:space="preserve"> ust. </w:t>
      </w:r>
      <w:r w:rsidRPr="00604A39">
        <w:t>1.</w:t>
      </w:r>
      <w:r w:rsidR="00620C09">
        <w:t>”</w:t>
      </w:r>
      <w:r w:rsidRPr="00604A39">
        <w:t>;</w:t>
      </w:r>
    </w:p>
    <w:p w:rsidR="00A02870" w:rsidRPr="00A02870" w:rsidRDefault="00A02870" w:rsidP="00620C09">
      <w:pPr>
        <w:pStyle w:val="PKTpunkt"/>
        <w:keepNext/>
      </w:pPr>
      <w:r w:rsidRPr="00827D34">
        <w:t>1</w:t>
      </w:r>
      <w:r w:rsidRPr="00A02870">
        <w:t>8)</w:t>
      </w:r>
      <w:r w:rsidRPr="00A02870">
        <w:tab/>
        <w:t>w</w:t>
      </w:r>
      <w:r w:rsidR="00620C09">
        <w:t xml:space="preserve"> art. </w:t>
      </w:r>
      <w:r w:rsidRPr="00A02870">
        <w:t>37:</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Minister właściwy do spraw zdrowia, we współpracy</w:t>
      </w:r>
      <w:r w:rsidRPr="00827D34">
        <w:t xml:space="preserve"> z</w:t>
      </w:r>
      <w:r>
        <w:t> </w:t>
      </w:r>
      <w:r w:rsidR="00A02870" w:rsidRPr="00827D34">
        <w:t>Prezesem Urzędu, sprawuje nadzór nad autor</w:t>
      </w:r>
      <w:r w:rsidR="00A02870" w:rsidRPr="00827D34">
        <w:t>y</w:t>
      </w:r>
      <w:r w:rsidR="00A02870" w:rsidRPr="00827D34">
        <w:t>zowanymi przez tego ministra jednostkami notyfikowanymi.</w:t>
      </w:r>
      <w:r>
        <w:t>”</w:t>
      </w:r>
      <w:r w:rsidR="00A02870"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1</w:t>
      </w:r>
      <w:r w:rsidR="00620C09">
        <w:t> </w:t>
      </w:r>
      <w:r w:rsidRPr="00827D34">
        <w:t>dodaje się</w:t>
      </w:r>
      <w:r w:rsidR="00620C09">
        <w:t xml:space="preserve"> ust. </w:t>
      </w:r>
      <w:r w:rsidRPr="00827D34">
        <w:t>1a</w:t>
      </w:r>
      <w:r w:rsidR="00620C09" w:rsidRPr="00827D34">
        <w:t xml:space="preserve"> i</w:t>
      </w:r>
      <w:r w:rsidR="00620C09">
        <w:t> </w:t>
      </w:r>
      <w:r w:rsidRPr="00827D34">
        <w:t>1b</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1a.</w:t>
      </w:r>
      <w:r>
        <w:t> </w:t>
      </w:r>
      <w:r w:rsidR="00A02870" w:rsidRPr="00827D34">
        <w:t>Minister właściwy do spraw zdrowia, we współpracy</w:t>
      </w:r>
      <w:r w:rsidRPr="00827D34">
        <w:t xml:space="preserve"> z</w:t>
      </w:r>
      <w:r>
        <w:t> </w:t>
      </w:r>
      <w:r w:rsidR="00A02870" w:rsidRPr="00827D34">
        <w:t>Prezesem Urzędu, monitoruje działania jedn</w:t>
      </w:r>
      <w:r w:rsidR="00A02870" w:rsidRPr="00827D34">
        <w:t>o</w:t>
      </w:r>
      <w:r w:rsidR="00A02870" w:rsidRPr="00827D34">
        <w:t>stek notyfikowanych autoryzowanych przez tego ministra określone</w:t>
      </w:r>
      <w:r w:rsidRPr="00827D34">
        <w:t xml:space="preserve"> w</w:t>
      </w:r>
      <w:r>
        <w:t> art. </w:t>
      </w:r>
      <w:r w:rsidR="00A02870" w:rsidRPr="00827D34">
        <w:t>3</w:t>
      </w:r>
      <w:r w:rsidRPr="00827D34">
        <w:t>8</w:t>
      </w:r>
      <w:r>
        <w:t xml:space="preserve"> ust. </w:t>
      </w:r>
      <w:r w:rsidRPr="00827D34">
        <w:t>4</w:t>
      </w:r>
      <w:r>
        <w:t xml:space="preserve"> i </w:t>
      </w:r>
      <w:r w:rsidR="00A02870" w:rsidRPr="00827D34">
        <w:t>6.</w:t>
      </w:r>
    </w:p>
    <w:p w:rsidR="00A02870" w:rsidRPr="00827D34" w:rsidRDefault="00A02870" w:rsidP="00A02870">
      <w:pPr>
        <w:pStyle w:val="ZLITUSTzmustliter"/>
      </w:pPr>
      <w:r w:rsidRPr="00827D34">
        <w:t>1b.</w:t>
      </w:r>
      <w:r w:rsidR="00620C09">
        <w:t> </w:t>
      </w:r>
      <w:r w:rsidRPr="00827D34">
        <w:t>Minister właściwy do spraw zdrowia, we współpracy</w:t>
      </w:r>
      <w:r w:rsidR="00620C09" w:rsidRPr="00827D34">
        <w:t xml:space="preserve"> z</w:t>
      </w:r>
      <w:r w:rsidR="00620C09">
        <w:t> </w:t>
      </w:r>
      <w:r w:rsidRPr="00827D34">
        <w:t>Prezesem Urzędu, kontroluje spełnianie kryt</w:t>
      </w:r>
      <w:r w:rsidRPr="00827D34">
        <w:t>e</w:t>
      </w:r>
      <w:r w:rsidRPr="00827D34">
        <w:t>riów wyznaczania,</w:t>
      </w:r>
      <w:r w:rsidR="00620C09" w:rsidRPr="00827D34">
        <w:t xml:space="preserve"> o</w:t>
      </w:r>
      <w:r w:rsidR="00620C09">
        <w:t> </w:t>
      </w:r>
      <w:r w:rsidRPr="00827D34">
        <w:t>których mowa</w:t>
      </w:r>
      <w:r w:rsidR="00620C09" w:rsidRPr="00827D34">
        <w:t xml:space="preserve"> w</w:t>
      </w:r>
      <w:r w:rsidR="00620C09">
        <w:t> art. </w:t>
      </w:r>
      <w:r w:rsidR="00620C09" w:rsidRPr="00827D34">
        <w:t>2</w:t>
      </w:r>
      <w:r w:rsidR="00620C09">
        <w:t> </w:t>
      </w:r>
      <w:r w:rsidRPr="00827D34">
        <w:t>rozporządzenia</w:t>
      </w:r>
      <w:r w:rsidR="00620C09">
        <w:t xml:space="preserve"> nr </w:t>
      </w:r>
      <w:r w:rsidRPr="00827D34">
        <w:t>920/2013, przez jednostki notyfikowane autor</w:t>
      </w:r>
      <w:r w:rsidRPr="00827D34">
        <w:t>y</w:t>
      </w:r>
      <w:r w:rsidRPr="00827D34">
        <w:t>zowane przez tego ministra oraz dokonuje ich oceny okresowej</w:t>
      </w:r>
      <w:r w:rsidR="00620C09" w:rsidRPr="00827D34">
        <w:t xml:space="preserve"> w</w:t>
      </w:r>
      <w:r w:rsidR="00620C09">
        <w:t> </w:t>
      </w:r>
      <w:r w:rsidRPr="00827D34">
        <w:t>zakresie, trybie</w:t>
      </w:r>
      <w:r w:rsidR="00620C09" w:rsidRPr="00827D34">
        <w:t xml:space="preserve"> i</w:t>
      </w:r>
      <w:r w:rsidR="00620C09">
        <w:t> </w:t>
      </w:r>
      <w:r w:rsidR="00620C09" w:rsidRPr="00827D34">
        <w:t>z</w:t>
      </w:r>
      <w:r w:rsidR="00620C09">
        <w:t> </w:t>
      </w:r>
      <w:r w:rsidRPr="00827D34">
        <w:t>częstością określoną</w:t>
      </w:r>
      <w:r w:rsidR="00620C09" w:rsidRPr="00827D34">
        <w:t xml:space="preserve"> w</w:t>
      </w:r>
      <w:r w:rsidR="00620C09">
        <w:t> art. </w:t>
      </w:r>
      <w:r w:rsidR="00620C09" w:rsidRPr="00827D34">
        <w:t>5</w:t>
      </w:r>
      <w:r w:rsidR="00620C09">
        <w:t> </w:t>
      </w:r>
      <w:r w:rsidRPr="00827D34">
        <w:t>rozporządzenia</w:t>
      </w:r>
      <w:r w:rsidR="00620C09">
        <w:t xml:space="preserve"> nr </w:t>
      </w:r>
      <w:r w:rsidRPr="00827D34">
        <w:t>920/2013.</w:t>
      </w:r>
      <w:r w:rsidR="00620C09">
        <w:t>”</w:t>
      </w:r>
      <w:r w:rsidRPr="00827D34">
        <w:t>,</w:t>
      </w:r>
    </w:p>
    <w:p w:rsidR="00A02870" w:rsidRPr="00A02870" w:rsidRDefault="00A02870" w:rsidP="00620C09">
      <w:pPr>
        <w:pStyle w:val="LITlitera"/>
        <w:keepNext/>
      </w:pPr>
      <w:r w:rsidRPr="00827D34">
        <w:t>c)</w:t>
      </w:r>
      <w:r w:rsidRPr="00827D34">
        <w:tab/>
        <w:t xml:space="preserve">ust. </w:t>
      </w:r>
      <w:r w:rsidR="00620C09" w:rsidRPr="00827D34">
        <w:t>2</w:t>
      </w:r>
      <w:r w:rsidR="00620C09">
        <w:t> </w:t>
      </w:r>
      <w:r w:rsidRPr="00827D34">
        <w:t>otrzymuje brzmienie:</w:t>
      </w:r>
    </w:p>
    <w:p w:rsidR="00A02870" w:rsidRPr="00827D34" w:rsidRDefault="00620C09" w:rsidP="00A02870">
      <w:pPr>
        <w:pStyle w:val="ZLITUSTzmustliter"/>
      </w:pPr>
      <w:r>
        <w:t>„</w:t>
      </w:r>
      <w:r w:rsidR="00A02870" w:rsidRPr="00827D34">
        <w:t>2.</w:t>
      </w:r>
      <w:r>
        <w:t> </w:t>
      </w:r>
      <w:r w:rsidR="00A02870" w:rsidRPr="00827D34">
        <w:t>Kontrolę,</w:t>
      </w:r>
      <w:r w:rsidRPr="00827D34">
        <w:t xml:space="preserve"> o</w:t>
      </w:r>
      <w:r>
        <w:t> </w:t>
      </w:r>
      <w:r w:rsidR="00A02870" w:rsidRPr="00827D34">
        <w:t>której mowa</w:t>
      </w:r>
      <w:r w:rsidRPr="00827D34">
        <w:t xml:space="preserve"> w</w:t>
      </w:r>
      <w:r>
        <w:t> ust. </w:t>
      </w:r>
      <w:r w:rsidR="00A02870" w:rsidRPr="00827D34">
        <w:t>1b, przeprowadza się na podstawie pisemnego upoważnienia wydanego przez ministra właściwego do spraw zdrowia.</w:t>
      </w:r>
      <w:r>
        <w:t>”</w:t>
      </w:r>
      <w:r w:rsidR="00A02870" w:rsidRPr="00827D34">
        <w:t>,</w:t>
      </w:r>
    </w:p>
    <w:p w:rsidR="00A02870" w:rsidRPr="00A02870" w:rsidRDefault="00A02870" w:rsidP="00620C09">
      <w:pPr>
        <w:pStyle w:val="LITlitera"/>
        <w:keepNext/>
      </w:pPr>
      <w:r w:rsidRPr="00827D34">
        <w:t>d)</w:t>
      </w:r>
      <w:r w:rsidRPr="00827D34">
        <w:tab/>
        <w:t>po</w:t>
      </w:r>
      <w:r w:rsidR="00620C09">
        <w:t xml:space="preserve"> ust. </w:t>
      </w:r>
      <w:r w:rsidR="00620C09" w:rsidRPr="00827D34">
        <w:t>4</w:t>
      </w:r>
      <w:r w:rsidR="00620C09">
        <w:t> </w:t>
      </w:r>
      <w:r w:rsidRPr="00827D34">
        <w:t>dodaje się</w:t>
      </w:r>
      <w:r w:rsidR="00620C09">
        <w:t xml:space="preserve"> ust. </w:t>
      </w:r>
      <w:r w:rsidRPr="00A02870">
        <w:t>4a–4d</w:t>
      </w:r>
      <w:r w:rsidR="00620C09" w:rsidRPr="00A02870">
        <w:t xml:space="preserve"> w</w:t>
      </w:r>
      <w:r w:rsidR="00620C09">
        <w:t> </w:t>
      </w:r>
      <w:r w:rsidRPr="00A02870">
        <w:t>brzmieniu:</w:t>
      </w:r>
    </w:p>
    <w:p w:rsidR="00A02870" w:rsidRPr="00827D34" w:rsidRDefault="00620C09" w:rsidP="00A02870">
      <w:pPr>
        <w:pStyle w:val="ZLITUSTzmustliter"/>
      </w:pPr>
      <w:r>
        <w:t>„</w:t>
      </w:r>
      <w:r w:rsidR="00A02870" w:rsidRPr="00827D34">
        <w:t>4a.</w:t>
      </w:r>
      <w:r>
        <w:t> </w:t>
      </w:r>
      <w:r w:rsidR="00A02870" w:rsidRPr="00827D34">
        <w:t>Osoby przeprowadzające kontrolę dokonują ustaleń stanu faktycznego na podstawie zebranych</w:t>
      </w:r>
      <w:r w:rsidRPr="00827D34">
        <w:t xml:space="preserve"> w</w:t>
      </w:r>
      <w:r>
        <w:t> </w:t>
      </w:r>
      <w:r w:rsidR="00A02870" w:rsidRPr="00827D34">
        <w:t>toku kontroli dowodów.</w:t>
      </w:r>
    </w:p>
    <w:p w:rsidR="00A02870" w:rsidRPr="00827D34" w:rsidRDefault="00A02870" w:rsidP="00A02870">
      <w:pPr>
        <w:pStyle w:val="ZLITUSTzmustliter"/>
      </w:pPr>
      <w:r w:rsidRPr="00827D34">
        <w:t>4b.</w:t>
      </w:r>
      <w:r w:rsidR="00620C09">
        <w:t> </w:t>
      </w:r>
      <w:r w:rsidRPr="00827D34">
        <w:t>Dowodami są</w:t>
      </w:r>
      <w:r w:rsidR="00620C09" w:rsidRPr="00827D34">
        <w:t xml:space="preserve"> w</w:t>
      </w:r>
      <w:r w:rsidR="00620C09">
        <w:t> </w:t>
      </w:r>
      <w:r w:rsidRPr="00827D34">
        <w:t>szczególności dokumenty, wyniki oględzin lub badań, opinie, wyjaśnienia</w:t>
      </w:r>
      <w:r w:rsidR="00620C09" w:rsidRPr="00827D34">
        <w:t xml:space="preserve"> i</w:t>
      </w:r>
      <w:r w:rsidR="00620C09">
        <w:t> </w:t>
      </w:r>
      <w:r w:rsidRPr="00827D34">
        <w:t>oświadczenia.</w:t>
      </w:r>
    </w:p>
    <w:p w:rsidR="00A02870" w:rsidRPr="00827D34" w:rsidRDefault="00A02870" w:rsidP="00A02870">
      <w:pPr>
        <w:pStyle w:val="ZLITUSTzmustliter"/>
      </w:pPr>
      <w:r w:rsidRPr="00827D34">
        <w:t>4c.</w:t>
      </w:r>
      <w:r w:rsidR="00620C09">
        <w:t> </w:t>
      </w:r>
      <w:r w:rsidRPr="00827D34">
        <w:t>Dowodami są także dokumenty</w:t>
      </w:r>
      <w:r w:rsidR="00620C09" w:rsidRPr="00827D34">
        <w:t xml:space="preserve"> i</w:t>
      </w:r>
      <w:r w:rsidR="00620C09">
        <w:t> </w:t>
      </w:r>
      <w:r w:rsidRPr="00827D34">
        <w:t>korespondencja prowadzona</w:t>
      </w:r>
      <w:r w:rsidR="00620C09" w:rsidRPr="00827D34">
        <w:t xml:space="preserve"> w</w:t>
      </w:r>
      <w:r w:rsidR="00620C09">
        <w:t> </w:t>
      </w:r>
      <w:r w:rsidRPr="00827D34">
        <w:t>zakresie certyfikacji, także</w:t>
      </w:r>
      <w:r w:rsidR="00620C09" w:rsidRPr="00827D34">
        <w:t xml:space="preserve"> w</w:t>
      </w:r>
      <w:r w:rsidR="00620C09">
        <w:t> </w:t>
      </w:r>
      <w:r w:rsidRPr="00827D34">
        <w:t>postaci elektronicznej,</w:t>
      </w:r>
      <w:r w:rsidR="00620C09" w:rsidRPr="00827D34">
        <w:t xml:space="preserve"> w</w:t>
      </w:r>
      <w:r w:rsidR="00620C09">
        <w:t> </w:t>
      </w:r>
      <w:r w:rsidRPr="00827D34">
        <w:t>okresie poprzedzającym kontrolę.</w:t>
      </w:r>
    </w:p>
    <w:p w:rsidR="00A02870" w:rsidRPr="00827D34" w:rsidRDefault="00A02870" w:rsidP="00A02870">
      <w:pPr>
        <w:pStyle w:val="ZLITUSTzmustliter"/>
      </w:pPr>
      <w:r w:rsidRPr="00827D34">
        <w:t>4d.</w:t>
      </w:r>
      <w:r w:rsidR="00620C09">
        <w:t> </w:t>
      </w:r>
      <w:r w:rsidRPr="00827D34">
        <w:t>Jednostka lub jej personel udzielają na bieżąco lub</w:t>
      </w:r>
      <w:r w:rsidR="00620C09" w:rsidRPr="00827D34">
        <w:t xml:space="preserve"> w</w:t>
      </w:r>
      <w:r w:rsidR="00620C09">
        <w:t> </w:t>
      </w:r>
      <w:r w:rsidRPr="00827D34">
        <w:t>wyznaczonym terminie ustnych lub pisemnych wyjaśnień</w:t>
      </w:r>
      <w:r w:rsidR="00620C09" w:rsidRPr="00827D34">
        <w:t xml:space="preserve"> w</w:t>
      </w:r>
      <w:r w:rsidR="00620C09">
        <w:t> </w:t>
      </w:r>
      <w:r w:rsidRPr="00827D34">
        <w:t>sprawach dotyczących przedmiotu kontroli.</w:t>
      </w:r>
      <w:r w:rsidR="00620C09">
        <w:t>”</w:t>
      </w:r>
      <w:r w:rsidRPr="00827D34">
        <w:t>,</w:t>
      </w:r>
    </w:p>
    <w:p w:rsidR="00A02870" w:rsidRPr="00A02870" w:rsidRDefault="00A02870" w:rsidP="00620C09">
      <w:pPr>
        <w:pStyle w:val="LITlitera"/>
        <w:keepNext/>
      </w:pPr>
      <w:r w:rsidRPr="00827D34">
        <w:t>e)</w:t>
      </w:r>
      <w:r w:rsidRPr="00827D34">
        <w:tab/>
        <w:t>po</w:t>
      </w:r>
      <w:r w:rsidR="00620C09">
        <w:t xml:space="preserve"> ust. </w:t>
      </w:r>
      <w:r w:rsidR="00620C09" w:rsidRPr="00827D34">
        <w:t>9</w:t>
      </w:r>
      <w:r w:rsidR="00620C09">
        <w:t> </w:t>
      </w:r>
      <w:r w:rsidRPr="00827D34">
        <w:t>dodaje się</w:t>
      </w:r>
      <w:r w:rsidR="00620C09">
        <w:t xml:space="preserve"> ust. </w:t>
      </w:r>
      <w:r w:rsidRPr="00827D34">
        <w:t>9a</w:t>
      </w:r>
      <w:r w:rsidR="00620C09" w:rsidRPr="00827D34">
        <w:t xml:space="preserve"> i</w:t>
      </w:r>
      <w:r w:rsidR="00620C09">
        <w:t> </w:t>
      </w:r>
      <w:r w:rsidRPr="00827D34">
        <w:t>9b</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9a.</w:t>
      </w:r>
      <w:r>
        <w:t> </w:t>
      </w:r>
      <w:r w:rsidR="00A02870" w:rsidRPr="00827D34">
        <w:t>Kontrole</w:t>
      </w:r>
      <w:r w:rsidRPr="00827D34">
        <w:t xml:space="preserve"> w</w:t>
      </w:r>
      <w:r>
        <w:t> </w:t>
      </w:r>
      <w:r w:rsidR="00A02870" w:rsidRPr="00827D34">
        <w:t>ramach oceny okresowej,</w:t>
      </w:r>
      <w:r w:rsidRPr="00827D34">
        <w:t xml:space="preserve"> o</w:t>
      </w:r>
      <w:r>
        <w:t> </w:t>
      </w:r>
      <w:r w:rsidR="00A02870" w:rsidRPr="00827D34">
        <w:t>której mowa</w:t>
      </w:r>
      <w:r w:rsidRPr="00827D34">
        <w:t xml:space="preserve"> w</w:t>
      </w:r>
      <w:r>
        <w:t> ust. </w:t>
      </w:r>
      <w:r w:rsidR="00A02870" w:rsidRPr="00827D34">
        <w:t>1b, obejmują</w:t>
      </w:r>
      <w:r w:rsidRPr="00827D34">
        <w:t xml:space="preserve"> w</w:t>
      </w:r>
      <w:r>
        <w:t> </w:t>
      </w:r>
      <w:r w:rsidR="00A02870" w:rsidRPr="00827D34">
        <w:t>szczególności zmiany, które nastąpiły od czasu ostatniej oceny okresowej, oraz działania związane</w:t>
      </w:r>
      <w:r w:rsidRPr="00827D34">
        <w:t xml:space="preserve"> z</w:t>
      </w:r>
      <w:r>
        <w:t> </w:t>
      </w:r>
      <w:r w:rsidR="00A02870" w:rsidRPr="00827D34">
        <w:t>certyfikacją wykonane</w:t>
      </w:r>
      <w:r w:rsidRPr="00827D34">
        <w:t xml:space="preserve"> w</w:t>
      </w:r>
      <w:r>
        <w:t> </w:t>
      </w:r>
      <w:r w:rsidR="00A02870" w:rsidRPr="00827D34">
        <w:t>kontrolowanym okresie przez jednostkę notyfikowaną.</w:t>
      </w:r>
    </w:p>
    <w:p w:rsidR="00A02870" w:rsidRPr="00827D34" w:rsidRDefault="00A02870" w:rsidP="00A02870">
      <w:pPr>
        <w:pStyle w:val="ZLITUSTzmustliter"/>
      </w:pPr>
      <w:r w:rsidRPr="00827D34">
        <w:t>9b.</w:t>
      </w:r>
      <w:r w:rsidR="00620C09">
        <w:t> </w:t>
      </w:r>
      <w:r w:rsidRPr="00827D34">
        <w:t>Kontrola jednostki notyfikowanej może obejmować audyt obserwowany,</w:t>
      </w:r>
      <w:r w:rsidR="00620C09" w:rsidRPr="00827D34" w:rsidDel="00830553">
        <w:t xml:space="preserve"> </w:t>
      </w:r>
      <w:r w:rsidR="00620C09" w:rsidRPr="00827D34">
        <w:t>o</w:t>
      </w:r>
      <w:r w:rsidR="00620C09">
        <w:t> </w:t>
      </w:r>
      <w:r w:rsidRPr="00827D34">
        <w:t>którym mowa</w:t>
      </w:r>
      <w:r w:rsidR="00620C09" w:rsidRPr="00827D34">
        <w:t xml:space="preserve"> w</w:t>
      </w:r>
      <w:r w:rsidR="00620C09">
        <w:t> art. </w:t>
      </w:r>
      <w:r w:rsidR="00620C09" w:rsidRPr="00827D34">
        <w:t>1</w:t>
      </w:r>
      <w:r w:rsidR="00620C09">
        <w:t xml:space="preserve"> lit. </w:t>
      </w:r>
      <w:r w:rsidR="00620C09" w:rsidRPr="00827D34">
        <w:t>i</w:t>
      </w:r>
      <w:r w:rsidR="00620C09">
        <w:t> </w:t>
      </w:r>
      <w:r w:rsidRPr="00827D34">
        <w:t>rozporządzenia</w:t>
      </w:r>
      <w:r w:rsidR="00620C09">
        <w:t xml:space="preserve"> nr </w:t>
      </w:r>
      <w:r w:rsidRPr="00827D34">
        <w:t>920/2013, przeprowadzany na wniosek ministra właściwego do spraw zdrowia, po uprzednim uzgodnieniu</w:t>
      </w:r>
      <w:r w:rsidR="00620C09" w:rsidRPr="00827D34">
        <w:t xml:space="preserve"> z</w:t>
      </w:r>
      <w:r w:rsidR="00620C09">
        <w:t> </w:t>
      </w:r>
      <w:r w:rsidRPr="00827D34">
        <w:t>jednostką notyfikowaną.</w:t>
      </w:r>
      <w:r w:rsidR="00620C09">
        <w:t>”</w:t>
      </w:r>
      <w:r w:rsidRPr="00827D34">
        <w:t>,</w:t>
      </w:r>
    </w:p>
    <w:p w:rsidR="00A02870" w:rsidRPr="00A02870" w:rsidRDefault="00A02870" w:rsidP="00620C09">
      <w:pPr>
        <w:pStyle w:val="LITlitera"/>
        <w:keepNext/>
      </w:pPr>
      <w:r w:rsidRPr="00827D34">
        <w:t>f)</w:t>
      </w:r>
      <w:r w:rsidRPr="00827D34">
        <w:tab/>
        <w:t>ust. 1</w:t>
      </w:r>
      <w:r w:rsidR="00620C09" w:rsidRPr="00827D34">
        <w:t>0</w:t>
      </w:r>
      <w:r w:rsidR="00620C09">
        <w:t> </w:t>
      </w:r>
      <w:r w:rsidRPr="00827D34">
        <w:t>otrzymuje brzmienie:</w:t>
      </w:r>
    </w:p>
    <w:p w:rsidR="00A02870" w:rsidRPr="00A02870" w:rsidRDefault="00620C09" w:rsidP="00620C09">
      <w:pPr>
        <w:pStyle w:val="ZLITUSTzmustliter"/>
        <w:keepNext/>
      </w:pPr>
      <w:r>
        <w:t>„</w:t>
      </w:r>
      <w:r w:rsidR="00A02870" w:rsidRPr="00827D34">
        <w:t>10.</w:t>
      </w:r>
      <w:r>
        <w:t> </w:t>
      </w:r>
      <w:r w:rsidR="00A02870" w:rsidRPr="00827D34">
        <w:t>Minister właściwy do spraw zdrowia określi,</w:t>
      </w:r>
      <w:r w:rsidRPr="00827D34">
        <w:t xml:space="preserve"> w</w:t>
      </w:r>
      <w:r>
        <w:t> </w:t>
      </w:r>
      <w:r w:rsidR="00A02870" w:rsidRPr="00827D34">
        <w:t>drodze rozporządzenia:</w:t>
      </w:r>
    </w:p>
    <w:p w:rsidR="00A02870" w:rsidRPr="00827D34" w:rsidRDefault="00A02870" w:rsidP="00A02870">
      <w:pPr>
        <w:pStyle w:val="ZLITPKTzmpktliter"/>
      </w:pPr>
      <w:r w:rsidRPr="00827D34">
        <w:t>1)</w:t>
      </w:r>
      <w:r w:rsidRPr="00827D34">
        <w:tab/>
        <w:t>sposób oceny wniosku jednostki ubiegającej się</w:t>
      </w:r>
      <w:r w:rsidR="00620C09" w:rsidRPr="00827D34">
        <w:t xml:space="preserve"> o</w:t>
      </w:r>
      <w:r w:rsidR="00620C09">
        <w:t> </w:t>
      </w:r>
      <w:r w:rsidRPr="00827D34">
        <w:t>autoryzację celem notyfikacji</w:t>
      </w:r>
      <w:r w:rsidR="00620C09" w:rsidRPr="00827D34">
        <w:t xml:space="preserve"> w</w:t>
      </w:r>
      <w:r w:rsidR="00620C09">
        <w:t> </w:t>
      </w:r>
      <w:r w:rsidRPr="00827D34">
        <w:t>zakresie wyrobów,</w:t>
      </w:r>
    </w:p>
    <w:p w:rsidR="00A02870" w:rsidRPr="00827D34" w:rsidRDefault="00A02870" w:rsidP="00A02870">
      <w:pPr>
        <w:pStyle w:val="ZLITPKTzmpktliter"/>
      </w:pPr>
      <w:r w:rsidRPr="00827D34">
        <w:t>2)</w:t>
      </w:r>
      <w:r w:rsidRPr="00827D34">
        <w:tab/>
        <w:t>sposób oceny wniosku jednostki notyfikowanej autoryzowanej przez ministra właściwego do spraw zdr</w:t>
      </w:r>
      <w:r w:rsidRPr="00827D34">
        <w:t>o</w:t>
      </w:r>
      <w:r w:rsidRPr="00827D34">
        <w:t>wia</w:t>
      </w:r>
      <w:r w:rsidR="00620C09" w:rsidRPr="00827D34">
        <w:t xml:space="preserve"> o</w:t>
      </w:r>
      <w:r w:rsidR="00620C09">
        <w:t> </w:t>
      </w:r>
      <w:r w:rsidRPr="00827D34">
        <w:t>rozszerzenie zakresu autoryzacji</w:t>
      </w:r>
      <w:r w:rsidR="00620C09" w:rsidRPr="00827D34">
        <w:t xml:space="preserve"> i</w:t>
      </w:r>
      <w:r w:rsidR="00620C09">
        <w:t> </w:t>
      </w:r>
      <w:r w:rsidRPr="00827D34">
        <w:t>wniosku</w:t>
      </w:r>
      <w:r w:rsidR="00620C09" w:rsidRPr="00827D34">
        <w:t xml:space="preserve"> o</w:t>
      </w:r>
      <w:r w:rsidR="00620C09">
        <w:t> </w:t>
      </w:r>
      <w:r w:rsidRPr="00827D34">
        <w:t>odnowienie autoryzacji,</w:t>
      </w:r>
    </w:p>
    <w:p w:rsidR="00A02870" w:rsidRPr="00827D34" w:rsidRDefault="00A02870" w:rsidP="00A02870">
      <w:pPr>
        <w:pStyle w:val="ZLITPKTzmpktliter"/>
      </w:pPr>
      <w:r w:rsidRPr="00827D34">
        <w:t>3)</w:t>
      </w:r>
      <w:r w:rsidRPr="00827D34">
        <w:tab/>
        <w:t>wysokość opłat,</w:t>
      </w:r>
      <w:r w:rsidR="00620C09" w:rsidRPr="00827D34">
        <w:t xml:space="preserve"> o</w:t>
      </w:r>
      <w:r w:rsidR="00620C09">
        <w:t> </w:t>
      </w:r>
      <w:r w:rsidRPr="00827D34">
        <w:t>których mowa</w:t>
      </w:r>
      <w:r w:rsidR="00620C09" w:rsidRPr="00827D34">
        <w:t xml:space="preserve"> w</w:t>
      </w:r>
      <w:r w:rsidR="00620C09">
        <w:t> art. </w:t>
      </w:r>
      <w:r w:rsidRPr="00827D34">
        <w:t>3</w:t>
      </w:r>
      <w:r w:rsidR="00620C09" w:rsidRPr="00827D34">
        <w:t>3</w:t>
      </w:r>
      <w:r w:rsidR="00620C09">
        <w:t xml:space="preserve"> ust. </w:t>
      </w:r>
      <w:r w:rsidRPr="00827D34">
        <w:t>2b,</w:t>
      </w:r>
    </w:p>
    <w:p w:rsidR="00A02870" w:rsidRPr="00827D34" w:rsidRDefault="00A02870" w:rsidP="00A02870">
      <w:pPr>
        <w:pStyle w:val="ZLITPKTzmpktliter"/>
      </w:pPr>
      <w:r w:rsidRPr="00827D34">
        <w:t>4)</w:t>
      </w:r>
      <w:r w:rsidRPr="00827D34">
        <w:tab/>
        <w:t>szczegółowy sposób</w:t>
      </w:r>
      <w:r w:rsidR="00620C09" w:rsidRPr="00827D34">
        <w:t xml:space="preserve"> i</w:t>
      </w:r>
      <w:r w:rsidR="00620C09">
        <w:t> </w:t>
      </w:r>
      <w:r w:rsidRPr="00827D34">
        <w:t>tryb prowadzenia kontroli jednostek ubiegających się</w:t>
      </w:r>
      <w:r w:rsidR="00620C09" w:rsidRPr="00827D34">
        <w:t xml:space="preserve"> o</w:t>
      </w:r>
      <w:r w:rsidR="00620C09">
        <w:t> </w:t>
      </w:r>
      <w:r w:rsidRPr="00827D34">
        <w:t>autoryzację oraz jednostek notyfikowanych autoryzowanych przez ministra właściwego do spraw zdrowia,</w:t>
      </w:r>
    </w:p>
    <w:p w:rsidR="00A02870" w:rsidRPr="00A02870" w:rsidRDefault="00A02870" w:rsidP="00620C09">
      <w:pPr>
        <w:pStyle w:val="ZLITPKTzmpktliter"/>
        <w:keepNext/>
      </w:pPr>
      <w:r w:rsidRPr="00827D34">
        <w:t>5)</w:t>
      </w:r>
      <w:r w:rsidRPr="00827D34">
        <w:tab/>
        <w:t>informacje, jakie powinien zawierać protokół</w:t>
      </w:r>
      <w:r w:rsidR="00620C09" w:rsidRPr="00827D34">
        <w:t xml:space="preserve"> z</w:t>
      </w:r>
      <w:r w:rsidR="00620C09">
        <w:t> </w:t>
      </w:r>
      <w:r w:rsidRPr="00827D34">
        <w:t>przeprowadzonej kontroli</w:t>
      </w:r>
    </w:p>
    <w:p w:rsidR="00A02870" w:rsidRPr="00827D34" w:rsidRDefault="00A02870" w:rsidP="00A02870">
      <w:pPr>
        <w:pStyle w:val="ZLITCZWSPPKTzmczciwsppktliter"/>
      </w:pPr>
      <w:r w:rsidRPr="00827D34">
        <w:t>–</w:t>
      </w:r>
      <w:r w:rsidR="00620C09">
        <w:t> </w:t>
      </w:r>
      <w:r w:rsidRPr="00827D34">
        <w:t>biorąc pod uwagę konieczność zapewnienia harmonizacji funkcjonowania jednostek notyfikowanych, trybu ich wyznaczania</w:t>
      </w:r>
      <w:r w:rsidR="00620C09" w:rsidRPr="00827D34">
        <w:t xml:space="preserve"> i</w:t>
      </w:r>
      <w:r w:rsidR="00620C09">
        <w:t> </w:t>
      </w:r>
      <w:r w:rsidRPr="00827D34">
        <w:t>oceniania oraz wymiany informacji</w:t>
      </w:r>
      <w:r w:rsidR="00620C09" w:rsidRPr="00827D34">
        <w:t xml:space="preserve"> w</w:t>
      </w:r>
      <w:r w:rsidR="00620C09">
        <w:t> </w:t>
      </w:r>
      <w:r w:rsidRPr="00827D34">
        <w:t>tym zakresie</w:t>
      </w:r>
      <w:r w:rsidR="00620C09" w:rsidRPr="00827D34">
        <w:t xml:space="preserve"> z</w:t>
      </w:r>
      <w:r w:rsidR="00620C09">
        <w:t> </w:t>
      </w:r>
      <w:r w:rsidRPr="00827D34">
        <w:t>innymi państwami członkowskimi</w:t>
      </w:r>
      <w:r w:rsidR="00620C09" w:rsidRPr="00827D34">
        <w:t xml:space="preserve"> i</w:t>
      </w:r>
      <w:r w:rsidR="00620C09">
        <w:t> </w:t>
      </w:r>
      <w:r w:rsidRPr="00827D34">
        <w:t>Komisją Europejską, konieczność zapewnienia bezpieczeństwa</w:t>
      </w:r>
      <w:r w:rsidR="00620C09" w:rsidRPr="00827D34">
        <w:t xml:space="preserve"> i</w:t>
      </w:r>
      <w:r w:rsidR="00620C09">
        <w:t> </w:t>
      </w:r>
      <w:r w:rsidRPr="00827D34">
        <w:t>wymiany informacji</w:t>
      </w:r>
      <w:r w:rsidR="00620C09" w:rsidRPr="00827D34">
        <w:t xml:space="preserve"> o</w:t>
      </w:r>
      <w:r w:rsidR="00620C09">
        <w:t> </w:t>
      </w:r>
      <w:r w:rsidRPr="00827D34">
        <w:t>wyrobach certyfikowanych przez jednostki notyfikowane, odpłatność</w:t>
      </w:r>
      <w:r w:rsidR="00620C09" w:rsidRPr="00827D34">
        <w:t xml:space="preserve"> w</w:t>
      </w:r>
      <w:r w:rsidR="00620C09">
        <w:t> </w:t>
      </w:r>
      <w:r w:rsidRPr="00827D34">
        <w:t>innych państwach członkowskich oraz nakład pracy</w:t>
      </w:r>
      <w:r w:rsidR="00620C09" w:rsidRPr="00827D34">
        <w:t xml:space="preserve"> i</w:t>
      </w:r>
      <w:r w:rsidR="00620C09">
        <w:t> </w:t>
      </w:r>
      <w:r w:rsidRPr="00827D34">
        <w:t>poziom kosztów p</w:t>
      </w:r>
      <w:r w:rsidRPr="00827D34">
        <w:t>o</w:t>
      </w:r>
      <w:r w:rsidRPr="00827D34">
        <w:t>noszonych przez ministra właściwego do spraw zdrowia</w:t>
      </w:r>
      <w:r w:rsidR="00620C09" w:rsidRPr="00827D34">
        <w:t xml:space="preserve"> i</w:t>
      </w:r>
      <w:r w:rsidR="00620C09">
        <w:t> </w:t>
      </w:r>
      <w:r w:rsidRPr="00827D34">
        <w:t>Prezesa Urzędu</w:t>
      </w:r>
      <w:r w:rsidR="00620C09" w:rsidRPr="00827D34">
        <w:t xml:space="preserve"> w</w:t>
      </w:r>
      <w:r w:rsidR="00620C09">
        <w:t> </w:t>
      </w:r>
      <w:r w:rsidRPr="00827D34">
        <w:t>związku</w:t>
      </w:r>
      <w:r w:rsidR="00620C09" w:rsidRPr="00827D34">
        <w:t xml:space="preserve"> z</w:t>
      </w:r>
      <w:r w:rsidR="00620C09">
        <w:t> </w:t>
      </w:r>
      <w:r w:rsidRPr="00827D34">
        <w:t>wykonywaniem określ</w:t>
      </w:r>
      <w:r w:rsidRPr="00827D34">
        <w:t>o</w:t>
      </w:r>
      <w:r w:rsidRPr="00827D34">
        <w:t>nych czynności,</w:t>
      </w:r>
      <w:r w:rsidR="00620C09" w:rsidRPr="00827D34">
        <w:t xml:space="preserve"> a</w:t>
      </w:r>
      <w:r w:rsidR="00620C09">
        <w:t> </w:t>
      </w:r>
      <w:r w:rsidRPr="00827D34">
        <w:t>także mając na celu zapewnienie sprawnego przeprowadzenia kontroli.</w:t>
      </w:r>
      <w:r w:rsidR="00620C09">
        <w:t>”</w:t>
      </w:r>
      <w:r w:rsidRPr="00827D34">
        <w:t>;</w:t>
      </w:r>
    </w:p>
    <w:p w:rsidR="00A02870" w:rsidRPr="00A02870" w:rsidRDefault="00A02870" w:rsidP="00620C09">
      <w:pPr>
        <w:pStyle w:val="PKTpunkt"/>
        <w:keepNext/>
      </w:pPr>
      <w:r w:rsidRPr="00827D34">
        <w:t>1</w:t>
      </w:r>
      <w:r w:rsidRPr="00A02870">
        <w:t>9)</w:t>
      </w:r>
      <w:r w:rsidRPr="00A02870">
        <w:tab/>
        <w:t>w</w:t>
      </w:r>
      <w:r w:rsidR="00620C09">
        <w:t xml:space="preserve"> art. </w:t>
      </w:r>
      <w:r w:rsidRPr="00A02870">
        <w:t>38:</w:t>
      </w:r>
    </w:p>
    <w:p w:rsidR="00A02870" w:rsidRPr="00A02870" w:rsidRDefault="00A02870" w:rsidP="00620C09">
      <w:pPr>
        <w:pStyle w:val="LITlitera"/>
        <w:keepNext/>
      </w:pPr>
      <w:r w:rsidRPr="00827D34">
        <w:t>a)</w:t>
      </w:r>
      <w:r w:rsidRPr="00827D34">
        <w:tab/>
        <w:t xml:space="preserve">ust. </w:t>
      </w:r>
      <w:r w:rsidR="00620C09" w:rsidRPr="00827D34">
        <w:t>4</w:t>
      </w:r>
      <w:r w:rsidR="00620C09">
        <w:t> </w:t>
      </w:r>
      <w:r w:rsidRPr="00827D34">
        <w:t>otrzymuje brzmienie:</w:t>
      </w:r>
    </w:p>
    <w:p w:rsidR="00A02870" w:rsidRPr="00827D34" w:rsidRDefault="00620C09" w:rsidP="00A02870">
      <w:pPr>
        <w:pStyle w:val="ZLITUSTzmustliter"/>
      </w:pPr>
      <w:r>
        <w:t>„</w:t>
      </w:r>
      <w:r w:rsidR="00A02870" w:rsidRPr="00827D34">
        <w:t>4.</w:t>
      </w:r>
      <w:r>
        <w:t> </w:t>
      </w:r>
      <w:r w:rsidR="00A02870" w:rsidRPr="00827D34">
        <w:t>Jednostka notyfikowana autoryzowana przez ministra właściwego do spraw zdrowia jest obowiązana niezwłocznie informować ministra właściwego do spraw zdrowia oraz Prezesa Urzędu</w:t>
      </w:r>
      <w:r w:rsidRPr="00827D34">
        <w:t xml:space="preserve"> o</w:t>
      </w:r>
      <w:r>
        <w:t> </w:t>
      </w:r>
      <w:r w:rsidR="00A02870" w:rsidRPr="00827D34">
        <w:t>działaniach,</w:t>
      </w:r>
      <w:r w:rsidRPr="00827D34">
        <w:t xml:space="preserve"> o</w:t>
      </w:r>
      <w:r>
        <w:t> </w:t>
      </w:r>
      <w:r w:rsidR="00A02870" w:rsidRPr="00827D34">
        <w:t>których mowa</w:t>
      </w:r>
      <w:r w:rsidRPr="00827D34">
        <w:t xml:space="preserve"> w</w:t>
      </w:r>
      <w:r>
        <w:t> ust. </w:t>
      </w:r>
      <w:r w:rsidR="00A02870" w:rsidRPr="00827D34">
        <w:t>3, oraz</w:t>
      </w:r>
      <w:r w:rsidRPr="00827D34">
        <w:t xml:space="preserve"> o</w:t>
      </w:r>
      <w:r>
        <w:t> </w:t>
      </w:r>
      <w:r w:rsidR="00A02870" w:rsidRPr="00827D34">
        <w:t>odmowie wydania certyfikatu,</w:t>
      </w:r>
      <w:r w:rsidRPr="00827D34">
        <w:t xml:space="preserve"> a</w:t>
      </w:r>
      <w:r>
        <w:t> </w:t>
      </w:r>
      <w:r w:rsidR="00A02870" w:rsidRPr="00827D34">
        <w:t>na ich żądanie – również przedstawić dodatkowe info</w:t>
      </w:r>
      <w:r w:rsidR="00A02870" w:rsidRPr="00827D34">
        <w:t>r</w:t>
      </w:r>
      <w:r w:rsidR="00A02870" w:rsidRPr="00827D34">
        <w:t>macje związane</w:t>
      </w:r>
      <w:r w:rsidRPr="00827D34">
        <w:t xml:space="preserve"> z</w:t>
      </w:r>
      <w:r>
        <w:t> </w:t>
      </w:r>
      <w:r w:rsidR="00A02870" w:rsidRPr="00827D34">
        <w:t>tymi działaniami.</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8</w:t>
      </w:r>
      <w:r w:rsidR="00620C09">
        <w:t> </w:t>
      </w:r>
      <w:r w:rsidRPr="00827D34">
        <w:t>otrzymuje brzmienie:</w:t>
      </w:r>
    </w:p>
    <w:p w:rsidR="00A02870" w:rsidRPr="00827D34" w:rsidRDefault="00620C09" w:rsidP="00A02870">
      <w:pPr>
        <w:pStyle w:val="ZLITUSTzmustliter"/>
      </w:pPr>
      <w:r>
        <w:t>„</w:t>
      </w:r>
      <w:r w:rsidR="00A02870" w:rsidRPr="00827D34">
        <w:t>8.</w:t>
      </w:r>
      <w:r>
        <w:t> </w:t>
      </w:r>
      <w:r w:rsidR="00A02870" w:rsidRPr="00827D34">
        <w:t>Jednostka notyfikowana autoryzowana przez ministra właściwego do spraw zdrowia powiadamia min</w:t>
      </w:r>
      <w:r w:rsidR="00A02870" w:rsidRPr="00827D34">
        <w:t>i</w:t>
      </w:r>
      <w:r w:rsidR="00A02870" w:rsidRPr="00827D34">
        <w:t>stra właściwego do spraw zdrowia</w:t>
      </w:r>
      <w:r w:rsidRPr="00827D34">
        <w:t xml:space="preserve"> i</w:t>
      </w:r>
      <w:r>
        <w:t> </w:t>
      </w:r>
      <w:r w:rsidR="00A02870" w:rsidRPr="00827D34">
        <w:t>Prezesa Urzędu</w:t>
      </w:r>
      <w:r w:rsidRPr="00827D34">
        <w:t xml:space="preserve"> o</w:t>
      </w:r>
      <w:r>
        <w:t> </w:t>
      </w:r>
      <w:r w:rsidR="00A02870" w:rsidRPr="00827D34">
        <w:t>podjętych przez nią działaniach,</w:t>
      </w:r>
      <w:r w:rsidRPr="00827D34">
        <w:t xml:space="preserve"> o</w:t>
      </w:r>
      <w:r>
        <w:t> </w:t>
      </w:r>
      <w:r w:rsidR="00A02870" w:rsidRPr="00827D34">
        <w:t>których mowa</w:t>
      </w:r>
      <w:r w:rsidRPr="00827D34">
        <w:t xml:space="preserve"> w</w:t>
      </w:r>
      <w:r>
        <w:t> ust. </w:t>
      </w:r>
      <w:r w:rsidR="00A02870" w:rsidRPr="00827D34">
        <w:t>6.</w:t>
      </w:r>
      <w:r>
        <w:t>”</w:t>
      </w:r>
      <w:r w:rsidR="00A02870" w:rsidRPr="00827D34">
        <w:t>,</w:t>
      </w:r>
    </w:p>
    <w:p w:rsidR="00A02870" w:rsidRPr="00A02870" w:rsidRDefault="00A02870" w:rsidP="00620C09">
      <w:pPr>
        <w:pStyle w:val="LITlitera"/>
        <w:keepNext/>
      </w:pPr>
      <w:r w:rsidRPr="00827D34">
        <w:t>c)</w:t>
      </w:r>
      <w:r w:rsidRPr="00827D34">
        <w:tab/>
        <w:t>dodaje się</w:t>
      </w:r>
      <w:r w:rsidR="00620C09">
        <w:t xml:space="preserve"> ust. </w:t>
      </w:r>
      <w:r w:rsidR="00620C09" w:rsidRPr="00827D34">
        <w:t>9</w:t>
      </w:r>
      <w:r w:rsidR="00620C09">
        <w:t xml:space="preserve"> w </w:t>
      </w:r>
      <w:r w:rsidRPr="00827D34">
        <w:t>brzmieniu:</w:t>
      </w:r>
    </w:p>
    <w:p w:rsidR="00A02870" w:rsidRPr="00827D34" w:rsidRDefault="00620C09" w:rsidP="00A02870">
      <w:pPr>
        <w:pStyle w:val="ZLITUSTzmustliter"/>
      </w:pPr>
      <w:r>
        <w:t>„</w:t>
      </w:r>
      <w:r w:rsidR="00A02870" w:rsidRPr="00827D34">
        <w:t>9.</w:t>
      </w:r>
      <w:r>
        <w:t> </w:t>
      </w:r>
      <w:r w:rsidR="00A02870" w:rsidRPr="00827D34">
        <w:t>Prezes Urzędu przekazuje informacje zawarte</w:t>
      </w:r>
      <w:r w:rsidRPr="00827D34">
        <w:t xml:space="preserve"> w</w:t>
      </w:r>
      <w:r>
        <w:t> </w:t>
      </w:r>
      <w:r w:rsidR="00A02870" w:rsidRPr="00827D34">
        <w:t>certyfikatach zgodności wydanych przez jednostkę n</w:t>
      </w:r>
      <w:r w:rsidR="00A02870" w:rsidRPr="00827D34">
        <w:t>o</w:t>
      </w:r>
      <w:r w:rsidR="00A02870" w:rsidRPr="00827D34">
        <w:t>tyfikowaną,</w:t>
      </w:r>
      <w:r w:rsidRPr="00827D34">
        <w:t xml:space="preserve"> o</w:t>
      </w:r>
      <w:r>
        <w:t> </w:t>
      </w:r>
      <w:r w:rsidR="00A02870" w:rsidRPr="00827D34">
        <w:t>których mowa</w:t>
      </w:r>
      <w:r w:rsidRPr="00827D34">
        <w:t xml:space="preserve"> w</w:t>
      </w:r>
      <w:r>
        <w:t> ust. </w:t>
      </w:r>
      <w:r w:rsidR="00A02870" w:rsidRPr="00827D34">
        <w:t xml:space="preserve">3, </w:t>
      </w:r>
      <w:r w:rsidRPr="00827D34">
        <w:t>4</w:t>
      </w:r>
      <w:r>
        <w:t xml:space="preserve"> i </w:t>
      </w:r>
      <w:r w:rsidR="00A02870" w:rsidRPr="00827D34">
        <w:t>6, do europejskiej bazy danych</w:t>
      </w:r>
      <w:r w:rsidRPr="00827D34">
        <w:t xml:space="preserve"> o</w:t>
      </w:r>
      <w:r>
        <w:t> </w:t>
      </w:r>
      <w:r w:rsidR="00A02870" w:rsidRPr="00827D34">
        <w:t xml:space="preserve">wyrobach medycznych, zwanej dalej </w:t>
      </w:r>
      <w:r>
        <w:t>„</w:t>
      </w:r>
      <w:r w:rsidR="00A02870" w:rsidRPr="00827D34">
        <w:t xml:space="preserve">bazą </w:t>
      </w:r>
      <w:proofErr w:type="spellStart"/>
      <w:r w:rsidR="00A02870" w:rsidRPr="00827D34">
        <w:t>Eudamed</w:t>
      </w:r>
      <w:proofErr w:type="spellEnd"/>
      <w:r>
        <w:t>”</w:t>
      </w:r>
      <w:r w:rsidR="00A02870" w:rsidRPr="00827D34">
        <w:t>, zgodnie</w:t>
      </w:r>
      <w:r w:rsidRPr="00827D34">
        <w:t xml:space="preserve"> z</w:t>
      </w:r>
      <w:r>
        <w:t> </w:t>
      </w:r>
      <w:r w:rsidR="00A02870" w:rsidRPr="00827D34">
        <w:t>wymaganiami określonymi</w:t>
      </w:r>
      <w:r w:rsidRPr="00827D34">
        <w:t xml:space="preserve"> w</w:t>
      </w:r>
      <w:r>
        <w:t> </w:t>
      </w:r>
      <w:r w:rsidR="00A02870" w:rsidRPr="00827D34">
        <w:t>decyzji Komisji</w:t>
      </w:r>
      <w:r>
        <w:t xml:space="preserve"> nr </w:t>
      </w:r>
      <w:r w:rsidR="00A02870" w:rsidRPr="00827D34">
        <w:t>2010/227/UE</w:t>
      </w:r>
      <w:r w:rsidRPr="00827D34">
        <w:t xml:space="preserve"> z</w:t>
      </w:r>
      <w:r>
        <w:t> </w:t>
      </w:r>
      <w:r w:rsidR="00A02870" w:rsidRPr="00827D34">
        <w:t>dnia 19 kwietnia 201</w:t>
      </w:r>
      <w:r w:rsidRPr="00827D34">
        <w:t>0</w:t>
      </w:r>
      <w:r>
        <w:t> </w:t>
      </w:r>
      <w:r w:rsidR="00A02870" w:rsidRPr="00827D34">
        <w:t>r.</w:t>
      </w:r>
      <w:r w:rsidRPr="00827D34">
        <w:t xml:space="preserve"> w</w:t>
      </w:r>
      <w:r>
        <w:t> </w:t>
      </w:r>
      <w:r w:rsidR="00A02870" w:rsidRPr="00827D34">
        <w:t>sprawie europejskiej bazy danych</w:t>
      </w:r>
      <w:r w:rsidRPr="00827D34">
        <w:t xml:space="preserve"> o</w:t>
      </w:r>
      <w:r>
        <w:t> </w:t>
      </w:r>
      <w:r w:rsidR="00A02870" w:rsidRPr="00827D34">
        <w:t>wyrobach medycznych (</w:t>
      </w:r>
      <w:proofErr w:type="spellStart"/>
      <w:r w:rsidR="00A02870" w:rsidRPr="00827D34">
        <w:t>Eudamed</w:t>
      </w:r>
      <w:proofErr w:type="spellEnd"/>
      <w:r w:rsidR="00A02870" w:rsidRPr="00827D34">
        <w:t>) (Dz. Urz. UE L 10</w:t>
      </w:r>
      <w:r w:rsidRPr="00827D34">
        <w:t>2</w:t>
      </w:r>
      <w:r w:rsidR="00EF22E6">
        <w:t xml:space="preserve"> </w:t>
      </w:r>
      <w:r w:rsidRPr="00827D34">
        <w:t>z</w:t>
      </w:r>
      <w:r>
        <w:t> </w:t>
      </w:r>
      <w:r w:rsidR="00A02870" w:rsidRPr="00827D34">
        <w:t>23.04.2010, str. 45).</w:t>
      </w:r>
      <w:r>
        <w:t>”</w:t>
      </w:r>
      <w:r w:rsidR="00A02870" w:rsidRPr="00827D34">
        <w:t>;</w:t>
      </w:r>
    </w:p>
    <w:p w:rsidR="00A02870" w:rsidRPr="00A02870" w:rsidRDefault="00A02870" w:rsidP="00620C09">
      <w:pPr>
        <w:pStyle w:val="PKTpunkt"/>
        <w:keepNext/>
      </w:pPr>
      <w:r>
        <w:t>20</w:t>
      </w:r>
      <w:r w:rsidRPr="00A02870">
        <w:t>)</w:t>
      </w:r>
      <w:r w:rsidRPr="00A02870">
        <w:tab/>
        <w:t>po</w:t>
      </w:r>
      <w:r w:rsidR="00620C09">
        <w:t xml:space="preserve"> art. </w:t>
      </w:r>
      <w:r w:rsidRPr="00A02870">
        <w:t>3</w:t>
      </w:r>
      <w:r w:rsidR="00620C09" w:rsidRPr="00A02870">
        <w:t>8</w:t>
      </w:r>
      <w:r w:rsidR="00620C09">
        <w:t> </w:t>
      </w:r>
      <w:r w:rsidRPr="00A02870">
        <w:t>dodaje się</w:t>
      </w:r>
      <w:r w:rsidR="00620C09">
        <w:t xml:space="preserve"> art. </w:t>
      </w:r>
      <w:r w:rsidRPr="00A02870">
        <w:t>38a</w:t>
      </w:r>
      <w:r w:rsidR="00620C09" w:rsidRPr="00A02870">
        <w:t xml:space="preserve"> w</w:t>
      </w:r>
      <w:r w:rsidR="00620C09">
        <w:t> </w:t>
      </w:r>
      <w:r w:rsidRPr="00A02870">
        <w:t>brzmieniu:</w:t>
      </w:r>
    </w:p>
    <w:p w:rsidR="00A02870" w:rsidRPr="00827D34" w:rsidRDefault="00620C09" w:rsidP="00A02870">
      <w:pPr>
        <w:pStyle w:val="ZARTzmartartykuempunktem"/>
      </w:pPr>
      <w:r>
        <w:t>„</w:t>
      </w:r>
      <w:r w:rsidR="00A02870" w:rsidRPr="00827D34">
        <w:t>Art.</w:t>
      </w:r>
      <w:r>
        <w:t> </w:t>
      </w:r>
      <w:r w:rsidR="00A02870" w:rsidRPr="00827D34">
        <w:t>38a.</w:t>
      </w:r>
      <w:r>
        <w:t> </w:t>
      </w:r>
      <w:r w:rsidR="00A02870" w:rsidRPr="00827D34">
        <w:t>Przepisy rozporządzenia</w:t>
      </w:r>
      <w:r>
        <w:t xml:space="preserve"> nr </w:t>
      </w:r>
      <w:r w:rsidR="00A02870" w:rsidRPr="00827D34">
        <w:t>920/201</w:t>
      </w:r>
      <w:r w:rsidRPr="00827D34">
        <w:t>3</w:t>
      </w:r>
      <w:r>
        <w:t> </w:t>
      </w:r>
      <w:r w:rsidR="00A02870" w:rsidRPr="00827D34">
        <w:t>stosuje się odpowiednio do autoryzacji</w:t>
      </w:r>
      <w:r w:rsidRPr="00827D34">
        <w:t xml:space="preserve"> i</w:t>
      </w:r>
      <w:r>
        <w:t> </w:t>
      </w:r>
      <w:r w:rsidR="00A02870" w:rsidRPr="00827D34">
        <w:t>nadzoru nad jednos</w:t>
      </w:r>
      <w:r w:rsidR="00A02870" w:rsidRPr="00827D34">
        <w:t>t</w:t>
      </w:r>
      <w:r w:rsidR="00A02870" w:rsidRPr="00827D34">
        <w:t>kami notyfikowanymi</w:t>
      </w:r>
      <w:r w:rsidRPr="00827D34">
        <w:t xml:space="preserve"> w</w:t>
      </w:r>
      <w:r>
        <w:t> </w:t>
      </w:r>
      <w:r w:rsidR="00A02870" w:rsidRPr="00827D34">
        <w:t>zakresie wyrobów medycznych do diagnostyki in vitro.</w:t>
      </w:r>
      <w:r>
        <w:t>”</w:t>
      </w:r>
      <w:r w:rsidR="00A02870" w:rsidRPr="00827D34">
        <w:t>;</w:t>
      </w:r>
    </w:p>
    <w:p w:rsidR="00A02870" w:rsidRPr="00A02870" w:rsidRDefault="00A02870" w:rsidP="00620C09">
      <w:pPr>
        <w:pStyle w:val="PKTpunkt"/>
        <w:keepNext/>
      </w:pPr>
      <w:r w:rsidRPr="00827D34">
        <w:t>2</w:t>
      </w:r>
      <w:r w:rsidRPr="00A02870">
        <w:t>1)</w:t>
      </w:r>
      <w:r w:rsidRPr="00A02870">
        <w:tab/>
        <w:t>w</w:t>
      </w:r>
      <w:r w:rsidR="00620C09">
        <w:t xml:space="preserve"> art. </w:t>
      </w:r>
      <w:r w:rsidRPr="00A02870">
        <w:t>3</w:t>
      </w:r>
      <w:r w:rsidR="00620C09" w:rsidRPr="00A02870">
        <w:t>9</w:t>
      </w:r>
      <w:r w:rsidR="00620C09">
        <w:t xml:space="preserve"> ust. </w:t>
      </w:r>
      <w:r w:rsidR="00620C09" w:rsidRPr="00A02870">
        <w:t>1</w:t>
      </w:r>
      <w:r w:rsidR="00620C09">
        <w:t> </w:t>
      </w:r>
      <w:r w:rsidRPr="00A02870">
        <w:t>otrzymuje brzmienie:</w:t>
      </w:r>
    </w:p>
    <w:p w:rsidR="00A02870" w:rsidRPr="00827D34" w:rsidRDefault="00620C09" w:rsidP="00A02870">
      <w:pPr>
        <w:pStyle w:val="ZUSTzmustartykuempunktem"/>
      </w:pPr>
      <w:r>
        <w:t>„</w:t>
      </w:r>
      <w:r w:rsidR="00A02870" w:rsidRPr="00827D34">
        <w:t>1.</w:t>
      </w:r>
      <w:r>
        <w:t> </w:t>
      </w:r>
      <w:r w:rsidR="00A02870" w:rsidRPr="00827D34">
        <w:t>Wytwórca lub autoryzowany przedstawiciel dokonują oceny klinicznej wyrobu medycznego lub aktywnego wyrobu medycznego do implantacji,</w:t>
      </w:r>
      <w:r w:rsidRPr="00827D34">
        <w:t xml:space="preserve"> w</w:t>
      </w:r>
      <w:r>
        <w:t> </w:t>
      </w:r>
      <w:r w:rsidR="00A02870" w:rsidRPr="00827D34">
        <w:t>celu potwierdzenia zgodności</w:t>
      </w:r>
      <w:r w:rsidRPr="00827D34">
        <w:t xml:space="preserve"> z</w:t>
      </w:r>
      <w:r>
        <w:t> </w:t>
      </w:r>
      <w:r w:rsidR="00A02870" w:rsidRPr="00827D34">
        <w:t>wymaganiami zasadniczymi dotyczącymi właściwości</w:t>
      </w:r>
      <w:r w:rsidRPr="00827D34">
        <w:t xml:space="preserve"> i</w:t>
      </w:r>
      <w:r>
        <w:t> </w:t>
      </w:r>
      <w:r w:rsidR="00A02870" w:rsidRPr="00827D34">
        <w:t>działania ocenianego wyrobu oraz</w:t>
      </w:r>
      <w:r w:rsidRPr="00827D34">
        <w:t xml:space="preserve"> w</w:t>
      </w:r>
      <w:r>
        <w:t> </w:t>
      </w:r>
      <w:r w:rsidR="00A02870" w:rsidRPr="00827D34">
        <w:t>celu oceny działań niepożądanych</w:t>
      </w:r>
      <w:r w:rsidRPr="00827D34">
        <w:t xml:space="preserve"> i</w:t>
      </w:r>
      <w:r>
        <w:t> </w:t>
      </w:r>
      <w:r w:rsidR="00A02870" w:rsidRPr="00827D34">
        <w:t>akceptowalności stosunku k</w:t>
      </w:r>
      <w:r w:rsidR="00A02870" w:rsidRPr="00827D34">
        <w:t>o</w:t>
      </w:r>
      <w:r w:rsidR="00A02870" w:rsidRPr="00827D34">
        <w:t>rzyści klinicznych do ryzyka</w:t>
      </w:r>
      <w:r w:rsidRPr="00827D34">
        <w:t xml:space="preserve"> w</w:t>
      </w:r>
      <w:r>
        <w:t> </w:t>
      </w:r>
      <w:r w:rsidR="00A02870" w:rsidRPr="00827D34">
        <w:t>normalnych warunkach używania ocenianego wyrobu, chyba że wykazanie zgodności</w:t>
      </w:r>
      <w:r w:rsidRPr="00827D34">
        <w:t xml:space="preserve"> z</w:t>
      </w:r>
      <w:r>
        <w:t> </w:t>
      </w:r>
      <w:r w:rsidR="00A02870" w:rsidRPr="00827D34">
        <w:t>wymaganiami zasadniczymi bez wykonania oceny klinicznej, na podstawie oceny działania, testów efektywności</w:t>
      </w:r>
      <w:r w:rsidRPr="00827D34">
        <w:t xml:space="preserve"> i</w:t>
      </w:r>
      <w:r>
        <w:t> </w:t>
      </w:r>
      <w:r w:rsidR="00A02870" w:rsidRPr="00827D34">
        <w:t>oceny przedklinicznej, jest należycie uzasadnione</w:t>
      </w:r>
      <w:r w:rsidRPr="00827D34">
        <w:t xml:space="preserve"> w</w:t>
      </w:r>
      <w:r>
        <w:t> </w:t>
      </w:r>
      <w:r w:rsidR="00A02870" w:rsidRPr="00827D34">
        <w:t>dokumentacji oceny zgodności.</w:t>
      </w:r>
      <w:r w:rsidRPr="00827D34">
        <w:t xml:space="preserve"> W</w:t>
      </w:r>
      <w:r>
        <w:t> </w:t>
      </w:r>
      <w:r w:rsidR="00A02870" w:rsidRPr="00827D34">
        <w:t>dokumentacji oceny zgo</w:t>
      </w:r>
      <w:r w:rsidR="00A02870" w:rsidRPr="00827D34">
        <w:t>d</w:t>
      </w:r>
      <w:r w:rsidR="00A02870" w:rsidRPr="00827D34">
        <w:t>ności należy podać uzasadnienie każdego takiego wyłączenia oparte na wynikach zarządzania ryzykiem,</w:t>
      </w:r>
      <w:r w:rsidRPr="00827D34">
        <w:t xml:space="preserve"> z</w:t>
      </w:r>
      <w:r>
        <w:t> </w:t>
      </w:r>
      <w:r w:rsidR="00A02870" w:rsidRPr="00827D34">
        <w:t>uwzględnieniem specyficznych interakcji wyrobu</w:t>
      </w:r>
      <w:r w:rsidRPr="00827D34">
        <w:t xml:space="preserve"> z</w:t>
      </w:r>
      <w:r>
        <w:t> </w:t>
      </w:r>
      <w:r w:rsidR="00A02870" w:rsidRPr="00827D34">
        <w:t>organizmem ludzkim, przewidywanej skuteczności działania oraz stosownych deklaracji wytwórcy dotyczących wyrobu.</w:t>
      </w:r>
      <w:r>
        <w:t>”</w:t>
      </w:r>
      <w:r w:rsidR="00A02870" w:rsidRPr="00827D34">
        <w:t>;</w:t>
      </w:r>
    </w:p>
    <w:p w:rsidR="00A02870" w:rsidRPr="00A02870" w:rsidRDefault="00A02870" w:rsidP="00620C09">
      <w:pPr>
        <w:pStyle w:val="PKTpunkt"/>
        <w:keepNext/>
      </w:pPr>
      <w:r w:rsidRPr="00827D34">
        <w:t>2</w:t>
      </w:r>
      <w:r w:rsidRPr="00A02870">
        <w:t>2)</w:t>
      </w:r>
      <w:r w:rsidRPr="00A02870">
        <w:tab/>
        <w:t>w</w:t>
      </w:r>
      <w:r w:rsidR="00620C09">
        <w:t xml:space="preserve"> art. </w:t>
      </w:r>
      <w:r w:rsidRPr="00A02870">
        <w:t>4</w:t>
      </w:r>
      <w:r w:rsidR="00620C09" w:rsidRPr="00A02870">
        <w:t>0</w:t>
      </w:r>
      <w:r w:rsidR="00620C09">
        <w:t xml:space="preserve"> ust. </w:t>
      </w:r>
      <w:r w:rsidR="00620C09" w:rsidRPr="00A02870">
        <w:t>3</w:t>
      </w:r>
      <w:r w:rsidR="00620C09">
        <w:t> </w:t>
      </w:r>
      <w:r w:rsidRPr="00A02870">
        <w:t>otrzymuje brzmienie:</w:t>
      </w:r>
    </w:p>
    <w:p w:rsidR="00A02870" w:rsidRPr="00827D34" w:rsidRDefault="00620C09" w:rsidP="00A02870">
      <w:pPr>
        <w:pStyle w:val="ZUSTzmustartykuempunktem"/>
      </w:pPr>
      <w:r>
        <w:t>„</w:t>
      </w:r>
      <w:r w:rsidR="00A02870" w:rsidRPr="00827D34">
        <w:t>3.</w:t>
      </w:r>
      <w:r>
        <w:t> </w:t>
      </w:r>
      <w:r w:rsidR="00A02870" w:rsidRPr="00827D34">
        <w:t>Badania klinicznego nie stanowi zaprojektowane</w:t>
      </w:r>
      <w:r w:rsidRPr="00827D34">
        <w:t xml:space="preserve"> i</w:t>
      </w:r>
      <w:r>
        <w:t> </w:t>
      </w:r>
      <w:r w:rsidR="00A02870" w:rsidRPr="00827D34">
        <w:t>zaplanowane systematyczne badanie wyrobu oznakow</w:t>
      </w:r>
      <w:r w:rsidR="00A02870" w:rsidRPr="00827D34">
        <w:t>a</w:t>
      </w:r>
      <w:r w:rsidR="00A02870" w:rsidRPr="00827D34">
        <w:t>nego znakiem CE prowadzone na ludziach, podjęte</w:t>
      </w:r>
      <w:r w:rsidRPr="00827D34">
        <w:t xml:space="preserve"> w</w:t>
      </w:r>
      <w:r>
        <w:t> </w:t>
      </w:r>
      <w:r w:rsidR="00A02870" w:rsidRPr="00827D34">
        <w:t>celu weryfikacji bezpieczeństwa lub działania tego wyrobu, j</w:t>
      </w:r>
      <w:r w:rsidR="00A02870" w:rsidRPr="00827D34">
        <w:t>e</w:t>
      </w:r>
      <w:r w:rsidR="00A02870" w:rsidRPr="00827D34">
        <w:t>żeli wyrób</w:t>
      </w:r>
      <w:r w:rsidRPr="00827D34">
        <w:t xml:space="preserve"> w</w:t>
      </w:r>
      <w:r>
        <w:t> </w:t>
      </w:r>
      <w:r w:rsidR="00A02870" w:rsidRPr="00827D34">
        <w:t>badaniu jest stosowany zgodnie</w:t>
      </w:r>
      <w:r w:rsidRPr="00827D34">
        <w:t xml:space="preserve"> z</w:t>
      </w:r>
      <w:r>
        <w:t> </w:t>
      </w:r>
      <w:r w:rsidR="00A02870" w:rsidRPr="00827D34">
        <w:t>przewidzianym zastosowaniem wyrobu.</w:t>
      </w:r>
      <w:r>
        <w:t>”</w:t>
      </w:r>
      <w:r w:rsidR="00A02870" w:rsidRPr="00827D34">
        <w:t>;</w:t>
      </w:r>
    </w:p>
    <w:p w:rsidR="00A02870" w:rsidRPr="00A02870" w:rsidRDefault="00A02870" w:rsidP="00620C09">
      <w:pPr>
        <w:pStyle w:val="PKTpunkt"/>
        <w:keepNext/>
      </w:pPr>
      <w:r w:rsidRPr="00827D34">
        <w:t>2</w:t>
      </w:r>
      <w:r w:rsidRPr="00A02870">
        <w:t>3)</w:t>
      </w:r>
      <w:r w:rsidRPr="00A02870">
        <w:tab/>
        <w:t>w</w:t>
      </w:r>
      <w:r w:rsidR="00620C09">
        <w:t xml:space="preserve"> art. </w:t>
      </w:r>
      <w:r w:rsidRPr="00A02870">
        <w:t>4</w:t>
      </w:r>
      <w:r w:rsidR="00620C09" w:rsidRPr="00A02870">
        <w:t>1</w:t>
      </w:r>
      <w:r w:rsidR="00620C09">
        <w:t xml:space="preserve"> ust. </w:t>
      </w:r>
      <w:r w:rsidR="00620C09" w:rsidRPr="00A02870">
        <w:t>4</w:t>
      </w:r>
      <w:r w:rsidR="00620C09">
        <w:t> </w:t>
      </w:r>
      <w:r w:rsidRPr="00A02870">
        <w:t>otrzymuje brzmienie:</w:t>
      </w:r>
    </w:p>
    <w:p w:rsidR="00A02870" w:rsidRPr="00A02870" w:rsidRDefault="00620C09" w:rsidP="00620C09">
      <w:pPr>
        <w:pStyle w:val="ZUSTzmustartykuempunktem"/>
        <w:keepNext/>
      </w:pPr>
      <w:r>
        <w:t>„</w:t>
      </w:r>
      <w:r w:rsidR="00A02870" w:rsidRPr="00827D34">
        <w:t>4.</w:t>
      </w:r>
      <w:r>
        <w:t> </w:t>
      </w:r>
      <w:r w:rsidR="00A02870" w:rsidRPr="00827D34">
        <w:t>Minister właściwy do spraw zdrowia określi,</w:t>
      </w:r>
      <w:r w:rsidRPr="00827D34">
        <w:t xml:space="preserve"> w</w:t>
      </w:r>
      <w:r>
        <w:t> </w:t>
      </w:r>
      <w:r w:rsidR="00A02870" w:rsidRPr="00827D34">
        <w:t>drodze rozporządzenia:</w:t>
      </w:r>
    </w:p>
    <w:p w:rsidR="00A02870" w:rsidRPr="00827D34" w:rsidRDefault="00A02870" w:rsidP="00A02870">
      <w:pPr>
        <w:pStyle w:val="ZPKTzmpktartykuempunktem"/>
      </w:pPr>
      <w:r w:rsidRPr="00827D34">
        <w:t>1)</w:t>
      </w:r>
      <w:r w:rsidRPr="00827D34">
        <w:tab/>
        <w:t>szczegółowe wymagania dotyczące sposobu planowania, prowadzenia, monitorowania</w:t>
      </w:r>
      <w:r w:rsidR="00620C09" w:rsidRPr="00827D34">
        <w:t xml:space="preserve"> i</w:t>
      </w:r>
      <w:r w:rsidR="00620C09">
        <w:t> </w:t>
      </w:r>
      <w:r w:rsidRPr="00827D34">
        <w:t>dokumentowania b</w:t>
      </w:r>
      <w:r w:rsidRPr="00827D34">
        <w:t>a</w:t>
      </w:r>
      <w:r w:rsidRPr="00827D34">
        <w:t>dania klinicznego oraz sposób przechowywania podstawowej dokumentacji badania klinicznego,</w:t>
      </w:r>
    </w:p>
    <w:p w:rsidR="00A02870" w:rsidRPr="00827D34" w:rsidRDefault="00A02870" w:rsidP="00A02870">
      <w:pPr>
        <w:pStyle w:val="ZPKTzmpktartykuempunktem"/>
      </w:pPr>
      <w:r w:rsidRPr="00827D34">
        <w:t>2)</w:t>
      </w:r>
      <w:r w:rsidRPr="00827D34">
        <w:tab/>
        <w:t>tryb działania sponsora, badacza klinicznego</w:t>
      </w:r>
      <w:r w:rsidR="00620C09" w:rsidRPr="00827D34">
        <w:t xml:space="preserve"> i</w:t>
      </w:r>
      <w:r w:rsidR="00620C09">
        <w:t> </w:t>
      </w:r>
      <w:r w:rsidRPr="00827D34">
        <w:t>monitorującego badanie kliniczne –</w:t>
      </w:r>
      <w:r w:rsidR="00620C09" w:rsidRPr="00827D34">
        <w:t xml:space="preserve"> w</w:t>
      </w:r>
      <w:r w:rsidR="00620C09">
        <w:t> </w:t>
      </w:r>
      <w:r w:rsidRPr="00827D34">
        <w:t>zakresie określonym</w:t>
      </w:r>
      <w:r w:rsidR="00620C09" w:rsidRPr="00827D34">
        <w:t xml:space="preserve"> w</w:t>
      </w:r>
      <w:r w:rsidR="00620C09">
        <w:t> pkt </w:t>
      </w:r>
      <w:r w:rsidRPr="00827D34">
        <w:t>1,</w:t>
      </w:r>
    </w:p>
    <w:p w:rsidR="00A02870" w:rsidRPr="00A02870" w:rsidRDefault="00A02870" w:rsidP="00620C09">
      <w:pPr>
        <w:pStyle w:val="ZPKTzmpktartykuempunktem"/>
        <w:keepNext/>
      </w:pPr>
      <w:r w:rsidRPr="00827D34">
        <w:t>3)</w:t>
      </w:r>
      <w:r w:rsidRPr="00827D34">
        <w:tab/>
        <w:t>informacje, jakie powinno zawierać sprawozdanie końcowe</w:t>
      </w:r>
      <w:r w:rsidR="00620C09" w:rsidRPr="00827D34">
        <w:t xml:space="preserve"> z</w:t>
      </w:r>
      <w:r w:rsidR="00620C09">
        <w:t> </w:t>
      </w:r>
      <w:r w:rsidRPr="00827D34">
        <w:t>wykonania badania klinicznego,</w:t>
      </w:r>
      <w:r w:rsidR="00620C09" w:rsidRPr="00827D34">
        <w:t xml:space="preserve"> o</w:t>
      </w:r>
      <w:r w:rsidR="00620C09">
        <w:t> </w:t>
      </w:r>
      <w:r w:rsidRPr="00827D34">
        <w:t>którym mowa</w:t>
      </w:r>
      <w:r w:rsidR="00620C09" w:rsidRPr="00827D34">
        <w:t xml:space="preserve"> w</w:t>
      </w:r>
      <w:r w:rsidR="00620C09">
        <w:t> art. </w:t>
      </w:r>
      <w:r w:rsidRPr="00827D34">
        <w:t>5</w:t>
      </w:r>
      <w:r w:rsidR="00620C09" w:rsidRPr="00827D34">
        <w:t>4</w:t>
      </w:r>
      <w:r w:rsidR="00620C09">
        <w:t xml:space="preserve"> ust. </w:t>
      </w:r>
      <w:r w:rsidRPr="00827D34">
        <w:t>4</w:t>
      </w:r>
    </w:p>
    <w:p w:rsidR="00A02870" w:rsidRPr="00827D34" w:rsidRDefault="00A02870" w:rsidP="00A02870">
      <w:pPr>
        <w:pStyle w:val="ZCZWSPPKTzmczciwsppktartykuempunktem"/>
      </w:pPr>
      <w:r w:rsidRPr="00827D34">
        <w:t>–</w:t>
      </w:r>
      <w:r w:rsidR="00620C09">
        <w:t> </w:t>
      </w:r>
      <w:r w:rsidRPr="00827D34">
        <w:t>biorąc pod uwagę konieczność zapewnienia bezpieczeństwa uczestników badania, właściwego prowadzenia</w:t>
      </w:r>
      <w:r w:rsidR="00620C09" w:rsidRPr="00827D34">
        <w:t xml:space="preserve"> i</w:t>
      </w:r>
      <w:r w:rsidR="00620C09">
        <w:t> </w:t>
      </w:r>
      <w:r w:rsidRPr="00827D34">
        <w:t>informowania</w:t>
      </w:r>
      <w:r w:rsidR="00620C09" w:rsidRPr="00827D34">
        <w:t xml:space="preserve"> o</w:t>
      </w:r>
      <w:r w:rsidR="00620C09">
        <w:t> </w:t>
      </w:r>
      <w:r w:rsidRPr="00827D34">
        <w:t>przebiegu badania klinicznego oraz zapewnienie wiarygodności wyników badania klinicznego.</w:t>
      </w:r>
      <w:r w:rsidR="00620C09">
        <w:t>”</w:t>
      </w:r>
      <w:r w:rsidRPr="00827D34">
        <w:t>;</w:t>
      </w:r>
    </w:p>
    <w:p w:rsidR="00A02870" w:rsidRPr="00A02870" w:rsidRDefault="00A02870" w:rsidP="00620C09">
      <w:pPr>
        <w:pStyle w:val="PKTpunkt"/>
        <w:keepNext/>
      </w:pPr>
      <w:r w:rsidRPr="00827D34">
        <w:t>2</w:t>
      </w:r>
      <w:r w:rsidRPr="00A02870">
        <w:t>4)</w:t>
      </w:r>
      <w:r w:rsidRPr="00A02870">
        <w:tab/>
        <w:t>w</w:t>
      </w:r>
      <w:r w:rsidR="00620C09">
        <w:t xml:space="preserve"> art. </w:t>
      </w:r>
      <w:r w:rsidRPr="00A02870">
        <w:t>44:</w:t>
      </w:r>
    </w:p>
    <w:p w:rsidR="00A02870" w:rsidRPr="00A02870" w:rsidRDefault="00A02870" w:rsidP="00620C09">
      <w:pPr>
        <w:pStyle w:val="LITlitera"/>
        <w:keepNext/>
      </w:pPr>
      <w:r w:rsidRPr="00827D34">
        <w:t>a)</w:t>
      </w:r>
      <w:r w:rsidRPr="00827D34">
        <w:tab/>
        <w:t>po</w:t>
      </w:r>
      <w:r w:rsidR="00620C09">
        <w:t xml:space="preserve"> ust. </w:t>
      </w:r>
      <w:r w:rsidR="00620C09" w:rsidRPr="00827D34">
        <w:t>1</w:t>
      </w:r>
      <w:r w:rsidR="00620C09">
        <w:t> </w:t>
      </w:r>
      <w:r w:rsidRPr="00827D34">
        <w:t>dodaje się</w:t>
      </w:r>
      <w:r w:rsidR="00620C09">
        <w:t xml:space="preserve"> ust. </w:t>
      </w:r>
      <w:r w:rsidRPr="00827D34">
        <w:t>1a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1a.</w:t>
      </w:r>
      <w:r>
        <w:t> </w:t>
      </w:r>
      <w:r w:rsidR="00A02870" w:rsidRPr="00827D34">
        <w:t>Wniosek</w:t>
      </w:r>
      <w:r w:rsidRPr="00827D34">
        <w:t xml:space="preserve"> o</w:t>
      </w:r>
      <w:r>
        <w:t> </w:t>
      </w:r>
      <w:r w:rsidR="00A02870" w:rsidRPr="00827D34">
        <w:t>wydanie pozwolenia na prowadzenie badania klinicznego może dotyczyć badania klinic</w:t>
      </w:r>
      <w:r w:rsidR="00A02870" w:rsidRPr="00827D34">
        <w:t>z</w:t>
      </w:r>
      <w:r w:rsidR="00A02870" w:rsidRPr="00827D34">
        <w:t>nego więcej niż jednego wyrobu medycznego, wyposażenia wyrobu medycznego lub aktywnego wyrobu m</w:t>
      </w:r>
      <w:r w:rsidR="00A02870" w:rsidRPr="00827D34">
        <w:t>e</w:t>
      </w:r>
      <w:r w:rsidR="00A02870" w:rsidRPr="00827D34">
        <w:t>dycznego do implantacji,</w:t>
      </w:r>
      <w:r w:rsidRPr="00827D34">
        <w:t xml:space="preserve"> o</w:t>
      </w:r>
      <w:r>
        <w:t> </w:t>
      </w:r>
      <w:r w:rsidR="00A02870" w:rsidRPr="00827D34">
        <w:t>ile badanie to będzie prowadzone według tego samego protokołu badania kliniczn</w:t>
      </w:r>
      <w:r w:rsidR="00A02870" w:rsidRPr="00827D34">
        <w:t>e</w:t>
      </w:r>
      <w:r w:rsidR="00A02870" w:rsidRPr="00827D34">
        <w:t>go,</w:t>
      </w:r>
      <w:r w:rsidRPr="00827D34">
        <w:t xml:space="preserve"> w</w:t>
      </w:r>
      <w:r>
        <w:t> </w:t>
      </w:r>
      <w:r w:rsidR="00A02870" w:rsidRPr="00827D34">
        <w:t>tych samych ośrodkach</w:t>
      </w:r>
      <w:r w:rsidRPr="00827D34">
        <w:t xml:space="preserve"> i</w:t>
      </w:r>
      <w:r>
        <w:t> </w:t>
      </w:r>
      <w:r w:rsidR="00A02870" w:rsidRPr="00827D34">
        <w:t>przez tych samych badaczy klinicznych oraz badania tego dotyczą te same d</w:t>
      </w:r>
      <w:r w:rsidR="00A02870" w:rsidRPr="00827D34">
        <w:t>o</w:t>
      </w:r>
      <w:r w:rsidR="00A02870" w:rsidRPr="00827D34">
        <w:t>kumenty wymienione</w:t>
      </w:r>
      <w:r w:rsidRPr="00827D34">
        <w:t xml:space="preserve"> w</w:t>
      </w:r>
      <w:r>
        <w:t> ust. </w:t>
      </w:r>
      <w:r w:rsidRPr="00827D34">
        <w:t>3</w:t>
      </w:r>
      <w:r>
        <w:t xml:space="preserve"> pkt </w:t>
      </w:r>
      <w:r w:rsidR="00A02870" w:rsidRPr="00827D34">
        <w:t>3–</w:t>
      </w:r>
      <w:r w:rsidRPr="00827D34">
        <w:t>7</w:t>
      </w:r>
      <w:r>
        <w:t xml:space="preserve"> i </w:t>
      </w:r>
      <w:r w:rsidR="00A02870" w:rsidRPr="00827D34">
        <w:t>11.</w:t>
      </w:r>
      <w:r>
        <w:t>”</w:t>
      </w:r>
      <w:r w:rsidR="00A02870" w:rsidRPr="00827D34">
        <w:t>,</w:t>
      </w:r>
    </w:p>
    <w:p w:rsidR="00A02870" w:rsidRPr="00A02870" w:rsidRDefault="00A02870" w:rsidP="00620C09">
      <w:pPr>
        <w:pStyle w:val="LITlitera"/>
        <w:keepNext/>
      </w:pPr>
      <w:r w:rsidRPr="00827D34">
        <w:t>b)</w:t>
      </w:r>
      <w:r w:rsidRPr="00827D34">
        <w:tab/>
        <w:t>w</w:t>
      </w:r>
      <w:r w:rsidR="00620C09">
        <w:t xml:space="preserve"> ust. </w:t>
      </w:r>
      <w:r w:rsidRPr="00827D34">
        <w:t>3:</w:t>
      </w:r>
    </w:p>
    <w:p w:rsidR="00A02870" w:rsidRPr="00A02870" w:rsidRDefault="00A02870" w:rsidP="00620C09">
      <w:pPr>
        <w:pStyle w:val="TIRtiret"/>
        <w:keepNext/>
      </w:pPr>
      <w:r w:rsidRPr="00827D34">
        <w:t>–</w:t>
      </w:r>
      <w:r w:rsidRPr="00827D34">
        <w:tab/>
        <w:t>po</w:t>
      </w:r>
      <w:r w:rsidR="00620C09">
        <w:t xml:space="preserve"> pkt </w:t>
      </w:r>
      <w:r w:rsidR="00620C09" w:rsidRPr="00827D34">
        <w:t>1</w:t>
      </w:r>
      <w:r w:rsidR="00620C09">
        <w:t> </w:t>
      </w:r>
      <w:r w:rsidRPr="00827D34">
        <w:t>dodaje się</w:t>
      </w:r>
      <w:r w:rsidR="00620C09">
        <w:t xml:space="preserve"> pkt </w:t>
      </w:r>
      <w:r w:rsidRPr="00827D34">
        <w:t>1a</w:t>
      </w:r>
      <w:r w:rsidR="00620C09" w:rsidRPr="00827D34">
        <w:t xml:space="preserve"> w</w:t>
      </w:r>
      <w:r w:rsidR="00620C09">
        <w:t> </w:t>
      </w:r>
      <w:r w:rsidRPr="00827D34">
        <w:t>brzmieniu:</w:t>
      </w:r>
    </w:p>
    <w:p w:rsidR="00A02870" w:rsidRPr="00827D34" w:rsidRDefault="00620C09" w:rsidP="00A02870">
      <w:pPr>
        <w:pStyle w:val="ZTIRPKTzmpkttiret"/>
      </w:pPr>
      <w:r>
        <w:t>„</w:t>
      </w:r>
      <w:r w:rsidR="00A02870" w:rsidRPr="00827D34">
        <w:t>1a)</w:t>
      </w:r>
      <w:r w:rsidR="00A02870" w:rsidRPr="00827D34">
        <w:tab/>
        <w:t>projekt oznakowania oraz instrukcję używania wyrobu;</w:t>
      </w:r>
      <w:r>
        <w:t>”</w:t>
      </w:r>
      <w:r w:rsidR="00A02870" w:rsidRPr="00827D34">
        <w:t>,</w:t>
      </w:r>
    </w:p>
    <w:p w:rsidR="00A02870" w:rsidRPr="00827D34" w:rsidRDefault="00A02870" w:rsidP="00A02870">
      <w:pPr>
        <w:pStyle w:val="TIRtiret"/>
      </w:pPr>
      <w:r w:rsidRPr="00827D34">
        <w:t>–</w:t>
      </w:r>
      <w:r w:rsidRPr="00827D34">
        <w:tab/>
      </w:r>
      <w:r>
        <w:t>w</w:t>
      </w:r>
      <w:r w:rsidR="00620C09">
        <w:t xml:space="preserve"> pkt </w:t>
      </w:r>
      <w:r>
        <w:t>1</w:t>
      </w:r>
      <w:r w:rsidR="00620C09">
        <w:t>2 </w:t>
      </w:r>
      <w:r>
        <w:t>średnik zastępuje się kropką</w:t>
      </w:r>
      <w:r w:rsidR="00620C09">
        <w:t xml:space="preserve"> i </w:t>
      </w:r>
      <w:r w:rsidRPr="00827D34">
        <w:t>uchyla się</w:t>
      </w:r>
      <w:r w:rsidR="00620C09">
        <w:t xml:space="preserve"> pkt </w:t>
      </w:r>
      <w:r w:rsidRPr="00827D34">
        <w:t>13,</w:t>
      </w:r>
    </w:p>
    <w:p w:rsidR="00A02870" w:rsidRPr="00A02870" w:rsidRDefault="00A02870" w:rsidP="00620C09">
      <w:pPr>
        <w:pStyle w:val="LITlitera"/>
        <w:keepNext/>
      </w:pPr>
      <w:r w:rsidRPr="00827D34">
        <w:t>c)</w:t>
      </w:r>
      <w:r w:rsidRPr="00827D34">
        <w:tab/>
        <w:t>po</w:t>
      </w:r>
      <w:r w:rsidR="00620C09">
        <w:t xml:space="preserve"> ust. </w:t>
      </w:r>
      <w:r w:rsidR="00620C09" w:rsidRPr="00827D34">
        <w:t>3</w:t>
      </w:r>
      <w:r w:rsidR="00620C09">
        <w:t> </w:t>
      </w:r>
      <w:r w:rsidRPr="00827D34">
        <w:t>dodaje się</w:t>
      </w:r>
      <w:r w:rsidR="00620C09">
        <w:t xml:space="preserve"> ust. </w:t>
      </w:r>
      <w:r w:rsidRPr="00827D34">
        <w:t>3a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3a.</w:t>
      </w:r>
      <w:r>
        <w:t> </w:t>
      </w:r>
      <w:r w:rsidR="00A02870" w:rsidRPr="00827D34">
        <w:t>Dokumenty,</w:t>
      </w:r>
      <w:r w:rsidRPr="00827D34">
        <w:t xml:space="preserve"> o</w:t>
      </w:r>
      <w:r>
        <w:t> </w:t>
      </w:r>
      <w:r w:rsidR="00A02870" w:rsidRPr="00827D34">
        <w:t>których mowa</w:t>
      </w:r>
      <w:r w:rsidRPr="00827D34">
        <w:t xml:space="preserve"> w</w:t>
      </w:r>
      <w:r>
        <w:t> ust. </w:t>
      </w:r>
      <w:r w:rsidRPr="00827D34">
        <w:t>3</w:t>
      </w:r>
      <w:r>
        <w:t xml:space="preserve"> pkt </w:t>
      </w:r>
      <w:r w:rsidR="00A02870" w:rsidRPr="00827D34">
        <w:t xml:space="preserve">1, 3, </w:t>
      </w:r>
      <w:r w:rsidRPr="00827D34">
        <w:t>4</w:t>
      </w:r>
      <w:r>
        <w:t xml:space="preserve"> i </w:t>
      </w:r>
      <w:r w:rsidR="00A02870" w:rsidRPr="00827D34">
        <w:t xml:space="preserve">6, mogą być złożone na </w:t>
      </w:r>
      <w:r w:rsidR="00A02870">
        <w:t xml:space="preserve">informatycznym </w:t>
      </w:r>
      <w:r w:rsidR="00A02870" w:rsidRPr="00827D34">
        <w:t>nośniku danych.</w:t>
      </w:r>
      <w:r>
        <w:t>”</w:t>
      </w:r>
      <w:r w:rsidR="00A02870" w:rsidRPr="00827D34">
        <w:t>,</w:t>
      </w:r>
    </w:p>
    <w:p w:rsidR="00A02870" w:rsidRPr="00A02870" w:rsidRDefault="00A02870" w:rsidP="00620C09">
      <w:pPr>
        <w:pStyle w:val="LITlitera"/>
        <w:keepNext/>
      </w:pPr>
      <w:r w:rsidRPr="00827D34">
        <w:t>d)</w:t>
      </w:r>
      <w:r w:rsidRPr="00827D34">
        <w:tab/>
        <w:t xml:space="preserve">ust. </w:t>
      </w:r>
      <w:r w:rsidR="00620C09" w:rsidRPr="00827D34">
        <w:t>5</w:t>
      </w:r>
      <w:r w:rsidR="00620C09">
        <w:t> </w:t>
      </w:r>
      <w:r w:rsidRPr="00827D34">
        <w:t>otrzymuje brzmienie:</w:t>
      </w:r>
    </w:p>
    <w:p w:rsidR="00A02870" w:rsidRPr="00827D34" w:rsidRDefault="00620C09" w:rsidP="00A02870">
      <w:pPr>
        <w:pStyle w:val="ZLITUSTzmustliter"/>
      </w:pPr>
      <w:r>
        <w:t>„</w:t>
      </w:r>
      <w:r w:rsidR="00A02870" w:rsidRPr="00827D34">
        <w:t>5.</w:t>
      </w:r>
      <w:r>
        <w:t> </w:t>
      </w:r>
      <w:r w:rsidR="00A02870" w:rsidRPr="00827D34">
        <w:t>Do wniosku</w:t>
      </w:r>
      <w:r w:rsidRPr="00827D34">
        <w:t xml:space="preserve"> o</w:t>
      </w:r>
      <w:r>
        <w:t> </w:t>
      </w:r>
      <w:r w:rsidR="00A02870" w:rsidRPr="00827D34">
        <w:t>pozwolenie na wprowadzenie zmian</w:t>
      </w:r>
      <w:r w:rsidRPr="00827D34">
        <w:t xml:space="preserve"> w</w:t>
      </w:r>
      <w:r>
        <w:t> </w:t>
      </w:r>
      <w:r w:rsidR="00A02870" w:rsidRPr="00827D34">
        <w:t>badaniu klinicznym dołącza się dokumenty okr</w:t>
      </w:r>
      <w:r w:rsidR="00A02870" w:rsidRPr="00827D34">
        <w:t>e</w:t>
      </w:r>
      <w:r w:rsidR="00A02870" w:rsidRPr="00827D34">
        <w:t>ślone</w:t>
      </w:r>
      <w:r w:rsidRPr="00827D34">
        <w:t xml:space="preserve"> w</w:t>
      </w:r>
      <w:r>
        <w:t> ust. </w:t>
      </w:r>
      <w:r w:rsidR="00A02870" w:rsidRPr="00827D34">
        <w:t>3,</w:t>
      </w:r>
      <w:r w:rsidRPr="00827D34">
        <w:t xml:space="preserve"> w</w:t>
      </w:r>
      <w:r>
        <w:t> </w:t>
      </w:r>
      <w:r w:rsidR="00A02870" w:rsidRPr="00827D34">
        <w:t>zakresie właściwym dla wnioskowanych zmian, oraz pozytywną opinię</w:t>
      </w:r>
      <w:r w:rsidRPr="00827D34">
        <w:t xml:space="preserve"> o</w:t>
      </w:r>
      <w:r>
        <w:t> </w:t>
      </w:r>
      <w:r w:rsidR="00A02870" w:rsidRPr="00827D34">
        <w:t>wnioskowanych zmianach</w:t>
      </w:r>
      <w:r w:rsidRPr="00827D34">
        <w:t xml:space="preserve"> w</w:t>
      </w:r>
      <w:r>
        <w:t> </w:t>
      </w:r>
      <w:r w:rsidR="00A02870" w:rsidRPr="00827D34">
        <w:t>badaniu klinicznym wydaną przez komisję bioetyczną, która opiniowała to badanie kliniczne. Prz</w:t>
      </w:r>
      <w:r w:rsidR="00A02870" w:rsidRPr="00827D34">
        <w:t>e</w:t>
      </w:r>
      <w:r w:rsidR="00A02870" w:rsidRPr="00827D34">
        <w:t>pis</w:t>
      </w:r>
      <w:r>
        <w:t xml:space="preserve"> ust. </w:t>
      </w:r>
      <w:r w:rsidR="00A02870" w:rsidRPr="00827D34">
        <w:t>3a stosuje się odpowiednio.</w:t>
      </w:r>
      <w:r>
        <w:t>”</w:t>
      </w:r>
      <w:r w:rsidR="00A02870" w:rsidRPr="00827D34">
        <w:t>;</w:t>
      </w:r>
    </w:p>
    <w:p w:rsidR="00A02870" w:rsidRPr="00A02870" w:rsidRDefault="00A02870" w:rsidP="00620C09">
      <w:pPr>
        <w:pStyle w:val="PKTpunkt"/>
        <w:keepNext/>
      </w:pPr>
      <w:r w:rsidRPr="00827D34">
        <w:t>2</w:t>
      </w:r>
      <w:r w:rsidRPr="00A02870">
        <w:t>5)</w:t>
      </w:r>
      <w:r w:rsidRPr="00A02870">
        <w:tab/>
        <w:t>w</w:t>
      </w:r>
      <w:r w:rsidR="00620C09">
        <w:t xml:space="preserve"> art. </w:t>
      </w:r>
      <w:r w:rsidRPr="00A02870">
        <w:t>4</w:t>
      </w:r>
      <w:r w:rsidR="00620C09" w:rsidRPr="00A02870">
        <w:t>5</w:t>
      </w:r>
      <w:r w:rsidR="00620C09">
        <w:t xml:space="preserve"> w ust. </w:t>
      </w:r>
      <w:r w:rsidR="00620C09" w:rsidRPr="00A02870">
        <w:t>2</w:t>
      </w:r>
      <w:r w:rsidR="00620C09">
        <w:t xml:space="preserve"> zdanie</w:t>
      </w:r>
      <w:r w:rsidRPr="00A02870">
        <w:t xml:space="preserve"> pierwsze otrzymuje brzmienie:</w:t>
      </w:r>
    </w:p>
    <w:p w:rsidR="00A02870" w:rsidRPr="00827D34" w:rsidRDefault="00620C09" w:rsidP="00A02870">
      <w:pPr>
        <w:pStyle w:val="ZFRAGzmfragmentunpzdaniaartykuempunktem"/>
      </w:pPr>
      <w:r>
        <w:t>„</w:t>
      </w:r>
      <w:r w:rsidR="00A02870" w:rsidRPr="00827D34">
        <w:t>Prezes Urzędu może żądać od sponsora dostarczenia informacji uzupełniających, niezbędnych do wydania decyzji,</w:t>
      </w:r>
      <w:r w:rsidRPr="00827D34">
        <w:t xml:space="preserve"> o</w:t>
      </w:r>
      <w:r>
        <w:t> </w:t>
      </w:r>
      <w:r w:rsidR="00A02870" w:rsidRPr="00827D34">
        <w:t>której mowa</w:t>
      </w:r>
      <w:r w:rsidRPr="00827D34">
        <w:t xml:space="preserve"> w</w:t>
      </w:r>
      <w:r>
        <w:t> art. </w:t>
      </w:r>
      <w:r w:rsidR="00A02870" w:rsidRPr="00827D34">
        <w:t>4</w:t>
      </w:r>
      <w:r w:rsidRPr="00827D34">
        <w:t>6</w:t>
      </w:r>
      <w:r>
        <w:t xml:space="preserve"> ust. </w:t>
      </w:r>
      <w:r w:rsidR="00A02870" w:rsidRPr="00827D34">
        <w:t>1.</w:t>
      </w:r>
      <w:r>
        <w:t>”</w:t>
      </w:r>
      <w:r w:rsidR="00A02870" w:rsidRPr="00827D34">
        <w:t>;</w:t>
      </w:r>
    </w:p>
    <w:p w:rsidR="00A02870" w:rsidRPr="00A02870" w:rsidRDefault="00A02870" w:rsidP="00620C09">
      <w:pPr>
        <w:pStyle w:val="PKTpunkt"/>
        <w:keepNext/>
      </w:pPr>
      <w:r w:rsidRPr="00827D34">
        <w:t>2</w:t>
      </w:r>
      <w:r w:rsidRPr="00A02870">
        <w:t>6)</w:t>
      </w:r>
      <w:r w:rsidRPr="00A02870">
        <w:tab/>
        <w:t>w</w:t>
      </w:r>
      <w:r w:rsidR="00620C09">
        <w:t xml:space="preserve"> art. </w:t>
      </w:r>
      <w:r w:rsidRPr="00A02870">
        <w:t>4</w:t>
      </w:r>
      <w:r w:rsidR="00620C09" w:rsidRPr="00A02870">
        <w:t>8</w:t>
      </w:r>
      <w:r w:rsidR="00620C09">
        <w:t xml:space="preserve"> ust. </w:t>
      </w:r>
      <w:r w:rsidR="00620C09" w:rsidRPr="00A02870">
        <w:t>2</w:t>
      </w:r>
      <w:r w:rsidR="00620C09">
        <w:t> </w:t>
      </w:r>
      <w:r w:rsidRPr="00A02870">
        <w:t>otrzymuje brzmienie:</w:t>
      </w:r>
    </w:p>
    <w:p w:rsidR="00A02870" w:rsidRPr="00827D34" w:rsidRDefault="00620C09" w:rsidP="00A02870">
      <w:pPr>
        <w:pStyle w:val="ZUSTzmustartykuempunktem"/>
      </w:pPr>
      <w:r>
        <w:t>„</w:t>
      </w:r>
      <w:r w:rsidR="00A02870" w:rsidRPr="00827D34">
        <w:t>2.</w:t>
      </w:r>
      <w:r>
        <w:t> </w:t>
      </w:r>
      <w:r w:rsidR="00A02870" w:rsidRPr="00827D34">
        <w:t>Prezes Urzędu przekazuje informacje</w:t>
      </w:r>
      <w:r w:rsidRPr="00827D34">
        <w:t xml:space="preserve"> o</w:t>
      </w:r>
      <w:r>
        <w:t> </w:t>
      </w:r>
      <w:r w:rsidR="00A02870" w:rsidRPr="00827D34">
        <w:t>badaniach klinicznych,</w:t>
      </w:r>
      <w:r w:rsidRPr="00827D34">
        <w:t xml:space="preserve"> o</w:t>
      </w:r>
      <w:r>
        <w:t> </w:t>
      </w:r>
      <w:r w:rsidR="00A02870" w:rsidRPr="00827D34">
        <w:t>których mowa</w:t>
      </w:r>
      <w:r w:rsidRPr="00827D34">
        <w:t xml:space="preserve"> w</w:t>
      </w:r>
      <w:r>
        <w:t> ust. </w:t>
      </w:r>
      <w:r w:rsidR="00A02870" w:rsidRPr="00827D34">
        <w:t xml:space="preserve">1, do bazy </w:t>
      </w:r>
      <w:proofErr w:type="spellStart"/>
      <w:r w:rsidR="00A02870" w:rsidRPr="00827D34">
        <w:t>Eud</w:t>
      </w:r>
      <w:r w:rsidR="00A02870" w:rsidRPr="00827D34">
        <w:t>a</w:t>
      </w:r>
      <w:r w:rsidR="00A02870" w:rsidRPr="00827D34">
        <w:t>med</w:t>
      </w:r>
      <w:proofErr w:type="spellEnd"/>
      <w:r w:rsidR="00A02870" w:rsidRPr="00827D34">
        <w:t>.</w:t>
      </w:r>
      <w:r>
        <w:t>”</w:t>
      </w:r>
      <w:r w:rsidR="00A02870" w:rsidRPr="00827D34">
        <w:t>;</w:t>
      </w:r>
    </w:p>
    <w:p w:rsidR="00A02870" w:rsidRPr="00A02870" w:rsidRDefault="00A02870" w:rsidP="00620C09">
      <w:pPr>
        <w:pStyle w:val="PKTpunkt"/>
        <w:keepNext/>
      </w:pPr>
      <w:r w:rsidRPr="00827D34">
        <w:t>2</w:t>
      </w:r>
      <w:r w:rsidRPr="00A02870">
        <w:t>7)</w:t>
      </w:r>
      <w:r w:rsidRPr="00A02870">
        <w:tab/>
        <w:t>w</w:t>
      </w:r>
      <w:r w:rsidR="00620C09">
        <w:t xml:space="preserve"> art. </w:t>
      </w:r>
      <w:r w:rsidRPr="00A02870">
        <w:t>50:</w:t>
      </w:r>
    </w:p>
    <w:p w:rsidR="00A02870" w:rsidRPr="00827D34" w:rsidRDefault="00A02870" w:rsidP="00A02870">
      <w:pPr>
        <w:pStyle w:val="LITlitera"/>
      </w:pPr>
      <w:r w:rsidRPr="00827D34">
        <w:t>a)</w:t>
      </w:r>
      <w:r w:rsidRPr="00827D34">
        <w:tab/>
        <w:t>uchyla się</w:t>
      </w:r>
      <w:r w:rsidR="00620C09">
        <w:t xml:space="preserve"> pkt </w:t>
      </w:r>
      <w:r w:rsidRPr="00827D34">
        <w:t>4,</w:t>
      </w:r>
    </w:p>
    <w:p w:rsidR="00A02870" w:rsidRPr="00A02870" w:rsidRDefault="00A02870" w:rsidP="00620C09">
      <w:pPr>
        <w:pStyle w:val="LITlitera"/>
        <w:keepNext/>
      </w:pPr>
      <w:r w:rsidRPr="00827D34">
        <w:t>b)</w:t>
      </w:r>
      <w:r w:rsidRPr="00827D34">
        <w:tab/>
        <w:t>część wspólna otrzymuje brzmienie:</w:t>
      </w:r>
    </w:p>
    <w:p w:rsidR="00A02870" w:rsidRPr="00827D34" w:rsidRDefault="00620C09" w:rsidP="00A02870">
      <w:pPr>
        <w:pStyle w:val="ZLITCZWSPPKTzmczciwsppktliter"/>
      </w:pPr>
      <w:r>
        <w:t>„</w:t>
      </w:r>
      <w:r w:rsidR="00A02870" w:rsidRPr="00827D34">
        <w:t>–</w:t>
      </w:r>
      <w:r>
        <w:t> </w:t>
      </w:r>
      <w:r w:rsidR="00A02870" w:rsidRPr="00827D34">
        <w:t>biorąc pod uwagę potrzebę ochrony życia, zdrowia</w:t>
      </w:r>
      <w:r w:rsidRPr="00827D34">
        <w:t xml:space="preserve"> i</w:t>
      </w:r>
      <w:r>
        <w:t> </w:t>
      </w:r>
      <w:r w:rsidR="00A02870" w:rsidRPr="00827D34">
        <w:t>bezpieczeństwa uczestników badania, konieczność ha</w:t>
      </w:r>
      <w:r w:rsidR="00A02870" w:rsidRPr="00827D34">
        <w:t>r</w:t>
      </w:r>
      <w:r w:rsidR="00A02870" w:rsidRPr="00827D34">
        <w:t>monizacji wymiany informacji</w:t>
      </w:r>
      <w:r w:rsidRPr="00827D34">
        <w:t xml:space="preserve"> o</w:t>
      </w:r>
      <w:r>
        <w:t> </w:t>
      </w:r>
      <w:r w:rsidR="00A02870" w:rsidRPr="00827D34">
        <w:t>badaniu klinicznym</w:t>
      </w:r>
      <w:r w:rsidRPr="00827D34">
        <w:t xml:space="preserve"> z</w:t>
      </w:r>
      <w:r>
        <w:t> </w:t>
      </w:r>
      <w:r w:rsidR="00A02870" w:rsidRPr="00827D34">
        <w:t>właściwymi organami innych państw członkowskich,</w:t>
      </w:r>
      <w:r w:rsidR="00A02870" w:rsidRPr="00827D34" w:rsidDel="00ED452C">
        <w:t xml:space="preserve"> </w:t>
      </w:r>
      <w:r w:rsidR="00A02870" w:rsidRPr="00827D34">
        <w:t>wysokość odpłatności</w:t>
      </w:r>
      <w:r w:rsidRPr="00827D34">
        <w:t xml:space="preserve"> w</w:t>
      </w:r>
      <w:r>
        <w:t> </w:t>
      </w:r>
      <w:r w:rsidR="00A02870" w:rsidRPr="00827D34">
        <w:t>innych państwach członkowskich,</w:t>
      </w:r>
      <w:r w:rsidRPr="00827D34">
        <w:t xml:space="preserve"> a</w:t>
      </w:r>
      <w:r>
        <w:t> </w:t>
      </w:r>
      <w:r w:rsidR="00A02870" w:rsidRPr="00827D34">
        <w:t>także nakład pracy związany</w:t>
      </w:r>
      <w:r w:rsidRPr="00827D34">
        <w:t xml:space="preserve"> z</w:t>
      </w:r>
      <w:r>
        <w:t> </w:t>
      </w:r>
      <w:r w:rsidR="00A02870" w:rsidRPr="00827D34">
        <w:t>wykonaniem danej czynności</w:t>
      </w:r>
      <w:r w:rsidRPr="00827D34">
        <w:t xml:space="preserve"> i</w:t>
      </w:r>
      <w:r>
        <w:t> </w:t>
      </w:r>
      <w:r w:rsidR="00A02870" w:rsidRPr="00827D34">
        <w:t>poziom kosztów ponoszonych przez Prezesa Urzędu.</w:t>
      </w:r>
      <w:r>
        <w:t>”</w:t>
      </w:r>
      <w:r w:rsidR="00A02870" w:rsidRPr="00827D34">
        <w:t>;</w:t>
      </w:r>
    </w:p>
    <w:p w:rsidR="00A02870" w:rsidRPr="00A02870" w:rsidRDefault="00A02870" w:rsidP="00620C09">
      <w:pPr>
        <w:pStyle w:val="PKTpunkt"/>
        <w:keepNext/>
      </w:pPr>
      <w:r w:rsidRPr="00827D34">
        <w:t>2</w:t>
      </w:r>
      <w:r w:rsidRPr="00A02870">
        <w:t>8)</w:t>
      </w:r>
      <w:r w:rsidRPr="00A02870">
        <w:tab/>
        <w:t>w</w:t>
      </w:r>
      <w:r w:rsidR="00620C09">
        <w:t xml:space="preserve"> art. </w:t>
      </w:r>
      <w:r w:rsidRPr="00A02870">
        <w:t>5</w:t>
      </w:r>
      <w:r w:rsidR="00620C09" w:rsidRPr="00A02870">
        <w:t>1</w:t>
      </w:r>
      <w:r w:rsidR="00620C09">
        <w:t xml:space="preserve"> ust. </w:t>
      </w:r>
      <w:r w:rsidR="00620C09" w:rsidRPr="00A02870">
        <w:t>2</w:t>
      </w:r>
      <w:r w:rsidR="00620C09">
        <w:t xml:space="preserve"> i </w:t>
      </w:r>
      <w:r w:rsidR="00620C09" w:rsidRPr="00A02870">
        <w:t>3</w:t>
      </w:r>
      <w:r w:rsidR="00620C09">
        <w:t> </w:t>
      </w:r>
      <w:r w:rsidRPr="00A02870">
        <w:t>otrzymują brzmienie:</w:t>
      </w:r>
    </w:p>
    <w:p w:rsidR="00A02870" w:rsidRPr="00827D34" w:rsidRDefault="00620C09" w:rsidP="00A02870">
      <w:pPr>
        <w:pStyle w:val="ZUSTzmustartykuempunktem"/>
      </w:pPr>
      <w:r>
        <w:t>„</w:t>
      </w:r>
      <w:r w:rsidR="00A02870" w:rsidRPr="00827D34">
        <w:t>2.</w:t>
      </w:r>
      <w:r>
        <w:t> </w:t>
      </w:r>
      <w:r w:rsidR="00A02870" w:rsidRPr="00827D34">
        <w:t>Informację</w:t>
      </w:r>
      <w:r w:rsidRPr="00827D34">
        <w:t xml:space="preserve"> o</w:t>
      </w:r>
      <w:r>
        <w:t> </w:t>
      </w:r>
      <w:r w:rsidR="00A02870" w:rsidRPr="00827D34">
        <w:t>ciężkim niepożądanym zdarzeniu</w:t>
      </w:r>
      <w:r w:rsidRPr="00827D34">
        <w:t xml:space="preserve"> i</w:t>
      </w:r>
      <w:r>
        <w:t> </w:t>
      </w:r>
      <w:r w:rsidR="00A02870" w:rsidRPr="00827D34">
        <w:t>informację dotyczącą zdarzenia,</w:t>
      </w:r>
      <w:r w:rsidRPr="00827D34">
        <w:t xml:space="preserve"> o</w:t>
      </w:r>
      <w:r>
        <w:t> </w:t>
      </w:r>
      <w:r w:rsidR="00A02870" w:rsidRPr="00827D34">
        <w:t>którym mowa</w:t>
      </w:r>
      <w:r w:rsidRPr="00827D34">
        <w:t xml:space="preserve"> w</w:t>
      </w:r>
      <w:r>
        <w:t> ust. </w:t>
      </w:r>
      <w:r w:rsidR="00A02870" w:rsidRPr="00827D34">
        <w:t>1, sponsor niezwłocznie, nie później jednak niż</w:t>
      </w:r>
      <w:r w:rsidRPr="00827D34">
        <w:t xml:space="preserve"> w</w:t>
      </w:r>
      <w:r>
        <w:t> </w:t>
      </w:r>
      <w:r w:rsidR="00A02870" w:rsidRPr="00827D34">
        <w:t xml:space="preserve">terminie </w:t>
      </w:r>
      <w:r w:rsidRPr="00827D34">
        <w:t>7</w:t>
      </w:r>
      <w:r>
        <w:t> </w:t>
      </w:r>
      <w:r w:rsidR="00A02870" w:rsidRPr="00827D34">
        <w:t>dni od dnia otrzymania informacji</w:t>
      </w:r>
      <w:r w:rsidRPr="00827D34">
        <w:t xml:space="preserve"> o</w:t>
      </w:r>
      <w:r>
        <w:t> </w:t>
      </w:r>
      <w:r w:rsidR="00A02870" w:rsidRPr="00827D34">
        <w:t>zdarzeniu,</w:t>
      </w:r>
      <w:r w:rsidRPr="00827D34">
        <w:t xml:space="preserve"> a</w:t>
      </w:r>
      <w:r>
        <w:t> </w:t>
      </w:r>
      <w:r w:rsidRPr="00827D34">
        <w:t>w</w:t>
      </w:r>
      <w:r>
        <w:t> </w:t>
      </w:r>
      <w:r w:rsidR="00A02870" w:rsidRPr="00827D34">
        <w:t>przypadku zdarzenia wskazującego na bezpośrednie ryzyko śmierci, poważnego urazu lub poważnej choroby, gdy należy podjąć natychmiastowe działania zaradcze,</w:t>
      </w:r>
      <w:r w:rsidRPr="00827D34">
        <w:t xml:space="preserve"> w</w:t>
      </w:r>
      <w:r>
        <w:t> </w:t>
      </w:r>
      <w:r w:rsidR="00A02870" w:rsidRPr="00827D34">
        <w:t xml:space="preserve">terminie </w:t>
      </w:r>
      <w:r w:rsidRPr="00827D34">
        <w:t>2</w:t>
      </w:r>
      <w:r>
        <w:t> </w:t>
      </w:r>
      <w:r w:rsidR="00A02870" w:rsidRPr="00827D34">
        <w:t>dni od dnia otrzymania informacji</w:t>
      </w:r>
      <w:r w:rsidRPr="00827D34">
        <w:t xml:space="preserve"> o</w:t>
      </w:r>
      <w:r>
        <w:t> </w:t>
      </w:r>
      <w:r w:rsidR="00A02870" w:rsidRPr="00827D34">
        <w:t>zdarzeniu, przekazuje Prezesowi Urzędu</w:t>
      </w:r>
      <w:r w:rsidRPr="00827D34">
        <w:t xml:space="preserve"> i</w:t>
      </w:r>
      <w:r>
        <w:t> </w:t>
      </w:r>
      <w:r w:rsidR="00A02870" w:rsidRPr="00827D34">
        <w:t>komisji bioetycznej, która opiniowała badanie kliniczne, oraz właściwym organom państw członkowskich, na terytoriach których jest prowadzone badanie kliniczne. Informację tę sponsor może sp</w:t>
      </w:r>
      <w:r w:rsidR="00A02870" w:rsidRPr="00827D34">
        <w:t>o</w:t>
      </w:r>
      <w:r w:rsidR="00A02870" w:rsidRPr="00827D34">
        <w:t>rządzać</w:t>
      </w:r>
      <w:r w:rsidRPr="00827D34">
        <w:t xml:space="preserve"> w</w:t>
      </w:r>
      <w:r>
        <w:t> </w:t>
      </w:r>
      <w:r w:rsidR="00A02870" w:rsidRPr="00827D34">
        <w:t>języku angielskim oraz przekazywać ją drogą elektroniczną bez konieczności stosowania bezpiecznego podpisu elektronicznego weryfikowanego za pomocą ważnego kwalifikowanego certyfikatu.</w:t>
      </w:r>
    </w:p>
    <w:p w:rsidR="00A02870" w:rsidRPr="00827D34" w:rsidRDefault="00A02870" w:rsidP="00A02870">
      <w:pPr>
        <w:pStyle w:val="ZUSTzmustartykuempunktem"/>
      </w:pPr>
      <w:r w:rsidRPr="00827D34">
        <w:t>3.</w:t>
      </w:r>
      <w:r w:rsidR="00620C09">
        <w:t> </w:t>
      </w:r>
      <w:r w:rsidRPr="00827D34">
        <w:t>Sponsor stosuje środki zapewniające, że badacz kliniczny niezwłocznie powiadamia sponsora</w:t>
      </w:r>
      <w:r w:rsidR="00620C09" w:rsidRPr="00827D34">
        <w:t xml:space="preserve"> o</w:t>
      </w:r>
      <w:r w:rsidR="00620C09">
        <w:t> </w:t>
      </w:r>
      <w:r w:rsidRPr="00827D34">
        <w:t>zdarzeniach,</w:t>
      </w:r>
      <w:r w:rsidR="00620C09" w:rsidRPr="00827D34">
        <w:t xml:space="preserve"> o</w:t>
      </w:r>
      <w:r w:rsidR="00620C09">
        <w:t> </w:t>
      </w:r>
      <w:r w:rsidRPr="00827D34">
        <w:t>których mowa</w:t>
      </w:r>
      <w:r w:rsidR="00620C09" w:rsidRPr="00827D34">
        <w:t xml:space="preserve"> w</w:t>
      </w:r>
      <w:r w:rsidR="00620C09">
        <w:t> ust. </w:t>
      </w:r>
      <w:r w:rsidRPr="00827D34">
        <w:t>2, nie później jednak niż</w:t>
      </w:r>
      <w:r w:rsidR="00620C09" w:rsidRPr="00827D34">
        <w:t xml:space="preserve"> w</w:t>
      </w:r>
      <w:r w:rsidR="00620C09">
        <w:t> </w:t>
      </w:r>
      <w:r w:rsidRPr="00827D34">
        <w:t xml:space="preserve">terminie </w:t>
      </w:r>
      <w:r w:rsidR="00620C09" w:rsidRPr="00827D34">
        <w:t>3</w:t>
      </w:r>
      <w:r w:rsidR="00620C09">
        <w:t> </w:t>
      </w:r>
      <w:r w:rsidRPr="00827D34">
        <w:t>dni od dnia wystąpienia zdarzenia.</w:t>
      </w:r>
      <w:r w:rsidR="00620C09">
        <w:t>”</w:t>
      </w:r>
      <w:r w:rsidRPr="00827D34">
        <w:t>;</w:t>
      </w:r>
    </w:p>
    <w:p w:rsidR="00A02870" w:rsidRPr="00A02870" w:rsidRDefault="00A02870" w:rsidP="00620C09">
      <w:pPr>
        <w:pStyle w:val="PKTpunkt"/>
        <w:keepNext/>
      </w:pPr>
      <w:r w:rsidRPr="00827D34">
        <w:t>2</w:t>
      </w:r>
      <w:r w:rsidRPr="00A02870">
        <w:t>9)</w:t>
      </w:r>
      <w:r w:rsidRPr="00A02870">
        <w:tab/>
        <w:t>w</w:t>
      </w:r>
      <w:r w:rsidR="00620C09">
        <w:t xml:space="preserve"> art. </w:t>
      </w:r>
      <w:r w:rsidRPr="00A02870">
        <w:t>5</w:t>
      </w:r>
      <w:r w:rsidR="00620C09" w:rsidRPr="00A02870">
        <w:t>3</w:t>
      </w:r>
      <w:r w:rsidR="00620C09">
        <w:t xml:space="preserve"> ust. </w:t>
      </w:r>
      <w:r w:rsidR="00620C09" w:rsidRPr="00A02870">
        <w:t>1</w:t>
      </w:r>
      <w:r w:rsidR="00620C09">
        <w:t xml:space="preserve"> i </w:t>
      </w:r>
      <w:r w:rsidR="00620C09" w:rsidRPr="00A02870">
        <w:t>2</w:t>
      </w:r>
      <w:r w:rsidR="00620C09">
        <w:t> </w:t>
      </w:r>
      <w:r w:rsidRPr="00A02870">
        <w:t>otrzymują brzmienie:</w:t>
      </w:r>
    </w:p>
    <w:p w:rsidR="00A02870" w:rsidRPr="00827D34" w:rsidRDefault="00620C09" w:rsidP="00A02870">
      <w:pPr>
        <w:pStyle w:val="ZUSTzmustartykuempunktem"/>
      </w:pPr>
      <w:r>
        <w:t>„</w:t>
      </w:r>
      <w:r w:rsidR="00A02870" w:rsidRPr="00827D34">
        <w:t>1.</w:t>
      </w:r>
      <w:r>
        <w:t> </w:t>
      </w:r>
      <w:r w:rsidR="00A02870" w:rsidRPr="00827D34">
        <w:t>Na terytorium Rzeczypospolitej Polskiej mogą być sprowadzane wyroby, które nie zostały wprowadzone do obrotu, produkty lecznicze, które nie uzyskały pozwolenia na dopuszczenie do obrotu określonego</w:t>
      </w:r>
      <w:r w:rsidRPr="00827D34">
        <w:t xml:space="preserve"> w</w:t>
      </w:r>
      <w:r>
        <w:t> art. </w:t>
      </w:r>
      <w:r w:rsidRPr="00827D34">
        <w:t>3</w:t>
      </w:r>
      <w:r>
        <w:t xml:space="preserve"> ust. </w:t>
      </w:r>
      <w:r w:rsidRPr="00827D34">
        <w:t>1</w:t>
      </w:r>
      <w:r>
        <w:t xml:space="preserve"> i </w:t>
      </w:r>
      <w:r w:rsidRPr="00827D34">
        <w:t>2</w:t>
      </w:r>
      <w:r>
        <w:t> </w:t>
      </w:r>
      <w:r w:rsidR="00A02870" w:rsidRPr="00827D34">
        <w:t>ustawy</w:t>
      </w:r>
      <w:r w:rsidRPr="00827D34">
        <w:t xml:space="preserve"> z</w:t>
      </w:r>
      <w:r>
        <w:t> </w:t>
      </w:r>
      <w:r w:rsidR="00A02870" w:rsidRPr="00827D34">
        <w:t xml:space="preserve">dnia </w:t>
      </w:r>
      <w:r w:rsidRPr="00827D34">
        <w:t>6</w:t>
      </w:r>
      <w:r>
        <w:t> </w:t>
      </w:r>
      <w:r w:rsidR="00A02870" w:rsidRPr="00827D34">
        <w:t>września 2001 r. – Prawo farmaceutyczne, lub inne wyroby nieoznakowane znakiem CE</w:t>
      </w:r>
      <w:r w:rsidRPr="00827D34">
        <w:t xml:space="preserve"> w</w:t>
      </w:r>
      <w:r>
        <w:t> </w:t>
      </w:r>
      <w:r w:rsidR="00A02870" w:rsidRPr="00827D34">
        <w:t>ilości niezbędnej do przeprowadzenia badania klinicznego wyrobu, na którego prowadzenie Prezes Urzędu wydał pozw</w:t>
      </w:r>
      <w:r w:rsidR="00A02870" w:rsidRPr="00827D34">
        <w:t>o</w:t>
      </w:r>
      <w:r w:rsidR="00A02870" w:rsidRPr="00827D34">
        <w:t>lenie, albo badania klinicznego,</w:t>
      </w:r>
      <w:r w:rsidRPr="00827D34">
        <w:t xml:space="preserve"> o</w:t>
      </w:r>
      <w:r>
        <w:t> </w:t>
      </w:r>
      <w:r w:rsidR="00A02870" w:rsidRPr="00827D34">
        <w:t>którym mowa</w:t>
      </w:r>
      <w:r w:rsidRPr="00827D34">
        <w:t xml:space="preserve"> w</w:t>
      </w:r>
      <w:r>
        <w:t> art. </w:t>
      </w:r>
      <w:r w:rsidR="00A02870" w:rsidRPr="00827D34">
        <w:t>4</w:t>
      </w:r>
      <w:r w:rsidRPr="00827D34">
        <w:t>6</w:t>
      </w:r>
      <w:r>
        <w:t xml:space="preserve"> ust. </w:t>
      </w:r>
      <w:r w:rsidR="00A02870" w:rsidRPr="00827D34">
        <w:t>3.</w:t>
      </w:r>
    </w:p>
    <w:p w:rsidR="00A02870" w:rsidRPr="00827D34" w:rsidRDefault="00A02870" w:rsidP="00A02870">
      <w:pPr>
        <w:pStyle w:val="ZUSTzmustartykuempunktem"/>
      </w:pPr>
      <w:r w:rsidRPr="00827D34">
        <w:t>2.</w:t>
      </w:r>
      <w:r w:rsidR="00620C09">
        <w:t> </w:t>
      </w:r>
      <w:r w:rsidRPr="00827D34">
        <w:t>Przywóz spoza terytorium państwa członkowskiego wyrobów</w:t>
      </w:r>
      <w:r w:rsidR="00620C09" w:rsidRPr="00827D34">
        <w:t xml:space="preserve"> i</w:t>
      </w:r>
      <w:r w:rsidR="00620C09">
        <w:t> </w:t>
      </w:r>
      <w:r w:rsidRPr="00827D34">
        <w:t>produktów leczniczych,</w:t>
      </w:r>
      <w:r w:rsidR="00620C09" w:rsidRPr="00827D34">
        <w:t xml:space="preserve"> o</w:t>
      </w:r>
      <w:r w:rsidR="00620C09">
        <w:t> </w:t>
      </w:r>
      <w:r w:rsidRPr="00827D34">
        <w:t>których mowa</w:t>
      </w:r>
      <w:r w:rsidR="00620C09" w:rsidRPr="00827D34">
        <w:t xml:space="preserve"> w</w:t>
      </w:r>
      <w:r w:rsidR="00620C09">
        <w:t> ust. </w:t>
      </w:r>
      <w:r w:rsidRPr="00827D34">
        <w:t>1, może nastąpić na podstawie zaświadczenia potwierdzającego, że wyroby</w:t>
      </w:r>
      <w:r w:rsidR="00620C09" w:rsidRPr="00827D34">
        <w:t xml:space="preserve"> i</w:t>
      </w:r>
      <w:r w:rsidR="00620C09">
        <w:t> </w:t>
      </w:r>
      <w:r w:rsidRPr="00827D34">
        <w:t>produkty lecznicze są przezn</w:t>
      </w:r>
      <w:r w:rsidRPr="00827D34">
        <w:t>a</w:t>
      </w:r>
      <w:r w:rsidRPr="00827D34">
        <w:t>czone do badania klinicznego,</w:t>
      </w:r>
      <w:r w:rsidR="00620C09" w:rsidRPr="00827D34">
        <w:t xml:space="preserve"> o</w:t>
      </w:r>
      <w:r w:rsidR="00620C09">
        <w:t> </w:t>
      </w:r>
      <w:r w:rsidRPr="00827D34">
        <w:t>którym mowa</w:t>
      </w:r>
      <w:r w:rsidR="00620C09" w:rsidRPr="00827D34">
        <w:t xml:space="preserve"> w</w:t>
      </w:r>
      <w:r w:rsidR="00620C09">
        <w:t> ust. </w:t>
      </w:r>
      <w:r w:rsidRPr="00827D34">
        <w:t>1.</w:t>
      </w:r>
      <w:r w:rsidR="00620C09">
        <w:t>”</w:t>
      </w:r>
      <w:r w:rsidRPr="00827D34">
        <w:t>;</w:t>
      </w:r>
    </w:p>
    <w:p w:rsidR="00A02870" w:rsidRPr="00A02870" w:rsidRDefault="00A02870" w:rsidP="00620C09">
      <w:pPr>
        <w:pStyle w:val="PKTpunkt"/>
        <w:keepNext/>
      </w:pPr>
      <w:r>
        <w:t>30</w:t>
      </w:r>
      <w:r w:rsidRPr="00A02870">
        <w:t>)</w:t>
      </w:r>
      <w:r w:rsidRPr="00A02870">
        <w:tab/>
        <w:t>w</w:t>
      </w:r>
      <w:r w:rsidR="00620C09">
        <w:t xml:space="preserve"> art. </w:t>
      </w:r>
      <w:r w:rsidRPr="00A02870">
        <w:t>5</w:t>
      </w:r>
      <w:r w:rsidR="00620C09" w:rsidRPr="00A02870">
        <w:t>4</w:t>
      </w:r>
      <w:r w:rsidR="00620C09">
        <w:t> </w:t>
      </w:r>
      <w:r w:rsidRPr="00A02870">
        <w:t>dodaje się</w:t>
      </w:r>
      <w:r w:rsidR="00620C09">
        <w:t xml:space="preserve"> ust. </w:t>
      </w:r>
      <w:r w:rsidR="00620C09" w:rsidRPr="00A02870">
        <w:t>5</w:t>
      </w:r>
      <w:r w:rsidR="00620C09">
        <w:t xml:space="preserve"> w </w:t>
      </w:r>
      <w:r w:rsidRPr="00A02870">
        <w:t>brzmieniu:</w:t>
      </w:r>
    </w:p>
    <w:p w:rsidR="00A02870" w:rsidRPr="00A02870" w:rsidRDefault="00620C09" w:rsidP="00620C09">
      <w:pPr>
        <w:pStyle w:val="ZUSTzmustartykuempunktem"/>
        <w:keepNext/>
      </w:pPr>
      <w:r>
        <w:t>„</w:t>
      </w:r>
      <w:r w:rsidR="00A02870" w:rsidRPr="00827D34">
        <w:t>5.</w:t>
      </w:r>
      <w:r>
        <w:t> </w:t>
      </w:r>
      <w:r w:rsidR="00A02870" w:rsidRPr="00827D34">
        <w:t>Do sprawozdania końcowego sponsor dołącza</w:t>
      </w:r>
      <w:r w:rsidRPr="00827D34">
        <w:t xml:space="preserve"> w</w:t>
      </w:r>
      <w:r>
        <w:t> </w:t>
      </w:r>
      <w:r w:rsidR="00A02870" w:rsidRPr="00827D34">
        <w:t>formie załączników:</w:t>
      </w:r>
    </w:p>
    <w:p w:rsidR="00A02870" w:rsidRPr="00827D34" w:rsidRDefault="00A02870" w:rsidP="00A02870">
      <w:pPr>
        <w:pStyle w:val="ZPKTzmpktartykuempunktem"/>
      </w:pPr>
      <w:r w:rsidRPr="00827D34">
        <w:t>1)</w:t>
      </w:r>
      <w:r w:rsidRPr="00827D34">
        <w:tab/>
        <w:t>opinie niezależnych ekspertów, jeżeli ma to zastosowanie;</w:t>
      </w:r>
    </w:p>
    <w:p w:rsidR="00A02870" w:rsidRPr="00827D34" w:rsidRDefault="00A02870" w:rsidP="00A02870">
      <w:pPr>
        <w:pStyle w:val="ZPKTzmpktartykuempunktem"/>
      </w:pPr>
      <w:r w:rsidRPr="00827D34">
        <w:t>2)</w:t>
      </w:r>
      <w:r w:rsidRPr="00827D34">
        <w:tab/>
        <w:t>tabelaryczne zestawienie zdarzeń</w:t>
      </w:r>
      <w:r w:rsidR="00620C09" w:rsidRPr="00827D34">
        <w:t xml:space="preserve"> i</w:t>
      </w:r>
      <w:r w:rsidR="00620C09">
        <w:t> </w:t>
      </w:r>
      <w:r w:rsidRPr="00827D34">
        <w:t>działań niepożądanych, jeżeli miały miejsce.</w:t>
      </w:r>
      <w:r w:rsidR="00620C09">
        <w:t>”</w:t>
      </w:r>
      <w:r w:rsidRPr="00827D34">
        <w:t>;</w:t>
      </w:r>
    </w:p>
    <w:p w:rsidR="00A02870" w:rsidRPr="00A02870" w:rsidRDefault="00A02870" w:rsidP="00620C09">
      <w:pPr>
        <w:pStyle w:val="PKTpunkt"/>
        <w:keepNext/>
      </w:pPr>
      <w:r w:rsidRPr="00827D34">
        <w:t>3</w:t>
      </w:r>
      <w:r w:rsidRPr="00A02870">
        <w:t>1)</w:t>
      </w:r>
      <w:r w:rsidRPr="00A02870">
        <w:tab/>
        <w:t>w</w:t>
      </w:r>
      <w:r w:rsidR="00620C09">
        <w:t xml:space="preserve"> art. </w:t>
      </w:r>
      <w:r w:rsidRPr="00A02870">
        <w:t>58:</w:t>
      </w:r>
    </w:p>
    <w:p w:rsidR="00A02870" w:rsidRPr="00A02870" w:rsidRDefault="00A02870" w:rsidP="00620C09">
      <w:pPr>
        <w:pStyle w:val="LITlitera"/>
        <w:keepNext/>
      </w:pPr>
      <w:r w:rsidRPr="00827D34">
        <w:t>a)</w:t>
      </w:r>
      <w:r w:rsidRPr="00827D34">
        <w:tab/>
        <w:t xml:space="preserve">ust. </w:t>
      </w:r>
      <w:r w:rsidR="00620C09" w:rsidRPr="00827D34">
        <w:t>1</w:t>
      </w:r>
      <w:r w:rsidR="00620C09">
        <w:t xml:space="preserve"> i </w:t>
      </w:r>
      <w:r w:rsidR="00620C09" w:rsidRPr="00827D34">
        <w:t>2</w:t>
      </w:r>
      <w:r w:rsidR="00620C09">
        <w:t> </w:t>
      </w:r>
      <w:r w:rsidRPr="00827D34">
        <w:t>otrzymują brzmienie:</w:t>
      </w:r>
    </w:p>
    <w:p w:rsidR="00A02870" w:rsidRPr="00827D34" w:rsidRDefault="00620C09" w:rsidP="00A02870">
      <w:pPr>
        <w:pStyle w:val="ZLITUSTzmustliter"/>
      </w:pPr>
      <w:r>
        <w:t>„</w:t>
      </w:r>
      <w:r w:rsidR="00A02870" w:rsidRPr="00827D34">
        <w:t>1.</w:t>
      </w:r>
      <w:r>
        <w:t> </w:t>
      </w:r>
      <w:r w:rsidR="00A02870" w:rsidRPr="00827D34">
        <w:t>Wytwórca</w:t>
      </w:r>
      <w:r w:rsidRPr="00827D34">
        <w:t xml:space="preserve"> i</w:t>
      </w:r>
      <w:r>
        <w:t> </w:t>
      </w:r>
      <w:r w:rsidR="00A02870" w:rsidRPr="00827D34">
        <w:t>autoryzowany przedstawiciel mający miejsce zamieszkania lub siedzibę na terytorium Rzeczypospolitej Polskiej dokonują zgłoszenia wyrobu do Prezesa Urzędu, co najmniej na 1</w:t>
      </w:r>
      <w:r w:rsidRPr="00827D34">
        <w:t>4</w:t>
      </w:r>
      <w:r>
        <w:t> </w:t>
      </w:r>
      <w:r w:rsidR="00A02870" w:rsidRPr="00827D34">
        <w:t>dni przed wpr</w:t>
      </w:r>
      <w:r w:rsidR="00A02870" w:rsidRPr="00827D34">
        <w:t>o</w:t>
      </w:r>
      <w:r w:rsidR="00A02870" w:rsidRPr="00827D34">
        <w:t>wadzeniem do obrotu albo przekazaniem do oceny działania pierwszego wyrobu.</w:t>
      </w:r>
    </w:p>
    <w:p w:rsidR="00A02870" w:rsidRPr="00827D34" w:rsidRDefault="00A02870" w:rsidP="00A02870">
      <w:pPr>
        <w:pStyle w:val="ZLITUSTzmustliter"/>
      </w:pPr>
      <w:r w:rsidRPr="00827D34">
        <w:t>2.</w:t>
      </w:r>
      <w:r w:rsidR="00620C09">
        <w:t> </w:t>
      </w:r>
      <w:r w:rsidRPr="00827D34">
        <w:t>Podmiot mający miejsce zamieszkania lub siedzibę na terytorium Rzeczypospolitej Polskiej, który pr</w:t>
      </w:r>
      <w:r w:rsidRPr="00827D34">
        <w:t>o</w:t>
      </w:r>
      <w:r w:rsidRPr="00827D34">
        <w:t>wadzi działalność,</w:t>
      </w:r>
      <w:r w:rsidR="00620C09" w:rsidRPr="00827D34">
        <w:t xml:space="preserve"> o</w:t>
      </w:r>
      <w:r w:rsidR="00620C09">
        <w:t> </w:t>
      </w:r>
      <w:r w:rsidRPr="00827D34">
        <w:t>której mowa</w:t>
      </w:r>
      <w:r w:rsidR="00620C09" w:rsidRPr="00827D34">
        <w:t xml:space="preserve"> w</w:t>
      </w:r>
      <w:r w:rsidR="00620C09">
        <w:t> art. </w:t>
      </w:r>
      <w:r w:rsidRPr="00827D34">
        <w:t>3</w:t>
      </w:r>
      <w:r w:rsidR="00620C09" w:rsidRPr="00827D34">
        <w:t>0</w:t>
      </w:r>
      <w:r w:rsidR="00620C09">
        <w:t xml:space="preserve"> ust. </w:t>
      </w:r>
      <w:r w:rsidR="00620C09" w:rsidRPr="00827D34">
        <w:t>1</w:t>
      </w:r>
      <w:r w:rsidR="00620C09">
        <w:t xml:space="preserve"> lub</w:t>
      </w:r>
      <w:r w:rsidRPr="00827D34">
        <w:t xml:space="preserve"> 4, dokonuje zgłoszenia do Prezesa Urzędu, zawierającego informację</w:t>
      </w:r>
      <w:r w:rsidR="00620C09" w:rsidRPr="00827D34">
        <w:t xml:space="preserve"> o</w:t>
      </w:r>
      <w:r w:rsidR="00620C09">
        <w:t> </w:t>
      </w:r>
      <w:r w:rsidRPr="00827D34">
        <w:t>prowadzonej działalności, co najmniej na 1</w:t>
      </w:r>
      <w:r w:rsidR="00620C09" w:rsidRPr="00827D34">
        <w:t>4</w:t>
      </w:r>
      <w:r w:rsidR="00620C09">
        <w:t> </w:t>
      </w:r>
      <w:r w:rsidRPr="00827D34">
        <w:t>dni przed wprowadzeniem do obrotu pierwszego w</w:t>
      </w:r>
      <w:r w:rsidRPr="00827D34">
        <w:t>y</w:t>
      </w:r>
      <w:r w:rsidRPr="00827D34">
        <w:t>robu.</w:t>
      </w:r>
      <w:r w:rsidR="00620C09">
        <w:t>”</w:t>
      </w:r>
      <w:r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2</w:t>
      </w:r>
      <w:r w:rsidR="00620C09">
        <w:t> </w:t>
      </w:r>
      <w:r w:rsidRPr="00827D34">
        <w:t>dodaje się</w:t>
      </w:r>
      <w:r w:rsidR="00620C09">
        <w:t xml:space="preserve"> ust. </w:t>
      </w:r>
      <w:r w:rsidRPr="00827D34">
        <w:t>2a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2a.</w:t>
      </w:r>
      <w:r>
        <w:t> </w:t>
      </w:r>
      <w:r w:rsidR="00A02870" w:rsidRPr="00827D34">
        <w:t>Medyczne laboratorium diagnostyczne albo inny podmiot mający miejsce zamieszkania lub siedzibę na terytorium Rzeczypospolitej Polskiej, prowadzący działalność,</w:t>
      </w:r>
      <w:r w:rsidRPr="00827D34">
        <w:t xml:space="preserve"> o</w:t>
      </w:r>
      <w:r>
        <w:t> </w:t>
      </w:r>
      <w:r w:rsidR="00A02870" w:rsidRPr="00827D34">
        <w:t>której mowa</w:t>
      </w:r>
      <w:r w:rsidRPr="00827D34">
        <w:t xml:space="preserve"> w</w:t>
      </w:r>
      <w:r>
        <w:t> art. </w:t>
      </w:r>
      <w:r w:rsidRPr="00827D34">
        <w:t>4</w:t>
      </w:r>
      <w:r>
        <w:t xml:space="preserve"> ust. </w:t>
      </w:r>
      <w:r w:rsidR="00A02870" w:rsidRPr="00827D34">
        <w:t>7, dokonują zgł</w:t>
      </w:r>
      <w:r w:rsidR="00A02870" w:rsidRPr="00827D34">
        <w:t>o</w:t>
      </w:r>
      <w:r w:rsidR="00A02870" w:rsidRPr="00827D34">
        <w:t>szenia wytworzonego przez siebie wyrobu medycznego do diagnostyki in vitro do Prezesa Urzędu, co najmniej na 1</w:t>
      </w:r>
      <w:r w:rsidRPr="00827D34">
        <w:t>4</w:t>
      </w:r>
      <w:r>
        <w:t> </w:t>
      </w:r>
      <w:r w:rsidR="00A02870" w:rsidRPr="00827D34">
        <w:t>dni przed pierwszym użyciem tego wyrobu do świadczenia publicznie dostępnych usług</w:t>
      </w:r>
      <w:r w:rsidRPr="00827D34">
        <w:t xml:space="preserve"> z</w:t>
      </w:r>
      <w:r>
        <w:t> </w:t>
      </w:r>
      <w:r w:rsidR="00A02870" w:rsidRPr="00827D34">
        <w:t>zakresu diagn</w:t>
      </w:r>
      <w:r w:rsidR="00A02870" w:rsidRPr="00827D34">
        <w:t>o</w:t>
      </w:r>
      <w:r w:rsidR="00A02870" w:rsidRPr="00827D34">
        <w:t>styki medycznej.</w:t>
      </w:r>
      <w:r>
        <w:t>”</w:t>
      </w:r>
      <w:r w:rsidR="00A02870" w:rsidRPr="00827D34">
        <w:t>,</w:t>
      </w:r>
    </w:p>
    <w:p w:rsidR="00A02870" w:rsidRPr="00A02870" w:rsidRDefault="00A02870" w:rsidP="00620C09">
      <w:pPr>
        <w:pStyle w:val="LITlitera"/>
        <w:keepNext/>
      </w:pPr>
      <w:r w:rsidRPr="00827D34">
        <w:t>c)</w:t>
      </w:r>
      <w:r w:rsidRPr="00827D34">
        <w:tab/>
        <w:t xml:space="preserve">ust. </w:t>
      </w:r>
      <w:r w:rsidR="00620C09" w:rsidRPr="00827D34">
        <w:t>3</w:t>
      </w:r>
      <w:r w:rsidR="00620C09">
        <w:t> </w:t>
      </w:r>
      <w:r w:rsidRPr="00827D34">
        <w:t>otrzymuje brzmienie:</w:t>
      </w:r>
    </w:p>
    <w:p w:rsidR="00A02870" w:rsidRPr="00827D34" w:rsidRDefault="00620C09" w:rsidP="00A02870">
      <w:pPr>
        <w:pStyle w:val="ZLITUSTzmustliter"/>
      </w:pPr>
      <w:r>
        <w:t>„</w:t>
      </w:r>
      <w:r w:rsidR="00A02870" w:rsidRPr="00827D34">
        <w:t>3.</w:t>
      </w:r>
      <w:r>
        <w:t> </w:t>
      </w:r>
      <w:r w:rsidR="00A02870" w:rsidRPr="00827D34">
        <w:t>Dystrybutor</w:t>
      </w:r>
      <w:r w:rsidRPr="00827D34">
        <w:t xml:space="preserve"> i</w:t>
      </w:r>
      <w:r>
        <w:t> </w:t>
      </w:r>
      <w:r w:rsidR="00A02870" w:rsidRPr="00827D34">
        <w:t>importer mający miejsce zamieszkania lub siedzibę na terytorium Rzeczypospolitej Po</w:t>
      </w:r>
      <w:r w:rsidR="00A02870" w:rsidRPr="00827D34">
        <w:t>l</w:t>
      </w:r>
      <w:r w:rsidR="00A02870" w:rsidRPr="00827D34">
        <w:t>skiej, którzy wprowadzili na terytorium Rzeczypospolitej Polskiej przeznaczony do używania na tym terytorium wyrób niebędący wyrobem wykonanym na zamówienie, powiadamiają</w:t>
      </w:r>
      <w:r w:rsidRPr="00827D34">
        <w:t xml:space="preserve"> o</w:t>
      </w:r>
      <w:r>
        <w:t> </w:t>
      </w:r>
      <w:r w:rsidR="00A02870" w:rsidRPr="00827D34">
        <w:t>tym Prezesa Urzędu</w:t>
      </w:r>
      <w:r w:rsidRPr="00827D34">
        <w:t xml:space="preserve"> w</w:t>
      </w:r>
      <w:r>
        <w:t> </w:t>
      </w:r>
      <w:r w:rsidR="00A02870" w:rsidRPr="00827D34">
        <w:t xml:space="preserve">terminie </w:t>
      </w:r>
      <w:r w:rsidRPr="00827D34">
        <w:t>7</w:t>
      </w:r>
      <w:r>
        <w:t> </w:t>
      </w:r>
      <w:r w:rsidR="00A02870" w:rsidRPr="00827D34">
        <w:t>dni od dnia wprowadzenia pierwszego wyrobu na terytorium Rzeczypospolitej Polskiej.</w:t>
      </w:r>
      <w:r>
        <w:t>”</w:t>
      </w:r>
      <w:r w:rsidR="00A02870" w:rsidRPr="00827D34">
        <w:t>,</w:t>
      </w:r>
    </w:p>
    <w:p w:rsidR="00A02870" w:rsidRPr="00A02870" w:rsidRDefault="00A02870" w:rsidP="00620C09">
      <w:pPr>
        <w:pStyle w:val="LITlitera"/>
        <w:keepNext/>
      </w:pPr>
      <w:r w:rsidRPr="00827D34">
        <w:t>d)</w:t>
      </w:r>
      <w:r w:rsidRPr="00827D34">
        <w:tab/>
        <w:t>po</w:t>
      </w:r>
      <w:r w:rsidR="00620C09">
        <w:t xml:space="preserve"> ust. </w:t>
      </w:r>
      <w:r w:rsidR="00620C09" w:rsidRPr="00827D34">
        <w:t>3</w:t>
      </w:r>
      <w:r w:rsidR="00620C09">
        <w:t> </w:t>
      </w:r>
      <w:r w:rsidRPr="00827D34">
        <w:t>dodaje się</w:t>
      </w:r>
      <w:r w:rsidR="00620C09">
        <w:t xml:space="preserve"> ust. </w:t>
      </w:r>
      <w:r w:rsidRPr="00827D34">
        <w:t>3a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3a.</w:t>
      </w:r>
      <w:r>
        <w:t> </w:t>
      </w:r>
      <w:r w:rsidR="00A02870" w:rsidRPr="00827D34">
        <w:t>Przepis</w:t>
      </w:r>
      <w:r>
        <w:t xml:space="preserve"> ust. </w:t>
      </w:r>
      <w:r w:rsidRPr="00827D34">
        <w:t>3</w:t>
      </w:r>
      <w:r>
        <w:t> </w:t>
      </w:r>
      <w:r w:rsidR="00A02870" w:rsidRPr="00827D34">
        <w:t>nie dotyczy dystrybutorów</w:t>
      </w:r>
      <w:r w:rsidRPr="00827D34">
        <w:t xml:space="preserve"> i</w:t>
      </w:r>
      <w:r>
        <w:t> </w:t>
      </w:r>
      <w:r w:rsidR="00A02870" w:rsidRPr="00827D34">
        <w:t>importerów, którzy prowadzą obrót produktami lecznicz</w:t>
      </w:r>
      <w:r w:rsidR="00A02870" w:rsidRPr="00827D34">
        <w:t>y</w:t>
      </w:r>
      <w:r w:rsidR="00A02870" w:rsidRPr="00827D34">
        <w:t>mi</w:t>
      </w:r>
      <w:r w:rsidRPr="00827D34">
        <w:t xml:space="preserve"> z</w:t>
      </w:r>
      <w:r>
        <w:t> </w:t>
      </w:r>
      <w:r w:rsidR="00A02870" w:rsidRPr="00827D34">
        <w:t>dołączanymi do nich wyrobami, które były oceniane łącznie</w:t>
      </w:r>
      <w:r w:rsidRPr="00827D34">
        <w:t xml:space="preserve"> z</w:t>
      </w:r>
      <w:r>
        <w:t> </w:t>
      </w:r>
      <w:r w:rsidR="00A02870" w:rsidRPr="00827D34">
        <w:t>produktem leczniczym</w:t>
      </w:r>
      <w:r w:rsidRPr="00827D34">
        <w:t xml:space="preserve"> i</w:t>
      </w:r>
      <w:r>
        <w:t> </w:t>
      </w:r>
      <w:r w:rsidR="00A02870" w:rsidRPr="00827D34">
        <w:t>zostały uwzględni</w:t>
      </w:r>
      <w:r w:rsidR="00A02870" w:rsidRPr="00827D34">
        <w:t>o</w:t>
      </w:r>
      <w:r w:rsidR="00A02870" w:rsidRPr="00827D34">
        <w:t>ne</w:t>
      </w:r>
      <w:r w:rsidRPr="00827D34">
        <w:t xml:space="preserve"> w</w:t>
      </w:r>
      <w:r>
        <w:t> </w:t>
      </w:r>
      <w:r w:rsidR="00A02870" w:rsidRPr="00827D34">
        <w:t>pozwoleniu na dopuszczenie do obrotu produktu leczniczego.</w:t>
      </w:r>
      <w:r>
        <w:t>”</w:t>
      </w:r>
      <w:r w:rsidR="00A02870" w:rsidRPr="00827D34">
        <w:t>;</w:t>
      </w:r>
    </w:p>
    <w:p w:rsidR="00A02870" w:rsidRPr="00A02870" w:rsidRDefault="00A02870" w:rsidP="00620C09">
      <w:pPr>
        <w:pStyle w:val="PKTpunkt"/>
        <w:keepNext/>
      </w:pPr>
      <w:r w:rsidRPr="00827D34">
        <w:t>3</w:t>
      </w:r>
      <w:r w:rsidRPr="00A02870">
        <w:t>2)</w:t>
      </w:r>
      <w:r w:rsidRPr="00A02870">
        <w:tab/>
        <w:t>w</w:t>
      </w:r>
      <w:r w:rsidR="00620C09">
        <w:t xml:space="preserve"> art. </w:t>
      </w:r>
      <w:r w:rsidRPr="00A02870">
        <w:t>59:</w:t>
      </w:r>
    </w:p>
    <w:p w:rsidR="00A02870" w:rsidRPr="00A02870" w:rsidRDefault="00A02870" w:rsidP="00620C09">
      <w:pPr>
        <w:pStyle w:val="LITlitera"/>
        <w:keepNext/>
      </w:pPr>
      <w:r w:rsidRPr="00827D34">
        <w:t>a)</w:t>
      </w:r>
      <w:r w:rsidRPr="00827D34">
        <w:tab/>
        <w:t>w</w:t>
      </w:r>
      <w:r w:rsidR="00620C09">
        <w:t xml:space="preserve"> ust. </w:t>
      </w:r>
      <w:r w:rsidRPr="00827D34">
        <w:t>2:</w:t>
      </w:r>
    </w:p>
    <w:p w:rsidR="00A02870" w:rsidRPr="00827D34" w:rsidRDefault="00A02870" w:rsidP="00A02870">
      <w:pPr>
        <w:pStyle w:val="TIRtiret"/>
      </w:pPr>
      <w:r w:rsidRPr="00827D34">
        <w:t>–</w:t>
      </w:r>
      <w:r w:rsidRPr="00827D34">
        <w:tab/>
        <w:t>uchyla się</w:t>
      </w:r>
      <w:r w:rsidR="00620C09">
        <w:t xml:space="preserve"> pkt </w:t>
      </w:r>
      <w:r w:rsidRPr="00827D34">
        <w:t>8,</w:t>
      </w:r>
    </w:p>
    <w:p w:rsidR="00A02870" w:rsidRPr="00A02870" w:rsidRDefault="00A02870" w:rsidP="00620C09">
      <w:pPr>
        <w:pStyle w:val="TIRtiret"/>
        <w:keepNext/>
      </w:pPr>
      <w:r w:rsidRPr="00827D34">
        <w:t>–</w:t>
      </w:r>
      <w:r w:rsidRPr="00827D34">
        <w:tab/>
      </w:r>
      <w:r w:rsidRPr="00A02870">
        <w:t>w</w:t>
      </w:r>
      <w:r w:rsidR="00620C09">
        <w:t xml:space="preserve"> pkt </w:t>
      </w:r>
      <w:r w:rsidRPr="00A02870">
        <w:t>1</w:t>
      </w:r>
      <w:r w:rsidR="00620C09" w:rsidRPr="00A02870">
        <w:t>0</w:t>
      </w:r>
      <w:r w:rsidR="00620C09">
        <w:t> </w:t>
      </w:r>
      <w:r w:rsidRPr="00A02870">
        <w:t>kropkę zastępuje się średnikiem</w:t>
      </w:r>
      <w:r w:rsidR="00620C09" w:rsidRPr="00A02870">
        <w:t xml:space="preserve"> i</w:t>
      </w:r>
      <w:r w:rsidR="00620C09">
        <w:t> </w:t>
      </w:r>
      <w:r w:rsidRPr="00A02870">
        <w:t>dodaje się</w:t>
      </w:r>
      <w:r w:rsidR="00620C09">
        <w:t xml:space="preserve"> pkt </w:t>
      </w:r>
      <w:r w:rsidRPr="00A02870">
        <w:t>1</w:t>
      </w:r>
      <w:r w:rsidR="00620C09" w:rsidRPr="00A02870">
        <w:t>1</w:t>
      </w:r>
      <w:r w:rsidR="00620C09">
        <w:t xml:space="preserve"> w </w:t>
      </w:r>
      <w:r w:rsidRPr="00A02870">
        <w:t>brzmieniu:</w:t>
      </w:r>
    </w:p>
    <w:p w:rsidR="00A02870" w:rsidRPr="00827D34" w:rsidRDefault="00620C09" w:rsidP="00A02870">
      <w:pPr>
        <w:pStyle w:val="ZTIRPKTzmpkttiret"/>
      </w:pPr>
      <w:r>
        <w:t>„</w:t>
      </w:r>
      <w:r w:rsidR="00A02870" w:rsidRPr="00827D34">
        <w:t>11)</w:t>
      </w:r>
      <w:r w:rsidR="00A02870" w:rsidRPr="00827D34">
        <w:tab/>
        <w:t>wystawiony poza granicami Rzeczypospolitej Polskiej równoważny</w:t>
      </w:r>
      <w:r w:rsidRPr="00827D34">
        <w:t xml:space="preserve"> z</w:t>
      </w:r>
      <w:r>
        <w:t> </w:t>
      </w:r>
      <w:r w:rsidR="00A02870" w:rsidRPr="00827D34">
        <w:t>odpisem</w:t>
      </w:r>
      <w:r w:rsidRPr="00827D34">
        <w:t xml:space="preserve"> z</w:t>
      </w:r>
      <w:r>
        <w:t> </w:t>
      </w:r>
      <w:r w:rsidR="00A02870" w:rsidRPr="00827D34">
        <w:t>Krajowego Rejestru Sądowego albo wypisem</w:t>
      </w:r>
      <w:r w:rsidRPr="00827D34">
        <w:t xml:space="preserve"> z</w:t>
      </w:r>
      <w:r>
        <w:t> </w:t>
      </w:r>
      <w:r w:rsidR="00A02870" w:rsidRPr="00827D34">
        <w:t xml:space="preserve">ewidencji działalności gospodarczej dokument wytwórcy, wydany nie wcześniej niż </w:t>
      </w:r>
      <w:r w:rsidRPr="00827D34">
        <w:t>3</w:t>
      </w:r>
      <w:r>
        <w:t> </w:t>
      </w:r>
      <w:r w:rsidR="00A02870" w:rsidRPr="00827D34">
        <w:t>miesiące przed dniem złożenia wniosku;</w:t>
      </w:r>
      <w:r w:rsidRPr="00827D34">
        <w:t xml:space="preserve"> w</w:t>
      </w:r>
      <w:r>
        <w:t> </w:t>
      </w:r>
      <w:r w:rsidR="00A02870" w:rsidRPr="00827D34">
        <w:t>przypadku wnioskodawców zagranicznych należy dodatkowo dołączyć tłumaczenie przysięgłe dokumentu na język polski sporządzone</w:t>
      </w:r>
      <w:r w:rsidRPr="00827D34">
        <w:t xml:space="preserve"> i</w:t>
      </w:r>
      <w:r>
        <w:t> </w:t>
      </w:r>
      <w:r w:rsidR="00A02870" w:rsidRPr="00827D34">
        <w:t>poświadczone przez tłumacza przysięgłego albo sprawdzone</w:t>
      </w:r>
      <w:r w:rsidRPr="00827D34">
        <w:t xml:space="preserve"> i</w:t>
      </w:r>
      <w:r>
        <w:t> </w:t>
      </w:r>
      <w:r w:rsidR="00A02870" w:rsidRPr="00827D34">
        <w:t>poświadczone przez tłumacza przysi</w:t>
      </w:r>
      <w:r w:rsidR="00A02870" w:rsidRPr="00827D34">
        <w:t>ę</w:t>
      </w:r>
      <w:r w:rsidR="00A02870" w:rsidRPr="00827D34">
        <w:t>głego, wykonującego zawód tłumacza przysięgłego na warunkach określonych</w:t>
      </w:r>
      <w:r w:rsidRPr="00827D34">
        <w:t xml:space="preserve"> w</w:t>
      </w:r>
      <w:r>
        <w:t> </w:t>
      </w:r>
      <w:r w:rsidR="00A02870" w:rsidRPr="00827D34">
        <w:t>ustawie</w:t>
      </w:r>
      <w:r w:rsidRPr="00827D34">
        <w:t xml:space="preserve"> z</w:t>
      </w:r>
      <w:r>
        <w:t> </w:t>
      </w:r>
      <w:r w:rsidR="00A02870" w:rsidRPr="00827D34">
        <w:t>dnia 2</w:t>
      </w:r>
      <w:r w:rsidRPr="00827D34">
        <w:t>5</w:t>
      </w:r>
      <w:r>
        <w:t> </w:t>
      </w:r>
      <w:r w:rsidR="00A02870" w:rsidRPr="00827D34">
        <w:t>listopada 200</w:t>
      </w:r>
      <w:r w:rsidRPr="00827D34">
        <w:t>4</w:t>
      </w:r>
      <w:r>
        <w:t> </w:t>
      </w:r>
      <w:r w:rsidR="00A02870" w:rsidRPr="00827D34">
        <w:t>r.</w:t>
      </w:r>
      <w:r w:rsidRPr="00827D34">
        <w:t xml:space="preserve"> o</w:t>
      </w:r>
      <w:r>
        <w:t> </w:t>
      </w:r>
      <w:r w:rsidR="00A02870" w:rsidRPr="00827D34">
        <w:t>zawodzie tłumacza przysięgłego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487</w:t>
      </w:r>
      <w:r w:rsidR="00EF22E6">
        <w:t xml:space="preserve"> i 1505</w:t>
      </w:r>
      <w:r w:rsidR="00A02870" w:rsidRPr="00827D34">
        <w:t>), lub przez tłumacza przysięgłego mającego siedzibę na terytorium państwa członkowskiego.</w:t>
      </w:r>
      <w:r>
        <w:t>”</w:t>
      </w:r>
      <w:r w:rsidR="00A02870" w:rsidRPr="00827D34">
        <w:t>,</w:t>
      </w:r>
    </w:p>
    <w:p w:rsidR="00A02870" w:rsidRPr="00A02870" w:rsidRDefault="00A02870" w:rsidP="00620C09">
      <w:pPr>
        <w:pStyle w:val="LITlitera"/>
        <w:keepNext/>
      </w:pPr>
      <w:r w:rsidRPr="00827D34">
        <w:t>b)</w:t>
      </w:r>
      <w:r w:rsidRPr="00827D34">
        <w:tab/>
        <w:t>dodaje się</w:t>
      </w:r>
      <w:r w:rsidR="00620C09">
        <w:t xml:space="preserve"> ust. </w:t>
      </w:r>
      <w:r w:rsidR="00620C09" w:rsidRPr="00827D34">
        <w:t>3</w:t>
      </w:r>
      <w:r w:rsidR="00620C09">
        <w:t xml:space="preserve"> i </w:t>
      </w:r>
      <w:r w:rsidR="00620C09" w:rsidRPr="00827D34">
        <w:t>4</w:t>
      </w:r>
      <w:r w:rsidR="00620C09">
        <w:t xml:space="preserve"> w </w:t>
      </w:r>
      <w:r w:rsidRPr="00827D34">
        <w:t>brzmieniu:</w:t>
      </w:r>
    </w:p>
    <w:p w:rsidR="00A02870" w:rsidRPr="00A02870" w:rsidRDefault="00620C09" w:rsidP="00620C09">
      <w:pPr>
        <w:pStyle w:val="ZLITUSTzmustliter"/>
        <w:keepNext/>
      </w:pPr>
      <w:r>
        <w:t>„</w:t>
      </w:r>
      <w:r w:rsidR="00A02870" w:rsidRPr="00827D34">
        <w:t>3.</w:t>
      </w:r>
      <w:r>
        <w:t> </w:t>
      </w:r>
      <w:r w:rsidRPr="00827D34">
        <w:t>W</w:t>
      </w:r>
      <w:r>
        <w:t> </w:t>
      </w:r>
      <w:r w:rsidR="00A02870" w:rsidRPr="00827D34">
        <w:t>przypadku zgłoszenia wyrobu wykonanego na zamówienie oraz zgłoszenia wyrobu medycznego do diagnostyki in vitro zgodnie</w:t>
      </w:r>
      <w:r w:rsidRPr="00827D34">
        <w:t xml:space="preserve"> z</w:t>
      </w:r>
      <w:r>
        <w:t> art. </w:t>
      </w:r>
      <w:r w:rsidR="00A02870" w:rsidRPr="00827D34">
        <w:t>5</w:t>
      </w:r>
      <w:r w:rsidRPr="00827D34">
        <w:t>8</w:t>
      </w:r>
      <w:r>
        <w:t xml:space="preserve"> ust. </w:t>
      </w:r>
      <w:r w:rsidR="00A02870" w:rsidRPr="00827D34">
        <w:t>2a, nie wymaga się:</w:t>
      </w:r>
    </w:p>
    <w:p w:rsidR="00A02870" w:rsidRPr="00827D34" w:rsidRDefault="00A02870" w:rsidP="00A02870">
      <w:pPr>
        <w:pStyle w:val="ZLITPKTzmpktliter"/>
      </w:pPr>
      <w:r w:rsidRPr="00827D34">
        <w:t>1)</w:t>
      </w:r>
      <w:r w:rsidRPr="00827D34">
        <w:tab/>
        <w:t>opisu wyrobu</w:t>
      </w:r>
      <w:r w:rsidR="00620C09" w:rsidRPr="00827D34">
        <w:t xml:space="preserve"> w</w:t>
      </w:r>
      <w:r w:rsidR="00620C09">
        <w:t> </w:t>
      </w:r>
      <w:r w:rsidRPr="00827D34">
        <w:t>języku angielskim,</w:t>
      </w:r>
      <w:r w:rsidR="00620C09" w:rsidRPr="00827D34">
        <w:t xml:space="preserve"> o</w:t>
      </w:r>
      <w:r w:rsidR="00620C09">
        <w:t> </w:t>
      </w:r>
      <w:r w:rsidRPr="00827D34">
        <w:t>którym mowa</w:t>
      </w:r>
      <w:r w:rsidR="00620C09" w:rsidRPr="00827D34">
        <w:t xml:space="preserve"> w</w:t>
      </w:r>
      <w:r w:rsidR="00620C09">
        <w:t> ust. </w:t>
      </w:r>
      <w:r w:rsidR="00620C09" w:rsidRPr="00827D34">
        <w:t>1</w:t>
      </w:r>
      <w:r w:rsidR="00620C09">
        <w:t xml:space="preserve"> pkt </w:t>
      </w:r>
      <w:r w:rsidRPr="00827D34">
        <w:t>5;</w:t>
      </w:r>
    </w:p>
    <w:p w:rsidR="00A02870" w:rsidRPr="00827D34" w:rsidRDefault="00A02870" w:rsidP="00A02870">
      <w:pPr>
        <w:pStyle w:val="ZLITPKTzmpktliter"/>
      </w:pPr>
      <w:r w:rsidRPr="00827D34">
        <w:t>2)</w:t>
      </w:r>
      <w:r w:rsidRPr="00827D34">
        <w:tab/>
        <w:t>podawania kodu wyrobu,</w:t>
      </w:r>
      <w:r w:rsidR="00620C09" w:rsidRPr="00827D34">
        <w:t xml:space="preserve"> o</w:t>
      </w:r>
      <w:r w:rsidR="00620C09">
        <w:t> </w:t>
      </w:r>
      <w:r w:rsidRPr="00827D34">
        <w:t>którym mowa</w:t>
      </w:r>
      <w:r w:rsidR="00620C09" w:rsidRPr="00827D34">
        <w:t xml:space="preserve"> w</w:t>
      </w:r>
      <w:r w:rsidR="00620C09">
        <w:t> ust. </w:t>
      </w:r>
      <w:r w:rsidR="00620C09" w:rsidRPr="00827D34">
        <w:t>1</w:t>
      </w:r>
      <w:r w:rsidR="00620C09">
        <w:t xml:space="preserve"> pkt </w:t>
      </w:r>
      <w:r w:rsidRPr="00827D34">
        <w:t>10;</w:t>
      </w:r>
    </w:p>
    <w:p w:rsidR="00A02870" w:rsidRPr="00827D34" w:rsidRDefault="00A02870" w:rsidP="00A02870">
      <w:pPr>
        <w:pStyle w:val="ZLITPKTzmpktliter"/>
      </w:pPr>
      <w:r w:rsidRPr="00827D34">
        <w:t>3)</w:t>
      </w:r>
      <w:r w:rsidRPr="00827D34">
        <w:tab/>
        <w:t>podawania danych pacjenta we wzorze oznakowania,</w:t>
      </w:r>
      <w:r w:rsidR="00620C09" w:rsidRPr="00827D34">
        <w:t xml:space="preserve"> o</w:t>
      </w:r>
      <w:r w:rsidR="00620C09">
        <w:t> </w:t>
      </w:r>
      <w:r w:rsidRPr="00827D34">
        <w:t>którym mowa</w:t>
      </w:r>
      <w:r w:rsidR="00620C09" w:rsidRPr="00827D34">
        <w:t xml:space="preserve"> w</w:t>
      </w:r>
      <w:r w:rsidR="00620C09">
        <w:t> ust. </w:t>
      </w:r>
      <w:r w:rsidR="00620C09" w:rsidRPr="00827D34">
        <w:t>2</w:t>
      </w:r>
      <w:r w:rsidR="00620C09">
        <w:t xml:space="preserve"> pkt </w:t>
      </w:r>
      <w:r w:rsidR="00620C09" w:rsidRPr="00827D34">
        <w:t>1</w:t>
      </w:r>
      <w:r w:rsidR="00620C09">
        <w:t> </w:t>
      </w:r>
      <w:r w:rsidRPr="00827D34">
        <w:t>–</w:t>
      </w:r>
      <w:r w:rsidR="00620C09" w:rsidRPr="00827D34">
        <w:t xml:space="preserve"> w</w:t>
      </w:r>
      <w:r w:rsidR="00620C09">
        <w:t> </w:t>
      </w:r>
      <w:r w:rsidRPr="00827D34">
        <w:t>przypadku zgł</w:t>
      </w:r>
      <w:r w:rsidRPr="00827D34">
        <w:t>o</w:t>
      </w:r>
      <w:r w:rsidRPr="00827D34">
        <w:t>szenia wyrobu wykonanego na zamówienie.</w:t>
      </w:r>
    </w:p>
    <w:p w:rsidR="00A02870" w:rsidRPr="00827D34" w:rsidRDefault="00A02870" w:rsidP="00A02870">
      <w:pPr>
        <w:pStyle w:val="ZLITUSTzmustliter"/>
      </w:pPr>
      <w:r w:rsidRPr="00827D34">
        <w:t>4.</w:t>
      </w:r>
      <w:r w:rsidR="00620C09">
        <w:t> </w:t>
      </w:r>
      <w:r w:rsidRPr="00827D34">
        <w:t>Do zgłoszenia dokonanego na podstawie</w:t>
      </w:r>
      <w:r w:rsidR="00620C09">
        <w:t xml:space="preserve"> art. </w:t>
      </w:r>
      <w:r w:rsidRPr="00827D34">
        <w:t>5</w:t>
      </w:r>
      <w:r w:rsidR="00620C09" w:rsidRPr="00827D34">
        <w:t>8</w:t>
      </w:r>
      <w:r w:rsidR="00620C09">
        <w:t xml:space="preserve"> ust. </w:t>
      </w:r>
      <w:r w:rsidRPr="00827D34">
        <w:t>2a dołącza się deklarację zgodności, kopie certyf</w:t>
      </w:r>
      <w:r w:rsidRPr="00827D34">
        <w:t>i</w:t>
      </w:r>
      <w:r w:rsidRPr="00827D34">
        <w:t>katów zgodności wystawionych przez jednostki notyfikowane, które brały udział</w:t>
      </w:r>
      <w:r w:rsidR="00620C09" w:rsidRPr="00827D34">
        <w:t xml:space="preserve"> w</w:t>
      </w:r>
      <w:r w:rsidR="00620C09">
        <w:t> </w:t>
      </w:r>
      <w:r w:rsidRPr="00827D34">
        <w:t>ocenie zgodności, oraz d</w:t>
      </w:r>
      <w:r w:rsidRPr="00827D34">
        <w:t>o</w:t>
      </w:r>
      <w:r w:rsidRPr="00827D34">
        <w:t>kument potwierdzający uiszczenie opłaty,</w:t>
      </w:r>
      <w:r w:rsidR="00620C09" w:rsidRPr="00827D34">
        <w:t xml:space="preserve"> o</w:t>
      </w:r>
      <w:r w:rsidR="00620C09">
        <w:t> </w:t>
      </w:r>
      <w:r w:rsidRPr="00827D34">
        <w:t>której mowa</w:t>
      </w:r>
      <w:r w:rsidR="00620C09" w:rsidRPr="00827D34">
        <w:t xml:space="preserve"> w</w:t>
      </w:r>
      <w:r w:rsidR="00620C09">
        <w:t> art. </w:t>
      </w:r>
      <w:r w:rsidRPr="00827D34">
        <w:t>6</w:t>
      </w:r>
      <w:r w:rsidR="00620C09" w:rsidRPr="00827D34">
        <w:t>6</w:t>
      </w:r>
      <w:r w:rsidR="00620C09">
        <w:t xml:space="preserve"> ust. </w:t>
      </w:r>
      <w:r w:rsidRPr="00827D34">
        <w:t>1.</w:t>
      </w:r>
      <w:r w:rsidR="00620C09">
        <w:t>”</w:t>
      </w:r>
      <w:r w:rsidRPr="00827D34">
        <w:t>;</w:t>
      </w:r>
    </w:p>
    <w:p w:rsidR="00A02870" w:rsidRPr="00A02870" w:rsidRDefault="00A02870" w:rsidP="00620C09">
      <w:pPr>
        <w:pStyle w:val="PKTpunkt"/>
        <w:keepNext/>
      </w:pPr>
      <w:r w:rsidRPr="00827D34">
        <w:t>3</w:t>
      </w:r>
      <w:r w:rsidRPr="00A02870">
        <w:t>3)</w:t>
      </w:r>
      <w:r w:rsidRPr="00A02870">
        <w:tab/>
        <w:t>w</w:t>
      </w:r>
      <w:r w:rsidR="00620C09">
        <w:t xml:space="preserve"> art. </w:t>
      </w:r>
      <w:r w:rsidRPr="00A02870">
        <w:t>60:</w:t>
      </w:r>
    </w:p>
    <w:p w:rsidR="00A02870" w:rsidRPr="00827D34" w:rsidRDefault="00A02870" w:rsidP="00A02870">
      <w:pPr>
        <w:pStyle w:val="LITlitera"/>
      </w:pPr>
      <w:r w:rsidRPr="00827D34">
        <w:t>a)</w:t>
      </w:r>
      <w:r w:rsidRPr="00827D34">
        <w:tab/>
        <w:t>w</w:t>
      </w:r>
      <w:r w:rsidR="00620C09">
        <w:t xml:space="preserve"> ust. </w:t>
      </w:r>
      <w:r w:rsidR="00620C09" w:rsidRPr="00827D34">
        <w:t>2</w:t>
      </w:r>
      <w:r w:rsidR="00620C09">
        <w:t xml:space="preserve"> w pkt 5 </w:t>
      </w:r>
      <w:r>
        <w:t>średnik zastępuje się kropką</w:t>
      </w:r>
      <w:r w:rsidR="00620C09">
        <w:t xml:space="preserve"> i </w:t>
      </w:r>
      <w:r w:rsidRPr="00827D34">
        <w:t>uchyla się</w:t>
      </w:r>
      <w:r w:rsidR="00620C09">
        <w:t xml:space="preserve"> pkt </w:t>
      </w:r>
      <w:r w:rsidRPr="00827D34">
        <w:t>6–8,</w:t>
      </w:r>
    </w:p>
    <w:p w:rsidR="00A02870" w:rsidRPr="00A02870" w:rsidRDefault="00A02870" w:rsidP="00620C09">
      <w:pPr>
        <w:pStyle w:val="LITlitera"/>
        <w:keepNext/>
      </w:pPr>
      <w:r w:rsidRPr="00827D34">
        <w:t>b)</w:t>
      </w:r>
      <w:r w:rsidRPr="00827D34">
        <w:tab/>
        <w:t>dodaje się</w:t>
      </w:r>
      <w:r w:rsidR="00620C09">
        <w:t xml:space="preserve"> ust. </w:t>
      </w:r>
      <w:r w:rsidR="00620C09" w:rsidRPr="00827D34">
        <w:t>3</w:t>
      </w:r>
      <w:r w:rsidR="00620C09">
        <w:t xml:space="preserve"> w </w:t>
      </w:r>
      <w:r w:rsidRPr="00827D34">
        <w:t>brzmieniu:</w:t>
      </w:r>
    </w:p>
    <w:p w:rsidR="00A02870" w:rsidRPr="00A02870" w:rsidRDefault="00620C09" w:rsidP="00620C09">
      <w:pPr>
        <w:pStyle w:val="ZLITUSTzmustliter"/>
        <w:keepNext/>
      </w:pPr>
      <w:r>
        <w:t>„</w:t>
      </w:r>
      <w:r w:rsidR="00A02870" w:rsidRPr="00827D34">
        <w:t>3.</w:t>
      </w:r>
      <w:r>
        <w:t> </w:t>
      </w:r>
      <w:r w:rsidR="00A02870" w:rsidRPr="00827D34">
        <w:t>Jeżeli powiadomienia dokonuje importer</w:t>
      </w:r>
      <w:r w:rsidRPr="00827D34">
        <w:t xml:space="preserve"> w</w:t>
      </w:r>
      <w:r>
        <w:t> </w:t>
      </w:r>
      <w:r w:rsidR="00A02870" w:rsidRPr="00827D34">
        <w:t>trybie,</w:t>
      </w:r>
      <w:r w:rsidRPr="00827D34">
        <w:t xml:space="preserve"> o</w:t>
      </w:r>
      <w:r>
        <w:t> </w:t>
      </w:r>
      <w:r w:rsidR="00A02870" w:rsidRPr="00827D34">
        <w:t>którym mowa</w:t>
      </w:r>
      <w:r>
        <w:t xml:space="preserve"> </w:t>
      </w:r>
      <w:r w:rsidR="00EF22E6">
        <w:t>w </w:t>
      </w:r>
      <w:r>
        <w:t>art. </w:t>
      </w:r>
      <w:r w:rsidR="00A02870" w:rsidRPr="00827D34">
        <w:t>5</w:t>
      </w:r>
      <w:r w:rsidRPr="00827D34">
        <w:t>8</w:t>
      </w:r>
      <w:r>
        <w:t xml:space="preserve"> ust. </w:t>
      </w:r>
      <w:r w:rsidR="00A02870" w:rsidRPr="00827D34">
        <w:t>3, do powiadomienia dołącza się dodatkowo:</w:t>
      </w:r>
    </w:p>
    <w:p w:rsidR="00A02870" w:rsidRPr="00827D34" w:rsidRDefault="00A02870" w:rsidP="00A02870">
      <w:pPr>
        <w:pStyle w:val="ZLITPKTzmpktliter"/>
      </w:pPr>
      <w:r w:rsidRPr="00827D34">
        <w:t>1)</w:t>
      </w:r>
      <w:r w:rsidRPr="00827D34">
        <w:tab/>
        <w:t>kopię deklaracji zgodności, oświadczenia dotyczącego systemu lub zestawu zabiegowego,</w:t>
      </w:r>
      <w:r w:rsidR="00620C09" w:rsidRPr="00827D34">
        <w:t xml:space="preserve"> o</w:t>
      </w:r>
      <w:r w:rsidR="00620C09">
        <w:t> </w:t>
      </w:r>
      <w:r w:rsidRPr="00827D34">
        <w:t>którym mowa</w:t>
      </w:r>
      <w:r w:rsidR="00620C09" w:rsidRPr="00827D34">
        <w:t xml:space="preserve"> w</w:t>
      </w:r>
      <w:r w:rsidR="00620C09">
        <w:t> art. </w:t>
      </w:r>
      <w:r w:rsidRPr="00827D34">
        <w:t>3</w:t>
      </w:r>
      <w:r w:rsidR="00620C09" w:rsidRPr="00827D34">
        <w:t>0</w:t>
      </w:r>
      <w:r w:rsidR="00620C09">
        <w:t xml:space="preserve"> ust. </w:t>
      </w:r>
      <w:r w:rsidRPr="00827D34">
        <w:t>1, albo oświadczenia dotyczącego sterylizacji,</w:t>
      </w:r>
      <w:r w:rsidR="00620C09" w:rsidRPr="00827D34">
        <w:t xml:space="preserve"> o</w:t>
      </w:r>
      <w:r w:rsidR="00620C09">
        <w:t> </w:t>
      </w:r>
      <w:r w:rsidRPr="00827D34">
        <w:t>którym mowa</w:t>
      </w:r>
      <w:r w:rsidR="00620C09" w:rsidRPr="00827D34">
        <w:t xml:space="preserve"> w</w:t>
      </w:r>
      <w:r w:rsidR="00620C09">
        <w:t> art. </w:t>
      </w:r>
      <w:r w:rsidRPr="00827D34">
        <w:t>3</w:t>
      </w:r>
      <w:r w:rsidR="00620C09" w:rsidRPr="00827D34">
        <w:t>0</w:t>
      </w:r>
      <w:r w:rsidR="00620C09">
        <w:t xml:space="preserve"> ust. </w:t>
      </w:r>
      <w:r w:rsidRPr="00827D34">
        <w:t>4;</w:t>
      </w:r>
    </w:p>
    <w:p w:rsidR="00A02870" w:rsidRPr="00827D34" w:rsidRDefault="00A02870" w:rsidP="00A02870">
      <w:pPr>
        <w:pStyle w:val="ZLITPKTzmpktliter"/>
      </w:pPr>
      <w:r w:rsidRPr="00827D34">
        <w:t>2)</w:t>
      </w:r>
      <w:r w:rsidRPr="00827D34">
        <w:tab/>
        <w:t>kopie certyfikatów zgodności wydanych przez jednostki notyfikowane, które brały udział</w:t>
      </w:r>
      <w:r w:rsidR="00620C09" w:rsidRPr="00827D34">
        <w:t xml:space="preserve"> w</w:t>
      </w:r>
      <w:r w:rsidR="00620C09">
        <w:t> </w:t>
      </w:r>
      <w:r w:rsidRPr="00827D34">
        <w:t>ocenie zgo</w:t>
      </w:r>
      <w:r w:rsidRPr="00827D34">
        <w:t>d</w:t>
      </w:r>
      <w:r w:rsidRPr="00827D34">
        <w:t>ności.</w:t>
      </w:r>
      <w:r w:rsidR="00620C09">
        <w:t>”</w:t>
      </w:r>
      <w:r w:rsidRPr="00827D34">
        <w:t>;</w:t>
      </w:r>
    </w:p>
    <w:p w:rsidR="00A02870" w:rsidRPr="00A02870" w:rsidRDefault="00A02870" w:rsidP="00620C09">
      <w:pPr>
        <w:pStyle w:val="PKTpunkt"/>
        <w:keepNext/>
      </w:pPr>
      <w:r w:rsidRPr="00827D34">
        <w:t>3</w:t>
      </w:r>
      <w:r w:rsidRPr="00A02870">
        <w:t>4)</w:t>
      </w:r>
      <w:r w:rsidRPr="00A02870">
        <w:tab/>
        <w:t>w</w:t>
      </w:r>
      <w:r w:rsidR="00620C09">
        <w:t xml:space="preserve"> art. </w:t>
      </w:r>
      <w:r w:rsidRPr="00A02870">
        <w:t>61:</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Podmioty,</w:t>
      </w:r>
      <w:r w:rsidRPr="00827D34">
        <w:t xml:space="preserve"> o</w:t>
      </w:r>
      <w:r>
        <w:t> </w:t>
      </w:r>
      <w:r w:rsidR="00A02870" w:rsidRPr="00827D34">
        <w:t>których mowa</w:t>
      </w:r>
      <w:r w:rsidRPr="00827D34">
        <w:t xml:space="preserve"> w</w:t>
      </w:r>
      <w:r>
        <w:t> art. </w:t>
      </w:r>
      <w:r w:rsidR="00A02870" w:rsidRPr="00827D34">
        <w:t>58, są obowiązane zgłaszać Prezesowi Urzędu zmiany danych obj</w:t>
      </w:r>
      <w:r w:rsidR="00A02870" w:rsidRPr="00827D34">
        <w:t>ę</w:t>
      </w:r>
      <w:r w:rsidR="00A02870" w:rsidRPr="00827D34">
        <w:t>tych zgłoszeniem lub powiadomieniem niezwłocznie, nie później niż</w:t>
      </w:r>
      <w:r w:rsidRPr="00827D34">
        <w:t xml:space="preserve"> w</w:t>
      </w:r>
      <w:r>
        <w:t> </w:t>
      </w:r>
      <w:r w:rsidR="00A02870" w:rsidRPr="00827D34">
        <w:t xml:space="preserve">terminie </w:t>
      </w:r>
      <w:r w:rsidRPr="00827D34">
        <w:t>7</w:t>
      </w:r>
      <w:r>
        <w:t> </w:t>
      </w:r>
      <w:r w:rsidR="00A02870" w:rsidRPr="00827D34">
        <w:t>dni od dnia powzięcia info</w:t>
      </w:r>
      <w:r w:rsidR="00A02870" w:rsidRPr="00827D34">
        <w:t>r</w:t>
      </w:r>
      <w:r w:rsidR="00A02870" w:rsidRPr="00827D34">
        <w:t>macji</w:t>
      </w:r>
      <w:r w:rsidRPr="00827D34">
        <w:t xml:space="preserve"> o</w:t>
      </w:r>
      <w:r>
        <w:t> </w:t>
      </w:r>
      <w:r w:rsidR="00A02870" w:rsidRPr="00827D34">
        <w:t>zmianie.</w:t>
      </w:r>
      <w:r>
        <w:t>”</w:t>
      </w:r>
      <w:r w:rsidR="00A02870"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1</w:t>
      </w:r>
      <w:r w:rsidR="00620C09">
        <w:t> </w:t>
      </w:r>
      <w:r w:rsidRPr="00827D34">
        <w:t>dodaje się</w:t>
      </w:r>
      <w:r w:rsidR="00620C09">
        <w:t xml:space="preserve"> ust. </w:t>
      </w:r>
      <w:r w:rsidRPr="00827D34">
        <w:t>1a–1c</w:t>
      </w:r>
      <w:r w:rsidR="00620C09" w:rsidRPr="00827D34">
        <w:t xml:space="preserve"> w</w:t>
      </w:r>
      <w:r w:rsidR="00620C09">
        <w:t> </w:t>
      </w:r>
      <w:r w:rsidRPr="00827D34">
        <w:t>brzmieniu:</w:t>
      </w:r>
    </w:p>
    <w:p w:rsidR="00A02870" w:rsidRPr="00A02870" w:rsidRDefault="00620C09" w:rsidP="00620C09">
      <w:pPr>
        <w:pStyle w:val="ZLITUSTzmustliter"/>
        <w:keepNext/>
      </w:pPr>
      <w:r>
        <w:t>„</w:t>
      </w:r>
      <w:r w:rsidR="00A02870" w:rsidRPr="00827D34">
        <w:t>1a.</w:t>
      </w:r>
      <w:r>
        <w:t> </w:t>
      </w:r>
      <w:r w:rsidR="00A02870" w:rsidRPr="00827D34">
        <w:t>Zmianę danych objętych zgłoszeniem stanowi zmiana:</w:t>
      </w:r>
    </w:p>
    <w:p w:rsidR="00A02870" w:rsidRPr="00827D34" w:rsidRDefault="00A02870" w:rsidP="00A02870">
      <w:pPr>
        <w:pStyle w:val="ZLITPKTzmpktliter"/>
      </w:pPr>
      <w:r w:rsidRPr="00827D34">
        <w:t>1)</w:t>
      </w:r>
      <w:r w:rsidRPr="00827D34">
        <w:tab/>
        <w:t>nazwy lub adresu wytwórcy, której nie towarzyszy zmiana numeru Krajowego Rejestru Sądowego lub numeru identyfikacyjnego REGON;</w:t>
      </w:r>
    </w:p>
    <w:p w:rsidR="00A02870" w:rsidRPr="00827D34" w:rsidRDefault="00A02870" w:rsidP="00A02870">
      <w:pPr>
        <w:pStyle w:val="ZLITPKTzmpktliter"/>
      </w:pPr>
      <w:r w:rsidRPr="00827D34">
        <w:t>2)</w:t>
      </w:r>
      <w:r w:rsidRPr="00827D34">
        <w:tab/>
        <w:t>nazwy lub adresu autoryzowanego przedstawiciela;</w:t>
      </w:r>
    </w:p>
    <w:p w:rsidR="00A02870" w:rsidRPr="00827D34" w:rsidRDefault="00A02870" w:rsidP="00A02870">
      <w:pPr>
        <w:pStyle w:val="ZLITPKTzmpktliter"/>
      </w:pPr>
      <w:r w:rsidRPr="00827D34">
        <w:t>3)</w:t>
      </w:r>
      <w:r w:rsidRPr="00827D34">
        <w:tab/>
        <w:t>nazwy handlowej wyrobu;</w:t>
      </w:r>
    </w:p>
    <w:p w:rsidR="00A02870" w:rsidRPr="00827D34" w:rsidRDefault="00A02870" w:rsidP="00A02870">
      <w:pPr>
        <w:pStyle w:val="ZLITPKTzmpktliter"/>
      </w:pPr>
      <w:r w:rsidRPr="00827D34">
        <w:t>4)</w:t>
      </w:r>
      <w:r w:rsidRPr="00827D34">
        <w:tab/>
        <w:t>numeru jednostki notyfikowanej, która brała udział</w:t>
      </w:r>
      <w:r w:rsidR="00620C09" w:rsidRPr="00827D34">
        <w:t xml:space="preserve"> w</w:t>
      </w:r>
      <w:r w:rsidR="00620C09">
        <w:t> </w:t>
      </w:r>
      <w:r w:rsidRPr="00827D34">
        <w:t>ocenie zgodności.</w:t>
      </w:r>
    </w:p>
    <w:p w:rsidR="00A02870" w:rsidRPr="00A02870" w:rsidRDefault="00A02870" w:rsidP="00620C09">
      <w:pPr>
        <w:pStyle w:val="ZLITUSTzmustliter"/>
        <w:keepNext/>
      </w:pPr>
      <w:r w:rsidRPr="00827D34">
        <w:t>1b.</w:t>
      </w:r>
      <w:r w:rsidR="00620C09">
        <w:t> </w:t>
      </w:r>
      <w:r w:rsidRPr="00827D34">
        <w:t>Zmianę danych objętych powiadomieniem stanowi zmiana nazwy lub adresu:</w:t>
      </w:r>
    </w:p>
    <w:p w:rsidR="00A02870" w:rsidRPr="00827D34" w:rsidRDefault="00A02870" w:rsidP="00A02870">
      <w:pPr>
        <w:pStyle w:val="ZLITPKTzmpktliter"/>
      </w:pPr>
      <w:r w:rsidRPr="00827D34">
        <w:t>1)</w:t>
      </w:r>
      <w:r w:rsidRPr="00827D34">
        <w:tab/>
        <w:t>podmiotu, który dokonał powiadomienia;</w:t>
      </w:r>
    </w:p>
    <w:p w:rsidR="00A02870" w:rsidRPr="00827D34" w:rsidRDefault="00A02870" w:rsidP="00A02870">
      <w:pPr>
        <w:pStyle w:val="ZLITPKTzmpktliter"/>
      </w:pPr>
      <w:r w:rsidRPr="00827D34">
        <w:t>2)</w:t>
      </w:r>
      <w:r w:rsidRPr="00827D34">
        <w:tab/>
        <w:t>autoryzowanego przedstawiciela.</w:t>
      </w:r>
    </w:p>
    <w:p w:rsidR="00A02870" w:rsidRPr="00827D34" w:rsidRDefault="00A02870" w:rsidP="00A02870">
      <w:pPr>
        <w:pStyle w:val="ZLITUSTzmustliter"/>
      </w:pPr>
      <w:r w:rsidRPr="00827D34">
        <w:t>1c.</w:t>
      </w:r>
      <w:r w:rsidR="00620C09">
        <w:t> </w:t>
      </w:r>
      <w:r w:rsidR="00620C09" w:rsidRPr="00827D34">
        <w:t>W</w:t>
      </w:r>
      <w:r w:rsidR="00620C09">
        <w:t> </w:t>
      </w:r>
      <w:r w:rsidRPr="00827D34">
        <w:t>przypadku złożenia przez podmiot dokonujący zgłoszenia lub powiadomienia wniosku</w:t>
      </w:r>
      <w:r w:rsidR="00620C09" w:rsidRPr="00827D34">
        <w:t xml:space="preserve"> o</w:t>
      </w:r>
      <w:r w:rsidR="00620C09">
        <w:t> </w:t>
      </w:r>
      <w:r w:rsidRPr="00827D34">
        <w:t>zmianę wpisu do Krajowego Rejestru Sądowego lub zmiany numeru identyfikacyjnego REGON, wymagane jest doł</w:t>
      </w:r>
      <w:r w:rsidRPr="00827D34">
        <w:t>ą</w:t>
      </w:r>
      <w:r w:rsidRPr="00827D34">
        <w:t>czenie kopii wniosku</w:t>
      </w:r>
      <w:r w:rsidR="00620C09" w:rsidRPr="00827D34">
        <w:t xml:space="preserve"> o</w:t>
      </w:r>
      <w:r w:rsidR="00620C09">
        <w:t> </w:t>
      </w:r>
      <w:r w:rsidRPr="00827D34">
        <w:t>zmianę wpisu do Krajowego Rejestru Sądowego lub wypisu</w:t>
      </w:r>
      <w:r w:rsidR="00620C09" w:rsidRPr="00827D34">
        <w:t xml:space="preserve"> z</w:t>
      </w:r>
      <w:r w:rsidR="00620C09">
        <w:t> </w:t>
      </w:r>
      <w:r w:rsidRPr="00827D34">
        <w:t>Centralnej Ewidencji</w:t>
      </w:r>
      <w:r w:rsidR="00620C09" w:rsidRPr="00827D34">
        <w:t xml:space="preserve"> i</w:t>
      </w:r>
      <w:r w:rsidR="00620C09">
        <w:t> </w:t>
      </w:r>
      <w:r w:rsidRPr="00827D34">
        <w:t>Informacji</w:t>
      </w:r>
      <w:r w:rsidR="00620C09" w:rsidRPr="00827D34">
        <w:t xml:space="preserve"> o</w:t>
      </w:r>
      <w:r w:rsidR="00620C09">
        <w:t> </w:t>
      </w:r>
      <w:r w:rsidRPr="00827D34">
        <w:t>Działalności Gospodarczej.</w:t>
      </w:r>
      <w:r w:rsidR="00620C09">
        <w:t>”</w:t>
      </w:r>
      <w:r w:rsidRPr="00827D34">
        <w:t>;</w:t>
      </w:r>
    </w:p>
    <w:p w:rsidR="00A02870" w:rsidRPr="00A02870" w:rsidRDefault="00A02870" w:rsidP="00620C09">
      <w:pPr>
        <w:pStyle w:val="PKTpunkt"/>
        <w:keepNext/>
      </w:pPr>
      <w:r w:rsidRPr="00827D34">
        <w:t>3</w:t>
      </w:r>
      <w:r w:rsidRPr="00A02870">
        <w:t>5)</w:t>
      </w:r>
      <w:r w:rsidRPr="00A02870">
        <w:tab/>
        <w:t>po</w:t>
      </w:r>
      <w:r w:rsidR="00620C09">
        <w:t xml:space="preserve"> art. </w:t>
      </w:r>
      <w:r w:rsidRPr="00A02870">
        <w:t>6</w:t>
      </w:r>
      <w:r w:rsidR="00620C09" w:rsidRPr="00A02870">
        <w:t>1</w:t>
      </w:r>
      <w:r w:rsidR="00620C09">
        <w:t> </w:t>
      </w:r>
      <w:r w:rsidRPr="00A02870">
        <w:t>dodaje się</w:t>
      </w:r>
      <w:r w:rsidR="00620C09">
        <w:t xml:space="preserve"> art. </w:t>
      </w:r>
      <w:r w:rsidRPr="00A02870">
        <w:t>61a</w:t>
      </w:r>
      <w:r w:rsidR="00620C09" w:rsidRPr="00A02870">
        <w:t xml:space="preserve"> w</w:t>
      </w:r>
      <w:r w:rsidR="00620C09">
        <w:t> </w:t>
      </w:r>
      <w:r w:rsidRPr="00A02870">
        <w:t>brzmieniu:</w:t>
      </w:r>
    </w:p>
    <w:p w:rsidR="00A02870" w:rsidRPr="00827D34" w:rsidRDefault="00620C09" w:rsidP="00A02870">
      <w:pPr>
        <w:pStyle w:val="ZARTzmartartykuempunktem"/>
      </w:pPr>
      <w:r>
        <w:t>„</w:t>
      </w:r>
      <w:r w:rsidR="00A02870" w:rsidRPr="00827D34">
        <w:t>Art.</w:t>
      </w:r>
      <w:r>
        <w:t> </w:t>
      </w:r>
      <w:r w:rsidR="00A02870" w:rsidRPr="00827D34">
        <w:t>61a.</w:t>
      </w:r>
      <w:r>
        <w:t> </w:t>
      </w:r>
      <w:r w:rsidR="00A02870" w:rsidRPr="00827D34">
        <w:t>1. Podmioty,</w:t>
      </w:r>
      <w:r w:rsidRPr="00827D34">
        <w:t xml:space="preserve"> o</w:t>
      </w:r>
      <w:r>
        <w:t> </w:t>
      </w:r>
      <w:r w:rsidR="00A02870" w:rsidRPr="00827D34">
        <w:t>których mowa</w:t>
      </w:r>
      <w:r w:rsidRPr="00827D34">
        <w:t xml:space="preserve"> w</w:t>
      </w:r>
      <w:r>
        <w:t> art. </w:t>
      </w:r>
      <w:r w:rsidR="00A02870" w:rsidRPr="00827D34">
        <w:t>5</w:t>
      </w:r>
      <w:r w:rsidRPr="00827D34">
        <w:t>8</w:t>
      </w:r>
      <w:r>
        <w:t xml:space="preserve"> ust. </w:t>
      </w:r>
      <w:r w:rsidR="00A02870" w:rsidRPr="00827D34">
        <w:t>1–2a,</w:t>
      </w:r>
      <w:r w:rsidRPr="00827D34">
        <w:t xml:space="preserve"> w</w:t>
      </w:r>
      <w:r>
        <w:t> </w:t>
      </w:r>
      <w:r w:rsidR="00A02870" w:rsidRPr="00827D34">
        <w:t xml:space="preserve">terminie </w:t>
      </w:r>
      <w:r w:rsidRPr="00827D34">
        <w:t>7</w:t>
      </w:r>
      <w:r>
        <w:t> </w:t>
      </w:r>
      <w:r w:rsidR="00A02870" w:rsidRPr="00827D34">
        <w:t>dni od dnia wystąpienia zmiany, są obowiązane informować Prezesa Urzędu</w:t>
      </w:r>
      <w:r w:rsidRPr="00827D34">
        <w:t xml:space="preserve"> o</w:t>
      </w:r>
      <w:r>
        <w:t> </w:t>
      </w:r>
      <w:r w:rsidR="00A02870" w:rsidRPr="00827D34">
        <w:t>zmianach</w:t>
      </w:r>
      <w:r w:rsidRPr="00827D34">
        <w:t xml:space="preserve"> w</w:t>
      </w:r>
      <w:r>
        <w:t> </w:t>
      </w:r>
      <w:r w:rsidR="00A02870" w:rsidRPr="00827D34">
        <w:t>dokumentach,</w:t>
      </w:r>
      <w:r w:rsidRPr="00827D34">
        <w:t xml:space="preserve"> o</w:t>
      </w:r>
      <w:r>
        <w:t> </w:t>
      </w:r>
      <w:r w:rsidR="00A02870" w:rsidRPr="00827D34">
        <w:t>których mowa</w:t>
      </w:r>
      <w:r w:rsidRPr="00827D34">
        <w:t xml:space="preserve"> w</w:t>
      </w:r>
      <w:r>
        <w:t> art. </w:t>
      </w:r>
      <w:r w:rsidR="00A02870" w:rsidRPr="00827D34">
        <w:t>5</w:t>
      </w:r>
      <w:r w:rsidRPr="00827D34">
        <w:t>9</w:t>
      </w:r>
      <w:r>
        <w:t xml:space="preserve"> ust. </w:t>
      </w:r>
      <w:r w:rsidRPr="00827D34">
        <w:t>2</w:t>
      </w:r>
      <w:r>
        <w:t xml:space="preserve"> pkt </w:t>
      </w:r>
      <w:r w:rsidR="00A02870" w:rsidRPr="00827D34">
        <w:t>1–</w:t>
      </w:r>
      <w:r w:rsidRPr="00827D34">
        <w:t>6</w:t>
      </w:r>
      <w:r>
        <w:t xml:space="preserve"> i </w:t>
      </w:r>
      <w:r w:rsidR="00A02870" w:rsidRPr="00827D34">
        <w:t>9, dołączając kopie dokumentów</w:t>
      </w:r>
      <w:r w:rsidRPr="00827D34">
        <w:t xml:space="preserve"> w</w:t>
      </w:r>
      <w:r>
        <w:t> </w:t>
      </w:r>
      <w:r w:rsidR="00A02870" w:rsidRPr="00827D34">
        <w:t>zmienionej wersji.</w:t>
      </w:r>
    </w:p>
    <w:p w:rsidR="00A02870" w:rsidRPr="00827D34" w:rsidRDefault="00A02870" w:rsidP="00A02870">
      <w:pPr>
        <w:pStyle w:val="ZUSTzmustartykuempunktem"/>
      </w:pPr>
      <w:r w:rsidRPr="00827D34">
        <w:t>2.</w:t>
      </w:r>
      <w:r w:rsidR="00620C09">
        <w:t> </w:t>
      </w:r>
      <w:r w:rsidRPr="00827D34">
        <w:t>Dokumenty,</w:t>
      </w:r>
      <w:r w:rsidR="00620C09" w:rsidRPr="00827D34">
        <w:t xml:space="preserve"> o</w:t>
      </w:r>
      <w:r w:rsidR="00620C09">
        <w:t> </w:t>
      </w:r>
      <w:r w:rsidRPr="00827D34">
        <w:t>których mowa</w:t>
      </w:r>
      <w:r w:rsidR="00620C09" w:rsidRPr="00827D34">
        <w:t xml:space="preserve"> w</w:t>
      </w:r>
      <w:r w:rsidR="00620C09">
        <w:t> art. </w:t>
      </w:r>
      <w:r w:rsidRPr="00827D34">
        <w:t>5</w:t>
      </w:r>
      <w:r w:rsidR="00620C09" w:rsidRPr="00827D34">
        <w:t>9</w:t>
      </w:r>
      <w:r w:rsidR="00620C09">
        <w:t xml:space="preserve"> ust. </w:t>
      </w:r>
      <w:r w:rsidR="00620C09" w:rsidRPr="00827D34">
        <w:t>2</w:t>
      </w:r>
      <w:r w:rsidR="00620C09">
        <w:t xml:space="preserve"> pkt </w:t>
      </w:r>
      <w:r w:rsidRPr="00827D34">
        <w:t xml:space="preserve">1–3, </w:t>
      </w:r>
      <w:r w:rsidR="00620C09" w:rsidRPr="00827D34">
        <w:t>5</w:t>
      </w:r>
      <w:r w:rsidR="00620C09">
        <w:t xml:space="preserve"> i </w:t>
      </w:r>
      <w:r w:rsidRPr="00827D34">
        <w:t xml:space="preserve">6, mogą być złożone na </w:t>
      </w:r>
      <w:r>
        <w:t>informatycznym</w:t>
      </w:r>
      <w:r w:rsidRPr="00827D34">
        <w:t xml:space="preserve"> nośniku danych.</w:t>
      </w:r>
      <w:r w:rsidR="00620C09">
        <w:t>”</w:t>
      </w:r>
      <w:r w:rsidRPr="00827D34">
        <w:t>;</w:t>
      </w:r>
    </w:p>
    <w:p w:rsidR="00A02870" w:rsidRPr="00A02870" w:rsidRDefault="00A02870" w:rsidP="00620C09">
      <w:pPr>
        <w:pStyle w:val="PKTpunkt"/>
        <w:keepNext/>
      </w:pPr>
      <w:r w:rsidRPr="00827D34">
        <w:t>3</w:t>
      </w:r>
      <w:r w:rsidRPr="00A02870">
        <w:t>6)</w:t>
      </w:r>
      <w:r w:rsidRPr="00A02870">
        <w:tab/>
        <w:t>w</w:t>
      </w:r>
      <w:r w:rsidR="00620C09">
        <w:t xml:space="preserve"> art. </w:t>
      </w:r>
      <w:r w:rsidRPr="00A02870">
        <w:t>62:</w:t>
      </w:r>
    </w:p>
    <w:p w:rsidR="00A02870" w:rsidRPr="00A02870" w:rsidRDefault="00A02870" w:rsidP="00620C09">
      <w:pPr>
        <w:pStyle w:val="LITlitera"/>
        <w:keepNext/>
      </w:pPr>
      <w:r w:rsidRPr="00827D34">
        <w:t>a)</w:t>
      </w:r>
      <w:r w:rsidRPr="00827D34">
        <w:tab/>
        <w:t>po</w:t>
      </w:r>
      <w:r w:rsidR="00620C09">
        <w:t xml:space="preserve"> ust. </w:t>
      </w:r>
      <w:r w:rsidR="00620C09" w:rsidRPr="00827D34">
        <w:t>2</w:t>
      </w:r>
      <w:r w:rsidR="00620C09">
        <w:t> </w:t>
      </w:r>
      <w:r w:rsidRPr="00827D34">
        <w:t>dodaje się</w:t>
      </w:r>
      <w:r w:rsidR="00620C09">
        <w:t xml:space="preserve"> ust. </w:t>
      </w:r>
      <w:r w:rsidRPr="00827D34">
        <w:t>2a</w:t>
      </w:r>
      <w:r w:rsidR="00620C09" w:rsidRPr="00827D34">
        <w:t xml:space="preserve"> w</w:t>
      </w:r>
      <w:r w:rsidR="00620C09">
        <w:t> </w:t>
      </w:r>
      <w:r w:rsidRPr="00827D34">
        <w:t>brzmieniu:</w:t>
      </w:r>
    </w:p>
    <w:p w:rsidR="00A02870" w:rsidRPr="00A02870" w:rsidRDefault="00620C09" w:rsidP="00620C09">
      <w:pPr>
        <w:pStyle w:val="ZLITUSTzmustliter"/>
        <w:keepNext/>
      </w:pPr>
      <w:r>
        <w:t>„</w:t>
      </w:r>
      <w:r w:rsidR="00A02870" w:rsidRPr="00827D34">
        <w:t>2a.</w:t>
      </w:r>
      <w:r>
        <w:t> </w:t>
      </w:r>
      <w:r w:rsidR="00A02870" w:rsidRPr="00827D34">
        <w:t>Podmioty, które dokonały zgłoszenia lub powiadomienia,</w:t>
      </w:r>
      <w:r w:rsidRPr="00827D34">
        <w:t xml:space="preserve"> o</w:t>
      </w:r>
      <w:r>
        <w:t> </w:t>
      </w:r>
      <w:r w:rsidR="00A02870" w:rsidRPr="00827D34">
        <w:t>których mowa</w:t>
      </w:r>
      <w:r w:rsidRPr="00827D34">
        <w:t xml:space="preserve"> w</w:t>
      </w:r>
      <w:r>
        <w:t> art. </w:t>
      </w:r>
      <w:r w:rsidR="00A02870" w:rsidRPr="00827D34">
        <w:t>58, niezwłocznie powiadamiają Prezesa Urzędu o:</w:t>
      </w:r>
    </w:p>
    <w:p w:rsidR="00A02870" w:rsidRPr="00827D34" w:rsidRDefault="00A02870" w:rsidP="00A02870">
      <w:pPr>
        <w:pStyle w:val="ZLITPKTzmpktliter"/>
      </w:pPr>
      <w:r w:rsidRPr="00827D34">
        <w:t>1)</w:t>
      </w:r>
      <w:r w:rsidRPr="00827D34">
        <w:tab/>
        <w:t>zaprzestaniu prowadzenia działalności</w:t>
      </w:r>
      <w:r w:rsidR="00620C09" w:rsidRPr="00827D34">
        <w:t xml:space="preserve"> w</w:t>
      </w:r>
      <w:r w:rsidR="00620C09">
        <w:t> </w:t>
      </w:r>
      <w:r w:rsidRPr="00827D34">
        <w:t>zakresie,</w:t>
      </w:r>
      <w:r w:rsidR="00620C09" w:rsidRPr="00827D34">
        <w:t xml:space="preserve"> w</w:t>
      </w:r>
      <w:r w:rsidR="00620C09">
        <w:t> </w:t>
      </w:r>
      <w:r w:rsidRPr="00827D34">
        <w:t>którym na podstawie ustawy dany wyrób podlega zgłoszeniu lub powiadomieniu;</w:t>
      </w:r>
    </w:p>
    <w:p w:rsidR="00A02870" w:rsidRPr="00827D34" w:rsidRDefault="00A02870" w:rsidP="00A02870">
      <w:pPr>
        <w:pStyle w:val="ZLITPKTzmpktliter"/>
      </w:pPr>
      <w:r w:rsidRPr="00827D34">
        <w:t>2)</w:t>
      </w:r>
      <w:r w:rsidRPr="00827D34">
        <w:tab/>
        <w:t>rozwiązaniu lub likwidacji spółki albo likwidacji majątku upadłego po zakończeniu postępowania upadł</w:t>
      </w:r>
      <w:r w:rsidRPr="00827D34">
        <w:t>o</w:t>
      </w:r>
      <w:r w:rsidRPr="00827D34">
        <w:t>ściowego.</w:t>
      </w:r>
      <w:r w:rsidR="00620C09">
        <w:t>”</w:t>
      </w:r>
      <w:r w:rsidRPr="00827D34">
        <w:t>,</w:t>
      </w:r>
    </w:p>
    <w:p w:rsidR="00A02870" w:rsidRPr="00A02870" w:rsidRDefault="00A02870" w:rsidP="00620C09">
      <w:pPr>
        <w:pStyle w:val="LITlitera"/>
        <w:keepNext/>
      </w:pPr>
      <w:r w:rsidRPr="00827D34">
        <w:t>b)</w:t>
      </w:r>
      <w:r w:rsidRPr="00827D34">
        <w:tab/>
        <w:t>w</w:t>
      </w:r>
      <w:r w:rsidR="00620C09">
        <w:t xml:space="preserve"> ust. </w:t>
      </w:r>
      <w:r w:rsidR="00620C09" w:rsidRPr="00827D34">
        <w:t>3</w:t>
      </w:r>
      <w:r w:rsidR="00620C09">
        <w:t> </w:t>
      </w:r>
      <w:r w:rsidRPr="00827D34">
        <w:t>wprowadzenie do wyliczenia otrzymuje brzmienie:</w:t>
      </w:r>
    </w:p>
    <w:p w:rsidR="00A02870" w:rsidRPr="00827D34" w:rsidRDefault="00620C09" w:rsidP="00A02870">
      <w:pPr>
        <w:pStyle w:val="ZLITFRAGzmlitfragmentunpzdanialiter"/>
      </w:pPr>
      <w:r>
        <w:t>„</w:t>
      </w:r>
      <w:r w:rsidR="00A02870" w:rsidRPr="00827D34">
        <w:t>W przypadkach,</w:t>
      </w:r>
      <w:r w:rsidRPr="00827D34">
        <w:t xml:space="preserve"> o</w:t>
      </w:r>
      <w:r>
        <w:t> </w:t>
      </w:r>
      <w:r w:rsidR="00A02870" w:rsidRPr="00827D34">
        <w:t>których mowa</w:t>
      </w:r>
      <w:r w:rsidRPr="00827D34">
        <w:t xml:space="preserve"> w</w:t>
      </w:r>
      <w:r>
        <w:t> ust. </w:t>
      </w:r>
      <w:r w:rsidR="00A02870" w:rsidRPr="00827D34">
        <w:t>2a:</w:t>
      </w:r>
      <w:r>
        <w:t>”</w:t>
      </w:r>
      <w:r w:rsidR="00A02870" w:rsidRPr="00827D34">
        <w:t>;</w:t>
      </w:r>
    </w:p>
    <w:p w:rsidR="00A02870" w:rsidRPr="00A02870" w:rsidRDefault="00A02870" w:rsidP="00620C09">
      <w:pPr>
        <w:pStyle w:val="PKTpunkt"/>
        <w:keepNext/>
      </w:pPr>
      <w:r w:rsidRPr="00827D34">
        <w:t>3</w:t>
      </w:r>
      <w:r w:rsidRPr="00A02870">
        <w:t>7)</w:t>
      </w:r>
      <w:r w:rsidRPr="00A02870">
        <w:tab/>
        <w:t>w</w:t>
      </w:r>
      <w:r w:rsidR="00620C09">
        <w:t xml:space="preserve"> art. </w:t>
      </w:r>
      <w:r w:rsidRPr="00A02870">
        <w:t>63:</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A02870" w:rsidRDefault="00620C09" w:rsidP="00620C09">
      <w:pPr>
        <w:pStyle w:val="ZLITUSTzmustliter"/>
        <w:keepNext/>
      </w:pPr>
      <w:r>
        <w:t>„</w:t>
      </w:r>
      <w:r w:rsidR="00A02870" w:rsidRPr="00827D34">
        <w:t>1.</w:t>
      </w:r>
      <w:r>
        <w:t> </w:t>
      </w:r>
      <w:r w:rsidR="00A02870" w:rsidRPr="00827D34">
        <w:t>Prezes Urzędu wzywa podmioty do uzupełnienia lub poprawienia zgłoszenia</w:t>
      </w:r>
      <w:r w:rsidRPr="00827D34">
        <w:t xml:space="preserve"> w</w:t>
      </w:r>
      <w:r>
        <w:t> </w:t>
      </w:r>
      <w:r w:rsidR="00A02870" w:rsidRPr="00827D34">
        <w:t>terminie 1</w:t>
      </w:r>
      <w:r w:rsidRPr="00827D34">
        <w:t>4</w:t>
      </w:r>
      <w:r>
        <w:t> </w:t>
      </w:r>
      <w:r w:rsidR="00A02870" w:rsidRPr="00827D34">
        <w:t>dni,</w:t>
      </w:r>
      <w:r w:rsidRPr="00827D34">
        <w:t xml:space="preserve"> a</w:t>
      </w:r>
      <w:r>
        <w:t> </w:t>
      </w:r>
      <w:r w:rsidRPr="00827D34">
        <w:t>w</w:t>
      </w:r>
      <w:r>
        <w:t> </w:t>
      </w:r>
      <w:r w:rsidR="00A02870" w:rsidRPr="00827D34">
        <w:t>przypadku powiadomienia</w:t>
      </w:r>
      <w:r w:rsidRPr="00827D34">
        <w:t xml:space="preserve"> w</w:t>
      </w:r>
      <w:r>
        <w:t> </w:t>
      </w:r>
      <w:r w:rsidR="00A02870" w:rsidRPr="00827D34">
        <w:t>terminie 3</w:t>
      </w:r>
      <w:r w:rsidRPr="00827D34">
        <w:t>0</w:t>
      </w:r>
      <w:r>
        <w:t> </w:t>
      </w:r>
      <w:r w:rsidR="00A02870" w:rsidRPr="00827D34">
        <w:t>dni – od dnia otrzymania wezwania, jeżeli:</w:t>
      </w:r>
    </w:p>
    <w:p w:rsidR="00A02870" w:rsidRPr="00827D34" w:rsidRDefault="00A02870" w:rsidP="00A02870">
      <w:pPr>
        <w:pStyle w:val="ZLITPKTzmpktliter"/>
      </w:pPr>
      <w:r w:rsidRPr="00827D34">
        <w:t>1)</w:t>
      </w:r>
      <w:r w:rsidRPr="00827D34">
        <w:tab/>
        <w:t>do zgłoszenia albo powiadomienia nie dołączono wszystkich dokumentów wymaganych odpowiednio zgodnie</w:t>
      </w:r>
      <w:r w:rsidR="00620C09" w:rsidRPr="00827D34">
        <w:t xml:space="preserve"> z</w:t>
      </w:r>
      <w:r w:rsidR="00620C09">
        <w:t> art. </w:t>
      </w:r>
      <w:r w:rsidRPr="00827D34">
        <w:t>5</w:t>
      </w:r>
      <w:r w:rsidR="00620C09" w:rsidRPr="00827D34">
        <w:t>9</w:t>
      </w:r>
      <w:r w:rsidR="00620C09">
        <w:t xml:space="preserve"> ust. </w:t>
      </w:r>
      <w:r w:rsidR="00620C09" w:rsidRPr="00827D34">
        <w:t>2</w:t>
      </w:r>
      <w:r w:rsidR="00620C09">
        <w:t xml:space="preserve"> albo art. </w:t>
      </w:r>
      <w:r w:rsidRPr="00827D34">
        <w:t>6</w:t>
      </w:r>
      <w:r w:rsidR="00620C09" w:rsidRPr="00827D34">
        <w:t>0</w:t>
      </w:r>
      <w:r w:rsidR="00620C09">
        <w:t xml:space="preserve"> ust. </w:t>
      </w:r>
      <w:r w:rsidR="00620C09" w:rsidRPr="00827D34">
        <w:t>2</w:t>
      </w:r>
      <w:r w:rsidR="00620C09">
        <w:t xml:space="preserve"> lub</w:t>
      </w:r>
    </w:p>
    <w:p w:rsidR="00A02870" w:rsidRPr="00827D34" w:rsidRDefault="00A02870" w:rsidP="00A02870">
      <w:pPr>
        <w:pStyle w:val="ZLITPKTzmpktliter"/>
      </w:pPr>
      <w:r w:rsidRPr="00827D34">
        <w:t>2)</w:t>
      </w:r>
      <w:r w:rsidRPr="00827D34">
        <w:tab/>
        <w:t>w formularzu zgłoszenia albo powiadomienia nie podano wszystkich wymaganych informacji lub zawiera on błędy,</w:t>
      </w:r>
      <w:r w:rsidR="00620C09" w:rsidRPr="00827D34">
        <w:t xml:space="preserve"> w</w:t>
      </w:r>
      <w:r w:rsidR="00620C09">
        <w:t> </w:t>
      </w:r>
      <w:r w:rsidRPr="00827D34">
        <w:t>szczególności polegające na rozbieżności podanych</w:t>
      </w:r>
      <w:r w:rsidR="00620C09" w:rsidRPr="00827D34">
        <w:t xml:space="preserve"> w</w:t>
      </w:r>
      <w:r w:rsidR="00620C09">
        <w:t> </w:t>
      </w:r>
      <w:r w:rsidRPr="00827D34">
        <w:t>nim informacji</w:t>
      </w:r>
      <w:r w:rsidR="00620C09" w:rsidRPr="00827D34">
        <w:t xml:space="preserve"> z</w:t>
      </w:r>
      <w:r w:rsidR="00620C09">
        <w:t> </w:t>
      </w:r>
      <w:r w:rsidRPr="00827D34">
        <w:t>informacjami pod</w:t>
      </w:r>
      <w:r w:rsidRPr="00827D34">
        <w:t>a</w:t>
      </w:r>
      <w:r w:rsidRPr="00827D34">
        <w:t>nymi</w:t>
      </w:r>
      <w:r w:rsidR="00620C09" w:rsidRPr="00827D34">
        <w:t xml:space="preserve"> w</w:t>
      </w:r>
      <w:r w:rsidR="00620C09">
        <w:t> </w:t>
      </w:r>
      <w:r w:rsidRPr="00827D34">
        <w:t>dołączonych do formularza wzorach oznakowania, instrukcjach używania, deklaracji zgodności lub certyfikatach zgodności.</w:t>
      </w:r>
      <w:r w:rsidR="00620C09">
        <w:t>”</w:t>
      </w:r>
      <w:r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1</w:t>
      </w:r>
      <w:r w:rsidR="00620C09">
        <w:t> </w:t>
      </w:r>
      <w:r w:rsidRPr="00827D34">
        <w:t>dodaje się</w:t>
      </w:r>
      <w:r w:rsidR="00620C09">
        <w:t xml:space="preserve"> ust. </w:t>
      </w:r>
      <w:r w:rsidRPr="00827D34">
        <w:t>1a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1a.</w:t>
      </w:r>
      <w:r>
        <w:t> </w:t>
      </w:r>
      <w:r w:rsidR="00A02870" w:rsidRPr="00827D34">
        <w:t>Terminy,</w:t>
      </w:r>
      <w:r w:rsidRPr="00827D34">
        <w:t xml:space="preserve"> o</w:t>
      </w:r>
      <w:r>
        <w:t> </w:t>
      </w:r>
      <w:r w:rsidR="00A02870" w:rsidRPr="00827D34">
        <w:t>który</w:t>
      </w:r>
      <w:r w:rsidR="00A02870">
        <w:t>ch</w:t>
      </w:r>
      <w:r w:rsidR="00A02870" w:rsidRPr="00827D34">
        <w:t xml:space="preserve"> mowa</w:t>
      </w:r>
      <w:r w:rsidRPr="00827D34">
        <w:t xml:space="preserve"> w</w:t>
      </w:r>
      <w:r>
        <w:t> ust. </w:t>
      </w:r>
      <w:r w:rsidR="00A02870" w:rsidRPr="00827D34">
        <w:t>1, nie mogą być przedłużane, jeżeli braki lub błędy</w:t>
      </w:r>
      <w:r w:rsidRPr="00827D34">
        <w:t xml:space="preserve"> w</w:t>
      </w:r>
      <w:r>
        <w:t> </w:t>
      </w:r>
      <w:r w:rsidR="00A02870" w:rsidRPr="00827D34">
        <w:t>zgłoszeniu lub powiadomieniu dotyczą dokumentów,</w:t>
      </w:r>
      <w:r w:rsidRPr="00827D34">
        <w:t xml:space="preserve"> o</w:t>
      </w:r>
      <w:r>
        <w:t> </w:t>
      </w:r>
      <w:r w:rsidR="00A02870" w:rsidRPr="00827D34">
        <w:t>których mowa odpowiednio</w:t>
      </w:r>
      <w:r w:rsidRPr="00827D34">
        <w:t xml:space="preserve"> w</w:t>
      </w:r>
      <w:r>
        <w:t> art. </w:t>
      </w:r>
      <w:r w:rsidR="00A02870" w:rsidRPr="00827D34">
        <w:t>5</w:t>
      </w:r>
      <w:r w:rsidRPr="00827D34">
        <w:t>9</w:t>
      </w:r>
      <w:r>
        <w:t xml:space="preserve"> ust. </w:t>
      </w:r>
      <w:r w:rsidRPr="00827D34">
        <w:t>2</w:t>
      </w:r>
      <w:r>
        <w:t xml:space="preserve"> pkt </w:t>
      </w:r>
      <w:r w:rsidR="00A02870" w:rsidRPr="00827D34">
        <w:t>1, 2, 4–</w:t>
      </w:r>
      <w:r w:rsidRPr="00827D34">
        <w:t>6</w:t>
      </w:r>
      <w:r>
        <w:t xml:space="preserve"> i </w:t>
      </w:r>
      <w:r w:rsidRPr="00827D34">
        <w:t>9</w:t>
      </w:r>
      <w:r>
        <w:t xml:space="preserve"> i ust. 3 oraz</w:t>
      </w:r>
      <w:r w:rsidRPr="00827D34">
        <w:t xml:space="preserve"> w</w:t>
      </w:r>
      <w:r>
        <w:t> art. </w:t>
      </w:r>
      <w:r w:rsidR="00A02870" w:rsidRPr="00827D34">
        <w:t>6</w:t>
      </w:r>
      <w:r w:rsidRPr="00827D34">
        <w:t>0</w:t>
      </w:r>
      <w:r>
        <w:t xml:space="preserve"> ust. </w:t>
      </w:r>
      <w:r w:rsidRPr="00827D34">
        <w:t>2</w:t>
      </w:r>
      <w:r>
        <w:t xml:space="preserve"> pkt </w:t>
      </w:r>
      <w:r w:rsidRPr="00827D34">
        <w:t>1</w:t>
      </w:r>
      <w:r>
        <w:t xml:space="preserve"> i </w:t>
      </w:r>
      <w:r w:rsidRPr="00827D34">
        <w:t>2</w:t>
      </w:r>
      <w:r>
        <w:t xml:space="preserve"> i ust. </w:t>
      </w:r>
      <w:r w:rsidR="00A02870" w:rsidRPr="00827D34">
        <w:t>3.</w:t>
      </w:r>
      <w:r>
        <w:t>”</w:t>
      </w:r>
      <w:r w:rsidR="00A02870" w:rsidRPr="00827D34">
        <w:t>,</w:t>
      </w:r>
    </w:p>
    <w:p w:rsidR="00A02870" w:rsidRPr="00A02870" w:rsidRDefault="00A02870" w:rsidP="00620C09">
      <w:pPr>
        <w:pStyle w:val="LITlitera"/>
        <w:keepNext/>
      </w:pPr>
      <w:r w:rsidRPr="00827D34">
        <w:t>c)</w:t>
      </w:r>
      <w:r w:rsidRPr="00827D34">
        <w:tab/>
        <w:t>dodaje się</w:t>
      </w:r>
      <w:r w:rsidR="00620C09">
        <w:t xml:space="preserve"> ust. </w:t>
      </w:r>
      <w:r w:rsidR="00620C09" w:rsidRPr="00827D34">
        <w:t>3</w:t>
      </w:r>
      <w:r w:rsidR="00620C09">
        <w:t xml:space="preserve"> w </w:t>
      </w:r>
      <w:r w:rsidRPr="00827D34">
        <w:t>brzmieniu:</w:t>
      </w:r>
    </w:p>
    <w:p w:rsidR="00A02870" w:rsidRPr="00827D34" w:rsidRDefault="00620C09" w:rsidP="00A02870">
      <w:pPr>
        <w:pStyle w:val="ZLITUSTzmustliter"/>
      </w:pPr>
      <w:r>
        <w:t>„</w:t>
      </w:r>
      <w:r w:rsidR="00A02870" w:rsidRPr="00827D34">
        <w:t>3.</w:t>
      </w:r>
      <w:r>
        <w:t> </w:t>
      </w:r>
      <w:r w:rsidR="00A02870" w:rsidRPr="00827D34">
        <w:t>Do zgłoszenia zmian danych objętych zgłoszeniem albo powiadomieniem stosuje się odpowiednio przepisy</w:t>
      </w:r>
      <w:r>
        <w:t xml:space="preserve"> ust. </w:t>
      </w:r>
      <w:r w:rsidR="00A02870" w:rsidRPr="00827D34">
        <w:t>1–2.</w:t>
      </w:r>
      <w:r>
        <w:t>”</w:t>
      </w:r>
      <w:r w:rsidR="00A02870" w:rsidRPr="00827D34">
        <w:t>;</w:t>
      </w:r>
    </w:p>
    <w:p w:rsidR="00A02870" w:rsidRPr="00A02870" w:rsidRDefault="00A02870" w:rsidP="00620C09">
      <w:pPr>
        <w:pStyle w:val="PKTpunkt"/>
        <w:keepNext/>
      </w:pPr>
      <w:r w:rsidRPr="00827D34">
        <w:t>3</w:t>
      </w:r>
      <w:r w:rsidRPr="00A02870">
        <w:t>8)</w:t>
      </w:r>
      <w:r w:rsidRPr="00A02870">
        <w:tab/>
        <w:t>w</w:t>
      </w:r>
      <w:r w:rsidR="00620C09">
        <w:t xml:space="preserve"> art. </w:t>
      </w:r>
      <w:r w:rsidRPr="00A02870">
        <w:t>64:</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Prezes Urzędu gromadzi dane pochodzące ze zgłoszeń</w:t>
      </w:r>
      <w:r w:rsidRPr="00827D34">
        <w:t xml:space="preserve"> i</w:t>
      </w:r>
      <w:r>
        <w:t> </w:t>
      </w:r>
      <w:r w:rsidR="00A02870" w:rsidRPr="00827D34">
        <w:t>powiadomień na informatycznych nośnikach danych zabezpieczonych przed dostępem osób trzecich.</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2</w:t>
      </w:r>
      <w:r w:rsidR="00620C09">
        <w:t xml:space="preserve"> i </w:t>
      </w:r>
      <w:r w:rsidR="00620C09" w:rsidRPr="00827D34">
        <w:t>3</w:t>
      </w:r>
      <w:r w:rsidR="00620C09">
        <w:t> </w:t>
      </w:r>
      <w:r w:rsidRPr="00827D34">
        <w:t>otrzymują brzmienie:</w:t>
      </w:r>
    </w:p>
    <w:p w:rsidR="00A02870" w:rsidRPr="00827D34" w:rsidRDefault="00620C09" w:rsidP="00A02870">
      <w:pPr>
        <w:pStyle w:val="ZLITUSTzmustliter"/>
      </w:pPr>
      <w:r>
        <w:t>„</w:t>
      </w:r>
      <w:r w:rsidR="00A02870" w:rsidRPr="00827D34">
        <w:t>2.</w:t>
      </w:r>
      <w:r>
        <w:t> </w:t>
      </w:r>
      <w:r w:rsidR="00A02870" w:rsidRPr="00827D34">
        <w:t>Dane określone</w:t>
      </w:r>
      <w:r w:rsidRPr="00827D34">
        <w:t xml:space="preserve"> w</w:t>
      </w:r>
      <w:r>
        <w:t> art. </w:t>
      </w:r>
      <w:r w:rsidR="00A02870" w:rsidRPr="00827D34">
        <w:t>5</w:t>
      </w:r>
      <w:r w:rsidRPr="00827D34">
        <w:t>9</w:t>
      </w:r>
      <w:r>
        <w:t xml:space="preserve"> ust. </w:t>
      </w:r>
      <w:r w:rsidR="00A02870" w:rsidRPr="00827D34">
        <w:t>1,</w:t>
      </w:r>
      <w:r w:rsidRPr="00827D34">
        <w:t xml:space="preserve"> w</w:t>
      </w:r>
      <w:r>
        <w:t> </w:t>
      </w:r>
      <w:r w:rsidR="00A02870" w:rsidRPr="00827D34">
        <w:t xml:space="preserve">zakresie właściwym dla wyrobu, Prezes Urzędu przekazuje do bazy </w:t>
      </w:r>
      <w:proofErr w:type="spellStart"/>
      <w:r w:rsidR="00A02870" w:rsidRPr="00827D34">
        <w:t>Eudamed</w:t>
      </w:r>
      <w:proofErr w:type="spellEnd"/>
      <w:r w:rsidR="00A02870" w:rsidRPr="00827D34">
        <w:t>.</w:t>
      </w:r>
    </w:p>
    <w:p w:rsidR="00A02870" w:rsidRPr="00827D34" w:rsidRDefault="00A02870" w:rsidP="00A02870">
      <w:pPr>
        <w:pStyle w:val="ZLITUSTzmustliter"/>
      </w:pPr>
      <w:r w:rsidRPr="00827D34">
        <w:t>3.</w:t>
      </w:r>
      <w:r w:rsidR="00620C09">
        <w:t> </w:t>
      </w:r>
      <w:r w:rsidRPr="00827D34">
        <w:t>Przepis</w:t>
      </w:r>
      <w:r w:rsidR="00620C09">
        <w:t xml:space="preserve"> ust. </w:t>
      </w:r>
      <w:r w:rsidR="00620C09" w:rsidRPr="00827D34">
        <w:t>2</w:t>
      </w:r>
      <w:r w:rsidR="00620C09">
        <w:t> </w:t>
      </w:r>
      <w:r w:rsidRPr="00827D34">
        <w:t>nie dotyczy wyrobów wykonanych na zamówienie</w:t>
      </w:r>
      <w:r w:rsidR="00620C09" w:rsidRPr="00827D34">
        <w:t xml:space="preserve"> i</w:t>
      </w:r>
      <w:r w:rsidR="00620C09">
        <w:t> </w:t>
      </w:r>
      <w:r w:rsidRPr="00827D34">
        <w:t>wyrobów,</w:t>
      </w:r>
      <w:r w:rsidR="00620C09" w:rsidRPr="00827D34">
        <w:t xml:space="preserve"> o</w:t>
      </w:r>
      <w:r w:rsidR="00620C09">
        <w:t> </w:t>
      </w:r>
      <w:r w:rsidRPr="00827D34">
        <w:t>których mowa</w:t>
      </w:r>
      <w:r w:rsidR="00620C09" w:rsidRPr="00827D34">
        <w:t xml:space="preserve"> w</w:t>
      </w:r>
      <w:r w:rsidR="00620C09">
        <w:t> art. </w:t>
      </w:r>
      <w:r w:rsidR="00620C09" w:rsidRPr="00827D34">
        <w:t>4</w:t>
      </w:r>
      <w:r w:rsidR="00620C09">
        <w:t xml:space="preserve"> ust. </w:t>
      </w:r>
      <w:r w:rsidRPr="00827D34">
        <w:t>7.</w:t>
      </w:r>
      <w:r w:rsidR="00620C09">
        <w:t>”</w:t>
      </w:r>
      <w:r w:rsidRPr="00827D34">
        <w:t>;</w:t>
      </w:r>
    </w:p>
    <w:p w:rsidR="00A02870" w:rsidRPr="00A02870" w:rsidRDefault="00A02870" w:rsidP="00620C09">
      <w:pPr>
        <w:pStyle w:val="PKTpunkt"/>
        <w:keepNext/>
      </w:pPr>
      <w:r w:rsidRPr="00827D34">
        <w:t>3</w:t>
      </w:r>
      <w:r w:rsidRPr="00A02870">
        <w:t>9)</w:t>
      </w:r>
      <w:r w:rsidRPr="00A02870">
        <w:tab/>
        <w:t>w</w:t>
      </w:r>
      <w:r w:rsidR="00620C09">
        <w:t xml:space="preserve"> art. </w:t>
      </w:r>
      <w:r w:rsidRPr="00A02870">
        <w:t>6</w:t>
      </w:r>
      <w:r w:rsidR="00620C09" w:rsidRPr="00A02870">
        <w:t>5</w:t>
      </w:r>
      <w:r w:rsidR="00620C09">
        <w:t xml:space="preserve"> w ust. </w:t>
      </w:r>
      <w:r w:rsidRPr="00A02870">
        <w:t>2:</w:t>
      </w:r>
    </w:p>
    <w:p w:rsidR="00A02870" w:rsidRPr="00A02870" w:rsidRDefault="00A02870" w:rsidP="00620C09">
      <w:pPr>
        <w:pStyle w:val="LITlitera"/>
        <w:keepNext/>
      </w:pPr>
      <w:r w:rsidRPr="00827D34">
        <w:t>a)</w:t>
      </w:r>
      <w:r w:rsidRPr="00827D34">
        <w:tab/>
        <w:t xml:space="preserve">pkt </w:t>
      </w:r>
      <w:r w:rsidR="00620C09" w:rsidRPr="00827D34">
        <w:t>3</w:t>
      </w:r>
      <w:r w:rsidR="00620C09">
        <w:t> </w:t>
      </w:r>
      <w:r w:rsidRPr="00827D34">
        <w:t>otrzymuje brzmienie:</w:t>
      </w:r>
    </w:p>
    <w:p w:rsidR="00A02870" w:rsidRPr="00827D34" w:rsidRDefault="00620C09" w:rsidP="00A02870">
      <w:pPr>
        <w:pStyle w:val="ZLITPKTzmpktliter"/>
      </w:pPr>
      <w:r>
        <w:t>„</w:t>
      </w:r>
      <w:r w:rsidR="00A02870" w:rsidRPr="00827D34">
        <w:t>3)</w:t>
      </w:r>
      <w:r w:rsidR="00A02870" w:rsidRPr="00827D34">
        <w:tab/>
        <w:t>sposób zgłaszania zaprzestania wprowadzania wyrobu do obrotu, zaprzestania pełnienia funkcji autoryz</w:t>
      </w:r>
      <w:r w:rsidR="00A02870" w:rsidRPr="00827D34">
        <w:t>o</w:t>
      </w:r>
      <w:r w:rsidR="00A02870" w:rsidRPr="00827D34">
        <w:t>wanego przedstawiciela oraz zaprzestania prowadzenia działalności, która na podstawie ustawy podlega zgłoszeniu lub powiadomieniu,</w:t>
      </w:r>
      <w:r>
        <w:t>”</w:t>
      </w:r>
      <w:r w:rsidR="00A02870" w:rsidRPr="00827D34">
        <w:t>,</w:t>
      </w:r>
    </w:p>
    <w:p w:rsidR="00A02870" w:rsidRPr="00A02870" w:rsidRDefault="00A02870" w:rsidP="00620C09">
      <w:pPr>
        <w:pStyle w:val="LITlitera"/>
        <w:keepNext/>
      </w:pPr>
      <w:r w:rsidRPr="00827D34">
        <w:t>b)</w:t>
      </w:r>
      <w:r w:rsidRPr="00827D34">
        <w:tab/>
        <w:t>część wspólna otrzymuje brzmienie:</w:t>
      </w:r>
    </w:p>
    <w:p w:rsidR="00A02870" w:rsidRPr="00827D34" w:rsidRDefault="00620C09" w:rsidP="00A02870">
      <w:pPr>
        <w:pStyle w:val="ZLITCZWSPLITzmczciwsplitliter"/>
      </w:pPr>
      <w:r>
        <w:t>„</w:t>
      </w:r>
      <w:r w:rsidR="00A02870" w:rsidRPr="00827D34">
        <w:t>–</w:t>
      </w:r>
      <w:r>
        <w:t> </w:t>
      </w:r>
      <w:r w:rsidR="00A02870" w:rsidRPr="00827D34">
        <w:t>biorąc pod uwagę dane niezbędne do sprawowania nadzoru,</w:t>
      </w:r>
      <w:r w:rsidRPr="00827D34">
        <w:t xml:space="preserve"> o</w:t>
      </w:r>
      <w:r>
        <w:t> </w:t>
      </w:r>
      <w:r w:rsidR="00A02870" w:rsidRPr="00827D34">
        <w:t>którym mowa</w:t>
      </w:r>
      <w:r w:rsidRPr="00827D34">
        <w:t xml:space="preserve"> w</w:t>
      </w:r>
      <w:r>
        <w:t> art. </w:t>
      </w:r>
      <w:r w:rsidR="00A02870" w:rsidRPr="00827D34">
        <w:t>68, oraz do funkcjonow</w:t>
      </w:r>
      <w:r w:rsidR="00A02870" w:rsidRPr="00827D34">
        <w:t>a</w:t>
      </w:r>
      <w:r w:rsidR="00A02870" w:rsidRPr="00827D34">
        <w:t xml:space="preserve">nia bazy </w:t>
      </w:r>
      <w:proofErr w:type="spellStart"/>
      <w:r w:rsidR="00A02870" w:rsidRPr="00827D34">
        <w:t>Eudamed</w:t>
      </w:r>
      <w:proofErr w:type="spellEnd"/>
      <w:r w:rsidR="00A02870" w:rsidRPr="00827D34">
        <w:t>.</w:t>
      </w:r>
      <w:r>
        <w:t>”</w:t>
      </w:r>
      <w:r w:rsidR="00A02870" w:rsidRPr="00827D34">
        <w:t>;</w:t>
      </w:r>
    </w:p>
    <w:p w:rsidR="00A02870" w:rsidRPr="00A02870" w:rsidRDefault="00A02870" w:rsidP="00620C09">
      <w:pPr>
        <w:pStyle w:val="PKTpunkt"/>
        <w:keepNext/>
      </w:pPr>
      <w:r>
        <w:t>40</w:t>
      </w:r>
      <w:r w:rsidRPr="00A02870">
        <w:t>)</w:t>
      </w:r>
      <w:r w:rsidRPr="00A02870">
        <w:tab/>
        <w:t>w</w:t>
      </w:r>
      <w:r w:rsidR="00620C09">
        <w:t xml:space="preserve"> art. </w:t>
      </w:r>
      <w:r w:rsidRPr="00A02870">
        <w:t>6</w:t>
      </w:r>
      <w:r w:rsidR="00620C09" w:rsidRPr="00A02870">
        <w:t>6</w:t>
      </w:r>
      <w:r w:rsidR="00620C09">
        <w:t xml:space="preserve"> ust. </w:t>
      </w:r>
      <w:r w:rsidR="00620C09" w:rsidRPr="00A02870">
        <w:t>1</w:t>
      </w:r>
      <w:r w:rsidR="00620C09">
        <w:t xml:space="preserve"> i </w:t>
      </w:r>
      <w:r w:rsidR="00620C09" w:rsidRPr="00A02870">
        <w:t>2</w:t>
      </w:r>
      <w:r w:rsidR="00620C09">
        <w:t> </w:t>
      </w:r>
      <w:r w:rsidRPr="00A02870">
        <w:t>otrzymują brzmienie:</w:t>
      </w:r>
    </w:p>
    <w:p w:rsidR="00A02870" w:rsidRPr="00827D34" w:rsidRDefault="00620C09" w:rsidP="00A02870">
      <w:pPr>
        <w:pStyle w:val="ZUSTzmustartykuempunktem"/>
      </w:pPr>
      <w:r>
        <w:t>„</w:t>
      </w:r>
      <w:r w:rsidR="00A02870" w:rsidRPr="00827D34">
        <w:t>1.</w:t>
      </w:r>
      <w:r>
        <w:t> </w:t>
      </w:r>
      <w:r w:rsidR="00A02870" w:rsidRPr="00827D34">
        <w:t>Za złożenie zgłoszenia,</w:t>
      </w:r>
      <w:r w:rsidRPr="00827D34">
        <w:t xml:space="preserve"> o</w:t>
      </w:r>
      <w:r>
        <w:t> </w:t>
      </w:r>
      <w:r w:rsidR="00A02870" w:rsidRPr="00827D34">
        <w:t>którym mowa</w:t>
      </w:r>
      <w:r w:rsidRPr="00827D34">
        <w:t xml:space="preserve"> w</w:t>
      </w:r>
      <w:r>
        <w:t> art. </w:t>
      </w:r>
      <w:r w:rsidR="00A02870" w:rsidRPr="00827D34">
        <w:t>5</w:t>
      </w:r>
      <w:r w:rsidRPr="00827D34">
        <w:t>8</w:t>
      </w:r>
      <w:r>
        <w:t xml:space="preserve"> ust. </w:t>
      </w:r>
      <w:r w:rsidR="00A02870" w:rsidRPr="00827D34">
        <w:t>1–2a, oraz za złożenie zgłoszenia zmiany danych o</w:t>
      </w:r>
      <w:r w:rsidR="00A02870" w:rsidRPr="00827D34">
        <w:t>b</w:t>
      </w:r>
      <w:r w:rsidR="00A02870" w:rsidRPr="00827D34">
        <w:t>jętych zgłoszeniem,</w:t>
      </w:r>
      <w:r w:rsidRPr="00827D34">
        <w:t xml:space="preserve"> o</w:t>
      </w:r>
      <w:r>
        <w:t> </w:t>
      </w:r>
      <w:r w:rsidR="00A02870" w:rsidRPr="00827D34">
        <w:t>którym mowa</w:t>
      </w:r>
      <w:r w:rsidRPr="00827D34">
        <w:t xml:space="preserve"> w</w:t>
      </w:r>
      <w:r>
        <w:t> art. </w:t>
      </w:r>
      <w:r w:rsidR="00A02870" w:rsidRPr="00827D34">
        <w:t>5</w:t>
      </w:r>
      <w:r w:rsidRPr="00827D34">
        <w:t>8</w:t>
      </w:r>
      <w:r>
        <w:t xml:space="preserve"> ust. </w:t>
      </w:r>
      <w:r w:rsidR="00A02870" w:rsidRPr="00827D34">
        <w:t>1–2a, pobiera się opłaty stanowiące dochód budżetu państwa.</w:t>
      </w:r>
    </w:p>
    <w:p w:rsidR="00A02870" w:rsidRPr="00A02870" w:rsidRDefault="00A02870" w:rsidP="00620C09">
      <w:pPr>
        <w:pStyle w:val="ZUSTzmustartykuempunktem"/>
        <w:keepNext/>
      </w:pPr>
      <w:r w:rsidRPr="00827D34">
        <w:t>2.</w:t>
      </w:r>
      <w:r w:rsidR="00620C09">
        <w:t> </w:t>
      </w:r>
      <w:r w:rsidRPr="00827D34">
        <w:t>Wysokość opłaty za złożenie zgłoszenia:</w:t>
      </w:r>
    </w:p>
    <w:p w:rsidR="00A02870" w:rsidRPr="00827D34" w:rsidRDefault="00A02870" w:rsidP="00A02870">
      <w:pPr>
        <w:pStyle w:val="ZPKTzmpktartykuempunktem"/>
      </w:pPr>
      <w:r w:rsidRPr="00827D34">
        <w:t>1)</w:t>
      </w:r>
      <w:r w:rsidRPr="00827D34">
        <w:tab/>
        <w:t>o którym mowa</w:t>
      </w:r>
      <w:r w:rsidR="00620C09" w:rsidRPr="00827D34">
        <w:t xml:space="preserve"> w</w:t>
      </w:r>
      <w:r w:rsidR="00620C09">
        <w:t> art. </w:t>
      </w:r>
      <w:r w:rsidRPr="00827D34">
        <w:t>5</w:t>
      </w:r>
      <w:r w:rsidR="00620C09" w:rsidRPr="00827D34">
        <w:t>8</w:t>
      </w:r>
      <w:r w:rsidR="00620C09">
        <w:t xml:space="preserve"> ust. </w:t>
      </w:r>
      <w:r w:rsidRPr="00827D34">
        <w:t>1–2a, nie może być wyższa niż 140</w:t>
      </w:r>
      <w:r w:rsidR="00620C09" w:rsidRPr="00827D34">
        <w:t>0</w:t>
      </w:r>
      <w:r w:rsidR="00620C09">
        <w:t> </w:t>
      </w:r>
      <w:r w:rsidRPr="00827D34">
        <w:t>zł;</w:t>
      </w:r>
    </w:p>
    <w:p w:rsidR="00A02870" w:rsidRPr="00827D34" w:rsidRDefault="00A02870" w:rsidP="00A02870">
      <w:pPr>
        <w:pStyle w:val="ZPKTzmpktartykuempunktem"/>
      </w:pPr>
      <w:r w:rsidRPr="00827D34">
        <w:t>2)</w:t>
      </w:r>
      <w:r w:rsidRPr="00827D34">
        <w:tab/>
        <w:t>zmiany danych objętych zgłoszeniem,</w:t>
      </w:r>
      <w:r w:rsidR="00620C09" w:rsidRPr="00827D34">
        <w:t xml:space="preserve"> o</w:t>
      </w:r>
      <w:r w:rsidR="00620C09">
        <w:t> </w:t>
      </w:r>
      <w:r w:rsidRPr="00827D34">
        <w:t>którym mowa</w:t>
      </w:r>
      <w:r w:rsidR="00620C09" w:rsidRPr="00827D34">
        <w:t xml:space="preserve"> w</w:t>
      </w:r>
      <w:r w:rsidR="00620C09">
        <w:t> art. </w:t>
      </w:r>
      <w:r w:rsidRPr="00827D34">
        <w:t>5</w:t>
      </w:r>
      <w:r w:rsidR="00620C09" w:rsidRPr="00827D34">
        <w:t>8</w:t>
      </w:r>
      <w:r w:rsidR="00620C09">
        <w:t xml:space="preserve"> ust. </w:t>
      </w:r>
      <w:r w:rsidRPr="00827D34">
        <w:t>1–2a, jest równa połowie kwoty ustalonej dla czynności określonych</w:t>
      </w:r>
      <w:r w:rsidR="00620C09" w:rsidRPr="00827D34">
        <w:t xml:space="preserve"> w</w:t>
      </w:r>
      <w:r w:rsidR="00620C09">
        <w:t> pkt </w:t>
      </w:r>
      <w:r w:rsidRPr="00827D34">
        <w:t>1.</w:t>
      </w:r>
      <w:r w:rsidR="00620C09">
        <w:t>”</w:t>
      </w:r>
      <w:r w:rsidRPr="00827D34">
        <w:t>;</w:t>
      </w:r>
    </w:p>
    <w:p w:rsidR="00A02870" w:rsidRPr="00A02870" w:rsidRDefault="00A02870" w:rsidP="00620C09">
      <w:pPr>
        <w:pStyle w:val="PKTpunkt"/>
        <w:keepNext/>
      </w:pPr>
      <w:r w:rsidRPr="00827D34">
        <w:t>4</w:t>
      </w:r>
      <w:r w:rsidRPr="00A02870">
        <w:t>1)</w:t>
      </w:r>
      <w:r w:rsidRPr="00A02870">
        <w:tab/>
        <w:t>w</w:t>
      </w:r>
      <w:r w:rsidR="00620C09">
        <w:t xml:space="preserve"> art. </w:t>
      </w:r>
      <w:r w:rsidRPr="00A02870">
        <w:t>67:</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Na wniosek wytwórcy lub autoryzowanego przedstawiciela mającego miejsce zamieszkania lub siedz</w:t>
      </w:r>
      <w:r w:rsidR="00A02870" w:rsidRPr="00827D34">
        <w:t>i</w:t>
      </w:r>
      <w:r w:rsidR="00A02870" w:rsidRPr="00827D34">
        <w:t>bę na terytorium Rzeczypospolitej Polskiej Prezes Urzędu</w:t>
      </w:r>
      <w:r w:rsidRPr="00827D34">
        <w:t xml:space="preserve"> w</w:t>
      </w:r>
      <w:r>
        <w:t> </w:t>
      </w:r>
      <w:r w:rsidR="00A02870" w:rsidRPr="00827D34">
        <w:t>celu ułatwienia eksportu wydaje zaświadczenie p</w:t>
      </w:r>
      <w:r w:rsidR="00A02870" w:rsidRPr="00827D34">
        <w:t>o</w:t>
      </w:r>
      <w:r w:rsidR="00A02870" w:rsidRPr="00827D34">
        <w:t>twierdzające, że wskazany</w:t>
      </w:r>
      <w:r w:rsidRPr="00827D34">
        <w:t xml:space="preserve"> w</w:t>
      </w:r>
      <w:r>
        <w:t> </w:t>
      </w:r>
      <w:r w:rsidR="00A02870" w:rsidRPr="00827D34">
        <w:t>nim wyrób</w:t>
      </w:r>
      <w:r w:rsidRPr="00827D34">
        <w:t xml:space="preserve"> w</w:t>
      </w:r>
      <w:r>
        <w:t> </w:t>
      </w:r>
      <w:r w:rsidR="00A02870" w:rsidRPr="00827D34">
        <w:t>dniu wydania zaświadczenia jest lub mógł być wprowadzany do o</w:t>
      </w:r>
      <w:r w:rsidR="00A02870" w:rsidRPr="00827D34">
        <w:t>b</w:t>
      </w:r>
      <w:r w:rsidR="00A02870" w:rsidRPr="00827D34">
        <w:t>rotu</w:t>
      </w:r>
      <w:r w:rsidRPr="00827D34">
        <w:t xml:space="preserve"> i</w:t>
      </w:r>
      <w:r>
        <w:t> </w:t>
      </w:r>
      <w:r w:rsidR="00A02870" w:rsidRPr="00827D34">
        <w:t xml:space="preserve">do używania na terytorium Rzeczypospolitej Polskiej, zwane dalej </w:t>
      </w:r>
      <w:r>
        <w:t>„</w:t>
      </w:r>
      <w:r w:rsidR="00A02870" w:rsidRPr="00827D34">
        <w:t>świadectwem wolnej sprzedaży</w:t>
      </w:r>
      <w:r>
        <w:t>”</w:t>
      </w:r>
      <w:r w:rsidR="00A02870" w:rsidRPr="00827D34">
        <w:t>. Świadectwo wolnej sprzedaży wydaje się dla wyrobu oznakowanego znakiem CE oraz wyrobu wykonanego na zamówienie, zgłoszonych do Prezesa Urzędu co najmniej na 1</w:t>
      </w:r>
      <w:r w:rsidRPr="00827D34">
        <w:t>4</w:t>
      </w:r>
      <w:r>
        <w:t> </w:t>
      </w:r>
      <w:r w:rsidR="00A02870" w:rsidRPr="00827D34">
        <w:t>dni przed złożeniem wniosku, pod warunkiem że Prezes Urzędu nie wezwał do uzupełnienia lub poprawienia zgłoszenia</w:t>
      </w:r>
      <w:r w:rsidRPr="00827D34">
        <w:t xml:space="preserve"> w</w:t>
      </w:r>
      <w:r>
        <w:t> </w:t>
      </w:r>
      <w:r w:rsidR="00A02870" w:rsidRPr="00827D34">
        <w:t>trybie</w:t>
      </w:r>
      <w:r>
        <w:t xml:space="preserve"> art. </w:t>
      </w:r>
      <w:r w:rsidR="00A02870" w:rsidRPr="00827D34">
        <w:t>6</w:t>
      </w:r>
      <w:r w:rsidRPr="00827D34">
        <w:t>3</w:t>
      </w:r>
      <w:r>
        <w:t xml:space="preserve"> ust. </w:t>
      </w:r>
      <w:r w:rsidRPr="00827D34">
        <w:t>1</w:t>
      </w:r>
      <w:r>
        <w:t xml:space="preserve"> i </w:t>
      </w:r>
      <w:r w:rsidR="00A02870" w:rsidRPr="00827D34">
        <w:t>zgłoszenie dot</w:t>
      </w:r>
      <w:r w:rsidR="00A02870" w:rsidRPr="00827D34">
        <w:t>y</w:t>
      </w:r>
      <w:r w:rsidR="00A02870" w:rsidRPr="00827D34">
        <w:t>czy wyrobu.</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7</w:t>
      </w:r>
      <w:r w:rsidR="00620C09">
        <w:t> </w:t>
      </w:r>
      <w:r w:rsidRPr="00827D34">
        <w:t>otrzymuje brzmienie:</w:t>
      </w:r>
    </w:p>
    <w:p w:rsidR="00A02870" w:rsidRPr="00827D34" w:rsidRDefault="00620C09" w:rsidP="00A02870">
      <w:pPr>
        <w:pStyle w:val="ZLITUSTzmustliter"/>
      </w:pPr>
      <w:r>
        <w:t>„</w:t>
      </w:r>
      <w:r w:rsidR="00A02870" w:rsidRPr="00827D34">
        <w:t>7.</w:t>
      </w:r>
      <w:r>
        <w:t> </w:t>
      </w:r>
      <w:r w:rsidR="00A02870" w:rsidRPr="00827D34">
        <w:t>Minister właściwy do spraw zdrowia określi,</w:t>
      </w:r>
      <w:r w:rsidRPr="00827D34">
        <w:t xml:space="preserve"> w</w:t>
      </w:r>
      <w:r>
        <w:t> </w:t>
      </w:r>
      <w:r w:rsidR="00A02870" w:rsidRPr="00827D34">
        <w:t>drodze rozporządzenia, wysokość opłat za złożenie zgłoszenia,</w:t>
      </w:r>
      <w:r w:rsidRPr="00827D34">
        <w:t xml:space="preserve"> o</w:t>
      </w:r>
      <w:r>
        <w:t> </w:t>
      </w:r>
      <w:r w:rsidR="00A02870" w:rsidRPr="00827D34">
        <w:t>którym mowa</w:t>
      </w:r>
      <w:r w:rsidRPr="00827D34">
        <w:t xml:space="preserve"> w</w:t>
      </w:r>
      <w:r>
        <w:t> art. </w:t>
      </w:r>
      <w:r w:rsidR="00A02870" w:rsidRPr="00827D34">
        <w:t>5</w:t>
      </w:r>
      <w:r w:rsidRPr="00827D34">
        <w:t>8</w:t>
      </w:r>
      <w:r>
        <w:t xml:space="preserve"> ust. </w:t>
      </w:r>
      <w:r w:rsidR="00A02870" w:rsidRPr="00827D34">
        <w:t>1–2a,</w:t>
      </w:r>
      <w:r w:rsidRPr="00827D34">
        <w:t xml:space="preserve"> i</w:t>
      </w:r>
      <w:r>
        <w:t> </w:t>
      </w:r>
      <w:r w:rsidR="00A02870" w:rsidRPr="00827D34">
        <w:t>za złożenie zgłoszenia zmiany danych objętych tym zgłosz</w:t>
      </w:r>
      <w:r w:rsidR="00A02870" w:rsidRPr="00827D34">
        <w:t>e</w:t>
      </w:r>
      <w:r w:rsidR="00A02870" w:rsidRPr="00827D34">
        <w:t>niem oraz wysokość opłaty za złożenie wniosku</w:t>
      </w:r>
      <w:r w:rsidRPr="00827D34">
        <w:t xml:space="preserve"> o</w:t>
      </w:r>
      <w:r>
        <w:t> </w:t>
      </w:r>
      <w:r w:rsidR="00A02870" w:rsidRPr="00827D34">
        <w:t>wydanie świadectwa wolnej sprzedaży, uwzględniając nakład pracy oraz poziom kosztów ponoszonych przez Prezesa Urzędu.</w:t>
      </w:r>
      <w:r>
        <w:t>”</w:t>
      </w:r>
      <w:r w:rsidR="00A02870" w:rsidRPr="00827D34">
        <w:t>;</w:t>
      </w:r>
    </w:p>
    <w:p w:rsidR="00A02870" w:rsidRPr="00A02870" w:rsidRDefault="00A02870" w:rsidP="00620C09">
      <w:pPr>
        <w:pStyle w:val="PKTpunkt"/>
        <w:keepNext/>
      </w:pPr>
      <w:r w:rsidRPr="00827D34">
        <w:t>4</w:t>
      </w:r>
      <w:r w:rsidRPr="00A02870">
        <w:t>2)</w:t>
      </w:r>
      <w:r w:rsidRPr="00A02870">
        <w:tab/>
        <w:t>w</w:t>
      </w:r>
      <w:r w:rsidR="00620C09">
        <w:t xml:space="preserve"> art. </w:t>
      </w:r>
      <w:r w:rsidRPr="00A02870">
        <w:t>68:</w:t>
      </w:r>
    </w:p>
    <w:p w:rsidR="00A02870" w:rsidRPr="00A02870" w:rsidRDefault="00A02870" w:rsidP="00620C09">
      <w:pPr>
        <w:pStyle w:val="LITlitera"/>
        <w:keepNext/>
      </w:pPr>
      <w:r w:rsidRPr="00827D34">
        <w:t>a)</w:t>
      </w:r>
      <w:r w:rsidRPr="00827D34">
        <w:tab/>
        <w:t>w</w:t>
      </w:r>
      <w:r w:rsidR="00620C09">
        <w:t xml:space="preserve"> ust. </w:t>
      </w:r>
      <w:r w:rsidR="00620C09" w:rsidRPr="00827D34">
        <w:t>2</w:t>
      </w:r>
      <w:r w:rsidR="00620C09">
        <w:t xml:space="preserve"> pkt </w:t>
      </w:r>
      <w:r w:rsidR="00620C09" w:rsidRPr="00827D34">
        <w:t>9</w:t>
      </w:r>
      <w:r w:rsidR="00620C09">
        <w:t> </w:t>
      </w:r>
      <w:r w:rsidRPr="00827D34">
        <w:t>otrzymuje brzmienie:</w:t>
      </w:r>
    </w:p>
    <w:p w:rsidR="00A02870" w:rsidRPr="00827D34" w:rsidRDefault="00620C09" w:rsidP="00A02870">
      <w:pPr>
        <w:pStyle w:val="ZLITPKTzmpktliter"/>
      </w:pPr>
      <w:r>
        <w:t>„</w:t>
      </w:r>
      <w:r w:rsidR="00A02870" w:rsidRPr="00827D34">
        <w:t>9)</w:t>
      </w:r>
      <w:r w:rsidR="00A02870" w:rsidRPr="00827D34">
        <w:tab/>
        <w:t>Ministrem Obrony Narodowej,</w:t>
      </w:r>
      <w:r>
        <w:t>”</w:t>
      </w:r>
      <w:r w:rsidR="00A02870" w:rsidRPr="00827D34">
        <w:t>,</w:t>
      </w:r>
    </w:p>
    <w:p w:rsidR="00A02870" w:rsidRPr="00A02870" w:rsidRDefault="00A02870" w:rsidP="00620C09">
      <w:pPr>
        <w:pStyle w:val="LITlitera"/>
        <w:keepNext/>
      </w:pPr>
      <w:r w:rsidRPr="00827D34">
        <w:t>b)</w:t>
      </w:r>
      <w:r w:rsidRPr="00827D34">
        <w:tab/>
        <w:t>dodaje się</w:t>
      </w:r>
      <w:r w:rsidR="00620C09">
        <w:t xml:space="preserve"> ust. </w:t>
      </w:r>
      <w:r w:rsidRPr="00827D34">
        <w:t>7–1</w:t>
      </w:r>
      <w:r w:rsidR="00620C09" w:rsidRPr="00827D34">
        <w:t>0</w:t>
      </w:r>
      <w:r w:rsidR="00620C09">
        <w:t xml:space="preserve"> w </w:t>
      </w:r>
      <w:r w:rsidRPr="00827D34">
        <w:t>brzmieniu:</w:t>
      </w:r>
    </w:p>
    <w:p w:rsidR="00A02870" w:rsidRPr="00A02870" w:rsidRDefault="00620C09" w:rsidP="00620C09">
      <w:pPr>
        <w:pStyle w:val="ZLITUSTzmustliter"/>
        <w:keepNext/>
      </w:pPr>
      <w:r>
        <w:t>„</w:t>
      </w:r>
      <w:r w:rsidR="00A02870" w:rsidRPr="00827D34">
        <w:t>7.</w:t>
      </w:r>
      <w:r>
        <w:t> </w:t>
      </w:r>
      <w:r w:rsidRPr="00827D34">
        <w:t>W</w:t>
      </w:r>
      <w:r>
        <w:t> </w:t>
      </w:r>
      <w:r w:rsidR="00A02870" w:rsidRPr="00827D34">
        <w:t>celu umożliwienia sprawowania nadzoru,</w:t>
      </w:r>
      <w:r w:rsidRPr="00827D34">
        <w:t xml:space="preserve"> o</w:t>
      </w:r>
      <w:r>
        <w:t> </w:t>
      </w:r>
      <w:r w:rsidR="00A02870" w:rsidRPr="00827D34">
        <w:t>którym mowa</w:t>
      </w:r>
      <w:r w:rsidRPr="00827D34">
        <w:t xml:space="preserve"> w</w:t>
      </w:r>
      <w:r>
        <w:t> ust. </w:t>
      </w:r>
      <w:r w:rsidR="00A02870" w:rsidRPr="00827D34">
        <w:t>1, organy administracji publicznej są obowiązane, na żądanie Prezesa Urzędu, niezwłocznie udostępnić mu następujące posiadane dane dotyczące wyrobu</w:t>
      </w:r>
      <w:r w:rsidRPr="00827D34">
        <w:t xml:space="preserve"> i</w:t>
      </w:r>
      <w:r>
        <w:t> </w:t>
      </w:r>
      <w:r w:rsidR="00A02870" w:rsidRPr="00827D34">
        <w:t>podmiotu prowadzącego obrót wyrobem:</w:t>
      </w:r>
    </w:p>
    <w:p w:rsidR="00A02870" w:rsidRPr="00827D34" w:rsidRDefault="00A02870" w:rsidP="00A02870">
      <w:pPr>
        <w:pStyle w:val="ZLITPKTzmpktliter"/>
      </w:pPr>
      <w:r w:rsidRPr="00827D34">
        <w:t>1)</w:t>
      </w:r>
      <w:r w:rsidRPr="00827D34">
        <w:tab/>
        <w:t>nazwę lub nazwisko</w:t>
      </w:r>
      <w:r w:rsidR="00620C09" w:rsidRPr="00827D34">
        <w:t xml:space="preserve"> i</w:t>
      </w:r>
      <w:r w:rsidR="00620C09">
        <w:t> </w:t>
      </w:r>
      <w:r w:rsidRPr="00827D34">
        <w:t>imię oraz adres podmiotu prowadzącego obrót wyrobem i, jeżeli są dostępne, jego numer telefonu, numer faksu</w:t>
      </w:r>
      <w:r w:rsidR="00620C09" w:rsidRPr="00827D34">
        <w:t xml:space="preserve"> i</w:t>
      </w:r>
      <w:r w:rsidR="00620C09">
        <w:t> </w:t>
      </w:r>
      <w:r w:rsidRPr="00827D34">
        <w:t>adres poczty elektronicznej;</w:t>
      </w:r>
    </w:p>
    <w:p w:rsidR="00A02870" w:rsidRPr="00827D34" w:rsidRDefault="00A02870" w:rsidP="00A02870">
      <w:pPr>
        <w:pStyle w:val="ZLITPKTzmpktliter"/>
      </w:pPr>
      <w:r w:rsidRPr="00827D34">
        <w:t>2)</w:t>
      </w:r>
      <w:r w:rsidRPr="00827D34">
        <w:tab/>
        <w:t>nazwę lub nazwisko</w:t>
      </w:r>
      <w:r w:rsidR="00620C09" w:rsidRPr="00827D34">
        <w:t xml:space="preserve"> i</w:t>
      </w:r>
      <w:r w:rsidR="00620C09">
        <w:t> </w:t>
      </w:r>
      <w:r w:rsidRPr="00827D34">
        <w:t>imię oraz adres wytwórcy wyrobu;</w:t>
      </w:r>
    </w:p>
    <w:p w:rsidR="00A02870" w:rsidRPr="00827D34" w:rsidRDefault="00A02870" w:rsidP="00A02870">
      <w:pPr>
        <w:pStyle w:val="ZLITPKTzmpktliter"/>
      </w:pPr>
      <w:r w:rsidRPr="00827D34">
        <w:t>3)</w:t>
      </w:r>
      <w:r w:rsidRPr="00827D34">
        <w:tab/>
        <w:t>nazwę handlową</w:t>
      </w:r>
      <w:r w:rsidR="00620C09" w:rsidRPr="00827D34">
        <w:t xml:space="preserve"> i</w:t>
      </w:r>
      <w:r w:rsidR="00620C09">
        <w:t> </w:t>
      </w:r>
      <w:r w:rsidRPr="00827D34">
        <w:t>nazwę rodzajową wyrobu.</w:t>
      </w:r>
    </w:p>
    <w:p w:rsidR="00A02870" w:rsidRPr="00827D34" w:rsidRDefault="00A02870" w:rsidP="00A02870">
      <w:pPr>
        <w:pStyle w:val="ZLITUSTzmustliter"/>
      </w:pPr>
      <w:r w:rsidRPr="00827D34">
        <w:t>8.</w:t>
      </w:r>
      <w:r w:rsidR="00620C09">
        <w:t> </w:t>
      </w:r>
      <w:r w:rsidRPr="00827D34">
        <w:t>Prezes Urzędu, na wniosek podmiotów,</w:t>
      </w:r>
      <w:r w:rsidR="00620C09" w:rsidRPr="00827D34">
        <w:t xml:space="preserve"> o</w:t>
      </w:r>
      <w:r w:rsidR="00620C09">
        <w:t> </w:t>
      </w:r>
      <w:r w:rsidRPr="00827D34">
        <w:t>których mowa</w:t>
      </w:r>
      <w:r w:rsidR="00620C09" w:rsidRPr="00827D34">
        <w:t xml:space="preserve"> w</w:t>
      </w:r>
      <w:r w:rsidR="00620C09">
        <w:t> ust. </w:t>
      </w:r>
      <w:r w:rsidRPr="00827D34">
        <w:t>2, uzasadniony potrzebą wykonywania ich ustawowych zadań, udostępnia posiadane informacje</w:t>
      </w:r>
      <w:r w:rsidR="00620C09" w:rsidRPr="00827D34">
        <w:t xml:space="preserve"> i</w:t>
      </w:r>
      <w:r w:rsidR="00620C09">
        <w:t> </w:t>
      </w:r>
      <w:r w:rsidRPr="00827D34">
        <w:t>dokumenty dotyczące wyrobu.</w:t>
      </w:r>
    </w:p>
    <w:p w:rsidR="00A02870" w:rsidRPr="00827D34" w:rsidRDefault="00A02870" w:rsidP="00A02870">
      <w:pPr>
        <w:pStyle w:val="ZLITUSTzmustliter"/>
      </w:pPr>
      <w:r w:rsidRPr="00827D34">
        <w:t>9.</w:t>
      </w:r>
      <w:r w:rsidR="00620C09">
        <w:t> </w:t>
      </w:r>
      <w:r w:rsidRPr="00827D34">
        <w:t>Prezes Urzędu</w:t>
      </w:r>
      <w:r w:rsidR="00620C09" w:rsidRPr="00827D34">
        <w:t xml:space="preserve"> w</w:t>
      </w:r>
      <w:r w:rsidR="00620C09">
        <w:t> </w:t>
      </w:r>
      <w:r w:rsidRPr="00827D34">
        <w:t>wykonywaniu ustawy współpracuje</w:t>
      </w:r>
      <w:r w:rsidR="00620C09" w:rsidRPr="00827D34">
        <w:t xml:space="preserve"> i</w:t>
      </w:r>
      <w:r w:rsidR="00620C09">
        <w:t> </w:t>
      </w:r>
      <w:r w:rsidRPr="00827D34">
        <w:t>wymienia informacje</w:t>
      </w:r>
      <w:r w:rsidR="00620C09" w:rsidRPr="00827D34">
        <w:t xml:space="preserve"> z</w:t>
      </w:r>
      <w:r w:rsidR="00620C09">
        <w:t> </w:t>
      </w:r>
      <w:r w:rsidRPr="00827D34">
        <w:t>właściwymi organami państw trzecich oraz instytucjami Unii Europejskiej, także</w:t>
      </w:r>
      <w:r w:rsidR="00620C09" w:rsidRPr="00827D34">
        <w:t xml:space="preserve"> w</w:t>
      </w:r>
      <w:r w:rsidR="00620C09">
        <w:t> </w:t>
      </w:r>
      <w:r w:rsidRPr="00827D34">
        <w:t>formie elektronicznej, bez konieczności stosowania bezpiecznego podpisu elektronicznego weryfikowanego za pomocą ważnego kwalifikowanego certyfikatu.</w:t>
      </w:r>
    </w:p>
    <w:p w:rsidR="00A02870" w:rsidRPr="00827D34" w:rsidRDefault="00A02870" w:rsidP="00A02870">
      <w:pPr>
        <w:pStyle w:val="ZLITUSTzmustliter"/>
      </w:pPr>
      <w:r w:rsidRPr="00827D34">
        <w:t>10.</w:t>
      </w:r>
      <w:r w:rsidR="00620C09">
        <w:t> </w:t>
      </w:r>
      <w:r w:rsidRPr="00827D34">
        <w:t>Usługodawcy zapewniający środki porozumiewania się na odległość są obowiązani, na żądanie Prezesa Urzędu, niezwłocznie udostępnić mu dane dotyczące wyrobów</w:t>
      </w:r>
      <w:r w:rsidR="00620C09" w:rsidRPr="00827D34">
        <w:t xml:space="preserve"> i</w:t>
      </w:r>
      <w:r w:rsidR="00620C09">
        <w:t> </w:t>
      </w:r>
      <w:r w:rsidRPr="00827D34">
        <w:t>podmiotów prowadzących sprzedaż wysyłkową wyrobów określone</w:t>
      </w:r>
      <w:r w:rsidR="00620C09" w:rsidRPr="00827D34">
        <w:t xml:space="preserve"> w</w:t>
      </w:r>
      <w:r w:rsidR="00620C09">
        <w:t> ust. </w:t>
      </w:r>
      <w:r w:rsidRPr="00827D34">
        <w:t>7,</w:t>
      </w:r>
      <w:r w:rsidR="00620C09" w:rsidRPr="00827D34">
        <w:t xml:space="preserve"> w</w:t>
      </w:r>
      <w:r w:rsidR="00620C09">
        <w:t> </w:t>
      </w:r>
      <w:r w:rsidRPr="00827D34">
        <w:t>celu umożliwienia mu sprawowania nadzoru,</w:t>
      </w:r>
      <w:r w:rsidR="00620C09" w:rsidRPr="00827D34">
        <w:t xml:space="preserve"> o</w:t>
      </w:r>
      <w:r w:rsidR="00620C09">
        <w:t> </w:t>
      </w:r>
      <w:r w:rsidRPr="00827D34">
        <w:t>którym mowa</w:t>
      </w:r>
      <w:r w:rsidR="00620C09" w:rsidRPr="00827D34">
        <w:t xml:space="preserve"> w</w:t>
      </w:r>
      <w:r w:rsidR="00620C09">
        <w:t> ust. </w:t>
      </w:r>
      <w:r w:rsidRPr="00827D34">
        <w:t>1.</w:t>
      </w:r>
      <w:r w:rsidR="00620C09">
        <w:t>”</w:t>
      </w:r>
      <w:r w:rsidRPr="00827D34">
        <w:t>;</w:t>
      </w:r>
    </w:p>
    <w:p w:rsidR="00A02870" w:rsidRPr="00A02870" w:rsidRDefault="00A02870" w:rsidP="00620C09">
      <w:pPr>
        <w:pStyle w:val="PKTpunkt"/>
        <w:keepNext/>
      </w:pPr>
      <w:r w:rsidRPr="00827D34">
        <w:t>4</w:t>
      </w:r>
      <w:r w:rsidRPr="00A02870">
        <w:t>3)</w:t>
      </w:r>
      <w:r w:rsidRPr="00A02870">
        <w:tab/>
        <w:t>w</w:t>
      </w:r>
      <w:r w:rsidR="00620C09">
        <w:t xml:space="preserve"> art. </w:t>
      </w:r>
      <w:r w:rsidRPr="00A02870">
        <w:t>7</w:t>
      </w:r>
      <w:r w:rsidR="00620C09" w:rsidRPr="00A02870">
        <w:t>0</w:t>
      </w:r>
      <w:r w:rsidR="00620C09">
        <w:t xml:space="preserve"> ust. </w:t>
      </w:r>
      <w:r w:rsidR="00620C09" w:rsidRPr="00A02870">
        <w:t>5</w:t>
      </w:r>
      <w:r w:rsidR="00620C09">
        <w:t> </w:t>
      </w:r>
      <w:r w:rsidRPr="00A02870">
        <w:t>otrzymuje brzmienie:</w:t>
      </w:r>
    </w:p>
    <w:p w:rsidR="00A02870" w:rsidRPr="00827D34" w:rsidRDefault="00620C09" w:rsidP="00A02870">
      <w:pPr>
        <w:pStyle w:val="ZUSTzmustartykuempunktem"/>
      </w:pPr>
      <w:r>
        <w:t>„</w:t>
      </w:r>
      <w:r w:rsidR="00A02870" w:rsidRPr="00827D34">
        <w:t>5.</w:t>
      </w:r>
      <w:r>
        <w:t> </w:t>
      </w:r>
      <w:r w:rsidR="00A02870" w:rsidRPr="00827D34">
        <w:t>Prezes Urzędu może zlecić badania lub weryfikację próbek,</w:t>
      </w:r>
      <w:r w:rsidRPr="00827D34">
        <w:t xml:space="preserve"> o</w:t>
      </w:r>
      <w:r>
        <w:t> </w:t>
      </w:r>
      <w:r w:rsidR="00A02870" w:rsidRPr="00827D34">
        <w:t>których mowa</w:t>
      </w:r>
      <w:r w:rsidRPr="00827D34">
        <w:t xml:space="preserve"> w</w:t>
      </w:r>
      <w:r>
        <w:t> ust. </w:t>
      </w:r>
      <w:r w:rsidRPr="00827D34">
        <w:t>4</w:t>
      </w:r>
      <w:r>
        <w:t xml:space="preserve"> pkt </w:t>
      </w:r>
      <w:r w:rsidR="00A02870" w:rsidRPr="00827D34">
        <w:t>2, instytutom b</w:t>
      </w:r>
      <w:r w:rsidR="00A02870" w:rsidRPr="00827D34">
        <w:t>a</w:t>
      </w:r>
      <w:r w:rsidR="00A02870" w:rsidRPr="00827D34">
        <w:t>dawczym, uczelniom, jednostkom certyfikującym wyroby lub laboratoriom.</w:t>
      </w:r>
      <w:r>
        <w:t>”</w:t>
      </w:r>
      <w:r w:rsidR="00A02870" w:rsidRPr="00827D34">
        <w:t>;</w:t>
      </w:r>
    </w:p>
    <w:p w:rsidR="00A02870" w:rsidRPr="00A02870" w:rsidRDefault="00A02870" w:rsidP="00620C09">
      <w:pPr>
        <w:pStyle w:val="PKTpunkt"/>
        <w:keepNext/>
      </w:pPr>
      <w:r w:rsidRPr="00827D34">
        <w:t>4</w:t>
      </w:r>
      <w:r w:rsidRPr="00A02870">
        <w:t>4)</w:t>
      </w:r>
      <w:r w:rsidRPr="00A02870">
        <w:tab/>
        <w:t>w</w:t>
      </w:r>
      <w:r w:rsidR="00620C09">
        <w:t xml:space="preserve"> art. </w:t>
      </w:r>
      <w:r w:rsidRPr="00A02870">
        <w:t>71:</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t>Postępowanie kontrolne</w:t>
      </w:r>
      <w:r w:rsidR="00A02870" w:rsidRPr="00827D34">
        <w:t>,</w:t>
      </w:r>
      <w:r w:rsidRPr="00827D34">
        <w:t xml:space="preserve"> o</w:t>
      </w:r>
      <w:r>
        <w:t> </w:t>
      </w:r>
      <w:r w:rsidR="00A02870" w:rsidRPr="00827D34">
        <w:t>któr</w:t>
      </w:r>
      <w:r w:rsidR="00A02870">
        <w:t>ym</w:t>
      </w:r>
      <w:r w:rsidR="00A02870" w:rsidRPr="00827D34">
        <w:t xml:space="preserve"> mowa</w:t>
      </w:r>
      <w:r w:rsidRPr="00827D34">
        <w:t xml:space="preserve"> w</w:t>
      </w:r>
      <w:r>
        <w:t> art. </w:t>
      </w:r>
      <w:r w:rsidR="00A02870" w:rsidRPr="00827D34">
        <w:t>6</w:t>
      </w:r>
      <w:r w:rsidRPr="00827D34">
        <w:t>9</w:t>
      </w:r>
      <w:r>
        <w:t xml:space="preserve"> ust. </w:t>
      </w:r>
      <w:r w:rsidRPr="00827D34">
        <w:t>1</w:t>
      </w:r>
      <w:r>
        <w:t xml:space="preserve"> pkt </w:t>
      </w:r>
      <w:r w:rsidRPr="00827D34">
        <w:t>2</w:t>
      </w:r>
      <w:r>
        <w:t xml:space="preserve"> i 3 oraz ust. </w:t>
      </w:r>
      <w:r w:rsidR="00A02870" w:rsidRPr="00827D34">
        <w:t xml:space="preserve">3, może </w:t>
      </w:r>
      <w:r w:rsidR="00A02870">
        <w:t>obejmować</w:t>
      </w:r>
      <w:r w:rsidR="00A02870" w:rsidRPr="00827D34">
        <w:t xml:space="preserve"> ocen</w:t>
      </w:r>
      <w:r w:rsidR="00A02870">
        <w:t>ę</w:t>
      </w:r>
      <w:r w:rsidR="00A02870" w:rsidRPr="00827D34">
        <w:t xml:space="preserve"> dokumentacji dotyczącej wyrobu przesłanej na żądanie Prezesa Urzędu.</w:t>
      </w:r>
      <w:r>
        <w:t>”</w:t>
      </w:r>
      <w:r w:rsidR="00A02870"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1</w:t>
      </w:r>
      <w:r w:rsidR="00620C09">
        <w:t> </w:t>
      </w:r>
      <w:r w:rsidRPr="00827D34">
        <w:t>dodaje się</w:t>
      </w:r>
      <w:r w:rsidR="00620C09">
        <w:t xml:space="preserve"> ust. </w:t>
      </w:r>
      <w:r w:rsidRPr="00827D34">
        <w:t>1a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1a.</w:t>
      </w:r>
      <w:r>
        <w:t> </w:t>
      </w:r>
      <w:r w:rsidR="00A02870" w:rsidRPr="00827D34">
        <w:t xml:space="preserve">Do </w:t>
      </w:r>
      <w:r w:rsidR="00A02870">
        <w:t>postepowania kontrolnego,</w:t>
      </w:r>
      <w:r>
        <w:t xml:space="preserve"> o </w:t>
      </w:r>
      <w:r w:rsidR="00A02870">
        <w:t>którym mowa</w:t>
      </w:r>
      <w:r>
        <w:t xml:space="preserve"> w ust. </w:t>
      </w:r>
      <w:r w:rsidR="00A02870">
        <w:t>1,</w:t>
      </w:r>
      <w:r w:rsidR="00A02870" w:rsidRPr="00827D34">
        <w:t xml:space="preserve"> nie stosuje się przepisów </w:t>
      </w:r>
      <w:r w:rsidR="00A02870">
        <w:t xml:space="preserve">rozdziału </w:t>
      </w:r>
      <w:r>
        <w:t>5 </w:t>
      </w:r>
      <w:r w:rsidR="00A02870" w:rsidRPr="00827D34">
        <w:t>ustawy</w:t>
      </w:r>
      <w:r w:rsidRPr="00827D34">
        <w:t xml:space="preserve"> z</w:t>
      </w:r>
      <w:r>
        <w:t> </w:t>
      </w:r>
      <w:r w:rsidR="00A02870" w:rsidRPr="00827D34">
        <w:t xml:space="preserve">dnia </w:t>
      </w:r>
      <w:r w:rsidRPr="00827D34">
        <w:t>2</w:t>
      </w:r>
      <w:r>
        <w:t> </w:t>
      </w:r>
      <w:r w:rsidR="00A02870" w:rsidRPr="00827D34">
        <w:t>lipca 200</w:t>
      </w:r>
      <w:r w:rsidRPr="00827D34">
        <w:t>4</w:t>
      </w:r>
      <w:r>
        <w:t> </w:t>
      </w:r>
      <w:r w:rsidR="00A02870" w:rsidRPr="00827D34">
        <w:t>r.</w:t>
      </w:r>
      <w:r w:rsidRPr="00827D34">
        <w:t xml:space="preserve"> o</w:t>
      </w:r>
      <w:r>
        <w:t> </w:t>
      </w:r>
      <w:r w:rsidR="00A02870" w:rsidRPr="00827D34">
        <w:t>swobodzie działalności gospodarczej.</w:t>
      </w:r>
      <w:r>
        <w:t>”</w:t>
      </w:r>
      <w:r w:rsidR="00A02870" w:rsidRPr="00827D34">
        <w:t>;</w:t>
      </w:r>
    </w:p>
    <w:p w:rsidR="00A02870" w:rsidRPr="00A02870" w:rsidRDefault="00A02870" w:rsidP="00620C09">
      <w:pPr>
        <w:pStyle w:val="PKTpunkt"/>
        <w:keepNext/>
      </w:pPr>
      <w:r w:rsidRPr="00827D34">
        <w:t>4</w:t>
      </w:r>
      <w:r w:rsidRPr="00A02870">
        <w:t>5)</w:t>
      </w:r>
      <w:r w:rsidRPr="00A02870">
        <w:tab/>
        <w:t>po</w:t>
      </w:r>
      <w:r w:rsidR="00620C09">
        <w:t xml:space="preserve"> art. </w:t>
      </w:r>
      <w:r w:rsidRPr="00A02870">
        <w:t>7</w:t>
      </w:r>
      <w:r w:rsidR="00620C09" w:rsidRPr="00A02870">
        <w:t>3</w:t>
      </w:r>
      <w:r w:rsidR="00620C09">
        <w:t> </w:t>
      </w:r>
      <w:r w:rsidRPr="00A02870">
        <w:t>dodaje się</w:t>
      </w:r>
      <w:r w:rsidR="00620C09">
        <w:t xml:space="preserve"> art. </w:t>
      </w:r>
      <w:r w:rsidRPr="00A02870">
        <w:t>73a</w:t>
      </w:r>
      <w:r w:rsidR="00620C09" w:rsidRPr="00A02870">
        <w:t xml:space="preserve"> w</w:t>
      </w:r>
      <w:r w:rsidR="00620C09">
        <w:t> </w:t>
      </w:r>
      <w:r w:rsidRPr="00A02870">
        <w:t>brzmieniu:</w:t>
      </w:r>
    </w:p>
    <w:p w:rsidR="00A02870" w:rsidRDefault="00620C09" w:rsidP="00A02870">
      <w:pPr>
        <w:pStyle w:val="ZARTzmartartykuempunktem"/>
      </w:pPr>
      <w:r>
        <w:t>„</w:t>
      </w:r>
      <w:r w:rsidR="00A02870" w:rsidRPr="00827D34">
        <w:t>Art.</w:t>
      </w:r>
      <w:r>
        <w:t> </w:t>
      </w:r>
      <w:r w:rsidR="00A02870" w:rsidRPr="00827D34">
        <w:t>73a.</w:t>
      </w:r>
      <w:r>
        <w:t> </w:t>
      </w:r>
      <w:r w:rsidR="00A02870">
        <w:t>1.</w:t>
      </w:r>
      <w:r>
        <w:t xml:space="preserve"> W </w:t>
      </w:r>
      <w:r w:rsidR="00A02870">
        <w:t>postępowaniach</w:t>
      </w:r>
      <w:r>
        <w:t xml:space="preserve"> </w:t>
      </w:r>
      <w:r w:rsidRPr="00827D34">
        <w:t>w</w:t>
      </w:r>
      <w:r>
        <w:t> </w:t>
      </w:r>
      <w:r w:rsidR="00A02870" w:rsidRPr="00827D34">
        <w:t>sprawach nadzoru nad wyrobami,</w:t>
      </w:r>
      <w:r w:rsidRPr="00827D34">
        <w:t xml:space="preserve"> o</w:t>
      </w:r>
      <w:r>
        <w:t> </w:t>
      </w:r>
      <w:r w:rsidR="00A02870" w:rsidRPr="00827D34">
        <w:t xml:space="preserve">ile ustawa nie stanowi inaczej, </w:t>
      </w:r>
      <w:r w:rsidR="00A02870">
        <w:t>kor</w:t>
      </w:r>
      <w:r w:rsidR="00A02870">
        <w:t>e</w:t>
      </w:r>
      <w:r w:rsidR="00A02870">
        <w:t>spondencja</w:t>
      </w:r>
      <w:r>
        <w:t xml:space="preserve"> z </w:t>
      </w:r>
      <w:r w:rsidR="00A02870">
        <w:t>podmiotami może być</w:t>
      </w:r>
      <w:r w:rsidR="00A02870" w:rsidRPr="00827D34">
        <w:t xml:space="preserve"> prowadzona</w:t>
      </w:r>
      <w:r w:rsidRPr="00827D34">
        <w:t xml:space="preserve"> w</w:t>
      </w:r>
      <w:r>
        <w:t> </w:t>
      </w:r>
      <w:r w:rsidR="00A02870" w:rsidRPr="00827D34">
        <w:t>języku angielskim</w:t>
      </w:r>
      <w:r w:rsidRPr="00827D34">
        <w:t xml:space="preserve"> i</w:t>
      </w:r>
      <w:r>
        <w:t> </w:t>
      </w:r>
      <w:r w:rsidR="00A02870" w:rsidRPr="00827D34">
        <w:t>może być przekazywana drogą elektroniczną bez konieczności stosowania bezpiecznego podpisu elektronicznego weryfikowanego za pomocą ważnego kwalif</w:t>
      </w:r>
      <w:r w:rsidR="00A02870" w:rsidRPr="00827D34">
        <w:t>i</w:t>
      </w:r>
      <w:r w:rsidR="00A02870" w:rsidRPr="00827D34">
        <w:t>kowanego certyfikatu.</w:t>
      </w:r>
    </w:p>
    <w:p w:rsidR="00A02870" w:rsidRDefault="00A02870" w:rsidP="00A02870">
      <w:pPr>
        <w:pStyle w:val="ZUSTzmustartykuempunktem"/>
      </w:pPr>
      <w:r>
        <w:t>2.</w:t>
      </w:r>
      <w:r w:rsidR="00620C09">
        <w:t> W </w:t>
      </w:r>
      <w:r>
        <w:t>postępowaniach,</w:t>
      </w:r>
      <w:r w:rsidR="00620C09">
        <w:t xml:space="preserve"> o </w:t>
      </w:r>
      <w:r>
        <w:t>których mowa</w:t>
      </w:r>
      <w:r w:rsidR="00620C09">
        <w:t xml:space="preserve"> w ust. </w:t>
      </w:r>
      <w:r>
        <w:t>1, dokumentacja oceny zgodności wyrobu, mające zastosowanie normy, wyniki badań, publikacje naukowe, certyfikaty zgodności, deklaracje zgodności, wytyczne, przewodniki</w:t>
      </w:r>
      <w:r w:rsidR="00620C09">
        <w:t xml:space="preserve"> i </w:t>
      </w:r>
      <w:r>
        <w:t xml:space="preserve">podręczniki Komisji Europejskiej, dokumenty rozsyłane pomiędzy członkami grupy roboczej </w:t>
      </w:r>
      <w:r w:rsidR="00620C09">
        <w:t>„</w:t>
      </w:r>
      <w:proofErr w:type="spellStart"/>
      <w:r>
        <w:t>Compliance</w:t>
      </w:r>
      <w:proofErr w:type="spellEnd"/>
      <w:r>
        <w:t xml:space="preserve"> and </w:t>
      </w:r>
      <w:proofErr w:type="spellStart"/>
      <w:r>
        <w:t>E</w:t>
      </w:r>
      <w:r>
        <w:t>n</w:t>
      </w:r>
      <w:r>
        <w:t>forcement</w:t>
      </w:r>
      <w:proofErr w:type="spellEnd"/>
      <w:r>
        <w:t xml:space="preserve"> </w:t>
      </w:r>
      <w:proofErr w:type="spellStart"/>
      <w:r>
        <w:t>Group</w:t>
      </w:r>
      <w:proofErr w:type="spellEnd"/>
      <w:r w:rsidR="00620C09">
        <w:t>”</w:t>
      </w:r>
      <w:r>
        <w:t xml:space="preserve"> działającej przy Komisji Europejskiej, dokumenty </w:t>
      </w:r>
      <w:proofErr w:type="spellStart"/>
      <w:r>
        <w:t>Enquiry</w:t>
      </w:r>
      <w:proofErr w:type="spellEnd"/>
      <w:r>
        <w:t xml:space="preserve"> rozsyłane pomiędzy członkami grupy roboczej </w:t>
      </w:r>
      <w:r w:rsidR="00620C09">
        <w:t>„</w:t>
      </w:r>
      <w:proofErr w:type="spellStart"/>
      <w:r>
        <w:t>Medical</w:t>
      </w:r>
      <w:proofErr w:type="spellEnd"/>
      <w:r>
        <w:t xml:space="preserve"> Devices </w:t>
      </w:r>
      <w:proofErr w:type="spellStart"/>
      <w:r>
        <w:t>Expert</w:t>
      </w:r>
      <w:proofErr w:type="spellEnd"/>
      <w:r>
        <w:t xml:space="preserve"> </w:t>
      </w:r>
      <w:proofErr w:type="spellStart"/>
      <w:r>
        <w:t>Group</w:t>
      </w:r>
      <w:proofErr w:type="spellEnd"/>
      <w:r>
        <w:t xml:space="preserve"> on </w:t>
      </w:r>
      <w:proofErr w:type="spellStart"/>
      <w:r>
        <w:t>Borderline</w:t>
      </w:r>
      <w:proofErr w:type="spellEnd"/>
      <w:r>
        <w:t xml:space="preserve"> and </w:t>
      </w:r>
      <w:proofErr w:type="spellStart"/>
      <w:r>
        <w:t>Classification</w:t>
      </w:r>
      <w:proofErr w:type="spellEnd"/>
      <w:r w:rsidR="00620C09">
        <w:t>”</w:t>
      </w:r>
      <w:r>
        <w:t xml:space="preserve"> działającej przy Komisji Europejskiej oraz oznakowania</w:t>
      </w:r>
      <w:r w:rsidR="00620C09">
        <w:t xml:space="preserve"> i </w:t>
      </w:r>
      <w:r>
        <w:t>instrukcje używania wyrobów mogą być sporządzane</w:t>
      </w:r>
      <w:r w:rsidR="00620C09">
        <w:t xml:space="preserve"> w </w:t>
      </w:r>
      <w:r>
        <w:t>języku angielskim</w:t>
      </w:r>
      <w:r w:rsidR="00620C09">
        <w:t xml:space="preserve"> i </w:t>
      </w:r>
      <w:r>
        <w:t>nie muszą być tł</w:t>
      </w:r>
      <w:r>
        <w:t>u</w:t>
      </w:r>
      <w:r>
        <w:t>maczone na język polski.</w:t>
      </w:r>
    </w:p>
    <w:p w:rsidR="00A02870" w:rsidRPr="00827D34" w:rsidRDefault="00A02870" w:rsidP="00A02870">
      <w:pPr>
        <w:pStyle w:val="ZUSTzmustartykuempunktem"/>
      </w:pPr>
      <w:r>
        <w:t>3.</w:t>
      </w:r>
      <w:r w:rsidR="00620C09">
        <w:t> </w:t>
      </w:r>
      <w:r w:rsidRPr="00827D34">
        <w:t>Na żądanie Prezesa Urzędu nadawca dostarcza tłumaczenie przesłanego dokumentu na język polski.</w:t>
      </w:r>
      <w:r w:rsidR="00620C09">
        <w:t>”</w:t>
      </w:r>
      <w:r w:rsidRPr="00827D34">
        <w:t>;</w:t>
      </w:r>
    </w:p>
    <w:p w:rsidR="00A02870" w:rsidRPr="00A02870" w:rsidRDefault="00A02870" w:rsidP="00620C09">
      <w:pPr>
        <w:pStyle w:val="PKTpunkt"/>
        <w:keepNext/>
      </w:pPr>
      <w:r w:rsidRPr="00827D34">
        <w:t>4</w:t>
      </w:r>
      <w:r w:rsidRPr="00A02870">
        <w:t>6)</w:t>
      </w:r>
      <w:r w:rsidRPr="00A02870">
        <w:tab/>
        <w:t>w</w:t>
      </w:r>
      <w:r w:rsidR="00620C09">
        <w:t xml:space="preserve"> art. </w:t>
      </w:r>
      <w:r w:rsidRPr="00A02870">
        <w:t>74:</w:t>
      </w:r>
    </w:p>
    <w:p w:rsidR="00A02870" w:rsidRPr="00A02870" w:rsidRDefault="00A02870" w:rsidP="00620C09">
      <w:pPr>
        <w:pStyle w:val="LITlitera"/>
        <w:keepNext/>
      </w:pPr>
      <w:r w:rsidRPr="00827D34">
        <w:t>a)</w:t>
      </w:r>
      <w:r w:rsidRPr="00827D34">
        <w:tab/>
        <w:t xml:space="preserve">ust. </w:t>
      </w:r>
      <w:r w:rsidR="00620C09" w:rsidRPr="00827D34">
        <w:t>4</w:t>
      </w:r>
      <w:r w:rsidR="00620C09">
        <w:t xml:space="preserve"> i </w:t>
      </w:r>
      <w:r w:rsidR="00620C09" w:rsidRPr="00827D34">
        <w:t>5</w:t>
      </w:r>
      <w:r w:rsidR="00620C09">
        <w:t> </w:t>
      </w:r>
      <w:r w:rsidRPr="00827D34">
        <w:t>otrzymują brzmienie:</w:t>
      </w:r>
    </w:p>
    <w:p w:rsidR="00A02870" w:rsidRPr="00827D34" w:rsidRDefault="00620C09" w:rsidP="00A02870">
      <w:pPr>
        <w:pStyle w:val="ZLITUSTzmustliter"/>
      </w:pPr>
      <w:r>
        <w:t>„</w:t>
      </w:r>
      <w:r w:rsidR="00A02870" w:rsidRPr="00827D34">
        <w:t>4.</w:t>
      </w:r>
      <w:r>
        <w:t> </w:t>
      </w:r>
      <w:r w:rsidR="00A02870" w:rsidRPr="00827D34">
        <w:t>Importerzy</w:t>
      </w:r>
      <w:r w:rsidRPr="00827D34">
        <w:t xml:space="preserve"> i</w:t>
      </w:r>
      <w:r>
        <w:t> </w:t>
      </w:r>
      <w:r w:rsidR="00A02870" w:rsidRPr="00827D34">
        <w:t>dystrybutorzy wyrobów, laboratoria badawcze, instytuty badawcze,</w:t>
      </w:r>
      <w:r w:rsidRPr="00827D34">
        <w:t xml:space="preserve"> a</w:t>
      </w:r>
      <w:r>
        <w:t> </w:t>
      </w:r>
      <w:r w:rsidR="00A02870" w:rsidRPr="00827D34">
        <w:t>także podmioty świadczące usługi</w:t>
      </w:r>
      <w:r w:rsidRPr="00827D34">
        <w:t xml:space="preserve"> w</w:t>
      </w:r>
      <w:r>
        <w:t> </w:t>
      </w:r>
      <w:r w:rsidR="00A02870" w:rsidRPr="00827D34">
        <w:t>zakresie napraw, serwisu, utrzymania</w:t>
      </w:r>
      <w:r w:rsidRPr="00827D34">
        <w:t xml:space="preserve"> i</w:t>
      </w:r>
      <w:r>
        <w:t> </w:t>
      </w:r>
      <w:r w:rsidR="00A02870" w:rsidRPr="00827D34">
        <w:t>kalibracji wyrobów, którzy podczas wykonywania swojej działalności stwierdzili incydent medyczny, który zdarzył się na terytorium Rzeczypospolitej Polskiej, są obowiązani zgłosić go niezwłocznie wytwórcy lub autoryzowanemu przedstawicielowi,</w:t>
      </w:r>
      <w:r w:rsidRPr="00827D34">
        <w:t xml:space="preserve"> a</w:t>
      </w:r>
      <w:r>
        <w:t> </w:t>
      </w:r>
      <w:r w:rsidR="00A02870" w:rsidRPr="00827D34">
        <w:t>kopię zgłoszenia prz</w:t>
      </w:r>
      <w:r w:rsidR="00A02870" w:rsidRPr="00827D34">
        <w:t>e</w:t>
      </w:r>
      <w:r w:rsidR="00A02870" w:rsidRPr="00827D34">
        <w:t>słać Prezesowi Urzędu, jeżeli nie powzięli informacji, że incydent ten został już zgłoszony wytwórcy lub autor</w:t>
      </w:r>
      <w:r w:rsidR="00A02870" w:rsidRPr="00827D34">
        <w:t>y</w:t>
      </w:r>
      <w:r w:rsidR="00A02870" w:rsidRPr="00827D34">
        <w:t>zowanemu przedstawicielowi oraz Prezesowi Urzędu.</w:t>
      </w:r>
    </w:p>
    <w:p w:rsidR="00A02870" w:rsidRPr="00827D34" w:rsidRDefault="00A02870" w:rsidP="00A02870">
      <w:pPr>
        <w:pStyle w:val="ZLITUSTzmustliter"/>
      </w:pPr>
      <w:r w:rsidRPr="00827D34">
        <w:t>5.</w:t>
      </w:r>
      <w:r w:rsidR="00620C09">
        <w:t> </w:t>
      </w:r>
      <w:r w:rsidRPr="00827D34">
        <w:t>Jeżeli nie można ustalić adresu wytwórcy</w:t>
      </w:r>
      <w:r w:rsidR="00620C09" w:rsidRPr="00827D34">
        <w:t xml:space="preserve"> i</w:t>
      </w:r>
      <w:r w:rsidR="00620C09">
        <w:t> </w:t>
      </w:r>
      <w:r w:rsidRPr="00827D34">
        <w:t>autoryzowanego przedstawiciela albo jeżeli ani wytwórca, ani autoryzowany przedstawiciel nie mają miejsca zamieszkania lub siedziby na terytorium Rzeczypospolitej Polskiej, incydent medyczny zgłasza się dostawcy wyrobu posiadającemu miejsce zamieszkania lub siedzibę na terytorium Rzeczypospolitej Polskiej, przesyłając równocześnie kopię zgłoszenia Prezesowi Urzędu.</w:t>
      </w:r>
      <w:r w:rsidR="00620C09">
        <w:t>”</w:t>
      </w:r>
      <w:r w:rsidRPr="00827D34">
        <w:t>,</w:t>
      </w:r>
    </w:p>
    <w:p w:rsidR="00A02870" w:rsidRPr="00A02870" w:rsidRDefault="00A02870" w:rsidP="00620C09">
      <w:pPr>
        <w:pStyle w:val="LITlitera"/>
        <w:keepNext/>
      </w:pPr>
      <w:r w:rsidRPr="00827D34">
        <w:t>b)</w:t>
      </w:r>
      <w:r w:rsidRPr="00827D34">
        <w:tab/>
        <w:t>dodaje się</w:t>
      </w:r>
      <w:r w:rsidR="00620C09">
        <w:t xml:space="preserve"> ust. </w:t>
      </w:r>
      <w:r w:rsidR="00620C09" w:rsidRPr="00827D34">
        <w:t>8</w:t>
      </w:r>
      <w:r w:rsidR="00620C09">
        <w:t xml:space="preserve"> w </w:t>
      </w:r>
      <w:r w:rsidRPr="00827D34">
        <w:t>brzmieniu:</w:t>
      </w:r>
    </w:p>
    <w:p w:rsidR="00A02870" w:rsidRPr="00827D34" w:rsidRDefault="00620C09" w:rsidP="00A02870">
      <w:pPr>
        <w:pStyle w:val="ZLITUSTzmustliter"/>
      </w:pPr>
      <w:r>
        <w:t>„</w:t>
      </w:r>
      <w:r w:rsidR="00A02870" w:rsidRPr="00827D34">
        <w:t>8.</w:t>
      </w:r>
      <w:r>
        <w:t> </w:t>
      </w:r>
      <w:r w:rsidR="00A02870" w:rsidRPr="00827D34">
        <w:t>Podmioty,</w:t>
      </w:r>
      <w:r w:rsidRPr="00827D34">
        <w:t xml:space="preserve"> o</w:t>
      </w:r>
      <w:r>
        <w:t> </w:t>
      </w:r>
      <w:r w:rsidR="00A02870" w:rsidRPr="00827D34">
        <w:t>których mowa</w:t>
      </w:r>
      <w:r w:rsidRPr="00827D34">
        <w:t xml:space="preserve"> w</w:t>
      </w:r>
      <w:r>
        <w:t> ust. </w:t>
      </w:r>
      <w:r w:rsidR="00A02870" w:rsidRPr="00827D34">
        <w:t>2–4, oraz osoba poszkodowana</w:t>
      </w:r>
      <w:r w:rsidRPr="00827D34">
        <w:t xml:space="preserve"> w</w:t>
      </w:r>
      <w:r>
        <w:t> </w:t>
      </w:r>
      <w:r w:rsidR="00A02870" w:rsidRPr="00827D34">
        <w:t>wyniku incydentu medycznego lub</w:t>
      </w:r>
      <w:r w:rsidRPr="00827D34">
        <w:t xml:space="preserve"> w</w:t>
      </w:r>
      <w:r>
        <w:t> </w:t>
      </w:r>
      <w:r w:rsidR="00A02870" w:rsidRPr="00827D34">
        <w:t>jej imieniu członek rodziny mogą wystąpić do Prezesa Urzędu</w:t>
      </w:r>
      <w:r w:rsidRPr="00827D34">
        <w:t xml:space="preserve"> z</w:t>
      </w:r>
      <w:r>
        <w:t> </w:t>
      </w:r>
      <w:r w:rsidR="00A02870" w:rsidRPr="00827D34">
        <w:t>wnioskiem</w:t>
      </w:r>
      <w:r w:rsidRPr="00827D34">
        <w:t xml:space="preserve"> o</w:t>
      </w:r>
      <w:r>
        <w:t> </w:t>
      </w:r>
      <w:r w:rsidR="00A02870" w:rsidRPr="00827D34">
        <w:t>udzielenie informacji</w:t>
      </w:r>
      <w:r w:rsidRPr="00827D34">
        <w:t xml:space="preserve"> o</w:t>
      </w:r>
      <w:r>
        <w:t> </w:t>
      </w:r>
      <w:r w:rsidR="00A02870" w:rsidRPr="00827D34">
        <w:t>wynikach postępowania wyjaśniającego dotyczącego incydentu medycznego.</w:t>
      </w:r>
      <w:r>
        <w:t>”</w:t>
      </w:r>
      <w:r w:rsidR="00A02870" w:rsidRPr="00827D34">
        <w:t>;</w:t>
      </w:r>
    </w:p>
    <w:p w:rsidR="00A02870" w:rsidRPr="00A02870" w:rsidRDefault="00A02870" w:rsidP="00620C09">
      <w:pPr>
        <w:pStyle w:val="PKTpunkt"/>
        <w:keepNext/>
      </w:pPr>
      <w:r w:rsidRPr="00827D34">
        <w:t>4</w:t>
      </w:r>
      <w:r w:rsidRPr="00A02870">
        <w:t>7)</w:t>
      </w:r>
      <w:r w:rsidRPr="00A02870">
        <w:tab/>
        <w:t>w</w:t>
      </w:r>
      <w:r w:rsidR="00620C09">
        <w:t xml:space="preserve"> art. </w:t>
      </w:r>
      <w:r w:rsidRPr="00A02870">
        <w:t>7</w:t>
      </w:r>
      <w:r w:rsidR="00620C09" w:rsidRPr="00A02870">
        <w:t>7</w:t>
      </w:r>
      <w:r w:rsidR="00620C09">
        <w:t> </w:t>
      </w:r>
      <w:r w:rsidRPr="00A02870">
        <w:t>dodaje się</w:t>
      </w:r>
      <w:r w:rsidR="00620C09">
        <w:t xml:space="preserve"> ust. </w:t>
      </w:r>
      <w:r w:rsidRPr="00A02870">
        <w:t>3–</w:t>
      </w:r>
      <w:r w:rsidR="00620C09" w:rsidRPr="00A02870">
        <w:t>5</w:t>
      </w:r>
      <w:r w:rsidR="00620C09">
        <w:t xml:space="preserve"> w </w:t>
      </w:r>
      <w:r w:rsidRPr="00A02870">
        <w:t>brzmieniu:</w:t>
      </w:r>
    </w:p>
    <w:p w:rsidR="00A02870" w:rsidRPr="00A02870" w:rsidRDefault="00620C09" w:rsidP="00620C09">
      <w:pPr>
        <w:pStyle w:val="ZUSTzmustartykuempunktem"/>
        <w:keepNext/>
      </w:pPr>
      <w:r>
        <w:t>„</w:t>
      </w:r>
      <w:r w:rsidR="00A02870" w:rsidRPr="00827D34">
        <w:t>3.</w:t>
      </w:r>
      <w:r>
        <w:t> </w:t>
      </w:r>
      <w:r w:rsidRPr="00827D34">
        <w:t>W</w:t>
      </w:r>
      <w:r>
        <w:t> </w:t>
      </w:r>
      <w:r w:rsidR="00A02870" w:rsidRPr="00827D34">
        <w:t>przypadku błędów użytkowych, które nie doprowadziły do śmierci lub poważnego pogorszenia stanu zdrowia pacjenta, jeżeli wytwórca lub autoryzowany przedstawiciel:</w:t>
      </w:r>
    </w:p>
    <w:p w:rsidR="00A02870" w:rsidRPr="00827D34" w:rsidRDefault="00A02870" w:rsidP="00A02870">
      <w:pPr>
        <w:pStyle w:val="ZPKTzmpktartykuempunktem"/>
      </w:pPr>
      <w:r w:rsidRPr="00827D34">
        <w:t>1)</w:t>
      </w:r>
      <w:r w:rsidRPr="00827D34">
        <w:tab/>
        <w:t>stwierdził znaczący wzrost liczby występowania takich błędów lub stwierdził, że mogą one doprowadzić do śmierci lub poważnego pogorszenia stanu zdrowia pacjenta, lub</w:t>
      </w:r>
    </w:p>
    <w:p w:rsidR="00A02870" w:rsidRPr="00A02870" w:rsidRDefault="00A02870" w:rsidP="00620C09">
      <w:pPr>
        <w:pStyle w:val="ZPKTzmpktartykuempunktem"/>
        <w:keepNext/>
      </w:pPr>
      <w:r w:rsidRPr="00827D34">
        <w:t>2)</w:t>
      </w:r>
      <w:r w:rsidRPr="00827D34">
        <w:tab/>
        <w:t>podjął działania, aby zapobiec spowodowaniu przez tego rodzaju błędy śmierci lub poważnego pogorszenia stanu zdrowia pacjenta</w:t>
      </w:r>
    </w:p>
    <w:p w:rsidR="00A02870" w:rsidRPr="00827D34" w:rsidRDefault="00A02870" w:rsidP="00A02870">
      <w:pPr>
        <w:pStyle w:val="ZCZWSPPKTzmczciwsppktartykuempunktem"/>
      </w:pPr>
      <w:r w:rsidRPr="00827D34">
        <w:t>–</w:t>
      </w:r>
      <w:r w:rsidR="00620C09">
        <w:t> </w:t>
      </w:r>
      <w:r w:rsidRPr="00827D34">
        <w:t>przesyła Prezesowi Urzędu raport</w:t>
      </w:r>
      <w:r w:rsidR="00620C09" w:rsidRPr="00827D34">
        <w:t xml:space="preserve"> o</w:t>
      </w:r>
      <w:r w:rsidR="00620C09">
        <w:t> </w:t>
      </w:r>
      <w:r w:rsidRPr="00827D34">
        <w:t>błędach użytkowych niezależnie od podjętych działań korygujących lub zap</w:t>
      </w:r>
      <w:r w:rsidRPr="00827D34">
        <w:t>o</w:t>
      </w:r>
      <w:r w:rsidRPr="00827D34">
        <w:t>biegawczych.</w:t>
      </w:r>
    </w:p>
    <w:p w:rsidR="00A02870" w:rsidRPr="00A02870" w:rsidRDefault="00A02870" w:rsidP="00620C09">
      <w:pPr>
        <w:pStyle w:val="ZUSTzmustartykuempunktem"/>
        <w:keepNext/>
      </w:pPr>
      <w:r w:rsidRPr="00827D34">
        <w:t>4.</w:t>
      </w:r>
      <w:r w:rsidR="00620C09">
        <w:t> </w:t>
      </w:r>
      <w:r w:rsidRPr="00827D34">
        <w:t>Raport</w:t>
      </w:r>
      <w:r w:rsidR="00620C09" w:rsidRPr="00827D34">
        <w:t xml:space="preserve"> o</w:t>
      </w:r>
      <w:r w:rsidR="00620C09">
        <w:t> </w:t>
      </w:r>
      <w:r w:rsidRPr="00827D34">
        <w:t>błędach użytkowych uwzględnia charakter tych błędów, przyczyny ich powstania</w:t>
      </w:r>
      <w:r w:rsidR="00620C09" w:rsidRPr="00827D34">
        <w:t xml:space="preserve"> i</w:t>
      </w:r>
      <w:r w:rsidR="00620C09">
        <w:t> </w:t>
      </w:r>
      <w:r w:rsidRPr="00827D34">
        <w:t>działania w</w:t>
      </w:r>
      <w:r w:rsidRPr="00827D34">
        <w:t>y</w:t>
      </w:r>
      <w:r w:rsidRPr="00827D34">
        <w:t>twórcy</w:t>
      </w:r>
      <w:r w:rsidR="00620C09" w:rsidRPr="00827D34">
        <w:t xml:space="preserve"> i</w:t>
      </w:r>
      <w:r w:rsidR="00620C09">
        <w:t> </w:t>
      </w:r>
      <w:r w:rsidRPr="00827D34">
        <w:t>zawiera</w:t>
      </w:r>
      <w:r w:rsidR="00620C09" w:rsidRPr="00827D34">
        <w:t xml:space="preserve"> w</w:t>
      </w:r>
      <w:r w:rsidR="00620C09">
        <w:t> </w:t>
      </w:r>
      <w:r w:rsidRPr="00827D34">
        <w:t>szczególności:</w:t>
      </w:r>
    </w:p>
    <w:p w:rsidR="00A02870" w:rsidRPr="00827D34" w:rsidRDefault="00A02870" w:rsidP="00A02870">
      <w:pPr>
        <w:pStyle w:val="ZPKTzmpktartykuempunktem"/>
      </w:pPr>
      <w:r w:rsidRPr="00827D34">
        <w:t>1)</w:t>
      </w:r>
      <w:r w:rsidRPr="00827D34">
        <w:tab/>
        <w:t>daty, miejsca, liczby</w:t>
      </w:r>
      <w:r w:rsidR="00620C09" w:rsidRPr="00827D34">
        <w:t xml:space="preserve"> i</w:t>
      </w:r>
      <w:r w:rsidR="00620C09">
        <w:t> </w:t>
      </w:r>
      <w:r w:rsidRPr="00827D34">
        <w:t>częstość wystąpienia błędów użytkowych,</w:t>
      </w:r>
    </w:p>
    <w:p w:rsidR="00A02870" w:rsidRPr="00827D34" w:rsidRDefault="00A02870" w:rsidP="00A02870">
      <w:pPr>
        <w:pStyle w:val="ZPKTzmpktartykuempunktem"/>
      </w:pPr>
      <w:r w:rsidRPr="00827D34">
        <w:t>2)</w:t>
      </w:r>
      <w:r w:rsidRPr="00827D34">
        <w:tab/>
        <w:t>nazwy</w:t>
      </w:r>
      <w:r w:rsidR="00620C09" w:rsidRPr="00827D34">
        <w:t xml:space="preserve"> i</w:t>
      </w:r>
      <w:r w:rsidR="00620C09">
        <w:t> </w:t>
      </w:r>
      <w:r w:rsidRPr="00827D34">
        <w:t xml:space="preserve">adresy podmiotów, u których stwierdzono błędy użytkowe, oraz ich dane kontaktowe (telefon, faks, </w:t>
      </w:r>
      <w:r w:rsidR="00EF22E6">
        <w:br/>
      </w:r>
      <w:r w:rsidRPr="00827D34">
        <w:t>e</w:t>
      </w:r>
      <w:r w:rsidR="00620C09">
        <w:softHyphen/>
      </w:r>
      <w:r w:rsidR="00620C09">
        <w:noBreakHyphen/>
      </w:r>
      <w:r w:rsidRPr="00827D34">
        <w:t>mail),</w:t>
      </w:r>
    </w:p>
    <w:p w:rsidR="00A02870" w:rsidRPr="00827D34" w:rsidRDefault="00A02870" w:rsidP="00A02870">
      <w:pPr>
        <w:pStyle w:val="ZPKTzmpktartykuempunktem"/>
      </w:pPr>
      <w:r w:rsidRPr="00827D34">
        <w:t>3)</w:t>
      </w:r>
      <w:r w:rsidRPr="00827D34">
        <w:tab/>
        <w:t>opis błędów użytkowych, okoliczności powstania</w:t>
      </w:r>
      <w:r w:rsidR="00620C09" w:rsidRPr="00827D34">
        <w:t xml:space="preserve"> i</w:t>
      </w:r>
      <w:r w:rsidR="00620C09">
        <w:t> </w:t>
      </w:r>
      <w:r w:rsidRPr="00827D34">
        <w:t>analizę przyczyn,</w:t>
      </w:r>
    </w:p>
    <w:p w:rsidR="00A02870" w:rsidRPr="00827D34" w:rsidRDefault="00A02870" w:rsidP="00A02870">
      <w:pPr>
        <w:pStyle w:val="ZPKTzmpktartykuempunktem"/>
      </w:pPr>
      <w:r w:rsidRPr="00827D34">
        <w:t>4)</w:t>
      </w:r>
      <w:r w:rsidRPr="00827D34">
        <w:tab/>
        <w:t>opis podjętych działań korygujących</w:t>
      </w:r>
      <w:r w:rsidR="00620C09" w:rsidRPr="00827D34">
        <w:t xml:space="preserve"> i</w:t>
      </w:r>
      <w:r w:rsidR="00620C09">
        <w:t> </w:t>
      </w:r>
      <w:r w:rsidRPr="00827D34">
        <w:t>zapobiegawczych,</w:t>
      </w:r>
    </w:p>
    <w:p w:rsidR="00A02870" w:rsidRPr="00A02870" w:rsidRDefault="00A02870" w:rsidP="00620C09">
      <w:pPr>
        <w:pStyle w:val="ZPKTzmpktartykuempunktem"/>
        <w:keepNext/>
      </w:pPr>
      <w:r w:rsidRPr="00827D34">
        <w:t>5)</w:t>
      </w:r>
      <w:r w:rsidRPr="00827D34">
        <w:tab/>
        <w:t>przewidywane działania naprawcze, ich terminy</w:t>
      </w:r>
      <w:r w:rsidR="00620C09" w:rsidRPr="00827D34">
        <w:t xml:space="preserve"> i</w:t>
      </w:r>
      <w:r w:rsidR="00620C09">
        <w:t> </w:t>
      </w:r>
      <w:r w:rsidRPr="00827D34">
        <w:t>sposób oceny efektów tych działań</w:t>
      </w:r>
    </w:p>
    <w:p w:rsidR="00A02870" w:rsidRPr="00827D34" w:rsidRDefault="00A02870" w:rsidP="00A02870">
      <w:pPr>
        <w:pStyle w:val="ZCZWSPPKTzmczciwsppktartykuempunktem"/>
      </w:pPr>
      <w:r w:rsidRPr="00827D34">
        <w:t>–</w:t>
      </w:r>
      <w:r w:rsidR="00620C09">
        <w:t> </w:t>
      </w:r>
      <w:r w:rsidRPr="00827D34">
        <w:t>z uwzględnieniem specyfiki błędu użytkownika.</w:t>
      </w:r>
    </w:p>
    <w:p w:rsidR="00A02870" w:rsidRPr="00827D34" w:rsidRDefault="00A02870" w:rsidP="00A02870">
      <w:pPr>
        <w:pStyle w:val="ZUSTzmustartykuempunktem"/>
      </w:pPr>
      <w:r w:rsidRPr="00827D34">
        <w:t>5.</w:t>
      </w:r>
      <w:r w:rsidR="00620C09">
        <w:t> </w:t>
      </w:r>
      <w:r w:rsidRPr="00827D34">
        <w:t>Raport</w:t>
      </w:r>
      <w:r w:rsidR="00620C09" w:rsidRPr="00827D34">
        <w:t xml:space="preserve"> o</w:t>
      </w:r>
      <w:r w:rsidR="00620C09">
        <w:t> </w:t>
      </w:r>
      <w:r w:rsidRPr="00827D34">
        <w:t>błędach użytkowych może być sporządzony na formularzu raportu wytwórcy</w:t>
      </w:r>
      <w:r w:rsidR="00620C09" w:rsidRPr="00827D34">
        <w:t xml:space="preserve"> o</w:t>
      </w:r>
      <w:r w:rsidR="00620C09">
        <w:t> </w:t>
      </w:r>
      <w:r w:rsidRPr="00827D34">
        <w:t>incydencie m</w:t>
      </w:r>
      <w:r w:rsidRPr="00827D34">
        <w:t>e</w:t>
      </w:r>
      <w:r w:rsidRPr="00827D34">
        <w:t>dycznym określonym</w:t>
      </w:r>
      <w:r w:rsidR="00620C09" w:rsidRPr="00827D34">
        <w:t xml:space="preserve"> w</w:t>
      </w:r>
      <w:r w:rsidR="00620C09">
        <w:t> </w:t>
      </w:r>
      <w:r w:rsidRPr="00827D34">
        <w:t>przepisach wydanych na podstawie</w:t>
      </w:r>
      <w:r w:rsidR="00620C09">
        <w:t xml:space="preserve"> art. </w:t>
      </w:r>
      <w:r w:rsidRPr="00827D34">
        <w:t>85, pod warunkiem wyraźnego określenia</w:t>
      </w:r>
      <w:r w:rsidR="00620C09" w:rsidRPr="00827D34">
        <w:t xml:space="preserve"> w</w:t>
      </w:r>
      <w:r w:rsidR="00620C09">
        <w:t> </w:t>
      </w:r>
      <w:r w:rsidRPr="00827D34">
        <w:t>formularzu, że raport dotyczy błędów użytkowych.</w:t>
      </w:r>
      <w:r w:rsidR="00620C09">
        <w:t>”</w:t>
      </w:r>
      <w:r w:rsidRPr="00827D34">
        <w:t>;</w:t>
      </w:r>
    </w:p>
    <w:p w:rsidR="00A02870" w:rsidRPr="00A02870" w:rsidRDefault="00A02870" w:rsidP="00620C09">
      <w:pPr>
        <w:pStyle w:val="PKTpunkt"/>
        <w:keepNext/>
      </w:pPr>
      <w:r w:rsidRPr="00827D34">
        <w:t>4</w:t>
      </w:r>
      <w:r w:rsidRPr="00A02870">
        <w:t>8)</w:t>
      </w:r>
      <w:r w:rsidRPr="00A02870">
        <w:tab/>
        <w:t>po</w:t>
      </w:r>
      <w:r w:rsidR="00620C09">
        <w:t xml:space="preserve"> art. </w:t>
      </w:r>
      <w:r w:rsidRPr="00A02870">
        <w:t>7</w:t>
      </w:r>
      <w:r w:rsidR="00620C09" w:rsidRPr="00A02870">
        <w:t>9</w:t>
      </w:r>
      <w:r w:rsidR="00620C09">
        <w:t> </w:t>
      </w:r>
      <w:r w:rsidRPr="00A02870">
        <w:t>dodaje się</w:t>
      </w:r>
      <w:r w:rsidR="00620C09">
        <w:t xml:space="preserve"> art. </w:t>
      </w:r>
      <w:r w:rsidRPr="00A02870">
        <w:t>79a</w:t>
      </w:r>
      <w:r w:rsidR="00620C09" w:rsidRPr="00A02870">
        <w:t xml:space="preserve"> w</w:t>
      </w:r>
      <w:r w:rsidR="00620C09">
        <w:t> </w:t>
      </w:r>
      <w:r w:rsidRPr="00A02870">
        <w:t>brzmieniu:</w:t>
      </w:r>
    </w:p>
    <w:p w:rsidR="00A02870" w:rsidRPr="00A02870" w:rsidRDefault="00620C09" w:rsidP="00620C09">
      <w:pPr>
        <w:pStyle w:val="ZARTzmartartykuempunktem"/>
        <w:keepNext/>
      </w:pPr>
      <w:r>
        <w:t>„</w:t>
      </w:r>
      <w:r w:rsidR="00A02870" w:rsidRPr="00827D34">
        <w:t>Art.</w:t>
      </w:r>
      <w:r>
        <w:t> </w:t>
      </w:r>
      <w:r w:rsidR="00A02870" w:rsidRPr="00827D34">
        <w:t>79a.</w:t>
      </w:r>
      <w:r>
        <w:t> </w:t>
      </w:r>
      <w:r w:rsidR="00A02870" w:rsidRPr="00827D34">
        <w:t>1. Jeżeli:</w:t>
      </w:r>
    </w:p>
    <w:p w:rsidR="00A02870" w:rsidRPr="00827D34" w:rsidRDefault="00A02870" w:rsidP="00A02870">
      <w:pPr>
        <w:pStyle w:val="ZPKTzmpktartykuempunktem"/>
      </w:pPr>
      <w:r w:rsidRPr="00827D34">
        <w:t>1)</w:t>
      </w:r>
      <w:r w:rsidRPr="00827D34">
        <w:tab/>
        <w:t>po wydaniu notatki bezpieczeństwa</w:t>
      </w:r>
      <w:r w:rsidR="00620C09" w:rsidRPr="00827D34">
        <w:t xml:space="preserve"> i</w:t>
      </w:r>
      <w:r w:rsidR="00620C09">
        <w:t> </w:t>
      </w:r>
      <w:r w:rsidRPr="00827D34">
        <w:t>podjęciu FSCA wytwórca lub autoryzowany przedstawiciel zostanie poi</w:t>
      </w:r>
      <w:r w:rsidRPr="00827D34">
        <w:t>n</w:t>
      </w:r>
      <w:r w:rsidRPr="00827D34">
        <w:t>formowany</w:t>
      </w:r>
      <w:r w:rsidR="00620C09" w:rsidRPr="00827D34">
        <w:t xml:space="preserve"> o</w:t>
      </w:r>
      <w:r w:rsidR="00620C09">
        <w:t> </w:t>
      </w:r>
      <w:r w:rsidRPr="00827D34">
        <w:t>incydentach medycznych, takich jak opisane</w:t>
      </w:r>
      <w:r w:rsidR="00620C09" w:rsidRPr="00827D34">
        <w:t xml:space="preserve"> w</w:t>
      </w:r>
      <w:r w:rsidR="00620C09">
        <w:t> </w:t>
      </w:r>
      <w:r w:rsidRPr="00827D34">
        <w:t>notatce bezpieczeństwa, lub</w:t>
      </w:r>
    </w:p>
    <w:p w:rsidR="00A02870" w:rsidRPr="00A02870" w:rsidRDefault="00A02870" w:rsidP="00620C09">
      <w:pPr>
        <w:pStyle w:val="ZPKTzmpktartykuempunktem"/>
        <w:keepNext/>
      </w:pPr>
      <w:r w:rsidRPr="00827D34">
        <w:t>2)</w:t>
      </w:r>
      <w:r w:rsidRPr="00827D34">
        <w:tab/>
        <w:t>podobne incydenty medyczne wynikające</w:t>
      </w:r>
      <w:r w:rsidR="00620C09" w:rsidRPr="00827D34">
        <w:t xml:space="preserve"> z</w:t>
      </w:r>
      <w:r w:rsidR="00620C09">
        <w:t> </w:t>
      </w:r>
      <w:r w:rsidRPr="00827D34">
        <w:t>tej samej przyczyny wystąpiły kilkakrotnie</w:t>
      </w:r>
      <w:r w:rsidR="00620C09" w:rsidRPr="00827D34">
        <w:t xml:space="preserve"> i</w:t>
      </w:r>
      <w:r w:rsidR="00620C09">
        <w:t> </w:t>
      </w:r>
      <w:r w:rsidRPr="00827D34">
        <w:t>zostały poprawnie udokumentowane</w:t>
      </w:r>
      <w:r w:rsidR="00620C09" w:rsidRPr="00827D34">
        <w:t xml:space="preserve"> i</w:t>
      </w:r>
      <w:r w:rsidR="00620C09">
        <w:t> </w:t>
      </w:r>
      <w:r w:rsidRPr="00827D34">
        <w:t>uwzględnione</w:t>
      </w:r>
      <w:r w:rsidR="00620C09" w:rsidRPr="00827D34">
        <w:t xml:space="preserve"> w</w:t>
      </w:r>
      <w:r w:rsidR="00620C09">
        <w:t> </w:t>
      </w:r>
      <w:r w:rsidRPr="00827D34">
        <w:t>ocenie ryzyka wyrobu,</w:t>
      </w:r>
      <w:r w:rsidR="00620C09" w:rsidRPr="00827D34">
        <w:t xml:space="preserve"> a</w:t>
      </w:r>
      <w:r w:rsidR="00620C09">
        <w:t> </w:t>
      </w:r>
      <w:r w:rsidRPr="00827D34">
        <w:t>raporty dotyczące tych incydentów medycznych zostały już ocenione przez Prezesa Urzędu</w:t>
      </w:r>
    </w:p>
    <w:p w:rsidR="00A02870" w:rsidRPr="00827D34" w:rsidRDefault="00A02870" w:rsidP="00A02870">
      <w:pPr>
        <w:pStyle w:val="ZCZWSPPKTzmczciwsppktartykuempunktem"/>
      </w:pPr>
      <w:r w:rsidRPr="00827D34">
        <w:t>–</w:t>
      </w:r>
      <w:r w:rsidR="00620C09">
        <w:t> </w:t>
      </w:r>
      <w:r w:rsidRPr="00827D34">
        <w:t>to kolejne takie same incydenty medyczne, za zgodą Prezesa Urzędu, mogą być raportowane zbiorczo Prezesowi Urzędu jako okresowe raporty zbiorcze.</w:t>
      </w:r>
    </w:p>
    <w:p w:rsidR="00A02870" w:rsidRPr="00827D34" w:rsidRDefault="00A02870" w:rsidP="00A02870">
      <w:pPr>
        <w:pStyle w:val="ZUSTzmustartykuempunktem"/>
      </w:pPr>
      <w:r w:rsidRPr="00827D34">
        <w:t>2.</w:t>
      </w:r>
      <w:r w:rsidR="00620C09">
        <w:t> </w:t>
      </w:r>
      <w:r w:rsidRPr="00827D34">
        <w:t>Wytwórca lub autoryzowany przedstawiciel uzgadnia</w:t>
      </w:r>
      <w:r w:rsidR="00620C09" w:rsidRPr="00827D34">
        <w:t xml:space="preserve"> z</w:t>
      </w:r>
      <w:r w:rsidR="00620C09">
        <w:t> </w:t>
      </w:r>
      <w:r w:rsidRPr="00827D34">
        <w:t>Prezesem Urzędu możliwość</w:t>
      </w:r>
      <w:r w:rsidR="00620C09" w:rsidRPr="00827D34">
        <w:t xml:space="preserve"> i</w:t>
      </w:r>
      <w:r w:rsidR="00620C09">
        <w:t> </w:t>
      </w:r>
      <w:r w:rsidRPr="00827D34">
        <w:t>częstość przesyłania okresowych raportów zbiorczych.</w:t>
      </w:r>
    </w:p>
    <w:p w:rsidR="00A02870" w:rsidRPr="00A02870" w:rsidRDefault="00A02870" w:rsidP="00620C09">
      <w:pPr>
        <w:pStyle w:val="ZUSTzmustartykuempunktem"/>
        <w:keepNext/>
      </w:pPr>
      <w:r w:rsidRPr="00827D34">
        <w:t>3.</w:t>
      </w:r>
      <w:r w:rsidR="00620C09">
        <w:t> </w:t>
      </w:r>
      <w:r w:rsidRPr="00827D34">
        <w:t>Okresowy raport zbiorczy przesyła się na formularzu okresowego raportu zbiorczego wytwórcy,</w:t>
      </w:r>
      <w:r w:rsidR="00620C09" w:rsidRPr="00827D34">
        <w:t xml:space="preserve"> w</w:t>
      </w:r>
      <w:r w:rsidR="00620C09">
        <w:t> </w:t>
      </w:r>
      <w:r w:rsidRPr="00827D34">
        <w:t>którym podaje się</w:t>
      </w:r>
      <w:r w:rsidR="00620C09" w:rsidRPr="00827D34">
        <w:t xml:space="preserve"> w</w:t>
      </w:r>
      <w:r w:rsidR="00620C09">
        <w:t> </w:t>
      </w:r>
      <w:r w:rsidRPr="00827D34">
        <w:t>szczególności:</w:t>
      </w:r>
    </w:p>
    <w:p w:rsidR="00A02870" w:rsidRPr="00827D34" w:rsidRDefault="00A02870" w:rsidP="00A02870">
      <w:pPr>
        <w:pStyle w:val="ZPKTzmpktartykuempunktem"/>
      </w:pPr>
      <w:r w:rsidRPr="00827D34">
        <w:t>1)</w:t>
      </w:r>
      <w:r w:rsidRPr="00827D34">
        <w:tab/>
        <w:t>typ raportu</w:t>
      </w:r>
      <w:r w:rsidR="00620C09" w:rsidRPr="00827D34">
        <w:t xml:space="preserve"> i</w:t>
      </w:r>
      <w:r w:rsidR="00620C09">
        <w:t> </w:t>
      </w:r>
      <w:r w:rsidRPr="00827D34">
        <w:t>uzgodniony okres zbiorczego zgłaszania;</w:t>
      </w:r>
    </w:p>
    <w:p w:rsidR="00A02870" w:rsidRPr="00827D34" w:rsidRDefault="00A02870" w:rsidP="00A02870">
      <w:pPr>
        <w:pStyle w:val="ZPKTzmpktartykuempunktem"/>
      </w:pPr>
      <w:r w:rsidRPr="00827D34">
        <w:t>2)</w:t>
      </w:r>
      <w:r w:rsidRPr="00827D34">
        <w:tab/>
        <w:t>liczbę incydentów medycznych – łączną</w:t>
      </w:r>
      <w:r w:rsidR="00620C09" w:rsidRPr="00827D34">
        <w:t xml:space="preserve"> i</w:t>
      </w:r>
      <w:r w:rsidR="00620C09">
        <w:t> </w:t>
      </w:r>
      <w:r w:rsidR="00620C09" w:rsidRPr="00827D34">
        <w:t>w</w:t>
      </w:r>
      <w:r w:rsidR="00620C09">
        <w:t> </w:t>
      </w:r>
      <w:r w:rsidRPr="00827D34">
        <w:t>okresie objętym raportem;</w:t>
      </w:r>
    </w:p>
    <w:p w:rsidR="00A02870" w:rsidRPr="00827D34" w:rsidRDefault="00A02870" w:rsidP="00A02870">
      <w:pPr>
        <w:pStyle w:val="ZPKTzmpktartykuempunktem"/>
      </w:pPr>
      <w:r w:rsidRPr="00827D34">
        <w:t>3)</w:t>
      </w:r>
      <w:r w:rsidRPr="00827D34">
        <w:tab/>
        <w:t>badania, działania korygujące</w:t>
      </w:r>
      <w:r w:rsidR="00620C09" w:rsidRPr="00827D34">
        <w:t xml:space="preserve"> i</w:t>
      </w:r>
      <w:r w:rsidR="00620C09">
        <w:t> </w:t>
      </w:r>
      <w:r w:rsidRPr="00827D34">
        <w:t>zapobiegawcze wdrożone przez wytwórcę;</w:t>
      </w:r>
    </w:p>
    <w:p w:rsidR="00A02870" w:rsidRPr="00827D34" w:rsidRDefault="00A02870" w:rsidP="00A02870">
      <w:pPr>
        <w:pStyle w:val="ZPKTzmpktartykuempunktem"/>
      </w:pPr>
      <w:r w:rsidRPr="00827D34">
        <w:t>4)</w:t>
      </w:r>
      <w:r w:rsidRPr="00827D34">
        <w:tab/>
        <w:t>wskazanie państw,</w:t>
      </w:r>
      <w:r w:rsidR="00620C09" w:rsidRPr="00827D34">
        <w:t xml:space="preserve"> w</w:t>
      </w:r>
      <w:r w:rsidR="00620C09">
        <w:t> </w:t>
      </w:r>
      <w:r w:rsidRPr="00827D34">
        <w:t>których dystrybuowano wyroby.</w:t>
      </w:r>
    </w:p>
    <w:p w:rsidR="00A02870" w:rsidRPr="00827D34" w:rsidRDefault="00A02870" w:rsidP="00A02870">
      <w:pPr>
        <w:pStyle w:val="ZUSTzmustartykuempunktem"/>
      </w:pPr>
      <w:r w:rsidRPr="00827D34">
        <w:t>4.</w:t>
      </w:r>
      <w:r w:rsidR="00620C09">
        <w:t> </w:t>
      </w:r>
      <w:r w:rsidRPr="00827D34">
        <w:t>Jeżeli wytwórca lub autoryzowany przedstawiciel otrzymał zgodę Prezesa Urzędu na przesyłanie okres</w:t>
      </w:r>
      <w:r w:rsidRPr="00827D34">
        <w:t>o</w:t>
      </w:r>
      <w:r w:rsidRPr="00827D34">
        <w:t>wych raportów zbiorczych, informuje właściwe organy państw członkowskich, na terytorium których wystąpił inc</w:t>
      </w:r>
      <w:r w:rsidRPr="00827D34">
        <w:t>y</w:t>
      </w:r>
      <w:r w:rsidRPr="00827D34">
        <w:t>dent medyczny</w:t>
      </w:r>
      <w:r w:rsidR="00620C09" w:rsidRPr="00827D34">
        <w:t xml:space="preserve"> z</w:t>
      </w:r>
      <w:r w:rsidR="00620C09">
        <w:t> </w:t>
      </w:r>
      <w:r w:rsidRPr="00827D34">
        <w:t>danym wyrobem,</w:t>
      </w:r>
      <w:r w:rsidR="00620C09" w:rsidRPr="00827D34">
        <w:t xml:space="preserve"> o</w:t>
      </w:r>
      <w:r w:rsidR="00620C09">
        <w:t> </w:t>
      </w:r>
      <w:r w:rsidRPr="00827D34">
        <w:t>otrzymaniu zgody</w:t>
      </w:r>
      <w:r w:rsidR="00620C09" w:rsidRPr="00827D34">
        <w:t xml:space="preserve"> i</w:t>
      </w:r>
      <w:r w:rsidR="00620C09">
        <w:t> </w:t>
      </w:r>
      <w:r w:rsidR="00620C09" w:rsidRPr="00827D34">
        <w:t>o</w:t>
      </w:r>
      <w:r w:rsidR="00620C09">
        <w:t> </w:t>
      </w:r>
      <w:r w:rsidRPr="00827D34">
        <w:t>jej warunkach.</w:t>
      </w:r>
    </w:p>
    <w:p w:rsidR="00A02870" w:rsidRPr="00827D34" w:rsidRDefault="00A02870" w:rsidP="00A02870">
      <w:pPr>
        <w:pStyle w:val="ZUSTzmustartykuempunktem"/>
      </w:pPr>
      <w:r w:rsidRPr="00827D34">
        <w:t>5.</w:t>
      </w:r>
      <w:r w:rsidR="00620C09">
        <w:t> </w:t>
      </w:r>
      <w:r w:rsidRPr="00827D34">
        <w:t>Okresowe raporty zbiorcze mogą być przesyłane do innego właściwego organu państwa członkowskiego, pod warunkiem że wytwórca lub autoryzowany przedstawiciel uzgodni tę możliwość</w:t>
      </w:r>
      <w:r w:rsidR="00620C09" w:rsidRPr="00827D34">
        <w:t xml:space="preserve"> z</w:t>
      </w:r>
      <w:r w:rsidR="00620C09">
        <w:t> </w:t>
      </w:r>
      <w:r w:rsidRPr="00827D34">
        <w:t>tym organem.</w:t>
      </w:r>
    </w:p>
    <w:p w:rsidR="00A02870" w:rsidRPr="00827D34" w:rsidRDefault="00A02870" w:rsidP="00A02870">
      <w:pPr>
        <w:pStyle w:val="ZUSTzmustartykuempunktem"/>
      </w:pPr>
      <w:r w:rsidRPr="00827D34">
        <w:t>6.</w:t>
      </w:r>
      <w:r w:rsidR="00620C09">
        <w:t> </w:t>
      </w:r>
      <w:r w:rsidRPr="00827D34">
        <w:t>Jeżeli wytwórca, na podstawie doświadczeń dotyczących wyrobów</w:t>
      </w:r>
      <w:r w:rsidR="00620C09" w:rsidRPr="00827D34">
        <w:t xml:space="preserve"> w</w:t>
      </w:r>
      <w:r w:rsidR="00620C09">
        <w:t> </w:t>
      </w:r>
      <w:r w:rsidRPr="00827D34">
        <w:t>fazie poprodukcyjnej, nieprawidłow</w:t>
      </w:r>
      <w:r w:rsidRPr="00827D34">
        <w:t>e</w:t>
      </w:r>
      <w:r w:rsidRPr="00827D34">
        <w:t>go użycia lub błędów użytkowych,</w:t>
      </w:r>
      <w:r w:rsidR="00620C09" w:rsidRPr="00827D34">
        <w:t xml:space="preserve"> o</w:t>
      </w:r>
      <w:r w:rsidR="00620C09">
        <w:t> </w:t>
      </w:r>
      <w:r w:rsidRPr="00827D34">
        <w:t>których mowa</w:t>
      </w:r>
      <w:r w:rsidR="00620C09" w:rsidRPr="00827D34">
        <w:t xml:space="preserve"> w</w:t>
      </w:r>
      <w:r w:rsidR="00620C09">
        <w:t> art. </w:t>
      </w:r>
      <w:r w:rsidRPr="00827D34">
        <w:t>7</w:t>
      </w:r>
      <w:r w:rsidR="00620C09" w:rsidRPr="00827D34">
        <w:t>7</w:t>
      </w:r>
      <w:r w:rsidR="00620C09">
        <w:t xml:space="preserve"> ust. </w:t>
      </w:r>
      <w:r w:rsidRPr="00827D34">
        <w:t>1, zgłoszonych zdarzeń lub incydentów medyc</w:t>
      </w:r>
      <w:r w:rsidRPr="00827D34">
        <w:t>z</w:t>
      </w:r>
      <w:r w:rsidRPr="00827D34">
        <w:t>nych, które nie spełniają kryteriów raportowania określonych</w:t>
      </w:r>
      <w:r w:rsidR="00620C09" w:rsidRPr="00827D34">
        <w:t xml:space="preserve"> w</w:t>
      </w:r>
      <w:r w:rsidR="00620C09">
        <w:t> </w:t>
      </w:r>
      <w:r w:rsidRPr="00827D34">
        <w:t>przepisach wydanych na podstawie</w:t>
      </w:r>
      <w:r w:rsidR="00620C09">
        <w:t xml:space="preserve"> art. </w:t>
      </w:r>
      <w:r w:rsidRPr="00827D34">
        <w:t>85, stwierdzi istotny wzrost liczby lub częstości występowania reklamacji, zdarzeń lub incydentów medycznych, wytwórca lub j</w:t>
      </w:r>
      <w:r w:rsidRPr="00827D34">
        <w:t>e</w:t>
      </w:r>
      <w:r w:rsidRPr="00827D34">
        <w:t>go autoryzowany przedstawiciel przesyła Prezesowi Urzędu raport</w:t>
      </w:r>
      <w:r w:rsidR="00620C09" w:rsidRPr="00827D34">
        <w:t xml:space="preserve"> o</w:t>
      </w:r>
      <w:r w:rsidR="00620C09">
        <w:t> </w:t>
      </w:r>
      <w:r w:rsidRPr="00827D34">
        <w:t>trendzie, na formularzu określonym</w:t>
      </w:r>
      <w:r w:rsidR="00620C09" w:rsidRPr="00827D34">
        <w:t xml:space="preserve"> w</w:t>
      </w:r>
      <w:r w:rsidR="00620C09">
        <w:t> </w:t>
      </w:r>
      <w:r w:rsidRPr="00827D34">
        <w:t>przepisach wydanych na podstawie</w:t>
      </w:r>
      <w:r w:rsidR="00620C09">
        <w:t xml:space="preserve"> art. </w:t>
      </w:r>
      <w:r w:rsidRPr="00827D34">
        <w:t>85, niezależnie od okresowego raportu zbiorczego.</w:t>
      </w:r>
    </w:p>
    <w:p w:rsidR="00A02870" w:rsidRPr="00827D34" w:rsidRDefault="00A02870" w:rsidP="00A02870">
      <w:pPr>
        <w:pStyle w:val="ZUSTzmustartykuempunktem"/>
      </w:pPr>
      <w:r w:rsidRPr="00827D34">
        <w:t>7.</w:t>
      </w:r>
      <w:r w:rsidR="00620C09">
        <w:t> </w:t>
      </w:r>
      <w:r w:rsidRPr="00827D34">
        <w:t>Wytwórca monitoruje incydenty medyczne,</w:t>
      </w:r>
      <w:r w:rsidR="00620C09" w:rsidRPr="00827D34">
        <w:t xml:space="preserve"> o</w:t>
      </w:r>
      <w:r w:rsidR="00620C09">
        <w:t> </w:t>
      </w:r>
      <w:r w:rsidRPr="00827D34">
        <w:t>których mowa</w:t>
      </w:r>
      <w:r w:rsidR="00620C09" w:rsidRPr="00827D34">
        <w:t xml:space="preserve"> w</w:t>
      </w:r>
      <w:r w:rsidR="00620C09">
        <w:t> ust. </w:t>
      </w:r>
      <w:r w:rsidRPr="00827D34">
        <w:t>1,</w:t>
      </w:r>
      <w:r w:rsidR="00620C09" w:rsidRPr="00827D34">
        <w:t xml:space="preserve"> i</w:t>
      </w:r>
      <w:r w:rsidR="00620C09">
        <w:t> </w:t>
      </w:r>
      <w:r w:rsidRPr="00827D34">
        <w:t>określa graniczną częstość ich w</w:t>
      </w:r>
      <w:r w:rsidRPr="00827D34">
        <w:t>y</w:t>
      </w:r>
      <w:r w:rsidRPr="00827D34">
        <w:t>stępowania, po przekroczeniu której on lub autoryzowany przedstawiciel przesyła Prezesowi Urzędu raport</w:t>
      </w:r>
      <w:r w:rsidR="00620C09" w:rsidRPr="00827D34">
        <w:t xml:space="preserve"> o</w:t>
      </w:r>
      <w:r w:rsidR="00620C09">
        <w:t> </w:t>
      </w:r>
      <w:r w:rsidRPr="00827D34">
        <w:t>trendzie; informację</w:t>
      </w:r>
      <w:r w:rsidR="00620C09" w:rsidRPr="00827D34">
        <w:t xml:space="preserve"> o</w:t>
      </w:r>
      <w:r w:rsidR="00620C09">
        <w:t> </w:t>
      </w:r>
      <w:r w:rsidRPr="00827D34">
        <w:t>tej granicznej częstości wytwórca przesyła Prezesowi Urzędu niezwłocznie po jej określeniu.</w:t>
      </w:r>
    </w:p>
    <w:p w:rsidR="00A02870" w:rsidRPr="00A02870" w:rsidRDefault="00A02870" w:rsidP="00620C09">
      <w:pPr>
        <w:pStyle w:val="ZUSTzmustartykuempunktem"/>
        <w:keepNext/>
      </w:pPr>
      <w:r w:rsidRPr="00827D34">
        <w:t>8.</w:t>
      </w:r>
      <w:r w:rsidR="00620C09">
        <w:t> </w:t>
      </w:r>
      <w:r w:rsidRPr="00827D34">
        <w:t>Raport</w:t>
      </w:r>
      <w:r w:rsidR="00620C09" w:rsidRPr="00827D34">
        <w:t xml:space="preserve"> o</w:t>
      </w:r>
      <w:r w:rsidR="00620C09">
        <w:t> </w:t>
      </w:r>
      <w:r w:rsidRPr="00827D34">
        <w:t>trendzie przesyła się na formularzu raportu wytwórcy</w:t>
      </w:r>
      <w:r w:rsidR="00620C09" w:rsidRPr="00827D34">
        <w:t xml:space="preserve"> o</w:t>
      </w:r>
      <w:r w:rsidR="00620C09">
        <w:t> </w:t>
      </w:r>
      <w:r w:rsidRPr="00827D34">
        <w:t>trendzie,</w:t>
      </w:r>
      <w:r w:rsidR="00620C09" w:rsidRPr="00827D34">
        <w:t xml:space="preserve"> w</w:t>
      </w:r>
      <w:r w:rsidR="00620C09">
        <w:t> </w:t>
      </w:r>
      <w:r w:rsidRPr="00827D34">
        <w:t>którym podaje się</w:t>
      </w:r>
      <w:r w:rsidR="00620C09" w:rsidRPr="00827D34">
        <w:t xml:space="preserve"> w</w:t>
      </w:r>
      <w:r w:rsidR="00620C09">
        <w:t> </w:t>
      </w:r>
      <w:r w:rsidRPr="00827D34">
        <w:t>szczególności:</w:t>
      </w:r>
    </w:p>
    <w:p w:rsidR="00A02870" w:rsidRPr="00827D34" w:rsidRDefault="00A02870" w:rsidP="00A02870">
      <w:pPr>
        <w:pStyle w:val="ZPKTzmpktartykuempunktem"/>
      </w:pPr>
      <w:r w:rsidRPr="00827D34">
        <w:t>1)</w:t>
      </w:r>
      <w:r w:rsidRPr="00827D34">
        <w:tab/>
        <w:t>datę sporządzenia</w:t>
      </w:r>
      <w:r w:rsidR="00620C09" w:rsidRPr="00827D34">
        <w:t xml:space="preserve"> i</w:t>
      </w:r>
      <w:r w:rsidR="00620C09">
        <w:t> </w:t>
      </w:r>
      <w:r w:rsidRPr="00827D34">
        <w:t>typ raportu;</w:t>
      </w:r>
    </w:p>
    <w:p w:rsidR="00A02870" w:rsidRPr="00827D34" w:rsidRDefault="00A02870" w:rsidP="00A02870">
      <w:pPr>
        <w:pStyle w:val="ZPKTzmpktartykuempunktem"/>
      </w:pPr>
      <w:r w:rsidRPr="00827D34">
        <w:t>2)</w:t>
      </w:r>
      <w:r w:rsidRPr="00827D34">
        <w:tab/>
        <w:t>nazwę</w:t>
      </w:r>
      <w:r w:rsidR="00620C09" w:rsidRPr="00827D34">
        <w:t xml:space="preserve"> i</w:t>
      </w:r>
      <w:r w:rsidR="00620C09">
        <w:t> </w:t>
      </w:r>
      <w:r w:rsidRPr="00827D34">
        <w:t>adres wytwórcy</w:t>
      </w:r>
      <w:r w:rsidR="00620C09" w:rsidRPr="00827D34">
        <w:t xml:space="preserve"> i</w:t>
      </w:r>
      <w:r w:rsidR="00620C09">
        <w:t> </w:t>
      </w:r>
      <w:r w:rsidRPr="00827D34">
        <w:t>autoryzowanego przedstawiciela;</w:t>
      </w:r>
    </w:p>
    <w:p w:rsidR="00A02870" w:rsidRPr="00827D34" w:rsidRDefault="00A02870" w:rsidP="00A02870">
      <w:pPr>
        <w:pStyle w:val="ZPKTzmpktartykuempunktem"/>
      </w:pPr>
      <w:r w:rsidRPr="00827D34">
        <w:t>3)</w:t>
      </w:r>
      <w:r w:rsidRPr="00827D34">
        <w:tab/>
        <w:t>nazwę handlową</w:t>
      </w:r>
      <w:r w:rsidR="00620C09" w:rsidRPr="00827D34">
        <w:t xml:space="preserve"> i</w:t>
      </w:r>
      <w:r w:rsidR="00620C09">
        <w:t> </w:t>
      </w:r>
      <w:r w:rsidRPr="00827D34">
        <w:t>nazwę rodzajową wyrobu;</w:t>
      </w:r>
    </w:p>
    <w:p w:rsidR="00A02870" w:rsidRPr="00827D34" w:rsidRDefault="00A02870" w:rsidP="00A02870">
      <w:pPr>
        <w:pStyle w:val="ZPKTzmpktartykuempunktem"/>
      </w:pPr>
      <w:r w:rsidRPr="00827D34">
        <w:t>4)</w:t>
      </w:r>
      <w:r w:rsidRPr="00827D34">
        <w:tab/>
        <w:t>numery seryjne lub fabryczne lub numery serii lub partii wyrobów;</w:t>
      </w:r>
    </w:p>
    <w:p w:rsidR="00A02870" w:rsidRPr="00827D34" w:rsidRDefault="00A02870" w:rsidP="00A02870">
      <w:pPr>
        <w:pStyle w:val="ZPKTzmpktartykuempunktem"/>
      </w:pPr>
      <w:r w:rsidRPr="00827D34">
        <w:t>5)</w:t>
      </w:r>
      <w:r w:rsidRPr="00827D34">
        <w:tab/>
        <w:t>klasę lub kwalifikację wyrobu;</w:t>
      </w:r>
    </w:p>
    <w:p w:rsidR="00A02870" w:rsidRPr="00827D34" w:rsidRDefault="00A02870" w:rsidP="00A02870">
      <w:pPr>
        <w:pStyle w:val="ZPKTzmpktartykuempunktem"/>
      </w:pPr>
      <w:r w:rsidRPr="00827D34">
        <w:t>6)</w:t>
      </w:r>
      <w:r w:rsidRPr="00827D34">
        <w:tab/>
        <w:t>numer identyfikacyjny jednostki notyfikowanej, która brała udział</w:t>
      </w:r>
      <w:r w:rsidR="00620C09" w:rsidRPr="00827D34">
        <w:t xml:space="preserve"> w</w:t>
      </w:r>
      <w:r w:rsidR="00620C09">
        <w:t> </w:t>
      </w:r>
      <w:r w:rsidRPr="00827D34">
        <w:t>ocenie zgodności wyrobu;</w:t>
      </w:r>
    </w:p>
    <w:p w:rsidR="00A02870" w:rsidRPr="00827D34" w:rsidRDefault="00A02870" w:rsidP="00A02870">
      <w:pPr>
        <w:pStyle w:val="ZPKTzmpktartykuempunktem"/>
      </w:pPr>
      <w:r w:rsidRPr="00827D34">
        <w:t>7)</w:t>
      </w:r>
      <w:r w:rsidRPr="00827D34">
        <w:tab/>
        <w:t>okres,</w:t>
      </w:r>
      <w:r w:rsidR="00620C09" w:rsidRPr="00827D34">
        <w:t xml:space="preserve"> w</w:t>
      </w:r>
      <w:r w:rsidR="00620C09">
        <w:t> </w:t>
      </w:r>
      <w:r w:rsidRPr="00827D34">
        <w:t>którym analizowano trend, opis trendu</w:t>
      </w:r>
      <w:r w:rsidR="00620C09" w:rsidRPr="00827D34">
        <w:t xml:space="preserve"> i</w:t>
      </w:r>
      <w:r w:rsidR="00620C09">
        <w:t> </w:t>
      </w:r>
      <w:r w:rsidRPr="00827D34">
        <w:t>analizę jego przyczyn;</w:t>
      </w:r>
    </w:p>
    <w:p w:rsidR="00A02870" w:rsidRPr="00827D34" w:rsidRDefault="00A02870" w:rsidP="00A02870">
      <w:pPr>
        <w:pStyle w:val="ZPKTzmpktartykuempunktem"/>
      </w:pPr>
      <w:r w:rsidRPr="00827D34">
        <w:t>8)</w:t>
      </w:r>
      <w:r w:rsidRPr="00827D34">
        <w:tab/>
        <w:t>działania korygujące</w:t>
      </w:r>
      <w:r w:rsidR="00620C09" w:rsidRPr="00827D34">
        <w:t xml:space="preserve"> i</w:t>
      </w:r>
      <w:r w:rsidR="00620C09">
        <w:t> </w:t>
      </w:r>
      <w:r w:rsidRPr="00827D34">
        <w:t>zapobiegawcze wdrożone przez wytwórcę oraz harmonogram dalszych działań;</w:t>
      </w:r>
    </w:p>
    <w:p w:rsidR="00A02870" w:rsidRPr="00827D34" w:rsidRDefault="00A02870" w:rsidP="00A02870">
      <w:pPr>
        <w:pStyle w:val="ZPKTzmpktartykuempunktem"/>
      </w:pPr>
      <w:r w:rsidRPr="00827D34">
        <w:t>9)</w:t>
      </w:r>
      <w:r w:rsidRPr="00827D34">
        <w:tab/>
        <w:t>wskazanie państw,</w:t>
      </w:r>
      <w:r w:rsidR="00620C09" w:rsidRPr="00827D34">
        <w:t xml:space="preserve"> w</w:t>
      </w:r>
      <w:r w:rsidR="00620C09">
        <w:t> </w:t>
      </w:r>
      <w:r w:rsidRPr="00827D34">
        <w:t>których dystrybuowano wyroby.</w:t>
      </w:r>
      <w:r w:rsidR="00620C09">
        <w:t>”</w:t>
      </w:r>
      <w:r w:rsidRPr="00827D34">
        <w:t>;</w:t>
      </w:r>
    </w:p>
    <w:p w:rsidR="00A02870" w:rsidRPr="00A02870" w:rsidRDefault="00A02870" w:rsidP="00620C09">
      <w:pPr>
        <w:pStyle w:val="PKTpunkt"/>
        <w:keepNext/>
      </w:pPr>
      <w:r w:rsidRPr="00827D34">
        <w:t>4</w:t>
      </w:r>
      <w:r w:rsidRPr="00A02870">
        <w:t>9)</w:t>
      </w:r>
      <w:r w:rsidRPr="00A02870">
        <w:tab/>
        <w:t>w</w:t>
      </w:r>
      <w:r w:rsidR="00620C09">
        <w:t xml:space="preserve"> art. </w:t>
      </w:r>
      <w:r w:rsidRPr="00A02870">
        <w:t>80:</w:t>
      </w:r>
    </w:p>
    <w:p w:rsidR="00A02870" w:rsidRPr="00A02870" w:rsidRDefault="00A02870" w:rsidP="00620C09">
      <w:pPr>
        <w:pStyle w:val="LITlitera"/>
        <w:keepNext/>
      </w:pPr>
      <w:r w:rsidRPr="00827D34">
        <w:t>a)</w:t>
      </w:r>
      <w:r w:rsidRPr="00827D34">
        <w:tab/>
        <w:t xml:space="preserve">ust. </w:t>
      </w:r>
      <w:r w:rsidR="00620C09" w:rsidRPr="00827D34">
        <w:t>1</w:t>
      </w:r>
      <w:r w:rsidR="00620C09">
        <w:t> </w:t>
      </w:r>
      <w:r w:rsidRPr="00827D34">
        <w:t>otrzymuje brzmienie:</w:t>
      </w:r>
    </w:p>
    <w:p w:rsidR="00A02870" w:rsidRPr="00827D34" w:rsidRDefault="00620C09" w:rsidP="00A02870">
      <w:pPr>
        <w:pStyle w:val="ZLITUSTzmustliter"/>
      </w:pPr>
      <w:r>
        <w:t>„</w:t>
      </w:r>
      <w:r w:rsidR="00A02870" w:rsidRPr="00827D34">
        <w:t>1.</w:t>
      </w:r>
      <w:r>
        <w:t> </w:t>
      </w:r>
      <w:r w:rsidR="00A02870" w:rsidRPr="00827D34">
        <w:t>Wytwórca lub autoryzowany przedstawiciel przed rozesłaniem notatki bezpieczeństwa do odbiorców lub użytkowników na terytorium Rzeczypospolitej Polskiej przesyła ją Prezesowi Urzędu, załączając Raport</w:t>
      </w:r>
      <w:r w:rsidRPr="00827D34">
        <w:t xml:space="preserve"> o</w:t>
      </w:r>
      <w:r>
        <w:t> </w:t>
      </w:r>
      <w:r w:rsidR="00A02870" w:rsidRPr="00827D34">
        <w:t>FSCA.</w:t>
      </w:r>
      <w:r>
        <w:t>”</w:t>
      </w:r>
      <w:r w:rsidR="00A02870" w:rsidRPr="00827D34">
        <w:t>,</w:t>
      </w:r>
    </w:p>
    <w:p w:rsidR="00A02870" w:rsidRPr="00A02870" w:rsidRDefault="00A02870" w:rsidP="00620C09">
      <w:pPr>
        <w:pStyle w:val="LITlitera"/>
        <w:keepNext/>
      </w:pPr>
      <w:r w:rsidRPr="00827D34">
        <w:t>b)</w:t>
      </w:r>
      <w:r w:rsidRPr="00827D34">
        <w:tab/>
        <w:t xml:space="preserve">ust. </w:t>
      </w:r>
      <w:r w:rsidR="00620C09" w:rsidRPr="00827D34">
        <w:t>3</w:t>
      </w:r>
      <w:r w:rsidR="00620C09">
        <w:t> </w:t>
      </w:r>
      <w:r w:rsidRPr="00827D34">
        <w:t>otrzymuje brzmienie:</w:t>
      </w:r>
    </w:p>
    <w:p w:rsidR="00A02870" w:rsidRPr="00827D34" w:rsidRDefault="00620C09" w:rsidP="00A02870">
      <w:pPr>
        <w:pStyle w:val="ZLITUSTzmustliter"/>
      </w:pPr>
      <w:r>
        <w:t>„</w:t>
      </w:r>
      <w:r w:rsidR="00A02870" w:rsidRPr="00827D34">
        <w:t>3.</w:t>
      </w:r>
      <w:r>
        <w:t> </w:t>
      </w:r>
      <w:r w:rsidR="00A02870" w:rsidRPr="00827D34">
        <w:t>Jeżeli Prezes Urzędu nie przekaże wytwórcy lub autoryzowanemu przedstawicielowi swoich uwag</w:t>
      </w:r>
      <w:r w:rsidRPr="00827D34">
        <w:t xml:space="preserve"> w</w:t>
      </w:r>
      <w:r>
        <w:t> </w:t>
      </w:r>
      <w:r w:rsidR="00A02870" w:rsidRPr="00827D34">
        <w:t>terminach,</w:t>
      </w:r>
      <w:r w:rsidRPr="00827D34">
        <w:t xml:space="preserve"> o</w:t>
      </w:r>
      <w:r>
        <w:t> </w:t>
      </w:r>
      <w:r w:rsidR="00A02870" w:rsidRPr="00827D34">
        <w:t>których mowa</w:t>
      </w:r>
      <w:r w:rsidRPr="00827D34">
        <w:t xml:space="preserve"> w</w:t>
      </w:r>
      <w:r>
        <w:t> ust. </w:t>
      </w:r>
      <w:r w:rsidR="00A02870" w:rsidRPr="00827D34">
        <w:t>2, notatkę bezpieczeństwa rozsyła się do odbiorców lub użytkowników.</w:t>
      </w:r>
      <w:r>
        <w:t>”</w:t>
      </w:r>
      <w:r w:rsidR="00A02870" w:rsidRPr="00827D34">
        <w:t>,</w:t>
      </w:r>
    </w:p>
    <w:p w:rsidR="00A02870" w:rsidRPr="00A02870" w:rsidRDefault="00A02870" w:rsidP="00620C09">
      <w:pPr>
        <w:pStyle w:val="LITlitera"/>
        <w:keepNext/>
      </w:pPr>
      <w:r w:rsidRPr="00827D34">
        <w:t>c)</w:t>
      </w:r>
      <w:r w:rsidRPr="00827D34">
        <w:tab/>
        <w:t>dodaje się</w:t>
      </w:r>
      <w:r w:rsidR="00620C09">
        <w:t xml:space="preserve"> ust. </w:t>
      </w:r>
      <w:r w:rsidR="00620C09" w:rsidRPr="00827D34">
        <w:t>4</w:t>
      </w:r>
      <w:r w:rsidR="00620C09">
        <w:t xml:space="preserve"> w </w:t>
      </w:r>
      <w:r w:rsidRPr="00827D34">
        <w:t>brzmieniu:</w:t>
      </w:r>
    </w:p>
    <w:p w:rsidR="00A02870" w:rsidRPr="00827D34" w:rsidRDefault="00620C09" w:rsidP="00A02870">
      <w:pPr>
        <w:pStyle w:val="ZLITUSTzmustliter"/>
      </w:pPr>
      <w:r>
        <w:t>„</w:t>
      </w:r>
      <w:r w:rsidR="00A02870" w:rsidRPr="00827D34">
        <w:t>4.</w:t>
      </w:r>
      <w:r>
        <w:t> </w:t>
      </w:r>
      <w:r w:rsidR="00A02870" w:rsidRPr="00827D34">
        <w:t>Importer</w:t>
      </w:r>
      <w:r w:rsidRPr="00827D34">
        <w:t xml:space="preserve"> i</w:t>
      </w:r>
      <w:r>
        <w:t> </w:t>
      </w:r>
      <w:r w:rsidR="00A02870" w:rsidRPr="00827D34">
        <w:t>dystrybutor, mający miejsce zamieszkania lub siedzibę na terytorium Rzeczypospolitej Po</w:t>
      </w:r>
      <w:r w:rsidR="00A02870" w:rsidRPr="00827D34">
        <w:t>l</w:t>
      </w:r>
      <w:r w:rsidR="00A02870" w:rsidRPr="00827D34">
        <w:t>skiej, przed rozesłaniem notatki bezpieczeństwa do odbiorców lub użytkowników przesyła ją Prezesowi Urzędu, wytwórcy</w:t>
      </w:r>
      <w:r w:rsidRPr="00827D34">
        <w:t xml:space="preserve"> i</w:t>
      </w:r>
      <w:r>
        <w:t> </w:t>
      </w:r>
      <w:r w:rsidR="00A02870" w:rsidRPr="00827D34">
        <w:t>autoryzowanemu przedstawicielowi; przepisy</w:t>
      </w:r>
      <w:r>
        <w:t xml:space="preserve"> ust. </w:t>
      </w:r>
      <w:r w:rsidRPr="00827D34">
        <w:t>2</w:t>
      </w:r>
      <w:r>
        <w:t xml:space="preserve"> i </w:t>
      </w:r>
      <w:r w:rsidRPr="00827D34">
        <w:t>3</w:t>
      </w:r>
      <w:r>
        <w:t> </w:t>
      </w:r>
      <w:r w:rsidR="00A02870" w:rsidRPr="00827D34">
        <w:t>stosuje się odpowiednio.</w:t>
      </w:r>
      <w:r>
        <w:t>”</w:t>
      </w:r>
      <w:r w:rsidR="00A02870" w:rsidRPr="00827D34">
        <w:t>;</w:t>
      </w:r>
    </w:p>
    <w:p w:rsidR="00A02870" w:rsidRPr="00A02870" w:rsidRDefault="00A02870" w:rsidP="00620C09">
      <w:pPr>
        <w:pStyle w:val="PKTpunkt"/>
        <w:keepNext/>
      </w:pPr>
      <w:r>
        <w:t>50</w:t>
      </w:r>
      <w:r w:rsidRPr="00A02870">
        <w:t>)</w:t>
      </w:r>
      <w:r w:rsidRPr="00A02870">
        <w:tab/>
        <w:t>w</w:t>
      </w:r>
      <w:r w:rsidR="00620C09">
        <w:t xml:space="preserve"> art. </w:t>
      </w:r>
      <w:r w:rsidRPr="00A02870">
        <w:t>8</w:t>
      </w:r>
      <w:r w:rsidR="00620C09" w:rsidRPr="00A02870">
        <w:t>1</w:t>
      </w:r>
      <w:r w:rsidR="00620C09">
        <w:t xml:space="preserve"> ust. </w:t>
      </w:r>
      <w:r w:rsidR="00620C09" w:rsidRPr="00A02870">
        <w:t>7</w:t>
      </w:r>
      <w:r w:rsidR="00620C09">
        <w:t> </w:t>
      </w:r>
      <w:r w:rsidRPr="00A02870">
        <w:t>otrzymuje brzmienie:</w:t>
      </w:r>
    </w:p>
    <w:p w:rsidR="00A02870" w:rsidRPr="00827D34" w:rsidRDefault="00620C09" w:rsidP="00A02870">
      <w:pPr>
        <w:pStyle w:val="ZUSTzmustartykuempunktem"/>
      </w:pPr>
      <w:r>
        <w:t>„</w:t>
      </w:r>
      <w:r w:rsidR="00A02870" w:rsidRPr="00827D34">
        <w:t>7.</w:t>
      </w:r>
      <w:r>
        <w:t> </w:t>
      </w:r>
      <w:r w:rsidR="00A02870" w:rsidRPr="00827D34">
        <w:t>Informacje na temat bezpieczeństwa wyrobu oraz notatkę bezpieczeństwa Prezes Urzędu –</w:t>
      </w:r>
      <w:r w:rsidRPr="00827D34">
        <w:t xml:space="preserve"> w</w:t>
      </w:r>
      <w:r>
        <w:t> </w:t>
      </w:r>
      <w:r w:rsidR="00A02870" w:rsidRPr="00827D34">
        <w:t>przypadku uzasadnionym potrzebą ochrony zdrowia publicznego – podaje do wiadomości publicznej,</w:t>
      </w:r>
      <w:r w:rsidRPr="00827D34">
        <w:t xml:space="preserve"> w</w:t>
      </w:r>
      <w:r>
        <w:t> </w:t>
      </w:r>
      <w:r w:rsidR="00A02870" w:rsidRPr="00827D34">
        <w:t>tym publikuje</w:t>
      </w:r>
      <w:r w:rsidRPr="00827D34">
        <w:t xml:space="preserve"> w</w:t>
      </w:r>
      <w:r>
        <w:t> </w:t>
      </w:r>
      <w:r w:rsidR="00A02870" w:rsidRPr="00827D34">
        <w:t>urzędowym publikatorze teleinformatycznym – Biuletynie Informacji Publicznej Urzędu Rejestracji Produktów Leczniczych, Wyrobów Medycznych</w:t>
      </w:r>
      <w:r w:rsidRPr="00827D34">
        <w:t xml:space="preserve"> i</w:t>
      </w:r>
      <w:r>
        <w:t> </w:t>
      </w:r>
      <w:r w:rsidR="00A02870" w:rsidRPr="00827D34">
        <w:t>Produktów Biobójczych.</w:t>
      </w:r>
      <w:r>
        <w:t>”</w:t>
      </w:r>
      <w:r w:rsidR="00A02870" w:rsidRPr="00827D34">
        <w:t>;</w:t>
      </w:r>
    </w:p>
    <w:p w:rsidR="00A02870" w:rsidRPr="00A02870" w:rsidRDefault="00A02870" w:rsidP="00620C09">
      <w:pPr>
        <w:pStyle w:val="PKTpunkt"/>
        <w:keepNext/>
      </w:pPr>
      <w:r w:rsidRPr="00827D34">
        <w:t>5</w:t>
      </w:r>
      <w:r w:rsidRPr="00A02870">
        <w:t>1)</w:t>
      </w:r>
      <w:r w:rsidRPr="00A02870">
        <w:tab/>
        <w:t>w</w:t>
      </w:r>
      <w:r w:rsidR="00620C09">
        <w:t xml:space="preserve"> art. </w:t>
      </w:r>
      <w:r w:rsidRPr="00A02870">
        <w:t>82:</w:t>
      </w:r>
    </w:p>
    <w:p w:rsidR="00A02870" w:rsidRPr="00A02870" w:rsidRDefault="00A02870" w:rsidP="00620C09">
      <w:pPr>
        <w:pStyle w:val="LITlitera"/>
        <w:keepNext/>
      </w:pPr>
      <w:r w:rsidRPr="00827D34">
        <w:t>a)</w:t>
      </w:r>
      <w:r w:rsidRPr="00827D34">
        <w:tab/>
        <w:t>w</w:t>
      </w:r>
      <w:r w:rsidR="00620C09">
        <w:t xml:space="preserve"> ust. </w:t>
      </w:r>
      <w:r w:rsidR="00620C09" w:rsidRPr="00827D34">
        <w:t>2</w:t>
      </w:r>
      <w:r w:rsidR="00620C09">
        <w:t xml:space="preserve"> pkt </w:t>
      </w:r>
      <w:r w:rsidR="00620C09" w:rsidRPr="00827D34">
        <w:t>2</w:t>
      </w:r>
      <w:r w:rsidR="00620C09">
        <w:t> </w:t>
      </w:r>
      <w:r w:rsidRPr="00827D34">
        <w:t>otrzymuje brzmienie:</w:t>
      </w:r>
    </w:p>
    <w:p w:rsidR="00A02870" w:rsidRPr="00827D34" w:rsidRDefault="00620C09" w:rsidP="00A02870">
      <w:pPr>
        <w:pStyle w:val="ZLITPKTzmpktliter"/>
      </w:pPr>
      <w:r>
        <w:t>„</w:t>
      </w:r>
      <w:r w:rsidR="00A02870" w:rsidRPr="00827D34">
        <w:t>2)</w:t>
      </w:r>
      <w:r w:rsidR="00A02870" w:rsidRPr="00827D34">
        <w:tab/>
        <w:t>niezależne laboratoria</w:t>
      </w:r>
      <w:r w:rsidRPr="00827D34">
        <w:t xml:space="preserve"> i</w:t>
      </w:r>
      <w:r>
        <w:t> </w:t>
      </w:r>
      <w:r w:rsidR="00A02870" w:rsidRPr="00827D34">
        <w:t>instytuty badawcze, które powinny wykonać badania, analizy</w:t>
      </w:r>
      <w:r w:rsidRPr="00827D34">
        <w:t xml:space="preserve"> i</w:t>
      </w:r>
      <w:r>
        <w:t> </w:t>
      </w:r>
      <w:r w:rsidR="00A02870" w:rsidRPr="00827D34">
        <w:t>weryfikacje wyr</w:t>
      </w:r>
      <w:r w:rsidR="00A02870" w:rsidRPr="00827D34">
        <w:t>o</w:t>
      </w:r>
      <w:r w:rsidR="00A02870" w:rsidRPr="00827D34">
        <w:t>bu;</w:t>
      </w:r>
      <w:r>
        <w:t>”</w:t>
      </w:r>
      <w:r w:rsidR="00A02870" w:rsidRPr="00827D34">
        <w:t>,</w:t>
      </w:r>
    </w:p>
    <w:p w:rsidR="00A02870" w:rsidRPr="00A02870" w:rsidRDefault="00A02870" w:rsidP="00620C09">
      <w:pPr>
        <w:pStyle w:val="LITlitera"/>
        <w:keepNext/>
      </w:pPr>
      <w:r w:rsidRPr="00827D34">
        <w:t>b)</w:t>
      </w:r>
      <w:r w:rsidRPr="00827D34">
        <w:tab/>
        <w:t>po</w:t>
      </w:r>
      <w:r w:rsidR="00620C09">
        <w:t xml:space="preserve"> ust. </w:t>
      </w:r>
      <w:r w:rsidR="00620C09" w:rsidRPr="00827D34">
        <w:t>3</w:t>
      </w:r>
      <w:r w:rsidR="00620C09">
        <w:t> </w:t>
      </w:r>
      <w:r w:rsidRPr="00827D34">
        <w:t>dodaje się</w:t>
      </w:r>
      <w:r w:rsidR="00620C09">
        <w:t xml:space="preserve"> ust. </w:t>
      </w:r>
      <w:r w:rsidRPr="00827D34">
        <w:t>3a</w:t>
      </w:r>
      <w:r w:rsidR="00620C09" w:rsidRPr="00827D34">
        <w:t xml:space="preserve"> w</w:t>
      </w:r>
      <w:r w:rsidR="00620C09">
        <w:t> </w:t>
      </w:r>
      <w:r w:rsidRPr="00827D34">
        <w:t>brzmieniu:</w:t>
      </w:r>
    </w:p>
    <w:p w:rsidR="00A02870" w:rsidRPr="00827D34" w:rsidRDefault="00620C09" w:rsidP="00A02870">
      <w:pPr>
        <w:pStyle w:val="ZLITUSTzmustliter"/>
      </w:pPr>
      <w:r>
        <w:t>„</w:t>
      </w:r>
      <w:r w:rsidR="00A02870" w:rsidRPr="00827D34">
        <w:t>3a.</w:t>
      </w:r>
      <w:r>
        <w:t> </w:t>
      </w:r>
      <w:r w:rsidR="00A02870" w:rsidRPr="00827D34">
        <w:t>Prezes Urzędu,</w:t>
      </w:r>
      <w:r w:rsidRPr="00827D34">
        <w:t xml:space="preserve"> w</w:t>
      </w:r>
      <w:r>
        <w:t> </w:t>
      </w:r>
      <w:r w:rsidR="00A02870" w:rsidRPr="00827D34">
        <w:t>celu określonym</w:t>
      </w:r>
      <w:r w:rsidRPr="00827D34">
        <w:t xml:space="preserve"> w</w:t>
      </w:r>
      <w:r>
        <w:t> ust. </w:t>
      </w:r>
      <w:r w:rsidR="00A02870" w:rsidRPr="00827D34">
        <w:t>3, może wystąpić do podmiotu zgłaszającego incydent m</w:t>
      </w:r>
      <w:r w:rsidR="00A02870" w:rsidRPr="00827D34">
        <w:t>e</w:t>
      </w:r>
      <w:r w:rsidR="00A02870" w:rsidRPr="00827D34">
        <w:t>dyczny</w:t>
      </w:r>
      <w:r w:rsidRPr="00827D34">
        <w:t xml:space="preserve"> o</w:t>
      </w:r>
      <w:r>
        <w:t> </w:t>
      </w:r>
      <w:r w:rsidR="00A02870" w:rsidRPr="00827D34">
        <w:t>udostępnienie próbek wyrobu, którego dotyczy incydent medyczny, oraz próbek wyrobów</w:t>
      </w:r>
      <w:r w:rsidRPr="00827D34">
        <w:t xml:space="preserve"> i</w:t>
      </w:r>
      <w:r>
        <w:t> </w:t>
      </w:r>
      <w:r w:rsidR="00A02870" w:rsidRPr="00827D34">
        <w:t>wyposażenia wyrobów stosowanych łącznie</w:t>
      </w:r>
      <w:r w:rsidRPr="00827D34">
        <w:t xml:space="preserve"> z</w:t>
      </w:r>
      <w:r>
        <w:t> </w:t>
      </w:r>
      <w:r w:rsidR="00A02870" w:rsidRPr="00827D34">
        <w:t>wyrobem podczas wystąpienia tego incydentu. Do dalszego p</w:t>
      </w:r>
      <w:r w:rsidR="00A02870" w:rsidRPr="00827D34">
        <w:t>o</w:t>
      </w:r>
      <w:r w:rsidR="00A02870" w:rsidRPr="00827D34">
        <w:t>stępowania Prezesa Urzędu mają zastosowanie przepisy</w:t>
      </w:r>
      <w:r>
        <w:t xml:space="preserve"> art. </w:t>
      </w:r>
      <w:r w:rsidR="00A02870" w:rsidRPr="00827D34">
        <w:t>7</w:t>
      </w:r>
      <w:r w:rsidRPr="00827D34">
        <w:t>0</w:t>
      </w:r>
      <w:r>
        <w:t xml:space="preserve"> ust. </w:t>
      </w:r>
      <w:r w:rsidRPr="00827D34">
        <w:t>5</w:t>
      </w:r>
      <w:r>
        <w:t xml:space="preserve"> i </w:t>
      </w:r>
      <w:r w:rsidR="00A02870" w:rsidRPr="00827D34">
        <w:t>6.</w:t>
      </w:r>
      <w:r>
        <w:t>”</w:t>
      </w:r>
      <w:r w:rsidR="00A02870" w:rsidRPr="00827D34">
        <w:t>;</w:t>
      </w:r>
    </w:p>
    <w:p w:rsidR="00A02870" w:rsidRPr="00A02870" w:rsidRDefault="00A02870" w:rsidP="00620C09">
      <w:pPr>
        <w:pStyle w:val="PKTpunkt"/>
        <w:keepNext/>
      </w:pPr>
      <w:r w:rsidRPr="00827D34">
        <w:t>5</w:t>
      </w:r>
      <w:r w:rsidRPr="00A02870">
        <w:t>2)</w:t>
      </w:r>
      <w:r w:rsidRPr="00A02870">
        <w:tab/>
        <w:t>w</w:t>
      </w:r>
      <w:r w:rsidR="00620C09">
        <w:t xml:space="preserve"> art. </w:t>
      </w:r>
      <w:r w:rsidRPr="00A02870">
        <w:t>8</w:t>
      </w:r>
      <w:r w:rsidR="00620C09" w:rsidRPr="00A02870">
        <w:t>3</w:t>
      </w:r>
      <w:r w:rsidR="00620C09">
        <w:t xml:space="preserve"> w ust. </w:t>
      </w:r>
      <w:r w:rsidR="00620C09" w:rsidRPr="00A02870">
        <w:t>1</w:t>
      </w:r>
      <w:r w:rsidR="00620C09">
        <w:t xml:space="preserve"> pkt </w:t>
      </w:r>
      <w:r w:rsidR="00620C09" w:rsidRPr="00A02870">
        <w:t>2</w:t>
      </w:r>
      <w:r w:rsidR="00620C09">
        <w:t> </w:t>
      </w:r>
      <w:r w:rsidRPr="00A02870">
        <w:t>otrzymuje brzmienie:</w:t>
      </w:r>
    </w:p>
    <w:p w:rsidR="00A02870" w:rsidRPr="00827D34" w:rsidRDefault="00620C09" w:rsidP="00A02870">
      <w:pPr>
        <w:pStyle w:val="ZPKTzmpktartykuempunktem"/>
      </w:pPr>
      <w:r>
        <w:t>„</w:t>
      </w:r>
      <w:r w:rsidR="00A02870" w:rsidRPr="00827D34">
        <w:t>2)</w:t>
      </w:r>
      <w:r w:rsidR="00A02870" w:rsidRPr="00827D34">
        <w:tab/>
        <w:t xml:space="preserve">przekazuje dane do bazy </w:t>
      </w:r>
      <w:proofErr w:type="spellStart"/>
      <w:r w:rsidR="00A02870" w:rsidRPr="00827D34">
        <w:t>Eudamed</w:t>
      </w:r>
      <w:proofErr w:type="spellEnd"/>
      <w:r>
        <w:t>”</w:t>
      </w:r>
      <w:r w:rsidR="00A02870" w:rsidRPr="00827D34">
        <w:t>;</w:t>
      </w:r>
    </w:p>
    <w:p w:rsidR="00A02870" w:rsidRPr="00A02870" w:rsidRDefault="00A02870" w:rsidP="00620C09">
      <w:pPr>
        <w:pStyle w:val="PKTpunkt"/>
        <w:keepNext/>
      </w:pPr>
      <w:r w:rsidRPr="00827D34">
        <w:t>5</w:t>
      </w:r>
      <w:r w:rsidRPr="00A02870">
        <w:t>3)</w:t>
      </w:r>
      <w:r w:rsidRPr="00A02870">
        <w:tab/>
        <w:t>art. 8</w:t>
      </w:r>
      <w:r w:rsidR="00620C09" w:rsidRPr="00A02870">
        <w:t>4</w:t>
      </w:r>
      <w:r w:rsidR="00620C09">
        <w:t> </w:t>
      </w:r>
      <w:r w:rsidRPr="00A02870">
        <w:t>otrzymuje brzmienie:</w:t>
      </w:r>
    </w:p>
    <w:p w:rsidR="00A02870" w:rsidRDefault="00620C09" w:rsidP="00A02870">
      <w:pPr>
        <w:pStyle w:val="ZARTzmartartykuempunktem"/>
      </w:pPr>
      <w:r>
        <w:t>„</w:t>
      </w:r>
      <w:r w:rsidR="00A02870" w:rsidRPr="00827D34">
        <w:t>Art.</w:t>
      </w:r>
      <w:r>
        <w:t> </w:t>
      </w:r>
      <w:r w:rsidR="00A02870" w:rsidRPr="00827D34">
        <w:t>84.</w:t>
      </w:r>
      <w:r>
        <w:t> </w:t>
      </w:r>
      <w:r w:rsidR="00A02870">
        <w:t>1.</w:t>
      </w:r>
      <w:r>
        <w:t xml:space="preserve"> W </w:t>
      </w:r>
      <w:r w:rsidR="00A02870">
        <w:t>postępowaniach</w:t>
      </w:r>
      <w:r>
        <w:t xml:space="preserve"> w </w:t>
      </w:r>
      <w:r w:rsidR="00A02870">
        <w:t xml:space="preserve">sprawach </w:t>
      </w:r>
      <w:r w:rsidR="00A02870" w:rsidRPr="00827D34">
        <w:t>incydent</w:t>
      </w:r>
      <w:r w:rsidR="00A02870">
        <w:t>ów</w:t>
      </w:r>
      <w:r w:rsidR="00A02870" w:rsidRPr="00827D34">
        <w:t xml:space="preserve"> medyczn</w:t>
      </w:r>
      <w:r w:rsidR="00A02870">
        <w:t>ych</w:t>
      </w:r>
      <w:r>
        <w:t xml:space="preserve"> i </w:t>
      </w:r>
      <w:r w:rsidR="00A02870" w:rsidRPr="00827D34">
        <w:t>bezpieczeństwa wyrob</w:t>
      </w:r>
      <w:r w:rsidR="00A02870">
        <w:t>ów,</w:t>
      </w:r>
      <w:r>
        <w:t xml:space="preserve"> o </w:t>
      </w:r>
      <w:r w:rsidR="00A02870">
        <w:t>ile ustawa nie stanowi inaczej, korespondencja</w:t>
      </w:r>
      <w:r>
        <w:t xml:space="preserve"> z </w:t>
      </w:r>
      <w:r w:rsidR="00A02870">
        <w:t>podmiotami może być</w:t>
      </w:r>
      <w:r w:rsidR="00A02870" w:rsidRPr="00827D34">
        <w:t xml:space="preserve"> prowadzona</w:t>
      </w:r>
      <w:r w:rsidRPr="00827D34">
        <w:t xml:space="preserve"> w</w:t>
      </w:r>
      <w:r>
        <w:t> </w:t>
      </w:r>
      <w:r w:rsidR="00A02870" w:rsidRPr="00827D34">
        <w:t>języku angielskim</w:t>
      </w:r>
      <w:r w:rsidRPr="00827D34">
        <w:t xml:space="preserve"> i</w:t>
      </w:r>
      <w:r>
        <w:t> </w:t>
      </w:r>
      <w:r w:rsidR="00A02870" w:rsidRPr="00827D34">
        <w:t>może być przekaz</w:t>
      </w:r>
      <w:r w:rsidR="00A02870" w:rsidRPr="00827D34">
        <w:t>y</w:t>
      </w:r>
      <w:r w:rsidR="00A02870" w:rsidRPr="00827D34">
        <w:t>wana drogą elektroniczną bez konieczności stosowania bezpiecznego podpisu elektronicznego weryfikowanego za pomocą ważnego kwalifikowanego certyfikatu.</w:t>
      </w:r>
    </w:p>
    <w:p w:rsidR="00A02870" w:rsidRDefault="00A02870" w:rsidP="00A02870">
      <w:pPr>
        <w:pStyle w:val="ZUSTzmustartykuempunktem"/>
      </w:pPr>
      <w:r>
        <w:t>2.</w:t>
      </w:r>
      <w:r w:rsidR="00620C09">
        <w:t> W </w:t>
      </w:r>
      <w:r>
        <w:t>postępowaniach,</w:t>
      </w:r>
      <w:r w:rsidR="00620C09">
        <w:t xml:space="preserve"> o </w:t>
      </w:r>
      <w:r>
        <w:t>których mowa</w:t>
      </w:r>
      <w:r w:rsidR="00620C09">
        <w:t xml:space="preserve"> w ust. </w:t>
      </w:r>
      <w:r>
        <w:t>1, zgłoszenie incydentu medycznego, raport wytwórcy</w:t>
      </w:r>
      <w:r w:rsidR="00620C09">
        <w:t xml:space="preserve"> o </w:t>
      </w:r>
      <w:r>
        <w:t>incydencie medycznym, raport</w:t>
      </w:r>
      <w:r w:rsidR="00620C09">
        <w:t xml:space="preserve"> o </w:t>
      </w:r>
      <w:r>
        <w:t xml:space="preserve">FSCA, notatka bezpieczeństwa, NCAR, dokumenty </w:t>
      </w:r>
      <w:proofErr w:type="spellStart"/>
      <w:r>
        <w:t>Vigilance</w:t>
      </w:r>
      <w:proofErr w:type="spellEnd"/>
      <w:r>
        <w:t xml:space="preserve"> </w:t>
      </w:r>
      <w:proofErr w:type="spellStart"/>
      <w:r>
        <w:t>Enquiry</w:t>
      </w:r>
      <w:proofErr w:type="spellEnd"/>
      <w:r>
        <w:t xml:space="preserve"> rozsyłane pomiędzy członkami grupy roboczej </w:t>
      </w:r>
      <w:r w:rsidR="00620C09">
        <w:t>„</w:t>
      </w:r>
      <w:proofErr w:type="spellStart"/>
      <w:r>
        <w:t>Vigilance</w:t>
      </w:r>
      <w:proofErr w:type="spellEnd"/>
      <w:r>
        <w:t xml:space="preserve"> </w:t>
      </w:r>
      <w:proofErr w:type="spellStart"/>
      <w:r>
        <w:t>Working</w:t>
      </w:r>
      <w:proofErr w:type="spellEnd"/>
      <w:r>
        <w:t xml:space="preserve"> </w:t>
      </w:r>
      <w:proofErr w:type="spellStart"/>
      <w:r>
        <w:t>Group</w:t>
      </w:r>
      <w:proofErr w:type="spellEnd"/>
      <w:r w:rsidR="00620C09">
        <w:t>”</w:t>
      </w:r>
      <w:r>
        <w:t xml:space="preserve"> działającej przy Komisji Europejskiej, okresowy raport zbiorczy, raport</w:t>
      </w:r>
      <w:r w:rsidR="00620C09">
        <w:t xml:space="preserve"> o </w:t>
      </w:r>
      <w:r>
        <w:t>trendzie, raport</w:t>
      </w:r>
      <w:r w:rsidR="00620C09">
        <w:t xml:space="preserve"> o </w:t>
      </w:r>
      <w:r>
        <w:t>błędach użytkowych, dokumentacja oceny zgodności wyrobu, mające z</w:t>
      </w:r>
      <w:r>
        <w:t>a</w:t>
      </w:r>
      <w:r>
        <w:t>stosowanie normy, wyniki badań, publikacje naukowe, certyfikaty zgodności, deklaracje zgodności oraz oznakow</w:t>
      </w:r>
      <w:r>
        <w:t>a</w:t>
      </w:r>
      <w:r>
        <w:t>nia</w:t>
      </w:r>
      <w:r w:rsidR="00620C09">
        <w:t xml:space="preserve"> i </w:t>
      </w:r>
      <w:r>
        <w:t>instrukcje używania wyrobów mogą być sporządzane</w:t>
      </w:r>
      <w:r w:rsidR="00620C09">
        <w:t xml:space="preserve"> w </w:t>
      </w:r>
      <w:r>
        <w:t>języku angielskim</w:t>
      </w:r>
      <w:r w:rsidR="00620C09">
        <w:t xml:space="preserve"> i </w:t>
      </w:r>
      <w:r>
        <w:t>nie muszą być tłumaczone na język polski.</w:t>
      </w:r>
    </w:p>
    <w:p w:rsidR="00A02870" w:rsidRPr="00827D34" w:rsidRDefault="00A02870" w:rsidP="00A02870">
      <w:pPr>
        <w:pStyle w:val="ZUSTzmustartykuempunktem"/>
      </w:pPr>
      <w:r>
        <w:t>3.</w:t>
      </w:r>
      <w:r w:rsidR="00620C09">
        <w:t> </w:t>
      </w:r>
      <w:r w:rsidRPr="00827D34">
        <w:t>Na żądanie Prezesa Urzędu nadawca dostarcza tłumaczenie przesłanego dokumentu na język polski.</w:t>
      </w:r>
      <w:r w:rsidR="00620C09">
        <w:t>”</w:t>
      </w:r>
      <w:r w:rsidRPr="00827D34">
        <w:t>;</w:t>
      </w:r>
    </w:p>
    <w:p w:rsidR="00A02870" w:rsidRPr="00A02870" w:rsidRDefault="00A02870" w:rsidP="00620C09">
      <w:pPr>
        <w:pStyle w:val="PKTpunkt"/>
        <w:keepNext/>
      </w:pPr>
      <w:r w:rsidRPr="00827D34">
        <w:t>5</w:t>
      </w:r>
      <w:r w:rsidRPr="00A02870">
        <w:t>4)</w:t>
      </w:r>
      <w:r w:rsidRPr="00A02870">
        <w:tab/>
        <w:t>w</w:t>
      </w:r>
      <w:r w:rsidR="00620C09">
        <w:t xml:space="preserve"> art. </w:t>
      </w:r>
      <w:r w:rsidRPr="00A02870">
        <w:t>8</w:t>
      </w:r>
      <w:r w:rsidR="00620C09" w:rsidRPr="00A02870">
        <w:t>5</w:t>
      </w:r>
      <w:r w:rsidR="00620C09">
        <w:t> </w:t>
      </w:r>
      <w:r w:rsidRPr="00A02870">
        <w:t>po</w:t>
      </w:r>
      <w:r w:rsidR="00620C09">
        <w:t xml:space="preserve"> pkt </w:t>
      </w:r>
      <w:r w:rsidR="00620C09" w:rsidRPr="00A02870">
        <w:t>5</w:t>
      </w:r>
      <w:r w:rsidR="00620C09">
        <w:t> </w:t>
      </w:r>
      <w:r w:rsidRPr="00A02870">
        <w:t>dodaje się</w:t>
      </w:r>
      <w:r w:rsidR="00620C09">
        <w:t xml:space="preserve"> pkt </w:t>
      </w:r>
      <w:r w:rsidRPr="00A02870">
        <w:t>5a–5c</w:t>
      </w:r>
      <w:r w:rsidR="00620C09" w:rsidRPr="00A02870">
        <w:t xml:space="preserve"> w</w:t>
      </w:r>
      <w:r w:rsidR="00620C09">
        <w:t> </w:t>
      </w:r>
      <w:r w:rsidRPr="00A02870">
        <w:t>brzmieniu:</w:t>
      </w:r>
    </w:p>
    <w:p w:rsidR="00A02870" w:rsidRPr="00827D34" w:rsidRDefault="00620C09" w:rsidP="00A02870">
      <w:pPr>
        <w:pStyle w:val="ZPKTzmpktartykuempunktem"/>
      </w:pPr>
      <w:r>
        <w:t>„</w:t>
      </w:r>
      <w:r w:rsidR="00A02870" w:rsidRPr="00827D34">
        <w:t>5a)</w:t>
      </w:r>
      <w:r w:rsidR="00A02870" w:rsidRPr="00827D34">
        <w:tab/>
        <w:t>wzór formularza okresowego raportu zbiorczego wytwórcy,</w:t>
      </w:r>
    </w:p>
    <w:p w:rsidR="00A02870" w:rsidRPr="00827D34" w:rsidRDefault="00A02870" w:rsidP="00A02870">
      <w:pPr>
        <w:pStyle w:val="ZPKTzmpktartykuempunktem"/>
      </w:pPr>
      <w:r w:rsidRPr="00827D34">
        <w:t>5b)</w:t>
      </w:r>
      <w:r w:rsidRPr="00827D34">
        <w:tab/>
        <w:t>wzór formularza raportu wytwórcy</w:t>
      </w:r>
      <w:r w:rsidR="00620C09" w:rsidRPr="00827D34">
        <w:t xml:space="preserve"> o</w:t>
      </w:r>
      <w:r w:rsidR="00620C09">
        <w:t> </w:t>
      </w:r>
      <w:r w:rsidRPr="00827D34">
        <w:t>trendzie,</w:t>
      </w:r>
    </w:p>
    <w:p w:rsidR="00A02870" w:rsidRPr="00827D34" w:rsidRDefault="00A02870" w:rsidP="00A02870">
      <w:pPr>
        <w:pStyle w:val="ZPKTzmpktartykuempunktem"/>
      </w:pPr>
      <w:r w:rsidRPr="00827D34">
        <w:t>5c)</w:t>
      </w:r>
      <w:r w:rsidRPr="00827D34">
        <w:tab/>
        <w:t>sposób sporządzania raportu</w:t>
      </w:r>
      <w:r w:rsidR="00620C09" w:rsidRPr="00827D34">
        <w:t xml:space="preserve"> o</w:t>
      </w:r>
      <w:r w:rsidR="00620C09">
        <w:t> </w:t>
      </w:r>
      <w:r w:rsidRPr="00827D34">
        <w:t>błędach użytkowych,</w:t>
      </w:r>
      <w:r w:rsidR="00620C09">
        <w:t>”</w:t>
      </w:r>
      <w:r w:rsidRPr="00827D34">
        <w:t>;</w:t>
      </w:r>
    </w:p>
    <w:p w:rsidR="00A02870" w:rsidRPr="00A02870" w:rsidRDefault="00A02870" w:rsidP="00620C09">
      <w:pPr>
        <w:pStyle w:val="PKTpunkt"/>
        <w:keepNext/>
      </w:pPr>
      <w:r w:rsidRPr="00827D34">
        <w:t>5</w:t>
      </w:r>
      <w:r w:rsidRPr="00A02870">
        <w:t>5)</w:t>
      </w:r>
      <w:r w:rsidRPr="00A02870">
        <w:tab/>
        <w:t>art. 8</w:t>
      </w:r>
      <w:r w:rsidR="00620C09" w:rsidRPr="00A02870">
        <w:t>7</w:t>
      </w:r>
      <w:r w:rsidR="00620C09">
        <w:t> </w:t>
      </w:r>
      <w:r w:rsidRPr="00A02870">
        <w:t>otrzymuje brzmienie:</w:t>
      </w:r>
    </w:p>
    <w:p w:rsidR="00A02870" w:rsidRPr="00A02870" w:rsidRDefault="00620C09" w:rsidP="00620C09">
      <w:pPr>
        <w:pStyle w:val="ZARTzmartartykuempunktem"/>
        <w:keepNext/>
      </w:pPr>
      <w:r>
        <w:t>„</w:t>
      </w:r>
      <w:r w:rsidR="00A02870" w:rsidRPr="00827D34">
        <w:t>Art.</w:t>
      </w:r>
      <w:r>
        <w:t> </w:t>
      </w:r>
      <w:r w:rsidR="00A02870" w:rsidRPr="00827D34">
        <w:t>87.</w:t>
      </w:r>
      <w:r>
        <w:t> </w:t>
      </w:r>
      <w:r w:rsidR="00A02870" w:rsidRPr="00827D34">
        <w:t>1. Jeżeli produkt błędnie uznano za wyrób medyczny, aktywny wyrób medyczny do implantacji, w</w:t>
      </w:r>
      <w:r w:rsidR="00A02870" w:rsidRPr="00827D34">
        <w:t>y</w:t>
      </w:r>
      <w:r w:rsidR="00A02870" w:rsidRPr="00827D34">
        <w:t>rób medyczny do diagnostyki in vitro albo system lub zestaw zabiegowy złożony</w:t>
      </w:r>
      <w:r w:rsidRPr="00827D34">
        <w:t xml:space="preserve"> z</w:t>
      </w:r>
      <w:r>
        <w:t> </w:t>
      </w:r>
      <w:r w:rsidR="00A02870" w:rsidRPr="00827D34">
        <w:t>wyrobów medycznych albo jeżeli produktu błędnie nie uznano za wyrób i:</w:t>
      </w:r>
    </w:p>
    <w:p w:rsidR="00A02870" w:rsidRPr="00827D34" w:rsidRDefault="00A02870" w:rsidP="00A02870">
      <w:pPr>
        <w:pStyle w:val="ZPKTzmpktartykuempunktem"/>
      </w:pPr>
      <w:r w:rsidRPr="00827D34">
        <w:t>1)</w:t>
      </w:r>
      <w:r w:rsidRPr="00827D34">
        <w:tab/>
        <w:t>produkt jest lub był wprowadzany do obrotu lub do używania na terytorium Rzeczypospolitej Polskiej lub</w:t>
      </w:r>
    </w:p>
    <w:p w:rsidR="00A02870" w:rsidRPr="00827D34" w:rsidRDefault="00A02870" w:rsidP="00A02870">
      <w:pPr>
        <w:pStyle w:val="ZPKTzmpktartykuempunktem"/>
      </w:pPr>
      <w:r w:rsidRPr="00827D34">
        <w:t>2)</w:t>
      </w:r>
      <w:r w:rsidRPr="00827D34">
        <w:tab/>
        <w:t>wytwórca produktu lub autoryzowany przedstawiciel ma miejsce zamieszkania lub siedzibę na terytorium Rz</w:t>
      </w:r>
      <w:r w:rsidRPr="00827D34">
        <w:t>e</w:t>
      </w:r>
      <w:r w:rsidRPr="00827D34">
        <w:t>czypospolitej Polskiej, lub</w:t>
      </w:r>
    </w:p>
    <w:p w:rsidR="00A02870" w:rsidRPr="00A02870" w:rsidRDefault="00A02870" w:rsidP="00620C09">
      <w:pPr>
        <w:pStyle w:val="ZPKTzmpktartykuempunktem"/>
        <w:keepNext/>
      </w:pPr>
      <w:r w:rsidRPr="00827D34">
        <w:t>3)</w:t>
      </w:r>
      <w:r w:rsidRPr="00827D34">
        <w:tab/>
        <w:t>w ocenie zgodności produktu brała udział jednostka notyfikowana autoryzowana przez ministra właściwego do spraw zdrowia</w:t>
      </w:r>
    </w:p>
    <w:p w:rsidR="00A02870" w:rsidRPr="00827D34" w:rsidRDefault="00A02870" w:rsidP="00A02870">
      <w:pPr>
        <w:pStyle w:val="ZCZWSPPKTzmczciwsppktartykuempunktem"/>
      </w:pPr>
      <w:r w:rsidRPr="00827D34">
        <w:t>–</w:t>
      </w:r>
      <w:r w:rsidR="00620C09">
        <w:t> </w:t>
      </w:r>
      <w:r w:rsidRPr="00827D34">
        <w:t>Prezes Urzędu stwierdza,</w:t>
      </w:r>
      <w:r w:rsidR="00620C09" w:rsidRPr="00827D34">
        <w:t xml:space="preserve"> w</w:t>
      </w:r>
      <w:r w:rsidR="00620C09">
        <w:t> </w:t>
      </w:r>
      <w:r w:rsidRPr="00827D34">
        <w:t>drodze decyzji administracyjnej, czy produkt jest wyrobem medycznym, aktywnym wyrobem medycznym do implantacji, wyrobem medycznym do diagnostyki in vitro albo systemem lub zestawem zabiegowym złożonym</w:t>
      </w:r>
      <w:r w:rsidR="00620C09" w:rsidRPr="00827D34">
        <w:t xml:space="preserve"> z</w:t>
      </w:r>
      <w:r w:rsidR="00620C09">
        <w:t> </w:t>
      </w:r>
      <w:r w:rsidRPr="00827D34">
        <w:t>wyrobów medycznych.</w:t>
      </w:r>
    </w:p>
    <w:p w:rsidR="00A02870" w:rsidRPr="00827D34" w:rsidRDefault="00A02870" w:rsidP="00A02870">
      <w:pPr>
        <w:pStyle w:val="ZUSTzmustartykuempunktem"/>
      </w:pPr>
      <w:r w:rsidRPr="00827D34">
        <w:t>2.</w:t>
      </w:r>
      <w:r w:rsidR="00620C09">
        <w:t> </w:t>
      </w:r>
      <w:r w:rsidRPr="00827D34">
        <w:t>Domniemywa się, że produkt lub wyrób, któremu nadano to samo lub takie samo przeznaczenie jak przezn</w:t>
      </w:r>
      <w:r w:rsidRPr="00827D34">
        <w:t>a</w:t>
      </w:r>
      <w:r w:rsidRPr="00827D34">
        <w:t>czenie produktu lub wyrobu, wobec którego została wydana na podstawie</w:t>
      </w:r>
      <w:r w:rsidR="00620C09">
        <w:t xml:space="preserve"> ust. </w:t>
      </w:r>
      <w:r w:rsidR="00620C09" w:rsidRPr="00827D34">
        <w:t>1</w:t>
      </w:r>
      <w:r w:rsidR="00620C09">
        <w:t> </w:t>
      </w:r>
      <w:r w:rsidRPr="00827D34">
        <w:t>decyzja, której nadano rygor n</w:t>
      </w:r>
      <w:r w:rsidRPr="00827D34">
        <w:t>a</w:t>
      </w:r>
      <w:r w:rsidRPr="00827D34">
        <w:t>tychmiastowej wykonalności, albo ostateczna decyzja, dla której upłynął termin wniesienia skargi do sądu admin</w:t>
      </w:r>
      <w:r w:rsidRPr="00827D34">
        <w:t>i</w:t>
      </w:r>
      <w:r w:rsidRPr="00827D34">
        <w:t>stracyjnego albo która została utrzymana prawomocnym wyrokiem sądu, jeżeli produkt lub wyrób pochodzi od tego samego wytwórcy, chociażby był wprowadzany do obrotu pod inną nazwą handlową, stanowi ten sam produkt lub wyrób.</w:t>
      </w:r>
    </w:p>
    <w:p w:rsidR="00A02870" w:rsidRPr="00827D34" w:rsidRDefault="00A02870" w:rsidP="00A02870">
      <w:pPr>
        <w:pStyle w:val="ZUSTzmustartykuempunktem"/>
      </w:pPr>
      <w:r w:rsidRPr="00827D34">
        <w:t>3.</w:t>
      </w:r>
      <w:r w:rsidR="00620C09">
        <w:t> </w:t>
      </w:r>
      <w:r w:rsidRPr="00827D34">
        <w:t>Za tego samego wytwórcę uznaje się także spółkę powiązaną</w:t>
      </w:r>
      <w:r w:rsidR="00620C09" w:rsidRPr="00827D34">
        <w:t xml:space="preserve"> w</w:t>
      </w:r>
      <w:r w:rsidR="00620C09">
        <w:t> </w:t>
      </w:r>
      <w:r w:rsidRPr="00827D34">
        <w:t>rozumieniu</w:t>
      </w:r>
      <w:r w:rsidR="00620C09">
        <w:t xml:space="preserve"> art. </w:t>
      </w:r>
      <w:r w:rsidR="00620C09" w:rsidRPr="00827D34">
        <w:t>4</w:t>
      </w:r>
      <w:r w:rsidR="00620C09">
        <w:t xml:space="preserve"> § </w:t>
      </w:r>
      <w:r w:rsidR="00620C09" w:rsidRPr="00827D34">
        <w:t>1</w:t>
      </w:r>
      <w:r w:rsidR="00620C09">
        <w:t xml:space="preserve"> pkt </w:t>
      </w:r>
      <w:r w:rsidR="00620C09" w:rsidRPr="00827D34">
        <w:t>5</w:t>
      </w:r>
      <w:r w:rsidR="00620C09">
        <w:t> </w:t>
      </w:r>
      <w:r w:rsidRPr="00827D34">
        <w:t>ustawy</w:t>
      </w:r>
      <w:r w:rsidR="00620C09" w:rsidRPr="00827D34">
        <w:t xml:space="preserve"> z</w:t>
      </w:r>
      <w:r w:rsidR="00620C09">
        <w:t> </w:t>
      </w:r>
      <w:r w:rsidRPr="00827D34">
        <w:t>dnia 1</w:t>
      </w:r>
      <w:r w:rsidR="00620C09" w:rsidRPr="00827D34">
        <w:t>5</w:t>
      </w:r>
      <w:r w:rsidR="00620C09">
        <w:t> </w:t>
      </w:r>
      <w:r w:rsidRPr="00827D34">
        <w:t>września 200</w:t>
      </w:r>
      <w:r w:rsidR="00620C09" w:rsidRPr="00827D34">
        <w:t>0</w:t>
      </w:r>
      <w:r w:rsidR="00620C09">
        <w:t> </w:t>
      </w:r>
      <w:r w:rsidRPr="00827D34">
        <w:t>r. – Kodeks spółek handlowych (</w:t>
      </w:r>
      <w:r w:rsidR="00620C09">
        <w:t>Dz. U.</w:t>
      </w:r>
      <w:r w:rsidR="00620C09" w:rsidRPr="00827D34">
        <w:t xml:space="preserve"> z</w:t>
      </w:r>
      <w:r w:rsidR="00620C09">
        <w:t> </w:t>
      </w:r>
      <w:r w:rsidRPr="00827D34">
        <w:t>201</w:t>
      </w:r>
      <w:r w:rsidR="00620C09" w:rsidRPr="00827D34">
        <w:t>3</w:t>
      </w:r>
      <w:r w:rsidR="00620C09">
        <w:t> </w:t>
      </w:r>
      <w:r w:rsidRPr="00827D34">
        <w:t>r.</w:t>
      </w:r>
      <w:r w:rsidR="00620C09">
        <w:t xml:space="preserve"> poz. </w:t>
      </w:r>
      <w:r w:rsidRPr="00827D34">
        <w:t>1030,</w:t>
      </w:r>
      <w:r w:rsidR="00620C09" w:rsidRPr="00827D34">
        <w:t xml:space="preserve"> </w:t>
      </w:r>
      <w:r w:rsidR="00620C09">
        <w:t>z </w:t>
      </w:r>
      <w:proofErr w:type="spellStart"/>
      <w:r>
        <w:t>późn</w:t>
      </w:r>
      <w:proofErr w:type="spellEnd"/>
      <w:r>
        <w:t>. zm.</w:t>
      </w:r>
      <w:r>
        <w:rPr>
          <w:rStyle w:val="Odwoanieprzypisudolnego"/>
        </w:rPr>
        <w:footnoteReference w:id="4"/>
      </w:r>
      <w:r>
        <w:rPr>
          <w:rStyle w:val="IGindeksgrny"/>
        </w:rPr>
        <w:t>)</w:t>
      </w:r>
      <w:r w:rsidRPr="00827D34">
        <w:t>).</w:t>
      </w:r>
      <w:r w:rsidR="00620C09">
        <w:t>”</w:t>
      </w:r>
      <w:r w:rsidRPr="00827D34">
        <w:t>;</w:t>
      </w:r>
    </w:p>
    <w:p w:rsidR="00A02870" w:rsidRPr="00A02870" w:rsidRDefault="00A02870" w:rsidP="00620C09">
      <w:pPr>
        <w:pStyle w:val="PKTpunkt"/>
        <w:keepNext/>
      </w:pPr>
      <w:r w:rsidRPr="00827D34">
        <w:t>5</w:t>
      </w:r>
      <w:r w:rsidRPr="00A02870">
        <w:t>6)</w:t>
      </w:r>
      <w:r w:rsidRPr="00A02870">
        <w:tab/>
        <w:t>art. 9</w:t>
      </w:r>
      <w:r w:rsidR="00620C09" w:rsidRPr="00A02870">
        <w:t>1</w:t>
      </w:r>
      <w:r w:rsidR="00620C09">
        <w:t> </w:t>
      </w:r>
      <w:r w:rsidRPr="00A02870">
        <w:t>otrzymuje brzmienie:</w:t>
      </w:r>
    </w:p>
    <w:p w:rsidR="00A02870" w:rsidRPr="00A02870" w:rsidRDefault="00620C09" w:rsidP="00620C09">
      <w:pPr>
        <w:pStyle w:val="ZARTzmartartykuempunktem"/>
        <w:keepNext/>
      </w:pPr>
      <w:r>
        <w:t>„</w:t>
      </w:r>
      <w:r w:rsidR="00A02870" w:rsidRPr="00827D34">
        <w:t>Art.</w:t>
      </w:r>
      <w:r>
        <w:t> </w:t>
      </w:r>
      <w:r w:rsidR="00A02870" w:rsidRPr="00827D34">
        <w:t>91.</w:t>
      </w:r>
      <w:r>
        <w:t> </w:t>
      </w:r>
      <w:r w:rsidR="00A02870" w:rsidRPr="00827D34">
        <w:t>Udostępnieniu</w:t>
      </w:r>
      <w:r w:rsidRPr="00827D34">
        <w:t xml:space="preserve"> w</w:t>
      </w:r>
      <w:r>
        <w:t> </w:t>
      </w:r>
      <w:r w:rsidR="00A02870" w:rsidRPr="00827D34">
        <w:t>trybie ustawy</w:t>
      </w:r>
      <w:r w:rsidRPr="00827D34">
        <w:t xml:space="preserve"> z</w:t>
      </w:r>
      <w:r>
        <w:t> </w:t>
      </w:r>
      <w:r w:rsidR="00A02870" w:rsidRPr="00827D34">
        <w:t xml:space="preserve">dnia </w:t>
      </w:r>
      <w:r w:rsidRPr="00827D34">
        <w:t>6</w:t>
      </w:r>
      <w:r>
        <w:t> </w:t>
      </w:r>
      <w:r w:rsidR="00A02870" w:rsidRPr="00827D34">
        <w:t>września 200</w:t>
      </w:r>
      <w:r w:rsidRPr="00827D34">
        <w:t>1</w:t>
      </w:r>
      <w:r>
        <w:t> </w:t>
      </w:r>
      <w:r w:rsidR="00A02870" w:rsidRPr="00827D34">
        <w:t>r.</w:t>
      </w:r>
      <w:r w:rsidRPr="00827D34">
        <w:t xml:space="preserve"> o</w:t>
      </w:r>
      <w:r>
        <w:t> </w:t>
      </w:r>
      <w:r w:rsidR="00A02870" w:rsidRPr="00827D34">
        <w:t>dostępie do informacji publicznej (</w:t>
      </w:r>
      <w:r>
        <w:t>Dz. U.</w:t>
      </w:r>
      <w:r w:rsidRPr="00827D34">
        <w:t xml:space="preserve"> z</w:t>
      </w:r>
      <w:r>
        <w:t> </w:t>
      </w:r>
      <w:r w:rsidR="00A02870" w:rsidRPr="00827D34">
        <w:t>201</w:t>
      </w:r>
      <w:r w:rsidRPr="00827D34">
        <w:t>4</w:t>
      </w:r>
      <w:r>
        <w:t> </w:t>
      </w:r>
      <w:r w:rsidR="00A02870" w:rsidRPr="00827D34">
        <w:t>r.</w:t>
      </w:r>
      <w:r>
        <w:t xml:space="preserve"> poz. </w:t>
      </w:r>
      <w:r w:rsidR="00A02870" w:rsidRPr="00827D34">
        <w:t>78</w:t>
      </w:r>
      <w:r w:rsidRPr="00827D34">
        <w:t>2</w:t>
      </w:r>
      <w:r>
        <w:t xml:space="preserve"> i </w:t>
      </w:r>
      <w:r w:rsidR="00A02870" w:rsidRPr="00827D34">
        <w:t>166</w:t>
      </w:r>
      <w:r w:rsidRPr="00827D34">
        <w:t>2</w:t>
      </w:r>
      <w:r>
        <w:t xml:space="preserve"> oraz</w:t>
      </w:r>
      <w:r w:rsidRPr="00A02870">
        <w:t xml:space="preserve"> z</w:t>
      </w:r>
      <w:r>
        <w:t> </w:t>
      </w:r>
      <w:r w:rsidR="00A02870" w:rsidRPr="00A02870">
        <w:t>201</w:t>
      </w:r>
      <w:r w:rsidRPr="00A02870">
        <w:t>5</w:t>
      </w:r>
      <w:r>
        <w:t> </w:t>
      </w:r>
      <w:r w:rsidR="00A02870" w:rsidRPr="00A02870">
        <w:t>r.</w:t>
      </w:r>
      <w:r>
        <w:t xml:space="preserve"> poz. </w:t>
      </w:r>
      <w:r w:rsidR="00A02870" w:rsidRPr="00A02870">
        <w:t>1240) podlegają informacje:</w:t>
      </w:r>
    </w:p>
    <w:p w:rsidR="00A02870" w:rsidRPr="00A02870" w:rsidRDefault="00A02870" w:rsidP="00620C09">
      <w:pPr>
        <w:pStyle w:val="ZPKTzmpktartykuempunktem"/>
        <w:keepNext/>
      </w:pPr>
      <w:r w:rsidRPr="00827D34">
        <w:t>1)</w:t>
      </w:r>
      <w:r w:rsidRPr="00827D34">
        <w:tab/>
        <w:t>identyfikujące podmioty, które dokonały zgłoszeń,</w:t>
      </w:r>
      <w:r w:rsidR="00620C09" w:rsidRPr="00827D34">
        <w:t xml:space="preserve"> o</w:t>
      </w:r>
      <w:r w:rsidR="00620C09">
        <w:t> </w:t>
      </w:r>
      <w:r w:rsidRPr="00827D34">
        <w:t>których mowa</w:t>
      </w:r>
      <w:r w:rsidR="00620C09" w:rsidRPr="00827D34">
        <w:t xml:space="preserve"> w</w:t>
      </w:r>
      <w:r w:rsidR="00620C09">
        <w:t> art. </w:t>
      </w:r>
      <w:r w:rsidRPr="00827D34">
        <w:t>5</w:t>
      </w:r>
      <w:r w:rsidR="00620C09" w:rsidRPr="00827D34">
        <w:t>8</w:t>
      </w:r>
      <w:r w:rsidR="00620C09">
        <w:t xml:space="preserve"> ust. </w:t>
      </w:r>
      <w:r w:rsidRPr="00827D34">
        <w:t>1–2a, daty zgłoszenia oraz i</w:t>
      </w:r>
      <w:r w:rsidRPr="00827D34">
        <w:t>n</w:t>
      </w:r>
      <w:r w:rsidRPr="00827D34">
        <w:t>formacje</w:t>
      </w:r>
      <w:r w:rsidR="00620C09" w:rsidRPr="00827D34">
        <w:t xml:space="preserve"> o</w:t>
      </w:r>
      <w:r w:rsidR="00620C09">
        <w:t> </w:t>
      </w:r>
      <w:r w:rsidRPr="00827D34">
        <w:t>nazwach handlowych:</w:t>
      </w:r>
    </w:p>
    <w:p w:rsidR="00A02870" w:rsidRPr="00827D34" w:rsidRDefault="00A02870" w:rsidP="00A02870">
      <w:pPr>
        <w:pStyle w:val="ZLITwPKTzmlitwpktartykuempunktem"/>
      </w:pPr>
      <w:r w:rsidRPr="00827D34">
        <w:t>a)</w:t>
      </w:r>
      <w:r w:rsidRPr="00827D34">
        <w:tab/>
        <w:t>wyrobów,</w:t>
      </w:r>
    </w:p>
    <w:p w:rsidR="00A02870" w:rsidRPr="00827D34" w:rsidRDefault="00A02870" w:rsidP="00A02870">
      <w:pPr>
        <w:pStyle w:val="ZLITwPKTzmlitwpktartykuempunktem"/>
      </w:pPr>
      <w:r w:rsidRPr="00827D34">
        <w:t>b)</w:t>
      </w:r>
      <w:r w:rsidRPr="00827D34">
        <w:tab/>
        <w:t>sterylizowanych wyrobów,</w:t>
      </w:r>
    </w:p>
    <w:p w:rsidR="00A02870" w:rsidRPr="00827D34" w:rsidRDefault="00A02870" w:rsidP="00A02870">
      <w:pPr>
        <w:pStyle w:val="ZLITwPKTzmlitwpktartykuempunktem"/>
      </w:pPr>
      <w:r w:rsidRPr="00827D34">
        <w:t>c)</w:t>
      </w:r>
      <w:r w:rsidRPr="00827D34">
        <w:tab/>
        <w:t>systemów</w:t>
      </w:r>
      <w:r w:rsidR="00620C09" w:rsidRPr="00827D34">
        <w:t xml:space="preserve"> i</w:t>
      </w:r>
      <w:r w:rsidR="00620C09">
        <w:t> </w:t>
      </w:r>
      <w:r w:rsidRPr="00827D34">
        <w:t>zestawów zabiegowych złożonych</w:t>
      </w:r>
      <w:r w:rsidR="00620C09" w:rsidRPr="00827D34">
        <w:t xml:space="preserve"> z</w:t>
      </w:r>
      <w:r w:rsidR="00620C09">
        <w:t> </w:t>
      </w:r>
      <w:r w:rsidRPr="00827D34">
        <w:t>wyrobów medycznych,</w:t>
      </w:r>
    </w:p>
    <w:p w:rsidR="00A02870" w:rsidRPr="00827D34" w:rsidRDefault="00A02870" w:rsidP="00A02870">
      <w:pPr>
        <w:pStyle w:val="ZLITwPKTzmlitwpktartykuempunktem"/>
      </w:pPr>
      <w:r w:rsidRPr="00827D34">
        <w:t>d)</w:t>
      </w:r>
      <w:r w:rsidRPr="00827D34">
        <w:tab/>
        <w:t>sterylizowanych systemów</w:t>
      </w:r>
      <w:r w:rsidR="00620C09" w:rsidRPr="00827D34">
        <w:t xml:space="preserve"> i</w:t>
      </w:r>
      <w:r w:rsidR="00620C09">
        <w:t> </w:t>
      </w:r>
      <w:r w:rsidRPr="00827D34">
        <w:t>zestawów zabiegowych złożonych</w:t>
      </w:r>
      <w:r w:rsidR="00620C09" w:rsidRPr="00827D34">
        <w:t xml:space="preserve"> z</w:t>
      </w:r>
      <w:r w:rsidR="00620C09">
        <w:t> </w:t>
      </w:r>
      <w:r w:rsidRPr="00827D34">
        <w:t>wyrobów medycznych;</w:t>
      </w:r>
    </w:p>
    <w:p w:rsidR="00A02870" w:rsidRPr="00827D34" w:rsidRDefault="00A02870" w:rsidP="00A02870">
      <w:pPr>
        <w:pStyle w:val="ZPKTzmpktartykuempunktem"/>
      </w:pPr>
      <w:r w:rsidRPr="00827D34">
        <w:t>2)</w:t>
      </w:r>
      <w:r w:rsidRPr="00827D34">
        <w:tab/>
        <w:t>dotyczące bezpieczeństwa wyrobów, przekazywane odbiorcom lub użytkownikom wyrobów;</w:t>
      </w:r>
    </w:p>
    <w:p w:rsidR="00A02870" w:rsidRPr="00827D34" w:rsidRDefault="00A02870" w:rsidP="00A02870">
      <w:pPr>
        <w:pStyle w:val="ZPKTzmpktartykuempunktem"/>
      </w:pPr>
      <w:r w:rsidRPr="00827D34">
        <w:t>3)</w:t>
      </w:r>
      <w:r w:rsidRPr="00827D34">
        <w:tab/>
        <w:t>zawarte</w:t>
      </w:r>
      <w:r w:rsidR="00620C09" w:rsidRPr="00827D34">
        <w:t xml:space="preserve"> w</w:t>
      </w:r>
      <w:r w:rsidR="00620C09">
        <w:t> </w:t>
      </w:r>
      <w:r w:rsidRPr="00827D34">
        <w:t>certyfikatach zgodności oraz informacje dotyczące wydania, zmiany, uzupełnienia, zawieszenia</w:t>
      </w:r>
      <w:r w:rsidR="00620C09" w:rsidRPr="00827D34">
        <w:t xml:space="preserve"> i</w:t>
      </w:r>
      <w:r w:rsidR="00620C09">
        <w:t> </w:t>
      </w:r>
      <w:r w:rsidRPr="00827D34">
        <w:t>wycofania certyfikatów zgodności.</w:t>
      </w:r>
      <w:r w:rsidR="00620C09">
        <w:t>”</w:t>
      </w:r>
      <w:r w:rsidRPr="00827D34">
        <w:t>;</w:t>
      </w:r>
    </w:p>
    <w:p w:rsidR="00A02870" w:rsidRPr="00A02870" w:rsidRDefault="00A02870" w:rsidP="00620C09">
      <w:pPr>
        <w:pStyle w:val="PKTpunkt"/>
        <w:keepNext/>
      </w:pPr>
      <w:r w:rsidRPr="00827D34">
        <w:t>5</w:t>
      </w:r>
      <w:r w:rsidRPr="00A02870">
        <w:t>7)</w:t>
      </w:r>
      <w:r w:rsidRPr="00A02870">
        <w:tab/>
        <w:t>po</w:t>
      </w:r>
      <w:r w:rsidR="00620C09">
        <w:t xml:space="preserve"> art. </w:t>
      </w:r>
      <w:r w:rsidRPr="00A02870">
        <w:t>9</w:t>
      </w:r>
      <w:r w:rsidR="00620C09" w:rsidRPr="00A02870">
        <w:t>1</w:t>
      </w:r>
      <w:r w:rsidR="00620C09">
        <w:t> </w:t>
      </w:r>
      <w:r w:rsidRPr="00A02870">
        <w:t>dodaje się</w:t>
      </w:r>
      <w:r w:rsidR="00620C09">
        <w:t xml:space="preserve"> art. </w:t>
      </w:r>
      <w:r w:rsidRPr="00A02870">
        <w:t>91a</w:t>
      </w:r>
      <w:r w:rsidR="00620C09" w:rsidRPr="00A02870">
        <w:t xml:space="preserve"> w</w:t>
      </w:r>
      <w:r w:rsidR="00620C09">
        <w:t> </w:t>
      </w:r>
      <w:r w:rsidRPr="00A02870">
        <w:t>brzmieniu:</w:t>
      </w:r>
    </w:p>
    <w:p w:rsidR="00A02870" w:rsidRPr="00827D34" w:rsidRDefault="00620C09" w:rsidP="00A02870">
      <w:pPr>
        <w:pStyle w:val="ZARTzmartartykuempunktem"/>
      </w:pPr>
      <w:r>
        <w:t>„</w:t>
      </w:r>
      <w:r w:rsidR="00A02870" w:rsidRPr="00827D34">
        <w:t>Art.</w:t>
      </w:r>
      <w:r>
        <w:t> </w:t>
      </w:r>
      <w:r w:rsidR="00A02870" w:rsidRPr="00827D34">
        <w:t>91a.</w:t>
      </w:r>
      <w:r>
        <w:t> </w:t>
      </w:r>
      <w:r w:rsidR="00A02870" w:rsidRPr="00827D34">
        <w:t>Otrzymane informacje</w:t>
      </w:r>
      <w:r w:rsidRPr="00827D34">
        <w:t xml:space="preserve"> o</w:t>
      </w:r>
      <w:r>
        <w:t> </w:t>
      </w:r>
      <w:r w:rsidR="00A02870" w:rsidRPr="00827D34">
        <w:t>zawieszonych lub wycofanych certyfikatach zgodności Prezes Urzędu p</w:t>
      </w:r>
      <w:r w:rsidR="00A02870" w:rsidRPr="00827D34">
        <w:t>u</w:t>
      </w:r>
      <w:r w:rsidR="00A02870" w:rsidRPr="00827D34">
        <w:t>blikuje</w:t>
      </w:r>
      <w:r w:rsidRPr="00827D34">
        <w:t xml:space="preserve"> w</w:t>
      </w:r>
      <w:r>
        <w:t> </w:t>
      </w:r>
      <w:r w:rsidR="00A02870" w:rsidRPr="00827D34">
        <w:t>urzędowym publikatorze teleinformatycznym – Biuletynie Informacji Publicznej Urzędu Rejestracji Pr</w:t>
      </w:r>
      <w:r w:rsidR="00A02870" w:rsidRPr="00827D34">
        <w:t>o</w:t>
      </w:r>
      <w:r w:rsidR="00A02870" w:rsidRPr="00827D34">
        <w:t>duktów Leczniczych, Wyrobów Medycznych</w:t>
      </w:r>
      <w:r w:rsidRPr="00827D34">
        <w:t xml:space="preserve"> i</w:t>
      </w:r>
      <w:r>
        <w:t> </w:t>
      </w:r>
      <w:r w:rsidR="00A02870" w:rsidRPr="00827D34">
        <w:t>Produktów Biobójczych.</w:t>
      </w:r>
      <w:r>
        <w:t>”</w:t>
      </w:r>
      <w:r w:rsidR="00A02870" w:rsidRPr="00827D34">
        <w:t>;</w:t>
      </w:r>
    </w:p>
    <w:p w:rsidR="00A02870" w:rsidRPr="00A02870" w:rsidRDefault="00A02870" w:rsidP="00620C09">
      <w:pPr>
        <w:pStyle w:val="PKTpunkt"/>
        <w:keepNext/>
      </w:pPr>
      <w:r w:rsidRPr="00827D34">
        <w:t>5</w:t>
      </w:r>
      <w:r w:rsidRPr="00A02870">
        <w:t>8)</w:t>
      </w:r>
      <w:r w:rsidRPr="00A02870">
        <w:tab/>
        <w:t>w</w:t>
      </w:r>
      <w:r w:rsidR="00620C09">
        <w:t xml:space="preserve"> art. </w:t>
      </w:r>
      <w:r w:rsidRPr="00A02870">
        <w:t>9</w:t>
      </w:r>
      <w:r w:rsidR="00620C09" w:rsidRPr="00A02870">
        <w:t>2</w:t>
      </w:r>
      <w:r w:rsidR="00620C09">
        <w:t xml:space="preserve"> ust. </w:t>
      </w:r>
      <w:r w:rsidR="00620C09" w:rsidRPr="00A02870">
        <w:t>1</w:t>
      </w:r>
      <w:r w:rsidR="00620C09">
        <w:t xml:space="preserve"> i </w:t>
      </w:r>
      <w:r w:rsidR="00620C09" w:rsidRPr="00A02870">
        <w:t>2</w:t>
      </w:r>
      <w:r w:rsidR="00620C09">
        <w:t> </w:t>
      </w:r>
      <w:r w:rsidRPr="00A02870">
        <w:t>otrzymują brzmienie:</w:t>
      </w:r>
    </w:p>
    <w:p w:rsidR="00A02870" w:rsidRPr="00A02870" w:rsidRDefault="00620C09" w:rsidP="00620C09">
      <w:pPr>
        <w:pStyle w:val="ZUSTzmustartykuempunktem"/>
        <w:keepNext/>
      </w:pPr>
      <w:r>
        <w:t>„</w:t>
      </w:r>
      <w:r w:rsidR="00A02870" w:rsidRPr="00827D34">
        <w:t>1.</w:t>
      </w:r>
      <w:r>
        <w:t> </w:t>
      </w:r>
      <w:r w:rsidR="00A02870" w:rsidRPr="00827D34">
        <w:t>Kto wprowadza do obrotu, wprowadza do używania, dystrybuuje, dostarcza lub udostępnia wyroby, kt</w:t>
      </w:r>
      <w:r w:rsidR="00A02870" w:rsidRPr="00827D34">
        <w:t>ó</w:t>
      </w:r>
      <w:r w:rsidR="00A02870" w:rsidRPr="00827D34">
        <w:t>rych nazwy, oznakowania lub instrukcje używania wprowadzają</w:t>
      </w:r>
      <w:r w:rsidRPr="00827D34">
        <w:t xml:space="preserve"> w</w:t>
      </w:r>
      <w:r>
        <w:t> </w:t>
      </w:r>
      <w:r w:rsidR="00A02870" w:rsidRPr="00827D34">
        <w:t>błąd,</w:t>
      </w:r>
      <w:r w:rsidRPr="00827D34">
        <w:t xml:space="preserve"> o</w:t>
      </w:r>
      <w:r>
        <w:t> </w:t>
      </w:r>
      <w:r w:rsidR="00A02870" w:rsidRPr="00827D34">
        <w:t>którym mowa</w:t>
      </w:r>
      <w:r w:rsidRPr="00827D34">
        <w:t xml:space="preserve"> w</w:t>
      </w:r>
      <w:r>
        <w:t> art. </w:t>
      </w:r>
      <w:r w:rsidRPr="00827D34">
        <w:t>8</w:t>
      </w:r>
      <w:r>
        <w:t xml:space="preserve"> ust. </w:t>
      </w:r>
      <w:r w:rsidR="00A02870" w:rsidRPr="00827D34">
        <w:t>1,</w:t>
      </w:r>
    </w:p>
    <w:p w:rsidR="00A02870" w:rsidRPr="00827D34" w:rsidRDefault="00A02870" w:rsidP="00A02870">
      <w:pPr>
        <w:pStyle w:val="ZSKARNzmsankcjikarnejwszczeglnociwKodeksiekarnym"/>
      </w:pPr>
      <w:r w:rsidRPr="00827D34">
        <w:t>podlega grzywnie, karze ograniczenia wolności albo pozbawienia wolności do roku.</w:t>
      </w:r>
    </w:p>
    <w:p w:rsidR="00A02870" w:rsidRPr="00827D34" w:rsidRDefault="00A02870" w:rsidP="00A02870">
      <w:pPr>
        <w:pStyle w:val="ZUSTzmustartykuempunktem"/>
      </w:pPr>
      <w:r w:rsidRPr="00827D34">
        <w:t>2.</w:t>
      </w:r>
      <w:r w:rsidR="00620C09">
        <w:t> </w:t>
      </w:r>
      <w:r w:rsidRPr="00827D34">
        <w:t>Tej samej karze podlega, kto rozpowszechnia dotyczące wyrobów informacje lub materiały promocyjne, wprowadzające</w:t>
      </w:r>
      <w:r w:rsidR="00620C09" w:rsidRPr="00827D34">
        <w:t xml:space="preserve"> w</w:t>
      </w:r>
      <w:r w:rsidR="00620C09">
        <w:t> </w:t>
      </w:r>
      <w:r w:rsidRPr="00827D34">
        <w:t>błąd,</w:t>
      </w:r>
      <w:r w:rsidR="00620C09" w:rsidRPr="00827D34">
        <w:t xml:space="preserve"> o</w:t>
      </w:r>
      <w:r w:rsidR="00620C09">
        <w:t> </w:t>
      </w:r>
      <w:r w:rsidRPr="00827D34">
        <w:t>którym mowa</w:t>
      </w:r>
      <w:r w:rsidR="00620C09" w:rsidRPr="00827D34">
        <w:t xml:space="preserve"> w</w:t>
      </w:r>
      <w:r w:rsidR="00620C09">
        <w:t> art. </w:t>
      </w:r>
      <w:r w:rsidR="00620C09" w:rsidRPr="00827D34">
        <w:t>8</w:t>
      </w:r>
      <w:r w:rsidR="00620C09">
        <w:t xml:space="preserve"> ust. </w:t>
      </w:r>
      <w:r w:rsidRPr="00827D34">
        <w:t>1, albo prezentuje wyroby</w:t>
      </w:r>
      <w:r w:rsidR="00620C09" w:rsidRPr="00827D34">
        <w:t xml:space="preserve"> w</w:t>
      </w:r>
      <w:r w:rsidR="00620C09">
        <w:t> </w:t>
      </w:r>
      <w:r w:rsidRPr="00827D34">
        <w:t>sposób wprowadzający</w:t>
      </w:r>
      <w:r w:rsidR="00620C09" w:rsidRPr="00827D34">
        <w:t xml:space="preserve"> w</w:t>
      </w:r>
      <w:r w:rsidR="00620C09">
        <w:t> </w:t>
      </w:r>
      <w:r w:rsidRPr="00827D34">
        <w:t>taki błąd.</w:t>
      </w:r>
      <w:r w:rsidR="00620C09">
        <w:t>”</w:t>
      </w:r>
      <w:r w:rsidRPr="00827D34">
        <w:t>;</w:t>
      </w:r>
    </w:p>
    <w:p w:rsidR="00A02870" w:rsidRPr="00A02870" w:rsidRDefault="00A02870" w:rsidP="00620C09">
      <w:pPr>
        <w:pStyle w:val="PKTpunkt"/>
        <w:keepNext/>
      </w:pPr>
      <w:r w:rsidRPr="00827D34">
        <w:t>5</w:t>
      </w:r>
      <w:r w:rsidRPr="00A02870">
        <w:t>9)</w:t>
      </w:r>
      <w:r w:rsidRPr="00A02870">
        <w:tab/>
        <w:t>art. 9</w:t>
      </w:r>
      <w:r w:rsidR="00620C09" w:rsidRPr="00A02870">
        <w:t>6</w:t>
      </w:r>
      <w:r w:rsidR="00620C09">
        <w:t xml:space="preserve"> i art. </w:t>
      </w:r>
      <w:r w:rsidRPr="00A02870">
        <w:t>9</w:t>
      </w:r>
      <w:r w:rsidR="00620C09" w:rsidRPr="00A02870">
        <w:t>7</w:t>
      </w:r>
      <w:r w:rsidR="00620C09">
        <w:t> </w:t>
      </w:r>
      <w:r w:rsidRPr="00A02870">
        <w:t>otrzymują brzmienie:</w:t>
      </w:r>
    </w:p>
    <w:p w:rsidR="00A02870" w:rsidRPr="00A02870" w:rsidRDefault="00620C09" w:rsidP="00620C09">
      <w:pPr>
        <w:pStyle w:val="ZARTzmartartykuempunktem"/>
        <w:keepNext/>
      </w:pPr>
      <w:r>
        <w:t>„</w:t>
      </w:r>
      <w:r w:rsidR="00A02870" w:rsidRPr="00827D34">
        <w:t>Art.</w:t>
      </w:r>
      <w:r>
        <w:t> </w:t>
      </w:r>
      <w:r w:rsidR="00A02870" w:rsidRPr="00827D34">
        <w:t>96.</w:t>
      </w:r>
      <w:r>
        <w:t> </w:t>
      </w:r>
      <w:r w:rsidR="00A02870" w:rsidRPr="00827D34">
        <w:t>1. Kto, narażając życie lub zdrowie pacjentów, użytkowników wyrobów lub osób trzecich, wprow</w:t>
      </w:r>
      <w:r w:rsidR="00A02870" w:rsidRPr="00827D34">
        <w:t>a</w:t>
      </w:r>
      <w:r w:rsidR="00A02870" w:rsidRPr="00827D34">
        <w:t>dza do obrotu, dostarcza, udostępnia lub dystrybuuje wyroby:</w:t>
      </w:r>
    </w:p>
    <w:p w:rsidR="00A02870" w:rsidRPr="00827D34" w:rsidRDefault="00A02870" w:rsidP="00A02870">
      <w:pPr>
        <w:pStyle w:val="ZPKTzmpktartykuempunktem"/>
      </w:pPr>
      <w:r w:rsidRPr="00827D34">
        <w:t>1)</w:t>
      </w:r>
      <w:r w:rsidRPr="00827D34">
        <w:tab/>
        <w:t>wbrew zakazowi określonemu</w:t>
      </w:r>
      <w:r w:rsidR="00620C09" w:rsidRPr="00827D34">
        <w:t xml:space="preserve"> w</w:t>
      </w:r>
      <w:r w:rsidR="00620C09">
        <w:t> art. </w:t>
      </w:r>
      <w:r w:rsidRPr="00827D34">
        <w:t>6,</w:t>
      </w:r>
    </w:p>
    <w:p w:rsidR="00A02870" w:rsidRPr="00827D34" w:rsidRDefault="00A02870" w:rsidP="00A02870">
      <w:pPr>
        <w:pStyle w:val="ZPKTzmpktartykuempunktem"/>
      </w:pPr>
      <w:r w:rsidRPr="00827D34">
        <w:t>2)</w:t>
      </w:r>
      <w:r w:rsidRPr="00827D34">
        <w:tab/>
        <w:t>które nie spełniają wymagań zasadniczych, lub dla których nie przeprowadzono odpowiednich procedur oceny zgodności,</w:t>
      </w:r>
      <w:r w:rsidR="00620C09" w:rsidRPr="00827D34">
        <w:t xml:space="preserve"> o</w:t>
      </w:r>
      <w:r w:rsidR="00620C09">
        <w:t> </w:t>
      </w:r>
      <w:r w:rsidRPr="00827D34">
        <w:t>których mowa</w:t>
      </w:r>
      <w:r w:rsidR="00620C09" w:rsidRPr="00827D34">
        <w:t xml:space="preserve"> w</w:t>
      </w:r>
      <w:r w:rsidR="00620C09">
        <w:t> art. </w:t>
      </w:r>
      <w:r w:rsidRPr="00827D34">
        <w:t>1</w:t>
      </w:r>
      <w:r w:rsidR="00620C09" w:rsidRPr="00827D34">
        <w:t>1</w:t>
      </w:r>
      <w:r w:rsidR="00620C09">
        <w:t xml:space="preserve"> ust. </w:t>
      </w:r>
      <w:r w:rsidRPr="00827D34">
        <w:t>4,</w:t>
      </w:r>
    </w:p>
    <w:p w:rsidR="00A02870" w:rsidRPr="00A02870" w:rsidRDefault="00A02870" w:rsidP="00620C09">
      <w:pPr>
        <w:pStyle w:val="ZPKTzmpktartykuempunktem"/>
        <w:keepNext/>
      </w:pPr>
      <w:r w:rsidRPr="00827D34">
        <w:t>3)</w:t>
      </w:r>
      <w:r w:rsidRPr="00827D34">
        <w:tab/>
        <w:t>niezgodnie</w:t>
      </w:r>
      <w:r w:rsidR="00620C09" w:rsidRPr="00827D34">
        <w:t xml:space="preserve"> z</w:t>
      </w:r>
      <w:r w:rsidR="00620C09">
        <w:t> </w:t>
      </w:r>
      <w:r w:rsidRPr="00827D34">
        <w:t>wymaganiami określonymi</w:t>
      </w:r>
      <w:r w:rsidR="00620C09" w:rsidRPr="00827D34">
        <w:t xml:space="preserve"> w</w:t>
      </w:r>
      <w:r w:rsidR="00620C09">
        <w:t> art. </w:t>
      </w:r>
      <w:r w:rsidRPr="00827D34">
        <w:t>2</w:t>
      </w:r>
      <w:r w:rsidR="00620C09" w:rsidRPr="00827D34">
        <w:t>9</w:t>
      </w:r>
      <w:r w:rsidR="00620C09">
        <w:t xml:space="preserve"> ust. </w:t>
      </w:r>
      <w:r w:rsidRPr="00827D34">
        <w:t>5–7,</w:t>
      </w:r>
    </w:p>
    <w:p w:rsidR="00A02870" w:rsidRPr="00827D34" w:rsidRDefault="00A02870" w:rsidP="00EF22E6">
      <w:pPr>
        <w:pStyle w:val="ZSKARNzmsankcjikarnejwszczeglnociwKodeksiekarnym"/>
        <w:ind w:left="420"/>
      </w:pPr>
      <w:r w:rsidRPr="00827D34">
        <w:t>podlega grzywnie, karze ograniczenia wolności albo pozbawienia wolności do roku.</w:t>
      </w:r>
    </w:p>
    <w:p w:rsidR="00A02870" w:rsidRPr="00A02870" w:rsidRDefault="00A02870" w:rsidP="00620C09">
      <w:pPr>
        <w:pStyle w:val="ZUSTzmustartykuempunktem"/>
        <w:keepNext/>
      </w:pPr>
      <w:r w:rsidRPr="00827D34">
        <w:t>2.</w:t>
      </w:r>
      <w:r w:rsidR="00620C09">
        <w:t> </w:t>
      </w:r>
      <w:r w:rsidRPr="00827D34">
        <w:t>Kto nie wykonuje obowiązków określonych</w:t>
      </w:r>
      <w:r w:rsidR="00620C09" w:rsidRPr="00827D34">
        <w:t xml:space="preserve"> w</w:t>
      </w:r>
      <w:r w:rsidR="00620C09">
        <w:t> art. </w:t>
      </w:r>
      <w:r w:rsidRPr="00827D34">
        <w:t>1</w:t>
      </w:r>
      <w:r w:rsidR="00620C09" w:rsidRPr="00827D34">
        <w:t>7</w:t>
      </w:r>
      <w:r w:rsidR="00620C09">
        <w:t xml:space="preserve"> ust. </w:t>
      </w:r>
      <w:r w:rsidRPr="00827D34">
        <w:t>2–4,</w:t>
      </w:r>
    </w:p>
    <w:p w:rsidR="00A02870" w:rsidRPr="00827D34" w:rsidRDefault="00A02870" w:rsidP="00A02870">
      <w:pPr>
        <w:pStyle w:val="ZSKARNzmsankcjikarnejwszczeglnociwKodeksiekarnym"/>
      </w:pPr>
      <w:r w:rsidRPr="00827D34">
        <w:t>podlega grzywnie.</w:t>
      </w:r>
    </w:p>
    <w:p w:rsidR="00A02870" w:rsidRPr="00A02870" w:rsidRDefault="00A02870" w:rsidP="00620C09">
      <w:pPr>
        <w:pStyle w:val="ZARTzmartartykuempunktem"/>
        <w:keepNext/>
      </w:pPr>
      <w:r w:rsidRPr="00A02870">
        <w:t>Art.</w:t>
      </w:r>
      <w:r w:rsidR="00620C09">
        <w:t> </w:t>
      </w:r>
      <w:r w:rsidRPr="00A02870">
        <w:t>97.</w:t>
      </w:r>
      <w:r w:rsidR="00620C09">
        <w:t> </w:t>
      </w:r>
      <w:r w:rsidRPr="00A02870">
        <w:t>Kto dostarcza lub udostępnia wyrób niezgodnie</w:t>
      </w:r>
      <w:r w:rsidR="00620C09" w:rsidRPr="00A02870">
        <w:t xml:space="preserve"> z</w:t>
      </w:r>
      <w:r w:rsidR="00620C09">
        <w:t> </w:t>
      </w:r>
      <w:r w:rsidRPr="00A02870">
        <w:t>wymaganiami dotyczącymi oznakowania</w:t>
      </w:r>
      <w:r w:rsidR="00620C09" w:rsidRPr="00A02870">
        <w:t xml:space="preserve"> i</w:t>
      </w:r>
      <w:r w:rsidR="00620C09">
        <w:t> </w:t>
      </w:r>
      <w:r w:rsidRPr="00A02870">
        <w:t>instrukcji używania wyrobu określonymi</w:t>
      </w:r>
      <w:r w:rsidR="00620C09" w:rsidRPr="00A02870">
        <w:t xml:space="preserve"> w</w:t>
      </w:r>
      <w:r w:rsidR="00620C09">
        <w:t> art. </w:t>
      </w:r>
      <w:r w:rsidRPr="00A02870">
        <w:t>1</w:t>
      </w:r>
      <w:r w:rsidR="00620C09" w:rsidRPr="00A02870">
        <w:t>4</w:t>
      </w:r>
      <w:r w:rsidR="00620C09">
        <w:t xml:space="preserve"> ust. </w:t>
      </w:r>
      <w:r w:rsidRPr="00A02870">
        <w:t>1–4,</w:t>
      </w:r>
    </w:p>
    <w:p w:rsidR="00A02870" w:rsidRPr="00827D34" w:rsidRDefault="00A02870" w:rsidP="00A02870">
      <w:pPr>
        <w:pStyle w:val="ZSKARNzmsankcjikarnejwszczeglnociwKodeksiekarnym"/>
      </w:pPr>
      <w:r w:rsidRPr="00827D34">
        <w:t>podlega grzywnie.</w:t>
      </w:r>
      <w:r w:rsidR="00620C09">
        <w:t>”</w:t>
      </w:r>
      <w:r w:rsidRPr="00827D34">
        <w:t>;</w:t>
      </w:r>
    </w:p>
    <w:p w:rsidR="00A02870" w:rsidRPr="00A02870" w:rsidRDefault="00A02870" w:rsidP="00620C09">
      <w:pPr>
        <w:pStyle w:val="PKTpunkt"/>
        <w:keepNext/>
      </w:pPr>
      <w:r>
        <w:t>60</w:t>
      </w:r>
      <w:r w:rsidRPr="00A02870">
        <w:t>)</w:t>
      </w:r>
      <w:r w:rsidRPr="00A02870">
        <w:tab/>
        <w:t>art. 10</w:t>
      </w:r>
      <w:r w:rsidR="00620C09" w:rsidRPr="00A02870">
        <w:t>0</w:t>
      </w:r>
      <w:r w:rsidR="00620C09">
        <w:t> </w:t>
      </w:r>
      <w:r w:rsidRPr="00A02870">
        <w:t>otrzymuje brzmienie:</w:t>
      </w:r>
    </w:p>
    <w:p w:rsidR="00A02870" w:rsidRDefault="00620C09" w:rsidP="00620C09">
      <w:pPr>
        <w:pStyle w:val="ZARTzmartartykuempunktem"/>
        <w:keepNext/>
      </w:pPr>
      <w:r>
        <w:t>„</w:t>
      </w:r>
      <w:r w:rsidR="00A02870" w:rsidRPr="00AC02F3">
        <w:t>Art.</w:t>
      </w:r>
      <w:r>
        <w:t> </w:t>
      </w:r>
      <w:r w:rsidR="00A02870" w:rsidRPr="00AC02F3">
        <w:t>100.</w:t>
      </w:r>
      <w:r>
        <w:t> </w:t>
      </w:r>
      <w:r w:rsidR="00A02870" w:rsidRPr="00AC02F3">
        <w:t>Kto wbrew obowiązkowi określonemu w</w:t>
      </w:r>
      <w:r w:rsidR="00A02870">
        <w:t>:</w:t>
      </w:r>
    </w:p>
    <w:p w:rsidR="00A02870" w:rsidRDefault="00A02870" w:rsidP="00A02870">
      <w:pPr>
        <w:pStyle w:val="ZPKTzmpktartykuempunktem"/>
      </w:pPr>
      <w:r>
        <w:t>1)</w:t>
      </w:r>
      <w:r w:rsidR="00620C09">
        <w:tab/>
      </w:r>
      <w:r w:rsidRPr="00AC02F3">
        <w:t>art. 5</w:t>
      </w:r>
      <w:r w:rsidR="00620C09" w:rsidRPr="00AC02F3">
        <w:t>8</w:t>
      </w:r>
      <w:r w:rsidR="00620C09">
        <w:t> </w:t>
      </w:r>
      <w:r w:rsidRPr="00AC02F3">
        <w:t>nie dokonuje</w:t>
      </w:r>
      <w:r w:rsidR="00620C09" w:rsidRPr="00AC02F3">
        <w:t xml:space="preserve"> w</w:t>
      </w:r>
      <w:r w:rsidR="00620C09">
        <w:t> </w:t>
      </w:r>
      <w:r w:rsidRPr="00AC02F3">
        <w:t>terminie zgłoszenia lub powiadomienia albo</w:t>
      </w:r>
    </w:p>
    <w:p w:rsidR="00A02870" w:rsidRDefault="00A02870" w:rsidP="00A02870">
      <w:pPr>
        <w:pStyle w:val="ZPKTzmpktartykuempunktem"/>
      </w:pPr>
      <w:r>
        <w:t>2)</w:t>
      </w:r>
      <w:r>
        <w:tab/>
      </w:r>
      <w:r w:rsidRPr="00AC02F3">
        <w:t>art. 6</w:t>
      </w:r>
      <w:r w:rsidR="00620C09" w:rsidRPr="00AC02F3">
        <w:t>1</w:t>
      </w:r>
      <w:r w:rsidR="00620C09">
        <w:t xml:space="preserve"> ust. </w:t>
      </w:r>
      <w:r w:rsidR="00620C09" w:rsidRPr="00AC02F3">
        <w:t>1</w:t>
      </w:r>
      <w:r w:rsidR="00620C09">
        <w:t> </w:t>
      </w:r>
      <w:r w:rsidRPr="00AC02F3">
        <w:t>nie zgłasza</w:t>
      </w:r>
      <w:r w:rsidR="00620C09" w:rsidRPr="00AC02F3">
        <w:t xml:space="preserve"> w</w:t>
      </w:r>
      <w:r w:rsidR="00620C09">
        <w:t> </w:t>
      </w:r>
      <w:r w:rsidRPr="00AC02F3">
        <w:t>terminie zmian danych objętych zgłoszeniem albo powiadomieniem, albo</w:t>
      </w:r>
    </w:p>
    <w:p w:rsidR="00A02870" w:rsidRPr="00AC02F3" w:rsidRDefault="00A02870" w:rsidP="00620C09">
      <w:pPr>
        <w:pStyle w:val="ZPKTzmpktartykuempunktem"/>
        <w:keepNext/>
      </w:pPr>
      <w:r>
        <w:t>3)</w:t>
      </w:r>
      <w:r>
        <w:tab/>
      </w:r>
      <w:r w:rsidRPr="00AC02F3">
        <w:t>art. 61a</w:t>
      </w:r>
      <w:r w:rsidR="00620C09">
        <w:t xml:space="preserve"> ust. </w:t>
      </w:r>
      <w:r w:rsidR="00620C09" w:rsidRPr="00AC02F3">
        <w:t>1</w:t>
      </w:r>
      <w:r w:rsidR="00620C09">
        <w:t> </w:t>
      </w:r>
      <w:r w:rsidRPr="00AC02F3">
        <w:t>nie informuje</w:t>
      </w:r>
      <w:r w:rsidR="00620C09" w:rsidRPr="00AC02F3">
        <w:t xml:space="preserve"> o</w:t>
      </w:r>
      <w:r w:rsidR="00620C09">
        <w:t> </w:t>
      </w:r>
      <w:r w:rsidRPr="00AC02F3">
        <w:t>zmian</w:t>
      </w:r>
      <w:r>
        <w:t>ach określonych</w:t>
      </w:r>
      <w:r w:rsidR="00620C09">
        <w:t xml:space="preserve"> w </w:t>
      </w:r>
      <w:r>
        <w:t>tym przepisie</w:t>
      </w:r>
    </w:p>
    <w:p w:rsidR="00A02870" w:rsidRPr="00EF22E6" w:rsidRDefault="00A02870" w:rsidP="00EF22E6">
      <w:pPr>
        <w:pStyle w:val="ZSKARNzmsankcjikarnejwszczeglnociwKodeksiekarnym"/>
        <w:ind w:left="420"/>
        <w:rPr>
          <w:bCs w:val="0"/>
        </w:rPr>
      </w:pPr>
      <w:r w:rsidRPr="00EF22E6">
        <w:rPr>
          <w:bCs w:val="0"/>
        </w:rPr>
        <w:t>podlega grzywnie.</w:t>
      </w:r>
      <w:r w:rsidR="00620C09" w:rsidRPr="00EF22E6">
        <w:rPr>
          <w:bCs w:val="0"/>
        </w:rPr>
        <w:t>”</w:t>
      </w:r>
      <w:r w:rsidRPr="00EF22E6">
        <w:rPr>
          <w:bCs w:val="0"/>
        </w:rPr>
        <w:t>;</w:t>
      </w:r>
    </w:p>
    <w:p w:rsidR="00A02870" w:rsidRPr="00A02870" w:rsidRDefault="00A02870" w:rsidP="00620C09">
      <w:pPr>
        <w:pStyle w:val="PKTpunkt"/>
        <w:keepNext/>
      </w:pPr>
      <w:r w:rsidRPr="00827D34">
        <w:t>6</w:t>
      </w:r>
      <w:r w:rsidRPr="00A02870">
        <w:t>1)</w:t>
      </w:r>
      <w:r w:rsidRPr="00A02870">
        <w:tab/>
        <w:t>art. 10</w:t>
      </w:r>
      <w:r w:rsidR="00620C09" w:rsidRPr="00A02870">
        <w:t>3</w:t>
      </w:r>
      <w:r w:rsidR="00620C09">
        <w:t> </w:t>
      </w:r>
      <w:r w:rsidRPr="00A02870">
        <w:t>otrzymuje brzmienie:</w:t>
      </w:r>
    </w:p>
    <w:p w:rsidR="00A02870" w:rsidRPr="00A02870" w:rsidRDefault="00620C09" w:rsidP="00620C09">
      <w:pPr>
        <w:pStyle w:val="ZARTzmartartykuempunktem"/>
        <w:keepNext/>
      </w:pPr>
      <w:r>
        <w:t>„</w:t>
      </w:r>
      <w:r w:rsidR="00A02870" w:rsidRPr="00827D34">
        <w:t>Art.</w:t>
      </w:r>
      <w:r>
        <w:t> </w:t>
      </w:r>
      <w:r w:rsidR="00A02870" w:rsidRPr="00827D34">
        <w:t>103.</w:t>
      </w:r>
      <w:r>
        <w:t> </w:t>
      </w:r>
      <w:r w:rsidR="00A02870" w:rsidRPr="00827D34">
        <w:t>1. Kto utrudnia postępowanie wyjaśniające incydent medyczny, nie udzielając informacji lub nie udostępniając wyrobu do badań</w:t>
      </w:r>
      <w:r w:rsidRPr="00827D34">
        <w:t xml:space="preserve"> i</w:t>
      </w:r>
      <w:r>
        <w:t> </w:t>
      </w:r>
      <w:r w:rsidR="00A02870" w:rsidRPr="00827D34">
        <w:t>oceny wbrew przepisom</w:t>
      </w:r>
      <w:r>
        <w:t xml:space="preserve"> art. </w:t>
      </w:r>
      <w:r w:rsidR="00A02870" w:rsidRPr="00827D34">
        <w:t>7</w:t>
      </w:r>
      <w:r w:rsidRPr="00827D34">
        <w:t>8</w:t>
      </w:r>
      <w:r>
        <w:t xml:space="preserve"> ust. </w:t>
      </w:r>
      <w:r w:rsidR="00A02870" w:rsidRPr="00827D34">
        <w:t>3,</w:t>
      </w:r>
    </w:p>
    <w:p w:rsidR="00A02870" w:rsidRPr="00827D34" w:rsidRDefault="00A02870" w:rsidP="00A02870">
      <w:pPr>
        <w:pStyle w:val="ZSKARNzmsankcjikarnejwszczeglnociwKodeksiekarnym"/>
      </w:pPr>
      <w:r w:rsidRPr="00827D34">
        <w:t>podlega grzywnie.</w:t>
      </w:r>
    </w:p>
    <w:p w:rsidR="00A02870" w:rsidRPr="00827D34" w:rsidRDefault="00A02870" w:rsidP="00A02870">
      <w:pPr>
        <w:pStyle w:val="ZUSTzmustartykuempunktem"/>
      </w:pPr>
      <w:r w:rsidRPr="00827D34">
        <w:t>2.</w:t>
      </w:r>
      <w:r w:rsidR="00620C09">
        <w:t> </w:t>
      </w:r>
      <w:r w:rsidRPr="00827D34">
        <w:t>Tej samej karze podlega, kto wbrew obowiązkowi określonemu</w:t>
      </w:r>
      <w:r w:rsidR="00620C09" w:rsidRPr="00827D34">
        <w:t xml:space="preserve"> w</w:t>
      </w:r>
      <w:r w:rsidR="00620C09">
        <w:t> art. </w:t>
      </w:r>
      <w:r w:rsidRPr="00827D34">
        <w:t>6</w:t>
      </w:r>
      <w:r w:rsidR="00620C09" w:rsidRPr="00827D34">
        <w:t>8</w:t>
      </w:r>
      <w:r w:rsidR="00620C09">
        <w:t xml:space="preserve"> ust. </w:t>
      </w:r>
      <w:r w:rsidRPr="00827D34">
        <w:t>1</w:t>
      </w:r>
      <w:r w:rsidR="00620C09" w:rsidRPr="00827D34">
        <w:t>0</w:t>
      </w:r>
      <w:r w:rsidR="00620C09">
        <w:t> </w:t>
      </w:r>
      <w:r w:rsidRPr="00827D34">
        <w:t>nie udostępnia Prezesowi Urzędu danych podmiotów prowadzących sprzedaż wysyłkową wyrobów.</w:t>
      </w:r>
      <w:r w:rsidR="00620C09">
        <w:t>”</w:t>
      </w:r>
      <w:r w:rsidRPr="00827D34">
        <w:t>.</w:t>
      </w:r>
    </w:p>
    <w:p w:rsidR="00A02870" w:rsidRPr="00A02870" w:rsidRDefault="00A02870" w:rsidP="00620C09">
      <w:pPr>
        <w:pStyle w:val="ARTartustawynprozporzdzenia"/>
        <w:keepNext/>
      </w:pPr>
      <w:r w:rsidRPr="00620C09">
        <w:rPr>
          <w:rStyle w:val="Ppogrubienie"/>
        </w:rPr>
        <w:t>Art. 2.</w:t>
      </w:r>
      <w:r w:rsidR="00620C09">
        <w:t> </w:t>
      </w:r>
      <w:r w:rsidR="00620C09" w:rsidRPr="00A02870">
        <w:t>W</w:t>
      </w:r>
      <w:r w:rsidR="00620C09">
        <w:t> </w:t>
      </w:r>
      <w:r w:rsidRPr="00A02870">
        <w:t>ustawie</w:t>
      </w:r>
      <w:r w:rsidR="00620C09" w:rsidRPr="00A02870">
        <w:t xml:space="preserve"> z</w:t>
      </w:r>
      <w:r w:rsidR="00620C09">
        <w:t> </w:t>
      </w:r>
      <w:r w:rsidRPr="00A02870">
        <w:t xml:space="preserve">dnia </w:t>
      </w:r>
      <w:r w:rsidR="00620C09" w:rsidRPr="00A02870">
        <w:t>6</w:t>
      </w:r>
      <w:r w:rsidR="00620C09">
        <w:t> </w:t>
      </w:r>
      <w:r w:rsidRPr="00A02870">
        <w:t>września 200</w:t>
      </w:r>
      <w:r w:rsidR="00620C09" w:rsidRPr="00A02870">
        <w:t>1</w:t>
      </w:r>
      <w:r w:rsidR="00620C09">
        <w:t> </w:t>
      </w:r>
      <w:r w:rsidRPr="00A02870">
        <w:t>r. – Prawo farmaceutyczne (</w:t>
      </w:r>
      <w:r w:rsidR="00620C09">
        <w:t>Dz. U.</w:t>
      </w:r>
      <w:r w:rsidR="00620C09" w:rsidRPr="00A02870">
        <w:t xml:space="preserve"> z</w:t>
      </w:r>
      <w:r w:rsidR="00620C09">
        <w:t> </w:t>
      </w:r>
      <w:r w:rsidRPr="00A02870">
        <w:t>200</w:t>
      </w:r>
      <w:r w:rsidR="00620C09" w:rsidRPr="00A02870">
        <w:t>8</w:t>
      </w:r>
      <w:r w:rsidR="00620C09">
        <w:t> </w:t>
      </w:r>
      <w:r w:rsidRPr="00A02870">
        <w:t>r.</w:t>
      </w:r>
      <w:r w:rsidR="00620C09">
        <w:t xml:space="preserve"> Nr </w:t>
      </w:r>
      <w:r w:rsidRPr="00A02870">
        <w:t>45,</w:t>
      </w:r>
      <w:r w:rsidR="00620C09">
        <w:t xml:space="preserve"> poz. </w:t>
      </w:r>
      <w:r w:rsidRPr="00A02870">
        <w:t>271,</w:t>
      </w:r>
      <w:r w:rsidR="00620C09" w:rsidRPr="00A02870">
        <w:t xml:space="preserve"> z</w:t>
      </w:r>
      <w:r w:rsidR="00620C09">
        <w:t> </w:t>
      </w:r>
      <w:proofErr w:type="spellStart"/>
      <w:r w:rsidRPr="00A02870">
        <w:t>późn</w:t>
      </w:r>
      <w:proofErr w:type="spellEnd"/>
      <w:r w:rsidRPr="00A02870">
        <w:t>. zm.</w:t>
      </w:r>
      <w:r w:rsidRPr="00A02870">
        <w:rPr>
          <w:rStyle w:val="IGindeksgrny"/>
        </w:rPr>
        <w:footnoteReference w:id="5"/>
      </w:r>
      <w:r w:rsidRPr="00A02870">
        <w:rPr>
          <w:rStyle w:val="IGindeksgrny"/>
        </w:rPr>
        <w:t>)</w:t>
      </w:r>
      <w:r w:rsidRPr="00A02870">
        <w:t>)</w:t>
      </w:r>
      <w:r w:rsidR="00620C09" w:rsidRPr="00A02870">
        <w:t xml:space="preserve"> w</w:t>
      </w:r>
      <w:r w:rsidR="00620C09">
        <w:t> art. </w:t>
      </w:r>
      <w:r w:rsidRPr="00A02870">
        <w:t>37k po</w:t>
      </w:r>
      <w:r w:rsidR="00620C09">
        <w:t xml:space="preserve"> ust. </w:t>
      </w:r>
      <w:r w:rsidR="00620C09" w:rsidRPr="00A02870">
        <w:t>3</w:t>
      </w:r>
      <w:r w:rsidR="00620C09">
        <w:t> </w:t>
      </w:r>
      <w:r w:rsidRPr="00A02870">
        <w:t>dodaje się</w:t>
      </w:r>
      <w:r w:rsidR="00620C09">
        <w:t xml:space="preserve"> ust. </w:t>
      </w:r>
      <w:r w:rsidRPr="00A02870">
        <w:t>3a</w:t>
      </w:r>
      <w:r w:rsidR="00620C09" w:rsidRPr="00A02870">
        <w:t xml:space="preserve"> w</w:t>
      </w:r>
      <w:r w:rsidR="00620C09">
        <w:t> </w:t>
      </w:r>
      <w:r w:rsidRPr="00A02870">
        <w:t>brzmieniu:</w:t>
      </w:r>
    </w:p>
    <w:p w:rsidR="00A02870" w:rsidRPr="00827D34" w:rsidRDefault="00620C09" w:rsidP="00A02870">
      <w:pPr>
        <w:pStyle w:val="ZUSTzmustartykuempunktem"/>
      </w:pPr>
      <w:r>
        <w:t>„</w:t>
      </w:r>
      <w:r w:rsidR="00A02870" w:rsidRPr="00827D34">
        <w:t>3a.</w:t>
      </w:r>
      <w:r>
        <w:t> </w:t>
      </w:r>
      <w:r w:rsidR="00A02870" w:rsidRPr="00827D34">
        <w:t>Sprzętem,</w:t>
      </w:r>
      <w:r w:rsidRPr="00827D34">
        <w:t xml:space="preserve"> o</w:t>
      </w:r>
      <w:r>
        <w:t> </w:t>
      </w:r>
      <w:r w:rsidR="00A02870" w:rsidRPr="00827D34">
        <w:t>którym mowa</w:t>
      </w:r>
      <w:r w:rsidRPr="00827D34">
        <w:t xml:space="preserve"> w</w:t>
      </w:r>
      <w:r>
        <w:t> ust. </w:t>
      </w:r>
      <w:r w:rsidR="00A02870" w:rsidRPr="00827D34">
        <w:t>3, może być</w:t>
      </w:r>
      <w:r w:rsidRPr="00827D34">
        <w:t xml:space="preserve"> w</w:t>
      </w:r>
      <w:r>
        <w:t> </w:t>
      </w:r>
      <w:r w:rsidR="00A02870" w:rsidRPr="00827D34">
        <w:t>szczególności wyrób medyczny nieoznakowany znakiem CE.</w:t>
      </w:r>
      <w:r>
        <w:t>”</w:t>
      </w:r>
      <w:r w:rsidR="00A02870" w:rsidRPr="00827D34">
        <w:t>.</w:t>
      </w:r>
    </w:p>
    <w:p w:rsidR="00A02870" w:rsidRPr="00A02870" w:rsidRDefault="00A02870" w:rsidP="00620C09">
      <w:pPr>
        <w:pStyle w:val="ARTartustawynprozporzdzenia"/>
        <w:keepNext/>
      </w:pPr>
      <w:r w:rsidRPr="00620C09">
        <w:rPr>
          <w:rStyle w:val="Ppogrubienie"/>
        </w:rPr>
        <w:t>Art. 3.</w:t>
      </w:r>
      <w:r w:rsidR="00620C09">
        <w:t> </w:t>
      </w:r>
      <w:r w:rsidR="00620C09" w:rsidRPr="00A02870">
        <w:t>W</w:t>
      </w:r>
      <w:r w:rsidR="00620C09">
        <w:t> </w:t>
      </w:r>
      <w:r w:rsidRPr="00A02870">
        <w:t>ustawie</w:t>
      </w:r>
      <w:r w:rsidR="00620C09" w:rsidRPr="00A02870">
        <w:t xml:space="preserve"> z</w:t>
      </w:r>
      <w:r w:rsidR="00620C09">
        <w:t> </w:t>
      </w:r>
      <w:r w:rsidRPr="00A02870">
        <w:t>dnia 3</w:t>
      </w:r>
      <w:r w:rsidR="00620C09" w:rsidRPr="00A02870">
        <w:t>0</w:t>
      </w:r>
      <w:r w:rsidR="00620C09">
        <w:t> </w:t>
      </w:r>
      <w:r w:rsidRPr="00A02870">
        <w:t>sierpnia 200</w:t>
      </w:r>
      <w:r w:rsidR="00620C09" w:rsidRPr="00A02870">
        <w:t>2</w:t>
      </w:r>
      <w:r w:rsidR="00620C09">
        <w:t> </w:t>
      </w:r>
      <w:r w:rsidRPr="00A02870">
        <w:t>r.</w:t>
      </w:r>
      <w:r w:rsidR="00620C09" w:rsidRPr="00A02870">
        <w:t xml:space="preserve"> o</w:t>
      </w:r>
      <w:r w:rsidR="00620C09">
        <w:t> </w:t>
      </w:r>
      <w:r w:rsidRPr="00A02870">
        <w:t>systemie oceny zgodności (</w:t>
      </w:r>
      <w:r w:rsidR="00620C09">
        <w:t>Dz. U.</w:t>
      </w:r>
      <w:r w:rsidRPr="00A02870">
        <w:t xml:space="preserve"> z 2014 r.</w:t>
      </w:r>
      <w:r w:rsidR="00620C09">
        <w:t xml:space="preserve"> poz. </w:t>
      </w:r>
      <w:r w:rsidRPr="00A02870">
        <w:t>164</w:t>
      </w:r>
      <w:r w:rsidR="00620C09" w:rsidRPr="00A02870">
        <w:t>5</w:t>
      </w:r>
      <w:r w:rsidR="00620C09">
        <w:t xml:space="preserve"> i </w:t>
      </w:r>
      <w:r w:rsidRPr="00A02870">
        <w:t>1662</w:t>
      </w:r>
      <w:r w:rsidR="00EF22E6">
        <w:t xml:space="preserve"> oraz z 2015 r. poz. 1223</w:t>
      </w:r>
      <w:r w:rsidRPr="00A02870">
        <w:t>)</w:t>
      </w:r>
      <w:r w:rsidR="00620C09" w:rsidRPr="00A02870">
        <w:t xml:space="preserve"> w</w:t>
      </w:r>
      <w:r w:rsidR="00620C09">
        <w:t> art. </w:t>
      </w:r>
      <w:r w:rsidR="00620C09" w:rsidRPr="00A02870">
        <w:t>1</w:t>
      </w:r>
      <w:r w:rsidR="00620C09">
        <w:t xml:space="preserve"> ust. </w:t>
      </w:r>
      <w:r w:rsidR="00620C09" w:rsidRPr="00A02870">
        <w:t>2</w:t>
      </w:r>
      <w:r w:rsidR="00620C09">
        <w:t> </w:t>
      </w:r>
      <w:r w:rsidRPr="00A02870">
        <w:t>otrzymuje brzmienie:</w:t>
      </w:r>
    </w:p>
    <w:p w:rsidR="00A02870" w:rsidRPr="00827D34" w:rsidRDefault="00620C09" w:rsidP="00A02870">
      <w:pPr>
        <w:pStyle w:val="ZUSTzmustartykuempunktem"/>
      </w:pPr>
      <w:r>
        <w:t>„</w:t>
      </w:r>
      <w:r w:rsidR="00A02870" w:rsidRPr="00827D34">
        <w:t>2.</w:t>
      </w:r>
      <w:r>
        <w:t> </w:t>
      </w:r>
      <w:r w:rsidR="00A02870" w:rsidRPr="00827D34">
        <w:t>Przepisów ustawy nie stosuje się do wyrobów medycznych, wyposażenia wyrobów medycznych, wyrobów medycznych do diagnostyki in vitro, wyposażenia wyrobów medycznych do diagnostyki in vitro oraz aktywnych w</w:t>
      </w:r>
      <w:r w:rsidR="00A02870" w:rsidRPr="00827D34">
        <w:t>y</w:t>
      </w:r>
      <w:r w:rsidR="00A02870" w:rsidRPr="00827D34">
        <w:t>robów medycznych do implantacji,</w:t>
      </w:r>
      <w:r w:rsidRPr="00827D34">
        <w:t xml:space="preserve"> w</w:t>
      </w:r>
      <w:r>
        <w:t> </w:t>
      </w:r>
      <w:r w:rsidR="00A02870" w:rsidRPr="00827D34">
        <w:t>rozumieniu przepisów ustawy</w:t>
      </w:r>
      <w:r w:rsidRPr="00827D34">
        <w:t xml:space="preserve"> z</w:t>
      </w:r>
      <w:r>
        <w:t> </w:t>
      </w:r>
      <w:r w:rsidR="00A02870" w:rsidRPr="00827D34">
        <w:t>dnia 2</w:t>
      </w:r>
      <w:r w:rsidRPr="00827D34">
        <w:t>0</w:t>
      </w:r>
      <w:r>
        <w:t> </w:t>
      </w:r>
      <w:r w:rsidR="00A02870" w:rsidRPr="00827D34">
        <w:t>maja 201</w:t>
      </w:r>
      <w:r w:rsidRPr="00827D34">
        <w:t>0</w:t>
      </w:r>
      <w:r>
        <w:t> </w:t>
      </w:r>
      <w:r w:rsidR="00A02870" w:rsidRPr="00827D34">
        <w:t>r.</w:t>
      </w:r>
      <w:r w:rsidRPr="00827D34">
        <w:t xml:space="preserve"> o</w:t>
      </w:r>
      <w:r>
        <w:t> </w:t>
      </w:r>
      <w:r w:rsidR="00A02870" w:rsidRPr="00827D34">
        <w:t>wyrobach medycznych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87</w:t>
      </w:r>
      <w:r w:rsidRPr="00827D34">
        <w:t>6</w:t>
      </w:r>
      <w:r>
        <w:t xml:space="preserve"> i </w:t>
      </w:r>
      <w:sdt>
        <w:sdtPr>
          <w:alias w:val="Numer pozycji"/>
          <w:tag w:val="Kategoria"/>
          <w:id w:val="495465613"/>
          <w:placeholder>
            <w:docPart w:val="2665DA783B1D4ED4A4D70D9C1ABBC4AD"/>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r w:rsidR="00A02870" w:rsidRPr="00827D34">
        <w:t>),</w:t>
      </w:r>
      <w:r w:rsidRPr="00827D34">
        <w:t xml:space="preserve"> z</w:t>
      </w:r>
      <w:r>
        <w:t> </w:t>
      </w:r>
      <w:r w:rsidR="00A02870" w:rsidRPr="00827D34">
        <w:t>zastrzeżeniem</w:t>
      </w:r>
      <w:r>
        <w:t xml:space="preserve"> art. </w:t>
      </w:r>
      <w:r w:rsidR="00A02870" w:rsidRPr="00827D34">
        <w:t>24–25a ustawy</w:t>
      </w:r>
      <w:r w:rsidRPr="00827D34">
        <w:t xml:space="preserve"> z</w:t>
      </w:r>
      <w:r>
        <w:t> </w:t>
      </w:r>
      <w:r w:rsidR="00A02870" w:rsidRPr="00827D34">
        <w:t>dnia 20 maja 201</w:t>
      </w:r>
      <w:r w:rsidRPr="00827D34">
        <w:t>0</w:t>
      </w:r>
      <w:r>
        <w:t> </w:t>
      </w:r>
      <w:r w:rsidR="00A02870" w:rsidRPr="00827D34">
        <w:t>r.</w:t>
      </w:r>
      <w:r w:rsidRPr="00827D34">
        <w:t xml:space="preserve"> o</w:t>
      </w:r>
      <w:r>
        <w:t> </w:t>
      </w:r>
      <w:r w:rsidR="00A02870" w:rsidRPr="00827D34">
        <w:t>wyrobach medyc</w:t>
      </w:r>
      <w:r w:rsidR="00A02870" w:rsidRPr="00827D34">
        <w:t>z</w:t>
      </w:r>
      <w:r w:rsidR="00A02870" w:rsidRPr="00827D34">
        <w:t>nych.</w:t>
      </w:r>
      <w:r>
        <w:t>”</w:t>
      </w:r>
      <w:r w:rsidR="00A02870" w:rsidRPr="00827D34">
        <w:t>.</w:t>
      </w:r>
    </w:p>
    <w:p w:rsidR="00A02870" w:rsidRPr="00A02870" w:rsidRDefault="00A02870" w:rsidP="00620C09">
      <w:pPr>
        <w:pStyle w:val="ARTartustawynprozporzdzenia"/>
        <w:keepNext/>
      </w:pPr>
      <w:r w:rsidRPr="00620C09">
        <w:rPr>
          <w:rStyle w:val="Ppogrubienie"/>
        </w:rPr>
        <w:t>Art. 4.</w:t>
      </w:r>
      <w:r w:rsidR="00620C09">
        <w:t> </w:t>
      </w:r>
      <w:r w:rsidR="00620C09" w:rsidRPr="00A02870">
        <w:t>W</w:t>
      </w:r>
      <w:r w:rsidR="00620C09">
        <w:t> </w:t>
      </w:r>
      <w:r w:rsidRPr="00A02870">
        <w:t>ustawie</w:t>
      </w:r>
      <w:r w:rsidR="00620C09" w:rsidRPr="00A02870">
        <w:t xml:space="preserve"> z</w:t>
      </w:r>
      <w:r w:rsidR="00620C09">
        <w:t> </w:t>
      </w:r>
      <w:r w:rsidRPr="00A02870">
        <w:t>dnia 2</w:t>
      </w:r>
      <w:r w:rsidR="00620C09" w:rsidRPr="00A02870">
        <w:t>9</w:t>
      </w:r>
      <w:r w:rsidR="00620C09">
        <w:t> </w:t>
      </w:r>
      <w:r w:rsidRPr="00A02870">
        <w:t>stycznia 200</w:t>
      </w:r>
      <w:r w:rsidR="00620C09" w:rsidRPr="00A02870">
        <w:t>4</w:t>
      </w:r>
      <w:r w:rsidR="00620C09">
        <w:t> </w:t>
      </w:r>
      <w:r w:rsidRPr="00A02870">
        <w:t>r.</w:t>
      </w:r>
      <w:r w:rsidR="00620C09" w:rsidRPr="00A02870">
        <w:t xml:space="preserve"> o</w:t>
      </w:r>
      <w:r w:rsidR="00620C09">
        <w:t> </w:t>
      </w:r>
      <w:r w:rsidRPr="00A02870">
        <w:t>Inspekcji Weterynaryjnej (</w:t>
      </w:r>
      <w:r w:rsidR="00620C09">
        <w:t>Dz. U.</w:t>
      </w:r>
      <w:r w:rsidRPr="00A02870">
        <w:t xml:space="preserve"> </w:t>
      </w:r>
      <w:r w:rsidR="00620C09" w:rsidRPr="00A02870">
        <w:t>z</w:t>
      </w:r>
      <w:r w:rsidR="00620C09">
        <w:t> </w:t>
      </w:r>
      <w:r w:rsidR="00EF22E6">
        <w:t>2015 r. poz. 1482</w:t>
      </w:r>
      <w:r w:rsidRPr="00A02870">
        <w:t>)</w:t>
      </w:r>
      <w:r w:rsidR="00620C09" w:rsidRPr="00A02870">
        <w:t xml:space="preserve"> w</w:t>
      </w:r>
      <w:r w:rsidR="00620C09">
        <w:t> art. </w:t>
      </w:r>
      <w:r w:rsidRPr="00A02870">
        <w:t>3</w:t>
      </w:r>
      <w:r w:rsidR="00620C09" w:rsidRPr="00A02870">
        <w:t>0</w:t>
      </w:r>
      <w:r w:rsidR="00620C09">
        <w:t xml:space="preserve"> w ust. </w:t>
      </w:r>
      <w:r w:rsidR="00620C09" w:rsidRPr="00A02870">
        <w:t>2</w:t>
      </w:r>
      <w:r w:rsidR="00620C09">
        <w:t xml:space="preserve"> pkt </w:t>
      </w:r>
      <w:r w:rsidR="00620C09" w:rsidRPr="00A02870">
        <w:t>2</w:t>
      </w:r>
      <w:r w:rsidR="00620C09">
        <w:t> </w:t>
      </w:r>
      <w:r w:rsidRPr="00A02870">
        <w:t>otrzymuje brzmienie:</w:t>
      </w:r>
    </w:p>
    <w:p w:rsidR="00A02870" w:rsidRPr="00827D34" w:rsidRDefault="00620C09" w:rsidP="00A02870">
      <w:pPr>
        <w:pStyle w:val="ZPKTzmpktartykuempunktem"/>
      </w:pPr>
      <w:r>
        <w:t>„</w:t>
      </w:r>
      <w:r w:rsidR="00A02870" w:rsidRPr="00827D34">
        <w:t>2)</w:t>
      </w:r>
      <w:r w:rsidR="00A02870" w:rsidRPr="00827D34">
        <w:tab/>
        <w:t>użytych produktów leczniczych weterynaryjnych lub wyrobów medycznych</w:t>
      </w:r>
      <w:r w:rsidRPr="00827D34">
        <w:t xml:space="preserve"> w</w:t>
      </w:r>
      <w:r>
        <w:t> </w:t>
      </w:r>
      <w:r w:rsidR="00A02870" w:rsidRPr="00827D34">
        <w:t>rozumieniu</w:t>
      </w:r>
      <w:r>
        <w:t xml:space="preserve"> art. </w:t>
      </w:r>
      <w:r w:rsidRPr="00827D34">
        <w:t>2</w:t>
      </w:r>
      <w:r>
        <w:t xml:space="preserve"> pkt </w:t>
      </w:r>
      <w:r w:rsidR="00A02870" w:rsidRPr="00827D34">
        <w:t>3</w:t>
      </w:r>
      <w:r w:rsidRPr="00827D34">
        <w:t>8</w:t>
      </w:r>
      <w:r>
        <w:t> </w:t>
      </w:r>
      <w:r w:rsidR="00A02870" w:rsidRPr="00827D34">
        <w:t>ustawy</w:t>
      </w:r>
      <w:r w:rsidRPr="00827D34">
        <w:t xml:space="preserve"> z</w:t>
      </w:r>
      <w:r>
        <w:t> </w:t>
      </w:r>
      <w:r w:rsidR="00A02870" w:rsidRPr="00827D34">
        <w:t>dnia 2</w:t>
      </w:r>
      <w:r w:rsidRPr="00827D34">
        <w:t>0</w:t>
      </w:r>
      <w:r>
        <w:t> </w:t>
      </w:r>
      <w:r w:rsidR="00A02870" w:rsidRPr="00827D34">
        <w:t>maja 201</w:t>
      </w:r>
      <w:r w:rsidRPr="00827D34">
        <w:t>0</w:t>
      </w:r>
      <w:r>
        <w:t> </w:t>
      </w:r>
      <w:r w:rsidR="00A02870" w:rsidRPr="00827D34">
        <w:t>r.</w:t>
      </w:r>
      <w:r w:rsidRPr="00827D34">
        <w:t xml:space="preserve"> o</w:t>
      </w:r>
      <w:r>
        <w:t> </w:t>
      </w:r>
      <w:r w:rsidR="00A02870" w:rsidRPr="00827D34">
        <w:t>wyrobach medycznych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87</w:t>
      </w:r>
      <w:r w:rsidRPr="00827D34">
        <w:t>6</w:t>
      </w:r>
      <w:r>
        <w:t xml:space="preserve"> i </w:t>
      </w:r>
      <w:sdt>
        <w:sdtPr>
          <w:alias w:val="Numer pozycji"/>
          <w:tag w:val="Kategoria"/>
          <w:id w:val="1427232001"/>
          <w:placeholder>
            <w:docPart w:val="6AA71E4C2C194544841053B1C01FA35D"/>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r w:rsidR="00A02870" w:rsidRPr="00827D34">
        <w:t>).</w:t>
      </w:r>
      <w:r>
        <w:t>”</w:t>
      </w:r>
      <w:r w:rsidR="00A02870" w:rsidRPr="00827D34">
        <w:t>.</w:t>
      </w:r>
    </w:p>
    <w:p w:rsidR="00A02870" w:rsidRPr="00A02870" w:rsidRDefault="00A02870" w:rsidP="00620C09">
      <w:pPr>
        <w:pStyle w:val="ARTartustawynprozporzdzenia"/>
        <w:keepNext/>
      </w:pPr>
      <w:r w:rsidRPr="00620C09">
        <w:rPr>
          <w:rStyle w:val="Ppogrubienie"/>
        </w:rPr>
        <w:t>Art. 5.</w:t>
      </w:r>
      <w:r w:rsidR="00620C09">
        <w:t> </w:t>
      </w:r>
      <w:r w:rsidR="00620C09" w:rsidRPr="00A02870">
        <w:t>W</w:t>
      </w:r>
      <w:r w:rsidR="00620C09">
        <w:t> </w:t>
      </w:r>
      <w:r w:rsidRPr="00A02870">
        <w:t>ustawie</w:t>
      </w:r>
      <w:r w:rsidR="00620C09" w:rsidRPr="00A02870">
        <w:t xml:space="preserve"> z</w:t>
      </w:r>
      <w:r w:rsidR="00620C09">
        <w:t> </w:t>
      </w:r>
      <w:r w:rsidRPr="00A02870">
        <w:t>dnia 1</w:t>
      </w:r>
      <w:r w:rsidR="00620C09" w:rsidRPr="00A02870">
        <w:t>8</w:t>
      </w:r>
      <w:r w:rsidR="00620C09">
        <w:t> </w:t>
      </w:r>
      <w:r w:rsidRPr="00A02870">
        <w:t>marca 201</w:t>
      </w:r>
      <w:r w:rsidR="00620C09" w:rsidRPr="00A02870">
        <w:t>1</w:t>
      </w:r>
      <w:r w:rsidR="00620C09">
        <w:t> </w:t>
      </w:r>
      <w:r w:rsidRPr="00A02870">
        <w:t>r.</w:t>
      </w:r>
      <w:r w:rsidR="00620C09" w:rsidRPr="00A02870">
        <w:t xml:space="preserve"> o</w:t>
      </w:r>
      <w:r w:rsidR="00620C09">
        <w:t> </w:t>
      </w:r>
      <w:r w:rsidRPr="00A02870">
        <w:t>Urzędzie Rejestracji Produktów Leczniczych, Wyrobów Medycznych</w:t>
      </w:r>
      <w:r w:rsidR="00620C09" w:rsidRPr="00A02870">
        <w:t xml:space="preserve"> i</w:t>
      </w:r>
      <w:r w:rsidR="00620C09">
        <w:t> </w:t>
      </w:r>
      <w:r w:rsidRPr="00A02870">
        <w:t>Produktów Biobójczych (</w:t>
      </w:r>
      <w:r w:rsidR="00620C09">
        <w:t>Dz. U. Nr </w:t>
      </w:r>
      <w:r w:rsidRPr="00A02870">
        <w:t>82,</w:t>
      </w:r>
      <w:r w:rsidR="00620C09">
        <w:t xml:space="preserve"> poz. </w:t>
      </w:r>
      <w:r w:rsidRPr="00A02870">
        <w:t>451, z 201</w:t>
      </w:r>
      <w:r w:rsidR="00620C09" w:rsidRPr="00A02870">
        <w:t>2</w:t>
      </w:r>
      <w:r w:rsidR="00620C09">
        <w:t> </w:t>
      </w:r>
      <w:r w:rsidRPr="00A02870">
        <w:t>r.</w:t>
      </w:r>
      <w:r w:rsidR="00620C09">
        <w:t xml:space="preserve"> poz. </w:t>
      </w:r>
      <w:r w:rsidRPr="00A02870">
        <w:t>9</w:t>
      </w:r>
      <w:r w:rsidR="00620C09" w:rsidRPr="00A02870">
        <w:t>5</w:t>
      </w:r>
      <w:r w:rsidR="00620C09">
        <w:t xml:space="preserve"> oraz</w:t>
      </w:r>
      <w:r w:rsidR="00620C09" w:rsidRPr="00A02870">
        <w:t xml:space="preserve"> z</w:t>
      </w:r>
      <w:r w:rsidR="00620C09">
        <w:t> </w:t>
      </w:r>
      <w:r w:rsidRPr="00A02870">
        <w:t>201</w:t>
      </w:r>
      <w:r w:rsidR="00620C09" w:rsidRPr="00A02870">
        <w:t>3</w:t>
      </w:r>
      <w:r w:rsidR="00620C09">
        <w:t> </w:t>
      </w:r>
      <w:r w:rsidRPr="00A02870">
        <w:t>r.</w:t>
      </w:r>
      <w:r w:rsidR="00620C09">
        <w:t xml:space="preserve"> poz. </w:t>
      </w:r>
      <w:r w:rsidRPr="00A02870">
        <w:t>1245) wprowadza się następujące zmiany:</w:t>
      </w:r>
    </w:p>
    <w:p w:rsidR="00A02870" w:rsidRPr="00A02870" w:rsidRDefault="00A02870" w:rsidP="00620C09">
      <w:pPr>
        <w:pStyle w:val="PKTpunkt"/>
        <w:keepNext/>
      </w:pPr>
      <w:r w:rsidRPr="00827D34">
        <w:t>1)</w:t>
      </w:r>
      <w:r w:rsidRPr="00827D34">
        <w:tab/>
        <w:t>w</w:t>
      </w:r>
      <w:r w:rsidR="00620C09">
        <w:t xml:space="preserve"> art. </w:t>
      </w:r>
      <w:r w:rsidR="00620C09" w:rsidRPr="00827D34">
        <w:t>2</w:t>
      </w:r>
      <w:r w:rsidR="00620C09">
        <w:t xml:space="preserve"> w ust. </w:t>
      </w:r>
      <w:r w:rsidR="00620C09" w:rsidRPr="00827D34">
        <w:t>1</w:t>
      </w:r>
      <w:r w:rsidR="00620C09">
        <w:t xml:space="preserve"> pkt </w:t>
      </w:r>
      <w:r w:rsidR="00620C09" w:rsidRPr="00827D34">
        <w:t>3</w:t>
      </w:r>
      <w:r w:rsidR="00620C09">
        <w:t> </w:t>
      </w:r>
      <w:r w:rsidRPr="00827D34">
        <w:t>otrzymuje brzmienie:</w:t>
      </w:r>
    </w:p>
    <w:p w:rsidR="00A02870" w:rsidRPr="00827D34" w:rsidRDefault="00620C09" w:rsidP="00A02870">
      <w:pPr>
        <w:pStyle w:val="ZPKTzmpktartykuempunktem"/>
      </w:pPr>
      <w:r>
        <w:t>„</w:t>
      </w:r>
      <w:r w:rsidR="00A02870" w:rsidRPr="00827D34">
        <w:t>3)</w:t>
      </w:r>
      <w:r w:rsidR="00A02870" w:rsidRPr="00827D34">
        <w:tab/>
        <w:t>nadzorem nad wyrobami medycznymi, wyposażeniem wyrobów medycznych, wyrobami medycznymi do di</w:t>
      </w:r>
      <w:r w:rsidR="00A02870" w:rsidRPr="00827D34">
        <w:t>a</w:t>
      </w:r>
      <w:r w:rsidR="00A02870" w:rsidRPr="00827D34">
        <w:t>gnostyki in vitro, wyposażeniem wyrobów medycznych do diagnostyki in vitro, aktywnymi wyrobami m</w:t>
      </w:r>
      <w:r w:rsidR="00A02870" w:rsidRPr="00827D34">
        <w:t>e</w:t>
      </w:r>
      <w:r w:rsidR="00A02870" w:rsidRPr="00827D34">
        <w:t>dycznymi do implantacji oraz systemami</w:t>
      </w:r>
      <w:r w:rsidRPr="00827D34">
        <w:t xml:space="preserve"> i</w:t>
      </w:r>
      <w:r>
        <w:t> </w:t>
      </w:r>
      <w:r w:rsidR="00A02870" w:rsidRPr="00827D34">
        <w:t>zestawami zabiegowymi złożonymi</w:t>
      </w:r>
      <w:r w:rsidRPr="00827D34">
        <w:t xml:space="preserve"> z</w:t>
      </w:r>
      <w:r>
        <w:t> </w:t>
      </w:r>
      <w:r w:rsidR="00A02870" w:rsidRPr="00827D34">
        <w:t>wyrobów medycznych, zw</w:t>
      </w:r>
      <w:r w:rsidR="00A02870" w:rsidRPr="00827D34">
        <w:t>a</w:t>
      </w:r>
      <w:r w:rsidR="00A02870" w:rsidRPr="00827D34">
        <w:t xml:space="preserve">nymi dalej </w:t>
      </w:r>
      <w:r>
        <w:t>„</w:t>
      </w:r>
      <w:r w:rsidR="00A02870" w:rsidRPr="00827D34">
        <w:t>wyrobami</w:t>
      </w:r>
      <w:r>
        <w:t>”</w:t>
      </w:r>
      <w:r w:rsidR="00A02870" w:rsidRPr="00827D34">
        <w:t>, bezpieczeństwem wyrobów, ich wprowadzaniem do obrotu</w:t>
      </w:r>
      <w:r w:rsidRPr="00827D34">
        <w:t xml:space="preserve"> i</w:t>
      </w:r>
      <w:r>
        <w:t> </w:t>
      </w:r>
      <w:r w:rsidR="00A02870" w:rsidRPr="00827D34">
        <w:t>do używania – na zas</w:t>
      </w:r>
      <w:r w:rsidR="00A02870" w:rsidRPr="00827D34">
        <w:t>a</w:t>
      </w:r>
      <w:r w:rsidR="00A02870" w:rsidRPr="00827D34">
        <w:t>dach określonych</w:t>
      </w:r>
      <w:r w:rsidRPr="00827D34">
        <w:t xml:space="preserve"> w</w:t>
      </w:r>
      <w:r>
        <w:t> </w:t>
      </w:r>
      <w:r w:rsidR="00A02870" w:rsidRPr="00827D34">
        <w:t>ustawie</w:t>
      </w:r>
      <w:r w:rsidRPr="00827D34">
        <w:t xml:space="preserve"> z</w:t>
      </w:r>
      <w:r>
        <w:t> </w:t>
      </w:r>
      <w:r w:rsidR="00A02870" w:rsidRPr="00827D34">
        <w:t>dnia 2</w:t>
      </w:r>
      <w:r w:rsidRPr="00827D34">
        <w:t>0</w:t>
      </w:r>
      <w:r>
        <w:t> </w:t>
      </w:r>
      <w:r w:rsidR="00A02870" w:rsidRPr="00827D34">
        <w:t>maja 201</w:t>
      </w:r>
      <w:r w:rsidRPr="00827D34">
        <w:t>0</w:t>
      </w:r>
      <w:r>
        <w:t> </w:t>
      </w:r>
      <w:r w:rsidR="00A02870" w:rsidRPr="00827D34">
        <w:t>r.</w:t>
      </w:r>
      <w:r w:rsidRPr="00827D34">
        <w:t xml:space="preserve"> o</w:t>
      </w:r>
      <w:r>
        <w:t> </w:t>
      </w:r>
      <w:r w:rsidR="00A02870" w:rsidRPr="00827D34">
        <w:t>wyrobach medycznych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87</w:t>
      </w:r>
      <w:r w:rsidRPr="00827D34">
        <w:t>6</w:t>
      </w:r>
      <w:r>
        <w:t xml:space="preserve"> i </w:t>
      </w:r>
      <w:sdt>
        <w:sdtPr>
          <w:alias w:val="Numer pozycji"/>
          <w:tag w:val="Kategoria"/>
          <w:id w:val="726271452"/>
          <w:placeholder>
            <w:docPart w:val="73EAEE614B6C4048889AB2E097FAED7A"/>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r w:rsidR="00A02870" w:rsidRPr="00827D34">
        <w:t>);</w:t>
      </w:r>
      <w:r>
        <w:t>”</w:t>
      </w:r>
      <w:r w:rsidR="00A02870" w:rsidRPr="00827D34">
        <w:t>;</w:t>
      </w:r>
    </w:p>
    <w:p w:rsidR="00A02870" w:rsidRPr="00A02870" w:rsidRDefault="00A02870" w:rsidP="00620C09">
      <w:pPr>
        <w:pStyle w:val="PKTpunkt"/>
        <w:keepNext/>
      </w:pPr>
      <w:r w:rsidRPr="00827D34">
        <w:t>2)</w:t>
      </w:r>
      <w:r w:rsidRPr="00827D34">
        <w:tab/>
        <w:t>w</w:t>
      </w:r>
      <w:r w:rsidR="00620C09">
        <w:t xml:space="preserve"> art. </w:t>
      </w:r>
      <w:r w:rsidR="00620C09" w:rsidRPr="00827D34">
        <w:t>4</w:t>
      </w:r>
      <w:r w:rsidR="00620C09">
        <w:t xml:space="preserve"> w ust. </w:t>
      </w:r>
      <w:r w:rsidR="00620C09" w:rsidRPr="00827D34">
        <w:t>1</w:t>
      </w:r>
      <w:r w:rsidR="00620C09">
        <w:t xml:space="preserve"> pkt </w:t>
      </w:r>
      <w:r w:rsidR="00620C09" w:rsidRPr="00827D34">
        <w:t>3</w:t>
      </w:r>
      <w:r w:rsidR="00620C09">
        <w:t> </w:t>
      </w:r>
      <w:r w:rsidRPr="00827D34">
        <w:t>otrzymuje brzmienie:</w:t>
      </w:r>
    </w:p>
    <w:p w:rsidR="00A02870" w:rsidRPr="00A02870" w:rsidRDefault="00620C09" w:rsidP="00620C09">
      <w:pPr>
        <w:pStyle w:val="ZPKTzmpktartykuempunktem"/>
        <w:keepNext/>
      </w:pPr>
      <w:r>
        <w:t>„</w:t>
      </w:r>
      <w:r w:rsidR="00A02870" w:rsidRPr="00827D34">
        <w:t>3)</w:t>
      </w:r>
      <w:r w:rsidR="00A02870" w:rsidRPr="00827D34">
        <w:tab/>
        <w:t>prowadzenie postępowań</w:t>
      </w:r>
      <w:r w:rsidRPr="00827D34">
        <w:t xml:space="preserve"> i</w:t>
      </w:r>
      <w:r>
        <w:t> </w:t>
      </w:r>
      <w:r w:rsidR="00A02870" w:rsidRPr="00827D34">
        <w:t>wykonywanie czynności</w:t>
      </w:r>
      <w:r w:rsidRPr="00827D34">
        <w:t xml:space="preserve"> w</w:t>
      </w:r>
      <w:r>
        <w:t> </w:t>
      </w:r>
      <w:r w:rsidR="00A02870" w:rsidRPr="00827D34">
        <w:t>zakresie nadzoru nad wyrobami, bezpieczeństwa wyr</w:t>
      </w:r>
      <w:r w:rsidR="00A02870" w:rsidRPr="00827D34">
        <w:t>o</w:t>
      </w:r>
      <w:r w:rsidR="00A02870" w:rsidRPr="00827D34">
        <w:t>bów oraz wprowadzania do obrotu</w:t>
      </w:r>
      <w:r w:rsidRPr="00827D34">
        <w:t xml:space="preserve"> i</w:t>
      </w:r>
      <w:r>
        <w:t> </w:t>
      </w:r>
      <w:r w:rsidR="00A02870" w:rsidRPr="00827D34">
        <w:t>używania wyrobów,</w:t>
      </w:r>
      <w:r w:rsidRPr="00827D34">
        <w:t xml:space="preserve"> w</w:t>
      </w:r>
      <w:r>
        <w:t> </w:t>
      </w:r>
      <w:r w:rsidR="00A02870" w:rsidRPr="00827D34">
        <w:t>szczególności:</w:t>
      </w:r>
    </w:p>
    <w:p w:rsidR="00A02870" w:rsidRPr="00827D34" w:rsidRDefault="00A02870" w:rsidP="00A02870">
      <w:pPr>
        <w:pStyle w:val="ZLITwPKTzmlitwpktartykuempunktem"/>
      </w:pPr>
      <w:r w:rsidRPr="00827D34">
        <w:t>a)</w:t>
      </w:r>
      <w:r w:rsidRPr="00827D34">
        <w:tab/>
        <w:t>wydawanie decyzji</w:t>
      </w:r>
      <w:r w:rsidR="00620C09" w:rsidRPr="00827D34">
        <w:t xml:space="preserve"> w</w:t>
      </w:r>
      <w:r w:rsidR="00620C09">
        <w:t> </w:t>
      </w:r>
      <w:r w:rsidRPr="00827D34">
        <w:t>zakresie wyrobów,</w:t>
      </w:r>
    </w:p>
    <w:p w:rsidR="00A02870" w:rsidRPr="00827D34" w:rsidRDefault="00A02870" w:rsidP="00A02870">
      <w:pPr>
        <w:pStyle w:val="ZLITwPKTzmlitwpktartykuempunktem"/>
      </w:pPr>
      <w:r w:rsidRPr="00827D34">
        <w:t>b)</w:t>
      </w:r>
      <w:r w:rsidRPr="00827D34">
        <w:tab/>
        <w:t>gromadzenie danych pochodzących ze zgłoszeń</w:t>
      </w:r>
      <w:r w:rsidR="00620C09" w:rsidRPr="00827D34">
        <w:t xml:space="preserve"> i</w:t>
      </w:r>
      <w:r w:rsidR="00620C09">
        <w:t> </w:t>
      </w:r>
      <w:r w:rsidRPr="00827D34">
        <w:t>powiadomień dotyczących wyrobów,</w:t>
      </w:r>
    </w:p>
    <w:p w:rsidR="00A02870" w:rsidRPr="00827D34" w:rsidRDefault="00A02870" w:rsidP="00A02870">
      <w:pPr>
        <w:pStyle w:val="ZLITwPKTzmlitwpktartykuempunktem"/>
      </w:pPr>
      <w:r w:rsidRPr="00827D34">
        <w:t>c)</w:t>
      </w:r>
      <w:r w:rsidRPr="00827D34">
        <w:tab/>
        <w:t>sprawowanie nadzoru nad incydentami medycznymi</w:t>
      </w:r>
      <w:r w:rsidR="00620C09" w:rsidRPr="00827D34">
        <w:t xml:space="preserve"> z</w:t>
      </w:r>
      <w:r w:rsidR="00620C09">
        <w:t> </w:t>
      </w:r>
      <w:r w:rsidRPr="00827D34">
        <w:t>wyrobami oraz działaniami</w:t>
      </w:r>
      <w:r w:rsidR="00620C09" w:rsidRPr="00827D34">
        <w:t xml:space="preserve"> z</w:t>
      </w:r>
      <w:r w:rsidR="00620C09">
        <w:t> </w:t>
      </w:r>
      <w:r w:rsidRPr="00827D34">
        <w:t>zakresu bezpiecze</w:t>
      </w:r>
      <w:r w:rsidRPr="00827D34">
        <w:t>ń</w:t>
      </w:r>
      <w:r w:rsidRPr="00827D34">
        <w:t>stwa wyrobów,</w:t>
      </w:r>
    </w:p>
    <w:p w:rsidR="00A02870" w:rsidRPr="00827D34" w:rsidRDefault="00A02870" w:rsidP="00A02870">
      <w:pPr>
        <w:pStyle w:val="ZLITwPKTzmlitwpktartykuempunktem"/>
      </w:pPr>
      <w:r w:rsidRPr="00827D34">
        <w:t>d)</w:t>
      </w:r>
      <w:r w:rsidRPr="00827D34">
        <w:tab/>
        <w:t>wydawanie,</w:t>
      </w:r>
      <w:r w:rsidR="00620C09" w:rsidRPr="00827D34">
        <w:t xml:space="preserve"> w</w:t>
      </w:r>
      <w:r w:rsidR="00620C09">
        <w:t> </w:t>
      </w:r>
      <w:r w:rsidRPr="00827D34">
        <w:t>drodze decyzji, pozwoleń na prowadzenie badania klinicznego wyrobu medycznego lub a</w:t>
      </w:r>
      <w:r w:rsidRPr="00827D34">
        <w:t>k</w:t>
      </w:r>
      <w:r w:rsidRPr="00827D34">
        <w:t>tywnego wyrobu medycznego do implantacji oraz pozwoleń na wprowadzenie zmian</w:t>
      </w:r>
      <w:r w:rsidR="00620C09" w:rsidRPr="00827D34">
        <w:t xml:space="preserve"> w</w:t>
      </w:r>
      <w:r w:rsidR="00620C09">
        <w:t> </w:t>
      </w:r>
      <w:r w:rsidRPr="00827D34">
        <w:t>takim badaniu kl</w:t>
      </w:r>
      <w:r w:rsidRPr="00827D34">
        <w:t>i</w:t>
      </w:r>
      <w:r w:rsidRPr="00827D34">
        <w:t>nicznym,</w:t>
      </w:r>
    </w:p>
    <w:p w:rsidR="00A02870" w:rsidRPr="00827D34" w:rsidRDefault="00A02870" w:rsidP="00A02870">
      <w:pPr>
        <w:pStyle w:val="ZLITwPKTzmlitwpktartykuempunktem"/>
      </w:pPr>
      <w:r w:rsidRPr="00827D34">
        <w:t>e)</w:t>
      </w:r>
      <w:r w:rsidRPr="00827D34">
        <w:tab/>
        <w:t>dokonywanie wpisu badania klinicznego wyrobu medycznego lub aktywnego wyrobu medycznego do i</w:t>
      </w:r>
      <w:r w:rsidRPr="00827D34">
        <w:t>m</w:t>
      </w:r>
      <w:r w:rsidRPr="00827D34">
        <w:t>plantacji do Centralnej Ewidencji Badań Klinicznych,</w:t>
      </w:r>
    </w:p>
    <w:p w:rsidR="00A02870" w:rsidRPr="00827D34" w:rsidRDefault="00A02870" w:rsidP="00A02870">
      <w:pPr>
        <w:pStyle w:val="ZLITwPKTzmlitwpktartykuempunktem"/>
      </w:pPr>
      <w:r w:rsidRPr="00827D34">
        <w:t>f)</w:t>
      </w:r>
      <w:r w:rsidRPr="00827D34">
        <w:tab/>
        <w:t>gromadzenie</w:t>
      </w:r>
      <w:r w:rsidR="00620C09" w:rsidRPr="00827D34">
        <w:t xml:space="preserve"> i</w:t>
      </w:r>
      <w:r w:rsidR="00620C09">
        <w:t> </w:t>
      </w:r>
      <w:r w:rsidRPr="00827D34">
        <w:t>analizowanie informacji</w:t>
      </w:r>
      <w:r w:rsidR="00620C09" w:rsidRPr="00827D34">
        <w:t xml:space="preserve"> o</w:t>
      </w:r>
      <w:r w:rsidR="00620C09">
        <w:t> </w:t>
      </w:r>
      <w:r w:rsidRPr="00827D34">
        <w:t>ciężkich niepożądanych zdarzeniach, które wystąpiły</w:t>
      </w:r>
      <w:r w:rsidR="00620C09" w:rsidRPr="00827D34">
        <w:t xml:space="preserve"> w</w:t>
      </w:r>
      <w:r w:rsidR="00620C09">
        <w:t> </w:t>
      </w:r>
      <w:r w:rsidRPr="00827D34">
        <w:t>związku</w:t>
      </w:r>
      <w:r w:rsidR="00620C09" w:rsidRPr="00827D34">
        <w:t xml:space="preserve"> z</w:t>
      </w:r>
      <w:r w:rsidR="00620C09">
        <w:t> </w:t>
      </w:r>
      <w:r w:rsidRPr="00827D34">
        <w:t>prowadzeniem badania klinicznego wyrobu medycznego lub aktywnego wyrobu medycznego do impla</w:t>
      </w:r>
      <w:r w:rsidRPr="00827D34">
        <w:t>n</w:t>
      </w:r>
      <w:r w:rsidRPr="00827D34">
        <w:t>tacji, oraz sprawozdań końcowych</w:t>
      </w:r>
      <w:r w:rsidR="00620C09" w:rsidRPr="00827D34">
        <w:t xml:space="preserve"> z</w:t>
      </w:r>
      <w:r w:rsidR="00620C09">
        <w:t> </w:t>
      </w:r>
      <w:r w:rsidRPr="00827D34">
        <w:t>wykonania takiego badania klinicznego,</w:t>
      </w:r>
    </w:p>
    <w:p w:rsidR="00A02870" w:rsidRPr="00827D34" w:rsidRDefault="00A02870" w:rsidP="00A02870">
      <w:pPr>
        <w:pStyle w:val="ZLITwPKTzmlitwpktartykuempunktem"/>
      </w:pPr>
      <w:r w:rsidRPr="00827D34">
        <w:t>g)</w:t>
      </w:r>
      <w:r w:rsidRPr="00827D34">
        <w:tab/>
        <w:t>prowadzenie kontroli badań klinicznych wyrobów medycznych</w:t>
      </w:r>
      <w:r w:rsidR="00620C09" w:rsidRPr="00827D34">
        <w:t xml:space="preserve"> i</w:t>
      </w:r>
      <w:r w:rsidR="00620C09">
        <w:t> </w:t>
      </w:r>
      <w:r w:rsidRPr="00827D34">
        <w:t>aktywnych wyrobów medycznych do i</w:t>
      </w:r>
      <w:r w:rsidRPr="00827D34">
        <w:t>m</w:t>
      </w:r>
      <w:r w:rsidRPr="00827D34">
        <w:t>plantacji,</w:t>
      </w:r>
    </w:p>
    <w:p w:rsidR="00A02870" w:rsidRPr="00827D34" w:rsidRDefault="00A02870" w:rsidP="00A02870">
      <w:pPr>
        <w:pStyle w:val="ZLITwPKTzmlitwpktartykuempunktem"/>
      </w:pPr>
      <w:r w:rsidRPr="00827D34">
        <w:t>h)</w:t>
      </w:r>
      <w:r w:rsidRPr="00827D34">
        <w:tab/>
        <w:t>współpraca</w:t>
      </w:r>
      <w:r w:rsidR="00620C09" w:rsidRPr="00827D34">
        <w:t xml:space="preserve"> z</w:t>
      </w:r>
      <w:r w:rsidR="00620C09">
        <w:t> </w:t>
      </w:r>
      <w:r w:rsidRPr="00827D34">
        <w:t>ministrem właściwym do spraw zdrowia przy ocenie jednostek ubiegających się</w:t>
      </w:r>
      <w:r w:rsidR="00620C09" w:rsidRPr="00827D34">
        <w:t xml:space="preserve"> o</w:t>
      </w:r>
      <w:r w:rsidR="00620C09">
        <w:t> </w:t>
      </w:r>
      <w:r w:rsidRPr="00827D34">
        <w:t>autoryzację,</w:t>
      </w:r>
      <w:r w:rsidR="00620C09" w:rsidRPr="00827D34">
        <w:t xml:space="preserve"> o</w:t>
      </w:r>
      <w:r w:rsidR="00620C09">
        <w:t> </w:t>
      </w:r>
      <w:r w:rsidRPr="00827D34">
        <w:t>odnowienie lub rozszerzenie zakresu autoryzacji oraz</w:t>
      </w:r>
      <w:r w:rsidR="00620C09" w:rsidRPr="00827D34">
        <w:t xml:space="preserve"> w</w:t>
      </w:r>
      <w:r w:rsidR="00620C09">
        <w:t> </w:t>
      </w:r>
      <w:r w:rsidRPr="00827D34">
        <w:t>sprawowaniu nadzoru nad je</w:t>
      </w:r>
      <w:r w:rsidRPr="00827D34">
        <w:t>d</w:t>
      </w:r>
      <w:r w:rsidRPr="00827D34">
        <w:t>nostkami notyfikowanymi autoryzowanymi przez ministra właściwego do spraw zdrowia,</w:t>
      </w:r>
    </w:p>
    <w:p w:rsidR="00A02870" w:rsidRPr="00827D34" w:rsidRDefault="00A02870" w:rsidP="00A02870">
      <w:pPr>
        <w:pStyle w:val="ZLITwPKTzmlitwpktartykuempunktem"/>
      </w:pPr>
      <w:r w:rsidRPr="00827D34">
        <w:t>i)</w:t>
      </w:r>
      <w:r w:rsidRPr="00827D34">
        <w:tab/>
        <w:t>sprawowanie nadzoru nad wyrobami wytwarzanymi, wprowadzanymi</w:t>
      </w:r>
      <w:r w:rsidR="00620C09" w:rsidRPr="00827D34">
        <w:t xml:space="preserve"> i</w:t>
      </w:r>
      <w:r w:rsidR="00620C09">
        <w:t> </w:t>
      </w:r>
      <w:r w:rsidRPr="00827D34">
        <w:t>wprowadzonymi do obrotu, wpr</w:t>
      </w:r>
      <w:r w:rsidRPr="00827D34">
        <w:t>o</w:t>
      </w:r>
      <w:r w:rsidRPr="00827D34">
        <w:t>wadzonymi do używania lub przekazanymi do oceny działania na terytorium Rzeczypospolitej Polskiej,</w:t>
      </w:r>
    </w:p>
    <w:p w:rsidR="00A02870" w:rsidRPr="00827D34" w:rsidRDefault="00A02870" w:rsidP="00A02870">
      <w:pPr>
        <w:pStyle w:val="ZLITwPKTzmlitwpktartykuempunktem"/>
      </w:pPr>
      <w:r w:rsidRPr="00827D34">
        <w:t>j)</w:t>
      </w:r>
      <w:r w:rsidRPr="00827D34">
        <w:tab/>
        <w:t>wydawanie,</w:t>
      </w:r>
      <w:r w:rsidR="00620C09" w:rsidRPr="00827D34">
        <w:t xml:space="preserve"> w</w:t>
      </w:r>
      <w:r w:rsidR="00620C09">
        <w:t> </w:t>
      </w:r>
      <w:r w:rsidRPr="00827D34">
        <w:t>drodze decyzji, pozwolenia na wprowadzenie do obrotu lub do używania na terytorium Rzeczypospolitej Polskiej pojedynczych wyrobów, które są niezbędne do osiągnięcia koniecznych celów profilaktycznych, diagnostycznych lub terapeutycznych,</w:t>
      </w:r>
      <w:r w:rsidR="00620C09" w:rsidRPr="00827D34">
        <w:t xml:space="preserve"> a</w:t>
      </w:r>
      <w:r w:rsidR="00620C09">
        <w:t> </w:t>
      </w:r>
      <w:r w:rsidRPr="00827D34">
        <w:t>dla których nie zostały wykonane procedury oceny zgodności potwierdzające, że te wyroby spełniają odnoszące się do nich wymagania zasadnicze,</w:t>
      </w:r>
    </w:p>
    <w:p w:rsidR="00A02870" w:rsidRPr="00827D34" w:rsidRDefault="00A02870" w:rsidP="00A02870">
      <w:pPr>
        <w:pStyle w:val="ZLITwPKTzmlitwpktartykuempunktem"/>
      </w:pPr>
      <w:r w:rsidRPr="00827D34">
        <w:t>k)</w:t>
      </w:r>
      <w:r w:rsidRPr="00827D34">
        <w:tab/>
        <w:t>stwierdzanie,</w:t>
      </w:r>
      <w:r w:rsidR="00620C09" w:rsidRPr="00827D34">
        <w:t xml:space="preserve"> w</w:t>
      </w:r>
      <w:r w:rsidR="00620C09">
        <w:t> </w:t>
      </w:r>
      <w:r w:rsidRPr="00827D34">
        <w:t>drodze decyzji, czy produkt jest wyrobem medycznym, wyposażeniem wyrobu medyczn</w:t>
      </w:r>
      <w:r w:rsidRPr="00827D34">
        <w:t>e</w:t>
      </w:r>
      <w:r w:rsidRPr="00827D34">
        <w:t>go, aktywnym wyrobem medycznym do implantacji, wyrobem medycznym do diagnostyki in vitro, wyp</w:t>
      </w:r>
      <w:r w:rsidRPr="00827D34">
        <w:t>o</w:t>
      </w:r>
      <w:r w:rsidRPr="00827D34">
        <w:t>sażeniem wyrobu medycznego do diagnostyki in vitro, systemem lub zestawem zabiegowym złożonym</w:t>
      </w:r>
      <w:r w:rsidR="00620C09" w:rsidRPr="00827D34">
        <w:t xml:space="preserve"> z</w:t>
      </w:r>
      <w:r w:rsidR="00620C09">
        <w:t> </w:t>
      </w:r>
      <w:r w:rsidRPr="00827D34">
        <w:t>wyrobów medycznych,</w:t>
      </w:r>
    </w:p>
    <w:p w:rsidR="00A02870" w:rsidRPr="00827D34" w:rsidRDefault="00A02870" w:rsidP="00A02870">
      <w:pPr>
        <w:pStyle w:val="ZLITwPKTzmlitwpktartykuempunktem"/>
      </w:pPr>
      <w:r w:rsidRPr="00827D34">
        <w:t>l)</w:t>
      </w:r>
      <w:r w:rsidRPr="00827D34">
        <w:tab/>
        <w:t>ustalanie,</w:t>
      </w:r>
      <w:r w:rsidR="00620C09" w:rsidRPr="00827D34">
        <w:t xml:space="preserve"> w</w:t>
      </w:r>
      <w:r w:rsidR="00620C09">
        <w:t> </w:t>
      </w:r>
      <w:r w:rsidRPr="00827D34">
        <w:t>drodze decyzji, klasyfikacji wyrobów medycznych</w:t>
      </w:r>
      <w:r w:rsidR="00620C09" w:rsidRPr="00827D34">
        <w:t xml:space="preserve"> i</w:t>
      </w:r>
      <w:r w:rsidR="00620C09">
        <w:t> </w:t>
      </w:r>
      <w:r w:rsidRPr="00827D34">
        <w:t>wyposażenia wyrobów medycznych oraz kwalifikacji wyrobów medycznych do diagnostyki in vitro</w:t>
      </w:r>
      <w:r w:rsidR="00620C09" w:rsidRPr="00827D34">
        <w:t xml:space="preserve"> i</w:t>
      </w:r>
      <w:r w:rsidR="00620C09">
        <w:t> </w:t>
      </w:r>
      <w:r w:rsidRPr="00827D34">
        <w:t>wyposażenia wyrobów medycznych do di</w:t>
      </w:r>
      <w:r w:rsidRPr="00827D34">
        <w:t>a</w:t>
      </w:r>
      <w:r w:rsidRPr="00827D34">
        <w:t>gnostyki in vitro,</w:t>
      </w:r>
    </w:p>
    <w:p w:rsidR="00A02870" w:rsidRPr="00827D34" w:rsidRDefault="00A02870" w:rsidP="00A02870">
      <w:pPr>
        <w:pStyle w:val="ZLITwPKTzmlitwpktartykuempunktem"/>
      </w:pPr>
      <w:r w:rsidRPr="00827D34">
        <w:t>m)</w:t>
      </w:r>
      <w:r w:rsidRPr="00827D34">
        <w:tab/>
        <w:t>ustalanie,</w:t>
      </w:r>
      <w:r w:rsidR="00620C09" w:rsidRPr="00827D34">
        <w:t xml:space="preserve"> w</w:t>
      </w:r>
      <w:r w:rsidR="00620C09">
        <w:t> </w:t>
      </w:r>
      <w:r w:rsidRPr="00827D34">
        <w:t>drodze decyzji, czy wyrób medyczny lub wyposażenie wyrobu medycznego jest wyrobem</w:t>
      </w:r>
      <w:r w:rsidR="00620C09" w:rsidRPr="00827D34">
        <w:t xml:space="preserve"> z</w:t>
      </w:r>
      <w:r w:rsidR="00620C09">
        <w:t> </w:t>
      </w:r>
      <w:r w:rsidRPr="00827D34">
        <w:t>funkcją pomiarową,</w:t>
      </w:r>
    </w:p>
    <w:p w:rsidR="00A02870" w:rsidRPr="00827D34" w:rsidRDefault="00A02870" w:rsidP="00A02870">
      <w:pPr>
        <w:pStyle w:val="ZLITwPKTzmlitwpktartykuempunktem"/>
      </w:pPr>
      <w:r w:rsidRPr="00827D34">
        <w:t>n)</w:t>
      </w:r>
      <w:r w:rsidRPr="00827D34">
        <w:tab/>
        <w:t>wydawanie zaświadczeń,</w:t>
      </w:r>
      <w:r w:rsidR="00620C09" w:rsidRPr="00827D34">
        <w:t xml:space="preserve"> o</w:t>
      </w:r>
      <w:r w:rsidR="00620C09">
        <w:t> </w:t>
      </w:r>
      <w:r w:rsidRPr="00827D34">
        <w:t>których mowa</w:t>
      </w:r>
      <w:r w:rsidR="00620C09" w:rsidRPr="00827D34">
        <w:t xml:space="preserve"> w</w:t>
      </w:r>
      <w:r w:rsidR="00620C09">
        <w:t> art. </w:t>
      </w:r>
      <w:r w:rsidRPr="00827D34">
        <w:t>6</w:t>
      </w:r>
      <w:r w:rsidR="00620C09" w:rsidRPr="00827D34">
        <w:t>7</w:t>
      </w:r>
      <w:r w:rsidR="00620C09">
        <w:t xml:space="preserve"> ust. </w:t>
      </w:r>
      <w:r w:rsidR="00620C09" w:rsidRPr="00827D34">
        <w:t>1</w:t>
      </w:r>
      <w:r w:rsidR="00620C09">
        <w:t> </w:t>
      </w:r>
      <w:r w:rsidRPr="00827D34">
        <w:t>ustawy</w:t>
      </w:r>
      <w:r w:rsidR="00620C09" w:rsidRPr="00827D34">
        <w:t xml:space="preserve"> z</w:t>
      </w:r>
      <w:r w:rsidR="00620C09">
        <w:t> </w:t>
      </w:r>
      <w:r w:rsidRPr="00827D34">
        <w:t>dnia 20 maja 201</w:t>
      </w:r>
      <w:r w:rsidR="00620C09" w:rsidRPr="00827D34">
        <w:t>0</w:t>
      </w:r>
      <w:r w:rsidR="00620C09">
        <w:t> </w:t>
      </w:r>
      <w:r w:rsidRPr="00827D34">
        <w:t>r.</w:t>
      </w:r>
      <w:r w:rsidR="00620C09" w:rsidRPr="00827D34">
        <w:t xml:space="preserve"> o</w:t>
      </w:r>
      <w:r w:rsidR="00620C09">
        <w:t> </w:t>
      </w:r>
      <w:r w:rsidRPr="00827D34">
        <w:t>wyrobach m</w:t>
      </w:r>
      <w:r w:rsidRPr="00827D34">
        <w:t>e</w:t>
      </w:r>
      <w:r w:rsidRPr="00827D34">
        <w:t>dycznych,</w:t>
      </w:r>
    </w:p>
    <w:p w:rsidR="00A02870" w:rsidRPr="00827D34" w:rsidRDefault="00A02870" w:rsidP="00A02870">
      <w:pPr>
        <w:pStyle w:val="ZLITwPKTzmlitwpktartykuempunktem"/>
      </w:pPr>
      <w:r w:rsidRPr="00827D34">
        <w:t>o)</w:t>
      </w:r>
      <w:r w:rsidRPr="00827D34">
        <w:tab/>
        <w:t>wydawanie na wniosek organów celnych opinii</w:t>
      </w:r>
      <w:r w:rsidR="00620C09" w:rsidRPr="00827D34">
        <w:t xml:space="preserve"> w</w:t>
      </w:r>
      <w:r w:rsidR="00620C09">
        <w:t> </w:t>
      </w:r>
      <w:r w:rsidRPr="00827D34">
        <w:t>sprawie spełniania przez wyrób określonych dla niego wymagań,</w:t>
      </w:r>
    </w:p>
    <w:p w:rsidR="00A02870" w:rsidRPr="00827D34" w:rsidRDefault="00A02870" w:rsidP="00A02870">
      <w:pPr>
        <w:pStyle w:val="ZLITwPKTzmlitwpktartykuempunktem"/>
      </w:pPr>
      <w:r w:rsidRPr="00827D34">
        <w:t>p)</w:t>
      </w:r>
      <w:r w:rsidRPr="00827D34">
        <w:tab/>
        <w:t>wydawanie na wniosek jednostek notyfikowanych opinii na temat jakości</w:t>
      </w:r>
      <w:r w:rsidR="00620C09" w:rsidRPr="00827D34">
        <w:t xml:space="preserve"> i</w:t>
      </w:r>
      <w:r w:rsidR="00620C09">
        <w:t> </w:t>
      </w:r>
      <w:r w:rsidRPr="00827D34">
        <w:t>bezpieczeństwa substancji st</w:t>
      </w:r>
      <w:r w:rsidRPr="00827D34">
        <w:t>a</w:t>
      </w:r>
      <w:r w:rsidRPr="00827D34">
        <w:t>nowiącej integralną część wyrobu medycznego albo aktywnego wyrobu medycznego do implantacji, która stosowana oddzielnie byłaby produktem leczniczym,</w:t>
      </w:r>
    </w:p>
    <w:p w:rsidR="00A02870" w:rsidRPr="00827D34" w:rsidRDefault="00A02870" w:rsidP="00A02870">
      <w:pPr>
        <w:pStyle w:val="ZLITwPKTzmlitwpktartykuempunktem"/>
      </w:pPr>
      <w:r w:rsidRPr="00827D34">
        <w:t>q)</w:t>
      </w:r>
      <w:r w:rsidRPr="00827D34">
        <w:tab/>
        <w:t>publikowanie notatek bezpieczeństwa</w:t>
      </w:r>
      <w:r w:rsidR="00620C09" w:rsidRPr="00827D34">
        <w:t xml:space="preserve"> w</w:t>
      </w:r>
      <w:r w:rsidR="00620C09">
        <w:t> </w:t>
      </w:r>
      <w:r w:rsidRPr="00827D34">
        <w:t>rozumieniu</w:t>
      </w:r>
      <w:r w:rsidR="00620C09">
        <w:t xml:space="preserve"> art. </w:t>
      </w:r>
      <w:r w:rsidR="00620C09" w:rsidRPr="00827D34">
        <w:t>2</w:t>
      </w:r>
      <w:r w:rsidR="00620C09">
        <w:t xml:space="preserve"> ust. </w:t>
      </w:r>
      <w:r w:rsidR="00620C09" w:rsidRPr="00827D34">
        <w:t>1</w:t>
      </w:r>
      <w:r w:rsidR="00620C09">
        <w:t xml:space="preserve"> pkt </w:t>
      </w:r>
      <w:r w:rsidRPr="00827D34">
        <w:t>2</w:t>
      </w:r>
      <w:r w:rsidR="00620C09" w:rsidRPr="00827D34">
        <w:t>0</w:t>
      </w:r>
      <w:r w:rsidR="00620C09">
        <w:t> </w:t>
      </w:r>
      <w:r w:rsidRPr="00827D34">
        <w:t>ustawy</w:t>
      </w:r>
      <w:r w:rsidR="00620C09" w:rsidRPr="00827D34">
        <w:t xml:space="preserve"> z</w:t>
      </w:r>
      <w:r w:rsidR="00620C09">
        <w:t> </w:t>
      </w:r>
      <w:r w:rsidRPr="00827D34">
        <w:t>dnia 2</w:t>
      </w:r>
      <w:r w:rsidR="00620C09" w:rsidRPr="00827D34">
        <w:t>0</w:t>
      </w:r>
      <w:r w:rsidR="00620C09">
        <w:t> </w:t>
      </w:r>
      <w:r w:rsidRPr="00827D34">
        <w:t>maja 201</w:t>
      </w:r>
      <w:r w:rsidR="00620C09" w:rsidRPr="00827D34">
        <w:t>0</w:t>
      </w:r>
      <w:r w:rsidR="00620C09">
        <w:t> </w:t>
      </w:r>
      <w:r w:rsidRPr="00827D34">
        <w:t>r.</w:t>
      </w:r>
      <w:r w:rsidR="00620C09" w:rsidRPr="00827D34">
        <w:t xml:space="preserve"> o</w:t>
      </w:r>
      <w:r w:rsidR="00620C09">
        <w:t> </w:t>
      </w:r>
      <w:r w:rsidRPr="00827D34">
        <w:t>wyrobach medycznych</w:t>
      </w:r>
      <w:r w:rsidR="00620C09" w:rsidRPr="00827D34">
        <w:t xml:space="preserve"> i</w:t>
      </w:r>
      <w:r w:rsidR="00620C09">
        <w:t> </w:t>
      </w:r>
      <w:r w:rsidRPr="00827D34">
        <w:t>decyzji administracyjnych dotyczących bezpieczeństwa wyrobów, które wydał na podstawie</w:t>
      </w:r>
      <w:r w:rsidR="00620C09">
        <w:t xml:space="preserve"> art. </w:t>
      </w:r>
      <w:r w:rsidRPr="00827D34">
        <w:t>8</w:t>
      </w:r>
      <w:r w:rsidR="00620C09" w:rsidRPr="00827D34">
        <w:t>6</w:t>
      </w:r>
      <w:r w:rsidR="00620C09">
        <w:t xml:space="preserve"> ust. </w:t>
      </w:r>
      <w:r w:rsidRPr="00827D34">
        <w:t xml:space="preserve">1, </w:t>
      </w:r>
      <w:r w:rsidR="00620C09" w:rsidRPr="00827D34">
        <w:t>3</w:t>
      </w:r>
      <w:r w:rsidR="00620C09">
        <w:t xml:space="preserve"> i </w:t>
      </w:r>
      <w:r w:rsidR="00620C09" w:rsidRPr="00827D34">
        <w:t>7</w:t>
      </w:r>
      <w:r w:rsidR="00620C09">
        <w:t> </w:t>
      </w:r>
      <w:r w:rsidRPr="00827D34">
        <w:t>ustawy</w:t>
      </w:r>
      <w:r w:rsidR="00620C09" w:rsidRPr="00827D34">
        <w:t xml:space="preserve"> z</w:t>
      </w:r>
      <w:r w:rsidR="00620C09">
        <w:t> </w:t>
      </w:r>
      <w:r w:rsidRPr="00827D34">
        <w:t>dnia 2</w:t>
      </w:r>
      <w:r w:rsidR="00620C09" w:rsidRPr="00827D34">
        <w:t>0</w:t>
      </w:r>
      <w:r w:rsidR="00620C09">
        <w:t> </w:t>
      </w:r>
      <w:r w:rsidRPr="00827D34">
        <w:t>maja 201</w:t>
      </w:r>
      <w:r w:rsidR="00620C09" w:rsidRPr="00827D34">
        <w:t>0</w:t>
      </w:r>
      <w:r w:rsidR="00620C09">
        <w:t> </w:t>
      </w:r>
      <w:r w:rsidRPr="00827D34">
        <w:t>r.</w:t>
      </w:r>
      <w:r w:rsidR="00620C09" w:rsidRPr="00827D34">
        <w:t xml:space="preserve"> o</w:t>
      </w:r>
      <w:r w:rsidR="00620C09">
        <w:t> </w:t>
      </w:r>
      <w:r w:rsidRPr="00827D34">
        <w:t>wyrobach medycznych;</w:t>
      </w:r>
      <w:r w:rsidR="00620C09">
        <w:t>”</w:t>
      </w:r>
      <w:r w:rsidRPr="00827D34">
        <w:t>;</w:t>
      </w:r>
    </w:p>
    <w:p w:rsidR="00A02870" w:rsidRPr="00A02870" w:rsidRDefault="00A02870" w:rsidP="00620C09">
      <w:pPr>
        <w:pStyle w:val="PKTpunkt"/>
        <w:keepNext/>
      </w:pPr>
      <w:r w:rsidRPr="00827D34">
        <w:t>3)</w:t>
      </w:r>
      <w:r w:rsidRPr="00827D34">
        <w:tab/>
        <w:t>w</w:t>
      </w:r>
      <w:r w:rsidR="00620C09">
        <w:t xml:space="preserve"> art. </w:t>
      </w:r>
      <w:r w:rsidRPr="00827D34">
        <w:t>7:</w:t>
      </w:r>
    </w:p>
    <w:p w:rsidR="00A02870" w:rsidRPr="00A02870" w:rsidRDefault="00A02870" w:rsidP="00620C09">
      <w:pPr>
        <w:pStyle w:val="LITlitera"/>
        <w:keepNext/>
      </w:pPr>
      <w:r w:rsidRPr="00827D34">
        <w:t>a)</w:t>
      </w:r>
      <w:r w:rsidRPr="00827D34">
        <w:tab/>
        <w:t xml:space="preserve">ust. </w:t>
      </w:r>
      <w:r w:rsidR="00620C09" w:rsidRPr="00827D34">
        <w:t>4</w:t>
      </w:r>
      <w:r w:rsidR="00620C09">
        <w:t> </w:t>
      </w:r>
      <w:r w:rsidRPr="00827D34">
        <w:t>otrzymuje brzmienie:</w:t>
      </w:r>
    </w:p>
    <w:p w:rsidR="00A02870" w:rsidRPr="00A02870" w:rsidRDefault="00620C09" w:rsidP="00620C09">
      <w:pPr>
        <w:pStyle w:val="ZLITUSTzmustliter"/>
        <w:keepNext/>
      </w:pPr>
      <w:r>
        <w:t>„</w:t>
      </w:r>
      <w:r w:rsidR="00A02870" w:rsidRPr="00827D34">
        <w:t>4.</w:t>
      </w:r>
      <w:r>
        <w:t> </w:t>
      </w:r>
      <w:r w:rsidR="00A02870" w:rsidRPr="00827D34">
        <w:t>Do zadań Komisji do Spraw Wyrobów Medycznych należy</w:t>
      </w:r>
      <w:r w:rsidR="00A02870" w:rsidRPr="00A02870">
        <w:t xml:space="preserve"> wydawanie opinii:</w:t>
      </w:r>
    </w:p>
    <w:p w:rsidR="00A02870" w:rsidRPr="00827D34" w:rsidRDefault="00A02870" w:rsidP="00A02870">
      <w:pPr>
        <w:pStyle w:val="ZLITPKTzmpktliter"/>
      </w:pPr>
      <w:r w:rsidRPr="00827D34">
        <w:t>1)</w:t>
      </w:r>
      <w:r w:rsidRPr="00827D34">
        <w:tab/>
        <w:t>dotyczących jakości, skuteczności</w:t>
      </w:r>
      <w:r w:rsidR="00620C09" w:rsidRPr="00827D34">
        <w:t xml:space="preserve"> i</w:t>
      </w:r>
      <w:r w:rsidR="00620C09">
        <w:t> </w:t>
      </w:r>
      <w:r w:rsidRPr="00827D34">
        <w:t>bezpieczeństwa wyrobów;</w:t>
      </w:r>
    </w:p>
    <w:p w:rsidR="00A02870" w:rsidRPr="00827D34" w:rsidRDefault="00A02870" w:rsidP="00A02870">
      <w:pPr>
        <w:pStyle w:val="ZLITPKTzmpktliter"/>
      </w:pPr>
      <w:r w:rsidRPr="00827D34">
        <w:t>2)</w:t>
      </w:r>
      <w:r w:rsidRPr="00827D34">
        <w:tab/>
        <w:t>dotyczących oceny zgodności wyrobów,</w:t>
      </w:r>
      <w:r w:rsidR="00620C09" w:rsidRPr="00827D34">
        <w:t xml:space="preserve"> w</w:t>
      </w:r>
      <w:r w:rsidR="00620C09">
        <w:t> </w:t>
      </w:r>
      <w:r w:rsidRPr="00827D34">
        <w:t>tym oceny klinicznej aktywnych wyrobów medycznych do i</w:t>
      </w:r>
      <w:r w:rsidRPr="00827D34">
        <w:t>m</w:t>
      </w:r>
      <w:r w:rsidRPr="00827D34">
        <w:t>plantacji, wyrobów medycznych</w:t>
      </w:r>
      <w:r w:rsidR="00620C09" w:rsidRPr="00827D34">
        <w:t xml:space="preserve"> i</w:t>
      </w:r>
      <w:r w:rsidR="00620C09">
        <w:t> </w:t>
      </w:r>
      <w:r w:rsidRPr="00827D34">
        <w:t>wyposażenia wyrobów medycznych oraz oceny działania wyrobów m</w:t>
      </w:r>
      <w:r w:rsidRPr="00827D34">
        <w:t>e</w:t>
      </w:r>
      <w:r w:rsidRPr="00827D34">
        <w:t>dycznych do diagnostyki in vitro</w:t>
      </w:r>
      <w:r w:rsidR="00620C09" w:rsidRPr="00827D34">
        <w:t xml:space="preserve"> i</w:t>
      </w:r>
      <w:r w:rsidR="00620C09">
        <w:t> </w:t>
      </w:r>
      <w:r w:rsidRPr="00827D34">
        <w:t>wyposażenia wyrobów medycznych do diagnostyki in vitro;</w:t>
      </w:r>
    </w:p>
    <w:p w:rsidR="00A02870" w:rsidRPr="00827D34" w:rsidRDefault="00A02870" w:rsidP="00A02870">
      <w:pPr>
        <w:pStyle w:val="ZLITPKTzmpktliter"/>
      </w:pPr>
      <w:r w:rsidRPr="00827D34">
        <w:t>3)</w:t>
      </w:r>
      <w:r w:rsidRPr="00827D34">
        <w:tab/>
        <w:t>dotyczących konieczności wykonania niezbędnych badań</w:t>
      </w:r>
      <w:r w:rsidR="00620C09" w:rsidRPr="00827D34">
        <w:t xml:space="preserve"> i</w:t>
      </w:r>
      <w:r w:rsidR="00620C09">
        <w:t> </w:t>
      </w:r>
      <w:r w:rsidRPr="00827D34">
        <w:t>ocen wyrobów;</w:t>
      </w:r>
    </w:p>
    <w:p w:rsidR="00A02870" w:rsidRPr="00827D34" w:rsidRDefault="00A02870" w:rsidP="00A02870">
      <w:pPr>
        <w:pStyle w:val="ZLITPKTzmpktliter"/>
      </w:pPr>
      <w:r w:rsidRPr="00827D34">
        <w:t>4)</w:t>
      </w:r>
      <w:r w:rsidRPr="00827D34">
        <w:tab/>
        <w:t>na temat oznakowania, instrukcji używania</w:t>
      </w:r>
      <w:r w:rsidR="00620C09" w:rsidRPr="00827D34">
        <w:t xml:space="preserve"> i</w:t>
      </w:r>
      <w:r w:rsidR="00620C09">
        <w:t> </w:t>
      </w:r>
      <w:r w:rsidRPr="00827D34">
        <w:t>materiałów promocyjnych dotyczących wyrobów;</w:t>
      </w:r>
    </w:p>
    <w:p w:rsidR="00A02870" w:rsidRPr="00827D34" w:rsidRDefault="00A02870" w:rsidP="00A02870">
      <w:pPr>
        <w:pStyle w:val="ZLITPKTzmpktliter"/>
      </w:pPr>
      <w:r w:rsidRPr="00827D34">
        <w:t>5)</w:t>
      </w:r>
      <w:r w:rsidRPr="00827D34">
        <w:tab/>
        <w:t>na temat zasadności pozwolenia na wprowadzenie do obrotu lub wprowadzenie do używania na terytorium Rzeczypospolitej Polskiej wyrobów, dla których nie zostały wykonane procedury oceny zgodności p</w:t>
      </w:r>
      <w:r w:rsidRPr="00827D34">
        <w:t>o</w:t>
      </w:r>
      <w:r w:rsidRPr="00827D34">
        <w:t>twierdzające, że te wyroby spełniają odnoszące się do nich wymagania zasadnicze;</w:t>
      </w:r>
    </w:p>
    <w:p w:rsidR="00A02870" w:rsidRPr="00827D34" w:rsidRDefault="00A02870" w:rsidP="00A02870">
      <w:pPr>
        <w:pStyle w:val="ZLITPKTzmpktliter"/>
      </w:pPr>
      <w:r w:rsidRPr="00827D34">
        <w:t>6)</w:t>
      </w:r>
      <w:r w:rsidRPr="00827D34">
        <w:tab/>
        <w:t>czy produkt jest wyrobem medycznym, wyposażeniem wyrobu medycznego, aktywnym wyrobem m</w:t>
      </w:r>
      <w:r w:rsidRPr="00827D34">
        <w:t>e</w:t>
      </w:r>
      <w:r w:rsidRPr="00827D34">
        <w:t>dycznym do implantacji, wyrobem medycznym do diagnostyki in vitro, wyposażeniem wyrobu medyczn</w:t>
      </w:r>
      <w:r w:rsidRPr="00827D34">
        <w:t>e</w:t>
      </w:r>
      <w:r w:rsidRPr="00827D34">
        <w:t>go do diagnostyki in vitro, systemem lub zestawem zabiegowym złożonym</w:t>
      </w:r>
      <w:r w:rsidR="00620C09" w:rsidRPr="00827D34">
        <w:t xml:space="preserve"> z</w:t>
      </w:r>
      <w:r w:rsidR="00620C09">
        <w:t> </w:t>
      </w:r>
      <w:r w:rsidRPr="00827D34">
        <w:t>wyrobów medycznych;</w:t>
      </w:r>
    </w:p>
    <w:p w:rsidR="00A02870" w:rsidRPr="00827D34" w:rsidRDefault="00A02870" w:rsidP="00A02870">
      <w:pPr>
        <w:pStyle w:val="ZLITPKTzmpktliter"/>
      </w:pPr>
      <w:r w:rsidRPr="00827D34">
        <w:t>7)</w:t>
      </w:r>
      <w:r w:rsidRPr="00827D34">
        <w:tab/>
        <w:t>na temat klasyfikacji wyrobów medycznych</w:t>
      </w:r>
      <w:r w:rsidR="00620C09" w:rsidRPr="00827D34">
        <w:t xml:space="preserve"> i</w:t>
      </w:r>
      <w:r w:rsidR="00620C09">
        <w:t> </w:t>
      </w:r>
      <w:r w:rsidRPr="00827D34">
        <w:t>wyposażenia wyrobów medycznych oraz kwalifikacji wyr</w:t>
      </w:r>
      <w:r w:rsidRPr="00827D34">
        <w:t>o</w:t>
      </w:r>
      <w:r w:rsidRPr="00827D34">
        <w:t>bów medycznych do diagnostyki in vitro</w:t>
      </w:r>
      <w:r w:rsidR="00620C09" w:rsidRPr="00827D34">
        <w:t xml:space="preserve"> i</w:t>
      </w:r>
      <w:r w:rsidR="00620C09">
        <w:t> </w:t>
      </w:r>
      <w:r w:rsidRPr="00827D34">
        <w:t>wyposażenia wyrobów medycznych do diagnostyki in vitro;</w:t>
      </w:r>
    </w:p>
    <w:p w:rsidR="00A02870" w:rsidRPr="00827D34" w:rsidRDefault="00A02870" w:rsidP="00A02870">
      <w:pPr>
        <w:pStyle w:val="ZLITPKTzmpktliter"/>
      </w:pPr>
      <w:r w:rsidRPr="00827D34">
        <w:t>8)</w:t>
      </w:r>
      <w:r w:rsidRPr="00827D34">
        <w:tab/>
        <w:t>czy wyrób medyczny lub wyposażenie wyrobu medycznego jest wyrobem</w:t>
      </w:r>
      <w:r w:rsidR="00620C09" w:rsidRPr="00827D34">
        <w:t xml:space="preserve"> z</w:t>
      </w:r>
      <w:r w:rsidR="00620C09">
        <w:t> </w:t>
      </w:r>
      <w:r w:rsidRPr="00827D34">
        <w:t>funkcją pomiarową;</w:t>
      </w:r>
    </w:p>
    <w:p w:rsidR="00A02870" w:rsidRPr="00827D34" w:rsidRDefault="00A02870" w:rsidP="00A02870">
      <w:pPr>
        <w:pStyle w:val="ZLITPKTzmpktliter"/>
      </w:pPr>
      <w:r w:rsidRPr="00827D34">
        <w:t>9)</w:t>
      </w:r>
      <w:r w:rsidRPr="00827D34">
        <w:tab/>
        <w:t>na temat podjętych lub koniecznych działań dotyczących bezpieczeństwa wyrobów,</w:t>
      </w:r>
      <w:r w:rsidR="00620C09" w:rsidRPr="00827D34">
        <w:t xml:space="preserve"> w</w:t>
      </w:r>
      <w:r w:rsidR="00620C09">
        <w:t> </w:t>
      </w:r>
      <w:r w:rsidRPr="00827D34">
        <w:t>tym zewnętrznych działań korygujących dotyczących bezpieczeństwa</w:t>
      </w:r>
      <w:r w:rsidR="00620C09" w:rsidRPr="00827D34">
        <w:t xml:space="preserve"> w</w:t>
      </w:r>
      <w:r w:rsidR="00620C09">
        <w:t> </w:t>
      </w:r>
      <w:r w:rsidRPr="00827D34">
        <w:t>rozumieniu</w:t>
      </w:r>
      <w:r w:rsidR="00620C09">
        <w:t xml:space="preserve"> art. </w:t>
      </w:r>
      <w:r w:rsidR="00620C09" w:rsidRPr="00827D34">
        <w:t>2</w:t>
      </w:r>
      <w:r w:rsidR="00620C09">
        <w:t xml:space="preserve"> ust. </w:t>
      </w:r>
      <w:r w:rsidR="00620C09" w:rsidRPr="00827D34">
        <w:t>1</w:t>
      </w:r>
      <w:r w:rsidR="00620C09">
        <w:t xml:space="preserve"> pkt </w:t>
      </w:r>
      <w:r w:rsidRPr="00827D34">
        <w:t>4</w:t>
      </w:r>
      <w:r w:rsidR="00620C09" w:rsidRPr="00827D34">
        <w:t>6</w:t>
      </w:r>
      <w:r w:rsidR="00620C09">
        <w:t> </w:t>
      </w:r>
      <w:r w:rsidRPr="00827D34">
        <w:t>ustawy</w:t>
      </w:r>
      <w:r w:rsidR="00620C09" w:rsidRPr="00827D34">
        <w:t xml:space="preserve"> z</w:t>
      </w:r>
      <w:r w:rsidR="00620C09">
        <w:t> </w:t>
      </w:r>
      <w:r w:rsidRPr="00827D34">
        <w:t>dnia 2</w:t>
      </w:r>
      <w:r w:rsidR="00620C09" w:rsidRPr="00827D34">
        <w:t>0</w:t>
      </w:r>
      <w:r w:rsidR="00620C09">
        <w:t> </w:t>
      </w:r>
      <w:r w:rsidRPr="00827D34">
        <w:t>maja 201</w:t>
      </w:r>
      <w:r w:rsidR="00620C09" w:rsidRPr="00827D34">
        <w:t>0</w:t>
      </w:r>
      <w:r w:rsidR="00620C09">
        <w:t> </w:t>
      </w:r>
      <w:r w:rsidRPr="00827D34">
        <w:t>r.</w:t>
      </w:r>
      <w:r w:rsidR="00620C09" w:rsidRPr="00827D34">
        <w:t xml:space="preserve"> o</w:t>
      </w:r>
      <w:r w:rsidR="00620C09">
        <w:t> </w:t>
      </w:r>
      <w:r w:rsidRPr="00827D34">
        <w:t>wyrobach medycznych;</w:t>
      </w:r>
    </w:p>
    <w:p w:rsidR="00A02870" w:rsidRPr="00827D34" w:rsidRDefault="00A02870" w:rsidP="00A02870">
      <w:pPr>
        <w:pStyle w:val="ZLITPKTzmpktliter"/>
      </w:pPr>
      <w:r w:rsidRPr="00827D34">
        <w:t>10)</w:t>
      </w:r>
      <w:r w:rsidRPr="00827D34">
        <w:tab/>
        <w:t>na temat incydentów medycznych;</w:t>
      </w:r>
    </w:p>
    <w:p w:rsidR="00A02870" w:rsidRPr="00827D34" w:rsidRDefault="00A02870" w:rsidP="00A02870">
      <w:pPr>
        <w:pStyle w:val="ZLITPKTzmpktliter"/>
      </w:pPr>
      <w:r w:rsidRPr="00827D34">
        <w:t>11)</w:t>
      </w:r>
      <w:r w:rsidRPr="00827D34">
        <w:tab/>
        <w:t>na temat ciężkich niepożądanych zdarzeń;</w:t>
      </w:r>
    </w:p>
    <w:p w:rsidR="00A02870" w:rsidRPr="00827D34" w:rsidRDefault="00A02870" w:rsidP="00A02870">
      <w:pPr>
        <w:pStyle w:val="ZLITPKTzmpktliter"/>
      </w:pPr>
      <w:r w:rsidRPr="00827D34">
        <w:t>12)</w:t>
      </w:r>
      <w:r w:rsidRPr="00827D34">
        <w:tab/>
        <w:t>na temat jakości</w:t>
      </w:r>
      <w:r w:rsidR="00620C09" w:rsidRPr="00827D34">
        <w:t xml:space="preserve"> i</w:t>
      </w:r>
      <w:r w:rsidR="00620C09">
        <w:t> </w:t>
      </w:r>
      <w:r w:rsidRPr="00827D34">
        <w:t>bezpieczeństwa substancji,</w:t>
      </w:r>
      <w:r w:rsidR="00620C09" w:rsidRPr="00827D34">
        <w:t xml:space="preserve"> w</w:t>
      </w:r>
      <w:r w:rsidR="00620C09">
        <w:t> </w:t>
      </w:r>
      <w:r w:rsidRPr="00827D34">
        <w:t>tym dotyczącej stosunku korzyści klinicznych do ryzyka,</w:t>
      </w:r>
      <w:r w:rsidR="00620C09" w:rsidRPr="00827D34">
        <w:t xml:space="preserve"> w</w:t>
      </w:r>
      <w:r w:rsidR="00620C09">
        <w:t> </w:t>
      </w:r>
      <w:r w:rsidRPr="00827D34">
        <w:t>przypadku wyrobu medycznego albo aktywnego wyrobu medycznego do implantacji, zawierającego, j</w:t>
      </w:r>
      <w:r w:rsidRPr="00827D34">
        <w:t>a</w:t>
      </w:r>
      <w:r w:rsidRPr="00827D34">
        <w:t>ko integralną część, substancję, która stosowana oddzielnie byłaby produktem leczniczym;</w:t>
      </w:r>
    </w:p>
    <w:p w:rsidR="00A02870" w:rsidRPr="00827D34" w:rsidRDefault="00A02870" w:rsidP="00A02870">
      <w:pPr>
        <w:pStyle w:val="ZLITPKTzmpktliter"/>
      </w:pPr>
      <w:r w:rsidRPr="00827D34">
        <w:t>13)</w:t>
      </w:r>
      <w:r w:rsidRPr="00827D34">
        <w:tab/>
        <w:t>na temat badania klinicznego wyrobu medycznego oraz aktywnego wyrobu medycznego do implantacji.</w:t>
      </w:r>
      <w:r w:rsidR="00620C09">
        <w:t>”</w:t>
      </w:r>
      <w:r w:rsidRPr="00827D34">
        <w:t>,</w:t>
      </w:r>
    </w:p>
    <w:p w:rsidR="00A02870" w:rsidRPr="00A02870" w:rsidRDefault="00A02870" w:rsidP="00620C09">
      <w:pPr>
        <w:pStyle w:val="LITlitera"/>
        <w:keepNext/>
      </w:pPr>
      <w:r w:rsidRPr="00827D34">
        <w:t>b)</w:t>
      </w:r>
      <w:r w:rsidRPr="00827D34">
        <w:tab/>
        <w:t xml:space="preserve">ust. </w:t>
      </w:r>
      <w:r w:rsidR="00620C09" w:rsidRPr="00827D34">
        <w:t>7</w:t>
      </w:r>
      <w:r w:rsidR="00620C09">
        <w:t> </w:t>
      </w:r>
      <w:r w:rsidRPr="00827D34">
        <w:t>otrzymuje brzmienie:</w:t>
      </w:r>
    </w:p>
    <w:p w:rsidR="00A02870" w:rsidRPr="00A02870" w:rsidRDefault="00620C09" w:rsidP="00620C09">
      <w:pPr>
        <w:pStyle w:val="ZLITUSTzmustliter"/>
        <w:keepNext/>
      </w:pPr>
      <w:r>
        <w:t>„</w:t>
      </w:r>
      <w:r w:rsidR="00A02870" w:rsidRPr="00827D34">
        <w:t>7.</w:t>
      </w:r>
      <w:r>
        <w:t> </w:t>
      </w:r>
      <w:r w:rsidR="00A02870" w:rsidRPr="00827D34">
        <w:t>Do zadań Komisji do Spraw Produktów</w:t>
      </w:r>
      <w:r w:rsidRPr="00827D34">
        <w:t xml:space="preserve"> z</w:t>
      </w:r>
      <w:r>
        <w:t> </w:t>
      </w:r>
      <w:r w:rsidR="00A02870" w:rsidRPr="00827D34">
        <w:t>Pogranicza należy:</w:t>
      </w:r>
    </w:p>
    <w:p w:rsidR="00A02870" w:rsidRPr="00827D34" w:rsidRDefault="00A02870" w:rsidP="00A02870">
      <w:pPr>
        <w:pStyle w:val="ZLITPKTzmpktliter"/>
      </w:pPr>
      <w:r w:rsidRPr="00827D34">
        <w:t>1)</w:t>
      </w:r>
      <w:r w:rsidRPr="00827D34">
        <w:tab/>
        <w:t>wydawanie opinii</w:t>
      </w:r>
      <w:r w:rsidR="00620C09" w:rsidRPr="00827D34">
        <w:t xml:space="preserve"> w</w:t>
      </w:r>
      <w:r w:rsidR="00620C09">
        <w:t> </w:t>
      </w:r>
      <w:r w:rsidRPr="00827D34">
        <w:t>sprawach klasyfikacji produktu jako produktu leczniczego, wyrobu albo produktu biobójczego;</w:t>
      </w:r>
    </w:p>
    <w:p w:rsidR="00A02870" w:rsidRPr="00827D34" w:rsidRDefault="00A02870" w:rsidP="00A02870">
      <w:pPr>
        <w:pStyle w:val="ZLITPKTzmpktliter"/>
      </w:pPr>
      <w:r w:rsidRPr="00827D34">
        <w:t>2)</w:t>
      </w:r>
      <w:r w:rsidRPr="00827D34">
        <w:tab/>
        <w:t>wydawanie opinii, czy substancja stanowiąca integralną część wyrobu medycznego lub aktywnego wyrobu medycznego do implantacji stosowana oddzielnie byłaby produktem krwiopochodnym albo innym produ</w:t>
      </w:r>
      <w:r w:rsidRPr="00827D34">
        <w:t>k</w:t>
      </w:r>
      <w:r w:rsidRPr="00827D34">
        <w:t>tem leczniczym oraz czy może ona działać na organizm ludzki pomocniczo względem wyrobu medyczn</w:t>
      </w:r>
      <w:r w:rsidRPr="00827D34">
        <w:t>e</w:t>
      </w:r>
      <w:r w:rsidRPr="00827D34">
        <w:t>go lub aktywnego wyrobu medycznego do implantacji;</w:t>
      </w:r>
    </w:p>
    <w:p w:rsidR="00A02870" w:rsidRPr="00827D34" w:rsidRDefault="00A02870" w:rsidP="00A02870">
      <w:pPr>
        <w:pStyle w:val="ZLITPKTzmpktliter"/>
      </w:pPr>
      <w:r w:rsidRPr="00827D34">
        <w:t>3)</w:t>
      </w:r>
      <w:r w:rsidRPr="00827D34">
        <w:tab/>
        <w:t>wykonywanie innych zadań zleconych przez Prezesa Urzędu</w:t>
      </w:r>
      <w:r w:rsidR="00620C09" w:rsidRPr="00827D34">
        <w:t xml:space="preserve"> w</w:t>
      </w:r>
      <w:r w:rsidR="00620C09">
        <w:t> </w:t>
      </w:r>
      <w:r w:rsidRPr="00827D34">
        <w:t>zakresie produktów</w:t>
      </w:r>
      <w:r w:rsidR="00620C09" w:rsidRPr="00827D34">
        <w:t xml:space="preserve"> z</w:t>
      </w:r>
      <w:r w:rsidR="00620C09">
        <w:t> </w:t>
      </w:r>
      <w:r w:rsidRPr="00827D34">
        <w:t>pogranicza.</w:t>
      </w:r>
      <w:r w:rsidR="00620C09">
        <w:t>”</w:t>
      </w:r>
      <w:r w:rsidRPr="00827D34">
        <w:t>;</w:t>
      </w:r>
    </w:p>
    <w:p w:rsidR="00A02870" w:rsidRPr="00A02870" w:rsidRDefault="00A02870" w:rsidP="00620C09">
      <w:pPr>
        <w:pStyle w:val="PKTpunkt"/>
        <w:keepNext/>
      </w:pPr>
      <w:r w:rsidRPr="00827D34">
        <w:t>4)</w:t>
      </w:r>
      <w:r w:rsidRPr="00827D34">
        <w:tab/>
        <w:t>w</w:t>
      </w:r>
      <w:r w:rsidR="00620C09">
        <w:t xml:space="preserve"> art. </w:t>
      </w:r>
      <w:r w:rsidR="00620C09" w:rsidRPr="00827D34">
        <w:t>9</w:t>
      </w:r>
      <w:r w:rsidR="00620C09">
        <w:t xml:space="preserve"> w ust. </w:t>
      </w:r>
      <w:r w:rsidR="00620C09" w:rsidRPr="00827D34">
        <w:t>1</w:t>
      </w:r>
      <w:r w:rsidR="00620C09">
        <w:t xml:space="preserve"> w pkt </w:t>
      </w:r>
      <w:r w:rsidR="00620C09" w:rsidRPr="00827D34">
        <w:t>1</w:t>
      </w:r>
      <w:r w:rsidR="00620C09">
        <w:t xml:space="preserve"> lit. </w:t>
      </w:r>
      <w:r w:rsidRPr="00827D34">
        <w:t>c otrzymuje brzmienie:</w:t>
      </w:r>
    </w:p>
    <w:p w:rsidR="00A02870" w:rsidRPr="00827D34" w:rsidRDefault="00620C09" w:rsidP="00A02870">
      <w:pPr>
        <w:pStyle w:val="ZLITzmlitartykuempunktem"/>
      </w:pPr>
      <w:r>
        <w:t>„</w:t>
      </w:r>
      <w:r w:rsidR="00A02870" w:rsidRPr="00827D34">
        <w:t>c)</w:t>
      </w:r>
      <w:r w:rsidR="00A02870" w:rsidRPr="00827D34">
        <w:tab/>
        <w:t>są wytwórcami wyrobów lub ich autoryzowanymi przedstawicielami;</w:t>
      </w:r>
      <w:r>
        <w:t>”</w:t>
      </w:r>
      <w:r w:rsidR="00A02870" w:rsidRPr="00827D34">
        <w:t>.</w:t>
      </w:r>
    </w:p>
    <w:p w:rsidR="00A02870" w:rsidRPr="00A02870" w:rsidRDefault="00A02870" w:rsidP="00620C09">
      <w:pPr>
        <w:pStyle w:val="ARTartustawynprozporzdzenia"/>
        <w:keepNext/>
      </w:pPr>
      <w:r w:rsidRPr="00620C09">
        <w:rPr>
          <w:rStyle w:val="Ppogrubienie"/>
        </w:rPr>
        <w:t>Art. 6.</w:t>
      </w:r>
      <w:r w:rsidR="00620C09">
        <w:t> </w:t>
      </w:r>
      <w:r w:rsidR="00620C09" w:rsidRPr="00A02870">
        <w:t>W</w:t>
      </w:r>
      <w:r w:rsidR="00620C09">
        <w:t> </w:t>
      </w:r>
      <w:r w:rsidRPr="00A02870">
        <w:t>ustawie</w:t>
      </w:r>
      <w:r w:rsidR="00620C09" w:rsidRPr="00A02870">
        <w:t xml:space="preserve"> z</w:t>
      </w:r>
      <w:r w:rsidR="00620C09">
        <w:t> </w:t>
      </w:r>
      <w:r w:rsidRPr="00A02870">
        <w:t>dnia 1</w:t>
      </w:r>
      <w:r w:rsidR="00620C09" w:rsidRPr="00A02870">
        <w:t>5</w:t>
      </w:r>
      <w:r w:rsidR="00620C09">
        <w:t> </w:t>
      </w:r>
      <w:r w:rsidRPr="00A02870">
        <w:t>kwietnia 201</w:t>
      </w:r>
      <w:r w:rsidR="00620C09" w:rsidRPr="00A02870">
        <w:t>1</w:t>
      </w:r>
      <w:r w:rsidR="00620C09">
        <w:t> </w:t>
      </w:r>
      <w:r w:rsidRPr="00A02870">
        <w:t>r.</w:t>
      </w:r>
      <w:r w:rsidR="00620C09" w:rsidRPr="00A02870">
        <w:t xml:space="preserve"> o</w:t>
      </w:r>
      <w:r w:rsidR="00620C09">
        <w:t> </w:t>
      </w:r>
      <w:r w:rsidRPr="00A02870">
        <w:t>działalności leczniczej (</w:t>
      </w:r>
      <w:r w:rsidR="00620C09">
        <w:t>Dz. U.</w:t>
      </w:r>
      <w:r w:rsidR="00620C09" w:rsidRPr="00A02870">
        <w:t xml:space="preserve"> z</w:t>
      </w:r>
      <w:r w:rsidR="00620C09">
        <w:t> </w:t>
      </w:r>
      <w:r w:rsidRPr="00A02870">
        <w:t>201</w:t>
      </w:r>
      <w:r w:rsidR="00620C09" w:rsidRPr="00A02870">
        <w:t>5</w:t>
      </w:r>
      <w:r w:rsidR="00620C09">
        <w:t> </w:t>
      </w:r>
      <w:r w:rsidRPr="00A02870">
        <w:t>r.</w:t>
      </w:r>
      <w:r w:rsidR="00620C09">
        <w:t xml:space="preserve"> poz. </w:t>
      </w:r>
      <w:r w:rsidRPr="00A02870">
        <w:t xml:space="preserve">618, </w:t>
      </w:r>
      <w:r w:rsidR="00EF22E6">
        <w:t xml:space="preserve">z </w:t>
      </w:r>
      <w:proofErr w:type="spellStart"/>
      <w:r w:rsidR="00EF22E6">
        <w:t>późn</w:t>
      </w:r>
      <w:proofErr w:type="spellEnd"/>
      <w:r w:rsidR="00EF22E6">
        <w:t>. zm.</w:t>
      </w:r>
      <w:r w:rsidR="00EF22E6">
        <w:rPr>
          <w:rStyle w:val="Odwoanieprzypisudolnego"/>
        </w:rPr>
        <w:footnoteReference w:id="6"/>
      </w:r>
      <w:r w:rsidR="00EF22E6">
        <w:rPr>
          <w:rStyle w:val="IGindeksgrny"/>
        </w:rPr>
        <w:t>)</w:t>
      </w:r>
      <w:r w:rsidRPr="00A02870">
        <w:t>)</w:t>
      </w:r>
      <w:r w:rsidR="00620C09" w:rsidRPr="00A02870">
        <w:t xml:space="preserve"> w</w:t>
      </w:r>
      <w:r w:rsidR="00620C09">
        <w:t> art. </w:t>
      </w:r>
      <w:r w:rsidRPr="00A02870">
        <w:t>1</w:t>
      </w:r>
      <w:r w:rsidR="00620C09" w:rsidRPr="00A02870">
        <w:t>7</w:t>
      </w:r>
      <w:r w:rsidR="00620C09">
        <w:t xml:space="preserve"> w ust. </w:t>
      </w:r>
      <w:r w:rsidR="00620C09" w:rsidRPr="00A02870">
        <w:t>1</w:t>
      </w:r>
      <w:r w:rsidR="00620C09">
        <w:t xml:space="preserve"> pkt </w:t>
      </w:r>
      <w:r w:rsidR="00620C09" w:rsidRPr="00A02870">
        <w:t>2</w:t>
      </w:r>
      <w:r w:rsidR="00620C09">
        <w:t> </w:t>
      </w:r>
      <w:r w:rsidRPr="00A02870">
        <w:t>otrzymuje brzmienie:</w:t>
      </w:r>
    </w:p>
    <w:p w:rsidR="00A02870" w:rsidRPr="00827D34" w:rsidRDefault="00620C09" w:rsidP="00A02870">
      <w:pPr>
        <w:pStyle w:val="ZPKTzmpktartykuempunktem"/>
      </w:pPr>
      <w:r>
        <w:t>„</w:t>
      </w:r>
      <w:r w:rsidR="00A02870" w:rsidRPr="00827D34">
        <w:t>2)</w:t>
      </w:r>
      <w:r w:rsidR="00A02870" w:rsidRPr="00827D34">
        <w:tab/>
        <w:t>używać</w:t>
      </w:r>
      <w:r w:rsidRPr="00827D34">
        <w:t xml:space="preserve"> i</w:t>
      </w:r>
      <w:r>
        <w:t> </w:t>
      </w:r>
      <w:r w:rsidR="00A02870" w:rsidRPr="00827D34">
        <w:t>utrzymywać wyroby medyczne, wyposażenie wyrobów medycznych, wyroby medyczne do diagn</w:t>
      </w:r>
      <w:r w:rsidR="00A02870" w:rsidRPr="00827D34">
        <w:t>o</w:t>
      </w:r>
      <w:r w:rsidR="00A02870" w:rsidRPr="00827D34">
        <w:t>styki in vitro, wyposażenie wyrobów medycznych do diagnostyki in vitro, aktywne wyroby medyczne do i</w:t>
      </w:r>
      <w:r w:rsidR="00A02870" w:rsidRPr="00827D34">
        <w:t>m</w:t>
      </w:r>
      <w:r w:rsidR="00A02870" w:rsidRPr="00827D34">
        <w:t>plantacji oraz systemy lub zestawy zabiegowe złożone</w:t>
      </w:r>
      <w:r w:rsidRPr="00827D34">
        <w:t xml:space="preserve"> z</w:t>
      </w:r>
      <w:r>
        <w:t> </w:t>
      </w:r>
      <w:r w:rsidR="00A02870" w:rsidRPr="00827D34">
        <w:t>wyrobów medycznych zgodnie</w:t>
      </w:r>
      <w:r w:rsidRPr="00827D34">
        <w:t xml:space="preserve"> z</w:t>
      </w:r>
      <w:r>
        <w:t> </w:t>
      </w:r>
      <w:r w:rsidR="00A02870" w:rsidRPr="00827D34">
        <w:t>wymaganiami ust</w:t>
      </w:r>
      <w:r w:rsidR="00A02870" w:rsidRPr="00827D34">
        <w:t>a</w:t>
      </w:r>
      <w:r w:rsidR="00A02870" w:rsidRPr="00827D34">
        <w:t>wy</w:t>
      </w:r>
      <w:r w:rsidRPr="00827D34">
        <w:t xml:space="preserve"> z</w:t>
      </w:r>
      <w:r>
        <w:t> </w:t>
      </w:r>
      <w:r w:rsidR="00A02870" w:rsidRPr="00827D34">
        <w:t>dnia 2</w:t>
      </w:r>
      <w:r w:rsidRPr="00827D34">
        <w:t>0</w:t>
      </w:r>
      <w:r>
        <w:t> </w:t>
      </w:r>
      <w:r w:rsidR="00A02870" w:rsidRPr="00827D34">
        <w:t>maja 201</w:t>
      </w:r>
      <w:r w:rsidRPr="00827D34">
        <w:t>0</w:t>
      </w:r>
      <w:r>
        <w:t> </w:t>
      </w:r>
      <w:r w:rsidR="00A02870" w:rsidRPr="00827D34">
        <w:t>r.</w:t>
      </w:r>
      <w:r w:rsidRPr="00827D34">
        <w:t xml:space="preserve"> o</w:t>
      </w:r>
      <w:r>
        <w:t> </w:t>
      </w:r>
      <w:r w:rsidR="00A02870" w:rsidRPr="00827D34">
        <w:t>wyrobach medycznych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87</w:t>
      </w:r>
      <w:r w:rsidRPr="00827D34">
        <w:t>6</w:t>
      </w:r>
      <w:r>
        <w:t xml:space="preserve"> i </w:t>
      </w:r>
      <w:sdt>
        <w:sdtPr>
          <w:alias w:val="Numer pozycji"/>
          <w:tag w:val="Kategoria"/>
          <w:id w:val="-372469263"/>
          <w:placeholder>
            <w:docPart w:val="BED75831F693433B9F0ADAE68110234E"/>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r w:rsidR="00A02870" w:rsidRPr="00827D34">
        <w:t>);</w:t>
      </w:r>
      <w:r>
        <w:t>”</w:t>
      </w:r>
      <w:r w:rsidR="00A02870" w:rsidRPr="00827D34">
        <w:t>.</w:t>
      </w:r>
    </w:p>
    <w:p w:rsidR="00A02870" w:rsidRPr="00A02870" w:rsidRDefault="00A02870" w:rsidP="00620C09">
      <w:pPr>
        <w:pStyle w:val="ARTartustawynprozporzdzenia"/>
        <w:keepNext/>
      </w:pPr>
      <w:r w:rsidRPr="00620C09">
        <w:rPr>
          <w:rStyle w:val="Ppogrubienie"/>
        </w:rPr>
        <w:t>Art. 7.</w:t>
      </w:r>
      <w:r w:rsidR="00620C09">
        <w:t> </w:t>
      </w:r>
      <w:r w:rsidR="00620C09" w:rsidRPr="00A02870">
        <w:t>W</w:t>
      </w:r>
      <w:r w:rsidR="00620C09">
        <w:t> </w:t>
      </w:r>
      <w:r w:rsidRPr="00A02870">
        <w:t>ustawie</w:t>
      </w:r>
      <w:r w:rsidR="00620C09" w:rsidRPr="00A02870">
        <w:t xml:space="preserve"> z</w:t>
      </w:r>
      <w:r w:rsidR="00620C09">
        <w:t> </w:t>
      </w:r>
      <w:r w:rsidRPr="00A02870">
        <w:t>dnia 2</w:t>
      </w:r>
      <w:r w:rsidR="00620C09" w:rsidRPr="00A02870">
        <w:t>8</w:t>
      </w:r>
      <w:r w:rsidR="00620C09">
        <w:t> </w:t>
      </w:r>
      <w:r w:rsidRPr="00A02870">
        <w:t>kwietnia 201</w:t>
      </w:r>
      <w:r w:rsidR="00620C09" w:rsidRPr="00A02870">
        <w:t>1</w:t>
      </w:r>
      <w:r w:rsidR="00620C09">
        <w:t> </w:t>
      </w:r>
      <w:r w:rsidRPr="00A02870">
        <w:t>r.</w:t>
      </w:r>
      <w:r w:rsidR="00620C09" w:rsidRPr="00A02870">
        <w:t xml:space="preserve"> o</w:t>
      </w:r>
      <w:r w:rsidR="00620C09">
        <w:t> </w:t>
      </w:r>
      <w:r w:rsidRPr="00A02870">
        <w:t>systemie informacji</w:t>
      </w:r>
      <w:r w:rsidR="00620C09" w:rsidRPr="00A02870">
        <w:t xml:space="preserve"> w</w:t>
      </w:r>
      <w:r w:rsidR="00620C09">
        <w:t> </w:t>
      </w:r>
      <w:r w:rsidRPr="00A02870">
        <w:t>ochronie zdrowia (</w:t>
      </w:r>
      <w:r w:rsidR="00620C09">
        <w:t>Dz. U.</w:t>
      </w:r>
      <w:r w:rsidR="00620C09" w:rsidRPr="00A02870">
        <w:t xml:space="preserve"> z</w:t>
      </w:r>
      <w:r w:rsidR="00620C09">
        <w:t> </w:t>
      </w:r>
      <w:r w:rsidRPr="00A02870">
        <w:t>201</w:t>
      </w:r>
      <w:r w:rsidR="00620C09" w:rsidRPr="00A02870">
        <w:t>5</w:t>
      </w:r>
      <w:r w:rsidR="00620C09">
        <w:t> </w:t>
      </w:r>
      <w:r w:rsidRPr="00A02870">
        <w:t>r.</w:t>
      </w:r>
      <w:r w:rsidR="00620C09">
        <w:t xml:space="preserve"> poz. </w:t>
      </w:r>
      <w:r w:rsidRPr="00A02870">
        <w:t>636,</w:t>
      </w:r>
      <w:r w:rsidR="00620C09" w:rsidRPr="00A02870">
        <w:t xml:space="preserve"> z</w:t>
      </w:r>
      <w:r w:rsidR="00620C09">
        <w:t> </w:t>
      </w:r>
      <w:proofErr w:type="spellStart"/>
      <w:r w:rsidRPr="00A02870">
        <w:t>późn</w:t>
      </w:r>
      <w:proofErr w:type="spellEnd"/>
      <w:r w:rsidRPr="00A02870">
        <w:t>. zm.</w:t>
      </w:r>
      <w:r w:rsidRPr="00A02870">
        <w:rPr>
          <w:rStyle w:val="Odwoanieprzypisudolnego"/>
        </w:rPr>
        <w:footnoteReference w:id="7"/>
      </w:r>
      <w:r w:rsidRPr="00A02870">
        <w:rPr>
          <w:rStyle w:val="IGindeksgrny"/>
        </w:rPr>
        <w:t>)</w:t>
      </w:r>
      <w:r w:rsidRPr="00A02870">
        <w:t>)</w:t>
      </w:r>
      <w:r w:rsidR="00620C09" w:rsidRPr="00A02870">
        <w:t xml:space="preserve"> w</w:t>
      </w:r>
      <w:r w:rsidR="00620C09">
        <w:t> art. </w:t>
      </w:r>
      <w:r w:rsidR="00620C09" w:rsidRPr="00A02870">
        <w:t>2</w:t>
      </w:r>
      <w:r w:rsidR="00620C09">
        <w:t xml:space="preserve"> pkt </w:t>
      </w:r>
      <w:r w:rsidRPr="00A02870">
        <w:t>1</w:t>
      </w:r>
      <w:r w:rsidR="00620C09" w:rsidRPr="00A02870">
        <w:t>7</w:t>
      </w:r>
      <w:r w:rsidR="00620C09">
        <w:t> </w:t>
      </w:r>
      <w:r w:rsidRPr="00A02870">
        <w:t>otrzymuje brzmienie:</w:t>
      </w:r>
    </w:p>
    <w:p w:rsidR="00A02870" w:rsidRPr="00827D34" w:rsidRDefault="00620C09" w:rsidP="00A02870">
      <w:pPr>
        <w:pStyle w:val="ZPKTzmpktartykuempunktem"/>
      </w:pPr>
      <w:r>
        <w:t>„</w:t>
      </w:r>
      <w:r w:rsidR="00A02870" w:rsidRPr="00827D34">
        <w:t>17)</w:t>
      </w:r>
      <w:r w:rsidR="00A02870" w:rsidRPr="00827D34">
        <w:tab/>
        <w:t>wyrób medyczny – wyrób medyczny, wyposażenie wyrobu medycznego, wyrób medyczny do diagnostyki in vitro, wyposażenie wyrobu medycznego do diagnostyki in vitro, aktywny wyrób medyczny do implantacji oraz system lub zestaw zabiegowy złożony</w:t>
      </w:r>
      <w:r w:rsidRPr="00827D34">
        <w:t xml:space="preserve"> z</w:t>
      </w:r>
      <w:r>
        <w:t> </w:t>
      </w:r>
      <w:r w:rsidR="00A02870" w:rsidRPr="00827D34">
        <w:t>wyrobów medycznych,</w:t>
      </w:r>
      <w:r w:rsidRPr="00827D34">
        <w:t xml:space="preserve"> o</w:t>
      </w:r>
      <w:r>
        <w:t> </w:t>
      </w:r>
      <w:r w:rsidR="00A02870" w:rsidRPr="00827D34">
        <w:t>których mowa</w:t>
      </w:r>
      <w:r w:rsidRPr="00827D34">
        <w:t xml:space="preserve"> w</w:t>
      </w:r>
      <w:r>
        <w:t> </w:t>
      </w:r>
      <w:r w:rsidR="00A02870" w:rsidRPr="00827D34">
        <w:t>ustawie</w:t>
      </w:r>
      <w:r w:rsidRPr="00827D34">
        <w:t xml:space="preserve"> z</w:t>
      </w:r>
      <w:r>
        <w:t> </w:t>
      </w:r>
      <w:r w:rsidR="00A02870" w:rsidRPr="00827D34">
        <w:t>dnia 2</w:t>
      </w:r>
      <w:r w:rsidRPr="00827D34">
        <w:t>0</w:t>
      </w:r>
      <w:r>
        <w:t> </w:t>
      </w:r>
      <w:r w:rsidR="00A02870" w:rsidRPr="00827D34">
        <w:t>maja 201</w:t>
      </w:r>
      <w:r w:rsidRPr="00827D34">
        <w:t>0</w:t>
      </w:r>
      <w:r>
        <w:t> </w:t>
      </w:r>
      <w:r w:rsidR="00A02870" w:rsidRPr="00827D34">
        <w:t>r.</w:t>
      </w:r>
      <w:r w:rsidRPr="00827D34">
        <w:t xml:space="preserve"> o</w:t>
      </w:r>
      <w:r>
        <w:t> </w:t>
      </w:r>
      <w:r w:rsidR="00A02870" w:rsidRPr="00827D34">
        <w:t>wyrobach medycznych (</w:t>
      </w:r>
      <w:r>
        <w:t>Dz. U.</w:t>
      </w:r>
      <w:r w:rsidRPr="00827D34">
        <w:t xml:space="preserve"> z</w:t>
      </w:r>
      <w:r>
        <w:t> </w:t>
      </w:r>
      <w:r w:rsidR="00A02870" w:rsidRPr="00827D34">
        <w:t>201</w:t>
      </w:r>
      <w:r w:rsidRPr="00827D34">
        <w:t>5</w:t>
      </w:r>
      <w:r>
        <w:t> </w:t>
      </w:r>
      <w:r w:rsidR="00A02870" w:rsidRPr="00827D34">
        <w:t>r.</w:t>
      </w:r>
      <w:r>
        <w:t xml:space="preserve"> poz. </w:t>
      </w:r>
      <w:r w:rsidR="00A02870" w:rsidRPr="00827D34">
        <w:t>87</w:t>
      </w:r>
      <w:r w:rsidRPr="00827D34">
        <w:t>6</w:t>
      </w:r>
      <w:r>
        <w:t xml:space="preserve"> i </w:t>
      </w:r>
      <w:sdt>
        <w:sdtPr>
          <w:alias w:val="Numer pozycji"/>
          <w:tag w:val="Kategoria"/>
          <w:id w:val="-987785402"/>
          <w:placeholder>
            <w:docPart w:val="971B55FB94E144BE9207843E341381DA"/>
          </w:placeholder>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r w:rsidR="00A02870" w:rsidRPr="00827D34">
        <w:t>).</w:t>
      </w:r>
      <w:r>
        <w:t>”</w:t>
      </w:r>
      <w:r w:rsidR="00A02870" w:rsidRPr="00827D34">
        <w:t>.</w:t>
      </w:r>
    </w:p>
    <w:p w:rsidR="00A02870" w:rsidRDefault="00A02870" w:rsidP="00A02870">
      <w:pPr>
        <w:pStyle w:val="ARTartustawynprozporzdzenia"/>
      </w:pPr>
      <w:r w:rsidRPr="00620C09">
        <w:rPr>
          <w:rStyle w:val="Ppogrubienie"/>
        </w:rPr>
        <w:t>Art. 8.</w:t>
      </w:r>
      <w:r w:rsidR="00620C09">
        <w:t> </w:t>
      </w:r>
      <w:r>
        <w:t xml:space="preserve">1. </w:t>
      </w:r>
      <w:r w:rsidRPr="00827D34">
        <w:t>Do postępowań dotyczących badań klinicznych oraz dotyczących incydentów medycznych</w:t>
      </w:r>
      <w:r w:rsidR="00620C09" w:rsidRPr="00827D34">
        <w:t xml:space="preserve"> i</w:t>
      </w:r>
      <w:r w:rsidR="00620C09">
        <w:t> </w:t>
      </w:r>
      <w:r w:rsidRPr="00827D34">
        <w:t>bezpieczeństwa wyrobów, wszczętych</w:t>
      </w:r>
      <w:r w:rsidR="00620C09" w:rsidRPr="00827D34">
        <w:t xml:space="preserve"> i</w:t>
      </w:r>
      <w:r w:rsidR="00620C09">
        <w:t> </w:t>
      </w:r>
      <w:r w:rsidRPr="00827D34">
        <w:t>niezakończonych przed dniem wejścia</w:t>
      </w:r>
      <w:r w:rsidR="00620C09" w:rsidRPr="00827D34">
        <w:t xml:space="preserve"> w</w:t>
      </w:r>
      <w:r w:rsidR="00620C09">
        <w:t> </w:t>
      </w:r>
      <w:r w:rsidRPr="00827D34">
        <w:t>życie niniejszej ustawy, stosuje się przepisy dotychczasowe.</w:t>
      </w:r>
    </w:p>
    <w:p w:rsidR="00A02870" w:rsidRPr="00554970" w:rsidRDefault="00A02870" w:rsidP="00A02870">
      <w:pPr>
        <w:pStyle w:val="USTustnpkodeksu"/>
      </w:pPr>
      <w:r w:rsidRPr="00554970">
        <w:t>2.</w:t>
      </w:r>
      <w:r w:rsidR="00620C09">
        <w:t> </w:t>
      </w:r>
      <w:r w:rsidRPr="00554970">
        <w:t>Opłatę,</w:t>
      </w:r>
      <w:r w:rsidR="00620C09" w:rsidRPr="00554970">
        <w:t xml:space="preserve"> o</w:t>
      </w:r>
      <w:r w:rsidR="00620C09">
        <w:t> </w:t>
      </w:r>
      <w:r w:rsidRPr="00554970">
        <w:t>której mowa</w:t>
      </w:r>
      <w:r w:rsidR="00620C09" w:rsidRPr="00554970">
        <w:t xml:space="preserve"> w</w:t>
      </w:r>
      <w:r w:rsidR="00620C09">
        <w:t> art. </w:t>
      </w:r>
      <w:r w:rsidRPr="00554970">
        <w:t>3</w:t>
      </w:r>
      <w:r w:rsidR="00620C09" w:rsidRPr="00554970">
        <w:t>3</w:t>
      </w:r>
      <w:r w:rsidR="00620C09">
        <w:t xml:space="preserve"> ust. </w:t>
      </w:r>
      <w:r w:rsidRPr="00554970">
        <w:t>2b ustawy zmienianej</w:t>
      </w:r>
      <w:r w:rsidR="00620C09" w:rsidRPr="00554970">
        <w:t xml:space="preserve"> w</w:t>
      </w:r>
      <w:r w:rsidR="00620C09">
        <w:t> art. </w:t>
      </w:r>
      <w:r w:rsidR="00620C09" w:rsidRPr="00554970">
        <w:t>1</w:t>
      </w:r>
      <w:r w:rsidR="00620C09">
        <w:t xml:space="preserve"> w </w:t>
      </w:r>
      <w:r w:rsidRPr="00554970">
        <w:t xml:space="preserve">brzmieniu nadanym niniejszą ustawą, pobiera się od dnia </w:t>
      </w:r>
      <w:r w:rsidR="00620C09" w:rsidRPr="00554970">
        <w:t>1</w:t>
      </w:r>
      <w:r w:rsidR="00620C09">
        <w:t> </w:t>
      </w:r>
      <w:r w:rsidRPr="00554970">
        <w:t>lipca 201</w:t>
      </w:r>
      <w:r w:rsidR="00620C09" w:rsidRPr="00554970">
        <w:t>6</w:t>
      </w:r>
      <w:r w:rsidR="00620C09">
        <w:t> </w:t>
      </w:r>
      <w:r w:rsidRPr="00554970">
        <w:t>r.</w:t>
      </w:r>
    </w:p>
    <w:p w:rsidR="00A02870" w:rsidRPr="00554970" w:rsidRDefault="00A02870" w:rsidP="00A02870">
      <w:pPr>
        <w:pStyle w:val="USTustnpkodeksu"/>
      </w:pPr>
      <w:r w:rsidRPr="00554970">
        <w:t>3.</w:t>
      </w:r>
      <w:r w:rsidR="00620C09">
        <w:t> </w:t>
      </w:r>
      <w:r w:rsidRPr="00554970">
        <w:t>Dokument potwierdzający uiszczenie opłaty,</w:t>
      </w:r>
      <w:r w:rsidR="00620C09" w:rsidRPr="00554970">
        <w:t xml:space="preserve"> o</w:t>
      </w:r>
      <w:r w:rsidR="00620C09">
        <w:t> </w:t>
      </w:r>
      <w:r w:rsidRPr="00554970">
        <w:t>którym mowa</w:t>
      </w:r>
      <w:r w:rsidR="00620C09" w:rsidRPr="00554970">
        <w:t xml:space="preserve"> w</w:t>
      </w:r>
      <w:r w:rsidR="00620C09">
        <w:t> art. </w:t>
      </w:r>
      <w:r w:rsidRPr="00554970">
        <w:t>3</w:t>
      </w:r>
      <w:r w:rsidR="00620C09" w:rsidRPr="00554970">
        <w:t>3</w:t>
      </w:r>
      <w:r w:rsidR="00620C09">
        <w:t xml:space="preserve"> ust. </w:t>
      </w:r>
      <w:r w:rsidR="00620C09" w:rsidRPr="00554970">
        <w:t>4</w:t>
      </w:r>
      <w:r w:rsidR="00620C09">
        <w:t> </w:t>
      </w:r>
      <w:r w:rsidRPr="00554970">
        <w:t>ustawy zmienianej</w:t>
      </w:r>
      <w:r w:rsidR="00620C09" w:rsidRPr="00554970">
        <w:t xml:space="preserve"> w</w:t>
      </w:r>
      <w:r w:rsidR="00620C09">
        <w:t> art. </w:t>
      </w:r>
      <w:r w:rsidR="00620C09" w:rsidRPr="00554970">
        <w:t>1</w:t>
      </w:r>
      <w:r w:rsidR="00620C09">
        <w:t xml:space="preserve"> w </w:t>
      </w:r>
      <w:r w:rsidRPr="00554970">
        <w:t>brzmieniu nadanym niniejszą ustawą, dołącza się do wniosku,</w:t>
      </w:r>
      <w:r w:rsidR="00620C09" w:rsidRPr="00554970">
        <w:t xml:space="preserve"> o</w:t>
      </w:r>
      <w:r w:rsidR="00620C09">
        <w:t> </w:t>
      </w:r>
      <w:r w:rsidRPr="00554970">
        <w:t>którym mowa</w:t>
      </w:r>
      <w:r w:rsidR="00620C09">
        <w:t xml:space="preserve"> </w:t>
      </w:r>
      <w:r w:rsidR="00EF22E6">
        <w:t>w </w:t>
      </w:r>
      <w:r w:rsidR="00620C09">
        <w:t>art. </w:t>
      </w:r>
      <w:r w:rsidRPr="00554970">
        <w:t>3</w:t>
      </w:r>
      <w:r w:rsidR="00620C09" w:rsidRPr="00554970">
        <w:t>3</w:t>
      </w:r>
      <w:r w:rsidR="00620C09">
        <w:t xml:space="preserve"> ust. </w:t>
      </w:r>
      <w:r w:rsidR="00620C09" w:rsidRPr="00554970">
        <w:t>4</w:t>
      </w:r>
      <w:r w:rsidR="00620C09">
        <w:t> </w:t>
      </w:r>
      <w:r w:rsidRPr="00554970">
        <w:t>ustawy zmienianej</w:t>
      </w:r>
      <w:r w:rsidR="00620C09" w:rsidRPr="00554970">
        <w:t xml:space="preserve"> w</w:t>
      </w:r>
      <w:r w:rsidR="00620C09">
        <w:t> art. </w:t>
      </w:r>
      <w:r w:rsidR="00620C09" w:rsidRPr="00554970">
        <w:t>1</w:t>
      </w:r>
      <w:r w:rsidR="00620C09">
        <w:t xml:space="preserve"> w </w:t>
      </w:r>
      <w:r w:rsidRPr="00554970">
        <w:t xml:space="preserve">brzmieniu nadanym niniejszą ustawą, od dnia </w:t>
      </w:r>
      <w:r w:rsidR="00620C09" w:rsidRPr="00554970">
        <w:t>1</w:t>
      </w:r>
      <w:r w:rsidR="00620C09">
        <w:t> </w:t>
      </w:r>
      <w:r w:rsidRPr="00554970">
        <w:t>lipca 201</w:t>
      </w:r>
      <w:r w:rsidR="00620C09" w:rsidRPr="00554970">
        <w:t>6</w:t>
      </w:r>
      <w:r w:rsidR="00620C09">
        <w:t> </w:t>
      </w:r>
      <w:r w:rsidRPr="00554970">
        <w:t>r.</w:t>
      </w:r>
    </w:p>
    <w:p w:rsidR="00A02870" w:rsidRPr="009C0603" w:rsidRDefault="00A02870" w:rsidP="00A02870">
      <w:pPr>
        <w:pStyle w:val="USTustnpkodeksu"/>
        <w:rPr>
          <w:rStyle w:val="Ppogrubienie"/>
        </w:rPr>
      </w:pPr>
      <w:r>
        <w:t>4.</w:t>
      </w:r>
      <w:r w:rsidR="00620C09">
        <w:t> </w:t>
      </w:r>
      <w:r w:rsidRPr="00554970">
        <w:t>Przepisy</w:t>
      </w:r>
      <w:r w:rsidR="00620C09">
        <w:t xml:space="preserve"> art. </w:t>
      </w:r>
      <w:r w:rsidRPr="00554970">
        <w:t>5</w:t>
      </w:r>
      <w:r w:rsidR="00620C09" w:rsidRPr="00554970">
        <w:t>9</w:t>
      </w:r>
      <w:r w:rsidR="00620C09">
        <w:t xml:space="preserve"> ust. </w:t>
      </w:r>
      <w:r w:rsidR="00620C09" w:rsidRPr="00554970">
        <w:t>3</w:t>
      </w:r>
      <w:r w:rsidR="00620C09">
        <w:t xml:space="preserve"> i </w:t>
      </w:r>
      <w:r w:rsidRPr="00554970">
        <w:t>4,</w:t>
      </w:r>
      <w:r w:rsidR="00620C09">
        <w:t xml:space="preserve"> art. </w:t>
      </w:r>
      <w:r w:rsidRPr="00554970">
        <w:t>6</w:t>
      </w:r>
      <w:r w:rsidR="00620C09" w:rsidRPr="00554970">
        <w:t>1</w:t>
      </w:r>
      <w:r w:rsidR="00620C09">
        <w:t xml:space="preserve"> ust. </w:t>
      </w:r>
      <w:r w:rsidRPr="00554970">
        <w:t>1,</w:t>
      </w:r>
      <w:r w:rsidR="00620C09">
        <w:t xml:space="preserve"> art. </w:t>
      </w:r>
      <w:r>
        <w:t>61a</w:t>
      </w:r>
      <w:r w:rsidR="00620C09">
        <w:t xml:space="preserve"> ust. </w:t>
      </w:r>
      <w:r>
        <w:t>1,</w:t>
      </w:r>
      <w:r w:rsidR="00620C09">
        <w:t xml:space="preserve"> art. </w:t>
      </w:r>
      <w:r w:rsidRPr="00554970">
        <w:t>6</w:t>
      </w:r>
      <w:r w:rsidR="00620C09" w:rsidRPr="00554970">
        <w:t>2</w:t>
      </w:r>
      <w:r w:rsidR="00620C09">
        <w:t xml:space="preserve"> ust. </w:t>
      </w:r>
      <w:r w:rsidRPr="00554970">
        <w:t>2a</w:t>
      </w:r>
      <w:r w:rsidR="00620C09" w:rsidRPr="00554970">
        <w:t xml:space="preserve"> i</w:t>
      </w:r>
      <w:r w:rsidR="00620C09">
        <w:t> </w:t>
      </w:r>
      <w:r w:rsidRPr="00554970">
        <w:t>3,</w:t>
      </w:r>
      <w:r w:rsidR="00620C09">
        <w:t xml:space="preserve"> art. </w:t>
      </w:r>
      <w:r w:rsidRPr="00554970">
        <w:t>6</w:t>
      </w:r>
      <w:r w:rsidR="00620C09" w:rsidRPr="00554970">
        <w:t>6</w:t>
      </w:r>
      <w:r w:rsidR="00620C09">
        <w:t xml:space="preserve"> ust. </w:t>
      </w:r>
      <w:r w:rsidR="00620C09" w:rsidRPr="00554970">
        <w:t>1</w:t>
      </w:r>
      <w:r w:rsidR="00620C09">
        <w:t xml:space="preserve"> i </w:t>
      </w:r>
      <w:r w:rsidR="00620C09" w:rsidRPr="00554970">
        <w:t>2</w:t>
      </w:r>
      <w:r w:rsidR="00620C09">
        <w:t xml:space="preserve"> oraz art. </w:t>
      </w:r>
      <w:r>
        <w:t>9</w:t>
      </w:r>
      <w:r w:rsidR="00620C09">
        <w:t>1 pkt 1 </w:t>
      </w:r>
      <w:r w:rsidRPr="00554970">
        <w:t>ustawy zmienianej</w:t>
      </w:r>
      <w:r w:rsidR="00620C09" w:rsidRPr="00554970">
        <w:t xml:space="preserve"> w</w:t>
      </w:r>
      <w:r w:rsidR="00620C09">
        <w:t> art. </w:t>
      </w:r>
      <w:r w:rsidR="00620C09" w:rsidRPr="00554970">
        <w:t>1</w:t>
      </w:r>
      <w:r w:rsidR="00620C09">
        <w:t xml:space="preserve"> w </w:t>
      </w:r>
      <w:r w:rsidRPr="00554970">
        <w:t>brzmieniu nadanym niniejszą ustawą,</w:t>
      </w:r>
      <w:r w:rsidR="00620C09" w:rsidRPr="00554970">
        <w:t xml:space="preserve"> w</w:t>
      </w:r>
      <w:r w:rsidR="00620C09">
        <w:t> </w:t>
      </w:r>
      <w:r w:rsidRPr="00554970">
        <w:t>zakresie zgłoszenia,</w:t>
      </w:r>
      <w:r w:rsidR="00620C09" w:rsidRPr="00554970">
        <w:t xml:space="preserve"> o</w:t>
      </w:r>
      <w:r w:rsidR="00620C09">
        <w:t> </w:t>
      </w:r>
      <w:r w:rsidRPr="00554970">
        <w:t>którym mowa</w:t>
      </w:r>
      <w:r w:rsidR="00620C09" w:rsidRPr="00554970">
        <w:t xml:space="preserve"> w</w:t>
      </w:r>
      <w:r w:rsidR="00620C09">
        <w:t> art. </w:t>
      </w:r>
      <w:r w:rsidRPr="00554970">
        <w:t>5</w:t>
      </w:r>
      <w:r w:rsidR="00620C09" w:rsidRPr="00554970">
        <w:t>8</w:t>
      </w:r>
      <w:r w:rsidR="00620C09">
        <w:t xml:space="preserve"> ust. </w:t>
      </w:r>
      <w:r w:rsidRPr="00554970">
        <w:t>2a ust</w:t>
      </w:r>
      <w:r w:rsidRPr="00554970">
        <w:t>a</w:t>
      </w:r>
      <w:r w:rsidRPr="00554970">
        <w:t>wy zmienianej</w:t>
      </w:r>
      <w:r w:rsidR="00620C09" w:rsidRPr="00554970">
        <w:t xml:space="preserve"> w</w:t>
      </w:r>
      <w:r w:rsidR="00620C09">
        <w:t> art. </w:t>
      </w:r>
      <w:r w:rsidR="00620C09" w:rsidRPr="00554970">
        <w:t>1</w:t>
      </w:r>
      <w:r w:rsidR="00620C09">
        <w:t xml:space="preserve"> w </w:t>
      </w:r>
      <w:r w:rsidRPr="00554970">
        <w:t xml:space="preserve">brzmieniu nadanym niniejszą ustawą, stosuje po upływie </w:t>
      </w:r>
      <w:r w:rsidR="00620C09">
        <w:t>1 </w:t>
      </w:r>
      <w:r>
        <w:t>miesiąca</w:t>
      </w:r>
      <w:r w:rsidRPr="00554970">
        <w:t xml:space="preserve"> od dnia wejścia</w:t>
      </w:r>
      <w:r w:rsidR="00620C09" w:rsidRPr="00554970">
        <w:t xml:space="preserve"> w</w:t>
      </w:r>
      <w:r w:rsidR="00620C09">
        <w:t> </w:t>
      </w:r>
      <w:r w:rsidRPr="00554970">
        <w:t>życie niniejszej ustawy.</w:t>
      </w:r>
    </w:p>
    <w:p w:rsidR="00A02870" w:rsidRDefault="00A02870" w:rsidP="00A02870">
      <w:pPr>
        <w:pStyle w:val="ARTartustawynprozporzdzenia"/>
      </w:pPr>
      <w:r w:rsidRPr="00620C09">
        <w:rPr>
          <w:rStyle w:val="Ppogrubienie"/>
        </w:rPr>
        <w:t>Art. 9.</w:t>
      </w:r>
      <w:r w:rsidR="00620C09">
        <w:t> </w:t>
      </w:r>
      <w:r>
        <w:t>Ustawa wchodzi</w:t>
      </w:r>
      <w:r w:rsidR="00620C09">
        <w:t xml:space="preserve"> w </w:t>
      </w:r>
      <w:r>
        <w:t xml:space="preserve">życie po upływie </w:t>
      </w:r>
      <w:r w:rsidR="00620C09">
        <w:t>3 </w:t>
      </w:r>
      <w:r>
        <w:t>miesięcy od dnia ogłoszenia,</w:t>
      </w:r>
      <w:r w:rsidR="00620C09">
        <w:t xml:space="preserve"> z </w:t>
      </w:r>
      <w:r>
        <w:t>wyjątkiem</w:t>
      </w:r>
      <w:r w:rsidR="00620C09">
        <w:t xml:space="preserve"> art. 1 pkt </w:t>
      </w:r>
      <w:r>
        <w:t>6</w:t>
      </w:r>
      <w:r w:rsidR="00620C09">
        <w:t>0 w </w:t>
      </w:r>
      <w:r>
        <w:t>zakresie</w:t>
      </w:r>
      <w:r w:rsidR="00620C09">
        <w:t xml:space="preserve"> art. </w:t>
      </w:r>
      <w:r>
        <w:t>10</w:t>
      </w:r>
      <w:r w:rsidR="00620C09">
        <w:t>0 pkt </w:t>
      </w:r>
      <w:r>
        <w:t>2, który wchodzi</w:t>
      </w:r>
      <w:r w:rsidR="00620C09">
        <w:t xml:space="preserve"> w </w:t>
      </w:r>
      <w:r>
        <w:t xml:space="preserve">życie po upływie </w:t>
      </w:r>
      <w:r w:rsidR="00620C09">
        <w:t>4 </w:t>
      </w:r>
      <w:r>
        <w:t>miesięcy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5AF" w:rsidRDefault="001D35AF">
      <w:r>
        <w:separator/>
      </w:r>
    </w:p>
  </w:endnote>
  <w:endnote w:type="continuationSeparator" w:id="0">
    <w:p w:rsidR="001D35AF" w:rsidRDefault="001D3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5AF" w:rsidRDefault="001D35AF">
      <w:r>
        <w:separator/>
      </w:r>
    </w:p>
  </w:footnote>
  <w:footnote w:type="continuationSeparator" w:id="0">
    <w:p w:rsidR="001D35AF" w:rsidRDefault="001D35AF">
      <w:r>
        <w:separator/>
      </w:r>
    </w:p>
  </w:footnote>
  <w:footnote w:id="1">
    <w:p w:rsidR="00A02870" w:rsidRDefault="00A02870" w:rsidP="00A02870">
      <w:pPr>
        <w:pStyle w:val="ODNONIKtreodnonika"/>
      </w:pPr>
      <w:r>
        <w:rPr>
          <w:rStyle w:val="Odwoanieprzypisudolnego"/>
        </w:rPr>
        <w:footnoteRef/>
      </w:r>
      <w:r>
        <w:rPr>
          <w:vertAlign w:val="superscript"/>
        </w:rPr>
        <w:t>)</w:t>
      </w:r>
      <w:r>
        <w:tab/>
        <w:t>Niniejsza ustawa służy wykonaniu:</w:t>
      </w:r>
    </w:p>
    <w:p w:rsidR="00A02870" w:rsidRPr="00DC69F2" w:rsidRDefault="00A02870" w:rsidP="00A02870">
      <w:pPr>
        <w:pStyle w:val="PKTODNONIKApunktodnonika"/>
      </w:pPr>
      <w:r>
        <w:t>1)</w:t>
      </w:r>
      <w:r>
        <w:tab/>
      </w:r>
      <w:r w:rsidRPr="00DC69F2">
        <w:t>decyzji Komisji</w:t>
      </w:r>
      <w:r w:rsidR="00620C09">
        <w:t xml:space="preserve"> nr </w:t>
      </w:r>
      <w:r w:rsidRPr="00DC69F2">
        <w:t>2010/227/UE</w:t>
      </w:r>
      <w:r w:rsidR="00620C09" w:rsidRPr="00DC69F2">
        <w:t xml:space="preserve"> z</w:t>
      </w:r>
      <w:r w:rsidR="00620C09">
        <w:t> </w:t>
      </w:r>
      <w:r w:rsidRPr="00DC69F2">
        <w:t>dnia 1</w:t>
      </w:r>
      <w:r w:rsidR="00620C09" w:rsidRPr="00DC69F2">
        <w:t>9</w:t>
      </w:r>
      <w:r w:rsidR="00620C09">
        <w:t> </w:t>
      </w:r>
      <w:r w:rsidRPr="00DC69F2">
        <w:t>kwietnia 201</w:t>
      </w:r>
      <w:r w:rsidR="00620C09" w:rsidRPr="00DC69F2">
        <w:t>0</w:t>
      </w:r>
      <w:r w:rsidR="00620C09">
        <w:t> </w:t>
      </w:r>
      <w:r w:rsidRPr="00DC69F2">
        <w:t>r.</w:t>
      </w:r>
      <w:r w:rsidR="00620C09" w:rsidRPr="00DC69F2">
        <w:t xml:space="preserve"> w</w:t>
      </w:r>
      <w:r w:rsidR="00620C09">
        <w:t> </w:t>
      </w:r>
      <w:r w:rsidRPr="00DC69F2">
        <w:t>sprawie europejskiej bazy danych</w:t>
      </w:r>
      <w:r w:rsidR="00620C09" w:rsidRPr="00DC69F2">
        <w:t xml:space="preserve"> o</w:t>
      </w:r>
      <w:r w:rsidR="00620C09">
        <w:t> </w:t>
      </w:r>
      <w:r w:rsidRPr="00DC69F2">
        <w:t>wyrobach medycznych (</w:t>
      </w:r>
      <w:proofErr w:type="spellStart"/>
      <w:r w:rsidRPr="00DC69F2">
        <w:t>E</w:t>
      </w:r>
      <w:r w:rsidRPr="00DC69F2">
        <w:t>u</w:t>
      </w:r>
      <w:r w:rsidRPr="00DC69F2">
        <w:t>damed</w:t>
      </w:r>
      <w:proofErr w:type="spellEnd"/>
      <w:r w:rsidRPr="00DC69F2">
        <w:t>) (Dz. Urz. UE L 10</w:t>
      </w:r>
      <w:r w:rsidR="00620C09" w:rsidRPr="00DC69F2">
        <w:t>2</w:t>
      </w:r>
      <w:r w:rsidR="00620C09">
        <w:t> </w:t>
      </w:r>
      <w:r w:rsidR="00620C09" w:rsidRPr="00DC69F2">
        <w:t>z</w:t>
      </w:r>
      <w:r w:rsidR="00620C09">
        <w:t> </w:t>
      </w:r>
      <w:r w:rsidRPr="00DC69F2">
        <w:t>23.04.2010, str. 45);</w:t>
      </w:r>
    </w:p>
    <w:p w:rsidR="00A02870" w:rsidRPr="00DC69F2" w:rsidRDefault="00A02870" w:rsidP="00A02870">
      <w:pPr>
        <w:pStyle w:val="PKTODNONIKApunktodnonika"/>
      </w:pPr>
      <w:r>
        <w:t>2)</w:t>
      </w:r>
      <w:r w:rsidRPr="00DC69F2">
        <w:tab/>
        <w:t>rozporządzenia Komisji (UE)</w:t>
      </w:r>
      <w:r w:rsidR="00620C09">
        <w:t xml:space="preserve"> nr </w:t>
      </w:r>
      <w:r w:rsidRPr="00DC69F2">
        <w:t>722/201</w:t>
      </w:r>
      <w:r w:rsidR="00620C09" w:rsidRPr="00DC69F2">
        <w:t>2</w:t>
      </w:r>
      <w:r w:rsidR="00620C09">
        <w:t> </w:t>
      </w:r>
      <w:r w:rsidR="00620C09" w:rsidRPr="00DC69F2">
        <w:t>z</w:t>
      </w:r>
      <w:r w:rsidR="00620C09">
        <w:t> </w:t>
      </w:r>
      <w:r w:rsidRPr="00DC69F2">
        <w:t xml:space="preserve">dnia </w:t>
      </w:r>
      <w:r w:rsidR="00620C09" w:rsidRPr="00DC69F2">
        <w:t>8</w:t>
      </w:r>
      <w:r w:rsidR="00620C09">
        <w:t> </w:t>
      </w:r>
      <w:r w:rsidRPr="00DC69F2">
        <w:t>sierpnia 201</w:t>
      </w:r>
      <w:r w:rsidR="00620C09" w:rsidRPr="00DC69F2">
        <w:t>2</w:t>
      </w:r>
      <w:r w:rsidR="00620C09">
        <w:t> </w:t>
      </w:r>
      <w:r w:rsidRPr="00DC69F2">
        <w:t>r. dotyczącego szczególnych wymagań odnoszących się do wymagań ustanowionych</w:t>
      </w:r>
      <w:r w:rsidR="00620C09" w:rsidRPr="00DC69F2">
        <w:t xml:space="preserve"> w</w:t>
      </w:r>
      <w:r w:rsidR="00620C09">
        <w:t> </w:t>
      </w:r>
      <w:r w:rsidRPr="00DC69F2">
        <w:t>dyrektywach Rady 90/385/EWG</w:t>
      </w:r>
      <w:r w:rsidR="00620C09" w:rsidRPr="00DC69F2">
        <w:t xml:space="preserve"> i</w:t>
      </w:r>
      <w:r w:rsidR="00620C09">
        <w:t> </w:t>
      </w:r>
      <w:r w:rsidRPr="00DC69F2">
        <w:t>93/42/EWG dla aktywnych wyrobów medycznych do implantacji oraz wyrobów medycznych produkowanych</w:t>
      </w:r>
      <w:r w:rsidR="00620C09" w:rsidRPr="00DC69F2">
        <w:t xml:space="preserve"> z</w:t>
      </w:r>
      <w:r w:rsidR="00620C09">
        <w:t> </w:t>
      </w:r>
      <w:r w:rsidRPr="00DC69F2">
        <w:t>wykorzystaniem tkanek pochodzenia zwierzęcego (Dz. Urz. UE L 21</w:t>
      </w:r>
      <w:r w:rsidR="00620C09" w:rsidRPr="00DC69F2">
        <w:t>2</w:t>
      </w:r>
      <w:r w:rsidR="00620C09">
        <w:t xml:space="preserve"> </w:t>
      </w:r>
      <w:r w:rsidR="00620C09" w:rsidRPr="00DC69F2">
        <w:t>z</w:t>
      </w:r>
      <w:r w:rsidR="00620C09">
        <w:t> </w:t>
      </w:r>
      <w:r w:rsidRPr="00DC69F2">
        <w:t>09.08.2012, str. 3);</w:t>
      </w:r>
    </w:p>
    <w:p w:rsidR="00A02870" w:rsidRDefault="00A02870" w:rsidP="00A02870">
      <w:pPr>
        <w:pStyle w:val="PKTODNONIKApunktodnonika"/>
      </w:pPr>
      <w:r>
        <w:t>3</w:t>
      </w:r>
      <w:r w:rsidRPr="00DC69F2">
        <w:t>)</w:t>
      </w:r>
      <w:r w:rsidRPr="00DC69F2">
        <w:tab/>
        <w:t>rozporządzenia wykonawczego Komisji (UE)</w:t>
      </w:r>
      <w:r w:rsidR="00620C09">
        <w:t xml:space="preserve"> nr </w:t>
      </w:r>
      <w:r w:rsidRPr="00DC69F2">
        <w:t>920/201</w:t>
      </w:r>
      <w:r w:rsidR="00620C09" w:rsidRPr="00DC69F2">
        <w:t>3</w:t>
      </w:r>
      <w:r w:rsidR="00620C09">
        <w:t> </w:t>
      </w:r>
      <w:r w:rsidR="00620C09" w:rsidRPr="00DC69F2">
        <w:t>z</w:t>
      </w:r>
      <w:r w:rsidR="00620C09">
        <w:t> </w:t>
      </w:r>
      <w:r w:rsidRPr="00DC69F2">
        <w:t>dnia 2</w:t>
      </w:r>
      <w:r w:rsidR="00620C09" w:rsidRPr="00DC69F2">
        <w:t>4</w:t>
      </w:r>
      <w:r w:rsidR="00620C09">
        <w:t> </w:t>
      </w:r>
      <w:r w:rsidRPr="00DC69F2">
        <w:t>września 201</w:t>
      </w:r>
      <w:r w:rsidR="00620C09" w:rsidRPr="00DC69F2">
        <w:t>3</w:t>
      </w:r>
      <w:r w:rsidR="00620C09">
        <w:t> </w:t>
      </w:r>
      <w:r w:rsidRPr="00DC69F2">
        <w:t>r.</w:t>
      </w:r>
      <w:r w:rsidR="00620C09" w:rsidRPr="00DC69F2">
        <w:t xml:space="preserve"> w</w:t>
      </w:r>
      <w:r w:rsidR="00620C09">
        <w:t> </w:t>
      </w:r>
      <w:r w:rsidRPr="00DC69F2">
        <w:t>sprawie wyznaczania</w:t>
      </w:r>
      <w:r w:rsidR="00620C09" w:rsidRPr="00DC69F2">
        <w:t xml:space="preserve"> i</w:t>
      </w:r>
      <w:r w:rsidR="00620C09">
        <w:t> </w:t>
      </w:r>
      <w:r w:rsidRPr="00DC69F2">
        <w:t>nadzorowania jednostek notyfikowanych na podstawie dyrektywy Rady 90/385/EWG dotyczącej wyrobów medycznych aktywnego osadzania oraz dyrektywy Rady 93/42/EWG dotyczącej wyrobów medycznych (Dz. Urz. UE L 25</w:t>
      </w:r>
      <w:r w:rsidR="00620C09" w:rsidRPr="00DC69F2">
        <w:t>3</w:t>
      </w:r>
      <w:r w:rsidR="00620C09">
        <w:t> </w:t>
      </w:r>
      <w:r w:rsidR="00620C09" w:rsidRPr="00DC69F2">
        <w:t>z</w:t>
      </w:r>
      <w:r w:rsidR="00620C09">
        <w:t> </w:t>
      </w:r>
      <w:r w:rsidRPr="00DC69F2">
        <w:t>25.09.2013, str. 8).</w:t>
      </w:r>
    </w:p>
  </w:footnote>
  <w:footnote w:id="2">
    <w:p w:rsidR="00A02870" w:rsidRDefault="00A02870" w:rsidP="00A02870">
      <w:pPr>
        <w:pStyle w:val="ODNONIKtreodnonika"/>
      </w:pPr>
      <w:r>
        <w:rPr>
          <w:rStyle w:val="Odwoanieprzypisudolnego"/>
        </w:rPr>
        <w:footnoteRef/>
      </w:r>
      <w:r w:rsidRPr="00A84CDB">
        <w:rPr>
          <w:rStyle w:val="IGindeksgrny"/>
        </w:rPr>
        <w:t>)</w:t>
      </w:r>
      <w:r>
        <w:tab/>
        <w:t>Niniejszą ustawą zmienia się ustawy: ustawę</w:t>
      </w:r>
      <w:r w:rsidR="00620C09" w:rsidRPr="005E1453">
        <w:t xml:space="preserve"> z</w:t>
      </w:r>
      <w:r w:rsidR="00620C09">
        <w:t> </w:t>
      </w:r>
      <w:r w:rsidRPr="005E1453">
        <w:t xml:space="preserve">dnia </w:t>
      </w:r>
      <w:r w:rsidR="00620C09" w:rsidRPr="005E1453">
        <w:t>6</w:t>
      </w:r>
      <w:r w:rsidR="00620C09">
        <w:t> </w:t>
      </w:r>
      <w:r w:rsidRPr="005E1453">
        <w:t>września 200</w:t>
      </w:r>
      <w:r w:rsidR="00620C09" w:rsidRPr="005E1453">
        <w:t>1</w:t>
      </w:r>
      <w:r w:rsidR="00620C09">
        <w:t> </w:t>
      </w:r>
      <w:r w:rsidRPr="005E1453">
        <w:t>r. – Prawo farmaceutyczne</w:t>
      </w:r>
      <w:r>
        <w:t>, ustawę</w:t>
      </w:r>
      <w:r w:rsidR="00620C09">
        <w:t xml:space="preserve"> z </w:t>
      </w:r>
      <w:r>
        <w:t>dnia 3</w:t>
      </w:r>
      <w:r w:rsidR="00620C09">
        <w:t>0 </w:t>
      </w:r>
      <w:r>
        <w:t>sierpnia 200</w:t>
      </w:r>
      <w:r w:rsidR="00620C09">
        <w:t>2 </w:t>
      </w:r>
      <w:r>
        <w:t>r.</w:t>
      </w:r>
      <w:r w:rsidR="00620C09">
        <w:t xml:space="preserve"> o </w:t>
      </w:r>
      <w:r>
        <w:t>systemie oceny zgodności, ustawę</w:t>
      </w:r>
      <w:r w:rsidR="00620C09">
        <w:t xml:space="preserve"> z </w:t>
      </w:r>
      <w:r>
        <w:t>dnia 2</w:t>
      </w:r>
      <w:r w:rsidR="00620C09">
        <w:t>9 </w:t>
      </w:r>
      <w:r>
        <w:t>stycznia 200</w:t>
      </w:r>
      <w:r w:rsidR="00620C09">
        <w:t>4 </w:t>
      </w:r>
      <w:r>
        <w:t>r.</w:t>
      </w:r>
      <w:r w:rsidR="00620C09">
        <w:t xml:space="preserve"> o </w:t>
      </w:r>
      <w:r>
        <w:t>Inspekcji Weterynaryjnej, ustawę</w:t>
      </w:r>
      <w:r w:rsidR="00620C09">
        <w:t xml:space="preserve"> z </w:t>
      </w:r>
      <w:r>
        <w:t>dnia 1</w:t>
      </w:r>
      <w:r w:rsidR="00620C09">
        <w:t>8 </w:t>
      </w:r>
      <w:r>
        <w:t>marca 201</w:t>
      </w:r>
      <w:r w:rsidR="00620C09">
        <w:t>1 </w:t>
      </w:r>
      <w:r>
        <w:t>r.</w:t>
      </w:r>
      <w:r w:rsidR="00620C09">
        <w:t xml:space="preserve"> o </w:t>
      </w:r>
      <w:r>
        <w:t>Urzędzie Rejestracji Produktów Leczniczych, Wyrobów Medycznych</w:t>
      </w:r>
      <w:r w:rsidR="00620C09">
        <w:t xml:space="preserve"> i </w:t>
      </w:r>
      <w:r>
        <w:t>Produktów Biobójczych, ustawę</w:t>
      </w:r>
      <w:r w:rsidR="00620C09" w:rsidRPr="00EE3764">
        <w:t xml:space="preserve"> z</w:t>
      </w:r>
      <w:r w:rsidR="00620C09">
        <w:t> </w:t>
      </w:r>
      <w:r w:rsidRPr="00EE3764">
        <w:t>dnia</w:t>
      </w:r>
      <w:r>
        <w:t xml:space="preserve"> 1</w:t>
      </w:r>
      <w:r w:rsidR="00620C09">
        <w:t>5 </w:t>
      </w:r>
      <w:r>
        <w:t>kwietnia 201</w:t>
      </w:r>
      <w:r w:rsidR="00620C09">
        <w:t>1 </w:t>
      </w:r>
      <w:r>
        <w:t>r.</w:t>
      </w:r>
      <w:r w:rsidR="00620C09">
        <w:t xml:space="preserve"> o </w:t>
      </w:r>
      <w:r>
        <w:t>działalności leczniczej oraz ustawę</w:t>
      </w:r>
      <w:r w:rsidR="00620C09">
        <w:t xml:space="preserve"> z </w:t>
      </w:r>
      <w:r>
        <w:t>dnia 2</w:t>
      </w:r>
      <w:r w:rsidR="00620C09">
        <w:t>8 </w:t>
      </w:r>
      <w:r>
        <w:t>kwietnia 201</w:t>
      </w:r>
      <w:r w:rsidR="00620C09">
        <w:t>1 </w:t>
      </w:r>
      <w:r>
        <w:t>r.</w:t>
      </w:r>
      <w:r w:rsidR="00620C09">
        <w:t xml:space="preserve"> o </w:t>
      </w:r>
      <w:r>
        <w:t>systemie informacji</w:t>
      </w:r>
      <w:r w:rsidR="00620C09">
        <w:t xml:space="preserve"> w </w:t>
      </w:r>
      <w:r>
        <w:t>ochronie zdrowia.</w:t>
      </w:r>
    </w:p>
  </w:footnote>
  <w:footnote w:id="3">
    <w:p w:rsidR="00A02870" w:rsidRPr="008E691F" w:rsidRDefault="00A02870" w:rsidP="00A02870">
      <w:pPr>
        <w:pStyle w:val="ODNONIKtreodnonika"/>
      </w:pPr>
      <w:r>
        <w:rPr>
          <w:rStyle w:val="Odwoanieprzypisudolnego"/>
        </w:rPr>
        <w:footnoteRef/>
      </w:r>
      <w:r>
        <w:rPr>
          <w:rStyle w:val="IGindeksgrny"/>
        </w:rPr>
        <w:t>)</w:t>
      </w:r>
      <w:r>
        <w:tab/>
      </w:r>
      <w:r w:rsidRPr="00200689">
        <w:t>Zmiany tekstu jednolitego wymienionej ustawy zostały ogłoszone</w:t>
      </w:r>
      <w:r w:rsidR="00620C09" w:rsidRPr="00200689">
        <w:t xml:space="preserve"> w</w:t>
      </w:r>
      <w:r w:rsidR="00620C09">
        <w:t> Dz. U. z </w:t>
      </w:r>
      <w:r>
        <w:t>201</w:t>
      </w:r>
      <w:r w:rsidR="00620C09">
        <w:t>5 </w:t>
      </w:r>
      <w:r>
        <w:t>r.</w:t>
      </w:r>
      <w:r w:rsidR="00620C09">
        <w:t xml:space="preserve"> poz. </w:t>
      </w:r>
      <w:r w:rsidRPr="00827D34">
        <w:t>699</w:t>
      </w:r>
      <w:r>
        <w:t>,</w:t>
      </w:r>
      <w:r w:rsidRPr="00827D34">
        <w:t xml:space="preserve"> 875</w:t>
      </w:r>
      <w:r>
        <w:t>, 978, 1197, 126</w:t>
      </w:r>
      <w:r w:rsidR="00EF22E6">
        <w:t xml:space="preserve">8, </w:t>
      </w:r>
      <w:r>
        <w:t>1272</w:t>
      </w:r>
      <w:r w:rsidR="00EF22E6">
        <w:t xml:space="preserve">, 1618, 1649, 1688, 1712, 1844 i </w:t>
      </w:r>
      <w:r w:rsidR="00AB0CF2">
        <w:t>1893</w:t>
      </w:r>
      <w:bookmarkStart w:id="0" w:name="_GoBack"/>
      <w:bookmarkEnd w:id="0"/>
      <w:r>
        <w:t>.</w:t>
      </w:r>
    </w:p>
  </w:footnote>
  <w:footnote w:id="4">
    <w:p w:rsidR="00A02870" w:rsidRPr="008E691F" w:rsidRDefault="00A02870" w:rsidP="00A02870">
      <w:pPr>
        <w:pStyle w:val="ODNONIKtreodnonika"/>
      </w:pPr>
      <w:r>
        <w:rPr>
          <w:rStyle w:val="Odwoanieprzypisudolnego"/>
        </w:rPr>
        <w:footnoteRef/>
      </w:r>
      <w:r>
        <w:rPr>
          <w:rStyle w:val="IGindeksgrny"/>
        </w:rPr>
        <w:t>)</w:t>
      </w:r>
      <w:r>
        <w:tab/>
      </w:r>
      <w:r w:rsidRPr="00200689">
        <w:t>Zmiany tekstu jednolitego wymienionej ustawy zostały ogłoszone</w:t>
      </w:r>
      <w:r w:rsidR="00620C09" w:rsidRPr="00200689">
        <w:t xml:space="preserve"> w</w:t>
      </w:r>
      <w:r w:rsidR="00620C09">
        <w:t xml:space="preserve"> Dz. U. </w:t>
      </w:r>
      <w:r w:rsidR="00620C09" w:rsidRPr="00827D34">
        <w:t>z</w:t>
      </w:r>
      <w:r w:rsidR="00620C09">
        <w:t> </w:t>
      </w:r>
      <w:r w:rsidRPr="00827D34">
        <w:t>201</w:t>
      </w:r>
      <w:r w:rsidR="00620C09" w:rsidRPr="00827D34">
        <w:t>4</w:t>
      </w:r>
      <w:r w:rsidR="00620C09">
        <w:t> </w:t>
      </w:r>
      <w:r w:rsidRPr="00827D34">
        <w:t>r.</w:t>
      </w:r>
      <w:r w:rsidR="00620C09">
        <w:t xml:space="preserve"> poz. </w:t>
      </w:r>
      <w:r w:rsidRPr="00827D34">
        <w:t>26</w:t>
      </w:r>
      <w:r w:rsidR="00620C09" w:rsidRPr="00827D34">
        <w:t>5</w:t>
      </w:r>
      <w:r w:rsidR="00620C09">
        <w:t xml:space="preserve"> i </w:t>
      </w:r>
      <w:r w:rsidRPr="00827D34">
        <w:t>116</w:t>
      </w:r>
      <w:r w:rsidR="00620C09" w:rsidRPr="00827D34">
        <w:t>1</w:t>
      </w:r>
      <w:r w:rsidR="00620C09">
        <w:t xml:space="preserve"> oraz</w:t>
      </w:r>
      <w:r w:rsidR="00620C09" w:rsidRPr="00827D34">
        <w:t xml:space="preserve"> z</w:t>
      </w:r>
      <w:r w:rsidR="00620C09">
        <w:t> </w:t>
      </w:r>
      <w:r w:rsidRPr="00827D34">
        <w:t>201</w:t>
      </w:r>
      <w:r w:rsidR="00620C09" w:rsidRPr="00827D34">
        <w:t>5</w:t>
      </w:r>
      <w:r w:rsidR="00620C09">
        <w:t> </w:t>
      </w:r>
      <w:r w:rsidRPr="00827D34">
        <w:t>r.</w:t>
      </w:r>
      <w:r w:rsidR="00620C09">
        <w:t xml:space="preserve"> poz. </w:t>
      </w:r>
      <w:r w:rsidRPr="00827D34">
        <w:t>4</w:t>
      </w:r>
      <w:r>
        <w:t>, 97</w:t>
      </w:r>
      <w:r w:rsidR="00620C09">
        <w:t>8</w:t>
      </w:r>
      <w:r w:rsidR="00EF22E6">
        <w:t>,</w:t>
      </w:r>
      <w:r w:rsidR="00620C09">
        <w:t xml:space="preserve"> </w:t>
      </w:r>
      <w:r>
        <w:t>1333</w:t>
      </w:r>
      <w:r w:rsidR="00EF22E6">
        <w:t xml:space="preserve"> i 1830</w:t>
      </w:r>
      <w:r>
        <w:t>.</w:t>
      </w:r>
    </w:p>
  </w:footnote>
  <w:footnote w:id="5">
    <w:p w:rsidR="00A02870" w:rsidRDefault="00A02870" w:rsidP="00A02870">
      <w:pPr>
        <w:pStyle w:val="ODNONIKtreodnonika"/>
      </w:pPr>
      <w:r>
        <w:rPr>
          <w:rStyle w:val="Odwoanieprzypisudolnego"/>
        </w:rPr>
        <w:footnoteRef/>
      </w:r>
      <w:r>
        <w:rPr>
          <w:vertAlign w:val="superscript"/>
        </w:rPr>
        <w:t>)</w:t>
      </w:r>
      <w:r>
        <w:tab/>
      </w:r>
      <w:r w:rsidRPr="00200689">
        <w:t>Zmiany tekstu jednolitego wymienionej ustawy zostały ogłoszone</w:t>
      </w:r>
      <w:r w:rsidR="00620C09" w:rsidRPr="00200689">
        <w:t xml:space="preserve"> w</w:t>
      </w:r>
      <w:r w:rsidR="00620C09">
        <w:t> Dz. U.</w:t>
      </w:r>
      <w:r w:rsidR="00620C09" w:rsidRPr="00200689">
        <w:t xml:space="preserve"> z</w:t>
      </w:r>
      <w:r w:rsidR="00620C09">
        <w:t> </w:t>
      </w:r>
      <w:r w:rsidRPr="00200689">
        <w:t>200</w:t>
      </w:r>
      <w:r w:rsidR="00620C09" w:rsidRPr="00200689">
        <w:t>8</w:t>
      </w:r>
      <w:r w:rsidR="00620C09">
        <w:t> </w:t>
      </w:r>
      <w:r w:rsidRPr="00200689">
        <w:t>r.</w:t>
      </w:r>
      <w:r w:rsidR="00620C09">
        <w:t xml:space="preserve"> Nr </w:t>
      </w:r>
      <w:r w:rsidRPr="00200689">
        <w:t>227,</w:t>
      </w:r>
      <w:r w:rsidR="00620C09">
        <w:t xml:space="preserve"> poz. </w:t>
      </w:r>
      <w:r w:rsidRPr="00200689">
        <w:t>150</w:t>
      </w:r>
      <w:r w:rsidR="00620C09" w:rsidRPr="00200689">
        <w:t>5</w:t>
      </w:r>
      <w:r w:rsidR="00620C09">
        <w:t xml:space="preserve"> i Nr </w:t>
      </w:r>
      <w:r w:rsidRPr="00200689">
        <w:t>234,</w:t>
      </w:r>
      <w:r w:rsidR="00620C09">
        <w:t xml:space="preserve"> poz. </w:t>
      </w:r>
      <w:r w:rsidRPr="00200689">
        <w:t>1570,</w:t>
      </w:r>
      <w:r w:rsidR="00620C09" w:rsidRPr="00200689">
        <w:t xml:space="preserve"> z</w:t>
      </w:r>
      <w:r w:rsidR="00620C09">
        <w:t> </w:t>
      </w:r>
      <w:r w:rsidRPr="00200689">
        <w:t>200</w:t>
      </w:r>
      <w:r w:rsidR="00620C09" w:rsidRPr="00200689">
        <w:t>9</w:t>
      </w:r>
      <w:r w:rsidR="00620C09">
        <w:t> </w:t>
      </w:r>
      <w:r w:rsidRPr="00200689">
        <w:t>r.</w:t>
      </w:r>
      <w:r w:rsidR="00620C09">
        <w:t xml:space="preserve"> Nr </w:t>
      </w:r>
      <w:r w:rsidRPr="00200689">
        <w:t>18,</w:t>
      </w:r>
      <w:r w:rsidR="00620C09">
        <w:t xml:space="preserve"> poz. </w:t>
      </w:r>
      <w:r w:rsidRPr="00200689">
        <w:t>97,</w:t>
      </w:r>
      <w:r w:rsidR="00620C09">
        <w:t xml:space="preserve"> Nr </w:t>
      </w:r>
      <w:r w:rsidRPr="00200689">
        <w:t>31,</w:t>
      </w:r>
      <w:r w:rsidR="00620C09">
        <w:t xml:space="preserve"> poz. </w:t>
      </w:r>
      <w:r w:rsidRPr="00200689">
        <w:t>206,</w:t>
      </w:r>
      <w:r w:rsidR="00620C09">
        <w:t xml:space="preserve"> Nr </w:t>
      </w:r>
      <w:r w:rsidRPr="00200689">
        <w:t>92,</w:t>
      </w:r>
      <w:r w:rsidR="00620C09">
        <w:t xml:space="preserve"> poz. </w:t>
      </w:r>
      <w:r w:rsidRPr="00200689">
        <w:t>753,</w:t>
      </w:r>
      <w:r w:rsidR="00620C09">
        <w:t xml:space="preserve"> Nr </w:t>
      </w:r>
      <w:r w:rsidRPr="00200689">
        <w:t>95,</w:t>
      </w:r>
      <w:r w:rsidR="00620C09">
        <w:t xml:space="preserve"> poz. </w:t>
      </w:r>
      <w:r w:rsidRPr="00200689">
        <w:t>78</w:t>
      </w:r>
      <w:r w:rsidR="00620C09" w:rsidRPr="00200689">
        <w:t>8</w:t>
      </w:r>
      <w:r w:rsidR="00620C09">
        <w:t xml:space="preserve"> i Nr </w:t>
      </w:r>
      <w:r w:rsidRPr="00200689">
        <w:t>98,</w:t>
      </w:r>
      <w:r w:rsidR="00620C09">
        <w:t xml:space="preserve"> poz. </w:t>
      </w:r>
      <w:r w:rsidRPr="00200689">
        <w:t>817,</w:t>
      </w:r>
      <w:r w:rsidR="00620C09" w:rsidRPr="00200689">
        <w:t xml:space="preserve"> z</w:t>
      </w:r>
      <w:r w:rsidR="00620C09">
        <w:t> </w:t>
      </w:r>
      <w:r w:rsidRPr="00200689">
        <w:t>201</w:t>
      </w:r>
      <w:r w:rsidR="00620C09" w:rsidRPr="00200689">
        <w:t>0</w:t>
      </w:r>
      <w:r w:rsidR="00620C09">
        <w:t> </w:t>
      </w:r>
      <w:r w:rsidRPr="00200689">
        <w:t>r.</w:t>
      </w:r>
      <w:r w:rsidR="00620C09">
        <w:t xml:space="preserve"> Nr </w:t>
      </w:r>
      <w:r w:rsidRPr="00200689">
        <w:t>78,</w:t>
      </w:r>
      <w:r w:rsidR="00620C09">
        <w:t xml:space="preserve"> poz. </w:t>
      </w:r>
      <w:r w:rsidRPr="00200689">
        <w:t>51</w:t>
      </w:r>
      <w:r w:rsidR="00620C09" w:rsidRPr="00200689">
        <w:t>3</w:t>
      </w:r>
      <w:r w:rsidR="00620C09">
        <w:t xml:space="preserve"> i Nr </w:t>
      </w:r>
      <w:r w:rsidRPr="00200689">
        <w:t>107,</w:t>
      </w:r>
      <w:r w:rsidR="00620C09">
        <w:t xml:space="preserve"> poz. </w:t>
      </w:r>
      <w:r w:rsidRPr="00200689">
        <w:t>679,</w:t>
      </w:r>
      <w:r w:rsidR="00620C09" w:rsidRPr="00200689">
        <w:t xml:space="preserve"> z</w:t>
      </w:r>
      <w:r w:rsidR="00620C09">
        <w:t> </w:t>
      </w:r>
      <w:r w:rsidRPr="00200689">
        <w:t>201</w:t>
      </w:r>
      <w:r w:rsidR="00620C09" w:rsidRPr="00200689">
        <w:t>1</w:t>
      </w:r>
      <w:r w:rsidR="00620C09">
        <w:t> </w:t>
      </w:r>
      <w:r w:rsidRPr="00200689">
        <w:t>r.</w:t>
      </w:r>
      <w:r w:rsidR="00620C09">
        <w:t xml:space="preserve"> Nr </w:t>
      </w:r>
      <w:r w:rsidRPr="00200689">
        <w:t>63,</w:t>
      </w:r>
      <w:r w:rsidR="00620C09">
        <w:t xml:space="preserve"> poz. </w:t>
      </w:r>
      <w:r w:rsidRPr="00200689">
        <w:t>322,</w:t>
      </w:r>
      <w:r w:rsidR="00620C09">
        <w:t xml:space="preserve"> Nr </w:t>
      </w:r>
      <w:r w:rsidRPr="00200689">
        <w:t>82,</w:t>
      </w:r>
      <w:r w:rsidR="00620C09">
        <w:t xml:space="preserve"> poz. </w:t>
      </w:r>
      <w:r w:rsidRPr="00200689">
        <w:t>451,</w:t>
      </w:r>
      <w:r w:rsidR="00620C09">
        <w:t xml:space="preserve"> Nr </w:t>
      </w:r>
      <w:r w:rsidRPr="00200689">
        <w:t>106,</w:t>
      </w:r>
      <w:r w:rsidR="00620C09">
        <w:t xml:space="preserve"> poz. </w:t>
      </w:r>
      <w:r w:rsidRPr="00200689">
        <w:t>622,</w:t>
      </w:r>
      <w:r w:rsidR="00620C09">
        <w:t xml:space="preserve"> Nr </w:t>
      </w:r>
      <w:r w:rsidRPr="00691C43">
        <w:t>112,</w:t>
      </w:r>
      <w:r w:rsidR="00620C09">
        <w:t xml:space="preserve"> poz. </w:t>
      </w:r>
      <w:r w:rsidRPr="00691C43">
        <w:t>654,</w:t>
      </w:r>
      <w:r w:rsidR="00620C09">
        <w:t xml:space="preserve"> Nr </w:t>
      </w:r>
      <w:r w:rsidRPr="00691C43">
        <w:t>113,</w:t>
      </w:r>
      <w:r w:rsidR="00620C09">
        <w:t xml:space="preserve"> poz. </w:t>
      </w:r>
      <w:r w:rsidRPr="00691C43">
        <w:t>65</w:t>
      </w:r>
      <w:r w:rsidR="00620C09" w:rsidRPr="00691C43">
        <w:t>7</w:t>
      </w:r>
      <w:r w:rsidR="00620C09">
        <w:t xml:space="preserve"> i Nr </w:t>
      </w:r>
      <w:r w:rsidRPr="00691C43">
        <w:t>122,</w:t>
      </w:r>
      <w:r w:rsidR="00620C09">
        <w:t xml:space="preserve"> poz. </w:t>
      </w:r>
      <w:r w:rsidRPr="00691C43">
        <w:t>696,</w:t>
      </w:r>
      <w:r w:rsidR="00620C09" w:rsidRPr="00691C43">
        <w:t xml:space="preserve"> z</w:t>
      </w:r>
      <w:r w:rsidR="00620C09">
        <w:t> </w:t>
      </w:r>
      <w:r w:rsidRPr="00691C43">
        <w:t>201</w:t>
      </w:r>
      <w:r w:rsidR="00620C09" w:rsidRPr="00691C43">
        <w:t>2</w:t>
      </w:r>
      <w:r w:rsidR="00620C09">
        <w:t> </w:t>
      </w:r>
      <w:r w:rsidRPr="00691C43">
        <w:t>r.</w:t>
      </w:r>
      <w:r w:rsidR="00620C09">
        <w:t xml:space="preserve"> poz. </w:t>
      </w:r>
      <w:r w:rsidRPr="00691C43">
        <w:t>134</w:t>
      </w:r>
      <w:r w:rsidR="00620C09" w:rsidRPr="00691C43">
        <w:t>2</w:t>
      </w:r>
      <w:r w:rsidR="00620C09">
        <w:t xml:space="preserve"> i </w:t>
      </w:r>
      <w:r w:rsidRPr="00691C43">
        <w:t>1544</w:t>
      </w:r>
      <w:r>
        <w:t>,</w:t>
      </w:r>
      <w:r w:rsidR="00620C09" w:rsidRPr="00691C43">
        <w:t xml:space="preserve"> z</w:t>
      </w:r>
      <w:r w:rsidR="00620C09">
        <w:t> </w:t>
      </w:r>
      <w:r w:rsidRPr="00691C43">
        <w:t>201</w:t>
      </w:r>
      <w:r w:rsidR="00620C09" w:rsidRPr="00691C43">
        <w:t>3</w:t>
      </w:r>
      <w:r w:rsidR="00620C09">
        <w:t> </w:t>
      </w:r>
      <w:r w:rsidRPr="00691C43">
        <w:t>r.</w:t>
      </w:r>
      <w:r w:rsidR="00620C09">
        <w:t xml:space="preserve"> poz. </w:t>
      </w:r>
      <w:r w:rsidRPr="00691C43">
        <w:t>1245</w:t>
      </w:r>
      <w:r>
        <w:t>,</w:t>
      </w:r>
      <w:r w:rsidR="00620C09">
        <w:t xml:space="preserve"> z </w:t>
      </w:r>
      <w:r>
        <w:t>201</w:t>
      </w:r>
      <w:r w:rsidR="00620C09">
        <w:t>4 </w:t>
      </w:r>
      <w:r>
        <w:t>r.</w:t>
      </w:r>
      <w:r w:rsidR="00620C09">
        <w:t xml:space="preserve"> poz. </w:t>
      </w:r>
      <w:r>
        <w:t>82</w:t>
      </w:r>
      <w:r w:rsidR="00620C09">
        <w:t>2 i </w:t>
      </w:r>
      <w:r>
        <w:t>149</w:t>
      </w:r>
      <w:r w:rsidR="00620C09">
        <w:t>1 oraz z </w:t>
      </w:r>
      <w:r>
        <w:t>201</w:t>
      </w:r>
      <w:r w:rsidR="00620C09">
        <w:t>5 </w:t>
      </w:r>
      <w:r>
        <w:t>r.</w:t>
      </w:r>
      <w:r w:rsidR="00620C09">
        <w:t xml:space="preserve"> poz. </w:t>
      </w:r>
      <w:r>
        <w:t>28, 277, 78</w:t>
      </w:r>
      <w:r w:rsidR="00EF22E6">
        <w:t xml:space="preserve">8, </w:t>
      </w:r>
      <w:r>
        <w:t>875</w:t>
      </w:r>
      <w:r w:rsidR="00EF22E6">
        <w:t>, 1771 i 1830</w:t>
      </w:r>
      <w:r>
        <w:t>.</w:t>
      </w:r>
    </w:p>
  </w:footnote>
  <w:footnote w:id="6">
    <w:p w:rsidR="00EF22E6" w:rsidRPr="00EF22E6" w:rsidRDefault="00EF22E6" w:rsidP="00EF22E6">
      <w:pPr>
        <w:pStyle w:val="ODNONIKtreodnonika"/>
      </w:pPr>
      <w:r>
        <w:rPr>
          <w:rStyle w:val="Odwoanieprzypisudolnego"/>
        </w:rPr>
        <w:footnoteRef/>
      </w:r>
      <w:r>
        <w:rPr>
          <w:rStyle w:val="IGindeksgrny"/>
        </w:rPr>
        <w:t>)</w:t>
      </w:r>
      <w:r>
        <w:tab/>
        <w:t>Zmiany tekstu jednolitego wymienionej ustawy zostały ogłoszone w Dz. U. z 2015 r. poz. 788, 905, 1640, 1697, 1844 i 1887.</w:t>
      </w:r>
    </w:p>
  </w:footnote>
  <w:footnote w:id="7">
    <w:p w:rsidR="00A02870" w:rsidRPr="008E691F" w:rsidRDefault="00A02870" w:rsidP="00A02870">
      <w:pPr>
        <w:pStyle w:val="ODNONIKtreodnonika"/>
      </w:pPr>
      <w:r>
        <w:rPr>
          <w:rStyle w:val="Odwoanieprzypisudolnego"/>
        </w:rPr>
        <w:footnoteRef/>
      </w:r>
      <w:r>
        <w:rPr>
          <w:rStyle w:val="IGindeksgrny"/>
        </w:rPr>
        <w:t>)</w:t>
      </w:r>
      <w:r>
        <w:tab/>
      </w:r>
      <w:r w:rsidRPr="00200689">
        <w:t>Zmiany tekstu jednolitego wymienionej ustawy zostały ogłoszone</w:t>
      </w:r>
      <w:r w:rsidR="00620C09" w:rsidRPr="00200689">
        <w:t xml:space="preserve"> w</w:t>
      </w:r>
      <w:r w:rsidR="00620C09">
        <w:t> Dz. U. z </w:t>
      </w:r>
      <w:r>
        <w:t>201</w:t>
      </w:r>
      <w:r w:rsidR="00620C09">
        <w:t>5 </w:t>
      </w:r>
      <w:r>
        <w:t>r.</w:t>
      </w:r>
      <w:r w:rsidR="00620C09">
        <w:t xml:space="preserve"> poz. </w:t>
      </w:r>
      <w:r w:rsidRPr="00827D34">
        <w:t>788</w:t>
      </w:r>
      <w:r>
        <w:t>,</w:t>
      </w:r>
      <w:r w:rsidRPr="00827D34">
        <w:t xml:space="preserve"> 85</w:t>
      </w:r>
      <w:r w:rsidR="00620C09" w:rsidRPr="00827D34">
        <w:t>5</w:t>
      </w:r>
      <w:r w:rsidR="00620C09">
        <w:t xml:space="preserve"> i </w:t>
      </w:r>
      <w:r>
        <w:t>1066.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B0CF2"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AB0CF2">
      <w:rPr>
        <w:noProof/>
      </w:rPr>
      <w:t>2</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B0CF2">
          <w:t>1918</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B0CF2"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783"/>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35AF"/>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3FF6"/>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33CF"/>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0C0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2870"/>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0CF2"/>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574C"/>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43C"/>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5C17"/>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22E6"/>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287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0287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02870"/>
    <w:pPr>
      <w:spacing w:before="80"/>
      <w:ind w:left="1260"/>
    </w:pPr>
  </w:style>
  <w:style w:type="paragraph" w:customStyle="1" w:styleId="ZTIRwPKTzmtirwpktartykuempunktem">
    <w:name w:val="Z/TIR_w_PKT – zm. tir. w pkt artykułem (punktem)"/>
    <w:basedOn w:val="TIRtiret"/>
    <w:uiPriority w:val="33"/>
    <w:qFormat/>
    <w:rsid w:val="00A0287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02870"/>
    <w:pPr>
      <w:spacing w:before="80"/>
      <w:ind w:left="900"/>
    </w:pPr>
  </w:style>
  <w:style w:type="paragraph" w:customStyle="1" w:styleId="2TIRpodwjnytiret">
    <w:name w:val="2TIR – podwójny tiret"/>
    <w:basedOn w:val="TIRtiret"/>
    <w:uiPriority w:val="73"/>
    <w:qFormat/>
    <w:rsid w:val="00A02870"/>
    <w:pPr>
      <w:ind w:left="1420" w:hanging="360"/>
    </w:pPr>
  </w:style>
  <w:style w:type="character" w:styleId="Odwoanieprzypisudolnego">
    <w:name w:val="footnote reference"/>
    <w:uiPriority w:val="99"/>
    <w:rsid w:val="00A02870"/>
    <w:rPr>
      <w:rFonts w:cs="Times New Roman"/>
      <w:vertAlign w:val="superscript"/>
    </w:rPr>
  </w:style>
  <w:style w:type="paragraph" w:styleId="Nagwek">
    <w:name w:val="header"/>
    <w:basedOn w:val="Normalny"/>
    <w:link w:val="NagwekZnak"/>
    <w:uiPriority w:val="99"/>
    <w:semiHidden/>
    <w:rsid w:val="00A0287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A0287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A0287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0287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02870"/>
    <w:pPr>
      <w:spacing w:before="80"/>
      <w:ind w:left="1260"/>
    </w:pPr>
  </w:style>
  <w:style w:type="paragraph" w:customStyle="1" w:styleId="ZTIRwLITzmtirwlitartykuempunktem">
    <w:name w:val="Z/TIR_w_LIT – zm. tir. w lit. artykułem (punktem)"/>
    <w:basedOn w:val="TIRtiret"/>
    <w:uiPriority w:val="33"/>
    <w:qFormat/>
    <w:rsid w:val="00A0287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02870"/>
    <w:pPr>
      <w:spacing w:before="80"/>
      <w:ind w:left="840"/>
    </w:pPr>
  </w:style>
  <w:style w:type="paragraph" w:customStyle="1" w:styleId="nowela">
    <w:name w:val="nowela"/>
    <w:basedOn w:val="ARTartustawynprozporzdzenia"/>
    <w:uiPriority w:val="99"/>
    <w:semiHidden/>
    <w:qFormat/>
    <w:rsid w:val="00A02870"/>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02870"/>
    <w:pPr>
      <w:widowControl w:val="0"/>
      <w:suppressAutoHyphens/>
    </w:pPr>
    <w:rPr>
      <w:kern w:val="1"/>
      <w:lang w:eastAsia="ar-SA"/>
    </w:rPr>
  </w:style>
  <w:style w:type="paragraph" w:customStyle="1" w:styleId="ZPKTzmpktartykuempunktem">
    <w:name w:val="Z/PKT – zm. pkt artykułem (punktem)"/>
    <w:basedOn w:val="PKTpunkt"/>
    <w:uiPriority w:val="31"/>
    <w:qFormat/>
    <w:rsid w:val="00A02870"/>
    <w:pPr>
      <w:spacing w:before="80"/>
      <w:ind w:left="900" w:hanging="480"/>
    </w:pPr>
  </w:style>
  <w:style w:type="paragraph" w:customStyle="1" w:styleId="ZARTzmartartykuempunktem">
    <w:name w:val="Z/ART(§) – zm. art. (§) artykułem (punktem)"/>
    <w:basedOn w:val="ARTartustawynprozporzdzenia"/>
    <w:uiPriority w:val="30"/>
    <w:qFormat/>
    <w:rsid w:val="00A0287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0287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0287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0287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02870"/>
    <w:rPr>
      <w:bCs/>
    </w:rPr>
  </w:style>
  <w:style w:type="paragraph" w:customStyle="1" w:styleId="OZNRODZAKTUtznustawalubrozporzdzenieiorganwydajcy">
    <w:name w:val="OZN_RODZ_AKTU – tzn. ustawa lub rozporządzenie i organ wydający"/>
    <w:next w:val="DATAAKTUdatauchwalenialubwydaniaaktu"/>
    <w:uiPriority w:val="5"/>
    <w:qFormat/>
    <w:rsid w:val="00A0287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A02870"/>
    <w:pPr>
      <w:spacing w:before="120"/>
    </w:pPr>
    <w:rPr>
      <w:bCs/>
    </w:rPr>
  </w:style>
  <w:style w:type="paragraph" w:customStyle="1" w:styleId="PKTpunkt">
    <w:name w:val="PKT – punkt"/>
    <w:basedOn w:val="ARTartustawynprozporzdzenia"/>
    <w:uiPriority w:val="13"/>
    <w:qFormat/>
    <w:rsid w:val="00A0287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02870"/>
    <w:pPr>
      <w:ind w:left="0" w:firstLine="0"/>
    </w:pPr>
  </w:style>
  <w:style w:type="paragraph" w:customStyle="1" w:styleId="LITlitera">
    <w:name w:val="LIT – litera"/>
    <w:basedOn w:val="PKTpunkt"/>
    <w:uiPriority w:val="14"/>
    <w:qFormat/>
    <w:rsid w:val="00A02870"/>
    <w:pPr>
      <w:ind w:left="780" w:hanging="360"/>
    </w:pPr>
  </w:style>
  <w:style w:type="paragraph" w:customStyle="1" w:styleId="CZWSPLITczwsplnaliter">
    <w:name w:val="CZ_WSP_LIT – część wspólna liter"/>
    <w:basedOn w:val="LITlitera"/>
    <w:next w:val="USTustnpkodeksu"/>
    <w:uiPriority w:val="17"/>
    <w:qFormat/>
    <w:rsid w:val="00A02870"/>
    <w:pPr>
      <w:ind w:left="420" w:firstLine="0"/>
    </w:pPr>
    <w:rPr>
      <w:szCs w:val="24"/>
    </w:rPr>
  </w:style>
  <w:style w:type="paragraph" w:customStyle="1" w:styleId="TIRtiret">
    <w:name w:val="TIR – tiret"/>
    <w:basedOn w:val="LITlitera"/>
    <w:uiPriority w:val="15"/>
    <w:qFormat/>
    <w:rsid w:val="00A02870"/>
    <w:pPr>
      <w:ind w:left="1060" w:hanging="200"/>
    </w:pPr>
  </w:style>
  <w:style w:type="paragraph" w:customStyle="1" w:styleId="CZWSPTIRczwsplnatiret">
    <w:name w:val="CZ_WSP_TIR – część wspólna tiret"/>
    <w:basedOn w:val="TIRtiret"/>
    <w:next w:val="USTustnpkodeksu"/>
    <w:uiPriority w:val="17"/>
    <w:qFormat/>
    <w:rsid w:val="00A02870"/>
    <w:pPr>
      <w:ind w:left="780" w:firstLine="0"/>
    </w:pPr>
  </w:style>
  <w:style w:type="paragraph" w:customStyle="1" w:styleId="CYTcytatnpprzysigi">
    <w:name w:val="CYT – cytat np. przysięgi"/>
    <w:basedOn w:val="USTustnpkodeksu"/>
    <w:next w:val="USTustnpkodeksu"/>
    <w:uiPriority w:val="18"/>
    <w:qFormat/>
    <w:rsid w:val="00A0287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0287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0287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02870"/>
    <w:pPr>
      <w:spacing w:before="80"/>
      <w:ind w:left="1200"/>
    </w:pPr>
  </w:style>
  <w:style w:type="paragraph" w:customStyle="1" w:styleId="ZLITTIRwLITzmtirwlitliter">
    <w:name w:val="Z_LIT/TIR_w_LIT – zm. tir. w lit. literą"/>
    <w:basedOn w:val="TIRtiret"/>
    <w:uiPriority w:val="49"/>
    <w:qFormat/>
    <w:rsid w:val="00A02870"/>
    <w:pPr>
      <w:spacing w:before="80"/>
      <w:ind w:left="1480"/>
    </w:pPr>
  </w:style>
  <w:style w:type="paragraph" w:customStyle="1" w:styleId="TYTDZOZNoznaczenietytuulubdziau">
    <w:name w:val="TYT(DZ)_OZN – oznaczenie tytułu lub działu"/>
    <w:next w:val="Normalny"/>
    <w:uiPriority w:val="9"/>
    <w:qFormat/>
    <w:rsid w:val="00A0287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02870"/>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A0287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A0287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02870"/>
    <w:pPr>
      <w:spacing w:before="80"/>
      <w:ind w:left="420"/>
    </w:pPr>
  </w:style>
  <w:style w:type="paragraph" w:customStyle="1" w:styleId="ZZLITzmianazmlit">
    <w:name w:val="ZZ/LIT – zmiana zm. lit."/>
    <w:basedOn w:val="ZZPKTzmianazmpkt"/>
    <w:uiPriority w:val="67"/>
    <w:qFormat/>
    <w:rsid w:val="00A02870"/>
    <w:pPr>
      <w:ind w:left="2320" w:hanging="420"/>
    </w:pPr>
  </w:style>
  <w:style w:type="paragraph" w:customStyle="1" w:styleId="ZZTIRzmianazmtir">
    <w:name w:val="ZZ/TIR – zmiana zm. tir."/>
    <w:basedOn w:val="ZZLITzmianazmlit"/>
    <w:uiPriority w:val="67"/>
    <w:qFormat/>
    <w:rsid w:val="00A0287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0287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02870"/>
    <w:pPr>
      <w:spacing w:before="80"/>
      <w:ind w:left="780" w:firstLine="480"/>
    </w:pPr>
  </w:style>
  <w:style w:type="paragraph" w:customStyle="1" w:styleId="ZLITPKTzmpktliter">
    <w:name w:val="Z_LIT/PKT – zm. pkt literą"/>
    <w:basedOn w:val="PKTpunkt"/>
    <w:uiPriority w:val="47"/>
    <w:qFormat/>
    <w:rsid w:val="00A0287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02870"/>
    <w:pPr>
      <w:spacing w:before="80"/>
      <w:ind w:firstLine="0"/>
    </w:pPr>
  </w:style>
  <w:style w:type="paragraph" w:customStyle="1" w:styleId="ZLITLITzmlitliter">
    <w:name w:val="Z_LIT/LIT – zm. lit. literą"/>
    <w:basedOn w:val="LITlitera"/>
    <w:uiPriority w:val="48"/>
    <w:qFormat/>
    <w:rsid w:val="00A0287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02870"/>
    <w:pPr>
      <w:spacing w:before="80"/>
      <w:ind w:left="780"/>
    </w:pPr>
  </w:style>
  <w:style w:type="paragraph" w:customStyle="1" w:styleId="ZLITTIRzmtirliter">
    <w:name w:val="Z_LIT/TIR – zm. tir. literą"/>
    <w:basedOn w:val="TIRtiret"/>
    <w:uiPriority w:val="49"/>
    <w:qFormat/>
    <w:rsid w:val="00A0287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02870"/>
    <w:pPr>
      <w:ind w:left="2380" w:firstLine="0"/>
    </w:pPr>
  </w:style>
  <w:style w:type="paragraph" w:customStyle="1" w:styleId="ZLITLITwPKTzmlitwpktliter">
    <w:name w:val="Z_LIT/LIT_w_PKT – zm. lit. w pkt literą"/>
    <w:basedOn w:val="LITlitera"/>
    <w:uiPriority w:val="48"/>
    <w:qFormat/>
    <w:rsid w:val="00A0287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02870"/>
    <w:pPr>
      <w:spacing w:before="80"/>
      <w:ind w:left="1260"/>
    </w:pPr>
  </w:style>
  <w:style w:type="paragraph" w:customStyle="1" w:styleId="ZLITTIRwPKTzmtirwpktliter">
    <w:name w:val="Z_LIT/TIR_w_PKT – zm. tir. w pkt literą"/>
    <w:basedOn w:val="TIRtiret"/>
    <w:uiPriority w:val="49"/>
    <w:qFormat/>
    <w:rsid w:val="00A0287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0287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0287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02870"/>
    <w:pPr>
      <w:spacing w:before="80"/>
      <w:ind w:left="1060"/>
    </w:pPr>
  </w:style>
  <w:style w:type="paragraph" w:customStyle="1" w:styleId="ZTIRTIRzmtirtiret">
    <w:name w:val="Z_TIR/TIR – zm. tir. tiret"/>
    <w:basedOn w:val="TIRtiret"/>
    <w:uiPriority w:val="57"/>
    <w:qFormat/>
    <w:rsid w:val="00A0287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02870"/>
    <w:pPr>
      <w:ind w:left="2740" w:firstLine="0"/>
    </w:pPr>
  </w:style>
  <w:style w:type="paragraph" w:customStyle="1" w:styleId="ZZTIRwLITzmianazmtirwlit">
    <w:name w:val="ZZ/TIR_w_LIT – zmiana zm. tir. w lit."/>
    <w:basedOn w:val="ZZTIRzmianazmtir"/>
    <w:uiPriority w:val="67"/>
    <w:qFormat/>
    <w:rsid w:val="00A02870"/>
    <w:pPr>
      <w:ind w:left="2600" w:hanging="200"/>
    </w:pPr>
  </w:style>
  <w:style w:type="paragraph" w:customStyle="1" w:styleId="ZTIRTIRwLITzmtirwlittiret">
    <w:name w:val="Z_TIR/TIR_w_LIT – zm. tir. w lit. tiret"/>
    <w:basedOn w:val="TIRtiret"/>
    <w:uiPriority w:val="57"/>
    <w:qFormat/>
    <w:rsid w:val="00A0287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0287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02870"/>
    <w:pPr>
      <w:ind w:left="1060"/>
    </w:pPr>
  </w:style>
  <w:style w:type="paragraph" w:customStyle="1" w:styleId="Z2TIRzmpodwtirartykuempunktem">
    <w:name w:val="Z/2TIR – zm. podw. tir. artykułem (punktem)"/>
    <w:basedOn w:val="TIRtiret"/>
    <w:uiPriority w:val="73"/>
    <w:qFormat/>
    <w:rsid w:val="00A0287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02870"/>
    <w:pPr>
      <w:ind w:left="2320" w:firstLine="0"/>
    </w:pPr>
  </w:style>
  <w:style w:type="paragraph" w:customStyle="1" w:styleId="ZLIT2TIRzmpodwtirliter">
    <w:name w:val="Z_LIT/2TIR – zm. podw. tir. literą"/>
    <w:basedOn w:val="TIRtiret"/>
    <w:uiPriority w:val="75"/>
    <w:qFormat/>
    <w:rsid w:val="00A02870"/>
    <w:pPr>
      <w:spacing w:before="80"/>
      <w:ind w:left="1200" w:hanging="420"/>
    </w:pPr>
  </w:style>
  <w:style w:type="paragraph" w:customStyle="1" w:styleId="ZTIR2TIRzmpodwtirtiret">
    <w:name w:val="Z_TIR/2TIR – zm. podw. tir. tiret"/>
    <w:basedOn w:val="TIRtiret"/>
    <w:uiPriority w:val="78"/>
    <w:qFormat/>
    <w:rsid w:val="00A0287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0287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02870"/>
    <w:pPr>
      <w:spacing w:before="80"/>
      <w:ind w:left="1900" w:hanging="360"/>
    </w:pPr>
  </w:style>
  <w:style w:type="paragraph" w:customStyle="1" w:styleId="ZTIRPKTzmpkttiret">
    <w:name w:val="Z_TIR/PKT – zm. pkt tiret"/>
    <w:basedOn w:val="PKTpunkt"/>
    <w:uiPriority w:val="56"/>
    <w:qFormat/>
    <w:rsid w:val="00A02870"/>
    <w:pPr>
      <w:spacing w:before="80"/>
      <w:ind w:left="1540" w:hanging="480"/>
    </w:pPr>
  </w:style>
  <w:style w:type="paragraph" w:customStyle="1" w:styleId="ZTIRLITwPKTzmlitwpkttiret">
    <w:name w:val="Z_TIR/LIT_w_PKT – zm. lit. w pkt tiret"/>
    <w:basedOn w:val="LITlitera"/>
    <w:uiPriority w:val="57"/>
    <w:qFormat/>
    <w:rsid w:val="00A02870"/>
    <w:pPr>
      <w:spacing w:before="80"/>
      <w:ind w:left="1900"/>
    </w:pPr>
  </w:style>
  <w:style w:type="paragraph" w:customStyle="1" w:styleId="ZTIRCZWSPLITwPKTzmczciwsplitwpkttiret">
    <w:name w:val="Z_TIR/CZ_WSP_LIT_w_PKT – zm. części wsp. lit. w pkt tiret"/>
    <w:basedOn w:val="CZWSPLITczwsplnaliter"/>
    <w:uiPriority w:val="59"/>
    <w:qFormat/>
    <w:rsid w:val="00A02870"/>
    <w:pPr>
      <w:spacing w:before="80"/>
      <w:ind w:left="1540"/>
    </w:pPr>
  </w:style>
  <w:style w:type="paragraph" w:customStyle="1" w:styleId="ZTIR2TIRwLITzmpodwtirwlittiret">
    <w:name w:val="Z_TIR/2TIR_w_LIT – zm. podw. tir. w lit. tiret"/>
    <w:basedOn w:val="TIRtiret"/>
    <w:uiPriority w:val="79"/>
    <w:qFormat/>
    <w:rsid w:val="00A0287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02870"/>
    <w:pPr>
      <w:spacing w:before="80"/>
      <w:ind w:left="1760"/>
    </w:pPr>
  </w:style>
  <w:style w:type="paragraph" w:customStyle="1" w:styleId="ZTIR2TIRwTIRzmpodwtirwtirtiret">
    <w:name w:val="Z_TIR/2TIR_w_TIR – zm. podw. tir. w tir. tiret"/>
    <w:basedOn w:val="TIRtiret"/>
    <w:uiPriority w:val="78"/>
    <w:qFormat/>
    <w:rsid w:val="00A0287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02870"/>
    <w:pPr>
      <w:spacing w:before="80"/>
      <w:ind w:left="1400"/>
    </w:pPr>
  </w:style>
  <w:style w:type="paragraph" w:customStyle="1" w:styleId="Z2TIRLITzmlitpodwjnymtiret">
    <w:name w:val="Z_2TIR/LIT – zm. lit. podwójnym tiret"/>
    <w:basedOn w:val="LITlitera"/>
    <w:uiPriority w:val="84"/>
    <w:qFormat/>
    <w:rsid w:val="00A02870"/>
    <w:pPr>
      <w:spacing w:before="80"/>
      <w:ind w:left="1840" w:hanging="420"/>
    </w:pPr>
  </w:style>
  <w:style w:type="paragraph" w:customStyle="1" w:styleId="ZZ2TIRwTIRzmianazmpodwtirwtir">
    <w:name w:val="ZZ/2TIR_w_TIR – zmiana zm. podw. tir. w tir."/>
    <w:basedOn w:val="ZZCZWSP2TIRzmianazmczciwsppodwtir"/>
    <w:uiPriority w:val="93"/>
    <w:qFormat/>
    <w:rsid w:val="00A02870"/>
    <w:pPr>
      <w:ind w:left="2600" w:hanging="360"/>
    </w:pPr>
  </w:style>
  <w:style w:type="paragraph" w:customStyle="1" w:styleId="ZZ2TIRwLITzmianazmpodwtirwlit">
    <w:name w:val="ZZ/2TIR_w_LIT – zmiana zm. podw. tir. w lit."/>
    <w:basedOn w:val="ZZ2TIRwTIRzmianazmpodwtirwtir"/>
    <w:uiPriority w:val="94"/>
    <w:qFormat/>
    <w:rsid w:val="00A02870"/>
    <w:pPr>
      <w:ind w:left="2960"/>
    </w:pPr>
  </w:style>
  <w:style w:type="paragraph" w:customStyle="1" w:styleId="Z2TIRTIRwLITzmtirwlitpodwjnymtiret">
    <w:name w:val="Z_2TIR/TIR_w_LIT – zm. tir. w lit. podwójnym tiret"/>
    <w:basedOn w:val="TIRtiret"/>
    <w:uiPriority w:val="84"/>
    <w:qFormat/>
    <w:rsid w:val="00A0287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02870"/>
    <w:pPr>
      <w:spacing w:before="80"/>
      <w:ind w:left="1840"/>
    </w:pPr>
  </w:style>
  <w:style w:type="paragraph" w:customStyle="1" w:styleId="ZZ2TIRwPKTzmianazmpodwtirwpkt">
    <w:name w:val="ZZ/2TIR_w_PKT – zmiana zm. podw. tir. w pkt"/>
    <w:basedOn w:val="ZZ2TIRwLITzmianazmpodwtirwlit"/>
    <w:uiPriority w:val="94"/>
    <w:qFormat/>
    <w:rsid w:val="00A02870"/>
    <w:pPr>
      <w:ind w:left="3380"/>
    </w:pPr>
  </w:style>
  <w:style w:type="paragraph" w:customStyle="1" w:styleId="ZZCZWSP2TIRwTIRzmianazmczciwsppodwtirwtir">
    <w:name w:val="ZZ/CZ_WSP_2TIR_w_TIR – zmiana zm. części wsp. podw. tir. w tir."/>
    <w:basedOn w:val="ZZ2TIRwLITzmianazmpodwtirwlit"/>
    <w:uiPriority w:val="94"/>
    <w:qFormat/>
    <w:rsid w:val="00A02870"/>
    <w:pPr>
      <w:ind w:left="2240" w:firstLine="0"/>
    </w:pPr>
  </w:style>
  <w:style w:type="paragraph" w:customStyle="1" w:styleId="Z2TIR2TIRwTIRzmpodwtirwtirpodwjnymtiret">
    <w:name w:val="Z_2TIR/2TIR_w_TIR – zm. podw. tir. w tir. podwójnym tiret"/>
    <w:basedOn w:val="TIRtiret"/>
    <w:uiPriority w:val="85"/>
    <w:qFormat/>
    <w:rsid w:val="00A0287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02870"/>
    <w:pPr>
      <w:spacing w:before="80"/>
      <w:ind w:left="1760"/>
    </w:pPr>
  </w:style>
  <w:style w:type="paragraph" w:customStyle="1" w:styleId="Z2TIR2TIRwLITzmpodwtirwlitpodwjnymtiret">
    <w:name w:val="Z_2TIR/2TIR_w_LIT – zm. podw. tir. w lit. podwójnym tiret"/>
    <w:basedOn w:val="TIRtiret"/>
    <w:uiPriority w:val="86"/>
    <w:qFormat/>
    <w:rsid w:val="00A0287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0287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0287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02870"/>
    <w:pPr>
      <w:ind w:left="420"/>
    </w:pPr>
    <w:rPr>
      <w:b w:val="0"/>
    </w:rPr>
  </w:style>
  <w:style w:type="character" w:styleId="Odwoaniedokomentarza">
    <w:name w:val="annotation reference"/>
    <w:basedOn w:val="Domylnaczcionkaakapitu"/>
    <w:uiPriority w:val="99"/>
    <w:semiHidden/>
    <w:rsid w:val="00A02870"/>
    <w:rPr>
      <w:sz w:val="16"/>
      <w:szCs w:val="16"/>
    </w:rPr>
  </w:style>
  <w:style w:type="paragraph" w:styleId="Tekstkomentarza">
    <w:name w:val="annotation text"/>
    <w:basedOn w:val="Normalny"/>
    <w:link w:val="TekstkomentarzaZnak"/>
    <w:uiPriority w:val="99"/>
    <w:semiHidden/>
    <w:rsid w:val="00A0287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A02870"/>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A02870"/>
    <w:pPr>
      <w:ind w:left="1900"/>
    </w:pPr>
  </w:style>
  <w:style w:type="paragraph" w:customStyle="1" w:styleId="ZZPKTzmianazmpkt">
    <w:name w:val="ZZ/PKT – zmiana zm. pkt"/>
    <w:basedOn w:val="ZPKTzmpktartykuempunktem"/>
    <w:uiPriority w:val="66"/>
    <w:qFormat/>
    <w:rsid w:val="00A02870"/>
    <w:pPr>
      <w:ind w:left="2380"/>
    </w:pPr>
  </w:style>
  <w:style w:type="paragraph" w:customStyle="1" w:styleId="ZZLITwPKTzmianazmlitwpkt">
    <w:name w:val="ZZ/LIT_w_PKT – zmiana zm. lit. w pkt"/>
    <w:basedOn w:val="ZLITwPKTzmlitwpktartykuempunktem"/>
    <w:uiPriority w:val="67"/>
    <w:qFormat/>
    <w:rsid w:val="00A02870"/>
    <w:pPr>
      <w:ind w:left="2740"/>
    </w:pPr>
  </w:style>
  <w:style w:type="paragraph" w:customStyle="1" w:styleId="ZZTIRwPKTzmianazmtirwpkt">
    <w:name w:val="ZZ/TIR_w_PKT – zmiana zm. tir. w pkt"/>
    <w:basedOn w:val="ZTIRwPKTzmtirwpktartykuempunktem"/>
    <w:uiPriority w:val="67"/>
    <w:qFormat/>
    <w:rsid w:val="00A02870"/>
    <w:pPr>
      <w:ind w:left="3020"/>
    </w:pPr>
  </w:style>
  <w:style w:type="paragraph" w:customStyle="1" w:styleId="ODNONIKtreodnonika">
    <w:name w:val="ODNOŚNIK – treść odnośnika"/>
    <w:uiPriority w:val="19"/>
    <w:qFormat/>
    <w:rsid w:val="00A0287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0287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0287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02870"/>
    <w:rPr>
      <w:rFonts w:ascii="Times New Roman" w:hAnsi="Times New Roman"/>
    </w:rPr>
  </w:style>
  <w:style w:type="paragraph" w:customStyle="1" w:styleId="ZTIRTIRwPKTzmtirwpkttiret">
    <w:name w:val="Z_TIR/TIR_w_PKT – zm. tir. w pkt tiret"/>
    <w:basedOn w:val="ZTIRTIRwLITzmtirwlittiret"/>
    <w:uiPriority w:val="57"/>
    <w:qFormat/>
    <w:rsid w:val="00A02870"/>
    <w:pPr>
      <w:ind w:left="2180"/>
    </w:pPr>
  </w:style>
  <w:style w:type="paragraph" w:customStyle="1" w:styleId="ZTIRCZWSPTIRwPKTzmczciwsptirtiret">
    <w:name w:val="Z_TIR/CZ_WSP_TIR_w_PKT – zm. części wsp. tir. tiret"/>
    <w:basedOn w:val="ZTIRTIRwPKTzmtirwpkttiret"/>
    <w:next w:val="TIRtiret"/>
    <w:uiPriority w:val="60"/>
    <w:qFormat/>
    <w:rsid w:val="00A0287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02870"/>
    <w:pPr>
      <w:ind w:left="420" w:firstLine="0"/>
    </w:pPr>
  </w:style>
  <w:style w:type="paragraph" w:customStyle="1" w:styleId="ROZDZODDZOZNoznaczenierozdziauluboddziau">
    <w:name w:val="ROZDZ(ODDZ)_OZN – oznaczenie rozdziału lub oddziału"/>
    <w:next w:val="ARTartustawynprozporzdzenia"/>
    <w:uiPriority w:val="10"/>
    <w:qFormat/>
    <w:rsid w:val="00A0287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02870"/>
    <w:pPr>
      <w:spacing w:before="80"/>
      <w:ind w:left="1840" w:hanging="420"/>
    </w:pPr>
  </w:style>
  <w:style w:type="paragraph" w:customStyle="1" w:styleId="Z2TIRTIRzmtirpodwjnymtiret">
    <w:name w:val="Z_2TIR/TIR – zm. tir. podwójnym tiret"/>
    <w:basedOn w:val="TIRtiret"/>
    <w:uiPriority w:val="84"/>
    <w:qFormat/>
    <w:rsid w:val="00A0287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02870"/>
    <w:pPr>
      <w:spacing w:before="80"/>
      <w:ind w:left="840"/>
    </w:pPr>
  </w:style>
  <w:style w:type="paragraph" w:customStyle="1" w:styleId="ZLITSKARNzmsankcjikarnejliter">
    <w:name w:val="Z_LIT/S_KARN – zm. sankcji karnej literą"/>
    <w:basedOn w:val="ZSKARNzmsankcjikarnejwszczeglnociwKodeksiekarnym"/>
    <w:uiPriority w:val="53"/>
    <w:qFormat/>
    <w:rsid w:val="00A0287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02870"/>
    <w:pPr>
      <w:ind w:left="1540" w:firstLine="0"/>
    </w:pPr>
  </w:style>
  <w:style w:type="paragraph" w:customStyle="1" w:styleId="Z2TIRwLITzmpodwtirwlitartykuempunktem">
    <w:name w:val="Z/2TIR_w_LIT – zm. podw. tir. w lit. artykułem (punktem)"/>
    <w:basedOn w:val="Z2TIRwPKTzmpodwtirwpktartykuempunktem"/>
    <w:uiPriority w:val="74"/>
    <w:qFormat/>
    <w:rsid w:val="00A02870"/>
    <w:pPr>
      <w:ind w:left="1480"/>
    </w:pPr>
  </w:style>
  <w:style w:type="paragraph" w:customStyle="1" w:styleId="Z2TIRwTIRzmpodwtirwtirartykuempunktem">
    <w:name w:val="Z/2TIR_w_TIR – zm. podw. tir. w tir. artykułem (punktem)"/>
    <w:basedOn w:val="Z2TIRwLITzmpodwtirwlitartykuempunktem"/>
    <w:uiPriority w:val="73"/>
    <w:qFormat/>
    <w:rsid w:val="00A0287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0287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02870"/>
    <w:pPr>
      <w:ind w:left="1120" w:firstLine="0"/>
    </w:pPr>
  </w:style>
  <w:style w:type="paragraph" w:customStyle="1" w:styleId="ZZCZWSP2TIRzmianazmczciwsppodwtir">
    <w:name w:val="ZZ/CZ_WSP_2TIR – zmiana zm. części wsp. podw. tir."/>
    <w:basedOn w:val="ZZTIRzmianazmtir"/>
    <w:next w:val="ZZUSTzmianazmust"/>
    <w:uiPriority w:val="94"/>
    <w:qFormat/>
    <w:rsid w:val="00A02870"/>
    <w:pPr>
      <w:ind w:left="1900" w:firstLine="0"/>
    </w:pPr>
  </w:style>
  <w:style w:type="paragraph" w:customStyle="1" w:styleId="PKTODNONIKApunktodnonika">
    <w:name w:val="PKT_ODNOŚNIKA – punkt odnośnika"/>
    <w:basedOn w:val="ODNONIKtreodnonika"/>
    <w:uiPriority w:val="19"/>
    <w:qFormat/>
    <w:rsid w:val="00A02870"/>
    <w:pPr>
      <w:ind w:left="560"/>
    </w:pPr>
  </w:style>
  <w:style w:type="paragraph" w:customStyle="1" w:styleId="ZODNONIKAzmtekstuodnonikaartykuempunktem">
    <w:name w:val="Z/ODNOŚNIKA – zm. tekstu odnośnika artykułem (punktem)"/>
    <w:basedOn w:val="ODNONIKtreodnonika"/>
    <w:uiPriority w:val="39"/>
    <w:qFormat/>
    <w:rsid w:val="00A0287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02870"/>
    <w:pPr>
      <w:ind w:left="1020"/>
    </w:pPr>
  </w:style>
  <w:style w:type="paragraph" w:customStyle="1" w:styleId="ZPKTODNONIKAzmpktodnonikaartykuempunktem">
    <w:name w:val="Z/PKT_ODNOŚNIKA – zm. pkt odnośnika artykułem (punktem)"/>
    <w:basedOn w:val="ZODNONIKAzmtekstuodnonikaartykuempunktem"/>
    <w:qFormat/>
    <w:rsid w:val="00A02870"/>
    <w:pPr>
      <w:ind w:left="1020"/>
    </w:pPr>
  </w:style>
  <w:style w:type="paragraph" w:customStyle="1" w:styleId="ZLIT2TIRwTIRzmpodwtirwtirliter">
    <w:name w:val="Z_LIT/2TIR_w_TIR – zm. podw. tir. w tir. literą"/>
    <w:basedOn w:val="ZLIT2TIRzmpodwtirliter"/>
    <w:uiPriority w:val="75"/>
    <w:qFormat/>
    <w:rsid w:val="00A02870"/>
    <w:pPr>
      <w:ind w:left="1480" w:hanging="360"/>
    </w:pPr>
  </w:style>
  <w:style w:type="paragraph" w:customStyle="1" w:styleId="ZLIT2TIRwLITzmpodwtirwlitliter">
    <w:name w:val="Z_LIT/2TIR_w_LIT – zm. podw. tir. w lit. literą"/>
    <w:basedOn w:val="ZLIT2TIRwTIRzmpodwtirwtirliter"/>
    <w:uiPriority w:val="76"/>
    <w:qFormat/>
    <w:rsid w:val="00A02870"/>
    <w:pPr>
      <w:ind w:left="1840"/>
    </w:pPr>
  </w:style>
  <w:style w:type="paragraph" w:customStyle="1" w:styleId="ZLIT2TIRwPKTzmpodwtirwpktliter">
    <w:name w:val="Z_LIT/2TIR_w_PKT – zm. podw. tir. w pkt literą"/>
    <w:basedOn w:val="ZLIT2TIRwLITzmpodwtirwlitliter"/>
    <w:uiPriority w:val="76"/>
    <w:qFormat/>
    <w:rsid w:val="00A0287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0287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0287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02870"/>
    <w:pPr>
      <w:ind w:left="1900" w:firstLine="0"/>
    </w:pPr>
  </w:style>
  <w:style w:type="paragraph" w:customStyle="1" w:styleId="ZTIR2TIRwPKTzmpodwtirwpkttiret">
    <w:name w:val="Z_TIR/2TIR_w_PKT – zm. podw. tir. w pkt tiret"/>
    <w:basedOn w:val="ZTIR2TIRwLITzmpodwtirwlittiret"/>
    <w:uiPriority w:val="79"/>
    <w:qFormat/>
    <w:rsid w:val="00A0287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0287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0287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0287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02870"/>
  </w:style>
  <w:style w:type="paragraph" w:customStyle="1" w:styleId="ZLITCZWSP2TIRzmczciwsppodwtirliter">
    <w:name w:val="Z_LIT/CZ_WSP_2TIR – zm. części wsp. podw. tir. literą"/>
    <w:basedOn w:val="ZLITCZWSPPKTzmczciwsppktliter"/>
    <w:next w:val="LITlitera"/>
    <w:uiPriority w:val="76"/>
    <w:qFormat/>
    <w:rsid w:val="00A02870"/>
  </w:style>
  <w:style w:type="paragraph" w:customStyle="1" w:styleId="ZTIRCZWSP2TIRzmczciwsppodwtirtiret">
    <w:name w:val="Z_TIR/CZ_WSP_2TIR – zm. części wsp. podw. tir. tiret"/>
    <w:basedOn w:val="ZLITCZWSP2TIRzmczciwsppodwtirliter"/>
    <w:next w:val="TIRtiret"/>
    <w:uiPriority w:val="79"/>
    <w:qFormat/>
    <w:rsid w:val="00A02870"/>
    <w:pPr>
      <w:ind w:left="1060"/>
    </w:pPr>
  </w:style>
  <w:style w:type="paragraph" w:customStyle="1" w:styleId="ZZ2TIRzmianazmpodwtir">
    <w:name w:val="ZZ/2TIR – zmiana zm. podw. tir."/>
    <w:basedOn w:val="ZZCZWSP2TIRzmianazmczciwsppodwtir"/>
    <w:uiPriority w:val="93"/>
    <w:qFormat/>
    <w:rsid w:val="00A0287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02870"/>
  </w:style>
  <w:style w:type="paragraph" w:customStyle="1" w:styleId="ZCZWSPTIRzmczciwsptirartykuempunktem">
    <w:name w:val="Z/CZ_WSP_TIR – zm. części wsp. tir. artykułem (punktem)"/>
    <w:basedOn w:val="ZCZWSPPKTzmczciwsppktartykuempunktem"/>
    <w:next w:val="PKTpunkt"/>
    <w:uiPriority w:val="35"/>
    <w:qFormat/>
    <w:rsid w:val="00A02870"/>
  </w:style>
  <w:style w:type="paragraph" w:customStyle="1" w:styleId="ZLITCZWSPLITzmczciwsplitliter">
    <w:name w:val="Z_LIT/CZ_WSP_LIT – zm. części wsp. lit. literą"/>
    <w:basedOn w:val="ZLITCZWSPPKTzmczciwsppktliter"/>
    <w:next w:val="LITlitera"/>
    <w:uiPriority w:val="51"/>
    <w:qFormat/>
    <w:rsid w:val="00A02870"/>
  </w:style>
  <w:style w:type="paragraph" w:customStyle="1" w:styleId="ZLITCZWSPTIRzmczciwsptirliter">
    <w:name w:val="Z_LIT/CZ_WSP_TIR – zm. części wsp. tir. literą"/>
    <w:basedOn w:val="ZLITCZWSPPKTzmczciwsppktliter"/>
    <w:next w:val="LITlitera"/>
    <w:uiPriority w:val="51"/>
    <w:qFormat/>
    <w:rsid w:val="00A02870"/>
  </w:style>
  <w:style w:type="paragraph" w:customStyle="1" w:styleId="ZTIRCZWSPLITzmczciwsplittiret">
    <w:name w:val="Z_TIR/CZ_WSP_LIT – zm. części wsp. lit. tiret"/>
    <w:basedOn w:val="ZTIRCZWSPPKTzmczciwsppkttiret"/>
    <w:next w:val="TIRtiret"/>
    <w:uiPriority w:val="59"/>
    <w:qFormat/>
    <w:rsid w:val="00A02870"/>
  </w:style>
  <w:style w:type="paragraph" w:customStyle="1" w:styleId="ZTIRCZWSPTIRzmczciwsptirtiret">
    <w:name w:val="Z_TIR/CZ_WSP_TIR – zm. części wsp. tir. tiret"/>
    <w:basedOn w:val="ZTIRCZWSPPKTzmczciwsppkttiret"/>
    <w:next w:val="TIRtiret"/>
    <w:uiPriority w:val="60"/>
    <w:qFormat/>
    <w:rsid w:val="00A02870"/>
  </w:style>
  <w:style w:type="paragraph" w:customStyle="1" w:styleId="ZZCZWSPLITzmianazmczciwsplit">
    <w:name w:val="ZZ/CZ_WSP_LIT – zmiana. zm. części wsp. lit."/>
    <w:basedOn w:val="ZZCZWSPPKTzmianazmczciwsppkt"/>
    <w:uiPriority w:val="69"/>
    <w:qFormat/>
    <w:rsid w:val="00A02870"/>
  </w:style>
  <w:style w:type="paragraph" w:customStyle="1" w:styleId="ZZCZWSPTIRzmianazmczciwsptir">
    <w:name w:val="ZZ/CZ_WSP_TIR – zmiana. zm. części wsp. tir."/>
    <w:basedOn w:val="ZZCZWSPPKTzmianazmczciwsppkt"/>
    <w:uiPriority w:val="69"/>
    <w:qFormat/>
    <w:rsid w:val="00A02870"/>
  </w:style>
  <w:style w:type="paragraph" w:customStyle="1" w:styleId="Z2TIRCZWSPTIRzmczciwsptirpodwjnymtiret">
    <w:name w:val="Z_2TIR/CZ_WSP_TIR – zm. części wsp. tir. podwójnym tiret"/>
    <w:basedOn w:val="Z2TIRCZWSPLITzmczciwsplitpodwjnymtiret"/>
    <w:next w:val="2TIRpodwjnytiret"/>
    <w:uiPriority w:val="87"/>
    <w:qFormat/>
    <w:rsid w:val="00A0287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02870"/>
  </w:style>
  <w:style w:type="paragraph" w:customStyle="1" w:styleId="ZUSTzmustartykuempunktem">
    <w:name w:val="Z/UST(§) – zm. ust. (§) artykułem (punktem)"/>
    <w:basedOn w:val="ZARTzmartartykuempunktem"/>
    <w:uiPriority w:val="30"/>
    <w:qFormat/>
    <w:rsid w:val="00A02870"/>
    <w:pPr>
      <w:spacing w:before="80"/>
    </w:pPr>
  </w:style>
  <w:style w:type="paragraph" w:customStyle="1" w:styleId="ZZUSTzmianazmust">
    <w:name w:val="ZZ/UST(§) – zmiana zm. ust. (§)"/>
    <w:basedOn w:val="ZZARTzmianazmart"/>
    <w:uiPriority w:val="65"/>
    <w:qFormat/>
    <w:rsid w:val="00A02870"/>
    <w:pPr>
      <w:spacing w:before="80"/>
    </w:pPr>
  </w:style>
  <w:style w:type="paragraph" w:customStyle="1" w:styleId="TYTDZPRZEDMprzedmiotregulacjitytuulubdziau">
    <w:name w:val="TYT(DZ)_PRZEDM – przedmiot regulacji tytułu lub działu"/>
    <w:next w:val="ARTartustawynprozporzdzenia"/>
    <w:uiPriority w:val="9"/>
    <w:qFormat/>
    <w:rsid w:val="00A0287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0287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0287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0287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0287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0287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02870"/>
    <w:pPr>
      <w:ind w:left="1900"/>
    </w:pPr>
  </w:style>
  <w:style w:type="character" w:customStyle="1" w:styleId="PTpetit">
    <w:name w:val="_PT_ – petit"/>
    <w:basedOn w:val="Domylnaczcionkaakapitu"/>
    <w:uiPriority w:val="4"/>
    <w:qFormat/>
    <w:rsid w:val="00A0287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A0287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A02870"/>
    <w:pPr>
      <w:ind w:left="840"/>
    </w:pPr>
  </w:style>
  <w:style w:type="paragraph" w:customStyle="1" w:styleId="NUM3wTABELIpoziom3numeracjiwtabeli">
    <w:name w:val="NUM_3_w_TABELI – poziom 3 numeracji w tabeli"/>
    <w:basedOn w:val="NUM2wTABELIpoziom2numeracjiwtabeli"/>
    <w:uiPriority w:val="24"/>
    <w:unhideWhenUsed/>
    <w:qFormat/>
    <w:rsid w:val="00A0287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A02870"/>
    <w:pPr>
      <w:ind w:left="420"/>
    </w:pPr>
  </w:style>
  <w:style w:type="paragraph" w:customStyle="1" w:styleId="TEKST2wTABELItekstzpodwjnymwciciem">
    <w:name w:val="TEKST_2_w_TABELI – tekst z podwójnym wcięciem"/>
    <w:basedOn w:val="TEKST1wTABELItekstzpojedynczymwciciem"/>
    <w:uiPriority w:val="23"/>
    <w:unhideWhenUsed/>
    <w:qFormat/>
    <w:rsid w:val="00A02870"/>
    <w:pPr>
      <w:ind w:left="840"/>
    </w:pPr>
  </w:style>
  <w:style w:type="paragraph" w:customStyle="1" w:styleId="TEKST3wTABELItekstzpotrjnymwciciem">
    <w:name w:val="TEKST_3_w_TABELI – tekst z potrójnym wcięciem"/>
    <w:basedOn w:val="TEKST2wTABELItekstzpodwjnymwciciem"/>
    <w:uiPriority w:val="23"/>
    <w:unhideWhenUsed/>
    <w:qFormat/>
    <w:rsid w:val="00A02870"/>
    <w:pPr>
      <w:ind w:left="1260"/>
    </w:pPr>
  </w:style>
  <w:style w:type="paragraph" w:customStyle="1" w:styleId="NUM4wTABELIpoziom4numeracjiwtabeli">
    <w:name w:val="NUM_4_w_TABELI – poziom 4 numeracji w tabeli"/>
    <w:basedOn w:val="NUM3wTABELIpoziom3numeracjiwtabeli"/>
    <w:uiPriority w:val="24"/>
    <w:unhideWhenUsed/>
    <w:qFormat/>
    <w:rsid w:val="00A02870"/>
    <w:pPr>
      <w:ind w:left="1680"/>
    </w:pPr>
  </w:style>
  <w:style w:type="paragraph" w:customStyle="1" w:styleId="TYTTABELItytutabeli">
    <w:name w:val="TYT_TABELI – tytuł tabeli"/>
    <w:basedOn w:val="Normalny"/>
    <w:uiPriority w:val="22"/>
    <w:unhideWhenUsed/>
    <w:qFormat/>
    <w:rsid w:val="00A0287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0287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0287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02870"/>
    <w:pPr>
      <w:jc w:val="left"/>
    </w:pPr>
  </w:style>
  <w:style w:type="paragraph" w:customStyle="1" w:styleId="TEKSTwporozumieniu">
    <w:name w:val="TEKST&quot;w porozumieniu:&quot;"/>
    <w:next w:val="NAZORGWPOROZUMIENIUnazwaorganuwporozumieniuzktrymaktjestwydawany"/>
    <w:uiPriority w:val="27"/>
    <w:qFormat/>
    <w:rsid w:val="00A0287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0287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02870"/>
    <w:pPr>
      <w:ind w:left="340" w:firstLine="0"/>
    </w:pPr>
  </w:style>
  <w:style w:type="paragraph" w:customStyle="1" w:styleId="NOTATKILEGISLATORA">
    <w:name w:val="NOTATKI_LEGISLATORA"/>
    <w:basedOn w:val="Normalny"/>
    <w:uiPriority w:val="5"/>
    <w:qFormat/>
    <w:rsid w:val="00A02870"/>
    <w:rPr>
      <w:b/>
      <w:i/>
    </w:rPr>
  </w:style>
  <w:style w:type="paragraph" w:customStyle="1" w:styleId="OZNZACZNIKAwskazanienrzacznika">
    <w:name w:val="OZN_ZAŁĄCZNIKA – wskazanie nr załącznika"/>
    <w:basedOn w:val="OZNPROJEKTUwskazaniedatylubwersjiprojektu"/>
    <w:uiPriority w:val="28"/>
    <w:qFormat/>
    <w:rsid w:val="00A02870"/>
    <w:pPr>
      <w:keepNext/>
    </w:pPr>
    <w:rPr>
      <w:rFonts w:ascii="Times" w:hAnsi="Times"/>
      <w:b/>
      <w:sz w:val="18"/>
      <w:u w:val="none"/>
    </w:rPr>
  </w:style>
  <w:style w:type="paragraph" w:customStyle="1" w:styleId="OZNPARAFYADNOTACJE">
    <w:name w:val="OZN_PARAFY(ADNOTACJE)"/>
    <w:basedOn w:val="ODNONIKtreodnonika"/>
    <w:uiPriority w:val="26"/>
    <w:qFormat/>
    <w:rsid w:val="00A02870"/>
  </w:style>
  <w:style w:type="paragraph" w:customStyle="1" w:styleId="TEKSTZacznikido">
    <w:name w:val="TEKST&quot;Załącznik(i) do ...&quot;"/>
    <w:uiPriority w:val="28"/>
    <w:qFormat/>
    <w:rsid w:val="00A0287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02870"/>
    <w:pPr>
      <w:ind w:left="840"/>
    </w:pPr>
  </w:style>
  <w:style w:type="paragraph" w:customStyle="1" w:styleId="CZWSPLITODNONIKAczwspliterodnonika">
    <w:name w:val="CZ_WSP_LIT_ODNOŚNIKA – część wsp. liter odnośnika"/>
    <w:basedOn w:val="LITODNONIKAliteraodnonika"/>
    <w:uiPriority w:val="22"/>
    <w:qFormat/>
    <w:rsid w:val="00A02870"/>
    <w:pPr>
      <w:ind w:left="454" w:firstLine="0"/>
    </w:pPr>
  </w:style>
  <w:style w:type="paragraph" w:customStyle="1" w:styleId="TIRWODNONIKUtiretwodnoniku">
    <w:name w:val="TIR_W_ODNOŚNIKU – tiret w odnośniku"/>
    <w:basedOn w:val="LITODNONIKAliteraodnonika"/>
    <w:uiPriority w:val="25"/>
    <w:semiHidden/>
    <w:qFormat/>
    <w:rsid w:val="00A02870"/>
    <w:pPr>
      <w:ind w:left="1135"/>
    </w:pPr>
  </w:style>
  <w:style w:type="paragraph" w:customStyle="1" w:styleId="CZWSPTIRWODNONIKUczwsptiretwodnoniku">
    <w:name w:val="CZ_WSP_TIR_W_ODNOŚNIKU – część wsp. tiret w odnośniku"/>
    <w:basedOn w:val="TIRWODNONIKUtiretwodnoniku"/>
    <w:uiPriority w:val="27"/>
    <w:semiHidden/>
    <w:qFormat/>
    <w:rsid w:val="00A0287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0287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0287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0287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0287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0287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0287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02870"/>
  </w:style>
  <w:style w:type="paragraph" w:customStyle="1" w:styleId="ZLITwPKTODNONIKAzmlitwpktodnonikaartykuempunktem">
    <w:name w:val="Z/LIT_w_PKT_ODNOŚNIKA – zm. lit. w pkt odnośnika artykułem (punktem)"/>
    <w:basedOn w:val="ZLITODNONIKAzmlitodnonikaartykuempunktem"/>
    <w:uiPriority w:val="40"/>
    <w:qFormat/>
    <w:rsid w:val="00A0287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0287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0287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0287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0287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0287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02870"/>
  </w:style>
  <w:style w:type="paragraph" w:customStyle="1" w:styleId="ZZFRAGzmianazmfragmentunpzdania">
    <w:name w:val="ZZ/FRAG – zmiana zm. fragmentu (np. zdania)"/>
    <w:basedOn w:val="ZZCZWSPPKTzmianazmczciwsppkt"/>
    <w:uiPriority w:val="70"/>
    <w:qFormat/>
    <w:rsid w:val="00A02870"/>
  </w:style>
  <w:style w:type="paragraph" w:customStyle="1" w:styleId="ZDANIENASTNOWYWIERSZODNONIKAnpzddrugienowywiersz">
    <w:name w:val="ZDANIE_NAST_NOWY_WIERSZ_ODNOŚNIKA – np. zd. drugie (nowy wiersz)"/>
    <w:basedOn w:val="CZWSPPKTODNONIKAczwsppunkwodnonika"/>
    <w:uiPriority w:val="20"/>
    <w:qFormat/>
    <w:rsid w:val="00A02870"/>
  </w:style>
  <w:style w:type="paragraph" w:customStyle="1" w:styleId="Z2TIRPKTzmpktpodwjnymtiret">
    <w:name w:val="Z_2TIR/PKT – zm. pkt podwójnym tiret"/>
    <w:basedOn w:val="Z2TIRLITzmlitpodwjnymtiret"/>
    <w:uiPriority w:val="83"/>
    <w:qFormat/>
    <w:rsid w:val="00A0287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0287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0287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0287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02870"/>
    <w:pPr>
      <w:ind w:left="1420" w:firstLine="480"/>
    </w:pPr>
  </w:style>
  <w:style w:type="paragraph" w:customStyle="1" w:styleId="Z2TIRUSTzmustpodwjnymtiret">
    <w:name w:val="Z_2TIR/UST(§) – zm. ust. (§) podwójnym tiret"/>
    <w:basedOn w:val="Z2TIRPKTzmpktpodwjnymtiret"/>
    <w:uiPriority w:val="82"/>
    <w:qFormat/>
    <w:rsid w:val="00A0287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02870"/>
    <w:pPr>
      <w:ind w:left="2540" w:firstLine="0"/>
    </w:pPr>
  </w:style>
  <w:style w:type="paragraph" w:customStyle="1" w:styleId="Z2TIRCZWSPPKTzmczciwsppktpodwjnymtiret">
    <w:name w:val="Z_2TIR/CZ_WSP_PKT – zm. części wsp. pkt podwójnym tiret"/>
    <w:basedOn w:val="Z2TIRPKTzmpktpodwjnymtiret"/>
    <w:uiPriority w:val="86"/>
    <w:qFormat/>
    <w:rsid w:val="00A0287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0287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02870"/>
    <w:pPr>
      <w:ind w:left="2260" w:firstLine="0"/>
    </w:pPr>
  </w:style>
  <w:style w:type="paragraph" w:customStyle="1" w:styleId="ZLITARTzmartliter">
    <w:name w:val="Z_LIT/ART(§) – zm. art. (§) literą"/>
    <w:basedOn w:val="ZLITUSTzmustliter"/>
    <w:uiPriority w:val="46"/>
    <w:qFormat/>
    <w:rsid w:val="00A02870"/>
    <w:rPr>
      <w:rFonts w:ascii="Times New Roman" w:hAnsi="Times New Roman"/>
    </w:rPr>
  </w:style>
  <w:style w:type="paragraph" w:customStyle="1" w:styleId="ZTIRARTzmarttiret">
    <w:name w:val="Z_TIR/ART(§) – zm. art. (§) tiret"/>
    <w:basedOn w:val="ZTIRPKTzmpkttiret"/>
    <w:uiPriority w:val="55"/>
    <w:qFormat/>
    <w:rsid w:val="00A02870"/>
    <w:pPr>
      <w:ind w:left="1060" w:firstLine="480"/>
    </w:pPr>
    <w:rPr>
      <w:rFonts w:ascii="Times New Roman" w:hAnsi="Times New Roman"/>
    </w:rPr>
  </w:style>
  <w:style w:type="paragraph" w:customStyle="1" w:styleId="ZTIRUSTzmusttiret">
    <w:name w:val="Z_TIR/UST(§) – zm. ust. (§) tiret"/>
    <w:basedOn w:val="ZTIRARTzmarttiret"/>
    <w:uiPriority w:val="55"/>
    <w:qFormat/>
    <w:rsid w:val="00A02870"/>
  </w:style>
  <w:style w:type="paragraph" w:customStyle="1" w:styleId="ZLITKSIGIzmozniprzedmksigiliter">
    <w:name w:val="Z_LIT/KSIĘGI – zm. ozn. i przedm. księgi literą"/>
    <w:basedOn w:val="ZCZCIKSIGIzmozniprzedmczciksigiartykuempunktem"/>
    <w:uiPriority w:val="44"/>
    <w:qFormat/>
    <w:rsid w:val="00A0287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0287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0287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0287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02870"/>
    <w:pPr>
      <w:ind w:left="780"/>
    </w:pPr>
  </w:style>
  <w:style w:type="paragraph" w:customStyle="1" w:styleId="ZTIRDZOZNzmozndziautiret">
    <w:name w:val="Z_TIR/DZ_OZN – zm. ozn. działu tiret"/>
    <w:basedOn w:val="ZLITTYTDZOZNzmozntytuudziauliter"/>
    <w:next w:val="ZTIRDZPRZEDMzmprzedmdziautiret"/>
    <w:uiPriority w:val="54"/>
    <w:qFormat/>
    <w:rsid w:val="00A02870"/>
    <w:pPr>
      <w:ind w:left="1060"/>
    </w:pPr>
  </w:style>
  <w:style w:type="paragraph" w:customStyle="1" w:styleId="ZTIRDZPRZEDMzmprzedmdziautiret">
    <w:name w:val="Z_TIR/DZ_PRZEDM – zm. przedm. działu tiret"/>
    <w:basedOn w:val="ZLITTYTDZPRZEDMzmprzedmtytuudziauliter"/>
    <w:uiPriority w:val="54"/>
    <w:qFormat/>
    <w:rsid w:val="00A0287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02870"/>
    <w:pPr>
      <w:ind w:left="1060"/>
    </w:pPr>
  </w:style>
  <w:style w:type="paragraph" w:customStyle="1" w:styleId="ZTIRROZDZODDZPRZEDMzmprzedmrozdzoddztiret">
    <w:name w:val="Z_TIR/ROZDZ(ODDZ)_PRZEDM – zm. przedm. rozdz. (oddz.) tiret"/>
    <w:basedOn w:val="ZLITROZDZODDZPRZEDMzmprzedmrozdzoddzliter"/>
    <w:uiPriority w:val="54"/>
    <w:qFormat/>
    <w:rsid w:val="00A0287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0287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02870"/>
    <w:pPr>
      <w:ind w:left="1420"/>
    </w:pPr>
  </w:style>
  <w:style w:type="character" w:customStyle="1" w:styleId="IGindeksgrny">
    <w:name w:val="_IG_ – indeks górny"/>
    <w:basedOn w:val="Domylnaczcionkaakapitu"/>
    <w:uiPriority w:val="2"/>
    <w:qFormat/>
    <w:rsid w:val="00A02870"/>
    <w:rPr>
      <w:b w:val="0"/>
      <w:i w:val="0"/>
      <w:vanish w:val="0"/>
      <w:spacing w:val="0"/>
      <w:vertAlign w:val="superscript"/>
    </w:rPr>
  </w:style>
  <w:style w:type="character" w:customStyle="1" w:styleId="IDindeksdolny">
    <w:name w:val="_ID_ – indeks dolny"/>
    <w:basedOn w:val="Domylnaczcionkaakapitu"/>
    <w:uiPriority w:val="3"/>
    <w:qFormat/>
    <w:rsid w:val="00A0287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02870"/>
    <w:rPr>
      <w:b/>
      <w:vanish w:val="0"/>
      <w:spacing w:val="0"/>
      <w:vertAlign w:val="subscript"/>
    </w:rPr>
  </w:style>
  <w:style w:type="character" w:customStyle="1" w:styleId="IDKindeksdolnyikursywa">
    <w:name w:val="_ID_K_ – indeks dolny i kursywa"/>
    <w:basedOn w:val="Domylnaczcionkaakapitu"/>
    <w:uiPriority w:val="3"/>
    <w:qFormat/>
    <w:rsid w:val="00A02870"/>
    <w:rPr>
      <w:i/>
      <w:vanish w:val="0"/>
      <w:spacing w:val="0"/>
      <w:vertAlign w:val="subscript"/>
    </w:rPr>
  </w:style>
  <w:style w:type="character" w:customStyle="1" w:styleId="IGPindeksgrnyipogrubienie">
    <w:name w:val="_IG_P_ – indeks górny i pogrubienie"/>
    <w:basedOn w:val="Domylnaczcionkaakapitu"/>
    <w:uiPriority w:val="2"/>
    <w:qFormat/>
    <w:rsid w:val="00A02870"/>
    <w:rPr>
      <w:b/>
      <w:vanish w:val="0"/>
      <w:spacing w:val="0"/>
      <w:vertAlign w:val="superscript"/>
    </w:rPr>
  </w:style>
  <w:style w:type="character" w:customStyle="1" w:styleId="IGKindeksgrnyikursywa">
    <w:name w:val="_IG_K_ – indeks górny i kursywa"/>
    <w:basedOn w:val="Domylnaczcionkaakapitu"/>
    <w:uiPriority w:val="2"/>
    <w:qFormat/>
    <w:rsid w:val="00A0287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0287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02870"/>
    <w:rPr>
      <w:b/>
      <w:i/>
      <w:vanish w:val="0"/>
      <w:spacing w:val="0"/>
      <w:vertAlign w:val="subscript"/>
    </w:rPr>
  </w:style>
  <w:style w:type="character" w:customStyle="1" w:styleId="Ppogrubienie">
    <w:name w:val="_P_ – pogrubienie"/>
    <w:basedOn w:val="Domylnaczcionkaakapitu"/>
    <w:uiPriority w:val="1"/>
    <w:qFormat/>
    <w:rsid w:val="00A02870"/>
    <w:rPr>
      <w:b/>
    </w:rPr>
  </w:style>
  <w:style w:type="character" w:customStyle="1" w:styleId="Kkursywa">
    <w:name w:val="_K_ – kursywa"/>
    <w:basedOn w:val="Domylnaczcionkaakapitu"/>
    <w:uiPriority w:val="1"/>
    <w:qFormat/>
    <w:rsid w:val="00A02870"/>
    <w:rPr>
      <w:i/>
    </w:rPr>
  </w:style>
  <w:style w:type="character" w:customStyle="1" w:styleId="PKpogrubieniekursywa">
    <w:name w:val="_P_K_ – pogrubienie kursywa"/>
    <w:basedOn w:val="Domylnaczcionkaakapitu"/>
    <w:uiPriority w:val="1"/>
    <w:qFormat/>
    <w:rsid w:val="00A02870"/>
    <w:rPr>
      <w:b/>
      <w:i/>
    </w:rPr>
  </w:style>
  <w:style w:type="character" w:customStyle="1" w:styleId="TEKSTOZNACZONYWDOKUMENCIERDOWYMJAKOUKRYTY">
    <w:name w:val="_TEKST_OZNACZONY_W_DOKUMENCIE_ŹRÓDŁOWYM_JAKO_UKRYTY_"/>
    <w:basedOn w:val="Domylnaczcionkaakapitu"/>
    <w:uiPriority w:val="4"/>
    <w:unhideWhenUsed/>
    <w:qFormat/>
    <w:rsid w:val="00A02870"/>
    <w:rPr>
      <w:vanish w:val="0"/>
      <w:color w:val="FF0000"/>
      <w:u w:val="single" w:color="FF0000"/>
    </w:rPr>
  </w:style>
  <w:style w:type="character" w:customStyle="1" w:styleId="BEZWERSALIKW">
    <w:name w:val="_BEZ_WERSALIKÓW_"/>
    <w:basedOn w:val="Domylnaczcionkaakapitu"/>
    <w:uiPriority w:val="4"/>
    <w:qFormat/>
    <w:rsid w:val="00A02870"/>
    <w:rPr>
      <w:caps/>
    </w:rPr>
  </w:style>
  <w:style w:type="character" w:customStyle="1" w:styleId="IIGPindeksgrnyindeksugrnegoipogrubienie">
    <w:name w:val="_IIG_P_ – indeks górny indeksu górnego i pogrubienie"/>
    <w:basedOn w:val="Domylnaczcionkaakapitu"/>
    <w:uiPriority w:val="3"/>
    <w:qFormat/>
    <w:rsid w:val="00A0287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A0287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A02870"/>
    <w:pPr>
      <w:spacing w:line="240" w:lineRule="auto"/>
      <w:ind w:hanging="220"/>
    </w:pPr>
  </w:style>
  <w:style w:type="paragraph" w:customStyle="1" w:styleId="DataogoszeniaaktuTJ">
    <w:name w:val="Data ogłoszenia aktu TJ"/>
    <w:basedOn w:val="Normalny"/>
    <w:semiHidden/>
    <w:qFormat/>
    <w:rsid w:val="00A0287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0287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0287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287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0287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A02870"/>
    <w:pPr>
      <w:suppressAutoHyphens/>
      <w:jc w:val="center"/>
    </w:pPr>
  </w:style>
  <w:style w:type="paragraph" w:customStyle="1" w:styleId="LEGWMATFIZCHEMlegendawzorumatfizlubchem">
    <w:name w:val="LEG_W_MAT(FIZ|CHEM) – legenda wzoru mat. (fiz. lub chem.)"/>
    <w:basedOn w:val="USTustnpkodeksu"/>
    <w:uiPriority w:val="19"/>
    <w:qFormat/>
    <w:rsid w:val="00A0287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0287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0287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0287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0287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0287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0287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02870"/>
    <w:pPr>
      <w:ind w:left="2440"/>
    </w:pPr>
  </w:style>
  <w:style w:type="paragraph" w:customStyle="1" w:styleId="Z2TIRSKARNzmianasankcjikarnejpodwjnymtiret">
    <w:name w:val="Z_2TIR/S_KARN – zmiana sankcji karnej podwójnym tiret"/>
    <w:basedOn w:val="Normalny"/>
    <w:next w:val="Normalny"/>
    <w:uiPriority w:val="90"/>
    <w:qFormat/>
    <w:rsid w:val="00A0287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0287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0287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0287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02870"/>
    <w:pPr>
      <w:ind w:left="780"/>
    </w:pPr>
  </w:style>
  <w:style w:type="paragraph" w:customStyle="1" w:styleId="ZTIRCYTzmcytatunpprzysigitiret">
    <w:name w:val="Z_TIR/CYT – zm. cytatu np. przysięgi tiret"/>
    <w:basedOn w:val="ZLITCYTzmcytatunpprzysigiliter"/>
    <w:next w:val="Normalny"/>
    <w:uiPriority w:val="61"/>
    <w:qFormat/>
    <w:rsid w:val="00A0287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02870"/>
    <w:pPr>
      <w:ind w:left="2080"/>
    </w:pPr>
  </w:style>
  <w:style w:type="paragraph" w:customStyle="1" w:styleId="ZTIRSKARNzmsankcjikarnejtiret">
    <w:name w:val="Z_TIR/S_KARN – zm. sankcji karnej tiret"/>
    <w:basedOn w:val="ZTIRFRAGMzmnpwprdowyliczeniatiret"/>
    <w:next w:val="Normalny"/>
    <w:uiPriority w:val="61"/>
    <w:qFormat/>
    <w:rsid w:val="00A0287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02870"/>
    <w:pPr>
      <w:ind w:left="1060"/>
    </w:pPr>
  </w:style>
  <w:style w:type="paragraph" w:customStyle="1" w:styleId="ZZCYTzmianazmcytatunpprzysigi">
    <w:name w:val="ZZ/CYT – zmiana zm. cytatu np. przysięgi"/>
    <w:basedOn w:val="Normalny"/>
    <w:next w:val="Normalny"/>
    <w:uiPriority w:val="71"/>
    <w:qFormat/>
    <w:rsid w:val="00A0287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02870"/>
    <w:pPr>
      <w:ind w:left="2940"/>
    </w:pPr>
  </w:style>
  <w:style w:type="paragraph" w:customStyle="1" w:styleId="ZZSKARNzmianazmsankcjikarnej">
    <w:name w:val="ZZ/S_KARN – zmiana zm. sankcji karnej"/>
    <w:basedOn w:val="Normalny"/>
    <w:uiPriority w:val="71"/>
    <w:qFormat/>
    <w:rsid w:val="00A0287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02870"/>
    <w:pPr>
      <w:ind w:left="1900"/>
    </w:pPr>
  </w:style>
  <w:style w:type="paragraph" w:customStyle="1" w:styleId="Pozycjaaktu">
    <w:name w:val="Pozycja aktu"/>
    <w:basedOn w:val="PozycjaaktuTJ"/>
    <w:qFormat/>
    <w:rsid w:val="00A02870"/>
    <w:pPr>
      <w:ind w:left="0"/>
    </w:pPr>
  </w:style>
  <w:style w:type="paragraph" w:customStyle="1" w:styleId="Dataogoszeniaaktu">
    <w:name w:val="Data ogłoszenia aktu"/>
    <w:basedOn w:val="DataogoszeniaaktuTJ"/>
    <w:qFormat/>
    <w:rsid w:val="00A02870"/>
    <w:pPr>
      <w:ind w:left="0"/>
    </w:pPr>
  </w:style>
  <w:style w:type="paragraph" w:customStyle="1" w:styleId="Sygnatura">
    <w:name w:val="Sygnatura"/>
    <w:basedOn w:val="Nagwek"/>
    <w:semiHidden/>
    <w:qFormat/>
    <w:rsid w:val="00A0287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A0287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A02870"/>
    <w:pPr>
      <w:jc w:val="right"/>
    </w:pPr>
  </w:style>
  <w:style w:type="paragraph" w:customStyle="1" w:styleId="ODSTTABELIwierszodstpumidzyczciamitabeli">
    <w:name w:val="ODST_TABELI – wiersz odstępu między częściami tabeli"/>
    <w:basedOn w:val="TYTTABELItytutabeli"/>
    <w:uiPriority w:val="22"/>
    <w:qFormat/>
    <w:rsid w:val="00A02870"/>
    <w:pPr>
      <w:spacing w:before="0" w:line="14" w:lineRule="exact"/>
    </w:pPr>
  </w:style>
  <w:style w:type="paragraph" w:customStyle="1" w:styleId="TYTKOLUMNYtytukolumnywtabeli">
    <w:name w:val="TYT_KOLUMNY – tytuł kolumny w tabeli"/>
    <w:basedOn w:val="Normalny"/>
    <w:uiPriority w:val="22"/>
    <w:qFormat/>
    <w:rsid w:val="00A0287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0287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A02870"/>
    <w:rPr>
      <w:rFonts w:ascii="Times New Roman" w:hAnsi="Times New Roman"/>
      <w:i/>
      <w:sz w:val="16"/>
    </w:rPr>
  </w:style>
  <w:style w:type="character" w:customStyle="1" w:styleId="PTBpetitpogrubienie">
    <w:name w:val="_PT_B_ – petit pogrubienie"/>
    <w:basedOn w:val="PTpetit"/>
    <w:uiPriority w:val="4"/>
    <w:qFormat/>
    <w:rsid w:val="00A02870"/>
    <w:rPr>
      <w:rFonts w:ascii="Times New Roman" w:hAnsi="Times New Roman"/>
      <w:b/>
      <w:sz w:val="16"/>
    </w:rPr>
  </w:style>
  <w:style w:type="character" w:customStyle="1" w:styleId="PTPKpetitpogrubieniekursywa">
    <w:name w:val="_PT_P_K_ – petit pogrubienie kursywa"/>
    <w:basedOn w:val="Ppogrubienie"/>
    <w:uiPriority w:val="4"/>
    <w:qFormat/>
    <w:rsid w:val="00A0287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A0287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0287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02870"/>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02870"/>
    <w:pPr>
      <w:spacing w:before="80"/>
      <w:ind w:left="1260"/>
    </w:pPr>
  </w:style>
  <w:style w:type="paragraph" w:customStyle="1" w:styleId="ZTIRwPKTzmtirwpktartykuempunktem">
    <w:name w:val="Z/TIR_w_PKT – zm. tir. w pkt artykułem (punktem)"/>
    <w:basedOn w:val="TIRtiret"/>
    <w:uiPriority w:val="33"/>
    <w:qFormat/>
    <w:rsid w:val="00A02870"/>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02870"/>
    <w:pPr>
      <w:spacing w:before="80"/>
      <w:ind w:left="900"/>
    </w:pPr>
  </w:style>
  <w:style w:type="paragraph" w:customStyle="1" w:styleId="2TIRpodwjnytiret">
    <w:name w:val="2TIR – podwójny tiret"/>
    <w:basedOn w:val="TIRtiret"/>
    <w:uiPriority w:val="73"/>
    <w:qFormat/>
    <w:rsid w:val="00A02870"/>
    <w:pPr>
      <w:ind w:left="1420" w:hanging="360"/>
    </w:pPr>
  </w:style>
  <w:style w:type="character" w:styleId="Odwoanieprzypisudolnego">
    <w:name w:val="footnote reference"/>
    <w:uiPriority w:val="99"/>
    <w:rsid w:val="00A02870"/>
    <w:rPr>
      <w:rFonts w:cs="Times New Roman"/>
      <w:vertAlign w:val="superscript"/>
    </w:rPr>
  </w:style>
  <w:style w:type="paragraph" w:styleId="Nagwek">
    <w:name w:val="header"/>
    <w:basedOn w:val="Normalny"/>
    <w:link w:val="NagwekZnak"/>
    <w:uiPriority w:val="99"/>
    <w:semiHidden/>
    <w:rsid w:val="00A02870"/>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A02870"/>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A02870"/>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A02870"/>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02870"/>
    <w:pPr>
      <w:spacing w:before="80"/>
      <w:ind w:left="1260"/>
    </w:pPr>
  </w:style>
  <w:style w:type="paragraph" w:customStyle="1" w:styleId="ZTIRwLITzmtirwlitartykuempunktem">
    <w:name w:val="Z/TIR_w_LIT – zm. tir. w lit. artykułem (punktem)"/>
    <w:basedOn w:val="TIRtiret"/>
    <w:uiPriority w:val="33"/>
    <w:qFormat/>
    <w:rsid w:val="00A02870"/>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02870"/>
    <w:pPr>
      <w:spacing w:before="80"/>
      <w:ind w:left="840"/>
    </w:pPr>
  </w:style>
  <w:style w:type="paragraph" w:customStyle="1" w:styleId="nowela">
    <w:name w:val="nowela"/>
    <w:basedOn w:val="ARTartustawynprozporzdzenia"/>
    <w:uiPriority w:val="99"/>
    <w:semiHidden/>
    <w:qFormat/>
    <w:rsid w:val="00A02870"/>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02870"/>
    <w:pPr>
      <w:widowControl w:val="0"/>
      <w:suppressAutoHyphens/>
    </w:pPr>
    <w:rPr>
      <w:kern w:val="1"/>
      <w:lang w:eastAsia="ar-SA"/>
    </w:rPr>
  </w:style>
  <w:style w:type="paragraph" w:customStyle="1" w:styleId="ZPKTzmpktartykuempunktem">
    <w:name w:val="Z/PKT – zm. pkt artykułem (punktem)"/>
    <w:basedOn w:val="PKTpunkt"/>
    <w:uiPriority w:val="31"/>
    <w:qFormat/>
    <w:rsid w:val="00A02870"/>
    <w:pPr>
      <w:spacing w:before="80"/>
      <w:ind w:left="900" w:hanging="480"/>
    </w:pPr>
  </w:style>
  <w:style w:type="paragraph" w:customStyle="1" w:styleId="ZARTzmartartykuempunktem">
    <w:name w:val="Z/ART(§) – zm. art. (§) artykułem (punktem)"/>
    <w:basedOn w:val="ARTartustawynprozporzdzenia"/>
    <w:uiPriority w:val="30"/>
    <w:qFormat/>
    <w:rsid w:val="00A02870"/>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02870"/>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02870"/>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02870"/>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02870"/>
    <w:rPr>
      <w:bCs/>
    </w:rPr>
  </w:style>
  <w:style w:type="paragraph" w:customStyle="1" w:styleId="OZNRODZAKTUtznustawalubrozporzdzenieiorganwydajcy">
    <w:name w:val="OZN_RODZ_AKTU – tzn. ustawa lub rozporządzenie i organ wydający"/>
    <w:next w:val="DATAAKTUdatauchwalenialubwydaniaaktu"/>
    <w:uiPriority w:val="5"/>
    <w:qFormat/>
    <w:rsid w:val="00A02870"/>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A02870"/>
    <w:pPr>
      <w:spacing w:before="120"/>
    </w:pPr>
    <w:rPr>
      <w:bCs/>
    </w:rPr>
  </w:style>
  <w:style w:type="paragraph" w:customStyle="1" w:styleId="PKTpunkt">
    <w:name w:val="PKT – punkt"/>
    <w:basedOn w:val="ARTartustawynprozporzdzenia"/>
    <w:uiPriority w:val="13"/>
    <w:qFormat/>
    <w:rsid w:val="00A02870"/>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02870"/>
    <w:pPr>
      <w:ind w:left="0" w:firstLine="0"/>
    </w:pPr>
  </w:style>
  <w:style w:type="paragraph" w:customStyle="1" w:styleId="LITlitera">
    <w:name w:val="LIT – litera"/>
    <w:basedOn w:val="PKTpunkt"/>
    <w:uiPriority w:val="14"/>
    <w:qFormat/>
    <w:rsid w:val="00A02870"/>
    <w:pPr>
      <w:ind w:left="780" w:hanging="360"/>
    </w:pPr>
  </w:style>
  <w:style w:type="paragraph" w:customStyle="1" w:styleId="CZWSPLITczwsplnaliter">
    <w:name w:val="CZ_WSP_LIT – część wspólna liter"/>
    <w:basedOn w:val="LITlitera"/>
    <w:next w:val="USTustnpkodeksu"/>
    <w:uiPriority w:val="17"/>
    <w:qFormat/>
    <w:rsid w:val="00A02870"/>
    <w:pPr>
      <w:ind w:left="420" w:firstLine="0"/>
    </w:pPr>
    <w:rPr>
      <w:szCs w:val="24"/>
    </w:rPr>
  </w:style>
  <w:style w:type="paragraph" w:customStyle="1" w:styleId="TIRtiret">
    <w:name w:val="TIR – tiret"/>
    <w:basedOn w:val="LITlitera"/>
    <w:uiPriority w:val="15"/>
    <w:qFormat/>
    <w:rsid w:val="00A02870"/>
    <w:pPr>
      <w:ind w:left="1060" w:hanging="200"/>
    </w:pPr>
  </w:style>
  <w:style w:type="paragraph" w:customStyle="1" w:styleId="CZWSPTIRczwsplnatiret">
    <w:name w:val="CZ_WSP_TIR – część wspólna tiret"/>
    <w:basedOn w:val="TIRtiret"/>
    <w:next w:val="USTustnpkodeksu"/>
    <w:uiPriority w:val="17"/>
    <w:qFormat/>
    <w:rsid w:val="00A02870"/>
    <w:pPr>
      <w:ind w:left="780" w:firstLine="0"/>
    </w:pPr>
  </w:style>
  <w:style w:type="paragraph" w:customStyle="1" w:styleId="CYTcytatnpprzysigi">
    <w:name w:val="CYT – cytat np. przysięgi"/>
    <w:basedOn w:val="USTustnpkodeksu"/>
    <w:next w:val="USTustnpkodeksu"/>
    <w:uiPriority w:val="18"/>
    <w:qFormat/>
    <w:rsid w:val="00A02870"/>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02870"/>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02870"/>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02870"/>
    <w:pPr>
      <w:spacing w:before="80"/>
      <w:ind w:left="1200"/>
    </w:pPr>
  </w:style>
  <w:style w:type="paragraph" w:customStyle="1" w:styleId="ZLITTIRwLITzmtirwlitliter">
    <w:name w:val="Z_LIT/TIR_w_LIT – zm. tir. w lit. literą"/>
    <w:basedOn w:val="TIRtiret"/>
    <w:uiPriority w:val="49"/>
    <w:qFormat/>
    <w:rsid w:val="00A02870"/>
    <w:pPr>
      <w:spacing w:before="80"/>
      <w:ind w:left="1480"/>
    </w:pPr>
  </w:style>
  <w:style w:type="paragraph" w:customStyle="1" w:styleId="TYTDZOZNoznaczenietytuulubdziau">
    <w:name w:val="TYT(DZ)_OZN – oznaczenie tytułu lub działu"/>
    <w:next w:val="Normalny"/>
    <w:uiPriority w:val="9"/>
    <w:qFormat/>
    <w:rsid w:val="00A02870"/>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02870"/>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A02870"/>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A02870"/>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02870"/>
    <w:pPr>
      <w:spacing w:before="80"/>
      <w:ind w:left="420"/>
    </w:pPr>
  </w:style>
  <w:style w:type="paragraph" w:customStyle="1" w:styleId="ZZLITzmianazmlit">
    <w:name w:val="ZZ/LIT – zmiana zm. lit."/>
    <w:basedOn w:val="ZZPKTzmianazmpkt"/>
    <w:uiPriority w:val="67"/>
    <w:qFormat/>
    <w:rsid w:val="00A02870"/>
    <w:pPr>
      <w:ind w:left="2320" w:hanging="420"/>
    </w:pPr>
  </w:style>
  <w:style w:type="paragraph" w:customStyle="1" w:styleId="ZZTIRzmianazmtir">
    <w:name w:val="ZZ/TIR – zmiana zm. tir."/>
    <w:basedOn w:val="ZZLITzmianazmlit"/>
    <w:uiPriority w:val="67"/>
    <w:qFormat/>
    <w:rsid w:val="00A02870"/>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0287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02870"/>
    <w:pPr>
      <w:spacing w:before="80"/>
      <w:ind w:left="780" w:firstLine="480"/>
    </w:pPr>
  </w:style>
  <w:style w:type="paragraph" w:customStyle="1" w:styleId="ZLITPKTzmpktliter">
    <w:name w:val="Z_LIT/PKT – zm. pkt literą"/>
    <w:basedOn w:val="PKTpunkt"/>
    <w:uiPriority w:val="47"/>
    <w:qFormat/>
    <w:rsid w:val="00A02870"/>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02870"/>
    <w:pPr>
      <w:spacing w:before="80"/>
      <w:ind w:firstLine="0"/>
    </w:pPr>
  </w:style>
  <w:style w:type="paragraph" w:customStyle="1" w:styleId="ZLITLITzmlitliter">
    <w:name w:val="Z_LIT/LIT – zm. lit. literą"/>
    <w:basedOn w:val="LITlitera"/>
    <w:uiPriority w:val="48"/>
    <w:qFormat/>
    <w:rsid w:val="00A02870"/>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02870"/>
    <w:pPr>
      <w:spacing w:before="80"/>
      <w:ind w:left="780"/>
    </w:pPr>
  </w:style>
  <w:style w:type="paragraph" w:customStyle="1" w:styleId="ZLITTIRzmtirliter">
    <w:name w:val="Z_LIT/TIR – zm. tir. literą"/>
    <w:basedOn w:val="TIRtiret"/>
    <w:uiPriority w:val="49"/>
    <w:qFormat/>
    <w:rsid w:val="00A02870"/>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02870"/>
    <w:pPr>
      <w:ind w:left="2380" w:firstLine="0"/>
    </w:pPr>
  </w:style>
  <w:style w:type="paragraph" w:customStyle="1" w:styleId="ZLITLITwPKTzmlitwpktliter">
    <w:name w:val="Z_LIT/LIT_w_PKT – zm. lit. w pkt literą"/>
    <w:basedOn w:val="LITlitera"/>
    <w:uiPriority w:val="48"/>
    <w:qFormat/>
    <w:rsid w:val="00A02870"/>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02870"/>
    <w:pPr>
      <w:spacing w:before="80"/>
      <w:ind w:left="1260"/>
    </w:pPr>
  </w:style>
  <w:style w:type="paragraph" w:customStyle="1" w:styleId="ZLITTIRwPKTzmtirwpktliter">
    <w:name w:val="Z_LIT/TIR_w_PKT – zm. tir. w pkt literą"/>
    <w:basedOn w:val="TIRtiret"/>
    <w:uiPriority w:val="49"/>
    <w:qFormat/>
    <w:rsid w:val="00A02870"/>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02870"/>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A02870"/>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02870"/>
    <w:pPr>
      <w:spacing w:before="80"/>
      <w:ind w:left="1060"/>
    </w:pPr>
  </w:style>
  <w:style w:type="paragraph" w:customStyle="1" w:styleId="ZTIRTIRzmtirtiret">
    <w:name w:val="Z_TIR/TIR – zm. tir. tiret"/>
    <w:basedOn w:val="TIRtiret"/>
    <w:uiPriority w:val="57"/>
    <w:qFormat/>
    <w:rsid w:val="00A02870"/>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02870"/>
    <w:pPr>
      <w:ind w:left="2740" w:firstLine="0"/>
    </w:pPr>
  </w:style>
  <w:style w:type="paragraph" w:customStyle="1" w:styleId="ZZTIRwLITzmianazmtirwlit">
    <w:name w:val="ZZ/TIR_w_LIT – zmiana zm. tir. w lit."/>
    <w:basedOn w:val="ZZTIRzmianazmtir"/>
    <w:uiPriority w:val="67"/>
    <w:qFormat/>
    <w:rsid w:val="00A02870"/>
    <w:pPr>
      <w:ind w:left="2600" w:hanging="200"/>
    </w:pPr>
  </w:style>
  <w:style w:type="paragraph" w:customStyle="1" w:styleId="ZTIRTIRwLITzmtirwlittiret">
    <w:name w:val="Z_TIR/TIR_w_LIT – zm. tir. w lit. tiret"/>
    <w:basedOn w:val="TIRtiret"/>
    <w:uiPriority w:val="57"/>
    <w:qFormat/>
    <w:rsid w:val="00A02870"/>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02870"/>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02870"/>
    <w:pPr>
      <w:ind w:left="1060"/>
    </w:pPr>
  </w:style>
  <w:style w:type="paragraph" w:customStyle="1" w:styleId="Z2TIRzmpodwtirartykuempunktem">
    <w:name w:val="Z/2TIR – zm. podw. tir. artykułem (punktem)"/>
    <w:basedOn w:val="TIRtiret"/>
    <w:uiPriority w:val="73"/>
    <w:qFormat/>
    <w:rsid w:val="00A02870"/>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02870"/>
    <w:pPr>
      <w:ind w:left="2320" w:firstLine="0"/>
    </w:pPr>
  </w:style>
  <w:style w:type="paragraph" w:customStyle="1" w:styleId="ZLIT2TIRzmpodwtirliter">
    <w:name w:val="Z_LIT/2TIR – zm. podw. tir. literą"/>
    <w:basedOn w:val="TIRtiret"/>
    <w:uiPriority w:val="75"/>
    <w:qFormat/>
    <w:rsid w:val="00A02870"/>
    <w:pPr>
      <w:spacing w:before="80"/>
      <w:ind w:left="1200" w:hanging="420"/>
    </w:pPr>
  </w:style>
  <w:style w:type="paragraph" w:customStyle="1" w:styleId="ZTIR2TIRzmpodwtirtiret">
    <w:name w:val="Z_TIR/2TIR – zm. podw. tir. tiret"/>
    <w:basedOn w:val="TIRtiret"/>
    <w:uiPriority w:val="78"/>
    <w:qFormat/>
    <w:rsid w:val="00A02870"/>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02870"/>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02870"/>
    <w:pPr>
      <w:spacing w:before="80"/>
      <w:ind w:left="1900" w:hanging="360"/>
    </w:pPr>
  </w:style>
  <w:style w:type="paragraph" w:customStyle="1" w:styleId="ZTIRPKTzmpkttiret">
    <w:name w:val="Z_TIR/PKT – zm. pkt tiret"/>
    <w:basedOn w:val="PKTpunkt"/>
    <w:uiPriority w:val="56"/>
    <w:qFormat/>
    <w:rsid w:val="00A02870"/>
    <w:pPr>
      <w:spacing w:before="80"/>
      <w:ind w:left="1540" w:hanging="480"/>
    </w:pPr>
  </w:style>
  <w:style w:type="paragraph" w:customStyle="1" w:styleId="ZTIRLITwPKTzmlitwpkttiret">
    <w:name w:val="Z_TIR/LIT_w_PKT – zm. lit. w pkt tiret"/>
    <w:basedOn w:val="LITlitera"/>
    <w:uiPriority w:val="57"/>
    <w:qFormat/>
    <w:rsid w:val="00A02870"/>
    <w:pPr>
      <w:spacing w:before="80"/>
      <w:ind w:left="1900"/>
    </w:pPr>
  </w:style>
  <w:style w:type="paragraph" w:customStyle="1" w:styleId="ZTIRCZWSPLITwPKTzmczciwsplitwpkttiret">
    <w:name w:val="Z_TIR/CZ_WSP_LIT_w_PKT – zm. części wsp. lit. w pkt tiret"/>
    <w:basedOn w:val="CZWSPLITczwsplnaliter"/>
    <w:uiPriority w:val="59"/>
    <w:qFormat/>
    <w:rsid w:val="00A02870"/>
    <w:pPr>
      <w:spacing w:before="80"/>
      <w:ind w:left="1540"/>
    </w:pPr>
  </w:style>
  <w:style w:type="paragraph" w:customStyle="1" w:styleId="ZTIR2TIRwLITzmpodwtirwlittiret">
    <w:name w:val="Z_TIR/2TIR_w_LIT – zm. podw. tir. w lit. tiret"/>
    <w:basedOn w:val="TIRtiret"/>
    <w:uiPriority w:val="79"/>
    <w:qFormat/>
    <w:rsid w:val="00A02870"/>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02870"/>
    <w:pPr>
      <w:spacing w:before="80"/>
      <w:ind w:left="1760"/>
    </w:pPr>
  </w:style>
  <w:style w:type="paragraph" w:customStyle="1" w:styleId="ZTIR2TIRwTIRzmpodwtirwtirtiret">
    <w:name w:val="Z_TIR/2TIR_w_TIR – zm. podw. tir. w tir. tiret"/>
    <w:basedOn w:val="TIRtiret"/>
    <w:uiPriority w:val="78"/>
    <w:qFormat/>
    <w:rsid w:val="00A02870"/>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02870"/>
    <w:pPr>
      <w:spacing w:before="80"/>
      <w:ind w:left="1400"/>
    </w:pPr>
  </w:style>
  <w:style w:type="paragraph" w:customStyle="1" w:styleId="Z2TIRLITzmlitpodwjnymtiret">
    <w:name w:val="Z_2TIR/LIT – zm. lit. podwójnym tiret"/>
    <w:basedOn w:val="LITlitera"/>
    <w:uiPriority w:val="84"/>
    <w:qFormat/>
    <w:rsid w:val="00A02870"/>
    <w:pPr>
      <w:spacing w:before="80"/>
      <w:ind w:left="1840" w:hanging="420"/>
    </w:pPr>
  </w:style>
  <w:style w:type="paragraph" w:customStyle="1" w:styleId="ZZ2TIRwTIRzmianazmpodwtirwtir">
    <w:name w:val="ZZ/2TIR_w_TIR – zmiana zm. podw. tir. w tir."/>
    <w:basedOn w:val="ZZCZWSP2TIRzmianazmczciwsppodwtir"/>
    <w:uiPriority w:val="93"/>
    <w:qFormat/>
    <w:rsid w:val="00A02870"/>
    <w:pPr>
      <w:ind w:left="2600" w:hanging="360"/>
    </w:pPr>
  </w:style>
  <w:style w:type="paragraph" w:customStyle="1" w:styleId="ZZ2TIRwLITzmianazmpodwtirwlit">
    <w:name w:val="ZZ/2TIR_w_LIT – zmiana zm. podw. tir. w lit."/>
    <w:basedOn w:val="ZZ2TIRwTIRzmianazmpodwtirwtir"/>
    <w:uiPriority w:val="94"/>
    <w:qFormat/>
    <w:rsid w:val="00A02870"/>
    <w:pPr>
      <w:ind w:left="2960"/>
    </w:pPr>
  </w:style>
  <w:style w:type="paragraph" w:customStyle="1" w:styleId="Z2TIRTIRwLITzmtirwlitpodwjnymtiret">
    <w:name w:val="Z_2TIR/TIR_w_LIT – zm. tir. w lit. podwójnym tiret"/>
    <w:basedOn w:val="TIRtiret"/>
    <w:uiPriority w:val="84"/>
    <w:qFormat/>
    <w:rsid w:val="00A02870"/>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02870"/>
    <w:pPr>
      <w:spacing w:before="80"/>
      <w:ind w:left="1840"/>
    </w:pPr>
  </w:style>
  <w:style w:type="paragraph" w:customStyle="1" w:styleId="ZZ2TIRwPKTzmianazmpodwtirwpkt">
    <w:name w:val="ZZ/2TIR_w_PKT – zmiana zm. podw. tir. w pkt"/>
    <w:basedOn w:val="ZZ2TIRwLITzmianazmpodwtirwlit"/>
    <w:uiPriority w:val="94"/>
    <w:qFormat/>
    <w:rsid w:val="00A02870"/>
    <w:pPr>
      <w:ind w:left="3380"/>
    </w:pPr>
  </w:style>
  <w:style w:type="paragraph" w:customStyle="1" w:styleId="ZZCZWSP2TIRwTIRzmianazmczciwsppodwtirwtir">
    <w:name w:val="ZZ/CZ_WSP_2TIR_w_TIR – zmiana zm. części wsp. podw. tir. w tir."/>
    <w:basedOn w:val="ZZ2TIRwLITzmianazmpodwtirwlit"/>
    <w:uiPriority w:val="94"/>
    <w:qFormat/>
    <w:rsid w:val="00A02870"/>
    <w:pPr>
      <w:ind w:left="2240" w:firstLine="0"/>
    </w:pPr>
  </w:style>
  <w:style w:type="paragraph" w:customStyle="1" w:styleId="Z2TIR2TIRwTIRzmpodwtirwtirpodwjnymtiret">
    <w:name w:val="Z_2TIR/2TIR_w_TIR – zm. podw. tir. w tir. podwójnym tiret"/>
    <w:basedOn w:val="TIRtiret"/>
    <w:uiPriority w:val="85"/>
    <w:qFormat/>
    <w:rsid w:val="00A02870"/>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02870"/>
    <w:pPr>
      <w:spacing w:before="80"/>
      <w:ind w:left="1760"/>
    </w:pPr>
  </w:style>
  <w:style w:type="paragraph" w:customStyle="1" w:styleId="Z2TIR2TIRwLITzmpodwtirwlitpodwjnymtiret">
    <w:name w:val="Z_2TIR/2TIR_w_LIT – zm. podw. tir. w lit. podwójnym tiret"/>
    <w:basedOn w:val="TIRtiret"/>
    <w:uiPriority w:val="86"/>
    <w:qFormat/>
    <w:rsid w:val="00A02870"/>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02870"/>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02870"/>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02870"/>
    <w:pPr>
      <w:ind w:left="420"/>
    </w:pPr>
    <w:rPr>
      <w:b w:val="0"/>
    </w:rPr>
  </w:style>
  <w:style w:type="character" w:styleId="Odwoaniedokomentarza">
    <w:name w:val="annotation reference"/>
    <w:basedOn w:val="Domylnaczcionkaakapitu"/>
    <w:uiPriority w:val="99"/>
    <w:semiHidden/>
    <w:rsid w:val="00A02870"/>
    <w:rPr>
      <w:sz w:val="16"/>
      <w:szCs w:val="16"/>
    </w:rPr>
  </w:style>
  <w:style w:type="paragraph" w:styleId="Tekstkomentarza">
    <w:name w:val="annotation text"/>
    <w:basedOn w:val="Normalny"/>
    <w:link w:val="TekstkomentarzaZnak"/>
    <w:uiPriority w:val="99"/>
    <w:semiHidden/>
    <w:rsid w:val="00A02870"/>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A02870"/>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A02870"/>
    <w:pPr>
      <w:ind w:left="1900"/>
    </w:pPr>
  </w:style>
  <w:style w:type="paragraph" w:customStyle="1" w:styleId="ZZPKTzmianazmpkt">
    <w:name w:val="ZZ/PKT – zmiana zm. pkt"/>
    <w:basedOn w:val="ZPKTzmpktartykuempunktem"/>
    <w:uiPriority w:val="66"/>
    <w:qFormat/>
    <w:rsid w:val="00A02870"/>
    <w:pPr>
      <w:ind w:left="2380"/>
    </w:pPr>
  </w:style>
  <w:style w:type="paragraph" w:customStyle="1" w:styleId="ZZLITwPKTzmianazmlitwpkt">
    <w:name w:val="ZZ/LIT_w_PKT – zmiana zm. lit. w pkt"/>
    <w:basedOn w:val="ZLITwPKTzmlitwpktartykuempunktem"/>
    <w:uiPriority w:val="67"/>
    <w:qFormat/>
    <w:rsid w:val="00A02870"/>
    <w:pPr>
      <w:ind w:left="2740"/>
    </w:pPr>
  </w:style>
  <w:style w:type="paragraph" w:customStyle="1" w:styleId="ZZTIRwPKTzmianazmtirwpkt">
    <w:name w:val="ZZ/TIR_w_PKT – zmiana zm. tir. w pkt"/>
    <w:basedOn w:val="ZTIRwPKTzmtirwpktartykuempunktem"/>
    <w:uiPriority w:val="67"/>
    <w:qFormat/>
    <w:rsid w:val="00A02870"/>
    <w:pPr>
      <w:ind w:left="3020"/>
    </w:pPr>
  </w:style>
  <w:style w:type="paragraph" w:customStyle="1" w:styleId="ODNONIKtreodnonika">
    <w:name w:val="ODNOŚNIK – treść odnośnika"/>
    <w:uiPriority w:val="19"/>
    <w:qFormat/>
    <w:rsid w:val="00A02870"/>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02870"/>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02870"/>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02870"/>
    <w:rPr>
      <w:rFonts w:ascii="Times New Roman" w:hAnsi="Times New Roman"/>
    </w:rPr>
  </w:style>
  <w:style w:type="paragraph" w:customStyle="1" w:styleId="ZTIRTIRwPKTzmtirwpkttiret">
    <w:name w:val="Z_TIR/TIR_w_PKT – zm. tir. w pkt tiret"/>
    <w:basedOn w:val="ZTIRTIRwLITzmtirwlittiret"/>
    <w:uiPriority w:val="57"/>
    <w:qFormat/>
    <w:rsid w:val="00A02870"/>
    <w:pPr>
      <w:ind w:left="2180"/>
    </w:pPr>
  </w:style>
  <w:style w:type="paragraph" w:customStyle="1" w:styleId="ZTIRCZWSPTIRwPKTzmczciwsptirtiret">
    <w:name w:val="Z_TIR/CZ_WSP_TIR_w_PKT – zm. części wsp. tir. tiret"/>
    <w:basedOn w:val="ZTIRTIRwPKTzmtirwpkttiret"/>
    <w:next w:val="TIRtiret"/>
    <w:uiPriority w:val="60"/>
    <w:qFormat/>
    <w:rsid w:val="00A02870"/>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02870"/>
    <w:pPr>
      <w:ind w:left="420" w:firstLine="0"/>
    </w:pPr>
  </w:style>
  <w:style w:type="paragraph" w:customStyle="1" w:styleId="ROZDZODDZOZNoznaczenierozdziauluboddziau">
    <w:name w:val="ROZDZ(ODDZ)_OZN – oznaczenie rozdziału lub oddziału"/>
    <w:next w:val="ARTartustawynprozporzdzenia"/>
    <w:uiPriority w:val="10"/>
    <w:qFormat/>
    <w:rsid w:val="00A02870"/>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02870"/>
    <w:pPr>
      <w:spacing w:before="80"/>
      <w:ind w:left="1840" w:hanging="420"/>
    </w:pPr>
  </w:style>
  <w:style w:type="paragraph" w:customStyle="1" w:styleId="Z2TIRTIRzmtirpodwjnymtiret">
    <w:name w:val="Z_2TIR/TIR – zm. tir. podwójnym tiret"/>
    <w:basedOn w:val="TIRtiret"/>
    <w:uiPriority w:val="84"/>
    <w:qFormat/>
    <w:rsid w:val="00A02870"/>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02870"/>
    <w:pPr>
      <w:spacing w:before="80"/>
      <w:ind w:left="840"/>
    </w:pPr>
  </w:style>
  <w:style w:type="paragraph" w:customStyle="1" w:styleId="ZLITSKARNzmsankcjikarnejliter">
    <w:name w:val="Z_LIT/S_KARN – zm. sankcji karnej literą"/>
    <w:basedOn w:val="ZSKARNzmsankcjikarnejwszczeglnociwKodeksiekarnym"/>
    <w:uiPriority w:val="53"/>
    <w:qFormat/>
    <w:rsid w:val="00A02870"/>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02870"/>
    <w:pPr>
      <w:ind w:left="1540" w:firstLine="0"/>
    </w:pPr>
  </w:style>
  <w:style w:type="paragraph" w:customStyle="1" w:styleId="Z2TIRwLITzmpodwtirwlitartykuempunktem">
    <w:name w:val="Z/2TIR_w_LIT – zm. podw. tir. w lit. artykułem (punktem)"/>
    <w:basedOn w:val="Z2TIRwPKTzmpodwtirwpktartykuempunktem"/>
    <w:uiPriority w:val="74"/>
    <w:qFormat/>
    <w:rsid w:val="00A02870"/>
    <w:pPr>
      <w:ind w:left="1480"/>
    </w:pPr>
  </w:style>
  <w:style w:type="paragraph" w:customStyle="1" w:styleId="Z2TIRwTIRzmpodwtirwtirartykuempunktem">
    <w:name w:val="Z/2TIR_w_TIR – zm. podw. tir. w tir. artykułem (punktem)"/>
    <w:basedOn w:val="Z2TIRwLITzmpodwtirwlitartykuempunktem"/>
    <w:uiPriority w:val="73"/>
    <w:qFormat/>
    <w:rsid w:val="00A02870"/>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02870"/>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02870"/>
    <w:pPr>
      <w:ind w:left="1120" w:firstLine="0"/>
    </w:pPr>
  </w:style>
  <w:style w:type="paragraph" w:customStyle="1" w:styleId="ZZCZWSP2TIRzmianazmczciwsppodwtir">
    <w:name w:val="ZZ/CZ_WSP_2TIR – zmiana zm. części wsp. podw. tir."/>
    <w:basedOn w:val="ZZTIRzmianazmtir"/>
    <w:next w:val="ZZUSTzmianazmust"/>
    <w:uiPriority w:val="94"/>
    <w:qFormat/>
    <w:rsid w:val="00A02870"/>
    <w:pPr>
      <w:ind w:left="1900" w:firstLine="0"/>
    </w:pPr>
  </w:style>
  <w:style w:type="paragraph" w:customStyle="1" w:styleId="PKTODNONIKApunktodnonika">
    <w:name w:val="PKT_ODNOŚNIKA – punkt odnośnika"/>
    <w:basedOn w:val="ODNONIKtreodnonika"/>
    <w:uiPriority w:val="19"/>
    <w:qFormat/>
    <w:rsid w:val="00A02870"/>
    <w:pPr>
      <w:ind w:left="560"/>
    </w:pPr>
  </w:style>
  <w:style w:type="paragraph" w:customStyle="1" w:styleId="ZODNONIKAzmtekstuodnonikaartykuempunktem">
    <w:name w:val="Z/ODNOŚNIKA – zm. tekstu odnośnika artykułem (punktem)"/>
    <w:basedOn w:val="ODNONIKtreodnonika"/>
    <w:uiPriority w:val="39"/>
    <w:qFormat/>
    <w:rsid w:val="00A0287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02870"/>
    <w:pPr>
      <w:ind w:left="1020"/>
    </w:pPr>
  </w:style>
  <w:style w:type="paragraph" w:customStyle="1" w:styleId="ZPKTODNONIKAzmpktodnonikaartykuempunktem">
    <w:name w:val="Z/PKT_ODNOŚNIKA – zm. pkt odnośnika artykułem (punktem)"/>
    <w:basedOn w:val="ZODNONIKAzmtekstuodnonikaartykuempunktem"/>
    <w:qFormat/>
    <w:rsid w:val="00A02870"/>
    <w:pPr>
      <w:ind w:left="1020"/>
    </w:pPr>
  </w:style>
  <w:style w:type="paragraph" w:customStyle="1" w:styleId="ZLIT2TIRwTIRzmpodwtirwtirliter">
    <w:name w:val="Z_LIT/2TIR_w_TIR – zm. podw. tir. w tir. literą"/>
    <w:basedOn w:val="ZLIT2TIRzmpodwtirliter"/>
    <w:uiPriority w:val="75"/>
    <w:qFormat/>
    <w:rsid w:val="00A02870"/>
    <w:pPr>
      <w:ind w:left="1480" w:hanging="360"/>
    </w:pPr>
  </w:style>
  <w:style w:type="paragraph" w:customStyle="1" w:styleId="ZLIT2TIRwLITzmpodwtirwlitliter">
    <w:name w:val="Z_LIT/2TIR_w_LIT – zm. podw. tir. w lit. literą"/>
    <w:basedOn w:val="ZLIT2TIRwTIRzmpodwtirwtirliter"/>
    <w:uiPriority w:val="76"/>
    <w:qFormat/>
    <w:rsid w:val="00A02870"/>
    <w:pPr>
      <w:ind w:left="1840"/>
    </w:pPr>
  </w:style>
  <w:style w:type="paragraph" w:customStyle="1" w:styleId="ZLIT2TIRwPKTzmpodwtirwpktliter">
    <w:name w:val="Z_LIT/2TIR_w_PKT – zm. podw. tir. w pkt literą"/>
    <w:basedOn w:val="ZLIT2TIRwLITzmpodwtirwlitliter"/>
    <w:uiPriority w:val="76"/>
    <w:qFormat/>
    <w:rsid w:val="00A02870"/>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02870"/>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02870"/>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02870"/>
    <w:pPr>
      <w:ind w:left="1900" w:firstLine="0"/>
    </w:pPr>
  </w:style>
  <w:style w:type="paragraph" w:customStyle="1" w:styleId="ZTIR2TIRwPKTzmpodwtirwpkttiret">
    <w:name w:val="Z_TIR/2TIR_w_PKT – zm. podw. tir. w pkt tiret"/>
    <w:basedOn w:val="ZTIR2TIRwLITzmpodwtirwlittiret"/>
    <w:uiPriority w:val="79"/>
    <w:qFormat/>
    <w:rsid w:val="00A02870"/>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02870"/>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02870"/>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02870"/>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02870"/>
  </w:style>
  <w:style w:type="paragraph" w:customStyle="1" w:styleId="ZLITCZWSP2TIRzmczciwsppodwtirliter">
    <w:name w:val="Z_LIT/CZ_WSP_2TIR – zm. części wsp. podw. tir. literą"/>
    <w:basedOn w:val="ZLITCZWSPPKTzmczciwsppktliter"/>
    <w:next w:val="LITlitera"/>
    <w:uiPriority w:val="76"/>
    <w:qFormat/>
    <w:rsid w:val="00A02870"/>
  </w:style>
  <w:style w:type="paragraph" w:customStyle="1" w:styleId="ZTIRCZWSP2TIRzmczciwsppodwtirtiret">
    <w:name w:val="Z_TIR/CZ_WSP_2TIR – zm. części wsp. podw. tir. tiret"/>
    <w:basedOn w:val="ZLITCZWSP2TIRzmczciwsppodwtirliter"/>
    <w:next w:val="TIRtiret"/>
    <w:uiPriority w:val="79"/>
    <w:qFormat/>
    <w:rsid w:val="00A02870"/>
    <w:pPr>
      <w:ind w:left="1060"/>
    </w:pPr>
  </w:style>
  <w:style w:type="paragraph" w:customStyle="1" w:styleId="ZZ2TIRzmianazmpodwtir">
    <w:name w:val="ZZ/2TIR – zmiana zm. podw. tir."/>
    <w:basedOn w:val="ZZCZWSP2TIRzmianazmczciwsppodwtir"/>
    <w:uiPriority w:val="93"/>
    <w:qFormat/>
    <w:rsid w:val="00A02870"/>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02870"/>
  </w:style>
  <w:style w:type="paragraph" w:customStyle="1" w:styleId="ZCZWSPTIRzmczciwsptirartykuempunktem">
    <w:name w:val="Z/CZ_WSP_TIR – zm. części wsp. tir. artykułem (punktem)"/>
    <w:basedOn w:val="ZCZWSPPKTzmczciwsppktartykuempunktem"/>
    <w:next w:val="PKTpunkt"/>
    <w:uiPriority w:val="35"/>
    <w:qFormat/>
    <w:rsid w:val="00A02870"/>
  </w:style>
  <w:style w:type="paragraph" w:customStyle="1" w:styleId="ZLITCZWSPLITzmczciwsplitliter">
    <w:name w:val="Z_LIT/CZ_WSP_LIT – zm. części wsp. lit. literą"/>
    <w:basedOn w:val="ZLITCZWSPPKTzmczciwsppktliter"/>
    <w:next w:val="LITlitera"/>
    <w:uiPriority w:val="51"/>
    <w:qFormat/>
    <w:rsid w:val="00A02870"/>
  </w:style>
  <w:style w:type="paragraph" w:customStyle="1" w:styleId="ZLITCZWSPTIRzmczciwsptirliter">
    <w:name w:val="Z_LIT/CZ_WSP_TIR – zm. części wsp. tir. literą"/>
    <w:basedOn w:val="ZLITCZWSPPKTzmczciwsppktliter"/>
    <w:next w:val="LITlitera"/>
    <w:uiPriority w:val="51"/>
    <w:qFormat/>
    <w:rsid w:val="00A02870"/>
  </w:style>
  <w:style w:type="paragraph" w:customStyle="1" w:styleId="ZTIRCZWSPLITzmczciwsplittiret">
    <w:name w:val="Z_TIR/CZ_WSP_LIT – zm. części wsp. lit. tiret"/>
    <w:basedOn w:val="ZTIRCZWSPPKTzmczciwsppkttiret"/>
    <w:next w:val="TIRtiret"/>
    <w:uiPriority w:val="59"/>
    <w:qFormat/>
    <w:rsid w:val="00A02870"/>
  </w:style>
  <w:style w:type="paragraph" w:customStyle="1" w:styleId="ZTIRCZWSPTIRzmczciwsptirtiret">
    <w:name w:val="Z_TIR/CZ_WSP_TIR – zm. części wsp. tir. tiret"/>
    <w:basedOn w:val="ZTIRCZWSPPKTzmczciwsppkttiret"/>
    <w:next w:val="TIRtiret"/>
    <w:uiPriority w:val="60"/>
    <w:qFormat/>
    <w:rsid w:val="00A02870"/>
  </w:style>
  <w:style w:type="paragraph" w:customStyle="1" w:styleId="ZZCZWSPLITzmianazmczciwsplit">
    <w:name w:val="ZZ/CZ_WSP_LIT – zmiana. zm. części wsp. lit."/>
    <w:basedOn w:val="ZZCZWSPPKTzmianazmczciwsppkt"/>
    <w:uiPriority w:val="69"/>
    <w:qFormat/>
    <w:rsid w:val="00A02870"/>
  </w:style>
  <w:style w:type="paragraph" w:customStyle="1" w:styleId="ZZCZWSPTIRzmianazmczciwsptir">
    <w:name w:val="ZZ/CZ_WSP_TIR – zmiana. zm. części wsp. tir."/>
    <w:basedOn w:val="ZZCZWSPPKTzmianazmczciwsppkt"/>
    <w:uiPriority w:val="69"/>
    <w:qFormat/>
    <w:rsid w:val="00A02870"/>
  </w:style>
  <w:style w:type="paragraph" w:customStyle="1" w:styleId="Z2TIRCZWSPTIRzmczciwsptirpodwjnymtiret">
    <w:name w:val="Z_2TIR/CZ_WSP_TIR – zm. części wsp. tir. podwójnym tiret"/>
    <w:basedOn w:val="Z2TIRCZWSPLITzmczciwsplitpodwjnymtiret"/>
    <w:next w:val="2TIRpodwjnytiret"/>
    <w:uiPriority w:val="87"/>
    <w:qFormat/>
    <w:rsid w:val="00A02870"/>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02870"/>
  </w:style>
  <w:style w:type="paragraph" w:customStyle="1" w:styleId="ZUSTzmustartykuempunktem">
    <w:name w:val="Z/UST(§) – zm. ust. (§) artykułem (punktem)"/>
    <w:basedOn w:val="ZARTzmartartykuempunktem"/>
    <w:uiPriority w:val="30"/>
    <w:qFormat/>
    <w:rsid w:val="00A02870"/>
    <w:pPr>
      <w:spacing w:before="80"/>
    </w:pPr>
  </w:style>
  <w:style w:type="paragraph" w:customStyle="1" w:styleId="ZZUSTzmianazmust">
    <w:name w:val="ZZ/UST(§) – zmiana zm. ust. (§)"/>
    <w:basedOn w:val="ZZARTzmianazmart"/>
    <w:uiPriority w:val="65"/>
    <w:qFormat/>
    <w:rsid w:val="00A02870"/>
    <w:pPr>
      <w:spacing w:before="80"/>
    </w:pPr>
  </w:style>
  <w:style w:type="paragraph" w:customStyle="1" w:styleId="TYTDZPRZEDMprzedmiotregulacjitytuulubdziau">
    <w:name w:val="TYT(DZ)_PRZEDM – przedmiot regulacji tytułu lub działu"/>
    <w:next w:val="ARTartustawynprozporzdzenia"/>
    <w:uiPriority w:val="9"/>
    <w:qFormat/>
    <w:rsid w:val="00A02870"/>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02870"/>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02870"/>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02870"/>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02870"/>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02870"/>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02870"/>
    <w:pPr>
      <w:ind w:left="1900"/>
    </w:pPr>
  </w:style>
  <w:style w:type="character" w:customStyle="1" w:styleId="PTpetit">
    <w:name w:val="_PT_ – petit"/>
    <w:basedOn w:val="Domylnaczcionkaakapitu"/>
    <w:uiPriority w:val="4"/>
    <w:qFormat/>
    <w:rsid w:val="00A02870"/>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A02870"/>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A02870"/>
    <w:pPr>
      <w:ind w:left="840"/>
    </w:pPr>
  </w:style>
  <w:style w:type="paragraph" w:customStyle="1" w:styleId="NUM3wTABELIpoziom3numeracjiwtabeli">
    <w:name w:val="NUM_3_w_TABELI – poziom 3 numeracji w tabeli"/>
    <w:basedOn w:val="NUM2wTABELIpoziom2numeracjiwtabeli"/>
    <w:uiPriority w:val="24"/>
    <w:unhideWhenUsed/>
    <w:qFormat/>
    <w:rsid w:val="00A02870"/>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A02870"/>
    <w:pPr>
      <w:ind w:left="420"/>
    </w:pPr>
  </w:style>
  <w:style w:type="paragraph" w:customStyle="1" w:styleId="TEKST2wTABELItekstzpodwjnymwciciem">
    <w:name w:val="TEKST_2_w_TABELI – tekst z podwójnym wcięciem"/>
    <w:basedOn w:val="TEKST1wTABELItekstzpojedynczymwciciem"/>
    <w:uiPriority w:val="23"/>
    <w:unhideWhenUsed/>
    <w:qFormat/>
    <w:rsid w:val="00A02870"/>
    <w:pPr>
      <w:ind w:left="840"/>
    </w:pPr>
  </w:style>
  <w:style w:type="paragraph" w:customStyle="1" w:styleId="TEKST3wTABELItekstzpotrjnymwciciem">
    <w:name w:val="TEKST_3_w_TABELI – tekst z potrójnym wcięciem"/>
    <w:basedOn w:val="TEKST2wTABELItekstzpodwjnymwciciem"/>
    <w:uiPriority w:val="23"/>
    <w:unhideWhenUsed/>
    <w:qFormat/>
    <w:rsid w:val="00A02870"/>
    <w:pPr>
      <w:ind w:left="1260"/>
    </w:pPr>
  </w:style>
  <w:style w:type="paragraph" w:customStyle="1" w:styleId="NUM4wTABELIpoziom4numeracjiwtabeli">
    <w:name w:val="NUM_4_w_TABELI – poziom 4 numeracji w tabeli"/>
    <w:basedOn w:val="NUM3wTABELIpoziom3numeracjiwtabeli"/>
    <w:uiPriority w:val="24"/>
    <w:unhideWhenUsed/>
    <w:qFormat/>
    <w:rsid w:val="00A02870"/>
    <w:pPr>
      <w:ind w:left="1680"/>
    </w:pPr>
  </w:style>
  <w:style w:type="paragraph" w:customStyle="1" w:styleId="TYTTABELItytutabeli">
    <w:name w:val="TYT_TABELI – tytuł tabeli"/>
    <w:basedOn w:val="Normalny"/>
    <w:uiPriority w:val="22"/>
    <w:unhideWhenUsed/>
    <w:qFormat/>
    <w:rsid w:val="00A02870"/>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A02870"/>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02870"/>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02870"/>
    <w:pPr>
      <w:jc w:val="left"/>
    </w:pPr>
  </w:style>
  <w:style w:type="paragraph" w:customStyle="1" w:styleId="TEKSTwporozumieniu">
    <w:name w:val="TEKST&quot;w porozumieniu:&quot;"/>
    <w:next w:val="NAZORGWPOROZUMIENIUnazwaorganuwporozumieniuzktrymaktjestwydawany"/>
    <w:uiPriority w:val="27"/>
    <w:qFormat/>
    <w:rsid w:val="00A02870"/>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02870"/>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02870"/>
    <w:pPr>
      <w:ind w:left="340" w:firstLine="0"/>
    </w:pPr>
  </w:style>
  <w:style w:type="paragraph" w:customStyle="1" w:styleId="NOTATKILEGISLATORA">
    <w:name w:val="NOTATKI_LEGISLATORA"/>
    <w:basedOn w:val="Normalny"/>
    <w:uiPriority w:val="5"/>
    <w:qFormat/>
    <w:rsid w:val="00A02870"/>
    <w:rPr>
      <w:b/>
      <w:i/>
    </w:rPr>
  </w:style>
  <w:style w:type="paragraph" w:customStyle="1" w:styleId="OZNZACZNIKAwskazanienrzacznika">
    <w:name w:val="OZN_ZAŁĄCZNIKA – wskazanie nr załącznika"/>
    <w:basedOn w:val="OZNPROJEKTUwskazaniedatylubwersjiprojektu"/>
    <w:uiPriority w:val="28"/>
    <w:qFormat/>
    <w:rsid w:val="00A02870"/>
    <w:pPr>
      <w:keepNext/>
    </w:pPr>
    <w:rPr>
      <w:rFonts w:ascii="Times" w:hAnsi="Times"/>
      <w:b/>
      <w:sz w:val="18"/>
      <w:u w:val="none"/>
    </w:rPr>
  </w:style>
  <w:style w:type="paragraph" w:customStyle="1" w:styleId="OZNPARAFYADNOTACJE">
    <w:name w:val="OZN_PARAFY(ADNOTACJE)"/>
    <w:basedOn w:val="ODNONIKtreodnonika"/>
    <w:uiPriority w:val="26"/>
    <w:qFormat/>
    <w:rsid w:val="00A02870"/>
  </w:style>
  <w:style w:type="paragraph" w:customStyle="1" w:styleId="TEKSTZacznikido">
    <w:name w:val="TEKST&quot;Załącznik(i) do ...&quot;"/>
    <w:uiPriority w:val="28"/>
    <w:qFormat/>
    <w:rsid w:val="00A02870"/>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02870"/>
    <w:pPr>
      <w:ind w:left="840"/>
    </w:pPr>
  </w:style>
  <w:style w:type="paragraph" w:customStyle="1" w:styleId="CZWSPLITODNONIKAczwspliterodnonika">
    <w:name w:val="CZ_WSP_LIT_ODNOŚNIKA – część wsp. liter odnośnika"/>
    <w:basedOn w:val="LITODNONIKAliteraodnonika"/>
    <w:uiPriority w:val="22"/>
    <w:qFormat/>
    <w:rsid w:val="00A02870"/>
    <w:pPr>
      <w:ind w:left="454" w:firstLine="0"/>
    </w:pPr>
  </w:style>
  <w:style w:type="paragraph" w:customStyle="1" w:styleId="TIRWODNONIKUtiretwodnoniku">
    <w:name w:val="TIR_W_ODNOŚNIKU – tiret w odnośniku"/>
    <w:basedOn w:val="LITODNONIKAliteraodnonika"/>
    <w:uiPriority w:val="25"/>
    <w:semiHidden/>
    <w:qFormat/>
    <w:rsid w:val="00A02870"/>
    <w:pPr>
      <w:ind w:left="1135"/>
    </w:pPr>
  </w:style>
  <w:style w:type="paragraph" w:customStyle="1" w:styleId="CZWSPTIRWODNONIKUczwsptiretwodnoniku">
    <w:name w:val="CZ_WSP_TIR_W_ODNOŚNIKU – część wsp. tiret w odnośniku"/>
    <w:basedOn w:val="TIRWODNONIKUtiretwodnoniku"/>
    <w:uiPriority w:val="27"/>
    <w:semiHidden/>
    <w:qFormat/>
    <w:rsid w:val="00A02870"/>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02870"/>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02870"/>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02870"/>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02870"/>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A02870"/>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02870"/>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02870"/>
  </w:style>
  <w:style w:type="paragraph" w:customStyle="1" w:styleId="ZLITwPKTODNONIKAzmlitwpktodnonikaartykuempunktem">
    <w:name w:val="Z/LIT_w_PKT_ODNOŚNIKA – zm. lit. w pkt odnośnika artykułem (punktem)"/>
    <w:basedOn w:val="ZLITODNONIKAzmlitodnonikaartykuempunktem"/>
    <w:uiPriority w:val="40"/>
    <w:qFormat/>
    <w:rsid w:val="00A02870"/>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02870"/>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02870"/>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02870"/>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02870"/>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02870"/>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02870"/>
  </w:style>
  <w:style w:type="paragraph" w:customStyle="1" w:styleId="ZZFRAGzmianazmfragmentunpzdania">
    <w:name w:val="ZZ/FRAG – zmiana zm. fragmentu (np. zdania)"/>
    <w:basedOn w:val="ZZCZWSPPKTzmianazmczciwsppkt"/>
    <w:uiPriority w:val="70"/>
    <w:qFormat/>
    <w:rsid w:val="00A02870"/>
  </w:style>
  <w:style w:type="paragraph" w:customStyle="1" w:styleId="ZDANIENASTNOWYWIERSZODNONIKAnpzddrugienowywiersz">
    <w:name w:val="ZDANIE_NAST_NOWY_WIERSZ_ODNOŚNIKA – np. zd. drugie (nowy wiersz)"/>
    <w:basedOn w:val="CZWSPPKTODNONIKAczwsppunkwodnonika"/>
    <w:uiPriority w:val="20"/>
    <w:qFormat/>
    <w:rsid w:val="00A02870"/>
  </w:style>
  <w:style w:type="paragraph" w:customStyle="1" w:styleId="Z2TIRPKTzmpktpodwjnymtiret">
    <w:name w:val="Z_2TIR/PKT – zm. pkt podwójnym tiret"/>
    <w:basedOn w:val="Z2TIRLITzmlitpodwjnymtiret"/>
    <w:uiPriority w:val="83"/>
    <w:qFormat/>
    <w:rsid w:val="00A02870"/>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02870"/>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02870"/>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02870"/>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02870"/>
    <w:pPr>
      <w:ind w:left="1420" w:firstLine="480"/>
    </w:pPr>
  </w:style>
  <w:style w:type="paragraph" w:customStyle="1" w:styleId="Z2TIRUSTzmustpodwjnymtiret">
    <w:name w:val="Z_2TIR/UST(§) – zm. ust. (§) podwójnym tiret"/>
    <w:basedOn w:val="Z2TIRPKTzmpktpodwjnymtiret"/>
    <w:uiPriority w:val="82"/>
    <w:qFormat/>
    <w:rsid w:val="00A02870"/>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02870"/>
    <w:pPr>
      <w:ind w:left="2540" w:firstLine="0"/>
    </w:pPr>
  </w:style>
  <w:style w:type="paragraph" w:customStyle="1" w:styleId="Z2TIRCZWSPPKTzmczciwsppktpodwjnymtiret">
    <w:name w:val="Z_2TIR/CZ_WSP_PKT – zm. części wsp. pkt podwójnym tiret"/>
    <w:basedOn w:val="Z2TIRPKTzmpktpodwjnymtiret"/>
    <w:uiPriority w:val="86"/>
    <w:qFormat/>
    <w:rsid w:val="00A02870"/>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02870"/>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02870"/>
    <w:pPr>
      <w:ind w:left="2260" w:firstLine="0"/>
    </w:pPr>
  </w:style>
  <w:style w:type="paragraph" w:customStyle="1" w:styleId="ZLITARTzmartliter">
    <w:name w:val="Z_LIT/ART(§) – zm. art. (§) literą"/>
    <w:basedOn w:val="ZLITUSTzmustliter"/>
    <w:uiPriority w:val="46"/>
    <w:qFormat/>
    <w:rsid w:val="00A02870"/>
    <w:rPr>
      <w:rFonts w:ascii="Times New Roman" w:hAnsi="Times New Roman"/>
    </w:rPr>
  </w:style>
  <w:style w:type="paragraph" w:customStyle="1" w:styleId="ZTIRARTzmarttiret">
    <w:name w:val="Z_TIR/ART(§) – zm. art. (§) tiret"/>
    <w:basedOn w:val="ZTIRPKTzmpkttiret"/>
    <w:uiPriority w:val="55"/>
    <w:qFormat/>
    <w:rsid w:val="00A02870"/>
    <w:pPr>
      <w:ind w:left="1060" w:firstLine="480"/>
    </w:pPr>
    <w:rPr>
      <w:rFonts w:ascii="Times New Roman" w:hAnsi="Times New Roman"/>
    </w:rPr>
  </w:style>
  <w:style w:type="paragraph" w:customStyle="1" w:styleId="ZTIRUSTzmusttiret">
    <w:name w:val="Z_TIR/UST(§) – zm. ust. (§) tiret"/>
    <w:basedOn w:val="ZTIRARTzmarttiret"/>
    <w:uiPriority w:val="55"/>
    <w:qFormat/>
    <w:rsid w:val="00A02870"/>
  </w:style>
  <w:style w:type="paragraph" w:customStyle="1" w:styleId="ZLITKSIGIzmozniprzedmksigiliter">
    <w:name w:val="Z_LIT/KSIĘGI – zm. ozn. i przedm. księgi literą"/>
    <w:basedOn w:val="ZCZCIKSIGIzmozniprzedmczciksigiartykuempunktem"/>
    <w:uiPriority w:val="44"/>
    <w:qFormat/>
    <w:rsid w:val="00A02870"/>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02870"/>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02870"/>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02870"/>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02870"/>
    <w:pPr>
      <w:ind w:left="780"/>
    </w:pPr>
  </w:style>
  <w:style w:type="paragraph" w:customStyle="1" w:styleId="ZTIRDZOZNzmozndziautiret">
    <w:name w:val="Z_TIR/DZ_OZN – zm. ozn. działu tiret"/>
    <w:basedOn w:val="ZLITTYTDZOZNzmozntytuudziauliter"/>
    <w:next w:val="ZTIRDZPRZEDMzmprzedmdziautiret"/>
    <w:uiPriority w:val="54"/>
    <w:qFormat/>
    <w:rsid w:val="00A02870"/>
    <w:pPr>
      <w:ind w:left="1060"/>
    </w:pPr>
  </w:style>
  <w:style w:type="paragraph" w:customStyle="1" w:styleId="ZTIRDZPRZEDMzmprzedmdziautiret">
    <w:name w:val="Z_TIR/DZ_PRZEDM – zm. przedm. działu tiret"/>
    <w:basedOn w:val="ZLITTYTDZPRZEDMzmprzedmtytuudziauliter"/>
    <w:uiPriority w:val="54"/>
    <w:qFormat/>
    <w:rsid w:val="00A02870"/>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02870"/>
    <w:pPr>
      <w:ind w:left="1060"/>
    </w:pPr>
  </w:style>
  <w:style w:type="paragraph" w:customStyle="1" w:styleId="ZTIRROZDZODDZPRZEDMzmprzedmrozdzoddztiret">
    <w:name w:val="Z_TIR/ROZDZ(ODDZ)_PRZEDM – zm. przedm. rozdz. (oddz.) tiret"/>
    <w:basedOn w:val="ZLITROZDZODDZPRZEDMzmprzedmrozdzoddzliter"/>
    <w:uiPriority w:val="54"/>
    <w:qFormat/>
    <w:rsid w:val="00A02870"/>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0287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02870"/>
    <w:pPr>
      <w:ind w:left="1420"/>
    </w:pPr>
  </w:style>
  <w:style w:type="character" w:customStyle="1" w:styleId="IGindeksgrny">
    <w:name w:val="_IG_ – indeks górny"/>
    <w:basedOn w:val="Domylnaczcionkaakapitu"/>
    <w:uiPriority w:val="2"/>
    <w:qFormat/>
    <w:rsid w:val="00A02870"/>
    <w:rPr>
      <w:b w:val="0"/>
      <w:i w:val="0"/>
      <w:vanish w:val="0"/>
      <w:spacing w:val="0"/>
      <w:vertAlign w:val="superscript"/>
    </w:rPr>
  </w:style>
  <w:style w:type="character" w:customStyle="1" w:styleId="IDindeksdolny">
    <w:name w:val="_ID_ – indeks dolny"/>
    <w:basedOn w:val="Domylnaczcionkaakapitu"/>
    <w:uiPriority w:val="3"/>
    <w:qFormat/>
    <w:rsid w:val="00A02870"/>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02870"/>
    <w:rPr>
      <w:b/>
      <w:vanish w:val="0"/>
      <w:spacing w:val="0"/>
      <w:vertAlign w:val="subscript"/>
    </w:rPr>
  </w:style>
  <w:style w:type="character" w:customStyle="1" w:styleId="IDKindeksdolnyikursywa">
    <w:name w:val="_ID_K_ – indeks dolny i kursywa"/>
    <w:basedOn w:val="Domylnaczcionkaakapitu"/>
    <w:uiPriority w:val="3"/>
    <w:qFormat/>
    <w:rsid w:val="00A02870"/>
    <w:rPr>
      <w:i/>
      <w:vanish w:val="0"/>
      <w:spacing w:val="0"/>
      <w:vertAlign w:val="subscript"/>
    </w:rPr>
  </w:style>
  <w:style w:type="character" w:customStyle="1" w:styleId="IGPindeksgrnyipogrubienie">
    <w:name w:val="_IG_P_ – indeks górny i pogrubienie"/>
    <w:basedOn w:val="Domylnaczcionkaakapitu"/>
    <w:uiPriority w:val="2"/>
    <w:qFormat/>
    <w:rsid w:val="00A02870"/>
    <w:rPr>
      <w:b/>
      <w:vanish w:val="0"/>
      <w:spacing w:val="0"/>
      <w:vertAlign w:val="superscript"/>
    </w:rPr>
  </w:style>
  <w:style w:type="character" w:customStyle="1" w:styleId="IGKindeksgrnyikursywa">
    <w:name w:val="_IG_K_ – indeks górny i kursywa"/>
    <w:basedOn w:val="Domylnaczcionkaakapitu"/>
    <w:uiPriority w:val="2"/>
    <w:qFormat/>
    <w:rsid w:val="00A0287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02870"/>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02870"/>
    <w:rPr>
      <w:b/>
      <w:i/>
      <w:vanish w:val="0"/>
      <w:spacing w:val="0"/>
      <w:vertAlign w:val="subscript"/>
    </w:rPr>
  </w:style>
  <w:style w:type="character" w:customStyle="1" w:styleId="Ppogrubienie">
    <w:name w:val="_P_ – pogrubienie"/>
    <w:basedOn w:val="Domylnaczcionkaakapitu"/>
    <w:uiPriority w:val="1"/>
    <w:qFormat/>
    <w:rsid w:val="00A02870"/>
    <w:rPr>
      <w:b/>
    </w:rPr>
  </w:style>
  <w:style w:type="character" w:customStyle="1" w:styleId="Kkursywa">
    <w:name w:val="_K_ – kursywa"/>
    <w:basedOn w:val="Domylnaczcionkaakapitu"/>
    <w:uiPriority w:val="1"/>
    <w:qFormat/>
    <w:rsid w:val="00A02870"/>
    <w:rPr>
      <w:i/>
    </w:rPr>
  </w:style>
  <w:style w:type="character" w:customStyle="1" w:styleId="PKpogrubieniekursywa">
    <w:name w:val="_P_K_ – pogrubienie kursywa"/>
    <w:basedOn w:val="Domylnaczcionkaakapitu"/>
    <w:uiPriority w:val="1"/>
    <w:qFormat/>
    <w:rsid w:val="00A02870"/>
    <w:rPr>
      <w:b/>
      <w:i/>
    </w:rPr>
  </w:style>
  <w:style w:type="character" w:customStyle="1" w:styleId="TEKSTOZNACZONYWDOKUMENCIERDOWYMJAKOUKRYTY">
    <w:name w:val="_TEKST_OZNACZONY_W_DOKUMENCIE_ŹRÓDŁOWYM_JAKO_UKRYTY_"/>
    <w:basedOn w:val="Domylnaczcionkaakapitu"/>
    <w:uiPriority w:val="4"/>
    <w:unhideWhenUsed/>
    <w:qFormat/>
    <w:rsid w:val="00A02870"/>
    <w:rPr>
      <w:vanish w:val="0"/>
      <w:color w:val="FF0000"/>
      <w:u w:val="single" w:color="FF0000"/>
    </w:rPr>
  </w:style>
  <w:style w:type="character" w:customStyle="1" w:styleId="BEZWERSALIKW">
    <w:name w:val="_BEZ_WERSALIKÓW_"/>
    <w:basedOn w:val="Domylnaczcionkaakapitu"/>
    <w:uiPriority w:val="4"/>
    <w:qFormat/>
    <w:rsid w:val="00A02870"/>
    <w:rPr>
      <w:caps/>
    </w:rPr>
  </w:style>
  <w:style w:type="character" w:customStyle="1" w:styleId="IIGPindeksgrnyindeksugrnegoipogrubienie">
    <w:name w:val="_IIG_P_ – indeks górny indeksu górnego i pogrubienie"/>
    <w:basedOn w:val="Domylnaczcionkaakapitu"/>
    <w:uiPriority w:val="3"/>
    <w:qFormat/>
    <w:rsid w:val="00A02870"/>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A02870"/>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A02870"/>
    <w:pPr>
      <w:spacing w:line="240" w:lineRule="auto"/>
      <w:ind w:hanging="220"/>
    </w:pPr>
  </w:style>
  <w:style w:type="paragraph" w:customStyle="1" w:styleId="DataogoszeniaaktuTJ">
    <w:name w:val="Data ogłoszenia aktu TJ"/>
    <w:basedOn w:val="Normalny"/>
    <w:semiHidden/>
    <w:qFormat/>
    <w:rsid w:val="00A02870"/>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02870"/>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A02870"/>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2870"/>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02870"/>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A02870"/>
    <w:pPr>
      <w:suppressAutoHyphens/>
      <w:jc w:val="center"/>
    </w:pPr>
  </w:style>
  <w:style w:type="paragraph" w:customStyle="1" w:styleId="LEGWMATFIZCHEMlegendawzorumatfizlubchem">
    <w:name w:val="LEG_W_MAT(FIZ|CHEM) – legenda wzoru mat. (fiz. lub chem.)"/>
    <w:basedOn w:val="USTustnpkodeksu"/>
    <w:uiPriority w:val="19"/>
    <w:qFormat/>
    <w:rsid w:val="00A02870"/>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02870"/>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02870"/>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02870"/>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02870"/>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02870"/>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02870"/>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02870"/>
    <w:pPr>
      <w:ind w:left="2440"/>
    </w:pPr>
  </w:style>
  <w:style w:type="paragraph" w:customStyle="1" w:styleId="Z2TIRSKARNzmianasankcjikarnejpodwjnymtiret">
    <w:name w:val="Z_2TIR/S_KARN – zmiana sankcji karnej podwójnym tiret"/>
    <w:basedOn w:val="Normalny"/>
    <w:next w:val="Normalny"/>
    <w:uiPriority w:val="90"/>
    <w:qFormat/>
    <w:rsid w:val="00A02870"/>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02870"/>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02870"/>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02870"/>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02870"/>
    <w:pPr>
      <w:ind w:left="780"/>
    </w:pPr>
  </w:style>
  <w:style w:type="paragraph" w:customStyle="1" w:styleId="ZTIRCYTzmcytatunpprzysigitiret">
    <w:name w:val="Z_TIR/CYT – zm. cytatu np. przysięgi tiret"/>
    <w:basedOn w:val="ZLITCYTzmcytatunpprzysigiliter"/>
    <w:next w:val="Normalny"/>
    <w:uiPriority w:val="61"/>
    <w:qFormat/>
    <w:rsid w:val="00A02870"/>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02870"/>
    <w:pPr>
      <w:ind w:left="2080"/>
    </w:pPr>
  </w:style>
  <w:style w:type="paragraph" w:customStyle="1" w:styleId="ZTIRSKARNzmsankcjikarnejtiret">
    <w:name w:val="Z_TIR/S_KARN – zm. sankcji karnej tiret"/>
    <w:basedOn w:val="ZTIRFRAGMzmnpwprdowyliczeniatiret"/>
    <w:next w:val="Normalny"/>
    <w:uiPriority w:val="61"/>
    <w:qFormat/>
    <w:rsid w:val="00A02870"/>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02870"/>
    <w:pPr>
      <w:ind w:left="1060"/>
    </w:pPr>
  </w:style>
  <w:style w:type="paragraph" w:customStyle="1" w:styleId="ZZCYTzmianazmcytatunpprzysigi">
    <w:name w:val="ZZ/CYT – zmiana zm. cytatu np. przysięgi"/>
    <w:basedOn w:val="Normalny"/>
    <w:next w:val="Normalny"/>
    <w:uiPriority w:val="71"/>
    <w:qFormat/>
    <w:rsid w:val="00A02870"/>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02870"/>
    <w:pPr>
      <w:ind w:left="2940"/>
    </w:pPr>
  </w:style>
  <w:style w:type="paragraph" w:customStyle="1" w:styleId="ZZSKARNzmianazmsankcjikarnej">
    <w:name w:val="ZZ/S_KARN – zmiana zm. sankcji karnej"/>
    <w:basedOn w:val="Normalny"/>
    <w:uiPriority w:val="71"/>
    <w:qFormat/>
    <w:rsid w:val="00A02870"/>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02870"/>
    <w:pPr>
      <w:ind w:left="1900"/>
    </w:pPr>
  </w:style>
  <w:style w:type="paragraph" w:customStyle="1" w:styleId="Pozycjaaktu">
    <w:name w:val="Pozycja aktu"/>
    <w:basedOn w:val="PozycjaaktuTJ"/>
    <w:qFormat/>
    <w:rsid w:val="00A02870"/>
    <w:pPr>
      <w:ind w:left="0"/>
    </w:pPr>
  </w:style>
  <w:style w:type="paragraph" w:customStyle="1" w:styleId="Dataogoszeniaaktu">
    <w:name w:val="Data ogłoszenia aktu"/>
    <w:basedOn w:val="DataogoszeniaaktuTJ"/>
    <w:qFormat/>
    <w:rsid w:val="00A02870"/>
    <w:pPr>
      <w:ind w:left="0"/>
    </w:pPr>
  </w:style>
  <w:style w:type="paragraph" w:customStyle="1" w:styleId="Sygnatura">
    <w:name w:val="Sygnatura"/>
    <w:basedOn w:val="Nagwek"/>
    <w:semiHidden/>
    <w:qFormat/>
    <w:rsid w:val="00A0287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A02870"/>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A02870"/>
    <w:pPr>
      <w:jc w:val="right"/>
    </w:pPr>
  </w:style>
  <w:style w:type="paragraph" w:customStyle="1" w:styleId="ODSTTABELIwierszodstpumidzyczciamitabeli">
    <w:name w:val="ODST_TABELI – wiersz odstępu między częściami tabeli"/>
    <w:basedOn w:val="TYTTABELItytutabeli"/>
    <w:uiPriority w:val="22"/>
    <w:qFormat/>
    <w:rsid w:val="00A02870"/>
    <w:pPr>
      <w:spacing w:before="0" w:line="14" w:lineRule="exact"/>
    </w:pPr>
  </w:style>
  <w:style w:type="paragraph" w:customStyle="1" w:styleId="TYTKOLUMNYtytukolumnywtabeli">
    <w:name w:val="TYT_KOLUMNY – tytuł kolumny w tabeli"/>
    <w:basedOn w:val="Normalny"/>
    <w:uiPriority w:val="22"/>
    <w:qFormat/>
    <w:rsid w:val="00A02870"/>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02870"/>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A02870"/>
    <w:rPr>
      <w:rFonts w:ascii="Times New Roman" w:hAnsi="Times New Roman"/>
      <w:i/>
      <w:sz w:val="16"/>
    </w:rPr>
  </w:style>
  <w:style w:type="character" w:customStyle="1" w:styleId="PTBpetitpogrubienie">
    <w:name w:val="_PT_B_ – petit pogrubienie"/>
    <w:basedOn w:val="PTpetit"/>
    <w:uiPriority w:val="4"/>
    <w:qFormat/>
    <w:rsid w:val="00A02870"/>
    <w:rPr>
      <w:rFonts w:ascii="Times New Roman" w:hAnsi="Times New Roman"/>
      <w:b/>
      <w:sz w:val="16"/>
    </w:rPr>
  </w:style>
  <w:style w:type="character" w:customStyle="1" w:styleId="PTPKpetitpogrubieniekursywa">
    <w:name w:val="_PT_P_K_ – petit pogrubienie kursywa"/>
    <w:basedOn w:val="Ppogrubienie"/>
    <w:uiPriority w:val="4"/>
    <w:qFormat/>
    <w:rsid w:val="00A02870"/>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A02870"/>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2665DA783B1D4ED4A4D70D9C1ABBC4AD"/>
        <w:category>
          <w:name w:val="Ogólne"/>
          <w:gallery w:val="placeholder"/>
        </w:category>
        <w:types>
          <w:type w:val="bbPlcHdr"/>
        </w:types>
        <w:behaviors>
          <w:behavior w:val="content"/>
        </w:behaviors>
        <w:guid w:val="{8E304E8B-B848-4CC0-AA70-6BB4CF636DE9}"/>
      </w:docPartPr>
      <w:docPartBody>
        <w:p w:rsidR="00E14049" w:rsidRDefault="003F3E70" w:rsidP="003F3E70">
          <w:pPr>
            <w:pStyle w:val="2665DA783B1D4ED4A4D70D9C1ABBC4AD"/>
          </w:pPr>
          <w:r w:rsidRPr="00155DA6">
            <w:rPr>
              <w:rStyle w:val="Tekstzastpczy"/>
            </w:rPr>
            <w:t>[Kategoria]</w:t>
          </w:r>
        </w:p>
      </w:docPartBody>
    </w:docPart>
    <w:docPart>
      <w:docPartPr>
        <w:name w:val="73EAEE614B6C4048889AB2E097FAED7A"/>
        <w:category>
          <w:name w:val="Ogólne"/>
          <w:gallery w:val="placeholder"/>
        </w:category>
        <w:types>
          <w:type w:val="bbPlcHdr"/>
        </w:types>
        <w:behaviors>
          <w:behavior w:val="content"/>
        </w:behaviors>
        <w:guid w:val="{55F78B27-8F19-40E3-9E0A-56CFC00ED7CE}"/>
      </w:docPartPr>
      <w:docPartBody>
        <w:p w:rsidR="00E14049" w:rsidRDefault="003F3E70" w:rsidP="003F3E70">
          <w:pPr>
            <w:pStyle w:val="73EAEE614B6C4048889AB2E097FAED7A"/>
          </w:pPr>
          <w:r w:rsidRPr="00155DA6">
            <w:rPr>
              <w:rStyle w:val="Tekstzastpczy"/>
            </w:rPr>
            <w:t>[Kategoria]</w:t>
          </w:r>
        </w:p>
      </w:docPartBody>
    </w:docPart>
    <w:docPart>
      <w:docPartPr>
        <w:name w:val="BED75831F693433B9F0ADAE68110234E"/>
        <w:category>
          <w:name w:val="Ogólne"/>
          <w:gallery w:val="placeholder"/>
        </w:category>
        <w:types>
          <w:type w:val="bbPlcHdr"/>
        </w:types>
        <w:behaviors>
          <w:behavior w:val="content"/>
        </w:behaviors>
        <w:guid w:val="{2D81D321-CBD4-42B0-AA6B-094B7B380AC8}"/>
      </w:docPartPr>
      <w:docPartBody>
        <w:p w:rsidR="00E14049" w:rsidRDefault="003F3E70" w:rsidP="003F3E70">
          <w:pPr>
            <w:pStyle w:val="BED75831F693433B9F0ADAE68110234E"/>
          </w:pPr>
          <w:r w:rsidRPr="00155DA6">
            <w:rPr>
              <w:rStyle w:val="Tekstzastpczy"/>
            </w:rPr>
            <w:t>[Kategoria]</w:t>
          </w:r>
        </w:p>
      </w:docPartBody>
    </w:docPart>
    <w:docPart>
      <w:docPartPr>
        <w:name w:val="971B55FB94E144BE9207843E341381DA"/>
        <w:category>
          <w:name w:val="Ogólne"/>
          <w:gallery w:val="placeholder"/>
        </w:category>
        <w:types>
          <w:type w:val="bbPlcHdr"/>
        </w:types>
        <w:behaviors>
          <w:behavior w:val="content"/>
        </w:behaviors>
        <w:guid w:val="{C567FEEA-4DB3-41CE-8857-49D29ABD2FD4}"/>
      </w:docPartPr>
      <w:docPartBody>
        <w:p w:rsidR="00E14049" w:rsidRDefault="003F3E70" w:rsidP="003F3E70">
          <w:pPr>
            <w:pStyle w:val="971B55FB94E144BE9207843E341381DA"/>
          </w:pPr>
          <w:r w:rsidRPr="00155DA6">
            <w:rPr>
              <w:rStyle w:val="Tekstzastpczy"/>
            </w:rPr>
            <w:t>[Kategoria]</w:t>
          </w:r>
        </w:p>
      </w:docPartBody>
    </w:docPart>
    <w:docPart>
      <w:docPartPr>
        <w:name w:val="6AA71E4C2C194544841053B1C01FA35D"/>
        <w:category>
          <w:name w:val="Ogólne"/>
          <w:gallery w:val="placeholder"/>
        </w:category>
        <w:types>
          <w:type w:val="bbPlcHdr"/>
        </w:types>
        <w:behaviors>
          <w:behavior w:val="content"/>
        </w:behaviors>
        <w:guid w:val="{D82F721D-16D6-4E07-A1ED-C01C5EF5CAE0}"/>
      </w:docPartPr>
      <w:docPartBody>
        <w:p w:rsidR="00E14049" w:rsidRDefault="003F3E70" w:rsidP="003F3E70">
          <w:pPr>
            <w:pStyle w:val="6AA71E4C2C194544841053B1C01FA35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26095D"/>
    <w:rsid w:val="0039678A"/>
    <w:rsid w:val="003F3E70"/>
    <w:rsid w:val="004657AB"/>
    <w:rsid w:val="0050306F"/>
    <w:rsid w:val="005051C2"/>
    <w:rsid w:val="007C0BE5"/>
    <w:rsid w:val="007F3897"/>
    <w:rsid w:val="00891129"/>
    <w:rsid w:val="00BA6E5D"/>
    <w:rsid w:val="00C2430A"/>
    <w:rsid w:val="00E14049"/>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F3E70"/>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2665DA783B1D4ED4A4D70D9C1ABBC4AD">
    <w:name w:val="2665DA783B1D4ED4A4D70D9C1ABBC4AD"/>
    <w:rsid w:val="003F3E70"/>
  </w:style>
  <w:style w:type="paragraph" w:customStyle="1" w:styleId="73EAEE614B6C4048889AB2E097FAED7A">
    <w:name w:val="73EAEE614B6C4048889AB2E097FAED7A"/>
    <w:rsid w:val="003F3E70"/>
  </w:style>
  <w:style w:type="paragraph" w:customStyle="1" w:styleId="BED75831F693433B9F0ADAE68110234E">
    <w:name w:val="BED75831F693433B9F0ADAE68110234E"/>
    <w:rsid w:val="003F3E70"/>
  </w:style>
  <w:style w:type="paragraph" w:customStyle="1" w:styleId="971B55FB94E144BE9207843E341381DA">
    <w:name w:val="971B55FB94E144BE9207843E341381DA"/>
    <w:rsid w:val="003F3E70"/>
  </w:style>
  <w:style w:type="paragraph" w:customStyle="1" w:styleId="6AA71E4C2C194544841053B1C01FA35D">
    <w:name w:val="6AA71E4C2C194544841053B1C01FA35D"/>
    <w:rsid w:val="003F3E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F3E70"/>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2665DA783B1D4ED4A4D70D9C1ABBC4AD">
    <w:name w:val="2665DA783B1D4ED4A4D70D9C1ABBC4AD"/>
    <w:rsid w:val="003F3E70"/>
  </w:style>
  <w:style w:type="paragraph" w:customStyle="1" w:styleId="73EAEE614B6C4048889AB2E097FAED7A">
    <w:name w:val="73EAEE614B6C4048889AB2E097FAED7A"/>
    <w:rsid w:val="003F3E70"/>
  </w:style>
  <w:style w:type="paragraph" w:customStyle="1" w:styleId="BED75831F693433B9F0ADAE68110234E">
    <w:name w:val="BED75831F693433B9F0ADAE68110234E"/>
    <w:rsid w:val="003F3E70"/>
  </w:style>
  <w:style w:type="paragraph" w:customStyle="1" w:styleId="971B55FB94E144BE9207843E341381DA">
    <w:name w:val="971B55FB94E144BE9207843E341381DA"/>
    <w:rsid w:val="003F3E70"/>
  </w:style>
  <w:style w:type="paragraph" w:customStyle="1" w:styleId="6AA71E4C2C194544841053B1C01FA35D">
    <w:name w:val="6AA71E4C2C194544841053B1C01FA35D"/>
    <w:rsid w:val="003F3E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018C96-1189-4238-B852-B50F6C94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3</TotalTime>
  <Pages>21</Pages>
  <Words>10182</Words>
  <Characters>61372</Characters>
  <Application>Microsoft Office Word</Application>
  <DocSecurity>0</DocSecurity>
  <Lines>511</Lines>
  <Paragraphs>142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71412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2015-08-10T08:12:00Z</cp:lastPrinted>
  <dcterms:created xsi:type="dcterms:W3CDTF">2015-11-19T08:08:00Z</dcterms:created>
  <dcterms:modified xsi:type="dcterms:W3CDTF">2015-11-19T08:11:00Z</dcterms:modified>
  <cp:category>1918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